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F688" w14:textId="348213DB" w:rsidR="00A20D99" w:rsidRPr="007B1164" w:rsidRDefault="007B1164" w:rsidP="007B1164">
      <w:pPr>
        <w:jc w:val="center"/>
        <w:rPr>
          <w:b/>
          <w:bCs/>
          <w:sz w:val="32"/>
          <w:szCs w:val="22"/>
        </w:rPr>
      </w:pPr>
      <w:r w:rsidRPr="007B1164">
        <w:rPr>
          <w:b/>
          <w:bCs/>
          <w:sz w:val="32"/>
          <w:szCs w:val="22"/>
        </w:rPr>
        <w:t xml:space="preserve">Voice Options Program </w:t>
      </w:r>
      <w:r w:rsidR="00652DC6">
        <w:rPr>
          <w:b/>
          <w:bCs/>
          <w:sz w:val="32"/>
          <w:szCs w:val="22"/>
        </w:rPr>
        <w:t xml:space="preserve">(VOP) </w:t>
      </w:r>
      <w:r w:rsidRPr="007B1164">
        <w:rPr>
          <w:b/>
          <w:bCs/>
          <w:sz w:val="32"/>
          <w:szCs w:val="22"/>
        </w:rPr>
        <w:t>Biannual Stakeholder Meeting</w:t>
      </w:r>
    </w:p>
    <w:p w14:paraId="45536734" w14:textId="6D78DFA1" w:rsidR="007B1164" w:rsidRPr="007B1164" w:rsidRDefault="007B1164" w:rsidP="007B1164">
      <w:pPr>
        <w:jc w:val="center"/>
        <w:rPr>
          <w:sz w:val="32"/>
          <w:szCs w:val="22"/>
        </w:rPr>
      </w:pPr>
      <w:r w:rsidRPr="007B1164">
        <w:rPr>
          <w:sz w:val="32"/>
          <w:szCs w:val="22"/>
        </w:rPr>
        <w:t>Meeting Minutes</w:t>
      </w:r>
    </w:p>
    <w:p w14:paraId="51281408" w14:textId="641F3096" w:rsidR="007B1164" w:rsidRDefault="007B1164" w:rsidP="007B1164">
      <w:pPr>
        <w:jc w:val="center"/>
      </w:pPr>
      <w:r>
        <w:t>Wednesday, June 2, 2021</w:t>
      </w:r>
    </w:p>
    <w:p w14:paraId="1B97CBFA" w14:textId="2978F55C" w:rsidR="007B1164" w:rsidRDefault="007B1164" w:rsidP="007B1164">
      <w:pPr>
        <w:jc w:val="center"/>
      </w:pPr>
    </w:p>
    <w:p w14:paraId="2069A576" w14:textId="509FBDB9" w:rsidR="007B1164" w:rsidRPr="00DE6EF1" w:rsidRDefault="007B1164" w:rsidP="007B1164">
      <w:pPr>
        <w:pStyle w:val="ListParagraph"/>
        <w:numPr>
          <w:ilvl w:val="0"/>
          <w:numId w:val="1"/>
        </w:numPr>
        <w:rPr>
          <w:b/>
          <w:bCs/>
        </w:rPr>
      </w:pPr>
      <w:r w:rsidRPr="00DE6EF1">
        <w:rPr>
          <w:b/>
          <w:bCs/>
        </w:rPr>
        <w:t xml:space="preserve">Call to Order </w:t>
      </w:r>
    </w:p>
    <w:p w14:paraId="1B3E403F" w14:textId="0FE278D1" w:rsidR="007B1164" w:rsidRDefault="007B1164" w:rsidP="007B1164">
      <w:pPr>
        <w:ind w:left="720"/>
      </w:pPr>
      <w:r>
        <w:t xml:space="preserve">Megan Sampson called meeting to order at 1:34PM. </w:t>
      </w:r>
    </w:p>
    <w:p w14:paraId="7E41A9B0" w14:textId="3817B4E2" w:rsidR="007B1164" w:rsidRDefault="007B1164" w:rsidP="007B1164">
      <w:pPr>
        <w:ind w:left="720"/>
      </w:pPr>
    </w:p>
    <w:p w14:paraId="008303F8" w14:textId="3BB16034" w:rsidR="007B1164" w:rsidRPr="00DE6EF1" w:rsidRDefault="007B1164" w:rsidP="007B1164">
      <w:pPr>
        <w:pStyle w:val="ListParagraph"/>
        <w:numPr>
          <w:ilvl w:val="0"/>
          <w:numId w:val="1"/>
        </w:numPr>
        <w:rPr>
          <w:b/>
          <w:bCs/>
        </w:rPr>
      </w:pPr>
      <w:r w:rsidRPr="00DE6EF1">
        <w:rPr>
          <w:b/>
          <w:bCs/>
        </w:rPr>
        <w:t>Welcome and Introductions</w:t>
      </w:r>
    </w:p>
    <w:p w14:paraId="1EC476F2" w14:textId="2A383F46" w:rsidR="00DE6EF1" w:rsidRDefault="00DE6EF1" w:rsidP="00DE6EF1">
      <w:pPr>
        <w:pStyle w:val="ListParagraph"/>
      </w:pPr>
      <w:r>
        <w:t>Department of Rehabilitation (DOR) Staff</w:t>
      </w:r>
    </w:p>
    <w:p w14:paraId="6C421DBF" w14:textId="11115B0E" w:rsidR="007B1164" w:rsidRDefault="007B1164" w:rsidP="007B1164">
      <w:pPr>
        <w:pStyle w:val="ListParagraph"/>
        <w:numPr>
          <w:ilvl w:val="0"/>
          <w:numId w:val="2"/>
        </w:numPr>
      </w:pPr>
      <w:r>
        <w:t>Megan Sampson</w:t>
      </w:r>
      <w:r w:rsidR="00652DC6">
        <w:t>, Ch</w:t>
      </w:r>
      <w:r w:rsidR="00361A20">
        <w:t>ief, Independent Living and Assistive Technology Section (ILATS)</w:t>
      </w:r>
      <w:r w:rsidR="00652DC6">
        <w:t xml:space="preserve"> </w:t>
      </w:r>
    </w:p>
    <w:p w14:paraId="5BF9C744" w14:textId="19FACA91" w:rsidR="00361A20" w:rsidRDefault="00361A20" w:rsidP="007B1164">
      <w:pPr>
        <w:pStyle w:val="ListParagraph"/>
        <w:numPr>
          <w:ilvl w:val="0"/>
          <w:numId w:val="2"/>
        </w:numPr>
      </w:pPr>
      <w:r>
        <w:t xml:space="preserve">Timothy Burkhart, </w:t>
      </w:r>
      <w:r w:rsidR="00FF55FE">
        <w:t xml:space="preserve">Voice Options Grant Administrator </w:t>
      </w:r>
      <w:r>
        <w:t xml:space="preserve"> </w:t>
      </w:r>
    </w:p>
    <w:p w14:paraId="53055D57" w14:textId="12FFE9C2" w:rsidR="00361A20" w:rsidRDefault="00361A20" w:rsidP="007B1164">
      <w:pPr>
        <w:pStyle w:val="ListParagraph"/>
        <w:numPr>
          <w:ilvl w:val="0"/>
          <w:numId w:val="2"/>
        </w:numPr>
      </w:pPr>
      <w:r>
        <w:t xml:space="preserve">Scott Harris, Voice Options Grant Administrator </w:t>
      </w:r>
    </w:p>
    <w:p w14:paraId="1CCE4D6C" w14:textId="77777777" w:rsidR="00BC3761" w:rsidRDefault="00BC3761" w:rsidP="00DE6EF1">
      <w:pPr>
        <w:ind w:left="720"/>
      </w:pPr>
    </w:p>
    <w:p w14:paraId="7EB76362" w14:textId="3B613F83" w:rsidR="00D249CF" w:rsidRDefault="00DE6EF1" w:rsidP="00DE6EF1">
      <w:pPr>
        <w:ind w:left="720"/>
      </w:pPr>
      <w:r>
        <w:t>California Public Utilities Commission (CPUC) Staff</w:t>
      </w:r>
    </w:p>
    <w:p w14:paraId="0BD589DD" w14:textId="317CF0FE" w:rsidR="00D249CF" w:rsidRDefault="00D249CF" w:rsidP="00D249CF">
      <w:pPr>
        <w:pStyle w:val="ListParagraph"/>
        <w:numPr>
          <w:ilvl w:val="0"/>
          <w:numId w:val="2"/>
        </w:numPr>
      </w:pPr>
      <w:r>
        <w:t xml:space="preserve">Brent Jolley </w:t>
      </w:r>
    </w:p>
    <w:p w14:paraId="584CC90C" w14:textId="21360210" w:rsidR="00D249CF" w:rsidRDefault="00D249CF" w:rsidP="00D249CF">
      <w:pPr>
        <w:pStyle w:val="ListParagraph"/>
        <w:numPr>
          <w:ilvl w:val="0"/>
          <w:numId w:val="2"/>
        </w:numPr>
      </w:pPr>
      <w:r>
        <w:t>Tyrone Chin</w:t>
      </w:r>
    </w:p>
    <w:p w14:paraId="3F74B2AB" w14:textId="53DF1433" w:rsidR="00361A20" w:rsidRDefault="00361A20" w:rsidP="00D249CF"/>
    <w:p w14:paraId="3016B900" w14:textId="0750AE2C" w:rsidR="00D249CF" w:rsidRPr="00DE6EF1" w:rsidRDefault="00833430" w:rsidP="00D249CF">
      <w:pPr>
        <w:pStyle w:val="ListParagraph"/>
        <w:numPr>
          <w:ilvl w:val="0"/>
          <w:numId w:val="1"/>
        </w:numPr>
        <w:rPr>
          <w:b/>
          <w:bCs/>
        </w:rPr>
      </w:pPr>
      <w:r w:rsidRPr="00DE6EF1">
        <w:rPr>
          <w:b/>
          <w:bCs/>
        </w:rPr>
        <w:t xml:space="preserve">Voice Options Program Update </w:t>
      </w:r>
    </w:p>
    <w:p w14:paraId="3D367CF7" w14:textId="06DEE8CA" w:rsidR="00833430" w:rsidRDefault="003D3AAF" w:rsidP="00DE6EF1">
      <w:pPr>
        <w:ind w:left="720"/>
      </w:pPr>
      <w:r>
        <w:t xml:space="preserve">Chief </w:t>
      </w:r>
      <w:r w:rsidR="00DE6EF1">
        <w:t xml:space="preserve">Megan </w:t>
      </w:r>
      <w:r>
        <w:t>Sampson reviewed the distributed VOP reporting data with stakeholders.</w:t>
      </w:r>
    </w:p>
    <w:p w14:paraId="30953805" w14:textId="4A98A613" w:rsidR="003D3AAF" w:rsidRDefault="00136B2C" w:rsidP="003D3AAF">
      <w:pPr>
        <w:pStyle w:val="ListParagraph"/>
        <w:numPr>
          <w:ilvl w:val="0"/>
          <w:numId w:val="2"/>
        </w:numPr>
      </w:pPr>
      <w:r>
        <w:t>Noted that since launch on July 1, 2020, we have completed 183 Short-Term Loans (STL)</w:t>
      </w:r>
    </w:p>
    <w:p w14:paraId="5D280BD4" w14:textId="28766B64" w:rsidR="00136B2C" w:rsidRDefault="00136B2C" w:rsidP="003D3AAF">
      <w:pPr>
        <w:pStyle w:val="ListParagraph"/>
        <w:numPr>
          <w:ilvl w:val="0"/>
          <w:numId w:val="2"/>
        </w:numPr>
      </w:pPr>
      <w:r>
        <w:t>Pointed</w:t>
      </w:r>
      <w:r w:rsidR="002C205E">
        <w:t xml:space="preserve"> out d</w:t>
      </w:r>
      <w:r>
        <w:t>iscrepancy in Short-Term Loan (183 count) to Long-Term Loan numbers (124)</w:t>
      </w:r>
      <w:r w:rsidR="002C205E">
        <w:t>: we must receive invoice, receipts, and consumer surveys/data before they can be counted a</w:t>
      </w:r>
      <w:r w:rsidR="00D42076">
        <w:t>s completed LTLs</w:t>
      </w:r>
      <w:r w:rsidR="002C205E">
        <w:t>, even if the individual has received their device and equipment</w:t>
      </w:r>
    </w:p>
    <w:p w14:paraId="6202935F" w14:textId="3C320D89" w:rsidR="00D42076" w:rsidRDefault="00C350F2" w:rsidP="003D3AAF">
      <w:pPr>
        <w:pStyle w:val="ListParagraph"/>
        <w:numPr>
          <w:ilvl w:val="0"/>
          <w:numId w:val="2"/>
        </w:numPr>
      </w:pPr>
      <w:r>
        <w:t>In talks with new Providers, which will add an additional six offices providing In-Person services to consumers</w:t>
      </w:r>
    </w:p>
    <w:p w14:paraId="673E06D3" w14:textId="3499DE0D" w:rsidR="00C350F2" w:rsidRDefault="00C350F2" w:rsidP="003D3AAF">
      <w:pPr>
        <w:pStyle w:val="ListParagraph"/>
        <w:numPr>
          <w:ilvl w:val="0"/>
          <w:numId w:val="2"/>
        </w:numPr>
      </w:pPr>
      <w:r>
        <w:t>California coverage for In-Person services: 72%</w:t>
      </w:r>
    </w:p>
    <w:p w14:paraId="34E40E39" w14:textId="4E2550A0" w:rsidR="00B76E1A" w:rsidRDefault="00B76E1A" w:rsidP="00B76E1A">
      <w:pPr>
        <w:ind w:left="720"/>
      </w:pPr>
    </w:p>
    <w:p w14:paraId="0892EC23" w14:textId="2FF9E5B9" w:rsidR="00B76E1A" w:rsidRDefault="00B76E1A" w:rsidP="00B76E1A">
      <w:pPr>
        <w:ind w:left="720"/>
      </w:pPr>
      <w:r>
        <w:t xml:space="preserve">Chief Sampson walked stakeholders through </w:t>
      </w:r>
      <w:r w:rsidR="004F4A93">
        <w:t>general Program processes</w:t>
      </w:r>
      <w:r w:rsidR="002B1A49">
        <w:t xml:space="preserve"> for context</w:t>
      </w:r>
      <w:r w:rsidR="00BC3761">
        <w:t>.</w:t>
      </w:r>
    </w:p>
    <w:p w14:paraId="11E8CE2A" w14:textId="28538AE8" w:rsidR="004F4A93" w:rsidRDefault="004F4A93" w:rsidP="004F4A93">
      <w:pPr>
        <w:pStyle w:val="ListParagraph"/>
        <w:numPr>
          <w:ilvl w:val="0"/>
          <w:numId w:val="2"/>
        </w:numPr>
      </w:pPr>
      <w:r>
        <w:t>Program adjusted to offering In-Person and remote services due to COVID-19 pandemic</w:t>
      </w:r>
    </w:p>
    <w:p w14:paraId="72160187" w14:textId="66F3889C" w:rsidR="00240F8B" w:rsidRDefault="00240F8B" w:rsidP="003D3AAF">
      <w:pPr>
        <w:pStyle w:val="ListParagraph"/>
        <w:numPr>
          <w:ilvl w:val="0"/>
          <w:numId w:val="2"/>
        </w:numPr>
      </w:pPr>
      <w:r>
        <w:t xml:space="preserve">New Providers are </w:t>
      </w:r>
      <w:r w:rsidR="004F4A93">
        <w:t>shipped</w:t>
      </w:r>
      <w:r>
        <w:t xml:space="preserve"> iPads with speech applications pre-loaded for demonstrations and STLs</w:t>
      </w:r>
      <w:r w:rsidR="00B76E1A">
        <w:t>, and provided training</w:t>
      </w:r>
    </w:p>
    <w:p w14:paraId="00E19E40" w14:textId="138576C8" w:rsidR="00B76E1A" w:rsidRDefault="00B76E1A" w:rsidP="003D3AAF">
      <w:pPr>
        <w:pStyle w:val="ListParagraph"/>
        <w:numPr>
          <w:ilvl w:val="0"/>
          <w:numId w:val="2"/>
        </w:numPr>
      </w:pPr>
      <w:r>
        <w:lastRenderedPageBreak/>
        <w:t>Consumers</w:t>
      </w:r>
      <w:r w:rsidR="004F4A93">
        <w:t xml:space="preserve"> receive demonstration and take STL device home for 2-14 days to trial</w:t>
      </w:r>
    </w:p>
    <w:p w14:paraId="404D4292" w14:textId="2A7B781A" w:rsidR="004F4A93" w:rsidRDefault="004F4A93" w:rsidP="003D3AAF">
      <w:pPr>
        <w:pStyle w:val="ListParagraph"/>
        <w:numPr>
          <w:ilvl w:val="0"/>
          <w:numId w:val="2"/>
        </w:numPr>
      </w:pPr>
      <w:r>
        <w:t>Consumer returns STL device, Provider procures and provides new device, speech app, and any ancillary equipment (Long-Term Loan) to consumer</w:t>
      </w:r>
    </w:p>
    <w:p w14:paraId="5DBB40A8" w14:textId="2CBD420C" w:rsidR="004F4A93" w:rsidRDefault="004F4A93" w:rsidP="002B1A49">
      <w:pPr>
        <w:ind w:left="720"/>
      </w:pPr>
    </w:p>
    <w:p w14:paraId="739B87EB" w14:textId="7778F0A2" w:rsidR="002B1A49" w:rsidRDefault="002B1A49" w:rsidP="002B1A49">
      <w:pPr>
        <w:ind w:left="720"/>
      </w:pPr>
      <w:r>
        <w:t>Chief Sampson continues walking stakeholders through VOP data</w:t>
      </w:r>
      <w:r w:rsidR="004D0B16">
        <w:t>.</w:t>
      </w:r>
    </w:p>
    <w:p w14:paraId="7D348ED2" w14:textId="38FB1094" w:rsidR="002B1A49" w:rsidRDefault="002B1A49" w:rsidP="002B1A49">
      <w:pPr>
        <w:pStyle w:val="ListParagraph"/>
        <w:numPr>
          <w:ilvl w:val="0"/>
          <w:numId w:val="2"/>
        </w:numPr>
      </w:pPr>
      <w:r>
        <w:t xml:space="preserve">58% of consumers were referred to VOP by Speech Language Pathologists (SLPs) </w:t>
      </w:r>
    </w:p>
    <w:p w14:paraId="12B7BF08" w14:textId="1BC29FFE" w:rsidR="002B1A49" w:rsidRDefault="002B1A49" w:rsidP="002B1A49">
      <w:pPr>
        <w:pStyle w:val="ListParagraph"/>
        <w:numPr>
          <w:ilvl w:val="0"/>
          <w:numId w:val="2"/>
        </w:numPr>
      </w:pPr>
      <w:r>
        <w:t>Most consumers under age 10</w:t>
      </w:r>
    </w:p>
    <w:p w14:paraId="1480A579" w14:textId="638D5868" w:rsidR="002B1A49" w:rsidRDefault="002B1A49" w:rsidP="002B1A49">
      <w:pPr>
        <w:pStyle w:val="ListParagraph"/>
        <w:numPr>
          <w:ilvl w:val="0"/>
          <w:numId w:val="2"/>
        </w:numPr>
      </w:pPr>
      <w:r>
        <w:t xml:space="preserve">Many consumers reported they used their Voice Options device to make their first phone call ever </w:t>
      </w:r>
    </w:p>
    <w:p w14:paraId="599BA9EE" w14:textId="77777777" w:rsidR="00160588" w:rsidRDefault="002B1A49" w:rsidP="00160588">
      <w:pPr>
        <w:pStyle w:val="ListParagraph"/>
        <w:numPr>
          <w:ilvl w:val="0"/>
          <w:numId w:val="2"/>
        </w:numPr>
      </w:pPr>
      <w:r>
        <w:t>Touch Chat HD and Go TALK NOW PLUS are most popular speech applications (also offer Predictable, Proloquo4Text, and LAMP Words for Life)</w:t>
      </w:r>
    </w:p>
    <w:p w14:paraId="79172109" w14:textId="35D68407" w:rsidR="00B73E6D" w:rsidRDefault="00B73E6D" w:rsidP="00B73E6D">
      <w:pPr>
        <w:pStyle w:val="ListParagraph"/>
        <w:numPr>
          <w:ilvl w:val="0"/>
          <w:numId w:val="2"/>
        </w:numPr>
      </w:pPr>
      <w:r>
        <w:t xml:space="preserve">Noted large percentage of consumers under 17 </w:t>
      </w:r>
      <w:proofErr w:type="spellStart"/>
      <w:r>
        <w:t>yrs</w:t>
      </w:r>
      <w:proofErr w:type="spellEnd"/>
      <w:r>
        <w:t xml:space="preserve"> of age</w:t>
      </w:r>
      <w:r w:rsidR="00A76409">
        <w:t>, pa</w:t>
      </w:r>
      <w:r>
        <w:t>rtially due to increased difficulty for students to receive speech-generating devices from their schools during COVID-19</w:t>
      </w:r>
    </w:p>
    <w:p w14:paraId="51A34E5A" w14:textId="58C61B51" w:rsidR="00A76409" w:rsidRDefault="00A76409" w:rsidP="00B73E6D">
      <w:pPr>
        <w:pStyle w:val="ListParagraph"/>
        <w:numPr>
          <w:ilvl w:val="0"/>
          <w:numId w:val="2"/>
        </w:numPr>
      </w:pPr>
      <w:r>
        <w:t>Largely serving individuals with Autism, Developmental Disabilities, Cerebral Palsy, and Traumatic Brain Injuries (TBI)</w:t>
      </w:r>
    </w:p>
    <w:p w14:paraId="3C52CB4B" w14:textId="4312EA9C" w:rsidR="00A76409" w:rsidRDefault="00A76409" w:rsidP="00A76409">
      <w:pPr>
        <w:pStyle w:val="ListParagraph"/>
        <w:numPr>
          <w:ilvl w:val="0"/>
          <w:numId w:val="2"/>
        </w:numPr>
      </w:pPr>
      <w:r>
        <w:t xml:space="preserve">Noted improved emotional and mental wellbeing – device gives consumers a voice and the ability to express and advocate for themselves </w:t>
      </w:r>
    </w:p>
    <w:p w14:paraId="47BF49FF" w14:textId="3F9D34F2" w:rsidR="00A76409" w:rsidRDefault="00D067C4" w:rsidP="00A76409">
      <w:pPr>
        <w:pStyle w:val="ListParagraph"/>
        <w:numPr>
          <w:ilvl w:val="0"/>
          <w:numId w:val="2"/>
        </w:numPr>
      </w:pPr>
      <w:r>
        <w:t>Individuals qualified to certify a consumer as being eligible</w:t>
      </w:r>
      <w:r w:rsidR="00BB02D7">
        <w:t xml:space="preserve"> for the VOP</w:t>
      </w:r>
      <w:r>
        <w:t>: Licensed SLPs, Family Physician, Licensed Physician Assistant, Developmental Pediatrician, Audiologist, Nurse Practitioner, Rehabilitation Counselor, and State/Federal Agency</w:t>
      </w:r>
    </w:p>
    <w:p w14:paraId="4AA3B657" w14:textId="413A43F8" w:rsidR="00BB02D7" w:rsidRDefault="00BB02D7" w:rsidP="00BB02D7"/>
    <w:p w14:paraId="734E55FC" w14:textId="14239202" w:rsidR="00BB02D7" w:rsidRPr="000A3213" w:rsidRDefault="00BB02D7" w:rsidP="000A3213">
      <w:pPr>
        <w:pStyle w:val="ListParagraph"/>
        <w:numPr>
          <w:ilvl w:val="0"/>
          <w:numId w:val="1"/>
        </w:numPr>
        <w:rPr>
          <w:b/>
          <w:bCs/>
        </w:rPr>
      </w:pPr>
      <w:r w:rsidRPr="000A3213">
        <w:rPr>
          <w:b/>
          <w:bCs/>
        </w:rPr>
        <w:t>Questions or Comments</w:t>
      </w:r>
    </w:p>
    <w:p w14:paraId="5ED13836" w14:textId="5EDBD282" w:rsidR="00BB02D7" w:rsidRDefault="00BB02D7" w:rsidP="00BB02D7">
      <w:pPr>
        <w:pStyle w:val="ListParagraph"/>
        <w:numPr>
          <w:ilvl w:val="0"/>
          <w:numId w:val="2"/>
        </w:numPr>
      </w:pPr>
      <w:r>
        <w:t>Does the VOP staff know how consumers are utilizing the Touch Chat app, as it has a variety of page settings?</w:t>
      </w:r>
    </w:p>
    <w:p w14:paraId="729EF379" w14:textId="592262EF" w:rsidR="00F857B4" w:rsidRDefault="00BB02D7" w:rsidP="00BB02D7">
      <w:pPr>
        <w:pStyle w:val="ListParagraph"/>
        <w:numPr>
          <w:ilvl w:val="1"/>
          <w:numId w:val="2"/>
        </w:numPr>
      </w:pPr>
      <w:r>
        <w:t xml:space="preserve">Chief Sampson: We demonstrate a variety of page sets to Providers so they may ensure the consumer </w:t>
      </w:r>
      <w:r w:rsidR="00F857B4">
        <w:t>can functionally grow with the application, and increase the complexity as needed</w:t>
      </w:r>
      <w:r w:rsidR="0096112F">
        <w:t>.</w:t>
      </w:r>
    </w:p>
    <w:p w14:paraId="04D3A501" w14:textId="77777777" w:rsidR="00F857B4" w:rsidRDefault="00F857B4" w:rsidP="00F857B4">
      <w:pPr>
        <w:pStyle w:val="ListParagraph"/>
        <w:numPr>
          <w:ilvl w:val="0"/>
          <w:numId w:val="2"/>
        </w:numPr>
      </w:pPr>
      <w:r>
        <w:t>What outreach is happening to organizations serving adults and older individuals?</w:t>
      </w:r>
    </w:p>
    <w:p w14:paraId="3227A5A9" w14:textId="2EA55B45" w:rsidR="00BB02D7" w:rsidRDefault="00EF4D5B" w:rsidP="00F857B4">
      <w:pPr>
        <w:pStyle w:val="ListParagraph"/>
        <w:numPr>
          <w:ilvl w:val="1"/>
          <w:numId w:val="2"/>
        </w:numPr>
      </w:pPr>
      <w:r>
        <w:t xml:space="preserve">Scott Harris: </w:t>
      </w:r>
      <w:r w:rsidR="006B5B83">
        <w:t xml:space="preserve">We identify a county and either age range or disability type that impacts speech, then reach out to every </w:t>
      </w:r>
      <w:r w:rsidR="006B5B83">
        <w:lastRenderedPageBreak/>
        <w:t xml:space="preserve">organization, support group, or business that serves that demographic. </w:t>
      </w:r>
      <w:r w:rsidR="009509C9">
        <w:t xml:space="preserve">This occurs weekly. </w:t>
      </w:r>
      <w:r w:rsidR="006B5B83">
        <w:t>Contacts established help share info, make referrals, and sometimes become Providers themselves</w:t>
      </w:r>
      <w:r w:rsidR="00BB02D7">
        <w:t xml:space="preserve"> </w:t>
      </w:r>
    </w:p>
    <w:p w14:paraId="3F75CFA8" w14:textId="725E19B1" w:rsidR="00BB02D7" w:rsidRDefault="006B5B83" w:rsidP="005A0247">
      <w:pPr>
        <w:pStyle w:val="ListParagraph"/>
        <w:numPr>
          <w:ilvl w:val="0"/>
          <w:numId w:val="2"/>
        </w:numPr>
      </w:pPr>
      <w:r>
        <w:t xml:space="preserve">Chat question: </w:t>
      </w:r>
      <w:r w:rsidR="005A0247">
        <w:t xml:space="preserve">Since 65% of consumers are 22 or younger, are you gathering data whether they </w:t>
      </w:r>
      <w:r w:rsidR="009509C9">
        <w:t xml:space="preserve">receive or are directed to SLP services to support their learning the device? </w:t>
      </w:r>
    </w:p>
    <w:p w14:paraId="388BD37C" w14:textId="72F8FA9A" w:rsidR="009509C9" w:rsidRDefault="009509C9" w:rsidP="009509C9">
      <w:pPr>
        <w:pStyle w:val="ListParagraph"/>
        <w:numPr>
          <w:ilvl w:val="1"/>
          <w:numId w:val="2"/>
        </w:numPr>
      </w:pPr>
      <w:r>
        <w:t xml:space="preserve">Chief Sampson: Not actively pursing educational systems, </w:t>
      </w:r>
      <w:proofErr w:type="gramStart"/>
      <w:r>
        <w:t>actually targeting</w:t>
      </w:r>
      <w:proofErr w:type="gramEnd"/>
      <w:r>
        <w:t xml:space="preserve"> 30yrs and above, but school districts are referring each other to us. </w:t>
      </w:r>
      <w:r w:rsidR="00C96DF5">
        <w:t xml:space="preserve">We offer variety of training materials to our SLP’s, as well providing ongoing support, but so far all of them have been familiar with our applications. </w:t>
      </w:r>
    </w:p>
    <w:p w14:paraId="54B2DB35" w14:textId="004345E7" w:rsidR="00C96DF5" w:rsidRDefault="00C96DF5" w:rsidP="009509C9">
      <w:pPr>
        <w:pStyle w:val="ListParagraph"/>
        <w:numPr>
          <w:ilvl w:val="1"/>
          <w:numId w:val="2"/>
        </w:numPr>
      </w:pPr>
      <w:r>
        <w:t xml:space="preserve">Scott Harris: The Providers typically act as the </w:t>
      </w:r>
      <w:proofErr w:type="gramStart"/>
      <w:r>
        <w:t>middle man</w:t>
      </w:r>
      <w:proofErr w:type="gramEnd"/>
      <w:r>
        <w:t xml:space="preserve"> and can either provide the consumer extra support using the </w:t>
      </w:r>
      <w:r w:rsidR="004D0B16">
        <w:t>application</w:t>
      </w:r>
      <w:r>
        <w:t>, or help connect the consumer to an SLP</w:t>
      </w:r>
      <w:r w:rsidR="004D0B16">
        <w:t>.</w:t>
      </w:r>
    </w:p>
    <w:p w14:paraId="36BE2A99" w14:textId="41F8C125" w:rsidR="00C96DF5" w:rsidRDefault="00C96DF5" w:rsidP="009509C9">
      <w:pPr>
        <w:pStyle w:val="ListParagraph"/>
        <w:numPr>
          <w:ilvl w:val="1"/>
          <w:numId w:val="2"/>
        </w:numPr>
      </w:pPr>
      <w:r>
        <w:t>Chief Sampson</w:t>
      </w:r>
      <w:r w:rsidR="004D0B16">
        <w:t xml:space="preserve">: </w:t>
      </w:r>
      <w:r w:rsidR="00422489">
        <w:t xml:space="preserve">When consumers come to a </w:t>
      </w:r>
      <w:r w:rsidR="000B3B35">
        <w:t>P</w:t>
      </w:r>
      <w:r w:rsidR="00422489">
        <w:t xml:space="preserve">rovider, they are </w:t>
      </w:r>
      <w:r w:rsidR="000B3B35">
        <w:t>given</w:t>
      </w:r>
      <w:r w:rsidR="00422489">
        <w:t xml:space="preserve"> a demonstration of two to three applications tha</w:t>
      </w:r>
      <w:r w:rsidR="000B3B35">
        <w:t xml:space="preserve">t </w:t>
      </w:r>
      <w:r w:rsidR="00422489">
        <w:t>best suit them (based on</w:t>
      </w:r>
      <w:r w:rsidR="000B3B35">
        <w:t xml:space="preserve"> assessed</w:t>
      </w:r>
      <w:r w:rsidR="00422489">
        <w:t xml:space="preserve"> level of literacy and ability to manipulate the device</w:t>
      </w:r>
      <w:r w:rsidR="000B3B35">
        <w:t>/</w:t>
      </w:r>
      <w:r w:rsidR="00422489">
        <w:t xml:space="preserve">application). </w:t>
      </w:r>
      <w:r w:rsidR="000B3B35">
        <w:t xml:space="preserve">Consumers are encouraged to use their STL device in every situation possible to see if it </w:t>
      </w:r>
      <w:proofErr w:type="gramStart"/>
      <w:r w:rsidR="000B3B35">
        <w:t>actually suits</w:t>
      </w:r>
      <w:proofErr w:type="gramEnd"/>
      <w:r w:rsidR="000B3B35">
        <w:t xml:space="preserve"> them. </w:t>
      </w:r>
      <w:r w:rsidR="00422489">
        <w:t xml:space="preserve">Providers will </w:t>
      </w:r>
      <w:r w:rsidR="000B3B35">
        <w:t xml:space="preserve">continue to </w:t>
      </w:r>
      <w:r w:rsidR="00422489">
        <w:t xml:space="preserve">work with the consumer until they are </w:t>
      </w:r>
      <w:r w:rsidR="000B3B35">
        <w:t xml:space="preserve">fully </w:t>
      </w:r>
      <w:r w:rsidR="00422489">
        <w:t>able to utilize the</w:t>
      </w:r>
      <w:r w:rsidR="000B3B35">
        <w:t>ir speech-</w:t>
      </w:r>
      <w:r w:rsidR="00422489">
        <w:t>application</w:t>
      </w:r>
      <w:r w:rsidR="000B3B35">
        <w:t>/device.</w:t>
      </w:r>
      <w:r w:rsidR="00422489">
        <w:t xml:space="preserve"> </w:t>
      </w:r>
    </w:p>
    <w:p w14:paraId="7F167EE8" w14:textId="534897B3" w:rsidR="0014467C" w:rsidRDefault="0014467C" w:rsidP="0014467C">
      <w:pPr>
        <w:pStyle w:val="ListParagraph"/>
        <w:numPr>
          <w:ilvl w:val="0"/>
          <w:numId w:val="2"/>
        </w:numPr>
      </w:pPr>
      <w:r>
        <w:t xml:space="preserve">Chat question: What data are you collecting about actual use during the </w:t>
      </w:r>
      <w:r w:rsidR="000A3213">
        <w:t>short-term</w:t>
      </w:r>
      <w:r>
        <w:t xml:space="preserve"> loan period?</w:t>
      </w:r>
    </w:p>
    <w:p w14:paraId="320C2011" w14:textId="01B68964" w:rsidR="0014467C" w:rsidRDefault="0014467C" w:rsidP="0014467C">
      <w:pPr>
        <w:pStyle w:val="ListParagraph"/>
        <w:numPr>
          <w:ilvl w:val="1"/>
          <w:numId w:val="2"/>
        </w:numPr>
      </w:pPr>
      <w:r>
        <w:t xml:space="preserve">Chief Sampson: </w:t>
      </w:r>
      <w:r w:rsidR="00D71BEC">
        <w:t xml:space="preserve">We are collecting data </w:t>
      </w:r>
      <w:proofErr w:type="gramStart"/>
      <w:r w:rsidR="00D71BEC">
        <w:t>including:</w:t>
      </w:r>
      <w:proofErr w:type="gramEnd"/>
      <w:r w:rsidR="00D71BEC">
        <w:t xml:space="preserve"> total number phone calls made, whether phone calls were successful or not, </w:t>
      </w:r>
      <w:r w:rsidR="00D71BEC">
        <w:t>purposes for telephone calls made</w:t>
      </w:r>
      <w:r w:rsidR="00D71BEC">
        <w:t xml:space="preserve">, any additional equipment acquired (protective cases, keyboards, mounts, etc.), which speech application was selected, </w:t>
      </w:r>
      <w:r w:rsidR="00346113">
        <w:t xml:space="preserve">and </w:t>
      </w:r>
      <w:r w:rsidR="00D71BEC">
        <w:t>consumer demographics (race/ethnicity, disability types, gender, county of residence).</w:t>
      </w:r>
      <w:r w:rsidR="00346113">
        <w:t xml:space="preserve"> We do not track personal information</w:t>
      </w:r>
      <w:r w:rsidR="00243DF1">
        <w:t>/device track our consumers.</w:t>
      </w:r>
    </w:p>
    <w:p w14:paraId="52C17DA5" w14:textId="0F7995DD" w:rsidR="0010192D" w:rsidRDefault="0010192D" w:rsidP="0010192D">
      <w:pPr>
        <w:pStyle w:val="ListParagraph"/>
        <w:numPr>
          <w:ilvl w:val="0"/>
          <w:numId w:val="2"/>
        </w:numPr>
      </w:pPr>
      <w:r>
        <w:t>Chat question: In the words of consumers, how are people benefitting from the device?</w:t>
      </w:r>
    </w:p>
    <w:p w14:paraId="044DF7DB" w14:textId="409E5F4A" w:rsidR="0010192D" w:rsidRDefault="0010192D" w:rsidP="0010192D">
      <w:pPr>
        <w:pStyle w:val="ListParagraph"/>
        <w:numPr>
          <w:ilvl w:val="1"/>
          <w:numId w:val="2"/>
        </w:numPr>
      </w:pPr>
      <w:r>
        <w:t xml:space="preserve">Scott Harris: We send out Consumer Surveys after 30 and 90 days. Asks which application is being used, what method of communication was used prior to receiving the VOP device, </w:t>
      </w:r>
      <w:r w:rsidR="00955175">
        <w:t xml:space="preserve">the helpfulness of demonstrations and training, </w:t>
      </w:r>
      <w:r w:rsidR="00955175">
        <w:lastRenderedPageBreak/>
        <w:t xml:space="preserve">whether </w:t>
      </w:r>
      <w:proofErr w:type="spellStart"/>
      <w:r w:rsidR="00955175">
        <w:t>the</w:t>
      </w:r>
      <w:proofErr w:type="spellEnd"/>
      <w:r w:rsidR="00955175">
        <w:t xml:space="preserve"> Provider fulfilled all their obligations, </w:t>
      </w:r>
      <w:r w:rsidR="00361274">
        <w:t xml:space="preserve">their </w:t>
      </w:r>
      <w:r w:rsidR="00955175">
        <w:t xml:space="preserve">primary language, frequency of speech-application use, their phone call </w:t>
      </w:r>
      <w:r w:rsidR="00C5251C">
        <w:t>frequency and success rate, their satisfaction of Provider support, their ease of use regarding the device, and their predicted device/application use moving forward.</w:t>
      </w:r>
    </w:p>
    <w:p w14:paraId="5E6F08A4" w14:textId="785BFADA" w:rsidR="00C5251C" w:rsidRDefault="00C5251C" w:rsidP="00C5251C">
      <w:pPr>
        <w:pStyle w:val="ListParagraph"/>
        <w:numPr>
          <w:ilvl w:val="0"/>
          <w:numId w:val="2"/>
        </w:numPr>
      </w:pPr>
      <w:r>
        <w:t>Chat question: Are you confirming whether program participants have access to health care funding (</w:t>
      </w:r>
      <w:proofErr w:type="gramStart"/>
      <w:r>
        <w:t>i.e.</w:t>
      </w:r>
      <w:proofErr w:type="gramEnd"/>
      <w:r>
        <w:t xml:space="preserve"> Medi-Cal or insurance) to access ongoing SLP services?</w:t>
      </w:r>
    </w:p>
    <w:p w14:paraId="69992F3D" w14:textId="326D3C15" w:rsidR="00F80140" w:rsidRDefault="000A3213" w:rsidP="00F80140">
      <w:pPr>
        <w:pStyle w:val="ListParagraph"/>
        <w:numPr>
          <w:ilvl w:val="1"/>
          <w:numId w:val="2"/>
        </w:numPr>
      </w:pPr>
      <w:r>
        <w:t xml:space="preserve">Chief Sampson: We agree continued support is needed; our Independent Living Centers (ILCs) are trained to provide information and discuss benefits and services. Consumers wanting employment can receive training and services from DOR as well.  </w:t>
      </w:r>
    </w:p>
    <w:p w14:paraId="5019A75B" w14:textId="6DD92D01" w:rsidR="00F80140" w:rsidRDefault="00F80140" w:rsidP="00F80140">
      <w:pPr>
        <w:pStyle w:val="ListParagraph"/>
        <w:numPr>
          <w:ilvl w:val="0"/>
          <w:numId w:val="2"/>
        </w:numPr>
      </w:pPr>
      <w:r>
        <w:t>Chat question: What are the “Personnel Costs” associated with the Long-Term Loans?</w:t>
      </w:r>
    </w:p>
    <w:p w14:paraId="3FA06005" w14:textId="61A48BB3" w:rsidR="00F80140" w:rsidRDefault="00F80140" w:rsidP="00F80140">
      <w:pPr>
        <w:pStyle w:val="ListParagraph"/>
        <w:numPr>
          <w:ilvl w:val="1"/>
          <w:numId w:val="2"/>
        </w:numPr>
      </w:pPr>
      <w:r>
        <w:t>Chief Sampson: Providers can request up to $2,500 in reimbursement per consumer, $1,500 for hardware and $1,000 for personnel expenses</w:t>
      </w:r>
      <w:r w:rsidR="00044D72">
        <w:t>. We only reimburse for actual expenses, and the average LTL cost is $1,855.79, well below $2,500. SLP’s are contractually not allowed to bill consumers (or consumer’s insurance) for their time spent going over VOP info or demonstrations, as we reimburse them for their time (no “double-dipping”).</w:t>
      </w:r>
    </w:p>
    <w:p w14:paraId="009034B6" w14:textId="36910C5E" w:rsidR="00044D72" w:rsidRDefault="00044D72" w:rsidP="00044D72">
      <w:pPr>
        <w:pStyle w:val="ListParagraph"/>
        <w:numPr>
          <w:ilvl w:val="0"/>
          <w:numId w:val="2"/>
        </w:numPr>
      </w:pPr>
      <w:r>
        <w:t>Who provides orientation and training?</w:t>
      </w:r>
    </w:p>
    <w:p w14:paraId="75944949" w14:textId="593C4113" w:rsidR="00044D72" w:rsidRDefault="00044D72" w:rsidP="00044D72">
      <w:pPr>
        <w:pStyle w:val="ListParagraph"/>
        <w:numPr>
          <w:ilvl w:val="1"/>
          <w:numId w:val="2"/>
        </w:numPr>
      </w:pPr>
      <w:r>
        <w:t>Chief Sampson: Tim and Scott provide orientations and training to Providers, and Providers provide demonstrations to consumers. This involves multiple and continued m</w:t>
      </w:r>
      <w:r w:rsidR="0014005C">
        <w:t xml:space="preserve">onthly meetings to ensure Providers are comfortable, whether they need devices, if they need extra training, etc. Also direct them to our YouTube training and manuals for additional reference. </w:t>
      </w:r>
      <w:r w:rsidR="0096112F">
        <w:t>We do</w:t>
      </w:r>
      <w:r w:rsidR="0014005C">
        <w:t xml:space="preserve"> warm hand-offs to </w:t>
      </w:r>
      <w:r w:rsidR="00E5581B">
        <w:t>ensure a new Provider can comfortably and effectively serve VOP Consumers.</w:t>
      </w:r>
    </w:p>
    <w:p w14:paraId="12774E59" w14:textId="77777777" w:rsidR="00361274" w:rsidRDefault="00361274" w:rsidP="00361274">
      <w:pPr>
        <w:pStyle w:val="ListParagraph"/>
        <w:ind w:left="1800"/>
      </w:pPr>
    </w:p>
    <w:p w14:paraId="07A34CA7" w14:textId="060575D7" w:rsidR="00361274" w:rsidRPr="0049680A" w:rsidRDefault="00361274" w:rsidP="00361274">
      <w:pPr>
        <w:pStyle w:val="ListParagraph"/>
        <w:numPr>
          <w:ilvl w:val="0"/>
          <w:numId w:val="1"/>
        </w:numPr>
        <w:rPr>
          <w:b/>
          <w:bCs/>
        </w:rPr>
      </w:pPr>
      <w:r w:rsidRPr="0049680A">
        <w:rPr>
          <w:b/>
          <w:bCs/>
        </w:rPr>
        <w:t>Action Items</w:t>
      </w:r>
    </w:p>
    <w:p w14:paraId="08D12393" w14:textId="4FE5515E" w:rsidR="00BC3761" w:rsidRDefault="00BC3761" w:rsidP="00BC3761">
      <w:pPr>
        <w:ind w:left="720"/>
      </w:pPr>
      <w:r>
        <w:t xml:space="preserve">Chief Sampson requested Stakeholders provide feedback to be prepared for next Stakeholder meeting (December </w:t>
      </w:r>
      <w:r w:rsidR="0049680A">
        <w:t>16</w:t>
      </w:r>
      <w:r w:rsidRPr="008A71C5">
        <w:rPr>
          <w:vertAlign w:val="superscript"/>
        </w:rPr>
        <w:t>th</w:t>
      </w:r>
      <w:r>
        <w:t>, 2021):</w:t>
      </w:r>
    </w:p>
    <w:p w14:paraId="5A4E7F10" w14:textId="77777777" w:rsidR="00BC3761" w:rsidRDefault="00BC3761" w:rsidP="00BC3761">
      <w:pPr>
        <w:pStyle w:val="ListParagraph"/>
        <w:numPr>
          <w:ilvl w:val="0"/>
          <w:numId w:val="2"/>
        </w:numPr>
      </w:pPr>
      <w:r>
        <w:t xml:space="preserve"> What speech applications do you suggest we add, or use to replace less-sought applications?</w:t>
      </w:r>
    </w:p>
    <w:p w14:paraId="63474E86" w14:textId="77777777" w:rsidR="00BC3761" w:rsidRDefault="00BC3761" w:rsidP="00BC3761">
      <w:pPr>
        <w:pStyle w:val="ListParagraph"/>
        <w:numPr>
          <w:ilvl w:val="0"/>
          <w:numId w:val="2"/>
        </w:numPr>
      </w:pPr>
      <w:r>
        <w:lastRenderedPageBreak/>
        <w:t>Ideas for innovative means of expanding our Program to different age groups (predominately 30yrs and older)?</w:t>
      </w:r>
    </w:p>
    <w:p w14:paraId="401C454A" w14:textId="17D1FB75" w:rsidR="00361274" w:rsidRDefault="00BC3761" w:rsidP="00BC3761">
      <w:pPr>
        <w:pStyle w:val="ListParagraph"/>
        <w:numPr>
          <w:ilvl w:val="0"/>
          <w:numId w:val="2"/>
        </w:numPr>
      </w:pPr>
      <w:r>
        <w:t>What</w:t>
      </w:r>
      <w:r w:rsidR="00361274">
        <w:t xml:space="preserve"> topics </w:t>
      </w:r>
      <w:r>
        <w:t xml:space="preserve">would </w:t>
      </w:r>
      <w:r w:rsidR="00361274">
        <w:t xml:space="preserve">you like discussed at </w:t>
      </w:r>
      <w:r>
        <w:t xml:space="preserve">the </w:t>
      </w:r>
      <w:r w:rsidR="00361274">
        <w:t xml:space="preserve">December 2021 </w:t>
      </w:r>
      <w:r>
        <w:t xml:space="preserve">Stakeholder </w:t>
      </w:r>
      <w:r w:rsidR="00361274">
        <w:t>meeting</w:t>
      </w:r>
      <w:r>
        <w:t>?</w:t>
      </w:r>
    </w:p>
    <w:p w14:paraId="29FBDA5A" w14:textId="6FC024AF" w:rsidR="00361274" w:rsidRDefault="00BC3761" w:rsidP="00361274">
      <w:pPr>
        <w:pStyle w:val="ListParagraph"/>
        <w:numPr>
          <w:ilvl w:val="0"/>
          <w:numId w:val="2"/>
        </w:numPr>
      </w:pPr>
      <w:r>
        <w:t>Ideas for o</w:t>
      </w:r>
      <w:r w:rsidR="00361274">
        <w:t xml:space="preserve">utreach methods </w:t>
      </w:r>
      <w:r w:rsidR="0049680A">
        <w:t>and/</w:t>
      </w:r>
      <w:r w:rsidR="00361274">
        <w:t>or target</w:t>
      </w:r>
      <w:r>
        <w:t xml:space="preserve"> demographics?</w:t>
      </w:r>
    </w:p>
    <w:p w14:paraId="00AAEC90" w14:textId="1791572A" w:rsidR="00361274" w:rsidRDefault="00F80140" w:rsidP="00361274">
      <w:pPr>
        <w:pStyle w:val="ListParagraph"/>
        <w:numPr>
          <w:ilvl w:val="0"/>
          <w:numId w:val="2"/>
        </w:numPr>
      </w:pPr>
      <w:r>
        <w:t>Potential consumer survey questions</w:t>
      </w:r>
      <w:r w:rsidR="00BC3761">
        <w:t>?</w:t>
      </w:r>
    </w:p>
    <w:p w14:paraId="318F9821" w14:textId="723DC994" w:rsidR="00F80140" w:rsidRDefault="0049680A" w:rsidP="0049680A">
      <w:pPr>
        <w:ind w:left="720"/>
      </w:pPr>
      <w:r>
        <w:t xml:space="preserve">Please submit your feedback and suggestions to </w:t>
      </w:r>
      <w:hyperlink r:id="rId7" w:history="1">
        <w:r w:rsidRPr="00CF3289">
          <w:rPr>
            <w:rStyle w:val="Hyperlink"/>
          </w:rPr>
          <w:t>VoiceOptions@dor.ca.gov</w:t>
        </w:r>
      </w:hyperlink>
      <w:r>
        <w:t>.</w:t>
      </w:r>
    </w:p>
    <w:p w14:paraId="476B2C60" w14:textId="75923138" w:rsidR="0049680A" w:rsidRDefault="0049680A" w:rsidP="0049680A">
      <w:pPr>
        <w:ind w:left="720"/>
      </w:pPr>
    </w:p>
    <w:p w14:paraId="14623E1D" w14:textId="319F7F1B" w:rsidR="0049680A" w:rsidRPr="0049680A" w:rsidRDefault="0049680A" w:rsidP="0049680A">
      <w:pPr>
        <w:pStyle w:val="ListParagraph"/>
        <w:numPr>
          <w:ilvl w:val="0"/>
          <w:numId w:val="1"/>
        </w:numPr>
        <w:rPr>
          <w:b/>
          <w:bCs/>
        </w:rPr>
      </w:pPr>
      <w:r w:rsidRPr="0049680A">
        <w:rPr>
          <w:b/>
          <w:bCs/>
        </w:rPr>
        <w:t>Adjournment</w:t>
      </w:r>
    </w:p>
    <w:p w14:paraId="4EDC0A38" w14:textId="1909FD1E" w:rsidR="0049680A" w:rsidRDefault="0049680A" w:rsidP="0049680A">
      <w:pPr>
        <w:ind w:left="720"/>
      </w:pPr>
      <w:r>
        <w:t xml:space="preserve">The meeting closed at 2:44pm. </w:t>
      </w:r>
    </w:p>
    <w:sectPr w:rsidR="0049680A" w:rsidSect="00652DC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A492" w14:textId="77777777" w:rsidR="00E5581B" w:rsidRDefault="00E5581B" w:rsidP="00E5581B">
      <w:r>
        <w:separator/>
      </w:r>
    </w:p>
  </w:endnote>
  <w:endnote w:type="continuationSeparator" w:id="0">
    <w:p w14:paraId="35F28DEC" w14:textId="77777777" w:rsidR="00E5581B" w:rsidRDefault="00E5581B" w:rsidP="00E5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0099" w14:textId="77777777" w:rsidR="00E5581B" w:rsidRDefault="00E5581B" w:rsidP="00E5581B">
      <w:r>
        <w:separator/>
      </w:r>
    </w:p>
  </w:footnote>
  <w:footnote w:type="continuationSeparator" w:id="0">
    <w:p w14:paraId="7B0B2703" w14:textId="77777777" w:rsidR="00E5581B" w:rsidRDefault="00E5581B" w:rsidP="00E5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7B5"/>
    <w:multiLevelType w:val="hybridMultilevel"/>
    <w:tmpl w:val="5762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240F"/>
    <w:multiLevelType w:val="hybridMultilevel"/>
    <w:tmpl w:val="D2662E80"/>
    <w:lvl w:ilvl="0" w:tplc="2C6E04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64"/>
    <w:rsid w:val="00044D72"/>
    <w:rsid w:val="000A3213"/>
    <w:rsid w:val="000B3B35"/>
    <w:rsid w:val="0010192D"/>
    <w:rsid w:val="00136B2C"/>
    <w:rsid w:val="0014005C"/>
    <w:rsid w:val="0014467C"/>
    <w:rsid w:val="00160588"/>
    <w:rsid w:val="001A3CB4"/>
    <w:rsid w:val="00240F8B"/>
    <w:rsid w:val="00243DF1"/>
    <w:rsid w:val="002B1A49"/>
    <w:rsid w:val="002C205E"/>
    <w:rsid w:val="00346113"/>
    <w:rsid w:val="00346336"/>
    <w:rsid w:val="00361274"/>
    <w:rsid w:val="00361A20"/>
    <w:rsid w:val="003D3AAF"/>
    <w:rsid w:val="00422489"/>
    <w:rsid w:val="0049680A"/>
    <w:rsid w:val="004D0B16"/>
    <w:rsid w:val="004F4A93"/>
    <w:rsid w:val="005A0247"/>
    <w:rsid w:val="00652DC6"/>
    <w:rsid w:val="006B5B83"/>
    <w:rsid w:val="007B1164"/>
    <w:rsid w:val="00833430"/>
    <w:rsid w:val="008A71C5"/>
    <w:rsid w:val="00906786"/>
    <w:rsid w:val="009509C9"/>
    <w:rsid w:val="00955175"/>
    <w:rsid w:val="0096112F"/>
    <w:rsid w:val="00A031D7"/>
    <w:rsid w:val="00A20D99"/>
    <w:rsid w:val="00A76409"/>
    <w:rsid w:val="00B73E6D"/>
    <w:rsid w:val="00B76E1A"/>
    <w:rsid w:val="00BB02D7"/>
    <w:rsid w:val="00BC3761"/>
    <w:rsid w:val="00C350F2"/>
    <w:rsid w:val="00C5251C"/>
    <w:rsid w:val="00C96DF5"/>
    <w:rsid w:val="00D067C4"/>
    <w:rsid w:val="00D249CF"/>
    <w:rsid w:val="00D42076"/>
    <w:rsid w:val="00D71BEC"/>
    <w:rsid w:val="00DE6EF1"/>
    <w:rsid w:val="00E5581B"/>
    <w:rsid w:val="00EF4D5B"/>
    <w:rsid w:val="00F80140"/>
    <w:rsid w:val="00F857B4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A1F1E"/>
  <w15:chartTrackingRefBased/>
  <w15:docId w15:val="{B91C8ECE-3244-436B-BC7B-366C207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8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1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55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1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iceOptions@do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1134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Elizabeth@DOR</dc:creator>
  <cp:keywords/>
  <dc:description/>
  <cp:lastModifiedBy>Wood, Elizabeth@DOR</cp:lastModifiedBy>
  <cp:revision>5</cp:revision>
  <dcterms:created xsi:type="dcterms:W3CDTF">2021-11-30T21:12:00Z</dcterms:created>
  <dcterms:modified xsi:type="dcterms:W3CDTF">2021-12-02T00:48:00Z</dcterms:modified>
</cp:coreProperties>
</file>