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491F" w14:textId="627B1F32" w:rsidR="006D5522" w:rsidRPr="006D5522" w:rsidRDefault="006D5522" w:rsidP="006D5522">
      <w:pPr>
        <w:spacing w:after="240"/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006D5522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Kagawaran ng Rehabilitasyon ng California VR Connections Portal Pagpapatunay ng mga Kalakal at Serbisyo – Reperensiyang Gabay ng Konsyumer</w:t>
      </w:r>
    </w:p>
    <w:p w14:paraId="74E6C371" w14:textId="66A64BC9" w:rsidR="006D5522" w:rsidRDefault="006D5522" w:rsidP="7C1DCC6C">
      <w:pPr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>Ang mga konsyumer na tumatanggap ng mga kalakal o serbisyo mula sa Kagawaran ng Rehabilitasyon (Department of Rehabilitation o DOR) ay maaari na ngayong kumpletuhin ang proseso ng pagpapatunay sa pamamagitan ng VR Connections Portal. Nagbibigay ang gabay na ito ng mg</w:t>
      </w:r>
      <w:r w:rsidR="00AF1BB4">
        <w:rPr>
          <w:rFonts w:ascii="Arial" w:eastAsia="Arial" w:hAnsi="Arial" w:cs="Arial"/>
          <w:color w:val="000000" w:themeColor="text1"/>
          <w:sz w:val="28"/>
          <w:szCs w:val="28"/>
        </w:rPr>
        <w:t>a tagubilin sa kung paano kumpletuhin ang proseso ng pagpapatunay. Ang Pagpapatunay ng mga Kalakal at Serbisyo (</w:t>
      </w:r>
      <w:r w:rsidR="00AF1BB4" w:rsidRPr="7C1DCC6C">
        <w:rPr>
          <w:rFonts w:ascii="Arial" w:eastAsia="Arial" w:hAnsi="Arial" w:cs="Arial"/>
          <w:color w:val="000000" w:themeColor="text1"/>
          <w:sz w:val="28"/>
          <w:szCs w:val="28"/>
        </w:rPr>
        <w:t xml:space="preserve">Verification </w:t>
      </w:r>
      <w:r w:rsidR="00AF1BB4">
        <w:rPr>
          <w:rFonts w:ascii="Arial" w:eastAsia="Arial" w:hAnsi="Arial" w:cs="Arial"/>
          <w:color w:val="000000" w:themeColor="text1"/>
          <w:sz w:val="28"/>
          <w:szCs w:val="28"/>
        </w:rPr>
        <w:t xml:space="preserve">of </w:t>
      </w:r>
      <w:r w:rsidR="00AF1BB4" w:rsidRPr="3C4310B3">
        <w:rPr>
          <w:rFonts w:ascii="Arial" w:eastAsia="Arial" w:hAnsi="Arial" w:cs="Arial"/>
          <w:color w:val="000000" w:themeColor="text1"/>
          <w:sz w:val="28"/>
          <w:szCs w:val="28"/>
        </w:rPr>
        <w:t>Goods</w:t>
      </w:r>
      <w:r w:rsidR="00AF1BB4">
        <w:rPr>
          <w:rFonts w:ascii="Arial" w:eastAsia="Arial" w:hAnsi="Arial" w:cs="Arial"/>
          <w:color w:val="000000" w:themeColor="text1"/>
          <w:sz w:val="28"/>
          <w:szCs w:val="28"/>
        </w:rPr>
        <w:t xml:space="preserve"> and Services o VGS) na isinumite sa pamamagitan ng Portal ay agad na nakikita ng mga kawani ng DOR.</w:t>
      </w:r>
    </w:p>
    <w:p w14:paraId="51267E39" w14:textId="2C5C2F41" w:rsidR="00EA299C" w:rsidRDefault="00AF1BB4" w:rsidP="7C1DCC6C">
      <w:pPr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>Depende sa uri ng kalakal/serbisyo, 14-28 araw pagkatapos na ang isang awtorisasyon ay nailabas na, t</w:t>
      </w:r>
      <w:r w:rsidR="00103EAB">
        <w:rPr>
          <w:rFonts w:ascii="Arial" w:eastAsia="Arial" w:hAnsi="Arial" w:cs="Arial"/>
          <w:color w:val="000000" w:themeColor="text1"/>
          <w:sz w:val="28"/>
          <w:szCs w:val="28"/>
        </w:rPr>
        <w:t>atanggap a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>ng mga konsyumer ng isang email na naglalaman ng isang link na pinamagatang “</w:t>
      </w:r>
      <w:r w:rsidRPr="0042429C">
        <w:rPr>
          <w:rFonts w:ascii="Arial" w:eastAsia="Arial" w:hAnsi="Arial" w:cs="Arial"/>
          <w:color w:val="000000" w:themeColor="text1"/>
          <w:sz w:val="28"/>
          <w:szCs w:val="28"/>
        </w:rPr>
        <w:t>Enter VGS</w:t>
      </w:r>
      <w:r w:rsidRPr="00C05CD4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 xml:space="preserve"> </w:t>
      </w:r>
      <w:r w:rsidRPr="0042429C">
        <w:rPr>
          <w:rFonts w:ascii="Arial" w:eastAsia="Arial" w:hAnsi="Arial" w:cs="Arial"/>
          <w:color w:val="000000" w:themeColor="text1"/>
          <w:sz w:val="28"/>
          <w:szCs w:val="28"/>
        </w:rPr>
        <w:t>information here</w:t>
      </w:r>
      <w:r w:rsidR="00103EAB" w:rsidRPr="00C05CD4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.</w:t>
      </w:r>
      <w:r w:rsidR="00103EAB">
        <w:rPr>
          <w:rFonts w:ascii="Arial" w:eastAsia="Arial" w:hAnsi="Arial" w:cs="Arial"/>
          <w:color w:val="000000" w:themeColor="text1"/>
          <w:sz w:val="28"/>
          <w:szCs w:val="28"/>
        </w:rPr>
        <w:t xml:space="preserve">” </w:t>
      </w:r>
      <w:r w:rsidR="00CE3785">
        <w:rPr>
          <w:rFonts w:ascii="Arial" w:eastAsia="Arial" w:hAnsi="Arial" w:cs="Arial"/>
          <w:color w:val="000000" w:themeColor="text1"/>
          <w:sz w:val="28"/>
          <w:szCs w:val="28"/>
        </w:rPr>
        <w:t xml:space="preserve">I-click </w:t>
      </w:r>
      <w:r w:rsidR="00103EAB">
        <w:rPr>
          <w:rFonts w:ascii="Arial" w:eastAsia="Arial" w:hAnsi="Arial" w:cs="Arial"/>
          <w:color w:val="000000" w:themeColor="text1"/>
          <w:sz w:val="28"/>
          <w:szCs w:val="28"/>
        </w:rPr>
        <w:t>ang link na iyon upang madala sa isang site para patunayan ang mga kalakal o serbisyo na natanggap.</w:t>
      </w:r>
    </w:p>
    <w:p w14:paraId="115F4A65" w14:textId="06DE5B93" w:rsidR="00EA299C" w:rsidRDefault="71458A09" w:rsidP="7C1DCC6C">
      <w:pPr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6566A3E9" wp14:editId="27E067F5">
            <wp:extent cx="6016752" cy="3328416"/>
            <wp:effectExtent l="19050" t="19050" r="22225" b="24765"/>
            <wp:docPr id="1193413560" name="Picture 1193413560" descr="Email with &quot;Enter VGS Information here&quot; hyperlink." title="VGS emai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752" cy="332841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81B8990" w14:textId="77777777" w:rsidR="004A112F" w:rsidRDefault="004A112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br w:type="page"/>
      </w:r>
    </w:p>
    <w:p w14:paraId="4440327B" w14:textId="4115F2B5" w:rsidR="45A003C9" w:rsidRDefault="00CE3785" w:rsidP="4F9B5D93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Pagkatapos, ang </w:t>
      </w:r>
      <w:r w:rsidR="00103EAB">
        <w:rPr>
          <w:rFonts w:ascii="Arial" w:eastAsia="Arial" w:hAnsi="Arial" w:cs="Arial"/>
          <w:sz w:val="28"/>
          <w:szCs w:val="28"/>
        </w:rPr>
        <w:t>mga konsyumer ay papakitaan ng listahan ng mga inaasahang kalakal/serbisyo na inawtorisa ng DOR. Piliin ang isa sa mga sumusunod na opsyon para sa bawat item:</w:t>
      </w:r>
    </w:p>
    <w:p w14:paraId="2F9D9CEA" w14:textId="2DDE7E78" w:rsidR="50E7CA89" w:rsidRPr="0017575D" w:rsidRDefault="00C05CD4" w:rsidP="4F9B5D93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 w:rsidRPr="0017575D">
        <w:rPr>
          <w:rFonts w:ascii="Arial" w:eastAsia="Arial" w:hAnsi="Arial" w:cs="Arial"/>
          <w:sz w:val="28"/>
          <w:szCs w:val="28"/>
        </w:rPr>
        <w:t>I received everything</w:t>
      </w:r>
    </w:p>
    <w:p w14:paraId="2A23CE22" w14:textId="45DFB4BB" w:rsidR="7B281CF9" w:rsidRPr="0017575D" w:rsidRDefault="00C05CD4" w:rsidP="4F9B5D93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 w:rsidRPr="0017575D">
        <w:rPr>
          <w:rFonts w:ascii="Arial" w:eastAsia="Arial" w:hAnsi="Arial" w:cs="Arial"/>
          <w:sz w:val="28"/>
          <w:szCs w:val="28"/>
        </w:rPr>
        <w:t>I received some</w:t>
      </w:r>
      <w:r w:rsidR="00103EAB" w:rsidRPr="0017575D">
        <w:rPr>
          <w:rFonts w:ascii="Arial" w:eastAsia="Arial" w:hAnsi="Arial" w:cs="Arial"/>
          <w:sz w:val="28"/>
          <w:szCs w:val="28"/>
        </w:rPr>
        <w:t xml:space="preserve"> </w:t>
      </w:r>
      <w:r w:rsidR="568F6D72" w:rsidRPr="0017575D">
        <w:rPr>
          <w:rFonts w:ascii="Arial" w:eastAsia="Arial" w:hAnsi="Arial" w:cs="Arial"/>
          <w:sz w:val="28"/>
          <w:szCs w:val="28"/>
        </w:rPr>
        <w:t>(</w:t>
      </w:r>
      <w:r w:rsidR="00CE3785" w:rsidRPr="0017575D">
        <w:rPr>
          <w:rFonts w:ascii="Arial" w:eastAsia="Arial" w:hAnsi="Arial" w:cs="Arial"/>
          <w:sz w:val="28"/>
          <w:szCs w:val="28"/>
        </w:rPr>
        <w:t>lalabas ang</w:t>
      </w:r>
      <w:r w:rsidR="00103EAB" w:rsidRPr="0017575D">
        <w:rPr>
          <w:rFonts w:ascii="Arial" w:eastAsia="Arial" w:hAnsi="Arial" w:cs="Arial"/>
          <w:sz w:val="28"/>
          <w:szCs w:val="28"/>
        </w:rPr>
        <w:t xml:space="preserve"> isang talaan para maipasok ang mga item</w:t>
      </w:r>
      <w:r w:rsidR="00CE3785" w:rsidRPr="0017575D">
        <w:rPr>
          <w:rFonts w:ascii="Arial" w:eastAsia="Arial" w:hAnsi="Arial" w:cs="Arial"/>
          <w:sz w:val="28"/>
          <w:szCs w:val="28"/>
        </w:rPr>
        <w:t xml:space="preserve"> na kulang</w:t>
      </w:r>
      <w:r w:rsidR="568F6D72" w:rsidRPr="0017575D">
        <w:rPr>
          <w:rFonts w:ascii="Arial" w:eastAsia="Arial" w:hAnsi="Arial" w:cs="Arial"/>
          <w:sz w:val="28"/>
          <w:szCs w:val="28"/>
        </w:rPr>
        <w:t>)</w:t>
      </w:r>
    </w:p>
    <w:p w14:paraId="2C0BC717" w14:textId="413F8F56" w:rsidR="4F9B5D93" w:rsidRPr="0017575D" w:rsidRDefault="00C05CD4" w:rsidP="7C1DCC6C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 w:rsidRPr="0017575D">
        <w:rPr>
          <w:rFonts w:ascii="Arial" w:eastAsia="Arial" w:hAnsi="Arial" w:cs="Arial"/>
          <w:sz w:val="28"/>
          <w:szCs w:val="28"/>
        </w:rPr>
        <w:t>I received nothing</w:t>
      </w:r>
    </w:p>
    <w:p w14:paraId="48EFC814" w14:textId="3201B8AA" w:rsidR="4F9B5D93" w:rsidRDefault="00E7244D" w:rsidP="7C1DCC6C">
      <w:r>
        <w:rPr>
          <w:noProof/>
        </w:rPr>
        <w:drawing>
          <wp:inline distT="0" distB="0" distL="0" distR="0" wp14:anchorId="2981ABAB" wp14:editId="680FD731">
            <wp:extent cx="6300216" cy="2706624"/>
            <wp:effectExtent l="19050" t="19050" r="24765" b="17780"/>
            <wp:docPr id="1" name="Picture 1" descr="VGS screen&#10;&#10;Consumers will complete the VGS on this screen in the Portal by selecting I received everything, I received some, or I received nothing and clicking subm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GS screen&#10;&#10;Consumers will complete the VGS on this screen in the Portal by selecting I received everything, I received some, or I received nothing and clicking submit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216" cy="270662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E658E30" w14:textId="32255443" w:rsidR="237718E8" w:rsidRDefault="00CE3785" w:rsidP="00AB3702">
      <w:pPr>
        <w:spacing w:before="240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I-click </w:t>
      </w:r>
      <w:r w:rsidR="00C05CD4">
        <w:rPr>
          <w:rFonts w:ascii="Arial" w:eastAsia="Arial" w:hAnsi="Arial" w:cs="Arial"/>
          <w:color w:val="000000" w:themeColor="text1"/>
          <w:sz w:val="28"/>
          <w:szCs w:val="28"/>
        </w:rPr>
        <w:t xml:space="preserve">ang </w:t>
      </w:r>
      <w:r w:rsidR="237718E8" w:rsidRPr="7C1DCC6C">
        <w:rPr>
          <w:rFonts w:ascii="Arial" w:eastAsia="Arial" w:hAnsi="Arial" w:cs="Arial"/>
          <w:color w:val="000000" w:themeColor="text1"/>
          <w:sz w:val="28"/>
          <w:szCs w:val="28"/>
        </w:rPr>
        <w:t>“</w:t>
      </w:r>
      <w:r w:rsidR="237718E8" w:rsidRPr="0042429C">
        <w:rPr>
          <w:rFonts w:ascii="Arial" w:eastAsia="Arial" w:hAnsi="Arial" w:cs="Arial"/>
          <w:color w:val="000000" w:themeColor="text1"/>
          <w:sz w:val="28"/>
          <w:szCs w:val="28"/>
        </w:rPr>
        <w:t>Submit</w:t>
      </w:r>
      <w:r w:rsidR="237718E8" w:rsidRPr="7C1DCC6C">
        <w:rPr>
          <w:rFonts w:ascii="Arial" w:eastAsia="Arial" w:hAnsi="Arial" w:cs="Arial"/>
          <w:color w:val="000000" w:themeColor="text1"/>
          <w:sz w:val="28"/>
          <w:szCs w:val="28"/>
        </w:rPr>
        <w:t xml:space="preserve">” </w:t>
      </w:r>
      <w:r w:rsidR="00C05CD4">
        <w:rPr>
          <w:rFonts w:ascii="Arial" w:eastAsia="Arial" w:hAnsi="Arial" w:cs="Arial"/>
          <w:color w:val="000000" w:themeColor="text1"/>
          <w:sz w:val="28"/>
          <w:szCs w:val="28"/>
        </w:rPr>
        <w:t>upang kumpletuhin ang iyong pagpapatunay ng mga kalakal/serbisyo na natanggap. Ang proseso ng VGS ay tapos na ngayon, at maaari nang isara ang browser window.</w:t>
      </w:r>
    </w:p>
    <w:p w14:paraId="32B0C7B2" w14:textId="4747BC01" w:rsidR="4F9B5D93" w:rsidRPr="00885C27" w:rsidRDefault="396FBF72" w:rsidP="4F9B5D93">
      <w:r>
        <w:rPr>
          <w:noProof/>
        </w:rPr>
        <w:drawing>
          <wp:inline distT="0" distB="0" distL="0" distR="0" wp14:anchorId="0BADA40E" wp14:editId="769FCFF9">
            <wp:extent cx="5779770" cy="1269270"/>
            <wp:effectExtent l="76200" t="95250" r="106680" b="102870"/>
            <wp:docPr id="1605062676" name="Picture 1605062676" descr="After submitting, there is a message stating &quot;Thank you for submitting your verification of goods and/or services.&quot;" title="VGS completion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22" b="49333"/>
                    <a:stretch/>
                  </pic:blipFill>
                  <pic:spPr bwMode="auto">
                    <a:xfrm>
                      <a:off x="0" y="0"/>
                      <a:ext cx="5780264" cy="12693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rnd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4F9B5D93" w:rsidRPr="00885C27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CC28A" w14:textId="77777777" w:rsidR="009D46FD" w:rsidRDefault="009D46FD" w:rsidP="0017575D">
      <w:pPr>
        <w:spacing w:after="0" w:line="240" w:lineRule="auto"/>
      </w:pPr>
      <w:r>
        <w:separator/>
      </w:r>
    </w:p>
  </w:endnote>
  <w:endnote w:type="continuationSeparator" w:id="0">
    <w:p w14:paraId="4DB0B72B" w14:textId="77777777" w:rsidR="009D46FD" w:rsidRDefault="009D46FD" w:rsidP="0017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BCDD" w14:textId="1EC435C7" w:rsidR="0017575D" w:rsidRDefault="0017575D">
    <w:pPr>
      <w:pStyle w:val="Footer"/>
    </w:pPr>
    <w:r>
      <w:t>(Tagalog)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667D" w14:textId="77777777" w:rsidR="009D46FD" w:rsidRDefault="009D46FD" w:rsidP="0017575D">
      <w:pPr>
        <w:spacing w:after="0" w:line="240" w:lineRule="auto"/>
      </w:pPr>
      <w:r>
        <w:separator/>
      </w:r>
    </w:p>
  </w:footnote>
  <w:footnote w:type="continuationSeparator" w:id="0">
    <w:p w14:paraId="054E7BA8" w14:textId="77777777" w:rsidR="009D46FD" w:rsidRDefault="009D46FD" w:rsidP="00175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114E0"/>
    <w:multiLevelType w:val="hybridMultilevel"/>
    <w:tmpl w:val="1D1AE3D6"/>
    <w:lvl w:ilvl="0" w:tplc="36C45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44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AC4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FC9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64D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323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A6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B41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E6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5AAF7D"/>
    <w:rsid w:val="000B38EF"/>
    <w:rsid w:val="000E45F2"/>
    <w:rsid w:val="00103EAB"/>
    <w:rsid w:val="0012051B"/>
    <w:rsid w:val="0012641D"/>
    <w:rsid w:val="0017575D"/>
    <w:rsid w:val="001A05BB"/>
    <w:rsid w:val="0028187C"/>
    <w:rsid w:val="002C266C"/>
    <w:rsid w:val="002E44B3"/>
    <w:rsid w:val="00322704"/>
    <w:rsid w:val="003418F6"/>
    <w:rsid w:val="004238C1"/>
    <w:rsid w:val="0042429C"/>
    <w:rsid w:val="004675B9"/>
    <w:rsid w:val="004A112F"/>
    <w:rsid w:val="0069388B"/>
    <w:rsid w:val="006D5522"/>
    <w:rsid w:val="006F7852"/>
    <w:rsid w:val="007D5B73"/>
    <w:rsid w:val="00885C27"/>
    <w:rsid w:val="009D46FD"/>
    <w:rsid w:val="009F00E8"/>
    <w:rsid w:val="00A87C60"/>
    <w:rsid w:val="00AB3702"/>
    <w:rsid w:val="00AF1BB4"/>
    <w:rsid w:val="00B329F1"/>
    <w:rsid w:val="00B36F61"/>
    <w:rsid w:val="00BA78C4"/>
    <w:rsid w:val="00BC5728"/>
    <w:rsid w:val="00C05CD4"/>
    <w:rsid w:val="00C07205"/>
    <w:rsid w:val="00C20306"/>
    <w:rsid w:val="00C67657"/>
    <w:rsid w:val="00CA09E9"/>
    <w:rsid w:val="00CE3785"/>
    <w:rsid w:val="00CE7C23"/>
    <w:rsid w:val="00E229B7"/>
    <w:rsid w:val="00E71912"/>
    <w:rsid w:val="00E7244D"/>
    <w:rsid w:val="00EA299C"/>
    <w:rsid w:val="00EB2637"/>
    <w:rsid w:val="00F02820"/>
    <w:rsid w:val="00F551BA"/>
    <w:rsid w:val="00F96A83"/>
    <w:rsid w:val="00FE4B98"/>
    <w:rsid w:val="0118BA56"/>
    <w:rsid w:val="01715042"/>
    <w:rsid w:val="01B51841"/>
    <w:rsid w:val="01E0E4EE"/>
    <w:rsid w:val="084DC256"/>
    <w:rsid w:val="0D45E8E9"/>
    <w:rsid w:val="0DFBCE0F"/>
    <w:rsid w:val="0E6CA1CF"/>
    <w:rsid w:val="0F2A6DE0"/>
    <w:rsid w:val="10C63E41"/>
    <w:rsid w:val="12CF3F32"/>
    <w:rsid w:val="133D1082"/>
    <w:rsid w:val="175AAF7D"/>
    <w:rsid w:val="17896DD0"/>
    <w:rsid w:val="17A2C465"/>
    <w:rsid w:val="17AF5092"/>
    <w:rsid w:val="17F8367A"/>
    <w:rsid w:val="18C8767F"/>
    <w:rsid w:val="19D3E578"/>
    <w:rsid w:val="1AE23E9D"/>
    <w:rsid w:val="1C33753D"/>
    <w:rsid w:val="1C64E6A1"/>
    <w:rsid w:val="1D9FEDEE"/>
    <w:rsid w:val="1E00B702"/>
    <w:rsid w:val="1EE9F0A5"/>
    <w:rsid w:val="1F315A8B"/>
    <w:rsid w:val="1F9C8763"/>
    <w:rsid w:val="1FB5AFC0"/>
    <w:rsid w:val="1FB8BE1F"/>
    <w:rsid w:val="206780E9"/>
    <w:rsid w:val="2085C106"/>
    <w:rsid w:val="2136E9EF"/>
    <w:rsid w:val="223D558E"/>
    <w:rsid w:val="23311881"/>
    <w:rsid w:val="237718E8"/>
    <w:rsid w:val="246FF886"/>
    <w:rsid w:val="28D2A2AC"/>
    <w:rsid w:val="2914B343"/>
    <w:rsid w:val="2AF86267"/>
    <w:rsid w:val="2B8DC729"/>
    <w:rsid w:val="2BB7A413"/>
    <w:rsid w:val="2BE437D4"/>
    <w:rsid w:val="2C9432C8"/>
    <w:rsid w:val="2CBDD4CF"/>
    <w:rsid w:val="2D29978A"/>
    <w:rsid w:val="2E300329"/>
    <w:rsid w:val="2F0A9DBF"/>
    <w:rsid w:val="2F5F979C"/>
    <w:rsid w:val="3030FC49"/>
    <w:rsid w:val="311FA4F5"/>
    <w:rsid w:val="31B33168"/>
    <w:rsid w:val="31FD08AD"/>
    <w:rsid w:val="3201B5C4"/>
    <w:rsid w:val="3299FF5B"/>
    <w:rsid w:val="332E13EE"/>
    <w:rsid w:val="33666BC7"/>
    <w:rsid w:val="33FA459E"/>
    <w:rsid w:val="349F44AD"/>
    <w:rsid w:val="35A6A85C"/>
    <w:rsid w:val="37723A5E"/>
    <w:rsid w:val="37B2C915"/>
    <w:rsid w:val="396FBF72"/>
    <w:rsid w:val="3B7BF037"/>
    <w:rsid w:val="3B890C9E"/>
    <w:rsid w:val="3C4310B3"/>
    <w:rsid w:val="3E195F79"/>
    <w:rsid w:val="3E96D22F"/>
    <w:rsid w:val="3F323D07"/>
    <w:rsid w:val="4015B328"/>
    <w:rsid w:val="4032A290"/>
    <w:rsid w:val="4094CE40"/>
    <w:rsid w:val="42D70728"/>
    <w:rsid w:val="45A003C9"/>
    <w:rsid w:val="4646EBF6"/>
    <w:rsid w:val="48248C18"/>
    <w:rsid w:val="48C7A3CF"/>
    <w:rsid w:val="48EB2D31"/>
    <w:rsid w:val="491279F2"/>
    <w:rsid w:val="49327F29"/>
    <w:rsid w:val="495D0891"/>
    <w:rsid w:val="49C240AA"/>
    <w:rsid w:val="4A4A4BD3"/>
    <w:rsid w:val="4B2E2ECA"/>
    <w:rsid w:val="4B78EBA4"/>
    <w:rsid w:val="4B921401"/>
    <w:rsid w:val="4DFF8D32"/>
    <w:rsid w:val="4E91E644"/>
    <w:rsid w:val="4F9B5D93"/>
    <w:rsid w:val="50C17ADD"/>
    <w:rsid w:val="50E7CA89"/>
    <w:rsid w:val="51AB128B"/>
    <w:rsid w:val="5527BB70"/>
    <w:rsid w:val="568F6D72"/>
    <w:rsid w:val="57BE339D"/>
    <w:rsid w:val="5D9FFDE5"/>
    <w:rsid w:val="611E7505"/>
    <w:rsid w:val="62E873C1"/>
    <w:rsid w:val="6308D3CA"/>
    <w:rsid w:val="6326458A"/>
    <w:rsid w:val="6503025C"/>
    <w:rsid w:val="676AD19C"/>
    <w:rsid w:val="69BC4D87"/>
    <w:rsid w:val="69CE85F9"/>
    <w:rsid w:val="69D981DE"/>
    <w:rsid w:val="6B75523F"/>
    <w:rsid w:val="6E69294B"/>
    <w:rsid w:val="71458A09"/>
    <w:rsid w:val="71B7CA1A"/>
    <w:rsid w:val="720B276B"/>
    <w:rsid w:val="726D97B1"/>
    <w:rsid w:val="75D00F0F"/>
    <w:rsid w:val="7737DCFC"/>
    <w:rsid w:val="7850C6E8"/>
    <w:rsid w:val="7B281CF9"/>
    <w:rsid w:val="7C1DCC6C"/>
    <w:rsid w:val="7C9DDF1E"/>
    <w:rsid w:val="7E39AF7F"/>
    <w:rsid w:val="7FD5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AF7D"/>
  <w15:chartTrackingRefBased/>
  <w15:docId w15:val="{DB15B10D-E63B-45F1-A6A3-4EA2D470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18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8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8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87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75D"/>
  </w:style>
  <w:style w:type="paragraph" w:styleId="Footer">
    <w:name w:val="footer"/>
    <w:basedOn w:val="Normal"/>
    <w:link w:val="FooterChar"/>
    <w:uiPriority w:val="99"/>
    <w:unhideWhenUsed/>
    <w:rsid w:val="00175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7E1D7064AB34BAE579357B9E1F9C7" ma:contentTypeVersion="10" ma:contentTypeDescription="Create a new document." ma:contentTypeScope="" ma:versionID="0bcb4c5324ca7f840424c66852d6f9fa">
  <xsd:schema xmlns:xsd="http://www.w3.org/2001/XMLSchema" xmlns:xs="http://www.w3.org/2001/XMLSchema" xmlns:p="http://schemas.microsoft.com/office/2006/metadata/properties" xmlns:ns1="http://schemas.microsoft.com/sharepoint/v3" xmlns:ns2="f71651df-0abe-416a-b409-62d7169e2fe0" xmlns:ns3="2d96e8cf-b24c-4dfa-bd54-13c194a4f7d6" targetNamespace="http://schemas.microsoft.com/office/2006/metadata/properties" ma:root="true" ma:fieldsID="511998cf98f47a984a2ef8e61c300e54" ns1:_="" ns2:_="" ns3:_="">
    <xsd:import namespace="http://schemas.microsoft.com/sharepoint/v3"/>
    <xsd:import namespace="f71651df-0abe-416a-b409-62d7169e2fe0"/>
    <xsd:import namespace="2d96e8cf-b24c-4dfa-bd54-13c194a4f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651df-0abe-416a-b409-62d7169e2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6e8cf-b24c-4dfa-bd54-13c194a4f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52B925-51E9-4DD9-A663-980F92DDD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1651df-0abe-416a-b409-62d7169e2fe0"/>
    <ds:schemaRef ds:uri="2d96e8cf-b24c-4dfa-bd54-13c194a4f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050EE3-CDDF-42F3-B8DC-0D579681F1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AC81C83-4B47-4CF4-840C-E35EDAB0A9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1274</Characters>
  <Application>Microsoft Office Word</Application>
  <DocSecurity>0</DocSecurity>
  <Lines>91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Andrew@DOR</dc:creator>
  <cp:keywords/>
  <dc:description/>
  <cp:lastModifiedBy>QC</cp:lastModifiedBy>
  <cp:revision>3</cp:revision>
  <dcterms:created xsi:type="dcterms:W3CDTF">2021-12-27T16:12:00Z</dcterms:created>
  <dcterms:modified xsi:type="dcterms:W3CDTF">2021-12-27T16:52:00Z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0x0101008837E1D7064AB34BAE579357B9E1F9C7</vt:lpwstr>
  </property>
</Properties>
</file>