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E912" w14:textId="05A9897B" w:rsidR="00987640" w:rsidRPr="001349A1" w:rsidRDefault="00997511" w:rsidP="00997511">
      <w:pPr>
        <w:spacing w:before="40"/>
        <w:jc w:val="right"/>
        <w:rPr>
          <w:rFonts w:ascii="Arial" w:hAnsi="Arial" w:cs="Arial"/>
          <w:noProof/>
          <w:sz w:val="28"/>
          <w:szCs w:val="28"/>
        </w:rPr>
      </w:pPr>
      <w:bookmarkStart w:id="0" w:name="Name"/>
      <w:bookmarkStart w:id="1" w:name="BusinessName"/>
      <w:bookmarkEnd w:id="0"/>
      <w:bookmarkEnd w:id="1"/>
      <w:r w:rsidRPr="001349A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C11164A" wp14:editId="017AD1CC">
            <wp:extent cx="2736585" cy="840107"/>
            <wp:effectExtent l="0" t="0" r="6985" b="0"/>
            <wp:docPr id="1" name="Picture 1" descr="Department of Rehabili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Rehabilitation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585" cy="84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49A1">
        <w:rPr>
          <w:rFonts w:ascii="Arial" w:hAnsi="Arial" w:cs="Arial"/>
          <w:noProof/>
          <w:sz w:val="28"/>
          <w:szCs w:val="28"/>
        </w:rPr>
        <w:t xml:space="preserve"> </w:t>
      </w:r>
      <w:r w:rsidRPr="001349A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3405BB1E" wp14:editId="5B6EBEE0">
                <wp:extent cx="1822450" cy="1612900"/>
                <wp:effectExtent l="0" t="0" r="6350" b="6350"/>
                <wp:docPr id="3" name="Text Box 3" descr="State Se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C696A" w14:textId="77777777" w:rsidR="00997511" w:rsidRDefault="00997511" w:rsidP="00997511">
                            <w:pPr>
                              <w:spacing w:before="40" w:line="22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A39D662" w14:textId="70FF61EB" w:rsidR="00997511" w:rsidRPr="00D76984" w:rsidRDefault="00997511" w:rsidP="00997511">
                            <w:pPr>
                              <w:spacing w:before="40" w:line="22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76984">
                              <w:rPr>
                                <w:rFonts w:ascii="Calibri" w:hAnsi="Calibri" w:cs="Calibri"/>
                              </w:rPr>
                              <w:t>Gavin Newsom</w:t>
                            </w:r>
                          </w:p>
                          <w:p w14:paraId="47E25A19" w14:textId="77777777" w:rsidR="00997511" w:rsidRPr="00D76984" w:rsidRDefault="00997511" w:rsidP="00997511">
                            <w:pPr>
                              <w:spacing w:after="120" w:line="226" w:lineRule="auto"/>
                              <w:ind w:right="-33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76984">
                              <w:rPr>
                                <w:rFonts w:ascii="Calibri" w:hAnsi="Calibri" w:cs="Calibri"/>
                              </w:rPr>
                              <w:t>Governor</w:t>
                            </w:r>
                          </w:p>
                          <w:p w14:paraId="51A74B85" w14:textId="77777777" w:rsidR="00997511" w:rsidRPr="00D76984" w:rsidRDefault="00997511" w:rsidP="00997511">
                            <w:pPr>
                              <w:spacing w:before="40" w:after="120" w:line="22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76984">
                              <w:rPr>
                                <w:rFonts w:ascii="Calibri" w:hAnsi="Calibri" w:cs="Calibri"/>
                                <w:noProof/>
                              </w:rPr>
                              <w:drawing>
                                <wp:inline distT="0" distB="0" distL="0" distR="0" wp14:anchorId="68C5EB4B" wp14:editId="0BE093D6">
                                  <wp:extent cx="476250" cy="438150"/>
                                  <wp:effectExtent l="0" t="0" r="0" b="0"/>
                                  <wp:docPr id="2" name="Picture 2" descr="Seal of the State of Californ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eal of the State of California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C3B1F7" w14:textId="1A091060" w:rsidR="00997511" w:rsidRDefault="00997511" w:rsidP="00997511">
                            <w:pPr>
                              <w:jc w:val="center"/>
                            </w:pPr>
                            <w:r w:rsidRPr="00D76984">
                              <w:rPr>
                                <w:rFonts w:ascii="Calibri" w:hAnsi="Calibri" w:cs="Calibri"/>
                                <w:sz w:val="18"/>
                              </w:rPr>
                              <w:t>State of California</w:t>
                            </w:r>
                            <w:r w:rsidRPr="00D76984">
                              <w:rPr>
                                <w:rFonts w:ascii="Calibri" w:hAnsi="Calibri" w:cs="Calibri"/>
                                <w:sz w:val="18"/>
                              </w:rPr>
                              <w:br/>
                              <w:t>Health and Human Services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05BB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State Seal" style="width:143.5pt;height:1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" fillcolor="white [3201]" stroked="f" strokeweight=".5pt">
                <v:textbox>
                  <w:txbxContent>
                    <w:p w14:paraId="105C696A" w14:textId="77777777" w:rsidR="00997511" w:rsidRDefault="00997511" w:rsidP="00997511">
                      <w:pPr>
                        <w:spacing w:before="40" w:line="226" w:lineRule="auto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6A39D662" w14:textId="70FF61EB" w:rsidR="00997511" w:rsidRPr="00D76984" w:rsidRDefault="00997511" w:rsidP="00997511">
                      <w:pPr>
                        <w:spacing w:before="40" w:line="22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D76984">
                        <w:rPr>
                          <w:rFonts w:ascii="Calibri" w:hAnsi="Calibri" w:cs="Calibri"/>
                        </w:rPr>
                        <w:t>Gavin Newsom</w:t>
                      </w:r>
                    </w:p>
                    <w:p w14:paraId="47E25A19" w14:textId="77777777" w:rsidR="00997511" w:rsidRPr="00D76984" w:rsidRDefault="00997511" w:rsidP="00997511">
                      <w:pPr>
                        <w:spacing w:after="120" w:line="226" w:lineRule="auto"/>
                        <w:ind w:right="-33"/>
                        <w:jc w:val="center"/>
                        <w:rPr>
                          <w:rFonts w:ascii="Calibri" w:hAnsi="Calibri" w:cs="Calibri"/>
                        </w:rPr>
                      </w:pPr>
                      <w:r w:rsidRPr="00D76984">
                        <w:rPr>
                          <w:rFonts w:ascii="Calibri" w:hAnsi="Calibri" w:cs="Calibri"/>
                        </w:rPr>
                        <w:t>Governor</w:t>
                      </w:r>
                    </w:p>
                    <w:p w14:paraId="51A74B85" w14:textId="77777777" w:rsidR="00997511" w:rsidRPr="00D76984" w:rsidRDefault="00997511" w:rsidP="00997511">
                      <w:pPr>
                        <w:spacing w:before="40" w:after="120" w:line="22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D76984">
                        <w:rPr>
                          <w:rFonts w:ascii="Calibri" w:hAnsi="Calibri" w:cs="Calibri"/>
                          <w:noProof/>
                        </w:rPr>
                        <w:drawing>
                          <wp:inline distT="0" distB="0" distL="0" distR="0" wp14:anchorId="68C5EB4B" wp14:editId="0BE093D6">
                            <wp:extent cx="476250" cy="438150"/>
                            <wp:effectExtent l="0" t="0" r="0" b="0"/>
                            <wp:docPr id="2" name="Picture 2" descr="Seal of the State of Californ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eal of the State of California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C3B1F7" w14:textId="1A091060" w:rsidR="00997511" w:rsidRDefault="00997511" w:rsidP="00997511">
                      <w:pPr>
                        <w:jc w:val="center"/>
                      </w:pPr>
                      <w:r w:rsidRPr="00D76984">
                        <w:rPr>
                          <w:rFonts w:ascii="Calibri" w:hAnsi="Calibri" w:cs="Calibri"/>
                          <w:sz w:val="18"/>
                        </w:rPr>
                        <w:t>State of California</w:t>
                      </w:r>
                      <w:r w:rsidRPr="00D76984">
                        <w:rPr>
                          <w:rFonts w:ascii="Calibri" w:hAnsi="Calibri" w:cs="Calibri"/>
                          <w:sz w:val="18"/>
                        </w:rPr>
                        <w:br/>
                        <w:t>Health and Human Services Agency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AF1C25" w14:textId="77777777" w:rsidR="00496C35" w:rsidRDefault="00496C35" w:rsidP="00496C35">
      <w:pPr>
        <w:ind w:left="720"/>
        <w:jc w:val="center"/>
        <w:rPr>
          <w:rFonts w:ascii="Arial" w:hAnsi="Arial" w:cs="Arial"/>
          <w:noProof/>
          <w:sz w:val="28"/>
          <w:szCs w:val="28"/>
        </w:rPr>
      </w:pPr>
    </w:p>
    <w:p w14:paraId="5EB80641" w14:textId="0AC80687" w:rsidR="00496C35" w:rsidRPr="003705B7" w:rsidRDefault="00496C35" w:rsidP="00496C35">
      <w:pPr>
        <w:ind w:left="720"/>
        <w:jc w:val="center"/>
        <w:rPr>
          <w:rFonts w:ascii="Arial" w:hAnsi="Arial" w:cs="Arial"/>
          <w:sz w:val="28"/>
          <w:szCs w:val="28"/>
        </w:rPr>
      </w:pPr>
      <w:r w:rsidRPr="003705B7">
        <w:rPr>
          <w:rFonts w:ascii="Arial" w:hAnsi="Arial" w:cs="Arial"/>
          <w:noProof/>
          <w:sz w:val="28"/>
          <w:szCs w:val="28"/>
        </w:rPr>
        <w:t xml:space="preserve">Ipinakikilala ang </w:t>
      </w:r>
    </w:p>
    <w:p w14:paraId="54D4CCCB" w14:textId="77777777" w:rsidR="00496C35" w:rsidRPr="003705B7" w:rsidRDefault="00496C35" w:rsidP="00496C35">
      <w:pPr>
        <w:ind w:left="720"/>
        <w:jc w:val="center"/>
        <w:rPr>
          <w:rFonts w:ascii="Arial" w:hAnsi="Arial" w:cs="Arial"/>
          <w:sz w:val="28"/>
          <w:szCs w:val="28"/>
        </w:rPr>
      </w:pPr>
      <w:r w:rsidRPr="003705B7">
        <w:rPr>
          <w:rFonts w:ascii="Arial" w:hAnsi="Arial" w:cs="Arial"/>
          <w:sz w:val="28"/>
          <w:szCs w:val="28"/>
        </w:rPr>
        <w:t>Vocational Rehabilitation Connections (VRC)</w:t>
      </w:r>
    </w:p>
    <w:p w14:paraId="02C17825" w14:textId="77777777" w:rsidR="00496C35" w:rsidRPr="003705B7" w:rsidRDefault="00496C35" w:rsidP="00496C35">
      <w:pPr>
        <w:ind w:left="720"/>
        <w:jc w:val="center"/>
        <w:rPr>
          <w:rFonts w:ascii="Arial" w:hAnsi="Arial" w:cs="Arial"/>
          <w:sz w:val="28"/>
        </w:rPr>
      </w:pPr>
      <w:r w:rsidRPr="003705B7">
        <w:rPr>
          <w:rFonts w:ascii="Arial" w:hAnsi="Arial" w:cs="Arial"/>
          <w:sz w:val="28"/>
        </w:rPr>
        <w:t>Portal</w:t>
      </w:r>
    </w:p>
    <w:p w14:paraId="780359F9" w14:textId="76D78CA2" w:rsidR="00E629C4" w:rsidRDefault="00496C35" w:rsidP="00496C35">
      <w:pPr>
        <w:widowControl w:val="0"/>
        <w:tabs>
          <w:tab w:val="left" w:pos="-720"/>
        </w:tabs>
        <w:ind w:left="720" w:right="720"/>
        <w:jc w:val="center"/>
        <w:rPr>
          <w:rFonts w:ascii="Arial" w:hAnsi="Arial" w:cs="Arial"/>
          <w:sz w:val="28"/>
        </w:rPr>
      </w:pPr>
      <w:r w:rsidRPr="003705B7">
        <w:rPr>
          <w:rFonts w:ascii="Arial" w:hAnsi="Arial" w:cs="Arial"/>
          <w:sz w:val="28"/>
        </w:rPr>
        <w:t xml:space="preserve">ng </w:t>
      </w:r>
      <w:proofErr w:type="spellStart"/>
      <w:r w:rsidRPr="003705B7">
        <w:rPr>
          <w:rFonts w:ascii="Arial" w:hAnsi="Arial" w:cs="Arial"/>
          <w:sz w:val="28"/>
        </w:rPr>
        <w:t>Kagawaran</w:t>
      </w:r>
      <w:proofErr w:type="spellEnd"/>
      <w:r w:rsidRPr="003705B7">
        <w:rPr>
          <w:rFonts w:ascii="Arial" w:hAnsi="Arial" w:cs="Arial"/>
          <w:sz w:val="28"/>
        </w:rPr>
        <w:t xml:space="preserve"> ng </w:t>
      </w:r>
      <w:proofErr w:type="spellStart"/>
      <w:r w:rsidRPr="003705B7">
        <w:rPr>
          <w:rFonts w:ascii="Arial" w:hAnsi="Arial" w:cs="Arial"/>
          <w:sz w:val="28"/>
        </w:rPr>
        <w:t>Rehabilitasyon</w:t>
      </w:r>
      <w:proofErr w:type="spellEnd"/>
    </w:p>
    <w:p w14:paraId="463B10D9" w14:textId="6302212F" w:rsidR="00496C35" w:rsidRDefault="00496C35" w:rsidP="00496C35">
      <w:pPr>
        <w:widowControl w:val="0"/>
        <w:tabs>
          <w:tab w:val="left" w:pos="-720"/>
        </w:tabs>
        <w:ind w:left="720" w:right="720"/>
        <w:jc w:val="center"/>
        <w:rPr>
          <w:rFonts w:ascii="Arial" w:hAnsi="Arial" w:cs="Arial"/>
          <w:sz w:val="28"/>
        </w:rPr>
      </w:pPr>
    </w:p>
    <w:p w14:paraId="5B1E50FF" w14:textId="77777777" w:rsidR="00E4110E" w:rsidRDefault="00E4110E" w:rsidP="00E4110E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Mahal Naming </w:t>
      </w:r>
      <w:proofErr w:type="spellStart"/>
      <w:r>
        <w:rPr>
          <w:rFonts w:ascii="Arial" w:hAnsi="Arial" w:cs="Arial"/>
          <w:sz w:val="28"/>
        </w:rPr>
        <w:t>Nagtitinda</w:t>
      </w:r>
      <w:proofErr w:type="spellEnd"/>
      <w:r>
        <w:rPr>
          <w:rFonts w:ascii="Arial" w:hAnsi="Arial" w:cs="Arial"/>
          <w:sz w:val="28"/>
        </w:rPr>
        <w:t xml:space="preserve"> (Vendor),</w:t>
      </w:r>
    </w:p>
    <w:p w14:paraId="3516371B" w14:textId="77777777" w:rsidR="00E4110E" w:rsidRDefault="00E4110E" w:rsidP="00E4110E">
      <w:pPr>
        <w:widowControl w:val="0"/>
        <w:tabs>
          <w:tab w:val="left" w:pos="-720"/>
          <w:tab w:val="left" w:pos="10080"/>
        </w:tabs>
        <w:ind w:righ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14:paraId="304CD2F0" w14:textId="77777777" w:rsidR="00E4110E" w:rsidRDefault="00E4110E" w:rsidP="00E4110E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Ang </w:t>
      </w:r>
      <w:proofErr w:type="spellStart"/>
      <w:r>
        <w:rPr>
          <w:rFonts w:ascii="Arial" w:hAnsi="Arial" w:cs="Arial"/>
          <w:sz w:val="28"/>
          <w:szCs w:val="28"/>
        </w:rPr>
        <w:t>Kagawaran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Rehabilitasyon</w:t>
      </w:r>
      <w:proofErr w:type="spellEnd"/>
      <w:r>
        <w:rPr>
          <w:rFonts w:ascii="Arial" w:hAnsi="Arial" w:cs="Arial"/>
          <w:sz w:val="28"/>
          <w:szCs w:val="28"/>
        </w:rPr>
        <w:t xml:space="preserve"> (Department of Rehabilitation - DOR) ay </w:t>
      </w:r>
      <w:proofErr w:type="spellStart"/>
      <w:r>
        <w:rPr>
          <w:rFonts w:ascii="Arial" w:hAnsi="Arial" w:cs="Arial"/>
          <w:sz w:val="28"/>
          <w:szCs w:val="28"/>
        </w:rPr>
        <w:t>nagagalak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ianunsyo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paunang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implementasyon</w:t>
      </w:r>
      <w:proofErr w:type="spellEnd"/>
      <w:r>
        <w:rPr>
          <w:rFonts w:ascii="Arial" w:hAnsi="Arial" w:cs="Arial"/>
          <w:sz w:val="28"/>
          <w:szCs w:val="28"/>
        </w:rPr>
        <w:t xml:space="preserve"> ng Vocational Rehabilitation Connections (VRC) Portal. Ang VRC Portal ay </w:t>
      </w:r>
      <w:proofErr w:type="spellStart"/>
      <w:r>
        <w:rPr>
          <w:rFonts w:ascii="Arial" w:hAnsi="Arial" w:cs="Arial"/>
          <w:sz w:val="28"/>
          <w:szCs w:val="28"/>
        </w:rPr>
        <w:t>isang</w:t>
      </w:r>
      <w:proofErr w:type="spellEnd"/>
      <w:r>
        <w:rPr>
          <w:rFonts w:ascii="Arial" w:hAnsi="Arial" w:cs="Arial"/>
          <w:sz w:val="28"/>
          <w:szCs w:val="28"/>
        </w:rPr>
        <w:t xml:space="preserve"> online portal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nakabase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web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susuportahan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pagiging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awtomatiko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proseso</w:t>
      </w:r>
      <w:proofErr w:type="spellEnd"/>
      <w:r>
        <w:rPr>
          <w:rFonts w:ascii="Arial" w:hAnsi="Arial" w:cs="Arial"/>
          <w:sz w:val="28"/>
          <w:szCs w:val="28"/>
        </w:rPr>
        <w:t xml:space="preserve"> at </w:t>
      </w:r>
      <w:proofErr w:type="spellStart"/>
      <w:r>
        <w:rPr>
          <w:rFonts w:ascii="Arial" w:hAnsi="Arial" w:cs="Arial"/>
          <w:sz w:val="28"/>
          <w:szCs w:val="28"/>
        </w:rPr>
        <w:t>daloy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trabaho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negosyo</w:t>
      </w:r>
      <w:proofErr w:type="spellEnd"/>
      <w:r>
        <w:rPr>
          <w:rFonts w:ascii="Arial" w:hAnsi="Arial" w:cs="Arial"/>
          <w:sz w:val="28"/>
          <w:szCs w:val="28"/>
        </w:rPr>
        <w:t xml:space="preserve">. Sa </w:t>
      </w:r>
      <w:proofErr w:type="spellStart"/>
      <w:r>
        <w:rPr>
          <w:rFonts w:ascii="Arial" w:hAnsi="Arial" w:cs="Arial"/>
          <w:sz w:val="28"/>
          <w:szCs w:val="28"/>
        </w:rPr>
        <w:t>sandaling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ito</w:t>
      </w:r>
      <w:proofErr w:type="spellEnd"/>
      <w:r>
        <w:rPr>
          <w:rFonts w:ascii="Arial" w:hAnsi="Arial" w:cs="Arial"/>
          <w:sz w:val="28"/>
          <w:szCs w:val="28"/>
        </w:rPr>
        <w:t xml:space="preserve"> ay </w:t>
      </w:r>
      <w:proofErr w:type="spellStart"/>
      <w:r>
        <w:rPr>
          <w:rFonts w:ascii="Arial" w:hAnsi="Arial" w:cs="Arial"/>
          <w:sz w:val="28"/>
          <w:szCs w:val="28"/>
        </w:rPr>
        <w:t>ganap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maipatupad</w:t>
      </w:r>
      <w:proofErr w:type="spellEnd"/>
      <w:r>
        <w:rPr>
          <w:rFonts w:ascii="Arial" w:hAnsi="Arial" w:cs="Arial"/>
          <w:sz w:val="28"/>
          <w:szCs w:val="28"/>
        </w:rPr>
        <w:t xml:space="preserve">, ang portal ay </w:t>
      </w:r>
      <w:proofErr w:type="spellStart"/>
      <w:r>
        <w:rPr>
          <w:rFonts w:ascii="Arial" w:hAnsi="Arial" w:cs="Arial"/>
          <w:sz w:val="28"/>
          <w:szCs w:val="28"/>
        </w:rPr>
        <w:t>tutulong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konsyumer</w:t>
      </w:r>
      <w:proofErr w:type="spellEnd"/>
      <w:r>
        <w:rPr>
          <w:rFonts w:ascii="Arial" w:hAnsi="Arial" w:cs="Arial"/>
          <w:sz w:val="28"/>
          <w:szCs w:val="28"/>
        </w:rPr>
        <w:t xml:space="preserve"> (consumer) at </w:t>
      </w:r>
      <w:proofErr w:type="spellStart"/>
      <w:r>
        <w:rPr>
          <w:rFonts w:ascii="Arial" w:hAnsi="Arial" w:cs="Arial"/>
          <w:sz w:val="28"/>
          <w:szCs w:val="28"/>
        </w:rPr>
        <w:t>nagtitinda</w:t>
      </w:r>
      <w:proofErr w:type="spellEnd"/>
      <w:r>
        <w:rPr>
          <w:rFonts w:ascii="Arial" w:hAnsi="Arial" w:cs="Arial"/>
          <w:sz w:val="28"/>
          <w:szCs w:val="28"/>
        </w:rPr>
        <w:t xml:space="preserve"> (vendor) ng DOR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makatipid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oras</w:t>
      </w:r>
      <w:proofErr w:type="spellEnd"/>
      <w:r>
        <w:rPr>
          <w:rFonts w:ascii="Arial" w:hAnsi="Arial" w:cs="Arial"/>
          <w:sz w:val="28"/>
          <w:szCs w:val="28"/>
        </w:rPr>
        <w:t xml:space="preserve"> at </w:t>
      </w:r>
      <w:proofErr w:type="spellStart"/>
      <w:r>
        <w:rPr>
          <w:rFonts w:ascii="Arial" w:hAnsi="Arial" w:cs="Arial"/>
          <w:sz w:val="28"/>
          <w:szCs w:val="28"/>
        </w:rPr>
        <w:t>pataasin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kahusayan</w:t>
      </w:r>
      <w:proofErr w:type="spellEnd"/>
      <w:r>
        <w:rPr>
          <w:rFonts w:ascii="Arial" w:hAnsi="Arial" w:cs="Arial"/>
          <w:sz w:val="28"/>
          <w:szCs w:val="28"/>
        </w:rPr>
        <w:t xml:space="preserve"> at </w:t>
      </w:r>
      <w:proofErr w:type="spellStart"/>
      <w:r>
        <w:rPr>
          <w:rFonts w:ascii="Arial" w:hAnsi="Arial" w:cs="Arial"/>
          <w:sz w:val="28"/>
          <w:szCs w:val="28"/>
        </w:rPr>
        <w:t>kawastuhan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pamamagitan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pagiging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awtomatiko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gawain</w:t>
      </w:r>
      <w:proofErr w:type="spellEnd"/>
      <w:r>
        <w:rPr>
          <w:rFonts w:ascii="Arial" w:hAnsi="Arial" w:cs="Arial"/>
          <w:sz w:val="28"/>
          <w:szCs w:val="28"/>
        </w:rPr>
        <w:t xml:space="preserve">. Ang </w:t>
      </w:r>
      <w:proofErr w:type="spellStart"/>
      <w:r>
        <w:rPr>
          <w:rFonts w:ascii="Arial" w:hAnsi="Arial" w:cs="Arial"/>
          <w:sz w:val="28"/>
          <w:szCs w:val="28"/>
        </w:rPr>
        <w:t>ilan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konsyumer</w:t>
      </w:r>
      <w:proofErr w:type="spellEnd"/>
      <w:r>
        <w:rPr>
          <w:rFonts w:ascii="Arial" w:hAnsi="Arial" w:cs="Arial"/>
          <w:sz w:val="28"/>
          <w:szCs w:val="28"/>
        </w:rPr>
        <w:t xml:space="preserve"> at </w:t>
      </w:r>
      <w:proofErr w:type="spellStart"/>
      <w:r>
        <w:rPr>
          <w:rFonts w:ascii="Arial" w:hAnsi="Arial" w:cs="Arial"/>
          <w:sz w:val="28"/>
          <w:szCs w:val="28"/>
        </w:rPr>
        <w:t>nagtitinda</w:t>
      </w:r>
      <w:proofErr w:type="spellEnd"/>
      <w:r>
        <w:rPr>
          <w:rFonts w:ascii="Arial" w:hAnsi="Arial" w:cs="Arial"/>
          <w:sz w:val="28"/>
          <w:szCs w:val="28"/>
        </w:rPr>
        <w:t xml:space="preserve"> ay </w:t>
      </w:r>
      <w:proofErr w:type="spellStart"/>
      <w:r>
        <w:rPr>
          <w:rFonts w:ascii="Arial" w:hAnsi="Arial" w:cs="Arial"/>
          <w:sz w:val="28"/>
          <w:szCs w:val="28"/>
        </w:rPr>
        <w:t>magsisimulang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mapansin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maliliit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pagbabago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proseso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simula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Enero</w:t>
      </w:r>
      <w:proofErr w:type="spellEnd"/>
      <w:r>
        <w:rPr>
          <w:rFonts w:ascii="Arial" w:hAnsi="Arial" w:cs="Arial"/>
          <w:sz w:val="28"/>
          <w:szCs w:val="28"/>
        </w:rPr>
        <w:t xml:space="preserve"> 19, 2021.</w:t>
      </w:r>
    </w:p>
    <w:p w14:paraId="0E4509A6" w14:textId="77777777" w:rsidR="00E4110E" w:rsidRDefault="00E4110E" w:rsidP="00E4110E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sz w:val="28"/>
        </w:rPr>
      </w:pPr>
    </w:p>
    <w:p w14:paraId="098FCB39" w14:textId="77777777" w:rsidR="00E4110E" w:rsidRPr="005C27B6" w:rsidRDefault="00E4110E" w:rsidP="00E4110E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b/>
          <w:bCs/>
          <w:sz w:val="28"/>
          <w:u w:val="single"/>
        </w:rPr>
      </w:pPr>
      <w:proofErr w:type="spellStart"/>
      <w:r>
        <w:rPr>
          <w:rFonts w:ascii="Arial" w:hAnsi="Arial" w:cs="Arial"/>
          <w:b/>
          <w:bCs/>
          <w:sz w:val="28"/>
          <w:u w:val="single"/>
        </w:rPr>
        <w:t>Bakit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ginagawa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ng DOR ang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pagbabagong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ito</w:t>
      </w:r>
      <w:proofErr w:type="spellEnd"/>
      <w:r>
        <w:rPr>
          <w:rFonts w:ascii="Arial" w:hAnsi="Arial" w:cs="Arial"/>
          <w:b/>
          <w:bCs/>
          <w:sz w:val="28"/>
          <w:u w:val="single"/>
        </w:rPr>
        <w:t>?</w:t>
      </w:r>
    </w:p>
    <w:p w14:paraId="6C73F9BC" w14:textId="77777777" w:rsidR="00E4110E" w:rsidRPr="00614285" w:rsidRDefault="00E4110E" w:rsidP="00E4110E">
      <w:pPr>
        <w:pStyle w:val="ListParagraph"/>
        <w:widowControl w:val="0"/>
        <w:numPr>
          <w:ilvl w:val="0"/>
          <w:numId w:val="2"/>
        </w:numPr>
        <w:tabs>
          <w:tab w:val="left" w:pos="-720"/>
          <w:tab w:val="left" w:pos="10080"/>
        </w:tabs>
        <w:ind w:right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</w:rPr>
        <w:t xml:space="preserve">Para </w:t>
      </w:r>
      <w:proofErr w:type="spellStart"/>
      <w:r>
        <w:rPr>
          <w:rFonts w:ascii="Arial" w:hAnsi="Arial" w:cs="Arial"/>
          <w:sz w:val="28"/>
        </w:rPr>
        <w:t>pabutihin</w:t>
      </w:r>
      <w:proofErr w:type="spellEnd"/>
      <w:r>
        <w:rPr>
          <w:rFonts w:ascii="Arial" w:hAnsi="Arial" w:cs="Arial"/>
          <w:sz w:val="28"/>
        </w:rPr>
        <w:t xml:space="preserve"> ang </w:t>
      </w:r>
      <w:proofErr w:type="spellStart"/>
      <w:r>
        <w:rPr>
          <w:rFonts w:ascii="Arial" w:hAnsi="Arial" w:cs="Arial"/>
          <w:sz w:val="28"/>
        </w:rPr>
        <w:t>aming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serbisyong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pangkostumer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iyo</w:t>
      </w:r>
      <w:proofErr w:type="spellEnd"/>
      <w:r>
        <w:rPr>
          <w:rFonts w:ascii="Arial" w:hAnsi="Arial" w:cs="Arial"/>
          <w:sz w:val="28"/>
        </w:rPr>
        <w:t>.</w:t>
      </w:r>
    </w:p>
    <w:p w14:paraId="38408BB2" w14:textId="77777777" w:rsidR="00E4110E" w:rsidRPr="00614285" w:rsidRDefault="00E4110E" w:rsidP="00E4110E">
      <w:pPr>
        <w:pStyle w:val="ListParagraph"/>
        <w:widowControl w:val="0"/>
        <w:numPr>
          <w:ilvl w:val="0"/>
          <w:numId w:val="2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Para </w:t>
      </w:r>
      <w:proofErr w:type="spellStart"/>
      <w:r>
        <w:rPr>
          <w:rFonts w:ascii="Arial" w:hAnsi="Arial" w:cs="Arial"/>
          <w:sz w:val="28"/>
        </w:rPr>
        <w:t>pahusayin</w:t>
      </w:r>
      <w:proofErr w:type="spellEnd"/>
      <w:r>
        <w:rPr>
          <w:rFonts w:ascii="Arial" w:hAnsi="Arial" w:cs="Arial"/>
          <w:sz w:val="28"/>
        </w:rPr>
        <w:t xml:space="preserve"> at </w:t>
      </w:r>
      <w:proofErr w:type="spellStart"/>
      <w:r>
        <w:rPr>
          <w:rFonts w:ascii="Arial" w:hAnsi="Arial" w:cs="Arial"/>
          <w:sz w:val="28"/>
        </w:rPr>
        <w:t>tanggalin</w:t>
      </w:r>
      <w:proofErr w:type="spellEnd"/>
      <w:r>
        <w:rPr>
          <w:rFonts w:ascii="Arial" w:hAnsi="Arial" w:cs="Arial"/>
          <w:sz w:val="28"/>
        </w:rPr>
        <w:t xml:space="preserve"> ang </w:t>
      </w:r>
      <w:proofErr w:type="spellStart"/>
      <w:r>
        <w:rPr>
          <w:rFonts w:ascii="Arial" w:hAnsi="Arial" w:cs="Arial"/>
          <w:sz w:val="28"/>
        </w:rPr>
        <w:t>masasalimuot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na</w:t>
      </w:r>
      <w:proofErr w:type="spellEnd"/>
      <w:r>
        <w:rPr>
          <w:rFonts w:ascii="Arial" w:hAnsi="Arial" w:cs="Arial"/>
          <w:sz w:val="28"/>
        </w:rPr>
        <w:t xml:space="preserve"> mano-</w:t>
      </w:r>
      <w:proofErr w:type="spellStart"/>
      <w:r>
        <w:rPr>
          <w:rFonts w:ascii="Arial" w:hAnsi="Arial" w:cs="Arial"/>
          <w:sz w:val="28"/>
        </w:rPr>
        <w:t>manong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mga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proseso</w:t>
      </w:r>
      <w:proofErr w:type="spellEnd"/>
      <w:r>
        <w:rPr>
          <w:rFonts w:ascii="Arial" w:hAnsi="Arial" w:cs="Arial"/>
          <w:sz w:val="28"/>
        </w:rPr>
        <w:t>.</w:t>
      </w:r>
    </w:p>
    <w:p w14:paraId="1F3C02CF" w14:textId="77777777" w:rsidR="00E4110E" w:rsidRDefault="00E4110E" w:rsidP="00E4110E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sz w:val="28"/>
        </w:rPr>
      </w:pPr>
    </w:p>
    <w:p w14:paraId="5C447C30" w14:textId="77777777" w:rsidR="00E4110E" w:rsidRDefault="00E4110E" w:rsidP="00E4110E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b/>
          <w:bCs/>
          <w:sz w:val="28"/>
          <w:u w:val="single"/>
        </w:rPr>
      </w:pPr>
      <w:proofErr w:type="spellStart"/>
      <w:r>
        <w:rPr>
          <w:rFonts w:ascii="Arial" w:hAnsi="Arial" w:cs="Arial"/>
          <w:b/>
          <w:bCs/>
          <w:sz w:val="28"/>
          <w:u w:val="single"/>
        </w:rPr>
        <w:t>Anong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mga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pagbabago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ang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maaasahan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mo</w:t>
      </w:r>
      <w:proofErr w:type="spellEnd"/>
      <w:r>
        <w:rPr>
          <w:rFonts w:ascii="Arial" w:hAnsi="Arial" w:cs="Arial"/>
          <w:b/>
          <w:bCs/>
          <w:sz w:val="28"/>
          <w:u w:val="single"/>
        </w:rPr>
        <w:t>?</w:t>
      </w:r>
    </w:p>
    <w:p w14:paraId="4A5D3818" w14:textId="77777777" w:rsidR="00E4110E" w:rsidRDefault="00E4110E" w:rsidP="00E4110E">
      <w:pPr>
        <w:tabs>
          <w:tab w:val="left" w:pos="10080"/>
        </w:tabs>
        <w:ind w:left="720" w:right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Bilang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pahagi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paunang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pagpapatupad</w:t>
      </w:r>
      <w:proofErr w:type="spellEnd"/>
      <w:r>
        <w:rPr>
          <w:rFonts w:ascii="Arial" w:hAnsi="Arial" w:cs="Arial"/>
          <w:sz w:val="28"/>
          <w:szCs w:val="28"/>
        </w:rPr>
        <w:t xml:space="preserve"> ng VRC Portal, ang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awtorisasyon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ipinapadala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nagtitinda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pamamagitan</w:t>
      </w:r>
      <w:proofErr w:type="spellEnd"/>
      <w:r>
        <w:rPr>
          <w:rFonts w:ascii="Arial" w:hAnsi="Arial" w:cs="Arial"/>
          <w:sz w:val="28"/>
          <w:szCs w:val="28"/>
        </w:rPr>
        <w:t xml:space="preserve"> ng email </w:t>
      </w:r>
      <w:proofErr w:type="spellStart"/>
      <w:r>
        <w:rPr>
          <w:rFonts w:ascii="Arial" w:hAnsi="Arial" w:cs="Arial"/>
          <w:sz w:val="28"/>
          <w:szCs w:val="28"/>
        </w:rPr>
        <w:t>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ipapadala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ngayon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Pr="00FE6C7C">
          <w:rPr>
            <w:rStyle w:val="Hyperlink"/>
            <w:rFonts w:ascii="Arial" w:hAnsi="Arial" w:cs="Arial"/>
            <w:sz w:val="28"/>
            <w:szCs w:val="28"/>
          </w:rPr>
          <w:t>noreply@dor.ca.gov</w:t>
        </w:r>
      </w:hyperlink>
      <w:r w:rsidRPr="0092365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tampok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ito</w:t>
      </w:r>
      <w:proofErr w:type="spellEnd"/>
      <w:r>
        <w:rPr>
          <w:rFonts w:ascii="Arial" w:hAnsi="Arial" w:cs="Arial"/>
          <w:sz w:val="28"/>
          <w:szCs w:val="28"/>
        </w:rPr>
        <w:t xml:space="preserve"> ay </w:t>
      </w:r>
      <w:proofErr w:type="spellStart"/>
      <w:r>
        <w:rPr>
          <w:rFonts w:ascii="Arial" w:hAnsi="Arial" w:cs="Arial"/>
          <w:sz w:val="28"/>
          <w:szCs w:val="28"/>
        </w:rPr>
        <w:t>babawasan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kasalukuyang</w:t>
      </w:r>
      <w:proofErr w:type="spellEnd"/>
      <w:r>
        <w:rPr>
          <w:rFonts w:ascii="Arial" w:hAnsi="Arial" w:cs="Arial"/>
          <w:sz w:val="28"/>
          <w:szCs w:val="28"/>
        </w:rPr>
        <w:t xml:space="preserve"> mano-</w:t>
      </w:r>
      <w:proofErr w:type="spellStart"/>
      <w:r>
        <w:rPr>
          <w:rFonts w:ascii="Arial" w:hAnsi="Arial" w:cs="Arial"/>
          <w:sz w:val="28"/>
          <w:szCs w:val="28"/>
        </w:rPr>
        <w:t>manong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proseso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pamamagitan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awtomatikong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pagpapadala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awtorisasyon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nagtitinda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pagkatapos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iisyu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ito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pinabibilis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serbisyo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indibidwal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pinaglilingkuran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753DD7D1" w14:textId="77777777" w:rsidR="00E4110E" w:rsidRDefault="00E4110E" w:rsidP="00E4110E">
      <w:pPr>
        <w:tabs>
          <w:tab w:val="left" w:pos="10080"/>
        </w:tabs>
        <w:ind w:left="720" w:right="720"/>
        <w:rPr>
          <w:rFonts w:ascii="Arial" w:hAnsi="Arial" w:cs="Arial"/>
          <w:sz w:val="28"/>
          <w:szCs w:val="28"/>
        </w:rPr>
      </w:pPr>
    </w:p>
    <w:p w14:paraId="608D6ABB" w14:textId="77777777" w:rsidR="00E4110E" w:rsidRDefault="00E4110E" w:rsidP="00E4110E">
      <w:pPr>
        <w:tabs>
          <w:tab w:val="left" w:pos="10080"/>
        </w:tabs>
        <w:ind w:left="720" w:right="720"/>
        <w:rPr>
          <w:rFonts w:ascii="Arial" w:hAnsi="Arial" w:cs="Arial"/>
          <w:sz w:val="28"/>
          <w:szCs w:val="28"/>
        </w:rPr>
      </w:pPr>
      <w:proofErr w:type="spellStart"/>
      <w:r w:rsidRPr="00923650">
        <w:rPr>
          <w:rFonts w:ascii="Arial" w:hAnsi="Arial" w:cs="Arial"/>
          <w:sz w:val="28"/>
          <w:szCs w:val="28"/>
          <w:u w:val="single"/>
        </w:rPr>
        <w:t>Mangyaring</w:t>
      </w:r>
      <w:proofErr w:type="spellEnd"/>
      <w:r w:rsidRPr="0092365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923650">
        <w:rPr>
          <w:rFonts w:ascii="Arial" w:hAnsi="Arial" w:cs="Arial"/>
          <w:sz w:val="28"/>
          <w:szCs w:val="28"/>
          <w:u w:val="single"/>
        </w:rPr>
        <w:t>tandaan</w:t>
      </w:r>
      <w:proofErr w:type="spellEnd"/>
      <w:r>
        <w:rPr>
          <w:rFonts w:ascii="Arial" w:hAnsi="Arial" w:cs="Arial"/>
          <w:sz w:val="28"/>
          <w:szCs w:val="28"/>
        </w:rPr>
        <w:t xml:space="preserve">, ang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nagtitinda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piniling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hindi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makatanggap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awtorisasyon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pamamagitan</w:t>
      </w:r>
      <w:proofErr w:type="spellEnd"/>
      <w:r>
        <w:rPr>
          <w:rFonts w:ascii="Arial" w:hAnsi="Arial" w:cs="Arial"/>
          <w:sz w:val="28"/>
          <w:szCs w:val="28"/>
        </w:rPr>
        <w:t xml:space="preserve"> ng email </w:t>
      </w:r>
      <w:proofErr w:type="spellStart"/>
      <w:r>
        <w:rPr>
          <w:rFonts w:ascii="Arial" w:hAnsi="Arial" w:cs="Arial"/>
          <w:sz w:val="28"/>
          <w:szCs w:val="28"/>
        </w:rPr>
        <w:t>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walang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makikitang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pagbabago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kasalukuyang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proseso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2C4460E0" w14:textId="77777777" w:rsidR="00E4110E" w:rsidRPr="00D9030A" w:rsidRDefault="00E4110E" w:rsidP="00E4110E">
      <w:pPr>
        <w:tabs>
          <w:tab w:val="left" w:pos="10080"/>
        </w:tabs>
        <w:ind w:left="720" w:right="720"/>
        <w:rPr>
          <w:rFonts w:ascii="Arial" w:hAnsi="Arial" w:cs="Arial"/>
          <w:sz w:val="28"/>
          <w:szCs w:val="28"/>
        </w:rPr>
      </w:pPr>
    </w:p>
    <w:p w14:paraId="56453C27" w14:textId="77777777" w:rsidR="00E4110E" w:rsidRDefault="00E4110E" w:rsidP="00E4110E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b/>
          <w:bCs/>
          <w:sz w:val="28"/>
          <w:u w:val="single"/>
        </w:rPr>
      </w:pPr>
      <w:proofErr w:type="spellStart"/>
      <w:r>
        <w:rPr>
          <w:rFonts w:ascii="Arial" w:hAnsi="Arial" w:cs="Arial"/>
          <w:b/>
          <w:bCs/>
          <w:sz w:val="28"/>
          <w:u w:val="single"/>
        </w:rPr>
        <w:t>Mga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benepisyo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sa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iyo</w:t>
      </w:r>
      <w:proofErr w:type="spellEnd"/>
      <w:r w:rsidRPr="005C27B6">
        <w:rPr>
          <w:rFonts w:ascii="Arial" w:hAnsi="Arial" w:cs="Arial"/>
          <w:b/>
          <w:bCs/>
          <w:sz w:val="28"/>
          <w:u w:val="single"/>
        </w:rPr>
        <w:t>?</w:t>
      </w:r>
    </w:p>
    <w:p w14:paraId="392188A6" w14:textId="77777777" w:rsidR="00E4110E" w:rsidRDefault="00E4110E" w:rsidP="00E4110E">
      <w:pPr>
        <w:tabs>
          <w:tab w:val="left" w:pos="10080"/>
        </w:tabs>
        <w:ind w:left="720" w:right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Bagaman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nagaganap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maliliit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pagbabago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paunang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pagpapatupad</w:t>
      </w:r>
      <w:proofErr w:type="spellEnd"/>
      <w:r>
        <w:rPr>
          <w:rFonts w:ascii="Arial" w:hAnsi="Arial" w:cs="Arial"/>
          <w:sz w:val="28"/>
          <w:szCs w:val="28"/>
        </w:rPr>
        <w:t xml:space="preserve"> ng VRC Portal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ito</w:t>
      </w:r>
      <w:proofErr w:type="spellEnd"/>
      <w:r>
        <w:rPr>
          <w:rFonts w:ascii="Arial" w:hAnsi="Arial" w:cs="Arial"/>
          <w:sz w:val="28"/>
          <w:szCs w:val="28"/>
        </w:rPr>
        <w:t xml:space="preserve">, ang </w:t>
      </w:r>
      <w:proofErr w:type="spellStart"/>
      <w:r>
        <w:rPr>
          <w:rFonts w:ascii="Arial" w:hAnsi="Arial" w:cs="Arial"/>
          <w:sz w:val="28"/>
          <w:szCs w:val="28"/>
        </w:rPr>
        <w:t>hinaharap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pagsusulong</w:t>
      </w:r>
      <w:proofErr w:type="spellEnd"/>
      <w:r>
        <w:rPr>
          <w:rFonts w:ascii="Arial" w:hAnsi="Arial" w:cs="Arial"/>
          <w:sz w:val="28"/>
          <w:szCs w:val="28"/>
        </w:rPr>
        <w:t xml:space="preserve"> ng portal ay </w:t>
      </w:r>
      <w:proofErr w:type="spellStart"/>
      <w:r>
        <w:rPr>
          <w:rFonts w:ascii="Arial" w:hAnsi="Arial" w:cs="Arial"/>
          <w:sz w:val="28"/>
          <w:szCs w:val="28"/>
        </w:rPr>
        <w:t>pahihintulutan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nagtitinda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56841208" w14:textId="77777777" w:rsidR="00E4110E" w:rsidRPr="00614285" w:rsidRDefault="00E4110E" w:rsidP="00E4110E">
      <w:pPr>
        <w:pStyle w:val="ListParagraph"/>
        <w:widowControl w:val="0"/>
        <w:numPr>
          <w:ilvl w:val="0"/>
          <w:numId w:val="2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Magpadala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singilin</w:t>
      </w:r>
      <w:proofErr w:type="spellEnd"/>
      <w:r>
        <w:rPr>
          <w:rFonts w:ascii="Arial" w:hAnsi="Arial" w:cs="Arial"/>
          <w:sz w:val="28"/>
          <w:szCs w:val="28"/>
        </w:rPr>
        <w:t xml:space="preserve"> (invoices).</w:t>
      </w:r>
    </w:p>
    <w:p w14:paraId="23B4B2EC" w14:textId="77777777" w:rsidR="00E4110E" w:rsidRDefault="00E4110E" w:rsidP="00E4110E">
      <w:pPr>
        <w:pStyle w:val="ListParagraph"/>
        <w:widowControl w:val="0"/>
        <w:numPr>
          <w:ilvl w:val="0"/>
          <w:numId w:val="2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Suriin</w:t>
      </w:r>
      <w:proofErr w:type="spellEnd"/>
      <w:r>
        <w:rPr>
          <w:rFonts w:ascii="Arial" w:hAnsi="Arial" w:cs="Arial"/>
          <w:sz w:val="28"/>
          <w:szCs w:val="28"/>
        </w:rPr>
        <w:t xml:space="preserve"> ang (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katayuan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bayad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singilin</w:t>
      </w:r>
      <w:proofErr w:type="spellEnd"/>
      <w:r>
        <w:rPr>
          <w:rFonts w:ascii="Arial" w:hAnsi="Arial" w:cs="Arial"/>
          <w:sz w:val="28"/>
          <w:szCs w:val="28"/>
        </w:rPr>
        <w:t xml:space="preserve"> (invoice payment).</w:t>
      </w:r>
    </w:p>
    <w:p w14:paraId="6640BE6E" w14:textId="77777777" w:rsidR="00E4110E" w:rsidRDefault="00E4110E" w:rsidP="00E4110E">
      <w:pPr>
        <w:pStyle w:val="ListParagraph"/>
        <w:widowControl w:val="0"/>
        <w:numPr>
          <w:ilvl w:val="0"/>
          <w:numId w:val="2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Tingnan</w:t>
      </w:r>
      <w:proofErr w:type="spellEnd"/>
      <w:r>
        <w:rPr>
          <w:rFonts w:ascii="Arial" w:hAnsi="Arial" w:cs="Arial"/>
          <w:sz w:val="28"/>
          <w:szCs w:val="28"/>
        </w:rPr>
        <w:t xml:space="preserve"> at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-update ang </w:t>
      </w:r>
      <w:proofErr w:type="spellStart"/>
      <w:r>
        <w:rPr>
          <w:rFonts w:ascii="Arial" w:hAnsi="Arial" w:cs="Arial"/>
          <w:sz w:val="28"/>
          <w:szCs w:val="28"/>
        </w:rPr>
        <w:t>impormasyon</w:t>
      </w:r>
      <w:proofErr w:type="spellEnd"/>
      <w:r>
        <w:rPr>
          <w:rFonts w:ascii="Arial" w:hAnsi="Arial" w:cs="Arial"/>
          <w:sz w:val="28"/>
          <w:szCs w:val="28"/>
        </w:rPr>
        <w:t xml:space="preserve"> ng </w:t>
      </w:r>
      <w:proofErr w:type="spellStart"/>
      <w:r>
        <w:rPr>
          <w:rFonts w:ascii="Arial" w:hAnsi="Arial" w:cs="Arial"/>
          <w:sz w:val="28"/>
          <w:szCs w:val="28"/>
        </w:rPr>
        <w:t>kontak</w:t>
      </w:r>
      <w:proofErr w:type="spellEnd"/>
      <w:r>
        <w:rPr>
          <w:rFonts w:ascii="Arial" w:hAnsi="Arial" w:cs="Arial"/>
          <w:sz w:val="28"/>
          <w:szCs w:val="28"/>
        </w:rPr>
        <w:t xml:space="preserve"> ng vendor at (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) address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koreo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negosyo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nasa</w:t>
      </w:r>
      <w:proofErr w:type="spellEnd"/>
      <w:r>
        <w:rPr>
          <w:rFonts w:ascii="Arial" w:hAnsi="Arial" w:cs="Arial"/>
          <w:sz w:val="28"/>
          <w:szCs w:val="28"/>
        </w:rPr>
        <w:t xml:space="preserve"> file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DOR.</w:t>
      </w:r>
    </w:p>
    <w:p w14:paraId="5CD672BA" w14:textId="77777777" w:rsidR="00E4110E" w:rsidRDefault="00E4110E" w:rsidP="00E4110E">
      <w:pPr>
        <w:pStyle w:val="ListParagraph"/>
        <w:widowControl w:val="0"/>
        <w:numPr>
          <w:ilvl w:val="0"/>
          <w:numId w:val="2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Kumpletuhin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isang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elektronikong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bersyon</w:t>
      </w:r>
      <w:proofErr w:type="spellEnd"/>
      <w:r>
        <w:rPr>
          <w:rFonts w:ascii="Arial" w:hAnsi="Arial" w:cs="Arial"/>
          <w:sz w:val="28"/>
          <w:szCs w:val="28"/>
        </w:rPr>
        <w:t xml:space="preserve"> ng Payee Data Record (STD204) form</w:t>
      </w:r>
    </w:p>
    <w:p w14:paraId="29FC3193" w14:textId="77777777" w:rsidR="00E4110E" w:rsidRDefault="00E4110E" w:rsidP="00E4110E">
      <w:pPr>
        <w:widowControl w:val="0"/>
        <w:tabs>
          <w:tab w:val="left" w:pos="-720"/>
          <w:tab w:val="left" w:pos="10080"/>
        </w:tabs>
        <w:ind w:right="720"/>
        <w:rPr>
          <w:rFonts w:ascii="Arial" w:hAnsi="Arial" w:cs="Arial"/>
          <w:sz w:val="28"/>
        </w:rPr>
      </w:pPr>
    </w:p>
    <w:p w14:paraId="4B068C60" w14:textId="77777777" w:rsidR="00E4110E" w:rsidRDefault="00E4110E" w:rsidP="00E4110E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b/>
          <w:bCs/>
          <w:sz w:val="28"/>
          <w:u w:val="single"/>
        </w:rPr>
      </w:pPr>
      <w:proofErr w:type="spellStart"/>
      <w:r>
        <w:rPr>
          <w:rFonts w:ascii="Arial" w:hAnsi="Arial" w:cs="Arial"/>
          <w:b/>
          <w:bCs/>
          <w:sz w:val="28"/>
          <w:u w:val="single"/>
        </w:rPr>
        <w:t>Ano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ang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magagawa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mo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para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tumulong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na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matiyak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ang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isang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maayos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na</w:t>
      </w:r>
      <w:proofErr w:type="spellEnd"/>
      <w:r>
        <w:rPr>
          <w:rFonts w:ascii="Arial" w:hAnsi="Arial" w:cs="Arial"/>
          <w:b/>
          <w:bCs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u w:val="single"/>
        </w:rPr>
        <w:t>transisyon</w:t>
      </w:r>
      <w:proofErr w:type="spellEnd"/>
      <w:r w:rsidRPr="005C27B6">
        <w:rPr>
          <w:rFonts w:ascii="Arial" w:hAnsi="Arial" w:cs="Arial"/>
          <w:b/>
          <w:bCs/>
          <w:sz w:val="28"/>
          <w:u w:val="single"/>
        </w:rPr>
        <w:t>?</w:t>
      </w:r>
    </w:p>
    <w:p w14:paraId="55440CA6" w14:textId="77777777" w:rsidR="00E4110E" w:rsidRDefault="00E4110E" w:rsidP="00E4110E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</w:t>
      </w:r>
      <w:proofErr w:type="spellStart"/>
      <w:r>
        <w:rPr>
          <w:rFonts w:ascii="Arial" w:hAnsi="Arial" w:cs="Arial"/>
          <w:sz w:val="28"/>
          <w:szCs w:val="28"/>
        </w:rPr>
        <w:t>samantalahin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tampok</w:t>
      </w:r>
      <w:proofErr w:type="spellEnd"/>
      <w:r>
        <w:rPr>
          <w:rFonts w:ascii="Arial" w:hAnsi="Arial" w:cs="Arial"/>
          <w:sz w:val="28"/>
          <w:szCs w:val="28"/>
        </w:rPr>
        <w:t xml:space="preserve"> ng VRC Portal, </w:t>
      </w:r>
      <w:proofErr w:type="spellStart"/>
      <w:r>
        <w:rPr>
          <w:rFonts w:ascii="Arial" w:hAnsi="Arial" w:cs="Arial"/>
          <w:sz w:val="28"/>
          <w:szCs w:val="28"/>
        </w:rPr>
        <w:t>mangyaring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makipag-ugnay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iyong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lokal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tanggapan</w:t>
      </w:r>
      <w:proofErr w:type="spellEnd"/>
      <w:r>
        <w:rPr>
          <w:rFonts w:ascii="Arial" w:hAnsi="Arial" w:cs="Arial"/>
          <w:sz w:val="28"/>
          <w:szCs w:val="28"/>
        </w:rPr>
        <w:t xml:space="preserve"> ng DOR para </w:t>
      </w:r>
      <w:proofErr w:type="spellStart"/>
      <w:r>
        <w:rPr>
          <w:rFonts w:ascii="Arial" w:hAnsi="Arial" w:cs="Arial"/>
          <w:sz w:val="28"/>
          <w:szCs w:val="28"/>
        </w:rPr>
        <w:t>matiyak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napapanahon</w:t>
      </w:r>
      <w:proofErr w:type="spellEnd"/>
      <w:r>
        <w:rPr>
          <w:rFonts w:ascii="Arial" w:hAnsi="Arial" w:cs="Arial"/>
          <w:sz w:val="28"/>
          <w:szCs w:val="28"/>
        </w:rPr>
        <w:t xml:space="preserve"> ang </w:t>
      </w:r>
      <w:proofErr w:type="spellStart"/>
      <w:r>
        <w:rPr>
          <w:rFonts w:ascii="Arial" w:hAnsi="Arial" w:cs="Arial"/>
          <w:sz w:val="28"/>
          <w:szCs w:val="28"/>
        </w:rPr>
        <w:t>sumusunod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impormasyon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2EA62AFA" w14:textId="77777777" w:rsidR="00E4110E" w:rsidRDefault="00E4110E" w:rsidP="00E4110E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) address ng </w:t>
      </w:r>
      <w:proofErr w:type="spellStart"/>
      <w:r>
        <w:rPr>
          <w:rFonts w:ascii="Arial" w:hAnsi="Arial" w:cs="Arial"/>
          <w:sz w:val="28"/>
          <w:szCs w:val="28"/>
        </w:rPr>
        <w:t>koreo</w:t>
      </w:r>
      <w:proofErr w:type="spellEnd"/>
      <w:r>
        <w:rPr>
          <w:rFonts w:ascii="Arial" w:hAnsi="Arial" w:cs="Arial"/>
          <w:sz w:val="28"/>
          <w:szCs w:val="28"/>
        </w:rPr>
        <w:t xml:space="preserve"> para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bayad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singilin</w:t>
      </w:r>
      <w:proofErr w:type="spellEnd"/>
      <w:r>
        <w:rPr>
          <w:rFonts w:ascii="Arial" w:hAnsi="Arial" w:cs="Arial"/>
          <w:sz w:val="28"/>
          <w:szCs w:val="28"/>
        </w:rPr>
        <w:t xml:space="preserve"> (invoice payments).</w:t>
      </w:r>
    </w:p>
    <w:p w14:paraId="37CB7729" w14:textId="77777777" w:rsidR="00E4110E" w:rsidRPr="003705B7" w:rsidRDefault="00E4110E" w:rsidP="00E4110E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  <w:szCs w:val="28"/>
        </w:rPr>
      </w:pPr>
      <w:r w:rsidRPr="003705B7">
        <w:rPr>
          <w:rFonts w:ascii="Arial" w:hAnsi="Arial" w:cs="Arial"/>
          <w:sz w:val="28"/>
          <w:szCs w:val="28"/>
        </w:rPr>
        <w:t>(</w:t>
      </w:r>
      <w:proofErr w:type="spellStart"/>
      <w:r w:rsidRPr="003705B7">
        <w:rPr>
          <w:rFonts w:ascii="Arial" w:hAnsi="Arial" w:cs="Arial"/>
          <w:sz w:val="28"/>
          <w:szCs w:val="28"/>
        </w:rPr>
        <w:t>Mga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) address ng </w:t>
      </w:r>
      <w:proofErr w:type="spellStart"/>
      <w:r w:rsidRPr="003705B7">
        <w:rPr>
          <w:rFonts w:ascii="Arial" w:hAnsi="Arial" w:cs="Arial"/>
          <w:sz w:val="28"/>
          <w:szCs w:val="28"/>
        </w:rPr>
        <w:t>negosyo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kung </w:t>
      </w:r>
      <w:proofErr w:type="spellStart"/>
      <w:r w:rsidRPr="003705B7">
        <w:rPr>
          <w:rFonts w:ascii="Arial" w:hAnsi="Arial" w:cs="Arial"/>
          <w:sz w:val="28"/>
          <w:szCs w:val="28"/>
        </w:rPr>
        <w:t>saan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ibinibigay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ang </w:t>
      </w:r>
      <w:proofErr w:type="spellStart"/>
      <w:r w:rsidRPr="003705B7">
        <w:rPr>
          <w:rFonts w:ascii="Arial" w:hAnsi="Arial" w:cs="Arial"/>
          <w:sz w:val="28"/>
          <w:szCs w:val="28"/>
        </w:rPr>
        <w:t>mga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serbisyo</w:t>
      </w:r>
      <w:proofErr w:type="spellEnd"/>
      <w:r w:rsidRPr="003705B7">
        <w:rPr>
          <w:rFonts w:ascii="Arial" w:hAnsi="Arial" w:cs="Arial"/>
          <w:sz w:val="28"/>
          <w:szCs w:val="28"/>
        </w:rPr>
        <w:t>.</w:t>
      </w:r>
    </w:p>
    <w:p w14:paraId="13A73E88" w14:textId="77777777" w:rsidR="00E4110E" w:rsidRPr="003705B7" w:rsidRDefault="00E4110E" w:rsidP="00E4110E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  <w:szCs w:val="28"/>
        </w:rPr>
      </w:pPr>
      <w:r w:rsidRPr="003705B7">
        <w:rPr>
          <w:rFonts w:ascii="Arial" w:hAnsi="Arial" w:cs="Arial"/>
          <w:sz w:val="28"/>
          <w:szCs w:val="28"/>
        </w:rPr>
        <w:t>(</w:t>
      </w:r>
      <w:proofErr w:type="spellStart"/>
      <w:r w:rsidRPr="003705B7">
        <w:rPr>
          <w:rFonts w:ascii="Arial" w:hAnsi="Arial" w:cs="Arial"/>
          <w:sz w:val="28"/>
          <w:szCs w:val="28"/>
        </w:rPr>
        <w:t>Mga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) email address para </w:t>
      </w:r>
      <w:proofErr w:type="spellStart"/>
      <w:r w:rsidRPr="003705B7">
        <w:rPr>
          <w:rFonts w:ascii="Arial" w:hAnsi="Arial" w:cs="Arial"/>
          <w:sz w:val="28"/>
          <w:szCs w:val="28"/>
        </w:rPr>
        <w:t>sa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bawat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lokasyon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ng </w:t>
      </w:r>
      <w:proofErr w:type="spellStart"/>
      <w:r w:rsidRPr="003705B7">
        <w:rPr>
          <w:rFonts w:ascii="Arial" w:hAnsi="Arial" w:cs="Arial"/>
          <w:sz w:val="28"/>
          <w:szCs w:val="28"/>
        </w:rPr>
        <w:t>negosyo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kung </w:t>
      </w:r>
      <w:proofErr w:type="spellStart"/>
      <w:r w:rsidRPr="003705B7">
        <w:rPr>
          <w:rFonts w:ascii="Arial" w:hAnsi="Arial" w:cs="Arial"/>
          <w:sz w:val="28"/>
          <w:szCs w:val="28"/>
        </w:rPr>
        <w:t>saan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ipapadala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ang </w:t>
      </w:r>
      <w:proofErr w:type="spellStart"/>
      <w:r w:rsidRPr="003705B7">
        <w:rPr>
          <w:rFonts w:ascii="Arial" w:hAnsi="Arial" w:cs="Arial"/>
          <w:sz w:val="28"/>
          <w:szCs w:val="28"/>
        </w:rPr>
        <w:t>mga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awtorisasyon</w:t>
      </w:r>
      <w:proofErr w:type="spellEnd"/>
      <w:r w:rsidRPr="003705B7">
        <w:rPr>
          <w:rFonts w:ascii="Arial" w:hAnsi="Arial" w:cs="Arial"/>
          <w:sz w:val="28"/>
          <w:szCs w:val="28"/>
        </w:rPr>
        <w:t>.</w:t>
      </w:r>
    </w:p>
    <w:p w14:paraId="1216AAB2" w14:textId="77777777" w:rsidR="00E4110E" w:rsidRPr="003705B7" w:rsidRDefault="00E4110E" w:rsidP="00E4110E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</w:rPr>
      </w:pPr>
      <w:proofErr w:type="spellStart"/>
      <w:r w:rsidRPr="003705B7">
        <w:rPr>
          <w:rFonts w:ascii="Arial" w:hAnsi="Arial" w:cs="Arial"/>
          <w:sz w:val="28"/>
        </w:rPr>
        <w:t>Pangalan</w:t>
      </w:r>
      <w:proofErr w:type="spellEnd"/>
      <w:r w:rsidRPr="003705B7">
        <w:rPr>
          <w:rFonts w:ascii="Arial" w:hAnsi="Arial" w:cs="Arial"/>
          <w:sz w:val="28"/>
        </w:rPr>
        <w:t xml:space="preserve"> ng </w:t>
      </w:r>
      <w:proofErr w:type="spellStart"/>
      <w:r w:rsidRPr="003705B7">
        <w:rPr>
          <w:rFonts w:ascii="Arial" w:hAnsi="Arial" w:cs="Arial"/>
          <w:sz w:val="28"/>
        </w:rPr>
        <w:t>kontak</w:t>
      </w:r>
      <w:proofErr w:type="spellEnd"/>
    </w:p>
    <w:p w14:paraId="0A9F267D" w14:textId="77777777" w:rsidR="00E4110E" w:rsidRPr="003705B7" w:rsidRDefault="00E4110E" w:rsidP="00E4110E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</w:rPr>
      </w:pPr>
      <w:proofErr w:type="spellStart"/>
      <w:r w:rsidRPr="003705B7">
        <w:rPr>
          <w:rFonts w:ascii="Arial" w:hAnsi="Arial" w:cs="Arial"/>
          <w:sz w:val="28"/>
        </w:rPr>
        <w:t>Numero</w:t>
      </w:r>
      <w:proofErr w:type="spellEnd"/>
      <w:r w:rsidRPr="003705B7">
        <w:rPr>
          <w:rFonts w:ascii="Arial" w:hAnsi="Arial" w:cs="Arial"/>
          <w:sz w:val="28"/>
        </w:rPr>
        <w:t xml:space="preserve"> ng </w:t>
      </w:r>
      <w:proofErr w:type="spellStart"/>
      <w:r w:rsidRPr="003705B7">
        <w:rPr>
          <w:rFonts w:ascii="Arial" w:hAnsi="Arial" w:cs="Arial"/>
          <w:sz w:val="28"/>
        </w:rPr>
        <w:t>telepono</w:t>
      </w:r>
      <w:proofErr w:type="spellEnd"/>
      <w:r w:rsidRPr="003705B7">
        <w:rPr>
          <w:rFonts w:ascii="Arial" w:hAnsi="Arial" w:cs="Arial"/>
          <w:sz w:val="28"/>
        </w:rPr>
        <w:t xml:space="preserve"> ng </w:t>
      </w:r>
      <w:proofErr w:type="spellStart"/>
      <w:r w:rsidRPr="003705B7">
        <w:rPr>
          <w:rFonts w:ascii="Arial" w:hAnsi="Arial" w:cs="Arial"/>
          <w:sz w:val="28"/>
        </w:rPr>
        <w:t>kontak</w:t>
      </w:r>
      <w:proofErr w:type="spellEnd"/>
      <w:r w:rsidRPr="003705B7">
        <w:rPr>
          <w:rFonts w:ascii="Arial" w:hAnsi="Arial" w:cs="Arial"/>
          <w:sz w:val="28"/>
        </w:rPr>
        <w:t>.</w:t>
      </w:r>
    </w:p>
    <w:p w14:paraId="16944940" w14:textId="77777777" w:rsidR="00E4110E" w:rsidRPr="003705B7" w:rsidRDefault="00E4110E" w:rsidP="00E4110E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sz w:val="28"/>
        </w:rPr>
      </w:pPr>
    </w:p>
    <w:p w14:paraId="63BFE56F" w14:textId="51CAECCC" w:rsidR="00496C35" w:rsidRPr="001349A1" w:rsidRDefault="00E4110E" w:rsidP="00E4110E">
      <w:pPr>
        <w:widowControl w:val="0"/>
        <w:tabs>
          <w:tab w:val="left" w:pos="-720"/>
        </w:tabs>
        <w:ind w:left="720" w:right="720"/>
        <w:rPr>
          <w:rFonts w:ascii="Arial" w:hAnsi="Arial" w:cs="Arial"/>
          <w:noProof/>
          <w:sz w:val="28"/>
          <w:szCs w:val="28"/>
          <w:lang w:val="es-AR"/>
        </w:rPr>
      </w:pPr>
      <w:bookmarkStart w:id="2" w:name="Start"/>
      <w:bookmarkEnd w:id="2"/>
      <w:r w:rsidRPr="003705B7">
        <w:rPr>
          <w:rFonts w:ascii="Arial" w:hAnsi="Arial" w:cs="Arial"/>
          <w:sz w:val="28"/>
          <w:szCs w:val="28"/>
        </w:rPr>
        <w:t xml:space="preserve">Ang VRC Portal ay </w:t>
      </w:r>
      <w:proofErr w:type="spellStart"/>
      <w:r w:rsidRPr="003705B7">
        <w:rPr>
          <w:rFonts w:ascii="Arial" w:hAnsi="Arial" w:cs="Arial"/>
          <w:sz w:val="28"/>
          <w:szCs w:val="28"/>
        </w:rPr>
        <w:t>isang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nagpapatuloy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na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proyekto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3705B7">
        <w:rPr>
          <w:rFonts w:ascii="Arial" w:hAnsi="Arial" w:cs="Arial"/>
          <w:sz w:val="28"/>
          <w:szCs w:val="28"/>
        </w:rPr>
        <w:t>patuloy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na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lalago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3705B7">
        <w:rPr>
          <w:rFonts w:ascii="Arial" w:hAnsi="Arial" w:cs="Arial"/>
          <w:sz w:val="28"/>
          <w:szCs w:val="28"/>
        </w:rPr>
        <w:t>paglingkuran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ang </w:t>
      </w:r>
      <w:proofErr w:type="spellStart"/>
      <w:r w:rsidRPr="003705B7">
        <w:rPr>
          <w:rFonts w:ascii="Arial" w:hAnsi="Arial" w:cs="Arial"/>
          <w:sz w:val="28"/>
          <w:szCs w:val="28"/>
        </w:rPr>
        <w:t>mga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pangangailangan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ng </w:t>
      </w:r>
      <w:proofErr w:type="spellStart"/>
      <w:r w:rsidRPr="003705B7">
        <w:rPr>
          <w:rFonts w:ascii="Arial" w:hAnsi="Arial" w:cs="Arial"/>
          <w:sz w:val="28"/>
          <w:szCs w:val="28"/>
        </w:rPr>
        <w:t>mga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konsyumer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3705B7">
        <w:rPr>
          <w:rFonts w:ascii="Arial" w:hAnsi="Arial" w:cs="Arial"/>
          <w:sz w:val="28"/>
          <w:szCs w:val="28"/>
        </w:rPr>
        <w:t>nagtitinda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ng DOR. Para </w:t>
      </w:r>
      <w:proofErr w:type="spellStart"/>
      <w:r w:rsidRPr="003705B7">
        <w:rPr>
          <w:rFonts w:ascii="Arial" w:hAnsi="Arial" w:cs="Arial"/>
          <w:sz w:val="28"/>
          <w:szCs w:val="28"/>
        </w:rPr>
        <w:t>sa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mga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katanungan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tungkol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sa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VRC Portal, </w:t>
      </w:r>
      <w:proofErr w:type="spellStart"/>
      <w:r w:rsidRPr="003705B7">
        <w:rPr>
          <w:rFonts w:ascii="Arial" w:hAnsi="Arial" w:cs="Arial"/>
          <w:sz w:val="28"/>
          <w:szCs w:val="28"/>
        </w:rPr>
        <w:t>mangyaring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makipag-ugnay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sa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iyong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lokal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na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05B7">
        <w:rPr>
          <w:rFonts w:ascii="Arial" w:hAnsi="Arial" w:cs="Arial"/>
          <w:sz w:val="28"/>
          <w:szCs w:val="28"/>
        </w:rPr>
        <w:t>tanggapan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ng DOR o </w:t>
      </w:r>
      <w:proofErr w:type="spellStart"/>
      <w:r w:rsidRPr="003705B7">
        <w:rPr>
          <w:rFonts w:ascii="Arial" w:hAnsi="Arial" w:cs="Arial"/>
          <w:sz w:val="28"/>
          <w:szCs w:val="28"/>
        </w:rPr>
        <w:t>bisitahin</w:t>
      </w:r>
      <w:proofErr w:type="spellEnd"/>
      <w:r w:rsidRPr="003705B7">
        <w:rPr>
          <w:rFonts w:ascii="Arial" w:hAnsi="Arial" w:cs="Arial"/>
          <w:sz w:val="28"/>
          <w:szCs w:val="28"/>
        </w:rPr>
        <w:t xml:space="preserve"> ang </w:t>
      </w:r>
      <w:hyperlink r:id="rId13" w:tooltip="Click to access the DOR website" w:history="1">
        <w:r w:rsidRPr="003705B7">
          <w:rPr>
            <w:rStyle w:val="Hyperlink"/>
            <w:rFonts w:ascii="Arial" w:hAnsi="Arial" w:cs="Arial"/>
            <w:sz w:val="28"/>
            <w:szCs w:val="28"/>
          </w:rPr>
          <w:t>www.dor.ca.gov</w:t>
        </w:r>
      </w:hyperlink>
      <w:r w:rsidRPr="003705B7">
        <w:rPr>
          <w:rFonts w:ascii="Arial" w:hAnsi="Arial" w:cs="Arial"/>
          <w:sz w:val="28"/>
          <w:szCs w:val="28"/>
        </w:rPr>
        <w:t>.</w:t>
      </w:r>
    </w:p>
    <w:sectPr w:rsidR="00496C35" w:rsidRPr="001349A1" w:rsidSect="00F62780">
      <w:headerReference w:type="default" r:id="rId14"/>
      <w:pgSz w:w="12240" w:h="15840"/>
      <w:pgMar w:top="720" w:right="720" w:bottom="1080" w:left="720" w:header="72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CE03" w14:textId="77777777" w:rsidR="0012573A" w:rsidRDefault="0012573A" w:rsidP="00350FF9">
      <w:r>
        <w:separator/>
      </w:r>
    </w:p>
  </w:endnote>
  <w:endnote w:type="continuationSeparator" w:id="0">
    <w:p w14:paraId="34092511" w14:textId="77777777" w:rsidR="0012573A" w:rsidRDefault="0012573A" w:rsidP="0035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D769" w14:textId="77777777" w:rsidR="0012573A" w:rsidRDefault="0012573A" w:rsidP="00350FF9">
      <w:r>
        <w:separator/>
      </w:r>
    </w:p>
  </w:footnote>
  <w:footnote w:type="continuationSeparator" w:id="0">
    <w:p w14:paraId="2651AFA4" w14:textId="77777777" w:rsidR="0012573A" w:rsidRDefault="0012573A" w:rsidP="0035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327C" w14:textId="77777777" w:rsidR="00350FF9" w:rsidRDefault="00350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75A"/>
    <w:multiLevelType w:val="hybridMultilevel"/>
    <w:tmpl w:val="DA96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C2D54"/>
    <w:multiLevelType w:val="hybridMultilevel"/>
    <w:tmpl w:val="7AFC8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B06D8"/>
    <w:multiLevelType w:val="hybridMultilevel"/>
    <w:tmpl w:val="A1B40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36EBC"/>
    <w:multiLevelType w:val="hybridMultilevel"/>
    <w:tmpl w:val="8FE0F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0870AB"/>
    <w:multiLevelType w:val="hybridMultilevel"/>
    <w:tmpl w:val="1D1E86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9B75AAC"/>
    <w:multiLevelType w:val="hybridMultilevel"/>
    <w:tmpl w:val="77240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F63D0A"/>
    <w:multiLevelType w:val="hybridMultilevel"/>
    <w:tmpl w:val="E9AADF12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7" w15:restartNumberingAfterBreak="0">
    <w:nsid w:val="7AC10C5F"/>
    <w:multiLevelType w:val="hybridMultilevel"/>
    <w:tmpl w:val="92903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NjOwNDcxtTS0MDdS0lEKTi0uzszPAykwrAUAqCqUFCwAAAA="/>
  </w:docVars>
  <w:rsids>
    <w:rsidRoot w:val="007A4434"/>
    <w:rsid w:val="00025A0A"/>
    <w:rsid w:val="00045C3F"/>
    <w:rsid w:val="00045C85"/>
    <w:rsid w:val="00045D2D"/>
    <w:rsid w:val="00055FCF"/>
    <w:rsid w:val="000A1469"/>
    <w:rsid w:val="000B5D9A"/>
    <w:rsid w:val="000D68CD"/>
    <w:rsid w:val="000D6EAA"/>
    <w:rsid w:val="00104B15"/>
    <w:rsid w:val="0012573A"/>
    <w:rsid w:val="001349A1"/>
    <w:rsid w:val="00140BFF"/>
    <w:rsid w:val="00166AF6"/>
    <w:rsid w:val="00170189"/>
    <w:rsid w:val="001950CA"/>
    <w:rsid w:val="001A3CB4"/>
    <w:rsid w:val="00200B7E"/>
    <w:rsid w:val="00202996"/>
    <w:rsid w:val="00241A1F"/>
    <w:rsid w:val="002721CD"/>
    <w:rsid w:val="00280C9D"/>
    <w:rsid w:val="0029093C"/>
    <w:rsid w:val="002A79F0"/>
    <w:rsid w:val="002C29D1"/>
    <w:rsid w:val="002F2BA7"/>
    <w:rsid w:val="00350FF9"/>
    <w:rsid w:val="00353B03"/>
    <w:rsid w:val="00380690"/>
    <w:rsid w:val="00394068"/>
    <w:rsid w:val="003F6056"/>
    <w:rsid w:val="00412243"/>
    <w:rsid w:val="00421CC6"/>
    <w:rsid w:val="00430AA6"/>
    <w:rsid w:val="00496C35"/>
    <w:rsid w:val="004E28FC"/>
    <w:rsid w:val="004E3239"/>
    <w:rsid w:val="00566415"/>
    <w:rsid w:val="005754A5"/>
    <w:rsid w:val="005B602D"/>
    <w:rsid w:val="005E2713"/>
    <w:rsid w:val="005F7696"/>
    <w:rsid w:val="00605D0B"/>
    <w:rsid w:val="00662782"/>
    <w:rsid w:val="006B79B7"/>
    <w:rsid w:val="006E5905"/>
    <w:rsid w:val="00733053"/>
    <w:rsid w:val="0074158A"/>
    <w:rsid w:val="00766E39"/>
    <w:rsid w:val="007915BE"/>
    <w:rsid w:val="007A4434"/>
    <w:rsid w:val="007B5538"/>
    <w:rsid w:val="007E6D27"/>
    <w:rsid w:val="00813C92"/>
    <w:rsid w:val="00820725"/>
    <w:rsid w:val="00831EBA"/>
    <w:rsid w:val="0085184E"/>
    <w:rsid w:val="00864F62"/>
    <w:rsid w:val="008A3CF1"/>
    <w:rsid w:val="008C0770"/>
    <w:rsid w:val="008C7209"/>
    <w:rsid w:val="008D1500"/>
    <w:rsid w:val="009101F5"/>
    <w:rsid w:val="009464F4"/>
    <w:rsid w:val="00963CB6"/>
    <w:rsid w:val="00971488"/>
    <w:rsid w:val="00987288"/>
    <w:rsid w:val="00987640"/>
    <w:rsid w:val="00997511"/>
    <w:rsid w:val="009A3F24"/>
    <w:rsid w:val="009A605B"/>
    <w:rsid w:val="009B1EC5"/>
    <w:rsid w:val="009B2C59"/>
    <w:rsid w:val="009C0CD9"/>
    <w:rsid w:val="009C7696"/>
    <w:rsid w:val="009E0183"/>
    <w:rsid w:val="00A01799"/>
    <w:rsid w:val="00A03A4B"/>
    <w:rsid w:val="00A166C3"/>
    <w:rsid w:val="00A20D99"/>
    <w:rsid w:val="00A81BF5"/>
    <w:rsid w:val="00AB11FF"/>
    <w:rsid w:val="00AB6FB0"/>
    <w:rsid w:val="00AE2C7D"/>
    <w:rsid w:val="00AF4016"/>
    <w:rsid w:val="00B22BE0"/>
    <w:rsid w:val="00B54481"/>
    <w:rsid w:val="00BC3E04"/>
    <w:rsid w:val="00BE3294"/>
    <w:rsid w:val="00C43071"/>
    <w:rsid w:val="00C61616"/>
    <w:rsid w:val="00C82CAB"/>
    <w:rsid w:val="00CB076A"/>
    <w:rsid w:val="00CC6609"/>
    <w:rsid w:val="00CC6CB3"/>
    <w:rsid w:val="00D47451"/>
    <w:rsid w:val="00D55246"/>
    <w:rsid w:val="00D67221"/>
    <w:rsid w:val="00D73929"/>
    <w:rsid w:val="00D73D80"/>
    <w:rsid w:val="00D94835"/>
    <w:rsid w:val="00DA1656"/>
    <w:rsid w:val="00DA25DE"/>
    <w:rsid w:val="00E24A79"/>
    <w:rsid w:val="00E4110E"/>
    <w:rsid w:val="00E544A1"/>
    <w:rsid w:val="00E629C4"/>
    <w:rsid w:val="00E65CA7"/>
    <w:rsid w:val="00E86F37"/>
    <w:rsid w:val="00E91411"/>
    <w:rsid w:val="00EE3BD0"/>
    <w:rsid w:val="00F62780"/>
    <w:rsid w:val="00F93F46"/>
    <w:rsid w:val="00FC647A"/>
    <w:rsid w:val="04560117"/>
    <w:rsid w:val="0EA354BE"/>
    <w:rsid w:val="0FAF111E"/>
    <w:rsid w:val="1700C5BE"/>
    <w:rsid w:val="1D3D8F1A"/>
    <w:rsid w:val="1F323C78"/>
    <w:rsid w:val="24859311"/>
    <w:rsid w:val="2CCF5BF2"/>
    <w:rsid w:val="2EEFBBD7"/>
    <w:rsid w:val="33C2ADEF"/>
    <w:rsid w:val="3A5EDE4D"/>
    <w:rsid w:val="3C8F7886"/>
    <w:rsid w:val="3F45662B"/>
    <w:rsid w:val="48724422"/>
    <w:rsid w:val="520D6D23"/>
    <w:rsid w:val="54B89BBB"/>
    <w:rsid w:val="5FAA7CDE"/>
    <w:rsid w:val="61A22A42"/>
    <w:rsid w:val="64306813"/>
    <w:rsid w:val="6A12CC55"/>
    <w:rsid w:val="6FAF3BA6"/>
    <w:rsid w:val="73214021"/>
    <w:rsid w:val="774225E9"/>
    <w:rsid w:val="798DF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23C1E"/>
  <w15:docId w15:val="{0637A0E9-475A-4D39-83AE-4AC0FF16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43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4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3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E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E0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E04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0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11F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1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0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FF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50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FF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r.ca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oreply@dor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7E1D7064AB34BAE579357B9E1F9C7" ma:contentTypeVersion="7" ma:contentTypeDescription="Create a new document." ma:contentTypeScope="" ma:versionID="a9016aa1aa968e91feb8a297ad21d391">
  <xsd:schema xmlns:xsd="http://www.w3.org/2001/XMLSchema" xmlns:xs="http://www.w3.org/2001/XMLSchema" xmlns:p="http://schemas.microsoft.com/office/2006/metadata/properties" xmlns:ns2="f71651df-0abe-416a-b409-62d7169e2fe0" xmlns:ns3="2d96e8cf-b24c-4dfa-bd54-13c194a4f7d6" targetNamespace="http://schemas.microsoft.com/office/2006/metadata/properties" ma:root="true" ma:fieldsID="0a8879ea18065c7dbae2886e943c750c" ns2:_="" ns3:_="">
    <xsd:import namespace="f71651df-0abe-416a-b409-62d7169e2fe0"/>
    <xsd:import namespace="2d96e8cf-b24c-4dfa-bd54-13c194a4f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51df-0abe-416a-b409-62d7169e2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e8cf-b24c-4dfa-bd54-13c194a4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0E71C-1138-45F0-A847-7ADD7D30A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0925D-9B57-4663-B670-74271F1F035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2d96e8cf-b24c-4dfa-bd54-13c194a4f7d6"/>
    <ds:schemaRef ds:uri="http://purl.org/dc/dcmitype/"/>
    <ds:schemaRef ds:uri="f71651df-0abe-416a-b409-62d7169e2fe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3B65B5-A630-420B-B7B6-1534567EE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651df-0abe-416a-b409-62d7169e2fe0"/>
    <ds:schemaRef ds:uri="2d96e8cf-b24c-4dfa-bd54-13c194a4f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Gina T@DOR</dc:creator>
  <cp:lastModifiedBy>Popjevalo, Jessica@DOR</cp:lastModifiedBy>
  <cp:revision>2</cp:revision>
  <dcterms:created xsi:type="dcterms:W3CDTF">2021-05-05T23:58:00Z</dcterms:created>
  <dcterms:modified xsi:type="dcterms:W3CDTF">2021-05-05T23:58:00Z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0x0101008837E1D7064AB34BAE579357B9E1F9C7</vt:lpwstr>
  </property>
</Properties>
</file>