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3600" w14:textId="77777777" w:rsidR="0014493E" w:rsidRPr="0014493E" w:rsidRDefault="0014493E" w:rsidP="0014493E">
      <w:pPr>
        <w:spacing w:before="100" w:beforeAutospacing="1" w:after="100" w:afterAutospacing="1" w:line="240" w:lineRule="auto"/>
        <w:outlineLvl w:val="4"/>
        <w:rPr>
          <w:rFonts w:ascii="Times New Roman" w:eastAsia="Times New Roman" w:hAnsi="Times New Roman" w:cs="Times New Roman"/>
          <w:b/>
          <w:bCs/>
          <w:sz w:val="28"/>
          <w:szCs w:val="28"/>
        </w:rPr>
      </w:pPr>
      <w:r w:rsidRPr="0014493E">
        <w:rPr>
          <w:rFonts w:ascii="Times New Roman" w:eastAsia="Times New Roman" w:hAnsi="Times New Roman" w:cs="Times New Roman"/>
          <w:b/>
          <w:bCs/>
          <w:sz w:val="28"/>
          <w:szCs w:val="28"/>
        </w:rPr>
        <w:t>Terms and Conditions</w:t>
      </w:r>
    </w:p>
    <w:p w14:paraId="77F69429" w14:textId="77777777" w:rsidR="0014493E" w:rsidRPr="0014493E" w:rsidRDefault="0014493E" w:rsidP="0014493E">
      <w:p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All providers of services to DOR consumers are required to comply with the following Terms &amp; Conditions, which are incorporated by reference on page 2 of all "Authorization for Services" (DR297B) and "Medical Authorization and Invoice" (DR297C) documents, hereinafter referred to as "Agreement:"</w:t>
      </w:r>
    </w:p>
    <w:p w14:paraId="499ED3F8" w14:textId="77777777" w:rsidR="0014493E" w:rsidRPr="0014493E" w:rsidRDefault="0014493E" w:rsidP="00144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CONTRACTS FUNDED BY THE FEDERAL GOVERNMENT</w:t>
      </w:r>
      <w:r w:rsidRPr="0014493E">
        <w:rPr>
          <w:rFonts w:ascii="Times New Roman" w:eastAsia="Times New Roman" w:hAnsi="Times New Roman" w:cs="Times New Roman"/>
          <w:sz w:val="24"/>
          <w:szCs w:val="24"/>
        </w:rPr>
        <w:t>: It is mutually understood between the parties that this contract may have been written before ascertaining the availability of congressional appropriation of funds, for the mutual benefit of both parties, in order to avoid program and fiscal delays which would occur if the contract were executed after that determination was made.</w:t>
      </w:r>
    </w:p>
    <w:p w14:paraId="6D369A4C"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This contract is valid and enforceable only if sufficient funds are made available to the State by the United States Government for the Fiscal Year(s) covered by this agreement for the purposes of this program. In addition, this contract is subject to any additional restrictions, limitations, or conditions enacted by the Congress or any statute enacted by the Congress, which may affect the provisions, terms, or funding of this contract in any manner.</w:t>
      </w:r>
    </w:p>
    <w:p w14:paraId="62CA4134"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It is mutually agreed that if the Congress does not appropriate sufficient funds for the program, this contract shall be amended to reflect any reduction in funds.</w:t>
      </w:r>
    </w:p>
    <w:p w14:paraId="043461CE"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The DOR of Rehabilitation (DOR) has the option to void the contract immediately upon written notice to the Contractor or to amend the contract to reflect any reduction of funds.</w:t>
      </w:r>
    </w:p>
    <w:p w14:paraId="6898BD40"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The Contractor shall comply with the Single Audit Act and the reporting requirements set forth in OMB Circular A-133.</w:t>
      </w:r>
    </w:p>
    <w:p w14:paraId="46A140E7" w14:textId="77777777" w:rsidR="0014493E" w:rsidRPr="0014493E" w:rsidRDefault="0014493E" w:rsidP="00144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PROGRESS REPORTS</w:t>
      </w:r>
      <w:r w:rsidRPr="0014493E">
        <w:rPr>
          <w:rFonts w:ascii="Times New Roman" w:eastAsia="Times New Roman" w:hAnsi="Times New Roman" w:cs="Times New Roman"/>
          <w:sz w:val="24"/>
          <w:szCs w:val="24"/>
        </w:rPr>
        <w:t>: Contractor shall submit progress reports to State representative, as required, describing work performed, work status, work progress difficulties encountered, remedial action, and statement of activity anticipated subsequent to reporting period for approval prior to payment of invoices. Contractor to be reimbursed by invoicing, in detail, all costs and charges with Contract Number and sending to designated address.</w:t>
      </w:r>
    </w:p>
    <w:p w14:paraId="3343B30A" w14:textId="77777777" w:rsidR="0014493E" w:rsidRPr="0014493E" w:rsidRDefault="0014493E" w:rsidP="00144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AUDIT REPORTS - FOR PROFIT ENTITIES/INDIVIDUAL SERVICE PROVIDERS</w:t>
      </w:r>
      <w:r w:rsidRPr="0014493E">
        <w:rPr>
          <w:rFonts w:ascii="Times New Roman" w:eastAsia="Times New Roman" w:hAnsi="Times New Roman" w:cs="Times New Roman"/>
          <w:sz w:val="24"/>
          <w:szCs w:val="24"/>
        </w:rPr>
        <w:t xml:space="preserve">: Contractor agrees that the DOR, the Department of General Services, the Bureau of State Audits, or their designated representative shall have the right to review and to copy any records and supporting documentation pertaining to the performance of this Agreement. Contractor agrees to maintain such records for possible audit for a minimum of three (3) years 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w:t>
      </w:r>
      <w:r w:rsidRPr="0014493E">
        <w:rPr>
          <w:rFonts w:ascii="Times New Roman" w:eastAsia="Times New Roman" w:hAnsi="Times New Roman" w:cs="Times New Roman"/>
          <w:sz w:val="24"/>
          <w:szCs w:val="24"/>
        </w:rPr>
        <w:lastRenderedPageBreak/>
        <w:t>to performance of this Agreement. (Gov. Code §8546.7, Pub. Contract Code §10115 et seq., CCR Title 2, Section 1896).</w:t>
      </w:r>
    </w:p>
    <w:p w14:paraId="4738474C" w14:textId="77777777" w:rsidR="0014493E" w:rsidRPr="0014493E" w:rsidRDefault="0014493E" w:rsidP="00144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AUDIT REPORTS - NON-PROFIT AGENCIES</w:t>
      </w:r>
      <w:r w:rsidRPr="0014493E">
        <w:rPr>
          <w:rFonts w:ascii="Times New Roman" w:eastAsia="Times New Roman" w:hAnsi="Times New Roman" w:cs="Times New Roman"/>
          <w:sz w:val="24"/>
          <w:szCs w:val="24"/>
        </w:rPr>
        <w:t>: Contractor understands that:</w:t>
      </w:r>
    </w:p>
    <w:p w14:paraId="5513FF15" w14:textId="77777777" w:rsidR="0014493E" w:rsidRPr="0014493E" w:rsidRDefault="0014493E" w:rsidP="00144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Funds provided under this Agreement shall be included in an audit conducted in accordance with the provisions of OMB Circular A-133 for nonprofit and public agencies, standards promulgated by the American Institute of Certified Public Accountants (AICPA), and those standards included in "Government Auditing Standards, 1994 Revision".</w:t>
      </w:r>
    </w:p>
    <w:p w14:paraId="7B2DA59D" w14:textId="77777777" w:rsidR="0014493E" w:rsidRPr="0014493E" w:rsidRDefault="0014493E" w:rsidP="00144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The financial and compliance audit shall contain the following supplementary financial information:</w:t>
      </w:r>
    </w:p>
    <w:p w14:paraId="213761D6" w14:textId="77777777" w:rsidR="0014493E" w:rsidRPr="0014493E" w:rsidRDefault="0014493E" w:rsidP="0014493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A combining statement of revenue and expenditures for each contract which presents, by budget line item, revenue and expenditures for the contract or audit period.</w:t>
      </w:r>
    </w:p>
    <w:p w14:paraId="64B11480" w14:textId="77777777" w:rsidR="0014493E" w:rsidRPr="0014493E" w:rsidRDefault="0014493E" w:rsidP="0014493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A computation sheet for each contract used to calculate the Contractor's earnings for the contract or audit period, including measurable values. The results of this calculation will be used to determine:</w:t>
      </w:r>
    </w:p>
    <w:p w14:paraId="786C5075" w14:textId="77777777" w:rsidR="0014493E" w:rsidRPr="0014493E" w:rsidRDefault="0014493E" w:rsidP="0014493E">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The amount due Contractor;</w:t>
      </w:r>
    </w:p>
    <w:p w14:paraId="6E579029" w14:textId="77777777" w:rsidR="0014493E" w:rsidRPr="0014493E" w:rsidRDefault="0014493E" w:rsidP="0014493E">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The amount due State; or</w:t>
      </w:r>
    </w:p>
    <w:p w14:paraId="3042783F" w14:textId="77777777" w:rsidR="0014493E" w:rsidRPr="0014493E" w:rsidRDefault="0014493E" w:rsidP="0014493E">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Whether the Contractor has been paid in full.</w:t>
      </w:r>
    </w:p>
    <w:p w14:paraId="010BCC67" w14:textId="77777777" w:rsidR="0014493E" w:rsidRPr="0014493E" w:rsidRDefault="0014493E" w:rsidP="00144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If the Contractor has used the same independent audit firm for more than five (5) consecutive years, the Contractor must submit, to the DOR's Audit Services Unit, a written justification for using the same audit firm in excess of five (5) years and request approval from the Audit Services Unit to continue using the same audit firm.</w:t>
      </w:r>
    </w:p>
    <w:p w14:paraId="3CAD31C8" w14:textId="77777777" w:rsidR="0014493E" w:rsidRPr="0014493E" w:rsidRDefault="0014493E" w:rsidP="00144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Private, nonprofit Contractors shall submit to the DOR two (2) copies of the required audit report within six (6) months of the end of the Contractor's fiscal year. An extension may be granted by the DOR's Audit Services Unit upon written request by the Contractor's Certified Public Accountant, to include but not be limited to, an explanation of why the required audit cannot be submitted within six (6) months of the end of the Contractor's fiscal year, for submittal of the audit report not to exceed an additional thirty (30) calendar days from the original due date. Audit reports are to be submitted to the following address:</w:t>
      </w:r>
    </w:p>
    <w:p w14:paraId="5B5B9F7F" w14:textId="77777777" w:rsidR="0014493E" w:rsidRPr="0014493E" w:rsidRDefault="0014493E" w:rsidP="0014493E">
      <w:pPr>
        <w:spacing w:before="100" w:beforeAutospacing="1" w:after="100" w:afterAutospacing="1" w:line="240" w:lineRule="auto"/>
        <w:ind w:left="144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Department of Rehabilitation</w:t>
      </w:r>
      <w:r w:rsidRPr="0014493E">
        <w:rPr>
          <w:rFonts w:ascii="Times New Roman" w:eastAsia="Times New Roman" w:hAnsi="Times New Roman" w:cs="Times New Roman"/>
          <w:sz w:val="24"/>
          <w:szCs w:val="24"/>
        </w:rPr>
        <w:br/>
        <w:t>Audit Services Section</w:t>
      </w:r>
      <w:r w:rsidRPr="0014493E">
        <w:rPr>
          <w:rFonts w:ascii="Times New Roman" w:eastAsia="Times New Roman" w:hAnsi="Times New Roman" w:cs="Times New Roman"/>
          <w:sz w:val="24"/>
          <w:szCs w:val="24"/>
        </w:rPr>
        <w:br/>
        <w:t>721 Capitol Mall</w:t>
      </w:r>
      <w:r w:rsidRPr="0014493E">
        <w:rPr>
          <w:rFonts w:ascii="Times New Roman" w:eastAsia="Times New Roman" w:hAnsi="Times New Roman" w:cs="Times New Roman"/>
          <w:sz w:val="24"/>
          <w:szCs w:val="24"/>
        </w:rPr>
        <w:br/>
        <w:t>Sacramento, CA 95814</w:t>
      </w:r>
    </w:p>
    <w:p w14:paraId="6502A845" w14:textId="77777777" w:rsidR="0014493E" w:rsidRPr="0014493E" w:rsidRDefault="0014493E" w:rsidP="00144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Local governmental entities shall submit to the DOR two (2) copies of the required audit report within thirty (30) calendar days after the completion of the audit, but no later than nine (9) months after the end of the audit period. The audit reports are to be submitted to the address stated above.</w:t>
      </w:r>
    </w:p>
    <w:p w14:paraId="31FE56CE" w14:textId="77777777" w:rsidR="0014493E" w:rsidRPr="0014493E" w:rsidRDefault="0014493E" w:rsidP="0014493E">
      <w:pPr>
        <w:spacing w:before="100" w:beforeAutospacing="1" w:after="100" w:afterAutospacing="1" w:line="240" w:lineRule="auto"/>
        <w:ind w:left="144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 xml:space="preserve">Local governmental agencies shall submit the required number of copies of the audit report in accordance with the guidelines set by the Division of Audits of the </w:t>
      </w:r>
      <w:r w:rsidRPr="0014493E">
        <w:rPr>
          <w:rFonts w:ascii="Times New Roman" w:eastAsia="Times New Roman" w:hAnsi="Times New Roman" w:cs="Times New Roman"/>
          <w:sz w:val="24"/>
          <w:szCs w:val="24"/>
        </w:rPr>
        <w:lastRenderedPageBreak/>
        <w:t>State Controller's Office. Said reports are to be submitted to the following address:</w:t>
      </w:r>
    </w:p>
    <w:p w14:paraId="0554DA5B" w14:textId="77777777" w:rsidR="0014493E" w:rsidRPr="0014493E" w:rsidRDefault="0014493E" w:rsidP="0014493E">
      <w:pPr>
        <w:spacing w:before="100" w:beforeAutospacing="1" w:after="100" w:afterAutospacing="1" w:line="240" w:lineRule="auto"/>
        <w:ind w:left="144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State Controller</w:t>
      </w:r>
      <w:r w:rsidRPr="0014493E">
        <w:rPr>
          <w:rFonts w:ascii="Times New Roman" w:eastAsia="Times New Roman" w:hAnsi="Times New Roman" w:cs="Times New Roman"/>
          <w:sz w:val="24"/>
          <w:szCs w:val="24"/>
        </w:rPr>
        <w:br/>
        <w:t>Division of Audits</w:t>
      </w:r>
      <w:r w:rsidRPr="0014493E">
        <w:rPr>
          <w:rFonts w:ascii="Times New Roman" w:eastAsia="Times New Roman" w:hAnsi="Times New Roman" w:cs="Times New Roman"/>
          <w:sz w:val="24"/>
          <w:szCs w:val="24"/>
        </w:rPr>
        <w:br/>
        <w:t>300 Capitol Mall, Fifth Floor</w:t>
      </w:r>
      <w:r w:rsidRPr="0014493E">
        <w:rPr>
          <w:rFonts w:ascii="Times New Roman" w:eastAsia="Times New Roman" w:hAnsi="Times New Roman" w:cs="Times New Roman"/>
          <w:sz w:val="24"/>
          <w:szCs w:val="24"/>
        </w:rPr>
        <w:br/>
        <w:t>Sacramento, CA 95814</w:t>
      </w:r>
    </w:p>
    <w:p w14:paraId="23498D68" w14:textId="77777777" w:rsidR="0014493E" w:rsidRPr="0014493E" w:rsidRDefault="0014493E" w:rsidP="00144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Where services or funds under this Agreement are provided to, for, or by a wholly owned, or wholly controlled subsidiary of Contractor, Contractor hereby provides assurance that an audit shall be performed of this subsidiary organization in accordance with this Section. Said required audit report shall be made available to the State upon request.</w:t>
      </w:r>
    </w:p>
    <w:p w14:paraId="57C29909" w14:textId="77777777" w:rsidR="0014493E" w:rsidRPr="0014493E" w:rsidRDefault="0014493E" w:rsidP="00144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DISPUTES</w:t>
      </w:r>
      <w:r w:rsidRPr="0014493E">
        <w:rPr>
          <w:rFonts w:ascii="Times New Roman" w:eastAsia="Times New Roman" w:hAnsi="Times New Roman" w:cs="Times New Roman"/>
          <w:sz w:val="24"/>
          <w:szCs w:val="24"/>
        </w:rPr>
        <w:t>: Contractor shall continue with the responsibilities under this Agreement during any dispute.</w:t>
      </w:r>
    </w:p>
    <w:p w14:paraId="5F75C855" w14:textId="77777777" w:rsidR="0014493E" w:rsidRPr="0014493E" w:rsidRDefault="0014493E" w:rsidP="00144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TERMINATION FOR CAUSE</w:t>
      </w:r>
      <w:r w:rsidRPr="0014493E">
        <w:rPr>
          <w:rFonts w:ascii="Times New Roman" w:eastAsia="Times New Roman" w:hAnsi="Times New Roman" w:cs="Times New Roman"/>
          <w:sz w:val="24"/>
          <w:szCs w:val="24"/>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44934B75" w14:textId="77777777" w:rsidR="0014493E" w:rsidRPr="0014493E" w:rsidRDefault="0014493E" w:rsidP="00144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INDEPENDENT CONTRACTORS/INDIVIDUAL SERVICE PROVIDERS</w:t>
      </w:r>
      <w:r w:rsidRPr="0014493E">
        <w:rPr>
          <w:rFonts w:ascii="Times New Roman" w:eastAsia="Times New Roman" w:hAnsi="Times New Roman" w:cs="Times New Roman"/>
          <w:sz w:val="24"/>
          <w:szCs w:val="24"/>
        </w:rPr>
        <w:t>: Contractor, and the agents and employees of Contractor, in the performance of this Agreement, shall act in an independent capacity and not as officers or employees or agents of the State.</w:t>
      </w:r>
    </w:p>
    <w:p w14:paraId="61C29487" w14:textId="77777777" w:rsidR="0014493E" w:rsidRPr="0014493E" w:rsidRDefault="0014493E" w:rsidP="00144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RECYCLING CERTIFICATION</w:t>
      </w:r>
      <w:r w:rsidRPr="0014493E">
        <w:rPr>
          <w:rFonts w:ascii="Times New Roman" w:eastAsia="Times New Roman" w:hAnsi="Times New Roman" w:cs="Times New Roman"/>
          <w:sz w:val="24"/>
          <w:szCs w:val="24"/>
        </w:rPr>
        <w:t xml:space="preserve">: The Contractor shall certify in writing under penalty of perjury, the minimum, if not exact, percentage of </w:t>
      </w:r>
      <w:proofErr w:type="spellStart"/>
      <w:r w:rsidRPr="0014493E">
        <w:rPr>
          <w:rFonts w:ascii="Times New Roman" w:eastAsia="Times New Roman" w:hAnsi="Times New Roman" w:cs="Times New Roman"/>
          <w:sz w:val="24"/>
          <w:szCs w:val="24"/>
        </w:rPr>
        <w:t>post consumer</w:t>
      </w:r>
      <w:proofErr w:type="spellEnd"/>
      <w:r w:rsidRPr="0014493E">
        <w:rPr>
          <w:rFonts w:ascii="Times New Roman" w:eastAsia="Times New Roman" w:hAnsi="Times New Roman" w:cs="Times New Roman"/>
          <w:sz w:val="24"/>
          <w:szCs w:val="24"/>
        </w:rPr>
        <w:t xml:space="preserve">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00C8F4C2" w14:textId="77777777" w:rsidR="0014493E" w:rsidRPr="0014493E" w:rsidRDefault="0014493E" w:rsidP="00144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NON-DISCRIMINATION CLAUSE</w:t>
      </w:r>
      <w:r w:rsidRPr="0014493E">
        <w:rPr>
          <w:rFonts w:ascii="Times New Roman" w:eastAsia="Times New Roman" w:hAnsi="Times New Roman" w:cs="Times New Roman"/>
          <w:sz w:val="24"/>
          <w:szCs w:val="24"/>
        </w:rPr>
        <w:t xml:space="preserve">: During the performance of this Agreement, Contractor and its subcontractors shall not unlawfully discriminate, harass, or allow harassment against any employee or applicant for employment because of sex, race, color, ancestry, religious creed, national origin, physical disability (including HIV and AIDS), mental disability, medical condition (cancer), age (over 40), marital status, and denial of family care leave. Contractor and subcontractors shall insure that the evaluation and treatment of their employees and applicants for employment are free from such discrimination and harassment. Contractor and subcontractors shall comply with the provisions of the Fair Employment and Housing Act (Gov. Code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w:t>
      </w:r>
      <w:r w:rsidRPr="0014493E">
        <w:rPr>
          <w:rFonts w:ascii="Times New Roman" w:eastAsia="Times New Roman" w:hAnsi="Times New Roman" w:cs="Times New Roman"/>
          <w:sz w:val="24"/>
          <w:szCs w:val="24"/>
        </w:rPr>
        <w:lastRenderedPageBreak/>
        <w:t>into this Agreement by reference and made a part hereof as if set forth in full. Contractor and its subcontractors shall give written notice of their obligations under this clause to labor organizations with which they have a collective bargaining or other Agreement.</w:t>
      </w:r>
    </w:p>
    <w:p w14:paraId="386277AA"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Contractor shall include the nondiscrimination and compliance provisions of this clause in all subcontracts to perform work under the Agreement.</w:t>
      </w:r>
    </w:p>
    <w:p w14:paraId="34958FA6" w14:textId="77777777" w:rsidR="0014493E" w:rsidRPr="0014493E" w:rsidRDefault="0014493E" w:rsidP="0014493E">
      <w:p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Contractor Certification Clauses - All providers of services to DOR consumers are required to comply with the following Certification Clauses, which are incorporated by reference on page 2 of all "Authorization for Services" (DR297B) and "Medical Authorization and Invoice" (DR297C) documents, hereinafter referred to "Agreement:"</w:t>
      </w:r>
    </w:p>
    <w:p w14:paraId="68B49EE8" w14:textId="77777777" w:rsidR="0014493E" w:rsidRPr="0014493E" w:rsidRDefault="0014493E" w:rsidP="001449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STATEMENT OF COMPLIANCE</w:t>
      </w:r>
      <w:r w:rsidRPr="0014493E">
        <w:rPr>
          <w:rFonts w:ascii="Times New Roman" w:eastAsia="Times New Roman" w:hAnsi="Times New Roman" w:cs="Times New Roman"/>
          <w:sz w:val="24"/>
          <w:szCs w:val="24"/>
        </w:rPr>
        <w:t>: Contractor has, unless exempted, complied with the nondiscrimination program requirements. (Gov. Code §12990 (a-f) and CCR, Title 2, Section 8103) (Not applicable to public entities.)</w:t>
      </w:r>
    </w:p>
    <w:p w14:paraId="74410EAF" w14:textId="77777777" w:rsidR="0014493E" w:rsidRPr="0014493E" w:rsidRDefault="0014493E" w:rsidP="001449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DRUG-FREE WORKPLACE REQUIREMENTS</w:t>
      </w:r>
      <w:r w:rsidRPr="0014493E">
        <w:rPr>
          <w:rFonts w:ascii="Times New Roman" w:eastAsia="Times New Roman" w:hAnsi="Times New Roman" w:cs="Times New Roman"/>
          <w:sz w:val="24"/>
          <w:szCs w:val="24"/>
        </w:rPr>
        <w:t>: Contractor will comply with the requirements of the Drug-Free Workplace Act of 1990 and will provide a drug-free workplace by taking the following actions:</w:t>
      </w:r>
    </w:p>
    <w:p w14:paraId="7EDD38B2" w14:textId="77777777" w:rsidR="0014493E" w:rsidRPr="0014493E" w:rsidRDefault="0014493E" w:rsidP="001449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Publish a statement notifying employees that unlawful manufacture, distribution, dispensation, possession or use of a controlled substance is prohibited and specifying actions to be taken against employees for violations.</w:t>
      </w:r>
    </w:p>
    <w:p w14:paraId="07D4FEE0" w14:textId="77777777" w:rsidR="0014493E" w:rsidRPr="0014493E" w:rsidRDefault="0014493E" w:rsidP="001449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Establish a Drug-Free Awareness Program to inform employees about:</w:t>
      </w:r>
    </w:p>
    <w:p w14:paraId="114294BF" w14:textId="77777777" w:rsidR="0014493E" w:rsidRPr="0014493E" w:rsidRDefault="0014493E" w:rsidP="001449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the dangers of drug abuse in the workplace;</w:t>
      </w:r>
    </w:p>
    <w:p w14:paraId="42510DCC" w14:textId="77777777" w:rsidR="0014493E" w:rsidRPr="0014493E" w:rsidRDefault="0014493E" w:rsidP="001449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the person's or organization's policy of maintaining a drug-free workplace;</w:t>
      </w:r>
    </w:p>
    <w:p w14:paraId="3A8B1D9B" w14:textId="77777777" w:rsidR="0014493E" w:rsidRPr="0014493E" w:rsidRDefault="0014493E" w:rsidP="001449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any available counseling, rehabilitation and employee assistance programs; and,</w:t>
      </w:r>
    </w:p>
    <w:p w14:paraId="05FB9CA1" w14:textId="77777777" w:rsidR="0014493E" w:rsidRPr="0014493E" w:rsidRDefault="0014493E" w:rsidP="001449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penalties that may be imposed upon employees for drug abuse violations.</w:t>
      </w:r>
    </w:p>
    <w:p w14:paraId="20B46D62" w14:textId="77777777" w:rsidR="0014493E" w:rsidRPr="0014493E" w:rsidRDefault="0014493E" w:rsidP="0014493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Every employee who works on the proposed Agreement will:</w:t>
      </w:r>
    </w:p>
    <w:p w14:paraId="44D5187A" w14:textId="77777777" w:rsidR="0014493E" w:rsidRPr="0014493E" w:rsidRDefault="0014493E" w:rsidP="001449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receive a copy of the company's drug-free workplace policy statement; and,</w:t>
      </w:r>
    </w:p>
    <w:p w14:paraId="3E18CBEC" w14:textId="77777777" w:rsidR="0014493E" w:rsidRPr="0014493E" w:rsidRDefault="0014493E" w:rsidP="0014493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agree to abide by the terms of the company's statement as a condition of employment on the Agreement.</w:t>
      </w:r>
    </w:p>
    <w:p w14:paraId="58540123"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Failure to comply with these requirements may result in suspension of payments under the Agreement or termination of the Agreement or both and Contractor may be ineligible for award of any future State agreements if the DOR determines that any of the following has occurred: the Contractor has made false certification, or violated the certification by failing to carry out the requirements as noted above. (Gov. Code §8350 et seq.)</w:t>
      </w:r>
    </w:p>
    <w:p w14:paraId="29BC84D7" w14:textId="77777777" w:rsidR="0014493E" w:rsidRPr="0014493E" w:rsidRDefault="0014493E" w:rsidP="001449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NATIONAL LABOR RELATIONS BOARD CERTIFICATION</w:t>
      </w:r>
      <w:r w:rsidRPr="0014493E">
        <w:rPr>
          <w:rFonts w:ascii="Times New Roman" w:eastAsia="Times New Roman" w:hAnsi="Times New Roman" w:cs="Times New Roman"/>
          <w:sz w:val="24"/>
          <w:szCs w:val="24"/>
        </w:rP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w:t>
      </w:r>
    </w:p>
    <w:p w14:paraId="4040FFE0" w14:textId="77777777" w:rsidR="0014493E" w:rsidRPr="0014493E" w:rsidRDefault="0014493E" w:rsidP="001449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lastRenderedPageBreak/>
        <w:t>EXPATRIATE CORPORATIONS</w:t>
      </w:r>
      <w:r w:rsidRPr="0014493E">
        <w:rPr>
          <w:rFonts w:ascii="Times New Roman" w:eastAsia="Times New Roman" w:hAnsi="Times New Roman" w:cs="Times New Roman"/>
          <w:sz w:val="24"/>
          <w:szCs w:val="24"/>
        </w:rPr>
        <w:t xml:space="preserve">: Contractor hereby declares that it is not an expatriate corporation or subsidiary of an expatriate corporation within the meaning of Public Contract Code Section 10286 and </w:t>
      </w:r>
      <w:proofErr w:type="gramStart"/>
      <w:r w:rsidRPr="0014493E">
        <w:rPr>
          <w:rFonts w:ascii="Times New Roman" w:eastAsia="Times New Roman" w:hAnsi="Times New Roman" w:cs="Times New Roman"/>
          <w:sz w:val="24"/>
          <w:szCs w:val="24"/>
        </w:rPr>
        <w:t>10286.1, and</w:t>
      </w:r>
      <w:proofErr w:type="gramEnd"/>
      <w:r w:rsidRPr="0014493E">
        <w:rPr>
          <w:rFonts w:ascii="Times New Roman" w:eastAsia="Times New Roman" w:hAnsi="Times New Roman" w:cs="Times New Roman"/>
          <w:sz w:val="24"/>
          <w:szCs w:val="24"/>
        </w:rPr>
        <w:t xml:space="preserve"> is eligible to contract with the State of California.</w:t>
      </w:r>
    </w:p>
    <w:p w14:paraId="18A51110" w14:textId="77777777" w:rsidR="0014493E" w:rsidRPr="0014493E" w:rsidRDefault="0014493E" w:rsidP="0014493E">
      <w:p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DOING BUSINESS WITH THE STATE OF CALIFORNIA</w:t>
      </w:r>
    </w:p>
    <w:p w14:paraId="0F8C60BE" w14:textId="77777777" w:rsidR="0014493E" w:rsidRPr="0014493E" w:rsidRDefault="0014493E" w:rsidP="0014493E">
      <w:p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The following laws apply to persons or entities doing business with the State of California.</w:t>
      </w:r>
    </w:p>
    <w:p w14:paraId="176808E8" w14:textId="77777777" w:rsidR="0014493E" w:rsidRPr="0014493E" w:rsidRDefault="0014493E" w:rsidP="001449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CONFLICT OF INTEREST - INDIVIDUAL SERVICE PROVIDER</w:t>
      </w:r>
      <w:r w:rsidRPr="0014493E">
        <w:rPr>
          <w:rFonts w:ascii="Times New Roman" w:eastAsia="Times New Roman" w:hAnsi="Times New Roman" w:cs="Times New Roman"/>
          <w:sz w:val="24"/>
          <w:szCs w:val="24"/>
        </w:rPr>
        <w:t>: Contractor needs to be aware of the following provisions regarding current or former state employees. If Contractor has any questions on the status of any person rendering services or involved with the Agreement, the DOR must be contacted immediately for clarification.</w:t>
      </w:r>
    </w:p>
    <w:p w14:paraId="0D2A6262"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Current State Employees (Pub. Contract Code §10410):</w:t>
      </w:r>
    </w:p>
    <w:p w14:paraId="2E0D02A0" w14:textId="77777777" w:rsidR="0014493E" w:rsidRPr="0014493E" w:rsidRDefault="0014493E" w:rsidP="001449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w:t>
      </w:r>
    </w:p>
    <w:p w14:paraId="442A705E" w14:textId="77777777" w:rsidR="0014493E" w:rsidRPr="0014493E" w:rsidRDefault="0014493E" w:rsidP="001449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No officer or employee shall contract on his or her own behalf as an independent Contractor with any state agency to provide goods or services.</w:t>
      </w:r>
    </w:p>
    <w:p w14:paraId="2B25A17D"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Former State Employees (Pub. Contract Code §10411):</w:t>
      </w:r>
    </w:p>
    <w:p w14:paraId="5DB0FBFE" w14:textId="77777777" w:rsidR="0014493E" w:rsidRPr="0014493E" w:rsidRDefault="0014493E" w:rsidP="001449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69C03954" w14:textId="77777777" w:rsidR="0014493E" w:rsidRPr="0014493E" w:rsidRDefault="0014493E" w:rsidP="001449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0E64479A"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If Contractor violates any provisions of above paragraphs, such action by Contractor shall render this Agreement void. (Pub. Contract Code §10420)</w:t>
      </w:r>
    </w:p>
    <w:p w14:paraId="381B8AA1" w14:textId="77777777" w:rsidR="0014493E" w:rsidRPr="0014493E" w:rsidRDefault="0014493E" w:rsidP="0014493E">
      <w:pPr>
        <w:spacing w:before="100" w:beforeAutospacing="1" w:after="100" w:afterAutospacing="1" w:line="240" w:lineRule="auto"/>
        <w:ind w:left="720"/>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Members of boards and commissions are exempt from this section if they do not receive payment other than payment of each meeting of the board or commission, payment for preparatory time and payment for per diem. (Pub. Contract Code §10430 (e))</w:t>
      </w:r>
    </w:p>
    <w:p w14:paraId="13A2185C" w14:textId="77777777" w:rsidR="0014493E" w:rsidRPr="0014493E" w:rsidRDefault="0014493E" w:rsidP="001449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CONFLICT OF INTEREST - NON-PROFIT ENTITIES</w:t>
      </w:r>
      <w:r w:rsidRPr="0014493E">
        <w:rPr>
          <w:rFonts w:ascii="Times New Roman" w:eastAsia="Times New Roman" w:hAnsi="Times New Roman" w:cs="Times New Roman"/>
          <w:sz w:val="24"/>
          <w:szCs w:val="24"/>
        </w:rPr>
        <w:t>:</w:t>
      </w:r>
    </w:p>
    <w:p w14:paraId="4C8D3B0B" w14:textId="77777777" w:rsidR="0014493E" w:rsidRPr="0014493E" w:rsidRDefault="0014493E" w:rsidP="001449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lastRenderedPageBreak/>
        <w:t>Contractor certifies that its employees and the officers of its governing body shall avoid any actual or potential conflicts of interest, and that no officer or employee who exercises any functions or responsibilities in connection with this Agreement shall have any personal financial interest or benefit which either directly or indirectly arises from this Agreement.</w:t>
      </w:r>
    </w:p>
    <w:p w14:paraId="611EE29F" w14:textId="77777777" w:rsidR="0014493E" w:rsidRPr="0014493E" w:rsidRDefault="0014493E" w:rsidP="001449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Contractor shall establish safeguards to prohibit its employees or its officers from using their positions for a purpose which could result in private gain or which gives the appearance of being motivated for private gain for themselves or others, particularly those with whom they have family, business, or other ties.</w:t>
      </w:r>
    </w:p>
    <w:p w14:paraId="78E8CE7E" w14:textId="77777777" w:rsidR="0014493E" w:rsidRPr="0014493E" w:rsidRDefault="0014493E" w:rsidP="001449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LABOR CODE/WORKERS' COMPENSATION</w:t>
      </w:r>
      <w:r w:rsidRPr="0014493E">
        <w:rPr>
          <w:rFonts w:ascii="Times New Roman" w:eastAsia="Times New Roman" w:hAnsi="Times New Roman" w:cs="Times New Roman"/>
          <w:sz w:val="24"/>
          <w:szCs w:val="24"/>
        </w:rPr>
        <w:t>: Contractor needs to be 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1646A4B9" w14:textId="77777777" w:rsidR="0014493E" w:rsidRPr="0014493E" w:rsidRDefault="0014493E" w:rsidP="001449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AMERICANS WITH DISABILITIES ACT</w:t>
      </w:r>
      <w:r w:rsidRPr="0014493E">
        <w:rPr>
          <w:rFonts w:ascii="Times New Roman" w:eastAsia="Times New Roman" w:hAnsi="Times New Roman" w:cs="Times New Roman"/>
          <w:sz w:val="24"/>
          <w:szCs w:val="24"/>
        </w:rP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2F2A04E1" w14:textId="77777777" w:rsidR="0014493E" w:rsidRPr="0014493E" w:rsidRDefault="0014493E" w:rsidP="001449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CONTRACTOR NAME CHANGE</w:t>
      </w:r>
      <w:r w:rsidRPr="0014493E">
        <w:rPr>
          <w:rFonts w:ascii="Times New Roman" w:eastAsia="Times New Roman" w:hAnsi="Times New Roman" w:cs="Times New Roman"/>
          <w:sz w:val="24"/>
          <w:szCs w:val="24"/>
        </w:rPr>
        <w:t>: An amendment is required to change the Contractor's name as listed on this Agreement. Upon receipt of legal documentation of the name change the State will process the amendment. Payment of invoices presented with a new name cannot be paid prior to approval of said amendment.</w:t>
      </w:r>
    </w:p>
    <w:p w14:paraId="7A0A0400" w14:textId="77777777" w:rsidR="0014493E" w:rsidRPr="0014493E" w:rsidRDefault="0014493E" w:rsidP="001449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CORPORATE QUALIFICATIONS TO DO BUSINESS IN CALIFORNIA</w:t>
      </w:r>
      <w:r w:rsidRPr="0014493E">
        <w:rPr>
          <w:rFonts w:ascii="Times New Roman" w:eastAsia="Times New Roman" w:hAnsi="Times New Roman" w:cs="Times New Roman"/>
          <w:sz w:val="24"/>
          <w:szCs w:val="24"/>
        </w:rPr>
        <w:t>:</w:t>
      </w:r>
    </w:p>
    <w:p w14:paraId="6D487327" w14:textId="77777777" w:rsidR="0014493E" w:rsidRPr="0014493E" w:rsidRDefault="0014493E" w:rsidP="001449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When agreements are to be performed in the state by corporations, the contracting agencies will be verifying that the Contractor is currently qualified to do business in California in order to ensure that all obligations due to the state are fulfilled.</w:t>
      </w:r>
    </w:p>
    <w:p w14:paraId="0F768274" w14:textId="77777777" w:rsidR="0014493E" w:rsidRPr="0014493E" w:rsidRDefault="0014493E" w:rsidP="001449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"Doing business" is defined in Revenue and Taxation Code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5077432D" w14:textId="77777777" w:rsidR="0014493E" w:rsidRPr="0014493E" w:rsidRDefault="0014493E" w:rsidP="0014493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sz w:val="24"/>
          <w:szCs w:val="24"/>
        </w:rPr>
        <w:t xml:space="preserve">Both domestic and foreign corporations (those incorporated outside of California) must be in good standing </w:t>
      </w:r>
      <w:proofErr w:type="gramStart"/>
      <w:r w:rsidRPr="0014493E">
        <w:rPr>
          <w:rFonts w:ascii="Times New Roman" w:eastAsia="Times New Roman" w:hAnsi="Times New Roman" w:cs="Times New Roman"/>
          <w:sz w:val="24"/>
          <w:szCs w:val="24"/>
        </w:rPr>
        <w:t>in order to</w:t>
      </w:r>
      <w:proofErr w:type="gramEnd"/>
      <w:r w:rsidRPr="0014493E">
        <w:rPr>
          <w:rFonts w:ascii="Times New Roman" w:eastAsia="Times New Roman" w:hAnsi="Times New Roman" w:cs="Times New Roman"/>
          <w:sz w:val="24"/>
          <w:szCs w:val="24"/>
        </w:rPr>
        <w:t xml:space="preserve"> be qualified to do business in California. Agencies will determine whether a corporation is in good standing by calling the Office of the Secretary of State.</w:t>
      </w:r>
    </w:p>
    <w:p w14:paraId="0A59078B" w14:textId="77777777" w:rsidR="0014493E" w:rsidRPr="0014493E" w:rsidRDefault="0014493E" w:rsidP="001449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93E">
        <w:rPr>
          <w:rFonts w:ascii="Times New Roman" w:eastAsia="Times New Roman" w:hAnsi="Times New Roman" w:cs="Times New Roman"/>
          <w:b/>
          <w:bCs/>
          <w:sz w:val="24"/>
          <w:szCs w:val="24"/>
        </w:rPr>
        <w:t>PAYEE DATA RECORD FORM STD. 204</w:t>
      </w:r>
      <w:r w:rsidRPr="0014493E">
        <w:rPr>
          <w:rFonts w:ascii="Times New Roman" w:eastAsia="Times New Roman" w:hAnsi="Times New Roman" w:cs="Times New Roman"/>
          <w:sz w:val="24"/>
          <w:szCs w:val="24"/>
        </w:rPr>
        <w:t>: This form must be completed by all Contractors that are not another state agency or other governmental entity.</w:t>
      </w:r>
    </w:p>
    <w:p w14:paraId="14830C15" w14:textId="77777777" w:rsidR="0014493E" w:rsidRPr="0014493E" w:rsidRDefault="0014493E" w:rsidP="0014493E"/>
    <w:sectPr w:rsidR="0014493E" w:rsidRPr="00144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C25BF"/>
    <w:multiLevelType w:val="multilevel"/>
    <w:tmpl w:val="A4B40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70887"/>
    <w:multiLevelType w:val="multilevel"/>
    <w:tmpl w:val="9C6AF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1414E8"/>
    <w:multiLevelType w:val="multilevel"/>
    <w:tmpl w:val="5D18F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3E"/>
    <w:rsid w:val="0014493E"/>
    <w:rsid w:val="003B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3970"/>
  <w15:chartTrackingRefBased/>
  <w15:docId w15:val="{EAF63CF3-7A9B-4701-811A-395CA5D0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449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4493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49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Arakawa, Akiko@DOR</dc:creator>
  <cp:keywords/>
  <dc:description/>
  <cp:lastModifiedBy>Skeens, Tamara J@DOR</cp:lastModifiedBy>
  <cp:revision>2</cp:revision>
  <dcterms:created xsi:type="dcterms:W3CDTF">2021-10-26T21:06:00Z</dcterms:created>
  <dcterms:modified xsi:type="dcterms:W3CDTF">2021-10-26T21:06:00Z</dcterms:modified>
</cp:coreProperties>
</file>