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B41AD" w14:textId="6658EF23" w:rsidR="003A1064" w:rsidRPr="005E4C08" w:rsidRDefault="009A1FCB" w:rsidP="006E3E68">
      <w:pPr>
        <w:jc w:val="center"/>
        <w:rPr>
          <w:rFonts w:cs="Arial"/>
          <w:b/>
          <w:sz w:val="32"/>
          <w:szCs w:val="36"/>
        </w:rPr>
      </w:pPr>
      <w:r>
        <w:rPr>
          <w:rFonts w:cs="Arial"/>
          <w:b/>
          <w:sz w:val="32"/>
          <w:szCs w:val="36"/>
        </w:rPr>
        <w:t>Collaboration Worksheet</w:t>
      </w:r>
    </w:p>
    <w:p w14:paraId="3A45C752" w14:textId="7CDAFD89" w:rsidR="008E37C0" w:rsidRPr="005E4C08" w:rsidRDefault="003A1064" w:rsidP="006E3E68">
      <w:pPr>
        <w:jc w:val="center"/>
        <w:rPr>
          <w:rFonts w:cs="Arial"/>
          <w:sz w:val="28"/>
          <w:szCs w:val="36"/>
        </w:rPr>
      </w:pPr>
      <w:r w:rsidRPr="005E4C08">
        <w:rPr>
          <w:rFonts w:eastAsia="Arial" w:cs="Arial"/>
          <w:b/>
          <w:sz w:val="28"/>
          <w:szCs w:val="36"/>
        </w:rPr>
        <w:t xml:space="preserve">Transition Planning and Student Services for </w:t>
      </w:r>
      <w:r>
        <w:rPr>
          <w:rFonts w:eastAsia="Arial" w:cs="Arial"/>
          <w:b/>
          <w:sz w:val="28"/>
          <w:szCs w:val="36"/>
        </w:rPr>
        <w:br/>
      </w:r>
      <w:r w:rsidRPr="005E4C08">
        <w:rPr>
          <w:rFonts w:eastAsia="Arial" w:cs="Arial"/>
          <w:b/>
          <w:sz w:val="28"/>
          <w:szCs w:val="36"/>
        </w:rPr>
        <w:t>Secondary Students with Disabilities</w:t>
      </w:r>
    </w:p>
    <w:p w14:paraId="21FC5E12" w14:textId="1FF915DC" w:rsidR="008E37C0" w:rsidRPr="008E79CE" w:rsidRDefault="006E7E20" w:rsidP="008E79CE">
      <w:pPr>
        <w:tabs>
          <w:tab w:val="right" w:pos="9360"/>
        </w:tabs>
        <w:spacing w:before="480"/>
        <w:rPr>
          <w:rFonts w:cs="Arial"/>
          <w:sz w:val="28"/>
          <w:szCs w:val="36"/>
          <w:u w:val="single"/>
        </w:rPr>
      </w:pPr>
      <w:r w:rsidRPr="005E4C08">
        <w:rPr>
          <w:rFonts w:cs="Arial"/>
          <w:sz w:val="28"/>
          <w:szCs w:val="36"/>
        </w:rPr>
        <w:t>DOR District Office:</w:t>
      </w:r>
      <w:r w:rsidR="008E79CE">
        <w:rPr>
          <w:rFonts w:cs="Arial"/>
          <w:sz w:val="28"/>
          <w:szCs w:val="36"/>
          <w:u w:val="single"/>
        </w:rPr>
        <w:tab/>
      </w:r>
    </w:p>
    <w:p w14:paraId="5F09DC72" w14:textId="22834180" w:rsidR="00127401" w:rsidRPr="008E79CE" w:rsidRDefault="006E7E20" w:rsidP="008E79CE">
      <w:pPr>
        <w:tabs>
          <w:tab w:val="right" w:pos="9360"/>
        </w:tabs>
        <w:spacing w:before="240"/>
        <w:rPr>
          <w:rFonts w:cs="Arial"/>
          <w:sz w:val="28"/>
          <w:szCs w:val="36"/>
          <w:u w:val="single"/>
        </w:rPr>
      </w:pPr>
      <w:r>
        <w:rPr>
          <w:rFonts w:cs="Arial"/>
          <w:sz w:val="28"/>
          <w:szCs w:val="36"/>
        </w:rPr>
        <w:t>Local Education</w:t>
      </w:r>
      <w:r w:rsidR="00E413CD">
        <w:rPr>
          <w:rFonts w:cs="Arial"/>
          <w:sz w:val="28"/>
          <w:szCs w:val="36"/>
        </w:rPr>
        <w:t>al</w:t>
      </w:r>
      <w:r>
        <w:rPr>
          <w:rFonts w:cs="Arial"/>
          <w:sz w:val="28"/>
          <w:szCs w:val="36"/>
        </w:rPr>
        <w:t xml:space="preserve"> Agency:</w:t>
      </w:r>
      <w:r w:rsidR="008E79CE">
        <w:rPr>
          <w:rFonts w:cs="Arial"/>
          <w:sz w:val="28"/>
          <w:szCs w:val="36"/>
          <w:u w:val="single"/>
        </w:rPr>
        <w:tab/>
      </w:r>
    </w:p>
    <w:p w14:paraId="756E60A3" w14:textId="64949B46" w:rsidR="009817ED" w:rsidRDefault="009817ED" w:rsidP="006E3E68">
      <w:pPr>
        <w:pStyle w:val="Heading1"/>
        <w:numPr>
          <w:ilvl w:val="0"/>
          <w:numId w:val="0"/>
        </w:numPr>
        <w:spacing w:before="360" w:after="120"/>
      </w:pPr>
      <w:bookmarkStart w:id="0" w:name="_Toc534269567"/>
      <w:r>
        <w:t xml:space="preserve">Introduction: How to Use this </w:t>
      </w:r>
      <w:bookmarkEnd w:id="0"/>
      <w:r w:rsidR="00BB10D3">
        <w:t>Worksheet</w:t>
      </w:r>
    </w:p>
    <w:p w14:paraId="7F41AAEA" w14:textId="73266475" w:rsidR="005B5DFC" w:rsidRDefault="00F37B6F" w:rsidP="006E3E68">
      <w:pPr>
        <w:spacing w:before="120" w:after="240"/>
        <w:ind w:right="-180"/>
        <w:rPr>
          <w:rFonts w:cs="Arial"/>
          <w:sz w:val="28"/>
        </w:rPr>
      </w:pPr>
      <w:r>
        <w:rPr>
          <w:rFonts w:cs="Arial"/>
          <w:sz w:val="28"/>
        </w:rPr>
        <w:t>The Collaboration W</w:t>
      </w:r>
      <w:r w:rsidR="00A41E2A">
        <w:rPr>
          <w:rFonts w:cs="Arial"/>
          <w:sz w:val="28"/>
        </w:rPr>
        <w:t xml:space="preserve">orksheet </w:t>
      </w:r>
      <w:r>
        <w:rPr>
          <w:rFonts w:cs="Arial"/>
          <w:sz w:val="28"/>
        </w:rPr>
        <w:t>is</w:t>
      </w:r>
      <w:r w:rsidR="00A41E2A">
        <w:rPr>
          <w:rFonts w:cs="Arial"/>
          <w:sz w:val="28"/>
        </w:rPr>
        <w:t xml:space="preserve"> designed to</w:t>
      </w:r>
      <w:r w:rsidR="00681DC0">
        <w:rPr>
          <w:rFonts w:cs="Arial"/>
          <w:sz w:val="28"/>
        </w:rPr>
        <w:t xml:space="preserve"> complement </w:t>
      </w:r>
      <w:r w:rsidR="005B5DFC">
        <w:rPr>
          <w:rFonts w:cs="Arial"/>
          <w:sz w:val="28"/>
        </w:rPr>
        <w:t>Appendix A from the C</w:t>
      </w:r>
      <w:r w:rsidR="00A323D9">
        <w:rPr>
          <w:rFonts w:cs="Arial"/>
          <w:sz w:val="28"/>
        </w:rPr>
        <w:t xml:space="preserve">alifornia </w:t>
      </w:r>
      <w:r w:rsidR="005B5DFC">
        <w:rPr>
          <w:rFonts w:cs="Arial"/>
          <w:sz w:val="28"/>
        </w:rPr>
        <w:t>D</w:t>
      </w:r>
      <w:r w:rsidR="00A323D9">
        <w:rPr>
          <w:rFonts w:cs="Arial"/>
          <w:sz w:val="28"/>
        </w:rPr>
        <w:t xml:space="preserve">epartment of </w:t>
      </w:r>
      <w:r w:rsidR="005B5DFC">
        <w:rPr>
          <w:rFonts w:cs="Arial"/>
          <w:sz w:val="28"/>
        </w:rPr>
        <w:t>E</w:t>
      </w:r>
      <w:r w:rsidR="00A323D9">
        <w:rPr>
          <w:rFonts w:cs="Arial"/>
          <w:sz w:val="28"/>
        </w:rPr>
        <w:t xml:space="preserve">ducation </w:t>
      </w:r>
      <w:r w:rsidR="005B5DFC">
        <w:rPr>
          <w:rFonts w:cs="Arial"/>
          <w:sz w:val="28"/>
        </w:rPr>
        <w:t>/</w:t>
      </w:r>
      <w:r w:rsidR="00A323D9">
        <w:rPr>
          <w:rFonts w:cs="Arial"/>
          <w:sz w:val="28"/>
        </w:rPr>
        <w:t xml:space="preserve"> Department of Rehabilitation (CDE/DOR)</w:t>
      </w:r>
      <w:r w:rsidR="005B5DFC">
        <w:rPr>
          <w:rFonts w:cs="Arial"/>
          <w:sz w:val="28"/>
        </w:rPr>
        <w:t xml:space="preserve"> Interagency Agreement. It provides a series of discussion questions, organized by topic, </w:t>
      </w:r>
      <w:r>
        <w:rPr>
          <w:rFonts w:cs="Arial"/>
          <w:sz w:val="28"/>
        </w:rPr>
        <w:t xml:space="preserve">and includes references to the corresponding sections in Appendix A. </w:t>
      </w:r>
      <w:r w:rsidR="005B5DFC">
        <w:rPr>
          <w:rFonts w:cs="Arial"/>
          <w:sz w:val="28"/>
        </w:rPr>
        <w:t xml:space="preserve">Each question expands upon a key idea in </w:t>
      </w:r>
      <w:r>
        <w:rPr>
          <w:rFonts w:cs="Arial"/>
          <w:sz w:val="28"/>
        </w:rPr>
        <w:t>the a</w:t>
      </w:r>
      <w:r w:rsidR="005B5DFC">
        <w:rPr>
          <w:rFonts w:cs="Arial"/>
          <w:sz w:val="28"/>
        </w:rPr>
        <w:t xml:space="preserve">ppendix and focuses on the specific way that </w:t>
      </w:r>
      <w:r w:rsidR="00A323D9">
        <w:rPr>
          <w:rFonts w:cs="Arial"/>
          <w:sz w:val="28"/>
        </w:rPr>
        <w:t>a local educational agency (LEA)</w:t>
      </w:r>
      <w:r w:rsidR="005B5DFC">
        <w:rPr>
          <w:rFonts w:cs="Arial"/>
          <w:sz w:val="28"/>
        </w:rPr>
        <w:t xml:space="preserve"> and DOR district will work together</w:t>
      </w:r>
      <w:r w:rsidR="003476A8">
        <w:rPr>
          <w:rFonts w:cs="Arial"/>
          <w:sz w:val="28"/>
        </w:rPr>
        <w:t>, recognizing that each local area has unique resources, staffing, and business processes.</w:t>
      </w:r>
    </w:p>
    <w:p w14:paraId="0F5AE1C5" w14:textId="476C1B1F" w:rsidR="00A41E2A" w:rsidRDefault="003476A8" w:rsidP="006E3E68">
      <w:pPr>
        <w:spacing w:before="120" w:after="240"/>
        <w:ind w:right="-180"/>
        <w:rPr>
          <w:rFonts w:cs="Arial"/>
          <w:sz w:val="28"/>
        </w:rPr>
      </w:pPr>
      <w:r>
        <w:rPr>
          <w:rFonts w:cs="Arial"/>
          <w:sz w:val="28"/>
        </w:rPr>
        <w:t xml:space="preserve">This worksheet can also enrich the development of a Memorandum of Understanding (MOU). </w:t>
      </w:r>
      <w:r w:rsidR="00266D1D">
        <w:rPr>
          <w:rFonts w:cs="Arial"/>
          <w:sz w:val="28"/>
        </w:rPr>
        <w:t xml:space="preserve">All </w:t>
      </w:r>
      <w:r w:rsidR="00DB5657">
        <w:rPr>
          <w:rFonts w:cs="Arial"/>
          <w:sz w:val="28"/>
        </w:rPr>
        <w:t>LEAs</w:t>
      </w:r>
      <w:r>
        <w:rPr>
          <w:rFonts w:cs="Arial"/>
          <w:sz w:val="28"/>
        </w:rPr>
        <w:t xml:space="preserve"> and DOR districts that choose to establish an MOU are invited to document their local processes and agreements and include these sections in their MOU.</w:t>
      </w:r>
      <w:r w:rsidR="00471F9C">
        <w:rPr>
          <w:rFonts w:cs="Arial"/>
          <w:sz w:val="28"/>
        </w:rPr>
        <w:t xml:space="preserve"> In either case, t</w:t>
      </w:r>
      <w:r>
        <w:rPr>
          <w:rFonts w:cs="Arial"/>
          <w:sz w:val="28"/>
        </w:rPr>
        <w:t xml:space="preserve">he </w:t>
      </w:r>
      <w:r w:rsidR="00F37B6F">
        <w:rPr>
          <w:rFonts w:cs="Arial"/>
          <w:sz w:val="28"/>
        </w:rPr>
        <w:t>goal is to facilitate meaningful conversations for coordination</w:t>
      </w:r>
      <w:r>
        <w:rPr>
          <w:rFonts w:cs="Arial"/>
          <w:sz w:val="28"/>
        </w:rPr>
        <w:t xml:space="preserve"> b</w:t>
      </w:r>
      <w:r w:rsidR="00A41E2A">
        <w:rPr>
          <w:rFonts w:cs="Arial"/>
          <w:sz w:val="28"/>
        </w:rPr>
        <w:t>etween LEAs and DOR districts</w:t>
      </w:r>
      <w:r w:rsidR="00471F9C">
        <w:rPr>
          <w:rFonts w:cs="Arial"/>
          <w:sz w:val="28"/>
        </w:rPr>
        <w:t>, resulting in strong, e</w:t>
      </w:r>
      <w:r w:rsidR="00AA44BF">
        <w:rPr>
          <w:rFonts w:cs="Arial"/>
          <w:sz w:val="28"/>
        </w:rPr>
        <w:t>ffective</w:t>
      </w:r>
      <w:r w:rsidR="00DB5657">
        <w:rPr>
          <w:rFonts w:cs="Arial"/>
          <w:sz w:val="28"/>
        </w:rPr>
        <w:t>,</w:t>
      </w:r>
      <w:r w:rsidR="00AA44BF">
        <w:rPr>
          <w:rFonts w:cs="Arial"/>
          <w:sz w:val="28"/>
        </w:rPr>
        <w:t xml:space="preserve"> l</w:t>
      </w:r>
      <w:r>
        <w:rPr>
          <w:rFonts w:cs="Arial"/>
          <w:sz w:val="28"/>
        </w:rPr>
        <w:t>ocal collaborati</w:t>
      </w:r>
      <w:r w:rsidR="00471F9C">
        <w:rPr>
          <w:rFonts w:cs="Arial"/>
          <w:sz w:val="28"/>
        </w:rPr>
        <w:t>ons that support the successful transition of secondary students with disabilities.</w:t>
      </w:r>
    </w:p>
    <w:sdt>
      <w:sdtPr>
        <w:rPr>
          <w:rFonts w:ascii="Arial" w:eastAsia="Times New Roman" w:hAnsi="Arial" w:cs="Times New Roman"/>
          <w:color w:val="auto"/>
          <w:sz w:val="24"/>
          <w:szCs w:val="20"/>
        </w:rPr>
        <w:id w:val="-965271395"/>
        <w:docPartObj>
          <w:docPartGallery w:val="Table of Contents"/>
          <w:docPartUnique/>
        </w:docPartObj>
      </w:sdtPr>
      <w:sdtEndPr>
        <w:rPr>
          <w:b/>
          <w:bCs/>
          <w:noProof/>
        </w:rPr>
      </w:sdtEndPr>
      <w:sdtContent>
        <w:p w14:paraId="67ED892B" w14:textId="145DD53A" w:rsidR="00E73504" w:rsidRDefault="00E73504" w:rsidP="006E3E68">
          <w:pPr>
            <w:pStyle w:val="TOCHeading"/>
            <w:tabs>
              <w:tab w:val="left" w:pos="2250"/>
            </w:tabs>
            <w:spacing w:before="0" w:line="240" w:lineRule="auto"/>
          </w:pPr>
          <w:r>
            <w:t>Contents</w:t>
          </w:r>
        </w:p>
        <w:p w14:paraId="258A4A95" w14:textId="5944656D" w:rsidR="00E73504" w:rsidRDefault="00E73504" w:rsidP="006E3E68">
          <w:pPr>
            <w:pStyle w:val="TOC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534269568" w:history="1">
            <w:r w:rsidRPr="00AA7253">
              <w:rPr>
                <w:rStyle w:val="Hyperlink"/>
              </w:rPr>
              <w:t>I.</w:t>
            </w:r>
            <w:r>
              <w:rPr>
                <w:rFonts w:asciiTheme="minorHAnsi" w:eastAsiaTheme="minorEastAsia" w:hAnsiTheme="minorHAnsi" w:cstheme="minorBidi"/>
                <w:b w:val="0"/>
                <w:sz w:val="22"/>
                <w:szCs w:val="22"/>
              </w:rPr>
              <w:tab/>
            </w:r>
            <w:r w:rsidRPr="00AA7253">
              <w:rPr>
                <w:rStyle w:val="Hyperlink"/>
              </w:rPr>
              <w:t>Outreach</w:t>
            </w:r>
            <w:r>
              <w:rPr>
                <w:webHidden/>
              </w:rPr>
              <w:tab/>
            </w:r>
            <w:r>
              <w:rPr>
                <w:webHidden/>
              </w:rPr>
              <w:fldChar w:fldCharType="begin"/>
            </w:r>
            <w:r>
              <w:rPr>
                <w:webHidden/>
              </w:rPr>
              <w:instrText xml:space="preserve"> PAGEREF _Toc534269568 \h </w:instrText>
            </w:r>
            <w:r>
              <w:rPr>
                <w:webHidden/>
              </w:rPr>
            </w:r>
            <w:r>
              <w:rPr>
                <w:webHidden/>
              </w:rPr>
              <w:fldChar w:fldCharType="separate"/>
            </w:r>
            <w:r w:rsidR="009B1A6E">
              <w:rPr>
                <w:webHidden/>
              </w:rPr>
              <w:t>2</w:t>
            </w:r>
            <w:r>
              <w:rPr>
                <w:webHidden/>
              </w:rPr>
              <w:fldChar w:fldCharType="end"/>
            </w:r>
          </w:hyperlink>
        </w:p>
        <w:p w14:paraId="455BFFC9" w14:textId="3BEA23DB" w:rsidR="00E73504" w:rsidRDefault="00E1268D" w:rsidP="006E3E68">
          <w:pPr>
            <w:pStyle w:val="TOC1"/>
            <w:rPr>
              <w:rFonts w:asciiTheme="minorHAnsi" w:eastAsiaTheme="minorEastAsia" w:hAnsiTheme="minorHAnsi" w:cstheme="minorBidi"/>
              <w:b w:val="0"/>
              <w:sz w:val="22"/>
              <w:szCs w:val="22"/>
            </w:rPr>
          </w:pPr>
          <w:hyperlink w:anchor="_Toc534269569" w:history="1">
            <w:r w:rsidR="00E73504" w:rsidRPr="00AA7253">
              <w:rPr>
                <w:rStyle w:val="Hyperlink"/>
              </w:rPr>
              <w:t>II.</w:t>
            </w:r>
            <w:r w:rsidR="00E73504">
              <w:rPr>
                <w:rFonts w:asciiTheme="minorHAnsi" w:eastAsiaTheme="minorEastAsia" w:hAnsiTheme="minorHAnsi" w:cstheme="minorBidi"/>
                <w:b w:val="0"/>
                <w:sz w:val="22"/>
                <w:szCs w:val="22"/>
              </w:rPr>
              <w:tab/>
            </w:r>
            <w:r w:rsidR="00E73504" w:rsidRPr="00AA7253">
              <w:rPr>
                <w:rStyle w:val="Hyperlink"/>
              </w:rPr>
              <w:t>Referrals</w:t>
            </w:r>
            <w:r w:rsidR="00E73504">
              <w:rPr>
                <w:webHidden/>
              </w:rPr>
              <w:tab/>
            </w:r>
            <w:r w:rsidR="00E73504">
              <w:rPr>
                <w:webHidden/>
              </w:rPr>
              <w:fldChar w:fldCharType="begin"/>
            </w:r>
            <w:r w:rsidR="00E73504">
              <w:rPr>
                <w:webHidden/>
              </w:rPr>
              <w:instrText xml:space="preserve"> PAGEREF _Toc534269569 \h </w:instrText>
            </w:r>
            <w:r w:rsidR="00E73504">
              <w:rPr>
                <w:webHidden/>
              </w:rPr>
            </w:r>
            <w:r w:rsidR="00E73504">
              <w:rPr>
                <w:webHidden/>
              </w:rPr>
              <w:fldChar w:fldCharType="separate"/>
            </w:r>
            <w:r w:rsidR="009B1A6E">
              <w:rPr>
                <w:webHidden/>
              </w:rPr>
              <w:t>2</w:t>
            </w:r>
            <w:r w:rsidR="00E73504">
              <w:rPr>
                <w:webHidden/>
              </w:rPr>
              <w:fldChar w:fldCharType="end"/>
            </w:r>
          </w:hyperlink>
        </w:p>
        <w:p w14:paraId="75708AB2" w14:textId="4776A112" w:rsidR="00E73504" w:rsidRDefault="00E1268D" w:rsidP="006E3E68">
          <w:pPr>
            <w:pStyle w:val="TOC1"/>
            <w:rPr>
              <w:rFonts w:asciiTheme="minorHAnsi" w:eastAsiaTheme="minorEastAsia" w:hAnsiTheme="minorHAnsi" w:cstheme="minorBidi"/>
              <w:b w:val="0"/>
              <w:sz w:val="22"/>
              <w:szCs w:val="22"/>
            </w:rPr>
          </w:pPr>
          <w:hyperlink w:anchor="_Toc534269570" w:history="1">
            <w:r w:rsidR="00E73504" w:rsidRPr="00AA7253">
              <w:rPr>
                <w:rStyle w:val="Hyperlink"/>
                <w:rFonts w:eastAsia="Arial"/>
              </w:rPr>
              <w:t>III.</w:t>
            </w:r>
            <w:r w:rsidR="00E73504">
              <w:rPr>
                <w:rFonts w:asciiTheme="minorHAnsi" w:eastAsiaTheme="minorEastAsia" w:hAnsiTheme="minorHAnsi" w:cstheme="minorBidi"/>
                <w:b w:val="0"/>
                <w:sz w:val="22"/>
                <w:szCs w:val="22"/>
              </w:rPr>
              <w:tab/>
            </w:r>
            <w:r w:rsidR="00E73504" w:rsidRPr="00AA7253">
              <w:rPr>
                <w:rStyle w:val="Hyperlink"/>
                <w:rFonts w:eastAsia="Arial"/>
              </w:rPr>
              <w:t>Accessing Students on Campus</w:t>
            </w:r>
            <w:r w:rsidR="00E73504">
              <w:rPr>
                <w:webHidden/>
              </w:rPr>
              <w:tab/>
            </w:r>
            <w:r w:rsidR="00E73504">
              <w:rPr>
                <w:webHidden/>
              </w:rPr>
              <w:fldChar w:fldCharType="begin"/>
            </w:r>
            <w:r w:rsidR="00E73504">
              <w:rPr>
                <w:webHidden/>
              </w:rPr>
              <w:instrText xml:space="preserve"> PAGEREF _Toc534269570 \h </w:instrText>
            </w:r>
            <w:r w:rsidR="00E73504">
              <w:rPr>
                <w:webHidden/>
              </w:rPr>
            </w:r>
            <w:r w:rsidR="00E73504">
              <w:rPr>
                <w:webHidden/>
              </w:rPr>
              <w:fldChar w:fldCharType="separate"/>
            </w:r>
            <w:r w:rsidR="009B1A6E">
              <w:rPr>
                <w:webHidden/>
              </w:rPr>
              <w:t>3</w:t>
            </w:r>
            <w:r w:rsidR="00E73504">
              <w:rPr>
                <w:webHidden/>
              </w:rPr>
              <w:fldChar w:fldCharType="end"/>
            </w:r>
          </w:hyperlink>
        </w:p>
        <w:p w14:paraId="7985D635" w14:textId="0C96766B" w:rsidR="00E73504" w:rsidRDefault="00E1268D" w:rsidP="006E3E68">
          <w:pPr>
            <w:pStyle w:val="TOC1"/>
            <w:rPr>
              <w:rFonts w:asciiTheme="minorHAnsi" w:eastAsiaTheme="minorEastAsia" w:hAnsiTheme="minorHAnsi" w:cstheme="minorBidi"/>
              <w:b w:val="0"/>
              <w:sz w:val="22"/>
              <w:szCs w:val="22"/>
            </w:rPr>
          </w:pPr>
          <w:hyperlink w:anchor="_Toc534269571" w:history="1">
            <w:r w:rsidR="00E73504" w:rsidRPr="00AA7253">
              <w:rPr>
                <w:rStyle w:val="Hyperlink"/>
              </w:rPr>
              <w:t>IV.</w:t>
            </w:r>
            <w:r w:rsidR="00E73504">
              <w:rPr>
                <w:rFonts w:asciiTheme="minorHAnsi" w:eastAsiaTheme="minorEastAsia" w:hAnsiTheme="minorHAnsi" w:cstheme="minorBidi"/>
                <w:b w:val="0"/>
                <w:sz w:val="22"/>
                <w:szCs w:val="22"/>
              </w:rPr>
              <w:tab/>
            </w:r>
            <w:r w:rsidR="00E73504" w:rsidRPr="00AA7253">
              <w:rPr>
                <w:rStyle w:val="Hyperlink"/>
                <w:rFonts w:eastAsia="Arial"/>
              </w:rPr>
              <w:t>Coordination of Services</w:t>
            </w:r>
            <w:r w:rsidR="00E73504">
              <w:rPr>
                <w:webHidden/>
              </w:rPr>
              <w:tab/>
            </w:r>
            <w:r w:rsidR="00E73504">
              <w:rPr>
                <w:webHidden/>
              </w:rPr>
              <w:fldChar w:fldCharType="begin"/>
            </w:r>
            <w:r w:rsidR="00E73504">
              <w:rPr>
                <w:webHidden/>
              </w:rPr>
              <w:instrText xml:space="preserve"> PAGEREF _Toc534269571 \h </w:instrText>
            </w:r>
            <w:r w:rsidR="00E73504">
              <w:rPr>
                <w:webHidden/>
              </w:rPr>
            </w:r>
            <w:r w:rsidR="00E73504">
              <w:rPr>
                <w:webHidden/>
              </w:rPr>
              <w:fldChar w:fldCharType="separate"/>
            </w:r>
            <w:r w:rsidR="009B1A6E">
              <w:rPr>
                <w:webHidden/>
              </w:rPr>
              <w:t>4</w:t>
            </w:r>
            <w:r w:rsidR="00E73504">
              <w:rPr>
                <w:webHidden/>
              </w:rPr>
              <w:fldChar w:fldCharType="end"/>
            </w:r>
          </w:hyperlink>
        </w:p>
        <w:p w14:paraId="1E779FB9" w14:textId="37DBAF37" w:rsidR="00E73504" w:rsidRDefault="00E1268D" w:rsidP="006E3E68">
          <w:pPr>
            <w:pStyle w:val="TOC1"/>
            <w:rPr>
              <w:rFonts w:asciiTheme="minorHAnsi" w:eastAsiaTheme="minorEastAsia" w:hAnsiTheme="minorHAnsi" w:cstheme="minorBidi"/>
              <w:b w:val="0"/>
              <w:sz w:val="22"/>
              <w:szCs w:val="22"/>
            </w:rPr>
          </w:pPr>
          <w:hyperlink w:anchor="_Toc534269572" w:history="1">
            <w:r w:rsidR="00E73504" w:rsidRPr="00AA7253">
              <w:rPr>
                <w:rStyle w:val="Hyperlink"/>
                <w:rFonts w:eastAsia="Arial"/>
              </w:rPr>
              <w:t>V.</w:t>
            </w:r>
            <w:r w:rsidR="00E73504">
              <w:rPr>
                <w:rFonts w:asciiTheme="minorHAnsi" w:eastAsiaTheme="minorEastAsia" w:hAnsiTheme="minorHAnsi" w:cstheme="minorBidi"/>
                <w:b w:val="0"/>
                <w:sz w:val="22"/>
                <w:szCs w:val="22"/>
              </w:rPr>
              <w:tab/>
            </w:r>
            <w:r w:rsidR="00E73504" w:rsidRPr="00AA7253">
              <w:rPr>
                <w:rStyle w:val="Hyperlink"/>
                <w:rFonts w:eastAsia="Arial"/>
              </w:rPr>
              <w:t>Financial Responsibilities</w:t>
            </w:r>
            <w:r w:rsidR="00E73504">
              <w:rPr>
                <w:webHidden/>
              </w:rPr>
              <w:tab/>
            </w:r>
            <w:r w:rsidR="00E73504">
              <w:rPr>
                <w:webHidden/>
              </w:rPr>
              <w:fldChar w:fldCharType="begin"/>
            </w:r>
            <w:r w:rsidR="00E73504">
              <w:rPr>
                <w:webHidden/>
              </w:rPr>
              <w:instrText xml:space="preserve"> PAGEREF _Toc534269572 \h </w:instrText>
            </w:r>
            <w:r w:rsidR="00E73504">
              <w:rPr>
                <w:webHidden/>
              </w:rPr>
            </w:r>
            <w:r w:rsidR="00E73504">
              <w:rPr>
                <w:webHidden/>
              </w:rPr>
              <w:fldChar w:fldCharType="separate"/>
            </w:r>
            <w:r w:rsidR="009B1A6E">
              <w:rPr>
                <w:webHidden/>
              </w:rPr>
              <w:t>6</w:t>
            </w:r>
            <w:r w:rsidR="00E73504">
              <w:rPr>
                <w:webHidden/>
              </w:rPr>
              <w:fldChar w:fldCharType="end"/>
            </w:r>
          </w:hyperlink>
        </w:p>
        <w:p w14:paraId="6E374868" w14:textId="2DAA7D17" w:rsidR="00E73504" w:rsidRDefault="00E1268D" w:rsidP="006E3E68">
          <w:pPr>
            <w:pStyle w:val="TOC1"/>
            <w:rPr>
              <w:rFonts w:asciiTheme="minorHAnsi" w:eastAsiaTheme="minorEastAsia" w:hAnsiTheme="minorHAnsi" w:cstheme="minorBidi"/>
              <w:b w:val="0"/>
              <w:sz w:val="22"/>
              <w:szCs w:val="22"/>
            </w:rPr>
          </w:pPr>
          <w:hyperlink w:anchor="_Toc534269573" w:history="1">
            <w:r w:rsidR="00E73504" w:rsidRPr="00AA7253">
              <w:rPr>
                <w:rStyle w:val="Hyperlink"/>
                <w:rFonts w:eastAsia="Arial"/>
              </w:rPr>
              <w:t>VI.</w:t>
            </w:r>
            <w:r w:rsidR="00E73504">
              <w:rPr>
                <w:rFonts w:asciiTheme="minorHAnsi" w:eastAsiaTheme="minorEastAsia" w:hAnsiTheme="minorHAnsi" w:cstheme="minorBidi"/>
                <w:b w:val="0"/>
                <w:sz w:val="22"/>
                <w:szCs w:val="22"/>
              </w:rPr>
              <w:tab/>
            </w:r>
            <w:r w:rsidR="00E73504" w:rsidRPr="00AA7253">
              <w:rPr>
                <w:rStyle w:val="Hyperlink"/>
              </w:rPr>
              <w:t>Coordination of Section 511 Documentation Requirements</w:t>
            </w:r>
            <w:r w:rsidR="00E73504">
              <w:rPr>
                <w:webHidden/>
              </w:rPr>
              <w:tab/>
            </w:r>
            <w:r w:rsidR="00E73504">
              <w:rPr>
                <w:webHidden/>
              </w:rPr>
              <w:fldChar w:fldCharType="begin"/>
            </w:r>
            <w:r w:rsidR="00E73504">
              <w:rPr>
                <w:webHidden/>
              </w:rPr>
              <w:instrText xml:space="preserve"> PAGEREF _Toc534269573 \h </w:instrText>
            </w:r>
            <w:r w:rsidR="00E73504">
              <w:rPr>
                <w:webHidden/>
              </w:rPr>
            </w:r>
            <w:r w:rsidR="00E73504">
              <w:rPr>
                <w:webHidden/>
              </w:rPr>
              <w:fldChar w:fldCharType="separate"/>
            </w:r>
            <w:r w:rsidR="009B1A6E">
              <w:rPr>
                <w:webHidden/>
              </w:rPr>
              <w:t>7</w:t>
            </w:r>
            <w:r w:rsidR="00E73504">
              <w:rPr>
                <w:webHidden/>
              </w:rPr>
              <w:fldChar w:fldCharType="end"/>
            </w:r>
          </w:hyperlink>
        </w:p>
        <w:p w14:paraId="59E1B391" w14:textId="54456C2E" w:rsidR="00E73504" w:rsidRDefault="00E1268D" w:rsidP="006E3E68">
          <w:pPr>
            <w:pStyle w:val="TOC1"/>
            <w:rPr>
              <w:rFonts w:asciiTheme="minorHAnsi" w:eastAsiaTheme="minorEastAsia" w:hAnsiTheme="minorHAnsi" w:cstheme="minorBidi"/>
              <w:b w:val="0"/>
              <w:sz w:val="22"/>
              <w:szCs w:val="22"/>
            </w:rPr>
          </w:pPr>
          <w:hyperlink w:anchor="_Toc534269574" w:history="1">
            <w:r w:rsidR="00E73504" w:rsidRPr="00AA7253">
              <w:rPr>
                <w:rStyle w:val="Hyperlink"/>
              </w:rPr>
              <w:t>VII.</w:t>
            </w:r>
            <w:r w:rsidR="00E73504">
              <w:rPr>
                <w:rFonts w:asciiTheme="minorHAnsi" w:eastAsiaTheme="minorEastAsia" w:hAnsiTheme="minorHAnsi" w:cstheme="minorBidi"/>
                <w:b w:val="0"/>
                <w:sz w:val="22"/>
                <w:szCs w:val="22"/>
              </w:rPr>
              <w:tab/>
            </w:r>
            <w:r w:rsidR="00E73504" w:rsidRPr="00AA7253">
              <w:rPr>
                <w:rStyle w:val="Hyperlink"/>
              </w:rPr>
              <w:t>Contacts and Communication</w:t>
            </w:r>
            <w:r w:rsidR="00E73504">
              <w:rPr>
                <w:webHidden/>
              </w:rPr>
              <w:tab/>
            </w:r>
            <w:r w:rsidR="00E73504">
              <w:rPr>
                <w:webHidden/>
              </w:rPr>
              <w:fldChar w:fldCharType="begin"/>
            </w:r>
            <w:r w:rsidR="00E73504">
              <w:rPr>
                <w:webHidden/>
              </w:rPr>
              <w:instrText xml:space="preserve"> PAGEREF _Toc534269574 \h </w:instrText>
            </w:r>
            <w:r w:rsidR="00E73504">
              <w:rPr>
                <w:webHidden/>
              </w:rPr>
            </w:r>
            <w:r w:rsidR="00E73504">
              <w:rPr>
                <w:webHidden/>
              </w:rPr>
              <w:fldChar w:fldCharType="separate"/>
            </w:r>
            <w:r w:rsidR="009B1A6E">
              <w:rPr>
                <w:webHidden/>
              </w:rPr>
              <w:t>7</w:t>
            </w:r>
            <w:r w:rsidR="00E73504">
              <w:rPr>
                <w:webHidden/>
              </w:rPr>
              <w:fldChar w:fldCharType="end"/>
            </w:r>
          </w:hyperlink>
        </w:p>
        <w:p w14:paraId="42B2B032" w14:textId="5E63D47F" w:rsidR="00E73504" w:rsidRDefault="00E1268D" w:rsidP="006E3E68">
          <w:pPr>
            <w:pStyle w:val="TOC2"/>
            <w:rPr>
              <w:rFonts w:asciiTheme="minorHAnsi" w:eastAsiaTheme="minorEastAsia" w:hAnsiTheme="minorHAnsi" w:cstheme="minorBidi"/>
              <w:noProof/>
              <w:sz w:val="22"/>
              <w:szCs w:val="22"/>
            </w:rPr>
          </w:pPr>
          <w:hyperlink w:anchor="_Toc534269575" w:history="1">
            <w:r w:rsidR="00E73504" w:rsidRPr="00AA7253">
              <w:rPr>
                <w:rStyle w:val="Hyperlink"/>
                <w:noProof/>
              </w:rPr>
              <w:t>Schools</w:t>
            </w:r>
            <w:r w:rsidR="00E73504">
              <w:rPr>
                <w:noProof/>
                <w:webHidden/>
              </w:rPr>
              <w:tab/>
            </w:r>
            <w:r w:rsidR="00E73504">
              <w:rPr>
                <w:noProof/>
                <w:webHidden/>
              </w:rPr>
              <w:fldChar w:fldCharType="begin"/>
            </w:r>
            <w:r w:rsidR="00E73504">
              <w:rPr>
                <w:noProof/>
                <w:webHidden/>
              </w:rPr>
              <w:instrText xml:space="preserve"> PAGEREF _Toc534269575 \h </w:instrText>
            </w:r>
            <w:r w:rsidR="00E73504">
              <w:rPr>
                <w:noProof/>
                <w:webHidden/>
              </w:rPr>
            </w:r>
            <w:r w:rsidR="00E73504">
              <w:rPr>
                <w:noProof/>
                <w:webHidden/>
              </w:rPr>
              <w:fldChar w:fldCharType="separate"/>
            </w:r>
            <w:r w:rsidR="009B1A6E">
              <w:rPr>
                <w:noProof/>
                <w:webHidden/>
              </w:rPr>
              <w:t>7</w:t>
            </w:r>
            <w:r w:rsidR="00E73504">
              <w:rPr>
                <w:noProof/>
                <w:webHidden/>
              </w:rPr>
              <w:fldChar w:fldCharType="end"/>
            </w:r>
          </w:hyperlink>
        </w:p>
        <w:p w14:paraId="5C1E44EE" w14:textId="2E518B23" w:rsidR="00E73504" w:rsidRDefault="00E1268D" w:rsidP="006E3E68">
          <w:pPr>
            <w:pStyle w:val="TOC2"/>
            <w:rPr>
              <w:rFonts w:asciiTheme="minorHAnsi" w:eastAsiaTheme="minorEastAsia" w:hAnsiTheme="minorHAnsi" w:cstheme="minorBidi"/>
              <w:noProof/>
              <w:sz w:val="22"/>
              <w:szCs w:val="22"/>
            </w:rPr>
          </w:pPr>
          <w:hyperlink w:anchor="_Toc534269576" w:history="1">
            <w:r w:rsidR="00E73504" w:rsidRPr="00AA7253">
              <w:rPr>
                <w:rStyle w:val="Hyperlink"/>
                <w:noProof/>
              </w:rPr>
              <w:t>Interagency Agreement Contacts</w:t>
            </w:r>
            <w:r w:rsidR="00E73504">
              <w:rPr>
                <w:noProof/>
                <w:webHidden/>
              </w:rPr>
              <w:tab/>
            </w:r>
            <w:r w:rsidR="00E73504">
              <w:rPr>
                <w:noProof/>
                <w:webHidden/>
              </w:rPr>
              <w:fldChar w:fldCharType="begin"/>
            </w:r>
            <w:r w:rsidR="00E73504">
              <w:rPr>
                <w:noProof/>
                <w:webHidden/>
              </w:rPr>
              <w:instrText xml:space="preserve"> PAGEREF _Toc534269576 \h </w:instrText>
            </w:r>
            <w:r w:rsidR="00E73504">
              <w:rPr>
                <w:noProof/>
                <w:webHidden/>
              </w:rPr>
            </w:r>
            <w:r w:rsidR="00E73504">
              <w:rPr>
                <w:noProof/>
                <w:webHidden/>
              </w:rPr>
              <w:fldChar w:fldCharType="separate"/>
            </w:r>
            <w:r w:rsidR="009B1A6E">
              <w:rPr>
                <w:noProof/>
                <w:webHidden/>
              </w:rPr>
              <w:t>8</w:t>
            </w:r>
            <w:r w:rsidR="00E73504">
              <w:rPr>
                <w:noProof/>
                <w:webHidden/>
              </w:rPr>
              <w:fldChar w:fldCharType="end"/>
            </w:r>
          </w:hyperlink>
        </w:p>
        <w:p w14:paraId="10474557" w14:textId="6748CFFD" w:rsidR="00E73504" w:rsidRDefault="00E1268D" w:rsidP="006E3E68">
          <w:pPr>
            <w:pStyle w:val="TOC2"/>
            <w:rPr>
              <w:rFonts w:asciiTheme="minorHAnsi" w:eastAsiaTheme="minorEastAsia" w:hAnsiTheme="minorHAnsi" w:cstheme="minorBidi"/>
              <w:noProof/>
              <w:sz w:val="22"/>
              <w:szCs w:val="22"/>
            </w:rPr>
          </w:pPr>
          <w:hyperlink w:anchor="_Toc534269577" w:history="1">
            <w:r w:rsidR="00E73504" w:rsidRPr="00AA7253">
              <w:rPr>
                <w:rStyle w:val="Hyperlink"/>
                <w:noProof/>
              </w:rPr>
              <w:t>Key Contacts</w:t>
            </w:r>
            <w:r w:rsidR="00E73504">
              <w:rPr>
                <w:noProof/>
                <w:webHidden/>
              </w:rPr>
              <w:tab/>
            </w:r>
            <w:r w:rsidR="00E73504">
              <w:rPr>
                <w:noProof/>
                <w:webHidden/>
              </w:rPr>
              <w:fldChar w:fldCharType="begin"/>
            </w:r>
            <w:r w:rsidR="00E73504">
              <w:rPr>
                <w:noProof/>
                <w:webHidden/>
              </w:rPr>
              <w:instrText xml:space="preserve"> PAGEREF _Toc534269577 \h </w:instrText>
            </w:r>
            <w:r w:rsidR="00E73504">
              <w:rPr>
                <w:noProof/>
                <w:webHidden/>
              </w:rPr>
            </w:r>
            <w:r w:rsidR="00E73504">
              <w:rPr>
                <w:noProof/>
                <w:webHidden/>
              </w:rPr>
              <w:fldChar w:fldCharType="separate"/>
            </w:r>
            <w:r w:rsidR="009B1A6E">
              <w:rPr>
                <w:noProof/>
                <w:webHidden/>
              </w:rPr>
              <w:t>9</w:t>
            </w:r>
            <w:r w:rsidR="00E73504">
              <w:rPr>
                <w:noProof/>
                <w:webHidden/>
              </w:rPr>
              <w:fldChar w:fldCharType="end"/>
            </w:r>
          </w:hyperlink>
        </w:p>
        <w:p w14:paraId="193BDD25" w14:textId="52167810" w:rsidR="00E73504" w:rsidRDefault="00E1268D" w:rsidP="006E3E68">
          <w:pPr>
            <w:pStyle w:val="TOC2"/>
            <w:rPr>
              <w:rFonts w:asciiTheme="minorHAnsi" w:eastAsiaTheme="minorEastAsia" w:hAnsiTheme="minorHAnsi" w:cstheme="minorBidi"/>
              <w:noProof/>
              <w:sz w:val="22"/>
              <w:szCs w:val="22"/>
            </w:rPr>
          </w:pPr>
          <w:hyperlink w:anchor="_Toc534269578" w:history="1">
            <w:r w:rsidR="00E73504" w:rsidRPr="00AA7253">
              <w:rPr>
                <w:rStyle w:val="Hyperlink"/>
                <w:noProof/>
              </w:rPr>
              <w:t>Communication</w:t>
            </w:r>
            <w:r w:rsidR="00E73504">
              <w:rPr>
                <w:noProof/>
                <w:webHidden/>
              </w:rPr>
              <w:tab/>
            </w:r>
            <w:r w:rsidR="00E73504">
              <w:rPr>
                <w:noProof/>
                <w:webHidden/>
              </w:rPr>
              <w:fldChar w:fldCharType="begin"/>
            </w:r>
            <w:r w:rsidR="00E73504">
              <w:rPr>
                <w:noProof/>
                <w:webHidden/>
              </w:rPr>
              <w:instrText xml:space="preserve"> PAGEREF _Toc534269578 \h </w:instrText>
            </w:r>
            <w:r w:rsidR="00E73504">
              <w:rPr>
                <w:noProof/>
                <w:webHidden/>
              </w:rPr>
            </w:r>
            <w:r w:rsidR="00E73504">
              <w:rPr>
                <w:noProof/>
                <w:webHidden/>
              </w:rPr>
              <w:fldChar w:fldCharType="separate"/>
            </w:r>
            <w:r w:rsidR="009B1A6E">
              <w:rPr>
                <w:noProof/>
                <w:webHidden/>
              </w:rPr>
              <w:t>10</w:t>
            </w:r>
            <w:r w:rsidR="00E73504">
              <w:rPr>
                <w:noProof/>
                <w:webHidden/>
              </w:rPr>
              <w:fldChar w:fldCharType="end"/>
            </w:r>
          </w:hyperlink>
        </w:p>
        <w:p w14:paraId="1EB417CE" w14:textId="3AE3D769" w:rsidR="00E73504" w:rsidRDefault="00E73504" w:rsidP="006E3E68">
          <w:r>
            <w:rPr>
              <w:b/>
              <w:bCs/>
              <w:noProof/>
            </w:rPr>
            <w:lastRenderedPageBreak/>
            <w:fldChar w:fldCharType="end"/>
          </w:r>
        </w:p>
      </w:sdtContent>
    </w:sdt>
    <w:p w14:paraId="2105A1FB" w14:textId="47C17012" w:rsidR="003F534E" w:rsidRDefault="00C154B9" w:rsidP="006E3E68">
      <w:pPr>
        <w:pStyle w:val="Heading1"/>
        <w:spacing w:before="0"/>
        <w:ind w:left="540"/>
        <w:rPr>
          <w:rFonts w:eastAsiaTheme="majorEastAsia"/>
        </w:rPr>
      </w:pPr>
      <w:bookmarkStart w:id="1" w:name="_Toc533066223"/>
      <w:bookmarkStart w:id="2" w:name="_Toc533066224"/>
      <w:bookmarkStart w:id="3" w:name="_Toc533066225"/>
      <w:bookmarkStart w:id="4" w:name="_Toc533066226"/>
      <w:bookmarkStart w:id="5" w:name="_Toc533066227"/>
      <w:bookmarkStart w:id="6" w:name="_Toc533066228"/>
      <w:bookmarkStart w:id="7" w:name="_Toc533066229"/>
      <w:bookmarkStart w:id="8" w:name="_Toc533066230"/>
      <w:bookmarkStart w:id="9" w:name="_Toc533066231"/>
      <w:bookmarkStart w:id="10" w:name="_Toc533066232"/>
      <w:bookmarkStart w:id="11" w:name="_Toc533066233"/>
      <w:bookmarkStart w:id="12" w:name="_Toc533066234"/>
      <w:bookmarkStart w:id="13" w:name="_Toc532824790"/>
      <w:bookmarkStart w:id="14" w:name="_Toc533066235"/>
      <w:bookmarkStart w:id="15" w:name="_Toc533066236"/>
      <w:bookmarkStart w:id="16" w:name="_Toc534269568"/>
      <w:bookmarkEnd w:id="1"/>
      <w:bookmarkEnd w:id="2"/>
      <w:bookmarkEnd w:id="3"/>
      <w:bookmarkEnd w:id="4"/>
      <w:bookmarkEnd w:id="5"/>
      <w:bookmarkEnd w:id="6"/>
      <w:bookmarkEnd w:id="7"/>
      <w:bookmarkEnd w:id="8"/>
      <w:bookmarkEnd w:id="9"/>
      <w:bookmarkEnd w:id="10"/>
      <w:bookmarkEnd w:id="11"/>
      <w:bookmarkEnd w:id="12"/>
      <w:bookmarkEnd w:id="13"/>
      <w:bookmarkEnd w:id="14"/>
      <w:r w:rsidRPr="005E4C08">
        <w:rPr>
          <w:rFonts w:eastAsiaTheme="majorEastAsia"/>
        </w:rPr>
        <w:t>Outreach</w:t>
      </w:r>
      <w:bookmarkEnd w:id="15"/>
      <w:bookmarkEnd w:id="16"/>
    </w:p>
    <w:p w14:paraId="29A8BC99" w14:textId="77777777" w:rsidR="007807FA" w:rsidRPr="00076891" w:rsidRDefault="007807FA" w:rsidP="006E3E68">
      <w:pPr>
        <w:spacing w:before="240" w:after="120"/>
        <w:rPr>
          <w:rFonts w:eastAsia="Arial" w:cs="Arial"/>
          <w:b/>
          <w:szCs w:val="24"/>
        </w:rPr>
      </w:pPr>
      <w:r w:rsidRPr="00076891">
        <w:rPr>
          <w:rFonts w:eastAsia="Arial" w:cs="Arial"/>
          <w:b/>
          <w:szCs w:val="24"/>
        </w:rPr>
        <w:t>Appendix A References</w:t>
      </w:r>
    </w:p>
    <w:p w14:paraId="22707F5C" w14:textId="131021DE" w:rsidR="00FC6B42" w:rsidRPr="005E2EA0" w:rsidRDefault="00B5075F" w:rsidP="006E3E68">
      <w:pPr>
        <w:tabs>
          <w:tab w:val="left" w:pos="360"/>
        </w:tabs>
        <w:rPr>
          <w:rFonts w:eastAsia="Arial" w:cs="Arial"/>
          <w:i/>
          <w:szCs w:val="24"/>
        </w:rPr>
      </w:pPr>
      <w:r>
        <w:rPr>
          <w:rFonts w:eastAsia="Arial" w:cs="Arial"/>
          <w:i/>
          <w:szCs w:val="24"/>
        </w:rPr>
        <w:t>Refer to t</w:t>
      </w:r>
      <w:r w:rsidR="00FC6B42" w:rsidRPr="000E256B">
        <w:rPr>
          <w:rFonts w:eastAsia="Arial" w:cs="Arial"/>
          <w:i/>
          <w:szCs w:val="24"/>
        </w:rPr>
        <w:t>he Outreach section on pages 4-5</w:t>
      </w:r>
      <w:r w:rsidR="00A323D9" w:rsidRPr="000E256B">
        <w:rPr>
          <w:rFonts w:eastAsia="Arial" w:cs="Arial"/>
          <w:i/>
          <w:szCs w:val="24"/>
        </w:rPr>
        <w:t xml:space="preserve"> of Appendix A</w:t>
      </w:r>
      <w:r>
        <w:rPr>
          <w:rFonts w:eastAsia="Arial" w:cs="Arial"/>
          <w:i/>
          <w:szCs w:val="24"/>
        </w:rPr>
        <w:t xml:space="preserve"> when discussing the questions below. These pages </w:t>
      </w:r>
      <w:r w:rsidR="00FC6B42" w:rsidRPr="000E256B">
        <w:rPr>
          <w:rFonts w:eastAsia="Arial" w:cs="Arial"/>
          <w:i/>
          <w:szCs w:val="24"/>
        </w:rPr>
        <w:t xml:space="preserve">include examples of different populations who may benefit from outreach, </w:t>
      </w:r>
      <w:r w:rsidR="005E2EA0" w:rsidRPr="000E256B">
        <w:rPr>
          <w:rFonts w:eastAsia="Arial" w:cs="Arial"/>
          <w:i/>
          <w:szCs w:val="24"/>
        </w:rPr>
        <w:t>such as secondary students receiving special education services</w:t>
      </w:r>
      <w:r w:rsidR="005E2EA0">
        <w:rPr>
          <w:rFonts w:eastAsia="Arial" w:cs="Arial"/>
          <w:i/>
          <w:szCs w:val="24"/>
        </w:rPr>
        <w:t xml:space="preserve"> and </w:t>
      </w:r>
      <w:r w:rsidR="00FC6B42" w:rsidRPr="007E6048">
        <w:rPr>
          <w:rFonts w:eastAsia="Arial" w:cs="Arial"/>
          <w:i/>
          <w:szCs w:val="24"/>
        </w:rPr>
        <w:t>students with disabilities who are not receiving special education services</w:t>
      </w:r>
      <w:r w:rsidR="005E2EA0">
        <w:rPr>
          <w:rFonts w:eastAsia="Arial" w:cs="Arial"/>
          <w:i/>
          <w:szCs w:val="24"/>
        </w:rPr>
        <w:t xml:space="preserve"> </w:t>
      </w:r>
      <w:r w:rsidR="005E2EA0" w:rsidRPr="000E256B">
        <w:rPr>
          <w:rFonts w:eastAsia="Arial" w:cs="Arial"/>
          <w:i/>
          <w:szCs w:val="24"/>
        </w:rPr>
        <w:t>(e.g., students served under Section 504)</w:t>
      </w:r>
      <w:r w:rsidR="005E2EA0">
        <w:rPr>
          <w:rFonts w:eastAsia="Arial" w:cs="Arial"/>
          <w:i/>
          <w:szCs w:val="24"/>
        </w:rPr>
        <w:t>, among others.</w:t>
      </w:r>
    </w:p>
    <w:p w14:paraId="6B699FEA" w14:textId="0AD001EE" w:rsidR="007807FA" w:rsidRPr="007807FA" w:rsidRDefault="007807FA" w:rsidP="006E3E68">
      <w:pPr>
        <w:spacing w:before="240" w:after="120"/>
        <w:rPr>
          <w:rFonts w:eastAsia="Arial" w:cs="Arial"/>
          <w:b/>
          <w:szCs w:val="24"/>
        </w:rPr>
      </w:pPr>
      <w:r>
        <w:rPr>
          <w:rFonts w:eastAsia="Arial" w:cs="Arial"/>
          <w:b/>
          <w:szCs w:val="24"/>
        </w:rPr>
        <w:t>Discussion Questions</w:t>
      </w:r>
    </w:p>
    <w:p w14:paraId="5A435D9C" w14:textId="152A3D72" w:rsidR="005E2EA0" w:rsidRDefault="000E6146" w:rsidP="006E3E68">
      <w:pPr>
        <w:pStyle w:val="ListParagraph"/>
        <w:numPr>
          <w:ilvl w:val="0"/>
          <w:numId w:val="72"/>
        </w:numPr>
        <w:tabs>
          <w:tab w:val="left" w:pos="360"/>
        </w:tabs>
        <w:ind w:right="-360"/>
        <w:contextualSpacing w:val="0"/>
        <w:rPr>
          <w:rFonts w:eastAsia="Arial" w:cs="Arial"/>
          <w:szCs w:val="24"/>
        </w:rPr>
      </w:pPr>
      <w:r w:rsidRPr="00076891">
        <w:rPr>
          <w:rFonts w:eastAsia="Arial" w:cs="Arial"/>
          <w:szCs w:val="24"/>
        </w:rPr>
        <w:t xml:space="preserve">How will the LEA support </w:t>
      </w:r>
      <w:r w:rsidR="00324D32" w:rsidRPr="00076891">
        <w:rPr>
          <w:rFonts w:eastAsia="Arial" w:cs="Arial"/>
          <w:szCs w:val="24"/>
        </w:rPr>
        <w:t xml:space="preserve">DOR efforts to </w:t>
      </w:r>
      <w:r w:rsidR="00A93BF5" w:rsidRPr="00076891">
        <w:rPr>
          <w:rFonts w:eastAsia="Arial" w:cs="Arial"/>
          <w:szCs w:val="24"/>
        </w:rPr>
        <w:t>identif</w:t>
      </w:r>
      <w:r w:rsidR="00324D32" w:rsidRPr="00076891">
        <w:rPr>
          <w:rFonts w:eastAsia="Arial" w:cs="Arial"/>
          <w:szCs w:val="24"/>
        </w:rPr>
        <w:t>y</w:t>
      </w:r>
      <w:r w:rsidR="00A93BF5" w:rsidRPr="00076891">
        <w:rPr>
          <w:rFonts w:eastAsia="Arial" w:cs="Arial"/>
          <w:szCs w:val="24"/>
        </w:rPr>
        <w:t xml:space="preserve"> </w:t>
      </w:r>
      <w:r w:rsidR="00324D32" w:rsidRPr="00076891">
        <w:rPr>
          <w:rFonts w:eastAsia="Arial" w:cs="Arial"/>
          <w:szCs w:val="24"/>
        </w:rPr>
        <w:t xml:space="preserve">and outreach to </w:t>
      </w:r>
      <w:r w:rsidR="00A93BF5" w:rsidRPr="00076891">
        <w:rPr>
          <w:rFonts w:eastAsia="Arial" w:cs="Arial"/>
          <w:szCs w:val="24"/>
        </w:rPr>
        <w:t>secondary students with disabilities</w:t>
      </w:r>
      <w:r w:rsidR="005E2EA0">
        <w:rPr>
          <w:rFonts w:eastAsia="Arial" w:cs="Arial"/>
          <w:szCs w:val="24"/>
        </w:rPr>
        <w:t xml:space="preserve"> that need DOR Student Services </w:t>
      </w:r>
      <w:r w:rsidR="005E2EA0" w:rsidRPr="007204BA">
        <w:rPr>
          <w:rFonts w:eastAsia="Arial" w:cs="Arial"/>
          <w:szCs w:val="24"/>
        </w:rPr>
        <w:t>and transition services by education and VR</w:t>
      </w:r>
      <w:r w:rsidR="00324D32" w:rsidRPr="00076891">
        <w:rPr>
          <w:rFonts w:eastAsia="Arial" w:cs="Arial"/>
          <w:szCs w:val="24"/>
        </w:rPr>
        <w:t>?</w:t>
      </w:r>
      <w:r w:rsidR="00194301" w:rsidRPr="00076891">
        <w:rPr>
          <w:rFonts w:eastAsia="Arial" w:cs="Arial"/>
          <w:szCs w:val="24"/>
        </w:rPr>
        <w:t xml:space="preserve"> </w:t>
      </w:r>
    </w:p>
    <w:p w14:paraId="323E520F" w14:textId="6CF00DC6" w:rsidR="00054BC1" w:rsidRPr="005E2EA0" w:rsidRDefault="00151C54" w:rsidP="006E3E68">
      <w:pPr>
        <w:pStyle w:val="ListParagraph"/>
        <w:numPr>
          <w:ilvl w:val="0"/>
          <w:numId w:val="72"/>
        </w:numPr>
        <w:tabs>
          <w:tab w:val="left" w:pos="360"/>
        </w:tabs>
        <w:spacing w:before="240"/>
        <w:ind w:right="-360"/>
        <w:contextualSpacing w:val="0"/>
        <w:rPr>
          <w:rFonts w:eastAsia="Arial" w:cs="Arial"/>
          <w:szCs w:val="24"/>
        </w:rPr>
      </w:pPr>
      <w:r w:rsidRPr="005E2EA0">
        <w:rPr>
          <w:rFonts w:eastAsia="Arial" w:cs="Arial"/>
          <w:szCs w:val="24"/>
        </w:rPr>
        <w:t>Con</w:t>
      </w:r>
      <w:r w:rsidR="005E2EA0" w:rsidRPr="005E2EA0">
        <w:rPr>
          <w:rFonts w:eastAsia="Arial" w:cs="Arial"/>
          <w:szCs w:val="24"/>
        </w:rPr>
        <w:t>sider</w:t>
      </w:r>
      <w:r w:rsidRPr="005E2EA0">
        <w:rPr>
          <w:rFonts w:eastAsia="Arial" w:cs="Arial"/>
          <w:szCs w:val="24"/>
        </w:rPr>
        <w:t xml:space="preserve"> </w:t>
      </w:r>
      <w:r w:rsidR="00194301" w:rsidRPr="005E2EA0">
        <w:rPr>
          <w:rFonts w:eastAsia="Arial" w:cs="Arial"/>
          <w:szCs w:val="24"/>
        </w:rPr>
        <w:t>the methods that may be used for outreach</w:t>
      </w:r>
      <w:r w:rsidR="002252FD" w:rsidRPr="005E2EA0">
        <w:rPr>
          <w:rFonts w:eastAsia="Arial" w:cs="Arial"/>
          <w:szCs w:val="24"/>
        </w:rPr>
        <w:t xml:space="preserve"> for different populations and different</w:t>
      </w:r>
      <w:r w:rsidR="00194301" w:rsidRPr="005E2EA0">
        <w:rPr>
          <w:rFonts w:eastAsia="Arial" w:cs="Arial"/>
          <w:szCs w:val="24"/>
        </w:rPr>
        <w:t xml:space="preserve"> schools or educational groups</w:t>
      </w:r>
      <w:r w:rsidR="002252FD" w:rsidRPr="005E2EA0">
        <w:rPr>
          <w:rFonts w:eastAsia="Arial" w:cs="Arial"/>
          <w:szCs w:val="24"/>
        </w:rPr>
        <w:t>, if applicable.</w:t>
      </w:r>
      <w:r w:rsidR="003D6DC8" w:rsidRPr="005E2EA0">
        <w:rPr>
          <w:rFonts w:eastAsia="Arial" w:cs="Arial"/>
          <w:szCs w:val="24"/>
        </w:rPr>
        <w:t xml:space="preserve"> Consider options for outreach to students, parents</w:t>
      </w:r>
      <w:r w:rsidR="00A74723">
        <w:rPr>
          <w:rFonts w:eastAsia="Arial" w:cs="Arial"/>
          <w:szCs w:val="24"/>
        </w:rPr>
        <w:t>/</w:t>
      </w:r>
      <w:r w:rsidR="003D6DC8" w:rsidRPr="005E2EA0">
        <w:rPr>
          <w:rFonts w:eastAsia="Arial" w:cs="Arial"/>
          <w:szCs w:val="24"/>
        </w:rPr>
        <w:t>families, and school personnel.</w:t>
      </w:r>
    </w:p>
    <w:p w14:paraId="3EC8309D" w14:textId="073B7A53" w:rsidR="003F534E" w:rsidRDefault="00C154B9" w:rsidP="006E3E68">
      <w:pPr>
        <w:pStyle w:val="Heading1"/>
        <w:spacing w:before="480"/>
        <w:ind w:left="540"/>
      </w:pPr>
      <w:bookmarkStart w:id="17" w:name="_Toc532824792"/>
      <w:bookmarkStart w:id="18" w:name="_Toc532914797"/>
      <w:bookmarkStart w:id="19" w:name="_Toc533066237"/>
      <w:bookmarkStart w:id="20" w:name="_Toc532824794"/>
      <w:bookmarkStart w:id="21" w:name="_Toc533066239"/>
      <w:bookmarkStart w:id="22" w:name="_Toc533066240"/>
      <w:bookmarkStart w:id="23" w:name="_Toc534269569"/>
      <w:bookmarkEnd w:id="17"/>
      <w:bookmarkEnd w:id="18"/>
      <w:bookmarkEnd w:id="19"/>
      <w:bookmarkEnd w:id="20"/>
      <w:bookmarkEnd w:id="21"/>
      <w:r w:rsidRPr="005E4C08">
        <w:t>Referrals</w:t>
      </w:r>
      <w:bookmarkEnd w:id="22"/>
      <w:bookmarkEnd w:id="23"/>
    </w:p>
    <w:p w14:paraId="4957F872" w14:textId="77777777" w:rsidR="007807FA" w:rsidRPr="00076891" w:rsidRDefault="007807FA" w:rsidP="006E3E68">
      <w:pPr>
        <w:spacing w:before="240" w:after="120"/>
        <w:rPr>
          <w:rFonts w:eastAsia="Arial" w:cs="Arial"/>
          <w:b/>
          <w:szCs w:val="24"/>
        </w:rPr>
      </w:pPr>
      <w:r w:rsidRPr="00076891">
        <w:rPr>
          <w:rFonts w:eastAsia="Arial" w:cs="Arial"/>
          <w:b/>
          <w:szCs w:val="24"/>
        </w:rPr>
        <w:t>Appendix A References</w:t>
      </w:r>
    </w:p>
    <w:p w14:paraId="2FFEBDFD" w14:textId="39FDB00D" w:rsidR="005A0033" w:rsidRPr="007E6048" w:rsidRDefault="00B5075F" w:rsidP="006E3E68">
      <w:pPr>
        <w:spacing w:after="240"/>
        <w:rPr>
          <w:rFonts w:eastAsia="Arial" w:cs="Arial"/>
          <w:i/>
          <w:szCs w:val="24"/>
        </w:rPr>
      </w:pPr>
      <w:r>
        <w:rPr>
          <w:rFonts w:eastAsia="Arial" w:cs="Arial"/>
          <w:i/>
          <w:szCs w:val="24"/>
        </w:rPr>
        <w:t>Refer to t</w:t>
      </w:r>
      <w:r w:rsidR="00FC6B42" w:rsidRPr="007E6048">
        <w:rPr>
          <w:rFonts w:eastAsia="Arial" w:cs="Arial"/>
          <w:i/>
          <w:szCs w:val="24"/>
        </w:rPr>
        <w:t xml:space="preserve">he Coordination </w:t>
      </w:r>
      <w:r w:rsidR="00FC6B42" w:rsidRPr="009165AE">
        <w:rPr>
          <w:rFonts w:eastAsia="Arial" w:cs="Arial"/>
          <w:i/>
          <w:szCs w:val="24"/>
        </w:rPr>
        <w:t xml:space="preserve">and Referrals section on pages 6-7 </w:t>
      </w:r>
      <w:r w:rsidR="005E2EA0" w:rsidRPr="009165AE">
        <w:rPr>
          <w:rFonts w:eastAsia="Arial" w:cs="Arial"/>
          <w:i/>
          <w:szCs w:val="24"/>
        </w:rPr>
        <w:t>of Appendix A</w:t>
      </w:r>
      <w:r w:rsidR="00787C6B" w:rsidRPr="009165AE">
        <w:rPr>
          <w:rFonts w:eastAsia="Arial" w:cs="Arial"/>
          <w:i/>
          <w:szCs w:val="24"/>
        </w:rPr>
        <w:t xml:space="preserve"> when discussing the questions below. It </w:t>
      </w:r>
      <w:r w:rsidR="00792213" w:rsidRPr="009165AE">
        <w:rPr>
          <w:rFonts w:eastAsia="Arial" w:cs="Arial"/>
          <w:i/>
          <w:szCs w:val="24"/>
        </w:rPr>
        <w:t>summarizes</w:t>
      </w:r>
      <w:r w:rsidR="00FC6B42" w:rsidRPr="009165AE">
        <w:rPr>
          <w:rFonts w:eastAsia="Arial" w:cs="Arial"/>
          <w:i/>
          <w:szCs w:val="24"/>
        </w:rPr>
        <w:t xml:space="preserve"> different populations </w:t>
      </w:r>
      <w:r w:rsidR="00076891" w:rsidRPr="009165AE">
        <w:rPr>
          <w:rFonts w:eastAsia="Arial" w:cs="Arial"/>
          <w:i/>
          <w:szCs w:val="24"/>
        </w:rPr>
        <w:t>who may be referred</w:t>
      </w:r>
      <w:r w:rsidR="00FC6B42" w:rsidRPr="009165AE">
        <w:rPr>
          <w:rFonts w:eastAsia="Arial" w:cs="Arial"/>
          <w:i/>
          <w:szCs w:val="24"/>
        </w:rPr>
        <w:t xml:space="preserve"> </w:t>
      </w:r>
      <w:r w:rsidR="00792213" w:rsidRPr="009165AE">
        <w:rPr>
          <w:rFonts w:eastAsia="Arial" w:cs="Arial"/>
          <w:i/>
          <w:szCs w:val="24"/>
        </w:rPr>
        <w:t>to</w:t>
      </w:r>
      <w:r w:rsidR="00FC6B42" w:rsidRPr="009165AE">
        <w:rPr>
          <w:rFonts w:eastAsia="Arial" w:cs="Arial"/>
          <w:i/>
          <w:szCs w:val="24"/>
        </w:rPr>
        <w:t xml:space="preserve"> different</w:t>
      </w:r>
      <w:r w:rsidR="009165AE" w:rsidRPr="009165AE">
        <w:rPr>
          <w:rFonts w:eastAsia="Arial" w:cs="Arial"/>
          <w:i/>
          <w:szCs w:val="24"/>
        </w:rPr>
        <w:t xml:space="preserve"> DOR</w:t>
      </w:r>
      <w:r w:rsidR="00FC6B42" w:rsidRPr="009165AE">
        <w:rPr>
          <w:rFonts w:eastAsia="Arial" w:cs="Arial"/>
          <w:i/>
          <w:szCs w:val="24"/>
        </w:rPr>
        <w:t xml:space="preserve"> services, including</w:t>
      </w:r>
      <w:r w:rsidR="00FC6B42" w:rsidRPr="007E6048">
        <w:rPr>
          <w:rFonts w:eastAsia="Arial" w:cs="Arial"/>
          <w:i/>
          <w:szCs w:val="24"/>
        </w:rPr>
        <w:t xml:space="preserve"> DOR Student Services, the Transition Partnership Program (TPP), and Vocational Rehabilitation </w:t>
      </w:r>
      <w:r w:rsidR="00A74723">
        <w:rPr>
          <w:rFonts w:eastAsia="Arial" w:cs="Arial"/>
          <w:i/>
          <w:szCs w:val="24"/>
        </w:rPr>
        <w:t xml:space="preserve">(VR) </w:t>
      </w:r>
      <w:r w:rsidR="00FC6B42" w:rsidRPr="007E6048">
        <w:rPr>
          <w:rFonts w:eastAsia="Arial" w:cs="Arial"/>
          <w:i/>
          <w:szCs w:val="24"/>
        </w:rPr>
        <w:t>Services</w:t>
      </w:r>
      <w:r w:rsidR="00792213" w:rsidRPr="007E6048">
        <w:rPr>
          <w:rFonts w:eastAsia="Arial" w:cs="Arial"/>
          <w:i/>
          <w:szCs w:val="24"/>
        </w:rPr>
        <w:t>.</w:t>
      </w:r>
    </w:p>
    <w:p w14:paraId="495FB030" w14:textId="7C8E7A1B" w:rsidR="005A0033" w:rsidRDefault="008237B3" w:rsidP="006E3E68">
      <w:pPr>
        <w:spacing w:after="240"/>
        <w:rPr>
          <w:rFonts w:eastAsia="Arial" w:cs="Arial"/>
          <w:i/>
          <w:szCs w:val="24"/>
        </w:rPr>
      </w:pPr>
      <w:r>
        <w:rPr>
          <w:rFonts w:eastAsia="Arial" w:cs="Arial"/>
          <w:i/>
          <w:szCs w:val="24"/>
        </w:rPr>
        <w:t>T</w:t>
      </w:r>
      <w:r w:rsidR="005A0033" w:rsidRPr="007E6048">
        <w:rPr>
          <w:rFonts w:eastAsia="Arial" w:cs="Arial"/>
          <w:i/>
          <w:szCs w:val="24"/>
        </w:rPr>
        <w:t>he Coordination and Referrals section</w:t>
      </w:r>
      <w:r>
        <w:rPr>
          <w:rFonts w:eastAsia="Arial" w:cs="Arial"/>
          <w:i/>
          <w:szCs w:val="24"/>
        </w:rPr>
        <w:t xml:space="preserve"> on page 8</w:t>
      </w:r>
      <w:r w:rsidR="005A0033" w:rsidRPr="007E6048">
        <w:rPr>
          <w:rFonts w:eastAsia="Arial" w:cs="Arial"/>
          <w:i/>
          <w:szCs w:val="24"/>
        </w:rPr>
        <w:t xml:space="preserve"> notes the need to develop procedures for making joint referrals to other providers, and guidelines for written consent for referrals and the release of student information.</w:t>
      </w:r>
    </w:p>
    <w:p w14:paraId="74F20E20" w14:textId="0D1FB414" w:rsidR="007807FA" w:rsidRPr="007807FA" w:rsidRDefault="007807FA" w:rsidP="006E3E68">
      <w:pPr>
        <w:spacing w:before="240" w:after="120"/>
        <w:rPr>
          <w:rFonts w:eastAsia="Arial" w:cs="Arial"/>
          <w:b/>
          <w:szCs w:val="24"/>
        </w:rPr>
      </w:pPr>
      <w:r>
        <w:rPr>
          <w:rFonts w:eastAsia="Arial" w:cs="Arial"/>
          <w:b/>
          <w:szCs w:val="24"/>
        </w:rPr>
        <w:t>Discussion Questions</w:t>
      </w:r>
    </w:p>
    <w:p w14:paraId="70D647A8" w14:textId="22C82546" w:rsidR="00054BC1" w:rsidRPr="002329EE" w:rsidRDefault="00324D32" w:rsidP="006E3E68">
      <w:pPr>
        <w:pStyle w:val="ListParagraph"/>
        <w:numPr>
          <w:ilvl w:val="0"/>
          <w:numId w:val="72"/>
        </w:numPr>
        <w:spacing w:before="120"/>
        <w:contextualSpacing w:val="0"/>
        <w:rPr>
          <w:rFonts w:eastAsia="Arial"/>
        </w:rPr>
      </w:pPr>
      <w:r w:rsidRPr="002329EE">
        <w:rPr>
          <w:rFonts w:eastAsia="Arial" w:cs="Arial"/>
          <w:szCs w:val="24"/>
        </w:rPr>
        <w:t>How will the LEA</w:t>
      </w:r>
      <w:r w:rsidR="001161C0" w:rsidRPr="00EF64D9">
        <w:rPr>
          <w:rFonts w:eastAsia="Arial" w:cs="Arial"/>
          <w:szCs w:val="24"/>
        </w:rPr>
        <w:t xml:space="preserve"> </w:t>
      </w:r>
      <w:r w:rsidR="00366020" w:rsidRPr="00EF64D9">
        <w:rPr>
          <w:rFonts w:eastAsia="Arial" w:cs="Arial"/>
          <w:szCs w:val="24"/>
        </w:rPr>
        <w:t>refer</w:t>
      </w:r>
      <w:r w:rsidRPr="00EF64D9">
        <w:rPr>
          <w:rFonts w:eastAsia="Arial" w:cs="Arial"/>
          <w:szCs w:val="24"/>
        </w:rPr>
        <w:t xml:space="preserve"> students with disabilities </w:t>
      </w:r>
      <w:r w:rsidR="00366020" w:rsidRPr="00EF64D9">
        <w:rPr>
          <w:rFonts w:eastAsia="Arial" w:cs="Arial"/>
          <w:szCs w:val="24"/>
        </w:rPr>
        <w:t>to DOR Student Services</w:t>
      </w:r>
      <w:r w:rsidRPr="00EF64D9">
        <w:rPr>
          <w:rFonts w:eastAsia="Arial" w:cs="Arial"/>
          <w:szCs w:val="24"/>
        </w:rPr>
        <w:t xml:space="preserve">? </w:t>
      </w:r>
      <w:r w:rsidR="00366020" w:rsidRPr="00EF64D9">
        <w:rPr>
          <w:rFonts w:eastAsia="Arial" w:cs="Arial"/>
          <w:szCs w:val="24"/>
        </w:rPr>
        <w:t xml:space="preserve">Address any unique referral procedures for students served through special education, under Section 504, </w:t>
      </w:r>
      <w:r w:rsidR="003D6DC8" w:rsidRPr="00EF64D9">
        <w:rPr>
          <w:rFonts w:eastAsia="Arial" w:cs="Arial"/>
          <w:szCs w:val="24"/>
        </w:rPr>
        <w:t xml:space="preserve">in alternate education programs, and </w:t>
      </w:r>
      <w:r w:rsidR="00366020" w:rsidRPr="00EF64D9">
        <w:rPr>
          <w:rFonts w:eastAsia="Arial" w:cs="Arial"/>
          <w:szCs w:val="24"/>
        </w:rPr>
        <w:t xml:space="preserve">any other </w:t>
      </w:r>
      <w:r w:rsidR="00CD5CB5" w:rsidRPr="00EF64D9">
        <w:rPr>
          <w:rFonts w:eastAsia="Arial" w:cs="Arial"/>
          <w:szCs w:val="24"/>
        </w:rPr>
        <w:t>specific</w:t>
      </w:r>
      <w:r w:rsidR="00366020" w:rsidRPr="00EF64D9">
        <w:rPr>
          <w:rFonts w:eastAsia="Arial" w:cs="Arial"/>
          <w:szCs w:val="24"/>
        </w:rPr>
        <w:t xml:space="preserve"> </w:t>
      </w:r>
      <w:r w:rsidR="00015981" w:rsidRPr="00EF64D9">
        <w:rPr>
          <w:rFonts w:eastAsia="Arial" w:cs="Arial"/>
          <w:szCs w:val="24"/>
        </w:rPr>
        <w:t>population</w:t>
      </w:r>
      <w:r w:rsidR="00366020" w:rsidRPr="00EF64D9">
        <w:rPr>
          <w:rFonts w:eastAsia="Arial" w:cs="Arial"/>
          <w:szCs w:val="24"/>
        </w:rPr>
        <w:t>.</w:t>
      </w:r>
      <w:r w:rsidR="0058689D" w:rsidRPr="00EF64D9">
        <w:rPr>
          <w:rFonts w:eastAsia="Arial" w:cs="Arial"/>
          <w:szCs w:val="24"/>
        </w:rPr>
        <w:t xml:space="preserve"> </w:t>
      </w:r>
    </w:p>
    <w:p w14:paraId="06914081" w14:textId="00009BCE" w:rsidR="00054BC1" w:rsidRPr="002329EE" w:rsidRDefault="00C81687" w:rsidP="006E3E68">
      <w:pPr>
        <w:pStyle w:val="ListParagraph"/>
        <w:numPr>
          <w:ilvl w:val="0"/>
          <w:numId w:val="72"/>
        </w:numPr>
        <w:spacing w:before="240" w:after="240"/>
        <w:contextualSpacing w:val="0"/>
        <w:rPr>
          <w:rFonts w:eastAsia="Arial" w:cs="Arial"/>
          <w:szCs w:val="24"/>
        </w:rPr>
      </w:pPr>
      <w:r w:rsidRPr="002329EE">
        <w:rPr>
          <w:rFonts w:eastAsia="Arial" w:cs="Arial"/>
          <w:szCs w:val="24"/>
        </w:rPr>
        <w:t>For schools with a Transition Partnership Program (TPP) or We Can Work contract,</w:t>
      </w:r>
      <w:r w:rsidR="0026646B" w:rsidRPr="002329EE">
        <w:rPr>
          <w:rFonts w:eastAsia="Arial" w:cs="Arial"/>
          <w:szCs w:val="24"/>
        </w:rPr>
        <w:t xml:space="preserve"> d</w:t>
      </w:r>
      <w:r w:rsidRPr="00EF64D9">
        <w:rPr>
          <w:rFonts w:eastAsia="Arial" w:cs="Arial"/>
          <w:szCs w:val="24"/>
        </w:rPr>
        <w:t>escribe how referrals to TPP or We Can Work will differ from referrals to services by DOR Student Services staff.</w:t>
      </w:r>
    </w:p>
    <w:p w14:paraId="61E86521" w14:textId="17C5357B" w:rsidR="00D441C1" w:rsidRPr="002329EE" w:rsidRDefault="00324D32" w:rsidP="006E3E68">
      <w:pPr>
        <w:pStyle w:val="ListParagraph"/>
        <w:numPr>
          <w:ilvl w:val="0"/>
          <w:numId w:val="72"/>
        </w:numPr>
        <w:spacing w:before="240" w:after="240"/>
        <w:contextualSpacing w:val="0"/>
        <w:rPr>
          <w:rFonts w:eastAsia="Arial" w:cs="Arial"/>
          <w:szCs w:val="24"/>
        </w:rPr>
      </w:pPr>
      <w:r w:rsidRPr="002329EE">
        <w:rPr>
          <w:rFonts w:eastAsia="Arial" w:cs="Arial"/>
          <w:szCs w:val="24"/>
        </w:rPr>
        <w:t>How and when will the LEA provide</w:t>
      </w:r>
      <w:r w:rsidR="008009F7" w:rsidRPr="002329EE">
        <w:rPr>
          <w:rFonts w:eastAsia="Arial" w:cs="Arial"/>
          <w:szCs w:val="24"/>
        </w:rPr>
        <w:t xml:space="preserve"> referrals to the VR program</w:t>
      </w:r>
      <w:r w:rsidRPr="00EF64D9">
        <w:rPr>
          <w:rFonts w:eastAsia="Arial" w:cs="Arial"/>
          <w:szCs w:val="24"/>
        </w:rPr>
        <w:t>?</w:t>
      </w:r>
      <w:r w:rsidR="008009F7" w:rsidRPr="00EF64D9">
        <w:rPr>
          <w:rFonts w:eastAsia="Arial" w:cs="Arial"/>
          <w:szCs w:val="24"/>
        </w:rPr>
        <w:t xml:space="preserve"> </w:t>
      </w:r>
      <w:r w:rsidR="005D09B1" w:rsidRPr="00EF64D9">
        <w:rPr>
          <w:rFonts w:eastAsia="Arial" w:cs="Arial"/>
          <w:szCs w:val="24"/>
        </w:rPr>
        <w:t>Describe</w:t>
      </w:r>
      <w:r w:rsidR="008009F7" w:rsidRPr="00EF64D9">
        <w:rPr>
          <w:rFonts w:eastAsia="Arial" w:cs="Arial"/>
          <w:szCs w:val="24"/>
        </w:rPr>
        <w:t xml:space="preserve"> when a referral to the VR program, rather than DOR Student Services, would be appropriate</w:t>
      </w:r>
      <w:r w:rsidR="009165AE">
        <w:rPr>
          <w:rFonts w:eastAsia="Arial" w:cs="Arial"/>
          <w:szCs w:val="24"/>
        </w:rPr>
        <w:t>,</w:t>
      </w:r>
      <w:r w:rsidR="00B5075F" w:rsidRPr="00EF64D9">
        <w:rPr>
          <w:rFonts w:eastAsia="Arial" w:cs="Arial"/>
          <w:szCs w:val="24"/>
        </w:rPr>
        <w:t xml:space="preserve"> </w:t>
      </w:r>
      <w:r w:rsidR="00217518" w:rsidRPr="00EF64D9">
        <w:rPr>
          <w:rFonts w:eastAsia="Arial" w:cs="Arial"/>
          <w:szCs w:val="24"/>
        </w:rPr>
        <w:t>or if all referrals from the school will be to DOR Student Services.</w:t>
      </w:r>
    </w:p>
    <w:p w14:paraId="0428CCCA" w14:textId="77777777" w:rsidR="00742957" w:rsidRPr="00742957" w:rsidRDefault="00324D32" w:rsidP="00742957">
      <w:pPr>
        <w:pStyle w:val="ListParagraph"/>
        <w:numPr>
          <w:ilvl w:val="0"/>
          <w:numId w:val="72"/>
        </w:numPr>
        <w:spacing w:before="240" w:after="240"/>
        <w:contextualSpacing w:val="0"/>
        <w:rPr>
          <w:rFonts w:eastAsia="Arial" w:cs="Arial"/>
          <w:szCs w:val="24"/>
          <w:u w:val="single"/>
        </w:rPr>
      </w:pPr>
      <w:r w:rsidRPr="00EF64D9">
        <w:rPr>
          <w:rFonts w:eastAsia="Arial"/>
        </w:rPr>
        <w:lastRenderedPageBreak/>
        <w:t xml:space="preserve">How will the LEA and DOR </w:t>
      </w:r>
      <w:r w:rsidR="00905B33" w:rsidRPr="00EF64D9">
        <w:rPr>
          <w:rFonts w:eastAsia="Arial"/>
        </w:rPr>
        <w:t>manage joint referrals to other employment and training providers</w:t>
      </w:r>
      <w:r w:rsidR="0026646B" w:rsidRPr="00EF64D9">
        <w:rPr>
          <w:rFonts w:eastAsia="Arial"/>
        </w:rPr>
        <w:t>, such as the local America’s Job Center of California or other programs</w:t>
      </w:r>
      <w:r w:rsidR="00742957">
        <w:rPr>
          <w:rFonts w:eastAsia="Arial"/>
        </w:rPr>
        <w:t>?</w:t>
      </w:r>
    </w:p>
    <w:p w14:paraId="04D2AEFE" w14:textId="2C452558" w:rsidR="005E7B6D" w:rsidRPr="00EF64D9" w:rsidRDefault="00742957" w:rsidP="00742957">
      <w:pPr>
        <w:pStyle w:val="ListParagraph"/>
        <w:numPr>
          <w:ilvl w:val="0"/>
          <w:numId w:val="72"/>
        </w:numPr>
        <w:spacing w:before="240" w:after="240"/>
        <w:contextualSpacing w:val="0"/>
        <w:rPr>
          <w:rFonts w:eastAsia="Arial" w:cs="Arial"/>
          <w:szCs w:val="24"/>
          <w:u w:val="single"/>
        </w:rPr>
      </w:pPr>
      <w:r w:rsidRPr="002329EE">
        <w:rPr>
          <w:rFonts w:eastAsia="Arial" w:cs="Arial"/>
          <w:szCs w:val="24"/>
        </w:rPr>
        <w:t xml:space="preserve"> </w:t>
      </w:r>
      <w:r w:rsidR="00324D32" w:rsidRPr="002329EE">
        <w:rPr>
          <w:rFonts w:eastAsia="Arial" w:cs="Arial"/>
          <w:szCs w:val="24"/>
        </w:rPr>
        <w:t xml:space="preserve">What are the </w:t>
      </w:r>
      <w:r w:rsidR="003D6DC8" w:rsidRPr="00EF64D9">
        <w:rPr>
          <w:rFonts w:eastAsia="Arial" w:cs="Arial"/>
          <w:szCs w:val="24"/>
        </w:rPr>
        <w:t>referral</w:t>
      </w:r>
      <w:r w:rsidR="0058689D" w:rsidRPr="00EF64D9">
        <w:rPr>
          <w:rFonts w:eastAsia="Arial" w:cs="Arial"/>
          <w:szCs w:val="24"/>
        </w:rPr>
        <w:t xml:space="preserve"> guidelines related to written consent of the student and, when appropriate, the student’s family, legal guardian</w:t>
      </w:r>
      <w:r w:rsidR="00015981" w:rsidRPr="00EF64D9">
        <w:rPr>
          <w:rFonts w:eastAsia="Arial" w:cs="Arial"/>
          <w:szCs w:val="24"/>
        </w:rPr>
        <w:t>,</w:t>
      </w:r>
      <w:r w:rsidR="0058689D" w:rsidRPr="00EF64D9">
        <w:rPr>
          <w:rFonts w:eastAsia="Arial" w:cs="Arial"/>
          <w:szCs w:val="24"/>
        </w:rPr>
        <w:t xml:space="preserve"> or conservator</w:t>
      </w:r>
      <w:r w:rsidR="00324D32" w:rsidRPr="00EF64D9">
        <w:rPr>
          <w:rFonts w:eastAsia="Arial" w:cs="Arial"/>
          <w:szCs w:val="24"/>
        </w:rPr>
        <w:t>?</w:t>
      </w:r>
      <w:bookmarkStart w:id="24" w:name="_Toc533066245"/>
      <w:bookmarkStart w:id="25" w:name="_Toc533066246"/>
      <w:bookmarkStart w:id="26" w:name="_Toc532824812"/>
      <w:bookmarkStart w:id="27" w:name="_Toc533066259"/>
      <w:bookmarkStart w:id="28" w:name="_Toc532824813"/>
      <w:bookmarkStart w:id="29" w:name="_Toc533066260"/>
      <w:bookmarkStart w:id="30" w:name="_Toc532824814"/>
      <w:bookmarkStart w:id="31" w:name="_Toc533066261"/>
      <w:bookmarkStart w:id="32" w:name="_Toc532824815"/>
      <w:bookmarkStart w:id="33" w:name="_Toc533066262"/>
      <w:bookmarkStart w:id="34" w:name="_Toc532824816"/>
      <w:bookmarkStart w:id="35" w:name="_Toc533066263"/>
      <w:bookmarkStart w:id="36" w:name="_Toc532824817"/>
      <w:bookmarkStart w:id="37" w:name="_Toc533066264"/>
      <w:bookmarkStart w:id="38" w:name="_Toc532824818"/>
      <w:bookmarkStart w:id="39" w:name="_Toc533066265"/>
      <w:bookmarkStart w:id="40" w:name="_Toc532824819"/>
      <w:bookmarkStart w:id="41" w:name="_Toc533066266"/>
      <w:bookmarkStart w:id="42" w:name="_Toc532824820"/>
      <w:bookmarkStart w:id="43" w:name="_Toc533066267"/>
      <w:bookmarkStart w:id="44" w:name="_Toc532824821"/>
      <w:bookmarkStart w:id="45" w:name="_Toc533066268"/>
      <w:bookmarkStart w:id="46" w:name="_Toc532824822"/>
      <w:bookmarkStart w:id="47" w:name="_Toc533066269"/>
      <w:bookmarkStart w:id="48" w:name="_Toc532824823"/>
      <w:bookmarkStart w:id="49" w:name="_Toc533066270"/>
      <w:bookmarkStart w:id="50" w:name="_Toc532824824"/>
      <w:bookmarkStart w:id="51" w:name="_Toc533066271"/>
      <w:bookmarkStart w:id="52" w:name="_Toc532824825"/>
      <w:bookmarkStart w:id="53" w:name="_Toc533066272"/>
      <w:bookmarkStart w:id="54" w:name="_Toc532824826"/>
      <w:bookmarkStart w:id="55" w:name="_Toc533066273"/>
      <w:bookmarkStart w:id="56" w:name="_Toc532824827"/>
      <w:bookmarkStart w:id="57" w:name="_Toc533066274"/>
      <w:bookmarkStart w:id="58" w:name="_Toc532824828"/>
      <w:bookmarkStart w:id="59" w:name="_Toc533066275"/>
      <w:bookmarkStart w:id="60" w:name="_Toc532824829"/>
      <w:bookmarkStart w:id="61" w:name="_Toc533066276"/>
      <w:bookmarkStart w:id="62" w:name="_Toc532824830"/>
      <w:bookmarkStart w:id="63" w:name="_Toc533066277"/>
      <w:bookmarkStart w:id="64" w:name="_Toc532824831"/>
      <w:bookmarkStart w:id="65" w:name="_Toc533066278"/>
      <w:bookmarkStart w:id="66" w:name="_Toc532824832"/>
      <w:bookmarkStart w:id="67" w:name="_Toc533066279"/>
      <w:bookmarkStart w:id="68" w:name="_Toc532824833"/>
      <w:bookmarkStart w:id="69" w:name="_Toc533066280"/>
      <w:bookmarkStart w:id="70" w:name="_Toc532824834"/>
      <w:bookmarkStart w:id="71" w:name="_Toc533066281"/>
      <w:bookmarkStart w:id="72" w:name="_Toc532824835"/>
      <w:bookmarkStart w:id="73" w:name="_Toc533066282"/>
      <w:bookmarkStart w:id="74" w:name="_Toc532824836"/>
      <w:bookmarkStart w:id="75" w:name="_Toc533066283"/>
      <w:bookmarkStart w:id="76" w:name="_Toc532824837"/>
      <w:bookmarkStart w:id="77" w:name="_Toc533066284"/>
      <w:bookmarkStart w:id="78" w:name="_Toc532824838"/>
      <w:bookmarkStart w:id="79" w:name="_Toc533066285"/>
      <w:bookmarkStart w:id="80" w:name="_Toc532824839"/>
      <w:bookmarkStart w:id="81" w:name="_Toc533066286"/>
      <w:bookmarkStart w:id="82" w:name="_Toc532824840"/>
      <w:bookmarkStart w:id="83" w:name="_Toc533066287"/>
      <w:bookmarkStart w:id="84" w:name="_Toc532824841"/>
      <w:bookmarkStart w:id="85" w:name="_Toc533066288"/>
      <w:bookmarkStart w:id="86" w:name="_Toc533066289"/>
      <w:bookmarkStart w:id="87" w:name="_Toc53426957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F6A2853" w14:textId="01CF533A" w:rsidR="00502284" w:rsidRPr="005E4C08" w:rsidRDefault="00C154B9" w:rsidP="006E3E68">
      <w:pPr>
        <w:pStyle w:val="Heading1"/>
        <w:spacing w:before="600"/>
        <w:rPr>
          <w:rFonts w:eastAsia="Arial" w:cs="Arial"/>
          <w:szCs w:val="24"/>
        </w:rPr>
      </w:pPr>
      <w:r w:rsidRPr="005E4C08">
        <w:rPr>
          <w:rFonts w:eastAsia="Arial"/>
        </w:rPr>
        <w:t>Accessing Students on Campus</w:t>
      </w:r>
      <w:bookmarkEnd w:id="86"/>
      <w:bookmarkEnd w:id="87"/>
    </w:p>
    <w:p w14:paraId="1D3F1B99" w14:textId="1A4BC7D2" w:rsidR="003D6DC8" w:rsidRDefault="003D6DC8" w:rsidP="006E3E68">
      <w:pPr>
        <w:spacing w:before="120" w:after="240"/>
        <w:rPr>
          <w:rFonts w:eastAsia="Arial" w:cs="Arial"/>
          <w:b/>
          <w:sz w:val="28"/>
          <w:szCs w:val="24"/>
          <w:u w:val="single"/>
        </w:rPr>
      </w:pPr>
      <w:r w:rsidRPr="005E4C08">
        <w:rPr>
          <w:rFonts w:eastAsia="Arial" w:cs="Arial"/>
          <w:b/>
          <w:sz w:val="28"/>
          <w:szCs w:val="24"/>
          <w:u w:val="single"/>
        </w:rPr>
        <w:t>Student Protections</w:t>
      </w:r>
    </w:p>
    <w:p w14:paraId="4EE31677" w14:textId="77777777" w:rsidR="007807FA" w:rsidRPr="00076891" w:rsidRDefault="007807FA" w:rsidP="006E3E68">
      <w:pPr>
        <w:spacing w:before="240" w:after="120"/>
        <w:rPr>
          <w:rFonts w:eastAsia="Arial" w:cs="Arial"/>
          <w:b/>
          <w:szCs w:val="24"/>
        </w:rPr>
      </w:pPr>
      <w:r w:rsidRPr="00076891">
        <w:rPr>
          <w:rFonts w:eastAsia="Arial" w:cs="Arial"/>
          <w:b/>
          <w:szCs w:val="24"/>
        </w:rPr>
        <w:t>Appendix A References</w:t>
      </w:r>
    </w:p>
    <w:p w14:paraId="683D8406" w14:textId="39CF7986" w:rsidR="00461A3F" w:rsidRDefault="00787C6B" w:rsidP="006E3E68">
      <w:pPr>
        <w:spacing w:before="120" w:after="240"/>
        <w:rPr>
          <w:rFonts w:eastAsia="Arial" w:cs="Arial"/>
          <w:i/>
          <w:szCs w:val="24"/>
        </w:rPr>
      </w:pPr>
      <w:r>
        <w:rPr>
          <w:rFonts w:eastAsia="Arial" w:cs="Arial"/>
          <w:i/>
          <w:szCs w:val="24"/>
        </w:rPr>
        <w:t>Refer to t</w:t>
      </w:r>
      <w:r w:rsidR="00461A3F" w:rsidRPr="007E6048">
        <w:rPr>
          <w:rFonts w:eastAsia="Arial" w:cs="Arial"/>
          <w:i/>
          <w:szCs w:val="24"/>
        </w:rPr>
        <w:t>he Coordination and Referrals section</w:t>
      </w:r>
      <w:r w:rsidR="00B32CEB" w:rsidRPr="007E6048">
        <w:rPr>
          <w:rFonts w:eastAsia="Arial" w:cs="Arial"/>
          <w:i/>
          <w:szCs w:val="24"/>
        </w:rPr>
        <w:t xml:space="preserve"> on page 7</w:t>
      </w:r>
      <w:r>
        <w:rPr>
          <w:rFonts w:eastAsia="Arial" w:cs="Arial"/>
          <w:i/>
          <w:szCs w:val="24"/>
        </w:rPr>
        <w:t xml:space="preserve"> of the Appendix when discussing the questions below. </w:t>
      </w:r>
      <w:r w:rsidR="009165AE">
        <w:rPr>
          <w:rFonts w:eastAsia="Arial" w:cs="Arial"/>
          <w:i/>
          <w:szCs w:val="24"/>
        </w:rPr>
        <w:t>The</w:t>
      </w:r>
      <w:r w:rsidR="009165AE" w:rsidRPr="007E6048">
        <w:rPr>
          <w:rFonts w:eastAsia="Arial" w:cs="Arial"/>
          <w:i/>
          <w:szCs w:val="24"/>
        </w:rPr>
        <w:t xml:space="preserve"> </w:t>
      </w:r>
      <w:r w:rsidR="004C5BB2" w:rsidRPr="007E6048">
        <w:rPr>
          <w:rFonts w:eastAsia="Arial" w:cs="Arial"/>
          <w:i/>
          <w:szCs w:val="24"/>
        </w:rPr>
        <w:t>“</w:t>
      </w:r>
      <w:r w:rsidR="00461A3F" w:rsidRPr="007E6048">
        <w:rPr>
          <w:rFonts w:eastAsia="Arial" w:cs="Arial"/>
          <w:i/>
          <w:szCs w:val="24"/>
        </w:rPr>
        <w:t>Accessing Students on Campus</w:t>
      </w:r>
      <w:r w:rsidR="004C5BB2" w:rsidRPr="007E6048">
        <w:rPr>
          <w:rFonts w:eastAsia="Arial" w:cs="Arial"/>
          <w:i/>
          <w:szCs w:val="24"/>
        </w:rPr>
        <w:t>”</w:t>
      </w:r>
      <w:r w:rsidR="00461A3F" w:rsidRPr="007E6048">
        <w:rPr>
          <w:rFonts w:eastAsia="Arial" w:cs="Arial"/>
          <w:i/>
          <w:szCs w:val="24"/>
        </w:rPr>
        <w:t xml:space="preserve"> </w:t>
      </w:r>
      <w:r>
        <w:rPr>
          <w:rFonts w:eastAsia="Arial" w:cs="Arial"/>
          <w:i/>
          <w:szCs w:val="24"/>
        </w:rPr>
        <w:t xml:space="preserve">section </w:t>
      </w:r>
      <w:r w:rsidR="00461A3F" w:rsidRPr="007E6048">
        <w:rPr>
          <w:rFonts w:eastAsia="Arial" w:cs="Arial"/>
          <w:i/>
          <w:szCs w:val="24"/>
        </w:rPr>
        <w:t xml:space="preserve">notes that DOR districts will </w:t>
      </w:r>
      <w:r w:rsidR="004C5BB2" w:rsidRPr="007E6048">
        <w:rPr>
          <w:rFonts w:eastAsia="Arial" w:cs="Arial"/>
          <w:i/>
          <w:szCs w:val="24"/>
        </w:rPr>
        <w:t>follow</w:t>
      </w:r>
      <w:r w:rsidR="00461A3F" w:rsidRPr="007E6048">
        <w:rPr>
          <w:rFonts w:eastAsia="Arial" w:cs="Arial"/>
          <w:i/>
          <w:szCs w:val="24"/>
        </w:rPr>
        <w:t xml:space="preserve"> LEA guidelines for accessing students and obtaining background checks.</w:t>
      </w:r>
    </w:p>
    <w:p w14:paraId="144C22A8" w14:textId="77777777" w:rsidR="007807FA" w:rsidRPr="007807FA" w:rsidRDefault="007807FA" w:rsidP="006E3E68">
      <w:pPr>
        <w:spacing w:before="240" w:after="240"/>
        <w:rPr>
          <w:rFonts w:eastAsia="Arial" w:cs="Arial"/>
          <w:b/>
          <w:szCs w:val="24"/>
        </w:rPr>
      </w:pPr>
      <w:r w:rsidRPr="007807FA">
        <w:rPr>
          <w:rFonts w:eastAsia="Arial" w:cs="Arial"/>
          <w:b/>
          <w:szCs w:val="24"/>
        </w:rPr>
        <w:t>Discussion Questions</w:t>
      </w:r>
    </w:p>
    <w:p w14:paraId="1F243F85" w14:textId="6CF7CE9B" w:rsidR="00F74378" w:rsidRPr="002329EE" w:rsidRDefault="00324D32" w:rsidP="006E3E68">
      <w:pPr>
        <w:pStyle w:val="ListParagraph"/>
        <w:numPr>
          <w:ilvl w:val="0"/>
          <w:numId w:val="72"/>
        </w:numPr>
        <w:ind w:right="-90"/>
        <w:contextualSpacing w:val="0"/>
        <w:rPr>
          <w:rFonts w:eastAsia="Arial"/>
        </w:rPr>
      </w:pPr>
      <w:r w:rsidRPr="002329EE">
        <w:rPr>
          <w:rFonts w:eastAsia="Arial" w:cs="Arial"/>
          <w:szCs w:val="24"/>
        </w:rPr>
        <w:t xml:space="preserve">What are the </w:t>
      </w:r>
      <w:r w:rsidR="00EA112F" w:rsidRPr="00EF64D9">
        <w:rPr>
          <w:rFonts w:eastAsia="Arial" w:cs="Arial"/>
          <w:szCs w:val="24"/>
        </w:rPr>
        <w:t>LEA polic</w:t>
      </w:r>
      <w:r w:rsidR="00591B07" w:rsidRPr="00EF64D9">
        <w:rPr>
          <w:rFonts w:eastAsia="Arial" w:cs="Arial"/>
          <w:szCs w:val="24"/>
        </w:rPr>
        <w:t>ies</w:t>
      </w:r>
      <w:r w:rsidR="00EA112F" w:rsidRPr="00EF64D9">
        <w:rPr>
          <w:rFonts w:eastAsia="Arial" w:cs="Arial"/>
          <w:szCs w:val="24"/>
        </w:rPr>
        <w:t xml:space="preserve"> and procedure</w:t>
      </w:r>
      <w:r w:rsidR="00591B07" w:rsidRPr="00EF64D9">
        <w:rPr>
          <w:rFonts w:eastAsia="Arial" w:cs="Arial"/>
          <w:szCs w:val="24"/>
        </w:rPr>
        <w:t>s</w:t>
      </w:r>
      <w:r w:rsidR="00EA112F" w:rsidRPr="00EF64D9">
        <w:rPr>
          <w:rFonts w:eastAsia="Arial" w:cs="Arial"/>
          <w:szCs w:val="24"/>
        </w:rPr>
        <w:t xml:space="preserve"> related to fingerprinting</w:t>
      </w:r>
      <w:r w:rsidR="00C24DFB" w:rsidRPr="00EF64D9">
        <w:rPr>
          <w:rFonts w:eastAsia="Arial" w:cs="Arial"/>
          <w:szCs w:val="24"/>
        </w:rPr>
        <w:t xml:space="preserve"> and</w:t>
      </w:r>
      <w:r w:rsidR="00EA112F" w:rsidRPr="00EF64D9">
        <w:rPr>
          <w:rFonts w:eastAsia="Arial" w:cs="Arial"/>
          <w:szCs w:val="24"/>
        </w:rPr>
        <w:t xml:space="preserve"> background checks</w:t>
      </w:r>
      <w:r w:rsidRPr="00EF64D9">
        <w:rPr>
          <w:rFonts w:eastAsia="Arial" w:cs="Arial"/>
          <w:szCs w:val="24"/>
        </w:rPr>
        <w:t xml:space="preserve">? What are the processes for DOR staff fingerprinting, and how will the DOR </w:t>
      </w:r>
      <w:r w:rsidR="0026646B" w:rsidRPr="00EF64D9">
        <w:rPr>
          <w:rFonts w:eastAsia="Arial" w:cs="Arial"/>
          <w:szCs w:val="24"/>
        </w:rPr>
        <w:t>arrange</w:t>
      </w:r>
      <w:r w:rsidR="006C47A1" w:rsidRPr="00EF64D9">
        <w:rPr>
          <w:rFonts w:eastAsia="Arial" w:cs="Arial"/>
          <w:szCs w:val="24"/>
        </w:rPr>
        <w:t xml:space="preserve"> payment or reimbursement of associated costs</w:t>
      </w:r>
      <w:r w:rsidRPr="00EF64D9">
        <w:rPr>
          <w:rFonts w:eastAsia="Arial" w:cs="Arial"/>
          <w:szCs w:val="24"/>
        </w:rPr>
        <w:t>?</w:t>
      </w:r>
      <w:r w:rsidR="006C47A1" w:rsidRPr="00EF64D9">
        <w:rPr>
          <w:rFonts w:eastAsia="Arial" w:cs="Arial"/>
          <w:szCs w:val="24"/>
        </w:rPr>
        <w:t xml:space="preserve"> </w:t>
      </w:r>
      <w:r w:rsidRPr="00EF64D9">
        <w:rPr>
          <w:rFonts w:eastAsia="Arial" w:cs="Arial"/>
          <w:szCs w:val="24"/>
        </w:rPr>
        <w:t>Also o</w:t>
      </w:r>
      <w:r w:rsidR="003D6DC8" w:rsidRPr="00EF64D9">
        <w:rPr>
          <w:rFonts w:eastAsia="Arial" w:cs="Arial"/>
          <w:szCs w:val="24"/>
        </w:rPr>
        <w:t>utline procedures</w:t>
      </w:r>
      <w:r w:rsidR="00EA112F" w:rsidRPr="00EF64D9">
        <w:rPr>
          <w:rFonts w:eastAsia="Arial" w:cs="Arial"/>
          <w:szCs w:val="24"/>
        </w:rPr>
        <w:t xml:space="preserve"> for notifying the DOR District Admini</w:t>
      </w:r>
      <w:r w:rsidR="00EA112F" w:rsidRPr="00461A3F">
        <w:rPr>
          <w:rFonts w:eastAsia="Arial" w:cs="Arial"/>
          <w:szCs w:val="24"/>
        </w:rPr>
        <w:t xml:space="preserve">strator if a </w:t>
      </w:r>
      <w:r w:rsidR="00C24DFB" w:rsidRPr="002329EE">
        <w:rPr>
          <w:rFonts w:eastAsia="Arial" w:cs="Arial"/>
          <w:szCs w:val="24"/>
        </w:rPr>
        <w:t>DOR</w:t>
      </w:r>
      <w:r w:rsidR="00EA112F" w:rsidRPr="00EF64D9">
        <w:rPr>
          <w:rFonts w:eastAsia="Arial" w:cs="Arial"/>
          <w:szCs w:val="24"/>
        </w:rPr>
        <w:t xml:space="preserve"> staff member may not work on school grounds.</w:t>
      </w:r>
      <w:r w:rsidR="00E220FB">
        <w:rPr>
          <w:rFonts w:eastAsia="Arial" w:cs="Arial"/>
          <w:szCs w:val="24"/>
        </w:rPr>
        <w:br/>
      </w:r>
    </w:p>
    <w:p w14:paraId="0F1AAC72" w14:textId="50F8CBE8" w:rsidR="00CE5565" w:rsidRPr="002329EE" w:rsidRDefault="00324D32" w:rsidP="006E3E68">
      <w:pPr>
        <w:pStyle w:val="ListParagraph"/>
        <w:numPr>
          <w:ilvl w:val="0"/>
          <w:numId w:val="72"/>
        </w:numPr>
        <w:contextualSpacing w:val="0"/>
        <w:rPr>
          <w:rFonts w:eastAsia="Arial"/>
        </w:rPr>
      </w:pPr>
      <w:r w:rsidRPr="00EF64D9">
        <w:rPr>
          <w:rFonts w:eastAsia="Arial"/>
        </w:rPr>
        <w:t xml:space="preserve">What are the </w:t>
      </w:r>
      <w:r w:rsidR="00C24DFB" w:rsidRPr="00EF64D9">
        <w:rPr>
          <w:rFonts w:eastAsia="Arial"/>
        </w:rPr>
        <w:t xml:space="preserve">LEA </w:t>
      </w:r>
      <w:r w:rsidR="00591B07" w:rsidRPr="00EF64D9">
        <w:rPr>
          <w:rFonts w:eastAsia="Arial"/>
        </w:rPr>
        <w:t xml:space="preserve">policies </w:t>
      </w:r>
      <w:r w:rsidR="00C24DFB" w:rsidRPr="00EF64D9">
        <w:rPr>
          <w:rFonts w:eastAsia="Arial"/>
        </w:rPr>
        <w:t>and procedure</w:t>
      </w:r>
      <w:r w:rsidR="00591B07" w:rsidRPr="00EF64D9">
        <w:rPr>
          <w:rFonts w:eastAsia="Arial"/>
        </w:rPr>
        <w:t>s</w:t>
      </w:r>
      <w:r w:rsidR="00C24DFB" w:rsidRPr="00EF64D9">
        <w:rPr>
          <w:rFonts w:eastAsia="Arial"/>
        </w:rPr>
        <w:t xml:space="preserve"> related to other student protections, such as TB testing or school check-in procedures</w:t>
      </w:r>
      <w:r w:rsidRPr="00EF64D9">
        <w:rPr>
          <w:rFonts w:eastAsia="Arial"/>
        </w:rPr>
        <w:t>?</w:t>
      </w:r>
    </w:p>
    <w:p w14:paraId="639F47BD" w14:textId="3AC1EBC7" w:rsidR="003D6DC8" w:rsidRDefault="003D6DC8" w:rsidP="006E3E68">
      <w:pPr>
        <w:spacing w:before="480" w:after="240"/>
        <w:rPr>
          <w:rFonts w:eastAsia="Arial" w:cs="Arial"/>
          <w:b/>
          <w:sz w:val="28"/>
          <w:szCs w:val="24"/>
          <w:u w:val="single"/>
        </w:rPr>
      </w:pPr>
      <w:r w:rsidRPr="005E4C08">
        <w:rPr>
          <w:rFonts w:eastAsia="Arial" w:cs="Arial"/>
          <w:b/>
          <w:sz w:val="28"/>
          <w:szCs w:val="24"/>
          <w:u w:val="single"/>
        </w:rPr>
        <w:t>Working with Students on Campus</w:t>
      </w:r>
    </w:p>
    <w:p w14:paraId="78E1A007" w14:textId="77777777" w:rsidR="007807FA" w:rsidRPr="00076891" w:rsidRDefault="007807FA" w:rsidP="006E3E68">
      <w:pPr>
        <w:spacing w:before="240" w:after="120"/>
        <w:rPr>
          <w:rFonts w:eastAsia="Arial" w:cs="Arial"/>
          <w:b/>
          <w:szCs w:val="24"/>
        </w:rPr>
      </w:pPr>
      <w:r w:rsidRPr="00076891">
        <w:rPr>
          <w:rFonts w:eastAsia="Arial" w:cs="Arial"/>
          <w:b/>
          <w:szCs w:val="24"/>
        </w:rPr>
        <w:t>Appendix A References</w:t>
      </w:r>
    </w:p>
    <w:p w14:paraId="3C7EF75A" w14:textId="3EEC934E" w:rsidR="004266AD" w:rsidRDefault="004266AD" w:rsidP="006E3E68">
      <w:pPr>
        <w:spacing w:before="240" w:after="240"/>
        <w:rPr>
          <w:rFonts w:eastAsia="Arial" w:cs="Arial"/>
          <w:i/>
          <w:szCs w:val="24"/>
        </w:rPr>
      </w:pPr>
      <w:r w:rsidRPr="007E6048">
        <w:rPr>
          <w:rFonts w:eastAsia="Arial" w:cs="Arial"/>
          <w:i/>
          <w:szCs w:val="24"/>
        </w:rPr>
        <w:t xml:space="preserve">Refer to </w:t>
      </w:r>
      <w:r w:rsidR="00EA2313" w:rsidRPr="007E6048">
        <w:rPr>
          <w:rFonts w:eastAsia="Arial" w:cs="Arial"/>
          <w:i/>
          <w:szCs w:val="24"/>
        </w:rPr>
        <w:t>the Coordination and Referrals section</w:t>
      </w:r>
      <w:r w:rsidRPr="007E6048">
        <w:rPr>
          <w:rFonts w:eastAsia="Arial" w:cs="Arial"/>
          <w:i/>
          <w:szCs w:val="24"/>
        </w:rPr>
        <w:t xml:space="preserve"> </w:t>
      </w:r>
      <w:r w:rsidR="00B32CEB" w:rsidRPr="007E6048">
        <w:rPr>
          <w:rFonts w:eastAsia="Arial" w:cs="Arial"/>
          <w:i/>
          <w:szCs w:val="24"/>
        </w:rPr>
        <w:t>on</w:t>
      </w:r>
      <w:r w:rsidR="00EA2313" w:rsidRPr="007E6048">
        <w:rPr>
          <w:rFonts w:eastAsia="Arial" w:cs="Arial"/>
          <w:i/>
          <w:szCs w:val="24"/>
        </w:rPr>
        <w:t xml:space="preserve"> pages 6-7</w:t>
      </w:r>
      <w:r w:rsidRPr="007E6048">
        <w:rPr>
          <w:rFonts w:eastAsia="Arial" w:cs="Arial"/>
          <w:i/>
          <w:szCs w:val="24"/>
        </w:rPr>
        <w:t xml:space="preserve"> </w:t>
      </w:r>
      <w:r w:rsidR="00787C6B">
        <w:rPr>
          <w:rFonts w:eastAsia="Arial" w:cs="Arial"/>
          <w:i/>
          <w:szCs w:val="24"/>
        </w:rPr>
        <w:t>of the Appendix when discussing the questions below.</w:t>
      </w:r>
      <w:r w:rsidRPr="007E6048">
        <w:rPr>
          <w:rFonts w:eastAsia="Arial" w:cs="Arial"/>
          <w:i/>
          <w:szCs w:val="24"/>
        </w:rPr>
        <w:t xml:space="preserve"> </w:t>
      </w:r>
      <w:r w:rsidR="00EA2313" w:rsidRPr="007E6048">
        <w:rPr>
          <w:rFonts w:eastAsia="Arial" w:cs="Arial"/>
          <w:i/>
          <w:szCs w:val="24"/>
        </w:rPr>
        <w:t xml:space="preserve">Page 6 notes that LEAs may provide physical space on school grounds for DOR Student Services. </w:t>
      </w:r>
      <w:r w:rsidR="00EA2313" w:rsidRPr="009165AE">
        <w:rPr>
          <w:rFonts w:eastAsia="Arial" w:cs="Arial"/>
          <w:i/>
          <w:szCs w:val="24"/>
        </w:rPr>
        <w:t>Page 7 includes examples of when services may be provided, based on local agreements.</w:t>
      </w:r>
    </w:p>
    <w:p w14:paraId="797A0100" w14:textId="0DA0794C" w:rsidR="007807FA" w:rsidRPr="007807FA" w:rsidRDefault="007807FA" w:rsidP="006E3E68">
      <w:pPr>
        <w:spacing w:before="240" w:after="240"/>
        <w:rPr>
          <w:rFonts w:eastAsia="Arial" w:cs="Arial"/>
          <w:b/>
          <w:szCs w:val="24"/>
        </w:rPr>
      </w:pPr>
      <w:r>
        <w:rPr>
          <w:rFonts w:eastAsia="Arial" w:cs="Arial"/>
          <w:b/>
          <w:szCs w:val="24"/>
        </w:rPr>
        <w:t>Discussion Questions</w:t>
      </w:r>
    </w:p>
    <w:p w14:paraId="63357C64" w14:textId="348684B9" w:rsidR="003D6DC8" w:rsidRPr="00EF64D9" w:rsidRDefault="00324D32" w:rsidP="009E18CB">
      <w:pPr>
        <w:pStyle w:val="ListParagraph"/>
        <w:numPr>
          <w:ilvl w:val="0"/>
          <w:numId w:val="72"/>
        </w:numPr>
        <w:spacing w:before="240" w:after="240"/>
        <w:ind w:right="-187" w:hanging="540"/>
        <w:contextualSpacing w:val="0"/>
        <w:rPr>
          <w:rFonts w:eastAsia="Arial" w:cs="Arial"/>
          <w:szCs w:val="24"/>
        </w:rPr>
      </w:pPr>
      <w:r w:rsidRPr="002329EE">
        <w:rPr>
          <w:rFonts w:eastAsia="Arial" w:cs="Arial"/>
          <w:szCs w:val="24"/>
        </w:rPr>
        <w:t>H</w:t>
      </w:r>
      <w:r w:rsidR="00FF5706" w:rsidRPr="00EF64D9">
        <w:rPr>
          <w:rFonts w:eastAsia="Arial" w:cs="Arial"/>
          <w:szCs w:val="24"/>
        </w:rPr>
        <w:t xml:space="preserve">ow and when </w:t>
      </w:r>
      <w:r w:rsidRPr="00EF64D9">
        <w:rPr>
          <w:rFonts w:eastAsia="Arial" w:cs="Arial"/>
          <w:szCs w:val="24"/>
        </w:rPr>
        <w:t xml:space="preserve">may </w:t>
      </w:r>
      <w:r w:rsidR="00FF5706" w:rsidRPr="00EF64D9">
        <w:rPr>
          <w:rFonts w:eastAsia="Arial" w:cs="Arial"/>
          <w:szCs w:val="24"/>
        </w:rPr>
        <w:t>DOR staff access students</w:t>
      </w:r>
      <w:r w:rsidR="00E508CB" w:rsidRPr="00EF64D9">
        <w:rPr>
          <w:rFonts w:eastAsia="Arial" w:cs="Arial"/>
          <w:szCs w:val="24"/>
        </w:rPr>
        <w:t xml:space="preserve"> on campus</w:t>
      </w:r>
      <w:r w:rsidR="00FF5706" w:rsidRPr="00EF64D9">
        <w:rPr>
          <w:rFonts w:eastAsia="Arial" w:cs="Arial"/>
          <w:szCs w:val="24"/>
        </w:rPr>
        <w:t xml:space="preserve"> to provide DOR Student Services</w:t>
      </w:r>
      <w:r w:rsidRPr="00EF64D9">
        <w:rPr>
          <w:rFonts w:eastAsia="Arial" w:cs="Arial"/>
          <w:szCs w:val="24"/>
        </w:rPr>
        <w:t>?</w:t>
      </w:r>
      <w:r w:rsidR="00713C23" w:rsidRPr="00EF64D9">
        <w:rPr>
          <w:rFonts w:eastAsia="Arial" w:cs="Arial"/>
          <w:szCs w:val="24"/>
        </w:rPr>
        <w:t xml:space="preserve"> </w:t>
      </w:r>
      <w:r w:rsidR="00FF5706" w:rsidRPr="00EF64D9">
        <w:rPr>
          <w:rFonts w:eastAsia="Arial" w:cs="Arial"/>
          <w:szCs w:val="24"/>
        </w:rPr>
        <w:t xml:space="preserve"> </w:t>
      </w:r>
      <w:r w:rsidR="003D6DC8" w:rsidRPr="00EF64D9">
        <w:rPr>
          <w:rFonts w:eastAsia="Arial" w:cs="Arial"/>
          <w:szCs w:val="24"/>
        </w:rPr>
        <w:t xml:space="preserve">Indicate the differences, if any, in options for accessing students who are </w:t>
      </w:r>
      <w:r w:rsidR="0026646B" w:rsidRPr="00EF64D9">
        <w:rPr>
          <w:rFonts w:eastAsia="Arial" w:cs="Arial"/>
          <w:szCs w:val="24"/>
        </w:rPr>
        <w:t xml:space="preserve">working toward </w:t>
      </w:r>
      <w:r w:rsidR="003D6DC8" w:rsidRPr="00EF64D9">
        <w:rPr>
          <w:rFonts w:eastAsia="Arial" w:cs="Arial"/>
          <w:szCs w:val="24"/>
        </w:rPr>
        <w:t xml:space="preserve">a diploma and those who are </w:t>
      </w:r>
      <w:r w:rsidR="0026646B" w:rsidRPr="00EF64D9">
        <w:rPr>
          <w:rFonts w:eastAsia="Arial" w:cs="Arial"/>
          <w:szCs w:val="24"/>
        </w:rPr>
        <w:t>working toward a certificate of completion</w:t>
      </w:r>
      <w:r w:rsidR="003D6DC8" w:rsidRPr="00EF64D9">
        <w:rPr>
          <w:rFonts w:eastAsia="Arial" w:cs="Arial"/>
          <w:szCs w:val="24"/>
        </w:rPr>
        <w:t>. Consider whether any of the following methods are appropriate ways for DOR staff to provide DOR Student Services to students on campus:</w:t>
      </w:r>
    </w:p>
    <w:p w14:paraId="5D8A8CA4" w14:textId="77777777" w:rsidR="003D6DC8" w:rsidRPr="00EF64D9" w:rsidRDefault="003D6DC8" w:rsidP="006E3E68">
      <w:pPr>
        <w:pStyle w:val="ListParagraph"/>
        <w:numPr>
          <w:ilvl w:val="0"/>
          <w:numId w:val="31"/>
        </w:numPr>
        <w:spacing w:before="240"/>
        <w:ind w:left="1440"/>
        <w:contextualSpacing w:val="0"/>
        <w:rPr>
          <w:rFonts w:eastAsia="Arial" w:cs="Arial"/>
          <w:szCs w:val="24"/>
        </w:rPr>
      </w:pPr>
      <w:r w:rsidRPr="00EF64D9">
        <w:rPr>
          <w:rFonts w:eastAsia="Arial" w:cs="Arial"/>
          <w:szCs w:val="24"/>
        </w:rPr>
        <w:t>As a designated class for credit</w:t>
      </w:r>
    </w:p>
    <w:p w14:paraId="274250FD" w14:textId="77777777" w:rsidR="003D6DC8" w:rsidRPr="00EF64D9" w:rsidRDefault="003D6DC8" w:rsidP="006E3E68">
      <w:pPr>
        <w:pStyle w:val="ListParagraph"/>
        <w:numPr>
          <w:ilvl w:val="0"/>
          <w:numId w:val="31"/>
        </w:numPr>
        <w:ind w:left="1440"/>
        <w:contextualSpacing w:val="0"/>
        <w:rPr>
          <w:rFonts w:eastAsia="Arial" w:cs="Arial"/>
          <w:szCs w:val="24"/>
        </w:rPr>
      </w:pPr>
      <w:r w:rsidRPr="00EF64D9">
        <w:rPr>
          <w:rFonts w:eastAsia="Arial" w:cs="Arial"/>
          <w:szCs w:val="24"/>
        </w:rPr>
        <w:t>During elective periods</w:t>
      </w:r>
    </w:p>
    <w:p w14:paraId="3629B27B" w14:textId="77777777" w:rsidR="003D6DC8" w:rsidRPr="00EF64D9" w:rsidRDefault="003D6DC8" w:rsidP="006E3E68">
      <w:pPr>
        <w:pStyle w:val="ListParagraph"/>
        <w:numPr>
          <w:ilvl w:val="0"/>
          <w:numId w:val="31"/>
        </w:numPr>
        <w:ind w:left="1440"/>
        <w:contextualSpacing w:val="0"/>
        <w:rPr>
          <w:rFonts w:eastAsia="Arial" w:cs="Arial"/>
          <w:szCs w:val="24"/>
        </w:rPr>
      </w:pPr>
      <w:r w:rsidRPr="00EF64D9">
        <w:rPr>
          <w:rFonts w:eastAsia="Arial" w:cs="Arial"/>
          <w:szCs w:val="24"/>
        </w:rPr>
        <w:t>During summer</w:t>
      </w:r>
    </w:p>
    <w:p w14:paraId="78B0F7D7" w14:textId="77777777" w:rsidR="003D6DC8" w:rsidRPr="00EF64D9" w:rsidRDefault="003D6DC8" w:rsidP="006E3E68">
      <w:pPr>
        <w:pStyle w:val="ListParagraph"/>
        <w:numPr>
          <w:ilvl w:val="0"/>
          <w:numId w:val="31"/>
        </w:numPr>
        <w:ind w:left="1440"/>
        <w:contextualSpacing w:val="0"/>
        <w:rPr>
          <w:rFonts w:eastAsia="Arial" w:cs="Arial"/>
          <w:szCs w:val="24"/>
        </w:rPr>
      </w:pPr>
      <w:r w:rsidRPr="00EF64D9">
        <w:rPr>
          <w:rFonts w:eastAsia="Arial" w:cs="Arial"/>
          <w:szCs w:val="24"/>
        </w:rPr>
        <w:t>After school</w:t>
      </w:r>
    </w:p>
    <w:p w14:paraId="0BFC9BFC" w14:textId="17FC855C" w:rsidR="00E508CB" w:rsidRDefault="003D6DC8" w:rsidP="006E3E68">
      <w:pPr>
        <w:pStyle w:val="ListParagraph"/>
        <w:numPr>
          <w:ilvl w:val="0"/>
          <w:numId w:val="31"/>
        </w:numPr>
        <w:ind w:left="1440"/>
        <w:contextualSpacing w:val="0"/>
        <w:rPr>
          <w:rFonts w:eastAsia="Arial" w:cs="Arial"/>
          <w:szCs w:val="24"/>
        </w:rPr>
      </w:pPr>
      <w:r w:rsidRPr="00EF64D9">
        <w:rPr>
          <w:rFonts w:eastAsia="Arial" w:cs="Arial"/>
          <w:szCs w:val="24"/>
        </w:rPr>
        <w:t>Through other arrangements</w:t>
      </w:r>
      <w:r w:rsidR="00B52304">
        <w:rPr>
          <w:rFonts w:eastAsia="Arial" w:cs="Arial"/>
          <w:szCs w:val="24"/>
        </w:rPr>
        <w:br/>
      </w:r>
    </w:p>
    <w:p w14:paraId="36B0AA5D" w14:textId="017F0864" w:rsidR="00CE5565" w:rsidRPr="008F643F" w:rsidRDefault="00324D32" w:rsidP="006E3E68">
      <w:pPr>
        <w:pStyle w:val="ListParagraph"/>
        <w:numPr>
          <w:ilvl w:val="0"/>
          <w:numId w:val="72"/>
        </w:numPr>
        <w:ind w:hanging="540"/>
        <w:contextualSpacing w:val="0"/>
        <w:rPr>
          <w:rFonts w:eastAsia="Arial" w:cs="Arial"/>
          <w:szCs w:val="24"/>
        </w:rPr>
      </w:pPr>
      <w:r w:rsidRPr="00EF64D9">
        <w:rPr>
          <w:rFonts w:eastAsia="Arial"/>
        </w:rPr>
        <w:t>W</w:t>
      </w:r>
      <w:r w:rsidR="00B05332" w:rsidRPr="00EF64D9">
        <w:rPr>
          <w:rFonts w:eastAsia="Arial"/>
        </w:rPr>
        <w:t>hich physical space(s) on campus</w:t>
      </w:r>
      <w:r w:rsidRPr="00EF64D9">
        <w:rPr>
          <w:rFonts w:eastAsia="Arial"/>
        </w:rPr>
        <w:t>, if any, may</w:t>
      </w:r>
      <w:r w:rsidR="00B05332" w:rsidRPr="00EF64D9">
        <w:rPr>
          <w:rFonts w:eastAsia="Arial"/>
        </w:rPr>
        <w:t xml:space="preserve"> DOR staff </w:t>
      </w:r>
      <w:r w:rsidR="0026646B" w:rsidRPr="00EF64D9">
        <w:rPr>
          <w:rFonts w:eastAsia="Arial"/>
        </w:rPr>
        <w:t xml:space="preserve">use </w:t>
      </w:r>
      <w:r w:rsidR="00B05332" w:rsidRPr="00EF64D9">
        <w:rPr>
          <w:rFonts w:eastAsia="Arial"/>
        </w:rPr>
        <w:t>for meeting with students</w:t>
      </w:r>
      <w:r w:rsidRPr="00EF64D9">
        <w:rPr>
          <w:rFonts w:eastAsia="Arial"/>
        </w:rPr>
        <w:t>? Describe whether these areas will provide space for either</w:t>
      </w:r>
      <w:r w:rsidR="00B05332" w:rsidRPr="00EF64D9">
        <w:rPr>
          <w:rFonts w:eastAsia="Arial"/>
        </w:rPr>
        <w:t xml:space="preserve"> individual</w:t>
      </w:r>
      <w:r w:rsidRPr="00EF64D9">
        <w:rPr>
          <w:rFonts w:eastAsia="Arial"/>
        </w:rPr>
        <w:t xml:space="preserve"> or group meetings</w:t>
      </w:r>
      <w:r w:rsidR="00B05332" w:rsidRPr="00EF64D9">
        <w:rPr>
          <w:rFonts w:eastAsia="Arial"/>
        </w:rPr>
        <w:t>, and when the</w:t>
      </w:r>
      <w:r w:rsidRPr="00EF64D9">
        <w:rPr>
          <w:rFonts w:eastAsia="Arial"/>
        </w:rPr>
        <w:t>y</w:t>
      </w:r>
      <w:r w:rsidR="00B05332" w:rsidRPr="00EF64D9">
        <w:rPr>
          <w:rFonts w:eastAsia="Arial"/>
        </w:rPr>
        <w:t xml:space="preserve"> are available. Include any requirements for accessing, opening, or locking the space.</w:t>
      </w:r>
      <w:r w:rsidR="00B52304">
        <w:rPr>
          <w:rFonts w:eastAsia="Arial"/>
        </w:rPr>
        <w:br/>
      </w:r>
    </w:p>
    <w:p w14:paraId="53611AFC" w14:textId="123746A7" w:rsidR="00054BC1" w:rsidRPr="008F643F" w:rsidRDefault="00324D32" w:rsidP="006E3E68">
      <w:pPr>
        <w:pStyle w:val="ListParagraph"/>
        <w:numPr>
          <w:ilvl w:val="0"/>
          <w:numId w:val="72"/>
        </w:numPr>
        <w:ind w:hanging="540"/>
        <w:contextualSpacing w:val="0"/>
        <w:rPr>
          <w:rFonts w:eastAsia="Arial"/>
        </w:rPr>
      </w:pPr>
      <w:r w:rsidRPr="00EF64D9">
        <w:rPr>
          <w:rFonts w:eastAsia="Arial"/>
        </w:rPr>
        <w:t>What</w:t>
      </w:r>
      <w:r w:rsidR="007A5C51" w:rsidRPr="00EF64D9">
        <w:rPr>
          <w:rFonts w:eastAsia="Arial"/>
        </w:rPr>
        <w:t xml:space="preserve"> campus resources </w:t>
      </w:r>
      <w:r w:rsidRPr="00EF64D9">
        <w:rPr>
          <w:rFonts w:eastAsia="Arial"/>
        </w:rPr>
        <w:t xml:space="preserve">are </w:t>
      </w:r>
      <w:r w:rsidR="007A5C51" w:rsidRPr="00EF64D9">
        <w:rPr>
          <w:rFonts w:eastAsia="Arial"/>
        </w:rPr>
        <w:t>available to DOR staff for the purpose of providing DOR Student Services</w:t>
      </w:r>
      <w:r w:rsidRPr="00EF64D9">
        <w:rPr>
          <w:rFonts w:eastAsia="Arial"/>
        </w:rPr>
        <w:t>? Examples may include</w:t>
      </w:r>
      <w:r w:rsidR="007A5C51" w:rsidRPr="00EF64D9">
        <w:rPr>
          <w:rFonts w:eastAsia="Arial"/>
        </w:rPr>
        <w:t xml:space="preserve"> internet service, access to computer or television monitors, or student access to computers</w:t>
      </w:r>
      <w:r w:rsidR="00C24DFB" w:rsidRPr="00EF64D9">
        <w:rPr>
          <w:rFonts w:eastAsia="Arial"/>
        </w:rPr>
        <w:t xml:space="preserve">. </w:t>
      </w:r>
      <w:bookmarkStart w:id="88" w:name="_Coordination_of_Services"/>
      <w:bookmarkStart w:id="89" w:name="_Toc533066292"/>
      <w:bookmarkStart w:id="90" w:name="_Toc534269571"/>
      <w:bookmarkEnd w:id="88"/>
    </w:p>
    <w:p w14:paraId="76BCF16D" w14:textId="77777777" w:rsidR="006E1A19" w:rsidRPr="005E4C08" w:rsidRDefault="00C154B9" w:rsidP="006E3E68">
      <w:pPr>
        <w:pStyle w:val="Heading1"/>
        <w:spacing w:before="480"/>
        <w:rPr>
          <w:sz w:val="26"/>
        </w:rPr>
      </w:pPr>
      <w:r w:rsidRPr="005E4C08">
        <w:rPr>
          <w:rFonts w:eastAsia="Arial"/>
        </w:rPr>
        <w:t>Coordination of Services</w:t>
      </w:r>
      <w:bookmarkEnd w:id="89"/>
      <w:bookmarkEnd w:id="90"/>
    </w:p>
    <w:p w14:paraId="4986D10B" w14:textId="2F18DC29" w:rsidR="00FE02AC" w:rsidRDefault="00713C23" w:rsidP="006E3E68">
      <w:pPr>
        <w:spacing w:after="120"/>
        <w:rPr>
          <w:rFonts w:eastAsia="Arial" w:cs="Arial"/>
          <w:b/>
          <w:sz w:val="28"/>
          <w:szCs w:val="24"/>
          <w:u w:val="single"/>
        </w:rPr>
      </w:pPr>
      <w:bookmarkStart w:id="91" w:name="_Toc533066293"/>
      <w:r w:rsidRPr="005E4C08">
        <w:rPr>
          <w:rFonts w:eastAsia="Arial" w:cs="Arial"/>
          <w:b/>
          <w:sz w:val="28"/>
          <w:szCs w:val="24"/>
          <w:u w:val="single"/>
        </w:rPr>
        <w:t xml:space="preserve">Coordinating </w:t>
      </w:r>
      <w:r w:rsidR="005E4C08">
        <w:rPr>
          <w:rFonts w:eastAsia="Arial" w:cs="Arial"/>
          <w:b/>
          <w:sz w:val="28"/>
          <w:szCs w:val="24"/>
          <w:u w:val="single"/>
        </w:rPr>
        <w:t>Transition Services and</w:t>
      </w:r>
      <w:bookmarkEnd w:id="91"/>
      <w:r w:rsidR="00EA112F" w:rsidRPr="005E4C08">
        <w:rPr>
          <w:rFonts w:eastAsia="Arial" w:cs="Arial"/>
          <w:b/>
          <w:sz w:val="28"/>
          <w:szCs w:val="24"/>
          <w:u w:val="single"/>
        </w:rPr>
        <w:t xml:space="preserve"> </w:t>
      </w:r>
      <w:bookmarkStart w:id="92" w:name="_Toc533066294"/>
      <w:r w:rsidR="00FE02AC" w:rsidRPr="005E4C08">
        <w:rPr>
          <w:rFonts w:eastAsia="Arial" w:cs="Arial"/>
          <w:b/>
          <w:sz w:val="28"/>
          <w:szCs w:val="24"/>
          <w:u w:val="single"/>
        </w:rPr>
        <w:t>DOR Student Services</w:t>
      </w:r>
      <w:bookmarkEnd w:id="92"/>
      <w:r w:rsidR="00FE02AC" w:rsidRPr="005E4C08">
        <w:rPr>
          <w:rFonts w:eastAsia="Arial" w:cs="Arial"/>
          <w:b/>
          <w:sz w:val="28"/>
          <w:szCs w:val="24"/>
          <w:u w:val="single"/>
        </w:rPr>
        <w:t xml:space="preserve"> </w:t>
      </w:r>
    </w:p>
    <w:p w14:paraId="02C533B8" w14:textId="77777777" w:rsidR="007807FA" w:rsidRPr="00076891" w:rsidRDefault="007807FA" w:rsidP="006E3E68">
      <w:pPr>
        <w:spacing w:before="240" w:after="120"/>
        <w:rPr>
          <w:rFonts w:eastAsia="Arial" w:cs="Arial"/>
          <w:b/>
          <w:szCs w:val="24"/>
        </w:rPr>
      </w:pPr>
      <w:r w:rsidRPr="00076891">
        <w:rPr>
          <w:rFonts w:eastAsia="Arial" w:cs="Arial"/>
          <w:b/>
          <w:szCs w:val="24"/>
        </w:rPr>
        <w:t>Appendix A References</w:t>
      </w:r>
    </w:p>
    <w:p w14:paraId="4336CFEE" w14:textId="0CE378BE" w:rsidR="008B2CA0" w:rsidRPr="00787C6B" w:rsidRDefault="002F073C" w:rsidP="006E3E68">
      <w:pPr>
        <w:spacing w:before="120" w:after="240"/>
        <w:rPr>
          <w:rFonts w:eastAsia="Arial" w:cs="Arial"/>
          <w:i/>
          <w:szCs w:val="24"/>
        </w:rPr>
      </w:pPr>
      <w:r w:rsidRPr="007E6048">
        <w:rPr>
          <w:rFonts w:eastAsia="Arial" w:cs="Arial"/>
          <w:i/>
          <w:szCs w:val="24"/>
        </w:rPr>
        <w:t xml:space="preserve">Appendix A describes ways to support the coordination of services through DOR and the LEA. </w:t>
      </w:r>
      <w:r w:rsidR="00787C6B">
        <w:rPr>
          <w:rFonts w:eastAsia="Arial" w:cs="Arial"/>
          <w:i/>
          <w:szCs w:val="24"/>
        </w:rPr>
        <w:t xml:space="preserve">Refer to the </w:t>
      </w:r>
      <w:r w:rsidRPr="007E6048">
        <w:rPr>
          <w:rFonts w:eastAsia="Arial" w:cs="Arial"/>
          <w:i/>
          <w:szCs w:val="24"/>
        </w:rPr>
        <w:t xml:space="preserve">Transition and DOR Student Services Planning section on page 4 </w:t>
      </w:r>
      <w:r w:rsidR="00787C6B">
        <w:rPr>
          <w:rFonts w:eastAsia="Arial" w:cs="Arial"/>
          <w:i/>
          <w:szCs w:val="24"/>
        </w:rPr>
        <w:t xml:space="preserve">when discussing the questions below. </w:t>
      </w:r>
      <w:r w:rsidR="00787C6B" w:rsidRPr="00787C6B">
        <w:rPr>
          <w:rFonts w:eastAsia="Arial" w:cs="Arial"/>
          <w:i/>
          <w:szCs w:val="24"/>
        </w:rPr>
        <w:t xml:space="preserve">It </w:t>
      </w:r>
      <w:r w:rsidR="008B2CA0" w:rsidRPr="00787C6B">
        <w:rPr>
          <w:rFonts w:eastAsia="Arial" w:cs="Arial"/>
          <w:i/>
          <w:szCs w:val="24"/>
        </w:rPr>
        <w:t xml:space="preserve">notes that the </w:t>
      </w:r>
      <w:r w:rsidR="00787C6B" w:rsidRPr="009165AE">
        <w:rPr>
          <w:rFonts w:eastAsia="Arial" w:cs="Arial"/>
          <w:i/>
          <w:szCs w:val="24"/>
        </w:rPr>
        <w:t>Individualize</w:t>
      </w:r>
      <w:r w:rsidR="00787C6B">
        <w:rPr>
          <w:rFonts w:eastAsia="Arial" w:cs="Arial"/>
          <w:i/>
          <w:szCs w:val="24"/>
        </w:rPr>
        <w:t>d</w:t>
      </w:r>
      <w:r w:rsidR="00787C6B" w:rsidRPr="009165AE">
        <w:rPr>
          <w:rFonts w:eastAsia="Arial" w:cs="Arial"/>
          <w:i/>
          <w:szCs w:val="24"/>
        </w:rPr>
        <w:t xml:space="preserve"> Education Program (</w:t>
      </w:r>
      <w:r w:rsidR="00787C6B" w:rsidRPr="00787C6B">
        <w:rPr>
          <w:rFonts w:eastAsia="Arial" w:cs="Arial"/>
          <w:i/>
          <w:szCs w:val="24"/>
        </w:rPr>
        <w:t>IEP)</w:t>
      </w:r>
      <w:r w:rsidR="008B2CA0" w:rsidRPr="00787C6B">
        <w:rPr>
          <w:rFonts w:eastAsia="Arial" w:cs="Arial"/>
          <w:i/>
          <w:szCs w:val="24"/>
        </w:rPr>
        <w:t xml:space="preserve"> and the </w:t>
      </w:r>
      <w:r w:rsidR="00787C6B" w:rsidRPr="00787C6B">
        <w:rPr>
          <w:rFonts w:eastAsia="Arial" w:cs="Arial"/>
          <w:i/>
          <w:szCs w:val="24"/>
        </w:rPr>
        <w:t>Individualized Plan for Employment (IPE)</w:t>
      </w:r>
      <w:r w:rsidR="008B2CA0" w:rsidRPr="00787C6B">
        <w:rPr>
          <w:rFonts w:eastAsia="Arial" w:cs="Arial"/>
          <w:i/>
          <w:szCs w:val="24"/>
        </w:rPr>
        <w:t xml:space="preserve"> shall include, as appropriate, a statement of interagency responsibilities</w:t>
      </w:r>
      <w:r w:rsidR="00B32CEB" w:rsidRPr="00787C6B">
        <w:rPr>
          <w:rFonts w:eastAsia="Arial" w:cs="Arial"/>
          <w:i/>
          <w:szCs w:val="24"/>
        </w:rPr>
        <w:t>.</w:t>
      </w:r>
      <w:r w:rsidR="008B2CA0" w:rsidRPr="00787C6B">
        <w:rPr>
          <w:rFonts w:eastAsia="Arial" w:cs="Arial"/>
          <w:i/>
          <w:szCs w:val="24"/>
        </w:rPr>
        <w:t xml:space="preserve"> </w:t>
      </w:r>
    </w:p>
    <w:p w14:paraId="67C2CD23" w14:textId="605A1F31" w:rsidR="00B32CEB" w:rsidRDefault="008B2CA0" w:rsidP="006E3E68">
      <w:pPr>
        <w:spacing w:before="240" w:after="240"/>
        <w:rPr>
          <w:rFonts w:eastAsia="Arial" w:cs="Arial"/>
          <w:i/>
          <w:szCs w:val="24"/>
        </w:rPr>
      </w:pPr>
      <w:r w:rsidRPr="007E6048">
        <w:rPr>
          <w:rFonts w:eastAsia="Arial" w:cs="Arial"/>
          <w:i/>
          <w:szCs w:val="24"/>
        </w:rPr>
        <w:t>Additionally, the Coordination of DOR Student Services section on page 6 notes that DOR staff will be familiar with LEA services comparable to DOR Student Services, to avoid duplication in services.</w:t>
      </w:r>
    </w:p>
    <w:p w14:paraId="7C6B78AF" w14:textId="58868BBC" w:rsidR="007807FA" w:rsidRPr="007807FA" w:rsidRDefault="007807FA" w:rsidP="006E3E68">
      <w:pPr>
        <w:spacing w:before="240" w:after="120"/>
        <w:rPr>
          <w:rFonts w:eastAsia="Arial" w:cs="Arial"/>
          <w:b/>
          <w:szCs w:val="24"/>
        </w:rPr>
      </w:pPr>
      <w:r>
        <w:rPr>
          <w:rFonts w:eastAsia="Arial" w:cs="Arial"/>
          <w:b/>
          <w:szCs w:val="24"/>
        </w:rPr>
        <w:t>Discussion Questions</w:t>
      </w:r>
    </w:p>
    <w:p w14:paraId="62BC0D57" w14:textId="1BC0FEC1" w:rsidR="00EB5A52" w:rsidRPr="00EF64D9" w:rsidRDefault="00324D32" w:rsidP="006E3E68">
      <w:pPr>
        <w:pStyle w:val="ListParagraph"/>
        <w:widowControl w:val="0"/>
        <w:numPr>
          <w:ilvl w:val="0"/>
          <w:numId w:val="72"/>
        </w:numPr>
        <w:spacing w:after="240"/>
        <w:ind w:hanging="540"/>
        <w:contextualSpacing w:val="0"/>
        <w:rPr>
          <w:rFonts w:eastAsia="Arial" w:cs="Arial"/>
          <w:szCs w:val="24"/>
        </w:rPr>
      </w:pPr>
      <w:r w:rsidRPr="002329EE">
        <w:rPr>
          <w:rFonts w:eastAsia="Arial" w:cs="Arial"/>
          <w:szCs w:val="24"/>
        </w:rPr>
        <w:t>H</w:t>
      </w:r>
      <w:r w:rsidR="00F833A2" w:rsidRPr="00EF64D9">
        <w:rPr>
          <w:rFonts w:eastAsia="Arial" w:cs="Arial"/>
          <w:szCs w:val="24"/>
        </w:rPr>
        <w:t xml:space="preserve">ow </w:t>
      </w:r>
      <w:r w:rsidRPr="00EF64D9">
        <w:rPr>
          <w:rFonts w:eastAsia="Arial" w:cs="Arial"/>
          <w:szCs w:val="24"/>
        </w:rPr>
        <w:t xml:space="preserve">will </w:t>
      </w:r>
      <w:r w:rsidR="00F833A2" w:rsidRPr="00EF64D9">
        <w:rPr>
          <w:rFonts w:eastAsia="Arial" w:cs="Arial"/>
          <w:szCs w:val="24"/>
        </w:rPr>
        <w:t xml:space="preserve">LEA and DOR district staff </w:t>
      </w:r>
      <w:r w:rsidR="00CB1980" w:rsidRPr="00EF64D9">
        <w:rPr>
          <w:rFonts w:eastAsia="Arial" w:cs="Arial"/>
          <w:szCs w:val="24"/>
        </w:rPr>
        <w:t>work together to identify transition services</w:t>
      </w:r>
      <w:r w:rsidR="00F833A2" w:rsidRPr="00EF64D9">
        <w:rPr>
          <w:rFonts w:eastAsia="Arial" w:cs="Arial"/>
          <w:szCs w:val="24"/>
        </w:rPr>
        <w:t xml:space="preserve"> offered by the LEA that are comparable to the DOR Student Services</w:t>
      </w:r>
      <w:r w:rsidRPr="00EF64D9">
        <w:rPr>
          <w:rFonts w:eastAsia="Arial" w:cs="Arial"/>
          <w:szCs w:val="24"/>
        </w:rPr>
        <w:t>? H</w:t>
      </w:r>
      <w:r w:rsidR="00A51D91" w:rsidRPr="00EF64D9">
        <w:rPr>
          <w:rFonts w:eastAsia="Arial" w:cs="Arial"/>
          <w:szCs w:val="24"/>
        </w:rPr>
        <w:t xml:space="preserve">ow can </w:t>
      </w:r>
      <w:r w:rsidRPr="00EF64D9">
        <w:rPr>
          <w:rFonts w:eastAsia="Arial" w:cs="Arial"/>
          <w:szCs w:val="24"/>
        </w:rPr>
        <w:t xml:space="preserve">each agency’s services </w:t>
      </w:r>
      <w:r w:rsidR="00A51D91" w:rsidRPr="00EF64D9">
        <w:rPr>
          <w:rFonts w:eastAsia="Arial" w:cs="Arial"/>
          <w:szCs w:val="24"/>
        </w:rPr>
        <w:t xml:space="preserve">supplement </w:t>
      </w:r>
      <w:r w:rsidRPr="00EF64D9">
        <w:rPr>
          <w:rFonts w:eastAsia="Arial" w:cs="Arial"/>
          <w:szCs w:val="24"/>
        </w:rPr>
        <w:t>the</w:t>
      </w:r>
      <w:r w:rsidR="00A51D91" w:rsidRPr="00EF64D9">
        <w:rPr>
          <w:rFonts w:eastAsia="Arial" w:cs="Arial"/>
          <w:szCs w:val="24"/>
        </w:rPr>
        <w:t xml:space="preserve"> other</w:t>
      </w:r>
      <w:r w:rsidR="00015981" w:rsidRPr="00EF64D9">
        <w:rPr>
          <w:rFonts w:eastAsia="Arial" w:cs="Arial"/>
          <w:szCs w:val="24"/>
        </w:rPr>
        <w:t>’</w:t>
      </w:r>
      <w:r w:rsidR="00A51D91" w:rsidRPr="00EF64D9">
        <w:rPr>
          <w:rFonts w:eastAsia="Arial" w:cs="Arial"/>
          <w:szCs w:val="24"/>
        </w:rPr>
        <w:t>s</w:t>
      </w:r>
      <w:r w:rsidRPr="00EF64D9">
        <w:rPr>
          <w:rFonts w:eastAsia="Arial" w:cs="Arial"/>
          <w:szCs w:val="24"/>
        </w:rPr>
        <w:t>?</w:t>
      </w:r>
      <w:bookmarkStart w:id="93" w:name="_Toc533066295"/>
    </w:p>
    <w:p w14:paraId="37409644" w14:textId="5720FAAA" w:rsidR="00CE526F" w:rsidRDefault="00EB5A52" w:rsidP="006E3E68">
      <w:pPr>
        <w:pStyle w:val="ListParagraph"/>
        <w:widowControl w:val="0"/>
        <w:numPr>
          <w:ilvl w:val="0"/>
          <w:numId w:val="72"/>
        </w:numPr>
        <w:spacing w:before="240" w:after="240"/>
        <w:ind w:hanging="540"/>
        <w:contextualSpacing w:val="0"/>
        <w:rPr>
          <w:rFonts w:eastAsia="Arial" w:cs="Arial"/>
          <w:szCs w:val="24"/>
        </w:rPr>
      </w:pPr>
      <w:r w:rsidRPr="00EF64D9">
        <w:rPr>
          <w:rFonts w:eastAsia="Arial" w:cs="Arial"/>
          <w:szCs w:val="24"/>
        </w:rPr>
        <w:t>How will the LEA and DOR coordinate the provision of transition services, including DOR Student Services?</w:t>
      </w:r>
    </w:p>
    <w:p w14:paraId="273D26F3" w14:textId="29D597C2" w:rsidR="003B41D7" w:rsidRPr="003B41D7" w:rsidRDefault="003B41D7" w:rsidP="006E3E68">
      <w:pPr>
        <w:pStyle w:val="ListParagraph"/>
        <w:numPr>
          <w:ilvl w:val="0"/>
          <w:numId w:val="72"/>
        </w:numPr>
        <w:spacing w:after="240"/>
        <w:ind w:hanging="540"/>
        <w:contextualSpacing w:val="0"/>
        <w:rPr>
          <w:rFonts w:eastAsia="Arial" w:cs="Arial"/>
          <w:szCs w:val="24"/>
        </w:rPr>
      </w:pPr>
      <w:r>
        <w:rPr>
          <w:rFonts w:eastAsia="Arial" w:cs="Arial"/>
          <w:szCs w:val="24"/>
        </w:rPr>
        <w:t xml:space="preserve">How will the LEA and DOR establish linkages to Child Welfare or Juvenile Justice services to coordinate transition services, including DOR Student Services, for foster or </w:t>
      </w:r>
      <w:r w:rsidR="00987C20">
        <w:rPr>
          <w:rFonts w:eastAsia="Arial" w:cs="Arial"/>
          <w:szCs w:val="24"/>
        </w:rPr>
        <w:t>adjudicated</w:t>
      </w:r>
      <w:r>
        <w:rPr>
          <w:rFonts w:eastAsia="Arial" w:cs="Arial"/>
          <w:szCs w:val="24"/>
        </w:rPr>
        <w:t xml:space="preserve"> youth?</w:t>
      </w:r>
    </w:p>
    <w:p w14:paraId="20391758" w14:textId="77777777" w:rsidR="006E3E68" w:rsidRDefault="006E3E68">
      <w:pPr>
        <w:spacing w:after="200" w:line="276" w:lineRule="auto"/>
        <w:rPr>
          <w:b/>
          <w:sz w:val="28"/>
          <w:u w:val="single"/>
        </w:rPr>
      </w:pPr>
      <w:r>
        <w:rPr>
          <w:b/>
          <w:sz w:val="28"/>
          <w:u w:val="single"/>
        </w:rPr>
        <w:br w:type="page"/>
      </w:r>
    </w:p>
    <w:p w14:paraId="200D38B9" w14:textId="68B5C450" w:rsidR="00AE5D56" w:rsidRDefault="00AE5D56" w:rsidP="006E3E68">
      <w:pPr>
        <w:spacing w:before="480" w:after="120"/>
        <w:rPr>
          <w:b/>
          <w:sz w:val="28"/>
          <w:u w:val="single"/>
        </w:rPr>
      </w:pPr>
      <w:r w:rsidRPr="005E4C08">
        <w:rPr>
          <w:b/>
          <w:sz w:val="28"/>
          <w:u w:val="single"/>
        </w:rPr>
        <w:t xml:space="preserve">Students Served by Special Education: </w:t>
      </w:r>
      <w:r w:rsidR="00F833A2" w:rsidRPr="005E4C08">
        <w:rPr>
          <w:b/>
          <w:sz w:val="28"/>
          <w:u w:val="single"/>
        </w:rPr>
        <w:t xml:space="preserve">IEP </w:t>
      </w:r>
      <w:r w:rsidRPr="005E4C08">
        <w:rPr>
          <w:b/>
          <w:sz w:val="28"/>
          <w:u w:val="single"/>
        </w:rPr>
        <w:t>Meetings</w:t>
      </w:r>
      <w:bookmarkEnd w:id="93"/>
    </w:p>
    <w:p w14:paraId="625DC108" w14:textId="77777777" w:rsidR="007807FA" w:rsidRPr="00076891" w:rsidRDefault="007807FA" w:rsidP="006E3E68">
      <w:pPr>
        <w:spacing w:before="240" w:after="120"/>
        <w:rPr>
          <w:rFonts w:eastAsia="Arial" w:cs="Arial"/>
          <w:b/>
          <w:szCs w:val="24"/>
        </w:rPr>
      </w:pPr>
      <w:r w:rsidRPr="00076891">
        <w:rPr>
          <w:rFonts w:eastAsia="Arial" w:cs="Arial"/>
          <w:b/>
          <w:szCs w:val="24"/>
        </w:rPr>
        <w:t>Appendix A References</w:t>
      </w:r>
    </w:p>
    <w:p w14:paraId="3FE249A3" w14:textId="3CAB8DC1" w:rsidR="00E51628" w:rsidRDefault="00E51628" w:rsidP="006E3E68">
      <w:pPr>
        <w:spacing w:before="120" w:after="240"/>
        <w:rPr>
          <w:rFonts w:eastAsia="Arial" w:cs="Arial"/>
          <w:i/>
          <w:szCs w:val="24"/>
        </w:rPr>
      </w:pPr>
      <w:r w:rsidRPr="007E6048">
        <w:rPr>
          <w:rFonts w:eastAsia="Arial" w:cs="Arial"/>
          <w:i/>
          <w:szCs w:val="24"/>
        </w:rPr>
        <w:t>Refer to the section Transition and DOR Student Services Planning on page 4 to review statewide agreements related to IEP meetings. Consider the questions below when discussing local methods that will work best.</w:t>
      </w:r>
    </w:p>
    <w:p w14:paraId="1C69F284" w14:textId="64A5F8A5" w:rsidR="007807FA" w:rsidRPr="007807FA" w:rsidRDefault="007807FA" w:rsidP="006E3E68">
      <w:pPr>
        <w:spacing w:before="240" w:after="120"/>
        <w:rPr>
          <w:rFonts w:eastAsia="Arial" w:cs="Arial"/>
          <w:b/>
          <w:szCs w:val="24"/>
        </w:rPr>
      </w:pPr>
      <w:r>
        <w:rPr>
          <w:rFonts w:eastAsia="Arial" w:cs="Arial"/>
          <w:b/>
          <w:szCs w:val="24"/>
        </w:rPr>
        <w:t>Discussion Questions</w:t>
      </w:r>
    </w:p>
    <w:p w14:paraId="79C14A37" w14:textId="62282263" w:rsidR="00CE526F" w:rsidRPr="00DE42F3" w:rsidRDefault="00324D32" w:rsidP="009B1A6E">
      <w:pPr>
        <w:pStyle w:val="ListParagraph"/>
        <w:widowControl w:val="0"/>
        <w:numPr>
          <w:ilvl w:val="0"/>
          <w:numId w:val="72"/>
        </w:numPr>
        <w:ind w:hanging="540"/>
        <w:contextualSpacing w:val="0"/>
        <w:rPr>
          <w:rFonts w:eastAsia="Arial" w:cs="Arial"/>
          <w:szCs w:val="24"/>
        </w:rPr>
      </w:pPr>
      <w:r w:rsidRPr="002329EE">
        <w:rPr>
          <w:rFonts w:eastAsia="Arial" w:cs="Arial"/>
          <w:szCs w:val="24"/>
        </w:rPr>
        <w:t>H</w:t>
      </w:r>
      <w:r w:rsidR="00763DB5" w:rsidRPr="00EF64D9">
        <w:rPr>
          <w:rFonts w:eastAsia="Arial" w:cs="Arial"/>
          <w:szCs w:val="24"/>
        </w:rPr>
        <w:t xml:space="preserve">ow and when </w:t>
      </w:r>
      <w:r w:rsidRPr="00EF64D9">
        <w:rPr>
          <w:rFonts w:eastAsia="Arial" w:cs="Arial"/>
          <w:szCs w:val="24"/>
        </w:rPr>
        <w:t xml:space="preserve">will </w:t>
      </w:r>
      <w:r w:rsidR="00763DB5" w:rsidRPr="00EF64D9">
        <w:rPr>
          <w:rFonts w:eastAsia="Arial" w:cs="Arial"/>
          <w:szCs w:val="24"/>
        </w:rPr>
        <w:t>LEAs invite DOR to IEP meetings</w:t>
      </w:r>
      <w:r w:rsidRPr="00EF64D9">
        <w:rPr>
          <w:rFonts w:eastAsia="Arial" w:cs="Arial"/>
          <w:szCs w:val="24"/>
        </w:rPr>
        <w:t>?</w:t>
      </w:r>
      <w:r w:rsidR="00763DB5" w:rsidRPr="00EF64D9">
        <w:rPr>
          <w:rFonts w:eastAsia="Arial" w:cs="Arial"/>
          <w:szCs w:val="24"/>
        </w:rPr>
        <w:t xml:space="preserve"> </w:t>
      </w:r>
      <w:r w:rsidR="00E51628">
        <w:rPr>
          <w:rFonts w:eastAsia="Arial" w:cs="Arial"/>
          <w:szCs w:val="24"/>
        </w:rPr>
        <w:t xml:space="preserve">Who are </w:t>
      </w:r>
      <w:r w:rsidR="00763DB5" w:rsidRPr="00EF64D9">
        <w:rPr>
          <w:rFonts w:eastAsia="Arial" w:cs="Arial"/>
          <w:szCs w:val="24"/>
        </w:rPr>
        <w:t xml:space="preserve">the appropriate contacts </w:t>
      </w:r>
      <w:r w:rsidR="00603AFF" w:rsidRPr="00EF64D9">
        <w:rPr>
          <w:rFonts w:eastAsia="Arial" w:cs="Arial"/>
          <w:szCs w:val="24"/>
        </w:rPr>
        <w:t>at the LEA and DOR</w:t>
      </w:r>
      <w:bookmarkStart w:id="94" w:name="_Toc533066296"/>
      <w:r w:rsidR="00E51628">
        <w:rPr>
          <w:rFonts w:eastAsia="Arial" w:cs="Arial"/>
          <w:szCs w:val="24"/>
        </w:rPr>
        <w:t xml:space="preserve">? </w:t>
      </w:r>
      <w:r w:rsidR="00B6400F">
        <w:rPr>
          <w:rFonts w:eastAsia="Arial" w:cs="Arial"/>
          <w:szCs w:val="24"/>
        </w:rPr>
        <w:t xml:space="preserve">How will </w:t>
      </w:r>
      <w:r w:rsidR="00E51628">
        <w:rPr>
          <w:rFonts w:eastAsia="Arial" w:cs="Arial"/>
          <w:szCs w:val="24"/>
        </w:rPr>
        <w:t>t</w:t>
      </w:r>
      <w:r w:rsidR="00F3408E" w:rsidRPr="002329EE">
        <w:rPr>
          <w:rFonts w:eastAsia="Arial" w:cs="Arial"/>
          <w:szCs w:val="24"/>
        </w:rPr>
        <w:t xml:space="preserve">he IEP and IPE </w:t>
      </w:r>
      <w:r w:rsidR="00F3408E" w:rsidRPr="00EF64D9">
        <w:rPr>
          <w:rFonts w:eastAsia="Arial" w:cs="Arial"/>
          <w:szCs w:val="24"/>
        </w:rPr>
        <w:t>include detail on each agency’s responsibilities for services</w:t>
      </w:r>
      <w:r w:rsidR="00E51628">
        <w:rPr>
          <w:rFonts w:eastAsia="Arial" w:cs="Arial"/>
          <w:szCs w:val="24"/>
        </w:rPr>
        <w:t>?</w:t>
      </w:r>
    </w:p>
    <w:p w14:paraId="76F21788" w14:textId="05C4C5DF" w:rsidR="00713C23" w:rsidRDefault="00AE5D56" w:rsidP="009B1A6E">
      <w:pPr>
        <w:spacing w:before="480" w:after="120"/>
        <w:rPr>
          <w:b/>
          <w:sz w:val="28"/>
          <w:u w:val="single"/>
        </w:rPr>
      </w:pPr>
      <w:r w:rsidRPr="005E4C08">
        <w:rPr>
          <w:b/>
          <w:sz w:val="28"/>
          <w:u w:val="single"/>
        </w:rPr>
        <w:t>Students with Disabilities who are Not Served by Special Education</w:t>
      </w:r>
      <w:bookmarkEnd w:id="94"/>
    </w:p>
    <w:p w14:paraId="41C329AC" w14:textId="77777777" w:rsidR="007807FA" w:rsidRPr="00076891" w:rsidRDefault="007807FA" w:rsidP="006E3E68">
      <w:pPr>
        <w:spacing w:before="240" w:after="120"/>
        <w:rPr>
          <w:rFonts w:eastAsia="Arial" w:cs="Arial"/>
          <w:b/>
          <w:szCs w:val="24"/>
        </w:rPr>
      </w:pPr>
      <w:r w:rsidRPr="00076891">
        <w:rPr>
          <w:rFonts w:eastAsia="Arial" w:cs="Arial"/>
          <w:b/>
          <w:szCs w:val="24"/>
        </w:rPr>
        <w:t>Appendix A References</w:t>
      </w:r>
    </w:p>
    <w:p w14:paraId="7386717B" w14:textId="36EEB153" w:rsidR="007F5CE5" w:rsidRDefault="00787C6B" w:rsidP="006E3E68">
      <w:pPr>
        <w:spacing w:before="120" w:after="120"/>
        <w:rPr>
          <w:rFonts w:eastAsia="Arial" w:cs="Arial"/>
          <w:i/>
          <w:szCs w:val="24"/>
        </w:rPr>
      </w:pPr>
      <w:r>
        <w:rPr>
          <w:rFonts w:eastAsia="Arial" w:cs="Arial"/>
          <w:i/>
          <w:szCs w:val="24"/>
        </w:rPr>
        <w:t xml:space="preserve">Refer to </w:t>
      </w:r>
      <w:r w:rsidR="00E45111" w:rsidRPr="007E6048">
        <w:rPr>
          <w:rFonts w:eastAsia="Arial" w:cs="Arial"/>
          <w:i/>
          <w:szCs w:val="24"/>
        </w:rPr>
        <w:t xml:space="preserve">the section Students with Disabilities who are Not Served by Special Education on pages 12-13 </w:t>
      </w:r>
      <w:r>
        <w:rPr>
          <w:rFonts w:eastAsia="Arial" w:cs="Arial"/>
          <w:i/>
          <w:szCs w:val="24"/>
        </w:rPr>
        <w:t xml:space="preserve">of the Appendix </w:t>
      </w:r>
      <w:r w:rsidR="00E45111" w:rsidRPr="007E6048">
        <w:rPr>
          <w:rFonts w:eastAsia="Arial" w:cs="Arial"/>
          <w:i/>
          <w:szCs w:val="24"/>
        </w:rPr>
        <w:t xml:space="preserve">when discussing the question below. </w:t>
      </w:r>
      <w:r w:rsidR="007851C8" w:rsidRPr="007E6048">
        <w:rPr>
          <w:rFonts w:eastAsia="Arial" w:cs="Arial"/>
          <w:i/>
          <w:szCs w:val="24"/>
        </w:rPr>
        <w:t>Consider</w:t>
      </w:r>
      <w:r w:rsidR="00E45111" w:rsidRPr="007E6048">
        <w:rPr>
          <w:rFonts w:eastAsia="Arial" w:cs="Arial"/>
          <w:i/>
          <w:szCs w:val="24"/>
        </w:rPr>
        <w:t xml:space="preserve"> that local procedures for coordination may align with procedures for referrals for these students.</w:t>
      </w:r>
    </w:p>
    <w:p w14:paraId="26A29470" w14:textId="1E68F971" w:rsidR="007807FA" w:rsidRPr="007807FA" w:rsidRDefault="007807FA" w:rsidP="006E3E68">
      <w:pPr>
        <w:spacing w:before="240" w:after="120"/>
        <w:rPr>
          <w:rFonts w:eastAsia="Arial" w:cs="Arial"/>
          <w:b/>
          <w:szCs w:val="24"/>
        </w:rPr>
      </w:pPr>
      <w:r>
        <w:rPr>
          <w:rFonts w:eastAsia="Arial" w:cs="Arial"/>
          <w:b/>
          <w:szCs w:val="24"/>
        </w:rPr>
        <w:t>Discussion Questions</w:t>
      </w:r>
    </w:p>
    <w:p w14:paraId="2E2C4489" w14:textId="51466B6B" w:rsidR="00AA476F" w:rsidRDefault="00324D32" w:rsidP="006E3E68">
      <w:pPr>
        <w:pStyle w:val="ListParagraph"/>
        <w:numPr>
          <w:ilvl w:val="0"/>
          <w:numId w:val="72"/>
        </w:numPr>
        <w:spacing w:after="240"/>
        <w:ind w:hanging="540"/>
        <w:contextualSpacing w:val="0"/>
        <w:rPr>
          <w:rFonts w:eastAsia="Arial" w:cs="Arial"/>
          <w:szCs w:val="24"/>
        </w:rPr>
      </w:pPr>
      <w:r w:rsidRPr="00E45111">
        <w:rPr>
          <w:rFonts w:eastAsia="Arial" w:cs="Arial"/>
          <w:szCs w:val="24"/>
        </w:rPr>
        <w:t>H</w:t>
      </w:r>
      <w:r w:rsidR="00DB75D5" w:rsidRPr="002329EE">
        <w:rPr>
          <w:rFonts w:eastAsia="Arial" w:cs="Arial"/>
          <w:szCs w:val="24"/>
        </w:rPr>
        <w:t>o</w:t>
      </w:r>
      <w:r w:rsidR="00AE72C0" w:rsidRPr="002329EE">
        <w:rPr>
          <w:rFonts w:eastAsia="Arial" w:cs="Arial"/>
          <w:szCs w:val="24"/>
        </w:rPr>
        <w:t>w</w:t>
      </w:r>
      <w:r w:rsidRPr="002329EE">
        <w:rPr>
          <w:rFonts w:eastAsia="Arial" w:cs="Arial"/>
          <w:szCs w:val="24"/>
        </w:rPr>
        <w:t xml:space="preserve"> will</w:t>
      </w:r>
      <w:r w:rsidR="00AE72C0" w:rsidRPr="002329EE">
        <w:rPr>
          <w:rFonts w:eastAsia="Arial" w:cs="Arial"/>
          <w:szCs w:val="24"/>
        </w:rPr>
        <w:t xml:space="preserve"> the LEA and DOR coordinate services for students with disabilities who are referred to DOR and are not served by special educatio</w:t>
      </w:r>
      <w:r w:rsidRPr="00EF64D9">
        <w:rPr>
          <w:rFonts w:eastAsia="Arial" w:cs="Arial"/>
          <w:szCs w:val="24"/>
        </w:rPr>
        <w:t>n?</w:t>
      </w:r>
      <w:bookmarkStart w:id="95" w:name="_Toc533066297"/>
      <w:bookmarkStart w:id="96" w:name="_Toc533066298"/>
      <w:bookmarkStart w:id="97" w:name="_Toc533066299"/>
      <w:bookmarkEnd w:id="95"/>
      <w:bookmarkEnd w:id="96"/>
    </w:p>
    <w:p w14:paraId="1DA7F2A6" w14:textId="0CBE5C3E" w:rsidR="00FE02AC" w:rsidRDefault="00FE02AC" w:rsidP="006E3E68">
      <w:pPr>
        <w:spacing w:before="480" w:after="240"/>
        <w:rPr>
          <w:rFonts w:eastAsia="Arial"/>
          <w:b/>
          <w:sz w:val="28"/>
          <w:u w:val="single"/>
        </w:rPr>
      </w:pPr>
      <w:r w:rsidRPr="005E4C08">
        <w:rPr>
          <w:rFonts w:eastAsia="Arial"/>
          <w:b/>
          <w:sz w:val="28"/>
          <w:u w:val="single"/>
        </w:rPr>
        <w:t>Information Sharing with Written Consent</w:t>
      </w:r>
      <w:bookmarkEnd w:id="97"/>
    </w:p>
    <w:p w14:paraId="77228D30" w14:textId="77777777" w:rsidR="007807FA" w:rsidRPr="00076891" w:rsidRDefault="007807FA" w:rsidP="006E3E68">
      <w:pPr>
        <w:spacing w:before="240" w:after="120"/>
        <w:rPr>
          <w:rFonts w:eastAsia="Arial" w:cs="Arial"/>
          <w:b/>
          <w:szCs w:val="24"/>
        </w:rPr>
      </w:pPr>
      <w:r w:rsidRPr="00076891">
        <w:rPr>
          <w:rFonts w:eastAsia="Arial" w:cs="Arial"/>
          <w:b/>
          <w:szCs w:val="24"/>
        </w:rPr>
        <w:t>Appendix A References</w:t>
      </w:r>
    </w:p>
    <w:p w14:paraId="794B5387" w14:textId="262C17D2" w:rsidR="002357E7" w:rsidRDefault="00F8017A" w:rsidP="006E3E68">
      <w:pPr>
        <w:spacing w:before="120" w:after="240"/>
        <w:rPr>
          <w:rFonts w:eastAsia="Arial" w:cs="Arial"/>
          <w:i/>
          <w:szCs w:val="24"/>
        </w:rPr>
      </w:pPr>
      <w:r w:rsidRPr="007E6048">
        <w:rPr>
          <w:rFonts w:eastAsia="Arial" w:cs="Arial"/>
          <w:i/>
          <w:szCs w:val="24"/>
        </w:rPr>
        <w:t xml:space="preserve">Appendix A </w:t>
      </w:r>
      <w:r w:rsidR="00076891">
        <w:rPr>
          <w:rFonts w:eastAsia="Arial" w:cs="Arial"/>
          <w:i/>
          <w:szCs w:val="24"/>
        </w:rPr>
        <w:t>includes multiple reference</w:t>
      </w:r>
      <w:r w:rsidR="00154F5C">
        <w:rPr>
          <w:rFonts w:eastAsia="Arial" w:cs="Arial"/>
          <w:i/>
          <w:szCs w:val="24"/>
        </w:rPr>
        <w:t>s to information sharing</w:t>
      </w:r>
      <w:r w:rsidRPr="007E6048">
        <w:rPr>
          <w:rFonts w:eastAsia="Arial" w:cs="Arial"/>
          <w:i/>
          <w:szCs w:val="24"/>
        </w:rPr>
        <w:t xml:space="preserve">. </w:t>
      </w:r>
      <w:r w:rsidR="00C17FC5">
        <w:rPr>
          <w:rFonts w:eastAsia="Arial" w:cs="Arial"/>
          <w:i/>
          <w:szCs w:val="24"/>
        </w:rPr>
        <w:t xml:space="preserve">Refer to </w:t>
      </w:r>
      <w:r w:rsidRPr="007E6048">
        <w:rPr>
          <w:rFonts w:eastAsia="Arial" w:cs="Arial"/>
          <w:i/>
          <w:szCs w:val="24"/>
        </w:rPr>
        <w:t xml:space="preserve">the Coordination and Referrals section on pages 6-7 </w:t>
      </w:r>
      <w:r w:rsidR="00C17FC5">
        <w:rPr>
          <w:rFonts w:eastAsia="Arial" w:cs="Arial"/>
          <w:i/>
          <w:szCs w:val="24"/>
        </w:rPr>
        <w:t xml:space="preserve">of the Appendix when discussing the questions below. It </w:t>
      </w:r>
      <w:r w:rsidRPr="007E6048">
        <w:rPr>
          <w:rFonts w:eastAsia="Arial" w:cs="Arial"/>
          <w:i/>
          <w:szCs w:val="24"/>
        </w:rPr>
        <w:t xml:space="preserve">addresses </w:t>
      </w:r>
      <w:r w:rsidR="002357E7" w:rsidRPr="007E6048">
        <w:rPr>
          <w:rFonts w:eastAsia="Arial" w:cs="Arial"/>
          <w:i/>
          <w:szCs w:val="24"/>
        </w:rPr>
        <w:t>students referred to DOR Student Services</w:t>
      </w:r>
      <w:r w:rsidRPr="007E6048">
        <w:rPr>
          <w:rFonts w:eastAsia="Arial" w:cs="Arial"/>
          <w:i/>
          <w:szCs w:val="24"/>
        </w:rPr>
        <w:t xml:space="preserve">; pages 8-9 address students referred to VR Services. </w:t>
      </w:r>
      <w:r w:rsidR="00C17FC5">
        <w:rPr>
          <w:rFonts w:eastAsia="Arial" w:cs="Arial"/>
          <w:i/>
          <w:szCs w:val="24"/>
        </w:rPr>
        <w:t xml:space="preserve"> </w:t>
      </w:r>
    </w:p>
    <w:p w14:paraId="3C361AE6" w14:textId="77777777" w:rsidR="007807FA" w:rsidRPr="007807FA" w:rsidRDefault="007807FA" w:rsidP="006E3E68">
      <w:pPr>
        <w:spacing w:before="240" w:after="120"/>
        <w:rPr>
          <w:rFonts w:eastAsia="Arial" w:cs="Arial"/>
          <w:b/>
          <w:szCs w:val="24"/>
        </w:rPr>
      </w:pPr>
      <w:r w:rsidRPr="007807FA">
        <w:rPr>
          <w:rFonts w:eastAsia="Arial" w:cs="Arial"/>
          <w:b/>
          <w:szCs w:val="24"/>
        </w:rPr>
        <w:t>Discussion Questions</w:t>
      </w:r>
    </w:p>
    <w:p w14:paraId="068823A0" w14:textId="1FA7A2F2" w:rsidR="00FA1045" w:rsidRPr="00EF64D9" w:rsidRDefault="001845FD" w:rsidP="006E3E68">
      <w:pPr>
        <w:pStyle w:val="ListParagraph"/>
        <w:numPr>
          <w:ilvl w:val="0"/>
          <w:numId w:val="72"/>
        </w:numPr>
        <w:ind w:hanging="540"/>
        <w:contextualSpacing w:val="0"/>
        <w:rPr>
          <w:rFonts w:eastAsia="Arial" w:cs="Arial"/>
          <w:szCs w:val="24"/>
        </w:rPr>
      </w:pPr>
      <w:r w:rsidRPr="002329EE">
        <w:rPr>
          <w:rFonts w:eastAsia="Arial" w:cs="Arial"/>
          <w:szCs w:val="24"/>
        </w:rPr>
        <w:t xml:space="preserve">How will the LEA and DOR </w:t>
      </w:r>
      <w:r w:rsidR="00FA1045" w:rsidRPr="002329EE">
        <w:rPr>
          <w:rFonts w:eastAsia="Arial" w:cs="Arial"/>
          <w:szCs w:val="24"/>
        </w:rPr>
        <w:t>shar</w:t>
      </w:r>
      <w:r w:rsidRPr="002329EE">
        <w:rPr>
          <w:rFonts w:eastAsia="Arial" w:cs="Arial"/>
          <w:szCs w:val="24"/>
        </w:rPr>
        <w:t>e</w:t>
      </w:r>
      <w:r w:rsidR="00FA1045" w:rsidRPr="002329EE">
        <w:rPr>
          <w:rFonts w:eastAsia="Arial" w:cs="Arial"/>
          <w:szCs w:val="24"/>
        </w:rPr>
        <w:t xml:space="preserve"> existing and updated student information</w:t>
      </w:r>
      <w:r w:rsidRPr="00EF64D9">
        <w:rPr>
          <w:rFonts w:eastAsia="Arial" w:cs="Arial"/>
          <w:szCs w:val="24"/>
        </w:rPr>
        <w:t>?</w:t>
      </w:r>
      <w:r w:rsidR="00FA1045" w:rsidRPr="00EF64D9">
        <w:rPr>
          <w:rFonts w:eastAsia="Arial" w:cs="Arial"/>
          <w:szCs w:val="24"/>
        </w:rPr>
        <w:t xml:space="preserve"> </w:t>
      </w:r>
      <w:r w:rsidR="00154F5C">
        <w:rPr>
          <w:rFonts w:eastAsia="Arial" w:cs="Arial"/>
          <w:szCs w:val="24"/>
        </w:rPr>
        <w:t xml:space="preserve">Who will share what information in which circumstances? </w:t>
      </w:r>
      <w:r w:rsidR="005E4C08" w:rsidRPr="00EF64D9">
        <w:rPr>
          <w:rFonts w:eastAsia="Arial" w:cs="Arial"/>
          <w:szCs w:val="24"/>
        </w:rPr>
        <w:t>Consider when the following documents would be appropriate to share</w:t>
      </w:r>
      <w:r w:rsidRPr="00EF64D9">
        <w:rPr>
          <w:rFonts w:eastAsia="Arial" w:cs="Arial"/>
          <w:szCs w:val="24"/>
        </w:rPr>
        <w:t xml:space="preserve"> (</w:t>
      </w:r>
      <w:r w:rsidR="005E4C08" w:rsidRPr="00EF64D9">
        <w:rPr>
          <w:rFonts w:eastAsia="Arial" w:cs="Arial"/>
          <w:szCs w:val="24"/>
        </w:rPr>
        <w:t>with appropriate written consent</w:t>
      </w:r>
      <w:r w:rsidRPr="00EF64D9">
        <w:rPr>
          <w:rFonts w:eastAsia="Arial" w:cs="Arial"/>
          <w:szCs w:val="24"/>
        </w:rPr>
        <w:t>)</w:t>
      </w:r>
      <w:r w:rsidR="005E4C08" w:rsidRPr="00EF64D9">
        <w:rPr>
          <w:rFonts w:eastAsia="Arial" w:cs="Arial"/>
          <w:szCs w:val="24"/>
        </w:rPr>
        <w:t>:</w:t>
      </w:r>
    </w:p>
    <w:p w14:paraId="68A8BCDC" w14:textId="247D8B14" w:rsidR="005E4C08" w:rsidRPr="00EF64D9" w:rsidRDefault="005E4C08" w:rsidP="006E3E68">
      <w:pPr>
        <w:pStyle w:val="ListParagraph"/>
        <w:numPr>
          <w:ilvl w:val="0"/>
          <w:numId w:val="23"/>
        </w:numPr>
        <w:spacing w:before="120" w:after="120"/>
        <w:contextualSpacing w:val="0"/>
        <w:rPr>
          <w:rFonts w:eastAsia="Arial" w:cs="Arial"/>
          <w:szCs w:val="24"/>
        </w:rPr>
      </w:pPr>
      <w:r w:rsidRPr="00EF64D9">
        <w:rPr>
          <w:rFonts w:eastAsia="Arial" w:cs="Arial"/>
          <w:szCs w:val="24"/>
        </w:rPr>
        <w:t>School Information:</w:t>
      </w:r>
    </w:p>
    <w:p w14:paraId="51FB0212" w14:textId="6402D67A" w:rsidR="002444D3" w:rsidRPr="00EF64D9" w:rsidRDefault="002444D3" w:rsidP="006E3E68">
      <w:pPr>
        <w:pStyle w:val="ListParagraph"/>
        <w:numPr>
          <w:ilvl w:val="1"/>
          <w:numId w:val="23"/>
        </w:numPr>
        <w:spacing w:before="120"/>
        <w:contextualSpacing w:val="0"/>
        <w:rPr>
          <w:rFonts w:eastAsia="Arial" w:cs="Arial"/>
          <w:szCs w:val="24"/>
        </w:rPr>
      </w:pPr>
      <w:r w:rsidRPr="00EF64D9">
        <w:rPr>
          <w:rFonts w:eastAsia="Arial" w:cs="Arial"/>
          <w:szCs w:val="24"/>
        </w:rPr>
        <w:t>Student’s unique identifier.</w:t>
      </w:r>
    </w:p>
    <w:p w14:paraId="782E4CB9" w14:textId="0F307B68" w:rsidR="005E4C08" w:rsidRPr="00EF64D9" w:rsidRDefault="005E4C08" w:rsidP="006E3E68">
      <w:pPr>
        <w:pStyle w:val="ListParagraph"/>
        <w:numPr>
          <w:ilvl w:val="1"/>
          <w:numId w:val="23"/>
        </w:numPr>
        <w:spacing w:before="120"/>
        <w:contextualSpacing w:val="0"/>
        <w:rPr>
          <w:rFonts w:eastAsia="Arial" w:cs="Arial"/>
          <w:szCs w:val="24"/>
        </w:rPr>
      </w:pPr>
      <w:r w:rsidRPr="00EF64D9">
        <w:rPr>
          <w:rFonts w:eastAsia="Arial" w:cs="Arial"/>
          <w:szCs w:val="24"/>
        </w:rPr>
        <w:t>Current IEP.</w:t>
      </w:r>
    </w:p>
    <w:p w14:paraId="2342538A" w14:textId="77777777" w:rsidR="005E4C08" w:rsidRPr="00EF64D9" w:rsidRDefault="005E4C08" w:rsidP="006E3E68">
      <w:pPr>
        <w:pStyle w:val="ListParagraph"/>
        <w:numPr>
          <w:ilvl w:val="1"/>
          <w:numId w:val="23"/>
        </w:numPr>
        <w:spacing w:before="120"/>
        <w:contextualSpacing w:val="0"/>
        <w:rPr>
          <w:rFonts w:eastAsia="Arial" w:cs="Arial"/>
          <w:szCs w:val="24"/>
        </w:rPr>
      </w:pPr>
      <w:r w:rsidRPr="00EF64D9">
        <w:rPr>
          <w:rFonts w:eastAsia="Arial" w:cs="Arial"/>
          <w:szCs w:val="24"/>
        </w:rPr>
        <w:t>Current 504 documentation.</w:t>
      </w:r>
    </w:p>
    <w:p w14:paraId="428B9233" w14:textId="77777777" w:rsidR="005E4C08" w:rsidRPr="00EF64D9" w:rsidRDefault="005E4C08" w:rsidP="006E3E68">
      <w:pPr>
        <w:pStyle w:val="ListParagraph"/>
        <w:numPr>
          <w:ilvl w:val="1"/>
          <w:numId w:val="23"/>
        </w:numPr>
        <w:spacing w:before="120"/>
        <w:contextualSpacing w:val="0"/>
        <w:rPr>
          <w:rFonts w:eastAsia="Arial" w:cs="Arial"/>
          <w:szCs w:val="24"/>
        </w:rPr>
      </w:pPr>
      <w:r w:rsidRPr="00EF64D9">
        <w:rPr>
          <w:rFonts w:eastAsia="Arial" w:cs="Arial"/>
          <w:szCs w:val="24"/>
        </w:rPr>
        <w:t>Results of individual assessments, including other assessments, such as the most current medical, social psychological, speech and language assessments, psychological or psychiatric.</w:t>
      </w:r>
    </w:p>
    <w:p w14:paraId="7F7489C9" w14:textId="77777777" w:rsidR="005E4C08" w:rsidRPr="00EF64D9" w:rsidRDefault="005E4C08" w:rsidP="006E3E68">
      <w:pPr>
        <w:pStyle w:val="ListParagraph"/>
        <w:numPr>
          <w:ilvl w:val="1"/>
          <w:numId w:val="23"/>
        </w:numPr>
        <w:spacing w:before="120"/>
        <w:contextualSpacing w:val="0"/>
        <w:rPr>
          <w:rFonts w:eastAsia="Arial" w:cs="Arial"/>
          <w:szCs w:val="24"/>
        </w:rPr>
      </w:pPr>
      <w:r w:rsidRPr="00EF64D9">
        <w:rPr>
          <w:rFonts w:eastAsia="Arial" w:cs="Arial"/>
          <w:szCs w:val="24"/>
        </w:rPr>
        <w:t>Career aptitude and interest assessments, if available.</w:t>
      </w:r>
    </w:p>
    <w:p w14:paraId="34D6ED5D" w14:textId="77777777" w:rsidR="005E4C08" w:rsidRPr="00EF64D9" w:rsidRDefault="005E4C08" w:rsidP="006E3E68">
      <w:pPr>
        <w:pStyle w:val="ListParagraph"/>
        <w:numPr>
          <w:ilvl w:val="1"/>
          <w:numId w:val="23"/>
        </w:numPr>
        <w:spacing w:before="120"/>
        <w:contextualSpacing w:val="0"/>
        <w:rPr>
          <w:rFonts w:eastAsia="Arial" w:cs="Arial"/>
          <w:szCs w:val="24"/>
        </w:rPr>
      </w:pPr>
      <w:r w:rsidRPr="00EF64D9">
        <w:rPr>
          <w:rFonts w:eastAsia="Arial" w:cs="Arial"/>
          <w:szCs w:val="24"/>
        </w:rPr>
        <w:t>Language proficiency assessment.</w:t>
      </w:r>
    </w:p>
    <w:p w14:paraId="345CE0AD" w14:textId="77777777" w:rsidR="005E4C08" w:rsidRPr="00EF64D9" w:rsidRDefault="005E4C08" w:rsidP="006E3E68">
      <w:pPr>
        <w:pStyle w:val="ListParagraph"/>
        <w:numPr>
          <w:ilvl w:val="1"/>
          <w:numId w:val="23"/>
        </w:numPr>
        <w:spacing w:before="120"/>
        <w:contextualSpacing w:val="0"/>
        <w:rPr>
          <w:rFonts w:eastAsia="Arial" w:cs="Arial"/>
          <w:szCs w:val="24"/>
        </w:rPr>
      </w:pPr>
      <w:r w:rsidRPr="00EF64D9">
        <w:rPr>
          <w:rFonts w:eastAsia="Arial" w:cs="Arial"/>
          <w:szCs w:val="24"/>
        </w:rPr>
        <w:t>Student health screening records.</w:t>
      </w:r>
    </w:p>
    <w:p w14:paraId="79B3094B" w14:textId="2C62403B" w:rsidR="005E4C08" w:rsidRPr="00EF64D9" w:rsidRDefault="005E4C08" w:rsidP="006E3E68">
      <w:pPr>
        <w:pStyle w:val="ListParagraph"/>
        <w:numPr>
          <w:ilvl w:val="1"/>
          <w:numId w:val="23"/>
        </w:numPr>
        <w:spacing w:before="120"/>
        <w:contextualSpacing w:val="0"/>
        <w:rPr>
          <w:rFonts w:eastAsia="Arial" w:cs="Arial"/>
          <w:szCs w:val="24"/>
        </w:rPr>
      </w:pPr>
      <w:r w:rsidRPr="00EF64D9">
        <w:rPr>
          <w:rFonts w:eastAsia="Arial" w:cs="Arial"/>
          <w:szCs w:val="24"/>
        </w:rPr>
        <w:t>Most recent evaluations.</w:t>
      </w:r>
    </w:p>
    <w:p w14:paraId="5046D805" w14:textId="69DFB330" w:rsidR="005E4C08" w:rsidRPr="00EF64D9" w:rsidRDefault="005E4C08" w:rsidP="006E3E68">
      <w:pPr>
        <w:pStyle w:val="ListParagraph"/>
        <w:numPr>
          <w:ilvl w:val="0"/>
          <w:numId w:val="23"/>
        </w:numPr>
        <w:spacing w:before="240"/>
        <w:contextualSpacing w:val="0"/>
        <w:rPr>
          <w:rFonts w:eastAsia="Arial" w:cs="Arial"/>
          <w:szCs w:val="24"/>
        </w:rPr>
      </w:pPr>
      <w:r w:rsidRPr="00EF64D9">
        <w:rPr>
          <w:rFonts w:eastAsia="Arial" w:cs="Arial"/>
          <w:szCs w:val="24"/>
        </w:rPr>
        <w:t>DOR Information:</w:t>
      </w:r>
    </w:p>
    <w:p w14:paraId="0A622E20" w14:textId="2CBE310B" w:rsidR="005E4C08" w:rsidRPr="00EF64D9" w:rsidRDefault="005E4C08" w:rsidP="006E3E68">
      <w:pPr>
        <w:pStyle w:val="ListParagraph"/>
        <w:numPr>
          <w:ilvl w:val="1"/>
          <w:numId w:val="23"/>
        </w:numPr>
        <w:spacing w:before="120"/>
        <w:contextualSpacing w:val="0"/>
        <w:rPr>
          <w:rFonts w:eastAsia="Arial" w:cs="Arial"/>
          <w:szCs w:val="24"/>
        </w:rPr>
      </w:pPr>
      <w:r w:rsidRPr="00EF64D9">
        <w:rPr>
          <w:rFonts w:eastAsia="Arial" w:cs="Arial"/>
          <w:szCs w:val="24"/>
        </w:rPr>
        <w:t>Expected DOR Student Services.</w:t>
      </w:r>
    </w:p>
    <w:p w14:paraId="746E10E2" w14:textId="4D96708A" w:rsidR="005E4C08" w:rsidRPr="00EF64D9" w:rsidRDefault="005E4C08" w:rsidP="006E3E68">
      <w:pPr>
        <w:pStyle w:val="ListParagraph"/>
        <w:numPr>
          <w:ilvl w:val="1"/>
          <w:numId w:val="23"/>
        </w:numPr>
        <w:spacing w:before="120"/>
        <w:contextualSpacing w:val="0"/>
        <w:rPr>
          <w:rFonts w:eastAsia="Arial" w:cs="Arial"/>
          <w:szCs w:val="24"/>
        </w:rPr>
      </w:pPr>
      <w:r w:rsidRPr="00EF64D9">
        <w:rPr>
          <w:rFonts w:eastAsia="Arial" w:cs="Arial"/>
          <w:szCs w:val="24"/>
        </w:rPr>
        <w:t>Determination of eligibility.</w:t>
      </w:r>
    </w:p>
    <w:p w14:paraId="04784D28" w14:textId="77777777" w:rsidR="005E4C08" w:rsidRPr="00EF64D9" w:rsidRDefault="005E4C08" w:rsidP="006E3E68">
      <w:pPr>
        <w:pStyle w:val="ListParagraph"/>
        <w:numPr>
          <w:ilvl w:val="1"/>
          <w:numId w:val="23"/>
        </w:numPr>
        <w:spacing w:before="120"/>
        <w:contextualSpacing w:val="0"/>
        <w:rPr>
          <w:rFonts w:eastAsia="Arial" w:cs="Arial"/>
          <w:szCs w:val="24"/>
        </w:rPr>
      </w:pPr>
      <w:r w:rsidRPr="00EF64D9">
        <w:rPr>
          <w:rFonts w:eastAsia="Arial" w:cs="Arial"/>
          <w:szCs w:val="24"/>
        </w:rPr>
        <w:t>Priority category information (level of severity of disability, significance scale score, and application date).</w:t>
      </w:r>
    </w:p>
    <w:p w14:paraId="2FCB5E75" w14:textId="16EC6837" w:rsidR="00FA1045" w:rsidRPr="00DE42F3" w:rsidRDefault="005E4C08" w:rsidP="006E3E68">
      <w:pPr>
        <w:pStyle w:val="ListParagraph"/>
        <w:numPr>
          <w:ilvl w:val="1"/>
          <w:numId w:val="23"/>
        </w:numPr>
        <w:spacing w:before="120"/>
        <w:contextualSpacing w:val="0"/>
        <w:rPr>
          <w:rFonts w:eastAsia="Arial" w:cs="Arial"/>
          <w:szCs w:val="24"/>
        </w:rPr>
      </w:pPr>
      <w:r w:rsidRPr="00EF64D9">
        <w:rPr>
          <w:rFonts w:eastAsia="Arial" w:cs="Arial"/>
          <w:szCs w:val="24"/>
        </w:rPr>
        <w:t>Current IPE.</w:t>
      </w:r>
    </w:p>
    <w:p w14:paraId="403AD1FB" w14:textId="166BBFA1" w:rsidR="003F534E" w:rsidRDefault="00C154B9" w:rsidP="006E3E68">
      <w:pPr>
        <w:pStyle w:val="Heading1"/>
        <w:spacing w:before="480"/>
        <w:ind w:left="540"/>
        <w:rPr>
          <w:rFonts w:eastAsia="Arial"/>
        </w:rPr>
      </w:pPr>
      <w:bookmarkStart w:id="98" w:name="_Toc533066300"/>
      <w:bookmarkStart w:id="99" w:name="_Toc533066301"/>
      <w:bookmarkStart w:id="100" w:name="_Toc533066302"/>
      <w:bookmarkStart w:id="101" w:name="_Toc533066303"/>
      <w:bookmarkStart w:id="102" w:name="_Toc533066304"/>
      <w:bookmarkStart w:id="103" w:name="_Toc533066305"/>
      <w:bookmarkStart w:id="104" w:name="_Toc533066306"/>
      <w:bookmarkStart w:id="105" w:name="_Toc533066307"/>
      <w:bookmarkStart w:id="106" w:name="_Toc533066308"/>
      <w:bookmarkStart w:id="107" w:name="_Toc533066309"/>
      <w:bookmarkStart w:id="108" w:name="_Toc533066310"/>
      <w:bookmarkStart w:id="109" w:name="_Toc533066311"/>
      <w:bookmarkStart w:id="110" w:name="_Toc533066312"/>
      <w:bookmarkStart w:id="111" w:name="_Toc533066313"/>
      <w:bookmarkStart w:id="112" w:name="_Toc533066314"/>
      <w:bookmarkStart w:id="113" w:name="_Toc533066315"/>
      <w:bookmarkStart w:id="114" w:name="_Toc533066316"/>
      <w:bookmarkStart w:id="115" w:name="_Toc533066317"/>
      <w:bookmarkStart w:id="116" w:name="_Toc533066318"/>
      <w:bookmarkStart w:id="117" w:name="_Toc533066319"/>
      <w:bookmarkStart w:id="118" w:name="_Toc533066320"/>
      <w:bookmarkStart w:id="119" w:name="_Toc533066321"/>
      <w:bookmarkStart w:id="120" w:name="_Toc533066322"/>
      <w:bookmarkStart w:id="121" w:name="_Toc533066323"/>
      <w:bookmarkStart w:id="122" w:name="_Toc533066324"/>
      <w:bookmarkStart w:id="123" w:name="_Toc533066325"/>
      <w:bookmarkStart w:id="124" w:name="_Toc533066326"/>
      <w:bookmarkStart w:id="125" w:name="_Toc533066327"/>
      <w:bookmarkStart w:id="126" w:name="_Toc533066328"/>
      <w:bookmarkStart w:id="127" w:name="_Toc533066329"/>
      <w:bookmarkStart w:id="128" w:name="_Toc533066330"/>
      <w:bookmarkStart w:id="129" w:name="_Toc533066331"/>
      <w:bookmarkStart w:id="130" w:name="_Toc533066332"/>
      <w:bookmarkStart w:id="131" w:name="_Toc533066333"/>
      <w:bookmarkStart w:id="132" w:name="_Toc533066334"/>
      <w:bookmarkStart w:id="133" w:name="_Toc533066335"/>
      <w:bookmarkStart w:id="134" w:name="_Toc533066336"/>
      <w:bookmarkStart w:id="135" w:name="_Toc533066337"/>
      <w:bookmarkStart w:id="136" w:name="_Toc533066338"/>
      <w:bookmarkStart w:id="137" w:name="_Toc533066339"/>
      <w:bookmarkStart w:id="138" w:name="_Toc533066340"/>
      <w:bookmarkStart w:id="139" w:name="_Financial_Responsibilities"/>
      <w:bookmarkStart w:id="140" w:name="_Toc533066341"/>
      <w:bookmarkStart w:id="141" w:name="_Toc53426957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C73B1C">
        <w:rPr>
          <w:rFonts w:eastAsia="Arial"/>
        </w:rPr>
        <w:t>Financial Responsibilities</w:t>
      </w:r>
      <w:bookmarkEnd w:id="140"/>
      <w:bookmarkEnd w:id="141"/>
    </w:p>
    <w:p w14:paraId="29AD2297" w14:textId="77777777" w:rsidR="007807FA" w:rsidRPr="00076891" w:rsidRDefault="007807FA" w:rsidP="006E3E68">
      <w:pPr>
        <w:spacing w:before="240" w:after="120"/>
        <w:rPr>
          <w:rFonts w:eastAsia="Arial" w:cs="Arial"/>
          <w:b/>
          <w:szCs w:val="24"/>
        </w:rPr>
      </w:pPr>
      <w:r w:rsidRPr="00076891">
        <w:rPr>
          <w:rFonts w:eastAsia="Arial" w:cs="Arial"/>
          <w:b/>
          <w:szCs w:val="24"/>
        </w:rPr>
        <w:t>Appendix A References</w:t>
      </w:r>
    </w:p>
    <w:p w14:paraId="3A2AD81B" w14:textId="52E98410" w:rsidR="00C17FC5" w:rsidRPr="003B41D7" w:rsidRDefault="00C17FC5" w:rsidP="006E3E68">
      <w:pPr>
        <w:pStyle w:val="ListParagraph"/>
        <w:spacing w:before="120"/>
        <w:ind w:left="0"/>
        <w:contextualSpacing w:val="0"/>
        <w:rPr>
          <w:rFonts w:eastAsia="Arial" w:cs="Arial"/>
          <w:i/>
          <w:szCs w:val="24"/>
        </w:rPr>
      </w:pPr>
      <w:r w:rsidRPr="00C17FC5">
        <w:rPr>
          <w:rFonts w:eastAsia="Arial" w:cs="Arial"/>
          <w:i/>
          <w:szCs w:val="24"/>
        </w:rPr>
        <w:t>Refer to t</w:t>
      </w:r>
      <w:r w:rsidR="00610B4A" w:rsidRPr="00C17FC5">
        <w:rPr>
          <w:rFonts w:eastAsia="Arial" w:cs="Arial"/>
          <w:i/>
          <w:szCs w:val="24"/>
        </w:rPr>
        <w:t xml:space="preserve">he Financial Responsibilities section on pages 10-12 </w:t>
      </w:r>
      <w:r w:rsidRPr="00C17FC5">
        <w:rPr>
          <w:rFonts w:eastAsia="Arial" w:cs="Arial"/>
          <w:i/>
          <w:szCs w:val="24"/>
        </w:rPr>
        <w:t xml:space="preserve">of Appendix A when discussing the questions below. It </w:t>
      </w:r>
      <w:r w:rsidR="00027840" w:rsidRPr="00C17FC5">
        <w:rPr>
          <w:rFonts w:eastAsia="Arial" w:cs="Arial"/>
          <w:i/>
          <w:szCs w:val="24"/>
        </w:rPr>
        <w:t>outlines</w:t>
      </w:r>
      <w:r w:rsidR="00610B4A" w:rsidRPr="00C17FC5">
        <w:rPr>
          <w:rFonts w:eastAsia="Arial" w:cs="Arial"/>
          <w:i/>
          <w:szCs w:val="24"/>
        </w:rPr>
        <w:t xml:space="preserve"> the statewide framework for determining </w:t>
      </w:r>
      <w:r w:rsidR="00610B4A" w:rsidRPr="003B41D7">
        <w:rPr>
          <w:rFonts w:eastAsia="Arial" w:cs="Arial"/>
          <w:i/>
          <w:szCs w:val="24"/>
        </w:rPr>
        <w:t>which entity will pay for what services</w:t>
      </w:r>
      <w:r w:rsidRPr="003B41D7">
        <w:rPr>
          <w:rFonts w:eastAsia="Arial" w:cs="Arial"/>
          <w:i/>
          <w:szCs w:val="24"/>
        </w:rPr>
        <w:t>, including the followin</w:t>
      </w:r>
      <w:r w:rsidR="003B41D7" w:rsidRPr="003B41D7">
        <w:rPr>
          <w:rFonts w:eastAsia="Arial" w:cs="Arial"/>
          <w:i/>
          <w:szCs w:val="24"/>
        </w:rPr>
        <w:t>g</w:t>
      </w:r>
      <w:r w:rsidRPr="003B41D7">
        <w:rPr>
          <w:rFonts w:eastAsia="Arial" w:cs="Arial"/>
          <w:i/>
          <w:szCs w:val="24"/>
        </w:rPr>
        <w:t>:</w:t>
      </w:r>
      <w:r w:rsidR="00610B4A" w:rsidRPr="003B41D7">
        <w:rPr>
          <w:rFonts w:eastAsia="Arial" w:cs="Arial"/>
          <w:i/>
          <w:szCs w:val="24"/>
        </w:rPr>
        <w:t xml:space="preserve"> </w:t>
      </w:r>
    </w:p>
    <w:p w14:paraId="1C57EEA9" w14:textId="77777777" w:rsidR="00C17FC5" w:rsidRPr="003B41D7" w:rsidRDefault="00C17FC5" w:rsidP="006E3E68">
      <w:pPr>
        <w:pStyle w:val="ListParagraph"/>
        <w:numPr>
          <w:ilvl w:val="0"/>
          <w:numId w:val="82"/>
        </w:numPr>
        <w:spacing w:before="240"/>
        <w:contextualSpacing w:val="0"/>
        <w:rPr>
          <w:rFonts w:eastAsia="Arial" w:cs="Arial"/>
          <w:i/>
          <w:szCs w:val="24"/>
        </w:rPr>
      </w:pPr>
      <w:r w:rsidRPr="003B41D7">
        <w:rPr>
          <w:rFonts w:eastAsia="Arial" w:cs="Arial"/>
          <w:i/>
          <w:szCs w:val="24"/>
        </w:rPr>
        <w:t xml:space="preserve">The LEA is responsible for providing and paying for the transition services agreed upon in the IEP required to be provided to students with disabilities who are eligible for services under the IDEA. </w:t>
      </w:r>
    </w:p>
    <w:p w14:paraId="163876EC" w14:textId="4EE16DC4" w:rsidR="00C17FC5" w:rsidRPr="003B41D7" w:rsidRDefault="00C17FC5" w:rsidP="006E3E68">
      <w:pPr>
        <w:pStyle w:val="ListParagraph"/>
        <w:numPr>
          <w:ilvl w:val="0"/>
          <w:numId w:val="82"/>
        </w:numPr>
        <w:spacing w:before="240"/>
        <w:contextualSpacing w:val="0"/>
        <w:rPr>
          <w:rFonts w:eastAsia="Arial" w:cs="Arial"/>
          <w:i/>
          <w:szCs w:val="24"/>
        </w:rPr>
      </w:pPr>
      <w:r w:rsidRPr="003B41D7">
        <w:rPr>
          <w:rFonts w:eastAsia="Arial" w:cs="Arial"/>
          <w:i/>
          <w:szCs w:val="24"/>
        </w:rPr>
        <w:t>The DOR is responsible for providing and paying for or arranging for the provision of DOR Student Services identified and agreed upon by the student with a disability, and VR, DOR Student Services, and transition services agreed upon in the IPE for the period that the individual is participating in the VR program as reflected in the individual's IPE.</w:t>
      </w:r>
    </w:p>
    <w:p w14:paraId="3EA35024" w14:textId="3F056EF9" w:rsidR="007F5CE5" w:rsidRPr="003B41D7" w:rsidRDefault="00C17FC5" w:rsidP="006E3E68">
      <w:pPr>
        <w:spacing w:before="240" w:after="240"/>
        <w:rPr>
          <w:rFonts w:eastAsia="Arial" w:cs="Arial"/>
          <w:i/>
          <w:szCs w:val="24"/>
        </w:rPr>
      </w:pPr>
      <w:r w:rsidRPr="003B41D7">
        <w:rPr>
          <w:rFonts w:eastAsia="Arial" w:cs="Arial"/>
          <w:i/>
          <w:szCs w:val="24"/>
        </w:rPr>
        <w:t>I</w:t>
      </w:r>
      <w:r w:rsidR="00027840" w:rsidRPr="003B41D7">
        <w:rPr>
          <w:rFonts w:eastAsia="Arial" w:cs="Arial"/>
          <w:i/>
          <w:szCs w:val="24"/>
        </w:rPr>
        <w:t xml:space="preserve">n </w:t>
      </w:r>
      <w:r w:rsidRPr="003B41D7">
        <w:rPr>
          <w:rFonts w:cs="Arial"/>
          <w:i/>
          <w:szCs w:val="24"/>
        </w:rPr>
        <w:t xml:space="preserve">cases when a service, including a DOR Student Service or transition service, could be provided by either the LEA or DOR, </w:t>
      </w:r>
      <w:r w:rsidR="00027840" w:rsidRPr="003B41D7">
        <w:rPr>
          <w:rFonts w:eastAsia="Arial" w:cs="Arial"/>
          <w:i/>
          <w:szCs w:val="24"/>
        </w:rPr>
        <w:t xml:space="preserve">it may </w:t>
      </w:r>
      <w:r w:rsidRPr="003B41D7">
        <w:rPr>
          <w:rFonts w:eastAsia="Arial" w:cs="Arial"/>
          <w:i/>
          <w:szCs w:val="24"/>
        </w:rPr>
        <w:t>warrant discussion and mutual agreement</w:t>
      </w:r>
      <w:r w:rsidR="00027840" w:rsidRPr="003B41D7">
        <w:rPr>
          <w:rFonts w:eastAsia="Arial" w:cs="Arial"/>
          <w:i/>
          <w:szCs w:val="24"/>
        </w:rPr>
        <w:t>.</w:t>
      </w:r>
    </w:p>
    <w:p w14:paraId="0BED798A" w14:textId="633C7BC7" w:rsidR="007807FA" w:rsidRPr="007807FA" w:rsidRDefault="007807FA" w:rsidP="006E3E68">
      <w:pPr>
        <w:spacing w:before="240" w:after="120"/>
        <w:rPr>
          <w:rFonts w:eastAsia="Arial" w:cs="Arial"/>
          <w:b/>
          <w:szCs w:val="24"/>
        </w:rPr>
      </w:pPr>
      <w:r>
        <w:rPr>
          <w:rFonts w:eastAsia="Arial" w:cs="Arial"/>
          <w:b/>
          <w:szCs w:val="24"/>
        </w:rPr>
        <w:t>Discussion Questions</w:t>
      </w:r>
    </w:p>
    <w:p w14:paraId="6F1DB8ED" w14:textId="049AA377" w:rsidR="005E4C08" w:rsidRPr="00EF64D9" w:rsidRDefault="001845FD" w:rsidP="006E3E68">
      <w:pPr>
        <w:pStyle w:val="ListParagraph"/>
        <w:numPr>
          <w:ilvl w:val="0"/>
          <w:numId w:val="72"/>
        </w:numPr>
        <w:spacing w:before="120"/>
        <w:ind w:hanging="540"/>
        <w:contextualSpacing w:val="0"/>
        <w:rPr>
          <w:rFonts w:eastAsia="Arial" w:cs="Arial"/>
          <w:szCs w:val="24"/>
        </w:rPr>
      </w:pPr>
      <w:r w:rsidRPr="003B41D7">
        <w:rPr>
          <w:rFonts w:eastAsia="Arial" w:cs="Arial"/>
          <w:szCs w:val="24"/>
        </w:rPr>
        <w:t>H</w:t>
      </w:r>
      <w:r w:rsidR="00E346F3" w:rsidRPr="003B41D7">
        <w:rPr>
          <w:rFonts w:eastAsia="Arial" w:cs="Arial"/>
          <w:szCs w:val="24"/>
        </w:rPr>
        <w:t xml:space="preserve">ow </w:t>
      </w:r>
      <w:r w:rsidRPr="003B41D7">
        <w:rPr>
          <w:rFonts w:eastAsia="Arial" w:cs="Arial"/>
          <w:szCs w:val="24"/>
        </w:rPr>
        <w:t xml:space="preserve">will LEA </w:t>
      </w:r>
      <w:r w:rsidR="00E346F3" w:rsidRPr="003B41D7">
        <w:rPr>
          <w:rFonts w:eastAsia="Arial" w:cs="Arial"/>
          <w:szCs w:val="24"/>
        </w:rPr>
        <w:t>and DOR staff work together to coordinate financial responsibilities for DOR Student Services and transition services</w:t>
      </w:r>
      <w:r w:rsidR="00621917" w:rsidRPr="003B41D7">
        <w:rPr>
          <w:rFonts w:eastAsia="Arial" w:cs="Arial"/>
          <w:szCs w:val="24"/>
        </w:rPr>
        <w:t xml:space="preserve"> in cases when a service could be provided by either the LEA or DOR</w:t>
      </w:r>
      <w:r w:rsidRPr="003B41D7">
        <w:rPr>
          <w:rFonts w:eastAsia="Arial" w:cs="Arial"/>
          <w:szCs w:val="24"/>
        </w:rPr>
        <w:t>?</w:t>
      </w:r>
      <w:r w:rsidR="005E4C08" w:rsidRPr="003B41D7">
        <w:rPr>
          <w:rFonts w:eastAsia="Arial" w:cs="Arial"/>
          <w:szCs w:val="24"/>
        </w:rPr>
        <w:t xml:space="preserve"> </w:t>
      </w:r>
      <w:r w:rsidR="00C17FC5">
        <w:rPr>
          <w:rFonts w:eastAsia="Arial" w:cs="Arial"/>
          <w:szCs w:val="24"/>
        </w:rPr>
        <w:t xml:space="preserve">Consider </w:t>
      </w:r>
      <w:r w:rsidR="00027840">
        <w:rPr>
          <w:rFonts w:eastAsia="Arial" w:cs="Arial"/>
          <w:szCs w:val="24"/>
        </w:rPr>
        <w:t xml:space="preserve">the criteria below to determine </w:t>
      </w:r>
      <w:r w:rsidR="005E4C08" w:rsidRPr="00EF64D9">
        <w:rPr>
          <w:rFonts w:eastAsia="Arial" w:cs="Arial"/>
          <w:szCs w:val="24"/>
        </w:rPr>
        <w:t xml:space="preserve">financial responsibility when a service could be provided by either the LEA or the </w:t>
      </w:r>
      <w:r w:rsidR="00027840">
        <w:rPr>
          <w:rFonts w:eastAsia="Arial" w:cs="Arial"/>
          <w:szCs w:val="24"/>
        </w:rPr>
        <w:t>DOR.</w:t>
      </w:r>
    </w:p>
    <w:p w14:paraId="539FC658" w14:textId="081B27DF" w:rsidR="005E4C08" w:rsidRPr="00C62D54" w:rsidRDefault="005E4C08" w:rsidP="006E3E68">
      <w:pPr>
        <w:pStyle w:val="ListParagraph"/>
        <w:numPr>
          <w:ilvl w:val="0"/>
          <w:numId w:val="80"/>
        </w:numPr>
        <w:spacing w:before="240"/>
        <w:ind w:left="1440"/>
        <w:contextualSpacing w:val="0"/>
        <w:rPr>
          <w:rFonts w:eastAsia="Arial" w:cs="Arial"/>
          <w:szCs w:val="24"/>
        </w:rPr>
      </w:pPr>
      <w:r w:rsidRPr="00C62D54">
        <w:rPr>
          <w:rFonts w:eastAsia="Arial" w:cs="Arial"/>
          <w:szCs w:val="24"/>
        </w:rPr>
        <w:t>Determine the purpose of the service. Is the service more related to employment outcome or educ</w:t>
      </w:r>
      <w:r w:rsidR="00953CEA" w:rsidRPr="00C62D54">
        <w:rPr>
          <w:rFonts w:eastAsia="Arial" w:cs="Arial"/>
          <w:szCs w:val="24"/>
        </w:rPr>
        <w:t>a</w:t>
      </w:r>
      <w:r w:rsidRPr="00C62D54">
        <w:rPr>
          <w:rFonts w:eastAsia="Arial" w:cs="Arial"/>
          <w:szCs w:val="24"/>
        </w:rPr>
        <w:t>tion?</w:t>
      </w:r>
    </w:p>
    <w:p w14:paraId="6AE4BC28" w14:textId="41B92474" w:rsidR="005E4C08" w:rsidRPr="00C62D54" w:rsidRDefault="005E4C08" w:rsidP="006E3E68">
      <w:pPr>
        <w:pStyle w:val="ListParagraph"/>
        <w:numPr>
          <w:ilvl w:val="0"/>
          <w:numId w:val="80"/>
        </w:numPr>
        <w:spacing w:before="240"/>
        <w:ind w:left="1440"/>
        <w:contextualSpacing w:val="0"/>
        <w:rPr>
          <w:rFonts w:eastAsia="Arial" w:cs="Arial"/>
          <w:szCs w:val="24"/>
        </w:rPr>
      </w:pPr>
      <w:r w:rsidRPr="00C62D54">
        <w:rPr>
          <w:rFonts w:eastAsia="Arial" w:cs="Arial"/>
          <w:szCs w:val="24"/>
        </w:rPr>
        <w:t>Determine if the service is customary. Is the service one that the LEA customarily provides under part B of the IDEA?</w:t>
      </w:r>
    </w:p>
    <w:p w14:paraId="77D61F0A" w14:textId="5B903FF6" w:rsidR="005E4C08" w:rsidRPr="00C62D54" w:rsidRDefault="005E4C08" w:rsidP="006E3E68">
      <w:pPr>
        <w:pStyle w:val="ListParagraph"/>
        <w:numPr>
          <w:ilvl w:val="0"/>
          <w:numId w:val="80"/>
        </w:numPr>
        <w:spacing w:before="240"/>
        <w:ind w:left="1440"/>
        <w:contextualSpacing w:val="0"/>
        <w:rPr>
          <w:rFonts w:eastAsia="Arial"/>
        </w:rPr>
      </w:pPr>
      <w:r w:rsidRPr="00C62D54">
        <w:rPr>
          <w:rFonts w:eastAsia="Arial" w:cs="Arial"/>
          <w:szCs w:val="24"/>
        </w:rPr>
        <w:t>Determine the student’s eligibility for the service. Is the student with a disability eligible for transition services under IDEA?</w:t>
      </w:r>
    </w:p>
    <w:p w14:paraId="4C6D7BD6" w14:textId="66BE41D7" w:rsidR="008E79CE" w:rsidRDefault="00CD41D1" w:rsidP="006E3E68">
      <w:pPr>
        <w:pStyle w:val="Heading1"/>
        <w:spacing w:before="480"/>
      </w:pPr>
      <w:bookmarkStart w:id="142" w:name="_Toc533066345"/>
      <w:bookmarkStart w:id="143" w:name="_Toc533066346"/>
      <w:bookmarkStart w:id="144" w:name="_Toc533066347"/>
      <w:bookmarkStart w:id="145" w:name="_Toc533066348"/>
      <w:bookmarkStart w:id="146" w:name="_Toc533066349"/>
      <w:bookmarkStart w:id="147" w:name="_Toc533066350"/>
      <w:bookmarkStart w:id="148" w:name="_Toc533066351"/>
      <w:bookmarkStart w:id="149" w:name="_Toc533066352"/>
      <w:bookmarkStart w:id="150" w:name="_Toc533066353"/>
      <w:bookmarkStart w:id="151" w:name="_Toc533066354"/>
      <w:bookmarkStart w:id="152" w:name="_Toc533066355"/>
      <w:bookmarkStart w:id="153" w:name="_Toc533066356"/>
      <w:bookmarkStart w:id="154" w:name="_Toc533066357"/>
      <w:bookmarkStart w:id="155" w:name="_Toc533066358"/>
      <w:bookmarkStart w:id="156" w:name="_Toc533066359"/>
      <w:bookmarkStart w:id="157" w:name="_Toc533066360"/>
      <w:bookmarkStart w:id="158" w:name="_Toc533066361"/>
      <w:bookmarkStart w:id="159" w:name="_Toc533066362"/>
      <w:bookmarkStart w:id="160" w:name="_Toc533066366"/>
      <w:bookmarkStart w:id="161" w:name="_Toc533066367"/>
      <w:bookmarkStart w:id="162" w:name="_Toc534269573"/>
      <w:bookmarkStart w:id="163" w:name="_Toc50999243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52265">
        <w:t xml:space="preserve">Coordination of Section 511 Documentation Requirements </w:t>
      </w:r>
      <w:r w:rsidR="008E79CE">
        <w:t>–</w:t>
      </w:r>
      <w:r w:rsidRPr="00D52265">
        <w:t xml:space="preserve"> </w:t>
      </w:r>
    </w:p>
    <w:p w14:paraId="6D11B837" w14:textId="1F349052" w:rsidR="00CD41D1" w:rsidRPr="008E79CE" w:rsidRDefault="00CD41D1" w:rsidP="008E79CE">
      <w:pPr>
        <w:ind w:left="720"/>
        <w:rPr>
          <w:b/>
          <w:caps/>
          <w:sz w:val="28"/>
        </w:rPr>
      </w:pPr>
      <w:r w:rsidRPr="008E79CE">
        <w:rPr>
          <w:b/>
          <w:caps/>
          <w:sz w:val="28"/>
        </w:rPr>
        <w:t>Students with Disabilities Seeking Subminimum Wage Employment</w:t>
      </w:r>
      <w:bookmarkEnd w:id="161"/>
      <w:bookmarkEnd w:id="162"/>
    </w:p>
    <w:p w14:paraId="7214B4D9" w14:textId="77777777" w:rsidR="007807FA" w:rsidRPr="00076891" w:rsidRDefault="007807FA" w:rsidP="006E3E68">
      <w:pPr>
        <w:spacing w:before="360" w:after="120"/>
        <w:rPr>
          <w:rFonts w:eastAsia="Arial" w:cs="Arial"/>
          <w:b/>
          <w:szCs w:val="24"/>
        </w:rPr>
      </w:pPr>
      <w:r w:rsidRPr="00076891">
        <w:rPr>
          <w:rFonts w:eastAsia="Arial" w:cs="Arial"/>
          <w:b/>
          <w:szCs w:val="24"/>
        </w:rPr>
        <w:t>Appendix A References</w:t>
      </w:r>
    </w:p>
    <w:p w14:paraId="242C3B56" w14:textId="22657DFA" w:rsidR="007F5CE5" w:rsidRDefault="007F5CE5" w:rsidP="006E3E68">
      <w:pPr>
        <w:spacing w:before="120" w:after="240"/>
        <w:rPr>
          <w:rFonts w:eastAsia="Arial" w:cs="Arial"/>
          <w:i/>
          <w:szCs w:val="24"/>
        </w:rPr>
      </w:pPr>
      <w:r w:rsidRPr="007E6048">
        <w:rPr>
          <w:rFonts w:eastAsia="Arial" w:cs="Arial"/>
          <w:i/>
          <w:szCs w:val="24"/>
        </w:rPr>
        <w:t xml:space="preserve">Refer to </w:t>
      </w:r>
      <w:r w:rsidR="002C3D2F" w:rsidRPr="007E6048">
        <w:rPr>
          <w:rFonts w:eastAsia="Arial" w:cs="Arial"/>
          <w:i/>
          <w:szCs w:val="24"/>
        </w:rPr>
        <w:t>pages 9-10 of Appendix A for a summary of the required coordination for students with disabilities seeking subminimum wage employment.</w:t>
      </w:r>
    </w:p>
    <w:p w14:paraId="2A9E9CE3" w14:textId="63FE418C" w:rsidR="007807FA" w:rsidRPr="007807FA" w:rsidRDefault="007807FA" w:rsidP="006E3E68">
      <w:pPr>
        <w:spacing w:before="240" w:after="120"/>
        <w:rPr>
          <w:rFonts w:eastAsia="Arial" w:cs="Arial"/>
          <w:b/>
          <w:szCs w:val="24"/>
        </w:rPr>
      </w:pPr>
      <w:r>
        <w:rPr>
          <w:rFonts w:eastAsia="Arial" w:cs="Arial"/>
          <w:b/>
          <w:szCs w:val="24"/>
        </w:rPr>
        <w:t>Discussion Questions</w:t>
      </w:r>
    </w:p>
    <w:p w14:paraId="0E6F1529" w14:textId="1A2E52EE" w:rsidR="007450D6" w:rsidRPr="007204BA" w:rsidRDefault="007450D6" w:rsidP="006E3E68">
      <w:pPr>
        <w:pStyle w:val="ListParagraph"/>
        <w:numPr>
          <w:ilvl w:val="0"/>
          <w:numId w:val="72"/>
        </w:numPr>
        <w:ind w:hanging="540"/>
        <w:contextualSpacing w:val="0"/>
        <w:rPr>
          <w:rFonts w:eastAsia="Arial" w:cs="Arial"/>
          <w:szCs w:val="24"/>
        </w:rPr>
      </w:pPr>
      <w:r w:rsidRPr="008A1D36">
        <w:rPr>
          <w:rFonts w:eastAsia="Arial" w:cs="Arial"/>
          <w:szCs w:val="24"/>
        </w:rPr>
        <w:t xml:space="preserve">When a </w:t>
      </w:r>
      <w:r w:rsidR="003B41D7" w:rsidRPr="008A1D36">
        <w:rPr>
          <w:rFonts w:eastAsia="Arial" w:cs="Arial"/>
          <w:szCs w:val="24"/>
        </w:rPr>
        <w:t>student</w:t>
      </w:r>
      <w:r w:rsidRPr="008A1D36">
        <w:rPr>
          <w:rFonts w:eastAsia="Arial" w:cs="Arial"/>
          <w:szCs w:val="24"/>
        </w:rPr>
        <w:t xml:space="preserve"> with a disability is known to be seeking subminimum wage, how will transition activities under IDEA support</w:t>
      </w:r>
      <w:r w:rsidR="003B41D7" w:rsidRPr="008A1D36">
        <w:rPr>
          <w:rFonts w:eastAsia="Arial" w:cs="Arial"/>
          <w:szCs w:val="24"/>
        </w:rPr>
        <w:t xml:space="preserve"> the exploration </w:t>
      </w:r>
      <w:r>
        <w:rPr>
          <w:rFonts w:eastAsia="Arial" w:cs="Arial"/>
          <w:szCs w:val="24"/>
        </w:rPr>
        <w:t>of compe</w:t>
      </w:r>
      <w:r w:rsidR="006019B7">
        <w:rPr>
          <w:rFonts w:eastAsia="Arial" w:cs="Arial"/>
          <w:szCs w:val="24"/>
        </w:rPr>
        <w:t>ti</w:t>
      </w:r>
      <w:r>
        <w:rPr>
          <w:rFonts w:eastAsia="Arial" w:cs="Arial"/>
          <w:szCs w:val="24"/>
        </w:rPr>
        <w:t>tive integrated employment</w:t>
      </w:r>
      <w:r w:rsidR="008A1D36">
        <w:rPr>
          <w:rFonts w:eastAsia="Arial" w:cs="Arial"/>
          <w:szCs w:val="24"/>
        </w:rPr>
        <w:t xml:space="preserve"> options</w:t>
      </w:r>
      <w:r>
        <w:rPr>
          <w:rFonts w:eastAsia="Arial" w:cs="Arial"/>
          <w:szCs w:val="24"/>
        </w:rPr>
        <w:t>?</w:t>
      </w:r>
    </w:p>
    <w:p w14:paraId="1223A9C2" w14:textId="224FBE84" w:rsidR="00054BC1" w:rsidRPr="007450D6" w:rsidRDefault="001845FD" w:rsidP="006E3E68">
      <w:pPr>
        <w:pStyle w:val="ListParagraph"/>
        <w:numPr>
          <w:ilvl w:val="0"/>
          <w:numId w:val="72"/>
        </w:numPr>
        <w:spacing w:before="240"/>
        <w:ind w:left="734" w:hanging="547"/>
        <w:contextualSpacing w:val="0"/>
        <w:rPr>
          <w:rFonts w:eastAsia="Arial"/>
        </w:rPr>
      </w:pPr>
      <w:r w:rsidRPr="007450D6">
        <w:rPr>
          <w:rFonts w:eastAsia="Arial" w:cs="Arial"/>
          <w:szCs w:val="24"/>
        </w:rPr>
        <w:t>H</w:t>
      </w:r>
      <w:r w:rsidR="00C41380" w:rsidRPr="007450D6">
        <w:rPr>
          <w:rFonts w:eastAsia="Arial" w:cs="Arial"/>
          <w:szCs w:val="24"/>
        </w:rPr>
        <w:t xml:space="preserve">ow </w:t>
      </w:r>
      <w:r w:rsidRPr="007450D6">
        <w:rPr>
          <w:rFonts w:eastAsia="Arial" w:cs="Arial"/>
          <w:szCs w:val="24"/>
        </w:rPr>
        <w:t xml:space="preserve">will </w:t>
      </w:r>
      <w:r w:rsidR="00C41380" w:rsidRPr="007450D6">
        <w:rPr>
          <w:rFonts w:eastAsia="Arial" w:cs="Arial"/>
          <w:szCs w:val="24"/>
        </w:rPr>
        <w:t xml:space="preserve">the LEA and DOR district work </w:t>
      </w:r>
      <w:r w:rsidR="0042075C" w:rsidRPr="007450D6">
        <w:rPr>
          <w:rFonts w:eastAsia="Arial" w:cs="Arial"/>
          <w:szCs w:val="24"/>
        </w:rPr>
        <w:t xml:space="preserve">together </w:t>
      </w:r>
      <w:r w:rsidR="00C41380" w:rsidRPr="007450D6">
        <w:rPr>
          <w:rFonts w:eastAsia="Arial" w:cs="Arial"/>
          <w:szCs w:val="24"/>
        </w:rPr>
        <w:t>to coordinate the documentation required by Section 511 for students with disabilities seeking subminimum wage employment</w:t>
      </w:r>
      <w:r w:rsidRPr="007450D6">
        <w:rPr>
          <w:rFonts w:eastAsia="Arial" w:cs="Arial"/>
          <w:szCs w:val="24"/>
        </w:rPr>
        <w:t>?</w:t>
      </w:r>
      <w:bookmarkStart w:id="164" w:name="_CONTACTS_AND_COMMUNICATIONS"/>
      <w:bookmarkStart w:id="165" w:name="_Toc534269574"/>
      <w:bookmarkEnd w:id="164"/>
    </w:p>
    <w:p w14:paraId="4FA48F3F" w14:textId="6A5CDED4" w:rsidR="00464AF0" w:rsidRDefault="00C73B1C" w:rsidP="006E3E68">
      <w:pPr>
        <w:pStyle w:val="Heading1"/>
        <w:spacing w:before="600"/>
      </w:pPr>
      <w:r>
        <w:t>Contacts and Communication</w:t>
      </w:r>
      <w:bookmarkEnd w:id="165"/>
    </w:p>
    <w:p w14:paraId="1F6AD94D" w14:textId="77777777" w:rsidR="007807FA" w:rsidRPr="00076891" w:rsidRDefault="007807FA" w:rsidP="006E3E68">
      <w:pPr>
        <w:spacing w:before="240" w:after="240"/>
        <w:rPr>
          <w:rFonts w:eastAsia="Arial" w:cs="Arial"/>
          <w:b/>
          <w:szCs w:val="24"/>
        </w:rPr>
      </w:pPr>
      <w:r w:rsidRPr="00076891">
        <w:rPr>
          <w:rFonts w:eastAsia="Arial" w:cs="Arial"/>
          <w:b/>
          <w:szCs w:val="24"/>
        </w:rPr>
        <w:t>Appendix A References</w:t>
      </w:r>
    </w:p>
    <w:p w14:paraId="1B526BFB" w14:textId="3066C45A" w:rsidR="00DE4493" w:rsidRDefault="00335C4A" w:rsidP="006E3E68">
      <w:pPr>
        <w:spacing w:before="120" w:after="240"/>
        <w:rPr>
          <w:rFonts w:eastAsia="Arial" w:cs="Arial"/>
          <w:i/>
          <w:szCs w:val="24"/>
        </w:rPr>
      </w:pPr>
      <w:r>
        <w:rPr>
          <w:rFonts w:eastAsia="Arial" w:cs="Arial"/>
          <w:i/>
          <w:szCs w:val="24"/>
        </w:rPr>
        <w:t>Refer to t</w:t>
      </w:r>
      <w:r w:rsidR="00583610" w:rsidRPr="007E6048">
        <w:rPr>
          <w:rFonts w:eastAsia="Arial" w:cs="Arial"/>
          <w:i/>
          <w:szCs w:val="24"/>
        </w:rPr>
        <w:t>he Contacts section on page 13</w:t>
      </w:r>
      <w:r>
        <w:rPr>
          <w:rFonts w:eastAsia="Arial" w:cs="Arial"/>
          <w:i/>
          <w:szCs w:val="24"/>
        </w:rPr>
        <w:t xml:space="preserve"> of Appendix A. It</w:t>
      </w:r>
      <w:r w:rsidR="00583610" w:rsidRPr="007E6048">
        <w:rPr>
          <w:rFonts w:eastAsia="Arial" w:cs="Arial"/>
          <w:i/>
          <w:szCs w:val="24"/>
        </w:rPr>
        <w:t xml:space="preserve"> provides a placeholder for one school contact and one DOR contact. When discussing this section, LEAs and DOR districts may want to consider whether it would be helpful to add additional contacts, as described in the questions below, particularly for </w:t>
      </w:r>
      <w:r w:rsidR="001733E1" w:rsidRPr="007E6048">
        <w:rPr>
          <w:rFonts w:eastAsia="Arial" w:cs="Arial"/>
          <w:i/>
          <w:szCs w:val="24"/>
        </w:rPr>
        <w:t>agreements</w:t>
      </w:r>
      <w:r w:rsidR="00583610" w:rsidRPr="007E6048">
        <w:rPr>
          <w:rFonts w:eastAsia="Arial" w:cs="Arial"/>
          <w:i/>
          <w:szCs w:val="24"/>
        </w:rPr>
        <w:t xml:space="preserve"> that include multiple schools.</w:t>
      </w:r>
    </w:p>
    <w:p w14:paraId="2F2BF0A3" w14:textId="58940B88" w:rsidR="007807FA" w:rsidRPr="007807FA" w:rsidRDefault="007807FA" w:rsidP="006E3E68">
      <w:pPr>
        <w:spacing w:before="240" w:after="360"/>
        <w:rPr>
          <w:rFonts w:eastAsia="Arial" w:cs="Arial"/>
          <w:b/>
          <w:szCs w:val="24"/>
        </w:rPr>
      </w:pPr>
      <w:r>
        <w:rPr>
          <w:rFonts w:eastAsia="Arial" w:cs="Arial"/>
          <w:b/>
          <w:szCs w:val="24"/>
        </w:rPr>
        <w:t>Discussion Questions</w:t>
      </w:r>
    </w:p>
    <w:p w14:paraId="6E0E02C2" w14:textId="6F5AD5A5" w:rsidR="00C73B1C" w:rsidRPr="00D52265" w:rsidRDefault="00C73B1C" w:rsidP="006E3E68">
      <w:pPr>
        <w:pStyle w:val="Heading2"/>
        <w:spacing w:after="120"/>
      </w:pPr>
      <w:bookmarkStart w:id="166" w:name="_Toc534269575"/>
      <w:r>
        <w:t>Schools</w:t>
      </w:r>
      <w:bookmarkEnd w:id="166"/>
    </w:p>
    <w:p w14:paraId="728D2338" w14:textId="3D561210" w:rsidR="00582D6A" w:rsidRPr="00EF64D9" w:rsidRDefault="00582D6A" w:rsidP="006E3E68">
      <w:pPr>
        <w:pStyle w:val="ListParagraph"/>
        <w:numPr>
          <w:ilvl w:val="0"/>
          <w:numId w:val="72"/>
        </w:numPr>
        <w:ind w:hanging="540"/>
        <w:contextualSpacing w:val="0"/>
        <w:rPr>
          <w:rFonts w:cs="Arial"/>
          <w:szCs w:val="24"/>
        </w:rPr>
      </w:pPr>
      <w:r w:rsidRPr="002329EE">
        <w:rPr>
          <w:rFonts w:cs="Arial"/>
          <w:szCs w:val="24"/>
        </w:rPr>
        <w:t>List the school</w:t>
      </w:r>
      <w:r w:rsidR="004C1CAB" w:rsidRPr="002329EE">
        <w:rPr>
          <w:rFonts w:cs="Arial"/>
          <w:szCs w:val="24"/>
        </w:rPr>
        <w:t>(</w:t>
      </w:r>
      <w:r w:rsidRPr="00EF64D9">
        <w:rPr>
          <w:rFonts w:cs="Arial"/>
          <w:szCs w:val="24"/>
        </w:rPr>
        <w:t>s</w:t>
      </w:r>
      <w:r w:rsidR="004C1CAB" w:rsidRPr="00EF64D9">
        <w:rPr>
          <w:rFonts w:cs="Arial"/>
          <w:szCs w:val="24"/>
        </w:rPr>
        <w:t>)</w:t>
      </w:r>
      <w:r w:rsidRPr="00EF64D9">
        <w:rPr>
          <w:rFonts w:cs="Arial"/>
          <w:szCs w:val="24"/>
        </w:rPr>
        <w:t xml:space="preserve"> and/or education</w:t>
      </w:r>
      <w:r w:rsidR="00F37064" w:rsidRPr="00EF64D9">
        <w:rPr>
          <w:rFonts w:cs="Arial"/>
          <w:szCs w:val="24"/>
        </w:rPr>
        <w:t>al</w:t>
      </w:r>
      <w:r w:rsidRPr="00EF64D9">
        <w:rPr>
          <w:rFonts w:cs="Arial"/>
          <w:szCs w:val="24"/>
        </w:rPr>
        <w:t xml:space="preserve"> </w:t>
      </w:r>
      <w:r w:rsidR="00F37064" w:rsidRPr="00EF64D9">
        <w:rPr>
          <w:rFonts w:cs="Arial"/>
          <w:szCs w:val="24"/>
        </w:rPr>
        <w:t>setting</w:t>
      </w:r>
      <w:r w:rsidR="004C1CAB" w:rsidRPr="00EF64D9">
        <w:rPr>
          <w:rFonts w:cs="Arial"/>
          <w:szCs w:val="24"/>
        </w:rPr>
        <w:t>(</w:t>
      </w:r>
      <w:r w:rsidRPr="00EF64D9">
        <w:rPr>
          <w:rFonts w:cs="Arial"/>
          <w:szCs w:val="24"/>
        </w:rPr>
        <w:t>s</w:t>
      </w:r>
      <w:r w:rsidR="004C1CAB" w:rsidRPr="00EF64D9">
        <w:rPr>
          <w:rFonts w:cs="Arial"/>
          <w:szCs w:val="24"/>
        </w:rPr>
        <w:t>)</w:t>
      </w:r>
      <w:r w:rsidRPr="00EF64D9">
        <w:rPr>
          <w:rFonts w:cs="Arial"/>
          <w:szCs w:val="24"/>
        </w:rPr>
        <w:t xml:space="preserve"> included in this </w:t>
      </w:r>
      <w:r w:rsidR="00E00B4E" w:rsidRPr="00EF64D9">
        <w:rPr>
          <w:rFonts w:cs="Arial"/>
          <w:szCs w:val="24"/>
        </w:rPr>
        <w:t>Agreement</w:t>
      </w:r>
      <w:r w:rsidR="00384AE3" w:rsidRPr="00EF64D9">
        <w:rPr>
          <w:rFonts w:cs="Arial"/>
          <w:szCs w:val="24"/>
        </w:rPr>
        <w:t>.</w:t>
      </w:r>
    </w:p>
    <w:p w14:paraId="60709CC0" w14:textId="54133DFA" w:rsidR="00C73B1C" w:rsidRPr="00D52265" w:rsidRDefault="00C73B1C" w:rsidP="006E3E68">
      <w:pPr>
        <w:pStyle w:val="Heading2"/>
        <w:spacing w:before="600" w:after="120"/>
      </w:pPr>
      <w:bookmarkStart w:id="167" w:name="_Toc534269576"/>
      <w:r>
        <w:t>Interagency Agreement Contacts</w:t>
      </w:r>
      <w:bookmarkEnd w:id="167"/>
    </w:p>
    <w:p w14:paraId="665C3770" w14:textId="29AEF4B6" w:rsidR="00582D6A" w:rsidRPr="00EF6647" w:rsidRDefault="00C41380" w:rsidP="006E3E68">
      <w:pPr>
        <w:spacing w:after="240"/>
      </w:pPr>
      <w:r w:rsidRPr="00EF64D9">
        <w:rPr>
          <w:rFonts w:cs="Arial"/>
          <w:szCs w:val="24"/>
        </w:rPr>
        <w:t xml:space="preserve">Identify </w:t>
      </w:r>
      <w:r w:rsidR="00582D6A" w:rsidRPr="00EF64D9">
        <w:rPr>
          <w:rFonts w:cs="Arial"/>
          <w:szCs w:val="24"/>
        </w:rPr>
        <w:t>the</w:t>
      </w:r>
      <w:r w:rsidR="00C73B1C" w:rsidRPr="00EF64D9">
        <w:rPr>
          <w:rFonts w:cs="Arial"/>
          <w:szCs w:val="24"/>
        </w:rPr>
        <w:t xml:space="preserve"> individuals responsible for signing the </w:t>
      </w:r>
      <w:r w:rsidR="00444869" w:rsidRPr="00EF64D9">
        <w:rPr>
          <w:rFonts w:cs="Arial"/>
          <w:szCs w:val="24"/>
        </w:rPr>
        <w:t xml:space="preserve">LEA-DOR </w:t>
      </w:r>
      <w:r w:rsidR="00C73B1C" w:rsidRPr="00EF64D9">
        <w:rPr>
          <w:rFonts w:cs="Arial"/>
          <w:szCs w:val="24"/>
        </w:rPr>
        <w:t>Interagency Agreement</w:t>
      </w:r>
      <w:r w:rsidR="00582D6A" w:rsidRPr="00EF64D9">
        <w:rPr>
          <w:rFonts w:cs="Arial"/>
          <w:szCs w:val="24"/>
        </w:rPr>
        <w:t>.</w:t>
      </w:r>
      <w:r w:rsidR="0026646B" w:rsidRPr="00EF64D9">
        <w:rPr>
          <w:rFonts w:cs="Arial"/>
          <w:szCs w:val="24"/>
        </w:rPr>
        <w:t xml:space="preserve"> Also </w:t>
      </w:r>
      <w:r w:rsidR="00047BD0" w:rsidRPr="00EF64D9">
        <w:rPr>
          <w:rFonts w:cs="Arial"/>
          <w:szCs w:val="24"/>
        </w:rPr>
        <w:t>list</w:t>
      </w:r>
      <w:r w:rsidR="0026646B" w:rsidRPr="00EF64D9">
        <w:rPr>
          <w:rFonts w:cs="Arial"/>
          <w:szCs w:val="24"/>
        </w:rPr>
        <w:t xml:space="preserve"> the name, phone number, and email address of the Superintendent and </w:t>
      </w:r>
      <w:r w:rsidR="00CE78F2">
        <w:rPr>
          <w:rFonts w:cs="Arial"/>
          <w:szCs w:val="24"/>
        </w:rPr>
        <w:t>Special Education Local Plan Area (</w:t>
      </w:r>
      <w:r w:rsidR="0026646B" w:rsidRPr="00EF64D9">
        <w:rPr>
          <w:rFonts w:cs="Arial"/>
          <w:szCs w:val="24"/>
        </w:rPr>
        <w:t>SELPA</w:t>
      </w:r>
      <w:r w:rsidR="00CE78F2">
        <w:rPr>
          <w:rFonts w:cs="Arial"/>
          <w:szCs w:val="24"/>
        </w:rPr>
        <w:t>)</w:t>
      </w:r>
      <w:r w:rsidR="0026646B" w:rsidRPr="00EF64D9">
        <w:rPr>
          <w:rFonts w:cs="Arial"/>
          <w:szCs w:val="24"/>
        </w:rPr>
        <w:t xml:space="preserve"> Director</w:t>
      </w:r>
      <w:r w:rsidR="00047BD0" w:rsidRPr="00EF64D9">
        <w:rPr>
          <w:rFonts w:cs="Arial"/>
          <w:szCs w:val="24"/>
        </w:rPr>
        <w:t>, if not the signatory of the Agreement</w:t>
      </w:r>
      <w:r w:rsidR="0026646B" w:rsidRPr="00EF64D9">
        <w:rPr>
          <w:rFonts w:cs="Arial"/>
          <w:szCs w:val="24"/>
        </w:rPr>
        <w:t>.</w:t>
      </w:r>
      <w:r w:rsidR="00384AE3" w:rsidRPr="00EF64D9">
        <w:rPr>
          <w:rFonts w:cs="Arial"/>
          <w:szCs w:val="24"/>
        </w:rPr>
        <w:t xml:space="preserve"> </w:t>
      </w:r>
    </w:p>
    <w:p w14:paraId="22015ECB" w14:textId="7AC10254" w:rsidR="00520086" w:rsidRDefault="008E79CE" w:rsidP="00520086">
      <w:pPr>
        <w:spacing w:before="600" w:after="360"/>
        <w:rPr>
          <w:rFonts w:cs="Arial"/>
          <w:b/>
          <w:szCs w:val="24"/>
          <w:u w:val="single"/>
        </w:rPr>
      </w:pPr>
      <w:r>
        <w:rPr>
          <w:rFonts w:cs="Arial"/>
          <w:b/>
          <w:szCs w:val="24"/>
          <w:u w:val="single"/>
        </w:rPr>
        <w:t>LEA</w:t>
      </w:r>
    </w:p>
    <w:p w14:paraId="598346AD" w14:textId="32728727" w:rsidR="00520086" w:rsidRPr="00520086" w:rsidRDefault="00520086" w:rsidP="00520086">
      <w:pPr>
        <w:tabs>
          <w:tab w:val="right" w:pos="3780"/>
          <w:tab w:val="right" w:pos="9360"/>
        </w:tabs>
        <w:spacing w:before="360"/>
        <w:rPr>
          <w:rFonts w:cs="Arial"/>
          <w:szCs w:val="24"/>
          <w:u w:val="single"/>
        </w:rPr>
      </w:pPr>
      <w:r>
        <w:rPr>
          <w:rFonts w:cs="Arial"/>
          <w:szCs w:val="24"/>
        </w:rPr>
        <w:tab/>
      </w:r>
      <w:r w:rsidRPr="00520086">
        <w:rPr>
          <w:rFonts w:cs="Arial"/>
          <w:b/>
          <w:szCs w:val="24"/>
        </w:rPr>
        <w:t>Education Official</w:t>
      </w:r>
      <w:r w:rsidRPr="00520086">
        <w:rPr>
          <w:rFonts w:cs="Arial"/>
          <w:szCs w:val="24"/>
        </w:rPr>
        <w:t>:</w:t>
      </w:r>
      <w:r>
        <w:rPr>
          <w:rFonts w:cs="Arial"/>
          <w:szCs w:val="24"/>
          <w:u w:val="single"/>
        </w:rPr>
        <w:tab/>
      </w:r>
    </w:p>
    <w:p w14:paraId="2B87A2C4" w14:textId="6EB7B0DE" w:rsidR="00520086" w:rsidRPr="00520086" w:rsidRDefault="00520086" w:rsidP="00520086">
      <w:pPr>
        <w:tabs>
          <w:tab w:val="right" w:pos="3780"/>
          <w:tab w:val="right" w:pos="9360"/>
        </w:tabs>
        <w:spacing w:before="120"/>
        <w:rPr>
          <w:rFonts w:cs="Arial"/>
          <w:szCs w:val="24"/>
          <w:u w:val="single"/>
        </w:rPr>
      </w:pPr>
      <w:r>
        <w:rPr>
          <w:rFonts w:cs="Arial"/>
          <w:szCs w:val="24"/>
        </w:rPr>
        <w:tab/>
      </w:r>
      <w:r w:rsidRPr="00520086">
        <w:rPr>
          <w:rFonts w:cs="Arial"/>
          <w:szCs w:val="24"/>
        </w:rPr>
        <w:t>School or District:</w:t>
      </w:r>
      <w:r>
        <w:rPr>
          <w:rFonts w:cs="Arial"/>
          <w:szCs w:val="24"/>
          <w:u w:val="single"/>
        </w:rPr>
        <w:tab/>
      </w:r>
    </w:p>
    <w:p w14:paraId="68054BEE" w14:textId="18091C5A" w:rsidR="00520086" w:rsidRPr="00520086" w:rsidRDefault="00520086" w:rsidP="00520086">
      <w:pPr>
        <w:tabs>
          <w:tab w:val="right" w:pos="3780"/>
          <w:tab w:val="right" w:pos="9360"/>
        </w:tabs>
        <w:spacing w:before="120"/>
        <w:rPr>
          <w:rFonts w:cs="Arial"/>
          <w:szCs w:val="24"/>
          <w:u w:val="single"/>
        </w:rPr>
      </w:pPr>
      <w:r>
        <w:rPr>
          <w:rFonts w:cs="Arial"/>
          <w:szCs w:val="24"/>
        </w:rPr>
        <w:tab/>
        <w:t>Address:</w:t>
      </w:r>
      <w:r>
        <w:rPr>
          <w:rFonts w:cs="Arial"/>
          <w:szCs w:val="24"/>
          <w:u w:val="single"/>
        </w:rPr>
        <w:tab/>
      </w:r>
    </w:p>
    <w:p w14:paraId="3C358BD9" w14:textId="30916B28" w:rsidR="00520086" w:rsidRPr="00520086" w:rsidRDefault="00520086" w:rsidP="00520086">
      <w:pPr>
        <w:tabs>
          <w:tab w:val="right" w:pos="3780"/>
          <w:tab w:val="right" w:pos="9360"/>
        </w:tabs>
        <w:spacing w:before="120"/>
        <w:rPr>
          <w:rFonts w:cs="Arial"/>
          <w:szCs w:val="24"/>
          <w:u w:val="single"/>
        </w:rPr>
      </w:pPr>
      <w:r>
        <w:rPr>
          <w:rFonts w:cs="Arial"/>
          <w:szCs w:val="24"/>
        </w:rPr>
        <w:tab/>
        <w:t>Address Line 2:</w:t>
      </w:r>
      <w:r>
        <w:rPr>
          <w:rFonts w:cs="Arial"/>
          <w:szCs w:val="24"/>
          <w:u w:val="single"/>
        </w:rPr>
        <w:tab/>
      </w:r>
    </w:p>
    <w:p w14:paraId="680FB738" w14:textId="55C8BBCA" w:rsidR="00520086" w:rsidRPr="00520086" w:rsidRDefault="00520086" w:rsidP="00520086">
      <w:pPr>
        <w:tabs>
          <w:tab w:val="right" w:pos="3780"/>
          <w:tab w:val="right" w:pos="9360"/>
        </w:tabs>
        <w:spacing w:before="120"/>
        <w:rPr>
          <w:rFonts w:cs="Arial"/>
          <w:szCs w:val="24"/>
          <w:u w:val="single"/>
        </w:rPr>
      </w:pPr>
      <w:r>
        <w:rPr>
          <w:rFonts w:cs="Arial"/>
          <w:szCs w:val="24"/>
        </w:rPr>
        <w:tab/>
        <w:t>Phone Number (main):</w:t>
      </w:r>
      <w:r>
        <w:rPr>
          <w:rFonts w:cs="Arial"/>
          <w:szCs w:val="24"/>
          <w:u w:val="single"/>
        </w:rPr>
        <w:tab/>
      </w:r>
    </w:p>
    <w:p w14:paraId="75399AA6" w14:textId="10D9218E" w:rsidR="00520086" w:rsidRPr="00520086" w:rsidRDefault="00520086" w:rsidP="00520086">
      <w:pPr>
        <w:tabs>
          <w:tab w:val="right" w:pos="3780"/>
          <w:tab w:val="right" w:pos="9360"/>
        </w:tabs>
        <w:spacing w:before="120"/>
        <w:rPr>
          <w:rFonts w:cs="Arial"/>
          <w:szCs w:val="24"/>
          <w:u w:val="single"/>
        </w:rPr>
      </w:pPr>
      <w:r>
        <w:rPr>
          <w:rFonts w:cs="Arial"/>
          <w:szCs w:val="24"/>
        </w:rPr>
        <w:tab/>
        <w:t>Phone Number (Education Official):</w:t>
      </w:r>
      <w:r>
        <w:rPr>
          <w:rFonts w:cs="Arial"/>
          <w:szCs w:val="24"/>
          <w:u w:val="single"/>
        </w:rPr>
        <w:tab/>
      </w:r>
    </w:p>
    <w:p w14:paraId="58AAAA21" w14:textId="74E91103" w:rsidR="00520086" w:rsidRPr="00520086" w:rsidRDefault="00520086" w:rsidP="00520086">
      <w:pPr>
        <w:tabs>
          <w:tab w:val="right" w:pos="3780"/>
          <w:tab w:val="right" w:pos="9360"/>
        </w:tabs>
        <w:spacing w:before="120"/>
        <w:rPr>
          <w:rFonts w:cs="Arial"/>
          <w:szCs w:val="24"/>
          <w:u w:val="single"/>
        </w:rPr>
      </w:pPr>
      <w:r>
        <w:rPr>
          <w:rFonts w:cs="Arial"/>
          <w:szCs w:val="24"/>
        </w:rPr>
        <w:tab/>
        <w:t>Email (Education Official):</w:t>
      </w:r>
      <w:r>
        <w:rPr>
          <w:rFonts w:cs="Arial"/>
          <w:szCs w:val="24"/>
          <w:u w:val="single"/>
        </w:rPr>
        <w:tab/>
      </w:r>
    </w:p>
    <w:p w14:paraId="0C6E5FD7" w14:textId="2C3E846C" w:rsidR="00520086" w:rsidRPr="00520086" w:rsidRDefault="00520086" w:rsidP="00520086">
      <w:pPr>
        <w:tabs>
          <w:tab w:val="right" w:pos="3780"/>
          <w:tab w:val="right" w:pos="9360"/>
        </w:tabs>
        <w:spacing w:before="360"/>
        <w:rPr>
          <w:rFonts w:cs="Arial"/>
          <w:szCs w:val="24"/>
          <w:u w:val="single"/>
        </w:rPr>
      </w:pPr>
      <w:r>
        <w:rPr>
          <w:rFonts w:cs="Arial"/>
          <w:szCs w:val="24"/>
        </w:rPr>
        <w:tab/>
      </w:r>
      <w:r w:rsidRPr="00520086">
        <w:rPr>
          <w:rFonts w:cs="Arial"/>
          <w:b/>
          <w:szCs w:val="24"/>
        </w:rPr>
        <w:t>Superintendent</w:t>
      </w:r>
      <w:r>
        <w:rPr>
          <w:rFonts w:cs="Arial"/>
          <w:szCs w:val="24"/>
        </w:rPr>
        <w:t>:</w:t>
      </w:r>
      <w:r>
        <w:rPr>
          <w:rFonts w:cs="Arial"/>
          <w:szCs w:val="24"/>
          <w:u w:val="single"/>
        </w:rPr>
        <w:tab/>
      </w:r>
    </w:p>
    <w:p w14:paraId="46868BC4" w14:textId="756ADF19" w:rsidR="00520086" w:rsidRPr="00520086" w:rsidRDefault="00520086" w:rsidP="00520086">
      <w:pPr>
        <w:tabs>
          <w:tab w:val="right" w:pos="3780"/>
          <w:tab w:val="right" w:pos="9360"/>
        </w:tabs>
        <w:spacing w:before="120"/>
        <w:rPr>
          <w:rFonts w:cs="Arial"/>
          <w:szCs w:val="24"/>
          <w:u w:val="single"/>
        </w:rPr>
      </w:pPr>
      <w:r>
        <w:rPr>
          <w:rFonts w:cs="Arial"/>
          <w:szCs w:val="24"/>
        </w:rPr>
        <w:tab/>
        <w:t>Superintendent Phone Number:</w:t>
      </w:r>
      <w:r>
        <w:rPr>
          <w:rFonts w:cs="Arial"/>
          <w:szCs w:val="24"/>
          <w:u w:val="single"/>
        </w:rPr>
        <w:tab/>
      </w:r>
    </w:p>
    <w:p w14:paraId="2534B11F" w14:textId="1FFDC74F" w:rsidR="00520086" w:rsidRPr="00520086" w:rsidRDefault="00520086" w:rsidP="00520086">
      <w:pPr>
        <w:tabs>
          <w:tab w:val="right" w:pos="3780"/>
          <w:tab w:val="right" w:pos="9360"/>
        </w:tabs>
        <w:spacing w:before="120"/>
        <w:rPr>
          <w:rFonts w:cs="Arial"/>
          <w:szCs w:val="24"/>
          <w:u w:val="single"/>
        </w:rPr>
      </w:pPr>
      <w:r>
        <w:rPr>
          <w:rFonts w:cs="Arial"/>
          <w:szCs w:val="24"/>
        </w:rPr>
        <w:tab/>
        <w:t>Superintendent Email:</w:t>
      </w:r>
      <w:r>
        <w:rPr>
          <w:rFonts w:cs="Arial"/>
          <w:szCs w:val="24"/>
          <w:u w:val="single"/>
        </w:rPr>
        <w:tab/>
      </w:r>
    </w:p>
    <w:p w14:paraId="2FCE729E" w14:textId="65D3D3AD" w:rsidR="00520086" w:rsidRPr="00520086" w:rsidRDefault="00520086" w:rsidP="00520086">
      <w:pPr>
        <w:tabs>
          <w:tab w:val="right" w:pos="3780"/>
          <w:tab w:val="right" w:pos="9360"/>
        </w:tabs>
        <w:spacing w:before="360"/>
        <w:rPr>
          <w:rFonts w:cs="Arial"/>
          <w:szCs w:val="24"/>
          <w:u w:val="single"/>
        </w:rPr>
      </w:pPr>
      <w:r>
        <w:rPr>
          <w:rFonts w:cs="Arial"/>
          <w:szCs w:val="24"/>
        </w:rPr>
        <w:tab/>
      </w:r>
      <w:r w:rsidRPr="00520086">
        <w:rPr>
          <w:rFonts w:cs="Arial"/>
          <w:b/>
          <w:szCs w:val="24"/>
        </w:rPr>
        <w:t>SELPA Director</w:t>
      </w:r>
      <w:r>
        <w:rPr>
          <w:rFonts w:cs="Arial"/>
          <w:szCs w:val="24"/>
        </w:rPr>
        <w:t>:</w:t>
      </w:r>
      <w:r>
        <w:rPr>
          <w:rFonts w:cs="Arial"/>
          <w:szCs w:val="24"/>
          <w:u w:val="single"/>
        </w:rPr>
        <w:tab/>
      </w:r>
    </w:p>
    <w:p w14:paraId="631F946B" w14:textId="0A6C739C" w:rsidR="00520086" w:rsidRPr="00520086" w:rsidRDefault="00520086" w:rsidP="00520086">
      <w:pPr>
        <w:tabs>
          <w:tab w:val="right" w:pos="3780"/>
          <w:tab w:val="right" w:pos="9360"/>
        </w:tabs>
        <w:spacing w:before="120"/>
        <w:rPr>
          <w:rFonts w:cs="Arial"/>
          <w:szCs w:val="24"/>
          <w:u w:val="single"/>
        </w:rPr>
      </w:pPr>
      <w:r>
        <w:rPr>
          <w:rFonts w:cs="Arial"/>
          <w:szCs w:val="24"/>
        </w:rPr>
        <w:tab/>
        <w:t>SELPA Director Phone Number:</w:t>
      </w:r>
      <w:r>
        <w:rPr>
          <w:rFonts w:cs="Arial"/>
          <w:szCs w:val="24"/>
          <w:u w:val="single"/>
        </w:rPr>
        <w:tab/>
      </w:r>
    </w:p>
    <w:p w14:paraId="615EA141" w14:textId="21E087A7" w:rsidR="00520086" w:rsidRPr="00E1268D" w:rsidRDefault="00520086" w:rsidP="00E1268D">
      <w:pPr>
        <w:tabs>
          <w:tab w:val="right" w:pos="3780"/>
          <w:tab w:val="right" w:pos="9360"/>
        </w:tabs>
        <w:spacing w:before="120"/>
        <w:rPr>
          <w:rFonts w:cs="Arial"/>
          <w:szCs w:val="24"/>
          <w:u w:val="single"/>
        </w:rPr>
      </w:pPr>
      <w:r>
        <w:rPr>
          <w:rFonts w:cs="Arial"/>
          <w:szCs w:val="24"/>
        </w:rPr>
        <w:tab/>
        <w:t>SELPA Director Email:</w:t>
      </w:r>
      <w:r>
        <w:rPr>
          <w:rFonts w:cs="Arial"/>
          <w:szCs w:val="24"/>
          <w:u w:val="single"/>
        </w:rPr>
        <w:tab/>
      </w:r>
    </w:p>
    <w:p w14:paraId="1EAC1D06" w14:textId="285202DD" w:rsidR="00441882" w:rsidRDefault="00441882" w:rsidP="00E1268D">
      <w:pPr>
        <w:spacing w:before="600"/>
        <w:rPr>
          <w:rFonts w:cs="Arial"/>
          <w:b/>
          <w:szCs w:val="24"/>
          <w:u w:val="single"/>
        </w:rPr>
      </w:pPr>
      <w:r w:rsidRPr="00F37064">
        <w:rPr>
          <w:rFonts w:cs="Arial"/>
          <w:b/>
          <w:szCs w:val="24"/>
          <w:u w:val="single"/>
        </w:rPr>
        <w:t>D</w:t>
      </w:r>
      <w:r w:rsidR="00E1268D">
        <w:rPr>
          <w:rFonts w:cs="Arial"/>
          <w:b/>
          <w:szCs w:val="24"/>
          <w:u w:val="single"/>
        </w:rPr>
        <w:t>OR</w:t>
      </w:r>
    </w:p>
    <w:p w14:paraId="19823223" w14:textId="3C6556C6" w:rsidR="00E1268D" w:rsidRPr="00E1268D" w:rsidRDefault="00E1268D" w:rsidP="00E1268D">
      <w:pPr>
        <w:tabs>
          <w:tab w:val="right" w:pos="3780"/>
          <w:tab w:val="right" w:pos="9360"/>
        </w:tabs>
        <w:spacing w:before="240"/>
        <w:rPr>
          <w:rFonts w:cs="Arial"/>
          <w:b/>
          <w:szCs w:val="24"/>
          <w:u w:val="single"/>
        </w:rPr>
      </w:pPr>
      <w:r>
        <w:rPr>
          <w:rFonts w:cs="Arial"/>
          <w:szCs w:val="24"/>
        </w:rPr>
        <w:tab/>
      </w:r>
      <w:r w:rsidRPr="00E1268D">
        <w:rPr>
          <w:rFonts w:cs="Arial"/>
          <w:b/>
          <w:szCs w:val="24"/>
        </w:rPr>
        <w:t>District Administrator (DA):</w:t>
      </w:r>
      <w:r w:rsidRPr="00E1268D">
        <w:rPr>
          <w:rFonts w:cs="Arial"/>
          <w:b/>
          <w:szCs w:val="24"/>
          <w:u w:val="single"/>
        </w:rPr>
        <w:tab/>
      </w:r>
    </w:p>
    <w:p w14:paraId="4F63E00A" w14:textId="16BEBD1A" w:rsidR="00E1268D" w:rsidRPr="00E1268D" w:rsidRDefault="00E1268D" w:rsidP="00E1268D">
      <w:pPr>
        <w:tabs>
          <w:tab w:val="right" w:pos="3780"/>
          <w:tab w:val="right" w:pos="9360"/>
        </w:tabs>
        <w:spacing w:before="120"/>
        <w:rPr>
          <w:rFonts w:cs="Arial"/>
          <w:szCs w:val="24"/>
          <w:u w:val="single"/>
        </w:rPr>
      </w:pPr>
      <w:r>
        <w:rPr>
          <w:rFonts w:cs="Arial"/>
          <w:szCs w:val="24"/>
        </w:rPr>
        <w:tab/>
        <w:t>DOR District:</w:t>
      </w:r>
      <w:r>
        <w:rPr>
          <w:rFonts w:cs="Arial"/>
          <w:szCs w:val="24"/>
          <w:u w:val="single"/>
        </w:rPr>
        <w:tab/>
      </w:r>
    </w:p>
    <w:p w14:paraId="7138B7FD" w14:textId="2E6959C0" w:rsidR="00E1268D" w:rsidRPr="00E1268D" w:rsidRDefault="00E1268D" w:rsidP="00E1268D">
      <w:pPr>
        <w:tabs>
          <w:tab w:val="right" w:pos="3780"/>
          <w:tab w:val="right" w:pos="9360"/>
        </w:tabs>
        <w:spacing w:before="120"/>
        <w:rPr>
          <w:rFonts w:cs="Arial"/>
          <w:szCs w:val="24"/>
          <w:u w:val="single"/>
        </w:rPr>
      </w:pPr>
      <w:r>
        <w:rPr>
          <w:rFonts w:cs="Arial"/>
          <w:szCs w:val="24"/>
        </w:rPr>
        <w:tab/>
        <w:t>District Office Address:</w:t>
      </w:r>
      <w:r>
        <w:rPr>
          <w:rFonts w:cs="Arial"/>
          <w:szCs w:val="24"/>
          <w:u w:val="single"/>
        </w:rPr>
        <w:tab/>
      </w:r>
    </w:p>
    <w:p w14:paraId="22058115" w14:textId="1AA4E348" w:rsidR="00E1268D" w:rsidRPr="00E1268D" w:rsidRDefault="00E1268D" w:rsidP="00E1268D">
      <w:pPr>
        <w:tabs>
          <w:tab w:val="right" w:pos="3780"/>
          <w:tab w:val="right" w:pos="9360"/>
        </w:tabs>
        <w:spacing w:before="120"/>
        <w:rPr>
          <w:rFonts w:cs="Arial"/>
          <w:szCs w:val="24"/>
          <w:u w:val="single"/>
        </w:rPr>
      </w:pPr>
      <w:r>
        <w:rPr>
          <w:rFonts w:cs="Arial"/>
          <w:szCs w:val="24"/>
        </w:rPr>
        <w:tab/>
        <w:t>Address Line 2:</w:t>
      </w:r>
      <w:r>
        <w:rPr>
          <w:rFonts w:cs="Arial"/>
          <w:szCs w:val="24"/>
          <w:u w:val="single"/>
        </w:rPr>
        <w:tab/>
      </w:r>
    </w:p>
    <w:p w14:paraId="5038F43D" w14:textId="42B01467" w:rsidR="00E1268D" w:rsidRPr="00E1268D" w:rsidRDefault="00E1268D" w:rsidP="00E1268D">
      <w:pPr>
        <w:tabs>
          <w:tab w:val="right" w:pos="3780"/>
          <w:tab w:val="right" w:pos="9360"/>
        </w:tabs>
        <w:spacing w:before="360"/>
        <w:rPr>
          <w:rFonts w:cs="Arial"/>
          <w:szCs w:val="24"/>
          <w:u w:val="single"/>
        </w:rPr>
      </w:pPr>
      <w:r>
        <w:rPr>
          <w:rFonts w:cs="Arial"/>
          <w:szCs w:val="24"/>
        </w:rPr>
        <w:tab/>
        <w:t>Phone Number (District Office):</w:t>
      </w:r>
      <w:r>
        <w:rPr>
          <w:rFonts w:cs="Arial"/>
          <w:szCs w:val="24"/>
          <w:u w:val="single"/>
        </w:rPr>
        <w:tab/>
      </w:r>
    </w:p>
    <w:p w14:paraId="4A716D7B" w14:textId="780B85B0" w:rsidR="00E1268D" w:rsidRPr="00E1268D" w:rsidRDefault="00E1268D" w:rsidP="00E1268D">
      <w:pPr>
        <w:tabs>
          <w:tab w:val="right" w:pos="3780"/>
          <w:tab w:val="right" w:pos="9360"/>
        </w:tabs>
        <w:spacing w:before="120"/>
        <w:rPr>
          <w:rFonts w:cs="Arial"/>
          <w:szCs w:val="24"/>
          <w:u w:val="single"/>
        </w:rPr>
      </w:pPr>
      <w:r>
        <w:rPr>
          <w:rFonts w:cs="Arial"/>
          <w:szCs w:val="24"/>
        </w:rPr>
        <w:tab/>
        <w:t>Phone Number (DA):</w:t>
      </w:r>
      <w:r>
        <w:rPr>
          <w:rFonts w:cs="Arial"/>
          <w:szCs w:val="24"/>
          <w:u w:val="single"/>
        </w:rPr>
        <w:tab/>
      </w:r>
    </w:p>
    <w:p w14:paraId="68E3A29E" w14:textId="4AA668D0" w:rsidR="00E1268D" w:rsidRPr="00E1268D" w:rsidRDefault="00E1268D" w:rsidP="00E1268D">
      <w:pPr>
        <w:tabs>
          <w:tab w:val="right" w:pos="3780"/>
          <w:tab w:val="right" w:pos="9360"/>
        </w:tabs>
        <w:spacing w:before="120"/>
        <w:rPr>
          <w:rFonts w:cs="Arial"/>
          <w:szCs w:val="24"/>
          <w:u w:val="single"/>
        </w:rPr>
      </w:pPr>
      <w:r>
        <w:rPr>
          <w:rFonts w:cs="Arial"/>
          <w:szCs w:val="24"/>
        </w:rPr>
        <w:tab/>
        <w:t>Email (DA):</w:t>
      </w:r>
      <w:r>
        <w:rPr>
          <w:rFonts w:cs="Arial"/>
          <w:szCs w:val="24"/>
          <w:u w:val="single"/>
        </w:rPr>
        <w:tab/>
      </w:r>
    </w:p>
    <w:p w14:paraId="444B7BB3" w14:textId="781E7F3A" w:rsidR="00C478D9" w:rsidRPr="00D52265" w:rsidRDefault="00C73B1C" w:rsidP="006E3E68">
      <w:pPr>
        <w:pStyle w:val="Heading2"/>
        <w:spacing w:before="600"/>
      </w:pPr>
      <w:bookmarkStart w:id="168" w:name="_Toc533066369"/>
      <w:bookmarkStart w:id="169" w:name="_Toc534269577"/>
      <w:r>
        <w:t xml:space="preserve">Key </w:t>
      </w:r>
      <w:r w:rsidR="00C478D9" w:rsidRPr="00D52265">
        <w:t>Contacts</w:t>
      </w:r>
      <w:bookmarkEnd w:id="168"/>
      <w:bookmarkEnd w:id="169"/>
    </w:p>
    <w:p w14:paraId="72773E07" w14:textId="38748ED0" w:rsidR="00444869" w:rsidRPr="00DE42F3" w:rsidRDefault="00C73B1C" w:rsidP="006E3E68">
      <w:pPr>
        <w:pStyle w:val="ListParagraph"/>
        <w:numPr>
          <w:ilvl w:val="0"/>
          <w:numId w:val="72"/>
        </w:numPr>
        <w:ind w:hanging="540"/>
        <w:contextualSpacing w:val="0"/>
      </w:pPr>
      <w:r w:rsidRPr="002329EE">
        <w:rPr>
          <w:rFonts w:cs="Arial"/>
          <w:szCs w:val="24"/>
        </w:rPr>
        <w:t xml:space="preserve">Identify the key LEA contacts for this LEA-DOR </w:t>
      </w:r>
      <w:r w:rsidR="00E00B4E" w:rsidRPr="00EF64D9">
        <w:rPr>
          <w:rFonts w:cs="Arial"/>
          <w:szCs w:val="24"/>
        </w:rPr>
        <w:t>Agreement</w:t>
      </w:r>
      <w:r w:rsidRPr="00EF64D9">
        <w:rPr>
          <w:rFonts w:cs="Arial"/>
          <w:szCs w:val="24"/>
        </w:rPr>
        <w:t>, including name, position, phone number, email address, and school. Also indicate each contact’s responsibility area.</w:t>
      </w:r>
      <w:r w:rsidR="00384AE3">
        <w:rPr>
          <w:rFonts w:cs="Arial"/>
          <w:szCs w:val="24"/>
        </w:rPr>
        <w:br/>
      </w:r>
      <w:r w:rsidR="00384AE3">
        <w:rPr>
          <w:rFonts w:cs="Arial"/>
          <w:szCs w:val="24"/>
        </w:rPr>
        <w:br/>
      </w:r>
      <w:r w:rsidRPr="00DE42F3">
        <w:t xml:space="preserve">Consider that each </w:t>
      </w:r>
      <w:r w:rsidR="00444869" w:rsidRPr="00DE42F3">
        <w:t xml:space="preserve">LEA may have </w:t>
      </w:r>
      <w:r w:rsidR="00050BCE" w:rsidRPr="00DE42F3">
        <w:t>multiple</w:t>
      </w:r>
      <w:r w:rsidR="00444869" w:rsidRPr="00DE42F3">
        <w:t xml:space="preserve"> key co</w:t>
      </w:r>
      <w:bookmarkStart w:id="170" w:name="_GoBack"/>
      <w:bookmarkEnd w:id="170"/>
      <w:r w:rsidR="00444869" w:rsidRPr="00DE42F3">
        <w:t>ntacts</w:t>
      </w:r>
      <w:r w:rsidR="002726D0" w:rsidRPr="00DE42F3">
        <w:t>, such as</w:t>
      </w:r>
      <w:r w:rsidR="00444869" w:rsidRPr="00DE42F3">
        <w:t xml:space="preserve"> the following:</w:t>
      </w:r>
    </w:p>
    <w:p w14:paraId="639378AB" w14:textId="77777777" w:rsidR="00444869" w:rsidRPr="00EF64D9" w:rsidRDefault="00444869" w:rsidP="006E3E68">
      <w:pPr>
        <w:pStyle w:val="ListParagraph"/>
        <w:numPr>
          <w:ilvl w:val="0"/>
          <w:numId w:val="63"/>
        </w:numPr>
        <w:spacing w:before="240"/>
        <w:contextualSpacing w:val="0"/>
      </w:pPr>
      <w:r w:rsidRPr="00EF64D9">
        <w:t>Primary contact for each school (if more than one)</w:t>
      </w:r>
    </w:p>
    <w:p w14:paraId="2B892824" w14:textId="77777777" w:rsidR="00444869" w:rsidRPr="00EF64D9" w:rsidRDefault="00444869" w:rsidP="006E3E68">
      <w:pPr>
        <w:pStyle w:val="ListParagraph"/>
        <w:numPr>
          <w:ilvl w:val="0"/>
          <w:numId w:val="63"/>
        </w:numPr>
        <w:spacing w:before="120"/>
        <w:contextualSpacing w:val="0"/>
      </w:pPr>
      <w:r w:rsidRPr="00EF64D9">
        <w:t>Contacts for specific coordination responsibilities, such as:</w:t>
      </w:r>
    </w:p>
    <w:p w14:paraId="47D5B5C2" w14:textId="1B735513" w:rsidR="00444869" w:rsidRPr="00EF64D9" w:rsidRDefault="00444869" w:rsidP="006E3E68">
      <w:pPr>
        <w:pStyle w:val="ListParagraph"/>
        <w:numPr>
          <w:ilvl w:val="1"/>
          <w:numId w:val="63"/>
        </w:numPr>
        <w:spacing w:before="120"/>
        <w:contextualSpacing w:val="0"/>
      </w:pPr>
      <w:r w:rsidRPr="00EF64D9">
        <w:t>Outreach</w:t>
      </w:r>
      <w:r w:rsidR="00D23134" w:rsidRPr="00EF64D9">
        <w:t>.</w:t>
      </w:r>
    </w:p>
    <w:p w14:paraId="6CAAB4A8" w14:textId="329368F5" w:rsidR="00444869" w:rsidRPr="00EF64D9" w:rsidRDefault="00444869" w:rsidP="006E3E68">
      <w:pPr>
        <w:pStyle w:val="ListParagraph"/>
        <w:numPr>
          <w:ilvl w:val="1"/>
          <w:numId w:val="63"/>
        </w:numPr>
        <w:spacing w:before="120"/>
        <w:contextualSpacing w:val="0"/>
      </w:pPr>
      <w:r w:rsidRPr="00EF64D9">
        <w:t>Referrals of students receiving special education services</w:t>
      </w:r>
      <w:r w:rsidR="00D23134" w:rsidRPr="00EF64D9">
        <w:t>.</w:t>
      </w:r>
    </w:p>
    <w:p w14:paraId="6BE1816C" w14:textId="4820B1EE" w:rsidR="00444869" w:rsidRPr="00EF64D9" w:rsidRDefault="00444869" w:rsidP="006E3E68">
      <w:pPr>
        <w:pStyle w:val="ListParagraph"/>
        <w:numPr>
          <w:ilvl w:val="1"/>
          <w:numId w:val="63"/>
        </w:numPr>
        <w:spacing w:before="120"/>
        <w:contextualSpacing w:val="0"/>
      </w:pPr>
      <w:r w:rsidRPr="00EF64D9">
        <w:t>Referrals for students with disabilities not served under special education</w:t>
      </w:r>
      <w:r w:rsidR="00D23134" w:rsidRPr="00EF64D9">
        <w:t>.</w:t>
      </w:r>
    </w:p>
    <w:p w14:paraId="2956C670" w14:textId="68E7F111" w:rsidR="00874FF8" w:rsidRPr="00EF64D9" w:rsidRDefault="00874FF8" w:rsidP="006E3E68">
      <w:pPr>
        <w:pStyle w:val="ListParagraph"/>
        <w:numPr>
          <w:ilvl w:val="1"/>
          <w:numId w:val="63"/>
        </w:numPr>
        <w:spacing w:before="120"/>
        <w:contextualSpacing w:val="0"/>
      </w:pPr>
      <w:r w:rsidRPr="00EF64D9">
        <w:t xml:space="preserve">Referrals to the Transition Partnership Program (TPP) </w:t>
      </w:r>
    </w:p>
    <w:p w14:paraId="452EF7C2" w14:textId="797AA37B" w:rsidR="00444869" w:rsidRPr="00EF64D9" w:rsidRDefault="00444869" w:rsidP="006E3E68">
      <w:pPr>
        <w:pStyle w:val="ListParagraph"/>
        <w:numPr>
          <w:ilvl w:val="1"/>
          <w:numId w:val="63"/>
        </w:numPr>
        <w:spacing w:before="120"/>
        <w:contextualSpacing w:val="0"/>
      </w:pPr>
      <w:r w:rsidRPr="00EF64D9">
        <w:t>IEP meeting</w:t>
      </w:r>
      <w:r w:rsidR="00A32F58" w:rsidRPr="00EF64D9">
        <w:t xml:space="preserve"> invitations</w:t>
      </w:r>
      <w:r w:rsidR="00D23134" w:rsidRPr="00EF64D9">
        <w:t>.</w:t>
      </w:r>
    </w:p>
    <w:p w14:paraId="35E39A21" w14:textId="70DEAA87" w:rsidR="00A32F58" w:rsidRPr="00EF64D9" w:rsidRDefault="00A32F58" w:rsidP="006E3E68">
      <w:pPr>
        <w:pStyle w:val="ListParagraph"/>
        <w:numPr>
          <w:ilvl w:val="1"/>
          <w:numId w:val="63"/>
        </w:numPr>
        <w:spacing w:before="120"/>
        <w:contextualSpacing w:val="0"/>
      </w:pPr>
      <w:r w:rsidRPr="00EF64D9">
        <w:t>Coordination of services for students not served under special education</w:t>
      </w:r>
      <w:r w:rsidR="00D23134" w:rsidRPr="00EF64D9">
        <w:t>.</w:t>
      </w:r>
    </w:p>
    <w:p w14:paraId="001E25E1" w14:textId="77777777" w:rsidR="00BA3B84" w:rsidRPr="00EF64D9" w:rsidRDefault="00CC6112" w:rsidP="006E3E68">
      <w:pPr>
        <w:pStyle w:val="ListParagraph"/>
        <w:numPr>
          <w:ilvl w:val="1"/>
          <w:numId w:val="63"/>
        </w:numPr>
        <w:spacing w:before="120" w:after="240"/>
        <w:contextualSpacing w:val="0"/>
      </w:pPr>
      <w:r w:rsidRPr="00EF64D9">
        <w:t xml:space="preserve">Student information sharing – </w:t>
      </w:r>
      <w:r w:rsidR="00055FDD" w:rsidRPr="00EF64D9">
        <w:t>with appropriate written consent, send and receive student information with DOR (i.e., r</w:t>
      </w:r>
      <w:r w:rsidR="00444869" w:rsidRPr="00EF64D9">
        <w:t xml:space="preserve">esponding to requests for student information from </w:t>
      </w:r>
      <w:r w:rsidR="00055FDD" w:rsidRPr="00EF64D9">
        <w:t>DOR)</w:t>
      </w:r>
      <w:r w:rsidR="00D23134" w:rsidRPr="00EF64D9">
        <w:t>.</w:t>
      </w:r>
    </w:p>
    <w:p w14:paraId="76CDD6DD" w14:textId="43F34BAA" w:rsidR="00C73B1C" w:rsidRPr="00C73B1C" w:rsidRDefault="002726D0" w:rsidP="006E3E68">
      <w:pPr>
        <w:pStyle w:val="ListParagraph"/>
        <w:numPr>
          <w:ilvl w:val="0"/>
          <w:numId w:val="72"/>
        </w:numPr>
        <w:ind w:hanging="540"/>
        <w:contextualSpacing w:val="0"/>
      </w:pPr>
      <w:r w:rsidRPr="00DE42F3">
        <w:t xml:space="preserve">Identify the key DOR contacts for this LEA-DOR </w:t>
      </w:r>
      <w:r w:rsidR="00E00B4E" w:rsidRPr="00DE42F3">
        <w:t>Agreement</w:t>
      </w:r>
      <w:r w:rsidRPr="00DE42F3">
        <w:t>, including name,</w:t>
      </w:r>
      <w:r w:rsidRPr="00384AE3">
        <w:t xml:space="preserve"> position, phone number, email address, and DOR district. Also indicate each contact’s responsibility area.</w:t>
      </w:r>
      <w:r w:rsidR="00384AE3">
        <w:br/>
      </w:r>
      <w:r w:rsidR="00384AE3">
        <w:br/>
      </w:r>
      <w:r w:rsidR="00C73B1C" w:rsidRPr="00C73B1C">
        <w:t xml:space="preserve">Consider that each </w:t>
      </w:r>
      <w:r w:rsidR="00C73B1C">
        <w:t>DOR District</w:t>
      </w:r>
      <w:r w:rsidR="00C73B1C" w:rsidRPr="00C73B1C">
        <w:t xml:space="preserve"> may have one or more key contacts, such as the following:</w:t>
      </w:r>
    </w:p>
    <w:p w14:paraId="568B61A8" w14:textId="77777777" w:rsidR="00C73B1C" w:rsidRPr="00EF64D9" w:rsidRDefault="00C73B1C" w:rsidP="006E3E68">
      <w:pPr>
        <w:pStyle w:val="ListParagraph"/>
        <w:numPr>
          <w:ilvl w:val="0"/>
          <w:numId w:val="62"/>
        </w:numPr>
        <w:spacing w:before="120"/>
        <w:ind w:left="1440"/>
        <w:contextualSpacing w:val="0"/>
      </w:pPr>
      <w:r w:rsidRPr="00EF64D9">
        <w:t>School Liaison (primary)</w:t>
      </w:r>
    </w:p>
    <w:p w14:paraId="3C2E5002" w14:textId="77777777" w:rsidR="00C73B1C" w:rsidRPr="00EF64D9" w:rsidRDefault="00C73B1C" w:rsidP="006E3E68">
      <w:pPr>
        <w:pStyle w:val="ListParagraph"/>
        <w:numPr>
          <w:ilvl w:val="0"/>
          <w:numId w:val="62"/>
        </w:numPr>
        <w:spacing w:before="120"/>
        <w:ind w:left="1440"/>
        <w:contextualSpacing w:val="0"/>
      </w:pPr>
      <w:r w:rsidRPr="00EF64D9">
        <w:t>School Liaison (secondary)</w:t>
      </w:r>
    </w:p>
    <w:p w14:paraId="57C03EBB" w14:textId="77777777" w:rsidR="00C73B1C" w:rsidRPr="00EF64D9" w:rsidRDefault="00C73B1C" w:rsidP="006E3E68">
      <w:pPr>
        <w:pStyle w:val="ListParagraph"/>
        <w:numPr>
          <w:ilvl w:val="0"/>
          <w:numId w:val="62"/>
        </w:numPr>
        <w:spacing w:before="120"/>
        <w:ind w:left="1440"/>
        <w:contextualSpacing w:val="0"/>
      </w:pPr>
      <w:r w:rsidRPr="00EF64D9">
        <w:t>Team Manager(s) of School Liaisons</w:t>
      </w:r>
    </w:p>
    <w:p w14:paraId="05337C41" w14:textId="77777777" w:rsidR="00C73B1C" w:rsidRPr="00EF64D9" w:rsidRDefault="00C73B1C" w:rsidP="006E3E68">
      <w:pPr>
        <w:pStyle w:val="ListParagraph"/>
        <w:numPr>
          <w:ilvl w:val="0"/>
          <w:numId w:val="62"/>
        </w:numPr>
        <w:spacing w:before="120"/>
        <w:ind w:left="1440"/>
        <w:contextualSpacing w:val="0"/>
      </w:pPr>
      <w:r w:rsidRPr="00EF64D9">
        <w:t>TPP Counselor (for schools with a TPP contract)</w:t>
      </w:r>
    </w:p>
    <w:p w14:paraId="5C316C1A" w14:textId="48361B9D" w:rsidR="00054BC1" w:rsidRPr="00384AE3" w:rsidRDefault="00C73B1C" w:rsidP="006E3E68">
      <w:pPr>
        <w:pStyle w:val="ListParagraph"/>
        <w:numPr>
          <w:ilvl w:val="0"/>
          <w:numId w:val="62"/>
        </w:numPr>
        <w:spacing w:before="120" w:after="240"/>
        <w:ind w:left="1440"/>
        <w:contextualSpacing w:val="0"/>
        <w:rPr>
          <w:rFonts w:eastAsia="Arial" w:cs="Arial"/>
          <w:szCs w:val="24"/>
        </w:rPr>
      </w:pPr>
      <w:r w:rsidRPr="00EF64D9">
        <w:t>Contract Administrator (for schools with any third-party agreement or other contract with DOR)</w:t>
      </w:r>
      <w:bookmarkStart w:id="171" w:name="_Toc533066370"/>
      <w:bookmarkStart w:id="172" w:name="_Toc534269578"/>
    </w:p>
    <w:p w14:paraId="0EDA994F" w14:textId="77777777" w:rsidR="006E3E68" w:rsidRDefault="006E3E68">
      <w:pPr>
        <w:spacing w:after="200" w:line="276" w:lineRule="auto"/>
        <w:rPr>
          <w:rFonts w:ascii="Arial Bold" w:eastAsiaTheme="majorEastAsia" w:hAnsi="Arial Bold" w:cstheme="majorBidi"/>
          <w:b/>
          <w:bCs/>
          <w:caps/>
          <w:szCs w:val="26"/>
          <w:u w:val="single"/>
        </w:rPr>
      </w:pPr>
      <w:r>
        <w:br w:type="page"/>
      </w:r>
    </w:p>
    <w:p w14:paraId="6CD6A277" w14:textId="778D9D5B" w:rsidR="00582D6A" w:rsidRDefault="004C2873" w:rsidP="006E3E68">
      <w:pPr>
        <w:pStyle w:val="Heading2"/>
        <w:spacing w:before="480"/>
      </w:pPr>
      <w:r w:rsidRPr="00F37064">
        <w:t>Communication</w:t>
      </w:r>
      <w:bookmarkEnd w:id="171"/>
      <w:bookmarkEnd w:id="172"/>
    </w:p>
    <w:p w14:paraId="611F2B2C" w14:textId="77777777" w:rsidR="007807FA" w:rsidRPr="00076891" w:rsidRDefault="007807FA" w:rsidP="006E3E68">
      <w:pPr>
        <w:spacing w:before="240" w:after="120"/>
        <w:rPr>
          <w:rFonts w:eastAsia="Arial" w:cs="Arial"/>
          <w:b/>
          <w:szCs w:val="24"/>
        </w:rPr>
      </w:pPr>
      <w:r w:rsidRPr="00076891">
        <w:rPr>
          <w:rFonts w:eastAsia="Arial" w:cs="Arial"/>
          <w:b/>
          <w:szCs w:val="24"/>
        </w:rPr>
        <w:t>Appendix A References</w:t>
      </w:r>
    </w:p>
    <w:p w14:paraId="0D447ED7" w14:textId="77777777" w:rsidR="008A1D36" w:rsidRDefault="001733E1" w:rsidP="006E3E68">
      <w:pPr>
        <w:spacing w:before="120"/>
        <w:rPr>
          <w:rFonts w:eastAsia="Arial" w:cs="Arial"/>
          <w:i/>
          <w:szCs w:val="24"/>
        </w:rPr>
      </w:pPr>
      <w:r w:rsidRPr="007E6048">
        <w:rPr>
          <w:rFonts w:eastAsia="Arial" w:cs="Arial"/>
          <w:i/>
          <w:szCs w:val="24"/>
        </w:rPr>
        <w:t>The essence of Appendix A is acknowledgment that each local area will have different coordination procedures due to unique operational and staffing characteristics. Similarly, these local procedures may need to change over time.</w:t>
      </w:r>
      <w:r w:rsidR="008F5BF3" w:rsidRPr="007E6048">
        <w:rPr>
          <w:rFonts w:eastAsia="Arial" w:cs="Arial"/>
          <w:i/>
          <w:szCs w:val="24"/>
        </w:rPr>
        <w:t xml:space="preserve"> </w:t>
      </w:r>
    </w:p>
    <w:p w14:paraId="1AB88B91" w14:textId="39F7A624" w:rsidR="008A1D36" w:rsidRDefault="00335C4A" w:rsidP="006E3E68">
      <w:pPr>
        <w:spacing w:before="240"/>
        <w:rPr>
          <w:rFonts w:eastAsia="Arial" w:cs="Arial"/>
          <w:i/>
          <w:szCs w:val="24"/>
        </w:rPr>
      </w:pPr>
      <w:r>
        <w:rPr>
          <w:rFonts w:eastAsia="Arial" w:cs="Arial"/>
          <w:i/>
          <w:szCs w:val="24"/>
        </w:rPr>
        <w:t xml:space="preserve">Refer to </w:t>
      </w:r>
      <w:r w:rsidR="008F5BF3" w:rsidRPr="007E6048">
        <w:rPr>
          <w:rFonts w:eastAsia="Arial" w:cs="Arial"/>
          <w:i/>
          <w:szCs w:val="24"/>
        </w:rPr>
        <w:t>page 5 of the Coordination and Referrals section</w:t>
      </w:r>
      <w:r w:rsidR="00F1178B">
        <w:rPr>
          <w:rFonts w:eastAsia="Arial" w:cs="Arial"/>
          <w:i/>
          <w:szCs w:val="24"/>
        </w:rPr>
        <w:t>. It notes that</w:t>
      </w:r>
      <w:r w:rsidR="008F5BF3" w:rsidRPr="007E6048">
        <w:rPr>
          <w:rFonts w:eastAsia="Arial" w:cs="Arial"/>
          <w:i/>
          <w:szCs w:val="24"/>
        </w:rPr>
        <w:t xml:space="preserve"> DOR will review the </w:t>
      </w:r>
      <w:r w:rsidR="007232D1">
        <w:rPr>
          <w:rFonts w:eastAsia="Arial" w:cs="Arial"/>
          <w:i/>
          <w:szCs w:val="24"/>
        </w:rPr>
        <w:t>I</w:t>
      </w:r>
      <w:r w:rsidR="008F5BF3" w:rsidRPr="007E6048">
        <w:rPr>
          <w:rFonts w:eastAsia="Arial" w:cs="Arial"/>
          <w:i/>
          <w:szCs w:val="24"/>
        </w:rPr>
        <w:t xml:space="preserve">nteragency </w:t>
      </w:r>
      <w:r w:rsidR="007232D1">
        <w:rPr>
          <w:rFonts w:eastAsia="Arial" w:cs="Arial"/>
          <w:i/>
          <w:szCs w:val="24"/>
        </w:rPr>
        <w:t>A</w:t>
      </w:r>
      <w:r w:rsidR="008F5BF3" w:rsidRPr="007E6048">
        <w:rPr>
          <w:rFonts w:eastAsia="Arial" w:cs="Arial"/>
          <w:i/>
          <w:szCs w:val="24"/>
        </w:rPr>
        <w:t>greement with designated LEA staff on an annual basis.</w:t>
      </w:r>
      <w:r w:rsidR="001733E1" w:rsidRPr="007E6048">
        <w:rPr>
          <w:rFonts w:eastAsia="Arial" w:cs="Arial"/>
          <w:i/>
          <w:szCs w:val="24"/>
        </w:rPr>
        <w:t xml:space="preserve"> </w:t>
      </w:r>
      <w:r w:rsidR="00674794" w:rsidRPr="007E6048">
        <w:rPr>
          <w:rFonts w:eastAsia="Arial" w:cs="Arial"/>
          <w:i/>
          <w:szCs w:val="24"/>
        </w:rPr>
        <w:t xml:space="preserve">Consider </w:t>
      </w:r>
      <w:r w:rsidR="001733E1" w:rsidRPr="007E6048">
        <w:rPr>
          <w:rFonts w:eastAsia="Arial" w:cs="Arial"/>
          <w:i/>
          <w:szCs w:val="24"/>
        </w:rPr>
        <w:t xml:space="preserve">whether a </w:t>
      </w:r>
      <w:r w:rsidR="001733E1" w:rsidRPr="008A1D36">
        <w:rPr>
          <w:rFonts w:eastAsia="Arial" w:cs="Arial"/>
          <w:i/>
          <w:szCs w:val="24"/>
        </w:rPr>
        <w:t>communication plan</w:t>
      </w:r>
      <w:r w:rsidR="001733E1" w:rsidRPr="007E6048">
        <w:rPr>
          <w:rFonts w:eastAsia="Arial" w:cs="Arial"/>
          <w:i/>
          <w:szCs w:val="24"/>
        </w:rPr>
        <w:t xml:space="preserve"> would be helpful for sharing, reviewing, and, if appropriate, revising local agreements.</w:t>
      </w:r>
      <w:r w:rsidR="00F1178B">
        <w:rPr>
          <w:rFonts w:eastAsia="Arial" w:cs="Arial"/>
          <w:i/>
          <w:szCs w:val="24"/>
        </w:rPr>
        <w:t xml:space="preserve"> </w:t>
      </w:r>
    </w:p>
    <w:p w14:paraId="0C2025AD" w14:textId="695C3CE6" w:rsidR="001733E1" w:rsidRDefault="008A1D36" w:rsidP="006E3E68">
      <w:pPr>
        <w:spacing w:before="240"/>
        <w:rPr>
          <w:rFonts w:eastAsia="Arial" w:cs="Arial"/>
          <w:i/>
          <w:szCs w:val="24"/>
        </w:rPr>
      </w:pPr>
      <w:r>
        <w:rPr>
          <w:rFonts w:eastAsia="Arial" w:cs="Arial"/>
          <w:i/>
          <w:szCs w:val="24"/>
        </w:rPr>
        <w:t>As illustrated in the discussion questions below, a</w:t>
      </w:r>
      <w:r w:rsidR="00F1178B">
        <w:rPr>
          <w:rFonts w:eastAsia="Arial" w:cs="Arial"/>
          <w:i/>
          <w:szCs w:val="24"/>
        </w:rPr>
        <w:t xml:space="preserve"> communication plan typically provides a description of the following key elements: a) the </w:t>
      </w:r>
      <w:r>
        <w:rPr>
          <w:rFonts w:eastAsia="Arial" w:cs="Arial"/>
          <w:i/>
          <w:szCs w:val="24"/>
        </w:rPr>
        <w:t xml:space="preserve">method </w:t>
      </w:r>
      <w:r w:rsidR="00F1178B">
        <w:rPr>
          <w:rFonts w:eastAsia="Arial" w:cs="Arial"/>
          <w:i/>
          <w:szCs w:val="24"/>
        </w:rPr>
        <w:t xml:space="preserve">of </w:t>
      </w:r>
      <w:r w:rsidR="00A07723">
        <w:rPr>
          <w:rFonts w:eastAsia="Arial" w:cs="Arial"/>
          <w:i/>
          <w:szCs w:val="24"/>
        </w:rPr>
        <w:t>communicating</w:t>
      </w:r>
      <w:r w:rsidR="00F1178B">
        <w:rPr>
          <w:rFonts w:eastAsia="Arial" w:cs="Arial"/>
          <w:i/>
          <w:szCs w:val="24"/>
        </w:rPr>
        <w:t>,</w:t>
      </w:r>
      <w:r>
        <w:rPr>
          <w:rFonts w:eastAsia="Arial" w:cs="Arial"/>
          <w:i/>
          <w:szCs w:val="24"/>
        </w:rPr>
        <w:t xml:space="preserve"> </w:t>
      </w:r>
      <w:r w:rsidR="00F1178B">
        <w:rPr>
          <w:rFonts w:eastAsia="Arial" w:cs="Arial"/>
          <w:i/>
          <w:szCs w:val="24"/>
        </w:rPr>
        <w:t>b) the audience</w:t>
      </w:r>
      <w:r>
        <w:rPr>
          <w:rFonts w:eastAsia="Arial" w:cs="Arial"/>
          <w:i/>
          <w:szCs w:val="24"/>
        </w:rPr>
        <w:t>, c) the</w:t>
      </w:r>
      <w:r w:rsidR="00F1178B">
        <w:rPr>
          <w:rFonts w:eastAsia="Arial" w:cs="Arial"/>
          <w:i/>
          <w:szCs w:val="24"/>
        </w:rPr>
        <w:t xml:space="preserve"> purpose of the communication</w:t>
      </w:r>
      <w:r>
        <w:rPr>
          <w:rFonts w:eastAsia="Arial" w:cs="Arial"/>
          <w:i/>
          <w:szCs w:val="24"/>
        </w:rPr>
        <w:t>,</w:t>
      </w:r>
      <w:r w:rsidR="00F1178B">
        <w:rPr>
          <w:rFonts w:eastAsia="Arial" w:cs="Arial"/>
          <w:i/>
          <w:szCs w:val="24"/>
        </w:rPr>
        <w:t xml:space="preserve"> c) the frequency</w:t>
      </w:r>
      <w:r>
        <w:rPr>
          <w:rFonts w:eastAsia="Arial" w:cs="Arial"/>
          <w:i/>
          <w:szCs w:val="24"/>
        </w:rPr>
        <w:t>,</w:t>
      </w:r>
      <w:r w:rsidR="00F1178B">
        <w:rPr>
          <w:rFonts w:eastAsia="Arial" w:cs="Arial"/>
          <w:i/>
          <w:szCs w:val="24"/>
        </w:rPr>
        <w:t xml:space="preserve"> and d) the person responsible for the communication. </w:t>
      </w:r>
    </w:p>
    <w:p w14:paraId="7309CBC3" w14:textId="77777777" w:rsidR="007807FA" w:rsidRPr="007807FA" w:rsidRDefault="007807FA" w:rsidP="006E3E68">
      <w:pPr>
        <w:spacing w:before="240" w:after="240"/>
        <w:rPr>
          <w:rFonts w:eastAsia="Arial" w:cs="Arial"/>
          <w:b/>
          <w:szCs w:val="24"/>
        </w:rPr>
      </w:pPr>
      <w:r w:rsidRPr="007807FA">
        <w:rPr>
          <w:rFonts w:eastAsia="Arial" w:cs="Arial"/>
          <w:b/>
          <w:szCs w:val="24"/>
        </w:rPr>
        <w:t>Discussion Questions</w:t>
      </w:r>
    </w:p>
    <w:p w14:paraId="3D7499B1" w14:textId="65EB32B6" w:rsidR="00464AF0" w:rsidRPr="00EF64D9" w:rsidRDefault="001733E1" w:rsidP="006E3E68">
      <w:pPr>
        <w:pStyle w:val="ListParagraph"/>
        <w:numPr>
          <w:ilvl w:val="0"/>
          <w:numId w:val="72"/>
        </w:numPr>
        <w:ind w:hanging="540"/>
        <w:contextualSpacing w:val="0"/>
      </w:pPr>
      <w:r w:rsidRPr="00EF64D9">
        <w:t xml:space="preserve">How will the LEA and DOR district maintain </w:t>
      </w:r>
      <w:r w:rsidR="00B377E9" w:rsidRPr="00EF64D9">
        <w:t>regular communication</w:t>
      </w:r>
      <w:r w:rsidRPr="00EF64D9">
        <w:t xml:space="preserve">? </w:t>
      </w:r>
      <w:r w:rsidR="008F5BF3" w:rsidRPr="00EF64D9">
        <w:t xml:space="preserve">Will information about the agreements be shared in a joint meeting with DOR and LEA staff? </w:t>
      </w:r>
      <w:r w:rsidRPr="00EF64D9">
        <w:t xml:space="preserve">Would a quarterly, </w:t>
      </w:r>
      <w:r w:rsidR="008F5BF3" w:rsidRPr="00EF64D9">
        <w:t>semi-</w:t>
      </w:r>
      <w:r w:rsidRPr="00EF64D9">
        <w:t>annual, or annual meeting be helpful</w:t>
      </w:r>
      <w:r w:rsidR="008F5BF3" w:rsidRPr="00EF64D9">
        <w:t>, or would informal and as-needed communication work best</w:t>
      </w:r>
      <w:r w:rsidRPr="00EF64D9">
        <w:t>? W</w:t>
      </w:r>
      <w:r w:rsidR="00B377E9" w:rsidRPr="00EF64D9">
        <w:t xml:space="preserve">hich </w:t>
      </w:r>
      <w:r w:rsidR="002726D0" w:rsidRPr="00EF64D9">
        <w:t>contact will be responsible for initiating what communications</w:t>
      </w:r>
      <w:r w:rsidRPr="00EF64D9">
        <w:t>?</w:t>
      </w:r>
      <w:r w:rsidR="00C73B1C" w:rsidRPr="00EF64D9">
        <w:t xml:space="preserve"> </w:t>
      </w:r>
      <w:bookmarkEnd w:id="163"/>
    </w:p>
    <w:sectPr w:rsidR="00464AF0" w:rsidRPr="00EF64D9" w:rsidSect="00D23134">
      <w:headerReference w:type="default" r:id="rId9"/>
      <w:footerReference w:type="default" r:id="rId10"/>
      <w:footerReference w:type="first" r:id="rId11"/>
      <w:pgSz w:w="12240" w:h="15840"/>
      <w:pgMar w:top="1440" w:right="1440" w:bottom="1440" w:left="1440"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5E3DB" w14:textId="77777777" w:rsidR="00AF6BFA" w:rsidRDefault="00AF6BFA" w:rsidP="009A45B4">
      <w:r>
        <w:separator/>
      </w:r>
    </w:p>
  </w:endnote>
  <w:endnote w:type="continuationSeparator" w:id="0">
    <w:p w14:paraId="0C3EF216" w14:textId="77777777" w:rsidR="00AF6BFA" w:rsidRDefault="00AF6BFA" w:rsidP="009A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47154" w14:textId="7FBD0578" w:rsidR="00674794" w:rsidRPr="00D23134" w:rsidRDefault="00E1268D" w:rsidP="00EF64D9">
    <w:pPr>
      <w:pStyle w:val="Footer"/>
      <w:tabs>
        <w:tab w:val="clear" w:pos="4680"/>
      </w:tabs>
      <w:spacing w:before="240"/>
      <w:rPr>
        <w:u w:val="single"/>
      </w:rPr>
    </w:pPr>
    <w:sdt>
      <w:sdtPr>
        <w:id w:val="-627930088"/>
        <w:docPartObj>
          <w:docPartGallery w:val="Page Numbers (Bottom of Page)"/>
          <w:docPartUnique/>
        </w:docPartObj>
      </w:sdtPr>
      <w:sdtEndPr>
        <w:rPr>
          <w:rFonts w:cs="Arial"/>
          <w:noProof/>
          <w:sz w:val="28"/>
          <w:szCs w:val="28"/>
        </w:rPr>
      </w:sdtEndPr>
      <w:sdtContent>
        <w:r w:rsidR="001733E1" w:rsidRPr="00EF64D9">
          <w:rPr>
            <w:b/>
          </w:rPr>
          <w:t>Collaboration Worksheet</w:t>
        </w:r>
        <w:r w:rsidR="001733E1">
          <w:t xml:space="preserve"> </w:t>
        </w:r>
        <w:r w:rsidR="001733E1">
          <w:tab/>
        </w:r>
        <w:r w:rsidR="00674794" w:rsidRPr="000D2B0F">
          <w:rPr>
            <w:rFonts w:cs="Arial"/>
            <w:szCs w:val="24"/>
          </w:rPr>
          <w:fldChar w:fldCharType="begin"/>
        </w:r>
        <w:r w:rsidR="00674794" w:rsidRPr="000D2B0F">
          <w:rPr>
            <w:rFonts w:cs="Arial"/>
            <w:szCs w:val="24"/>
          </w:rPr>
          <w:instrText xml:space="preserve"> PAGE   \* MERGEFORMAT </w:instrText>
        </w:r>
        <w:r w:rsidR="00674794" w:rsidRPr="000D2B0F">
          <w:rPr>
            <w:rFonts w:cs="Arial"/>
            <w:szCs w:val="24"/>
          </w:rPr>
          <w:fldChar w:fldCharType="separate"/>
        </w:r>
        <w:r>
          <w:rPr>
            <w:rFonts w:cs="Arial"/>
            <w:noProof/>
            <w:szCs w:val="24"/>
          </w:rPr>
          <w:t>9</w:t>
        </w:r>
        <w:r w:rsidR="00674794" w:rsidRPr="000D2B0F">
          <w:rPr>
            <w:rFonts w:cs="Arial"/>
            <w:noProof/>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C632F" w14:textId="5187421F" w:rsidR="00674794" w:rsidRPr="00D23134" w:rsidRDefault="00674794" w:rsidP="00E01E39">
    <w:pPr>
      <w:pStyle w:val="Footer"/>
      <w:ind w:left="4680" w:firstLine="4680"/>
      <w:rPr>
        <w:u w:val="single"/>
      </w:rP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3CE1D" w14:textId="77777777" w:rsidR="00AF6BFA" w:rsidRDefault="00AF6BFA" w:rsidP="009A45B4">
      <w:r>
        <w:separator/>
      </w:r>
    </w:p>
  </w:footnote>
  <w:footnote w:type="continuationSeparator" w:id="0">
    <w:p w14:paraId="6B55C672" w14:textId="77777777" w:rsidR="00AF6BFA" w:rsidRDefault="00AF6BFA" w:rsidP="009A4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9A73D" w14:textId="6529AB37" w:rsidR="00674794" w:rsidRDefault="00674794" w:rsidP="00E01E39">
    <w:pPr>
      <w:pStyle w:val="Header"/>
      <w:tabs>
        <w:tab w:val="clear" w:pos="936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B22"/>
    <w:multiLevelType w:val="hybridMultilevel"/>
    <w:tmpl w:val="1720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D04E5"/>
    <w:multiLevelType w:val="hybridMultilevel"/>
    <w:tmpl w:val="04A0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83883"/>
    <w:multiLevelType w:val="hybridMultilevel"/>
    <w:tmpl w:val="87485BF8"/>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30D1C"/>
    <w:multiLevelType w:val="hybridMultilevel"/>
    <w:tmpl w:val="3870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95070"/>
    <w:multiLevelType w:val="hybridMultilevel"/>
    <w:tmpl w:val="3CA881D2"/>
    <w:lvl w:ilvl="0" w:tplc="FF005D9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E0AAC"/>
    <w:multiLevelType w:val="hybridMultilevel"/>
    <w:tmpl w:val="268874CC"/>
    <w:lvl w:ilvl="0" w:tplc="F32EB6AC">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EB3FBE"/>
    <w:multiLevelType w:val="hybridMultilevel"/>
    <w:tmpl w:val="451CC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5329A5"/>
    <w:multiLevelType w:val="hybridMultilevel"/>
    <w:tmpl w:val="B17EC5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935DBB"/>
    <w:multiLevelType w:val="hybridMultilevel"/>
    <w:tmpl w:val="2F94B05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66A9C"/>
    <w:multiLevelType w:val="hybridMultilevel"/>
    <w:tmpl w:val="70C01408"/>
    <w:lvl w:ilvl="0" w:tplc="E78EF9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C80C03"/>
    <w:multiLevelType w:val="hybridMultilevel"/>
    <w:tmpl w:val="97868D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6C697B"/>
    <w:multiLevelType w:val="hybridMultilevel"/>
    <w:tmpl w:val="3D3A2FD0"/>
    <w:lvl w:ilvl="0" w:tplc="19D8C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236012"/>
    <w:multiLevelType w:val="hybridMultilevel"/>
    <w:tmpl w:val="97C4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CC4EBC"/>
    <w:multiLevelType w:val="hybridMultilevel"/>
    <w:tmpl w:val="ABCAD830"/>
    <w:lvl w:ilvl="0" w:tplc="DD8A86C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F3CCD"/>
    <w:multiLevelType w:val="hybridMultilevel"/>
    <w:tmpl w:val="AA0C1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6377DD"/>
    <w:multiLevelType w:val="hybridMultilevel"/>
    <w:tmpl w:val="6328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831AC"/>
    <w:multiLevelType w:val="hybridMultilevel"/>
    <w:tmpl w:val="B8A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AE7D3F"/>
    <w:multiLevelType w:val="hybridMultilevel"/>
    <w:tmpl w:val="6B8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0449B6"/>
    <w:multiLevelType w:val="hybridMultilevel"/>
    <w:tmpl w:val="15025C38"/>
    <w:lvl w:ilvl="0" w:tplc="C21C22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65506D"/>
    <w:multiLevelType w:val="hybridMultilevel"/>
    <w:tmpl w:val="B0D6A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1A501FE"/>
    <w:multiLevelType w:val="hybridMultilevel"/>
    <w:tmpl w:val="1B2A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BA5628"/>
    <w:multiLevelType w:val="hybridMultilevel"/>
    <w:tmpl w:val="00A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D66A3C"/>
    <w:multiLevelType w:val="hybridMultilevel"/>
    <w:tmpl w:val="E056E5AC"/>
    <w:lvl w:ilvl="0" w:tplc="3BD02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55262B"/>
    <w:multiLevelType w:val="hybridMultilevel"/>
    <w:tmpl w:val="1658A4D8"/>
    <w:lvl w:ilvl="0" w:tplc="5BC63A6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98180D"/>
    <w:multiLevelType w:val="hybridMultilevel"/>
    <w:tmpl w:val="BF56BB1A"/>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5">
    <w:nsid w:val="2D107B60"/>
    <w:multiLevelType w:val="hybridMultilevel"/>
    <w:tmpl w:val="DF9A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2F415B"/>
    <w:multiLevelType w:val="hybridMultilevel"/>
    <w:tmpl w:val="16FE7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43178F"/>
    <w:multiLevelType w:val="hybridMultilevel"/>
    <w:tmpl w:val="2FBC9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F34E43"/>
    <w:multiLevelType w:val="hybridMultilevel"/>
    <w:tmpl w:val="1DC69218"/>
    <w:lvl w:ilvl="0" w:tplc="6C2661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A67561"/>
    <w:multiLevelType w:val="hybridMultilevel"/>
    <w:tmpl w:val="E1C6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9996465"/>
    <w:multiLevelType w:val="hybridMultilevel"/>
    <w:tmpl w:val="AD485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B85FE8"/>
    <w:multiLevelType w:val="hybridMultilevel"/>
    <w:tmpl w:val="30C0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1E2871"/>
    <w:multiLevelType w:val="hybridMultilevel"/>
    <w:tmpl w:val="5758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705821"/>
    <w:multiLevelType w:val="hybridMultilevel"/>
    <w:tmpl w:val="57BA0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F54F42"/>
    <w:multiLevelType w:val="hybridMultilevel"/>
    <w:tmpl w:val="B224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A943BD"/>
    <w:multiLevelType w:val="hybridMultilevel"/>
    <w:tmpl w:val="C51A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856E15"/>
    <w:multiLevelType w:val="hybridMultilevel"/>
    <w:tmpl w:val="E810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2F5C05"/>
    <w:multiLevelType w:val="hybridMultilevel"/>
    <w:tmpl w:val="D2C8E43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C04C3E"/>
    <w:multiLevelType w:val="hybridMultilevel"/>
    <w:tmpl w:val="3C7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853897"/>
    <w:multiLevelType w:val="hybridMultilevel"/>
    <w:tmpl w:val="3AAA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923685"/>
    <w:multiLevelType w:val="hybridMultilevel"/>
    <w:tmpl w:val="6FE4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302B10"/>
    <w:multiLevelType w:val="hybridMultilevel"/>
    <w:tmpl w:val="8E4EE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388405F"/>
    <w:multiLevelType w:val="hybridMultilevel"/>
    <w:tmpl w:val="573A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073083"/>
    <w:multiLevelType w:val="hybridMultilevel"/>
    <w:tmpl w:val="CE34252E"/>
    <w:lvl w:ilvl="0" w:tplc="1C3EE0F4">
      <w:start w:val="1"/>
      <w:numFmt w:val="decimal"/>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12767F"/>
    <w:multiLevelType w:val="hybridMultilevel"/>
    <w:tmpl w:val="5C464634"/>
    <w:lvl w:ilvl="0" w:tplc="A97A5970">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581F6196"/>
    <w:multiLevelType w:val="hybridMultilevel"/>
    <w:tmpl w:val="60C85AD6"/>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nsid w:val="582413C8"/>
    <w:multiLevelType w:val="hybridMultilevel"/>
    <w:tmpl w:val="145A1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864339C"/>
    <w:multiLevelType w:val="hybridMultilevel"/>
    <w:tmpl w:val="3C560D5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8">
    <w:nsid w:val="58FA2F22"/>
    <w:multiLevelType w:val="hybridMultilevel"/>
    <w:tmpl w:val="F2F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6B0997"/>
    <w:multiLevelType w:val="hybridMultilevel"/>
    <w:tmpl w:val="264C9BA6"/>
    <w:lvl w:ilvl="0" w:tplc="F9A019B6">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BF92106"/>
    <w:multiLevelType w:val="hybridMultilevel"/>
    <w:tmpl w:val="C9E4DB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D3C14AF"/>
    <w:multiLevelType w:val="hybridMultilevel"/>
    <w:tmpl w:val="7EC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3D41B6"/>
    <w:multiLevelType w:val="hybridMultilevel"/>
    <w:tmpl w:val="71FC34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5D5B2C9F"/>
    <w:multiLevelType w:val="hybridMultilevel"/>
    <w:tmpl w:val="9BCA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D903311"/>
    <w:multiLevelType w:val="hybridMultilevel"/>
    <w:tmpl w:val="B9FED1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E971D9C"/>
    <w:multiLevelType w:val="hybridMultilevel"/>
    <w:tmpl w:val="57A836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0753E9B"/>
    <w:multiLevelType w:val="hybridMultilevel"/>
    <w:tmpl w:val="F7C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2D547DA"/>
    <w:multiLevelType w:val="hybridMultilevel"/>
    <w:tmpl w:val="6C48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7113C2"/>
    <w:multiLevelType w:val="hybridMultilevel"/>
    <w:tmpl w:val="37F2CCF4"/>
    <w:lvl w:ilvl="0" w:tplc="FADA09E6">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A83089"/>
    <w:multiLevelType w:val="hybridMultilevel"/>
    <w:tmpl w:val="966C3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586941"/>
    <w:multiLevelType w:val="hybridMultilevel"/>
    <w:tmpl w:val="1212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8940CB"/>
    <w:multiLevelType w:val="hybridMultilevel"/>
    <w:tmpl w:val="45AC4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2">
    <w:nsid w:val="6FFC68CE"/>
    <w:multiLevelType w:val="hybridMultilevel"/>
    <w:tmpl w:val="C782407A"/>
    <w:lvl w:ilvl="0" w:tplc="3BD02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5533FF"/>
    <w:multiLevelType w:val="hybridMultilevel"/>
    <w:tmpl w:val="0C9887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035753"/>
    <w:multiLevelType w:val="hybridMultilevel"/>
    <w:tmpl w:val="8DD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5"/>
  </w:num>
  <w:num w:numId="3">
    <w:abstractNumId w:val="30"/>
  </w:num>
  <w:num w:numId="4">
    <w:abstractNumId w:val="20"/>
  </w:num>
  <w:num w:numId="5">
    <w:abstractNumId w:val="61"/>
  </w:num>
  <w:num w:numId="6">
    <w:abstractNumId w:val="29"/>
  </w:num>
  <w:num w:numId="7">
    <w:abstractNumId w:val="6"/>
  </w:num>
  <w:num w:numId="8">
    <w:abstractNumId w:val="46"/>
  </w:num>
  <w:num w:numId="9">
    <w:abstractNumId w:val="5"/>
  </w:num>
  <w:num w:numId="10">
    <w:abstractNumId w:val="8"/>
  </w:num>
  <w:num w:numId="11">
    <w:abstractNumId w:val="53"/>
  </w:num>
  <w:num w:numId="12">
    <w:abstractNumId w:val="17"/>
  </w:num>
  <w:num w:numId="13">
    <w:abstractNumId w:val="50"/>
  </w:num>
  <w:num w:numId="14">
    <w:abstractNumId w:val="43"/>
  </w:num>
  <w:num w:numId="15">
    <w:abstractNumId w:val="12"/>
  </w:num>
  <w:num w:numId="16">
    <w:abstractNumId w:val="3"/>
  </w:num>
  <w:num w:numId="17">
    <w:abstractNumId w:val="10"/>
  </w:num>
  <w:num w:numId="18">
    <w:abstractNumId w:val="32"/>
  </w:num>
  <w:num w:numId="19">
    <w:abstractNumId w:val="7"/>
  </w:num>
  <w:num w:numId="20">
    <w:abstractNumId w:val="64"/>
  </w:num>
  <w:num w:numId="21">
    <w:abstractNumId w:val="2"/>
  </w:num>
  <w:num w:numId="22">
    <w:abstractNumId w:val="37"/>
  </w:num>
  <w:num w:numId="23">
    <w:abstractNumId w:val="44"/>
  </w:num>
  <w:num w:numId="24">
    <w:abstractNumId w:val="18"/>
  </w:num>
  <w:num w:numId="25">
    <w:abstractNumId w:val="9"/>
  </w:num>
  <w:num w:numId="26">
    <w:abstractNumId w:val="49"/>
  </w:num>
  <w:num w:numId="27">
    <w:abstractNumId w:val="38"/>
  </w:num>
  <w:num w:numId="28">
    <w:abstractNumId w:val="4"/>
  </w:num>
  <w:num w:numId="29">
    <w:abstractNumId w:val="58"/>
  </w:num>
  <w:num w:numId="30">
    <w:abstractNumId w:val="15"/>
  </w:num>
  <w:num w:numId="31">
    <w:abstractNumId w:val="51"/>
  </w:num>
  <w:num w:numId="32">
    <w:abstractNumId w:val="58"/>
  </w:num>
  <w:num w:numId="33">
    <w:abstractNumId w:val="58"/>
    <w:lvlOverride w:ilvl="0">
      <w:startOverride w:val="1"/>
    </w:lvlOverride>
  </w:num>
  <w:num w:numId="34">
    <w:abstractNumId w:val="58"/>
    <w:lvlOverride w:ilvl="0">
      <w:startOverride w:val="1"/>
    </w:lvlOverride>
  </w:num>
  <w:num w:numId="35">
    <w:abstractNumId w:val="58"/>
    <w:lvlOverride w:ilvl="0">
      <w:startOverride w:val="1"/>
    </w:lvlOverride>
  </w:num>
  <w:num w:numId="36">
    <w:abstractNumId w:val="48"/>
  </w:num>
  <w:num w:numId="37">
    <w:abstractNumId w:val="58"/>
    <w:lvlOverride w:ilvl="0">
      <w:startOverride w:val="1"/>
    </w:lvlOverride>
  </w:num>
  <w:num w:numId="38">
    <w:abstractNumId w:val="58"/>
  </w:num>
  <w:num w:numId="39">
    <w:abstractNumId w:val="58"/>
    <w:lvlOverride w:ilvl="0">
      <w:startOverride w:val="1"/>
    </w:lvlOverride>
  </w:num>
  <w:num w:numId="40">
    <w:abstractNumId w:val="58"/>
    <w:lvlOverride w:ilvl="0">
      <w:startOverride w:val="1"/>
    </w:lvlOverride>
  </w:num>
  <w:num w:numId="41">
    <w:abstractNumId w:val="58"/>
    <w:lvlOverride w:ilvl="0">
      <w:startOverride w:val="1"/>
    </w:lvlOverride>
  </w:num>
  <w:num w:numId="42">
    <w:abstractNumId w:val="58"/>
  </w:num>
  <w:num w:numId="43">
    <w:abstractNumId w:val="13"/>
  </w:num>
  <w:num w:numId="44">
    <w:abstractNumId w:val="58"/>
    <w:lvlOverride w:ilvl="0">
      <w:startOverride w:val="1"/>
    </w:lvlOverride>
  </w:num>
  <w:num w:numId="45">
    <w:abstractNumId w:val="4"/>
    <w:lvlOverride w:ilvl="0">
      <w:startOverride w:val="1"/>
    </w:lvlOverride>
  </w:num>
  <w:num w:numId="46">
    <w:abstractNumId w:val="58"/>
  </w:num>
  <w:num w:numId="47">
    <w:abstractNumId w:val="27"/>
  </w:num>
  <w:num w:numId="48">
    <w:abstractNumId w:val="11"/>
  </w:num>
  <w:num w:numId="49">
    <w:abstractNumId w:val="34"/>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35"/>
  </w:num>
  <w:num w:numId="53">
    <w:abstractNumId w:val="1"/>
  </w:num>
  <w:num w:numId="54">
    <w:abstractNumId w:val="14"/>
  </w:num>
  <w:num w:numId="55">
    <w:abstractNumId w:val="63"/>
  </w:num>
  <w:num w:numId="56">
    <w:abstractNumId w:val="58"/>
    <w:lvlOverride w:ilvl="0">
      <w:startOverride w:val="1"/>
    </w:lvlOverride>
  </w:num>
  <w:num w:numId="57">
    <w:abstractNumId w:val="52"/>
  </w:num>
  <w:num w:numId="58">
    <w:abstractNumId w:val="55"/>
  </w:num>
  <w:num w:numId="59">
    <w:abstractNumId w:val="26"/>
  </w:num>
  <w:num w:numId="60">
    <w:abstractNumId w:val="21"/>
  </w:num>
  <w:num w:numId="61">
    <w:abstractNumId w:val="58"/>
    <w:lvlOverride w:ilvl="0">
      <w:startOverride w:val="1"/>
    </w:lvlOverride>
  </w:num>
  <w:num w:numId="62">
    <w:abstractNumId w:val="24"/>
  </w:num>
  <w:num w:numId="63">
    <w:abstractNumId w:val="54"/>
  </w:num>
  <w:num w:numId="64">
    <w:abstractNumId w:val="31"/>
  </w:num>
  <w:num w:numId="65">
    <w:abstractNumId w:val="36"/>
  </w:num>
  <w:num w:numId="66">
    <w:abstractNumId w:val="16"/>
  </w:num>
  <w:num w:numId="67">
    <w:abstractNumId w:val="58"/>
    <w:lvlOverride w:ilvl="0">
      <w:startOverride w:val="2"/>
    </w:lvlOverride>
  </w:num>
  <w:num w:numId="68">
    <w:abstractNumId w:val="28"/>
  </w:num>
  <w:num w:numId="69">
    <w:abstractNumId w:val="4"/>
  </w:num>
  <w:num w:numId="70">
    <w:abstractNumId w:val="42"/>
  </w:num>
  <w:num w:numId="71">
    <w:abstractNumId w:val="23"/>
  </w:num>
  <w:num w:numId="72">
    <w:abstractNumId w:val="22"/>
  </w:num>
  <w:num w:numId="73">
    <w:abstractNumId w:val="62"/>
  </w:num>
  <w:num w:numId="74">
    <w:abstractNumId w:val="0"/>
  </w:num>
  <w:num w:numId="75">
    <w:abstractNumId w:val="39"/>
  </w:num>
  <w:num w:numId="76">
    <w:abstractNumId w:val="59"/>
  </w:num>
  <w:num w:numId="77">
    <w:abstractNumId w:val="25"/>
  </w:num>
  <w:num w:numId="78">
    <w:abstractNumId w:val="60"/>
  </w:num>
  <w:num w:numId="79">
    <w:abstractNumId w:val="40"/>
  </w:num>
  <w:num w:numId="80">
    <w:abstractNumId w:val="33"/>
  </w:num>
  <w:num w:numId="81">
    <w:abstractNumId w:val="41"/>
  </w:num>
  <w:num w:numId="82">
    <w:abstractNumId w:val="56"/>
  </w:num>
  <w:num w:numId="83">
    <w:abstractNumId w:val="5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0E"/>
    <w:rsid w:val="000020E4"/>
    <w:rsid w:val="00003439"/>
    <w:rsid w:val="00003B75"/>
    <w:rsid w:val="00006787"/>
    <w:rsid w:val="00012543"/>
    <w:rsid w:val="00015981"/>
    <w:rsid w:val="00023723"/>
    <w:rsid w:val="00025A10"/>
    <w:rsid w:val="00027840"/>
    <w:rsid w:val="0003053C"/>
    <w:rsid w:val="00037631"/>
    <w:rsid w:val="00044075"/>
    <w:rsid w:val="0004413B"/>
    <w:rsid w:val="00044F12"/>
    <w:rsid w:val="00047BD0"/>
    <w:rsid w:val="00050BCE"/>
    <w:rsid w:val="00054BC1"/>
    <w:rsid w:val="00055FDD"/>
    <w:rsid w:val="000626AC"/>
    <w:rsid w:val="00062CFC"/>
    <w:rsid w:val="00064C1D"/>
    <w:rsid w:val="00076891"/>
    <w:rsid w:val="0007689F"/>
    <w:rsid w:val="00081D7F"/>
    <w:rsid w:val="00081DA8"/>
    <w:rsid w:val="0009037F"/>
    <w:rsid w:val="000B7AEF"/>
    <w:rsid w:val="000D2B0F"/>
    <w:rsid w:val="000D44B6"/>
    <w:rsid w:val="000E256B"/>
    <w:rsid w:val="000E6146"/>
    <w:rsid w:val="000F0E3C"/>
    <w:rsid w:val="00100139"/>
    <w:rsid w:val="001012A7"/>
    <w:rsid w:val="00107127"/>
    <w:rsid w:val="00111EBD"/>
    <w:rsid w:val="00113BE1"/>
    <w:rsid w:val="001161C0"/>
    <w:rsid w:val="001166D5"/>
    <w:rsid w:val="00116CAA"/>
    <w:rsid w:val="001203A6"/>
    <w:rsid w:val="00124143"/>
    <w:rsid w:val="00126A79"/>
    <w:rsid w:val="00127401"/>
    <w:rsid w:val="00151C54"/>
    <w:rsid w:val="00152503"/>
    <w:rsid w:val="00154F5C"/>
    <w:rsid w:val="00156800"/>
    <w:rsid w:val="00166319"/>
    <w:rsid w:val="00167280"/>
    <w:rsid w:val="00172B62"/>
    <w:rsid w:val="001733E1"/>
    <w:rsid w:val="00180597"/>
    <w:rsid w:val="001845FD"/>
    <w:rsid w:val="0018632F"/>
    <w:rsid w:val="00186C9F"/>
    <w:rsid w:val="00187831"/>
    <w:rsid w:val="00191D9F"/>
    <w:rsid w:val="00194301"/>
    <w:rsid w:val="00196E2F"/>
    <w:rsid w:val="001A076B"/>
    <w:rsid w:val="001A4059"/>
    <w:rsid w:val="001B376C"/>
    <w:rsid w:val="001B4FE4"/>
    <w:rsid w:val="001C0E81"/>
    <w:rsid w:val="001C613B"/>
    <w:rsid w:val="001C6FC3"/>
    <w:rsid w:val="001C6FEE"/>
    <w:rsid w:val="001D1B79"/>
    <w:rsid w:val="001D3915"/>
    <w:rsid w:val="001D568D"/>
    <w:rsid w:val="001E4DD8"/>
    <w:rsid w:val="001F283B"/>
    <w:rsid w:val="002000A3"/>
    <w:rsid w:val="00200153"/>
    <w:rsid w:val="002015DE"/>
    <w:rsid w:val="002028C3"/>
    <w:rsid w:val="002142D5"/>
    <w:rsid w:val="00215FAA"/>
    <w:rsid w:val="00217518"/>
    <w:rsid w:val="002178E7"/>
    <w:rsid w:val="00223114"/>
    <w:rsid w:val="002252FD"/>
    <w:rsid w:val="002302B5"/>
    <w:rsid w:val="002329EE"/>
    <w:rsid w:val="002357E7"/>
    <w:rsid w:val="002444D3"/>
    <w:rsid w:val="00251B11"/>
    <w:rsid w:val="00254E29"/>
    <w:rsid w:val="00262471"/>
    <w:rsid w:val="0026646B"/>
    <w:rsid w:val="00266D1D"/>
    <w:rsid w:val="00271AA1"/>
    <w:rsid w:val="002726D0"/>
    <w:rsid w:val="002746E1"/>
    <w:rsid w:val="00277869"/>
    <w:rsid w:val="002859AA"/>
    <w:rsid w:val="0028607D"/>
    <w:rsid w:val="00287C74"/>
    <w:rsid w:val="002923D3"/>
    <w:rsid w:val="002A6D88"/>
    <w:rsid w:val="002A7C85"/>
    <w:rsid w:val="002B0A52"/>
    <w:rsid w:val="002C25CE"/>
    <w:rsid w:val="002C3D2F"/>
    <w:rsid w:val="002C51B7"/>
    <w:rsid w:val="002E1185"/>
    <w:rsid w:val="002E1965"/>
    <w:rsid w:val="002E579E"/>
    <w:rsid w:val="002E60EC"/>
    <w:rsid w:val="002E6F35"/>
    <w:rsid w:val="002F073C"/>
    <w:rsid w:val="002F5480"/>
    <w:rsid w:val="00304D88"/>
    <w:rsid w:val="003106D5"/>
    <w:rsid w:val="0031567C"/>
    <w:rsid w:val="003220E6"/>
    <w:rsid w:val="00324D32"/>
    <w:rsid w:val="00335C4A"/>
    <w:rsid w:val="00335F2B"/>
    <w:rsid w:val="0034126F"/>
    <w:rsid w:val="003476A8"/>
    <w:rsid w:val="003534C6"/>
    <w:rsid w:val="00356AC6"/>
    <w:rsid w:val="00361E5E"/>
    <w:rsid w:val="00366020"/>
    <w:rsid w:val="00370E1C"/>
    <w:rsid w:val="00376DF0"/>
    <w:rsid w:val="00384AE3"/>
    <w:rsid w:val="003933C0"/>
    <w:rsid w:val="0039510A"/>
    <w:rsid w:val="003962AD"/>
    <w:rsid w:val="003A1064"/>
    <w:rsid w:val="003A1332"/>
    <w:rsid w:val="003A1840"/>
    <w:rsid w:val="003A27CF"/>
    <w:rsid w:val="003B25F5"/>
    <w:rsid w:val="003B41D7"/>
    <w:rsid w:val="003B4903"/>
    <w:rsid w:val="003C29FF"/>
    <w:rsid w:val="003C37C0"/>
    <w:rsid w:val="003C4C6C"/>
    <w:rsid w:val="003D6DC8"/>
    <w:rsid w:val="003D767A"/>
    <w:rsid w:val="003E1290"/>
    <w:rsid w:val="003E3283"/>
    <w:rsid w:val="003E353D"/>
    <w:rsid w:val="003F0246"/>
    <w:rsid w:val="003F534E"/>
    <w:rsid w:val="003F5B3D"/>
    <w:rsid w:val="00401F15"/>
    <w:rsid w:val="004029C4"/>
    <w:rsid w:val="004030D5"/>
    <w:rsid w:val="0040735E"/>
    <w:rsid w:val="0041119C"/>
    <w:rsid w:val="004136D2"/>
    <w:rsid w:val="0042075C"/>
    <w:rsid w:val="004266AD"/>
    <w:rsid w:val="004303C8"/>
    <w:rsid w:val="00432D34"/>
    <w:rsid w:val="0043587F"/>
    <w:rsid w:val="00436884"/>
    <w:rsid w:val="00437FC8"/>
    <w:rsid w:val="00441882"/>
    <w:rsid w:val="004433AE"/>
    <w:rsid w:val="00444537"/>
    <w:rsid w:val="00444869"/>
    <w:rsid w:val="00446C2C"/>
    <w:rsid w:val="00450B34"/>
    <w:rsid w:val="0045442D"/>
    <w:rsid w:val="004605B0"/>
    <w:rsid w:val="00460A2E"/>
    <w:rsid w:val="00461A3F"/>
    <w:rsid w:val="00464AF0"/>
    <w:rsid w:val="00466513"/>
    <w:rsid w:val="00471F9C"/>
    <w:rsid w:val="00472AFD"/>
    <w:rsid w:val="00474C6A"/>
    <w:rsid w:val="00481E10"/>
    <w:rsid w:val="004822EC"/>
    <w:rsid w:val="00490C49"/>
    <w:rsid w:val="004911EE"/>
    <w:rsid w:val="004972BC"/>
    <w:rsid w:val="004B44F8"/>
    <w:rsid w:val="004C120C"/>
    <w:rsid w:val="004C1CAB"/>
    <w:rsid w:val="004C2873"/>
    <w:rsid w:val="004C2D07"/>
    <w:rsid w:val="004C5BB2"/>
    <w:rsid w:val="004C6B47"/>
    <w:rsid w:val="004D5AA6"/>
    <w:rsid w:val="004E3EF1"/>
    <w:rsid w:val="004E5CE4"/>
    <w:rsid w:val="004E67FC"/>
    <w:rsid w:val="00502284"/>
    <w:rsid w:val="005029A7"/>
    <w:rsid w:val="0050423B"/>
    <w:rsid w:val="00510905"/>
    <w:rsid w:val="00510E25"/>
    <w:rsid w:val="00513FD3"/>
    <w:rsid w:val="00517A8E"/>
    <w:rsid w:val="00520086"/>
    <w:rsid w:val="0052054D"/>
    <w:rsid w:val="00522E84"/>
    <w:rsid w:val="00525B20"/>
    <w:rsid w:val="00525FEB"/>
    <w:rsid w:val="005407E9"/>
    <w:rsid w:val="0054608A"/>
    <w:rsid w:val="00552C84"/>
    <w:rsid w:val="005662A9"/>
    <w:rsid w:val="005730E5"/>
    <w:rsid w:val="00582D6A"/>
    <w:rsid w:val="00583610"/>
    <w:rsid w:val="0058689D"/>
    <w:rsid w:val="00591B07"/>
    <w:rsid w:val="005A0033"/>
    <w:rsid w:val="005B5DFC"/>
    <w:rsid w:val="005C4A3A"/>
    <w:rsid w:val="005D09B1"/>
    <w:rsid w:val="005D5B3C"/>
    <w:rsid w:val="005D6CBF"/>
    <w:rsid w:val="005D7FF8"/>
    <w:rsid w:val="005E0EAF"/>
    <w:rsid w:val="005E2EA0"/>
    <w:rsid w:val="005E36B7"/>
    <w:rsid w:val="005E4C08"/>
    <w:rsid w:val="005E7B6D"/>
    <w:rsid w:val="006019B7"/>
    <w:rsid w:val="00603AFF"/>
    <w:rsid w:val="006056BB"/>
    <w:rsid w:val="00606B8D"/>
    <w:rsid w:val="006076A1"/>
    <w:rsid w:val="00607D9D"/>
    <w:rsid w:val="00610B4A"/>
    <w:rsid w:val="006134FF"/>
    <w:rsid w:val="0061687A"/>
    <w:rsid w:val="00617614"/>
    <w:rsid w:val="00621917"/>
    <w:rsid w:val="00623B70"/>
    <w:rsid w:val="00633DA0"/>
    <w:rsid w:val="006363B3"/>
    <w:rsid w:val="00636DD2"/>
    <w:rsid w:val="0064235D"/>
    <w:rsid w:val="00642A54"/>
    <w:rsid w:val="00646654"/>
    <w:rsid w:val="00646979"/>
    <w:rsid w:val="00647A4D"/>
    <w:rsid w:val="00657ADA"/>
    <w:rsid w:val="00662ABD"/>
    <w:rsid w:val="00667BA1"/>
    <w:rsid w:val="00667FC9"/>
    <w:rsid w:val="00671ADF"/>
    <w:rsid w:val="006745F7"/>
    <w:rsid w:val="00674794"/>
    <w:rsid w:val="00681DC0"/>
    <w:rsid w:val="00682A80"/>
    <w:rsid w:val="006861F3"/>
    <w:rsid w:val="0069225B"/>
    <w:rsid w:val="00692E09"/>
    <w:rsid w:val="00694D9C"/>
    <w:rsid w:val="00695F7C"/>
    <w:rsid w:val="006A0380"/>
    <w:rsid w:val="006B0742"/>
    <w:rsid w:val="006B0B37"/>
    <w:rsid w:val="006B0F1D"/>
    <w:rsid w:val="006C08D9"/>
    <w:rsid w:val="006C47A1"/>
    <w:rsid w:val="006D1011"/>
    <w:rsid w:val="006D4E65"/>
    <w:rsid w:val="006E1A19"/>
    <w:rsid w:val="006E2530"/>
    <w:rsid w:val="006E3E68"/>
    <w:rsid w:val="006E7E20"/>
    <w:rsid w:val="006F199C"/>
    <w:rsid w:val="006F23BA"/>
    <w:rsid w:val="007063D2"/>
    <w:rsid w:val="00712CC3"/>
    <w:rsid w:val="00713C23"/>
    <w:rsid w:val="00714E2C"/>
    <w:rsid w:val="007152E4"/>
    <w:rsid w:val="007204BA"/>
    <w:rsid w:val="007232D1"/>
    <w:rsid w:val="00726306"/>
    <w:rsid w:val="00734113"/>
    <w:rsid w:val="00736D56"/>
    <w:rsid w:val="00742957"/>
    <w:rsid w:val="007450D6"/>
    <w:rsid w:val="00763075"/>
    <w:rsid w:val="00763DB5"/>
    <w:rsid w:val="00771C6A"/>
    <w:rsid w:val="00772A74"/>
    <w:rsid w:val="00775C53"/>
    <w:rsid w:val="00777848"/>
    <w:rsid w:val="00777A3D"/>
    <w:rsid w:val="007807FA"/>
    <w:rsid w:val="007820DC"/>
    <w:rsid w:val="007851C8"/>
    <w:rsid w:val="00787C6B"/>
    <w:rsid w:val="00792213"/>
    <w:rsid w:val="0079335F"/>
    <w:rsid w:val="007A5B09"/>
    <w:rsid w:val="007A5C51"/>
    <w:rsid w:val="007B4234"/>
    <w:rsid w:val="007C5A2C"/>
    <w:rsid w:val="007C7D75"/>
    <w:rsid w:val="007D18D0"/>
    <w:rsid w:val="007E6048"/>
    <w:rsid w:val="007E693E"/>
    <w:rsid w:val="007F5CE5"/>
    <w:rsid w:val="008009F7"/>
    <w:rsid w:val="00807954"/>
    <w:rsid w:val="00810A3A"/>
    <w:rsid w:val="00817B0E"/>
    <w:rsid w:val="008237B3"/>
    <w:rsid w:val="008242E1"/>
    <w:rsid w:val="00824368"/>
    <w:rsid w:val="00824591"/>
    <w:rsid w:val="0082671F"/>
    <w:rsid w:val="00833BEC"/>
    <w:rsid w:val="00834E1E"/>
    <w:rsid w:val="00842A78"/>
    <w:rsid w:val="00850905"/>
    <w:rsid w:val="0085280A"/>
    <w:rsid w:val="00855F32"/>
    <w:rsid w:val="00863832"/>
    <w:rsid w:val="00866F1F"/>
    <w:rsid w:val="008710A2"/>
    <w:rsid w:val="008728BA"/>
    <w:rsid w:val="00874FF8"/>
    <w:rsid w:val="0088096C"/>
    <w:rsid w:val="00880CC1"/>
    <w:rsid w:val="00881F11"/>
    <w:rsid w:val="00882313"/>
    <w:rsid w:val="00884151"/>
    <w:rsid w:val="00884782"/>
    <w:rsid w:val="00884B99"/>
    <w:rsid w:val="008A1D36"/>
    <w:rsid w:val="008A3EEA"/>
    <w:rsid w:val="008A617B"/>
    <w:rsid w:val="008B1335"/>
    <w:rsid w:val="008B2CA0"/>
    <w:rsid w:val="008B4996"/>
    <w:rsid w:val="008B7411"/>
    <w:rsid w:val="008C3FF7"/>
    <w:rsid w:val="008D73CE"/>
    <w:rsid w:val="008E37C0"/>
    <w:rsid w:val="008E79CE"/>
    <w:rsid w:val="008F5BF3"/>
    <w:rsid w:val="008F643F"/>
    <w:rsid w:val="008F64E4"/>
    <w:rsid w:val="008F7E8D"/>
    <w:rsid w:val="00904402"/>
    <w:rsid w:val="00905B33"/>
    <w:rsid w:val="00907F2E"/>
    <w:rsid w:val="009112AC"/>
    <w:rsid w:val="009165AE"/>
    <w:rsid w:val="00922DEA"/>
    <w:rsid w:val="00925EC7"/>
    <w:rsid w:val="009311EA"/>
    <w:rsid w:val="0093521E"/>
    <w:rsid w:val="00941F6F"/>
    <w:rsid w:val="00947F16"/>
    <w:rsid w:val="00953CEA"/>
    <w:rsid w:val="009571EF"/>
    <w:rsid w:val="00962633"/>
    <w:rsid w:val="00962E29"/>
    <w:rsid w:val="009817ED"/>
    <w:rsid w:val="009824FD"/>
    <w:rsid w:val="0098613B"/>
    <w:rsid w:val="00987C20"/>
    <w:rsid w:val="009907BC"/>
    <w:rsid w:val="009963CE"/>
    <w:rsid w:val="009A196B"/>
    <w:rsid w:val="009A1FCB"/>
    <w:rsid w:val="009A45B4"/>
    <w:rsid w:val="009B1A6E"/>
    <w:rsid w:val="009C3846"/>
    <w:rsid w:val="009C40F0"/>
    <w:rsid w:val="009C4C77"/>
    <w:rsid w:val="009C6743"/>
    <w:rsid w:val="009D3644"/>
    <w:rsid w:val="009D6572"/>
    <w:rsid w:val="009E18CB"/>
    <w:rsid w:val="009E2972"/>
    <w:rsid w:val="009E3750"/>
    <w:rsid w:val="009E3EAF"/>
    <w:rsid w:val="009E4CE0"/>
    <w:rsid w:val="009E6E03"/>
    <w:rsid w:val="009F2811"/>
    <w:rsid w:val="009F4754"/>
    <w:rsid w:val="009F4CBC"/>
    <w:rsid w:val="00A01752"/>
    <w:rsid w:val="00A03C78"/>
    <w:rsid w:val="00A07723"/>
    <w:rsid w:val="00A11DBC"/>
    <w:rsid w:val="00A15CB5"/>
    <w:rsid w:val="00A323D9"/>
    <w:rsid w:val="00A32F58"/>
    <w:rsid w:val="00A33CC7"/>
    <w:rsid w:val="00A34829"/>
    <w:rsid w:val="00A410BF"/>
    <w:rsid w:val="00A415D4"/>
    <w:rsid w:val="00A41E2A"/>
    <w:rsid w:val="00A42424"/>
    <w:rsid w:val="00A44C7F"/>
    <w:rsid w:val="00A4558C"/>
    <w:rsid w:val="00A51D91"/>
    <w:rsid w:val="00A53388"/>
    <w:rsid w:val="00A541B2"/>
    <w:rsid w:val="00A64E98"/>
    <w:rsid w:val="00A71693"/>
    <w:rsid w:val="00A74723"/>
    <w:rsid w:val="00A81056"/>
    <w:rsid w:val="00A81E82"/>
    <w:rsid w:val="00A821D1"/>
    <w:rsid w:val="00A84604"/>
    <w:rsid w:val="00A875AB"/>
    <w:rsid w:val="00A879B0"/>
    <w:rsid w:val="00A93BF5"/>
    <w:rsid w:val="00AA0A73"/>
    <w:rsid w:val="00AA44BF"/>
    <w:rsid w:val="00AA476F"/>
    <w:rsid w:val="00AB0CA1"/>
    <w:rsid w:val="00AB0E1F"/>
    <w:rsid w:val="00AB2A48"/>
    <w:rsid w:val="00AB667F"/>
    <w:rsid w:val="00AD0234"/>
    <w:rsid w:val="00AD7466"/>
    <w:rsid w:val="00AE238E"/>
    <w:rsid w:val="00AE5D56"/>
    <w:rsid w:val="00AE6208"/>
    <w:rsid w:val="00AE72C0"/>
    <w:rsid w:val="00AF08AB"/>
    <w:rsid w:val="00AF0B07"/>
    <w:rsid w:val="00AF5AFB"/>
    <w:rsid w:val="00AF6BFA"/>
    <w:rsid w:val="00B05332"/>
    <w:rsid w:val="00B06ECB"/>
    <w:rsid w:val="00B1447B"/>
    <w:rsid w:val="00B24ED6"/>
    <w:rsid w:val="00B32CEB"/>
    <w:rsid w:val="00B34D51"/>
    <w:rsid w:val="00B34F8D"/>
    <w:rsid w:val="00B36E0F"/>
    <w:rsid w:val="00B377E9"/>
    <w:rsid w:val="00B4146E"/>
    <w:rsid w:val="00B5075F"/>
    <w:rsid w:val="00B52304"/>
    <w:rsid w:val="00B61C27"/>
    <w:rsid w:val="00B63734"/>
    <w:rsid w:val="00B6400F"/>
    <w:rsid w:val="00B746FF"/>
    <w:rsid w:val="00B8042C"/>
    <w:rsid w:val="00B94506"/>
    <w:rsid w:val="00B95D84"/>
    <w:rsid w:val="00BA090C"/>
    <w:rsid w:val="00BA3B84"/>
    <w:rsid w:val="00BB10D3"/>
    <w:rsid w:val="00BF30D8"/>
    <w:rsid w:val="00BF4ED6"/>
    <w:rsid w:val="00BF7AA4"/>
    <w:rsid w:val="00C0166D"/>
    <w:rsid w:val="00C01895"/>
    <w:rsid w:val="00C06294"/>
    <w:rsid w:val="00C1360A"/>
    <w:rsid w:val="00C154B9"/>
    <w:rsid w:val="00C17FC5"/>
    <w:rsid w:val="00C24DFB"/>
    <w:rsid w:val="00C27E7F"/>
    <w:rsid w:val="00C303E0"/>
    <w:rsid w:val="00C4030E"/>
    <w:rsid w:val="00C410F9"/>
    <w:rsid w:val="00C41380"/>
    <w:rsid w:val="00C42C15"/>
    <w:rsid w:val="00C4771A"/>
    <w:rsid w:val="00C478D9"/>
    <w:rsid w:val="00C52227"/>
    <w:rsid w:val="00C5651D"/>
    <w:rsid w:val="00C62D54"/>
    <w:rsid w:val="00C63C7B"/>
    <w:rsid w:val="00C738FB"/>
    <w:rsid w:val="00C73B1C"/>
    <w:rsid w:val="00C81687"/>
    <w:rsid w:val="00C87796"/>
    <w:rsid w:val="00C87C56"/>
    <w:rsid w:val="00C93440"/>
    <w:rsid w:val="00C950E8"/>
    <w:rsid w:val="00CA1041"/>
    <w:rsid w:val="00CA53BA"/>
    <w:rsid w:val="00CA5B7F"/>
    <w:rsid w:val="00CA7D45"/>
    <w:rsid w:val="00CB1980"/>
    <w:rsid w:val="00CB37C9"/>
    <w:rsid w:val="00CB590D"/>
    <w:rsid w:val="00CC6112"/>
    <w:rsid w:val="00CD349D"/>
    <w:rsid w:val="00CD41D1"/>
    <w:rsid w:val="00CD5CB5"/>
    <w:rsid w:val="00CE526F"/>
    <w:rsid w:val="00CE5565"/>
    <w:rsid w:val="00CE77E0"/>
    <w:rsid w:val="00CE78F2"/>
    <w:rsid w:val="00CF1191"/>
    <w:rsid w:val="00CF531C"/>
    <w:rsid w:val="00CF62F0"/>
    <w:rsid w:val="00D02439"/>
    <w:rsid w:val="00D02972"/>
    <w:rsid w:val="00D04DC3"/>
    <w:rsid w:val="00D07628"/>
    <w:rsid w:val="00D11E0E"/>
    <w:rsid w:val="00D1215F"/>
    <w:rsid w:val="00D2093A"/>
    <w:rsid w:val="00D21A77"/>
    <w:rsid w:val="00D21AD6"/>
    <w:rsid w:val="00D23134"/>
    <w:rsid w:val="00D25F5F"/>
    <w:rsid w:val="00D307F3"/>
    <w:rsid w:val="00D308B0"/>
    <w:rsid w:val="00D43BD3"/>
    <w:rsid w:val="00D441C1"/>
    <w:rsid w:val="00D46759"/>
    <w:rsid w:val="00D52265"/>
    <w:rsid w:val="00D60875"/>
    <w:rsid w:val="00D701E5"/>
    <w:rsid w:val="00D74472"/>
    <w:rsid w:val="00D75C69"/>
    <w:rsid w:val="00D75FA2"/>
    <w:rsid w:val="00D765F7"/>
    <w:rsid w:val="00D8547C"/>
    <w:rsid w:val="00DB0FE6"/>
    <w:rsid w:val="00DB5657"/>
    <w:rsid w:val="00DB75D5"/>
    <w:rsid w:val="00DB7AE9"/>
    <w:rsid w:val="00DC1171"/>
    <w:rsid w:val="00DC23AA"/>
    <w:rsid w:val="00DE2BA1"/>
    <w:rsid w:val="00DE42F3"/>
    <w:rsid w:val="00DE4493"/>
    <w:rsid w:val="00DF022C"/>
    <w:rsid w:val="00DF4654"/>
    <w:rsid w:val="00E00B4E"/>
    <w:rsid w:val="00E01E39"/>
    <w:rsid w:val="00E0260D"/>
    <w:rsid w:val="00E031BF"/>
    <w:rsid w:val="00E048AF"/>
    <w:rsid w:val="00E06FAA"/>
    <w:rsid w:val="00E120C8"/>
    <w:rsid w:val="00E1268D"/>
    <w:rsid w:val="00E13F88"/>
    <w:rsid w:val="00E14D42"/>
    <w:rsid w:val="00E220FB"/>
    <w:rsid w:val="00E31574"/>
    <w:rsid w:val="00E346F3"/>
    <w:rsid w:val="00E413CD"/>
    <w:rsid w:val="00E45111"/>
    <w:rsid w:val="00E508CB"/>
    <w:rsid w:val="00E5103A"/>
    <w:rsid w:val="00E51628"/>
    <w:rsid w:val="00E53213"/>
    <w:rsid w:val="00E62BFF"/>
    <w:rsid w:val="00E62FE3"/>
    <w:rsid w:val="00E6586E"/>
    <w:rsid w:val="00E66EA7"/>
    <w:rsid w:val="00E66EEF"/>
    <w:rsid w:val="00E73504"/>
    <w:rsid w:val="00E742C8"/>
    <w:rsid w:val="00E7474D"/>
    <w:rsid w:val="00E80D46"/>
    <w:rsid w:val="00E81702"/>
    <w:rsid w:val="00E935D3"/>
    <w:rsid w:val="00E9406C"/>
    <w:rsid w:val="00EA112F"/>
    <w:rsid w:val="00EA2313"/>
    <w:rsid w:val="00EA4732"/>
    <w:rsid w:val="00EB5A52"/>
    <w:rsid w:val="00EB7C39"/>
    <w:rsid w:val="00EC03B6"/>
    <w:rsid w:val="00EC42FC"/>
    <w:rsid w:val="00EE607B"/>
    <w:rsid w:val="00EF107B"/>
    <w:rsid w:val="00EF1233"/>
    <w:rsid w:val="00EF1A3F"/>
    <w:rsid w:val="00EF298E"/>
    <w:rsid w:val="00EF64D9"/>
    <w:rsid w:val="00EF6647"/>
    <w:rsid w:val="00F02801"/>
    <w:rsid w:val="00F044D8"/>
    <w:rsid w:val="00F0716A"/>
    <w:rsid w:val="00F1178B"/>
    <w:rsid w:val="00F23B02"/>
    <w:rsid w:val="00F3408E"/>
    <w:rsid w:val="00F37064"/>
    <w:rsid w:val="00F37B6F"/>
    <w:rsid w:val="00F46844"/>
    <w:rsid w:val="00F6183D"/>
    <w:rsid w:val="00F649C2"/>
    <w:rsid w:val="00F66355"/>
    <w:rsid w:val="00F74378"/>
    <w:rsid w:val="00F8017A"/>
    <w:rsid w:val="00F83151"/>
    <w:rsid w:val="00F833A2"/>
    <w:rsid w:val="00F83E00"/>
    <w:rsid w:val="00F85CBC"/>
    <w:rsid w:val="00FA1045"/>
    <w:rsid w:val="00FA719C"/>
    <w:rsid w:val="00FA7C0B"/>
    <w:rsid w:val="00FB0ADA"/>
    <w:rsid w:val="00FB21F8"/>
    <w:rsid w:val="00FB3D59"/>
    <w:rsid w:val="00FC1CE3"/>
    <w:rsid w:val="00FC5893"/>
    <w:rsid w:val="00FC6B42"/>
    <w:rsid w:val="00FD0A69"/>
    <w:rsid w:val="00FE02AC"/>
    <w:rsid w:val="00FE4E4D"/>
    <w:rsid w:val="00FE5976"/>
    <w:rsid w:val="00FE646D"/>
    <w:rsid w:val="00FF2180"/>
    <w:rsid w:val="00FF25B2"/>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58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73B1C"/>
    <w:pPr>
      <w:keepNext/>
      <w:numPr>
        <w:numId w:val="71"/>
      </w:numPr>
      <w:spacing w:before="280" w:after="240"/>
      <w:outlineLvl w:val="0"/>
    </w:pPr>
    <w:rPr>
      <w:rFonts w:ascii="Arial Bold" w:hAnsi="Arial Bold"/>
      <w:b/>
      <w:caps/>
      <w:sz w:val="28"/>
    </w:rPr>
  </w:style>
  <w:style w:type="paragraph" w:styleId="Heading2">
    <w:name w:val="heading 2"/>
    <w:basedOn w:val="Normal"/>
    <w:next w:val="Normal"/>
    <w:link w:val="Heading2Char"/>
    <w:uiPriority w:val="9"/>
    <w:unhideWhenUsed/>
    <w:qFormat/>
    <w:rsid w:val="00C73B1C"/>
    <w:pPr>
      <w:keepNext/>
      <w:keepLines/>
      <w:spacing w:before="240" w:after="240"/>
      <w:outlineLvl w:val="1"/>
    </w:pPr>
    <w:rPr>
      <w:rFonts w:ascii="Arial Bold" w:eastAsiaTheme="majorEastAsia" w:hAnsi="Arial Bold" w:cstheme="majorBidi"/>
      <w:b/>
      <w:bCs/>
      <w:caps/>
      <w:szCs w:val="26"/>
      <w:u w:val="single"/>
    </w:rPr>
  </w:style>
  <w:style w:type="paragraph" w:styleId="Heading3">
    <w:name w:val="heading 3"/>
    <w:basedOn w:val="Normal"/>
    <w:next w:val="Normal"/>
    <w:link w:val="Heading3Char"/>
    <w:uiPriority w:val="9"/>
    <w:unhideWhenUsed/>
    <w:qFormat/>
    <w:rsid w:val="008A617B"/>
    <w:pPr>
      <w:keepNext/>
      <w:keepLines/>
      <w:numPr>
        <w:numId w:val="42"/>
      </w:numPr>
      <w:spacing w:before="360" w:after="120"/>
      <w:outlineLvl w:val="2"/>
    </w:pPr>
    <w:rPr>
      <w:rFonts w:eastAsiaTheme="majorEastAsia" w:cstheme="majorBidi"/>
      <w:b/>
      <w:bCs/>
      <w:u w:val="single"/>
    </w:rPr>
  </w:style>
  <w:style w:type="paragraph" w:styleId="Heading4">
    <w:name w:val="heading 4"/>
    <w:basedOn w:val="Normal"/>
    <w:next w:val="Normal"/>
    <w:link w:val="Heading4Char"/>
    <w:uiPriority w:val="9"/>
    <w:unhideWhenUsed/>
    <w:qFormat/>
    <w:rsid w:val="00D308B0"/>
    <w:pPr>
      <w:keepNext/>
      <w:keepLines/>
      <w:numPr>
        <w:numId w:val="43"/>
      </w:numPr>
      <w:spacing w:before="240" w:after="12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B0E"/>
    <w:pPr>
      <w:ind w:left="720"/>
      <w:contextualSpacing/>
    </w:pPr>
  </w:style>
  <w:style w:type="paragraph" w:styleId="Title">
    <w:name w:val="Title"/>
    <w:basedOn w:val="Normal"/>
    <w:next w:val="Normal"/>
    <w:link w:val="TitleChar"/>
    <w:uiPriority w:val="10"/>
    <w:qFormat/>
    <w:rsid w:val="00817B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B0E"/>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semiHidden/>
    <w:rsid w:val="00FA7C0B"/>
    <w:pPr>
      <w:ind w:left="360"/>
      <w:jc w:val="both"/>
    </w:pPr>
    <w:rPr>
      <w:sz w:val="28"/>
    </w:rPr>
  </w:style>
  <w:style w:type="character" w:customStyle="1" w:styleId="BodyTextIndent3Char">
    <w:name w:val="Body Text Indent 3 Char"/>
    <w:basedOn w:val="DefaultParagraphFont"/>
    <w:link w:val="BodyTextIndent3"/>
    <w:semiHidden/>
    <w:rsid w:val="00FA7C0B"/>
    <w:rPr>
      <w:rFonts w:ascii="Arial" w:eastAsia="Times New Roman" w:hAnsi="Arial" w:cs="Times New Roman"/>
      <w:sz w:val="28"/>
      <w:szCs w:val="20"/>
    </w:rPr>
  </w:style>
  <w:style w:type="paragraph" w:styleId="PlainText">
    <w:name w:val="Plain Text"/>
    <w:basedOn w:val="Normal"/>
    <w:link w:val="PlainTextChar"/>
    <w:rsid w:val="002E6F35"/>
    <w:rPr>
      <w:rFonts w:ascii="Courier New" w:hAnsi="Courier New" w:cs="Courier New"/>
    </w:rPr>
  </w:style>
  <w:style w:type="character" w:customStyle="1" w:styleId="PlainTextChar">
    <w:name w:val="Plain Text Char"/>
    <w:basedOn w:val="DefaultParagraphFont"/>
    <w:link w:val="PlainText"/>
    <w:rsid w:val="002E6F3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62633"/>
    <w:rPr>
      <w:sz w:val="16"/>
      <w:szCs w:val="16"/>
    </w:rPr>
  </w:style>
  <w:style w:type="paragraph" w:styleId="CommentText">
    <w:name w:val="annotation text"/>
    <w:basedOn w:val="Normal"/>
    <w:link w:val="CommentTextChar"/>
    <w:uiPriority w:val="99"/>
    <w:semiHidden/>
    <w:unhideWhenUsed/>
    <w:rsid w:val="00962633"/>
  </w:style>
  <w:style w:type="character" w:customStyle="1" w:styleId="CommentTextChar">
    <w:name w:val="Comment Text Char"/>
    <w:basedOn w:val="DefaultParagraphFont"/>
    <w:link w:val="CommentText"/>
    <w:uiPriority w:val="99"/>
    <w:semiHidden/>
    <w:rsid w:val="009626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2633"/>
    <w:rPr>
      <w:b/>
      <w:bCs/>
    </w:rPr>
  </w:style>
  <w:style w:type="character" w:customStyle="1" w:styleId="CommentSubjectChar">
    <w:name w:val="Comment Subject Char"/>
    <w:basedOn w:val="CommentTextChar"/>
    <w:link w:val="CommentSubject"/>
    <w:uiPriority w:val="99"/>
    <w:semiHidden/>
    <w:rsid w:val="009626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2633"/>
    <w:rPr>
      <w:rFonts w:ascii="Tahoma" w:hAnsi="Tahoma" w:cs="Tahoma"/>
      <w:sz w:val="16"/>
      <w:szCs w:val="16"/>
    </w:rPr>
  </w:style>
  <w:style w:type="character" w:customStyle="1" w:styleId="BalloonTextChar">
    <w:name w:val="Balloon Text Char"/>
    <w:basedOn w:val="DefaultParagraphFont"/>
    <w:link w:val="BalloonText"/>
    <w:uiPriority w:val="99"/>
    <w:semiHidden/>
    <w:rsid w:val="00962633"/>
    <w:rPr>
      <w:rFonts w:ascii="Tahoma" w:eastAsia="Times New Roman" w:hAnsi="Tahoma" w:cs="Tahoma"/>
      <w:sz w:val="16"/>
      <w:szCs w:val="16"/>
    </w:rPr>
  </w:style>
  <w:style w:type="table" w:styleId="TableGrid">
    <w:name w:val="Table Grid"/>
    <w:basedOn w:val="TableNormal"/>
    <w:uiPriority w:val="59"/>
    <w:rsid w:val="00726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3B1C"/>
    <w:rPr>
      <w:rFonts w:ascii="Arial Bold" w:eastAsia="Times New Roman" w:hAnsi="Arial Bold" w:cs="Times New Roman"/>
      <w:b/>
      <w:caps/>
      <w:sz w:val="28"/>
      <w:szCs w:val="20"/>
    </w:rPr>
  </w:style>
  <w:style w:type="character" w:styleId="Hyperlink">
    <w:name w:val="Hyperlink"/>
    <w:basedOn w:val="DefaultParagraphFont"/>
    <w:uiPriority w:val="99"/>
    <w:unhideWhenUsed/>
    <w:rsid w:val="008F64E4"/>
    <w:rPr>
      <w:color w:val="0000FF"/>
      <w:u w:val="single"/>
    </w:rPr>
  </w:style>
  <w:style w:type="paragraph" w:styleId="Header">
    <w:name w:val="header"/>
    <w:basedOn w:val="Normal"/>
    <w:link w:val="HeaderChar"/>
    <w:uiPriority w:val="99"/>
    <w:unhideWhenUsed/>
    <w:rsid w:val="009A45B4"/>
    <w:pPr>
      <w:tabs>
        <w:tab w:val="center" w:pos="4680"/>
        <w:tab w:val="right" w:pos="9360"/>
      </w:tabs>
    </w:pPr>
  </w:style>
  <w:style w:type="character" w:customStyle="1" w:styleId="HeaderChar">
    <w:name w:val="Header Char"/>
    <w:basedOn w:val="DefaultParagraphFont"/>
    <w:link w:val="Header"/>
    <w:uiPriority w:val="99"/>
    <w:rsid w:val="009A45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45B4"/>
    <w:pPr>
      <w:tabs>
        <w:tab w:val="center" w:pos="4680"/>
        <w:tab w:val="right" w:pos="9360"/>
      </w:tabs>
    </w:pPr>
  </w:style>
  <w:style w:type="character" w:customStyle="1" w:styleId="FooterChar">
    <w:name w:val="Footer Char"/>
    <w:basedOn w:val="DefaultParagraphFont"/>
    <w:link w:val="Footer"/>
    <w:uiPriority w:val="99"/>
    <w:rsid w:val="009A45B4"/>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C73B1C"/>
    <w:rPr>
      <w:rFonts w:ascii="Arial Bold" w:eastAsiaTheme="majorEastAsia" w:hAnsi="Arial Bold" w:cstheme="majorBidi"/>
      <w:b/>
      <w:bCs/>
      <w:caps/>
      <w:sz w:val="24"/>
      <w:szCs w:val="26"/>
      <w:u w:val="single"/>
    </w:rPr>
  </w:style>
  <w:style w:type="character" w:customStyle="1" w:styleId="Heading4Char">
    <w:name w:val="Heading 4 Char"/>
    <w:basedOn w:val="DefaultParagraphFont"/>
    <w:link w:val="Heading4"/>
    <w:uiPriority w:val="9"/>
    <w:rsid w:val="00D308B0"/>
    <w:rPr>
      <w:rFonts w:ascii="Arial" w:eastAsiaTheme="majorEastAsia" w:hAnsi="Arial" w:cstheme="majorBidi"/>
      <w:bCs/>
      <w:iCs/>
      <w:sz w:val="24"/>
      <w:szCs w:val="20"/>
      <w:u w:val="single"/>
    </w:rPr>
  </w:style>
  <w:style w:type="paragraph" w:styleId="NormalWeb">
    <w:name w:val="Normal (Web)"/>
    <w:basedOn w:val="Normal"/>
    <w:uiPriority w:val="99"/>
    <w:unhideWhenUsed/>
    <w:rsid w:val="003F534E"/>
    <w:pPr>
      <w:spacing w:before="192" w:after="192" w:line="276" w:lineRule="auto"/>
    </w:pPr>
    <w:rPr>
      <w:rFonts w:asciiTheme="minorHAnsi" w:eastAsiaTheme="minorEastAsia" w:hAnsiTheme="minorHAnsi" w:cstheme="minorBidi"/>
      <w:sz w:val="22"/>
      <w:szCs w:val="22"/>
    </w:rPr>
  </w:style>
  <w:style w:type="character" w:styleId="Strong">
    <w:name w:val="Strong"/>
    <w:basedOn w:val="DefaultParagraphFont"/>
    <w:uiPriority w:val="22"/>
    <w:qFormat/>
    <w:rsid w:val="003F534E"/>
    <w:rPr>
      <w:b/>
      <w:bCs/>
    </w:rPr>
  </w:style>
  <w:style w:type="character" w:customStyle="1" w:styleId="et031">
    <w:name w:val="et031"/>
    <w:basedOn w:val="DefaultParagraphFont"/>
    <w:rsid w:val="003F534E"/>
    <w:rPr>
      <w:i/>
      <w:iCs/>
    </w:rPr>
  </w:style>
  <w:style w:type="character" w:customStyle="1" w:styleId="Heading3Char">
    <w:name w:val="Heading 3 Char"/>
    <w:basedOn w:val="DefaultParagraphFont"/>
    <w:link w:val="Heading3"/>
    <w:uiPriority w:val="9"/>
    <w:rsid w:val="008A617B"/>
    <w:rPr>
      <w:rFonts w:ascii="Arial" w:eastAsiaTheme="majorEastAsia" w:hAnsi="Arial" w:cstheme="majorBidi"/>
      <w:b/>
      <w:bCs/>
      <w:sz w:val="24"/>
      <w:szCs w:val="20"/>
      <w:u w:val="single"/>
    </w:rPr>
  </w:style>
  <w:style w:type="paragraph" w:customStyle="1" w:styleId="Default">
    <w:name w:val="Default"/>
    <w:rsid w:val="00376DF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73504"/>
    <w:pPr>
      <w:tabs>
        <w:tab w:val="right" w:leader="dot" w:pos="9350"/>
      </w:tabs>
      <w:spacing w:after="100"/>
      <w:ind w:left="720" w:hanging="540"/>
    </w:pPr>
    <w:rPr>
      <w:rFonts w:eastAsiaTheme="majorEastAsia" w:cs="Arial"/>
      <w:b/>
      <w:noProof/>
      <w:szCs w:val="28"/>
    </w:rPr>
  </w:style>
  <w:style w:type="paragraph" w:styleId="TOC2">
    <w:name w:val="toc 2"/>
    <w:basedOn w:val="Normal"/>
    <w:next w:val="Normal"/>
    <w:autoRedefine/>
    <w:uiPriority w:val="39"/>
    <w:unhideWhenUsed/>
    <w:rsid w:val="00E73504"/>
    <w:pPr>
      <w:tabs>
        <w:tab w:val="right" w:leader="dot" w:pos="9350"/>
      </w:tabs>
      <w:spacing w:after="100"/>
      <w:ind w:left="1080"/>
    </w:pPr>
  </w:style>
  <w:style w:type="paragraph" w:styleId="TOC3">
    <w:name w:val="toc 3"/>
    <w:basedOn w:val="Normal"/>
    <w:next w:val="Normal"/>
    <w:autoRedefine/>
    <w:uiPriority w:val="39"/>
    <w:unhideWhenUsed/>
    <w:rsid w:val="00C24DFB"/>
    <w:pPr>
      <w:tabs>
        <w:tab w:val="left" w:pos="1260"/>
        <w:tab w:val="right" w:leader="dot" w:pos="9350"/>
      </w:tabs>
      <w:spacing w:after="100"/>
      <w:ind w:left="900"/>
    </w:pPr>
  </w:style>
  <w:style w:type="paragraph" w:styleId="NoSpacing">
    <w:name w:val="No Spacing"/>
    <w:uiPriority w:val="1"/>
    <w:qFormat/>
    <w:rsid w:val="00F46844"/>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A51D91"/>
    <w:rPr>
      <w:color w:val="605E5C"/>
      <w:shd w:val="clear" w:color="auto" w:fill="E1DFDD"/>
    </w:rPr>
  </w:style>
  <w:style w:type="paragraph" w:styleId="Revision">
    <w:name w:val="Revision"/>
    <w:hidden/>
    <w:uiPriority w:val="99"/>
    <w:semiHidden/>
    <w:rsid w:val="00C24DFB"/>
    <w:pPr>
      <w:spacing w:after="0" w:line="240" w:lineRule="auto"/>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E73504"/>
    <w:pPr>
      <w:keepLines/>
      <w:numPr>
        <w:numId w:val="0"/>
      </w:numPr>
      <w:spacing w:before="240" w:after="0" w:line="259" w:lineRule="auto"/>
      <w:outlineLvl w:val="9"/>
    </w:pPr>
    <w:rPr>
      <w:rFonts w:asciiTheme="majorHAnsi" w:eastAsiaTheme="majorEastAsia" w:hAnsiTheme="majorHAnsi" w:cstheme="majorBidi"/>
      <w:b w:val="0"/>
      <w:caps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73B1C"/>
    <w:pPr>
      <w:keepNext/>
      <w:numPr>
        <w:numId w:val="71"/>
      </w:numPr>
      <w:spacing w:before="280" w:after="240"/>
      <w:outlineLvl w:val="0"/>
    </w:pPr>
    <w:rPr>
      <w:rFonts w:ascii="Arial Bold" w:hAnsi="Arial Bold"/>
      <w:b/>
      <w:caps/>
      <w:sz w:val="28"/>
    </w:rPr>
  </w:style>
  <w:style w:type="paragraph" w:styleId="Heading2">
    <w:name w:val="heading 2"/>
    <w:basedOn w:val="Normal"/>
    <w:next w:val="Normal"/>
    <w:link w:val="Heading2Char"/>
    <w:uiPriority w:val="9"/>
    <w:unhideWhenUsed/>
    <w:qFormat/>
    <w:rsid w:val="00C73B1C"/>
    <w:pPr>
      <w:keepNext/>
      <w:keepLines/>
      <w:spacing w:before="240" w:after="240"/>
      <w:outlineLvl w:val="1"/>
    </w:pPr>
    <w:rPr>
      <w:rFonts w:ascii="Arial Bold" w:eastAsiaTheme="majorEastAsia" w:hAnsi="Arial Bold" w:cstheme="majorBidi"/>
      <w:b/>
      <w:bCs/>
      <w:caps/>
      <w:szCs w:val="26"/>
      <w:u w:val="single"/>
    </w:rPr>
  </w:style>
  <w:style w:type="paragraph" w:styleId="Heading3">
    <w:name w:val="heading 3"/>
    <w:basedOn w:val="Normal"/>
    <w:next w:val="Normal"/>
    <w:link w:val="Heading3Char"/>
    <w:uiPriority w:val="9"/>
    <w:unhideWhenUsed/>
    <w:qFormat/>
    <w:rsid w:val="008A617B"/>
    <w:pPr>
      <w:keepNext/>
      <w:keepLines/>
      <w:numPr>
        <w:numId w:val="42"/>
      </w:numPr>
      <w:spacing w:before="360" w:after="120"/>
      <w:outlineLvl w:val="2"/>
    </w:pPr>
    <w:rPr>
      <w:rFonts w:eastAsiaTheme="majorEastAsia" w:cstheme="majorBidi"/>
      <w:b/>
      <w:bCs/>
      <w:u w:val="single"/>
    </w:rPr>
  </w:style>
  <w:style w:type="paragraph" w:styleId="Heading4">
    <w:name w:val="heading 4"/>
    <w:basedOn w:val="Normal"/>
    <w:next w:val="Normal"/>
    <w:link w:val="Heading4Char"/>
    <w:uiPriority w:val="9"/>
    <w:unhideWhenUsed/>
    <w:qFormat/>
    <w:rsid w:val="00D308B0"/>
    <w:pPr>
      <w:keepNext/>
      <w:keepLines/>
      <w:numPr>
        <w:numId w:val="43"/>
      </w:numPr>
      <w:spacing w:before="240" w:after="12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B0E"/>
    <w:pPr>
      <w:ind w:left="720"/>
      <w:contextualSpacing/>
    </w:pPr>
  </w:style>
  <w:style w:type="paragraph" w:styleId="Title">
    <w:name w:val="Title"/>
    <w:basedOn w:val="Normal"/>
    <w:next w:val="Normal"/>
    <w:link w:val="TitleChar"/>
    <w:uiPriority w:val="10"/>
    <w:qFormat/>
    <w:rsid w:val="00817B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B0E"/>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semiHidden/>
    <w:rsid w:val="00FA7C0B"/>
    <w:pPr>
      <w:ind w:left="360"/>
      <w:jc w:val="both"/>
    </w:pPr>
    <w:rPr>
      <w:sz w:val="28"/>
    </w:rPr>
  </w:style>
  <w:style w:type="character" w:customStyle="1" w:styleId="BodyTextIndent3Char">
    <w:name w:val="Body Text Indent 3 Char"/>
    <w:basedOn w:val="DefaultParagraphFont"/>
    <w:link w:val="BodyTextIndent3"/>
    <w:semiHidden/>
    <w:rsid w:val="00FA7C0B"/>
    <w:rPr>
      <w:rFonts w:ascii="Arial" w:eastAsia="Times New Roman" w:hAnsi="Arial" w:cs="Times New Roman"/>
      <w:sz w:val="28"/>
      <w:szCs w:val="20"/>
    </w:rPr>
  </w:style>
  <w:style w:type="paragraph" w:styleId="PlainText">
    <w:name w:val="Plain Text"/>
    <w:basedOn w:val="Normal"/>
    <w:link w:val="PlainTextChar"/>
    <w:rsid w:val="002E6F35"/>
    <w:rPr>
      <w:rFonts w:ascii="Courier New" w:hAnsi="Courier New" w:cs="Courier New"/>
    </w:rPr>
  </w:style>
  <w:style w:type="character" w:customStyle="1" w:styleId="PlainTextChar">
    <w:name w:val="Plain Text Char"/>
    <w:basedOn w:val="DefaultParagraphFont"/>
    <w:link w:val="PlainText"/>
    <w:rsid w:val="002E6F3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62633"/>
    <w:rPr>
      <w:sz w:val="16"/>
      <w:szCs w:val="16"/>
    </w:rPr>
  </w:style>
  <w:style w:type="paragraph" w:styleId="CommentText">
    <w:name w:val="annotation text"/>
    <w:basedOn w:val="Normal"/>
    <w:link w:val="CommentTextChar"/>
    <w:uiPriority w:val="99"/>
    <w:semiHidden/>
    <w:unhideWhenUsed/>
    <w:rsid w:val="00962633"/>
  </w:style>
  <w:style w:type="character" w:customStyle="1" w:styleId="CommentTextChar">
    <w:name w:val="Comment Text Char"/>
    <w:basedOn w:val="DefaultParagraphFont"/>
    <w:link w:val="CommentText"/>
    <w:uiPriority w:val="99"/>
    <w:semiHidden/>
    <w:rsid w:val="009626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2633"/>
    <w:rPr>
      <w:b/>
      <w:bCs/>
    </w:rPr>
  </w:style>
  <w:style w:type="character" w:customStyle="1" w:styleId="CommentSubjectChar">
    <w:name w:val="Comment Subject Char"/>
    <w:basedOn w:val="CommentTextChar"/>
    <w:link w:val="CommentSubject"/>
    <w:uiPriority w:val="99"/>
    <w:semiHidden/>
    <w:rsid w:val="009626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2633"/>
    <w:rPr>
      <w:rFonts w:ascii="Tahoma" w:hAnsi="Tahoma" w:cs="Tahoma"/>
      <w:sz w:val="16"/>
      <w:szCs w:val="16"/>
    </w:rPr>
  </w:style>
  <w:style w:type="character" w:customStyle="1" w:styleId="BalloonTextChar">
    <w:name w:val="Balloon Text Char"/>
    <w:basedOn w:val="DefaultParagraphFont"/>
    <w:link w:val="BalloonText"/>
    <w:uiPriority w:val="99"/>
    <w:semiHidden/>
    <w:rsid w:val="00962633"/>
    <w:rPr>
      <w:rFonts w:ascii="Tahoma" w:eastAsia="Times New Roman" w:hAnsi="Tahoma" w:cs="Tahoma"/>
      <w:sz w:val="16"/>
      <w:szCs w:val="16"/>
    </w:rPr>
  </w:style>
  <w:style w:type="table" w:styleId="TableGrid">
    <w:name w:val="Table Grid"/>
    <w:basedOn w:val="TableNormal"/>
    <w:uiPriority w:val="59"/>
    <w:rsid w:val="00726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3B1C"/>
    <w:rPr>
      <w:rFonts w:ascii="Arial Bold" w:eastAsia="Times New Roman" w:hAnsi="Arial Bold" w:cs="Times New Roman"/>
      <w:b/>
      <w:caps/>
      <w:sz w:val="28"/>
      <w:szCs w:val="20"/>
    </w:rPr>
  </w:style>
  <w:style w:type="character" w:styleId="Hyperlink">
    <w:name w:val="Hyperlink"/>
    <w:basedOn w:val="DefaultParagraphFont"/>
    <w:uiPriority w:val="99"/>
    <w:unhideWhenUsed/>
    <w:rsid w:val="008F64E4"/>
    <w:rPr>
      <w:color w:val="0000FF"/>
      <w:u w:val="single"/>
    </w:rPr>
  </w:style>
  <w:style w:type="paragraph" w:styleId="Header">
    <w:name w:val="header"/>
    <w:basedOn w:val="Normal"/>
    <w:link w:val="HeaderChar"/>
    <w:uiPriority w:val="99"/>
    <w:unhideWhenUsed/>
    <w:rsid w:val="009A45B4"/>
    <w:pPr>
      <w:tabs>
        <w:tab w:val="center" w:pos="4680"/>
        <w:tab w:val="right" w:pos="9360"/>
      </w:tabs>
    </w:pPr>
  </w:style>
  <w:style w:type="character" w:customStyle="1" w:styleId="HeaderChar">
    <w:name w:val="Header Char"/>
    <w:basedOn w:val="DefaultParagraphFont"/>
    <w:link w:val="Header"/>
    <w:uiPriority w:val="99"/>
    <w:rsid w:val="009A45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45B4"/>
    <w:pPr>
      <w:tabs>
        <w:tab w:val="center" w:pos="4680"/>
        <w:tab w:val="right" w:pos="9360"/>
      </w:tabs>
    </w:pPr>
  </w:style>
  <w:style w:type="character" w:customStyle="1" w:styleId="FooterChar">
    <w:name w:val="Footer Char"/>
    <w:basedOn w:val="DefaultParagraphFont"/>
    <w:link w:val="Footer"/>
    <w:uiPriority w:val="99"/>
    <w:rsid w:val="009A45B4"/>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C73B1C"/>
    <w:rPr>
      <w:rFonts w:ascii="Arial Bold" w:eastAsiaTheme="majorEastAsia" w:hAnsi="Arial Bold" w:cstheme="majorBidi"/>
      <w:b/>
      <w:bCs/>
      <w:caps/>
      <w:sz w:val="24"/>
      <w:szCs w:val="26"/>
      <w:u w:val="single"/>
    </w:rPr>
  </w:style>
  <w:style w:type="character" w:customStyle="1" w:styleId="Heading4Char">
    <w:name w:val="Heading 4 Char"/>
    <w:basedOn w:val="DefaultParagraphFont"/>
    <w:link w:val="Heading4"/>
    <w:uiPriority w:val="9"/>
    <w:rsid w:val="00D308B0"/>
    <w:rPr>
      <w:rFonts w:ascii="Arial" w:eastAsiaTheme="majorEastAsia" w:hAnsi="Arial" w:cstheme="majorBidi"/>
      <w:bCs/>
      <w:iCs/>
      <w:sz w:val="24"/>
      <w:szCs w:val="20"/>
      <w:u w:val="single"/>
    </w:rPr>
  </w:style>
  <w:style w:type="paragraph" w:styleId="NormalWeb">
    <w:name w:val="Normal (Web)"/>
    <w:basedOn w:val="Normal"/>
    <w:uiPriority w:val="99"/>
    <w:unhideWhenUsed/>
    <w:rsid w:val="003F534E"/>
    <w:pPr>
      <w:spacing w:before="192" w:after="192" w:line="276" w:lineRule="auto"/>
    </w:pPr>
    <w:rPr>
      <w:rFonts w:asciiTheme="minorHAnsi" w:eastAsiaTheme="minorEastAsia" w:hAnsiTheme="minorHAnsi" w:cstheme="minorBidi"/>
      <w:sz w:val="22"/>
      <w:szCs w:val="22"/>
    </w:rPr>
  </w:style>
  <w:style w:type="character" w:styleId="Strong">
    <w:name w:val="Strong"/>
    <w:basedOn w:val="DefaultParagraphFont"/>
    <w:uiPriority w:val="22"/>
    <w:qFormat/>
    <w:rsid w:val="003F534E"/>
    <w:rPr>
      <w:b/>
      <w:bCs/>
    </w:rPr>
  </w:style>
  <w:style w:type="character" w:customStyle="1" w:styleId="et031">
    <w:name w:val="et031"/>
    <w:basedOn w:val="DefaultParagraphFont"/>
    <w:rsid w:val="003F534E"/>
    <w:rPr>
      <w:i/>
      <w:iCs/>
    </w:rPr>
  </w:style>
  <w:style w:type="character" w:customStyle="1" w:styleId="Heading3Char">
    <w:name w:val="Heading 3 Char"/>
    <w:basedOn w:val="DefaultParagraphFont"/>
    <w:link w:val="Heading3"/>
    <w:uiPriority w:val="9"/>
    <w:rsid w:val="008A617B"/>
    <w:rPr>
      <w:rFonts w:ascii="Arial" w:eastAsiaTheme="majorEastAsia" w:hAnsi="Arial" w:cstheme="majorBidi"/>
      <w:b/>
      <w:bCs/>
      <w:sz w:val="24"/>
      <w:szCs w:val="20"/>
      <w:u w:val="single"/>
    </w:rPr>
  </w:style>
  <w:style w:type="paragraph" w:customStyle="1" w:styleId="Default">
    <w:name w:val="Default"/>
    <w:rsid w:val="00376DF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73504"/>
    <w:pPr>
      <w:tabs>
        <w:tab w:val="right" w:leader="dot" w:pos="9350"/>
      </w:tabs>
      <w:spacing w:after="100"/>
      <w:ind w:left="720" w:hanging="540"/>
    </w:pPr>
    <w:rPr>
      <w:rFonts w:eastAsiaTheme="majorEastAsia" w:cs="Arial"/>
      <w:b/>
      <w:noProof/>
      <w:szCs w:val="28"/>
    </w:rPr>
  </w:style>
  <w:style w:type="paragraph" w:styleId="TOC2">
    <w:name w:val="toc 2"/>
    <w:basedOn w:val="Normal"/>
    <w:next w:val="Normal"/>
    <w:autoRedefine/>
    <w:uiPriority w:val="39"/>
    <w:unhideWhenUsed/>
    <w:rsid w:val="00E73504"/>
    <w:pPr>
      <w:tabs>
        <w:tab w:val="right" w:leader="dot" w:pos="9350"/>
      </w:tabs>
      <w:spacing w:after="100"/>
      <w:ind w:left="1080"/>
    </w:pPr>
  </w:style>
  <w:style w:type="paragraph" w:styleId="TOC3">
    <w:name w:val="toc 3"/>
    <w:basedOn w:val="Normal"/>
    <w:next w:val="Normal"/>
    <w:autoRedefine/>
    <w:uiPriority w:val="39"/>
    <w:unhideWhenUsed/>
    <w:rsid w:val="00C24DFB"/>
    <w:pPr>
      <w:tabs>
        <w:tab w:val="left" w:pos="1260"/>
        <w:tab w:val="right" w:leader="dot" w:pos="9350"/>
      </w:tabs>
      <w:spacing w:after="100"/>
      <w:ind w:left="900"/>
    </w:pPr>
  </w:style>
  <w:style w:type="paragraph" w:styleId="NoSpacing">
    <w:name w:val="No Spacing"/>
    <w:uiPriority w:val="1"/>
    <w:qFormat/>
    <w:rsid w:val="00F46844"/>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A51D91"/>
    <w:rPr>
      <w:color w:val="605E5C"/>
      <w:shd w:val="clear" w:color="auto" w:fill="E1DFDD"/>
    </w:rPr>
  </w:style>
  <w:style w:type="paragraph" w:styleId="Revision">
    <w:name w:val="Revision"/>
    <w:hidden/>
    <w:uiPriority w:val="99"/>
    <w:semiHidden/>
    <w:rsid w:val="00C24DFB"/>
    <w:pPr>
      <w:spacing w:after="0" w:line="240" w:lineRule="auto"/>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E73504"/>
    <w:pPr>
      <w:keepLines/>
      <w:numPr>
        <w:numId w:val="0"/>
      </w:numPr>
      <w:spacing w:before="240" w:after="0" w:line="259" w:lineRule="auto"/>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51596">
      <w:bodyDiv w:val="1"/>
      <w:marLeft w:val="0"/>
      <w:marRight w:val="0"/>
      <w:marTop w:val="0"/>
      <w:marBottom w:val="0"/>
      <w:divBdr>
        <w:top w:val="none" w:sz="0" w:space="0" w:color="auto"/>
        <w:left w:val="none" w:sz="0" w:space="0" w:color="auto"/>
        <w:bottom w:val="none" w:sz="0" w:space="0" w:color="auto"/>
        <w:right w:val="none" w:sz="0" w:space="0" w:color="auto"/>
      </w:divBdr>
    </w:div>
    <w:div w:id="525679880">
      <w:bodyDiv w:val="1"/>
      <w:marLeft w:val="0"/>
      <w:marRight w:val="0"/>
      <w:marTop w:val="0"/>
      <w:marBottom w:val="0"/>
      <w:divBdr>
        <w:top w:val="none" w:sz="0" w:space="0" w:color="auto"/>
        <w:left w:val="none" w:sz="0" w:space="0" w:color="auto"/>
        <w:bottom w:val="none" w:sz="0" w:space="0" w:color="auto"/>
        <w:right w:val="none" w:sz="0" w:space="0" w:color="auto"/>
      </w:divBdr>
    </w:div>
    <w:div w:id="1210529534">
      <w:bodyDiv w:val="1"/>
      <w:marLeft w:val="0"/>
      <w:marRight w:val="0"/>
      <w:marTop w:val="0"/>
      <w:marBottom w:val="0"/>
      <w:divBdr>
        <w:top w:val="none" w:sz="0" w:space="0" w:color="auto"/>
        <w:left w:val="none" w:sz="0" w:space="0" w:color="auto"/>
        <w:bottom w:val="none" w:sz="0" w:space="0" w:color="auto"/>
        <w:right w:val="none" w:sz="0" w:space="0" w:color="auto"/>
      </w:divBdr>
    </w:div>
    <w:div w:id="21020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72AF-654E-44FD-B99B-33A13793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D671B2D5</Template>
  <TotalTime>28</TotalTime>
  <Pages>10</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dc:creator>
  <cp:lastModifiedBy>ECSteffe</cp:lastModifiedBy>
  <cp:revision>3</cp:revision>
  <cp:lastPrinted>2019-02-12T22:23:00Z</cp:lastPrinted>
  <dcterms:created xsi:type="dcterms:W3CDTF">2019-04-16T16:36:00Z</dcterms:created>
  <dcterms:modified xsi:type="dcterms:W3CDTF">2019-04-16T17:04:00Z</dcterms:modified>
</cp:coreProperties>
</file>