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FEC3E7" w14:textId="22A431E9" w:rsidR="005D0EAC" w:rsidRDefault="004E3342" w:rsidP="004E3342">
      <w:pPr>
        <w:tabs>
          <w:tab w:val="center" w:pos="4320"/>
          <w:tab w:val="right" w:pos="8640"/>
        </w:tabs>
        <w:spacing w:before="40" w:after="40"/>
      </w:pPr>
      <w:r>
        <w:rPr>
          <w:rFonts w:ascii="Arial" w:eastAsia="Arial" w:hAnsi="Arial" w:cs="Arial"/>
          <w:smallCaps/>
          <w:sz w:val="36"/>
          <w:szCs w:val="36"/>
        </w:rPr>
        <w:tab/>
      </w:r>
      <w:r>
        <w:rPr>
          <w:rFonts w:ascii="Arial" w:eastAsia="Arial" w:hAnsi="Arial" w:cs="Arial"/>
          <w:smallCaps/>
          <w:sz w:val="36"/>
          <w:szCs w:val="36"/>
        </w:rPr>
        <w:tab/>
      </w:r>
      <w:r w:rsidR="000E19A7">
        <w:t>DOR #30763</w:t>
      </w:r>
    </w:p>
    <w:p w14:paraId="775DF1E2" w14:textId="6A155679" w:rsidR="000E19A7" w:rsidRDefault="000E19A7" w:rsidP="00DB2DBB">
      <w:pPr>
        <w:tabs>
          <w:tab w:val="center" w:pos="4320"/>
          <w:tab w:val="right" w:pos="8640"/>
        </w:tabs>
        <w:spacing w:before="40" w:after="40"/>
        <w:jc w:val="center"/>
        <w:rPr>
          <w:rFonts w:ascii="Arial" w:eastAsia="Arial" w:hAnsi="Arial" w:cs="Arial"/>
          <w:smallCaps/>
          <w:sz w:val="36"/>
          <w:szCs w:val="36"/>
        </w:rPr>
      </w:pPr>
    </w:p>
    <w:p w14:paraId="4FA34509" w14:textId="77777777" w:rsidR="000E19A7" w:rsidRPr="00A73041" w:rsidRDefault="000E19A7" w:rsidP="00DB2DBB">
      <w:pPr>
        <w:tabs>
          <w:tab w:val="center" w:pos="4320"/>
          <w:tab w:val="right" w:pos="8640"/>
        </w:tabs>
        <w:spacing w:before="40" w:after="40"/>
        <w:jc w:val="center"/>
        <w:rPr>
          <w:rFonts w:ascii="Arial" w:eastAsia="Arial" w:hAnsi="Arial" w:cs="Arial"/>
          <w:smallCaps/>
          <w:sz w:val="36"/>
          <w:szCs w:val="36"/>
        </w:rPr>
      </w:pPr>
    </w:p>
    <w:p w14:paraId="57AE67DB" w14:textId="77777777" w:rsidR="007960FD" w:rsidRPr="00A73041" w:rsidRDefault="00CD5DB0" w:rsidP="00DB2DBB">
      <w:pPr>
        <w:tabs>
          <w:tab w:val="center" w:pos="4320"/>
          <w:tab w:val="right" w:pos="8640"/>
        </w:tabs>
        <w:spacing w:before="40" w:after="40"/>
        <w:jc w:val="center"/>
        <w:rPr>
          <w:rFonts w:ascii="Arial" w:eastAsia="Arial" w:hAnsi="Arial" w:cs="Arial"/>
          <w:sz w:val="36"/>
          <w:szCs w:val="36"/>
        </w:rPr>
      </w:pPr>
      <w:r w:rsidRPr="00A73041">
        <w:rPr>
          <w:rFonts w:ascii="Arial" w:eastAsia="Arial" w:hAnsi="Arial" w:cs="Arial"/>
          <w:smallCaps/>
          <w:sz w:val="36"/>
          <w:szCs w:val="36"/>
        </w:rPr>
        <w:t>State Interagency Agreement</w:t>
      </w:r>
    </w:p>
    <w:p w14:paraId="58D32ED3" w14:textId="77777777" w:rsidR="007960FD" w:rsidRPr="00A73041" w:rsidRDefault="00CD5DB0" w:rsidP="00DB2DBB">
      <w:pPr>
        <w:tabs>
          <w:tab w:val="center" w:pos="4320"/>
          <w:tab w:val="right" w:pos="8640"/>
        </w:tabs>
        <w:spacing w:before="120" w:after="120"/>
        <w:jc w:val="center"/>
        <w:rPr>
          <w:rFonts w:ascii="Arial" w:eastAsia="Arial" w:hAnsi="Arial" w:cs="Arial"/>
          <w:sz w:val="36"/>
          <w:szCs w:val="36"/>
        </w:rPr>
      </w:pPr>
      <w:r w:rsidRPr="00A73041">
        <w:rPr>
          <w:rFonts w:ascii="Arial" w:eastAsia="Arial" w:hAnsi="Arial" w:cs="Arial"/>
          <w:smallCaps/>
          <w:sz w:val="36"/>
          <w:szCs w:val="36"/>
        </w:rPr>
        <w:t>between</w:t>
      </w:r>
    </w:p>
    <w:p w14:paraId="38B82E91" w14:textId="77777777" w:rsidR="007960FD" w:rsidRPr="00A73041" w:rsidRDefault="00CD5DB0" w:rsidP="00DB2DBB">
      <w:pPr>
        <w:tabs>
          <w:tab w:val="center" w:pos="4320"/>
          <w:tab w:val="right" w:pos="8640"/>
        </w:tabs>
        <w:spacing w:before="40" w:after="40"/>
        <w:jc w:val="center"/>
        <w:rPr>
          <w:rFonts w:ascii="Arial" w:eastAsia="Arial" w:hAnsi="Arial" w:cs="Arial"/>
          <w:sz w:val="36"/>
          <w:szCs w:val="36"/>
        </w:rPr>
      </w:pPr>
      <w:r w:rsidRPr="00A73041">
        <w:rPr>
          <w:rFonts w:ascii="Arial" w:eastAsia="Arial" w:hAnsi="Arial" w:cs="Arial"/>
          <w:smallCaps/>
          <w:sz w:val="36"/>
          <w:szCs w:val="36"/>
        </w:rPr>
        <w:t>California Department of Education</w:t>
      </w:r>
    </w:p>
    <w:p w14:paraId="0CDF4952" w14:textId="77777777" w:rsidR="007960FD" w:rsidRPr="00A73041" w:rsidRDefault="00CD5DB0" w:rsidP="00DB2DBB">
      <w:pPr>
        <w:tabs>
          <w:tab w:val="center" w:pos="4320"/>
          <w:tab w:val="right" w:pos="8640"/>
        </w:tabs>
        <w:spacing w:before="120" w:after="120"/>
        <w:jc w:val="center"/>
        <w:rPr>
          <w:rFonts w:ascii="Arial" w:eastAsia="Arial" w:hAnsi="Arial" w:cs="Arial"/>
          <w:sz w:val="36"/>
          <w:szCs w:val="36"/>
        </w:rPr>
      </w:pPr>
      <w:r w:rsidRPr="00A73041">
        <w:rPr>
          <w:rFonts w:ascii="Arial" w:eastAsia="Arial" w:hAnsi="Arial" w:cs="Arial"/>
          <w:smallCaps/>
          <w:sz w:val="36"/>
          <w:szCs w:val="36"/>
        </w:rPr>
        <w:t>and</w:t>
      </w:r>
    </w:p>
    <w:p w14:paraId="6D0C7DB1" w14:textId="77777777" w:rsidR="007960FD" w:rsidRPr="00A73041" w:rsidRDefault="00CD5DB0" w:rsidP="00DB2DBB">
      <w:pPr>
        <w:tabs>
          <w:tab w:val="center" w:pos="4320"/>
          <w:tab w:val="right" w:pos="8640"/>
        </w:tabs>
        <w:jc w:val="center"/>
        <w:rPr>
          <w:rFonts w:ascii="Arial" w:eastAsia="Arial" w:hAnsi="Arial" w:cs="Arial"/>
          <w:sz w:val="36"/>
          <w:szCs w:val="36"/>
        </w:rPr>
      </w:pPr>
      <w:r w:rsidRPr="00A73041">
        <w:rPr>
          <w:rFonts w:ascii="Arial" w:eastAsia="Arial" w:hAnsi="Arial" w:cs="Arial"/>
          <w:smallCaps/>
          <w:sz w:val="36"/>
          <w:szCs w:val="36"/>
        </w:rPr>
        <w:t>California Department of Rehabilitation</w:t>
      </w:r>
    </w:p>
    <w:p w14:paraId="133EE444" w14:textId="77777777" w:rsidR="007960FD" w:rsidRPr="00A73041" w:rsidRDefault="007960FD" w:rsidP="00DB2DBB">
      <w:pPr>
        <w:tabs>
          <w:tab w:val="center" w:pos="4320"/>
          <w:tab w:val="right" w:pos="8640"/>
        </w:tabs>
        <w:jc w:val="center"/>
        <w:rPr>
          <w:rFonts w:ascii="Arial" w:eastAsia="Arial" w:hAnsi="Arial" w:cs="Arial"/>
          <w:sz w:val="36"/>
          <w:szCs w:val="36"/>
        </w:rPr>
      </w:pPr>
    </w:p>
    <w:p w14:paraId="6EC7CD02" w14:textId="77777777" w:rsidR="007960FD" w:rsidRPr="00A73041" w:rsidRDefault="00CD5DB0" w:rsidP="00083636">
      <w:pPr>
        <w:tabs>
          <w:tab w:val="center" w:pos="4320"/>
          <w:tab w:val="right" w:pos="8640"/>
        </w:tabs>
        <w:jc w:val="center"/>
        <w:rPr>
          <w:rFonts w:ascii="Arial" w:eastAsia="Arial" w:hAnsi="Arial" w:cs="Arial"/>
          <w:sz w:val="36"/>
          <w:szCs w:val="36"/>
        </w:rPr>
      </w:pPr>
      <w:r w:rsidRPr="00A73041">
        <w:rPr>
          <w:rFonts w:ascii="Arial" w:eastAsia="Arial" w:hAnsi="Arial" w:cs="Arial"/>
          <w:smallCaps/>
          <w:sz w:val="36"/>
          <w:szCs w:val="36"/>
        </w:rPr>
        <w:t xml:space="preserve">Transition Planning and </w:t>
      </w:r>
      <w:r w:rsidR="00260134" w:rsidRPr="00A73041">
        <w:rPr>
          <w:rFonts w:ascii="Arial" w:eastAsia="Arial" w:hAnsi="Arial" w:cs="Arial"/>
          <w:smallCaps/>
          <w:sz w:val="36"/>
          <w:szCs w:val="36"/>
        </w:rPr>
        <w:t xml:space="preserve">Student </w:t>
      </w:r>
      <w:r w:rsidRPr="00A73041">
        <w:rPr>
          <w:rFonts w:ascii="Arial" w:eastAsia="Arial" w:hAnsi="Arial" w:cs="Arial"/>
          <w:smallCaps/>
          <w:sz w:val="36"/>
          <w:szCs w:val="36"/>
        </w:rPr>
        <w:t>Services for Secondary Students with Disabilities</w:t>
      </w:r>
    </w:p>
    <w:p w14:paraId="0210AA6F" w14:textId="77777777" w:rsidR="00083636" w:rsidRPr="00A73041" w:rsidRDefault="00083636" w:rsidP="00083636">
      <w:pPr>
        <w:tabs>
          <w:tab w:val="center" w:pos="4320"/>
          <w:tab w:val="right" w:pos="8640"/>
        </w:tabs>
        <w:jc w:val="center"/>
        <w:rPr>
          <w:rFonts w:ascii="Arial" w:eastAsia="Arial" w:hAnsi="Arial" w:cs="Arial"/>
          <w:sz w:val="240"/>
          <w:szCs w:val="240"/>
        </w:rPr>
      </w:pPr>
    </w:p>
    <w:p w14:paraId="54671C98" w14:textId="77777777" w:rsidR="007960FD" w:rsidRPr="00A73041" w:rsidRDefault="003C2348" w:rsidP="00DB2DBB">
      <w:pPr>
        <w:tabs>
          <w:tab w:val="center" w:pos="4320"/>
          <w:tab w:val="right" w:pos="8640"/>
        </w:tabs>
        <w:spacing w:before="120" w:after="120"/>
        <w:jc w:val="center"/>
        <w:rPr>
          <w:rFonts w:ascii="Arial" w:eastAsia="Arial" w:hAnsi="Arial" w:cs="Arial"/>
          <w:sz w:val="36"/>
          <w:szCs w:val="36"/>
        </w:rPr>
      </w:pPr>
      <w:r w:rsidRPr="00A73041">
        <w:rPr>
          <w:rFonts w:ascii="Arial" w:eastAsia="Arial" w:hAnsi="Arial" w:cs="Arial"/>
          <w:smallCaps/>
          <w:sz w:val="36"/>
          <w:szCs w:val="36"/>
        </w:rPr>
        <w:t>2018</w:t>
      </w:r>
    </w:p>
    <w:p w14:paraId="12C0DCE0" w14:textId="77777777" w:rsidR="007960FD" w:rsidRPr="00A73041" w:rsidRDefault="00CD5DB0" w:rsidP="00DB2DBB">
      <w:pPr>
        <w:tabs>
          <w:tab w:val="center" w:pos="4320"/>
          <w:tab w:val="right" w:pos="8640"/>
        </w:tabs>
        <w:spacing w:before="120" w:after="120"/>
        <w:jc w:val="center"/>
        <w:rPr>
          <w:rFonts w:ascii="Arial" w:eastAsia="Arial" w:hAnsi="Arial" w:cs="Arial"/>
          <w:sz w:val="36"/>
          <w:szCs w:val="36"/>
        </w:rPr>
      </w:pPr>
      <w:r w:rsidRPr="00A73041">
        <w:br w:type="page"/>
      </w:r>
    </w:p>
    <w:p w14:paraId="0BE625D7" w14:textId="77777777" w:rsidR="007960FD" w:rsidRPr="00A73041" w:rsidRDefault="00CD5DB0" w:rsidP="00DB2DBB">
      <w:pPr>
        <w:tabs>
          <w:tab w:val="center" w:pos="4320"/>
          <w:tab w:val="right" w:pos="8640"/>
        </w:tabs>
        <w:spacing w:before="40" w:after="40"/>
        <w:jc w:val="center"/>
        <w:rPr>
          <w:rFonts w:ascii="Arial" w:eastAsia="Arial" w:hAnsi="Arial" w:cs="Arial"/>
          <w:sz w:val="32"/>
          <w:szCs w:val="32"/>
        </w:rPr>
      </w:pPr>
      <w:r w:rsidRPr="00A73041">
        <w:rPr>
          <w:rFonts w:ascii="Arial" w:eastAsia="Arial" w:hAnsi="Arial" w:cs="Arial"/>
          <w:smallCaps/>
          <w:sz w:val="32"/>
          <w:szCs w:val="32"/>
        </w:rPr>
        <w:t>State Interagency Agreement</w:t>
      </w:r>
    </w:p>
    <w:p w14:paraId="17465FE2" w14:textId="77777777" w:rsidR="007960FD" w:rsidRPr="00A73041" w:rsidRDefault="00CD5DB0" w:rsidP="00DB2DBB">
      <w:pPr>
        <w:tabs>
          <w:tab w:val="center" w:pos="4320"/>
          <w:tab w:val="right" w:pos="8640"/>
        </w:tabs>
        <w:spacing w:before="120" w:after="120"/>
        <w:jc w:val="center"/>
        <w:rPr>
          <w:rFonts w:ascii="Arial" w:eastAsia="Arial" w:hAnsi="Arial" w:cs="Arial"/>
          <w:sz w:val="32"/>
          <w:szCs w:val="32"/>
        </w:rPr>
      </w:pPr>
      <w:r w:rsidRPr="00A73041">
        <w:rPr>
          <w:rFonts w:ascii="Arial" w:eastAsia="Arial" w:hAnsi="Arial" w:cs="Arial"/>
          <w:smallCaps/>
          <w:sz w:val="32"/>
          <w:szCs w:val="32"/>
        </w:rPr>
        <w:t>between</w:t>
      </w:r>
    </w:p>
    <w:p w14:paraId="01D90C1D" w14:textId="77777777" w:rsidR="007960FD" w:rsidRPr="00A73041" w:rsidRDefault="00CD5DB0" w:rsidP="00DB2DBB">
      <w:pPr>
        <w:tabs>
          <w:tab w:val="center" w:pos="4320"/>
          <w:tab w:val="right" w:pos="8640"/>
        </w:tabs>
        <w:spacing w:before="40" w:after="40"/>
        <w:jc w:val="center"/>
        <w:rPr>
          <w:rFonts w:ascii="Arial" w:eastAsia="Arial" w:hAnsi="Arial" w:cs="Arial"/>
          <w:sz w:val="32"/>
          <w:szCs w:val="32"/>
        </w:rPr>
      </w:pPr>
      <w:r w:rsidRPr="00A73041">
        <w:rPr>
          <w:rFonts w:ascii="Arial" w:eastAsia="Arial" w:hAnsi="Arial" w:cs="Arial"/>
          <w:smallCaps/>
          <w:sz w:val="32"/>
          <w:szCs w:val="32"/>
        </w:rPr>
        <w:t>California Department of Education</w:t>
      </w:r>
    </w:p>
    <w:p w14:paraId="7EB2720C" w14:textId="77777777" w:rsidR="007960FD" w:rsidRPr="00A73041" w:rsidRDefault="00CD5DB0" w:rsidP="00DB2DBB">
      <w:pPr>
        <w:tabs>
          <w:tab w:val="center" w:pos="4320"/>
          <w:tab w:val="right" w:pos="8640"/>
        </w:tabs>
        <w:spacing w:before="120" w:after="120"/>
        <w:jc w:val="center"/>
        <w:rPr>
          <w:rFonts w:ascii="Arial" w:eastAsia="Arial" w:hAnsi="Arial" w:cs="Arial"/>
          <w:sz w:val="32"/>
          <w:szCs w:val="32"/>
        </w:rPr>
      </w:pPr>
      <w:r w:rsidRPr="00A73041">
        <w:rPr>
          <w:rFonts w:ascii="Arial" w:eastAsia="Arial" w:hAnsi="Arial" w:cs="Arial"/>
          <w:smallCaps/>
          <w:sz w:val="32"/>
          <w:szCs w:val="32"/>
        </w:rPr>
        <w:t>and</w:t>
      </w:r>
    </w:p>
    <w:p w14:paraId="1ECE3B70" w14:textId="77777777" w:rsidR="007960FD" w:rsidRPr="00A73041" w:rsidRDefault="00CD5DB0" w:rsidP="00DB2DBB">
      <w:pPr>
        <w:tabs>
          <w:tab w:val="center" w:pos="4320"/>
          <w:tab w:val="right" w:pos="8640"/>
        </w:tabs>
        <w:jc w:val="center"/>
        <w:rPr>
          <w:rFonts w:ascii="Arial" w:eastAsia="Arial" w:hAnsi="Arial" w:cs="Arial"/>
          <w:sz w:val="32"/>
          <w:szCs w:val="32"/>
        </w:rPr>
      </w:pPr>
      <w:r w:rsidRPr="00A73041">
        <w:rPr>
          <w:rFonts w:ascii="Arial" w:eastAsia="Arial" w:hAnsi="Arial" w:cs="Arial"/>
          <w:smallCaps/>
          <w:sz w:val="32"/>
          <w:szCs w:val="32"/>
        </w:rPr>
        <w:t>California Department of Rehabilitation</w:t>
      </w:r>
    </w:p>
    <w:p w14:paraId="68CAF2A7" w14:textId="77777777" w:rsidR="007960FD" w:rsidRPr="00A73041" w:rsidRDefault="00CD5DB0" w:rsidP="00DB2DBB">
      <w:pPr>
        <w:tabs>
          <w:tab w:val="center" w:pos="4320"/>
          <w:tab w:val="right" w:pos="8640"/>
        </w:tabs>
        <w:jc w:val="center"/>
        <w:rPr>
          <w:rFonts w:ascii="Arial" w:eastAsia="Arial" w:hAnsi="Arial" w:cs="Arial"/>
          <w:smallCaps/>
          <w:sz w:val="32"/>
          <w:szCs w:val="32"/>
        </w:rPr>
      </w:pPr>
      <w:r w:rsidRPr="00A73041">
        <w:rPr>
          <w:rFonts w:ascii="Arial" w:eastAsia="Arial" w:hAnsi="Arial" w:cs="Arial"/>
          <w:smallCaps/>
          <w:sz w:val="32"/>
          <w:szCs w:val="32"/>
        </w:rPr>
        <w:t xml:space="preserve">Transition Planning and </w:t>
      </w:r>
      <w:r w:rsidR="00260134" w:rsidRPr="00A73041">
        <w:rPr>
          <w:rFonts w:ascii="Arial" w:eastAsia="Arial" w:hAnsi="Arial" w:cs="Arial"/>
          <w:smallCaps/>
          <w:sz w:val="32"/>
          <w:szCs w:val="32"/>
        </w:rPr>
        <w:t xml:space="preserve">Student </w:t>
      </w:r>
      <w:r w:rsidRPr="00A73041">
        <w:rPr>
          <w:rFonts w:ascii="Arial" w:eastAsia="Arial" w:hAnsi="Arial" w:cs="Arial"/>
          <w:smallCaps/>
          <w:sz w:val="32"/>
          <w:szCs w:val="32"/>
        </w:rPr>
        <w:t>Services for Secondary Students with Disabilities</w:t>
      </w:r>
    </w:p>
    <w:p w14:paraId="4CCBEEFF" w14:textId="77777777" w:rsidR="00284D72" w:rsidRPr="00A73041" w:rsidRDefault="00284D72" w:rsidP="00DB2DBB">
      <w:pPr>
        <w:tabs>
          <w:tab w:val="center" w:pos="4320"/>
          <w:tab w:val="right" w:pos="8640"/>
        </w:tabs>
        <w:jc w:val="center"/>
        <w:rPr>
          <w:rFonts w:ascii="Arial" w:eastAsia="Arial" w:hAnsi="Arial" w:cs="Arial"/>
          <w:smallCaps/>
          <w:sz w:val="32"/>
          <w:szCs w:val="32"/>
        </w:rPr>
      </w:pPr>
    </w:p>
    <w:p w14:paraId="469C8FEB" w14:textId="77777777" w:rsidR="007E16A1" w:rsidRPr="00A73041" w:rsidRDefault="00284D72" w:rsidP="00DB2DBB">
      <w:pPr>
        <w:tabs>
          <w:tab w:val="center" w:pos="4320"/>
          <w:tab w:val="right" w:pos="8640"/>
        </w:tabs>
        <w:jc w:val="center"/>
        <w:rPr>
          <w:rFonts w:ascii="Arial" w:eastAsia="Arial" w:hAnsi="Arial" w:cs="Arial"/>
          <w:b/>
          <w:smallCaps/>
          <w:sz w:val="32"/>
          <w:szCs w:val="32"/>
        </w:rPr>
      </w:pPr>
      <w:r w:rsidRPr="00A73041">
        <w:rPr>
          <w:rFonts w:ascii="Arial" w:eastAsia="Arial" w:hAnsi="Arial" w:cs="Arial"/>
          <w:b/>
          <w:smallCaps/>
          <w:sz w:val="32"/>
          <w:szCs w:val="32"/>
        </w:rPr>
        <w:t>Approvals</w:t>
      </w:r>
    </w:p>
    <w:tbl>
      <w:tblPr>
        <w:tblStyle w:val="2"/>
        <w:tblW w:w="9450" w:type="dxa"/>
        <w:tblInd w:w="-360" w:type="dxa"/>
        <w:tblLayout w:type="fixed"/>
        <w:tblLook w:val="0000" w:firstRow="0" w:lastRow="0" w:firstColumn="0" w:lastColumn="0" w:noHBand="0" w:noVBand="0"/>
        <w:tblCaption w:val="Approvals"/>
        <w:tblDescription w:val="Signature lines for approval from DOR Director, CDE Superintendent, and CDE Special Education Division Director"/>
      </w:tblPr>
      <w:tblGrid>
        <w:gridCol w:w="4680"/>
        <w:gridCol w:w="4770"/>
      </w:tblGrid>
      <w:tr w:rsidR="00044BEF" w:rsidRPr="00A73041" w14:paraId="09B22282" w14:textId="77777777" w:rsidTr="00044BEF">
        <w:trPr>
          <w:tblHeader/>
        </w:trPr>
        <w:tc>
          <w:tcPr>
            <w:tcW w:w="4680" w:type="dxa"/>
          </w:tcPr>
          <w:p w14:paraId="7F49F7B2" w14:textId="77777777" w:rsidR="00044BEF" w:rsidRPr="00A73041" w:rsidRDefault="00044BEF" w:rsidP="007E16A1">
            <w:pPr>
              <w:tabs>
                <w:tab w:val="center" w:pos="4320"/>
                <w:tab w:val="right" w:pos="8640"/>
              </w:tabs>
              <w:spacing w:after="0"/>
              <w:jc w:val="center"/>
              <w:rPr>
                <w:rFonts w:ascii="Arial" w:eastAsia="Arial" w:hAnsi="Arial" w:cs="Arial"/>
                <w:sz w:val="32"/>
                <w:szCs w:val="32"/>
              </w:rPr>
            </w:pPr>
            <w:r w:rsidRPr="00A73041">
              <w:rPr>
                <w:rFonts w:ascii="Arial" w:eastAsia="Arial" w:hAnsi="Arial" w:cs="Arial"/>
                <w:smallCaps/>
                <w:sz w:val="32"/>
                <w:szCs w:val="32"/>
              </w:rPr>
              <w:t>Joe Xavier</w:t>
            </w:r>
          </w:p>
          <w:p w14:paraId="53B052E3" w14:textId="77777777" w:rsidR="00044BEF" w:rsidRPr="00A73041" w:rsidRDefault="00044BEF" w:rsidP="007E16A1">
            <w:pPr>
              <w:tabs>
                <w:tab w:val="center" w:pos="4320"/>
                <w:tab w:val="right" w:pos="8640"/>
              </w:tabs>
              <w:spacing w:after="0"/>
              <w:jc w:val="center"/>
              <w:rPr>
                <w:rFonts w:ascii="Arial" w:eastAsia="Arial" w:hAnsi="Arial" w:cs="Arial"/>
              </w:rPr>
            </w:pPr>
            <w:r w:rsidRPr="00A73041">
              <w:rPr>
                <w:rFonts w:ascii="Arial" w:eastAsia="Arial" w:hAnsi="Arial" w:cs="Arial"/>
              </w:rPr>
              <w:t>Director</w:t>
            </w:r>
          </w:p>
          <w:p w14:paraId="297BB4C4" w14:textId="77777777" w:rsidR="00044BEF" w:rsidRDefault="00044BEF" w:rsidP="007E16A1">
            <w:pPr>
              <w:tabs>
                <w:tab w:val="center" w:pos="4320"/>
                <w:tab w:val="right" w:pos="8640"/>
              </w:tabs>
              <w:spacing w:after="0"/>
              <w:jc w:val="center"/>
              <w:rPr>
                <w:rFonts w:ascii="Arial" w:eastAsia="Arial" w:hAnsi="Arial" w:cs="Arial"/>
              </w:rPr>
            </w:pPr>
            <w:r w:rsidRPr="00A73041">
              <w:rPr>
                <w:rFonts w:ascii="Arial" w:eastAsia="Arial" w:hAnsi="Arial" w:cs="Arial"/>
              </w:rPr>
              <w:t>California Department of Rehabilitation</w:t>
            </w:r>
          </w:p>
          <w:p w14:paraId="2CF2C80A" w14:textId="77777777" w:rsidR="00044BEF" w:rsidRDefault="00044BEF" w:rsidP="007E16A1">
            <w:pPr>
              <w:tabs>
                <w:tab w:val="center" w:pos="4320"/>
                <w:tab w:val="right" w:pos="8640"/>
              </w:tabs>
              <w:spacing w:after="0"/>
              <w:jc w:val="center"/>
              <w:rPr>
                <w:rFonts w:ascii="Arial" w:eastAsia="Arial" w:hAnsi="Arial" w:cs="Arial"/>
              </w:rPr>
            </w:pPr>
            <w:r>
              <w:rPr>
                <w:rFonts w:ascii="Arial" w:eastAsia="Arial" w:hAnsi="Arial" w:cs="Arial"/>
              </w:rPr>
              <w:t>/s/</w:t>
            </w:r>
          </w:p>
          <w:p w14:paraId="2E68A59C" w14:textId="7EA661D6" w:rsidR="00044BEF" w:rsidRPr="00044BEF" w:rsidRDefault="00044BEF" w:rsidP="00044BEF">
            <w:pPr>
              <w:tabs>
                <w:tab w:val="left" w:pos="4320"/>
                <w:tab w:val="right" w:pos="8640"/>
              </w:tabs>
              <w:spacing w:before="360" w:after="0"/>
              <w:rPr>
                <w:rFonts w:ascii="Arial" w:eastAsia="Arial" w:hAnsi="Arial" w:cs="Arial"/>
                <w:u w:val="single"/>
              </w:rPr>
            </w:pPr>
            <w:r>
              <w:rPr>
                <w:rFonts w:ascii="Arial" w:eastAsia="Arial" w:hAnsi="Arial" w:cs="Arial"/>
                <w:u w:val="single"/>
              </w:rPr>
              <w:tab/>
            </w:r>
          </w:p>
        </w:tc>
        <w:tc>
          <w:tcPr>
            <w:tcW w:w="4770" w:type="dxa"/>
          </w:tcPr>
          <w:p w14:paraId="208D640E" w14:textId="77777777" w:rsidR="00044BEF" w:rsidRPr="00A73041" w:rsidRDefault="00044BEF" w:rsidP="007E16A1">
            <w:pPr>
              <w:tabs>
                <w:tab w:val="center" w:pos="4320"/>
                <w:tab w:val="right" w:pos="8640"/>
              </w:tabs>
              <w:spacing w:after="0"/>
              <w:jc w:val="center"/>
              <w:rPr>
                <w:rFonts w:ascii="Arial" w:eastAsia="Arial" w:hAnsi="Arial" w:cs="Arial"/>
                <w:sz w:val="32"/>
                <w:szCs w:val="32"/>
              </w:rPr>
            </w:pPr>
            <w:r w:rsidRPr="00A73041">
              <w:rPr>
                <w:rFonts w:ascii="Arial" w:eastAsia="Arial" w:hAnsi="Arial" w:cs="Arial"/>
                <w:smallCaps/>
                <w:sz w:val="32"/>
                <w:szCs w:val="32"/>
              </w:rPr>
              <w:t xml:space="preserve">Tom </w:t>
            </w:r>
            <w:proofErr w:type="spellStart"/>
            <w:r w:rsidRPr="00A73041">
              <w:rPr>
                <w:rFonts w:ascii="Arial" w:eastAsia="Arial" w:hAnsi="Arial" w:cs="Arial"/>
                <w:smallCaps/>
                <w:sz w:val="32"/>
                <w:szCs w:val="32"/>
              </w:rPr>
              <w:t>Torlakson</w:t>
            </w:r>
            <w:proofErr w:type="spellEnd"/>
          </w:p>
          <w:p w14:paraId="6B442DE6" w14:textId="77777777" w:rsidR="00044BEF" w:rsidRPr="00A73041" w:rsidRDefault="00044BEF" w:rsidP="007E16A1">
            <w:pPr>
              <w:tabs>
                <w:tab w:val="center" w:pos="4320"/>
                <w:tab w:val="right" w:pos="8640"/>
              </w:tabs>
              <w:spacing w:after="0"/>
              <w:jc w:val="center"/>
              <w:rPr>
                <w:rFonts w:ascii="Arial" w:eastAsia="Arial" w:hAnsi="Arial" w:cs="Arial"/>
              </w:rPr>
            </w:pPr>
            <w:r w:rsidRPr="00A73041">
              <w:rPr>
                <w:rFonts w:ascii="Arial" w:eastAsia="Arial" w:hAnsi="Arial" w:cs="Arial"/>
              </w:rPr>
              <w:t>State Superintendent of Public Instruction</w:t>
            </w:r>
          </w:p>
          <w:p w14:paraId="31A1AEF7" w14:textId="49B0A728" w:rsidR="00044BEF" w:rsidRDefault="00044BEF" w:rsidP="007E16A1">
            <w:pPr>
              <w:tabs>
                <w:tab w:val="center" w:pos="4320"/>
                <w:tab w:val="right" w:pos="8640"/>
              </w:tabs>
              <w:spacing w:after="0"/>
              <w:jc w:val="center"/>
              <w:rPr>
                <w:rFonts w:ascii="Arial" w:eastAsia="Arial" w:hAnsi="Arial" w:cs="Arial"/>
              </w:rPr>
            </w:pPr>
            <w:r w:rsidRPr="00A73041">
              <w:rPr>
                <w:rFonts w:ascii="Arial" w:eastAsia="Arial" w:hAnsi="Arial" w:cs="Arial"/>
              </w:rPr>
              <w:t>California Department of Education</w:t>
            </w:r>
          </w:p>
          <w:p w14:paraId="19099103" w14:textId="5F248700" w:rsidR="00044BEF" w:rsidRPr="00A73041" w:rsidRDefault="00044BEF" w:rsidP="007E16A1">
            <w:pPr>
              <w:tabs>
                <w:tab w:val="center" w:pos="4320"/>
                <w:tab w:val="right" w:pos="8640"/>
              </w:tabs>
              <w:spacing w:after="0"/>
              <w:jc w:val="center"/>
              <w:rPr>
                <w:rFonts w:ascii="Arial" w:eastAsia="Arial" w:hAnsi="Arial" w:cs="Arial"/>
              </w:rPr>
            </w:pPr>
            <w:r>
              <w:rPr>
                <w:rFonts w:ascii="Arial" w:eastAsia="Arial" w:hAnsi="Arial" w:cs="Arial"/>
              </w:rPr>
              <w:t>/s/</w:t>
            </w:r>
          </w:p>
          <w:p w14:paraId="22C20E7A" w14:textId="0333F051" w:rsidR="00044BEF" w:rsidRPr="00044BEF" w:rsidRDefault="00044BEF" w:rsidP="00044BEF">
            <w:pPr>
              <w:tabs>
                <w:tab w:val="left" w:pos="4680"/>
                <w:tab w:val="right" w:pos="8640"/>
              </w:tabs>
              <w:spacing w:before="360" w:after="0"/>
              <w:ind w:right="-126"/>
              <w:rPr>
                <w:rFonts w:ascii="Arial" w:eastAsia="Arial" w:hAnsi="Arial" w:cs="Arial"/>
                <w:u w:val="single"/>
              </w:rPr>
            </w:pPr>
            <w:r>
              <w:rPr>
                <w:rFonts w:ascii="Arial" w:eastAsia="Arial" w:hAnsi="Arial" w:cs="Arial"/>
                <w:u w:val="single"/>
              </w:rPr>
              <w:tab/>
            </w:r>
          </w:p>
        </w:tc>
      </w:tr>
      <w:tr w:rsidR="00044BEF" w:rsidRPr="00A73041" w14:paraId="35798588" w14:textId="77777777" w:rsidTr="00044BEF">
        <w:tc>
          <w:tcPr>
            <w:tcW w:w="4680" w:type="dxa"/>
          </w:tcPr>
          <w:p w14:paraId="11E293F2" w14:textId="77777777" w:rsidR="00044BEF" w:rsidRPr="00A73041" w:rsidRDefault="00044BEF" w:rsidP="00DB2DBB">
            <w:pPr>
              <w:tabs>
                <w:tab w:val="center" w:pos="4320"/>
                <w:tab w:val="right" w:pos="8640"/>
              </w:tabs>
              <w:jc w:val="center"/>
              <w:rPr>
                <w:rFonts w:ascii="Arial" w:eastAsia="Arial" w:hAnsi="Arial" w:cs="Arial"/>
                <w:sz w:val="18"/>
                <w:szCs w:val="18"/>
              </w:rPr>
            </w:pPr>
            <w:r w:rsidRPr="00A73041">
              <w:rPr>
                <w:rFonts w:ascii="Arial" w:eastAsia="Arial" w:hAnsi="Arial" w:cs="Arial"/>
                <w:smallCaps/>
                <w:sz w:val="18"/>
                <w:szCs w:val="18"/>
              </w:rPr>
              <w:t>date</w:t>
            </w:r>
          </w:p>
        </w:tc>
        <w:tc>
          <w:tcPr>
            <w:tcW w:w="4770" w:type="dxa"/>
          </w:tcPr>
          <w:p w14:paraId="3F2CD1CD" w14:textId="77777777" w:rsidR="00044BEF" w:rsidRPr="00A73041" w:rsidRDefault="00044BEF" w:rsidP="00DB2DBB">
            <w:pPr>
              <w:tabs>
                <w:tab w:val="center" w:pos="4320"/>
                <w:tab w:val="right" w:pos="8640"/>
              </w:tabs>
              <w:jc w:val="center"/>
              <w:rPr>
                <w:rFonts w:ascii="Arial" w:eastAsia="Arial" w:hAnsi="Arial" w:cs="Arial"/>
                <w:sz w:val="16"/>
                <w:szCs w:val="16"/>
              </w:rPr>
            </w:pPr>
            <w:r w:rsidRPr="00A73041">
              <w:rPr>
                <w:rFonts w:ascii="Arial" w:eastAsia="Arial" w:hAnsi="Arial" w:cs="Arial"/>
                <w:smallCaps/>
                <w:sz w:val="16"/>
                <w:szCs w:val="16"/>
              </w:rPr>
              <w:t>date</w:t>
            </w:r>
          </w:p>
        </w:tc>
      </w:tr>
      <w:tr w:rsidR="00044BEF" w:rsidRPr="00A73041" w14:paraId="09465F97" w14:textId="77777777" w:rsidTr="00044BEF">
        <w:tc>
          <w:tcPr>
            <w:tcW w:w="4680" w:type="dxa"/>
          </w:tcPr>
          <w:p w14:paraId="12048701" w14:textId="77777777" w:rsidR="00044BEF" w:rsidRPr="00A73041" w:rsidRDefault="00044BEF" w:rsidP="00DB2DBB">
            <w:pPr>
              <w:tabs>
                <w:tab w:val="center" w:pos="4320"/>
                <w:tab w:val="right" w:pos="8640"/>
              </w:tabs>
              <w:jc w:val="center"/>
              <w:rPr>
                <w:rFonts w:ascii="Arial" w:eastAsia="Arial" w:hAnsi="Arial" w:cs="Arial"/>
                <w:sz w:val="36"/>
                <w:szCs w:val="36"/>
              </w:rPr>
            </w:pPr>
          </w:p>
        </w:tc>
        <w:tc>
          <w:tcPr>
            <w:tcW w:w="4770" w:type="dxa"/>
          </w:tcPr>
          <w:p w14:paraId="0DB138FF" w14:textId="77777777" w:rsidR="00044BEF" w:rsidRPr="00A73041" w:rsidRDefault="00044BEF" w:rsidP="007E16A1">
            <w:pPr>
              <w:tabs>
                <w:tab w:val="center" w:pos="4320"/>
                <w:tab w:val="right" w:pos="8640"/>
              </w:tabs>
              <w:spacing w:after="0"/>
              <w:jc w:val="center"/>
              <w:rPr>
                <w:rFonts w:ascii="Arial" w:eastAsia="Arial" w:hAnsi="Arial" w:cs="Arial"/>
                <w:sz w:val="32"/>
                <w:szCs w:val="32"/>
              </w:rPr>
            </w:pPr>
            <w:r w:rsidRPr="00A73041">
              <w:rPr>
                <w:rFonts w:ascii="Arial" w:eastAsia="Arial" w:hAnsi="Arial" w:cs="Arial"/>
                <w:smallCaps/>
                <w:sz w:val="32"/>
                <w:szCs w:val="32"/>
              </w:rPr>
              <w:t>Kristin Wright</w:t>
            </w:r>
          </w:p>
          <w:p w14:paraId="62E442A3" w14:textId="77777777" w:rsidR="00044BEF" w:rsidRPr="00A73041" w:rsidRDefault="00044BEF" w:rsidP="007E16A1">
            <w:pPr>
              <w:tabs>
                <w:tab w:val="center" w:pos="4320"/>
                <w:tab w:val="right" w:pos="8640"/>
              </w:tabs>
              <w:spacing w:after="0"/>
              <w:jc w:val="center"/>
              <w:rPr>
                <w:rFonts w:ascii="Arial" w:eastAsia="Arial" w:hAnsi="Arial" w:cs="Arial"/>
              </w:rPr>
            </w:pPr>
            <w:r w:rsidRPr="00A73041">
              <w:rPr>
                <w:rFonts w:ascii="Arial" w:eastAsia="Arial" w:hAnsi="Arial" w:cs="Arial"/>
              </w:rPr>
              <w:t>Director</w:t>
            </w:r>
          </w:p>
          <w:p w14:paraId="69DD434D" w14:textId="77777777" w:rsidR="00044BEF" w:rsidRPr="00A73041" w:rsidRDefault="00044BEF" w:rsidP="007E16A1">
            <w:pPr>
              <w:tabs>
                <w:tab w:val="center" w:pos="4320"/>
                <w:tab w:val="right" w:pos="8640"/>
              </w:tabs>
              <w:spacing w:after="0"/>
              <w:jc w:val="center"/>
              <w:rPr>
                <w:rFonts w:ascii="Arial" w:eastAsia="Arial" w:hAnsi="Arial" w:cs="Arial"/>
              </w:rPr>
            </w:pPr>
            <w:r w:rsidRPr="00A73041">
              <w:rPr>
                <w:rFonts w:ascii="Arial" w:eastAsia="Arial" w:hAnsi="Arial" w:cs="Arial"/>
              </w:rPr>
              <w:t>California Department of Education, Special Education Division</w:t>
            </w:r>
          </w:p>
          <w:p w14:paraId="16B00436" w14:textId="77777777" w:rsidR="00044BEF" w:rsidRDefault="00044BEF" w:rsidP="00DB2DBB">
            <w:pPr>
              <w:tabs>
                <w:tab w:val="center" w:pos="4320"/>
                <w:tab w:val="right" w:pos="8640"/>
              </w:tabs>
              <w:jc w:val="center"/>
              <w:rPr>
                <w:rFonts w:ascii="Arial" w:eastAsia="Arial" w:hAnsi="Arial" w:cs="Arial"/>
              </w:rPr>
            </w:pPr>
            <w:r>
              <w:rPr>
                <w:rFonts w:ascii="Arial" w:eastAsia="Arial" w:hAnsi="Arial" w:cs="Arial"/>
              </w:rPr>
              <w:t>/s/</w:t>
            </w:r>
          </w:p>
          <w:p w14:paraId="686BC3E0" w14:textId="26062074" w:rsidR="00044BEF" w:rsidRPr="00044BEF" w:rsidRDefault="00044BEF" w:rsidP="00044BEF">
            <w:pPr>
              <w:tabs>
                <w:tab w:val="left" w:pos="4680"/>
                <w:tab w:val="right" w:pos="8640"/>
              </w:tabs>
              <w:spacing w:before="360" w:after="0"/>
              <w:ind w:right="-126"/>
              <w:rPr>
                <w:rFonts w:ascii="Arial" w:eastAsia="Arial" w:hAnsi="Arial" w:cs="Arial"/>
                <w:u w:val="single"/>
              </w:rPr>
            </w:pPr>
            <w:r>
              <w:rPr>
                <w:rFonts w:ascii="Arial" w:eastAsia="Arial" w:hAnsi="Arial" w:cs="Arial"/>
                <w:u w:val="single"/>
              </w:rPr>
              <w:tab/>
            </w:r>
          </w:p>
        </w:tc>
      </w:tr>
      <w:tr w:rsidR="00044BEF" w:rsidRPr="00A73041" w14:paraId="5F21BC5D" w14:textId="77777777" w:rsidTr="00044BEF">
        <w:tc>
          <w:tcPr>
            <w:tcW w:w="4680" w:type="dxa"/>
          </w:tcPr>
          <w:p w14:paraId="6BCDD6F4" w14:textId="77777777" w:rsidR="00044BEF" w:rsidRPr="00A73041" w:rsidRDefault="00044BEF" w:rsidP="00DB2DBB">
            <w:pPr>
              <w:tabs>
                <w:tab w:val="center" w:pos="4320"/>
                <w:tab w:val="right" w:pos="8640"/>
              </w:tabs>
              <w:jc w:val="center"/>
              <w:rPr>
                <w:rFonts w:ascii="Arial" w:eastAsia="Arial" w:hAnsi="Arial" w:cs="Arial"/>
                <w:sz w:val="36"/>
                <w:szCs w:val="36"/>
              </w:rPr>
            </w:pPr>
          </w:p>
          <w:p w14:paraId="52BC4A32" w14:textId="77777777" w:rsidR="00044BEF" w:rsidRPr="00A73041" w:rsidRDefault="00044BEF" w:rsidP="00DB2DBB">
            <w:pPr>
              <w:tabs>
                <w:tab w:val="center" w:pos="4320"/>
                <w:tab w:val="right" w:pos="8640"/>
              </w:tabs>
              <w:jc w:val="center"/>
              <w:rPr>
                <w:rFonts w:ascii="Arial" w:eastAsia="Arial" w:hAnsi="Arial" w:cs="Arial"/>
                <w:sz w:val="36"/>
                <w:szCs w:val="36"/>
              </w:rPr>
            </w:pPr>
          </w:p>
          <w:p w14:paraId="1C774E3C" w14:textId="77777777" w:rsidR="00044BEF" w:rsidRPr="00A73041" w:rsidRDefault="00044BEF" w:rsidP="00DB2DBB">
            <w:pPr>
              <w:tabs>
                <w:tab w:val="center" w:pos="4320"/>
                <w:tab w:val="right" w:pos="8640"/>
              </w:tabs>
              <w:jc w:val="center"/>
              <w:rPr>
                <w:rFonts w:ascii="Arial" w:eastAsia="Arial" w:hAnsi="Arial" w:cs="Arial"/>
                <w:sz w:val="36"/>
                <w:szCs w:val="36"/>
              </w:rPr>
            </w:pPr>
          </w:p>
        </w:tc>
        <w:tc>
          <w:tcPr>
            <w:tcW w:w="4770" w:type="dxa"/>
          </w:tcPr>
          <w:p w14:paraId="4F468323" w14:textId="77777777" w:rsidR="00044BEF" w:rsidRPr="00A73041" w:rsidRDefault="00044BEF" w:rsidP="00DB2DBB">
            <w:pPr>
              <w:tabs>
                <w:tab w:val="center" w:pos="4320"/>
                <w:tab w:val="right" w:pos="8640"/>
              </w:tabs>
              <w:jc w:val="center"/>
              <w:rPr>
                <w:rFonts w:ascii="Arial" w:eastAsia="Arial" w:hAnsi="Arial" w:cs="Arial"/>
                <w:sz w:val="36"/>
                <w:szCs w:val="36"/>
              </w:rPr>
            </w:pPr>
            <w:r w:rsidRPr="00A73041">
              <w:rPr>
                <w:rFonts w:ascii="Arial" w:eastAsia="Arial" w:hAnsi="Arial" w:cs="Arial"/>
                <w:smallCaps/>
                <w:sz w:val="16"/>
                <w:szCs w:val="16"/>
              </w:rPr>
              <w:t>date</w:t>
            </w:r>
          </w:p>
        </w:tc>
      </w:tr>
    </w:tbl>
    <w:bookmarkStart w:id="0" w:name="_gjdgxs" w:colFirst="0" w:colLast="0" w:displacedByCustomXml="next"/>
    <w:bookmarkEnd w:id="0" w:displacedByCustomXml="next"/>
    <w:sdt>
      <w:sdtPr>
        <w:rPr>
          <w:rFonts w:ascii="Arial" w:eastAsia="Times New Roman" w:hAnsi="Arial" w:cs="Arial"/>
          <w:b w:val="0"/>
          <w:bCs w:val="0"/>
          <w:color w:val="000000"/>
          <w:sz w:val="24"/>
          <w:szCs w:val="24"/>
        </w:rPr>
        <w:id w:val="853228045"/>
        <w:docPartObj>
          <w:docPartGallery w:val="Table of Contents"/>
          <w:docPartUnique/>
        </w:docPartObj>
      </w:sdtPr>
      <w:sdtEndPr>
        <w:rPr>
          <w:rFonts w:eastAsiaTheme="minorEastAsia"/>
          <w:noProof/>
          <w:color w:val="auto"/>
        </w:rPr>
      </w:sdtEndPr>
      <w:sdtContent>
        <w:p w14:paraId="2C443625" w14:textId="77777777" w:rsidR="00991822" w:rsidRPr="007A42B9" w:rsidRDefault="00B225D6" w:rsidP="00B225D6">
          <w:pPr>
            <w:pStyle w:val="TOCHeading"/>
            <w:jc w:val="center"/>
            <w:rPr>
              <w:rFonts w:ascii="Arial" w:hAnsi="Arial" w:cs="Arial"/>
              <w:color w:val="000000" w:themeColor="text1"/>
              <w:sz w:val="24"/>
              <w:szCs w:val="24"/>
            </w:rPr>
          </w:pPr>
          <w:r w:rsidRPr="007A42B9">
            <w:rPr>
              <w:rFonts w:ascii="Arial" w:hAnsi="Arial" w:cs="Arial"/>
              <w:color w:val="000000" w:themeColor="text1"/>
              <w:sz w:val="24"/>
              <w:szCs w:val="24"/>
            </w:rPr>
            <w:t xml:space="preserve">Table of </w:t>
          </w:r>
          <w:r w:rsidR="00991822" w:rsidRPr="007A42B9">
            <w:rPr>
              <w:rFonts w:ascii="Arial" w:hAnsi="Arial" w:cs="Arial"/>
              <w:color w:val="000000" w:themeColor="text1"/>
              <w:sz w:val="24"/>
              <w:szCs w:val="24"/>
            </w:rPr>
            <w:t>Contents</w:t>
          </w:r>
        </w:p>
        <w:p w14:paraId="667D39ED" w14:textId="77777777" w:rsidR="007A42B9" w:rsidRPr="007A42B9" w:rsidRDefault="00991822">
          <w:pPr>
            <w:pStyle w:val="TOC1"/>
            <w:rPr>
              <w:rFonts w:ascii="Arial" w:hAnsi="Arial" w:cs="Arial"/>
              <w:noProof/>
              <w:sz w:val="24"/>
              <w:szCs w:val="24"/>
            </w:rPr>
          </w:pPr>
          <w:r w:rsidRPr="007A42B9">
            <w:rPr>
              <w:rFonts w:ascii="Arial" w:hAnsi="Arial" w:cs="Arial"/>
              <w:sz w:val="24"/>
              <w:szCs w:val="24"/>
            </w:rPr>
            <w:fldChar w:fldCharType="begin"/>
          </w:r>
          <w:r w:rsidRPr="007A42B9">
            <w:rPr>
              <w:rFonts w:ascii="Arial" w:hAnsi="Arial" w:cs="Arial"/>
              <w:sz w:val="24"/>
              <w:szCs w:val="24"/>
            </w:rPr>
            <w:instrText xml:space="preserve"> TOC \o "1-3" \h \z \u </w:instrText>
          </w:r>
          <w:r w:rsidRPr="007A42B9">
            <w:rPr>
              <w:rFonts w:ascii="Arial" w:hAnsi="Arial" w:cs="Arial"/>
              <w:sz w:val="24"/>
              <w:szCs w:val="24"/>
            </w:rPr>
            <w:fldChar w:fldCharType="separate"/>
          </w:r>
          <w:hyperlink w:anchor="_Toc518660147" w:history="1">
            <w:r w:rsidR="007A42B9" w:rsidRPr="007A42B9">
              <w:rPr>
                <w:rStyle w:val="Hyperlink"/>
                <w:rFonts w:ascii="Arial" w:hAnsi="Arial" w:cs="Arial"/>
                <w:noProof/>
                <w:sz w:val="24"/>
                <w:szCs w:val="24"/>
              </w:rPr>
              <w:t>I. PURPOSE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_Toc518660147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5</w:t>
            </w:r>
            <w:r w:rsidR="007A42B9" w:rsidRPr="007A42B9">
              <w:rPr>
                <w:rFonts w:ascii="Arial" w:hAnsi="Arial" w:cs="Arial"/>
                <w:noProof/>
                <w:webHidden/>
                <w:sz w:val="24"/>
                <w:szCs w:val="24"/>
              </w:rPr>
              <w:fldChar w:fldCharType="end"/>
            </w:r>
          </w:hyperlink>
        </w:p>
        <w:p w14:paraId="6D2437B9" w14:textId="77777777" w:rsidR="007A42B9" w:rsidRPr="007A42B9" w:rsidRDefault="00A148E3">
          <w:pPr>
            <w:pStyle w:val="TOC2"/>
            <w:tabs>
              <w:tab w:val="right" w:leader="dot" w:pos="9350"/>
            </w:tabs>
            <w:rPr>
              <w:rFonts w:ascii="Arial" w:hAnsi="Arial" w:cs="Arial"/>
              <w:noProof/>
              <w:sz w:val="24"/>
              <w:szCs w:val="24"/>
            </w:rPr>
          </w:pPr>
          <w:hyperlink w:anchor="_Toc518660148" w:history="1">
            <w:r w:rsidR="007A42B9" w:rsidRPr="007A42B9">
              <w:rPr>
                <w:rStyle w:val="Hyperlink"/>
                <w:rFonts w:ascii="Arial" w:hAnsi="Arial" w:cs="Arial"/>
                <w:noProof/>
                <w:sz w:val="24"/>
                <w:szCs w:val="24"/>
              </w:rPr>
              <w:t>A. Preamble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_Toc518660148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5</w:t>
            </w:r>
            <w:r w:rsidR="007A42B9" w:rsidRPr="007A42B9">
              <w:rPr>
                <w:rFonts w:ascii="Arial" w:hAnsi="Arial" w:cs="Arial"/>
                <w:noProof/>
                <w:webHidden/>
                <w:sz w:val="24"/>
                <w:szCs w:val="24"/>
              </w:rPr>
              <w:fldChar w:fldCharType="end"/>
            </w:r>
          </w:hyperlink>
        </w:p>
        <w:p w14:paraId="217AB35D" w14:textId="77777777" w:rsidR="007A42B9" w:rsidRPr="007A42B9" w:rsidRDefault="00A148E3">
          <w:pPr>
            <w:pStyle w:val="TOC2"/>
            <w:tabs>
              <w:tab w:val="right" w:leader="dot" w:pos="9350"/>
            </w:tabs>
            <w:rPr>
              <w:rFonts w:ascii="Arial" w:hAnsi="Arial" w:cs="Arial"/>
              <w:noProof/>
              <w:sz w:val="24"/>
              <w:szCs w:val="24"/>
            </w:rPr>
          </w:pPr>
          <w:hyperlink w:anchor="_Toc518660149" w:history="1">
            <w:r w:rsidR="007A42B9" w:rsidRPr="007A42B9">
              <w:rPr>
                <w:rStyle w:val="Hyperlink"/>
                <w:rFonts w:ascii="Arial" w:hAnsi="Arial" w:cs="Arial"/>
                <w:noProof/>
                <w:sz w:val="24"/>
                <w:szCs w:val="24"/>
              </w:rPr>
              <w:t>B. Purpose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_Toc518660149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5</w:t>
            </w:r>
            <w:r w:rsidR="007A42B9" w:rsidRPr="007A42B9">
              <w:rPr>
                <w:rFonts w:ascii="Arial" w:hAnsi="Arial" w:cs="Arial"/>
                <w:noProof/>
                <w:webHidden/>
                <w:sz w:val="24"/>
                <w:szCs w:val="24"/>
              </w:rPr>
              <w:fldChar w:fldCharType="end"/>
            </w:r>
          </w:hyperlink>
        </w:p>
        <w:p w14:paraId="7B3FB3B3" w14:textId="77777777" w:rsidR="007A42B9" w:rsidRPr="007A42B9" w:rsidRDefault="00A148E3">
          <w:pPr>
            <w:pStyle w:val="TOC2"/>
            <w:tabs>
              <w:tab w:val="right" w:leader="dot" w:pos="9350"/>
            </w:tabs>
            <w:rPr>
              <w:rFonts w:ascii="Arial" w:hAnsi="Arial" w:cs="Arial"/>
              <w:noProof/>
              <w:sz w:val="24"/>
              <w:szCs w:val="24"/>
            </w:rPr>
          </w:pPr>
          <w:hyperlink w:anchor="_Toc518660150" w:history="1">
            <w:r w:rsidR="007A42B9" w:rsidRPr="007A42B9">
              <w:rPr>
                <w:rStyle w:val="Hyperlink"/>
                <w:rFonts w:ascii="Arial" w:hAnsi="Arial" w:cs="Arial"/>
                <w:noProof/>
                <w:sz w:val="24"/>
                <w:szCs w:val="24"/>
              </w:rPr>
              <w:t>C. Values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7</w:t>
            </w:r>
            <w:r w:rsidR="007A42B9" w:rsidRPr="007A42B9">
              <w:rPr>
                <w:rFonts w:ascii="Arial" w:hAnsi="Arial" w:cs="Arial"/>
                <w:noProof/>
                <w:webHidden/>
                <w:sz w:val="24"/>
                <w:szCs w:val="24"/>
              </w:rPr>
              <w:fldChar w:fldCharType="end"/>
            </w:r>
          </w:hyperlink>
        </w:p>
        <w:p w14:paraId="55DDCDB7" w14:textId="77777777" w:rsidR="007A42B9" w:rsidRPr="007A42B9" w:rsidRDefault="00A148E3">
          <w:pPr>
            <w:pStyle w:val="TOC1"/>
            <w:rPr>
              <w:rFonts w:ascii="Arial" w:hAnsi="Arial" w:cs="Arial"/>
              <w:noProof/>
              <w:sz w:val="24"/>
              <w:szCs w:val="24"/>
            </w:rPr>
          </w:pPr>
          <w:hyperlink w:anchor="_Toc518660151" w:history="1">
            <w:r w:rsidR="007A42B9" w:rsidRPr="007A42B9">
              <w:rPr>
                <w:rStyle w:val="Hyperlink"/>
                <w:rFonts w:ascii="Arial" w:hAnsi="Arial" w:cs="Arial"/>
                <w:noProof/>
                <w:sz w:val="24"/>
                <w:szCs w:val="24"/>
              </w:rPr>
              <w:t>II. DEFINITIONS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3929D0B4" w14:textId="77777777" w:rsidR="007A42B9" w:rsidRPr="007A42B9" w:rsidRDefault="00A148E3">
          <w:pPr>
            <w:pStyle w:val="TOC2"/>
            <w:tabs>
              <w:tab w:val="right" w:leader="dot" w:pos="9350"/>
            </w:tabs>
            <w:rPr>
              <w:rFonts w:ascii="Arial" w:hAnsi="Arial" w:cs="Arial"/>
              <w:noProof/>
              <w:sz w:val="24"/>
              <w:szCs w:val="24"/>
            </w:rPr>
          </w:pPr>
          <w:hyperlink w:anchor="_Toc518660152" w:history="1">
            <w:r w:rsidR="007A42B9" w:rsidRPr="007A42B9">
              <w:rPr>
                <w:rStyle w:val="Hyperlink"/>
                <w:rFonts w:ascii="Arial" w:hAnsi="Arial" w:cs="Arial"/>
                <w:noProof/>
                <w:sz w:val="24"/>
                <w:szCs w:val="24"/>
              </w:rPr>
              <w:t>A. Target Populations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14386076"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53" w:history="1">
            <w:r w:rsidR="007A42B9" w:rsidRPr="007A42B9">
              <w:rPr>
                <w:rStyle w:val="Hyperlink"/>
                <w:rFonts w:ascii="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hAnsi="Arial" w:cs="Arial"/>
                <w:noProof/>
                <w:sz w:val="24"/>
                <w:szCs w:val="24"/>
              </w:rPr>
              <w:t>Student Receiving Special Education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51D944E4"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54" w:history="1">
            <w:r w:rsidR="007A42B9" w:rsidRPr="007A42B9">
              <w:rPr>
                <w:rStyle w:val="Hyperlink"/>
                <w:rFonts w:ascii="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hAnsi="Arial" w:cs="Arial"/>
                <w:noProof/>
                <w:sz w:val="24"/>
                <w:szCs w:val="24"/>
              </w:rPr>
              <w:t>Student with a Disability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1734B73F"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55"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hAnsi="Arial" w:cs="Arial"/>
                <w:noProof/>
                <w:sz w:val="24"/>
                <w:szCs w:val="24"/>
              </w:rPr>
              <w:t>Potentially Eligible Student with a Disability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9</w:t>
            </w:r>
            <w:r w:rsidR="007A42B9" w:rsidRPr="007A42B9">
              <w:rPr>
                <w:rFonts w:ascii="Arial" w:hAnsi="Arial" w:cs="Arial"/>
                <w:noProof/>
                <w:webHidden/>
                <w:sz w:val="24"/>
                <w:szCs w:val="24"/>
              </w:rPr>
              <w:fldChar w:fldCharType="end"/>
            </w:r>
          </w:hyperlink>
        </w:p>
        <w:p w14:paraId="5C66AC40"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56" w:history="1">
            <w:r w:rsidR="007A42B9" w:rsidRPr="007A42B9">
              <w:rPr>
                <w:rStyle w:val="Hyperlink"/>
                <w:rFonts w:ascii="Arial" w:hAnsi="Arial" w:cs="Arial"/>
                <w:noProof/>
                <w:sz w:val="24"/>
                <w:szCs w:val="24"/>
              </w:rPr>
              <w:t>4.</w:t>
            </w:r>
            <w:r w:rsidR="007A42B9" w:rsidRPr="007A42B9">
              <w:rPr>
                <w:rFonts w:ascii="Arial" w:hAnsi="Arial" w:cs="Arial"/>
                <w:noProof/>
                <w:sz w:val="24"/>
                <w:szCs w:val="24"/>
              </w:rPr>
              <w:tab/>
            </w:r>
            <w:r w:rsidR="007A42B9" w:rsidRPr="007A42B9">
              <w:rPr>
                <w:rStyle w:val="Hyperlink"/>
                <w:rFonts w:ascii="Arial" w:hAnsi="Arial" w:cs="Arial"/>
                <w:noProof/>
                <w:sz w:val="24"/>
                <w:szCs w:val="24"/>
              </w:rPr>
              <w:t>Youth with a Disability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9</w:t>
            </w:r>
            <w:r w:rsidR="007A42B9" w:rsidRPr="007A42B9">
              <w:rPr>
                <w:rFonts w:ascii="Arial" w:hAnsi="Arial" w:cs="Arial"/>
                <w:noProof/>
                <w:webHidden/>
                <w:sz w:val="24"/>
                <w:szCs w:val="24"/>
              </w:rPr>
              <w:fldChar w:fldCharType="end"/>
            </w:r>
          </w:hyperlink>
        </w:p>
        <w:p w14:paraId="69EAEE36"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57" w:history="1">
            <w:r w:rsidR="007A42B9" w:rsidRPr="007A42B9">
              <w:rPr>
                <w:rStyle w:val="Hyperlink"/>
                <w:rFonts w:ascii="Arial" w:eastAsia="Arial" w:hAnsi="Arial" w:cs="Arial"/>
                <w:noProof/>
                <w:sz w:val="24"/>
                <w:szCs w:val="24"/>
              </w:rPr>
              <w:t>5.</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Students with Disabilities Who Are Not Served by Special Education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9</w:t>
            </w:r>
            <w:r w:rsidR="007A42B9" w:rsidRPr="007A42B9">
              <w:rPr>
                <w:rFonts w:ascii="Arial" w:hAnsi="Arial" w:cs="Arial"/>
                <w:noProof/>
                <w:webHidden/>
                <w:sz w:val="24"/>
                <w:szCs w:val="24"/>
              </w:rPr>
              <w:fldChar w:fldCharType="end"/>
            </w:r>
          </w:hyperlink>
        </w:p>
        <w:p w14:paraId="74C17B16" w14:textId="77777777" w:rsidR="007A42B9" w:rsidRPr="007A42B9" w:rsidRDefault="00A148E3">
          <w:pPr>
            <w:pStyle w:val="TOC2"/>
            <w:tabs>
              <w:tab w:val="right" w:leader="dot" w:pos="9350"/>
            </w:tabs>
            <w:rPr>
              <w:rFonts w:ascii="Arial" w:hAnsi="Arial" w:cs="Arial"/>
              <w:noProof/>
              <w:sz w:val="24"/>
              <w:szCs w:val="24"/>
            </w:rPr>
          </w:pPr>
          <w:hyperlink w:anchor="_Toc518660158" w:history="1">
            <w:r w:rsidR="007A42B9" w:rsidRPr="007A42B9">
              <w:rPr>
                <w:rStyle w:val="Hyperlink"/>
                <w:rFonts w:ascii="Arial" w:hAnsi="Arial" w:cs="Arial"/>
                <w:noProof/>
                <w:sz w:val="24"/>
                <w:szCs w:val="24"/>
              </w:rPr>
              <w:t>B. Other Related Definitions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10</w:t>
            </w:r>
            <w:r w:rsidR="007A42B9" w:rsidRPr="007A42B9">
              <w:rPr>
                <w:rFonts w:ascii="Arial" w:hAnsi="Arial" w:cs="Arial"/>
                <w:noProof/>
                <w:webHidden/>
                <w:sz w:val="24"/>
                <w:szCs w:val="24"/>
              </w:rPr>
              <w:fldChar w:fldCharType="end"/>
            </w:r>
          </w:hyperlink>
        </w:p>
        <w:p w14:paraId="3D9BE34B"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59" w:history="1">
            <w:r w:rsidR="007A42B9" w:rsidRPr="007A42B9">
              <w:rPr>
                <w:rStyle w:val="Hyperlink"/>
                <w:rFonts w:ascii="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hAnsi="Arial" w:cs="Arial"/>
                <w:noProof/>
                <w:sz w:val="24"/>
                <w:szCs w:val="24"/>
              </w:rPr>
              <w:t>DOR Student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10</w:t>
            </w:r>
            <w:r w:rsidR="007A42B9" w:rsidRPr="007A42B9">
              <w:rPr>
                <w:rFonts w:ascii="Arial" w:hAnsi="Arial" w:cs="Arial"/>
                <w:noProof/>
                <w:webHidden/>
                <w:sz w:val="24"/>
                <w:szCs w:val="24"/>
              </w:rPr>
              <w:fldChar w:fldCharType="end"/>
            </w:r>
          </w:hyperlink>
        </w:p>
        <w:p w14:paraId="206B8818"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60" w:history="1">
            <w:r w:rsidR="007A42B9" w:rsidRPr="007A42B9">
              <w:rPr>
                <w:rStyle w:val="Hyperlink"/>
                <w:rFonts w:ascii="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hAnsi="Arial" w:cs="Arial"/>
                <w:noProof/>
                <w:sz w:val="24"/>
                <w:szCs w:val="24"/>
              </w:rPr>
              <w:t>DOR Eligible Individual</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13</w:t>
            </w:r>
            <w:r w:rsidR="007A42B9" w:rsidRPr="007A42B9">
              <w:rPr>
                <w:rFonts w:ascii="Arial" w:hAnsi="Arial" w:cs="Arial"/>
                <w:noProof/>
                <w:webHidden/>
                <w:sz w:val="24"/>
                <w:szCs w:val="24"/>
              </w:rPr>
              <w:fldChar w:fldCharType="end"/>
            </w:r>
          </w:hyperlink>
        </w:p>
        <w:p w14:paraId="5850BE02"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61"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hAnsi="Arial" w:cs="Arial"/>
                <w:noProof/>
                <w:sz w:val="24"/>
                <w:szCs w:val="24"/>
              </w:rPr>
              <w:t>Transition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13</w:t>
            </w:r>
            <w:r w:rsidR="007A42B9" w:rsidRPr="007A42B9">
              <w:rPr>
                <w:rFonts w:ascii="Arial" w:hAnsi="Arial" w:cs="Arial"/>
                <w:noProof/>
                <w:webHidden/>
                <w:sz w:val="24"/>
                <w:szCs w:val="24"/>
              </w:rPr>
              <w:fldChar w:fldCharType="end"/>
            </w:r>
          </w:hyperlink>
        </w:p>
        <w:p w14:paraId="2C9642E5"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62" w:history="1">
            <w:r w:rsidR="007A42B9" w:rsidRPr="007A42B9">
              <w:rPr>
                <w:rStyle w:val="Hyperlink"/>
                <w:rFonts w:ascii="Arial" w:hAnsi="Arial" w:cs="Arial"/>
                <w:noProof/>
                <w:sz w:val="24"/>
                <w:szCs w:val="24"/>
              </w:rPr>
              <w:t>4.</w:t>
            </w:r>
            <w:r w:rsidR="007A42B9" w:rsidRPr="007A42B9">
              <w:rPr>
                <w:rFonts w:ascii="Arial" w:hAnsi="Arial" w:cs="Arial"/>
                <w:noProof/>
                <w:sz w:val="24"/>
                <w:szCs w:val="24"/>
              </w:rPr>
              <w:tab/>
            </w:r>
            <w:r w:rsidR="007A42B9" w:rsidRPr="007A42B9">
              <w:rPr>
                <w:rStyle w:val="Hyperlink"/>
                <w:rFonts w:ascii="Arial" w:hAnsi="Arial" w:cs="Arial"/>
                <w:noProof/>
                <w:sz w:val="24"/>
                <w:szCs w:val="24"/>
              </w:rPr>
              <w:t>Individualized Plans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13</w:t>
            </w:r>
            <w:r w:rsidR="007A42B9" w:rsidRPr="007A42B9">
              <w:rPr>
                <w:rFonts w:ascii="Arial" w:hAnsi="Arial" w:cs="Arial"/>
                <w:noProof/>
                <w:webHidden/>
                <w:sz w:val="24"/>
                <w:szCs w:val="24"/>
              </w:rPr>
              <w:fldChar w:fldCharType="end"/>
            </w:r>
          </w:hyperlink>
        </w:p>
        <w:p w14:paraId="1B9121D0"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63" w:history="1">
            <w:r w:rsidR="007A42B9" w:rsidRPr="007A42B9">
              <w:rPr>
                <w:rStyle w:val="Hyperlink"/>
                <w:rFonts w:ascii="Arial" w:hAnsi="Arial" w:cs="Arial"/>
                <w:noProof/>
                <w:sz w:val="24"/>
                <w:szCs w:val="24"/>
              </w:rPr>
              <w:t>5.</w:t>
            </w:r>
            <w:r w:rsidR="007A42B9" w:rsidRPr="007A42B9">
              <w:rPr>
                <w:rFonts w:ascii="Arial" w:hAnsi="Arial" w:cs="Arial"/>
                <w:noProof/>
                <w:sz w:val="24"/>
                <w:szCs w:val="24"/>
              </w:rPr>
              <w:tab/>
            </w:r>
            <w:r w:rsidR="007A42B9" w:rsidRPr="007A42B9">
              <w:rPr>
                <w:rStyle w:val="Hyperlink"/>
                <w:rFonts w:ascii="Arial" w:hAnsi="Arial" w:cs="Arial"/>
                <w:noProof/>
                <w:sz w:val="24"/>
                <w:szCs w:val="24"/>
              </w:rPr>
              <w:t>Adult Education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15</w:t>
            </w:r>
            <w:r w:rsidR="007A42B9" w:rsidRPr="007A42B9">
              <w:rPr>
                <w:rFonts w:ascii="Arial" w:hAnsi="Arial" w:cs="Arial"/>
                <w:noProof/>
                <w:webHidden/>
                <w:sz w:val="24"/>
                <w:szCs w:val="24"/>
              </w:rPr>
              <w:fldChar w:fldCharType="end"/>
            </w:r>
          </w:hyperlink>
        </w:p>
        <w:p w14:paraId="29CADB24"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64" w:history="1">
            <w:r w:rsidR="007A42B9" w:rsidRPr="007A42B9">
              <w:rPr>
                <w:rStyle w:val="Hyperlink"/>
                <w:rFonts w:ascii="Arial" w:hAnsi="Arial" w:cs="Arial"/>
                <w:noProof/>
                <w:sz w:val="24"/>
                <w:szCs w:val="24"/>
              </w:rPr>
              <w:t>6.</w:t>
            </w:r>
            <w:r w:rsidR="007A42B9" w:rsidRPr="007A42B9">
              <w:rPr>
                <w:rFonts w:ascii="Arial" w:hAnsi="Arial" w:cs="Arial"/>
                <w:noProof/>
                <w:sz w:val="24"/>
                <w:szCs w:val="24"/>
              </w:rPr>
              <w:tab/>
            </w:r>
            <w:r w:rsidR="007A42B9" w:rsidRPr="007A42B9">
              <w:rPr>
                <w:rStyle w:val="Hyperlink"/>
                <w:rFonts w:ascii="Arial" w:hAnsi="Arial" w:cs="Arial"/>
                <w:noProof/>
                <w:sz w:val="24"/>
                <w:szCs w:val="24"/>
              </w:rPr>
              <w:t>Assistive Technology Devices and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15</w:t>
            </w:r>
            <w:r w:rsidR="007A42B9" w:rsidRPr="007A42B9">
              <w:rPr>
                <w:rFonts w:ascii="Arial" w:hAnsi="Arial" w:cs="Arial"/>
                <w:noProof/>
                <w:webHidden/>
                <w:sz w:val="24"/>
                <w:szCs w:val="24"/>
              </w:rPr>
              <w:fldChar w:fldCharType="end"/>
            </w:r>
          </w:hyperlink>
        </w:p>
        <w:p w14:paraId="6645BEDB"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65" w:history="1">
            <w:r w:rsidR="007A42B9" w:rsidRPr="007A42B9">
              <w:rPr>
                <w:rStyle w:val="Hyperlink"/>
                <w:rFonts w:ascii="Arial" w:hAnsi="Arial" w:cs="Arial"/>
                <w:noProof/>
                <w:sz w:val="24"/>
                <w:szCs w:val="24"/>
              </w:rPr>
              <w:t>7.</w:t>
            </w:r>
            <w:r w:rsidR="007A42B9" w:rsidRPr="007A42B9">
              <w:rPr>
                <w:rFonts w:ascii="Arial" w:hAnsi="Arial" w:cs="Arial"/>
                <w:noProof/>
                <w:sz w:val="24"/>
                <w:szCs w:val="24"/>
              </w:rPr>
              <w:tab/>
            </w:r>
            <w:r w:rsidR="007A42B9" w:rsidRPr="007A42B9">
              <w:rPr>
                <w:rStyle w:val="Hyperlink"/>
                <w:rFonts w:ascii="Arial" w:hAnsi="Arial" w:cs="Arial"/>
                <w:noProof/>
                <w:sz w:val="24"/>
                <w:szCs w:val="24"/>
              </w:rPr>
              <w:t>Related Laws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16</w:t>
            </w:r>
            <w:r w:rsidR="007A42B9" w:rsidRPr="007A42B9">
              <w:rPr>
                <w:rFonts w:ascii="Arial" w:hAnsi="Arial" w:cs="Arial"/>
                <w:noProof/>
                <w:webHidden/>
                <w:sz w:val="24"/>
                <w:szCs w:val="24"/>
              </w:rPr>
              <w:fldChar w:fldCharType="end"/>
            </w:r>
          </w:hyperlink>
        </w:p>
        <w:p w14:paraId="1CB7BC0A" w14:textId="77777777" w:rsidR="007A42B9" w:rsidRPr="007A42B9" w:rsidRDefault="00A148E3">
          <w:pPr>
            <w:pStyle w:val="TOC1"/>
            <w:rPr>
              <w:rFonts w:ascii="Arial" w:hAnsi="Arial" w:cs="Arial"/>
              <w:noProof/>
              <w:sz w:val="24"/>
              <w:szCs w:val="24"/>
            </w:rPr>
          </w:pPr>
          <w:hyperlink w:anchor="_Toc518660166" w:history="1">
            <w:r w:rsidR="007A42B9" w:rsidRPr="007A42B9">
              <w:rPr>
                <w:rStyle w:val="Hyperlink"/>
                <w:rFonts w:ascii="Arial" w:hAnsi="Arial" w:cs="Arial"/>
                <w:noProof/>
                <w:sz w:val="24"/>
                <w:szCs w:val="24"/>
              </w:rPr>
              <w:t xml:space="preserve">III. </w:t>
            </w:r>
            <w:r w:rsidR="007A42B9" w:rsidRPr="007A42B9">
              <w:rPr>
                <w:rStyle w:val="Hyperlink"/>
                <w:rFonts w:ascii="Arial" w:hAnsi="Arial" w:cs="Arial"/>
                <w:caps/>
                <w:noProof/>
                <w:sz w:val="24"/>
                <w:szCs w:val="24"/>
              </w:rPr>
              <w:t>Consultation and Technical Assistance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17</w:t>
            </w:r>
            <w:r w:rsidR="007A42B9" w:rsidRPr="007A42B9">
              <w:rPr>
                <w:rFonts w:ascii="Arial" w:hAnsi="Arial" w:cs="Arial"/>
                <w:noProof/>
                <w:webHidden/>
                <w:sz w:val="24"/>
                <w:szCs w:val="24"/>
              </w:rPr>
              <w:fldChar w:fldCharType="end"/>
            </w:r>
          </w:hyperlink>
        </w:p>
        <w:p w14:paraId="4FB5955D" w14:textId="77777777" w:rsidR="007A42B9" w:rsidRPr="007A42B9" w:rsidRDefault="00A148E3">
          <w:pPr>
            <w:pStyle w:val="TOC1"/>
            <w:rPr>
              <w:rFonts w:ascii="Arial" w:hAnsi="Arial" w:cs="Arial"/>
              <w:noProof/>
              <w:sz w:val="24"/>
              <w:szCs w:val="24"/>
            </w:rPr>
          </w:pPr>
          <w:hyperlink w:anchor="_Toc518660167" w:history="1">
            <w:r w:rsidR="007A42B9" w:rsidRPr="007A42B9">
              <w:rPr>
                <w:rStyle w:val="Hyperlink"/>
                <w:rFonts w:ascii="Arial" w:hAnsi="Arial" w:cs="Arial"/>
                <w:caps/>
                <w:noProof/>
                <w:sz w:val="24"/>
                <w:szCs w:val="24"/>
              </w:rPr>
              <w:t>IV. Transition and DOR Student Services Planning</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18</w:t>
            </w:r>
            <w:r w:rsidR="007A42B9" w:rsidRPr="007A42B9">
              <w:rPr>
                <w:rFonts w:ascii="Arial" w:hAnsi="Arial" w:cs="Arial"/>
                <w:noProof/>
                <w:webHidden/>
                <w:sz w:val="24"/>
                <w:szCs w:val="24"/>
              </w:rPr>
              <w:fldChar w:fldCharType="end"/>
            </w:r>
          </w:hyperlink>
        </w:p>
        <w:p w14:paraId="042FE070" w14:textId="77777777" w:rsidR="007A42B9" w:rsidRPr="007A42B9" w:rsidRDefault="00A148E3">
          <w:pPr>
            <w:pStyle w:val="TOC2"/>
            <w:tabs>
              <w:tab w:val="right" w:leader="dot" w:pos="9350"/>
            </w:tabs>
            <w:rPr>
              <w:rFonts w:ascii="Arial" w:hAnsi="Arial" w:cs="Arial"/>
              <w:noProof/>
              <w:sz w:val="24"/>
              <w:szCs w:val="24"/>
            </w:rPr>
          </w:pPr>
          <w:hyperlink w:anchor="_Toc518660168" w:history="1">
            <w:r w:rsidR="007A42B9" w:rsidRPr="007A42B9">
              <w:rPr>
                <w:rStyle w:val="Hyperlink"/>
                <w:rFonts w:ascii="Arial" w:hAnsi="Arial" w:cs="Arial"/>
                <w:noProof/>
                <w:sz w:val="24"/>
                <w:szCs w:val="24"/>
              </w:rPr>
              <w:t>Collaborative Transition Planning and Development for Individualized Program Plans (IEP) and (IPE)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18</w:t>
            </w:r>
            <w:r w:rsidR="007A42B9" w:rsidRPr="007A42B9">
              <w:rPr>
                <w:rFonts w:ascii="Arial" w:hAnsi="Arial" w:cs="Arial"/>
                <w:noProof/>
                <w:webHidden/>
                <w:sz w:val="24"/>
                <w:szCs w:val="24"/>
              </w:rPr>
              <w:fldChar w:fldCharType="end"/>
            </w:r>
          </w:hyperlink>
        </w:p>
        <w:p w14:paraId="3BC1DF63" w14:textId="77777777" w:rsidR="007A42B9" w:rsidRPr="007A42B9" w:rsidRDefault="00A148E3">
          <w:pPr>
            <w:pStyle w:val="TOC1"/>
            <w:rPr>
              <w:rFonts w:ascii="Arial" w:hAnsi="Arial" w:cs="Arial"/>
              <w:noProof/>
              <w:sz w:val="24"/>
              <w:szCs w:val="24"/>
            </w:rPr>
          </w:pPr>
          <w:hyperlink w:anchor="_Toc518660169" w:history="1">
            <w:r w:rsidR="007A42B9" w:rsidRPr="007A42B9">
              <w:rPr>
                <w:rStyle w:val="Hyperlink"/>
                <w:rFonts w:ascii="Arial" w:hAnsi="Arial" w:cs="Arial"/>
                <w:iCs/>
                <w:caps/>
                <w:noProof/>
                <w:sz w:val="24"/>
                <w:szCs w:val="24"/>
              </w:rPr>
              <w:t>V. Outreach</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19</w:t>
            </w:r>
            <w:r w:rsidR="007A42B9" w:rsidRPr="007A42B9">
              <w:rPr>
                <w:rFonts w:ascii="Arial" w:hAnsi="Arial" w:cs="Arial"/>
                <w:noProof/>
                <w:webHidden/>
                <w:sz w:val="24"/>
                <w:szCs w:val="24"/>
              </w:rPr>
              <w:fldChar w:fldCharType="end"/>
            </w:r>
          </w:hyperlink>
        </w:p>
        <w:p w14:paraId="17A3A35F" w14:textId="77777777" w:rsidR="007A42B9" w:rsidRPr="007A42B9" w:rsidRDefault="00A148E3">
          <w:pPr>
            <w:pStyle w:val="TOC1"/>
            <w:rPr>
              <w:rFonts w:ascii="Arial" w:hAnsi="Arial" w:cs="Arial"/>
              <w:noProof/>
              <w:sz w:val="24"/>
              <w:szCs w:val="24"/>
            </w:rPr>
          </w:pPr>
          <w:hyperlink w:anchor="_Toc518660170" w:history="1">
            <w:r w:rsidR="007A42B9" w:rsidRPr="007A42B9">
              <w:rPr>
                <w:rStyle w:val="Hyperlink"/>
                <w:rFonts w:ascii="Arial" w:hAnsi="Arial" w:cs="Arial"/>
                <w:caps/>
                <w:noProof/>
                <w:sz w:val="24"/>
                <w:szCs w:val="24"/>
              </w:rPr>
              <w:t>VI. Coordination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20</w:t>
            </w:r>
            <w:r w:rsidR="007A42B9" w:rsidRPr="007A42B9">
              <w:rPr>
                <w:rFonts w:ascii="Arial" w:hAnsi="Arial" w:cs="Arial"/>
                <w:noProof/>
                <w:webHidden/>
                <w:sz w:val="24"/>
                <w:szCs w:val="24"/>
              </w:rPr>
              <w:fldChar w:fldCharType="end"/>
            </w:r>
          </w:hyperlink>
        </w:p>
        <w:p w14:paraId="7BBF3525"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71" w:history="1">
            <w:r w:rsidR="007A42B9" w:rsidRPr="007A42B9">
              <w:rPr>
                <w:rStyle w:val="Hyperlink"/>
                <w:rFonts w:ascii="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hAnsi="Arial" w:cs="Arial"/>
                <w:noProof/>
                <w:sz w:val="24"/>
                <w:szCs w:val="24"/>
              </w:rPr>
              <w:t>State Level Coordination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20</w:t>
            </w:r>
            <w:r w:rsidR="007A42B9" w:rsidRPr="007A42B9">
              <w:rPr>
                <w:rFonts w:ascii="Arial" w:hAnsi="Arial" w:cs="Arial"/>
                <w:noProof/>
                <w:webHidden/>
                <w:sz w:val="24"/>
                <w:szCs w:val="24"/>
              </w:rPr>
              <w:fldChar w:fldCharType="end"/>
            </w:r>
          </w:hyperlink>
        </w:p>
        <w:p w14:paraId="7166D123"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72" w:history="1">
            <w:r w:rsidR="007A42B9" w:rsidRPr="007A42B9">
              <w:rPr>
                <w:rStyle w:val="Hyperlink"/>
                <w:rFonts w:ascii="Arial" w:hAnsi="Arial" w:cs="Arial"/>
                <w:noProof/>
                <w:sz w:val="24"/>
                <w:szCs w:val="24"/>
              </w:rPr>
              <w:t>B.</w:t>
            </w:r>
            <w:r w:rsidR="007A42B9" w:rsidRPr="007A42B9">
              <w:rPr>
                <w:rFonts w:ascii="Arial" w:hAnsi="Arial" w:cs="Arial"/>
                <w:noProof/>
                <w:sz w:val="24"/>
                <w:szCs w:val="24"/>
              </w:rPr>
              <w:tab/>
            </w:r>
            <w:r w:rsidR="007A42B9" w:rsidRPr="007A42B9">
              <w:rPr>
                <w:rStyle w:val="Hyperlink"/>
                <w:rFonts w:ascii="Arial" w:hAnsi="Arial" w:cs="Arial"/>
                <w:noProof/>
                <w:sz w:val="24"/>
                <w:szCs w:val="24"/>
              </w:rPr>
              <w:t>Local Level Coordination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21</w:t>
            </w:r>
            <w:r w:rsidR="007A42B9" w:rsidRPr="007A42B9">
              <w:rPr>
                <w:rFonts w:ascii="Arial" w:hAnsi="Arial" w:cs="Arial"/>
                <w:noProof/>
                <w:webHidden/>
                <w:sz w:val="24"/>
                <w:szCs w:val="24"/>
              </w:rPr>
              <w:fldChar w:fldCharType="end"/>
            </w:r>
          </w:hyperlink>
        </w:p>
        <w:p w14:paraId="10721FEF"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73" w:history="1">
            <w:r w:rsidR="007A42B9" w:rsidRPr="007A42B9">
              <w:rPr>
                <w:rStyle w:val="Hyperlink"/>
                <w:rFonts w:ascii="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hAnsi="Arial" w:cs="Arial"/>
                <w:noProof/>
                <w:sz w:val="24"/>
                <w:szCs w:val="24"/>
              </w:rPr>
              <w:t>Coordination of DOR Student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22</w:t>
            </w:r>
            <w:r w:rsidR="007A42B9" w:rsidRPr="007A42B9">
              <w:rPr>
                <w:rFonts w:ascii="Arial" w:hAnsi="Arial" w:cs="Arial"/>
                <w:noProof/>
                <w:webHidden/>
                <w:sz w:val="24"/>
                <w:szCs w:val="24"/>
              </w:rPr>
              <w:fldChar w:fldCharType="end"/>
            </w:r>
          </w:hyperlink>
        </w:p>
        <w:p w14:paraId="053FBCD0"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74" w:history="1">
            <w:r w:rsidR="007A42B9" w:rsidRPr="007A42B9">
              <w:rPr>
                <w:rStyle w:val="Hyperlink"/>
                <w:rFonts w:ascii="Arial" w:hAnsi="Arial" w:cs="Arial"/>
                <w:iCs/>
                <w:noProof/>
                <w:sz w:val="24"/>
                <w:szCs w:val="24"/>
              </w:rPr>
              <w:t>2.</w:t>
            </w:r>
            <w:r w:rsidR="007A42B9" w:rsidRPr="007A42B9">
              <w:rPr>
                <w:rFonts w:ascii="Arial" w:hAnsi="Arial" w:cs="Arial"/>
                <w:noProof/>
                <w:sz w:val="24"/>
                <w:szCs w:val="24"/>
              </w:rPr>
              <w:tab/>
            </w:r>
            <w:r w:rsidR="007A42B9" w:rsidRPr="007A42B9">
              <w:rPr>
                <w:rStyle w:val="Hyperlink"/>
                <w:rFonts w:ascii="Arial" w:hAnsi="Arial" w:cs="Arial"/>
                <w:iCs/>
                <w:noProof/>
                <w:sz w:val="24"/>
                <w:szCs w:val="24"/>
              </w:rPr>
              <w:t>Coordination of Vocational Rehabilitation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23</w:t>
            </w:r>
            <w:r w:rsidR="007A42B9" w:rsidRPr="007A42B9">
              <w:rPr>
                <w:rFonts w:ascii="Arial" w:hAnsi="Arial" w:cs="Arial"/>
                <w:noProof/>
                <w:webHidden/>
                <w:sz w:val="24"/>
                <w:szCs w:val="24"/>
              </w:rPr>
              <w:fldChar w:fldCharType="end"/>
            </w:r>
          </w:hyperlink>
        </w:p>
        <w:p w14:paraId="793B38BF"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75"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hAnsi="Arial" w:cs="Arial"/>
                <w:noProof/>
                <w:sz w:val="24"/>
                <w:szCs w:val="24"/>
              </w:rPr>
              <w:t>Order of Selection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24</w:t>
            </w:r>
            <w:r w:rsidR="007A42B9" w:rsidRPr="007A42B9">
              <w:rPr>
                <w:rFonts w:ascii="Arial" w:hAnsi="Arial" w:cs="Arial"/>
                <w:noProof/>
                <w:webHidden/>
                <w:sz w:val="24"/>
                <w:szCs w:val="24"/>
              </w:rPr>
              <w:fldChar w:fldCharType="end"/>
            </w:r>
          </w:hyperlink>
        </w:p>
        <w:p w14:paraId="6FFCF8A3"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76" w:history="1">
            <w:r w:rsidR="007A42B9" w:rsidRPr="007A42B9">
              <w:rPr>
                <w:rStyle w:val="Hyperlink"/>
                <w:rFonts w:ascii="Arial" w:hAnsi="Arial" w:cs="Arial"/>
                <w:noProof/>
                <w:sz w:val="24"/>
                <w:szCs w:val="24"/>
              </w:rPr>
              <w:t>C.</w:t>
            </w:r>
            <w:r w:rsidR="007A42B9" w:rsidRPr="007A42B9">
              <w:rPr>
                <w:rFonts w:ascii="Arial" w:hAnsi="Arial" w:cs="Arial"/>
                <w:noProof/>
                <w:sz w:val="24"/>
                <w:szCs w:val="24"/>
              </w:rPr>
              <w:tab/>
            </w:r>
            <w:r w:rsidR="007A42B9" w:rsidRPr="007A42B9">
              <w:rPr>
                <w:rStyle w:val="Hyperlink"/>
                <w:rFonts w:ascii="Arial" w:hAnsi="Arial" w:cs="Arial"/>
                <w:noProof/>
                <w:sz w:val="24"/>
                <w:szCs w:val="24"/>
              </w:rPr>
              <w:t>Coordination of Section 511 Documentation Requirements - Students with Disabilities Seeking Subminimum Wage Employment</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26</w:t>
            </w:r>
            <w:r w:rsidR="007A42B9" w:rsidRPr="007A42B9">
              <w:rPr>
                <w:rFonts w:ascii="Arial" w:hAnsi="Arial" w:cs="Arial"/>
                <w:noProof/>
                <w:webHidden/>
                <w:sz w:val="24"/>
                <w:szCs w:val="24"/>
              </w:rPr>
              <w:fldChar w:fldCharType="end"/>
            </w:r>
          </w:hyperlink>
        </w:p>
        <w:p w14:paraId="56DB6BCA" w14:textId="77777777" w:rsidR="007A42B9" w:rsidRPr="007A42B9" w:rsidRDefault="00A148E3">
          <w:pPr>
            <w:pStyle w:val="TOC1"/>
            <w:rPr>
              <w:rFonts w:ascii="Arial" w:hAnsi="Arial" w:cs="Arial"/>
              <w:noProof/>
              <w:sz w:val="24"/>
              <w:szCs w:val="24"/>
            </w:rPr>
          </w:pPr>
          <w:hyperlink w:anchor="_Toc518660177" w:history="1">
            <w:r w:rsidR="007A42B9" w:rsidRPr="007A42B9">
              <w:rPr>
                <w:rStyle w:val="Hyperlink"/>
                <w:rFonts w:ascii="Arial" w:eastAsia="Arial" w:hAnsi="Arial" w:cs="Arial"/>
                <w:caps/>
                <w:noProof/>
                <w:sz w:val="24"/>
                <w:szCs w:val="24"/>
              </w:rPr>
              <w:t>VII.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27</w:t>
            </w:r>
            <w:r w:rsidR="007A42B9" w:rsidRPr="007A42B9">
              <w:rPr>
                <w:rFonts w:ascii="Arial" w:hAnsi="Arial" w:cs="Arial"/>
                <w:noProof/>
                <w:webHidden/>
                <w:sz w:val="24"/>
                <w:szCs w:val="24"/>
              </w:rPr>
              <w:fldChar w:fldCharType="end"/>
            </w:r>
          </w:hyperlink>
        </w:p>
        <w:p w14:paraId="3AC317D9"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78" w:history="1">
            <w:r w:rsidR="007A42B9" w:rsidRPr="007A42B9">
              <w:rPr>
                <w:rStyle w:val="Hyperlink"/>
                <w:rFonts w:ascii="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hAnsi="Arial" w:cs="Arial"/>
                <w:noProof/>
                <w:sz w:val="24"/>
                <w:szCs w:val="24"/>
              </w:rPr>
              <w:t>Determination of Lead Agencies and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27</w:t>
            </w:r>
            <w:r w:rsidR="007A42B9" w:rsidRPr="007A42B9">
              <w:rPr>
                <w:rFonts w:ascii="Arial" w:hAnsi="Arial" w:cs="Arial"/>
                <w:noProof/>
                <w:webHidden/>
                <w:sz w:val="24"/>
                <w:szCs w:val="24"/>
              </w:rPr>
              <w:fldChar w:fldCharType="end"/>
            </w:r>
          </w:hyperlink>
        </w:p>
        <w:p w14:paraId="6976B626"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79" w:history="1">
            <w:r w:rsidR="007A42B9" w:rsidRPr="007A42B9">
              <w:rPr>
                <w:rStyle w:val="Hyperlink"/>
                <w:rFonts w:ascii="Arial" w:eastAsia="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LEA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28</w:t>
            </w:r>
            <w:r w:rsidR="007A42B9" w:rsidRPr="007A42B9">
              <w:rPr>
                <w:rFonts w:ascii="Arial" w:hAnsi="Arial" w:cs="Arial"/>
                <w:noProof/>
                <w:webHidden/>
                <w:sz w:val="24"/>
                <w:szCs w:val="24"/>
              </w:rPr>
              <w:fldChar w:fldCharType="end"/>
            </w:r>
          </w:hyperlink>
        </w:p>
        <w:p w14:paraId="0A36B33D"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80" w:history="1">
            <w:r w:rsidR="007A42B9" w:rsidRPr="007A42B9">
              <w:rPr>
                <w:rStyle w:val="Hyperlink"/>
                <w:rFonts w:ascii="Arial" w:eastAsia="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DOR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28</w:t>
            </w:r>
            <w:r w:rsidR="007A42B9" w:rsidRPr="007A42B9">
              <w:rPr>
                <w:rFonts w:ascii="Arial" w:hAnsi="Arial" w:cs="Arial"/>
                <w:noProof/>
                <w:webHidden/>
                <w:sz w:val="24"/>
                <w:szCs w:val="24"/>
              </w:rPr>
              <w:fldChar w:fldCharType="end"/>
            </w:r>
          </w:hyperlink>
        </w:p>
        <w:p w14:paraId="6F86E00F"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81"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Assistive Technology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32</w:t>
            </w:r>
            <w:r w:rsidR="007A42B9" w:rsidRPr="007A42B9">
              <w:rPr>
                <w:rFonts w:ascii="Arial" w:hAnsi="Arial" w:cs="Arial"/>
                <w:noProof/>
                <w:webHidden/>
                <w:sz w:val="24"/>
                <w:szCs w:val="24"/>
              </w:rPr>
              <w:fldChar w:fldCharType="end"/>
            </w:r>
          </w:hyperlink>
        </w:p>
        <w:p w14:paraId="244E826E" w14:textId="77777777" w:rsidR="007A42B9" w:rsidRPr="007A42B9" w:rsidRDefault="00A148E3">
          <w:pPr>
            <w:pStyle w:val="TOC1"/>
            <w:tabs>
              <w:tab w:val="left" w:pos="660"/>
            </w:tabs>
            <w:rPr>
              <w:rFonts w:ascii="Arial" w:hAnsi="Arial" w:cs="Arial"/>
              <w:noProof/>
              <w:sz w:val="24"/>
              <w:szCs w:val="24"/>
            </w:rPr>
          </w:pPr>
          <w:hyperlink w:anchor="_Toc518660182" w:history="1">
            <w:r w:rsidR="007A42B9" w:rsidRPr="007A42B9">
              <w:rPr>
                <w:rStyle w:val="Hyperlink"/>
                <w:rFonts w:ascii="Arial" w:hAnsi="Arial" w:cs="Arial"/>
                <w:noProof/>
                <w:sz w:val="24"/>
                <w:szCs w:val="24"/>
              </w:rPr>
              <w:t>VIII.</w:t>
            </w:r>
            <w:r w:rsidR="007A42B9" w:rsidRPr="007A42B9">
              <w:rPr>
                <w:rFonts w:ascii="Arial" w:hAnsi="Arial" w:cs="Arial"/>
                <w:noProof/>
                <w:sz w:val="24"/>
                <w:szCs w:val="24"/>
              </w:rPr>
              <w:tab/>
            </w:r>
            <w:r w:rsidR="007A42B9" w:rsidRPr="007A42B9">
              <w:rPr>
                <w:rStyle w:val="Hyperlink"/>
                <w:rFonts w:ascii="Arial" w:hAnsi="Arial" w:cs="Arial"/>
                <w:noProof/>
                <w:sz w:val="24"/>
                <w:szCs w:val="24"/>
              </w:rPr>
              <w:t>STUDENTS WITH DISABILITIES WHO ARE NOT RECEIVING SPECIAL EDUCATION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34</w:t>
            </w:r>
            <w:r w:rsidR="007A42B9" w:rsidRPr="007A42B9">
              <w:rPr>
                <w:rFonts w:ascii="Arial" w:hAnsi="Arial" w:cs="Arial"/>
                <w:noProof/>
                <w:webHidden/>
                <w:sz w:val="24"/>
                <w:szCs w:val="24"/>
              </w:rPr>
              <w:fldChar w:fldCharType="end"/>
            </w:r>
          </w:hyperlink>
        </w:p>
        <w:p w14:paraId="72EE8DD9"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83" w:history="1">
            <w:r w:rsidR="007A42B9" w:rsidRPr="007A42B9">
              <w:rPr>
                <w:rStyle w:val="Hyperlink"/>
                <w:rFonts w:ascii="Arial" w:eastAsia="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Student Accommodations and Services Under Section 504</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34</w:t>
            </w:r>
            <w:r w:rsidR="007A42B9" w:rsidRPr="007A42B9">
              <w:rPr>
                <w:rFonts w:ascii="Arial" w:hAnsi="Arial" w:cs="Arial"/>
                <w:noProof/>
                <w:webHidden/>
                <w:sz w:val="24"/>
                <w:szCs w:val="24"/>
              </w:rPr>
              <w:fldChar w:fldCharType="end"/>
            </w:r>
          </w:hyperlink>
        </w:p>
        <w:p w14:paraId="44C4C082"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84" w:history="1">
            <w:r w:rsidR="007A42B9" w:rsidRPr="007A42B9">
              <w:rPr>
                <w:rStyle w:val="Hyperlink"/>
                <w:rFonts w:ascii="Arial" w:hAnsi="Arial" w:cs="Arial"/>
                <w:noProof/>
                <w:sz w:val="24"/>
                <w:szCs w:val="24"/>
              </w:rPr>
              <w:t>B.</w:t>
            </w:r>
            <w:r w:rsidR="007A42B9" w:rsidRPr="007A42B9">
              <w:rPr>
                <w:rFonts w:ascii="Arial" w:hAnsi="Arial" w:cs="Arial"/>
                <w:noProof/>
                <w:sz w:val="24"/>
                <w:szCs w:val="24"/>
              </w:rPr>
              <w:tab/>
            </w:r>
            <w:r w:rsidR="007A42B9" w:rsidRPr="007A42B9">
              <w:rPr>
                <w:rStyle w:val="Hyperlink"/>
                <w:rFonts w:ascii="Arial" w:hAnsi="Arial" w:cs="Arial"/>
                <w:noProof/>
                <w:sz w:val="24"/>
                <w:szCs w:val="24"/>
              </w:rPr>
              <w:t>Coordination of DOR Student Services and Transition Services for Students Not Served by Special Education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34</w:t>
            </w:r>
            <w:r w:rsidR="007A42B9" w:rsidRPr="007A42B9">
              <w:rPr>
                <w:rFonts w:ascii="Arial" w:hAnsi="Arial" w:cs="Arial"/>
                <w:noProof/>
                <w:webHidden/>
                <w:sz w:val="24"/>
                <w:szCs w:val="24"/>
              </w:rPr>
              <w:fldChar w:fldCharType="end"/>
            </w:r>
          </w:hyperlink>
        </w:p>
        <w:p w14:paraId="4B1A0CAC" w14:textId="77777777" w:rsidR="007A42B9" w:rsidRPr="007A42B9" w:rsidRDefault="00A148E3">
          <w:pPr>
            <w:pStyle w:val="TOC1"/>
            <w:rPr>
              <w:rFonts w:ascii="Arial" w:hAnsi="Arial" w:cs="Arial"/>
              <w:noProof/>
              <w:sz w:val="24"/>
              <w:szCs w:val="24"/>
            </w:rPr>
          </w:pPr>
          <w:hyperlink w:anchor="_Toc518660185" w:history="1">
            <w:r w:rsidR="007A42B9" w:rsidRPr="007A42B9">
              <w:rPr>
                <w:rStyle w:val="Hyperlink"/>
                <w:rFonts w:ascii="Arial" w:hAnsi="Arial" w:cs="Arial"/>
                <w:noProof/>
                <w:sz w:val="24"/>
                <w:szCs w:val="24"/>
              </w:rPr>
              <w:t>IX. GENERAL ADMINISTRATION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35</w:t>
            </w:r>
            <w:r w:rsidR="007A42B9" w:rsidRPr="007A42B9">
              <w:rPr>
                <w:rFonts w:ascii="Arial" w:hAnsi="Arial" w:cs="Arial"/>
                <w:noProof/>
                <w:webHidden/>
                <w:sz w:val="24"/>
                <w:szCs w:val="24"/>
              </w:rPr>
              <w:fldChar w:fldCharType="end"/>
            </w:r>
          </w:hyperlink>
        </w:p>
        <w:p w14:paraId="41650D55"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86" w:history="1">
            <w:r w:rsidR="007A42B9" w:rsidRPr="007A42B9">
              <w:rPr>
                <w:rStyle w:val="Hyperlink"/>
                <w:rFonts w:ascii="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hAnsi="Arial" w:cs="Arial"/>
                <w:noProof/>
                <w:sz w:val="24"/>
                <w:szCs w:val="24"/>
              </w:rPr>
              <w:t>Americans with Disabilities Act</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35</w:t>
            </w:r>
            <w:r w:rsidR="007A42B9" w:rsidRPr="007A42B9">
              <w:rPr>
                <w:rFonts w:ascii="Arial" w:hAnsi="Arial" w:cs="Arial"/>
                <w:noProof/>
                <w:webHidden/>
                <w:sz w:val="24"/>
                <w:szCs w:val="24"/>
              </w:rPr>
              <w:fldChar w:fldCharType="end"/>
            </w:r>
          </w:hyperlink>
        </w:p>
        <w:p w14:paraId="5CBD5077"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87" w:history="1">
            <w:r w:rsidR="007A42B9" w:rsidRPr="007A42B9">
              <w:rPr>
                <w:rStyle w:val="Hyperlink"/>
                <w:rFonts w:ascii="Arial" w:hAnsi="Arial" w:cs="Arial"/>
                <w:noProof/>
                <w:sz w:val="24"/>
                <w:szCs w:val="24"/>
              </w:rPr>
              <w:t>B.</w:t>
            </w:r>
            <w:r w:rsidR="007A42B9" w:rsidRPr="007A42B9">
              <w:rPr>
                <w:rFonts w:ascii="Arial" w:hAnsi="Arial" w:cs="Arial"/>
                <w:noProof/>
                <w:sz w:val="24"/>
                <w:szCs w:val="24"/>
              </w:rPr>
              <w:tab/>
            </w:r>
            <w:r w:rsidR="007A42B9" w:rsidRPr="007A42B9">
              <w:rPr>
                <w:rStyle w:val="Hyperlink"/>
                <w:rFonts w:ascii="Arial" w:hAnsi="Arial" w:cs="Arial"/>
                <w:noProof/>
                <w:sz w:val="24"/>
                <w:szCs w:val="24"/>
              </w:rPr>
              <w:t>Non-Discrimination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35</w:t>
            </w:r>
            <w:r w:rsidR="007A42B9" w:rsidRPr="007A42B9">
              <w:rPr>
                <w:rFonts w:ascii="Arial" w:hAnsi="Arial" w:cs="Arial"/>
                <w:noProof/>
                <w:webHidden/>
                <w:sz w:val="24"/>
                <w:szCs w:val="24"/>
              </w:rPr>
              <w:fldChar w:fldCharType="end"/>
            </w:r>
          </w:hyperlink>
        </w:p>
        <w:p w14:paraId="65C4D638"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88" w:history="1">
            <w:r w:rsidR="007A42B9" w:rsidRPr="007A42B9">
              <w:rPr>
                <w:rStyle w:val="Hyperlink"/>
                <w:rFonts w:ascii="Arial" w:hAnsi="Arial" w:cs="Arial"/>
                <w:noProof/>
                <w:sz w:val="24"/>
                <w:szCs w:val="24"/>
              </w:rPr>
              <w:t>C.</w:t>
            </w:r>
            <w:r w:rsidR="007A42B9" w:rsidRPr="007A42B9">
              <w:rPr>
                <w:rFonts w:ascii="Arial" w:hAnsi="Arial" w:cs="Arial"/>
                <w:noProof/>
                <w:sz w:val="24"/>
                <w:szCs w:val="24"/>
              </w:rPr>
              <w:tab/>
            </w:r>
            <w:r w:rsidR="007A42B9" w:rsidRPr="007A42B9">
              <w:rPr>
                <w:rStyle w:val="Hyperlink"/>
                <w:rFonts w:ascii="Arial" w:hAnsi="Arial" w:cs="Arial"/>
                <w:noProof/>
                <w:sz w:val="24"/>
                <w:szCs w:val="24"/>
              </w:rPr>
              <w:t>Data Security and Confidentiality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36</w:t>
            </w:r>
            <w:r w:rsidR="007A42B9" w:rsidRPr="007A42B9">
              <w:rPr>
                <w:rFonts w:ascii="Arial" w:hAnsi="Arial" w:cs="Arial"/>
                <w:noProof/>
                <w:webHidden/>
                <w:sz w:val="24"/>
                <w:szCs w:val="24"/>
              </w:rPr>
              <w:fldChar w:fldCharType="end"/>
            </w:r>
          </w:hyperlink>
        </w:p>
        <w:p w14:paraId="4B5B1F40"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89" w:history="1">
            <w:r w:rsidR="007A42B9" w:rsidRPr="007A42B9">
              <w:rPr>
                <w:rStyle w:val="Hyperlink"/>
                <w:rFonts w:ascii="Arial" w:hAnsi="Arial" w:cs="Arial"/>
                <w:noProof/>
                <w:sz w:val="24"/>
                <w:szCs w:val="24"/>
              </w:rPr>
              <w:t>D.</w:t>
            </w:r>
            <w:r w:rsidR="007A42B9" w:rsidRPr="007A42B9">
              <w:rPr>
                <w:rFonts w:ascii="Arial" w:hAnsi="Arial" w:cs="Arial"/>
                <w:noProof/>
                <w:sz w:val="24"/>
                <w:szCs w:val="24"/>
              </w:rPr>
              <w:tab/>
            </w:r>
            <w:r w:rsidR="007A42B9" w:rsidRPr="007A42B9">
              <w:rPr>
                <w:rStyle w:val="Hyperlink"/>
                <w:rFonts w:ascii="Arial" w:hAnsi="Arial" w:cs="Arial"/>
                <w:noProof/>
                <w:sz w:val="24"/>
                <w:szCs w:val="24"/>
              </w:rPr>
              <w:t>Due Process Requirements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39</w:t>
            </w:r>
            <w:r w:rsidR="007A42B9" w:rsidRPr="007A42B9">
              <w:rPr>
                <w:rFonts w:ascii="Arial" w:hAnsi="Arial" w:cs="Arial"/>
                <w:noProof/>
                <w:webHidden/>
                <w:sz w:val="24"/>
                <w:szCs w:val="24"/>
              </w:rPr>
              <w:fldChar w:fldCharType="end"/>
            </w:r>
          </w:hyperlink>
        </w:p>
        <w:p w14:paraId="01CAAC3A"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90" w:history="1">
            <w:r w:rsidR="007A42B9" w:rsidRPr="007A42B9">
              <w:rPr>
                <w:rStyle w:val="Hyperlink"/>
                <w:rFonts w:ascii="Arial" w:eastAsia="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Local Educational Agencies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39</w:t>
            </w:r>
            <w:r w:rsidR="007A42B9" w:rsidRPr="007A42B9">
              <w:rPr>
                <w:rFonts w:ascii="Arial" w:hAnsi="Arial" w:cs="Arial"/>
                <w:noProof/>
                <w:webHidden/>
                <w:sz w:val="24"/>
                <w:szCs w:val="24"/>
              </w:rPr>
              <w:fldChar w:fldCharType="end"/>
            </w:r>
          </w:hyperlink>
        </w:p>
        <w:p w14:paraId="573DD59B" w14:textId="77777777" w:rsidR="007A42B9" w:rsidRPr="007A42B9" w:rsidRDefault="00A148E3">
          <w:pPr>
            <w:pStyle w:val="TOC3"/>
            <w:tabs>
              <w:tab w:val="left" w:pos="1100"/>
              <w:tab w:val="right" w:leader="dot" w:pos="9350"/>
            </w:tabs>
            <w:rPr>
              <w:rFonts w:ascii="Arial" w:hAnsi="Arial" w:cs="Arial"/>
              <w:noProof/>
              <w:sz w:val="24"/>
              <w:szCs w:val="24"/>
            </w:rPr>
          </w:pPr>
          <w:hyperlink w:anchor="_Toc518660191" w:history="1">
            <w:r w:rsidR="007A42B9" w:rsidRPr="007A42B9">
              <w:rPr>
                <w:rStyle w:val="Hyperlink"/>
                <w:rFonts w:ascii="Arial" w:eastAsia="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Department of Rehabilitation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39</w:t>
            </w:r>
            <w:r w:rsidR="007A42B9" w:rsidRPr="007A42B9">
              <w:rPr>
                <w:rFonts w:ascii="Arial" w:hAnsi="Arial" w:cs="Arial"/>
                <w:noProof/>
                <w:webHidden/>
                <w:sz w:val="24"/>
                <w:szCs w:val="24"/>
              </w:rPr>
              <w:fldChar w:fldCharType="end"/>
            </w:r>
          </w:hyperlink>
        </w:p>
        <w:p w14:paraId="7A387F69"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92" w:history="1">
            <w:r w:rsidR="007A42B9" w:rsidRPr="007A42B9">
              <w:rPr>
                <w:rStyle w:val="Hyperlink"/>
                <w:rFonts w:ascii="Arial" w:eastAsia="Times New Roman" w:hAnsi="Arial" w:cs="Arial"/>
                <w:noProof/>
                <w:sz w:val="24"/>
                <w:szCs w:val="24"/>
              </w:rPr>
              <w:t>E.</w:t>
            </w:r>
            <w:r w:rsidR="007A42B9" w:rsidRPr="007A42B9">
              <w:rPr>
                <w:rFonts w:ascii="Arial" w:hAnsi="Arial" w:cs="Arial"/>
                <w:noProof/>
                <w:sz w:val="24"/>
                <w:szCs w:val="24"/>
              </w:rPr>
              <w:tab/>
            </w:r>
            <w:r w:rsidR="007A42B9" w:rsidRPr="007A42B9">
              <w:rPr>
                <w:rStyle w:val="Hyperlink"/>
                <w:rFonts w:ascii="Arial" w:hAnsi="Arial" w:cs="Arial"/>
                <w:noProof/>
                <w:sz w:val="24"/>
                <w:szCs w:val="24"/>
              </w:rPr>
              <w:t>Agency Dispute Resolution Process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40</w:t>
            </w:r>
            <w:r w:rsidR="007A42B9" w:rsidRPr="007A42B9">
              <w:rPr>
                <w:rFonts w:ascii="Arial" w:hAnsi="Arial" w:cs="Arial"/>
                <w:noProof/>
                <w:webHidden/>
                <w:sz w:val="24"/>
                <w:szCs w:val="24"/>
              </w:rPr>
              <w:fldChar w:fldCharType="end"/>
            </w:r>
          </w:hyperlink>
        </w:p>
        <w:p w14:paraId="647CE9C3" w14:textId="77777777" w:rsidR="007A42B9" w:rsidRPr="007A42B9" w:rsidRDefault="00A148E3">
          <w:pPr>
            <w:pStyle w:val="TOC2"/>
            <w:tabs>
              <w:tab w:val="left" w:pos="660"/>
              <w:tab w:val="right" w:leader="dot" w:pos="9350"/>
            </w:tabs>
            <w:rPr>
              <w:rFonts w:ascii="Arial" w:hAnsi="Arial" w:cs="Arial"/>
              <w:noProof/>
              <w:sz w:val="24"/>
              <w:szCs w:val="24"/>
            </w:rPr>
          </w:pPr>
          <w:hyperlink w:anchor="_Toc518660193" w:history="1">
            <w:r w:rsidR="007A42B9" w:rsidRPr="007A42B9">
              <w:rPr>
                <w:rStyle w:val="Hyperlink"/>
                <w:rFonts w:ascii="Arial" w:eastAsia="Arial" w:hAnsi="Arial" w:cs="Arial"/>
                <w:noProof/>
                <w:sz w:val="24"/>
                <w:szCs w:val="24"/>
              </w:rPr>
              <w:t>F.</w:t>
            </w:r>
            <w:r w:rsidR="007A42B9" w:rsidRPr="007A42B9">
              <w:rPr>
                <w:rFonts w:ascii="Arial" w:hAnsi="Arial" w:cs="Arial"/>
                <w:noProof/>
                <w:sz w:val="24"/>
                <w:szCs w:val="24"/>
              </w:rPr>
              <w:tab/>
            </w:r>
            <w:r w:rsidR="007A42B9" w:rsidRPr="007A42B9">
              <w:rPr>
                <w:rStyle w:val="Hyperlink"/>
                <w:rFonts w:ascii="Arial" w:hAnsi="Arial" w:cs="Arial"/>
                <w:noProof/>
                <w:sz w:val="24"/>
                <w:szCs w:val="24"/>
              </w:rPr>
              <w:t>Order of Precedence of Laws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41</w:t>
            </w:r>
            <w:r w:rsidR="007A42B9" w:rsidRPr="007A42B9">
              <w:rPr>
                <w:rFonts w:ascii="Arial" w:hAnsi="Arial" w:cs="Arial"/>
                <w:noProof/>
                <w:webHidden/>
                <w:sz w:val="24"/>
                <w:szCs w:val="24"/>
              </w:rPr>
              <w:fldChar w:fldCharType="end"/>
            </w:r>
          </w:hyperlink>
        </w:p>
        <w:p w14:paraId="2720B92E" w14:textId="77777777" w:rsidR="007A42B9" w:rsidRPr="007A42B9" w:rsidRDefault="00A148E3">
          <w:pPr>
            <w:pStyle w:val="TOC2"/>
            <w:tabs>
              <w:tab w:val="left" w:pos="880"/>
              <w:tab w:val="right" w:leader="dot" w:pos="9350"/>
            </w:tabs>
            <w:rPr>
              <w:rFonts w:ascii="Arial" w:hAnsi="Arial" w:cs="Arial"/>
              <w:noProof/>
              <w:sz w:val="24"/>
              <w:szCs w:val="24"/>
            </w:rPr>
          </w:pPr>
          <w:hyperlink w:anchor="_Toc518660194" w:history="1">
            <w:r w:rsidR="007A42B9" w:rsidRPr="007A42B9">
              <w:rPr>
                <w:rStyle w:val="Hyperlink"/>
                <w:rFonts w:ascii="Arial" w:eastAsia="Arial" w:hAnsi="Arial" w:cs="Arial"/>
                <w:noProof/>
                <w:sz w:val="24"/>
                <w:szCs w:val="24"/>
              </w:rPr>
              <w:t>G.</w:t>
            </w:r>
            <w:r w:rsidR="007A42B9" w:rsidRPr="007A42B9">
              <w:rPr>
                <w:rFonts w:ascii="Arial" w:hAnsi="Arial" w:cs="Arial"/>
                <w:noProof/>
                <w:sz w:val="24"/>
                <w:szCs w:val="24"/>
              </w:rPr>
              <w:tab/>
            </w:r>
            <w:r w:rsidR="007A42B9" w:rsidRPr="007A42B9">
              <w:rPr>
                <w:rStyle w:val="Hyperlink"/>
                <w:rFonts w:ascii="Arial" w:hAnsi="Arial" w:cs="Arial"/>
                <w:noProof/>
                <w:sz w:val="24"/>
                <w:szCs w:val="24"/>
              </w:rPr>
              <w:t>Acceptance, Review and Modification of Agreement</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41</w:t>
            </w:r>
            <w:r w:rsidR="007A42B9" w:rsidRPr="007A42B9">
              <w:rPr>
                <w:rFonts w:ascii="Arial" w:hAnsi="Arial" w:cs="Arial"/>
                <w:noProof/>
                <w:webHidden/>
                <w:sz w:val="24"/>
                <w:szCs w:val="24"/>
              </w:rPr>
              <w:fldChar w:fldCharType="end"/>
            </w:r>
          </w:hyperlink>
        </w:p>
        <w:p w14:paraId="2D6CDD4C" w14:textId="77777777" w:rsidR="007A42B9" w:rsidRPr="007A42B9" w:rsidRDefault="00A148E3">
          <w:pPr>
            <w:pStyle w:val="TOC1"/>
            <w:rPr>
              <w:rFonts w:ascii="Arial" w:hAnsi="Arial" w:cs="Arial"/>
              <w:noProof/>
              <w:sz w:val="24"/>
              <w:szCs w:val="24"/>
            </w:rPr>
          </w:pPr>
          <w:hyperlink w:anchor="_Toc518660195" w:history="1">
            <w:r w:rsidR="007A42B9" w:rsidRPr="007A42B9">
              <w:rPr>
                <w:rStyle w:val="Hyperlink"/>
                <w:rFonts w:ascii="Arial" w:eastAsia="Arial" w:hAnsi="Arial" w:cs="Arial"/>
                <w:noProof/>
                <w:sz w:val="24"/>
                <w:szCs w:val="24"/>
              </w:rPr>
              <w:t>APPENDIX A – LOCAL INTERAGENCY AGREEMENT TEMPLATE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43</w:t>
            </w:r>
            <w:r w:rsidR="007A42B9" w:rsidRPr="007A42B9">
              <w:rPr>
                <w:rFonts w:ascii="Arial" w:hAnsi="Arial" w:cs="Arial"/>
                <w:noProof/>
                <w:webHidden/>
                <w:sz w:val="24"/>
                <w:szCs w:val="24"/>
              </w:rPr>
              <w:fldChar w:fldCharType="end"/>
            </w:r>
          </w:hyperlink>
        </w:p>
        <w:p w14:paraId="57F2A080" w14:textId="77777777" w:rsidR="00991822" w:rsidRPr="00BF46F6" w:rsidRDefault="00991822">
          <w:pPr>
            <w:rPr>
              <w:rFonts w:ascii="Arial" w:hAnsi="Arial" w:cs="Arial"/>
              <w:sz w:val="24"/>
              <w:szCs w:val="24"/>
            </w:rPr>
          </w:pPr>
          <w:r w:rsidRPr="007A42B9">
            <w:rPr>
              <w:rFonts w:ascii="Arial" w:hAnsi="Arial" w:cs="Arial"/>
              <w:b/>
              <w:bCs/>
              <w:noProof/>
              <w:sz w:val="24"/>
              <w:szCs w:val="24"/>
            </w:rPr>
            <w:fldChar w:fldCharType="end"/>
          </w:r>
        </w:p>
      </w:sdtContent>
    </w:sdt>
    <w:p w14:paraId="1204281E" w14:textId="77777777" w:rsidR="007960FD" w:rsidRPr="00A73041" w:rsidRDefault="00CD5DB0" w:rsidP="00913D80">
      <w:pPr>
        <w:widowControl w:val="0"/>
        <w:sectPr w:rsidR="007960FD" w:rsidRPr="00A73041">
          <w:headerReference w:type="default" r:id="rId9"/>
          <w:footerReference w:type="default" r:id="rId10"/>
          <w:pgSz w:w="12240" w:h="15840"/>
          <w:pgMar w:top="1440" w:right="1440" w:bottom="1440" w:left="1440" w:header="0" w:footer="720" w:gutter="0"/>
          <w:pgNumType w:start="1"/>
          <w:cols w:space="720"/>
        </w:sectPr>
      </w:pPr>
      <w:r w:rsidRPr="00A73041">
        <w:br w:type="page"/>
      </w:r>
    </w:p>
    <w:p w14:paraId="4483C3AA" w14:textId="77777777" w:rsidR="00E65082" w:rsidRPr="00A73041" w:rsidRDefault="00CD5DB0" w:rsidP="00E65082">
      <w:pPr>
        <w:pStyle w:val="Heading1"/>
        <w:spacing w:before="0"/>
        <w:rPr>
          <w:rFonts w:ascii="Arial" w:hAnsi="Arial" w:cs="Arial"/>
          <w:color w:val="auto"/>
        </w:rPr>
      </w:pPr>
      <w:bookmarkStart w:id="1" w:name="_Toc518660147"/>
      <w:r w:rsidRPr="00A73041">
        <w:rPr>
          <w:rFonts w:ascii="Arial" w:hAnsi="Arial" w:cs="Arial"/>
          <w:color w:val="auto"/>
        </w:rPr>
        <w:t>I. PURPOSE</w:t>
      </w:r>
      <w:bookmarkEnd w:id="1"/>
    </w:p>
    <w:p w14:paraId="0DF63684" w14:textId="77777777" w:rsidR="00E65082" w:rsidRPr="00A73041" w:rsidRDefault="00E65082" w:rsidP="00E65082">
      <w:pPr>
        <w:spacing w:after="0"/>
      </w:pPr>
    </w:p>
    <w:p w14:paraId="39960CB1" w14:textId="77777777" w:rsidR="007960FD" w:rsidRPr="00A73041" w:rsidRDefault="00CD5DB0" w:rsidP="00E65082">
      <w:pPr>
        <w:pStyle w:val="Heading2"/>
        <w:spacing w:before="0"/>
        <w:rPr>
          <w:rFonts w:ascii="Arial" w:hAnsi="Arial" w:cs="Arial"/>
          <w:color w:val="auto"/>
        </w:rPr>
      </w:pPr>
      <w:bookmarkStart w:id="2" w:name="_30j0zll" w:colFirst="0" w:colLast="0"/>
      <w:bookmarkStart w:id="3" w:name="_Toc518660148"/>
      <w:bookmarkEnd w:id="2"/>
      <w:r w:rsidRPr="00A73041">
        <w:rPr>
          <w:rFonts w:ascii="Arial" w:hAnsi="Arial" w:cs="Arial"/>
          <w:color w:val="auto"/>
        </w:rPr>
        <w:t>A. Preamble</w:t>
      </w:r>
      <w:bookmarkEnd w:id="3"/>
    </w:p>
    <w:p w14:paraId="4C71B89E" w14:textId="77777777" w:rsidR="00E65082" w:rsidRPr="00A73041" w:rsidRDefault="00E65082" w:rsidP="00E65082">
      <w:pPr>
        <w:spacing w:after="0"/>
      </w:pPr>
    </w:p>
    <w:p w14:paraId="41C468D4" w14:textId="77777777" w:rsidR="007960FD" w:rsidRPr="00A73041" w:rsidRDefault="00811310" w:rsidP="005F689B">
      <w:pPr>
        <w:spacing w:after="0"/>
        <w:rPr>
          <w:rFonts w:ascii="Arial" w:eastAsia="Arial" w:hAnsi="Arial" w:cs="Arial"/>
          <w:sz w:val="24"/>
          <w:szCs w:val="24"/>
        </w:rPr>
      </w:pPr>
      <w:r w:rsidRPr="00A73041">
        <w:rPr>
          <w:rFonts w:ascii="Arial" w:eastAsia="Arial" w:hAnsi="Arial" w:cs="Arial"/>
          <w:sz w:val="24"/>
          <w:szCs w:val="24"/>
        </w:rPr>
        <w:t>T</w:t>
      </w:r>
      <w:r w:rsidR="00CD5DB0" w:rsidRPr="00A73041">
        <w:rPr>
          <w:rFonts w:ascii="Arial" w:eastAsia="Arial" w:hAnsi="Arial" w:cs="Arial"/>
          <w:sz w:val="24"/>
          <w:szCs w:val="24"/>
        </w:rPr>
        <w:t>he Individuals with Disabilities Education Act (IDEA)</w:t>
      </w:r>
      <w:r w:rsidR="00766613" w:rsidRPr="00A73041">
        <w:rPr>
          <w:rStyle w:val="FootnoteReference"/>
          <w:rFonts w:ascii="Arial" w:eastAsia="Arial" w:hAnsi="Arial" w:cs="Arial"/>
          <w:sz w:val="24"/>
          <w:szCs w:val="24"/>
        </w:rPr>
        <w:footnoteReference w:id="1"/>
      </w:r>
      <w:r w:rsidR="00CD5DB0" w:rsidRPr="00A73041">
        <w:rPr>
          <w:rFonts w:ascii="Arial" w:eastAsia="Arial" w:hAnsi="Arial" w:cs="Arial"/>
          <w:sz w:val="24"/>
          <w:szCs w:val="24"/>
        </w:rPr>
        <w:t xml:space="preserve"> and the Rehabilitation Act of 1973, as amended by the Workforce Innovation and Opportunity Act (WIOA), require State Educational Agencies (SEA) and Vocational Rehabilitation (VR) agencies to plan and coordinate transition services, as well as </w:t>
      </w:r>
      <w:r w:rsidR="0083649F" w:rsidRPr="00A73041">
        <w:rPr>
          <w:rFonts w:ascii="Arial" w:eastAsia="Arial" w:hAnsi="Arial" w:cs="Arial"/>
          <w:sz w:val="24"/>
          <w:szCs w:val="24"/>
        </w:rPr>
        <w:t xml:space="preserve">pre-employment transition services (a.k.a. </w:t>
      </w:r>
      <w:r w:rsidR="00F13E80" w:rsidRPr="00A73041">
        <w:rPr>
          <w:rFonts w:ascii="Arial" w:eastAsia="Arial" w:hAnsi="Arial" w:cs="Arial"/>
          <w:sz w:val="24"/>
          <w:szCs w:val="24"/>
        </w:rPr>
        <w:t>Department of Rehabilitation (</w:t>
      </w:r>
      <w:r w:rsidR="00C052BA" w:rsidRPr="00A73041">
        <w:rPr>
          <w:rFonts w:ascii="Arial" w:eastAsia="Arial" w:hAnsi="Arial" w:cs="Arial"/>
          <w:sz w:val="24"/>
          <w:szCs w:val="24"/>
        </w:rPr>
        <w:t>DOR</w:t>
      </w:r>
      <w:r w:rsidR="00F13E80" w:rsidRPr="00A73041">
        <w:rPr>
          <w:rFonts w:ascii="Arial" w:eastAsia="Arial" w:hAnsi="Arial" w:cs="Arial"/>
          <w:sz w:val="24"/>
          <w:szCs w:val="24"/>
        </w:rPr>
        <w:t>)</w:t>
      </w:r>
      <w:r w:rsidR="00C052BA" w:rsidRPr="00A73041">
        <w:rPr>
          <w:rFonts w:ascii="Arial" w:eastAsia="Arial" w:hAnsi="Arial" w:cs="Arial"/>
          <w:sz w:val="24"/>
          <w:szCs w:val="24"/>
        </w:rPr>
        <w:t xml:space="preserve"> </w:t>
      </w:r>
      <w:r w:rsidR="0083649F" w:rsidRPr="00A73041">
        <w:rPr>
          <w:rFonts w:ascii="Arial" w:eastAsia="Arial" w:hAnsi="Arial" w:cs="Arial"/>
          <w:sz w:val="24"/>
          <w:szCs w:val="24"/>
        </w:rPr>
        <w:t>Student Services</w:t>
      </w:r>
      <w:r w:rsidR="003C2348" w:rsidRPr="00A73041">
        <w:rPr>
          <w:rFonts w:ascii="Arial" w:eastAsia="Arial" w:hAnsi="Arial" w:cs="Arial"/>
          <w:sz w:val="24"/>
          <w:szCs w:val="24"/>
        </w:rPr>
        <w:t>)</w:t>
      </w:r>
      <w:r w:rsidR="00CD5DB0" w:rsidRPr="00A73041">
        <w:rPr>
          <w:rFonts w:ascii="Arial" w:eastAsia="Arial" w:hAnsi="Arial" w:cs="Arial"/>
          <w:sz w:val="24"/>
          <w:szCs w:val="24"/>
        </w:rPr>
        <w:t xml:space="preserve"> for students with disabilities through a formal interagency agreement (Section 612(a)(12) of the IDEA and Section 101(a)(</w:t>
      </w:r>
      <w:r w:rsidR="00030778" w:rsidRPr="00A73041">
        <w:rPr>
          <w:rFonts w:ascii="Arial" w:eastAsia="Arial" w:hAnsi="Arial" w:cs="Arial"/>
          <w:sz w:val="24"/>
          <w:szCs w:val="24"/>
        </w:rPr>
        <w:t>11</w:t>
      </w:r>
      <w:r w:rsidR="00CD5DB0" w:rsidRPr="00A73041">
        <w:rPr>
          <w:rFonts w:ascii="Arial" w:eastAsia="Arial" w:hAnsi="Arial" w:cs="Arial"/>
          <w:sz w:val="24"/>
          <w:szCs w:val="24"/>
        </w:rPr>
        <w:t>)(</w:t>
      </w:r>
      <w:r w:rsidR="00030778" w:rsidRPr="00A73041">
        <w:rPr>
          <w:rFonts w:ascii="Arial" w:eastAsia="Arial" w:hAnsi="Arial" w:cs="Arial"/>
          <w:sz w:val="24"/>
          <w:szCs w:val="24"/>
        </w:rPr>
        <w:t>D</w:t>
      </w:r>
      <w:r w:rsidR="00CD5DB0" w:rsidRPr="00A73041">
        <w:rPr>
          <w:rFonts w:ascii="Arial" w:eastAsia="Arial" w:hAnsi="Arial" w:cs="Arial"/>
          <w:sz w:val="24"/>
          <w:szCs w:val="24"/>
        </w:rPr>
        <w:t xml:space="preserve">) of the Rehabilitation Act). Additional references used in this document include Sections 113 and 511 of the Rehabilitation Act, and the Final Regulations:  State </w:t>
      </w:r>
      <w:r w:rsidR="003C2348" w:rsidRPr="00A73041">
        <w:rPr>
          <w:rFonts w:ascii="Arial" w:eastAsia="Arial" w:hAnsi="Arial" w:cs="Arial"/>
          <w:sz w:val="24"/>
          <w:szCs w:val="24"/>
        </w:rPr>
        <w:t>VR</w:t>
      </w:r>
      <w:r w:rsidR="00CD5DB0" w:rsidRPr="00A73041">
        <w:rPr>
          <w:rFonts w:ascii="Arial" w:eastAsia="Arial" w:hAnsi="Arial" w:cs="Arial"/>
          <w:sz w:val="24"/>
          <w:szCs w:val="24"/>
        </w:rPr>
        <w:t xml:space="preserve"> Services Program; State Supported Employment Services Program; and Limitations on Use of Subminimum Wage.</w:t>
      </w:r>
      <w:r w:rsidR="003C2348" w:rsidRPr="00A73041">
        <w:rPr>
          <w:rFonts w:ascii="Arial" w:eastAsia="Arial" w:hAnsi="Arial" w:cs="Arial"/>
          <w:sz w:val="24"/>
          <w:szCs w:val="24"/>
        </w:rPr>
        <w:t xml:space="preserve"> </w:t>
      </w:r>
      <w:r w:rsidR="00CD5DB0" w:rsidRPr="00A73041">
        <w:rPr>
          <w:rFonts w:ascii="Arial" w:eastAsia="Arial" w:hAnsi="Arial" w:cs="Arial"/>
          <w:sz w:val="24"/>
          <w:szCs w:val="24"/>
        </w:rPr>
        <w:t xml:space="preserve">These </w:t>
      </w:r>
      <w:r w:rsidRPr="00A73041">
        <w:rPr>
          <w:rFonts w:ascii="Arial" w:eastAsia="Arial" w:hAnsi="Arial" w:cs="Arial"/>
          <w:sz w:val="24"/>
          <w:szCs w:val="24"/>
        </w:rPr>
        <w:t>references</w:t>
      </w:r>
      <w:r w:rsidR="00CD5DB0" w:rsidRPr="00A73041">
        <w:rPr>
          <w:rFonts w:ascii="Arial" w:eastAsia="Arial" w:hAnsi="Arial" w:cs="Arial"/>
          <w:sz w:val="24"/>
          <w:szCs w:val="24"/>
        </w:rPr>
        <w:t xml:space="preserve">, together with federal and state statutes and regulations, direct the need for interagency collaboration and shared responsibilities to increase opportunities for successful transition to </w:t>
      </w:r>
      <w:r w:rsidR="005225AD" w:rsidRPr="00A73041">
        <w:rPr>
          <w:rFonts w:ascii="Arial" w:eastAsia="Arial" w:hAnsi="Arial" w:cs="Arial"/>
          <w:sz w:val="24"/>
          <w:szCs w:val="24"/>
        </w:rPr>
        <w:t xml:space="preserve">adult life and </w:t>
      </w:r>
      <w:r w:rsidR="00CD5DB0" w:rsidRPr="00A73041">
        <w:rPr>
          <w:rFonts w:ascii="Arial" w:eastAsia="Arial" w:hAnsi="Arial" w:cs="Arial"/>
          <w:sz w:val="24"/>
          <w:szCs w:val="24"/>
        </w:rPr>
        <w:t>employment for all students</w:t>
      </w:r>
      <w:r w:rsidRPr="00A73041">
        <w:rPr>
          <w:rFonts w:ascii="Arial" w:eastAsia="Arial" w:hAnsi="Arial" w:cs="Arial"/>
          <w:sz w:val="24"/>
          <w:szCs w:val="24"/>
        </w:rPr>
        <w:t xml:space="preserve"> </w:t>
      </w:r>
      <w:r w:rsidR="00CD5DB0" w:rsidRPr="00A73041">
        <w:rPr>
          <w:rFonts w:ascii="Arial" w:eastAsia="Arial" w:hAnsi="Arial" w:cs="Arial"/>
          <w:sz w:val="24"/>
          <w:szCs w:val="24"/>
        </w:rPr>
        <w:t>with disabilities.</w:t>
      </w:r>
    </w:p>
    <w:p w14:paraId="26F66848" w14:textId="77777777" w:rsidR="00DB1767" w:rsidRPr="00A73041" w:rsidRDefault="00DB1767" w:rsidP="005F689B">
      <w:pPr>
        <w:spacing w:after="0"/>
        <w:rPr>
          <w:rFonts w:ascii="Arial" w:eastAsia="Arial" w:hAnsi="Arial" w:cs="Arial"/>
          <w:sz w:val="24"/>
          <w:szCs w:val="24"/>
        </w:rPr>
      </w:pPr>
    </w:p>
    <w:p w14:paraId="560B4EC6" w14:textId="77777777" w:rsidR="00E65082" w:rsidRPr="00A73041" w:rsidRDefault="00CD5DB0" w:rsidP="005F689B">
      <w:pPr>
        <w:pStyle w:val="Heading2"/>
        <w:spacing w:before="0"/>
        <w:rPr>
          <w:rFonts w:ascii="Arial" w:hAnsi="Arial" w:cs="Arial"/>
          <w:color w:val="auto"/>
        </w:rPr>
      </w:pPr>
      <w:bookmarkStart w:id="4" w:name="_1fob9te" w:colFirst="0" w:colLast="0"/>
      <w:bookmarkStart w:id="5" w:name="_Toc518660149"/>
      <w:bookmarkEnd w:id="4"/>
      <w:r w:rsidRPr="00A73041">
        <w:rPr>
          <w:rFonts w:ascii="Arial" w:hAnsi="Arial" w:cs="Arial"/>
          <w:color w:val="auto"/>
        </w:rPr>
        <w:t>B. Purpose</w:t>
      </w:r>
      <w:bookmarkEnd w:id="5"/>
    </w:p>
    <w:p w14:paraId="0AD9D9C0" w14:textId="77777777" w:rsidR="00E65082" w:rsidRPr="00A73041" w:rsidRDefault="00E65082" w:rsidP="005F689B">
      <w:pPr>
        <w:spacing w:after="0"/>
      </w:pPr>
    </w:p>
    <w:p w14:paraId="628349BA" w14:textId="77777777" w:rsidR="007960FD" w:rsidRPr="00A73041" w:rsidRDefault="00CD5DB0" w:rsidP="005F689B">
      <w:pPr>
        <w:spacing w:after="0"/>
        <w:rPr>
          <w:rFonts w:ascii="Arial" w:eastAsia="Arial" w:hAnsi="Arial" w:cs="Arial"/>
          <w:strike/>
          <w:sz w:val="24"/>
          <w:szCs w:val="24"/>
        </w:rPr>
      </w:pPr>
      <w:r w:rsidRPr="00A73041">
        <w:rPr>
          <w:rFonts w:ascii="Arial" w:eastAsia="Arial" w:hAnsi="Arial" w:cs="Arial"/>
          <w:sz w:val="24"/>
          <w:szCs w:val="24"/>
        </w:rPr>
        <w:t xml:space="preserve">The purpose of this interagency agreement is to create a coordinated system of educational and </w:t>
      </w:r>
      <w:r w:rsidR="00C354EA" w:rsidRPr="00A73041">
        <w:rPr>
          <w:rFonts w:ascii="Arial" w:eastAsia="Arial" w:hAnsi="Arial" w:cs="Arial"/>
          <w:sz w:val="24"/>
          <w:szCs w:val="24"/>
        </w:rPr>
        <w:t>VR</w:t>
      </w:r>
      <w:r w:rsidRPr="00A73041">
        <w:rPr>
          <w:rFonts w:ascii="Arial" w:eastAsia="Arial" w:hAnsi="Arial" w:cs="Arial"/>
          <w:sz w:val="24"/>
          <w:szCs w:val="24"/>
        </w:rPr>
        <w:t xml:space="preserve"> services, including </w:t>
      </w:r>
      <w:r w:rsidR="0011734B" w:rsidRPr="00A73041">
        <w:rPr>
          <w:rFonts w:ascii="Arial" w:eastAsia="Arial" w:hAnsi="Arial" w:cs="Arial"/>
          <w:sz w:val="24"/>
          <w:szCs w:val="24"/>
        </w:rPr>
        <w:t xml:space="preserve">DOR </w:t>
      </w:r>
      <w:r w:rsidR="00C354EA" w:rsidRPr="00A73041">
        <w:rPr>
          <w:rFonts w:ascii="Arial" w:eastAsia="Arial" w:hAnsi="Arial" w:cs="Arial"/>
          <w:sz w:val="24"/>
          <w:szCs w:val="24"/>
        </w:rPr>
        <w:t xml:space="preserve">Student </w:t>
      </w:r>
      <w:r w:rsidR="00D059A2" w:rsidRPr="00A73041">
        <w:rPr>
          <w:rFonts w:ascii="Arial" w:eastAsia="Arial" w:hAnsi="Arial" w:cs="Arial"/>
          <w:sz w:val="24"/>
          <w:szCs w:val="24"/>
        </w:rPr>
        <w:t>Services, for</w:t>
      </w:r>
      <w:r w:rsidR="00C354EA" w:rsidRPr="00A73041">
        <w:rPr>
          <w:rFonts w:ascii="Arial" w:eastAsia="Arial" w:hAnsi="Arial" w:cs="Arial"/>
          <w:sz w:val="24"/>
          <w:szCs w:val="24"/>
        </w:rPr>
        <w:t xml:space="preserve"> students with disabilities </w:t>
      </w:r>
      <w:r w:rsidR="00D17B71" w:rsidRPr="00A73041">
        <w:rPr>
          <w:rFonts w:ascii="Arial" w:eastAsia="Arial" w:hAnsi="Arial" w:cs="Arial"/>
          <w:sz w:val="24"/>
          <w:szCs w:val="24"/>
        </w:rPr>
        <w:t>to</w:t>
      </w:r>
      <w:r w:rsidR="00C354EA" w:rsidRPr="00A73041">
        <w:rPr>
          <w:rFonts w:ascii="Arial" w:eastAsia="Arial" w:hAnsi="Arial" w:cs="Arial"/>
          <w:sz w:val="24"/>
          <w:szCs w:val="24"/>
        </w:rPr>
        <w:t xml:space="preserve"> facilitate </w:t>
      </w:r>
      <w:r w:rsidR="005266F4" w:rsidRPr="00A73041">
        <w:rPr>
          <w:rFonts w:ascii="Arial" w:eastAsia="Arial" w:hAnsi="Arial" w:cs="Arial"/>
          <w:sz w:val="24"/>
          <w:szCs w:val="24"/>
        </w:rPr>
        <w:t xml:space="preserve">a </w:t>
      </w:r>
      <w:r w:rsidR="00C354EA" w:rsidRPr="00A73041">
        <w:rPr>
          <w:rFonts w:ascii="Arial" w:eastAsia="Arial" w:hAnsi="Arial" w:cs="Arial"/>
          <w:sz w:val="24"/>
          <w:szCs w:val="24"/>
        </w:rPr>
        <w:t>smooth transition from</w:t>
      </w:r>
      <w:r w:rsidR="005266F4" w:rsidRPr="00A73041">
        <w:rPr>
          <w:rFonts w:ascii="Arial" w:eastAsia="Arial" w:hAnsi="Arial" w:cs="Arial"/>
          <w:sz w:val="24"/>
          <w:szCs w:val="24"/>
        </w:rPr>
        <w:t xml:space="preserve"> secondary education</w:t>
      </w:r>
      <w:r w:rsidR="00C354EA" w:rsidRPr="00A73041">
        <w:rPr>
          <w:rFonts w:ascii="Arial" w:eastAsia="Arial" w:hAnsi="Arial" w:cs="Arial"/>
          <w:sz w:val="24"/>
          <w:szCs w:val="24"/>
        </w:rPr>
        <w:t xml:space="preserve"> to post-s</w:t>
      </w:r>
      <w:r w:rsidR="005266F4" w:rsidRPr="00A73041">
        <w:rPr>
          <w:rFonts w:ascii="Arial" w:eastAsia="Arial" w:hAnsi="Arial" w:cs="Arial"/>
          <w:sz w:val="24"/>
          <w:szCs w:val="24"/>
        </w:rPr>
        <w:t>e</w:t>
      </w:r>
      <w:r w:rsidR="00C354EA" w:rsidRPr="00A73041">
        <w:rPr>
          <w:rFonts w:ascii="Arial" w:eastAsia="Arial" w:hAnsi="Arial" w:cs="Arial"/>
          <w:sz w:val="24"/>
          <w:szCs w:val="24"/>
        </w:rPr>
        <w:t>c</w:t>
      </w:r>
      <w:r w:rsidR="005266F4" w:rsidRPr="00A73041">
        <w:rPr>
          <w:rFonts w:ascii="Arial" w:eastAsia="Arial" w:hAnsi="Arial" w:cs="Arial"/>
          <w:sz w:val="24"/>
          <w:szCs w:val="24"/>
        </w:rPr>
        <w:t>ondary</w:t>
      </w:r>
      <w:r w:rsidR="00C354EA" w:rsidRPr="00A73041">
        <w:rPr>
          <w:rFonts w:ascii="Arial" w:eastAsia="Arial" w:hAnsi="Arial" w:cs="Arial"/>
          <w:sz w:val="24"/>
          <w:szCs w:val="24"/>
        </w:rPr>
        <w:t xml:space="preserve"> employment-related activities and competitive integrated employment</w:t>
      </w:r>
      <w:r w:rsidR="00766613" w:rsidRPr="00A73041">
        <w:rPr>
          <w:rFonts w:ascii="Arial" w:eastAsia="Arial" w:hAnsi="Arial" w:cs="Arial"/>
          <w:sz w:val="24"/>
          <w:szCs w:val="24"/>
        </w:rPr>
        <w:t>.</w:t>
      </w:r>
    </w:p>
    <w:p w14:paraId="61B06080" w14:textId="77777777" w:rsidR="00A87138" w:rsidRPr="00A73041" w:rsidRDefault="00A87138" w:rsidP="00E65082">
      <w:pPr>
        <w:spacing w:after="0"/>
        <w:rPr>
          <w:rFonts w:ascii="Arial" w:eastAsia="Arial" w:hAnsi="Arial" w:cs="Arial"/>
          <w:color w:val="FF0000"/>
          <w:sz w:val="24"/>
          <w:szCs w:val="24"/>
        </w:rPr>
      </w:pPr>
    </w:p>
    <w:p w14:paraId="4672F8F9" w14:textId="77777777" w:rsidR="00BC3F7A" w:rsidRPr="00A73041" w:rsidRDefault="00CD5DB0" w:rsidP="00354C05">
      <w:pPr>
        <w:widowControl w:val="0"/>
        <w:spacing w:after="0"/>
        <w:rPr>
          <w:rFonts w:ascii="Arial" w:eastAsia="Arial" w:hAnsi="Arial" w:cs="Arial"/>
          <w:sz w:val="24"/>
          <w:szCs w:val="24"/>
        </w:rPr>
      </w:pPr>
      <w:r w:rsidRPr="00A73041">
        <w:rPr>
          <w:rFonts w:ascii="Arial" w:eastAsia="Arial" w:hAnsi="Arial" w:cs="Arial"/>
          <w:sz w:val="24"/>
          <w:szCs w:val="24"/>
        </w:rPr>
        <w:t xml:space="preserve">This agreement serves as a mechanism for DOR, the </w:t>
      </w:r>
      <w:r w:rsidR="0011734B" w:rsidRPr="00A73041">
        <w:rPr>
          <w:rFonts w:ascii="Arial" w:eastAsia="Arial" w:hAnsi="Arial" w:cs="Arial"/>
          <w:sz w:val="24"/>
          <w:szCs w:val="24"/>
        </w:rPr>
        <w:t>C</w:t>
      </w:r>
      <w:r w:rsidR="0083649F" w:rsidRPr="00A73041">
        <w:rPr>
          <w:rFonts w:ascii="Arial" w:eastAsia="Arial" w:hAnsi="Arial" w:cs="Arial"/>
          <w:sz w:val="24"/>
          <w:szCs w:val="24"/>
        </w:rPr>
        <w:t>alifornia Department of Education (C</w:t>
      </w:r>
      <w:r w:rsidR="0011734B" w:rsidRPr="00A73041">
        <w:rPr>
          <w:rFonts w:ascii="Arial" w:eastAsia="Arial" w:hAnsi="Arial" w:cs="Arial"/>
          <w:sz w:val="24"/>
          <w:szCs w:val="24"/>
        </w:rPr>
        <w:t>DE</w:t>
      </w:r>
      <w:r w:rsidR="0083649F" w:rsidRPr="00A73041">
        <w:rPr>
          <w:rFonts w:ascii="Arial" w:eastAsia="Arial" w:hAnsi="Arial" w:cs="Arial"/>
          <w:sz w:val="24"/>
          <w:szCs w:val="24"/>
        </w:rPr>
        <w:t>)</w:t>
      </w:r>
      <w:r w:rsidRPr="00A73041">
        <w:rPr>
          <w:rFonts w:ascii="Arial" w:eastAsia="Arial" w:hAnsi="Arial" w:cs="Arial"/>
          <w:sz w:val="24"/>
          <w:szCs w:val="24"/>
        </w:rPr>
        <w:t xml:space="preserve"> and, as appropriate, local </w:t>
      </w:r>
      <w:r w:rsidR="00D059A2" w:rsidRPr="00A73041">
        <w:rPr>
          <w:rFonts w:ascii="Arial" w:eastAsia="Arial" w:hAnsi="Arial" w:cs="Arial"/>
          <w:sz w:val="24"/>
          <w:szCs w:val="24"/>
        </w:rPr>
        <w:t>e</w:t>
      </w:r>
      <w:r w:rsidRPr="00A73041">
        <w:rPr>
          <w:rFonts w:ascii="Arial" w:eastAsia="Arial" w:hAnsi="Arial" w:cs="Arial"/>
          <w:sz w:val="24"/>
          <w:szCs w:val="24"/>
        </w:rPr>
        <w:t>ducation</w:t>
      </w:r>
      <w:r w:rsidR="00C354EA" w:rsidRPr="00A73041">
        <w:rPr>
          <w:rFonts w:ascii="Arial" w:eastAsia="Arial" w:hAnsi="Arial" w:cs="Arial"/>
          <w:sz w:val="24"/>
          <w:szCs w:val="24"/>
        </w:rPr>
        <w:t>al</w:t>
      </w:r>
      <w:r w:rsidRPr="00A73041">
        <w:rPr>
          <w:rFonts w:ascii="Arial" w:eastAsia="Arial" w:hAnsi="Arial" w:cs="Arial"/>
          <w:sz w:val="24"/>
          <w:szCs w:val="24"/>
        </w:rPr>
        <w:t xml:space="preserve"> </w:t>
      </w:r>
      <w:r w:rsidR="00D059A2" w:rsidRPr="00A73041">
        <w:rPr>
          <w:rFonts w:ascii="Arial" w:eastAsia="Arial" w:hAnsi="Arial" w:cs="Arial"/>
          <w:sz w:val="24"/>
          <w:szCs w:val="24"/>
        </w:rPr>
        <w:t>a</w:t>
      </w:r>
      <w:r w:rsidRPr="00A73041">
        <w:rPr>
          <w:rFonts w:ascii="Arial" w:eastAsia="Arial" w:hAnsi="Arial" w:cs="Arial"/>
          <w:sz w:val="24"/>
          <w:szCs w:val="24"/>
        </w:rPr>
        <w:t>gencies (LEAs) to clearly specify the plans, policies</w:t>
      </w:r>
      <w:r w:rsidR="00C354EA" w:rsidRPr="00A73041">
        <w:rPr>
          <w:rFonts w:ascii="Arial" w:eastAsia="Arial" w:hAnsi="Arial" w:cs="Arial"/>
          <w:sz w:val="24"/>
          <w:szCs w:val="24"/>
        </w:rPr>
        <w:t>,</w:t>
      </w:r>
      <w:r w:rsidRPr="00A73041">
        <w:rPr>
          <w:rFonts w:ascii="Arial" w:eastAsia="Arial" w:hAnsi="Arial" w:cs="Arial"/>
          <w:sz w:val="24"/>
          <w:szCs w:val="24"/>
        </w:rPr>
        <w:t xml:space="preserve"> and procedures for coordinating services to facilitate the transition of students with disabilities, including:</w:t>
      </w:r>
    </w:p>
    <w:p w14:paraId="43C64691" w14:textId="77777777" w:rsidR="00354C05" w:rsidRPr="00A73041" w:rsidRDefault="00354C05" w:rsidP="00354C05">
      <w:pPr>
        <w:widowControl w:val="0"/>
        <w:spacing w:after="0"/>
        <w:rPr>
          <w:rFonts w:ascii="Arial" w:eastAsia="Arial" w:hAnsi="Arial" w:cs="Arial"/>
          <w:sz w:val="24"/>
          <w:szCs w:val="24"/>
        </w:rPr>
      </w:pPr>
    </w:p>
    <w:p w14:paraId="288E07E9" w14:textId="77777777" w:rsidR="00BC3F7A" w:rsidRPr="00A73041" w:rsidRDefault="00C354EA" w:rsidP="00D4231A">
      <w:pPr>
        <w:pStyle w:val="ListParagraph"/>
        <w:widowControl w:val="0"/>
        <w:numPr>
          <w:ilvl w:val="0"/>
          <w:numId w:val="5"/>
        </w:numPr>
        <w:spacing w:after="0"/>
        <w:rPr>
          <w:rFonts w:ascii="Arial" w:eastAsia="Arial" w:hAnsi="Arial" w:cs="Arial"/>
          <w:sz w:val="24"/>
          <w:szCs w:val="24"/>
        </w:rPr>
      </w:pPr>
      <w:r w:rsidRPr="00A73041">
        <w:rPr>
          <w:rFonts w:ascii="Arial" w:eastAsia="Arial" w:hAnsi="Arial" w:cs="Arial"/>
          <w:sz w:val="24"/>
          <w:szCs w:val="24"/>
        </w:rPr>
        <w:t>DOR Student Services</w:t>
      </w:r>
      <w:r w:rsidR="00905435" w:rsidRPr="00A73041">
        <w:rPr>
          <w:rFonts w:ascii="Arial" w:eastAsia="Arial" w:hAnsi="Arial" w:cs="Arial"/>
          <w:sz w:val="24"/>
          <w:szCs w:val="24"/>
        </w:rPr>
        <w:t>.</w:t>
      </w:r>
    </w:p>
    <w:p w14:paraId="6BD24A50" w14:textId="77777777" w:rsidR="00BC3F7A" w:rsidRPr="00A73041" w:rsidRDefault="00CD5DB0" w:rsidP="00D4231A">
      <w:pPr>
        <w:pStyle w:val="ListParagraph"/>
        <w:widowControl w:val="0"/>
        <w:numPr>
          <w:ilvl w:val="0"/>
          <w:numId w:val="5"/>
        </w:numPr>
        <w:spacing w:after="0"/>
        <w:rPr>
          <w:rFonts w:ascii="Arial" w:eastAsia="Arial" w:hAnsi="Arial" w:cs="Arial"/>
          <w:sz w:val="24"/>
          <w:szCs w:val="24"/>
        </w:rPr>
      </w:pPr>
      <w:r w:rsidRPr="00A73041">
        <w:rPr>
          <w:rFonts w:ascii="Arial" w:eastAsia="Arial" w:hAnsi="Arial" w:cs="Arial"/>
          <w:sz w:val="24"/>
          <w:szCs w:val="24"/>
        </w:rPr>
        <w:t xml:space="preserve">Consultation and technical assistance to assist </w:t>
      </w:r>
      <w:r w:rsidR="0011734B" w:rsidRPr="00A73041">
        <w:rPr>
          <w:rFonts w:ascii="Arial" w:eastAsia="Arial" w:hAnsi="Arial" w:cs="Arial"/>
          <w:sz w:val="24"/>
          <w:szCs w:val="24"/>
        </w:rPr>
        <w:t>LEAs</w:t>
      </w:r>
      <w:r w:rsidRPr="00A73041">
        <w:rPr>
          <w:rFonts w:ascii="Arial" w:eastAsia="Arial" w:hAnsi="Arial" w:cs="Arial"/>
          <w:sz w:val="24"/>
          <w:szCs w:val="24"/>
        </w:rPr>
        <w:t xml:space="preserve"> in planning</w:t>
      </w:r>
      <w:r w:rsidR="00BC3F7A" w:rsidRPr="00A73041">
        <w:rPr>
          <w:rFonts w:ascii="Arial" w:eastAsia="Arial" w:hAnsi="Arial" w:cs="Arial"/>
          <w:sz w:val="24"/>
          <w:szCs w:val="24"/>
        </w:rPr>
        <w:t xml:space="preserve"> for the transition of students</w:t>
      </w:r>
      <w:r w:rsidR="00905435" w:rsidRPr="00A73041">
        <w:rPr>
          <w:rFonts w:ascii="Arial" w:eastAsia="Arial" w:hAnsi="Arial" w:cs="Arial"/>
          <w:sz w:val="24"/>
          <w:szCs w:val="24"/>
        </w:rPr>
        <w:t>.</w:t>
      </w:r>
    </w:p>
    <w:p w14:paraId="7D79C2A4"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Transition planning by DOR and educational personnel that facilitates the development and implementation of a student’s </w:t>
      </w:r>
      <w:r w:rsidR="0018789D" w:rsidRPr="00A73041">
        <w:rPr>
          <w:rFonts w:ascii="Arial" w:eastAsia="Arial" w:hAnsi="Arial" w:cs="Arial"/>
          <w:sz w:val="24"/>
          <w:szCs w:val="24"/>
        </w:rPr>
        <w:t>I</w:t>
      </w:r>
      <w:r w:rsidRPr="00A73041">
        <w:rPr>
          <w:rFonts w:ascii="Arial" w:eastAsia="Arial" w:hAnsi="Arial" w:cs="Arial"/>
          <w:sz w:val="24"/>
          <w:szCs w:val="24"/>
        </w:rPr>
        <w:t xml:space="preserve">ndividualized </w:t>
      </w:r>
      <w:r w:rsidR="0018789D" w:rsidRPr="00A73041">
        <w:rPr>
          <w:rFonts w:ascii="Arial" w:eastAsia="Arial" w:hAnsi="Arial" w:cs="Arial"/>
          <w:sz w:val="24"/>
          <w:szCs w:val="24"/>
        </w:rPr>
        <w:t>E</w:t>
      </w:r>
      <w:r w:rsidRPr="00A73041">
        <w:rPr>
          <w:rFonts w:ascii="Arial" w:eastAsia="Arial" w:hAnsi="Arial" w:cs="Arial"/>
          <w:sz w:val="24"/>
          <w:szCs w:val="24"/>
        </w:rPr>
        <w:t xml:space="preserve">ducation </w:t>
      </w:r>
      <w:r w:rsidR="0018789D" w:rsidRPr="00A73041">
        <w:rPr>
          <w:rFonts w:ascii="Arial" w:eastAsia="Arial" w:hAnsi="Arial" w:cs="Arial"/>
          <w:sz w:val="24"/>
          <w:szCs w:val="24"/>
        </w:rPr>
        <w:t>P</w:t>
      </w:r>
      <w:r w:rsidR="00C354EA" w:rsidRPr="00A73041">
        <w:rPr>
          <w:rFonts w:ascii="Arial" w:eastAsia="Arial" w:hAnsi="Arial" w:cs="Arial"/>
          <w:sz w:val="24"/>
          <w:szCs w:val="24"/>
        </w:rPr>
        <w:t>rogram</w:t>
      </w:r>
      <w:r w:rsidR="00BC3F7A" w:rsidRPr="00A73041">
        <w:rPr>
          <w:rFonts w:ascii="Arial" w:eastAsia="Arial" w:hAnsi="Arial" w:cs="Arial"/>
          <w:sz w:val="24"/>
          <w:szCs w:val="24"/>
        </w:rPr>
        <w:t xml:space="preserve"> (IEP)</w:t>
      </w:r>
      <w:r w:rsidR="00D84609" w:rsidRPr="00A73041">
        <w:rPr>
          <w:rFonts w:ascii="Arial" w:eastAsia="Arial" w:hAnsi="Arial" w:cs="Arial"/>
          <w:sz w:val="24"/>
          <w:szCs w:val="24"/>
        </w:rPr>
        <w:t xml:space="preserve"> and timely development of a</w:t>
      </w:r>
      <w:r w:rsidR="005266F4" w:rsidRPr="00A73041">
        <w:rPr>
          <w:rFonts w:ascii="Arial" w:eastAsia="Arial" w:hAnsi="Arial" w:cs="Arial"/>
          <w:sz w:val="24"/>
          <w:szCs w:val="24"/>
        </w:rPr>
        <w:t xml:space="preserve"> VR</w:t>
      </w:r>
      <w:r w:rsidR="00D84609" w:rsidRPr="00A73041">
        <w:rPr>
          <w:rFonts w:ascii="Arial" w:eastAsia="Arial" w:hAnsi="Arial" w:cs="Arial"/>
          <w:sz w:val="24"/>
          <w:szCs w:val="24"/>
        </w:rPr>
        <w:t xml:space="preserve"> </w:t>
      </w:r>
      <w:r w:rsidR="00D059A2" w:rsidRPr="00A73041">
        <w:rPr>
          <w:rFonts w:ascii="Arial" w:eastAsia="Arial" w:hAnsi="Arial" w:cs="Arial"/>
          <w:sz w:val="24"/>
          <w:szCs w:val="24"/>
        </w:rPr>
        <w:t>I</w:t>
      </w:r>
      <w:r w:rsidR="00D84609" w:rsidRPr="00A73041">
        <w:rPr>
          <w:rFonts w:ascii="Arial" w:eastAsia="Arial" w:hAnsi="Arial" w:cs="Arial"/>
          <w:sz w:val="24"/>
          <w:szCs w:val="24"/>
        </w:rPr>
        <w:t xml:space="preserve">ndividualized </w:t>
      </w:r>
      <w:r w:rsidR="00D059A2" w:rsidRPr="00A73041">
        <w:rPr>
          <w:rFonts w:ascii="Arial" w:eastAsia="Arial" w:hAnsi="Arial" w:cs="Arial"/>
          <w:sz w:val="24"/>
          <w:szCs w:val="24"/>
        </w:rPr>
        <w:t>P</w:t>
      </w:r>
      <w:r w:rsidR="00D84609" w:rsidRPr="00A73041">
        <w:rPr>
          <w:rFonts w:ascii="Arial" w:eastAsia="Arial" w:hAnsi="Arial" w:cs="Arial"/>
          <w:sz w:val="24"/>
          <w:szCs w:val="24"/>
        </w:rPr>
        <w:t xml:space="preserve">lan for </w:t>
      </w:r>
      <w:r w:rsidR="00D059A2" w:rsidRPr="00A73041">
        <w:rPr>
          <w:rFonts w:ascii="Arial" w:eastAsia="Arial" w:hAnsi="Arial" w:cs="Arial"/>
          <w:sz w:val="24"/>
          <w:szCs w:val="24"/>
        </w:rPr>
        <w:t>E</w:t>
      </w:r>
      <w:r w:rsidR="00D84609" w:rsidRPr="00A73041">
        <w:rPr>
          <w:rFonts w:ascii="Arial" w:eastAsia="Arial" w:hAnsi="Arial" w:cs="Arial"/>
          <w:sz w:val="24"/>
          <w:szCs w:val="24"/>
        </w:rPr>
        <w:t>mployment</w:t>
      </w:r>
      <w:r w:rsidR="005266F4" w:rsidRPr="00A73041">
        <w:rPr>
          <w:rFonts w:ascii="Arial" w:eastAsia="Arial" w:hAnsi="Arial" w:cs="Arial"/>
          <w:sz w:val="24"/>
          <w:szCs w:val="24"/>
        </w:rPr>
        <w:t xml:space="preserve"> (IPE)</w:t>
      </w:r>
      <w:r w:rsidR="00D84609" w:rsidRPr="00A73041">
        <w:rPr>
          <w:rFonts w:ascii="Arial" w:eastAsia="Arial" w:hAnsi="Arial" w:cs="Arial"/>
          <w:sz w:val="24"/>
          <w:szCs w:val="24"/>
        </w:rPr>
        <w:t>, as appropriate</w:t>
      </w:r>
      <w:r w:rsidR="00905435" w:rsidRPr="00A73041">
        <w:rPr>
          <w:rFonts w:ascii="Arial" w:eastAsia="Arial" w:hAnsi="Arial" w:cs="Arial"/>
          <w:sz w:val="24"/>
          <w:szCs w:val="24"/>
        </w:rPr>
        <w:t>.</w:t>
      </w:r>
    </w:p>
    <w:p w14:paraId="432CF6DA"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Outreach to and identification of students with disabilities and assessment of their potential need for transition services and </w:t>
      </w:r>
      <w:r w:rsidR="0083649F" w:rsidRPr="00A73041">
        <w:rPr>
          <w:rFonts w:ascii="Arial" w:eastAsia="Arial" w:hAnsi="Arial" w:cs="Arial"/>
          <w:sz w:val="24"/>
          <w:szCs w:val="24"/>
        </w:rPr>
        <w:t xml:space="preserve">DOR </w:t>
      </w:r>
      <w:r w:rsidR="00C354EA" w:rsidRPr="00A73041">
        <w:rPr>
          <w:rFonts w:ascii="Arial" w:eastAsia="Arial" w:hAnsi="Arial" w:cs="Arial"/>
          <w:sz w:val="24"/>
          <w:szCs w:val="24"/>
        </w:rPr>
        <w:t>Student Services</w:t>
      </w:r>
      <w:r w:rsidR="00905435" w:rsidRPr="00A73041">
        <w:rPr>
          <w:rFonts w:ascii="Arial" w:eastAsia="Arial" w:hAnsi="Arial" w:cs="Arial"/>
          <w:sz w:val="24"/>
          <w:szCs w:val="24"/>
        </w:rPr>
        <w:t>.</w:t>
      </w:r>
    </w:p>
    <w:p w14:paraId="2F06EAFA"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Documentation requirements set forth in section 511 of the Rehabilitation Act </w:t>
      </w:r>
      <w:r w:rsidR="00D17B71" w:rsidRPr="00A73041">
        <w:rPr>
          <w:rFonts w:ascii="Arial" w:eastAsia="Arial" w:hAnsi="Arial" w:cs="Arial"/>
          <w:sz w:val="24"/>
          <w:szCs w:val="24"/>
        </w:rPr>
        <w:t>regarding</w:t>
      </w:r>
      <w:r w:rsidRPr="00A73041">
        <w:rPr>
          <w:rFonts w:ascii="Arial" w:eastAsia="Arial" w:hAnsi="Arial" w:cs="Arial"/>
          <w:sz w:val="24"/>
          <w:szCs w:val="24"/>
        </w:rPr>
        <w:t xml:space="preserve"> students with disabilities who are seeking subminimum wage employment</w:t>
      </w:r>
      <w:r w:rsidR="00905435" w:rsidRPr="00A73041">
        <w:rPr>
          <w:rFonts w:ascii="Arial" w:eastAsia="Arial" w:hAnsi="Arial" w:cs="Arial"/>
          <w:sz w:val="24"/>
          <w:szCs w:val="24"/>
        </w:rPr>
        <w:t>.</w:t>
      </w:r>
    </w:p>
    <w:p w14:paraId="3771543C"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Assurance that neither the </w:t>
      </w:r>
      <w:r w:rsidR="0083649F" w:rsidRPr="00A73041">
        <w:rPr>
          <w:rFonts w:ascii="Arial" w:eastAsia="Arial" w:hAnsi="Arial" w:cs="Arial"/>
          <w:sz w:val="24"/>
          <w:szCs w:val="24"/>
        </w:rPr>
        <w:t>CDE</w:t>
      </w:r>
      <w:r w:rsidRPr="00A73041">
        <w:rPr>
          <w:rFonts w:ascii="Arial" w:eastAsia="Arial" w:hAnsi="Arial" w:cs="Arial"/>
          <w:sz w:val="24"/>
          <w:szCs w:val="24"/>
        </w:rPr>
        <w:t xml:space="preserve"> nor the LEA will enter into an arrangement with an entity holding a special wage certificate under section 14(c) of the Fair Labor Standards Act </w:t>
      </w:r>
      <w:r w:rsidR="00D17B71" w:rsidRPr="00A73041">
        <w:rPr>
          <w:rFonts w:ascii="Arial" w:eastAsia="Arial" w:hAnsi="Arial" w:cs="Arial"/>
          <w:sz w:val="24"/>
          <w:szCs w:val="24"/>
        </w:rPr>
        <w:t>for</w:t>
      </w:r>
      <w:r w:rsidRPr="00A73041">
        <w:rPr>
          <w:rFonts w:ascii="Arial" w:eastAsia="Arial" w:hAnsi="Arial" w:cs="Arial"/>
          <w:sz w:val="24"/>
          <w:szCs w:val="24"/>
        </w:rPr>
        <w:t xml:space="preserve"> operating a program under which a youth with a disability is engag</w:t>
      </w:r>
      <w:r w:rsidR="00BC3F7A" w:rsidRPr="00A73041">
        <w:rPr>
          <w:rFonts w:ascii="Arial" w:eastAsia="Arial" w:hAnsi="Arial" w:cs="Arial"/>
          <w:sz w:val="24"/>
          <w:szCs w:val="24"/>
        </w:rPr>
        <w:t>ed in work at a subminimum wage</w:t>
      </w:r>
      <w:r w:rsidR="00905435" w:rsidRPr="00A73041">
        <w:rPr>
          <w:rFonts w:ascii="Arial" w:eastAsia="Arial" w:hAnsi="Arial" w:cs="Arial"/>
          <w:sz w:val="24"/>
          <w:szCs w:val="24"/>
        </w:rPr>
        <w:t>.</w:t>
      </w:r>
    </w:p>
    <w:p w14:paraId="11B94C5B"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Criteria for determining and assigning the financial and programmatic roles and responsibilities of each agency for the provision of </w:t>
      </w:r>
      <w:r w:rsidR="0083649F" w:rsidRPr="00A73041">
        <w:rPr>
          <w:rFonts w:ascii="Arial" w:eastAsia="Arial" w:hAnsi="Arial" w:cs="Arial"/>
          <w:sz w:val="24"/>
          <w:szCs w:val="24"/>
        </w:rPr>
        <w:t xml:space="preserve">DOR </w:t>
      </w:r>
      <w:r w:rsidR="00C354EA" w:rsidRPr="00A73041">
        <w:rPr>
          <w:rFonts w:ascii="Arial" w:eastAsia="Arial" w:hAnsi="Arial" w:cs="Arial"/>
          <w:sz w:val="24"/>
          <w:szCs w:val="24"/>
        </w:rPr>
        <w:t>Student Services</w:t>
      </w:r>
      <w:r w:rsidRPr="00A73041">
        <w:rPr>
          <w:rFonts w:ascii="Arial" w:eastAsia="Arial" w:hAnsi="Arial" w:cs="Arial"/>
          <w:sz w:val="24"/>
          <w:szCs w:val="24"/>
        </w:rPr>
        <w:t xml:space="preserve"> and transition services to </w:t>
      </w:r>
      <w:r w:rsidR="00BC3F7A" w:rsidRPr="00A73041">
        <w:rPr>
          <w:rFonts w:ascii="Arial" w:eastAsia="Arial" w:hAnsi="Arial" w:cs="Arial"/>
          <w:sz w:val="24"/>
          <w:szCs w:val="24"/>
        </w:rPr>
        <w:t>students with disabilities</w:t>
      </w:r>
      <w:r w:rsidR="00905435" w:rsidRPr="00A73041">
        <w:rPr>
          <w:rFonts w:ascii="Arial" w:eastAsia="Arial" w:hAnsi="Arial" w:cs="Arial"/>
          <w:sz w:val="24"/>
          <w:szCs w:val="24"/>
        </w:rPr>
        <w:t>.</w:t>
      </w:r>
    </w:p>
    <w:p w14:paraId="0CB2E846" w14:textId="77777777" w:rsidR="007960FD" w:rsidRPr="00A73041" w:rsidRDefault="00CD5DB0" w:rsidP="00D4231A">
      <w:pPr>
        <w:pStyle w:val="ListParagraph"/>
        <w:widowControl w:val="0"/>
        <w:numPr>
          <w:ilvl w:val="0"/>
          <w:numId w:val="5"/>
        </w:numPr>
        <w:spacing w:after="0"/>
        <w:rPr>
          <w:rFonts w:ascii="Arial" w:eastAsia="Arial" w:hAnsi="Arial" w:cs="Arial"/>
          <w:sz w:val="24"/>
          <w:szCs w:val="24"/>
        </w:rPr>
      </w:pPr>
      <w:r w:rsidRPr="00A73041">
        <w:rPr>
          <w:rFonts w:ascii="Arial" w:eastAsia="Arial" w:hAnsi="Arial" w:cs="Arial"/>
          <w:sz w:val="24"/>
          <w:szCs w:val="24"/>
        </w:rPr>
        <w:t>Grievance procedure</w:t>
      </w:r>
      <w:r w:rsidR="007C2FF6" w:rsidRPr="00A73041">
        <w:rPr>
          <w:rFonts w:ascii="Arial" w:eastAsia="Arial" w:hAnsi="Arial" w:cs="Arial"/>
          <w:sz w:val="24"/>
          <w:szCs w:val="24"/>
        </w:rPr>
        <w:t>s</w:t>
      </w:r>
      <w:r w:rsidRPr="00A73041">
        <w:rPr>
          <w:rFonts w:ascii="Arial" w:eastAsia="Arial" w:hAnsi="Arial" w:cs="Arial"/>
          <w:sz w:val="24"/>
          <w:szCs w:val="24"/>
        </w:rPr>
        <w:t xml:space="preserve"> to resolve disputes between DOR, the </w:t>
      </w:r>
      <w:r w:rsidR="0083649F" w:rsidRPr="00A73041">
        <w:rPr>
          <w:rFonts w:ascii="Arial" w:eastAsia="Arial" w:hAnsi="Arial" w:cs="Arial"/>
          <w:sz w:val="24"/>
          <w:szCs w:val="24"/>
        </w:rPr>
        <w:t>CDE</w:t>
      </w:r>
      <w:r w:rsidRPr="00A73041">
        <w:rPr>
          <w:rFonts w:ascii="Arial" w:eastAsia="Arial" w:hAnsi="Arial" w:cs="Arial"/>
          <w:sz w:val="24"/>
          <w:szCs w:val="24"/>
        </w:rPr>
        <w:t>, or LEA, as appropriate, as well as procedures to resolve disputes between a</w:t>
      </w:r>
      <w:r w:rsidR="00A87138" w:rsidRPr="00A73041">
        <w:rPr>
          <w:rFonts w:ascii="Arial" w:eastAsia="Arial" w:hAnsi="Arial" w:cs="Arial"/>
          <w:sz w:val="24"/>
          <w:szCs w:val="24"/>
        </w:rPr>
        <w:t>n individual</w:t>
      </w:r>
      <w:r w:rsidRPr="00A73041">
        <w:rPr>
          <w:rFonts w:ascii="Arial" w:eastAsia="Arial" w:hAnsi="Arial" w:cs="Arial"/>
          <w:sz w:val="24"/>
          <w:szCs w:val="24"/>
        </w:rPr>
        <w:t xml:space="preserve"> with a disability and the entities specified above, and</w:t>
      </w:r>
      <w:r w:rsidR="007C2FF6" w:rsidRPr="00A73041">
        <w:rPr>
          <w:rFonts w:ascii="Arial" w:eastAsia="Arial" w:hAnsi="Arial" w:cs="Arial"/>
          <w:sz w:val="24"/>
          <w:szCs w:val="24"/>
        </w:rPr>
        <w:t xml:space="preserve"> procedures to provide</w:t>
      </w:r>
      <w:r w:rsidRPr="00A73041">
        <w:rPr>
          <w:rFonts w:ascii="Arial" w:eastAsia="Arial" w:hAnsi="Arial" w:cs="Arial"/>
          <w:sz w:val="24"/>
          <w:szCs w:val="24"/>
        </w:rPr>
        <w:t xml:space="preserve"> information about the Client Assistance Program</w:t>
      </w:r>
      <w:r w:rsidR="00464693" w:rsidRPr="00A73041">
        <w:rPr>
          <w:rFonts w:ascii="Arial" w:eastAsia="Arial" w:hAnsi="Arial" w:cs="Arial"/>
          <w:sz w:val="24"/>
          <w:szCs w:val="24"/>
        </w:rPr>
        <w:t>.</w:t>
      </w:r>
      <w:r w:rsidR="00ED230F" w:rsidRPr="00A73041">
        <w:rPr>
          <w:rStyle w:val="FootnoteReference"/>
          <w:rFonts w:ascii="Arial" w:eastAsia="Arial" w:hAnsi="Arial" w:cs="Arial"/>
          <w:sz w:val="24"/>
          <w:szCs w:val="24"/>
        </w:rPr>
        <w:footnoteReference w:id="2"/>
      </w:r>
    </w:p>
    <w:p w14:paraId="46857529" w14:textId="77777777" w:rsidR="00354C05" w:rsidRPr="00A73041" w:rsidRDefault="00354C05" w:rsidP="00354C05">
      <w:pPr>
        <w:pStyle w:val="ListParagraph"/>
        <w:widowControl w:val="0"/>
        <w:spacing w:after="0"/>
        <w:rPr>
          <w:rFonts w:ascii="Arial" w:eastAsia="Arial" w:hAnsi="Arial" w:cs="Arial"/>
          <w:sz w:val="24"/>
          <w:szCs w:val="24"/>
        </w:rPr>
      </w:pPr>
    </w:p>
    <w:p w14:paraId="08EC746C" w14:textId="22AED819" w:rsidR="000E656D" w:rsidRPr="00A73041" w:rsidRDefault="00CD5DB0" w:rsidP="00354C05">
      <w:pPr>
        <w:spacing w:after="0"/>
        <w:rPr>
          <w:rFonts w:ascii="Arial" w:eastAsia="Arial" w:hAnsi="Arial" w:cs="Arial"/>
          <w:sz w:val="24"/>
          <w:szCs w:val="24"/>
        </w:rPr>
      </w:pPr>
      <w:r w:rsidRPr="00A73041">
        <w:rPr>
          <w:rFonts w:ascii="Arial" w:eastAsia="Arial" w:hAnsi="Arial" w:cs="Arial"/>
          <w:sz w:val="24"/>
          <w:szCs w:val="24"/>
        </w:rPr>
        <w:t xml:space="preserve">The agreement identifies </w:t>
      </w:r>
      <w:r w:rsidR="00A37B0A" w:rsidRPr="00A73041">
        <w:rPr>
          <w:rFonts w:ascii="Arial" w:eastAsia="Arial" w:hAnsi="Arial" w:cs="Arial"/>
          <w:sz w:val="24"/>
          <w:szCs w:val="24"/>
        </w:rPr>
        <w:t xml:space="preserve">state-level </w:t>
      </w:r>
      <w:r w:rsidRPr="00A73041">
        <w:rPr>
          <w:rFonts w:ascii="Arial" w:eastAsia="Arial" w:hAnsi="Arial" w:cs="Arial"/>
          <w:sz w:val="24"/>
          <w:szCs w:val="24"/>
        </w:rPr>
        <w:t>policies and procedures, which shall be coordinated to provide a seamless delivery of transition services.</w:t>
      </w:r>
      <w:r w:rsidR="00A37B0A" w:rsidRPr="00A73041">
        <w:rPr>
          <w:rFonts w:ascii="Arial" w:eastAsia="Arial" w:hAnsi="Arial" w:cs="Arial"/>
          <w:sz w:val="24"/>
          <w:szCs w:val="24"/>
        </w:rPr>
        <w:t xml:space="preserve"> The Appendix A </w:t>
      </w:r>
      <w:r w:rsidR="008D09BC" w:rsidRPr="00A73041">
        <w:rPr>
          <w:rFonts w:ascii="Arial" w:eastAsia="Arial" w:hAnsi="Arial" w:cs="Arial"/>
          <w:sz w:val="24"/>
          <w:szCs w:val="24"/>
        </w:rPr>
        <w:t xml:space="preserve">Local </w:t>
      </w:r>
      <w:r w:rsidR="00A37B0A" w:rsidRPr="00A73041">
        <w:rPr>
          <w:rFonts w:ascii="Arial" w:eastAsia="Arial" w:hAnsi="Arial" w:cs="Arial"/>
          <w:sz w:val="24"/>
          <w:szCs w:val="24"/>
        </w:rPr>
        <w:t>Interagency Agreement</w:t>
      </w:r>
      <w:r w:rsidR="00AA0821">
        <w:rPr>
          <w:rFonts w:ascii="Arial" w:eastAsia="Arial" w:hAnsi="Arial" w:cs="Arial"/>
          <w:sz w:val="24"/>
          <w:szCs w:val="24"/>
        </w:rPr>
        <w:t xml:space="preserve"> (IA)</w:t>
      </w:r>
      <w:r w:rsidR="00A37B0A" w:rsidRPr="00A73041">
        <w:rPr>
          <w:rFonts w:ascii="Arial" w:eastAsia="Arial" w:hAnsi="Arial" w:cs="Arial"/>
          <w:sz w:val="24"/>
          <w:szCs w:val="24"/>
        </w:rPr>
        <w:t xml:space="preserve"> </w:t>
      </w:r>
      <w:r w:rsidR="008D09BC" w:rsidRPr="00A73041">
        <w:rPr>
          <w:rFonts w:ascii="Arial" w:eastAsia="Arial" w:hAnsi="Arial" w:cs="Arial"/>
          <w:sz w:val="24"/>
          <w:szCs w:val="24"/>
        </w:rPr>
        <w:t>T</w:t>
      </w:r>
      <w:r w:rsidR="00A37B0A" w:rsidRPr="00A73041">
        <w:rPr>
          <w:rFonts w:ascii="Arial" w:eastAsia="Arial" w:hAnsi="Arial" w:cs="Arial"/>
          <w:sz w:val="24"/>
          <w:szCs w:val="24"/>
        </w:rPr>
        <w:t xml:space="preserve">emplate, </w:t>
      </w:r>
      <w:r w:rsidR="00A37B0A" w:rsidRPr="00A73041">
        <w:rPr>
          <w:rFonts w:ascii="Arial" w:hAnsi="Arial" w:cs="Arial"/>
          <w:sz w:val="24"/>
          <w:szCs w:val="24"/>
        </w:rPr>
        <w:t xml:space="preserve">is an appendix of this state-level formal IA and </w:t>
      </w:r>
      <w:r w:rsidR="00A37B0A" w:rsidRPr="00A73041">
        <w:rPr>
          <w:rFonts w:ascii="Arial" w:eastAsia="Arial" w:hAnsi="Arial" w:cs="Arial"/>
          <w:sz w:val="24"/>
          <w:szCs w:val="24"/>
        </w:rPr>
        <w:t>defines the policies and/or procedures LEAs and DOR districts will use to create a coordinated system of educational and VR services at the local level for students with disabilities to facilitate a smooth transition from secondary education to post-secondary employment-related activities and competitive integrated employment.</w:t>
      </w:r>
      <w:r w:rsidRPr="00A73041">
        <w:rPr>
          <w:rFonts w:ascii="Arial" w:eastAsia="Arial" w:hAnsi="Arial" w:cs="Arial"/>
          <w:sz w:val="24"/>
          <w:szCs w:val="24"/>
        </w:rPr>
        <w:t xml:space="preserve"> </w:t>
      </w:r>
    </w:p>
    <w:p w14:paraId="723B147F" w14:textId="77777777" w:rsidR="00157C73" w:rsidRPr="00A73041" w:rsidRDefault="00157C73" w:rsidP="0003016E">
      <w:pPr>
        <w:spacing w:after="0"/>
        <w:rPr>
          <w:rFonts w:ascii="Arial" w:eastAsia="Arial" w:hAnsi="Arial" w:cs="Arial"/>
          <w:dstrike/>
          <w:sz w:val="24"/>
          <w:szCs w:val="24"/>
          <w:highlight w:val="green"/>
        </w:rPr>
      </w:pPr>
    </w:p>
    <w:p w14:paraId="5F8E2DFE" w14:textId="77777777" w:rsidR="007960FD" w:rsidRPr="00A73041" w:rsidRDefault="00CD5DB0" w:rsidP="0063321D">
      <w:pPr>
        <w:spacing w:after="0"/>
        <w:rPr>
          <w:rFonts w:ascii="Arial" w:eastAsia="Arial" w:hAnsi="Arial" w:cs="Arial"/>
          <w:sz w:val="24"/>
          <w:szCs w:val="24"/>
        </w:rPr>
      </w:pPr>
      <w:r w:rsidRPr="00A73041">
        <w:rPr>
          <w:rFonts w:ascii="Arial" w:eastAsia="Arial" w:hAnsi="Arial" w:cs="Arial"/>
          <w:sz w:val="24"/>
          <w:szCs w:val="24"/>
        </w:rPr>
        <w:t xml:space="preserve">For the purposes of this agreement, interagency cooperation and collaboration for transition planning and services will be focused on students with disabilities who are enrolled in secondary school programs and are potentially eligible or eligible for services from the DOR. This includes students with disabilities who are served under the IDEA, regardless of where services are provided, and students with disabilities served in general secondary instructional programs and who are not served under IDEA. As used in this agreement, secondary schools include, but are not limited to, high schools, state special schools, certified nonpublic schools, </w:t>
      </w:r>
      <w:r w:rsidR="00456A94" w:rsidRPr="00A73041">
        <w:rPr>
          <w:rFonts w:ascii="Arial" w:eastAsia="Arial" w:hAnsi="Arial" w:cs="Arial"/>
          <w:sz w:val="24"/>
          <w:szCs w:val="24"/>
        </w:rPr>
        <w:t xml:space="preserve">CDE recognized charter schools, </w:t>
      </w:r>
      <w:r w:rsidRPr="00A73041">
        <w:rPr>
          <w:rFonts w:ascii="Arial" w:eastAsia="Arial" w:hAnsi="Arial" w:cs="Arial"/>
          <w:sz w:val="24"/>
          <w:szCs w:val="24"/>
        </w:rPr>
        <w:t xml:space="preserve">court schools, private or parochial schools, technical schools, adult schools and home school and alternative school programs (e.g. those housed within the </w:t>
      </w:r>
      <w:r w:rsidR="000E656D" w:rsidRPr="00A73041">
        <w:rPr>
          <w:rFonts w:ascii="Arial" w:eastAsia="Arial" w:hAnsi="Arial" w:cs="Arial"/>
          <w:sz w:val="24"/>
          <w:szCs w:val="24"/>
        </w:rPr>
        <w:t xml:space="preserve">foster care or </w:t>
      </w:r>
      <w:r w:rsidRPr="00A73041">
        <w:rPr>
          <w:rFonts w:ascii="Arial" w:eastAsia="Arial" w:hAnsi="Arial" w:cs="Arial"/>
          <w:sz w:val="24"/>
          <w:szCs w:val="24"/>
        </w:rPr>
        <w:t>juvenile justice system).</w:t>
      </w:r>
    </w:p>
    <w:p w14:paraId="6C874BCD" w14:textId="77777777" w:rsidR="00D17B71" w:rsidRPr="00A73041" w:rsidRDefault="00D17B71" w:rsidP="0063321D">
      <w:pPr>
        <w:spacing w:after="0"/>
        <w:rPr>
          <w:rFonts w:ascii="Arial" w:eastAsia="Arial" w:hAnsi="Arial" w:cs="Arial"/>
          <w:sz w:val="24"/>
          <w:szCs w:val="24"/>
        </w:rPr>
      </w:pPr>
    </w:p>
    <w:p w14:paraId="1D73F235" w14:textId="77777777" w:rsidR="00D17B71" w:rsidRPr="00A73041" w:rsidRDefault="00D17B71" w:rsidP="00D17B71">
      <w:pPr>
        <w:pStyle w:val="Heading2"/>
        <w:spacing w:before="0"/>
        <w:rPr>
          <w:rFonts w:ascii="Arial" w:hAnsi="Arial" w:cs="Arial"/>
          <w:color w:val="auto"/>
        </w:rPr>
      </w:pPr>
      <w:bookmarkStart w:id="6" w:name="_Toc508804537"/>
      <w:bookmarkStart w:id="7" w:name="_Toc518660150"/>
      <w:r w:rsidRPr="00A73041">
        <w:rPr>
          <w:rFonts w:ascii="Arial" w:hAnsi="Arial" w:cs="Arial"/>
          <w:color w:val="auto"/>
        </w:rPr>
        <w:t>C. Values</w:t>
      </w:r>
      <w:bookmarkEnd w:id="6"/>
      <w:bookmarkEnd w:id="7"/>
    </w:p>
    <w:p w14:paraId="041FA31D" w14:textId="77777777" w:rsidR="00D17B71" w:rsidRPr="00A73041" w:rsidRDefault="00D17B71" w:rsidP="00D17B71">
      <w:pPr>
        <w:spacing w:after="0"/>
        <w:rPr>
          <w:sz w:val="24"/>
          <w:szCs w:val="24"/>
        </w:rPr>
      </w:pPr>
    </w:p>
    <w:p w14:paraId="4CC14A6E" w14:textId="77777777" w:rsidR="00D17B71" w:rsidRPr="00A73041" w:rsidRDefault="00D17B71" w:rsidP="00D17B71">
      <w:pPr>
        <w:spacing w:after="0"/>
        <w:rPr>
          <w:rFonts w:ascii="Arial" w:eastAsia="Arial" w:hAnsi="Arial" w:cs="Arial"/>
          <w:sz w:val="24"/>
          <w:szCs w:val="24"/>
        </w:rPr>
      </w:pPr>
      <w:r w:rsidRPr="00A73041">
        <w:rPr>
          <w:rFonts w:ascii="Arial" w:eastAsia="Arial" w:hAnsi="Arial" w:cs="Arial"/>
          <w:sz w:val="24"/>
          <w:szCs w:val="24"/>
        </w:rPr>
        <w:t>The CDE and the DOR agree to these underlying values to guide transition planning and services for individuals with disabilities:</w:t>
      </w:r>
    </w:p>
    <w:p w14:paraId="2E512EF6" w14:textId="77777777" w:rsidR="00D17B71" w:rsidRPr="00A73041" w:rsidRDefault="00D17B71" w:rsidP="00D17B71">
      <w:pPr>
        <w:spacing w:after="0"/>
        <w:rPr>
          <w:rFonts w:ascii="Arial" w:eastAsia="Arial" w:hAnsi="Arial" w:cs="Arial"/>
          <w:sz w:val="24"/>
          <w:szCs w:val="24"/>
        </w:rPr>
      </w:pPr>
    </w:p>
    <w:p w14:paraId="7B835467"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individuals have the right to be treated with dignity and respect.</w:t>
      </w:r>
    </w:p>
    <w:p w14:paraId="7849E6BB"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individuals, regardless of the extent of their disability, have the right to live, work, and participate in leisure activities.</w:t>
      </w:r>
    </w:p>
    <w:p w14:paraId="462582C1"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Transition planning is a lifelong process that begins at an early age.</w:t>
      </w:r>
    </w:p>
    <w:p w14:paraId="2815F278"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individuals will be active participants in determining their personal life and work goals, objectives, and services.</w:t>
      </w:r>
    </w:p>
    <w:p w14:paraId="6D039C97"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The student and the student’s family are a primary source of information regarding the student’s needs, goals, and services.</w:t>
      </w:r>
    </w:p>
    <w:p w14:paraId="3E9B3322"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Services should be individualized, person-driven, and of high quality, designed according to individual needs, strengths, interests, and personal choice.</w:t>
      </w:r>
    </w:p>
    <w:p w14:paraId="630576F1"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Services should always be provided in the least restrictive environment, emphasizing personal growth and integration of individuals with disabilities.</w:t>
      </w:r>
    </w:p>
    <w:p w14:paraId="63B0E25A"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students/consumers should receive appropriate services through the careful coordination of available resources of each participating agency.</w:t>
      </w:r>
    </w:p>
    <w:p w14:paraId="13E878A1"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Comprehensive coordinated interagency planning must occur between schools, and related services at the national, state, regional, and local levels if these values are to be translated into meaningful outcomes for young persons with disabilities.</w:t>
      </w:r>
    </w:p>
    <w:p w14:paraId="58687B79" w14:textId="77777777" w:rsidR="00D17B71" w:rsidRPr="00A73041" w:rsidRDefault="00D17B71" w:rsidP="00D17B71">
      <w:pPr>
        <w:spacing w:after="0"/>
        <w:rPr>
          <w:rFonts w:ascii="Arial" w:eastAsia="Arial" w:hAnsi="Arial" w:cs="Arial"/>
          <w:sz w:val="24"/>
          <w:szCs w:val="24"/>
        </w:rPr>
      </w:pPr>
      <w:r w:rsidRPr="00A73041">
        <w:rPr>
          <w:rFonts w:ascii="Arial" w:eastAsia="Arial" w:hAnsi="Arial" w:cs="Arial"/>
          <w:sz w:val="24"/>
          <w:szCs w:val="24"/>
        </w:rPr>
        <w:t>Successful transition is built not only upon high-quality specialized services, but upon the use of generic community services, supports, and resources as well.</w:t>
      </w:r>
    </w:p>
    <w:p w14:paraId="3B55B9A2" w14:textId="77777777" w:rsidR="005D0EAC" w:rsidRPr="00A73041" w:rsidRDefault="005D0EAC" w:rsidP="0063321D">
      <w:pPr>
        <w:pStyle w:val="ListParagraph"/>
        <w:spacing w:after="0"/>
        <w:rPr>
          <w:rFonts w:ascii="Arial" w:eastAsia="Arial" w:hAnsi="Arial" w:cs="Arial"/>
          <w:sz w:val="24"/>
          <w:szCs w:val="24"/>
        </w:rPr>
      </w:pPr>
      <w:bookmarkStart w:id="8" w:name="_3znysh7" w:colFirst="0" w:colLast="0"/>
      <w:bookmarkEnd w:id="8"/>
    </w:p>
    <w:p w14:paraId="62BF4C2C" w14:textId="77777777" w:rsidR="007960FD" w:rsidRPr="00A73041" w:rsidRDefault="00CD5DB0" w:rsidP="0063321D">
      <w:pPr>
        <w:pStyle w:val="Heading1"/>
        <w:spacing w:before="0"/>
        <w:rPr>
          <w:rFonts w:ascii="Arial" w:hAnsi="Arial" w:cs="Arial"/>
          <w:color w:val="auto"/>
        </w:rPr>
      </w:pPr>
      <w:bookmarkStart w:id="9" w:name="_2et92p0" w:colFirst="0" w:colLast="0"/>
      <w:bookmarkStart w:id="10" w:name="_Toc518660151"/>
      <w:bookmarkEnd w:id="9"/>
      <w:r w:rsidRPr="00A73041">
        <w:rPr>
          <w:rFonts w:ascii="Arial" w:hAnsi="Arial" w:cs="Arial"/>
          <w:color w:val="auto"/>
        </w:rPr>
        <w:t>II. DEFINITIONS</w:t>
      </w:r>
      <w:bookmarkEnd w:id="10"/>
    </w:p>
    <w:p w14:paraId="5FDA2965" w14:textId="77777777" w:rsidR="00AD3428" w:rsidRPr="00A73041" w:rsidRDefault="00AD3428" w:rsidP="0063321D">
      <w:pPr>
        <w:spacing w:after="0"/>
        <w:rPr>
          <w:rFonts w:ascii="Arial" w:eastAsia="Arial" w:hAnsi="Arial" w:cs="Arial"/>
          <w:sz w:val="24"/>
          <w:szCs w:val="24"/>
        </w:rPr>
      </w:pPr>
    </w:p>
    <w:p w14:paraId="4F72F9BB" w14:textId="77777777" w:rsidR="007960FD" w:rsidRPr="00A73041" w:rsidRDefault="00CD5DB0" w:rsidP="0063321D">
      <w:pPr>
        <w:spacing w:after="0"/>
        <w:rPr>
          <w:rFonts w:ascii="Arial" w:eastAsia="Arial" w:hAnsi="Arial" w:cs="Arial"/>
          <w:sz w:val="24"/>
          <w:szCs w:val="24"/>
        </w:rPr>
      </w:pPr>
      <w:r w:rsidRPr="00A73041">
        <w:rPr>
          <w:rFonts w:ascii="Arial" w:eastAsia="Arial" w:hAnsi="Arial" w:cs="Arial"/>
          <w:sz w:val="24"/>
          <w:szCs w:val="24"/>
        </w:rPr>
        <w:t xml:space="preserve">Conditions covered in this agreement apply to all California secondary students with disabilities who are potentially eligible or eligible for services from the DOR. </w:t>
      </w:r>
    </w:p>
    <w:p w14:paraId="08E3664F" w14:textId="77777777" w:rsidR="007960FD" w:rsidRPr="00A73041" w:rsidRDefault="007960FD" w:rsidP="0063321D">
      <w:pPr>
        <w:spacing w:after="0"/>
        <w:rPr>
          <w:rFonts w:ascii="Arial" w:eastAsia="Arial" w:hAnsi="Arial" w:cs="Arial"/>
          <w:sz w:val="24"/>
          <w:szCs w:val="24"/>
        </w:rPr>
      </w:pPr>
      <w:bookmarkStart w:id="11" w:name="_tyjcwt" w:colFirst="0" w:colLast="0"/>
      <w:bookmarkEnd w:id="11"/>
    </w:p>
    <w:p w14:paraId="16D8A358" w14:textId="77777777" w:rsidR="00BC3F7A" w:rsidRPr="00A73041" w:rsidRDefault="00CD5DB0" w:rsidP="0063321D">
      <w:pPr>
        <w:pStyle w:val="Heading2"/>
        <w:spacing w:before="0"/>
        <w:rPr>
          <w:rFonts w:ascii="Arial" w:hAnsi="Arial" w:cs="Arial"/>
          <w:color w:val="auto"/>
        </w:rPr>
      </w:pPr>
      <w:bookmarkStart w:id="12" w:name="_Toc518660152"/>
      <w:r w:rsidRPr="00A73041">
        <w:rPr>
          <w:rFonts w:ascii="Arial" w:hAnsi="Arial" w:cs="Arial"/>
          <w:color w:val="auto"/>
        </w:rPr>
        <w:t>A. Target Populations</w:t>
      </w:r>
      <w:bookmarkStart w:id="13" w:name="_3dy6vkm" w:colFirst="0" w:colLast="0"/>
      <w:bookmarkEnd w:id="12"/>
      <w:bookmarkEnd w:id="13"/>
    </w:p>
    <w:p w14:paraId="0FFF14C1" w14:textId="77777777" w:rsidR="003A52EE" w:rsidRPr="00A73041" w:rsidRDefault="003A52EE" w:rsidP="0063321D">
      <w:pPr>
        <w:spacing w:after="0"/>
        <w:rPr>
          <w:sz w:val="24"/>
          <w:szCs w:val="24"/>
        </w:rPr>
      </w:pPr>
    </w:p>
    <w:p w14:paraId="47CBE2EA" w14:textId="1EA14639" w:rsidR="00BC3F7A" w:rsidRPr="00A73041" w:rsidRDefault="002077F9" w:rsidP="0063321D">
      <w:pPr>
        <w:pStyle w:val="Heading3"/>
        <w:numPr>
          <w:ilvl w:val="0"/>
          <w:numId w:val="17"/>
        </w:numPr>
        <w:spacing w:before="0"/>
        <w:rPr>
          <w:rFonts w:ascii="Arial" w:hAnsi="Arial" w:cs="Arial"/>
          <w:color w:val="auto"/>
          <w:sz w:val="24"/>
          <w:szCs w:val="24"/>
        </w:rPr>
      </w:pPr>
      <w:bookmarkStart w:id="14" w:name="_Toc518660153"/>
      <w:r>
        <w:rPr>
          <w:rFonts w:ascii="Arial" w:hAnsi="Arial" w:cs="Arial"/>
          <w:color w:val="auto"/>
          <w:sz w:val="24"/>
          <w:szCs w:val="24"/>
        </w:rPr>
        <w:t xml:space="preserve">Student Receiving </w:t>
      </w:r>
      <w:r w:rsidR="00CD5DB0" w:rsidRPr="00A73041">
        <w:rPr>
          <w:rFonts w:ascii="Arial" w:hAnsi="Arial" w:cs="Arial"/>
          <w:color w:val="auto"/>
          <w:sz w:val="24"/>
          <w:szCs w:val="24"/>
        </w:rPr>
        <w:t>Special Education S</w:t>
      </w:r>
      <w:r>
        <w:rPr>
          <w:rFonts w:ascii="Arial" w:hAnsi="Arial" w:cs="Arial"/>
          <w:color w:val="auto"/>
          <w:sz w:val="24"/>
          <w:szCs w:val="24"/>
        </w:rPr>
        <w:t>ervices</w:t>
      </w:r>
      <w:bookmarkEnd w:id="14"/>
    </w:p>
    <w:p w14:paraId="73CD0AB0" w14:textId="52CF061E" w:rsidR="003A52EE" w:rsidRPr="00A73041" w:rsidRDefault="00CD5DB0" w:rsidP="0063321D">
      <w:pPr>
        <w:spacing w:after="0"/>
        <w:rPr>
          <w:rFonts w:ascii="Arial" w:eastAsia="Arial" w:hAnsi="Arial" w:cs="Arial"/>
          <w:sz w:val="24"/>
          <w:szCs w:val="24"/>
        </w:rPr>
      </w:pPr>
      <w:r w:rsidRPr="00A73041">
        <w:rPr>
          <w:rFonts w:ascii="Arial" w:eastAsia="Arial" w:hAnsi="Arial" w:cs="Arial"/>
          <w:sz w:val="24"/>
          <w:szCs w:val="24"/>
        </w:rPr>
        <w:t xml:space="preserve">This includes secondary students, ages </w:t>
      </w:r>
      <w:r w:rsidR="00956172" w:rsidRPr="00A73041">
        <w:rPr>
          <w:rFonts w:ascii="Arial" w:eastAsia="Arial" w:hAnsi="Arial" w:cs="Arial"/>
          <w:sz w:val="24"/>
          <w:szCs w:val="24"/>
        </w:rPr>
        <w:t xml:space="preserve">from </w:t>
      </w:r>
      <w:r w:rsidRPr="00A73041">
        <w:rPr>
          <w:rFonts w:ascii="Arial" w:eastAsia="Arial" w:hAnsi="Arial" w:cs="Arial"/>
          <w:sz w:val="24"/>
          <w:szCs w:val="24"/>
        </w:rPr>
        <w:t>1</w:t>
      </w:r>
      <w:r w:rsidR="00396478" w:rsidRPr="00A73041">
        <w:rPr>
          <w:rFonts w:ascii="Arial" w:eastAsia="Arial" w:hAnsi="Arial" w:cs="Arial"/>
          <w:sz w:val="24"/>
          <w:szCs w:val="24"/>
        </w:rPr>
        <w:t>6</w:t>
      </w:r>
      <w:r w:rsidRPr="00A73041">
        <w:rPr>
          <w:rFonts w:ascii="Arial" w:eastAsia="Arial" w:hAnsi="Arial" w:cs="Arial"/>
          <w:sz w:val="24"/>
          <w:szCs w:val="24"/>
        </w:rPr>
        <w:t xml:space="preserve"> </w:t>
      </w:r>
      <w:r w:rsidR="00956172" w:rsidRPr="00A73041">
        <w:rPr>
          <w:rFonts w:ascii="Arial" w:eastAsia="Arial" w:hAnsi="Arial" w:cs="Arial"/>
          <w:sz w:val="24"/>
          <w:szCs w:val="24"/>
        </w:rPr>
        <w:t xml:space="preserve">up </w:t>
      </w:r>
      <w:r w:rsidRPr="00A73041">
        <w:rPr>
          <w:rFonts w:ascii="Arial" w:eastAsia="Arial" w:hAnsi="Arial" w:cs="Arial"/>
          <w:sz w:val="24"/>
          <w:szCs w:val="24"/>
        </w:rPr>
        <w:t xml:space="preserve">to 22, who have a disability pursuant to United States Code </w:t>
      </w:r>
      <w:r w:rsidR="00992398" w:rsidRPr="00A73041">
        <w:rPr>
          <w:rFonts w:ascii="Arial" w:eastAsia="Arial" w:hAnsi="Arial" w:cs="Arial"/>
          <w:sz w:val="24"/>
          <w:szCs w:val="24"/>
        </w:rPr>
        <w:t>(20 USC Section 1401(3)(A)(</w:t>
      </w:r>
      <w:proofErr w:type="spellStart"/>
      <w:r w:rsidR="00992398" w:rsidRPr="00A73041">
        <w:rPr>
          <w:rFonts w:ascii="Arial" w:eastAsia="Arial" w:hAnsi="Arial" w:cs="Arial"/>
          <w:sz w:val="24"/>
          <w:szCs w:val="24"/>
        </w:rPr>
        <w:t>i</w:t>
      </w:r>
      <w:proofErr w:type="spellEnd"/>
      <w:r w:rsidR="00992398" w:rsidRPr="00A73041">
        <w:rPr>
          <w:rFonts w:ascii="Arial" w:eastAsia="Arial" w:hAnsi="Arial" w:cs="Arial"/>
          <w:sz w:val="24"/>
          <w:szCs w:val="24"/>
        </w:rPr>
        <w:t>))</w:t>
      </w:r>
      <w:r w:rsidRPr="00A73041">
        <w:rPr>
          <w:rFonts w:ascii="Arial" w:eastAsia="Arial" w:hAnsi="Arial" w:cs="Arial"/>
          <w:sz w:val="24"/>
          <w:szCs w:val="24"/>
        </w:rPr>
        <w:t xml:space="preserve"> and who, because of the disability, need special education and related services as specified in their </w:t>
      </w:r>
      <w:r w:rsidR="00D059A2" w:rsidRPr="00A73041">
        <w:rPr>
          <w:rFonts w:ascii="Arial" w:eastAsia="Arial" w:hAnsi="Arial" w:cs="Arial"/>
          <w:sz w:val="24"/>
          <w:szCs w:val="24"/>
        </w:rPr>
        <w:t>IEP</w:t>
      </w:r>
      <w:r w:rsidRPr="00A73041">
        <w:rPr>
          <w:rFonts w:ascii="Arial" w:eastAsia="Arial" w:hAnsi="Arial" w:cs="Arial"/>
          <w:sz w:val="24"/>
          <w:szCs w:val="24"/>
        </w:rPr>
        <w:t>.</w:t>
      </w:r>
      <w:r w:rsidR="00811310" w:rsidRPr="00A73041">
        <w:rPr>
          <w:rFonts w:ascii="Arial" w:eastAsia="Arial" w:hAnsi="Arial" w:cs="Arial"/>
          <w:sz w:val="24"/>
          <w:szCs w:val="24"/>
        </w:rPr>
        <w:t xml:space="preserve"> </w:t>
      </w:r>
      <w:r w:rsidRPr="00A73041">
        <w:rPr>
          <w:rFonts w:ascii="Arial" w:eastAsia="Arial" w:hAnsi="Arial" w:cs="Arial"/>
          <w:sz w:val="24"/>
          <w:szCs w:val="24"/>
        </w:rPr>
        <w:t xml:space="preserve">Under IDEA, eligible students have one or more of the following disabilities: </w:t>
      </w:r>
      <w:r w:rsidR="004C74A2" w:rsidRPr="00A73041">
        <w:rPr>
          <w:rFonts w:ascii="Arial" w:eastAsia="Arial" w:hAnsi="Arial" w:cs="Arial"/>
          <w:sz w:val="24"/>
          <w:szCs w:val="24"/>
        </w:rPr>
        <w:t>intellectual disability</w:t>
      </w:r>
      <w:r w:rsidRPr="00A73041">
        <w:rPr>
          <w:rFonts w:ascii="Arial" w:eastAsia="Arial" w:hAnsi="Arial" w:cs="Arial"/>
          <w:sz w:val="24"/>
          <w:szCs w:val="24"/>
        </w:rPr>
        <w:t xml:space="preserve">, hearing impairments (including deafness), speech or language impairments, visual impairments (including blindness), serious emotional disturbance, orthopedic impairments, autism, traumatic brain injury, other health impairments, or specific learning disabilities and who, by reason thereof, need special </w:t>
      </w:r>
      <w:r w:rsidR="00992398" w:rsidRPr="00A73041">
        <w:rPr>
          <w:rFonts w:ascii="Arial" w:eastAsia="Arial" w:hAnsi="Arial" w:cs="Arial"/>
          <w:sz w:val="24"/>
          <w:szCs w:val="24"/>
        </w:rPr>
        <w:t>education and related services (</w:t>
      </w:r>
      <w:r w:rsidRPr="00A73041">
        <w:rPr>
          <w:rFonts w:ascii="Arial" w:eastAsia="Arial" w:hAnsi="Arial" w:cs="Arial"/>
          <w:sz w:val="24"/>
          <w:szCs w:val="24"/>
        </w:rPr>
        <w:t>20 USC</w:t>
      </w:r>
      <w:r w:rsidR="00992398" w:rsidRPr="00A73041">
        <w:rPr>
          <w:rFonts w:ascii="Arial" w:eastAsia="Arial" w:hAnsi="Arial" w:cs="Arial"/>
          <w:sz w:val="24"/>
          <w:szCs w:val="24"/>
        </w:rPr>
        <w:t xml:space="preserve"> Section 1401(3)(A)(</w:t>
      </w:r>
      <w:proofErr w:type="spellStart"/>
      <w:r w:rsidR="00992398" w:rsidRPr="00A73041">
        <w:rPr>
          <w:rFonts w:ascii="Arial" w:eastAsia="Arial" w:hAnsi="Arial" w:cs="Arial"/>
          <w:sz w:val="24"/>
          <w:szCs w:val="24"/>
        </w:rPr>
        <w:t>i</w:t>
      </w:r>
      <w:proofErr w:type="spellEnd"/>
      <w:r w:rsidR="00992398" w:rsidRPr="00A73041">
        <w:rPr>
          <w:rFonts w:ascii="Arial" w:eastAsia="Arial" w:hAnsi="Arial" w:cs="Arial"/>
          <w:sz w:val="24"/>
          <w:szCs w:val="24"/>
        </w:rPr>
        <w:t>) and (ii))</w:t>
      </w:r>
      <w:r w:rsidRPr="00A73041">
        <w:rPr>
          <w:rFonts w:ascii="Arial" w:eastAsia="Arial" w:hAnsi="Arial" w:cs="Arial"/>
          <w:sz w:val="24"/>
          <w:szCs w:val="24"/>
        </w:rPr>
        <w:t xml:space="preserve">. Special education eligibility is based on assessment data from a variety of sources and the determination by the IEP team, a group of persons that includes those knowledgeable about the student and qualified to interpret the meaning of the evaluation data and placement options. Assessment activities for an individual student are conducted by qualified persons in accordance with specific federal and state requirements (California Education Code sections 56320, 56322, 56323, 56324, 56327, and 56341; California Code of Regulations (CCR), Title 5, Sections 3023 and 3030). This target group includes students enrolled in general or alternative public school programs, state special schools, certified nonpublic schools, court schools, </w:t>
      </w:r>
      <w:r w:rsidR="00C7549D">
        <w:rPr>
          <w:rFonts w:ascii="Arial" w:eastAsia="Arial" w:hAnsi="Arial" w:cs="Arial"/>
          <w:sz w:val="24"/>
          <w:szCs w:val="24"/>
        </w:rPr>
        <w:t xml:space="preserve">home school </w:t>
      </w:r>
      <w:r w:rsidRPr="00A73041">
        <w:rPr>
          <w:rFonts w:ascii="Arial" w:eastAsia="Arial" w:hAnsi="Arial" w:cs="Arial"/>
          <w:sz w:val="24"/>
          <w:szCs w:val="24"/>
        </w:rPr>
        <w:t>and private or parochial schools, regardless of where the services are provided.</w:t>
      </w:r>
      <w:bookmarkStart w:id="15" w:name="_1t3h5sf" w:colFirst="0" w:colLast="0"/>
      <w:bookmarkEnd w:id="15"/>
    </w:p>
    <w:p w14:paraId="1C20006B" w14:textId="77777777" w:rsidR="003A52EE" w:rsidRPr="00A73041" w:rsidRDefault="003A52EE" w:rsidP="003A52EE">
      <w:pPr>
        <w:spacing w:after="0"/>
        <w:rPr>
          <w:rFonts w:ascii="Arial" w:eastAsia="Arial" w:hAnsi="Arial" w:cs="Arial"/>
          <w:sz w:val="24"/>
          <w:szCs w:val="24"/>
        </w:rPr>
      </w:pPr>
    </w:p>
    <w:p w14:paraId="12BCD3BA" w14:textId="77777777" w:rsidR="00BC3F7A" w:rsidRPr="00A73041" w:rsidRDefault="00CD5DB0" w:rsidP="00D4231A">
      <w:pPr>
        <w:pStyle w:val="Heading3"/>
        <w:numPr>
          <w:ilvl w:val="0"/>
          <w:numId w:val="17"/>
        </w:numPr>
        <w:spacing w:before="0"/>
        <w:rPr>
          <w:rFonts w:ascii="Arial" w:hAnsi="Arial" w:cs="Arial"/>
          <w:color w:val="auto"/>
          <w:sz w:val="24"/>
          <w:szCs w:val="24"/>
        </w:rPr>
      </w:pPr>
      <w:bookmarkStart w:id="16" w:name="_Toc518660154"/>
      <w:r w:rsidRPr="00A73041">
        <w:rPr>
          <w:rFonts w:ascii="Arial" w:hAnsi="Arial" w:cs="Arial"/>
          <w:color w:val="auto"/>
          <w:sz w:val="24"/>
          <w:szCs w:val="24"/>
        </w:rPr>
        <w:t>Student with a Disability</w:t>
      </w:r>
      <w:bookmarkEnd w:id="16"/>
    </w:p>
    <w:p w14:paraId="71134BA7" w14:textId="77777777" w:rsidR="00356AA5" w:rsidRPr="00A73041" w:rsidRDefault="00356AA5" w:rsidP="003A52EE">
      <w:pPr>
        <w:pStyle w:val="Default"/>
        <w:spacing w:after="0"/>
        <w:rPr>
          <w:sz w:val="24"/>
          <w:szCs w:val="24"/>
        </w:rPr>
      </w:pPr>
      <w:r w:rsidRPr="00A73041">
        <w:rPr>
          <w:sz w:val="24"/>
          <w:szCs w:val="24"/>
        </w:rPr>
        <w:t>Student with a disability is defined as an individual who meets the following criteria:</w:t>
      </w:r>
    </w:p>
    <w:p w14:paraId="0C4A31A5" w14:textId="77777777" w:rsidR="0003016E" w:rsidRPr="00A73041" w:rsidRDefault="0003016E" w:rsidP="003A52EE">
      <w:pPr>
        <w:pStyle w:val="Default"/>
        <w:spacing w:after="0"/>
        <w:rPr>
          <w:sz w:val="24"/>
          <w:szCs w:val="24"/>
        </w:rPr>
      </w:pPr>
    </w:p>
    <w:p w14:paraId="155F30AE" w14:textId="77777777" w:rsidR="00356AA5" w:rsidRPr="00A73041" w:rsidRDefault="00356AA5" w:rsidP="00D4231A">
      <w:pPr>
        <w:pStyle w:val="Default"/>
        <w:numPr>
          <w:ilvl w:val="0"/>
          <w:numId w:val="13"/>
        </w:numPr>
        <w:spacing w:after="0" w:line="240" w:lineRule="auto"/>
        <w:rPr>
          <w:sz w:val="24"/>
          <w:szCs w:val="24"/>
        </w:rPr>
      </w:pPr>
      <w:r w:rsidRPr="00A73041">
        <w:rPr>
          <w:sz w:val="24"/>
          <w:szCs w:val="24"/>
        </w:rPr>
        <w:t>Is not younger than 16 or older than 21 years (has not reached 22nd birthday).</w:t>
      </w:r>
      <w:r w:rsidRPr="00A73041">
        <w:rPr>
          <w:rStyle w:val="FootnoteReference"/>
          <w:sz w:val="24"/>
          <w:szCs w:val="24"/>
        </w:rPr>
        <w:footnoteReference w:id="3"/>
      </w:r>
      <w:r w:rsidRPr="00A73041">
        <w:rPr>
          <w:sz w:val="24"/>
          <w:szCs w:val="24"/>
        </w:rPr>
        <w:t xml:space="preserve"> </w:t>
      </w:r>
    </w:p>
    <w:p w14:paraId="7FDB3D5A" w14:textId="6EA5C307" w:rsidR="00356AA5" w:rsidRPr="00A73041" w:rsidRDefault="00356AA5" w:rsidP="00D4231A">
      <w:pPr>
        <w:pStyle w:val="Default"/>
        <w:numPr>
          <w:ilvl w:val="0"/>
          <w:numId w:val="13"/>
        </w:numPr>
        <w:spacing w:after="0" w:line="240" w:lineRule="auto"/>
        <w:rPr>
          <w:sz w:val="24"/>
          <w:szCs w:val="24"/>
        </w:rPr>
      </w:pPr>
      <w:r w:rsidRPr="00A73041">
        <w:rPr>
          <w:sz w:val="24"/>
          <w:szCs w:val="24"/>
        </w:rPr>
        <w:t xml:space="preserve">Is in secondary, postsecondary, or other recognized education program, including </w:t>
      </w:r>
      <w:r w:rsidR="00C7549D">
        <w:rPr>
          <w:sz w:val="24"/>
          <w:szCs w:val="24"/>
        </w:rPr>
        <w:t>independent study</w:t>
      </w:r>
      <w:r w:rsidRPr="00A73041">
        <w:rPr>
          <w:sz w:val="24"/>
          <w:szCs w:val="24"/>
        </w:rPr>
        <w:t xml:space="preserve"> and alternative school programs. </w:t>
      </w:r>
    </w:p>
    <w:p w14:paraId="18CDA41A" w14:textId="77777777" w:rsidR="00356AA5" w:rsidRPr="00A73041" w:rsidRDefault="00356AA5" w:rsidP="00D4231A">
      <w:pPr>
        <w:pStyle w:val="Default"/>
        <w:numPr>
          <w:ilvl w:val="0"/>
          <w:numId w:val="13"/>
        </w:numPr>
        <w:spacing w:after="0" w:line="240" w:lineRule="auto"/>
        <w:rPr>
          <w:sz w:val="24"/>
          <w:szCs w:val="24"/>
        </w:rPr>
      </w:pPr>
      <w:r w:rsidRPr="00A73041">
        <w:rPr>
          <w:sz w:val="24"/>
          <w:szCs w:val="24"/>
        </w:rPr>
        <w:t xml:space="preserve">Is one or more of the following: </w:t>
      </w:r>
    </w:p>
    <w:p w14:paraId="241D3D68" w14:textId="2B2D1425" w:rsidR="00356AA5" w:rsidRPr="00A73041" w:rsidRDefault="0040011E" w:rsidP="00D4231A">
      <w:pPr>
        <w:pStyle w:val="Default"/>
        <w:numPr>
          <w:ilvl w:val="1"/>
          <w:numId w:val="13"/>
        </w:numPr>
        <w:spacing w:after="0" w:line="240" w:lineRule="auto"/>
        <w:rPr>
          <w:sz w:val="24"/>
          <w:szCs w:val="24"/>
        </w:rPr>
      </w:pPr>
      <w:r>
        <w:rPr>
          <w:sz w:val="24"/>
          <w:szCs w:val="24"/>
        </w:rPr>
        <w:t>E</w:t>
      </w:r>
      <w:r w:rsidR="00356AA5" w:rsidRPr="00A73041">
        <w:rPr>
          <w:sz w:val="24"/>
          <w:szCs w:val="24"/>
        </w:rPr>
        <w:t>ligible for, and receiving, special education or related services under the Individuals with Di</w:t>
      </w:r>
      <w:r w:rsidR="00464693" w:rsidRPr="00A73041">
        <w:rPr>
          <w:sz w:val="24"/>
          <w:szCs w:val="24"/>
        </w:rPr>
        <w:t>sabilities Education Act (IDEA).</w:t>
      </w:r>
      <w:r w:rsidR="00356AA5" w:rsidRPr="00A73041">
        <w:rPr>
          <w:sz w:val="24"/>
          <w:szCs w:val="24"/>
        </w:rPr>
        <w:t xml:space="preserve"> </w:t>
      </w:r>
    </w:p>
    <w:p w14:paraId="10C98EF5" w14:textId="421BACCD" w:rsidR="00356AA5" w:rsidRPr="00A73041" w:rsidRDefault="0040011E" w:rsidP="00D4231A">
      <w:pPr>
        <w:pStyle w:val="Default"/>
        <w:numPr>
          <w:ilvl w:val="1"/>
          <w:numId w:val="13"/>
        </w:numPr>
        <w:spacing w:after="0" w:line="240" w:lineRule="auto"/>
        <w:rPr>
          <w:sz w:val="24"/>
          <w:szCs w:val="24"/>
        </w:rPr>
      </w:pPr>
      <w:r>
        <w:rPr>
          <w:sz w:val="24"/>
          <w:szCs w:val="24"/>
        </w:rPr>
        <w:t>A</w:t>
      </w:r>
      <w:r w:rsidR="00356AA5" w:rsidRPr="00A73041">
        <w:rPr>
          <w:sz w:val="24"/>
          <w:szCs w:val="24"/>
        </w:rPr>
        <w:t>n individual with a disability for purposes of Section 50</w:t>
      </w:r>
      <w:r w:rsidR="00773100" w:rsidRPr="00A73041">
        <w:rPr>
          <w:sz w:val="24"/>
          <w:szCs w:val="24"/>
        </w:rPr>
        <w:t xml:space="preserve">4 of the Rehabilitation </w:t>
      </w:r>
      <w:r w:rsidR="00992398" w:rsidRPr="00A73041">
        <w:rPr>
          <w:sz w:val="24"/>
          <w:szCs w:val="24"/>
        </w:rPr>
        <w:t>Act.</w:t>
      </w:r>
    </w:p>
    <w:p w14:paraId="1F7E0E1E" w14:textId="77777777" w:rsidR="00AD3428" w:rsidRPr="00A73041" w:rsidRDefault="00AD3428" w:rsidP="00AD3428">
      <w:pPr>
        <w:pStyle w:val="Default"/>
        <w:spacing w:after="0" w:line="240" w:lineRule="auto"/>
        <w:ind w:left="1440"/>
        <w:rPr>
          <w:sz w:val="24"/>
          <w:szCs w:val="24"/>
        </w:rPr>
      </w:pPr>
    </w:p>
    <w:p w14:paraId="41F068D1" w14:textId="77777777" w:rsidR="00356AA5" w:rsidRPr="00A73041" w:rsidRDefault="00356AA5" w:rsidP="003A52EE">
      <w:pPr>
        <w:spacing w:after="0" w:line="240" w:lineRule="auto"/>
        <w:rPr>
          <w:rFonts w:ascii="Arial" w:hAnsi="Arial" w:cs="Arial"/>
          <w:sz w:val="24"/>
          <w:szCs w:val="24"/>
        </w:rPr>
      </w:pPr>
      <w:r w:rsidRPr="00A73041">
        <w:rPr>
          <w:rFonts w:ascii="Arial" w:hAnsi="Arial" w:cs="Arial"/>
          <w:sz w:val="24"/>
          <w:szCs w:val="24"/>
        </w:rPr>
        <w:t>Note: An individual who is deemed to meet the definition of a student with a disability for purposes of section 504 of the Act is not required to be receiving services under that section.</w:t>
      </w:r>
    </w:p>
    <w:p w14:paraId="3EF2048D" w14:textId="77777777" w:rsidR="003A52EE" w:rsidRPr="00A73041" w:rsidRDefault="003A52EE" w:rsidP="003A52EE">
      <w:pPr>
        <w:spacing w:after="0" w:line="240" w:lineRule="auto"/>
        <w:rPr>
          <w:rFonts w:ascii="Arial" w:hAnsi="Arial" w:cs="Arial"/>
          <w:sz w:val="24"/>
          <w:szCs w:val="24"/>
        </w:rPr>
      </w:pPr>
    </w:p>
    <w:p w14:paraId="65A55AE7" w14:textId="77777777" w:rsidR="00BC3F7A" w:rsidRPr="00A73041" w:rsidRDefault="00CD5DB0" w:rsidP="00D4231A">
      <w:pPr>
        <w:pStyle w:val="Heading3"/>
        <w:numPr>
          <w:ilvl w:val="0"/>
          <w:numId w:val="17"/>
        </w:numPr>
        <w:spacing w:before="0" w:line="240" w:lineRule="auto"/>
        <w:rPr>
          <w:rFonts w:ascii="Arial" w:hAnsi="Arial" w:cs="Arial"/>
          <w:color w:val="auto"/>
          <w:sz w:val="24"/>
          <w:szCs w:val="24"/>
        </w:rPr>
      </w:pPr>
      <w:bookmarkStart w:id="17" w:name="_Toc518660155"/>
      <w:r w:rsidRPr="00A73041">
        <w:rPr>
          <w:rFonts w:ascii="Arial" w:hAnsi="Arial" w:cs="Arial"/>
          <w:color w:val="auto"/>
          <w:sz w:val="24"/>
          <w:szCs w:val="24"/>
        </w:rPr>
        <w:t>Potentially Eligible Studen</w:t>
      </w:r>
      <w:r w:rsidR="00D4344A" w:rsidRPr="00A73041">
        <w:rPr>
          <w:rFonts w:ascii="Arial" w:hAnsi="Arial" w:cs="Arial"/>
          <w:color w:val="auto"/>
          <w:sz w:val="24"/>
          <w:szCs w:val="24"/>
        </w:rPr>
        <w:t>t with a Disability</w:t>
      </w:r>
      <w:bookmarkEnd w:id="17"/>
    </w:p>
    <w:p w14:paraId="139D4D47" w14:textId="77777777" w:rsidR="003A52EE" w:rsidRPr="00A73041" w:rsidRDefault="00D4344A" w:rsidP="003A52EE">
      <w:pPr>
        <w:spacing w:after="0" w:line="240" w:lineRule="auto"/>
        <w:rPr>
          <w:rFonts w:ascii="Arial" w:eastAsia="Arial" w:hAnsi="Arial" w:cs="Arial"/>
          <w:sz w:val="24"/>
          <w:szCs w:val="24"/>
        </w:rPr>
      </w:pPr>
      <w:r w:rsidRPr="00A73041">
        <w:rPr>
          <w:rFonts w:ascii="Arial" w:eastAsia="Arial" w:hAnsi="Arial" w:cs="Arial"/>
          <w:sz w:val="24"/>
          <w:szCs w:val="24"/>
        </w:rPr>
        <w:t>Potentially eligible p</w:t>
      </w:r>
      <w:r w:rsidR="001B5BF3" w:rsidRPr="00A73041">
        <w:rPr>
          <w:rFonts w:ascii="Arial" w:eastAsia="Arial" w:hAnsi="Arial" w:cs="Arial"/>
          <w:sz w:val="24"/>
          <w:szCs w:val="24"/>
        </w:rPr>
        <w:t>ertains to students receiving or in need of DOR Student Services</w:t>
      </w:r>
      <w:r w:rsidR="003642F9" w:rsidRPr="00A73041">
        <w:rPr>
          <w:rFonts w:ascii="Arial" w:eastAsia="Arial" w:hAnsi="Arial" w:cs="Arial"/>
          <w:sz w:val="24"/>
          <w:szCs w:val="24"/>
        </w:rPr>
        <w:t xml:space="preserve"> regardless of whether they have applied for or been determined eligible for the VR program</w:t>
      </w:r>
      <w:r w:rsidRPr="00A73041">
        <w:rPr>
          <w:rFonts w:ascii="Arial" w:eastAsia="Arial" w:hAnsi="Arial" w:cs="Arial"/>
          <w:sz w:val="24"/>
          <w:szCs w:val="24"/>
        </w:rPr>
        <w:t>.</w:t>
      </w:r>
    </w:p>
    <w:p w14:paraId="14AA4BDA" w14:textId="77777777" w:rsidR="003A52EE" w:rsidRPr="00A73041" w:rsidRDefault="003A52EE" w:rsidP="003A52EE">
      <w:pPr>
        <w:spacing w:after="0" w:line="240" w:lineRule="auto"/>
        <w:rPr>
          <w:rFonts w:ascii="Arial" w:eastAsia="Arial" w:hAnsi="Arial" w:cs="Arial"/>
          <w:sz w:val="24"/>
          <w:szCs w:val="24"/>
        </w:rPr>
      </w:pPr>
    </w:p>
    <w:p w14:paraId="642CA05E" w14:textId="77777777" w:rsidR="00991822" w:rsidRPr="00A73041" w:rsidRDefault="0066070A" w:rsidP="00D4231A">
      <w:pPr>
        <w:pStyle w:val="Heading3"/>
        <w:numPr>
          <w:ilvl w:val="0"/>
          <w:numId w:val="17"/>
        </w:numPr>
        <w:spacing w:before="0" w:line="240" w:lineRule="auto"/>
        <w:rPr>
          <w:rFonts w:ascii="Arial" w:hAnsi="Arial" w:cs="Arial"/>
          <w:color w:val="auto"/>
          <w:sz w:val="24"/>
          <w:szCs w:val="24"/>
        </w:rPr>
      </w:pPr>
      <w:bookmarkStart w:id="18" w:name="_Toc518660156"/>
      <w:r w:rsidRPr="00A73041">
        <w:rPr>
          <w:rFonts w:ascii="Arial" w:hAnsi="Arial" w:cs="Arial"/>
          <w:color w:val="auto"/>
          <w:sz w:val="24"/>
          <w:szCs w:val="24"/>
        </w:rPr>
        <w:t>Youth with a Disability</w:t>
      </w:r>
      <w:bookmarkEnd w:id="18"/>
    </w:p>
    <w:p w14:paraId="1F111C81" w14:textId="77777777" w:rsidR="00356AA5" w:rsidRPr="00A73041" w:rsidRDefault="00356AA5" w:rsidP="003A52EE">
      <w:pPr>
        <w:pStyle w:val="NoSpacing"/>
        <w:rPr>
          <w:rFonts w:ascii="Arial" w:hAnsi="Arial" w:cs="Arial"/>
          <w:sz w:val="24"/>
          <w:szCs w:val="24"/>
        </w:rPr>
      </w:pPr>
      <w:r w:rsidRPr="00A73041">
        <w:rPr>
          <w:rFonts w:ascii="Arial" w:hAnsi="Arial" w:cs="Arial"/>
          <w:sz w:val="24"/>
          <w:szCs w:val="24"/>
        </w:rPr>
        <w:t xml:space="preserve">A youth with a disability is defined as an individual with a disability who is not younger than 14 or older than 24 years. </w:t>
      </w:r>
    </w:p>
    <w:p w14:paraId="6E7F38FB" w14:textId="77777777" w:rsidR="00AD3428" w:rsidRPr="00A73041" w:rsidRDefault="00AD3428" w:rsidP="003A52EE">
      <w:pPr>
        <w:pStyle w:val="NoSpacing"/>
        <w:rPr>
          <w:rFonts w:ascii="Arial" w:hAnsi="Arial" w:cs="Arial"/>
          <w:sz w:val="24"/>
          <w:szCs w:val="24"/>
        </w:rPr>
      </w:pPr>
    </w:p>
    <w:p w14:paraId="21B9F743" w14:textId="77777777" w:rsidR="00356AA5" w:rsidRPr="00A73041" w:rsidRDefault="00356AA5" w:rsidP="003A52EE">
      <w:pPr>
        <w:pStyle w:val="NoSpacing"/>
        <w:rPr>
          <w:sz w:val="24"/>
          <w:szCs w:val="24"/>
        </w:rPr>
      </w:pPr>
      <w:r w:rsidRPr="00A73041">
        <w:rPr>
          <w:rFonts w:ascii="Arial" w:hAnsi="Arial" w:cs="Arial"/>
          <w:sz w:val="24"/>
          <w:szCs w:val="24"/>
        </w:rPr>
        <w:t>A youth with a disability may or may not be enrolled in school and includes those who may have left or “aged out” of high school.</w:t>
      </w:r>
    </w:p>
    <w:p w14:paraId="764F8567" w14:textId="77777777" w:rsidR="00356AA5" w:rsidRPr="00A73041" w:rsidRDefault="00356AA5" w:rsidP="003A52EE">
      <w:pPr>
        <w:pStyle w:val="NoSpacing"/>
        <w:rPr>
          <w:rFonts w:ascii="Arial" w:eastAsia="Arial" w:hAnsi="Arial" w:cs="Arial"/>
          <w:sz w:val="24"/>
          <w:szCs w:val="24"/>
        </w:rPr>
      </w:pPr>
    </w:p>
    <w:p w14:paraId="63BDA5DE" w14:textId="77777777" w:rsidR="00991822" w:rsidRPr="00A73041" w:rsidRDefault="00CD5DB0" w:rsidP="005D0EAC">
      <w:pPr>
        <w:pStyle w:val="NoSpacing"/>
        <w:rPr>
          <w:rFonts w:ascii="Arial" w:eastAsia="Arial" w:hAnsi="Arial" w:cs="Arial"/>
          <w:sz w:val="24"/>
          <w:szCs w:val="24"/>
        </w:rPr>
      </w:pPr>
      <w:r w:rsidRPr="00A73041">
        <w:rPr>
          <w:rFonts w:ascii="Arial" w:eastAsia="Arial" w:hAnsi="Arial" w:cs="Arial"/>
          <w:sz w:val="24"/>
          <w:szCs w:val="24"/>
        </w:rPr>
        <w:t>There is no requirement that a “youth with a disability” be participating in an education program.</w:t>
      </w:r>
      <w:r w:rsidRPr="00A73041">
        <w:rPr>
          <w:rFonts w:eastAsia="Arial"/>
          <w:sz w:val="24"/>
          <w:szCs w:val="24"/>
        </w:rPr>
        <w:t xml:space="preserve"> </w:t>
      </w:r>
      <w:r w:rsidR="00486DF2" w:rsidRPr="00A73041">
        <w:rPr>
          <w:rFonts w:ascii="Arial" w:eastAsia="Arial" w:hAnsi="Arial" w:cs="Arial"/>
          <w:sz w:val="24"/>
          <w:szCs w:val="24"/>
        </w:rPr>
        <w:t>This category may include out-of-school youth as well as at-risk, unserved</w:t>
      </w:r>
      <w:r w:rsidR="007C2FF6" w:rsidRPr="00A73041">
        <w:rPr>
          <w:rFonts w:ascii="Arial" w:eastAsia="Arial" w:hAnsi="Arial" w:cs="Arial"/>
          <w:sz w:val="24"/>
          <w:szCs w:val="24"/>
        </w:rPr>
        <w:t>,</w:t>
      </w:r>
      <w:r w:rsidR="00486DF2" w:rsidRPr="00A73041">
        <w:rPr>
          <w:rFonts w:ascii="Arial" w:eastAsia="Arial" w:hAnsi="Arial" w:cs="Arial"/>
          <w:sz w:val="24"/>
          <w:szCs w:val="24"/>
        </w:rPr>
        <w:t xml:space="preserve"> and underserved populations, including but not limited to youth </w:t>
      </w:r>
      <w:r w:rsidR="00356AA5" w:rsidRPr="00A73041">
        <w:rPr>
          <w:rFonts w:ascii="Arial" w:eastAsia="Arial" w:hAnsi="Arial" w:cs="Arial"/>
          <w:sz w:val="24"/>
          <w:szCs w:val="24"/>
        </w:rPr>
        <w:t>i</w:t>
      </w:r>
      <w:r w:rsidR="00486DF2" w:rsidRPr="00A73041">
        <w:rPr>
          <w:rFonts w:ascii="Arial" w:eastAsia="Arial" w:hAnsi="Arial" w:cs="Arial"/>
          <w:sz w:val="24"/>
          <w:szCs w:val="24"/>
        </w:rPr>
        <w:t>n the child welfare/foster care or juvenile justice system.</w:t>
      </w:r>
    </w:p>
    <w:p w14:paraId="7D9133C0" w14:textId="77777777" w:rsidR="00897A5B" w:rsidRPr="00A73041" w:rsidRDefault="00897A5B" w:rsidP="005D0EAC">
      <w:pPr>
        <w:pStyle w:val="NoSpacing"/>
        <w:rPr>
          <w:rFonts w:ascii="Arial" w:eastAsia="Arial" w:hAnsi="Arial" w:cs="Arial"/>
          <w:b/>
          <w:sz w:val="24"/>
          <w:szCs w:val="24"/>
        </w:rPr>
      </w:pPr>
    </w:p>
    <w:p w14:paraId="467B417D" w14:textId="77777777" w:rsidR="00897A5B" w:rsidRPr="00A73041" w:rsidRDefault="00897A5B" w:rsidP="00D4231A">
      <w:pPr>
        <w:pStyle w:val="Heading3"/>
        <w:numPr>
          <w:ilvl w:val="0"/>
          <w:numId w:val="17"/>
        </w:numPr>
        <w:spacing w:before="0"/>
        <w:rPr>
          <w:rFonts w:ascii="Arial" w:eastAsia="Arial" w:hAnsi="Arial" w:cs="Arial"/>
          <w:color w:val="auto"/>
          <w:sz w:val="24"/>
          <w:szCs w:val="24"/>
        </w:rPr>
      </w:pPr>
      <w:bookmarkStart w:id="19" w:name="_Toc518660157"/>
      <w:r w:rsidRPr="00A73041">
        <w:rPr>
          <w:rFonts w:ascii="Arial" w:eastAsia="Arial" w:hAnsi="Arial" w:cs="Arial"/>
          <w:color w:val="auto"/>
          <w:sz w:val="24"/>
          <w:szCs w:val="24"/>
        </w:rPr>
        <w:t>Students with Disabilities Who Are Not Served by Special Education</w:t>
      </w:r>
      <w:bookmarkEnd w:id="19"/>
    </w:p>
    <w:p w14:paraId="018C3241" w14:textId="77777777" w:rsidR="00897A5B" w:rsidRPr="00A73041" w:rsidRDefault="00BC23A2" w:rsidP="00897A5B">
      <w:pPr>
        <w:pStyle w:val="NoSpacing"/>
        <w:rPr>
          <w:rFonts w:ascii="Arial" w:eastAsia="Arial" w:hAnsi="Arial" w:cs="Arial"/>
          <w:sz w:val="24"/>
          <w:szCs w:val="24"/>
        </w:rPr>
      </w:pPr>
      <w:r w:rsidRPr="00A73041">
        <w:rPr>
          <w:rFonts w:ascii="Arial" w:eastAsia="Arial" w:hAnsi="Arial" w:cs="Arial"/>
          <w:sz w:val="24"/>
          <w:szCs w:val="24"/>
        </w:rPr>
        <w:t xml:space="preserve">Students with disabilities not served under special education </w:t>
      </w:r>
      <w:r w:rsidR="00897A5B" w:rsidRPr="00A73041">
        <w:rPr>
          <w:rFonts w:ascii="Arial" w:eastAsia="Arial" w:hAnsi="Arial" w:cs="Arial"/>
          <w:sz w:val="24"/>
          <w:szCs w:val="24"/>
        </w:rPr>
        <w:t xml:space="preserve">include secondary students who </w:t>
      </w:r>
      <w:r w:rsidR="00D6275E" w:rsidRPr="00A73041">
        <w:rPr>
          <w:rFonts w:ascii="Arial" w:eastAsia="Arial" w:hAnsi="Arial" w:cs="Arial"/>
          <w:sz w:val="24"/>
          <w:szCs w:val="24"/>
        </w:rPr>
        <w:t xml:space="preserve">are considered an individual with a disability </w:t>
      </w:r>
      <w:r w:rsidR="00897A5B" w:rsidRPr="00A73041">
        <w:rPr>
          <w:rFonts w:ascii="Arial" w:eastAsia="Arial" w:hAnsi="Arial" w:cs="Arial"/>
          <w:sz w:val="24"/>
          <w:szCs w:val="24"/>
        </w:rPr>
        <w:t>pursuant to Section 504 of the Rehabilitation Act as amended by WIOA and Americans with Disabilities Act, and who may be receiving services and/or accommodations as required by Section 504.</w:t>
      </w:r>
      <w:r w:rsidRPr="00A73041">
        <w:rPr>
          <w:rFonts w:ascii="Arial" w:eastAsia="Arial" w:hAnsi="Arial" w:cs="Arial"/>
          <w:sz w:val="24"/>
          <w:szCs w:val="24"/>
        </w:rPr>
        <w:t xml:space="preserve"> This also includes students who meet the definition of a s</w:t>
      </w:r>
      <w:r w:rsidR="00D6275E" w:rsidRPr="00A73041">
        <w:rPr>
          <w:rFonts w:ascii="Arial" w:eastAsia="Arial" w:hAnsi="Arial" w:cs="Arial"/>
          <w:sz w:val="24"/>
          <w:szCs w:val="24"/>
        </w:rPr>
        <w:t>tudent with a disability under S</w:t>
      </w:r>
      <w:r w:rsidRPr="00A73041">
        <w:rPr>
          <w:rFonts w:ascii="Arial" w:eastAsia="Arial" w:hAnsi="Arial" w:cs="Arial"/>
          <w:sz w:val="24"/>
          <w:szCs w:val="24"/>
        </w:rPr>
        <w:t xml:space="preserve">ection 504 but are not receiving services under that section. </w:t>
      </w:r>
      <w:r w:rsidR="00897A5B" w:rsidRPr="00A73041">
        <w:rPr>
          <w:rFonts w:ascii="Arial" w:eastAsia="Arial" w:hAnsi="Arial" w:cs="Arial"/>
          <w:sz w:val="24"/>
          <w:szCs w:val="24"/>
        </w:rPr>
        <w:t>These students with disabilities are not receiving special education services and, therefore, do not have an IEP. If the student’s disability constitutes or results in a substantial impediment to employment, the student is most likely to be eligible for DOR services. This population includes transitioning secondary students with disabilities enrolled in public programs for general education, alternative education, and adult education.</w:t>
      </w:r>
    </w:p>
    <w:p w14:paraId="7A7092EB" w14:textId="77777777" w:rsidR="005D0EAC" w:rsidRPr="00A73041" w:rsidRDefault="005D0EAC" w:rsidP="005D0EAC">
      <w:pPr>
        <w:pStyle w:val="NoSpacing"/>
        <w:rPr>
          <w:rFonts w:ascii="Arial" w:eastAsia="Arial" w:hAnsi="Arial" w:cs="Arial"/>
          <w:sz w:val="24"/>
          <w:szCs w:val="24"/>
        </w:rPr>
      </w:pPr>
    </w:p>
    <w:p w14:paraId="0E86D266" w14:textId="77777777" w:rsidR="002077F9" w:rsidRDefault="002077F9">
      <w:pPr>
        <w:rPr>
          <w:rFonts w:ascii="Arial" w:eastAsiaTheme="majorEastAsia" w:hAnsi="Arial" w:cs="Arial"/>
          <w:b/>
          <w:bCs/>
          <w:sz w:val="26"/>
          <w:szCs w:val="26"/>
        </w:rPr>
      </w:pPr>
      <w:r>
        <w:rPr>
          <w:rFonts w:ascii="Arial" w:hAnsi="Arial" w:cs="Arial"/>
        </w:rPr>
        <w:br w:type="page"/>
      </w:r>
    </w:p>
    <w:p w14:paraId="4BC14120" w14:textId="566C29A7" w:rsidR="00BC3F7A" w:rsidRPr="00A73041" w:rsidRDefault="00CD5DB0" w:rsidP="005D0EAC">
      <w:pPr>
        <w:pStyle w:val="Heading2"/>
        <w:spacing w:before="0"/>
        <w:rPr>
          <w:rFonts w:ascii="Arial" w:hAnsi="Arial" w:cs="Arial"/>
          <w:color w:val="auto"/>
        </w:rPr>
      </w:pPr>
      <w:bookmarkStart w:id="20" w:name="_Toc518660158"/>
      <w:r w:rsidRPr="00A73041">
        <w:rPr>
          <w:rFonts w:ascii="Arial" w:hAnsi="Arial" w:cs="Arial"/>
          <w:color w:val="auto"/>
        </w:rPr>
        <w:t>B. Other Related Definitions</w:t>
      </w:r>
      <w:bookmarkEnd w:id="20"/>
    </w:p>
    <w:p w14:paraId="4FEC4277" w14:textId="77777777" w:rsidR="005D0EAC" w:rsidRPr="00A73041" w:rsidRDefault="005D0EAC" w:rsidP="005D0EAC">
      <w:pPr>
        <w:spacing w:after="0"/>
        <w:rPr>
          <w:rFonts w:ascii="Arial" w:hAnsi="Arial" w:cs="Arial"/>
          <w:sz w:val="24"/>
          <w:szCs w:val="24"/>
        </w:rPr>
      </w:pPr>
    </w:p>
    <w:p w14:paraId="35BEA0E7" w14:textId="77777777" w:rsidR="00991822" w:rsidRPr="00A73041" w:rsidRDefault="002760F2" w:rsidP="00D4231A">
      <w:pPr>
        <w:pStyle w:val="Heading3"/>
        <w:numPr>
          <w:ilvl w:val="0"/>
          <w:numId w:val="18"/>
        </w:numPr>
        <w:spacing w:before="0"/>
        <w:rPr>
          <w:rFonts w:ascii="Arial" w:hAnsi="Arial" w:cs="Arial"/>
          <w:color w:val="auto"/>
          <w:sz w:val="24"/>
          <w:szCs w:val="24"/>
        </w:rPr>
      </w:pPr>
      <w:bookmarkStart w:id="21" w:name="_Toc518660159"/>
      <w:r w:rsidRPr="00A73041">
        <w:rPr>
          <w:rFonts w:ascii="Arial" w:hAnsi="Arial" w:cs="Arial"/>
          <w:color w:val="auto"/>
          <w:sz w:val="24"/>
          <w:szCs w:val="24"/>
        </w:rPr>
        <w:t xml:space="preserve">DOR </w:t>
      </w:r>
      <w:r w:rsidR="00C052BA" w:rsidRPr="00A73041">
        <w:rPr>
          <w:rFonts w:ascii="Arial" w:hAnsi="Arial" w:cs="Arial"/>
          <w:color w:val="auto"/>
          <w:sz w:val="24"/>
          <w:szCs w:val="24"/>
        </w:rPr>
        <w:t>S</w:t>
      </w:r>
      <w:r w:rsidR="003642F9" w:rsidRPr="00A73041">
        <w:rPr>
          <w:rFonts w:ascii="Arial" w:hAnsi="Arial" w:cs="Arial"/>
          <w:color w:val="auto"/>
          <w:sz w:val="24"/>
          <w:szCs w:val="24"/>
        </w:rPr>
        <w:t>tudent Services</w:t>
      </w:r>
      <w:bookmarkEnd w:id="21"/>
    </w:p>
    <w:p w14:paraId="55CC7FEC" w14:textId="5D896E15" w:rsidR="00A67A4E" w:rsidRDefault="002760F2" w:rsidP="000360DC">
      <w:pPr>
        <w:pStyle w:val="NoSpacing"/>
        <w:rPr>
          <w:rFonts w:ascii="Arial" w:eastAsia="Arial" w:hAnsi="Arial" w:cs="Arial"/>
          <w:sz w:val="24"/>
          <w:szCs w:val="24"/>
        </w:rPr>
      </w:pPr>
      <w:r w:rsidRPr="00A73041">
        <w:rPr>
          <w:rFonts w:ascii="Arial" w:eastAsia="Arial" w:hAnsi="Arial" w:cs="Arial"/>
          <w:sz w:val="24"/>
          <w:szCs w:val="24"/>
        </w:rPr>
        <w:t xml:space="preserve">The </w:t>
      </w:r>
      <w:r w:rsidR="00CD5DB0" w:rsidRPr="00A73041">
        <w:rPr>
          <w:rFonts w:ascii="Arial" w:eastAsia="Arial" w:hAnsi="Arial" w:cs="Arial"/>
          <w:sz w:val="24"/>
          <w:szCs w:val="24"/>
        </w:rPr>
        <w:t xml:space="preserve">WIOA requires a VR agency to reserve no less than </w:t>
      </w:r>
      <w:r w:rsidR="00A0771B" w:rsidRPr="00A73041">
        <w:rPr>
          <w:rFonts w:ascii="Arial" w:eastAsia="Arial" w:hAnsi="Arial" w:cs="Arial"/>
          <w:sz w:val="24"/>
          <w:szCs w:val="24"/>
        </w:rPr>
        <w:t>fifteen percent</w:t>
      </w:r>
      <w:r w:rsidR="00CD5DB0" w:rsidRPr="00A73041">
        <w:rPr>
          <w:rFonts w:ascii="Arial" w:eastAsia="Arial" w:hAnsi="Arial" w:cs="Arial"/>
          <w:sz w:val="24"/>
          <w:szCs w:val="24"/>
        </w:rPr>
        <w:t xml:space="preserve"> of its federal </w:t>
      </w:r>
      <w:r w:rsidR="00A67A4E" w:rsidRPr="00A73041">
        <w:rPr>
          <w:rFonts w:ascii="Arial" w:eastAsia="Arial" w:hAnsi="Arial" w:cs="Arial"/>
          <w:sz w:val="24"/>
          <w:szCs w:val="24"/>
        </w:rPr>
        <w:t xml:space="preserve">VR grant </w:t>
      </w:r>
      <w:r w:rsidR="00CD5DB0" w:rsidRPr="00A73041">
        <w:rPr>
          <w:rFonts w:ascii="Arial" w:eastAsia="Arial" w:hAnsi="Arial" w:cs="Arial"/>
          <w:sz w:val="24"/>
          <w:szCs w:val="24"/>
        </w:rPr>
        <w:t xml:space="preserve">funds to provide </w:t>
      </w:r>
      <w:r w:rsidR="00F573CD" w:rsidRPr="00A73041">
        <w:rPr>
          <w:rFonts w:ascii="Arial" w:eastAsia="Arial" w:hAnsi="Arial" w:cs="Arial"/>
          <w:sz w:val="24"/>
          <w:szCs w:val="24"/>
        </w:rPr>
        <w:t xml:space="preserve">or arrange for the provision of </w:t>
      </w:r>
      <w:r w:rsidR="002425B4" w:rsidRPr="00A73041">
        <w:rPr>
          <w:rFonts w:ascii="Arial" w:eastAsia="Arial" w:hAnsi="Arial" w:cs="Arial"/>
          <w:sz w:val="24"/>
          <w:szCs w:val="24"/>
        </w:rPr>
        <w:t xml:space="preserve">pre-employment transition services, known in California as </w:t>
      </w:r>
      <w:r w:rsidRPr="00A73041">
        <w:rPr>
          <w:rFonts w:ascii="Arial" w:eastAsia="Arial" w:hAnsi="Arial" w:cs="Arial"/>
          <w:sz w:val="24"/>
          <w:szCs w:val="24"/>
        </w:rPr>
        <w:t xml:space="preserve">DOR </w:t>
      </w:r>
      <w:r w:rsidR="00C052BA" w:rsidRPr="00A73041">
        <w:rPr>
          <w:rFonts w:ascii="Arial" w:eastAsia="Arial" w:hAnsi="Arial" w:cs="Arial"/>
          <w:sz w:val="24"/>
          <w:szCs w:val="24"/>
        </w:rPr>
        <w:t>Student Services</w:t>
      </w:r>
      <w:r w:rsidR="002425B4" w:rsidRPr="00A73041">
        <w:rPr>
          <w:rFonts w:ascii="Arial" w:eastAsia="Arial" w:hAnsi="Arial" w:cs="Arial"/>
          <w:sz w:val="24"/>
          <w:szCs w:val="24"/>
        </w:rPr>
        <w:t>,</w:t>
      </w:r>
      <w:r w:rsidR="00C052BA" w:rsidRPr="00A73041">
        <w:rPr>
          <w:rFonts w:ascii="Arial" w:eastAsia="Arial" w:hAnsi="Arial" w:cs="Arial"/>
          <w:sz w:val="24"/>
          <w:szCs w:val="24"/>
        </w:rPr>
        <w:t xml:space="preserve"> </w:t>
      </w:r>
      <w:r w:rsidR="00CD5DB0" w:rsidRPr="00A73041">
        <w:rPr>
          <w:rFonts w:ascii="Arial" w:eastAsia="Arial" w:hAnsi="Arial" w:cs="Arial"/>
          <w:sz w:val="24"/>
          <w:szCs w:val="24"/>
        </w:rPr>
        <w:t xml:space="preserve">to students with disabilities in collaboration with </w:t>
      </w:r>
      <w:r w:rsidR="00A67A4E" w:rsidRPr="00A73041">
        <w:rPr>
          <w:rFonts w:ascii="Arial" w:eastAsia="Arial" w:hAnsi="Arial" w:cs="Arial"/>
          <w:sz w:val="24"/>
          <w:szCs w:val="24"/>
        </w:rPr>
        <w:t xml:space="preserve">the </w:t>
      </w:r>
      <w:r w:rsidR="00B56C5E" w:rsidRPr="00A73041">
        <w:rPr>
          <w:rFonts w:ascii="Arial" w:eastAsia="Arial" w:hAnsi="Arial" w:cs="Arial"/>
          <w:sz w:val="24"/>
          <w:szCs w:val="24"/>
        </w:rPr>
        <w:t>CDE</w:t>
      </w:r>
      <w:r w:rsidR="00A67A4E" w:rsidRPr="00A73041">
        <w:rPr>
          <w:rFonts w:ascii="Arial" w:eastAsia="Arial" w:hAnsi="Arial" w:cs="Arial"/>
          <w:sz w:val="24"/>
          <w:szCs w:val="24"/>
        </w:rPr>
        <w:t xml:space="preserve"> </w:t>
      </w:r>
      <w:r w:rsidR="00CD5DB0" w:rsidRPr="00A73041">
        <w:rPr>
          <w:rFonts w:ascii="Arial" w:eastAsia="Arial" w:hAnsi="Arial" w:cs="Arial"/>
          <w:sz w:val="24"/>
          <w:szCs w:val="24"/>
        </w:rPr>
        <w:t xml:space="preserve">and </w:t>
      </w:r>
      <w:r w:rsidR="00023D3C" w:rsidRPr="00A73041">
        <w:rPr>
          <w:rFonts w:ascii="Arial" w:eastAsia="Arial" w:hAnsi="Arial" w:cs="Arial"/>
          <w:sz w:val="24"/>
          <w:szCs w:val="24"/>
        </w:rPr>
        <w:t>LEAs.</w:t>
      </w:r>
    </w:p>
    <w:p w14:paraId="7C5113A9" w14:textId="77777777" w:rsidR="004E3342" w:rsidRPr="00A73041" w:rsidRDefault="004E3342" w:rsidP="000360DC">
      <w:pPr>
        <w:pStyle w:val="NoSpacing"/>
        <w:rPr>
          <w:rFonts w:ascii="Arial" w:eastAsia="Arial" w:hAnsi="Arial" w:cs="Arial"/>
          <w:sz w:val="24"/>
          <w:szCs w:val="24"/>
        </w:rPr>
      </w:pPr>
    </w:p>
    <w:p w14:paraId="215472DA" w14:textId="77777777" w:rsidR="00BC3F7A" w:rsidRPr="00A73041" w:rsidRDefault="002760F2" w:rsidP="000360DC">
      <w:pPr>
        <w:pStyle w:val="NoSpacing"/>
        <w:rPr>
          <w:rFonts w:ascii="Arial" w:eastAsia="Arial" w:hAnsi="Arial" w:cs="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00CD5DB0" w:rsidRPr="00A73041">
        <w:rPr>
          <w:rFonts w:ascii="Arial" w:eastAsia="Arial" w:hAnsi="Arial" w:cs="Arial"/>
          <w:sz w:val="24"/>
          <w:szCs w:val="24"/>
        </w:rPr>
        <w:t xml:space="preserve"> are not meant to replace the responsibilities of school systems under the special education laws. They are meant to augment and enhance those services already being provided. The</w:t>
      </w:r>
      <w:r w:rsidR="00730741" w:rsidRPr="00A73041">
        <w:rPr>
          <w:rFonts w:ascii="Arial" w:eastAsia="Arial" w:hAnsi="Arial" w:cs="Arial"/>
          <w:sz w:val="24"/>
          <w:szCs w:val="24"/>
        </w:rPr>
        <w:t xml:space="preserve"> DOR </w:t>
      </w:r>
      <w:r w:rsidR="00CE288F" w:rsidRPr="00A73041">
        <w:rPr>
          <w:rFonts w:ascii="Arial" w:eastAsia="Arial" w:hAnsi="Arial" w:cs="Arial"/>
          <w:sz w:val="24"/>
          <w:szCs w:val="24"/>
        </w:rPr>
        <w:t>S</w:t>
      </w:r>
      <w:r w:rsidR="00730741" w:rsidRPr="00A73041">
        <w:rPr>
          <w:rFonts w:ascii="Arial" w:eastAsia="Arial" w:hAnsi="Arial" w:cs="Arial"/>
          <w:sz w:val="24"/>
          <w:szCs w:val="24"/>
        </w:rPr>
        <w:t>tudent</w:t>
      </w:r>
      <w:r w:rsidR="00CD5DB0" w:rsidRPr="00A73041">
        <w:rPr>
          <w:rFonts w:ascii="Arial" w:eastAsia="Arial" w:hAnsi="Arial" w:cs="Arial"/>
          <w:sz w:val="24"/>
          <w:szCs w:val="24"/>
        </w:rPr>
        <w:t xml:space="preserve"> </w:t>
      </w:r>
      <w:r w:rsidR="00CE288F" w:rsidRPr="00A73041">
        <w:rPr>
          <w:rFonts w:ascii="Arial" w:eastAsia="Arial" w:hAnsi="Arial" w:cs="Arial"/>
          <w:sz w:val="24"/>
          <w:szCs w:val="24"/>
        </w:rPr>
        <w:t>S</w:t>
      </w:r>
      <w:r w:rsidR="00CD5DB0" w:rsidRPr="00A73041">
        <w:rPr>
          <w:rFonts w:ascii="Arial" w:eastAsia="Arial" w:hAnsi="Arial" w:cs="Arial"/>
          <w:sz w:val="24"/>
          <w:szCs w:val="24"/>
        </w:rPr>
        <w:t>ervices should start at age 1</w:t>
      </w:r>
      <w:r w:rsidRPr="00A73041">
        <w:rPr>
          <w:rFonts w:ascii="Arial" w:eastAsia="Arial" w:hAnsi="Arial" w:cs="Arial"/>
          <w:sz w:val="24"/>
          <w:szCs w:val="24"/>
        </w:rPr>
        <w:t>6</w:t>
      </w:r>
      <w:r w:rsidR="00CD5DB0" w:rsidRPr="00A73041">
        <w:rPr>
          <w:rFonts w:ascii="Arial" w:eastAsia="Arial" w:hAnsi="Arial" w:cs="Arial"/>
          <w:sz w:val="24"/>
          <w:szCs w:val="24"/>
        </w:rPr>
        <w:t xml:space="preserve"> or later based on the identified needs of the student.</w:t>
      </w:r>
    </w:p>
    <w:p w14:paraId="3FC6E12C" w14:textId="77777777" w:rsidR="00796CC0" w:rsidRPr="00A73041" w:rsidRDefault="00796CC0">
      <w:pPr>
        <w:pStyle w:val="NoSpacing"/>
        <w:rPr>
          <w:rFonts w:ascii="Arial" w:eastAsia="Arial" w:hAnsi="Arial" w:cs="Arial"/>
          <w:sz w:val="24"/>
          <w:szCs w:val="24"/>
        </w:rPr>
      </w:pPr>
    </w:p>
    <w:p w14:paraId="4BB935DE" w14:textId="77777777" w:rsidR="00BC3F7A" w:rsidRPr="00A73041" w:rsidRDefault="002760F2" w:rsidP="00BA7742">
      <w:pPr>
        <w:pStyle w:val="NoSpacing"/>
        <w:rPr>
          <w:rFonts w:ascii="Arial" w:eastAsia="Arial" w:hAnsi="Arial" w:cs="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 xml:space="preserve">Student Services </w:t>
      </w:r>
      <w:r w:rsidR="00CD5DB0" w:rsidRPr="00A73041">
        <w:rPr>
          <w:rFonts w:ascii="Arial" w:eastAsia="Arial" w:hAnsi="Arial" w:cs="Arial"/>
          <w:sz w:val="24"/>
          <w:szCs w:val="24"/>
        </w:rPr>
        <w:t>are designed to be an early start at job exploration for student</w:t>
      </w:r>
      <w:r w:rsidRPr="00A73041">
        <w:rPr>
          <w:rFonts w:ascii="Arial" w:eastAsia="Arial" w:hAnsi="Arial" w:cs="Arial"/>
          <w:sz w:val="24"/>
          <w:szCs w:val="24"/>
        </w:rPr>
        <w:t>s</w:t>
      </w:r>
      <w:r w:rsidR="00CD5DB0" w:rsidRPr="00A73041">
        <w:rPr>
          <w:rFonts w:ascii="Arial" w:eastAsia="Arial" w:hAnsi="Arial" w:cs="Arial"/>
          <w:sz w:val="24"/>
          <w:szCs w:val="24"/>
        </w:rPr>
        <w:t xml:space="preserve"> with disabilities and should enrich, not </w:t>
      </w:r>
      <w:r w:rsidR="00D25463" w:rsidRPr="00A73041">
        <w:rPr>
          <w:rFonts w:ascii="Arial" w:eastAsia="Arial" w:hAnsi="Arial" w:cs="Arial"/>
          <w:sz w:val="24"/>
          <w:szCs w:val="24"/>
        </w:rPr>
        <w:t>delay</w:t>
      </w:r>
      <w:r w:rsidR="00464693" w:rsidRPr="00A73041">
        <w:rPr>
          <w:rFonts w:ascii="Arial" w:eastAsia="Arial" w:hAnsi="Arial" w:cs="Arial"/>
          <w:sz w:val="24"/>
          <w:szCs w:val="24"/>
        </w:rPr>
        <w:t>,</w:t>
      </w:r>
      <w:r w:rsidR="00CD5DB0" w:rsidRPr="00A73041">
        <w:rPr>
          <w:rFonts w:ascii="Arial" w:eastAsia="Arial" w:hAnsi="Arial" w:cs="Arial"/>
          <w:sz w:val="24"/>
          <w:szCs w:val="24"/>
        </w:rPr>
        <w:t xml:space="preserve"> </w:t>
      </w:r>
      <w:r w:rsidR="00730741" w:rsidRPr="00A73041">
        <w:rPr>
          <w:rFonts w:ascii="Arial" w:eastAsia="Arial" w:hAnsi="Arial" w:cs="Arial"/>
          <w:sz w:val="24"/>
          <w:szCs w:val="24"/>
        </w:rPr>
        <w:t>transition-planning</w:t>
      </w:r>
      <w:r w:rsidR="00CD5DB0" w:rsidRPr="00A73041">
        <w:rPr>
          <w:rFonts w:ascii="Arial" w:eastAsia="Arial" w:hAnsi="Arial" w:cs="Arial"/>
          <w:sz w:val="24"/>
          <w:szCs w:val="24"/>
        </w:rPr>
        <w:t>, application to the VR program</w:t>
      </w:r>
      <w:r w:rsidR="00464693" w:rsidRPr="00A73041">
        <w:rPr>
          <w:rFonts w:ascii="Arial" w:eastAsia="Arial" w:hAnsi="Arial" w:cs="Arial"/>
          <w:sz w:val="24"/>
          <w:szCs w:val="24"/>
        </w:rPr>
        <w:t>,</w:t>
      </w:r>
      <w:r w:rsidR="00CD5DB0" w:rsidRPr="00A73041">
        <w:rPr>
          <w:rFonts w:ascii="Arial" w:eastAsia="Arial" w:hAnsi="Arial" w:cs="Arial"/>
          <w:sz w:val="24"/>
          <w:szCs w:val="24"/>
        </w:rPr>
        <w:t xml:space="preserve"> and the continuum of </w:t>
      </w:r>
      <w:r w:rsidRPr="00A73041">
        <w:rPr>
          <w:rFonts w:ascii="Arial" w:eastAsia="Arial" w:hAnsi="Arial" w:cs="Arial"/>
          <w:sz w:val="24"/>
          <w:szCs w:val="24"/>
        </w:rPr>
        <w:t>VR</w:t>
      </w:r>
      <w:r w:rsidR="00CD5DB0" w:rsidRPr="00A73041">
        <w:rPr>
          <w:rFonts w:ascii="Arial" w:eastAsia="Arial" w:hAnsi="Arial" w:cs="Arial"/>
          <w:sz w:val="24"/>
          <w:szCs w:val="24"/>
        </w:rPr>
        <w:t xml:space="preserve"> services necessary for movement from school to post-school activities.</w:t>
      </w:r>
      <w:r w:rsidR="00CB0653" w:rsidRPr="00A73041">
        <w:rPr>
          <w:rFonts w:ascii="Arial" w:eastAsia="Arial" w:hAnsi="Arial" w:cs="Arial"/>
          <w:sz w:val="24"/>
          <w:szCs w:val="24"/>
        </w:rPr>
        <w:t xml:space="preserve"> </w:t>
      </w:r>
    </w:p>
    <w:p w14:paraId="1B545A2C" w14:textId="77777777" w:rsidR="002C4DCB" w:rsidRPr="00A73041" w:rsidRDefault="002C4DCB" w:rsidP="000360DC">
      <w:pPr>
        <w:pStyle w:val="NoSpacing"/>
        <w:rPr>
          <w:rFonts w:ascii="Arial" w:eastAsia="Arial" w:hAnsi="Arial" w:cs="Arial"/>
          <w:sz w:val="24"/>
          <w:szCs w:val="24"/>
        </w:rPr>
      </w:pPr>
    </w:p>
    <w:p w14:paraId="0E13F944" w14:textId="77777777" w:rsidR="00BC3F7A" w:rsidRPr="00A73041" w:rsidRDefault="002760F2" w:rsidP="000360DC">
      <w:pPr>
        <w:pStyle w:val="NoSpacing"/>
        <w:rPr>
          <w:rFonts w:eastAsia="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00CD5DB0" w:rsidRPr="00A73041">
        <w:rPr>
          <w:rFonts w:ascii="Arial" w:eastAsia="Arial" w:hAnsi="Arial" w:cs="Arial"/>
          <w:sz w:val="24"/>
          <w:szCs w:val="24"/>
        </w:rPr>
        <w:t xml:space="preserve"> consist of </w:t>
      </w:r>
      <w:r w:rsidR="00D25463" w:rsidRPr="00A73041">
        <w:rPr>
          <w:rFonts w:ascii="Arial" w:eastAsia="Arial" w:hAnsi="Arial" w:cs="Arial"/>
          <w:sz w:val="24"/>
          <w:szCs w:val="24"/>
        </w:rPr>
        <w:t>five</w:t>
      </w:r>
      <w:r w:rsidR="00CD5DB0" w:rsidRPr="00A73041">
        <w:rPr>
          <w:rFonts w:ascii="Arial" w:eastAsia="Arial" w:hAnsi="Arial" w:cs="Arial"/>
          <w:sz w:val="24"/>
          <w:szCs w:val="24"/>
        </w:rPr>
        <w:t xml:space="preserve"> required activities that must be made available to all students with disabilities in the state who need them, and </w:t>
      </w:r>
      <w:r w:rsidR="00464693" w:rsidRPr="00A73041">
        <w:rPr>
          <w:rFonts w:ascii="Arial" w:eastAsia="Arial" w:hAnsi="Arial" w:cs="Arial"/>
          <w:sz w:val="24"/>
          <w:szCs w:val="24"/>
        </w:rPr>
        <w:t>four</w:t>
      </w:r>
      <w:r w:rsidR="00CD5DB0" w:rsidRPr="00A73041">
        <w:rPr>
          <w:rFonts w:ascii="Arial" w:eastAsia="Arial" w:hAnsi="Arial" w:cs="Arial"/>
          <w:sz w:val="24"/>
          <w:szCs w:val="24"/>
        </w:rPr>
        <w:t xml:space="preserve"> coordination activities that must be carried out. </w:t>
      </w:r>
      <w:r w:rsidR="003C57A4" w:rsidRPr="00A73041">
        <w:rPr>
          <w:rFonts w:ascii="Arial" w:eastAsia="Arial" w:hAnsi="Arial" w:cs="Arial"/>
          <w:sz w:val="24"/>
          <w:szCs w:val="24"/>
        </w:rPr>
        <w:t xml:space="preserve">The DOR </w:t>
      </w:r>
      <w:r w:rsidR="00CD5DB0" w:rsidRPr="00A73041">
        <w:rPr>
          <w:rFonts w:ascii="Arial" w:eastAsia="Arial" w:hAnsi="Arial" w:cs="Arial"/>
          <w:sz w:val="24"/>
          <w:szCs w:val="24"/>
        </w:rPr>
        <w:t>may provide the nine authorized services listed under 34 C</w:t>
      </w:r>
      <w:r w:rsidR="004B2874" w:rsidRPr="00A73041">
        <w:rPr>
          <w:rFonts w:ascii="Arial" w:eastAsia="Arial" w:hAnsi="Arial" w:cs="Arial"/>
          <w:sz w:val="24"/>
          <w:szCs w:val="24"/>
        </w:rPr>
        <w:t>ode of Federal Regulations (C</w:t>
      </w:r>
      <w:r w:rsidR="00CD5DB0" w:rsidRPr="00A73041">
        <w:rPr>
          <w:rFonts w:ascii="Arial" w:eastAsia="Arial" w:hAnsi="Arial" w:cs="Arial"/>
          <w:sz w:val="24"/>
          <w:szCs w:val="24"/>
        </w:rPr>
        <w:t>FR</w:t>
      </w:r>
      <w:r w:rsidR="004B2874" w:rsidRPr="00A73041">
        <w:rPr>
          <w:rFonts w:ascii="Arial" w:eastAsia="Arial" w:hAnsi="Arial" w:cs="Arial"/>
          <w:sz w:val="24"/>
          <w:szCs w:val="24"/>
        </w:rPr>
        <w:t>)</w:t>
      </w:r>
      <w:r w:rsidR="006C67F5" w:rsidRPr="00A73041">
        <w:rPr>
          <w:rFonts w:ascii="Arial" w:eastAsia="Arial" w:hAnsi="Arial" w:cs="Arial"/>
          <w:sz w:val="24"/>
          <w:szCs w:val="24"/>
        </w:rPr>
        <w:t xml:space="preserve"> 361.48</w:t>
      </w:r>
      <w:r w:rsidR="00CD5DB0" w:rsidRPr="00A73041">
        <w:rPr>
          <w:rFonts w:ascii="Arial" w:eastAsia="Arial" w:hAnsi="Arial" w:cs="Arial"/>
          <w:sz w:val="24"/>
          <w:szCs w:val="24"/>
        </w:rPr>
        <w:t>(a)(3) to improve the transition of students with disabilities from school to postsecondary education or an employment outcome.</w:t>
      </w:r>
    </w:p>
    <w:p w14:paraId="2F4E70C8" w14:textId="77777777" w:rsidR="00AD3428" w:rsidRPr="00A73041" w:rsidRDefault="00AD3428" w:rsidP="000360DC">
      <w:pPr>
        <w:pStyle w:val="NoSpacing"/>
        <w:rPr>
          <w:rFonts w:ascii="Arial" w:eastAsia="Arial" w:hAnsi="Arial" w:cs="Arial"/>
          <w:b/>
          <w:sz w:val="24"/>
          <w:szCs w:val="24"/>
        </w:rPr>
      </w:pPr>
    </w:p>
    <w:p w14:paraId="6F4982A4" w14:textId="77777777" w:rsidR="00BC3F7A" w:rsidRPr="00A73041" w:rsidRDefault="0054709D" w:rsidP="000360DC">
      <w:pPr>
        <w:pStyle w:val="NoSpacing"/>
        <w:rPr>
          <w:rFonts w:ascii="Arial" w:eastAsia="Arial" w:hAnsi="Arial" w:cs="Arial"/>
          <w:b/>
          <w:sz w:val="24"/>
          <w:szCs w:val="24"/>
        </w:rPr>
      </w:pPr>
      <w:r w:rsidRPr="00A73041">
        <w:rPr>
          <w:rFonts w:ascii="Arial" w:eastAsia="Arial" w:hAnsi="Arial" w:cs="Arial"/>
          <w:b/>
          <w:sz w:val="24"/>
          <w:szCs w:val="24"/>
        </w:rPr>
        <w:t>Required Activities</w:t>
      </w:r>
    </w:p>
    <w:p w14:paraId="7225D38C" w14:textId="77777777" w:rsidR="00BC3F7A" w:rsidRPr="00A73041" w:rsidRDefault="00CD5DB0" w:rsidP="000360DC">
      <w:pPr>
        <w:pStyle w:val="NoSpacing"/>
        <w:rPr>
          <w:rFonts w:ascii="Arial" w:eastAsia="Arial" w:hAnsi="Arial" w:cs="Arial"/>
          <w:sz w:val="24"/>
          <w:szCs w:val="24"/>
        </w:rPr>
      </w:pPr>
      <w:r w:rsidRPr="00A73041">
        <w:rPr>
          <w:rFonts w:ascii="Arial" w:eastAsia="Arial" w:hAnsi="Arial" w:cs="Arial"/>
          <w:sz w:val="24"/>
          <w:szCs w:val="24"/>
        </w:rPr>
        <w:t xml:space="preserve">The five “required” </w:t>
      </w:r>
      <w:r w:rsidR="002760F2"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Pr="00A73041">
        <w:rPr>
          <w:rFonts w:ascii="Arial" w:eastAsia="Arial" w:hAnsi="Arial" w:cs="Arial"/>
          <w:sz w:val="24"/>
          <w:szCs w:val="24"/>
        </w:rPr>
        <w:t xml:space="preserve">, described in section 113(b) of the Act and </w:t>
      </w:r>
      <w:r w:rsidR="006C67F5" w:rsidRPr="00A73041">
        <w:rPr>
          <w:rFonts w:ascii="Arial" w:eastAsia="Arial" w:hAnsi="Arial" w:cs="Arial"/>
          <w:sz w:val="24"/>
          <w:szCs w:val="24"/>
        </w:rPr>
        <w:t xml:space="preserve">34 </w:t>
      </w:r>
      <w:r w:rsidR="00FB059E" w:rsidRPr="00A73041">
        <w:rPr>
          <w:rFonts w:ascii="Arial" w:eastAsia="Arial" w:hAnsi="Arial" w:cs="Arial"/>
          <w:sz w:val="24"/>
          <w:szCs w:val="24"/>
        </w:rPr>
        <w:t>CFR 3</w:t>
      </w:r>
      <w:r w:rsidRPr="00A73041">
        <w:rPr>
          <w:rFonts w:ascii="Arial" w:eastAsia="Arial" w:hAnsi="Arial" w:cs="Arial"/>
          <w:sz w:val="24"/>
          <w:szCs w:val="24"/>
        </w:rPr>
        <w:t xml:space="preserve">61.48(a)(2) of the VR regulations, may be provided to individuals in a group setting, or on an individual basis. All five required areas must be available to students </w:t>
      </w:r>
      <w:r w:rsidR="00D25463" w:rsidRPr="00A73041">
        <w:rPr>
          <w:rFonts w:ascii="Arial" w:eastAsia="Arial" w:hAnsi="Arial" w:cs="Arial"/>
          <w:sz w:val="24"/>
          <w:szCs w:val="24"/>
        </w:rPr>
        <w:t>statewide;</w:t>
      </w:r>
      <w:r w:rsidRPr="00A73041">
        <w:rPr>
          <w:rFonts w:ascii="Arial" w:eastAsia="Arial" w:hAnsi="Arial" w:cs="Arial"/>
          <w:sz w:val="24"/>
          <w:szCs w:val="24"/>
        </w:rPr>
        <w:t xml:space="preserve"> </w:t>
      </w:r>
      <w:r w:rsidR="00D17B71" w:rsidRPr="00A73041">
        <w:rPr>
          <w:rFonts w:ascii="Arial" w:eastAsia="Arial" w:hAnsi="Arial" w:cs="Arial"/>
          <w:sz w:val="24"/>
          <w:szCs w:val="24"/>
        </w:rPr>
        <w:t>however,</w:t>
      </w:r>
      <w:r w:rsidRPr="00A73041">
        <w:rPr>
          <w:rFonts w:ascii="Arial" w:eastAsia="Arial" w:hAnsi="Arial" w:cs="Arial"/>
          <w:sz w:val="24"/>
          <w:szCs w:val="24"/>
        </w:rPr>
        <w:t xml:space="preserve"> the provision of each service must be based on the nee</w:t>
      </w:r>
      <w:r w:rsidR="0054709D" w:rsidRPr="00A73041">
        <w:rPr>
          <w:rFonts w:ascii="Arial" w:eastAsia="Arial" w:hAnsi="Arial" w:cs="Arial"/>
          <w:sz w:val="24"/>
          <w:szCs w:val="24"/>
        </w:rPr>
        <w:t xml:space="preserve">d of the individual student. </w:t>
      </w:r>
      <w:r w:rsidR="00BC3F7A" w:rsidRPr="00A73041">
        <w:rPr>
          <w:rFonts w:ascii="Arial" w:eastAsia="Arial" w:hAnsi="Arial" w:cs="Arial"/>
          <w:sz w:val="24"/>
          <w:szCs w:val="24"/>
        </w:rPr>
        <w:t xml:space="preserve">The five required areas are: </w:t>
      </w:r>
    </w:p>
    <w:p w14:paraId="3031995F" w14:textId="77777777" w:rsidR="008136F3" w:rsidRPr="00A73041" w:rsidRDefault="008136F3" w:rsidP="000360DC">
      <w:pPr>
        <w:pStyle w:val="NoSpacing"/>
        <w:rPr>
          <w:rFonts w:ascii="Arial" w:eastAsia="Arial" w:hAnsi="Arial" w:cs="Arial"/>
          <w:sz w:val="24"/>
          <w:szCs w:val="24"/>
        </w:rPr>
      </w:pPr>
    </w:p>
    <w:p w14:paraId="79D5A08F" w14:textId="77777777"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Job Exploration Counseling:</w:t>
      </w:r>
      <w:r w:rsidRPr="00A73041">
        <w:rPr>
          <w:rFonts w:ascii="Arial" w:eastAsia="Arial" w:hAnsi="Arial" w:cs="Arial"/>
          <w:sz w:val="24"/>
          <w:szCs w:val="24"/>
        </w:rPr>
        <w:t xml:space="preserve"> </w:t>
      </w:r>
      <w:r w:rsidRPr="00A73041">
        <w:rPr>
          <w:rFonts w:ascii="Arial" w:eastAsia="Arial" w:hAnsi="Arial" w:cs="Arial"/>
          <w:sz w:val="24"/>
          <w:szCs w:val="24"/>
        </w:rPr>
        <w:br/>
        <w:t>This category of service is intended to provide counseling and guidance to help students explore career options. Career counseling can be offered in a variety of settings including groups and individually, in person or by means of digital</w:t>
      </w:r>
      <w:r w:rsidR="00D25463" w:rsidRPr="00A73041">
        <w:rPr>
          <w:rFonts w:ascii="Arial" w:eastAsia="Arial" w:hAnsi="Arial" w:cs="Arial"/>
          <w:sz w:val="24"/>
          <w:szCs w:val="24"/>
        </w:rPr>
        <w:t xml:space="preserve"> c</w:t>
      </w:r>
      <w:r w:rsidRPr="00A73041">
        <w:rPr>
          <w:rFonts w:ascii="Arial" w:eastAsia="Arial" w:hAnsi="Arial" w:cs="Arial"/>
          <w:sz w:val="24"/>
          <w:szCs w:val="24"/>
        </w:rPr>
        <w:t>ommunication. Job exploration options are intended to foster motivation, consideration of opportunitie</w:t>
      </w:r>
      <w:r w:rsidR="00BC3F7A" w:rsidRPr="00A73041">
        <w:rPr>
          <w:rFonts w:ascii="Arial" w:eastAsia="Arial" w:hAnsi="Arial" w:cs="Arial"/>
          <w:sz w:val="24"/>
          <w:szCs w:val="24"/>
        </w:rPr>
        <w:t>s and informed decision-making.</w:t>
      </w:r>
    </w:p>
    <w:p w14:paraId="137D7FFE" w14:textId="77777777" w:rsidR="00A0771B" w:rsidRPr="00A73041" w:rsidRDefault="00A0771B" w:rsidP="00A0771B">
      <w:pPr>
        <w:pStyle w:val="NoSpacing"/>
        <w:ind w:left="720"/>
        <w:rPr>
          <w:rFonts w:ascii="Arial" w:eastAsia="Arial" w:hAnsi="Arial" w:cs="Arial"/>
          <w:sz w:val="24"/>
          <w:szCs w:val="24"/>
        </w:rPr>
      </w:pPr>
    </w:p>
    <w:p w14:paraId="50A3F86E" w14:textId="77777777"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Work-based Learning Experiences:</w:t>
      </w:r>
      <w:r w:rsidRPr="00A73041">
        <w:rPr>
          <w:rFonts w:ascii="Arial" w:eastAsia="Arial" w:hAnsi="Arial" w:cs="Arial"/>
          <w:sz w:val="24"/>
          <w:szCs w:val="24"/>
        </w:rPr>
        <w:t xml:space="preserve"> </w:t>
      </w:r>
      <w:r w:rsidRPr="00A73041">
        <w:rPr>
          <w:rFonts w:ascii="Arial" w:eastAsia="Arial" w:hAnsi="Arial" w:cs="Arial"/>
          <w:sz w:val="24"/>
          <w:szCs w:val="24"/>
        </w:rPr>
        <w:br/>
        <w:t xml:space="preserve">Work-based learning is an educational approach that uses the workplace or real work to provide students with the knowledge and </w:t>
      </w:r>
      <w:r w:rsidR="00150D03" w:rsidRPr="00A73041">
        <w:rPr>
          <w:rFonts w:ascii="Arial" w:eastAsia="Arial" w:hAnsi="Arial" w:cs="Arial"/>
          <w:sz w:val="24"/>
          <w:szCs w:val="24"/>
        </w:rPr>
        <w:t>opportunities</w:t>
      </w:r>
      <w:r w:rsidRPr="00A73041">
        <w:rPr>
          <w:rFonts w:ascii="Arial" w:eastAsia="Arial" w:hAnsi="Arial" w:cs="Arial"/>
          <w:sz w:val="24"/>
          <w:szCs w:val="24"/>
        </w:rPr>
        <w:t xml:space="preserve"> that will help them connect school experiences to real-life work activities an</w:t>
      </w:r>
      <w:r w:rsidR="00D25463" w:rsidRPr="00A73041">
        <w:rPr>
          <w:rFonts w:ascii="Arial" w:eastAsia="Arial" w:hAnsi="Arial" w:cs="Arial"/>
          <w:sz w:val="24"/>
          <w:szCs w:val="24"/>
        </w:rPr>
        <w:t xml:space="preserve">d future career opportunities. </w:t>
      </w:r>
      <w:r w:rsidRPr="00A73041">
        <w:rPr>
          <w:rFonts w:ascii="Arial" w:eastAsia="Arial" w:hAnsi="Arial" w:cs="Arial"/>
          <w:sz w:val="24"/>
          <w:szCs w:val="24"/>
        </w:rPr>
        <w:t xml:space="preserve">Work-based learning may include in-school or after-school </w:t>
      </w:r>
      <w:r w:rsidR="00D25463" w:rsidRPr="00A73041">
        <w:rPr>
          <w:rFonts w:ascii="Arial" w:eastAsia="Arial" w:hAnsi="Arial" w:cs="Arial"/>
          <w:sz w:val="24"/>
          <w:szCs w:val="24"/>
        </w:rPr>
        <w:t>opportunities</w:t>
      </w:r>
      <w:r w:rsidRPr="00A73041">
        <w:rPr>
          <w:rFonts w:ascii="Arial" w:eastAsia="Arial" w:hAnsi="Arial" w:cs="Arial"/>
          <w:sz w:val="24"/>
          <w:szCs w:val="24"/>
        </w:rPr>
        <w:t xml:space="preserve"> or experiences outside the traditional school setting (including internships) and must be provided in an integrated environment in the community </w:t>
      </w:r>
      <w:r w:rsidR="00464693" w:rsidRPr="00A73041">
        <w:rPr>
          <w:rFonts w:ascii="Arial" w:eastAsia="Arial" w:hAnsi="Arial" w:cs="Arial"/>
          <w:sz w:val="24"/>
          <w:szCs w:val="24"/>
        </w:rPr>
        <w:t>to the maximum extent possible.</w:t>
      </w:r>
    </w:p>
    <w:p w14:paraId="3D7E86E7" w14:textId="77777777" w:rsidR="00A0771B" w:rsidRPr="00A73041" w:rsidRDefault="00A0771B" w:rsidP="00A0771B">
      <w:pPr>
        <w:pStyle w:val="NoSpacing"/>
        <w:ind w:left="720"/>
        <w:rPr>
          <w:rFonts w:ascii="Arial" w:eastAsia="Arial" w:hAnsi="Arial" w:cs="Arial"/>
          <w:sz w:val="24"/>
          <w:szCs w:val="24"/>
        </w:rPr>
      </w:pPr>
    </w:p>
    <w:p w14:paraId="3A0A17D2" w14:textId="77777777"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 xml:space="preserve">Counseling on </w:t>
      </w:r>
      <w:r w:rsidR="00991822" w:rsidRPr="00A73041">
        <w:rPr>
          <w:rFonts w:ascii="Arial" w:eastAsia="Arial" w:hAnsi="Arial" w:cs="Arial"/>
          <w:b/>
          <w:sz w:val="24"/>
          <w:szCs w:val="24"/>
        </w:rPr>
        <w:t>O</w:t>
      </w:r>
      <w:r w:rsidRPr="00A73041">
        <w:rPr>
          <w:rFonts w:ascii="Arial" w:eastAsia="Arial" w:hAnsi="Arial" w:cs="Arial"/>
          <w:b/>
          <w:sz w:val="24"/>
          <w:szCs w:val="24"/>
        </w:rPr>
        <w:t xml:space="preserve">pportunities for </w:t>
      </w:r>
      <w:r w:rsidR="00991822" w:rsidRPr="00A73041">
        <w:rPr>
          <w:rFonts w:ascii="Arial" w:eastAsia="Arial" w:hAnsi="Arial" w:cs="Arial"/>
          <w:b/>
          <w:sz w:val="24"/>
          <w:szCs w:val="24"/>
        </w:rPr>
        <w:t>E</w:t>
      </w:r>
      <w:r w:rsidRPr="00A73041">
        <w:rPr>
          <w:rFonts w:ascii="Arial" w:eastAsia="Arial" w:hAnsi="Arial" w:cs="Arial"/>
          <w:b/>
          <w:sz w:val="24"/>
          <w:szCs w:val="24"/>
        </w:rPr>
        <w:t xml:space="preserve">nrollment in </w:t>
      </w:r>
      <w:r w:rsidR="00991822" w:rsidRPr="00A73041">
        <w:rPr>
          <w:rFonts w:ascii="Arial" w:eastAsia="Arial" w:hAnsi="Arial" w:cs="Arial"/>
          <w:b/>
          <w:sz w:val="24"/>
          <w:szCs w:val="24"/>
        </w:rPr>
        <w:t>C</w:t>
      </w:r>
      <w:r w:rsidRPr="00A73041">
        <w:rPr>
          <w:rFonts w:ascii="Arial" w:eastAsia="Arial" w:hAnsi="Arial" w:cs="Arial"/>
          <w:b/>
          <w:sz w:val="24"/>
          <w:szCs w:val="24"/>
        </w:rPr>
        <w:t xml:space="preserve">omprehensive </w:t>
      </w:r>
      <w:r w:rsidR="00991822" w:rsidRPr="00A73041">
        <w:rPr>
          <w:rFonts w:ascii="Arial" w:eastAsia="Arial" w:hAnsi="Arial" w:cs="Arial"/>
          <w:b/>
          <w:sz w:val="24"/>
          <w:szCs w:val="24"/>
        </w:rPr>
        <w:t>T</w:t>
      </w:r>
      <w:r w:rsidRPr="00A73041">
        <w:rPr>
          <w:rFonts w:ascii="Arial" w:eastAsia="Arial" w:hAnsi="Arial" w:cs="Arial"/>
          <w:b/>
          <w:sz w:val="24"/>
          <w:szCs w:val="24"/>
        </w:rPr>
        <w:t xml:space="preserve">ransition or </w:t>
      </w:r>
      <w:r w:rsidR="00991822" w:rsidRPr="00A73041">
        <w:rPr>
          <w:rFonts w:ascii="Arial" w:eastAsia="Arial" w:hAnsi="Arial" w:cs="Arial"/>
          <w:b/>
          <w:sz w:val="24"/>
          <w:szCs w:val="24"/>
        </w:rPr>
        <w:t>P</w:t>
      </w:r>
      <w:r w:rsidRPr="00A73041">
        <w:rPr>
          <w:rFonts w:ascii="Arial" w:eastAsia="Arial" w:hAnsi="Arial" w:cs="Arial"/>
          <w:b/>
          <w:sz w:val="24"/>
          <w:szCs w:val="24"/>
        </w:rPr>
        <w:t xml:space="preserve">ostsecondary </w:t>
      </w:r>
      <w:r w:rsidR="0054709D" w:rsidRPr="00A73041">
        <w:rPr>
          <w:rFonts w:ascii="Arial" w:eastAsia="Arial" w:hAnsi="Arial" w:cs="Arial"/>
          <w:b/>
          <w:sz w:val="24"/>
          <w:szCs w:val="24"/>
        </w:rPr>
        <w:t>E</w:t>
      </w:r>
      <w:r w:rsidRPr="00A73041">
        <w:rPr>
          <w:rFonts w:ascii="Arial" w:eastAsia="Arial" w:hAnsi="Arial" w:cs="Arial"/>
          <w:b/>
          <w:sz w:val="24"/>
          <w:szCs w:val="24"/>
        </w:rPr>
        <w:t xml:space="preserve">ducational </w:t>
      </w:r>
      <w:r w:rsidR="0054709D" w:rsidRPr="00A73041">
        <w:rPr>
          <w:rFonts w:ascii="Arial" w:eastAsia="Arial" w:hAnsi="Arial" w:cs="Arial"/>
          <w:b/>
          <w:sz w:val="24"/>
          <w:szCs w:val="24"/>
        </w:rPr>
        <w:t>P</w:t>
      </w:r>
      <w:r w:rsidRPr="00A73041">
        <w:rPr>
          <w:rFonts w:ascii="Arial" w:eastAsia="Arial" w:hAnsi="Arial" w:cs="Arial"/>
          <w:b/>
          <w:sz w:val="24"/>
          <w:szCs w:val="24"/>
        </w:rPr>
        <w:t>rograms:</w:t>
      </w:r>
      <w:r w:rsidRPr="00A73041">
        <w:rPr>
          <w:rFonts w:ascii="Arial" w:eastAsia="Arial" w:hAnsi="Arial" w:cs="Arial"/>
          <w:sz w:val="24"/>
          <w:szCs w:val="24"/>
        </w:rPr>
        <w:t xml:space="preserve"> </w:t>
      </w:r>
      <w:r w:rsidRPr="00A73041">
        <w:rPr>
          <w:rFonts w:ascii="Arial" w:eastAsia="Arial" w:hAnsi="Arial" w:cs="Arial"/>
          <w:sz w:val="24"/>
          <w:szCs w:val="24"/>
        </w:rPr>
        <w:br/>
        <w:t xml:space="preserve">This activity area includes exploration of </w:t>
      </w:r>
      <w:r w:rsidR="00D25463" w:rsidRPr="00A73041">
        <w:rPr>
          <w:rFonts w:ascii="Arial" w:eastAsia="Arial" w:hAnsi="Arial" w:cs="Arial"/>
          <w:sz w:val="24"/>
          <w:szCs w:val="24"/>
        </w:rPr>
        <w:t>post</w:t>
      </w:r>
      <w:r w:rsidRPr="00A73041">
        <w:rPr>
          <w:rFonts w:ascii="Arial" w:eastAsia="Arial" w:hAnsi="Arial" w:cs="Arial"/>
          <w:sz w:val="24"/>
          <w:szCs w:val="24"/>
        </w:rPr>
        <w:t>-high school transition programs at institutions of higher education, trade and vocational schools, as well a</w:t>
      </w:r>
      <w:r w:rsidR="00BC3F7A" w:rsidRPr="00A73041">
        <w:rPr>
          <w:rFonts w:ascii="Arial" w:eastAsia="Arial" w:hAnsi="Arial" w:cs="Arial"/>
          <w:sz w:val="24"/>
          <w:szCs w:val="24"/>
        </w:rPr>
        <w:t>s</w:t>
      </w:r>
      <w:r w:rsidR="00464693" w:rsidRPr="00A73041">
        <w:rPr>
          <w:rFonts w:ascii="Arial" w:eastAsia="Arial" w:hAnsi="Arial" w:cs="Arial"/>
          <w:sz w:val="24"/>
          <w:szCs w:val="24"/>
        </w:rPr>
        <w:t xml:space="preserve"> two and four-year colleges.</w:t>
      </w:r>
    </w:p>
    <w:p w14:paraId="3040AD34" w14:textId="77777777" w:rsidR="00A0771B" w:rsidRPr="00A73041" w:rsidRDefault="00A0771B" w:rsidP="00A0771B">
      <w:pPr>
        <w:pStyle w:val="NoSpacing"/>
        <w:ind w:left="720"/>
        <w:rPr>
          <w:rFonts w:ascii="Arial" w:eastAsia="Arial" w:hAnsi="Arial" w:cs="Arial"/>
          <w:sz w:val="24"/>
          <w:szCs w:val="24"/>
        </w:rPr>
      </w:pPr>
    </w:p>
    <w:p w14:paraId="3C417C88" w14:textId="4F7ED498"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Workplace Readiness Training:</w:t>
      </w:r>
      <w:r w:rsidRPr="00A73041">
        <w:rPr>
          <w:rFonts w:ascii="Arial" w:eastAsia="Arial" w:hAnsi="Arial" w:cs="Arial"/>
          <w:sz w:val="24"/>
          <w:szCs w:val="24"/>
        </w:rPr>
        <w:t xml:space="preserve">  </w:t>
      </w:r>
      <w:r w:rsidRPr="00A73041">
        <w:rPr>
          <w:rFonts w:ascii="Arial" w:eastAsia="Arial" w:hAnsi="Arial" w:cs="Arial"/>
          <w:sz w:val="24"/>
          <w:szCs w:val="24"/>
        </w:rPr>
        <w:br/>
        <w:t xml:space="preserve">Workplace </w:t>
      </w:r>
      <w:r w:rsidR="00D25463" w:rsidRPr="00A73041">
        <w:rPr>
          <w:rFonts w:ascii="Arial" w:eastAsia="Arial" w:hAnsi="Arial" w:cs="Arial"/>
          <w:sz w:val="24"/>
          <w:szCs w:val="24"/>
        </w:rPr>
        <w:t>r</w:t>
      </w:r>
      <w:r w:rsidRPr="00A73041">
        <w:rPr>
          <w:rFonts w:ascii="Arial" w:eastAsia="Arial" w:hAnsi="Arial" w:cs="Arial"/>
          <w:sz w:val="24"/>
          <w:szCs w:val="24"/>
        </w:rPr>
        <w:t xml:space="preserve">eadiness </w:t>
      </w:r>
      <w:r w:rsidR="00D25463" w:rsidRPr="00A73041">
        <w:rPr>
          <w:rFonts w:ascii="Arial" w:eastAsia="Arial" w:hAnsi="Arial" w:cs="Arial"/>
          <w:sz w:val="24"/>
          <w:szCs w:val="24"/>
        </w:rPr>
        <w:t>t</w:t>
      </w:r>
      <w:r w:rsidRPr="00A73041">
        <w:rPr>
          <w:rFonts w:ascii="Arial" w:eastAsia="Arial" w:hAnsi="Arial" w:cs="Arial"/>
          <w:sz w:val="24"/>
          <w:szCs w:val="24"/>
        </w:rPr>
        <w:t xml:space="preserve">raining is designed to develop </w:t>
      </w:r>
      <w:r w:rsidR="00D25463" w:rsidRPr="00A73041">
        <w:rPr>
          <w:rFonts w:ascii="Arial" w:eastAsia="Arial" w:hAnsi="Arial" w:cs="Arial"/>
          <w:sz w:val="24"/>
          <w:szCs w:val="24"/>
        </w:rPr>
        <w:t>s</w:t>
      </w:r>
      <w:r w:rsidRPr="00A73041">
        <w:rPr>
          <w:rFonts w:ascii="Arial" w:eastAsia="Arial" w:hAnsi="Arial" w:cs="Arial"/>
          <w:sz w:val="24"/>
          <w:szCs w:val="24"/>
        </w:rPr>
        <w:t xml:space="preserve">ocial </w:t>
      </w:r>
      <w:r w:rsidR="00D25463" w:rsidRPr="00A73041">
        <w:rPr>
          <w:rFonts w:ascii="Arial" w:eastAsia="Arial" w:hAnsi="Arial" w:cs="Arial"/>
          <w:sz w:val="24"/>
          <w:szCs w:val="24"/>
        </w:rPr>
        <w:t>s</w:t>
      </w:r>
      <w:r w:rsidRPr="00A73041">
        <w:rPr>
          <w:rFonts w:ascii="Arial" w:eastAsia="Arial" w:hAnsi="Arial" w:cs="Arial"/>
          <w:sz w:val="24"/>
          <w:szCs w:val="24"/>
        </w:rPr>
        <w:t>kills</w:t>
      </w:r>
      <w:r w:rsidR="00AA0821">
        <w:rPr>
          <w:rFonts w:ascii="Arial" w:eastAsia="Arial" w:hAnsi="Arial" w:cs="Arial"/>
          <w:sz w:val="24"/>
          <w:szCs w:val="24"/>
        </w:rPr>
        <w:t>.</w:t>
      </w:r>
      <w:r w:rsidRPr="00A73041">
        <w:rPr>
          <w:rFonts w:ascii="Arial" w:eastAsia="Arial" w:hAnsi="Arial" w:cs="Arial"/>
          <w:sz w:val="24"/>
          <w:szCs w:val="24"/>
        </w:rPr>
        <w:t xml:space="preserve"> Independent Living Workshops/job clubs on social skills</w:t>
      </w:r>
      <w:r w:rsidR="00AA0821">
        <w:rPr>
          <w:rFonts w:ascii="Arial" w:eastAsia="Arial" w:hAnsi="Arial" w:cs="Arial"/>
          <w:sz w:val="24"/>
          <w:szCs w:val="24"/>
        </w:rPr>
        <w:t xml:space="preserve"> include </w:t>
      </w:r>
      <w:r w:rsidR="00812526" w:rsidRPr="00A73041">
        <w:rPr>
          <w:rFonts w:ascii="Arial" w:eastAsia="Arial" w:hAnsi="Arial" w:cs="Arial"/>
          <w:sz w:val="24"/>
          <w:szCs w:val="24"/>
        </w:rPr>
        <w:t xml:space="preserve">financial literacy, </w:t>
      </w:r>
      <w:r w:rsidRPr="00A73041">
        <w:rPr>
          <w:rFonts w:ascii="Arial" w:eastAsia="Arial" w:hAnsi="Arial" w:cs="Arial"/>
          <w:sz w:val="24"/>
          <w:szCs w:val="24"/>
        </w:rPr>
        <w:t>workplace behavior and interaction, multicultural awareness, and problem-solving skills. These services are designed to develop independent living and social skills necessary for a student</w:t>
      </w:r>
      <w:r w:rsidR="00464693" w:rsidRPr="00A73041">
        <w:rPr>
          <w:rFonts w:ascii="Arial" w:eastAsia="Arial" w:hAnsi="Arial" w:cs="Arial"/>
          <w:sz w:val="24"/>
          <w:szCs w:val="24"/>
        </w:rPr>
        <w:t xml:space="preserve"> to be successful in employment.</w:t>
      </w:r>
    </w:p>
    <w:p w14:paraId="375342AD" w14:textId="77777777" w:rsidR="00A0771B" w:rsidRPr="00A73041" w:rsidRDefault="00A0771B" w:rsidP="00A0771B">
      <w:pPr>
        <w:pStyle w:val="NoSpacing"/>
        <w:ind w:left="720"/>
        <w:rPr>
          <w:rFonts w:ascii="Arial" w:eastAsia="Arial" w:hAnsi="Arial" w:cs="Arial"/>
          <w:sz w:val="24"/>
          <w:szCs w:val="24"/>
        </w:rPr>
      </w:pPr>
    </w:p>
    <w:p w14:paraId="1031B573" w14:textId="77777777" w:rsidR="007960FD"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Instruction in Self-Advocacy:</w:t>
      </w:r>
      <w:r w:rsidRPr="00A73041">
        <w:rPr>
          <w:rFonts w:ascii="Arial" w:eastAsia="Arial" w:hAnsi="Arial" w:cs="Arial"/>
          <w:sz w:val="24"/>
          <w:szCs w:val="24"/>
        </w:rPr>
        <w:t xml:space="preserve"> </w:t>
      </w:r>
      <w:r w:rsidRPr="00A73041">
        <w:rPr>
          <w:rFonts w:ascii="Arial" w:eastAsia="Arial" w:hAnsi="Arial" w:cs="Arial"/>
          <w:sz w:val="24"/>
          <w:szCs w:val="24"/>
        </w:rPr>
        <w:br/>
        <w:t>Self-</w:t>
      </w:r>
      <w:r w:rsidR="00D25463" w:rsidRPr="00A73041">
        <w:rPr>
          <w:rFonts w:ascii="Arial" w:eastAsia="Arial" w:hAnsi="Arial" w:cs="Arial"/>
          <w:sz w:val="24"/>
          <w:szCs w:val="24"/>
        </w:rPr>
        <w:t>a</w:t>
      </w:r>
      <w:r w:rsidRPr="00A73041">
        <w:rPr>
          <w:rFonts w:ascii="Arial" w:eastAsia="Arial" w:hAnsi="Arial" w:cs="Arial"/>
          <w:sz w:val="24"/>
          <w:szCs w:val="24"/>
        </w:rPr>
        <w:t xml:space="preserve">dvocacy instruction provides student with opportunities to learn about rights, responsibilities and how to request accommodations, services or supports students may need to successfully complete the transition from secondary to </w:t>
      </w:r>
      <w:r w:rsidR="004A1EB6" w:rsidRPr="00A73041">
        <w:rPr>
          <w:rFonts w:ascii="Arial" w:eastAsia="Arial" w:hAnsi="Arial" w:cs="Arial"/>
          <w:sz w:val="24"/>
          <w:szCs w:val="24"/>
        </w:rPr>
        <w:t>postsecondary</w:t>
      </w:r>
      <w:r w:rsidR="00D25463" w:rsidRPr="00A73041">
        <w:rPr>
          <w:rFonts w:ascii="Arial" w:eastAsia="Arial" w:hAnsi="Arial" w:cs="Arial"/>
          <w:sz w:val="24"/>
          <w:szCs w:val="24"/>
        </w:rPr>
        <w:t xml:space="preserve"> education and/or employment. </w:t>
      </w:r>
      <w:r w:rsidRPr="00A73041">
        <w:rPr>
          <w:rFonts w:ascii="Arial" w:eastAsia="Arial" w:hAnsi="Arial" w:cs="Arial"/>
          <w:sz w:val="24"/>
          <w:szCs w:val="24"/>
        </w:rPr>
        <w:t>These experiences may include mentoring by peers working in co</w:t>
      </w:r>
      <w:r w:rsidR="00464693" w:rsidRPr="00A73041">
        <w:rPr>
          <w:rFonts w:ascii="Arial" w:eastAsia="Arial" w:hAnsi="Arial" w:cs="Arial"/>
          <w:sz w:val="24"/>
          <w:szCs w:val="24"/>
        </w:rPr>
        <w:t>mpetitive integrated employment.</w:t>
      </w:r>
      <w:r w:rsidRPr="00A73041">
        <w:rPr>
          <w:rFonts w:ascii="Arial" w:eastAsia="Arial" w:hAnsi="Arial" w:cs="Arial"/>
          <w:sz w:val="24"/>
          <w:szCs w:val="24"/>
        </w:rPr>
        <w:br/>
      </w:r>
    </w:p>
    <w:p w14:paraId="5E0AC502" w14:textId="77777777" w:rsidR="00BC3F7A" w:rsidRPr="00A73041" w:rsidRDefault="00CD5DB0" w:rsidP="000360DC">
      <w:pPr>
        <w:pStyle w:val="NoSpacing"/>
        <w:rPr>
          <w:rFonts w:ascii="Arial" w:hAnsi="Arial" w:cs="Arial"/>
          <w:sz w:val="24"/>
          <w:szCs w:val="24"/>
        </w:rPr>
      </w:pPr>
      <w:r w:rsidRPr="00A73041">
        <w:rPr>
          <w:rFonts w:ascii="Arial" w:hAnsi="Arial" w:cs="Arial"/>
          <w:b/>
          <w:sz w:val="24"/>
          <w:szCs w:val="24"/>
        </w:rPr>
        <w:t>Coordination Activities</w:t>
      </w:r>
      <w:r w:rsidRPr="00A73041">
        <w:rPr>
          <w:rFonts w:ascii="Arial" w:hAnsi="Arial" w:cs="Arial"/>
          <w:sz w:val="24"/>
          <w:szCs w:val="24"/>
        </w:rPr>
        <w:t xml:space="preserve"> </w:t>
      </w:r>
    </w:p>
    <w:p w14:paraId="5E34BB76" w14:textId="77777777" w:rsidR="006E2FDC" w:rsidRPr="00A73041" w:rsidRDefault="002760F2" w:rsidP="000360DC">
      <w:pPr>
        <w:pStyle w:val="NoSpacing"/>
        <w:rPr>
          <w:rFonts w:ascii="Arial" w:eastAsia="Arial" w:hAnsi="Arial" w:cs="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00CD5DB0" w:rsidRPr="00A73041">
        <w:rPr>
          <w:rFonts w:ascii="Arial" w:eastAsia="Arial" w:hAnsi="Arial" w:cs="Arial"/>
          <w:sz w:val="24"/>
          <w:szCs w:val="24"/>
        </w:rPr>
        <w:t xml:space="preserve"> coordination</w:t>
      </w:r>
      <w:r w:rsidR="00D25463" w:rsidRPr="00A73041">
        <w:rPr>
          <w:rFonts w:ascii="Arial" w:eastAsia="Arial" w:hAnsi="Arial" w:cs="Arial"/>
          <w:sz w:val="24"/>
          <w:szCs w:val="24"/>
        </w:rPr>
        <w:t xml:space="preserve"> consists of:</w:t>
      </w:r>
    </w:p>
    <w:p w14:paraId="280880A0" w14:textId="77777777" w:rsidR="0003016E" w:rsidRPr="00A73041" w:rsidRDefault="0003016E" w:rsidP="000360DC">
      <w:pPr>
        <w:pStyle w:val="NoSpacing"/>
        <w:rPr>
          <w:rFonts w:ascii="Arial" w:hAnsi="Arial" w:cs="Arial"/>
          <w:sz w:val="24"/>
          <w:szCs w:val="24"/>
        </w:rPr>
      </w:pPr>
    </w:p>
    <w:p w14:paraId="693B3D09" w14:textId="77777777" w:rsidR="006E2FDC" w:rsidRPr="00A73041" w:rsidRDefault="00CD5DB0" w:rsidP="00D4231A">
      <w:pPr>
        <w:pStyle w:val="NoSpacing"/>
        <w:numPr>
          <w:ilvl w:val="0"/>
          <w:numId w:val="8"/>
        </w:numPr>
        <w:ind w:left="720"/>
        <w:rPr>
          <w:rFonts w:ascii="Arial" w:hAnsi="Arial" w:cs="Arial"/>
          <w:sz w:val="24"/>
          <w:szCs w:val="24"/>
        </w:rPr>
      </w:pPr>
      <w:r w:rsidRPr="00A73041">
        <w:rPr>
          <w:rFonts w:ascii="Arial" w:eastAsia="Arial" w:hAnsi="Arial" w:cs="Arial"/>
          <w:sz w:val="24"/>
          <w:szCs w:val="24"/>
        </w:rPr>
        <w:t xml:space="preserve">Attending </w:t>
      </w:r>
      <w:r w:rsidR="002760F2" w:rsidRPr="00A73041">
        <w:rPr>
          <w:rFonts w:ascii="Arial" w:eastAsia="Arial" w:hAnsi="Arial" w:cs="Arial"/>
          <w:sz w:val="24"/>
          <w:szCs w:val="24"/>
        </w:rPr>
        <w:t>IEP</w:t>
      </w:r>
      <w:r w:rsidRPr="00A73041">
        <w:rPr>
          <w:rFonts w:ascii="Arial" w:eastAsia="Arial" w:hAnsi="Arial" w:cs="Arial"/>
          <w:sz w:val="24"/>
          <w:szCs w:val="24"/>
        </w:rPr>
        <w:t xml:space="preserve"> meetings for students with </w:t>
      </w:r>
      <w:r w:rsidR="00DC06B9" w:rsidRPr="00A73041">
        <w:rPr>
          <w:rFonts w:ascii="Arial" w:eastAsia="Arial" w:hAnsi="Arial" w:cs="Arial"/>
          <w:sz w:val="24"/>
          <w:szCs w:val="24"/>
        </w:rPr>
        <w:t>disabilities</w:t>
      </w:r>
      <w:r w:rsidR="00464693" w:rsidRPr="00A73041">
        <w:rPr>
          <w:rFonts w:ascii="Arial" w:eastAsia="Arial" w:hAnsi="Arial" w:cs="Arial"/>
          <w:sz w:val="24"/>
          <w:szCs w:val="24"/>
        </w:rPr>
        <w:t>, when invited.</w:t>
      </w:r>
    </w:p>
    <w:p w14:paraId="20A163FA" w14:textId="71F3A838" w:rsidR="006E2FDC" w:rsidRPr="00A73041" w:rsidRDefault="00CD5DB0" w:rsidP="00D4231A">
      <w:pPr>
        <w:pStyle w:val="NoSpacing"/>
        <w:numPr>
          <w:ilvl w:val="0"/>
          <w:numId w:val="8"/>
        </w:numPr>
        <w:ind w:left="720"/>
        <w:rPr>
          <w:rFonts w:ascii="Arial" w:hAnsi="Arial" w:cs="Arial"/>
          <w:sz w:val="24"/>
          <w:szCs w:val="24"/>
        </w:rPr>
      </w:pPr>
      <w:r w:rsidRPr="00A73041">
        <w:rPr>
          <w:rFonts w:ascii="Arial" w:eastAsia="Arial" w:hAnsi="Arial" w:cs="Arial"/>
          <w:sz w:val="24"/>
          <w:szCs w:val="24"/>
        </w:rPr>
        <w:t xml:space="preserve">Working with the local workforce development boards, </w:t>
      </w:r>
      <w:r w:rsidR="00413AC3">
        <w:rPr>
          <w:rFonts w:ascii="Arial" w:eastAsia="Arial" w:hAnsi="Arial" w:cs="Arial"/>
          <w:sz w:val="24"/>
          <w:szCs w:val="24"/>
        </w:rPr>
        <w:t>America’s</w:t>
      </w:r>
      <w:r w:rsidR="00AB67FA">
        <w:rPr>
          <w:rFonts w:ascii="Arial" w:eastAsia="Arial" w:hAnsi="Arial" w:cs="Arial"/>
          <w:sz w:val="24"/>
          <w:szCs w:val="24"/>
        </w:rPr>
        <w:t xml:space="preserve"> Job Centers of California (</w:t>
      </w:r>
      <w:r w:rsidR="00DC06B9" w:rsidRPr="00A73041">
        <w:rPr>
          <w:rFonts w:ascii="Arial" w:eastAsia="Arial" w:hAnsi="Arial" w:cs="Arial"/>
          <w:sz w:val="24"/>
          <w:szCs w:val="24"/>
        </w:rPr>
        <w:t>AJCCs</w:t>
      </w:r>
      <w:r w:rsidR="00AB67FA">
        <w:rPr>
          <w:rFonts w:ascii="Arial" w:eastAsia="Arial" w:hAnsi="Arial" w:cs="Arial"/>
          <w:sz w:val="24"/>
          <w:szCs w:val="24"/>
        </w:rPr>
        <w:t>)</w:t>
      </w:r>
      <w:r w:rsidRPr="00A73041">
        <w:rPr>
          <w:rFonts w:ascii="Arial" w:eastAsia="Arial" w:hAnsi="Arial" w:cs="Arial"/>
          <w:sz w:val="24"/>
          <w:szCs w:val="24"/>
        </w:rPr>
        <w:t>, and employers to develop work opportunities for students with disabilities, including internships, summer employment and other employment opportunities available throughout the sc</w:t>
      </w:r>
      <w:r w:rsidR="00464693" w:rsidRPr="00A73041">
        <w:rPr>
          <w:rFonts w:ascii="Arial" w:eastAsia="Arial" w:hAnsi="Arial" w:cs="Arial"/>
          <w:sz w:val="24"/>
          <w:szCs w:val="24"/>
        </w:rPr>
        <w:t>hool year, and apprenticeships.</w:t>
      </w:r>
    </w:p>
    <w:p w14:paraId="6A854243" w14:textId="77777777" w:rsidR="006E2FDC" w:rsidRPr="00A73041" w:rsidRDefault="00CD5DB0" w:rsidP="00D4231A">
      <w:pPr>
        <w:pStyle w:val="NoSpacing"/>
        <w:numPr>
          <w:ilvl w:val="0"/>
          <w:numId w:val="8"/>
        </w:numPr>
        <w:ind w:left="720"/>
        <w:rPr>
          <w:rFonts w:ascii="Arial" w:hAnsi="Arial" w:cs="Arial"/>
          <w:sz w:val="24"/>
          <w:szCs w:val="24"/>
        </w:rPr>
      </w:pPr>
      <w:r w:rsidRPr="00A73041">
        <w:rPr>
          <w:rFonts w:ascii="Arial" w:eastAsia="Arial" w:hAnsi="Arial" w:cs="Arial"/>
          <w:sz w:val="24"/>
          <w:szCs w:val="24"/>
        </w:rPr>
        <w:t xml:space="preserve">Working with schools, including those carrying out activities under section 614(d) of the IDEA, to coordinate and ensure the provision of </w:t>
      </w:r>
      <w:r w:rsidR="00DC06B9" w:rsidRPr="00A73041">
        <w:rPr>
          <w:rFonts w:ascii="Arial" w:eastAsia="Arial" w:hAnsi="Arial" w:cs="Arial"/>
          <w:sz w:val="24"/>
          <w:szCs w:val="24"/>
        </w:rPr>
        <w:t xml:space="preserve">DOR </w:t>
      </w:r>
      <w:r w:rsidR="00445125" w:rsidRPr="00A73041">
        <w:rPr>
          <w:rFonts w:ascii="Arial" w:eastAsia="Arial" w:hAnsi="Arial" w:cs="Arial"/>
          <w:sz w:val="24"/>
          <w:szCs w:val="24"/>
        </w:rPr>
        <w:t>Student Services</w:t>
      </w:r>
      <w:r w:rsidR="00464693" w:rsidRPr="00A73041">
        <w:rPr>
          <w:rFonts w:ascii="Arial" w:eastAsia="Arial" w:hAnsi="Arial" w:cs="Arial"/>
          <w:sz w:val="24"/>
          <w:szCs w:val="24"/>
        </w:rPr>
        <w:t>.</w:t>
      </w:r>
    </w:p>
    <w:p w14:paraId="154BF961" w14:textId="090E8B88" w:rsidR="00F77B71" w:rsidRPr="00A73041" w:rsidRDefault="00CD5DB0" w:rsidP="00D4231A">
      <w:pPr>
        <w:pStyle w:val="NoSpacing"/>
        <w:numPr>
          <w:ilvl w:val="0"/>
          <w:numId w:val="8"/>
        </w:numPr>
        <w:ind w:left="720"/>
        <w:rPr>
          <w:rFonts w:ascii="Arial" w:eastAsia="Arial" w:hAnsi="Arial" w:cs="Arial"/>
          <w:sz w:val="24"/>
          <w:szCs w:val="24"/>
        </w:rPr>
      </w:pPr>
      <w:r w:rsidRPr="00A73041">
        <w:rPr>
          <w:rFonts w:ascii="Arial" w:eastAsia="Arial" w:hAnsi="Arial" w:cs="Arial"/>
          <w:sz w:val="24"/>
          <w:szCs w:val="24"/>
        </w:rPr>
        <w:t>When invited, attending person-centered planning meetings for indivi</w:t>
      </w:r>
      <w:r w:rsidR="008A4820">
        <w:rPr>
          <w:rFonts w:ascii="Arial" w:eastAsia="Arial" w:hAnsi="Arial" w:cs="Arial"/>
          <w:sz w:val="24"/>
          <w:szCs w:val="24"/>
        </w:rPr>
        <w:t>duals receiving services under T</w:t>
      </w:r>
      <w:r w:rsidRPr="00A73041">
        <w:rPr>
          <w:rFonts w:ascii="Arial" w:eastAsia="Arial" w:hAnsi="Arial" w:cs="Arial"/>
          <w:sz w:val="24"/>
          <w:szCs w:val="24"/>
        </w:rPr>
        <w:t>itle XIX of the Social Security Act (42 U.S.C. 1396 et seq.)</w:t>
      </w:r>
      <w:r w:rsidR="00DC06B9" w:rsidRPr="00A73041">
        <w:rPr>
          <w:rFonts w:ascii="Arial" w:eastAsia="Arial" w:hAnsi="Arial" w:cs="Arial"/>
          <w:sz w:val="24"/>
          <w:szCs w:val="24"/>
        </w:rPr>
        <w:t>.</w:t>
      </w:r>
      <w:r w:rsidR="00A178FD" w:rsidRPr="00A73041">
        <w:rPr>
          <w:rFonts w:ascii="Arial" w:eastAsia="Arial" w:hAnsi="Arial" w:cs="Arial"/>
          <w:sz w:val="24"/>
          <w:szCs w:val="24"/>
        </w:rPr>
        <w:t xml:space="preserve"> These are typically </w:t>
      </w:r>
      <w:r w:rsidR="00F77B71" w:rsidRPr="00A73041">
        <w:rPr>
          <w:rFonts w:ascii="Arial" w:eastAsia="Arial" w:hAnsi="Arial" w:cs="Arial"/>
          <w:sz w:val="24"/>
          <w:szCs w:val="24"/>
        </w:rPr>
        <w:t>individual program</w:t>
      </w:r>
      <w:r w:rsidR="00A178FD" w:rsidRPr="00A73041">
        <w:rPr>
          <w:rFonts w:ascii="Arial" w:eastAsia="Arial" w:hAnsi="Arial" w:cs="Arial"/>
          <w:sz w:val="24"/>
          <w:szCs w:val="24"/>
        </w:rPr>
        <w:t xml:space="preserve"> plan meetings with regional centers for individuals who are eligible for</w:t>
      </w:r>
      <w:r w:rsidR="00AB67FA">
        <w:rPr>
          <w:rFonts w:ascii="Arial" w:eastAsia="Arial" w:hAnsi="Arial" w:cs="Arial"/>
          <w:sz w:val="24"/>
          <w:szCs w:val="24"/>
        </w:rPr>
        <w:t xml:space="preserve"> services provided by the</w:t>
      </w:r>
      <w:r w:rsidR="00A178FD" w:rsidRPr="00A73041">
        <w:rPr>
          <w:rFonts w:ascii="Arial" w:eastAsia="Arial" w:hAnsi="Arial" w:cs="Arial"/>
          <w:sz w:val="24"/>
          <w:szCs w:val="24"/>
        </w:rPr>
        <w:t xml:space="preserve"> </w:t>
      </w:r>
      <w:r w:rsidR="008136F3" w:rsidRPr="00A73041">
        <w:rPr>
          <w:rFonts w:ascii="Arial" w:eastAsia="Arial" w:hAnsi="Arial" w:cs="Arial"/>
          <w:sz w:val="24"/>
          <w:szCs w:val="24"/>
        </w:rPr>
        <w:t>D</w:t>
      </w:r>
      <w:r w:rsidR="00A178FD" w:rsidRPr="00A73041">
        <w:rPr>
          <w:rFonts w:ascii="Arial" w:eastAsia="Arial" w:hAnsi="Arial" w:cs="Arial"/>
          <w:sz w:val="24"/>
          <w:szCs w:val="24"/>
        </w:rPr>
        <w:t xml:space="preserve">epartment of </w:t>
      </w:r>
      <w:r w:rsidR="008136F3" w:rsidRPr="00A73041">
        <w:rPr>
          <w:rFonts w:ascii="Arial" w:eastAsia="Arial" w:hAnsi="Arial" w:cs="Arial"/>
          <w:sz w:val="24"/>
          <w:szCs w:val="24"/>
        </w:rPr>
        <w:t>D</w:t>
      </w:r>
      <w:r w:rsidR="00A178FD" w:rsidRPr="00A73041">
        <w:rPr>
          <w:rFonts w:ascii="Arial" w:eastAsia="Arial" w:hAnsi="Arial" w:cs="Arial"/>
          <w:sz w:val="24"/>
          <w:szCs w:val="24"/>
        </w:rPr>
        <w:t xml:space="preserve">evelopmental </w:t>
      </w:r>
      <w:r w:rsidR="008136F3" w:rsidRPr="00A73041">
        <w:rPr>
          <w:rFonts w:ascii="Arial" w:eastAsia="Arial" w:hAnsi="Arial" w:cs="Arial"/>
          <w:sz w:val="24"/>
          <w:szCs w:val="24"/>
        </w:rPr>
        <w:t>S</w:t>
      </w:r>
      <w:r w:rsidR="00A178FD" w:rsidRPr="00A73041">
        <w:rPr>
          <w:rFonts w:ascii="Arial" w:eastAsia="Arial" w:hAnsi="Arial" w:cs="Arial"/>
          <w:sz w:val="24"/>
          <w:szCs w:val="24"/>
        </w:rPr>
        <w:t>ervices</w:t>
      </w:r>
      <w:r w:rsidR="00464693" w:rsidRPr="00A73041">
        <w:rPr>
          <w:rFonts w:ascii="Arial" w:eastAsia="Arial" w:hAnsi="Arial" w:cs="Arial"/>
          <w:sz w:val="24"/>
          <w:szCs w:val="24"/>
        </w:rPr>
        <w:t>.</w:t>
      </w:r>
    </w:p>
    <w:p w14:paraId="1EAACD71" w14:textId="77777777" w:rsidR="00F64F59" w:rsidRPr="00A73041" w:rsidRDefault="00F64F59" w:rsidP="00F77B71">
      <w:pPr>
        <w:pStyle w:val="NoSpacing"/>
        <w:ind w:left="720"/>
        <w:rPr>
          <w:rFonts w:ascii="Arial" w:eastAsia="Arial" w:hAnsi="Arial" w:cs="Arial"/>
          <w:sz w:val="24"/>
          <w:szCs w:val="24"/>
        </w:rPr>
      </w:pPr>
    </w:p>
    <w:p w14:paraId="19981B4E" w14:textId="77777777" w:rsidR="006E2FDC" w:rsidRPr="00A73041" w:rsidRDefault="00CD5DB0" w:rsidP="00F77B71">
      <w:pPr>
        <w:pStyle w:val="NoSpacing"/>
        <w:rPr>
          <w:rFonts w:ascii="Arial" w:eastAsia="Arial" w:hAnsi="Arial" w:cs="Arial"/>
          <w:sz w:val="24"/>
          <w:szCs w:val="24"/>
        </w:rPr>
      </w:pPr>
      <w:r w:rsidRPr="00A73041">
        <w:rPr>
          <w:rFonts w:ascii="Arial" w:eastAsia="Arial" w:hAnsi="Arial" w:cs="Arial"/>
          <w:b/>
          <w:sz w:val="24"/>
          <w:szCs w:val="24"/>
        </w:rPr>
        <w:t xml:space="preserve">Authorized </w:t>
      </w:r>
      <w:r w:rsidR="00D25463" w:rsidRPr="00A73041">
        <w:rPr>
          <w:rFonts w:ascii="Arial" w:eastAsia="Arial" w:hAnsi="Arial" w:cs="Arial"/>
          <w:b/>
          <w:sz w:val="24"/>
          <w:szCs w:val="24"/>
        </w:rPr>
        <w:t>Activities</w:t>
      </w:r>
    </w:p>
    <w:p w14:paraId="7B5C3C19" w14:textId="4A82B2BC" w:rsidR="00F77B71" w:rsidRPr="00A73041" w:rsidRDefault="00AB67FA" w:rsidP="00F77B71">
      <w:pPr>
        <w:pStyle w:val="NoSpacing"/>
        <w:rPr>
          <w:rFonts w:ascii="Arial" w:eastAsia="Arial" w:hAnsi="Arial" w:cs="Arial"/>
          <w:sz w:val="24"/>
          <w:szCs w:val="24"/>
        </w:rPr>
      </w:pPr>
      <w:r>
        <w:rPr>
          <w:rFonts w:ascii="Arial" w:eastAsia="Arial" w:hAnsi="Arial" w:cs="Arial"/>
          <w:sz w:val="24"/>
          <w:szCs w:val="24"/>
        </w:rPr>
        <w:t xml:space="preserve">The </w:t>
      </w:r>
      <w:r w:rsidR="00CD5DB0" w:rsidRPr="00A73041">
        <w:rPr>
          <w:rFonts w:ascii="Arial" w:eastAsia="Arial" w:hAnsi="Arial" w:cs="Arial"/>
          <w:sz w:val="24"/>
          <w:szCs w:val="24"/>
        </w:rPr>
        <w:t>DOR may provide the following to improve the transition of students with disabilities from school to postsecondary educati</w:t>
      </w:r>
      <w:r w:rsidR="00D25463" w:rsidRPr="00A73041">
        <w:rPr>
          <w:rFonts w:ascii="Arial" w:eastAsia="Arial" w:hAnsi="Arial" w:cs="Arial"/>
          <w:sz w:val="24"/>
          <w:szCs w:val="24"/>
        </w:rPr>
        <w:t>on or an employment outcome:</w:t>
      </w:r>
    </w:p>
    <w:p w14:paraId="1C7A9733" w14:textId="77777777" w:rsidR="0003016E" w:rsidRPr="00A73041" w:rsidRDefault="0003016E" w:rsidP="00F77B71">
      <w:pPr>
        <w:pStyle w:val="NoSpacing"/>
        <w:rPr>
          <w:rFonts w:ascii="Arial" w:eastAsia="Arial" w:hAnsi="Arial" w:cs="Arial"/>
          <w:sz w:val="24"/>
          <w:szCs w:val="24"/>
        </w:rPr>
      </w:pPr>
    </w:p>
    <w:p w14:paraId="26074CC8"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Implement effective strategies that increase independent living and inclusion in their communities and compet</w:t>
      </w:r>
      <w:r w:rsidR="00464693" w:rsidRPr="00A73041">
        <w:rPr>
          <w:rFonts w:ascii="Arial" w:eastAsia="Arial" w:hAnsi="Arial" w:cs="Arial"/>
          <w:sz w:val="24"/>
          <w:szCs w:val="24"/>
        </w:rPr>
        <w:t>itive integrated workplaces</w:t>
      </w:r>
      <w:r w:rsidR="0003016E" w:rsidRPr="00A73041">
        <w:rPr>
          <w:rFonts w:ascii="Arial" w:eastAsia="Arial" w:hAnsi="Arial" w:cs="Arial"/>
          <w:sz w:val="24"/>
          <w:szCs w:val="24"/>
        </w:rPr>
        <w:t>.</w:t>
      </w:r>
    </w:p>
    <w:p w14:paraId="0119528D"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Develop and improve strategies for individuals with intellectual and significant disabilities to live independently, participate in postsecondary education experiences, and obtain and retain competitive </w:t>
      </w:r>
      <w:r w:rsidR="00464693" w:rsidRPr="00A73041">
        <w:rPr>
          <w:rFonts w:ascii="Arial" w:eastAsia="Arial" w:hAnsi="Arial" w:cs="Arial"/>
          <w:sz w:val="24"/>
          <w:szCs w:val="24"/>
        </w:rPr>
        <w:t>integrated employment</w:t>
      </w:r>
      <w:r w:rsidR="0003016E" w:rsidRPr="00A73041">
        <w:rPr>
          <w:rFonts w:ascii="Arial" w:eastAsia="Arial" w:hAnsi="Arial" w:cs="Arial"/>
          <w:sz w:val="24"/>
          <w:szCs w:val="24"/>
        </w:rPr>
        <w:t>.</w:t>
      </w:r>
    </w:p>
    <w:p w14:paraId="4380A00C"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Provide training to vocational rehabilitation counselors, school transition staff, and others supporting</w:t>
      </w:r>
      <w:r w:rsidR="00464693" w:rsidRPr="00A73041">
        <w:rPr>
          <w:rFonts w:ascii="Arial" w:eastAsia="Arial" w:hAnsi="Arial" w:cs="Arial"/>
          <w:sz w:val="24"/>
          <w:szCs w:val="24"/>
        </w:rPr>
        <w:t xml:space="preserve"> students with disabilities</w:t>
      </w:r>
      <w:r w:rsidR="0003016E" w:rsidRPr="00A73041">
        <w:rPr>
          <w:rFonts w:ascii="Arial" w:eastAsia="Arial" w:hAnsi="Arial" w:cs="Arial"/>
          <w:sz w:val="24"/>
          <w:szCs w:val="24"/>
        </w:rPr>
        <w:t>.</w:t>
      </w:r>
    </w:p>
    <w:p w14:paraId="3888C860"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Disseminate information on innovative, effective, and efficient approaches to implement </w:t>
      </w:r>
      <w:r w:rsidR="00D4344A" w:rsidRPr="00A73041">
        <w:rPr>
          <w:rFonts w:ascii="Arial" w:eastAsia="Arial" w:hAnsi="Arial" w:cs="Arial"/>
          <w:sz w:val="24"/>
          <w:szCs w:val="24"/>
        </w:rPr>
        <w:t xml:space="preserve">DOR </w:t>
      </w:r>
      <w:r w:rsidR="00445125" w:rsidRPr="00A73041">
        <w:rPr>
          <w:rFonts w:ascii="Arial" w:eastAsia="Arial" w:hAnsi="Arial" w:cs="Arial"/>
          <w:sz w:val="24"/>
          <w:szCs w:val="24"/>
        </w:rPr>
        <w:t>Student Services</w:t>
      </w:r>
      <w:r w:rsidR="0003016E" w:rsidRPr="00A73041">
        <w:rPr>
          <w:rFonts w:ascii="Arial" w:eastAsia="Arial" w:hAnsi="Arial" w:cs="Arial"/>
          <w:sz w:val="24"/>
          <w:szCs w:val="24"/>
        </w:rPr>
        <w:t>.</w:t>
      </w:r>
    </w:p>
    <w:p w14:paraId="727BCBE9"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Coordinate activities with transition services provided by </w:t>
      </w:r>
      <w:r w:rsidR="007A029F" w:rsidRPr="00A73041">
        <w:rPr>
          <w:rFonts w:ascii="Arial" w:eastAsia="Arial" w:hAnsi="Arial" w:cs="Arial"/>
          <w:sz w:val="24"/>
          <w:szCs w:val="24"/>
        </w:rPr>
        <w:t>LEAs</w:t>
      </w:r>
      <w:r w:rsidR="00464693" w:rsidRPr="00A73041">
        <w:rPr>
          <w:rFonts w:ascii="Arial" w:eastAsia="Arial" w:hAnsi="Arial" w:cs="Arial"/>
          <w:sz w:val="24"/>
          <w:szCs w:val="24"/>
        </w:rPr>
        <w:t xml:space="preserve"> under IDEA</w:t>
      </w:r>
      <w:r w:rsidR="0003016E" w:rsidRPr="00A73041">
        <w:rPr>
          <w:rFonts w:ascii="Arial" w:eastAsia="Arial" w:hAnsi="Arial" w:cs="Arial"/>
          <w:sz w:val="24"/>
          <w:szCs w:val="24"/>
        </w:rPr>
        <w:t>.</w:t>
      </w:r>
    </w:p>
    <w:p w14:paraId="124A9CF6"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Apply evidence-based findings to improve policy, procedure, practice, and t</w:t>
      </w:r>
      <w:r w:rsidR="00464693" w:rsidRPr="00A73041">
        <w:rPr>
          <w:rFonts w:ascii="Arial" w:eastAsia="Arial" w:hAnsi="Arial" w:cs="Arial"/>
          <w:sz w:val="24"/>
          <w:szCs w:val="24"/>
        </w:rPr>
        <w:t>he preparation of personnel</w:t>
      </w:r>
      <w:r w:rsidR="0003016E" w:rsidRPr="00A73041">
        <w:rPr>
          <w:rFonts w:ascii="Arial" w:eastAsia="Arial" w:hAnsi="Arial" w:cs="Arial"/>
          <w:sz w:val="24"/>
          <w:szCs w:val="24"/>
        </w:rPr>
        <w:t>.</w:t>
      </w:r>
    </w:p>
    <w:p w14:paraId="537451D2"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Develop model transi</w:t>
      </w:r>
      <w:r w:rsidR="00464693" w:rsidRPr="00A73041">
        <w:rPr>
          <w:rFonts w:ascii="Arial" w:eastAsia="Arial" w:hAnsi="Arial" w:cs="Arial"/>
          <w:sz w:val="24"/>
          <w:szCs w:val="24"/>
        </w:rPr>
        <w:t>tion demonstration projects</w:t>
      </w:r>
      <w:r w:rsidR="0003016E" w:rsidRPr="00A73041">
        <w:rPr>
          <w:rFonts w:ascii="Arial" w:eastAsia="Arial" w:hAnsi="Arial" w:cs="Arial"/>
          <w:sz w:val="24"/>
          <w:szCs w:val="24"/>
        </w:rPr>
        <w:t>.</w:t>
      </w:r>
    </w:p>
    <w:p w14:paraId="3073D7EE"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Establish or support multistate or regional partnerships that involve States, </w:t>
      </w:r>
      <w:r w:rsidR="007A029F" w:rsidRPr="00A73041">
        <w:rPr>
          <w:rFonts w:ascii="Arial" w:eastAsia="Arial" w:hAnsi="Arial" w:cs="Arial"/>
          <w:sz w:val="24"/>
          <w:szCs w:val="24"/>
        </w:rPr>
        <w:t>LEAs</w:t>
      </w:r>
      <w:r w:rsidRPr="00A73041">
        <w:rPr>
          <w:rFonts w:ascii="Arial" w:eastAsia="Arial" w:hAnsi="Arial" w:cs="Arial"/>
          <w:sz w:val="24"/>
          <w:szCs w:val="24"/>
        </w:rPr>
        <w:t>, designated State units, developmental disability agencies, privat</w:t>
      </w:r>
      <w:r w:rsidR="00464693" w:rsidRPr="00A73041">
        <w:rPr>
          <w:rFonts w:ascii="Arial" w:eastAsia="Arial" w:hAnsi="Arial" w:cs="Arial"/>
          <w:sz w:val="24"/>
          <w:szCs w:val="24"/>
        </w:rPr>
        <w:t>e businesses, or others</w:t>
      </w:r>
      <w:r w:rsidR="0003016E" w:rsidRPr="00A73041">
        <w:rPr>
          <w:rFonts w:ascii="Arial" w:eastAsia="Arial" w:hAnsi="Arial" w:cs="Arial"/>
          <w:sz w:val="24"/>
          <w:szCs w:val="24"/>
        </w:rPr>
        <w:t>.</w:t>
      </w:r>
    </w:p>
    <w:p w14:paraId="672F9BDA" w14:textId="77777777" w:rsidR="003642F9"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Disseminate information and strategies to improve the transition to postsecondary activities of those who are traditionally unserved</w:t>
      </w:r>
      <w:r w:rsidR="0003016E" w:rsidRPr="00A73041">
        <w:rPr>
          <w:rFonts w:ascii="Arial" w:eastAsia="Arial" w:hAnsi="Arial" w:cs="Arial"/>
          <w:sz w:val="24"/>
          <w:szCs w:val="24"/>
        </w:rPr>
        <w:t>.</w:t>
      </w:r>
    </w:p>
    <w:p w14:paraId="287AE498" w14:textId="77777777" w:rsidR="003A52EE" w:rsidRPr="00A73041" w:rsidRDefault="003A52EE" w:rsidP="00D17B71">
      <w:pPr>
        <w:pStyle w:val="NoSpacing"/>
        <w:rPr>
          <w:rFonts w:ascii="Arial" w:eastAsia="Arial" w:hAnsi="Arial" w:cs="Arial"/>
          <w:sz w:val="24"/>
          <w:szCs w:val="24"/>
        </w:rPr>
      </w:pPr>
    </w:p>
    <w:p w14:paraId="0DA0725D" w14:textId="77777777" w:rsidR="00D17B71" w:rsidRPr="00A73041" w:rsidRDefault="00D17B71" w:rsidP="00D17B71">
      <w:pPr>
        <w:pStyle w:val="Heading4"/>
        <w:spacing w:before="0"/>
      </w:pPr>
      <w:r w:rsidRPr="00A73041">
        <w:t xml:space="preserve">How are DOR Student Services Different than VR Services </w:t>
      </w:r>
    </w:p>
    <w:p w14:paraId="5F5016C6" w14:textId="77777777" w:rsidR="00D17B71" w:rsidRPr="00A73041" w:rsidRDefault="00D17B71" w:rsidP="00D17B71">
      <w:pPr>
        <w:pStyle w:val="NoSpacing"/>
        <w:rPr>
          <w:rFonts w:ascii="Arial" w:eastAsia="Arial" w:hAnsi="Arial" w:cs="Arial"/>
          <w:sz w:val="24"/>
          <w:szCs w:val="24"/>
        </w:rPr>
      </w:pPr>
      <w:r w:rsidRPr="00A73041">
        <w:rPr>
          <w:rFonts w:ascii="Arial" w:eastAsia="Arial" w:hAnsi="Arial" w:cs="Arial"/>
          <w:sz w:val="24"/>
          <w:szCs w:val="24"/>
        </w:rPr>
        <w:t>DOR Student Services are available immediately to potentially eligible students and do not require an application of VR services, a determination of VR eligibility or development of an IPE. Unlike VR services, DOR Student Services are specific, targeted pre-employment transition services that do not necessarily presume the attainment of an employment outcome. It is therefore presumed that many potentially eligible students with disabilities will benefit from DOR Student Services while only some will require more comprehensive VR services.</w:t>
      </w:r>
    </w:p>
    <w:p w14:paraId="1E86A497" w14:textId="77777777" w:rsidR="00D17B71" w:rsidRPr="00A73041" w:rsidRDefault="00D17B71" w:rsidP="00D17B71">
      <w:pPr>
        <w:pStyle w:val="NoSpacing"/>
        <w:rPr>
          <w:rFonts w:ascii="Arial" w:eastAsia="Arial" w:hAnsi="Arial" w:cs="Arial"/>
          <w:sz w:val="24"/>
          <w:szCs w:val="24"/>
        </w:rPr>
      </w:pPr>
    </w:p>
    <w:p w14:paraId="2E64F598" w14:textId="77777777" w:rsidR="00D17B71" w:rsidRPr="00A73041" w:rsidRDefault="00D17B71" w:rsidP="00D17B71">
      <w:pPr>
        <w:pStyle w:val="NoSpacing"/>
        <w:rPr>
          <w:rFonts w:ascii="Arial" w:eastAsia="Arial" w:hAnsi="Arial" w:cs="Arial"/>
          <w:sz w:val="24"/>
          <w:szCs w:val="24"/>
        </w:rPr>
      </w:pPr>
      <w:r w:rsidRPr="00A73041">
        <w:rPr>
          <w:rFonts w:ascii="Arial" w:eastAsia="Arial" w:hAnsi="Arial" w:cs="Arial"/>
          <w:sz w:val="24"/>
          <w:szCs w:val="24"/>
        </w:rPr>
        <w:t>DOR Student Services must be made available to all California students with disabilities in need of such services. The DOR has a variety of mechanisms to provide DOR Student Services to students on or off school campus, including the following:</w:t>
      </w:r>
    </w:p>
    <w:p w14:paraId="722E9FA8" w14:textId="77777777" w:rsidR="00D17B71" w:rsidRPr="00A73041" w:rsidRDefault="00D17B71" w:rsidP="00D17B71">
      <w:pPr>
        <w:pStyle w:val="NoSpacing"/>
        <w:rPr>
          <w:rFonts w:ascii="Arial" w:eastAsia="Arial" w:hAnsi="Arial" w:cs="Arial"/>
          <w:sz w:val="24"/>
          <w:szCs w:val="24"/>
        </w:rPr>
      </w:pPr>
    </w:p>
    <w:p w14:paraId="01AFEF43" w14:textId="77777777" w:rsidR="00D17B71" w:rsidRPr="00A73041" w:rsidRDefault="00D17B71" w:rsidP="00D17B71">
      <w:pPr>
        <w:pStyle w:val="NoSpacing"/>
        <w:numPr>
          <w:ilvl w:val="0"/>
          <w:numId w:val="10"/>
        </w:numPr>
        <w:rPr>
          <w:rFonts w:ascii="Arial" w:eastAsia="Arial" w:hAnsi="Arial" w:cs="Arial"/>
          <w:sz w:val="24"/>
          <w:szCs w:val="24"/>
        </w:rPr>
      </w:pPr>
      <w:r w:rsidRPr="00A73041">
        <w:rPr>
          <w:rFonts w:ascii="Arial" w:eastAsia="Arial" w:hAnsi="Arial" w:cs="Arial"/>
          <w:sz w:val="24"/>
          <w:szCs w:val="24"/>
        </w:rPr>
        <w:t>Dedicated VR staff may directly provide DOR Student Services to students with disabilities who are not participating in a Transition Partnership Program (TPP).</w:t>
      </w:r>
    </w:p>
    <w:p w14:paraId="557AA14C" w14:textId="77777777" w:rsidR="00D17B71" w:rsidRPr="00A73041" w:rsidRDefault="00D17B71" w:rsidP="00D17B71">
      <w:pPr>
        <w:pStyle w:val="NoSpacing"/>
        <w:numPr>
          <w:ilvl w:val="0"/>
          <w:numId w:val="10"/>
        </w:numPr>
        <w:rPr>
          <w:rFonts w:ascii="Arial" w:eastAsia="Arial" w:hAnsi="Arial" w:cs="Arial"/>
          <w:sz w:val="24"/>
          <w:szCs w:val="24"/>
        </w:rPr>
      </w:pPr>
      <w:r w:rsidRPr="00A73041">
        <w:rPr>
          <w:rFonts w:ascii="Arial" w:eastAsia="Arial" w:hAnsi="Arial" w:cs="Arial"/>
          <w:sz w:val="24"/>
          <w:szCs w:val="24"/>
        </w:rPr>
        <w:t>TPP school staff may provide DOR Student Services within the scope of their TPP contract through a DOR/LEA third party cooperative arrangement.</w:t>
      </w:r>
    </w:p>
    <w:p w14:paraId="5C8AD726" w14:textId="77777777" w:rsidR="00D17B71" w:rsidRPr="00A73041" w:rsidRDefault="00D17B71" w:rsidP="00D17B71">
      <w:pPr>
        <w:pStyle w:val="NoSpacing"/>
        <w:numPr>
          <w:ilvl w:val="0"/>
          <w:numId w:val="10"/>
        </w:numPr>
        <w:rPr>
          <w:rFonts w:ascii="Arial" w:eastAsia="Arial" w:hAnsi="Arial" w:cs="Arial"/>
          <w:sz w:val="24"/>
          <w:szCs w:val="24"/>
        </w:rPr>
      </w:pPr>
      <w:r w:rsidRPr="00A73041">
        <w:rPr>
          <w:rFonts w:ascii="Arial" w:eastAsia="Arial" w:hAnsi="Arial" w:cs="Arial"/>
          <w:sz w:val="24"/>
          <w:szCs w:val="24"/>
        </w:rPr>
        <w:t>LEAs may provide DOR Student Services.</w:t>
      </w:r>
    </w:p>
    <w:p w14:paraId="556CA4EB" w14:textId="7D9118FE" w:rsidR="00D17B71" w:rsidRPr="00A73041" w:rsidRDefault="00D17B71" w:rsidP="002C4DCB">
      <w:pPr>
        <w:pStyle w:val="NoSpacing"/>
        <w:numPr>
          <w:ilvl w:val="0"/>
          <w:numId w:val="10"/>
        </w:numPr>
        <w:rPr>
          <w:rFonts w:ascii="Arial" w:eastAsia="Arial" w:hAnsi="Arial" w:cs="Arial"/>
          <w:sz w:val="24"/>
          <w:szCs w:val="24"/>
        </w:rPr>
      </w:pPr>
      <w:r w:rsidRPr="00A73041">
        <w:rPr>
          <w:rFonts w:ascii="Arial" w:eastAsia="Arial" w:hAnsi="Arial" w:cs="Arial"/>
          <w:sz w:val="24"/>
          <w:szCs w:val="24"/>
        </w:rPr>
        <w:t>Service providers, including but not limited to community rehabilitation programs and AJCC</w:t>
      </w:r>
      <w:r w:rsidR="000D3665">
        <w:rPr>
          <w:rFonts w:ascii="Arial" w:eastAsia="Arial" w:hAnsi="Arial" w:cs="Arial"/>
          <w:sz w:val="24"/>
          <w:szCs w:val="24"/>
        </w:rPr>
        <w:t>s</w:t>
      </w:r>
      <w:r w:rsidRPr="00A73041">
        <w:rPr>
          <w:rFonts w:ascii="Arial" w:eastAsia="Arial" w:hAnsi="Arial" w:cs="Arial"/>
          <w:sz w:val="24"/>
          <w:szCs w:val="24"/>
        </w:rPr>
        <w:t xml:space="preserve"> may provide DOR Student Services.</w:t>
      </w:r>
    </w:p>
    <w:p w14:paraId="43FFBC96" w14:textId="77777777" w:rsidR="002C4DCB" w:rsidRPr="00A73041" w:rsidRDefault="002C4DCB" w:rsidP="002C4DCB">
      <w:pPr>
        <w:pStyle w:val="NoSpacing"/>
        <w:ind w:left="720"/>
        <w:rPr>
          <w:rFonts w:ascii="Arial" w:eastAsia="Arial" w:hAnsi="Arial" w:cs="Arial"/>
          <w:sz w:val="24"/>
          <w:szCs w:val="24"/>
        </w:rPr>
      </w:pPr>
    </w:p>
    <w:p w14:paraId="44F2B1F0" w14:textId="77777777" w:rsidR="007960FD" w:rsidRPr="00A73041" w:rsidRDefault="00CD5DB0" w:rsidP="002C4DCB">
      <w:pPr>
        <w:pStyle w:val="Heading3"/>
        <w:numPr>
          <w:ilvl w:val="0"/>
          <w:numId w:val="18"/>
        </w:numPr>
        <w:spacing w:before="0"/>
        <w:rPr>
          <w:rFonts w:ascii="Arial" w:hAnsi="Arial" w:cs="Arial"/>
          <w:color w:val="auto"/>
          <w:sz w:val="24"/>
          <w:szCs w:val="24"/>
        </w:rPr>
      </w:pPr>
      <w:bookmarkStart w:id="22" w:name="_Toc518660160"/>
      <w:r w:rsidRPr="00A73041">
        <w:rPr>
          <w:rFonts w:ascii="Arial" w:hAnsi="Arial" w:cs="Arial"/>
          <w:color w:val="auto"/>
          <w:sz w:val="24"/>
          <w:szCs w:val="24"/>
        </w:rPr>
        <w:t>D</w:t>
      </w:r>
      <w:r w:rsidR="0099458E" w:rsidRPr="00A73041">
        <w:rPr>
          <w:rFonts w:ascii="Arial" w:hAnsi="Arial" w:cs="Arial"/>
          <w:color w:val="auto"/>
          <w:sz w:val="24"/>
          <w:szCs w:val="24"/>
        </w:rPr>
        <w:t>OR</w:t>
      </w:r>
      <w:r w:rsidRPr="00A73041">
        <w:rPr>
          <w:rFonts w:ascii="Arial" w:hAnsi="Arial" w:cs="Arial"/>
          <w:color w:val="auto"/>
          <w:sz w:val="24"/>
          <w:szCs w:val="24"/>
        </w:rPr>
        <w:t xml:space="preserve"> </w:t>
      </w:r>
      <w:r w:rsidR="00C3487F" w:rsidRPr="00A73041">
        <w:rPr>
          <w:rFonts w:ascii="Arial" w:hAnsi="Arial" w:cs="Arial"/>
          <w:color w:val="auto"/>
          <w:sz w:val="24"/>
          <w:szCs w:val="24"/>
        </w:rPr>
        <w:t>Eligible Individual</w:t>
      </w:r>
      <w:bookmarkEnd w:id="22"/>
      <w:r w:rsidR="00C3487F" w:rsidRPr="00A73041">
        <w:rPr>
          <w:rFonts w:ascii="Arial" w:hAnsi="Arial" w:cs="Arial"/>
          <w:color w:val="auto"/>
          <w:sz w:val="24"/>
          <w:szCs w:val="24"/>
        </w:rPr>
        <w:t xml:space="preserve"> </w:t>
      </w:r>
    </w:p>
    <w:p w14:paraId="2DA13029" w14:textId="77777777" w:rsidR="007960FD" w:rsidRPr="00A73041" w:rsidRDefault="00CD5DB0" w:rsidP="002C4DCB">
      <w:pPr>
        <w:spacing w:after="0"/>
        <w:rPr>
          <w:rFonts w:ascii="Arial" w:eastAsia="Arial" w:hAnsi="Arial" w:cs="Arial"/>
          <w:sz w:val="24"/>
          <w:szCs w:val="24"/>
        </w:rPr>
      </w:pPr>
      <w:r w:rsidRPr="00A73041">
        <w:rPr>
          <w:rFonts w:ascii="Arial" w:eastAsia="Arial" w:hAnsi="Arial" w:cs="Arial"/>
          <w:sz w:val="24"/>
          <w:szCs w:val="24"/>
        </w:rPr>
        <w:t>A D</w:t>
      </w:r>
      <w:r w:rsidR="003642F9" w:rsidRPr="00A73041">
        <w:rPr>
          <w:rFonts w:ascii="Arial" w:eastAsia="Arial" w:hAnsi="Arial" w:cs="Arial"/>
          <w:sz w:val="24"/>
          <w:szCs w:val="24"/>
        </w:rPr>
        <w:t>OR</w:t>
      </w:r>
      <w:r w:rsidRPr="00A73041">
        <w:rPr>
          <w:rFonts w:ascii="Arial" w:eastAsia="Arial" w:hAnsi="Arial" w:cs="Arial"/>
          <w:sz w:val="24"/>
          <w:szCs w:val="24"/>
        </w:rPr>
        <w:t xml:space="preserve"> </w:t>
      </w:r>
      <w:r w:rsidR="00C3487F" w:rsidRPr="00A73041">
        <w:rPr>
          <w:rFonts w:ascii="Arial" w:eastAsia="Arial" w:hAnsi="Arial" w:cs="Arial"/>
          <w:sz w:val="24"/>
          <w:szCs w:val="24"/>
        </w:rPr>
        <w:t xml:space="preserve">eligible individual, also known as a </w:t>
      </w:r>
      <w:r w:rsidR="0003016E" w:rsidRPr="00A73041">
        <w:rPr>
          <w:rFonts w:ascii="Arial" w:eastAsia="Arial" w:hAnsi="Arial" w:cs="Arial"/>
          <w:sz w:val="24"/>
          <w:szCs w:val="24"/>
        </w:rPr>
        <w:t>“co</w:t>
      </w:r>
      <w:r w:rsidRPr="00A73041">
        <w:rPr>
          <w:rFonts w:ascii="Arial" w:eastAsia="Arial" w:hAnsi="Arial" w:cs="Arial"/>
          <w:sz w:val="24"/>
          <w:szCs w:val="24"/>
        </w:rPr>
        <w:t>nsumer</w:t>
      </w:r>
      <w:r w:rsidR="0003016E" w:rsidRPr="00A73041">
        <w:rPr>
          <w:rFonts w:ascii="Arial" w:eastAsia="Arial" w:hAnsi="Arial" w:cs="Arial"/>
          <w:sz w:val="24"/>
          <w:szCs w:val="24"/>
        </w:rPr>
        <w:t>” or “participant”,</w:t>
      </w:r>
      <w:r w:rsidRPr="00A73041">
        <w:rPr>
          <w:rFonts w:ascii="Arial" w:eastAsia="Arial" w:hAnsi="Arial" w:cs="Arial"/>
          <w:sz w:val="24"/>
          <w:szCs w:val="24"/>
        </w:rPr>
        <w:t xml:space="preserve"> is an </w:t>
      </w:r>
      <w:r w:rsidR="00D17B71" w:rsidRPr="00A73041">
        <w:rPr>
          <w:rFonts w:ascii="Arial" w:eastAsia="Arial" w:hAnsi="Arial" w:cs="Arial"/>
          <w:sz w:val="24"/>
          <w:szCs w:val="24"/>
        </w:rPr>
        <w:t>individual having</w:t>
      </w:r>
      <w:r w:rsidRPr="00A73041">
        <w:rPr>
          <w:rFonts w:ascii="Arial" w:eastAsia="Arial" w:hAnsi="Arial" w:cs="Arial"/>
          <w:sz w:val="24"/>
          <w:szCs w:val="24"/>
        </w:rPr>
        <w:t xml:space="preserve"> a disability pursuant to the Rehabilitation Act, and the individual shall require</w:t>
      </w:r>
      <w:r w:rsidR="003642F9" w:rsidRPr="00A73041">
        <w:rPr>
          <w:rFonts w:ascii="Arial" w:eastAsia="Arial" w:hAnsi="Arial" w:cs="Arial"/>
          <w:sz w:val="24"/>
          <w:szCs w:val="24"/>
        </w:rPr>
        <w:t xml:space="preserve"> VR</w:t>
      </w:r>
      <w:r w:rsidR="0099458E" w:rsidRPr="00A73041">
        <w:rPr>
          <w:rFonts w:ascii="Arial" w:eastAsia="Arial" w:hAnsi="Arial" w:cs="Arial"/>
          <w:sz w:val="24"/>
          <w:szCs w:val="24"/>
        </w:rPr>
        <w:t xml:space="preserve"> </w:t>
      </w:r>
      <w:r w:rsidRPr="00A73041">
        <w:rPr>
          <w:rFonts w:ascii="Arial" w:eastAsia="Arial" w:hAnsi="Arial" w:cs="Arial"/>
          <w:sz w:val="24"/>
          <w:szCs w:val="24"/>
        </w:rPr>
        <w:t xml:space="preserve">services to prepare for, secure, retain, </w:t>
      </w:r>
      <w:r w:rsidR="00C3487F" w:rsidRPr="00A73041">
        <w:rPr>
          <w:rFonts w:ascii="Arial" w:eastAsia="Arial" w:hAnsi="Arial" w:cs="Arial"/>
          <w:sz w:val="24"/>
          <w:szCs w:val="24"/>
        </w:rPr>
        <w:t xml:space="preserve">advance in </w:t>
      </w:r>
      <w:r w:rsidR="00992398" w:rsidRPr="00A73041">
        <w:rPr>
          <w:rFonts w:ascii="Arial" w:eastAsia="Arial" w:hAnsi="Arial" w:cs="Arial"/>
          <w:sz w:val="24"/>
          <w:szCs w:val="24"/>
        </w:rPr>
        <w:t>or regain employment (</w:t>
      </w:r>
      <w:r w:rsidRPr="00A73041">
        <w:rPr>
          <w:rFonts w:ascii="Arial" w:eastAsia="Arial" w:hAnsi="Arial" w:cs="Arial"/>
          <w:sz w:val="24"/>
          <w:szCs w:val="24"/>
        </w:rPr>
        <w:t>The Rehabi</w:t>
      </w:r>
      <w:r w:rsidR="00992398" w:rsidRPr="00A73041">
        <w:rPr>
          <w:rFonts w:ascii="Arial" w:eastAsia="Arial" w:hAnsi="Arial" w:cs="Arial"/>
          <w:sz w:val="24"/>
          <w:szCs w:val="24"/>
        </w:rPr>
        <w:t>litation Act, Section 102(a)(1)</w:t>
      </w:r>
      <w:r w:rsidR="003724B0" w:rsidRPr="00A73041">
        <w:rPr>
          <w:rFonts w:ascii="Arial" w:eastAsia="Arial" w:hAnsi="Arial" w:cs="Arial"/>
          <w:sz w:val="24"/>
          <w:szCs w:val="24"/>
        </w:rPr>
        <w:t>(B)</w:t>
      </w:r>
      <w:r w:rsidR="00992398" w:rsidRPr="00A73041">
        <w:rPr>
          <w:rFonts w:ascii="Arial" w:eastAsia="Arial" w:hAnsi="Arial" w:cs="Arial"/>
          <w:sz w:val="24"/>
          <w:szCs w:val="24"/>
        </w:rPr>
        <w:t>)</w:t>
      </w:r>
      <w:r w:rsidRPr="00A73041">
        <w:rPr>
          <w:rFonts w:ascii="Arial" w:eastAsia="Arial" w:hAnsi="Arial" w:cs="Arial"/>
          <w:sz w:val="24"/>
          <w:szCs w:val="24"/>
        </w:rPr>
        <w:t xml:space="preserve">. The Act specifies that the individual have a physical or mental impairment which for such individual constitutes or results in a substantial impediment to employment and can benefit in terms of an employment outcome from </w:t>
      </w:r>
      <w:r w:rsidR="003642F9" w:rsidRPr="00A73041">
        <w:rPr>
          <w:rFonts w:ascii="Arial" w:eastAsia="Arial" w:hAnsi="Arial" w:cs="Arial"/>
          <w:sz w:val="24"/>
          <w:szCs w:val="24"/>
        </w:rPr>
        <w:t>VR</w:t>
      </w:r>
      <w:r w:rsidR="0099458E" w:rsidRPr="00A73041">
        <w:rPr>
          <w:rFonts w:ascii="Arial" w:eastAsia="Arial" w:hAnsi="Arial" w:cs="Arial"/>
          <w:sz w:val="24"/>
          <w:szCs w:val="24"/>
        </w:rPr>
        <w:t xml:space="preserve"> </w:t>
      </w:r>
      <w:r w:rsidR="00992398" w:rsidRPr="00A73041">
        <w:rPr>
          <w:rFonts w:ascii="Arial" w:eastAsia="Arial" w:hAnsi="Arial" w:cs="Arial"/>
          <w:sz w:val="24"/>
          <w:szCs w:val="24"/>
        </w:rPr>
        <w:t>services (</w:t>
      </w:r>
      <w:r w:rsidRPr="00A73041">
        <w:rPr>
          <w:rFonts w:ascii="Arial" w:eastAsia="Arial" w:hAnsi="Arial" w:cs="Arial"/>
          <w:sz w:val="24"/>
          <w:szCs w:val="24"/>
        </w:rPr>
        <w:t>The Rehabilitation Act, Secti</w:t>
      </w:r>
      <w:r w:rsidR="00992398" w:rsidRPr="00A73041">
        <w:rPr>
          <w:rFonts w:ascii="Arial" w:eastAsia="Arial" w:hAnsi="Arial" w:cs="Arial"/>
          <w:sz w:val="24"/>
          <w:szCs w:val="24"/>
        </w:rPr>
        <w:t>ons 7(20), 7(21), and 102(a)(3))</w:t>
      </w:r>
      <w:r w:rsidRPr="00A73041">
        <w:rPr>
          <w:rFonts w:ascii="Arial" w:eastAsia="Arial" w:hAnsi="Arial" w:cs="Arial"/>
          <w:sz w:val="24"/>
          <w:szCs w:val="24"/>
        </w:rPr>
        <w:t>.</w:t>
      </w:r>
      <w:r w:rsidR="00C3487F" w:rsidRPr="00A73041">
        <w:rPr>
          <w:rFonts w:ascii="Arial" w:eastAsia="Arial" w:hAnsi="Arial" w:cs="Arial"/>
          <w:sz w:val="24"/>
          <w:szCs w:val="24"/>
        </w:rPr>
        <w:t xml:space="preserve"> </w:t>
      </w:r>
    </w:p>
    <w:p w14:paraId="1BC164EC" w14:textId="77777777" w:rsidR="003A52EE" w:rsidRPr="00A73041" w:rsidRDefault="003A52EE" w:rsidP="003A52EE">
      <w:pPr>
        <w:spacing w:after="0"/>
        <w:rPr>
          <w:rFonts w:ascii="Arial" w:eastAsia="Arial" w:hAnsi="Arial" w:cs="Arial"/>
          <w:sz w:val="24"/>
          <w:szCs w:val="24"/>
        </w:rPr>
      </w:pPr>
    </w:p>
    <w:p w14:paraId="654964E9" w14:textId="77777777" w:rsidR="007960FD" w:rsidRPr="00A73041" w:rsidRDefault="00CD5DB0" w:rsidP="00D4231A">
      <w:pPr>
        <w:pStyle w:val="Heading3"/>
        <w:numPr>
          <w:ilvl w:val="0"/>
          <w:numId w:val="18"/>
        </w:numPr>
        <w:spacing w:before="0"/>
        <w:rPr>
          <w:rFonts w:ascii="Arial" w:hAnsi="Arial" w:cs="Arial"/>
          <w:color w:val="auto"/>
          <w:sz w:val="24"/>
          <w:szCs w:val="24"/>
        </w:rPr>
      </w:pPr>
      <w:bookmarkStart w:id="23" w:name="_4d34og8" w:colFirst="0" w:colLast="0"/>
      <w:bookmarkStart w:id="24" w:name="_Toc518660161"/>
      <w:bookmarkEnd w:id="23"/>
      <w:r w:rsidRPr="00A73041">
        <w:rPr>
          <w:rFonts w:ascii="Arial" w:hAnsi="Arial" w:cs="Arial"/>
          <w:color w:val="auto"/>
          <w:sz w:val="24"/>
          <w:szCs w:val="24"/>
        </w:rPr>
        <w:t>Transition Services</w:t>
      </w:r>
      <w:bookmarkEnd w:id="24"/>
    </w:p>
    <w:p w14:paraId="4BB11ACE" w14:textId="77777777" w:rsidR="008974B1" w:rsidRPr="00A73041" w:rsidRDefault="004C33E9" w:rsidP="002C4DCB">
      <w:pPr>
        <w:tabs>
          <w:tab w:val="left" w:pos="360"/>
        </w:tabs>
        <w:spacing w:after="0"/>
        <w:rPr>
          <w:rFonts w:ascii="Arial" w:eastAsia="Arial" w:hAnsi="Arial" w:cs="Arial"/>
          <w:sz w:val="24"/>
          <w:szCs w:val="24"/>
        </w:rPr>
      </w:pPr>
      <w:r w:rsidRPr="00A73041">
        <w:rPr>
          <w:rFonts w:ascii="Arial" w:eastAsia="Arial" w:hAnsi="Arial" w:cs="Arial"/>
          <w:sz w:val="24"/>
          <w:szCs w:val="24"/>
        </w:rPr>
        <w:t>Under the IDEA, T</w:t>
      </w:r>
      <w:r w:rsidR="008974B1" w:rsidRPr="00A73041">
        <w:rPr>
          <w:rFonts w:ascii="Arial" w:eastAsia="Arial" w:hAnsi="Arial" w:cs="Arial"/>
          <w:sz w:val="24"/>
          <w:szCs w:val="24"/>
        </w:rPr>
        <w:t xml:space="preserve">ransition Services </w:t>
      </w:r>
      <w:r w:rsidR="00464693" w:rsidRPr="00A73041">
        <w:rPr>
          <w:rFonts w:ascii="Arial" w:eastAsia="Arial" w:hAnsi="Arial" w:cs="Arial"/>
          <w:sz w:val="24"/>
          <w:szCs w:val="24"/>
        </w:rPr>
        <w:t>means</w:t>
      </w:r>
      <w:r w:rsidR="008974B1" w:rsidRPr="00A73041">
        <w:rPr>
          <w:rFonts w:ascii="Arial" w:eastAsia="Arial" w:hAnsi="Arial" w:cs="Arial"/>
          <w:sz w:val="24"/>
          <w:szCs w:val="24"/>
        </w:rPr>
        <w:t xml:space="preserve"> a coordinated set of activities for a student or youth with a disability that: </w:t>
      </w:r>
    </w:p>
    <w:p w14:paraId="645E3AB5" w14:textId="77777777" w:rsidR="002C4DCB" w:rsidRPr="00362F9E" w:rsidRDefault="002C4DCB" w:rsidP="002C4DCB">
      <w:pPr>
        <w:tabs>
          <w:tab w:val="left" w:pos="360"/>
        </w:tabs>
        <w:spacing w:after="0"/>
        <w:rPr>
          <w:rFonts w:ascii="Arial" w:eastAsia="Arial" w:hAnsi="Arial" w:cs="Arial"/>
          <w:sz w:val="24"/>
          <w:szCs w:val="24"/>
        </w:rPr>
      </w:pPr>
    </w:p>
    <w:p w14:paraId="0DFF24D9" w14:textId="7E91A43F" w:rsidR="008974B1" w:rsidRPr="00A73041" w:rsidRDefault="008974B1" w:rsidP="002C4DCB">
      <w:pPr>
        <w:pStyle w:val="ListParagraph"/>
        <w:numPr>
          <w:ilvl w:val="0"/>
          <w:numId w:val="2"/>
        </w:numPr>
        <w:tabs>
          <w:tab w:val="left" w:pos="360"/>
        </w:tabs>
        <w:spacing w:after="0"/>
        <w:ind w:left="720"/>
        <w:rPr>
          <w:rFonts w:ascii="Arial" w:eastAsia="Arial" w:hAnsi="Arial" w:cs="Arial"/>
          <w:sz w:val="24"/>
          <w:szCs w:val="24"/>
        </w:rPr>
      </w:pPr>
      <w:r w:rsidRPr="00A73041">
        <w:rPr>
          <w:rFonts w:ascii="Arial" w:eastAsia="Arial" w:hAnsi="Arial" w:cs="Arial"/>
          <w:sz w:val="24"/>
          <w:szCs w:val="24"/>
        </w:rPr>
        <w:t xml:space="preserve">Are designed within an outcome oriented process that </w:t>
      </w:r>
      <w:r w:rsidR="00413AC3">
        <w:rPr>
          <w:rFonts w:ascii="Arial" w:eastAsia="Arial" w:hAnsi="Arial" w:cs="Arial"/>
          <w:sz w:val="24"/>
          <w:szCs w:val="24"/>
        </w:rPr>
        <w:t xml:space="preserve">is focused on improving </w:t>
      </w:r>
      <w:r w:rsidR="00464693" w:rsidRPr="00A73041">
        <w:rPr>
          <w:rFonts w:ascii="Arial" w:eastAsia="Arial" w:hAnsi="Arial" w:cs="Arial"/>
          <w:sz w:val="24"/>
          <w:szCs w:val="24"/>
        </w:rPr>
        <w:t xml:space="preserve">academic and functional achievement to facilitate </w:t>
      </w:r>
      <w:r w:rsidRPr="00A73041">
        <w:rPr>
          <w:rFonts w:ascii="Arial" w:eastAsia="Arial" w:hAnsi="Arial" w:cs="Arial"/>
          <w:sz w:val="24"/>
          <w:szCs w:val="24"/>
        </w:rPr>
        <w:t xml:space="preserve">movement from school to post-school activities, including postsecondary education, vocational </w:t>
      </w:r>
      <w:r w:rsidR="00464693" w:rsidRPr="00A73041">
        <w:rPr>
          <w:rFonts w:ascii="Arial" w:eastAsia="Arial" w:hAnsi="Arial" w:cs="Arial"/>
          <w:sz w:val="24"/>
          <w:szCs w:val="24"/>
        </w:rPr>
        <w:t>education</w:t>
      </w:r>
      <w:r w:rsidR="00413AC3">
        <w:rPr>
          <w:rFonts w:ascii="Arial" w:eastAsia="Arial" w:hAnsi="Arial" w:cs="Arial"/>
          <w:sz w:val="24"/>
          <w:szCs w:val="24"/>
        </w:rPr>
        <w:t xml:space="preserve">, competitive </w:t>
      </w:r>
      <w:r w:rsidRPr="00A73041">
        <w:rPr>
          <w:rFonts w:ascii="Arial" w:eastAsia="Arial" w:hAnsi="Arial" w:cs="Arial"/>
          <w:sz w:val="24"/>
          <w:szCs w:val="24"/>
        </w:rPr>
        <w:t>integrated employment, supported employment, contin</w:t>
      </w:r>
      <w:r w:rsidR="00413AC3">
        <w:rPr>
          <w:rFonts w:ascii="Arial" w:eastAsia="Arial" w:hAnsi="Arial" w:cs="Arial"/>
          <w:sz w:val="24"/>
          <w:szCs w:val="24"/>
        </w:rPr>
        <w:t xml:space="preserve">uing and adult education, adult </w:t>
      </w:r>
      <w:r w:rsidRPr="00A73041">
        <w:rPr>
          <w:rFonts w:ascii="Arial" w:eastAsia="Arial" w:hAnsi="Arial" w:cs="Arial"/>
          <w:sz w:val="24"/>
          <w:szCs w:val="24"/>
        </w:rPr>
        <w:t xml:space="preserve">services, independent living, or </w:t>
      </w:r>
      <w:r w:rsidR="00413AC3">
        <w:rPr>
          <w:rFonts w:ascii="Arial" w:eastAsia="Arial" w:hAnsi="Arial" w:cs="Arial"/>
          <w:sz w:val="24"/>
          <w:szCs w:val="24"/>
        </w:rPr>
        <w:t xml:space="preserve">community </w:t>
      </w:r>
      <w:r w:rsidR="00464693" w:rsidRPr="00A73041">
        <w:rPr>
          <w:rFonts w:ascii="Arial" w:eastAsia="Arial" w:hAnsi="Arial" w:cs="Arial"/>
          <w:sz w:val="24"/>
          <w:szCs w:val="24"/>
        </w:rPr>
        <w:t>participation</w:t>
      </w:r>
      <w:r w:rsidR="0003016E" w:rsidRPr="00A73041">
        <w:rPr>
          <w:rFonts w:ascii="Arial" w:eastAsia="Arial" w:hAnsi="Arial" w:cs="Arial"/>
          <w:sz w:val="24"/>
          <w:szCs w:val="24"/>
        </w:rPr>
        <w:t>.</w:t>
      </w:r>
    </w:p>
    <w:p w14:paraId="10354C50" w14:textId="0E6A2DE4" w:rsidR="008974B1" w:rsidRPr="00A73041" w:rsidRDefault="008974B1" w:rsidP="00D4231A">
      <w:pPr>
        <w:pStyle w:val="ListParagraph"/>
        <w:numPr>
          <w:ilvl w:val="0"/>
          <w:numId w:val="2"/>
        </w:numPr>
        <w:tabs>
          <w:tab w:val="left" w:pos="360"/>
        </w:tabs>
        <w:ind w:left="720"/>
        <w:rPr>
          <w:rFonts w:ascii="Arial" w:eastAsia="Arial" w:hAnsi="Arial" w:cs="Arial"/>
          <w:sz w:val="24"/>
          <w:szCs w:val="24"/>
        </w:rPr>
      </w:pPr>
      <w:r w:rsidRPr="00A73041">
        <w:rPr>
          <w:rFonts w:ascii="Arial" w:eastAsia="Arial" w:hAnsi="Arial" w:cs="Arial"/>
          <w:sz w:val="24"/>
          <w:szCs w:val="24"/>
        </w:rPr>
        <w:t>Are based upon the individual student’</w:t>
      </w:r>
      <w:r w:rsidR="00413AC3">
        <w:rPr>
          <w:rFonts w:ascii="Arial" w:eastAsia="Arial" w:hAnsi="Arial" w:cs="Arial"/>
          <w:sz w:val="24"/>
          <w:szCs w:val="24"/>
        </w:rPr>
        <w:t xml:space="preserve">s or youth’s needs, taking into </w:t>
      </w:r>
      <w:r w:rsidRPr="00A73041">
        <w:rPr>
          <w:rFonts w:ascii="Arial" w:eastAsia="Arial" w:hAnsi="Arial" w:cs="Arial"/>
          <w:sz w:val="24"/>
          <w:szCs w:val="24"/>
        </w:rPr>
        <w:t xml:space="preserve">account the student’s or youth’s </w:t>
      </w:r>
      <w:r w:rsidR="00464693" w:rsidRPr="00A73041">
        <w:rPr>
          <w:rFonts w:ascii="Arial" w:eastAsia="Arial" w:hAnsi="Arial" w:cs="Arial"/>
          <w:sz w:val="24"/>
          <w:szCs w:val="24"/>
        </w:rPr>
        <w:t xml:space="preserve">strengths, </w:t>
      </w:r>
      <w:r w:rsidRPr="00A73041">
        <w:rPr>
          <w:rFonts w:ascii="Arial" w:eastAsia="Arial" w:hAnsi="Arial" w:cs="Arial"/>
          <w:sz w:val="24"/>
          <w:szCs w:val="24"/>
        </w:rPr>
        <w:t>preferences</w:t>
      </w:r>
      <w:r w:rsidR="00464693" w:rsidRPr="00A73041">
        <w:rPr>
          <w:rFonts w:ascii="Arial" w:eastAsia="Arial" w:hAnsi="Arial" w:cs="Arial"/>
          <w:sz w:val="24"/>
          <w:szCs w:val="24"/>
        </w:rPr>
        <w:t>, and interests</w:t>
      </w:r>
      <w:r w:rsidR="0003016E" w:rsidRPr="00A73041">
        <w:rPr>
          <w:rFonts w:ascii="Arial" w:eastAsia="Arial" w:hAnsi="Arial" w:cs="Arial"/>
          <w:sz w:val="24"/>
          <w:szCs w:val="24"/>
        </w:rPr>
        <w:t>.</w:t>
      </w:r>
    </w:p>
    <w:p w14:paraId="67BD445E" w14:textId="5E495F03" w:rsidR="000360DC" w:rsidRPr="00A73041" w:rsidRDefault="008974B1" w:rsidP="00D4231A">
      <w:pPr>
        <w:pStyle w:val="ListParagraph"/>
        <w:numPr>
          <w:ilvl w:val="0"/>
          <w:numId w:val="2"/>
        </w:numPr>
        <w:tabs>
          <w:tab w:val="left" w:pos="360"/>
        </w:tabs>
        <w:ind w:left="720"/>
        <w:rPr>
          <w:rFonts w:ascii="Arial" w:eastAsia="Arial" w:hAnsi="Arial" w:cs="Arial"/>
          <w:sz w:val="24"/>
          <w:szCs w:val="24"/>
        </w:rPr>
      </w:pPr>
      <w:r w:rsidRPr="00A73041">
        <w:rPr>
          <w:rFonts w:ascii="Arial" w:eastAsia="Arial" w:hAnsi="Arial" w:cs="Arial"/>
          <w:sz w:val="24"/>
          <w:szCs w:val="24"/>
        </w:rPr>
        <w:t>Include instruction</w:t>
      </w:r>
      <w:r w:rsidR="00905435" w:rsidRPr="00A73041">
        <w:rPr>
          <w:rFonts w:ascii="Arial" w:eastAsia="Arial" w:hAnsi="Arial" w:cs="Arial"/>
          <w:sz w:val="24"/>
          <w:szCs w:val="24"/>
        </w:rPr>
        <w:t xml:space="preserve"> related services</w:t>
      </w:r>
      <w:r w:rsidRPr="00A73041">
        <w:rPr>
          <w:rFonts w:ascii="Arial" w:eastAsia="Arial" w:hAnsi="Arial" w:cs="Arial"/>
          <w:sz w:val="24"/>
          <w:szCs w:val="24"/>
        </w:rPr>
        <w:t>, community experiences, the development of employment and other post-scho</w:t>
      </w:r>
      <w:r w:rsidR="00413AC3">
        <w:rPr>
          <w:rFonts w:ascii="Arial" w:eastAsia="Arial" w:hAnsi="Arial" w:cs="Arial"/>
          <w:sz w:val="24"/>
          <w:szCs w:val="24"/>
        </w:rPr>
        <w:t xml:space="preserve">ol adult living objectives, and, if appropriate, </w:t>
      </w:r>
      <w:r w:rsidRPr="00A73041">
        <w:rPr>
          <w:rFonts w:ascii="Arial" w:eastAsia="Arial" w:hAnsi="Arial" w:cs="Arial"/>
          <w:sz w:val="24"/>
          <w:szCs w:val="24"/>
        </w:rPr>
        <w:t>acquisition of daily living skills and f</w:t>
      </w:r>
      <w:r w:rsidR="00413AC3">
        <w:rPr>
          <w:rFonts w:ascii="Arial" w:eastAsia="Arial" w:hAnsi="Arial" w:cs="Arial"/>
          <w:sz w:val="24"/>
          <w:szCs w:val="24"/>
        </w:rPr>
        <w:t xml:space="preserve">unctional vocational </w:t>
      </w:r>
      <w:r w:rsidR="00464693" w:rsidRPr="00A73041">
        <w:rPr>
          <w:rFonts w:ascii="Arial" w:eastAsia="Arial" w:hAnsi="Arial" w:cs="Arial"/>
          <w:sz w:val="24"/>
          <w:szCs w:val="24"/>
        </w:rPr>
        <w:t>evaluation</w:t>
      </w:r>
      <w:r w:rsidR="0003016E" w:rsidRPr="00A73041">
        <w:rPr>
          <w:rFonts w:ascii="Arial" w:eastAsia="Arial" w:hAnsi="Arial" w:cs="Arial"/>
          <w:sz w:val="24"/>
          <w:szCs w:val="24"/>
        </w:rPr>
        <w:t>.</w:t>
      </w:r>
    </w:p>
    <w:p w14:paraId="62F4C9E6" w14:textId="77777777" w:rsidR="004C33E9" w:rsidRPr="00A73041" w:rsidRDefault="004C33E9" w:rsidP="00601559">
      <w:pPr>
        <w:tabs>
          <w:tab w:val="left" w:pos="360"/>
        </w:tabs>
        <w:rPr>
          <w:rFonts w:ascii="Arial" w:eastAsia="Arial" w:hAnsi="Arial" w:cs="Arial"/>
          <w:sz w:val="24"/>
          <w:szCs w:val="24"/>
        </w:rPr>
      </w:pPr>
      <w:r w:rsidRPr="00A73041">
        <w:rPr>
          <w:rFonts w:ascii="Arial" w:eastAsia="Arial" w:hAnsi="Arial" w:cs="Arial"/>
          <w:sz w:val="24"/>
          <w:szCs w:val="24"/>
        </w:rPr>
        <w:t>In addition</w:t>
      </w:r>
      <w:r w:rsidR="00530AFD" w:rsidRPr="00A73041">
        <w:rPr>
          <w:rFonts w:ascii="Arial" w:eastAsia="Arial" w:hAnsi="Arial" w:cs="Arial"/>
          <w:sz w:val="24"/>
          <w:szCs w:val="24"/>
        </w:rPr>
        <w:t>,</w:t>
      </w:r>
      <w:r w:rsidRPr="00A73041">
        <w:rPr>
          <w:rFonts w:ascii="Arial" w:eastAsia="Arial" w:hAnsi="Arial" w:cs="Arial"/>
          <w:sz w:val="24"/>
          <w:szCs w:val="24"/>
        </w:rPr>
        <w:t xml:space="preserve"> under the Rehabilitation Act, Transition Services </w:t>
      </w:r>
      <w:r w:rsidR="00530AFD" w:rsidRPr="00A73041">
        <w:rPr>
          <w:rFonts w:ascii="Arial" w:eastAsia="Arial" w:hAnsi="Arial" w:cs="Arial"/>
          <w:sz w:val="24"/>
          <w:szCs w:val="24"/>
        </w:rPr>
        <w:t xml:space="preserve">for a student or youth with a disability: </w:t>
      </w:r>
    </w:p>
    <w:p w14:paraId="63F27124" w14:textId="77777777" w:rsidR="000360DC" w:rsidRPr="00A73041" w:rsidRDefault="008974B1" w:rsidP="00D4231A">
      <w:pPr>
        <w:pStyle w:val="ListParagraph"/>
        <w:numPr>
          <w:ilvl w:val="0"/>
          <w:numId w:val="2"/>
        </w:numPr>
        <w:tabs>
          <w:tab w:val="left" w:pos="360"/>
        </w:tabs>
        <w:ind w:left="720"/>
        <w:rPr>
          <w:rFonts w:ascii="Arial" w:eastAsia="Arial" w:hAnsi="Arial" w:cs="Arial"/>
          <w:sz w:val="24"/>
          <w:szCs w:val="24"/>
        </w:rPr>
      </w:pPr>
      <w:r w:rsidRPr="00A73041">
        <w:rPr>
          <w:rFonts w:ascii="Arial" w:eastAsia="Arial" w:hAnsi="Arial" w:cs="Arial"/>
          <w:sz w:val="24"/>
          <w:szCs w:val="24"/>
        </w:rPr>
        <w:t xml:space="preserve">Promote or facilitate the achievement of the employment outcome identified in the student’s or youth’s </w:t>
      </w:r>
      <w:r w:rsidR="00992398" w:rsidRPr="00A73041">
        <w:rPr>
          <w:rFonts w:ascii="Arial" w:eastAsia="Arial" w:hAnsi="Arial" w:cs="Arial"/>
          <w:sz w:val="24"/>
          <w:szCs w:val="24"/>
        </w:rPr>
        <w:t>IPE</w:t>
      </w:r>
      <w:r w:rsidRPr="00A73041">
        <w:rPr>
          <w:rFonts w:ascii="Arial" w:eastAsia="Arial" w:hAnsi="Arial" w:cs="Arial"/>
          <w:sz w:val="24"/>
          <w:szCs w:val="24"/>
        </w:rPr>
        <w:t>.</w:t>
      </w:r>
    </w:p>
    <w:p w14:paraId="66EB6431" w14:textId="77777777" w:rsidR="00AD3428" w:rsidRPr="00A73041" w:rsidRDefault="008974B1" w:rsidP="00D4231A">
      <w:pPr>
        <w:pStyle w:val="ListParagraph"/>
        <w:numPr>
          <w:ilvl w:val="0"/>
          <w:numId w:val="2"/>
        </w:numPr>
        <w:tabs>
          <w:tab w:val="left" w:pos="360"/>
        </w:tabs>
        <w:spacing w:after="0"/>
        <w:ind w:left="720"/>
        <w:rPr>
          <w:rFonts w:ascii="Arial" w:eastAsia="Arial" w:hAnsi="Arial" w:cs="Arial"/>
          <w:sz w:val="24"/>
          <w:szCs w:val="24"/>
        </w:rPr>
      </w:pPr>
      <w:r w:rsidRPr="00A73041">
        <w:rPr>
          <w:rFonts w:ascii="Arial" w:eastAsia="Arial" w:hAnsi="Arial" w:cs="Arial"/>
          <w:sz w:val="24"/>
          <w:szCs w:val="24"/>
        </w:rPr>
        <w:t>Include outreach to and engagement of the parents, or, as</w:t>
      </w:r>
      <w:r w:rsidR="00AD3428" w:rsidRPr="00A73041">
        <w:rPr>
          <w:rFonts w:ascii="Arial" w:eastAsia="Arial" w:hAnsi="Arial" w:cs="Arial"/>
          <w:sz w:val="24"/>
          <w:szCs w:val="24"/>
        </w:rPr>
        <w:t xml:space="preserve"> </w:t>
      </w:r>
      <w:r w:rsidRPr="00A73041">
        <w:rPr>
          <w:rFonts w:ascii="Arial" w:eastAsia="Arial" w:hAnsi="Arial" w:cs="Arial"/>
          <w:sz w:val="24"/>
          <w:szCs w:val="24"/>
        </w:rPr>
        <w:t>appropriate, the</w:t>
      </w:r>
      <w:r w:rsidR="00AD3428" w:rsidRPr="00A73041">
        <w:rPr>
          <w:rFonts w:ascii="Arial" w:eastAsia="Arial" w:hAnsi="Arial" w:cs="Arial"/>
          <w:sz w:val="24"/>
          <w:szCs w:val="24"/>
        </w:rPr>
        <w:t xml:space="preserve"> </w:t>
      </w:r>
      <w:r w:rsidRPr="00A73041">
        <w:rPr>
          <w:rFonts w:ascii="Arial" w:eastAsia="Arial" w:hAnsi="Arial" w:cs="Arial"/>
          <w:sz w:val="24"/>
          <w:szCs w:val="24"/>
        </w:rPr>
        <w:t>representative of such a student or youth with a disability. (Authority: Section</w:t>
      </w:r>
      <w:r w:rsidR="004C6D2C" w:rsidRPr="00A73041">
        <w:rPr>
          <w:rFonts w:ascii="Arial" w:eastAsia="Arial" w:hAnsi="Arial" w:cs="Arial"/>
          <w:sz w:val="24"/>
          <w:szCs w:val="24"/>
        </w:rPr>
        <w:t xml:space="preserve"> </w:t>
      </w:r>
      <w:r w:rsidRPr="00A73041">
        <w:rPr>
          <w:rFonts w:ascii="Arial" w:eastAsia="Arial" w:hAnsi="Arial" w:cs="Arial"/>
          <w:sz w:val="24"/>
          <w:szCs w:val="24"/>
        </w:rPr>
        <w:t>103(a)(</w:t>
      </w:r>
      <w:r w:rsidR="003724B0" w:rsidRPr="00A73041">
        <w:rPr>
          <w:rFonts w:ascii="Arial" w:eastAsia="Arial" w:hAnsi="Arial" w:cs="Arial"/>
          <w:sz w:val="24"/>
          <w:szCs w:val="24"/>
        </w:rPr>
        <w:t>19)</w:t>
      </w:r>
      <w:r w:rsidRPr="00A73041">
        <w:rPr>
          <w:rFonts w:ascii="Arial" w:eastAsia="Arial" w:hAnsi="Arial" w:cs="Arial"/>
          <w:sz w:val="24"/>
          <w:szCs w:val="24"/>
        </w:rPr>
        <w:t xml:space="preserve"> of the Rehabilitation Act of 1973, as amended; 29 U.S.C. 709(c) and 723(a)(15)</w:t>
      </w:r>
      <w:r w:rsidR="00905435" w:rsidRPr="00A73041">
        <w:rPr>
          <w:rFonts w:ascii="Arial" w:eastAsia="Arial" w:hAnsi="Arial" w:cs="Arial"/>
          <w:sz w:val="24"/>
          <w:szCs w:val="24"/>
        </w:rPr>
        <w:t xml:space="preserve"> and 20 USC 1401(34))</w:t>
      </w:r>
      <w:r w:rsidR="0003016E" w:rsidRPr="00A73041">
        <w:rPr>
          <w:rFonts w:ascii="Arial" w:eastAsia="Arial" w:hAnsi="Arial" w:cs="Arial"/>
          <w:sz w:val="24"/>
          <w:szCs w:val="24"/>
        </w:rPr>
        <w:t>.</w:t>
      </w:r>
    </w:p>
    <w:p w14:paraId="6F6F9E24" w14:textId="77777777" w:rsidR="003A52EE" w:rsidRPr="00A73041" w:rsidRDefault="003A52EE" w:rsidP="00E65082">
      <w:pPr>
        <w:pStyle w:val="ListParagraph"/>
        <w:tabs>
          <w:tab w:val="left" w:pos="360"/>
        </w:tabs>
        <w:spacing w:after="0"/>
        <w:rPr>
          <w:rFonts w:ascii="Arial" w:eastAsia="Arial" w:hAnsi="Arial" w:cs="Arial"/>
          <w:sz w:val="24"/>
          <w:szCs w:val="24"/>
        </w:rPr>
      </w:pPr>
    </w:p>
    <w:p w14:paraId="2812ABF6" w14:textId="77777777" w:rsidR="008974B1" w:rsidRPr="00A73041" w:rsidRDefault="008974B1" w:rsidP="00D4231A">
      <w:pPr>
        <w:pStyle w:val="Heading3"/>
        <w:numPr>
          <w:ilvl w:val="0"/>
          <w:numId w:val="18"/>
        </w:numPr>
        <w:spacing w:before="0"/>
        <w:rPr>
          <w:rFonts w:ascii="Arial" w:hAnsi="Arial" w:cs="Arial"/>
          <w:color w:val="auto"/>
          <w:sz w:val="24"/>
          <w:szCs w:val="24"/>
        </w:rPr>
      </w:pPr>
      <w:bookmarkStart w:id="25" w:name="_Toc518660162"/>
      <w:r w:rsidRPr="00A73041">
        <w:rPr>
          <w:rFonts w:ascii="Arial" w:hAnsi="Arial" w:cs="Arial"/>
          <w:color w:val="auto"/>
          <w:sz w:val="24"/>
          <w:szCs w:val="24"/>
        </w:rPr>
        <w:t>Individualized Plans</w:t>
      </w:r>
      <w:bookmarkEnd w:id="25"/>
    </w:p>
    <w:p w14:paraId="6F5BD0F5" w14:textId="77777777" w:rsidR="000360DC" w:rsidRPr="00A73041" w:rsidRDefault="000360DC" w:rsidP="000360DC">
      <w:pPr>
        <w:pStyle w:val="ListParagraph"/>
        <w:tabs>
          <w:tab w:val="center" w:pos="4320"/>
          <w:tab w:val="right" w:pos="8640"/>
        </w:tabs>
        <w:ind w:left="0"/>
        <w:rPr>
          <w:rFonts w:ascii="Arial" w:eastAsia="Arial" w:hAnsi="Arial" w:cs="Arial"/>
          <w:b/>
          <w:sz w:val="24"/>
          <w:szCs w:val="24"/>
        </w:rPr>
      </w:pPr>
      <w:r w:rsidRPr="00A73041">
        <w:rPr>
          <w:rFonts w:ascii="Arial" w:eastAsia="Arial" w:hAnsi="Arial" w:cs="Arial"/>
          <w:sz w:val="24"/>
          <w:szCs w:val="24"/>
          <w:u w:val="single"/>
        </w:rPr>
        <w:t xml:space="preserve">Individualized </w:t>
      </w:r>
      <w:r w:rsidR="00AD3428" w:rsidRPr="00A73041">
        <w:rPr>
          <w:rFonts w:ascii="Arial" w:eastAsia="Arial" w:hAnsi="Arial" w:cs="Arial"/>
          <w:sz w:val="24"/>
          <w:szCs w:val="24"/>
          <w:u w:val="single"/>
        </w:rPr>
        <w:t>E</w:t>
      </w:r>
      <w:r w:rsidRPr="00A73041">
        <w:rPr>
          <w:rFonts w:ascii="Arial" w:eastAsia="Arial" w:hAnsi="Arial" w:cs="Arial"/>
          <w:sz w:val="24"/>
          <w:szCs w:val="24"/>
          <w:u w:val="single"/>
        </w:rPr>
        <w:t xml:space="preserve">ducation </w:t>
      </w:r>
      <w:r w:rsidR="00AD3428" w:rsidRPr="00A73041">
        <w:rPr>
          <w:rFonts w:ascii="Arial" w:eastAsia="Arial" w:hAnsi="Arial" w:cs="Arial"/>
          <w:sz w:val="24"/>
          <w:szCs w:val="24"/>
          <w:u w:val="single"/>
        </w:rPr>
        <w:t>P</w:t>
      </w:r>
      <w:r w:rsidRPr="00A73041">
        <w:rPr>
          <w:rFonts w:ascii="Arial" w:eastAsia="Arial" w:hAnsi="Arial" w:cs="Arial"/>
          <w:sz w:val="24"/>
          <w:szCs w:val="24"/>
          <w:u w:val="single"/>
        </w:rPr>
        <w:t>rogram</w:t>
      </w:r>
      <w:r w:rsidR="00506A3D" w:rsidRPr="00A73041">
        <w:rPr>
          <w:rFonts w:ascii="Arial" w:eastAsia="Arial" w:hAnsi="Arial" w:cs="Arial"/>
          <w:sz w:val="24"/>
          <w:szCs w:val="24"/>
          <w:u w:val="single"/>
        </w:rPr>
        <w:t xml:space="preserve"> (IEP)</w:t>
      </w:r>
      <w:r w:rsidRPr="00A73041">
        <w:rPr>
          <w:rFonts w:ascii="Arial" w:eastAsia="Arial" w:hAnsi="Arial" w:cs="Arial"/>
          <w:sz w:val="24"/>
          <w:szCs w:val="24"/>
        </w:rPr>
        <w:t xml:space="preserve">: As defined by United States Code </w:t>
      </w:r>
      <w:r w:rsidR="00992398" w:rsidRPr="00A73041">
        <w:rPr>
          <w:rFonts w:ascii="Arial" w:eastAsia="Arial" w:hAnsi="Arial" w:cs="Arial"/>
          <w:sz w:val="24"/>
          <w:szCs w:val="24"/>
        </w:rPr>
        <w:t>(</w:t>
      </w:r>
      <w:r w:rsidRPr="00A73041">
        <w:rPr>
          <w:rFonts w:ascii="Arial" w:eastAsia="Arial" w:hAnsi="Arial" w:cs="Arial"/>
          <w:sz w:val="24"/>
          <w:szCs w:val="24"/>
        </w:rPr>
        <w:t>20 USC</w:t>
      </w:r>
      <w:r w:rsidR="00992398" w:rsidRPr="00A73041">
        <w:rPr>
          <w:rFonts w:ascii="Arial" w:eastAsia="Arial" w:hAnsi="Arial" w:cs="Arial"/>
          <w:sz w:val="24"/>
          <w:szCs w:val="24"/>
        </w:rPr>
        <w:t xml:space="preserve"> Section 1414(d)(1)(A)(</w:t>
      </w:r>
      <w:proofErr w:type="spellStart"/>
      <w:r w:rsidR="00992398" w:rsidRPr="00A73041">
        <w:rPr>
          <w:rFonts w:ascii="Arial" w:eastAsia="Arial" w:hAnsi="Arial" w:cs="Arial"/>
          <w:sz w:val="24"/>
          <w:szCs w:val="24"/>
        </w:rPr>
        <w:t>i</w:t>
      </w:r>
      <w:proofErr w:type="spellEnd"/>
      <w:r w:rsidR="00992398" w:rsidRPr="00A73041">
        <w:rPr>
          <w:rFonts w:ascii="Arial" w:eastAsia="Arial" w:hAnsi="Arial" w:cs="Arial"/>
          <w:sz w:val="24"/>
          <w:szCs w:val="24"/>
        </w:rPr>
        <w:t>))</w:t>
      </w:r>
      <w:r w:rsidRPr="00A73041">
        <w:rPr>
          <w:rFonts w:ascii="Arial" w:eastAsia="Arial" w:hAnsi="Arial" w:cs="Arial"/>
          <w:sz w:val="24"/>
          <w:szCs w:val="24"/>
        </w:rPr>
        <w:t>, “The term ‘individualized education program’…means a written statement for each child with a disability that is developed, reviewed, and revised” in any meeting by a representative of the LEA or an intermediate educational unit who shall be qualified to provide, or supervise the provision of, specially designed instruction to meet the unique needs of children with disabilities, the teacher, the parents or guardian of such child</w:t>
      </w:r>
      <w:r w:rsidR="006E6A4A" w:rsidRPr="00A73041">
        <w:rPr>
          <w:rFonts w:ascii="Arial" w:eastAsia="Arial" w:hAnsi="Arial" w:cs="Arial"/>
          <w:sz w:val="24"/>
          <w:szCs w:val="24"/>
        </w:rPr>
        <w:t xml:space="preserve">. </w:t>
      </w:r>
      <w:r w:rsidRPr="00A73041">
        <w:rPr>
          <w:rFonts w:ascii="Arial" w:eastAsia="Arial" w:hAnsi="Arial" w:cs="Arial"/>
          <w:sz w:val="24"/>
          <w:szCs w:val="24"/>
        </w:rPr>
        <w:t>The IEP for each student, beginning not later than age 16 (and at a younger age, if determined appropriate), must include a statement of transition services as defined in the 34 CFR</w:t>
      </w:r>
      <w:r w:rsidR="00992398" w:rsidRPr="00A73041">
        <w:rPr>
          <w:rFonts w:ascii="Arial" w:eastAsia="Arial" w:hAnsi="Arial" w:cs="Arial"/>
          <w:sz w:val="24"/>
          <w:szCs w:val="24"/>
        </w:rPr>
        <w:t xml:space="preserve"> 300.321</w:t>
      </w:r>
      <w:r w:rsidRPr="00A73041">
        <w:rPr>
          <w:rFonts w:ascii="Arial" w:eastAsia="Arial" w:hAnsi="Arial" w:cs="Arial"/>
          <w:sz w:val="24"/>
          <w:szCs w:val="24"/>
        </w:rPr>
        <w:t>, including, if appropriate, a statement of each public agency’s and each participating agency’s</w:t>
      </w:r>
      <w:r w:rsidR="00C3487F" w:rsidRPr="00A73041">
        <w:rPr>
          <w:rFonts w:ascii="Arial" w:eastAsia="Arial" w:hAnsi="Arial" w:cs="Arial"/>
          <w:sz w:val="24"/>
          <w:szCs w:val="24"/>
        </w:rPr>
        <w:t xml:space="preserve"> </w:t>
      </w:r>
      <w:r w:rsidRPr="00A73041">
        <w:rPr>
          <w:rFonts w:ascii="Arial" w:eastAsia="Arial" w:hAnsi="Arial" w:cs="Arial"/>
          <w:sz w:val="24"/>
          <w:szCs w:val="24"/>
        </w:rPr>
        <w:t xml:space="preserve">responsibilities before the student leaves the school setting. </w:t>
      </w:r>
    </w:p>
    <w:p w14:paraId="306C49FB" w14:textId="77777777" w:rsidR="000360DC" w:rsidRPr="00A73041" w:rsidRDefault="000360DC" w:rsidP="000360DC">
      <w:pPr>
        <w:pStyle w:val="ListParagraph"/>
        <w:tabs>
          <w:tab w:val="center" w:pos="4320"/>
          <w:tab w:val="right" w:pos="8640"/>
        </w:tabs>
        <w:ind w:left="360"/>
        <w:rPr>
          <w:rFonts w:ascii="Arial" w:eastAsia="Arial" w:hAnsi="Arial" w:cs="Arial"/>
          <w:b/>
          <w:sz w:val="24"/>
          <w:szCs w:val="24"/>
        </w:rPr>
      </w:pPr>
    </w:p>
    <w:p w14:paraId="455EE924" w14:textId="77777777" w:rsidR="000360DC" w:rsidRPr="00A73041" w:rsidRDefault="000360DC" w:rsidP="000360DC">
      <w:pPr>
        <w:pStyle w:val="ListParagraph"/>
        <w:tabs>
          <w:tab w:val="center" w:pos="4320"/>
          <w:tab w:val="right" w:pos="8640"/>
        </w:tabs>
        <w:ind w:left="0"/>
        <w:rPr>
          <w:rFonts w:ascii="Arial" w:eastAsia="Arial" w:hAnsi="Arial" w:cs="Arial"/>
          <w:b/>
          <w:sz w:val="24"/>
          <w:szCs w:val="24"/>
        </w:rPr>
      </w:pPr>
      <w:r w:rsidRPr="00A73041">
        <w:rPr>
          <w:rFonts w:ascii="Arial" w:eastAsia="Arial" w:hAnsi="Arial" w:cs="Arial"/>
          <w:sz w:val="24"/>
          <w:szCs w:val="24"/>
        </w:rPr>
        <w:t>When the purpose of the IEP meeting is the consideration of transition services for a student, the LEA shall invite the student and a representative of any other agency that is likely to be responsible for providing or paying for transition services. If the student does not attend, the LEA shall take other steps to ensure that the student’s preferences and interests are considered.</w:t>
      </w:r>
      <w:r w:rsidR="00992398" w:rsidRPr="00A73041">
        <w:rPr>
          <w:rFonts w:ascii="Arial" w:eastAsia="Arial" w:hAnsi="Arial" w:cs="Arial"/>
          <w:sz w:val="24"/>
          <w:szCs w:val="24"/>
        </w:rPr>
        <w:t xml:space="preserve"> (</w:t>
      </w:r>
      <w:r w:rsidRPr="00A73041">
        <w:rPr>
          <w:rFonts w:ascii="Arial" w:eastAsia="Arial" w:hAnsi="Arial" w:cs="Arial"/>
          <w:sz w:val="24"/>
          <w:szCs w:val="24"/>
        </w:rPr>
        <w:t>20 USC Section 1414(d)(1)(B); 34 CFR</w:t>
      </w:r>
      <w:r w:rsidR="006B6549" w:rsidRPr="00A73041">
        <w:rPr>
          <w:rFonts w:ascii="Arial" w:eastAsia="Arial" w:hAnsi="Arial" w:cs="Arial"/>
          <w:sz w:val="24"/>
          <w:szCs w:val="24"/>
        </w:rPr>
        <w:t xml:space="preserve"> </w:t>
      </w:r>
      <w:r w:rsidR="00992398" w:rsidRPr="00A73041">
        <w:rPr>
          <w:rFonts w:ascii="Arial" w:eastAsia="Arial" w:hAnsi="Arial" w:cs="Arial"/>
          <w:sz w:val="24"/>
          <w:szCs w:val="24"/>
        </w:rPr>
        <w:t>300.321)</w:t>
      </w:r>
    </w:p>
    <w:p w14:paraId="6522E471" w14:textId="77777777" w:rsidR="000360DC" w:rsidRPr="00A73041" w:rsidRDefault="000360DC" w:rsidP="000360DC">
      <w:pPr>
        <w:pStyle w:val="ListParagraph"/>
        <w:tabs>
          <w:tab w:val="center" w:pos="4320"/>
          <w:tab w:val="right" w:pos="8640"/>
        </w:tabs>
        <w:ind w:left="360"/>
        <w:rPr>
          <w:rFonts w:ascii="Arial" w:eastAsia="Arial" w:hAnsi="Arial" w:cs="Arial"/>
          <w:b/>
          <w:sz w:val="24"/>
          <w:szCs w:val="24"/>
        </w:rPr>
      </w:pPr>
    </w:p>
    <w:p w14:paraId="06A29F24" w14:textId="39961D97" w:rsidR="000360DC" w:rsidRPr="00A73041" w:rsidRDefault="000360DC" w:rsidP="00E65082">
      <w:pPr>
        <w:pStyle w:val="ListParagraph"/>
        <w:tabs>
          <w:tab w:val="center" w:pos="4320"/>
          <w:tab w:val="right" w:pos="8640"/>
        </w:tabs>
        <w:spacing w:after="0"/>
        <w:ind w:left="0"/>
        <w:rPr>
          <w:rFonts w:ascii="Arial" w:eastAsia="Arial" w:hAnsi="Arial" w:cs="Arial"/>
          <w:sz w:val="24"/>
          <w:szCs w:val="24"/>
        </w:rPr>
      </w:pPr>
      <w:r w:rsidRPr="00A73041">
        <w:rPr>
          <w:rFonts w:ascii="Arial" w:eastAsia="Arial" w:hAnsi="Arial" w:cs="Arial"/>
          <w:sz w:val="24"/>
          <w:szCs w:val="24"/>
          <w:u w:val="single"/>
        </w:rPr>
        <w:t xml:space="preserve">Individualized Plan for </w:t>
      </w:r>
      <w:r w:rsidR="00F77B71" w:rsidRPr="00A73041">
        <w:rPr>
          <w:rFonts w:ascii="Arial" w:eastAsia="Arial" w:hAnsi="Arial" w:cs="Arial"/>
          <w:sz w:val="24"/>
          <w:szCs w:val="24"/>
          <w:u w:val="single"/>
        </w:rPr>
        <w:t>Employment</w:t>
      </w:r>
      <w:r w:rsidR="00506A3D" w:rsidRPr="00A73041">
        <w:rPr>
          <w:rFonts w:ascii="Arial" w:eastAsia="Arial" w:hAnsi="Arial" w:cs="Arial"/>
          <w:sz w:val="24"/>
          <w:szCs w:val="24"/>
          <w:u w:val="single"/>
        </w:rPr>
        <w:t xml:space="preserve"> (IPE)</w:t>
      </w:r>
      <w:r w:rsidR="00F77B71" w:rsidRPr="00A73041">
        <w:rPr>
          <w:rFonts w:ascii="Arial" w:eastAsia="Arial" w:hAnsi="Arial" w:cs="Arial"/>
          <w:sz w:val="24"/>
          <w:szCs w:val="24"/>
          <w:u w:val="single"/>
        </w:rPr>
        <w:t>:</w:t>
      </w:r>
      <w:r w:rsidRPr="00A73041">
        <w:rPr>
          <w:rFonts w:ascii="Arial" w:eastAsia="Arial" w:hAnsi="Arial" w:cs="Arial"/>
          <w:sz w:val="24"/>
          <w:szCs w:val="24"/>
        </w:rPr>
        <w:t xml:space="preserve"> Defined by the Rehabilitation Act of 1973, as amended by WIOA </w:t>
      </w:r>
      <w:r w:rsidR="00992398" w:rsidRPr="00A73041">
        <w:rPr>
          <w:rFonts w:ascii="Arial" w:eastAsia="Arial" w:hAnsi="Arial" w:cs="Arial"/>
          <w:sz w:val="24"/>
          <w:szCs w:val="24"/>
        </w:rPr>
        <w:t>(Section 101(a)(9)(A))</w:t>
      </w:r>
      <w:r w:rsidRPr="00A73041">
        <w:rPr>
          <w:rFonts w:ascii="Arial" w:eastAsia="Arial" w:hAnsi="Arial" w:cs="Arial"/>
          <w:sz w:val="24"/>
          <w:szCs w:val="24"/>
        </w:rPr>
        <w:t>, an IPE will be developed</w:t>
      </w:r>
      <w:r w:rsidR="00506A3D" w:rsidRPr="00A73041">
        <w:rPr>
          <w:rFonts w:ascii="Arial" w:eastAsia="Arial" w:hAnsi="Arial" w:cs="Arial"/>
          <w:sz w:val="24"/>
          <w:szCs w:val="24"/>
        </w:rPr>
        <w:t xml:space="preserve"> </w:t>
      </w:r>
      <w:r w:rsidRPr="00A73041">
        <w:rPr>
          <w:rFonts w:ascii="Arial" w:eastAsia="Arial" w:hAnsi="Arial" w:cs="Arial"/>
          <w:sz w:val="24"/>
          <w:szCs w:val="24"/>
        </w:rPr>
        <w:t xml:space="preserve">for each individual with a disability eligible for VR services meeting the requirements under this Act. The IPE is designed to achieve the specific employment objective of the individual as well as addressing both intermediate and long-term goals and services to be provided to assist in meeting the specific objective. The IPE shall include a </w:t>
      </w:r>
      <w:r w:rsidRPr="00A73041">
        <w:rPr>
          <w:rFonts w:ascii="Arial" w:eastAsia="Verdana" w:hAnsi="Arial" w:cs="Arial"/>
          <w:sz w:val="24"/>
          <w:szCs w:val="24"/>
        </w:rPr>
        <w:t xml:space="preserve">description of the specific employment outcome, </w:t>
      </w:r>
      <w:r w:rsidRPr="00A73041">
        <w:rPr>
          <w:rFonts w:ascii="Arial" w:eastAsia="Arial" w:hAnsi="Arial" w:cs="Arial"/>
          <w:sz w:val="24"/>
          <w:szCs w:val="24"/>
        </w:rPr>
        <w:t xml:space="preserve">that is chosen by the eligible individual, consistent with the unique strengths, resources, priorities, concerns, abilities, capabilities, interests, and informed choice of the eligible individual, </w:t>
      </w:r>
      <w:r w:rsidRPr="00A73041">
        <w:rPr>
          <w:rFonts w:ascii="Arial" w:eastAsia="Verdana" w:hAnsi="Arial" w:cs="Arial"/>
          <w:sz w:val="24"/>
          <w:szCs w:val="24"/>
        </w:rPr>
        <w:t xml:space="preserve">consistent with the general goal of </w:t>
      </w:r>
      <w:r w:rsidR="00F011B0">
        <w:rPr>
          <w:rFonts w:ascii="Arial" w:eastAsia="Verdana" w:hAnsi="Arial" w:cs="Arial"/>
          <w:sz w:val="24"/>
          <w:szCs w:val="24"/>
        </w:rPr>
        <w:t>CIE</w:t>
      </w:r>
      <w:r w:rsidR="005A123E">
        <w:rPr>
          <w:rStyle w:val="FootnoteReference"/>
          <w:rFonts w:ascii="Arial" w:eastAsia="Verdana" w:hAnsi="Arial" w:cs="Arial"/>
          <w:sz w:val="24"/>
          <w:szCs w:val="24"/>
        </w:rPr>
        <w:footnoteReference w:id="4"/>
      </w:r>
      <w:r w:rsidRPr="00A73041">
        <w:rPr>
          <w:rFonts w:ascii="Arial" w:eastAsia="Verdana" w:hAnsi="Arial" w:cs="Arial"/>
          <w:sz w:val="24"/>
          <w:szCs w:val="24"/>
        </w:rPr>
        <w:t xml:space="preserve"> (except that in the case of an eligible individual who is a student</w:t>
      </w:r>
      <w:r w:rsidR="00817627" w:rsidRPr="00A73041">
        <w:rPr>
          <w:rFonts w:ascii="Arial" w:eastAsia="Verdana" w:hAnsi="Arial" w:cs="Arial"/>
          <w:sz w:val="24"/>
          <w:szCs w:val="24"/>
        </w:rPr>
        <w:t xml:space="preserve"> or youth</w:t>
      </w:r>
      <w:r w:rsidRPr="00A73041">
        <w:rPr>
          <w:rFonts w:ascii="Arial" w:eastAsia="Verdana" w:hAnsi="Arial" w:cs="Arial"/>
          <w:sz w:val="24"/>
          <w:szCs w:val="24"/>
        </w:rPr>
        <w:t>, the description may be a description of the student’s projected</w:t>
      </w:r>
      <w:r w:rsidR="007607E3" w:rsidRPr="00A73041">
        <w:rPr>
          <w:rFonts w:ascii="Arial" w:eastAsia="Verdana" w:hAnsi="Arial" w:cs="Arial"/>
          <w:sz w:val="24"/>
          <w:szCs w:val="24"/>
        </w:rPr>
        <w:t xml:space="preserve"> post-school employment outcome</w:t>
      </w:r>
      <w:r w:rsidR="00817627" w:rsidRPr="00A73041">
        <w:rPr>
          <w:rFonts w:ascii="Arial" w:eastAsia="Verdana" w:hAnsi="Arial" w:cs="Arial"/>
          <w:sz w:val="24"/>
          <w:szCs w:val="24"/>
        </w:rPr>
        <w:t xml:space="preserve"> (34 CFR 361.46(a)(2)(ii)</w:t>
      </w:r>
      <w:r w:rsidR="007607E3" w:rsidRPr="00A73041">
        <w:rPr>
          <w:rFonts w:ascii="Arial" w:eastAsia="Verdana" w:hAnsi="Arial" w:cs="Arial"/>
          <w:sz w:val="24"/>
          <w:szCs w:val="24"/>
        </w:rPr>
        <w:t>)</w:t>
      </w:r>
      <w:r w:rsidR="0002499B" w:rsidRPr="00A73041">
        <w:rPr>
          <w:rFonts w:ascii="Arial" w:eastAsia="Arial" w:hAnsi="Arial" w:cs="Arial"/>
          <w:sz w:val="24"/>
          <w:szCs w:val="24"/>
        </w:rPr>
        <w:t xml:space="preserve"> (</w:t>
      </w:r>
      <w:r w:rsidRPr="00A73041">
        <w:rPr>
          <w:rFonts w:ascii="Arial" w:eastAsia="Arial" w:hAnsi="Arial" w:cs="Arial"/>
          <w:sz w:val="24"/>
          <w:szCs w:val="24"/>
        </w:rPr>
        <w:t>The Rehabilitation Act, Section 102(b)(3)</w:t>
      </w:r>
      <w:r w:rsidR="0002499B" w:rsidRPr="00A73041">
        <w:rPr>
          <w:rFonts w:ascii="Arial" w:eastAsia="Arial" w:hAnsi="Arial" w:cs="Arial"/>
          <w:sz w:val="24"/>
          <w:szCs w:val="24"/>
        </w:rPr>
        <w:t>)</w:t>
      </w:r>
      <w:r w:rsidRPr="00A73041">
        <w:rPr>
          <w:rFonts w:ascii="Arial" w:eastAsia="Arial" w:hAnsi="Arial" w:cs="Arial"/>
          <w:sz w:val="24"/>
          <w:szCs w:val="24"/>
        </w:rPr>
        <w:t xml:space="preserve">. Such </w:t>
      </w:r>
      <w:r w:rsidR="006E6A4A" w:rsidRPr="00A73041">
        <w:rPr>
          <w:rFonts w:ascii="Arial" w:eastAsia="Arial" w:hAnsi="Arial" w:cs="Arial"/>
          <w:sz w:val="24"/>
          <w:szCs w:val="24"/>
        </w:rPr>
        <w:t xml:space="preserve">VR </w:t>
      </w:r>
      <w:r w:rsidRPr="00A73041">
        <w:rPr>
          <w:rFonts w:ascii="Arial" w:eastAsia="Arial" w:hAnsi="Arial" w:cs="Arial"/>
          <w:sz w:val="24"/>
          <w:szCs w:val="24"/>
        </w:rPr>
        <w:t>services will be provided in accordance with the provision of the IPE. An IPE shall be agreed to, and signed by, such eligible individual or, as appropriate, the individual’s representative; and approved and signed by qualified VR counselor employed by the DOR, Section 102(b)(</w:t>
      </w:r>
      <w:r w:rsidR="003724B0" w:rsidRPr="00A73041">
        <w:rPr>
          <w:rFonts w:ascii="Arial" w:eastAsia="Arial" w:hAnsi="Arial" w:cs="Arial"/>
          <w:sz w:val="24"/>
          <w:szCs w:val="24"/>
        </w:rPr>
        <w:t>3</w:t>
      </w:r>
      <w:r w:rsidRPr="00A73041">
        <w:rPr>
          <w:rFonts w:ascii="Arial" w:eastAsia="Arial" w:hAnsi="Arial" w:cs="Arial"/>
          <w:sz w:val="24"/>
          <w:szCs w:val="24"/>
        </w:rPr>
        <w:t xml:space="preserve">)(C). An IPE </w:t>
      </w:r>
      <w:r w:rsidR="00506A3D" w:rsidRPr="00A73041">
        <w:rPr>
          <w:rFonts w:ascii="Arial" w:eastAsia="Arial" w:hAnsi="Arial" w:cs="Arial"/>
          <w:sz w:val="24"/>
          <w:szCs w:val="24"/>
        </w:rPr>
        <w:t xml:space="preserve">must </w:t>
      </w:r>
      <w:r w:rsidRPr="00A73041">
        <w:rPr>
          <w:rFonts w:ascii="Arial" w:eastAsia="Arial" w:hAnsi="Arial" w:cs="Arial"/>
          <w:sz w:val="24"/>
          <w:szCs w:val="24"/>
        </w:rPr>
        <w:t>be completed for each eligible secondary student with a disability before the s</w:t>
      </w:r>
      <w:r w:rsidR="007607E3" w:rsidRPr="00A73041">
        <w:rPr>
          <w:rFonts w:ascii="Arial" w:eastAsia="Arial" w:hAnsi="Arial" w:cs="Arial"/>
          <w:sz w:val="24"/>
          <w:szCs w:val="24"/>
        </w:rPr>
        <w:t>tudent leaves the school system</w:t>
      </w:r>
      <w:r w:rsidR="00DA1711" w:rsidRPr="00A73041">
        <w:rPr>
          <w:rFonts w:ascii="Arial" w:eastAsia="Arial" w:hAnsi="Arial" w:cs="Arial"/>
          <w:sz w:val="24"/>
          <w:szCs w:val="24"/>
        </w:rPr>
        <w:t xml:space="preserve"> </w:t>
      </w:r>
      <w:r w:rsidR="000B3DC6" w:rsidRPr="00A73041">
        <w:rPr>
          <w:rFonts w:ascii="Arial" w:eastAsia="Arial" w:hAnsi="Arial" w:cs="Arial"/>
          <w:sz w:val="24"/>
          <w:szCs w:val="24"/>
        </w:rPr>
        <w:t xml:space="preserve">or </w:t>
      </w:r>
      <w:r w:rsidR="00DA1711" w:rsidRPr="00A73041">
        <w:rPr>
          <w:rFonts w:ascii="Arial" w:hAnsi="Arial" w:cs="Arial"/>
          <w:color w:val="222222"/>
          <w:sz w:val="24"/>
          <w:szCs w:val="24"/>
        </w:rPr>
        <w:t>within 90 days of eligibility determination</w:t>
      </w:r>
      <w:r w:rsidR="000B3DC6" w:rsidRPr="00A73041">
        <w:rPr>
          <w:rFonts w:ascii="Arial" w:hAnsi="Arial" w:cs="Arial"/>
          <w:color w:val="222222"/>
          <w:sz w:val="24"/>
          <w:szCs w:val="24"/>
        </w:rPr>
        <w:t>, whichever occurs first</w:t>
      </w:r>
      <w:r w:rsidR="007607E3" w:rsidRPr="00A73041">
        <w:rPr>
          <w:rFonts w:ascii="Arial" w:eastAsia="Arial" w:hAnsi="Arial" w:cs="Arial"/>
          <w:sz w:val="24"/>
          <w:szCs w:val="24"/>
        </w:rPr>
        <w:t xml:space="preserve"> </w:t>
      </w:r>
      <w:r w:rsidRPr="00A73041">
        <w:rPr>
          <w:rFonts w:ascii="Arial" w:eastAsia="Arial" w:hAnsi="Arial" w:cs="Arial"/>
          <w:sz w:val="24"/>
          <w:szCs w:val="24"/>
        </w:rPr>
        <w:t>(Authority: Sections 12(c), 101(a)(11)(D), 101(c), and 511 of the Rehabilitation Act of 1973, as amended; 29 U.S.C. 709(c), 721(a)(11)(D), 721(c), and 794</w:t>
      </w:r>
      <w:r w:rsidR="00A64DE9">
        <w:rPr>
          <w:rFonts w:ascii="Arial" w:eastAsia="Arial" w:hAnsi="Arial" w:cs="Arial"/>
          <w:sz w:val="24"/>
          <w:szCs w:val="24"/>
        </w:rPr>
        <w:t>(</w:t>
      </w:r>
      <w:r w:rsidRPr="00A73041">
        <w:rPr>
          <w:rFonts w:ascii="Arial" w:eastAsia="Arial" w:hAnsi="Arial" w:cs="Arial"/>
          <w:sz w:val="24"/>
          <w:szCs w:val="24"/>
        </w:rPr>
        <w:t>g), 34 CFR 361.22 (a)(2)</w:t>
      </w:r>
      <w:r w:rsidR="00D131FA" w:rsidRPr="00A73041">
        <w:rPr>
          <w:rFonts w:ascii="Arial" w:eastAsia="Arial" w:hAnsi="Arial" w:cs="Arial"/>
          <w:sz w:val="24"/>
          <w:szCs w:val="24"/>
        </w:rPr>
        <w:t>)</w:t>
      </w:r>
    </w:p>
    <w:p w14:paraId="27BFE49F" w14:textId="77777777" w:rsidR="003A52EE" w:rsidRPr="00A73041" w:rsidRDefault="003A52EE" w:rsidP="00E65082">
      <w:pPr>
        <w:pStyle w:val="ListParagraph"/>
        <w:tabs>
          <w:tab w:val="center" w:pos="4320"/>
          <w:tab w:val="right" w:pos="8640"/>
        </w:tabs>
        <w:spacing w:after="0"/>
        <w:ind w:left="0"/>
        <w:rPr>
          <w:rFonts w:ascii="Arial" w:eastAsia="Arial" w:hAnsi="Arial" w:cs="Arial"/>
          <w:b/>
          <w:sz w:val="24"/>
          <w:szCs w:val="24"/>
        </w:rPr>
      </w:pPr>
    </w:p>
    <w:p w14:paraId="07B2789D" w14:textId="77777777" w:rsidR="000360DC" w:rsidRPr="00A73041" w:rsidRDefault="000360DC" w:rsidP="00D4231A">
      <w:pPr>
        <w:pStyle w:val="Heading3"/>
        <w:numPr>
          <w:ilvl w:val="0"/>
          <w:numId w:val="18"/>
        </w:numPr>
        <w:spacing w:before="0"/>
        <w:rPr>
          <w:rFonts w:ascii="Arial" w:hAnsi="Arial" w:cs="Arial"/>
          <w:color w:val="auto"/>
          <w:sz w:val="24"/>
          <w:szCs w:val="24"/>
        </w:rPr>
      </w:pPr>
      <w:bookmarkStart w:id="26" w:name="_Toc518660163"/>
      <w:r w:rsidRPr="00A73041">
        <w:rPr>
          <w:rFonts w:ascii="Arial" w:hAnsi="Arial" w:cs="Arial"/>
          <w:color w:val="auto"/>
          <w:sz w:val="24"/>
          <w:szCs w:val="24"/>
        </w:rPr>
        <w:t>Adult Education</w:t>
      </w:r>
      <w:bookmarkEnd w:id="26"/>
    </w:p>
    <w:p w14:paraId="64C9D222" w14:textId="2983F6BD" w:rsidR="008974B1" w:rsidRPr="00A73041" w:rsidRDefault="000360DC" w:rsidP="00E65082">
      <w:pPr>
        <w:pStyle w:val="ListParagraph"/>
        <w:spacing w:after="0"/>
        <w:ind w:left="0"/>
        <w:rPr>
          <w:sz w:val="24"/>
          <w:szCs w:val="24"/>
        </w:rPr>
      </w:pPr>
      <w:r w:rsidRPr="00A73041">
        <w:rPr>
          <w:rFonts w:ascii="Arial" w:eastAsia="Arial" w:hAnsi="Arial" w:cs="Arial"/>
          <w:sz w:val="24"/>
          <w:szCs w:val="24"/>
        </w:rPr>
        <w:t>Adult education is a defined part of the Californi</w:t>
      </w:r>
      <w:r w:rsidR="00BA7742" w:rsidRPr="00A73041">
        <w:rPr>
          <w:rFonts w:ascii="Arial" w:eastAsia="Arial" w:hAnsi="Arial" w:cs="Arial"/>
          <w:sz w:val="24"/>
          <w:szCs w:val="24"/>
        </w:rPr>
        <w:t>a secondary school system. This St</w:t>
      </w:r>
      <w:r w:rsidRPr="00A73041">
        <w:rPr>
          <w:rFonts w:ascii="Arial" w:eastAsia="Arial" w:hAnsi="Arial" w:cs="Arial"/>
          <w:sz w:val="24"/>
          <w:szCs w:val="24"/>
        </w:rPr>
        <w:t xml:space="preserve">ate provides general fund support for a comprehensive adult education delivery system for the following program areas: </w:t>
      </w:r>
      <w:r w:rsidRPr="00A73041">
        <w:rPr>
          <w:rFonts w:ascii="Arial" w:hAnsi="Arial" w:cs="Arial"/>
          <w:sz w:val="24"/>
          <w:szCs w:val="24"/>
          <w:lang w:val="en"/>
        </w:rPr>
        <w:t>Adult Literacy/High School Diploma, English as a Second Language/Citizenship, Adults with Disabili</w:t>
      </w:r>
      <w:r w:rsidR="00BA7742" w:rsidRPr="00A73041">
        <w:rPr>
          <w:rFonts w:ascii="Arial" w:hAnsi="Arial" w:cs="Arial"/>
          <w:sz w:val="24"/>
          <w:szCs w:val="24"/>
          <w:lang w:val="en"/>
        </w:rPr>
        <w:t>ties, Career Technical Education</w:t>
      </w:r>
      <w:r w:rsidRPr="00A73041">
        <w:rPr>
          <w:rFonts w:ascii="Arial" w:hAnsi="Arial" w:cs="Arial"/>
          <w:sz w:val="24"/>
          <w:szCs w:val="24"/>
          <w:lang w:val="en"/>
        </w:rPr>
        <w:t>/Apprenticeships, Parenting, Family, and Consumer Awareness, and Older Adults.</w:t>
      </w:r>
      <w:r w:rsidRPr="00A73041">
        <w:rPr>
          <w:rFonts w:ascii="Helvetica" w:hAnsi="Helvetica" w:cs="Helvetica"/>
          <w:sz w:val="24"/>
          <w:szCs w:val="24"/>
          <w:lang w:val="en"/>
        </w:rPr>
        <w:t xml:space="preserve"> </w:t>
      </w:r>
      <w:r w:rsidR="00791540" w:rsidRPr="00A73041">
        <w:rPr>
          <w:rFonts w:ascii="Arial" w:eastAsia="Arial" w:hAnsi="Arial" w:cs="Arial"/>
          <w:sz w:val="24"/>
          <w:szCs w:val="24"/>
        </w:rPr>
        <w:t xml:space="preserve">Adult education provides lifelong educational opportunities and services to adult learners. These opportunities and services are to address the unique needs of individuals and communities by providing adults with the knowledge and skills necessary to participate effectively as citizens, workers, family members, and consumers of goods and services. </w:t>
      </w:r>
      <w:r w:rsidRPr="00A73041">
        <w:rPr>
          <w:rFonts w:ascii="Arial" w:eastAsia="Arial" w:hAnsi="Arial" w:cs="Arial"/>
          <w:sz w:val="24"/>
          <w:szCs w:val="24"/>
        </w:rPr>
        <w:t>Adult education recognizes the need for interagency coordination and support to strengthen its services to individuals th</w:t>
      </w:r>
      <w:r w:rsidR="00413AC3">
        <w:rPr>
          <w:rFonts w:ascii="Arial" w:eastAsia="Arial" w:hAnsi="Arial" w:cs="Arial"/>
          <w:sz w:val="24"/>
          <w:szCs w:val="24"/>
        </w:rPr>
        <w:t>roughout the state. As students</w:t>
      </w:r>
      <w:r w:rsidRPr="00A73041">
        <w:rPr>
          <w:rFonts w:ascii="Arial" w:eastAsia="Arial" w:hAnsi="Arial" w:cs="Arial"/>
          <w:sz w:val="24"/>
          <w:szCs w:val="24"/>
        </w:rPr>
        <w:t xml:space="preserve"> transition to adult service agencies, Adult Education may be a resource for training for the exited high school youth</w:t>
      </w:r>
      <w:r w:rsidR="008826B9" w:rsidRPr="00A73041">
        <w:rPr>
          <w:rFonts w:ascii="Arial" w:eastAsia="Arial" w:hAnsi="Arial" w:cs="Arial"/>
          <w:sz w:val="24"/>
          <w:szCs w:val="24"/>
        </w:rPr>
        <w:t>.</w:t>
      </w:r>
      <w:r w:rsidR="008974B1" w:rsidRPr="00A73041">
        <w:rPr>
          <w:sz w:val="24"/>
          <w:szCs w:val="24"/>
        </w:rPr>
        <w:t xml:space="preserve"> </w:t>
      </w:r>
    </w:p>
    <w:p w14:paraId="2D8F5DE9" w14:textId="77777777" w:rsidR="002B2CF5" w:rsidRPr="00A73041" w:rsidRDefault="002B2CF5" w:rsidP="00E65082">
      <w:pPr>
        <w:pStyle w:val="ListParagraph"/>
        <w:spacing w:after="0"/>
        <w:ind w:left="0"/>
        <w:rPr>
          <w:sz w:val="24"/>
          <w:szCs w:val="24"/>
        </w:rPr>
      </w:pPr>
    </w:p>
    <w:p w14:paraId="70127B46" w14:textId="77777777" w:rsidR="000360DC" w:rsidRPr="00A73041" w:rsidRDefault="000360DC" w:rsidP="00D4231A">
      <w:pPr>
        <w:pStyle w:val="Heading3"/>
        <w:numPr>
          <w:ilvl w:val="0"/>
          <w:numId w:val="18"/>
        </w:numPr>
        <w:spacing w:before="0"/>
        <w:rPr>
          <w:rFonts w:ascii="Arial" w:hAnsi="Arial" w:cs="Arial"/>
          <w:color w:val="auto"/>
          <w:sz w:val="24"/>
          <w:szCs w:val="24"/>
        </w:rPr>
      </w:pPr>
      <w:bookmarkStart w:id="27" w:name="_Toc518660164"/>
      <w:r w:rsidRPr="00A73041">
        <w:rPr>
          <w:rFonts w:ascii="Arial" w:hAnsi="Arial" w:cs="Arial"/>
          <w:color w:val="auto"/>
          <w:sz w:val="24"/>
          <w:szCs w:val="24"/>
        </w:rPr>
        <w:t>Assistive Technology Device</w:t>
      </w:r>
      <w:r w:rsidR="00533821" w:rsidRPr="00A73041">
        <w:rPr>
          <w:rFonts w:ascii="Arial" w:hAnsi="Arial" w:cs="Arial"/>
          <w:color w:val="auto"/>
          <w:sz w:val="24"/>
          <w:szCs w:val="24"/>
        </w:rPr>
        <w:t>s</w:t>
      </w:r>
      <w:r w:rsidRPr="00A73041">
        <w:rPr>
          <w:rFonts w:ascii="Arial" w:hAnsi="Arial" w:cs="Arial"/>
          <w:color w:val="auto"/>
          <w:sz w:val="24"/>
          <w:szCs w:val="24"/>
        </w:rPr>
        <w:t xml:space="preserve"> and Service</w:t>
      </w:r>
      <w:r w:rsidR="00533821" w:rsidRPr="00A73041">
        <w:rPr>
          <w:rFonts w:ascii="Arial" w:hAnsi="Arial" w:cs="Arial"/>
          <w:color w:val="auto"/>
          <w:sz w:val="24"/>
          <w:szCs w:val="24"/>
        </w:rPr>
        <w:t>s</w:t>
      </w:r>
      <w:bookmarkEnd w:id="27"/>
    </w:p>
    <w:p w14:paraId="10101F26" w14:textId="77777777" w:rsidR="000360DC" w:rsidRPr="00A73041" w:rsidRDefault="000360DC" w:rsidP="00E65082">
      <w:pPr>
        <w:spacing w:after="0"/>
        <w:rPr>
          <w:rFonts w:ascii="Arial" w:eastAsia="Arial" w:hAnsi="Arial" w:cs="Arial"/>
          <w:sz w:val="24"/>
          <w:szCs w:val="24"/>
        </w:rPr>
      </w:pPr>
      <w:r w:rsidRPr="00A73041">
        <w:rPr>
          <w:rFonts w:ascii="Arial" w:eastAsia="Arial" w:hAnsi="Arial" w:cs="Arial"/>
          <w:sz w:val="24"/>
          <w:szCs w:val="24"/>
        </w:rPr>
        <w:t>Both IDEA and the Rehabilitation Act, as amended by WIOA, use the same definition for assistive technology device and service as that contained in the Technology-Related Assistance for Individuals</w:t>
      </w:r>
      <w:r w:rsidR="00992398" w:rsidRPr="00A73041">
        <w:rPr>
          <w:rFonts w:ascii="Arial" w:eastAsia="Arial" w:hAnsi="Arial" w:cs="Arial"/>
          <w:sz w:val="24"/>
          <w:szCs w:val="24"/>
        </w:rPr>
        <w:t xml:space="preserve"> with Disabilities Act of 1988 (29 U.S.C. 2202(2))</w:t>
      </w:r>
      <w:r w:rsidRPr="00A73041">
        <w:rPr>
          <w:rFonts w:ascii="Arial" w:eastAsia="Arial" w:hAnsi="Arial" w:cs="Arial"/>
          <w:sz w:val="24"/>
          <w:szCs w:val="24"/>
        </w:rPr>
        <w:t xml:space="preserve">. Assistive technology device and </w:t>
      </w:r>
      <w:r w:rsidR="00021904" w:rsidRPr="00A73041">
        <w:rPr>
          <w:rFonts w:ascii="Arial" w:eastAsia="Arial" w:hAnsi="Arial" w:cs="Arial"/>
          <w:sz w:val="24"/>
          <w:szCs w:val="24"/>
        </w:rPr>
        <w:t>service are defined as follows (</w:t>
      </w:r>
      <w:r w:rsidRPr="00A73041">
        <w:rPr>
          <w:rFonts w:ascii="Arial" w:eastAsia="Arial" w:hAnsi="Arial" w:cs="Arial"/>
          <w:sz w:val="24"/>
          <w:szCs w:val="24"/>
        </w:rPr>
        <w:t>Assistive Technology Act of 2004, sections 3(a)(2) and (3)</w:t>
      </w:r>
      <w:r w:rsidR="00021904" w:rsidRPr="00A73041">
        <w:rPr>
          <w:rFonts w:ascii="Arial" w:eastAsia="Arial" w:hAnsi="Arial" w:cs="Arial"/>
          <w:sz w:val="24"/>
          <w:szCs w:val="24"/>
        </w:rPr>
        <w:t>)</w:t>
      </w:r>
      <w:r w:rsidRPr="00A73041">
        <w:rPr>
          <w:rFonts w:ascii="Arial" w:eastAsia="Arial" w:hAnsi="Arial" w:cs="Arial"/>
          <w:sz w:val="24"/>
          <w:szCs w:val="24"/>
        </w:rPr>
        <w:t>:</w:t>
      </w:r>
    </w:p>
    <w:p w14:paraId="5587ABE0" w14:textId="77777777" w:rsidR="00021904" w:rsidRPr="00A73041" w:rsidRDefault="00021904" w:rsidP="00E65082">
      <w:pPr>
        <w:spacing w:after="0"/>
        <w:rPr>
          <w:rFonts w:ascii="Arial" w:eastAsia="Arial" w:hAnsi="Arial" w:cs="Arial"/>
          <w:sz w:val="24"/>
          <w:szCs w:val="24"/>
        </w:rPr>
      </w:pPr>
    </w:p>
    <w:p w14:paraId="50D99D9F" w14:textId="77777777" w:rsidR="000360DC" w:rsidRPr="00A73041" w:rsidRDefault="000360DC" w:rsidP="00D4231A">
      <w:pPr>
        <w:pStyle w:val="ListParagraph"/>
        <w:numPr>
          <w:ilvl w:val="0"/>
          <w:numId w:val="4"/>
        </w:numPr>
        <w:rPr>
          <w:rFonts w:ascii="Arial" w:eastAsia="Arial" w:hAnsi="Arial" w:cs="Arial"/>
          <w:sz w:val="24"/>
          <w:szCs w:val="24"/>
        </w:rPr>
      </w:pPr>
      <w:r w:rsidRPr="00A73041">
        <w:rPr>
          <w:rFonts w:ascii="Arial" w:eastAsia="Arial" w:hAnsi="Arial" w:cs="Arial"/>
          <w:sz w:val="24"/>
          <w:szCs w:val="24"/>
        </w:rPr>
        <w:t>Assistive technology device: any item, piece of equipment, or product system, whether acquired commercially off the shelf, modified, or customized, that is used to increase, maintain, or improve functional capacities of individuals with disabilities.</w:t>
      </w:r>
    </w:p>
    <w:p w14:paraId="4780B028" w14:textId="77777777" w:rsidR="00777209" w:rsidRPr="00A73041" w:rsidRDefault="000360DC" w:rsidP="003C57A4">
      <w:pPr>
        <w:pStyle w:val="ListParagraph"/>
        <w:numPr>
          <w:ilvl w:val="0"/>
          <w:numId w:val="4"/>
        </w:numPr>
        <w:rPr>
          <w:sz w:val="24"/>
          <w:szCs w:val="24"/>
        </w:rPr>
      </w:pPr>
      <w:r w:rsidRPr="00A73041">
        <w:rPr>
          <w:rFonts w:ascii="Arial" w:eastAsia="Arial" w:hAnsi="Arial" w:cs="Arial"/>
          <w:sz w:val="24"/>
          <w:szCs w:val="24"/>
        </w:rPr>
        <w:t xml:space="preserve">Assistive technology service: any service that directly assists an individual with a disability in the selection, acquisition, or use of an assistive technology device. </w:t>
      </w:r>
    </w:p>
    <w:p w14:paraId="2EF2CEBE" w14:textId="77777777" w:rsidR="000360DC" w:rsidRPr="00A73041" w:rsidRDefault="000360DC" w:rsidP="00D4231A">
      <w:pPr>
        <w:pStyle w:val="Heading3"/>
        <w:numPr>
          <w:ilvl w:val="0"/>
          <w:numId w:val="18"/>
        </w:numPr>
        <w:spacing w:before="0"/>
        <w:rPr>
          <w:rFonts w:ascii="Arial" w:hAnsi="Arial" w:cs="Arial"/>
          <w:color w:val="auto"/>
          <w:sz w:val="24"/>
          <w:szCs w:val="24"/>
        </w:rPr>
      </w:pPr>
      <w:bookmarkStart w:id="28" w:name="_Toc518660165"/>
      <w:r w:rsidRPr="00A73041">
        <w:rPr>
          <w:rFonts w:ascii="Arial" w:hAnsi="Arial" w:cs="Arial"/>
          <w:color w:val="auto"/>
          <w:sz w:val="24"/>
          <w:szCs w:val="24"/>
        </w:rPr>
        <w:t>Related Laws</w:t>
      </w:r>
      <w:bookmarkEnd w:id="28"/>
    </w:p>
    <w:p w14:paraId="33F20B31" w14:textId="77777777" w:rsidR="004F06E7" w:rsidRPr="00A73041" w:rsidRDefault="000360DC" w:rsidP="00777209">
      <w:pPr>
        <w:spacing w:after="0"/>
        <w:rPr>
          <w:rFonts w:ascii="Arial" w:eastAsia="Arial" w:hAnsi="Arial" w:cs="Arial"/>
          <w:sz w:val="24"/>
          <w:szCs w:val="24"/>
        </w:rPr>
      </w:pPr>
      <w:r w:rsidRPr="00A73041">
        <w:rPr>
          <w:rFonts w:ascii="Arial" w:eastAsia="Arial" w:hAnsi="Arial" w:cs="Arial"/>
          <w:sz w:val="24"/>
          <w:szCs w:val="24"/>
        </w:rPr>
        <w:t xml:space="preserve">While the focus of this interagency agreement </w:t>
      </w:r>
      <w:r w:rsidR="00056DA1" w:rsidRPr="00A73041">
        <w:rPr>
          <w:rFonts w:ascii="Arial" w:eastAsia="Arial" w:hAnsi="Arial" w:cs="Arial"/>
          <w:sz w:val="24"/>
          <w:szCs w:val="24"/>
        </w:rPr>
        <w:t xml:space="preserve">between the CDE and DOR </w:t>
      </w:r>
      <w:r w:rsidRPr="00A73041">
        <w:rPr>
          <w:rFonts w:ascii="Arial" w:eastAsia="Arial" w:hAnsi="Arial" w:cs="Arial"/>
          <w:sz w:val="24"/>
          <w:szCs w:val="24"/>
        </w:rPr>
        <w:t xml:space="preserve">is to coordinate the provisions of transition services and DOR Student Services to secondary students with disabilities as prescribed by the Rehabilitation Act as amended by WIOA, other related pieces of legislation also require compliance by these two agencies in the provision of services to students with disabilities: </w:t>
      </w:r>
      <w:r w:rsidR="00902F46" w:rsidRPr="00A73041">
        <w:rPr>
          <w:rFonts w:ascii="Arial" w:eastAsia="Arial" w:hAnsi="Arial" w:cs="Arial"/>
          <w:sz w:val="24"/>
          <w:szCs w:val="24"/>
        </w:rPr>
        <w:t>1</w:t>
      </w:r>
      <w:r w:rsidRPr="00A73041">
        <w:rPr>
          <w:rFonts w:ascii="Arial" w:eastAsia="Arial" w:hAnsi="Arial" w:cs="Arial"/>
          <w:sz w:val="24"/>
          <w:szCs w:val="24"/>
        </w:rPr>
        <w:t>) Individuals wi</w:t>
      </w:r>
      <w:r w:rsidR="007607E3" w:rsidRPr="00A73041">
        <w:rPr>
          <w:rFonts w:ascii="Arial" w:eastAsia="Arial" w:hAnsi="Arial" w:cs="Arial"/>
          <w:sz w:val="24"/>
          <w:szCs w:val="24"/>
        </w:rPr>
        <w:t xml:space="preserve">th Disabilities Education Act; </w:t>
      </w:r>
      <w:r w:rsidR="00902F46" w:rsidRPr="00A73041">
        <w:rPr>
          <w:rFonts w:ascii="Arial" w:eastAsia="Arial" w:hAnsi="Arial" w:cs="Arial"/>
          <w:sz w:val="24"/>
          <w:szCs w:val="24"/>
        </w:rPr>
        <w:t>2</w:t>
      </w:r>
      <w:r w:rsidRPr="00A73041">
        <w:rPr>
          <w:rFonts w:ascii="Arial" w:eastAsia="Arial" w:hAnsi="Arial" w:cs="Arial"/>
          <w:sz w:val="24"/>
          <w:szCs w:val="24"/>
        </w:rPr>
        <w:t>) the Americans with Disabilities Act;</w:t>
      </w:r>
      <w:r w:rsidR="00902F46" w:rsidRPr="00A73041">
        <w:rPr>
          <w:rFonts w:ascii="Arial" w:eastAsia="Arial" w:hAnsi="Arial" w:cs="Arial"/>
          <w:sz w:val="24"/>
          <w:szCs w:val="24"/>
        </w:rPr>
        <w:t xml:space="preserve"> and</w:t>
      </w:r>
      <w:r w:rsidRPr="00A73041">
        <w:rPr>
          <w:rFonts w:ascii="Arial" w:eastAsia="Arial" w:hAnsi="Arial" w:cs="Arial"/>
          <w:sz w:val="24"/>
          <w:szCs w:val="24"/>
        </w:rPr>
        <w:t xml:space="preserve"> </w:t>
      </w:r>
      <w:r w:rsidR="00902F46" w:rsidRPr="00A73041">
        <w:rPr>
          <w:rFonts w:ascii="Arial" w:eastAsia="Arial" w:hAnsi="Arial" w:cs="Arial"/>
          <w:sz w:val="24"/>
          <w:szCs w:val="24"/>
        </w:rPr>
        <w:t>3</w:t>
      </w:r>
      <w:r w:rsidRPr="00A73041">
        <w:rPr>
          <w:rFonts w:ascii="Arial" w:eastAsia="Arial" w:hAnsi="Arial" w:cs="Arial"/>
          <w:sz w:val="24"/>
          <w:szCs w:val="24"/>
        </w:rPr>
        <w:t>) the Carl D. Perkins Vocational and Applied Technology Education Act. A discussion of these laws is as follows:</w:t>
      </w:r>
      <w:bookmarkStart w:id="29" w:name="_lnxbz9" w:colFirst="0" w:colLast="0"/>
      <w:bookmarkEnd w:id="29"/>
    </w:p>
    <w:p w14:paraId="67A42B2B" w14:textId="77777777" w:rsidR="00777209" w:rsidRPr="00A73041" w:rsidRDefault="00777209" w:rsidP="00777209">
      <w:pPr>
        <w:spacing w:after="0"/>
        <w:rPr>
          <w:rFonts w:ascii="Arial" w:eastAsia="Arial" w:hAnsi="Arial" w:cs="Arial"/>
          <w:sz w:val="24"/>
          <w:szCs w:val="24"/>
          <w:highlight w:val="green"/>
        </w:rPr>
      </w:pPr>
    </w:p>
    <w:p w14:paraId="2018FEB1" w14:textId="77777777" w:rsidR="000360DC" w:rsidRPr="00A73041" w:rsidRDefault="000360DC" w:rsidP="00D4231A">
      <w:pPr>
        <w:pStyle w:val="ListParagraph"/>
        <w:numPr>
          <w:ilvl w:val="0"/>
          <w:numId w:val="14"/>
        </w:numPr>
        <w:spacing w:after="0"/>
        <w:rPr>
          <w:rFonts w:ascii="Arial" w:eastAsia="Arial" w:hAnsi="Arial" w:cs="Arial"/>
          <w:sz w:val="24"/>
          <w:szCs w:val="24"/>
        </w:rPr>
      </w:pPr>
      <w:r w:rsidRPr="00A73041">
        <w:rPr>
          <w:rFonts w:ascii="Arial" w:hAnsi="Arial" w:cs="Arial"/>
          <w:b/>
          <w:sz w:val="24"/>
          <w:szCs w:val="24"/>
        </w:rPr>
        <w:t>The Rehabilitation Act as Amended by the WIOA in 2014</w:t>
      </w:r>
    </w:p>
    <w:p w14:paraId="79EF9F9E" w14:textId="660B6844" w:rsidR="000360DC" w:rsidRPr="00A73041" w:rsidRDefault="000360DC" w:rsidP="000360DC">
      <w:pPr>
        <w:pStyle w:val="ListParagraph"/>
        <w:rPr>
          <w:rFonts w:ascii="Arial" w:hAnsi="Arial" w:cs="Arial"/>
          <w:sz w:val="24"/>
          <w:szCs w:val="24"/>
        </w:rPr>
      </w:pPr>
      <w:r w:rsidRPr="00A73041">
        <w:rPr>
          <w:rFonts w:ascii="Arial" w:hAnsi="Arial" w:cs="Arial"/>
          <w:sz w:val="24"/>
          <w:szCs w:val="24"/>
          <w:lang w:val="en"/>
        </w:rPr>
        <w:t>On July 22, 2014</w:t>
      </w:r>
      <w:r w:rsidR="00A64DE9">
        <w:rPr>
          <w:rFonts w:ascii="Arial" w:hAnsi="Arial" w:cs="Arial"/>
          <w:sz w:val="24"/>
          <w:szCs w:val="24"/>
          <w:lang w:val="en"/>
        </w:rPr>
        <w:t>,</w:t>
      </w:r>
      <w:r w:rsidRPr="00A73041">
        <w:rPr>
          <w:rFonts w:ascii="Arial" w:hAnsi="Arial" w:cs="Arial"/>
          <w:sz w:val="24"/>
          <w:szCs w:val="24"/>
          <w:lang w:val="en"/>
        </w:rPr>
        <w:t xml:space="preserve"> the WIOA was signed into law. </w:t>
      </w:r>
      <w:r w:rsidRPr="00A73041">
        <w:rPr>
          <w:rFonts w:ascii="Arial" w:hAnsi="Arial" w:cs="Arial"/>
          <w:bCs/>
          <w:sz w:val="24"/>
          <w:szCs w:val="24"/>
        </w:rPr>
        <w:t>The WIOA amended</w:t>
      </w:r>
      <w:r w:rsidRPr="00A73041">
        <w:rPr>
          <w:rFonts w:ascii="Arial" w:hAnsi="Arial" w:cs="Arial"/>
          <w:sz w:val="24"/>
          <w:szCs w:val="24"/>
        </w:rPr>
        <w:t xml:space="preserve"> the Rehabilitation </w:t>
      </w:r>
      <w:r w:rsidR="00C15609" w:rsidRPr="00A73041">
        <w:rPr>
          <w:rFonts w:ascii="Arial" w:hAnsi="Arial" w:cs="Arial"/>
          <w:sz w:val="24"/>
          <w:szCs w:val="24"/>
        </w:rPr>
        <w:t>Act of 1973 and</w:t>
      </w:r>
      <w:r w:rsidRPr="00A73041">
        <w:rPr>
          <w:rFonts w:ascii="Arial" w:hAnsi="Arial" w:cs="Arial"/>
          <w:sz w:val="24"/>
          <w:szCs w:val="24"/>
        </w:rPr>
        <w:t xml:space="preserve"> replaced the Workforce Investment Act of 1998. The greater goal of the </w:t>
      </w:r>
      <w:r w:rsidRPr="00A73041">
        <w:rPr>
          <w:rFonts w:ascii="Arial" w:hAnsi="Arial" w:cs="Arial"/>
          <w:bCs/>
          <w:sz w:val="24"/>
          <w:szCs w:val="24"/>
        </w:rPr>
        <w:t xml:space="preserve">WIOA </w:t>
      </w:r>
      <w:r w:rsidRPr="00A73041">
        <w:rPr>
          <w:rFonts w:ascii="Arial" w:hAnsi="Arial" w:cs="Arial"/>
          <w:sz w:val="24"/>
          <w:szCs w:val="24"/>
        </w:rPr>
        <w:t>is to improve job training collaborations and strengthen the workforce development system for the jobs of today as well as tomorrow.</w:t>
      </w:r>
    </w:p>
    <w:p w14:paraId="78CB7000" w14:textId="77777777" w:rsidR="000360DC" w:rsidRPr="00A73041" w:rsidRDefault="000360DC" w:rsidP="000360DC">
      <w:pPr>
        <w:pStyle w:val="ListParagraph"/>
        <w:rPr>
          <w:rFonts w:ascii="Arial" w:hAnsi="Arial" w:cs="Arial"/>
          <w:sz w:val="24"/>
          <w:szCs w:val="24"/>
        </w:rPr>
      </w:pPr>
    </w:p>
    <w:p w14:paraId="2F9496BA" w14:textId="77777777" w:rsidR="000360DC" w:rsidRPr="00A73041" w:rsidRDefault="000360DC" w:rsidP="000360DC">
      <w:pPr>
        <w:pStyle w:val="ListParagraph"/>
        <w:rPr>
          <w:rFonts w:ascii="Arial" w:hAnsi="Arial" w:cs="Arial"/>
          <w:sz w:val="24"/>
          <w:szCs w:val="24"/>
        </w:rPr>
      </w:pPr>
      <w:r w:rsidRPr="00A73041">
        <w:rPr>
          <w:rFonts w:ascii="Arial" w:hAnsi="Arial" w:cs="Arial"/>
          <w:sz w:val="24"/>
          <w:szCs w:val="24"/>
        </w:rPr>
        <w:t>The purpose of the WIOA is to increase, particularly for those individuals with barriers to employment, access to and opportunities for the employment, education, training, and support services to succeed in the labor market.</w:t>
      </w:r>
    </w:p>
    <w:p w14:paraId="7267389B" w14:textId="77777777" w:rsidR="00056DA1" w:rsidRPr="00A73041" w:rsidRDefault="00056DA1" w:rsidP="000360DC">
      <w:pPr>
        <w:pStyle w:val="ListParagraph"/>
        <w:rPr>
          <w:rFonts w:ascii="Arial" w:hAnsi="Arial" w:cs="Arial"/>
          <w:sz w:val="24"/>
          <w:szCs w:val="24"/>
        </w:rPr>
      </w:pPr>
    </w:p>
    <w:p w14:paraId="7CF386BE" w14:textId="77777777" w:rsidR="00056DA1" w:rsidRPr="00A73041" w:rsidRDefault="00056DA1" w:rsidP="000360DC">
      <w:pPr>
        <w:pStyle w:val="ListParagraph"/>
        <w:rPr>
          <w:rFonts w:ascii="Arial" w:hAnsi="Arial" w:cs="Arial"/>
          <w:sz w:val="24"/>
          <w:szCs w:val="24"/>
        </w:rPr>
      </w:pPr>
      <w:r w:rsidRPr="00A73041">
        <w:rPr>
          <w:rFonts w:ascii="Arial" w:hAnsi="Arial" w:cs="Arial"/>
          <w:sz w:val="24"/>
          <w:szCs w:val="24"/>
        </w:rPr>
        <w:t>The WIOA emphasizes the provision of services to students and youth with disabilities to ensure that they have meaningful opportunities to receive the services, including training and other supports, they need to achieve employment outcomes in competitive integrated employment.</w:t>
      </w:r>
    </w:p>
    <w:p w14:paraId="258531B8" w14:textId="77777777" w:rsidR="007607E3" w:rsidRPr="00A73041" w:rsidRDefault="007607E3" w:rsidP="000360DC">
      <w:pPr>
        <w:pStyle w:val="ListParagraph"/>
        <w:rPr>
          <w:rFonts w:ascii="Arial" w:eastAsia="Arial" w:hAnsi="Arial" w:cs="Arial"/>
          <w:sz w:val="24"/>
          <w:szCs w:val="24"/>
        </w:rPr>
      </w:pPr>
    </w:p>
    <w:p w14:paraId="01D11BB7" w14:textId="77777777" w:rsidR="000360DC" w:rsidRPr="00A73041" w:rsidRDefault="000360DC" w:rsidP="00A212AE">
      <w:pPr>
        <w:pStyle w:val="ListParagraph"/>
        <w:numPr>
          <w:ilvl w:val="0"/>
          <w:numId w:val="1"/>
        </w:numPr>
        <w:tabs>
          <w:tab w:val="center" w:pos="4320"/>
          <w:tab w:val="right" w:pos="8640"/>
        </w:tabs>
        <w:ind w:left="720"/>
        <w:rPr>
          <w:rFonts w:ascii="Arial" w:eastAsia="Arial" w:hAnsi="Arial" w:cs="Arial"/>
          <w:sz w:val="24"/>
          <w:szCs w:val="24"/>
        </w:rPr>
      </w:pPr>
      <w:r w:rsidRPr="00A73041">
        <w:rPr>
          <w:rFonts w:ascii="Arial" w:eastAsia="Arial" w:hAnsi="Arial" w:cs="Arial"/>
          <w:b/>
          <w:sz w:val="24"/>
          <w:szCs w:val="24"/>
        </w:rPr>
        <w:t>Individuals with Disabilities Education Act</w:t>
      </w:r>
    </w:p>
    <w:p w14:paraId="4E20F3FA" w14:textId="77777777" w:rsidR="000360DC" w:rsidRPr="00A73041" w:rsidRDefault="000360DC" w:rsidP="00A212AE">
      <w:pPr>
        <w:pStyle w:val="ListParagraph"/>
        <w:tabs>
          <w:tab w:val="center" w:pos="4320"/>
          <w:tab w:val="right" w:pos="8640"/>
        </w:tabs>
        <w:rPr>
          <w:rFonts w:ascii="Arial" w:eastAsia="Arial" w:hAnsi="Arial" w:cs="Arial"/>
          <w:sz w:val="24"/>
          <w:szCs w:val="24"/>
        </w:rPr>
      </w:pPr>
      <w:r w:rsidRPr="00A73041">
        <w:rPr>
          <w:rFonts w:ascii="Arial" w:eastAsia="Arial" w:hAnsi="Arial" w:cs="Arial"/>
          <w:sz w:val="24"/>
          <w:szCs w:val="24"/>
        </w:rPr>
        <w:t>In 2004, Congress reauthorized IDEA in P.L, 108-446. This federal law requires that a free appropriate public education be provided which emphasizes special education and related services designed to meet the individualized needs of each student with a disability between the ages of three and twenty-one, inclusive. (Refer to Section II.A.1. “Special Education Stud</w:t>
      </w:r>
      <w:r w:rsidR="00021904" w:rsidRPr="00A73041">
        <w:rPr>
          <w:rFonts w:ascii="Arial" w:eastAsia="Arial" w:hAnsi="Arial" w:cs="Arial"/>
          <w:sz w:val="24"/>
          <w:szCs w:val="24"/>
        </w:rPr>
        <w:t xml:space="preserve">ent” </w:t>
      </w:r>
      <w:r w:rsidR="006E6A4A" w:rsidRPr="00A73041">
        <w:rPr>
          <w:rFonts w:ascii="Arial" w:eastAsia="Arial" w:hAnsi="Arial" w:cs="Arial"/>
          <w:sz w:val="24"/>
          <w:szCs w:val="24"/>
        </w:rPr>
        <w:t>as described in the D</w:t>
      </w:r>
      <w:r w:rsidR="00021904" w:rsidRPr="00A73041">
        <w:rPr>
          <w:rFonts w:ascii="Arial" w:eastAsia="Arial" w:hAnsi="Arial" w:cs="Arial"/>
          <w:sz w:val="24"/>
          <w:szCs w:val="24"/>
        </w:rPr>
        <w:t xml:space="preserve">isability </w:t>
      </w:r>
      <w:r w:rsidR="006E6A4A" w:rsidRPr="00A73041">
        <w:rPr>
          <w:rFonts w:ascii="Arial" w:eastAsia="Arial" w:hAnsi="Arial" w:cs="Arial"/>
          <w:sz w:val="24"/>
          <w:szCs w:val="24"/>
        </w:rPr>
        <w:t>D</w:t>
      </w:r>
      <w:r w:rsidR="00021904" w:rsidRPr="00A73041">
        <w:rPr>
          <w:rFonts w:ascii="Arial" w:eastAsia="Arial" w:hAnsi="Arial" w:cs="Arial"/>
          <w:sz w:val="24"/>
          <w:szCs w:val="24"/>
        </w:rPr>
        <w:t>efinitions</w:t>
      </w:r>
      <w:r w:rsidRPr="00A73041">
        <w:rPr>
          <w:rFonts w:ascii="Arial" w:eastAsia="Arial" w:hAnsi="Arial" w:cs="Arial"/>
          <w:sz w:val="24"/>
          <w:szCs w:val="24"/>
        </w:rPr>
        <w:t>)</w:t>
      </w:r>
      <w:bookmarkStart w:id="30" w:name="_35nkun2" w:colFirst="0" w:colLast="0"/>
      <w:bookmarkEnd w:id="30"/>
    </w:p>
    <w:p w14:paraId="613C9603" w14:textId="77777777" w:rsidR="000360DC" w:rsidRPr="00A73041" w:rsidRDefault="000360DC" w:rsidP="000360DC">
      <w:pPr>
        <w:pStyle w:val="ListParagraph"/>
        <w:tabs>
          <w:tab w:val="center" w:pos="4320"/>
          <w:tab w:val="right" w:pos="8640"/>
        </w:tabs>
        <w:ind w:left="1080"/>
        <w:rPr>
          <w:rFonts w:ascii="Arial" w:eastAsia="Arial" w:hAnsi="Arial" w:cs="Arial"/>
          <w:sz w:val="24"/>
          <w:szCs w:val="24"/>
        </w:rPr>
      </w:pPr>
    </w:p>
    <w:p w14:paraId="6C53D9EA" w14:textId="77777777" w:rsidR="000360DC" w:rsidRPr="00A73041" w:rsidRDefault="000360DC" w:rsidP="00A212AE">
      <w:pPr>
        <w:pStyle w:val="ListParagraph"/>
        <w:numPr>
          <w:ilvl w:val="0"/>
          <w:numId w:val="1"/>
        </w:numPr>
        <w:tabs>
          <w:tab w:val="center" w:pos="4320"/>
          <w:tab w:val="right" w:pos="8640"/>
        </w:tabs>
        <w:spacing w:after="0"/>
        <w:ind w:left="720"/>
        <w:rPr>
          <w:rFonts w:ascii="Arial" w:eastAsia="Arial" w:hAnsi="Arial" w:cs="Arial"/>
          <w:b/>
          <w:sz w:val="24"/>
          <w:szCs w:val="24"/>
        </w:rPr>
      </w:pPr>
      <w:r w:rsidRPr="00A73041">
        <w:rPr>
          <w:rFonts w:ascii="Arial" w:hAnsi="Arial" w:cs="Arial"/>
          <w:b/>
          <w:sz w:val="24"/>
          <w:szCs w:val="24"/>
        </w:rPr>
        <w:t>Americans with Disabilities Act (ADA) and Section 504 of the Rehabilitation Act of 1973, as amended by WIOA</w:t>
      </w:r>
    </w:p>
    <w:p w14:paraId="67DBC444" w14:textId="77777777" w:rsidR="000360DC" w:rsidRPr="00A73041" w:rsidRDefault="000360DC" w:rsidP="00A212AE">
      <w:pPr>
        <w:pStyle w:val="NoSpacing"/>
        <w:spacing w:line="276" w:lineRule="auto"/>
        <w:ind w:left="720"/>
        <w:contextualSpacing/>
        <w:rPr>
          <w:rFonts w:ascii="Arial" w:eastAsia="Arial" w:hAnsi="Arial" w:cs="Arial"/>
          <w:sz w:val="24"/>
          <w:szCs w:val="24"/>
        </w:rPr>
      </w:pPr>
      <w:r w:rsidRPr="00A73041">
        <w:rPr>
          <w:rFonts w:ascii="Arial" w:eastAsia="Arial" w:hAnsi="Arial" w:cs="Arial"/>
          <w:sz w:val="24"/>
          <w:szCs w:val="24"/>
        </w:rPr>
        <w:t>Both the CDE and the DOR are subject to the mandates of ADA (P.L. 101-336) and Section 504 (P.L. 93-112), which require the operation of programs accessible to and usable by individuals with disabilities. The ADA and Section 504 work in concert with other state and federal laws affecting the education of students with disabilities. In some instances</w:t>
      </w:r>
      <w:r w:rsidR="00902F46" w:rsidRPr="00A73041">
        <w:rPr>
          <w:rFonts w:ascii="Arial" w:eastAsia="Arial" w:hAnsi="Arial" w:cs="Arial"/>
          <w:sz w:val="24"/>
          <w:szCs w:val="24"/>
        </w:rPr>
        <w:t>,</w:t>
      </w:r>
      <w:r w:rsidRPr="00A73041">
        <w:rPr>
          <w:rFonts w:ascii="Arial" w:eastAsia="Arial" w:hAnsi="Arial" w:cs="Arial"/>
          <w:sz w:val="24"/>
          <w:szCs w:val="24"/>
        </w:rPr>
        <w:t xml:space="preserve"> there will be duplicative coverage and an individual situation will be covered by more than one law.</w:t>
      </w:r>
    </w:p>
    <w:p w14:paraId="75055205" w14:textId="77777777" w:rsidR="000360DC" w:rsidRPr="00A73041" w:rsidRDefault="000360DC" w:rsidP="003A52EE">
      <w:pPr>
        <w:spacing w:after="0" w:line="240" w:lineRule="auto"/>
        <w:rPr>
          <w:rFonts w:ascii="Arial" w:eastAsia="Arial" w:hAnsi="Arial" w:cs="Arial"/>
          <w:sz w:val="24"/>
          <w:szCs w:val="24"/>
        </w:rPr>
      </w:pPr>
    </w:p>
    <w:p w14:paraId="68288A8B" w14:textId="77777777" w:rsidR="000360DC" w:rsidRPr="00A73041" w:rsidRDefault="000360DC" w:rsidP="00A212AE">
      <w:pPr>
        <w:pStyle w:val="NoSpacing"/>
        <w:numPr>
          <w:ilvl w:val="1"/>
          <w:numId w:val="9"/>
        </w:numPr>
        <w:spacing w:line="276" w:lineRule="auto"/>
        <w:ind w:left="720"/>
        <w:rPr>
          <w:rFonts w:ascii="Arial" w:hAnsi="Arial" w:cs="Arial"/>
          <w:b/>
          <w:sz w:val="24"/>
          <w:szCs w:val="24"/>
        </w:rPr>
      </w:pPr>
      <w:bookmarkStart w:id="31" w:name="_1ksv4uv" w:colFirst="0" w:colLast="0"/>
      <w:bookmarkEnd w:id="31"/>
      <w:r w:rsidRPr="00A73041">
        <w:rPr>
          <w:rFonts w:ascii="Arial" w:hAnsi="Arial" w:cs="Arial"/>
          <w:b/>
          <w:sz w:val="24"/>
          <w:szCs w:val="24"/>
        </w:rPr>
        <w:t>Career-Vocational Education and the Carl D. Perkins Vocational and Applied Technology Education Act</w:t>
      </w:r>
    </w:p>
    <w:p w14:paraId="7657D2BB" w14:textId="77777777" w:rsidR="007960FD" w:rsidRPr="00A73041" w:rsidRDefault="000360DC" w:rsidP="00A212AE">
      <w:pPr>
        <w:pStyle w:val="NoSpacing"/>
        <w:spacing w:line="276" w:lineRule="auto"/>
        <w:ind w:left="720"/>
        <w:rPr>
          <w:rFonts w:ascii="Arial" w:eastAsia="Arial" w:hAnsi="Arial" w:cs="Arial"/>
          <w:sz w:val="24"/>
          <w:szCs w:val="24"/>
        </w:rPr>
      </w:pPr>
      <w:r w:rsidRPr="00A73041">
        <w:rPr>
          <w:rFonts w:ascii="Arial" w:eastAsia="Arial" w:hAnsi="Arial" w:cs="Arial"/>
          <w:sz w:val="24"/>
          <w:szCs w:val="24"/>
        </w:rPr>
        <w:t>Career-Vocational Education is funded, in part, by the federal Carl D. Perkins Vocational and Applied Technology Education Act Amendments of 1990 (P.L. 101-392). This Act sets forth requirements for vocational programs to be responsive to the needs of special populations (which includes individuals with disabilities) in the areas of information dissemination, recruitment, services, and transition. It further requires the full participation of individuals who are members of special populations. “Full participation” is defined to include the supplementary and other services necessary for individuals of special populations to s</w:t>
      </w:r>
      <w:r w:rsidR="00021904" w:rsidRPr="00A73041">
        <w:rPr>
          <w:rFonts w:ascii="Arial" w:eastAsia="Arial" w:hAnsi="Arial" w:cs="Arial"/>
          <w:sz w:val="24"/>
          <w:szCs w:val="24"/>
        </w:rPr>
        <w:t>ucceed in vocational education (</w:t>
      </w:r>
      <w:r w:rsidRPr="00A73041">
        <w:rPr>
          <w:rFonts w:ascii="Arial" w:eastAsia="Arial" w:hAnsi="Arial" w:cs="Arial"/>
          <w:sz w:val="24"/>
          <w:szCs w:val="24"/>
        </w:rPr>
        <w:t>Section</w:t>
      </w:r>
      <w:r w:rsidR="00021904" w:rsidRPr="00A73041">
        <w:rPr>
          <w:rFonts w:ascii="Arial" w:eastAsia="Arial" w:hAnsi="Arial" w:cs="Arial"/>
          <w:sz w:val="24"/>
          <w:szCs w:val="24"/>
        </w:rPr>
        <w:t xml:space="preserve"> 403.111(a)(2)(</w:t>
      </w:r>
      <w:proofErr w:type="spellStart"/>
      <w:r w:rsidR="00021904" w:rsidRPr="00A73041">
        <w:rPr>
          <w:rFonts w:ascii="Arial" w:eastAsia="Arial" w:hAnsi="Arial" w:cs="Arial"/>
          <w:sz w:val="24"/>
          <w:szCs w:val="24"/>
        </w:rPr>
        <w:t>i</w:t>
      </w:r>
      <w:proofErr w:type="spellEnd"/>
      <w:r w:rsidR="00021904" w:rsidRPr="00A73041">
        <w:rPr>
          <w:rFonts w:ascii="Arial" w:eastAsia="Arial" w:hAnsi="Arial" w:cs="Arial"/>
          <w:sz w:val="24"/>
          <w:szCs w:val="24"/>
        </w:rPr>
        <w:t>))</w:t>
      </w:r>
      <w:r w:rsidRPr="00A73041">
        <w:rPr>
          <w:rFonts w:ascii="Arial" w:eastAsia="Arial" w:hAnsi="Arial" w:cs="Arial"/>
          <w:sz w:val="24"/>
          <w:szCs w:val="24"/>
        </w:rPr>
        <w:t>.</w:t>
      </w:r>
      <w:bookmarkStart w:id="32" w:name="_2s8eyo1" w:colFirst="0" w:colLast="0"/>
      <w:bookmarkStart w:id="33" w:name="_17dp8vu" w:colFirst="0" w:colLast="0"/>
      <w:bookmarkStart w:id="34" w:name="_3rdcrjn" w:colFirst="0" w:colLast="0"/>
      <w:bookmarkStart w:id="35" w:name="_26in1rg" w:colFirst="0" w:colLast="0"/>
      <w:bookmarkEnd w:id="32"/>
      <w:bookmarkEnd w:id="33"/>
      <w:bookmarkEnd w:id="34"/>
      <w:bookmarkEnd w:id="35"/>
    </w:p>
    <w:p w14:paraId="223C40C7" w14:textId="77777777" w:rsidR="007607E3" w:rsidRPr="00A73041" w:rsidRDefault="007607E3" w:rsidP="007607E3">
      <w:pPr>
        <w:pStyle w:val="NoSpacing"/>
        <w:ind w:left="720"/>
        <w:rPr>
          <w:rFonts w:ascii="Arial" w:hAnsi="Arial" w:cs="Arial"/>
          <w:sz w:val="24"/>
          <w:szCs w:val="24"/>
        </w:rPr>
      </w:pPr>
    </w:p>
    <w:p w14:paraId="7C8DDB0C" w14:textId="77777777" w:rsidR="007960FD" w:rsidRPr="00A73041" w:rsidRDefault="00CD5DB0" w:rsidP="006B11E2">
      <w:pPr>
        <w:pStyle w:val="Heading1"/>
        <w:spacing w:before="0"/>
        <w:rPr>
          <w:rFonts w:ascii="Arial" w:hAnsi="Arial" w:cs="Arial"/>
          <w:color w:val="auto"/>
        </w:rPr>
      </w:pPr>
      <w:r w:rsidRPr="00A73041">
        <w:rPr>
          <w:color w:val="auto"/>
        </w:rPr>
        <w:t xml:space="preserve"> </w:t>
      </w:r>
      <w:bookmarkStart w:id="36" w:name="_Toc518660166"/>
      <w:r w:rsidRPr="00A73041">
        <w:rPr>
          <w:rFonts w:ascii="Arial" w:hAnsi="Arial" w:cs="Arial"/>
          <w:color w:val="auto"/>
        </w:rPr>
        <w:t xml:space="preserve">III. </w:t>
      </w:r>
      <w:r w:rsidR="006B11E2" w:rsidRPr="00A73041">
        <w:rPr>
          <w:rFonts w:ascii="Arial" w:hAnsi="Arial" w:cs="Arial"/>
          <w:caps/>
          <w:color w:val="auto"/>
        </w:rPr>
        <w:t>Consultation and Technical Assistance</w:t>
      </w:r>
      <w:bookmarkEnd w:id="36"/>
    </w:p>
    <w:p w14:paraId="69194382" w14:textId="77777777" w:rsidR="007607E3" w:rsidRPr="00A73041" w:rsidRDefault="007607E3" w:rsidP="006B11E2">
      <w:pPr>
        <w:spacing w:after="0"/>
        <w:rPr>
          <w:rFonts w:ascii="Arial" w:hAnsi="Arial" w:cs="Arial"/>
          <w:sz w:val="24"/>
          <w:szCs w:val="24"/>
        </w:rPr>
      </w:pPr>
    </w:p>
    <w:p w14:paraId="093FBEA7" w14:textId="77777777" w:rsidR="006B11E2" w:rsidRPr="00A73041" w:rsidRDefault="006B11E2" w:rsidP="00A5709A">
      <w:pPr>
        <w:pStyle w:val="Default"/>
        <w:rPr>
          <w:color w:val="000000"/>
          <w:sz w:val="24"/>
          <w:szCs w:val="24"/>
        </w:rPr>
      </w:pPr>
      <w:r w:rsidRPr="00A73041">
        <w:rPr>
          <w:color w:val="212121"/>
          <w:sz w:val="24"/>
          <w:szCs w:val="24"/>
        </w:rPr>
        <w:t>The DOR will provide consultation and technical assistance to assist LEAs in planning for the transition of students with disabilities from school to post-school activities, including DOR Student Services and other VR services</w:t>
      </w:r>
      <w:r w:rsidR="0052169D" w:rsidRPr="00A73041">
        <w:rPr>
          <w:color w:val="212121"/>
          <w:sz w:val="24"/>
          <w:szCs w:val="24"/>
        </w:rPr>
        <w:t xml:space="preserve">. </w:t>
      </w:r>
      <w:r w:rsidR="00103D0D" w:rsidRPr="00A73041">
        <w:rPr>
          <w:color w:val="000000"/>
          <w:sz w:val="24"/>
          <w:szCs w:val="24"/>
        </w:rPr>
        <w:t xml:space="preserve">Technical assistance may be provided through teleconference calls, in-person </w:t>
      </w:r>
      <w:r w:rsidR="0063321D" w:rsidRPr="00A73041">
        <w:rPr>
          <w:color w:val="000000"/>
          <w:sz w:val="24"/>
          <w:szCs w:val="24"/>
        </w:rPr>
        <w:t>presentations/</w:t>
      </w:r>
      <w:r w:rsidR="00103D0D" w:rsidRPr="00A73041">
        <w:rPr>
          <w:color w:val="000000"/>
          <w:sz w:val="24"/>
          <w:szCs w:val="24"/>
        </w:rPr>
        <w:t xml:space="preserve">meetings, or through </w:t>
      </w:r>
      <w:r w:rsidR="0052169D" w:rsidRPr="00A73041">
        <w:rPr>
          <w:color w:val="000000"/>
          <w:sz w:val="24"/>
          <w:szCs w:val="24"/>
        </w:rPr>
        <w:t xml:space="preserve">informational </w:t>
      </w:r>
      <w:r w:rsidR="00103D0D" w:rsidRPr="00A73041">
        <w:rPr>
          <w:color w:val="000000"/>
          <w:sz w:val="24"/>
          <w:szCs w:val="24"/>
        </w:rPr>
        <w:t xml:space="preserve">material.  </w:t>
      </w:r>
    </w:p>
    <w:p w14:paraId="6D81B9C6" w14:textId="77777777" w:rsidR="006B11E2" w:rsidRPr="00A73041" w:rsidRDefault="006B11E2" w:rsidP="00CE2DC5">
      <w:pPr>
        <w:spacing w:after="0"/>
        <w:rPr>
          <w:rFonts w:ascii="Arial" w:hAnsi="Arial" w:cs="Arial"/>
          <w:sz w:val="24"/>
          <w:szCs w:val="24"/>
        </w:rPr>
      </w:pPr>
      <w:r w:rsidRPr="00A73041">
        <w:rPr>
          <w:rFonts w:ascii="Arial" w:hAnsi="Arial" w:cs="Arial"/>
          <w:sz w:val="24"/>
          <w:szCs w:val="24"/>
        </w:rPr>
        <w:t xml:space="preserve">The CDE will provide the DOR with informational material </w:t>
      </w:r>
      <w:r w:rsidR="00CE2DC5" w:rsidRPr="00A73041">
        <w:rPr>
          <w:rFonts w:ascii="Arial" w:hAnsi="Arial" w:cs="Arial"/>
          <w:sz w:val="24"/>
          <w:szCs w:val="24"/>
        </w:rPr>
        <w:t xml:space="preserve">for DOR staff </w:t>
      </w:r>
      <w:r w:rsidRPr="00A73041">
        <w:rPr>
          <w:rFonts w:ascii="Arial" w:hAnsi="Arial" w:cs="Arial"/>
          <w:sz w:val="24"/>
          <w:szCs w:val="24"/>
        </w:rPr>
        <w:t>on mandated secondary transition planning under IDEA for students who have an IEP.</w:t>
      </w:r>
    </w:p>
    <w:p w14:paraId="24C0C81C" w14:textId="77777777" w:rsidR="00CE2DC5" w:rsidRPr="00A73041" w:rsidRDefault="00CE2DC5" w:rsidP="00CE2DC5">
      <w:pPr>
        <w:spacing w:after="0"/>
        <w:rPr>
          <w:rFonts w:ascii="Arial" w:hAnsi="Arial" w:cs="Arial"/>
          <w:sz w:val="24"/>
          <w:szCs w:val="24"/>
        </w:rPr>
      </w:pPr>
    </w:p>
    <w:p w14:paraId="12C9924C" w14:textId="6832E006" w:rsidR="00B128CC" w:rsidRPr="00A73041" w:rsidRDefault="00B128CC" w:rsidP="00B128CC">
      <w:pPr>
        <w:spacing w:after="0"/>
        <w:rPr>
          <w:rFonts w:ascii="Arial" w:hAnsi="Arial" w:cs="Arial"/>
          <w:sz w:val="24"/>
          <w:szCs w:val="24"/>
        </w:rPr>
      </w:pPr>
      <w:r w:rsidRPr="00A73041">
        <w:rPr>
          <w:rFonts w:ascii="Arial" w:hAnsi="Arial" w:cs="Arial"/>
          <w:sz w:val="24"/>
          <w:szCs w:val="24"/>
        </w:rPr>
        <w:t>Additionally, statewide and local joint trainings with topics addressing DOR Student Services and transition services will be made available to special education teachers, administrators, parents, and students by DOR and CDE. Other training opportunities will be presented to agencies (e.g. County Mental Health programs, AJCCs, Employment Development Department, and Department of Developmental Services) that could individually or collectively share in the responsibility for providing transition</w:t>
      </w:r>
      <w:r w:rsidR="00A64DE9">
        <w:rPr>
          <w:rFonts w:ascii="Arial" w:hAnsi="Arial" w:cs="Arial"/>
          <w:sz w:val="24"/>
          <w:szCs w:val="24"/>
        </w:rPr>
        <w:t>-</w:t>
      </w:r>
      <w:r w:rsidRPr="00A73041">
        <w:rPr>
          <w:rFonts w:ascii="Arial" w:hAnsi="Arial" w:cs="Arial"/>
          <w:sz w:val="24"/>
          <w:szCs w:val="24"/>
        </w:rPr>
        <w:t>related services to transition aged students with disabilities.</w:t>
      </w:r>
    </w:p>
    <w:p w14:paraId="59FE22F5" w14:textId="77777777" w:rsidR="00B128CC" w:rsidRPr="00A73041" w:rsidRDefault="00B128CC" w:rsidP="00B128CC">
      <w:pPr>
        <w:spacing w:after="0"/>
        <w:rPr>
          <w:rFonts w:ascii="Arial" w:hAnsi="Arial" w:cs="Arial"/>
          <w:sz w:val="24"/>
          <w:szCs w:val="24"/>
        </w:rPr>
      </w:pPr>
    </w:p>
    <w:p w14:paraId="058FF76F" w14:textId="77777777" w:rsidR="00C05422" w:rsidRDefault="00B128CC" w:rsidP="00B128CC">
      <w:pPr>
        <w:spacing w:after="0"/>
        <w:rPr>
          <w:rFonts w:ascii="Arial" w:hAnsi="Arial" w:cs="Arial"/>
          <w:sz w:val="24"/>
          <w:szCs w:val="24"/>
        </w:rPr>
      </w:pPr>
      <w:r w:rsidRPr="00A73041">
        <w:rPr>
          <w:rFonts w:ascii="Arial" w:hAnsi="Arial" w:cs="Arial"/>
          <w:sz w:val="24"/>
          <w:szCs w:val="24"/>
        </w:rPr>
        <w:t xml:space="preserve">The DOR has established a core series of training curriculum designed for local DOR and LEA staff. Expert consultants in their respective fields provide training modules that </w:t>
      </w:r>
      <w:r w:rsidR="00C05422">
        <w:rPr>
          <w:rFonts w:ascii="Arial" w:hAnsi="Arial" w:cs="Arial"/>
          <w:sz w:val="24"/>
          <w:szCs w:val="24"/>
        </w:rPr>
        <w:t>include but are not limited to:</w:t>
      </w:r>
    </w:p>
    <w:p w14:paraId="7F141C69" w14:textId="77777777" w:rsidR="00C05422" w:rsidRDefault="00C05422" w:rsidP="00B128CC">
      <w:pPr>
        <w:spacing w:after="0"/>
        <w:rPr>
          <w:rFonts w:ascii="Arial" w:hAnsi="Arial" w:cs="Arial"/>
          <w:sz w:val="24"/>
          <w:szCs w:val="24"/>
        </w:rPr>
      </w:pPr>
    </w:p>
    <w:p w14:paraId="4192E619"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DOR Student Services Work Based Learning Experiences.</w:t>
      </w:r>
    </w:p>
    <w:p w14:paraId="3B9233F6"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DOR Student Services Workplace Readiness Training.</w:t>
      </w:r>
    </w:p>
    <w:p w14:paraId="72E026E7"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 xml:space="preserve">DOR Student Services Instruction in Self-Advocacy. </w:t>
      </w:r>
    </w:p>
    <w:p w14:paraId="1C415126"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Job Development, Placement and Retention.</w:t>
      </w:r>
    </w:p>
    <w:p w14:paraId="10D2E192"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Benefits Planning and Management.</w:t>
      </w:r>
    </w:p>
    <w:p w14:paraId="05244B73"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Transition Age Youth.</w:t>
      </w:r>
    </w:p>
    <w:p w14:paraId="5C6F3119" w14:textId="77777777" w:rsidR="00CB4DDC" w:rsidRP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Collaboration and Building Partnerships for Successful Employment.</w:t>
      </w:r>
    </w:p>
    <w:p w14:paraId="30BB805F" w14:textId="77777777" w:rsidR="00CB4DDC" w:rsidRPr="00A73041" w:rsidRDefault="00CB4DDC" w:rsidP="00CE2DC5">
      <w:pPr>
        <w:spacing w:after="0"/>
        <w:rPr>
          <w:rFonts w:ascii="Arial" w:hAnsi="Arial" w:cs="Arial"/>
          <w:sz w:val="24"/>
          <w:szCs w:val="24"/>
        </w:rPr>
      </w:pPr>
    </w:p>
    <w:p w14:paraId="243892C2" w14:textId="77777777" w:rsidR="006B11E2" w:rsidRPr="00A73041" w:rsidRDefault="006B11E2" w:rsidP="00CE2DC5">
      <w:pPr>
        <w:pStyle w:val="Heading1"/>
        <w:spacing w:before="0"/>
        <w:rPr>
          <w:rFonts w:ascii="Arial" w:hAnsi="Arial" w:cs="Arial"/>
          <w:caps/>
          <w:color w:val="auto"/>
        </w:rPr>
      </w:pPr>
      <w:bookmarkStart w:id="37" w:name="_Toc518660167"/>
      <w:r w:rsidRPr="00A73041">
        <w:rPr>
          <w:rFonts w:ascii="Arial" w:hAnsi="Arial" w:cs="Arial"/>
          <w:caps/>
          <w:color w:val="auto"/>
        </w:rPr>
        <w:t>IV. Transition and DOR Student Services Planning</w:t>
      </w:r>
      <w:bookmarkEnd w:id="37"/>
    </w:p>
    <w:p w14:paraId="2962D294" w14:textId="77777777" w:rsidR="006B11E2" w:rsidRPr="00A73041" w:rsidRDefault="006B11E2" w:rsidP="00CE2DC5">
      <w:pPr>
        <w:spacing w:after="0"/>
      </w:pPr>
    </w:p>
    <w:p w14:paraId="4F3530C9" w14:textId="77777777" w:rsidR="00CE2DC5" w:rsidRPr="00A73041" w:rsidRDefault="00CE2DC5" w:rsidP="00B15B7A">
      <w:pPr>
        <w:tabs>
          <w:tab w:val="left" w:pos="360"/>
        </w:tabs>
        <w:spacing w:after="0"/>
        <w:rPr>
          <w:rFonts w:ascii="Arial" w:eastAsia="Arial" w:hAnsi="Arial" w:cs="Arial"/>
          <w:sz w:val="24"/>
          <w:szCs w:val="24"/>
        </w:rPr>
      </w:pPr>
      <w:bookmarkStart w:id="38" w:name="_Toc518660168"/>
      <w:r w:rsidRPr="00A73041">
        <w:rPr>
          <w:rStyle w:val="Heading2Char"/>
          <w:rFonts w:ascii="Arial" w:hAnsi="Arial" w:cs="Arial"/>
          <w:color w:val="auto"/>
        </w:rPr>
        <w:t>Collaborative Transition Planning and Development for Individualized Program Plans (IEP) and (IPE)</w:t>
      </w:r>
      <w:bookmarkEnd w:id="38"/>
      <w:r w:rsidRPr="00A73041">
        <w:rPr>
          <w:rFonts w:ascii="Arial" w:eastAsia="Arial" w:hAnsi="Arial" w:cs="Arial"/>
          <w:b/>
          <w:sz w:val="24"/>
          <w:szCs w:val="24"/>
        </w:rPr>
        <w:t xml:space="preserve"> </w:t>
      </w:r>
      <w:r w:rsidRPr="00A73041">
        <w:rPr>
          <w:rFonts w:ascii="Arial" w:eastAsia="Arial" w:hAnsi="Arial" w:cs="Arial"/>
          <w:sz w:val="24"/>
          <w:szCs w:val="24"/>
        </w:rPr>
        <w:t>(The Rehabilitation Act, Section 101(a)(11)(D))</w:t>
      </w:r>
    </w:p>
    <w:p w14:paraId="469D71A0" w14:textId="77777777" w:rsidR="00CE2DC5" w:rsidRPr="00A73041" w:rsidRDefault="00CE2DC5" w:rsidP="00B15B7A">
      <w:pPr>
        <w:spacing w:after="0"/>
        <w:rPr>
          <w:rFonts w:ascii="Arial" w:eastAsia="Arial" w:hAnsi="Arial" w:cs="Arial"/>
          <w:sz w:val="24"/>
          <w:szCs w:val="24"/>
        </w:rPr>
      </w:pPr>
    </w:p>
    <w:p w14:paraId="211CE277" w14:textId="77777777" w:rsidR="00CE2DC5" w:rsidRPr="00A73041" w:rsidRDefault="00CE2DC5" w:rsidP="00CE2DC5">
      <w:pPr>
        <w:spacing w:after="0"/>
        <w:rPr>
          <w:rFonts w:ascii="Arial" w:eastAsia="Arial" w:hAnsi="Arial" w:cs="Arial"/>
          <w:sz w:val="24"/>
          <w:szCs w:val="24"/>
        </w:rPr>
      </w:pPr>
      <w:r w:rsidRPr="00A73041">
        <w:rPr>
          <w:rFonts w:ascii="Arial" w:eastAsia="Arial" w:hAnsi="Arial" w:cs="Arial"/>
          <w:sz w:val="24"/>
          <w:szCs w:val="24"/>
        </w:rPr>
        <w:t>In the special education system, the federally mandated IEP is developed by a team that invites the student/consumer and is based on the educational needs of the student with a disability. The IEP will include, beginning not later than the first IEP to be in effect when the child is 16, and updated annually thereafter, appropriate measurable postsecondary goals based upon age appropriate transition assessments related to training, education, employment, and, where appropriate, independent living skills and the transition services (including courses of study) needed to assist the child in reaching those goals (20 USC Section 1414(d</w:t>
      </w:r>
      <w:r w:rsidR="001436F3" w:rsidRPr="00A73041">
        <w:rPr>
          <w:rFonts w:ascii="Arial" w:eastAsia="Arial" w:hAnsi="Arial" w:cs="Arial"/>
          <w:sz w:val="24"/>
          <w:szCs w:val="24"/>
        </w:rPr>
        <w:t>)(1)(A)(</w:t>
      </w:r>
      <w:proofErr w:type="spellStart"/>
      <w:r w:rsidR="001436F3" w:rsidRPr="00A73041">
        <w:rPr>
          <w:rFonts w:ascii="Arial" w:eastAsia="Arial" w:hAnsi="Arial" w:cs="Arial"/>
          <w:sz w:val="24"/>
          <w:szCs w:val="24"/>
        </w:rPr>
        <w:t>i</w:t>
      </w:r>
      <w:proofErr w:type="spellEnd"/>
      <w:r w:rsidR="001436F3" w:rsidRPr="00A73041">
        <w:rPr>
          <w:rFonts w:ascii="Arial" w:eastAsia="Arial" w:hAnsi="Arial" w:cs="Arial"/>
          <w:sz w:val="24"/>
          <w:szCs w:val="24"/>
        </w:rPr>
        <w:t>)(VIII)(aa) and (bb)).</w:t>
      </w:r>
    </w:p>
    <w:p w14:paraId="6C28B2D0" w14:textId="77777777" w:rsidR="001436F3" w:rsidRPr="00A73041" w:rsidRDefault="001436F3" w:rsidP="00CE2DC5">
      <w:pPr>
        <w:spacing w:after="0"/>
        <w:rPr>
          <w:rFonts w:ascii="Arial" w:eastAsia="Arial" w:hAnsi="Arial" w:cs="Arial"/>
          <w:sz w:val="24"/>
          <w:szCs w:val="24"/>
        </w:rPr>
      </w:pPr>
    </w:p>
    <w:p w14:paraId="4D09DC8E" w14:textId="6E67D32A" w:rsidR="004E7B3C" w:rsidRDefault="00CE2DC5" w:rsidP="00CE2DC5">
      <w:pPr>
        <w:spacing w:after="0"/>
        <w:rPr>
          <w:rFonts w:ascii="Arial" w:eastAsia="Arial" w:hAnsi="Arial" w:cs="Arial"/>
          <w:sz w:val="24"/>
          <w:szCs w:val="24"/>
        </w:rPr>
      </w:pPr>
      <w:r w:rsidRPr="00A73041">
        <w:rPr>
          <w:rFonts w:ascii="Arial" w:eastAsia="Arial" w:hAnsi="Arial" w:cs="Arial"/>
          <w:sz w:val="24"/>
          <w:szCs w:val="24"/>
        </w:rPr>
        <w:t>The IEP team has the responsibility to invite the student, parents (or family members, guardian, or conservator) as well as</w:t>
      </w:r>
      <w:r w:rsidR="00C12D07" w:rsidRPr="00A73041">
        <w:rPr>
          <w:rFonts w:ascii="Arial" w:eastAsia="Arial" w:hAnsi="Arial" w:cs="Arial"/>
          <w:sz w:val="24"/>
          <w:szCs w:val="24"/>
        </w:rPr>
        <w:t>, to the extent appropriate and with the consent of the parent or adult child,</w:t>
      </w:r>
      <w:r w:rsidRPr="00A73041">
        <w:rPr>
          <w:rFonts w:ascii="Arial" w:eastAsia="Arial" w:hAnsi="Arial" w:cs="Arial"/>
          <w:sz w:val="24"/>
          <w:szCs w:val="24"/>
        </w:rPr>
        <w:t xml:space="preserve"> representatives of appropriate agencies, including DOR staff, to the IEP meeting when the purpose of the meeting is the consideration of transition services (20 USC Section 1414(d)(1)(B); 34 CFR 300.321).</w:t>
      </w:r>
      <w:r w:rsidR="004E7B3C" w:rsidRPr="00A73041">
        <w:rPr>
          <w:rFonts w:ascii="Arial" w:eastAsia="Arial" w:hAnsi="Arial" w:cs="Arial"/>
          <w:sz w:val="24"/>
          <w:szCs w:val="24"/>
        </w:rPr>
        <w:t xml:space="preserve"> In preparing for transition services planning, the school </w:t>
      </w:r>
      <w:r w:rsidR="00C12D07" w:rsidRPr="00A73041">
        <w:rPr>
          <w:rFonts w:ascii="Arial" w:eastAsia="Arial" w:hAnsi="Arial" w:cs="Arial"/>
          <w:sz w:val="24"/>
          <w:szCs w:val="24"/>
        </w:rPr>
        <w:t>is encouraged to</w:t>
      </w:r>
      <w:r w:rsidR="004E7B3C" w:rsidRPr="00A73041">
        <w:rPr>
          <w:rFonts w:ascii="Arial" w:eastAsia="Arial" w:hAnsi="Arial" w:cs="Arial"/>
          <w:sz w:val="24"/>
          <w:szCs w:val="24"/>
        </w:rPr>
        <w:t xml:space="preserve"> inform the parents and the student no later than age 16 about DOR services and facilitate the referral </w:t>
      </w:r>
      <w:r w:rsidR="004E3342">
        <w:rPr>
          <w:rFonts w:ascii="Arial" w:eastAsia="Arial" w:hAnsi="Arial" w:cs="Arial"/>
          <w:sz w:val="24"/>
          <w:szCs w:val="24"/>
        </w:rPr>
        <w:t>process.</w:t>
      </w:r>
    </w:p>
    <w:p w14:paraId="201CE593" w14:textId="77777777" w:rsidR="004E3342" w:rsidRPr="00A73041" w:rsidRDefault="004E3342" w:rsidP="00CE2DC5">
      <w:pPr>
        <w:spacing w:after="0"/>
        <w:rPr>
          <w:rFonts w:ascii="Arial" w:eastAsia="Arial" w:hAnsi="Arial" w:cs="Arial"/>
          <w:sz w:val="24"/>
          <w:szCs w:val="24"/>
        </w:rPr>
      </w:pPr>
    </w:p>
    <w:p w14:paraId="0E5F0CAE" w14:textId="77777777" w:rsidR="004E7B3C" w:rsidRPr="00A73041" w:rsidRDefault="004E7B3C" w:rsidP="004E7B3C">
      <w:pPr>
        <w:pStyle w:val="Default"/>
        <w:spacing w:after="0"/>
        <w:rPr>
          <w:color w:val="000000"/>
          <w:sz w:val="24"/>
          <w:szCs w:val="24"/>
        </w:rPr>
      </w:pPr>
      <w:r w:rsidRPr="00A73041">
        <w:rPr>
          <w:rFonts w:eastAsia="Arial"/>
          <w:sz w:val="24"/>
          <w:szCs w:val="24"/>
        </w:rPr>
        <w:t xml:space="preserve">The CDE will encourage LEAs to invite DOR staff to IEP meetings </w:t>
      </w:r>
      <w:r w:rsidRPr="00A73041">
        <w:rPr>
          <w:color w:val="000000"/>
          <w:sz w:val="24"/>
          <w:szCs w:val="24"/>
        </w:rPr>
        <w:t>and other team meetings</w:t>
      </w:r>
      <w:r w:rsidR="00C12D07" w:rsidRPr="00A73041">
        <w:rPr>
          <w:color w:val="000000"/>
          <w:sz w:val="24"/>
          <w:szCs w:val="24"/>
        </w:rPr>
        <w:t>, to the extent appropriate and with the consent of the parent or adult child,</w:t>
      </w:r>
      <w:r w:rsidRPr="00A73041">
        <w:rPr>
          <w:color w:val="000000"/>
          <w:sz w:val="24"/>
          <w:szCs w:val="24"/>
        </w:rPr>
        <w:t xml:space="preserve"> so the DOR can provide information, technical assistance, and information/referral as needed for eligible or potentially eligible students with disabilities. </w:t>
      </w:r>
    </w:p>
    <w:p w14:paraId="6F76218F" w14:textId="77777777" w:rsidR="004E7B3C" w:rsidRPr="00A73041" w:rsidRDefault="004E7B3C" w:rsidP="004E7B3C">
      <w:pPr>
        <w:autoSpaceDE w:val="0"/>
        <w:autoSpaceDN w:val="0"/>
        <w:adjustRightInd w:val="0"/>
        <w:spacing w:after="0" w:line="240" w:lineRule="auto"/>
        <w:rPr>
          <w:rFonts w:ascii="Arial" w:hAnsi="Arial" w:cs="Arial"/>
          <w:color w:val="000000"/>
          <w:sz w:val="24"/>
          <w:szCs w:val="24"/>
        </w:rPr>
      </w:pPr>
    </w:p>
    <w:p w14:paraId="21F26D8D" w14:textId="35445293" w:rsidR="00B15B7A" w:rsidRPr="00A73041" w:rsidRDefault="000D3665" w:rsidP="004E7B3C">
      <w:pPr>
        <w:spacing w:after="0"/>
        <w:rPr>
          <w:rFonts w:ascii="Arial" w:eastAsia="Arial" w:hAnsi="Arial" w:cs="Arial"/>
          <w:sz w:val="24"/>
          <w:szCs w:val="24"/>
        </w:rPr>
      </w:pPr>
      <w:r>
        <w:rPr>
          <w:rFonts w:ascii="Arial" w:eastAsia="Arial" w:hAnsi="Arial" w:cs="Arial"/>
          <w:sz w:val="24"/>
          <w:szCs w:val="24"/>
        </w:rPr>
        <w:t xml:space="preserve">The </w:t>
      </w:r>
      <w:r w:rsidR="0052169D" w:rsidRPr="00A73041">
        <w:rPr>
          <w:rFonts w:ascii="Arial" w:eastAsia="Arial" w:hAnsi="Arial" w:cs="Arial"/>
          <w:sz w:val="24"/>
          <w:szCs w:val="24"/>
        </w:rPr>
        <w:t>DOR staff</w:t>
      </w:r>
      <w:r w:rsidR="004E7B3C" w:rsidRPr="00A73041">
        <w:rPr>
          <w:rFonts w:ascii="Arial" w:eastAsia="Arial" w:hAnsi="Arial" w:cs="Arial"/>
          <w:sz w:val="24"/>
          <w:szCs w:val="24"/>
        </w:rPr>
        <w:t xml:space="preserve"> </w:t>
      </w:r>
      <w:r w:rsidR="00BA41D7" w:rsidRPr="00A73041">
        <w:rPr>
          <w:rFonts w:ascii="Arial" w:eastAsia="Arial" w:hAnsi="Arial" w:cs="Arial"/>
          <w:sz w:val="24"/>
          <w:szCs w:val="24"/>
        </w:rPr>
        <w:t xml:space="preserve">will </w:t>
      </w:r>
      <w:r w:rsidR="004E7B3C" w:rsidRPr="00A73041">
        <w:rPr>
          <w:rFonts w:ascii="Arial" w:eastAsia="Arial" w:hAnsi="Arial" w:cs="Arial"/>
          <w:sz w:val="24"/>
          <w:szCs w:val="24"/>
        </w:rPr>
        <w:t xml:space="preserve">attend IEP meetings, when invited, to </w:t>
      </w:r>
      <w:r w:rsidR="0052169D" w:rsidRPr="00A73041">
        <w:rPr>
          <w:rFonts w:ascii="Arial" w:eastAsia="Arial" w:hAnsi="Arial" w:cs="Arial"/>
          <w:sz w:val="24"/>
          <w:szCs w:val="24"/>
        </w:rPr>
        <w:t xml:space="preserve">actively participate in the planning and development of </w:t>
      </w:r>
      <w:r w:rsidR="004E7B3C" w:rsidRPr="00A73041">
        <w:rPr>
          <w:rFonts w:ascii="Arial" w:eastAsia="Arial" w:hAnsi="Arial" w:cs="Arial"/>
          <w:sz w:val="24"/>
          <w:szCs w:val="24"/>
        </w:rPr>
        <w:t xml:space="preserve">DOR Student Services and </w:t>
      </w:r>
      <w:r w:rsidR="0052169D" w:rsidRPr="00A73041">
        <w:rPr>
          <w:rFonts w:ascii="Arial" w:eastAsia="Arial" w:hAnsi="Arial" w:cs="Arial"/>
          <w:sz w:val="24"/>
          <w:szCs w:val="24"/>
        </w:rPr>
        <w:t>transition services for the individual student.</w:t>
      </w:r>
      <w:r w:rsidR="00CE2DC5" w:rsidRPr="00A73041">
        <w:rPr>
          <w:rFonts w:ascii="Arial" w:eastAsia="Arial" w:hAnsi="Arial" w:cs="Arial"/>
          <w:sz w:val="24"/>
          <w:szCs w:val="24"/>
        </w:rPr>
        <w:t xml:space="preserve"> </w:t>
      </w:r>
    </w:p>
    <w:p w14:paraId="6C6184C6" w14:textId="77777777" w:rsidR="00B15B7A" w:rsidRPr="00A73041" w:rsidRDefault="00B15B7A" w:rsidP="00CE2DC5">
      <w:pPr>
        <w:spacing w:after="0"/>
        <w:rPr>
          <w:rFonts w:ascii="Arial" w:eastAsia="Arial" w:hAnsi="Arial" w:cs="Arial"/>
          <w:sz w:val="24"/>
          <w:szCs w:val="24"/>
        </w:rPr>
      </w:pPr>
    </w:p>
    <w:p w14:paraId="742F95DD" w14:textId="2B7770CF" w:rsidR="00596BBD" w:rsidRPr="00A73041" w:rsidRDefault="00596BBD" w:rsidP="00CE2DC5">
      <w:pPr>
        <w:spacing w:after="0"/>
        <w:rPr>
          <w:rFonts w:ascii="Arial" w:hAnsi="Arial" w:cs="Arial"/>
          <w:color w:val="222222"/>
          <w:sz w:val="24"/>
          <w:szCs w:val="24"/>
        </w:rPr>
      </w:pPr>
      <w:r w:rsidRPr="00A73041">
        <w:rPr>
          <w:rFonts w:ascii="Arial" w:eastAsia="Arial" w:hAnsi="Arial" w:cs="Arial"/>
          <w:sz w:val="24"/>
          <w:szCs w:val="24"/>
        </w:rPr>
        <w:t>For each eligible secondary student with a disability</w:t>
      </w:r>
      <w:r w:rsidR="00F011B0">
        <w:rPr>
          <w:rFonts w:ascii="Arial" w:eastAsia="Arial" w:hAnsi="Arial" w:cs="Arial"/>
          <w:sz w:val="24"/>
          <w:szCs w:val="24"/>
        </w:rPr>
        <w:t xml:space="preserve"> who applies for</w:t>
      </w:r>
      <w:r w:rsidR="00EF65A1">
        <w:rPr>
          <w:rFonts w:ascii="Arial" w:eastAsia="Arial" w:hAnsi="Arial" w:cs="Arial"/>
          <w:sz w:val="24"/>
          <w:szCs w:val="24"/>
        </w:rPr>
        <w:t xml:space="preserve"> vocational </w:t>
      </w:r>
      <w:r w:rsidR="00A64DE9">
        <w:rPr>
          <w:rFonts w:ascii="Arial" w:eastAsia="Arial" w:hAnsi="Arial" w:cs="Arial"/>
          <w:sz w:val="24"/>
          <w:szCs w:val="24"/>
        </w:rPr>
        <w:t>rehabilitation services</w:t>
      </w:r>
      <w:r w:rsidRPr="00A73041">
        <w:rPr>
          <w:rFonts w:ascii="Arial" w:eastAsia="Arial" w:hAnsi="Arial" w:cs="Arial"/>
          <w:sz w:val="24"/>
          <w:szCs w:val="24"/>
        </w:rPr>
        <w:t xml:space="preserve">, the DOR will develop an IPE before the student leaves the school system or </w:t>
      </w:r>
      <w:r w:rsidRPr="00A73041">
        <w:rPr>
          <w:rFonts w:ascii="Arial" w:hAnsi="Arial" w:cs="Arial"/>
          <w:color w:val="222222"/>
          <w:sz w:val="24"/>
          <w:szCs w:val="24"/>
        </w:rPr>
        <w:t>within 90 days of eligibility determination, whichever occurs first.</w:t>
      </w:r>
    </w:p>
    <w:p w14:paraId="60953BE4" w14:textId="77777777" w:rsidR="00596BBD" w:rsidRPr="00A73041" w:rsidRDefault="00596BBD" w:rsidP="00CE2DC5">
      <w:pPr>
        <w:spacing w:after="0"/>
        <w:rPr>
          <w:rFonts w:ascii="Arial" w:hAnsi="Arial" w:cs="Arial"/>
          <w:color w:val="222222"/>
          <w:sz w:val="24"/>
          <w:szCs w:val="24"/>
        </w:rPr>
      </w:pPr>
    </w:p>
    <w:p w14:paraId="5827765D" w14:textId="1920A972" w:rsidR="00434635" w:rsidRPr="00A73041" w:rsidRDefault="00CE2DC5" w:rsidP="00CE2DC5">
      <w:pPr>
        <w:spacing w:after="0"/>
        <w:rPr>
          <w:rFonts w:ascii="Arial" w:eastAsia="Arial" w:hAnsi="Arial" w:cs="Arial"/>
          <w:sz w:val="24"/>
          <w:szCs w:val="24"/>
        </w:rPr>
      </w:pPr>
      <w:r w:rsidRPr="00A73041">
        <w:rPr>
          <w:rFonts w:ascii="Arial" w:eastAsia="Arial" w:hAnsi="Arial" w:cs="Arial"/>
          <w:sz w:val="24"/>
          <w:szCs w:val="24"/>
        </w:rPr>
        <w:t xml:space="preserve">The LEA and </w:t>
      </w:r>
      <w:r w:rsidR="000D3665">
        <w:rPr>
          <w:rFonts w:ascii="Arial" w:eastAsia="Arial" w:hAnsi="Arial" w:cs="Arial"/>
          <w:sz w:val="24"/>
          <w:szCs w:val="24"/>
        </w:rPr>
        <w:t xml:space="preserve">the </w:t>
      </w:r>
      <w:r w:rsidRPr="00A73041">
        <w:rPr>
          <w:rFonts w:ascii="Arial" w:eastAsia="Arial" w:hAnsi="Arial" w:cs="Arial"/>
          <w:sz w:val="24"/>
          <w:szCs w:val="24"/>
        </w:rPr>
        <w:t xml:space="preserve">DOR </w:t>
      </w:r>
      <w:r w:rsidR="004E7B3C" w:rsidRPr="00A73041">
        <w:rPr>
          <w:rFonts w:ascii="Arial" w:eastAsia="Arial" w:hAnsi="Arial" w:cs="Arial"/>
          <w:sz w:val="24"/>
          <w:szCs w:val="24"/>
        </w:rPr>
        <w:t xml:space="preserve">will </w:t>
      </w:r>
      <w:r w:rsidRPr="00A73041">
        <w:rPr>
          <w:rFonts w:ascii="Arial" w:eastAsia="Arial" w:hAnsi="Arial" w:cs="Arial"/>
          <w:sz w:val="24"/>
          <w:szCs w:val="24"/>
        </w:rPr>
        <w:t>use a collaborative team process to develop the transition services section of the IEP and the IPE for the transitioning student. This will assist in the coordination of goals, objectives, services and timeframes (The Rehabilitation Act, Section 101(a)(11)(D); 361.46(d)</w:t>
      </w:r>
      <w:r w:rsidR="001436F3" w:rsidRPr="00A73041">
        <w:rPr>
          <w:rFonts w:ascii="Arial" w:eastAsia="Arial" w:hAnsi="Arial" w:cs="Arial"/>
          <w:sz w:val="24"/>
          <w:szCs w:val="24"/>
        </w:rPr>
        <w:t>)</w:t>
      </w:r>
      <w:r w:rsidRPr="00A73041">
        <w:rPr>
          <w:rFonts w:ascii="Arial" w:eastAsia="Arial" w:hAnsi="Arial" w:cs="Arial"/>
          <w:sz w:val="24"/>
          <w:szCs w:val="24"/>
        </w:rPr>
        <w:t xml:space="preserve">. </w:t>
      </w:r>
    </w:p>
    <w:p w14:paraId="7CF4B422" w14:textId="77777777" w:rsidR="00434635" w:rsidRPr="00A73041" w:rsidRDefault="00434635" w:rsidP="00CE2DC5">
      <w:pPr>
        <w:spacing w:after="0"/>
        <w:rPr>
          <w:rFonts w:ascii="Arial" w:eastAsia="Arial" w:hAnsi="Arial" w:cs="Arial"/>
          <w:sz w:val="24"/>
          <w:szCs w:val="24"/>
        </w:rPr>
      </w:pPr>
    </w:p>
    <w:p w14:paraId="52AF8133" w14:textId="77777777" w:rsidR="00CE2DC5" w:rsidRPr="00A73041" w:rsidRDefault="00DE089C" w:rsidP="00CE2DC5">
      <w:pPr>
        <w:spacing w:after="0"/>
        <w:rPr>
          <w:rFonts w:ascii="Arial" w:eastAsia="Arial" w:hAnsi="Arial" w:cs="Arial"/>
          <w:sz w:val="24"/>
          <w:szCs w:val="24"/>
        </w:rPr>
      </w:pPr>
      <w:r w:rsidRPr="00A73041">
        <w:rPr>
          <w:rFonts w:ascii="Arial" w:eastAsia="Arial" w:hAnsi="Arial" w:cs="Arial"/>
          <w:sz w:val="24"/>
          <w:szCs w:val="24"/>
        </w:rPr>
        <w:t xml:space="preserve">Refer to Appendix A </w:t>
      </w:r>
      <w:r w:rsidR="00434635" w:rsidRPr="00A73041">
        <w:rPr>
          <w:rFonts w:ascii="Arial" w:eastAsia="Arial" w:hAnsi="Arial" w:cs="Arial"/>
          <w:sz w:val="24"/>
          <w:szCs w:val="24"/>
        </w:rPr>
        <w:t>Section</w:t>
      </w:r>
      <w:r w:rsidRPr="00A73041">
        <w:rPr>
          <w:rFonts w:ascii="Arial" w:eastAsia="Arial" w:hAnsi="Arial" w:cs="Arial"/>
          <w:sz w:val="24"/>
          <w:szCs w:val="24"/>
        </w:rPr>
        <w:t xml:space="preserve"> Transition and DOR Student Services Planning</w:t>
      </w:r>
      <w:r w:rsidR="0079259E" w:rsidRPr="00A73041">
        <w:rPr>
          <w:rFonts w:ascii="Arial" w:eastAsia="Arial" w:hAnsi="Arial" w:cs="Arial"/>
          <w:sz w:val="24"/>
          <w:szCs w:val="24"/>
        </w:rPr>
        <w:t xml:space="preserve"> for a description of the local process.</w:t>
      </w:r>
    </w:p>
    <w:p w14:paraId="31FC5D51" w14:textId="77777777" w:rsidR="00CE2DC5" w:rsidRPr="00A73041" w:rsidRDefault="00CE2DC5" w:rsidP="00CE2DC5">
      <w:pPr>
        <w:spacing w:after="0"/>
        <w:rPr>
          <w:rFonts w:ascii="Arial" w:eastAsia="Arial" w:hAnsi="Arial" w:cs="Arial"/>
          <w:sz w:val="24"/>
          <w:szCs w:val="24"/>
        </w:rPr>
      </w:pPr>
    </w:p>
    <w:p w14:paraId="3994B375" w14:textId="77777777" w:rsidR="00F373F7" w:rsidRPr="00A73041" w:rsidRDefault="00F373F7" w:rsidP="0052169D">
      <w:pPr>
        <w:pStyle w:val="Heading1"/>
        <w:spacing w:before="0"/>
        <w:rPr>
          <w:rFonts w:ascii="Arial" w:hAnsi="Arial" w:cs="Arial"/>
          <w:caps/>
        </w:rPr>
      </w:pPr>
      <w:bookmarkStart w:id="39" w:name="_Toc518660169"/>
      <w:r w:rsidRPr="00A73041">
        <w:rPr>
          <w:rStyle w:val="Heading4Char"/>
          <w:rFonts w:cs="Arial"/>
          <w:b/>
          <w:caps/>
          <w:color w:val="auto"/>
          <w:sz w:val="28"/>
          <w:u w:val="none"/>
        </w:rPr>
        <w:t>V. Outreach</w:t>
      </w:r>
      <w:bookmarkEnd w:id="39"/>
    </w:p>
    <w:p w14:paraId="18B570D7" w14:textId="77777777" w:rsidR="00812918" w:rsidRPr="00A73041" w:rsidRDefault="00812918" w:rsidP="0052169D">
      <w:pPr>
        <w:spacing w:after="0"/>
        <w:rPr>
          <w:rFonts w:ascii="Arial" w:eastAsia="Arial" w:hAnsi="Arial" w:cs="Arial"/>
          <w:sz w:val="24"/>
          <w:szCs w:val="24"/>
        </w:rPr>
      </w:pPr>
    </w:p>
    <w:p w14:paraId="03B699B6" w14:textId="77777777" w:rsidR="007A3975" w:rsidRPr="00A73041" w:rsidRDefault="00CD5DB0" w:rsidP="003A52EE">
      <w:pPr>
        <w:spacing w:after="0"/>
        <w:rPr>
          <w:rStyle w:val="Heading4Char"/>
        </w:rPr>
      </w:pPr>
      <w:r w:rsidRPr="00A73041">
        <w:rPr>
          <w:rStyle w:val="Heading4Char"/>
        </w:rPr>
        <w:t>Procedures for Outreach and Identification of Students with Disabilities</w:t>
      </w:r>
    </w:p>
    <w:p w14:paraId="0F33980A" w14:textId="77777777" w:rsidR="007960FD" w:rsidRPr="00A73041" w:rsidRDefault="00021904" w:rsidP="003A52EE">
      <w:pPr>
        <w:spacing w:after="0"/>
        <w:rPr>
          <w:rFonts w:ascii="Arial" w:eastAsia="Arial" w:hAnsi="Arial" w:cs="Arial"/>
          <w:sz w:val="24"/>
          <w:szCs w:val="24"/>
        </w:rPr>
      </w:pPr>
      <w:r w:rsidRPr="00A73041">
        <w:rPr>
          <w:rFonts w:ascii="Arial" w:eastAsia="Arial" w:hAnsi="Arial" w:cs="Arial"/>
          <w:sz w:val="24"/>
          <w:szCs w:val="24"/>
        </w:rPr>
        <w:t>(</w:t>
      </w:r>
      <w:r w:rsidR="00CD5DB0" w:rsidRPr="00A73041">
        <w:rPr>
          <w:rFonts w:ascii="Arial" w:eastAsia="Arial" w:hAnsi="Arial" w:cs="Arial"/>
          <w:sz w:val="24"/>
          <w:szCs w:val="24"/>
        </w:rPr>
        <w:t>The Rehabilitation</w:t>
      </w:r>
      <w:r w:rsidRPr="00A73041">
        <w:rPr>
          <w:rFonts w:ascii="Arial" w:eastAsia="Arial" w:hAnsi="Arial" w:cs="Arial"/>
          <w:sz w:val="24"/>
          <w:szCs w:val="24"/>
        </w:rPr>
        <w:t xml:space="preserve"> Act, Section 101(a)(11)(D)(iv))</w:t>
      </w:r>
    </w:p>
    <w:p w14:paraId="495C5E98" w14:textId="77777777" w:rsidR="00533821" w:rsidRPr="00A73041" w:rsidRDefault="00533821" w:rsidP="003A52EE">
      <w:pPr>
        <w:spacing w:after="0"/>
        <w:rPr>
          <w:rFonts w:ascii="Arial" w:eastAsia="Arial" w:hAnsi="Arial" w:cs="Arial"/>
          <w:sz w:val="24"/>
          <w:szCs w:val="24"/>
        </w:rPr>
      </w:pPr>
    </w:p>
    <w:p w14:paraId="306D3E1E" w14:textId="6969BE1B" w:rsidR="003A52EE" w:rsidRDefault="00CD5DB0" w:rsidP="003A52EE">
      <w:pPr>
        <w:tabs>
          <w:tab w:val="left" w:pos="360"/>
        </w:tabs>
        <w:spacing w:after="0"/>
        <w:rPr>
          <w:rFonts w:ascii="Arial" w:eastAsia="Arial" w:hAnsi="Arial" w:cs="Arial"/>
          <w:sz w:val="24"/>
          <w:szCs w:val="24"/>
        </w:rPr>
      </w:pPr>
      <w:r w:rsidRPr="00A73041">
        <w:rPr>
          <w:rFonts w:ascii="Arial" w:eastAsia="Arial" w:hAnsi="Arial" w:cs="Arial"/>
          <w:sz w:val="24"/>
          <w:szCs w:val="24"/>
        </w:rPr>
        <w:t xml:space="preserve">To enhance outreach and identification of students with disabilities that need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and transition services by education and VR and in recognition that each DOR district and LEAs may have unique operational and staffing characteristics, local </w:t>
      </w:r>
      <w:r w:rsidR="00EF65A1">
        <w:rPr>
          <w:rFonts w:ascii="Arial" w:eastAsia="Arial" w:hAnsi="Arial" w:cs="Arial"/>
          <w:sz w:val="24"/>
          <w:szCs w:val="24"/>
        </w:rPr>
        <w:t>DOR districts and LEAs w</w:t>
      </w:r>
      <w:r w:rsidRPr="00A73041">
        <w:rPr>
          <w:rFonts w:ascii="Arial" w:eastAsia="Arial" w:hAnsi="Arial" w:cs="Arial"/>
          <w:sz w:val="24"/>
          <w:szCs w:val="24"/>
        </w:rPr>
        <w:t>ill work together to develop policies and</w:t>
      </w:r>
      <w:r w:rsidR="00DB7EDC" w:rsidRPr="00A73041">
        <w:rPr>
          <w:rFonts w:ascii="Arial" w:eastAsia="Arial" w:hAnsi="Arial" w:cs="Arial"/>
          <w:sz w:val="24"/>
          <w:szCs w:val="24"/>
        </w:rPr>
        <w:t>/or</w:t>
      </w:r>
      <w:r w:rsidRPr="00A73041">
        <w:rPr>
          <w:rFonts w:ascii="Arial" w:eastAsia="Arial" w:hAnsi="Arial" w:cs="Arial"/>
          <w:sz w:val="24"/>
          <w:szCs w:val="24"/>
        </w:rPr>
        <w:t xml:space="preserve"> procedures to ensure access to </w:t>
      </w:r>
      <w:r w:rsidR="00DD4754" w:rsidRPr="00A73041">
        <w:rPr>
          <w:rFonts w:ascii="Arial" w:eastAsia="Arial" w:hAnsi="Arial" w:cs="Arial"/>
          <w:sz w:val="24"/>
          <w:szCs w:val="24"/>
        </w:rPr>
        <w:t xml:space="preserve">these </w:t>
      </w:r>
      <w:r w:rsidRPr="00A73041">
        <w:rPr>
          <w:rFonts w:ascii="Arial" w:eastAsia="Arial" w:hAnsi="Arial" w:cs="Arial"/>
          <w:sz w:val="24"/>
          <w:szCs w:val="24"/>
        </w:rPr>
        <w:t>services.</w:t>
      </w:r>
      <w:r w:rsidR="00DD4754" w:rsidRPr="00A73041">
        <w:rPr>
          <w:rFonts w:ascii="Arial" w:eastAsia="Arial" w:hAnsi="Arial" w:cs="Arial"/>
          <w:sz w:val="24"/>
          <w:szCs w:val="24"/>
        </w:rPr>
        <w:t xml:space="preserve"> </w:t>
      </w:r>
      <w:r w:rsidR="000D3665">
        <w:rPr>
          <w:rFonts w:ascii="Arial" w:eastAsia="Arial" w:hAnsi="Arial" w:cs="Arial"/>
          <w:sz w:val="24"/>
          <w:szCs w:val="24"/>
        </w:rPr>
        <w:t xml:space="preserve">The </w:t>
      </w:r>
      <w:r w:rsidR="00DD4754" w:rsidRPr="00A73041">
        <w:rPr>
          <w:rFonts w:ascii="Arial" w:eastAsia="Arial" w:hAnsi="Arial" w:cs="Arial"/>
          <w:sz w:val="24"/>
          <w:szCs w:val="24"/>
        </w:rPr>
        <w:t>LEAs and DOR districts will refer to Appendix A</w:t>
      </w:r>
      <w:r w:rsidR="007A3975" w:rsidRPr="00A73041">
        <w:rPr>
          <w:rFonts w:ascii="Arial" w:eastAsia="Arial" w:hAnsi="Arial" w:cs="Arial"/>
          <w:sz w:val="24"/>
          <w:szCs w:val="24"/>
        </w:rPr>
        <w:t xml:space="preserve"> </w:t>
      </w:r>
      <w:r w:rsidR="00434635"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eastAsia="Arial" w:hAnsi="Arial" w:cs="Arial"/>
          <w:sz w:val="24"/>
          <w:szCs w:val="24"/>
        </w:rPr>
        <w:t>Outreach</w:t>
      </w:r>
      <w:r w:rsidR="00DD4754" w:rsidRPr="00A73041">
        <w:rPr>
          <w:rFonts w:ascii="Arial" w:eastAsia="Arial" w:hAnsi="Arial" w:cs="Arial"/>
          <w:sz w:val="24"/>
          <w:szCs w:val="24"/>
        </w:rPr>
        <w:t xml:space="preserve"> for the development of </w:t>
      </w:r>
      <w:r w:rsidR="007D3601" w:rsidRPr="00A73041">
        <w:rPr>
          <w:rFonts w:ascii="Arial" w:eastAsia="Arial" w:hAnsi="Arial" w:cs="Arial"/>
          <w:sz w:val="24"/>
          <w:szCs w:val="24"/>
        </w:rPr>
        <w:t xml:space="preserve">local </w:t>
      </w:r>
      <w:r w:rsidR="004E3342">
        <w:rPr>
          <w:rFonts w:ascii="Arial" w:eastAsia="Arial" w:hAnsi="Arial" w:cs="Arial"/>
          <w:sz w:val="24"/>
          <w:szCs w:val="24"/>
        </w:rPr>
        <w:t>outreach procedures.</w:t>
      </w:r>
    </w:p>
    <w:p w14:paraId="18AF0C9E" w14:textId="77777777" w:rsidR="004E3342" w:rsidRPr="00A73041" w:rsidRDefault="004E3342" w:rsidP="003A52EE">
      <w:pPr>
        <w:tabs>
          <w:tab w:val="left" w:pos="360"/>
        </w:tabs>
        <w:spacing w:after="0"/>
        <w:rPr>
          <w:rFonts w:ascii="Arial" w:eastAsia="Arial" w:hAnsi="Arial" w:cs="Arial"/>
          <w:sz w:val="24"/>
          <w:szCs w:val="24"/>
        </w:rPr>
      </w:pPr>
    </w:p>
    <w:p w14:paraId="69F4E16F" w14:textId="736A05A5" w:rsidR="00475714" w:rsidRPr="00A73041" w:rsidRDefault="000D3665" w:rsidP="00475714">
      <w:pPr>
        <w:tabs>
          <w:tab w:val="left" w:pos="360"/>
        </w:tabs>
        <w:spacing w:after="0"/>
        <w:rPr>
          <w:rFonts w:ascii="Arial" w:hAnsi="Arial" w:cs="Arial"/>
          <w:color w:val="212121"/>
          <w:sz w:val="24"/>
          <w:szCs w:val="24"/>
        </w:rPr>
      </w:pPr>
      <w:r>
        <w:rPr>
          <w:rFonts w:ascii="Arial" w:eastAsia="Arial" w:hAnsi="Arial" w:cs="Arial"/>
          <w:sz w:val="24"/>
          <w:szCs w:val="24"/>
        </w:rPr>
        <w:t xml:space="preserve">The </w:t>
      </w:r>
      <w:r w:rsidR="0095541D" w:rsidRPr="00A73041">
        <w:rPr>
          <w:rFonts w:ascii="Arial" w:eastAsia="Arial" w:hAnsi="Arial" w:cs="Arial"/>
          <w:sz w:val="24"/>
          <w:szCs w:val="24"/>
        </w:rPr>
        <w:t>DOR o</w:t>
      </w:r>
      <w:r w:rsidR="00373E1A" w:rsidRPr="00A73041">
        <w:rPr>
          <w:rFonts w:ascii="Arial" w:eastAsia="Arial" w:hAnsi="Arial" w:cs="Arial"/>
          <w:sz w:val="24"/>
          <w:szCs w:val="24"/>
        </w:rPr>
        <w:t xml:space="preserve">utreach procedures to students will include sharing information on </w:t>
      </w:r>
      <w:r w:rsidR="00373E1A" w:rsidRPr="00A73041">
        <w:rPr>
          <w:rFonts w:ascii="Arial" w:hAnsi="Arial" w:cs="Arial"/>
          <w:color w:val="212121"/>
          <w:sz w:val="24"/>
          <w:szCs w:val="24"/>
        </w:rPr>
        <w:t>the VR program, eligibility requirements, application procedures, and the scope of services that may be provided to eligible individuals.</w:t>
      </w:r>
    </w:p>
    <w:p w14:paraId="727945AC" w14:textId="77777777" w:rsidR="00275C70" w:rsidRPr="00A73041" w:rsidRDefault="00275C70" w:rsidP="00275C70">
      <w:pPr>
        <w:autoSpaceDE w:val="0"/>
        <w:autoSpaceDN w:val="0"/>
        <w:adjustRightInd w:val="0"/>
        <w:spacing w:after="0" w:line="240" w:lineRule="auto"/>
        <w:rPr>
          <w:rFonts w:ascii="Times New Roman" w:hAnsi="Times New Roman" w:cs="Times New Roman"/>
          <w:color w:val="000000"/>
          <w:sz w:val="24"/>
          <w:szCs w:val="24"/>
        </w:rPr>
      </w:pPr>
    </w:p>
    <w:p w14:paraId="3172DC55" w14:textId="5705F88D" w:rsidR="00275C70" w:rsidRPr="00A73041" w:rsidRDefault="00275C70" w:rsidP="00275C70">
      <w:pPr>
        <w:autoSpaceDE w:val="0"/>
        <w:autoSpaceDN w:val="0"/>
        <w:adjustRightInd w:val="0"/>
        <w:spacing w:after="0" w:line="240" w:lineRule="auto"/>
        <w:rPr>
          <w:rFonts w:ascii="Arial" w:eastAsia="Arial" w:hAnsi="Arial" w:cs="Arial"/>
          <w:sz w:val="24"/>
          <w:szCs w:val="24"/>
        </w:rPr>
      </w:pPr>
      <w:r w:rsidRPr="00A73041">
        <w:rPr>
          <w:rFonts w:ascii="Arial" w:hAnsi="Arial" w:cs="Arial"/>
          <w:color w:val="000000"/>
          <w:sz w:val="24"/>
          <w:szCs w:val="24"/>
        </w:rPr>
        <w:t xml:space="preserve">Outreach activities are not exclusive to students with disabilities in special </w:t>
      </w:r>
      <w:r w:rsidR="00A64DE9" w:rsidRPr="00A73041">
        <w:rPr>
          <w:rFonts w:ascii="Arial" w:hAnsi="Arial" w:cs="Arial"/>
          <w:color w:val="000000"/>
          <w:sz w:val="24"/>
          <w:szCs w:val="24"/>
        </w:rPr>
        <w:t>education but</w:t>
      </w:r>
      <w:r w:rsidRPr="00A73041">
        <w:rPr>
          <w:rFonts w:ascii="Arial" w:hAnsi="Arial" w:cs="Arial"/>
          <w:color w:val="000000"/>
          <w:sz w:val="24"/>
          <w:szCs w:val="24"/>
        </w:rPr>
        <w:t xml:space="preserve"> should include those students with disabilities for purposes of Section 504 of the Rehabilitation Act; and students with disabilities enrolled in an educational program and not in special education.</w:t>
      </w:r>
    </w:p>
    <w:p w14:paraId="1E7B84AB" w14:textId="77777777" w:rsidR="00DB7EDC" w:rsidRPr="00A73041" w:rsidRDefault="00DB7EDC" w:rsidP="00DB7EDC">
      <w:pPr>
        <w:pStyle w:val="ListParagraph"/>
        <w:tabs>
          <w:tab w:val="left" w:pos="360"/>
        </w:tabs>
        <w:spacing w:after="0"/>
        <w:rPr>
          <w:rFonts w:ascii="Arial" w:eastAsia="Arial" w:hAnsi="Arial" w:cs="Arial"/>
          <w:sz w:val="24"/>
          <w:szCs w:val="24"/>
        </w:rPr>
      </w:pPr>
    </w:p>
    <w:p w14:paraId="039D5B28" w14:textId="7D479F1D" w:rsidR="00496C83" w:rsidRPr="00A73041" w:rsidRDefault="00CD5DB0" w:rsidP="00DB7EDC">
      <w:pPr>
        <w:spacing w:after="0"/>
        <w:rPr>
          <w:rFonts w:ascii="Arial" w:eastAsia="Arial" w:hAnsi="Arial" w:cs="Arial"/>
          <w:sz w:val="24"/>
          <w:szCs w:val="24"/>
        </w:rPr>
      </w:pPr>
      <w:r w:rsidRPr="00A73041">
        <w:rPr>
          <w:rFonts w:ascii="Arial" w:eastAsia="Arial" w:hAnsi="Arial" w:cs="Arial"/>
          <w:sz w:val="24"/>
          <w:szCs w:val="24"/>
        </w:rPr>
        <w:t xml:space="preserve">To the extent possible, joint </w:t>
      </w:r>
      <w:r w:rsidR="00EF65A1">
        <w:rPr>
          <w:rFonts w:ascii="Arial" w:eastAsia="Arial" w:hAnsi="Arial" w:cs="Arial"/>
          <w:sz w:val="24"/>
          <w:szCs w:val="24"/>
        </w:rPr>
        <w:t xml:space="preserve">education and DOR </w:t>
      </w:r>
      <w:r w:rsidRPr="00A73041">
        <w:rPr>
          <w:rFonts w:ascii="Arial" w:eastAsia="Arial" w:hAnsi="Arial" w:cs="Arial"/>
          <w:sz w:val="24"/>
          <w:szCs w:val="24"/>
        </w:rPr>
        <w:t xml:space="preserve">trainings will be conducted that address the availability and benefits of, and eligibility standards for, </w:t>
      </w:r>
      <w:r w:rsidR="00657B53" w:rsidRPr="00A73041">
        <w:rPr>
          <w:rFonts w:ascii="Arial" w:eastAsia="Arial" w:hAnsi="Arial" w:cs="Arial"/>
          <w:sz w:val="24"/>
          <w:szCs w:val="24"/>
        </w:rPr>
        <w:t xml:space="preserve">DOR Student Services and </w:t>
      </w:r>
      <w:r w:rsidR="007E2385" w:rsidRPr="00A73041">
        <w:rPr>
          <w:rFonts w:ascii="Arial" w:eastAsia="Arial" w:hAnsi="Arial" w:cs="Arial"/>
          <w:sz w:val="24"/>
          <w:szCs w:val="24"/>
        </w:rPr>
        <w:t>VR</w:t>
      </w:r>
      <w:r w:rsidRPr="00A73041">
        <w:rPr>
          <w:rFonts w:ascii="Arial" w:eastAsia="Arial" w:hAnsi="Arial" w:cs="Arial"/>
          <w:sz w:val="24"/>
          <w:szCs w:val="24"/>
        </w:rPr>
        <w:t xml:space="preserve"> services, </w:t>
      </w:r>
      <w:r w:rsidR="00434635" w:rsidRPr="00A73041">
        <w:rPr>
          <w:rFonts w:ascii="Arial" w:eastAsia="Arial" w:hAnsi="Arial" w:cs="Arial"/>
          <w:sz w:val="24"/>
          <w:szCs w:val="24"/>
        </w:rPr>
        <w:t>to</w:t>
      </w:r>
      <w:r w:rsidRPr="00A73041">
        <w:rPr>
          <w:rFonts w:ascii="Arial" w:eastAsia="Arial" w:hAnsi="Arial" w:cs="Arial"/>
          <w:sz w:val="24"/>
          <w:szCs w:val="24"/>
        </w:rPr>
        <w:t xml:space="preserve"> enhance the opportunities of students with disabilities needing transition services to access </w:t>
      </w:r>
      <w:r w:rsidR="00657B53" w:rsidRPr="00A73041">
        <w:rPr>
          <w:rFonts w:ascii="Arial" w:eastAsia="Arial" w:hAnsi="Arial" w:cs="Arial"/>
          <w:sz w:val="24"/>
          <w:szCs w:val="24"/>
        </w:rPr>
        <w:t xml:space="preserve">a continuum of </w:t>
      </w:r>
      <w:r w:rsidRPr="00A73041">
        <w:rPr>
          <w:rFonts w:ascii="Arial" w:eastAsia="Arial" w:hAnsi="Arial" w:cs="Arial"/>
          <w:sz w:val="24"/>
          <w:szCs w:val="24"/>
        </w:rPr>
        <w:t xml:space="preserve">services from </w:t>
      </w:r>
      <w:r w:rsidR="00496C83" w:rsidRPr="00A73041">
        <w:rPr>
          <w:rFonts w:ascii="Arial" w:eastAsia="Arial" w:hAnsi="Arial" w:cs="Arial"/>
          <w:sz w:val="24"/>
          <w:szCs w:val="24"/>
        </w:rPr>
        <w:t>DOR.</w:t>
      </w:r>
    </w:p>
    <w:p w14:paraId="46BEC880" w14:textId="77777777" w:rsidR="003A52EE" w:rsidRPr="00A73041" w:rsidRDefault="003A52EE" w:rsidP="007D3601">
      <w:pPr>
        <w:spacing w:after="0"/>
        <w:rPr>
          <w:rFonts w:ascii="Arial" w:eastAsia="Arial" w:hAnsi="Arial" w:cs="Arial"/>
          <w:sz w:val="24"/>
          <w:szCs w:val="24"/>
        </w:rPr>
      </w:pPr>
    </w:p>
    <w:p w14:paraId="201EAE78" w14:textId="77777777" w:rsidR="007D3601" w:rsidRPr="00A73041" w:rsidRDefault="007D3601" w:rsidP="00B64FA0">
      <w:pPr>
        <w:pStyle w:val="Heading1"/>
        <w:spacing w:before="0"/>
        <w:rPr>
          <w:rFonts w:ascii="Arial" w:hAnsi="Arial" w:cs="Arial"/>
          <w:caps/>
          <w:color w:val="auto"/>
          <w:highlight w:val="yellow"/>
        </w:rPr>
      </w:pPr>
      <w:bookmarkStart w:id="40" w:name="_Toc518660170"/>
      <w:r w:rsidRPr="00A73041">
        <w:rPr>
          <w:rFonts w:ascii="Arial" w:hAnsi="Arial" w:cs="Arial"/>
          <w:caps/>
          <w:color w:val="auto"/>
        </w:rPr>
        <w:t>V</w:t>
      </w:r>
      <w:r w:rsidR="00373E1A" w:rsidRPr="00A73041">
        <w:rPr>
          <w:rFonts w:ascii="Arial" w:hAnsi="Arial" w:cs="Arial"/>
          <w:caps/>
          <w:color w:val="auto"/>
        </w:rPr>
        <w:t>I</w:t>
      </w:r>
      <w:r w:rsidRPr="00A73041">
        <w:rPr>
          <w:rFonts w:ascii="Arial" w:hAnsi="Arial" w:cs="Arial"/>
          <w:caps/>
          <w:color w:val="auto"/>
        </w:rPr>
        <w:t>. Coordination</w:t>
      </w:r>
      <w:bookmarkEnd w:id="40"/>
    </w:p>
    <w:p w14:paraId="5417EE82" w14:textId="77777777" w:rsidR="007D3601" w:rsidRPr="00A73041" w:rsidRDefault="007D3601" w:rsidP="00B64FA0">
      <w:pPr>
        <w:spacing w:after="0"/>
        <w:rPr>
          <w:rFonts w:ascii="Arial" w:hAnsi="Arial" w:cs="Arial"/>
          <w:sz w:val="24"/>
          <w:szCs w:val="24"/>
          <w:highlight w:val="yellow"/>
        </w:rPr>
      </w:pPr>
    </w:p>
    <w:p w14:paraId="3525E4EB" w14:textId="77777777" w:rsidR="00E2445D" w:rsidRPr="00A73041" w:rsidRDefault="004D0239" w:rsidP="00D4231A">
      <w:pPr>
        <w:pStyle w:val="Heading2"/>
        <w:numPr>
          <w:ilvl w:val="0"/>
          <w:numId w:val="30"/>
        </w:numPr>
        <w:spacing w:before="0"/>
        <w:rPr>
          <w:rFonts w:ascii="Arial" w:hAnsi="Arial" w:cs="Arial"/>
          <w:color w:val="auto"/>
        </w:rPr>
      </w:pPr>
      <w:bookmarkStart w:id="41" w:name="_Toc518660171"/>
      <w:r w:rsidRPr="00A73041">
        <w:rPr>
          <w:rFonts w:ascii="Arial" w:hAnsi="Arial" w:cs="Arial"/>
          <w:color w:val="auto"/>
        </w:rPr>
        <w:t>State Level Coordination</w:t>
      </w:r>
      <w:bookmarkEnd w:id="41"/>
    </w:p>
    <w:p w14:paraId="09CBD03C" w14:textId="77777777" w:rsidR="00782BAF" w:rsidRPr="00A73041" w:rsidRDefault="00782BAF" w:rsidP="00782BAF">
      <w:pPr>
        <w:spacing w:after="0"/>
      </w:pPr>
    </w:p>
    <w:p w14:paraId="6B003E7F" w14:textId="302F5DBE" w:rsidR="00DC5E88" w:rsidRPr="00A73041" w:rsidRDefault="000D3665" w:rsidP="00DC5E88">
      <w:pPr>
        <w:spacing w:after="0"/>
        <w:rPr>
          <w:rFonts w:ascii="Arial" w:eastAsiaTheme="majorEastAsia" w:hAnsi="Arial" w:cs="Arial"/>
          <w:sz w:val="24"/>
          <w:szCs w:val="24"/>
        </w:rPr>
      </w:pPr>
      <w:r>
        <w:rPr>
          <w:rFonts w:ascii="Arial" w:eastAsia="Arial" w:hAnsi="Arial" w:cs="Arial"/>
          <w:sz w:val="24"/>
          <w:szCs w:val="24"/>
        </w:rPr>
        <w:t xml:space="preserve">The </w:t>
      </w:r>
      <w:r w:rsidR="00DC5E88" w:rsidRPr="00A73041">
        <w:rPr>
          <w:rFonts w:ascii="Arial" w:eastAsia="Arial" w:hAnsi="Arial" w:cs="Arial"/>
          <w:sz w:val="24"/>
          <w:szCs w:val="24"/>
        </w:rPr>
        <w:t xml:space="preserve">DOR and </w:t>
      </w:r>
      <w:r>
        <w:rPr>
          <w:rFonts w:ascii="Arial" w:eastAsia="Arial" w:hAnsi="Arial" w:cs="Arial"/>
          <w:sz w:val="24"/>
          <w:szCs w:val="24"/>
        </w:rPr>
        <w:t xml:space="preserve">the </w:t>
      </w:r>
      <w:r w:rsidR="00DC5E88" w:rsidRPr="00A73041">
        <w:rPr>
          <w:rFonts w:ascii="Arial" w:eastAsia="Arial" w:hAnsi="Arial" w:cs="Arial"/>
          <w:sz w:val="24"/>
          <w:szCs w:val="24"/>
        </w:rPr>
        <w:t>CDE have the general responsibility for providing leadership and monitoring to local DOR offices</w:t>
      </w:r>
      <w:r w:rsidR="00C12D07" w:rsidRPr="00A73041">
        <w:rPr>
          <w:rFonts w:ascii="Arial" w:eastAsia="Arial" w:hAnsi="Arial" w:cs="Arial"/>
          <w:sz w:val="24"/>
          <w:szCs w:val="24"/>
        </w:rPr>
        <w:t xml:space="preserve"> and LEAs, respectively,</w:t>
      </w:r>
      <w:r w:rsidR="00DC5E88" w:rsidRPr="00A73041">
        <w:rPr>
          <w:rFonts w:ascii="Arial" w:eastAsia="Arial" w:hAnsi="Arial" w:cs="Arial"/>
          <w:sz w:val="24"/>
          <w:szCs w:val="24"/>
        </w:rPr>
        <w:t xml:space="preserve"> to facilitate the development of cooperative programs for secondary students, memorandums of understandings, and identification of students with disabilities who are either potentially eligible or eligible for the VR program. DOR and CDE staff will work cooperatively with other state programs and agencies to ensure that DOR students/consumers have access to the resources available through the workforce development system.</w:t>
      </w:r>
    </w:p>
    <w:p w14:paraId="036A90E4" w14:textId="77777777" w:rsidR="00DC5E88" w:rsidRPr="00A73041" w:rsidRDefault="00DC5E88" w:rsidP="00DC5E88">
      <w:pPr>
        <w:pStyle w:val="ListParagraph"/>
        <w:spacing w:after="0"/>
        <w:ind w:left="360"/>
        <w:rPr>
          <w:rFonts w:ascii="Arial" w:eastAsia="Arial" w:hAnsi="Arial" w:cs="Arial"/>
          <w:sz w:val="24"/>
          <w:szCs w:val="24"/>
        </w:rPr>
      </w:pPr>
    </w:p>
    <w:p w14:paraId="2A452CF5" w14:textId="77777777" w:rsidR="00DC5E88" w:rsidRPr="00A73041" w:rsidRDefault="00DC5E88"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Each agency shall establish and maintain standards which are consistent with any state-approved or recognized certification, licensing, registration, or other comparable requirements that apply to the area in which such personnel are providing special education or related services in the case of LEAs and in which such personnel are providing VR services in the case of the DOR (20 USC Section 1412(a)(14)(D); The Rehabilitation Act, Section 101(a)(7)(B)(</w:t>
      </w:r>
      <w:proofErr w:type="spellStart"/>
      <w:r w:rsidRPr="00A73041">
        <w:rPr>
          <w:rFonts w:ascii="Arial" w:eastAsia="Arial" w:hAnsi="Arial" w:cs="Arial"/>
          <w:sz w:val="24"/>
          <w:szCs w:val="24"/>
        </w:rPr>
        <w:t>i</w:t>
      </w:r>
      <w:proofErr w:type="spellEnd"/>
      <w:r w:rsidRPr="00A73041">
        <w:rPr>
          <w:rFonts w:ascii="Arial" w:eastAsia="Arial" w:hAnsi="Arial" w:cs="Arial"/>
          <w:sz w:val="24"/>
          <w:szCs w:val="24"/>
        </w:rPr>
        <w:t>)).</w:t>
      </w:r>
    </w:p>
    <w:p w14:paraId="3ADA7A56" w14:textId="77777777" w:rsidR="00DC5E88" w:rsidRPr="00A73041" w:rsidRDefault="00DC5E88" w:rsidP="00DC5E88">
      <w:pPr>
        <w:pStyle w:val="ListParagraph"/>
        <w:spacing w:after="0"/>
        <w:ind w:left="360"/>
        <w:rPr>
          <w:rFonts w:ascii="Arial" w:eastAsia="Arial" w:hAnsi="Arial" w:cs="Arial"/>
          <w:sz w:val="24"/>
          <w:szCs w:val="24"/>
        </w:rPr>
      </w:pPr>
    </w:p>
    <w:p w14:paraId="6A940C15" w14:textId="75DB5807" w:rsidR="00DC5E88" w:rsidRPr="00A73041" w:rsidRDefault="00DC5E88"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 xml:space="preserve">In keeping with the goal of collaboration to support transitioning students, both </w:t>
      </w:r>
      <w:r w:rsidR="00994288">
        <w:rPr>
          <w:rFonts w:ascii="Arial" w:eastAsia="Arial" w:hAnsi="Arial" w:cs="Arial"/>
          <w:sz w:val="24"/>
          <w:szCs w:val="24"/>
        </w:rPr>
        <w:t xml:space="preserve">the </w:t>
      </w:r>
      <w:r w:rsidRPr="00A73041">
        <w:rPr>
          <w:rFonts w:ascii="Arial" w:eastAsia="Arial" w:hAnsi="Arial" w:cs="Arial"/>
          <w:sz w:val="24"/>
          <w:szCs w:val="24"/>
        </w:rPr>
        <w:t xml:space="preserve">DOR and </w:t>
      </w:r>
      <w:r w:rsidR="00994288">
        <w:rPr>
          <w:rFonts w:ascii="Arial" w:eastAsia="Arial" w:hAnsi="Arial" w:cs="Arial"/>
          <w:sz w:val="24"/>
          <w:szCs w:val="24"/>
        </w:rPr>
        <w:t xml:space="preserve">the </w:t>
      </w:r>
      <w:r w:rsidRPr="00A73041">
        <w:rPr>
          <w:rFonts w:ascii="Arial" w:eastAsia="Arial" w:hAnsi="Arial" w:cs="Arial"/>
          <w:sz w:val="24"/>
          <w:szCs w:val="24"/>
        </w:rPr>
        <w:t>CDE will promote the inclusion of cross-disciplinary training through both special education and VR pre-service</w:t>
      </w:r>
      <w:r w:rsidR="00EF65A1">
        <w:rPr>
          <w:rFonts w:ascii="Arial" w:eastAsia="Arial" w:hAnsi="Arial" w:cs="Arial"/>
          <w:sz w:val="24"/>
          <w:szCs w:val="24"/>
        </w:rPr>
        <w:t xml:space="preserve"> academic degree </w:t>
      </w:r>
      <w:r w:rsidRPr="00A73041">
        <w:rPr>
          <w:rFonts w:ascii="Arial" w:eastAsia="Arial" w:hAnsi="Arial" w:cs="Arial"/>
          <w:sz w:val="24"/>
          <w:szCs w:val="24"/>
        </w:rPr>
        <w:t>programs</w:t>
      </w:r>
      <w:r w:rsidR="00EF65A1">
        <w:rPr>
          <w:rFonts w:ascii="Arial" w:eastAsia="Arial" w:hAnsi="Arial" w:cs="Arial"/>
          <w:sz w:val="24"/>
          <w:szCs w:val="24"/>
        </w:rPr>
        <w:t xml:space="preserve"> for students entering into both fields</w:t>
      </w:r>
      <w:r w:rsidRPr="00A73041">
        <w:rPr>
          <w:rFonts w:ascii="Arial" w:eastAsia="Arial" w:hAnsi="Arial" w:cs="Arial"/>
          <w:sz w:val="24"/>
          <w:szCs w:val="24"/>
        </w:rPr>
        <w:t>.</w:t>
      </w:r>
    </w:p>
    <w:p w14:paraId="4CA06F79" w14:textId="77777777" w:rsidR="00D2123B" w:rsidRPr="00A73041" w:rsidRDefault="00D2123B" w:rsidP="00DC5E88">
      <w:pPr>
        <w:pStyle w:val="ListParagraph"/>
        <w:spacing w:after="0"/>
        <w:ind w:left="0"/>
        <w:rPr>
          <w:rFonts w:ascii="Arial" w:eastAsia="Arial" w:hAnsi="Arial" w:cs="Arial"/>
          <w:sz w:val="24"/>
          <w:szCs w:val="24"/>
        </w:rPr>
      </w:pPr>
    </w:p>
    <w:p w14:paraId="41E159BC" w14:textId="77777777" w:rsidR="00D2123B" w:rsidRPr="00A73041" w:rsidRDefault="00D2123B"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State and local staffs from each agency are encouraged to work together to plan and implement evaluation activities, including individual accountability measures, for shared students/consumers. These activities should address program effectiveness, consumer satisfaction, longitudinal outcomes, cooperative research and pilot projects, and other joint efforts to document and improve the effectiveness of transition services.</w:t>
      </w:r>
    </w:p>
    <w:p w14:paraId="7D3C66E5" w14:textId="77777777" w:rsidR="00DC5E88" w:rsidRPr="00A73041" w:rsidRDefault="00DC5E88" w:rsidP="00DC5E88">
      <w:pPr>
        <w:pStyle w:val="ListParagraph"/>
        <w:spacing w:after="0"/>
        <w:ind w:left="360"/>
        <w:rPr>
          <w:rFonts w:ascii="Arial" w:eastAsia="Arial" w:hAnsi="Arial" w:cs="Arial"/>
          <w:sz w:val="24"/>
          <w:szCs w:val="24"/>
        </w:rPr>
      </w:pPr>
    </w:p>
    <w:p w14:paraId="11446B16" w14:textId="77777777" w:rsidR="00E2445D" w:rsidRPr="00A73041" w:rsidRDefault="00DC5E88"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 xml:space="preserve">To the extent possible, DOR will provide training to staff of other agencies as to the availability and benefits of, and eligibility standards for, VR services, </w:t>
      </w:r>
      <w:r w:rsidR="0027139D" w:rsidRPr="00A73041">
        <w:rPr>
          <w:rFonts w:ascii="Arial" w:eastAsia="Arial" w:hAnsi="Arial" w:cs="Arial"/>
          <w:sz w:val="24"/>
          <w:szCs w:val="24"/>
        </w:rPr>
        <w:t>to</w:t>
      </w:r>
      <w:r w:rsidRPr="00A73041">
        <w:rPr>
          <w:rFonts w:ascii="Arial" w:eastAsia="Arial" w:hAnsi="Arial" w:cs="Arial"/>
          <w:sz w:val="24"/>
          <w:szCs w:val="24"/>
        </w:rPr>
        <w:t xml:space="preserve"> enhance the opportunity of individuals receiving the services to obtain VR services (The Rehabilitation Act, Section 101(a)(11)(B)).</w:t>
      </w:r>
    </w:p>
    <w:p w14:paraId="08CCE344" w14:textId="77777777" w:rsidR="004D0239" w:rsidRPr="00A73041" w:rsidRDefault="004D0239" w:rsidP="00343C14">
      <w:pPr>
        <w:spacing w:after="0"/>
      </w:pPr>
    </w:p>
    <w:p w14:paraId="37376AFD" w14:textId="77777777" w:rsidR="004D0239" w:rsidRPr="00A73041" w:rsidRDefault="004D0239" w:rsidP="00D4231A">
      <w:pPr>
        <w:pStyle w:val="Heading2"/>
        <w:numPr>
          <w:ilvl w:val="0"/>
          <w:numId w:val="30"/>
        </w:numPr>
        <w:spacing w:before="0"/>
        <w:rPr>
          <w:rFonts w:ascii="Arial" w:hAnsi="Arial" w:cs="Arial"/>
          <w:color w:val="auto"/>
        </w:rPr>
      </w:pPr>
      <w:bookmarkStart w:id="42" w:name="_Toc518660172"/>
      <w:r w:rsidRPr="00A73041">
        <w:rPr>
          <w:rFonts w:ascii="Arial" w:hAnsi="Arial" w:cs="Arial"/>
          <w:color w:val="auto"/>
        </w:rPr>
        <w:t>Local Level Coordination</w:t>
      </w:r>
      <w:bookmarkEnd w:id="42"/>
    </w:p>
    <w:p w14:paraId="64104A18" w14:textId="77777777" w:rsidR="00E2445D" w:rsidRPr="00A73041" w:rsidRDefault="00E2445D" w:rsidP="00343C14">
      <w:pPr>
        <w:spacing w:after="0" w:line="240" w:lineRule="auto"/>
        <w:rPr>
          <w:rFonts w:ascii="Arial" w:eastAsia="Arial" w:hAnsi="Arial" w:cs="Arial"/>
          <w:sz w:val="24"/>
          <w:szCs w:val="24"/>
        </w:rPr>
      </w:pPr>
    </w:p>
    <w:p w14:paraId="5FF760EB" w14:textId="77777777" w:rsidR="00E2445D" w:rsidRPr="00A73041" w:rsidRDefault="00E2445D" w:rsidP="00343C14">
      <w:pPr>
        <w:spacing w:after="0"/>
        <w:rPr>
          <w:rFonts w:ascii="Arial" w:eastAsia="Arial" w:hAnsi="Arial" w:cs="Arial"/>
          <w:sz w:val="24"/>
          <w:szCs w:val="24"/>
        </w:rPr>
      </w:pPr>
      <w:r w:rsidRPr="00A73041">
        <w:rPr>
          <w:rFonts w:ascii="Arial" w:eastAsia="Arial" w:hAnsi="Arial" w:cs="Arial"/>
          <w:sz w:val="24"/>
          <w:szCs w:val="24"/>
        </w:rPr>
        <w:t>Each local administrator, or designee, will be responsible for the coordination of transition-related activities both within his or her own agency and with other agencies. This will serve a variety of purposes, including, but not limited to, the following: coordination of resource information, outreach, program information dissemination, research and evaluation, including student follow-up studies and, facilitating annual meetings of interagency personnel who serve secondary students with disabilities for the provision of DOR Student Services and transition services.</w:t>
      </w:r>
    </w:p>
    <w:p w14:paraId="304E0E49" w14:textId="77777777" w:rsidR="00E2445D" w:rsidRPr="00A73041" w:rsidRDefault="00E2445D" w:rsidP="00E2445D">
      <w:pPr>
        <w:spacing w:after="0"/>
        <w:rPr>
          <w:rFonts w:ascii="Arial" w:eastAsia="Arial" w:hAnsi="Arial" w:cs="Arial"/>
          <w:sz w:val="24"/>
          <w:szCs w:val="24"/>
        </w:rPr>
      </w:pPr>
    </w:p>
    <w:p w14:paraId="3D86C41C" w14:textId="11B8B0BB" w:rsidR="00E2445D" w:rsidRPr="00A73041" w:rsidRDefault="00994288" w:rsidP="00E2445D">
      <w:pPr>
        <w:spacing w:after="0"/>
        <w:rPr>
          <w:rFonts w:ascii="Arial" w:eastAsia="Arial" w:hAnsi="Arial" w:cs="Arial"/>
          <w:sz w:val="24"/>
          <w:szCs w:val="24"/>
        </w:rPr>
      </w:pPr>
      <w:r>
        <w:rPr>
          <w:rFonts w:ascii="Arial" w:eastAsia="Arial" w:hAnsi="Arial" w:cs="Arial"/>
          <w:sz w:val="24"/>
          <w:szCs w:val="24"/>
        </w:rPr>
        <w:t xml:space="preserve">The </w:t>
      </w:r>
      <w:r w:rsidR="00E2445D" w:rsidRPr="00A73041">
        <w:rPr>
          <w:rFonts w:ascii="Arial" w:eastAsia="Arial" w:hAnsi="Arial" w:cs="Arial"/>
          <w:sz w:val="24"/>
          <w:szCs w:val="24"/>
        </w:rPr>
        <w:t xml:space="preserve">LEAs and </w:t>
      </w:r>
      <w:r>
        <w:rPr>
          <w:rFonts w:ascii="Arial" w:eastAsia="Arial" w:hAnsi="Arial" w:cs="Arial"/>
          <w:sz w:val="24"/>
          <w:szCs w:val="24"/>
        </w:rPr>
        <w:t xml:space="preserve">the </w:t>
      </w:r>
      <w:r w:rsidR="00E2445D" w:rsidRPr="00A73041">
        <w:rPr>
          <w:rFonts w:ascii="Arial" w:eastAsia="Arial" w:hAnsi="Arial" w:cs="Arial"/>
          <w:sz w:val="24"/>
          <w:szCs w:val="24"/>
        </w:rPr>
        <w:t>DOR districts will utilize the following resources, outlined in the Local Interagency Agreement Template (Appendix A</w:t>
      </w:r>
      <w:r w:rsidR="007A3975" w:rsidRPr="00A73041">
        <w:rPr>
          <w:rFonts w:ascii="Arial" w:eastAsia="Arial" w:hAnsi="Arial" w:cs="Arial"/>
          <w:sz w:val="24"/>
          <w:szCs w:val="24"/>
        </w:rPr>
        <w:t xml:space="preserve"> </w:t>
      </w:r>
      <w:r w:rsidR="00434635"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eastAsia="Arial" w:hAnsi="Arial" w:cs="Arial"/>
          <w:sz w:val="24"/>
          <w:szCs w:val="24"/>
        </w:rPr>
        <w:t>Coordination and Referrals</w:t>
      </w:r>
      <w:r w:rsidR="00E2445D" w:rsidRPr="00A73041">
        <w:rPr>
          <w:rFonts w:ascii="Arial" w:eastAsia="Arial" w:hAnsi="Arial" w:cs="Arial"/>
          <w:sz w:val="24"/>
          <w:szCs w:val="24"/>
        </w:rPr>
        <w:t xml:space="preserve"> to assist in the identification of local coordination activities:</w:t>
      </w:r>
    </w:p>
    <w:p w14:paraId="761E4BD9" w14:textId="77777777" w:rsidR="00434635" w:rsidRPr="00A73041" w:rsidRDefault="00434635" w:rsidP="00E2445D">
      <w:pPr>
        <w:spacing w:after="0"/>
        <w:rPr>
          <w:rFonts w:ascii="Arial" w:eastAsia="Arial" w:hAnsi="Arial" w:cs="Arial"/>
          <w:sz w:val="24"/>
          <w:szCs w:val="24"/>
        </w:rPr>
      </w:pPr>
    </w:p>
    <w:p w14:paraId="0350B055" w14:textId="77777777" w:rsidR="00E2445D" w:rsidRPr="00A73041" w:rsidRDefault="00E2445D" w:rsidP="0048196B">
      <w:pPr>
        <w:pStyle w:val="ListParagraph"/>
        <w:numPr>
          <w:ilvl w:val="1"/>
          <w:numId w:val="9"/>
        </w:numPr>
        <w:spacing w:after="0"/>
        <w:rPr>
          <w:rFonts w:ascii="Arial" w:eastAsia="Arial" w:hAnsi="Arial" w:cs="Arial"/>
          <w:sz w:val="24"/>
          <w:szCs w:val="24"/>
        </w:rPr>
      </w:pPr>
      <w:r w:rsidRPr="00A73041">
        <w:rPr>
          <w:rFonts w:ascii="Arial" w:eastAsia="Arial" w:hAnsi="Arial" w:cs="Arial"/>
          <w:sz w:val="24"/>
          <w:szCs w:val="24"/>
          <w:u w:val="single"/>
        </w:rPr>
        <w:t>School Contact List</w:t>
      </w:r>
      <w:r w:rsidR="002F40B7" w:rsidRPr="00A73041">
        <w:rPr>
          <w:rFonts w:ascii="Arial" w:eastAsia="Arial" w:hAnsi="Arial" w:cs="Arial"/>
          <w:sz w:val="24"/>
          <w:szCs w:val="24"/>
        </w:rPr>
        <w:t xml:space="preserve"> - </w:t>
      </w:r>
      <w:r w:rsidR="009805B4" w:rsidRPr="00A73041">
        <w:rPr>
          <w:rFonts w:ascii="Arial" w:eastAsia="Arial" w:hAnsi="Arial" w:cs="Arial"/>
          <w:sz w:val="24"/>
          <w:szCs w:val="24"/>
        </w:rPr>
        <w:t>The DOR has developed a school contact list to serve as a mechanism to identify DOR school liaisons for each secondary school district in the state of California. The school contact list consists of over 500 secondary school districts. It serves a variety of purposes, including but not limited to the coordination of resource information, outreach, and program information dissemination.</w:t>
      </w:r>
    </w:p>
    <w:p w14:paraId="498960F4" w14:textId="77777777" w:rsidR="0078230F" w:rsidRPr="00A73041" w:rsidRDefault="0078230F" w:rsidP="0078230F">
      <w:pPr>
        <w:pStyle w:val="ListParagraph"/>
        <w:spacing w:after="0"/>
        <w:ind w:left="1080"/>
        <w:rPr>
          <w:rFonts w:ascii="Arial" w:eastAsia="Arial" w:hAnsi="Arial" w:cs="Arial"/>
          <w:sz w:val="24"/>
          <w:szCs w:val="24"/>
        </w:rPr>
      </w:pPr>
    </w:p>
    <w:p w14:paraId="365953B3" w14:textId="7560B6AB" w:rsidR="00E2445D" w:rsidRPr="00A73041" w:rsidRDefault="00E2445D" w:rsidP="00BA41D7">
      <w:pPr>
        <w:pStyle w:val="ListParagraph"/>
        <w:numPr>
          <w:ilvl w:val="1"/>
          <w:numId w:val="9"/>
        </w:numPr>
        <w:spacing w:after="0"/>
        <w:rPr>
          <w:rFonts w:ascii="Arial" w:eastAsia="Arial" w:hAnsi="Arial" w:cs="Arial"/>
          <w:sz w:val="24"/>
          <w:szCs w:val="24"/>
        </w:rPr>
      </w:pPr>
      <w:bookmarkStart w:id="43" w:name="_Hlk511033020"/>
      <w:r w:rsidRPr="00A73041">
        <w:rPr>
          <w:rFonts w:ascii="Arial" w:eastAsia="Arial" w:hAnsi="Arial" w:cs="Arial"/>
          <w:sz w:val="24"/>
          <w:szCs w:val="24"/>
          <w:u w:val="single"/>
        </w:rPr>
        <w:t>Memorandums of Understanding (MOUs)</w:t>
      </w:r>
      <w:r w:rsidR="00434635" w:rsidRPr="00A73041">
        <w:rPr>
          <w:rFonts w:ascii="Arial" w:eastAsia="Arial" w:hAnsi="Arial" w:cs="Arial"/>
          <w:sz w:val="24"/>
          <w:szCs w:val="24"/>
        </w:rPr>
        <w:t xml:space="preserve"> - </w:t>
      </w:r>
      <w:r w:rsidR="002F40B7" w:rsidRPr="00A73041">
        <w:rPr>
          <w:rFonts w:ascii="Arial" w:eastAsia="Arial" w:hAnsi="Arial" w:cs="Arial"/>
          <w:sz w:val="24"/>
          <w:szCs w:val="24"/>
        </w:rPr>
        <w:t xml:space="preserve">The DOR and </w:t>
      </w:r>
      <w:r w:rsidR="00994288">
        <w:rPr>
          <w:rFonts w:ascii="Arial" w:eastAsia="Arial" w:hAnsi="Arial" w:cs="Arial"/>
          <w:sz w:val="24"/>
          <w:szCs w:val="24"/>
        </w:rPr>
        <w:t xml:space="preserve">the </w:t>
      </w:r>
      <w:r w:rsidR="002F40B7" w:rsidRPr="00A73041">
        <w:rPr>
          <w:rFonts w:ascii="Arial" w:eastAsia="Arial" w:hAnsi="Arial" w:cs="Arial"/>
          <w:sz w:val="24"/>
          <w:szCs w:val="24"/>
        </w:rPr>
        <w:t>CDE recommend and encourage the development of local MOUs between the DOR and the local LEA. These MOUs will serve to facilitate and coordinate DOR Student Services and transition services for secondary students with disabilities. State technical assistance will be provided to form such agreements.</w:t>
      </w:r>
    </w:p>
    <w:p w14:paraId="1BECC974" w14:textId="77777777" w:rsidR="0078230F" w:rsidRPr="00A73041" w:rsidRDefault="0078230F" w:rsidP="0078230F">
      <w:pPr>
        <w:spacing w:after="0"/>
        <w:rPr>
          <w:rFonts w:ascii="Arial" w:eastAsia="Arial" w:hAnsi="Arial" w:cs="Arial"/>
          <w:sz w:val="24"/>
          <w:szCs w:val="24"/>
        </w:rPr>
      </w:pPr>
    </w:p>
    <w:p w14:paraId="65F92F4B" w14:textId="310800B3" w:rsidR="002F40B7" w:rsidRPr="00A73041" w:rsidRDefault="00E2445D" w:rsidP="00A648D6">
      <w:pPr>
        <w:pStyle w:val="ListParagraph"/>
        <w:numPr>
          <w:ilvl w:val="1"/>
          <w:numId w:val="9"/>
        </w:numPr>
        <w:spacing w:after="0"/>
        <w:rPr>
          <w:rFonts w:ascii="Arial" w:eastAsia="Arial" w:hAnsi="Arial" w:cs="Arial"/>
          <w:sz w:val="24"/>
          <w:szCs w:val="24"/>
        </w:rPr>
      </w:pPr>
      <w:r w:rsidRPr="00A73041">
        <w:rPr>
          <w:rFonts w:ascii="Arial" w:eastAsia="Arial" w:hAnsi="Arial" w:cs="Arial"/>
          <w:sz w:val="24"/>
          <w:szCs w:val="24"/>
          <w:u w:val="single"/>
        </w:rPr>
        <w:t>Local Partnership Agreements</w:t>
      </w:r>
      <w:r w:rsidR="002F40B7" w:rsidRPr="00A73041">
        <w:rPr>
          <w:rFonts w:ascii="Arial" w:eastAsia="Arial" w:hAnsi="Arial" w:cs="Arial"/>
          <w:sz w:val="24"/>
          <w:szCs w:val="24"/>
        </w:rPr>
        <w:t xml:space="preserve"> - Collaborations may also include Local Partnership Agreements encouraged by the CDE, </w:t>
      </w:r>
      <w:r w:rsidR="00994288">
        <w:rPr>
          <w:rFonts w:ascii="Arial" w:eastAsia="Arial" w:hAnsi="Arial" w:cs="Arial"/>
          <w:sz w:val="24"/>
          <w:szCs w:val="24"/>
        </w:rPr>
        <w:t xml:space="preserve">the </w:t>
      </w:r>
      <w:r w:rsidR="002F40B7" w:rsidRPr="00A73041">
        <w:rPr>
          <w:rFonts w:ascii="Arial" w:eastAsia="Arial" w:hAnsi="Arial" w:cs="Arial"/>
          <w:sz w:val="24"/>
          <w:szCs w:val="24"/>
        </w:rPr>
        <w:t xml:space="preserve">DOR, and the Department of Developmental Services as an initiative of the </w:t>
      </w:r>
      <w:hyperlink r:id="rId11" w:history="1">
        <w:r w:rsidR="002F40B7" w:rsidRPr="00096EF4">
          <w:rPr>
            <w:rStyle w:val="Hyperlink"/>
            <w:rFonts w:ascii="Arial" w:eastAsia="Arial" w:hAnsi="Arial" w:cs="Arial"/>
            <w:sz w:val="24"/>
            <w:szCs w:val="24"/>
          </w:rPr>
          <w:t>CIE Blu</w:t>
        </w:r>
        <w:r w:rsidR="002F40B7" w:rsidRPr="00096EF4">
          <w:rPr>
            <w:rStyle w:val="Hyperlink"/>
            <w:rFonts w:ascii="Arial" w:eastAsia="Arial" w:hAnsi="Arial" w:cs="Arial"/>
            <w:sz w:val="24"/>
            <w:szCs w:val="24"/>
          </w:rPr>
          <w:t>eprint</w:t>
        </w:r>
      </w:hyperlink>
      <w:r w:rsidR="002F40B7" w:rsidRPr="00A73041">
        <w:rPr>
          <w:rFonts w:ascii="Arial" w:eastAsia="Arial" w:hAnsi="Arial" w:cs="Arial"/>
          <w:sz w:val="24"/>
          <w:szCs w:val="24"/>
        </w:rPr>
        <w:t xml:space="preserve"> </w:t>
      </w:r>
      <w:r w:rsidR="00A648D6">
        <w:rPr>
          <w:rFonts w:ascii="Arial" w:eastAsia="Arial" w:hAnsi="Arial" w:cs="Arial"/>
          <w:sz w:val="24"/>
          <w:szCs w:val="24"/>
        </w:rPr>
        <w:t>(</w:t>
      </w:r>
      <w:r w:rsidR="00A648D6" w:rsidRPr="00B33E76">
        <w:rPr>
          <w:rFonts w:ascii="Arial" w:eastAsia="Arial" w:hAnsi="Arial" w:cs="Arial"/>
          <w:sz w:val="24"/>
          <w:szCs w:val="24"/>
        </w:rPr>
        <w:t>http://www.chhs.ca.gov/Pages/Competitive-Integrated-Employment-(CIE).aspx</w:t>
      </w:r>
      <w:r w:rsidR="00A648D6">
        <w:rPr>
          <w:rFonts w:ascii="Arial" w:eastAsia="Arial" w:hAnsi="Arial" w:cs="Arial"/>
          <w:sz w:val="24"/>
          <w:szCs w:val="24"/>
        </w:rPr>
        <w:t xml:space="preserve">) </w:t>
      </w:r>
      <w:r w:rsidR="002F40B7" w:rsidRPr="00A73041">
        <w:rPr>
          <w:rFonts w:ascii="Arial" w:eastAsia="Arial" w:hAnsi="Arial" w:cs="Arial"/>
          <w:sz w:val="24"/>
          <w:szCs w:val="24"/>
        </w:rPr>
        <w:t>to provide opportunities to students with intellectual disabilities and developmental disabilities.</w:t>
      </w:r>
      <w:bookmarkEnd w:id="43"/>
    </w:p>
    <w:p w14:paraId="23984D61" w14:textId="77777777" w:rsidR="00E2445D" w:rsidRPr="00A73041" w:rsidRDefault="00E2445D" w:rsidP="00BA41D7">
      <w:pPr>
        <w:spacing w:after="0"/>
        <w:rPr>
          <w:rFonts w:ascii="Arial" w:eastAsia="Arial" w:hAnsi="Arial" w:cs="Arial"/>
          <w:sz w:val="24"/>
          <w:szCs w:val="24"/>
        </w:rPr>
      </w:pPr>
    </w:p>
    <w:p w14:paraId="24DD42C1" w14:textId="77777777" w:rsidR="00BA41D7" w:rsidRPr="00A73041" w:rsidRDefault="00B141E5" w:rsidP="00BA41D7">
      <w:pPr>
        <w:pStyle w:val="Heading3"/>
        <w:numPr>
          <w:ilvl w:val="0"/>
          <w:numId w:val="33"/>
        </w:numPr>
        <w:spacing w:before="0"/>
        <w:rPr>
          <w:rFonts w:ascii="Arial" w:hAnsi="Arial" w:cs="Arial"/>
          <w:color w:val="auto"/>
          <w:sz w:val="24"/>
          <w:szCs w:val="24"/>
        </w:rPr>
      </w:pPr>
      <w:bookmarkStart w:id="44" w:name="_Toc518660173"/>
      <w:r w:rsidRPr="00A73041">
        <w:rPr>
          <w:rFonts w:ascii="Arial" w:hAnsi="Arial" w:cs="Arial"/>
          <w:color w:val="auto"/>
          <w:sz w:val="24"/>
          <w:szCs w:val="24"/>
        </w:rPr>
        <w:t xml:space="preserve">Coordination of </w:t>
      </w:r>
      <w:r w:rsidR="00445125" w:rsidRPr="00A73041">
        <w:rPr>
          <w:rFonts w:ascii="Arial" w:hAnsi="Arial" w:cs="Arial"/>
          <w:color w:val="auto"/>
          <w:sz w:val="24"/>
          <w:szCs w:val="24"/>
        </w:rPr>
        <w:t>DOR Student Services</w:t>
      </w:r>
      <w:bookmarkEnd w:id="44"/>
    </w:p>
    <w:p w14:paraId="5756A8A6" w14:textId="77777777" w:rsidR="00533821" w:rsidRPr="00A148E3" w:rsidRDefault="00CD5DB0" w:rsidP="00A148E3">
      <w:pPr>
        <w:ind w:left="360"/>
        <w:rPr>
          <w:rFonts w:eastAsia="Arial"/>
        </w:rPr>
      </w:pPr>
      <w:r w:rsidRPr="00A148E3">
        <w:rPr>
          <w:rFonts w:eastAsia="Arial"/>
        </w:rPr>
        <w:t xml:space="preserve"> </w:t>
      </w:r>
    </w:p>
    <w:p w14:paraId="3290CD89" w14:textId="5FDC136E" w:rsidR="000B1A8D" w:rsidRPr="00A73041" w:rsidRDefault="00CD5DB0" w:rsidP="00BA41D7">
      <w:pPr>
        <w:tabs>
          <w:tab w:val="left" w:pos="360"/>
        </w:tabs>
        <w:spacing w:after="0"/>
        <w:ind w:left="360"/>
        <w:rPr>
          <w:rFonts w:ascii="Arial" w:eastAsia="Arial" w:hAnsi="Arial" w:cs="Arial"/>
          <w:sz w:val="24"/>
          <w:szCs w:val="24"/>
        </w:rPr>
      </w:pPr>
      <w:r w:rsidRPr="00A73041">
        <w:rPr>
          <w:rFonts w:ascii="Arial" w:eastAsia="Arial" w:hAnsi="Arial" w:cs="Arial"/>
          <w:sz w:val="24"/>
          <w:szCs w:val="24"/>
        </w:rPr>
        <w:t>Section 113(a)(b) of the Rehabilitation Act, as well as f</w:t>
      </w:r>
      <w:r w:rsidR="006020DE" w:rsidRPr="00A73041">
        <w:rPr>
          <w:rFonts w:ascii="Arial" w:eastAsia="Arial" w:hAnsi="Arial" w:cs="Arial"/>
          <w:sz w:val="24"/>
          <w:szCs w:val="24"/>
        </w:rPr>
        <w:t xml:space="preserve">inal §361.48(a)(2), require the </w:t>
      </w:r>
      <w:r w:rsidR="00E26C4D" w:rsidRPr="00A73041">
        <w:rPr>
          <w:rFonts w:ascii="Arial" w:eastAsia="Arial" w:hAnsi="Arial" w:cs="Arial"/>
          <w:sz w:val="24"/>
          <w:szCs w:val="24"/>
        </w:rPr>
        <w:t>DOR</w:t>
      </w:r>
      <w:r w:rsidRPr="00A73041">
        <w:rPr>
          <w:rFonts w:ascii="Arial" w:eastAsia="Arial" w:hAnsi="Arial" w:cs="Arial"/>
          <w:sz w:val="24"/>
          <w:szCs w:val="24"/>
        </w:rPr>
        <w:t xml:space="preserve">, in collaboration with the LEAs involved, to make certain to provide or arrange for the provision of the five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required activities available to all students with disabilities who need them. </w:t>
      </w:r>
      <w:r w:rsidR="00657B53" w:rsidRPr="00A73041">
        <w:rPr>
          <w:rFonts w:ascii="Arial" w:eastAsia="Arial" w:hAnsi="Arial" w:cs="Arial"/>
          <w:sz w:val="24"/>
          <w:szCs w:val="24"/>
        </w:rPr>
        <w:t xml:space="preserve">As described in </w:t>
      </w:r>
      <w:r w:rsidR="007D3601" w:rsidRPr="00A73041">
        <w:rPr>
          <w:rFonts w:ascii="Arial" w:eastAsia="Arial" w:hAnsi="Arial" w:cs="Arial"/>
          <w:sz w:val="24"/>
          <w:szCs w:val="24"/>
        </w:rPr>
        <w:t>Appendix A</w:t>
      </w:r>
      <w:r w:rsidR="007A3975" w:rsidRPr="00A73041">
        <w:rPr>
          <w:rFonts w:ascii="Arial" w:eastAsia="Arial" w:hAnsi="Arial" w:cs="Arial"/>
          <w:sz w:val="24"/>
          <w:szCs w:val="24"/>
        </w:rPr>
        <w:t xml:space="preserve"> </w:t>
      </w:r>
      <w:r w:rsidR="0027139D"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eastAsia="Arial" w:hAnsi="Arial" w:cs="Arial"/>
          <w:sz w:val="24"/>
          <w:szCs w:val="24"/>
        </w:rPr>
        <w:t>Coordination of DOR Student Services</w:t>
      </w:r>
      <w:r w:rsidR="007D3601" w:rsidRPr="00A73041">
        <w:rPr>
          <w:rFonts w:ascii="Arial" w:eastAsia="Arial" w:hAnsi="Arial" w:cs="Arial"/>
          <w:sz w:val="24"/>
          <w:szCs w:val="24"/>
        </w:rPr>
        <w:t>,</w:t>
      </w:r>
      <w:r w:rsidR="00657B53" w:rsidRPr="00A73041">
        <w:rPr>
          <w:rFonts w:ascii="Arial" w:eastAsia="Arial" w:hAnsi="Arial" w:cs="Arial"/>
          <w:sz w:val="24"/>
          <w:szCs w:val="24"/>
        </w:rPr>
        <w:t xml:space="preserve"> </w:t>
      </w:r>
      <w:r w:rsidR="00994288">
        <w:rPr>
          <w:rFonts w:ascii="Arial" w:eastAsia="Arial" w:hAnsi="Arial" w:cs="Arial"/>
          <w:sz w:val="24"/>
          <w:szCs w:val="24"/>
        </w:rPr>
        <w:t xml:space="preserve">the </w:t>
      </w:r>
      <w:r w:rsidR="00E26C4D" w:rsidRPr="00A73041">
        <w:rPr>
          <w:rFonts w:ascii="Arial" w:eastAsia="Arial" w:hAnsi="Arial" w:cs="Arial"/>
          <w:sz w:val="24"/>
          <w:szCs w:val="24"/>
        </w:rPr>
        <w:t xml:space="preserve">DOR </w:t>
      </w:r>
      <w:r w:rsidRPr="00A73041">
        <w:rPr>
          <w:rFonts w:ascii="Arial" w:eastAsia="Arial" w:hAnsi="Arial" w:cs="Arial"/>
          <w:sz w:val="24"/>
          <w:szCs w:val="24"/>
        </w:rPr>
        <w:t xml:space="preserve">will collaborate with </w:t>
      </w:r>
      <w:r w:rsidR="00E26C4D" w:rsidRPr="00A73041">
        <w:rPr>
          <w:rFonts w:ascii="Arial" w:eastAsia="Arial" w:hAnsi="Arial" w:cs="Arial"/>
          <w:sz w:val="24"/>
          <w:szCs w:val="24"/>
        </w:rPr>
        <w:t>LEAs</w:t>
      </w:r>
      <w:r w:rsidRPr="00A73041">
        <w:rPr>
          <w:rFonts w:ascii="Arial" w:eastAsia="Arial" w:hAnsi="Arial" w:cs="Arial"/>
          <w:sz w:val="24"/>
          <w:szCs w:val="24"/>
        </w:rPr>
        <w:t xml:space="preserve"> to provide any or </w:t>
      </w:r>
      <w:r w:rsidR="0027139D" w:rsidRPr="00A73041">
        <w:rPr>
          <w:rFonts w:ascii="Arial" w:eastAsia="Arial" w:hAnsi="Arial" w:cs="Arial"/>
          <w:sz w:val="24"/>
          <w:szCs w:val="24"/>
        </w:rPr>
        <w:t>all</w:t>
      </w:r>
      <w:r w:rsidRPr="00A73041">
        <w:rPr>
          <w:rFonts w:ascii="Arial" w:eastAsia="Arial" w:hAnsi="Arial" w:cs="Arial"/>
          <w:sz w:val="24"/>
          <w:szCs w:val="24"/>
        </w:rPr>
        <w:t xml:space="preserve"> the following five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required activities to students with documented disabilities (ages 16</w:t>
      </w:r>
      <w:r w:rsidR="00E26C4D" w:rsidRPr="00A73041">
        <w:rPr>
          <w:rFonts w:ascii="Arial" w:eastAsia="Arial" w:hAnsi="Arial" w:cs="Arial"/>
          <w:sz w:val="24"/>
          <w:szCs w:val="24"/>
        </w:rPr>
        <w:t xml:space="preserve"> through</w:t>
      </w:r>
      <w:r w:rsidR="000B1A8D" w:rsidRPr="00A73041">
        <w:rPr>
          <w:rFonts w:ascii="Arial" w:eastAsia="Arial" w:hAnsi="Arial" w:cs="Arial"/>
          <w:sz w:val="24"/>
          <w:szCs w:val="24"/>
        </w:rPr>
        <w:t xml:space="preserve"> </w:t>
      </w:r>
      <w:r w:rsidRPr="00A73041">
        <w:rPr>
          <w:rFonts w:ascii="Arial" w:eastAsia="Arial" w:hAnsi="Arial" w:cs="Arial"/>
          <w:sz w:val="24"/>
          <w:szCs w:val="24"/>
        </w:rPr>
        <w:t>21) as defined under §361.5(c)(51), based on individual need.</w:t>
      </w:r>
      <w:r w:rsidR="00021904" w:rsidRPr="00A73041">
        <w:rPr>
          <w:rFonts w:ascii="Arial" w:eastAsia="Arial" w:hAnsi="Arial" w:cs="Arial"/>
          <w:sz w:val="24"/>
          <w:szCs w:val="24"/>
        </w:rPr>
        <w:t xml:space="preserve">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required activities</w:t>
      </w:r>
      <w:r w:rsidR="00994288">
        <w:rPr>
          <w:rFonts w:ascii="Arial" w:eastAsia="Arial" w:hAnsi="Arial" w:cs="Arial"/>
          <w:sz w:val="24"/>
          <w:szCs w:val="24"/>
        </w:rPr>
        <w:t xml:space="preserve"> are</w:t>
      </w:r>
      <w:r w:rsidR="00445125" w:rsidRPr="00A73041">
        <w:rPr>
          <w:rFonts w:ascii="Arial" w:eastAsia="Arial" w:hAnsi="Arial" w:cs="Arial"/>
          <w:sz w:val="24"/>
          <w:szCs w:val="24"/>
        </w:rPr>
        <w:t>:</w:t>
      </w:r>
    </w:p>
    <w:p w14:paraId="7829C374" w14:textId="77777777" w:rsidR="00021904" w:rsidRPr="00A73041" w:rsidRDefault="00021904" w:rsidP="003A52EE">
      <w:pPr>
        <w:tabs>
          <w:tab w:val="left" w:pos="360"/>
        </w:tabs>
        <w:spacing w:after="0"/>
        <w:rPr>
          <w:rFonts w:ascii="Arial" w:eastAsia="Arial" w:hAnsi="Arial" w:cs="Arial"/>
          <w:sz w:val="24"/>
          <w:szCs w:val="24"/>
        </w:rPr>
      </w:pPr>
    </w:p>
    <w:p w14:paraId="753C2C4D" w14:textId="77777777" w:rsidR="000B1A8D" w:rsidRPr="00A73041" w:rsidRDefault="00CD5DB0" w:rsidP="00D4231A">
      <w:pPr>
        <w:pStyle w:val="ListParagraph"/>
        <w:numPr>
          <w:ilvl w:val="0"/>
          <w:numId w:val="3"/>
        </w:numPr>
        <w:tabs>
          <w:tab w:val="left" w:pos="360"/>
        </w:tabs>
        <w:spacing w:after="0"/>
        <w:rPr>
          <w:rFonts w:ascii="Arial" w:eastAsia="Arial" w:hAnsi="Arial" w:cs="Arial"/>
          <w:sz w:val="24"/>
          <w:szCs w:val="24"/>
        </w:rPr>
      </w:pPr>
      <w:r w:rsidRPr="00A73041">
        <w:rPr>
          <w:rFonts w:ascii="Arial" w:eastAsia="Arial" w:hAnsi="Arial" w:cs="Arial"/>
          <w:sz w:val="24"/>
          <w:szCs w:val="24"/>
        </w:rPr>
        <w:t>Instruction in self-advocacy and peer mentoring</w:t>
      </w:r>
      <w:r w:rsidR="00021904" w:rsidRPr="00A73041">
        <w:rPr>
          <w:rFonts w:ascii="Arial" w:eastAsia="Arial" w:hAnsi="Arial" w:cs="Arial"/>
          <w:sz w:val="24"/>
          <w:szCs w:val="24"/>
        </w:rPr>
        <w:t>.</w:t>
      </w:r>
    </w:p>
    <w:p w14:paraId="207C8D38" w14:textId="77777777" w:rsidR="000B1A8D" w:rsidRPr="00A73041" w:rsidRDefault="00CD5DB0" w:rsidP="00D4231A">
      <w:pPr>
        <w:pStyle w:val="ListParagraph"/>
        <w:numPr>
          <w:ilvl w:val="0"/>
          <w:numId w:val="3"/>
        </w:numPr>
        <w:tabs>
          <w:tab w:val="left" w:pos="360"/>
        </w:tabs>
        <w:rPr>
          <w:rFonts w:ascii="Arial" w:eastAsia="Arial" w:hAnsi="Arial" w:cs="Arial"/>
          <w:sz w:val="24"/>
          <w:szCs w:val="24"/>
        </w:rPr>
      </w:pPr>
      <w:r w:rsidRPr="00A73041">
        <w:rPr>
          <w:rFonts w:ascii="Arial" w:eastAsia="Arial" w:hAnsi="Arial" w:cs="Arial"/>
          <w:sz w:val="24"/>
          <w:szCs w:val="24"/>
        </w:rPr>
        <w:t>Work based learning experiences</w:t>
      </w:r>
      <w:r w:rsidR="00021904" w:rsidRPr="00A73041">
        <w:rPr>
          <w:rFonts w:ascii="Arial" w:eastAsia="Arial" w:hAnsi="Arial" w:cs="Arial"/>
          <w:sz w:val="24"/>
          <w:szCs w:val="24"/>
        </w:rPr>
        <w:t>.</w:t>
      </w:r>
    </w:p>
    <w:p w14:paraId="654271F0" w14:textId="77777777" w:rsidR="000B1A8D" w:rsidRPr="00A73041" w:rsidRDefault="00CD5DB0" w:rsidP="00D4231A">
      <w:pPr>
        <w:pStyle w:val="ListParagraph"/>
        <w:numPr>
          <w:ilvl w:val="0"/>
          <w:numId w:val="3"/>
        </w:numPr>
        <w:tabs>
          <w:tab w:val="left" w:pos="360"/>
        </w:tabs>
        <w:rPr>
          <w:rFonts w:ascii="Arial" w:eastAsia="Arial" w:hAnsi="Arial" w:cs="Arial"/>
          <w:sz w:val="24"/>
          <w:szCs w:val="24"/>
        </w:rPr>
      </w:pPr>
      <w:r w:rsidRPr="00A73041">
        <w:rPr>
          <w:rFonts w:ascii="Arial" w:eastAsia="Arial" w:hAnsi="Arial" w:cs="Arial"/>
          <w:sz w:val="24"/>
          <w:szCs w:val="24"/>
        </w:rPr>
        <w:t xml:space="preserve">Counseling on opportunities for enrollment in comprehensive transition or </w:t>
      </w:r>
      <w:r w:rsidR="004A1EB6" w:rsidRPr="00A73041">
        <w:rPr>
          <w:rFonts w:ascii="Arial" w:eastAsia="Arial" w:hAnsi="Arial" w:cs="Arial"/>
          <w:sz w:val="24"/>
          <w:szCs w:val="24"/>
        </w:rPr>
        <w:t>postsecondary</w:t>
      </w:r>
      <w:r w:rsidRPr="00A73041">
        <w:rPr>
          <w:rFonts w:ascii="Arial" w:eastAsia="Arial" w:hAnsi="Arial" w:cs="Arial"/>
          <w:sz w:val="24"/>
          <w:szCs w:val="24"/>
        </w:rPr>
        <w:t xml:space="preserve"> educational programs at institutions of higher education</w:t>
      </w:r>
      <w:r w:rsidR="00021904" w:rsidRPr="00A73041">
        <w:rPr>
          <w:rFonts w:ascii="Arial" w:eastAsia="Arial" w:hAnsi="Arial" w:cs="Arial"/>
          <w:sz w:val="24"/>
          <w:szCs w:val="24"/>
        </w:rPr>
        <w:t>.</w:t>
      </w:r>
    </w:p>
    <w:p w14:paraId="4119E0CD" w14:textId="77777777" w:rsidR="000B1A8D" w:rsidRPr="00A73041" w:rsidRDefault="00CD5DB0" w:rsidP="00D4231A">
      <w:pPr>
        <w:pStyle w:val="ListParagraph"/>
        <w:numPr>
          <w:ilvl w:val="0"/>
          <w:numId w:val="3"/>
        </w:numPr>
        <w:tabs>
          <w:tab w:val="left" w:pos="360"/>
        </w:tabs>
        <w:spacing w:after="0"/>
        <w:rPr>
          <w:rFonts w:ascii="Arial" w:eastAsia="Arial" w:hAnsi="Arial" w:cs="Arial"/>
          <w:sz w:val="24"/>
          <w:szCs w:val="24"/>
        </w:rPr>
      </w:pPr>
      <w:r w:rsidRPr="00A73041">
        <w:rPr>
          <w:rFonts w:ascii="Arial" w:eastAsia="Arial" w:hAnsi="Arial" w:cs="Arial"/>
          <w:sz w:val="24"/>
          <w:szCs w:val="24"/>
        </w:rPr>
        <w:t>Workplace readiness training</w:t>
      </w:r>
      <w:r w:rsidR="00021904" w:rsidRPr="00A73041">
        <w:rPr>
          <w:rFonts w:ascii="Arial" w:eastAsia="Arial" w:hAnsi="Arial" w:cs="Arial"/>
          <w:sz w:val="24"/>
          <w:szCs w:val="24"/>
        </w:rPr>
        <w:t>.</w:t>
      </w:r>
    </w:p>
    <w:p w14:paraId="18D1DF6F" w14:textId="77777777" w:rsidR="00F72389" w:rsidRPr="00A73041" w:rsidRDefault="00CD5DB0" w:rsidP="00D4231A">
      <w:pPr>
        <w:pStyle w:val="ListParagraph"/>
        <w:numPr>
          <w:ilvl w:val="0"/>
          <w:numId w:val="3"/>
        </w:numPr>
        <w:tabs>
          <w:tab w:val="left" w:pos="360"/>
        </w:tabs>
        <w:spacing w:after="0"/>
        <w:rPr>
          <w:rFonts w:ascii="Arial" w:eastAsia="Arial" w:hAnsi="Arial" w:cs="Arial"/>
          <w:sz w:val="24"/>
          <w:szCs w:val="24"/>
        </w:rPr>
      </w:pPr>
      <w:r w:rsidRPr="00A73041">
        <w:rPr>
          <w:rFonts w:ascii="Arial" w:eastAsia="Arial" w:hAnsi="Arial" w:cs="Arial"/>
          <w:sz w:val="24"/>
          <w:szCs w:val="24"/>
        </w:rPr>
        <w:t>Job exploration counseling</w:t>
      </w:r>
      <w:r w:rsidR="00021904" w:rsidRPr="00A73041">
        <w:rPr>
          <w:rFonts w:ascii="Arial" w:eastAsia="Arial" w:hAnsi="Arial" w:cs="Arial"/>
          <w:sz w:val="24"/>
          <w:szCs w:val="24"/>
        </w:rPr>
        <w:t>.</w:t>
      </w:r>
    </w:p>
    <w:p w14:paraId="46755953" w14:textId="77777777" w:rsidR="007A3975" w:rsidRPr="00A73041" w:rsidRDefault="007A3975" w:rsidP="00D4231A">
      <w:pPr>
        <w:tabs>
          <w:tab w:val="left" w:pos="360"/>
        </w:tabs>
        <w:spacing w:after="0"/>
        <w:ind w:left="720"/>
        <w:rPr>
          <w:rFonts w:ascii="Arial" w:eastAsia="Arial" w:hAnsi="Arial" w:cs="Arial"/>
          <w:sz w:val="24"/>
          <w:szCs w:val="24"/>
        </w:rPr>
      </w:pPr>
    </w:p>
    <w:p w14:paraId="1EF0A13E" w14:textId="3C292BC1" w:rsidR="00D4231A" w:rsidRPr="00A73041" w:rsidRDefault="00994288" w:rsidP="00BA41D7">
      <w:pPr>
        <w:tabs>
          <w:tab w:val="left" w:pos="360"/>
        </w:tabs>
        <w:spacing w:after="0"/>
        <w:ind w:left="360"/>
        <w:rPr>
          <w:rFonts w:ascii="Arial" w:eastAsia="Arial" w:hAnsi="Arial" w:cs="Arial"/>
          <w:sz w:val="24"/>
          <w:szCs w:val="24"/>
        </w:rPr>
      </w:pPr>
      <w:r>
        <w:rPr>
          <w:rFonts w:ascii="Arial" w:eastAsia="Arial" w:hAnsi="Arial" w:cs="Arial"/>
          <w:sz w:val="24"/>
          <w:szCs w:val="24"/>
        </w:rPr>
        <w:t xml:space="preserve">The </w:t>
      </w:r>
      <w:r w:rsidR="00D4231A" w:rsidRPr="00A73041">
        <w:rPr>
          <w:rFonts w:ascii="Arial" w:eastAsia="Arial" w:hAnsi="Arial" w:cs="Arial"/>
          <w:sz w:val="24"/>
          <w:szCs w:val="24"/>
        </w:rPr>
        <w:t xml:space="preserve">CDE will encourage </w:t>
      </w:r>
      <w:r>
        <w:rPr>
          <w:rFonts w:ascii="Arial" w:eastAsia="Arial" w:hAnsi="Arial" w:cs="Arial"/>
          <w:sz w:val="24"/>
          <w:szCs w:val="24"/>
        </w:rPr>
        <w:t xml:space="preserve">the </w:t>
      </w:r>
      <w:r w:rsidR="00D4231A" w:rsidRPr="00A73041">
        <w:rPr>
          <w:rFonts w:ascii="Arial" w:eastAsia="Arial" w:hAnsi="Arial" w:cs="Arial"/>
          <w:sz w:val="24"/>
          <w:szCs w:val="24"/>
        </w:rPr>
        <w:t>LEAs to engage students with disabilities and their families in the planning for the provision of DOR Student Services, in coordination with DOR staff.</w:t>
      </w:r>
    </w:p>
    <w:p w14:paraId="10668412" w14:textId="77777777" w:rsidR="00F72389" w:rsidRPr="00A73041" w:rsidRDefault="00F72389" w:rsidP="00BA41D7">
      <w:pPr>
        <w:pStyle w:val="ListParagraph"/>
        <w:tabs>
          <w:tab w:val="left" w:pos="360"/>
        </w:tabs>
        <w:spacing w:after="0"/>
        <w:ind w:left="1440"/>
        <w:rPr>
          <w:rFonts w:ascii="Arial" w:eastAsia="Arial" w:hAnsi="Arial" w:cs="Arial"/>
          <w:sz w:val="24"/>
          <w:szCs w:val="24"/>
        </w:rPr>
      </w:pPr>
    </w:p>
    <w:p w14:paraId="47E55106" w14:textId="77777777" w:rsidR="00F72389" w:rsidRPr="00A73041" w:rsidRDefault="00F72389" w:rsidP="00BA41D7">
      <w:pPr>
        <w:pStyle w:val="Heading4"/>
        <w:spacing w:before="0"/>
        <w:ind w:left="720"/>
        <w:rPr>
          <w:rFonts w:eastAsia="Arial"/>
        </w:rPr>
      </w:pPr>
      <w:r w:rsidRPr="00A73041">
        <w:rPr>
          <w:rFonts w:eastAsia="Arial"/>
        </w:rPr>
        <w:t>Accessing Students on Campus</w:t>
      </w:r>
    </w:p>
    <w:p w14:paraId="43622CA5" w14:textId="77777777" w:rsidR="00BA41D7" w:rsidRPr="00A73041" w:rsidRDefault="00BA41D7" w:rsidP="00BA41D7">
      <w:pPr>
        <w:spacing w:after="0"/>
      </w:pPr>
    </w:p>
    <w:p w14:paraId="28578B23" w14:textId="451FC8B2" w:rsidR="0063754B" w:rsidRPr="00A73041" w:rsidRDefault="00F72389" w:rsidP="00BA41D7">
      <w:pPr>
        <w:pStyle w:val="ListParagraph"/>
        <w:tabs>
          <w:tab w:val="left" w:pos="360"/>
        </w:tabs>
        <w:spacing w:after="0"/>
        <w:rPr>
          <w:rFonts w:ascii="Arial" w:eastAsia="Arial" w:hAnsi="Arial" w:cs="Arial"/>
          <w:sz w:val="24"/>
          <w:szCs w:val="24"/>
        </w:rPr>
      </w:pPr>
      <w:r w:rsidRPr="00A73041">
        <w:rPr>
          <w:rFonts w:ascii="Arial" w:eastAsia="Arial" w:hAnsi="Arial" w:cs="Arial"/>
          <w:sz w:val="24"/>
          <w:szCs w:val="24"/>
        </w:rPr>
        <w:t xml:space="preserve">DOR Student Services focus on transition goals related to early career development and postsecondary counseling and may be provided by dedicated VR staff to potentially eligible and eligible, either on or off school campus. On-campus coordination of DOR Student Services at the local level will require coordination between DOR districts and LEAs to determine how and when staff may access students to provide DOR Student Services. If such services are provided on campus, </w:t>
      </w:r>
      <w:r w:rsidR="00682D6D">
        <w:rPr>
          <w:rFonts w:ascii="Arial" w:eastAsia="Arial" w:hAnsi="Arial" w:cs="Arial"/>
          <w:sz w:val="24"/>
          <w:szCs w:val="24"/>
        </w:rPr>
        <w:t xml:space="preserve">the </w:t>
      </w:r>
      <w:r w:rsidRPr="00A73041">
        <w:rPr>
          <w:rFonts w:ascii="Arial" w:eastAsia="Times New Roman" w:hAnsi="Arial" w:cs="Arial"/>
          <w:sz w:val="24"/>
          <w:szCs w:val="24"/>
        </w:rPr>
        <w:t xml:space="preserve">DOR districts will work with </w:t>
      </w:r>
      <w:r w:rsidR="00682D6D">
        <w:rPr>
          <w:rFonts w:ascii="Arial" w:eastAsia="Times New Roman" w:hAnsi="Arial" w:cs="Arial"/>
          <w:sz w:val="24"/>
          <w:szCs w:val="24"/>
        </w:rPr>
        <w:t xml:space="preserve">the </w:t>
      </w:r>
      <w:r w:rsidRPr="00A73041">
        <w:rPr>
          <w:rFonts w:ascii="Arial" w:eastAsia="Times New Roman" w:hAnsi="Arial" w:cs="Arial"/>
          <w:sz w:val="24"/>
          <w:szCs w:val="24"/>
        </w:rPr>
        <w:t xml:space="preserve">LEAs to access students with disabilities in need of such services and will follow </w:t>
      </w:r>
      <w:r w:rsidR="00682D6D">
        <w:rPr>
          <w:rFonts w:ascii="Arial" w:eastAsia="Times New Roman" w:hAnsi="Arial" w:cs="Arial"/>
          <w:sz w:val="24"/>
          <w:szCs w:val="24"/>
        </w:rPr>
        <w:t xml:space="preserve">the </w:t>
      </w:r>
      <w:r w:rsidRPr="00A73041">
        <w:rPr>
          <w:rFonts w:ascii="Arial" w:eastAsia="Times New Roman" w:hAnsi="Arial" w:cs="Arial"/>
          <w:sz w:val="24"/>
          <w:szCs w:val="24"/>
        </w:rPr>
        <w:t xml:space="preserve">LEA guidelines appropriately, including guidelines related to fingerprints and background checks consistent with </w:t>
      </w:r>
      <w:r w:rsidR="00682D6D">
        <w:rPr>
          <w:rFonts w:ascii="Arial" w:eastAsia="Times New Roman" w:hAnsi="Arial" w:cs="Arial"/>
          <w:sz w:val="24"/>
          <w:szCs w:val="24"/>
        </w:rPr>
        <w:t xml:space="preserve">the </w:t>
      </w:r>
      <w:r w:rsidRPr="00A73041">
        <w:rPr>
          <w:rFonts w:ascii="Arial" w:eastAsia="Times New Roman" w:hAnsi="Arial" w:cs="Arial"/>
          <w:sz w:val="24"/>
          <w:szCs w:val="24"/>
        </w:rPr>
        <w:t>LEA policy</w:t>
      </w:r>
      <w:r w:rsidRPr="00A73041">
        <w:rPr>
          <w:rFonts w:ascii="Arial" w:eastAsia="Arial" w:hAnsi="Arial" w:cs="Arial"/>
          <w:sz w:val="24"/>
          <w:szCs w:val="24"/>
        </w:rPr>
        <w:t xml:space="preserve">. While such services are not intended to take away from required academic coursework, </w:t>
      </w:r>
      <w:r w:rsidR="00682D6D">
        <w:rPr>
          <w:rFonts w:ascii="Arial" w:eastAsia="Arial" w:hAnsi="Arial" w:cs="Arial"/>
          <w:sz w:val="24"/>
          <w:szCs w:val="24"/>
        </w:rPr>
        <w:t xml:space="preserve">the </w:t>
      </w:r>
      <w:r w:rsidRPr="00A73041">
        <w:rPr>
          <w:rFonts w:ascii="Arial" w:eastAsia="Arial" w:hAnsi="Arial" w:cs="Arial"/>
          <w:sz w:val="24"/>
          <w:szCs w:val="24"/>
        </w:rPr>
        <w:t>LEAs may determine that DOR Student Services may be provided by VR staff as a designated class for credit, during elective periods, during summer, or through other arrangements.</w:t>
      </w:r>
    </w:p>
    <w:p w14:paraId="41818559" w14:textId="77777777" w:rsidR="007960FD" w:rsidRPr="00A73041" w:rsidRDefault="007960FD" w:rsidP="00BA41D7">
      <w:pPr>
        <w:tabs>
          <w:tab w:val="left" w:pos="360"/>
        </w:tabs>
        <w:spacing w:after="0"/>
        <w:ind w:left="360" w:hanging="360"/>
        <w:rPr>
          <w:rFonts w:ascii="Arial" w:eastAsia="Arial" w:hAnsi="Arial" w:cs="Arial"/>
          <w:b/>
          <w:sz w:val="24"/>
          <w:szCs w:val="24"/>
        </w:rPr>
      </w:pPr>
    </w:p>
    <w:p w14:paraId="20E573B0" w14:textId="77777777" w:rsidR="00D4231A" w:rsidRPr="00A73041" w:rsidRDefault="00B141E5" w:rsidP="002F40B7">
      <w:pPr>
        <w:pStyle w:val="Heading3"/>
        <w:numPr>
          <w:ilvl w:val="0"/>
          <w:numId w:val="42"/>
        </w:numPr>
        <w:spacing w:before="0"/>
        <w:rPr>
          <w:rStyle w:val="Heading4Char"/>
          <w:b/>
          <w:bCs/>
          <w:color w:val="auto"/>
          <w:u w:val="none"/>
        </w:rPr>
      </w:pPr>
      <w:bookmarkStart w:id="45" w:name="_Toc518660174"/>
      <w:r w:rsidRPr="00A73041">
        <w:rPr>
          <w:rStyle w:val="Heading4Char"/>
          <w:b/>
          <w:color w:val="auto"/>
          <w:u w:val="none"/>
        </w:rPr>
        <w:t xml:space="preserve">Coordination of </w:t>
      </w:r>
      <w:r w:rsidR="00CD5DB0" w:rsidRPr="00A73041">
        <w:rPr>
          <w:rStyle w:val="Heading4Char"/>
          <w:b/>
          <w:color w:val="auto"/>
          <w:u w:val="none"/>
        </w:rPr>
        <w:t>V</w:t>
      </w:r>
      <w:r w:rsidR="002F29B7" w:rsidRPr="00A73041">
        <w:rPr>
          <w:rStyle w:val="Heading4Char"/>
          <w:b/>
          <w:color w:val="auto"/>
          <w:u w:val="none"/>
        </w:rPr>
        <w:t>ocational Rehabilitation</w:t>
      </w:r>
      <w:r w:rsidR="00CD5DB0" w:rsidRPr="00A73041">
        <w:rPr>
          <w:rStyle w:val="Heading4Char"/>
          <w:b/>
          <w:color w:val="auto"/>
          <w:u w:val="none"/>
        </w:rPr>
        <w:t xml:space="preserve"> Services</w:t>
      </w:r>
      <w:bookmarkEnd w:id="45"/>
    </w:p>
    <w:p w14:paraId="1D93DDF0" w14:textId="77777777" w:rsidR="00BA41D7" w:rsidRPr="00A73041" w:rsidRDefault="00BA41D7" w:rsidP="00BA41D7">
      <w:pPr>
        <w:spacing w:after="0"/>
      </w:pPr>
    </w:p>
    <w:p w14:paraId="4CB6001A" w14:textId="7D9AEB26" w:rsidR="007960FD" w:rsidRPr="00A73041" w:rsidRDefault="00021904" w:rsidP="00BA41D7">
      <w:pPr>
        <w:pStyle w:val="ListParagraph"/>
        <w:spacing w:after="0"/>
        <w:ind w:left="360"/>
        <w:rPr>
          <w:rFonts w:ascii="Arial" w:eastAsia="Arial" w:hAnsi="Arial" w:cs="Arial"/>
          <w:sz w:val="24"/>
          <w:szCs w:val="24"/>
        </w:rPr>
      </w:pPr>
      <w:r w:rsidRPr="00A73041">
        <w:rPr>
          <w:rFonts w:ascii="Arial" w:eastAsia="Arial" w:hAnsi="Arial" w:cs="Arial"/>
          <w:sz w:val="24"/>
          <w:szCs w:val="24"/>
        </w:rPr>
        <w:t>(</w:t>
      </w:r>
      <w:r w:rsidR="00CD5DB0" w:rsidRPr="00A73041">
        <w:rPr>
          <w:rFonts w:ascii="Arial" w:eastAsia="Arial" w:hAnsi="Arial" w:cs="Arial"/>
          <w:sz w:val="24"/>
          <w:szCs w:val="24"/>
        </w:rPr>
        <w:t>The Rehabilita</w:t>
      </w:r>
      <w:r w:rsidRPr="00A73041">
        <w:rPr>
          <w:rFonts w:ascii="Arial" w:eastAsia="Arial" w:hAnsi="Arial" w:cs="Arial"/>
          <w:sz w:val="24"/>
          <w:szCs w:val="24"/>
        </w:rPr>
        <w:t>tion Act, Section 101(a)(11)(D))</w:t>
      </w:r>
      <w:r w:rsidR="00161470" w:rsidRPr="00A73041">
        <w:rPr>
          <w:rFonts w:ascii="Arial" w:eastAsia="Arial" w:hAnsi="Arial" w:cs="Arial"/>
          <w:sz w:val="24"/>
          <w:szCs w:val="24"/>
        </w:rPr>
        <w:t xml:space="preserve"> </w:t>
      </w:r>
      <w:r w:rsidR="00CD5DB0" w:rsidRPr="00A73041">
        <w:rPr>
          <w:rFonts w:ascii="Arial" w:eastAsia="Arial" w:hAnsi="Arial" w:cs="Arial"/>
          <w:sz w:val="24"/>
          <w:szCs w:val="24"/>
        </w:rPr>
        <w:t xml:space="preserve">To improve the coordination of transition services between education and </w:t>
      </w:r>
      <w:r w:rsidR="00E23C79" w:rsidRPr="00A73041">
        <w:rPr>
          <w:rFonts w:ascii="Arial" w:eastAsia="Arial" w:hAnsi="Arial" w:cs="Arial"/>
          <w:sz w:val="24"/>
          <w:szCs w:val="24"/>
        </w:rPr>
        <w:t>VR</w:t>
      </w:r>
      <w:r w:rsidR="00CD5DB0" w:rsidRPr="00A73041">
        <w:rPr>
          <w:rFonts w:ascii="Arial" w:eastAsia="Arial" w:hAnsi="Arial" w:cs="Arial"/>
          <w:sz w:val="24"/>
          <w:szCs w:val="24"/>
        </w:rPr>
        <w:t xml:space="preserve"> and in recognition that each DOR district and </w:t>
      </w:r>
      <w:r w:rsidR="00A648D6">
        <w:rPr>
          <w:rFonts w:ascii="Arial" w:eastAsia="Arial" w:hAnsi="Arial" w:cs="Arial"/>
          <w:sz w:val="24"/>
          <w:szCs w:val="24"/>
        </w:rPr>
        <w:t>Special Education Local Plan Areas (</w:t>
      </w:r>
      <w:r w:rsidR="00CD5DB0" w:rsidRPr="00A73041">
        <w:rPr>
          <w:rFonts w:ascii="Arial" w:eastAsia="Arial" w:hAnsi="Arial" w:cs="Arial"/>
          <w:sz w:val="24"/>
          <w:szCs w:val="24"/>
        </w:rPr>
        <w:t>SELPA</w:t>
      </w:r>
      <w:r w:rsidR="00A648D6">
        <w:rPr>
          <w:rFonts w:ascii="Arial" w:eastAsia="Arial" w:hAnsi="Arial" w:cs="Arial"/>
          <w:sz w:val="24"/>
          <w:szCs w:val="24"/>
        </w:rPr>
        <w:t>)</w:t>
      </w:r>
      <w:r w:rsidR="00CD5DB0" w:rsidRPr="00A73041">
        <w:rPr>
          <w:rFonts w:ascii="Arial" w:eastAsia="Arial" w:hAnsi="Arial" w:cs="Arial"/>
          <w:sz w:val="24"/>
          <w:szCs w:val="24"/>
        </w:rPr>
        <w:t xml:space="preserve"> with </w:t>
      </w:r>
      <w:r w:rsidR="00682D6D">
        <w:rPr>
          <w:rFonts w:ascii="Arial" w:eastAsia="Arial" w:hAnsi="Arial" w:cs="Arial"/>
          <w:sz w:val="24"/>
          <w:szCs w:val="24"/>
        </w:rPr>
        <w:t xml:space="preserve">the </w:t>
      </w:r>
      <w:r w:rsidR="00CD5DB0" w:rsidRPr="00A73041">
        <w:rPr>
          <w:rFonts w:ascii="Arial" w:eastAsia="Arial" w:hAnsi="Arial" w:cs="Arial"/>
          <w:sz w:val="24"/>
          <w:szCs w:val="24"/>
        </w:rPr>
        <w:t xml:space="preserve">corresponding county office of education and </w:t>
      </w:r>
      <w:r w:rsidR="00682D6D">
        <w:rPr>
          <w:rFonts w:ascii="Arial" w:eastAsia="Arial" w:hAnsi="Arial" w:cs="Arial"/>
          <w:sz w:val="24"/>
          <w:szCs w:val="24"/>
        </w:rPr>
        <w:t xml:space="preserve">the </w:t>
      </w:r>
      <w:r w:rsidR="00CD5DB0" w:rsidRPr="00A73041">
        <w:rPr>
          <w:rFonts w:ascii="Arial" w:eastAsia="Arial" w:hAnsi="Arial" w:cs="Arial"/>
          <w:sz w:val="24"/>
          <w:szCs w:val="24"/>
        </w:rPr>
        <w:t xml:space="preserve">LEAs may have unique operational and staffing characteristics, local agencies will work together to develop </w:t>
      </w:r>
      <w:r w:rsidR="00A83DAD" w:rsidRPr="00A73041">
        <w:rPr>
          <w:rFonts w:ascii="Arial" w:eastAsia="Arial" w:hAnsi="Arial" w:cs="Arial"/>
          <w:sz w:val="24"/>
          <w:szCs w:val="24"/>
        </w:rPr>
        <w:t xml:space="preserve">the </w:t>
      </w:r>
      <w:r w:rsidR="00CD5DB0" w:rsidRPr="00A73041">
        <w:rPr>
          <w:rFonts w:ascii="Arial" w:eastAsia="Arial" w:hAnsi="Arial" w:cs="Arial"/>
          <w:sz w:val="24"/>
          <w:szCs w:val="24"/>
        </w:rPr>
        <w:t>policies and</w:t>
      </w:r>
      <w:r w:rsidR="00FD6DDE" w:rsidRPr="00A73041">
        <w:rPr>
          <w:rFonts w:ascii="Arial" w:eastAsia="Arial" w:hAnsi="Arial" w:cs="Arial"/>
          <w:sz w:val="24"/>
          <w:szCs w:val="24"/>
        </w:rPr>
        <w:t>/or</w:t>
      </w:r>
      <w:r w:rsidR="00CD5DB0" w:rsidRPr="00A73041">
        <w:rPr>
          <w:rFonts w:ascii="Arial" w:eastAsia="Arial" w:hAnsi="Arial" w:cs="Arial"/>
          <w:sz w:val="24"/>
          <w:szCs w:val="24"/>
        </w:rPr>
        <w:t xml:space="preserve"> procedures</w:t>
      </w:r>
      <w:r w:rsidR="004D0239" w:rsidRPr="00A73041">
        <w:rPr>
          <w:rFonts w:ascii="Arial" w:eastAsia="Arial" w:hAnsi="Arial" w:cs="Arial"/>
          <w:sz w:val="24"/>
          <w:szCs w:val="24"/>
        </w:rPr>
        <w:t xml:space="preserve"> outlined in Appendix A</w:t>
      </w:r>
      <w:r w:rsidR="007A3975" w:rsidRPr="00A73041">
        <w:rPr>
          <w:rFonts w:ascii="Arial" w:eastAsia="Arial" w:hAnsi="Arial" w:cs="Arial"/>
          <w:sz w:val="24"/>
          <w:szCs w:val="24"/>
        </w:rPr>
        <w:t xml:space="preserve"> section </w:t>
      </w:r>
      <w:r w:rsidR="00DE089C" w:rsidRPr="00A73041">
        <w:rPr>
          <w:rFonts w:ascii="Arial" w:eastAsia="Arial" w:hAnsi="Arial" w:cs="Arial"/>
          <w:sz w:val="24"/>
          <w:szCs w:val="24"/>
        </w:rPr>
        <w:t>Coordination of Vocational Rehabilitation Services</w:t>
      </w:r>
      <w:r w:rsidR="00CD5DB0" w:rsidRPr="00A73041">
        <w:rPr>
          <w:rFonts w:ascii="Arial" w:eastAsia="Arial" w:hAnsi="Arial" w:cs="Arial"/>
          <w:sz w:val="24"/>
          <w:szCs w:val="24"/>
        </w:rPr>
        <w:t xml:space="preserve"> to ensure </w:t>
      </w:r>
      <w:r w:rsidR="006A2296" w:rsidRPr="00A73041">
        <w:rPr>
          <w:rFonts w:ascii="Arial" w:eastAsia="Arial" w:hAnsi="Arial" w:cs="Arial"/>
          <w:sz w:val="24"/>
          <w:szCs w:val="24"/>
        </w:rPr>
        <w:t xml:space="preserve">a seamless </w:t>
      </w:r>
      <w:r w:rsidR="00CD5DB0" w:rsidRPr="00A73041">
        <w:rPr>
          <w:rFonts w:ascii="Arial" w:eastAsia="Arial" w:hAnsi="Arial" w:cs="Arial"/>
          <w:sz w:val="24"/>
          <w:szCs w:val="24"/>
        </w:rPr>
        <w:t>referral process for students who may need DOR services.</w:t>
      </w:r>
    </w:p>
    <w:p w14:paraId="7D2EBCF5" w14:textId="77777777" w:rsidR="007960FD" w:rsidRPr="00A73041" w:rsidRDefault="007960FD" w:rsidP="00812918">
      <w:pPr>
        <w:spacing w:after="0"/>
        <w:rPr>
          <w:rFonts w:ascii="Arial" w:eastAsia="Arial" w:hAnsi="Arial" w:cs="Arial"/>
          <w:sz w:val="24"/>
          <w:szCs w:val="24"/>
        </w:rPr>
      </w:pPr>
    </w:p>
    <w:p w14:paraId="05140934" w14:textId="48DB363C" w:rsidR="007960FD" w:rsidRPr="00A73041" w:rsidRDefault="00CD5DB0" w:rsidP="00DC5E88">
      <w:pPr>
        <w:spacing w:after="0"/>
        <w:ind w:left="360"/>
        <w:rPr>
          <w:rFonts w:ascii="Arial" w:eastAsia="Arial" w:hAnsi="Arial" w:cs="Arial"/>
          <w:sz w:val="24"/>
          <w:szCs w:val="24"/>
        </w:rPr>
      </w:pPr>
      <w:r w:rsidRPr="00A73041">
        <w:rPr>
          <w:rFonts w:ascii="Arial" w:eastAsia="Arial" w:hAnsi="Arial" w:cs="Arial"/>
          <w:sz w:val="24"/>
          <w:szCs w:val="24"/>
        </w:rPr>
        <w:t>The Rehabilitation Act</w:t>
      </w:r>
      <w:r w:rsidR="00DB2DBB" w:rsidRPr="00A73041">
        <w:rPr>
          <w:rFonts w:ascii="Arial" w:eastAsia="Arial" w:hAnsi="Arial" w:cs="Arial"/>
          <w:sz w:val="24"/>
          <w:szCs w:val="24"/>
        </w:rPr>
        <w:t>,</w:t>
      </w:r>
      <w:r w:rsidRPr="00A73041">
        <w:rPr>
          <w:rFonts w:ascii="Arial" w:eastAsia="Arial" w:hAnsi="Arial" w:cs="Arial"/>
          <w:sz w:val="24"/>
          <w:szCs w:val="24"/>
        </w:rPr>
        <w:t xml:space="preserve"> as amended by WIOA</w:t>
      </w:r>
      <w:r w:rsidR="00DB2DBB" w:rsidRPr="00A73041">
        <w:rPr>
          <w:rFonts w:ascii="Arial" w:eastAsia="Arial" w:hAnsi="Arial" w:cs="Arial"/>
          <w:sz w:val="24"/>
          <w:szCs w:val="24"/>
        </w:rPr>
        <w:t>,</w:t>
      </w:r>
      <w:r w:rsidRPr="00A73041">
        <w:rPr>
          <w:rFonts w:ascii="Arial" w:eastAsia="Arial" w:hAnsi="Arial" w:cs="Arial"/>
          <w:sz w:val="24"/>
          <w:szCs w:val="24"/>
        </w:rPr>
        <w:t xml:space="preserve"> mandate</w:t>
      </w:r>
      <w:r w:rsidR="00A83DAD" w:rsidRPr="00A73041">
        <w:rPr>
          <w:rFonts w:ascii="Arial" w:eastAsia="Arial" w:hAnsi="Arial" w:cs="Arial"/>
          <w:sz w:val="24"/>
          <w:szCs w:val="24"/>
        </w:rPr>
        <w:t>s</w:t>
      </w:r>
      <w:r w:rsidRPr="00A73041">
        <w:rPr>
          <w:rFonts w:ascii="Arial" w:eastAsia="Arial" w:hAnsi="Arial" w:cs="Arial"/>
          <w:sz w:val="24"/>
          <w:szCs w:val="24"/>
        </w:rPr>
        <w:t xml:space="preserve"> a streamlined approach to determining eligibility for services and for planning purposes in developing the IPE</w:t>
      </w:r>
      <w:r w:rsidR="004D0239" w:rsidRPr="00A73041">
        <w:rPr>
          <w:rFonts w:ascii="Arial" w:eastAsia="Arial" w:hAnsi="Arial" w:cs="Arial"/>
          <w:sz w:val="24"/>
          <w:szCs w:val="24"/>
        </w:rPr>
        <w:t>.</w:t>
      </w:r>
      <w:r w:rsidRPr="00A73041">
        <w:rPr>
          <w:rFonts w:ascii="Arial" w:eastAsia="Arial" w:hAnsi="Arial" w:cs="Arial"/>
          <w:sz w:val="24"/>
          <w:szCs w:val="24"/>
        </w:rPr>
        <w:t xml:space="preserve"> The</w:t>
      </w:r>
      <w:r w:rsidR="00A83DAD" w:rsidRPr="00A73041">
        <w:rPr>
          <w:rFonts w:ascii="Arial" w:eastAsia="Arial" w:hAnsi="Arial" w:cs="Arial"/>
          <w:sz w:val="24"/>
          <w:szCs w:val="24"/>
        </w:rPr>
        <w:t xml:space="preserve"> a</w:t>
      </w:r>
      <w:r w:rsidRPr="00A73041">
        <w:rPr>
          <w:rFonts w:ascii="Arial" w:eastAsia="Arial" w:hAnsi="Arial" w:cs="Arial"/>
          <w:sz w:val="24"/>
          <w:szCs w:val="24"/>
        </w:rPr>
        <w:t>mendments, in an effort to reduce barriers to consumers and to more effectively use limited resources, call for the use of existing data and information about a student’s disability, interests, aptitudes, academic performance, and needs. To determine eligibility</w:t>
      </w:r>
      <w:r w:rsidR="00FD6DDE" w:rsidRPr="00A73041">
        <w:rPr>
          <w:rFonts w:ascii="Arial" w:eastAsia="Arial" w:hAnsi="Arial" w:cs="Arial"/>
          <w:sz w:val="24"/>
          <w:szCs w:val="24"/>
        </w:rPr>
        <w:t xml:space="preserve"> and</w:t>
      </w:r>
      <w:r w:rsidRPr="00A73041">
        <w:rPr>
          <w:rFonts w:ascii="Arial" w:eastAsia="Arial" w:hAnsi="Arial" w:cs="Arial"/>
          <w:sz w:val="24"/>
          <w:szCs w:val="24"/>
        </w:rPr>
        <w:t xml:space="preserve"> interests, the DOR shall use acceptable, existing information from other agencies, particularly from </w:t>
      </w:r>
      <w:r w:rsidR="00682D6D">
        <w:rPr>
          <w:rFonts w:ascii="Arial" w:eastAsia="Arial" w:hAnsi="Arial" w:cs="Arial"/>
          <w:sz w:val="24"/>
          <w:szCs w:val="24"/>
        </w:rPr>
        <w:t xml:space="preserve">the </w:t>
      </w:r>
      <w:r w:rsidR="00A83DAD" w:rsidRPr="00A73041">
        <w:rPr>
          <w:rFonts w:ascii="Arial" w:eastAsia="Arial" w:hAnsi="Arial" w:cs="Arial"/>
          <w:sz w:val="24"/>
          <w:szCs w:val="24"/>
        </w:rPr>
        <w:t>LEAs</w:t>
      </w:r>
      <w:r w:rsidRPr="00A73041">
        <w:rPr>
          <w:rFonts w:ascii="Arial" w:eastAsia="Arial" w:hAnsi="Arial" w:cs="Arial"/>
          <w:sz w:val="24"/>
          <w:szCs w:val="24"/>
        </w:rPr>
        <w:t>, to document the presence of a</w:t>
      </w:r>
      <w:r w:rsidR="004B2874" w:rsidRPr="00A73041">
        <w:rPr>
          <w:rFonts w:ascii="Arial" w:eastAsia="Arial" w:hAnsi="Arial" w:cs="Arial"/>
          <w:sz w:val="24"/>
          <w:szCs w:val="24"/>
        </w:rPr>
        <w:t xml:space="preserve"> physical or mental impairment (</w:t>
      </w:r>
      <w:r w:rsidRPr="00A73041">
        <w:rPr>
          <w:rFonts w:ascii="Arial" w:eastAsia="Arial" w:hAnsi="Arial" w:cs="Arial"/>
          <w:sz w:val="24"/>
          <w:szCs w:val="24"/>
        </w:rPr>
        <w:t>The Rehabi</w:t>
      </w:r>
      <w:r w:rsidR="004B2874" w:rsidRPr="00A73041">
        <w:rPr>
          <w:rFonts w:ascii="Arial" w:eastAsia="Arial" w:hAnsi="Arial" w:cs="Arial"/>
          <w:sz w:val="24"/>
          <w:szCs w:val="24"/>
        </w:rPr>
        <w:t>litation Act, Section 102(a)(4))</w:t>
      </w:r>
      <w:r w:rsidRPr="00A73041">
        <w:rPr>
          <w:rFonts w:ascii="Arial" w:eastAsia="Arial" w:hAnsi="Arial" w:cs="Arial"/>
          <w:sz w:val="24"/>
          <w:szCs w:val="24"/>
        </w:rPr>
        <w:t>.</w:t>
      </w:r>
    </w:p>
    <w:p w14:paraId="6CB1CFA7" w14:textId="77777777" w:rsidR="007960FD" w:rsidRPr="00A73041" w:rsidRDefault="007960FD" w:rsidP="00BA1D19">
      <w:pPr>
        <w:spacing w:after="0"/>
        <w:rPr>
          <w:rFonts w:ascii="Arial" w:eastAsia="Arial" w:hAnsi="Arial" w:cs="Arial"/>
          <w:sz w:val="24"/>
          <w:szCs w:val="24"/>
        </w:rPr>
      </w:pPr>
    </w:p>
    <w:p w14:paraId="7C78299C" w14:textId="77777777" w:rsidR="007960FD" w:rsidRPr="00A73041" w:rsidRDefault="00CD5DB0" w:rsidP="00DC5E88">
      <w:pPr>
        <w:spacing w:after="0"/>
        <w:ind w:left="360"/>
        <w:rPr>
          <w:rFonts w:ascii="Arial" w:eastAsia="Arial" w:hAnsi="Arial" w:cs="Arial"/>
          <w:sz w:val="24"/>
          <w:szCs w:val="24"/>
        </w:rPr>
      </w:pPr>
      <w:r w:rsidRPr="00A73041">
        <w:rPr>
          <w:rFonts w:ascii="Arial" w:eastAsia="Arial" w:hAnsi="Arial" w:cs="Arial"/>
          <w:sz w:val="24"/>
          <w:szCs w:val="24"/>
        </w:rPr>
        <w:t xml:space="preserve">Documentation that a student has a physical or mental disability may be obtained by verification that any other agency has </w:t>
      </w:r>
      <w:r w:rsidR="00E55422" w:rsidRPr="00A73041">
        <w:rPr>
          <w:rFonts w:ascii="Arial" w:eastAsia="Arial" w:hAnsi="Arial" w:cs="Arial"/>
          <w:sz w:val="24"/>
          <w:szCs w:val="24"/>
        </w:rPr>
        <w:t>determined</w:t>
      </w:r>
      <w:r w:rsidRPr="00A73041">
        <w:rPr>
          <w:rFonts w:ascii="Arial" w:eastAsia="Arial" w:hAnsi="Arial" w:cs="Arial"/>
          <w:sz w:val="24"/>
          <w:szCs w:val="24"/>
        </w:rPr>
        <w:t xml:space="preserve"> based on an assessment by a qualified professional, that the student has a disability. This includes public or private agencies, which receive public funds specifically </w:t>
      </w:r>
      <w:r w:rsidR="00596BBD" w:rsidRPr="00A73041">
        <w:rPr>
          <w:rFonts w:ascii="Arial" w:eastAsia="Arial" w:hAnsi="Arial" w:cs="Arial"/>
          <w:sz w:val="24"/>
          <w:szCs w:val="24"/>
        </w:rPr>
        <w:t>for</w:t>
      </w:r>
      <w:r w:rsidRPr="00A73041">
        <w:rPr>
          <w:rFonts w:ascii="Arial" w:eastAsia="Arial" w:hAnsi="Arial" w:cs="Arial"/>
          <w:sz w:val="24"/>
          <w:szCs w:val="24"/>
        </w:rPr>
        <w:t xml:space="preserve"> providing services to individuals with verified disabilities.</w:t>
      </w:r>
    </w:p>
    <w:p w14:paraId="28E12DE6" w14:textId="77777777" w:rsidR="007960FD" w:rsidRPr="00A73041" w:rsidRDefault="007960FD" w:rsidP="00BA1D19">
      <w:pPr>
        <w:spacing w:after="0"/>
        <w:rPr>
          <w:rFonts w:ascii="Arial" w:eastAsia="Arial" w:hAnsi="Arial" w:cs="Arial"/>
          <w:sz w:val="24"/>
          <w:szCs w:val="24"/>
        </w:rPr>
      </w:pPr>
    </w:p>
    <w:p w14:paraId="61AA9D81" w14:textId="77777777" w:rsidR="007960FD" w:rsidRPr="00A73041" w:rsidRDefault="00CD5DB0" w:rsidP="00DC5E88">
      <w:pPr>
        <w:spacing w:after="0"/>
        <w:ind w:left="360"/>
        <w:rPr>
          <w:rFonts w:ascii="Arial" w:eastAsia="Arial" w:hAnsi="Arial" w:cs="Arial"/>
          <w:sz w:val="24"/>
          <w:szCs w:val="24"/>
        </w:rPr>
      </w:pPr>
      <w:r w:rsidRPr="00A73041">
        <w:rPr>
          <w:rFonts w:ascii="Arial" w:eastAsia="Arial" w:hAnsi="Arial" w:cs="Arial"/>
          <w:sz w:val="24"/>
          <w:szCs w:val="24"/>
        </w:rPr>
        <w:t>In keeping with the spirit and in</w:t>
      </w:r>
      <w:r w:rsidR="00072DE7" w:rsidRPr="00A73041">
        <w:rPr>
          <w:rFonts w:ascii="Arial" w:eastAsia="Arial" w:hAnsi="Arial" w:cs="Arial"/>
          <w:sz w:val="24"/>
          <w:szCs w:val="24"/>
        </w:rPr>
        <w:t xml:space="preserve">tent of and consistent with the </w:t>
      </w:r>
      <w:r w:rsidRPr="00A73041">
        <w:rPr>
          <w:rFonts w:ascii="Arial" w:eastAsia="Arial" w:hAnsi="Arial" w:cs="Arial"/>
          <w:sz w:val="24"/>
          <w:szCs w:val="24"/>
        </w:rPr>
        <w:t>Rehabilitation Act amended by WIOA, joint sharing and use of evaluations and assessments will occur between the agencies to reduce the duplication of multiple assessments for rehabilitation services eligibility and for the plan</w:t>
      </w:r>
      <w:r w:rsidR="004B2874" w:rsidRPr="00A73041">
        <w:rPr>
          <w:rFonts w:ascii="Arial" w:eastAsia="Arial" w:hAnsi="Arial" w:cs="Arial"/>
          <w:sz w:val="24"/>
          <w:szCs w:val="24"/>
        </w:rPr>
        <w:t>ning and developing of the IPE (</w:t>
      </w:r>
      <w:r w:rsidRPr="00A73041">
        <w:rPr>
          <w:rFonts w:ascii="Arial" w:eastAsia="Arial" w:hAnsi="Arial" w:cs="Arial"/>
          <w:sz w:val="24"/>
          <w:szCs w:val="24"/>
        </w:rPr>
        <w:t>The Rehabi</w:t>
      </w:r>
      <w:r w:rsidR="004B2874" w:rsidRPr="00A73041">
        <w:rPr>
          <w:rFonts w:ascii="Arial" w:eastAsia="Arial" w:hAnsi="Arial" w:cs="Arial"/>
          <w:sz w:val="24"/>
          <w:szCs w:val="24"/>
        </w:rPr>
        <w:t>litation Act, Section 102(a)(4))</w:t>
      </w:r>
      <w:r w:rsidRPr="00A73041">
        <w:rPr>
          <w:rFonts w:ascii="Arial" w:eastAsia="Arial" w:hAnsi="Arial" w:cs="Arial"/>
          <w:sz w:val="24"/>
          <w:szCs w:val="24"/>
        </w:rPr>
        <w:t>.</w:t>
      </w:r>
    </w:p>
    <w:p w14:paraId="07ACC1FC" w14:textId="77777777" w:rsidR="00A212AE" w:rsidRDefault="00A212AE">
      <w:pPr>
        <w:rPr>
          <w:rFonts w:ascii="Arial" w:eastAsiaTheme="majorEastAsia" w:hAnsi="Arial" w:cs="Arial"/>
          <w:b/>
          <w:bCs/>
          <w:sz w:val="24"/>
          <w:szCs w:val="24"/>
        </w:rPr>
      </w:pPr>
      <w:r>
        <w:rPr>
          <w:rFonts w:ascii="Arial" w:hAnsi="Arial" w:cs="Arial"/>
          <w:sz w:val="24"/>
          <w:szCs w:val="24"/>
        </w:rPr>
        <w:br w:type="page"/>
      </w:r>
    </w:p>
    <w:p w14:paraId="099A94B3" w14:textId="77777777" w:rsidR="00D317A3" w:rsidRPr="00A73041" w:rsidRDefault="00D317A3" w:rsidP="00BA41D7">
      <w:pPr>
        <w:pStyle w:val="Heading3"/>
        <w:numPr>
          <w:ilvl w:val="0"/>
          <w:numId w:val="36"/>
        </w:numPr>
        <w:spacing w:before="0"/>
        <w:rPr>
          <w:rFonts w:ascii="Arial" w:hAnsi="Arial" w:cs="Arial"/>
          <w:color w:val="auto"/>
          <w:sz w:val="24"/>
          <w:szCs w:val="24"/>
        </w:rPr>
      </w:pPr>
      <w:bookmarkStart w:id="46" w:name="_Toc518660175"/>
      <w:r w:rsidRPr="00A73041">
        <w:rPr>
          <w:rFonts w:ascii="Arial" w:hAnsi="Arial" w:cs="Arial"/>
          <w:color w:val="auto"/>
          <w:sz w:val="24"/>
          <w:szCs w:val="24"/>
        </w:rPr>
        <w:t>Order of Selection</w:t>
      </w:r>
      <w:bookmarkEnd w:id="46"/>
    </w:p>
    <w:p w14:paraId="0A475AB1" w14:textId="77777777" w:rsidR="00BA41D7" w:rsidRPr="00A73041" w:rsidRDefault="00BA41D7" w:rsidP="00BA41D7">
      <w:pPr>
        <w:spacing w:after="0"/>
      </w:pPr>
    </w:p>
    <w:p w14:paraId="6E6EEC99" w14:textId="06752ED2" w:rsidR="00D317A3" w:rsidRPr="00A73041" w:rsidRDefault="00D317A3" w:rsidP="00BA41D7">
      <w:pPr>
        <w:spacing w:after="0"/>
        <w:ind w:left="360"/>
        <w:rPr>
          <w:rFonts w:ascii="Arial" w:eastAsia="Arial" w:hAnsi="Arial" w:cs="Arial"/>
          <w:sz w:val="24"/>
          <w:szCs w:val="24"/>
        </w:rPr>
      </w:pPr>
      <w:r w:rsidRPr="00A73041">
        <w:rPr>
          <w:rFonts w:ascii="Arial" w:eastAsia="Arial" w:hAnsi="Arial" w:cs="Arial"/>
          <w:sz w:val="24"/>
          <w:szCs w:val="24"/>
        </w:rPr>
        <w:t xml:space="preserve">In accordance with the Rehabilitation Act, as amended by WIOA, when VR services cannot be provided to all eligible individuals with disabilities who apply for such services with DOR, </w:t>
      </w:r>
      <w:r w:rsidR="00682D6D">
        <w:rPr>
          <w:rFonts w:ascii="Arial" w:eastAsia="Arial" w:hAnsi="Arial" w:cs="Arial"/>
          <w:sz w:val="24"/>
          <w:szCs w:val="24"/>
        </w:rPr>
        <w:t xml:space="preserve">the </w:t>
      </w:r>
      <w:r w:rsidRPr="00A73041">
        <w:rPr>
          <w:rFonts w:ascii="Arial" w:eastAsia="Arial" w:hAnsi="Arial" w:cs="Arial"/>
          <w:sz w:val="24"/>
          <w:szCs w:val="24"/>
        </w:rPr>
        <w:t>DOR is required to declare and implement an Order of Selection policy. The Order of Selection policy for the provision of VR services shall be determined on the basis of serving first those individuals with the most severe disabilities in accordance with criteria established by</w:t>
      </w:r>
      <w:r w:rsidR="00682D6D">
        <w:rPr>
          <w:rFonts w:ascii="Arial" w:eastAsia="Arial" w:hAnsi="Arial" w:cs="Arial"/>
          <w:sz w:val="24"/>
          <w:szCs w:val="24"/>
        </w:rPr>
        <w:t xml:space="preserve"> the</w:t>
      </w:r>
      <w:r w:rsidRPr="00A73041">
        <w:rPr>
          <w:rFonts w:ascii="Arial" w:eastAsia="Arial" w:hAnsi="Arial" w:cs="Arial"/>
          <w:sz w:val="24"/>
          <w:szCs w:val="24"/>
        </w:rPr>
        <w:t xml:space="preserve"> DOR (The Rehabilitation Act, Section 101(a)(5)). </w:t>
      </w:r>
    </w:p>
    <w:p w14:paraId="3077A18B" w14:textId="77777777" w:rsidR="00DC5E88" w:rsidRPr="00A73041" w:rsidRDefault="00DC5E88" w:rsidP="00DC5E88">
      <w:pPr>
        <w:spacing w:after="0"/>
        <w:ind w:left="360"/>
        <w:rPr>
          <w:rFonts w:ascii="Arial" w:eastAsiaTheme="majorEastAsia" w:hAnsi="Arial" w:cs="Arial"/>
          <w:sz w:val="24"/>
          <w:szCs w:val="24"/>
        </w:rPr>
      </w:pPr>
    </w:p>
    <w:p w14:paraId="787D23FD" w14:textId="2B101295" w:rsidR="00D317A3" w:rsidRPr="00A73041" w:rsidRDefault="00D317A3" w:rsidP="00DC5E88">
      <w:pPr>
        <w:ind w:left="360"/>
        <w:rPr>
          <w:rFonts w:ascii="Arial" w:eastAsiaTheme="majorEastAsia" w:hAnsi="Arial" w:cs="Arial"/>
          <w:sz w:val="24"/>
          <w:szCs w:val="24"/>
        </w:rPr>
      </w:pPr>
      <w:r w:rsidRPr="00A73041">
        <w:rPr>
          <w:rFonts w:ascii="Arial" w:eastAsia="Arial" w:hAnsi="Arial" w:cs="Arial"/>
          <w:sz w:val="24"/>
          <w:szCs w:val="24"/>
        </w:rPr>
        <w:t xml:space="preserve">Accordingly, the </w:t>
      </w:r>
      <w:r w:rsidR="00682D6D">
        <w:rPr>
          <w:rFonts w:ascii="Arial" w:eastAsia="Arial" w:hAnsi="Arial" w:cs="Arial"/>
          <w:sz w:val="24"/>
          <w:szCs w:val="24"/>
        </w:rPr>
        <w:t>CCR,</w:t>
      </w:r>
      <w:r w:rsidR="00362F9E">
        <w:rPr>
          <w:rFonts w:ascii="Arial" w:eastAsia="Arial" w:hAnsi="Arial" w:cs="Arial"/>
          <w:sz w:val="24"/>
          <w:szCs w:val="24"/>
        </w:rPr>
        <w:t xml:space="preserve"> </w:t>
      </w:r>
      <w:r w:rsidRPr="00A73041">
        <w:rPr>
          <w:rFonts w:ascii="Arial" w:eastAsia="Arial" w:hAnsi="Arial" w:cs="Arial"/>
          <w:sz w:val="24"/>
          <w:szCs w:val="24"/>
        </w:rPr>
        <w:t>Title 9, Article 2, 7050–7057</w:t>
      </w:r>
      <w:r w:rsidR="00362F9E">
        <w:rPr>
          <w:rFonts w:ascii="Arial" w:eastAsia="Arial" w:hAnsi="Arial" w:cs="Arial"/>
          <w:sz w:val="24"/>
          <w:szCs w:val="24"/>
        </w:rPr>
        <w:t xml:space="preserve"> </w:t>
      </w:r>
      <w:r w:rsidRPr="00A73041">
        <w:rPr>
          <w:rFonts w:ascii="Arial" w:eastAsia="Arial" w:hAnsi="Arial" w:cs="Arial"/>
          <w:sz w:val="24"/>
          <w:szCs w:val="24"/>
        </w:rPr>
        <w:t xml:space="preserve">specifies Order of Selection provisions. If the number of individuals eligible to receive VR services must be limited, the Director of DOR shall declare the Department under Order of Selection of Vocational Rehabilitation Services when the budget information available indicates that the projected resources available for </w:t>
      </w:r>
      <w:r w:rsidR="00682D6D">
        <w:rPr>
          <w:rFonts w:ascii="Arial" w:eastAsia="Arial" w:hAnsi="Arial" w:cs="Arial"/>
          <w:sz w:val="24"/>
          <w:szCs w:val="24"/>
        </w:rPr>
        <w:t>VR</w:t>
      </w:r>
      <w:r w:rsidRPr="00A73041">
        <w:rPr>
          <w:rFonts w:ascii="Arial" w:eastAsia="Arial" w:hAnsi="Arial" w:cs="Arial"/>
          <w:sz w:val="24"/>
          <w:szCs w:val="24"/>
        </w:rPr>
        <w:t xml:space="preserve"> services are not adequate to meet all the projected costs (CCR, Title 9, Article 2, 7052).</w:t>
      </w:r>
    </w:p>
    <w:p w14:paraId="73DAA096" w14:textId="0ABD10A3" w:rsidR="00D317A3" w:rsidRPr="00A73041" w:rsidRDefault="00682D6D" w:rsidP="00DC5E88">
      <w:pPr>
        <w:ind w:left="360"/>
        <w:rPr>
          <w:rFonts w:ascii="Arial" w:eastAsiaTheme="majorEastAsia" w:hAnsi="Arial" w:cs="Arial"/>
          <w:sz w:val="24"/>
          <w:szCs w:val="24"/>
        </w:rPr>
      </w:pPr>
      <w:r>
        <w:rPr>
          <w:rFonts w:ascii="Arial" w:eastAsia="Arial" w:hAnsi="Arial" w:cs="Arial"/>
          <w:sz w:val="24"/>
          <w:szCs w:val="24"/>
        </w:rPr>
        <w:t xml:space="preserve">The </w:t>
      </w:r>
      <w:r w:rsidR="00D317A3" w:rsidRPr="00A73041">
        <w:rPr>
          <w:rFonts w:ascii="Arial" w:eastAsia="Arial" w:hAnsi="Arial" w:cs="Arial"/>
          <w:sz w:val="24"/>
          <w:szCs w:val="24"/>
        </w:rPr>
        <w:t xml:space="preserve">DOR will </w:t>
      </w:r>
      <w:r w:rsidR="00596BBD" w:rsidRPr="00A73041">
        <w:rPr>
          <w:rFonts w:ascii="Arial" w:eastAsia="Arial" w:hAnsi="Arial" w:cs="Arial"/>
          <w:sz w:val="24"/>
          <w:szCs w:val="24"/>
        </w:rPr>
        <w:t>determine</w:t>
      </w:r>
      <w:r w:rsidR="00D317A3" w:rsidRPr="00A73041">
        <w:rPr>
          <w:rFonts w:ascii="Arial" w:eastAsia="Arial" w:hAnsi="Arial" w:cs="Arial"/>
          <w:sz w:val="24"/>
          <w:szCs w:val="24"/>
        </w:rPr>
        <w:t xml:space="preserve"> which priority categories can be served by comparing the projected costs of serving all individuals assigned to a priority category and the projected resources available to meet these costs (CCR, Title 9, Article 2, 7053). Priority category is defined as the order in which individuals will be served. The category shall be established first on the individual’s level of significance of disability, and second, their date of application (CCR, Title 9, Article 2, 7051(a)(7)). Level of significance of disability means one of the following: disabled, significantly disabled, or most significantly as determined by the criteria set forth in CCR, Title 9, Article 2, 7051(a)(5). Assessing the level of significance of disability shall be done per the criteria set forth in CCR, Title 9, Article 2, 7054.</w:t>
      </w:r>
    </w:p>
    <w:p w14:paraId="397DC536" w14:textId="41B0BF96" w:rsidR="00362F9E" w:rsidRDefault="00D317A3" w:rsidP="004E3342">
      <w:pPr>
        <w:spacing w:after="0"/>
        <w:ind w:left="360"/>
        <w:rPr>
          <w:rFonts w:ascii="Arial" w:eastAsia="Arial" w:hAnsi="Arial" w:cs="Arial"/>
          <w:sz w:val="24"/>
          <w:szCs w:val="24"/>
        </w:rPr>
      </w:pPr>
      <w:r w:rsidRPr="00A73041">
        <w:rPr>
          <w:rFonts w:ascii="Arial" w:eastAsia="Arial" w:hAnsi="Arial" w:cs="Arial"/>
          <w:sz w:val="24"/>
          <w:szCs w:val="24"/>
        </w:rPr>
        <w:t xml:space="preserve">Individuals assigned to priority category or categories being served shall continue to receive </w:t>
      </w:r>
      <w:r w:rsidR="00682D6D">
        <w:rPr>
          <w:rFonts w:ascii="Arial" w:eastAsia="Arial" w:hAnsi="Arial" w:cs="Arial"/>
          <w:sz w:val="24"/>
          <w:szCs w:val="24"/>
        </w:rPr>
        <w:t>VR</w:t>
      </w:r>
      <w:r w:rsidRPr="00A73041">
        <w:rPr>
          <w:rFonts w:ascii="Arial" w:eastAsia="Arial" w:hAnsi="Arial" w:cs="Arial"/>
          <w:sz w:val="24"/>
          <w:szCs w:val="24"/>
        </w:rPr>
        <w:t xml:space="preserve"> services. Individuals who are not included in the priority category or categories being served shall be placed on a statewide waiting list. During Order of Selection, coordination of transition between agency staffs will continue on an individual basis for each consumer whose IPE was signed prior to the Order of Selection implementation date. For individuals in priority category or categories not being served or without a signed IPE, the role of</w:t>
      </w:r>
      <w:r w:rsidR="004E3342">
        <w:rPr>
          <w:rFonts w:ascii="Arial" w:eastAsia="Arial" w:hAnsi="Arial" w:cs="Arial"/>
          <w:sz w:val="24"/>
          <w:szCs w:val="24"/>
        </w:rPr>
        <w:t xml:space="preserve"> the DOR counselor will change.</w:t>
      </w:r>
    </w:p>
    <w:p w14:paraId="34B2C81E" w14:textId="77777777" w:rsidR="004E3342" w:rsidRPr="004E3342" w:rsidRDefault="004E3342" w:rsidP="004E3342">
      <w:pPr>
        <w:spacing w:after="0"/>
        <w:ind w:left="360"/>
        <w:rPr>
          <w:rFonts w:ascii="Arial" w:eastAsia="Arial" w:hAnsi="Arial" w:cs="Arial"/>
          <w:sz w:val="24"/>
          <w:szCs w:val="24"/>
        </w:rPr>
      </w:pPr>
    </w:p>
    <w:p w14:paraId="1687E720" w14:textId="77777777" w:rsidR="004E3342" w:rsidRDefault="004E3342">
      <w:pPr>
        <w:rPr>
          <w:rFonts w:ascii="Arial" w:eastAsia="Arial" w:hAnsi="Arial" w:cstheme="majorBidi"/>
          <w:b/>
          <w:bCs/>
          <w:iCs/>
          <w:sz w:val="24"/>
          <w:u w:val="single"/>
        </w:rPr>
      </w:pPr>
      <w:r>
        <w:rPr>
          <w:rFonts w:eastAsia="Arial"/>
        </w:rPr>
        <w:br w:type="page"/>
      </w:r>
    </w:p>
    <w:p w14:paraId="7724B79D" w14:textId="49B3EC95" w:rsidR="00D317A3" w:rsidRPr="00A73041" w:rsidRDefault="00124061" w:rsidP="00DC5E88">
      <w:pPr>
        <w:pStyle w:val="Heading4"/>
        <w:spacing w:before="0"/>
        <w:ind w:left="360"/>
        <w:rPr>
          <w:rFonts w:eastAsia="Arial"/>
        </w:rPr>
      </w:pPr>
      <w:r w:rsidRPr="00A73041">
        <w:rPr>
          <w:rFonts w:eastAsia="Arial"/>
        </w:rPr>
        <w:t>O</w:t>
      </w:r>
      <w:r w:rsidR="00D317A3" w:rsidRPr="00A73041">
        <w:rPr>
          <w:rFonts w:eastAsia="Arial"/>
        </w:rPr>
        <w:t>rder of Selection for Students with Disabilities and DOR Student Services</w:t>
      </w:r>
    </w:p>
    <w:p w14:paraId="56A508D5" w14:textId="77777777" w:rsidR="00124061" w:rsidRPr="00A73041" w:rsidRDefault="00124061" w:rsidP="00DC5E88">
      <w:pPr>
        <w:pStyle w:val="ListParagraph"/>
        <w:spacing w:after="0"/>
        <w:ind w:left="1800"/>
        <w:rPr>
          <w:rFonts w:ascii="Arial" w:eastAsia="Arial" w:hAnsi="Arial" w:cs="Arial"/>
          <w:sz w:val="24"/>
          <w:szCs w:val="24"/>
        </w:rPr>
      </w:pPr>
    </w:p>
    <w:p w14:paraId="1450A487"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eastAsia="Arial" w:hAnsi="Arial" w:cs="Arial"/>
          <w:sz w:val="24"/>
          <w:szCs w:val="24"/>
        </w:rPr>
        <w:t xml:space="preserve">Students with disabilities are not required to apply or be determined eligible for VR services before receiving DOR Student Services. Students who have provided adequate documentation of their disability and enrollment in a recognized education program shall not have their participation in DOR Student Services delayed by the process of applying for VR services. </w:t>
      </w:r>
    </w:p>
    <w:p w14:paraId="74C49E04" w14:textId="77777777" w:rsidR="00124061" w:rsidRPr="00A73041" w:rsidRDefault="00124061" w:rsidP="00DC5E88">
      <w:pPr>
        <w:pStyle w:val="ListParagraph"/>
        <w:spacing w:after="0"/>
        <w:rPr>
          <w:rFonts w:ascii="Arial" w:eastAsia="Arial" w:hAnsi="Arial" w:cs="Arial"/>
          <w:sz w:val="24"/>
          <w:szCs w:val="24"/>
        </w:rPr>
      </w:pPr>
    </w:p>
    <w:p w14:paraId="35EEEA87"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eastAsia="Arial" w:hAnsi="Arial" w:cs="Arial"/>
          <w:sz w:val="24"/>
          <w:szCs w:val="24"/>
        </w:rPr>
        <w:t xml:space="preserve">Students who do not apply for VR services may continue to receive DOR Student Services under the potentially eligible case type as long as they continue to satisfy the definition of </w:t>
      </w:r>
      <w:r w:rsidR="00124061" w:rsidRPr="00A73041">
        <w:rPr>
          <w:rFonts w:ascii="Arial" w:eastAsia="Arial" w:hAnsi="Arial" w:cs="Arial"/>
          <w:sz w:val="24"/>
          <w:szCs w:val="24"/>
        </w:rPr>
        <w:t>a student with a disability.</w:t>
      </w:r>
    </w:p>
    <w:p w14:paraId="29A80640" w14:textId="77777777" w:rsidR="00124061" w:rsidRPr="00A73041" w:rsidRDefault="00124061" w:rsidP="00DC5E88">
      <w:pPr>
        <w:pStyle w:val="ListParagraph"/>
        <w:spacing w:after="0"/>
        <w:rPr>
          <w:rFonts w:ascii="Arial" w:eastAsia="Arial" w:hAnsi="Arial" w:cs="Arial"/>
          <w:sz w:val="24"/>
          <w:szCs w:val="24"/>
        </w:rPr>
      </w:pPr>
    </w:p>
    <w:p w14:paraId="2E048A7C"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eastAsia="Arial" w:hAnsi="Arial" w:cs="Arial"/>
          <w:sz w:val="24"/>
          <w:szCs w:val="24"/>
        </w:rPr>
        <w:t xml:space="preserve">Students who apply and are determined eligible for VR services will be assigned to an Order of Selection category (see Order of Selection section above). </w:t>
      </w:r>
    </w:p>
    <w:p w14:paraId="7F418A97" w14:textId="77777777" w:rsidR="00124061" w:rsidRPr="00A73041" w:rsidRDefault="00124061" w:rsidP="00DC5E88">
      <w:pPr>
        <w:pStyle w:val="ListParagraph"/>
        <w:spacing w:after="0"/>
        <w:rPr>
          <w:rFonts w:ascii="Arial" w:eastAsia="Arial" w:hAnsi="Arial" w:cs="Arial"/>
          <w:sz w:val="24"/>
          <w:szCs w:val="24"/>
        </w:rPr>
      </w:pPr>
    </w:p>
    <w:p w14:paraId="106EB101"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hAnsi="Arial" w:cs="Arial"/>
          <w:sz w:val="24"/>
          <w:szCs w:val="24"/>
        </w:rPr>
        <w:t>Students who apply and are determined ineligible for VR services are no longer considered potentially eligible and may not receive VR services or DOR Student Services.</w:t>
      </w:r>
      <w:r w:rsidRPr="00A73041">
        <w:rPr>
          <w:rFonts w:ascii="Arial" w:eastAsia="Arial" w:hAnsi="Arial" w:cs="Arial"/>
          <w:sz w:val="24"/>
          <w:szCs w:val="24"/>
        </w:rPr>
        <w:br/>
      </w:r>
    </w:p>
    <w:p w14:paraId="01892771" w14:textId="77777777" w:rsidR="00124061" w:rsidRPr="00A73041" w:rsidRDefault="00D317A3" w:rsidP="00DC5E88">
      <w:pPr>
        <w:pStyle w:val="Heading5"/>
        <w:spacing w:before="0"/>
        <w:ind w:left="360"/>
        <w:rPr>
          <w:rFonts w:ascii="Arial" w:eastAsia="Arial" w:hAnsi="Arial" w:cs="Arial"/>
          <w:b/>
          <w:sz w:val="24"/>
          <w:szCs w:val="24"/>
        </w:rPr>
      </w:pPr>
      <w:r w:rsidRPr="00A73041">
        <w:rPr>
          <w:rFonts w:ascii="Arial" w:eastAsia="Arial" w:hAnsi="Arial" w:cs="Arial"/>
          <w:b/>
          <w:color w:val="auto"/>
          <w:sz w:val="24"/>
          <w:szCs w:val="24"/>
        </w:rPr>
        <w:t>Assignment to an Open Order of Selection Category</w:t>
      </w:r>
      <w:r w:rsidRPr="00A73041">
        <w:rPr>
          <w:rFonts w:ascii="Arial" w:eastAsia="Arial" w:hAnsi="Arial" w:cs="Arial"/>
          <w:b/>
          <w:sz w:val="24"/>
          <w:szCs w:val="24"/>
        </w:rPr>
        <w:t xml:space="preserve"> </w:t>
      </w:r>
    </w:p>
    <w:p w14:paraId="05BAD6BF" w14:textId="77777777" w:rsidR="00124061" w:rsidRPr="00A73041" w:rsidRDefault="00124061" w:rsidP="00DC5E88">
      <w:pPr>
        <w:pStyle w:val="ListParagraph"/>
        <w:spacing w:after="0"/>
        <w:rPr>
          <w:rFonts w:ascii="Arial" w:eastAsia="Arial" w:hAnsi="Arial" w:cs="Arial"/>
          <w:sz w:val="24"/>
          <w:szCs w:val="24"/>
        </w:rPr>
      </w:pPr>
    </w:p>
    <w:p w14:paraId="6BCD15CE" w14:textId="390BAE75" w:rsidR="00124061" w:rsidRPr="00A73041" w:rsidRDefault="00D317A3" w:rsidP="00DC5E88">
      <w:pPr>
        <w:pStyle w:val="ListParagraph"/>
        <w:spacing w:after="0"/>
        <w:ind w:left="360"/>
        <w:rPr>
          <w:rFonts w:ascii="Arial" w:hAnsi="Arial" w:cs="Arial"/>
          <w:sz w:val="24"/>
          <w:szCs w:val="24"/>
        </w:rPr>
      </w:pPr>
      <w:r w:rsidRPr="00A73041">
        <w:rPr>
          <w:rFonts w:ascii="Arial" w:hAnsi="Arial" w:cs="Arial"/>
          <w:sz w:val="24"/>
          <w:szCs w:val="24"/>
        </w:rPr>
        <w:t xml:space="preserve">A student who is found eligible for VR services and assigned to an open </w:t>
      </w:r>
      <w:r w:rsidR="00682D6D">
        <w:rPr>
          <w:rFonts w:ascii="Arial" w:hAnsi="Arial" w:cs="Arial"/>
          <w:sz w:val="24"/>
          <w:szCs w:val="24"/>
        </w:rPr>
        <w:t>O</w:t>
      </w:r>
      <w:r w:rsidRPr="00A73041">
        <w:rPr>
          <w:rFonts w:ascii="Arial" w:hAnsi="Arial" w:cs="Arial"/>
          <w:sz w:val="24"/>
          <w:szCs w:val="24"/>
        </w:rPr>
        <w:t xml:space="preserve">rder of </w:t>
      </w:r>
      <w:r w:rsidR="00682D6D">
        <w:rPr>
          <w:rFonts w:ascii="Arial" w:hAnsi="Arial" w:cs="Arial"/>
          <w:sz w:val="24"/>
          <w:szCs w:val="24"/>
        </w:rPr>
        <w:t>S</w:t>
      </w:r>
      <w:r w:rsidRPr="00A73041">
        <w:rPr>
          <w:rFonts w:ascii="Arial" w:hAnsi="Arial" w:cs="Arial"/>
          <w:sz w:val="24"/>
          <w:szCs w:val="24"/>
        </w:rPr>
        <w:t>election category may have DOR Student Services included on the IPE and provided for as long as the individual continues to meet the definition of a student with a disability.</w:t>
      </w:r>
    </w:p>
    <w:p w14:paraId="35CA82EB" w14:textId="77777777" w:rsidR="00124061" w:rsidRPr="00A73041" w:rsidRDefault="00124061" w:rsidP="00DC5E88">
      <w:pPr>
        <w:pStyle w:val="ListParagraph"/>
        <w:spacing w:after="0"/>
        <w:ind w:left="1800"/>
        <w:rPr>
          <w:rFonts w:ascii="Arial" w:hAnsi="Arial" w:cs="Arial"/>
          <w:sz w:val="24"/>
          <w:szCs w:val="24"/>
        </w:rPr>
      </w:pPr>
    </w:p>
    <w:p w14:paraId="350D4E5C" w14:textId="6A213AC9" w:rsidR="00124061" w:rsidRPr="00A73041" w:rsidRDefault="00D317A3" w:rsidP="00DC5E88">
      <w:pPr>
        <w:pStyle w:val="ListParagraph"/>
        <w:spacing w:after="0"/>
        <w:ind w:left="360"/>
        <w:rPr>
          <w:rFonts w:ascii="Arial" w:eastAsiaTheme="majorEastAsia" w:hAnsi="Arial" w:cs="Arial"/>
          <w:sz w:val="24"/>
          <w:szCs w:val="24"/>
        </w:rPr>
      </w:pPr>
      <w:r w:rsidRPr="00A73041">
        <w:rPr>
          <w:rFonts w:ascii="Arial" w:hAnsi="Arial" w:cs="Arial"/>
          <w:sz w:val="24"/>
          <w:szCs w:val="24"/>
        </w:rPr>
        <w:t>A student who is receiving DOR Student Services prior to applying and being found eligible for VR services may continue to rece</w:t>
      </w:r>
      <w:r w:rsidR="00DA1711" w:rsidRPr="00A73041">
        <w:rPr>
          <w:rFonts w:ascii="Arial" w:hAnsi="Arial" w:cs="Arial"/>
          <w:sz w:val="24"/>
          <w:szCs w:val="24"/>
        </w:rPr>
        <w:t xml:space="preserve">ive needed DOR Student Services. </w:t>
      </w:r>
      <w:r w:rsidRPr="00A73041">
        <w:rPr>
          <w:rFonts w:ascii="Arial" w:hAnsi="Arial" w:cs="Arial"/>
          <w:sz w:val="24"/>
          <w:szCs w:val="24"/>
        </w:rPr>
        <w:t>Additional DOR Student Services will then be provided as identified in the IPE. All DOR Student Services provided after application but prior to the development of the IPE will be documented in the student’s record of se</w:t>
      </w:r>
      <w:r w:rsidR="00A64DE9">
        <w:rPr>
          <w:rFonts w:ascii="Arial" w:hAnsi="Arial" w:cs="Arial"/>
          <w:sz w:val="24"/>
          <w:szCs w:val="24"/>
        </w:rPr>
        <w:t>rvices in the VR case type</w:t>
      </w:r>
      <w:r w:rsidRPr="00A73041">
        <w:rPr>
          <w:rFonts w:ascii="Arial" w:hAnsi="Arial" w:cs="Arial"/>
          <w:sz w:val="24"/>
          <w:szCs w:val="24"/>
        </w:rPr>
        <w:t xml:space="preserve"> (34 CFR 361.36(e)(3)(</w:t>
      </w:r>
      <w:proofErr w:type="spellStart"/>
      <w:r w:rsidRPr="00A73041">
        <w:rPr>
          <w:rFonts w:ascii="Arial" w:hAnsi="Arial" w:cs="Arial"/>
          <w:sz w:val="24"/>
          <w:szCs w:val="24"/>
        </w:rPr>
        <w:t>i</w:t>
      </w:r>
      <w:proofErr w:type="spellEnd"/>
      <w:r w:rsidRPr="00A73041">
        <w:rPr>
          <w:rFonts w:ascii="Arial" w:hAnsi="Arial" w:cs="Arial"/>
          <w:sz w:val="24"/>
          <w:szCs w:val="24"/>
        </w:rPr>
        <w:t>)</w:t>
      </w:r>
      <w:r w:rsidR="00A64DE9">
        <w:rPr>
          <w:rFonts w:ascii="Arial" w:hAnsi="Arial" w:cs="Arial"/>
          <w:sz w:val="24"/>
          <w:szCs w:val="24"/>
        </w:rPr>
        <w:t>.</w:t>
      </w:r>
    </w:p>
    <w:p w14:paraId="5A83E2DB" w14:textId="77777777" w:rsidR="00124061" w:rsidRPr="00A73041" w:rsidRDefault="00124061" w:rsidP="00DC5E88">
      <w:pPr>
        <w:pStyle w:val="ListParagraph"/>
        <w:spacing w:after="0"/>
        <w:rPr>
          <w:rFonts w:ascii="Arial" w:eastAsiaTheme="majorEastAsia" w:hAnsi="Arial" w:cs="Arial"/>
          <w:sz w:val="24"/>
          <w:szCs w:val="24"/>
        </w:rPr>
      </w:pPr>
    </w:p>
    <w:p w14:paraId="10A2D7AF" w14:textId="77777777" w:rsidR="00124061" w:rsidRPr="00A73041" w:rsidRDefault="00D317A3" w:rsidP="00DC5E88">
      <w:pPr>
        <w:pStyle w:val="Heading5"/>
        <w:spacing w:before="0"/>
        <w:ind w:left="360"/>
        <w:rPr>
          <w:rFonts w:ascii="Arial" w:eastAsia="Arial" w:hAnsi="Arial" w:cs="Arial"/>
          <w:b/>
          <w:sz w:val="24"/>
          <w:szCs w:val="24"/>
        </w:rPr>
      </w:pPr>
      <w:r w:rsidRPr="00A73041">
        <w:rPr>
          <w:rFonts w:ascii="Arial" w:eastAsia="Arial" w:hAnsi="Arial" w:cs="Arial"/>
          <w:b/>
          <w:color w:val="auto"/>
          <w:sz w:val="24"/>
          <w:szCs w:val="24"/>
        </w:rPr>
        <w:t>Assignment to a Closed Order of Selection Category</w:t>
      </w:r>
    </w:p>
    <w:p w14:paraId="52390C2C" w14:textId="77777777" w:rsidR="00124061" w:rsidRPr="00A73041" w:rsidRDefault="00124061" w:rsidP="00DC5E88">
      <w:pPr>
        <w:pStyle w:val="ListParagraph"/>
        <w:spacing w:after="0"/>
        <w:rPr>
          <w:rFonts w:ascii="Arial" w:eastAsiaTheme="majorEastAsia" w:hAnsi="Arial" w:cs="Arial"/>
          <w:sz w:val="24"/>
          <w:szCs w:val="24"/>
        </w:rPr>
      </w:pPr>
    </w:p>
    <w:p w14:paraId="7194C547"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hAnsi="Arial" w:cs="Arial"/>
          <w:sz w:val="24"/>
          <w:szCs w:val="24"/>
        </w:rPr>
        <w:t>A potentially eligible student who received DOR Student Services prior to applying for the VR program may continue to receive such services until an IPE is developed, even if the student is assigned to a closed order of selection. In this case, the VR team will document DOR Student Services using the VR case type.</w:t>
      </w:r>
    </w:p>
    <w:p w14:paraId="73613811" w14:textId="77777777" w:rsidR="00124061" w:rsidRPr="00A73041" w:rsidRDefault="00124061" w:rsidP="00124061">
      <w:pPr>
        <w:pStyle w:val="ListParagraph"/>
        <w:rPr>
          <w:rFonts w:ascii="Arial" w:eastAsia="Arial" w:hAnsi="Arial" w:cs="Arial"/>
          <w:sz w:val="24"/>
          <w:szCs w:val="24"/>
        </w:rPr>
      </w:pPr>
    </w:p>
    <w:p w14:paraId="73B0C701" w14:textId="77777777" w:rsidR="00D317A3" w:rsidRPr="00A73041" w:rsidRDefault="00D317A3" w:rsidP="00DC5E88">
      <w:pPr>
        <w:pStyle w:val="ListParagraph"/>
        <w:spacing w:after="0"/>
        <w:ind w:left="360"/>
        <w:rPr>
          <w:rFonts w:ascii="Arial" w:eastAsia="Arial" w:hAnsi="Arial" w:cs="Arial"/>
          <w:sz w:val="24"/>
          <w:szCs w:val="24"/>
        </w:rPr>
      </w:pPr>
      <w:r w:rsidRPr="00A73041">
        <w:rPr>
          <w:rFonts w:ascii="Arial" w:hAnsi="Arial" w:cs="Arial"/>
          <w:sz w:val="24"/>
          <w:szCs w:val="24"/>
        </w:rPr>
        <w:t>A student with a disability who did not receive DOR Student Services prior to applying for the VR program may not receive any DOR Student Services until the IPE is developed. This means that an eligible student who is assigned to a closed order of selection category and placed on a waiting list for VR services before receiving DOR Student Services may not receive DOR Student Services until they are removed from the waiting list and an IPE is developed</w:t>
      </w:r>
      <w:r w:rsidRPr="00A73041">
        <w:rPr>
          <w:rFonts w:ascii="Arial" w:eastAsia="Arial" w:hAnsi="Arial" w:cs="Arial"/>
          <w:sz w:val="24"/>
          <w:szCs w:val="24"/>
        </w:rPr>
        <w:t>.</w:t>
      </w:r>
    </w:p>
    <w:p w14:paraId="5FCF61AE" w14:textId="77777777" w:rsidR="00124061" w:rsidRPr="00A73041" w:rsidRDefault="00124061" w:rsidP="00DC5E88">
      <w:pPr>
        <w:pStyle w:val="ListParagraph"/>
        <w:spacing w:after="0"/>
        <w:ind w:left="1800"/>
        <w:rPr>
          <w:rFonts w:ascii="Arial" w:eastAsiaTheme="majorEastAsia" w:hAnsi="Arial" w:cs="Arial"/>
          <w:sz w:val="24"/>
          <w:szCs w:val="24"/>
        </w:rPr>
      </w:pPr>
    </w:p>
    <w:p w14:paraId="0BF08E42" w14:textId="77777777" w:rsidR="00F60EB6" w:rsidRPr="00F60EB6" w:rsidRDefault="00161470" w:rsidP="00A148E3">
      <w:pPr>
        <w:pStyle w:val="Heading2"/>
        <w:numPr>
          <w:ilvl w:val="0"/>
          <w:numId w:val="30"/>
        </w:numPr>
        <w:spacing w:before="0"/>
        <w:rPr>
          <w:rFonts w:ascii="Arial" w:eastAsia="Arial" w:hAnsi="Arial" w:cs="Arial"/>
          <w:b w:val="0"/>
          <w:bCs w:val="0"/>
          <w:color w:val="auto"/>
          <w:sz w:val="24"/>
          <w:szCs w:val="24"/>
        </w:rPr>
      </w:pPr>
      <w:bookmarkStart w:id="47" w:name="_Toc518660176"/>
      <w:r w:rsidRPr="00F60EB6">
        <w:rPr>
          <w:rFonts w:ascii="Arial" w:hAnsi="Arial" w:cs="Arial"/>
          <w:color w:val="auto"/>
        </w:rPr>
        <w:t xml:space="preserve">Coordination of Section 511 Documentation Requirements </w:t>
      </w:r>
      <w:r w:rsidR="00A148E3" w:rsidRPr="00F60EB6">
        <w:rPr>
          <w:rFonts w:ascii="Arial" w:hAnsi="Arial" w:cs="Arial"/>
          <w:color w:val="auto"/>
        </w:rPr>
        <w:t>–</w:t>
      </w:r>
      <w:r w:rsidRPr="00F60EB6">
        <w:rPr>
          <w:rFonts w:ascii="Arial" w:hAnsi="Arial" w:cs="Arial"/>
          <w:color w:val="auto"/>
        </w:rPr>
        <w:t xml:space="preserve"> </w:t>
      </w:r>
    </w:p>
    <w:p w14:paraId="31E334D7" w14:textId="0B851EB6" w:rsidR="00161470" w:rsidRPr="00F60EB6" w:rsidRDefault="00161470" w:rsidP="00F60EB6">
      <w:pPr>
        <w:rPr>
          <w:rFonts w:ascii="Arial" w:eastAsia="Arial" w:hAnsi="Arial" w:cs="Arial"/>
          <w:b/>
        </w:rPr>
      </w:pPr>
      <w:r w:rsidRPr="00F60EB6">
        <w:rPr>
          <w:rFonts w:ascii="Arial" w:eastAsia="Arial" w:hAnsi="Arial" w:cs="Arial"/>
          <w:b/>
          <w:sz w:val="24"/>
        </w:rPr>
        <w:t>Students with Disabilities Seeking Subminimum Wage Employment</w:t>
      </w:r>
      <w:bookmarkEnd w:id="47"/>
    </w:p>
    <w:p w14:paraId="746EF3C5" w14:textId="200A0C4C" w:rsidR="00161470" w:rsidRPr="00A73041" w:rsidRDefault="00161470" w:rsidP="00DC5E88">
      <w:pPr>
        <w:spacing w:after="0"/>
        <w:rPr>
          <w:rFonts w:ascii="Arial" w:eastAsia="Arial" w:hAnsi="Arial" w:cs="Arial"/>
          <w:sz w:val="24"/>
          <w:szCs w:val="24"/>
        </w:rPr>
      </w:pPr>
      <w:r w:rsidRPr="00706F04">
        <w:rPr>
          <w:rFonts w:ascii="Arial" w:eastAsia="Arial" w:hAnsi="Arial" w:cs="Arial"/>
          <w:sz w:val="24"/>
          <w:szCs w:val="24"/>
        </w:rPr>
        <w:t>Under the section 511</w:t>
      </w:r>
      <w:r w:rsidR="00A64DE9">
        <w:rPr>
          <w:rFonts w:ascii="Arial" w:eastAsia="Arial" w:hAnsi="Arial" w:cs="Arial"/>
          <w:sz w:val="24"/>
          <w:szCs w:val="24"/>
        </w:rPr>
        <w:t>,</w:t>
      </w:r>
      <w:r w:rsidRPr="00706F04">
        <w:rPr>
          <w:rFonts w:ascii="Arial" w:eastAsia="Arial" w:hAnsi="Arial" w:cs="Arial"/>
          <w:sz w:val="24"/>
          <w:szCs w:val="24"/>
        </w:rPr>
        <w:t xml:space="preserve"> of the Rehabilitation Act, as described in Section 14(c) of the Fair Labor Standards Act of 1938, businesses referred to as “employers” are prohibited from employing any individual with disabilities</w:t>
      </w:r>
      <w:r w:rsidRPr="00A73041">
        <w:rPr>
          <w:rFonts w:ascii="Arial" w:eastAsia="Arial" w:hAnsi="Arial" w:cs="Arial"/>
          <w:sz w:val="24"/>
          <w:szCs w:val="24"/>
        </w:rPr>
        <w:t xml:space="preserve"> who is 24 years of age or younger </w:t>
      </w:r>
      <w:r w:rsidR="00520872">
        <w:rPr>
          <w:rFonts w:ascii="Arial" w:eastAsia="Arial" w:hAnsi="Arial" w:cs="Arial"/>
          <w:sz w:val="24"/>
          <w:szCs w:val="24"/>
        </w:rPr>
        <w:t xml:space="preserve">(youth) </w:t>
      </w:r>
      <w:r w:rsidRPr="00A73041">
        <w:rPr>
          <w:rFonts w:ascii="Arial" w:eastAsia="Arial" w:hAnsi="Arial" w:cs="Arial"/>
          <w:sz w:val="24"/>
          <w:szCs w:val="24"/>
        </w:rPr>
        <w:t>at subminimum wage, unless the individual has received documentation from DOR upon completion of all the following activities:</w:t>
      </w:r>
    </w:p>
    <w:p w14:paraId="5F8ABA56" w14:textId="77777777" w:rsidR="00161470" w:rsidRPr="00A73041" w:rsidRDefault="00161470" w:rsidP="00DC5E88">
      <w:pPr>
        <w:spacing w:after="0"/>
        <w:rPr>
          <w:rFonts w:ascii="Arial" w:eastAsia="Arial" w:hAnsi="Arial" w:cs="Arial"/>
          <w:sz w:val="24"/>
          <w:szCs w:val="24"/>
        </w:rPr>
      </w:pPr>
    </w:p>
    <w:p w14:paraId="681B5320" w14:textId="77777777" w:rsidR="00161470" w:rsidRPr="00A73041" w:rsidRDefault="00161470" w:rsidP="00DC5E88">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 xml:space="preserve">DOR Student Services or transition services under the IDEA, and </w:t>
      </w:r>
    </w:p>
    <w:p w14:paraId="7B50E350" w14:textId="77777777" w:rsidR="00161470" w:rsidRPr="00A73041" w:rsidRDefault="00161470" w:rsidP="00DC5E88">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Applied for VR services, and</w:t>
      </w:r>
    </w:p>
    <w:p w14:paraId="692D7B75" w14:textId="77777777" w:rsidR="00161470" w:rsidRPr="00A73041" w:rsidRDefault="00161470" w:rsidP="00D4231A">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 xml:space="preserve">The individual was determined ineligible for VR services, or </w:t>
      </w:r>
    </w:p>
    <w:p w14:paraId="10E61A0A" w14:textId="77777777" w:rsidR="00161470" w:rsidRPr="00A73041" w:rsidRDefault="00161470" w:rsidP="00D4231A">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 xml:space="preserve">The individual was determined eligible for VR services, had an approved IPE, and the individual was unable to achieve an employment outcome in </w:t>
      </w:r>
      <w:r w:rsidRPr="00362F9E">
        <w:rPr>
          <w:rFonts w:ascii="Arial" w:eastAsia="Arial" w:hAnsi="Arial" w:cs="Arial"/>
          <w:sz w:val="24"/>
          <w:szCs w:val="24"/>
        </w:rPr>
        <w:t>CIE</w:t>
      </w:r>
      <w:r w:rsidRPr="00A73041">
        <w:rPr>
          <w:rFonts w:ascii="Arial" w:eastAsia="Arial" w:hAnsi="Arial" w:cs="Arial"/>
          <w:sz w:val="24"/>
          <w:szCs w:val="24"/>
        </w:rPr>
        <w:t xml:space="preserve"> after a reasonable period of time, and his/her case was closed, and career counseling and information and referral services to federal and state programs to help the individual discover, experience and attain </w:t>
      </w:r>
      <w:r w:rsidRPr="00362F9E">
        <w:rPr>
          <w:rFonts w:ascii="Arial" w:eastAsia="Arial" w:hAnsi="Arial" w:cs="Arial"/>
          <w:sz w:val="24"/>
          <w:szCs w:val="24"/>
        </w:rPr>
        <w:t>CIE</w:t>
      </w:r>
      <w:r w:rsidRPr="00A73041">
        <w:rPr>
          <w:rFonts w:ascii="Arial" w:eastAsia="Arial" w:hAnsi="Arial" w:cs="Arial"/>
          <w:sz w:val="24"/>
          <w:szCs w:val="24"/>
        </w:rPr>
        <w:t xml:space="preserve"> was provided and the counseling and information was not for employment at subminimum wage. </w:t>
      </w:r>
      <w:r w:rsidRPr="00A73041">
        <w:rPr>
          <w:rFonts w:ascii="Arial" w:eastAsia="Arial" w:hAnsi="Arial" w:cs="Arial"/>
          <w:sz w:val="24"/>
          <w:szCs w:val="24"/>
        </w:rPr>
        <w:br/>
      </w:r>
    </w:p>
    <w:p w14:paraId="66819FA3" w14:textId="77777777" w:rsidR="00161470" w:rsidRPr="00A73041" w:rsidRDefault="00161470" w:rsidP="00161470">
      <w:pPr>
        <w:pStyle w:val="ListParagraph"/>
        <w:ind w:left="0"/>
        <w:rPr>
          <w:rFonts w:ascii="Arial" w:eastAsia="Arial" w:hAnsi="Arial" w:cs="Arial"/>
          <w:sz w:val="24"/>
          <w:szCs w:val="24"/>
        </w:rPr>
      </w:pPr>
      <w:r w:rsidRPr="00A73041">
        <w:rPr>
          <w:rFonts w:ascii="Arial" w:eastAsia="Arial" w:hAnsi="Arial" w:cs="Arial"/>
          <w:sz w:val="24"/>
          <w:szCs w:val="24"/>
        </w:rPr>
        <w:t xml:space="preserve">The DOR will maintain the documentation and provide a copy to the individual within the timelines identified, as specified in 34 CFR 397. </w:t>
      </w:r>
    </w:p>
    <w:p w14:paraId="15D61E4A" w14:textId="77777777" w:rsidR="00161470" w:rsidRPr="00A73041" w:rsidRDefault="00161470" w:rsidP="00161470">
      <w:pPr>
        <w:pStyle w:val="ListParagraph"/>
        <w:ind w:left="0"/>
        <w:rPr>
          <w:rFonts w:ascii="Arial" w:eastAsia="Arial" w:hAnsi="Arial" w:cs="Arial"/>
          <w:sz w:val="24"/>
          <w:szCs w:val="24"/>
        </w:rPr>
      </w:pPr>
    </w:p>
    <w:p w14:paraId="5254A9D7" w14:textId="78C46B76" w:rsidR="00161470" w:rsidRPr="00A73041" w:rsidRDefault="00161470" w:rsidP="00161470">
      <w:pPr>
        <w:pStyle w:val="ListParagraph"/>
        <w:spacing w:after="0"/>
        <w:ind w:left="0"/>
        <w:rPr>
          <w:rFonts w:ascii="Arial" w:eastAsia="Arial" w:hAnsi="Arial" w:cs="Arial"/>
          <w:sz w:val="24"/>
          <w:szCs w:val="24"/>
        </w:rPr>
      </w:pPr>
      <w:r w:rsidRPr="00A73041">
        <w:rPr>
          <w:rFonts w:ascii="Arial" w:eastAsia="Arial" w:hAnsi="Arial" w:cs="Arial"/>
          <w:sz w:val="24"/>
          <w:szCs w:val="24"/>
        </w:rPr>
        <w:t>Neither the CDE nor a</w:t>
      </w:r>
      <w:r w:rsidR="00FA66D8">
        <w:rPr>
          <w:rFonts w:ascii="Arial" w:eastAsia="Arial" w:hAnsi="Arial" w:cs="Arial"/>
          <w:sz w:val="24"/>
          <w:szCs w:val="24"/>
        </w:rPr>
        <w:t>n</w:t>
      </w:r>
      <w:r w:rsidRPr="00A73041">
        <w:rPr>
          <w:rFonts w:ascii="Arial" w:eastAsia="Arial" w:hAnsi="Arial" w:cs="Arial"/>
          <w:sz w:val="24"/>
          <w:szCs w:val="24"/>
        </w:rPr>
        <w:t xml:space="preserve"> LEA in California will enter into an arrangement with an entity holding a special wage certificate under section 14(c) of the Fair Labor Standards Act </w:t>
      </w:r>
      <w:r w:rsidR="00596BBD" w:rsidRPr="00A73041">
        <w:rPr>
          <w:rFonts w:ascii="Arial" w:eastAsia="Arial" w:hAnsi="Arial" w:cs="Arial"/>
          <w:sz w:val="24"/>
          <w:szCs w:val="24"/>
        </w:rPr>
        <w:t>for</w:t>
      </w:r>
      <w:r w:rsidRPr="00A73041">
        <w:rPr>
          <w:rFonts w:ascii="Arial" w:eastAsia="Arial" w:hAnsi="Arial" w:cs="Arial"/>
          <w:sz w:val="24"/>
          <w:szCs w:val="24"/>
        </w:rPr>
        <w:t xml:space="preserve"> operating a program under which a youth with a disability is engaged in work at a subminimum wage.</w:t>
      </w:r>
    </w:p>
    <w:p w14:paraId="15047659" w14:textId="62FA2A87" w:rsidR="0027139D" w:rsidRPr="00A73041" w:rsidRDefault="00161470" w:rsidP="004E7B3C">
      <w:pPr>
        <w:pStyle w:val="ListParagraph"/>
        <w:spacing w:after="0"/>
        <w:ind w:left="0"/>
        <w:rPr>
          <w:rFonts w:ascii="Arial" w:eastAsia="Arial" w:hAnsi="Arial" w:cs="Arial"/>
          <w:sz w:val="24"/>
          <w:szCs w:val="24"/>
        </w:rPr>
      </w:pPr>
      <w:r w:rsidRPr="00A73041">
        <w:rPr>
          <w:rFonts w:eastAsia="Arial"/>
        </w:rPr>
        <w:br/>
      </w:r>
      <w:r w:rsidRPr="00A73041">
        <w:rPr>
          <w:rFonts w:ascii="Arial" w:eastAsia="Arial" w:hAnsi="Arial" w:cs="Arial"/>
          <w:sz w:val="24"/>
          <w:szCs w:val="24"/>
        </w:rPr>
        <w:t xml:space="preserve">The DOR, in consultation with the CDE, must develop a new process or use an existing process to document the completion of the activities described above as well as the transmittal of documentation from </w:t>
      </w:r>
      <w:r w:rsidR="00A80606">
        <w:rPr>
          <w:rFonts w:ascii="Arial" w:eastAsia="Arial" w:hAnsi="Arial" w:cs="Arial"/>
          <w:sz w:val="24"/>
          <w:szCs w:val="24"/>
        </w:rPr>
        <w:t xml:space="preserve">the </w:t>
      </w:r>
      <w:r w:rsidRPr="00A73041">
        <w:rPr>
          <w:rFonts w:ascii="Arial" w:eastAsia="Arial" w:hAnsi="Arial" w:cs="Arial"/>
          <w:sz w:val="24"/>
          <w:szCs w:val="24"/>
        </w:rPr>
        <w:t xml:space="preserve">LEAs to the DOR, consistent with the confidentiality requirements of the Family Education Rights and Privacy Act (20 USC 11232(g)(b) and 34 CFR 99.30 and 99.31) and IDEA (20 USC 1417(c) and 34 CFR 300.622) pursuant to section 511(d) of the Act and 34 CFR 397.10. </w:t>
      </w:r>
    </w:p>
    <w:p w14:paraId="673CF49E" w14:textId="77777777" w:rsidR="0027139D" w:rsidRPr="00A73041" w:rsidRDefault="0027139D" w:rsidP="004E7B3C">
      <w:pPr>
        <w:pStyle w:val="ListParagraph"/>
        <w:spacing w:after="0"/>
        <w:ind w:left="0"/>
        <w:rPr>
          <w:rFonts w:ascii="Arial" w:eastAsia="Arial" w:hAnsi="Arial" w:cs="Arial"/>
          <w:sz w:val="24"/>
          <w:szCs w:val="24"/>
        </w:rPr>
      </w:pPr>
    </w:p>
    <w:p w14:paraId="28814BC2" w14:textId="323E6592" w:rsidR="00161470" w:rsidRPr="00A73041" w:rsidRDefault="00161470" w:rsidP="0027139D">
      <w:pPr>
        <w:pStyle w:val="ListParagraph"/>
        <w:spacing w:after="0"/>
        <w:ind w:left="0"/>
        <w:rPr>
          <w:rFonts w:ascii="Arial" w:eastAsia="Arial" w:hAnsi="Arial" w:cs="Arial"/>
          <w:sz w:val="24"/>
          <w:szCs w:val="24"/>
        </w:rPr>
      </w:pPr>
      <w:r w:rsidRPr="00A73041">
        <w:rPr>
          <w:rFonts w:ascii="Arial" w:eastAsia="Arial" w:hAnsi="Arial" w:cs="Arial"/>
          <w:sz w:val="24"/>
          <w:szCs w:val="24"/>
        </w:rPr>
        <w:t>Refer to Appendix A</w:t>
      </w:r>
      <w:r w:rsidR="007A3975" w:rsidRPr="00A73041">
        <w:rPr>
          <w:rFonts w:ascii="Arial" w:eastAsia="Arial" w:hAnsi="Arial" w:cs="Arial"/>
          <w:sz w:val="24"/>
          <w:szCs w:val="24"/>
        </w:rPr>
        <w:t xml:space="preserve"> </w:t>
      </w:r>
      <w:r w:rsidR="00596BBD"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hAnsi="Arial" w:cs="Arial"/>
          <w:sz w:val="24"/>
          <w:szCs w:val="24"/>
        </w:rPr>
        <w:t>Coordination of Section 511 Documentation Requirements - Students with Disabilities Seeking Subminimum Wage Employment</w:t>
      </w:r>
      <w:r w:rsidRPr="00A73041">
        <w:rPr>
          <w:rFonts w:ascii="Arial" w:eastAsia="Arial" w:hAnsi="Arial" w:cs="Arial"/>
          <w:sz w:val="24"/>
          <w:szCs w:val="24"/>
        </w:rPr>
        <w:t xml:space="preserve"> for a list of the required </w:t>
      </w:r>
      <w:r w:rsidR="00A17E47" w:rsidRPr="00A73041">
        <w:rPr>
          <w:rFonts w:ascii="Arial" w:eastAsia="Arial" w:hAnsi="Arial" w:cs="Arial"/>
          <w:sz w:val="24"/>
          <w:szCs w:val="24"/>
        </w:rPr>
        <w:t>documentation</w:t>
      </w:r>
      <w:r w:rsidR="0027139D" w:rsidRPr="00A73041">
        <w:rPr>
          <w:rFonts w:ascii="Arial" w:eastAsia="Arial" w:hAnsi="Arial" w:cs="Arial"/>
          <w:sz w:val="24"/>
          <w:szCs w:val="24"/>
        </w:rPr>
        <w:t xml:space="preserve"> and the local </w:t>
      </w:r>
      <w:r w:rsidR="00B43F8E" w:rsidRPr="00A73041">
        <w:rPr>
          <w:rFonts w:ascii="Arial" w:eastAsia="Arial" w:hAnsi="Arial" w:cs="Arial"/>
          <w:sz w:val="24"/>
          <w:szCs w:val="24"/>
        </w:rPr>
        <w:t xml:space="preserve">documentation </w:t>
      </w:r>
      <w:r w:rsidR="0027139D" w:rsidRPr="00A73041">
        <w:rPr>
          <w:rFonts w:ascii="Arial" w:eastAsia="Arial" w:hAnsi="Arial" w:cs="Arial"/>
          <w:sz w:val="24"/>
          <w:szCs w:val="24"/>
        </w:rPr>
        <w:t>transmittal process from</w:t>
      </w:r>
      <w:r w:rsidR="00A80606">
        <w:rPr>
          <w:rFonts w:ascii="Arial" w:eastAsia="Arial" w:hAnsi="Arial" w:cs="Arial"/>
          <w:sz w:val="24"/>
          <w:szCs w:val="24"/>
        </w:rPr>
        <w:t xml:space="preserve"> the</w:t>
      </w:r>
      <w:r w:rsidR="0027139D" w:rsidRPr="00A73041">
        <w:rPr>
          <w:rFonts w:ascii="Arial" w:eastAsia="Arial" w:hAnsi="Arial" w:cs="Arial"/>
          <w:sz w:val="24"/>
          <w:szCs w:val="24"/>
        </w:rPr>
        <w:t xml:space="preserve"> LEAs to the DOR</w:t>
      </w:r>
      <w:r w:rsidR="00A17E47" w:rsidRPr="00A73041">
        <w:rPr>
          <w:rFonts w:ascii="Arial" w:eastAsia="Arial" w:hAnsi="Arial" w:cs="Arial"/>
          <w:sz w:val="24"/>
          <w:szCs w:val="24"/>
        </w:rPr>
        <w:t xml:space="preserve"> </w:t>
      </w:r>
      <w:r w:rsidRPr="00A73041">
        <w:rPr>
          <w:rFonts w:ascii="Arial" w:eastAsia="Arial" w:hAnsi="Arial" w:cs="Arial"/>
          <w:sz w:val="24"/>
          <w:szCs w:val="24"/>
        </w:rPr>
        <w:t>(34 CFR 397.10(a)(1)).</w:t>
      </w:r>
    </w:p>
    <w:p w14:paraId="03441CB5" w14:textId="77777777" w:rsidR="0027139D" w:rsidRPr="00A73041" w:rsidRDefault="0027139D" w:rsidP="0027139D">
      <w:pPr>
        <w:pStyle w:val="ListParagraph"/>
        <w:spacing w:after="0"/>
        <w:ind w:left="0"/>
        <w:rPr>
          <w:rFonts w:ascii="Arial" w:eastAsia="Arial" w:hAnsi="Arial" w:cs="Arial"/>
          <w:sz w:val="24"/>
          <w:szCs w:val="24"/>
        </w:rPr>
      </w:pPr>
    </w:p>
    <w:p w14:paraId="670E0D50" w14:textId="1ECB546E" w:rsidR="00161470" w:rsidRPr="00A73041" w:rsidRDefault="00161470" w:rsidP="00161470">
      <w:pPr>
        <w:pStyle w:val="ListParagraph"/>
        <w:ind w:left="0"/>
        <w:rPr>
          <w:rFonts w:ascii="Arial" w:eastAsia="Arial" w:hAnsi="Arial" w:cs="Arial"/>
          <w:sz w:val="24"/>
          <w:szCs w:val="24"/>
        </w:rPr>
      </w:pPr>
      <w:r w:rsidRPr="00A73041">
        <w:rPr>
          <w:rFonts w:ascii="Arial" w:eastAsia="Arial" w:hAnsi="Arial" w:cs="Arial"/>
          <w:sz w:val="24"/>
          <w:szCs w:val="24"/>
        </w:rPr>
        <w:t xml:space="preserve">The DOR and </w:t>
      </w:r>
      <w:r w:rsidR="00A80606">
        <w:rPr>
          <w:rFonts w:ascii="Arial" w:eastAsia="Arial" w:hAnsi="Arial" w:cs="Arial"/>
          <w:sz w:val="24"/>
          <w:szCs w:val="24"/>
        </w:rPr>
        <w:t xml:space="preserve">the </w:t>
      </w:r>
      <w:r w:rsidRPr="00A73041">
        <w:rPr>
          <w:rFonts w:ascii="Arial" w:eastAsia="Arial" w:hAnsi="Arial" w:cs="Arial"/>
          <w:sz w:val="24"/>
          <w:szCs w:val="24"/>
        </w:rPr>
        <w:t>LEAs must retain copies of the documentation in a manner consistent with the requirements of 2 CFR 200.333.</w:t>
      </w:r>
    </w:p>
    <w:p w14:paraId="2121B3CC" w14:textId="77777777" w:rsidR="00161470" w:rsidRPr="00A73041" w:rsidRDefault="00161470" w:rsidP="00161470">
      <w:pPr>
        <w:pStyle w:val="ListParagraph"/>
        <w:ind w:left="0"/>
        <w:rPr>
          <w:rFonts w:ascii="Arial" w:hAnsi="Arial" w:cs="Arial"/>
          <w:sz w:val="20"/>
          <w:szCs w:val="20"/>
        </w:rPr>
      </w:pPr>
    </w:p>
    <w:p w14:paraId="24FB5BA6" w14:textId="7972B0E3" w:rsidR="00161470" w:rsidRPr="00A73041" w:rsidRDefault="00161470" w:rsidP="00161470">
      <w:pPr>
        <w:pStyle w:val="ListParagraph"/>
        <w:ind w:left="0"/>
        <w:rPr>
          <w:rFonts w:ascii="Arial" w:eastAsia="Arial" w:hAnsi="Arial" w:cs="Arial"/>
          <w:b/>
          <w:sz w:val="24"/>
          <w:szCs w:val="24"/>
        </w:rPr>
      </w:pPr>
      <w:r w:rsidRPr="00A73041">
        <w:rPr>
          <w:rFonts w:ascii="Arial" w:eastAsia="Arial" w:hAnsi="Arial" w:cs="Arial"/>
          <w:sz w:val="24"/>
          <w:szCs w:val="24"/>
        </w:rPr>
        <w:t>The DOR must provide the documentation to the youth</w:t>
      </w:r>
      <w:r w:rsidR="00A80606">
        <w:rPr>
          <w:rFonts w:ascii="Arial" w:eastAsia="Arial" w:hAnsi="Arial" w:cs="Arial"/>
          <w:sz w:val="24"/>
          <w:szCs w:val="24"/>
        </w:rPr>
        <w:t xml:space="preserve"> with a disability</w:t>
      </w:r>
      <w:r w:rsidRPr="00A73041">
        <w:rPr>
          <w:rFonts w:ascii="Arial" w:eastAsia="Arial" w:hAnsi="Arial" w:cs="Arial"/>
          <w:sz w:val="24"/>
          <w:szCs w:val="24"/>
        </w:rPr>
        <w:t xml:space="preserve"> within 45 days after completion of the required activity or service, or 90 calendar days, if additional time is necessary due to extenuating circumstances. </w:t>
      </w:r>
      <w:r w:rsidRPr="00A73041">
        <w:rPr>
          <w:rFonts w:ascii="Arial" w:eastAsia="Arial" w:hAnsi="Arial" w:cs="Arial"/>
          <w:sz w:val="24"/>
          <w:szCs w:val="24"/>
        </w:rPr>
        <w:br/>
      </w:r>
    </w:p>
    <w:p w14:paraId="59F7AE2B" w14:textId="77777777" w:rsidR="00B722AA" w:rsidRPr="00A73041" w:rsidRDefault="00161470" w:rsidP="007A3975">
      <w:pPr>
        <w:pStyle w:val="ListParagraph"/>
        <w:spacing w:after="0"/>
        <w:ind w:left="0"/>
        <w:rPr>
          <w:rFonts w:ascii="Arial" w:eastAsia="Arial" w:hAnsi="Arial" w:cs="Arial"/>
          <w:sz w:val="24"/>
          <w:szCs w:val="24"/>
        </w:rPr>
      </w:pPr>
      <w:r w:rsidRPr="00A73041">
        <w:rPr>
          <w:rFonts w:ascii="Arial" w:eastAsia="Arial" w:hAnsi="Arial" w:cs="Arial"/>
          <w:sz w:val="24"/>
          <w:szCs w:val="24"/>
        </w:rPr>
        <w:t xml:space="preserve">If a youth with a disability or, as applicable, the youth’s parent or guardian, refuses, through informed choice, to participate in the activities required by section 511 or the implementing regulations in 34 CFR 397, documentation </w:t>
      </w:r>
      <w:r w:rsidR="00DE089C" w:rsidRPr="00A73041">
        <w:rPr>
          <w:rFonts w:ascii="Arial" w:eastAsia="Arial" w:hAnsi="Arial" w:cs="Arial"/>
          <w:sz w:val="24"/>
          <w:szCs w:val="24"/>
        </w:rPr>
        <w:t xml:space="preserve">is required. Refer to Appendix A </w:t>
      </w:r>
      <w:r w:rsidR="00596BBD" w:rsidRPr="00A73041">
        <w:rPr>
          <w:rFonts w:ascii="Arial" w:eastAsia="Arial" w:hAnsi="Arial" w:cs="Arial"/>
          <w:sz w:val="24"/>
          <w:szCs w:val="24"/>
        </w:rPr>
        <w:t>Section</w:t>
      </w:r>
      <w:r w:rsidR="00DE089C" w:rsidRPr="00A73041">
        <w:rPr>
          <w:rFonts w:ascii="Arial" w:eastAsia="Arial" w:hAnsi="Arial" w:cs="Arial"/>
          <w:sz w:val="24"/>
          <w:szCs w:val="24"/>
        </w:rPr>
        <w:t xml:space="preserve"> </w:t>
      </w:r>
      <w:r w:rsidR="00DE089C" w:rsidRPr="00A73041">
        <w:rPr>
          <w:rFonts w:ascii="Arial" w:hAnsi="Arial" w:cs="Arial"/>
          <w:sz w:val="24"/>
          <w:szCs w:val="24"/>
        </w:rPr>
        <w:t>Coordination of Section 511 Documentation Requirements - Students with Disabilities Seeking Subminimum Wage Employment</w:t>
      </w:r>
      <w:r w:rsidR="00DE089C" w:rsidRPr="00A73041">
        <w:rPr>
          <w:rFonts w:ascii="Arial" w:eastAsia="Arial" w:hAnsi="Arial" w:cs="Arial"/>
          <w:sz w:val="24"/>
          <w:szCs w:val="24"/>
        </w:rPr>
        <w:t xml:space="preserve"> </w:t>
      </w:r>
      <w:r w:rsidR="00A17E47" w:rsidRPr="00A73041">
        <w:rPr>
          <w:rFonts w:ascii="Arial" w:eastAsia="Arial" w:hAnsi="Arial" w:cs="Arial"/>
          <w:sz w:val="24"/>
          <w:szCs w:val="24"/>
        </w:rPr>
        <w:t xml:space="preserve">for a list of the required documentation. </w:t>
      </w:r>
    </w:p>
    <w:p w14:paraId="0DE190AD" w14:textId="77777777" w:rsidR="00E06BDF" w:rsidRPr="00A73041" w:rsidRDefault="00E06BDF" w:rsidP="007A3975">
      <w:pPr>
        <w:spacing w:after="0"/>
        <w:rPr>
          <w:rFonts w:ascii="Arial" w:eastAsia="Arial" w:hAnsi="Arial" w:cs="Arial"/>
          <w:sz w:val="24"/>
          <w:szCs w:val="24"/>
        </w:rPr>
      </w:pPr>
    </w:p>
    <w:p w14:paraId="2177E34A" w14:textId="77777777" w:rsidR="00E06BDF" w:rsidRPr="00A73041" w:rsidRDefault="00E06BDF" w:rsidP="007A3975">
      <w:pPr>
        <w:pStyle w:val="Heading1"/>
        <w:spacing w:before="0"/>
        <w:rPr>
          <w:rFonts w:ascii="Arial" w:eastAsia="Arial" w:hAnsi="Arial" w:cs="Arial"/>
          <w:caps/>
          <w:color w:val="auto"/>
        </w:rPr>
      </w:pPr>
      <w:bookmarkStart w:id="48" w:name="_Toc518660177"/>
      <w:r w:rsidRPr="00A73041">
        <w:rPr>
          <w:rFonts w:ascii="Arial" w:eastAsia="Arial" w:hAnsi="Arial" w:cs="Arial"/>
          <w:caps/>
          <w:color w:val="auto"/>
        </w:rPr>
        <w:t>VI</w:t>
      </w:r>
      <w:r w:rsidR="006E59E0" w:rsidRPr="00A73041">
        <w:rPr>
          <w:rFonts w:ascii="Arial" w:eastAsia="Arial" w:hAnsi="Arial" w:cs="Arial"/>
          <w:caps/>
          <w:color w:val="auto"/>
        </w:rPr>
        <w:t>I</w:t>
      </w:r>
      <w:r w:rsidRPr="00A73041">
        <w:rPr>
          <w:rFonts w:ascii="Arial" w:eastAsia="Arial" w:hAnsi="Arial" w:cs="Arial"/>
          <w:caps/>
          <w:color w:val="auto"/>
        </w:rPr>
        <w:t>. Financial Responsibilities</w:t>
      </w:r>
      <w:bookmarkEnd w:id="48"/>
    </w:p>
    <w:p w14:paraId="0F574855" w14:textId="77777777" w:rsidR="00FC5541" w:rsidRPr="00A73041" w:rsidRDefault="00FC5541" w:rsidP="007A3975">
      <w:pPr>
        <w:spacing w:after="0"/>
        <w:rPr>
          <w:rFonts w:ascii="Arial" w:eastAsia="Arial" w:hAnsi="Arial" w:cs="Arial"/>
          <w:sz w:val="24"/>
          <w:szCs w:val="24"/>
        </w:rPr>
      </w:pPr>
    </w:p>
    <w:p w14:paraId="227E8C12" w14:textId="77777777" w:rsidR="00383CEA" w:rsidRPr="00A73041" w:rsidRDefault="00CD5DB0" w:rsidP="007A3975">
      <w:pPr>
        <w:pStyle w:val="Heading2"/>
        <w:numPr>
          <w:ilvl w:val="0"/>
          <w:numId w:val="22"/>
        </w:numPr>
        <w:spacing w:before="0"/>
        <w:rPr>
          <w:rFonts w:ascii="Arial" w:hAnsi="Arial" w:cs="Arial"/>
          <w:color w:val="auto"/>
        </w:rPr>
      </w:pPr>
      <w:bookmarkStart w:id="49" w:name="_44sinio" w:colFirst="0" w:colLast="0"/>
      <w:bookmarkStart w:id="50" w:name="_Toc518660178"/>
      <w:bookmarkEnd w:id="49"/>
      <w:r w:rsidRPr="00A73041">
        <w:rPr>
          <w:rFonts w:ascii="Arial" w:hAnsi="Arial" w:cs="Arial"/>
          <w:color w:val="auto"/>
        </w:rPr>
        <w:t>Determination of Lead Agencies and Financial Responsibilities</w:t>
      </w:r>
      <w:bookmarkEnd w:id="50"/>
    </w:p>
    <w:p w14:paraId="6BD041F0" w14:textId="77777777" w:rsidR="007960FD" w:rsidRPr="00A73041" w:rsidRDefault="00523DD8" w:rsidP="000E5F18">
      <w:pPr>
        <w:spacing w:after="0"/>
        <w:rPr>
          <w:rFonts w:ascii="Arial" w:hAnsi="Arial" w:cs="Arial"/>
          <w:sz w:val="24"/>
          <w:szCs w:val="24"/>
        </w:rPr>
      </w:pPr>
      <w:r w:rsidRPr="00A73041">
        <w:rPr>
          <w:rFonts w:ascii="Arial" w:hAnsi="Arial" w:cs="Arial"/>
          <w:sz w:val="24"/>
          <w:szCs w:val="24"/>
        </w:rPr>
        <w:t>(</w:t>
      </w:r>
      <w:r w:rsidR="00CD5DB0" w:rsidRPr="00A73041">
        <w:rPr>
          <w:rFonts w:ascii="Arial" w:hAnsi="Arial" w:cs="Arial"/>
          <w:sz w:val="24"/>
          <w:szCs w:val="24"/>
        </w:rPr>
        <w:t xml:space="preserve">The Rehabilitation Act, sections 101(a)(11)(D)(iii) and 101(a)(8)(B); 20 USC </w:t>
      </w:r>
      <w:r w:rsidRPr="00A73041">
        <w:rPr>
          <w:rFonts w:ascii="Arial" w:hAnsi="Arial" w:cs="Arial"/>
          <w:sz w:val="24"/>
          <w:szCs w:val="24"/>
        </w:rPr>
        <w:t>Section 1412(a)(12))</w:t>
      </w:r>
    </w:p>
    <w:p w14:paraId="2F7E8541" w14:textId="77777777" w:rsidR="007960FD" w:rsidRPr="00A73041" w:rsidRDefault="007960FD" w:rsidP="00BA1D19">
      <w:pPr>
        <w:spacing w:after="0"/>
        <w:rPr>
          <w:rFonts w:ascii="Arial" w:eastAsia="Arial" w:hAnsi="Arial" w:cs="Arial"/>
          <w:sz w:val="24"/>
          <w:szCs w:val="24"/>
        </w:rPr>
      </w:pPr>
    </w:p>
    <w:p w14:paraId="23CAEC33" w14:textId="553E1A4B" w:rsidR="00E06BDF" w:rsidRPr="00A73041" w:rsidRDefault="00CD5DB0" w:rsidP="00BA1D19">
      <w:pPr>
        <w:spacing w:after="0"/>
        <w:rPr>
          <w:rFonts w:ascii="Arial" w:eastAsia="Arial" w:hAnsi="Arial" w:cs="Arial"/>
          <w:sz w:val="24"/>
          <w:szCs w:val="24"/>
        </w:rPr>
      </w:pPr>
      <w:r w:rsidRPr="00A73041">
        <w:rPr>
          <w:rFonts w:ascii="Arial" w:eastAsia="Arial" w:hAnsi="Arial" w:cs="Arial"/>
          <w:sz w:val="24"/>
          <w:szCs w:val="24"/>
        </w:rPr>
        <w:t xml:space="preserve">In the provision of services to students with disabilities it is understood that both </w:t>
      </w:r>
      <w:r w:rsidR="00A80606">
        <w:rPr>
          <w:rFonts w:ascii="Arial" w:eastAsia="Arial" w:hAnsi="Arial" w:cs="Arial"/>
          <w:sz w:val="24"/>
          <w:szCs w:val="24"/>
        </w:rPr>
        <w:t xml:space="preserve">the </w:t>
      </w:r>
      <w:r w:rsidRPr="00A73041">
        <w:rPr>
          <w:rFonts w:ascii="Arial" w:eastAsia="Arial" w:hAnsi="Arial" w:cs="Arial"/>
          <w:sz w:val="24"/>
          <w:szCs w:val="24"/>
        </w:rPr>
        <w:t xml:space="preserve">DOR and </w:t>
      </w:r>
      <w:r w:rsidR="00A80606">
        <w:rPr>
          <w:rFonts w:ascii="Arial" w:eastAsia="Arial" w:hAnsi="Arial" w:cs="Arial"/>
          <w:sz w:val="24"/>
          <w:szCs w:val="24"/>
        </w:rPr>
        <w:t xml:space="preserve">the </w:t>
      </w:r>
      <w:r w:rsidRPr="00A73041">
        <w:rPr>
          <w:rFonts w:ascii="Arial" w:eastAsia="Arial" w:hAnsi="Arial" w:cs="Arial"/>
          <w:sz w:val="24"/>
          <w:szCs w:val="24"/>
        </w:rPr>
        <w:t xml:space="preserve">CDE have specific responsibilities as delineated by the agencies’ applicable rules and regulations. These responsibilities include the provision of services as </w:t>
      </w:r>
      <w:r w:rsidR="00A64DE9" w:rsidRPr="00A73041">
        <w:rPr>
          <w:rFonts w:ascii="Arial" w:eastAsia="Arial" w:hAnsi="Arial" w:cs="Arial"/>
          <w:sz w:val="24"/>
          <w:szCs w:val="24"/>
        </w:rPr>
        <w:t>delineated and</w:t>
      </w:r>
      <w:r w:rsidRPr="00A73041">
        <w:rPr>
          <w:rFonts w:ascii="Arial" w:eastAsia="Arial" w:hAnsi="Arial" w:cs="Arial"/>
          <w:sz w:val="24"/>
          <w:szCs w:val="24"/>
        </w:rPr>
        <w:t xml:space="preserve"> required by the individual’s individualized plan with each respective agency. In the development of these plans both agencies’ staff will ensure that duplication of services, which may occur in those instances where responsibilities overlap, does not occur. </w:t>
      </w:r>
    </w:p>
    <w:p w14:paraId="3AD43559" w14:textId="77777777" w:rsidR="00E06BDF" w:rsidRPr="00A73041" w:rsidRDefault="00E06BDF" w:rsidP="00BA1D19">
      <w:pPr>
        <w:spacing w:after="0"/>
        <w:rPr>
          <w:rFonts w:ascii="Arial" w:eastAsia="Arial" w:hAnsi="Arial" w:cs="Arial"/>
          <w:sz w:val="24"/>
          <w:szCs w:val="24"/>
        </w:rPr>
      </w:pPr>
    </w:p>
    <w:p w14:paraId="7A0F627B" w14:textId="77777777" w:rsidR="007960FD" w:rsidRPr="00A73041" w:rsidRDefault="00E06BDF" w:rsidP="00BA1D19">
      <w:pPr>
        <w:spacing w:after="0"/>
        <w:rPr>
          <w:rFonts w:ascii="Arial" w:eastAsia="Arial" w:hAnsi="Arial" w:cs="Arial"/>
          <w:sz w:val="24"/>
          <w:szCs w:val="24"/>
        </w:rPr>
      </w:pPr>
      <w:r w:rsidRPr="00A73041">
        <w:rPr>
          <w:rFonts w:ascii="Arial" w:hAnsi="Arial" w:cs="Arial"/>
          <w:color w:val="333333"/>
          <w:sz w:val="24"/>
          <w:szCs w:val="24"/>
        </w:rPr>
        <w:t xml:space="preserve">When a </w:t>
      </w:r>
      <w:r w:rsidR="00902182" w:rsidRPr="00A73041">
        <w:rPr>
          <w:rFonts w:ascii="Arial" w:hAnsi="Arial" w:cs="Arial"/>
          <w:color w:val="333333"/>
          <w:sz w:val="24"/>
          <w:szCs w:val="24"/>
        </w:rPr>
        <w:t xml:space="preserve">service, including a </w:t>
      </w:r>
      <w:r w:rsidRPr="00A73041">
        <w:rPr>
          <w:rFonts w:ascii="Arial" w:hAnsi="Arial" w:cs="Arial"/>
          <w:color w:val="333333"/>
          <w:sz w:val="24"/>
          <w:szCs w:val="24"/>
        </w:rPr>
        <w:t>DOR Student Service or transition service</w:t>
      </w:r>
      <w:r w:rsidR="00902182" w:rsidRPr="00A73041">
        <w:rPr>
          <w:rFonts w:ascii="Arial" w:hAnsi="Arial" w:cs="Arial"/>
          <w:color w:val="333333"/>
          <w:sz w:val="24"/>
          <w:szCs w:val="24"/>
        </w:rPr>
        <w:t>,</w:t>
      </w:r>
      <w:r w:rsidRPr="00A73041">
        <w:rPr>
          <w:rFonts w:ascii="Arial" w:hAnsi="Arial" w:cs="Arial"/>
          <w:color w:val="333333"/>
          <w:sz w:val="24"/>
          <w:szCs w:val="24"/>
        </w:rPr>
        <w:t xml:space="preserve"> could be provided by either the LEA or DOR, the LEA and DOR will use the criteria in Appendix A</w:t>
      </w:r>
      <w:r w:rsidR="0072243C" w:rsidRPr="00A73041">
        <w:rPr>
          <w:rFonts w:ascii="Arial" w:hAnsi="Arial" w:cs="Arial"/>
          <w:color w:val="333333"/>
          <w:sz w:val="24"/>
          <w:szCs w:val="24"/>
        </w:rPr>
        <w:t xml:space="preserve"> </w:t>
      </w:r>
      <w:r w:rsidR="00596BBD" w:rsidRPr="00A73041">
        <w:rPr>
          <w:rFonts w:ascii="Arial" w:hAnsi="Arial" w:cs="Arial"/>
          <w:color w:val="333333"/>
          <w:sz w:val="24"/>
          <w:szCs w:val="24"/>
        </w:rPr>
        <w:t>Section</w:t>
      </w:r>
      <w:r w:rsidR="0072243C" w:rsidRPr="00A73041">
        <w:rPr>
          <w:rFonts w:ascii="Arial" w:hAnsi="Arial" w:cs="Arial"/>
          <w:color w:val="333333"/>
          <w:sz w:val="24"/>
          <w:szCs w:val="24"/>
        </w:rPr>
        <w:t xml:space="preserve"> </w:t>
      </w:r>
      <w:r w:rsidR="00DE089C" w:rsidRPr="00A73041">
        <w:rPr>
          <w:rFonts w:ascii="Arial" w:hAnsi="Arial" w:cs="Arial"/>
          <w:color w:val="333333"/>
          <w:sz w:val="24"/>
          <w:szCs w:val="24"/>
        </w:rPr>
        <w:t xml:space="preserve">Criteria for Determining Lead Agency for Financial Responsibilities </w:t>
      </w:r>
      <w:r w:rsidRPr="00A73041">
        <w:rPr>
          <w:rFonts w:ascii="Arial" w:hAnsi="Arial" w:cs="Arial"/>
          <w:color w:val="333333"/>
          <w:sz w:val="24"/>
          <w:szCs w:val="24"/>
        </w:rPr>
        <w:t xml:space="preserve">to </w:t>
      </w:r>
      <w:r w:rsidRPr="00A73041">
        <w:rPr>
          <w:rFonts w:ascii="Arial" w:eastAsia="Arial" w:hAnsi="Arial" w:cs="Arial"/>
          <w:sz w:val="24"/>
          <w:szCs w:val="24"/>
        </w:rPr>
        <w:t>determine and assign the financial roles and responsibilities of each agency for the provision of the service.</w:t>
      </w:r>
    </w:p>
    <w:p w14:paraId="3B421001" w14:textId="77777777" w:rsidR="005C226C" w:rsidRPr="00A73041" w:rsidRDefault="005C226C" w:rsidP="00BA1D19">
      <w:pPr>
        <w:spacing w:after="0"/>
        <w:rPr>
          <w:rFonts w:ascii="Arial" w:eastAsia="Arial" w:hAnsi="Arial" w:cs="Arial"/>
          <w:sz w:val="24"/>
          <w:szCs w:val="24"/>
        </w:rPr>
      </w:pPr>
    </w:p>
    <w:p w14:paraId="706CD1FF" w14:textId="4A838364" w:rsidR="005C226C" w:rsidRPr="00A73041" w:rsidRDefault="005C226C" w:rsidP="00BA1D19">
      <w:pPr>
        <w:spacing w:after="0"/>
        <w:rPr>
          <w:rFonts w:ascii="Arial" w:eastAsia="Arial" w:hAnsi="Arial" w:cs="Arial"/>
          <w:sz w:val="24"/>
          <w:szCs w:val="24"/>
        </w:rPr>
      </w:pPr>
      <w:r w:rsidRPr="00A73041">
        <w:rPr>
          <w:rFonts w:ascii="Arial" w:eastAsia="Arial" w:hAnsi="Arial" w:cs="Arial"/>
          <w:sz w:val="24"/>
          <w:szCs w:val="24"/>
        </w:rPr>
        <w:t>The LEA and DOR may develop a</w:t>
      </w:r>
      <w:r w:rsidR="00A64DE9">
        <w:rPr>
          <w:rFonts w:ascii="Arial" w:eastAsia="Arial" w:hAnsi="Arial" w:cs="Arial"/>
          <w:sz w:val="24"/>
          <w:szCs w:val="24"/>
        </w:rPr>
        <w:t>n</w:t>
      </w:r>
      <w:r w:rsidRPr="00A73041">
        <w:rPr>
          <w:rFonts w:ascii="Arial" w:eastAsia="Arial" w:hAnsi="Arial" w:cs="Arial"/>
          <w:sz w:val="24"/>
          <w:szCs w:val="24"/>
        </w:rPr>
        <w:t xml:space="preserve"> </w:t>
      </w:r>
      <w:r w:rsidR="00596BBD" w:rsidRPr="00A73041">
        <w:rPr>
          <w:rFonts w:ascii="Arial" w:eastAsia="Arial" w:hAnsi="Arial" w:cs="Arial"/>
          <w:sz w:val="24"/>
          <w:szCs w:val="24"/>
        </w:rPr>
        <w:t>MOU</w:t>
      </w:r>
      <w:r w:rsidRPr="00A73041">
        <w:rPr>
          <w:rFonts w:ascii="Arial" w:eastAsia="Arial" w:hAnsi="Arial" w:cs="Arial"/>
          <w:sz w:val="24"/>
          <w:szCs w:val="24"/>
        </w:rPr>
        <w:t xml:space="preserve"> that includes procedures for invoicing and reimbursement of services provided or paid for by each respective agency that is determined to be the responsibility of the other.</w:t>
      </w:r>
    </w:p>
    <w:p w14:paraId="19C12976" w14:textId="77777777" w:rsidR="00240417" w:rsidRPr="00A73041" w:rsidRDefault="00240417" w:rsidP="00BA1D19">
      <w:pPr>
        <w:spacing w:after="0"/>
        <w:rPr>
          <w:rFonts w:ascii="Arial" w:eastAsia="Arial" w:hAnsi="Arial" w:cs="Arial"/>
          <w:sz w:val="24"/>
          <w:szCs w:val="24"/>
        </w:rPr>
      </w:pPr>
    </w:p>
    <w:p w14:paraId="2260573B" w14:textId="77777777" w:rsidR="007960FD" w:rsidRPr="00A73041" w:rsidRDefault="00596BBD" w:rsidP="00D4231A">
      <w:pPr>
        <w:pStyle w:val="Heading3"/>
        <w:numPr>
          <w:ilvl w:val="0"/>
          <w:numId w:val="20"/>
        </w:numPr>
        <w:spacing w:before="0"/>
        <w:rPr>
          <w:rFonts w:ascii="Arial" w:eastAsia="Arial" w:hAnsi="Arial" w:cs="Arial"/>
          <w:color w:val="auto"/>
          <w:sz w:val="24"/>
          <w:szCs w:val="24"/>
        </w:rPr>
      </w:pPr>
      <w:bookmarkStart w:id="51" w:name="_Toc518660179"/>
      <w:r w:rsidRPr="00A73041">
        <w:rPr>
          <w:rFonts w:ascii="Arial" w:eastAsia="Arial" w:hAnsi="Arial" w:cs="Arial"/>
          <w:color w:val="auto"/>
          <w:sz w:val="24"/>
          <w:szCs w:val="24"/>
        </w:rPr>
        <w:t>L</w:t>
      </w:r>
      <w:r w:rsidR="00902182" w:rsidRPr="00A73041">
        <w:rPr>
          <w:rFonts w:ascii="Arial" w:eastAsia="Arial" w:hAnsi="Arial" w:cs="Arial"/>
          <w:color w:val="auto"/>
          <w:sz w:val="24"/>
          <w:szCs w:val="24"/>
        </w:rPr>
        <w:t>EA Financial Responsibilities</w:t>
      </w:r>
      <w:bookmarkEnd w:id="51"/>
    </w:p>
    <w:p w14:paraId="64FF3139" w14:textId="77777777" w:rsidR="007960FD" w:rsidRPr="00A73041" w:rsidRDefault="007960FD" w:rsidP="00BA1D19">
      <w:pPr>
        <w:spacing w:after="0"/>
        <w:rPr>
          <w:rFonts w:ascii="Arial" w:eastAsia="Arial" w:hAnsi="Arial" w:cs="Arial"/>
          <w:sz w:val="24"/>
          <w:szCs w:val="24"/>
        </w:rPr>
      </w:pPr>
    </w:p>
    <w:p w14:paraId="2D1039CA" w14:textId="77777777" w:rsidR="007960FD" w:rsidRPr="00A73041" w:rsidRDefault="00EB4BF7" w:rsidP="00BA1D19">
      <w:pPr>
        <w:spacing w:after="0"/>
        <w:rPr>
          <w:rFonts w:ascii="Arial" w:eastAsia="Arial" w:hAnsi="Arial" w:cs="Arial"/>
          <w:sz w:val="24"/>
          <w:szCs w:val="24"/>
        </w:rPr>
      </w:pPr>
      <w:r w:rsidRPr="00A73041">
        <w:rPr>
          <w:rFonts w:ascii="Arial" w:eastAsia="Arial" w:hAnsi="Arial" w:cs="Arial"/>
          <w:sz w:val="24"/>
          <w:szCs w:val="24"/>
        </w:rPr>
        <w:t xml:space="preserve">The </w:t>
      </w:r>
      <w:r w:rsidR="00A22801" w:rsidRPr="00A73041">
        <w:rPr>
          <w:rFonts w:ascii="Arial" w:eastAsia="Arial" w:hAnsi="Arial" w:cs="Arial"/>
          <w:sz w:val="24"/>
          <w:szCs w:val="24"/>
        </w:rPr>
        <w:t>CDE has certain statutory responsibilities for oversight of LEAs. With respect to special education specifically, LEAs must make services available until a student receives a regular high school diploma or turns age 22, whichever occurs first.</w:t>
      </w:r>
    </w:p>
    <w:p w14:paraId="6285CB4E" w14:textId="77777777" w:rsidR="007960FD" w:rsidRPr="00A73041" w:rsidRDefault="007960FD" w:rsidP="00BA1D19">
      <w:pPr>
        <w:spacing w:after="0"/>
        <w:rPr>
          <w:rFonts w:ascii="Arial" w:eastAsia="Arial" w:hAnsi="Arial" w:cs="Arial"/>
          <w:sz w:val="24"/>
          <w:szCs w:val="24"/>
        </w:rPr>
      </w:pPr>
    </w:p>
    <w:p w14:paraId="41D54FC5" w14:textId="77777777" w:rsidR="007960FD" w:rsidRPr="00A73041" w:rsidRDefault="00902182" w:rsidP="00BA1D19">
      <w:pPr>
        <w:spacing w:after="0"/>
        <w:rPr>
          <w:rFonts w:ascii="Arial" w:eastAsia="Arial" w:hAnsi="Arial" w:cs="Arial"/>
          <w:sz w:val="24"/>
          <w:szCs w:val="24"/>
        </w:rPr>
      </w:pPr>
      <w:r w:rsidRPr="00A73041">
        <w:rPr>
          <w:rFonts w:ascii="Arial" w:eastAsia="Arial" w:hAnsi="Arial" w:cs="Arial"/>
          <w:sz w:val="24"/>
          <w:szCs w:val="24"/>
        </w:rPr>
        <w:t xml:space="preserve">The LEA is responsible for providing and paying for the transition services agreed upon in the IEP required to be provided to students with disabilities who are eligible for services under the IDEA. </w:t>
      </w:r>
      <w:r w:rsidR="00CD5DB0" w:rsidRPr="00A73041">
        <w:rPr>
          <w:rFonts w:ascii="Arial" w:eastAsia="Arial" w:hAnsi="Arial" w:cs="Arial"/>
          <w:sz w:val="24"/>
          <w:szCs w:val="24"/>
        </w:rPr>
        <w:t xml:space="preserve">Under IDEA, services are required if the student with a disability requires special education and related services </w:t>
      </w:r>
      <w:r w:rsidR="00596BBD" w:rsidRPr="00A73041">
        <w:rPr>
          <w:rFonts w:ascii="Arial" w:eastAsia="Arial" w:hAnsi="Arial" w:cs="Arial"/>
          <w:sz w:val="24"/>
          <w:szCs w:val="24"/>
        </w:rPr>
        <w:t>to</w:t>
      </w:r>
      <w:r w:rsidR="00CD5DB0" w:rsidRPr="00A73041">
        <w:rPr>
          <w:rFonts w:ascii="Arial" w:eastAsia="Arial" w:hAnsi="Arial" w:cs="Arial"/>
          <w:sz w:val="24"/>
          <w:szCs w:val="24"/>
        </w:rPr>
        <w:t xml:space="preserve"> benefit from a free appropriate public education. Accordingly, the </w:t>
      </w:r>
      <w:r w:rsidR="00B465A3" w:rsidRPr="00A73041">
        <w:rPr>
          <w:rFonts w:ascii="Arial" w:eastAsia="Arial" w:hAnsi="Arial" w:cs="Arial"/>
          <w:sz w:val="24"/>
          <w:szCs w:val="24"/>
        </w:rPr>
        <w:t>LEA</w:t>
      </w:r>
      <w:r w:rsidR="00CD5DB0" w:rsidRPr="00A73041">
        <w:rPr>
          <w:rFonts w:ascii="Arial" w:eastAsia="Arial" w:hAnsi="Arial" w:cs="Arial"/>
          <w:sz w:val="24"/>
          <w:szCs w:val="24"/>
        </w:rPr>
        <w:t xml:space="preserve"> shall be responsible for assuring that each student with a disability has a free appropriate public education according to his/her IEP. By law, the IEP team must consider transition services for the individual student, beginning no later than age 16. This provision shall not be construed to limit the responsibility of agencies other than educational agencies from providing or paying for some or </w:t>
      </w:r>
      <w:r w:rsidR="0027139D" w:rsidRPr="00A73041">
        <w:rPr>
          <w:rFonts w:ascii="Arial" w:eastAsia="Arial" w:hAnsi="Arial" w:cs="Arial"/>
          <w:sz w:val="24"/>
          <w:szCs w:val="24"/>
        </w:rPr>
        <w:t>all</w:t>
      </w:r>
      <w:r w:rsidR="00CD5DB0" w:rsidRPr="00A73041">
        <w:rPr>
          <w:rFonts w:ascii="Arial" w:eastAsia="Arial" w:hAnsi="Arial" w:cs="Arial"/>
          <w:sz w:val="24"/>
          <w:szCs w:val="24"/>
        </w:rPr>
        <w:t xml:space="preserve"> the costs of a free appropriate public education to be provi</w:t>
      </w:r>
      <w:r w:rsidR="00523DD8" w:rsidRPr="00A73041">
        <w:rPr>
          <w:rFonts w:ascii="Arial" w:eastAsia="Arial" w:hAnsi="Arial" w:cs="Arial"/>
          <w:sz w:val="24"/>
          <w:szCs w:val="24"/>
        </w:rPr>
        <w:t>ded students with disabilities (</w:t>
      </w:r>
      <w:r w:rsidR="00CD5DB0" w:rsidRPr="00A73041">
        <w:rPr>
          <w:rFonts w:ascii="Arial" w:eastAsia="Arial" w:hAnsi="Arial" w:cs="Arial"/>
          <w:sz w:val="24"/>
          <w:szCs w:val="24"/>
        </w:rPr>
        <w:t>20 USC sections 1412(a)(12) and 1414(d)(1)(A) and (B); 34 CFR</w:t>
      </w:r>
      <w:r w:rsidR="00523DD8" w:rsidRPr="00A73041">
        <w:rPr>
          <w:rFonts w:ascii="Arial" w:eastAsia="Arial" w:hAnsi="Arial" w:cs="Arial"/>
          <w:sz w:val="24"/>
          <w:szCs w:val="24"/>
        </w:rPr>
        <w:t xml:space="preserve"> 300.324(b))</w:t>
      </w:r>
      <w:r w:rsidR="00CD5DB0" w:rsidRPr="00A73041">
        <w:rPr>
          <w:rFonts w:ascii="Arial" w:eastAsia="Arial" w:hAnsi="Arial" w:cs="Arial"/>
          <w:sz w:val="24"/>
          <w:szCs w:val="24"/>
        </w:rPr>
        <w:t>.</w:t>
      </w:r>
    </w:p>
    <w:p w14:paraId="2F6209A4" w14:textId="77777777" w:rsidR="00AF4E39" w:rsidRPr="00A73041" w:rsidRDefault="00AF4E39" w:rsidP="00BA1D19">
      <w:pPr>
        <w:spacing w:after="0"/>
        <w:rPr>
          <w:rFonts w:ascii="Arial" w:eastAsia="Arial" w:hAnsi="Arial" w:cs="Arial"/>
          <w:sz w:val="24"/>
          <w:szCs w:val="24"/>
        </w:rPr>
      </w:pPr>
    </w:p>
    <w:p w14:paraId="5F18A095" w14:textId="4D21B4A0" w:rsidR="00AF4E39" w:rsidRPr="00A73041" w:rsidRDefault="00A64DE9" w:rsidP="00BA1D19">
      <w:pPr>
        <w:spacing w:after="0"/>
        <w:rPr>
          <w:rFonts w:ascii="Arial" w:eastAsia="Arial" w:hAnsi="Arial" w:cs="Arial"/>
          <w:sz w:val="24"/>
          <w:szCs w:val="24"/>
        </w:rPr>
      </w:pPr>
      <w:r>
        <w:rPr>
          <w:rFonts w:ascii="Arial" w:eastAsia="Arial" w:hAnsi="Arial" w:cs="Arial"/>
          <w:sz w:val="24"/>
          <w:szCs w:val="24"/>
        </w:rPr>
        <w:t>Nothing under T</w:t>
      </w:r>
      <w:r w:rsidR="00AF4E39" w:rsidRPr="00A73041">
        <w:rPr>
          <w:rFonts w:ascii="Arial" w:eastAsia="Arial" w:hAnsi="Arial" w:cs="Arial"/>
          <w:sz w:val="24"/>
          <w:szCs w:val="24"/>
        </w:rPr>
        <w:t>itle I of the Rehabilitation Act shall be construed as reducing a</w:t>
      </w:r>
      <w:r w:rsidR="004B2148" w:rsidRPr="00A73041">
        <w:rPr>
          <w:rFonts w:ascii="Arial" w:eastAsia="Arial" w:hAnsi="Arial" w:cs="Arial"/>
          <w:sz w:val="24"/>
          <w:szCs w:val="24"/>
        </w:rPr>
        <w:t>n</w:t>
      </w:r>
      <w:r w:rsidR="00AF4E39" w:rsidRPr="00A73041">
        <w:rPr>
          <w:rFonts w:ascii="Arial" w:eastAsia="Arial" w:hAnsi="Arial" w:cs="Arial"/>
          <w:sz w:val="24"/>
          <w:szCs w:val="24"/>
        </w:rPr>
        <w:t xml:space="preserve"> LEA’s obligation under the IDEA to provide or pay for transition services that are also considered special education or related services and that are necessary for ensuring a free appropriate public education to children with disabilities.</w:t>
      </w:r>
    </w:p>
    <w:p w14:paraId="4ED56352" w14:textId="77777777" w:rsidR="007960FD" w:rsidRPr="00A73041" w:rsidRDefault="007960FD" w:rsidP="00BA1D19">
      <w:pPr>
        <w:spacing w:after="0"/>
        <w:rPr>
          <w:rFonts w:ascii="Arial" w:eastAsia="Arial" w:hAnsi="Arial" w:cs="Arial"/>
          <w:sz w:val="24"/>
          <w:szCs w:val="24"/>
        </w:rPr>
      </w:pPr>
    </w:p>
    <w:p w14:paraId="6B502FE8" w14:textId="77777777" w:rsidR="007960FD" w:rsidRPr="00A73041" w:rsidRDefault="00902182" w:rsidP="00D4231A">
      <w:pPr>
        <w:pStyle w:val="Heading3"/>
        <w:numPr>
          <w:ilvl w:val="0"/>
          <w:numId w:val="20"/>
        </w:numPr>
        <w:spacing w:before="0"/>
        <w:rPr>
          <w:rFonts w:ascii="Arial" w:eastAsia="Arial" w:hAnsi="Arial" w:cs="Arial"/>
          <w:color w:val="auto"/>
          <w:sz w:val="24"/>
          <w:szCs w:val="24"/>
        </w:rPr>
      </w:pPr>
      <w:bookmarkStart w:id="52" w:name="_Toc518660180"/>
      <w:r w:rsidRPr="00A73041">
        <w:rPr>
          <w:rFonts w:ascii="Arial" w:eastAsia="Arial" w:hAnsi="Arial" w:cs="Arial"/>
          <w:color w:val="auto"/>
          <w:sz w:val="24"/>
          <w:szCs w:val="24"/>
        </w:rPr>
        <w:t>DOR Financial Responsibilities</w:t>
      </w:r>
      <w:bookmarkEnd w:id="52"/>
      <w:r w:rsidRPr="00A73041">
        <w:rPr>
          <w:rFonts w:ascii="Arial" w:eastAsia="Arial" w:hAnsi="Arial" w:cs="Arial"/>
          <w:color w:val="auto"/>
          <w:sz w:val="24"/>
          <w:szCs w:val="24"/>
        </w:rPr>
        <w:t xml:space="preserve"> </w:t>
      </w:r>
    </w:p>
    <w:p w14:paraId="7E4ABF6E" w14:textId="77777777" w:rsidR="00796CC0" w:rsidRPr="00A73041" w:rsidRDefault="00796CC0" w:rsidP="00796CC0">
      <w:pPr>
        <w:pStyle w:val="NoSpacing"/>
      </w:pPr>
    </w:p>
    <w:p w14:paraId="149ECB63" w14:textId="10309A38" w:rsidR="00902182" w:rsidRPr="00A73041" w:rsidRDefault="00902182" w:rsidP="00BA41D7">
      <w:pPr>
        <w:spacing w:after="0"/>
        <w:rPr>
          <w:rFonts w:ascii="Arial" w:eastAsia="Arial" w:hAnsi="Arial" w:cs="Arial"/>
          <w:sz w:val="24"/>
          <w:szCs w:val="24"/>
        </w:rPr>
      </w:pPr>
      <w:r w:rsidRPr="00A73041">
        <w:rPr>
          <w:rFonts w:ascii="Arial" w:eastAsia="Arial" w:hAnsi="Arial" w:cs="Arial"/>
          <w:sz w:val="24"/>
          <w:szCs w:val="24"/>
        </w:rPr>
        <w:t>DOR is responsible for providing or arranging for the provision of DOR Student Services identified and agreed upon by the student with a disability, and VR, DOR Student Services, and transition services agreed upon in the IPE for the period that the individual is participating in the VR program as reflected in the individual's IPE.</w:t>
      </w:r>
    </w:p>
    <w:p w14:paraId="2AED4226" w14:textId="77777777" w:rsidR="00902182" w:rsidRPr="00A73041" w:rsidRDefault="00902182" w:rsidP="00BA41D7">
      <w:pPr>
        <w:spacing w:after="0"/>
        <w:rPr>
          <w:rFonts w:ascii="Arial" w:eastAsia="Arial" w:hAnsi="Arial" w:cs="Arial"/>
          <w:sz w:val="24"/>
          <w:szCs w:val="24"/>
        </w:rPr>
      </w:pPr>
    </w:p>
    <w:p w14:paraId="6B0F7395" w14:textId="77777777" w:rsidR="00D526ED" w:rsidRPr="00A73041" w:rsidRDefault="00D526ED" w:rsidP="00BA41D7">
      <w:pPr>
        <w:pStyle w:val="Heading4"/>
        <w:numPr>
          <w:ilvl w:val="1"/>
          <w:numId w:val="20"/>
        </w:numPr>
        <w:spacing w:before="0"/>
        <w:rPr>
          <w:rFonts w:eastAsia="Arial"/>
        </w:rPr>
      </w:pPr>
      <w:r w:rsidRPr="00A73041">
        <w:rPr>
          <w:rFonts w:eastAsia="Arial"/>
        </w:rPr>
        <w:t>DOR Student Services</w:t>
      </w:r>
    </w:p>
    <w:p w14:paraId="4AD21BC8" w14:textId="77777777" w:rsidR="00BA41D7" w:rsidRPr="00A73041" w:rsidRDefault="00BA41D7" w:rsidP="00BA41D7">
      <w:pPr>
        <w:spacing w:after="0"/>
      </w:pPr>
    </w:p>
    <w:p w14:paraId="79809CD9" w14:textId="2120CA64" w:rsidR="00D526ED" w:rsidRPr="00A73041" w:rsidRDefault="00CD5DB0" w:rsidP="00BA41D7">
      <w:pPr>
        <w:spacing w:after="0"/>
        <w:ind w:left="720"/>
        <w:rPr>
          <w:rFonts w:ascii="Arial" w:eastAsia="Arial" w:hAnsi="Arial" w:cs="Arial"/>
          <w:sz w:val="24"/>
          <w:szCs w:val="24"/>
        </w:rPr>
      </w:pPr>
      <w:r w:rsidRPr="00A73041">
        <w:rPr>
          <w:rFonts w:ascii="Arial" w:eastAsia="Arial" w:hAnsi="Arial" w:cs="Arial"/>
          <w:sz w:val="24"/>
          <w:szCs w:val="24"/>
        </w:rPr>
        <w:t xml:space="preserve">The DOR has responsibility for </w:t>
      </w:r>
      <w:r w:rsidR="00753B62" w:rsidRPr="00A73041">
        <w:rPr>
          <w:rFonts w:ascii="Arial" w:eastAsia="Arial" w:hAnsi="Arial" w:cs="Arial"/>
          <w:sz w:val="24"/>
          <w:szCs w:val="24"/>
        </w:rPr>
        <w:t xml:space="preserve">providing or arranging for </w:t>
      </w:r>
      <w:r w:rsidRPr="00A73041">
        <w:rPr>
          <w:rFonts w:ascii="Arial" w:eastAsia="Arial" w:hAnsi="Arial" w:cs="Arial"/>
          <w:sz w:val="24"/>
          <w:szCs w:val="24"/>
        </w:rPr>
        <w:t xml:space="preserve">the provision of </w:t>
      </w:r>
      <w:r w:rsidR="008E1E3E" w:rsidRPr="00A73041">
        <w:rPr>
          <w:rFonts w:ascii="Arial" w:eastAsia="Arial" w:hAnsi="Arial" w:cs="Arial"/>
          <w:sz w:val="24"/>
          <w:szCs w:val="24"/>
        </w:rPr>
        <w:t>DOR S</w:t>
      </w:r>
      <w:r w:rsidR="00073866" w:rsidRPr="00A73041">
        <w:rPr>
          <w:rFonts w:ascii="Arial" w:eastAsia="Arial" w:hAnsi="Arial" w:cs="Arial"/>
          <w:sz w:val="24"/>
          <w:szCs w:val="24"/>
        </w:rPr>
        <w:t xml:space="preserve">tudent Services </w:t>
      </w:r>
      <w:r w:rsidRPr="00A73041">
        <w:rPr>
          <w:rFonts w:ascii="Arial" w:eastAsia="Arial" w:hAnsi="Arial" w:cs="Arial"/>
          <w:sz w:val="24"/>
          <w:szCs w:val="24"/>
        </w:rPr>
        <w:t>to students with disabilities who need them</w:t>
      </w:r>
      <w:r w:rsidR="00B465A3" w:rsidRPr="00A73041">
        <w:rPr>
          <w:rFonts w:ascii="Arial" w:eastAsia="Arial" w:hAnsi="Arial" w:cs="Arial"/>
          <w:sz w:val="24"/>
          <w:szCs w:val="24"/>
        </w:rPr>
        <w:t>,</w:t>
      </w:r>
      <w:r w:rsidRPr="00A73041">
        <w:rPr>
          <w:rFonts w:ascii="Arial" w:eastAsia="Arial" w:hAnsi="Arial" w:cs="Arial"/>
          <w:sz w:val="24"/>
          <w:szCs w:val="24"/>
        </w:rPr>
        <w:t xml:space="preserve"> including those potentially </w:t>
      </w:r>
      <w:r w:rsidR="00377B41" w:rsidRPr="00A73041">
        <w:rPr>
          <w:rFonts w:ascii="Arial" w:eastAsia="Arial" w:hAnsi="Arial" w:cs="Arial"/>
          <w:sz w:val="24"/>
          <w:szCs w:val="24"/>
        </w:rPr>
        <w:t>eligible</w:t>
      </w:r>
      <w:r w:rsidRPr="00A73041">
        <w:rPr>
          <w:rFonts w:ascii="Arial" w:eastAsia="Arial" w:hAnsi="Arial" w:cs="Arial"/>
          <w:sz w:val="24"/>
          <w:szCs w:val="24"/>
        </w:rPr>
        <w:t xml:space="preserve"> and </w:t>
      </w:r>
      <w:r w:rsidR="00377B41" w:rsidRPr="00A73041">
        <w:rPr>
          <w:rFonts w:ascii="Arial" w:eastAsia="Arial" w:hAnsi="Arial" w:cs="Arial"/>
          <w:sz w:val="24"/>
          <w:szCs w:val="24"/>
        </w:rPr>
        <w:t>VR</w:t>
      </w:r>
      <w:r w:rsidRPr="00A73041">
        <w:rPr>
          <w:rFonts w:ascii="Arial" w:eastAsia="Arial" w:hAnsi="Arial" w:cs="Arial"/>
          <w:sz w:val="24"/>
          <w:szCs w:val="24"/>
        </w:rPr>
        <w:t xml:space="preserve"> services to eligible individuals with disabilities. </w:t>
      </w:r>
      <w:r w:rsidR="00596BBD" w:rsidRPr="00A73041">
        <w:rPr>
          <w:rFonts w:ascii="Arial" w:eastAsia="Arial" w:hAnsi="Arial" w:cs="Arial"/>
          <w:sz w:val="24"/>
          <w:szCs w:val="24"/>
        </w:rPr>
        <w:t>To</w:t>
      </w:r>
      <w:r w:rsidRPr="00A73041">
        <w:rPr>
          <w:rFonts w:ascii="Arial" w:eastAsia="Arial" w:hAnsi="Arial" w:cs="Arial"/>
          <w:sz w:val="24"/>
          <w:szCs w:val="24"/>
        </w:rPr>
        <w:t xml:space="preserve"> facilitate a smooth transition from post-school activities, students with disabilities</w:t>
      </w:r>
      <w:r w:rsidR="00B465A3" w:rsidRPr="00A73041">
        <w:rPr>
          <w:rFonts w:ascii="Arial" w:eastAsia="Arial" w:hAnsi="Arial" w:cs="Arial"/>
          <w:sz w:val="24"/>
          <w:szCs w:val="24"/>
        </w:rPr>
        <w:t>,</w:t>
      </w:r>
      <w:r w:rsidRPr="00A73041">
        <w:rPr>
          <w:rFonts w:ascii="Arial" w:eastAsia="Arial" w:hAnsi="Arial" w:cs="Arial"/>
          <w:sz w:val="24"/>
          <w:szCs w:val="24"/>
        </w:rPr>
        <w:t xml:space="preserve"> including those potentially </w:t>
      </w:r>
      <w:r w:rsidR="00073866" w:rsidRPr="00A73041">
        <w:rPr>
          <w:rFonts w:ascii="Arial" w:eastAsia="Arial" w:hAnsi="Arial" w:cs="Arial"/>
          <w:sz w:val="24"/>
          <w:szCs w:val="24"/>
        </w:rPr>
        <w:t>eligible</w:t>
      </w:r>
      <w:r w:rsidR="00072DE7" w:rsidRPr="00A73041">
        <w:rPr>
          <w:rFonts w:ascii="Arial" w:eastAsia="Arial" w:hAnsi="Arial" w:cs="Arial"/>
          <w:sz w:val="24"/>
          <w:szCs w:val="24"/>
        </w:rPr>
        <w:t xml:space="preserve">, </w:t>
      </w:r>
      <w:r w:rsidRPr="00A73041">
        <w:rPr>
          <w:rFonts w:ascii="Arial" w:eastAsia="Arial" w:hAnsi="Arial" w:cs="Arial"/>
          <w:sz w:val="24"/>
          <w:szCs w:val="24"/>
        </w:rPr>
        <w:t>may be served by the DOR while still enrolled in school.</w:t>
      </w:r>
    </w:p>
    <w:p w14:paraId="560E1ED3" w14:textId="77777777" w:rsidR="00D526ED" w:rsidRPr="00A73041" w:rsidRDefault="00D526ED" w:rsidP="00D526ED">
      <w:pPr>
        <w:spacing w:after="0"/>
        <w:ind w:left="720"/>
        <w:rPr>
          <w:rFonts w:ascii="Arial" w:eastAsia="Arial" w:hAnsi="Arial" w:cs="Arial"/>
          <w:sz w:val="24"/>
          <w:szCs w:val="24"/>
        </w:rPr>
      </w:pPr>
    </w:p>
    <w:p w14:paraId="76C1775D" w14:textId="55046DB1" w:rsidR="00D526ED" w:rsidRPr="00A73041" w:rsidRDefault="00D526ED" w:rsidP="004E3342">
      <w:pPr>
        <w:spacing w:after="0"/>
        <w:ind w:left="720"/>
        <w:rPr>
          <w:rFonts w:ascii="Arial" w:eastAsia="Arial" w:hAnsi="Arial" w:cs="Arial"/>
          <w:sz w:val="24"/>
          <w:szCs w:val="24"/>
        </w:rPr>
      </w:pPr>
      <w:r w:rsidRPr="00A73041">
        <w:rPr>
          <w:rFonts w:ascii="Arial" w:eastAsia="Times New Roman" w:hAnsi="Arial" w:cs="Arial"/>
          <w:sz w:val="24"/>
          <w:szCs w:val="24"/>
        </w:rPr>
        <w:t>The DOR financial need policy and the possibility of a student/family financial contribution will not apply when a potentially eligible student participates in DOR Student Services or when such student requires auxiliary aids and services to part</w:t>
      </w:r>
      <w:r w:rsidR="00A64DE9">
        <w:rPr>
          <w:rFonts w:ascii="Arial" w:eastAsia="Times New Roman" w:hAnsi="Arial" w:cs="Arial"/>
          <w:sz w:val="24"/>
          <w:szCs w:val="24"/>
        </w:rPr>
        <w:t>icipate in DOR Student Services</w:t>
      </w:r>
      <w:r w:rsidRPr="00A73041">
        <w:rPr>
          <w:rFonts w:ascii="Arial" w:eastAsia="Times New Roman" w:hAnsi="Arial" w:cs="Arial"/>
          <w:sz w:val="24"/>
          <w:szCs w:val="24"/>
        </w:rPr>
        <w:t xml:space="preserve"> (34 CFR 361.50(a); 34 CFR 361.54(b))</w:t>
      </w:r>
      <w:r w:rsidR="00A64DE9">
        <w:rPr>
          <w:rFonts w:ascii="Arial" w:eastAsia="Times New Roman" w:hAnsi="Arial" w:cs="Arial"/>
          <w:sz w:val="24"/>
          <w:szCs w:val="24"/>
        </w:rPr>
        <w:t>.</w:t>
      </w:r>
    </w:p>
    <w:p w14:paraId="770D2E82" w14:textId="77777777" w:rsidR="00D317A3" w:rsidRPr="004E3342" w:rsidRDefault="00D317A3" w:rsidP="004E3342">
      <w:pPr>
        <w:spacing w:after="0"/>
        <w:rPr>
          <w:rFonts w:ascii="Arial" w:eastAsia="Arial" w:hAnsi="Arial" w:cs="Arial"/>
          <w:sz w:val="24"/>
          <w:szCs w:val="24"/>
        </w:rPr>
      </w:pPr>
    </w:p>
    <w:p w14:paraId="4FBE17A7" w14:textId="77777777" w:rsidR="00D317A3" w:rsidRPr="004E3342" w:rsidRDefault="00A17E47" w:rsidP="004E3342">
      <w:pPr>
        <w:pStyle w:val="Heading5"/>
        <w:spacing w:before="0"/>
        <w:ind w:left="720"/>
        <w:rPr>
          <w:rFonts w:ascii="Arial" w:hAnsi="Arial" w:cs="Arial"/>
          <w:color w:val="auto"/>
          <w:sz w:val="24"/>
          <w:szCs w:val="24"/>
          <w:u w:val="single"/>
        </w:rPr>
      </w:pPr>
      <w:r w:rsidRPr="004E3342">
        <w:rPr>
          <w:rFonts w:ascii="Arial" w:hAnsi="Arial" w:cs="Arial"/>
          <w:color w:val="auto"/>
          <w:sz w:val="24"/>
          <w:szCs w:val="24"/>
          <w:u w:val="single"/>
        </w:rPr>
        <w:t>Auxiliary Aids and Services for DOR Student Services</w:t>
      </w:r>
    </w:p>
    <w:p w14:paraId="4A9E4732" w14:textId="77777777" w:rsidR="00D317A3" w:rsidRPr="00A73041" w:rsidRDefault="00A17E47" w:rsidP="00D317A3">
      <w:pPr>
        <w:ind w:left="720"/>
        <w:rPr>
          <w:rFonts w:ascii="Arial" w:eastAsia="Arial" w:hAnsi="Arial" w:cs="Arial"/>
          <w:sz w:val="24"/>
          <w:szCs w:val="24"/>
        </w:rPr>
      </w:pPr>
      <w:r w:rsidRPr="004E3342">
        <w:rPr>
          <w:rFonts w:ascii="Arial" w:eastAsia="Arial" w:hAnsi="Arial" w:cs="Arial"/>
          <w:sz w:val="24"/>
          <w:szCs w:val="24"/>
        </w:rPr>
        <w:t xml:space="preserve">Auxiliary aids and services ensure equal access </w:t>
      </w:r>
      <w:r w:rsidRPr="00A73041">
        <w:rPr>
          <w:rFonts w:ascii="Arial" w:eastAsia="Arial" w:hAnsi="Arial" w:cs="Arial"/>
          <w:sz w:val="24"/>
          <w:szCs w:val="24"/>
        </w:rPr>
        <w:t>to information, materials, services, and activities available to students with disabilities participating in DOR Student Services. As such, expenditures incurred for the purchase or acquisition of auxiliary aids and services for students with disabilities needing such aids or services to access or participate in DOR Student Services specified in section 113(b) of the Rehabilitation Act and 34 CFR 361.48(a)(2) would constitute an allowable DOR Student Services cost.</w:t>
      </w:r>
    </w:p>
    <w:p w14:paraId="351E27B9" w14:textId="77777777" w:rsidR="00D317A3" w:rsidRPr="00A73041" w:rsidRDefault="00A17E47" w:rsidP="00D317A3">
      <w:pPr>
        <w:ind w:left="720"/>
        <w:rPr>
          <w:rFonts w:ascii="Arial" w:hAnsi="Arial" w:cs="Arial"/>
          <w:sz w:val="24"/>
          <w:szCs w:val="24"/>
        </w:rPr>
      </w:pPr>
      <w:r w:rsidRPr="00A73041">
        <w:rPr>
          <w:rFonts w:ascii="Arial" w:hAnsi="Arial" w:cs="Arial"/>
          <w:sz w:val="24"/>
          <w:szCs w:val="24"/>
        </w:rPr>
        <w:t xml:space="preserve">The DOR will ensure that no qualified student with a disability is denied the benefit of DOR Student Services </w:t>
      </w:r>
      <w:r w:rsidR="00596BBD" w:rsidRPr="00A73041">
        <w:rPr>
          <w:rFonts w:ascii="Arial" w:hAnsi="Arial" w:cs="Arial"/>
          <w:sz w:val="24"/>
          <w:szCs w:val="24"/>
        </w:rPr>
        <w:t>based on</w:t>
      </w:r>
      <w:r w:rsidRPr="00A73041">
        <w:rPr>
          <w:rFonts w:ascii="Arial" w:hAnsi="Arial" w:cs="Arial"/>
          <w:sz w:val="24"/>
          <w:szCs w:val="24"/>
        </w:rPr>
        <w:t xml:space="preserve"> the individual’s disability. If a potentially eligible student with a disability requires auxiliary aids or services to access information for or participate in any of the required DOR Student Services, the DOR may pay for such costs when no other public entity is required to provide such aid or service.</w:t>
      </w:r>
    </w:p>
    <w:p w14:paraId="60E6C6E3" w14:textId="77777777" w:rsidR="00D317A3" w:rsidRPr="00A73041" w:rsidRDefault="00A17E47" w:rsidP="00D317A3">
      <w:pPr>
        <w:ind w:left="720"/>
        <w:rPr>
          <w:rFonts w:ascii="Arial" w:hAnsi="Arial" w:cs="Arial"/>
          <w:sz w:val="24"/>
          <w:szCs w:val="24"/>
        </w:rPr>
      </w:pPr>
      <w:r w:rsidRPr="00A73041">
        <w:rPr>
          <w:rFonts w:ascii="Arial" w:hAnsi="Arial" w:cs="Arial"/>
          <w:sz w:val="24"/>
          <w:szCs w:val="24"/>
        </w:rPr>
        <w:t xml:space="preserve">Auxiliary aids and services are described in the Americans with Disabilities Act and in </w:t>
      </w:r>
      <w:r w:rsidR="00D6275E" w:rsidRPr="00A73041">
        <w:rPr>
          <w:rFonts w:ascii="Arial" w:hAnsi="Arial" w:cs="Arial"/>
          <w:sz w:val="24"/>
          <w:szCs w:val="24"/>
        </w:rPr>
        <w:t>S</w:t>
      </w:r>
      <w:r w:rsidRPr="00A73041">
        <w:rPr>
          <w:rFonts w:ascii="Arial" w:hAnsi="Arial" w:cs="Arial"/>
          <w:sz w:val="24"/>
          <w:szCs w:val="24"/>
        </w:rPr>
        <w:t>ection 504(a) of the Rehabilitation Act. They are products and services that allow students with visual, hearing, or manual impairments to have equal access to information, materials, services, and activities.</w:t>
      </w:r>
    </w:p>
    <w:p w14:paraId="1068D4C6" w14:textId="79DDEA9C" w:rsidR="00D317A3" w:rsidRPr="00A73041" w:rsidRDefault="00A17E47" w:rsidP="00D317A3">
      <w:pPr>
        <w:ind w:left="720"/>
        <w:rPr>
          <w:rFonts w:ascii="Arial" w:hAnsi="Arial" w:cs="Arial"/>
          <w:sz w:val="24"/>
          <w:szCs w:val="24"/>
        </w:rPr>
      </w:pPr>
      <w:r w:rsidRPr="00A73041">
        <w:rPr>
          <w:rFonts w:ascii="Arial" w:hAnsi="Arial" w:cs="Arial"/>
          <w:sz w:val="24"/>
          <w:szCs w:val="24"/>
        </w:rPr>
        <w:t>Auxiliary aids and services purchased for DOR Student Services participation must only be used for the duration of the DOR Student Services activity. When an auxiliary aid is equipment or a device, the DOR will retain ownership and require its return at the conclusion of the service for which it was provided, so that it may be available for use by other students receiving DOR Student Services. Where prior approval is required</w:t>
      </w:r>
      <w:r w:rsidR="00C8573A">
        <w:rPr>
          <w:rFonts w:ascii="Arial" w:hAnsi="Arial" w:cs="Arial"/>
          <w:sz w:val="24"/>
          <w:szCs w:val="24"/>
        </w:rPr>
        <w:t xml:space="preserve"> from the R</w:t>
      </w:r>
      <w:r w:rsidR="00A41465">
        <w:rPr>
          <w:rFonts w:ascii="Arial" w:hAnsi="Arial" w:cs="Arial"/>
          <w:sz w:val="24"/>
          <w:szCs w:val="24"/>
        </w:rPr>
        <w:t>ehabilitation Services Administration</w:t>
      </w:r>
      <w:r w:rsidRPr="00A73041">
        <w:rPr>
          <w:rFonts w:ascii="Arial" w:hAnsi="Arial" w:cs="Arial"/>
          <w:sz w:val="24"/>
          <w:szCs w:val="24"/>
        </w:rPr>
        <w:t>, the DOR will follow DOR procurement process for prior approval.</w:t>
      </w:r>
    </w:p>
    <w:p w14:paraId="20B76F65" w14:textId="77777777" w:rsidR="00D317A3" w:rsidRPr="00A73041" w:rsidRDefault="00A17E47" w:rsidP="00D317A3">
      <w:pPr>
        <w:spacing w:after="0"/>
        <w:ind w:left="720"/>
        <w:rPr>
          <w:rFonts w:ascii="Arial" w:hAnsi="Arial" w:cs="Arial"/>
          <w:sz w:val="24"/>
          <w:szCs w:val="24"/>
        </w:rPr>
      </w:pPr>
      <w:r w:rsidRPr="00A73041">
        <w:rPr>
          <w:rFonts w:ascii="Arial" w:hAnsi="Arial" w:cs="Arial"/>
          <w:sz w:val="24"/>
          <w:szCs w:val="24"/>
        </w:rPr>
        <w:t>Funds for DOR Student Services may not be used to modify a student’s personal equipment or devices, or to provide personal equipment or devices of which students would retain ownership. If a student requires a personal device to participate in services, the DOR may loan the device, contingent on availability. The student will be required to return the device when it is no longer required for DOR Student Services participation.</w:t>
      </w:r>
    </w:p>
    <w:p w14:paraId="383949C3" w14:textId="77777777" w:rsidR="00D317A3" w:rsidRPr="00A73041" w:rsidRDefault="00D317A3" w:rsidP="00D317A3">
      <w:pPr>
        <w:spacing w:after="0"/>
        <w:ind w:left="720"/>
        <w:rPr>
          <w:rFonts w:ascii="Arial" w:hAnsi="Arial" w:cs="Arial"/>
          <w:sz w:val="24"/>
          <w:szCs w:val="24"/>
        </w:rPr>
      </w:pPr>
    </w:p>
    <w:p w14:paraId="08CF900A" w14:textId="77777777" w:rsidR="00D317A3" w:rsidRPr="00A73041" w:rsidRDefault="00A17E47" w:rsidP="00D317A3">
      <w:pPr>
        <w:spacing w:after="0"/>
        <w:ind w:left="720"/>
        <w:rPr>
          <w:rStyle w:val="Strong"/>
          <w:rFonts w:ascii="Arial" w:eastAsiaTheme="minorHAnsi" w:hAnsi="Arial" w:cs="Arial"/>
          <w:b w:val="0"/>
          <w:sz w:val="24"/>
          <w:szCs w:val="24"/>
        </w:rPr>
      </w:pPr>
      <w:r w:rsidRPr="00A73041">
        <w:rPr>
          <w:rStyle w:val="Strong"/>
          <w:rFonts w:ascii="Arial" w:eastAsiaTheme="minorHAnsi" w:hAnsi="Arial" w:cs="Arial"/>
          <w:b w:val="0"/>
          <w:sz w:val="24"/>
          <w:szCs w:val="24"/>
        </w:rPr>
        <w:t>Auxiliary Aids and Services may include:</w:t>
      </w:r>
    </w:p>
    <w:p w14:paraId="1DD58D14" w14:textId="77777777" w:rsidR="00590D97" w:rsidRPr="00A73041" w:rsidRDefault="00590D97" w:rsidP="00D317A3">
      <w:pPr>
        <w:spacing w:after="0"/>
        <w:ind w:left="720"/>
        <w:rPr>
          <w:rStyle w:val="Strong"/>
          <w:rFonts w:ascii="Arial" w:eastAsiaTheme="minorHAnsi" w:hAnsi="Arial" w:cs="Arial"/>
          <w:b w:val="0"/>
          <w:sz w:val="24"/>
          <w:szCs w:val="24"/>
        </w:rPr>
      </w:pPr>
    </w:p>
    <w:p w14:paraId="2491E9A5"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Interpreters.</w:t>
      </w:r>
    </w:p>
    <w:p w14:paraId="0CBD2D52"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Note takers.</w:t>
      </w:r>
    </w:p>
    <w:p w14:paraId="5080561D"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Real-time transcription services (computer-aided).</w:t>
      </w:r>
    </w:p>
    <w:p w14:paraId="667480A2"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Open and closed captioning.</w:t>
      </w:r>
    </w:p>
    <w:p w14:paraId="1E77A87C"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Closed caption decoders.</w:t>
      </w:r>
    </w:p>
    <w:p w14:paraId="6F876A85"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Readers.</w:t>
      </w:r>
    </w:p>
    <w:p w14:paraId="390E697A"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Written materials.</w:t>
      </w:r>
    </w:p>
    <w:p w14:paraId="78F13C37"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Taped texts.</w:t>
      </w:r>
    </w:p>
    <w:p w14:paraId="59A01472"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Braille materials and displays.</w:t>
      </w:r>
    </w:p>
    <w:p w14:paraId="6D3D4D07"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Audio recordings.</w:t>
      </w:r>
    </w:p>
    <w:p w14:paraId="63C0E9CC"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Large print materials.</w:t>
      </w:r>
    </w:p>
    <w:p w14:paraId="7AD61272"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Assistive listening devices or systems.</w:t>
      </w:r>
    </w:p>
    <w:p w14:paraId="018E895E"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Secondary auditory programs (SAP).</w:t>
      </w:r>
    </w:p>
    <w:p w14:paraId="543888A1"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Telephone handset amplifiers.</w:t>
      </w:r>
    </w:p>
    <w:p w14:paraId="17DE6C26"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Telephones compatible with hearing aids.</w:t>
      </w:r>
    </w:p>
    <w:p w14:paraId="4AE79CB6"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Videotext displays.</w:t>
      </w:r>
    </w:p>
    <w:p w14:paraId="3273C0B8"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Voice, text, and video-based telecommunications products and systems, including text telephones (TTYs), videophones, and captioned telephones.</w:t>
      </w:r>
    </w:p>
    <w:p w14:paraId="1DB51B14"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Real time captioning.</w:t>
      </w:r>
    </w:p>
    <w:p w14:paraId="47DC85A3"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Screen reader software.</w:t>
      </w:r>
    </w:p>
    <w:p w14:paraId="71FFA0F8"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Magnification software.</w:t>
      </w:r>
    </w:p>
    <w:p w14:paraId="76CF335D"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Optical readers.</w:t>
      </w:r>
    </w:p>
    <w:p w14:paraId="05F27EEF"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Equipment adapted for use by students with manual impairments.</w:t>
      </w:r>
    </w:p>
    <w:p w14:paraId="42FC4BF3" w14:textId="77777777" w:rsidR="00D317A3" w:rsidRPr="00A73041" w:rsidRDefault="00A17E47" w:rsidP="00590D97">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Other effective methods of making materials available to students with hearing, visual, or manual impairments, including the acquisition or modification of equipment or devices.</w:t>
      </w:r>
    </w:p>
    <w:p w14:paraId="63FA7ACC" w14:textId="77777777" w:rsidR="00D317A3" w:rsidRPr="00A73041" w:rsidRDefault="00D317A3" w:rsidP="00590D97">
      <w:pPr>
        <w:pStyle w:val="ListParagraph"/>
        <w:spacing w:after="0"/>
        <w:ind w:left="1440"/>
        <w:rPr>
          <w:rFonts w:ascii="Arial" w:eastAsia="Arial" w:hAnsi="Arial" w:cs="Arial"/>
          <w:sz w:val="24"/>
          <w:szCs w:val="24"/>
        </w:rPr>
      </w:pPr>
    </w:p>
    <w:p w14:paraId="1B45D5EE" w14:textId="77777777" w:rsidR="00D317A3" w:rsidRPr="00A73041" w:rsidRDefault="00A17E47" w:rsidP="00590D97">
      <w:pPr>
        <w:pStyle w:val="ListParagraph"/>
        <w:spacing w:after="0"/>
        <w:rPr>
          <w:rStyle w:val="Strong"/>
          <w:rFonts w:ascii="Arial" w:eastAsiaTheme="minorHAnsi" w:hAnsi="Arial" w:cs="Arial"/>
          <w:b w:val="0"/>
          <w:sz w:val="24"/>
          <w:szCs w:val="24"/>
        </w:rPr>
      </w:pPr>
      <w:r w:rsidRPr="00A73041">
        <w:rPr>
          <w:rStyle w:val="Strong"/>
          <w:rFonts w:ascii="Arial" w:eastAsiaTheme="minorHAnsi" w:hAnsi="Arial" w:cs="Arial"/>
          <w:b w:val="0"/>
          <w:sz w:val="24"/>
          <w:szCs w:val="24"/>
        </w:rPr>
        <w:t>Auxiliary Aids and Services do not include:</w:t>
      </w:r>
    </w:p>
    <w:p w14:paraId="612CBB90" w14:textId="77777777" w:rsidR="00590D97" w:rsidRPr="00A73041" w:rsidRDefault="00590D97" w:rsidP="00590D97">
      <w:pPr>
        <w:pStyle w:val="ListParagraph"/>
        <w:spacing w:after="0"/>
        <w:rPr>
          <w:rStyle w:val="Strong"/>
          <w:rFonts w:ascii="Arial" w:eastAsiaTheme="minorHAnsi" w:hAnsi="Arial" w:cs="Arial"/>
          <w:b w:val="0"/>
          <w:sz w:val="24"/>
          <w:szCs w:val="24"/>
        </w:rPr>
      </w:pPr>
    </w:p>
    <w:p w14:paraId="0C2474AF"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Personal devices (e.g., computers, laptops, tablets, etc.).</w:t>
      </w:r>
    </w:p>
    <w:p w14:paraId="6D9D0A3B"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Prescribed devices (e.g., eyeglasses, hearing aids, wheelchairs).</w:t>
      </w:r>
    </w:p>
    <w:p w14:paraId="3C9E5D2A"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Readers for personal use or study.</w:t>
      </w:r>
    </w:p>
    <w:p w14:paraId="2268E51C"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Attendant Care or other services of a personal nature.</w:t>
      </w:r>
    </w:p>
    <w:p w14:paraId="2D2A1646" w14:textId="77777777" w:rsidR="00A17E47" w:rsidRPr="00A73041" w:rsidRDefault="00A17E47" w:rsidP="00BA41D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Home or vehicle modifications.</w:t>
      </w:r>
    </w:p>
    <w:p w14:paraId="42A550A0" w14:textId="77777777" w:rsidR="00A17E47" w:rsidRPr="00A73041" w:rsidRDefault="00A17E47" w:rsidP="00BA41D7">
      <w:pPr>
        <w:pStyle w:val="NormalWeb"/>
        <w:spacing w:before="0" w:after="0"/>
        <w:ind w:left="720"/>
        <w:rPr>
          <w:rFonts w:ascii="Arial" w:hAnsi="Arial" w:cs="Arial"/>
          <w:sz w:val="24"/>
          <w:szCs w:val="24"/>
        </w:rPr>
      </w:pPr>
    </w:p>
    <w:p w14:paraId="5B12D1C1" w14:textId="77777777" w:rsidR="00D317A3" w:rsidRPr="00A73041" w:rsidRDefault="00A17E47" w:rsidP="00BA41D7">
      <w:pPr>
        <w:pStyle w:val="Heading5"/>
        <w:spacing w:before="0"/>
        <w:ind w:left="720"/>
        <w:rPr>
          <w:rStyle w:val="Strong"/>
          <w:rFonts w:ascii="Arial" w:hAnsi="Arial" w:cs="Arial"/>
          <w:b w:val="0"/>
          <w:bCs w:val="0"/>
          <w:sz w:val="24"/>
          <w:szCs w:val="24"/>
          <w:u w:val="single"/>
        </w:rPr>
      </w:pPr>
      <w:r w:rsidRPr="00A73041">
        <w:rPr>
          <w:rStyle w:val="Strong"/>
          <w:rFonts w:ascii="Arial" w:hAnsi="Arial" w:cs="Arial"/>
          <w:b w:val="0"/>
          <w:bCs w:val="0"/>
          <w:color w:val="auto"/>
          <w:sz w:val="24"/>
          <w:szCs w:val="24"/>
          <w:u w:val="single"/>
        </w:rPr>
        <w:t>Additional Accommodations and Supports</w:t>
      </w:r>
    </w:p>
    <w:p w14:paraId="7C05CBD3" w14:textId="77777777" w:rsidR="00D317A3" w:rsidRPr="00A73041" w:rsidRDefault="00A17E47" w:rsidP="00D317A3">
      <w:pPr>
        <w:pStyle w:val="NormalWeb"/>
        <w:spacing w:before="0" w:after="0"/>
        <w:ind w:left="720"/>
        <w:rPr>
          <w:rFonts w:ascii="Arial" w:hAnsi="Arial" w:cs="Arial"/>
          <w:sz w:val="24"/>
          <w:szCs w:val="24"/>
        </w:rPr>
      </w:pPr>
      <w:r w:rsidRPr="00A73041">
        <w:rPr>
          <w:rFonts w:ascii="Arial" w:hAnsi="Arial" w:cs="Arial"/>
          <w:sz w:val="24"/>
          <w:szCs w:val="24"/>
        </w:rPr>
        <w:t>When a potentially eligible student needs accommodations or supports beyond the scope of auxiliary aids and services (e.g., uniform, bus pass, job coach, personal device) to participate in any DOR Student Services activity, the student must first apply and be found eligible for the VR program.</w:t>
      </w:r>
    </w:p>
    <w:p w14:paraId="05696161" w14:textId="77777777" w:rsidR="007960FD" w:rsidRPr="00A73041" w:rsidRDefault="007960FD" w:rsidP="00BA41D7">
      <w:pPr>
        <w:spacing w:after="0"/>
        <w:rPr>
          <w:rFonts w:ascii="Arial" w:eastAsia="Arial" w:hAnsi="Arial" w:cs="Arial"/>
          <w:sz w:val="24"/>
          <w:szCs w:val="24"/>
        </w:rPr>
      </w:pPr>
    </w:p>
    <w:p w14:paraId="36C9864E" w14:textId="77777777" w:rsidR="00D526ED" w:rsidRPr="00A73041" w:rsidRDefault="00D526ED" w:rsidP="00BA41D7">
      <w:pPr>
        <w:pStyle w:val="Heading4"/>
        <w:numPr>
          <w:ilvl w:val="1"/>
          <w:numId w:val="20"/>
        </w:numPr>
        <w:spacing w:before="0"/>
        <w:rPr>
          <w:rFonts w:eastAsia="Arial"/>
        </w:rPr>
      </w:pPr>
      <w:r w:rsidRPr="00A73041">
        <w:rPr>
          <w:rFonts w:eastAsia="Arial"/>
        </w:rPr>
        <w:t>V</w:t>
      </w:r>
      <w:r w:rsidR="00BA41D7" w:rsidRPr="00A73041">
        <w:rPr>
          <w:rFonts w:eastAsia="Arial"/>
        </w:rPr>
        <w:t>ocational Rehabilitation</w:t>
      </w:r>
      <w:r w:rsidRPr="00A73041">
        <w:rPr>
          <w:rFonts w:eastAsia="Arial"/>
        </w:rPr>
        <w:t xml:space="preserve"> Services</w:t>
      </w:r>
    </w:p>
    <w:p w14:paraId="6C321D6C" w14:textId="77777777" w:rsidR="00BA41D7" w:rsidRPr="00A73041" w:rsidRDefault="00BA41D7" w:rsidP="00BA41D7">
      <w:pPr>
        <w:spacing w:after="0"/>
      </w:pPr>
    </w:p>
    <w:p w14:paraId="599FB630" w14:textId="77777777" w:rsidR="00CD50B8" w:rsidRPr="00A73041" w:rsidRDefault="00CD5DB0" w:rsidP="00BA41D7">
      <w:pPr>
        <w:spacing w:after="0"/>
        <w:ind w:left="720"/>
        <w:rPr>
          <w:rFonts w:ascii="Arial" w:eastAsia="Arial" w:hAnsi="Arial" w:cs="Arial"/>
          <w:sz w:val="24"/>
          <w:szCs w:val="24"/>
        </w:rPr>
      </w:pPr>
      <w:r w:rsidRPr="00A73041">
        <w:rPr>
          <w:rFonts w:ascii="Arial" w:eastAsia="Arial" w:hAnsi="Arial" w:cs="Arial"/>
          <w:sz w:val="24"/>
          <w:szCs w:val="24"/>
        </w:rPr>
        <w:t xml:space="preserve">The DOR is the responsible agency for the provision of </w:t>
      </w:r>
      <w:r w:rsidR="00B465A3" w:rsidRPr="00A73041">
        <w:rPr>
          <w:rFonts w:ascii="Arial" w:eastAsia="Arial" w:hAnsi="Arial" w:cs="Arial"/>
          <w:sz w:val="24"/>
          <w:szCs w:val="24"/>
        </w:rPr>
        <w:t>VR</w:t>
      </w:r>
      <w:r w:rsidRPr="00A73041">
        <w:rPr>
          <w:rFonts w:ascii="Arial" w:eastAsia="Arial" w:hAnsi="Arial" w:cs="Arial"/>
          <w:sz w:val="24"/>
          <w:szCs w:val="24"/>
        </w:rPr>
        <w:t xml:space="preserve"> services to individuals with disabilities who require these services to prepare for, secure, retain, regain</w:t>
      </w:r>
      <w:r w:rsidR="00714924" w:rsidRPr="00A73041">
        <w:rPr>
          <w:rFonts w:ascii="Arial" w:eastAsia="Arial" w:hAnsi="Arial" w:cs="Arial"/>
          <w:sz w:val="24"/>
          <w:szCs w:val="24"/>
        </w:rPr>
        <w:t>, or advance in</w:t>
      </w:r>
      <w:r w:rsidRPr="00A73041">
        <w:rPr>
          <w:rFonts w:ascii="Arial" w:eastAsia="Arial" w:hAnsi="Arial" w:cs="Arial"/>
          <w:sz w:val="24"/>
          <w:szCs w:val="24"/>
        </w:rPr>
        <w:t xml:space="preserve"> an employment outcome. The following services may be provided without regard to a prior determination of co</w:t>
      </w:r>
      <w:r w:rsidR="00523DD8" w:rsidRPr="00A73041">
        <w:rPr>
          <w:rFonts w:ascii="Arial" w:eastAsia="Arial" w:hAnsi="Arial" w:cs="Arial"/>
          <w:sz w:val="24"/>
          <w:szCs w:val="24"/>
        </w:rPr>
        <w:t>mparable services and benefits (</w:t>
      </w:r>
      <w:r w:rsidRPr="00A73041">
        <w:rPr>
          <w:rFonts w:ascii="Arial" w:eastAsia="Arial" w:hAnsi="Arial" w:cs="Arial"/>
          <w:sz w:val="24"/>
          <w:szCs w:val="24"/>
        </w:rPr>
        <w:t>The Rehabilitation Act, Section 101(a)(8)(A); 34 CFR</w:t>
      </w:r>
      <w:r w:rsidR="006B6549" w:rsidRPr="00A73041">
        <w:rPr>
          <w:rFonts w:ascii="Arial" w:eastAsia="Arial" w:hAnsi="Arial" w:cs="Arial"/>
          <w:sz w:val="24"/>
          <w:szCs w:val="24"/>
        </w:rPr>
        <w:t xml:space="preserve"> </w:t>
      </w:r>
      <w:r w:rsidR="00523DD8" w:rsidRPr="00A73041">
        <w:rPr>
          <w:rFonts w:ascii="Arial" w:eastAsia="Arial" w:hAnsi="Arial" w:cs="Arial"/>
          <w:sz w:val="24"/>
          <w:szCs w:val="24"/>
        </w:rPr>
        <w:t>361.53(b))</w:t>
      </w:r>
      <w:r w:rsidRPr="00A73041">
        <w:rPr>
          <w:rFonts w:ascii="Arial" w:eastAsia="Arial" w:hAnsi="Arial" w:cs="Arial"/>
          <w:sz w:val="24"/>
          <w:szCs w:val="24"/>
        </w:rPr>
        <w:t>:</w:t>
      </w:r>
    </w:p>
    <w:p w14:paraId="5F1D3650" w14:textId="77777777" w:rsidR="00590D97" w:rsidRPr="00A73041" w:rsidRDefault="00590D97" w:rsidP="00D317A3">
      <w:pPr>
        <w:spacing w:after="0"/>
        <w:ind w:left="720"/>
        <w:rPr>
          <w:rFonts w:ascii="Arial" w:eastAsia="Arial" w:hAnsi="Arial" w:cs="Arial"/>
          <w:sz w:val="24"/>
          <w:szCs w:val="24"/>
        </w:rPr>
      </w:pPr>
    </w:p>
    <w:p w14:paraId="7EB983F5"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 xml:space="preserve">An assessment for determining eligibility and </w:t>
      </w:r>
      <w:r w:rsidR="008E1E3E" w:rsidRPr="00A73041">
        <w:rPr>
          <w:rFonts w:ascii="Arial" w:eastAsia="Arial" w:hAnsi="Arial" w:cs="Arial"/>
          <w:sz w:val="24"/>
          <w:szCs w:val="24"/>
        </w:rPr>
        <w:t>VR</w:t>
      </w:r>
      <w:r w:rsidRPr="00A73041">
        <w:rPr>
          <w:rFonts w:ascii="Arial" w:eastAsia="Arial" w:hAnsi="Arial" w:cs="Arial"/>
          <w:sz w:val="24"/>
          <w:szCs w:val="24"/>
        </w:rPr>
        <w:t xml:space="preserve"> needs by qualifie</w:t>
      </w:r>
      <w:r w:rsidR="00B465A3" w:rsidRPr="00A73041">
        <w:rPr>
          <w:rFonts w:ascii="Arial" w:eastAsia="Arial" w:hAnsi="Arial" w:cs="Arial"/>
          <w:sz w:val="24"/>
          <w:szCs w:val="24"/>
        </w:rPr>
        <w:t>d</w:t>
      </w:r>
      <w:r w:rsidRPr="00A73041">
        <w:rPr>
          <w:rFonts w:ascii="Arial" w:eastAsia="Arial" w:hAnsi="Arial" w:cs="Arial"/>
          <w:sz w:val="24"/>
          <w:szCs w:val="24"/>
        </w:rPr>
        <w:t xml:space="preserve"> personnel, including, if appropriate, an assessment by personnel skille</w:t>
      </w:r>
      <w:r w:rsidR="00523DD8" w:rsidRPr="00A73041">
        <w:rPr>
          <w:rFonts w:ascii="Arial" w:eastAsia="Arial" w:hAnsi="Arial" w:cs="Arial"/>
          <w:sz w:val="24"/>
          <w:szCs w:val="24"/>
        </w:rPr>
        <w:t>d in rehabilitation technology (</w:t>
      </w:r>
      <w:r w:rsidRPr="00A73041">
        <w:rPr>
          <w:rFonts w:ascii="Arial" w:eastAsia="Arial" w:hAnsi="Arial" w:cs="Arial"/>
          <w:sz w:val="24"/>
          <w:szCs w:val="24"/>
        </w:rPr>
        <w:t>The Rehabi</w:t>
      </w:r>
      <w:r w:rsidR="00523DD8" w:rsidRPr="00A73041">
        <w:rPr>
          <w:rFonts w:ascii="Arial" w:eastAsia="Arial" w:hAnsi="Arial" w:cs="Arial"/>
          <w:sz w:val="24"/>
          <w:szCs w:val="24"/>
        </w:rPr>
        <w:t>litation Act, Section 103(a)(1))</w:t>
      </w:r>
      <w:r w:rsidRPr="00A73041">
        <w:rPr>
          <w:rFonts w:ascii="Arial" w:eastAsia="Arial" w:hAnsi="Arial" w:cs="Arial"/>
          <w:sz w:val="24"/>
          <w:szCs w:val="24"/>
        </w:rPr>
        <w:t>.</w:t>
      </w:r>
    </w:p>
    <w:p w14:paraId="2E085999"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Counseling and guidance, including information and support services to assist an individual in exercising informed choice consistent with th</w:t>
      </w:r>
      <w:r w:rsidR="00523DD8" w:rsidRPr="00A73041">
        <w:rPr>
          <w:rFonts w:ascii="Arial" w:eastAsia="Arial" w:hAnsi="Arial" w:cs="Arial"/>
          <w:sz w:val="24"/>
          <w:szCs w:val="24"/>
        </w:rPr>
        <w:t>e provisions of Section 102(d) (</w:t>
      </w:r>
      <w:r w:rsidRPr="00A73041">
        <w:rPr>
          <w:rFonts w:ascii="Arial" w:eastAsia="Arial" w:hAnsi="Arial" w:cs="Arial"/>
          <w:sz w:val="24"/>
          <w:szCs w:val="24"/>
        </w:rPr>
        <w:t>The Rehabi</w:t>
      </w:r>
      <w:r w:rsidR="00523DD8" w:rsidRPr="00A73041">
        <w:rPr>
          <w:rFonts w:ascii="Arial" w:eastAsia="Arial" w:hAnsi="Arial" w:cs="Arial"/>
          <w:sz w:val="24"/>
          <w:szCs w:val="24"/>
        </w:rPr>
        <w:t>litation Act, Section 103(a)(2))</w:t>
      </w:r>
      <w:r w:rsidRPr="00A73041">
        <w:rPr>
          <w:rFonts w:ascii="Arial" w:eastAsia="Arial" w:hAnsi="Arial" w:cs="Arial"/>
          <w:sz w:val="24"/>
          <w:szCs w:val="24"/>
        </w:rPr>
        <w:t>.</w:t>
      </w:r>
    </w:p>
    <w:p w14:paraId="11620559"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 xml:space="preserve">Referral and other services to secure needed services from other agencies through agreements developed under Section 101(a)(11), if such services are not available under this title; The Rehabilitation Act Section </w:t>
      </w:r>
      <w:r w:rsidR="00523DD8" w:rsidRPr="00A73041">
        <w:rPr>
          <w:rFonts w:ascii="Arial" w:eastAsia="Arial" w:hAnsi="Arial" w:cs="Arial"/>
          <w:sz w:val="24"/>
          <w:szCs w:val="24"/>
        </w:rPr>
        <w:t>103(a)(3). (</w:t>
      </w:r>
      <w:r w:rsidRPr="00A73041">
        <w:rPr>
          <w:rFonts w:ascii="Arial" w:eastAsia="Arial" w:hAnsi="Arial" w:cs="Arial"/>
          <w:sz w:val="24"/>
          <w:szCs w:val="24"/>
        </w:rPr>
        <w:t>NOTE: Except that no training or training services in an institution of higher education (universities, colleges, community or junior colleges, vocational schools, technical institutes, or hospital schools of nursing) may be paid for with funds under this part unless maximum efforts have been made by the state unit to secure grant assistance in whole or in part from other sources to pay for that training (34 CFR</w:t>
      </w:r>
      <w:r w:rsidR="006B6549" w:rsidRPr="00A73041">
        <w:rPr>
          <w:rFonts w:ascii="Arial" w:eastAsia="Arial" w:hAnsi="Arial" w:cs="Arial"/>
          <w:sz w:val="24"/>
          <w:szCs w:val="24"/>
        </w:rPr>
        <w:t xml:space="preserve"> </w:t>
      </w:r>
      <w:r w:rsidR="00FC1450" w:rsidRPr="00A73041">
        <w:rPr>
          <w:rFonts w:ascii="Arial" w:eastAsia="Arial" w:hAnsi="Arial" w:cs="Arial"/>
          <w:sz w:val="24"/>
          <w:szCs w:val="24"/>
        </w:rPr>
        <w:t>361.48(b</w:t>
      </w:r>
      <w:r w:rsidR="00523DD8" w:rsidRPr="00A73041">
        <w:rPr>
          <w:rFonts w:ascii="Arial" w:eastAsia="Arial" w:hAnsi="Arial" w:cs="Arial"/>
          <w:sz w:val="24"/>
          <w:szCs w:val="24"/>
        </w:rPr>
        <w:t>)(6))</w:t>
      </w:r>
      <w:r w:rsidRPr="00A73041">
        <w:rPr>
          <w:rFonts w:ascii="Arial" w:eastAsia="Arial" w:hAnsi="Arial" w:cs="Arial"/>
          <w:sz w:val="24"/>
          <w:szCs w:val="24"/>
        </w:rPr>
        <w:t>.</w:t>
      </w:r>
    </w:p>
    <w:p w14:paraId="7873D4BC"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Job-related services, including job search and placement assistance, job retention services, follow-up serv</w:t>
      </w:r>
      <w:r w:rsidR="00523DD8" w:rsidRPr="00A73041">
        <w:rPr>
          <w:rFonts w:ascii="Arial" w:eastAsia="Arial" w:hAnsi="Arial" w:cs="Arial"/>
          <w:sz w:val="24"/>
          <w:szCs w:val="24"/>
        </w:rPr>
        <w:t>ices and follow-along services (</w:t>
      </w:r>
      <w:r w:rsidRPr="00A73041">
        <w:rPr>
          <w:rFonts w:ascii="Arial" w:eastAsia="Arial" w:hAnsi="Arial" w:cs="Arial"/>
          <w:sz w:val="24"/>
          <w:szCs w:val="24"/>
        </w:rPr>
        <w:t>The Rehab</w:t>
      </w:r>
      <w:r w:rsidR="00523DD8" w:rsidRPr="00A73041">
        <w:rPr>
          <w:rFonts w:ascii="Arial" w:eastAsia="Arial" w:hAnsi="Arial" w:cs="Arial"/>
          <w:sz w:val="24"/>
          <w:szCs w:val="24"/>
        </w:rPr>
        <w:t>ilitation Act Section 103(a)(4))</w:t>
      </w:r>
      <w:r w:rsidRPr="00A73041">
        <w:rPr>
          <w:rFonts w:ascii="Arial" w:eastAsia="Arial" w:hAnsi="Arial" w:cs="Arial"/>
          <w:sz w:val="24"/>
          <w:szCs w:val="24"/>
        </w:rPr>
        <w:t>.</w:t>
      </w:r>
    </w:p>
    <w:p w14:paraId="0EB5335A" w14:textId="77777777" w:rsidR="007960FD" w:rsidRPr="00A73041" w:rsidRDefault="00CD5DB0" w:rsidP="00D4231A">
      <w:pPr>
        <w:pStyle w:val="ListParagraph"/>
        <w:numPr>
          <w:ilvl w:val="0"/>
          <w:numId w:val="29"/>
        </w:numPr>
        <w:spacing w:after="0"/>
        <w:rPr>
          <w:rFonts w:ascii="Arial" w:eastAsia="Arial" w:hAnsi="Arial" w:cs="Arial"/>
          <w:sz w:val="24"/>
          <w:szCs w:val="24"/>
        </w:rPr>
      </w:pPr>
      <w:r w:rsidRPr="00A73041">
        <w:rPr>
          <w:rFonts w:ascii="Arial" w:eastAsia="Arial" w:hAnsi="Arial" w:cs="Arial"/>
          <w:sz w:val="24"/>
          <w:szCs w:val="24"/>
        </w:rPr>
        <w:t xml:space="preserve">Rehabilitation technology including telecommunications, sensory, and other </w:t>
      </w:r>
      <w:r w:rsidR="00523DD8" w:rsidRPr="00A73041">
        <w:rPr>
          <w:rFonts w:ascii="Arial" w:eastAsia="Arial" w:hAnsi="Arial" w:cs="Arial"/>
          <w:sz w:val="24"/>
          <w:szCs w:val="24"/>
        </w:rPr>
        <w:t>technological aids and devices (</w:t>
      </w:r>
      <w:r w:rsidRPr="00A73041">
        <w:rPr>
          <w:rFonts w:ascii="Arial" w:eastAsia="Arial" w:hAnsi="Arial" w:cs="Arial"/>
          <w:sz w:val="24"/>
          <w:szCs w:val="24"/>
        </w:rPr>
        <w:t>The Rehabil</w:t>
      </w:r>
      <w:r w:rsidR="00523DD8" w:rsidRPr="00A73041">
        <w:rPr>
          <w:rFonts w:ascii="Arial" w:eastAsia="Arial" w:hAnsi="Arial" w:cs="Arial"/>
          <w:sz w:val="24"/>
          <w:szCs w:val="24"/>
        </w:rPr>
        <w:t>itation Act, Section 103(a)(14))</w:t>
      </w:r>
      <w:r w:rsidRPr="00A73041">
        <w:rPr>
          <w:rFonts w:ascii="Arial" w:eastAsia="Arial" w:hAnsi="Arial" w:cs="Arial"/>
          <w:sz w:val="24"/>
          <w:szCs w:val="24"/>
        </w:rPr>
        <w:t>. The term “rehabilitation technology” means the systematic application of technologies, engineering methodologies, or scientific principles to meet the needs of and address the barriers confronted by individuals with disability in areas which include education, rehabilitation, employment, transportation, independent living, and recreation. The term includes rehabilitation engineering, assistive technology devices, and</w:t>
      </w:r>
      <w:r w:rsidR="00523DD8" w:rsidRPr="00A73041">
        <w:rPr>
          <w:rFonts w:ascii="Arial" w:eastAsia="Arial" w:hAnsi="Arial" w:cs="Arial"/>
          <w:sz w:val="24"/>
          <w:szCs w:val="24"/>
        </w:rPr>
        <w:t xml:space="preserve"> assistive technology services (</w:t>
      </w:r>
      <w:r w:rsidRPr="00A73041">
        <w:rPr>
          <w:rFonts w:ascii="Arial" w:eastAsia="Arial" w:hAnsi="Arial" w:cs="Arial"/>
          <w:sz w:val="24"/>
          <w:szCs w:val="24"/>
        </w:rPr>
        <w:t>The Re</w:t>
      </w:r>
      <w:r w:rsidR="00523DD8" w:rsidRPr="00A73041">
        <w:rPr>
          <w:rFonts w:ascii="Arial" w:eastAsia="Arial" w:hAnsi="Arial" w:cs="Arial"/>
          <w:sz w:val="24"/>
          <w:szCs w:val="24"/>
        </w:rPr>
        <w:t>habilitation Act, Section 7(30))</w:t>
      </w:r>
      <w:r w:rsidRPr="00A73041">
        <w:rPr>
          <w:rFonts w:ascii="Arial" w:eastAsia="Arial" w:hAnsi="Arial" w:cs="Arial"/>
          <w:sz w:val="24"/>
          <w:szCs w:val="24"/>
        </w:rPr>
        <w:t>.</w:t>
      </w:r>
    </w:p>
    <w:p w14:paraId="587FAB55" w14:textId="77777777" w:rsidR="007960FD" w:rsidRPr="00A73041" w:rsidRDefault="007960FD" w:rsidP="00CD50B8">
      <w:pPr>
        <w:spacing w:after="0"/>
        <w:rPr>
          <w:rFonts w:ascii="Arial" w:eastAsia="Arial" w:hAnsi="Arial" w:cs="Arial"/>
          <w:sz w:val="24"/>
          <w:szCs w:val="24"/>
        </w:rPr>
      </w:pPr>
    </w:p>
    <w:p w14:paraId="34DCB917" w14:textId="77777777" w:rsidR="00E914A7" w:rsidRPr="00A73041" w:rsidRDefault="00CD5DB0" w:rsidP="00D4231A">
      <w:pPr>
        <w:spacing w:after="0"/>
        <w:ind w:left="720"/>
        <w:rPr>
          <w:rFonts w:ascii="Arial" w:eastAsia="Arial" w:hAnsi="Arial" w:cs="Arial"/>
          <w:sz w:val="24"/>
          <w:szCs w:val="24"/>
        </w:rPr>
      </w:pPr>
      <w:r w:rsidRPr="00A73041">
        <w:rPr>
          <w:rFonts w:ascii="Arial" w:eastAsia="Arial" w:hAnsi="Arial" w:cs="Arial"/>
          <w:sz w:val="24"/>
          <w:szCs w:val="24"/>
        </w:rPr>
        <w:t xml:space="preserve">Consumer financial participation for the provision of </w:t>
      </w:r>
      <w:r w:rsidR="008E1E3E" w:rsidRPr="00A73041">
        <w:rPr>
          <w:rFonts w:ascii="Arial" w:eastAsia="Arial" w:hAnsi="Arial" w:cs="Arial"/>
          <w:sz w:val="24"/>
          <w:szCs w:val="24"/>
        </w:rPr>
        <w:t xml:space="preserve">VR </w:t>
      </w:r>
      <w:r w:rsidRPr="00A73041">
        <w:rPr>
          <w:rFonts w:ascii="Arial" w:eastAsia="Arial" w:hAnsi="Arial" w:cs="Arial"/>
          <w:sz w:val="24"/>
          <w:szCs w:val="24"/>
        </w:rPr>
        <w:t xml:space="preserve">services can be considered except for those specifically excluded. </w:t>
      </w:r>
    </w:p>
    <w:p w14:paraId="12B57FB3" w14:textId="77777777" w:rsidR="00E914A7" w:rsidRPr="00A73041" w:rsidRDefault="00E914A7" w:rsidP="00BA41D7">
      <w:pPr>
        <w:spacing w:after="0"/>
        <w:ind w:left="720"/>
        <w:rPr>
          <w:rFonts w:ascii="Arial" w:eastAsia="Arial" w:hAnsi="Arial" w:cs="Arial"/>
          <w:sz w:val="24"/>
          <w:szCs w:val="24"/>
        </w:rPr>
      </w:pPr>
    </w:p>
    <w:p w14:paraId="57F0AF6C" w14:textId="77777777" w:rsidR="00CD50B8" w:rsidRPr="00A73041" w:rsidRDefault="00CD50B8" w:rsidP="00BA41D7">
      <w:pPr>
        <w:pStyle w:val="Heading4"/>
        <w:numPr>
          <w:ilvl w:val="2"/>
          <w:numId w:val="20"/>
        </w:numPr>
        <w:spacing w:before="0"/>
        <w:rPr>
          <w:rFonts w:eastAsia="Arial" w:cs="Arial"/>
          <w:szCs w:val="24"/>
        </w:rPr>
      </w:pPr>
      <w:r w:rsidRPr="00A73041">
        <w:rPr>
          <w:rFonts w:eastAsia="Arial" w:cs="Arial"/>
          <w:szCs w:val="24"/>
        </w:rPr>
        <w:t>Comparable Services and Benefits</w:t>
      </w:r>
    </w:p>
    <w:p w14:paraId="4786A151" w14:textId="77777777" w:rsidR="00BA41D7" w:rsidRPr="00A73041" w:rsidRDefault="00BA41D7" w:rsidP="00BA41D7">
      <w:pPr>
        <w:spacing w:after="0"/>
      </w:pPr>
    </w:p>
    <w:p w14:paraId="12E78D86" w14:textId="294203DD" w:rsidR="007960FD" w:rsidRPr="00A73041" w:rsidRDefault="00CD50B8" w:rsidP="00BA41D7">
      <w:pPr>
        <w:spacing w:after="0"/>
        <w:ind w:left="1440"/>
        <w:rPr>
          <w:rFonts w:ascii="Arial" w:eastAsia="Arial" w:hAnsi="Arial" w:cs="Arial"/>
          <w:sz w:val="24"/>
          <w:szCs w:val="24"/>
        </w:rPr>
      </w:pPr>
      <w:r w:rsidRPr="00A73041">
        <w:rPr>
          <w:rFonts w:ascii="Arial" w:eastAsia="Arial" w:hAnsi="Arial" w:cs="Arial"/>
          <w:sz w:val="24"/>
          <w:szCs w:val="24"/>
        </w:rPr>
        <w:t>For the provision of other VR services, the DOR is responsible for determining whether comparable services and benefits are available under any other program, unless such a determination would interrupt or delay – (1) the progress of the individual toward achieving the employment outcome identified in the IPE of the individual in accordance with Section 102(b); (2) an immediate job placement; or (3) the provision of such service to any ind</w:t>
      </w:r>
      <w:r w:rsidR="00A64DE9">
        <w:rPr>
          <w:rFonts w:ascii="Arial" w:eastAsia="Arial" w:hAnsi="Arial" w:cs="Arial"/>
          <w:sz w:val="24"/>
          <w:szCs w:val="24"/>
        </w:rPr>
        <w:t>ividual at extreme medical risk</w:t>
      </w:r>
      <w:r w:rsidRPr="00A73041">
        <w:rPr>
          <w:rFonts w:ascii="Arial" w:eastAsia="Arial" w:hAnsi="Arial" w:cs="Arial"/>
          <w:sz w:val="24"/>
          <w:szCs w:val="24"/>
        </w:rPr>
        <w:t xml:space="preserve"> (The Rehabilitation Act, Section 101(a)(8)(A)).</w:t>
      </w:r>
      <w:r w:rsidR="00CD5DB0" w:rsidRPr="00A73041">
        <w:rPr>
          <w:rFonts w:ascii="Arial" w:eastAsia="Arial" w:hAnsi="Arial" w:cs="Arial"/>
          <w:sz w:val="24"/>
          <w:szCs w:val="24"/>
        </w:rPr>
        <w:br/>
      </w:r>
    </w:p>
    <w:p w14:paraId="582D1323" w14:textId="77777777" w:rsidR="007960FD" w:rsidRPr="00A73041" w:rsidRDefault="00CD5DB0" w:rsidP="00D4231A">
      <w:pPr>
        <w:pStyle w:val="Heading3"/>
        <w:numPr>
          <w:ilvl w:val="0"/>
          <w:numId w:val="20"/>
        </w:numPr>
        <w:spacing w:before="0"/>
        <w:rPr>
          <w:rFonts w:ascii="Arial" w:eastAsiaTheme="minorEastAsia" w:hAnsi="Arial" w:cs="Arial"/>
          <w:color w:val="auto"/>
          <w:sz w:val="24"/>
          <w:szCs w:val="24"/>
        </w:rPr>
      </w:pPr>
      <w:bookmarkStart w:id="53" w:name="_Toc518660181"/>
      <w:r w:rsidRPr="00A73041">
        <w:rPr>
          <w:rFonts w:ascii="Arial" w:eastAsia="Arial" w:hAnsi="Arial" w:cs="Arial"/>
          <w:color w:val="auto"/>
          <w:sz w:val="24"/>
          <w:szCs w:val="24"/>
        </w:rPr>
        <w:t>Assistive Technology</w:t>
      </w:r>
      <w:bookmarkEnd w:id="53"/>
    </w:p>
    <w:p w14:paraId="54440E2A" w14:textId="77777777" w:rsidR="007960FD" w:rsidRPr="00A73041" w:rsidRDefault="007960FD" w:rsidP="00D4231A">
      <w:pPr>
        <w:spacing w:after="0"/>
        <w:rPr>
          <w:rFonts w:ascii="Arial" w:eastAsia="Arial" w:hAnsi="Arial" w:cs="Arial"/>
          <w:sz w:val="24"/>
          <w:szCs w:val="24"/>
        </w:rPr>
      </w:pPr>
    </w:p>
    <w:p w14:paraId="51E0430A" w14:textId="77777777" w:rsidR="007960FD" w:rsidRPr="00A73041" w:rsidRDefault="00CD5DB0" w:rsidP="00812918">
      <w:pPr>
        <w:spacing w:after="0"/>
        <w:rPr>
          <w:rFonts w:ascii="Arial" w:eastAsia="Arial" w:hAnsi="Arial" w:cs="Arial"/>
          <w:sz w:val="24"/>
          <w:szCs w:val="24"/>
        </w:rPr>
      </w:pPr>
      <w:r w:rsidRPr="00A73041">
        <w:rPr>
          <w:rFonts w:ascii="Arial" w:eastAsia="Arial" w:hAnsi="Arial" w:cs="Arial"/>
          <w:sz w:val="24"/>
          <w:szCs w:val="24"/>
        </w:rPr>
        <w:t xml:space="preserve">If the student’s/consumer’s assessed needs require the use of assistive technology </w:t>
      </w:r>
      <w:r w:rsidR="00596BBD" w:rsidRPr="00A73041">
        <w:rPr>
          <w:rFonts w:ascii="Arial" w:eastAsia="Arial" w:hAnsi="Arial" w:cs="Arial"/>
          <w:sz w:val="24"/>
          <w:szCs w:val="24"/>
        </w:rPr>
        <w:t>to</w:t>
      </w:r>
      <w:r w:rsidRPr="00A73041">
        <w:rPr>
          <w:rFonts w:ascii="Arial" w:eastAsia="Arial" w:hAnsi="Arial" w:cs="Arial"/>
          <w:sz w:val="24"/>
          <w:szCs w:val="24"/>
        </w:rPr>
        <w:t xml:space="preserve"> provide a free appropriate public education, such equipment must be provided in accordance with the IEP or in a Section 504 plan, if the student is not served by special e</w:t>
      </w:r>
      <w:r w:rsidR="00523DD8" w:rsidRPr="00A73041">
        <w:rPr>
          <w:rFonts w:ascii="Arial" w:eastAsia="Arial" w:hAnsi="Arial" w:cs="Arial"/>
          <w:sz w:val="24"/>
          <w:szCs w:val="24"/>
        </w:rPr>
        <w:t>ducation (</w:t>
      </w:r>
      <w:r w:rsidR="006B6549" w:rsidRPr="00A73041">
        <w:rPr>
          <w:rFonts w:ascii="Arial" w:eastAsia="Arial" w:hAnsi="Arial" w:cs="Arial"/>
          <w:sz w:val="24"/>
          <w:szCs w:val="24"/>
        </w:rPr>
        <w:t xml:space="preserve">34 CFR </w:t>
      </w:r>
      <w:r w:rsidRPr="00A73041">
        <w:rPr>
          <w:rFonts w:ascii="Arial" w:eastAsia="Arial" w:hAnsi="Arial" w:cs="Arial"/>
          <w:sz w:val="24"/>
          <w:szCs w:val="24"/>
        </w:rPr>
        <w:t>300.105</w:t>
      </w:r>
      <w:r w:rsidR="00AB1214" w:rsidRPr="00A73041">
        <w:rPr>
          <w:rFonts w:ascii="Arial" w:eastAsia="Arial" w:hAnsi="Arial" w:cs="Arial"/>
          <w:sz w:val="24"/>
          <w:szCs w:val="24"/>
        </w:rPr>
        <w:t xml:space="preserve">, </w:t>
      </w:r>
      <w:r w:rsidRPr="00A73041">
        <w:rPr>
          <w:rFonts w:ascii="Arial" w:eastAsia="Arial" w:hAnsi="Arial" w:cs="Arial"/>
          <w:sz w:val="24"/>
          <w:szCs w:val="24"/>
        </w:rPr>
        <w:t>34 CFR</w:t>
      </w:r>
      <w:r w:rsidR="006B6549" w:rsidRPr="00A73041">
        <w:rPr>
          <w:rFonts w:ascii="Arial" w:eastAsia="Arial" w:hAnsi="Arial" w:cs="Arial"/>
          <w:sz w:val="24"/>
          <w:szCs w:val="24"/>
        </w:rPr>
        <w:t xml:space="preserve"> </w:t>
      </w:r>
      <w:r w:rsidR="00523DD8" w:rsidRPr="00A73041">
        <w:rPr>
          <w:rFonts w:ascii="Arial" w:eastAsia="Arial" w:hAnsi="Arial" w:cs="Arial"/>
          <w:sz w:val="24"/>
          <w:szCs w:val="24"/>
        </w:rPr>
        <w:t>104.33</w:t>
      </w:r>
      <w:r w:rsidR="00AB1214" w:rsidRPr="00A73041">
        <w:rPr>
          <w:rFonts w:ascii="Arial" w:eastAsia="Arial" w:hAnsi="Arial" w:cs="Arial"/>
          <w:sz w:val="24"/>
          <w:szCs w:val="24"/>
        </w:rPr>
        <w:t>,</w:t>
      </w:r>
      <w:r w:rsidR="00523DD8" w:rsidRPr="00A73041">
        <w:rPr>
          <w:rFonts w:ascii="Arial" w:eastAsia="Arial" w:hAnsi="Arial" w:cs="Arial"/>
          <w:sz w:val="24"/>
          <w:szCs w:val="24"/>
        </w:rPr>
        <w:t xml:space="preserve"> and 104.34)</w:t>
      </w:r>
      <w:r w:rsidRPr="00A73041">
        <w:rPr>
          <w:rFonts w:ascii="Arial" w:eastAsia="Arial" w:hAnsi="Arial" w:cs="Arial"/>
          <w:sz w:val="24"/>
          <w:szCs w:val="24"/>
        </w:rPr>
        <w:t>. Similarly, if the assistive technology is needed to prepare the student for the world of work, then</w:t>
      </w:r>
      <w:r w:rsidR="00B55556" w:rsidRPr="00A73041">
        <w:rPr>
          <w:rFonts w:ascii="Arial" w:eastAsia="Arial" w:hAnsi="Arial" w:cs="Arial"/>
          <w:sz w:val="24"/>
          <w:szCs w:val="24"/>
        </w:rPr>
        <w:t xml:space="preserve"> the</w:t>
      </w:r>
      <w:r w:rsidRPr="00A73041">
        <w:rPr>
          <w:rFonts w:ascii="Arial" w:eastAsia="Arial" w:hAnsi="Arial" w:cs="Arial"/>
          <w:sz w:val="24"/>
          <w:szCs w:val="24"/>
        </w:rPr>
        <w:t xml:space="preserve"> need must be related to the employment outcome for the transitioning student and provi</w:t>
      </w:r>
      <w:r w:rsidR="00523DD8" w:rsidRPr="00A73041">
        <w:rPr>
          <w:rFonts w:ascii="Arial" w:eastAsia="Arial" w:hAnsi="Arial" w:cs="Arial"/>
          <w:sz w:val="24"/>
          <w:szCs w:val="24"/>
        </w:rPr>
        <w:t>ded in accordance with the IPE (</w:t>
      </w:r>
      <w:r w:rsidRPr="00A73041">
        <w:rPr>
          <w:rFonts w:ascii="Arial" w:eastAsia="Arial" w:hAnsi="Arial" w:cs="Arial"/>
          <w:sz w:val="24"/>
          <w:szCs w:val="24"/>
        </w:rPr>
        <w:t>The Rehabilitation Act, Section 102(b)(3)(A)(B); 34 CFR</w:t>
      </w:r>
      <w:r w:rsidR="00523DD8" w:rsidRPr="00A73041">
        <w:rPr>
          <w:rFonts w:ascii="Arial" w:eastAsia="Arial" w:hAnsi="Arial" w:cs="Arial"/>
          <w:sz w:val="24"/>
          <w:szCs w:val="24"/>
        </w:rPr>
        <w:t xml:space="preserve"> </w:t>
      </w:r>
      <w:r w:rsidR="00C83233" w:rsidRPr="00A73041">
        <w:rPr>
          <w:rFonts w:ascii="Arial" w:eastAsia="Arial" w:hAnsi="Arial" w:cs="Arial"/>
          <w:sz w:val="24"/>
          <w:szCs w:val="24"/>
        </w:rPr>
        <w:t>361.46(a</w:t>
      </w:r>
      <w:r w:rsidR="00523DD8" w:rsidRPr="00A73041">
        <w:rPr>
          <w:rFonts w:ascii="Arial" w:eastAsia="Arial" w:hAnsi="Arial" w:cs="Arial"/>
          <w:sz w:val="24"/>
          <w:szCs w:val="24"/>
        </w:rPr>
        <w:t>)(</w:t>
      </w:r>
      <w:r w:rsidR="00C83233" w:rsidRPr="00A73041">
        <w:rPr>
          <w:rFonts w:ascii="Arial" w:eastAsia="Arial" w:hAnsi="Arial" w:cs="Arial"/>
          <w:sz w:val="24"/>
          <w:szCs w:val="24"/>
        </w:rPr>
        <w:t>2</w:t>
      </w:r>
      <w:r w:rsidR="00523DD8" w:rsidRPr="00A73041">
        <w:rPr>
          <w:rFonts w:ascii="Arial" w:eastAsia="Arial" w:hAnsi="Arial" w:cs="Arial"/>
          <w:sz w:val="24"/>
          <w:szCs w:val="24"/>
        </w:rPr>
        <w:t>)</w:t>
      </w:r>
      <w:r w:rsidR="00C83233" w:rsidRPr="00A73041">
        <w:rPr>
          <w:rFonts w:ascii="Arial" w:eastAsia="Arial" w:hAnsi="Arial" w:cs="Arial"/>
          <w:sz w:val="24"/>
          <w:szCs w:val="24"/>
        </w:rPr>
        <w:t>(</w:t>
      </w:r>
      <w:proofErr w:type="spellStart"/>
      <w:r w:rsidR="00C83233" w:rsidRPr="00A73041">
        <w:rPr>
          <w:rFonts w:ascii="Arial" w:eastAsia="Arial" w:hAnsi="Arial" w:cs="Arial"/>
          <w:sz w:val="24"/>
          <w:szCs w:val="24"/>
        </w:rPr>
        <w:t>i</w:t>
      </w:r>
      <w:proofErr w:type="spellEnd"/>
      <w:r w:rsidR="00C83233" w:rsidRPr="00A73041">
        <w:rPr>
          <w:rFonts w:ascii="Arial" w:eastAsia="Arial" w:hAnsi="Arial" w:cs="Arial"/>
          <w:sz w:val="24"/>
          <w:szCs w:val="24"/>
        </w:rPr>
        <w:t>)</w:t>
      </w:r>
      <w:r w:rsidR="00523DD8" w:rsidRPr="00A73041">
        <w:rPr>
          <w:rFonts w:ascii="Arial" w:eastAsia="Arial" w:hAnsi="Arial" w:cs="Arial"/>
          <w:sz w:val="24"/>
          <w:szCs w:val="24"/>
        </w:rPr>
        <w:t>). (Refer to Section II</w:t>
      </w:r>
      <w:r w:rsidR="00CF4A34" w:rsidRPr="00A73041">
        <w:rPr>
          <w:rFonts w:ascii="Arial" w:eastAsia="Arial" w:hAnsi="Arial" w:cs="Arial"/>
          <w:sz w:val="24"/>
          <w:szCs w:val="24"/>
        </w:rPr>
        <w:t>(B)</w:t>
      </w:r>
      <w:r w:rsidR="00523DD8" w:rsidRPr="00A73041">
        <w:rPr>
          <w:rFonts w:ascii="Arial" w:eastAsia="Arial" w:hAnsi="Arial" w:cs="Arial"/>
          <w:sz w:val="24"/>
          <w:szCs w:val="24"/>
        </w:rPr>
        <w:t>(</w:t>
      </w:r>
      <w:r w:rsidR="00730B03" w:rsidRPr="00A73041">
        <w:rPr>
          <w:rFonts w:ascii="Arial" w:eastAsia="Arial" w:hAnsi="Arial" w:cs="Arial"/>
          <w:sz w:val="24"/>
          <w:szCs w:val="24"/>
        </w:rPr>
        <w:t>6</w:t>
      </w:r>
      <w:r w:rsidR="00523DD8" w:rsidRPr="00A73041">
        <w:rPr>
          <w:rFonts w:ascii="Arial" w:eastAsia="Arial" w:hAnsi="Arial" w:cs="Arial"/>
          <w:sz w:val="24"/>
          <w:szCs w:val="24"/>
        </w:rPr>
        <w:t>)</w:t>
      </w:r>
      <w:r w:rsidR="00730B03" w:rsidRPr="00A73041">
        <w:rPr>
          <w:rFonts w:ascii="Arial" w:eastAsia="Arial" w:hAnsi="Arial" w:cs="Arial"/>
          <w:sz w:val="24"/>
          <w:szCs w:val="24"/>
        </w:rPr>
        <w:t xml:space="preserve"> </w:t>
      </w:r>
      <w:r w:rsidR="00523DD8" w:rsidRPr="00A73041">
        <w:rPr>
          <w:rFonts w:ascii="Arial" w:eastAsia="Arial" w:hAnsi="Arial" w:cs="Arial"/>
          <w:sz w:val="24"/>
          <w:szCs w:val="24"/>
        </w:rPr>
        <w:t>“</w:t>
      </w:r>
      <w:r w:rsidRPr="00A73041">
        <w:rPr>
          <w:rFonts w:ascii="Arial" w:eastAsia="Arial" w:hAnsi="Arial" w:cs="Arial"/>
          <w:sz w:val="24"/>
          <w:szCs w:val="24"/>
        </w:rPr>
        <w:t>Assistive Technology Device and Service</w:t>
      </w:r>
      <w:r w:rsidR="00730B03" w:rsidRPr="00A73041">
        <w:rPr>
          <w:rFonts w:ascii="Arial" w:eastAsia="Arial" w:hAnsi="Arial" w:cs="Arial"/>
          <w:sz w:val="24"/>
          <w:szCs w:val="24"/>
        </w:rPr>
        <w:t>s</w:t>
      </w:r>
      <w:r w:rsidR="00523DD8" w:rsidRPr="00A73041">
        <w:rPr>
          <w:rFonts w:ascii="Arial" w:eastAsia="Arial" w:hAnsi="Arial" w:cs="Arial"/>
          <w:sz w:val="24"/>
          <w:szCs w:val="24"/>
        </w:rPr>
        <w:t>”</w:t>
      </w:r>
      <w:r w:rsidRPr="00A73041">
        <w:rPr>
          <w:rFonts w:ascii="Arial" w:eastAsia="Arial" w:hAnsi="Arial" w:cs="Arial"/>
          <w:sz w:val="24"/>
          <w:szCs w:val="24"/>
        </w:rPr>
        <w:t xml:space="preserve"> of this agreement for definitions.)</w:t>
      </w:r>
      <w:r w:rsidRPr="00A73041">
        <w:rPr>
          <w:rFonts w:ascii="Arial" w:eastAsia="Arial" w:hAnsi="Arial" w:cs="Arial"/>
          <w:sz w:val="24"/>
          <w:szCs w:val="24"/>
        </w:rPr>
        <w:br/>
      </w:r>
    </w:p>
    <w:p w14:paraId="2378B20C"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 xml:space="preserve">At the point where DOR becomes involved in transition services planning for the individual </w:t>
      </w:r>
      <w:r w:rsidR="00B55556" w:rsidRPr="00A73041">
        <w:rPr>
          <w:rFonts w:ascii="Arial" w:eastAsia="Arial" w:hAnsi="Arial" w:cs="Arial"/>
          <w:sz w:val="24"/>
          <w:szCs w:val="24"/>
        </w:rPr>
        <w:t>student with a disability</w:t>
      </w:r>
      <w:r w:rsidRPr="00A73041">
        <w:rPr>
          <w:rFonts w:ascii="Arial" w:eastAsia="Arial" w:hAnsi="Arial" w:cs="Arial"/>
          <w:sz w:val="24"/>
          <w:szCs w:val="24"/>
        </w:rPr>
        <w:t>, education and rehabilitation staffs should review the assistive technology needs of the student and define how assistive technology will be provided.</w:t>
      </w:r>
    </w:p>
    <w:p w14:paraId="685340E9" w14:textId="77777777" w:rsidR="007960FD" w:rsidRPr="00A73041" w:rsidRDefault="007960FD" w:rsidP="004E11EB">
      <w:pPr>
        <w:spacing w:after="0"/>
        <w:rPr>
          <w:rFonts w:ascii="Arial" w:eastAsia="Arial" w:hAnsi="Arial" w:cs="Arial"/>
          <w:sz w:val="24"/>
          <w:szCs w:val="24"/>
        </w:rPr>
      </w:pPr>
    </w:p>
    <w:p w14:paraId="5CEE2095"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 xml:space="preserve">It is the responsibility of the </w:t>
      </w:r>
      <w:r w:rsidR="009D6780" w:rsidRPr="00A73041">
        <w:rPr>
          <w:rFonts w:ascii="Arial" w:eastAsia="Arial" w:hAnsi="Arial" w:cs="Arial"/>
          <w:sz w:val="24"/>
          <w:szCs w:val="24"/>
        </w:rPr>
        <w:t>LEA</w:t>
      </w:r>
      <w:r w:rsidRPr="00A73041">
        <w:rPr>
          <w:rFonts w:ascii="Arial" w:eastAsia="Arial" w:hAnsi="Arial" w:cs="Arial"/>
          <w:sz w:val="24"/>
          <w:szCs w:val="24"/>
        </w:rPr>
        <w:t xml:space="preserve"> to purchase equipment for students with disabilities if the student requires specialized books, materials, and equipment for school indicated by the student’s IEP or the Section 504 plan. The purchase of the equipment by the </w:t>
      </w:r>
      <w:r w:rsidR="009D6780" w:rsidRPr="00A73041">
        <w:rPr>
          <w:rFonts w:ascii="Arial" w:eastAsia="Arial" w:hAnsi="Arial" w:cs="Arial"/>
          <w:sz w:val="24"/>
          <w:szCs w:val="24"/>
        </w:rPr>
        <w:t xml:space="preserve">LEA </w:t>
      </w:r>
      <w:r w:rsidRPr="00A73041">
        <w:rPr>
          <w:rFonts w:ascii="Arial" w:eastAsia="Arial" w:hAnsi="Arial" w:cs="Arial"/>
          <w:sz w:val="24"/>
          <w:szCs w:val="24"/>
        </w:rPr>
        <w:t>is for use by the student as indicated in his/her IEP. The equipment purchased with state or federal funds rema</w:t>
      </w:r>
      <w:r w:rsidR="00A10DA9" w:rsidRPr="00A73041">
        <w:rPr>
          <w:rFonts w:ascii="Arial" w:eastAsia="Arial" w:hAnsi="Arial" w:cs="Arial"/>
          <w:sz w:val="24"/>
          <w:szCs w:val="24"/>
        </w:rPr>
        <w:t>ins the property of the state, w</w:t>
      </w:r>
      <w:r w:rsidRPr="00A73041">
        <w:rPr>
          <w:rFonts w:ascii="Arial" w:eastAsia="Arial" w:hAnsi="Arial" w:cs="Arial"/>
          <w:sz w:val="24"/>
          <w:szCs w:val="24"/>
        </w:rPr>
        <w:t>hereas, any service or purchase required by the individual for employment and/or education beyond high school graduation would be provided by DOR. Equipment purchased by DOR will remain the property of DOR until the student’s case is successfully closed.</w:t>
      </w:r>
    </w:p>
    <w:p w14:paraId="3664CA39" w14:textId="77777777" w:rsidR="007960FD" w:rsidRPr="00A73041" w:rsidRDefault="007960FD" w:rsidP="004E11EB">
      <w:pPr>
        <w:spacing w:after="0"/>
        <w:rPr>
          <w:rFonts w:ascii="Arial" w:eastAsia="Arial" w:hAnsi="Arial" w:cs="Arial"/>
          <w:sz w:val="24"/>
          <w:szCs w:val="24"/>
        </w:rPr>
      </w:pPr>
    </w:p>
    <w:p w14:paraId="53AEBB3B"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When a student is near graduation, the DOR can support the purchase of equipment for the student/consumer as defined in the IPE if it is needed for the completing of the rehabilitation goal.</w:t>
      </w:r>
    </w:p>
    <w:p w14:paraId="7151AE0F" w14:textId="77777777" w:rsidR="007960FD" w:rsidRPr="00A73041" w:rsidRDefault="007960FD" w:rsidP="004E11EB">
      <w:pPr>
        <w:spacing w:after="0"/>
        <w:rPr>
          <w:rFonts w:ascii="Arial" w:eastAsia="Arial" w:hAnsi="Arial" w:cs="Arial"/>
          <w:sz w:val="24"/>
          <w:szCs w:val="24"/>
        </w:rPr>
      </w:pPr>
    </w:p>
    <w:p w14:paraId="658F574E" w14:textId="77777777" w:rsidR="007960FD" w:rsidRPr="00A73041" w:rsidRDefault="00CD5DB0" w:rsidP="004E11EB">
      <w:pPr>
        <w:tabs>
          <w:tab w:val="left" w:pos="6120"/>
        </w:tabs>
        <w:spacing w:after="0"/>
        <w:rPr>
          <w:rFonts w:ascii="Arial" w:eastAsia="Arial" w:hAnsi="Arial" w:cs="Arial"/>
          <w:sz w:val="24"/>
          <w:szCs w:val="24"/>
        </w:rPr>
      </w:pPr>
      <w:r w:rsidRPr="00A73041">
        <w:rPr>
          <w:rFonts w:ascii="Arial" w:eastAsia="Arial" w:hAnsi="Arial" w:cs="Arial"/>
          <w:sz w:val="24"/>
          <w:szCs w:val="24"/>
        </w:rPr>
        <w:t>Assistive technology devices or services are made available through special education funds to students with an IEP or through general education funds to students with disabilities not in special education as defined by Section 504. Determination of whether a student with a disability requires assistive technology devices or services under this program must be made on an individual basi</w:t>
      </w:r>
      <w:r w:rsidR="00072DE7" w:rsidRPr="00A73041">
        <w:rPr>
          <w:rFonts w:ascii="Arial" w:eastAsia="Arial" w:hAnsi="Arial" w:cs="Arial"/>
          <w:sz w:val="24"/>
          <w:szCs w:val="24"/>
        </w:rPr>
        <w:t>s through an IEP (34 CFR</w:t>
      </w:r>
      <w:r w:rsidRPr="00A73041">
        <w:rPr>
          <w:rFonts w:ascii="Arial" w:eastAsia="Arial" w:hAnsi="Arial" w:cs="Arial"/>
          <w:sz w:val="24"/>
          <w:szCs w:val="24"/>
        </w:rPr>
        <w:t xml:space="preserve"> 300.105) or as required pursuant to settings other than the student’s school (e.g., the student’s home or other parts of the community).</w:t>
      </w:r>
    </w:p>
    <w:p w14:paraId="47152DDE" w14:textId="77777777" w:rsidR="007960FD" w:rsidRPr="00A73041" w:rsidRDefault="007960FD" w:rsidP="004E11EB">
      <w:pPr>
        <w:spacing w:after="0"/>
        <w:rPr>
          <w:rFonts w:ascii="Arial" w:eastAsia="Arial" w:hAnsi="Arial" w:cs="Arial"/>
          <w:sz w:val="24"/>
          <w:szCs w:val="24"/>
        </w:rPr>
      </w:pPr>
    </w:p>
    <w:p w14:paraId="128D7205"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Under the Rehabilitation Act, an individual with a disab</w:t>
      </w:r>
      <w:r w:rsidR="004824CA" w:rsidRPr="00A73041">
        <w:rPr>
          <w:rFonts w:ascii="Arial" w:eastAsia="Arial" w:hAnsi="Arial" w:cs="Arial"/>
          <w:sz w:val="24"/>
          <w:szCs w:val="24"/>
        </w:rPr>
        <w:t xml:space="preserve">ility is eligible for assistive </w:t>
      </w:r>
      <w:r w:rsidRPr="00A73041">
        <w:rPr>
          <w:rFonts w:ascii="Arial" w:eastAsia="Arial" w:hAnsi="Arial" w:cs="Arial"/>
          <w:sz w:val="24"/>
          <w:szCs w:val="24"/>
        </w:rPr>
        <w:t>technology as required and identified in the IPE to achieve the consumer’s intermediate rehabilitation objectives and long-term goals of employment and rehabilitation. This technology is exempt from the comparable serv</w:t>
      </w:r>
      <w:r w:rsidR="00CF4A34" w:rsidRPr="00A73041">
        <w:rPr>
          <w:rFonts w:ascii="Arial" w:eastAsia="Arial" w:hAnsi="Arial" w:cs="Arial"/>
          <w:sz w:val="24"/>
          <w:szCs w:val="24"/>
        </w:rPr>
        <w:t>ices and benefits requirements (</w:t>
      </w:r>
      <w:r w:rsidRPr="00A73041">
        <w:rPr>
          <w:rFonts w:ascii="Arial" w:eastAsia="Arial" w:hAnsi="Arial" w:cs="Arial"/>
          <w:sz w:val="24"/>
          <w:szCs w:val="24"/>
        </w:rPr>
        <w:t>The Rehabilit</w:t>
      </w:r>
      <w:r w:rsidR="00CF4A34" w:rsidRPr="00A73041">
        <w:rPr>
          <w:rFonts w:ascii="Arial" w:eastAsia="Arial" w:hAnsi="Arial" w:cs="Arial"/>
          <w:sz w:val="24"/>
          <w:szCs w:val="24"/>
        </w:rPr>
        <w:t>ation Act, Section 101(a)(8)(A))</w:t>
      </w:r>
      <w:r w:rsidRPr="00A73041">
        <w:rPr>
          <w:rFonts w:ascii="Arial" w:eastAsia="Arial" w:hAnsi="Arial" w:cs="Arial"/>
          <w:sz w:val="24"/>
          <w:szCs w:val="24"/>
        </w:rPr>
        <w:t>.</w:t>
      </w:r>
    </w:p>
    <w:p w14:paraId="575BF186" w14:textId="77777777" w:rsidR="007960FD" w:rsidRPr="00A73041" w:rsidRDefault="007960FD" w:rsidP="004E11EB">
      <w:pPr>
        <w:spacing w:after="0"/>
        <w:rPr>
          <w:rFonts w:ascii="Arial" w:eastAsia="Arial" w:hAnsi="Arial" w:cs="Arial"/>
          <w:sz w:val="24"/>
          <w:szCs w:val="24"/>
        </w:rPr>
      </w:pPr>
    </w:p>
    <w:p w14:paraId="7D4D74FF"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Referral for assessment of assistive technology services is allowed, where appropriate, for the provision of rehabilitation technology services to an individual with a disability to assess and develop the capacities of the individual to</w:t>
      </w:r>
      <w:r w:rsidR="00CF4A34" w:rsidRPr="00A73041">
        <w:rPr>
          <w:rFonts w:ascii="Arial" w:eastAsia="Arial" w:hAnsi="Arial" w:cs="Arial"/>
          <w:sz w:val="24"/>
          <w:szCs w:val="24"/>
        </w:rPr>
        <w:t xml:space="preserve"> perform in a work environment (</w:t>
      </w:r>
      <w:r w:rsidRPr="00A73041">
        <w:rPr>
          <w:rFonts w:ascii="Arial" w:eastAsia="Arial" w:hAnsi="Arial" w:cs="Arial"/>
          <w:sz w:val="24"/>
          <w:szCs w:val="24"/>
        </w:rPr>
        <w:t>The Reha</w:t>
      </w:r>
      <w:r w:rsidR="00CF4A34" w:rsidRPr="00A73041">
        <w:rPr>
          <w:rFonts w:ascii="Arial" w:eastAsia="Arial" w:hAnsi="Arial" w:cs="Arial"/>
          <w:sz w:val="24"/>
          <w:szCs w:val="24"/>
        </w:rPr>
        <w:t>bilitation Act, Section 7(2)(C))</w:t>
      </w:r>
      <w:r w:rsidRPr="00A73041">
        <w:rPr>
          <w:rFonts w:ascii="Arial" w:eastAsia="Arial" w:hAnsi="Arial" w:cs="Arial"/>
          <w:sz w:val="24"/>
          <w:szCs w:val="24"/>
        </w:rPr>
        <w:t>.</w:t>
      </w:r>
    </w:p>
    <w:p w14:paraId="1F8E5A3E" w14:textId="77777777" w:rsidR="007960FD" w:rsidRPr="00A73041" w:rsidRDefault="007960FD" w:rsidP="004E11EB">
      <w:pPr>
        <w:spacing w:after="0"/>
        <w:rPr>
          <w:rFonts w:ascii="Arial" w:eastAsia="Arial" w:hAnsi="Arial" w:cs="Arial"/>
          <w:sz w:val="24"/>
          <w:szCs w:val="24"/>
        </w:rPr>
      </w:pPr>
    </w:p>
    <w:p w14:paraId="3328BCE3" w14:textId="649AF978"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As prescribed under the Rehabilitation Act</w:t>
      </w:r>
      <w:r w:rsidR="00023E66" w:rsidRPr="00A73041">
        <w:rPr>
          <w:rFonts w:ascii="Arial" w:eastAsia="Arial" w:hAnsi="Arial" w:cs="Arial"/>
          <w:sz w:val="24"/>
          <w:szCs w:val="24"/>
        </w:rPr>
        <w:t>,</w:t>
      </w:r>
      <w:r w:rsidRPr="00A73041">
        <w:rPr>
          <w:rFonts w:ascii="Arial" w:eastAsia="Arial" w:hAnsi="Arial" w:cs="Arial"/>
          <w:sz w:val="24"/>
          <w:szCs w:val="24"/>
        </w:rPr>
        <w:t xml:space="preserve"> the IPE should provide for regular and periodic assessments to ensure that a match exists between the supports, the technology, and the current and changing needs of the individual. In addition, the IPE should address the training needs of the individual who will be using the technology, as well as other people involved in the provision of services who require the information (Senate Report 102-357, p.39)</w:t>
      </w:r>
      <w:r w:rsidR="00A64DE9">
        <w:rPr>
          <w:rFonts w:ascii="Arial" w:eastAsia="Arial" w:hAnsi="Arial" w:cs="Arial"/>
          <w:sz w:val="24"/>
          <w:szCs w:val="24"/>
        </w:rPr>
        <w:t>.</w:t>
      </w:r>
    </w:p>
    <w:p w14:paraId="3CE32B6E" w14:textId="77777777" w:rsidR="007960FD" w:rsidRPr="00A73041" w:rsidRDefault="007960FD" w:rsidP="00B7143E">
      <w:pPr>
        <w:spacing w:after="0"/>
        <w:rPr>
          <w:rFonts w:ascii="Arial" w:eastAsia="Arial" w:hAnsi="Arial" w:cs="Arial"/>
          <w:sz w:val="24"/>
          <w:szCs w:val="24"/>
        </w:rPr>
      </w:pPr>
      <w:bookmarkStart w:id="54" w:name="_2jxsxqh" w:colFirst="0" w:colLast="0"/>
      <w:bookmarkEnd w:id="54"/>
    </w:p>
    <w:p w14:paraId="7205E211" w14:textId="71D39CD1" w:rsidR="007960FD" w:rsidRPr="00A73041" w:rsidRDefault="00CD5DB0" w:rsidP="00B7143E">
      <w:pPr>
        <w:pStyle w:val="Heading1"/>
        <w:spacing w:before="0"/>
        <w:rPr>
          <w:rFonts w:ascii="Arial" w:hAnsi="Arial" w:cs="Arial"/>
          <w:color w:val="auto"/>
        </w:rPr>
      </w:pPr>
      <w:bookmarkStart w:id="55" w:name="_Toc518660182"/>
      <w:r w:rsidRPr="00A73041">
        <w:rPr>
          <w:rFonts w:ascii="Arial" w:hAnsi="Arial" w:cs="Arial"/>
          <w:color w:val="auto"/>
        </w:rPr>
        <w:t>V</w:t>
      </w:r>
      <w:r w:rsidR="00590D97" w:rsidRPr="00A73041">
        <w:rPr>
          <w:rFonts w:ascii="Arial" w:hAnsi="Arial" w:cs="Arial"/>
          <w:color w:val="auto"/>
        </w:rPr>
        <w:t>III</w:t>
      </w:r>
      <w:r w:rsidRPr="00A73041">
        <w:rPr>
          <w:rFonts w:ascii="Arial" w:hAnsi="Arial" w:cs="Arial"/>
          <w:color w:val="auto"/>
        </w:rPr>
        <w:t>.</w:t>
      </w:r>
      <w:r w:rsidRPr="00A73041">
        <w:rPr>
          <w:rFonts w:ascii="Arial" w:hAnsi="Arial" w:cs="Arial"/>
          <w:color w:val="auto"/>
        </w:rPr>
        <w:tab/>
        <w:t xml:space="preserve">STUDENTS WITH DISABILITIES WHO ARE NOT </w:t>
      </w:r>
      <w:r w:rsidR="00362F9E">
        <w:rPr>
          <w:rFonts w:ascii="Arial" w:hAnsi="Arial" w:cs="Arial"/>
          <w:color w:val="auto"/>
        </w:rPr>
        <w:t xml:space="preserve">RECEIVING </w:t>
      </w:r>
      <w:r w:rsidRPr="00A73041">
        <w:rPr>
          <w:rFonts w:ascii="Arial" w:hAnsi="Arial" w:cs="Arial"/>
          <w:color w:val="auto"/>
        </w:rPr>
        <w:t>SPECIAL EDUCATION</w:t>
      </w:r>
      <w:r w:rsidR="00362F9E">
        <w:rPr>
          <w:rFonts w:ascii="Arial" w:hAnsi="Arial" w:cs="Arial"/>
          <w:color w:val="auto"/>
        </w:rPr>
        <w:t xml:space="preserve"> SERVICES</w:t>
      </w:r>
      <w:bookmarkEnd w:id="55"/>
    </w:p>
    <w:p w14:paraId="66BE8E79" w14:textId="77777777" w:rsidR="00812918" w:rsidRPr="00A73041" w:rsidRDefault="00812918" w:rsidP="00B7143E">
      <w:pPr>
        <w:spacing w:after="0"/>
        <w:rPr>
          <w:rFonts w:ascii="Arial" w:hAnsi="Arial" w:cs="Arial"/>
          <w:sz w:val="24"/>
          <w:szCs w:val="24"/>
        </w:rPr>
      </w:pPr>
    </w:p>
    <w:p w14:paraId="376CB22A" w14:textId="77777777" w:rsidR="00056DA1" w:rsidRPr="00A73041" w:rsidRDefault="00CD5DB0" w:rsidP="00E674DD">
      <w:pPr>
        <w:spacing w:after="0"/>
        <w:rPr>
          <w:rFonts w:ascii="Arial" w:eastAsia="Arial" w:hAnsi="Arial" w:cs="Arial"/>
          <w:sz w:val="24"/>
          <w:szCs w:val="24"/>
        </w:rPr>
      </w:pPr>
      <w:r w:rsidRPr="00A73041">
        <w:rPr>
          <w:rFonts w:ascii="Arial" w:eastAsia="Arial" w:hAnsi="Arial" w:cs="Arial"/>
          <w:sz w:val="24"/>
          <w:szCs w:val="24"/>
        </w:rPr>
        <w:t xml:space="preserve">Under the Rehabilitation Act, it is intended that transition services be available to students with disabilities regardless of </w:t>
      </w:r>
      <w:r w:rsidR="0027139D" w:rsidRPr="00A73041">
        <w:rPr>
          <w:rFonts w:ascii="Arial" w:eastAsia="Arial" w:hAnsi="Arial" w:cs="Arial"/>
          <w:sz w:val="24"/>
          <w:szCs w:val="24"/>
        </w:rPr>
        <w:t>if</w:t>
      </w:r>
      <w:r w:rsidRPr="00A73041">
        <w:rPr>
          <w:rFonts w:ascii="Arial" w:eastAsia="Arial" w:hAnsi="Arial" w:cs="Arial"/>
          <w:sz w:val="24"/>
          <w:szCs w:val="24"/>
        </w:rPr>
        <w:t xml:space="preserve"> they are receiv</w:t>
      </w:r>
      <w:r w:rsidR="00CF4A34" w:rsidRPr="00A73041">
        <w:rPr>
          <w:rFonts w:ascii="Arial" w:eastAsia="Arial" w:hAnsi="Arial" w:cs="Arial"/>
          <w:sz w:val="24"/>
          <w:szCs w:val="24"/>
        </w:rPr>
        <w:t>ing special education services (</w:t>
      </w:r>
      <w:r w:rsidRPr="00A73041">
        <w:rPr>
          <w:rFonts w:ascii="Arial" w:eastAsia="Arial" w:hAnsi="Arial" w:cs="Arial"/>
          <w:sz w:val="24"/>
          <w:szCs w:val="24"/>
        </w:rPr>
        <w:t>The Rehabilitation Act, Sectio</w:t>
      </w:r>
      <w:r w:rsidR="006B6549" w:rsidRPr="00A73041">
        <w:rPr>
          <w:rFonts w:ascii="Arial" w:eastAsia="Arial" w:hAnsi="Arial" w:cs="Arial"/>
          <w:sz w:val="24"/>
          <w:szCs w:val="24"/>
        </w:rPr>
        <w:t xml:space="preserve">n 101(a)(11)(D); 34 CFR </w:t>
      </w:r>
      <w:r w:rsidRPr="00A73041">
        <w:rPr>
          <w:rFonts w:ascii="Arial" w:eastAsia="Arial" w:hAnsi="Arial" w:cs="Arial"/>
          <w:sz w:val="24"/>
          <w:szCs w:val="24"/>
        </w:rPr>
        <w:t>361</w:t>
      </w:r>
      <w:r w:rsidR="00CF4A34" w:rsidRPr="00A73041">
        <w:rPr>
          <w:rFonts w:ascii="Arial" w:eastAsia="Arial" w:hAnsi="Arial" w:cs="Arial"/>
          <w:sz w:val="24"/>
          <w:szCs w:val="24"/>
        </w:rPr>
        <w:t>.22(b))</w:t>
      </w:r>
      <w:r w:rsidRPr="00A73041">
        <w:rPr>
          <w:rFonts w:ascii="Arial" w:eastAsia="Arial" w:hAnsi="Arial" w:cs="Arial"/>
          <w:sz w:val="24"/>
          <w:szCs w:val="24"/>
        </w:rPr>
        <w:t xml:space="preserve">. While the conditions covered in this </w:t>
      </w:r>
      <w:r w:rsidR="0002499B" w:rsidRPr="00A73041">
        <w:rPr>
          <w:rFonts w:ascii="Arial" w:eastAsia="Arial" w:hAnsi="Arial" w:cs="Arial"/>
          <w:sz w:val="24"/>
          <w:szCs w:val="24"/>
        </w:rPr>
        <w:t>a</w:t>
      </w:r>
      <w:r w:rsidRPr="00A73041">
        <w:rPr>
          <w:rFonts w:ascii="Arial" w:eastAsia="Arial" w:hAnsi="Arial" w:cs="Arial"/>
          <w:sz w:val="24"/>
          <w:szCs w:val="24"/>
        </w:rPr>
        <w:t>greement apply to all students with disabilities whether or not they have IEPs, this section outlines conditions specific to students with disabilities who are not served by special education through an IEP.</w:t>
      </w:r>
      <w:bookmarkStart w:id="56" w:name="_z337ya" w:colFirst="0" w:colLast="0"/>
      <w:bookmarkStart w:id="57" w:name="_3j2qqm3" w:colFirst="0" w:colLast="0"/>
      <w:bookmarkStart w:id="58" w:name="_1y810tw" w:colFirst="0" w:colLast="0"/>
      <w:bookmarkEnd w:id="56"/>
      <w:bookmarkEnd w:id="57"/>
      <w:bookmarkEnd w:id="58"/>
    </w:p>
    <w:p w14:paraId="5FFBD8E9" w14:textId="77777777" w:rsidR="00E674DD" w:rsidRPr="00A73041" w:rsidRDefault="00E674DD" w:rsidP="00E674DD">
      <w:pPr>
        <w:spacing w:after="0"/>
        <w:rPr>
          <w:rFonts w:ascii="Arial" w:eastAsia="Arial" w:hAnsi="Arial" w:cs="Arial"/>
          <w:sz w:val="24"/>
          <w:szCs w:val="24"/>
        </w:rPr>
      </w:pPr>
    </w:p>
    <w:p w14:paraId="5BBD52D0" w14:textId="77777777" w:rsidR="007960FD" w:rsidRPr="00A73041" w:rsidDel="00897A5B" w:rsidRDefault="00CD5DB0" w:rsidP="00E674DD">
      <w:pPr>
        <w:pStyle w:val="Heading2"/>
        <w:numPr>
          <w:ilvl w:val="0"/>
          <w:numId w:val="39"/>
        </w:numPr>
        <w:spacing w:before="0"/>
        <w:rPr>
          <w:rFonts w:ascii="Arial" w:eastAsia="Arial" w:hAnsi="Arial" w:cs="Arial"/>
          <w:color w:val="auto"/>
        </w:rPr>
      </w:pPr>
      <w:bookmarkStart w:id="59" w:name="_Toc518660183"/>
      <w:r w:rsidRPr="00A73041" w:rsidDel="00897A5B">
        <w:rPr>
          <w:rFonts w:ascii="Arial" w:eastAsia="Arial" w:hAnsi="Arial" w:cs="Arial"/>
          <w:color w:val="auto"/>
        </w:rPr>
        <w:t>Student Accommodations and Services Under Section 504</w:t>
      </w:r>
      <w:bookmarkEnd w:id="59"/>
    </w:p>
    <w:p w14:paraId="091ECC2F" w14:textId="77777777" w:rsidR="007960FD" w:rsidRPr="00A73041" w:rsidDel="00897A5B" w:rsidRDefault="007960FD" w:rsidP="00E674DD">
      <w:pPr>
        <w:spacing w:after="0"/>
        <w:rPr>
          <w:rFonts w:ascii="Arial" w:eastAsia="Arial" w:hAnsi="Arial" w:cs="Arial"/>
          <w:sz w:val="24"/>
          <w:szCs w:val="24"/>
        </w:rPr>
      </w:pPr>
    </w:p>
    <w:p w14:paraId="7D8BD9A6" w14:textId="77777777" w:rsidR="007960FD" w:rsidRPr="00A73041" w:rsidRDefault="00CD5DB0" w:rsidP="00E674DD">
      <w:pPr>
        <w:spacing w:after="0"/>
        <w:rPr>
          <w:rFonts w:ascii="Arial" w:eastAsia="Arial" w:hAnsi="Arial" w:cs="Arial"/>
          <w:sz w:val="24"/>
          <w:szCs w:val="24"/>
        </w:rPr>
      </w:pPr>
      <w:r w:rsidRPr="00A73041" w:rsidDel="00897A5B">
        <w:rPr>
          <w:rFonts w:ascii="Arial" w:eastAsia="Arial" w:hAnsi="Arial" w:cs="Arial"/>
          <w:sz w:val="24"/>
          <w:szCs w:val="24"/>
        </w:rPr>
        <w:t xml:space="preserve">Section 504 of the Rehabilitation Act prohibits discrimination against persons with disabilities by </w:t>
      </w:r>
      <w:r w:rsidR="003B2B78" w:rsidRPr="00A73041" w:rsidDel="00897A5B">
        <w:rPr>
          <w:rFonts w:ascii="Arial" w:eastAsia="Arial" w:hAnsi="Arial" w:cs="Arial"/>
          <w:sz w:val="24"/>
          <w:szCs w:val="24"/>
        </w:rPr>
        <w:t>LEAs</w:t>
      </w:r>
      <w:r w:rsidRPr="00A73041" w:rsidDel="00897A5B">
        <w:rPr>
          <w:rFonts w:ascii="Arial" w:eastAsia="Arial" w:hAnsi="Arial" w:cs="Arial"/>
          <w:sz w:val="24"/>
          <w:szCs w:val="24"/>
        </w:rPr>
        <w:t xml:space="preserve"> receiving federal financial assistance. Section 504 applies to any student who has a physical or mental </w:t>
      </w:r>
      <w:r w:rsidR="00596BBD" w:rsidRPr="00A73041" w:rsidDel="00897A5B">
        <w:rPr>
          <w:rFonts w:ascii="Arial" w:eastAsia="Arial" w:hAnsi="Arial" w:cs="Arial"/>
          <w:sz w:val="24"/>
          <w:szCs w:val="24"/>
        </w:rPr>
        <w:t>impairment</w:t>
      </w:r>
      <w:r w:rsidR="00596BBD" w:rsidRPr="00A73041">
        <w:rPr>
          <w:rFonts w:ascii="Arial" w:eastAsia="Arial" w:hAnsi="Arial" w:cs="Arial"/>
          <w:sz w:val="24"/>
          <w:szCs w:val="24"/>
        </w:rPr>
        <w:t xml:space="preserve"> </w:t>
      </w:r>
      <w:r w:rsidR="00596BBD" w:rsidRPr="00A73041" w:rsidDel="00897A5B">
        <w:rPr>
          <w:rFonts w:ascii="Arial" w:eastAsia="Arial" w:hAnsi="Arial" w:cs="Arial"/>
          <w:sz w:val="24"/>
          <w:szCs w:val="24"/>
        </w:rPr>
        <w:t>which</w:t>
      </w:r>
      <w:r w:rsidRPr="00A73041" w:rsidDel="00897A5B">
        <w:rPr>
          <w:rFonts w:ascii="Arial" w:eastAsia="Arial" w:hAnsi="Arial" w:cs="Arial"/>
          <w:sz w:val="24"/>
          <w:szCs w:val="24"/>
        </w:rPr>
        <w:t xml:space="preserve"> substantially limits one or more major life activities, has a record of such an impairment, or is regarded as having suc</w:t>
      </w:r>
      <w:r w:rsidR="006B6549" w:rsidRPr="00A73041" w:rsidDel="00897A5B">
        <w:rPr>
          <w:rFonts w:ascii="Arial" w:eastAsia="Arial" w:hAnsi="Arial" w:cs="Arial"/>
          <w:sz w:val="24"/>
          <w:szCs w:val="24"/>
        </w:rPr>
        <w:t xml:space="preserve">h an impairment (34 CFR </w:t>
      </w:r>
      <w:r w:rsidRPr="00A73041" w:rsidDel="00897A5B">
        <w:rPr>
          <w:rFonts w:ascii="Arial" w:eastAsia="Arial" w:hAnsi="Arial" w:cs="Arial"/>
          <w:sz w:val="24"/>
          <w:szCs w:val="24"/>
        </w:rPr>
        <w:t>104.3). Major life activities include walking, seeing, hearing, speaking, breathing, learning, working, caring for oneself</w:t>
      </w:r>
      <w:r w:rsidR="00A10DA9" w:rsidRPr="00A73041" w:rsidDel="00897A5B">
        <w:rPr>
          <w:rFonts w:ascii="Arial" w:eastAsia="Arial" w:hAnsi="Arial" w:cs="Arial"/>
          <w:sz w:val="24"/>
          <w:szCs w:val="24"/>
        </w:rPr>
        <w:t>,</w:t>
      </w:r>
      <w:r w:rsidRPr="00A73041" w:rsidDel="00897A5B">
        <w:rPr>
          <w:rFonts w:ascii="Arial" w:eastAsia="Arial" w:hAnsi="Arial" w:cs="Arial"/>
          <w:sz w:val="24"/>
          <w:szCs w:val="24"/>
        </w:rPr>
        <w:t xml:space="preserve"> and performing manual tasks. Any student who meets this definition is protected under Section 504 regardless of their eligibility for special education. For every student determined to have a disability under Section 504 and who does not meet the eligibility requirements for special education, the </w:t>
      </w:r>
      <w:r w:rsidR="008C37A4" w:rsidRPr="00A73041" w:rsidDel="00897A5B">
        <w:rPr>
          <w:rFonts w:ascii="Arial" w:eastAsia="Arial" w:hAnsi="Arial" w:cs="Arial"/>
          <w:sz w:val="24"/>
          <w:szCs w:val="24"/>
        </w:rPr>
        <w:t>LEA</w:t>
      </w:r>
      <w:r w:rsidRPr="00A73041" w:rsidDel="00897A5B">
        <w:rPr>
          <w:rFonts w:ascii="Arial" w:eastAsia="Arial" w:hAnsi="Arial" w:cs="Arial"/>
          <w:sz w:val="24"/>
          <w:szCs w:val="24"/>
        </w:rPr>
        <w:t xml:space="preserve"> </w:t>
      </w:r>
      <w:r w:rsidR="00D6275E" w:rsidRPr="00A73041">
        <w:rPr>
          <w:rFonts w:ascii="Arial" w:eastAsia="Arial" w:hAnsi="Arial" w:cs="Arial"/>
          <w:sz w:val="24"/>
          <w:szCs w:val="24"/>
        </w:rPr>
        <w:t>may</w:t>
      </w:r>
      <w:r w:rsidRPr="00A73041" w:rsidDel="00897A5B">
        <w:rPr>
          <w:rFonts w:ascii="Arial" w:eastAsia="Arial" w:hAnsi="Arial" w:cs="Arial"/>
          <w:sz w:val="24"/>
          <w:szCs w:val="24"/>
        </w:rPr>
        <w:t xml:space="preserve"> develop and implement a plan for the delivery of needed services require</w:t>
      </w:r>
      <w:r w:rsidR="006B6549" w:rsidRPr="00A73041" w:rsidDel="00897A5B">
        <w:rPr>
          <w:rFonts w:ascii="Arial" w:eastAsia="Arial" w:hAnsi="Arial" w:cs="Arial"/>
          <w:sz w:val="24"/>
          <w:szCs w:val="24"/>
        </w:rPr>
        <w:t>d by Section 504 (34 CFR</w:t>
      </w:r>
      <w:r w:rsidRPr="00A73041" w:rsidDel="00897A5B">
        <w:rPr>
          <w:rFonts w:ascii="Arial" w:eastAsia="Arial" w:hAnsi="Arial" w:cs="Arial"/>
          <w:sz w:val="24"/>
          <w:szCs w:val="24"/>
        </w:rPr>
        <w:t xml:space="preserve"> 104.35).</w:t>
      </w:r>
    </w:p>
    <w:p w14:paraId="7929A671" w14:textId="77777777" w:rsidR="00555AD9" w:rsidRPr="00A73041" w:rsidRDefault="00555AD9" w:rsidP="00E674DD">
      <w:pPr>
        <w:spacing w:after="0"/>
        <w:rPr>
          <w:rFonts w:ascii="Arial" w:eastAsia="Arial" w:hAnsi="Arial" w:cs="Arial"/>
          <w:sz w:val="24"/>
          <w:szCs w:val="24"/>
        </w:rPr>
      </w:pPr>
    </w:p>
    <w:p w14:paraId="4F7817ED" w14:textId="77777777" w:rsidR="00F60EB6" w:rsidRDefault="00CD5DB0" w:rsidP="00E674DD">
      <w:pPr>
        <w:pStyle w:val="Heading2"/>
        <w:numPr>
          <w:ilvl w:val="0"/>
          <w:numId w:val="39"/>
        </w:numPr>
        <w:spacing w:before="0"/>
        <w:rPr>
          <w:rFonts w:ascii="Arial" w:hAnsi="Arial" w:cs="Arial"/>
          <w:color w:val="auto"/>
        </w:rPr>
      </w:pPr>
      <w:bookmarkStart w:id="60" w:name="_4i7ojhp" w:colFirst="0" w:colLast="0"/>
      <w:bookmarkStart w:id="61" w:name="_Toc518660184"/>
      <w:bookmarkEnd w:id="60"/>
      <w:r w:rsidRPr="00A73041">
        <w:rPr>
          <w:rFonts w:ascii="Arial" w:hAnsi="Arial" w:cs="Arial"/>
          <w:color w:val="auto"/>
        </w:rPr>
        <w:t xml:space="preserve">Coordination of </w:t>
      </w:r>
      <w:r w:rsidR="008C37A4" w:rsidRPr="00A73041">
        <w:rPr>
          <w:rFonts w:ascii="Arial" w:hAnsi="Arial" w:cs="Arial"/>
          <w:color w:val="auto"/>
        </w:rPr>
        <w:t xml:space="preserve">DOR Student Services and </w:t>
      </w:r>
      <w:r w:rsidRPr="00A73041">
        <w:rPr>
          <w:rFonts w:ascii="Arial" w:hAnsi="Arial" w:cs="Arial"/>
          <w:color w:val="auto"/>
        </w:rPr>
        <w:t>Transition Services</w:t>
      </w:r>
      <w:r w:rsidR="0063321D" w:rsidRPr="00A73041">
        <w:rPr>
          <w:rFonts w:ascii="Arial" w:hAnsi="Arial" w:cs="Arial"/>
          <w:color w:val="auto"/>
        </w:rPr>
        <w:t xml:space="preserve"> </w:t>
      </w:r>
    </w:p>
    <w:p w14:paraId="4DE3480B" w14:textId="4D3AC779" w:rsidR="007960FD" w:rsidRPr="00F60EB6" w:rsidRDefault="0063321D" w:rsidP="00F60EB6">
      <w:pPr>
        <w:spacing w:after="0"/>
        <w:rPr>
          <w:rFonts w:ascii="Arial" w:hAnsi="Arial" w:cs="Arial"/>
          <w:b/>
          <w:sz w:val="26"/>
          <w:szCs w:val="26"/>
        </w:rPr>
      </w:pPr>
      <w:r w:rsidRPr="00F60EB6">
        <w:rPr>
          <w:rFonts w:ascii="Arial" w:hAnsi="Arial" w:cs="Arial"/>
          <w:b/>
          <w:sz w:val="26"/>
          <w:szCs w:val="26"/>
        </w:rPr>
        <w:t>for Students Not Served by Special Education</w:t>
      </w:r>
      <w:bookmarkEnd w:id="61"/>
    </w:p>
    <w:p w14:paraId="234FA5BD" w14:textId="77777777" w:rsidR="00724C0B" w:rsidRPr="00A73041" w:rsidRDefault="00724C0B" w:rsidP="00E674DD">
      <w:pPr>
        <w:spacing w:after="0"/>
        <w:rPr>
          <w:rFonts w:ascii="Arial" w:hAnsi="Arial" w:cs="Arial"/>
          <w:sz w:val="24"/>
          <w:szCs w:val="24"/>
        </w:rPr>
      </w:pPr>
    </w:p>
    <w:p w14:paraId="41961209" w14:textId="77777777" w:rsidR="00E674DD" w:rsidRPr="00A73041" w:rsidRDefault="00E674DD" w:rsidP="00E674DD">
      <w:pPr>
        <w:spacing w:after="0"/>
        <w:rPr>
          <w:rFonts w:ascii="Arial" w:eastAsia="Arial" w:hAnsi="Arial" w:cs="Arial"/>
          <w:sz w:val="24"/>
          <w:szCs w:val="24"/>
        </w:rPr>
      </w:pPr>
      <w:r w:rsidRPr="00A73041">
        <w:rPr>
          <w:rFonts w:ascii="Arial" w:eastAsia="Arial" w:hAnsi="Arial" w:cs="Arial"/>
          <w:sz w:val="24"/>
          <w:szCs w:val="24"/>
        </w:rPr>
        <w:t>The availability of DOR Student Services and transition services to students with disabilities regardless of whether or not they are served by special education, can be maximized by coordinating transition planning of individualized programs (The Rehabilitation Act, Section 101(a)(11)(D); 34 CFR 361.22). To the greatest degree possible, the planning and development of DOR Student Services and transition services for this population should also use a collaborative process, which involves the student, family, educational personnel, and the DOR staff. This process should include the provision to share documents, provided appropriate signature authorizations have been given for the release of information.</w:t>
      </w:r>
    </w:p>
    <w:p w14:paraId="353EBCF6" w14:textId="77777777" w:rsidR="00E674DD" w:rsidRPr="00A73041" w:rsidRDefault="00E674DD" w:rsidP="00BA41D7">
      <w:pPr>
        <w:spacing w:after="0"/>
        <w:rPr>
          <w:rFonts w:ascii="Arial" w:hAnsi="Arial" w:cs="Arial"/>
          <w:sz w:val="24"/>
          <w:szCs w:val="24"/>
        </w:rPr>
      </w:pPr>
    </w:p>
    <w:p w14:paraId="42E3ED1A" w14:textId="77777777" w:rsidR="00383CEA" w:rsidRPr="00A64DE9" w:rsidRDefault="00724C0B" w:rsidP="00BA41D7">
      <w:pPr>
        <w:spacing w:after="0"/>
        <w:rPr>
          <w:rFonts w:ascii="Arial" w:hAnsi="Arial" w:cs="Arial"/>
          <w:sz w:val="24"/>
          <w:szCs w:val="24"/>
        </w:rPr>
      </w:pPr>
      <w:r w:rsidRPr="00A64DE9">
        <w:rPr>
          <w:rFonts w:ascii="Arial" w:hAnsi="Arial" w:cs="Arial"/>
          <w:sz w:val="24"/>
          <w:szCs w:val="24"/>
        </w:rPr>
        <w:t xml:space="preserve">Refer to Appendix A </w:t>
      </w:r>
      <w:r w:rsidR="00596BBD" w:rsidRPr="00A64DE9">
        <w:rPr>
          <w:rFonts w:ascii="Arial" w:hAnsi="Arial" w:cs="Arial"/>
          <w:sz w:val="24"/>
          <w:szCs w:val="24"/>
        </w:rPr>
        <w:t>Section</w:t>
      </w:r>
      <w:r w:rsidR="00BA41D7" w:rsidRPr="00A64DE9">
        <w:rPr>
          <w:rFonts w:ascii="Arial" w:hAnsi="Arial" w:cs="Arial"/>
          <w:sz w:val="24"/>
          <w:szCs w:val="24"/>
        </w:rPr>
        <w:t xml:space="preserve"> </w:t>
      </w:r>
      <w:r w:rsidR="00DE089C" w:rsidRPr="00A64DE9">
        <w:rPr>
          <w:rFonts w:ascii="Arial" w:hAnsi="Arial" w:cs="Arial"/>
          <w:sz w:val="24"/>
          <w:szCs w:val="24"/>
        </w:rPr>
        <w:t xml:space="preserve">Students with Disabilities Who Are Not Served by Special Education </w:t>
      </w:r>
      <w:r w:rsidRPr="00A64DE9">
        <w:rPr>
          <w:rFonts w:ascii="Arial" w:hAnsi="Arial" w:cs="Arial"/>
          <w:sz w:val="24"/>
          <w:szCs w:val="24"/>
        </w:rPr>
        <w:t>Local-Level Activities for the Coordination of DOR Student Services and Transition Services</w:t>
      </w:r>
      <w:r w:rsidR="0063321D" w:rsidRPr="00A64DE9">
        <w:rPr>
          <w:rFonts w:ascii="Arial" w:hAnsi="Arial" w:cs="Arial"/>
          <w:sz w:val="24"/>
          <w:szCs w:val="24"/>
        </w:rPr>
        <w:t xml:space="preserve"> for Students Not Served by Special Education</w:t>
      </w:r>
      <w:r w:rsidRPr="00A64DE9">
        <w:rPr>
          <w:rFonts w:ascii="Arial" w:hAnsi="Arial" w:cs="Arial"/>
          <w:sz w:val="24"/>
          <w:szCs w:val="24"/>
        </w:rPr>
        <w:t>.</w:t>
      </w:r>
    </w:p>
    <w:p w14:paraId="3D0BE014" w14:textId="77777777" w:rsidR="00724C0B" w:rsidRPr="00362F9E" w:rsidRDefault="00724C0B" w:rsidP="00BA41D7">
      <w:pPr>
        <w:spacing w:after="0"/>
        <w:rPr>
          <w:rFonts w:ascii="Arial" w:hAnsi="Arial" w:cs="Arial"/>
          <w:sz w:val="24"/>
          <w:szCs w:val="24"/>
        </w:rPr>
      </w:pPr>
    </w:p>
    <w:p w14:paraId="0BA02CBF" w14:textId="77777777" w:rsidR="00782BAF" w:rsidRPr="00A73041" w:rsidRDefault="00590D97" w:rsidP="00BA41D7">
      <w:pPr>
        <w:pStyle w:val="Heading1"/>
        <w:spacing w:before="0"/>
        <w:rPr>
          <w:rFonts w:ascii="Arial" w:hAnsi="Arial" w:cs="Arial"/>
          <w:color w:val="auto"/>
        </w:rPr>
      </w:pPr>
      <w:bookmarkStart w:id="62" w:name="_2xcytpi" w:colFirst="0" w:colLast="0"/>
      <w:bookmarkStart w:id="63" w:name="_Toc518660185"/>
      <w:bookmarkEnd w:id="62"/>
      <w:r w:rsidRPr="00A73041">
        <w:rPr>
          <w:rFonts w:ascii="Arial" w:hAnsi="Arial" w:cs="Arial"/>
          <w:color w:val="auto"/>
        </w:rPr>
        <w:t>IX</w:t>
      </w:r>
      <w:r w:rsidR="00CD5DB0" w:rsidRPr="00A73041">
        <w:rPr>
          <w:rFonts w:ascii="Arial" w:hAnsi="Arial" w:cs="Arial"/>
          <w:color w:val="auto"/>
        </w:rPr>
        <w:t>. GENERAL ADMINISTRATION</w:t>
      </w:r>
      <w:bookmarkStart w:id="64" w:name="_1ci93xb" w:colFirst="0" w:colLast="0"/>
      <w:bookmarkEnd w:id="63"/>
      <w:bookmarkEnd w:id="64"/>
      <w:r w:rsidR="004D30AD" w:rsidRPr="00A73041">
        <w:rPr>
          <w:rFonts w:ascii="Arial" w:hAnsi="Arial" w:cs="Arial"/>
          <w:color w:val="auto"/>
        </w:rPr>
        <w:t xml:space="preserve"> </w:t>
      </w:r>
    </w:p>
    <w:p w14:paraId="1AE147D2" w14:textId="77777777" w:rsidR="00782BAF" w:rsidRPr="00A73041" w:rsidRDefault="00782BAF" w:rsidP="00A148E3"/>
    <w:p w14:paraId="4F8D121D" w14:textId="77777777" w:rsidR="006F345B" w:rsidRPr="00A73041" w:rsidRDefault="006F345B" w:rsidP="0072243C">
      <w:pPr>
        <w:pStyle w:val="Heading2"/>
        <w:numPr>
          <w:ilvl w:val="0"/>
          <w:numId w:val="34"/>
        </w:numPr>
        <w:spacing w:before="0"/>
        <w:rPr>
          <w:rFonts w:ascii="Arial" w:hAnsi="Arial" w:cs="Arial"/>
          <w:color w:val="auto"/>
        </w:rPr>
      </w:pPr>
      <w:bookmarkStart w:id="65" w:name="_Toc518660186"/>
      <w:r w:rsidRPr="00A73041">
        <w:rPr>
          <w:rFonts w:ascii="Arial" w:hAnsi="Arial" w:cs="Arial"/>
          <w:color w:val="auto"/>
        </w:rPr>
        <w:t>Americans with Disabilities Act</w:t>
      </w:r>
      <w:bookmarkEnd w:id="65"/>
    </w:p>
    <w:p w14:paraId="71FCBFAB" w14:textId="77777777" w:rsidR="006F345B" w:rsidRPr="00A73041" w:rsidRDefault="006F345B" w:rsidP="0072243C">
      <w:pPr>
        <w:pStyle w:val="ListParagraph"/>
        <w:spacing w:after="0"/>
        <w:ind w:left="360"/>
        <w:rPr>
          <w:rFonts w:ascii="Arial" w:hAnsi="Arial" w:cs="Arial"/>
          <w:sz w:val="24"/>
          <w:szCs w:val="24"/>
        </w:rPr>
      </w:pPr>
    </w:p>
    <w:p w14:paraId="0851FADC" w14:textId="77777777" w:rsidR="00782BAF" w:rsidRPr="00A73041" w:rsidRDefault="006F345B" w:rsidP="0072243C">
      <w:pPr>
        <w:pStyle w:val="ListParagraph"/>
        <w:spacing w:after="0"/>
        <w:ind w:left="0"/>
        <w:rPr>
          <w:rFonts w:ascii="Arial" w:hAnsi="Arial" w:cs="Arial"/>
          <w:sz w:val="24"/>
          <w:szCs w:val="24"/>
        </w:rPr>
      </w:pPr>
      <w:r w:rsidRPr="00A73041">
        <w:rPr>
          <w:rFonts w:ascii="Arial" w:hAnsi="Arial" w:cs="Arial"/>
          <w:sz w:val="24"/>
          <w:szCs w:val="24"/>
        </w:rPr>
        <w:t xml:space="preserve">The state and local agencies assure compliance with the Americans with Disabilities Act (ADA) of 1990, as amended by the ADA Amendments Act of 2008, which prohibits discrimination </w:t>
      </w:r>
      <w:r w:rsidR="00596BBD" w:rsidRPr="00A73041">
        <w:rPr>
          <w:rFonts w:ascii="Arial" w:hAnsi="Arial" w:cs="Arial"/>
          <w:sz w:val="24"/>
          <w:szCs w:val="24"/>
        </w:rPr>
        <w:t>based on</w:t>
      </w:r>
      <w:r w:rsidRPr="00A73041">
        <w:rPr>
          <w:rFonts w:ascii="Arial" w:hAnsi="Arial" w:cs="Arial"/>
          <w:sz w:val="24"/>
          <w:szCs w:val="24"/>
        </w:rPr>
        <w:t xml:space="preserve"> disability, as well as all applicable regulations and guidelines issued pursuant to the</w:t>
      </w:r>
      <w:r w:rsidR="00782BAF" w:rsidRPr="00A73041">
        <w:rPr>
          <w:rFonts w:ascii="Arial" w:hAnsi="Arial" w:cs="Arial"/>
          <w:sz w:val="24"/>
          <w:szCs w:val="24"/>
        </w:rPr>
        <w:t xml:space="preserve"> ADA (42 U.S.C. 12101 et seq.).</w:t>
      </w:r>
    </w:p>
    <w:p w14:paraId="4C118796" w14:textId="77777777" w:rsidR="00782BAF" w:rsidRPr="00A73041" w:rsidRDefault="00782BAF" w:rsidP="00782BAF">
      <w:pPr>
        <w:pStyle w:val="ListParagraph"/>
        <w:spacing w:after="0"/>
        <w:ind w:left="0"/>
        <w:rPr>
          <w:rFonts w:ascii="Arial" w:hAnsi="Arial" w:cs="Arial"/>
          <w:sz w:val="24"/>
          <w:szCs w:val="24"/>
        </w:rPr>
      </w:pPr>
    </w:p>
    <w:p w14:paraId="578B7223" w14:textId="77777777" w:rsidR="00730B03" w:rsidRPr="00A73041" w:rsidRDefault="00CD5DB0" w:rsidP="00D4231A">
      <w:pPr>
        <w:pStyle w:val="Heading2"/>
        <w:numPr>
          <w:ilvl w:val="0"/>
          <w:numId w:val="34"/>
        </w:numPr>
        <w:spacing w:before="0"/>
        <w:rPr>
          <w:rFonts w:ascii="Arial" w:hAnsi="Arial" w:cs="Arial"/>
          <w:color w:val="auto"/>
        </w:rPr>
      </w:pPr>
      <w:bookmarkStart w:id="66" w:name="_Toc518660187"/>
      <w:r w:rsidRPr="00A73041">
        <w:rPr>
          <w:rFonts w:ascii="Arial" w:hAnsi="Arial" w:cs="Arial"/>
          <w:color w:val="auto"/>
        </w:rPr>
        <w:t>Non-Discrimination</w:t>
      </w:r>
      <w:bookmarkEnd w:id="66"/>
      <w:r w:rsidR="006F345B" w:rsidRPr="00A73041">
        <w:rPr>
          <w:rFonts w:ascii="Arial" w:hAnsi="Arial" w:cs="Arial"/>
          <w:color w:val="auto"/>
        </w:rPr>
        <w:t xml:space="preserve"> </w:t>
      </w:r>
    </w:p>
    <w:p w14:paraId="1BA69118" w14:textId="77777777" w:rsidR="00730B03" w:rsidRPr="00A73041" w:rsidRDefault="00730B03" w:rsidP="00782BAF">
      <w:pPr>
        <w:spacing w:after="0"/>
        <w:rPr>
          <w:rFonts w:ascii="Arial" w:hAnsi="Arial" w:cs="Arial"/>
          <w:sz w:val="24"/>
          <w:szCs w:val="24"/>
        </w:rPr>
      </w:pPr>
    </w:p>
    <w:p w14:paraId="6018FA2B" w14:textId="77777777" w:rsidR="006F345B" w:rsidRPr="00A73041" w:rsidRDefault="006F345B" w:rsidP="00782BAF">
      <w:pPr>
        <w:spacing w:after="0"/>
        <w:rPr>
          <w:rFonts w:ascii="Arial" w:hAnsi="Arial" w:cs="Arial"/>
          <w:sz w:val="24"/>
          <w:szCs w:val="24"/>
        </w:rPr>
      </w:pPr>
      <w:r w:rsidRPr="00A73041">
        <w:rPr>
          <w:rFonts w:ascii="Arial" w:hAnsi="Arial" w:cs="Arial"/>
          <w:sz w:val="24"/>
          <w:szCs w:val="24"/>
        </w:rPr>
        <w:t>No person shall be excluded from participation, denied any benefits or services, or subjected to discrimination based on the following protected categories: race, color, religion, religious creed (including religious dress and grooming practices), national origin, ancestry, citizenship, physical, mental or intellectual disability, medical condition (including cancer and genetic characteristics), genetic information, marital status, sex (including pregnancy, childbirth, breastfeeding, or related medical conditions), gender, gender identity, gender expression, age (40 years and over), sexual orientation, veteran and/or military status, protected medical leaves (including requests for and approval or denial of leave under the Family and Medical Leave Act, the California Family Rights Act, or the California Fair Employment and Housing Act’s Pregnancy Disability Leave), domestic violence victim status, political affiliation, and any other protected category covered  by state or federal law.</w:t>
      </w:r>
    </w:p>
    <w:p w14:paraId="39422328" w14:textId="77777777" w:rsidR="006F345B" w:rsidRPr="00A73041" w:rsidRDefault="006F345B" w:rsidP="006F345B">
      <w:pPr>
        <w:spacing w:after="0"/>
        <w:rPr>
          <w:rFonts w:ascii="Arial" w:hAnsi="Arial" w:cs="Arial"/>
          <w:sz w:val="24"/>
          <w:szCs w:val="24"/>
        </w:rPr>
      </w:pPr>
    </w:p>
    <w:p w14:paraId="394B7FB6" w14:textId="77777777" w:rsidR="00782BAF" w:rsidRPr="00A73041" w:rsidRDefault="006F345B" w:rsidP="00782BAF">
      <w:pPr>
        <w:pStyle w:val="NoSpacing"/>
        <w:spacing w:line="276" w:lineRule="auto"/>
        <w:rPr>
          <w:rFonts w:ascii="Arial" w:hAnsi="Arial" w:cs="Arial"/>
          <w:sz w:val="24"/>
          <w:szCs w:val="24"/>
        </w:rPr>
      </w:pPr>
      <w:r w:rsidRPr="00A73041">
        <w:rPr>
          <w:rFonts w:ascii="Arial" w:hAnsi="Arial" w:cs="Arial"/>
          <w:sz w:val="24"/>
          <w:szCs w:val="24"/>
        </w:rPr>
        <w:t xml:space="preserve">The </w:t>
      </w:r>
      <w:r w:rsidR="00DD1C14" w:rsidRPr="00A73041">
        <w:rPr>
          <w:rFonts w:ascii="Arial" w:hAnsi="Arial" w:cs="Arial"/>
          <w:sz w:val="24"/>
          <w:szCs w:val="24"/>
        </w:rPr>
        <w:t>state and local agencies shall e</w:t>
      </w:r>
      <w:r w:rsidRPr="00A73041">
        <w:rPr>
          <w:rFonts w:ascii="Arial" w:hAnsi="Arial" w:cs="Arial"/>
          <w:sz w:val="24"/>
          <w:szCs w:val="24"/>
        </w:rPr>
        <w:t xml:space="preserve">nsure that the evaluation and treatment of employees and persons receiving services by way of this Agreement are free from such discrimination and harassment.  The state and local agencies shall comply with the provisions of Government Code sections 11135-11139.5, and the regulations or standards adopted to implement such article.  Access shall be permitted to representatives of the Department of Fair Employment and Housing upon reasonable notice at any time during the normal business hours, but in no case less than 24 hours’ notice, to books, records, accounts, and all other sources of information and facilities as said Department or Agency shall require </w:t>
      </w:r>
      <w:r w:rsidR="00590D97" w:rsidRPr="00A73041">
        <w:rPr>
          <w:rFonts w:ascii="Arial" w:hAnsi="Arial" w:cs="Arial"/>
          <w:sz w:val="24"/>
          <w:szCs w:val="24"/>
        </w:rPr>
        <w:t>ascertaining</w:t>
      </w:r>
      <w:r w:rsidRPr="00A73041">
        <w:rPr>
          <w:rFonts w:ascii="Arial" w:hAnsi="Arial" w:cs="Arial"/>
          <w:sz w:val="24"/>
          <w:szCs w:val="24"/>
        </w:rPr>
        <w:t xml:space="preserve"> compliance with this clause</w:t>
      </w:r>
      <w:r w:rsidR="00E67EE2" w:rsidRPr="00A73041">
        <w:rPr>
          <w:rFonts w:ascii="Arial" w:hAnsi="Arial" w:cs="Arial"/>
          <w:sz w:val="24"/>
          <w:szCs w:val="24"/>
        </w:rPr>
        <w:t>.</w:t>
      </w:r>
      <w:bookmarkStart w:id="67" w:name="_3whwml4" w:colFirst="0" w:colLast="0"/>
      <w:bookmarkEnd w:id="67"/>
    </w:p>
    <w:p w14:paraId="206F3C37" w14:textId="77777777" w:rsidR="00782BAF" w:rsidRPr="00A73041" w:rsidRDefault="00782BAF" w:rsidP="00782BAF">
      <w:pPr>
        <w:pStyle w:val="NoSpacing"/>
        <w:spacing w:line="276" w:lineRule="auto"/>
        <w:rPr>
          <w:rFonts w:ascii="Arial" w:hAnsi="Arial" w:cs="Arial"/>
          <w:sz w:val="24"/>
          <w:szCs w:val="24"/>
        </w:rPr>
      </w:pPr>
    </w:p>
    <w:p w14:paraId="6665CE50" w14:textId="77777777" w:rsidR="00730B03" w:rsidRPr="00A73041" w:rsidRDefault="00A73041" w:rsidP="00D4231A">
      <w:pPr>
        <w:pStyle w:val="Heading2"/>
        <w:numPr>
          <w:ilvl w:val="0"/>
          <w:numId w:val="34"/>
        </w:numPr>
        <w:spacing w:before="0"/>
        <w:rPr>
          <w:rFonts w:ascii="Arial" w:hAnsi="Arial" w:cs="Arial"/>
          <w:color w:val="auto"/>
        </w:rPr>
      </w:pPr>
      <w:bookmarkStart w:id="68" w:name="_Toc518660188"/>
      <w:r>
        <w:rPr>
          <w:rFonts w:ascii="Arial" w:hAnsi="Arial" w:cs="Arial"/>
          <w:color w:val="auto"/>
        </w:rPr>
        <w:t xml:space="preserve">Data Security and </w:t>
      </w:r>
      <w:r w:rsidR="00CD5DB0" w:rsidRPr="00A73041">
        <w:rPr>
          <w:rFonts w:ascii="Arial" w:hAnsi="Arial" w:cs="Arial"/>
          <w:color w:val="auto"/>
        </w:rPr>
        <w:t>Confidentiality</w:t>
      </w:r>
      <w:bookmarkEnd w:id="68"/>
    </w:p>
    <w:p w14:paraId="6AA8C613" w14:textId="77777777" w:rsidR="00730B03" w:rsidRPr="00A73041" w:rsidRDefault="00730B03" w:rsidP="00782BAF">
      <w:pPr>
        <w:pStyle w:val="NoSpacing"/>
        <w:rPr>
          <w:rFonts w:ascii="Arial" w:hAnsi="Arial" w:cs="Arial"/>
          <w:sz w:val="24"/>
          <w:szCs w:val="24"/>
        </w:rPr>
      </w:pPr>
    </w:p>
    <w:p w14:paraId="67C3C022" w14:textId="69A0642F" w:rsidR="00096038" w:rsidRPr="009D6C3E" w:rsidRDefault="00A73041" w:rsidP="00096038">
      <w:pPr>
        <w:pStyle w:val="NoSpacing"/>
        <w:spacing w:line="276" w:lineRule="auto"/>
        <w:rPr>
          <w:rFonts w:ascii="Arial" w:hAnsi="Arial" w:cs="Arial"/>
          <w:sz w:val="24"/>
          <w:szCs w:val="24"/>
          <w:highlight w:val="yellow"/>
        </w:rPr>
      </w:pPr>
      <w:r w:rsidRPr="00997D93">
        <w:rPr>
          <w:rFonts w:ascii="Arial" w:hAnsi="Arial" w:cs="Arial"/>
          <w:sz w:val="24"/>
          <w:szCs w:val="24"/>
        </w:rPr>
        <w:t>An LEA</w:t>
      </w:r>
      <w:r w:rsidR="00096038" w:rsidRPr="00997D93">
        <w:rPr>
          <w:rFonts w:ascii="Arial" w:hAnsi="Arial" w:cs="Arial"/>
          <w:sz w:val="24"/>
          <w:szCs w:val="24"/>
        </w:rPr>
        <w:t xml:space="preserve"> may provide education records to the DOR for the performance of transition </w:t>
      </w:r>
      <w:r w:rsidR="00A64DE9" w:rsidRPr="00997D93">
        <w:rPr>
          <w:rFonts w:ascii="Arial" w:hAnsi="Arial" w:cs="Arial"/>
          <w:sz w:val="24"/>
          <w:szCs w:val="24"/>
        </w:rPr>
        <w:t>services but</w:t>
      </w:r>
      <w:r w:rsidR="00096038" w:rsidRPr="00997D93">
        <w:rPr>
          <w:rFonts w:ascii="Arial" w:hAnsi="Arial" w:cs="Arial"/>
          <w:sz w:val="24"/>
          <w:szCs w:val="24"/>
        </w:rPr>
        <w:t xml:space="preserve"> will do so only after the </w:t>
      </w:r>
      <w:r w:rsidRPr="00997D93">
        <w:rPr>
          <w:rFonts w:ascii="Arial" w:hAnsi="Arial" w:cs="Arial"/>
          <w:sz w:val="24"/>
          <w:szCs w:val="24"/>
        </w:rPr>
        <w:t>LEA</w:t>
      </w:r>
      <w:r w:rsidR="00096038" w:rsidRPr="00997D93">
        <w:rPr>
          <w:rFonts w:ascii="Arial" w:hAnsi="Arial" w:cs="Arial"/>
          <w:sz w:val="24"/>
          <w:szCs w:val="24"/>
        </w:rPr>
        <w:t xml:space="preserve"> has received the prior written consent of the </w:t>
      </w:r>
      <w:r w:rsidRPr="00997D93">
        <w:rPr>
          <w:rFonts w:ascii="Arial" w:hAnsi="Arial" w:cs="Arial"/>
          <w:sz w:val="24"/>
          <w:szCs w:val="24"/>
        </w:rPr>
        <w:t>parent or adult student with educational rights</w:t>
      </w:r>
      <w:r w:rsidR="00362F9E">
        <w:rPr>
          <w:rFonts w:ascii="Arial" w:hAnsi="Arial" w:cs="Arial"/>
          <w:sz w:val="24"/>
          <w:szCs w:val="24"/>
        </w:rPr>
        <w:t>.</w:t>
      </w:r>
      <w:r w:rsidR="00096038" w:rsidRPr="00997D93">
        <w:rPr>
          <w:rFonts w:ascii="Arial" w:hAnsi="Arial" w:cs="Arial"/>
          <w:sz w:val="24"/>
          <w:szCs w:val="24"/>
        </w:rPr>
        <w:t xml:space="preserve"> The DOR shall: (</w:t>
      </w:r>
      <w:proofErr w:type="spellStart"/>
      <w:r w:rsidR="00096038" w:rsidRPr="00997D93">
        <w:rPr>
          <w:rFonts w:ascii="Arial" w:hAnsi="Arial" w:cs="Arial"/>
          <w:sz w:val="24"/>
          <w:szCs w:val="24"/>
        </w:rPr>
        <w:t>i</w:t>
      </w:r>
      <w:proofErr w:type="spellEnd"/>
      <w:r w:rsidR="00096038" w:rsidRPr="00997D93">
        <w:rPr>
          <w:rFonts w:ascii="Arial" w:hAnsi="Arial" w:cs="Arial"/>
          <w:sz w:val="24"/>
          <w:szCs w:val="24"/>
        </w:rPr>
        <w:t xml:space="preserve">) keep all personally identifiable information contained in education records confidential; (ii) use education records solely for the purpose of performing this agreement; (iii) disclose education records solely to those employees with a need to know for the purpose of performing this agreement; and (iv) immediately </w:t>
      </w:r>
      <w:r w:rsidRPr="00997D93">
        <w:rPr>
          <w:rFonts w:ascii="Arial" w:hAnsi="Arial" w:cs="Arial"/>
          <w:sz w:val="24"/>
          <w:szCs w:val="24"/>
        </w:rPr>
        <w:t xml:space="preserve">return or confidentially </w:t>
      </w:r>
      <w:r w:rsidR="00096038" w:rsidRPr="00997D93">
        <w:rPr>
          <w:rFonts w:ascii="Arial" w:hAnsi="Arial" w:cs="Arial"/>
          <w:sz w:val="24"/>
          <w:szCs w:val="24"/>
        </w:rPr>
        <w:t xml:space="preserve">destroy all education records </w:t>
      </w:r>
      <w:r w:rsidRPr="00997D93">
        <w:rPr>
          <w:rFonts w:ascii="Arial" w:hAnsi="Arial" w:cs="Arial"/>
          <w:sz w:val="24"/>
          <w:szCs w:val="24"/>
        </w:rPr>
        <w:t xml:space="preserve">per </w:t>
      </w:r>
      <w:r w:rsidRPr="00570200">
        <w:rPr>
          <w:rFonts w:ascii="Arial" w:hAnsi="Arial" w:cs="Arial"/>
          <w:sz w:val="24"/>
          <w:szCs w:val="24"/>
        </w:rPr>
        <w:t>N</w:t>
      </w:r>
      <w:r w:rsidR="00362F9E">
        <w:rPr>
          <w:rFonts w:ascii="Arial" w:hAnsi="Arial" w:cs="Arial"/>
          <w:sz w:val="24"/>
          <w:szCs w:val="24"/>
        </w:rPr>
        <w:t>ational Institute of Science and Technology (N</w:t>
      </w:r>
      <w:r w:rsidRPr="00570200">
        <w:rPr>
          <w:rFonts w:ascii="Arial" w:hAnsi="Arial" w:cs="Arial"/>
          <w:sz w:val="24"/>
          <w:szCs w:val="24"/>
        </w:rPr>
        <w:t>IST</w:t>
      </w:r>
      <w:r w:rsidR="00362F9E">
        <w:rPr>
          <w:rFonts w:ascii="Arial" w:hAnsi="Arial" w:cs="Arial"/>
          <w:sz w:val="24"/>
          <w:szCs w:val="24"/>
        </w:rPr>
        <w:t>) Special Publication (</w:t>
      </w:r>
      <w:r w:rsidRPr="00570200">
        <w:rPr>
          <w:rFonts w:ascii="Arial" w:hAnsi="Arial" w:cs="Arial"/>
          <w:sz w:val="24"/>
          <w:szCs w:val="24"/>
        </w:rPr>
        <w:t>SP</w:t>
      </w:r>
      <w:r w:rsidR="00362F9E">
        <w:rPr>
          <w:rFonts w:ascii="Arial" w:hAnsi="Arial" w:cs="Arial"/>
          <w:sz w:val="24"/>
          <w:szCs w:val="24"/>
        </w:rPr>
        <w:t>)</w:t>
      </w:r>
      <w:r w:rsidRPr="00570200">
        <w:rPr>
          <w:rFonts w:ascii="Arial" w:hAnsi="Arial" w:cs="Arial"/>
          <w:sz w:val="24"/>
          <w:szCs w:val="24"/>
        </w:rPr>
        <w:t xml:space="preserve"> 800-88 </w:t>
      </w:r>
      <w:r w:rsidR="00096038" w:rsidRPr="00570200">
        <w:rPr>
          <w:rFonts w:ascii="Arial" w:hAnsi="Arial" w:cs="Arial"/>
          <w:sz w:val="24"/>
          <w:szCs w:val="24"/>
        </w:rPr>
        <w:t>when no longer need</w:t>
      </w:r>
      <w:r w:rsidR="00362F9E">
        <w:rPr>
          <w:rFonts w:ascii="Arial" w:hAnsi="Arial" w:cs="Arial"/>
          <w:sz w:val="24"/>
          <w:szCs w:val="24"/>
        </w:rPr>
        <w:t>ed</w:t>
      </w:r>
      <w:r w:rsidR="00096038" w:rsidRPr="00570200">
        <w:rPr>
          <w:rFonts w:ascii="Arial" w:hAnsi="Arial" w:cs="Arial"/>
          <w:sz w:val="24"/>
          <w:szCs w:val="24"/>
        </w:rPr>
        <w:t xml:space="preserve"> for the purposes for which it was disclosed.</w:t>
      </w:r>
    </w:p>
    <w:p w14:paraId="5BAED482" w14:textId="77777777" w:rsidR="00096038" w:rsidRPr="009D6C3E" w:rsidRDefault="00096038" w:rsidP="00096038">
      <w:pPr>
        <w:pStyle w:val="NoSpacing"/>
        <w:spacing w:line="276" w:lineRule="auto"/>
        <w:rPr>
          <w:rFonts w:ascii="Arial" w:hAnsi="Arial" w:cs="Arial"/>
          <w:sz w:val="24"/>
          <w:szCs w:val="24"/>
          <w:highlight w:val="yellow"/>
        </w:rPr>
      </w:pPr>
    </w:p>
    <w:p w14:paraId="5D1B583D" w14:textId="4E909C09" w:rsidR="00096038" w:rsidRPr="009D6C3E" w:rsidRDefault="00096038" w:rsidP="00096038">
      <w:pPr>
        <w:pStyle w:val="NoSpacing"/>
        <w:spacing w:line="276" w:lineRule="auto"/>
        <w:rPr>
          <w:rFonts w:ascii="Arial" w:hAnsi="Arial" w:cs="Arial"/>
          <w:sz w:val="24"/>
          <w:szCs w:val="24"/>
          <w:highlight w:val="yellow"/>
        </w:rPr>
      </w:pPr>
      <w:r w:rsidRPr="00997D93">
        <w:rPr>
          <w:rFonts w:ascii="Arial" w:hAnsi="Arial" w:cs="Arial"/>
          <w:sz w:val="24"/>
          <w:szCs w:val="24"/>
        </w:rPr>
        <w:t xml:space="preserve">The DOR may provide consumer information to </w:t>
      </w:r>
      <w:r w:rsidR="00A73041" w:rsidRPr="00997D93">
        <w:rPr>
          <w:rFonts w:ascii="Arial" w:hAnsi="Arial" w:cs="Arial"/>
          <w:sz w:val="24"/>
          <w:szCs w:val="24"/>
        </w:rPr>
        <w:t>an LEA</w:t>
      </w:r>
      <w:r w:rsidRPr="00997D93">
        <w:rPr>
          <w:rFonts w:ascii="Arial" w:hAnsi="Arial" w:cs="Arial"/>
          <w:sz w:val="24"/>
          <w:szCs w:val="24"/>
        </w:rPr>
        <w:t xml:space="preserve"> for the performance of transition </w:t>
      </w:r>
      <w:r w:rsidR="00A64DE9" w:rsidRPr="00997D93">
        <w:rPr>
          <w:rFonts w:ascii="Arial" w:hAnsi="Arial" w:cs="Arial"/>
          <w:sz w:val="24"/>
          <w:szCs w:val="24"/>
        </w:rPr>
        <w:t>services but</w:t>
      </w:r>
      <w:r w:rsidRPr="00570200">
        <w:rPr>
          <w:rFonts w:ascii="Arial" w:hAnsi="Arial" w:cs="Arial"/>
          <w:sz w:val="24"/>
          <w:szCs w:val="24"/>
        </w:rPr>
        <w:t xml:space="preserve"> will do so only after the DOR has received the prior written consent of the consumer. </w:t>
      </w:r>
      <w:r w:rsidR="00C8573A">
        <w:rPr>
          <w:rFonts w:ascii="Arial" w:eastAsia="Arial" w:hAnsi="Arial" w:cs="Arial"/>
          <w:sz w:val="24"/>
          <w:szCs w:val="24"/>
        </w:rPr>
        <w:t>I</w:t>
      </w:r>
      <w:r w:rsidR="00C8573A" w:rsidRPr="00A73041">
        <w:rPr>
          <w:rFonts w:ascii="Arial" w:eastAsia="Arial" w:hAnsi="Arial" w:cs="Arial"/>
          <w:sz w:val="24"/>
          <w:szCs w:val="24"/>
        </w:rPr>
        <w:t xml:space="preserve">f the </w:t>
      </w:r>
      <w:r w:rsidR="00C8573A">
        <w:rPr>
          <w:rFonts w:ascii="Arial" w:eastAsia="Arial" w:hAnsi="Arial" w:cs="Arial"/>
          <w:sz w:val="24"/>
          <w:szCs w:val="24"/>
        </w:rPr>
        <w:t>consumer</w:t>
      </w:r>
      <w:r w:rsidR="00C8573A" w:rsidRPr="00A73041">
        <w:rPr>
          <w:rFonts w:ascii="Arial" w:eastAsia="Arial" w:hAnsi="Arial" w:cs="Arial"/>
          <w:sz w:val="24"/>
          <w:szCs w:val="24"/>
        </w:rPr>
        <w:t xml:space="preserve"> is under the age of 18 and is not an emancipated minor, requires the </w:t>
      </w:r>
      <w:r w:rsidR="00C8573A">
        <w:rPr>
          <w:rFonts w:ascii="Arial" w:eastAsia="Arial" w:hAnsi="Arial" w:cs="Arial"/>
          <w:sz w:val="24"/>
          <w:szCs w:val="24"/>
        </w:rPr>
        <w:t>written consent</w:t>
      </w:r>
      <w:r w:rsidR="00C8573A" w:rsidRPr="00A73041">
        <w:rPr>
          <w:rFonts w:ascii="Arial" w:eastAsia="Arial" w:hAnsi="Arial" w:cs="Arial"/>
          <w:sz w:val="24"/>
          <w:szCs w:val="24"/>
        </w:rPr>
        <w:t xml:space="preserve"> of the parent</w:t>
      </w:r>
      <w:r w:rsidR="00C8573A">
        <w:rPr>
          <w:rFonts w:ascii="Arial" w:eastAsia="Arial" w:hAnsi="Arial" w:cs="Arial"/>
          <w:sz w:val="24"/>
          <w:szCs w:val="24"/>
        </w:rPr>
        <w:t xml:space="preserve"> or guardian</w:t>
      </w:r>
      <w:r w:rsidR="00C8573A" w:rsidRPr="00A73041">
        <w:rPr>
          <w:rFonts w:ascii="Arial" w:eastAsia="Arial" w:hAnsi="Arial" w:cs="Arial"/>
          <w:sz w:val="24"/>
          <w:szCs w:val="24"/>
        </w:rPr>
        <w:t>.</w:t>
      </w:r>
      <w:r w:rsidRPr="00570200">
        <w:rPr>
          <w:rFonts w:ascii="Arial" w:hAnsi="Arial" w:cs="Arial"/>
          <w:sz w:val="24"/>
          <w:szCs w:val="24"/>
        </w:rPr>
        <w:t xml:space="preserve"> The</w:t>
      </w:r>
      <w:r w:rsidR="00A73041" w:rsidRPr="00570200">
        <w:rPr>
          <w:rFonts w:ascii="Arial" w:hAnsi="Arial" w:cs="Arial"/>
          <w:sz w:val="24"/>
          <w:szCs w:val="24"/>
        </w:rPr>
        <w:t xml:space="preserve"> LEA</w:t>
      </w:r>
      <w:r w:rsidRPr="00570200">
        <w:rPr>
          <w:rFonts w:ascii="Arial" w:hAnsi="Arial" w:cs="Arial"/>
          <w:sz w:val="24"/>
          <w:szCs w:val="24"/>
        </w:rPr>
        <w:t xml:space="preserve"> shall: (</w:t>
      </w:r>
      <w:proofErr w:type="spellStart"/>
      <w:r w:rsidRPr="00570200">
        <w:rPr>
          <w:rFonts w:ascii="Arial" w:hAnsi="Arial" w:cs="Arial"/>
          <w:sz w:val="24"/>
          <w:szCs w:val="24"/>
        </w:rPr>
        <w:t>i</w:t>
      </w:r>
      <w:proofErr w:type="spellEnd"/>
      <w:r w:rsidRPr="00570200">
        <w:rPr>
          <w:rFonts w:ascii="Arial" w:hAnsi="Arial" w:cs="Arial"/>
          <w:sz w:val="24"/>
          <w:szCs w:val="24"/>
        </w:rPr>
        <w:t>) keep all personally identifiable information contained in consumer records confidential; (ii) use consumer records solely for the purpose of performing this agreement; (iii) disclose consumer records solely to those employees with a need to know for the purpose of performing this agreement; and (iv) immediately destroy all consumer records when no longer need</w:t>
      </w:r>
      <w:r w:rsidR="007A42B9">
        <w:rPr>
          <w:rFonts w:ascii="Arial" w:hAnsi="Arial" w:cs="Arial"/>
          <w:sz w:val="24"/>
          <w:szCs w:val="24"/>
        </w:rPr>
        <w:t>ed</w:t>
      </w:r>
      <w:r w:rsidRPr="00570200">
        <w:rPr>
          <w:rFonts w:ascii="Arial" w:hAnsi="Arial" w:cs="Arial"/>
          <w:sz w:val="24"/>
          <w:szCs w:val="24"/>
        </w:rPr>
        <w:t xml:space="preserve"> for the purposes for which it was disclosed.</w:t>
      </w:r>
    </w:p>
    <w:p w14:paraId="7D151444" w14:textId="77777777" w:rsidR="00096038" w:rsidRPr="009D6C3E" w:rsidRDefault="00096038" w:rsidP="00096038">
      <w:pPr>
        <w:pStyle w:val="NoSpacing"/>
        <w:spacing w:line="276" w:lineRule="auto"/>
        <w:rPr>
          <w:rFonts w:ascii="Arial" w:hAnsi="Arial" w:cs="Arial"/>
          <w:sz w:val="24"/>
          <w:szCs w:val="24"/>
          <w:highlight w:val="yellow"/>
        </w:rPr>
      </w:pPr>
    </w:p>
    <w:p w14:paraId="2CB77B6D" w14:textId="77777777" w:rsidR="00096038" w:rsidRPr="00570200" w:rsidRDefault="00096038" w:rsidP="00096038">
      <w:pPr>
        <w:pStyle w:val="NoSpacing"/>
        <w:spacing w:line="276" w:lineRule="auto"/>
        <w:rPr>
          <w:rFonts w:ascii="Arial" w:hAnsi="Arial" w:cs="Arial"/>
          <w:sz w:val="24"/>
          <w:szCs w:val="24"/>
        </w:rPr>
      </w:pPr>
      <w:r w:rsidRPr="00570200">
        <w:rPr>
          <w:rFonts w:ascii="Arial" w:hAnsi="Arial" w:cs="Arial"/>
          <w:sz w:val="24"/>
          <w:szCs w:val="24"/>
        </w:rPr>
        <w:t xml:space="preserve">Appropriate steps will be taken to protect confidential information of persons with disabilities, including: </w:t>
      </w:r>
    </w:p>
    <w:p w14:paraId="1606CEDB" w14:textId="77777777" w:rsidR="00C05422" w:rsidRPr="009D6C3E" w:rsidRDefault="00C05422" w:rsidP="00096038">
      <w:pPr>
        <w:pStyle w:val="NoSpacing"/>
        <w:spacing w:line="276" w:lineRule="auto"/>
        <w:rPr>
          <w:rFonts w:ascii="Arial" w:hAnsi="Arial" w:cs="Arial"/>
          <w:sz w:val="24"/>
          <w:szCs w:val="24"/>
          <w:highlight w:val="yellow"/>
        </w:rPr>
      </w:pPr>
    </w:p>
    <w:p w14:paraId="1E3A5B43" w14:textId="77777777" w:rsidR="00C05422" w:rsidRPr="00570200"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Storage administration should include the strict control and accessibility of all storage media.</w:t>
      </w:r>
    </w:p>
    <w:p w14:paraId="3FCBD98E" w14:textId="77777777" w:rsidR="00C05422" w:rsidRPr="00570200" w:rsidRDefault="00C05422" w:rsidP="00C05422">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0A65E99E" w14:textId="77777777" w:rsidR="00C05422" w:rsidRPr="00570200"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 xml:space="preserve">All storage media should be inventoried on an annual basis, or sooner as dictated by clients, regulatory, or other contractual agreements. </w:t>
      </w:r>
    </w:p>
    <w:p w14:paraId="02BFFB63" w14:textId="77777777" w:rsidR="00C05422" w:rsidRPr="00570200" w:rsidRDefault="00C05422" w:rsidP="00C05422">
      <w:pPr>
        <w:pStyle w:val="ListParagraph"/>
        <w:rPr>
          <w:rFonts w:ascii="Arial" w:hAnsi="Arial" w:cs="Arial"/>
          <w:color w:val="000000"/>
          <w:sz w:val="24"/>
          <w:szCs w:val="24"/>
        </w:rPr>
      </w:pPr>
    </w:p>
    <w:p w14:paraId="1A1BC628" w14:textId="77777777" w:rsidR="00C05422" w:rsidRPr="00570200"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Wherever possible, physical backup and transfer should be avoided or eliminated in favor of electronic tra</w:t>
      </w:r>
      <w:bookmarkStart w:id="69" w:name="_GoBack"/>
      <w:bookmarkEnd w:id="69"/>
      <w:r w:rsidRPr="00570200">
        <w:rPr>
          <w:rFonts w:ascii="Arial" w:hAnsi="Arial" w:cs="Arial"/>
          <w:color w:val="000000"/>
          <w:sz w:val="24"/>
          <w:szCs w:val="24"/>
        </w:rPr>
        <w:t xml:space="preserve">nsfer of encrypted backup files. </w:t>
      </w:r>
    </w:p>
    <w:p w14:paraId="368DA10F" w14:textId="77777777" w:rsidR="00C05422" w:rsidRPr="00570200" w:rsidRDefault="00C05422" w:rsidP="00C05422">
      <w:pPr>
        <w:pStyle w:val="ListParagraph"/>
        <w:rPr>
          <w:rFonts w:ascii="Arial" w:hAnsi="Arial" w:cs="Arial"/>
          <w:color w:val="000000"/>
          <w:sz w:val="24"/>
          <w:szCs w:val="24"/>
        </w:rPr>
      </w:pPr>
    </w:p>
    <w:p w14:paraId="72689397" w14:textId="68A2EBDA" w:rsidR="00096038" w:rsidRPr="00C7549D"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 xml:space="preserve">All data files and databases containing </w:t>
      </w:r>
      <w:r w:rsidR="007A42B9">
        <w:rPr>
          <w:rFonts w:ascii="Arial" w:hAnsi="Arial" w:cs="Arial"/>
          <w:color w:val="000000"/>
          <w:sz w:val="24"/>
          <w:szCs w:val="24"/>
        </w:rPr>
        <w:t>personally identifiable information (</w:t>
      </w:r>
      <w:r w:rsidRPr="00570200">
        <w:rPr>
          <w:rFonts w:ascii="Arial" w:hAnsi="Arial" w:cs="Arial"/>
          <w:color w:val="000000"/>
          <w:sz w:val="24"/>
          <w:szCs w:val="24"/>
        </w:rPr>
        <w:t>PII</w:t>
      </w:r>
      <w:r w:rsidR="007A42B9">
        <w:rPr>
          <w:rFonts w:ascii="Arial" w:hAnsi="Arial" w:cs="Arial"/>
          <w:color w:val="000000"/>
          <w:sz w:val="24"/>
          <w:szCs w:val="24"/>
        </w:rPr>
        <w:t>)</w:t>
      </w:r>
      <w:r w:rsidRPr="00570200">
        <w:rPr>
          <w:rFonts w:ascii="Arial" w:hAnsi="Arial" w:cs="Arial"/>
          <w:color w:val="000000"/>
          <w:sz w:val="24"/>
          <w:szCs w:val="24"/>
        </w:rPr>
        <w:t xml:space="preserve"> data will be encrypted using curren</w:t>
      </w:r>
      <w:r w:rsidR="007A42B9">
        <w:rPr>
          <w:rFonts w:ascii="Arial" w:hAnsi="Arial" w:cs="Arial"/>
          <w:color w:val="000000"/>
          <w:sz w:val="24"/>
          <w:szCs w:val="24"/>
        </w:rPr>
        <w:t>tly approved NIST</w:t>
      </w:r>
      <w:r w:rsidRPr="00570200">
        <w:rPr>
          <w:rFonts w:ascii="Arial" w:hAnsi="Arial" w:cs="Arial"/>
          <w:color w:val="000000"/>
          <w:sz w:val="24"/>
          <w:szCs w:val="24"/>
        </w:rPr>
        <w:t xml:space="preserve"> algorithms when being electronically transferre</w:t>
      </w:r>
      <w:r w:rsidR="007A42B9">
        <w:rPr>
          <w:rFonts w:ascii="Arial" w:hAnsi="Arial" w:cs="Arial"/>
          <w:color w:val="000000"/>
          <w:sz w:val="24"/>
          <w:szCs w:val="24"/>
        </w:rPr>
        <w:t xml:space="preserve">d across an internal network. </w:t>
      </w:r>
      <w:r w:rsidRPr="00570200">
        <w:rPr>
          <w:rFonts w:ascii="Arial" w:hAnsi="Arial" w:cs="Arial"/>
          <w:color w:val="000000"/>
          <w:sz w:val="24"/>
          <w:szCs w:val="24"/>
        </w:rPr>
        <w:t xml:space="preserve">That list can be found here: </w:t>
      </w:r>
      <w:r w:rsidRPr="00571983">
        <w:rPr>
          <w:rFonts w:ascii="Arial" w:hAnsi="Arial" w:cs="Arial"/>
          <w:sz w:val="24"/>
          <w:szCs w:val="24"/>
        </w:rPr>
        <w:t>https://csrc.nist.gov/Projects/Cryptographic-Standards-and-Guidelines</w:t>
      </w:r>
      <w:r w:rsidR="007A42B9">
        <w:rPr>
          <w:rFonts w:ascii="Arial" w:hAnsi="Arial" w:cs="Arial"/>
          <w:color w:val="000000"/>
          <w:sz w:val="24"/>
          <w:szCs w:val="24"/>
        </w:rPr>
        <w:t>.</w:t>
      </w:r>
      <w:r w:rsidRPr="007A42B9">
        <w:rPr>
          <w:rFonts w:ascii="Arial" w:hAnsi="Arial" w:cs="Arial"/>
          <w:color w:val="000000"/>
          <w:sz w:val="24"/>
          <w:szCs w:val="24"/>
        </w:rPr>
        <w:t xml:space="preserve"> All data files</w:t>
      </w:r>
      <w:r w:rsidRPr="00570200">
        <w:rPr>
          <w:rFonts w:ascii="Arial" w:hAnsi="Arial" w:cs="Arial"/>
          <w:color w:val="000000"/>
          <w:sz w:val="24"/>
          <w:szCs w:val="24"/>
        </w:rPr>
        <w:t xml:space="preserve"> and databases containing PII data will be encrypted using currently approved NIST algorithms and Federal Information Processing Standard (FIPS) 140-2 mode or FIPS 140-2 approved ciphers when being electronically transferred across a </w:t>
      </w:r>
      <w:r w:rsidRPr="00C7549D">
        <w:rPr>
          <w:rFonts w:ascii="Arial" w:hAnsi="Arial" w:cs="Arial"/>
          <w:color w:val="000000"/>
          <w:sz w:val="24"/>
          <w:szCs w:val="24"/>
        </w:rPr>
        <w:t xml:space="preserve">public network. </w:t>
      </w:r>
    </w:p>
    <w:p w14:paraId="30F2EB36" w14:textId="77777777" w:rsidR="00096038" w:rsidRPr="00C7549D" w:rsidRDefault="00096038" w:rsidP="00096038">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72364B0F" w14:textId="55D1E84B" w:rsidR="00096038" w:rsidRPr="00C7549D" w:rsidRDefault="00C7549D" w:rsidP="00096038">
      <w:pPr>
        <w:pStyle w:val="ListParagraph"/>
        <w:numPr>
          <w:ilvl w:val="0"/>
          <w:numId w:val="43"/>
        </w:numPr>
        <w:tabs>
          <w:tab w:val="left" w:pos="9157"/>
        </w:tabs>
        <w:autoSpaceDE w:val="0"/>
        <w:autoSpaceDN w:val="0"/>
        <w:spacing w:after="0" w:line="240" w:lineRule="auto"/>
        <w:ind w:left="697" w:right="360"/>
        <w:rPr>
          <w:rFonts w:ascii="Arial" w:hAnsi="Arial" w:cs="Arial"/>
          <w:sz w:val="24"/>
          <w:szCs w:val="24"/>
        </w:rPr>
      </w:pPr>
      <w:r w:rsidRPr="00C7549D">
        <w:rPr>
          <w:rFonts w:ascii="Arial" w:hAnsi="Arial" w:cs="Arial"/>
          <w:color w:val="000000"/>
          <w:sz w:val="24"/>
          <w:szCs w:val="24"/>
        </w:rPr>
        <w:t xml:space="preserve">For the backups of data files and databases that contain PII data, which are backed up to removable physical media </w:t>
      </w:r>
      <w:r w:rsidRPr="00C7549D">
        <w:rPr>
          <w:rFonts w:ascii="Arial" w:hAnsi="Arial" w:cs="Arial"/>
          <w:sz w:val="24"/>
          <w:szCs w:val="24"/>
        </w:rPr>
        <w:t>(portable electronic storage media, including tapes), the data on the removable physical media will be encrypted utilizing a FIPS 140-2 validated encryption solution</w:t>
      </w:r>
      <w:r w:rsidR="00096038" w:rsidRPr="00C7549D">
        <w:rPr>
          <w:rFonts w:ascii="Arial" w:hAnsi="Arial" w:cs="Arial"/>
          <w:sz w:val="24"/>
          <w:szCs w:val="24"/>
        </w:rPr>
        <w:t xml:space="preserve">. </w:t>
      </w:r>
    </w:p>
    <w:p w14:paraId="27EA737D" w14:textId="77777777" w:rsidR="00096038" w:rsidRPr="00C7549D" w:rsidRDefault="00096038" w:rsidP="00096038">
      <w:pPr>
        <w:pStyle w:val="ListParagraph"/>
        <w:tabs>
          <w:tab w:val="left" w:pos="9157"/>
        </w:tabs>
        <w:autoSpaceDE w:val="0"/>
        <w:autoSpaceDN w:val="0"/>
        <w:spacing w:after="0" w:line="240" w:lineRule="auto"/>
        <w:ind w:left="697" w:right="360"/>
        <w:rPr>
          <w:rFonts w:ascii="Arial" w:hAnsi="Arial" w:cs="Arial"/>
          <w:sz w:val="24"/>
          <w:szCs w:val="24"/>
        </w:rPr>
      </w:pPr>
    </w:p>
    <w:p w14:paraId="685D51C2"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C7549D">
        <w:rPr>
          <w:rFonts w:ascii="Arial" w:hAnsi="Arial" w:cs="Arial"/>
          <w:color w:val="000000"/>
          <w:sz w:val="24"/>
          <w:szCs w:val="24"/>
        </w:rPr>
        <w:t>Physical media containing</w:t>
      </w:r>
      <w:r w:rsidRPr="00570200">
        <w:rPr>
          <w:rFonts w:ascii="Arial" w:hAnsi="Arial" w:cs="Arial"/>
          <w:color w:val="000000"/>
          <w:sz w:val="24"/>
          <w:szCs w:val="24"/>
        </w:rPr>
        <w:t xml:space="preserve"> PII data should be maintained in a secure environment prior to its transfer offsite. </w:t>
      </w:r>
    </w:p>
    <w:p w14:paraId="5F166707" w14:textId="77777777" w:rsidR="00096038" w:rsidRPr="00570200" w:rsidRDefault="00096038" w:rsidP="00096038">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797B526E"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Physical media containing PII data should be monitored during the internal shipping process and must never be left unattended before handoff to the shipper.</w:t>
      </w:r>
    </w:p>
    <w:p w14:paraId="0B162C77" w14:textId="77777777" w:rsidR="00096038" w:rsidRPr="00570200" w:rsidRDefault="00096038" w:rsidP="00096038">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6CB49749"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 xml:space="preserve">Physical media containing PII data should be shipped in </w:t>
      </w:r>
      <w:r w:rsidRPr="00570200">
        <w:rPr>
          <w:rFonts w:ascii="Arial" w:hAnsi="Arial" w:cs="Arial"/>
          <w:bCs/>
          <w:color w:val="000000"/>
          <w:sz w:val="24"/>
          <w:szCs w:val="24"/>
        </w:rPr>
        <w:t>locked containers with no special markings or other indications</w:t>
      </w:r>
      <w:r w:rsidRPr="00570200">
        <w:rPr>
          <w:rFonts w:ascii="Arial" w:hAnsi="Arial" w:cs="Arial"/>
          <w:b/>
          <w:bCs/>
          <w:color w:val="000000"/>
          <w:sz w:val="24"/>
          <w:szCs w:val="24"/>
        </w:rPr>
        <w:t xml:space="preserve"> </w:t>
      </w:r>
      <w:r w:rsidRPr="00570200">
        <w:rPr>
          <w:rFonts w:ascii="Arial" w:hAnsi="Arial" w:cs="Arial"/>
          <w:color w:val="000000"/>
          <w:sz w:val="24"/>
          <w:szCs w:val="24"/>
        </w:rPr>
        <w:t xml:space="preserve">of the sensitive nature of the contents. </w:t>
      </w:r>
    </w:p>
    <w:p w14:paraId="671CC55A" w14:textId="77777777" w:rsidR="00096038" w:rsidRPr="00570200" w:rsidRDefault="00096038" w:rsidP="00096038">
      <w:pPr>
        <w:pStyle w:val="ListParagraph"/>
        <w:rPr>
          <w:rFonts w:ascii="Arial" w:hAnsi="Arial" w:cs="Arial"/>
          <w:color w:val="000000"/>
          <w:sz w:val="24"/>
          <w:szCs w:val="24"/>
        </w:rPr>
      </w:pPr>
    </w:p>
    <w:p w14:paraId="55CBF505"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Shipping procedures should include a positive acknowledgement of receipt of encrypted backup files at the destination.</w:t>
      </w:r>
      <w:r w:rsidRPr="00570200">
        <w:rPr>
          <w:rFonts w:ascii="Arial" w:hAnsi="Arial" w:cs="Arial"/>
          <w:sz w:val="24"/>
          <w:szCs w:val="24"/>
        </w:rPr>
        <w:t xml:space="preserve"> </w:t>
      </w:r>
    </w:p>
    <w:p w14:paraId="0C83AD2B" w14:textId="77777777" w:rsidR="00096038" w:rsidRPr="00A73041" w:rsidRDefault="00096038" w:rsidP="00096038">
      <w:pPr>
        <w:pStyle w:val="NoSpacing"/>
        <w:spacing w:line="276" w:lineRule="auto"/>
        <w:rPr>
          <w:rFonts w:ascii="Arial" w:hAnsi="Arial" w:cs="Arial"/>
          <w:sz w:val="24"/>
          <w:szCs w:val="24"/>
        </w:rPr>
      </w:pPr>
    </w:p>
    <w:p w14:paraId="3296F0C3" w14:textId="461DC79D" w:rsidR="00096038" w:rsidRPr="00A73041" w:rsidRDefault="00096038" w:rsidP="00096038">
      <w:pPr>
        <w:pStyle w:val="NoSpacing"/>
        <w:spacing w:line="276" w:lineRule="auto"/>
        <w:rPr>
          <w:rFonts w:ascii="Arial" w:hAnsi="Arial" w:cs="Arial"/>
          <w:sz w:val="24"/>
          <w:szCs w:val="24"/>
        </w:rPr>
      </w:pPr>
      <w:r w:rsidRPr="00A73041">
        <w:rPr>
          <w:rFonts w:ascii="Arial" w:hAnsi="Arial" w:cs="Arial"/>
          <w:sz w:val="24"/>
          <w:szCs w:val="24"/>
        </w:rPr>
        <w:t>In the event either party becomes aware of the possibility that the confidentiality of other party’s confidential information may have been compromised, such party shall notify the other party’s Information Security Officer (</w:t>
      </w:r>
      <w:hyperlink r:id="rId12" w:history="1">
        <w:r w:rsidRPr="00A73041">
          <w:rPr>
            <w:rStyle w:val="Hyperlink"/>
            <w:rFonts w:ascii="Arial" w:hAnsi="Arial" w:cs="Arial"/>
            <w:sz w:val="24"/>
            <w:szCs w:val="24"/>
          </w:rPr>
          <w:t>iso@dor.ca.gov</w:t>
        </w:r>
      </w:hyperlink>
      <w:r w:rsidRPr="00A73041">
        <w:rPr>
          <w:rFonts w:ascii="Arial" w:hAnsi="Arial" w:cs="Arial"/>
          <w:sz w:val="24"/>
          <w:szCs w:val="24"/>
        </w:rPr>
        <w:t xml:space="preserve"> and </w:t>
      </w:r>
      <w:hyperlink r:id="rId13" w:history="1">
        <w:r w:rsidR="007A42B9" w:rsidRPr="00647F88">
          <w:rPr>
            <w:rStyle w:val="Hyperlink"/>
            <w:rFonts w:ascii="Arial" w:hAnsi="Arial" w:cs="Arial"/>
            <w:sz w:val="24"/>
            <w:szCs w:val="24"/>
          </w:rPr>
          <w:t>iso@cde.ca.gov</w:t>
        </w:r>
      </w:hyperlink>
      <w:r w:rsidR="007A42B9">
        <w:rPr>
          <w:rFonts w:ascii="Arial" w:hAnsi="Arial" w:cs="Arial"/>
          <w:sz w:val="24"/>
          <w:szCs w:val="24"/>
        </w:rPr>
        <w:t xml:space="preserve">) </w:t>
      </w:r>
      <w:r w:rsidRPr="00570200">
        <w:rPr>
          <w:rFonts w:ascii="Arial" w:hAnsi="Arial" w:cs="Arial"/>
          <w:sz w:val="24"/>
          <w:szCs w:val="24"/>
        </w:rPr>
        <w:t xml:space="preserve">within </w:t>
      </w:r>
      <w:r w:rsidR="00C05422" w:rsidRPr="00570200">
        <w:rPr>
          <w:rFonts w:ascii="Arial" w:hAnsi="Arial" w:cs="Arial"/>
          <w:sz w:val="24"/>
          <w:szCs w:val="24"/>
        </w:rPr>
        <w:t>two</w:t>
      </w:r>
      <w:r w:rsidRPr="00570200">
        <w:rPr>
          <w:rFonts w:ascii="Arial" w:hAnsi="Arial" w:cs="Arial"/>
          <w:sz w:val="24"/>
          <w:szCs w:val="24"/>
        </w:rPr>
        <w:t xml:space="preserve"> hours.</w:t>
      </w:r>
      <w:r w:rsidRPr="00A73041">
        <w:rPr>
          <w:rFonts w:ascii="Arial" w:hAnsi="Arial" w:cs="Arial"/>
          <w:sz w:val="24"/>
          <w:szCs w:val="24"/>
        </w:rPr>
        <w:t xml:space="preserve"> Security breaches may include, but </w:t>
      </w:r>
      <w:r w:rsidR="00C05422">
        <w:rPr>
          <w:rFonts w:ascii="Arial" w:hAnsi="Arial" w:cs="Arial"/>
          <w:sz w:val="24"/>
          <w:szCs w:val="24"/>
        </w:rPr>
        <w:t xml:space="preserve">are </w:t>
      </w:r>
      <w:r w:rsidRPr="00A73041">
        <w:rPr>
          <w:rFonts w:ascii="Arial" w:hAnsi="Arial" w:cs="Arial"/>
          <w:sz w:val="24"/>
          <w:szCs w:val="24"/>
        </w:rPr>
        <w:t xml:space="preserve">not limited to, inappropriate use or unauthorized student/consumer information disclosure through electronic, paper and verbal methods. </w:t>
      </w:r>
    </w:p>
    <w:p w14:paraId="639F2DC6" w14:textId="77777777" w:rsidR="00096038" w:rsidRPr="00A73041" w:rsidRDefault="00096038" w:rsidP="00096038">
      <w:pPr>
        <w:pStyle w:val="NoSpacing"/>
        <w:spacing w:line="276" w:lineRule="auto"/>
        <w:rPr>
          <w:rFonts w:ascii="Arial" w:hAnsi="Arial" w:cs="Arial"/>
          <w:sz w:val="24"/>
          <w:szCs w:val="24"/>
        </w:rPr>
      </w:pPr>
    </w:p>
    <w:p w14:paraId="6CABE2F6" w14:textId="77777777" w:rsidR="00096038" w:rsidRPr="00A73041" w:rsidRDefault="00096038" w:rsidP="00C05422">
      <w:pPr>
        <w:pStyle w:val="ListParagraph"/>
        <w:numPr>
          <w:ilvl w:val="0"/>
          <w:numId w:val="46"/>
        </w:numPr>
        <w:spacing w:after="0"/>
        <w:rPr>
          <w:rFonts w:ascii="Arial" w:hAnsi="Arial" w:cs="Arial"/>
          <w:sz w:val="24"/>
          <w:szCs w:val="24"/>
        </w:rPr>
      </w:pPr>
      <w:r w:rsidRPr="00A73041">
        <w:rPr>
          <w:rFonts w:ascii="Arial" w:hAnsi="Arial" w:cs="Arial"/>
          <w:sz w:val="24"/>
          <w:szCs w:val="24"/>
        </w:rPr>
        <w:t xml:space="preserve">Any report or material created during the performance of this Agreement will not contain </w:t>
      </w:r>
      <w:r w:rsidRPr="00570200">
        <w:rPr>
          <w:rFonts w:ascii="Arial" w:hAnsi="Arial" w:cs="Arial"/>
          <w:sz w:val="24"/>
          <w:szCs w:val="24"/>
        </w:rPr>
        <w:t>personally identifiable information</w:t>
      </w:r>
      <w:r w:rsidRPr="00A73041">
        <w:rPr>
          <w:rFonts w:ascii="Arial" w:hAnsi="Arial" w:cs="Arial"/>
          <w:sz w:val="24"/>
          <w:szCs w:val="24"/>
        </w:rPr>
        <w:t xml:space="preserve"> from education or consumer records and will not be released to any source except as required by this Agreement or otherwise authorized by both parties.</w:t>
      </w:r>
    </w:p>
    <w:p w14:paraId="192EF600" w14:textId="77777777" w:rsidR="00096038" w:rsidRPr="00C05422" w:rsidRDefault="00096038" w:rsidP="00C05422">
      <w:pPr>
        <w:spacing w:after="0"/>
        <w:rPr>
          <w:rFonts w:ascii="Arial" w:hAnsi="Arial" w:cs="Arial"/>
          <w:sz w:val="24"/>
          <w:szCs w:val="24"/>
        </w:rPr>
      </w:pPr>
    </w:p>
    <w:p w14:paraId="39A01094" w14:textId="77777777" w:rsidR="00096038" w:rsidRPr="00A73041" w:rsidRDefault="00096038" w:rsidP="00C05422">
      <w:pPr>
        <w:pStyle w:val="ListParagraph"/>
        <w:numPr>
          <w:ilvl w:val="0"/>
          <w:numId w:val="46"/>
        </w:numPr>
        <w:spacing w:after="0"/>
        <w:rPr>
          <w:rFonts w:ascii="Arial" w:hAnsi="Arial" w:cs="Arial"/>
          <w:sz w:val="24"/>
          <w:szCs w:val="24"/>
        </w:rPr>
      </w:pPr>
      <w:r w:rsidRPr="00A73041">
        <w:rPr>
          <w:rFonts w:ascii="Arial" w:hAnsi="Arial" w:cs="Arial"/>
          <w:sz w:val="24"/>
          <w:szCs w:val="24"/>
        </w:rPr>
        <w:t xml:space="preserve">The provisions applicable to education and consumer information are as set forth in 34 Code of Federal Regulations, Part 99; 34 Code of Federal Regulations, Section 361.38 and Title 9, California Code of Regulations, Section 7140 et seq., and personal information as set forth in the Information Practices Act of 1977 (California Civil Code Section 1798 et seq.). </w:t>
      </w:r>
    </w:p>
    <w:p w14:paraId="4CA8C88B" w14:textId="77777777" w:rsidR="00096038" w:rsidRPr="00C05422" w:rsidRDefault="00096038" w:rsidP="00C05422">
      <w:pPr>
        <w:spacing w:after="0"/>
        <w:rPr>
          <w:rFonts w:ascii="Arial" w:hAnsi="Arial" w:cs="Arial"/>
          <w:sz w:val="24"/>
          <w:szCs w:val="24"/>
        </w:rPr>
      </w:pPr>
    </w:p>
    <w:p w14:paraId="022260FB" w14:textId="77777777" w:rsidR="00096038" w:rsidRPr="00A73041" w:rsidRDefault="00096038" w:rsidP="00C05422">
      <w:pPr>
        <w:pStyle w:val="ListParagraph"/>
        <w:numPr>
          <w:ilvl w:val="0"/>
          <w:numId w:val="46"/>
        </w:numPr>
        <w:spacing w:after="0"/>
        <w:rPr>
          <w:rFonts w:ascii="Arial" w:hAnsi="Arial" w:cs="Arial"/>
          <w:sz w:val="24"/>
          <w:szCs w:val="24"/>
        </w:rPr>
      </w:pPr>
      <w:r w:rsidRPr="00A73041">
        <w:rPr>
          <w:rFonts w:ascii="Arial" w:hAnsi="Arial" w:cs="Arial"/>
          <w:sz w:val="24"/>
          <w:szCs w:val="24"/>
        </w:rPr>
        <w:t>Security breaches or information security incidents that shall be reported include, but are not limited to:</w:t>
      </w:r>
    </w:p>
    <w:p w14:paraId="7BEF208C" w14:textId="77777777" w:rsidR="00096038" w:rsidRPr="00A73041" w:rsidRDefault="00096038" w:rsidP="00096038">
      <w:pPr>
        <w:pStyle w:val="ListParagraph"/>
        <w:spacing w:after="0"/>
        <w:rPr>
          <w:rFonts w:ascii="Arial" w:hAnsi="Arial" w:cs="Arial"/>
          <w:b/>
          <w:bCs/>
          <w:sz w:val="24"/>
          <w:szCs w:val="24"/>
        </w:rPr>
      </w:pPr>
    </w:p>
    <w:p w14:paraId="1FC090E0" w14:textId="77777777" w:rsidR="00096038" w:rsidRPr="00A73041" w:rsidRDefault="00096038" w:rsidP="00C05422">
      <w:pPr>
        <w:pStyle w:val="ListParagraph"/>
        <w:numPr>
          <w:ilvl w:val="1"/>
          <w:numId w:val="47"/>
        </w:numPr>
        <w:spacing w:after="0"/>
        <w:ind w:left="1080"/>
        <w:rPr>
          <w:rFonts w:ascii="Arial" w:hAnsi="Arial" w:cs="Arial"/>
          <w:sz w:val="24"/>
          <w:szCs w:val="24"/>
        </w:rPr>
      </w:pPr>
      <w:r w:rsidRPr="00A73041">
        <w:rPr>
          <w:rFonts w:ascii="Arial" w:hAnsi="Arial" w:cs="Arial"/>
          <w:sz w:val="24"/>
          <w:szCs w:val="24"/>
        </w:rPr>
        <w:t xml:space="preserve">Inappropriate use or unauthorized disclosure of confidential, sensitive, or personal information (e.g., consumer information) obtained in the performance of this Agreement. Disclosure methods include, but are not limited to, electronic, paper, and verbal. </w:t>
      </w:r>
    </w:p>
    <w:p w14:paraId="3982AF14" w14:textId="77777777" w:rsidR="00096038" w:rsidRPr="00A73041" w:rsidRDefault="00096038" w:rsidP="00C05422">
      <w:pPr>
        <w:pStyle w:val="ListParagraph"/>
        <w:spacing w:after="0"/>
        <w:ind w:left="360"/>
        <w:rPr>
          <w:rFonts w:ascii="Arial" w:hAnsi="Arial" w:cs="Arial"/>
          <w:sz w:val="24"/>
          <w:szCs w:val="24"/>
        </w:rPr>
      </w:pPr>
    </w:p>
    <w:p w14:paraId="6583539A" w14:textId="77777777" w:rsidR="00096038" w:rsidRPr="00A73041" w:rsidRDefault="00096038" w:rsidP="00C05422">
      <w:pPr>
        <w:pStyle w:val="ListParagraph"/>
        <w:numPr>
          <w:ilvl w:val="1"/>
          <w:numId w:val="47"/>
        </w:numPr>
        <w:spacing w:after="0"/>
        <w:ind w:left="1080"/>
        <w:rPr>
          <w:rFonts w:ascii="Arial" w:hAnsi="Arial" w:cs="Arial"/>
          <w:sz w:val="24"/>
          <w:szCs w:val="24"/>
        </w:rPr>
      </w:pPr>
      <w:r w:rsidRPr="00A73041">
        <w:rPr>
          <w:rFonts w:ascii="Arial" w:hAnsi="Arial" w:cs="Arial"/>
          <w:sz w:val="24"/>
          <w:szCs w:val="24"/>
        </w:rPr>
        <w:t xml:space="preserve">Unauthorized access to confidential, sensitive, or personal information (e.g., consumer information) obtained in the performance of this Agreement. Information can be held in a medium that includes, but is not limited to, electronic, paper, and verbal. </w:t>
      </w:r>
    </w:p>
    <w:p w14:paraId="7A2B23C4" w14:textId="77777777" w:rsidR="00096038" w:rsidRPr="00A73041" w:rsidRDefault="00096038" w:rsidP="00C05422">
      <w:pPr>
        <w:pStyle w:val="ListParagraph"/>
        <w:spacing w:after="0"/>
        <w:ind w:left="360"/>
        <w:rPr>
          <w:rFonts w:ascii="Arial" w:hAnsi="Arial" w:cs="Arial"/>
          <w:sz w:val="24"/>
          <w:szCs w:val="24"/>
        </w:rPr>
      </w:pPr>
    </w:p>
    <w:p w14:paraId="64081AD3" w14:textId="77777777" w:rsidR="00096038" w:rsidRPr="00A73041" w:rsidRDefault="00096038" w:rsidP="00C05422">
      <w:pPr>
        <w:pStyle w:val="ListParagraph"/>
        <w:numPr>
          <w:ilvl w:val="1"/>
          <w:numId w:val="47"/>
        </w:numPr>
        <w:spacing w:after="0"/>
        <w:ind w:left="1080"/>
        <w:rPr>
          <w:rFonts w:ascii="Arial" w:hAnsi="Arial" w:cs="Arial"/>
          <w:sz w:val="24"/>
          <w:szCs w:val="24"/>
        </w:rPr>
      </w:pPr>
      <w:r w:rsidRPr="00A73041">
        <w:rPr>
          <w:rFonts w:ascii="Arial" w:hAnsi="Arial" w:cs="Arial"/>
          <w:sz w:val="24"/>
          <w:szCs w:val="24"/>
        </w:rPr>
        <w:t>Loss or theft of information technology (IT) equipment, electronic devices/media, paper media, or data containing confidential, sensitive, or personal information (e.g., consumer information) obtained in the performance of this Agreement. IT equipment and electronic devices/media include, but are not limited to, computers (e.g., laptops, desktops, tablets), smartphones, cell phones, CDs, DVDs, USB flash drives, servers, printers, peripherals, assistive technology devices (e.g., note takers, videophones), and copiers. Data can be held in a medium that includes, but is not limited to, electronic and paper.</w:t>
      </w:r>
    </w:p>
    <w:p w14:paraId="25F9FDFA" w14:textId="77777777" w:rsidR="00096038" w:rsidRPr="00A73041" w:rsidRDefault="00096038" w:rsidP="00096038">
      <w:pPr>
        <w:pStyle w:val="ListParagraph"/>
        <w:spacing w:after="0"/>
        <w:ind w:left="1440"/>
        <w:rPr>
          <w:rFonts w:ascii="Arial" w:hAnsi="Arial" w:cs="Arial"/>
          <w:sz w:val="24"/>
          <w:szCs w:val="24"/>
        </w:rPr>
      </w:pPr>
    </w:p>
    <w:p w14:paraId="029113D3" w14:textId="32BFA2FC" w:rsidR="00096038" w:rsidRPr="00A73041" w:rsidRDefault="00096038" w:rsidP="00D4509A">
      <w:pPr>
        <w:pStyle w:val="ListParagraph"/>
        <w:numPr>
          <w:ilvl w:val="0"/>
          <w:numId w:val="46"/>
        </w:numPr>
        <w:spacing w:after="0"/>
        <w:rPr>
          <w:rFonts w:ascii="Arial" w:hAnsi="Arial" w:cs="Arial"/>
          <w:sz w:val="24"/>
          <w:szCs w:val="24"/>
        </w:rPr>
      </w:pPr>
      <w:r w:rsidRPr="00A73041">
        <w:rPr>
          <w:rFonts w:ascii="Arial" w:hAnsi="Arial" w:cs="Arial"/>
          <w:sz w:val="24"/>
          <w:szCs w:val="24"/>
        </w:rPr>
        <w:t xml:space="preserve">A self-training manual is available on the DOR website in the “Service Provider” section under “Annual Security and Privacy Training for VR Service Providers.” The self-training manual is named “Protecting Privacy in State Government” and can be downloaded at the following link: </w:t>
      </w:r>
      <w:r w:rsidRPr="00B33E76">
        <w:rPr>
          <w:rFonts w:ascii="Arial" w:hAnsi="Arial" w:cs="Arial"/>
          <w:sz w:val="24"/>
          <w:szCs w:val="24"/>
        </w:rPr>
        <w:t>http://www.dor.ca.gov/VRED/Security-n-Privacy-Training.html</w:t>
      </w:r>
      <w:r w:rsidRPr="00A73041">
        <w:rPr>
          <w:rFonts w:ascii="Arial" w:hAnsi="Arial" w:cs="Arial"/>
          <w:sz w:val="24"/>
          <w:szCs w:val="24"/>
        </w:rPr>
        <w:t>.</w:t>
      </w:r>
    </w:p>
    <w:p w14:paraId="12B23B61" w14:textId="77777777" w:rsidR="00096038" w:rsidRPr="00A73041" w:rsidRDefault="00096038" w:rsidP="00096038">
      <w:pPr>
        <w:pStyle w:val="ListParagraph"/>
        <w:spacing w:after="0"/>
        <w:ind w:left="360"/>
        <w:rPr>
          <w:rFonts w:ascii="Arial" w:hAnsi="Arial" w:cs="Arial"/>
          <w:sz w:val="24"/>
          <w:szCs w:val="24"/>
        </w:rPr>
      </w:pPr>
    </w:p>
    <w:p w14:paraId="5A9CB4C8" w14:textId="77777777" w:rsidR="00096038" w:rsidRPr="00A73041" w:rsidRDefault="00096038" w:rsidP="00D4509A">
      <w:pPr>
        <w:pStyle w:val="NoSpacing"/>
        <w:numPr>
          <w:ilvl w:val="0"/>
          <w:numId w:val="46"/>
        </w:numPr>
        <w:spacing w:line="276" w:lineRule="auto"/>
        <w:rPr>
          <w:rFonts w:ascii="Arial" w:hAnsi="Arial" w:cs="Arial"/>
          <w:sz w:val="24"/>
          <w:szCs w:val="24"/>
        </w:rPr>
      </w:pPr>
      <w:r w:rsidRPr="00A73041">
        <w:rPr>
          <w:rFonts w:ascii="Arial" w:hAnsi="Arial" w:cs="Arial"/>
          <w:sz w:val="24"/>
          <w:szCs w:val="24"/>
        </w:rPr>
        <w:t>Additional training and awareness tools are available at the California Information Security Office (CISO) website and the California Department of Justice – Privacy Enforcement and Protection website. These state entities created the self-training manual, “Protecting Privacy in State Government” that DOR revised to meet its business needs.</w:t>
      </w:r>
    </w:p>
    <w:p w14:paraId="48D04482" w14:textId="77777777" w:rsidR="00096038" w:rsidRPr="00A73041" w:rsidRDefault="00096038" w:rsidP="00782BAF">
      <w:pPr>
        <w:pStyle w:val="NoSpacing"/>
        <w:spacing w:line="276" w:lineRule="auto"/>
        <w:rPr>
          <w:rFonts w:ascii="Arial" w:hAnsi="Arial" w:cs="Arial"/>
          <w:sz w:val="24"/>
          <w:szCs w:val="24"/>
        </w:rPr>
      </w:pPr>
    </w:p>
    <w:p w14:paraId="78E0FF9F" w14:textId="77777777" w:rsidR="009540DA" w:rsidRPr="00A73041" w:rsidRDefault="009540DA" w:rsidP="00D4231A">
      <w:pPr>
        <w:pStyle w:val="Heading2"/>
        <w:numPr>
          <w:ilvl w:val="0"/>
          <w:numId w:val="34"/>
        </w:numPr>
        <w:spacing w:before="0"/>
        <w:rPr>
          <w:rFonts w:ascii="Arial" w:hAnsi="Arial" w:cs="Arial"/>
          <w:color w:val="auto"/>
          <w:sz w:val="24"/>
          <w:szCs w:val="24"/>
        </w:rPr>
      </w:pPr>
      <w:bookmarkStart w:id="70" w:name="_ifey11uzwtc0" w:colFirst="0" w:colLast="0"/>
      <w:bookmarkStart w:id="71" w:name="_kmy00524rf5e" w:colFirst="0" w:colLast="0"/>
      <w:bookmarkStart w:id="72" w:name="_g1w3t66hybpw" w:colFirst="0" w:colLast="0"/>
      <w:bookmarkStart w:id="73" w:name="_2bn6wsx" w:colFirst="0" w:colLast="0"/>
      <w:bookmarkStart w:id="74" w:name="_Toc518660189"/>
      <w:bookmarkEnd w:id="70"/>
      <w:bookmarkEnd w:id="71"/>
      <w:bookmarkEnd w:id="72"/>
      <w:bookmarkEnd w:id="73"/>
      <w:r w:rsidRPr="00A73041">
        <w:rPr>
          <w:rFonts w:ascii="Arial" w:hAnsi="Arial" w:cs="Arial"/>
          <w:color w:val="auto"/>
        </w:rPr>
        <w:t>Due Process Requirements</w:t>
      </w:r>
      <w:bookmarkEnd w:id="74"/>
    </w:p>
    <w:p w14:paraId="6ABB7324" w14:textId="77777777" w:rsidR="009540DA" w:rsidRPr="00A73041" w:rsidRDefault="009540DA" w:rsidP="00782BAF">
      <w:pPr>
        <w:spacing w:after="0"/>
        <w:rPr>
          <w:rFonts w:ascii="Arial" w:eastAsia="Arial" w:hAnsi="Arial" w:cs="Arial"/>
          <w:sz w:val="24"/>
          <w:szCs w:val="24"/>
        </w:rPr>
      </w:pPr>
    </w:p>
    <w:p w14:paraId="343D1A00" w14:textId="77777777" w:rsidR="009540DA" w:rsidRPr="00A73041" w:rsidRDefault="009540DA" w:rsidP="00782BAF">
      <w:pPr>
        <w:spacing w:after="0"/>
        <w:rPr>
          <w:rFonts w:ascii="Arial" w:eastAsia="Arial" w:hAnsi="Arial" w:cs="Arial"/>
          <w:sz w:val="24"/>
          <w:szCs w:val="24"/>
        </w:rPr>
      </w:pPr>
      <w:r w:rsidRPr="00A73041">
        <w:rPr>
          <w:rFonts w:ascii="Arial" w:eastAsia="Arial" w:hAnsi="Arial" w:cs="Arial"/>
          <w:sz w:val="24"/>
          <w:szCs w:val="24"/>
        </w:rPr>
        <w:t>Provisions for due process notification and information are included in IDEA (20 USC Section 1400 et. seq.); the Rehabilitation Act (Section 102), including Section 504 of the Act (34 CFR 104.36, 34 CFR 104.7); the California Education Code, Chapter 4, Section 56500 et seq., and Chapter 5; and the Welfare and Institutions Codes 19006 and 19016.</w:t>
      </w:r>
    </w:p>
    <w:p w14:paraId="271B3763" w14:textId="77777777" w:rsidR="009540DA" w:rsidRPr="00A73041" w:rsidRDefault="009540DA" w:rsidP="009540DA">
      <w:pPr>
        <w:spacing w:after="0"/>
        <w:rPr>
          <w:rFonts w:ascii="Arial" w:eastAsia="Arial" w:hAnsi="Arial" w:cs="Arial"/>
          <w:sz w:val="24"/>
          <w:szCs w:val="24"/>
        </w:rPr>
      </w:pPr>
    </w:p>
    <w:p w14:paraId="5A288C15" w14:textId="77777777" w:rsidR="009540DA" w:rsidRPr="00A73041" w:rsidRDefault="009540DA" w:rsidP="009540DA">
      <w:pPr>
        <w:spacing w:after="0"/>
        <w:rPr>
          <w:rFonts w:ascii="Arial" w:eastAsia="Arial" w:hAnsi="Arial" w:cs="Arial"/>
          <w:sz w:val="24"/>
          <w:szCs w:val="24"/>
        </w:rPr>
      </w:pPr>
      <w:r w:rsidRPr="00A73041">
        <w:rPr>
          <w:rFonts w:ascii="Arial" w:eastAsia="Arial" w:hAnsi="Arial" w:cs="Arial"/>
          <w:sz w:val="24"/>
          <w:szCs w:val="24"/>
        </w:rPr>
        <w:t>Both the LEA and DOR provide written due process and procedural safeguards, rights, and procedure information to the parent/family of the student who is referred for special education, DOR Student Services, or VR services. If the student is at least 18 years of age or an emancipated minor</w:t>
      </w:r>
      <w:r w:rsidR="00C12D07" w:rsidRPr="00A73041">
        <w:rPr>
          <w:rFonts w:ascii="Arial" w:eastAsia="Arial" w:hAnsi="Arial" w:cs="Arial"/>
          <w:sz w:val="24"/>
          <w:szCs w:val="24"/>
        </w:rPr>
        <w:t xml:space="preserve"> and not conserved</w:t>
      </w:r>
      <w:r w:rsidRPr="00A73041">
        <w:rPr>
          <w:rFonts w:ascii="Arial" w:eastAsia="Arial" w:hAnsi="Arial" w:cs="Arial"/>
          <w:sz w:val="24"/>
          <w:szCs w:val="24"/>
        </w:rPr>
        <w:t>, the student rather than the parent/family receives the information.</w:t>
      </w:r>
    </w:p>
    <w:p w14:paraId="6092E788" w14:textId="77777777" w:rsidR="009540DA" w:rsidRPr="00A73041" w:rsidRDefault="009540DA" w:rsidP="009540DA">
      <w:pPr>
        <w:spacing w:after="0"/>
        <w:rPr>
          <w:rFonts w:ascii="Arial" w:eastAsia="Arial" w:hAnsi="Arial" w:cs="Arial"/>
          <w:sz w:val="24"/>
          <w:szCs w:val="24"/>
        </w:rPr>
      </w:pPr>
    </w:p>
    <w:p w14:paraId="7EC92771" w14:textId="1CBEF417" w:rsidR="009540DA" w:rsidRPr="00A73041" w:rsidRDefault="009540DA" w:rsidP="009540DA">
      <w:pPr>
        <w:spacing w:after="0"/>
        <w:rPr>
          <w:rFonts w:ascii="Arial" w:eastAsia="Arial" w:hAnsi="Arial" w:cs="Arial"/>
          <w:sz w:val="24"/>
          <w:szCs w:val="24"/>
        </w:rPr>
      </w:pPr>
      <w:r w:rsidRPr="00A73041">
        <w:rPr>
          <w:rFonts w:ascii="Arial" w:eastAsia="Arial" w:hAnsi="Arial" w:cs="Arial"/>
          <w:sz w:val="24"/>
          <w:szCs w:val="24"/>
        </w:rPr>
        <w:t xml:space="preserve">Section 504 requires any recipient of federal funds who employs fifteen or more people, to designate at least one responsible employee to coordinate efforts related to grievance procedures, and to adopt grievance procedures that incorporate appropriate due process standards that provide for the prompt and equitable resolution of complaints alleging any prohibitive action (34 CFR 104.7). </w:t>
      </w:r>
    </w:p>
    <w:p w14:paraId="05FB0E7E" w14:textId="77777777" w:rsidR="009540DA" w:rsidRPr="00A73041" w:rsidRDefault="009540DA" w:rsidP="009540DA">
      <w:pPr>
        <w:spacing w:after="0"/>
        <w:rPr>
          <w:rFonts w:ascii="Arial" w:eastAsia="Arial" w:hAnsi="Arial" w:cs="Arial"/>
          <w:sz w:val="24"/>
          <w:szCs w:val="24"/>
        </w:rPr>
      </w:pPr>
    </w:p>
    <w:p w14:paraId="0B67B5BE" w14:textId="77777777" w:rsidR="009540DA" w:rsidRPr="00A73041" w:rsidRDefault="009540DA" w:rsidP="00D4231A">
      <w:pPr>
        <w:pStyle w:val="Heading3"/>
        <w:numPr>
          <w:ilvl w:val="0"/>
          <w:numId w:val="26"/>
        </w:numPr>
        <w:spacing w:before="0"/>
        <w:rPr>
          <w:rFonts w:ascii="Arial" w:eastAsia="Arial" w:hAnsi="Arial" w:cs="Arial"/>
          <w:color w:val="auto"/>
          <w:sz w:val="24"/>
          <w:szCs w:val="24"/>
        </w:rPr>
      </w:pPr>
      <w:bookmarkStart w:id="75" w:name="_Toc518660190"/>
      <w:r w:rsidRPr="00A73041">
        <w:rPr>
          <w:rFonts w:ascii="Arial" w:eastAsia="Arial" w:hAnsi="Arial" w:cs="Arial"/>
          <w:color w:val="auto"/>
          <w:sz w:val="24"/>
          <w:szCs w:val="24"/>
        </w:rPr>
        <w:t>Local Educational Agencies</w:t>
      </w:r>
      <w:bookmarkEnd w:id="75"/>
    </w:p>
    <w:p w14:paraId="24B3F5D1" w14:textId="77777777" w:rsidR="009540DA" w:rsidRPr="00A73041" w:rsidRDefault="009540DA" w:rsidP="009540DA">
      <w:pPr>
        <w:spacing w:after="0"/>
        <w:rPr>
          <w:rFonts w:ascii="Arial" w:eastAsia="Arial" w:hAnsi="Arial" w:cs="Arial"/>
          <w:sz w:val="24"/>
          <w:szCs w:val="24"/>
        </w:rPr>
      </w:pPr>
    </w:p>
    <w:p w14:paraId="26EA2AD2" w14:textId="77777777" w:rsidR="009540DA" w:rsidRPr="00A73041" w:rsidRDefault="009540DA" w:rsidP="00D6275E">
      <w:pPr>
        <w:spacing w:after="0"/>
        <w:ind w:left="720"/>
        <w:rPr>
          <w:rFonts w:ascii="Arial" w:eastAsia="Arial" w:hAnsi="Arial" w:cs="Arial"/>
          <w:sz w:val="24"/>
          <w:szCs w:val="24"/>
        </w:rPr>
      </w:pPr>
      <w:r w:rsidRPr="00A73041">
        <w:rPr>
          <w:rFonts w:ascii="Arial" w:eastAsia="Arial" w:hAnsi="Arial" w:cs="Arial"/>
          <w:sz w:val="24"/>
          <w:szCs w:val="24"/>
        </w:rPr>
        <w:t>For LEAs, the procedural safeguards notice containing information about due process and other parent rights information must be provided with the proposed assessment plan for each student referred for special education or determined to have a disability under Section 504, even those not receiving services under the section. The parent signature is required to document that the parent consents to the assessment plan and to document receipt of the procedural safeguards notice.</w:t>
      </w:r>
    </w:p>
    <w:p w14:paraId="0079703E" w14:textId="77777777" w:rsidR="009540DA" w:rsidRPr="00A73041" w:rsidRDefault="009540DA" w:rsidP="009540DA">
      <w:pPr>
        <w:spacing w:after="0"/>
        <w:rPr>
          <w:rFonts w:ascii="Arial" w:eastAsia="Arial" w:hAnsi="Arial" w:cs="Arial"/>
          <w:sz w:val="24"/>
          <w:szCs w:val="24"/>
        </w:rPr>
      </w:pPr>
    </w:p>
    <w:p w14:paraId="4DD3A59B" w14:textId="77777777" w:rsidR="009540DA" w:rsidRPr="00A73041" w:rsidRDefault="009540DA" w:rsidP="00D4231A">
      <w:pPr>
        <w:pStyle w:val="Heading3"/>
        <w:numPr>
          <w:ilvl w:val="0"/>
          <w:numId w:val="26"/>
        </w:numPr>
        <w:spacing w:before="0"/>
        <w:rPr>
          <w:rFonts w:ascii="Arial" w:eastAsia="Arial" w:hAnsi="Arial" w:cs="Arial"/>
          <w:color w:val="auto"/>
          <w:sz w:val="24"/>
          <w:szCs w:val="24"/>
        </w:rPr>
      </w:pPr>
      <w:bookmarkStart w:id="76" w:name="_Toc518660191"/>
      <w:r w:rsidRPr="00A73041">
        <w:rPr>
          <w:rFonts w:ascii="Arial" w:eastAsia="Arial" w:hAnsi="Arial" w:cs="Arial"/>
          <w:color w:val="auto"/>
          <w:sz w:val="24"/>
          <w:szCs w:val="24"/>
        </w:rPr>
        <w:t>Department of Rehabilitation</w:t>
      </w:r>
      <w:bookmarkEnd w:id="76"/>
    </w:p>
    <w:p w14:paraId="4B851628" w14:textId="77777777" w:rsidR="009540DA" w:rsidRPr="00A73041" w:rsidRDefault="009540DA" w:rsidP="009540DA">
      <w:pPr>
        <w:spacing w:after="0"/>
        <w:rPr>
          <w:rFonts w:ascii="Arial" w:eastAsia="Arial" w:hAnsi="Arial" w:cs="Arial"/>
          <w:sz w:val="24"/>
          <w:szCs w:val="24"/>
        </w:rPr>
      </w:pPr>
    </w:p>
    <w:p w14:paraId="4BAFE295" w14:textId="77777777" w:rsidR="009540DA" w:rsidRPr="00A73041" w:rsidRDefault="009540DA" w:rsidP="00D6275E">
      <w:pPr>
        <w:spacing w:after="0"/>
        <w:ind w:left="720"/>
        <w:rPr>
          <w:rFonts w:ascii="Arial" w:eastAsia="Arial" w:hAnsi="Arial" w:cs="Arial"/>
          <w:sz w:val="24"/>
          <w:szCs w:val="24"/>
        </w:rPr>
      </w:pPr>
      <w:r w:rsidRPr="00A73041">
        <w:rPr>
          <w:rFonts w:ascii="Arial" w:eastAsia="Arial" w:hAnsi="Arial" w:cs="Arial"/>
          <w:sz w:val="24"/>
          <w:szCs w:val="24"/>
        </w:rPr>
        <w:t>For DOR, due process information is provided both verbally and in writing. This information is provided during the formal application process (intake). The student and parent/family receive the DOR Consumer Information Handbook and the DOR rehabilitation counselor also discusses civil rights, eligibility requirements, confidentiality, appeals procedures, and the Client Assistance Program. The application contains a statement documenting this information was provided, and requires the signature of the applicant, or if the applicant is under the age of 18 and is not an emancipated minor, requires the signature of the parent.</w:t>
      </w:r>
    </w:p>
    <w:p w14:paraId="3594571B" w14:textId="77777777" w:rsidR="009540DA" w:rsidRPr="00A73041" w:rsidRDefault="009540DA" w:rsidP="009540DA">
      <w:pPr>
        <w:spacing w:after="0"/>
        <w:rPr>
          <w:rFonts w:ascii="Arial" w:eastAsia="Arial" w:hAnsi="Arial" w:cs="Arial"/>
          <w:sz w:val="24"/>
          <w:szCs w:val="24"/>
        </w:rPr>
      </w:pPr>
    </w:p>
    <w:p w14:paraId="16DE6CA5" w14:textId="77777777" w:rsidR="00782BAF" w:rsidRPr="00A73041" w:rsidRDefault="009540DA" w:rsidP="00D6275E">
      <w:pPr>
        <w:spacing w:after="0"/>
        <w:ind w:left="720"/>
        <w:rPr>
          <w:rFonts w:ascii="Arial" w:eastAsia="Times New Roman" w:hAnsi="Arial" w:cs="Arial"/>
          <w:sz w:val="24"/>
          <w:szCs w:val="24"/>
        </w:rPr>
      </w:pPr>
      <w:r w:rsidRPr="00A73041">
        <w:rPr>
          <w:rFonts w:ascii="Arial" w:eastAsia="Arial" w:hAnsi="Arial" w:cs="Arial"/>
          <w:sz w:val="24"/>
          <w:szCs w:val="24"/>
        </w:rPr>
        <w:t xml:space="preserve">For potentially eligible individuals, the DOR provides due process options </w:t>
      </w:r>
      <w:r w:rsidRPr="00A73041">
        <w:rPr>
          <w:rFonts w:ascii="Arial" w:hAnsi="Arial" w:cs="Arial"/>
          <w:sz w:val="24"/>
          <w:szCs w:val="24"/>
        </w:rPr>
        <w:t xml:space="preserve">(i.e., Administrative Review, Mediation, and Fair Hearing) </w:t>
      </w:r>
      <w:r w:rsidRPr="00A73041">
        <w:rPr>
          <w:rFonts w:ascii="Arial" w:eastAsia="Arial" w:hAnsi="Arial" w:cs="Arial"/>
          <w:sz w:val="24"/>
          <w:szCs w:val="24"/>
        </w:rPr>
        <w:t xml:space="preserve">to the individual during an initial meeting </w:t>
      </w:r>
      <w:r w:rsidRPr="00A73041">
        <w:rPr>
          <w:rFonts w:ascii="Arial" w:eastAsia="Times New Roman" w:hAnsi="Arial" w:cs="Arial"/>
          <w:sz w:val="24"/>
          <w:szCs w:val="24"/>
        </w:rPr>
        <w:t>to discuss DOR Student Services. This meeting may occur individually with the student, with the student and his or her parents, guardians, and/or representatives, or with a group of students; the discussion may be held at the school, the DOR office, in a location in the community, or via phone conversation, as appropriate.</w:t>
      </w:r>
    </w:p>
    <w:p w14:paraId="6DFAB481" w14:textId="77777777" w:rsidR="00782BAF" w:rsidRPr="00A73041" w:rsidRDefault="00782BAF" w:rsidP="00782BAF">
      <w:pPr>
        <w:spacing w:after="0"/>
        <w:rPr>
          <w:rFonts w:ascii="Arial" w:eastAsia="Times New Roman" w:hAnsi="Arial" w:cs="Arial"/>
          <w:sz w:val="24"/>
          <w:szCs w:val="24"/>
        </w:rPr>
      </w:pPr>
    </w:p>
    <w:p w14:paraId="45EBAC67" w14:textId="77777777" w:rsidR="00A34CD2" w:rsidRPr="00A73041" w:rsidRDefault="00CD5DB0" w:rsidP="00D4231A">
      <w:pPr>
        <w:pStyle w:val="Heading2"/>
        <w:numPr>
          <w:ilvl w:val="0"/>
          <w:numId w:val="34"/>
        </w:numPr>
        <w:spacing w:before="0"/>
        <w:rPr>
          <w:rFonts w:ascii="Arial" w:eastAsia="Times New Roman" w:hAnsi="Arial" w:cs="Arial"/>
          <w:color w:val="auto"/>
          <w:sz w:val="24"/>
          <w:szCs w:val="24"/>
        </w:rPr>
      </w:pPr>
      <w:bookmarkStart w:id="77" w:name="_Toc518660192"/>
      <w:r w:rsidRPr="00A73041">
        <w:rPr>
          <w:rFonts w:ascii="Arial" w:hAnsi="Arial" w:cs="Arial"/>
          <w:color w:val="auto"/>
        </w:rPr>
        <w:t>Agency Dispute Resolution Process</w:t>
      </w:r>
      <w:bookmarkEnd w:id="77"/>
    </w:p>
    <w:p w14:paraId="7D41C8DA" w14:textId="77777777" w:rsidR="007960FD" w:rsidRPr="00A73041" w:rsidRDefault="009B05F3" w:rsidP="00782BAF">
      <w:pPr>
        <w:pStyle w:val="NoSpacing"/>
        <w:rPr>
          <w:rFonts w:ascii="Arial" w:hAnsi="Arial" w:cs="Arial"/>
          <w:sz w:val="24"/>
          <w:szCs w:val="24"/>
        </w:rPr>
      </w:pPr>
      <w:r w:rsidRPr="00A73041">
        <w:rPr>
          <w:rFonts w:ascii="Arial" w:hAnsi="Arial" w:cs="Arial"/>
          <w:sz w:val="24"/>
          <w:szCs w:val="24"/>
        </w:rPr>
        <w:t>(</w:t>
      </w:r>
      <w:r w:rsidR="00CD5DB0" w:rsidRPr="00A73041">
        <w:rPr>
          <w:rFonts w:ascii="Arial" w:hAnsi="Arial" w:cs="Arial"/>
          <w:sz w:val="24"/>
          <w:szCs w:val="24"/>
        </w:rPr>
        <w:t>The Rehabilitation Act, Section 101(a)(8)(B), 20 USC</w:t>
      </w:r>
      <w:r w:rsidRPr="00A73041">
        <w:rPr>
          <w:rFonts w:ascii="Arial" w:hAnsi="Arial" w:cs="Arial"/>
          <w:sz w:val="24"/>
          <w:szCs w:val="24"/>
        </w:rPr>
        <w:t xml:space="preserve"> Section 1412(a)(12)(A)(iii))</w:t>
      </w:r>
    </w:p>
    <w:p w14:paraId="5FC34070" w14:textId="77777777" w:rsidR="007960FD" w:rsidRPr="00A73041" w:rsidRDefault="007960FD" w:rsidP="00A34CD2">
      <w:pPr>
        <w:spacing w:after="0"/>
        <w:rPr>
          <w:rFonts w:ascii="Arial" w:eastAsia="Arial" w:hAnsi="Arial" w:cs="Arial"/>
          <w:sz w:val="24"/>
          <w:szCs w:val="24"/>
        </w:rPr>
      </w:pPr>
    </w:p>
    <w:p w14:paraId="608C0298" w14:textId="1AC5A7A4" w:rsidR="00496C83" w:rsidRPr="00A73041" w:rsidRDefault="00CD5DB0" w:rsidP="006F345B">
      <w:pPr>
        <w:pStyle w:val="NoSpacing"/>
        <w:spacing w:line="276" w:lineRule="auto"/>
        <w:rPr>
          <w:rFonts w:ascii="Arial" w:eastAsia="Arial" w:hAnsi="Arial" w:cs="Arial"/>
          <w:sz w:val="24"/>
          <w:szCs w:val="24"/>
        </w:rPr>
      </w:pPr>
      <w:r w:rsidRPr="00A73041">
        <w:rPr>
          <w:rFonts w:ascii="Arial" w:eastAsia="Arial" w:hAnsi="Arial" w:cs="Arial"/>
          <w:sz w:val="24"/>
          <w:szCs w:val="24"/>
        </w:rPr>
        <w:t xml:space="preserve">During the administration of this Agreement, disputes might arise between the LEA and DOR regarding financial responsibility for services or other policy or programmatic issues. It is mutually recognized that all attempts shall be made to resolve the dispute at the earliest and most primary level possible. In keeping with the ADA, where appropriate and to the extent authorized by law, the use of alternative means of dispute resolution, including settlement negotiations, conciliation, facilitation, mediation, fact-finding, mini trials, and arbitration, is encouraged to resolve dispute arising under this Act (ADA, Section 513). The various levels for agency dispute resolution are displayed </w:t>
      </w:r>
      <w:r w:rsidR="007A42B9">
        <w:rPr>
          <w:rFonts w:ascii="Arial" w:eastAsia="Arial" w:hAnsi="Arial" w:cs="Arial"/>
          <w:sz w:val="24"/>
          <w:szCs w:val="24"/>
        </w:rPr>
        <w:t>below.</w:t>
      </w:r>
    </w:p>
    <w:p w14:paraId="764C6F5C" w14:textId="77777777" w:rsidR="006B6549" w:rsidRPr="00A73041" w:rsidRDefault="006B6549" w:rsidP="00A34CD2">
      <w:pPr>
        <w:pStyle w:val="NoSpacing"/>
        <w:rPr>
          <w:rFonts w:ascii="Arial" w:eastAsia="Arial" w:hAnsi="Arial" w:cs="Arial"/>
          <w:sz w:val="24"/>
          <w:szCs w:val="24"/>
        </w:rPr>
      </w:pPr>
    </w:p>
    <w:p w14:paraId="6D591D12" w14:textId="77777777" w:rsidR="007960FD" w:rsidRPr="00A73041" w:rsidRDefault="00284D72" w:rsidP="00721791">
      <w:pPr>
        <w:rPr>
          <w:rFonts w:ascii="Arial" w:eastAsia="Arial" w:hAnsi="Arial" w:cs="Arial"/>
          <w:sz w:val="24"/>
          <w:szCs w:val="24"/>
        </w:rPr>
      </w:pPr>
      <w:r w:rsidRPr="00A73041">
        <w:rPr>
          <w:rFonts w:ascii="Arial" w:eastAsia="Arial" w:hAnsi="Arial" w:cs="Arial"/>
          <w:b/>
          <w:sz w:val="24"/>
          <w:szCs w:val="24"/>
        </w:rPr>
        <w:t>DISPUTE RESOLUTION BETWEEN AGENCIES</w:t>
      </w:r>
    </w:p>
    <w:tbl>
      <w:tblPr>
        <w:tblStyle w:val="1"/>
        <w:tblW w:w="9216" w:type="dxa"/>
        <w:tblInd w:w="252" w:type="dxa"/>
        <w:tblLayout w:type="fixed"/>
        <w:tblLook w:val="0000" w:firstRow="0" w:lastRow="0" w:firstColumn="0" w:lastColumn="0" w:noHBand="0" w:noVBand="0"/>
        <w:tblCaption w:val="Dispute Resolution Between Agencies"/>
        <w:tblDescription w:val="Levels of approval for the dispute resolution process between agencies."/>
      </w:tblPr>
      <w:tblGrid>
        <w:gridCol w:w="3442"/>
        <w:gridCol w:w="2316"/>
        <w:gridCol w:w="3458"/>
      </w:tblGrid>
      <w:tr w:rsidR="00766613" w:rsidRPr="00A73041" w14:paraId="5AF3AE24" w14:textId="77777777" w:rsidTr="00284D72">
        <w:trPr>
          <w:tblHeader/>
        </w:trPr>
        <w:tc>
          <w:tcPr>
            <w:tcW w:w="3442" w:type="dxa"/>
          </w:tcPr>
          <w:p w14:paraId="0EBD3719"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u w:val="single"/>
              </w:rPr>
              <w:t>Education</w:t>
            </w:r>
          </w:p>
        </w:tc>
        <w:tc>
          <w:tcPr>
            <w:tcW w:w="2316" w:type="dxa"/>
          </w:tcPr>
          <w:p w14:paraId="0BF781CB" w14:textId="77777777" w:rsidR="007960FD" w:rsidRPr="00A73041" w:rsidRDefault="007960FD" w:rsidP="00913D80">
            <w:pPr>
              <w:tabs>
                <w:tab w:val="left" w:pos="360"/>
              </w:tabs>
              <w:rPr>
                <w:rFonts w:ascii="Arial" w:eastAsia="Arial" w:hAnsi="Arial" w:cs="Arial"/>
                <w:sz w:val="24"/>
                <w:szCs w:val="24"/>
              </w:rPr>
            </w:pPr>
          </w:p>
        </w:tc>
        <w:tc>
          <w:tcPr>
            <w:tcW w:w="3458" w:type="dxa"/>
          </w:tcPr>
          <w:p w14:paraId="313AF5B4" w14:textId="77777777" w:rsidR="007960FD" w:rsidRPr="00A73041" w:rsidRDefault="00CD5DB0" w:rsidP="00913D80">
            <w:pPr>
              <w:tabs>
                <w:tab w:val="left" w:pos="360"/>
              </w:tabs>
              <w:ind w:left="360"/>
              <w:rPr>
                <w:rFonts w:ascii="Arial" w:eastAsia="Arial" w:hAnsi="Arial" w:cs="Arial"/>
                <w:sz w:val="24"/>
                <w:szCs w:val="24"/>
                <w:u w:val="single"/>
              </w:rPr>
            </w:pPr>
            <w:r w:rsidRPr="00A73041">
              <w:rPr>
                <w:rFonts w:ascii="Arial" w:eastAsia="Arial" w:hAnsi="Arial" w:cs="Arial"/>
                <w:sz w:val="24"/>
                <w:szCs w:val="24"/>
                <w:u w:val="single"/>
              </w:rPr>
              <w:t>Rehabilitation</w:t>
            </w:r>
          </w:p>
          <w:p w14:paraId="3DF0D3A1" w14:textId="77777777" w:rsidR="007960FD" w:rsidRPr="00A73041" w:rsidRDefault="007960FD" w:rsidP="00913D80">
            <w:pPr>
              <w:tabs>
                <w:tab w:val="left" w:pos="360"/>
              </w:tabs>
              <w:rPr>
                <w:rFonts w:ascii="Arial" w:eastAsia="Arial" w:hAnsi="Arial" w:cs="Arial"/>
                <w:sz w:val="24"/>
                <w:szCs w:val="24"/>
              </w:rPr>
            </w:pPr>
          </w:p>
        </w:tc>
      </w:tr>
      <w:tr w:rsidR="00766613" w:rsidRPr="00A73041" w14:paraId="0913AC61" w14:textId="77777777">
        <w:tc>
          <w:tcPr>
            <w:tcW w:w="3442" w:type="dxa"/>
          </w:tcPr>
          <w:p w14:paraId="516C6F12"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School Site Administrator</w:t>
            </w:r>
          </w:p>
        </w:tc>
        <w:tc>
          <w:tcPr>
            <w:tcW w:w="2316" w:type="dxa"/>
          </w:tcPr>
          <w:p w14:paraId="47EDF721"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w:t>
            </w:r>
          </w:p>
        </w:tc>
        <w:tc>
          <w:tcPr>
            <w:tcW w:w="3458" w:type="dxa"/>
          </w:tcPr>
          <w:p w14:paraId="0F2E94EB"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 xml:space="preserve">Local DOR </w:t>
            </w:r>
            <w:r w:rsidR="00AF4E39" w:rsidRPr="00A73041">
              <w:rPr>
                <w:rFonts w:ascii="Arial" w:eastAsia="Arial" w:hAnsi="Arial" w:cs="Arial"/>
                <w:sz w:val="24"/>
                <w:szCs w:val="24"/>
              </w:rPr>
              <w:t xml:space="preserve">District </w:t>
            </w:r>
            <w:r w:rsidRPr="00A73041">
              <w:rPr>
                <w:rFonts w:ascii="Arial" w:eastAsia="Arial" w:hAnsi="Arial" w:cs="Arial"/>
                <w:sz w:val="24"/>
                <w:szCs w:val="24"/>
              </w:rPr>
              <w:t>Administrator or Designee</w:t>
            </w:r>
          </w:p>
        </w:tc>
      </w:tr>
      <w:tr w:rsidR="00766613" w:rsidRPr="00A73041" w14:paraId="39A399C2" w14:textId="77777777">
        <w:tc>
          <w:tcPr>
            <w:tcW w:w="3442" w:type="dxa"/>
          </w:tcPr>
          <w:p w14:paraId="52C8B0C5" w14:textId="77777777" w:rsidR="007960FD" w:rsidRPr="00A73041" w:rsidRDefault="00CD5DB0" w:rsidP="00AF4E39">
            <w:pPr>
              <w:tabs>
                <w:tab w:val="left" w:pos="360"/>
              </w:tabs>
              <w:rPr>
                <w:rFonts w:ascii="Arial" w:eastAsia="Arial" w:hAnsi="Arial" w:cs="Arial"/>
                <w:sz w:val="24"/>
                <w:szCs w:val="24"/>
              </w:rPr>
            </w:pPr>
            <w:r w:rsidRPr="00A73041">
              <w:rPr>
                <w:rFonts w:ascii="Arial" w:eastAsia="Arial" w:hAnsi="Arial" w:cs="Arial"/>
                <w:sz w:val="24"/>
                <w:szCs w:val="24"/>
              </w:rPr>
              <w:t xml:space="preserve">County, </w:t>
            </w:r>
            <w:r w:rsidR="00AF4E39" w:rsidRPr="00A73041">
              <w:rPr>
                <w:rFonts w:ascii="Arial" w:eastAsia="Arial" w:hAnsi="Arial" w:cs="Arial"/>
                <w:sz w:val="24"/>
                <w:szCs w:val="24"/>
              </w:rPr>
              <w:t>LEA</w:t>
            </w:r>
            <w:r w:rsidRPr="00A73041">
              <w:rPr>
                <w:rFonts w:ascii="Arial" w:eastAsia="Arial" w:hAnsi="Arial" w:cs="Arial"/>
                <w:sz w:val="24"/>
                <w:szCs w:val="24"/>
              </w:rPr>
              <w:t>, SELPA, or State Special Schools Administrator</w:t>
            </w:r>
          </w:p>
        </w:tc>
        <w:tc>
          <w:tcPr>
            <w:tcW w:w="2316" w:type="dxa"/>
          </w:tcPr>
          <w:p w14:paraId="783263DC"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II</w:t>
            </w:r>
          </w:p>
        </w:tc>
        <w:tc>
          <w:tcPr>
            <w:tcW w:w="3458" w:type="dxa"/>
          </w:tcPr>
          <w:p w14:paraId="402DD726" w14:textId="27D62604" w:rsidR="007960FD" w:rsidRPr="00A73041" w:rsidRDefault="00CD5DB0" w:rsidP="00AF4E39">
            <w:pPr>
              <w:tabs>
                <w:tab w:val="left" w:pos="360"/>
              </w:tabs>
              <w:rPr>
                <w:rFonts w:ascii="Arial" w:eastAsia="Arial" w:hAnsi="Arial" w:cs="Arial"/>
                <w:sz w:val="24"/>
                <w:szCs w:val="24"/>
              </w:rPr>
            </w:pPr>
            <w:r w:rsidRPr="00A73041">
              <w:rPr>
                <w:rFonts w:ascii="Arial" w:eastAsia="Arial" w:hAnsi="Arial" w:cs="Arial"/>
                <w:sz w:val="24"/>
                <w:szCs w:val="24"/>
              </w:rPr>
              <w:t xml:space="preserve">Assistant Deputy Director </w:t>
            </w:r>
          </w:p>
        </w:tc>
      </w:tr>
      <w:tr w:rsidR="00766613" w:rsidRPr="00A73041" w14:paraId="21FC43CB" w14:textId="77777777">
        <w:tc>
          <w:tcPr>
            <w:tcW w:w="3442" w:type="dxa"/>
          </w:tcPr>
          <w:p w14:paraId="544E6FDB"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Director, Special Education;</w:t>
            </w:r>
          </w:p>
          <w:p w14:paraId="6026103B"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Director, State Special Schools;</w:t>
            </w:r>
          </w:p>
          <w:p w14:paraId="2F4981F3"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Director, Secondary Education (for non-special education students), or Designee</w:t>
            </w:r>
          </w:p>
        </w:tc>
        <w:tc>
          <w:tcPr>
            <w:tcW w:w="2316" w:type="dxa"/>
          </w:tcPr>
          <w:p w14:paraId="320B0AF0"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III</w:t>
            </w:r>
          </w:p>
        </w:tc>
        <w:tc>
          <w:tcPr>
            <w:tcW w:w="3458" w:type="dxa"/>
          </w:tcPr>
          <w:p w14:paraId="6CAF73D9"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Deputy Director</w:t>
            </w:r>
          </w:p>
        </w:tc>
      </w:tr>
      <w:tr w:rsidR="007960FD" w:rsidRPr="00A73041" w14:paraId="69B5C6A8" w14:textId="77777777" w:rsidTr="00721791">
        <w:trPr>
          <w:trHeight w:val="990"/>
        </w:trPr>
        <w:tc>
          <w:tcPr>
            <w:tcW w:w="3442" w:type="dxa"/>
          </w:tcPr>
          <w:p w14:paraId="65C1953D"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Chief Deputy Superintendent of Public Instruction, or Designee</w:t>
            </w:r>
          </w:p>
        </w:tc>
        <w:tc>
          <w:tcPr>
            <w:tcW w:w="2316" w:type="dxa"/>
          </w:tcPr>
          <w:p w14:paraId="4E8744D6"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IV</w:t>
            </w:r>
          </w:p>
        </w:tc>
        <w:tc>
          <w:tcPr>
            <w:tcW w:w="3458" w:type="dxa"/>
          </w:tcPr>
          <w:p w14:paraId="3668B35D"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Director, D</w:t>
            </w:r>
            <w:r w:rsidR="00AF4E39" w:rsidRPr="00A73041">
              <w:rPr>
                <w:rFonts w:ascii="Arial" w:eastAsia="Arial" w:hAnsi="Arial" w:cs="Arial"/>
                <w:sz w:val="24"/>
                <w:szCs w:val="24"/>
              </w:rPr>
              <w:t>OR</w:t>
            </w:r>
            <w:r w:rsidRPr="00A73041">
              <w:rPr>
                <w:rFonts w:ascii="Arial" w:eastAsia="Arial" w:hAnsi="Arial" w:cs="Arial"/>
                <w:sz w:val="24"/>
                <w:szCs w:val="24"/>
              </w:rPr>
              <w:t xml:space="preserve">, or Designee </w:t>
            </w:r>
          </w:p>
        </w:tc>
      </w:tr>
    </w:tbl>
    <w:p w14:paraId="7D930CFE" w14:textId="77777777" w:rsidR="00496C83" w:rsidRPr="00A73041" w:rsidRDefault="00496C83" w:rsidP="007D7FF0">
      <w:pPr>
        <w:pStyle w:val="NoSpacing"/>
        <w:rPr>
          <w:rFonts w:ascii="Arial" w:eastAsia="Arial" w:hAnsi="Arial" w:cs="Arial"/>
          <w:sz w:val="24"/>
          <w:szCs w:val="24"/>
        </w:rPr>
      </w:pPr>
    </w:p>
    <w:p w14:paraId="0D66770B" w14:textId="77777777" w:rsidR="007960FD"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Whenever a dispute has not been resolved between parties at a level within 15 days of written notification of the concerns, the parties shall jointly refer in writing the dispute to the next higher level for resolution. A failure to resolve a dispute at Level IV shall jointly be submitted in writing to the Office of Administrative Hearings.</w:t>
      </w:r>
    </w:p>
    <w:p w14:paraId="2EF1A3C2" w14:textId="77777777" w:rsidR="007960FD" w:rsidRPr="00A73041" w:rsidRDefault="007960FD" w:rsidP="00782BAF">
      <w:pPr>
        <w:spacing w:after="0"/>
        <w:rPr>
          <w:rFonts w:ascii="Arial" w:eastAsia="Arial" w:hAnsi="Arial" w:cs="Arial"/>
          <w:sz w:val="24"/>
          <w:szCs w:val="24"/>
        </w:rPr>
      </w:pPr>
    </w:p>
    <w:p w14:paraId="07241D40" w14:textId="77777777" w:rsidR="00782BAF"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The student’s IEP and/or IPE shall not be adversely affected during a dispute to determine t</w:t>
      </w:r>
      <w:r w:rsidR="003A1371" w:rsidRPr="00A73041">
        <w:rPr>
          <w:rFonts w:ascii="Arial" w:eastAsia="Arial" w:hAnsi="Arial" w:cs="Arial"/>
          <w:sz w:val="24"/>
          <w:szCs w:val="24"/>
        </w:rPr>
        <w:t>he primary source for services (</w:t>
      </w:r>
      <w:r w:rsidRPr="00A73041">
        <w:rPr>
          <w:rFonts w:ascii="Arial" w:eastAsia="Arial" w:hAnsi="Arial" w:cs="Arial"/>
          <w:sz w:val="24"/>
          <w:szCs w:val="24"/>
        </w:rPr>
        <w:t>20 USC Section 1412(a)(12)(A); The Rehabi</w:t>
      </w:r>
      <w:r w:rsidR="003A1371" w:rsidRPr="00A73041">
        <w:rPr>
          <w:rFonts w:ascii="Arial" w:eastAsia="Arial" w:hAnsi="Arial" w:cs="Arial"/>
          <w:sz w:val="24"/>
          <w:szCs w:val="24"/>
        </w:rPr>
        <w:t>litation Act, Section 102(c)(7))</w:t>
      </w:r>
      <w:r w:rsidRPr="00A73041">
        <w:rPr>
          <w:rFonts w:ascii="Arial" w:eastAsia="Arial" w:hAnsi="Arial" w:cs="Arial"/>
          <w:sz w:val="24"/>
          <w:szCs w:val="24"/>
        </w:rPr>
        <w:t>.</w:t>
      </w:r>
      <w:bookmarkStart w:id="78" w:name="_qsh70q" w:colFirst="0" w:colLast="0"/>
      <w:bookmarkEnd w:id="78"/>
    </w:p>
    <w:p w14:paraId="0F82D694" w14:textId="77777777" w:rsidR="00782BAF" w:rsidRPr="00A73041" w:rsidRDefault="00782BAF" w:rsidP="00782BAF">
      <w:pPr>
        <w:spacing w:after="0"/>
        <w:rPr>
          <w:rFonts w:ascii="Arial" w:eastAsia="Arial" w:hAnsi="Arial" w:cs="Arial"/>
          <w:sz w:val="24"/>
          <w:szCs w:val="24"/>
        </w:rPr>
      </w:pPr>
    </w:p>
    <w:p w14:paraId="296E9354" w14:textId="77777777" w:rsidR="007960FD" w:rsidRPr="00A73041" w:rsidRDefault="00CD5DB0" w:rsidP="00D4231A">
      <w:pPr>
        <w:pStyle w:val="Heading2"/>
        <w:numPr>
          <w:ilvl w:val="0"/>
          <w:numId w:val="34"/>
        </w:numPr>
        <w:spacing w:before="0"/>
        <w:rPr>
          <w:rFonts w:ascii="Arial" w:eastAsia="Arial" w:hAnsi="Arial" w:cs="Arial"/>
          <w:color w:val="auto"/>
          <w:sz w:val="24"/>
          <w:szCs w:val="24"/>
        </w:rPr>
      </w:pPr>
      <w:bookmarkStart w:id="79" w:name="_Toc518660193"/>
      <w:r w:rsidRPr="00A73041">
        <w:rPr>
          <w:rFonts w:ascii="Arial" w:hAnsi="Arial" w:cs="Arial"/>
          <w:color w:val="auto"/>
        </w:rPr>
        <w:t>Order of Precedence of Laws</w:t>
      </w:r>
      <w:bookmarkEnd w:id="79"/>
    </w:p>
    <w:p w14:paraId="1216D3C3" w14:textId="77777777" w:rsidR="007960FD" w:rsidRPr="00A73041" w:rsidRDefault="007960FD" w:rsidP="00782BAF">
      <w:pPr>
        <w:spacing w:after="0"/>
        <w:rPr>
          <w:rFonts w:ascii="Arial" w:hAnsi="Arial" w:cs="Arial"/>
          <w:sz w:val="24"/>
          <w:szCs w:val="24"/>
        </w:rPr>
      </w:pPr>
    </w:p>
    <w:p w14:paraId="10C695F1" w14:textId="77777777" w:rsidR="007960FD"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In the event of an inconsistency in this agreement, unless otherwise provided herein, the inconsistency shall be resolved by giving precedence in the following order:</w:t>
      </w:r>
    </w:p>
    <w:p w14:paraId="2D72F793" w14:textId="77777777" w:rsidR="007960FD" w:rsidRPr="00A73041" w:rsidRDefault="007960FD" w:rsidP="00782BAF">
      <w:pPr>
        <w:spacing w:after="0"/>
        <w:rPr>
          <w:rFonts w:ascii="Arial" w:eastAsia="Arial" w:hAnsi="Arial" w:cs="Arial"/>
          <w:sz w:val="24"/>
          <w:szCs w:val="24"/>
        </w:rPr>
      </w:pPr>
    </w:p>
    <w:p w14:paraId="2E907EA5" w14:textId="77777777" w:rsidR="007960FD" w:rsidRPr="00A73041" w:rsidRDefault="00CD5DB0" w:rsidP="00D4231A">
      <w:pPr>
        <w:pStyle w:val="ListParagraph"/>
        <w:numPr>
          <w:ilvl w:val="0"/>
          <w:numId w:val="23"/>
        </w:numPr>
        <w:spacing w:after="0"/>
        <w:rPr>
          <w:rFonts w:ascii="Arial" w:eastAsia="Arial" w:hAnsi="Arial" w:cs="Arial"/>
          <w:sz w:val="24"/>
          <w:szCs w:val="24"/>
        </w:rPr>
      </w:pPr>
      <w:r w:rsidRPr="00A73041">
        <w:rPr>
          <w:rFonts w:ascii="Arial" w:eastAsia="Arial" w:hAnsi="Arial" w:cs="Arial"/>
          <w:sz w:val="24"/>
          <w:szCs w:val="24"/>
        </w:rPr>
        <w:t>Applicable federal and state statutes and regulations</w:t>
      </w:r>
      <w:r w:rsidR="00721791" w:rsidRPr="00A73041">
        <w:rPr>
          <w:rFonts w:ascii="Arial" w:eastAsia="Arial" w:hAnsi="Arial" w:cs="Arial"/>
          <w:sz w:val="24"/>
          <w:szCs w:val="24"/>
        </w:rPr>
        <w:t>.</w:t>
      </w:r>
    </w:p>
    <w:p w14:paraId="78575B47" w14:textId="77777777" w:rsidR="007960FD" w:rsidRPr="00A73041" w:rsidRDefault="00CD5DB0" w:rsidP="00D4231A">
      <w:pPr>
        <w:pStyle w:val="ListParagraph"/>
        <w:numPr>
          <w:ilvl w:val="0"/>
          <w:numId w:val="23"/>
        </w:numPr>
        <w:spacing w:after="0"/>
        <w:rPr>
          <w:rFonts w:ascii="Arial" w:eastAsia="Arial" w:hAnsi="Arial" w:cs="Arial"/>
          <w:sz w:val="24"/>
          <w:szCs w:val="24"/>
        </w:rPr>
      </w:pPr>
      <w:r w:rsidRPr="00A73041">
        <w:rPr>
          <w:rFonts w:ascii="Arial" w:eastAsia="Arial" w:hAnsi="Arial" w:cs="Arial"/>
          <w:sz w:val="24"/>
          <w:szCs w:val="24"/>
        </w:rPr>
        <w:t>The terms and conditions of this Agreement</w:t>
      </w:r>
      <w:r w:rsidR="00721791" w:rsidRPr="00A73041">
        <w:rPr>
          <w:rFonts w:ascii="Arial" w:eastAsia="Arial" w:hAnsi="Arial" w:cs="Arial"/>
          <w:sz w:val="24"/>
          <w:szCs w:val="24"/>
        </w:rPr>
        <w:t>.</w:t>
      </w:r>
    </w:p>
    <w:p w14:paraId="4A559CBE" w14:textId="77777777" w:rsidR="00782BAF" w:rsidRPr="00A73041" w:rsidRDefault="00CD5DB0" w:rsidP="00D4231A">
      <w:pPr>
        <w:pStyle w:val="ListParagraph"/>
        <w:numPr>
          <w:ilvl w:val="0"/>
          <w:numId w:val="23"/>
        </w:numPr>
        <w:spacing w:after="0"/>
        <w:rPr>
          <w:rFonts w:ascii="Arial" w:eastAsia="Arial" w:hAnsi="Arial" w:cs="Arial"/>
          <w:sz w:val="24"/>
          <w:szCs w:val="24"/>
        </w:rPr>
      </w:pPr>
      <w:r w:rsidRPr="00A73041">
        <w:rPr>
          <w:rFonts w:ascii="Arial" w:eastAsia="Arial" w:hAnsi="Arial" w:cs="Arial"/>
          <w:sz w:val="24"/>
          <w:szCs w:val="24"/>
        </w:rPr>
        <w:t>Any other provisions of the Agreement whether incorporated by reference or otherwise.</w:t>
      </w:r>
      <w:bookmarkStart w:id="80" w:name="_3as4poj" w:colFirst="0" w:colLast="0"/>
      <w:bookmarkEnd w:id="80"/>
    </w:p>
    <w:p w14:paraId="516AF8DE" w14:textId="77777777" w:rsidR="00782BAF" w:rsidRPr="00A73041" w:rsidRDefault="00782BAF" w:rsidP="00782BAF">
      <w:pPr>
        <w:pStyle w:val="ListParagraph"/>
        <w:spacing w:after="0"/>
        <w:rPr>
          <w:rFonts w:ascii="Arial" w:eastAsia="Arial" w:hAnsi="Arial" w:cs="Arial"/>
          <w:sz w:val="24"/>
          <w:szCs w:val="24"/>
        </w:rPr>
      </w:pPr>
    </w:p>
    <w:p w14:paraId="0FDA404E" w14:textId="77777777" w:rsidR="007960FD" w:rsidRPr="00A73041" w:rsidRDefault="00CD5DB0" w:rsidP="00D4231A">
      <w:pPr>
        <w:pStyle w:val="Heading2"/>
        <w:numPr>
          <w:ilvl w:val="0"/>
          <w:numId w:val="34"/>
        </w:numPr>
        <w:spacing w:before="0"/>
        <w:rPr>
          <w:rFonts w:ascii="Arial" w:eastAsia="Arial" w:hAnsi="Arial" w:cs="Arial"/>
          <w:color w:val="auto"/>
          <w:sz w:val="24"/>
          <w:szCs w:val="24"/>
        </w:rPr>
      </w:pPr>
      <w:bookmarkStart w:id="81" w:name="_Toc518660194"/>
      <w:r w:rsidRPr="00A73041">
        <w:rPr>
          <w:rFonts w:ascii="Arial" w:hAnsi="Arial" w:cs="Arial"/>
          <w:color w:val="auto"/>
        </w:rPr>
        <w:t xml:space="preserve">Acceptance, Review </w:t>
      </w:r>
      <w:r w:rsidR="0039660D" w:rsidRPr="00A73041">
        <w:rPr>
          <w:rFonts w:ascii="Arial" w:hAnsi="Arial" w:cs="Arial"/>
          <w:color w:val="auto"/>
        </w:rPr>
        <w:t>a</w:t>
      </w:r>
      <w:r w:rsidRPr="00A73041">
        <w:rPr>
          <w:rFonts w:ascii="Arial" w:hAnsi="Arial" w:cs="Arial"/>
          <w:color w:val="auto"/>
        </w:rPr>
        <w:t>nd Modification of Agreement</w:t>
      </w:r>
      <w:bookmarkEnd w:id="81"/>
    </w:p>
    <w:p w14:paraId="42E1BA24" w14:textId="77777777" w:rsidR="007960FD" w:rsidRPr="00A73041" w:rsidRDefault="007960FD" w:rsidP="00782BAF">
      <w:pPr>
        <w:spacing w:after="0"/>
        <w:rPr>
          <w:rFonts w:ascii="Arial" w:hAnsi="Arial" w:cs="Arial"/>
          <w:sz w:val="24"/>
          <w:szCs w:val="24"/>
        </w:rPr>
      </w:pPr>
    </w:p>
    <w:p w14:paraId="68AECDB1" w14:textId="77777777" w:rsidR="007960FD"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This interagency agreement will be reviewed at least every three years and amended as necessary. Proposed amendments, modifications, or revisions to this interagency agreement shall not become effective unless agreed to by mutual consent of the departments. Notification shall be given to all concerned parties in advance of any modifications with opportunity for consultation.</w:t>
      </w:r>
    </w:p>
    <w:p w14:paraId="1515FE9B" w14:textId="77777777" w:rsidR="00D830F2" w:rsidRPr="00A73041" w:rsidRDefault="00D830F2" w:rsidP="00782BAF">
      <w:pPr>
        <w:spacing w:after="0"/>
        <w:rPr>
          <w:rFonts w:ascii="Arial" w:eastAsia="Arial" w:hAnsi="Arial" w:cs="Arial"/>
          <w:sz w:val="24"/>
          <w:szCs w:val="24"/>
        </w:rPr>
      </w:pPr>
    </w:p>
    <w:p w14:paraId="07D54B17" w14:textId="77777777" w:rsidR="00D830F2" w:rsidRPr="00A73041" w:rsidRDefault="00D830F2" w:rsidP="00D830F2">
      <w:pPr>
        <w:pStyle w:val="Heading1"/>
        <w:rPr>
          <w:rFonts w:ascii="Arial" w:eastAsia="Arial" w:hAnsi="Arial" w:cs="Arial"/>
          <w:sz w:val="24"/>
          <w:szCs w:val="24"/>
        </w:rPr>
      </w:pPr>
      <w:r w:rsidRPr="00A73041">
        <w:rPr>
          <w:rFonts w:eastAsia="Arial"/>
        </w:rPr>
        <w:br w:type="page"/>
      </w:r>
      <w:bookmarkStart w:id="82" w:name="_Toc518660195"/>
      <w:r w:rsidRPr="00A73041">
        <w:rPr>
          <w:rFonts w:ascii="Arial" w:eastAsia="Arial" w:hAnsi="Arial" w:cs="Arial"/>
          <w:color w:val="auto"/>
          <w:sz w:val="24"/>
          <w:szCs w:val="24"/>
        </w:rPr>
        <w:t xml:space="preserve">APPENDIX A </w:t>
      </w:r>
      <w:r w:rsidR="00B43F8E" w:rsidRPr="00A73041">
        <w:rPr>
          <w:rFonts w:ascii="Arial" w:eastAsia="Arial" w:hAnsi="Arial" w:cs="Arial"/>
          <w:color w:val="auto"/>
          <w:sz w:val="24"/>
          <w:szCs w:val="24"/>
        </w:rPr>
        <w:t>–</w:t>
      </w:r>
      <w:r w:rsidRPr="00A73041">
        <w:rPr>
          <w:rFonts w:ascii="Arial" w:eastAsia="Arial" w:hAnsi="Arial" w:cs="Arial"/>
          <w:color w:val="auto"/>
          <w:sz w:val="24"/>
          <w:szCs w:val="24"/>
        </w:rPr>
        <w:t xml:space="preserve"> </w:t>
      </w:r>
      <w:r w:rsidR="00B43F8E" w:rsidRPr="00A73041">
        <w:rPr>
          <w:rFonts w:ascii="Arial" w:eastAsia="Arial" w:hAnsi="Arial" w:cs="Arial"/>
          <w:color w:val="auto"/>
          <w:sz w:val="24"/>
          <w:szCs w:val="24"/>
        </w:rPr>
        <w:t xml:space="preserve">LOCAL </w:t>
      </w:r>
      <w:r w:rsidRPr="00A73041">
        <w:rPr>
          <w:rFonts w:ascii="Arial" w:eastAsia="Arial" w:hAnsi="Arial" w:cs="Arial"/>
          <w:color w:val="auto"/>
          <w:sz w:val="24"/>
          <w:szCs w:val="24"/>
        </w:rPr>
        <w:t>INTERAGENCY AGREEMENT TEMPLATE</w:t>
      </w:r>
      <w:bookmarkEnd w:id="82"/>
    </w:p>
    <w:bookmarkStart w:id="83" w:name="_MON_1595663669"/>
    <w:bookmarkEnd w:id="83"/>
    <w:p w14:paraId="1CAE6F79" w14:textId="307108CC" w:rsidR="00D830F2" w:rsidRPr="00A73041" w:rsidRDefault="0064317D" w:rsidP="00D830F2">
      <w:pPr>
        <w:rPr>
          <w:rFonts w:ascii="Arial" w:eastAsia="Arial" w:hAnsi="Arial" w:cs="Arial"/>
          <w:sz w:val="24"/>
          <w:szCs w:val="24"/>
        </w:rPr>
      </w:pPr>
      <w:r>
        <w:rPr>
          <w:rFonts w:ascii="Arial" w:eastAsia="Arial" w:hAnsi="Arial" w:cs="Arial"/>
          <w:sz w:val="24"/>
          <w:szCs w:val="24"/>
        </w:rPr>
        <w:object w:dxaOrig="1543" w:dyaOrig="1000" w14:anchorId="36ACD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ppendix A - Local Interagency Agreement Template" style="width:76.5pt;height:50.25pt" o:ole="">
            <v:imagedata r:id="rId14" o:title=""/>
          </v:shape>
          <o:OLEObject Type="Embed" ProgID="Word.Document.12" ShapeID="_x0000_i1033" DrawAspect="Icon" ObjectID="_1616911982" r:id="rId15">
            <o:FieldCodes>\s</o:FieldCodes>
          </o:OLEObject>
        </w:object>
      </w:r>
    </w:p>
    <w:p w14:paraId="6AF73EAF" w14:textId="77777777" w:rsidR="00D830F2" w:rsidRPr="00A73041" w:rsidRDefault="00D830F2" w:rsidP="00D830F2">
      <w:pPr>
        <w:rPr>
          <w:rFonts w:ascii="Arial" w:eastAsia="Arial" w:hAnsi="Arial" w:cs="Arial"/>
          <w:sz w:val="24"/>
          <w:szCs w:val="24"/>
        </w:rPr>
      </w:pPr>
    </w:p>
    <w:sectPr w:rsidR="00D830F2" w:rsidRPr="00A73041" w:rsidSect="00596BBD">
      <w:headerReference w:type="even" r:id="rId16"/>
      <w:headerReference w:type="default" r:id="rId17"/>
      <w:type w:val="continuous"/>
      <w:pgSz w:w="12240" w:h="15840"/>
      <w:pgMar w:top="1152" w:right="1152" w:bottom="1152" w:left="115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2759" w14:textId="77777777" w:rsidR="00A148E3" w:rsidRDefault="00A148E3">
      <w:r>
        <w:separator/>
      </w:r>
    </w:p>
    <w:p w14:paraId="7965181B" w14:textId="77777777" w:rsidR="00A148E3" w:rsidRDefault="00A148E3"/>
    <w:p w14:paraId="2595857A" w14:textId="77777777" w:rsidR="00A148E3" w:rsidRDefault="00A148E3" w:rsidP="00F60EB6"/>
  </w:endnote>
  <w:endnote w:type="continuationSeparator" w:id="0">
    <w:p w14:paraId="76B53205" w14:textId="77777777" w:rsidR="00A148E3" w:rsidRDefault="00A148E3">
      <w:r>
        <w:continuationSeparator/>
      </w:r>
    </w:p>
    <w:p w14:paraId="0D6F45C3" w14:textId="77777777" w:rsidR="00A148E3" w:rsidRDefault="00A148E3"/>
    <w:p w14:paraId="4F758787" w14:textId="77777777" w:rsidR="00A148E3" w:rsidRDefault="00A148E3" w:rsidP="00F6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393E" w14:textId="77777777" w:rsidR="00A148E3" w:rsidRDefault="00A148E3">
    <w:pPr>
      <w:pBdr>
        <w:top w:val="single" w:sz="4" w:space="1" w:color="000000"/>
      </w:pBdr>
      <w:tabs>
        <w:tab w:val="center" w:pos="4320"/>
        <w:tab w:val="right" w:pos="8640"/>
      </w:tabs>
      <w:jc w:val="center"/>
      <w:rPr>
        <w:sz w:val="20"/>
        <w:szCs w:val="20"/>
      </w:rPr>
    </w:pPr>
  </w:p>
  <w:p w14:paraId="19EBF071" w14:textId="0CB07B7D" w:rsidR="00A148E3" w:rsidRPr="00E41ECF" w:rsidRDefault="00A148E3">
    <w:pPr>
      <w:pBdr>
        <w:top w:val="single" w:sz="4" w:space="1" w:color="000000"/>
      </w:pBdr>
      <w:tabs>
        <w:tab w:val="center" w:pos="4320"/>
        <w:tab w:val="right" w:pos="8640"/>
      </w:tabs>
      <w:spacing w:after="720"/>
      <w:jc w:val="center"/>
      <w:rPr>
        <w:rFonts w:ascii="Arial" w:hAnsi="Arial" w:cs="Arial"/>
      </w:rPr>
    </w:pPr>
    <w:r w:rsidRPr="00E41ECF">
      <w:rPr>
        <w:rFonts w:ascii="Arial" w:hAnsi="Arial" w:cs="Arial"/>
      </w:rPr>
      <w:fldChar w:fldCharType="begin"/>
    </w:r>
    <w:r w:rsidRPr="00E41ECF">
      <w:rPr>
        <w:rFonts w:ascii="Arial" w:hAnsi="Arial" w:cs="Arial"/>
      </w:rPr>
      <w:instrText>PAGE</w:instrText>
    </w:r>
    <w:r w:rsidRPr="00E41ECF">
      <w:rPr>
        <w:rFonts w:ascii="Arial" w:hAnsi="Arial" w:cs="Arial"/>
      </w:rPr>
      <w:fldChar w:fldCharType="separate"/>
    </w:r>
    <w:r w:rsidR="00571983">
      <w:rPr>
        <w:rFonts w:ascii="Arial" w:hAnsi="Arial" w:cs="Arial"/>
        <w:noProof/>
      </w:rPr>
      <w:t>40</w:t>
    </w:r>
    <w:r w:rsidRPr="00E41ECF">
      <w:rPr>
        <w:rFonts w:ascii="Arial" w:hAnsi="Arial" w:cs="Arial"/>
      </w:rPr>
      <w:fldChar w:fldCharType="end"/>
    </w:r>
  </w:p>
  <w:p w14:paraId="0B73EEB4" w14:textId="77777777" w:rsidR="00A148E3" w:rsidRDefault="00A148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395A6" w14:textId="77777777" w:rsidR="00A148E3" w:rsidRDefault="00A148E3">
      <w:r>
        <w:separator/>
      </w:r>
    </w:p>
    <w:p w14:paraId="67BDBAB3" w14:textId="77777777" w:rsidR="00A148E3" w:rsidRDefault="00A148E3"/>
    <w:p w14:paraId="078369E2" w14:textId="77777777" w:rsidR="00A148E3" w:rsidRDefault="00A148E3" w:rsidP="00F60EB6"/>
  </w:footnote>
  <w:footnote w:type="continuationSeparator" w:id="0">
    <w:p w14:paraId="7DDA6EB2" w14:textId="77777777" w:rsidR="00A148E3" w:rsidRDefault="00A148E3">
      <w:r>
        <w:continuationSeparator/>
      </w:r>
    </w:p>
    <w:p w14:paraId="04AE9E63" w14:textId="77777777" w:rsidR="00A148E3" w:rsidRDefault="00A148E3"/>
    <w:p w14:paraId="13EF3E50" w14:textId="77777777" w:rsidR="00A148E3" w:rsidRDefault="00A148E3" w:rsidP="00F60EB6"/>
  </w:footnote>
  <w:footnote w:id="1">
    <w:p w14:paraId="308EEDF0" w14:textId="77777777" w:rsidR="00A148E3" w:rsidRPr="00766613" w:rsidRDefault="00A148E3">
      <w:pPr>
        <w:pStyle w:val="FootnoteText"/>
        <w:rPr>
          <w:rFonts w:ascii="Arial" w:hAnsi="Arial" w:cs="Arial"/>
        </w:rPr>
      </w:pPr>
      <w:r w:rsidRPr="00766613">
        <w:rPr>
          <w:rStyle w:val="FootnoteReference"/>
          <w:rFonts w:ascii="Arial" w:hAnsi="Arial" w:cs="Arial"/>
        </w:rPr>
        <w:footnoteRef/>
      </w:r>
      <w:r w:rsidRPr="00766613">
        <w:rPr>
          <w:rFonts w:ascii="Arial" w:hAnsi="Arial" w:cs="Arial"/>
        </w:rPr>
        <w:t xml:space="preserve"> </w:t>
      </w:r>
      <w:r w:rsidRPr="00766613">
        <w:rPr>
          <w:rFonts w:ascii="Arial" w:eastAsia="Arial" w:hAnsi="Arial" w:cs="Arial"/>
        </w:rPr>
        <w:t>IDEA legislation is codified in United States Code, Title 20, (20 USC), Section 1400 et. seq. All citations in this agreement pertaining to IDEA are quoted from United States Code.</w:t>
      </w:r>
    </w:p>
  </w:footnote>
  <w:footnote w:id="2">
    <w:p w14:paraId="764ADA37" w14:textId="77777777" w:rsidR="00A148E3" w:rsidRPr="006C67F5" w:rsidRDefault="00A148E3" w:rsidP="006C67F5">
      <w:pPr>
        <w:pStyle w:val="NormalWeb"/>
        <w:spacing w:before="0" w:after="0" w:line="240" w:lineRule="auto"/>
        <w:rPr>
          <w:rFonts w:ascii="Arial" w:eastAsia="Times New Roman" w:hAnsi="Arial" w:cs="Arial"/>
          <w:sz w:val="20"/>
          <w:szCs w:val="20"/>
        </w:rPr>
      </w:pPr>
      <w:r w:rsidRPr="006C67F5">
        <w:rPr>
          <w:rStyle w:val="FootnoteReference"/>
          <w:rFonts w:ascii="Arial" w:hAnsi="Arial" w:cs="Arial"/>
          <w:sz w:val="20"/>
          <w:szCs w:val="20"/>
        </w:rPr>
        <w:footnoteRef/>
      </w:r>
      <w:r w:rsidRPr="006C67F5">
        <w:rPr>
          <w:rFonts w:ascii="Arial" w:hAnsi="Arial" w:cs="Arial"/>
          <w:sz w:val="20"/>
          <w:szCs w:val="20"/>
        </w:rPr>
        <w:t xml:space="preserve"> </w:t>
      </w:r>
      <w:r w:rsidRPr="006C67F5">
        <w:rPr>
          <w:rFonts w:ascii="Arial" w:eastAsia="Times New Roman" w:hAnsi="Arial" w:cs="Arial"/>
          <w:sz w:val="20"/>
          <w:szCs w:val="20"/>
        </w:rPr>
        <w:t>The purpose of the Client Assistance Program (CAP) is to establish and carry out CAPs that:</w:t>
      </w:r>
    </w:p>
    <w:p w14:paraId="30A25B81" w14:textId="77777777" w:rsidR="00A148E3" w:rsidRPr="006C67F5" w:rsidRDefault="00A148E3" w:rsidP="006C67F5">
      <w:pPr>
        <w:pStyle w:val="NormalWeb"/>
        <w:spacing w:before="0" w:after="0" w:line="240" w:lineRule="auto"/>
        <w:ind w:left="480"/>
        <w:rPr>
          <w:rFonts w:ascii="Arial" w:eastAsia="Times New Roman" w:hAnsi="Arial" w:cs="Arial"/>
          <w:sz w:val="20"/>
          <w:szCs w:val="20"/>
        </w:rPr>
      </w:pPr>
      <w:r w:rsidRPr="006C67F5">
        <w:rPr>
          <w:rFonts w:ascii="Arial" w:eastAsia="Times New Roman" w:hAnsi="Arial" w:cs="Arial"/>
          <w:sz w:val="20"/>
          <w:szCs w:val="20"/>
        </w:rPr>
        <w:t>(a) Advise and inform clients and client-applicants of all services and benefits available to them through programs authorized under the Rehabilitation Act of 1973, as amended (Act), including activities carried out under sections 113 and 511.</w:t>
      </w:r>
    </w:p>
    <w:p w14:paraId="5F9D3083" w14:textId="77777777" w:rsidR="00A148E3" w:rsidRPr="006C67F5" w:rsidRDefault="00A148E3" w:rsidP="006C67F5">
      <w:pPr>
        <w:pStyle w:val="NormalWeb"/>
        <w:spacing w:before="0" w:after="0" w:line="240" w:lineRule="auto"/>
        <w:ind w:left="480"/>
        <w:rPr>
          <w:rFonts w:ascii="Arial" w:eastAsia="Times New Roman" w:hAnsi="Arial" w:cs="Arial"/>
          <w:sz w:val="20"/>
          <w:szCs w:val="20"/>
        </w:rPr>
      </w:pPr>
      <w:r w:rsidRPr="006C67F5">
        <w:rPr>
          <w:rFonts w:ascii="Arial" w:eastAsia="Times New Roman" w:hAnsi="Arial" w:cs="Arial"/>
          <w:sz w:val="20"/>
          <w:szCs w:val="20"/>
        </w:rPr>
        <w:t>(b) Assist and advocate for clients and client-applicants in their relationships with projects, programs, and community rehabilitation programs providing services under the Act.</w:t>
      </w:r>
    </w:p>
    <w:p w14:paraId="2C5B0AD3" w14:textId="77777777" w:rsidR="00A148E3" w:rsidRPr="006C67F5" w:rsidRDefault="00A148E3" w:rsidP="006C67F5">
      <w:pPr>
        <w:pStyle w:val="NormalWeb"/>
        <w:spacing w:before="0" w:after="0" w:line="240" w:lineRule="auto"/>
        <w:ind w:left="480"/>
        <w:rPr>
          <w:rFonts w:ascii="Arial" w:eastAsia="Times New Roman" w:hAnsi="Arial" w:cs="Arial"/>
          <w:sz w:val="20"/>
          <w:szCs w:val="20"/>
        </w:rPr>
      </w:pPr>
      <w:r w:rsidRPr="006C67F5">
        <w:rPr>
          <w:rFonts w:ascii="Arial" w:eastAsia="Times New Roman" w:hAnsi="Arial" w:cs="Arial"/>
          <w:sz w:val="20"/>
          <w:szCs w:val="20"/>
        </w:rPr>
        <w:t xml:space="preserve">(c) Inform individuals with disabilities in the State, especially individuals with disabilities who have traditionally been unserved or underserved by vocational rehabilitation programs, of the services and benefits available to them under the Act and under title I of the Americans with Disabilities Act of 1990 (ADA) (42 U.S.C. 12111 </w:t>
      </w:r>
      <w:r w:rsidRPr="006C67F5">
        <w:rPr>
          <w:rFonts w:ascii="Arial" w:eastAsia="Times New Roman" w:hAnsi="Arial" w:cs="Arial"/>
          <w:i/>
          <w:iCs/>
          <w:sz w:val="20"/>
          <w:szCs w:val="20"/>
        </w:rPr>
        <w:t>et seq.</w:t>
      </w:r>
      <w:r w:rsidRPr="006C67F5">
        <w:rPr>
          <w:rFonts w:ascii="Arial" w:eastAsia="Times New Roman" w:hAnsi="Arial" w:cs="Arial"/>
          <w:sz w:val="20"/>
          <w:szCs w:val="20"/>
        </w:rPr>
        <w:t>).</w:t>
      </w:r>
    </w:p>
    <w:p w14:paraId="3BBB1672" w14:textId="77777777" w:rsidR="00A148E3" w:rsidRPr="006C67F5" w:rsidRDefault="00A148E3" w:rsidP="006C67F5">
      <w:pPr>
        <w:spacing w:after="0" w:line="240" w:lineRule="auto"/>
        <w:rPr>
          <w:rFonts w:ascii="Arial" w:eastAsia="Times New Roman" w:hAnsi="Arial" w:cs="Arial"/>
          <w:sz w:val="18"/>
          <w:szCs w:val="18"/>
        </w:rPr>
      </w:pPr>
      <w:r w:rsidRPr="006C67F5">
        <w:rPr>
          <w:rFonts w:ascii="Arial" w:eastAsia="Times New Roman" w:hAnsi="Arial" w:cs="Arial"/>
          <w:sz w:val="18"/>
          <w:szCs w:val="18"/>
        </w:rPr>
        <w:t>(Authority: Section 112(a) of the Rehabilitation Act of 1973, as amended; 29 U.S.C. 732(a)) (</w:t>
      </w:r>
      <w:r w:rsidRPr="00773100">
        <w:rPr>
          <w:rFonts w:ascii="Arial" w:eastAsia="Times New Roman" w:hAnsi="Arial" w:cs="Arial"/>
          <w:sz w:val="18"/>
          <w:szCs w:val="18"/>
        </w:rPr>
        <w:t>34 CFR 370.1)</w:t>
      </w:r>
    </w:p>
    <w:p w14:paraId="1358EC6F" w14:textId="77777777" w:rsidR="00A148E3" w:rsidRDefault="00A148E3">
      <w:pPr>
        <w:pStyle w:val="FootnoteText"/>
      </w:pPr>
    </w:p>
  </w:footnote>
  <w:footnote w:id="3">
    <w:p w14:paraId="557309B5" w14:textId="77777777" w:rsidR="00A148E3" w:rsidRPr="00356AA5" w:rsidRDefault="00A148E3">
      <w:pPr>
        <w:pStyle w:val="FootnoteText"/>
        <w:rPr>
          <w:rFonts w:ascii="Arial" w:hAnsi="Arial" w:cs="Arial"/>
        </w:rPr>
      </w:pPr>
      <w:r w:rsidRPr="00157C73">
        <w:rPr>
          <w:rStyle w:val="FootnoteReference"/>
          <w:rFonts w:ascii="Arial" w:hAnsi="Arial" w:cs="Arial"/>
        </w:rPr>
        <w:footnoteRef/>
      </w:r>
      <w:r w:rsidRPr="00157C73">
        <w:rPr>
          <w:rFonts w:ascii="Arial" w:hAnsi="Arial" w:cs="Arial"/>
        </w:rPr>
        <w:t>This age range is consistent with guidelines provided in the IDEA (20 U.S.C. 1414(d)(1)(A)(</w:t>
      </w:r>
      <w:proofErr w:type="spellStart"/>
      <w:r w:rsidRPr="00157C73">
        <w:rPr>
          <w:rFonts w:ascii="Arial" w:hAnsi="Arial" w:cs="Arial"/>
        </w:rPr>
        <w:t>i</w:t>
      </w:r>
      <w:proofErr w:type="spellEnd"/>
      <w:r w:rsidRPr="00157C73">
        <w:rPr>
          <w:rFonts w:ascii="Arial" w:hAnsi="Arial" w:cs="Arial"/>
        </w:rPr>
        <w:t xml:space="preserve">)(VIII)) and the California Education Code (section 56341.5(e)), which state that transition services are to be included in the IEP by the time the student is 16 years of age.  </w:t>
      </w:r>
    </w:p>
  </w:footnote>
  <w:footnote w:id="4">
    <w:p w14:paraId="4EFAA1B3" w14:textId="07712BDE" w:rsidR="00A148E3" w:rsidRPr="00630B4F" w:rsidRDefault="00A148E3" w:rsidP="005A123E">
      <w:pPr>
        <w:pStyle w:val="ListParagraph"/>
        <w:spacing w:before="280" w:after="0" w:line="240" w:lineRule="auto"/>
        <w:ind w:left="0"/>
        <w:contextualSpacing w:val="0"/>
        <w:rPr>
          <w:rFonts w:ascii="Arial" w:hAnsi="Arial" w:cs="Arial"/>
          <w:szCs w:val="28"/>
        </w:rPr>
      </w:pPr>
      <w:r w:rsidRPr="00630B4F">
        <w:rPr>
          <w:rStyle w:val="FootnoteReference"/>
          <w:rFonts w:ascii="Arial" w:hAnsi="Arial" w:cs="Arial"/>
        </w:rPr>
        <w:footnoteRef/>
      </w:r>
      <w:r w:rsidRPr="00630B4F">
        <w:rPr>
          <w:rFonts w:ascii="Arial" w:hAnsi="Arial" w:cs="Arial"/>
        </w:rPr>
        <w:t xml:space="preserve"> </w:t>
      </w:r>
      <w:r w:rsidRPr="00630B4F">
        <w:rPr>
          <w:rFonts w:ascii="Arial" w:hAnsi="Arial" w:cs="Arial"/>
          <w:szCs w:val="28"/>
        </w:rPr>
        <w:t>Competitive Integrated Employment (CIE) is defined as work that is performed on a full-time or part-time basis (including self-employment) –</w:t>
      </w:r>
    </w:p>
    <w:p w14:paraId="001A3F60" w14:textId="77777777" w:rsidR="00A148E3" w:rsidRPr="00630B4F" w:rsidRDefault="00A148E3" w:rsidP="005A123E">
      <w:pPr>
        <w:pStyle w:val="ListParagraph"/>
        <w:numPr>
          <w:ilvl w:val="0"/>
          <w:numId w:val="25"/>
        </w:numPr>
        <w:spacing w:before="120" w:after="60" w:line="240" w:lineRule="auto"/>
        <w:contextualSpacing w:val="0"/>
        <w:rPr>
          <w:rFonts w:ascii="Arial" w:hAnsi="Arial" w:cs="Arial"/>
          <w:szCs w:val="28"/>
        </w:rPr>
      </w:pPr>
      <w:r w:rsidRPr="00630B4F">
        <w:rPr>
          <w:rFonts w:ascii="Arial" w:hAnsi="Arial" w:cs="Arial"/>
          <w:szCs w:val="28"/>
        </w:rPr>
        <w:t>For which an individual:</w:t>
      </w:r>
    </w:p>
    <w:p w14:paraId="09FDF635" w14:textId="6D48DF9B" w:rsidR="00A148E3" w:rsidRPr="00630B4F" w:rsidRDefault="00A148E3" w:rsidP="00362F9E">
      <w:pPr>
        <w:pStyle w:val="ListParagraph"/>
        <w:numPr>
          <w:ilvl w:val="1"/>
          <w:numId w:val="25"/>
        </w:numPr>
        <w:spacing w:after="60" w:line="240" w:lineRule="auto"/>
        <w:contextualSpacing w:val="0"/>
        <w:rPr>
          <w:rFonts w:ascii="Arial" w:hAnsi="Arial" w:cs="Arial"/>
          <w:szCs w:val="28"/>
        </w:rPr>
      </w:pPr>
      <w:r w:rsidRPr="00630B4F">
        <w:rPr>
          <w:rFonts w:ascii="Arial" w:hAnsi="Arial" w:cs="Arial"/>
          <w:szCs w:val="28"/>
        </w:rPr>
        <w:t xml:space="preserve">Is compensated at a rate that shall be not less than the higher </w:t>
      </w:r>
      <w:r>
        <w:rPr>
          <w:rFonts w:ascii="Arial" w:hAnsi="Arial" w:cs="Arial"/>
          <w:szCs w:val="28"/>
        </w:rPr>
        <w:t>of the rate specified in section</w:t>
      </w:r>
      <w:r w:rsidRPr="00630B4F">
        <w:rPr>
          <w:rFonts w:ascii="Arial" w:hAnsi="Arial" w:cs="Arial"/>
          <w:szCs w:val="28"/>
        </w:rPr>
        <w:t xml:space="preserve"> 6 (a)(1) of the Fair Labor Standards Act of 1938 (29 U.S.C. § 206 (a)(1)) or the rate specified in the applicable state or local minimum wage law; and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w:t>
      </w:r>
    </w:p>
    <w:p w14:paraId="6EDB08CC" w14:textId="77777777" w:rsidR="00A148E3" w:rsidRPr="00630B4F" w:rsidRDefault="00A148E3" w:rsidP="005A123E">
      <w:pPr>
        <w:pStyle w:val="ListParagraph"/>
        <w:numPr>
          <w:ilvl w:val="1"/>
          <w:numId w:val="25"/>
        </w:numPr>
        <w:spacing w:after="60" w:line="240" w:lineRule="auto"/>
        <w:contextualSpacing w:val="0"/>
        <w:rPr>
          <w:rFonts w:ascii="Arial" w:hAnsi="Arial" w:cs="Arial"/>
          <w:szCs w:val="28"/>
        </w:rPr>
      </w:pPr>
      <w:r w:rsidRPr="00630B4F">
        <w:rPr>
          <w:rFonts w:ascii="Arial" w:hAnsi="Arial" w:cs="Arial"/>
          <w:szCs w:val="28"/>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w:t>
      </w:r>
    </w:p>
    <w:p w14:paraId="63ED7581" w14:textId="77777777" w:rsidR="00A148E3" w:rsidRPr="00630B4F" w:rsidRDefault="00A148E3" w:rsidP="005A123E">
      <w:pPr>
        <w:pStyle w:val="ListParagraph"/>
        <w:numPr>
          <w:ilvl w:val="1"/>
          <w:numId w:val="25"/>
        </w:numPr>
        <w:spacing w:after="120" w:line="240" w:lineRule="auto"/>
        <w:contextualSpacing w:val="0"/>
        <w:rPr>
          <w:rFonts w:ascii="Arial" w:hAnsi="Arial" w:cs="Arial"/>
        </w:rPr>
      </w:pPr>
      <w:r w:rsidRPr="00630B4F">
        <w:rPr>
          <w:rFonts w:ascii="Arial" w:hAnsi="Arial" w:cs="Arial"/>
        </w:rPr>
        <w:t>Is eligible for the level of benefits provided to other employees.</w:t>
      </w:r>
    </w:p>
    <w:p w14:paraId="1740C0DB" w14:textId="0DACA7C5" w:rsidR="00A148E3" w:rsidRDefault="00A148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3C73" w14:textId="33C49995" w:rsidR="00A148E3" w:rsidRDefault="00A148E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0AC3" w14:textId="77777777" w:rsidR="00A148E3" w:rsidRDefault="00A148E3">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B287" w14:textId="77777777" w:rsidR="00A148E3" w:rsidRDefault="00A148E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201"/>
    <w:multiLevelType w:val="hybridMultilevel"/>
    <w:tmpl w:val="2878E2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459C6"/>
    <w:multiLevelType w:val="hybridMultilevel"/>
    <w:tmpl w:val="16FE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38E1"/>
    <w:multiLevelType w:val="hybridMultilevel"/>
    <w:tmpl w:val="21F284E0"/>
    <w:lvl w:ilvl="0" w:tplc="04090015">
      <w:start w:val="1"/>
      <w:numFmt w:val="upperLetter"/>
      <w:lvlText w:val="%1."/>
      <w:lvlJc w:val="left"/>
      <w:pPr>
        <w:ind w:left="360" w:hanging="360"/>
      </w:pPr>
      <w:rPr>
        <w:rFonts w:hint="default"/>
        <w:b/>
      </w:rPr>
    </w:lvl>
    <w:lvl w:ilvl="1" w:tplc="FE38716E">
      <w:start w:val="1"/>
      <w:numFmt w:val="lowerLetter"/>
      <w:lvlText w:val="%2."/>
      <w:lvlJc w:val="left"/>
      <w:pPr>
        <w:ind w:left="1080" w:hanging="360"/>
      </w:pPr>
      <w:rPr>
        <w:rFonts w:ascii="Arial Bold" w:hAnsi="Arial Bold"/>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673C67"/>
    <w:multiLevelType w:val="hybridMultilevel"/>
    <w:tmpl w:val="F320A4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F34362"/>
    <w:multiLevelType w:val="hybridMultilevel"/>
    <w:tmpl w:val="A69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86960"/>
    <w:multiLevelType w:val="hybridMultilevel"/>
    <w:tmpl w:val="03DA1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C697B"/>
    <w:multiLevelType w:val="hybridMultilevel"/>
    <w:tmpl w:val="3D3A2FD0"/>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96947"/>
    <w:multiLevelType w:val="hybridMultilevel"/>
    <w:tmpl w:val="729C2C4A"/>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7805E5"/>
    <w:multiLevelType w:val="hybridMultilevel"/>
    <w:tmpl w:val="880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131D"/>
    <w:multiLevelType w:val="hybridMultilevel"/>
    <w:tmpl w:val="011A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76FFC"/>
    <w:multiLevelType w:val="hybridMultilevel"/>
    <w:tmpl w:val="CEB4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162D97"/>
    <w:multiLevelType w:val="hybridMultilevel"/>
    <w:tmpl w:val="B504FB20"/>
    <w:lvl w:ilvl="0" w:tplc="19D8C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96189"/>
    <w:multiLevelType w:val="hybridMultilevel"/>
    <w:tmpl w:val="0DCA3F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4142FB"/>
    <w:multiLevelType w:val="hybridMultilevel"/>
    <w:tmpl w:val="266EBE4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5506D"/>
    <w:multiLevelType w:val="hybridMultilevel"/>
    <w:tmpl w:val="D048F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321D5D"/>
    <w:multiLevelType w:val="hybridMultilevel"/>
    <w:tmpl w:val="CDEC84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EB2B30"/>
    <w:multiLevelType w:val="hybridMultilevel"/>
    <w:tmpl w:val="353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81FC2"/>
    <w:multiLevelType w:val="hybridMultilevel"/>
    <w:tmpl w:val="FFAAE8A0"/>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2F415B"/>
    <w:multiLevelType w:val="hybridMultilevel"/>
    <w:tmpl w:val="16FE7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43178F"/>
    <w:multiLevelType w:val="hybridMultilevel"/>
    <w:tmpl w:val="2FBC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80CCA"/>
    <w:multiLevelType w:val="hybridMultilevel"/>
    <w:tmpl w:val="C262A2AC"/>
    <w:lvl w:ilvl="0" w:tplc="6F0A6356">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3E204C"/>
    <w:multiLevelType w:val="hybridMultilevel"/>
    <w:tmpl w:val="8CA8AF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9996465"/>
    <w:multiLevelType w:val="hybridMultilevel"/>
    <w:tmpl w:val="5582A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F54F42"/>
    <w:multiLevelType w:val="hybridMultilevel"/>
    <w:tmpl w:val="B22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309DE"/>
    <w:multiLevelType w:val="hybridMultilevel"/>
    <w:tmpl w:val="6FAE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D32F4"/>
    <w:multiLevelType w:val="hybridMultilevel"/>
    <w:tmpl w:val="1E98161A"/>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113C56"/>
    <w:multiLevelType w:val="hybridMultilevel"/>
    <w:tmpl w:val="905EF22C"/>
    <w:lvl w:ilvl="0" w:tplc="DE003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5C02E2"/>
    <w:multiLevelType w:val="hybridMultilevel"/>
    <w:tmpl w:val="5E7C3F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64339C"/>
    <w:multiLevelType w:val="hybridMultilevel"/>
    <w:tmpl w:val="3C560D5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9">
    <w:nsid w:val="599A4333"/>
    <w:multiLevelType w:val="hybridMultilevel"/>
    <w:tmpl w:val="72129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3D41B6"/>
    <w:multiLevelType w:val="hybridMultilevel"/>
    <w:tmpl w:val="71FC34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5B2C9F"/>
    <w:multiLevelType w:val="hybridMultilevel"/>
    <w:tmpl w:val="9BCA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71D9C"/>
    <w:multiLevelType w:val="hybridMultilevel"/>
    <w:tmpl w:val="57A836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521920"/>
    <w:multiLevelType w:val="hybridMultilevel"/>
    <w:tmpl w:val="505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80830"/>
    <w:multiLevelType w:val="multilevel"/>
    <w:tmpl w:val="B0F41D4A"/>
    <w:lvl w:ilvl="0">
      <w:start w:val="2"/>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522137E"/>
    <w:multiLevelType w:val="hybridMultilevel"/>
    <w:tmpl w:val="FF98EE0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145BD7"/>
    <w:multiLevelType w:val="hybridMultilevel"/>
    <w:tmpl w:val="780E48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C22786"/>
    <w:multiLevelType w:val="hybridMultilevel"/>
    <w:tmpl w:val="6CBC03B2"/>
    <w:lvl w:ilvl="0" w:tplc="19D8CF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FB7211"/>
    <w:multiLevelType w:val="hybridMultilevel"/>
    <w:tmpl w:val="9D6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65A77"/>
    <w:multiLevelType w:val="hybridMultilevel"/>
    <w:tmpl w:val="1E98161A"/>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2A6DB6"/>
    <w:multiLevelType w:val="hybridMultilevel"/>
    <w:tmpl w:val="5FDE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D6695"/>
    <w:multiLevelType w:val="hybridMultilevel"/>
    <w:tmpl w:val="3F787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DC56CF"/>
    <w:multiLevelType w:val="hybridMultilevel"/>
    <w:tmpl w:val="03A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845AA"/>
    <w:multiLevelType w:val="hybridMultilevel"/>
    <w:tmpl w:val="990E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150D14"/>
    <w:multiLevelType w:val="hybridMultilevel"/>
    <w:tmpl w:val="64EC36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F65888"/>
    <w:multiLevelType w:val="hybridMultilevel"/>
    <w:tmpl w:val="D89C73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1"/>
  </w:num>
  <w:num w:numId="3">
    <w:abstractNumId w:val="22"/>
  </w:num>
  <w:num w:numId="4">
    <w:abstractNumId w:val="4"/>
  </w:num>
  <w:num w:numId="5">
    <w:abstractNumId w:val="8"/>
  </w:num>
  <w:num w:numId="6">
    <w:abstractNumId w:val="16"/>
  </w:num>
  <w:num w:numId="7">
    <w:abstractNumId w:val="38"/>
  </w:num>
  <w:num w:numId="8">
    <w:abstractNumId w:val="21"/>
  </w:num>
  <w:num w:numId="9">
    <w:abstractNumId w:val="15"/>
  </w:num>
  <w:num w:numId="10">
    <w:abstractNumId w:val="23"/>
  </w:num>
  <w:num w:numId="11">
    <w:abstractNumId w:val="24"/>
  </w:num>
  <w:num w:numId="12">
    <w:abstractNumId w:val="19"/>
  </w:num>
  <w:num w:numId="13">
    <w:abstractNumId w:val="9"/>
  </w:num>
  <w:num w:numId="14">
    <w:abstractNumId w:val="42"/>
  </w:num>
  <w:num w:numId="15">
    <w:abstractNumId w:val="31"/>
  </w:num>
  <w:num w:numId="16">
    <w:abstractNumId w:val="11"/>
  </w:num>
  <w:num w:numId="17">
    <w:abstractNumId w:val="39"/>
  </w:num>
  <w:num w:numId="18">
    <w:abstractNumId w:val="6"/>
  </w:num>
  <w:num w:numId="19">
    <w:abstractNumId w:val="17"/>
  </w:num>
  <w:num w:numId="20">
    <w:abstractNumId w:val="37"/>
  </w:num>
  <w:num w:numId="21">
    <w:abstractNumId w:val="44"/>
  </w:num>
  <w:num w:numId="22">
    <w:abstractNumId w:val="27"/>
  </w:num>
  <w:num w:numId="23">
    <w:abstractNumId w:val="1"/>
  </w:num>
  <w:num w:numId="24">
    <w:abstractNumId w:val="3"/>
  </w:num>
  <w:num w:numId="25">
    <w:abstractNumId w:val="7"/>
  </w:num>
  <w:num w:numId="26">
    <w:abstractNumId w:val="18"/>
  </w:num>
  <w:num w:numId="27">
    <w:abstractNumId w:val="36"/>
  </w:num>
  <w:num w:numId="28">
    <w:abstractNumId w:val="35"/>
  </w:num>
  <w:num w:numId="29">
    <w:abstractNumId w:val="10"/>
  </w:num>
  <w:num w:numId="30">
    <w:abstractNumId w:val="2"/>
  </w:num>
  <w:num w:numId="31">
    <w:abstractNumId w:val="43"/>
  </w:num>
  <w:num w:numId="32">
    <w:abstractNumId w:val="29"/>
  </w:num>
  <w:num w:numId="33">
    <w:abstractNumId w:val="13"/>
  </w:num>
  <w:num w:numId="34">
    <w:abstractNumId w:val="0"/>
  </w:num>
  <w:num w:numId="35">
    <w:abstractNumId w:val="45"/>
  </w:num>
  <w:num w:numId="36">
    <w:abstractNumId w:val="26"/>
  </w:num>
  <w:num w:numId="37">
    <w:abstractNumId w:val="34"/>
  </w:num>
  <w:num w:numId="38">
    <w:abstractNumId w:val="25"/>
  </w:num>
  <w:num w:numId="39">
    <w:abstractNumId w:val="12"/>
  </w:num>
  <w:num w:numId="40">
    <w:abstractNumId w:val="5"/>
  </w:num>
  <w:num w:numId="41">
    <w:abstractNumId w:val="33"/>
  </w:num>
  <w:num w:numId="42">
    <w:abstractNumId w:val="2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2"/>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FD"/>
    <w:rsid w:val="00015F65"/>
    <w:rsid w:val="00017063"/>
    <w:rsid w:val="00021904"/>
    <w:rsid w:val="00023D3C"/>
    <w:rsid w:val="00023E66"/>
    <w:rsid w:val="0002499B"/>
    <w:rsid w:val="0003016E"/>
    <w:rsid w:val="00030778"/>
    <w:rsid w:val="00030B1E"/>
    <w:rsid w:val="00031189"/>
    <w:rsid w:val="000360DC"/>
    <w:rsid w:val="00044BEF"/>
    <w:rsid w:val="00056DA1"/>
    <w:rsid w:val="0006194D"/>
    <w:rsid w:val="00062609"/>
    <w:rsid w:val="0006499D"/>
    <w:rsid w:val="000709D9"/>
    <w:rsid w:val="00072DE7"/>
    <w:rsid w:val="00073866"/>
    <w:rsid w:val="00074C53"/>
    <w:rsid w:val="000811B3"/>
    <w:rsid w:val="00083636"/>
    <w:rsid w:val="00096038"/>
    <w:rsid w:val="00096EF4"/>
    <w:rsid w:val="000A1CD9"/>
    <w:rsid w:val="000A6268"/>
    <w:rsid w:val="000B1A8D"/>
    <w:rsid w:val="000B35D7"/>
    <w:rsid w:val="000B3DC6"/>
    <w:rsid w:val="000B5BAA"/>
    <w:rsid w:val="000C3F56"/>
    <w:rsid w:val="000D3665"/>
    <w:rsid w:val="000D77BB"/>
    <w:rsid w:val="000E19A7"/>
    <w:rsid w:val="000E5F18"/>
    <w:rsid w:val="000E6323"/>
    <w:rsid w:val="000E656D"/>
    <w:rsid w:val="000F4D87"/>
    <w:rsid w:val="000F6151"/>
    <w:rsid w:val="000F6E78"/>
    <w:rsid w:val="00103D0D"/>
    <w:rsid w:val="0011211A"/>
    <w:rsid w:val="001137C3"/>
    <w:rsid w:val="0011734B"/>
    <w:rsid w:val="00117A3F"/>
    <w:rsid w:val="00117BC5"/>
    <w:rsid w:val="00117C99"/>
    <w:rsid w:val="00124061"/>
    <w:rsid w:val="001355D4"/>
    <w:rsid w:val="001436F3"/>
    <w:rsid w:val="00150D03"/>
    <w:rsid w:val="001559FF"/>
    <w:rsid w:val="00157C73"/>
    <w:rsid w:val="00161470"/>
    <w:rsid w:val="00170443"/>
    <w:rsid w:val="00171572"/>
    <w:rsid w:val="00171851"/>
    <w:rsid w:val="001779EE"/>
    <w:rsid w:val="00184DCE"/>
    <w:rsid w:val="0018789D"/>
    <w:rsid w:val="001A2242"/>
    <w:rsid w:val="001A3C2A"/>
    <w:rsid w:val="001B5BF3"/>
    <w:rsid w:val="001B6966"/>
    <w:rsid w:val="001C112A"/>
    <w:rsid w:val="001C386A"/>
    <w:rsid w:val="001D0B44"/>
    <w:rsid w:val="001D11EB"/>
    <w:rsid w:val="001D3445"/>
    <w:rsid w:val="00200CD5"/>
    <w:rsid w:val="002077F9"/>
    <w:rsid w:val="00220C56"/>
    <w:rsid w:val="002360B1"/>
    <w:rsid w:val="00240417"/>
    <w:rsid w:val="002425B4"/>
    <w:rsid w:val="00250984"/>
    <w:rsid w:val="002546F5"/>
    <w:rsid w:val="00260134"/>
    <w:rsid w:val="0027139D"/>
    <w:rsid w:val="002753AC"/>
    <w:rsid w:val="00275C70"/>
    <w:rsid w:val="002760F2"/>
    <w:rsid w:val="00282446"/>
    <w:rsid w:val="00284D72"/>
    <w:rsid w:val="00286082"/>
    <w:rsid w:val="00294ED1"/>
    <w:rsid w:val="00295666"/>
    <w:rsid w:val="002A74A9"/>
    <w:rsid w:val="002B2CF5"/>
    <w:rsid w:val="002B34B9"/>
    <w:rsid w:val="002B5D95"/>
    <w:rsid w:val="002C4DCB"/>
    <w:rsid w:val="002C77E5"/>
    <w:rsid w:val="002E0E72"/>
    <w:rsid w:val="002F29B7"/>
    <w:rsid w:val="002F3D77"/>
    <w:rsid w:val="002F40B7"/>
    <w:rsid w:val="002F42FA"/>
    <w:rsid w:val="00310A4C"/>
    <w:rsid w:val="0031240D"/>
    <w:rsid w:val="00343C14"/>
    <w:rsid w:val="00345DE1"/>
    <w:rsid w:val="003531B5"/>
    <w:rsid w:val="00354C05"/>
    <w:rsid w:val="00356AA5"/>
    <w:rsid w:val="00362F9E"/>
    <w:rsid w:val="003642F9"/>
    <w:rsid w:val="003724B0"/>
    <w:rsid w:val="00373E1A"/>
    <w:rsid w:val="00377B41"/>
    <w:rsid w:val="003839FA"/>
    <w:rsid w:val="00383CEA"/>
    <w:rsid w:val="00396478"/>
    <w:rsid w:val="0039660D"/>
    <w:rsid w:val="003A1371"/>
    <w:rsid w:val="003A52EE"/>
    <w:rsid w:val="003B2B78"/>
    <w:rsid w:val="003C070F"/>
    <w:rsid w:val="003C2348"/>
    <w:rsid w:val="003C57A4"/>
    <w:rsid w:val="003F025F"/>
    <w:rsid w:val="003F209A"/>
    <w:rsid w:val="003F5577"/>
    <w:rsid w:val="0040011E"/>
    <w:rsid w:val="004003A8"/>
    <w:rsid w:val="004078D7"/>
    <w:rsid w:val="00413AC3"/>
    <w:rsid w:val="00414BCA"/>
    <w:rsid w:val="00422BFC"/>
    <w:rsid w:val="00422D72"/>
    <w:rsid w:val="00422F9C"/>
    <w:rsid w:val="0042354D"/>
    <w:rsid w:val="00434635"/>
    <w:rsid w:val="004420B4"/>
    <w:rsid w:val="00445125"/>
    <w:rsid w:val="00456A94"/>
    <w:rsid w:val="00462BAB"/>
    <w:rsid w:val="00464693"/>
    <w:rsid w:val="00465EB1"/>
    <w:rsid w:val="00471CC4"/>
    <w:rsid w:val="004756C5"/>
    <w:rsid w:val="00475714"/>
    <w:rsid w:val="00476F2D"/>
    <w:rsid w:val="0048196B"/>
    <w:rsid w:val="004824CA"/>
    <w:rsid w:val="00483698"/>
    <w:rsid w:val="00486DF2"/>
    <w:rsid w:val="00496C83"/>
    <w:rsid w:val="004A1EB6"/>
    <w:rsid w:val="004A463F"/>
    <w:rsid w:val="004A7F7D"/>
    <w:rsid w:val="004B2148"/>
    <w:rsid w:val="004B24EE"/>
    <w:rsid w:val="004B2874"/>
    <w:rsid w:val="004B445F"/>
    <w:rsid w:val="004B66E7"/>
    <w:rsid w:val="004C33E9"/>
    <w:rsid w:val="004C6D2C"/>
    <w:rsid w:val="004C74A2"/>
    <w:rsid w:val="004D0239"/>
    <w:rsid w:val="004D1855"/>
    <w:rsid w:val="004D30AD"/>
    <w:rsid w:val="004D4D90"/>
    <w:rsid w:val="004E11EB"/>
    <w:rsid w:val="004E1DF5"/>
    <w:rsid w:val="004E2A67"/>
    <w:rsid w:val="004E3342"/>
    <w:rsid w:val="004E63D4"/>
    <w:rsid w:val="004E7B3C"/>
    <w:rsid w:val="004F06E7"/>
    <w:rsid w:val="004F2186"/>
    <w:rsid w:val="00500F95"/>
    <w:rsid w:val="00505318"/>
    <w:rsid w:val="005061CC"/>
    <w:rsid w:val="00506A3D"/>
    <w:rsid w:val="00514D23"/>
    <w:rsid w:val="00520872"/>
    <w:rsid w:val="0052169D"/>
    <w:rsid w:val="005225AD"/>
    <w:rsid w:val="00523075"/>
    <w:rsid w:val="00523DD8"/>
    <w:rsid w:val="00525CD7"/>
    <w:rsid w:val="005266F4"/>
    <w:rsid w:val="00530AFD"/>
    <w:rsid w:val="00533821"/>
    <w:rsid w:val="005426F6"/>
    <w:rsid w:val="0054709D"/>
    <w:rsid w:val="00555AD9"/>
    <w:rsid w:val="00570200"/>
    <w:rsid w:val="00571983"/>
    <w:rsid w:val="00590D97"/>
    <w:rsid w:val="005940D0"/>
    <w:rsid w:val="00595D88"/>
    <w:rsid w:val="00596BBD"/>
    <w:rsid w:val="005A123E"/>
    <w:rsid w:val="005A2E3D"/>
    <w:rsid w:val="005A5291"/>
    <w:rsid w:val="005A76F8"/>
    <w:rsid w:val="005B7DC9"/>
    <w:rsid w:val="005C226C"/>
    <w:rsid w:val="005D0EAC"/>
    <w:rsid w:val="005D1156"/>
    <w:rsid w:val="005D7A82"/>
    <w:rsid w:val="005F2C59"/>
    <w:rsid w:val="005F4B15"/>
    <w:rsid w:val="005F607E"/>
    <w:rsid w:val="005F689B"/>
    <w:rsid w:val="00601559"/>
    <w:rsid w:val="006020DE"/>
    <w:rsid w:val="0060346C"/>
    <w:rsid w:val="00624546"/>
    <w:rsid w:val="00630B4F"/>
    <w:rsid w:val="00631EBA"/>
    <w:rsid w:val="0063321D"/>
    <w:rsid w:val="006333EA"/>
    <w:rsid w:val="0063754B"/>
    <w:rsid w:val="0064317D"/>
    <w:rsid w:val="006503ED"/>
    <w:rsid w:val="00657B53"/>
    <w:rsid w:val="0066070A"/>
    <w:rsid w:val="00672FA7"/>
    <w:rsid w:val="00682D6D"/>
    <w:rsid w:val="00683D2B"/>
    <w:rsid w:val="00697F52"/>
    <w:rsid w:val="006A2296"/>
    <w:rsid w:val="006A71ED"/>
    <w:rsid w:val="006A740C"/>
    <w:rsid w:val="006B11E2"/>
    <w:rsid w:val="006B253C"/>
    <w:rsid w:val="006B6549"/>
    <w:rsid w:val="006C67F5"/>
    <w:rsid w:val="006D10B0"/>
    <w:rsid w:val="006E0E24"/>
    <w:rsid w:val="006E2FDC"/>
    <w:rsid w:val="006E59E0"/>
    <w:rsid w:val="006E6A4A"/>
    <w:rsid w:val="006E6F00"/>
    <w:rsid w:val="006F345B"/>
    <w:rsid w:val="00706F04"/>
    <w:rsid w:val="00714924"/>
    <w:rsid w:val="00717039"/>
    <w:rsid w:val="00720C9A"/>
    <w:rsid w:val="00721791"/>
    <w:rsid w:val="0072243C"/>
    <w:rsid w:val="00724C0B"/>
    <w:rsid w:val="00730741"/>
    <w:rsid w:val="00730B03"/>
    <w:rsid w:val="00740EFC"/>
    <w:rsid w:val="007416B6"/>
    <w:rsid w:val="007444A8"/>
    <w:rsid w:val="00750EC9"/>
    <w:rsid w:val="00753B62"/>
    <w:rsid w:val="007607E3"/>
    <w:rsid w:val="00763ED0"/>
    <w:rsid w:val="00766613"/>
    <w:rsid w:val="00767631"/>
    <w:rsid w:val="00772E09"/>
    <w:rsid w:val="00773100"/>
    <w:rsid w:val="00773B81"/>
    <w:rsid w:val="00777209"/>
    <w:rsid w:val="007806C7"/>
    <w:rsid w:val="0078230F"/>
    <w:rsid w:val="00782943"/>
    <w:rsid w:val="00782BAF"/>
    <w:rsid w:val="00783366"/>
    <w:rsid w:val="00791540"/>
    <w:rsid w:val="0079259E"/>
    <w:rsid w:val="007960FD"/>
    <w:rsid w:val="00796994"/>
    <w:rsid w:val="00796BAE"/>
    <w:rsid w:val="00796CC0"/>
    <w:rsid w:val="007A029F"/>
    <w:rsid w:val="007A3975"/>
    <w:rsid w:val="007A42B9"/>
    <w:rsid w:val="007A501E"/>
    <w:rsid w:val="007A7C3B"/>
    <w:rsid w:val="007C2FF6"/>
    <w:rsid w:val="007C5B2B"/>
    <w:rsid w:val="007D3601"/>
    <w:rsid w:val="007D4C3A"/>
    <w:rsid w:val="007D7FF0"/>
    <w:rsid w:val="007E16A1"/>
    <w:rsid w:val="007E2385"/>
    <w:rsid w:val="007E2DD2"/>
    <w:rsid w:val="007F1252"/>
    <w:rsid w:val="00811310"/>
    <w:rsid w:val="00812526"/>
    <w:rsid w:val="00812918"/>
    <w:rsid w:val="008136F3"/>
    <w:rsid w:val="00813776"/>
    <w:rsid w:val="00814468"/>
    <w:rsid w:val="00817627"/>
    <w:rsid w:val="0083649F"/>
    <w:rsid w:val="00842CBC"/>
    <w:rsid w:val="00846209"/>
    <w:rsid w:val="00850186"/>
    <w:rsid w:val="0085349D"/>
    <w:rsid w:val="00865997"/>
    <w:rsid w:val="008826B9"/>
    <w:rsid w:val="00887695"/>
    <w:rsid w:val="00887D7A"/>
    <w:rsid w:val="008974B1"/>
    <w:rsid w:val="00897A5B"/>
    <w:rsid w:val="008A4820"/>
    <w:rsid w:val="008A6BC6"/>
    <w:rsid w:val="008B0C25"/>
    <w:rsid w:val="008C37A4"/>
    <w:rsid w:val="008D09BC"/>
    <w:rsid w:val="008E1E3E"/>
    <w:rsid w:val="00902182"/>
    <w:rsid w:val="00902F46"/>
    <w:rsid w:val="00905435"/>
    <w:rsid w:val="0090680F"/>
    <w:rsid w:val="00913D80"/>
    <w:rsid w:val="00921ABC"/>
    <w:rsid w:val="00923560"/>
    <w:rsid w:val="00937B49"/>
    <w:rsid w:val="009540DA"/>
    <w:rsid w:val="0095541D"/>
    <w:rsid w:val="00956172"/>
    <w:rsid w:val="00965616"/>
    <w:rsid w:val="00971D24"/>
    <w:rsid w:val="009750FE"/>
    <w:rsid w:val="009805B4"/>
    <w:rsid w:val="00991822"/>
    <w:rsid w:val="00991CC7"/>
    <w:rsid w:val="00992398"/>
    <w:rsid w:val="00994288"/>
    <w:rsid w:val="0099458E"/>
    <w:rsid w:val="00997D93"/>
    <w:rsid w:val="009B0187"/>
    <w:rsid w:val="009B05F3"/>
    <w:rsid w:val="009B0E42"/>
    <w:rsid w:val="009B4296"/>
    <w:rsid w:val="009B59AD"/>
    <w:rsid w:val="009C2B8A"/>
    <w:rsid w:val="009C3F96"/>
    <w:rsid w:val="009D4317"/>
    <w:rsid w:val="009D6780"/>
    <w:rsid w:val="009D6C3E"/>
    <w:rsid w:val="009E4D7F"/>
    <w:rsid w:val="009F7093"/>
    <w:rsid w:val="00A01C9F"/>
    <w:rsid w:val="00A0771B"/>
    <w:rsid w:val="00A10DA9"/>
    <w:rsid w:val="00A148E3"/>
    <w:rsid w:val="00A157CA"/>
    <w:rsid w:val="00A15B68"/>
    <w:rsid w:val="00A178FD"/>
    <w:rsid w:val="00A17E47"/>
    <w:rsid w:val="00A20DB1"/>
    <w:rsid w:val="00A212AE"/>
    <w:rsid w:val="00A225B9"/>
    <w:rsid w:val="00A22801"/>
    <w:rsid w:val="00A34CD2"/>
    <w:rsid w:val="00A37B0A"/>
    <w:rsid w:val="00A41465"/>
    <w:rsid w:val="00A41563"/>
    <w:rsid w:val="00A45EDB"/>
    <w:rsid w:val="00A55EDA"/>
    <w:rsid w:val="00A5709A"/>
    <w:rsid w:val="00A61E2F"/>
    <w:rsid w:val="00A648D6"/>
    <w:rsid w:val="00A64DE9"/>
    <w:rsid w:val="00A67220"/>
    <w:rsid w:val="00A67A4E"/>
    <w:rsid w:val="00A73041"/>
    <w:rsid w:val="00A80606"/>
    <w:rsid w:val="00A83DAD"/>
    <w:rsid w:val="00A86119"/>
    <w:rsid w:val="00A87138"/>
    <w:rsid w:val="00A9706D"/>
    <w:rsid w:val="00AA0821"/>
    <w:rsid w:val="00AB1214"/>
    <w:rsid w:val="00AB67FA"/>
    <w:rsid w:val="00AB6D9D"/>
    <w:rsid w:val="00AB7D0B"/>
    <w:rsid w:val="00AC38C9"/>
    <w:rsid w:val="00AC4885"/>
    <w:rsid w:val="00AC6C71"/>
    <w:rsid w:val="00AD3428"/>
    <w:rsid w:val="00AE040E"/>
    <w:rsid w:val="00AE6527"/>
    <w:rsid w:val="00AF4E39"/>
    <w:rsid w:val="00B06F8E"/>
    <w:rsid w:val="00B128CC"/>
    <w:rsid w:val="00B141E5"/>
    <w:rsid w:val="00B15B7A"/>
    <w:rsid w:val="00B225D6"/>
    <w:rsid w:val="00B268FC"/>
    <w:rsid w:val="00B33E76"/>
    <w:rsid w:val="00B41215"/>
    <w:rsid w:val="00B43F8E"/>
    <w:rsid w:val="00B4481C"/>
    <w:rsid w:val="00B465A3"/>
    <w:rsid w:val="00B47445"/>
    <w:rsid w:val="00B55556"/>
    <w:rsid w:val="00B56C5E"/>
    <w:rsid w:val="00B571E1"/>
    <w:rsid w:val="00B63B32"/>
    <w:rsid w:val="00B64FA0"/>
    <w:rsid w:val="00B652D0"/>
    <w:rsid w:val="00B7143E"/>
    <w:rsid w:val="00B722AA"/>
    <w:rsid w:val="00B93856"/>
    <w:rsid w:val="00B946E4"/>
    <w:rsid w:val="00BA1D19"/>
    <w:rsid w:val="00BA41D7"/>
    <w:rsid w:val="00BA7742"/>
    <w:rsid w:val="00BA7EC2"/>
    <w:rsid w:val="00BB134E"/>
    <w:rsid w:val="00BB5C08"/>
    <w:rsid w:val="00BC0BCA"/>
    <w:rsid w:val="00BC23A2"/>
    <w:rsid w:val="00BC3F7A"/>
    <w:rsid w:val="00BD03FA"/>
    <w:rsid w:val="00BD2AF8"/>
    <w:rsid w:val="00BE65D6"/>
    <w:rsid w:val="00BE7E55"/>
    <w:rsid w:val="00BF1608"/>
    <w:rsid w:val="00BF2377"/>
    <w:rsid w:val="00BF46F6"/>
    <w:rsid w:val="00C052BA"/>
    <w:rsid w:val="00C05422"/>
    <w:rsid w:val="00C12D07"/>
    <w:rsid w:val="00C15609"/>
    <w:rsid w:val="00C16F3E"/>
    <w:rsid w:val="00C2577C"/>
    <w:rsid w:val="00C3487F"/>
    <w:rsid w:val="00C3533C"/>
    <w:rsid w:val="00C354EA"/>
    <w:rsid w:val="00C45AD3"/>
    <w:rsid w:val="00C556D5"/>
    <w:rsid w:val="00C628EB"/>
    <w:rsid w:val="00C7549D"/>
    <w:rsid w:val="00C83233"/>
    <w:rsid w:val="00C842EB"/>
    <w:rsid w:val="00C8573A"/>
    <w:rsid w:val="00CB0653"/>
    <w:rsid w:val="00CB1340"/>
    <w:rsid w:val="00CB4DDC"/>
    <w:rsid w:val="00CC4F26"/>
    <w:rsid w:val="00CC60A9"/>
    <w:rsid w:val="00CD50B8"/>
    <w:rsid w:val="00CD5DB0"/>
    <w:rsid w:val="00CE288F"/>
    <w:rsid w:val="00CE2DC5"/>
    <w:rsid w:val="00CE369C"/>
    <w:rsid w:val="00CF4A34"/>
    <w:rsid w:val="00CF7D4B"/>
    <w:rsid w:val="00D03340"/>
    <w:rsid w:val="00D0573E"/>
    <w:rsid w:val="00D059A2"/>
    <w:rsid w:val="00D07814"/>
    <w:rsid w:val="00D131FA"/>
    <w:rsid w:val="00D17B71"/>
    <w:rsid w:val="00D2123B"/>
    <w:rsid w:val="00D212AF"/>
    <w:rsid w:val="00D25463"/>
    <w:rsid w:val="00D317A3"/>
    <w:rsid w:val="00D4231A"/>
    <w:rsid w:val="00D4344A"/>
    <w:rsid w:val="00D4509A"/>
    <w:rsid w:val="00D526ED"/>
    <w:rsid w:val="00D55756"/>
    <w:rsid w:val="00D60D08"/>
    <w:rsid w:val="00D6275E"/>
    <w:rsid w:val="00D6696E"/>
    <w:rsid w:val="00D830F2"/>
    <w:rsid w:val="00D84609"/>
    <w:rsid w:val="00D91B6C"/>
    <w:rsid w:val="00DA1711"/>
    <w:rsid w:val="00DB1767"/>
    <w:rsid w:val="00DB2DBB"/>
    <w:rsid w:val="00DB7AAD"/>
    <w:rsid w:val="00DB7EDC"/>
    <w:rsid w:val="00DC06B9"/>
    <w:rsid w:val="00DC3D7E"/>
    <w:rsid w:val="00DC5E88"/>
    <w:rsid w:val="00DD1C14"/>
    <w:rsid w:val="00DD2E56"/>
    <w:rsid w:val="00DD4754"/>
    <w:rsid w:val="00DD4EB1"/>
    <w:rsid w:val="00DE089C"/>
    <w:rsid w:val="00DE1441"/>
    <w:rsid w:val="00DF53F2"/>
    <w:rsid w:val="00DF786B"/>
    <w:rsid w:val="00E06BDF"/>
    <w:rsid w:val="00E1204B"/>
    <w:rsid w:val="00E23C79"/>
    <w:rsid w:val="00E2445D"/>
    <w:rsid w:val="00E26C4D"/>
    <w:rsid w:val="00E41ECF"/>
    <w:rsid w:val="00E55422"/>
    <w:rsid w:val="00E63139"/>
    <w:rsid w:val="00E65082"/>
    <w:rsid w:val="00E674DD"/>
    <w:rsid w:val="00E67EE2"/>
    <w:rsid w:val="00E772B7"/>
    <w:rsid w:val="00E817AE"/>
    <w:rsid w:val="00E914A7"/>
    <w:rsid w:val="00EA1963"/>
    <w:rsid w:val="00EB4BF7"/>
    <w:rsid w:val="00EB502A"/>
    <w:rsid w:val="00EB5B03"/>
    <w:rsid w:val="00ED230F"/>
    <w:rsid w:val="00EE1C28"/>
    <w:rsid w:val="00EF2B98"/>
    <w:rsid w:val="00EF65A1"/>
    <w:rsid w:val="00F00264"/>
    <w:rsid w:val="00F011B0"/>
    <w:rsid w:val="00F0143B"/>
    <w:rsid w:val="00F106DF"/>
    <w:rsid w:val="00F13E80"/>
    <w:rsid w:val="00F22DA2"/>
    <w:rsid w:val="00F23C5B"/>
    <w:rsid w:val="00F27C4A"/>
    <w:rsid w:val="00F3572E"/>
    <w:rsid w:val="00F35933"/>
    <w:rsid w:val="00F373F7"/>
    <w:rsid w:val="00F4285D"/>
    <w:rsid w:val="00F573CD"/>
    <w:rsid w:val="00F60EB6"/>
    <w:rsid w:val="00F64F59"/>
    <w:rsid w:val="00F66F16"/>
    <w:rsid w:val="00F70040"/>
    <w:rsid w:val="00F72389"/>
    <w:rsid w:val="00F73847"/>
    <w:rsid w:val="00F77B71"/>
    <w:rsid w:val="00F8172A"/>
    <w:rsid w:val="00F86923"/>
    <w:rsid w:val="00F92F73"/>
    <w:rsid w:val="00F95DF3"/>
    <w:rsid w:val="00FA66D8"/>
    <w:rsid w:val="00FA6810"/>
    <w:rsid w:val="00FB059E"/>
    <w:rsid w:val="00FB2995"/>
    <w:rsid w:val="00FB584D"/>
    <w:rsid w:val="00FB5F0C"/>
    <w:rsid w:val="00FB651E"/>
    <w:rsid w:val="00FB6979"/>
    <w:rsid w:val="00FC1450"/>
    <w:rsid w:val="00FC5541"/>
    <w:rsid w:val="00FC583C"/>
    <w:rsid w:val="00FC65EF"/>
    <w:rsid w:val="00FD4050"/>
    <w:rsid w:val="00FD4FB6"/>
    <w:rsid w:val="00FD6DDE"/>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8E"/>
  </w:style>
  <w:style w:type="paragraph" w:styleId="Heading1">
    <w:name w:val="heading 1"/>
    <w:basedOn w:val="Normal"/>
    <w:next w:val="Normal"/>
    <w:link w:val="Heading1Char"/>
    <w:uiPriority w:val="9"/>
    <w:qFormat/>
    <w:rsid w:val="00B06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F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F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572E"/>
    <w:pPr>
      <w:keepNext/>
      <w:keepLines/>
      <w:spacing w:before="200" w:after="0"/>
      <w:outlineLvl w:val="3"/>
    </w:pPr>
    <w:rPr>
      <w:rFonts w:ascii="Arial" w:eastAsiaTheme="majorEastAsia" w:hAnsi="Arial" w:cstheme="majorBidi"/>
      <w:b/>
      <w:bCs/>
      <w:iCs/>
      <w:sz w:val="24"/>
      <w:u w:val="single"/>
    </w:rPr>
  </w:style>
  <w:style w:type="paragraph" w:styleId="Heading5">
    <w:name w:val="heading 5"/>
    <w:basedOn w:val="Normal"/>
    <w:next w:val="Normal"/>
    <w:link w:val="Heading5Char"/>
    <w:uiPriority w:val="9"/>
    <w:unhideWhenUsed/>
    <w:qFormat/>
    <w:rsid w:val="00B06F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6F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6F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6F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06F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6F8E"/>
    <w:pPr>
      <w:numPr>
        <w:ilvl w:val="1"/>
      </w:numPr>
    </w:pPr>
    <w:rPr>
      <w:rFonts w:asciiTheme="majorHAnsi" w:eastAsiaTheme="majorEastAsia" w:hAnsiTheme="majorHAnsi" w:cstheme="majorBidi"/>
      <w:i/>
      <w:iCs/>
      <w:color w:val="4F81BD" w:themeColor="accent1"/>
      <w:spacing w:val="15"/>
      <w:sz w:val="24"/>
      <w:szCs w:val="24"/>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9FF"/>
    <w:rPr>
      <w:rFonts w:ascii="Tahoma" w:hAnsi="Tahoma" w:cs="Tahoma"/>
      <w:sz w:val="16"/>
      <w:szCs w:val="16"/>
    </w:rPr>
  </w:style>
  <w:style w:type="character" w:customStyle="1" w:styleId="BalloonTextChar">
    <w:name w:val="Balloon Text Char"/>
    <w:basedOn w:val="DefaultParagraphFont"/>
    <w:link w:val="BalloonText"/>
    <w:uiPriority w:val="99"/>
    <w:semiHidden/>
    <w:rsid w:val="001559FF"/>
    <w:rPr>
      <w:rFonts w:ascii="Tahoma" w:hAnsi="Tahoma" w:cs="Tahoma"/>
      <w:sz w:val="16"/>
      <w:szCs w:val="16"/>
    </w:rPr>
  </w:style>
  <w:style w:type="paragraph" w:styleId="ListParagraph">
    <w:name w:val="List Paragraph"/>
    <w:basedOn w:val="Normal"/>
    <w:uiPriority w:val="34"/>
    <w:qFormat/>
    <w:rsid w:val="00B06F8E"/>
    <w:pPr>
      <w:ind w:left="720"/>
      <w:contextualSpacing/>
    </w:pPr>
  </w:style>
  <w:style w:type="paragraph" w:styleId="Header">
    <w:name w:val="header"/>
    <w:basedOn w:val="Normal"/>
    <w:link w:val="HeaderChar"/>
    <w:uiPriority w:val="99"/>
    <w:unhideWhenUsed/>
    <w:rsid w:val="003C2348"/>
    <w:pPr>
      <w:tabs>
        <w:tab w:val="center" w:pos="4680"/>
        <w:tab w:val="right" w:pos="9360"/>
      </w:tabs>
    </w:pPr>
  </w:style>
  <w:style w:type="character" w:customStyle="1" w:styleId="HeaderChar">
    <w:name w:val="Header Char"/>
    <w:basedOn w:val="DefaultParagraphFont"/>
    <w:link w:val="Header"/>
    <w:uiPriority w:val="99"/>
    <w:rsid w:val="003C2348"/>
  </w:style>
  <w:style w:type="paragraph" w:styleId="Footer">
    <w:name w:val="footer"/>
    <w:basedOn w:val="Normal"/>
    <w:link w:val="FooterChar"/>
    <w:uiPriority w:val="99"/>
    <w:unhideWhenUsed/>
    <w:rsid w:val="003C2348"/>
    <w:pPr>
      <w:tabs>
        <w:tab w:val="center" w:pos="4680"/>
        <w:tab w:val="right" w:pos="9360"/>
      </w:tabs>
    </w:pPr>
  </w:style>
  <w:style w:type="character" w:customStyle="1" w:styleId="FooterChar">
    <w:name w:val="Footer Char"/>
    <w:basedOn w:val="DefaultParagraphFont"/>
    <w:link w:val="Footer"/>
    <w:uiPriority w:val="99"/>
    <w:rsid w:val="003C2348"/>
  </w:style>
  <w:style w:type="paragraph" w:styleId="NormalWeb">
    <w:name w:val="Normal (Web)"/>
    <w:basedOn w:val="Normal"/>
    <w:uiPriority w:val="99"/>
    <w:unhideWhenUsed/>
    <w:rsid w:val="00E1204B"/>
    <w:pPr>
      <w:spacing w:before="192" w:after="192"/>
    </w:pPr>
  </w:style>
  <w:style w:type="paragraph" w:styleId="BodyText">
    <w:name w:val="Body Text"/>
    <w:basedOn w:val="BodyText2"/>
    <w:link w:val="BodyTextChar"/>
    <w:uiPriority w:val="99"/>
    <w:unhideWhenUsed/>
    <w:rsid w:val="00BA7EC2"/>
    <w:pPr>
      <w:widowControl w:val="0"/>
      <w:tabs>
        <w:tab w:val="left" w:pos="1440"/>
      </w:tabs>
      <w:spacing w:before="240" w:after="240" w:line="240" w:lineRule="auto"/>
    </w:pPr>
    <w:rPr>
      <w:rFonts w:ascii="Arial" w:eastAsiaTheme="minorHAnsi" w:hAnsi="Arial" w:cs="Arial"/>
      <w:sz w:val="28"/>
      <w:szCs w:val="28"/>
      <w:lang w:bidi="en-US"/>
    </w:rPr>
  </w:style>
  <w:style w:type="character" w:customStyle="1" w:styleId="BodyTextChar">
    <w:name w:val="Body Text Char"/>
    <w:basedOn w:val="DefaultParagraphFont"/>
    <w:link w:val="BodyText"/>
    <w:uiPriority w:val="99"/>
    <w:rsid w:val="00BA7EC2"/>
    <w:rPr>
      <w:rFonts w:ascii="Arial" w:eastAsiaTheme="minorHAnsi" w:hAnsi="Arial" w:cs="Arial"/>
      <w:sz w:val="28"/>
      <w:szCs w:val="28"/>
      <w:lang w:bidi="en-US"/>
    </w:rPr>
  </w:style>
  <w:style w:type="paragraph" w:styleId="BodyText2">
    <w:name w:val="Body Text 2"/>
    <w:basedOn w:val="Normal"/>
    <w:link w:val="BodyText2Char"/>
    <w:uiPriority w:val="99"/>
    <w:semiHidden/>
    <w:unhideWhenUsed/>
    <w:rsid w:val="00BA7EC2"/>
    <w:pPr>
      <w:spacing w:after="120" w:line="480" w:lineRule="auto"/>
    </w:pPr>
  </w:style>
  <w:style w:type="character" w:customStyle="1" w:styleId="BodyText2Char">
    <w:name w:val="Body Text 2 Char"/>
    <w:basedOn w:val="DefaultParagraphFont"/>
    <w:link w:val="BodyText2"/>
    <w:uiPriority w:val="99"/>
    <w:semiHidden/>
    <w:rsid w:val="00BA7EC2"/>
  </w:style>
  <w:style w:type="paragraph" w:styleId="CommentSubject">
    <w:name w:val="annotation subject"/>
    <w:basedOn w:val="CommentText"/>
    <w:next w:val="CommentText"/>
    <w:link w:val="CommentSubjectChar"/>
    <w:uiPriority w:val="99"/>
    <w:semiHidden/>
    <w:unhideWhenUsed/>
    <w:rsid w:val="002546F5"/>
    <w:rPr>
      <w:b/>
      <w:bCs/>
    </w:rPr>
  </w:style>
  <w:style w:type="character" w:customStyle="1" w:styleId="CommentSubjectChar">
    <w:name w:val="Comment Subject Char"/>
    <w:basedOn w:val="CommentTextChar"/>
    <w:link w:val="CommentSubject"/>
    <w:uiPriority w:val="99"/>
    <w:semiHidden/>
    <w:rsid w:val="002546F5"/>
    <w:rPr>
      <w:b/>
      <w:bCs/>
      <w:sz w:val="20"/>
      <w:szCs w:val="20"/>
    </w:rPr>
  </w:style>
  <w:style w:type="paragraph" w:customStyle="1" w:styleId="psection-3">
    <w:name w:val="psection-3"/>
    <w:basedOn w:val="Normal"/>
    <w:rsid w:val="0042354D"/>
    <w:pPr>
      <w:spacing w:after="150"/>
      <w:ind w:left="480"/>
    </w:pPr>
  </w:style>
  <w:style w:type="character" w:customStyle="1" w:styleId="enumxml1">
    <w:name w:val="enumxml1"/>
    <w:basedOn w:val="DefaultParagraphFont"/>
    <w:rsid w:val="0042354D"/>
    <w:rPr>
      <w:b/>
      <w:bCs/>
    </w:rPr>
  </w:style>
  <w:style w:type="character" w:customStyle="1" w:styleId="et031">
    <w:name w:val="et031"/>
    <w:basedOn w:val="DefaultParagraphFont"/>
    <w:rsid w:val="0042354D"/>
    <w:rPr>
      <w:i/>
      <w:iCs/>
    </w:rPr>
  </w:style>
  <w:style w:type="paragraph" w:styleId="TOCHeading">
    <w:name w:val="TOC Heading"/>
    <w:basedOn w:val="Heading1"/>
    <w:next w:val="Normal"/>
    <w:uiPriority w:val="39"/>
    <w:unhideWhenUsed/>
    <w:qFormat/>
    <w:rsid w:val="00B06F8E"/>
    <w:pPr>
      <w:outlineLvl w:val="9"/>
    </w:pPr>
  </w:style>
  <w:style w:type="paragraph" w:styleId="TOC1">
    <w:name w:val="toc 1"/>
    <w:basedOn w:val="Normal"/>
    <w:next w:val="Normal"/>
    <w:autoRedefine/>
    <w:uiPriority w:val="39"/>
    <w:unhideWhenUsed/>
    <w:rsid w:val="00D4231A"/>
    <w:pPr>
      <w:tabs>
        <w:tab w:val="right" w:leader="dot" w:pos="9350"/>
      </w:tabs>
      <w:spacing w:after="100"/>
    </w:pPr>
  </w:style>
  <w:style w:type="paragraph" w:styleId="TOC2">
    <w:name w:val="toc 2"/>
    <w:basedOn w:val="Normal"/>
    <w:next w:val="Normal"/>
    <w:autoRedefine/>
    <w:uiPriority w:val="39"/>
    <w:unhideWhenUsed/>
    <w:rsid w:val="00991822"/>
    <w:pPr>
      <w:spacing w:after="100"/>
      <w:ind w:left="240"/>
    </w:pPr>
  </w:style>
  <w:style w:type="paragraph" w:styleId="TOC3">
    <w:name w:val="toc 3"/>
    <w:basedOn w:val="Normal"/>
    <w:next w:val="Normal"/>
    <w:autoRedefine/>
    <w:uiPriority w:val="39"/>
    <w:unhideWhenUsed/>
    <w:rsid w:val="00991822"/>
    <w:pPr>
      <w:spacing w:after="100"/>
      <w:ind w:left="480"/>
    </w:pPr>
  </w:style>
  <w:style w:type="character" w:styleId="Hyperlink">
    <w:name w:val="Hyperlink"/>
    <w:basedOn w:val="DefaultParagraphFont"/>
    <w:uiPriority w:val="99"/>
    <w:unhideWhenUsed/>
    <w:rsid w:val="00991822"/>
    <w:rPr>
      <w:color w:val="0000FF" w:themeColor="hyperlink"/>
      <w:u w:val="single"/>
    </w:rPr>
  </w:style>
  <w:style w:type="paragraph" w:styleId="NoSpacing">
    <w:name w:val="No Spacing"/>
    <w:uiPriority w:val="1"/>
    <w:qFormat/>
    <w:rsid w:val="00B06F8E"/>
    <w:pPr>
      <w:spacing w:after="0" w:line="240" w:lineRule="auto"/>
    </w:pPr>
  </w:style>
  <w:style w:type="character" w:styleId="Strong">
    <w:name w:val="Strong"/>
    <w:basedOn w:val="DefaultParagraphFont"/>
    <w:uiPriority w:val="22"/>
    <w:qFormat/>
    <w:rsid w:val="00B06F8E"/>
    <w:rPr>
      <w:b/>
      <w:bCs/>
    </w:rPr>
  </w:style>
  <w:style w:type="paragraph" w:styleId="Revision">
    <w:name w:val="Revision"/>
    <w:hidden/>
    <w:uiPriority w:val="99"/>
    <w:semiHidden/>
    <w:rsid w:val="00BE65D6"/>
  </w:style>
  <w:style w:type="paragraph" w:customStyle="1" w:styleId="Default">
    <w:name w:val="Default"/>
    <w:rsid w:val="00356AA5"/>
    <w:pPr>
      <w:autoSpaceDE w:val="0"/>
      <w:autoSpaceDN w:val="0"/>
      <w:adjustRightInd w:val="0"/>
    </w:pPr>
    <w:rPr>
      <w:rFonts w:ascii="Arial" w:hAnsi="Arial" w:cs="Arial"/>
    </w:rPr>
  </w:style>
  <w:style w:type="paragraph" w:styleId="FootnoteText">
    <w:name w:val="footnote text"/>
    <w:basedOn w:val="Normal"/>
    <w:link w:val="FootnoteTextChar"/>
    <w:uiPriority w:val="99"/>
    <w:semiHidden/>
    <w:unhideWhenUsed/>
    <w:rsid w:val="00356AA5"/>
    <w:rPr>
      <w:sz w:val="20"/>
      <w:szCs w:val="20"/>
    </w:rPr>
  </w:style>
  <w:style w:type="character" w:customStyle="1" w:styleId="FootnoteTextChar">
    <w:name w:val="Footnote Text Char"/>
    <w:basedOn w:val="DefaultParagraphFont"/>
    <w:link w:val="FootnoteText"/>
    <w:uiPriority w:val="99"/>
    <w:semiHidden/>
    <w:rsid w:val="00356AA5"/>
    <w:rPr>
      <w:sz w:val="20"/>
      <w:szCs w:val="20"/>
    </w:rPr>
  </w:style>
  <w:style w:type="character" w:styleId="FootnoteReference">
    <w:name w:val="footnote reference"/>
    <w:basedOn w:val="DefaultParagraphFont"/>
    <w:uiPriority w:val="99"/>
    <w:semiHidden/>
    <w:unhideWhenUsed/>
    <w:rsid w:val="00356AA5"/>
    <w:rPr>
      <w:vertAlign w:val="superscript"/>
    </w:rPr>
  </w:style>
  <w:style w:type="character" w:customStyle="1" w:styleId="Heading1Char">
    <w:name w:val="Heading 1 Char"/>
    <w:basedOn w:val="DefaultParagraphFont"/>
    <w:link w:val="Heading1"/>
    <w:uiPriority w:val="9"/>
    <w:rsid w:val="00B06F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F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6F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572E"/>
    <w:rPr>
      <w:rFonts w:ascii="Arial" w:eastAsiaTheme="majorEastAsia" w:hAnsi="Arial" w:cstheme="majorBidi"/>
      <w:b/>
      <w:bCs/>
      <w:iCs/>
      <w:sz w:val="24"/>
      <w:u w:val="single"/>
    </w:rPr>
  </w:style>
  <w:style w:type="character" w:customStyle="1" w:styleId="Heading5Char">
    <w:name w:val="Heading 5 Char"/>
    <w:basedOn w:val="DefaultParagraphFont"/>
    <w:link w:val="Heading5"/>
    <w:uiPriority w:val="9"/>
    <w:rsid w:val="00B06F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06F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6F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6F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06F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6F8E"/>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06F8E"/>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06F8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06F8E"/>
    <w:rPr>
      <w:i/>
      <w:iCs/>
    </w:rPr>
  </w:style>
  <w:style w:type="paragraph" w:styleId="Quote">
    <w:name w:val="Quote"/>
    <w:basedOn w:val="Normal"/>
    <w:next w:val="Normal"/>
    <w:link w:val="QuoteChar"/>
    <w:uiPriority w:val="29"/>
    <w:qFormat/>
    <w:rsid w:val="00B06F8E"/>
    <w:rPr>
      <w:i/>
      <w:iCs/>
      <w:color w:val="000000" w:themeColor="text1"/>
    </w:rPr>
  </w:style>
  <w:style w:type="character" w:customStyle="1" w:styleId="QuoteChar">
    <w:name w:val="Quote Char"/>
    <w:basedOn w:val="DefaultParagraphFont"/>
    <w:link w:val="Quote"/>
    <w:uiPriority w:val="29"/>
    <w:rsid w:val="00B06F8E"/>
    <w:rPr>
      <w:i/>
      <w:iCs/>
      <w:color w:val="000000" w:themeColor="text1"/>
    </w:rPr>
  </w:style>
  <w:style w:type="paragraph" w:styleId="IntenseQuote">
    <w:name w:val="Intense Quote"/>
    <w:basedOn w:val="Normal"/>
    <w:next w:val="Normal"/>
    <w:link w:val="IntenseQuoteChar"/>
    <w:uiPriority w:val="30"/>
    <w:qFormat/>
    <w:rsid w:val="00B06F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6F8E"/>
    <w:rPr>
      <w:b/>
      <w:bCs/>
      <w:i/>
      <w:iCs/>
      <w:color w:val="4F81BD" w:themeColor="accent1"/>
    </w:rPr>
  </w:style>
  <w:style w:type="character" w:styleId="SubtleEmphasis">
    <w:name w:val="Subtle Emphasis"/>
    <w:basedOn w:val="DefaultParagraphFont"/>
    <w:uiPriority w:val="19"/>
    <w:qFormat/>
    <w:rsid w:val="00B06F8E"/>
    <w:rPr>
      <w:i/>
      <w:iCs/>
      <w:color w:val="808080" w:themeColor="text1" w:themeTint="7F"/>
    </w:rPr>
  </w:style>
  <w:style w:type="character" w:styleId="IntenseEmphasis">
    <w:name w:val="Intense Emphasis"/>
    <w:basedOn w:val="DefaultParagraphFont"/>
    <w:uiPriority w:val="21"/>
    <w:qFormat/>
    <w:rsid w:val="00B06F8E"/>
    <w:rPr>
      <w:b/>
      <w:bCs/>
      <w:i/>
      <w:iCs/>
      <w:color w:val="4F81BD" w:themeColor="accent1"/>
    </w:rPr>
  </w:style>
  <w:style w:type="character" w:styleId="SubtleReference">
    <w:name w:val="Subtle Reference"/>
    <w:basedOn w:val="DefaultParagraphFont"/>
    <w:uiPriority w:val="31"/>
    <w:qFormat/>
    <w:rsid w:val="00B06F8E"/>
    <w:rPr>
      <w:smallCaps/>
      <w:color w:val="C0504D" w:themeColor="accent2"/>
      <w:u w:val="single"/>
    </w:rPr>
  </w:style>
  <w:style w:type="character" w:styleId="IntenseReference">
    <w:name w:val="Intense Reference"/>
    <w:basedOn w:val="DefaultParagraphFont"/>
    <w:uiPriority w:val="32"/>
    <w:qFormat/>
    <w:rsid w:val="00B06F8E"/>
    <w:rPr>
      <w:b/>
      <w:bCs/>
      <w:smallCaps/>
      <w:color w:val="C0504D" w:themeColor="accent2"/>
      <w:spacing w:val="5"/>
      <w:u w:val="single"/>
    </w:rPr>
  </w:style>
  <w:style w:type="character" w:styleId="BookTitle">
    <w:name w:val="Book Title"/>
    <w:basedOn w:val="DefaultParagraphFont"/>
    <w:uiPriority w:val="33"/>
    <w:qFormat/>
    <w:rsid w:val="00B06F8E"/>
    <w:rPr>
      <w:b/>
      <w:bCs/>
      <w:smallCaps/>
      <w:spacing w:val="5"/>
    </w:rPr>
  </w:style>
  <w:style w:type="character" w:customStyle="1" w:styleId="tgc">
    <w:name w:val="_tgc"/>
    <w:basedOn w:val="DefaultParagraphFont"/>
    <w:rsid w:val="00630B4F"/>
  </w:style>
  <w:style w:type="paragraph" w:customStyle="1" w:styleId="secauth">
    <w:name w:val="secauth"/>
    <w:basedOn w:val="Normal"/>
    <w:rsid w:val="006C67F5"/>
    <w:pPr>
      <w:spacing w:before="200" w:after="100" w:afterAutospacing="1" w:line="240" w:lineRule="auto"/>
    </w:pPr>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648D6"/>
    <w:rPr>
      <w:color w:val="605E5C"/>
      <w:shd w:val="clear" w:color="auto" w:fill="E1DFDD"/>
    </w:rPr>
  </w:style>
  <w:style w:type="character" w:styleId="FollowedHyperlink">
    <w:name w:val="FollowedHyperlink"/>
    <w:basedOn w:val="DefaultParagraphFont"/>
    <w:uiPriority w:val="99"/>
    <w:semiHidden/>
    <w:unhideWhenUsed/>
    <w:rsid w:val="00096E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8E"/>
  </w:style>
  <w:style w:type="paragraph" w:styleId="Heading1">
    <w:name w:val="heading 1"/>
    <w:basedOn w:val="Normal"/>
    <w:next w:val="Normal"/>
    <w:link w:val="Heading1Char"/>
    <w:uiPriority w:val="9"/>
    <w:qFormat/>
    <w:rsid w:val="00B06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F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F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572E"/>
    <w:pPr>
      <w:keepNext/>
      <w:keepLines/>
      <w:spacing w:before="200" w:after="0"/>
      <w:outlineLvl w:val="3"/>
    </w:pPr>
    <w:rPr>
      <w:rFonts w:ascii="Arial" w:eastAsiaTheme="majorEastAsia" w:hAnsi="Arial" w:cstheme="majorBidi"/>
      <w:b/>
      <w:bCs/>
      <w:iCs/>
      <w:sz w:val="24"/>
      <w:u w:val="single"/>
    </w:rPr>
  </w:style>
  <w:style w:type="paragraph" w:styleId="Heading5">
    <w:name w:val="heading 5"/>
    <w:basedOn w:val="Normal"/>
    <w:next w:val="Normal"/>
    <w:link w:val="Heading5Char"/>
    <w:uiPriority w:val="9"/>
    <w:unhideWhenUsed/>
    <w:qFormat/>
    <w:rsid w:val="00B06F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6F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6F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6F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06F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6F8E"/>
    <w:pPr>
      <w:numPr>
        <w:ilvl w:val="1"/>
      </w:numPr>
    </w:pPr>
    <w:rPr>
      <w:rFonts w:asciiTheme="majorHAnsi" w:eastAsiaTheme="majorEastAsia" w:hAnsiTheme="majorHAnsi" w:cstheme="majorBidi"/>
      <w:i/>
      <w:iCs/>
      <w:color w:val="4F81BD" w:themeColor="accent1"/>
      <w:spacing w:val="15"/>
      <w:sz w:val="24"/>
      <w:szCs w:val="24"/>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9FF"/>
    <w:rPr>
      <w:rFonts w:ascii="Tahoma" w:hAnsi="Tahoma" w:cs="Tahoma"/>
      <w:sz w:val="16"/>
      <w:szCs w:val="16"/>
    </w:rPr>
  </w:style>
  <w:style w:type="character" w:customStyle="1" w:styleId="BalloonTextChar">
    <w:name w:val="Balloon Text Char"/>
    <w:basedOn w:val="DefaultParagraphFont"/>
    <w:link w:val="BalloonText"/>
    <w:uiPriority w:val="99"/>
    <w:semiHidden/>
    <w:rsid w:val="001559FF"/>
    <w:rPr>
      <w:rFonts w:ascii="Tahoma" w:hAnsi="Tahoma" w:cs="Tahoma"/>
      <w:sz w:val="16"/>
      <w:szCs w:val="16"/>
    </w:rPr>
  </w:style>
  <w:style w:type="paragraph" w:styleId="ListParagraph">
    <w:name w:val="List Paragraph"/>
    <w:basedOn w:val="Normal"/>
    <w:uiPriority w:val="34"/>
    <w:qFormat/>
    <w:rsid w:val="00B06F8E"/>
    <w:pPr>
      <w:ind w:left="720"/>
      <w:contextualSpacing/>
    </w:pPr>
  </w:style>
  <w:style w:type="paragraph" w:styleId="Header">
    <w:name w:val="header"/>
    <w:basedOn w:val="Normal"/>
    <w:link w:val="HeaderChar"/>
    <w:uiPriority w:val="99"/>
    <w:unhideWhenUsed/>
    <w:rsid w:val="003C2348"/>
    <w:pPr>
      <w:tabs>
        <w:tab w:val="center" w:pos="4680"/>
        <w:tab w:val="right" w:pos="9360"/>
      </w:tabs>
    </w:pPr>
  </w:style>
  <w:style w:type="character" w:customStyle="1" w:styleId="HeaderChar">
    <w:name w:val="Header Char"/>
    <w:basedOn w:val="DefaultParagraphFont"/>
    <w:link w:val="Header"/>
    <w:uiPriority w:val="99"/>
    <w:rsid w:val="003C2348"/>
  </w:style>
  <w:style w:type="paragraph" w:styleId="Footer">
    <w:name w:val="footer"/>
    <w:basedOn w:val="Normal"/>
    <w:link w:val="FooterChar"/>
    <w:uiPriority w:val="99"/>
    <w:unhideWhenUsed/>
    <w:rsid w:val="003C2348"/>
    <w:pPr>
      <w:tabs>
        <w:tab w:val="center" w:pos="4680"/>
        <w:tab w:val="right" w:pos="9360"/>
      </w:tabs>
    </w:pPr>
  </w:style>
  <w:style w:type="character" w:customStyle="1" w:styleId="FooterChar">
    <w:name w:val="Footer Char"/>
    <w:basedOn w:val="DefaultParagraphFont"/>
    <w:link w:val="Footer"/>
    <w:uiPriority w:val="99"/>
    <w:rsid w:val="003C2348"/>
  </w:style>
  <w:style w:type="paragraph" w:styleId="NormalWeb">
    <w:name w:val="Normal (Web)"/>
    <w:basedOn w:val="Normal"/>
    <w:uiPriority w:val="99"/>
    <w:unhideWhenUsed/>
    <w:rsid w:val="00E1204B"/>
    <w:pPr>
      <w:spacing w:before="192" w:after="192"/>
    </w:pPr>
  </w:style>
  <w:style w:type="paragraph" w:styleId="BodyText">
    <w:name w:val="Body Text"/>
    <w:basedOn w:val="BodyText2"/>
    <w:link w:val="BodyTextChar"/>
    <w:uiPriority w:val="99"/>
    <w:unhideWhenUsed/>
    <w:rsid w:val="00BA7EC2"/>
    <w:pPr>
      <w:widowControl w:val="0"/>
      <w:tabs>
        <w:tab w:val="left" w:pos="1440"/>
      </w:tabs>
      <w:spacing w:before="240" w:after="240" w:line="240" w:lineRule="auto"/>
    </w:pPr>
    <w:rPr>
      <w:rFonts w:ascii="Arial" w:eastAsiaTheme="minorHAnsi" w:hAnsi="Arial" w:cs="Arial"/>
      <w:sz w:val="28"/>
      <w:szCs w:val="28"/>
      <w:lang w:bidi="en-US"/>
    </w:rPr>
  </w:style>
  <w:style w:type="character" w:customStyle="1" w:styleId="BodyTextChar">
    <w:name w:val="Body Text Char"/>
    <w:basedOn w:val="DefaultParagraphFont"/>
    <w:link w:val="BodyText"/>
    <w:uiPriority w:val="99"/>
    <w:rsid w:val="00BA7EC2"/>
    <w:rPr>
      <w:rFonts w:ascii="Arial" w:eastAsiaTheme="minorHAnsi" w:hAnsi="Arial" w:cs="Arial"/>
      <w:sz w:val="28"/>
      <w:szCs w:val="28"/>
      <w:lang w:bidi="en-US"/>
    </w:rPr>
  </w:style>
  <w:style w:type="paragraph" w:styleId="BodyText2">
    <w:name w:val="Body Text 2"/>
    <w:basedOn w:val="Normal"/>
    <w:link w:val="BodyText2Char"/>
    <w:uiPriority w:val="99"/>
    <w:semiHidden/>
    <w:unhideWhenUsed/>
    <w:rsid w:val="00BA7EC2"/>
    <w:pPr>
      <w:spacing w:after="120" w:line="480" w:lineRule="auto"/>
    </w:pPr>
  </w:style>
  <w:style w:type="character" w:customStyle="1" w:styleId="BodyText2Char">
    <w:name w:val="Body Text 2 Char"/>
    <w:basedOn w:val="DefaultParagraphFont"/>
    <w:link w:val="BodyText2"/>
    <w:uiPriority w:val="99"/>
    <w:semiHidden/>
    <w:rsid w:val="00BA7EC2"/>
  </w:style>
  <w:style w:type="paragraph" w:styleId="CommentSubject">
    <w:name w:val="annotation subject"/>
    <w:basedOn w:val="CommentText"/>
    <w:next w:val="CommentText"/>
    <w:link w:val="CommentSubjectChar"/>
    <w:uiPriority w:val="99"/>
    <w:semiHidden/>
    <w:unhideWhenUsed/>
    <w:rsid w:val="002546F5"/>
    <w:rPr>
      <w:b/>
      <w:bCs/>
    </w:rPr>
  </w:style>
  <w:style w:type="character" w:customStyle="1" w:styleId="CommentSubjectChar">
    <w:name w:val="Comment Subject Char"/>
    <w:basedOn w:val="CommentTextChar"/>
    <w:link w:val="CommentSubject"/>
    <w:uiPriority w:val="99"/>
    <w:semiHidden/>
    <w:rsid w:val="002546F5"/>
    <w:rPr>
      <w:b/>
      <w:bCs/>
      <w:sz w:val="20"/>
      <w:szCs w:val="20"/>
    </w:rPr>
  </w:style>
  <w:style w:type="paragraph" w:customStyle="1" w:styleId="psection-3">
    <w:name w:val="psection-3"/>
    <w:basedOn w:val="Normal"/>
    <w:rsid w:val="0042354D"/>
    <w:pPr>
      <w:spacing w:after="150"/>
      <w:ind w:left="480"/>
    </w:pPr>
  </w:style>
  <w:style w:type="character" w:customStyle="1" w:styleId="enumxml1">
    <w:name w:val="enumxml1"/>
    <w:basedOn w:val="DefaultParagraphFont"/>
    <w:rsid w:val="0042354D"/>
    <w:rPr>
      <w:b/>
      <w:bCs/>
    </w:rPr>
  </w:style>
  <w:style w:type="character" w:customStyle="1" w:styleId="et031">
    <w:name w:val="et031"/>
    <w:basedOn w:val="DefaultParagraphFont"/>
    <w:rsid w:val="0042354D"/>
    <w:rPr>
      <w:i/>
      <w:iCs/>
    </w:rPr>
  </w:style>
  <w:style w:type="paragraph" w:styleId="TOCHeading">
    <w:name w:val="TOC Heading"/>
    <w:basedOn w:val="Heading1"/>
    <w:next w:val="Normal"/>
    <w:uiPriority w:val="39"/>
    <w:unhideWhenUsed/>
    <w:qFormat/>
    <w:rsid w:val="00B06F8E"/>
    <w:pPr>
      <w:outlineLvl w:val="9"/>
    </w:pPr>
  </w:style>
  <w:style w:type="paragraph" w:styleId="TOC1">
    <w:name w:val="toc 1"/>
    <w:basedOn w:val="Normal"/>
    <w:next w:val="Normal"/>
    <w:autoRedefine/>
    <w:uiPriority w:val="39"/>
    <w:unhideWhenUsed/>
    <w:rsid w:val="00D4231A"/>
    <w:pPr>
      <w:tabs>
        <w:tab w:val="right" w:leader="dot" w:pos="9350"/>
      </w:tabs>
      <w:spacing w:after="100"/>
    </w:pPr>
  </w:style>
  <w:style w:type="paragraph" w:styleId="TOC2">
    <w:name w:val="toc 2"/>
    <w:basedOn w:val="Normal"/>
    <w:next w:val="Normal"/>
    <w:autoRedefine/>
    <w:uiPriority w:val="39"/>
    <w:unhideWhenUsed/>
    <w:rsid w:val="00991822"/>
    <w:pPr>
      <w:spacing w:after="100"/>
      <w:ind w:left="240"/>
    </w:pPr>
  </w:style>
  <w:style w:type="paragraph" w:styleId="TOC3">
    <w:name w:val="toc 3"/>
    <w:basedOn w:val="Normal"/>
    <w:next w:val="Normal"/>
    <w:autoRedefine/>
    <w:uiPriority w:val="39"/>
    <w:unhideWhenUsed/>
    <w:rsid w:val="00991822"/>
    <w:pPr>
      <w:spacing w:after="100"/>
      <w:ind w:left="480"/>
    </w:pPr>
  </w:style>
  <w:style w:type="character" w:styleId="Hyperlink">
    <w:name w:val="Hyperlink"/>
    <w:basedOn w:val="DefaultParagraphFont"/>
    <w:uiPriority w:val="99"/>
    <w:unhideWhenUsed/>
    <w:rsid w:val="00991822"/>
    <w:rPr>
      <w:color w:val="0000FF" w:themeColor="hyperlink"/>
      <w:u w:val="single"/>
    </w:rPr>
  </w:style>
  <w:style w:type="paragraph" w:styleId="NoSpacing">
    <w:name w:val="No Spacing"/>
    <w:uiPriority w:val="1"/>
    <w:qFormat/>
    <w:rsid w:val="00B06F8E"/>
    <w:pPr>
      <w:spacing w:after="0" w:line="240" w:lineRule="auto"/>
    </w:pPr>
  </w:style>
  <w:style w:type="character" w:styleId="Strong">
    <w:name w:val="Strong"/>
    <w:basedOn w:val="DefaultParagraphFont"/>
    <w:uiPriority w:val="22"/>
    <w:qFormat/>
    <w:rsid w:val="00B06F8E"/>
    <w:rPr>
      <w:b/>
      <w:bCs/>
    </w:rPr>
  </w:style>
  <w:style w:type="paragraph" w:styleId="Revision">
    <w:name w:val="Revision"/>
    <w:hidden/>
    <w:uiPriority w:val="99"/>
    <w:semiHidden/>
    <w:rsid w:val="00BE65D6"/>
  </w:style>
  <w:style w:type="paragraph" w:customStyle="1" w:styleId="Default">
    <w:name w:val="Default"/>
    <w:rsid w:val="00356AA5"/>
    <w:pPr>
      <w:autoSpaceDE w:val="0"/>
      <w:autoSpaceDN w:val="0"/>
      <w:adjustRightInd w:val="0"/>
    </w:pPr>
    <w:rPr>
      <w:rFonts w:ascii="Arial" w:hAnsi="Arial" w:cs="Arial"/>
    </w:rPr>
  </w:style>
  <w:style w:type="paragraph" w:styleId="FootnoteText">
    <w:name w:val="footnote text"/>
    <w:basedOn w:val="Normal"/>
    <w:link w:val="FootnoteTextChar"/>
    <w:uiPriority w:val="99"/>
    <w:semiHidden/>
    <w:unhideWhenUsed/>
    <w:rsid w:val="00356AA5"/>
    <w:rPr>
      <w:sz w:val="20"/>
      <w:szCs w:val="20"/>
    </w:rPr>
  </w:style>
  <w:style w:type="character" w:customStyle="1" w:styleId="FootnoteTextChar">
    <w:name w:val="Footnote Text Char"/>
    <w:basedOn w:val="DefaultParagraphFont"/>
    <w:link w:val="FootnoteText"/>
    <w:uiPriority w:val="99"/>
    <w:semiHidden/>
    <w:rsid w:val="00356AA5"/>
    <w:rPr>
      <w:sz w:val="20"/>
      <w:szCs w:val="20"/>
    </w:rPr>
  </w:style>
  <w:style w:type="character" w:styleId="FootnoteReference">
    <w:name w:val="footnote reference"/>
    <w:basedOn w:val="DefaultParagraphFont"/>
    <w:uiPriority w:val="99"/>
    <w:semiHidden/>
    <w:unhideWhenUsed/>
    <w:rsid w:val="00356AA5"/>
    <w:rPr>
      <w:vertAlign w:val="superscript"/>
    </w:rPr>
  </w:style>
  <w:style w:type="character" w:customStyle="1" w:styleId="Heading1Char">
    <w:name w:val="Heading 1 Char"/>
    <w:basedOn w:val="DefaultParagraphFont"/>
    <w:link w:val="Heading1"/>
    <w:uiPriority w:val="9"/>
    <w:rsid w:val="00B06F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F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6F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572E"/>
    <w:rPr>
      <w:rFonts w:ascii="Arial" w:eastAsiaTheme="majorEastAsia" w:hAnsi="Arial" w:cstheme="majorBidi"/>
      <w:b/>
      <w:bCs/>
      <w:iCs/>
      <w:sz w:val="24"/>
      <w:u w:val="single"/>
    </w:rPr>
  </w:style>
  <w:style w:type="character" w:customStyle="1" w:styleId="Heading5Char">
    <w:name w:val="Heading 5 Char"/>
    <w:basedOn w:val="DefaultParagraphFont"/>
    <w:link w:val="Heading5"/>
    <w:uiPriority w:val="9"/>
    <w:rsid w:val="00B06F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06F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6F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6F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06F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6F8E"/>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06F8E"/>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06F8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06F8E"/>
    <w:rPr>
      <w:i/>
      <w:iCs/>
    </w:rPr>
  </w:style>
  <w:style w:type="paragraph" w:styleId="Quote">
    <w:name w:val="Quote"/>
    <w:basedOn w:val="Normal"/>
    <w:next w:val="Normal"/>
    <w:link w:val="QuoteChar"/>
    <w:uiPriority w:val="29"/>
    <w:qFormat/>
    <w:rsid w:val="00B06F8E"/>
    <w:rPr>
      <w:i/>
      <w:iCs/>
      <w:color w:val="000000" w:themeColor="text1"/>
    </w:rPr>
  </w:style>
  <w:style w:type="character" w:customStyle="1" w:styleId="QuoteChar">
    <w:name w:val="Quote Char"/>
    <w:basedOn w:val="DefaultParagraphFont"/>
    <w:link w:val="Quote"/>
    <w:uiPriority w:val="29"/>
    <w:rsid w:val="00B06F8E"/>
    <w:rPr>
      <w:i/>
      <w:iCs/>
      <w:color w:val="000000" w:themeColor="text1"/>
    </w:rPr>
  </w:style>
  <w:style w:type="paragraph" w:styleId="IntenseQuote">
    <w:name w:val="Intense Quote"/>
    <w:basedOn w:val="Normal"/>
    <w:next w:val="Normal"/>
    <w:link w:val="IntenseQuoteChar"/>
    <w:uiPriority w:val="30"/>
    <w:qFormat/>
    <w:rsid w:val="00B06F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6F8E"/>
    <w:rPr>
      <w:b/>
      <w:bCs/>
      <w:i/>
      <w:iCs/>
      <w:color w:val="4F81BD" w:themeColor="accent1"/>
    </w:rPr>
  </w:style>
  <w:style w:type="character" w:styleId="SubtleEmphasis">
    <w:name w:val="Subtle Emphasis"/>
    <w:basedOn w:val="DefaultParagraphFont"/>
    <w:uiPriority w:val="19"/>
    <w:qFormat/>
    <w:rsid w:val="00B06F8E"/>
    <w:rPr>
      <w:i/>
      <w:iCs/>
      <w:color w:val="808080" w:themeColor="text1" w:themeTint="7F"/>
    </w:rPr>
  </w:style>
  <w:style w:type="character" w:styleId="IntenseEmphasis">
    <w:name w:val="Intense Emphasis"/>
    <w:basedOn w:val="DefaultParagraphFont"/>
    <w:uiPriority w:val="21"/>
    <w:qFormat/>
    <w:rsid w:val="00B06F8E"/>
    <w:rPr>
      <w:b/>
      <w:bCs/>
      <w:i/>
      <w:iCs/>
      <w:color w:val="4F81BD" w:themeColor="accent1"/>
    </w:rPr>
  </w:style>
  <w:style w:type="character" w:styleId="SubtleReference">
    <w:name w:val="Subtle Reference"/>
    <w:basedOn w:val="DefaultParagraphFont"/>
    <w:uiPriority w:val="31"/>
    <w:qFormat/>
    <w:rsid w:val="00B06F8E"/>
    <w:rPr>
      <w:smallCaps/>
      <w:color w:val="C0504D" w:themeColor="accent2"/>
      <w:u w:val="single"/>
    </w:rPr>
  </w:style>
  <w:style w:type="character" w:styleId="IntenseReference">
    <w:name w:val="Intense Reference"/>
    <w:basedOn w:val="DefaultParagraphFont"/>
    <w:uiPriority w:val="32"/>
    <w:qFormat/>
    <w:rsid w:val="00B06F8E"/>
    <w:rPr>
      <w:b/>
      <w:bCs/>
      <w:smallCaps/>
      <w:color w:val="C0504D" w:themeColor="accent2"/>
      <w:spacing w:val="5"/>
      <w:u w:val="single"/>
    </w:rPr>
  </w:style>
  <w:style w:type="character" w:styleId="BookTitle">
    <w:name w:val="Book Title"/>
    <w:basedOn w:val="DefaultParagraphFont"/>
    <w:uiPriority w:val="33"/>
    <w:qFormat/>
    <w:rsid w:val="00B06F8E"/>
    <w:rPr>
      <w:b/>
      <w:bCs/>
      <w:smallCaps/>
      <w:spacing w:val="5"/>
    </w:rPr>
  </w:style>
  <w:style w:type="character" w:customStyle="1" w:styleId="tgc">
    <w:name w:val="_tgc"/>
    <w:basedOn w:val="DefaultParagraphFont"/>
    <w:rsid w:val="00630B4F"/>
  </w:style>
  <w:style w:type="paragraph" w:customStyle="1" w:styleId="secauth">
    <w:name w:val="secauth"/>
    <w:basedOn w:val="Normal"/>
    <w:rsid w:val="006C67F5"/>
    <w:pPr>
      <w:spacing w:before="200" w:after="100" w:afterAutospacing="1" w:line="240" w:lineRule="auto"/>
    </w:pPr>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648D6"/>
    <w:rPr>
      <w:color w:val="605E5C"/>
      <w:shd w:val="clear" w:color="auto" w:fill="E1DFDD"/>
    </w:rPr>
  </w:style>
  <w:style w:type="character" w:styleId="FollowedHyperlink">
    <w:name w:val="FollowedHyperlink"/>
    <w:basedOn w:val="DefaultParagraphFont"/>
    <w:uiPriority w:val="99"/>
    <w:semiHidden/>
    <w:unhideWhenUsed/>
    <w:rsid w:val="00096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73">
      <w:bodyDiv w:val="1"/>
      <w:marLeft w:val="0"/>
      <w:marRight w:val="0"/>
      <w:marTop w:val="0"/>
      <w:marBottom w:val="0"/>
      <w:divBdr>
        <w:top w:val="none" w:sz="0" w:space="0" w:color="auto"/>
        <w:left w:val="none" w:sz="0" w:space="0" w:color="auto"/>
        <w:bottom w:val="none" w:sz="0" w:space="0" w:color="auto"/>
        <w:right w:val="none" w:sz="0" w:space="0" w:color="auto"/>
      </w:divBdr>
      <w:divsChild>
        <w:div w:id="1571691545">
          <w:marLeft w:val="0"/>
          <w:marRight w:val="0"/>
          <w:marTop w:val="0"/>
          <w:marBottom w:val="0"/>
          <w:divBdr>
            <w:top w:val="none" w:sz="0" w:space="0" w:color="auto"/>
            <w:left w:val="none" w:sz="0" w:space="0" w:color="auto"/>
            <w:bottom w:val="none" w:sz="0" w:space="0" w:color="auto"/>
            <w:right w:val="none" w:sz="0" w:space="0" w:color="auto"/>
          </w:divBdr>
          <w:divsChild>
            <w:div w:id="322781047">
              <w:marLeft w:val="-225"/>
              <w:marRight w:val="-225"/>
              <w:marTop w:val="0"/>
              <w:marBottom w:val="0"/>
              <w:divBdr>
                <w:top w:val="none" w:sz="0" w:space="0" w:color="auto"/>
                <w:left w:val="none" w:sz="0" w:space="0" w:color="auto"/>
                <w:bottom w:val="none" w:sz="0" w:space="0" w:color="auto"/>
                <w:right w:val="none" w:sz="0" w:space="0" w:color="auto"/>
              </w:divBdr>
              <w:divsChild>
                <w:div w:id="1523133010">
                  <w:marLeft w:val="0"/>
                  <w:marRight w:val="0"/>
                  <w:marTop w:val="0"/>
                  <w:marBottom w:val="0"/>
                  <w:divBdr>
                    <w:top w:val="none" w:sz="0" w:space="0" w:color="auto"/>
                    <w:left w:val="none" w:sz="0" w:space="0" w:color="auto"/>
                    <w:bottom w:val="none" w:sz="0" w:space="0" w:color="auto"/>
                    <w:right w:val="none" w:sz="0" w:space="0" w:color="auto"/>
                  </w:divBdr>
                  <w:divsChild>
                    <w:div w:id="1778477269">
                      <w:marLeft w:val="0"/>
                      <w:marRight w:val="0"/>
                      <w:marTop w:val="0"/>
                      <w:marBottom w:val="0"/>
                      <w:divBdr>
                        <w:top w:val="none" w:sz="0" w:space="0" w:color="auto"/>
                        <w:left w:val="none" w:sz="0" w:space="0" w:color="auto"/>
                        <w:bottom w:val="none" w:sz="0" w:space="0" w:color="auto"/>
                        <w:right w:val="none" w:sz="0" w:space="0" w:color="auto"/>
                      </w:divBdr>
                      <w:divsChild>
                        <w:div w:id="1907761060">
                          <w:marLeft w:val="0"/>
                          <w:marRight w:val="0"/>
                          <w:marTop w:val="0"/>
                          <w:marBottom w:val="0"/>
                          <w:divBdr>
                            <w:top w:val="none" w:sz="0" w:space="0" w:color="auto"/>
                            <w:left w:val="none" w:sz="0" w:space="0" w:color="auto"/>
                            <w:bottom w:val="none" w:sz="0" w:space="0" w:color="auto"/>
                            <w:right w:val="none" w:sz="0" w:space="0" w:color="auto"/>
                          </w:divBdr>
                          <w:divsChild>
                            <w:div w:id="185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13057">
      <w:bodyDiv w:val="1"/>
      <w:marLeft w:val="0"/>
      <w:marRight w:val="0"/>
      <w:marTop w:val="0"/>
      <w:marBottom w:val="0"/>
      <w:divBdr>
        <w:top w:val="none" w:sz="0" w:space="0" w:color="auto"/>
        <w:left w:val="none" w:sz="0" w:space="0" w:color="auto"/>
        <w:bottom w:val="none" w:sz="0" w:space="0" w:color="auto"/>
        <w:right w:val="none" w:sz="0" w:space="0" w:color="auto"/>
      </w:divBdr>
      <w:divsChild>
        <w:div w:id="1290550126">
          <w:marLeft w:val="0"/>
          <w:marRight w:val="0"/>
          <w:marTop w:val="0"/>
          <w:marBottom w:val="0"/>
          <w:divBdr>
            <w:top w:val="none" w:sz="0" w:space="0" w:color="auto"/>
            <w:left w:val="none" w:sz="0" w:space="0" w:color="auto"/>
            <w:bottom w:val="none" w:sz="0" w:space="0" w:color="auto"/>
            <w:right w:val="none" w:sz="0" w:space="0" w:color="auto"/>
          </w:divBdr>
          <w:divsChild>
            <w:div w:id="1161503585">
              <w:marLeft w:val="0"/>
              <w:marRight w:val="0"/>
              <w:marTop w:val="0"/>
              <w:marBottom w:val="0"/>
              <w:divBdr>
                <w:top w:val="none" w:sz="0" w:space="0" w:color="auto"/>
                <w:left w:val="none" w:sz="0" w:space="0" w:color="auto"/>
                <w:bottom w:val="none" w:sz="0" w:space="0" w:color="auto"/>
                <w:right w:val="none" w:sz="0" w:space="0" w:color="auto"/>
              </w:divBdr>
              <w:divsChild>
                <w:div w:id="382759115">
                  <w:marLeft w:val="0"/>
                  <w:marRight w:val="0"/>
                  <w:marTop w:val="0"/>
                  <w:marBottom w:val="0"/>
                  <w:divBdr>
                    <w:top w:val="none" w:sz="0" w:space="0" w:color="auto"/>
                    <w:left w:val="none" w:sz="0" w:space="0" w:color="auto"/>
                    <w:bottom w:val="none" w:sz="0" w:space="0" w:color="auto"/>
                    <w:right w:val="none" w:sz="0" w:space="0" w:color="auto"/>
                  </w:divBdr>
                  <w:divsChild>
                    <w:div w:id="1064182577">
                      <w:marLeft w:val="0"/>
                      <w:marRight w:val="0"/>
                      <w:marTop w:val="0"/>
                      <w:marBottom w:val="0"/>
                      <w:divBdr>
                        <w:top w:val="none" w:sz="0" w:space="0" w:color="auto"/>
                        <w:left w:val="none" w:sz="0" w:space="0" w:color="auto"/>
                        <w:bottom w:val="none" w:sz="0" w:space="0" w:color="auto"/>
                        <w:right w:val="none" w:sz="0" w:space="0" w:color="auto"/>
                      </w:divBdr>
                      <w:divsChild>
                        <w:div w:id="2024941983">
                          <w:marLeft w:val="-225"/>
                          <w:marRight w:val="-225"/>
                          <w:marTop w:val="0"/>
                          <w:marBottom w:val="300"/>
                          <w:divBdr>
                            <w:top w:val="none" w:sz="0" w:space="0" w:color="auto"/>
                            <w:left w:val="none" w:sz="0" w:space="0" w:color="auto"/>
                            <w:bottom w:val="none" w:sz="0" w:space="0" w:color="auto"/>
                            <w:right w:val="none" w:sz="0" w:space="0" w:color="auto"/>
                          </w:divBdr>
                          <w:divsChild>
                            <w:div w:id="2073192455">
                              <w:marLeft w:val="0"/>
                              <w:marRight w:val="0"/>
                              <w:marTop w:val="0"/>
                              <w:marBottom w:val="0"/>
                              <w:divBdr>
                                <w:top w:val="none" w:sz="0" w:space="0" w:color="auto"/>
                                <w:left w:val="none" w:sz="0" w:space="0" w:color="auto"/>
                                <w:bottom w:val="none" w:sz="0" w:space="0" w:color="auto"/>
                                <w:right w:val="none" w:sz="0" w:space="0" w:color="auto"/>
                              </w:divBdr>
                              <w:divsChild>
                                <w:div w:id="147602916">
                                  <w:marLeft w:val="-225"/>
                                  <w:marRight w:val="-225"/>
                                  <w:marTop w:val="0"/>
                                  <w:marBottom w:val="300"/>
                                  <w:divBdr>
                                    <w:top w:val="none" w:sz="0" w:space="0" w:color="auto"/>
                                    <w:left w:val="none" w:sz="0" w:space="0" w:color="auto"/>
                                    <w:bottom w:val="none" w:sz="0" w:space="0" w:color="auto"/>
                                    <w:right w:val="none" w:sz="0" w:space="0" w:color="auto"/>
                                  </w:divBdr>
                                  <w:divsChild>
                                    <w:div w:id="1190097648">
                                      <w:marLeft w:val="0"/>
                                      <w:marRight w:val="0"/>
                                      <w:marTop w:val="0"/>
                                      <w:marBottom w:val="0"/>
                                      <w:divBdr>
                                        <w:top w:val="none" w:sz="0" w:space="0" w:color="auto"/>
                                        <w:left w:val="none" w:sz="0" w:space="0" w:color="auto"/>
                                        <w:bottom w:val="none" w:sz="0" w:space="0" w:color="auto"/>
                                        <w:right w:val="none" w:sz="0" w:space="0" w:color="auto"/>
                                      </w:divBdr>
                                      <w:divsChild>
                                        <w:div w:id="1702365803">
                                          <w:marLeft w:val="0"/>
                                          <w:marRight w:val="0"/>
                                          <w:marTop w:val="0"/>
                                          <w:marBottom w:val="0"/>
                                          <w:divBdr>
                                            <w:top w:val="none" w:sz="0" w:space="0" w:color="auto"/>
                                            <w:left w:val="none" w:sz="0" w:space="0" w:color="auto"/>
                                            <w:bottom w:val="none" w:sz="0" w:space="0" w:color="auto"/>
                                            <w:right w:val="none" w:sz="0" w:space="0" w:color="auto"/>
                                          </w:divBdr>
                                          <w:divsChild>
                                            <w:div w:id="11970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847527">
      <w:bodyDiv w:val="1"/>
      <w:marLeft w:val="0"/>
      <w:marRight w:val="0"/>
      <w:marTop w:val="0"/>
      <w:marBottom w:val="0"/>
      <w:divBdr>
        <w:top w:val="none" w:sz="0" w:space="0" w:color="auto"/>
        <w:left w:val="none" w:sz="0" w:space="0" w:color="auto"/>
        <w:bottom w:val="none" w:sz="0" w:space="0" w:color="auto"/>
        <w:right w:val="none" w:sz="0" w:space="0" w:color="auto"/>
      </w:divBdr>
    </w:div>
    <w:div w:id="361564615">
      <w:bodyDiv w:val="1"/>
      <w:marLeft w:val="0"/>
      <w:marRight w:val="0"/>
      <w:marTop w:val="0"/>
      <w:marBottom w:val="0"/>
      <w:divBdr>
        <w:top w:val="none" w:sz="0" w:space="0" w:color="auto"/>
        <w:left w:val="none" w:sz="0" w:space="0" w:color="auto"/>
        <w:bottom w:val="none" w:sz="0" w:space="0" w:color="auto"/>
        <w:right w:val="none" w:sz="0" w:space="0" w:color="auto"/>
      </w:divBdr>
      <w:divsChild>
        <w:div w:id="441145788">
          <w:marLeft w:val="432"/>
          <w:marRight w:val="0"/>
          <w:marTop w:val="120"/>
          <w:marBottom w:val="120"/>
          <w:divBdr>
            <w:top w:val="none" w:sz="0" w:space="0" w:color="auto"/>
            <w:left w:val="none" w:sz="0" w:space="0" w:color="auto"/>
            <w:bottom w:val="none" w:sz="0" w:space="0" w:color="auto"/>
            <w:right w:val="none" w:sz="0" w:space="0" w:color="auto"/>
          </w:divBdr>
        </w:div>
        <w:div w:id="1313561105">
          <w:marLeft w:val="432"/>
          <w:marRight w:val="0"/>
          <w:marTop w:val="120"/>
          <w:marBottom w:val="120"/>
          <w:divBdr>
            <w:top w:val="none" w:sz="0" w:space="0" w:color="auto"/>
            <w:left w:val="none" w:sz="0" w:space="0" w:color="auto"/>
            <w:bottom w:val="none" w:sz="0" w:space="0" w:color="auto"/>
            <w:right w:val="none" w:sz="0" w:space="0" w:color="auto"/>
          </w:divBdr>
        </w:div>
      </w:divsChild>
    </w:div>
    <w:div w:id="544756745">
      <w:bodyDiv w:val="1"/>
      <w:marLeft w:val="0"/>
      <w:marRight w:val="0"/>
      <w:marTop w:val="0"/>
      <w:marBottom w:val="0"/>
      <w:divBdr>
        <w:top w:val="none" w:sz="0" w:space="0" w:color="auto"/>
        <w:left w:val="none" w:sz="0" w:space="0" w:color="auto"/>
        <w:bottom w:val="none" w:sz="0" w:space="0" w:color="auto"/>
        <w:right w:val="none" w:sz="0" w:space="0" w:color="auto"/>
      </w:divBdr>
      <w:divsChild>
        <w:div w:id="998070572">
          <w:marLeft w:val="0"/>
          <w:marRight w:val="0"/>
          <w:marTop w:val="0"/>
          <w:marBottom w:val="0"/>
          <w:divBdr>
            <w:top w:val="none" w:sz="0" w:space="0" w:color="auto"/>
            <w:left w:val="none" w:sz="0" w:space="0" w:color="auto"/>
            <w:bottom w:val="none" w:sz="0" w:space="0" w:color="auto"/>
            <w:right w:val="none" w:sz="0" w:space="0" w:color="auto"/>
          </w:divBdr>
          <w:divsChild>
            <w:div w:id="1029840983">
              <w:marLeft w:val="0"/>
              <w:marRight w:val="0"/>
              <w:marTop w:val="0"/>
              <w:marBottom w:val="0"/>
              <w:divBdr>
                <w:top w:val="none" w:sz="0" w:space="0" w:color="auto"/>
                <w:left w:val="none" w:sz="0" w:space="0" w:color="auto"/>
                <w:bottom w:val="none" w:sz="0" w:space="0" w:color="auto"/>
                <w:right w:val="none" w:sz="0" w:space="0" w:color="auto"/>
              </w:divBdr>
              <w:divsChild>
                <w:div w:id="1408914970">
                  <w:marLeft w:val="-225"/>
                  <w:marRight w:val="-225"/>
                  <w:marTop w:val="0"/>
                  <w:marBottom w:val="0"/>
                  <w:divBdr>
                    <w:top w:val="none" w:sz="0" w:space="0" w:color="auto"/>
                    <w:left w:val="none" w:sz="0" w:space="0" w:color="auto"/>
                    <w:bottom w:val="none" w:sz="0" w:space="0" w:color="auto"/>
                    <w:right w:val="none" w:sz="0" w:space="0" w:color="auto"/>
                  </w:divBdr>
                  <w:divsChild>
                    <w:div w:id="9936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456">
      <w:bodyDiv w:val="1"/>
      <w:marLeft w:val="0"/>
      <w:marRight w:val="0"/>
      <w:marTop w:val="0"/>
      <w:marBottom w:val="0"/>
      <w:divBdr>
        <w:top w:val="none" w:sz="0" w:space="0" w:color="auto"/>
        <w:left w:val="none" w:sz="0" w:space="0" w:color="auto"/>
        <w:bottom w:val="none" w:sz="0" w:space="0" w:color="auto"/>
        <w:right w:val="none" w:sz="0" w:space="0" w:color="auto"/>
      </w:divBdr>
    </w:div>
    <w:div w:id="802818885">
      <w:bodyDiv w:val="1"/>
      <w:marLeft w:val="0"/>
      <w:marRight w:val="0"/>
      <w:marTop w:val="0"/>
      <w:marBottom w:val="0"/>
      <w:divBdr>
        <w:top w:val="none" w:sz="0" w:space="0" w:color="auto"/>
        <w:left w:val="none" w:sz="0" w:space="0" w:color="auto"/>
        <w:bottom w:val="none" w:sz="0" w:space="0" w:color="auto"/>
        <w:right w:val="none" w:sz="0" w:space="0" w:color="auto"/>
      </w:divBdr>
      <w:divsChild>
        <w:div w:id="1186210342">
          <w:marLeft w:val="0"/>
          <w:marRight w:val="0"/>
          <w:marTop w:val="0"/>
          <w:marBottom w:val="0"/>
          <w:divBdr>
            <w:top w:val="none" w:sz="0" w:space="0" w:color="auto"/>
            <w:left w:val="none" w:sz="0" w:space="0" w:color="auto"/>
            <w:bottom w:val="none" w:sz="0" w:space="0" w:color="auto"/>
            <w:right w:val="none" w:sz="0" w:space="0" w:color="auto"/>
          </w:divBdr>
          <w:divsChild>
            <w:div w:id="1475370659">
              <w:marLeft w:val="0"/>
              <w:marRight w:val="0"/>
              <w:marTop w:val="0"/>
              <w:marBottom w:val="0"/>
              <w:divBdr>
                <w:top w:val="none" w:sz="0" w:space="0" w:color="auto"/>
                <w:left w:val="none" w:sz="0" w:space="0" w:color="auto"/>
                <w:bottom w:val="none" w:sz="0" w:space="0" w:color="auto"/>
                <w:right w:val="none" w:sz="0" w:space="0" w:color="auto"/>
              </w:divBdr>
              <w:divsChild>
                <w:div w:id="1448963922">
                  <w:marLeft w:val="0"/>
                  <w:marRight w:val="0"/>
                  <w:marTop w:val="0"/>
                  <w:marBottom w:val="0"/>
                  <w:divBdr>
                    <w:top w:val="none" w:sz="0" w:space="0" w:color="auto"/>
                    <w:left w:val="none" w:sz="0" w:space="0" w:color="auto"/>
                    <w:bottom w:val="none" w:sz="0" w:space="0" w:color="auto"/>
                    <w:right w:val="none" w:sz="0" w:space="0" w:color="auto"/>
                  </w:divBdr>
                  <w:divsChild>
                    <w:div w:id="1931549086">
                      <w:marLeft w:val="0"/>
                      <w:marRight w:val="0"/>
                      <w:marTop w:val="0"/>
                      <w:marBottom w:val="0"/>
                      <w:divBdr>
                        <w:top w:val="none" w:sz="0" w:space="0" w:color="auto"/>
                        <w:left w:val="none" w:sz="0" w:space="0" w:color="auto"/>
                        <w:bottom w:val="none" w:sz="0" w:space="0" w:color="auto"/>
                        <w:right w:val="none" w:sz="0" w:space="0" w:color="auto"/>
                      </w:divBdr>
                      <w:divsChild>
                        <w:div w:id="5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3596">
      <w:bodyDiv w:val="1"/>
      <w:marLeft w:val="0"/>
      <w:marRight w:val="0"/>
      <w:marTop w:val="0"/>
      <w:marBottom w:val="0"/>
      <w:divBdr>
        <w:top w:val="none" w:sz="0" w:space="0" w:color="auto"/>
        <w:left w:val="none" w:sz="0" w:space="0" w:color="auto"/>
        <w:bottom w:val="none" w:sz="0" w:space="0" w:color="auto"/>
        <w:right w:val="none" w:sz="0" w:space="0" w:color="auto"/>
      </w:divBdr>
      <w:divsChild>
        <w:div w:id="256716174">
          <w:marLeft w:val="0"/>
          <w:marRight w:val="0"/>
          <w:marTop w:val="0"/>
          <w:marBottom w:val="0"/>
          <w:divBdr>
            <w:top w:val="none" w:sz="0" w:space="0" w:color="auto"/>
            <w:left w:val="none" w:sz="0" w:space="0" w:color="auto"/>
            <w:bottom w:val="none" w:sz="0" w:space="0" w:color="auto"/>
            <w:right w:val="none" w:sz="0" w:space="0" w:color="auto"/>
          </w:divBdr>
          <w:divsChild>
            <w:div w:id="1956136555">
              <w:marLeft w:val="0"/>
              <w:marRight w:val="0"/>
              <w:marTop w:val="0"/>
              <w:marBottom w:val="0"/>
              <w:divBdr>
                <w:top w:val="none" w:sz="0" w:space="0" w:color="auto"/>
                <w:left w:val="none" w:sz="0" w:space="0" w:color="auto"/>
                <w:bottom w:val="none" w:sz="0" w:space="0" w:color="auto"/>
                <w:right w:val="none" w:sz="0" w:space="0" w:color="auto"/>
              </w:divBdr>
              <w:divsChild>
                <w:div w:id="1825194355">
                  <w:marLeft w:val="0"/>
                  <w:marRight w:val="0"/>
                  <w:marTop w:val="0"/>
                  <w:marBottom w:val="0"/>
                  <w:divBdr>
                    <w:top w:val="none" w:sz="0" w:space="0" w:color="auto"/>
                    <w:left w:val="none" w:sz="0" w:space="0" w:color="auto"/>
                    <w:bottom w:val="none" w:sz="0" w:space="0" w:color="auto"/>
                    <w:right w:val="none" w:sz="0" w:space="0" w:color="auto"/>
                  </w:divBdr>
                  <w:divsChild>
                    <w:div w:id="2020353433">
                      <w:marLeft w:val="0"/>
                      <w:marRight w:val="0"/>
                      <w:marTop w:val="0"/>
                      <w:marBottom w:val="0"/>
                      <w:divBdr>
                        <w:top w:val="none" w:sz="0" w:space="0" w:color="auto"/>
                        <w:left w:val="none" w:sz="0" w:space="0" w:color="auto"/>
                        <w:bottom w:val="none" w:sz="0" w:space="0" w:color="auto"/>
                        <w:right w:val="none" w:sz="0" w:space="0" w:color="auto"/>
                      </w:divBdr>
                      <w:divsChild>
                        <w:div w:id="18623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31949">
      <w:bodyDiv w:val="1"/>
      <w:marLeft w:val="0"/>
      <w:marRight w:val="0"/>
      <w:marTop w:val="0"/>
      <w:marBottom w:val="0"/>
      <w:divBdr>
        <w:top w:val="none" w:sz="0" w:space="0" w:color="auto"/>
        <w:left w:val="none" w:sz="0" w:space="0" w:color="auto"/>
        <w:bottom w:val="none" w:sz="0" w:space="0" w:color="auto"/>
        <w:right w:val="none" w:sz="0" w:space="0" w:color="auto"/>
      </w:divBdr>
    </w:div>
    <w:div w:id="1002588946">
      <w:bodyDiv w:val="1"/>
      <w:marLeft w:val="0"/>
      <w:marRight w:val="0"/>
      <w:marTop w:val="0"/>
      <w:marBottom w:val="0"/>
      <w:divBdr>
        <w:top w:val="none" w:sz="0" w:space="0" w:color="auto"/>
        <w:left w:val="none" w:sz="0" w:space="0" w:color="auto"/>
        <w:bottom w:val="none" w:sz="0" w:space="0" w:color="auto"/>
        <w:right w:val="none" w:sz="0" w:space="0" w:color="auto"/>
      </w:divBdr>
    </w:div>
    <w:div w:id="1103377634">
      <w:bodyDiv w:val="1"/>
      <w:marLeft w:val="0"/>
      <w:marRight w:val="0"/>
      <w:marTop w:val="0"/>
      <w:marBottom w:val="0"/>
      <w:divBdr>
        <w:top w:val="none" w:sz="0" w:space="0" w:color="auto"/>
        <w:left w:val="none" w:sz="0" w:space="0" w:color="auto"/>
        <w:bottom w:val="none" w:sz="0" w:space="0" w:color="auto"/>
        <w:right w:val="none" w:sz="0" w:space="0" w:color="auto"/>
      </w:divBdr>
      <w:divsChild>
        <w:div w:id="1060862012">
          <w:marLeft w:val="0"/>
          <w:marRight w:val="0"/>
          <w:marTop w:val="0"/>
          <w:marBottom w:val="0"/>
          <w:divBdr>
            <w:top w:val="none" w:sz="0" w:space="0" w:color="auto"/>
            <w:left w:val="none" w:sz="0" w:space="0" w:color="auto"/>
            <w:bottom w:val="none" w:sz="0" w:space="0" w:color="auto"/>
            <w:right w:val="none" w:sz="0" w:space="0" w:color="auto"/>
          </w:divBdr>
          <w:divsChild>
            <w:div w:id="255867663">
              <w:marLeft w:val="0"/>
              <w:marRight w:val="0"/>
              <w:marTop w:val="0"/>
              <w:marBottom w:val="0"/>
              <w:divBdr>
                <w:top w:val="none" w:sz="0" w:space="0" w:color="auto"/>
                <w:left w:val="none" w:sz="0" w:space="0" w:color="auto"/>
                <w:bottom w:val="none" w:sz="0" w:space="0" w:color="auto"/>
                <w:right w:val="none" w:sz="0" w:space="0" w:color="auto"/>
              </w:divBdr>
              <w:divsChild>
                <w:div w:id="891698150">
                  <w:marLeft w:val="0"/>
                  <w:marRight w:val="0"/>
                  <w:marTop w:val="0"/>
                  <w:marBottom w:val="0"/>
                  <w:divBdr>
                    <w:top w:val="none" w:sz="0" w:space="0" w:color="auto"/>
                    <w:left w:val="none" w:sz="0" w:space="0" w:color="auto"/>
                    <w:bottom w:val="none" w:sz="0" w:space="0" w:color="auto"/>
                    <w:right w:val="none" w:sz="0" w:space="0" w:color="auto"/>
                  </w:divBdr>
                  <w:divsChild>
                    <w:div w:id="1663780600">
                      <w:marLeft w:val="0"/>
                      <w:marRight w:val="0"/>
                      <w:marTop w:val="0"/>
                      <w:marBottom w:val="0"/>
                      <w:divBdr>
                        <w:top w:val="none" w:sz="0" w:space="0" w:color="auto"/>
                        <w:left w:val="none" w:sz="0" w:space="0" w:color="auto"/>
                        <w:bottom w:val="none" w:sz="0" w:space="0" w:color="auto"/>
                        <w:right w:val="none" w:sz="0" w:space="0" w:color="auto"/>
                      </w:divBdr>
                      <w:divsChild>
                        <w:div w:id="1028605332">
                          <w:marLeft w:val="0"/>
                          <w:marRight w:val="0"/>
                          <w:marTop w:val="0"/>
                          <w:marBottom w:val="0"/>
                          <w:divBdr>
                            <w:top w:val="none" w:sz="0" w:space="0" w:color="auto"/>
                            <w:left w:val="none" w:sz="0" w:space="0" w:color="auto"/>
                            <w:bottom w:val="none" w:sz="0" w:space="0" w:color="auto"/>
                            <w:right w:val="none" w:sz="0" w:space="0" w:color="auto"/>
                          </w:divBdr>
                          <w:divsChild>
                            <w:div w:id="951860723">
                              <w:marLeft w:val="0"/>
                              <w:marRight w:val="0"/>
                              <w:marTop w:val="0"/>
                              <w:marBottom w:val="0"/>
                              <w:divBdr>
                                <w:top w:val="none" w:sz="0" w:space="0" w:color="auto"/>
                                <w:left w:val="none" w:sz="0" w:space="0" w:color="auto"/>
                                <w:bottom w:val="none" w:sz="0" w:space="0" w:color="auto"/>
                                <w:right w:val="none" w:sz="0" w:space="0" w:color="auto"/>
                              </w:divBdr>
                              <w:divsChild>
                                <w:div w:id="1884438324">
                                  <w:marLeft w:val="0"/>
                                  <w:marRight w:val="0"/>
                                  <w:marTop w:val="0"/>
                                  <w:marBottom w:val="0"/>
                                  <w:divBdr>
                                    <w:top w:val="none" w:sz="0" w:space="0" w:color="auto"/>
                                    <w:left w:val="none" w:sz="0" w:space="0" w:color="auto"/>
                                    <w:bottom w:val="none" w:sz="0" w:space="0" w:color="auto"/>
                                    <w:right w:val="none" w:sz="0" w:space="0" w:color="auto"/>
                                  </w:divBdr>
                                  <w:divsChild>
                                    <w:div w:id="1931887497">
                                      <w:marLeft w:val="0"/>
                                      <w:marRight w:val="0"/>
                                      <w:marTop w:val="0"/>
                                      <w:marBottom w:val="0"/>
                                      <w:divBdr>
                                        <w:top w:val="none" w:sz="0" w:space="0" w:color="auto"/>
                                        <w:left w:val="none" w:sz="0" w:space="0" w:color="auto"/>
                                        <w:bottom w:val="none" w:sz="0" w:space="0" w:color="auto"/>
                                        <w:right w:val="none" w:sz="0" w:space="0" w:color="auto"/>
                                      </w:divBdr>
                                      <w:divsChild>
                                        <w:div w:id="119350855">
                                          <w:marLeft w:val="0"/>
                                          <w:marRight w:val="0"/>
                                          <w:marTop w:val="0"/>
                                          <w:marBottom w:val="0"/>
                                          <w:divBdr>
                                            <w:top w:val="none" w:sz="0" w:space="0" w:color="auto"/>
                                            <w:left w:val="none" w:sz="0" w:space="0" w:color="auto"/>
                                            <w:bottom w:val="none" w:sz="0" w:space="0" w:color="auto"/>
                                            <w:right w:val="none" w:sz="0" w:space="0" w:color="auto"/>
                                          </w:divBdr>
                                          <w:divsChild>
                                            <w:div w:id="17241827">
                                              <w:marLeft w:val="0"/>
                                              <w:marRight w:val="0"/>
                                              <w:marTop w:val="0"/>
                                              <w:marBottom w:val="0"/>
                                              <w:divBdr>
                                                <w:top w:val="none" w:sz="0" w:space="0" w:color="auto"/>
                                                <w:left w:val="none" w:sz="0" w:space="0" w:color="auto"/>
                                                <w:bottom w:val="none" w:sz="0" w:space="0" w:color="auto"/>
                                                <w:right w:val="none" w:sz="0" w:space="0" w:color="auto"/>
                                              </w:divBdr>
                                              <w:divsChild>
                                                <w:div w:id="1306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484661">
      <w:bodyDiv w:val="1"/>
      <w:marLeft w:val="0"/>
      <w:marRight w:val="0"/>
      <w:marTop w:val="0"/>
      <w:marBottom w:val="0"/>
      <w:divBdr>
        <w:top w:val="none" w:sz="0" w:space="0" w:color="auto"/>
        <w:left w:val="none" w:sz="0" w:space="0" w:color="auto"/>
        <w:bottom w:val="none" w:sz="0" w:space="0" w:color="auto"/>
        <w:right w:val="none" w:sz="0" w:space="0" w:color="auto"/>
      </w:divBdr>
      <w:divsChild>
        <w:div w:id="705180627">
          <w:marLeft w:val="0"/>
          <w:marRight w:val="0"/>
          <w:marTop w:val="0"/>
          <w:marBottom w:val="0"/>
          <w:divBdr>
            <w:top w:val="none" w:sz="0" w:space="0" w:color="auto"/>
            <w:left w:val="none" w:sz="0" w:space="0" w:color="auto"/>
            <w:bottom w:val="none" w:sz="0" w:space="0" w:color="auto"/>
            <w:right w:val="none" w:sz="0" w:space="0" w:color="auto"/>
          </w:divBdr>
          <w:divsChild>
            <w:div w:id="342779452">
              <w:marLeft w:val="0"/>
              <w:marRight w:val="0"/>
              <w:marTop w:val="0"/>
              <w:marBottom w:val="0"/>
              <w:divBdr>
                <w:top w:val="none" w:sz="0" w:space="0" w:color="auto"/>
                <w:left w:val="none" w:sz="0" w:space="0" w:color="auto"/>
                <w:bottom w:val="none" w:sz="0" w:space="0" w:color="auto"/>
                <w:right w:val="none" w:sz="0" w:space="0" w:color="auto"/>
              </w:divBdr>
              <w:divsChild>
                <w:div w:id="1080444169">
                  <w:marLeft w:val="0"/>
                  <w:marRight w:val="0"/>
                  <w:marTop w:val="0"/>
                  <w:marBottom w:val="0"/>
                  <w:divBdr>
                    <w:top w:val="none" w:sz="0" w:space="0" w:color="auto"/>
                    <w:left w:val="none" w:sz="0" w:space="0" w:color="auto"/>
                    <w:bottom w:val="none" w:sz="0" w:space="0" w:color="auto"/>
                    <w:right w:val="none" w:sz="0" w:space="0" w:color="auto"/>
                  </w:divBdr>
                  <w:divsChild>
                    <w:div w:id="544216844">
                      <w:marLeft w:val="0"/>
                      <w:marRight w:val="0"/>
                      <w:marTop w:val="0"/>
                      <w:marBottom w:val="0"/>
                      <w:divBdr>
                        <w:top w:val="none" w:sz="0" w:space="0" w:color="auto"/>
                        <w:left w:val="none" w:sz="0" w:space="0" w:color="auto"/>
                        <w:bottom w:val="none" w:sz="0" w:space="0" w:color="auto"/>
                        <w:right w:val="none" w:sz="0" w:space="0" w:color="auto"/>
                      </w:divBdr>
                      <w:divsChild>
                        <w:div w:id="1648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2429">
      <w:bodyDiv w:val="1"/>
      <w:marLeft w:val="0"/>
      <w:marRight w:val="0"/>
      <w:marTop w:val="0"/>
      <w:marBottom w:val="0"/>
      <w:divBdr>
        <w:top w:val="none" w:sz="0" w:space="0" w:color="auto"/>
        <w:left w:val="none" w:sz="0" w:space="0" w:color="auto"/>
        <w:bottom w:val="none" w:sz="0" w:space="0" w:color="auto"/>
        <w:right w:val="none" w:sz="0" w:space="0" w:color="auto"/>
      </w:divBdr>
      <w:divsChild>
        <w:div w:id="1894849957">
          <w:marLeft w:val="0"/>
          <w:marRight w:val="0"/>
          <w:marTop w:val="0"/>
          <w:marBottom w:val="0"/>
          <w:divBdr>
            <w:top w:val="none" w:sz="0" w:space="0" w:color="auto"/>
            <w:left w:val="none" w:sz="0" w:space="0" w:color="auto"/>
            <w:bottom w:val="none" w:sz="0" w:space="0" w:color="auto"/>
            <w:right w:val="none" w:sz="0" w:space="0" w:color="auto"/>
          </w:divBdr>
          <w:divsChild>
            <w:div w:id="1288245562">
              <w:marLeft w:val="0"/>
              <w:marRight w:val="0"/>
              <w:marTop w:val="0"/>
              <w:marBottom w:val="0"/>
              <w:divBdr>
                <w:top w:val="none" w:sz="0" w:space="0" w:color="auto"/>
                <w:left w:val="none" w:sz="0" w:space="0" w:color="auto"/>
                <w:bottom w:val="none" w:sz="0" w:space="0" w:color="auto"/>
                <w:right w:val="none" w:sz="0" w:space="0" w:color="auto"/>
              </w:divBdr>
              <w:divsChild>
                <w:div w:id="774523164">
                  <w:marLeft w:val="0"/>
                  <w:marRight w:val="0"/>
                  <w:marTop w:val="0"/>
                  <w:marBottom w:val="0"/>
                  <w:divBdr>
                    <w:top w:val="none" w:sz="0" w:space="0" w:color="auto"/>
                    <w:left w:val="none" w:sz="0" w:space="0" w:color="auto"/>
                    <w:bottom w:val="none" w:sz="0" w:space="0" w:color="auto"/>
                    <w:right w:val="none" w:sz="0" w:space="0" w:color="auto"/>
                  </w:divBdr>
                  <w:divsChild>
                    <w:div w:id="375082691">
                      <w:marLeft w:val="0"/>
                      <w:marRight w:val="0"/>
                      <w:marTop w:val="0"/>
                      <w:marBottom w:val="0"/>
                      <w:divBdr>
                        <w:top w:val="none" w:sz="0" w:space="0" w:color="auto"/>
                        <w:left w:val="none" w:sz="0" w:space="0" w:color="auto"/>
                        <w:bottom w:val="none" w:sz="0" w:space="0" w:color="auto"/>
                        <w:right w:val="none" w:sz="0" w:space="0" w:color="auto"/>
                      </w:divBdr>
                      <w:divsChild>
                        <w:div w:id="13621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3194">
      <w:bodyDiv w:val="1"/>
      <w:marLeft w:val="0"/>
      <w:marRight w:val="0"/>
      <w:marTop w:val="0"/>
      <w:marBottom w:val="0"/>
      <w:divBdr>
        <w:top w:val="none" w:sz="0" w:space="0" w:color="auto"/>
        <w:left w:val="none" w:sz="0" w:space="0" w:color="auto"/>
        <w:bottom w:val="none" w:sz="0" w:space="0" w:color="auto"/>
        <w:right w:val="none" w:sz="0" w:space="0" w:color="auto"/>
      </w:divBdr>
      <w:divsChild>
        <w:div w:id="746270058">
          <w:marLeft w:val="0"/>
          <w:marRight w:val="0"/>
          <w:marTop w:val="0"/>
          <w:marBottom w:val="0"/>
          <w:divBdr>
            <w:top w:val="none" w:sz="0" w:space="0" w:color="auto"/>
            <w:left w:val="none" w:sz="0" w:space="0" w:color="auto"/>
            <w:bottom w:val="none" w:sz="0" w:space="0" w:color="auto"/>
            <w:right w:val="none" w:sz="0" w:space="0" w:color="auto"/>
          </w:divBdr>
          <w:divsChild>
            <w:div w:id="1353410251">
              <w:marLeft w:val="0"/>
              <w:marRight w:val="0"/>
              <w:marTop w:val="0"/>
              <w:marBottom w:val="0"/>
              <w:divBdr>
                <w:top w:val="none" w:sz="0" w:space="0" w:color="auto"/>
                <w:left w:val="none" w:sz="0" w:space="0" w:color="auto"/>
                <w:bottom w:val="none" w:sz="0" w:space="0" w:color="auto"/>
                <w:right w:val="none" w:sz="0" w:space="0" w:color="auto"/>
              </w:divBdr>
              <w:divsChild>
                <w:div w:id="55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741">
      <w:bodyDiv w:val="1"/>
      <w:marLeft w:val="0"/>
      <w:marRight w:val="0"/>
      <w:marTop w:val="0"/>
      <w:marBottom w:val="0"/>
      <w:divBdr>
        <w:top w:val="none" w:sz="0" w:space="0" w:color="auto"/>
        <w:left w:val="none" w:sz="0" w:space="0" w:color="auto"/>
        <w:bottom w:val="none" w:sz="0" w:space="0" w:color="auto"/>
        <w:right w:val="none" w:sz="0" w:space="0" w:color="auto"/>
      </w:divBdr>
    </w:div>
    <w:div w:id="1760910038">
      <w:bodyDiv w:val="1"/>
      <w:marLeft w:val="0"/>
      <w:marRight w:val="0"/>
      <w:marTop w:val="0"/>
      <w:marBottom w:val="0"/>
      <w:divBdr>
        <w:top w:val="none" w:sz="0" w:space="0" w:color="auto"/>
        <w:left w:val="none" w:sz="0" w:space="0" w:color="auto"/>
        <w:bottom w:val="none" w:sz="0" w:space="0" w:color="auto"/>
        <w:right w:val="none" w:sz="0" w:space="0" w:color="auto"/>
      </w:divBdr>
    </w:div>
    <w:div w:id="1893229018">
      <w:bodyDiv w:val="1"/>
      <w:marLeft w:val="0"/>
      <w:marRight w:val="0"/>
      <w:marTop w:val="0"/>
      <w:marBottom w:val="0"/>
      <w:divBdr>
        <w:top w:val="none" w:sz="0" w:space="0" w:color="auto"/>
        <w:left w:val="none" w:sz="0" w:space="0" w:color="auto"/>
        <w:bottom w:val="none" w:sz="0" w:space="0" w:color="auto"/>
        <w:right w:val="none" w:sz="0" w:space="0" w:color="auto"/>
      </w:divBdr>
    </w:div>
    <w:div w:id="2038850301">
      <w:bodyDiv w:val="1"/>
      <w:marLeft w:val="0"/>
      <w:marRight w:val="0"/>
      <w:marTop w:val="0"/>
      <w:marBottom w:val="0"/>
      <w:divBdr>
        <w:top w:val="none" w:sz="0" w:space="0" w:color="auto"/>
        <w:left w:val="none" w:sz="0" w:space="0" w:color="auto"/>
        <w:bottom w:val="none" w:sz="0" w:space="0" w:color="auto"/>
        <w:right w:val="none" w:sz="0" w:space="0" w:color="auto"/>
      </w:divBdr>
      <w:divsChild>
        <w:div w:id="2083553205">
          <w:marLeft w:val="0"/>
          <w:marRight w:val="0"/>
          <w:marTop w:val="0"/>
          <w:marBottom w:val="0"/>
          <w:divBdr>
            <w:top w:val="none" w:sz="0" w:space="0" w:color="auto"/>
            <w:left w:val="none" w:sz="0" w:space="0" w:color="auto"/>
            <w:bottom w:val="none" w:sz="0" w:space="0" w:color="auto"/>
            <w:right w:val="none" w:sz="0" w:space="0" w:color="auto"/>
          </w:divBdr>
          <w:divsChild>
            <w:div w:id="594167239">
              <w:marLeft w:val="0"/>
              <w:marRight w:val="0"/>
              <w:marTop w:val="0"/>
              <w:marBottom w:val="0"/>
              <w:divBdr>
                <w:top w:val="none" w:sz="0" w:space="0" w:color="auto"/>
                <w:left w:val="none" w:sz="0" w:space="0" w:color="auto"/>
                <w:bottom w:val="none" w:sz="0" w:space="0" w:color="auto"/>
                <w:right w:val="none" w:sz="0" w:space="0" w:color="auto"/>
              </w:divBdr>
              <w:divsChild>
                <w:div w:id="133331507">
                  <w:marLeft w:val="0"/>
                  <w:marRight w:val="0"/>
                  <w:marTop w:val="0"/>
                  <w:marBottom w:val="0"/>
                  <w:divBdr>
                    <w:top w:val="none" w:sz="0" w:space="0" w:color="auto"/>
                    <w:left w:val="none" w:sz="0" w:space="0" w:color="auto"/>
                    <w:bottom w:val="none" w:sz="0" w:space="0" w:color="auto"/>
                    <w:right w:val="none" w:sz="0" w:space="0" w:color="auto"/>
                  </w:divBdr>
                  <w:divsChild>
                    <w:div w:id="1827353871">
                      <w:marLeft w:val="0"/>
                      <w:marRight w:val="0"/>
                      <w:marTop w:val="0"/>
                      <w:marBottom w:val="0"/>
                      <w:divBdr>
                        <w:top w:val="none" w:sz="0" w:space="0" w:color="auto"/>
                        <w:left w:val="none" w:sz="0" w:space="0" w:color="auto"/>
                        <w:bottom w:val="none" w:sz="0" w:space="0" w:color="auto"/>
                        <w:right w:val="none" w:sz="0" w:space="0" w:color="auto"/>
                      </w:divBdr>
                      <w:divsChild>
                        <w:div w:id="995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8726">
      <w:bodyDiv w:val="1"/>
      <w:marLeft w:val="0"/>
      <w:marRight w:val="0"/>
      <w:marTop w:val="0"/>
      <w:marBottom w:val="0"/>
      <w:divBdr>
        <w:top w:val="none" w:sz="0" w:space="0" w:color="auto"/>
        <w:left w:val="none" w:sz="0" w:space="0" w:color="auto"/>
        <w:bottom w:val="none" w:sz="0" w:space="0" w:color="auto"/>
        <w:right w:val="none" w:sz="0" w:space="0" w:color="auto"/>
      </w:divBdr>
      <w:divsChild>
        <w:div w:id="614484660">
          <w:marLeft w:val="0"/>
          <w:marRight w:val="0"/>
          <w:marTop w:val="0"/>
          <w:marBottom w:val="0"/>
          <w:divBdr>
            <w:top w:val="none" w:sz="0" w:space="0" w:color="auto"/>
            <w:left w:val="none" w:sz="0" w:space="0" w:color="auto"/>
            <w:bottom w:val="none" w:sz="0" w:space="0" w:color="auto"/>
            <w:right w:val="none" w:sz="0" w:space="0" w:color="auto"/>
          </w:divBdr>
          <w:divsChild>
            <w:div w:id="1783331966">
              <w:marLeft w:val="0"/>
              <w:marRight w:val="0"/>
              <w:marTop w:val="0"/>
              <w:marBottom w:val="0"/>
              <w:divBdr>
                <w:top w:val="none" w:sz="0" w:space="0" w:color="auto"/>
                <w:left w:val="none" w:sz="0" w:space="0" w:color="auto"/>
                <w:bottom w:val="none" w:sz="0" w:space="0" w:color="auto"/>
                <w:right w:val="none" w:sz="0" w:space="0" w:color="auto"/>
              </w:divBdr>
              <w:divsChild>
                <w:div w:id="135876503">
                  <w:marLeft w:val="0"/>
                  <w:marRight w:val="0"/>
                  <w:marTop w:val="0"/>
                  <w:marBottom w:val="0"/>
                  <w:divBdr>
                    <w:top w:val="none" w:sz="0" w:space="0" w:color="auto"/>
                    <w:left w:val="none" w:sz="0" w:space="0" w:color="auto"/>
                    <w:bottom w:val="none" w:sz="0" w:space="0" w:color="auto"/>
                    <w:right w:val="none" w:sz="0" w:space="0" w:color="auto"/>
                  </w:divBdr>
                  <w:divsChild>
                    <w:div w:id="1195850042">
                      <w:marLeft w:val="0"/>
                      <w:marRight w:val="0"/>
                      <w:marTop w:val="0"/>
                      <w:marBottom w:val="0"/>
                      <w:divBdr>
                        <w:top w:val="none" w:sz="0" w:space="0" w:color="auto"/>
                        <w:left w:val="none" w:sz="0" w:space="0" w:color="auto"/>
                        <w:bottom w:val="none" w:sz="0" w:space="0" w:color="auto"/>
                        <w:right w:val="none" w:sz="0" w:space="0" w:color="auto"/>
                      </w:divBdr>
                      <w:divsChild>
                        <w:div w:id="794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o@cde.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o@dor.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hs.ca.gov/Pages/Competitive-Integrated-Employment-(CIE).aspx"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BA8-FB4C-4C45-80D6-81EA2F9F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C4F640B6</Template>
  <TotalTime>0</TotalTime>
  <Pages>46</Pages>
  <Words>13052</Words>
  <Characters>74401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2019-04-16T15:44:00Z</dcterms:created>
  <dcterms:modified xsi:type="dcterms:W3CDTF">2019-04-16T16:27:00Z</dcterms:modified>
</cp:coreProperties>
</file>