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8ACF6" w14:textId="77777777" w:rsidR="000531C5" w:rsidRPr="000531C5" w:rsidRDefault="000531C5" w:rsidP="000531C5">
      <w:pPr>
        <w:shd w:val="clear" w:color="auto" w:fill="FFFFFF"/>
        <w:spacing w:after="0" w:line="240" w:lineRule="auto"/>
        <w:jc w:val="center"/>
        <w:rPr>
          <w:rFonts w:ascii="Arial" w:eastAsia="Times New Roman" w:hAnsi="Arial" w:cs="Arial"/>
          <w:b/>
          <w:bCs/>
          <w:color w:val="000000"/>
          <w:kern w:val="0"/>
          <w:sz w:val="27"/>
          <w:szCs w:val="28"/>
          <w:u w:val="single"/>
          <w14:ligatures w14:val="none"/>
        </w:rPr>
      </w:pPr>
      <w:bookmarkStart w:id="0" w:name="description"/>
      <w:r w:rsidRPr="000531C5">
        <w:rPr>
          <w:rFonts w:ascii="Arial" w:eastAsia="Times New Roman" w:hAnsi="Arial" w:cs="Arial"/>
          <w:b/>
          <w:color w:val="000000"/>
          <w:kern w:val="0"/>
          <w:sz w:val="27"/>
          <w:szCs w:val="28"/>
          <w:u w:val="single"/>
          <w14:ligatures w14:val="none"/>
        </w:rPr>
        <w:t>Executive Summary</w:t>
      </w:r>
    </w:p>
    <w:p w14:paraId="5CF04124" w14:textId="028DA7CC" w:rsidR="000531C5" w:rsidRPr="000531C5" w:rsidRDefault="000531C5" w:rsidP="000531C5">
      <w:pPr>
        <w:shd w:val="clear" w:color="auto" w:fill="FFFFFF"/>
        <w:spacing w:after="0" w:line="240" w:lineRule="auto"/>
        <w:jc w:val="center"/>
        <w:rPr>
          <w:rFonts w:ascii="Arial" w:eastAsia="Times New Roman" w:hAnsi="Arial" w:cs="Arial"/>
          <w:b/>
          <w:color w:val="000000"/>
          <w:kern w:val="0"/>
          <w:sz w:val="27"/>
          <w:szCs w:val="28"/>
          <w:u w:val="single"/>
          <w14:ligatures w14:val="none"/>
        </w:rPr>
      </w:pPr>
      <w:r w:rsidRPr="000531C5">
        <w:rPr>
          <w:rFonts w:ascii="Arial" w:eastAsia="Times New Roman" w:hAnsi="Arial" w:cs="Arial"/>
          <w:b/>
          <w:color w:val="000000"/>
          <w:kern w:val="0"/>
          <w:sz w:val="27"/>
          <w:szCs w:val="28"/>
          <w:u w:val="single"/>
          <w14:ligatures w14:val="none"/>
        </w:rPr>
        <w:t>202</w:t>
      </w:r>
      <w:r>
        <w:rPr>
          <w:rFonts w:ascii="Arial" w:eastAsia="Times New Roman" w:hAnsi="Arial" w:cs="Arial"/>
          <w:b/>
          <w:color w:val="000000"/>
          <w:kern w:val="0"/>
          <w:sz w:val="27"/>
          <w:szCs w:val="28"/>
          <w:u w:val="single"/>
          <w14:ligatures w14:val="none"/>
        </w:rPr>
        <w:t>4</w:t>
      </w:r>
      <w:r w:rsidRPr="000531C5">
        <w:rPr>
          <w:rFonts w:ascii="Arial" w:eastAsia="Times New Roman" w:hAnsi="Arial" w:cs="Arial"/>
          <w:b/>
          <w:color w:val="000000"/>
          <w:kern w:val="0"/>
          <w:sz w:val="27"/>
          <w:szCs w:val="28"/>
          <w:u w:val="single"/>
          <w14:ligatures w14:val="none"/>
        </w:rPr>
        <w:t xml:space="preserve"> Report of Vending Facility Program</w:t>
      </w:r>
      <w:bookmarkEnd w:id="0"/>
      <w:r w:rsidRPr="000531C5">
        <w:rPr>
          <w:rFonts w:ascii="Arial" w:eastAsia="Times New Roman" w:hAnsi="Arial" w:cs="Arial"/>
          <w:b/>
          <w:color w:val="000000"/>
          <w:kern w:val="0"/>
          <w:sz w:val="27"/>
          <w:szCs w:val="28"/>
          <w:u w:val="single"/>
          <w14:ligatures w14:val="none"/>
        </w:rPr>
        <w:t>, RSA 15</w:t>
      </w:r>
    </w:p>
    <w:p w14:paraId="07FFF1E0" w14:textId="77777777" w:rsidR="000531C5" w:rsidRPr="000531C5" w:rsidRDefault="000531C5" w:rsidP="000531C5">
      <w:pPr>
        <w:shd w:val="clear" w:color="auto" w:fill="FFFFFF"/>
        <w:spacing w:before="100" w:beforeAutospacing="1" w:after="100" w:afterAutospacing="1" w:line="240" w:lineRule="auto"/>
        <w:rPr>
          <w:rFonts w:ascii="Arial" w:eastAsia="Times New Roman" w:hAnsi="Arial" w:cs="Arial"/>
          <w:color w:val="000000"/>
          <w:kern w:val="0"/>
          <w:sz w:val="27"/>
          <w:szCs w:val="28"/>
          <w14:ligatures w14:val="none"/>
        </w:rPr>
      </w:pPr>
      <w:r w:rsidRPr="000531C5">
        <w:rPr>
          <w:rFonts w:ascii="Arial" w:eastAsia="Times New Roman" w:hAnsi="Arial" w:cs="Arial"/>
          <w:color w:val="000000"/>
          <w:kern w:val="0"/>
          <w:sz w:val="27"/>
          <w:szCs w:val="28"/>
          <w14:ligatures w14:val="none"/>
        </w:rPr>
        <w:t>The Vending Facility Program, authorized by the Randolph-Sheppard Act, provides persons who are blind with remunerative employment and self-support through the operation of vending facilities on federal properties. The program has expanded to also include state, county, and other locations. Under the Vending Facility Program, the Business Enterprises Program (BEP) recruits, trains, licenses, and places individuals who are blind to operate vending facilities located on federal and other properties.</w:t>
      </w:r>
    </w:p>
    <w:p w14:paraId="00EED228" w14:textId="77777777" w:rsidR="000531C5" w:rsidRPr="000531C5" w:rsidRDefault="000531C5" w:rsidP="000531C5">
      <w:pPr>
        <w:spacing w:after="0" w:line="240" w:lineRule="auto"/>
        <w:rPr>
          <w:rFonts w:ascii="Arial" w:eastAsia="Times New Roman" w:hAnsi="Arial" w:cs="Arial"/>
          <w:color w:val="000000"/>
          <w:kern w:val="0"/>
          <w:sz w:val="27"/>
          <w:szCs w:val="28"/>
          <w14:ligatures w14:val="none"/>
        </w:rPr>
      </w:pPr>
      <w:r w:rsidRPr="000531C5">
        <w:rPr>
          <w:rFonts w:ascii="Arial" w:eastAsia="Times New Roman" w:hAnsi="Arial" w:cs="Arial"/>
          <w:color w:val="000000"/>
          <w:kern w:val="0"/>
          <w:sz w:val="27"/>
          <w:szCs w:val="28"/>
          <w14:ligatures w14:val="none"/>
        </w:rPr>
        <w:t>The RSA 15 Report of the Vending Facility Program is used to report to the Rehabilitation Services Administration on the program each Federal Fiscal Year, October 1 to September 30. The information on the report includes: Earnings and Employment; Vending Facilities and Vendors; Vending Locations under the Interstate Highway Program; Program Expenditures by Source of Funds; Distribution and Expenditure of Program Funds from Vending Machine Income and Levied Set-Aside; Number of Sites Surveyed; Vendor Training; and State and Nominee Agency Personnel.</w:t>
      </w:r>
    </w:p>
    <w:p w14:paraId="6500E959" w14:textId="7463509D" w:rsidR="000531C5" w:rsidRPr="000531C5" w:rsidRDefault="000531C5" w:rsidP="000531C5">
      <w:pPr>
        <w:shd w:val="clear" w:color="auto" w:fill="FFFFFF"/>
        <w:spacing w:before="100" w:beforeAutospacing="1" w:after="100" w:afterAutospacing="1" w:line="240" w:lineRule="auto"/>
        <w:rPr>
          <w:rFonts w:ascii="Arial" w:eastAsia="Times New Roman" w:hAnsi="Arial" w:cs="Arial"/>
          <w:color w:val="000000"/>
          <w:kern w:val="0"/>
          <w:sz w:val="27"/>
          <w:szCs w:val="28"/>
          <w14:ligatures w14:val="none"/>
        </w:rPr>
      </w:pPr>
      <w:r w:rsidRPr="000531C5">
        <w:rPr>
          <w:rFonts w:ascii="Arial" w:eastAsia="Times New Roman" w:hAnsi="Arial" w:cs="Arial"/>
          <w:kern w:val="0"/>
          <w:sz w:val="27"/>
          <w:szCs w:val="28"/>
          <w14:ligatures w14:val="none"/>
        </w:rPr>
        <w:t xml:space="preserve">The BEP submitted the RSA 15 Report by the submittal deadline of December </w:t>
      </w:r>
      <w:r>
        <w:rPr>
          <w:rFonts w:ascii="Arial" w:eastAsia="Times New Roman" w:hAnsi="Arial" w:cs="Arial"/>
          <w:kern w:val="0"/>
          <w:sz w:val="27"/>
          <w:szCs w:val="28"/>
          <w14:ligatures w14:val="none"/>
        </w:rPr>
        <w:t>30</w:t>
      </w:r>
      <w:r w:rsidRPr="000531C5">
        <w:rPr>
          <w:rFonts w:ascii="Arial" w:eastAsia="Times New Roman" w:hAnsi="Arial" w:cs="Arial"/>
          <w:kern w:val="0"/>
          <w:sz w:val="27"/>
          <w:szCs w:val="28"/>
          <w14:ligatures w14:val="none"/>
        </w:rPr>
        <w:t>, 202</w:t>
      </w:r>
      <w:r>
        <w:rPr>
          <w:rFonts w:ascii="Arial" w:eastAsia="Times New Roman" w:hAnsi="Arial" w:cs="Arial"/>
          <w:kern w:val="0"/>
          <w:sz w:val="27"/>
          <w:szCs w:val="28"/>
          <w14:ligatures w14:val="none"/>
        </w:rPr>
        <w:t>4</w:t>
      </w:r>
      <w:r w:rsidRPr="000531C5">
        <w:rPr>
          <w:rFonts w:ascii="Arial" w:eastAsia="Times New Roman" w:hAnsi="Arial" w:cs="Arial"/>
          <w:kern w:val="0"/>
          <w:sz w:val="27"/>
          <w:szCs w:val="28"/>
          <w14:ligatures w14:val="none"/>
        </w:rPr>
        <w:t xml:space="preserve">.  </w:t>
      </w:r>
    </w:p>
    <w:p w14:paraId="6F04EA99" w14:textId="77777777" w:rsidR="000531C5" w:rsidRPr="000531C5" w:rsidRDefault="000531C5" w:rsidP="000531C5">
      <w:pPr>
        <w:spacing w:after="0" w:line="240" w:lineRule="auto"/>
        <w:rPr>
          <w:rFonts w:ascii="Arial" w:eastAsia="Times New Roman" w:hAnsi="Arial" w:cs="Times New Roman"/>
          <w:b/>
          <w:kern w:val="0"/>
          <w:sz w:val="27"/>
          <w:szCs w:val="28"/>
          <w14:ligatures w14:val="none"/>
        </w:rPr>
      </w:pPr>
      <w:r w:rsidRPr="000531C5">
        <w:rPr>
          <w:rFonts w:ascii="Arial" w:eastAsia="Times New Roman" w:hAnsi="Arial" w:cs="Times New Roman"/>
          <w:b/>
          <w:kern w:val="0"/>
          <w:sz w:val="27"/>
          <w:szCs w:val="28"/>
          <w14:ligatures w14:val="none"/>
        </w:rPr>
        <w:t>Key facts of this report:</w:t>
      </w:r>
    </w:p>
    <w:p w14:paraId="2E378171" w14:textId="77777777" w:rsidR="000531C5" w:rsidRPr="000531C5" w:rsidRDefault="000531C5" w:rsidP="000531C5">
      <w:pPr>
        <w:numPr>
          <w:ilvl w:val="0"/>
          <w:numId w:val="1"/>
        </w:numPr>
        <w:shd w:val="clear" w:color="auto" w:fill="FFFFFF"/>
        <w:spacing w:after="0" w:line="240" w:lineRule="auto"/>
        <w:ind w:left="630" w:hanging="450"/>
        <w:rPr>
          <w:rFonts w:ascii="Arial" w:eastAsia="Times New Roman" w:hAnsi="Arial" w:cs="Arial"/>
          <w:color w:val="000000"/>
          <w:kern w:val="0"/>
          <w:sz w:val="27"/>
          <w:szCs w:val="28"/>
          <w14:ligatures w14:val="none"/>
        </w:rPr>
      </w:pPr>
      <w:r w:rsidRPr="000531C5">
        <w:rPr>
          <w:rFonts w:ascii="Arial" w:eastAsia="Times New Roman" w:hAnsi="Arial" w:cs="Arial"/>
          <w:color w:val="000000"/>
          <w:kern w:val="0"/>
          <w:sz w:val="27"/>
          <w:szCs w:val="28"/>
          <w14:ligatures w14:val="none"/>
        </w:rPr>
        <w:t>There was an overall increase in Gross Sales and Total Expenses from prior year:</w:t>
      </w:r>
    </w:p>
    <w:p w14:paraId="226D8898" w14:textId="2DDABF0C" w:rsidR="000531C5" w:rsidRPr="000531C5" w:rsidRDefault="000531C5" w:rsidP="000531C5">
      <w:pPr>
        <w:numPr>
          <w:ilvl w:val="0"/>
          <w:numId w:val="2"/>
        </w:numPr>
        <w:shd w:val="clear" w:color="auto" w:fill="FFFFFF"/>
        <w:spacing w:after="0" w:line="240" w:lineRule="auto"/>
        <w:ind w:left="1080" w:hanging="450"/>
        <w:rPr>
          <w:rFonts w:ascii="Arial" w:eastAsia="Times New Roman" w:hAnsi="Arial" w:cs="Arial"/>
          <w:color w:val="000000"/>
          <w:kern w:val="0"/>
          <w:sz w:val="27"/>
          <w:szCs w:val="28"/>
          <w14:ligatures w14:val="none"/>
        </w:rPr>
      </w:pPr>
      <w:r w:rsidRPr="000531C5">
        <w:rPr>
          <w:rFonts w:ascii="Arial" w:eastAsia="Times New Roman" w:hAnsi="Arial" w:cs="Arial"/>
          <w:color w:val="000000"/>
          <w:kern w:val="0"/>
          <w:sz w:val="27"/>
          <w:szCs w:val="28"/>
          <w14:ligatures w14:val="none"/>
        </w:rPr>
        <w:t>Gross Sales reported $4</w:t>
      </w:r>
      <w:r>
        <w:rPr>
          <w:rFonts w:ascii="Arial" w:eastAsia="Times New Roman" w:hAnsi="Arial" w:cs="Arial"/>
          <w:color w:val="000000"/>
          <w:kern w:val="0"/>
          <w:sz w:val="27"/>
          <w:szCs w:val="28"/>
          <w14:ligatures w14:val="none"/>
        </w:rPr>
        <w:t>5,270,323</w:t>
      </w:r>
      <w:r w:rsidRPr="000531C5">
        <w:rPr>
          <w:rFonts w:ascii="Arial" w:eastAsia="Times New Roman" w:hAnsi="Arial" w:cs="Arial"/>
          <w:color w:val="000000"/>
          <w:kern w:val="0"/>
          <w:sz w:val="27"/>
          <w:szCs w:val="28"/>
          <w14:ligatures w14:val="none"/>
        </w:rPr>
        <w:t>, an increase of $</w:t>
      </w:r>
      <w:r>
        <w:rPr>
          <w:rFonts w:ascii="Arial" w:eastAsia="Times New Roman" w:hAnsi="Arial" w:cs="Arial"/>
          <w:color w:val="000000"/>
          <w:kern w:val="0"/>
          <w:sz w:val="27"/>
          <w:szCs w:val="28"/>
          <w14:ligatures w14:val="none"/>
        </w:rPr>
        <w:t>1,508,425</w:t>
      </w:r>
      <w:r w:rsidRPr="000531C5">
        <w:rPr>
          <w:rFonts w:ascii="Arial" w:eastAsia="Times New Roman" w:hAnsi="Arial" w:cs="Arial"/>
          <w:color w:val="000000"/>
          <w:kern w:val="0"/>
          <w:sz w:val="27"/>
          <w:szCs w:val="28"/>
          <w14:ligatures w14:val="none"/>
        </w:rPr>
        <w:t xml:space="preserve"> from prior year.</w:t>
      </w:r>
    </w:p>
    <w:p w14:paraId="5F1E0011" w14:textId="6CCFD4F4" w:rsidR="000531C5" w:rsidRPr="000531C5" w:rsidRDefault="000531C5" w:rsidP="000531C5">
      <w:pPr>
        <w:numPr>
          <w:ilvl w:val="0"/>
          <w:numId w:val="2"/>
        </w:numPr>
        <w:shd w:val="clear" w:color="auto" w:fill="FFFFFF"/>
        <w:spacing w:after="0" w:line="240" w:lineRule="auto"/>
        <w:ind w:left="1080" w:hanging="450"/>
        <w:rPr>
          <w:rFonts w:ascii="Arial" w:eastAsia="Times New Roman" w:hAnsi="Arial" w:cs="Arial"/>
          <w:color w:val="000000"/>
          <w:kern w:val="0"/>
          <w:sz w:val="27"/>
          <w:szCs w:val="28"/>
          <w14:ligatures w14:val="none"/>
        </w:rPr>
      </w:pPr>
      <w:r w:rsidRPr="000531C5">
        <w:rPr>
          <w:rFonts w:ascii="Arial" w:eastAsia="Times New Roman" w:hAnsi="Arial" w:cs="Arial"/>
          <w:color w:val="000000"/>
          <w:kern w:val="0"/>
          <w:sz w:val="27"/>
          <w:szCs w:val="28"/>
          <w14:ligatures w14:val="none"/>
        </w:rPr>
        <w:t>Total Expenses reported $</w:t>
      </w:r>
      <w:r>
        <w:rPr>
          <w:rFonts w:ascii="Arial" w:eastAsia="Times New Roman" w:hAnsi="Arial" w:cs="Arial"/>
          <w:color w:val="000000"/>
          <w:kern w:val="0"/>
          <w:sz w:val="27"/>
          <w:szCs w:val="28"/>
          <w14:ligatures w14:val="none"/>
        </w:rPr>
        <w:t>28,478,51</w:t>
      </w:r>
      <w:r w:rsidR="007464A8">
        <w:rPr>
          <w:rFonts w:ascii="Arial" w:eastAsia="Times New Roman" w:hAnsi="Arial" w:cs="Arial"/>
          <w:color w:val="000000"/>
          <w:kern w:val="0"/>
          <w:sz w:val="27"/>
          <w:szCs w:val="28"/>
          <w14:ligatures w14:val="none"/>
        </w:rPr>
        <w:t>7</w:t>
      </w:r>
      <w:r w:rsidRPr="000531C5">
        <w:rPr>
          <w:rFonts w:ascii="Arial" w:eastAsia="Times New Roman" w:hAnsi="Arial" w:cs="Arial"/>
          <w:color w:val="000000"/>
          <w:kern w:val="0"/>
          <w:sz w:val="27"/>
          <w:szCs w:val="28"/>
          <w14:ligatures w14:val="none"/>
        </w:rPr>
        <w:t>, an increase of $</w:t>
      </w:r>
      <w:r>
        <w:rPr>
          <w:rFonts w:ascii="Arial" w:eastAsia="Times New Roman" w:hAnsi="Arial" w:cs="Arial"/>
          <w:color w:val="000000"/>
          <w:kern w:val="0"/>
          <w:sz w:val="27"/>
          <w:szCs w:val="28"/>
          <w14:ligatures w14:val="none"/>
        </w:rPr>
        <w:t>1,117,95</w:t>
      </w:r>
      <w:r w:rsidR="007464A8">
        <w:rPr>
          <w:rFonts w:ascii="Arial" w:eastAsia="Times New Roman" w:hAnsi="Arial" w:cs="Arial"/>
          <w:color w:val="000000"/>
          <w:kern w:val="0"/>
          <w:sz w:val="27"/>
          <w:szCs w:val="28"/>
          <w14:ligatures w14:val="none"/>
        </w:rPr>
        <w:t>1</w:t>
      </w:r>
      <w:r w:rsidRPr="000531C5">
        <w:rPr>
          <w:rFonts w:ascii="Arial" w:eastAsia="Times New Roman" w:hAnsi="Arial" w:cs="Arial"/>
          <w:color w:val="000000"/>
          <w:kern w:val="0"/>
          <w:sz w:val="27"/>
          <w:szCs w:val="28"/>
          <w14:ligatures w14:val="none"/>
        </w:rPr>
        <w:t xml:space="preserve"> from prior year.</w:t>
      </w:r>
    </w:p>
    <w:p w14:paraId="1CF565A5" w14:textId="39094367" w:rsidR="000531C5" w:rsidRPr="000531C5" w:rsidRDefault="000531C5" w:rsidP="000531C5">
      <w:pPr>
        <w:numPr>
          <w:ilvl w:val="0"/>
          <w:numId w:val="1"/>
        </w:numPr>
        <w:shd w:val="clear" w:color="auto" w:fill="FFFFFF"/>
        <w:spacing w:after="0" w:line="240" w:lineRule="auto"/>
        <w:ind w:left="630" w:hanging="450"/>
        <w:rPr>
          <w:rFonts w:ascii="Arial" w:eastAsia="Times New Roman" w:hAnsi="Arial" w:cs="Arial"/>
          <w:kern w:val="0"/>
          <w:sz w:val="27"/>
          <w:szCs w:val="28"/>
          <w14:ligatures w14:val="none"/>
        </w:rPr>
      </w:pPr>
      <w:r w:rsidRPr="000531C5">
        <w:rPr>
          <w:rFonts w:ascii="Arial" w:eastAsia="Times New Roman" w:hAnsi="Arial" w:cs="Arial"/>
          <w:color w:val="000000"/>
          <w:kern w:val="0"/>
          <w:sz w:val="27"/>
          <w:szCs w:val="28"/>
          <w14:ligatures w14:val="none"/>
        </w:rPr>
        <w:t>The Payroll Expenses were $2</w:t>
      </w:r>
      <w:r>
        <w:rPr>
          <w:rFonts w:ascii="Arial" w:eastAsia="Times New Roman" w:hAnsi="Arial" w:cs="Arial"/>
          <w:color w:val="000000"/>
          <w:kern w:val="0"/>
          <w:sz w:val="27"/>
          <w:szCs w:val="28"/>
          <w14:ligatures w14:val="none"/>
        </w:rPr>
        <w:t>4,160,430</w:t>
      </w:r>
      <w:r w:rsidRPr="000531C5">
        <w:rPr>
          <w:rFonts w:ascii="Arial" w:eastAsia="Times New Roman" w:hAnsi="Arial" w:cs="Arial"/>
          <w:color w:val="000000"/>
          <w:kern w:val="0"/>
          <w:sz w:val="27"/>
          <w:szCs w:val="28"/>
          <w14:ligatures w14:val="none"/>
        </w:rPr>
        <w:t>, an increase of $</w:t>
      </w:r>
      <w:r>
        <w:rPr>
          <w:rFonts w:ascii="Arial" w:eastAsia="Times New Roman" w:hAnsi="Arial" w:cs="Arial"/>
          <w:color w:val="000000"/>
          <w:kern w:val="0"/>
          <w:sz w:val="27"/>
          <w:szCs w:val="28"/>
          <w14:ligatures w14:val="none"/>
        </w:rPr>
        <w:t>1,843,318</w:t>
      </w:r>
      <w:r w:rsidRPr="000531C5">
        <w:rPr>
          <w:rFonts w:ascii="Arial" w:eastAsia="Times New Roman" w:hAnsi="Arial" w:cs="Arial"/>
          <w:color w:val="000000"/>
          <w:kern w:val="0"/>
          <w:sz w:val="27"/>
          <w:szCs w:val="28"/>
          <w14:ligatures w14:val="none"/>
        </w:rPr>
        <w:t xml:space="preserve"> from prior year, which is attributable </w:t>
      </w:r>
      <w:r w:rsidRPr="000531C5">
        <w:rPr>
          <w:rFonts w:ascii="Arial" w:eastAsia="Times New Roman" w:hAnsi="Arial" w:cs="Arial"/>
          <w:kern w:val="0"/>
          <w:sz w:val="27"/>
          <w:szCs w:val="28"/>
          <w14:ligatures w14:val="none"/>
        </w:rPr>
        <w:t>an increase in business and the opening of</w:t>
      </w:r>
      <w:r w:rsidRPr="000531C5">
        <w:rPr>
          <w:rFonts w:ascii="Arial" w:eastAsia="Times New Roman" w:hAnsi="Arial" w:cs="Arial"/>
          <w:color w:val="000000"/>
          <w:kern w:val="0"/>
          <w:sz w:val="27"/>
          <w:szCs w:val="28"/>
          <w14:ligatures w14:val="none"/>
        </w:rPr>
        <w:t xml:space="preserve"> BEP locations</w:t>
      </w:r>
      <w:r w:rsidRPr="000531C5">
        <w:rPr>
          <w:rFonts w:ascii="Arial" w:eastAsia="Times New Roman" w:hAnsi="Arial" w:cs="Arial"/>
          <w:kern w:val="0"/>
          <w:sz w:val="27"/>
          <w:szCs w:val="28"/>
          <w14:ligatures w14:val="none"/>
        </w:rPr>
        <w:t>.</w:t>
      </w:r>
    </w:p>
    <w:p w14:paraId="0D4919C6" w14:textId="5C194F0F" w:rsidR="000531C5" w:rsidRPr="008D0A23" w:rsidRDefault="000531C5" w:rsidP="000531C5">
      <w:pPr>
        <w:numPr>
          <w:ilvl w:val="0"/>
          <w:numId w:val="1"/>
        </w:numPr>
        <w:shd w:val="clear" w:color="auto" w:fill="FFFFFF"/>
        <w:spacing w:before="100" w:beforeAutospacing="1" w:after="100" w:afterAutospacing="1" w:line="240" w:lineRule="auto"/>
        <w:ind w:left="630" w:hanging="450"/>
        <w:rPr>
          <w:rFonts w:ascii="Arial" w:eastAsia="Times New Roman" w:hAnsi="Arial" w:cs="Arial"/>
          <w:kern w:val="0"/>
          <w:sz w:val="27"/>
          <w:szCs w:val="28"/>
          <w14:ligatures w14:val="none"/>
        </w:rPr>
      </w:pPr>
      <w:r w:rsidRPr="008D0A23">
        <w:rPr>
          <w:rFonts w:ascii="Arial" w:eastAsia="Times New Roman" w:hAnsi="Arial" w:cs="Arial"/>
          <w:kern w:val="0"/>
          <w:sz w:val="27"/>
          <w:szCs w:val="28"/>
          <w14:ligatures w14:val="none"/>
        </w:rPr>
        <w:t>The Average Vendor Earnings increased by $</w:t>
      </w:r>
      <w:r w:rsidR="004E1824" w:rsidRPr="008D0A23">
        <w:rPr>
          <w:rFonts w:ascii="Arial" w:eastAsia="Times New Roman" w:hAnsi="Arial" w:cs="Arial"/>
          <w:kern w:val="0"/>
          <w:sz w:val="27"/>
          <w:szCs w:val="28"/>
          <w14:ligatures w14:val="none"/>
        </w:rPr>
        <w:t>10,6</w:t>
      </w:r>
      <w:r w:rsidR="006322A2">
        <w:rPr>
          <w:rFonts w:ascii="Arial" w:eastAsia="Times New Roman" w:hAnsi="Arial" w:cs="Arial"/>
          <w:kern w:val="0"/>
          <w:sz w:val="27"/>
          <w:szCs w:val="28"/>
          <w14:ligatures w14:val="none"/>
        </w:rPr>
        <w:t>46</w:t>
      </w:r>
      <w:r w:rsidR="004E1824" w:rsidRPr="008D0A23">
        <w:rPr>
          <w:rFonts w:ascii="Arial" w:eastAsia="Times New Roman" w:hAnsi="Arial" w:cs="Arial"/>
          <w:kern w:val="0"/>
          <w:sz w:val="27"/>
          <w:szCs w:val="28"/>
          <w14:ligatures w14:val="none"/>
        </w:rPr>
        <w:t xml:space="preserve"> </w:t>
      </w:r>
      <w:r w:rsidRPr="008D0A23">
        <w:rPr>
          <w:rFonts w:ascii="Arial" w:eastAsia="Times New Roman" w:hAnsi="Arial" w:cs="Arial"/>
          <w:kern w:val="0"/>
          <w:sz w:val="27"/>
          <w:szCs w:val="28"/>
          <w14:ligatures w14:val="none"/>
        </w:rPr>
        <w:t>from prior year to $</w:t>
      </w:r>
      <w:r w:rsidR="004E1824" w:rsidRPr="008D0A23">
        <w:rPr>
          <w:rFonts w:ascii="Arial" w:eastAsia="Times New Roman" w:hAnsi="Arial" w:cs="Arial"/>
          <w:kern w:val="0"/>
          <w:sz w:val="27"/>
          <w:szCs w:val="28"/>
          <w14:ligatures w14:val="none"/>
        </w:rPr>
        <w:t>112</w:t>
      </w:r>
      <w:r w:rsidR="00F35CBD" w:rsidRPr="008D0A23">
        <w:rPr>
          <w:rFonts w:ascii="Arial" w:eastAsia="Times New Roman" w:hAnsi="Arial" w:cs="Arial"/>
          <w:kern w:val="0"/>
          <w:sz w:val="27"/>
          <w:szCs w:val="28"/>
          <w14:ligatures w14:val="none"/>
        </w:rPr>
        <w:t>,77</w:t>
      </w:r>
      <w:r w:rsidR="00165063">
        <w:rPr>
          <w:rFonts w:ascii="Arial" w:eastAsia="Times New Roman" w:hAnsi="Arial" w:cs="Arial"/>
          <w:kern w:val="0"/>
          <w:sz w:val="27"/>
          <w:szCs w:val="28"/>
          <w14:ligatures w14:val="none"/>
        </w:rPr>
        <w:t>5</w:t>
      </w:r>
      <w:r w:rsidRPr="008D0A23">
        <w:rPr>
          <w:rFonts w:ascii="Arial" w:eastAsia="Times New Roman" w:hAnsi="Arial" w:cs="Arial"/>
          <w:kern w:val="0"/>
          <w:sz w:val="27"/>
          <w:szCs w:val="28"/>
          <w14:ligatures w14:val="none"/>
        </w:rPr>
        <w:t xml:space="preserve">. </w:t>
      </w:r>
    </w:p>
    <w:p w14:paraId="5379C8AA" w14:textId="5FAC4665" w:rsidR="000531C5" w:rsidRPr="004046FD" w:rsidRDefault="000531C5" w:rsidP="000531C5">
      <w:pPr>
        <w:numPr>
          <w:ilvl w:val="0"/>
          <w:numId w:val="1"/>
        </w:numPr>
        <w:shd w:val="clear" w:color="auto" w:fill="FFFFFF"/>
        <w:spacing w:before="100" w:beforeAutospacing="1" w:after="100" w:afterAutospacing="1" w:line="240" w:lineRule="auto"/>
        <w:ind w:left="630" w:hanging="450"/>
        <w:rPr>
          <w:rFonts w:ascii="Arial" w:eastAsia="Times New Roman" w:hAnsi="Arial" w:cs="Arial"/>
          <w:kern w:val="0"/>
          <w:sz w:val="27"/>
          <w:szCs w:val="28"/>
          <w14:ligatures w14:val="none"/>
        </w:rPr>
      </w:pPr>
      <w:r w:rsidRPr="004046FD">
        <w:rPr>
          <w:rFonts w:ascii="Arial" w:eastAsia="Times New Roman" w:hAnsi="Arial" w:cs="Arial"/>
          <w:kern w:val="0"/>
          <w:sz w:val="27"/>
          <w:szCs w:val="28"/>
          <w14:ligatures w14:val="none"/>
        </w:rPr>
        <w:t>The Median of Net Vendor Earnings increased by $</w:t>
      </w:r>
      <w:r w:rsidR="00570E1B" w:rsidRPr="004046FD">
        <w:rPr>
          <w:rFonts w:ascii="Arial" w:eastAsia="Times New Roman" w:hAnsi="Arial" w:cs="Arial"/>
          <w:kern w:val="0"/>
          <w:sz w:val="27"/>
          <w:szCs w:val="28"/>
          <w14:ligatures w14:val="none"/>
        </w:rPr>
        <w:t>54</w:t>
      </w:r>
      <w:r w:rsidR="00F35CBD" w:rsidRPr="004046FD">
        <w:rPr>
          <w:rFonts w:ascii="Arial" w:eastAsia="Times New Roman" w:hAnsi="Arial" w:cs="Arial"/>
          <w:kern w:val="0"/>
          <w:sz w:val="27"/>
          <w:szCs w:val="28"/>
          <w14:ligatures w14:val="none"/>
        </w:rPr>
        <w:t>,</w:t>
      </w:r>
      <w:r w:rsidR="00570E1B" w:rsidRPr="004046FD">
        <w:rPr>
          <w:rFonts w:ascii="Arial" w:eastAsia="Times New Roman" w:hAnsi="Arial" w:cs="Arial"/>
          <w:kern w:val="0"/>
          <w:sz w:val="27"/>
          <w:szCs w:val="28"/>
          <w14:ligatures w14:val="none"/>
        </w:rPr>
        <w:t>746</w:t>
      </w:r>
      <w:r w:rsidRPr="004046FD">
        <w:rPr>
          <w:rFonts w:ascii="Arial" w:eastAsia="Times New Roman" w:hAnsi="Arial" w:cs="Arial"/>
          <w:kern w:val="0"/>
          <w:sz w:val="27"/>
          <w:szCs w:val="28"/>
          <w14:ligatures w14:val="none"/>
        </w:rPr>
        <w:t xml:space="preserve"> from prior year to $</w:t>
      </w:r>
      <w:r w:rsidR="00570E1B" w:rsidRPr="004046FD">
        <w:rPr>
          <w:rFonts w:ascii="Arial" w:eastAsia="Times New Roman" w:hAnsi="Arial" w:cs="Arial"/>
          <w:kern w:val="0"/>
          <w:sz w:val="27"/>
          <w:szCs w:val="28"/>
          <w14:ligatures w14:val="none"/>
        </w:rPr>
        <w:t>81</w:t>
      </w:r>
      <w:r w:rsidR="00A31CB0" w:rsidRPr="004046FD">
        <w:rPr>
          <w:rFonts w:ascii="Arial" w:eastAsia="Times New Roman" w:hAnsi="Arial" w:cs="Arial"/>
          <w:kern w:val="0"/>
          <w:sz w:val="27"/>
          <w:szCs w:val="28"/>
          <w14:ligatures w14:val="none"/>
        </w:rPr>
        <w:t>,998</w:t>
      </w:r>
      <w:bookmarkStart w:id="1" w:name="_Hlk27578365"/>
      <w:r w:rsidR="00A31CB0" w:rsidRPr="004046FD">
        <w:rPr>
          <w:rFonts w:ascii="Arial" w:eastAsia="Times New Roman" w:hAnsi="Arial" w:cs="Arial"/>
          <w:kern w:val="0"/>
          <w:sz w:val="27"/>
          <w:szCs w:val="28"/>
          <w14:ligatures w14:val="none"/>
        </w:rPr>
        <w:t xml:space="preserve">. This can be attributed to many locations </w:t>
      </w:r>
      <w:r w:rsidR="00A17104" w:rsidRPr="004046FD">
        <w:rPr>
          <w:rFonts w:ascii="Arial" w:eastAsia="Times New Roman" w:hAnsi="Arial" w:cs="Arial"/>
          <w:kern w:val="0"/>
          <w:sz w:val="27"/>
          <w:szCs w:val="28"/>
          <w14:ligatures w14:val="none"/>
        </w:rPr>
        <w:t xml:space="preserve">seeing an increase in business </w:t>
      </w:r>
      <w:r w:rsidR="00386D4D" w:rsidRPr="004046FD">
        <w:rPr>
          <w:rFonts w:ascii="Arial" w:eastAsia="Times New Roman" w:hAnsi="Arial" w:cs="Arial"/>
          <w:kern w:val="0"/>
          <w:sz w:val="27"/>
          <w:szCs w:val="28"/>
          <w14:ligatures w14:val="none"/>
        </w:rPr>
        <w:t>when compared to prior years impacted by Covid-19 pandemic</w:t>
      </w:r>
      <w:r w:rsidR="004439A6" w:rsidRPr="004046FD">
        <w:rPr>
          <w:rFonts w:ascii="Arial" w:eastAsia="Times New Roman" w:hAnsi="Arial" w:cs="Arial"/>
          <w:kern w:val="0"/>
          <w:sz w:val="27"/>
          <w:szCs w:val="28"/>
          <w14:ligatures w14:val="none"/>
        </w:rPr>
        <w:t>.</w:t>
      </w:r>
      <w:r w:rsidR="004046FD">
        <w:rPr>
          <w:rFonts w:ascii="Arial" w:eastAsia="Times New Roman" w:hAnsi="Arial" w:cs="Arial"/>
          <w:kern w:val="0"/>
          <w:sz w:val="27"/>
          <w:szCs w:val="28"/>
          <w14:ligatures w14:val="none"/>
        </w:rPr>
        <w:t xml:space="preserve">  </w:t>
      </w:r>
      <w:bookmarkEnd w:id="1"/>
      <w:r w:rsidRPr="004046FD">
        <w:rPr>
          <w:rFonts w:ascii="Arial" w:eastAsia="Times New Roman" w:hAnsi="Arial" w:cs="Arial"/>
          <w:kern w:val="0"/>
          <w:sz w:val="27"/>
          <w:szCs w:val="28"/>
          <w14:ligatures w14:val="none"/>
        </w:rPr>
        <w:t xml:space="preserve">The RSA 15 Report reflects 52 vendors operating locations as of September 30, 2024. This is a decrease from 55 in the prior year is due to the resignation, retirement, or loss of 3 vendors. </w:t>
      </w:r>
    </w:p>
    <w:p w14:paraId="0213FF1F" w14:textId="3A24BF7C" w:rsidR="000531C5" w:rsidRPr="000531C5" w:rsidRDefault="000531C5" w:rsidP="000531C5">
      <w:pPr>
        <w:numPr>
          <w:ilvl w:val="0"/>
          <w:numId w:val="1"/>
        </w:numPr>
        <w:shd w:val="clear" w:color="auto" w:fill="FFFFFF"/>
        <w:spacing w:before="100" w:beforeAutospacing="1" w:after="100" w:afterAutospacing="1" w:line="240" w:lineRule="auto"/>
        <w:ind w:left="630" w:hanging="450"/>
        <w:rPr>
          <w:rFonts w:ascii="Arial" w:eastAsia="Times New Roman" w:hAnsi="Arial" w:cs="Arial"/>
          <w:kern w:val="0"/>
          <w:sz w:val="27"/>
          <w:szCs w:val="28"/>
          <w14:ligatures w14:val="none"/>
        </w:rPr>
      </w:pPr>
      <w:r w:rsidRPr="000531C5">
        <w:rPr>
          <w:rFonts w:ascii="Arial" w:eastAsia="Times New Roman" w:hAnsi="Arial" w:cs="Arial"/>
          <w:kern w:val="0"/>
          <w:sz w:val="27"/>
          <w:szCs w:val="28"/>
          <w14:ligatures w14:val="none"/>
        </w:rPr>
        <w:t xml:space="preserve">The number of locations is </w:t>
      </w:r>
      <w:r>
        <w:rPr>
          <w:rFonts w:ascii="Arial" w:eastAsia="Times New Roman" w:hAnsi="Arial" w:cs="Arial"/>
          <w:kern w:val="0"/>
          <w:sz w:val="27"/>
          <w:szCs w:val="28"/>
          <w14:ligatures w14:val="none"/>
        </w:rPr>
        <w:t>72 which is</w:t>
      </w:r>
      <w:r w:rsidRPr="000531C5">
        <w:rPr>
          <w:rFonts w:ascii="Arial" w:eastAsia="Times New Roman" w:hAnsi="Arial" w:cs="Arial"/>
          <w:kern w:val="0"/>
          <w:sz w:val="27"/>
          <w:szCs w:val="28"/>
          <w14:ligatures w14:val="none"/>
        </w:rPr>
        <w:t xml:space="preserve"> a decrease in </w:t>
      </w:r>
      <w:r>
        <w:rPr>
          <w:rFonts w:ascii="Arial" w:eastAsia="Times New Roman" w:hAnsi="Arial" w:cs="Arial"/>
          <w:kern w:val="0"/>
          <w:sz w:val="27"/>
          <w:szCs w:val="28"/>
          <w14:ligatures w14:val="none"/>
        </w:rPr>
        <w:t>3</w:t>
      </w:r>
      <w:r w:rsidRPr="000531C5">
        <w:rPr>
          <w:rFonts w:ascii="Arial" w:eastAsia="Times New Roman" w:hAnsi="Arial" w:cs="Arial"/>
          <w:kern w:val="0"/>
          <w:sz w:val="27"/>
          <w:szCs w:val="28"/>
          <w14:ligatures w14:val="none"/>
        </w:rPr>
        <w:t xml:space="preserve"> locations due to closures or locations being reclassified from interim or primary to satellite. A location may consist of multiple sites. </w:t>
      </w:r>
    </w:p>
    <w:p w14:paraId="50A7E2FE" w14:textId="77777777" w:rsidR="000531C5" w:rsidRDefault="000531C5"/>
    <w:sectPr w:rsidR="000531C5" w:rsidSect="000531C5">
      <w:headerReference w:type="even" r:id="rId7"/>
      <w:headerReference w:type="default" r:id="rId8"/>
      <w:footerReference w:type="even" r:id="rId9"/>
      <w:footerReference w:type="default" r:id="rId10"/>
      <w:headerReference w:type="first" r:id="rId11"/>
      <w:footerReference w:type="first" r:id="rId12"/>
      <w:pgSz w:w="12240" w:h="15840"/>
      <w:pgMar w:top="540" w:right="720" w:bottom="36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D354E" w14:textId="77777777" w:rsidR="00664C8D" w:rsidRDefault="00664C8D">
      <w:pPr>
        <w:spacing w:after="0" w:line="240" w:lineRule="auto"/>
      </w:pPr>
      <w:r>
        <w:separator/>
      </w:r>
    </w:p>
  </w:endnote>
  <w:endnote w:type="continuationSeparator" w:id="0">
    <w:p w14:paraId="50A7CDA8" w14:textId="77777777" w:rsidR="00664C8D" w:rsidRDefault="00664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582AF" w14:textId="77777777" w:rsidR="00881E10" w:rsidRDefault="00881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B0DA0" w14:textId="77777777" w:rsidR="00881E10" w:rsidRDefault="00881E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83D4F" w14:textId="77777777" w:rsidR="00881E10" w:rsidRDefault="00881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69B47" w14:textId="77777777" w:rsidR="00664C8D" w:rsidRDefault="00664C8D">
      <w:pPr>
        <w:spacing w:after="0" w:line="240" w:lineRule="auto"/>
      </w:pPr>
      <w:r>
        <w:separator/>
      </w:r>
    </w:p>
  </w:footnote>
  <w:footnote w:type="continuationSeparator" w:id="0">
    <w:p w14:paraId="44454648" w14:textId="77777777" w:rsidR="00664C8D" w:rsidRDefault="00664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F082D" w14:textId="77777777" w:rsidR="00881E10" w:rsidRDefault="00881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E7E20" w14:textId="77777777" w:rsidR="00881E10" w:rsidRDefault="00881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30025" w14:textId="77777777" w:rsidR="00881E10" w:rsidRDefault="00881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93468"/>
    <w:multiLevelType w:val="hybridMultilevel"/>
    <w:tmpl w:val="8AF2C90E"/>
    <w:lvl w:ilvl="0" w:tplc="04090003">
      <w:start w:val="1"/>
      <w:numFmt w:val="bullet"/>
      <w:lvlText w:val="o"/>
      <w:lvlJc w:val="left"/>
      <w:pPr>
        <w:ind w:left="2430" w:hanging="360"/>
      </w:pPr>
      <w:rPr>
        <w:rFonts w:ascii="Courier New" w:hAnsi="Courier New" w:cs="Courier New"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 w15:restartNumberingAfterBreak="0">
    <w:nsid w:val="20713DDB"/>
    <w:multiLevelType w:val="hybridMultilevel"/>
    <w:tmpl w:val="677A4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659781">
    <w:abstractNumId w:val="1"/>
  </w:num>
  <w:num w:numId="2" w16cid:durableId="1567303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C5"/>
    <w:rsid w:val="000531C5"/>
    <w:rsid w:val="000B27AB"/>
    <w:rsid w:val="000D2323"/>
    <w:rsid w:val="00165063"/>
    <w:rsid w:val="00193B27"/>
    <w:rsid w:val="002277E1"/>
    <w:rsid w:val="00280222"/>
    <w:rsid w:val="00386D4D"/>
    <w:rsid w:val="003E0A2B"/>
    <w:rsid w:val="004046FD"/>
    <w:rsid w:val="004439A6"/>
    <w:rsid w:val="004E1824"/>
    <w:rsid w:val="00570E1B"/>
    <w:rsid w:val="00582D3A"/>
    <w:rsid w:val="005F407F"/>
    <w:rsid w:val="006322A2"/>
    <w:rsid w:val="00655440"/>
    <w:rsid w:val="00664C8D"/>
    <w:rsid w:val="006759D1"/>
    <w:rsid w:val="007464A8"/>
    <w:rsid w:val="007923FA"/>
    <w:rsid w:val="00881E10"/>
    <w:rsid w:val="008D0A23"/>
    <w:rsid w:val="00956619"/>
    <w:rsid w:val="009C49E9"/>
    <w:rsid w:val="009D4270"/>
    <w:rsid w:val="00A17104"/>
    <w:rsid w:val="00A221DA"/>
    <w:rsid w:val="00A31CB0"/>
    <w:rsid w:val="00A36AC9"/>
    <w:rsid w:val="00A71AA6"/>
    <w:rsid w:val="00C1366C"/>
    <w:rsid w:val="00CB43BC"/>
    <w:rsid w:val="00CD5CA8"/>
    <w:rsid w:val="00DD4954"/>
    <w:rsid w:val="00DE3E78"/>
    <w:rsid w:val="00E908E0"/>
    <w:rsid w:val="00F35CBD"/>
    <w:rsid w:val="00FB4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A740"/>
  <w15:chartTrackingRefBased/>
  <w15:docId w15:val="{CE983B0D-3C5D-4A47-80AB-F7E7CA29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31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31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31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31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31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31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31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31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31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1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31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31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31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31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31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31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31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31C5"/>
    <w:rPr>
      <w:rFonts w:eastAsiaTheme="majorEastAsia" w:cstheme="majorBidi"/>
      <w:color w:val="272727" w:themeColor="text1" w:themeTint="D8"/>
    </w:rPr>
  </w:style>
  <w:style w:type="paragraph" w:styleId="Title">
    <w:name w:val="Title"/>
    <w:basedOn w:val="Normal"/>
    <w:next w:val="Normal"/>
    <w:link w:val="TitleChar"/>
    <w:uiPriority w:val="10"/>
    <w:qFormat/>
    <w:rsid w:val="000531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1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31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31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31C5"/>
    <w:pPr>
      <w:spacing w:before="160"/>
      <w:jc w:val="center"/>
    </w:pPr>
    <w:rPr>
      <w:i/>
      <w:iCs/>
      <w:color w:val="404040" w:themeColor="text1" w:themeTint="BF"/>
    </w:rPr>
  </w:style>
  <w:style w:type="character" w:customStyle="1" w:styleId="QuoteChar">
    <w:name w:val="Quote Char"/>
    <w:basedOn w:val="DefaultParagraphFont"/>
    <w:link w:val="Quote"/>
    <w:uiPriority w:val="29"/>
    <w:rsid w:val="000531C5"/>
    <w:rPr>
      <w:i/>
      <w:iCs/>
      <w:color w:val="404040" w:themeColor="text1" w:themeTint="BF"/>
    </w:rPr>
  </w:style>
  <w:style w:type="paragraph" w:styleId="ListParagraph">
    <w:name w:val="List Paragraph"/>
    <w:basedOn w:val="Normal"/>
    <w:uiPriority w:val="34"/>
    <w:qFormat/>
    <w:rsid w:val="000531C5"/>
    <w:pPr>
      <w:ind w:left="720"/>
      <w:contextualSpacing/>
    </w:pPr>
  </w:style>
  <w:style w:type="character" w:styleId="IntenseEmphasis">
    <w:name w:val="Intense Emphasis"/>
    <w:basedOn w:val="DefaultParagraphFont"/>
    <w:uiPriority w:val="21"/>
    <w:qFormat/>
    <w:rsid w:val="000531C5"/>
    <w:rPr>
      <w:i/>
      <w:iCs/>
      <w:color w:val="0F4761" w:themeColor="accent1" w:themeShade="BF"/>
    </w:rPr>
  </w:style>
  <w:style w:type="paragraph" w:styleId="IntenseQuote">
    <w:name w:val="Intense Quote"/>
    <w:basedOn w:val="Normal"/>
    <w:next w:val="Normal"/>
    <w:link w:val="IntenseQuoteChar"/>
    <w:uiPriority w:val="30"/>
    <w:qFormat/>
    <w:rsid w:val="000531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31C5"/>
    <w:rPr>
      <w:i/>
      <w:iCs/>
      <w:color w:val="0F4761" w:themeColor="accent1" w:themeShade="BF"/>
    </w:rPr>
  </w:style>
  <w:style w:type="character" w:styleId="IntenseReference">
    <w:name w:val="Intense Reference"/>
    <w:basedOn w:val="DefaultParagraphFont"/>
    <w:uiPriority w:val="32"/>
    <w:qFormat/>
    <w:rsid w:val="000531C5"/>
    <w:rPr>
      <w:b/>
      <w:bCs/>
      <w:smallCaps/>
      <w:color w:val="0F4761" w:themeColor="accent1" w:themeShade="BF"/>
      <w:spacing w:val="5"/>
    </w:rPr>
  </w:style>
  <w:style w:type="paragraph" w:styleId="Header">
    <w:name w:val="header"/>
    <w:basedOn w:val="Normal"/>
    <w:link w:val="HeaderChar"/>
    <w:uiPriority w:val="99"/>
    <w:unhideWhenUsed/>
    <w:rsid w:val="000531C5"/>
    <w:pPr>
      <w:tabs>
        <w:tab w:val="center" w:pos="4680"/>
        <w:tab w:val="right" w:pos="9360"/>
      </w:tabs>
      <w:spacing w:after="0" w:line="240" w:lineRule="auto"/>
    </w:pPr>
    <w:rPr>
      <w:rFonts w:ascii="Arial" w:eastAsia="Times New Roman" w:hAnsi="Arial" w:cs="Times New Roman"/>
      <w:kern w:val="0"/>
      <w:sz w:val="28"/>
      <w:szCs w:val="20"/>
      <w14:ligatures w14:val="none"/>
    </w:rPr>
  </w:style>
  <w:style w:type="character" w:customStyle="1" w:styleId="HeaderChar">
    <w:name w:val="Header Char"/>
    <w:basedOn w:val="DefaultParagraphFont"/>
    <w:link w:val="Header"/>
    <w:uiPriority w:val="99"/>
    <w:rsid w:val="000531C5"/>
    <w:rPr>
      <w:rFonts w:ascii="Arial" w:eastAsia="Times New Roman" w:hAnsi="Arial" w:cs="Times New Roman"/>
      <w:kern w:val="0"/>
      <w:sz w:val="28"/>
      <w:szCs w:val="20"/>
      <w14:ligatures w14:val="none"/>
    </w:rPr>
  </w:style>
  <w:style w:type="paragraph" w:styleId="Footer">
    <w:name w:val="footer"/>
    <w:basedOn w:val="Normal"/>
    <w:link w:val="FooterChar"/>
    <w:uiPriority w:val="99"/>
    <w:unhideWhenUsed/>
    <w:rsid w:val="000531C5"/>
    <w:pPr>
      <w:tabs>
        <w:tab w:val="center" w:pos="4680"/>
        <w:tab w:val="right" w:pos="9360"/>
      </w:tabs>
      <w:spacing w:after="0" w:line="240" w:lineRule="auto"/>
    </w:pPr>
    <w:rPr>
      <w:rFonts w:ascii="Arial" w:eastAsia="Times New Roman" w:hAnsi="Arial" w:cs="Times New Roman"/>
      <w:kern w:val="0"/>
      <w:sz w:val="28"/>
      <w:szCs w:val="20"/>
      <w14:ligatures w14:val="none"/>
    </w:rPr>
  </w:style>
  <w:style w:type="character" w:customStyle="1" w:styleId="FooterChar">
    <w:name w:val="Footer Char"/>
    <w:basedOn w:val="DefaultParagraphFont"/>
    <w:link w:val="Footer"/>
    <w:uiPriority w:val="99"/>
    <w:rsid w:val="000531C5"/>
    <w:rPr>
      <w:rFonts w:ascii="Arial" w:eastAsia="Times New Roman" w:hAnsi="Arial" w:cs="Times New Roman"/>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Pitts, Joshua@DOR</dc:creator>
  <cp:keywords/>
  <dc:description/>
  <cp:lastModifiedBy>Snow, Kelly@DOR</cp:lastModifiedBy>
  <cp:revision>9</cp:revision>
  <dcterms:created xsi:type="dcterms:W3CDTF">2024-12-09T05:25:00Z</dcterms:created>
  <dcterms:modified xsi:type="dcterms:W3CDTF">2024-12-09T05:49:00Z</dcterms:modified>
</cp:coreProperties>
</file>