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C8BE" w14:textId="33ECA08F" w:rsidR="007433A2" w:rsidRPr="006B5578" w:rsidRDefault="007433A2" w:rsidP="007433A2">
      <w:pPr>
        <w:jc w:val="center"/>
        <w:rPr>
          <w:b/>
        </w:rPr>
      </w:pPr>
      <w:r w:rsidRPr="006B5578">
        <w:rPr>
          <w:b/>
        </w:rPr>
        <w:t xml:space="preserve">FY 2024-25 </w:t>
      </w:r>
      <w:r>
        <w:rPr>
          <w:b/>
        </w:rPr>
        <w:t>DOR’s</w:t>
      </w:r>
      <w:r w:rsidRPr="006B5578">
        <w:rPr>
          <w:b/>
        </w:rPr>
        <w:t xml:space="preserve"> </w:t>
      </w:r>
      <w:r w:rsidR="000C4BD6">
        <w:rPr>
          <w:b/>
        </w:rPr>
        <w:t>May Revis</w:t>
      </w:r>
      <w:r w:rsidR="002B4711">
        <w:rPr>
          <w:b/>
        </w:rPr>
        <w:t>ion</w:t>
      </w:r>
      <w:r w:rsidR="000C4BD6">
        <w:rPr>
          <w:b/>
        </w:rPr>
        <w:t xml:space="preserve"> </w:t>
      </w:r>
      <w:r w:rsidRPr="006B5578">
        <w:rPr>
          <w:b/>
        </w:rPr>
        <w:t>Budget</w:t>
      </w:r>
      <w:r w:rsidRPr="007433A2">
        <w:rPr>
          <w:b/>
        </w:rPr>
        <w:t xml:space="preserve"> </w:t>
      </w:r>
      <w:r w:rsidRPr="006B5578">
        <w:rPr>
          <w:b/>
        </w:rPr>
        <w:t>Highlights</w:t>
      </w:r>
    </w:p>
    <w:p w14:paraId="1A5F5860" w14:textId="77777777" w:rsidR="007433A2" w:rsidRPr="006B5578" w:rsidRDefault="007433A2" w:rsidP="007433A2">
      <w:pPr>
        <w:jc w:val="center"/>
        <w:rPr>
          <w:bCs/>
          <w:sz w:val="20"/>
          <w:szCs w:val="20"/>
        </w:rPr>
      </w:pPr>
      <w:r w:rsidRPr="006B5578">
        <w:rPr>
          <w:bCs/>
          <w:sz w:val="20"/>
          <w:szCs w:val="20"/>
        </w:rPr>
        <w:t>(Dollars in thousands)</w:t>
      </w:r>
    </w:p>
    <w:p w14:paraId="39430D4B" w14:textId="77777777" w:rsidR="007433A2" w:rsidRDefault="007433A2" w:rsidP="00CF7878"/>
    <w:p w14:paraId="231FB3CC" w14:textId="784B62F3" w:rsidR="00236E5B" w:rsidRPr="006B5578" w:rsidRDefault="00C14CA8" w:rsidP="00CF7878">
      <w:r w:rsidRPr="006B5578">
        <w:t>The Department of Rehabilitation’s (D</w:t>
      </w:r>
      <w:r w:rsidR="009A64C7" w:rsidRPr="006B5578">
        <w:t>OR</w:t>
      </w:r>
      <w:r w:rsidRPr="006B5578">
        <w:t>)</w:t>
      </w:r>
      <w:r w:rsidR="007F6BF3" w:rsidRPr="006B5578">
        <w:t xml:space="preserve"> </w:t>
      </w:r>
      <w:r w:rsidR="000C4BD6">
        <w:t>May Revis</w:t>
      </w:r>
      <w:r w:rsidR="002B4711">
        <w:t xml:space="preserve">ion </w:t>
      </w:r>
      <w:r w:rsidRPr="006B5578">
        <w:t xml:space="preserve">budget for fiscal year (FY) </w:t>
      </w:r>
      <w:r w:rsidR="001A3783" w:rsidRPr="006B5578">
        <w:t>202</w:t>
      </w:r>
      <w:r w:rsidR="002C44B0" w:rsidRPr="006B5578">
        <w:t>4</w:t>
      </w:r>
      <w:r w:rsidR="00256605" w:rsidRPr="006B5578">
        <w:t>-</w:t>
      </w:r>
      <w:r w:rsidR="001A3783" w:rsidRPr="006B5578">
        <w:t>2</w:t>
      </w:r>
      <w:r w:rsidR="002C44B0" w:rsidRPr="006B5578">
        <w:t>5</w:t>
      </w:r>
      <w:r w:rsidR="001A3783" w:rsidRPr="006B5578">
        <w:t xml:space="preserve"> </w:t>
      </w:r>
      <w:r w:rsidRPr="006B5578">
        <w:t xml:space="preserve">is </w:t>
      </w:r>
      <w:r w:rsidR="0013323A" w:rsidRPr="006B5578">
        <w:t>$</w:t>
      </w:r>
      <w:r w:rsidR="002C44B0" w:rsidRPr="006B5578">
        <w:t>57</w:t>
      </w:r>
      <w:r w:rsidR="00D742D5">
        <w:t>7</w:t>
      </w:r>
      <w:r w:rsidR="00484FEF">
        <w:t>,</w:t>
      </w:r>
      <w:r w:rsidR="002C44B0" w:rsidRPr="006B5578">
        <w:t>3</w:t>
      </w:r>
      <w:r w:rsidR="00484FEF">
        <w:t>08</w:t>
      </w:r>
      <w:r w:rsidR="0079220D">
        <w:t xml:space="preserve"> – an increase of $1 million from the Governor’s Proposed budget</w:t>
      </w:r>
      <w:r w:rsidRPr="006B5578">
        <w:t>.</w:t>
      </w:r>
      <w:r w:rsidR="00B7431A" w:rsidRPr="006B5578">
        <w:t xml:space="preserve"> </w:t>
      </w:r>
      <w:r w:rsidR="00C851FD" w:rsidRPr="006B5578">
        <w:t xml:space="preserve">DOR continues to operate under a Federal Order of Selection process and determined that projected resources are adequate to meet projected costs for all three Priority Categories. </w:t>
      </w:r>
      <w:r w:rsidR="00AF3941">
        <w:t xml:space="preserve">Since November 2020, DOR has been serving </w:t>
      </w:r>
      <w:r w:rsidR="00C851FD" w:rsidRPr="006B5578">
        <w:t>all individuals in Priority Category One, eligible individuals with the most significant disabilities; Priority Category Two, eligible individuals with significant disabilities, and all other eligible individuals with disabilities, Priority Category Three.</w:t>
      </w:r>
    </w:p>
    <w:p w14:paraId="14B70F91" w14:textId="77777777" w:rsidR="00FE2B08" w:rsidRPr="006B5578" w:rsidRDefault="00FE2B08" w:rsidP="00CF7878"/>
    <w:p w14:paraId="45D65E20" w14:textId="6D2FD1E7" w:rsidR="00256605" w:rsidRPr="006B5578" w:rsidRDefault="00256605" w:rsidP="00FE2B08">
      <w:pPr>
        <w:outlineLvl w:val="0"/>
        <w:rPr>
          <w:rFonts w:cs="Arial"/>
          <w:b/>
          <w:bCs/>
          <w:kern w:val="36"/>
          <w:u w:val="single"/>
        </w:rPr>
      </w:pPr>
      <w:r w:rsidRPr="006B5578">
        <w:rPr>
          <w:rFonts w:cs="Arial"/>
          <w:b/>
          <w:bCs/>
          <w:kern w:val="36"/>
          <w:u w:val="single"/>
        </w:rPr>
        <w:t>Funding by Program</w:t>
      </w:r>
    </w:p>
    <w:p w14:paraId="4BE5C29F" w14:textId="29EB8CB7" w:rsidR="00256605" w:rsidRPr="006B5578" w:rsidRDefault="00256605" w:rsidP="00FE2B08">
      <w:pPr>
        <w:outlineLvl w:val="0"/>
        <w:rPr>
          <w:rFonts w:cs="Arial"/>
          <w:b/>
          <w:bCs/>
          <w:kern w:val="36"/>
          <w:u w:val="single"/>
        </w:rPr>
      </w:pPr>
      <w:r w:rsidRPr="006B5578">
        <w:rPr>
          <w:rFonts w:cs="Arial"/>
          <w:kern w:val="36"/>
        </w:rPr>
        <w:t xml:space="preserve">Vocational Rehabilitation </w:t>
      </w:r>
      <w:r w:rsidR="00AF3941">
        <w:rPr>
          <w:rFonts w:cs="Arial"/>
          <w:kern w:val="36"/>
        </w:rPr>
        <w:t>Services</w:t>
      </w:r>
      <w:r w:rsidR="00AF3941" w:rsidRPr="006B5578">
        <w:rPr>
          <w:rFonts w:cs="Arial"/>
          <w:kern w:val="36"/>
        </w:rPr>
        <w:t xml:space="preserve"> </w:t>
      </w:r>
      <w:r w:rsidRPr="006B5578">
        <w:rPr>
          <w:rFonts w:cs="Arial"/>
          <w:kern w:val="36"/>
        </w:rPr>
        <w:t>– $</w:t>
      </w:r>
      <w:r w:rsidR="002C44B0" w:rsidRPr="006B5578">
        <w:rPr>
          <w:rFonts w:cs="Arial"/>
          <w:kern w:val="36"/>
        </w:rPr>
        <w:t>54</w:t>
      </w:r>
      <w:r w:rsidR="00D742D5">
        <w:rPr>
          <w:rFonts w:cs="Arial"/>
          <w:kern w:val="36"/>
        </w:rPr>
        <w:t>9</w:t>
      </w:r>
      <w:r w:rsidR="00D74053">
        <w:rPr>
          <w:rFonts w:cs="Arial"/>
          <w:kern w:val="36"/>
        </w:rPr>
        <w:t>,286</w:t>
      </w:r>
    </w:p>
    <w:p w14:paraId="4868352A" w14:textId="6BB5FB37" w:rsidR="00256605" w:rsidRPr="006B5578" w:rsidRDefault="00256605" w:rsidP="00FE2B08">
      <w:pPr>
        <w:outlineLvl w:val="0"/>
        <w:rPr>
          <w:rFonts w:cs="Arial"/>
          <w:kern w:val="36"/>
        </w:rPr>
      </w:pPr>
      <w:r w:rsidRPr="006B5578">
        <w:rPr>
          <w:rFonts w:cs="Arial"/>
          <w:kern w:val="36"/>
        </w:rPr>
        <w:t xml:space="preserve">Independent Living </w:t>
      </w:r>
      <w:r w:rsidR="00AF3941">
        <w:rPr>
          <w:rFonts w:cs="Arial"/>
          <w:kern w:val="36"/>
        </w:rPr>
        <w:t xml:space="preserve">Services </w:t>
      </w:r>
      <w:r w:rsidRPr="006B5578">
        <w:rPr>
          <w:rFonts w:cs="Arial"/>
          <w:kern w:val="36"/>
        </w:rPr>
        <w:t>– $</w:t>
      </w:r>
      <w:r w:rsidR="002C44B0" w:rsidRPr="006B5578">
        <w:rPr>
          <w:rFonts w:cs="Arial"/>
          <w:kern w:val="36"/>
        </w:rPr>
        <w:t>28</w:t>
      </w:r>
      <w:r w:rsidR="00D74053">
        <w:rPr>
          <w:rFonts w:cs="Arial"/>
          <w:kern w:val="36"/>
        </w:rPr>
        <w:t>,022</w:t>
      </w:r>
    </w:p>
    <w:p w14:paraId="01CC7A59" w14:textId="77777777" w:rsidR="00FE2B08" w:rsidRPr="006B5578" w:rsidRDefault="00FE2B08" w:rsidP="00FE2B08">
      <w:pPr>
        <w:outlineLvl w:val="0"/>
        <w:rPr>
          <w:rFonts w:cs="Arial"/>
          <w:b/>
          <w:bCs/>
          <w:kern w:val="36"/>
          <w:u w:val="single"/>
        </w:rPr>
      </w:pPr>
    </w:p>
    <w:p w14:paraId="60CC5935" w14:textId="3F7358CD" w:rsidR="00256605" w:rsidRPr="006B5578" w:rsidRDefault="00256605" w:rsidP="00FE2B08">
      <w:pPr>
        <w:outlineLvl w:val="0"/>
        <w:rPr>
          <w:rFonts w:cs="Arial"/>
          <w:b/>
          <w:bCs/>
          <w:kern w:val="36"/>
          <w:u w:val="single"/>
        </w:rPr>
      </w:pPr>
      <w:r w:rsidRPr="006B5578">
        <w:rPr>
          <w:rFonts w:cs="Arial"/>
          <w:b/>
          <w:bCs/>
          <w:kern w:val="36"/>
          <w:u w:val="single"/>
        </w:rPr>
        <w:t>Funding by Sources</w:t>
      </w:r>
    </w:p>
    <w:p w14:paraId="1A873500" w14:textId="50F58F7D" w:rsidR="00256605" w:rsidRPr="006B5578" w:rsidRDefault="00256605" w:rsidP="00FE2B08">
      <w:pPr>
        <w:rPr>
          <w:rFonts w:eastAsia="Calibri" w:cs="Arial"/>
        </w:rPr>
      </w:pPr>
      <w:r w:rsidRPr="006B5578">
        <w:rPr>
          <w:rFonts w:eastAsia="Calibri" w:cs="Arial"/>
        </w:rPr>
        <w:t xml:space="preserve">Total </w:t>
      </w:r>
      <w:r w:rsidR="0079220D">
        <w:rPr>
          <w:rFonts w:eastAsia="Calibri" w:cs="Arial"/>
        </w:rPr>
        <w:t>May Revision</w:t>
      </w:r>
      <w:r w:rsidR="0079220D" w:rsidRPr="006B5578">
        <w:rPr>
          <w:rFonts w:eastAsia="Calibri" w:cs="Arial"/>
        </w:rPr>
        <w:t xml:space="preserve"> </w:t>
      </w:r>
      <w:r w:rsidRPr="006B5578">
        <w:rPr>
          <w:rFonts w:eastAsia="Calibri" w:cs="Arial"/>
        </w:rPr>
        <w:t>budget for FY 202</w:t>
      </w:r>
      <w:r w:rsidR="002C44B0" w:rsidRPr="006B5578">
        <w:rPr>
          <w:rFonts w:eastAsia="Calibri" w:cs="Arial"/>
        </w:rPr>
        <w:t>4</w:t>
      </w:r>
      <w:r w:rsidRPr="006B5578">
        <w:rPr>
          <w:rFonts w:eastAsia="Calibri" w:cs="Arial"/>
        </w:rPr>
        <w:t>-2</w:t>
      </w:r>
      <w:r w:rsidR="002C44B0" w:rsidRPr="006B5578">
        <w:rPr>
          <w:rFonts w:eastAsia="Calibri" w:cs="Arial"/>
        </w:rPr>
        <w:t>5</w:t>
      </w:r>
      <w:r w:rsidRPr="006B5578">
        <w:rPr>
          <w:rFonts w:eastAsia="Calibri" w:cs="Arial"/>
        </w:rPr>
        <w:t xml:space="preserve"> is $</w:t>
      </w:r>
      <w:r w:rsidR="002C44B0" w:rsidRPr="006B5578">
        <w:rPr>
          <w:rFonts w:eastAsia="Calibri" w:cs="Arial"/>
        </w:rPr>
        <w:t>57</w:t>
      </w:r>
      <w:r w:rsidR="00D742D5">
        <w:rPr>
          <w:rFonts w:eastAsia="Calibri" w:cs="Arial"/>
        </w:rPr>
        <w:t>7</w:t>
      </w:r>
      <w:r w:rsidR="002C44B0" w:rsidRPr="006B5578">
        <w:rPr>
          <w:rFonts w:eastAsia="Calibri" w:cs="Arial"/>
        </w:rPr>
        <w:t>,308</w:t>
      </w:r>
      <w:r w:rsidRPr="006B5578">
        <w:rPr>
          <w:rFonts w:eastAsia="Calibri" w:cs="Arial"/>
        </w:rPr>
        <w:t xml:space="preserve"> </w:t>
      </w:r>
      <w:r w:rsidR="00AF3941">
        <w:rPr>
          <w:rFonts w:eastAsia="Calibri" w:cs="Arial"/>
        </w:rPr>
        <w:t>which</w:t>
      </w:r>
      <w:r w:rsidR="00AF3941" w:rsidRPr="006B5578">
        <w:rPr>
          <w:rFonts w:eastAsia="Calibri" w:cs="Arial"/>
        </w:rPr>
        <w:t xml:space="preserve"> </w:t>
      </w:r>
      <w:r w:rsidRPr="006B5578">
        <w:rPr>
          <w:rFonts w:eastAsia="Calibri" w:cs="Arial"/>
        </w:rPr>
        <w:t>includes:</w:t>
      </w:r>
    </w:p>
    <w:p w14:paraId="5009064F" w14:textId="778E8AF2" w:rsidR="00256605" w:rsidRPr="006B5578" w:rsidRDefault="00256605" w:rsidP="00112359">
      <w:pPr>
        <w:numPr>
          <w:ilvl w:val="0"/>
          <w:numId w:val="34"/>
        </w:numPr>
        <w:ind w:left="630" w:hanging="270"/>
        <w:rPr>
          <w:rFonts w:eastAsia="Calibri" w:cs="Arial"/>
        </w:rPr>
      </w:pPr>
      <w:r w:rsidRPr="006B5578">
        <w:rPr>
          <w:rFonts w:eastAsia="Calibri" w:cs="Arial"/>
        </w:rPr>
        <w:t>General Fund – $</w:t>
      </w:r>
      <w:r w:rsidR="002C44B0" w:rsidRPr="006B5578">
        <w:rPr>
          <w:rFonts w:eastAsia="Calibri" w:cs="Arial"/>
        </w:rPr>
        <w:t>8</w:t>
      </w:r>
      <w:r w:rsidR="0079220D">
        <w:rPr>
          <w:rFonts w:eastAsia="Calibri" w:cs="Arial"/>
        </w:rPr>
        <w:t>6</w:t>
      </w:r>
      <w:r w:rsidR="002C44B0" w:rsidRPr="006B5578">
        <w:rPr>
          <w:rFonts w:eastAsia="Calibri" w:cs="Arial"/>
        </w:rPr>
        <w:t>,226</w:t>
      </w:r>
      <w:r w:rsidRPr="006B5578">
        <w:rPr>
          <w:rFonts w:eastAsia="Calibri" w:cs="Arial"/>
        </w:rPr>
        <w:t xml:space="preserve"> including $6,375 in Local Assistance</w:t>
      </w:r>
    </w:p>
    <w:p w14:paraId="25CE569B" w14:textId="77777777" w:rsidR="00AF3941" w:rsidRPr="005B2445" w:rsidRDefault="00AF3941" w:rsidP="00AF3941">
      <w:pPr>
        <w:numPr>
          <w:ilvl w:val="0"/>
          <w:numId w:val="34"/>
        </w:numPr>
        <w:ind w:left="630" w:hanging="270"/>
        <w:rPr>
          <w:rFonts w:eastAsia="Calibri" w:cs="Arial"/>
        </w:rPr>
      </w:pPr>
      <w:r w:rsidRPr="005B2445">
        <w:rPr>
          <w:rFonts w:eastAsia="Calibri" w:cs="Arial"/>
        </w:rPr>
        <w:t>Deaf and Disabled Telecommunications Program</w:t>
      </w:r>
      <w:r>
        <w:rPr>
          <w:rFonts w:eastAsia="Calibri" w:cs="Arial"/>
        </w:rPr>
        <w:t xml:space="preserve"> </w:t>
      </w:r>
      <w:r w:rsidRPr="005B2445">
        <w:rPr>
          <w:rFonts w:eastAsia="Calibri" w:cs="Arial"/>
        </w:rPr>
        <w:t>Administrative Committee Fund – $3,657</w:t>
      </w:r>
    </w:p>
    <w:p w14:paraId="0543DF37" w14:textId="77777777" w:rsidR="00256605" w:rsidRPr="006B5578" w:rsidRDefault="00256605" w:rsidP="00FF3633">
      <w:pPr>
        <w:numPr>
          <w:ilvl w:val="0"/>
          <w:numId w:val="34"/>
        </w:numPr>
        <w:ind w:left="630" w:hanging="270"/>
        <w:rPr>
          <w:rFonts w:eastAsia="Calibri" w:cs="Arial"/>
        </w:rPr>
      </w:pPr>
      <w:r w:rsidRPr="006B5578">
        <w:rPr>
          <w:rFonts w:eastAsia="Calibri" w:cs="Arial"/>
        </w:rPr>
        <w:t>Vending Stand Fund – $3,361</w:t>
      </w:r>
    </w:p>
    <w:p w14:paraId="17D704A5" w14:textId="0A3F0B43" w:rsidR="00256605" w:rsidRPr="006B5578" w:rsidRDefault="00256605" w:rsidP="00FF3633">
      <w:pPr>
        <w:numPr>
          <w:ilvl w:val="0"/>
          <w:numId w:val="34"/>
        </w:numPr>
        <w:ind w:left="630" w:hanging="270"/>
        <w:rPr>
          <w:rFonts w:eastAsia="Calibri" w:cs="Arial"/>
        </w:rPr>
      </w:pPr>
      <w:r w:rsidRPr="006B5578">
        <w:rPr>
          <w:rFonts w:eastAsia="Calibri" w:cs="Arial"/>
        </w:rPr>
        <w:t>Federal Funds – $</w:t>
      </w:r>
      <w:r w:rsidR="002C44B0" w:rsidRPr="006B5578">
        <w:rPr>
          <w:rFonts w:eastAsia="Calibri" w:cs="Arial"/>
        </w:rPr>
        <w:t>47</w:t>
      </w:r>
      <w:r w:rsidR="0079220D">
        <w:rPr>
          <w:rFonts w:eastAsia="Calibri" w:cs="Arial"/>
        </w:rPr>
        <w:t>5</w:t>
      </w:r>
      <w:r w:rsidR="002C44B0" w:rsidRPr="006B5578">
        <w:rPr>
          <w:rFonts w:eastAsia="Calibri" w:cs="Arial"/>
        </w:rPr>
        <w:t>,984</w:t>
      </w:r>
      <w:r w:rsidR="00634E05" w:rsidRPr="006B5578">
        <w:rPr>
          <w:rFonts w:eastAsia="Calibri" w:cs="Arial"/>
        </w:rPr>
        <w:t xml:space="preserve"> </w:t>
      </w:r>
      <w:r w:rsidRPr="006B5578">
        <w:rPr>
          <w:rFonts w:eastAsia="Calibri" w:cs="Arial"/>
        </w:rPr>
        <w:t>including $10,066 in Local Assistance</w:t>
      </w:r>
    </w:p>
    <w:p w14:paraId="2ED9E23E" w14:textId="77777777" w:rsidR="00256605" w:rsidRPr="006B5578" w:rsidRDefault="00256605" w:rsidP="00FF3633">
      <w:pPr>
        <w:numPr>
          <w:ilvl w:val="0"/>
          <w:numId w:val="34"/>
        </w:numPr>
        <w:ind w:left="630" w:hanging="270"/>
        <w:rPr>
          <w:rFonts w:eastAsia="Calibri" w:cs="Arial"/>
        </w:rPr>
      </w:pPr>
      <w:r w:rsidRPr="006B5578">
        <w:rPr>
          <w:rFonts w:eastAsia="Calibri" w:cs="Arial"/>
        </w:rPr>
        <w:t>Reimbursement – $8,080</w:t>
      </w:r>
    </w:p>
    <w:p w14:paraId="373E7E3E" w14:textId="77777777" w:rsidR="00FE2B08" w:rsidRPr="006B5578" w:rsidRDefault="00FE2B08" w:rsidP="006B5578">
      <w:pPr>
        <w:ind w:left="360"/>
        <w:rPr>
          <w:rFonts w:eastAsia="Calibri" w:cs="Arial"/>
        </w:rPr>
      </w:pPr>
    </w:p>
    <w:p w14:paraId="5236BFA7" w14:textId="12E3C13A" w:rsidR="00697D95" w:rsidRPr="006B5578" w:rsidRDefault="00971BFF" w:rsidP="00FE2B08">
      <w:pPr>
        <w:rPr>
          <w:rFonts w:cs="Arial"/>
          <w:b/>
          <w:bCs/>
          <w:u w:val="single"/>
        </w:rPr>
      </w:pPr>
      <w:r w:rsidRPr="006B5578">
        <w:rPr>
          <w:rFonts w:cs="Arial"/>
          <w:b/>
          <w:bCs/>
          <w:u w:val="single"/>
        </w:rPr>
        <w:t>Budget Highlights</w:t>
      </w:r>
    </w:p>
    <w:p w14:paraId="51C15F8F" w14:textId="78D48349" w:rsidR="007C0838" w:rsidRDefault="007C0838" w:rsidP="00807AFF">
      <w:pPr>
        <w:rPr>
          <w:rFonts w:cs="Arial"/>
        </w:rPr>
      </w:pPr>
    </w:p>
    <w:p w14:paraId="58B13249" w14:textId="4E1807E7" w:rsidR="007C0838" w:rsidRPr="002B4711" w:rsidRDefault="007922E0" w:rsidP="002B4711">
      <w:pPr>
        <w:pStyle w:val="ListParagraph"/>
        <w:numPr>
          <w:ilvl w:val="0"/>
          <w:numId w:val="41"/>
        </w:numPr>
        <w:rPr>
          <w:rFonts w:cs="Arial"/>
          <w:b/>
          <w:bCs/>
        </w:rPr>
      </w:pPr>
      <w:r w:rsidRPr="002B4711">
        <w:rPr>
          <w:rFonts w:cs="Arial"/>
          <w:b/>
          <w:bCs/>
        </w:rPr>
        <w:t>Transfer of Office of Employment First to the Department of Rehabilitation</w:t>
      </w:r>
    </w:p>
    <w:p w14:paraId="06F44BD9" w14:textId="6A354092" w:rsidR="00784538" w:rsidRDefault="00784538" w:rsidP="005A35B9">
      <w:pPr>
        <w:ind w:left="720"/>
        <w:rPr>
          <w:rFonts w:cs="Arial"/>
        </w:rPr>
      </w:pPr>
      <w:r>
        <w:t xml:space="preserve">The </w:t>
      </w:r>
      <w:r w:rsidRPr="00784538">
        <w:t>DOR requests to t</w:t>
      </w:r>
      <w:r w:rsidRPr="00784538">
        <w:rPr>
          <w:rFonts w:cs="Arial"/>
        </w:rPr>
        <w:t xml:space="preserve">ransfer the Office of Employment First and associated ongoing appropriation of $1 million General Fund from the California Health and Human Services Agency effective July 1, 2024. In addition, DOR is requesting 3 permanent positions to establish the Chief Employment First Officer role and supporting staff. DOR will assume the roles and responsibilities of the Office of Employment First as outlined in </w:t>
      </w:r>
      <w:sdt>
        <w:sdtPr>
          <w:rPr>
            <w:rFonts w:cs="Arial"/>
          </w:rPr>
          <w:alias w:val="Code Section(s) to be Added/Amended/Repealed"/>
          <w:tag w:val="Code Section(s) to be Added/Amended/Repealed"/>
          <w:id w:val="-1319725740"/>
          <w:placeholder>
            <w:docPart w:val="3BD6E4EDC0F44F55A67C0CDB1C18F3CA"/>
          </w:placeholder>
          <w15:appearance w15:val="hidden"/>
          <w:text/>
        </w:sdtPr>
        <w:sdtEndPr/>
        <w:sdtContent>
          <w:r w:rsidRPr="00784538">
            <w:rPr>
              <w:rFonts w:cs="Arial"/>
            </w:rPr>
            <w:t>Welfare and Institutions Code (WIC) section 4868.5</w:t>
          </w:r>
        </w:sdtContent>
      </w:sdt>
      <w:r w:rsidRPr="00784538">
        <w:rPr>
          <w:rFonts w:cs="Arial"/>
        </w:rPr>
        <w:t>.</w:t>
      </w:r>
    </w:p>
    <w:p w14:paraId="74E77BAE" w14:textId="77777777" w:rsidR="00784538" w:rsidRDefault="00784538" w:rsidP="005A35B9">
      <w:pPr>
        <w:ind w:left="720"/>
        <w:rPr>
          <w:rFonts w:cs="Arial"/>
        </w:rPr>
      </w:pPr>
    </w:p>
    <w:p w14:paraId="66453FAB" w14:textId="368F9EB7" w:rsidR="00784538" w:rsidRDefault="00784538" w:rsidP="00784538">
      <w:pPr>
        <w:ind w:left="720"/>
      </w:pPr>
      <w:r w:rsidRPr="00784538">
        <w:t xml:space="preserve">The DOR, under </w:t>
      </w:r>
      <w:proofErr w:type="spellStart"/>
      <w:r w:rsidRPr="00784538">
        <w:t>CalHHS</w:t>
      </w:r>
      <w:proofErr w:type="spellEnd"/>
      <w:r w:rsidRPr="00784538">
        <w:t>, is uniquely positioned to oversee and conduct the highly specialized work of the Office of Employment First as enacted by the Legislature. Locating the Office of Employment First within DOR helps to avoid fragmentation of services and coordinates employment support services across all relevant agencies and departments. This approach streamlines efforts, reduces administrative redundancy, and guides strategic planning for employment services for individuals with disabilities, including those with intellectual and/or developmental disabilities (ID/DD).</w:t>
      </w:r>
    </w:p>
    <w:p w14:paraId="524C1492" w14:textId="77777777" w:rsidR="003A6234" w:rsidRDefault="003A6234" w:rsidP="00784538">
      <w:pPr>
        <w:ind w:left="720"/>
      </w:pPr>
    </w:p>
    <w:p w14:paraId="5CD93529" w14:textId="4CBBF1DB" w:rsidR="00A312AC" w:rsidRPr="003A6234" w:rsidRDefault="003A6234" w:rsidP="00232BE4">
      <w:pPr>
        <w:pStyle w:val="ListParagraph"/>
        <w:numPr>
          <w:ilvl w:val="0"/>
          <w:numId w:val="41"/>
        </w:numPr>
        <w:rPr>
          <w:rFonts w:cs="Arial"/>
        </w:rPr>
      </w:pPr>
      <w:r w:rsidRPr="003A6234">
        <w:rPr>
          <w:rFonts w:cs="Arial"/>
          <w:b/>
          <w:bCs/>
        </w:rPr>
        <w:t>DOR’s new name: Disability Works California</w:t>
      </w:r>
    </w:p>
    <w:p w14:paraId="373FD7B4" w14:textId="77777777" w:rsidR="00213236" w:rsidRPr="00213236" w:rsidRDefault="00213236" w:rsidP="00555889">
      <w:pPr>
        <w:pStyle w:val="ListParagraph"/>
      </w:pPr>
      <w:r w:rsidRPr="00213236">
        <w:t xml:space="preserve">The DOR’s current name is a barrier to Californians with disabilities knowing about and accessing services because people do not associate “rehabilitation” with disability, careers, or independence. The individuals the DOR serves and the businesses the DOR </w:t>
      </w:r>
      <w:r w:rsidRPr="00213236">
        <w:lastRenderedPageBreak/>
        <w:t xml:space="preserve">engages to hire people with disabilities do not connect the name with the mission; thus, a branding problem exists with a name that is antiquated and does not reflect what the DOR does. The new proposed name, Disability Works California aligns statewide services connecting employers and talent with the mission of the Governor’s Master Plans in development, while representing the diverse spectrum of disability and embracing a community rich in abilities, interests, and talent. </w:t>
      </w:r>
    </w:p>
    <w:p w14:paraId="6FD36B2F" w14:textId="77777777" w:rsidR="00784538" w:rsidRPr="006B5578" w:rsidRDefault="00784538" w:rsidP="005A35B9">
      <w:pPr>
        <w:ind w:left="720"/>
        <w:rPr>
          <w:rFonts w:cs="Arial"/>
        </w:rPr>
      </w:pPr>
    </w:p>
    <w:p w14:paraId="1B132B93" w14:textId="23220D95" w:rsidR="005E010A" w:rsidRPr="006B5578" w:rsidRDefault="00C446A5" w:rsidP="00FE2B08">
      <w:pPr>
        <w:pStyle w:val="Heading1"/>
        <w:spacing w:before="0" w:after="0"/>
        <w:rPr>
          <w:sz w:val="24"/>
          <w:szCs w:val="24"/>
        </w:rPr>
      </w:pPr>
      <w:r w:rsidRPr="006B5578">
        <w:rPr>
          <w:sz w:val="24"/>
          <w:szCs w:val="24"/>
        </w:rPr>
        <w:t>Staffing</w:t>
      </w:r>
    </w:p>
    <w:p w14:paraId="497B5682" w14:textId="7A71B68F" w:rsidR="00827A09" w:rsidRPr="006B5578" w:rsidRDefault="009E0270" w:rsidP="00FE2B08">
      <w:r w:rsidRPr="006B5578">
        <w:t xml:space="preserve">The </w:t>
      </w:r>
      <w:r w:rsidR="00CA0599" w:rsidRPr="006B5578">
        <w:t>D</w:t>
      </w:r>
      <w:r w:rsidR="009A64C7" w:rsidRPr="006B5578">
        <w:t>OR</w:t>
      </w:r>
      <w:r w:rsidR="00CA0599" w:rsidRPr="006B5578">
        <w:t xml:space="preserve"> is allocated</w:t>
      </w:r>
      <w:r w:rsidR="00BD4087" w:rsidRPr="006B5578">
        <w:t xml:space="preserve"> 1</w:t>
      </w:r>
      <w:r w:rsidR="00FE2B08" w:rsidRPr="006B5578">
        <w:t>,</w:t>
      </w:r>
      <w:r w:rsidR="00BD4087" w:rsidRPr="006B5578">
        <w:t>88</w:t>
      </w:r>
      <w:r w:rsidR="00D742D5">
        <w:t>6</w:t>
      </w:r>
      <w:r w:rsidR="00C446A5" w:rsidRPr="006B5578">
        <w:t xml:space="preserve"> total </w:t>
      </w:r>
      <w:r w:rsidR="00CC23BD" w:rsidRPr="006B5578">
        <w:t>position</w:t>
      </w:r>
      <w:r w:rsidR="00784538">
        <w:t xml:space="preserve">s – an increase of 3 positions </w:t>
      </w:r>
      <w:r w:rsidR="000535CE">
        <w:t>for</w:t>
      </w:r>
      <w:r w:rsidR="00784538">
        <w:t xml:space="preserve"> the Office of Employment First</w:t>
      </w:r>
      <w:r w:rsidR="00F9002C" w:rsidRPr="006B5578">
        <w:t>.</w:t>
      </w:r>
      <w:r w:rsidR="004763F1" w:rsidRPr="006B5578">
        <w:t xml:space="preserve"> </w:t>
      </w:r>
      <w:r w:rsidR="00784538">
        <w:t>The total position count</w:t>
      </w:r>
      <w:r w:rsidR="004763F1" w:rsidRPr="006B5578">
        <w:t xml:space="preserve"> includes 1,7</w:t>
      </w:r>
      <w:r w:rsidR="00BC47F9" w:rsidRPr="006B5578">
        <w:t>9</w:t>
      </w:r>
      <w:r w:rsidR="00D742D5">
        <w:t>5</w:t>
      </w:r>
      <w:r w:rsidR="004763F1" w:rsidRPr="006B5578">
        <w:t xml:space="preserve"> </w:t>
      </w:r>
      <w:r w:rsidR="00FE2B08" w:rsidRPr="006B5578">
        <w:t xml:space="preserve">permanent </w:t>
      </w:r>
      <w:r w:rsidR="004763F1" w:rsidRPr="006B5578">
        <w:t>and 9</w:t>
      </w:r>
      <w:r w:rsidR="00BC47F9" w:rsidRPr="006B5578">
        <w:t>1</w:t>
      </w:r>
      <w:r w:rsidR="004763F1" w:rsidRPr="006B5578">
        <w:t xml:space="preserve"> temporary help positions.</w:t>
      </w:r>
      <w:r w:rsidR="00C80B42" w:rsidRPr="006B5578">
        <w:t xml:space="preserve"> </w:t>
      </w:r>
    </w:p>
    <w:p w14:paraId="23A11037" w14:textId="74F7E4E5" w:rsidR="00FE53AF" w:rsidRPr="006B5578" w:rsidRDefault="00FE53AF" w:rsidP="00FE2B08"/>
    <w:p w14:paraId="65151A01" w14:textId="4C8BE746" w:rsidR="00FE53AF" w:rsidRPr="006B5578" w:rsidRDefault="00FE53AF" w:rsidP="00FE2B08">
      <w:r w:rsidRPr="006B5578">
        <w:rPr>
          <w:lang w:val="en"/>
        </w:rPr>
        <w:t>More information on Governor</w:t>
      </w:r>
      <w:r w:rsidR="00D92C06" w:rsidRPr="006B5578">
        <w:rPr>
          <w:lang w:val="en"/>
        </w:rPr>
        <w:t xml:space="preserve">’s </w:t>
      </w:r>
      <w:r w:rsidRPr="006B5578">
        <w:rPr>
          <w:lang w:val="en"/>
        </w:rPr>
        <w:t>budget proposal, including the full budget summary, is available at </w:t>
      </w:r>
      <w:hyperlink r:id="rId8" w:history="1">
        <w:r w:rsidRPr="006B5578">
          <w:rPr>
            <w:rStyle w:val="Hyperlink"/>
            <w:lang w:val="en"/>
          </w:rPr>
          <w:t>www.ebudget.ca.gov</w:t>
        </w:r>
      </w:hyperlink>
      <w:r w:rsidRPr="006B5578">
        <w:rPr>
          <w:lang w:val="en"/>
        </w:rPr>
        <w:t>.</w:t>
      </w:r>
    </w:p>
    <w:sectPr w:rsidR="00FE53AF" w:rsidRPr="006B5578" w:rsidSect="00112359">
      <w:headerReference w:type="default" r:id="rId9"/>
      <w:footerReference w:type="default" r:id="rId10"/>
      <w:pgSz w:w="12240" w:h="15840"/>
      <w:pgMar w:top="720" w:right="1080" w:bottom="720" w:left="81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86C8" w14:textId="77777777" w:rsidR="00C462B2" w:rsidRDefault="00C462B2" w:rsidP="008C7C25">
      <w:r>
        <w:separator/>
      </w:r>
    </w:p>
  </w:endnote>
  <w:endnote w:type="continuationSeparator" w:id="0">
    <w:p w14:paraId="18371138" w14:textId="77777777" w:rsidR="00C462B2" w:rsidRDefault="00C462B2" w:rsidP="008C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B28D" w14:textId="299CE1DF" w:rsidR="000C0A1D" w:rsidRDefault="0079220D" w:rsidP="00515B3A">
    <w:pPr>
      <w:pStyle w:val="Footer"/>
      <w:jc w:val="right"/>
    </w:pPr>
    <w:r>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46C6" w14:textId="77777777" w:rsidR="00C462B2" w:rsidRDefault="00C462B2" w:rsidP="008C7C25">
      <w:r>
        <w:separator/>
      </w:r>
    </w:p>
  </w:footnote>
  <w:footnote w:type="continuationSeparator" w:id="0">
    <w:p w14:paraId="6E22AFB6" w14:textId="77777777" w:rsidR="00C462B2" w:rsidRDefault="00C462B2" w:rsidP="008C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0201" w14:textId="77777777" w:rsidR="00DA2C96" w:rsidRDefault="00DF0A8A" w:rsidP="00FC7C2F">
    <w:pPr>
      <w:jc w:val="center"/>
    </w:pPr>
    <w:r>
      <w:rPr>
        <w:b/>
        <w:noProof/>
        <w:u w:val="single"/>
      </w:rPr>
      <w:drawing>
        <wp:inline distT="0" distB="0" distL="0" distR="0" wp14:anchorId="65C246BB" wp14:editId="500D7C71">
          <wp:extent cx="1076325" cy="924560"/>
          <wp:effectExtent l="0" t="0" r="9525" b="8890"/>
          <wp:docPr id="417068862" name="Picture 417068862" descr="D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924560"/>
                  </a:xfrm>
                  <a:prstGeom prst="rect">
                    <a:avLst/>
                  </a:prstGeom>
                </pic:spPr>
              </pic:pic>
            </a:graphicData>
          </a:graphic>
        </wp:inline>
      </w:drawing>
    </w:r>
    <w:r>
      <w:tab/>
    </w:r>
  </w:p>
  <w:p w14:paraId="2B5AC048" w14:textId="77777777" w:rsidR="00DF0A8A" w:rsidRPr="00800E9E" w:rsidRDefault="00DF0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5053"/>
    <w:multiLevelType w:val="hybridMultilevel"/>
    <w:tmpl w:val="FBD4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D6C69"/>
    <w:multiLevelType w:val="hybridMultilevel"/>
    <w:tmpl w:val="78200982"/>
    <w:lvl w:ilvl="0" w:tplc="04090001">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29C4CCB"/>
    <w:multiLevelType w:val="hybridMultilevel"/>
    <w:tmpl w:val="B1FC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51F34"/>
    <w:multiLevelType w:val="hybridMultilevel"/>
    <w:tmpl w:val="9372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F6022"/>
    <w:multiLevelType w:val="hybridMultilevel"/>
    <w:tmpl w:val="7F9A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E6231"/>
    <w:multiLevelType w:val="hybridMultilevel"/>
    <w:tmpl w:val="0414C192"/>
    <w:lvl w:ilvl="0" w:tplc="8A56B18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15530B"/>
    <w:multiLevelType w:val="hybridMultilevel"/>
    <w:tmpl w:val="8E1E7F18"/>
    <w:lvl w:ilvl="0" w:tplc="F208D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143DE"/>
    <w:multiLevelType w:val="hybridMultilevel"/>
    <w:tmpl w:val="B64C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10788"/>
    <w:multiLevelType w:val="hybridMultilevel"/>
    <w:tmpl w:val="7B24BB64"/>
    <w:lvl w:ilvl="0" w:tplc="813AF8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62EA1"/>
    <w:multiLevelType w:val="hybridMultilevel"/>
    <w:tmpl w:val="30C69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45ECD"/>
    <w:multiLevelType w:val="hybridMultilevel"/>
    <w:tmpl w:val="8E18C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7919D2"/>
    <w:multiLevelType w:val="hybridMultilevel"/>
    <w:tmpl w:val="C3764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87E34"/>
    <w:multiLevelType w:val="hybridMultilevel"/>
    <w:tmpl w:val="C8168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2126F"/>
    <w:multiLevelType w:val="hybridMultilevel"/>
    <w:tmpl w:val="22D6D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2226D3"/>
    <w:multiLevelType w:val="hybridMultilevel"/>
    <w:tmpl w:val="CCD6C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5431A3"/>
    <w:multiLevelType w:val="hybridMultilevel"/>
    <w:tmpl w:val="904E7FE4"/>
    <w:lvl w:ilvl="0" w:tplc="01044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EE1004"/>
    <w:multiLevelType w:val="hybridMultilevel"/>
    <w:tmpl w:val="53C4E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3566A0"/>
    <w:multiLevelType w:val="hybridMultilevel"/>
    <w:tmpl w:val="CABE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CB3D41"/>
    <w:multiLevelType w:val="hybridMultilevel"/>
    <w:tmpl w:val="6ECAC03E"/>
    <w:lvl w:ilvl="0" w:tplc="061A8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6850D1"/>
    <w:multiLevelType w:val="hybridMultilevel"/>
    <w:tmpl w:val="71180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2D3B6D"/>
    <w:multiLevelType w:val="hybridMultilevel"/>
    <w:tmpl w:val="90BA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5598A"/>
    <w:multiLevelType w:val="hybridMultilevel"/>
    <w:tmpl w:val="4246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3524E4"/>
    <w:multiLevelType w:val="hybridMultilevel"/>
    <w:tmpl w:val="9E9AFE30"/>
    <w:lvl w:ilvl="0" w:tplc="61AC90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E3468B"/>
    <w:multiLevelType w:val="hybridMultilevel"/>
    <w:tmpl w:val="DF46191E"/>
    <w:lvl w:ilvl="0" w:tplc="E0327E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60642F"/>
    <w:multiLevelType w:val="hybridMultilevel"/>
    <w:tmpl w:val="010E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B0074"/>
    <w:multiLevelType w:val="hybridMultilevel"/>
    <w:tmpl w:val="229AB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0864B8"/>
    <w:multiLevelType w:val="hybridMultilevel"/>
    <w:tmpl w:val="5C22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92535"/>
    <w:multiLevelType w:val="hybridMultilevel"/>
    <w:tmpl w:val="9B8E21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3F314C1"/>
    <w:multiLevelType w:val="hybridMultilevel"/>
    <w:tmpl w:val="A458709A"/>
    <w:lvl w:ilvl="0" w:tplc="61AC90E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E76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93C46FA"/>
    <w:multiLevelType w:val="hybridMultilevel"/>
    <w:tmpl w:val="2E6E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3C7D60"/>
    <w:multiLevelType w:val="hybridMultilevel"/>
    <w:tmpl w:val="4FE8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B1AD1"/>
    <w:multiLevelType w:val="hybridMultilevel"/>
    <w:tmpl w:val="3F867F66"/>
    <w:lvl w:ilvl="0" w:tplc="56A43E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101BFE"/>
    <w:multiLevelType w:val="hybridMultilevel"/>
    <w:tmpl w:val="A30A60D4"/>
    <w:lvl w:ilvl="0" w:tplc="1DCA1E4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E3CBF"/>
    <w:multiLevelType w:val="hybridMultilevel"/>
    <w:tmpl w:val="988CCA2A"/>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8F7DCA"/>
    <w:multiLevelType w:val="hybridMultilevel"/>
    <w:tmpl w:val="FACE4F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F037F7"/>
    <w:multiLevelType w:val="hybridMultilevel"/>
    <w:tmpl w:val="C214EA70"/>
    <w:lvl w:ilvl="0" w:tplc="A64AFA1E">
      <w:start w:val="1"/>
      <w:numFmt w:val="decimal"/>
      <w:lvlText w:val="%1."/>
      <w:lvlJc w:val="left"/>
      <w:pPr>
        <w:ind w:left="720" w:hanging="360"/>
      </w:pPr>
      <w:rPr>
        <w:b w:val="0"/>
        <w:bCs w:val="0"/>
        <w:sz w:val="28"/>
        <w:szCs w:val="28"/>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63B45"/>
    <w:multiLevelType w:val="hybridMultilevel"/>
    <w:tmpl w:val="2CB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3A084A"/>
    <w:multiLevelType w:val="hybridMultilevel"/>
    <w:tmpl w:val="FB28F43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9E354AB"/>
    <w:multiLevelType w:val="hybridMultilevel"/>
    <w:tmpl w:val="CDE6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504132">
    <w:abstractNumId w:val="2"/>
  </w:num>
  <w:num w:numId="2" w16cid:durableId="248777837">
    <w:abstractNumId w:val="17"/>
  </w:num>
  <w:num w:numId="3" w16cid:durableId="823472234">
    <w:abstractNumId w:val="4"/>
  </w:num>
  <w:num w:numId="4" w16cid:durableId="427045295">
    <w:abstractNumId w:val="21"/>
  </w:num>
  <w:num w:numId="5" w16cid:durableId="858853233">
    <w:abstractNumId w:val="33"/>
  </w:num>
  <w:num w:numId="6" w16cid:durableId="1862737892">
    <w:abstractNumId w:val="31"/>
  </w:num>
  <w:num w:numId="7" w16cid:durableId="629243139">
    <w:abstractNumId w:val="29"/>
  </w:num>
  <w:num w:numId="8" w16cid:durableId="701630098">
    <w:abstractNumId w:val="34"/>
  </w:num>
  <w:num w:numId="9" w16cid:durableId="391737546">
    <w:abstractNumId w:val="35"/>
  </w:num>
  <w:num w:numId="10" w16cid:durableId="142696691">
    <w:abstractNumId w:val="20"/>
  </w:num>
  <w:num w:numId="11" w16cid:durableId="1676608540">
    <w:abstractNumId w:val="10"/>
  </w:num>
  <w:num w:numId="12" w16cid:durableId="1408263320">
    <w:abstractNumId w:val="7"/>
  </w:num>
  <w:num w:numId="13" w16cid:durableId="1221328976">
    <w:abstractNumId w:val="37"/>
  </w:num>
  <w:num w:numId="14" w16cid:durableId="308749385">
    <w:abstractNumId w:val="11"/>
  </w:num>
  <w:num w:numId="15" w16cid:durableId="984552757">
    <w:abstractNumId w:val="12"/>
  </w:num>
  <w:num w:numId="16" w16cid:durableId="1397245752">
    <w:abstractNumId w:val="25"/>
  </w:num>
  <w:num w:numId="17" w16cid:durableId="982080465">
    <w:abstractNumId w:val="13"/>
  </w:num>
  <w:num w:numId="18" w16cid:durableId="539051064">
    <w:abstractNumId w:val="5"/>
  </w:num>
  <w:num w:numId="19" w16cid:durableId="804471372">
    <w:abstractNumId w:val="32"/>
  </w:num>
  <w:num w:numId="20" w16cid:durableId="8875720">
    <w:abstractNumId w:val="6"/>
  </w:num>
  <w:num w:numId="21" w16cid:durableId="1462960731">
    <w:abstractNumId w:val="18"/>
  </w:num>
  <w:num w:numId="22" w16cid:durableId="1681813919">
    <w:abstractNumId w:val="23"/>
  </w:num>
  <w:num w:numId="23" w16cid:durableId="558248072">
    <w:abstractNumId w:val="22"/>
  </w:num>
  <w:num w:numId="24" w16cid:durableId="100489680">
    <w:abstractNumId w:val="39"/>
  </w:num>
  <w:num w:numId="25" w16cid:durableId="1779988562">
    <w:abstractNumId w:val="28"/>
  </w:num>
  <w:num w:numId="26" w16cid:durableId="1848518236">
    <w:abstractNumId w:val="19"/>
  </w:num>
  <w:num w:numId="27" w16cid:durableId="7942970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9564297">
    <w:abstractNumId w:val="3"/>
  </w:num>
  <w:num w:numId="29" w16cid:durableId="288315634">
    <w:abstractNumId w:val="8"/>
  </w:num>
  <w:num w:numId="30" w16cid:durableId="1096365138">
    <w:abstractNumId w:val="36"/>
  </w:num>
  <w:num w:numId="31" w16cid:durableId="963847285">
    <w:abstractNumId w:val="16"/>
  </w:num>
  <w:num w:numId="32" w16cid:durableId="21042958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1807794">
    <w:abstractNumId w:val="36"/>
  </w:num>
  <w:num w:numId="34" w16cid:durableId="494996407">
    <w:abstractNumId w:val="1"/>
  </w:num>
  <w:num w:numId="35" w16cid:durableId="1745251442">
    <w:abstractNumId w:val="1"/>
  </w:num>
  <w:num w:numId="36" w16cid:durableId="1440488530">
    <w:abstractNumId w:val="26"/>
  </w:num>
  <w:num w:numId="37" w16cid:durableId="349768217">
    <w:abstractNumId w:val="24"/>
  </w:num>
  <w:num w:numId="38" w16cid:durableId="717823111">
    <w:abstractNumId w:val="30"/>
  </w:num>
  <w:num w:numId="39" w16cid:durableId="663749278">
    <w:abstractNumId w:val="9"/>
  </w:num>
  <w:num w:numId="40" w16cid:durableId="139269494">
    <w:abstractNumId w:val="15"/>
  </w:num>
  <w:num w:numId="41" w16cid:durableId="2066104543">
    <w:abstractNumId w:val="0"/>
  </w:num>
  <w:num w:numId="42" w16cid:durableId="136925689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7D"/>
    <w:rsid w:val="00003DCE"/>
    <w:rsid w:val="000142B2"/>
    <w:rsid w:val="000152D5"/>
    <w:rsid w:val="00016D67"/>
    <w:rsid w:val="00025D1A"/>
    <w:rsid w:val="00025E58"/>
    <w:rsid w:val="00027A2B"/>
    <w:rsid w:val="00032642"/>
    <w:rsid w:val="00036136"/>
    <w:rsid w:val="00040351"/>
    <w:rsid w:val="000403B4"/>
    <w:rsid w:val="00044F5E"/>
    <w:rsid w:val="00045263"/>
    <w:rsid w:val="000459F1"/>
    <w:rsid w:val="00046011"/>
    <w:rsid w:val="00047F4E"/>
    <w:rsid w:val="00050797"/>
    <w:rsid w:val="000535CE"/>
    <w:rsid w:val="00054BD7"/>
    <w:rsid w:val="00056C09"/>
    <w:rsid w:val="000661F5"/>
    <w:rsid w:val="0007435A"/>
    <w:rsid w:val="00082B44"/>
    <w:rsid w:val="000A03C6"/>
    <w:rsid w:val="000B05B9"/>
    <w:rsid w:val="000B19BC"/>
    <w:rsid w:val="000C0A1D"/>
    <w:rsid w:val="000C4276"/>
    <w:rsid w:val="000C4BD6"/>
    <w:rsid w:val="000C5B57"/>
    <w:rsid w:val="000D11EE"/>
    <w:rsid w:val="000E1319"/>
    <w:rsid w:val="000E2238"/>
    <w:rsid w:val="000E4799"/>
    <w:rsid w:val="000F279F"/>
    <w:rsid w:val="000F4250"/>
    <w:rsid w:val="00103CD5"/>
    <w:rsid w:val="00104767"/>
    <w:rsid w:val="0010576E"/>
    <w:rsid w:val="00112359"/>
    <w:rsid w:val="00116BAD"/>
    <w:rsid w:val="00121D14"/>
    <w:rsid w:val="00122EDA"/>
    <w:rsid w:val="00130EA9"/>
    <w:rsid w:val="00131F3F"/>
    <w:rsid w:val="0013256E"/>
    <w:rsid w:val="0013323A"/>
    <w:rsid w:val="0013586A"/>
    <w:rsid w:val="00135EF9"/>
    <w:rsid w:val="00136EEE"/>
    <w:rsid w:val="0014172A"/>
    <w:rsid w:val="00170C34"/>
    <w:rsid w:val="00174BD8"/>
    <w:rsid w:val="00187746"/>
    <w:rsid w:val="0019156F"/>
    <w:rsid w:val="00194C1A"/>
    <w:rsid w:val="00197324"/>
    <w:rsid w:val="001A1673"/>
    <w:rsid w:val="001A3783"/>
    <w:rsid w:val="001A4B77"/>
    <w:rsid w:val="001B13CC"/>
    <w:rsid w:val="001B7FC2"/>
    <w:rsid w:val="001C4054"/>
    <w:rsid w:val="001E0C02"/>
    <w:rsid w:val="001E343B"/>
    <w:rsid w:val="001F04E4"/>
    <w:rsid w:val="001F3E0D"/>
    <w:rsid w:val="001F3F71"/>
    <w:rsid w:val="001F5305"/>
    <w:rsid w:val="00203112"/>
    <w:rsid w:val="00213236"/>
    <w:rsid w:val="00221A94"/>
    <w:rsid w:val="00226D75"/>
    <w:rsid w:val="00230CBA"/>
    <w:rsid w:val="00234163"/>
    <w:rsid w:val="0023676B"/>
    <w:rsid w:val="00236E5B"/>
    <w:rsid w:val="00237F28"/>
    <w:rsid w:val="002401AF"/>
    <w:rsid w:val="0024216C"/>
    <w:rsid w:val="00244FC7"/>
    <w:rsid w:val="00245E03"/>
    <w:rsid w:val="00253AF2"/>
    <w:rsid w:val="00253D74"/>
    <w:rsid w:val="00256605"/>
    <w:rsid w:val="00266AE4"/>
    <w:rsid w:val="00270BF0"/>
    <w:rsid w:val="00284781"/>
    <w:rsid w:val="00284F0C"/>
    <w:rsid w:val="00286590"/>
    <w:rsid w:val="00293B0E"/>
    <w:rsid w:val="0029665F"/>
    <w:rsid w:val="00297546"/>
    <w:rsid w:val="00297E54"/>
    <w:rsid w:val="002A57B7"/>
    <w:rsid w:val="002B03A1"/>
    <w:rsid w:val="002B4711"/>
    <w:rsid w:val="002B6B97"/>
    <w:rsid w:val="002B71D2"/>
    <w:rsid w:val="002C0397"/>
    <w:rsid w:val="002C23EC"/>
    <w:rsid w:val="002C44B0"/>
    <w:rsid w:val="002D2FA5"/>
    <w:rsid w:val="002D4835"/>
    <w:rsid w:val="002D634A"/>
    <w:rsid w:val="002D669E"/>
    <w:rsid w:val="002D6F04"/>
    <w:rsid w:val="002E2167"/>
    <w:rsid w:val="002E49D5"/>
    <w:rsid w:val="002F6CEE"/>
    <w:rsid w:val="00300931"/>
    <w:rsid w:val="0030496A"/>
    <w:rsid w:val="003050D2"/>
    <w:rsid w:val="003222A1"/>
    <w:rsid w:val="003232E9"/>
    <w:rsid w:val="00332711"/>
    <w:rsid w:val="00336DF8"/>
    <w:rsid w:val="00341135"/>
    <w:rsid w:val="003422CE"/>
    <w:rsid w:val="003474A9"/>
    <w:rsid w:val="0035013E"/>
    <w:rsid w:val="0035352D"/>
    <w:rsid w:val="00373614"/>
    <w:rsid w:val="00374529"/>
    <w:rsid w:val="003A6234"/>
    <w:rsid w:val="003A648D"/>
    <w:rsid w:val="003B31C6"/>
    <w:rsid w:val="003B4F43"/>
    <w:rsid w:val="003B5F57"/>
    <w:rsid w:val="003B68B9"/>
    <w:rsid w:val="003C4F1A"/>
    <w:rsid w:val="003D49D1"/>
    <w:rsid w:val="003D5888"/>
    <w:rsid w:val="003E3FAA"/>
    <w:rsid w:val="003E427C"/>
    <w:rsid w:val="003E58F7"/>
    <w:rsid w:val="003E6554"/>
    <w:rsid w:val="003F7E3D"/>
    <w:rsid w:val="0040479E"/>
    <w:rsid w:val="004047A1"/>
    <w:rsid w:val="00410D83"/>
    <w:rsid w:val="00410DB0"/>
    <w:rsid w:val="004244B3"/>
    <w:rsid w:val="00424FDB"/>
    <w:rsid w:val="0042580C"/>
    <w:rsid w:val="00426FFA"/>
    <w:rsid w:val="004352B2"/>
    <w:rsid w:val="00435F4A"/>
    <w:rsid w:val="004403DB"/>
    <w:rsid w:val="00443837"/>
    <w:rsid w:val="00451434"/>
    <w:rsid w:val="00453467"/>
    <w:rsid w:val="0045776F"/>
    <w:rsid w:val="0046167B"/>
    <w:rsid w:val="004666B1"/>
    <w:rsid w:val="004763F1"/>
    <w:rsid w:val="00484FEF"/>
    <w:rsid w:val="00485DA3"/>
    <w:rsid w:val="004873C3"/>
    <w:rsid w:val="00494E90"/>
    <w:rsid w:val="004A293C"/>
    <w:rsid w:val="004C4DE5"/>
    <w:rsid w:val="004C5913"/>
    <w:rsid w:val="004C7C9C"/>
    <w:rsid w:val="004F0206"/>
    <w:rsid w:val="0050168C"/>
    <w:rsid w:val="00504BEA"/>
    <w:rsid w:val="00510754"/>
    <w:rsid w:val="005121C4"/>
    <w:rsid w:val="00515B3A"/>
    <w:rsid w:val="005213EB"/>
    <w:rsid w:val="00530C7F"/>
    <w:rsid w:val="005362B3"/>
    <w:rsid w:val="00541526"/>
    <w:rsid w:val="005535DD"/>
    <w:rsid w:val="00555889"/>
    <w:rsid w:val="00556428"/>
    <w:rsid w:val="00556D47"/>
    <w:rsid w:val="005670E3"/>
    <w:rsid w:val="005675B0"/>
    <w:rsid w:val="005700D4"/>
    <w:rsid w:val="005734C9"/>
    <w:rsid w:val="00576EE0"/>
    <w:rsid w:val="00577BE7"/>
    <w:rsid w:val="00581B6F"/>
    <w:rsid w:val="00582C9B"/>
    <w:rsid w:val="00583334"/>
    <w:rsid w:val="0059292C"/>
    <w:rsid w:val="005A1605"/>
    <w:rsid w:val="005A312A"/>
    <w:rsid w:val="005A35B9"/>
    <w:rsid w:val="005B5E80"/>
    <w:rsid w:val="005C3985"/>
    <w:rsid w:val="005C4B7D"/>
    <w:rsid w:val="005C504F"/>
    <w:rsid w:val="005D1490"/>
    <w:rsid w:val="005D5FA9"/>
    <w:rsid w:val="005D6595"/>
    <w:rsid w:val="005D7884"/>
    <w:rsid w:val="005D79AF"/>
    <w:rsid w:val="005E010A"/>
    <w:rsid w:val="005F435C"/>
    <w:rsid w:val="005F7377"/>
    <w:rsid w:val="00605813"/>
    <w:rsid w:val="00605C64"/>
    <w:rsid w:val="00611316"/>
    <w:rsid w:val="00611E7B"/>
    <w:rsid w:val="00614C5A"/>
    <w:rsid w:val="00614FEF"/>
    <w:rsid w:val="00634ABC"/>
    <w:rsid w:val="00634E05"/>
    <w:rsid w:val="00641FBE"/>
    <w:rsid w:val="00647354"/>
    <w:rsid w:val="00655098"/>
    <w:rsid w:val="006565D2"/>
    <w:rsid w:val="00667948"/>
    <w:rsid w:val="00667CF6"/>
    <w:rsid w:val="006739FC"/>
    <w:rsid w:val="00673BE3"/>
    <w:rsid w:val="00675C36"/>
    <w:rsid w:val="00691553"/>
    <w:rsid w:val="00697D95"/>
    <w:rsid w:val="006A3467"/>
    <w:rsid w:val="006B4028"/>
    <w:rsid w:val="006B5578"/>
    <w:rsid w:val="006B6AED"/>
    <w:rsid w:val="006B7953"/>
    <w:rsid w:val="006B7E69"/>
    <w:rsid w:val="006C1B29"/>
    <w:rsid w:val="006C3797"/>
    <w:rsid w:val="006D6BDA"/>
    <w:rsid w:val="006E33AD"/>
    <w:rsid w:val="006E4D3C"/>
    <w:rsid w:val="006F016E"/>
    <w:rsid w:val="006F0975"/>
    <w:rsid w:val="006F0B52"/>
    <w:rsid w:val="00713494"/>
    <w:rsid w:val="00715603"/>
    <w:rsid w:val="00716FFD"/>
    <w:rsid w:val="0072787C"/>
    <w:rsid w:val="00732801"/>
    <w:rsid w:val="007333D7"/>
    <w:rsid w:val="00741182"/>
    <w:rsid w:val="007433A2"/>
    <w:rsid w:val="0075457F"/>
    <w:rsid w:val="00754B8B"/>
    <w:rsid w:val="007613F6"/>
    <w:rsid w:val="007652ED"/>
    <w:rsid w:val="00784538"/>
    <w:rsid w:val="00791BF2"/>
    <w:rsid w:val="00791D7F"/>
    <w:rsid w:val="0079220D"/>
    <w:rsid w:val="007922E0"/>
    <w:rsid w:val="007A15EE"/>
    <w:rsid w:val="007A21F1"/>
    <w:rsid w:val="007A6E5E"/>
    <w:rsid w:val="007B7C88"/>
    <w:rsid w:val="007C0838"/>
    <w:rsid w:val="007C1FF6"/>
    <w:rsid w:val="007C351B"/>
    <w:rsid w:val="007F4D89"/>
    <w:rsid w:val="007F57A5"/>
    <w:rsid w:val="007F6BF3"/>
    <w:rsid w:val="00800E9E"/>
    <w:rsid w:val="00801BE4"/>
    <w:rsid w:val="008068B6"/>
    <w:rsid w:val="00807AFF"/>
    <w:rsid w:val="00820E93"/>
    <w:rsid w:val="00826CBE"/>
    <w:rsid w:val="00827A09"/>
    <w:rsid w:val="00827B0F"/>
    <w:rsid w:val="00831B35"/>
    <w:rsid w:val="00831BA3"/>
    <w:rsid w:val="00833509"/>
    <w:rsid w:val="00833804"/>
    <w:rsid w:val="00835CDB"/>
    <w:rsid w:val="00837EF1"/>
    <w:rsid w:val="00841BF0"/>
    <w:rsid w:val="00846EE5"/>
    <w:rsid w:val="00850A54"/>
    <w:rsid w:val="008553A4"/>
    <w:rsid w:val="00856DA4"/>
    <w:rsid w:val="00861456"/>
    <w:rsid w:val="00862C15"/>
    <w:rsid w:val="00865373"/>
    <w:rsid w:val="00875CE3"/>
    <w:rsid w:val="0088147F"/>
    <w:rsid w:val="008907D5"/>
    <w:rsid w:val="00890807"/>
    <w:rsid w:val="00895D2F"/>
    <w:rsid w:val="008A3E7E"/>
    <w:rsid w:val="008C3989"/>
    <w:rsid w:val="008C5FA3"/>
    <w:rsid w:val="008C6246"/>
    <w:rsid w:val="008C7C25"/>
    <w:rsid w:val="008D01A4"/>
    <w:rsid w:val="008D3989"/>
    <w:rsid w:val="008E0F6D"/>
    <w:rsid w:val="008E4874"/>
    <w:rsid w:val="008F03DF"/>
    <w:rsid w:val="008F0A6D"/>
    <w:rsid w:val="00906CD2"/>
    <w:rsid w:val="00917B5D"/>
    <w:rsid w:val="009268A1"/>
    <w:rsid w:val="00935C01"/>
    <w:rsid w:val="009409B7"/>
    <w:rsid w:val="00946846"/>
    <w:rsid w:val="00946859"/>
    <w:rsid w:val="00965786"/>
    <w:rsid w:val="00970511"/>
    <w:rsid w:val="009711DE"/>
    <w:rsid w:val="00971BFF"/>
    <w:rsid w:val="0097785D"/>
    <w:rsid w:val="00984CF3"/>
    <w:rsid w:val="0098740E"/>
    <w:rsid w:val="00990B70"/>
    <w:rsid w:val="009A0B28"/>
    <w:rsid w:val="009A64C7"/>
    <w:rsid w:val="009B192B"/>
    <w:rsid w:val="009B2EE6"/>
    <w:rsid w:val="009C3DA8"/>
    <w:rsid w:val="009C6957"/>
    <w:rsid w:val="009C752B"/>
    <w:rsid w:val="009D268B"/>
    <w:rsid w:val="009D26D0"/>
    <w:rsid w:val="009D4DF7"/>
    <w:rsid w:val="009E0270"/>
    <w:rsid w:val="009E090B"/>
    <w:rsid w:val="009F3B08"/>
    <w:rsid w:val="009F4167"/>
    <w:rsid w:val="009F59FE"/>
    <w:rsid w:val="00A1246A"/>
    <w:rsid w:val="00A25B2A"/>
    <w:rsid w:val="00A312AC"/>
    <w:rsid w:val="00A34CB0"/>
    <w:rsid w:val="00A512FF"/>
    <w:rsid w:val="00A55635"/>
    <w:rsid w:val="00A6180E"/>
    <w:rsid w:val="00A62E8B"/>
    <w:rsid w:val="00A81266"/>
    <w:rsid w:val="00A82FDF"/>
    <w:rsid w:val="00AB1AA4"/>
    <w:rsid w:val="00AB6077"/>
    <w:rsid w:val="00AC15BF"/>
    <w:rsid w:val="00AC4300"/>
    <w:rsid w:val="00AC7526"/>
    <w:rsid w:val="00AD0834"/>
    <w:rsid w:val="00AD2DA5"/>
    <w:rsid w:val="00AD314C"/>
    <w:rsid w:val="00AE03C3"/>
    <w:rsid w:val="00AE7F6B"/>
    <w:rsid w:val="00AF0C4D"/>
    <w:rsid w:val="00AF3941"/>
    <w:rsid w:val="00B00443"/>
    <w:rsid w:val="00B06ACC"/>
    <w:rsid w:val="00B11C1E"/>
    <w:rsid w:val="00B1281C"/>
    <w:rsid w:val="00B173B4"/>
    <w:rsid w:val="00B17759"/>
    <w:rsid w:val="00B205FD"/>
    <w:rsid w:val="00B222D6"/>
    <w:rsid w:val="00B26076"/>
    <w:rsid w:val="00B32D22"/>
    <w:rsid w:val="00B40653"/>
    <w:rsid w:val="00B43322"/>
    <w:rsid w:val="00B45FFF"/>
    <w:rsid w:val="00B57B1B"/>
    <w:rsid w:val="00B62969"/>
    <w:rsid w:val="00B639C8"/>
    <w:rsid w:val="00B70146"/>
    <w:rsid w:val="00B70CED"/>
    <w:rsid w:val="00B72A47"/>
    <w:rsid w:val="00B7431A"/>
    <w:rsid w:val="00B83B25"/>
    <w:rsid w:val="00B84B04"/>
    <w:rsid w:val="00B85E71"/>
    <w:rsid w:val="00B900CF"/>
    <w:rsid w:val="00B91802"/>
    <w:rsid w:val="00B92DB4"/>
    <w:rsid w:val="00BA6870"/>
    <w:rsid w:val="00BB105C"/>
    <w:rsid w:val="00BB41D2"/>
    <w:rsid w:val="00BC2B06"/>
    <w:rsid w:val="00BC2DDC"/>
    <w:rsid w:val="00BC47F9"/>
    <w:rsid w:val="00BC52AF"/>
    <w:rsid w:val="00BD371A"/>
    <w:rsid w:val="00BD3D99"/>
    <w:rsid w:val="00BD4087"/>
    <w:rsid w:val="00BE38F0"/>
    <w:rsid w:val="00BE71CC"/>
    <w:rsid w:val="00BF0960"/>
    <w:rsid w:val="00C0757F"/>
    <w:rsid w:val="00C14CA8"/>
    <w:rsid w:val="00C166CE"/>
    <w:rsid w:val="00C26DF5"/>
    <w:rsid w:val="00C322B4"/>
    <w:rsid w:val="00C33D40"/>
    <w:rsid w:val="00C36D46"/>
    <w:rsid w:val="00C375E8"/>
    <w:rsid w:val="00C432AF"/>
    <w:rsid w:val="00C446A5"/>
    <w:rsid w:val="00C462B2"/>
    <w:rsid w:val="00C6022E"/>
    <w:rsid w:val="00C626D5"/>
    <w:rsid w:val="00C63F09"/>
    <w:rsid w:val="00C725B5"/>
    <w:rsid w:val="00C76F7F"/>
    <w:rsid w:val="00C80B42"/>
    <w:rsid w:val="00C831B4"/>
    <w:rsid w:val="00C840DE"/>
    <w:rsid w:val="00C851FD"/>
    <w:rsid w:val="00C8748E"/>
    <w:rsid w:val="00C91C8F"/>
    <w:rsid w:val="00C93A06"/>
    <w:rsid w:val="00C95FDA"/>
    <w:rsid w:val="00CA0599"/>
    <w:rsid w:val="00CA7E47"/>
    <w:rsid w:val="00CC23BD"/>
    <w:rsid w:val="00CC2573"/>
    <w:rsid w:val="00CC331C"/>
    <w:rsid w:val="00CD28A3"/>
    <w:rsid w:val="00CE0ED1"/>
    <w:rsid w:val="00CE157A"/>
    <w:rsid w:val="00CE1A47"/>
    <w:rsid w:val="00CF0C0C"/>
    <w:rsid w:val="00CF52AB"/>
    <w:rsid w:val="00CF5F8F"/>
    <w:rsid w:val="00CF7878"/>
    <w:rsid w:val="00D0305F"/>
    <w:rsid w:val="00D111DA"/>
    <w:rsid w:val="00D14525"/>
    <w:rsid w:val="00D44D5E"/>
    <w:rsid w:val="00D47314"/>
    <w:rsid w:val="00D5639A"/>
    <w:rsid w:val="00D6444F"/>
    <w:rsid w:val="00D71509"/>
    <w:rsid w:val="00D74053"/>
    <w:rsid w:val="00D742D5"/>
    <w:rsid w:val="00D77811"/>
    <w:rsid w:val="00D81186"/>
    <w:rsid w:val="00D90467"/>
    <w:rsid w:val="00D92C06"/>
    <w:rsid w:val="00DA2C96"/>
    <w:rsid w:val="00DA6396"/>
    <w:rsid w:val="00DB18DB"/>
    <w:rsid w:val="00DD4D90"/>
    <w:rsid w:val="00DD747B"/>
    <w:rsid w:val="00DE369A"/>
    <w:rsid w:val="00DE6C3B"/>
    <w:rsid w:val="00DF0A8A"/>
    <w:rsid w:val="00DF1081"/>
    <w:rsid w:val="00DF1CE5"/>
    <w:rsid w:val="00DF4126"/>
    <w:rsid w:val="00DF594C"/>
    <w:rsid w:val="00E01F50"/>
    <w:rsid w:val="00E02D2A"/>
    <w:rsid w:val="00E042B3"/>
    <w:rsid w:val="00E05034"/>
    <w:rsid w:val="00E07347"/>
    <w:rsid w:val="00E13E0F"/>
    <w:rsid w:val="00E15041"/>
    <w:rsid w:val="00E309CE"/>
    <w:rsid w:val="00E35E5D"/>
    <w:rsid w:val="00E3784B"/>
    <w:rsid w:val="00E432A6"/>
    <w:rsid w:val="00E47182"/>
    <w:rsid w:val="00E52C3E"/>
    <w:rsid w:val="00E543DF"/>
    <w:rsid w:val="00E54EF0"/>
    <w:rsid w:val="00E615F6"/>
    <w:rsid w:val="00E637A6"/>
    <w:rsid w:val="00E6720C"/>
    <w:rsid w:val="00E706FE"/>
    <w:rsid w:val="00E740DF"/>
    <w:rsid w:val="00E758D6"/>
    <w:rsid w:val="00E77E38"/>
    <w:rsid w:val="00E82691"/>
    <w:rsid w:val="00E84F47"/>
    <w:rsid w:val="00E86866"/>
    <w:rsid w:val="00EA4606"/>
    <w:rsid w:val="00EB0249"/>
    <w:rsid w:val="00EB232E"/>
    <w:rsid w:val="00ED31BB"/>
    <w:rsid w:val="00ED6308"/>
    <w:rsid w:val="00ED77A9"/>
    <w:rsid w:val="00EE2F9E"/>
    <w:rsid w:val="00EE4AE7"/>
    <w:rsid w:val="00EF0BE3"/>
    <w:rsid w:val="00EF1179"/>
    <w:rsid w:val="00F0240F"/>
    <w:rsid w:val="00F032C4"/>
    <w:rsid w:val="00F069CA"/>
    <w:rsid w:val="00F174D0"/>
    <w:rsid w:val="00F31F7A"/>
    <w:rsid w:val="00F347FC"/>
    <w:rsid w:val="00F3621D"/>
    <w:rsid w:val="00F42D07"/>
    <w:rsid w:val="00F468E1"/>
    <w:rsid w:val="00F47678"/>
    <w:rsid w:val="00F47DC2"/>
    <w:rsid w:val="00F53911"/>
    <w:rsid w:val="00F54C1B"/>
    <w:rsid w:val="00F552AF"/>
    <w:rsid w:val="00F64FF5"/>
    <w:rsid w:val="00F8067D"/>
    <w:rsid w:val="00F8099D"/>
    <w:rsid w:val="00F9002C"/>
    <w:rsid w:val="00F9178D"/>
    <w:rsid w:val="00F93586"/>
    <w:rsid w:val="00FA2E14"/>
    <w:rsid w:val="00FA32BB"/>
    <w:rsid w:val="00FA357E"/>
    <w:rsid w:val="00FA3727"/>
    <w:rsid w:val="00FB1193"/>
    <w:rsid w:val="00FB52D4"/>
    <w:rsid w:val="00FC3666"/>
    <w:rsid w:val="00FC42D9"/>
    <w:rsid w:val="00FC45E6"/>
    <w:rsid w:val="00FC7C2F"/>
    <w:rsid w:val="00FD0AD6"/>
    <w:rsid w:val="00FD12A7"/>
    <w:rsid w:val="00FD1D7D"/>
    <w:rsid w:val="00FD2480"/>
    <w:rsid w:val="00FD650E"/>
    <w:rsid w:val="00FE0651"/>
    <w:rsid w:val="00FE2B08"/>
    <w:rsid w:val="00FE53AF"/>
    <w:rsid w:val="00FF0501"/>
    <w:rsid w:val="00FF3633"/>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707C9"/>
  <w15:docId w15:val="{7F67588A-C9C0-459E-8027-280B12C0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67D"/>
    <w:rPr>
      <w:rFonts w:ascii="Arial" w:hAnsi="Arial"/>
      <w:sz w:val="24"/>
      <w:szCs w:val="24"/>
    </w:rPr>
  </w:style>
  <w:style w:type="paragraph" w:styleId="Heading1">
    <w:name w:val="heading 1"/>
    <w:basedOn w:val="Normal"/>
    <w:next w:val="Normal"/>
    <w:link w:val="Heading1Char"/>
    <w:uiPriority w:val="9"/>
    <w:qFormat/>
    <w:rsid w:val="00C14CA8"/>
    <w:pPr>
      <w:spacing w:before="120" w:after="120"/>
      <w:outlineLvl w:val="0"/>
    </w:pPr>
    <w:rPr>
      <w:b/>
      <w:sz w:val="28"/>
      <w:szCs w:val="28"/>
      <w:u w:val="single"/>
    </w:rPr>
  </w:style>
  <w:style w:type="paragraph" w:styleId="Heading2">
    <w:name w:val="heading 2"/>
    <w:basedOn w:val="Normal"/>
    <w:next w:val="Normal"/>
    <w:link w:val="Heading2Char"/>
    <w:uiPriority w:val="9"/>
    <w:unhideWhenUsed/>
    <w:qFormat/>
    <w:rsid w:val="000C0A1D"/>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FD650E"/>
    <w:pPr>
      <w:ind w:left="720"/>
      <w:contextualSpacing/>
    </w:pPr>
  </w:style>
  <w:style w:type="paragraph" w:styleId="Header">
    <w:name w:val="header"/>
    <w:basedOn w:val="Normal"/>
    <w:link w:val="HeaderChar"/>
    <w:uiPriority w:val="99"/>
    <w:unhideWhenUsed/>
    <w:rsid w:val="008C7C25"/>
    <w:pPr>
      <w:tabs>
        <w:tab w:val="center" w:pos="4680"/>
        <w:tab w:val="right" w:pos="9360"/>
      </w:tabs>
    </w:pPr>
  </w:style>
  <w:style w:type="character" w:customStyle="1" w:styleId="HeaderChar">
    <w:name w:val="Header Char"/>
    <w:basedOn w:val="DefaultParagraphFont"/>
    <w:link w:val="Header"/>
    <w:uiPriority w:val="99"/>
    <w:rsid w:val="008C7C25"/>
    <w:rPr>
      <w:rFonts w:ascii="Arial" w:hAnsi="Arial"/>
      <w:sz w:val="24"/>
      <w:szCs w:val="24"/>
    </w:rPr>
  </w:style>
  <w:style w:type="paragraph" w:styleId="Footer">
    <w:name w:val="footer"/>
    <w:basedOn w:val="Normal"/>
    <w:link w:val="FooterChar"/>
    <w:uiPriority w:val="99"/>
    <w:unhideWhenUsed/>
    <w:rsid w:val="008C7C25"/>
    <w:pPr>
      <w:tabs>
        <w:tab w:val="center" w:pos="4680"/>
        <w:tab w:val="right" w:pos="9360"/>
      </w:tabs>
    </w:pPr>
  </w:style>
  <w:style w:type="character" w:customStyle="1" w:styleId="FooterChar">
    <w:name w:val="Footer Char"/>
    <w:basedOn w:val="DefaultParagraphFont"/>
    <w:link w:val="Footer"/>
    <w:uiPriority w:val="99"/>
    <w:rsid w:val="008C7C25"/>
    <w:rPr>
      <w:rFonts w:ascii="Arial" w:hAnsi="Arial"/>
      <w:sz w:val="24"/>
      <w:szCs w:val="24"/>
    </w:rPr>
  </w:style>
  <w:style w:type="paragraph" w:styleId="BalloonText">
    <w:name w:val="Balloon Text"/>
    <w:basedOn w:val="Normal"/>
    <w:link w:val="BalloonTextChar"/>
    <w:uiPriority w:val="99"/>
    <w:semiHidden/>
    <w:unhideWhenUsed/>
    <w:rsid w:val="003A648D"/>
    <w:rPr>
      <w:rFonts w:ascii="Tahoma" w:hAnsi="Tahoma" w:cs="Tahoma"/>
      <w:sz w:val="16"/>
      <w:szCs w:val="16"/>
    </w:rPr>
  </w:style>
  <w:style w:type="character" w:customStyle="1" w:styleId="BalloonTextChar">
    <w:name w:val="Balloon Text Char"/>
    <w:basedOn w:val="DefaultParagraphFont"/>
    <w:link w:val="BalloonText"/>
    <w:uiPriority w:val="99"/>
    <w:semiHidden/>
    <w:rsid w:val="003A648D"/>
    <w:rPr>
      <w:rFonts w:ascii="Tahoma" w:hAnsi="Tahoma" w:cs="Tahoma"/>
      <w:sz w:val="16"/>
      <w:szCs w:val="16"/>
    </w:rPr>
  </w:style>
  <w:style w:type="character" w:customStyle="1" w:styleId="68">
    <w:name w:val="6/8"/>
    <w:rsid w:val="00DF0A8A"/>
    <w:rPr>
      <w:rFonts w:ascii="Arial" w:hAnsi="Arial"/>
      <w:b/>
      <w:caps/>
      <w:color w:val="0000FF"/>
      <w:sz w:val="12"/>
      <w:u w:val="none"/>
      <w:vertAlign w:val="baseline"/>
    </w:rPr>
  </w:style>
  <w:style w:type="paragraph" w:customStyle="1" w:styleId="FillIn">
    <w:name w:val="Fill In"/>
    <w:basedOn w:val="Normal"/>
    <w:rsid w:val="00DF0A8A"/>
    <w:pPr>
      <w:overflowPunct w:val="0"/>
      <w:autoSpaceDE w:val="0"/>
      <w:autoSpaceDN w:val="0"/>
      <w:adjustRightInd w:val="0"/>
      <w:spacing w:line="240" w:lineRule="exact"/>
      <w:textAlignment w:val="baseline"/>
    </w:pPr>
    <w:rPr>
      <w:rFonts w:ascii="Times New Roman" w:hAnsi="Times New Roman"/>
      <w:color w:val="000000"/>
      <w:sz w:val="20"/>
      <w:szCs w:val="20"/>
    </w:rPr>
  </w:style>
  <w:style w:type="character" w:styleId="CommentReference">
    <w:name w:val="annotation reference"/>
    <w:basedOn w:val="DefaultParagraphFont"/>
    <w:uiPriority w:val="99"/>
    <w:semiHidden/>
    <w:unhideWhenUsed/>
    <w:rsid w:val="00D5639A"/>
    <w:rPr>
      <w:sz w:val="16"/>
      <w:szCs w:val="16"/>
    </w:rPr>
  </w:style>
  <w:style w:type="paragraph" w:styleId="CommentText">
    <w:name w:val="annotation text"/>
    <w:basedOn w:val="Normal"/>
    <w:link w:val="CommentTextChar"/>
    <w:uiPriority w:val="99"/>
    <w:unhideWhenUsed/>
    <w:rsid w:val="00D5639A"/>
    <w:rPr>
      <w:sz w:val="20"/>
      <w:szCs w:val="20"/>
    </w:rPr>
  </w:style>
  <w:style w:type="character" w:customStyle="1" w:styleId="CommentTextChar">
    <w:name w:val="Comment Text Char"/>
    <w:basedOn w:val="DefaultParagraphFont"/>
    <w:link w:val="CommentText"/>
    <w:uiPriority w:val="99"/>
    <w:rsid w:val="00D5639A"/>
    <w:rPr>
      <w:rFonts w:ascii="Arial" w:hAnsi="Arial"/>
    </w:rPr>
  </w:style>
  <w:style w:type="paragraph" w:styleId="CommentSubject">
    <w:name w:val="annotation subject"/>
    <w:basedOn w:val="CommentText"/>
    <w:next w:val="CommentText"/>
    <w:link w:val="CommentSubjectChar"/>
    <w:uiPriority w:val="99"/>
    <w:semiHidden/>
    <w:unhideWhenUsed/>
    <w:rsid w:val="00D5639A"/>
    <w:rPr>
      <w:b/>
      <w:bCs/>
    </w:rPr>
  </w:style>
  <w:style w:type="character" w:customStyle="1" w:styleId="CommentSubjectChar">
    <w:name w:val="Comment Subject Char"/>
    <w:basedOn w:val="CommentTextChar"/>
    <w:link w:val="CommentSubject"/>
    <w:uiPriority w:val="99"/>
    <w:semiHidden/>
    <w:rsid w:val="00D5639A"/>
    <w:rPr>
      <w:rFonts w:ascii="Arial" w:hAnsi="Arial"/>
      <w:b/>
      <w:bCs/>
    </w:rPr>
  </w:style>
  <w:style w:type="character" w:customStyle="1" w:styleId="Heading1Char">
    <w:name w:val="Heading 1 Char"/>
    <w:basedOn w:val="DefaultParagraphFont"/>
    <w:link w:val="Heading1"/>
    <w:uiPriority w:val="9"/>
    <w:rsid w:val="00C14CA8"/>
    <w:rPr>
      <w:rFonts w:ascii="Arial" w:hAnsi="Arial"/>
      <w:b/>
      <w:sz w:val="28"/>
      <w:szCs w:val="28"/>
      <w:u w:val="single"/>
    </w:rPr>
  </w:style>
  <w:style w:type="character" w:customStyle="1" w:styleId="Heading2Char">
    <w:name w:val="Heading 2 Char"/>
    <w:basedOn w:val="DefaultParagraphFont"/>
    <w:link w:val="Heading2"/>
    <w:uiPriority w:val="9"/>
    <w:rsid w:val="000C0A1D"/>
    <w:rPr>
      <w:rFonts w:ascii="Arial" w:hAnsi="Arial"/>
      <w:sz w:val="28"/>
      <w:szCs w:val="28"/>
    </w:rPr>
  </w:style>
  <w:style w:type="paragraph" w:styleId="Revision">
    <w:name w:val="Revision"/>
    <w:hidden/>
    <w:uiPriority w:val="99"/>
    <w:semiHidden/>
    <w:rsid w:val="00B205FD"/>
    <w:rPr>
      <w:rFonts w:ascii="Arial" w:hAnsi="Arial"/>
      <w:sz w:val="24"/>
      <w:szCs w:val="24"/>
    </w:rPr>
  </w:style>
  <w:style w:type="character" w:styleId="Hyperlink">
    <w:name w:val="Hyperlink"/>
    <w:basedOn w:val="DefaultParagraphFont"/>
    <w:uiPriority w:val="99"/>
    <w:semiHidden/>
    <w:unhideWhenUsed/>
    <w:rsid w:val="00FE53AF"/>
    <w:rPr>
      <w:color w:val="0000FF"/>
      <w:u w:val="single"/>
    </w:rPr>
  </w:style>
  <w:style w:type="character" w:styleId="FollowedHyperlink">
    <w:name w:val="FollowedHyperlink"/>
    <w:basedOn w:val="DefaultParagraphFont"/>
    <w:uiPriority w:val="99"/>
    <w:semiHidden/>
    <w:unhideWhenUsed/>
    <w:rsid w:val="003E3FAA"/>
    <w:rPr>
      <w:color w:val="800080" w:themeColor="followedHyperlink"/>
      <w:u w:val="single"/>
    </w:rPr>
  </w:style>
  <w:style w:type="paragraph" w:customStyle="1" w:styleId="Default">
    <w:name w:val="Default"/>
    <w:basedOn w:val="Normal"/>
    <w:rsid w:val="00697D95"/>
    <w:pPr>
      <w:autoSpaceDE w:val="0"/>
      <w:autoSpaceDN w:val="0"/>
    </w:pPr>
    <w:rPr>
      <w:rFonts w:ascii="Century Gothic" w:eastAsiaTheme="minorHAnsi" w:hAnsi="Century Gothic" w:cs="Calibri"/>
      <w:color w:val="000000"/>
    </w:rPr>
  </w:style>
  <w:style w:type="character" w:customStyle="1" w:styleId="ui-provider">
    <w:name w:val="ui-provider"/>
    <w:basedOn w:val="DefaultParagraphFont"/>
    <w:rsid w:val="008E0F6D"/>
  </w:style>
  <w:style w:type="character" w:customStyle="1" w:styleId="Style1">
    <w:name w:val="Style1"/>
    <w:basedOn w:val="DefaultParagraphFont"/>
    <w:uiPriority w:val="1"/>
    <w:rsid w:val="00B1281C"/>
    <w:rPr>
      <w:rFonts w:ascii="Arial" w:hAnsi="Arial" w:cs="Arial" w:hint="default"/>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3259">
      <w:bodyDiv w:val="1"/>
      <w:marLeft w:val="0"/>
      <w:marRight w:val="0"/>
      <w:marTop w:val="0"/>
      <w:marBottom w:val="0"/>
      <w:divBdr>
        <w:top w:val="none" w:sz="0" w:space="0" w:color="auto"/>
        <w:left w:val="none" w:sz="0" w:space="0" w:color="auto"/>
        <w:bottom w:val="none" w:sz="0" w:space="0" w:color="auto"/>
        <w:right w:val="none" w:sz="0" w:space="0" w:color="auto"/>
      </w:divBdr>
      <w:divsChild>
        <w:div w:id="519126527">
          <w:marLeft w:val="0"/>
          <w:marRight w:val="0"/>
          <w:marTop w:val="0"/>
          <w:marBottom w:val="0"/>
          <w:divBdr>
            <w:top w:val="none" w:sz="0" w:space="0" w:color="auto"/>
            <w:left w:val="none" w:sz="0" w:space="0" w:color="auto"/>
            <w:bottom w:val="none" w:sz="0" w:space="0" w:color="auto"/>
            <w:right w:val="none" w:sz="0" w:space="0" w:color="auto"/>
          </w:divBdr>
          <w:divsChild>
            <w:div w:id="975718703">
              <w:marLeft w:val="0"/>
              <w:marRight w:val="0"/>
              <w:marTop w:val="0"/>
              <w:marBottom w:val="0"/>
              <w:divBdr>
                <w:top w:val="none" w:sz="0" w:space="0" w:color="auto"/>
                <w:left w:val="none" w:sz="0" w:space="0" w:color="auto"/>
                <w:bottom w:val="none" w:sz="0" w:space="0" w:color="auto"/>
                <w:right w:val="none" w:sz="0" w:space="0" w:color="auto"/>
              </w:divBdr>
              <w:divsChild>
                <w:div w:id="606618640">
                  <w:marLeft w:val="0"/>
                  <w:marRight w:val="0"/>
                  <w:marTop w:val="0"/>
                  <w:marBottom w:val="0"/>
                  <w:divBdr>
                    <w:top w:val="none" w:sz="0" w:space="0" w:color="auto"/>
                    <w:left w:val="none" w:sz="0" w:space="0" w:color="auto"/>
                    <w:bottom w:val="none" w:sz="0" w:space="0" w:color="auto"/>
                    <w:right w:val="none" w:sz="0" w:space="0" w:color="auto"/>
                  </w:divBdr>
                  <w:divsChild>
                    <w:div w:id="1339579863">
                      <w:marLeft w:val="0"/>
                      <w:marRight w:val="0"/>
                      <w:marTop w:val="0"/>
                      <w:marBottom w:val="0"/>
                      <w:divBdr>
                        <w:top w:val="none" w:sz="0" w:space="0" w:color="auto"/>
                        <w:left w:val="none" w:sz="0" w:space="0" w:color="auto"/>
                        <w:bottom w:val="none" w:sz="0" w:space="0" w:color="auto"/>
                        <w:right w:val="none" w:sz="0" w:space="0" w:color="auto"/>
                      </w:divBdr>
                      <w:divsChild>
                        <w:div w:id="357893289">
                          <w:marLeft w:val="0"/>
                          <w:marRight w:val="0"/>
                          <w:marTop w:val="0"/>
                          <w:marBottom w:val="0"/>
                          <w:divBdr>
                            <w:top w:val="none" w:sz="0" w:space="0" w:color="auto"/>
                            <w:left w:val="none" w:sz="0" w:space="0" w:color="auto"/>
                            <w:bottom w:val="none" w:sz="0" w:space="0" w:color="auto"/>
                            <w:right w:val="none" w:sz="0" w:space="0" w:color="auto"/>
                          </w:divBdr>
                          <w:divsChild>
                            <w:div w:id="1377701079">
                              <w:marLeft w:val="0"/>
                              <w:marRight w:val="0"/>
                              <w:marTop w:val="0"/>
                              <w:marBottom w:val="0"/>
                              <w:divBdr>
                                <w:top w:val="none" w:sz="0" w:space="0" w:color="auto"/>
                                <w:left w:val="none" w:sz="0" w:space="0" w:color="auto"/>
                                <w:bottom w:val="none" w:sz="0" w:space="0" w:color="auto"/>
                                <w:right w:val="none" w:sz="0" w:space="0" w:color="auto"/>
                              </w:divBdr>
                              <w:divsChild>
                                <w:div w:id="999112824">
                                  <w:marLeft w:val="0"/>
                                  <w:marRight w:val="0"/>
                                  <w:marTop w:val="0"/>
                                  <w:marBottom w:val="0"/>
                                  <w:divBdr>
                                    <w:top w:val="none" w:sz="0" w:space="0" w:color="auto"/>
                                    <w:left w:val="none" w:sz="0" w:space="0" w:color="auto"/>
                                    <w:bottom w:val="none" w:sz="0" w:space="0" w:color="auto"/>
                                    <w:right w:val="none" w:sz="0" w:space="0" w:color="auto"/>
                                  </w:divBdr>
                                  <w:divsChild>
                                    <w:div w:id="1686515023">
                                      <w:marLeft w:val="0"/>
                                      <w:marRight w:val="0"/>
                                      <w:marTop w:val="0"/>
                                      <w:marBottom w:val="0"/>
                                      <w:divBdr>
                                        <w:top w:val="none" w:sz="0" w:space="0" w:color="auto"/>
                                        <w:left w:val="none" w:sz="0" w:space="0" w:color="auto"/>
                                        <w:bottom w:val="none" w:sz="0" w:space="0" w:color="auto"/>
                                        <w:right w:val="none" w:sz="0" w:space="0" w:color="auto"/>
                                      </w:divBdr>
                                      <w:divsChild>
                                        <w:div w:id="1326278946">
                                          <w:marLeft w:val="0"/>
                                          <w:marRight w:val="0"/>
                                          <w:marTop w:val="0"/>
                                          <w:marBottom w:val="0"/>
                                          <w:divBdr>
                                            <w:top w:val="none" w:sz="0" w:space="0" w:color="auto"/>
                                            <w:left w:val="none" w:sz="0" w:space="0" w:color="auto"/>
                                            <w:bottom w:val="none" w:sz="0" w:space="0" w:color="auto"/>
                                            <w:right w:val="none" w:sz="0" w:space="0" w:color="auto"/>
                                          </w:divBdr>
                                          <w:divsChild>
                                            <w:div w:id="402265555">
                                              <w:marLeft w:val="0"/>
                                              <w:marRight w:val="0"/>
                                              <w:marTop w:val="0"/>
                                              <w:marBottom w:val="0"/>
                                              <w:divBdr>
                                                <w:top w:val="none" w:sz="0" w:space="0" w:color="auto"/>
                                                <w:left w:val="none" w:sz="0" w:space="0" w:color="auto"/>
                                                <w:bottom w:val="none" w:sz="0" w:space="0" w:color="auto"/>
                                                <w:right w:val="none" w:sz="0" w:space="0" w:color="auto"/>
                                              </w:divBdr>
                                              <w:divsChild>
                                                <w:div w:id="1433669604">
                                                  <w:marLeft w:val="0"/>
                                                  <w:marRight w:val="0"/>
                                                  <w:marTop w:val="0"/>
                                                  <w:marBottom w:val="0"/>
                                                  <w:divBdr>
                                                    <w:top w:val="none" w:sz="0" w:space="0" w:color="auto"/>
                                                    <w:left w:val="none" w:sz="0" w:space="0" w:color="auto"/>
                                                    <w:bottom w:val="none" w:sz="0" w:space="0" w:color="auto"/>
                                                    <w:right w:val="none" w:sz="0" w:space="0" w:color="auto"/>
                                                  </w:divBdr>
                                                </w:div>
                                                <w:div w:id="709451291">
                                                  <w:marLeft w:val="0"/>
                                                  <w:marRight w:val="0"/>
                                                  <w:marTop w:val="0"/>
                                                  <w:marBottom w:val="0"/>
                                                  <w:divBdr>
                                                    <w:top w:val="none" w:sz="0" w:space="0" w:color="auto"/>
                                                    <w:left w:val="none" w:sz="0" w:space="0" w:color="auto"/>
                                                    <w:bottom w:val="none" w:sz="0" w:space="0" w:color="auto"/>
                                                    <w:right w:val="none" w:sz="0" w:space="0" w:color="auto"/>
                                                  </w:divBdr>
                                                </w:div>
                                                <w:div w:id="1168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22744">
      <w:bodyDiv w:val="1"/>
      <w:marLeft w:val="0"/>
      <w:marRight w:val="0"/>
      <w:marTop w:val="0"/>
      <w:marBottom w:val="0"/>
      <w:divBdr>
        <w:top w:val="none" w:sz="0" w:space="0" w:color="auto"/>
        <w:left w:val="none" w:sz="0" w:space="0" w:color="auto"/>
        <w:bottom w:val="none" w:sz="0" w:space="0" w:color="auto"/>
        <w:right w:val="none" w:sz="0" w:space="0" w:color="auto"/>
      </w:divBdr>
    </w:div>
    <w:div w:id="337000465">
      <w:bodyDiv w:val="1"/>
      <w:marLeft w:val="0"/>
      <w:marRight w:val="0"/>
      <w:marTop w:val="0"/>
      <w:marBottom w:val="0"/>
      <w:divBdr>
        <w:top w:val="none" w:sz="0" w:space="0" w:color="auto"/>
        <w:left w:val="none" w:sz="0" w:space="0" w:color="auto"/>
        <w:bottom w:val="none" w:sz="0" w:space="0" w:color="auto"/>
        <w:right w:val="none" w:sz="0" w:space="0" w:color="auto"/>
      </w:divBdr>
    </w:div>
    <w:div w:id="425853920">
      <w:bodyDiv w:val="1"/>
      <w:marLeft w:val="0"/>
      <w:marRight w:val="0"/>
      <w:marTop w:val="0"/>
      <w:marBottom w:val="0"/>
      <w:divBdr>
        <w:top w:val="none" w:sz="0" w:space="0" w:color="auto"/>
        <w:left w:val="none" w:sz="0" w:space="0" w:color="auto"/>
        <w:bottom w:val="none" w:sz="0" w:space="0" w:color="auto"/>
        <w:right w:val="none" w:sz="0" w:space="0" w:color="auto"/>
      </w:divBdr>
    </w:div>
    <w:div w:id="456291396">
      <w:bodyDiv w:val="1"/>
      <w:marLeft w:val="0"/>
      <w:marRight w:val="0"/>
      <w:marTop w:val="0"/>
      <w:marBottom w:val="0"/>
      <w:divBdr>
        <w:top w:val="none" w:sz="0" w:space="0" w:color="auto"/>
        <w:left w:val="none" w:sz="0" w:space="0" w:color="auto"/>
        <w:bottom w:val="none" w:sz="0" w:space="0" w:color="auto"/>
        <w:right w:val="none" w:sz="0" w:space="0" w:color="auto"/>
      </w:divBdr>
    </w:div>
    <w:div w:id="468284094">
      <w:bodyDiv w:val="1"/>
      <w:marLeft w:val="0"/>
      <w:marRight w:val="0"/>
      <w:marTop w:val="0"/>
      <w:marBottom w:val="0"/>
      <w:divBdr>
        <w:top w:val="none" w:sz="0" w:space="0" w:color="auto"/>
        <w:left w:val="none" w:sz="0" w:space="0" w:color="auto"/>
        <w:bottom w:val="none" w:sz="0" w:space="0" w:color="auto"/>
        <w:right w:val="none" w:sz="0" w:space="0" w:color="auto"/>
      </w:divBdr>
    </w:div>
    <w:div w:id="469329429">
      <w:bodyDiv w:val="1"/>
      <w:marLeft w:val="0"/>
      <w:marRight w:val="0"/>
      <w:marTop w:val="0"/>
      <w:marBottom w:val="0"/>
      <w:divBdr>
        <w:top w:val="none" w:sz="0" w:space="0" w:color="auto"/>
        <w:left w:val="none" w:sz="0" w:space="0" w:color="auto"/>
        <w:bottom w:val="none" w:sz="0" w:space="0" w:color="auto"/>
        <w:right w:val="none" w:sz="0" w:space="0" w:color="auto"/>
      </w:divBdr>
      <w:divsChild>
        <w:div w:id="527527104">
          <w:marLeft w:val="0"/>
          <w:marRight w:val="0"/>
          <w:marTop w:val="0"/>
          <w:marBottom w:val="0"/>
          <w:divBdr>
            <w:top w:val="none" w:sz="0" w:space="0" w:color="auto"/>
            <w:left w:val="none" w:sz="0" w:space="0" w:color="auto"/>
            <w:bottom w:val="none" w:sz="0" w:space="0" w:color="auto"/>
            <w:right w:val="none" w:sz="0" w:space="0" w:color="auto"/>
          </w:divBdr>
          <w:divsChild>
            <w:div w:id="111705748">
              <w:marLeft w:val="0"/>
              <w:marRight w:val="0"/>
              <w:marTop w:val="0"/>
              <w:marBottom w:val="0"/>
              <w:divBdr>
                <w:top w:val="none" w:sz="0" w:space="0" w:color="auto"/>
                <w:left w:val="none" w:sz="0" w:space="0" w:color="auto"/>
                <w:bottom w:val="none" w:sz="0" w:space="0" w:color="auto"/>
                <w:right w:val="none" w:sz="0" w:space="0" w:color="auto"/>
              </w:divBdr>
              <w:divsChild>
                <w:div w:id="34044500">
                  <w:marLeft w:val="0"/>
                  <w:marRight w:val="0"/>
                  <w:marTop w:val="0"/>
                  <w:marBottom w:val="0"/>
                  <w:divBdr>
                    <w:top w:val="none" w:sz="0" w:space="0" w:color="auto"/>
                    <w:left w:val="none" w:sz="0" w:space="0" w:color="auto"/>
                    <w:bottom w:val="none" w:sz="0" w:space="0" w:color="auto"/>
                    <w:right w:val="none" w:sz="0" w:space="0" w:color="auto"/>
                  </w:divBdr>
                  <w:divsChild>
                    <w:div w:id="1713848611">
                      <w:marLeft w:val="0"/>
                      <w:marRight w:val="0"/>
                      <w:marTop w:val="0"/>
                      <w:marBottom w:val="0"/>
                      <w:divBdr>
                        <w:top w:val="none" w:sz="0" w:space="0" w:color="auto"/>
                        <w:left w:val="none" w:sz="0" w:space="0" w:color="auto"/>
                        <w:bottom w:val="none" w:sz="0" w:space="0" w:color="auto"/>
                        <w:right w:val="none" w:sz="0" w:space="0" w:color="auto"/>
                      </w:divBdr>
                      <w:divsChild>
                        <w:div w:id="920454807">
                          <w:marLeft w:val="0"/>
                          <w:marRight w:val="0"/>
                          <w:marTop w:val="0"/>
                          <w:marBottom w:val="0"/>
                          <w:divBdr>
                            <w:top w:val="none" w:sz="0" w:space="0" w:color="auto"/>
                            <w:left w:val="none" w:sz="0" w:space="0" w:color="auto"/>
                            <w:bottom w:val="none" w:sz="0" w:space="0" w:color="auto"/>
                            <w:right w:val="none" w:sz="0" w:space="0" w:color="auto"/>
                          </w:divBdr>
                          <w:divsChild>
                            <w:div w:id="297496271">
                              <w:marLeft w:val="0"/>
                              <w:marRight w:val="0"/>
                              <w:marTop w:val="0"/>
                              <w:marBottom w:val="0"/>
                              <w:divBdr>
                                <w:top w:val="none" w:sz="0" w:space="0" w:color="auto"/>
                                <w:left w:val="none" w:sz="0" w:space="0" w:color="auto"/>
                                <w:bottom w:val="none" w:sz="0" w:space="0" w:color="auto"/>
                                <w:right w:val="none" w:sz="0" w:space="0" w:color="auto"/>
                              </w:divBdr>
                              <w:divsChild>
                                <w:div w:id="1871602068">
                                  <w:marLeft w:val="0"/>
                                  <w:marRight w:val="0"/>
                                  <w:marTop w:val="0"/>
                                  <w:marBottom w:val="0"/>
                                  <w:divBdr>
                                    <w:top w:val="none" w:sz="0" w:space="0" w:color="auto"/>
                                    <w:left w:val="none" w:sz="0" w:space="0" w:color="auto"/>
                                    <w:bottom w:val="none" w:sz="0" w:space="0" w:color="auto"/>
                                    <w:right w:val="none" w:sz="0" w:space="0" w:color="auto"/>
                                  </w:divBdr>
                                  <w:divsChild>
                                    <w:div w:id="856390267">
                                      <w:marLeft w:val="0"/>
                                      <w:marRight w:val="0"/>
                                      <w:marTop w:val="0"/>
                                      <w:marBottom w:val="0"/>
                                      <w:divBdr>
                                        <w:top w:val="none" w:sz="0" w:space="0" w:color="auto"/>
                                        <w:left w:val="none" w:sz="0" w:space="0" w:color="auto"/>
                                        <w:bottom w:val="none" w:sz="0" w:space="0" w:color="auto"/>
                                        <w:right w:val="none" w:sz="0" w:space="0" w:color="auto"/>
                                      </w:divBdr>
                                      <w:divsChild>
                                        <w:div w:id="1003163870">
                                          <w:marLeft w:val="0"/>
                                          <w:marRight w:val="0"/>
                                          <w:marTop w:val="0"/>
                                          <w:marBottom w:val="0"/>
                                          <w:divBdr>
                                            <w:top w:val="none" w:sz="0" w:space="0" w:color="auto"/>
                                            <w:left w:val="none" w:sz="0" w:space="0" w:color="auto"/>
                                            <w:bottom w:val="none" w:sz="0" w:space="0" w:color="auto"/>
                                            <w:right w:val="none" w:sz="0" w:space="0" w:color="auto"/>
                                          </w:divBdr>
                                          <w:divsChild>
                                            <w:div w:id="698773497">
                                              <w:marLeft w:val="0"/>
                                              <w:marRight w:val="0"/>
                                              <w:marTop w:val="0"/>
                                              <w:marBottom w:val="0"/>
                                              <w:divBdr>
                                                <w:top w:val="none" w:sz="0" w:space="0" w:color="auto"/>
                                                <w:left w:val="none" w:sz="0" w:space="0" w:color="auto"/>
                                                <w:bottom w:val="none" w:sz="0" w:space="0" w:color="auto"/>
                                                <w:right w:val="none" w:sz="0" w:space="0" w:color="auto"/>
                                              </w:divBdr>
                                              <w:divsChild>
                                                <w:div w:id="1715157340">
                                                  <w:marLeft w:val="0"/>
                                                  <w:marRight w:val="0"/>
                                                  <w:marTop w:val="0"/>
                                                  <w:marBottom w:val="0"/>
                                                  <w:divBdr>
                                                    <w:top w:val="none" w:sz="0" w:space="0" w:color="auto"/>
                                                    <w:left w:val="none" w:sz="0" w:space="0" w:color="auto"/>
                                                    <w:bottom w:val="none" w:sz="0" w:space="0" w:color="auto"/>
                                                    <w:right w:val="none" w:sz="0" w:space="0" w:color="auto"/>
                                                  </w:divBdr>
                                                </w:div>
                                                <w:div w:id="257718056">
                                                  <w:marLeft w:val="0"/>
                                                  <w:marRight w:val="0"/>
                                                  <w:marTop w:val="0"/>
                                                  <w:marBottom w:val="0"/>
                                                  <w:divBdr>
                                                    <w:top w:val="none" w:sz="0" w:space="0" w:color="auto"/>
                                                    <w:left w:val="none" w:sz="0" w:space="0" w:color="auto"/>
                                                    <w:bottom w:val="none" w:sz="0" w:space="0" w:color="auto"/>
                                                    <w:right w:val="none" w:sz="0" w:space="0" w:color="auto"/>
                                                  </w:divBdr>
                                                </w:div>
                                                <w:div w:id="18465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515503">
      <w:bodyDiv w:val="1"/>
      <w:marLeft w:val="0"/>
      <w:marRight w:val="0"/>
      <w:marTop w:val="0"/>
      <w:marBottom w:val="0"/>
      <w:divBdr>
        <w:top w:val="none" w:sz="0" w:space="0" w:color="auto"/>
        <w:left w:val="none" w:sz="0" w:space="0" w:color="auto"/>
        <w:bottom w:val="none" w:sz="0" w:space="0" w:color="auto"/>
        <w:right w:val="none" w:sz="0" w:space="0" w:color="auto"/>
      </w:divBdr>
      <w:divsChild>
        <w:div w:id="1659383111">
          <w:marLeft w:val="0"/>
          <w:marRight w:val="0"/>
          <w:marTop w:val="0"/>
          <w:marBottom w:val="0"/>
          <w:divBdr>
            <w:top w:val="none" w:sz="0" w:space="0" w:color="auto"/>
            <w:left w:val="none" w:sz="0" w:space="0" w:color="auto"/>
            <w:bottom w:val="none" w:sz="0" w:space="0" w:color="auto"/>
            <w:right w:val="none" w:sz="0" w:space="0" w:color="auto"/>
          </w:divBdr>
          <w:divsChild>
            <w:div w:id="1327712477">
              <w:marLeft w:val="0"/>
              <w:marRight w:val="0"/>
              <w:marTop w:val="0"/>
              <w:marBottom w:val="0"/>
              <w:divBdr>
                <w:top w:val="none" w:sz="0" w:space="0" w:color="auto"/>
                <w:left w:val="none" w:sz="0" w:space="0" w:color="auto"/>
                <w:bottom w:val="none" w:sz="0" w:space="0" w:color="auto"/>
                <w:right w:val="none" w:sz="0" w:space="0" w:color="auto"/>
              </w:divBdr>
              <w:divsChild>
                <w:div w:id="372458593">
                  <w:marLeft w:val="0"/>
                  <w:marRight w:val="0"/>
                  <w:marTop w:val="0"/>
                  <w:marBottom w:val="0"/>
                  <w:divBdr>
                    <w:top w:val="none" w:sz="0" w:space="0" w:color="auto"/>
                    <w:left w:val="none" w:sz="0" w:space="0" w:color="auto"/>
                    <w:bottom w:val="none" w:sz="0" w:space="0" w:color="auto"/>
                    <w:right w:val="none" w:sz="0" w:space="0" w:color="auto"/>
                  </w:divBdr>
                  <w:divsChild>
                    <w:div w:id="9530783">
                      <w:marLeft w:val="0"/>
                      <w:marRight w:val="0"/>
                      <w:marTop w:val="0"/>
                      <w:marBottom w:val="0"/>
                      <w:divBdr>
                        <w:top w:val="none" w:sz="0" w:space="0" w:color="auto"/>
                        <w:left w:val="none" w:sz="0" w:space="0" w:color="auto"/>
                        <w:bottom w:val="none" w:sz="0" w:space="0" w:color="auto"/>
                        <w:right w:val="none" w:sz="0" w:space="0" w:color="auto"/>
                      </w:divBdr>
                      <w:divsChild>
                        <w:div w:id="1882863276">
                          <w:marLeft w:val="0"/>
                          <w:marRight w:val="0"/>
                          <w:marTop w:val="0"/>
                          <w:marBottom w:val="0"/>
                          <w:divBdr>
                            <w:top w:val="none" w:sz="0" w:space="0" w:color="auto"/>
                            <w:left w:val="none" w:sz="0" w:space="0" w:color="auto"/>
                            <w:bottom w:val="none" w:sz="0" w:space="0" w:color="auto"/>
                            <w:right w:val="none" w:sz="0" w:space="0" w:color="auto"/>
                          </w:divBdr>
                          <w:divsChild>
                            <w:div w:id="1317759813">
                              <w:marLeft w:val="0"/>
                              <w:marRight w:val="0"/>
                              <w:marTop w:val="0"/>
                              <w:marBottom w:val="0"/>
                              <w:divBdr>
                                <w:top w:val="none" w:sz="0" w:space="0" w:color="auto"/>
                                <w:left w:val="none" w:sz="0" w:space="0" w:color="auto"/>
                                <w:bottom w:val="none" w:sz="0" w:space="0" w:color="auto"/>
                                <w:right w:val="none" w:sz="0" w:space="0" w:color="auto"/>
                              </w:divBdr>
                              <w:divsChild>
                                <w:div w:id="627197665">
                                  <w:marLeft w:val="0"/>
                                  <w:marRight w:val="0"/>
                                  <w:marTop w:val="0"/>
                                  <w:marBottom w:val="0"/>
                                  <w:divBdr>
                                    <w:top w:val="none" w:sz="0" w:space="0" w:color="auto"/>
                                    <w:left w:val="none" w:sz="0" w:space="0" w:color="auto"/>
                                    <w:bottom w:val="none" w:sz="0" w:space="0" w:color="auto"/>
                                    <w:right w:val="none" w:sz="0" w:space="0" w:color="auto"/>
                                  </w:divBdr>
                                  <w:divsChild>
                                    <w:div w:id="833452085">
                                      <w:marLeft w:val="0"/>
                                      <w:marRight w:val="0"/>
                                      <w:marTop w:val="0"/>
                                      <w:marBottom w:val="0"/>
                                      <w:divBdr>
                                        <w:top w:val="none" w:sz="0" w:space="0" w:color="auto"/>
                                        <w:left w:val="none" w:sz="0" w:space="0" w:color="auto"/>
                                        <w:bottom w:val="none" w:sz="0" w:space="0" w:color="auto"/>
                                        <w:right w:val="none" w:sz="0" w:space="0" w:color="auto"/>
                                      </w:divBdr>
                                      <w:divsChild>
                                        <w:div w:id="486243331">
                                          <w:marLeft w:val="0"/>
                                          <w:marRight w:val="0"/>
                                          <w:marTop w:val="0"/>
                                          <w:marBottom w:val="0"/>
                                          <w:divBdr>
                                            <w:top w:val="none" w:sz="0" w:space="0" w:color="auto"/>
                                            <w:left w:val="none" w:sz="0" w:space="0" w:color="auto"/>
                                            <w:bottom w:val="none" w:sz="0" w:space="0" w:color="auto"/>
                                            <w:right w:val="none" w:sz="0" w:space="0" w:color="auto"/>
                                          </w:divBdr>
                                          <w:divsChild>
                                            <w:div w:id="1773428256">
                                              <w:marLeft w:val="0"/>
                                              <w:marRight w:val="0"/>
                                              <w:marTop w:val="0"/>
                                              <w:marBottom w:val="0"/>
                                              <w:divBdr>
                                                <w:top w:val="none" w:sz="0" w:space="0" w:color="auto"/>
                                                <w:left w:val="none" w:sz="0" w:space="0" w:color="auto"/>
                                                <w:bottom w:val="none" w:sz="0" w:space="0" w:color="auto"/>
                                                <w:right w:val="none" w:sz="0" w:space="0" w:color="auto"/>
                                              </w:divBdr>
                                              <w:divsChild>
                                                <w:div w:id="1743679884">
                                                  <w:marLeft w:val="0"/>
                                                  <w:marRight w:val="0"/>
                                                  <w:marTop w:val="0"/>
                                                  <w:marBottom w:val="0"/>
                                                  <w:divBdr>
                                                    <w:top w:val="none" w:sz="0" w:space="0" w:color="auto"/>
                                                    <w:left w:val="none" w:sz="0" w:space="0" w:color="auto"/>
                                                    <w:bottom w:val="none" w:sz="0" w:space="0" w:color="auto"/>
                                                    <w:right w:val="none" w:sz="0" w:space="0" w:color="auto"/>
                                                  </w:divBdr>
                                                </w:div>
                                                <w:div w:id="747927527">
                                                  <w:marLeft w:val="0"/>
                                                  <w:marRight w:val="0"/>
                                                  <w:marTop w:val="0"/>
                                                  <w:marBottom w:val="0"/>
                                                  <w:divBdr>
                                                    <w:top w:val="none" w:sz="0" w:space="0" w:color="auto"/>
                                                    <w:left w:val="none" w:sz="0" w:space="0" w:color="auto"/>
                                                    <w:bottom w:val="none" w:sz="0" w:space="0" w:color="auto"/>
                                                    <w:right w:val="none" w:sz="0" w:space="0" w:color="auto"/>
                                                  </w:divBdr>
                                                </w:div>
                                                <w:div w:id="240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3542">
      <w:bodyDiv w:val="1"/>
      <w:marLeft w:val="0"/>
      <w:marRight w:val="0"/>
      <w:marTop w:val="0"/>
      <w:marBottom w:val="0"/>
      <w:divBdr>
        <w:top w:val="none" w:sz="0" w:space="0" w:color="auto"/>
        <w:left w:val="none" w:sz="0" w:space="0" w:color="auto"/>
        <w:bottom w:val="none" w:sz="0" w:space="0" w:color="auto"/>
        <w:right w:val="none" w:sz="0" w:space="0" w:color="auto"/>
      </w:divBdr>
    </w:div>
    <w:div w:id="1305160175">
      <w:bodyDiv w:val="1"/>
      <w:marLeft w:val="0"/>
      <w:marRight w:val="0"/>
      <w:marTop w:val="0"/>
      <w:marBottom w:val="0"/>
      <w:divBdr>
        <w:top w:val="none" w:sz="0" w:space="0" w:color="auto"/>
        <w:left w:val="none" w:sz="0" w:space="0" w:color="auto"/>
        <w:bottom w:val="none" w:sz="0" w:space="0" w:color="auto"/>
        <w:right w:val="none" w:sz="0" w:space="0" w:color="auto"/>
      </w:divBdr>
    </w:div>
    <w:div w:id="1319844206">
      <w:bodyDiv w:val="1"/>
      <w:marLeft w:val="0"/>
      <w:marRight w:val="0"/>
      <w:marTop w:val="0"/>
      <w:marBottom w:val="0"/>
      <w:divBdr>
        <w:top w:val="none" w:sz="0" w:space="0" w:color="auto"/>
        <w:left w:val="none" w:sz="0" w:space="0" w:color="auto"/>
        <w:bottom w:val="none" w:sz="0" w:space="0" w:color="auto"/>
        <w:right w:val="none" w:sz="0" w:space="0" w:color="auto"/>
      </w:divBdr>
    </w:div>
    <w:div w:id="1553882463">
      <w:bodyDiv w:val="1"/>
      <w:marLeft w:val="0"/>
      <w:marRight w:val="0"/>
      <w:marTop w:val="0"/>
      <w:marBottom w:val="0"/>
      <w:divBdr>
        <w:top w:val="none" w:sz="0" w:space="0" w:color="auto"/>
        <w:left w:val="none" w:sz="0" w:space="0" w:color="auto"/>
        <w:bottom w:val="none" w:sz="0" w:space="0" w:color="auto"/>
        <w:right w:val="none" w:sz="0" w:space="0" w:color="auto"/>
      </w:divBdr>
    </w:div>
    <w:div w:id="1623488745">
      <w:bodyDiv w:val="1"/>
      <w:marLeft w:val="0"/>
      <w:marRight w:val="0"/>
      <w:marTop w:val="0"/>
      <w:marBottom w:val="0"/>
      <w:divBdr>
        <w:top w:val="none" w:sz="0" w:space="0" w:color="auto"/>
        <w:left w:val="none" w:sz="0" w:space="0" w:color="auto"/>
        <w:bottom w:val="none" w:sz="0" w:space="0" w:color="auto"/>
        <w:right w:val="none" w:sz="0" w:space="0" w:color="auto"/>
      </w:divBdr>
    </w:div>
    <w:div w:id="1766882182">
      <w:bodyDiv w:val="1"/>
      <w:marLeft w:val="0"/>
      <w:marRight w:val="0"/>
      <w:marTop w:val="0"/>
      <w:marBottom w:val="0"/>
      <w:divBdr>
        <w:top w:val="none" w:sz="0" w:space="0" w:color="auto"/>
        <w:left w:val="none" w:sz="0" w:space="0" w:color="auto"/>
        <w:bottom w:val="none" w:sz="0" w:space="0" w:color="auto"/>
        <w:right w:val="none" w:sz="0" w:space="0" w:color="auto"/>
      </w:divBdr>
    </w:div>
    <w:div w:id="20622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udget.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D6E4EDC0F44F55A67C0CDB1C18F3CA"/>
        <w:category>
          <w:name w:val="General"/>
          <w:gallery w:val="placeholder"/>
        </w:category>
        <w:types>
          <w:type w:val="bbPlcHdr"/>
        </w:types>
        <w:behaviors>
          <w:behavior w:val="content"/>
        </w:behaviors>
        <w:guid w:val="{0502546A-9700-4DCC-B1F1-D2BE2B717648}"/>
      </w:docPartPr>
      <w:docPartBody>
        <w:p w:rsidR="00394759" w:rsidRDefault="00394759" w:rsidP="00394759">
          <w:pPr>
            <w:pStyle w:val="3BD6E4EDC0F44F55A67C0CDB1C18F3CA"/>
          </w:pPr>
          <w:r w:rsidRPr="008A4B4B">
            <w:rPr>
              <w:rStyle w:val="PlaceholderText"/>
              <w:rFonts w:ascii="Century Gothic" w:hAnsi="Century Gothic"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C7"/>
    <w:rsid w:val="00394759"/>
    <w:rsid w:val="0050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759"/>
  </w:style>
  <w:style w:type="paragraph" w:customStyle="1" w:styleId="3BD6E4EDC0F44F55A67C0CDB1C18F3CA">
    <w:name w:val="3BD6E4EDC0F44F55A67C0CDB1C18F3CA"/>
    <w:rsid w:val="00394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1373-3959-48B8-9811-B742C6EA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Pages>
  <Words>484</Words>
  <Characters>2988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schima</dc:creator>
  <cp:lastModifiedBy>Okada, Rowena@DOR</cp:lastModifiedBy>
  <cp:revision>16</cp:revision>
  <cp:lastPrinted>2020-01-10T21:58:00Z</cp:lastPrinted>
  <dcterms:created xsi:type="dcterms:W3CDTF">2024-04-25T17:19:00Z</dcterms:created>
  <dcterms:modified xsi:type="dcterms:W3CDTF">2024-05-15T15:23:00Z</dcterms:modified>
</cp:coreProperties>
</file>