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California Seal"/>
        <w:tblDescription w:val="Gavin Newsom, Governor State of California Health and Human Services Agency"/>
      </w:tblPr>
      <w:tblGrid>
        <w:gridCol w:w="7668"/>
        <w:gridCol w:w="3348"/>
      </w:tblGrid>
      <w:tr w:rsidR="00ED3DC6" w14:paraId="4CC08651" w14:textId="77777777" w:rsidTr="004303D4">
        <w:trPr>
          <w:trHeight w:val="720"/>
        </w:trPr>
        <w:tc>
          <w:tcPr>
            <w:tcW w:w="7668" w:type="dxa"/>
          </w:tcPr>
          <w:p w14:paraId="5B815E6D" w14:textId="6B2BAF0D" w:rsidR="00ED3DC6" w:rsidRDefault="00AF1936">
            <w:bookmarkStart w:id="0" w:name="_Hlk42787348"/>
            <w:r>
              <w:rPr>
                <w:noProof/>
              </w:rPr>
              <w:drawing>
                <wp:inline distT="0" distB="0" distL="0" distR="0" wp14:anchorId="422C86A6" wp14:editId="14D94554">
                  <wp:extent cx="2697480" cy="594360"/>
                  <wp:effectExtent l="0" t="0" r="7620" b="0"/>
                  <wp:docPr id="3" name="Picture 1" descr="Department document header: Department of Rehabilitation (DOR) Employment, Independence &amp; Equal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97480" cy="594360"/>
                          </a:xfrm>
                          <a:prstGeom prst="rect">
                            <a:avLst/>
                          </a:prstGeom>
                          <a:noFill/>
                          <a:ln w="9525">
                            <a:noFill/>
                            <a:miter lim="800000"/>
                            <a:headEnd/>
                            <a:tailEnd/>
                          </a:ln>
                        </pic:spPr>
                      </pic:pic>
                    </a:graphicData>
                  </a:graphic>
                </wp:inline>
              </w:drawing>
            </w:r>
          </w:p>
        </w:tc>
        <w:tc>
          <w:tcPr>
            <w:tcW w:w="3348" w:type="dxa"/>
          </w:tcPr>
          <w:p w14:paraId="0D1073F0" w14:textId="77777777" w:rsidR="002C1CCD" w:rsidRDefault="00021D42" w:rsidP="002C1CCD">
            <w:pPr>
              <w:pStyle w:val="NoSpacing"/>
              <w:jc w:val="center"/>
            </w:pPr>
            <w:r>
              <w:t>Gavin Newsom</w:t>
            </w:r>
            <w:r w:rsidR="002C1CCD">
              <w:t>,</w:t>
            </w:r>
          </w:p>
          <w:p w14:paraId="4B3C66B9" w14:textId="77777777" w:rsidR="002C1CCD" w:rsidRDefault="002C1CCD" w:rsidP="002C1CCD">
            <w:pPr>
              <w:pStyle w:val="NoSpacing"/>
              <w:jc w:val="center"/>
            </w:pPr>
            <w:r>
              <w:t>Governor</w:t>
            </w:r>
          </w:p>
          <w:p w14:paraId="673DAB4F" w14:textId="77777777" w:rsidR="00ED3DC6" w:rsidRDefault="004C2431">
            <w:pPr>
              <w:spacing w:before="40" w:after="120"/>
              <w:jc w:val="center"/>
            </w:pPr>
            <w:r>
              <w:rPr>
                <w:noProof/>
              </w:rPr>
              <w:drawing>
                <wp:inline distT="0" distB="0" distL="0" distR="0" wp14:anchorId="5E23D22C" wp14:editId="1F42DBF8">
                  <wp:extent cx="499745" cy="446405"/>
                  <wp:effectExtent l="19050" t="0" r="0"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srcRect/>
                          <a:stretch>
                            <a:fillRect/>
                          </a:stretch>
                        </pic:blipFill>
                        <pic:spPr bwMode="auto">
                          <a:xfrm>
                            <a:off x="0" y="0"/>
                            <a:ext cx="499745" cy="446405"/>
                          </a:xfrm>
                          <a:prstGeom prst="rect">
                            <a:avLst/>
                          </a:prstGeom>
                          <a:noFill/>
                          <a:ln w="9525">
                            <a:noFill/>
                            <a:miter lim="800000"/>
                            <a:headEnd/>
                            <a:tailEnd/>
                          </a:ln>
                        </pic:spPr>
                      </pic:pic>
                    </a:graphicData>
                  </a:graphic>
                </wp:inline>
              </w:drawing>
            </w:r>
          </w:p>
          <w:p w14:paraId="43E1E950" w14:textId="77777777" w:rsidR="00ED3DC6" w:rsidRDefault="00ED3DC6">
            <w:pPr>
              <w:jc w:val="center"/>
              <w:rPr>
                <w:spacing w:val="4"/>
                <w:sz w:val="18"/>
              </w:rPr>
            </w:pPr>
            <w:r>
              <w:rPr>
                <w:sz w:val="18"/>
              </w:rPr>
              <w:t>State of California</w:t>
            </w:r>
            <w:r>
              <w:rPr>
                <w:sz w:val="18"/>
              </w:rPr>
              <w:br/>
              <w:t>Health and Human Services Agency</w:t>
            </w:r>
          </w:p>
        </w:tc>
      </w:tr>
      <w:bookmarkEnd w:id="0"/>
    </w:tbl>
    <w:p w14:paraId="0903DF0D" w14:textId="5A5AAA11" w:rsidR="004F1A66" w:rsidRDefault="004F1A66" w:rsidP="00D24535">
      <w:pPr>
        <w:widowControl w:val="0"/>
        <w:ind w:left="720" w:right="720"/>
        <w:jc w:val="center"/>
        <w:rPr>
          <w:rFonts w:ascii="Arial" w:hAnsi="Arial" w:cs="Arial"/>
          <w:sz w:val="28"/>
          <w:szCs w:val="28"/>
        </w:rPr>
      </w:pPr>
    </w:p>
    <w:p w14:paraId="7490AB4B" w14:textId="7C7F376B" w:rsidR="004F1A66" w:rsidRPr="004F1A66" w:rsidRDefault="00B52E73" w:rsidP="00D24535">
      <w:pPr>
        <w:pStyle w:val="Title"/>
        <w:ind w:left="720" w:right="720"/>
      </w:pPr>
      <w:bookmarkStart w:id="1" w:name="_Hlk42787456"/>
      <w:r w:rsidRPr="004F1A66">
        <w:t>DECLARATION OF ORDER OF SELECTION</w:t>
      </w:r>
    </w:p>
    <w:p w14:paraId="6D085793" w14:textId="494AF0B9" w:rsidR="00B52E73" w:rsidRPr="004F1A66" w:rsidRDefault="00B52E73" w:rsidP="00D24535">
      <w:pPr>
        <w:widowControl w:val="0"/>
        <w:ind w:left="720" w:right="720"/>
        <w:jc w:val="center"/>
        <w:rPr>
          <w:rFonts w:ascii="Arial" w:hAnsi="Arial" w:cs="Arial"/>
          <w:b/>
          <w:bCs/>
          <w:sz w:val="28"/>
          <w:szCs w:val="28"/>
        </w:rPr>
      </w:pPr>
      <w:r w:rsidRPr="004F1A66">
        <w:rPr>
          <w:rFonts w:ascii="Arial" w:hAnsi="Arial" w:cs="Arial"/>
          <w:b/>
          <w:bCs/>
          <w:sz w:val="28"/>
          <w:szCs w:val="28"/>
        </w:rPr>
        <w:t>FOR VOCATIONAL REHABILITATION SERVICES</w:t>
      </w:r>
    </w:p>
    <w:p w14:paraId="7414A201" w14:textId="7C69000A" w:rsidR="0077311A" w:rsidRPr="000C0944" w:rsidRDefault="00D64035" w:rsidP="000C0944">
      <w:pPr>
        <w:pStyle w:val="Subtitle"/>
      </w:pPr>
      <w:r w:rsidRPr="000C0944">
        <w:t xml:space="preserve">EFFECTIVE JULY 1, </w:t>
      </w:r>
      <w:bookmarkEnd w:id="1"/>
      <w:r w:rsidR="00823F87" w:rsidRPr="000C0944">
        <w:t>202</w:t>
      </w:r>
      <w:r w:rsidR="00C64F1A">
        <w:t>2</w:t>
      </w:r>
    </w:p>
    <w:p w14:paraId="5697E717" w14:textId="47E29053" w:rsidR="004F1A66" w:rsidRDefault="004F1A66" w:rsidP="00D24535">
      <w:pPr>
        <w:widowControl w:val="0"/>
        <w:ind w:left="720" w:right="720"/>
        <w:jc w:val="center"/>
        <w:rPr>
          <w:rFonts w:ascii="Arial" w:hAnsi="Arial" w:cs="Arial"/>
          <w:sz w:val="28"/>
          <w:szCs w:val="28"/>
        </w:rPr>
      </w:pPr>
    </w:p>
    <w:p w14:paraId="574548C4" w14:textId="53FE59B5" w:rsidR="00B52E73" w:rsidRDefault="00B52E73" w:rsidP="00D24535">
      <w:pPr>
        <w:widowControl w:val="0"/>
        <w:ind w:left="720" w:right="720" w:firstLine="720"/>
        <w:rPr>
          <w:rFonts w:ascii="Arial" w:hAnsi="Arial" w:cs="Arial"/>
          <w:sz w:val="28"/>
          <w:szCs w:val="28"/>
        </w:rPr>
      </w:pPr>
      <w:r w:rsidRPr="00B52E73">
        <w:rPr>
          <w:rFonts w:ascii="Arial" w:hAnsi="Arial" w:cs="Arial"/>
          <w:sz w:val="28"/>
          <w:szCs w:val="28"/>
        </w:rPr>
        <w:t>Whereas, on August 18, 1995, the Department of Rehabilitation (Department) first declared that the Department was under Order of Selection for Vocational Rehabilitation Services and determined that no priority categories could then be served</w:t>
      </w:r>
      <w:r w:rsidR="00E067AC">
        <w:rPr>
          <w:rFonts w:ascii="Arial" w:hAnsi="Arial" w:cs="Arial"/>
          <w:sz w:val="28"/>
          <w:szCs w:val="28"/>
        </w:rPr>
        <w:t>;</w:t>
      </w:r>
      <w:r w:rsidRPr="00B52E73">
        <w:rPr>
          <w:rFonts w:ascii="Arial" w:hAnsi="Arial" w:cs="Arial"/>
          <w:sz w:val="28"/>
          <w:szCs w:val="28"/>
        </w:rPr>
        <w:t xml:space="preserve"> and</w:t>
      </w:r>
      <w:r w:rsidR="00E067AC">
        <w:rPr>
          <w:rFonts w:ascii="Arial" w:hAnsi="Arial" w:cs="Arial"/>
          <w:sz w:val="28"/>
          <w:szCs w:val="28"/>
        </w:rPr>
        <w:t>,</w:t>
      </w:r>
    </w:p>
    <w:p w14:paraId="18056B63" w14:textId="460116D0" w:rsidR="004A5A17" w:rsidRDefault="004A5A17" w:rsidP="00D24535">
      <w:pPr>
        <w:widowControl w:val="0"/>
        <w:ind w:left="720" w:right="720" w:firstLine="720"/>
        <w:rPr>
          <w:rFonts w:ascii="Arial" w:hAnsi="Arial" w:cs="Arial"/>
          <w:sz w:val="28"/>
          <w:szCs w:val="28"/>
        </w:rPr>
      </w:pPr>
    </w:p>
    <w:p w14:paraId="04A4DE62" w14:textId="35CA1AAA" w:rsidR="00CF1D10" w:rsidRDefault="00CF1D10" w:rsidP="00D24535">
      <w:pPr>
        <w:ind w:left="720" w:right="720" w:firstLine="720"/>
        <w:rPr>
          <w:rFonts w:ascii="Arial" w:hAnsi="Arial" w:cs="Arial"/>
          <w:sz w:val="28"/>
          <w:szCs w:val="28"/>
        </w:rPr>
      </w:pPr>
      <w:r>
        <w:rPr>
          <w:rFonts w:ascii="Arial" w:hAnsi="Arial" w:cs="Arial"/>
          <w:sz w:val="28"/>
          <w:szCs w:val="28"/>
        </w:rPr>
        <w:t xml:space="preserve">Whereas, on June 29, 2021, as the Department’s Director, I declared that projected resources were adequate to serve all eligible individuals in priority categories defined in California Code of Regulations, title 9, section 7053; and that effective July 1, 2021, resources were adequate to serve all eligible individuals in Priority Category One, Priority Category Two, and Priority Category Three; and, </w:t>
      </w:r>
    </w:p>
    <w:p w14:paraId="28580E9A" w14:textId="2AE15F6A" w:rsidR="00D532C2" w:rsidRDefault="00D532C2" w:rsidP="00B07EB9">
      <w:pPr>
        <w:ind w:right="720"/>
        <w:rPr>
          <w:rFonts w:ascii="Arial" w:hAnsi="Arial" w:cs="Arial"/>
          <w:sz w:val="28"/>
          <w:szCs w:val="28"/>
        </w:rPr>
      </w:pPr>
    </w:p>
    <w:p w14:paraId="5534F147" w14:textId="5D19A21A" w:rsidR="002C2670" w:rsidRDefault="002C2670" w:rsidP="00D24535">
      <w:pPr>
        <w:widowControl w:val="0"/>
        <w:ind w:left="720" w:right="720" w:firstLine="720"/>
        <w:rPr>
          <w:rFonts w:ascii="Arial" w:hAnsi="Arial" w:cs="Arial"/>
          <w:sz w:val="28"/>
          <w:szCs w:val="28"/>
        </w:rPr>
      </w:pPr>
      <w:r w:rsidRPr="00B52E73">
        <w:rPr>
          <w:rFonts w:ascii="Arial" w:hAnsi="Arial" w:cs="Arial"/>
          <w:sz w:val="28"/>
          <w:szCs w:val="28"/>
        </w:rPr>
        <w:t xml:space="preserve">Whereas, the Department has </w:t>
      </w:r>
      <w:r>
        <w:rPr>
          <w:rFonts w:ascii="Arial" w:hAnsi="Arial" w:cs="Arial"/>
          <w:sz w:val="28"/>
          <w:szCs w:val="28"/>
        </w:rPr>
        <w:t xml:space="preserve">since </w:t>
      </w:r>
      <w:r w:rsidRPr="00B52E73">
        <w:rPr>
          <w:rFonts w:ascii="Arial" w:hAnsi="Arial" w:cs="Arial"/>
          <w:sz w:val="28"/>
          <w:szCs w:val="28"/>
        </w:rPr>
        <w:t xml:space="preserve">reviewed projected resources and projected costs for </w:t>
      </w:r>
      <w:r>
        <w:rPr>
          <w:rFonts w:ascii="Arial" w:hAnsi="Arial" w:cs="Arial"/>
          <w:sz w:val="28"/>
          <w:szCs w:val="28"/>
        </w:rPr>
        <w:t xml:space="preserve">state </w:t>
      </w:r>
      <w:r w:rsidRPr="00B52E73">
        <w:rPr>
          <w:rFonts w:ascii="Arial" w:hAnsi="Arial" w:cs="Arial"/>
          <w:sz w:val="28"/>
          <w:szCs w:val="28"/>
        </w:rPr>
        <w:t xml:space="preserve">fiscal </w:t>
      </w:r>
      <w:r w:rsidRPr="00800F48">
        <w:rPr>
          <w:rFonts w:ascii="Arial" w:hAnsi="Arial" w:cs="Arial"/>
          <w:sz w:val="28"/>
          <w:szCs w:val="28"/>
        </w:rPr>
        <w:t xml:space="preserve">year </w:t>
      </w:r>
      <w:r w:rsidR="00823F87" w:rsidRPr="00800F48">
        <w:rPr>
          <w:rFonts w:ascii="Arial" w:hAnsi="Arial" w:cs="Arial"/>
          <w:sz w:val="28"/>
          <w:szCs w:val="28"/>
        </w:rPr>
        <w:t>20</w:t>
      </w:r>
      <w:r w:rsidR="00823F87">
        <w:rPr>
          <w:rFonts w:ascii="Arial" w:hAnsi="Arial" w:cs="Arial"/>
          <w:sz w:val="28"/>
          <w:szCs w:val="28"/>
        </w:rPr>
        <w:t>2</w:t>
      </w:r>
      <w:r w:rsidR="00C64F1A">
        <w:rPr>
          <w:rFonts w:ascii="Arial" w:hAnsi="Arial" w:cs="Arial"/>
          <w:sz w:val="28"/>
          <w:szCs w:val="28"/>
        </w:rPr>
        <w:t>2</w:t>
      </w:r>
      <w:r w:rsidRPr="00800F48">
        <w:rPr>
          <w:rFonts w:ascii="Arial" w:hAnsi="Arial" w:cs="Arial"/>
          <w:sz w:val="28"/>
          <w:szCs w:val="28"/>
        </w:rPr>
        <w:t>-</w:t>
      </w:r>
      <w:r w:rsidR="0098328D">
        <w:rPr>
          <w:rFonts w:ascii="Arial" w:hAnsi="Arial" w:cs="Arial"/>
          <w:sz w:val="28"/>
          <w:szCs w:val="28"/>
        </w:rPr>
        <w:t>2</w:t>
      </w:r>
      <w:r w:rsidR="00C64F1A">
        <w:rPr>
          <w:rFonts w:ascii="Arial" w:hAnsi="Arial" w:cs="Arial"/>
          <w:sz w:val="28"/>
          <w:szCs w:val="28"/>
        </w:rPr>
        <w:t>3</w:t>
      </w:r>
      <w:r w:rsidRPr="00800F48">
        <w:rPr>
          <w:rFonts w:ascii="Arial" w:hAnsi="Arial" w:cs="Arial"/>
          <w:sz w:val="28"/>
          <w:szCs w:val="28"/>
        </w:rPr>
        <w:t>, which</w:t>
      </w:r>
      <w:r>
        <w:rPr>
          <w:rFonts w:ascii="Arial" w:hAnsi="Arial" w:cs="Arial"/>
          <w:sz w:val="28"/>
          <w:szCs w:val="28"/>
        </w:rPr>
        <w:t xml:space="preserve"> starts July 1, 20</w:t>
      </w:r>
      <w:r w:rsidR="00710B85">
        <w:rPr>
          <w:rFonts w:ascii="Arial" w:hAnsi="Arial" w:cs="Arial"/>
          <w:sz w:val="28"/>
          <w:szCs w:val="28"/>
        </w:rPr>
        <w:t>2</w:t>
      </w:r>
      <w:r w:rsidR="00C64F1A">
        <w:rPr>
          <w:rFonts w:ascii="Arial" w:hAnsi="Arial" w:cs="Arial"/>
          <w:sz w:val="28"/>
          <w:szCs w:val="28"/>
        </w:rPr>
        <w:t>2</w:t>
      </w:r>
      <w:r>
        <w:rPr>
          <w:rFonts w:ascii="Arial" w:hAnsi="Arial" w:cs="Arial"/>
          <w:sz w:val="28"/>
          <w:szCs w:val="28"/>
        </w:rPr>
        <w:t>,</w:t>
      </w:r>
      <w:r w:rsidRPr="00B52E73">
        <w:rPr>
          <w:rFonts w:ascii="Arial" w:hAnsi="Arial" w:cs="Arial"/>
          <w:sz w:val="28"/>
          <w:szCs w:val="28"/>
        </w:rPr>
        <w:t xml:space="preserve"> </w:t>
      </w:r>
      <w:r>
        <w:rPr>
          <w:rFonts w:ascii="Arial" w:hAnsi="Arial" w:cs="Arial"/>
          <w:sz w:val="28"/>
          <w:szCs w:val="28"/>
        </w:rPr>
        <w:t>and ends June 30, 20</w:t>
      </w:r>
      <w:r w:rsidR="0098328D">
        <w:rPr>
          <w:rFonts w:ascii="Arial" w:hAnsi="Arial" w:cs="Arial"/>
          <w:sz w:val="28"/>
          <w:szCs w:val="28"/>
        </w:rPr>
        <w:t>2</w:t>
      </w:r>
      <w:r w:rsidR="00C64F1A">
        <w:rPr>
          <w:rFonts w:ascii="Arial" w:hAnsi="Arial" w:cs="Arial"/>
          <w:sz w:val="28"/>
          <w:szCs w:val="28"/>
        </w:rPr>
        <w:t>3</w:t>
      </w:r>
      <w:r>
        <w:rPr>
          <w:rFonts w:ascii="Arial" w:hAnsi="Arial" w:cs="Arial"/>
          <w:sz w:val="28"/>
          <w:szCs w:val="28"/>
        </w:rPr>
        <w:t xml:space="preserve">, </w:t>
      </w:r>
      <w:r w:rsidRPr="00B52E73">
        <w:rPr>
          <w:rFonts w:ascii="Arial" w:hAnsi="Arial" w:cs="Arial"/>
          <w:sz w:val="28"/>
          <w:szCs w:val="28"/>
        </w:rPr>
        <w:t xml:space="preserve">as provided by California Code of Regulations, </w:t>
      </w:r>
      <w:r>
        <w:rPr>
          <w:rFonts w:ascii="Arial" w:hAnsi="Arial" w:cs="Arial"/>
          <w:sz w:val="28"/>
          <w:szCs w:val="28"/>
        </w:rPr>
        <w:t>title 9, s</w:t>
      </w:r>
      <w:r w:rsidRPr="00B52E73">
        <w:rPr>
          <w:rFonts w:ascii="Arial" w:hAnsi="Arial" w:cs="Arial"/>
          <w:sz w:val="28"/>
          <w:szCs w:val="28"/>
        </w:rPr>
        <w:t>ection 7052(a)</w:t>
      </w:r>
      <w:r>
        <w:rPr>
          <w:rFonts w:ascii="Arial" w:hAnsi="Arial" w:cs="Arial"/>
          <w:sz w:val="28"/>
          <w:szCs w:val="28"/>
        </w:rPr>
        <w:t xml:space="preserve">, </w:t>
      </w:r>
      <w:r w:rsidRPr="00B52E73">
        <w:rPr>
          <w:rFonts w:ascii="Arial" w:hAnsi="Arial" w:cs="Arial"/>
          <w:sz w:val="28"/>
          <w:szCs w:val="28"/>
        </w:rPr>
        <w:t xml:space="preserve">and determined that projected resources </w:t>
      </w:r>
      <w:r>
        <w:rPr>
          <w:rFonts w:ascii="Arial" w:hAnsi="Arial" w:cs="Arial"/>
          <w:sz w:val="28"/>
          <w:szCs w:val="28"/>
        </w:rPr>
        <w:t xml:space="preserve">are </w:t>
      </w:r>
      <w:r w:rsidRPr="00B52E73">
        <w:rPr>
          <w:rFonts w:ascii="Arial" w:hAnsi="Arial" w:cs="Arial"/>
          <w:sz w:val="28"/>
          <w:szCs w:val="28"/>
        </w:rPr>
        <w:t xml:space="preserve">adequate to meet projected costs </w:t>
      </w:r>
      <w:r>
        <w:rPr>
          <w:rFonts w:ascii="Arial" w:hAnsi="Arial" w:cs="Arial"/>
          <w:sz w:val="28"/>
          <w:szCs w:val="28"/>
        </w:rPr>
        <w:t>for state fiscal year 20</w:t>
      </w:r>
      <w:r w:rsidR="00710B85">
        <w:rPr>
          <w:rFonts w:ascii="Arial" w:hAnsi="Arial" w:cs="Arial"/>
          <w:sz w:val="28"/>
          <w:szCs w:val="28"/>
        </w:rPr>
        <w:t>2</w:t>
      </w:r>
      <w:r w:rsidR="00C64F1A">
        <w:rPr>
          <w:rFonts w:ascii="Arial" w:hAnsi="Arial" w:cs="Arial"/>
          <w:sz w:val="28"/>
          <w:szCs w:val="28"/>
        </w:rPr>
        <w:t>2</w:t>
      </w:r>
      <w:r>
        <w:rPr>
          <w:rFonts w:ascii="Arial" w:hAnsi="Arial" w:cs="Arial"/>
          <w:sz w:val="28"/>
          <w:szCs w:val="28"/>
        </w:rPr>
        <w:t>-</w:t>
      </w:r>
      <w:r w:rsidR="0098328D">
        <w:rPr>
          <w:rFonts w:ascii="Arial" w:hAnsi="Arial" w:cs="Arial"/>
          <w:sz w:val="28"/>
          <w:szCs w:val="28"/>
        </w:rPr>
        <w:t>2</w:t>
      </w:r>
      <w:r w:rsidR="00C64F1A">
        <w:rPr>
          <w:rFonts w:ascii="Arial" w:hAnsi="Arial" w:cs="Arial"/>
          <w:sz w:val="28"/>
          <w:szCs w:val="28"/>
        </w:rPr>
        <w:t>3</w:t>
      </w:r>
      <w:r w:rsidR="00D47CD3">
        <w:rPr>
          <w:rFonts w:ascii="Arial" w:hAnsi="Arial" w:cs="Arial"/>
          <w:sz w:val="28"/>
          <w:szCs w:val="28"/>
        </w:rPr>
        <w:t xml:space="preserve"> for all three Priority Categories</w:t>
      </w:r>
      <w:r>
        <w:rPr>
          <w:rFonts w:ascii="Arial" w:hAnsi="Arial" w:cs="Arial"/>
          <w:sz w:val="28"/>
          <w:szCs w:val="28"/>
        </w:rPr>
        <w:t xml:space="preserve">; </w:t>
      </w:r>
      <w:r w:rsidRPr="00B52E73">
        <w:rPr>
          <w:rFonts w:ascii="Arial" w:hAnsi="Arial" w:cs="Arial"/>
          <w:sz w:val="28"/>
          <w:szCs w:val="28"/>
        </w:rPr>
        <w:t xml:space="preserve">projected resources </w:t>
      </w:r>
      <w:r w:rsidR="00D47CD3">
        <w:rPr>
          <w:rFonts w:ascii="Arial" w:hAnsi="Arial" w:cs="Arial"/>
          <w:sz w:val="28"/>
          <w:szCs w:val="28"/>
        </w:rPr>
        <w:t>are</w:t>
      </w:r>
      <w:r w:rsidR="00D47CD3" w:rsidRPr="00B52E73">
        <w:rPr>
          <w:rFonts w:ascii="Arial" w:hAnsi="Arial" w:cs="Arial"/>
          <w:sz w:val="28"/>
          <w:szCs w:val="28"/>
        </w:rPr>
        <w:t xml:space="preserve"> </w:t>
      </w:r>
      <w:r w:rsidRPr="00B52E73">
        <w:rPr>
          <w:rFonts w:ascii="Arial" w:hAnsi="Arial" w:cs="Arial"/>
          <w:sz w:val="28"/>
          <w:szCs w:val="28"/>
        </w:rPr>
        <w:t xml:space="preserve">sufficient to serve </w:t>
      </w:r>
      <w:r>
        <w:rPr>
          <w:rFonts w:ascii="Arial" w:hAnsi="Arial" w:cs="Arial"/>
          <w:sz w:val="28"/>
          <w:szCs w:val="28"/>
        </w:rPr>
        <w:t xml:space="preserve">eligible </w:t>
      </w:r>
      <w:r w:rsidRPr="00B52E73">
        <w:rPr>
          <w:rFonts w:ascii="Arial" w:hAnsi="Arial" w:cs="Arial"/>
          <w:sz w:val="28"/>
          <w:szCs w:val="28"/>
        </w:rPr>
        <w:t xml:space="preserve">individuals with the most significant disabilities, </w:t>
      </w:r>
      <w:r>
        <w:rPr>
          <w:rFonts w:ascii="Arial" w:hAnsi="Arial" w:cs="Arial"/>
          <w:sz w:val="28"/>
          <w:szCs w:val="28"/>
        </w:rPr>
        <w:t xml:space="preserve">Priority Category One, </w:t>
      </w:r>
      <w:r w:rsidR="00D47CD3">
        <w:rPr>
          <w:rFonts w:ascii="Arial" w:hAnsi="Arial" w:cs="Arial"/>
          <w:sz w:val="28"/>
          <w:szCs w:val="28"/>
        </w:rPr>
        <w:t>eligible</w:t>
      </w:r>
      <w:r w:rsidR="00F7478A">
        <w:rPr>
          <w:rFonts w:ascii="Arial" w:hAnsi="Arial" w:cs="Arial"/>
          <w:sz w:val="28"/>
          <w:szCs w:val="28"/>
        </w:rPr>
        <w:t xml:space="preserve"> </w:t>
      </w:r>
      <w:r w:rsidRPr="00B52E73">
        <w:rPr>
          <w:rFonts w:ascii="Arial" w:hAnsi="Arial" w:cs="Arial"/>
          <w:sz w:val="28"/>
          <w:szCs w:val="28"/>
        </w:rPr>
        <w:t>individuals with significant disabilities</w:t>
      </w:r>
      <w:r>
        <w:rPr>
          <w:rFonts w:ascii="Arial" w:hAnsi="Arial" w:cs="Arial"/>
          <w:sz w:val="28"/>
          <w:szCs w:val="28"/>
        </w:rPr>
        <w:t>,</w:t>
      </w:r>
      <w:r w:rsidRPr="00B52E73">
        <w:rPr>
          <w:rFonts w:ascii="Arial" w:hAnsi="Arial" w:cs="Arial"/>
          <w:sz w:val="28"/>
          <w:szCs w:val="28"/>
        </w:rPr>
        <w:t xml:space="preserve"> </w:t>
      </w:r>
      <w:r>
        <w:rPr>
          <w:rFonts w:ascii="Arial" w:hAnsi="Arial" w:cs="Arial"/>
          <w:sz w:val="28"/>
          <w:szCs w:val="28"/>
        </w:rPr>
        <w:t xml:space="preserve">Priority Category Two, </w:t>
      </w:r>
      <w:r w:rsidRPr="00B52E73">
        <w:rPr>
          <w:rFonts w:ascii="Arial" w:hAnsi="Arial" w:cs="Arial"/>
          <w:sz w:val="28"/>
          <w:szCs w:val="28"/>
        </w:rPr>
        <w:t>and all other eligible indi</w:t>
      </w:r>
      <w:r>
        <w:rPr>
          <w:rFonts w:ascii="Arial" w:hAnsi="Arial" w:cs="Arial"/>
          <w:sz w:val="28"/>
          <w:szCs w:val="28"/>
        </w:rPr>
        <w:t>viduals with disabilities, Priority Category Three</w:t>
      </w:r>
      <w:r w:rsidR="007A022E">
        <w:rPr>
          <w:rFonts w:ascii="Arial" w:hAnsi="Arial" w:cs="Arial"/>
          <w:sz w:val="28"/>
          <w:szCs w:val="28"/>
        </w:rPr>
        <w:t>.</w:t>
      </w:r>
    </w:p>
    <w:p w14:paraId="6B1907A2" w14:textId="5E8DFD66" w:rsidR="00710B85" w:rsidRDefault="00710B85" w:rsidP="00D24535">
      <w:pPr>
        <w:widowControl w:val="0"/>
        <w:ind w:left="720" w:right="720" w:firstLine="720"/>
        <w:rPr>
          <w:rFonts w:ascii="Arial" w:hAnsi="Arial" w:cs="Arial"/>
          <w:sz w:val="28"/>
          <w:szCs w:val="28"/>
        </w:rPr>
      </w:pPr>
    </w:p>
    <w:p w14:paraId="3A46BFB2" w14:textId="3B6CA5CC" w:rsidR="00710B85" w:rsidRDefault="00710B85" w:rsidP="00D24535">
      <w:pPr>
        <w:widowControl w:val="0"/>
        <w:ind w:left="720" w:right="720" w:firstLine="720"/>
        <w:rPr>
          <w:rFonts w:ascii="Arial" w:hAnsi="Arial" w:cs="Arial"/>
          <w:sz w:val="28"/>
          <w:szCs w:val="28"/>
        </w:rPr>
      </w:pPr>
      <w:r>
        <w:rPr>
          <w:rFonts w:ascii="Arial" w:hAnsi="Arial" w:cs="Arial"/>
          <w:sz w:val="28"/>
          <w:szCs w:val="28"/>
        </w:rPr>
        <w:t xml:space="preserve">Now, </w:t>
      </w:r>
      <w:r w:rsidRPr="00710B85">
        <w:rPr>
          <w:rFonts w:ascii="Arial" w:hAnsi="Arial" w:cs="Arial"/>
          <w:sz w:val="28"/>
          <w:szCs w:val="28"/>
        </w:rPr>
        <w:t>therefore, I, Joe Xavier, Director of the Department, declare that effective July 1, 20</w:t>
      </w:r>
      <w:r>
        <w:rPr>
          <w:rFonts w:ascii="Arial" w:hAnsi="Arial" w:cs="Arial"/>
          <w:sz w:val="28"/>
          <w:szCs w:val="28"/>
        </w:rPr>
        <w:t>2</w:t>
      </w:r>
      <w:r w:rsidR="00C64F1A">
        <w:rPr>
          <w:rFonts w:ascii="Arial" w:hAnsi="Arial" w:cs="Arial"/>
          <w:sz w:val="28"/>
          <w:szCs w:val="28"/>
        </w:rPr>
        <w:t>2</w:t>
      </w:r>
      <w:r w:rsidRPr="00710B85">
        <w:rPr>
          <w:rFonts w:ascii="Arial" w:hAnsi="Arial" w:cs="Arial"/>
          <w:sz w:val="28"/>
          <w:szCs w:val="28"/>
        </w:rPr>
        <w:t xml:space="preserve">, the Department shall serve </w:t>
      </w:r>
      <w:r w:rsidR="00E735F8">
        <w:rPr>
          <w:rFonts w:ascii="Arial" w:hAnsi="Arial" w:cs="Arial"/>
          <w:sz w:val="28"/>
          <w:szCs w:val="28"/>
        </w:rPr>
        <w:t xml:space="preserve">all </w:t>
      </w:r>
      <w:r w:rsidR="00723106">
        <w:rPr>
          <w:rFonts w:ascii="Arial" w:hAnsi="Arial" w:cs="Arial"/>
          <w:sz w:val="28"/>
          <w:szCs w:val="28"/>
        </w:rPr>
        <w:t xml:space="preserve">eligible </w:t>
      </w:r>
      <w:r w:rsidRPr="00710B85">
        <w:rPr>
          <w:rFonts w:ascii="Arial" w:hAnsi="Arial" w:cs="Arial"/>
          <w:sz w:val="28"/>
          <w:szCs w:val="28"/>
        </w:rPr>
        <w:t>individuals in Priority Category One</w:t>
      </w:r>
      <w:r w:rsidR="00BC65A1">
        <w:rPr>
          <w:rFonts w:ascii="Arial" w:hAnsi="Arial" w:cs="Arial"/>
          <w:sz w:val="28"/>
          <w:szCs w:val="28"/>
        </w:rPr>
        <w:t>,</w:t>
      </w:r>
      <w:r w:rsidR="00F7478A">
        <w:rPr>
          <w:rFonts w:ascii="Arial" w:hAnsi="Arial" w:cs="Arial"/>
          <w:sz w:val="28"/>
          <w:szCs w:val="28"/>
        </w:rPr>
        <w:t xml:space="preserve"> </w:t>
      </w:r>
      <w:r w:rsidRPr="00710B85">
        <w:rPr>
          <w:rFonts w:ascii="Arial" w:hAnsi="Arial" w:cs="Arial"/>
          <w:sz w:val="28"/>
          <w:szCs w:val="28"/>
        </w:rPr>
        <w:t>Priority Category Two</w:t>
      </w:r>
      <w:r w:rsidR="00BC65A1">
        <w:rPr>
          <w:rFonts w:ascii="Arial" w:hAnsi="Arial" w:cs="Arial"/>
          <w:sz w:val="28"/>
          <w:szCs w:val="28"/>
        </w:rPr>
        <w:t>, and Priority Category Three</w:t>
      </w:r>
      <w:r w:rsidR="007C1FE2">
        <w:rPr>
          <w:rFonts w:ascii="Arial" w:hAnsi="Arial" w:cs="Arial"/>
          <w:sz w:val="28"/>
          <w:szCs w:val="28"/>
        </w:rPr>
        <w:t>.</w:t>
      </w:r>
    </w:p>
    <w:p w14:paraId="4734F498" w14:textId="6A8C82BD" w:rsidR="00710B85" w:rsidRDefault="00710B85" w:rsidP="00D24535">
      <w:pPr>
        <w:widowControl w:val="0"/>
        <w:ind w:left="720" w:right="720"/>
        <w:rPr>
          <w:rFonts w:ascii="Arial" w:hAnsi="Arial" w:cs="Arial"/>
          <w:sz w:val="28"/>
          <w:szCs w:val="28"/>
        </w:rPr>
      </w:pPr>
    </w:p>
    <w:p w14:paraId="4BB857FA" w14:textId="3F39C855" w:rsidR="00710B85" w:rsidRDefault="004F1A66" w:rsidP="00D24535">
      <w:pPr>
        <w:widowControl w:val="0"/>
        <w:ind w:left="720" w:right="720"/>
        <w:rPr>
          <w:rFonts w:ascii="Arial" w:hAnsi="Arial" w:cs="Arial"/>
          <w:sz w:val="28"/>
          <w:szCs w:val="28"/>
        </w:rPr>
      </w:pPr>
      <w:r>
        <w:rPr>
          <w:rFonts w:ascii="Arial" w:hAnsi="Arial" w:cs="Arial"/>
          <w:sz w:val="28"/>
          <w:szCs w:val="28"/>
        </w:rPr>
        <w:t>Dated:</w:t>
      </w:r>
      <w:r w:rsidR="00426036">
        <w:rPr>
          <w:rFonts w:ascii="Arial" w:hAnsi="Arial" w:cs="Arial"/>
          <w:sz w:val="28"/>
          <w:szCs w:val="28"/>
        </w:rPr>
        <w:t xml:space="preserve">  June 8, 2022</w:t>
      </w:r>
    </w:p>
    <w:p w14:paraId="168584E2" w14:textId="77777777" w:rsidR="00BC3E53" w:rsidRDefault="00346AC4" w:rsidP="00BC3E53">
      <w:pPr>
        <w:widowControl w:val="0"/>
        <w:ind w:left="5760" w:right="720"/>
        <w:rPr>
          <w:rFonts w:ascii="Arial" w:hAnsi="Arial" w:cs="Arial"/>
          <w:sz w:val="28"/>
          <w:szCs w:val="28"/>
        </w:rPr>
      </w:pPr>
      <w:r>
        <w:rPr>
          <w:rFonts w:ascii="Arial" w:hAnsi="Arial" w:cs="Arial"/>
          <w:sz w:val="28"/>
          <w:szCs w:val="28"/>
        </w:rPr>
        <w:t>Original signature on file</w:t>
      </w:r>
    </w:p>
    <w:p w14:paraId="61BD9C92" w14:textId="16E3FACB" w:rsidR="004F1A66" w:rsidRPr="00BC3E53" w:rsidRDefault="004F1A66" w:rsidP="00BC3E53">
      <w:pPr>
        <w:widowControl w:val="0"/>
        <w:ind w:left="5760" w:right="720"/>
        <w:rPr>
          <w:rFonts w:ascii="Arial" w:hAnsi="Arial"/>
          <w:sz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62FD87D7" wp14:editId="33513FA3">
                <wp:simplePos x="0" y="0"/>
                <wp:positionH relativeFrom="column">
                  <wp:posOffset>3657600</wp:posOffset>
                </wp:positionH>
                <wp:positionV relativeFrom="paragraph">
                  <wp:posOffset>-2540</wp:posOffset>
                </wp:positionV>
                <wp:extent cx="2732405" cy="0"/>
                <wp:effectExtent l="9525" t="6985" r="10795" b="12065"/>
                <wp:wrapNone/>
                <wp:docPr id="5"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3E071" id="_x0000_t32" coordsize="21600,21600" o:spt="32" o:oned="t" path="m,l21600,21600e" filled="f">
                <v:path arrowok="t" fillok="f" o:connecttype="none"/>
                <o:lock v:ext="edit" shapetype="t"/>
              </v:shapetype>
              <v:shape id="AutoShape 2" o:spid="_x0000_s1026" type="#_x0000_t32" style="position:absolute;margin-left:4in;margin-top:-.2pt;width:2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"/>
            </w:pict>
          </mc:Fallback>
        </mc:AlternateContent>
      </w:r>
      <w:r w:rsidRPr="001D6F5F">
        <w:rPr>
          <w:rFonts w:ascii="Arial" w:hAnsi="Arial" w:cs="Arial"/>
          <w:sz w:val="28"/>
          <w:szCs w:val="28"/>
        </w:rPr>
        <w:t>Joe</w:t>
      </w:r>
      <w:r>
        <w:rPr>
          <w:rFonts w:ascii="Arial" w:hAnsi="Arial"/>
          <w:sz w:val="28"/>
        </w:rPr>
        <w:t xml:space="preserve"> Xavier</w:t>
      </w:r>
      <w:r w:rsidR="00BC3E53">
        <w:rPr>
          <w:rFonts w:ascii="Arial" w:hAnsi="Arial"/>
          <w:sz w:val="28"/>
        </w:rPr>
        <w:t xml:space="preserve">, </w:t>
      </w:r>
      <w:r w:rsidRPr="0048047C">
        <w:rPr>
          <w:rFonts w:ascii="Arial" w:hAnsi="Arial" w:cs="Arial"/>
          <w:sz w:val="28"/>
          <w:szCs w:val="28"/>
        </w:rPr>
        <w:t>Director</w:t>
      </w:r>
    </w:p>
    <w:sectPr w:rsidR="004F1A66" w:rsidRPr="00BC3E53" w:rsidSect="00A815D2">
      <w:pgSz w:w="12240" w:h="15840"/>
      <w:pgMar w:top="1440" w:right="720" w:bottom="1440" w:left="72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DA88" w14:textId="77777777" w:rsidR="00562B0A" w:rsidRDefault="00562B0A" w:rsidP="004A25D5">
      <w:r>
        <w:separator/>
      </w:r>
    </w:p>
    <w:p w14:paraId="00E63D47" w14:textId="77777777" w:rsidR="00562B0A" w:rsidRDefault="00562B0A"/>
  </w:endnote>
  <w:endnote w:type="continuationSeparator" w:id="0">
    <w:p w14:paraId="1ACE81D8" w14:textId="77777777" w:rsidR="00562B0A" w:rsidRDefault="00562B0A" w:rsidP="004A25D5">
      <w:r>
        <w:continuationSeparator/>
      </w:r>
    </w:p>
    <w:p w14:paraId="7F580B7D" w14:textId="77777777" w:rsidR="00562B0A" w:rsidRDefault="00562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25B5" w14:textId="77777777" w:rsidR="00562B0A" w:rsidRDefault="00562B0A" w:rsidP="004A25D5">
      <w:r>
        <w:separator/>
      </w:r>
    </w:p>
    <w:p w14:paraId="46CA7442" w14:textId="77777777" w:rsidR="00562B0A" w:rsidRDefault="00562B0A"/>
  </w:footnote>
  <w:footnote w:type="continuationSeparator" w:id="0">
    <w:p w14:paraId="6C57D21C" w14:textId="77777777" w:rsidR="00562B0A" w:rsidRDefault="00562B0A" w:rsidP="004A25D5">
      <w:r>
        <w:continuationSeparator/>
      </w:r>
    </w:p>
    <w:p w14:paraId="00247ABB" w14:textId="77777777" w:rsidR="00562B0A" w:rsidRDefault="00562B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0B"/>
    <w:rsid w:val="00021D42"/>
    <w:rsid w:val="000237DF"/>
    <w:rsid w:val="00033A54"/>
    <w:rsid w:val="00037774"/>
    <w:rsid w:val="00042A75"/>
    <w:rsid w:val="00050E57"/>
    <w:rsid w:val="00052470"/>
    <w:rsid w:val="00052C19"/>
    <w:rsid w:val="000611C8"/>
    <w:rsid w:val="000619B8"/>
    <w:rsid w:val="00084EB4"/>
    <w:rsid w:val="000869D9"/>
    <w:rsid w:val="000A7622"/>
    <w:rsid w:val="000C0944"/>
    <w:rsid w:val="000C1BC1"/>
    <w:rsid w:val="000C7BE4"/>
    <w:rsid w:val="000D52E7"/>
    <w:rsid w:val="00120E3D"/>
    <w:rsid w:val="001330D4"/>
    <w:rsid w:val="00142465"/>
    <w:rsid w:val="001433E9"/>
    <w:rsid w:val="001533E0"/>
    <w:rsid w:val="001648AE"/>
    <w:rsid w:val="0016660E"/>
    <w:rsid w:val="00184F2D"/>
    <w:rsid w:val="001C24C6"/>
    <w:rsid w:val="001C4DC4"/>
    <w:rsid w:val="001D6F5F"/>
    <w:rsid w:val="001E169C"/>
    <w:rsid w:val="001F0A2A"/>
    <w:rsid w:val="002041F7"/>
    <w:rsid w:val="002313EA"/>
    <w:rsid w:val="002415FE"/>
    <w:rsid w:val="0024230E"/>
    <w:rsid w:val="002705BB"/>
    <w:rsid w:val="00280B92"/>
    <w:rsid w:val="002840E3"/>
    <w:rsid w:val="00290F22"/>
    <w:rsid w:val="002A7F0B"/>
    <w:rsid w:val="002C1CCD"/>
    <w:rsid w:val="002C2670"/>
    <w:rsid w:val="002D08B1"/>
    <w:rsid w:val="002E46C3"/>
    <w:rsid w:val="002F0B3F"/>
    <w:rsid w:val="002F5488"/>
    <w:rsid w:val="002F7FD7"/>
    <w:rsid w:val="003203F3"/>
    <w:rsid w:val="00326AE2"/>
    <w:rsid w:val="00332B7D"/>
    <w:rsid w:val="00346AC4"/>
    <w:rsid w:val="0035585E"/>
    <w:rsid w:val="00380F4B"/>
    <w:rsid w:val="00382B38"/>
    <w:rsid w:val="00385E33"/>
    <w:rsid w:val="0039536D"/>
    <w:rsid w:val="003A542F"/>
    <w:rsid w:val="003C23FD"/>
    <w:rsid w:val="003E0896"/>
    <w:rsid w:val="003E37CD"/>
    <w:rsid w:val="003F0436"/>
    <w:rsid w:val="004030A5"/>
    <w:rsid w:val="00426036"/>
    <w:rsid w:val="004303D4"/>
    <w:rsid w:val="00435B5E"/>
    <w:rsid w:val="00444D94"/>
    <w:rsid w:val="004545DE"/>
    <w:rsid w:val="004662C8"/>
    <w:rsid w:val="00473422"/>
    <w:rsid w:val="0048047C"/>
    <w:rsid w:val="004A25D5"/>
    <w:rsid w:val="004A27D1"/>
    <w:rsid w:val="004A36E6"/>
    <w:rsid w:val="004A5A17"/>
    <w:rsid w:val="004C2431"/>
    <w:rsid w:val="004D0484"/>
    <w:rsid w:val="004D6362"/>
    <w:rsid w:val="004E16ED"/>
    <w:rsid w:val="004E4069"/>
    <w:rsid w:val="004E57BF"/>
    <w:rsid w:val="004F1A66"/>
    <w:rsid w:val="004F3429"/>
    <w:rsid w:val="005037BC"/>
    <w:rsid w:val="00515855"/>
    <w:rsid w:val="00533C83"/>
    <w:rsid w:val="00551F6E"/>
    <w:rsid w:val="00562B0A"/>
    <w:rsid w:val="00592F2A"/>
    <w:rsid w:val="00597880"/>
    <w:rsid w:val="005C0556"/>
    <w:rsid w:val="005D6BAE"/>
    <w:rsid w:val="005F4B70"/>
    <w:rsid w:val="005F5CB8"/>
    <w:rsid w:val="00617278"/>
    <w:rsid w:val="00625C4B"/>
    <w:rsid w:val="0065503D"/>
    <w:rsid w:val="00660E6D"/>
    <w:rsid w:val="00664566"/>
    <w:rsid w:val="00670805"/>
    <w:rsid w:val="00686483"/>
    <w:rsid w:val="00691D31"/>
    <w:rsid w:val="00694C6F"/>
    <w:rsid w:val="006A1086"/>
    <w:rsid w:val="006A7CA0"/>
    <w:rsid w:val="006D46D2"/>
    <w:rsid w:val="006E366F"/>
    <w:rsid w:val="006F5A9D"/>
    <w:rsid w:val="00704251"/>
    <w:rsid w:val="00710B85"/>
    <w:rsid w:val="007123D9"/>
    <w:rsid w:val="00712B84"/>
    <w:rsid w:val="0072245B"/>
    <w:rsid w:val="00723106"/>
    <w:rsid w:val="00734D05"/>
    <w:rsid w:val="00756035"/>
    <w:rsid w:val="00756EDF"/>
    <w:rsid w:val="007654FE"/>
    <w:rsid w:val="007661AA"/>
    <w:rsid w:val="0077311A"/>
    <w:rsid w:val="007868C2"/>
    <w:rsid w:val="007A022E"/>
    <w:rsid w:val="007A481A"/>
    <w:rsid w:val="007B30B1"/>
    <w:rsid w:val="007C1FE2"/>
    <w:rsid w:val="007C3809"/>
    <w:rsid w:val="007D3B39"/>
    <w:rsid w:val="007E763D"/>
    <w:rsid w:val="007F655B"/>
    <w:rsid w:val="007F6A11"/>
    <w:rsid w:val="00800F48"/>
    <w:rsid w:val="00814A6A"/>
    <w:rsid w:val="00823F87"/>
    <w:rsid w:val="0083540F"/>
    <w:rsid w:val="008461A5"/>
    <w:rsid w:val="008549F7"/>
    <w:rsid w:val="00866D20"/>
    <w:rsid w:val="008906AE"/>
    <w:rsid w:val="008A334A"/>
    <w:rsid w:val="008B0BC1"/>
    <w:rsid w:val="008F3477"/>
    <w:rsid w:val="009169E1"/>
    <w:rsid w:val="00944E4B"/>
    <w:rsid w:val="009729CA"/>
    <w:rsid w:val="00975C1E"/>
    <w:rsid w:val="00975D16"/>
    <w:rsid w:val="00976AB7"/>
    <w:rsid w:val="00982429"/>
    <w:rsid w:val="0098328D"/>
    <w:rsid w:val="00993FDB"/>
    <w:rsid w:val="00996BC5"/>
    <w:rsid w:val="009A08C6"/>
    <w:rsid w:val="009A34D8"/>
    <w:rsid w:val="009A69ED"/>
    <w:rsid w:val="009D1F55"/>
    <w:rsid w:val="009D4CEF"/>
    <w:rsid w:val="009F0397"/>
    <w:rsid w:val="009F2EBA"/>
    <w:rsid w:val="009F7F75"/>
    <w:rsid w:val="00A068B6"/>
    <w:rsid w:val="00A445DA"/>
    <w:rsid w:val="00A51E43"/>
    <w:rsid w:val="00A71080"/>
    <w:rsid w:val="00A815D2"/>
    <w:rsid w:val="00AB2D1F"/>
    <w:rsid w:val="00AE46F9"/>
    <w:rsid w:val="00AF063D"/>
    <w:rsid w:val="00AF1936"/>
    <w:rsid w:val="00B00C9A"/>
    <w:rsid w:val="00B07EB9"/>
    <w:rsid w:val="00B10BEE"/>
    <w:rsid w:val="00B210B9"/>
    <w:rsid w:val="00B24B21"/>
    <w:rsid w:val="00B321FB"/>
    <w:rsid w:val="00B32F8F"/>
    <w:rsid w:val="00B52E73"/>
    <w:rsid w:val="00B652EB"/>
    <w:rsid w:val="00B65E89"/>
    <w:rsid w:val="00B81877"/>
    <w:rsid w:val="00BB44DA"/>
    <w:rsid w:val="00BC3E53"/>
    <w:rsid w:val="00BC65A1"/>
    <w:rsid w:val="00BD20C1"/>
    <w:rsid w:val="00BD4BAD"/>
    <w:rsid w:val="00C1115E"/>
    <w:rsid w:val="00C50463"/>
    <w:rsid w:val="00C5561D"/>
    <w:rsid w:val="00C55B40"/>
    <w:rsid w:val="00C64F1A"/>
    <w:rsid w:val="00C66B22"/>
    <w:rsid w:val="00C66EDF"/>
    <w:rsid w:val="00C866F4"/>
    <w:rsid w:val="00CA3F42"/>
    <w:rsid w:val="00CB0CDB"/>
    <w:rsid w:val="00CC3B0F"/>
    <w:rsid w:val="00CD6A72"/>
    <w:rsid w:val="00CE1F7D"/>
    <w:rsid w:val="00CE3622"/>
    <w:rsid w:val="00CF1D10"/>
    <w:rsid w:val="00CF343C"/>
    <w:rsid w:val="00CF4807"/>
    <w:rsid w:val="00CF6728"/>
    <w:rsid w:val="00D1213A"/>
    <w:rsid w:val="00D238A6"/>
    <w:rsid w:val="00D24535"/>
    <w:rsid w:val="00D47CD3"/>
    <w:rsid w:val="00D47F66"/>
    <w:rsid w:val="00D532C2"/>
    <w:rsid w:val="00D61C31"/>
    <w:rsid w:val="00D64035"/>
    <w:rsid w:val="00DA0A11"/>
    <w:rsid w:val="00DA4AA6"/>
    <w:rsid w:val="00DA7D57"/>
    <w:rsid w:val="00DB23C1"/>
    <w:rsid w:val="00DB5A95"/>
    <w:rsid w:val="00DD46BA"/>
    <w:rsid w:val="00DD4B92"/>
    <w:rsid w:val="00DD5A65"/>
    <w:rsid w:val="00DF0A81"/>
    <w:rsid w:val="00DF6261"/>
    <w:rsid w:val="00DF7FC2"/>
    <w:rsid w:val="00E02DFE"/>
    <w:rsid w:val="00E067AC"/>
    <w:rsid w:val="00E1782E"/>
    <w:rsid w:val="00E32FB1"/>
    <w:rsid w:val="00E357FF"/>
    <w:rsid w:val="00E4443F"/>
    <w:rsid w:val="00E735F8"/>
    <w:rsid w:val="00E97B2D"/>
    <w:rsid w:val="00EA0E17"/>
    <w:rsid w:val="00EA470B"/>
    <w:rsid w:val="00EC0003"/>
    <w:rsid w:val="00EC578D"/>
    <w:rsid w:val="00EC5C27"/>
    <w:rsid w:val="00ED1F1B"/>
    <w:rsid w:val="00ED3DC6"/>
    <w:rsid w:val="00ED43A1"/>
    <w:rsid w:val="00ED480F"/>
    <w:rsid w:val="00ED78D4"/>
    <w:rsid w:val="00F40B74"/>
    <w:rsid w:val="00F4535D"/>
    <w:rsid w:val="00F57197"/>
    <w:rsid w:val="00F60200"/>
    <w:rsid w:val="00F72B4D"/>
    <w:rsid w:val="00F7478A"/>
    <w:rsid w:val="00FA32BA"/>
    <w:rsid w:val="00FB7F8A"/>
    <w:rsid w:val="00FF3435"/>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B2B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C6"/>
  </w:style>
  <w:style w:type="paragraph" w:styleId="Heading1">
    <w:name w:val="heading 1"/>
    <w:basedOn w:val="Normal"/>
    <w:next w:val="Normal"/>
    <w:qFormat/>
    <w:rsid w:val="001C24C6"/>
    <w:pPr>
      <w:keepNext/>
      <w:widowControl w:val="0"/>
      <w:autoSpaceDE w:val="0"/>
      <w:autoSpaceDN w:val="0"/>
      <w:adjustRightInd w:val="0"/>
      <w:ind w:right="720" w:firstLine="720"/>
      <w:jc w:val="both"/>
      <w:outlineLvl w:val="0"/>
    </w:pPr>
    <w:rPr>
      <w:rFonts w:ascii="Arial" w:hAnsi="Arial" w:cs="Arial"/>
      <w:sz w:val="28"/>
      <w:szCs w:val="28"/>
    </w:rPr>
  </w:style>
  <w:style w:type="paragraph" w:styleId="Heading2">
    <w:name w:val="heading 2"/>
    <w:basedOn w:val="Normal"/>
    <w:next w:val="Normal"/>
    <w:qFormat/>
    <w:rsid w:val="001C24C6"/>
    <w:pPr>
      <w:keepNext/>
      <w:widowControl w:val="0"/>
      <w:autoSpaceDE w:val="0"/>
      <w:autoSpaceDN w:val="0"/>
      <w:adjustRightInd w:val="0"/>
      <w:ind w:left="720" w:right="720"/>
      <w:jc w:val="both"/>
      <w:outlineLvl w:val="1"/>
    </w:pPr>
    <w:rPr>
      <w:rFonts w:ascii="Arial" w:hAnsi="Arial" w:cs="Arial"/>
      <w:i/>
      <w:iCs/>
      <w:sz w:val="28"/>
      <w:szCs w:val="28"/>
    </w:rPr>
  </w:style>
  <w:style w:type="paragraph" w:styleId="Heading3">
    <w:name w:val="heading 3"/>
    <w:basedOn w:val="Normal"/>
    <w:next w:val="Normal"/>
    <w:link w:val="Heading3Char"/>
    <w:uiPriority w:val="9"/>
    <w:unhideWhenUsed/>
    <w:qFormat/>
    <w:rsid w:val="00710B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24C6"/>
    <w:rPr>
      <w:sz w:val="22"/>
    </w:rPr>
  </w:style>
  <w:style w:type="paragraph" w:styleId="BodyText2">
    <w:name w:val="Body Text 2"/>
    <w:basedOn w:val="Normal"/>
    <w:semiHidden/>
    <w:rsid w:val="001C24C6"/>
    <w:pPr>
      <w:spacing w:before="40"/>
      <w:jc w:val="center"/>
    </w:pPr>
    <w:rPr>
      <w:spacing w:val="2"/>
      <w:sz w:val="18"/>
    </w:rPr>
  </w:style>
  <w:style w:type="paragraph" w:styleId="BlockText">
    <w:name w:val="Block Text"/>
    <w:basedOn w:val="Normal"/>
    <w:semiHidden/>
    <w:rsid w:val="001C24C6"/>
    <w:pPr>
      <w:widowControl w:val="0"/>
      <w:autoSpaceDE w:val="0"/>
      <w:autoSpaceDN w:val="0"/>
      <w:adjustRightInd w:val="0"/>
      <w:ind w:left="720" w:right="720" w:firstLine="720"/>
      <w:jc w:val="both"/>
    </w:pPr>
    <w:rPr>
      <w:rFonts w:ascii="Arial" w:hAnsi="Arial" w:cs="Arial"/>
      <w:sz w:val="28"/>
      <w:szCs w:val="28"/>
    </w:rPr>
  </w:style>
  <w:style w:type="paragraph" w:styleId="DocumentMap">
    <w:name w:val="Document Map"/>
    <w:basedOn w:val="Normal"/>
    <w:semiHidden/>
    <w:rsid w:val="001C24C6"/>
    <w:pPr>
      <w:shd w:val="clear" w:color="auto" w:fill="000080"/>
    </w:pPr>
    <w:rPr>
      <w:rFonts w:ascii="Tahoma" w:hAnsi="Tahoma" w:cs="Tahoma"/>
    </w:rPr>
  </w:style>
  <w:style w:type="character" w:customStyle="1" w:styleId="68">
    <w:name w:val="6/8"/>
    <w:basedOn w:val="DefaultParagraphFont"/>
    <w:rsid w:val="001C24C6"/>
    <w:rPr>
      <w:rFonts w:ascii="Arial" w:hAnsi="Arial"/>
      <w:b/>
      <w:caps/>
      <w:color w:val="0000FF"/>
      <w:sz w:val="12"/>
      <w:u w:val="none"/>
      <w:vertAlign w:val="baseline"/>
    </w:rPr>
  </w:style>
  <w:style w:type="paragraph" w:styleId="BalloonText">
    <w:name w:val="Balloon Text"/>
    <w:basedOn w:val="Normal"/>
    <w:link w:val="BalloonTextChar"/>
    <w:uiPriority w:val="99"/>
    <w:semiHidden/>
    <w:unhideWhenUsed/>
    <w:rsid w:val="00DB23C1"/>
    <w:rPr>
      <w:rFonts w:ascii="Tahoma" w:hAnsi="Tahoma" w:cs="Tahoma"/>
      <w:sz w:val="16"/>
      <w:szCs w:val="16"/>
    </w:rPr>
  </w:style>
  <w:style w:type="character" w:customStyle="1" w:styleId="BalloonTextChar">
    <w:name w:val="Balloon Text Char"/>
    <w:basedOn w:val="DefaultParagraphFont"/>
    <w:link w:val="BalloonText"/>
    <w:uiPriority w:val="99"/>
    <w:semiHidden/>
    <w:rsid w:val="00DB23C1"/>
    <w:rPr>
      <w:rFonts w:ascii="Tahoma" w:hAnsi="Tahoma" w:cs="Tahoma"/>
      <w:sz w:val="16"/>
      <w:szCs w:val="16"/>
    </w:rPr>
  </w:style>
  <w:style w:type="character" w:styleId="CommentReference">
    <w:name w:val="annotation reference"/>
    <w:basedOn w:val="DefaultParagraphFont"/>
    <w:uiPriority w:val="99"/>
    <w:semiHidden/>
    <w:unhideWhenUsed/>
    <w:rsid w:val="00F57197"/>
    <w:rPr>
      <w:sz w:val="16"/>
      <w:szCs w:val="16"/>
    </w:rPr>
  </w:style>
  <w:style w:type="paragraph" w:styleId="CommentText">
    <w:name w:val="annotation text"/>
    <w:basedOn w:val="Normal"/>
    <w:link w:val="CommentTextChar"/>
    <w:uiPriority w:val="99"/>
    <w:unhideWhenUsed/>
    <w:rsid w:val="00F57197"/>
  </w:style>
  <w:style w:type="character" w:customStyle="1" w:styleId="CommentTextChar">
    <w:name w:val="Comment Text Char"/>
    <w:basedOn w:val="DefaultParagraphFont"/>
    <w:link w:val="CommentText"/>
    <w:uiPriority w:val="99"/>
    <w:rsid w:val="00F57197"/>
  </w:style>
  <w:style w:type="paragraph" w:styleId="CommentSubject">
    <w:name w:val="annotation subject"/>
    <w:basedOn w:val="CommentText"/>
    <w:next w:val="CommentText"/>
    <w:link w:val="CommentSubjectChar"/>
    <w:uiPriority w:val="99"/>
    <w:semiHidden/>
    <w:unhideWhenUsed/>
    <w:rsid w:val="00F57197"/>
    <w:rPr>
      <w:b/>
      <w:bCs/>
    </w:rPr>
  </w:style>
  <w:style w:type="character" w:customStyle="1" w:styleId="CommentSubjectChar">
    <w:name w:val="Comment Subject Char"/>
    <w:basedOn w:val="CommentTextChar"/>
    <w:link w:val="CommentSubject"/>
    <w:uiPriority w:val="99"/>
    <w:semiHidden/>
    <w:rsid w:val="00F57197"/>
    <w:rPr>
      <w:b/>
      <w:bCs/>
    </w:rPr>
  </w:style>
  <w:style w:type="paragraph" w:styleId="Header">
    <w:name w:val="header"/>
    <w:basedOn w:val="Normal"/>
    <w:link w:val="HeaderChar"/>
    <w:uiPriority w:val="99"/>
    <w:unhideWhenUsed/>
    <w:rsid w:val="004A25D5"/>
    <w:pPr>
      <w:tabs>
        <w:tab w:val="center" w:pos="4680"/>
        <w:tab w:val="right" w:pos="9360"/>
      </w:tabs>
    </w:pPr>
  </w:style>
  <w:style w:type="character" w:customStyle="1" w:styleId="HeaderChar">
    <w:name w:val="Header Char"/>
    <w:basedOn w:val="DefaultParagraphFont"/>
    <w:link w:val="Header"/>
    <w:uiPriority w:val="99"/>
    <w:rsid w:val="004A25D5"/>
  </w:style>
  <w:style w:type="paragraph" w:styleId="Footer">
    <w:name w:val="footer"/>
    <w:basedOn w:val="Normal"/>
    <w:link w:val="FooterChar"/>
    <w:uiPriority w:val="99"/>
    <w:unhideWhenUsed/>
    <w:rsid w:val="004A25D5"/>
    <w:pPr>
      <w:tabs>
        <w:tab w:val="center" w:pos="4680"/>
        <w:tab w:val="right" w:pos="9360"/>
      </w:tabs>
    </w:pPr>
  </w:style>
  <w:style w:type="character" w:customStyle="1" w:styleId="FooterChar">
    <w:name w:val="Footer Char"/>
    <w:basedOn w:val="DefaultParagraphFont"/>
    <w:link w:val="Footer"/>
    <w:uiPriority w:val="99"/>
    <w:rsid w:val="004A25D5"/>
  </w:style>
  <w:style w:type="paragraph" w:styleId="NoSpacing">
    <w:name w:val="No Spacing"/>
    <w:uiPriority w:val="1"/>
    <w:qFormat/>
    <w:rsid w:val="002C1CCD"/>
  </w:style>
  <w:style w:type="character" w:customStyle="1" w:styleId="Heading3Char">
    <w:name w:val="Heading 3 Char"/>
    <w:basedOn w:val="DefaultParagraphFont"/>
    <w:link w:val="Heading3"/>
    <w:uiPriority w:val="9"/>
    <w:rsid w:val="00710B8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4F1A66"/>
    <w:pPr>
      <w:widowControl w:val="0"/>
      <w:ind w:left="1440" w:right="1440"/>
      <w:jc w:val="center"/>
    </w:pPr>
    <w:rPr>
      <w:rFonts w:ascii="Arial" w:hAnsi="Arial" w:cs="Arial"/>
      <w:b/>
      <w:bCs/>
      <w:sz w:val="28"/>
      <w:szCs w:val="28"/>
    </w:rPr>
  </w:style>
  <w:style w:type="character" w:customStyle="1" w:styleId="TitleChar">
    <w:name w:val="Title Char"/>
    <w:basedOn w:val="DefaultParagraphFont"/>
    <w:link w:val="Title"/>
    <w:uiPriority w:val="10"/>
    <w:rsid w:val="004F1A66"/>
    <w:rPr>
      <w:rFonts w:ascii="Arial" w:hAnsi="Arial" w:cs="Arial"/>
      <w:b/>
      <w:bCs/>
      <w:sz w:val="28"/>
      <w:szCs w:val="28"/>
    </w:rPr>
  </w:style>
  <w:style w:type="paragraph" w:styleId="Subtitle">
    <w:name w:val="Subtitle"/>
    <w:basedOn w:val="Normal"/>
    <w:next w:val="Normal"/>
    <w:link w:val="SubtitleChar"/>
    <w:uiPriority w:val="11"/>
    <w:qFormat/>
    <w:rsid w:val="000C0944"/>
    <w:pPr>
      <w:widowControl w:val="0"/>
      <w:ind w:left="720" w:right="720"/>
      <w:jc w:val="center"/>
    </w:pPr>
    <w:rPr>
      <w:rFonts w:ascii="Arial" w:hAnsi="Arial" w:cs="Arial"/>
      <w:sz w:val="28"/>
      <w:szCs w:val="28"/>
    </w:rPr>
  </w:style>
  <w:style w:type="character" w:customStyle="1" w:styleId="SubtitleChar">
    <w:name w:val="Subtitle Char"/>
    <w:basedOn w:val="DefaultParagraphFont"/>
    <w:link w:val="Subtitle"/>
    <w:uiPriority w:val="11"/>
    <w:rsid w:val="000C0944"/>
    <w:rPr>
      <w:rFonts w:ascii="Arial" w:hAnsi="Arial" w:cs="Arial"/>
      <w:sz w:val="28"/>
      <w:szCs w:val="28"/>
    </w:rPr>
  </w:style>
  <w:style w:type="table" w:styleId="TableGridLight">
    <w:name w:val="Grid Table Light"/>
    <w:basedOn w:val="TableNormal"/>
    <w:uiPriority w:val="40"/>
    <w:rsid w:val="00976A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3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725">
      <w:bodyDiv w:val="1"/>
      <w:marLeft w:val="0"/>
      <w:marRight w:val="0"/>
      <w:marTop w:val="0"/>
      <w:marBottom w:val="0"/>
      <w:divBdr>
        <w:top w:val="none" w:sz="0" w:space="0" w:color="auto"/>
        <w:left w:val="none" w:sz="0" w:space="0" w:color="auto"/>
        <w:bottom w:val="none" w:sz="0" w:space="0" w:color="auto"/>
        <w:right w:val="none" w:sz="0" w:space="0" w:color="auto"/>
      </w:divBdr>
    </w:div>
    <w:div w:id="63265621">
      <w:bodyDiv w:val="1"/>
      <w:marLeft w:val="0"/>
      <w:marRight w:val="0"/>
      <w:marTop w:val="0"/>
      <w:marBottom w:val="0"/>
      <w:divBdr>
        <w:top w:val="none" w:sz="0" w:space="0" w:color="auto"/>
        <w:left w:val="none" w:sz="0" w:space="0" w:color="auto"/>
        <w:bottom w:val="none" w:sz="0" w:space="0" w:color="auto"/>
        <w:right w:val="none" w:sz="0" w:space="0" w:color="auto"/>
      </w:divBdr>
    </w:div>
    <w:div w:id="7587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4EA6-8C7C-4D64-AF4A-52E92515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2022-06-08T18:09:00Z</dcterms:created>
  <dcterms:modified xsi:type="dcterms:W3CDTF">2022-06-09T16:09:00Z</dcterms:modified>
</cp:coreProperties>
</file>