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1734" w14:textId="77777777" w:rsidR="00B55D50" w:rsidRDefault="00A942DC" w:rsidP="00D76194">
      <w:pPr>
        <w:pStyle w:val="Title"/>
        <w:rPr>
          <w:b/>
          <w:bCs/>
        </w:rPr>
      </w:pPr>
      <w:r>
        <w:rPr>
          <w:b/>
          <w:bCs/>
        </w:rPr>
        <w:t xml:space="preserve"> </w:t>
      </w:r>
      <w:r w:rsidR="00E80014">
        <w:rPr>
          <w:b/>
          <w:bCs/>
        </w:rPr>
        <w:t xml:space="preserve"> </w:t>
      </w:r>
      <w:r w:rsidR="00B55D50">
        <w:rPr>
          <w:b/>
          <w:bCs/>
        </w:rPr>
        <w:t>State of California</w:t>
      </w:r>
    </w:p>
    <w:p w14:paraId="6E08F4F0" w14:textId="77777777" w:rsidR="00B55D50" w:rsidRDefault="00B55D50" w:rsidP="00D76194">
      <w:pPr>
        <w:pStyle w:val="Title"/>
        <w:rPr>
          <w:b/>
          <w:bCs/>
        </w:rPr>
      </w:pPr>
      <w:r>
        <w:rPr>
          <w:b/>
          <w:bCs/>
        </w:rPr>
        <w:t>Department of Rehabilitation</w:t>
      </w:r>
    </w:p>
    <w:p w14:paraId="68A98D3A" w14:textId="77777777" w:rsidR="00B55D50" w:rsidRDefault="00B55D50" w:rsidP="00D76194">
      <w:pPr>
        <w:pStyle w:val="Title"/>
        <w:rPr>
          <w:b/>
          <w:bCs/>
        </w:rPr>
      </w:pPr>
      <w:r>
        <w:rPr>
          <w:b/>
          <w:bCs/>
        </w:rPr>
        <w:t>721 Capitol Mall</w:t>
      </w:r>
    </w:p>
    <w:p w14:paraId="4B9BD598" w14:textId="2770A2C2" w:rsidR="00B55D50" w:rsidRDefault="00B55D50" w:rsidP="00D76194">
      <w:pPr>
        <w:pStyle w:val="Title"/>
        <w:rPr>
          <w:b/>
          <w:bCs/>
        </w:rPr>
      </w:pPr>
      <w:r>
        <w:rPr>
          <w:b/>
          <w:bCs/>
        </w:rPr>
        <w:t xml:space="preserve">Sacramento, </w:t>
      </w:r>
      <w:r w:rsidR="00AB618B">
        <w:rPr>
          <w:b/>
          <w:bCs/>
        </w:rPr>
        <w:t>California 95814</w:t>
      </w:r>
    </w:p>
    <w:p w14:paraId="345DF4CC" w14:textId="77777777" w:rsidR="00B55D50" w:rsidRDefault="00B55D50" w:rsidP="00B55D50">
      <w:pPr>
        <w:pStyle w:val="Title"/>
        <w:rPr>
          <w:b/>
          <w:bCs/>
        </w:rPr>
      </w:pPr>
    </w:p>
    <w:p w14:paraId="13850204" w14:textId="77777777" w:rsidR="00B55D50" w:rsidRDefault="00B55D50" w:rsidP="00B55D50">
      <w:pPr>
        <w:jc w:val="center"/>
        <w:rPr>
          <w:rFonts w:ascii="Arial" w:hAnsi="Arial"/>
          <w:b/>
          <w:bCs/>
          <w:sz w:val="28"/>
        </w:rPr>
      </w:pPr>
      <w:r>
        <w:rPr>
          <w:rFonts w:ascii="Arial" w:hAnsi="Arial"/>
          <w:b/>
          <w:bCs/>
          <w:sz w:val="28"/>
        </w:rPr>
        <w:t>Title 9.  Rehabilitative and Developmental Services</w:t>
      </w:r>
    </w:p>
    <w:p w14:paraId="70AB0700" w14:textId="77777777" w:rsidR="00B55D50" w:rsidRDefault="00B55D50" w:rsidP="00B55D50">
      <w:pPr>
        <w:jc w:val="center"/>
        <w:rPr>
          <w:rFonts w:ascii="Arial" w:hAnsi="Arial"/>
          <w:b/>
          <w:bCs/>
          <w:sz w:val="28"/>
        </w:rPr>
      </w:pPr>
      <w:r>
        <w:rPr>
          <w:rFonts w:ascii="Arial" w:hAnsi="Arial"/>
          <w:b/>
          <w:bCs/>
          <w:sz w:val="28"/>
        </w:rPr>
        <w:t>Division 3.  Department of Rehabilitation</w:t>
      </w:r>
    </w:p>
    <w:p w14:paraId="6C388A00" w14:textId="77777777" w:rsidR="00844BD9" w:rsidRPr="009776F4" w:rsidRDefault="00F61430" w:rsidP="00B55D50">
      <w:pPr>
        <w:jc w:val="center"/>
        <w:rPr>
          <w:rFonts w:ascii="Arial" w:hAnsi="Arial" w:cs="Arial"/>
          <w:b/>
          <w:bCs/>
          <w:sz w:val="28"/>
          <w:szCs w:val="28"/>
        </w:rPr>
      </w:pPr>
      <w:r w:rsidRPr="009776F4">
        <w:rPr>
          <w:rFonts w:ascii="Arial" w:hAnsi="Arial" w:cs="Arial"/>
          <w:b/>
          <w:bCs/>
          <w:sz w:val="28"/>
          <w:szCs w:val="28"/>
          <w:highlight w:val="yellow"/>
        </w:rPr>
        <w:t xml:space="preserve"> </w:t>
      </w:r>
    </w:p>
    <w:p w14:paraId="50131DB5" w14:textId="77777777" w:rsidR="004B51B8" w:rsidRDefault="004B51B8" w:rsidP="00B55D50">
      <w:pPr>
        <w:jc w:val="center"/>
        <w:rPr>
          <w:rFonts w:ascii="Arial" w:hAnsi="Arial"/>
          <w:b/>
          <w:bCs/>
          <w:sz w:val="28"/>
        </w:rPr>
      </w:pPr>
    </w:p>
    <w:p w14:paraId="08677E67" w14:textId="6D24FE56" w:rsidR="00D76194" w:rsidRDefault="00844BD9" w:rsidP="00AD4C16">
      <w:pPr>
        <w:jc w:val="center"/>
        <w:rPr>
          <w:b/>
          <w:bCs/>
        </w:rPr>
      </w:pPr>
      <w:r w:rsidRPr="00AD4C16">
        <w:rPr>
          <w:rFonts w:ascii="Arial" w:hAnsi="Arial"/>
          <w:b/>
          <w:bCs/>
          <w:sz w:val="28"/>
        </w:rPr>
        <w:t>INITIAL STATEMENT OF REASONS</w:t>
      </w:r>
      <w:r w:rsidR="00410C8A">
        <w:rPr>
          <w:rFonts w:ascii="Arial" w:hAnsi="Arial"/>
          <w:b/>
          <w:bCs/>
          <w:sz w:val="28"/>
        </w:rPr>
        <w:t xml:space="preserve"> </w:t>
      </w:r>
    </w:p>
    <w:p w14:paraId="0568DA23" w14:textId="77777777" w:rsidR="00AD4C16" w:rsidRDefault="00AD4C16" w:rsidP="00AD4C16">
      <w:pPr>
        <w:jc w:val="center"/>
        <w:rPr>
          <w:rFonts w:ascii="Arial" w:hAnsi="Arial"/>
          <w:b/>
          <w:sz w:val="28"/>
        </w:rPr>
      </w:pPr>
    </w:p>
    <w:p w14:paraId="22852458" w14:textId="77777777" w:rsidR="00F51319" w:rsidRDefault="00F51319" w:rsidP="00A65993">
      <w:pPr>
        <w:rPr>
          <w:rFonts w:ascii="Arial" w:hAnsi="Arial"/>
          <w:sz w:val="28"/>
        </w:rPr>
      </w:pPr>
      <w:r w:rsidRPr="00313462">
        <w:rPr>
          <w:rFonts w:ascii="Arial" w:hAnsi="Arial"/>
          <w:b/>
          <w:sz w:val="28"/>
        </w:rPr>
        <w:t>INTRODUCTION</w:t>
      </w:r>
    </w:p>
    <w:p w14:paraId="68CFFD36" w14:textId="77777777" w:rsidR="004925F6" w:rsidRDefault="004925F6" w:rsidP="00723E56">
      <w:pPr>
        <w:autoSpaceDE w:val="0"/>
        <w:autoSpaceDN w:val="0"/>
        <w:adjustRightInd w:val="0"/>
        <w:rPr>
          <w:rFonts w:ascii="Arial" w:hAnsi="Arial" w:cs="Arial"/>
          <w:color w:val="000000"/>
          <w:kern w:val="24"/>
          <w:sz w:val="28"/>
          <w:szCs w:val="28"/>
        </w:rPr>
      </w:pPr>
    </w:p>
    <w:p w14:paraId="0E31F822" w14:textId="00B1E006" w:rsidR="00673AC3" w:rsidRPr="004463C1" w:rsidRDefault="00F61430" w:rsidP="00F61430">
      <w:pPr>
        <w:autoSpaceDE w:val="0"/>
        <w:autoSpaceDN w:val="0"/>
        <w:adjustRightInd w:val="0"/>
        <w:rPr>
          <w:rFonts w:ascii="Arial" w:hAnsi="Arial" w:cs="Arial"/>
          <w:color w:val="000000"/>
          <w:kern w:val="24"/>
          <w:sz w:val="28"/>
          <w:szCs w:val="28"/>
        </w:rPr>
      </w:pPr>
      <w:r w:rsidRPr="004463C1">
        <w:rPr>
          <w:rFonts w:ascii="Arial" w:hAnsi="Arial" w:cs="Arial"/>
          <w:color w:val="000000"/>
          <w:kern w:val="24"/>
          <w:sz w:val="28"/>
          <w:szCs w:val="28"/>
        </w:rPr>
        <w:t>The Department of Rehabilitation (hereafter “Department”</w:t>
      </w:r>
      <w:r w:rsidR="005A261B" w:rsidRPr="004463C1">
        <w:rPr>
          <w:rFonts w:ascii="Arial" w:hAnsi="Arial" w:cs="Arial"/>
          <w:color w:val="000000"/>
          <w:kern w:val="24"/>
          <w:sz w:val="28"/>
          <w:szCs w:val="28"/>
        </w:rPr>
        <w:t xml:space="preserve"> or “DOR”</w:t>
      </w:r>
      <w:r w:rsidRPr="004463C1">
        <w:rPr>
          <w:rFonts w:ascii="Arial" w:hAnsi="Arial" w:cs="Arial"/>
          <w:color w:val="000000"/>
          <w:kern w:val="24"/>
          <w:sz w:val="28"/>
          <w:szCs w:val="28"/>
        </w:rPr>
        <w:t>) is the State Licensing Agency designated by the U</w:t>
      </w:r>
      <w:r w:rsidR="001A7FA9" w:rsidRPr="004463C1">
        <w:rPr>
          <w:rFonts w:ascii="Arial" w:hAnsi="Arial" w:cs="Arial"/>
          <w:color w:val="000000"/>
          <w:kern w:val="24"/>
          <w:sz w:val="28"/>
          <w:szCs w:val="28"/>
        </w:rPr>
        <w:t>nited States</w:t>
      </w:r>
      <w:r w:rsidRPr="004463C1">
        <w:rPr>
          <w:rFonts w:ascii="Arial" w:hAnsi="Arial" w:cs="Arial"/>
          <w:color w:val="000000"/>
          <w:kern w:val="24"/>
          <w:sz w:val="28"/>
          <w:szCs w:val="28"/>
        </w:rPr>
        <w:t xml:space="preserve"> Department of Education responsible for administering the Business Enterprises Program for the Blind (</w:t>
      </w:r>
      <w:r w:rsidR="001A7FA9" w:rsidRPr="004463C1">
        <w:rPr>
          <w:rFonts w:ascii="Arial" w:hAnsi="Arial" w:cs="Arial"/>
          <w:color w:val="000000"/>
          <w:kern w:val="24"/>
          <w:sz w:val="28"/>
          <w:szCs w:val="28"/>
        </w:rPr>
        <w:t>hereafter “</w:t>
      </w:r>
      <w:r w:rsidRPr="004463C1">
        <w:rPr>
          <w:rFonts w:ascii="Arial" w:hAnsi="Arial" w:cs="Arial"/>
          <w:color w:val="000000"/>
          <w:kern w:val="24"/>
          <w:sz w:val="28"/>
          <w:szCs w:val="28"/>
        </w:rPr>
        <w:t>BEP</w:t>
      </w:r>
      <w:r w:rsidR="001A7FA9" w:rsidRPr="004463C1">
        <w:rPr>
          <w:rFonts w:ascii="Arial" w:hAnsi="Arial" w:cs="Arial"/>
          <w:color w:val="000000"/>
          <w:kern w:val="24"/>
          <w:sz w:val="28"/>
          <w:szCs w:val="28"/>
        </w:rPr>
        <w:t>”</w:t>
      </w:r>
      <w:r w:rsidRPr="004463C1">
        <w:rPr>
          <w:rFonts w:ascii="Arial" w:hAnsi="Arial" w:cs="Arial"/>
          <w:color w:val="000000"/>
          <w:kern w:val="24"/>
          <w:sz w:val="28"/>
          <w:szCs w:val="28"/>
        </w:rPr>
        <w:t xml:space="preserve">) in accordance with the Randolph-Sheppard Act (20 U.S.C. § 107 et seq.), </w:t>
      </w:r>
      <w:r w:rsidR="00325953" w:rsidRPr="004463C1">
        <w:rPr>
          <w:rFonts w:ascii="Arial" w:hAnsi="Arial" w:cs="Arial"/>
          <w:color w:val="000000"/>
          <w:kern w:val="24"/>
          <w:sz w:val="28"/>
          <w:szCs w:val="28"/>
        </w:rPr>
        <w:t xml:space="preserve">Welfare and Institutions Code sections 19625 et seq., and implementing federal and state regulations (34 C.F.R. 395 et seq., Cal. Code of Regs., tit. 9, § 7210 et seq.). The purpose of the BEP is to provide </w:t>
      </w:r>
      <w:r w:rsidR="003353EE" w:rsidRPr="004463C1">
        <w:rPr>
          <w:rFonts w:ascii="Arial" w:hAnsi="Arial" w:cs="Arial"/>
          <w:color w:val="000000"/>
          <w:kern w:val="24"/>
          <w:sz w:val="28"/>
          <w:szCs w:val="28"/>
        </w:rPr>
        <w:t>people</w:t>
      </w:r>
      <w:r w:rsidR="00325953" w:rsidRPr="004463C1">
        <w:rPr>
          <w:rFonts w:ascii="Arial" w:hAnsi="Arial" w:cs="Arial"/>
          <w:color w:val="000000"/>
          <w:kern w:val="24"/>
          <w:sz w:val="28"/>
          <w:szCs w:val="28"/>
        </w:rPr>
        <w:t xml:space="preserve"> who are legally blind with remunerative employment, enlarging their economic opportunities, and stimulating their efforts in striving to make themselves self-supporting. </w:t>
      </w:r>
      <w:r w:rsidRPr="004463C1">
        <w:rPr>
          <w:rFonts w:ascii="Arial" w:hAnsi="Arial" w:cs="Arial"/>
          <w:color w:val="000000"/>
          <w:kern w:val="24"/>
          <w:sz w:val="28"/>
          <w:szCs w:val="28"/>
        </w:rPr>
        <w:t>Eligible individuals are trained and licensed as vendors by the Department to operate vending facilities, including, but not limited to, vending machines, snack bars, cafeteria, sundry stands, and coffee carts, on state</w:t>
      </w:r>
      <w:r w:rsidR="001A7FA9" w:rsidRPr="004463C1">
        <w:rPr>
          <w:rFonts w:ascii="Arial" w:hAnsi="Arial" w:cs="Arial"/>
          <w:color w:val="000000"/>
          <w:kern w:val="24"/>
          <w:sz w:val="28"/>
          <w:szCs w:val="28"/>
        </w:rPr>
        <w:t>,</w:t>
      </w:r>
      <w:r w:rsidRPr="004463C1">
        <w:rPr>
          <w:rFonts w:ascii="Arial" w:hAnsi="Arial" w:cs="Arial"/>
          <w:color w:val="000000"/>
          <w:kern w:val="24"/>
          <w:sz w:val="28"/>
          <w:szCs w:val="28"/>
        </w:rPr>
        <w:t xml:space="preserve"> federal</w:t>
      </w:r>
      <w:r w:rsidR="001A7FA9" w:rsidRPr="004463C1">
        <w:rPr>
          <w:rFonts w:ascii="Arial" w:hAnsi="Arial" w:cs="Arial"/>
          <w:color w:val="000000"/>
          <w:kern w:val="24"/>
          <w:sz w:val="28"/>
          <w:szCs w:val="28"/>
        </w:rPr>
        <w:t>, and other</w:t>
      </w:r>
      <w:r w:rsidRPr="004463C1">
        <w:rPr>
          <w:rFonts w:ascii="Arial" w:hAnsi="Arial" w:cs="Arial"/>
          <w:color w:val="000000"/>
          <w:kern w:val="24"/>
          <w:sz w:val="28"/>
          <w:szCs w:val="28"/>
        </w:rPr>
        <w:t xml:space="preserve"> property.  </w:t>
      </w:r>
      <w:r w:rsidR="00186D39" w:rsidRPr="004463C1">
        <w:rPr>
          <w:rFonts w:ascii="Arial" w:hAnsi="Arial" w:cs="Arial"/>
          <w:color w:val="000000"/>
          <w:kern w:val="24"/>
          <w:sz w:val="28"/>
          <w:szCs w:val="28"/>
        </w:rPr>
        <w:t xml:space="preserve">Currently, there are </w:t>
      </w:r>
      <w:r w:rsidR="00B02148" w:rsidRPr="004463C1">
        <w:rPr>
          <w:rFonts w:ascii="Arial" w:hAnsi="Arial" w:cs="Arial"/>
          <w:color w:val="000000"/>
          <w:kern w:val="24"/>
          <w:sz w:val="28"/>
          <w:szCs w:val="28"/>
        </w:rPr>
        <w:t xml:space="preserve">51 </w:t>
      </w:r>
      <w:r w:rsidR="008B413C" w:rsidRPr="004463C1">
        <w:rPr>
          <w:rFonts w:ascii="Arial" w:hAnsi="Arial" w:cs="Arial"/>
          <w:color w:val="000000"/>
          <w:kern w:val="24"/>
          <w:sz w:val="28"/>
          <w:szCs w:val="28"/>
        </w:rPr>
        <w:t xml:space="preserve">vendors </w:t>
      </w:r>
      <w:r w:rsidR="00186D39" w:rsidRPr="004463C1">
        <w:rPr>
          <w:rFonts w:ascii="Arial" w:hAnsi="Arial" w:cs="Arial"/>
          <w:color w:val="000000"/>
          <w:kern w:val="24"/>
          <w:sz w:val="28"/>
          <w:szCs w:val="28"/>
        </w:rPr>
        <w:t xml:space="preserve">operating vending facilities </w:t>
      </w:r>
      <w:r w:rsidR="008B413C" w:rsidRPr="004463C1">
        <w:rPr>
          <w:rFonts w:ascii="Arial" w:hAnsi="Arial" w:cs="Arial"/>
          <w:color w:val="000000"/>
          <w:kern w:val="24"/>
          <w:sz w:val="28"/>
          <w:szCs w:val="28"/>
        </w:rPr>
        <w:t>in the program.</w:t>
      </w:r>
    </w:p>
    <w:p w14:paraId="24784071" w14:textId="4CCF8571" w:rsidR="00440B15" w:rsidRPr="004463C1" w:rsidRDefault="00440B15" w:rsidP="00F83CDF">
      <w:pPr>
        <w:autoSpaceDE w:val="0"/>
        <w:autoSpaceDN w:val="0"/>
        <w:rPr>
          <w:rFonts w:ascii="Arial" w:hAnsi="Arial" w:cs="Arial"/>
          <w:color w:val="FF0000"/>
          <w:sz w:val="28"/>
          <w:szCs w:val="28"/>
        </w:rPr>
      </w:pPr>
    </w:p>
    <w:p w14:paraId="4CA69E45" w14:textId="49EC305E" w:rsidR="00440B15" w:rsidRPr="004463C1" w:rsidRDefault="00022AE1" w:rsidP="00F83CDF">
      <w:pPr>
        <w:autoSpaceDE w:val="0"/>
        <w:autoSpaceDN w:val="0"/>
        <w:rPr>
          <w:rFonts w:ascii="Arial" w:hAnsi="Arial" w:cs="Arial"/>
          <w:sz w:val="28"/>
          <w:szCs w:val="28"/>
        </w:rPr>
      </w:pPr>
      <w:bookmarkStart w:id="0" w:name="_Hlk204081302"/>
      <w:r w:rsidRPr="004463C1">
        <w:rPr>
          <w:rFonts w:ascii="Arial" w:hAnsi="Arial" w:cs="Arial"/>
          <w:sz w:val="28"/>
          <w:szCs w:val="28"/>
        </w:rPr>
        <w:t xml:space="preserve">The </w:t>
      </w:r>
      <w:r w:rsidR="00D11D30" w:rsidRPr="004463C1">
        <w:rPr>
          <w:rFonts w:ascii="Arial" w:hAnsi="Arial" w:cs="Arial"/>
          <w:sz w:val="28"/>
          <w:szCs w:val="28"/>
        </w:rPr>
        <w:t>D</w:t>
      </w:r>
      <w:r w:rsidR="0084416C" w:rsidRPr="004463C1">
        <w:rPr>
          <w:rFonts w:ascii="Arial" w:hAnsi="Arial" w:cs="Arial"/>
          <w:sz w:val="28"/>
          <w:szCs w:val="28"/>
        </w:rPr>
        <w:t>epartment</w:t>
      </w:r>
      <w:r w:rsidR="00995657" w:rsidRPr="004463C1">
        <w:rPr>
          <w:rFonts w:ascii="Arial" w:hAnsi="Arial" w:cs="Arial"/>
          <w:sz w:val="28"/>
          <w:szCs w:val="28"/>
        </w:rPr>
        <w:t>, through its BEP program,</w:t>
      </w:r>
      <w:r w:rsidR="00D11D30" w:rsidRPr="004463C1">
        <w:rPr>
          <w:rFonts w:ascii="Arial" w:hAnsi="Arial" w:cs="Arial"/>
          <w:sz w:val="28"/>
          <w:szCs w:val="28"/>
        </w:rPr>
        <w:t xml:space="preserve"> </w:t>
      </w:r>
      <w:r w:rsidR="00995657" w:rsidRPr="004463C1">
        <w:rPr>
          <w:rFonts w:ascii="Arial" w:hAnsi="Arial" w:cs="Arial"/>
          <w:sz w:val="28"/>
          <w:szCs w:val="28"/>
        </w:rPr>
        <w:t>enters</w:t>
      </w:r>
      <w:r w:rsidR="00D11D30" w:rsidRPr="004463C1">
        <w:rPr>
          <w:rFonts w:ascii="Arial" w:hAnsi="Arial" w:cs="Arial"/>
          <w:sz w:val="28"/>
          <w:szCs w:val="28"/>
        </w:rPr>
        <w:t xml:space="preserve"> military</w:t>
      </w:r>
      <w:r w:rsidRPr="004463C1">
        <w:rPr>
          <w:rFonts w:ascii="Arial" w:hAnsi="Arial" w:cs="Arial"/>
          <w:sz w:val="28"/>
          <w:szCs w:val="28"/>
        </w:rPr>
        <w:t xml:space="preserve"> food service contracts </w:t>
      </w:r>
      <w:r w:rsidR="00D11D30" w:rsidRPr="004463C1">
        <w:rPr>
          <w:rFonts w:ascii="Arial" w:hAnsi="Arial" w:cs="Arial"/>
          <w:sz w:val="28"/>
          <w:szCs w:val="28"/>
        </w:rPr>
        <w:t>with t</w:t>
      </w:r>
      <w:r w:rsidRPr="004463C1">
        <w:rPr>
          <w:rFonts w:ascii="Arial" w:hAnsi="Arial" w:cs="Arial"/>
          <w:sz w:val="28"/>
          <w:szCs w:val="28"/>
        </w:rPr>
        <w:t xml:space="preserve">he </w:t>
      </w:r>
      <w:r w:rsidR="006917A5" w:rsidRPr="004463C1">
        <w:rPr>
          <w:rFonts w:ascii="Arial" w:hAnsi="Arial" w:cs="Arial"/>
          <w:sz w:val="28"/>
          <w:szCs w:val="28"/>
        </w:rPr>
        <w:t xml:space="preserve">United States </w:t>
      </w:r>
      <w:r w:rsidRPr="004463C1">
        <w:rPr>
          <w:rFonts w:ascii="Arial" w:hAnsi="Arial" w:cs="Arial"/>
          <w:sz w:val="28"/>
          <w:szCs w:val="28"/>
        </w:rPr>
        <w:t>Department</w:t>
      </w:r>
      <w:r w:rsidR="00D11D30" w:rsidRPr="004463C1">
        <w:rPr>
          <w:rFonts w:ascii="Arial" w:hAnsi="Arial" w:cs="Arial"/>
          <w:sz w:val="28"/>
          <w:szCs w:val="28"/>
        </w:rPr>
        <w:t xml:space="preserve"> of Defense</w:t>
      </w:r>
      <w:r w:rsidR="0084416C" w:rsidRPr="004463C1">
        <w:rPr>
          <w:rFonts w:ascii="Arial" w:hAnsi="Arial" w:cs="Arial"/>
          <w:sz w:val="28"/>
          <w:szCs w:val="28"/>
        </w:rPr>
        <w:t xml:space="preserve"> (“DOD”)</w:t>
      </w:r>
      <w:r w:rsidR="00D11D30" w:rsidRPr="004463C1">
        <w:rPr>
          <w:rFonts w:ascii="Arial" w:hAnsi="Arial" w:cs="Arial"/>
          <w:sz w:val="28"/>
          <w:szCs w:val="28"/>
        </w:rPr>
        <w:t>.</w:t>
      </w:r>
      <w:bookmarkEnd w:id="0"/>
      <w:r w:rsidR="00D11D30" w:rsidRPr="004463C1">
        <w:rPr>
          <w:rFonts w:ascii="Arial" w:hAnsi="Arial" w:cs="Arial"/>
          <w:sz w:val="28"/>
          <w:szCs w:val="28"/>
        </w:rPr>
        <w:t xml:space="preserve"> </w:t>
      </w:r>
      <w:r w:rsidR="007D3C94" w:rsidRPr="004463C1">
        <w:rPr>
          <w:rFonts w:ascii="Arial" w:hAnsi="Arial" w:cs="Arial"/>
          <w:sz w:val="28"/>
          <w:szCs w:val="28"/>
        </w:rPr>
        <w:t xml:space="preserve">These federal vending facilities are different from those that are state or local-government owned </w:t>
      </w:r>
      <w:r w:rsidR="00C205FC" w:rsidRPr="004463C1">
        <w:rPr>
          <w:rFonts w:ascii="Arial" w:hAnsi="Arial" w:cs="Arial"/>
          <w:sz w:val="28"/>
          <w:szCs w:val="28"/>
        </w:rPr>
        <w:t>in that they are awarded in response to a solicitation</w:t>
      </w:r>
      <w:r w:rsidR="000408E8" w:rsidRPr="004463C1">
        <w:rPr>
          <w:rFonts w:ascii="Arial" w:hAnsi="Arial" w:cs="Arial"/>
          <w:sz w:val="28"/>
          <w:szCs w:val="28"/>
        </w:rPr>
        <w:t xml:space="preserve"> instead of </w:t>
      </w:r>
      <w:r w:rsidR="00D42B0A" w:rsidRPr="004463C1">
        <w:rPr>
          <w:rFonts w:ascii="Arial" w:hAnsi="Arial" w:cs="Arial"/>
          <w:sz w:val="28"/>
          <w:szCs w:val="28"/>
        </w:rPr>
        <w:t xml:space="preserve">BEP </w:t>
      </w:r>
      <w:r w:rsidR="000408E8" w:rsidRPr="004463C1">
        <w:rPr>
          <w:rFonts w:ascii="Arial" w:hAnsi="Arial" w:cs="Arial"/>
          <w:sz w:val="28"/>
          <w:szCs w:val="28"/>
        </w:rPr>
        <w:t>being granted permits to operate them</w:t>
      </w:r>
      <w:r w:rsidR="00C205FC" w:rsidRPr="004463C1">
        <w:rPr>
          <w:rFonts w:ascii="Arial" w:hAnsi="Arial" w:cs="Arial"/>
          <w:sz w:val="28"/>
          <w:szCs w:val="28"/>
        </w:rPr>
        <w:t xml:space="preserve">. The solicitation functions as a </w:t>
      </w:r>
      <w:r w:rsidR="000408E8" w:rsidRPr="004463C1">
        <w:rPr>
          <w:rFonts w:ascii="Arial" w:hAnsi="Arial" w:cs="Arial"/>
          <w:sz w:val="28"/>
          <w:szCs w:val="28"/>
        </w:rPr>
        <w:t xml:space="preserve">legally binding </w:t>
      </w:r>
      <w:r w:rsidR="00C205FC" w:rsidRPr="004463C1">
        <w:rPr>
          <w:rFonts w:ascii="Arial" w:hAnsi="Arial" w:cs="Arial"/>
          <w:sz w:val="28"/>
          <w:szCs w:val="28"/>
        </w:rPr>
        <w:t>contract</w:t>
      </w:r>
      <w:r w:rsidR="000408E8" w:rsidRPr="004463C1">
        <w:rPr>
          <w:rFonts w:ascii="Arial" w:hAnsi="Arial" w:cs="Arial"/>
          <w:sz w:val="28"/>
          <w:szCs w:val="28"/>
        </w:rPr>
        <w:t xml:space="preserve"> setting forth the operational obligations and responsibilities associated with the military food facility.</w:t>
      </w:r>
      <w:r w:rsidR="00C205FC" w:rsidRPr="004463C1">
        <w:rPr>
          <w:rFonts w:ascii="Arial" w:hAnsi="Arial" w:cs="Arial"/>
          <w:sz w:val="28"/>
          <w:szCs w:val="28"/>
        </w:rPr>
        <w:t xml:space="preserve"> </w:t>
      </w:r>
      <w:r w:rsidR="006917A5" w:rsidRPr="004463C1">
        <w:rPr>
          <w:rFonts w:ascii="Arial" w:hAnsi="Arial" w:cs="Arial"/>
          <w:sz w:val="28"/>
          <w:szCs w:val="28"/>
        </w:rPr>
        <w:t>The current regulation</w:t>
      </w:r>
      <w:r w:rsidR="00B6688C" w:rsidRPr="004463C1">
        <w:rPr>
          <w:rFonts w:ascii="Arial" w:hAnsi="Arial" w:cs="Arial"/>
          <w:sz w:val="28"/>
          <w:szCs w:val="28"/>
        </w:rPr>
        <w:t>s</w:t>
      </w:r>
      <w:r w:rsidR="006917A5" w:rsidRPr="004463C1">
        <w:rPr>
          <w:rFonts w:ascii="Arial" w:hAnsi="Arial" w:cs="Arial"/>
          <w:sz w:val="28"/>
          <w:szCs w:val="28"/>
        </w:rPr>
        <w:t xml:space="preserve"> state that as part of the </w:t>
      </w:r>
      <w:r w:rsidR="00D42B0A" w:rsidRPr="004463C1">
        <w:rPr>
          <w:rFonts w:ascii="Arial" w:hAnsi="Arial" w:cs="Arial"/>
          <w:sz w:val="28"/>
          <w:szCs w:val="28"/>
        </w:rPr>
        <w:t xml:space="preserve">vendor </w:t>
      </w:r>
      <w:r w:rsidR="006917A5" w:rsidRPr="004463C1">
        <w:rPr>
          <w:rFonts w:ascii="Arial" w:hAnsi="Arial" w:cs="Arial"/>
          <w:sz w:val="28"/>
          <w:szCs w:val="28"/>
        </w:rPr>
        <w:t>selection interview process, a qualified applicant shall submit a business plan for each vending facility he or she is applying to operate</w:t>
      </w:r>
      <w:r w:rsidR="0084416C" w:rsidRPr="004463C1">
        <w:rPr>
          <w:rFonts w:ascii="Arial" w:hAnsi="Arial" w:cs="Arial"/>
          <w:sz w:val="28"/>
          <w:szCs w:val="28"/>
        </w:rPr>
        <w:t xml:space="preserve"> (Cal. Code of Regs., tit. 9, § 7214.2, 7214.3, and 7214.4). It has been the Department’s longstanding view that </w:t>
      </w:r>
      <w:r w:rsidR="0084416C" w:rsidRPr="004463C1">
        <w:rPr>
          <w:rFonts w:ascii="Arial" w:hAnsi="Arial" w:cs="Arial"/>
          <w:sz w:val="28"/>
          <w:szCs w:val="28"/>
        </w:rPr>
        <w:lastRenderedPageBreak/>
        <w:t xml:space="preserve">for DOD food service opportunities, the contract </w:t>
      </w:r>
      <w:r w:rsidR="00131048" w:rsidRPr="004463C1">
        <w:rPr>
          <w:rFonts w:ascii="Arial" w:hAnsi="Arial" w:cs="Arial"/>
          <w:sz w:val="28"/>
          <w:szCs w:val="28"/>
        </w:rPr>
        <w:t xml:space="preserve">itself </w:t>
      </w:r>
      <w:r w:rsidR="0084416C" w:rsidRPr="004463C1">
        <w:rPr>
          <w:rFonts w:ascii="Arial" w:hAnsi="Arial" w:cs="Arial"/>
          <w:sz w:val="28"/>
          <w:szCs w:val="28"/>
        </w:rPr>
        <w:t xml:space="preserve">serves as the business plan and that </w:t>
      </w:r>
      <w:r w:rsidR="00131048" w:rsidRPr="004463C1">
        <w:rPr>
          <w:rFonts w:ascii="Arial" w:hAnsi="Arial" w:cs="Arial"/>
          <w:sz w:val="28"/>
          <w:szCs w:val="28"/>
        </w:rPr>
        <w:t xml:space="preserve">submitting an </w:t>
      </w:r>
      <w:r w:rsidR="0084416C" w:rsidRPr="004463C1">
        <w:rPr>
          <w:rFonts w:ascii="Arial" w:hAnsi="Arial" w:cs="Arial"/>
          <w:sz w:val="28"/>
          <w:szCs w:val="28"/>
        </w:rPr>
        <w:t xml:space="preserve">applicant’s </w:t>
      </w:r>
      <w:r w:rsidR="00131048" w:rsidRPr="004463C1">
        <w:rPr>
          <w:rFonts w:ascii="Arial" w:hAnsi="Arial" w:cs="Arial"/>
          <w:sz w:val="28"/>
          <w:szCs w:val="28"/>
        </w:rPr>
        <w:t xml:space="preserve">personal </w:t>
      </w:r>
      <w:r w:rsidR="0084416C" w:rsidRPr="004463C1">
        <w:rPr>
          <w:rFonts w:ascii="Arial" w:hAnsi="Arial" w:cs="Arial"/>
          <w:sz w:val="28"/>
          <w:szCs w:val="28"/>
        </w:rPr>
        <w:t>business plan</w:t>
      </w:r>
      <w:r w:rsidR="00131048" w:rsidRPr="004463C1">
        <w:rPr>
          <w:rFonts w:ascii="Arial" w:hAnsi="Arial" w:cs="Arial"/>
          <w:sz w:val="28"/>
          <w:szCs w:val="28"/>
        </w:rPr>
        <w:t>,</w:t>
      </w:r>
      <w:r w:rsidR="0084416C" w:rsidRPr="004463C1">
        <w:rPr>
          <w:rFonts w:ascii="Arial" w:hAnsi="Arial" w:cs="Arial"/>
          <w:sz w:val="28"/>
          <w:szCs w:val="28"/>
        </w:rPr>
        <w:t xml:space="preserve"> pursuant to the </w:t>
      </w:r>
      <w:r w:rsidR="00131048" w:rsidRPr="004463C1">
        <w:rPr>
          <w:rFonts w:ascii="Arial" w:hAnsi="Arial" w:cs="Arial"/>
          <w:sz w:val="28"/>
          <w:szCs w:val="28"/>
        </w:rPr>
        <w:t xml:space="preserve">current </w:t>
      </w:r>
      <w:r w:rsidR="0084416C" w:rsidRPr="004463C1">
        <w:rPr>
          <w:rFonts w:ascii="Arial" w:hAnsi="Arial" w:cs="Arial"/>
          <w:sz w:val="28"/>
          <w:szCs w:val="28"/>
        </w:rPr>
        <w:t>regulation</w:t>
      </w:r>
      <w:r w:rsidR="00B6688C" w:rsidRPr="004463C1">
        <w:rPr>
          <w:rFonts w:ascii="Arial" w:hAnsi="Arial" w:cs="Arial"/>
          <w:sz w:val="28"/>
          <w:szCs w:val="28"/>
        </w:rPr>
        <w:t>s</w:t>
      </w:r>
      <w:r w:rsidR="00131048" w:rsidRPr="004463C1">
        <w:rPr>
          <w:rFonts w:ascii="Arial" w:hAnsi="Arial" w:cs="Arial"/>
          <w:sz w:val="28"/>
          <w:szCs w:val="28"/>
        </w:rPr>
        <w:t>,</w:t>
      </w:r>
      <w:r w:rsidR="0084416C" w:rsidRPr="004463C1">
        <w:rPr>
          <w:rFonts w:ascii="Arial" w:hAnsi="Arial" w:cs="Arial"/>
          <w:sz w:val="28"/>
          <w:szCs w:val="28"/>
        </w:rPr>
        <w:t xml:space="preserve"> </w:t>
      </w:r>
      <w:r w:rsidR="00131048" w:rsidRPr="004463C1">
        <w:rPr>
          <w:rFonts w:ascii="Arial" w:hAnsi="Arial" w:cs="Arial"/>
          <w:sz w:val="28"/>
          <w:szCs w:val="28"/>
        </w:rPr>
        <w:t xml:space="preserve">is </w:t>
      </w:r>
      <w:r w:rsidR="0084416C" w:rsidRPr="004463C1">
        <w:rPr>
          <w:rFonts w:ascii="Arial" w:hAnsi="Arial" w:cs="Arial"/>
          <w:sz w:val="28"/>
          <w:szCs w:val="28"/>
        </w:rPr>
        <w:t xml:space="preserve">functionally irrelevant. </w:t>
      </w:r>
      <w:r w:rsidR="00131048" w:rsidRPr="004463C1">
        <w:rPr>
          <w:rFonts w:ascii="Arial" w:hAnsi="Arial" w:cs="Arial"/>
          <w:sz w:val="28"/>
          <w:szCs w:val="28"/>
        </w:rPr>
        <w:t xml:space="preserve"> </w:t>
      </w:r>
      <w:r w:rsidR="0084416C" w:rsidRPr="004463C1">
        <w:rPr>
          <w:rFonts w:ascii="Arial" w:hAnsi="Arial" w:cs="Arial"/>
          <w:sz w:val="28"/>
          <w:szCs w:val="28"/>
        </w:rPr>
        <w:t xml:space="preserve">Accordingly, the Department proposes to </w:t>
      </w:r>
      <w:r w:rsidR="009D6104" w:rsidRPr="004463C1">
        <w:rPr>
          <w:rFonts w:ascii="Arial" w:hAnsi="Arial" w:cs="Arial"/>
          <w:sz w:val="28"/>
          <w:szCs w:val="28"/>
        </w:rPr>
        <w:t>amend the</w:t>
      </w:r>
      <w:r w:rsidR="0084416C" w:rsidRPr="004463C1">
        <w:rPr>
          <w:rFonts w:ascii="Arial" w:hAnsi="Arial" w:cs="Arial"/>
          <w:sz w:val="28"/>
          <w:szCs w:val="28"/>
        </w:rPr>
        <w:t xml:space="preserve"> relevant sections of the California Code of Regulations</w:t>
      </w:r>
      <w:r w:rsidRPr="004463C1">
        <w:rPr>
          <w:rFonts w:ascii="Arial" w:hAnsi="Arial" w:cs="Arial"/>
          <w:sz w:val="28"/>
          <w:szCs w:val="28"/>
        </w:rPr>
        <w:t xml:space="preserve"> to</w:t>
      </w:r>
      <w:r w:rsidR="009D6104" w:rsidRPr="004463C1">
        <w:rPr>
          <w:rFonts w:ascii="Arial" w:hAnsi="Arial" w:cs="Arial"/>
          <w:sz w:val="28"/>
          <w:szCs w:val="28"/>
        </w:rPr>
        <w:t xml:space="preserve"> include language explicitly</w:t>
      </w:r>
      <w:r w:rsidRPr="004463C1">
        <w:rPr>
          <w:rFonts w:ascii="Arial" w:hAnsi="Arial" w:cs="Arial"/>
          <w:sz w:val="28"/>
          <w:szCs w:val="28"/>
        </w:rPr>
        <w:t xml:space="preserve"> excl</w:t>
      </w:r>
      <w:r w:rsidR="009D6104" w:rsidRPr="004463C1">
        <w:rPr>
          <w:rFonts w:ascii="Arial" w:hAnsi="Arial" w:cs="Arial"/>
          <w:sz w:val="28"/>
          <w:szCs w:val="28"/>
        </w:rPr>
        <w:t>uding</w:t>
      </w:r>
      <w:r w:rsidRPr="004463C1">
        <w:rPr>
          <w:rFonts w:ascii="Arial" w:hAnsi="Arial" w:cs="Arial"/>
          <w:sz w:val="28"/>
          <w:szCs w:val="28"/>
        </w:rPr>
        <w:t xml:space="preserve"> </w:t>
      </w:r>
      <w:r w:rsidR="009D6104" w:rsidRPr="004463C1">
        <w:rPr>
          <w:rFonts w:ascii="Arial" w:hAnsi="Arial" w:cs="Arial"/>
          <w:sz w:val="28"/>
          <w:szCs w:val="28"/>
        </w:rPr>
        <w:t xml:space="preserve">the requirement or submission of </w:t>
      </w:r>
      <w:r w:rsidRPr="004463C1">
        <w:rPr>
          <w:rFonts w:ascii="Arial" w:hAnsi="Arial" w:cs="Arial"/>
          <w:sz w:val="28"/>
          <w:szCs w:val="28"/>
        </w:rPr>
        <w:t xml:space="preserve">business plans </w:t>
      </w:r>
      <w:r w:rsidR="009D6104" w:rsidRPr="004463C1">
        <w:rPr>
          <w:rFonts w:ascii="Arial" w:hAnsi="Arial" w:cs="Arial"/>
          <w:sz w:val="28"/>
          <w:szCs w:val="28"/>
        </w:rPr>
        <w:t xml:space="preserve">in the </w:t>
      </w:r>
      <w:r w:rsidR="00D42B0A" w:rsidRPr="004463C1">
        <w:rPr>
          <w:rFonts w:ascii="Arial" w:hAnsi="Arial" w:cs="Arial"/>
          <w:sz w:val="28"/>
          <w:szCs w:val="28"/>
        </w:rPr>
        <w:t xml:space="preserve">vendor </w:t>
      </w:r>
      <w:r w:rsidR="009D6104" w:rsidRPr="004463C1">
        <w:rPr>
          <w:rFonts w:ascii="Arial" w:hAnsi="Arial" w:cs="Arial"/>
          <w:sz w:val="28"/>
          <w:szCs w:val="28"/>
        </w:rPr>
        <w:t>selection processes of</w:t>
      </w:r>
      <w:r w:rsidRPr="004463C1">
        <w:rPr>
          <w:rFonts w:ascii="Arial" w:hAnsi="Arial" w:cs="Arial"/>
          <w:sz w:val="28"/>
          <w:szCs w:val="28"/>
        </w:rPr>
        <w:t xml:space="preserve"> </w:t>
      </w:r>
      <w:r w:rsidR="009D6104" w:rsidRPr="004463C1">
        <w:rPr>
          <w:rFonts w:ascii="Arial" w:hAnsi="Arial" w:cs="Arial"/>
          <w:sz w:val="28"/>
          <w:szCs w:val="28"/>
        </w:rPr>
        <w:t xml:space="preserve">DOD </w:t>
      </w:r>
      <w:r w:rsidRPr="004463C1">
        <w:rPr>
          <w:rFonts w:ascii="Arial" w:hAnsi="Arial" w:cs="Arial"/>
          <w:sz w:val="28"/>
          <w:szCs w:val="28"/>
        </w:rPr>
        <w:t>facilit</w:t>
      </w:r>
      <w:r w:rsidR="009D6104" w:rsidRPr="004463C1">
        <w:rPr>
          <w:rFonts w:ascii="Arial" w:hAnsi="Arial" w:cs="Arial"/>
          <w:sz w:val="28"/>
          <w:szCs w:val="28"/>
        </w:rPr>
        <w:t>ies.</w:t>
      </w:r>
    </w:p>
    <w:p w14:paraId="2F12AAD6" w14:textId="77777777" w:rsidR="00440B15" w:rsidRPr="004463C1" w:rsidRDefault="00440B15" w:rsidP="00F83CDF">
      <w:pPr>
        <w:autoSpaceDE w:val="0"/>
        <w:autoSpaceDN w:val="0"/>
        <w:rPr>
          <w:rFonts w:ascii="Arial" w:hAnsi="Arial" w:cs="Arial"/>
          <w:sz w:val="28"/>
          <w:szCs w:val="28"/>
        </w:rPr>
      </w:pPr>
    </w:p>
    <w:p w14:paraId="7A30B18D" w14:textId="3EECC789" w:rsidR="00673AC3" w:rsidRPr="004463C1" w:rsidRDefault="00F83CDF" w:rsidP="00F83CDF">
      <w:pPr>
        <w:rPr>
          <w:rFonts w:ascii="Arial" w:hAnsi="Arial" w:cs="Arial"/>
          <w:color w:val="000000"/>
          <w:kern w:val="24"/>
          <w:sz w:val="28"/>
          <w:szCs w:val="28"/>
        </w:rPr>
      </w:pPr>
      <w:r w:rsidRPr="004463C1">
        <w:rPr>
          <w:rFonts w:ascii="Arial" w:hAnsi="Arial" w:cs="Arial"/>
          <w:color w:val="000000"/>
          <w:sz w:val="28"/>
          <w:szCs w:val="28"/>
        </w:rPr>
        <w:t xml:space="preserve">Laws governing the program establish an elected body of vendors, </w:t>
      </w:r>
      <w:r w:rsidRPr="004463C1">
        <w:rPr>
          <w:rFonts w:ascii="Arial" w:hAnsi="Arial" w:cs="Arial"/>
          <w:sz w:val="28"/>
          <w:szCs w:val="28"/>
        </w:rPr>
        <w:t xml:space="preserve">known as </w:t>
      </w:r>
      <w:r w:rsidRPr="004463C1">
        <w:rPr>
          <w:rFonts w:ascii="Arial" w:hAnsi="Arial" w:cs="Arial"/>
          <w:color w:val="000000"/>
          <w:sz w:val="28"/>
          <w:szCs w:val="28"/>
        </w:rPr>
        <w:t xml:space="preserve">the </w:t>
      </w:r>
      <w:bookmarkStart w:id="1" w:name="_Hlk204085814"/>
      <w:r w:rsidRPr="004463C1">
        <w:rPr>
          <w:rFonts w:ascii="Arial" w:hAnsi="Arial" w:cs="Arial"/>
          <w:color w:val="000000"/>
          <w:sz w:val="28"/>
          <w:szCs w:val="28"/>
        </w:rPr>
        <w:t>California Vendors Policy Committee</w:t>
      </w:r>
      <w:r w:rsidR="005B0771" w:rsidRPr="004463C1">
        <w:rPr>
          <w:rFonts w:ascii="Arial" w:hAnsi="Arial" w:cs="Arial"/>
          <w:color w:val="000000"/>
          <w:sz w:val="28"/>
          <w:szCs w:val="28"/>
        </w:rPr>
        <w:t xml:space="preserve"> (“CVPC”)</w:t>
      </w:r>
      <w:r w:rsidRPr="004463C1">
        <w:rPr>
          <w:rFonts w:ascii="Arial" w:hAnsi="Arial" w:cs="Arial"/>
          <w:color w:val="000000"/>
          <w:sz w:val="28"/>
          <w:szCs w:val="28"/>
        </w:rPr>
        <w:t xml:space="preserve">, </w:t>
      </w:r>
      <w:r w:rsidRPr="004463C1">
        <w:rPr>
          <w:rFonts w:ascii="Arial" w:hAnsi="Arial" w:cs="Arial"/>
          <w:sz w:val="28"/>
          <w:szCs w:val="28"/>
        </w:rPr>
        <w:t xml:space="preserve">that is </w:t>
      </w:r>
      <w:r w:rsidRPr="004463C1">
        <w:rPr>
          <w:rFonts w:ascii="Arial" w:hAnsi="Arial" w:cs="Arial"/>
          <w:color w:val="000000"/>
          <w:sz w:val="28"/>
          <w:szCs w:val="28"/>
        </w:rPr>
        <w:t>fully representative of all vendors in the program</w:t>
      </w:r>
      <w:bookmarkEnd w:id="1"/>
      <w:r w:rsidRPr="004463C1">
        <w:rPr>
          <w:rFonts w:ascii="Arial" w:hAnsi="Arial" w:cs="Arial"/>
          <w:color w:val="000000"/>
          <w:sz w:val="28"/>
          <w:szCs w:val="28"/>
        </w:rPr>
        <w:t xml:space="preserve">. </w:t>
      </w:r>
      <w:r w:rsidR="00673AC3" w:rsidRPr="004463C1">
        <w:rPr>
          <w:rFonts w:ascii="Arial" w:hAnsi="Arial" w:cs="Arial"/>
          <w:color w:val="000000"/>
          <w:kern w:val="24"/>
          <w:sz w:val="28"/>
          <w:szCs w:val="28"/>
        </w:rPr>
        <w:t>The C</w:t>
      </w:r>
      <w:r w:rsidR="005B0771" w:rsidRPr="004463C1">
        <w:rPr>
          <w:rFonts w:ascii="Arial" w:hAnsi="Arial" w:cs="Arial"/>
          <w:color w:val="000000"/>
          <w:kern w:val="24"/>
          <w:sz w:val="28"/>
          <w:szCs w:val="28"/>
        </w:rPr>
        <w:t>VPC</w:t>
      </w:r>
      <w:r w:rsidR="00673AC3" w:rsidRPr="004463C1">
        <w:rPr>
          <w:rFonts w:ascii="Arial" w:hAnsi="Arial" w:cs="Arial"/>
          <w:color w:val="000000"/>
          <w:kern w:val="24"/>
          <w:sz w:val="28"/>
          <w:szCs w:val="28"/>
        </w:rPr>
        <w:t xml:space="preserve"> has the statutory responsibility of participating with the Department in major administrative decisions and policy and program development. Further, changes in major administrative policy or program development within the discretion of the Department shall occur only after consultation with the C</w:t>
      </w:r>
      <w:r w:rsidR="005B0771" w:rsidRPr="004463C1">
        <w:rPr>
          <w:rFonts w:ascii="Arial" w:hAnsi="Arial" w:cs="Arial"/>
          <w:color w:val="000000"/>
          <w:kern w:val="24"/>
          <w:sz w:val="28"/>
          <w:szCs w:val="28"/>
        </w:rPr>
        <w:t>V</w:t>
      </w:r>
      <w:r w:rsidR="00673AC3" w:rsidRPr="004463C1">
        <w:rPr>
          <w:rFonts w:ascii="Arial" w:hAnsi="Arial" w:cs="Arial"/>
          <w:color w:val="000000"/>
          <w:kern w:val="24"/>
          <w:sz w:val="28"/>
          <w:szCs w:val="28"/>
        </w:rPr>
        <w:t>PC.</w:t>
      </w:r>
      <w:r w:rsidR="00CA686A" w:rsidRPr="004463C1">
        <w:rPr>
          <w:rFonts w:ascii="Arial" w:hAnsi="Arial" w:cs="Arial"/>
          <w:color w:val="000000"/>
          <w:kern w:val="24"/>
          <w:sz w:val="28"/>
          <w:szCs w:val="28"/>
        </w:rPr>
        <w:t xml:space="preserve"> That consultation was completed in February 2025.</w:t>
      </w:r>
    </w:p>
    <w:p w14:paraId="02CF66C5" w14:textId="77777777" w:rsidR="00DB1FEA" w:rsidRPr="004463C1" w:rsidRDefault="00DB1FEA" w:rsidP="00F83CDF">
      <w:pPr>
        <w:rPr>
          <w:rFonts w:ascii="Arial" w:hAnsi="Arial" w:cs="Arial"/>
          <w:color w:val="000000"/>
          <w:kern w:val="24"/>
          <w:sz w:val="28"/>
          <w:szCs w:val="28"/>
        </w:rPr>
      </w:pPr>
    </w:p>
    <w:p w14:paraId="5D171545" w14:textId="3E9363D8" w:rsidR="00DB1FEA" w:rsidRPr="004463C1" w:rsidRDefault="00DB1FEA" w:rsidP="00F83CDF">
      <w:pPr>
        <w:rPr>
          <w:rFonts w:ascii="Arial" w:hAnsi="Arial" w:cs="Arial"/>
          <w:color w:val="000000"/>
          <w:kern w:val="24"/>
          <w:sz w:val="28"/>
          <w:szCs w:val="28"/>
        </w:rPr>
      </w:pPr>
      <w:bookmarkStart w:id="2" w:name="_Hlk204083870"/>
      <w:r w:rsidRPr="004463C1">
        <w:rPr>
          <w:rFonts w:ascii="Arial" w:hAnsi="Arial" w:cs="Arial"/>
          <w:color w:val="000000"/>
          <w:kern w:val="24"/>
          <w:sz w:val="28"/>
          <w:szCs w:val="28"/>
        </w:rPr>
        <w:t xml:space="preserve">In accordance with </w:t>
      </w:r>
      <w:r w:rsidRPr="004463C1">
        <w:rPr>
          <w:rFonts w:ascii="Arial" w:hAnsi="Arial" w:cs="Arial"/>
          <w:sz w:val="28"/>
          <w:szCs w:val="28"/>
        </w:rPr>
        <w:t>section 395.4(a) of title 34 of the Code of Federal Regulations, the Secretary of the United States Department of Education must approve these regulatory amendments before they can become effective. The Department will coordinate with the Secretary of the United States Department of Education and with the California Office of Administrative Law to ensure this requirement is met and noted in the History section of the regulations.</w:t>
      </w:r>
      <w:bookmarkEnd w:id="2"/>
    </w:p>
    <w:p w14:paraId="391857F2" w14:textId="77777777" w:rsidR="00F61430" w:rsidRPr="004463C1" w:rsidRDefault="00F61430" w:rsidP="00F61430">
      <w:pPr>
        <w:autoSpaceDE w:val="0"/>
        <w:autoSpaceDN w:val="0"/>
        <w:adjustRightInd w:val="0"/>
        <w:rPr>
          <w:rFonts w:ascii="Arial" w:hAnsi="Arial" w:cs="Arial"/>
          <w:color w:val="000000"/>
          <w:kern w:val="24"/>
          <w:sz w:val="28"/>
          <w:szCs w:val="28"/>
        </w:rPr>
      </w:pPr>
    </w:p>
    <w:p w14:paraId="75F2C424" w14:textId="77777777" w:rsidR="00673AC3" w:rsidRPr="004463C1" w:rsidRDefault="00673AC3" w:rsidP="001A7FA9">
      <w:pPr>
        <w:autoSpaceDE w:val="0"/>
        <w:autoSpaceDN w:val="0"/>
        <w:adjustRightInd w:val="0"/>
        <w:rPr>
          <w:rFonts w:ascii="Arial" w:hAnsi="Arial" w:cs="Arial"/>
          <w:color w:val="000000"/>
          <w:kern w:val="24"/>
          <w:sz w:val="28"/>
          <w:szCs w:val="28"/>
        </w:rPr>
      </w:pPr>
      <w:r w:rsidRPr="004463C1">
        <w:rPr>
          <w:rFonts w:ascii="Arial" w:hAnsi="Arial" w:cs="Arial"/>
          <w:b/>
          <w:sz w:val="28"/>
          <w:szCs w:val="28"/>
        </w:rPr>
        <w:t>PROBLEM AGENCY INTENDS TO ADDRESS</w:t>
      </w:r>
    </w:p>
    <w:p w14:paraId="7D5B8220" w14:textId="77777777" w:rsidR="00673AC3" w:rsidRPr="004463C1" w:rsidRDefault="00673AC3" w:rsidP="001A7FA9">
      <w:pPr>
        <w:autoSpaceDE w:val="0"/>
        <w:autoSpaceDN w:val="0"/>
        <w:adjustRightInd w:val="0"/>
        <w:rPr>
          <w:rFonts w:ascii="Arial" w:hAnsi="Arial" w:cs="Arial"/>
          <w:color w:val="000000"/>
          <w:kern w:val="24"/>
          <w:sz w:val="28"/>
          <w:szCs w:val="28"/>
        </w:rPr>
      </w:pPr>
    </w:p>
    <w:p w14:paraId="25AB6C2E" w14:textId="02B79293" w:rsidR="001F5110" w:rsidRPr="004463C1" w:rsidRDefault="00B6712D" w:rsidP="00995657">
      <w:pPr>
        <w:rPr>
          <w:rFonts w:ascii="Arial" w:hAnsi="Arial" w:cs="Arial"/>
          <w:sz w:val="28"/>
          <w:szCs w:val="28"/>
        </w:rPr>
      </w:pPr>
      <w:r w:rsidRPr="004463C1">
        <w:rPr>
          <w:rFonts w:ascii="Arial" w:hAnsi="Arial" w:cs="Arial"/>
          <w:sz w:val="28"/>
          <w:szCs w:val="28"/>
        </w:rPr>
        <w:t>On multiple occasions in recent years, a</w:t>
      </w:r>
      <w:r w:rsidR="00995657" w:rsidRPr="004463C1">
        <w:rPr>
          <w:rFonts w:ascii="Arial" w:hAnsi="Arial" w:cs="Arial"/>
          <w:sz w:val="28"/>
          <w:szCs w:val="28"/>
        </w:rPr>
        <w:t xml:space="preserve"> few vendors in the BEP program had submitted business plans that were not required during bid process</w:t>
      </w:r>
      <w:r w:rsidR="005F1305" w:rsidRPr="004463C1">
        <w:rPr>
          <w:rFonts w:ascii="Arial" w:hAnsi="Arial" w:cs="Arial"/>
          <w:sz w:val="28"/>
          <w:szCs w:val="28"/>
        </w:rPr>
        <w:t>es</w:t>
      </w:r>
      <w:r w:rsidR="00995657" w:rsidRPr="004463C1">
        <w:rPr>
          <w:rFonts w:ascii="Arial" w:hAnsi="Arial" w:cs="Arial"/>
          <w:sz w:val="28"/>
          <w:szCs w:val="28"/>
        </w:rPr>
        <w:t xml:space="preserve"> for DOD</w:t>
      </w:r>
      <w:r w:rsidR="005F1305" w:rsidRPr="004463C1">
        <w:rPr>
          <w:rFonts w:ascii="Arial" w:hAnsi="Arial" w:cs="Arial"/>
          <w:sz w:val="28"/>
          <w:szCs w:val="28"/>
        </w:rPr>
        <w:t xml:space="preserve"> vending facilities</w:t>
      </w:r>
      <w:r w:rsidR="00995657" w:rsidRPr="004463C1">
        <w:rPr>
          <w:rFonts w:ascii="Arial" w:hAnsi="Arial" w:cs="Arial"/>
          <w:sz w:val="28"/>
          <w:szCs w:val="28"/>
        </w:rPr>
        <w:t xml:space="preserve">. The vendors subsequently </w:t>
      </w:r>
      <w:r w:rsidR="002739E8" w:rsidRPr="004463C1">
        <w:rPr>
          <w:rFonts w:ascii="Arial" w:hAnsi="Arial" w:cs="Arial"/>
          <w:sz w:val="28"/>
          <w:szCs w:val="28"/>
        </w:rPr>
        <w:t>objected</w:t>
      </w:r>
      <w:r w:rsidR="00995657" w:rsidRPr="004463C1">
        <w:rPr>
          <w:rFonts w:ascii="Arial" w:hAnsi="Arial" w:cs="Arial"/>
          <w:sz w:val="28"/>
          <w:szCs w:val="28"/>
        </w:rPr>
        <w:t xml:space="preserve"> when the business plans were not considered</w:t>
      </w:r>
      <w:r w:rsidR="002739E8" w:rsidRPr="004463C1">
        <w:rPr>
          <w:rFonts w:ascii="Arial" w:hAnsi="Arial" w:cs="Arial"/>
          <w:sz w:val="28"/>
          <w:szCs w:val="28"/>
        </w:rPr>
        <w:t xml:space="preserve">, arguing </w:t>
      </w:r>
      <w:r w:rsidR="00995657" w:rsidRPr="004463C1">
        <w:rPr>
          <w:rFonts w:ascii="Arial" w:hAnsi="Arial" w:cs="Arial"/>
          <w:sz w:val="28"/>
          <w:szCs w:val="28"/>
        </w:rPr>
        <w:t xml:space="preserve">that had the business plan been considered, they would have </w:t>
      </w:r>
      <w:r w:rsidR="002739E8" w:rsidRPr="004463C1">
        <w:rPr>
          <w:rFonts w:ascii="Arial" w:hAnsi="Arial" w:cs="Arial"/>
          <w:sz w:val="28"/>
          <w:szCs w:val="28"/>
        </w:rPr>
        <w:t>been selected to operate the DOD facility</w:t>
      </w:r>
      <w:r w:rsidR="00995657" w:rsidRPr="004463C1">
        <w:rPr>
          <w:rFonts w:ascii="Arial" w:hAnsi="Arial" w:cs="Arial"/>
          <w:sz w:val="28"/>
          <w:szCs w:val="28"/>
        </w:rPr>
        <w:t xml:space="preserve">, </w:t>
      </w:r>
      <w:r w:rsidR="002739E8" w:rsidRPr="004463C1">
        <w:rPr>
          <w:rFonts w:ascii="Arial" w:hAnsi="Arial" w:cs="Arial"/>
          <w:sz w:val="28"/>
          <w:szCs w:val="28"/>
        </w:rPr>
        <w:t xml:space="preserve">when they were </w:t>
      </w:r>
      <w:r w:rsidR="00995657" w:rsidRPr="004463C1">
        <w:rPr>
          <w:rFonts w:ascii="Arial" w:hAnsi="Arial" w:cs="Arial"/>
          <w:sz w:val="28"/>
          <w:szCs w:val="28"/>
        </w:rPr>
        <w:t xml:space="preserve">not. </w:t>
      </w:r>
      <w:r w:rsidR="002739E8" w:rsidRPr="004463C1">
        <w:rPr>
          <w:rFonts w:ascii="Arial" w:hAnsi="Arial" w:cs="Arial"/>
          <w:sz w:val="28"/>
          <w:szCs w:val="28"/>
        </w:rPr>
        <w:t xml:space="preserve">The vendors </w:t>
      </w:r>
      <w:r w:rsidR="00995657" w:rsidRPr="004463C1">
        <w:rPr>
          <w:rFonts w:ascii="Arial" w:hAnsi="Arial" w:cs="Arial"/>
          <w:sz w:val="28"/>
          <w:szCs w:val="28"/>
        </w:rPr>
        <w:t>appealed the decisions with the Department of General Service</w:t>
      </w:r>
      <w:r w:rsidR="002739E8" w:rsidRPr="004463C1">
        <w:rPr>
          <w:rFonts w:ascii="Arial" w:hAnsi="Arial" w:cs="Arial"/>
          <w:sz w:val="28"/>
          <w:szCs w:val="28"/>
        </w:rPr>
        <w:t>s</w:t>
      </w:r>
      <w:r w:rsidR="004463C1">
        <w:rPr>
          <w:rFonts w:ascii="Arial" w:hAnsi="Arial" w:cs="Arial"/>
          <w:sz w:val="28"/>
          <w:szCs w:val="28"/>
        </w:rPr>
        <w:t xml:space="preserve"> to the</w:t>
      </w:r>
      <w:r w:rsidR="00995657" w:rsidRPr="004463C1">
        <w:rPr>
          <w:rFonts w:ascii="Arial" w:hAnsi="Arial" w:cs="Arial"/>
          <w:sz w:val="28"/>
          <w:szCs w:val="28"/>
        </w:rPr>
        <w:t xml:space="preserve"> Office of Administrative Hearings (“OAH”). Because this happened more than once, with OAH sometimes siding with the Department and other times with the vendor, it became clear that the ambiguity in the regulations concerning business plans was causing problems. </w:t>
      </w:r>
      <w:bookmarkStart w:id="3" w:name="_Hlk204091073"/>
      <w:r w:rsidR="00995657" w:rsidRPr="004463C1">
        <w:rPr>
          <w:rFonts w:ascii="Arial" w:hAnsi="Arial" w:cs="Arial"/>
          <w:sz w:val="28"/>
          <w:szCs w:val="28"/>
        </w:rPr>
        <w:t>As a result, it was decided by the Department that the regulation</w:t>
      </w:r>
      <w:r w:rsidR="00EB5D8F" w:rsidRPr="004463C1">
        <w:rPr>
          <w:rFonts w:ascii="Arial" w:hAnsi="Arial" w:cs="Arial"/>
          <w:sz w:val="28"/>
          <w:szCs w:val="28"/>
        </w:rPr>
        <w:t>s</w:t>
      </w:r>
      <w:r w:rsidR="00995657" w:rsidRPr="004463C1">
        <w:rPr>
          <w:rFonts w:ascii="Arial" w:hAnsi="Arial" w:cs="Arial"/>
          <w:sz w:val="28"/>
          <w:szCs w:val="28"/>
        </w:rPr>
        <w:t xml:space="preserve"> needed to be specific on the matter. On October 17, 2024, </w:t>
      </w:r>
      <w:r w:rsidR="002739E8" w:rsidRPr="004463C1">
        <w:rPr>
          <w:rFonts w:ascii="Arial" w:hAnsi="Arial" w:cs="Arial"/>
          <w:sz w:val="28"/>
          <w:szCs w:val="28"/>
        </w:rPr>
        <w:t>DOR representatives</w:t>
      </w:r>
      <w:r w:rsidR="00995657" w:rsidRPr="004463C1">
        <w:rPr>
          <w:rFonts w:ascii="Arial" w:hAnsi="Arial" w:cs="Arial"/>
          <w:sz w:val="28"/>
          <w:szCs w:val="28"/>
        </w:rPr>
        <w:t xml:space="preserve"> attended the CVPC Rules Subcommittee Meeting </w:t>
      </w:r>
      <w:r w:rsidR="00995657" w:rsidRPr="004463C1">
        <w:rPr>
          <w:rFonts w:ascii="Arial" w:hAnsi="Arial" w:cs="Arial"/>
          <w:sz w:val="28"/>
          <w:szCs w:val="28"/>
        </w:rPr>
        <w:lastRenderedPageBreak/>
        <w:t xml:space="preserve">during which the </w:t>
      </w:r>
      <w:r w:rsidR="002739E8" w:rsidRPr="004463C1">
        <w:rPr>
          <w:rFonts w:ascii="Arial" w:hAnsi="Arial" w:cs="Arial"/>
          <w:sz w:val="28"/>
          <w:szCs w:val="28"/>
        </w:rPr>
        <w:t xml:space="preserve">DOR representatives </w:t>
      </w:r>
      <w:r w:rsidR="00995657" w:rsidRPr="004463C1">
        <w:rPr>
          <w:rFonts w:ascii="Arial" w:hAnsi="Arial" w:cs="Arial"/>
          <w:sz w:val="28"/>
          <w:szCs w:val="28"/>
        </w:rPr>
        <w:t>presented the proposed revised language to the relevant sections of the California Code of Regulations concerning the exclusion of the business plan requirement for DOD facilities. The CVPC presented the Department’s proposal to amend sections 7214.2, 7214.3 and 7214.4 of title 9 of the California Code of Regulations at the CVPC meeting held on February 6, 2025, where it was voted on and approved</w:t>
      </w:r>
      <w:r w:rsidR="002739E8" w:rsidRPr="004463C1">
        <w:rPr>
          <w:rFonts w:ascii="Arial" w:hAnsi="Arial" w:cs="Arial"/>
          <w:sz w:val="28"/>
          <w:szCs w:val="28"/>
        </w:rPr>
        <w:t xml:space="preserve"> by the CVPC.</w:t>
      </w:r>
    </w:p>
    <w:bookmarkEnd w:id="3"/>
    <w:p w14:paraId="5FE93B41" w14:textId="77777777" w:rsidR="00995657" w:rsidRPr="004463C1" w:rsidRDefault="00995657" w:rsidP="00325953">
      <w:pPr>
        <w:pStyle w:val="BodyText"/>
        <w:rPr>
          <w:rFonts w:cs="Arial"/>
          <w:b/>
          <w:szCs w:val="28"/>
          <w:u w:val="single"/>
        </w:rPr>
      </w:pPr>
    </w:p>
    <w:p w14:paraId="3C61F561" w14:textId="69684342" w:rsidR="00325953" w:rsidRPr="004463C1" w:rsidRDefault="00325953" w:rsidP="00325953">
      <w:pPr>
        <w:pStyle w:val="BodyText"/>
        <w:rPr>
          <w:rFonts w:cs="Arial"/>
          <w:szCs w:val="28"/>
        </w:rPr>
      </w:pPr>
      <w:r w:rsidRPr="004463C1">
        <w:rPr>
          <w:rFonts w:cs="Arial"/>
          <w:b/>
          <w:szCs w:val="28"/>
          <w:u w:val="single"/>
        </w:rPr>
        <w:t>Authority</w:t>
      </w:r>
      <w:r w:rsidRPr="004463C1">
        <w:rPr>
          <w:rFonts w:cs="Arial"/>
          <w:szCs w:val="28"/>
        </w:rPr>
        <w:t xml:space="preserve">: </w:t>
      </w:r>
    </w:p>
    <w:p w14:paraId="150F6DD2" w14:textId="77777777" w:rsidR="00325953" w:rsidRPr="004463C1" w:rsidRDefault="00325953" w:rsidP="00325953">
      <w:pPr>
        <w:rPr>
          <w:rFonts w:ascii="Arial" w:hAnsi="Arial" w:cs="Arial"/>
          <w:sz w:val="28"/>
          <w:szCs w:val="28"/>
        </w:rPr>
      </w:pPr>
      <w:r w:rsidRPr="004463C1">
        <w:rPr>
          <w:rFonts w:ascii="Arial" w:hAnsi="Arial" w:cs="Arial"/>
          <w:sz w:val="28"/>
          <w:szCs w:val="28"/>
        </w:rPr>
        <w:t>34 CFR Section</w:t>
      </w:r>
      <w:r w:rsidR="00F0542D" w:rsidRPr="004463C1">
        <w:rPr>
          <w:rFonts w:ascii="Arial" w:hAnsi="Arial" w:cs="Arial"/>
          <w:sz w:val="28"/>
          <w:szCs w:val="28"/>
        </w:rPr>
        <w:t xml:space="preserve">s 395.3 and </w:t>
      </w:r>
      <w:r w:rsidRPr="004463C1">
        <w:rPr>
          <w:rFonts w:ascii="Arial" w:hAnsi="Arial" w:cs="Arial"/>
          <w:sz w:val="28"/>
          <w:szCs w:val="28"/>
        </w:rPr>
        <w:t>395.4; and Sections 19006</w:t>
      </w:r>
      <w:r w:rsidR="00FB6CA6" w:rsidRPr="004463C1">
        <w:rPr>
          <w:rFonts w:ascii="Arial" w:hAnsi="Arial" w:cs="Arial"/>
          <w:sz w:val="28"/>
          <w:szCs w:val="28"/>
        </w:rPr>
        <w:t xml:space="preserve"> and</w:t>
      </w:r>
      <w:r w:rsidRPr="004463C1">
        <w:rPr>
          <w:rFonts w:ascii="Arial" w:hAnsi="Arial" w:cs="Arial"/>
          <w:sz w:val="28"/>
          <w:szCs w:val="28"/>
        </w:rPr>
        <w:t xml:space="preserve"> 19016</w:t>
      </w:r>
      <w:r w:rsidR="007C288F" w:rsidRPr="004463C1">
        <w:rPr>
          <w:rFonts w:ascii="Arial" w:hAnsi="Arial" w:cs="Arial"/>
          <w:sz w:val="28"/>
          <w:szCs w:val="28"/>
        </w:rPr>
        <w:t>,</w:t>
      </w:r>
      <w:r w:rsidRPr="004463C1">
        <w:rPr>
          <w:rFonts w:ascii="Arial" w:hAnsi="Arial" w:cs="Arial"/>
          <w:sz w:val="28"/>
          <w:szCs w:val="28"/>
        </w:rPr>
        <w:t xml:space="preserve"> Welfare and Institutions Code.</w:t>
      </w:r>
    </w:p>
    <w:p w14:paraId="55C7FF7B" w14:textId="77777777" w:rsidR="006A3C4A" w:rsidRPr="004463C1" w:rsidRDefault="006A3C4A" w:rsidP="00325953">
      <w:pPr>
        <w:pStyle w:val="BodyText"/>
        <w:rPr>
          <w:rFonts w:cs="Arial"/>
          <w:szCs w:val="28"/>
        </w:rPr>
      </w:pPr>
    </w:p>
    <w:p w14:paraId="4A7AAA5D" w14:textId="109596D4" w:rsidR="00325953" w:rsidRPr="004463C1" w:rsidRDefault="00325953" w:rsidP="00325953">
      <w:pPr>
        <w:pStyle w:val="BodyText"/>
        <w:rPr>
          <w:rFonts w:cs="Arial"/>
          <w:b/>
          <w:szCs w:val="28"/>
          <w:u w:val="single"/>
        </w:rPr>
      </w:pPr>
      <w:r w:rsidRPr="004463C1">
        <w:rPr>
          <w:rFonts w:cs="Arial"/>
          <w:b/>
          <w:szCs w:val="28"/>
          <w:u w:val="single"/>
        </w:rPr>
        <w:t xml:space="preserve">Reference: </w:t>
      </w:r>
    </w:p>
    <w:p w14:paraId="5EE68A59" w14:textId="242D5CEB" w:rsidR="00325953" w:rsidRPr="004463C1" w:rsidRDefault="00325953" w:rsidP="00325953">
      <w:pPr>
        <w:rPr>
          <w:rFonts w:ascii="Arial" w:hAnsi="Arial" w:cs="Arial"/>
          <w:sz w:val="28"/>
          <w:szCs w:val="28"/>
        </w:rPr>
      </w:pPr>
      <w:r w:rsidRPr="004463C1">
        <w:rPr>
          <w:rFonts w:ascii="Arial" w:hAnsi="Arial" w:cs="Arial"/>
          <w:sz w:val="28"/>
          <w:szCs w:val="28"/>
        </w:rPr>
        <w:t>20 USC Section 107</w:t>
      </w:r>
      <w:r w:rsidR="00CB789F" w:rsidRPr="004463C1">
        <w:rPr>
          <w:rFonts w:ascii="Arial" w:hAnsi="Arial" w:cs="Arial"/>
          <w:sz w:val="28"/>
          <w:szCs w:val="28"/>
        </w:rPr>
        <w:t>a</w:t>
      </w:r>
      <w:r w:rsidRPr="004463C1">
        <w:rPr>
          <w:rFonts w:ascii="Arial" w:hAnsi="Arial" w:cs="Arial"/>
          <w:sz w:val="28"/>
          <w:szCs w:val="28"/>
        </w:rPr>
        <w:t>; 34 CFR Sections 395.</w:t>
      </w:r>
      <w:r w:rsidR="00AE2E1C" w:rsidRPr="004463C1">
        <w:rPr>
          <w:rFonts w:ascii="Arial" w:hAnsi="Arial" w:cs="Arial"/>
          <w:sz w:val="28"/>
          <w:szCs w:val="28"/>
        </w:rPr>
        <w:t>5</w:t>
      </w:r>
      <w:r w:rsidRPr="004463C1">
        <w:rPr>
          <w:rFonts w:ascii="Arial" w:hAnsi="Arial" w:cs="Arial"/>
          <w:sz w:val="28"/>
          <w:szCs w:val="28"/>
        </w:rPr>
        <w:t>, 395.7; Welfare and Institutions Code Sections 19632, and 19639.</w:t>
      </w:r>
    </w:p>
    <w:p w14:paraId="4D566CFF" w14:textId="77777777" w:rsidR="00325953" w:rsidRPr="004463C1" w:rsidRDefault="00325953" w:rsidP="00325953">
      <w:pPr>
        <w:rPr>
          <w:rFonts w:ascii="Arial" w:hAnsi="Arial" w:cs="Arial"/>
          <w:sz w:val="28"/>
          <w:szCs w:val="28"/>
        </w:rPr>
      </w:pPr>
    </w:p>
    <w:p w14:paraId="07A0455C" w14:textId="77777777" w:rsidR="00F51319" w:rsidRPr="004463C1" w:rsidRDefault="00F51319" w:rsidP="00883362">
      <w:pPr>
        <w:rPr>
          <w:rFonts w:ascii="Arial" w:hAnsi="Arial" w:cs="Arial"/>
          <w:b/>
          <w:sz w:val="28"/>
          <w:szCs w:val="28"/>
        </w:rPr>
      </w:pPr>
      <w:r w:rsidRPr="004463C1">
        <w:rPr>
          <w:rFonts w:ascii="Arial" w:hAnsi="Arial" w:cs="Arial"/>
          <w:b/>
          <w:sz w:val="28"/>
          <w:szCs w:val="28"/>
        </w:rPr>
        <w:t>BENEFITS ANTICIPATED FROM REGULATORY ACTION</w:t>
      </w:r>
    </w:p>
    <w:p w14:paraId="2A91A248" w14:textId="77777777" w:rsidR="00267505" w:rsidRPr="004463C1" w:rsidRDefault="00267505" w:rsidP="007F4F77">
      <w:pPr>
        <w:pStyle w:val="ListParagraph"/>
        <w:ind w:left="0"/>
        <w:rPr>
          <w:rFonts w:cs="Arial"/>
          <w:bCs/>
          <w:szCs w:val="28"/>
        </w:rPr>
      </w:pPr>
    </w:p>
    <w:p w14:paraId="300B5F0D" w14:textId="36B559B8" w:rsidR="00AE2E1C" w:rsidRPr="004463C1" w:rsidRDefault="001B6F97" w:rsidP="007F4F77">
      <w:pPr>
        <w:pStyle w:val="ListParagraph"/>
        <w:ind w:left="0"/>
        <w:rPr>
          <w:rFonts w:cs="Arial"/>
          <w:bCs/>
          <w:szCs w:val="28"/>
        </w:rPr>
      </w:pPr>
      <w:r w:rsidRPr="004463C1">
        <w:rPr>
          <w:rFonts w:cs="Arial"/>
          <w:bCs/>
          <w:szCs w:val="28"/>
        </w:rPr>
        <w:t xml:space="preserve">The </w:t>
      </w:r>
      <w:r w:rsidR="00267505" w:rsidRPr="004463C1">
        <w:rPr>
          <w:rFonts w:cs="Arial"/>
          <w:bCs/>
          <w:szCs w:val="28"/>
        </w:rPr>
        <w:t xml:space="preserve">anticipated </w:t>
      </w:r>
      <w:r w:rsidRPr="004463C1">
        <w:rPr>
          <w:rFonts w:cs="Arial"/>
          <w:bCs/>
          <w:szCs w:val="28"/>
        </w:rPr>
        <w:t xml:space="preserve">benefits of amending </w:t>
      </w:r>
      <w:r w:rsidR="006A3C4A" w:rsidRPr="004463C1">
        <w:rPr>
          <w:rFonts w:cs="Arial"/>
          <w:bCs/>
          <w:szCs w:val="28"/>
        </w:rPr>
        <w:t xml:space="preserve">these sections </w:t>
      </w:r>
      <w:r w:rsidR="008B413C" w:rsidRPr="004463C1">
        <w:rPr>
          <w:rFonts w:cs="Arial"/>
          <w:bCs/>
          <w:szCs w:val="28"/>
        </w:rPr>
        <w:t xml:space="preserve">of Title 9 of the </w:t>
      </w:r>
      <w:r w:rsidRPr="004463C1">
        <w:rPr>
          <w:rFonts w:cs="Arial"/>
          <w:bCs/>
          <w:szCs w:val="28"/>
        </w:rPr>
        <w:t>California Code of Regulations</w:t>
      </w:r>
      <w:r w:rsidR="008B413C" w:rsidRPr="004463C1">
        <w:rPr>
          <w:rFonts w:cs="Arial"/>
          <w:bCs/>
          <w:szCs w:val="28"/>
        </w:rPr>
        <w:t xml:space="preserve"> </w:t>
      </w:r>
      <w:r w:rsidRPr="004463C1">
        <w:rPr>
          <w:rFonts w:cs="Arial"/>
          <w:bCs/>
          <w:szCs w:val="28"/>
        </w:rPr>
        <w:t xml:space="preserve">include providing vendors and other interested parties with clarification as to </w:t>
      </w:r>
      <w:r w:rsidR="002739E8" w:rsidRPr="004463C1">
        <w:rPr>
          <w:rFonts w:cs="Arial"/>
          <w:bCs/>
          <w:szCs w:val="28"/>
        </w:rPr>
        <w:t>requirements</w:t>
      </w:r>
      <w:r w:rsidR="00226906" w:rsidRPr="004463C1">
        <w:rPr>
          <w:rFonts w:cs="Arial"/>
          <w:bCs/>
          <w:szCs w:val="28"/>
        </w:rPr>
        <w:t xml:space="preserve"> for vendor selection for vending </w:t>
      </w:r>
      <w:r w:rsidR="000B40D9" w:rsidRPr="004463C1">
        <w:rPr>
          <w:rFonts w:cs="Arial"/>
          <w:bCs/>
          <w:szCs w:val="28"/>
        </w:rPr>
        <w:t>facilities and</w:t>
      </w:r>
      <w:r w:rsidR="00226906" w:rsidRPr="004463C1">
        <w:rPr>
          <w:rFonts w:cs="Arial"/>
          <w:bCs/>
          <w:szCs w:val="28"/>
        </w:rPr>
        <w:t xml:space="preserve"> eliminating </w:t>
      </w:r>
      <w:r w:rsidR="004463C1">
        <w:rPr>
          <w:rFonts w:cs="Arial"/>
          <w:bCs/>
          <w:szCs w:val="28"/>
        </w:rPr>
        <w:t xml:space="preserve">an </w:t>
      </w:r>
      <w:r w:rsidR="004463C1" w:rsidRPr="004463C1">
        <w:rPr>
          <w:rFonts w:cs="Arial"/>
          <w:bCs/>
          <w:szCs w:val="28"/>
        </w:rPr>
        <w:t>unnecessary</w:t>
      </w:r>
      <w:r w:rsidR="00226906" w:rsidRPr="004463C1">
        <w:rPr>
          <w:rFonts w:cs="Arial"/>
          <w:bCs/>
          <w:szCs w:val="28"/>
        </w:rPr>
        <w:t xml:space="preserve"> submission as part of the process for DOD facilities</w:t>
      </w:r>
      <w:r w:rsidR="00AE2E1C" w:rsidRPr="004463C1">
        <w:rPr>
          <w:rFonts w:cs="Arial"/>
          <w:bCs/>
          <w:szCs w:val="28"/>
        </w:rPr>
        <w:t>.</w:t>
      </w:r>
      <w:r w:rsidRPr="004463C1">
        <w:rPr>
          <w:rFonts w:cs="Arial"/>
          <w:bCs/>
          <w:szCs w:val="28"/>
        </w:rPr>
        <w:t xml:space="preserve">  </w:t>
      </w:r>
    </w:p>
    <w:p w14:paraId="3F4A46B8" w14:textId="77777777" w:rsidR="00AE2E1C" w:rsidRPr="004463C1" w:rsidRDefault="00AE2E1C" w:rsidP="007F4F77">
      <w:pPr>
        <w:pStyle w:val="ListParagraph"/>
        <w:ind w:left="0"/>
        <w:rPr>
          <w:rFonts w:cs="Arial"/>
          <w:bCs/>
          <w:szCs w:val="28"/>
        </w:rPr>
      </w:pPr>
    </w:p>
    <w:p w14:paraId="1E8AA572" w14:textId="240CDFDB" w:rsidR="000A5EAE" w:rsidRPr="004463C1" w:rsidRDefault="00923AD9" w:rsidP="007F4F77">
      <w:pPr>
        <w:pStyle w:val="ListParagraph"/>
        <w:ind w:left="0"/>
        <w:rPr>
          <w:rFonts w:cs="Arial"/>
          <w:szCs w:val="28"/>
        </w:rPr>
      </w:pPr>
      <w:r w:rsidRPr="004463C1">
        <w:rPr>
          <w:rFonts w:cs="Arial"/>
          <w:szCs w:val="28"/>
        </w:rPr>
        <w:t>E</w:t>
      </w:r>
      <w:r w:rsidR="00076E79" w:rsidRPr="004463C1">
        <w:rPr>
          <w:rFonts w:cs="Arial"/>
          <w:szCs w:val="28"/>
        </w:rPr>
        <w:t>liminating the requirement f</w:t>
      </w:r>
      <w:r w:rsidR="00E85322" w:rsidRPr="004463C1">
        <w:rPr>
          <w:rFonts w:cs="Arial"/>
          <w:szCs w:val="28"/>
        </w:rPr>
        <w:t xml:space="preserve">or qualified </w:t>
      </w:r>
      <w:r w:rsidR="00226906" w:rsidRPr="004463C1">
        <w:rPr>
          <w:rFonts w:cs="Arial"/>
          <w:szCs w:val="28"/>
        </w:rPr>
        <w:t xml:space="preserve">vendor </w:t>
      </w:r>
      <w:r w:rsidR="00E85322" w:rsidRPr="004463C1">
        <w:rPr>
          <w:rFonts w:cs="Arial"/>
          <w:szCs w:val="28"/>
        </w:rPr>
        <w:t xml:space="preserve">applicants to submit a business plan as part of the application process </w:t>
      </w:r>
      <w:r w:rsidRPr="004463C1">
        <w:rPr>
          <w:rFonts w:cs="Arial"/>
          <w:szCs w:val="28"/>
        </w:rPr>
        <w:t xml:space="preserve">would offer clear benefits, </w:t>
      </w:r>
      <w:r w:rsidR="00226906" w:rsidRPr="004463C1">
        <w:rPr>
          <w:rFonts w:cs="Arial"/>
          <w:szCs w:val="28"/>
        </w:rPr>
        <w:t>because</w:t>
      </w:r>
      <w:r w:rsidRPr="004463C1">
        <w:rPr>
          <w:rFonts w:cs="Arial"/>
          <w:szCs w:val="28"/>
        </w:rPr>
        <w:t xml:space="preserve"> the DOD already provides a detailed contract outlining scope of work and expectations as to how to operate the military food facility. It will reduce the administrative burden and streamline application reviews by removing a redundant evaluation component. It will improve accessibility and remove a barrier for applicants with limited experience in formal business planning. </w:t>
      </w:r>
      <w:r w:rsidR="003D4543" w:rsidRPr="004463C1">
        <w:rPr>
          <w:rFonts w:cs="Arial"/>
          <w:szCs w:val="28"/>
        </w:rPr>
        <w:t>I</w:t>
      </w:r>
      <w:r w:rsidRPr="004463C1">
        <w:rPr>
          <w:rFonts w:cs="Arial"/>
          <w:szCs w:val="28"/>
        </w:rPr>
        <w:t xml:space="preserve">t will </w:t>
      </w:r>
      <w:r w:rsidR="003D4543" w:rsidRPr="004463C1">
        <w:rPr>
          <w:rFonts w:cs="Arial"/>
          <w:szCs w:val="28"/>
        </w:rPr>
        <w:t xml:space="preserve">reduce subjectivity in </w:t>
      </w:r>
      <w:r w:rsidR="007E7977" w:rsidRPr="004463C1">
        <w:rPr>
          <w:rFonts w:cs="Arial"/>
          <w:szCs w:val="28"/>
        </w:rPr>
        <w:t xml:space="preserve">evaluations by the Selection Committee for Vending Facilities </w:t>
      </w:r>
      <w:r w:rsidR="000E7E0A" w:rsidRPr="004463C1">
        <w:rPr>
          <w:rFonts w:cs="Arial"/>
          <w:szCs w:val="28"/>
        </w:rPr>
        <w:t xml:space="preserve">(hereinafter, “Selection Committee”) </w:t>
      </w:r>
      <w:r w:rsidR="007E7977" w:rsidRPr="004463C1">
        <w:rPr>
          <w:rFonts w:cs="Arial"/>
          <w:szCs w:val="28"/>
        </w:rPr>
        <w:t xml:space="preserve">as business plans </w:t>
      </w:r>
      <w:r w:rsidR="0001383A" w:rsidRPr="004463C1">
        <w:rPr>
          <w:rFonts w:cs="Arial"/>
          <w:szCs w:val="28"/>
        </w:rPr>
        <w:t xml:space="preserve">may lead to subjective bias, especially when multiple reviewers interpret </w:t>
      </w:r>
      <w:r w:rsidR="00DB32E9" w:rsidRPr="004463C1">
        <w:rPr>
          <w:rFonts w:cs="Arial"/>
          <w:szCs w:val="28"/>
        </w:rPr>
        <w:t xml:space="preserve">business </w:t>
      </w:r>
      <w:r w:rsidR="0001383A" w:rsidRPr="004463C1">
        <w:rPr>
          <w:rFonts w:cs="Arial"/>
          <w:szCs w:val="28"/>
        </w:rPr>
        <w:t>plans differently when assessed in relation to the specific requirements stipulated in the DOD contract.</w:t>
      </w:r>
    </w:p>
    <w:p w14:paraId="5E2EBD58" w14:textId="77777777" w:rsidR="00923AD9" w:rsidRPr="004463C1" w:rsidRDefault="00923AD9" w:rsidP="007F4F77">
      <w:pPr>
        <w:pStyle w:val="ListParagraph"/>
        <w:ind w:left="0"/>
        <w:rPr>
          <w:rFonts w:cs="Arial"/>
          <w:szCs w:val="28"/>
        </w:rPr>
      </w:pPr>
    </w:p>
    <w:p w14:paraId="7145048B" w14:textId="1CF49B85" w:rsidR="00B04A72" w:rsidRPr="004463C1" w:rsidRDefault="000E7E0A" w:rsidP="007F4F77">
      <w:pPr>
        <w:pStyle w:val="ListParagraph"/>
        <w:ind w:left="0"/>
        <w:rPr>
          <w:rFonts w:cs="Arial"/>
          <w:szCs w:val="28"/>
        </w:rPr>
      </w:pPr>
      <w:r w:rsidRPr="004463C1">
        <w:rPr>
          <w:rFonts w:cs="Arial"/>
          <w:szCs w:val="28"/>
        </w:rPr>
        <w:lastRenderedPageBreak/>
        <w:t>Consequently, over many</w:t>
      </w:r>
      <w:r w:rsidR="000F2B89" w:rsidRPr="004463C1">
        <w:rPr>
          <w:rFonts w:cs="Arial"/>
          <w:szCs w:val="28"/>
        </w:rPr>
        <w:t xml:space="preserve"> years, </w:t>
      </w:r>
      <w:r w:rsidR="00213763" w:rsidRPr="004463C1">
        <w:rPr>
          <w:rFonts w:cs="Arial"/>
          <w:szCs w:val="28"/>
        </w:rPr>
        <w:t xml:space="preserve">Department </w:t>
      </w:r>
      <w:r w:rsidR="00311860" w:rsidRPr="004463C1">
        <w:rPr>
          <w:rFonts w:cs="Arial"/>
          <w:szCs w:val="28"/>
        </w:rPr>
        <w:t>attorneys</w:t>
      </w:r>
      <w:r w:rsidRPr="004463C1">
        <w:rPr>
          <w:rFonts w:cs="Arial"/>
          <w:szCs w:val="28"/>
        </w:rPr>
        <w:t xml:space="preserve"> </w:t>
      </w:r>
      <w:r w:rsidR="00226906" w:rsidRPr="004463C1">
        <w:rPr>
          <w:rFonts w:cs="Arial"/>
          <w:szCs w:val="28"/>
        </w:rPr>
        <w:t xml:space="preserve">and managers </w:t>
      </w:r>
      <w:r w:rsidR="003353EE" w:rsidRPr="004463C1">
        <w:rPr>
          <w:rFonts w:cs="Arial"/>
          <w:szCs w:val="28"/>
        </w:rPr>
        <w:t>hav</w:t>
      </w:r>
      <w:r w:rsidRPr="004463C1">
        <w:rPr>
          <w:rFonts w:cs="Arial"/>
          <w:szCs w:val="28"/>
        </w:rPr>
        <w:t>e</w:t>
      </w:r>
      <w:r w:rsidR="00213763" w:rsidRPr="004463C1">
        <w:rPr>
          <w:rFonts w:cs="Arial"/>
          <w:szCs w:val="28"/>
        </w:rPr>
        <w:t xml:space="preserve"> attend</w:t>
      </w:r>
      <w:r w:rsidRPr="004463C1">
        <w:rPr>
          <w:rFonts w:cs="Arial"/>
          <w:szCs w:val="28"/>
        </w:rPr>
        <w:t>ed</w:t>
      </w:r>
      <w:r w:rsidR="00213763" w:rsidRPr="004463C1">
        <w:rPr>
          <w:rFonts w:cs="Arial"/>
          <w:szCs w:val="28"/>
        </w:rPr>
        <w:t xml:space="preserve"> </w:t>
      </w:r>
      <w:r w:rsidR="00226906" w:rsidRPr="004463C1">
        <w:rPr>
          <w:rFonts w:cs="Arial"/>
          <w:szCs w:val="28"/>
        </w:rPr>
        <w:t xml:space="preserve">hearings and </w:t>
      </w:r>
      <w:r w:rsidR="00995657" w:rsidRPr="004463C1">
        <w:rPr>
          <w:rFonts w:cs="Arial"/>
          <w:szCs w:val="28"/>
        </w:rPr>
        <w:t>appeals</w:t>
      </w:r>
      <w:r w:rsidR="00213763" w:rsidRPr="004463C1">
        <w:rPr>
          <w:rFonts w:cs="Arial"/>
          <w:szCs w:val="28"/>
        </w:rPr>
        <w:t xml:space="preserve"> initiated by </w:t>
      </w:r>
      <w:r w:rsidR="00311860" w:rsidRPr="004463C1">
        <w:rPr>
          <w:rFonts w:cs="Arial"/>
          <w:szCs w:val="28"/>
        </w:rPr>
        <w:t xml:space="preserve">unsuccessful </w:t>
      </w:r>
      <w:r w:rsidR="00213763" w:rsidRPr="004463C1">
        <w:rPr>
          <w:rFonts w:cs="Arial"/>
          <w:szCs w:val="28"/>
        </w:rPr>
        <w:t>applicants</w:t>
      </w:r>
      <w:r w:rsidR="00311860" w:rsidRPr="004463C1">
        <w:rPr>
          <w:rFonts w:cs="Arial"/>
          <w:szCs w:val="28"/>
        </w:rPr>
        <w:t xml:space="preserve"> for DOD vending location contracts</w:t>
      </w:r>
      <w:r w:rsidR="00DB32E9" w:rsidRPr="004463C1">
        <w:rPr>
          <w:rFonts w:cs="Arial"/>
          <w:szCs w:val="28"/>
        </w:rPr>
        <w:t>,</w:t>
      </w:r>
      <w:r w:rsidR="00213763" w:rsidRPr="004463C1">
        <w:rPr>
          <w:rFonts w:cs="Arial"/>
          <w:szCs w:val="28"/>
        </w:rPr>
        <w:t xml:space="preserve"> who contest</w:t>
      </w:r>
      <w:r w:rsidR="0072483F" w:rsidRPr="004463C1">
        <w:rPr>
          <w:rFonts w:cs="Arial"/>
          <w:szCs w:val="28"/>
        </w:rPr>
        <w:t>ed</w:t>
      </w:r>
      <w:r w:rsidR="00213763" w:rsidRPr="004463C1">
        <w:rPr>
          <w:rFonts w:cs="Arial"/>
          <w:szCs w:val="28"/>
        </w:rPr>
        <w:t xml:space="preserve"> their</w:t>
      </w:r>
      <w:r w:rsidR="00311860" w:rsidRPr="004463C1">
        <w:rPr>
          <w:rFonts w:cs="Arial"/>
          <w:szCs w:val="28"/>
        </w:rPr>
        <w:t xml:space="preserve"> non-selection on their</w:t>
      </w:r>
      <w:r w:rsidR="00213763" w:rsidRPr="004463C1">
        <w:rPr>
          <w:rFonts w:cs="Arial"/>
          <w:szCs w:val="28"/>
        </w:rPr>
        <w:t xml:space="preserve"> inability to submit </w:t>
      </w:r>
      <w:r w:rsidR="0072483F" w:rsidRPr="004463C1">
        <w:rPr>
          <w:rFonts w:cs="Arial"/>
          <w:szCs w:val="28"/>
        </w:rPr>
        <w:t>a</w:t>
      </w:r>
      <w:r w:rsidR="00213763" w:rsidRPr="004463C1">
        <w:rPr>
          <w:rFonts w:cs="Arial"/>
          <w:szCs w:val="28"/>
        </w:rPr>
        <w:t xml:space="preserve"> business plan during the vendor selection process.</w:t>
      </w:r>
      <w:r w:rsidR="000F2B89" w:rsidRPr="004463C1">
        <w:rPr>
          <w:rFonts w:cs="Arial"/>
          <w:szCs w:val="28"/>
        </w:rPr>
        <w:t xml:space="preserve"> </w:t>
      </w:r>
      <w:r w:rsidR="001E5499" w:rsidRPr="004463C1">
        <w:rPr>
          <w:rFonts w:cs="Arial"/>
          <w:szCs w:val="28"/>
        </w:rPr>
        <w:t xml:space="preserve">Adopting the changes to relevant sections </w:t>
      </w:r>
      <w:r w:rsidR="00DB32E9" w:rsidRPr="004463C1">
        <w:rPr>
          <w:rFonts w:cs="Arial"/>
          <w:szCs w:val="28"/>
        </w:rPr>
        <w:t xml:space="preserve">in the California Code of Regulations </w:t>
      </w:r>
      <w:r w:rsidR="001E5499" w:rsidRPr="004463C1">
        <w:rPr>
          <w:rFonts w:cs="Arial"/>
          <w:szCs w:val="28"/>
        </w:rPr>
        <w:t>would alleviate the administrative workload associated with recurring appeals on this matter, thereby improving the Department’s overall efficiency.</w:t>
      </w:r>
    </w:p>
    <w:p w14:paraId="3BE585D7" w14:textId="77777777" w:rsidR="00AE2E1C" w:rsidRPr="004463C1" w:rsidRDefault="00AE2E1C" w:rsidP="007808AD">
      <w:pPr>
        <w:pStyle w:val="ListParagraph"/>
        <w:ind w:left="0"/>
        <w:rPr>
          <w:rFonts w:cs="Arial"/>
          <w:szCs w:val="28"/>
        </w:rPr>
      </w:pPr>
    </w:p>
    <w:p w14:paraId="6F4C517C" w14:textId="3F52A05B" w:rsidR="008B413C" w:rsidRPr="004463C1" w:rsidRDefault="008B413C" w:rsidP="007808AD">
      <w:pPr>
        <w:pStyle w:val="ListParagraph"/>
        <w:ind w:left="0"/>
        <w:rPr>
          <w:rFonts w:cs="Arial"/>
          <w:szCs w:val="28"/>
        </w:rPr>
      </w:pPr>
      <w:r w:rsidRPr="004463C1">
        <w:rPr>
          <w:rFonts w:cs="Arial"/>
          <w:szCs w:val="28"/>
        </w:rPr>
        <w:t xml:space="preserve">All the </w:t>
      </w:r>
      <w:r w:rsidR="00DC066A" w:rsidRPr="004463C1">
        <w:rPr>
          <w:rFonts w:cs="Arial"/>
          <w:szCs w:val="28"/>
        </w:rPr>
        <w:t xml:space="preserve">proposed </w:t>
      </w:r>
      <w:r w:rsidRPr="004463C1">
        <w:rPr>
          <w:rFonts w:cs="Arial"/>
          <w:szCs w:val="28"/>
        </w:rPr>
        <w:t>amendments are consistent with the needs and requests of the program, the vendors</w:t>
      </w:r>
      <w:r w:rsidR="000E7E0A" w:rsidRPr="004463C1">
        <w:rPr>
          <w:rFonts w:cs="Arial"/>
          <w:szCs w:val="28"/>
        </w:rPr>
        <w:t>,</w:t>
      </w:r>
      <w:r w:rsidRPr="004463C1">
        <w:rPr>
          <w:rFonts w:cs="Arial"/>
          <w:szCs w:val="28"/>
        </w:rPr>
        <w:t xml:space="preserve"> and the </w:t>
      </w:r>
      <w:r w:rsidR="0072483F" w:rsidRPr="004463C1">
        <w:rPr>
          <w:rFonts w:cs="Arial"/>
          <w:szCs w:val="28"/>
        </w:rPr>
        <w:t>CVPC</w:t>
      </w:r>
      <w:r w:rsidRPr="004463C1">
        <w:rPr>
          <w:rFonts w:cs="Arial"/>
          <w:szCs w:val="28"/>
        </w:rPr>
        <w:t>.</w:t>
      </w:r>
    </w:p>
    <w:p w14:paraId="5DDEEDB8" w14:textId="77777777" w:rsidR="007808AD" w:rsidRPr="004463C1" w:rsidRDefault="007808AD" w:rsidP="007808AD">
      <w:pPr>
        <w:pStyle w:val="ListParagraph"/>
        <w:ind w:left="0"/>
        <w:rPr>
          <w:rFonts w:cs="Arial"/>
          <w:szCs w:val="28"/>
        </w:rPr>
      </w:pPr>
    </w:p>
    <w:p w14:paraId="4C52866E" w14:textId="77777777" w:rsidR="00F51319" w:rsidRPr="004463C1" w:rsidRDefault="00F51319" w:rsidP="00883362">
      <w:pPr>
        <w:rPr>
          <w:rFonts w:ascii="Arial" w:hAnsi="Arial" w:cs="Arial"/>
          <w:b/>
          <w:sz w:val="28"/>
          <w:szCs w:val="28"/>
        </w:rPr>
      </w:pPr>
      <w:r w:rsidRPr="004463C1">
        <w:rPr>
          <w:rFonts w:ascii="Arial" w:hAnsi="Arial" w:cs="Arial"/>
          <w:b/>
          <w:sz w:val="28"/>
          <w:szCs w:val="28"/>
        </w:rPr>
        <w:t xml:space="preserve">SPECIFIC PURPOSE </w:t>
      </w:r>
      <w:r w:rsidR="003B2DF8" w:rsidRPr="004463C1">
        <w:rPr>
          <w:rFonts w:ascii="Arial" w:hAnsi="Arial" w:cs="Arial"/>
          <w:b/>
          <w:sz w:val="28"/>
          <w:szCs w:val="28"/>
        </w:rPr>
        <w:t xml:space="preserve">AND NECESSITY </w:t>
      </w:r>
      <w:r w:rsidRPr="004463C1">
        <w:rPr>
          <w:rFonts w:ascii="Arial" w:hAnsi="Arial" w:cs="Arial"/>
          <w:b/>
          <w:sz w:val="28"/>
          <w:szCs w:val="28"/>
        </w:rPr>
        <w:t xml:space="preserve">OF EACH SECTION </w:t>
      </w:r>
      <w:r w:rsidR="001B6F97" w:rsidRPr="004463C1">
        <w:rPr>
          <w:rFonts w:ascii="Arial" w:hAnsi="Arial" w:cs="Arial"/>
          <w:b/>
          <w:sz w:val="28"/>
          <w:szCs w:val="28"/>
        </w:rPr>
        <w:t>AS REQUIRED BY</w:t>
      </w:r>
      <w:r w:rsidRPr="004463C1">
        <w:rPr>
          <w:rFonts w:ascii="Arial" w:hAnsi="Arial" w:cs="Arial"/>
          <w:b/>
          <w:sz w:val="28"/>
          <w:szCs w:val="28"/>
        </w:rPr>
        <w:t xml:space="preserve"> GOVERNMENT CODE </w:t>
      </w:r>
      <w:r w:rsidR="001B6F97" w:rsidRPr="004463C1">
        <w:rPr>
          <w:rFonts w:ascii="Arial" w:hAnsi="Arial" w:cs="Arial"/>
          <w:b/>
          <w:sz w:val="28"/>
          <w:szCs w:val="28"/>
        </w:rPr>
        <w:t xml:space="preserve">SECTION </w:t>
      </w:r>
      <w:r w:rsidRPr="004463C1">
        <w:rPr>
          <w:rFonts w:ascii="Arial" w:hAnsi="Arial" w:cs="Arial"/>
          <w:b/>
          <w:sz w:val="28"/>
          <w:szCs w:val="28"/>
        </w:rPr>
        <w:t>11346.2(b)(1)</w:t>
      </w:r>
    </w:p>
    <w:p w14:paraId="14FC1AF5" w14:textId="77777777" w:rsidR="00F51319" w:rsidRPr="004463C1" w:rsidRDefault="00F51319" w:rsidP="00883362">
      <w:pPr>
        <w:rPr>
          <w:rFonts w:ascii="Arial" w:hAnsi="Arial" w:cs="Arial"/>
          <w:b/>
          <w:sz w:val="28"/>
          <w:szCs w:val="28"/>
        </w:rPr>
      </w:pPr>
    </w:p>
    <w:p w14:paraId="26A2D92F" w14:textId="466455FC" w:rsidR="00F51319" w:rsidRPr="004463C1" w:rsidRDefault="00F51319" w:rsidP="00883362">
      <w:pPr>
        <w:rPr>
          <w:rFonts w:ascii="Arial" w:hAnsi="Arial" w:cs="Arial"/>
          <w:sz w:val="28"/>
          <w:szCs w:val="28"/>
        </w:rPr>
      </w:pPr>
      <w:r w:rsidRPr="004463C1">
        <w:rPr>
          <w:rFonts w:ascii="Arial" w:hAnsi="Arial" w:cs="Arial"/>
          <w:sz w:val="28"/>
          <w:szCs w:val="28"/>
        </w:rPr>
        <w:t xml:space="preserve">The specific purpose of each adoption, and the rationale for the determination that each adoption is reasonably necessary to carry out the purpose for which it is proposed, together with a description of the problem, administrative requirement, or other </w:t>
      </w:r>
      <w:r w:rsidR="000E7E0A" w:rsidRPr="004463C1">
        <w:rPr>
          <w:rFonts w:ascii="Arial" w:hAnsi="Arial" w:cs="Arial"/>
          <w:sz w:val="28"/>
          <w:szCs w:val="28"/>
        </w:rPr>
        <w:t>circumstances</w:t>
      </w:r>
      <w:r w:rsidRPr="004463C1">
        <w:rPr>
          <w:rFonts w:ascii="Arial" w:hAnsi="Arial" w:cs="Arial"/>
          <w:sz w:val="28"/>
          <w:szCs w:val="28"/>
        </w:rPr>
        <w:t xml:space="preserve"> that each adoption is intended to address </w:t>
      </w:r>
      <w:r w:rsidR="00145959" w:rsidRPr="004463C1">
        <w:rPr>
          <w:rFonts w:ascii="Arial" w:hAnsi="Arial" w:cs="Arial"/>
          <w:sz w:val="28"/>
          <w:szCs w:val="28"/>
        </w:rPr>
        <w:t>are</w:t>
      </w:r>
      <w:r w:rsidRPr="004463C1">
        <w:rPr>
          <w:rFonts w:ascii="Arial" w:hAnsi="Arial" w:cs="Arial"/>
          <w:sz w:val="28"/>
          <w:szCs w:val="28"/>
        </w:rPr>
        <w:t xml:space="preserve"> as follows</w:t>
      </w:r>
      <w:r w:rsidR="00145959" w:rsidRPr="004463C1">
        <w:rPr>
          <w:rFonts w:ascii="Arial" w:hAnsi="Arial" w:cs="Arial"/>
          <w:sz w:val="28"/>
          <w:szCs w:val="28"/>
        </w:rPr>
        <w:t>:</w:t>
      </w:r>
    </w:p>
    <w:p w14:paraId="460975F4" w14:textId="1382A276" w:rsidR="00A67F1E" w:rsidRPr="004463C1" w:rsidRDefault="004A5D0F" w:rsidP="00A67F1E">
      <w:pPr>
        <w:pStyle w:val="Heading3"/>
        <w:rPr>
          <w:rFonts w:ascii="Arial" w:hAnsi="Arial" w:cs="Arial"/>
          <w:b w:val="0"/>
          <w:bCs w:val="0"/>
          <w:sz w:val="28"/>
          <w:szCs w:val="28"/>
          <w:u w:val="single"/>
        </w:rPr>
      </w:pPr>
      <w:bookmarkStart w:id="4" w:name="_Hlk197069978"/>
      <w:r w:rsidRPr="004463C1">
        <w:rPr>
          <w:rFonts w:ascii="Arial" w:hAnsi="Arial" w:cs="Arial"/>
          <w:b w:val="0"/>
          <w:bCs w:val="0"/>
          <w:sz w:val="28"/>
          <w:szCs w:val="28"/>
          <w:u w:val="single"/>
        </w:rPr>
        <w:t>§</w:t>
      </w:r>
      <w:r w:rsidR="00A67F1E" w:rsidRPr="004463C1">
        <w:rPr>
          <w:rFonts w:ascii="Arial" w:hAnsi="Arial" w:cs="Arial"/>
          <w:b w:val="0"/>
          <w:bCs w:val="0"/>
          <w:sz w:val="28"/>
          <w:szCs w:val="28"/>
          <w:u w:val="single"/>
        </w:rPr>
        <w:t xml:space="preserve"> </w:t>
      </w:r>
      <w:r w:rsidRPr="004463C1">
        <w:rPr>
          <w:rFonts w:ascii="Arial" w:hAnsi="Arial" w:cs="Arial"/>
          <w:b w:val="0"/>
          <w:bCs w:val="0"/>
          <w:sz w:val="28"/>
          <w:szCs w:val="28"/>
          <w:u w:val="single"/>
        </w:rPr>
        <w:t>7214.2</w:t>
      </w:r>
      <w:r w:rsidR="00A67F1E" w:rsidRPr="004463C1">
        <w:rPr>
          <w:rFonts w:ascii="Arial" w:hAnsi="Arial" w:cs="Arial"/>
          <w:b w:val="0"/>
          <w:bCs w:val="0"/>
          <w:sz w:val="28"/>
          <w:szCs w:val="28"/>
          <w:u w:val="single"/>
        </w:rPr>
        <w:t xml:space="preserve">. </w:t>
      </w:r>
      <w:r w:rsidR="006E304F" w:rsidRPr="004463C1">
        <w:rPr>
          <w:rFonts w:ascii="Arial" w:hAnsi="Arial" w:cs="Arial"/>
          <w:b w:val="0"/>
          <w:bCs w:val="0"/>
          <w:sz w:val="28"/>
          <w:szCs w:val="28"/>
          <w:u w:val="single"/>
        </w:rPr>
        <w:t>Resume and Business Plan</w:t>
      </w:r>
    </w:p>
    <w:p w14:paraId="73FEFD29" w14:textId="7DF1A4E5" w:rsidR="00A67F1E" w:rsidRPr="004463C1" w:rsidRDefault="00A67F1E" w:rsidP="00A67F1E">
      <w:pPr>
        <w:pStyle w:val="BodyText"/>
        <w:spacing w:before="240" w:line="240" w:lineRule="auto"/>
        <w:rPr>
          <w:rFonts w:cs="Arial"/>
          <w:bCs/>
          <w:szCs w:val="28"/>
        </w:rPr>
      </w:pPr>
      <w:r w:rsidRPr="004463C1">
        <w:rPr>
          <w:rFonts w:cs="Arial"/>
          <w:bCs/>
          <w:szCs w:val="28"/>
          <w:u w:val="single"/>
        </w:rPr>
        <w:t>Purpose:</w:t>
      </w:r>
      <w:r w:rsidRPr="004463C1">
        <w:rPr>
          <w:rFonts w:cs="Arial"/>
          <w:bCs/>
          <w:szCs w:val="28"/>
        </w:rPr>
        <w:t xml:space="preserve"> </w:t>
      </w:r>
      <w:r w:rsidR="006E304F" w:rsidRPr="004463C1">
        <w:rPr>
          <w:rFonts w:cs="Arial"/>
          <w:bCs/>
          <w:szCs w:val="28"/>
        </w:rPr>
        <w:t xml:space="preserve">The purpose of the added language in </w:t>
      </w:r>
      <w:r w:rsidR="005D532B" w:rsidRPr="004463C1">
        <w:rPr>
          <w:rFonts w:cs="Arial"/>
          <w:bCs/>
          <w:szCs w:val="28"/>
        </w:rPr>
        <w:t xml:space="preserve">section </w:t>
      </w:r>
      <w:r w:rsidR="006E304F" w:rsidRPr="004463C1">
        <w:rPr>
          <w:rFonts w:cs="Arial"/>
          <w:bCs/>
          <w:szCs w:val="28"/>
        </w:rPr>
        <w:t>7214.2(a)(3) is to make clear that no business plan will be allowed when</w:t>
      </w:r>
      <w:r w:rsidR="00EC4927" w:rsidRPr="004463C1">
        <w:rPr>
          <w:rFonts w:cs="Arial"/>
          <w:bCs/>
          <w:szCs w:val="28"/>
        </w:rPr>
        <w:t xml:space="preserve"> applying for, or during the selection interview for, </w:t>
      </w:r>
      <w:r w:rsidR="003802BA" w:rsidRPr="004463C1">
        <w:rPr>
          <w:rFonts w:cs="Arial"/>
          <w:bCs/>
          <w:szCs w:val="28"/>
        </w:rPr>
        <w:t xml:space="preserve">DOD </w:t>
      </w:r>
      <w:r w:rsidR="00EC4927" w:rsidRPr="004463C1">
        <w:rPr>
          <w:rFonts w:cs="Arial"/>
          <w:bCs/>
          <w:szCs w:val="28"/>
        </w:rPr>
        <w:t>vending facilities</w:t>
      </w:r>
      <w:r w:rsidR="00692D89" w:rsidRPr="004463C1">
        <w:rPr>
          <w:rFonts w:cs="Arial"/>
          <w:bCs/>
          <w:szCs w:val="28"/>
        </w:rPr>
        <w:t xml:space="preserve">. </w:t>
      </w:r>
    </w:p>
    <w:p w14:paraId="2753B76C" w14:textId="42397139" w:rsidR="00EC4927" w:rsidRPr="004463C1" w:rsidRDefault="00A67F1E" w:rsidP="00EC4927">
      <w:pPr>
        <w:pStyle w:val="BodyText"/>
        <w:spacing w:before="240" w:line="240" w:lineRule="auto"/>
        <w:rPr>
          <w:rFonts w:cs="Arial"/>
          <w:bCs/>
          <w:szCs w:val="28"/>
        </w:rPr>
      </w:pPr>
      <w:r w:rsidRPr="004463C1">
        <w:rPr>
          <w:rFonts w:cs="Arial"/>
          <w:bCs/>
          <w:szCs w:val="28"/>
          <w:u w:val="single"/>
        </w:rPr>
        <w:t>Necessity:</w:t>
      </w:r>
      <w:r w:rsidRPr="004463C1">
        <w:rPr>
          <w:rFonts w:cs="Arial"/>
          <w:bCs/>
          <w:szCs w:val="28"/>
        </w:rPr>
        <w:t xml:space="preserve"> </w:t>
      </w:r>
      <w:r w:rsidR="00EC4927" w:rsidRPr="004463C1">
        <w:rPr>
          <w:rFonts w:cs="Arial"/>
          <w:bCs/>
          <w:szCs w:val="28"/>
        </w:rPr>
        <w:t>This language is needed because</w:t>
      </w:r>
      <w:r w:rsidR="003802BA" w:rsidRPr="004463C1">
        <w:rPr>
          <w:rFonts w:cs="Arial"/>
          <w:bCs/>
          <w:szCs w:val="28"/>
        </w:rPr>
        <w:t>,</w:t>
      </w:r>
      <w:r w:rsidR="00EC4927" w:rsidRPr="004463C1">
        <w:rPr>
          <w:rFonts w:cs="Arial"/>
          <w:bCs/>
          <w:szCs w:val="28"/>
        </w:rPr>
        <w:t xml:space="preserve"> </w:t>
      </w:r>
      <w:r w:rsidR="003802BA" w:rsidRPr="004463C1">
        <w:rPr>
          <w:rFonts w:cs="Arial"/>
          <w:bCs/>
          <w:szCs w:val="28"/>
        </w:rPr>
        <w:t xml:space="preserve">as stated in </w:t>
      </w:r>
      <w:r w:rsidR="005D532B" w:rsidRPr="004463C1">
        <w:rPr>
          <w:rFonts w:cs="Arial"/>
          <w:bCs/>
          <w:szCs w:val="28"/>
        </w:rPr>
        <w:t xml:space="preserve">section </w:t>
      </w:r>
      <w:r w:rsidR="003802BA" w:rsidRPr="004463C1">
        <w:rPr>
          <w:rFonts w:cs="Arial"/>
          <w:bCs/>
          <w:szCs w:val="28"/>
        </w:rPr>
        <w:t xml:space="preserve">7214.2, a business plan is not only allowed but required </w:t>
      </w:r>
      <w:r w:rsidR="00EC4927" w:rsidRPr="004463C1">
        <w:rPr>
          <w:rFonts w:cs="Arial"/>
          <w:bCs/>
          <w:szCs w:val="28"/>
        </w:rPr>
        <w:t xml:space="preserve">for other </w:t>
      </w:r>
      <w:r w:rsidR="003802BA" w:rsidRPr="004463C1">
        <w:rPr>
          <w:rFonts w:cs="Arial"/>
          <w:bCs/>
          <w:szCs w:val="28"/>
        </w:rPr>
        <w:t xml:space="preserve">non-DOD </w:t>
      </w:r>
      <w:r w:rsidR="00EC4927" w:rsidRPr="004463C1">
        <w:rPr>
          <w:rFonts w:cs="Arial"/>
          <w:bCs/>
          <w:szCs w:val="28"/>
        </w:rPr>
        <w:t xml:space="preserve">facility vending contract applications and selection interviews. This has caused </w:t>
      </w:r>
      <w:r w:rsidR="00692D89" w:rsidRPr="004463C1">
        <w:rPr>
          <w:rFonts w:cs="Arial"/>
          <w:bCs/>
          <w:szCs w:val="28"/>
        </w:rPr>
        <w:t>appeals from</w:t>
      </w:r>
      <w:r w:rsidR="00EC4927" w:rsidRPr="004463C1">
        <w:rPr>
          <w:rFonts w:cs="Arial"/>
          <w:bCs/>
          <w:szCs w:val="28"/>
        </w:rPr>
        <w:t xml:space="preserve"> vendors who apply for the DOD vending </w:t>
      </w:r>
      <w:r w:rsidR="00692D89" w:rsidRPr="004463C1">
        <w:rPr>
          <w:rFonts w:cs="Arial"/>
          <w:bCs/>
          <w:szCs w:val="28"/>
        </w:rPr>
        <w:t>facilities</w:t>
      </w:r>
      <w:r w:rsidR="00EC4927" w:rsidRPr="004463C1">
        <w:rPr>
          <w:rFonts w:cs="Arial"/>
          <w:bCs/>
          <w:szCs w:val="28"/>
        </w:rPr>
        <w:t xml:space="preserve">. They submit a business plan and </w:t>
      </w:r>
      <w:r w:rsidR="00692D89" w:rsidRPr="004463C1">
        <w:rPr>
          <w:rFonts w:cs="Arial"/>
          <w:bCs/>
          <w:szCs w:val="28"/>
        </w:rPr>
        <w:t>object</w:t>
      </w:r>
      <w:r w:rsidR="00EC4927" w:rsidRPr="004463C1">
        <w:rPr>
          <w:rFonts w:cs="Arial"/>
          <w:bCs/>
          <w:szCs w:val="28"/>
        </w:rPr>
        <w:t xml:space="preserve"> when the plan is not considered by the </w:t>
      </w:r>
      <w:r w:rsidR="0006782A" w:rsidRPr="004463C1">
        <w:rPr>
          <w:rFonts w:cs="Arial"/>
          <w:bCs/>
          <w:szCs w:val="28"/>
        </w:rPr>
        <w:t>S</w:t>
      </w:r>
      <w:r w:rsidR="00692D89" w:rsidRPr="004463C1">
        <w:rPr>
          <w:rFonts w:cs="Arial"/>
          <w:bCs/>
          <w:szCs w:val="28"/>
        </w:rPr>
        <w:t xml:space="preserve">election </w:t>
      </w:r>
      <w:r w:rsidR="0006782A" w:rsidRPr="004463C1">
        <w:rPr>
          <w:rFonts w:cs="Arial"/>
          <w:bCs/>
          <w:szCs w:val="28"/>
        </w:rPr>
        <w:t>C</w:t>
      </w:r>
      <w:r w:rsidR="00692D89" w:rsidRPr="004463C1">
        <w:rPr>
          <w:rFonts w:cs="Arial"/>
          <w:bCs/>
          <w:szCs w:val="28"/>
        </w:rPr>
        <w:t>ommittee</w:t>
      </w:r>
      <w:r w:rsidR="00EC4927" w:rsidRPr="004463C1">
        <w:rPr>
          <w:rFonts w:cs="Arial"/>
          <w:bCs/>
          <w:szCs w:val="28"/>
        </w:rPr>
        <w:t xml:space="preserve">. However, the DOD never considers business plans. As a result, it is necessary to make this explicit in the regulation so there </w:t>
      </w:r>
      <w:r w:rsidR="00CA686A" w:rsidRPr="004463C1">
        <w:rPr>
          <w:rFonts w:cs="Arial"/>
          <w:bCs/>
          <w:szCs w:val="28"/>
        </w:rPr>
        <w:t>are</w:t>
      </w:r>
      <w:r w:rsidR="00EC4927" w:rsidRPr="004463C1">
        <w:rPr>
          <w:rFonts w:cs="Arial"/>
          <w:bCs/>
          <w:szCs w:val="28"/>
        </w:rPr>
        <w:t xml:space="preserve"> no longer </w:t>
      </w:r>
      <w:r w:rsidR="00692D89" w:rsidRPr="004463C1">
        <w:rPr>
          <w:rFonts w:cs="Arial"/>
          <w:bCs/>
          <w:szCs w:val="28"/>
        </w:rPr>
        <w:t xml:space="preserve">appeals filed based on the </w:t>
      </w:r>
      <w:r w:rsidR="00EC4927" w:rsidRPr="004463C1">
        <w:rPr>
          <w:rFonts w:cs="Arial"/>
          <w:bCs/>
          <w:szCs w:val="28"/>
        </w:rPr>
        <w:t xml:space="preserve">DOD application process </w:t>
      </w:r>
      <w:r w:rsidR="00692D89" w:rsidRPr="004463C1">
        <w:rPr>
          <w:rFonts w:cs="Arial"/>
          <w:bCs/>
          <w:szCs w:val="28"/>
        </w:rPr>
        <w:t xml:space="preserve">related to </w:t>
      </w:r>
      <w:r w:rsidR="00EC4927" w:rsidRPr="004463C1">
        <w:rPr>
          <w:rFonts w:cs="Arial"/>
          <w:bCs/>
          <w:szCs w:val="28"/>
        </w:rPr>
        <w:t xml:space="preserve">business plans. The </w:t>
      </w:r>
      <w:r w:rsidR="00692D89" w:rsidRPr="004463C1">
        <w:rPr>
          <w:rFonts w:cs="Arial"/>
          <w:bCs/>
          <w:szCs w:val="28"/>
        </w:rPr>
        <w:t xml:space="preserve">proposed amendments </w:t>
      </w:r>
      <w:r w:rsidR="00EC4927" w:rsidRPr="004463C1">
        <w:rPr>
          <w:rFonts w:cs="Arial"/>
          <w:bCs/>
          <w:szCs w:val="28"/>
        </w:rPr>
        <w:t>make clear that a business plan will not be considered</w:t>
      </w:r>
      <w:bookmarkEnd w:id="4"/>
      <w:r w:rsidR="00145959" w:rsidRPr="004463C1">
        <w:rPr>
          <w:rFonts w:cs="Arial"/>
          <w:bCs/>
          <w:szCs w:val="28"/>
        </w:rPr>
        <w:t xml:space="preserve"> for DOD vending facilities</w:t>
      </w:r>
      <w:r w:rsidR="00EC4927" w:rsidRPr="004463C1">
        <w:rPr>
          <w:rFonts w:cs="Arial"/>
          <w:bCs/>
          <w:szCs w:val="28"/>
        </w:rPr>
        <w:t>.</w:t>
      </w:r>
    </w:p>
    <w:p w14:paraId="4274A0C8" w14:textId="549662E6" w:rsidR="00EC4927" w:rsidRPr="004463C1" w:rsidRDefault="00EC4927" w:rsidP="00EC4927">
      <w:pPr>
        <w:pStyle w:val="Heading3"/>
        <w:rPr>
          <w:rFonts w:ascii="Arial" w:hAnsi="Arial" w:cs="Arial"/>
          <w:b w:val="0"/>
          <w:bCs w:val="0"/>
          <w:sz w:val="28"/>
          <w:szCs w:val="28"/>
          <w:u w:val="single"/>
        </w:rPr>
      </w:pPr>
      <w:bookmarkStart w:id="5" w:name="_Hlk197070482"/>
      <w:r w:rsidRPr="004463C1">
        <w:rPr>
          <w:rFonts w:ascii="Arial" w:hAnsi="Arial" w:cs="Arial"/>
          <w:b w:val="0"/>
          <w:bCs w:val="0"/>
          <w:sz w:val="28"/>
          <w:szCs w:val="28"/>
          <w:u w:val="single"/>
        </w:rPr>
        <w:lastRenderedPageBreak/>
        <w:t>§ 7214.3. Selection Committee for Vending Facilities; Selection Coordinator; Committee Chairperson; Selection Process.</w:t>
      </w:r>
    </w:p>
    <w:p w14:paraId="0F48FE7D" w14:textId="4BA9D013" w:rsidR="00EC4927" w:rsidRPr="004463C1" w:rsidRDefault="00EC4927" w:rsidP="00EC4927">
      <w:pPr>
        <w:pStyle w:val="BodyText"/>
        <w:spacing w:before="240" w:line="240" w:lineRule="auto"/>
        <w:rPr>
          <w:rFonts w:cs="Arial"/>
          <w:bCs/>
          <w:szCs w:val="28"/>
        </w:rPr>
      </w:pPr>
      <w:r w:rsidRPr="004463C1">
        <w:rPr>
          <w:rFonts w:cs="Arial"/>
          <w:bCs/>
          <w:szCs w:val="28"/>
          <w:u w:val="single"/>
        </w:rPr>
        <w:t>Purpose:</w:t>
      </w:r>
      <w:r w:rsidRPr="004463C1">
        <w:rPr>
          <w:rFonts w:cs="Arial"/>
          <w:bCs/>
          <w:szCs w:val="28"/>
        </w:rPr>
        <w:t xml:space="preserve"> The purpose of the added language in </w:t>
      </w:r>
      <w:r w:rsidR="005D532B" w:rsidRPr="004463C1">
        <w:rPr>
          <w:rFonts w:cs="Arial"/>
          <w:bCs/>
          <w:szCs w:val="28"/>
        </w:rPr>
        <w:t xml:space="preserve">section </w:t>
      </w:r>
      <w:r w:rsidRPr="004463C1">
        <w:rPr>
          <w:rFonts w:cs="Arial"/>
          <w:bCs/>
          <w:szCs w:val="28"/>
        </w:rPr>
        <w:t xml:space="preserve">7214.3 is to make clear that no business plan will be </w:t>
      </w:r>
      <w:r w:rsidR="000B5C4B" w:rsidRPr="004463C1">
        <w:rPr>
          <w:rFonts w:cs="Arial"/>
          <w:bCs/>
          <w:szCs w:val="28"/>
        </w:rPr>
        <w:t xml:space="preserve">part of </w:t>
      </w:r>
      <w:r w:rsidRPr="004463C1">
        <w:rPr>
          <w:rFonts w:cs="Arial"/>
          <w:bCs/>
          <w:szCs w:val="28"/>
        </w:rPr>
        <w:t xml:space="preserve">the selection interview for </w:t>
      </w:r>
      <w:r w:rsidR="00F816B6" w:rsidRPr="004463C1">
        <w:rPr>
          <w:rFonts w:cs="Arial"/>
          <w:bCs/>
          <w:szCs w:val="28"/>
        </w:rPr>
        <w:t>DOD</w:t>
      </w:r>
      <w:r w:rsidRPr="004463C1">
        <w:rPr>
          <w:rFonts w:cs="Arial"/>
          <w:bCs/>
          <w:szCs w:val="28"/>
        </w:rPr>
        <w:t xml:space="preserve"> vending facilities.</w:t>
      </w:r>
      <w:r w:rsidR="000B5C4B" w:rsidRPr="004463C1">
        <w:rPr>
          <w:rFonts w:cs="Arial"/>
          <w:color w:val="000000"/>
          <w:szCs w:val="28"/>
        </w:rPr>
        <w:t xml:space="preserve"> </w:t>
      </w:r>
    </w:p>
    <w:p w14:paraId="1006782F" w14:textId="77777777" w:rsidR="00EC4927" w:rsidRPr="004463C1" w:rsidRDefault="00EC4927" w:rsidP="00EC4927">
      <w:pPr>
        <w:pStyle w:val="BodyText"/>
        <w:spacing w:line="240" w:lineRule="auto"/>
        <w:rPr>
          <w:rFonts w:cs="Arial"/>
          <w:bCs/>
          <w:szCs w:val="28"/>
          <w:u w:val="single"/>
        </w:rPr>
      </w:pPr>
    </w:p>
    <w:p w14:paraId="633AC7E1" w14:textId="19F66AD7" w:rsidR="00D40267" w:rsidRPr="004463C1" w:rsidRDefault="00EC4927" w:rsidP="004952AD">
      <w:pPr>
        <w:pStyle w:val="BodyText"/>
        <w:spacing w:line="240" w:lineRule="auto"/>
        <w:rPr>
          <w:rFonts w:cs="Arial"/>
          <w:b/>
          <w:color w:val="FF0000"/>
          <w:szCs w:val="28"/>
        </w:rPr>
      </w:pPr>
      <w:r w:rsidRPr="004463C1">
        <w:rPr>
          <w:rFonts w:cs="Arial"/>
          <w:bCs/>
          <w:szCs w:val="28"/>
          <w:u w:val="single"/>
        </w:rPr>
        <w:t>Necessity:</w:t>
      </w:r>
      <w:r w:rsidRPr="004463C1">
        <w:rPr>
          <w:rFonts w:cs="Arial"/>
          <w:bCs/>
          <w:szCs w:val="28"/>
        </w:rPr>
        <w:t xml:space="preserve"> This language is needed because</w:t>
      </w:r>
      <w:r w:rsidR="00F816B6" w:rsidRPr="004463C1">
        <w:rPr>
          <w:rFonts w:cs="Arial"/>
          <w:bCs/>
          <w:szCs w:val="28"/>
        </w:rPr>
        <w:t>,</w:t>
      </w:r>
      <w:r w:rsidRPr="004463C1">
        <w:rPr>
          <w:rFonts w:cs="Arial"/>
          <w:bCs/>
          <w:szCs w:val="28"/>
        </w:rPr>
        <w:t xml:space="preserve"> </w:t>
      </w:r>
      <w:r w:rsidR="00F816B6" w:rsidRPr="004463C1">
        <w:rPr>
          <w:rFonts w:cs="Arial"/>
          <w:bCs/>
          <w:szCs w:val="28"/>
        </w:rPr>
        <w:t xml:space="preserve">as stated in </w:t>
      </w:r>
      <w:r w:rsidR="005D532B" w:rsidRPr="004463C1">
        <w:rPr>
          <w:rFonts w:cs="Arial"/>
          <w:bCs/>
          <w:szCs w:val="28"/>
        </w:rPr>
        <w:t xml:space="preserve">section </w:t>
      </w:r>
      <w:r w:rsidR="00F816B6" w:rsidRPr="004463C1">
        <w:rPr>
          <w:rFonts w:cs="Arial"/>
          <w:bCs/>
          <w:szCs w:val="28"/>
        </w:rPr>
        <w:t xml:space="preserve">7214.3, </w:t>
      </w:r>
      <w:r w:rsidR="00F816B6" w:rsidRPr="004463C1">
        <w:rPr>
          <w:rFonts w:cs="Arial"/>
          <w:color w:val="000000"/>
          <w:szCs w:val="28"/>
        </w:rPr>
        <w:t xml:space="preserve">the applicant is provided with the opportunity to discuss not just relevant education, experience, and their plan to manage the vending facility, but also their business plan </w:t>
      </w:r>
      <w:r w:rsidRPr="004463C1">
        <w:rPr>
          <w:rFonts w:cs="Arial"/>
          <w:bCs/>
          <w:szCs w:val="28"/>
        </w:rPr>
        <w:t xml:space="preserve">for other </w:t>
      </w:r>
      <w:r w:rsidR="00F816B6" w:rsidRPr="004463C1">
        <w:rPr>
          <w:rFonts w:cs="Arial"/>
          <w:bCs/>
          <w:szCs w:val="28"/>
        </w:rPr>
        <w:t xml:space="preserve">non-DOD </w:t>
      </w:r>
      <w:r w:rsidRPr="004463C1">
        <w:rPr>
          <w:rFonts w:cs="Arial"/>
          <w:bCs/>
          <w:szCs w:val="28"/>
        </w:rPr>
        <w:t xml:space="preserve">facility </w:t>
      </w:r>
      <w:r w:rsidR="000B5C4B" w:rsidRPr="004463C1">
        <w:rPr>
          <w:rFonts w:cs="Arial"/>
          <w:bCs/>
          <w:szCs w:val="28"/>
        </w:rPr>
        <w:t>vending selection</w:t>
      </w:r>
      <w:r w:rsidRPr="004463C1">
        <w:rPr>
          <w:rFonts w:cs="Arial"/>
          <w:bCs/>
          <w:szCs w:val="28"/>
        </w:rPr>
        <w:t xml:space="preserve"> interviews</w:t>
      </w:r>
      <w:r w:rsidR="00F816B6" w:rsidRPr="004463C1">
        <w:rPr>
          <w:rFonts w:cs="Arial"/>
          <w:bCs/>
          <w:szCs w:val="28"/>
        </w:rPr>
        <w:t>.</w:t>
      </w:r>
      <w:r w:rsidRPr="004463C1">
        <w:rPr>
          <w:rFonts w:cs="Arial"/>
          <w:bCs/>
          <w:szCs w:val="28"/>
        </w:rPr>
        <w:t xml:space="preserve"> </w:t>
      </w:r>
      <w:r w:rsidR="000B5C4B" w:rsidRPr="004463C1">
        <w:rPr>
          <w:rFonts w:cs="Arial"/>
          <w:color w:val="000000"/>
          <w:szCs w:val="28"/>
        </w:rPr>
        <w:t>As stated previously, the DOD will not look at business plans during the decision-making process.</w:t>
      </w:r>
      <w:r w:rsidR="000B5C4B" w:rsidRPr="004463C1">
        <w:rPr>
          <w:rFonts w:cs="Arial"/>
          <w:bCs/>
          <w:szCs w:val="28"/>
        </w:rPr>
        <w:t xml:space="preserve"> </w:t>
      </w:r>
      <w:r w:rsidRPr="004463C1">
        <w:rPr>
          <w:rFonts w:cs="Arial"/>
          <w:bCs/>
          <w:szCs w:val="28"/>
        </w:rPr>
        <w:t xml:space="preserve">This has </w:t>
      </w:r>
      <w:r w:rsidR="00145959" w:rsidRPr="004463C1">
        <w:rPr>
          <w:rFonts w:cs="Arial"/>
          <w:bCs/>
          <w:szCs w:val="28"/>
        </w:rPr>
        <w:t>prompted</w:t>
      </w:r>
      <w:r w:rsidRPr="004463C1">
        <w:rPr>
          <w:rFonts w:cs="Arial"/>
          <w:bCs/>
          <w:szCs w:val="28"/>
        </w:rPr>
        <w:t xml:space="preserve"> </w:t>
      </w:r>
      <w:r w:rsidR="00692D89" w:rsidRPr="004463C1">
        <w:rPr>
          <w:rFonts w:cs="Arial"/>
          <w:bCs/>
          <w:szCs w:val="28"/>
        </w:rPr>
        <w:t>objection</w:t>
      </w:r>
      <w:r w:rsidR="00145959" w:rsidRPr="004463C1">
        <w:rPr>
          <w:rFonts w:cs="Arial"/>
          <w:bCs/>
          <w:szCs w:val="28"/>
        </w:rPr>
        <w:t>s</w:t>
      </w:r>
      <w:r w:rsidRPr="004463C1">
        <w:rPr>
          <w:rFonts w:cs="Arial"/>
          <w:bCs/>
          <w:szCs w:val="28"/>
        </w:rPr>
        <w:t xml:space="preserve"> </w:t>
      </w:r>
      <w:r w:rsidR="00692D89" w:rsidRPr="004463C1">
        <w:rPr>
          <w:rFonts w:cs="Arial"/>
          <w:bCs/>
          <w:szCs w:val="28"/>
        </w:rPr>
        <w:t xml:space="preserve">from </w:t>
      </w:r>
      <w:r w:rsidRPr="004463C1">
        <w:rPr>
          <w:rFonts w:cs="Arial"/>
          <w:bCs/>
          <w:szCs w:val="28"/>
        </w:rPr>
        <w:t xml:space="preserve">vendors who apply for the DOD vending </w:t>
      </w:r>
      <w:r w:rsidR="00692D89" w:rsidRPr="004463C1">
        <w:rPr>
          <w:rFonts w:cs="Arial"/>
          <w:bCs/>
          <w:szCs w:val="28"/>
        </w:rPr>
        <w:t>facilities</w:t>
      </w:r>
      <w:r w:rsidRPr="004463C1">
        <w:rPr>
          <w:rFonts w:cs="Arial"/>
          <w:bCs/>
          <w:szCs w:val="28"/>
        </w:rPr>
        <w:t xml:space="preserve">. As a result, it is necessary to make this explicit in the regulation so there is no longer </w:t>
      </w:r>
      <w:r w:rsidR="00692D89" w:rsidRPr="004463C1">
        <w:rPr>
          <w:rFonts w:cs="Arial"/>
          <w:bCs/>
          <w:szCs w:val="28"/>
        </w:rPr>
        <w:t xml:space="preserve">a basis for appeal of </w:t>
      </w:r>
      <w:r w:rsidRPr="004463C1">
        <w:rPr>
          <w:rFonts w:cs="Arial"/>
          <w:bCs/>
          <w:szCs w:val="28"/>
        </w:rPr>
        <w:t xml:space="preserve">the DOD application process </w:t>
      </w:r>
      <w:r w:rsidR="00692D89" w:rsidRPr="004463C1">
        <w:rPr>
          <w:rFonts w:cs="Arial"/>
          <w:bCs/>
          <w:szCs w:val="28"/>
        </w:rPr>
        <w:t>regarding</w:t>
      </w:r>
      <w:r w:rsidRPr="004463C1">
        <w:rPr>
          <w:rFonts w:cs="Arial"/>
          <w:bCs/>
          <w:szCs w:val="28"/>
        </w:rPr>
        <w:t xml:space="preserve"> business plans. The language makes clear that a business plan will not be considered</w:t>
      </w:r>
      <w:r w:rsidR="000B5C4B" w:rsidRPr="004463C1">
        <w:rPr>
          <w:rFonts w:cs="Arial"/>
          <w:bCs/>
          <w:szCs w:val="28"/>
        </w:rPr>
        <w:t>.</w:t>
      </w:r>
      <w:bookmarkEnd w:id="5"/>
    </w:p>
    <w:p w14:paraId="18C8703A" w14:textId="0B61CC00" w:rsidR="000B5C4B" w:rsidRPr="004463C1" w:rsidRDefault="000B5C4B" w:rsidP="000B5C4B">
      <w:pPr>
        <w:pStyle w:val="Heading3"/>
        <w:rPr>
          <w:rFonts w:ascii="Arial" w:hAnsi="Arial" w:cs="Arial"/>
          <w:b w:val="0"/>
          <w:bCs w:val="0"/>
          <w:sz w:val="28"/>
          <w:szCs w:val="28"/>
          <w:u w:val="single"/>
        </w:rPr>
      </w:pPr>
      <w:r w:rsidRPr="004463C1">
        <w:rPr>
          <w:rFonts w:ascii="Arial" w:hAnsi="Arial" w:cs="Arial"/>
          <w:b w:val="0"/>
          <w:bCs w:val="0"/>
          <w:sz w:val="28"/>
          <w:szCs w:val="28"/>
          <w:u w:val="single"/>
        </w:rPr>
        <w:t>§ 7214.4. Selection Interviews of Applicants.</w:t>
      </w:r>
    </w:p>
    <w:p w14:paraId="5C862C5F" w14:textId="34B4FD2A" w:rsidR="000B5C4B" w:rsidRPr="004463C1" w:rsidRDefault="000B5C4B" w:rsidP="000B5C4B">
      <w:pPr>
        <w:pStyle w:val="BodyText"/>
        <w:spacing w:before="240" w:line="240" w:lineRule="auto"/>
        <w:rPr>
          <w:rFonts w:cs="Arial"/>
          <w:bCs/>
          <w:szCs w:val="28"/>
        </w:rPr>
      </w:pPr>
      <w:r w:rsidRPr="004463C1">
        <w:rPr>
          <w:rFonts w:cs="Arial"/>
          <w:bCs/>
          <w:szCs w:val="28"/>
          <w:u w:val="single"/>
        </w:rPr>
        <w:t>Purpose:</w:t>
      </w:r>
      <w:r w:rsidRPr="004463C1">
        <w:rPr>
          <w:rFonts w:cs="Arial"/>
          <w:bCs/>
          <w:szCs w:val="28"/>
        </w:rPr>
        <w:t xml:space="preserve"> The purpose of the added language in </w:t>
      </w:r>
      <w:r w:rsidR="005D532B" w:rsidRPr="004463C1">
        <w:rPr>
          <w:rFonts w:cs="Arial"/>
          <w:bCs/>
          <w:szCs w:val="28"/>
        </w:rPr>
        <w:t xml:space="preserve">section </w:t>
      </w:r>
      <w:r w:rsidRPr="004463C1">
        <w:rPr>
          <w:rFonts w:cs="Arial"/>
          <w:bCs/>
          <w:szCs w:val="28"/>
        </w:rPr>
        <w:t>7214.4(j)(2) is to make clear that</w:t>
      </w:r>
      <w:r w:rsidR="00B02148" w:rsidRPr="004463C1">
        <w:rPr>
          <w:rFonts w:cs="Arial"/>
          <w:bCs/>
          <w:szCs w:val="28"/>
        </w:rPr>
        <w:t xml:space="preserve"> a</w:t>
      </w:r>
      <w:r w:rsidRPr="004463C1">
        <w:rPr>
          <w:rFonts w:cs="Arial"/>
          <w:bCs/>
          <w:szCs w:val="28"/>
        </w:rPr>
        <w:t xml:space="preserve"> business plan will </w:t>
      </w:r>
      <w:r w:rsidR="00B02148" w:rsidRPr="004463C1">
        <w:rPr>
          <w:rFonts w:cs="Arial"/>
          <w:bCs/>
          <w:szCs w:val="28"/>
        </w:rPr>
        <w:t xml:space="preserve">not be considered during </w:t>
      </w:r>
      <w:r w:rsidR="00F816B6" w:rsidRPr="004463C1">
        <w:rPr>
          <w:rFonts w:cs="Arial"/>
          <w:bCs/>
          <w:szCs w:val="28"/>
        </w:rPr>
        <w:t>the</w:t>
      </w:r>
      <w:r w:rsidRPr="004463C1">
        <w:rPr>
          <w:rFonts w:cs="Arial"/>
          <w:bCs/>
          <w:szCs w:val="28"/>
        </w:rPr>
        <w:t xml:space="preserve"> </w:t>
      </w:r>
      <w:r w:rsidR="00B02148" w:rsidRPr="004463C1">
        <w:rPr>
          <w:rFonts w:cs="Arial"/>
          <w:bCs/>
          <w:szCs w:val="28"/>
        </w:rPr>
        <w:t>scoring</w:t>
      </w:r>
      <w:r w:rsidRPr="004463C1">
        <w:rPr>
          <w:rFonts w:cs="Arial"/>
          <w:bCs/>
          <w:szCs w:val="28"/>
        </w:rPr>
        <w:t xml:space="preserve"> for </w:t>
      </w:r>
      <w:r w:rsidR="00F816B6" w:rsidRPr="004463C1">
        <w:rPr>
          <w:rFonts w:cs="Arial"/>
          <w:bCs/>
          <w:szCs w:val="28"/>
        </w:rPr>
        <w:t xml:space="preserve">DOD </w:t>
      </w:r>
      <w:r w:rsidRPr="004463C1">
        <w:rPr>
          <w:rFonts w:cs="Arial"/>
          <w:bCs/>
          <w:szCs w:val="28"/>
        </w:rPr>
        <w:t>vending facilities contracts.</w:t>
      </w:r>
      <w:r w:rsidRPr="004463C1">
        <w:rPr>
          <w:rFonts w:cs="Arial"/>
          <w:color w:val="000000"/>
          <w:szCs w:val="28"/>
        </w:rPr>
        <w:t xml:space="preserve"> </w:t>
      </w:r>
    </w:p>
    <w:p w14:paraId="22612768" w14:textId="77777777" w:rsidR="000B5C4B" w:rsidRPr="004463C1" w:rsidRDefault="000B5C4B" w:rsidP="000B5C4B">
      <w:pPr>
        <w:pStyle w:val="BodyText"/>
        <w:spacing w:line="240" w:lineRule="auto"/>
        <w:rPr>
          <w:rFonts w:cs="Arial"/>
          <w:bCs/>
          <w:szCs w:val="28"/>
          <w:u w:val="single"/>
        </w:rPr>
      </w:pPr>
    </w:p>
    <w:p w14:paraId="04319408" w14:textId="4559DFB5" w:rsidR="000B5C4B" w:rsidRPr="004463C1" w:rsidRDefault="000B5C4B" w:rsidP="000B5C4B">
      <w:pPr>
        <w:pStyle w:val="BodyText"/>
        <w:spacing w:line="240" w:lineRule="auto"/>
        <w:rPr>
          <w:rFonts w:cs="Arial"/>
          <w:b/>
          <w:szCs w:val="28"/>
        </w:rPr>
      </w:pPr>
      <w:r w:rsidRPr="004463C1">
        <w:rPr>
          <w:rFonts w:cs="Arial"/>
          <w:bCs/>
          <w:szCs w:val="28"/>
          <w:u w:val="single"/>
        </w:rPr>
        <w:t>Necessity:</w:t>
      </w:r>
      <w:r w:rsidRPr="004463C1">
        <w:rPr>
          <w:rFonts w:cs="Arial"/>
          <w:bCs/>
          <w:szCs w:val="28"/>
        </w:rPr>
        <w:t xml:space="preserve"> This language is needed because</w:t>
      </w:r>
      <w:r w:rsidR="00F816B6" w:rsidRPr="004463C1">
        <w:rPr>
          <w:rFonts w:cs="Arial"/>
          <w:bCs/>
          <w:szCs w:val="28"/>
        </w:rPr>
        <w:t>,</w:t>
      </w:r>
      <w:r w:rsidRPr="004463C1">
        <w:rPr>
          <w:rFonts w:cs="Arial"/>
          <w:bCs/>
          <w:szCs w:val="28"/>
        </w:rPr>
        <w:t xml:space="preserve"> </w:t>
      </w:r>
      <w:r w:rsidR="00F816B6" w:rsidRPr="004463C1">
        <w:rPr>
          <w:rFonts w:cs="Arial"/>
          <w:bCs/>
          <w:szCs w:val="28"/>
        </w:rPr>
        <w:t xml:space="preserve">as stated in </w:t>
      </w:r>
      <w:r w:rsidR="005D532B" w:rsidRPr="004463C1">
        <w:rPr>
          <w:rFonts w:cs="Arial"/>
          <w:bCs/>
          <w:szCs w:val="28"/>
        </w:rPr>
        <w:t xml:space="preserve">section </w:t>
      </w:r>
      <w:r w:rsidR="00F816B6" w:rsidRPr="004463C1">
        <w:rPr>
          <w:rFonts w:cs="Arial"/>
          <w:bCs/>
          <w:szCs w:val="28"/>
        </w:rPr>
        <w:t xml:space="preserve">7214.4, </w:t>
      </w:r>
      <w:r w:rsidR="00F816B6" w:rsidRPr="004463C1">
        <w:rPr>
          <w:rFonts w:cs="Arial"/>
          <w:color w:val="000000"/>
          <w:szCs w:val="28"/>
        </w:rPr>
        <w:t>the applicant’s business plan is considered when scoring for vending contracts</w:t>
      </w:r>
      <w:r w:rsidR="00F816B6" w:rsidRPr="004463C1">
        <w:rPr>
          <w:rFonts w:cs="Arial"/>
          <w:bCs/>
          <w:szCs w:val="28"/>
        </w:rPr>
        <w:t xml:space="preserve"> </w:t>
      </w:r>
      <w:r w:rsidRPr="004463C1">
        <w:rPr>
          <w:rFonts w:cs="Arial"/>
          <w:bCs/>
          <w:szCs w:val="28"/>
        </w:rPr>
        <w:t xml:space="preserve">for other </w:t>
      </w:r>
      <w:r w:rsidR="00F816B6" w:rsidRPr="004463C1">
        <w:rPr>
          <w:rFonts w:cs="Arial"/>
          <w:bCs/>
          <w:szCs w:val="28"/>
        </w:rPr>
        <w:t xml:space="preserve">non-DOD </w:t>
      </w:r>
      <w:r w:rsidRPr="004463C1">
        <w:rPr>
          <w:rFonts w:cs="Arial"/>
          <w:bCs/>
          <w:szCs w:val="28"/>
        </w:rPr>
        <w:t xml:space="preserve">facility vending selection </w:t>
      </w:r>
      <w:r w:rsidR="00B02148" w:rsidRPr="004463C1">
        <w:rPr>
          <w:rFonts w:cs="Arial"/>
          <w:bCs/>
          <w:szCs w:val="28"/>
        </w:rPr>
        <w:t>scoring</w:t>
      </w:r>
      <w:r w:rsidRPr="004463C1">
        <w:rPr>
          <w:rFonts w:cs="Arial"/>
          <w:color w:val="000000"/>
          <w:szCs w:val="28"/>
        </w:rPr>
        <w:t xml:space="preserve">. </w:t>
      </w:r>
      <w:r w:rsidR="00B02148" w:rsidRPr="004463C1">
        <w:rPr>
          <w:rFonts w:cs="Arial"/>
          <w:color w:val="000000"/>
          <w:szCs w:val="28"/>
        </w:rPr>
        <w:t xml:space="preserve">However, </w:t>
      </w:r>
      <w:r w:rsidRPr="004463C1">
        <w:rPr>
          <w:rFonts w:cs="Arial"/>
          <w:color w:val="000000"/>
          <w:szCs w:val="28"/>
        </w:rPr>
        <w:t xml:space="preserve">the </w:t>
      </w:r>
      <w:r w:rsidR="00B02148" w:rsidRPr="004463C1">
        <w:rPr>
          <w:rFonts w:cs="Arial"/>
          <w:color w:val="000000"/>
          <w:szCs w:val="28"/>
        </w:rPr>
        <w:t xml:space="preserve">Selection Committee </w:t>
      </w:r>
      <w:r w:rsidRPr="004463C1">
        <w:rPr>
          <w:rFonts w:cs="Arial"/>
          <w:color w:val="000000"/>
          <w:szCs w:val="28"/>
        </w:rPr>
        <w:t xml:space="preserve">will not look at business plans during the </w:t>
      </w:r>
      <w:r w:rsidR="00B02148" w:rsidRPr="004463C1">
        <w:rPr>
          <w:rFonts w:cs="Arial"/>
          <w:color w:val="000000"/>
          <w:szCs w:val="28"/>
        </w:rPr>
        <w:t>selection</w:t>
      </w:r>
      <w:r w:rsidRPr="004463C1">
        <w:rPr>
          <w:rFonts w:cs="Arial"/>
          <w:color w:val="000000"/>
          <w:szCs w:val="28"/>
        </w:rPr>
        <w:t xml:space="preserve"> process</w:t>
      </w:r>
      <w:r w:rsidR="00B02148" w:rsidRPr="004463C1">
        <w:rPr>
          <w:rFonts w:cs="Arial"/>
          <w:color w:val="000000"/>
          <w:szCs w:val="28"/>
        </w:rPr>
        <w:t xml:space="preserve"> for DOD contracts</w:t>
      </w:r>
      <w:r w:rsidRPr="004463C1">
        <w:rPr>
          <w:rFonts w:cs="Arial"/>
          <w:color w:val="000000"/>
          <w:szCs w:val="28"/>
        </w:rPr>
        <w:t>.</w:t>
      </w:r>
      <w:r w:rsidRPr="004463C1">
        <w:rPr>
          <w:rFonts w:cs="Arial"/>
          <w:bCs/>
          <w:szCs w:val="28"/>
        </w:rPr>
        <w:t xml:space="preserve"> This has </w:t>
      </w:r>
      <w:r w:rsidR="00635D1E" w:rsidRPr="004463C1">
        <w:rPr>
          <w:rFonts w:cs="Arial"/>
          <w:bCs/>
          <w:szCs w:val="28"/>
        </w:rPr>
        <w:t xml:space="preserve">prompted </w:t>
      </w:r>
      <w:r w:rsidR="00D51F2B" w:rsidRPr="004463C1">
        <w:rPr>
          <w:rFonts w:cs="Arial"/>
          <w:bCs/>
          <w:szCs w:val="28"/>
        </w:rPr>
        <w:t>objection</w:t>
      </w:r>
      <w:r w:rsidR="00635D1E" w:rsidRPr="004463C1">
        <w:rPr>
          <w:rFonts w:cs="Arial"/>
          <w:bCs/>
          <w:szCs w:val="28"/>
        </w:rPr>
        <w:t>s</w:t>
      </w:r>
      <w:r w:rsidR="00D51F2B" w:rsidRPr="004463C1">
        <w:rPr>
          <w:rFonts w:cs="Arial"/>
          <w:bCs/>
          <w:szCs w:val="28"/>
        </w:rPr>
        <w:t xml:space="preserve"> </w:t>
      </w:r>
      <w:r w:rsidR="00635D1E" w:rsidRPr="004463C1">
        <w:rPr>
          <w:rFonts w:cs="Arial"/>
          <w:bCs/>
          <w:szCs w:val="28"/>
        </w:rPr>
        <w:t>from</w:t>
      </w:r>
      <w:r w:rsidRPr="004463C1">
        <w:rPr>
          <w:rFonts w:cs="Arial"/>
          <w:bCs/>
          <w:szCs w:val="28"/>
        </w:rPr>
        <w:t xml:space="preserve"> vendors </w:t>
      </w:r>
      <w:r w:rsidR="00635D1E" w:rsidRPr="004463C1">
        <w:rPr>
          <w:rFonts w:cs="Arial"/>
          <w:bCs/>
          <w:szCs w:val="28"/>
        </w:rPr>
        <w:t>applying for</w:t>
      </w:r>
      <w:r w:rsidRPr="004463C1">
        <w:rPr>
          <w:rFonts w:cs="Arial"/>
          <w:bCs/>
          <w:szCs w:val="28"/>
        </w:rPr>
        <w:t xml:space="preserve"> DOD vending contracts. As a result, it is necessary to make this explicit in the regulation so there is no longer </w:t>
      </w:r>
      <w:r w:rsidR="00D51F2B" w:rsidRPr="004463C1">
        <w:rPr>
          <w:rFonts w:cs="Arial"/>
          <w:bCs/>
          <w:szCs w:val="28"/>
        </w:rPr>
        <w:t>a basis for appeal of</w:t>
      </w:r>
      <w:r w:rsidRPr="004463C1">
        <w:rPr>
          <w:rFonts w:cs="Arial"/>
          <w:bCs/>
          <w:szCs w:val="28"/>
        </w:rPr>
        <w:t xml:space="preserve"> the DOD application process </w:t>
      </w:r>
      <w:r w:rsidR="00D51F2B" w:rsidRPr="004463C1">
        <w:rPr>
          <w:rFonts w:cs="Arial"/>
          <w:bCs/>
          <w:szCs w:val="28"/>
        </w:rPr>
        <w:t>regarding business plans</w:t>
      </w:r>
      <w:r w:rsidRPr="004463C1">
        <w:rPr>
          <w:rFonts w:cs="Arial"/>
          <w:bCs/>
          <w:szCs w:val="28"/>
        </w:rPr>
        <w:t>. The language makes clear that a business plan will not be considered</w:t>
      </w:r>
      <w:r w:rsidR="00B02148" w:rsidRPr="004463C1">
        <w:rPr>
          <w:rFonts w:cs="Arial"/>
          <w:bCs/>
          <w:szCs w:val="28"/>
        </w:rPr>
        <w:t xml:space="preserve"> in the scoring</w:t>
      </w:r>
      <w:r w:rsidRPr="004463C1">
        <w:rPr>
          <w:rFonts w:cs="Arial"/>
          <w:bCs/>
          <w:szCs w:val="28"/>
        </w:rPr>
        <w:t>.</w:t>
      </w:r>
    </w:p>
    <w:p w14:paraId="2D347976" w14:textId="77777777" w:rsidR="00D40267" w:rsidRPr="004463C1" w:rsidRDefault="00D40267" w:rsidP="004952AD">
      <w:pPr>
        <w:pStyle w:val="BodyText"/>
        <w:spacing w:line="240" w:lineRule="auto"/>
        <w:rPr>
          <w:rFonts w:cs="Arial"/>
          <w:b/>
          <w:szCs w:val="28"/>
        </w:rPr>
      </w:pPr>
    </w:p>
    <w:p w14:paraId="51247FE1" w14:textId="77777777" w:rsidR="00F51319" w:rsidRPr="004463C1" w:rsidRDefault="00400353" w:rsidP="004952AD">
      <w:pPr>
        <w:pStyle w:val="BodyText"/>
        <w:spacing w:line="240" w:lineRule="auto"/>
        <w:rPr>
          <w:rFonts w:cs="Arial"/>
          <w:b/>
          <w:szCs w:val="28"/>
        </w:rPr>
      </w:pPr>
      <w:r w:rsidRPr="004463C1">
        <w:rPr>
          <w:rFonts w:cs="Arial"/>
          <w:b/>
          <w:szCs w:val="28"/>
        </w:rPr>
        <w:t>Economic Impact Assessment (Government Code Section 11346.3(b))</w:t>
      </w:r>
    </w:p>
    <w:p w14:paraId="004AB6AE" w14:textId="77777777" w:rsidR="00F51319" w:rsidRPr="004463C1" w:rsidRDefault="00F51319" w:rsidP="004952AD">
      <w:pPr>
        <w:pStyle w:val="BodyText"/>
        <w:spacing w:line="240" w:lineRule="auto"/>
        <w:rPr>
          <w:rFonts w:cs="Arial"/>
          <w:b/>
          <w:szCs w:val="28"/>
        </w:rPr>
      </w:pPr>
    </w:p>
    <w:p w14:paraId="037FBAC7" w14:textId="457C8C83" w:rsidR="00CA686A" w:rsidRPr="004463C1" w:rsidRDefault="00B34A2B" w:rsidP="00CA686A">
      <w:pPr>
        <w:pStyle w:val="pf0"/>
        <w:rPr>
          <w:rFonts w:ascii="Arial" w:hAnsi="Arial" w:cs="Arial"/>
          <w:sz w:val="28"/>
          <w:szCs w:val="28"/>
        </w:rPr>
      </w:pPr>
      <w:r w:rsidRPr="004463C1">
        <w:rPr>
          <w:rFonts w:ascii="Arial" w:hAnsi="Arial" w:cs="Arial"/>
          <w:sz w:val="28"/>
          <w:szCs w:val="28"/>
        </w:rPr>
        <w:t>The potential economic impact of the proposed regulations</w:t>
      </w:r>
      <w:r w:rsidR="009D43EA" w:rsidRPr="004463C1">
        <w:rPr>
          <w:rFonts w:ascii="Arial" w:hAnsi="Arial" w:cs="Arial"/>
          <w:sz w:val="28"/>
          <w:szCs w:val="28"/>
        </w:rPr>
        <w:t>, if any,</w:t>
      </w:r>
      <w:r w:rsidRPr="004463C1">
        <w:rPr>
          <w:rFonts w:ascii="Arial" w:hAnsi="Arial" w:cs="Arial"/>
          <w:sz w:val="28"/>
          <w:szCs w:val="28"/>
        </w:rPr>
        <w:t xml:space="preserve"> </w:t>
      </w:r>
      <w:r w:rsidR="009D43EA" w:rsidRPr="004463C1">
        <w:rPr>
          <w:rFonts w:ascii="Arial" w:hAnsi="Arial" w:cs="Arial"/>
          <w:sz w:val="28"/>
          <w:szCs w:val="28"/>
        </w:rPr>
        <w:t>would be</w:t>
      </w:r>
      <w:r w:rsidRPr="004463C1">
        <w:rPr>
          <w:rFonts w:ascii="Arial" w:hAnsi="Arial" w:cs="Arial"/>
          <w:sz w:val="28"/>
          <w:szCs w:val="28"/>
        </w:rPr>
        <w:t xml:space="preserve"> limited only </w:t>
      </w:r>
      <w:r w:rsidR="00D40267" w:rsidRPr="004463C1">
        <w:rPr>
          <w:rFonts w:ascii="Arial" w:hAnsi="Arial" w:cs="Arial"/>
          <w:sz w:val="28"/>
          <w:szCs w:val="28"/>
        </w:rPr>
        <w:t xml:space="preserve">to </w:t>
      </w:r>
      <w:r w:rsidRPr="004463C1">
        <w:rPr>
          <w:rFonts w:ascii="Arial" w:hAnsi="Arial" w:cs="Arial"/>
          <w:sz w:val="28"/>
          <w:szCs w:val="28"/>
        </w:rPr>
        <w:t>those vendors who are</w:t>
      </w:r>
      <w:r w:rsidR="00B02148" w:rsidRPr="004463C1">
        <w:rPr>
          <w:rFonts w:ascii="Arial" w:hAnsi="Arial" w:cs="Arial"/>
          <w:sz w:val="28"/>
          <w:szCs w:val="28"/>
        </w:rPr>
        <w:t xml:space="preserve"> in the BEP program and apply for a </w:t>
      </w:r>
      <w:r w:rsidR="00D51F2B" w:rsidRPr="004463C1">
        <w:rPr>
          <w:rFonts w:ascii="Arial" w:hAnsi="Arial" w:cs="Arial"/>
          <w:sz w:val="28"/>
          <w:szCs w:val="28"/>
        </w:rPr>
        <w:t xml:space="preserve">DOD </w:t>
      </w:r>
      <w:r w:rsidR="00B02148" w:rsidRPr="004463C1">
        <w:rPr>
          <w:rFonts w:ascii="Arial" w:hAnsi="Arial" w:cs="Arial"/>
          <w:sz w:val="28"/>
          <w:szCs w:val="28"/>
        </w:rPr>
        <w:t>vending facility.</w:t>
      </w:r>
      <w:r w:rsidR="00CA686A" w:rsidRPr="004463C1">
        <w:rPr>
          <w:rFonts w:ascii="Arial" w:hAnsi="Arial" w:cs="Arial"/>
          <w:sz w:val="28"/>
          <w:szCs w:val="28"/>
        </w:rPr>
        <w:t xml:space="preserve"> </w:t>
      </w:r>
      <w:r w:rsidR="00CA686A" w:rsidRPr="004463C1">
        <w:rPr>
          <w:rStyle w:val="cf01"/>
          <w:rFonts w:ascii="Arial" w:hAnsi="Arial" w:cs="Arial"/>
          <w:sz w:val="28"/>
          <w:szCs w:val="28"/>
        </w:rPr>
        <w:t>Th</w:t>
      </w:r>
      <w:r w:rsidR="009D43EA" w:rsidRPr="004463C1">
        <w:rPr>
          <w:rStyle w:val="cf01"/>
          <w:rFonts w:ascii="Arial" w:hAnsi="Arial" w:cs="Arial"/>
          <w:sz w:val="28"/>
          <w:szCs w:val="28"/>
        </w:rPr>
        <w:t>e</w:t>
      </w:r>
      <w:r w:rsidR="00CA686A" w:rsidRPr="004463C1">
        <w:rPr>
          <w:rStyle w:val="cf01"/>
          <w:rFonts w:ascii="Arial" w:hAnsi="Arial" w:cs="Arial"/>
          <w:sz w:val="28"/>
          <w:szCs w:val="28"/>
        </w:rPr>
        <w:t xml:space="preserve"> </w:t>
      </w:r>
      <w:r w:rsidR="009D43EA" w:rsidRPr="004463C1">
        <w:rPr>
          <w:rStyle w:val="cf01"/>
          <w:rFonts w:ascii="Arial" w:hAnsi="Arial" w:cs="Arial"/>
          <w:sz w:val="28"/>
          <w:szCs w:val="28"/>
        </w:rPr>
        <w:t xml:space="preserve">proposed amendments </w:t>
      </w:r>
      <w:r w:rsidR="00A042A8" w:rsidRPr="004463C1">
        <w:rPr>
          <w:rStyle w:val="cf01"/>
          <w:rFonts w:ascii="Arial" w:hAnsi="Arial" w:cs="Arial"/>
          <w:sz w:val="28"/>
          <w:szCs w:val="28"/>
        </w:rPr>
        <w:t>will</w:t>
      </w:r>
      <w:r w:rsidR="00CA686A" w:rsidRPr="004463C1">
        <w:rPr>
          <w:rStyle w:val="cf01"/>
          <w:rFonts w:ascii="Arial" w:hAnsi="Arial" w:cs="Arial"/>
          <w:sz w:val="28"/>
          <w:szCs w:val="28"/>
        </w:rPr>
        <w:t xml:space="preserve"> creat</w:t>
      </w:r>
      <w:r w:rsidR="00A042A8" w:rsidRPr="004463C1">
        <w:rPr>
          <w:rStyle w:val="cf01"/>
          <w:rFonts w:ascii="Arial" w:hAnsi="Arial" w:cs="Arial"/>
          <w:sz w:val="28"/>
          <w:szCs w:val="28"/>
        </w:rPr>
        <w:t xml:space="preserve">e </w:t>
      </w:r>
      <w:r w:rsidR="0006782A" w:rsidRPr="004463C1">
        <w:rPr>
          <w:rStyle w:val="cf01"/>
          <w:rFonts w:ascii="Arial" w:hAnsi="Arial" w:cs="Arial"/>
          <w:sz w:val="28"/>
          <w:szCs w:val="28"/>
        </w:rPr>
        <w:t xml:space="preserve">neither </w:t>
      </w:r>
      <w:r w:rsidR="00CA686A" w:rsidRPr="004463C1">
        <w:rPr>
          <w:rStyle w:val="cf01"/>
          <w:rFonts w:ascii="Arial" w:hAnsi="Arial" w:cs="Arial"/>
          <w:sz w:val="28"/>
          <w:szCs w:val="28"/>
        </w:rPr>
        <w:t>more</w:t>
      </w:r>
      <w:r w:rsidR="0006782A" w:rsidRPr="004463C1">
        <w:rPr>
          <w:rStyle w:val="cf01"/>
          <w:rFonts w:ascii="Arial" w:hAnsi="Arial" w:cs="Arial"/>
          <w:sz w:val="28"/>
          <w:szCs w:val="28"/>
        </w:rPr>
        <w:t xml:space="preserve"> nor fewer</w:t>
      </w:r>
      <w:r w:rsidR="00CA686A" w:rsidRPr="004463C1">
        <w:rPr>
          <w:rStyle w:val="cf01"/>
          <w:rFonts w:ascii="Arial" w:hAnsi="Arial" w:cs="Arial"/>
          <w:sz w:val="28"/>
          <w:szCs w:val="28"/>
        </w:rPr>
        <w:t xml:space="preserve"> opportunities for vendors. </w:t>
      </w:r>
      <w:r w:rsidR="00A042A8" w:rsidRPr="004463C1">
        <w:rPr>
          <w:rStyle w:val="cf01"/>
          <w:rFonts w:ascii="Arial" w:hAnsi="Arial" w:cs="Arial"/>
          <w:sz w:val="28"/>
          <w:szCs w:val="28"/>
        </w:rPr>
        <w:t>Instead, t</w:t>
      </w:r>
      <w:r w:rsidR="0006782A" w:rsidRPr="004463C1">
        <w:rPr>
          <w:rStyle w:val="cf01"/>
          <w:rFonts w:ascii="Arial" w:hAnsi="Arial" w:cs="Arial"/>
          <w:sz w:val="28"/>
          <w:szCs w:val="28"/>
        </w:rPr>
        <w:t>he</w:t>
      </w:r>
      <w:r w:rsidR="00CA686A" w:rsidRPr="004463C1">
        <w:rPr>
          <w:rStyle w:val="cf01"/>
          <w:rFonts w:ascii="Arial" w:hAnsi="Arial" w:cs="Arial"/>
          <w:sz w:val="28"/>
          <w:szCs w:val="28"/>
        </w:rPr>
        <w:t xml:space="preserve"> same opportunities will </w:t>
      </w:r>
      <w:r w:rsidR="000E7E0A" w:rsidRPr="004463C1">
        <w:rPr>
          <w:rStyle w:val="cf01"/>
          <w:rFonts w:ascii="Arial" w:hAnsi="Arial" w:cs="Arial"/>
          <w:sz w:val="28"/>
          <w:szCs w:val="28"/>
        </w:rPr>
        <w:lastRenderedPageBreak/>
        <w:t>exist,</w:t>
      </w:r>
      <w:r w:rsidR="00A042A8" w:rsidRPr="004463C1">
        <w:rPr>
          <w:rStyle w:val="cf01"/>
          <w:rFonts w:ascii="Arial" w:hAnsi="Arial" w:cs="Arial"/>
          <w:sz w:val="28"/>
          <w:szCs w:val="28"/>
        </w:rPr>
        <w:t xml:space="preserve"> and </w:t>
      </w:r>
      <w:r w:rsidR="00CA686A" w:rsidRPr="004463C1">
        <w:rPr>
          <w:rStyle w:val="cf01"/>
          <w:rFonts w:ascii="Arial" w:hAnsi="Arial" w:cs="Arial"/>
          <w:sz w:val="28"/>
          <w:szCs w:val="28"/>
        </w:rPr>
        <w:t>the same number of vendors</w:t>
      </w:r>
      <w:r w:rsidR="00A042A8" w:rsidRPr="004463C1">
        <w:rPr>
          <w:rStyle w:val="cf01"/>
          <w:rFonts w:ascii="Arial" w:hAnsi="Arial" w:cs="Arial"/>
          <w:sz w:val="28"/>
          <w:szCs w:val="28"/>
        </w:rPr>
        <w:t xml:space="preserve"> will be chosen.</w:t>
      </w:r>
      <w:r w:rsidR="00CA686A" w:rsidRPr="004463C1">
        <w:rPr>
          <w:rStyle w:val="cf01"/>
          <w:rFonts w:ascii="Arial" w:hAnsi="Arial" w:cs="Arial"/>
          <w:sz w:val="28"/>
          <w:szCs w:val="28"/>
        </w:rPr>
        <w:t xml:space="preserve"> </w:t>
      </w:r>
      <w:r w:rsidR="00A042A8" w:rsidRPr="004463C1">
        <w:rPr>
          <w:rStyle w:val="cf01"/>
          <w:rFonts w:ascii="Arial" w:hAnsi="Arial" w:cs="Arial"/>
          <w:sz w:val="28"/>
          <w:szCs w:val="28"/>
        </w:rPr>
        <w:t>T</w:t>
      </w:r>
      <w:r w:rsidR="00CA686A" w:rsidRPr="004463C1">
        <w:rPr>
          <w:rStyle w:val="cf01"/>
          <w:rFonts w:ascii="Arial" w:hAnsi="Arial" w:cs="Arial"/>
          <w:sz w:val="28"/>
          <w:szCs w:val="28"/>
        </w:rPr>
        <w:t xml:space="preserve">he </w:t>
      </w:r>
      <w:r w:rsidR="00A042A8" w:rsidRPr="004463C1">
        <w:rPr>
          <w:rStyle w:val="cf01"/>
          <w:rFonts w:ascii="Arial" w:hAnsi="Arial" w:cs="Arial"/>
          <w:sz w:val="28"/>
          <w:szCs w:val="28"/>
        </w:rPr>
        <w:t xml:space="preserve">only </w:t>
      </w:r>
      <w:r w:rsidR="00CA686A" w:rsidRPr="004463C1">
        <w:rPr>
          <w:rStyle w:val="cf01"/>
          <w:rFonts w:ascii="Arial" w:hAnsi="Arial" w:cs="Arial"/>
          <w:sz w:val="28"/>
          <w:szCs w:val="28"/>
        </w:rPr>
        <w:t xml:space="preserve">change </w:t>
      </w:r>
      <w:r w:rsidR="001E1EFC" w:rsidRPr="004463C1">
        <w:rPr>
          <w:rStyle w:val="cf01"/>
          <w:rFonts w:ascii="Arial" w:hAnsi="Arial" w:cs="Arial"/>
          <w:sz w:val="28"/>
          <w:szCs w:val="28"/>
        </w:rPr>
        <w:t>pertains to the</w:t>
      </w:r>
      <w:r w:rsidR="00CA686A" w:rsidRPr="004463C1">
        <w:rPr>
          <w:rStyle w:val="cf01"/>
          <w:rFonts w:ascii="Arial" w:hAnsi="Arial" w:cs="Arial"/>
          <w:sz w:val="28"/>
          <w:szCs w:val="28"/>
        </w:rPr>
        <w:t xml:space="preserve"> </w:t>
      </w:r>
      <w:r w:rsidR="001E1EFC" w:rsidRPr="004463C1">
        <w:rPr>
          <w:rStyle w:val="cf01"/>
          <w:rFonts w:ascii="Arial" w:hAnsi="Arial" w:cs="Arial"/>
          <w:sz w:val="28"/>
          <w:szCs w:val="28"/>
        </w:rPr>
        <w:t>selection process and the criteria by</w:t>
      </w:r>
      <w:r w:rsidR="00CA686A" w:rsidRPr="004463C1">
        <w:rPr>
          <w:rStyle w:val="cf01"/>
          <w:rFonts w:ascii="Arial" w:hAnsi="Arial" w:cs="Arial"/>
          <w:sz w:val="28"/>
          <w:szCs w:val="28"/>
        </w:rPr>
        <w:t xml:space="preserve"> which vendors</w:t>
      </w:r>
      <w:r w:rsidR="001E1EFC" w:rsidRPr="004463C1">
        <w:rPr>
          <w:rStyle w:val="cf01"/>
          <w:rFonts w:ascii="Arial" w:hAnsi="Arial" w:cs="Arial"/>
          <w:sz w:val="28"/>
          <w:szCs w:val="28"/>
        </w:rPr>
        <w:t xml:space="preserve"> are evaluated by the</w:t>
      </w:r>
      <w:r w:rsidR="00CA686A" w:rsidRPr="004463C1">
        <w:rPr>
          <w:rStyle w:val="cf01"/>
          <w:rFonts w:ascii="Arial" w:hAnsi="Arial" w:cs="Arial"/>
          <w:sz w:val="28"/>
          <w:szCs w:val="28"/>
        </w:rPr>
        <w:t xml:space="preserve"> </w:t>
      </w:r>
      <w:r w:rsidR="0006782A" w:rsidRPr="004463C1">
        <w:rPr>
          <w:rStyle w:val="cf01"/>
          <w:rFonts w:ascii="Arial" w:hAnsi="Arial" w:cs="Arial"/>
          <w:sz w:val="28"/>
          <w:szCs w:val="28"/>
        </w:rPr>
        <w:t>S</w:t>
      </w:r>
      <w:r w:rsidR="00CA686A" w:rsidRPr="004463C1">
        <w:rPr>
          <w:rStyle w:val="cf01"/>
          <w:rFonts w:ascii="Arial" w:hAnsi="Arial" w:cs="Arial"/>
          <w:sz w:val="28"/>
          <w:szCs w:val="28"/>
        </w:rPr>
        <w:t xml:space="preserve">election </w:t>
      </w:r>
      <w:r w:rsidR="0006782A" w:rsidRPr="004463C1">
        <w:rPr>
          <w:rStyle w:val="cf01"/>
          <w:rFonts w:ascii="Arial" w:hAnsi="Arial" w:cs="Arial"/>
          <w:sz w:val="28"/>
          <w:szCs w:val="28"/>
        </w:rPr>
        <w:t>C</w:t>
      </w:r>
      <w:r w:rsidR="00CA686A" w:rsidRPr="004463C1">
        <w:rPr>
          <w:rStyle w:val="cf01"/>
          <w:rFonts w:ascii="Arial" w:hAnsi="Arial" w:cs="Arial"/>
          <w:sz w:val="28"/>
          <w:szCs w:val="28"/>
        </w:rPr>
        <w:t>ommittee.</w:t>
      </w:r>
    </w:p>
    <w:p w14:paraId="65ED2E04" w14:textId="77777777" w:rsidR="00716643" w:rsidRPr="004463C1" w:rsidRDefault="00716643" w:rsidP="00716643">
      <w:pPr>
        <w:rPr>
          <w:rFonts w:ascii="Arial" w:hAnsi="Arial" w:cs="Arial"/>
          <w:sz w:val="28"/>
          <w:szCs w:val="28"/>
        </w:rPr>
      </w:pPr>
    </w:p>
    <w:p w14:paraId="570B368E" w14:textId="77777777" w:rsidR="00291F12" w:rsidRPr="004463C1" w:rsidRDefault="00291F12" w:rsidP="00716643">
      <w:pPr>
        <w:rPr>
          <w:rFonts w:ascii="Arial" w:hAnsi="Arial" w:cs="Arial"/>
          <w:sz w:val="28"/>
          <w:szCs w:val="28"/>
        </w:rPr>
      </w:pPr>
      <w:r w:rsidRPr="004463C1">
        <w:rPr>
          <w:rFonts w:ascii="Arial" w:hAnsi="Arial" w:cs="Arial"/>
          <w:sz w:val="28"/>
          <w:szCs w:val="28"/>
        </w:rPr>
        <w:t>The Department concludes that the proposed regulations are:</w:t>
      </w:r>
    </w:p>
    <w:p w14:paraId="6438BD06" w14:textId="77777777" w:rsidR="00B57049" w:rsidRPr="004463C1" w:rsidRDefault="00B57049" w:rsidP="00716643">
      <w:pPr>
        <w:rPr>
          <w:rFonts w:ascii="Arial" w:hAnsi="Arial" w:cs="Arial"/>
          <w:sz w:val="28"/>
          <w:szCs w:val="28"/>
        </w:rPr>
      </w:pPr>
    </w:p>
    <w:p w14:paraId="6FB88E68" w14:textId="77777777" w:rsidR="00291F12" w:rsidRPr="004463C1" w:rsidRDefault="00291F12" w:rsidP="00687360">
      <w:pPr>
        <w:numPr>
          <w:ilvl w:val="0"/>
          <w:numId w:val="8"/>
        </w:numPr>
        <w:ind w:left="540" w:hanging="540"/>
        <w:rPr>
          <w:rFonts w:ascii="Arial" w:hAnsi="Arial" w:cs="Arial"/>
          <w:sz w:val="28"/>
          <w:szCs w:val="28"/>
        </w:rPr>
      </w:pPr>
      <w:r w:rsidRPr="004463C1">
        <w:rPr>
          <w:rFonts w:ascii="Arial" w:hAnsi="Arial" w:cs="Arial"/>
          <w:sz w:val="28"/>
          <w:szCs w:val="28"/>
        </w:rPr>
        <w:t>Unlikely to eliminate any jobs or opportunities for licensed vendors in California;</w:t>
      </w:r>
    </w:p>
    <w:p w14:paraId="163C15F5" w14:textId="77777777" w:rsidR="00291F12" w:rsidRPr="004463C1" w:rsidRDefault="00291F12" w:rsidP="00687360">
      <w:pPr>
        <w:numPr>
          <w:ilvl w:val="0"/>
          <w:numId w:val="8"/>
        </w:numPr>
        <w:ind w:left="540" w:hanging="540"/>
        <w:rPr>
          <w:rFonts w:ascii="Arial" w:hAnsi="Arial" w:cs="Arial"/>
          <w:sz w:val="28"/>
          <w:szCs w:val="28"/>
        </w:rPr>
      </w:pPr>
      <w:r w:rsidRPr="004463C1">
        <w:rPr>
          <w:rFonts w:ascii="Arial" w:hAnsi="Arial" w:cs="Arial"/>
          <w:sz w:val="28"/>
          <w:szCs w:val="28"/>
        </w:rPr>
        <w:t>Unlikely to create any jobs or opportunities for licensed vendors in California;</w:t>
      </w:r>
    </w:p>
    <w:p w14:paraId="1A231A51" w14:textId="77777777" w:rsidR="00291F12" w:rsidRPr="004463C1" w:rsidRDefault="00291F12" w:rsidP="00687360">
      <w:pPr>
        <w:numPr>
          <w:ilvl w:val="0"/>
          <w:numId w:val="8"/>
        </w:numPr>
        <w:ind w:left="540" w:hanging="540"/>
        <w:rPr>
          <w:rFonts w:ascii="Arial" w:hAnsi="Arial" w:cs="Arial"/>
          <w:sz w:val="28"/>
          <w:szCs w:val="28"/>
        </w:rPr>
      </w:pPr>
      <w:r w:rsidRPr="004463C1">
        <w:rPr>
          <w:rFonts w:ascii="Arial" w:hAnsi="Arial" w:cs="Arial"/>
          <w:sz w:val="28"/>
          <w:szCs w:val="28"/>
        </w:rPr>
        <w:t>Unlikely to create any new businesses operated by licensed vendors in California;</w:t>
      </w:r>
    </w:p>
    <w:p w14:paraId="4FB565C0" w14:textId="77777777" w:rsidR="00291F12" w:rsidRPr="004463C1" w:rsidRDefault="00291F12" w:rsidP="00687360">
      <w:pPr>
        <w:numPr>
          <w:ilvl w:val="0"/>
          <w:numId w:val="8"/>
        </w:numPr>
        <w:ind w:left="540" w:hanging="540"/>
        <w:rPr>
          <w:rFonts w:ascii="Arial" w:hAnsi="Arial" w:cs="Arial"/>
          <w:sz w:val="28"/>
          <w:szCs w:val="28"/>
        </w:rPr>
      </w:pPr>
      <w:r w:rsidRPr="004463C1">
        <w:rPr>
          <w:rFonts w:ascii="Arial" w:hAnsi="Arial" w:cs="Arial"/>
          <w:sz w:val="28"/>
          <w:szCs w:val="28"/>
        </w:rPr>
        <w:t>Unlikely to eliminate any existing businesses operated by licensed vendors in California;</w:t>
      </w:r>
    </w:p>
    <w:p w14:paraId="1F24AC16" w14:textId="238C25A9" w:rsidR="006E70B1" w:rsidRPr="004463C1" w:rsidRDefault="002D7748" w:rsidP="000D2AFD">
      <w:pPr>
        <w:numPr>
          <w:ilvl w:val="0"/>
          <w:numId w:val="8"/>
        </w:numPr>
        <w:ind w:left="540" w:hanging="540"/>
        <w:rPr>
          <w:rFonts w:ascii="Arial" w:hAnsi="Arial" w:cs="Arial"/>
          <w:sz w:val="28"/>
          <w:szCs w:val="28"/>
        </w:rPr>
      </w:pPr>
      <w:r w:rsidRPr="004463C1">
        <w:rPr>
          <w:rFonts w:ascii="Arial" w:hAnsi="Arial" w:cs="Arial"/>
          <w:sz w:val="28"/>
          <w:szCs w:val="28"/>
        </w:rPr>
        <w:t>Unlikely to affect the expansion of existing licensed vendor business in California</w:t>
      </w:r>
      <w:r w:rsidR="00A943D6" w:rsidRPr="004463C1">
        <w:rPr>
          <w:rFonts w:ascii="Arial" w:hAnsi="Arial" w:cs="Arial"/>
          <w:sz w:val="28"/>
          <w:szCs w:val="28"/>
        </w:rPr>
        <w:t>.</w:t>
      </w:r>
    </w:p>
    <w:p w14:paraId="1319F4B2" w14:textId="77777777" w:rsidR="007B7AD3" w:rsidRPr="004463C1" w:rsidRDefault="007B7AD3" w:rsidP="000D2AFD">
      <w:pPr>
        <w:pStyle w:val="BodyText"/>
        <w:spacing w:line="240" w:lineRule="auto"/>
        <w:rPr>
          <w:rFonts w:cs="Arial"/>
          <w:b/>
          <w:szCs w:val="28"/>
        </w:rPr>
      </w:pPr>
    </w:p>
    <w:p w14:paraId="53F36918" w14:textId="66CE4AD6" w:rsidR="00400353" w:rsidRPr="004463C1" w:rsidRDefault="00F51319" w:rsidP="000D2AFD">
      <w:pPr>
        <w:pStyle w:val="BodyText"/>
        <w:spacing w:line="240" w:lineRule="auto"/>
        <w:rPr>
          <w:rFonts w:cs="Arial"/>
          <w:b/>
          <w:szCs w:val="28"/>
        </w:rPr>
      </w:pPr>
      <w:bookmarkStart w:id="6" w:name="_Hlk198732532"/>
      <w:r w:rsidRPr="004463C1">
        <w:rPr>
          <w:rFonts w:cs="Arial"/>
          <w:b/>
          <w:szCs w:val="28"/>
        </w:rPr>
        <w:t>Studies, Repo</w:t>
      </w:r>
      <w:r w:rsidR="00400353" w:rsidRPr="004463C1">
        <w:rPr>
          <w:rFonts w:cs="Arial"/>
          <w:b/>
          <w:szCs w:val="28"/>
        </w:rPr>
        <w:t>rts, or Documents Relied Upon (</w:t>
      </w:r>
      <w:r w:rsidRPr="004463C1">
        <w:rPr>
          <w:rFonts w:cs="Arial"/>
          <w:b/>
          <w:szCs w:val="28"/>
        </w:rPr>
        <w:t>Gov</w:t>
      </w:r>
      <w:r w:rsidR="00D32C0A" w:rsidRPr="004463C1">
        <w:rPr>
          <w:rFonts w:cs="Arial"/>
          <w:b/>
          <w:szCs w:val="28"/>
        </w:rPr>
        <w:t>ernment</w:t>
      </w:r>
      <w:r w:rsidR="00400353" w:rsidRPr="004463C1">
        <w:rPr>
          <w:rFonts w:cs="Arial"/>
          <w:b/>
          <w:szCs w:val="28"/>
        </w:rPr>
        <w:t xml:space="preserve"> Code Section 11346.2(b)(3))</w:t>
      </w:r>
    </w:p>
    <w:p w14:paraId="3C139516" w14:textId="77777777" w:rsidR="00400353" w:rsidRPr="004463C1" w:rsidRDefault="00400353" w:rsidP="000D2AFD">
      <w:pPr>
        <w:pStyle w:val="BodyText"/>
        <w:spacing w:line="240" w:lineRule="auto"/>
        <w:rPr>
          <w:rFonts w:cs="Arial"/>
          <w:b/>
          <w:szCs w:val="28"/>
        </w:rPr>
      </w:pPr>
    </w:p>
    <w:p w14:paraId="2CB16584" w14:textId="66BBA053" w:rsidR="00665BDF" w:rsidRPr="004463C1" w:rsidRDefault="004675E8" w:rsidP="000D2AFD">
      <w:pPr>
        <w:pStyle w:val="BodyText"/>
        <w:spacing w:line="240" w:lineRule="auto"/>
        <w:rPr>
          <w:rFonts w:cs="Arial"/>
          <w:szCs w:val="28"/>
        </w:rPr>
      </w:pPr>
      <w:r w:rsidRPr="004463C1">
        <w:rPr>
          <w:rFonts w:cs="Arial"/>
          <w:szCs w:val="28"/>
        </w:rPr>
        <w:t xml:space="preserve">The Department has relied upon </w:t>
      </w:r>
      <w:r w:rsidR="009D43EA" w:rsidRPr="004463C1">
        <w:rPr>
          <w:rFonts w:cs="Arial"/>
          <w:szCs w:val="28"/>
        </w:rPr>
        <w:t>CVPC</w:t>
      </w:r>
      <w:r w:rsidR="004372F4" w:rsidRPr="004463C1">
        <w:rPr>
          <w:rFonts w:cs="Arial"/>
          <w:szCs w:val="28"/>
        </w:rPr>
        <w:t xml:space="preserve"> </w:t>
      </w:r>
      <w:r w:rsidR="009D43EA" w:rsidRPr="004463C1">
        <w:rPr>
          <w:rFonts w:cs="Arial"/>
          <w:szCs w:val="28"/>
        </w:rPr>
        <w:t>m</w:t>
      </w:r>
      <w:r w:rsidR="00995657" w:rsidRPr="004463C1">
        <w:rPr>
          <w:rFonts w:cs="Arial"/>
          <w:szCs w:val="28"/>
        </w:rPr>
        <w:t>eeting notes</w:t>
      </w:r>
      <w:r w:rsidR="00837BE0" w:rsidRPr="004463C1">
        <w:rPr>
          <w:rFonts w:cs="Arial"/>
          <w:szCs w:val="28"/>
        </w:rPr>
        <w:t>.</w:t>
      </w:r>
      <w:r w:rsidR="00B83DAB" w:rsidRPr="004463C1">
        <w:rPr>
          <w:rFonts w:cs="Arial"/>
          <w:szCs w:val="28"/>
        </w:rPr>
        <w:t xml:space="preserve"> The </w:t>
      </w:r>
      <w:r w:rsidR="00665BDF" w:rsidRPr="004463C1">
        <w:rPr>
          <w:rFonts w:cs="Arial"/>
          <w:szCs w:val="28"/>
        </w:rPr>
        <w:t xml:space="preserve">following is a list of </w:t>
      </w:r>
      <w:r w:rsidR="00995657" w:rsidRPr="004463C1">
        <w:rPr>
          <w:rFonts w:cs="Arial"/>
          <w:szCs w:val="28"/>
        </w:rPr>
        <w:t>minutes</w:t>
      </w:r>
      <w:r w:rsidR="00B83DAB" w:rsidRPr="004463C1">
        <w:rPr>
          <w:rFonts w:cs="Arial"/>
          <w:szCs w:val="28"/>
        </w:rPr>
        <w:t xml:space="preserve"> </w:t>
      </w:r>
      <w:r w:rsidR="00665BDF" w:rsidRPr="004463C1">
        <w:rPr>
          <w:rFonts w:cs="Arial"/>
          <w:szCs w:val="28"/>
        </w:rPr>
        <w:t xml:space="preserve">that </w:t>
      </w:r>
      <w:r w:rsidR="00B83DAB" w:rsidRPr="004463C1">
        <w:rPr>
          <w:rFonts w:cs="Arial"/>
          <w:szCs w:val="28"/>
        </w:rPr>
        <w:t>are included in the rulemaking file</w:t>
      </w:r>
      <w:r w:rsidR="00665BDF" w:rsidRPr="004463C1">
        <w:rPr>
          <w:rFonts w:cs="Arial"/>
          <w:szCs w:val="28"/>
        </w:rPr>
        <w:t>:</w:t>
      </w:r>
      <w:r w:rsidR="00EB241E" w:rsidRPr="004463C1">
        <w:rPr>
          <w:rFonts w:cs="Arial"/>
          <w:szCs w:val="28"/>
        </w:rPr>
        <w:t xml:space="preserve"> </w:t>
      </w:r>
      <w:r w:rsidR="00ED4385" w:rsidRPr="004463C1">
        <w:rPr>
          <w:rFonts w:cs="Arial"/>
          <w:szCs w:val="28"/>
        </w:rPr>
        <w:t xml:space="preserve">CVPC Meeting </w:t>
      </w:r>
      <w:r w:rsidR="000B40D9" w:rsidRPr="004463C1">
        <w:rPr>
          <w:rFonts w:cs="Arial"/>
          <w:szCs w:val="28"/>
        </w:rPr>
        <w:t>Minu</w:t>
      </w:r>
      <w:r w:rsidR="00ED4385" w:rsidRPr="004463C1">
        <w:rPr>
          <w:rFonts w:cs="Arial"/>
          <w:szCs w:val="28"/>
        </w:rPr>
        <w:t xml:space="preserve">tes dated October 14, 2024, </w:t>
      </w:r>
      <w:r w:rsidR="00250651" w:rsidRPr="004463C1">
        <w:rPr>
          <w:rFonts w:cs="Arial"/>
          <w:szCs w:val="28"/>
        </w:rPr>
        <w:t xml:space="preserve">CVPC Meeting </w:t>
      </w:r>
      <w:r w:rsidR="000B40D9" w:rsidRPr="004463C1">
        <w:rPr>
          <w:rFonts w:cs="Arial"/>
          <w:szCs w:val="28"/>
        </w:rPr>
        <w:t>Minu</w:t>
      </w:r>
      <w:r w:rsidR="00250651" w:rsidRPr="004463C1">
        <w:rPr>
          <w:rFonts w:cs="Arial"/>
          <w:szCs w:val="28"/>
        </w:rPr>
        <w:t xml:space="preserve">tes November 7, 2024, CVPC Meeting </w:t>
      </w:r>
      <w:r w:rsidR="000B40D9" w:rsidRPr="004463C1">
        <w:rPr>
          <w:rFonts w:cs="Arial"/>
          <w:szCs w:val="28"/>
        </w:rPr>
        <w:t>Minu</w:t>
      </w:r>
      <w:r w:rsidR="00250651" w:rsidRPr="004463C1">
        <w:rPr>
          <w:rFonts w:cs="Arial"/>
          <w:szCs w:val="28"/>
        </w:rPr>
        <w:t xml:space="preserve">tes November 21, 2024, and </w:t>
      </w:r>
      <w:r w:rsidR="00ED4385" w:rsidRPr="004463C1">
        <w:rPr>
          <w:rFonts w:cs="Arial"/>
          <w:szCs w:val="28"/>
        </w:rPr>
        <w:t xml:space="preserve">CVPC Meeting </w:t>
      </w:r>
      <w:r w:rsidR="000B40D9" w:rsidRPr="004463C1">
        <w:rPr>
          <w:rFonts w:cs="Arial"/>
          <w:szCs w:val="28"/>
        </w:rPr>
        <w:t>Minu</w:t>
      </w:r>
      <w:r w:rsidR="00ED4385" w:rsidRPr="004463C1">
        <w:rPr>
          <w:rFonts w:cs="Arial"/>
          <w:szCs w:val="28"/>
        </w:rPr>
        <w:t>tes dated February 6, 2025.</w:t>
      </w:r>
    </w:p>
    <w:p w14:paraId="60786195" w14:textId="77777777" w:rsidR="00665BDF" w:rsidRPr="004463C1" w:rsidRDefault="00665BDF" w:rsidP="000D2AFD">
      <w:pPr>
        <w:pStyle w:val="BodyText"/>
        <w:spacing w:line="240" w:lineRule="auto"/>
        <w:rPr>
          <w:rFonts w:cs="Arial"/>
          <w:szCs w:val="28"/>
        </w:rPr>
      </w:pPr>
    </w:p>
    <w:p w14:paraId="564B3EE3" w14:textId="3D245B19" w:rsidR="000D2AFD" w:rsidRPr="004463C1" w:rsidRDefault="00CA3543" w:rsidP="000D2AFD">
      <w:pPr>
        <w:pStyle w:val="BodyText"/>
        <w:spacing w:line="240" w:lineRule="auto"/>
        <w:rPr>
          <w:rFonts w:cs="Arial"/>
          <w:szCs w:val="28"/>
        </w:rPr>
      </w:pPr>
      <w:r w:rsidRPr="004463C1">
        <w:rPr>
          <w:rFonts w:cs="Arial"/>
          <w:szCs w:val="28"/>
        </w:rPr>
        <w:t xml:space="preserve">In addition, </w:t>
      </w:r>
      <w:r w:rsidR="00CF4ACF" w:rsidRPr="004463C1">
        <w:rPr>
          <w:rFonts w:cs="Arial"/>
          <w:szCs w:val="28"/>
        </w:rPr>
        <w:t>proposed decisions by the Administrative Law Judges (ALJ</w:t>
      </w:r>
      <w:r w:rsidR="00665BDF" w:rsidRPr="004463C1">
        <w:rPr>
          <w:rFonts w:cs="Arial"/>
          <w:szCs w:val="28"/>
        </w:rPr>
        <w:t>s</w:t>
      </w:r>
      <w:r w:rsidR="00CF4ACF" w:rsidRPr="004463C1">
        <w:rPr>
          <w:rFonts w:cs="Arial"/>
          <w:szCs w:val="28"/>
        </w:rPr>
        <w:t>) of the OAH influenced the Departmen</w:t>
      </w:r>
      <w:r w:rsidR="00710D50" w:rsidRPr="004463C1">
        <w:rPr>
          <w:rFonts w:cs="Arial"/>
          <w:szCs w:val="28"/>
        </w:rPr>
        <w:t>t</w:t>
      </w:r>
      <w:r w:rsidR="00CF4ACF" w:rsidRPr="004463C1">
        <w:rPr>
          <w:rFonts w:cs="Arial"/>
          <w:szCs w:val="28"/>
        </w:rPr>
        <w:t xml:space="preserve"> to propose this regulatory amendment.</w:t>
      </w:r>
      <w:r w:rsidR="00665BDF" w:rsidRPr="004463C1">
        <w:rPr>
          <w:rFonts w:cs="Arial"/>
          <w:szCs w:val="28"/>
        </w:rPr>
        <w:t xml:space="preserve"> </w:t>
      </w:r>
      <w:r w:rsidR="00CF4ACF" w:rsidRPr="004463C1">
        <w:rPr>
          <w:rFonts w:cs="Arial"/>
          <w:szCs w:val="28"/>
        </w:rPr>
        <w:t>The following is</w:t>
      </w:r>
      <w:r w:rsidR="00D21CF0" w:rsidRPr="004463C1">
        <w:rPr>
          <w:rFonts w:cs="Arial"/>
          <w:szCs w:val="28"/>
        </w:rPr>
        <w:t xml:space="preserve"> a list </w:t>
      </w:r>
      <w:r w:rsidR="00665BDF" w:rsidRPr="004463C1">
        <w:rPr>
          <w:rFonts w:cs="Arial"/>
          <w:szCs w:val="28"/>
        </w:rPr>
        <w:t xml:space="preserve">and summary </w:t>
      </w:r>
      <w:r w:rsidR="00D21CF0" w:rsidRPr="004463C1">
        <w:rPr>
          <w:rFonts w:cs="Arial"/>
          <w:szCs w:val="28"/>
        </w:rPr>
        <w:t xml:space="preserve">of proposed decisions issued by </w:t>
      </w:r>
      <w:r w:rsidR="00D95C59" w:rsidRPr="004463C1">
        <w:rPr>
          <w:rFonts w:cs="Arial"/>
          <w:szCs w:val="28"/>
        </w:rPr>
        <w:t xml:space="preserve">the </w:t>
      </w:r>
      <w:r w:rsidR="00D21CF0" w:rsidRPr="004463C1">
        <w:rPr>
          <w:rFonts w:cs="Arial"/>
          <w:szCs w:val="28"/>
        </w:rPr>
        <w:t>ALJs regarding the business plan requirement in the vendor selection process for DOD facilities, along with the Department’s decisions rendered in each matter.</w:t>
      </w:r>
      <w:r w:rsidR="00027915" w:rsidRPr="004463C1">
        <w:rPr>
          <w:rFonts w:cs="Arial"/>
          <w:szCs w:val="28"/>
        </w:rPr>
        <w:t xml:space="preserve"> The full text</w:t>
      </w:r>
      <w:r w:rsidR="00011005" w:rsidRPr="004463C1">
        <w:rPr>
          <w:rFonts w:cs="Arial"/>
          <w:szCs w:val="28"/>
        </w:rPr>
        <w:t>s</w:t>
      </w:r>
      <w:r w:rsidR="00027915" w:rsidRPr="004463C1">
        <w:rPr>
          <w:rFonts w:cs="Arial"/>
          <w:szCs w:val="28"/>
        </w:rPr>
        <w:t xml:space="preserve"> of the </w:t>
      </w:r>
      <w:r w:rsidR="00E64E3C" w:rsidRPr="004463C1">
        <w:rPr>
          <w:rFonts w:cs="Arial"/>
          <w:szCs w:val="28"/>
        </w:rPr>
        <w:t xml:space="preserve">ALJs’ </w:t>
      </w:r>
      <w:r w:rsidR="00027915" w:rsidRPr="004463C1">
        <w:rPr>
          <w:rFonts w:cs="Arial"/>
          <w:szCs w:val="28"/>
        </w:rPr>
        <w:t>proposed decisions and the Department’s decisions for the matters mentioned below are included in the rulemaking file.</w:t>
      </w:r>
    </w:p>
    <w:p w14:paraId="44D309E7" w14:textId="77777777" w:rsidR="005A261B" w:rsidRPr="004463C1" w:rsidRDefault="005A261B" w:rsidP="000D2AFD">
      <w:pPr>
        <w:pStyle w:val="BodyText"/>
        <w:spacing w:line="240" w:lineRule="auto"/>
        <w:rPr>
          <w:rFonts w:cs="Arial"/>
          <w:szCs w:val="28"/>
        </w:rPr>
      </w:pPr>
    </w:p>
    <w:p w14:paraId="331D4D7F" w14:textId="75DB69F1" w:rsidR="00CF4ACF" w:rsidRPr="004463C1" w:rsidRDefault="005A261B" w:rsidP="000D2AFD">
      <w:pPr>
        <w:pStyle w:val="BodyText"/>
        <w:spacing w:line="240" w:lineRule="auto"/>
        <w:rPr>
          <w:rFonts w:cs="Arial"/>
          <w:b/>
          <w:bCs/>
          <w:szCs w:val="28"/>
          <w:u w:val="single"/>
        </w:rPr>
      </w:pPr>
      <w:r w:rsidRPr="004463C1">
        <w:rPr>
          <w:rFonts w:cs="Arial"/>
          <w:b/>
          <w:bCs/>
          <w:szCs w:val="28"/>
          <w:u w:val="single"/>
        </w:rPr>
        <w:t>OAH No.</w:t>
      </w:r>
      <w:r w:rsidR="00166F9F" w:rsidRPr="004463C1">
        <w:rPr>
          <w:rFonts w:cs="Arial"/>
          <w:b/>
          <w:bCs/>
          <w:szCs w:val="28"/>
          <w:u w:val="single"/>
        </w:rPr>
        <w:t xml:space="preserve"> 2020030632</w:t>
      </w:r>
      <w:r w:rsidR="00ED4385" w:rsidRPr="004463C1">
        <w:rPr>
          <w:rFonts w:cs="Arial"/>
          <w:b/>
          <w:bCs/>
          <w:szCs w:val="28"/>
          <w:u w:val="single"/>
        </w:rPr>
        <w:t xml:space="preserve"> </w:t>
      </w:r>
    </w:p>
    <w:p w14:paraId="3371C17A" w14:textId="1118D7B0" w:rsidR="005A261B" w:rsidRPr="004463C1" w:rsidRDefault="005A261B" w:rsidP="000D2AFD">
      <w:pPr>
        <w:pStyle w:val="BodyText"/>
        <w:spacing w:line="240" w:lineRule="auto"/>
        <w:rPr>
          <w:rFonts w:cs="Arial"/>
          <w:b/>
          <w:bCs/>
          <w:szCs w:val="28"/>
        </w:rPr>
      </w:pPr>
      <w:r w:rsidRPr="004463C1">
        <w:rPr>
          <w:rFonts w:cs="Arial"/>
          <w:b/>
          <w:bCs/>
          <w:szCs w:val="28"/>
        </w:rPr>
        <w:t>Proposed Decision by ALJ</w:t>
      </w:r>
      <w:r w:rsidR="000B40D9" w:rsidRPr="004463C1">
        <w:rPr>
          <w:rFonts w:cs="Arial"/>
          <w:b/>
          <w:bCs/>
          <w:szCs w:val="28"/>
        </w:rPr>
        <w:t xml:space="preserve"> summarized</w:t>
      </w:r>
      <w:r w:rsidRPr="004463C1">
        <w:rPr>
          <w:rFonts w:cs="Arial"/>
          <w:b/>
          <w:bCs/>
          <w:szCs w:val="28"/>
        </w:rPr>
        <w:t>:</w:t>
      </w:r>
    </w:p>
    <w:p w14:paraId="497A262D" w14:textId="47026E0A" w:rsidR="00C62344" w:rsidRPr="004463C1" w:rsidRDefault="00C62344" w:rsidP="002A3A91">
      <w:pPr>
        <w:pStyle w:val="BodyText"/>
        <w:spacing w:line="240" w:lineRule="auto"/>
        <w:rPr>
          <w:rFonts w:cs="Arial"/>
          <w:szCs w:val="28"/>
        </w:rPr>
      </w:pPr>
      <w:r w:rsidRPr="004463C1">
        <w:rPr>
          <w:rFonts w:cs="Arial"/>
          <w:szCs w:val="28"/>
        </w:rPr>
        <w:t>The undisputed evidence established that the Performance</w:t>
      </w:r>
    </w:p>
    <w:p w14:paraId="6E1768CF" w14:textId="77777777" w:rsidR="00C62344" w:rsidRPr="004463C1" w:rsidRDefault="00C62344" w:rsidP="002A3A91">
      <w:pPr>
        <w:pStyle w:val="BodyText"/>
        <w:spacing w:line="240" w:lineRule="auto"/>
        <w:rPr>
          <w:rFonts w:cs="Arial"/>
          <w:szCs w:val="28"/>
        </w:rPr>
      </w:pPr>
      <w:r w:rsidRPr="004463C1">
        <w:rPr>
          <w:rFonts w:cs="Arial"/>
          <w:szCs w:val="28"/>
        </w:rPr>
        <w:t>Work Statement the Department of Defense included in its five-year</w:t>
      </w:r>
    </w:p>
    <w:p w14:paraId="131CAC96" w14:textId="56C0E28A" w:rsidR="00C62344" w:rsidRPr="004463C1" w:rsidRDefault="00C62344" w:rsidP="002A3A91">
      <w:pPr>
        <w:pStyle w:val="BodyText"/>
        <w:spacing w:line="240" w:lineRule="auto"/>
        <w:rPr>
          <w:rFonts w:cs="Arial"/>
          <w:szCs w:val="28"/>
        </w:rPr>
      </w:pPr>
      <w:r w:rsidRPr="004463C1">
        <w:rPr>
          <w:rFonts w:cs="Arial"/>
          <w:szCs w:val="28"/>
        </w:rPr>
        <w:lastRenderedPageBreak/>
        <w:t xml:space="preserve">contract with DOR was the </w:t>
      </w:r>
      <w:r w:rsidR="000B40D9" w:rsidRPr="004463C1">
        <w:rPr>
          <w:rFonts w:cs="Arial"/>
          <w:szCs w:val="28"/>
        </w:rPr>
        <w:t>[entity’s]</w:t>
      </w:r>
      <w:r w:rsidRPr="004463C1">
        <w:rPr>
          <w:rFonts w:cs="Arial"/>
          <w:szCs w:val="28"/>
        </w:rPr>
        <w:t xml:space="preserve"> business plan. Thus, any applicant’s</w:t>
      </w:r>
    </w:p>
    <w:p w14:paraId="4E15B2CF" w14:textId="77777777" w:rsidR="00C62344" w:rsidRPr="004463C1" w:rsidRDefault="00C62344" w:rsidP="002A3A91">
      <w:pPr>
        <w:pStyle w:val="BodyText"/>
        <w:spacing w:line="240" w:lineRule="auto"/>
        <w:rPr>
          <w:rFonts w:cs="Arial"/>
          <w:szCs w:val="28"/>
        </w:rPr>
      </w:pPr>
      <w:r w:rsidRPr="004463C1">
        <w:rPr>
          <w:rFonts w:cs="Arial"/>
          <w:szCs w:val="28"/>
        </w:rPr>
        <w:t>business plan submitted pursuant to Regulation section 7214.2 was</w:t>
      </w:r>
    </w:p>
    <w:p w14:paraId="31799182" w14:textId="14594C40" w:rsidR="00C62344" w:rsidRPr="004463C1" w:rsidRDefault="00C62344" w:rsidP="002A3A91">
      <w:pPr>
        <w:pStyle w:val="BodyText"/>
        <w:spacing w:line="240" w:lineRule="auto"/>
        <w:rPr>
          <w:rFonts w:cs="Arial"/>
          <w:szCs w:val="28"/>
        </w:rPr>
      </w:pPr>
      <w:r w:rsidRPr="004463C1">
        <w:rPr>
          <w:rFonts w:cs="Arial"/>
          <w:szCs w:val="28"/>
        </w:rPr>
        <w:t xml:space="preserve">essentially irrelevant to the applicant’s operation of the </w:t>
      </w:r>
      <w:r w:rsidR="000B40D9" w:rsidRPr="004463C1">
        <w:rPr>
          <w:rFonts w:cs="Arial"/>
          <w:szCs w:val="28"/>
        </w:rPr>
        <w:t>[entity]</w:t>
      </w:r>
      <w:r w:rsidRPr="004463C1">
        <w:rPr>
          <w:rFonts w:cs="Arial"/>
          <w:szCs w:val="28"/>
        </w:rPr>
        <w:t>. BEP acted</w:t>
      </w:r>
    </w:p>
    <w:p w14:paraId="1FCFE7B1" w14:textId="77777777" w:rsidR="00C62344" w:rsidRPr="004463C1" w:rsidRDefault="00C62344" w:rsidP="002A3A91">
      <w:pPr>
        <w:pStyle w:val="BodyText"/>
        <w:spacing w:line="240" w:lineRule="auto"/>
        <w:rPr>
          <w:rFonts w:cs="Arial"/>
          <w:szCs w:val="28"/>
        </w:rPr>
      </w:pPr>
      <w:r w:rsidRPr="004463C1">
        <w:rPr>
          <w:rFonts w:cs="Arial"/>
          <w:szCs w:val="28"/>
        </w:rPr>
        <w:t>reasonably by notifying applicants that the federal contract already</w:t>
      </w:r>
    </w:p>
    <w:p w14:paraId="05F84560" w14:textId="5E36AB11" w:rsidR="00C62344" w:rsidRPr="004463C1" w:rsidRDefault="00C62344" w:rsidP="002A3A91">
      <w:pPr>
        <w:pStyle w:val="BodyText"/>
        <w:spacing w:line="240" w:lineRule="auto"/>
        <w:rPr>
          <w:rFonts w:cs="Arial"/>
          <w:szCs w:val="28"/>
        </w:rPr>
      </w:pPr>
      <w:r w:rsidRPr="004463C1">
        <w:rPr>
          <w:rFonts w:cs="Arial"/>
          <w:szCs w:val="28"/>
        </w:rPr>
        <w:t xml:space="preserve">contained the </w:t>
      </w:r>
      <w:r w:rsidR="000B40D9" w:rsidRPr="004463C1">
        <w:rPr>
          <w:rFonts w:cs="Arial"/>
          <w:szCs w:val="28"/>
        </w:rPr>
        <w:t>[entity</w:t>
      </w:r>
      <w:r w:rsidRPr="004463C1">
        <w:rPr>
          <w:rFonts w:cs="Arial"/>
          <w:szCs w:val="28"/>
        </w:rPr>
        <w:t>’s</w:t>
      </w:r>
      <w:r w:rsidR="000B40D9" w:rsidRPr="004463C1">
        <w:rPr>
          <w:rFonts w:cs="Arial"/>
          <w:szCs w:val="28"/>
        </w:rPr>
        <w:t>]</w:t>
      </w:r>
      <w:r w:rsidRPr="004463C1">
        <w:rPr>
          <w:rFonts w:cs="Arial"/>
          <w:szCs w:val="28"/>
        </w:rPr>
        <w:t xml:space="preserve"> business plan, and by attaching the Performance</w:t>
      </w:r>
    </w:p>
    <w:p w14:paraId="208A1FB6" w14:textId="2447ECDE" w:rsidR="00C62344" w:rsidRPr="004463C1" w:rsidRDefault="00C62344" w:rsidP="002A3A91">
      <w:pPr>
        <w:pStyle w:val="BodyText"/>
        <w:spacing w:line="240" w:lineRule="auto"/>
        <w:rPr>
          <w:rFonts w:cs="Arial"/>
          <w:szCs w:val="28"/>
        </w:rPr>
      </w:pPr>
      <w:r w:rsidRPr="004463C1">
        <w:rPr>
          <w:rFonts w:cs="Arial"/>
          <w:szCs w:val="28"/>
        </w:rPr>
        <w:t xml:space="preserve">Work Statement to the </w:t>
      </w:r>
      <w:r w:rsidR="000B40D9" w:rsidRPr="004463C1">
        <w:rPr>
          <w:rFonts w:cs="Arial"/>
          <w:szCs w:val="28"/>
        </w:rPr>
        <w:t>[entity]</w:t>
      </w:r>
      <w:r w:rsidRPr="004463C1">
        <w:rPr>
          <w:rFonts w:cs="Arial"/>
          <w:szCs w:val="28"/>
        </w:rPr>
        <w:t xml:space="preserve"> announcement. BEP exercised sound</w:t>
      </w:r>
    </w:p>
    <w:p w14:paraId="6DEF468E" w14:textId="77777777" w:rsidR="00C62344" w:rsidRPr="004463C1" w:rsidRDefault="00C62344" w:rsidP="002A3A91">
      <w:pPr>
        <w:pStyle w:val="BodyText"/>
        <w:spacing w:line="240" w:lineRule="auto"/>
        <w:rPr>
          <w:rFonts w:cs="Arial"/>
          <w:szCs w:val="28"/>
        </w:rPr>
      </w:pPr>
      <w:r w:rsidRPr="004463C1">
        <w:rPr>
          <w:rFonts w:cs="Arial"/>
          <w:szCs w:val="28"/>
        </w:rPr>
        <w:t>discretion by not rigidly adding the business plan requirement in this</w:t>
      </w:r>
    </w:p>
    <w:p w14:paraId="6776477A" w14:textId="1A028FAF" w:rsidR="00005EF1" w:rsidRPr="004463C1" w:rsidRDefault="00C62344" w:rsidP="00C62344">
      <w:pPr>
        <w:pStyle w:val="BodyText"/>
        <w:spacing w:line="240" w:lineRule="auto"/>
        <w:rPr>
          <w:rFonts w:cs="Arial"/>
          <w:szCs w:val="28"/>
        </w:rPr>
      </w:pPr>
      <w:r w:rsidRPr="004463C1">
        <w:rPr>
          <w:rFonts w:cs="Arial"/>
          <w:szCs w:val="28"/>
        </w:rPr>
        <w:t>instance, as no additional business plan was necessary or useful.” See p. 14</w:t>
      </w:r>
      <w:r w:rsidR="00250651" w:rsidRPr="004463C1">
        <w:rPr>
          <w:rFonts w:cs="Arial"/>
          <w:szCs w:val="28"/>
        </w:rPr>
        <w:t xml:space="preserve"> of the decision.</w:t>
      </w:r>
    </w:p>
    <w:p w14:paraId="6C4ED93E" w14:textId="77777777" w:rsidR="00C62344" w:rsidRPr="004463C1" w:rsidRDefault="00C62344" w:rsidP="00C62344">
      <w:pPr>
        <w:pStyle w:val="BodyText"/>
        <w:spacing w:line="240" w:lineRule="auto"/>
        <w:rPr>
          <w:rFonts w:cs="Arial"/>
          <w:szCs w:val="28"/>
        </w:rPr>
      </w:pPr>
    </w:p>
    <w:p w14:paraId="5BDED928" w14:textId="254A589D" w:rsidR="00C62344" w:rsidRPr="004463C1" w:rsidRDefault="00C62344" w:rsidP="002A3A91">
      <w:pPr>
        <w:pStyle w:val="BodyText"/>
        <w:spacing w:line="240" w:lineRule="auto"/>
        <w:rPr>
          <w:rFonts w:cs="Arial"/>
          <w:szCs w:val="28"/>
        </w:rPr>
      </w:pPr>
      <w:r w:rsidRPr="004463C1">
        <w:rPr>
          <w:rFonts w:cs="Arial"/>
          <w:szCs w:val="28"/>
        </w:rPr>
        <w:t xml:space="preserve">“The evidence did not establish that BEP </w:t>
      </w:r>
      <w:r w:rsidR="00665BDF" w:rsidRPr="004463C1">
        <w:rPr>
          <w:rFonts w:cs="Arial"/>
          <w:szCs w:val="28"/>
        </w:rPr>
        <w:t>‘</w:t>
      </w:r>
      <w:r w:rsidRPr="004463C1">
        <w:rPr>
          <w:rFonts w:cs="Arial"/>
          <w:szCs w:val="28"/>
        </w:rPr>
        <w:t>broke the law.</w:t>
      </w:r>
      <w:r w:rsidR="00665BDF" w:rsidRPr="004463C1">
        <w:rPr>
          <w:rFonts w:cs="Arial"/>
          <w:szCs w:val="28"/>
        </w:rPr>
        <w:t>’</w:t>
      </w:r>
      <w:r w:rsidRPr="004463C1">
        <w:rPr>
          <w:rFonts w:cs="Arial"/>
          <w:szCs w:val="28"/>
        </w:rPr>
        <w:t xml:space="preserve"> Here,</w:t>
      </w:r>
    </w:p>
    <w:p w14:paraId="4BBB0C7C" w14:textId="266CDEF9" w:rsidR="00C62344" w:rsidRPr="004463C1" w:rsidRDefault="00C62344" w:rsidP="002A3A91">
      <w:pPr>
        <w:pStyle w:val="BodyText"/>
        <w:spacing w:line="240" w:lineRule="auto"/>
        <w:rPr>
          <w:rFonts w:cs="Arial"/>
          <w:szCs w:val="28"/>
        </w:rPr>
      </w:pPr>
      <w:r w:rsidRPr="004463C1">
        <w:rPr>
          <w:rFonts w:cs="Arial"/>
          <w:szCs w:val="28"/>
        </w:rPr>
        <w:t>Regulation section 7214.2 conflicted with the federal government’s</w:t>
      </w:r>
    </w:p>
    <w:p w14:paraId="61DAD9F2" w14:textId="1E44EF68" w:rsidR="00C62344" w:rsidRPr="004463C1" w:rsidRDefault="00C62344" w:rsidP="002A3A91">
      <w:pPr>
        <w:pStyle w:val="BodyText"/>
        <w:spacing w:line="240" w:lineRule="auto"/>
        <w:rPr>
          <w:rFonts w:cs="Arial"/>
          <w:szCs w:val="28"/>
        </w:rPr>
      </w:pPr>
      <w:r w:rsidRPr="004463C1">
        <w:rPr>
          <w:rFonts w:cs="Arial"/>
          <w:szCs w:val="28"/>
        </w:rPr>
        <w:t xml:space="preserve">interest that the </w:t>
      </w:r>
      <w:r w:rsidR="000B40D9" w:rsidRPr="004463C1">
        <w:rPr>
          <w:rFonts w:cs="Arial"/>
          <w:szCs w:val="28"/>
        </w:rPr>
        <w:t>[entity]</w:t>
      </w:r>
      <w:r w:rsidRPr="004463C1">
        <w:rPr>
          <w:rFonts w:cs="Arial"/>
          <w:szCs w:val="28"/>
        </w:rPr>
        <w:t xml:space="preserve"> should be operated as set forth by the</w:t>
      </w:r>
    </w:p>
    <w:p w14:paraId="23E7FE25" w14:textId="77777777" w:rsidR="00C62344" w:rsidRPr="004463C1" w:rsidRDefault="00C62344" w:rsidP="002A3A91">
      <w:pPr>
        <w:pStyle w:val="BodyText"/>
        <w:spacing w:line="240" w:lineRule="auto"/>
        <w:rPr>
          <w:rFonts w:cs="Arial"/>
          <w:szCs w:val="28"/>
        </w:rPr>
      </w:pPr>
      <w:r w:rsidRPr="004463C1">
        <w:rPr>
          <w:rFonts w:cs="Arial"/>
          <w:szCs w:val="28"/>
        </w:rPr>
        <w:t>Department of Defense’s own specifications. BEP properly gave priority to</w:t>
      </w:r>
    </w:p>
    <w:p w14:paraId="160D9421" w14:textId="77777777" w:rsidR="00C62344" w:rsidRPr="004463C1" w:rsidRDefault="00C62344" w:rsidP="002A3A91">
      <w:pPr>
        <w:pStyle w:val="BodyText"/>
        <w:spacing w:line="240" w:lineRule="auto"/>
        <w:rPr>
          <w:rFonts w:cs="Arial"/>
          <w:szCs w:val="28"/>
        </w:rPr>
      </w:pPr>
      <w:r w:rsidRPr="004463C1">
        <w:rPr>
          <w:rFonts w:cs="Arial"/>
          <w:szCs w:val="28"/>
        </w:rPr>
        <w:t>the federal government’s interests pursuant to Welfare and Institutions</w:t>
      </w:r>
    </w:p>
    <w:p w14:paraId="41745CF2" w14:textId="77836611" w:rsidR="00C62344" w:rsidRPr="004463C1" w:rsidRDefault="00C62344" w:rsidP="00C62344">
      <w:pPr>
        <w:pStyle w:val="BodyText"/>
        <w:spacing w:line="240" w:lineRule="auto"/>
        <w:rPr>
          <w:rFonts w:cs="Arial"/>
          <w:szCs w:val="28"/>
        </w:rPr>
      </w:pPr>
      <w:r w:rsidRPr="004463C1">
        <w:rPr>
          <w:rFonts w:cs="Arial"/>
          <w:szCs w:val="28"/>
        </w:rPr>
        <w:t>Code section 19625, subdivision (b).” See pp. 14-15</w:t>
      </w:r>
      <w:r w:rsidR="00250651" w:rsidRPr="004463C1">
        <w:rPr>
          <w:rFonts w:cs="Arial"/>
          <w:szCs w:val="28"/>
        </w:rPr>
        <w:t xml:space="preserve"> of the decision.</w:t>
      </w:r>
    </w:p>
    <w:p w14:paraId="4D90B01C" w14:textId="77777777" w:rsidR="00005EF1" w:rsidRPr="004463C1" w:rsidRDefault="00005EF1" w:rsidP="000D2AFD">
      <w:pPr>
        <w:pStyle w:val="BodyText"/>
        <w:spacing w:line="240" w:lineRule="auto"/>
        <w:rPr>
          <w:rFonts w:cs="Arial"/>
          <w:i/>
          <w:iCs/>
          <w:szCs w:val="28"/>
        </w:rPr>
      </w:pPr>
    </w:p>
    <w:p w14:paraId="3325A3F1" w14:textId="7B82374E" w:rsidR="005A261B" w:rsidRPr="004463C1" w:rsidRDefault="005A261B" w:rsidP="000D2AFD">
      <w:pPr>
        <w:pStyle w:val="BodyText"/>
        <w:spacing w:line="240" w:lineRule="auto"/>
        <w:rPr>
          <w:rFonts w:cs="Arial"/>
          <w:b/>
          <w:bCs/>
          <w:szCs w:val="28"/>
        </w:rPr>
      </w:pPr>
      <w:r w:rsidRPr="004463C1">
        <w:rPr>
          <w:rFonts w:cs="Arial"/>
          <w:b/>
          <w:bCs/>
          <w:szCs w:val="28"/>
        </w:rPr>
        <w:t>DOR’s Decision:</w:t>
      </w:r>
    </w:p>
    <w:p w14:paraId="1D697028" w14:textId="79CC4447" w:rsidR="002A3A91" w:rsidRPr="004463C1" w:rsidRDefault="002A3A91" w:rsidP="000D2AFD">
      <w:pPr>
        <w:pStyle w:val="BodyText"/>
        <w:spacing w:line="240" w:lineRule="auto"/>
        <w:rPr>
          <w:rFonts w:cs="Arial"/>
          <w:szCs w:val="28"/>
        </w:rPr>
      </w:pPr>
      <w:r w:rsidRPr="004463C1">
        <w:rPr>
          <w:rFonts w:cs="Arial"/>
          <w:szCs w:val="28"/>
        </w:rPr>
        <w:t>“The attached Proposed Decision of the Administrative Law Judge is hereby adopted by the Director of the Department of Rehabilitation as the Decision in the above-entitled matter.” See p. 1</w:t>
      </w:r>
      <w:r w:rsidR="00250651" w:rsidRPr="004463C1">
        <w:rPr>
          <w:rFonts w:cs="Arial"/>
          <w:szCs w:val="28"/>
        </w:rPr>
        <w:t xml:space="preserve"> of the decision.</w:t>
      </w:r>
    </w:p>
    <w:p w14:paraId="7FB623E3" w14:textId="77777777" w:rsidR="00CF4ACF" w:rsidRPr="004463C1" w:rsidRDefault="00CF4ACF" w:rsidP="000D2AFD">
      <w:pPr>
        <w:pStyle w:val="BodyText"/>
        <w:spacing w:line="240" w:lineRule="auto"/>
        <w:rPr>
          <w:rFonts w:cs="Arial"/>
          <w:b/>
          <w:szCs w:val="28"/>
        </w:rPr>
      </w:pPr>
    </w:p>
    <w:p w14:paraId="63D24D56" w14:textId="4AC73C13" w:rsidR="005A261B" w:rsidRPr="004463C1" w:rsidRDefault="005A261B" w:rsidP="005A261B">
      <w:pPr>
        <w:pStyle w:val="BodyText"/>
        <w:spacing w:line="240" w:lineRule="auto"/>
        <w:rPr>
          <w:rFonts w:cs="Arial"/>
          <w:b/>
          <w:bCs/>
          <w:szCs w:val="28"/>
          <w:u w:val="single"/>
        </w:rPr>
      </w:pPr>
      <w:r w:rsidRPr="004463C1">
        <w:rPr>
          <w:rFonts w:cs="Arial"/>
          <w:b/>
          <w:bCs/>
          <w:szCs w:val="28"/>
          <w:u w:val="single"/>
        </w:rPr>
        <w:t>OAH No.</w:t>
      </w:r>
      <w:r w:rsidR="003A1719" w:rsidRPr="004463C1">
        <w:rPr>
          <w:rFonts w:cs="Arial"/>
          <w:szCs w:val="28"/>
          <w:u w:val="single"/>
        </w:rPr>
        <w:t xml:space="preserve"> </w:t>
      </w:r>
      <w:r w:rsidR="003A1719" w:rsidRPr="004463C1">
        <w:rPr>
          <w:rFonts w:cs="Arial"/>
          <w:b/>
          <w:bCs/>
          <w:szCs w:val="28"/>
          <w:u w:val="single"/>
        </w:rPr>
        <w:t>2020030617</w:t>
      </w:r>
    </w:p>
    <w:p w14:paraId="15EDC84B" w14:textId="77777777" w:rsidR="005A261B" w:rsidRPr="004463C1" w:rsidRDefault="005A261B" w:rsidP="005A261B">
      <w:pPr>
        <w:pStyle w:val="BodyText"/>
        <w:spacing w:line="240" w:lineRule="auto"/>
        <w:rPr>
          <w:rFonts w:cs="Arial"/>
          <w:b/>
          <w:bCs/>
          <w:szCs w:val="28"/>
        </w:rPr>
      </w:pPr>
      <w:r w:rsidRPr="004463C1">
        <w:rPr>
          <w:rFonts w:cs="Arial"/>
          <w:b/>
          <w:bCs/>
          <w:szCs w:val="28"/>
        </w:rPr>
        <w:t>Proposed Decision by ALJ:</w:t>
      </w:r>
    </w:p>
    <w:p w14:paraId="7D8215D8" w14:textId="4EC049A2" w:rsidR="00BC399D" w:rsidRPr="004463C1" w:rsidRDefault="00BC399D" w:rsidP="005A261B">
      <w:pPr>
        <w:pStyle w:val="BodyText"/>
        <w:spacing w:line="240" w:lineRule="auto"/>
        <w:rPr>
          <w:rFonts w:cs="Arial"/>
          <w:szCs w:val="28"/>
        </w:rPr>
      </w:pPr>
      <w:r w:rsidRPr="004463C1">
        <w:rPr>
          <w:rFonts w:cs="Arial"/>
          <w:szCs w:val="28"/>
        </w:rPr>
        <w:t>“The regulations, as discussed more fully below, required the candidates for</w:t>
      </w:r>
      <w:r w:rsidR="000B40D9" w:rsidRPr="004463C1">
        <w:rPr>
          <w:rFonts w:cs="Arial"/>
          <w:szCs w:val="28"/>
        </w:rPr>
        <w:t xml:space="preserve"> [entity]</w:t>
      </w:r>
      <w:r w:rsidRPr="004463C1">
        <w:rPr>
          <w:rFonts w:cs="Arial"/>
          <w:szCs w:val="28"/>
        </w:rPr>
        <w:t xml:space="preserve"> to be scored by the Selection Committee on five criteria: resume, opening and closing statements, answers to interview questions, and their business plan. However, in contravention of those regulations, the DOR erred in not allowing the candidates to submit their business plans for scoring. The DOR provides no authority permitting the Selection Committee to omit business plans from the scoring criteria, even if the primary contract covered all aspects of the business plan. Appellant provided sufficient evidence to grant his appeal of the 2020 selection process for </w:t>
      </w:r>
      <w:r w:rsidR="000B40D9" w:rsidRPr="004463C1">
        <w:rPr>
          <w:rFonts w:cs="Arial"/>
          <w:szCs w:val="28"/>
        </w:rPr>
        <w:t>[entity]</w:t>
      </w:r>
      <w:r w:rsidRPr="004463C1">
        <w:rPr>
          <w:rFonts w:cs="Arial"/>
          <w:szCs w:val="28"/>
        </w:rPr>
        <w:t>.” See p. 13</w:t>
      </w:r>
      <w:r w:rsidR="00250651" w:rsidRPr="004463C1">
        <w:rPr>
          <w:rFonts w:cs="Arial"/>
          <w:szCs w:val="28"/>
        </w:rPr>
        <w:t xml:space="preserve"> of the decision.</w:t>
      </w:r>
    </w:p>
    <w:p w14:paraId="0EE5EBE6" w14:textId="77777777" w:rsidR="00005EF1" w:rsidRPr="004463C1" w:rsidRDefault="00005EF1" w:rsidP="005A261B">
      <w:pPr>
        <w:pStyle w:val="BodyText"/>
        <w:spacing w:line="240" w:lineRule="auto"/>
        <w:rPr>
          <w:rFonts w:cs="Arial"/>
          <w:i/>
          <w:iCs/>
          <w:szCs w:val="28"/>
        </w:rPr>
      </w:pPr>
    </w:p>
    <w:p w14:paraId="5AC2CDB5" w14:textId="59B9CB0B" w:rsidR="00BC399D" w:rsidRPr="004463C1" w:rsidRDefault="00BC399D" w:rsidP="00BC399D">
      <w:pPr>
        <w:pStyle w:val="BodyText"/>
        <w:spacing w:line="240" w:lineRule="auto"/>
        <w:rPr>
          <w:rFonts w:cs="Arial"/>
          <w:szCs w:val="28"/>
        </w:rPr>
      </w:pPr>
      <w:r w:rsidRPr="004463C1">
        <w:rPr>
          <w:rFonts w:cs="Arial"/>
          <w:szCs w:val="28"/>
        </w:rPr>
        <w:t xml:space="preserve">“…the Selection Committee for </w:t>
      </w:r>
      <w:r w:rsidR="000B40D9" w:rsidRPr="004463C1">
        <w:rPr>
          <w:rFonts w:cs="Arial"/>
          <w:szCs w:val="28"/>
        </w:rPr>
        <w:t>[entity]</w:t>
      </w:r>
      <w:r w:rsidRPr="004463C1">
        <w:rPr>
          <w:rFonts w:cs="Arial"/>
          <w:szCs w:val="28"/>
        </w:rPr>
        <w:t xml:space="preserve"> failed to score applicants on a business plan, as required by California Code of Regulations, title 9, sections 72124.2, subdivision (a), 7214.4, subdivision (j). BEP’s 2020 selection process for </w:t>
      </w:r>
      <w:r w:rsidR="000B40D9" w:rsidRPr="004463C1">
        <w:rPr>
          <w:rFonts w:cs="Arial"/>
          <w:szCs w:val="28"/>
        </w:rPr>
        <w:t>[entity]</w:t>
      </w:r>
      <w:r w:rsidRPr="004463C1">
        <w:rPr>
          <w:rFonts w:cs="Arial"/>
          <w:szCs w:val="28"/>
        </w:rPr>
        <w:t xml:space="preserve"> did not comply with applicable regulations. Therefore, appellant’s appeal of the 2020 selection process for </w:t>
      </w:r>
      <w:r w:rsidR="000B40D9" w:rsidRPr="004463C1">
        <w:rPr>
          <w:rFonts w:cs="Arial"/>
          <w:szCs w:val="28"/>
        </w:rPr>
        <w:t>[entity]</w:t>
      </w:r>
      <w:r w:rsidRPr="004463C1">
        <w:rPr>
          <w:rFonts w:cs="Arial"/>
          <w:szCs w:val="28"/>
        </w:rPr>
        <w:t xml:space="preserve"> is </w:t>
      </w:r>
      <w:r w:rsidRPr="004463C1">
        <w:rPr>
          <w:rFonts w:cs="Arial"/>
          <w:szCs w:val="28"/>
        </w:rPr>
        <w:lastRenderedPageBreak/>
        <w:t>granted, as it is not possible to determine whether the most qualified candidate was selected.” See pp. 16-17</w:t>
      </w:r>
      <w:r w:rsidR="00250651" w:rsidRPr="004463C1">
        <w:rPr>
          <w:rFonts w:cs="Arial"/>
          <w:szCs w:val="28"/>
        </w:rPr>
        <w:t xml:space="preserve"> of the decision.</w:t>
      </w:r>
    </w:p>
    <w:p w14:paraId="3B89558D" w14:textId="77777777" w:rsidR="003D4294" w:rsidRPr="004463C1" w:rsidRDefault="003D4294" w:rsidP="00BC399D">
      <w:pPr>
        <w:pStyle w:val="BodyText"/>
        <w:spacing w:line="240" w:lineRule="auto"/>
        <w:rPr>
          <w:rFonts w:cs="Arial"/>
          <w:szCs w:val="28"/>
        </w:rPr>
      </w:pPr>
    </w:p>
    <w:p w14:paraId="5C9B0467" w14:textId="4DFB9A95" w:rsidR="00BE7EB0" w:rsidRPr="004463C1" w:rsidRDefault="003D4294" w:rsidP="00BC399D">
      <w:pPr>
        <w:pStyle w:val="BodyText"/>
        <w:spacing w:line="240" w:lineRule="auto"/>
        <w:rPr>
          <w:rFonts w:cs="Arial"/>
          <w:b/>
          <w:bCs/>
          <w:szCs w:val="28"/>
          <w:u w:val="single"/>
        </w:rPr>
      </w:pPr>
      <w:r w:rsidRPr="004463C1">
        <w:rPr>
          <w:rFonts w:cs="Arial"/>
          <w:b/>
          <w:bCs/>
          <w:szCs w:val="28"/>
          <w:u w:val="single"/>
        </w:rPr>
        <w:t>OAH No. 2020030617.1</w:t>
      </w:r>
    </w:p>
    <w:p w14:paraId="22913149" w14:textId="461AF88A" w:rsidR="003D4294" w:rsidRPr="004463C1" w:rsidRDefault="00BE7EB0" w:rsidP="00BC399D">
      <w:pPr>
        <w:pStyle w:val="BodyText"/>
        <w:spacing w:line="240" w:lineRule="auto"/>
        <w:rPr>
          <w:rFonts w:cs="Arial"/>
          <w:b/>
          <w:bCs/>
          <w:szCs w:val="28"/>
        </w:rPr>
      </w:pPr>
      <w:r w:rsidRPr="004463C1">
        <w:rPr>
          <w:rFonts w:cs="Arial"/>
          <w:b/>
          <w:bCs/>
          <w:szCs w:val="28"/>
        </w:rPr>
        <w:t>Proposed Decision by ALJ After Remand:</w:t>
      </w:r>
    </w:p>
    <w:p w14:paraId="10F37E14" w14:textId="6DAFE6FE" w:rsidR="00ED171A" w:rsidRPr="004463C1" w:rsidRDefault="00ED171A" w:rsidP="00BC399D">
      <w:pPr>
        <w:pStyle w:val="BodyText"/>
        <w:spacing w:line="240" w:lineRule="auto"/>
        <w:rPr>
          <w:rFonts w:cs="Arial"/>
          <w:szCs w:val="28"/>
        </w:rPr>
      </w:pPr>
      <w:r w:rsidRPr="004463C1">
        <w:rPr>
          <w:rFonts w:cs="Arial"/>
          <w:szCs w:val="28"/>
        </w:rPr>
        <w:t>“</w:t>
      </w:r>
      <w:r w:rsidR="00FB6974" w:rsidRPr="004463C1">
        <w:rPr>
          <w:rFonts w:cs="Arial"/>
          <w:szCs w:val="28"/>
        </w:rPr>
        <w:t>…</w:t>
      </w:r>
      <w:r w:rsidRPr="004463C1">
        <w:rPr>
          <w:rFonts w:cs="Arial"/>
          <w:szCs w:val="28"/>
        </w:rPr>
        <w:t>the primary contract did not include all elements of the business plan outlined in California Code of Regulations, title 9, section 7214.2, subdivision (a)(2). The requirements of a business plan included a description of the business, vision and mission statements, as well as any other relevant matters that demonstrate how the vendor envisions the business will function. Those business plan sections are specific to the vendor’s business and are not found in the primary contract. The failure to do so was an error by DOR.” See p. 19</w:t>
      </w:r>
      <w:r w:rsidR="00250651" w:rsidRPr="004463C1">
        <w:rPr>
          <w:rFonts w:cs="Arial"/>
          <w:szCs w:val="28"/>
        </w:rPr>
        <w:t xml:space="preserve"> of the decision.</w:t>
      </w:r>
    </w:p>
    <w:p w14:paraId="6B6A0F92" w14:textId="77777777" w:rsidR="00ED171A" w:rsidRPr="004463C1" w:rsidRDefault="00ED171A" w:rsidP="00BC399D">
      <w:pPr>
        <w:pStyle w:val="BodyText"/>
        <w:spacing w:line="240" w:lineRule="auto"/>
        <w:rPr>
          <w:rFonts w:cs="Arial"/>
          <w:szCs w:val="28"/>
        </w:rPr>
      </w:pPr>
    </w:p>
    <w:p w14:paraId="05C66B92" w14:textId="3B4EC547" w:rsidR="00ED171A" w:rsidRPr="004463C1" w:rsidRDefault="00ED171A" w:rsidP="00BC399D">
      <w:pPr>
        <w:pStyle w:val="BodyText"/>
        <w:spacing w:line="240" w:lineRule="auto"/>
        <w:rPr>
          <w:rFonts w:cs="Arial"/>
          <w:szCs w:val="28"/>
        </w:rPr>
      </w:pPr>
      <w:r w:rsidRPr="004463C1">
        <w:rPr>
          <w:rFonts w:cs="Arial"/>
          <w:szCs w:val="28"/>
        </w:rPr>
        <w:t>“…appellant met his burden of establishing the primary contract did not cover all elements of the business plan. DOR failed to comply with applicable regulations when it used its discretion in not accepting and scoring business plans in this vendor selection process. Appellant provided sufficient evidence to grant his appeal of the 2020 selection process for Presidio.” See p. 20</w:t>
      </w:r>
      <w:r w:rsidR="00250651" w:rsidRPr="004463C1">
        <w:rPr>
          <w:rFonts w:cs="Arial"/>
          <w:szCs w:val="28"/>
        </w:rPr>
        <w:t xml:space="preserve"> of the decision.</w:t>
      </w:r>
    </w:p>
    <w:p w14:paraId="4D787843" w14:textId="77777777" w:rsidR="00BC399D" w:rsidRPr="004463C1" w:rsidRDefault="00BC399D" w:rsidP="005A261B">
      <w:pPr>
        <w:pStyle w:val="BodyText"/>
        <w:spacing w:line="240" w:lineRule="auto"/>
        <w:rPr>
          <w:rFonts w:cs="Arial"/>
          <w:i/>
          <w:iCs/>
          <w:szCs w:val="28"/>
        </w:rPr>
      </w:pPr>
    </w:p>
    <w:p w14:paraId="1FB878C3" w14:textId="6DB68A56" w:rsidR="00E35116" w:rsidRPr="004463C1" w:rsidRDefault="005A261B" w:rsidP="005A261B">
      <w:pPr>
        <w:pStyle w:val="BodyText"/>
        <w:spacing w:line="240" w:lineRule="auto"/>
        <w:rPr>
          <w:rFonts w:cs="Arial"/>
          <w:b/>
          <w:bCs/>
          <w:szCs w:val="28"/>
        </w:rPr>
      </w:pPr>
      <w:r w:rsidRPr="004463C1">
        <w:rPr>
          <w:rFonts w:cs="Arial"/>
          <w:b/>
          <w:bCs/>
          <w:szCs w:val="28"/>
        </w:rPr>
        <w:t>DOR’s Decision:</w:t>
      </w:r>
    </w:p>
    <w:p w14:paraId="726B0701" w14:textId="5AF9CDDE" w:rsidR="00BC399D" w:rsidRPr="004463C1" w:rsidRDefault="003D4294" w:rsidP="005A261B">
      <w:pPr>
        <w:pStyle w:val="BodyText"/>
        <w:spacing w:line="240" w:lineRule="auto"/>
        <w:rPr>
          <w:rFonts w:cs="Arial"/>
          <w:szCs w:val="28"/>
        </w:rPr>
      </w:pPr>
      <w:r w:rsidRPr="004463C1">
        <w:rPr>
          <w:rFonts w:cs="Arial"/>
          <w:szCs w:val="28"/>
        </w:rPr>
        <w:t xml:space="preserve">“In light of the detailed and legally binding nature of the primary contract, it was reasonable for DOR to have the primary contract serve as the business plan for the selection process. Any deviation in the plan to operate the vending facility at </w:t>
      </w:r>
      <w:r w:rsidR="000B40D9" w:rsidRPr="004463C1">
        <w:rPr>
          <w:rFonts w:cs="Arial"/>
          <w:szCs w:val="28"/>
        </w:rPr>
        <w:t xml:space="preserve">[entity] </w:t>
      </w:r>
      <w:r w:rsidRPr="004463C1">
        <w:rPr>
          <w:rFonts w:cs="Arial"/>
          <w:szCs w:val="28"/>
        </w:rPr>
        <w:t xml:space="preserve">without written consent of the </w:t>
      </w:r>
      <w:r w:rsidR="000B40D9" w:rsidRPr="004463C1">
        <w:rPr>
          <w:rFonts w:cs="Arial"/>
          <w:szCs w:val="28"/>
        </w:rPr>
        <w:t xml:space="preserve">[entity] </w:t>
      </w:r>
      <w:r w:rsidRPr="004463C1">
        <w:rPr>
          <w:rFonts w:cs="Arial"/>
          <w:szCs w:val="28"/>
        </w:rPr>
        <w:t>military contracting officer or contract amendment may be determined by the Department of Defense as a breach of contract, placing the Department at risk…Furthermore, it would be futile for the vendors to submit a copy of the primary contract with their application for the facility, and it would be futile for evaluators to score the primary contract as the business plan. Failure to exactly replicate, reflect, or mirror the primary contract in the business plan would have proved a fatal error for applicants in the selection process.” See pp. 7-8</w:t>
      </w:r>
      <w:r w:rsidR="00250651" w:rsidRPr="004463C1">
        <w:rPr>
          <w:rFonts w:cs="Arial"/>
          <w:szCs w:val="28"/>
        </w:rPr>
        <w:t xml:space="preserve"> of the decision.</w:t>
      </w:r>
    </w:p>
    <w:p w14:paraId="4A9DB843" w14:textId="77777777" w:rsidR="003D4294" w:rsidRPr="004463C1" w:rsidRDefault="003D4294" w:rsidP="005A261B">
      <w:pPr>
        <w:pStyle w:val="BodyText"/>
        <w:spacing w:line="240" w:lineRule="auto"/>
        <w:rPr>
          <w:rFonts w:cs="Arial"/>
          <w:szCs w:val="28"/>
        </w:rPr>
      </w:pPr>
    </w:p>
    <w:p w14:paraId="001846DF" w14:textId="3F5B4051" w:rsidR="003D4294" w:rsidRPr="004463C1" w:rsidRDefault="003D4294" w:rsidP="005A261B">
      <w:pPr>
        <w:pStyle w:val="BodyText"/>
        <w:spacing w:line="240" w:lineRule="auto"/>
        <w:rPr>
          <w:rFonts w:cs="Arial"/>
          <w:szCs w:val="28"/>
        </w:rPr>
      </w:pPr>
      <w:r w:rsidRPr="004463C1">
        <w:rPr>
          <w:rFonts w:cs="Arial"/>
          <w:szCs w:val="28"/>
        </w:rPr>
        <w:t xml:space="preserve">“…this decision is consistent with the Department’s earlier decision regarding the </w:t>
      </w:r>
      <w:r w:rsidR="000B40D9" w:rsidRPr="004463C1">
        <w:rPr>
          <w:rFonts w:cs="Arial"/>
          <w:szCs w:val="28"/>
        </w:rPr>
        <w:t xml:space="preserve">[entity] </w:t>
      </w:r>
      <w:r w:rsidRPr="004463C1">
        <w:rPr>
          <w:rFonts w:cs="Arial"/>
          <w:szCs w:val="28"/>
        </w:rPr>
        <w:t xml:space="preserve">facility vendor selection process, adopting the proposed decision in its entirety in the matter of the Appeal of </w:t>
      </w:r>
      <w:r w:rsidR="000B40D9" w:rsidRPr="004463C1">
        <w:rPr>
          <w:rFonts w:cs="Arial"/>
          <w:szCs w:val="28"/>
        </w:rPr>
        <w:t>[appellant]</w:t>
      </w:r>
      <w:r w:rsidRPr="004463C1">
        <w:rPr>
          <w:rFonts w:cs="Arial"/>
          <w:szCs w:val="28"/>
        </w:rPr>
        <w:t xml:space="preserve"> (OAH Case Number 2020030632). In that case, it was found to be a proper exercise of discretion not to require vendors to submit a business plan that </w:t>
      </w:r>
      <w:r w:rsidRPr="004463C1">
        <w:rPr>
          <w:rFonts w:cs="Arial"/>
          <w:szCs w:val="28"/>
        </w:rPr>
        <w:lastRenderedPageBreak/>
        <w:t>was not necessary or useful because the existing legally binding primary contract included all the elements of a business plan identified in California Code of Regulations, title 9, section 7214.2(a)(2)—business, vision and mission statements, plans for staffing and operating the facility, hours of operation, proposed menu and items for sale, and other relevant matters that demonstrate how the business will function.” See pp. 8-9</w:t>
      </w:r>
      <w:r w:rsidR="00250651" w:rsidRPr="004463C1">
        <w:rPr>
          <w:rFonts w:cs="Arial"/>
          <w:szCs w:val="28"/>
        </w:rPr>
        <w:t xml:space="preserve"> of the decision.</w:t>
      </w:r>
    </w:p>
    <w:p w14:paraId="3510C61C" w14:textId="77777777" w:rsidR="005A261B" w:rsidRPr="004463C1" w:rsidRDefault="005A261B" w:rsidP="005A261B">
      <w:pPr>
        <w:pStyle w:val="BodyText"/>
        <w:spacing w:line="240" w:lineRule="auto"/>
        <w:rPr>
          <w:rFonts w:cs="Arial"/>
          <w:szCs w:val="28"/>
        </w:rPr>
      </w:pPr>
    </w:p>
    <w:p w14:paraId="4A4D9C0E" w14:textId="4096BF49" w:rsidR="00027915" w:rsidRPr="004463C1" w:rsidRDefault="005A261B" w:rsidP="005A261B">
      <w:pPr>
        <w:pStyle w:val="BodyText"/>
        <w:spacing w:line="240" w:lineRule="auto"/>
        <w:rPr>
          <w:rFonts w:cs="Arial"/>
          <w:b/>
          <w:bCs/>
          <w:szCs w:val="28"/>
          <w:u w:val="single"/>
        </w:rPr>
      </w:pPr>
      <w:r w:rsidRPr="004463C1">
        <w:rPr>
          <w:rFonts w:cs="Arial"/>
          <w:b/>
          <w:bCs/>
          <w:szCs w:val="28"/>
          <w:u w:val="single"/>
        </w:rPr>
        <w:t>OAH No.</w:t>
      </w:r>
      <w:r w:rsidR="00005EF1" w:rsidRPr="004463C1">
        <w:rPr>
          <w:rFonts w:cs="Arial"/>
          <w:szCs w:val="28"/>
          <w:u w:val="single"/>
        </w:rPr>
        <w:t xml:space="preserve"> </w:t>
      </w:r>
      <w:r w:rsidR="00005EF1" w:rsidRPr="004463C1">
        <w:rPr>
          <w:rFonts w:cs="Arial"/>
          <w:b/>
          <w:bCs/>
          <w:szCs w:val="28"/>
          <w:u w:val="single"/>
        </w:rPr>
        <w:t>2024060202</w:t>
      </w:r>
    </w:p>
    <w:p w14:paraId="09000DEE" w14:textId="77777777" w:rsidR="005A261B" w:rsidRPr="004463C1" w:rsidRDefault="005A261B" w:rsidP="005A261B">
      <w:pPr>
        <w:pStyle w:val="BodyText"/>
        <w:spacing w:line="240" w:lineRule="auto"/>
        <w:rPr>
          <w:rFonts w:cs="Arial"/>
          <w:b/>
          <w:bCs/>
          <w:szCs w:val="28"/>
        </w:rPr>
      </w:pPr>
      <w:r w:rsidRPr="004463C1">
        <w:rPr>
          <w:rFonts w:cs="Arial"/>
          <w:b/>
          <w:bCs/>
          <w:szCs w:val="28"/>
        </w:rPr>
        <w:t>Proposed Decision by ALJ:</w:t>
      </w:r>
    </w:p>
    <w:p w14:paraId="2C567167" w14:textId="2E055CE4" w:rsidR="00792364" w:rsidRPr="004463C1" w:rsidRDefault="00792364" w:rsidP="00792364">
      <w:pPr>
        <w:pStyle w:val="BodyText"/>
        <w:spacing w:line="240" w:lineRule="auto"/>
        <w:rPr>
          <w:rFonts w:cs="Arial"/>
          <w:szCs w:val="28"/>
        </w:rPr>
      </w:pPr>
      <w:r w:rsidRPr="004463C1">
        <w:rPr>
          <w:rFonts w:cs="Arial"/>
          <w:szCs w:val="28"/>
        </w:rPr>
        <w:t>“The plain language of its regulations requires each applicant to submit, and the Department to consider, the applicant’s business plan. (Cal. Code Regs., tit. 9, §§ 7214.2, subd. (a), 7214.4, subd. (j).) The regulations do not include any exceptions for DOD facilities. The Department’s interpretation of the regulations as allowing it to not accept or consider applicants’ business plans regarding DOD facilities is inconsistent with the plain language of the regulations, and is for this reason erroneous.”</w:t>
      </w:r>
      <w:r w:rsidR="000035DD" w:rsidRPr="004463C1">
        <w:rPr>
          <w:rFonts w:cs="Arial"/>
          <w:szCs w:val="28"/>
        </w:rPr>
        <w:t xml:space="preserve"> See pp. 12-13</w:t>
      </w:r>
      <w:r w:rsidR="00250651" w:rsidRPr="004463C1">
        <w:rPr>
          <w:rFonts w:cs="Arial"/>
          <w:szCs w:val="28"/>
        </w:rPr>
        <w:t xml:space="preserve"> </w:t>
      </w:r>
      <w:bookmarkStart w:id="7" w:name="_Hlk204695432"/>
      <w:r w:rsidR="00250651" w:rsidRPr="004463C1">
        <w:rPr>
          <w:rFonts w:cs="Arial"/>
          <w:szCs w:val="28"/>
        </w:rPr>
        <w:t>of the decision</w:t>
      </w:r>
      <w:r w:rsidR="000035DD" w:rsidRPr="004463C1">
        <w:rPr>
          <w:rFonts w:cs="Arial"/>
          <w:szCs w:val="28"/>
        </w:rPr>
        <w:t>.</w:t>
      </w:r>
      <w:bookmarkEnd w:id="7"/>
    </w:p>
    <w:p w14:paraId="39EB3C68" w14:textId="77777777" w:rsidR="00792364" w:rsidRPr="004463C1" w:rsidRDefault="00792364" w:rsidP="00027915">
      <w:pPr>
        <w:pStyle w:val="BodyText"/>
        <w:spacing w:line="240" w:lineRule="auto"/>
        <w:rPr>
          <w:rFonts w:cs="Arial"/>
          <w:szCs w:val="28"/>
        </w:rPr>
      </w:pPr>
    </w:p>
    <w:p w14:paraId="5F21EFDE" w14:textId="18EA9EE9" w:rsidR="00027915" w:rsidRPr="004463C1" w:rsidRDefault="00027915" w:rsidP="00027915">
      <w:pPr>
        <w:pStyle w:val="BodyText"/>
        <w:spacing w:line="240" w:lineRule="auto"/>
        <w:rPr>
          <w:rFonts w:cs="Arial"/>
          <w:szCs w:val="28"/>
        </w:rPr>
      </w:pPr>
      <w:r w:rsidRPr="004463C1">
        <w:rPr>
          <w:rFonts w:cs="Arial"/>
          <w:szCs w:val="28"/>
        </w:rPr>
        <w:t>“Based on the Factual Findings and Legal Conclusions as a whole, the Department did not comply with the applicable regulations when it failed to accept and consider appellant’s business plan.” See p. 14</w:t>
      </w:r>
      <w:r w:rsidR="00250651" w:rsidRPr="004463C1">
        <w:rPr>
          <w:rFonts w:cs="Arial"/>
          <w:szCs w:val="28"/>
        </w:rPr>
        <w:t xml:space="preserve"> of the decision</w:t>
      </w:r>
      <w:r w:rsidRPr="004463C1">
        <w:rPr>
          <w:rFonts w:cs="Arial"/>
          <w:szCs w:val="28"/>
        </w:rPr>
        <w:t>.</w:t>
      </w:r>
    </w:p>
    <w:p w14:paraId="3B36A8D1" w14:textId="77777777" w:rsidR="00005EF1" w:rsidRPr="004463C1" w:rsidRDefault="00005EF1" w:rsidP="005A261B">
      <w:pPr>
        <w:pStyle w:val="BodyText"/>
        <w:spacing w:line="240" w:lineRule="auto"/>
        <w:rPr>
          <w:rFonts w:cs="Arial"/>
          <w:szCs w:val="28"/>
        </w:rPr>
      </w:pPr>
    </w:p>
    <w:p w14:paraId="786E2030" w14:textId="62232745" w:rsidR="005A261B" w:rsidRPr="004463C1" w:rsidRDefault="005A261B" w:rsidP="005A261B">
      <w:pPr>
        <w:pStyle w:val="BodyText"/>
        <w:spacing w:line="240" w:lineRule="auto"/>
        <w:rPr>
          <w:rFonts w:cs="Arial"/>
          <w:b/>
          <w:bCs/>
          <w:szCs w:val="28"/>
        </w:rPr>
      </w:pPr>
      <w:r w:rsidRPr="004463C1">
        <w:rPr>
          <w:rFonts w:cs="Arial"/>
          <w:b/>
          <w:bCs/>
          <w:szCs w:val="28"/>
        </w:rPr>
        <w:t>DOR’s Decision:</w:t>
      </w:r>
    </w:p>
    <w:p w14:paraId="0E3E96EF" w14:textId="271FEAC5" w:rsidR="000035DD" w:rsidRPr="004463C1" w:rsidRDefault="000035DD" w:rsidP="000035DD">
      <w:pPr>
        <w:pStyle w:val="BodyText"/>
        <w:spacing w:line="240" w:lineRule="auto"/>
        <w:rPr>
          <w:rFonts w:cs="Arial"/>
          <w:szCs w:val="28"/>
        </w:rPr>
      </w:pPr>
      <w:r w:rsidRPr="004463C1">
        <w:rPr>
          <w:rFonts w:cs="Arial"/>
          <w:szCs w:val="28"/>
        </w:rPr>
        <w:t>“DOR’s interpretation and application of the regulations governing the selection process is both reasonable and practical as described above.” See p. 5</w:t>
      </w:r>
      <w:r w:rsidR="00250651" w:rsidRPr="004463C1">
        <w:rPr>
          <w:rFonts w:cs="Arial"/>
          <w:szCs w:val="28"/>
        </w:rPr>
        <w:t xml:space="preserve"> of the decision.</w:t>
      </w:r>
    </w:p>
    <w:p w14:paraId="0935B9F8" w14:textId="77777777" w:rsidR="000035DD" w:rsidRPr="004463C1" w:rsidRDefault="000035DD" w:rsidP="000035DD">
      <w:pPr>
        <w:pStyle w:val="BodyText"/>
        <w:spacing w:line="240" w:lineRule="auto"/>
        <w:rPr>
          <w:rFonts w:cs="Arial"/>
          <w:szCs w:val="28"/>
        </w:rPr>
      </w:pPr>
    </w:p>
    <w:p w14:paraId="743B126C" w14:textId="11CFB30E" w:rsidR="000035DD" w:rsidRPr="004463C1" w:rsidRDefault="000035DD" w:rsidP="000035DD">
      <w:pPr>
        <w:pStyle w:val="BodyText"/>
        <w:spacing w:line="240" w:lineRule="auto"/>
        <w:rPr>
          <w:rFonts w:cs="Arial"/>
          <w:szCs w:val="28"/>
        </w:rPr>
      </w:pPr>
      <w:r w:rsidRPr="004463C1">
        <w:rPr>
          <w:rFonts w:cs="Arial"/>
          <w:szCs w:val="28"/>
        </w:rPr>
        <w:t>“It is a proper exercise of discretion not to require vendors to submit a business plan that will not be necessary or useful because the performance work statement of the federal contract will include all the elements of a business plan identified in California Code of Regulations, title 9, section 7214.2(a)(2)—business, vision and mission statements, plans for staffing and operating the facility, hours of operation, proposed menu and items for sale, and other relevant matters that demonstrate how the business will function.” See p. 5</w:t>
      </w:r>
      <w:r w:rsidR="00250651" w:rsidRPr="004463C1">
        <w:rPr>
          <w:rFonts w:cs="Arial"/>
          <w:szCs w:val="28"/>
        </w:rPr>
        <w:t xml:space="preserve"> of the decision.</w:t>
      </w:r>
    </w:p>
    <w:p w14:paraId="67CDE7F8" w14:textId="77777777" w:rsidR="00005EF1" w:rsidRPr="004463C1" w:rsidRDefault="00005EF1" w:rsidP="00766311">
      <w:pPr>
        <w:pStyle w:val="BodyText"/>
        <w:spacing w:line="240" w:lineRule="auto"/>
        <w:rPr>
          <w:rFonts w:cs="Arial"/>
          <w:szCs w:val="28"/>
        </w:rPr>
      </w:pPr>
    </w:p>
    <w:bookmarkEnd w:id="6"/>
    <w:p w14:paraId="02FD92B5" w14:textId="77777777" w:rsidR="00F51319" w:rsidRPr="004463C1" w:rsidRDefault="00E35116" w:rsidP="00766311">
      <w:pPr>
        <w:pStyle w:val="BodyText"/>
        <w:spacing w:line="240" w:lineRule="auto"/>
        <w:rPr>
          <w:rFonts w:cs="Arial"/>
          <w:b/>
          <w:szCs w:val="28"/>
        </w:rPr>
      </w:pPr>
      <w:r w:rsidRPr="004463C1">
        <w:rPr>
          <w:rFonts w:cs="Arial"/>
          <w:b/>
          <w:szCs w:val="28"/>
        </w:rPr>
        <w:t>Reasonable Alternatives Considered or Agency’s Reasons for Rej</w:t>
      </w:r>
      <w:r w:rsidR="00D32C0A" w:rsidRPr="004463C1">
        <w:rPr>
          <w:rFonts w:cs="Arial"/>
          <w:b/>
          <w:szCs w:val="28"/>
        </w:rPr>
        <w:t xml:space="preserve">ecting Those Alternatives </w:t>
      </w:r>
      <w:r w:rsidR="00400353" w:rsidRPr="004463C1">
        <w:rPr>
          <w:rFonts w:cs="Arial"/>
          <w:b/>
          <w:szCs w:val="28"/>
        </w:rPr>
        <w:t>(</w:t>
      </w:r>
      <w:r w:rsidR="00D32C0A" w:rsidRPr="004463C1">
        <w:rPr>
          <w:rFonts w:cs="Arial"/>
          <w:b/>
          <w:szCs w:val="28"/>
        </w:rPr>
        <w:t>Government</w:t>
      </w:r>
      <w:r w:rsidRPr="004463C1">
        <w:rPr>
          <w:rFonts w:cs="Arial"/>
          <w:b/>
          <w:szCs w:val="28"/>
        </w:rPr>
        <w:t xml:space="preserve"> </w:t>
      </w:r>
      <w:r w:rsidR="00B83DAB" w:rsidRPr="004463C1">
        <w:rPr>
          <w:rFonts w:cs="Arial"/>
          <w:b/>
          <w:szCs w:val="28"/>
        </w:rPr>
        <w:t>Code Section 11346.2(b)(5)(A)</w:t>
      </w:r>
      <w:r w:rsidR="00400353" w:rsidRPr="004463C1">
        <w:rPr>
          <w:rFonts w:cs="Arial"/>
          <w:b/>
          <w:szCs w:val="28"/>
        </w:rPr>
        <w:t>)</w:t>
      </w:r>
    </w:p>
    <w:p w14:paraId="54F1D044" w14:textId="77777777" w:rsidR="00B83DAB" w:rsidRPr="004463C1" w:rsidRDefault="00B83DAB" w:rsidP="00766311">
      <w:pPr>
        <w:pStyle w:val="BodyText"/>
        <w:spacing w:line="240" w:lineRule="auto"/>
        <w:rPr>
          <w:rFonts w:cs="Arial"/>
          <w:szCs w:val="28"/>
        </w:rPr>
      </w:pPr>
    </w:p>
    <w:p w14:paraId="0E85EB43" w14:textId="31D9DDE8" w:rsidR="00FF4AD5" w:rsidRPr="004463C1" w:rsidRDefault="00E35116" w:rsidP="00FB5418">
      <w:pPr>
        <w:pStyle w:val="BodyText"/>
        <w:spacing w:line="240" w:lineRule="auto"/>
        <w:rPr>
          <w:rFonts w:cs="Arial"/>
          <w:szCs w:val="28"/>
        </w:rPr>
      </w:pPr>
      <w:r w:rsidRPr="004463C1">
        <w:rPr>
          <w:rFonts w:cs="Arial"/>
          <w:szCs w:val="28"/>
        </w:rPr>
        <w:t>The D</w:t>
      </w:r>
      <w:r w:rsidR="00931B75" w:rsidRPr="004463C1">
        <w:rPr>
          <w:rFonts w:cs="Arial"/>
          <w:szCs w:val="28"/>
        </w:rPr>
        <w:t>epartment</w:t>
      </w:r>
      <w:r w:rsidRPr="004463C1">
        <w:rPr>
          <w:rFonts w:cs="Arial"/>
          <w:szCs w:val="28"/>
        </w:rPr>
        <w:t xml:space="preserve"> cons</w:t>
      </w:r>
      <w:r w:rsidR="005D4658" w:rsidRPr="004463C1">
        <w:rPr>
          <w:rFonts w:cs="Arial"/>
          <w:szCs w:val="28"/>
        </w:rPr>
        <w:t xml:space="preserve">idered </w:t>
      </w:r>
      <w:r w:rsidR="00AB618B" w:rsidRPr="004463C1">
        <w:rPr>
          <w:rFonts w:cs="Arial"/>
          <w:szCs w:val="28"/>
        </w:rPr>
        <w:t>the</w:t>
      </w:r>
      <w:r w:rsidR="005F1083" w:rsidRPr="004463C1">
        <w:rPr>
          <w:rFonts w:cs="Arial"/>
          <w:szCs w:val="28"/>
        </w:rPr>
        <w:t xml:space="preserve"> alternative</w:t>
      </w:r>
      <w:r w:rsidR="00AB618B" w:rsidRPr="004463C1">
        <w:rPr>
          <w:rFonts w:cs="Arial"/>
          <w:szCs w:val="28"/>
        </w:rPr>
        <w:t xml:space="preserve"> of eliminating the use of business plans </w:t>
      </w:r>
      <w:r w:rsidR="00F15CCF" w:rsidRPr="004463C1">
        <w:rPr>
          <w:rFonts w:cs="Arial"/>
          <w:szCs w:val="28"/>
        </w:rPr>
        <w:t>from the entire</w:t>
      </w:r>
      <w:r w:rsidR="00FF4AD5" w:rsidRPr="004463C1">
        <w:rPr>
          <w:rFonts w:cs="Arial"/>
          <w:szCs w:val="28"/>
        </w:rPr>
        <w:t xml:space="preserve"> BEP</w:t>
      </w:r>
      <w:r w:rsidR="00F15CCF" w:rsidRPr="004463C1">
        <w:rPr>
          <w:rFonts w:cs="Arial"/>
          <w:szCs w:val="28"/>
        </w:rPr>
        <w:t xml:space="preserve"> selection process</w:t>
      </w:r>
      <w:r w:rsidR="00C622F7" w:rsidRPr="004463C1">
        <w:rPr>
          <w:rFonts w:cs="Arial"/>
          <w:szCs w:val="28"/>
        </w:rPr>
        <w:t>, not just DOD contacts.</w:t>
      </w:r>
    </w:p>
    <w:p w14:paraId="427B6A35" w14:textId="77777777" w:rsidR="00FF4AD5" w:rsidRPr="004463C1" w:rsidRDefault="00FF4AD5" w:rsidP="00FB5418">
      <w:pPr>
        <w:pStyle w:val="BodyText"/>
        <w:spacing w:line="240" w:lineRule="auto"/>
        <w:rPr>
          <w:rFonts w:cs="Arial"/>
          <w:szCs w:val="28"/>
        </w:rPr>
      </w:pPr>
    </w:p>
    <w:p w14:paraId="52724EB9" w14:textId="0136AF6F" w:rsidR="00710367" w:rsidRPr="004463C1" w:rsidRDefault="00FF4AD5" w:rsidP="00FB5418">
      <w:pPr>
        <w:pStyle w:val="BodyText"/>
        <w:spacing w:line="240" w:lineRule="auto"/>
        <w:rPr>
          <w:rFonts w:cs="Arial"/>
          <w:szCs w:val="28"/>
        </w:rPr>
      </w:pPr>
      <w:r w:rsidRPr="004463C1">
        <w:rPr>
          <w:rFonts w:cs="Arial"/>
          <w:szCs w:val="28"/>
        </w:rPr>
        <w:t>A</w:t>
      </w:r>
      <w:r w:rsidR="00710367" w:rsidRPr="004463C1">
        <w:rPr>
          <w:rFonts w:cs="Arial"/>
          <w:szCs w:val="28"/>
        </w:rPr>
        <w:t xml:space="preserve">t the </w:t>
      </w:r>
      <w:bookmarkStart w:id="8" w:name="_Hlk197079153"/>
      <w:r w:rsidRPr="004463C1">
        <w:rPr>
          <w:rFonts w:cs="Arial"/>
          <w:szCs w:val="28"/>
        </w:rPr>
        <w:t>CVPC</w:t>
      </w:r>
      <w:r w:rsidR="00710367" w:rsidRPr="004463C1">
        <w:rPr>
          <w:rFonts w:cs="Arial"/>
          <w:szCs w:val="28"/>
        </w:rPr>
        <w:t xml:space="preserve"> Meeting</w:t>
      </w:r>
      <w:r w:rsidRPr="004463C1">
        <w:rPr>
          <w:rFonts w:cs="Arial"/>
          <w:szCs w:val="28"/>
        </w:rPr>
        <w:t xml:space="preserve"> held</w:t>
      </w:r>
      <w:r w:rsidR="00AB618B" w:rsidRPr="004463C1">
        <w:rPr>
          <w:rFonts w:cs="Arial"/>
          <w:szCs w:val="28"/>
        </w:rPr>
        <w:t xml:space="preserve"> on</w:t>
      </w:r>
      <w:r w:rsidR="00710367" w:rsidRPr="004463C1">
        <w:rPr>
          <w:rFonts w:cs="Arial"/>
          <w:szCs w:val="28"/>
        </w:rPr>
        <w:t xml:space="preserve"> February 6, 2025, </w:t>
      </w:r>
      <w:r w:rsidR="00AB618B" w:rsidRPr="004463C1">
        <w:rPr>
          <w:rFonts w:cs="Arial"/>
          <w:szCs w:val="28"/>
        </w:rPr>
        <w:t>a m</w:t>
      </w:r>
      <w:r w:rsidR="00710367" w:rsidRPr="004463C1">
        <w:rPr>
          <w:rFonts w:cs="Arial"/>
          <w:szCs w:val="28"/>
        </w:rPr>
        <w:t>ember</w:t>
      </w:r>
      <w:r w:rsidR="00AB618B" w:rsidRPr="004463C1">
        <w:rPr>
          <w:rFonts w:cs="Arial"/>
          <w:szCs w:val="28"/>
        </w:rPr>
        <w:t xml:space="preserve"> </w:t>
      </w:r>
      <w:r w:rsidR="00710367" w:rsidRPr="004463C1">
        <w:rPr>
          <w:rFonts w:cs="Arial"/>
          <w:szCs w:val="28"/>
        </w:rPr>
        <w:t xml:space="preserve">of District 6 moved </w:t>
      </w:r>
      <w:r w:rsidR="00B344C6" w:rsidRPr="004463C1">
        <w:rPr>
          <w:rFonts w:cs="Arial"/>
          <w:szCs w:val="28"/>
        </w:rPr>
        <w:t xml:space="preserve">for </w:t>
      </w:r>
      <w:r w:rsidR="00710367" w:rsidRPr="004463C1">
        <w:rPr>
          <w:rFonts w:cs="Arial"/>
          <w:szCs w:val="28"/>
        </w:rPr>
        <w:t xml:space="preserve">a motion that the CVPC approve the exclusion of business plan requirements from the entire vendor selection process, </w:t>
      </w:r>
      <w:r w:rsidR="000E7E0A" w:rsidRPr="004463C1">
        <w:rPr>
          <w:rFonts w:cs="Arial"/>
          <w:szCs w:val="28"/>
        </w:rPr>
        <w:t xml:space="preserve">not just for </w:t>
      </w:r>
      <w:r w:rsidRPr="004463C1">
        <w:rPr>
          <w:rFonts w:cs="Arial"/>
          <w:szCs w:val="28"/>
        </w:rPr>
        <w:t>DOD facilities</w:t>
      </w:r>
      <w:r w:rsidR="00710367" w:rsidRPr="004463C1">
        <w:rPr>
          <w:rFonts w:cs="Arial"/>
          <w:szCs w:val="28"/>
        </w:rPr>
        <w:t xml:space="preserve">. This motion was </w:t>
      </w:r>
      <w:r w:rsidR="00C622F7" w:rsidRPr="004463C1">
        <w:rPr>
          <w:rFonts w:cs="Arial"/>
          <w:szCs w:val="28"/>
        </w:rPr>
        <w:t>passed by the majority.</w:t>
      </w:r>
      <w:r w:rsidR="00AB618B" w:rsidRPr="004463C1">
        <w:rPr>
          <w:rFonts w:cs="Arial"/>
          <w:szCs w:val="28"/>
        </w:rPr>
        <w:t xml:space="preserve"> </w:t>
      </w:r>
      <w:r w:rsidR="002509AE" w:rsidRPr="004463C1">
        <w:rPr>
          <w:rFonts w:cs="Arial"/>
          <w:szCs w:val="28"/>
        </w:rPr>
        <w:t xml:space="preserve">The Department formally </w:t>
      </w:r>
      <w:r w:rsidR="00C622F7" w:rsidRPr="004463C1">
        <w:rPr>
          <w:rFonts w:cs="Arial"/>
          <w:szCs w:val="28"/>
        </w:rPr>
        <w:t>rejected the motion. After considerate analysis, the Department determined that</w:t>
      </w:r>
      <w:r w:rsidR="002509AE" w:rsidRPr="004463C1">
        <w:rPr>
          <w:rFonts w:cs="Arial"/>
          <w:szCs w:val="28"/>
        </w:rPr>
        <w:t xml:space="preserve"> </w:t>
      </w:r>
      <w:r w:rsidR="00C622F7" w:rsidRPr="004463C1">
        <w:rPr>
          <w:rFonts w:cs="Arial"/>
          <w:szCs w:val="28"/>
        </w:rPr>
        <w:t>a</w:t>
      </w:r>
      <w:r w:rsidR="002509AE" w:rsidRPr="004463C1">
        <w:rPr>
          <w:rFonts w:cs="Arial"/>
          <w:szCs w:val="28"/>
        </w:rPr>
        <w:t xml:space="preserve"> business plan </w:t>
      </w:r>
      <w:r w:rsidR="00C622F7" w:rsidRPr="004463C1">
        <w:rPr>
          <w:rFonts w:cs="Arial"/>
          <w:szCs w:val="28"/>
        </w:rPr>
        <w:t>remains</w:t>
      </w:r>
      <w:r w:rsidR="002509AE" w:rsidRPr="004463C1">
        <w:rPr>
          <w:rFonts w:cs="Arial"/>
          <w:szCs w:val="28"/>
        </w:rPr>
        <w:t xml:space="preserve"> a valuable tool </w:t>
      </w:r>
      <w:r w:rsidR="000B6F20" w:rsidRPr="004463C1">
        <w:rPr>
          <w:rFonts w:cs="Arial"/>
          <w:szCs w:val="28"/>
        </w:rPr>
        <w:t>for vendors participating in the selection process for non-DOD vending facilities, as it</w:t>
      </w:r>
      <w:r w:rsidR="002509AE" w:rsidRPr="004463C1">
        <w:rPr>
          <w:rFonts w:cs="Arial"/>
          <w:szCs w:val="28"/>
        </w:rPr>
        <w:t xml:space="preserve"> provide</w:t>
      </w:r>
      <w:r w:rsidR="000B6F20" w:rsidRPr="004463C1">
        <w:rPr>
          <w:rFonts w:cs="Arial"/>
          <w:szCs w:val="28"/>
        </w:rPr>
        <w:t>s</w:t>
      </w:r>
      <w:r w:rsidR="002509AE" w:rsidRPr="004463C1">
        <w:rPr>
          <w:rFonts w:cs="Arial"/>
          <w:szCs w:val="28"/>
        </w:rPr>
        <w:t xml:space="preserve"> a clear </w:t>
      </w:r>
      <w:r w:rsidR="000B6F20" w:rsidRPr="004463C1">
        <w:rPr>
          <w:rFonts w:cs="Arial"/>
          <w:szCs w:val="28"/>
        </w:rPr>
        <w:t xml:space="preserve">and </w:t>
      </w:r>
      <w:r w:rsidR="002509AE" w:rsidRPr="004463C1">
        <w:rPr>
          <w:rFonts w:cs="Arial"/>
          <w:szCs w:val="28"/>
        </w:rPr>
        <w:t xml:space="preserve">concise description of the business and </w:t>
      </w:r>
      <w:r w:rsidR="000B6F20" w:rsidRPr="004463C1">
        <w:rPr>
          <w:rFonts w:cs="Arial"/>
          <w:szCs w:val="28"/>
        </w:rPr>
        <w:t xml:space="preserve">a roadmap </w:t>
      </w:r>
      <w:r w:rsidR="000E7E0A" w:rsidRPr="004463C1">
        <w:rPr>
          <w:rFonts w:cs="Arial"/>
          <w:szCs w:val="28"/>
        </w:rPr>
        <w:t>of</w:t>
      </w:r>
      <w:r w:rsidR="000B6F20" w:rsidRPr="004463C1">
        <w:rPr>
          <w:rFonts w:cs="Arial"/>
          <w:szCs w:val="28"/>
        </w:rPr>
        <w:t xml:space="preserve"> its operation</w:t>
      </w:r>
      <w:r w:rsidR="00C622F7" w:rsidRPr="004463C1">
        <w:rPr>
          <w:rFonts w:cs="Arial"/>
          <w:szCs w:val="28"/>
        </w:rPr>
        <w:t>s</w:t>
      </w:r>
      <w:r w:rsidR="007414B5" w:rsidRPr="004463C1">
        <w:rPr>
          <w:rFonts w:cs="Arial"/>
          <w:szCs w:val="28"/>
        </w:rPr>
        <w:t xml:space="preserve"> </w:t>
      </w:r>
      <w:r w:rsidR="00C622F7" w:rsidRPr="004463C1">
        <w:rPr>
          <w:rFonts w:cs="Arial"/>
          <w:szCs w:val="28"/>
        </w:rPr>
        <w:t>for</w:t>
      </w:r>
      <w:r w:rsidR="007414B5" w:rsidRPr="004463C1">
        <w:rPr>
          <w:rFonts w:cs="Arial"/>
          <w:szCs w:val="28"/>
        </w:rPr>
        <w:t xml:space="preserve"> the </w:t>
      </w:r>
      <w:r w:rsidR="0006782A" w:rsidRPr="004463C1">
        <w:rPr>
          <w:rFonts w:cs="Arial"/>
          <w:szCs w:val="28"/>
        </w:rPr>
        <w:t>S</w:t>
      </w:r>
      <w:r w:rsidR="007414B5" w:rsidRPr="004463C1">
        <w:rPr>
          <w:rFonts w:cs="Arial"/>
          <w:szCs w:val="28"/>
        </w:rPr>
        <w:t xml:space="preserve">election </w:t>
      </w:r>
      <w:r w:rsidR="0006782A" w:rsidRPr="004463C1">
        <w:rPr>
          <w:rFonts w:cs="Arial"/>
          <w:szCs w:val="28"/>
        </w:rPr>
        <w:t>C</w:t>
      </w:r>
      <w:r w:rsidR="007414B5" w:rsidRPr="004463C1">
        <w:rPr>
          <w:rFonts w:cs="Arial"/>
          <w:szCs w:val="28"/>
        </w:rPr>
        <w:t>ommittee</w:t>
      </w:r>
      <w:r w:rsidR="002509AE" w:rsidRPr="004463C1">
        <w:rPr>
          <w:rFonts w:cs="Arial"/>
          <w:szCs w:val="28"/>
        </w:rPr>
        <w:t xml:space="preserve">. The vendor uses </w:t>
      </w:r>
      <w:r w:rsidR="000E7E0A" w:rsidRPr="004463C1">
        <w:rPr>
          <w:rFonts w:cs="Arial"/>
          <w:szCs w:val="28"/>
        </w:rPr>
        <w:t>the plan</w:t>
      </w:r>
      <w:r w:rsidR="002509AE" w:rsidRPr="004463C1">
        <w:rPr>
          <w:rFonts w:cs="Arial"/>
          <w:szCs w:val="28"/>
        </w:rPr>
        <w:t xml:space="preserve"> </w:t>
      </w:r>
      <w:r w:rsidR="00537ED3" w:rsidRPr="004463C1">
        <w:rPr>
          <w:rFonts w:cs="Arial"/>
          <w:szCs w:val="28"/>
        </w:rPr>
        <w:t>once selected</w:t>
      </w:r>
      <w:r w:rsidR="000E7E0A" w:rsidRPr="004463C1">
        <w:rPr>
          <w:rFonts w:cs="Arial"/>
          <w:szCs w:val="28"/>
        </w:rPr>
        <w:t>,</w:t>
      </w:r>
      <w:r w:rsidR="00537ED3" w:rsidRPr="004463C1">
        <w:rPr>
          <w:rFonts w:cs="Arial"/>
          <w:szCs w:val="28"/>
        </w:rPr>
        <w:t xml:space="preserve"> and </w:t>
      </w:r>
      <w:r w:rsidRPr="004463C1">
        <w:rPr>
          <w:rFonts w:cs="Arial"/>
          <w:szCs w:val="28"/>
        </w:rPr>
        <w:t>operates</w:t>
      </w:r>
      <w:r w:rsidR="00537ED3" w:rsidRPr="004463C1">
        <w:rPr>
          <w:rFonts w:cs="Arial"/>
          <w:szCs w:val="28"/>
        </w:rPr>
        <w:t xml:space="preserve"> the facility</w:t>
      </w:r>
      <w:r w:rsidR="000E7E0A" w:rsidRPr="004463C1">
        <w:rPr>
          <w:rFonts w:cs="Arial"/>
          <w:szCs w:val="28"/>
        </w:rPr>
        <w:t xml:space="preserve"> accordingly,</w:t>
      </w:r>
      <w:r w:rsidR="00537ED3" w:rsidRPr="004463C1">
        <w:rPr>
          <w:rFonts w:cs="Arial"/>
          <w:szCs w:val="28"/>
        </w:rPr>
        <w:t xml:space="preserve"> </w:t>
      </w:r>
      <w:r w:rsidR="002509AE" w:rsidRPr="004463C1">
        <w:rPr>
          <w:rFonts w:cs="Arial"/>
          <w:szCs w:val="28"/>
        </w:rPr>
        <w:t>evaluat</w:t>
      </w:r>
      <w:r w:rsidR="000E7E0A" w:rsidRPr="004463C1">
        <w:rPr>
          <w:rFonts w:cs="Arial"/>
          <w:szCs w:val="28"/>
        </w:rPr>
        <w:t>ing</w:t>
      </w:r>
      <w:r w:rsidR="002509AE" w:rsidRPr="004463C1">
        <w:rPr>
          <w:rFonts w:cs="Arial"/>
          <w:szCs w:val="28"/>
        </w:rPr>
        <w:t xml:space="preserve"> the ongoing operations</w:t>
      </w:r>
      <w:r w:rsidR="000E7E0A" w:rsidRPr="004463C1">
        <w:rPr>
          <w:rFonts w:cs="Arial"/>
          <w:szCs w:val="28"/>
        </w:rPr>
        <w:t xml:space="preserve"> as it goes.</w:t>
      </w:r>
      <w:r w:rsidR="002509AE" w:rsidRPr="004463C1">
        <w:rPr>
          <w:rFonts w:cs="Arial"/>
          <w:szCs w:val="28"/>
        </w:rPr>
        <w:t xml:space="preserve"> </w:t>
      </w:r>
      <w:r w:rsidR="000E7E0A" w:rsidRPr="004463C1">
        <w:rPr>
          <w:rFonts w:cs="Arial"/>
          <w:szCs w:val="28"/>
        </w:rPr>
        <w:t>Having a business plan to refer to allows the vendor to</w:t>
      </w:r>
      <w:r w:rsidR="002509AE" w:rsidRPr="004463C1">
        <w:rPr>
          <w:rFonts w:cs="Arial"/>
          <w:szCs w:val="28"/>
        </w:rPr>
        <w:t xml:space="preserve"> make timely adjustments to improve service and profits. </w:t>
      </w:r>
      <w:bookmarkStart w:id="9" w:name="_Hlk204086091"/>
      <w:r w:rsidR="000B6F20" w:rsidRPr="004463C1">
        <w:rPr>
          <w:rFonts w:cs="Arial"/>
          <w:szCs w:val="28"/>
        </w:rPr>
        <w:t xml:space="preserve">Unlike </w:t>
      </w:r>
      <w:r w:rsidR="000A3634" w:rsidRPr="004463C1">
        <w:rPr>
          <w:rFonts w:cs="Arial"/>
          <w:szCs w:val="28"/>
        </w:rPr>
        <w:t xml:space="preserve">vending </w:t>
      </w:r>
      <w:r w:rsidR="007414B5" w:rsidRPr="004463C1">
        <w:rPr>
          <w:rFonts w:cs="Arial"/>
          <w:szCs w:val="28"/>
        </w:rPr>
        <w:t xml:space="preserve">contracts </w:t>
      </w:r>
      <w:r w:rsidR="000B6F20" w:rsidRPr="004463C1">
        <w:rPr>
          <w:rFonts w:cs="Arial"/>
          <w:szCs w:val="28"/>
        </w:rPr>
        <w:t>with DOD</w:t>
      </w:r>
      <w:r w:rsidR="007414B5" w:rsidRPr="004463C1">
        <w:rPr>
          <w:rFonts w:cs="Arial"/>
          <w:szCs w:val="28"/>
        </w:rPr>
        <w:t>,</w:t>
      </w:r>
      <w:r w:rsidR="000B6F20" w:rsidRPr="004463C1">
        <w:rPr>
          <w:rFonts w:cs="Arial"/>
          <w:szCs w:val="28"/>
        </w:rPr>
        <w:t xml:space="preserve"> which </w:t>
      </w:r>
      <w:r w:rsidR="007414B5" w:rsidRPr="004463C1">
        <w:rPr>
          <w:rFonts w:cs="Arial"/>
          <w:szCs w:val="28"/>
        </w:rPr>
        <w:t>specify extensive requirements and operational details mandated by the military, vendors operating non-DOD vending facilities</w:t>
      </w:r>
      <w:r w:rsidR="00FB6974" w:rsidRPr="004463C1">
        <w:rPr>
          <w:rFonts w:cs="Arial"/>
          <w:szCs w:val="28"/>
        </w:rPr>
        <w:t xml:space="preserve"> via permits</w:t>
      </w:r>
      <w:r w:rsidR="007414B5" w:rsidRPr="004463C1">
        <w:rPr>
          <w:rFonts w:cs="Arial"/>
          <w:szCs w:val="28"/>
        </w:rPr>
        <w:t xml:space="preserve"> have the flexibility to determine their own business operations and structure their services according to their individualized business plans.</w:t>
      </w:r>
      <w:r w:rsidR="000B6F20" w:rsidRPr="004463C1">
        <w:rPr>
          <w:rFonts w:cs="Arial"/>
          <w:szCs w:val="28"/>
        </w:rPr>
        <w:t xml:space="preserve"> </w:t>
      </w:r>
      <w:bookmarkEnd w:id="9"/>
      <w:r w:rsidR="002509AE" w:rsidRPr="004463C1">
        <w:rPr>
          <w:rFonts w:cs="Arial"/>
          <w:szCs w:val="28"/>
        </w:rPr>
        <w:t>The Department</w:t>
      </w:r>
      <w:r w:rsidR="007414B5" w:rsidRPr="004463C1">
        <w:rPr>
          <w:rFonts w:cs="Arial"/>
          <w:szCs w:val="28"/>
        </w:rPr>
        <w:t>’s position is to</w:t>
      </w:r>
      <w:r w:rsidR="002509AE" w:rsidRPr="004463C1">
        <w:rPr>
          <w:rFonts w:cs="Arial"/>
          <w:szCs w:val="28"/>
        </w:rPr>
        <w:t xml:space="preserve"> exclude the business plan requirement solely for DOD facilities</w:t>
      </w:r>
      <w:r w:rsidR="000A3634" w:rsidRPr="004463C1">
        <w:rPr>
          <w:rFonts w:cs="Arial"/>
          <w:szCs w:val="28"/>
        </w:rPr>
        <w:t xml:space="preserve"> in line with the DOD contract for services but</w:t>
      </w:r>
      <w:r w:rsidR="002509AE" w:rsidRPr="004463C1">
        <w:rPr>
          <w:rFonts w:cs="Arial"/>
          <w:szCs w:val="28"/>
        </w:rPr>
        <w:t xml:space="preserve"> not for all vending facilities.</w:t>
      </w:r>
    </w:p>
    <w:p w14:paraId="34B4FE92" w14:textId="77777777" w:rsidR="00410C8A" w:rsidRPr="004463C1" w:rsidRDefault="00410C8A" w:rsidP="00410C8A">
      <w:pPr>
        <w:pStyle w:val="ListParagraph"/>
        <w:ind w:left="0"/>
        <w:rPr>
          <w:rFonts w:cs="Arial"/>
          <w:szCs w:val="28"/>
        </w:rPr>
      </w:pPr>
    </w:p>
    <w:bookmarkEnd w:id="8"/>
    <w:p w14:paraId="1E96E8D4" w14:textId="77777777" w:rsidR="00400353" w:rsidRPr="004463C1" w:rsidRDefault="00F51319" w:rsidP="00766311">
      <w:pPr>
        <w:pStyle w:val="BodyText"/>
        <w:spacing w:line="240" w:lineRule="auto"/>
        <w:rPr>
          <w:rFonts w:cs="Arial"/>
          <w:b/>
          <w:szCs w:val="28"/>
        </w:rPr>
      </w:pPr>
      <w:r w:rsidRPr="004463C1">
        <w:rPr>
          <w:rFonts w:cs="Arial"/>
          <w:b/>
          <w:szCs w:val="28"/>
        </w:rPr>
        <w:t>Reasonable Alternatives That Would Lessen Any Adverse</w:t>
      </w:r>
      <w:r w:rsidR="00D32C0A" w:rsidRPr="004463C1">
        <w:rPr>
          <w:rFonts w:cs="Arial"/>
          <w:b/>
          <w:szCs w:val="28"/>
        </w:rPr>
        <w:t xml:space="preserve"> Impact on Small Business </w:t>
      </w:r>
      <w:r w:rsidR="00400353" w:rsidRPr="004463C1">
        <w:rPr>
          <w:rFonts w:cs="Arial"/>
          <w:b/>
          <w:szCs w:val="28"/>
        </w:rPr>
        <w:t>(</w:t>
      </w:r>
      <w:r w:rsidR="00D32C0A" w:rsidRPr="004463C1">
        <w:rPr>
          <w:rFonts w:cs="Arial"/>
          <w:b/>
          <w:szCs w:val="28"/>
        </w:rPr>
        <w:t>Government</w:t>
      </w:r>
      <w:r w:rsidRPr="004463C1">
        <w:rPr>
          <w:rFonts w:cs="Arial"/>
          <w:b/>
          <w:szCs w:val="28"/>
        </w:rPr>
        <w:t xml:space="preserve"> </w:t>
      </w:r>
      <w:r w:rsidR="00400353" w:rsidRPr="004463C1">
        <w:rPr>
          <w:rFonts w:cs="Arial"/>
          <w:b/>
          <w:szCs w:val="28"/>
        </w:rPr>
        <w:t>Code Section 11346.2(b)(5)(B))</w:t>
      </w:r>
    </w:p>
    <w:p w14:paraId="1E6EE150" w14:textId="77777777" w:rsidR="00400353" w:rsidRPr="004463C1" w:rsidRDefault="00400353" w:rsidP="00766311">
      <w:pPr>
        <w:pStyle w:val="BodyText"/>
        <w:spacing w:line="240" w:lineRule="auto"/>
        <w:rPr>
          <w:rFonts w:cs="Arial"/>
          <w:b/>
          <w:szCs w:val="28"/>
        </w:rPr>
      </w:pPr>
    </w:p>
    <w:p w14:paraId="3F61E1EA" w14:textId="600B0CFE" w:rsidR="00C70A72" w:rsidRPr="004463C1" w:rsidRDefault="00400353" w:rsidP="00766311">
      <w:pPr>
        <w:pStyle w:val="BodyText"/>
        <w:spacing w:line="240" w:lineRule="auto"/>
        <w:rPr>
          <w:rFonts w:cs="Arial"/>
          <w:bCs/>
          <w:szCs w:val="28"/>
        </w:rPr>
      </w:pPr>
      <w:r w:rsidRPr="004463C1">
        <w:rPr>
          <w:rFonts w:cs="Arial"/>
          <w:bCs/>
          <w:szCs w:val="28"/>
        </w:rPr>
        <w:t xml:space="preserve">No reasonable alternatives to the proposed amendments would lessen any adverse impact on small businesses </w:t>
      </w:r>
      <w:r w:rsidR="00475B16" w:rsidRPr="004463C1">
        <w:rPr>
          <w:rFonts w:cs="Arial"/>
          <w:bCs/>
          <w:szCs w:val="28"/>
        </w:rPr>
        <w:t>because the minor change in these regulations has no impact on small business at all.</w:t>
      </w:r>
      <w:r w:rsidRPr="004463C1">
        <w:rPr>
          <w:rFonts w:cs="Arial"/>
          <w:bCs/>
          <w:szCs w:val="28"/>
        </w:rPr>
        <w:t xml:space="preserve"> </w:t>
      </w:r>
      <w:bookmarkStart w:id="10" w:name="_Hlk204081939"/>
      <w:r w:rsidR="00475B16" w:rsidRPr="004463C1">
        <w:rPr>
          <w:rFonts w:cs="Arial"/>
          <w:bCs/>
          <w:szCs w:val="28"/>
        </w:rPr>
        <w:t>T</w:t>
      </w:r>
      <w:r w:rsidR="00F51319" w:rsidRPr="004463C1">
        <w:rPr>
          <w:rFonts w:cs="Arial"/>
          <w:bCs/>
          <w:szCs w:val="28"/>
        </w:rPr>
        <w:t xml:space="preserve">he </w:t>
      </w:r>
      <w:r w:rsidRPr="004463C1">
        <w:rPr>
          <w:rFonts w:cs="Arial"/>
          <w:bCs/>
          <w:szCs w:val="28"/>
        </w:rPr>
        <w:t xml:space="preserve">proposed </w:t>
      </w:r>
      <w:r w:rsidR="00F51319" w:rsidRPr="004463C1">
        <w:rPr>
          <w:rFonts w:cs="Arial"/>
          <w:bCs/>
          <w:szCs w:val="28"/>
        </w:rPr>
        <w:t>amendment</w:t>
      </w:r>
      <w:r w:rsidR="00475B16" w:rsidRPr="004463C1">
        <w:rPr>
          <w:rFonts w:cs="Arial"/>
          <w:bCs/>
          <w:szCs w:val="28"/>
        </w:rPr>
        <w:t xml:space="preserve"> merely eliminates one </w:t>
      </w:r>
      <w:r w:rsidR="00C622F7" w:rsidRPr="004463C1">
        <w:rPr>
          <w:rFonts w:cs="Arial"/>
          <w:bCs/>
          <w:szCs w:val="28"/>
        </w:rPr>
        <w:t>application</w:t>
      </w:r>
      <w:r w:rsidR="00475B16" w:rsidRPr="004463C1">
        <w:rPr>
          <w:rFonts w:cs="Arial"/>
          <w:bCs/>
          <w:szCs w:val="28"/>
        </w:rPr>
        <w:t xml:space="preserve"> requirement</w:t>
      </w:r>
      <w:r w:rsidR="00C622F7" w:rsidRPr="004463C1">
        <w:rPr>
          <w:rFonts w:cs="Arial"/>
          <w:bCs/>
          <w:szCs w:val="28"/>
        </w:rPr>
        <w:t xml:space="preserve"> </w:t>
      </w:r>
      <w:r w:rsidR="00475B16" w:rsidRPr="004463C1">
        <w:rPr>
          <w:rFonts w:cs="Arial"/>
          <w:bCs/>
          <w:szCs w:val="28"/>
        </w:rPr>
        <w:t>of the vendor selection process in a specific setting</w:t>
      </w:r>
      <w:r w:rsidR="00C622F7" w:rsidRPr="004463C1">
        <w:rPr>
          <w:rFonts w:cs="Arial"/>
          <w:bCs/>
          <w:szCs w:val="28"/>
        </w:rPr>
        <w:t>, DOD contracts only</w:t>
      </w:r>
      <w:r w:rsidR="00475B16" w:rsidRPr="004463C1">
        <w:rPr>
          <w:rFonts w:cs="Arial"/>
          <w:bCs/>
          <w:szCs w:val="28"/>
        </w:rPr>
        <w:t xml:space="preserve">. </w:t>
      </w:r>
      <w:bookmarkEnd w:id="10"/>
      <w:r w:rsidR="00475B16" w:rsidRPr="004463C1">
        <w:rPr>
          <w:rFonts w:cs="Arial"/>
          <w:bCs/>
          <w:szCs w:val="28"/>
        </w:rPr>
        <w:t>The vendor selection will still be ongoing and vendor contracts will be awarded.</w:t>
      </w:r>
      <w:r w:rsidR="005D4658" w:rsidRPr="004463C1">
        <w:rPr>
          <w:rFonts w:cs="Arial"/>
          <w:bCs/>
          <w:szCs w:val="28"/>
        </w:rPr>
        <w:t xml:space="preserve"> </w:t>
      </w:r>
    </w:p>
    <w:p w14:paraId="5CAAEFEA" w14:textId="77777777" w:rsidR="00475B16" w:rsidRPr="004463C1" w:rsidRDefault="00475B16" w:rsidP="00766311">
      <w:pPr>
        <w:pStyle w:val="BodyText"/>
        <w:spacing w:line="240" w:lineRule="auto"/>
        <w:rPr>
          <w:rFonts w:cs="Arial"/>
          <w:b/>
          <w:szCs w:val="28"/>
        </w:rPr>
      </w:pPr>
    </w:p>
    <w:p w14:paraId="2924A6E0" w14:textId="77777777" w:rsidR="00400353" w:rsidRPr="004463C1" w:rsidRDefault="00F51319" w:rsidP="00766311">
      <w:pPr>
        <w:pStyle w:val="BodyText"/>
        <w:spacing w:line="240" w:lineRule="auto"/>
        <w:rPr>
          <w:rFonts w:cs="Arial"/>
          <w:b/>
          <w:szCs w:val="28"/>
        </w:rPr>
      </w:pPr>
      <w:r w:rsidRPr="004463C1">
        <w:rPr>
          <w:rFonts w:cs="Arial"/>
          <w:b/>
          <w:szCs w:val="28"/>
        </w:rPr>
        <w:t>Evidence Relied Upon to Sup</w:t>
      </w:r>
      <w:r w:rsidR="00CB4028" w:rsidRPr="004463C1">
        <w:rPr>
          <w:rFonts w:cs="Arial"/>
          <w:b/>
          <w:szCs w:val="28"/>
        </w:rPr>
        <w:t>port the Initial Determination t</w:t>
      </w:r>
      <w:r w:rsidRPr="004463C1">
        <w:rPr>
          <w:rFonts w:cs="Arial"/>
          <w:b/>
          <w:szCs w:val="28"/>
        </w:rPr>
        <w:t>hat the Regulation Will Not Have a Significant Adverse Ec</w:t>
      </w:r>
      <w:r w:rsidR="00D32C0A" w:rsidRPr="004463C1">
        <w:rPr>
          <w:rFonts w:cs="Arial"/>
          <w:b/>
          <w:szCs w:val="28"/>
        </w:rPr>
        <w:t>onomic Impact on Business</w:t>
      </w:r>
      <w:r w:rsidR="00687360" w:rsidRPr="004463C1">
        <w:rPr>
          <w:rFonts w:cs="Arial"/>
          <w:b/>
          <w:szCs w:val="28"/>
        </w:rPr>
        <w:t xml:space="preserve"> </w:t>
      </w:r>
      <w:r w:rsidR="00400353" w:rsidRPr="004463C1">
        <w:rPr>
          <w:rFonts w:cs="Arial"/>
          <w:b/>
          <w:szCs w:val="28"/>
        </w:rPr>
        <w:t>(</w:t>
      </w:r>
      <w:r w:rsidR="00D32C0A" w:rsidRPr="004463C1">
        <w:rPr>
          <w:rFonts w:cs="Arial"/>
          <w:b/>
          <w:szCs w:val="28"/>
        </w:rPr>
        <w:t>Government</w:t>
      </w:r>
      <w:r w:rsidR="00400353" w:rsidRPr="004463C1">
        <w:rPr>
          <w:rFonts w:cs="Arial"/>
          <w:b/>
          <w:szCs w:val="28"/>
        </w:rPr>
        <w:t xml:space="preserve"> Code 11346.2(b)(6))</w:t>
      </w:r>
    </w:p>
    <w:p w14:paraId="7E22A32E" w14:textId="77777777" w:rsidR="00400353" w:rsidRPr="004463C1" w:rsidRDefault="00400353" w:rsidP="00766311">
      <w:pPr>
        <w:pStyle w:val="BodyText"/>
        <w:spacing w:line="240" w:lineRule="auto"/>
        <w:rPr>
          <w:rFonts w:cs="Arial"/>
          <w:b/>
          <w:szCs w:val="28"/>
        </w:rPr>
      </w:pPr>
    </w:p>
    <w:p w14:paraId="11DB2AAD" w14:textId="22FE551A" w:rsidR="00D63192" w:rsidRPr="00D63192" w:rsidRDefault="00C622F7" w:rsidP="00766311">
      <w:pPr>
        <w:pStyle w:val="BodyText"/>
        <w:spacing w:line="240" w:lineRule="auto"/>
        <w:rPr>
          <w:rFonts w:cs="Arial"/>
          <w:bCs/>
          <w:szCs w:val="28"/>
        </w:rPr>
      </w:pPr>
      <w:bookmarkStart w:id="11" w:name="_Hlk204081894"/>
      <w:r w:rsidRPr="004463C1">
        <w:rPr>
          <w:rFonts w:cs="Arial"/>
          <w:bCs/>
          <w:szCs w:val="28"/>
        </w:rPr>
        <w:lastRenderedPageBreak/>
        <w:t>The</w:t>
      </w:r>
      <w:r w:rsidR="00400353" w:rsidRPr="004463C1">
        <w:rPr>
          <w:rFonts w:cs="Arial"/>
          <w:bCs/>
          <w:szCs w:val="28"/>
        </w:rPr>
        <w:t xml:space="preserve"> Department</w:t>
      </w:r>
      <w:r w:rsidR="00BB542D" w:rsidRPr="004463C1">
        <w:rPr>
          <w:rFonts w:cs="Arial"/>
          <w:bCs/>
          <w:szCs w:val="28"/>
        </w:rPr>
        <w:t>’s objective in proposing these amendments is to</w:t>
      </w:r>
      <w:r w:rsidR="00410C8A" w:rsidRPr="004463C1">
        <w:rPr>
          <w:rFonts w:cs="Arial"/>
          <w:bCs/>
          <w:szCs w:val="28"/>
        </w:rPr>
        <w:t xml:space="preserve"> </w:t>
      </w:r>
      <w:r w:rsidR="00BB542D" w:rsidRPr="004463C1">
        <w:rPr>
          <w:rFonts w:cs="Arial"/>
          <w:bCs/>
          <w:szCs w:val="28"/>
        </w:rPr>
        <w:t>make</w:t>
      </w:r>
      <w:r w:rsidR="00410C8A" w:rsidRPr="004463C1">
        <w:rPr>
          <w:rFonts w:cs="Arial"/>
          <w:bCs/>
          <w:szCs w:val="28"/>
        </w:rPr>
        <w:t xml:space="preserve"> changes to the application requirements for </w:t>
      </w:r>
      <w:r w:rsidR="00BB542D" w:rsidRPr="004463C1">
        <w:rPr>
          <w:rFonts w:cs="Arial"/>
          <w:bCs/>
          <w:szCs w:val="28"/>
        </w:rPr>
        <w:t xml:space="preserve">DOD </w:t>
      </w:r>
      <w:r w:rsidR="00410C8A" w:rsidRPr="004463C1">
        <w:rPr>
          <w:rFonts w:cs="Arial"/>
          <w:bCs/>
          <w:szCs w:val="28"/>
        </w:rPr>
        <w:t>vending</w:t>
      </w:r>
      <w:r w:rsidR="00BB542D" w:rsidRPr="004463C1">
        <w:rPr>
          <w:rFonts w:cs="Arial"/>
          <w:bCs/>
          <w:szCs w:val="28"/>
        </w:rPr>
        <w:t xml:space="preserve"> facility</w:t>
      </w:r>
      <w:r w:rsidR="00410C8A" w:rsidRPr="004463C1">
        <w:rPr>
          <w:rFonts w:cs="Arial"/>
          <w:bCs/>
          <w:szCs w:val="28"/>
        </w:rPr>
        <w:t xml:space="preserve"> </w:t>
      </w:r>
      <w:r w:rsidR="00966758" w:rsidRPr="004463C1">
        <w:rPr>
          <w:rFonts w:cs="Arial"/>
          <w:bCs/>
          <w:szCs w:val="28"/>
        </w:rPr>
        <w:t>contracts</w:t>
      </w:r>
      <w:r w:rsidR="00BB542D" w:rsidRPr="004463C1">
        <w:rPr>
          <w:rFonts w:cs="Arial"/>
          <w:bCs/>
          <w:szCs w:val="28"/>
        </w:rPr>
        <w:t>.</w:t>
      </w:r>
      <w:r w:rsidR="00410C8A" w:rsidRPr="004463C1">
        <w:rPr>
          <w:rFonts w:cs="Arial"/>
          <w:bCs/>
          <w:szCs w:val="28"/>
        </w:rPr>
        <w:t xml:space="preserve"> </w:t>
      </w:r>
      <w:r w:rsidR="00BB542D" w:rsidRPr="004463C1">
        <w:rPr>
          <w:rFonts w:cs="Arial"/>
          <w:bCs/>
          <w:szCs w:val="28"/>
        </w:rPr>
        <w:t>T</w:t>
      </w:r>
      <w:r w:rsidR="00410C8A" w:rsidRPr="004463C1">
        <w:rPr>
          <w:rFonts w:cs="Arial"/>
          <w:bCs/>
          <w:szCs w:val="28"/>
        </w:rPr>
        <w:t>hese changes</w:t>
      </w:r>
      <w:r w:rsidR="006319D2" w:rsidRPr="004463C1">
        <w:rPr>
          <w:rFonts w:cs="Arial"/>
          <w:bCs/>
          <w:szCs w:val="28"/>
        </w:rPr>
        <w:t xml:space="preserve"> will not have an </w:t>
      </w:r>
      <w:r w:rsidR="00400353" w:rsidRPr="004463C1">
        <w:rPr>
          <w:rFonts w:cs="Arial"/>
          <w:bCs/>
          <w:szCs w:val="28"/>
        </w:rPr>
        <w:t>adverse impact on vendor-owned</w:t>
      </w:r>
      <w:r w:rsidR="006319D2" w:rsidRPr="004463C1">
        <w:rPr>
          <w:rFonts w:cs="Arial"/>
          <w:bCs/>
          <w:szCs w:val="28"/>
        </w:rPr>
        <w:t xml:space="preserve"> small businesses</w:t>
      </w:r>
      <w:r w:rsidR="00410C8A" w:rsidRPr="004463C1">
        <w:rPr>
          <w:rFonts w:cs="Arial"/>
          <w:bCs/>
          <w:szCs w:val="28"/>
        </w:rPr>
        <w:t xml:space="preserve"> or any businesses</w:t>
      </w:r>
      <w:r w:rsidR="00003A68">
        <w:rPr>
          <w:rFonts w:cs="Arial"/>
          <w:bCs/>
          <w:szCs w:val="28"/>
        </w:rPr>
        <w:t xml:space="preserve"> in</w:t>
      </w:r>
      <w:r w:rsidR="00410C8A">
        <w:rPr>
          <w:rFonts w:cs="Arial"/>
          <w:bCs/>
          <w:szCs w:val="28"/>
        </w:rPr>
        <w:t xml:space="preserve"> California.</w:t>
      </w:r>
      <w:bookmarkEnd w:id="11"/>
      <w:r w:rsidR="00BB542D" w:rsidRPr="00BB542D">
        <w:rPr>
          <w:rFonts w:cs="Arial"/>
          <w:bCs/>
          <w:szCs w:val="28"/>
        </w:rPr>
        <w:t xml:space="preserve"> </w:t>
      </w:r>
    </w:p>
    <w:sectPr w:rsidR="00D63192" w:rsidRPr="00D63192" w:rsidSect="003770A0">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18339" w14:textId="77777777" w:rsidR="00AF4502" w:rsidRDefault="00AF4502">
      <w:r>
        <w:separator/>
      </w:r>
    </w:p>
  </w:endnote>
  <w:endnote w:type="continuationSeparator" w:id="0">
    <w:p w14:paraId="78648664" w14:textId="77777777" w:rsidR="00AF4502" w:rsidRDefault="00AF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5A06" w14:textId="77777777" w:rsidR="00FB15C5" w:rsidRPr="007E6786" w:rsidRDefault="0004064A" w:rsidP="00AE4F05">
    <w:pPr>
      <w:pStyle w:val="Footer"/>
      <w:rPr>
        <w:rFonts w:ascii="Arial" w:hAnsi="Arial"/>
      </w:rPr>
    </w:pPr>
    <w:r w:rsidRPr="007E6786">
      <w:rPr>
        <w:rFonts w:ascii="Arial" w:hAnsi="Arial"/>
      </w:rPr>
      <w:t>Initial Statement of Reasons</w:t>
    </w:r>
  </w:p>
  <w:p w14:paraId="40AE6DAC" w14:textId="77777777" w:rsidR="0004064A" w:rsidRDefault="00AE4F05" w:rsidP="00AE4F05">
    <w:pPr>
      <w:pStyle w:val="Footer"/>
      <w:rPr>
        <w:rStyle w:val="PageNumber"/>
        <w:rFonts w:ascii="Arial" w:hAnsi="Arial"/>
        <w:sz w:val="28"/>
      </w:rPr>
    </w:pPr>
    <w:r>
      <w:rPr>
        <w:rFonts w:ascii="Arial" w:hAnsi="Arial"/>
        <w:sz w:val="28"/>
      </w:rPr>
      <w:tab/>
    </w:r>
    <w:r w:rsidR="0004064A">
      <w:rPr>
        <w:rStyle w:val="PageNumber"/>
        <w:rFonts w:ascii="Arial" w:hAnsi="Arial"/>
        <w:sz w:val="28"/>
      </w:rPr>
      <w:fldChar w:fldCharType="begin"/>
    </w:r>
    <w:r w:rsidR="0004064A">
      <w:rPr>
        <w:rStyle w:val="PageNumber"/>
        <w:rFonts w:ascii="Arial" w:hAnsi="Arial"/>
        <w:sz w:val="28"/>
      </w:rPr>
      <w:instrText xml:space="preserve"> PAGE </w:instrText>
    </w:r>
    <w:r w:rsidR="0004064A">
      <w:rPr>
        <w:rStyle w:val="PageNumber"/>
        <w:rFonts w:ascii="Arial" w:hAnsi="Arial"/>
        <w:sz w:val="28"/>
      </w:rPr>
      <w:fldChar w:fldCharType="separate"/>
    </w:r>
    <w:r w:rsidR="000E2986">
      <w:rPr>
        <w:rStyle w:val="PageNumber"/>
        <w:rFonts w:ascii="Arial" w:hAnsi="Arial"/>
        <w:noProof/>
        <w:sz w:val="28"/>
      </w:rPr>
      <w:t>1</w:t>
    </w:r>
    <w:r w:rsidR="0004064A">
      <w:rPr>
        <w:rStyle w:val="PageNumber"/>
        <w:rFonts w:ascii="Arial" w:hAnsi="Arial"/>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D7BD" w14:textId="77777777" w:rsidR="00AF4502" w:rsidRDefault="00AF4502">
      <w:r>
        <w:separator/>
      </w:r>
    </w:p>
  </w:footnote>
  <w:footnote w:type="continuationSeparator" w:id="0">
    <w:p w14:paraId="6AF94887" w14:textId="77777777" w:rsidR="00AF4502" w:rsidRDefault="00AF4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6439"/>
    <w:multiLevelType w:val="hybridMultilevel"/>
    <w:tmpl w:val="A4F0266E"/>
    <w:lvl w:ilvl="0" w:tplc="547EC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E2191"/>
    <w:multiLevelType w:val="hybridMultilevel"/>
    <w:tmpl w:val="B2CCD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514BD"/>
    <w:multiLevelType w:val="hybridMultilevel"/>
    <w:tmpl w:val="B77C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56ACF"/>
    <w:multiLevelType w:val="hybridMultilevel"/>
    <w:tmpl w:val="172C3EF8"/>
    <w:lvl w:ilvl="0" w:tplc="B60A2D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97300"/>
    <w:multiLevelType w:val="hybridMultilevel"/>
    <w:tmpl w:val="A9D875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EB446DA"/>
    <w:multiLevelType w:val="hybridMultilevel"/>
    <w:tmpl w:val="29EA6956"/>
    <w:lvl w:ilvl="0" w:tplc="C728F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88753D"/>
    <w:multiLevelType w:val="hybridMultilevel"/>
    <w:tmpl w:val="FA9E3508"/>
    <w:lvl w:ilvl="0" w:tplc="357897BE">
      <w:start w:val="1"/>
      <w:numFmt w:val="decimal"/>
      <w:lvlText w:val="(%1)"/>
      <w:lvlJc w:val="left"/>
      <w:pPr>
        <w:ind w:left="435" w:hanging="360"/>
      </w:pPr>
      <w:rPr>
        <w:rFonts w:cs="Times New Roman" w:hint="default"/>
        <w:color w:val="auto"/>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7CA348C7"/>
    <w:multiLevelType w:val="hybridMultilevel"/>
    <w:tmpl w:val="B41E50AA"/>
    <w:lvl w:ilvl="0" w:tplc="E716F9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0722129">
    <w:abstractNumId w:val="5"/>
  </w:num>
  <w:num w:numId="2" w16cid:durableId="624234888">
    <w:abstractNumId w:val="3"/>
  </w:num>
  <w:num w:numId="3" w16cid:durableId="1125931303">
    <w:abstractNumId w:val="6"/>
  </w:num>
  <w:num w:numId="4" w16cid:durableId="17715881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2761981">
    <w:abstractNumId w:val="7"/>
  </w:num>
  <w:num w:numId="6" w16cid:durableId="1764908776">
    <w:abstractNumId w:val="2"/>
  </w:num>
  <w:num w:numId="7" w16cid:durableId="605113962">
    <w:abstractNumId w:val="0"/>
  </w:num>
  <w:num w:numId="8" w16cid:durableId="196065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93"/>
    <w:rsid w:val="00000999"/>
    <w:rsid w:val="00001358"/>
    <w:rsid w:val="000020D4"/>
    <w:rsid w:val="0000356F"/>
    <w:rsid w:val="000035DD"/>
    <w:rsid w:val="00003A68"/>
    <w:rsid w:val="00005EF1"/>
    <w:rsid w:val="00007F56"/>
    <w:rsid w:val="00011005"/>
    <w:rsid w:val="00012E9C"/>
    <w:rsid w:val="0001383A"/>
    <w:rsid w:val="00020333"/>
    <w:rsid w:val="000225D8"/>
    <w:rsid w:val="00022AE1"/>
    <w:rsid w:val="00027915"/>
    <w:rsid w:val="00034A6C"/>
    <w:rsid w:val="00036286"/>
    <w:rsid w:val="00037C6F"/>
    <w:rsid w:val="0004064A"/>
    <w:rsid w:val="000408E8"/>
    <w:rsid w:val="000435A6"/>
    <w:rsid w:val="00046D44"/>
    <w:rsid w:val="00047E45"/>
    <w:rsid w:val="0005140A"/>
    <w:rsid w:val="00051EFD"/>
    <w:rsid w:val="000536F0"/>
    <w:rsid w:val="00053B0E"/>
    <w:rsid w:val="00055071"/>
    <w:rsid w:val="00056D2F"/>
    <w:rsid w:val="0005756D"/>
    <w:rsid w:val="00057708"/>
    <w:rsid w:val="000625B2"/>
    <w:rsid w:val="000661B9"/>
    <w:rsid w:val="0006782A"/>
    <w:rsid w:val="00070657"/>
    <w:rsid w:val="000723BF"/>
    <w:rsid w:val="00076E79"/>
    <w:rsid w:val="0008009B"/>
    <w:rsid w:val="00081AD3"/>
    <w:rsid w:val="00087724"/>
    <w:rsid w:val="000879CF"/>
    <w:rsid w:val="00097BB1"/>
    <w:rsid w:val="000A038C"/>
    <w:rsid w:val="000A1614"/>
    <w:rsid w:val="000A3634"/>
    <w:rsid w:val="000A47C0"/>
    <w:rsid w:val="000A4D8A"/>
    <w:rsid w:val="000A5EAE"/>
    <w:rsid w:val="000B1EB7"/>
    <w:rsid w:val="000B40D9"/>
    <w:rsid w:val="000B499E"/>
    <w:rsid w:val="000B5C4B"/>
    <w:rsid w:val="000B6F20"/>
    <w:rsid w:val="000C5D9C"/>
    <w:rsid w:val="000C5E7E"/>
    <w:rsid w:val="000D1D2B"/>
    <w:rsid w:val="000D2AFD"/>
    <w:rsid w:val="000D37CA"/>
    <w:rsid w:val="000D3D9B"/>
    <w:rsid w:val="000D62E4"/>
    <w:rsid w:val="000E2986"/>
    <w:rsid w:val="000E3049"/>
    <w:rsid w:val="000E7E0A"/>
    <w:rsid w:val="000F2B89"/>
    <w:rsid w:val="000F5BB5"/>
    <w:rsid w:val="000F6BF2"/>
    <w:rsid w:val="000F7950"/>
    <w:rsid w:val="000F7E25"/>
    <w:rsid w:val="0010230F"/>
    <w:rsid w:val="00103B1D"/>
    <w:rsid w:val="00103CD7"/>
    <w:rsid w:val="0010414E"/>
    <w:rsid w:val="00104C34"/>
    <w:rsid w:val="00104DBB"/>
    <w:rsid w:val="00107A1F"/>
    <w:rsid w:val="00113481"/>
    <w:rsid w:val="00114F58"/>
    <w:rsid w:val="0011507D"/>
    <w:rsid w:val="00115446"/>
    <w:rsid w:val="0012224C"/>
    <w:rsid w:val="0012228D"/>
    <w:rsid w:val="00122D83"/>
    <w:rsid w:val="00123425"/>
    <w:rsid w:val="00126D72"/>
    <w:rsid w:val="00131048"/>
    <w:rsid w:val="001319E9"/>
    <w:rsid w:val="001319ED"/>
    <w:rsid w:val="00133798"/>
    <w:rsid w:val="001339B7"/>
    <w:rsid w:val="00145959"/>
    <w:rsid w:val="0015575D"/>
    <w:rsid w:val="00157164"/>
    <w:rsid w:val="00157B21"/>
    <w:rsid w:val="00165415"/>
    <w:rsid w:val="00166F9F"/>
    <w:rsid w:val="00171C95"/>
    <w:rsid w:val="00174E79"/>
    <w:rsid w:val="0017599D"/>
    <w:rsid w:val="001763DD"/>
    <w:rsid w:val="00180D21"/>
    <w:rsid w:val="00180EC1"/>
    <w:rsid w:val="0018316E"/>
    <w:rsid w:val="00183D17"/>
    <w:rsid w:val="00186223"/>
    <w:rsid w:val="00186D39"/>
    <w:rsid w:val="0019114F"/>
    <w:rsid w:val="001A0177"/>
    <w:rsid w:val="001A45BB"/>
    <w:rsid w:val="001A6BFF"/>
    <w:rsid w:val="001A7FA9"/>
    <w:rsid w:val="001B0A9C"/>
    <w:rsid w:val="001B0BDE"/>
    <w:rsid w:val="001B3F57"/>
    <w:rsid w:val="001B497C"/>
    <w:rsid w:val="001B64CB"/>
    <w:rsid w:val="001B6703"/>
    <w:rsid w:val="001B6F97"/>
    <w:rsid w:val="001C486A"/>
    <w:rsid w:val="001C6665"/>
    <w:rsid w:val="001D2727"/>
    <w:rsid w:val="001D5234"/>
    <w:rsid w:val="001E1EFC"/>
    <w:rsid w:val="001E21B6"/>
    <w:rsid w:val="001E3300"/>
    <w:rsid w:val="001E3795"/>
    <w:rsid w:val="001E5499"/>
    <w:rsid w:val="001F38DB"/>
    <w:rsid w:val="001F5110"/>
    <w:rsid w:val="001F7C79"/>
    <w:rsid w:val="001F7D2A"/>
    <w:rsid w:val="00200F31"/>
    <w:rsid w:val="00204452"/>
    <w:rsid w:val="00205193"/>
    <w:rsid w:val="00210858"/>
    <w:rsid w:val="00212C09"/>
    <w:rsid w:val="002132CB"/>
    <w:rsid w:val="00213763"/>
    <w:rsid w:val="00215351"/>
    <w:rsid w:val="00220A3B"/>
    <w:rsid w:val="00222218"/>
    <w:rsid w:val="00225FD2"/>
    <w:rsid w:val="00226906"/>
    <w:rsid w:val="00226DE8"/>
    <w:rsid w:val="00231DDA"/>
    <w:rsid w:val="00231F22"/>
    <w:rsid w:val="00231FBD"/>
    <w:rsid w:val="0023217C"/>
    <w:rsid w:val="002321EB"/>
    <w:rsid w:val="00233F9F"/>
    <w:rsid w:val="00235F12"/>
    <w:rsid w:val="00240666"/>
    <w:rsid w:val="00241739"/>
    <w:rsid w:val="00241D19"/>
    <w:rsid w:val="00244545"/>
    <w:rsid w:val="00245A84"/>
    <w:rsid w:val="00246D1D"/>
    <w:rsid w:val="00250651"/>
    <w:rsid w:val="002509AE"/>
    <w:rsid w:val="002541AD"/>
    <w:rsid w:val="00255326"/>
    <w:rsid w:val="002570B7"/>
    <w:rsid w:val="00257C42"/>
    <w:rsid w:val="00261F9A"/>
    <w:rsid w:val="002647D4"/>
    <w:rsid w:val="002650AA"/>
    <w:rsid w:val="00266B3C"/>
    <w:rsid w:val="00267505"/>
    <w:rsid w:val="002725FD"/>
    <w:rsid w:val="002735E1"/>
    <w:rsid w:val="002739E8"/>
    <w:rsid w:val="00274354"/>
    <w:rsid w:val="002745C3"/>
    <w:rsid w:val="00275123"/>
    <w:rsid w:val="00286CD8"/>
    <w:rsid w:val="00287413"/>
    <w:rsid w:val="0028759A"/>
    <w:rsid w:val="002876C3"/>
    <w:rsid w:val="00291F12"/>
    <w:rsid w:val="002A3A91"/>
    <w:rsid w:val="002B464E"/>
    <w:rsid w:val="002B5EB4"/>
    <w:rsid w:val="002B67AB"/>
    <w:rsid w:val="002B6951"/>
    <w:rsid w:val="002C2C49"/>
    <w:rsid w:val="002C3F7F"/>
    <w:rsid w:val="002C4986"/>
    <w:rsid w:val="002C50F8"/>
    <w:rsid w:val="002C68DD"/>
    <w:rsid w:val="002D3A43"/>
    <w:rsid w:val="002D7207"/>
    <w:rsid w:val="002D7748"/>
    <w:rsid w:val="002E345D"/>
    <w:rsid w:val="002E3C8A"/>
    <w:rsid w:val="002E3CA0"/>
    <w:rsid w:val="002E4FB8"/>
    <w:rsid w:val="002E5F5E"/>
    <w:rsid w:val="002F2A5C"/>
    <w:rsid w:val="002F3E45"/>
    <w:rsid w:val="00302BEA"/>
    <w:rsid w:val="00310249"/>
    <w:rsid w:val="00311860"/>
    <w:rsid w:val="00315846"/>
    <w:rsid w:val="00317D17"/>
    <w:rsid w:val="00317DA7"/>
    <w:rsid w:val="00323D4B"/>
    <w:rsid w:val="00325953"/>
    <w:rsid w:val="00333F5D"/>
    <w:rsid w:val="003353EE"/>
    <w:rsid w:val="00336727"/>
    <w:rsid w:val="003373AD"/>
    <w:rsid w:val="00337907"/>
    <w:rsid w:val="003401DF"/>
    <w:rsid w:val="00340B02"/>
    <w:rsid w:val="00343702"/>
    <w:rsid w:val="00343FE6"/>
    <w:rsid w:val="003445EB"/>
    <w:rsid w:val="00350573"/>
    <w:rsid w:val="00356867"/>
    <w:rsid w:val="00356D92"/>
    <w:rsid w:val="00360083"/>
    <w:rsid w:val="00362665"/>
    <w:rsid w:val="00371B31"/>
    <w:rsid w:val="003735EE"/>
    <w:rsid w:val="0037664A"/>
    <w:rsid w:val="003770A0"/>
    <w:rsid w:val="00380040"/>
    <w:rsid w:val="00380226"/>
    <w:rsid w:val="003802BA"/>
    <w:rsid w:val="00387CC2"/>
    <w:rsid w:val="003904CA"/>
    <w:rsid w:val="00391BAA"/>
    <w:rsid w:val="00393999"/>
    <w:rsid w:val="00394567"/>
    <w:rsid w:val="00396876"/>
    <w:rsid w:val="003A1719"/>
    <w:rsid w:val="003A18D7"/>
    <w:rsid w:val="003A41E1"/>
    <w:rsid w:val="003A5F1E"/>
    <w:rsid w:val="003B0550"/>
    <w:rsid w:val="003B08FC"/>
    <w:rsid w:val="003B096A"/>
    <w:rsid w:val="003B1AFF"/>
    <w:rsid w:val="003B2832"/>
    <w:rsid w:val="003B2DF8"/>
    <w:rsid w:val="003B630A"/>
    <w:rsid w:val="003B7B6B"/>
    <w:rsid w:val="003C0D68"/>
    <w:rsid w:val="003C2849"/>
    <w:rsid w:val="003C44BB"/>
    <w:rsid w:val="003C4988"/>
    <w:rsid w:val="003C6EC3"/>
    <w:rsid w:val="003D3DF1"/>
    <w:rsid w:val="003D4294"/>
    <w:rsid w:val="003D4543"/>
    <w:rsid w:val="003E1394"/>
    <w:rsid w:val="003E24A0"/>
    <w:rsid w:val="003E3551"/>
    <w:rsid w:val="003E427F"/>
    <w:rsid w:val="003E4D26"/>
    <w:rsid w:val="003E617A"/>
    <w:rsid w:val="003E6F4A"/>
    <w:rsid w:val="003F265B"/>
    <w:rsid w:val="003F6080"/>
    <w:rsid w:val="003F7CEF"/>
    <w:rsid w:val="003F7FB6"/>
    <w:rsid w:val="00400353"/>
    <w:rsid w:val="00406CAE"/>
    <w:rsid w:val="00410C8A"/>
    <w:rsid w:val="004128BB"/>
    <w:rsid w:val="00415198"/>
    <w:rsid w:val="0041531B"/>
    <w:rsid w:val="0041555B"/>
    <w:rsid w:val="00420C27"/>
    <w:rsid w:val="004211CD"/>
    <w:rsid w:val="004213ED"/>
    <w:rsid w:val="0042213C"/>
    <w:rsid w:val="004260C2"/>
    <w:rsid w:val="00433333"/>
    <w:rsid w:val="00434777"/>
    <w:rsid w:val="00436B05"/>
    <w:rsid w:val="004372F4"/>
    <w:rsid w:val="0044011C"/>
    <w:rsid w:val="00440B15"/>
    <w:rsid w:val="00441B07"/>
    <w:rsid w:val="004426EB"/>
    <w:rsid w:val="004429AF"/>
    <w:rsid w:val="004447A4"/>
    <w:rsid w:val="00445DA8"/>
    <w:rsid w:val="004463C1"/>
    <w:rsid w:val="00446D5D"/>
    <w:rsid w:val="00446F6F"/>
    <w:rsid w:val="00454865"/>
    <w:rsid w:val="0045544F"/>
    <w:rsid w:val="0045652B"/>
    <w:rsid w:val="00456DE3"/>
    <w:rsid w:val="00463DF2"/>
    <w:rsid w:val="004652A3"/>
    <w:rsid w:val="00466390"/>
    <w:rsid w:val="004675E8"/>
    <w:rsid w:val="00470458"/>
    <w:rsid w:val="00470947"/>
    <w:rsid w:val="00471F28"/>
    <w:rsid w:val="004748E6"/>
    <w:rsid w:val="00474C0A"/>
    <w:rsid w:val="00475B16"/>
    <w:rsid w:val="004774AB"/>
    <w:rsid w:val="00477A23"/>
    <w:rsid w:val="004835A9"/>
    <w:rsid w:val="0049032C"/>
    <w:rsid w:val="0049084C"/>
    <w:rsid w:val="00491919"/>
    <w:rsid w:val="004925F6"/>
    <w:rsid w:val="00493B7F"/>
    <w:rsid w:val="00493C32"/>
    <w:rsid w:val="00494751"/>
    <w:rsid w:val="004952AD"/>
    <w:rsid w:val="004952EF"/>
    <w:rsid w:val="00496306"/>
    <w:rsid w:val="004978C0"/>
    <w:rsid w:val="00497D14"/>
    <w:rsid w:val="004A0047"/>
    <w:rsid w:val="004A0570"/>
    <w:rsid w:val="004A2EDE"/>
    <w:rsid w:val="004A4736"/>
    <w:rsid w:val="004A5D0F"/>
    <w:rsid w:val="004B015A"/>
    <w:rsid w:val="004B1299"/>
    <w:rsid w:val="004B38E2"/>
    <w:rsid w:val="004B3F03"/>
    <w:rsid w:val="004B5090"/>
    <w:rsid w:val="004B51B8"/>
    <w:rsid w:val="004B7520"/>
    <w:rsid w:val="004B78BC"/>
    <w:rsid w:val="004C1FCC"/>
    <w:rsid w:val="004C4664"/>
    <w:rsid w:val="004D0459"/>
    <w:rsid w:val="004D297B"/>
    <w:rsid w:val="004D6BB4"/>
    <w:rsid w:val="004F1DB2"/>
    <w:rsid w:val="004F39AE"/>
    <w:rsid w:val="004F40AC"/>
    <w:rsid w:val="004F7796"/>
    <w:rsid w:val="00500BBB"/>
    <w:rsid w:val="00500C36"/>
    <w:rsid w:val="00504F07"/>
    <w:rsid w:val="005052F7"/>
    <w:rsid w:val="00507432"/>
    <w:rsid w:val="00507A62"/>
    <w:rsid w:val="005116AC"/>
    <w:rsid w:val="00511A19"/>
    <w:rsid w:val="0051768C"/>
    <w:rsid w:val="00521935"/>
    <w:rsid w:val="00521F45"/>
    <w:rsid w:val="005224BB"/>
    <w:rsid w:val="00522C93"/>
    <w:rsid w:val="005230AA"/>
    <w:rsid w:val="005241E4"/>
    <w:rsid w:val="00526A4C"/>
    <w:rsid w:val="00530E26"/>
    <w:rsid w:val="00537027"/>
    <w:rsid w:val="00537ED3"/>
    <w:rsid w:val="005405F9"/>
    <w:rsid w:val="00543B61"/>
    <w:rsid w:val="00544F43"/>
    <w:rsid w:val="00546A60"/>
    <w:rsid w:val="00547095"/>
    <w:rsid w:val="005475D0"/>
    <w:rsid w:val="00563649"/>
    <w:rsid w:val="00566610"/>
    <w:rsid w:val="00566753"/>
    <w:rsid w:val="00572CFD"/>
    <w:rsid w:val="00581BCD"/>
    <w:rsid w:val="00585F4D"/>
    <w:rsid w:val="00590474"/>
    <w:rsid w:val="00591405"/>
    <w:rsid w:val="00591D78"/>
    <w:rsid w:val="00592607"/>
    <w:rsid w:val="0059494A"/>
    <w:rsid w:val="00597C7D"/>
    <w:rsid w:val="00597D16"/>
    <w:rsid w:val="005A163F"/>
    <w:rsid w:val="005A261B"/>
    <w:rsid w:val="005A47DF"/>
    <w:rsid w:val="005A56D6"/>
    <w:rsid w:val="005B0524"/>
    <w:rsid w:val="005B0771"/>
    <w:rsid w:val="005B7B2B"/>
    <w:rsid w:val="005C0D1C"/>
    <w:rsid w:val="005C2250"/>
    <w:rsid w:val="005C2D37"/>
    <w:rsid w:val="005C3871"/>
    <w:rsid w:val="005C7E2C"/>
    <w:rsid w:val="005D29E7"/>
    <w:rsid w:val="005D4658"/>
    <w:rsid w:val="005D532B"/>
    <w:rsid w:val="005D60A3"/>
    <w:rsid w:val="005E1E92"/>
    <w:rsid w:val="005E5968"/>
    <w:rsid w:val="005E6FCF"/>
    <w:rsid w:val="005F1083"/>
    <w:rsid w:val="005F1305"/>
    <w:rsid w:val="005F24D7"/>
    <w:rsid w:val="005F2712"/>
    <w:rsid w:val="005F37BA"/>
    <w:rsid w:val="005F483A"/>
    <w:rsid w:val="005F77E5"/>
    <w:rsid w:val="0060267D"/>
    <w:rsid w:val="006036AF"/>
    <w:rsid w:val="00604B97"/>
    <w:rsid w:val="00607FB2"/>
    <w:rsid w:val="00616766"/>
    <w:rsid w:val="00617373"/>
    <w:rsid w:val="00620D2B"/>
    <w:rsid w:val="006243FC"/>
    <w:rsid w:val="00624744"/>
    <w:rsid w:val="00625B5D"/>
    <w:rsid w:val="006279AE"/>
    <w:rsid w:val="00630B2F"/>
    <w:rsid w:val="00631602"/>
    <w:rsid w:val="006319D2"/>
    <w:rsid w:val="00631F9F"/>
    <w:rsid w:val="00635D1E"/>
    <w:rsid w:val="006364DE"/>
    <w:rsid w:val="006372F0"/>
    <w:rsid w:val="0064276E"/>
    <w:rsid w:val="0064350F"/>
    <w:rsid w:val="00650C5F"/>
    <w:rsid w:val="00654FA7"/>
    <w:rsid w:val="00657890"/>
    <w:rsid w:val="00657DBD"/>
    <w:rsid w:val="0066053C"/>
    <w:rsid w:val="00664BDB"/>
    <w:rsid w:val="00664DFB"/>
    <w:rsid w:val="00665BDF"/>
    <w:rsid w:val="00666D23"/>
    <w:rsid w:val="00673AC3"/>
    <w:rsid w:val="006743A3"/>
    <w:rsid w:val="0067798C"/>
    <w:rsid w:val="00682F56"/>
    <w:rsid w:val="00685A75"/>
    <w:rsid w:val="00686963"/>
    <w:rsid w:val="00687360"/>
    <w:rsid w:val="006900BA"/>
    <w:rsid w:val="00690851"/>
    <w:rsid w:val="00690CC5"/>
    <w:rsid w:val="00691741"/>
    <w:rsid w:val="006917A5"/>
    <w:rsid w:val="00692A21"/>
    <w:rsid w:val="00692D89"/>
    <w:rsid w:val="00695D48"/>
    <w:rsid w:val="006A2301"/>
    <w:rsid w:val="006A3C4A"/>
    <w:rsid w:val="006A4253"/>
    <w:rsid w:val="006A7BF1"/>
    <w:rsid w:val="006C42A7"/>
    <w:rsid w:val="006C53C6"/>
    <w:rsid w:val="006C6BCA"/>
    <w:rsid w:val="006C6DD5"/>
    <w:rsid w:val="006D0131"/>
    <w:rsid w:val="006D1FC2"/>
    <w:rsid w:val="006D42F5"/>
    <w:rsid w:val="006D4551"/>
    <w:rsid w:val="006E304F"/>
    <w:rsid w:val="006E6A38"/>
    <w:rsid w:val="006E70B1"/>
    <w:rsid w:val="006F6BF8"/>
    <w:rsid w:val="00704EAB"/>
    <w:rsid w:val="00710367"/>
    <w:rsid w:val="00710D50"/>
    <w:rsid w:val="0071191A"/>
    <w:rsid w:val="00716643"/>
    <w:rsid w:val="007177D3"/>
    <w:rsid w:val="00720EE4"/>
    <w:rsid w:val="00722A49"/>
    <w:rsid w:val="007235A6"/>
    <w:rsid w:val="00723E56"/>
    <w:rsid w:val="0072483F"/>
    <w:rsid w:val="00724A6F"/>
    <w:rsid w:val="00724E04"/>
    <w:rsid w:val="00726352"/>
    <w:rsid w:val="00726E9B"/>
    <w:rsid w:val="007327D7"/>
    <w:rsid w:val="00735120"/>
    <w:rsid w:val="007414B5"/>
    <w:rsid w:val="00743466"/>
    <w:rsid w:val="00751DD2"/>
    <w:rsid w:val="007539FA"/>
    <w:rsid w:val="00754373"/>
    <w:rsid w:val="00756509"/>
    <w:rsid w:val="00757399"/>
    <w:rsid w:val="00761983"/>
    <w:rsid w:val="00765E6A"/>
    <w:rsid w:val="00766311"/>
    <w:rsid w:val="00771197"/>
    <w:rsid w:val="00772227"/>
    <w:rsid w:val="0077540E"/>
    <w:rsid w:val="007808AD"/>
    <w:rsid w:val="00781D18"/>
    <w:rsid w:val="00784F96"/>
    <w:rsid w:val="0078533D"/>
    <w:rsid w:val="00785508"/>
    <w:rsid w:val="0079082E"/>
    <w:rsid w:val="00791918"/>
    <w:rsid w:val="00792364"/>
    <w:rsid w:val="0079574D"/>
    <w:rsid w:val="0079681A"/>
    <w:rsid w:val="00796F83"/>
    <w:rsid w:val="007A1EB3"/>
    <w:rsid w:val="007A4879"/>
    <w:rsid w:val="007B153E"/>
    <w:rsid w:val="007B5F3C"/>
    <w:rsid w:val="007B6A9B"/>
    <w:rsid w:val="007B7AD3"/>
    <w:rsid w:val="007C288F"/>
    <w:rsid w:val="007C402E"/>
    <w:rsid w:val="007C50B4"/>
    <w:rsid w:val="007D2115"/>
    <w:rsid w:val="007D32CF"/>
    <w:rsid w:val="007D3B0E"/>
    <w:rsid w:val="007D3C94"/>
    <w:rsid w:val="007D4682"/>
    <w:rsid w:val="007D4F3E"/>
    <w:rsid w:val="007D70FA"/>
    <w:rsid w:val="007E6786"/>
    <w:rsid w:val="007E7977"/>
    <w:rsid w:val="007E7C57"/>
    <w:rsid w:val="007F12AE"/>
    <w:rsid w:val="007F2D4C"/>
    <w:rsid w:val="007F4F77"/>
    <w:rsid w:val="007F7572"/>
    <w:rsid w:val="00801D8A"/>
    <w:rsid w:val="00802B21"/>
    <w:rsid w:val="00803826"/>
    <w:rsid w:val="0081172C"/>
    <w:rsid w:val="00814B5F"/>
    <w:rsid w:val="00815641"/>
    <w:rsid w:val="00816DF7"/>
    <w:rsid w:val="0082255F"/>
    <w:rsid w:val="00823082"/>
    <w:rsid w:val="00824301"/>
    <w:rsid w:val="0082450C"/>
    <w:rsid w:val="00824D27"/>
    <w:rsid w:val="00824E54"/>
    <w:rsid w:val="008277A1"/>
    <w:rsid w:val="008300A9"/>
    <w:rsid w:val="008322E6"/>
    <w:rsid w:val="00837BE0"/>
    <w:rsid w:val="00840588"/>
    <w:rsid w:val="00840CC1"/>
    <w:rsid w:val="008431B0"/>
    <w:rsid w:val="0084416C"/>
    <w:rsid w:val="00844BD9"/>
    <w:rsid w:val="008458DD"/>
    <w:rsid w:val="0084773E"/>
    <w:rsid w:val="00850670"/>
    <w:rsid w:val="00851E4C"/>
    <w:rsid w:val="008520D6"/>
    <w:rsid w:val="008523C5"/>
    <w:rsid w:val="00852F33"/>
    <w:rsid w:val="00856962"/>
    <w:rsid w:val="00865E1E"/>
    <w:rsid w:val="00866968"/>
    <w:rsid w:val="00867B45"/>
    <w:rsid w:val="00867F04"/>
    <w:rsid w:val="00871329"/>
    <w:rsid w:val="008721D8"/>
    <w:rsid w:val="00872FC7"/>
    <w:rsid w:val="0087423E"/>
    <w:rsid w:val="0087550E"/>
    <w:rsid w:val="0087734C"/>
    <w:rsid w:val="008803D8"/>
    <w:rsid w:val="00883362"/>
    <w:rsid w:val="008836F3"/>
    <w:rsid w:val="008929BB"/>
    <w:rsid w:val="008934F7"/>
    <w:rsid w:val="00895742"/>
    <w:rsid w:val="00895D1B"/>
    <w:rsid w:val="008A1B93"/>
    <w:rsid w:val="008A383C"/>
    <w:rsid w:val="008A525C"/>
    <w:rsid w:val="008A6488"/>
    <w:rsid w:val="008B0437"/>
    <w:rsid w:val="008B3BE8"/>
    <w:rsid w:val="008B413C"/>
    <w:rsid w:val="008B45BC"/>
    <w:rsid w:val="008B56B7"/>
    <w:rsid w:val="008D1FF4"/>
    <w:rsid w:val="008D2556"/>
    <w:rsid w:val="008D49FF"/>
    <w:rsid w:val="008E0A98"/>
    <w:rsid w:val="008E1725"/>
    <w:rsid w:val="008E19CB"/>
    <w:rsid w:val="008E6BDB"/>
    <w:rsid w:val="008F4795"/>
    <w:rsid w:val="008F5432"/>
    <w:rsid w:val="008F74E9"/>
    <w:rsid w:val="008F7DB9"/>
    <w:rsid w:val="00900081"/>
    <w:rsid w:val="00901DFC"/>
    <w:rsid w:val="00910A8B"/>
    <w:rsid w:val="00911D1A"/>
    <w:rsid w:val="00912744"/>
    <w:rsid w:val="00916015"/>
    <w:rsid w:val="0092110A"/>
    <w:rsid w:val="00923A8D"/>
    <w:rsid w:val="00923AD9"/>
    <w:rsid w:val="00925973"/>
    <w:rsid w:val="0092605E"/>
    <w:rsid w:val="00931B75"/>
    <w:rsid w:val="00934CBE"/>
    <w:rsid w:val="00940553"/>
    <w:rsid w:val="00942CB8"/>
    <w:rsid w:val="00942CD0"/>
    <w:rsid w:val="00944D0D"/>
    <w:rsid w:val="00950410"/>
    <w:rsid w:val="0095528F"/>
    <w:rsid w:val="00957355"/>
    <w:rsid w:val="009619CC"/>
    <w:rsid w:val="0096593F"/>
    <w:rsid w:val="009666F3"/>
    <w:rsid w:val="00966758"/>
    <w:rsid w:val="0097315E"/>
    <w:rsid w:val="00973C68"/>
    <w:rsid w:val="0097470A"/>
    <w:rsid w:val="00974DC3"/>
    <w:rsid w:val="00976BBD"/>
    <w:rsid w:val="00977079"/>
    <w:rsid w:val="009776F4"/>
    <w:rsid w:val="00980166"/>
    <w:rsid w:val="00984D60"/>
    <w:rsid w:val="00986ECF"/>
    <w:rsid w:val="00995657"/>
    <w:rsid w:val="0099665B"/>
    <w:rsid w:val="00997013"/>
    <w:rsid w:val="009B032C"/>
    <w:rsid w:val="009B0E5A"/>
    <w:rsid w:val="009B2486"/>
    <w:rsid w:val="009B2ADF"/>
    <w:rsid w:val="009B3D22"/>
    <w:rsid w:val="009B5B2D"/>
    <w:rsid w:val="009C0CF2"/>
    <w:rsid w:val="009C25C7"/>
    <w:rsid w:val="009C5F74"/>
    <w:rsid w:val="009D43EA"/>
    <w:rsid w:val="009D6104"/>
    <w:rsid w:val="009E133F"/>
    <w:rsid w:val="009E72B9"/>
    <w:rsid w:val="009F0E69"/>
    <w:rsid w:val="009F14CC"/>
    <w:rsid w:val="009F55EE"/>
    <w:rsid w:val="00A01FE1"/>
    <w:rsid w:val="00A0356D"/>
    <w:rsid w:val="00A042A8"/>
    <w:rsid w:val="00A0655D"/>
    <w:rsid w:val="00A13AEC"/>
    <w:rsid w:val="00A20EA6"/>
    <w:rsid w:val="00A22BE8"/>
    <w:rsid w:val="00A23D10"/>
    <w:rsid w:val="00A24300"/>
    <w:rsid w:val="00A24886"/>
    <w:rsid w:val="00A33BDA"/>
    <w:rsid w:val="00A40EA6"/>
    <w:rsid w:val="00A421F5"/>
    <w:rsid w:val="00A44FD5"/>
    <w:rsid w:val="00A4586E"/>
    <w:rsid w:val="00A46099"/>
    <w:rsid w:val="00A471F4"/>
    <w:rsid w:val="00A52478"/>
    <w:rsid w:val="00A554D1"/>
    <w:rsid w:val="00A568DA"/>
    <w:rsid w:val="00A619D8"/>
    <w:rsid w:val="00A62D4F"/>
    <w:rsid w:val="00A65993"/>
    <w:rsid w:val="00A67F1E"/>
    <w:rsid w:val="00A71BB0"/>
    <w:rsid w:val="00A76CA6"/>
    <w:rsid w:val="00A80D2D"/>
    <w:rsid w:val="00A82456"/>
    <w:rsid w:val="00A8368F"/>
    <w:rsid w:val="00A844FC"/>
    <w:rsid w:val="00A84853"/>
    <w:rsid w:val="00A911E9"/>
    <w:rsid w:val="00A942DC"/>
    <w:rsid w:val="00A943D6"/>
    <w:rsid w:val="00AA1B21"/>
    <w:rsid w:val="00AA21CB"/>
    <w:rsid w:val="00AA367F"/>
    <w:rsid w:val="00AB25D6"/>
    <w:rsid w:val="00AB37F7"/>
    <w:rsid w:val="00AB43D8"/>
    <w:rsid w:val="00AB59C9"/>
    <w:rsid w:val="00AB618B"/>
    <w:rsid w:val="00AC343C"/>
    <w:rsid w:val="00AC5DA3"/>
    <w:rsid w:val="00AC5F6A"/>
    <w:rsid w:val="00AC65E0"/>
    <w:rsid w:val="00AD24C8"/>
    <w:rsid w:val="00AD28C7"/>
    <w:rsid w:val="00AD4C16"/>
    <w:rsid w:val="00AD744F"/>
    <w:rsid w:val="00AE29AD"/>
    <w:rsid w:val="00AE2E1C"/>
    <w:rsid w:val="00AE3146"/>
    <w:rsid w:val="00AE3F56"/>
    <w:rsid w:val="00AE4F05"/>
    <w:rsid w:val="00AE6621"/>
    <w:rsid w:val="00AE67FD"/>
    <w:rsid w:val="00AF070E"/>
    <w:rsid w:val="00AF0C33"/>
    <w:rsid w:val="00AF15CF"/>
    <w:rsid w:val="00AF25D3"/>
    <w:rsid w:val="00AF4502"/>
    <w:rsid w:val="00AF69B5"/>
    <w:rsid w:val="00AF6B49"/>
    <w:rsid w:val="00B02148"/>
    <w:rsid w:val="00B0330F"/>
    <w:rsid w:val="00B0467E"/>
    <w:rsid w:val="00B048EA"/>
    <w:rsid w:val="00B04A72"/>
    <w:rsid w:val="00B06265"/>
    <w:rsid w:val="00B13E7D"/>
    <w:rsid w:val="00B16B9A"/>
    <w:rsid w:val="00B2280B"/>
    <w:rsid w:val="00B23904"/>
    <w:rsid w:val="00B3100C"/>
    <w:rsid w:val="00B327A4"/>
    <w:rsid w:val="00B33A7D"/>
    <w:rsid w:val="00B344C6"/>
    <w:rsid w:val="00B34A2B"/>
    <w:rsid w:val="00B40096"/>
    <w:rsid w:val="00B42A9C"/>
    <w:rsid w:val="00B45964"/>
    <w:rsid w:val="00B53A04"/>
    <w:rsid w:val="00B553D9"/>
    <w:rsid w:val="00B55D50"/>
    <w:rsid w:val="00B57049"/>
    <w:rsid w:val="00B578C9"/>
    <w:rsid w:val="00B63114"/>
    <w:rsid w:val="00B64BC1"/>
    <w:rsid w:val="00B6688C"/>
    <w:rsid w:val="00B6712D"/>
    <w:rsid w:val="00B75634"/>
    <w:rsid w:val="00B76533"/>
    <w:rsid w:val="00B775B3"/>
    <w:rsid w:val="00B808EB"/>
    <w:rsid w:val="00B829EB"/>
    <w:rsid w:val="00B83DAB"/>
    <w:rsid w:val="00B9161B"/>
    <w:rsid w:val="00B92117"/>
    <w:rsid w:val="00B92AF3"/>
    <w:rsid w:val="00B92FD9"/>
    <w:rsid w:val="00B942A6"/>
    <w:rsid w:val="00B950BC"/>
    <w:rsid w:val="00BA4852"/>
    <w:rsid w:val="00BA75F8"/>
    <w:rsid w:val="00BB45F0"/>
    <w:rsid w:val="00BB542D"/>
    <w:rsid w:val="00BB6299"/>
    <w:rsid w:val="00BC2AC5"/>
    <w:rsid w:val="00BC399D"/>
    <w:rsid w:val="00BC5F67"/>
    <w:rsid w:val="00BD7AC9"/>
    <w:rsid w:val="00BE4D5F"/>
    <w:rsid w:val="00BE54C1"/>
    <w:rsid w:val="00BE67EA"/>
    <w:rsid w:val="00BE7EB0"/>
    <w:rsid w:val="00BF0BFB"/>
    <w:rsid w:val="00BF41AE"/>
    <w:rsid w:val="00C044CC"/>
    <w:rsid w:val="00C05173"/>
    <w:rsid w:val="00C13631"/>
    <w:rsid w:val="00C14038"/>
    <w:rsid w:val="00C15CD7"/>
    <w:rsid w:val="00C16C73"/>
    <w:rsid w:val="00C205FC"/>
    <w:rsid w:val="00C21B71"/>
    <w:rsid w:val="00C23F8A"/>
    <w:rsid w:val="00C31C75"/>
    <w:rsid w:val="00C33133"/>
    <w:rsid w:val="00C34C5B"/>
    <w:rsid w:val="00C368C2"/>
    <w:rsid w:val="00C373FF"/>
    <w:rsid w:val="00C41E10"/>
    <w:rsid w:val="00C4262A"/>
    <w:rsid w:val="00C44325"/>
    <w:rsid w:val="00C465DA"/>
    <w:rsid w:val="00C51AA2"/>
    <w:rsid w:val="00C53B96"/>
    <w:rsid w:val="00C60A7C"/>
    <w:rsid w:val="00C622F7"/>
    <w:rsid w:val="00C62344"/>
    <w:rsid w:val="00C648DC"/>
    <w:rsid w:val="00C65E02"/>
    <w:rsid w:val="00C7072B"/>
    <w:rsid w:val="00C70A72"/>
    <w:rsid w:val="00C71502"/>
    <w:rsid w:val="00C731D3"/>
    <w:rsid w:val="00C90717"/>
    <w:rsid w:val="00C92EA2"/>
    <w:rsid w:val="00C93A40"/>
    <w:rsid w:val="00CA0005"/>
    <w:rsid w:val="00CA0DC2"/>
    <w:rsid w:val="00CA1AFE"/>
    <w:rsid w:val="00CA3543"/>
    <w:rsid w:val="00CA4185"/>
    <w:rsid w:val="00CA5BBC"/>
    <w:rsid w:val="00CA5F24"/>
    <w:rsid w:val="00CA61B4"/>
    <w:rsid w:val="00CA686A"/>
    <w:rsid w:val="00CA6CE1"/>
    <w:rsid w:val="00CA78A3"/>
    <w:rsid w:val="00CA7B22"/>
    <w:rsid w:val="00CB1685"/>
    <w:rsid w:val="00CB24AF"/>
    <w:rsid w:val="00CB4028"/>
    <w:rsid w:val="00CB680F"/>
    <w:rsid w:val="00CB789F"/>
    <w:rsid w:val="00CC48C6"/>
    <w:rsid w:val="00CC7954"/>
    <w:rsid w:val="00CD55DD"/>
    <w:rsid w:val="00CD708A"/>
    <w:rsid w:val="00CE182A"/>
    <w:rsid w:val="00CE22B4"/>
    <w:rsid w:val="00CE4579"/>
    <w:rsid w:val="00CE47A3"/>
    <w:rsid w:val="00CE4D83"/>
    <w:rsid w:val="00CE523E"/>
    <w:rsid w:val="00CE63F1"/>
    <w:rsid w:val="00CE75AB"/>
    <w:rsid w:val="00CF4ACF"/>
    <w:rsid w:val="00CF644D"/>
    <w:rsid w:val="00CF6A45"/>
    <w:rsid w:val="00CF6C85"/>
    <w:rsid w:val="00D004C8"/>
    <w:rsid w:val="00D103DB"/>
    <w:rsid w:val="00D111F6"/>
    <w:rsid w:val="00D11D30"/>
    <w:rsid w:val="00D14BA0"/>
    <w:rsid w:val="00D16857"/>
    <w:rsid w:val="00D21CF0"/>
    <w:rsid w:val="00D2612D"/>
    <w:rsid w:val="00D30D59"/>
    <w:rsid w:val="00D32C0A"/>
    <w:rsid w:val="00D34762"/>
    <w:rsid w:val="00D34E6A"/>
    <w:rsid w:val="00D3585C"/>
    <w:rsid w:val="00D376B9"/>
    <w:rsid w:val="00D40267"/>
    <w:rsid w:val="00D41AE3"/>
    <w:rsid w:val="00D42B0A"/>
    <w:rsid w:val="00D51C7F"/>
    <w:rsid w:val="00D51F2B"/>
    <w:rsid w:val="00D60477"/>
    <w:rsid w:val="00D61BF6"/>
    <w:rsid w:val="00D63192"/>
    <w:rsid w:val="00D6435E"/>
    <w:rsid w:val="00D71624"/>
    <w:rsid w:val="00D72762"/>
    <w:rsid w:val="00D75B13"/>
    <w:rsid w:val="00D75B23"/>
    <w:rsid w:val="00D76194"/>
    <w:rsid w:val="00D8072B"/>
    <w:rsid w:val="00D846D4"/>
    <w:rsid w:val="00D87DB7"/>
    <w:rsid w:val="00D904FE"/>
    <w:rsid w:val="00D90657"/>
    <w:rsid w:val="00D92E69"/>
    <w:rsid w:val="00D95C59"/>
    <w:rsid w:val="00D95FAA"/>
    <w:rsid w:val="00D97B58"/>
    <w:rsid w:val="00DA0C0C"/>
    <w:rsid w:val="00DA262D"/>
    <w:rsid w:val="00DA6289"/>
    <w:rsid w:val="00DA6E56"/>
    <w:rsid w:val="00DA7E2B"/>
    <w:rsid w:val="00DA7E53"/>
    <w:rsid w:val="00DB010B"/>
    <w:rsid w:val="00DB1FEA"/>
    <w:rsid w:val="00DB32E9"/>
    <w:rsid w:val="00DB7885"/>
    <w:rsid w:val="00DC066A"/>
    <w:rsid w:val="00DC0FA2"/>
    <w:rsid w:val="00DC67F3"/>
    <w:rsid w:val="00DD41AA"/>
    <w:rsid w:val="00DD7266"/>
    <w:rsid w:val="00DD78C2"/>
    <w:rsid w:val="00DE0773"/>
    <w:rsid w:val="00DE176D"/>
    <w:rsid w:val="00DE1AAD"/>
    <w:rsid w:val="00DE2BEA"/>
    <w:rsid w:val="00DE45FA"/>
    <w:rsid w:val="00DE7F7A"/>
    <w:rsid w:val="00DF20F1"/>
    <w:rsid w:val="00E02119"/>
    <w:rsid w:val="00E05F65"/>
    <w:rsid w:val="00E06534"/>
    <w:rsid w:val="00E133F3"/>
    <w:rsid w:val="00E1430A"/>
    <w:rsid w:val="00E16F78"/>
    <w:rsid w:val="00E20FCC"/>
    <w:rsid w:val="00E219B6"/>
    <w:rsid w:val="00E243C8"/>
    <w:rsid w:val="00E244A8"/>
    <w:rsid w:val="00E25165"/>
    <w:rsid w:val="00E25D6E"/>
    <w:rsid w:val="00E27ABF"/>
    <w:rsid w:val="00E30BFF"/>
    <w:rsid w:val="00E30E68"/>
    <w:rsid w:val="00E31048"/>
    <w:rsid w:val="00E310F3"/>
    <w:rsid w:val="00E34A7E"/>
    <w:rsid w:val="00E35116"/>
    <w:rsid w:val="00E4123B"/>
    <w:rsid w:val="00E44A1B"/>
    <w:rsid w:val="00E47F72"/>
    <w:rsid w:val="00E50417"/>
    <w:rsid w:val="00E55311"/>
    <w:rsid w:val="00E55FC4"/>
    <w:rsid w:val="00E56F7D"/>
    <w:rsid w:val="00E57049"/>
    <w:rsid w:val="00E6279B"/>
    <w:rsid w:val="00E64071"/>
    <w:rsid w:val="00E64E3C"/>
    <w:rsid w:val="00E72097"/>
    <w:rsid w:val="00E73597"/>
    <w:rsid w:val="00E74390"/>
    <w:rsid w:val="00E74A65"/>
    <w:rsid w:val="00E7693C"/>
    <w:rsid w:val="00E80014"/>
    <w:rsid w:val="00E834B2"/>
    <w:rsid w:val="00E83FF1"/>
    <w:rsid w:val="00E84408"/>
    <w:rsid w:val="00E8498A"/>
    <w:rsid w:val="00E85322"/>
    <w:rsid w:val="00E87C94"/>
    <w:rsid w:val="00E912A4"/>
    <w:rsid w:val="00E9446D"/>
    <w:rsid w:val="00E9504A"/>
    <w:rsid w:val="00E96837"/>
    <w:rsid w:val="00EA012C"/>
    <w:rsid w:val="00EA05B4"/>
    <w:rsid w:val="00EA0F7E"/>
    <w:rsid w:val="00EA1019"/>
    <w:rsid w:val="00EA17C7"/>
    <w:rsid w:val="00EA4036"/>
    <w:rsid w:val="00EA4A8D"/>
    <w:rsid w:val="00EA4A9A"/>
    <w:rsid w:val="00EA5043"/>
    <w:rsid w:val="00EA7534"/>
    <w:rsid w:val="00EA7C0B"/>
    <w:rsid w:val="00EB177C"/>
    <w:rsid w:val="00EB241E"/>
    <w:rsid w:val="00EB35B6"/>
    <w:rsid w:val="00EB5D8F"/>
    <w:rsid w:val="00EB7570"/>
    <w:rsid w:val="00EC2516"/>
    <w:rsid w:val="00EC29AA"/>
    <w:rsid w:val="00EC4087"/>
    <w:rsid w:val="00EC46A1"/>
    <w:rsid w:val="00EC4927"/>
    <w:rsid w:val="00ED012C"/>
    <w:rsid w:val="00ED171A"/>
    <w:rsid w:val="00ED1B81"/>
    <w:rsid w:val="00ED4385"/>
    <w:rsid w:val="00ED5162"/>
    <w:rsid w:val="00EE0390"/>
    <w:rsid w:val="00EF1062"/>
    <w:rsid w:val="00EF4E5F"/>
    <w:rsid w:val="00EF7C1B"/>
    <w:rsid w:val="00F033A5"/>
    <w:rsid w:val="00F04C2A"/>
    <w:rsid w:val="00F05340"/>
    <w:rsid w:val="00F0542D"/>
    <w:rsid w:val="00F05E6A"/>
    <w:rsid w:val="00F07618"/>
    <w:rsid w:val="00F12A3E"/>
    <w:rsid w:val="00F133A0"/>
    <w:rsid w:val="00F15CCF"/>
    <w:rsid w:val="00F1750F"/>
    <w:rsid w:val="00F2223F"/>
    <w:rsid w:val="00F24D5C"/>
    <w:rsid w:val="00F26CB3"/>
    <w:rsid w:val="00F34447"/>
    <w:rsid w:val="00F3582B"/>
    <w:rsid w:val="00F44A49"/>
    <w:rsid w:val="00F51319"/>
    <w:rsid w:val="00F53EAC"/>
    <w:rsid w:val="00F61430"/>
    <w:rsid w:val="00F61E0E"/>
    <w:rsid w:val="00F64E39"/>
    <w:rsid w:val="00F66FD5"/>
    <w:rsid w:val="00F6704A"/>
    <w:rsid w:val="00F67A8C"/>
    <w:rsid w:val="00F70ABB"/>
    <w:rsid w:val="00F72AEE"/>
    <w:rsid w:val="00F73489"/>
    <w:rsid w:val="00F73AFD"/>
    <w:rsid w:val="00F74E29"/>
    <w:rsid w:val="00F76163"/>
    <w:rsid w:val="00F76172"/>
    <w:rsid w:val="00F77632"/>
    <w:rsid w:val="00F77F41"/>
    <w:rsid w:val="00F801FF"/>
    <w:rsid w:val="00F816B6"/>
    <w:rsid w:val="00F8350C"/>
    <w:rsid w:val="00F83CDF"/>
    <w:rsid w:val="00F845B9"/>
    <w:rsid w:val="00F84B82"/>
    <w:rsid w:val="00F87801"/>
    <w:rsid w:val="00F91F89"/>
    <w:rsid w:val="00F9260B"/>
    <w:rsid w:val="00F92AAA"/>
    <w:rsid w:val="00F92C53"/>
    <w:rsid w:val="00F93F25"/>
    <w:rsid w:val="00FA0A37"/>
    <w:rsid w:val="00FA2B04"/>
    <w:rsid w:val="00FA3A45"/>
    <w:rsid w:val="00FA4DDD"/>
    <w:rsid w:val="00FA7F80"/>
    <w:rsid w:val="00FB02F3"/>
    <w:rsid w:val="00FB15C5"/>
    <w:rsid w:val="00FB4B83"/>
    <w:rsid w:val="00FB5418"/>
    <w:rsid w:val="00FB5B7E"/>
    <w:rsid w:val="00FB6974"/>
    <w:rsid w:val="00FB6CA6"/>
    <w:rsid w:val="00FC3EE7"/>
    <w:rsid w:val="00FC7BB6"/>
    <w:rsid w:val="00FD154F"/>
    <w:rsid w:val="00FD59D5"/>
    <w:rsid w:val="00FD705A"/>
    <w:rsid w:val="00FE066A"/>
    <w:rsid w:val="00FE268A"/>
    <w:rsid w:val="00FE27A1"/>
    <w:rsid w:val="00FE5260"/>
    <w:rsid w:val="00FF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17C3F"/>
  <w15:chartTrackingRefBased/>
  <w15:docId w15:val="{7E573470-6751-4C1C-979F-39E734AC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360" w:lineRule="auto"/>
      <w:outlineLvl w:val="0"/>
    </w:pPr>
    <w:rPr>
      <w:rFonts w:ascii="Arial" w:hAnsi="Arial"/>
      <w:b/>
      <w:bCs/>
      <w:sz w:val="28"/>
    </w:rPr>
  </w:style>
  <w:style w:type="paragraph" w:styleId="Heading2">
    <w:name w:val="heading 2"/>
    <w:basedOn w:val="Normal"/>
    <w:next w:val="Normal"/>
    <w:link w:val="Heading2Char"/>
    <w:uiPriority w:val="9"/>
    <w:semiHidden/>
    <w:unhideWhenUsed/>
    <w:qFormat/>
    <w:rsid w:val="0050743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A67F1E"/>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sz w:val="28"/>
    </w:rPr>
  </w:style>
  <w:style w:type="paragraph" w:styleId="Header">
    <w:name w:val="header"/>
    <w:basedOn w:val="Normal"/>
    <w:link w:val="HeaderChar"/>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line="360" w:lineRule="auto"/>
    </w:pPr>
    <w:rPr>
      <w:rFonts w:ascii="Arial" w:hAnsi="Arial"/>
      <w:sz w:val="28"/>
    </w:rPr>
  </w:style>
  <w:style w:type="paragraph" w:styleId="BodyText2">
    <w:name w:val="Body Text 2"/>
    <w:basedOn w:val="Normal"/>
    <w:link w:val="BodyText2Char"/>
    <w:semiHidden/>
    <w:pPr>
      <w:spacing w:line="360" w:lineRule="auto"/>
    </w:pPr>
    <w:rPr>
      <w:rFonts w:ascii="Arial" w:hAnsi="Arial"/>
      <w:sz w:val="28"/>
      <w:szCs w:val="24"/>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8A1B93"/>
    <w:rPr>
      <w:rFonts w:ascii="Tahoma" w:hAnsi="Tahoma" w:cs="Tahoma"/>
      <w:sz w:val="16"/>
      <w:szCs w:val="16"/>
    </w:rPr>
  </w:style>
  <w:style w:type="character" w:customStyle="1" w:styleId="BalloonTextChar">
    <w:name w:val="Balloon Text Char"/>
    <w:link w:val="BalloonText"/>
    <w:uiPriority w:val="99"/>
    <w:semiHidden/>
    <w:rsid w:val="008A1B93"/>
    <w:rPr>
      <w:rFonts w:ascii="Tahoma" w:hAnsi="Tahoma" w:cs="Tahoma"/>
      <w:sz w:val="16"/>
      <w:szCs w:val="16"/>
    </w:rPr>
  </w:style>
  <w:style w:type="paragraph" w:styleId="Revision">
    <w:name w:val="Revision"/>
    <w:hidden/>
    <w:uiPriority w:val="99"/>
    <w:semiHidden/>
    <w:rsid w:val="00F72AEE"/>
  </w:style>
  <w:style w:type="character" w:customStyle="1" w:styleId="BodyTextChar">
    <w:name w:val="Body Text Char"/>
    <w:link w:val="BodyText"/>
    <w:semiHidden/>
    <w:rsid w:val="00A44FD5"/>
    <w:rPr>
      <w:rFonts w:ascii="Arial" w:hAnsi="Arial"/>
      <w:sz w:val="28"/>
    </w:rPr>
  </w:style>
  <w:style w:type="character" w:customStyle="1" w:styleId="BodyText2Char">
    <w:name w:val="Body Text 2 Char"/>
    <w:link w:val="BodyText2"/>
    <w:semiHidden/>
    <w:rsid w:val="00A44FD5"/>
    <w:rPr>
      <w:rFonts w:ascii="Arial" w:hAnsi="Arial"/>
      <w:sz w:val="28"/>
      <w:szCs w:val="24"/>
      <w:u w:val="single"/>
    </w:rPr>
  </w:style>
  <w:style w:type="paragraph" w:styleId="BodyText3">
    <w:name w:val="Body Text 3"/>
    <w:basedOn w:val="Normal"/>
    <w:link w:val="BodyText3Char"/>
    <w:uiPriority w:val="99"/>
    <w:unhideWhenUsed/>
    <w:rsid w:val="00A44FD5"/>
    <w:pPr>
      <w:spacing w:after="120"/>
    </w:pPr>
    <w:rPr>
      <w:sz w:val="16"/>
      <w:szCs w:val="16"/>
    </w:rPr>
  </w:style>
  <w:style w:type="character" w:customStyle="1" w:styleId="BodyText3Char">
    <w:name w:val="Body Text 3 Char"/>
    <w:link w:val="BodyText3"/>
    <w:uiPriority w:val="99"/>
    <w:rsid w:val="00A44FD5"/>
    <w:rPr>
      <w:sz w:val="16"/>
      <w:szCs w:val="16"/>
    </w:rPr>
  </w:style>
  <w:style w:type="character" w:customStyle="1" w:styleId="HeaderChar">
    <w:name w:val="Header Char"/>
    <w:basedOn w:val="DefaultParagraphFont"/>
    <w:link w:val="Header"/>
    <w:rsid w:val="00A44FD5"/>
  </w:style>
  <w:style w:type="paragraph" w:styleId="CommentSubject">
    <w:name w:val="annotation subject"/>
    <w:basedOn w:val="CommentText"/>
    <w:next w:val="CommentText"/>
    <w:link w:val="CommentSubjectChar"/>
    <w:uiPriority w:val="99"/>
    <w:semiHidden/>
    <w:unhideWhenUsed/>
    <w:rsid w:val="005E5968"/>
    <w:rPr>
      <w:b/>
      <w:bCs/>
    </w:rPr>
  </w:style>
  <w:style w:type="character" w:customStyle="1" w:styleId="CommentTextChar">
    <w:name w:val="Comment Text Char"/>
    <w:basedOn w:val="DefaultParagraphFont"/>
    <w:link w:val="CommentText"/>
    <w:uiPriority w:val="99"/>
    <w:semiHidden/>
    <w:rsid w:val="005E5968"/>
  </w:style>
  <w:style w:type="character" w:customStyle="1" w:styleId="CommentSubjectChar">
    <w:name w:val="Comment Subject Char"/>
    <w:basedOn w:val="CommentTextChar"/>
    <w:link w:val="CommentSubject"/>
    <w:rsid w:val="005E5968"/>
  </w:style>
  <w:style w:type="character" w:customStyle="1" w:styleId="TitleChar">
    <w:name w:val="Title Char"/>
    <w:link w:val="Title"/>
    <w:rsid w:val="00B55D50"/>
    <w:rPr>
      <w:rFonts w:ascii="Arial" w:hAnsi="Arial"/>
      <w:sz w:val="28"/>
    </w:rPr>
  </w:style>
  <w:style w:type="paragraph" w:styleId="ListParagraph">
    <w:name w:val="List Paragraph"/>
    <w:basedOn w:val="Normal"/>
    <w:uiPriority w:val="34"/>
    <w:qFormat/>
    <w:rsid w:val="00581BCD"/>
    <w:pPr>
      <w:ind w:left="720"/>
      <w:contextualSpacing/>
    </w:pPr>
    <w:rPr>
      <w:rFonts w:ascii="Arial" w:hAnsi="Arial"/>
      <w:sz w:val="28"/>
    </w:rPr>
  </w:style>
  <w:style w:type="character" w:customStyle="1" w:styleId="Heading2Char">
    <w:name w:val="Heading 2 Char"/>
    <w:link w:val="Heading2"/>
    <w:uiPriority w:val="9"/>
    <w:semiHidden/>
    <w:rsid w:val="00507432"/>
    <w:rPr>
      <w:rFonts w:ascii="Cambria" w:eastAsia="Times New Roman" w:hAnsi="Cambria" w:cs="Times New Roman"/>
      <w:b/>
      <w:bCs/>
      <w:i/>
      <w:iCs/>
      <w:sz w:val="28"/>
      <w:szCs w:val="28"/>
    </w:rPr>
  </w:style>
  <w:style w:type="character" w:styleId="Hyperlink">
    <w:name w:val="Hyperlink"/>
    <w:unhideWhenUsed/>
    <w:rsid w:val="00507432"/>
    <w:rPr>
      <w:color w:val="0000FF"/>
      <w:u w:val="single"/>
    </w:rPr>
  </w:style>
  <w:style w:type="character" w:styleId="FollowedHyperlink">
    <w:name w:val="FollowedHyperlink"/>
    <w:uiPriority w:val="99"/>
    <w:semiHidden/>
    <w:unhideWhenUsed/>
    <w:rsid w:val="00D63192"/>
    <w:rPr>
      <w:color w:val="800080"/>
      <w:u w:val="single"/>
    </w:rPr>
  </w:style>
  <w:style w:type="paragraph" w:styleId="BodyTextIndent">
    <w:name w:val="Body Text Indent"/>
    <w:basedOn w:val="Normal"/>
    <w:link w:val="BodyTextIndentChar"/>
    <w:uiPriority w:val="99"/>
    <w:semiHidden/>
    <w:unhideWhenUsed/>
    <w:rsid w:val="0092110A"/>
    <w:pPr>
      <w:spacing w:after="120"/>
      <w:ind w:left="360"/>
    </w:pPr>
  </w:style>
  <w:style w:type="character" w:customStyle="1" w:styleId="BodyTextIndentChar">
    <w:name w:val="Body Text Indent Char"/>
    <w:basedOn w:val="DefaultParagraphFont"/>
    <w:link w:val="BodyTextIndent"/>
    <w:uiPriority w:val="99"/>
    <w:semiHidden/>
    <w:rsid w:val="0092110A"/>
  </w:style>
  <w:style w:type="character" w:customStyle="1" w:styleId="Heading3Char">
    <w:name w:val="Heading 3 Char"/>
    <w:basedOn w:val="DefaultParagraphFont"/>
    <w:link w:val="Heading3"/>
    <w:uiPriority w:val="9"/>
    <w:semiHidden/>
    <w:rsid w:val="00A67F1E"/>
    <w:rPr>
      <w:rFonts w:asciiTheme="majorHAnsi" w:eastAsiaTheme="majorEastAsia" w:hAnsiTheme="majorHAnsi" w:cstheme="majorBidi"/>
      <w:b/>
      <w:bCs/>
      <w:sz w:val="26"/>
      <w:szCs w:val="26"/>
    </w:rPr>
  </w:style>
  <w:style w:type="paragraph" w:customStyle="1" w:styleId="pf0">
    <w:name w:val="pf0"/>
    <w:basedOn w:val="Normal"/>
    <w:rsid w:val="00CA686A"/>
    <w:pPr>
      <w:spacing w:before="100" w:beforeAutospacing="1" w:after="100" w:afterAutospacing="1"/>
    </w:pPr>
    <w:rPr>
      <w:sz w:val="24"/>
      <w:szCs w:val="24"/>
    </w:rPr>
  </w:style>
  <w:style w:type="character" w:customStyle="1" w:styleId="cf01">
    <w:name w:val="cf01"/>
    <w:basedOn w:val="DefaultParagraphFont"/>
    <w:rsid w:val="00CA68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899">
      <w:bodyDiv w:val="1"/>
      <w:marLeft w:val="0"/>
      <w:marRight w:val="0"/>
      <w:marTop w:val="0"/>
      <w:marBottom w:val="0"/>
      <w:divBdr>
        <w:top w:val="none" w:sz="0" w:space="0" w:color="auto"/>
        <w:left w:val="none" w:sz="0" w:space="0" w:color="auto"/>
        <w:bottom w:val="none" w:sz="0" w:space="0" w:color="auto"/>
        <w:right w:val="none" w:sz="0" w:space="0" w:color="auto"/>
      </w:divBdr>
    </w:div>
    <w:div w:id="80105608">
      <w:bodyDiv w:val="1"/>
      <w:marLeft w:val="0"/>
      <w:marRight w:val="0"/>
      <w:marTop w:val="0"/>
      <w:marBottom w:val="0"/>
      <w:divBdr>
        <w:top w:val="none" w:sz="0" w:space="0" w:color="auto"/>
        <w:left w:val="none" w:sz="0" w:space="0" w:color="auto"/>
        <w:bottom w:val="none" w:sz="0" w:space="0" w:color="auto"/>
        <w:right w:val="none" w:sz="0" w:space="0" w:color="auto"/>
      </w:divBdr>
    </w:div>
    <w:div w:id="323705151">
      <w:bodyDiv w:val="1"/>
      <w:marLeft w:val="0"/>
      <w:marRight w:val="0"/>
      <w:marTop w:val="0"/>
      <w:marBottom w:val="0"/>
      <w:divBdr>
        <w:top w:val="none" w:sz="0" w:space="0" w:color="auto"/>
        <w:left w:val="none" w:sz="0" w:space="0" w:color="auto"/>
        <w:bottom w:val="none" w:sz="0" w:space="0" w:color="auto"/>
        <w:right w:val="none" w:sz="0" w:space="0" w:color="auto"/>
      </w:divBdr>
    </w:div>
    <w:div w:id="396976114">
      <w:bodyDiv w:val="1"/>
      <w:marLeft w:val="0"/>
      <w:marRight w:val="0"/>
      <w:marTop w:val="0"/>
      <w:marBottom w:val="0"/>
      <w:divBdr>
        <w:top w:val="none" w:sz="0" w:space="0" w:color="auto"/>
        <w:left w:val="none" w:sz="0" w:space="0" w:color="auto"/>
        <w:bottom w:val="none" w:sz="0" w:space="0" w:color="auto"/>
        <w:right w:val="none" w:sz="0" w:space="0" w:color="auto"/>
      </w:divBdr>
    </w:div>
    <w:div w:id="553779244">
      <w:bodyDiv w:val="1"/>
      <w:marLeft w:val="0"/>
      <w:marRight w:val="0"/>
      <w:marTop w:val="0"/>
      <w:marBottom w:val="0"/>
      <w:divBdr>
        <w:top w:val="none" w:sz="0" w:space="0" w:color="auto"/>
        <w:left w:val="none" w:sz="0" w:space="0" w:color="auto"/>
        <w:bottom w:val="none" w:sz="0" w:space="0" w:color="auto"/>
        <w:right w:val="none" w:sz="0" w:space="0" w:color="auto"/>
      </w:divBdr>
    </w:div>
    <w:div w:id="1181624040">
      <w:bodyDiv w:val="1"/>
      <w:marLeft w:val="0"/>
      <w:marRight w:val="0"/>
      <w:marTop w:val="0"/>
      <w:marBottom w:val="0"/>
      <w:divBdr>
        <w:top w:val="none" w:sz="0" w:space="0" w:color="auto"/>
        <w:left w:val="none" w:sz="0" w:space="0" w:color="auto"/>
        <w:bottom w:val="none" w:sz="0" w:space="0" w:color="auto"/>
        <w:right w:val="none" w:sz="0" w:space="0" w:color="auto"/>
      </w:divBdr>
    </w:div>
    <w:div w:id="1275553541">
      <w:bodyDiv w:val="1"/>
      <w:marLeft w:val="0"/>
      <w:marRight w:val="0"/>
      <w:marTop w:val="0"/>
      <w:marBottom w:val="0"/>
      <w:divBdr>
        <w:top w:val="none" w:sz="0" w:space="0" w:color="auto"/>
        <w:left w:val="none" w:sz="0" w:space="0" w:color="auto"/>
        <w:bottom w:val="none" w:sz="0" w:space="0" w:color="auto"/>
        <w:right w:val="none" w:sz="0" w:space="0" w:color="auto"/>
      </w:divBdr>
    </w:div>
    <w:div w:id="211655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Templates\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80AF-7BDD-4D75-877A-6FC1C4FAE667}">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Dot1</Template>
  <TotalTime>27</TotalTime>
  <Pages>11</Pages>
  <Words>3291</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INITIAL STATEMENT OF REASONS</vt:lpstr>
    </vt:vector>
  </TitlesOfParts>
  <Company>State of California</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STATEMENT OF REASONS</dc:title>
  <dc:subject/>
  <dc:creator>Shelly Risbry</dc:creator>
  <cp:keywords/>
  <cp:lastModifiedBy>Welz, Michele@DOR</cp:lastModifiedBy>
  <cp:revision>6</cp:revision>
  <cp:lastPrinted>2016-06-29T01:20:00Z</cp:lastPrinted>
  <dcterms:created xsi:type="dcterms:W3CDTF">2025-07-22T23:11:00Z</dcterms:created>
  <dcterms:modified xsi:type="dcterms:W3CDTF">2025-09-23T16:48:00Z</dcterms:modified>
</cp:coreProperties>
</file>