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4FD7" w14:textId="56095465" w:rsidR="00010C35" w:rsidRDefault="006B0DF8" w:rsidP="00010C35">
      <w:pPr>
        <w:spacing w:before="1040"/>
        <w:jc w:val="center"/>
        <w:rPr>
          <w:b/>
          <w:bCs/>
          <w:sz w:val="32"/>
          <w:szCs w:val="32"/>
        </w:rPr>
      </w:pPr>
      <w:proofErr w:type="gramStart"/>
      <w:r>
        <w:rPr>
          <w:b/>
          <w:sz w:val="32"/>
          <w:szCs w:val="32"/>
        </w:rPr>
        <w:t>[</w:t>
      </w:r>
      <w:r w:rsidR="0079629D">
        <w:rPr>
          <w:b/>
          <w:sz w:val="32"/>
          <w:szCs w:val="32"/>
        </w:rPr>
        <w:t>,…</w:t>
      </w:r>
      <w:proofErr w:type="gramEnd"/>
      <w:r w:rsidR="00503458" w:rsidRPr="009E73B7">
        <w:rPr>
          <w:b/>
          <w:sz w:val="32"/>
          <w:szCs w:val="32"/>
        </w:rPr>
        <w:t xml:space="preserve">CALIFORNIA DEPARTMENT OF </w:t>
      </w:r>
      <w:r w:rsidR="00503458" w:rsidRPr="67DF02CB">
        <w:rPr>
          <w:b/>
          <w:bCs/>
          <w:sz w:val="32"/>
          <w:szCs w:val="32"/>
        </w:rPr>
        <w:t>REHABILITATION</w:t>
      </w:r>
      <w:r w:rsidR="00010C35">
        <w:rPr>
          <w:b/>
          <w:bCs/>
          <w:sz w:val="32"/>
          <w:szCs w:val="32"/>
        </w:rPr>
        <w:t xml:space="preserve"> </w:t>
      </w:r>
    </w:p>
    <w:p w14:paraId="4FE21A89" w14:textId="67EE91A5" w:rsidR="009E73B7" w:rsidRPr="00010C35" w:rsidRDefault="00503458" w:rsidP="00010C35">
      <w:pPr>
        <w:spacing w:before="1040"/>
        <w:jc w:val="center"/>
        <w:rPr>
          <w:b/>
          <w:bCs/>
          <w:sz w:val="32"/>
          <w:szCs w:val="32"/>
        </w:rPr>
      </w:pPr>
      <w:r w:rsidRPr="009E73B7">
        <w:rPr>
          <w:b/>
          <w:sz w:val="32"/>
          <w:szCs w:val="32"/>
        </w:rPr>
        <w:t>Specialized Services Di</w:t>
      </w:r>
      <w:r w:rsidR="00E42F29">
        <w:rPr>
          <w:b/>
          <w:sz w:val="32"/>
          <w:szCs w:val="32"/>
        </w:rPr>
        <w:t>visio</w:t>
      </w:r>
      <w:r w:rsidR="00A40BDE">
        <w:rPr>
          <w:b/>
          <w:sz w:val="32"/>
          <w:szCs w:val="32"/>
        </w:rPr>
        <w:t>n</w:t>
      </w:r>
    </w:p>
    <w:p w14:paraId="18D4288D" w14:textId="797C50CC" w:rsidR="00503458" w:rsidRPr="009E73B7" w:rsidRDefault="00503458" w:rsidP="009E73B7">
      <w:pPr>
        <w:spacing w:before="3960"/>
        <w:jc w:val="center"/>
        <w:rPr>
          <w:b/>
          <w:sz w:val="32"/>
          <w:szCs w:val="32"/>
        </w:rPr>
      </w:pPr>
      <w:r w:rsidRPr="009E73B7">
        <w:rPr>
          <w:b/>
          <w:sz w:val="32"/>
          <w:szCs w:val="32"/>
        </w:rPr>
        <w:t xml:space="preserve">Older Individuals Who Are Blind (OIB) </w:t>
      </w:r>
      <w:r w:rsidR="00BF2A02" w:rsidRPr="009E73B7">
        <w:rPr>
          <w:b/>
          <w:sz w:val="32"/>
          <w:szCs w:val="32"/>
        </w:rPr>
        <w:t>Program</w:t>
      </w:r>
    </w:p>
    <w:p w14:paraId="21442FAA" w14:textId="386AD5C1" w:rsidR="000E4D2A" w:rsidRPr="009E73B7" w:rsidRDefault="006C125B" w:rsidP="009E73B7">
      <w:pPr>
        <w:jc w:val="center"/>
        <w:rPr>
          <w:b/>
          <w:sz w:val="32"/>
          <w:szCs w:val="32"/>
        </w:rPr>
      </w:pPr>
      <w:r>
        <w:rPr>
          <w:b/>
          <w:sz w:val="32"/>
          <w:szCs w:val="32"/>
        </w:rPr>
        <w:t>Exhibit C: Standard Subgrant Provisions</w:t>
      </w:r>
    </w:p>
    <w:p w14:paraId="18D42892" w14:textId="77777777" w:rsidR="00A456DC" w:rsidRPr="009E73B7" w:rsidRDefault="00A456DC" w:rsidP="009E73B7">
      <w:pPr>
        <w:jc w:val="center"/>
        <w:rPr>
          <w:b/>
          <w:sz w:val="32"/>
          <w:szCs w:val="32"/>
        </w:rPr>
      </w:pPr>
    </w:p>
    <w:p w14:paraId="18D42893" w14:textId="77777777" w:rsidR="00A456DC" w:rsidRPr="009E73B7" w:rsidRDefault="00A456DC" w:rsidP="009E73B7">
      <w:pPr>
        <w:jc w:val="center"/>
        <w:rPr>
          <w:b/>
          <w:sz w:val="32"/>
          <w:szCs w:val="32"/>
        </w:rPr>
      </w:pPr>
    </w:p>
    <w:p w14:paraId="18D42894" w14:textId="77777777" w:rsidR="00297E99" w:rsidRPr="009E73B7" w:rsidRDefault="00297E99" w:rsidP="009E73B7">
      <w:pPr>
        <w:jc w:val="center"/>
        <w:rPr>
          <w:b/>
          <w:sz w:val="32"/>
          <w:szCs w:val="32"/>
        </w:rPr>
      </w:pPr>
    </w:p>
    <w:p w14:paraId="18D42895" w14:textId="77777777" w:rsidR="00297E99" w:rsidRPr="009E73B7" w:rsidRDefault="00297E99" w:rsidP="009E73B7">
      <w:pPr>
        <w:jc w:val="center"/>
        <w:rPr>
          <w:b/>
          <w:sz w:val="32"/>
          <w:szCs w:val="32"/>
        </w:rPr>
      </w:pPr>
    </w:p>
    <w:p w14:paraId="18D42897" w14:textId="77777777" w:rsidR="00297E99" w:rsidRPr="009E73B7" w:rsidRDefault="00297E99" w:rsidP="009E73B7">
      <w:pPr>
        <w:jc w:val="center"/>
        <w:rPr>
          <w:b/>
          <w:sz w:val="32"/>
          <w:szCs w:val="32"/>
        </w:rPr>
      </w:pPr>
    </w:p>
    <w:p w14:paraId="18D42898" w14:textId="77777777" w:rsidR="00297E99" w:rsidRPr="009E73B7" w:rsidRDefault="00297E99" w:rsidP="009E73B7">
      <w:pPr>
        <w:jc w:val="center"/>
        <w:rPr>
          <w:b/>
          <w:sz w:val="32"/>
          <w:szCs w:val="32"/>
        </w:rPr>
      </w:pPr>
    </w:p>
    <w:p w14:paraId="18D42899" w14:textId="77777777" w:rsidR="00A456DC" w:rsidRPr="009E73B7" w:rsidRDefault="00A456DC" w:rsidP="009E73B7">
      <w:pPr>
        <w:jc w:val="center"/>
        <w:rPr>
          <w:b/>
          <w:sz w:val="32"/>
          <w:szCs w:val="32"/>
        </w:rPr>
      </w:pPr>
    </w:p>
    <w:p w14:paraId="03F738D4" w14:textId="77777777" w:rsidR="009E73B7" w:rsidRDefault="00503458" w:rsidP="009E73B7">
      <w:pPr>
        <w:jc w:val="center"/>
        <w:rPr>
          <w:b/>
          <w:sz w:val="32"/>
          <w:szCs w:val="32"/>
        </w:rPr>
      </w:pPr>
      <w:r w:rsidRPr="009E73B7">
        <w:rPr>
          <w:b/>
          <w:sz w:val="32"/>
          <w:szCs w:val="32"/>
        </w:rPr>
        <w:t>Federal Title VII, Chapter 2</w:t>
      </w:r>
      <w:r w:rsidR="00F76E24" w:rsidRPr="009E73B7">
        <w:rPr>
          <w:b/>
          <w:sz w:val="32"/>
          <w:szCs w:val="32"/>
        </w:rPr>
        <w:t xml:space="preserve"> </w:t>
      </w:r>
      <w:r w:rsidR="00F76E24">
        <w:br/>
      </w:r>
      <w:r w:rsidR="00BE6533" w:rsidRPr="009E73B7">
        <w:rPr>
          <w:b/>
          <w:sz w:val="32"/>
          <w:szCs w:val="32"/>
        </w:rPr>
        <w:t>Independent Living Services for</w:t>
      </w:r>
      <w:r w:rsidR="00F76E24" w:rsidRPr="009E73B7">
        <w:rPr>
          <w:b/>
          <w:sz w:val="32"/>
          <w:szCs w:val="32"/>
        </w:rPr>
        <w:t xml:space="preserve"> </w:t>
      </w:r>
    </w:p>
    <w:p w14:paraId="18D4289C" w14:textId="472C2794" w:rsidR="00503458" w:rsidRPr="00E16C93" w:rsidRDefault="00503458" w:rsidP="009E73B7">
      <w:pPr>
        <w:jc w:val="center"/>
      </w:pPr>
      <w:r w:rsidRPr="009E73B7">
        <w:rPr>
          <w:b/>
          <w:sz w:val="32"/>
          <w:szCs w:val="32"/>
        </w:rPr>
        <w:t>Older</w:t>
      </w:r>
      <w:r w:rsidR="00C427AC" w:rsidRPr="009E73B7">
        <w:rPr>
          <w:b/>
          <w:sz w:val="32"/>
          <w:szCs w:val="32"/>
        </w:rPr>
        <w:t xml:space="preserve"> </w:t>
      </w:r>
      <w:r w:rsidRPr="009E73B7">
        <w:rPr>
          <w:b/>
          <w:sz w:val="32"/>
          <w:szCs w:val="32"/>
        </w:rPr>
        <w:t>Individuals Who Are Blind</w:t>
      </w:r>
    </w:p>
    <w:p w14:paraId="18D4289D" w14:textId="77777777" w:rsidR="00A456DC" w:rsidRDefault="00A456DC" w:rsidP="00690ABC">
      <w:pPr>
        <w:pStyle w:val="PlainText"/>
        <w:rPr>
          <w:rFonts w:ascii="Arial" w:hAnsi="Arial"/>
          <w:b/>
          <w:sz w:val="28"/>
          <w:szCs w:val="28"/>
        </w:rPr>
      </w:pPr>
      <w:r>
        <w:rPr>
          <w:rFonts w:ascii="Arial" w:hAnsi="Arial"/>
          <w:b/>
          <w:sz w:val="28"/>
          <w:szCs w:val="28"/>
        </w:rPr>
        <w:br w:type="page"/>
      </w:r>
    </w:p>
    <w:p w14:paraId="4E989815" w14:textId="410DC390" w:rsidR="006C125B" w:rsidRDefault="006C125B" w:rsidP="00BE6533">
      <w:pPr>
        <w:pStyle w:val="PlainText"/>
        <w:jc w:val="center"/>
        <w:rPr>
          <w:rFonts w:ascii="Arial" w:hAnsi="Arial"/>
          <w:b/>
          <w:sz w:val="28"/>
          <w:szCs w:val="28"/>
        </w:rPr>
      </w:pPr>
      <w:r>
        <w:rPr>
          <w:rFonts w:ascii="Arial" w:hAnsi="Arial"/>
          <w:b/>
          <w:sz w:val="28"/>
          <w:szCs w:val="28"/>
        </w:rPr>
        <w:lastRenderedPageBreak/>
        <w:t>Older Individuals who are Blind (OIB)</w:t>
      </w:r>
    </w:p>
    <w:p w14:paraId="18D428A1" w14:textId="51AC0069" w:rsidR="00503458" w:rsidRDefault="006C125B" w:rsidP="00BE6533">
      <w:pPr>
        <w:pStyle w:val="PlainText"/>
        <w:jc w:val="center"/>
        <w:rPr>
          <w:rFonts w:ascii="Arial" w:hAnsi="Arial"/>
          <w:b/>
          <w:sz w:val="28"/>
          <w:szCs w:val="28"/>
        </w:rPr>
      </w:pPr>
      <w:r>
        <w:rPr>
          <w:rFonts w:ascii="Arial" w:hAnsi="Arial"/>
          <w:b/>
          <w:sz w:val="28"/>
          <w:szCs w:val="28"/>
        </w:rPr>
        <w:t>Exhibit C: Standard Subgrant Provisions</w:t>
      </w:r>
    </w:p>
    <w:p w14:paraId="112AAE0F" w14:textId="77777777" w:rsidR="00BE6533" w:rsidRPr="00FB414A" w:rsidRDefault="00BE6533" w:rsidP="00BE6533">
      <w:pPr>
        <w:pStyle w:val="PlainText"/>
        <w:jc w:val="center"/>
        <w:rPr>
          <w:rFonts w:ascii="Arial" w:hAnsi="Arial"/>
          <w:b/>
          <w:sz w:val="28"/>
          <w:szCs w:val="28"/>
        </w:rPr>
      </w:pPr>
    </w:p>
    <w:sdt>
      <w:sdtPr>
        <w:rPr>
          <w:rFonts w:ascii="Arial" w:hAnsi="Arial" w:cs="Times New Roman"/>
          <w:b w:val="0"/>
          <w:noProof/>
          <w:color w:val="000000" w:themeColor="text1"/>
          <w:sz w:val="28"/>
          <w:szCs w:val="20"/>
        </w:rPr>
        <w:id w:val="1680485677"/>
        <w:docPartObj>
          <w:docPartGallery w:val="Table of Contents"/>
          <w:docPartUnique/>
        </w:docPartObj>
      </w:sdtPr>
      <w:sdtEndPr/>
      <w:sdtContent>
        <w:p w14:paraId="666B1760" w14:textId="4C9B1FCF" w:rsidR="00F76E24" w:rsidRDefault="00F76E24">
          <w:pPr>
            <w:pStyle w:val="TOCHeading"/>
          </w:pPr>
          <w:r>
            <w:t>Table of Contents</w:t>
          </w:r>
        </w:p>
        <w:p w14:paraId="29D1E00B" w14:textId="2813B212" w:rsidR="00CB0CFE" w:rsidRDefault="01694030" w:rsidP="00A809DE">
          <w:pPr>
            <w:pStyle w:val="TOC1"/>
            <w:spacing w:after="0"/>
            <w:rPr>
              <w:rFonts w:asciiTheme="minorHAnsi" w:eastAsiaTheme="minorEastAsia" w:hAnsiTheme="minorHAnsi" w:cstheme="minorBidi"/>
              <w:color w:val="auto"/>
              <w:sz w:val="22"/>
              <w:szCs w:val="22"/>
            </w:rPr>
          </w:pPr>
          <w:r>
            <w:fldChar w:fldCharType="begin"/>
          </w:r>
          <w:r w:rsidR="1757BF9C">
            <w:instrText>TOC \o "1-1" \h \z \u</w:instrText>
          </w:r>
          <w:r>
            <w:fldChar w:fldCharType="separate"/>
          </w:r>
          <w:hyperlink w:anchor="_Toc121916849" w:history="1">
            <w:r w:rsidR="00CB0CFE" w:rsidRPr="001646D4">
              <w:rPr>
                <w:rStyle w:val="Hyperlink"/>
              </w:rPr>
              <w:t>EXHIBIT C: Standard Subgrant Provisions</w:t>
            </w:r>
            <w:r w:rsidR="00CB0CFE">
              <w:rPr>
                <w:webHidden/>
              </w:rPr>
              <w:tab/>
            </w:r>
            <w:r w:rsidR="00CB0CFE">
              <w:rPr>
                <w:webHidden/>
              </w:rPr>
              <w:fldChar w:fldCharType="begin"/>
            </w:r>
            <w:r w:rsidR="00CB0CFE">
              <w:rPr>
                <w:webHidden/>
              </w:rPr>
              <w:instrText xml:space="preserve"> PAGEREF _Toc121916849 \h </w:instrText>
            </w:r>
            <w:r w:rsidR="00CB0CFE">
              <w:rPr>
                <w:webHidden/>
              </w:rPr>
            </w:r>
            <w:r w:rsidR="00CB0CFE">
              <w:rPr>
                <w:webHidden/>
              </w:rPr>
              <w:fldChar w:fldCharType="separate"/>
            </w:r>
            <w:r w:rsidR="00B30A23">
              <w:rPr>
                <w:webHidden/>
              </w:rPr>
              <w:t>1</w:t>
            </w:r>
            <w:r w:rsidR="00CB0CFE">
              <w:rPr>
                <w:webHidden/>
              </w:rPr>
              <w:fldChar w:fldCharType="end"/>
            </w:r>
          </w:hyperlink>
        </w:p>
        <w:p w14:paraId="738CD232" w14:textId="3A999C21" w:rsidR="00CB0CFE" w:rsidRDefault="003C54D0">
          <w:pPr>
            <w:pStyle w:val="TOC1"/>
            <w:rPr>
              <w:rFonts w:asciiTheme="minorHAnsi" w:eastAsiaTheme="minorEastAsia" w:hAnsiTheme="minorHAnsi" w:cstheme="minorBidi"/>
              <w:color w:val="auto"/>
              <w:sz w:val="22"/>
              <w:szCs w:val="22"/>
            </w:rPr>
          </w:pPr>
          <w:hyperlink w:anchor="_Toc121916850" w:history="1">
            <w:r w:rsidR="00CB0CFE" w:rsidRPr="001646D4">
              <w:rPr>
                <w:rStyle w:val="Hyperlink"/>
              </w:rPr>
              <w:t>A. DEFINITION OF TERMS:</w:t>
            </w:r>
            <w:r w:rsidR="00CB0CFE">
              <w:rPr>
                <w:webHidden/>
              </w:rPr>
              <w:tab/>
            </w:r>
            <w:r w:rsidR="00CB0CFE">
              <w:rPr>
                <w:webHidden/>
              </w:rPr>
              <w:fldChar w:fldCharType="begin"/>
            </w:r>
            <w:r w:rsidR="00CB0CFE">
              <w:rPr>
                <w:webHidden/>
              </w:rPr>
              <w:instrText xml:space="preserve"> PAGEREF _Toc121916850 \h </w:instrText>
            </w:r>
            <w:r w:rsidR="00CB0CFE">
              <w:rPr>
                <w:webHidden/>
              </w:rPr>
            </w:r>
            <w:r w:rsidR="00CB0CFE">
              <w:rPr>
                <w:webHidden/>
              </w:rPr>
              <w:fldChar w:fldCharType="separate"/>
            </w:r>
            <w:r w:rsidR="00B30A23">
              <w:rPr>
                <w:webHidden/>
              </w:rPr>
              <w:t>1</w:t>
            </w:r>
            <w:r w:rsidR="00CB0CFE">
              <w:rPr>
                <w:webHidden/>
              </w:rPr>
              <w:fldChar w:fldCharType="end"/>
            </w:r>
          </w:hyperlink>
        </w:p>
        <w:p w14:paraId="7C68C973" w14:textId="6387E9D3" w:rsidR="00CB0CFE" w:rsidRDefault="003C54D0">
          <w:pPr>
            <w:pStyle w:val="TOC1"/>
            <w:rPr>
              <w:rFonts w:asciiTheme="minorHAnsi" w:eastAsiaTheme="minorEastAsia" w:hAnsiTheme="minorHAnsi" w:cstheme="minorBidi"/>
              <w:color w:val="auto"/>
              <w:sz w:val="22"/>
              <w:szCs w:val="22"/>
            </w:rPr>
          </w:pPr>
          <w:hyperlink w:anchor="_Toc121916851" w:history="1">
            <w:r w:rsidR="00CB0CFE" w:rsidRPr="001646D4">
              <w:rPr>
                <w:rStyle w:val="Hyperlink"/>
              </w:rPr>
              <w:t>B. GENERAL PROVISIONS:</w:t>
            </w:r>
            <w:r w:rsidR="00CB0CFE">
              <w:rPr>
                <w:webHidden/>
              </w:rPr>
              <w:tab/>
            </w:r>
            <w:r w:rsidR="00CB0CFE">
              <w:rPr>
                <w:webHidden/>
              </w:rPr>
              <w:fldChar w:fldCharType="begin"/>
            </w:r>
            <w:r w:rsidR="00CB0CFE">
              <w:rPr>
                <w:webHidden/>
              </w:rPr>
              <w:instrText xml:space="preserve"> PAGEREF _Toc121916851 \h </w:instrText>
            </w:r>
            <w:r w:rsidR="00CB0CFE">
              <w:rPr>
                <w:webHidden/>
              </w:rPr>
            </w:r>
            <w:r w:rsidR="00CB0CFE">
              <w:rPr>
                <w:webHidden/>
              </w:rPr>
              <w:fldChar w:fldCharType="separate"/>
            </w:r>
            <w:r w:rsidR="00B30A23">
              <w:rPr>
                <w:webHidden/>
              </w:rPr>
              <w:t>2</w:t>
            </w:r>
            <w:r w:rsidR="00CB0CFE">
              <w:rPr>
                <w:webHidden/>
              </w:rPr>
              <w:fldChar w:fldCharType="end"/>
            </w:r>
          </w:hyperlink>
        </w:p>
        <w:p w14:paraId="5B053DFB" w14:textId="63953756" w:rsidR="00CB0CFE" w:rsidRDefault="003C54D0">
          <w:pPr>
            <w:pStyle w:val="TOC1"/>
            <w:rPr>
              <w:rFonts w:asciiTheme="minorHAnsi" w:eastAsiaTheme="minorEastAsia" w:hAnsiTheme="minorHAnsi" w:cstheme="minorBidi"/>
              <w:color w:val="auto"/>
              <w:sz w:val="22"/>
              <w:szCs w:val="22"/>
            </w:rPr>
          </w:pPr>
          <w:hyperlink w:anchor="_Toc121916852" w:history="1">
            <w:r w:rsidR="00CB0CFE" w:rsidRPr="001646D4">
              <w:rPr>
                <w:rStyle w:val="Hyperlink"/>
              </w:rPr>
              <w:t>C. NOTIFICATION:</w:t>
            </w:r>
            <w:r w:rsidR="00CB0CFE">
              <w:rPr>
                <w:webHidden/>
              </w:rPr>
              <w:tab/>
            </w:r>
            <w:r w:rsidR="00CB0CFE">
              <w:rPr>
                <w:webHidden/>
              </w:rPr>
              <w:fldChar w:fldCharType="begin"/>
            </w:r>
            <w:r w:rsidR="00CB0CFE">
              <w:rPr>
                <w:webHidden/>
              </w:rPr>
              <w:instrText xml:space="preserve"> PAGEREF _Toc121916852 \h </w:instrText>
            </w:r>
            <w:r w:rsidR="00CB0CFE">
              <w:rPr>
                <w:webHidden/>
              </w:rPr>
            </w:r>
            <w:r w:rsidR="00CB0CFE">
              <w:rPr>
                <w:webHidden/>
              </w:rPr>
              <w:fldChar w:fldCharType="separate"/>
            </w:r>
            <w:r w:rsidR="00B30A23">
              <w:rPr>
                <w:webHidden/>
              </w:rPr>
              <w:t>4</w:t>
            </w:r>
            <w:r w:rsidR="00CB0CFE">
              <w:rPr>
                <w:webHidden/>
              </w:rPr>
              <w:fldChar w:fldCharType="end"/>
            </w:r>
          </w:hyperlink>
        </w:p>
        <w:p w14:paraId="7327B41A" w14:textId="7E3B977F" w:rsidR="00CB0CFE" w:rsidRDefault="003C54D0">
          <w:pPr>
            <w:pStyle w:val="TOC1"/>
            <w:rPr>
              <w:rFonts w:asciiTheme="minorHAnsi" w:eastAsiaTheme="minorEastAsia" w:hAnsiTheme="minorHAnsi" w:cstheme="minorBidi"/>
              <w:color w:val="auto"/>
              <w:sz w:val="22"/>
              <w:szCs w:val="22"/>
            </w:rPr>
          </w:pPr>
          <w:hyperlink w:anchor="_Toc121916853" w:history="1">
            <w:r w:rsidR="00CB0CFE" w:rsidRPr="001646D4">
              <w:rPr>
                <w:rStyle w:val="Hyperlink"/>
              </w:rPr>
              <w:t>D. NOTIFICATION OF CLIENT ASSISTANCE PROGRAM:</w:t>
            </w:r>
            <w:r w:rsidR="00CB0CFE">
              <w:rPr>
                <w:webHidden/>
              </w:rPr>
              <w:tab/>
            </w:r>
            <w:r w:rsidR="00CB0CFE">
              <w:rPr>
                <w:webHidden/>
              </w:rPr>
              <w:fldChar w:fldCharType="begin"/>
            </w:r>
            <w:r w:rsidR="00CB0CFE">
              <w:rPr>
                <w:webHidden/>
              </w:rPr>
              <w:instrText xml:space="preserve"> PAGEREF _Toc121916853 \h </w:instrText>
            </w:r>
            <w:r w:rsidR="00CB0CFE">
              <w:rPr>
                <w:webHidden/>
              </w:rPr>
            </w:r>
            <w:r w:rsidR="00CB0CFE">
              <w:rPr>
                <w:webHidden/>
              </w:rPr>
              <w:fldChar w:fldCharType="separate"/>
            </w:r>
            <w:r w:rsidR="00B30A23">
              <w:rPr>
                <w:webHidden/>
              </w:rPr>
              <w:t>4</w:t>
            </w:r>
            <w:r w:rsidR="00CB0CFE">
              <w:rPr>
                <w:webHidden/>
              </w:rPr>
              <w:fldChar w:fldCharType="end"/>
            </w:r>
          </w:hyperlink>
        </w:p>
        <w:p w14:paraId="55353531" w14:textId="7D0D8731" w:rsidR="00CB0CFE" w:rsidRDefault="003C54D0">
          <w:pPr>
            <w:pStyle w:val="TOC1"/>
            <w:rPr>
              <w:rFonts w:asciiTheme="minorHAnsi" w:eastAsiaTheme="minorEastAsia" w:hAnsiTheme="minorHAnsi" w:cstheme="minorBidi"/>
              <w:color w:val="auto"/>
              <w:sz w:val="22"/>
              <w:szCs w:val="22"/>
            </w:rPr>
          </w:pPr>
          <w:hyperlink w:anchor="_Toc121916854" w:history="1">
            <w:r w:rsidR="00CB0CFE" w:rsidRPr="001646D4">
              <w:rPr>
                <w:rStyle w:val="Hyperlink"/>
              </w:rPr>
              <w:t>E. CONFIDENTIALITY</w:t>
            </w:r>
            <w:r w:rsidR="00CB0CFE" w:rsidRPr="001646D4">
              <w:rPr>
                <w:rStyle w:val="Hyperlink"/>
                <w:bCs/>
              </w:rPr>
              <w:t>:</w:t>
            </w:r>
            <w:r w:rsidR="00CB0CFE">
              <w:rPr>
                <w:webHidden/>
              </w:rPr>
              <w:tab/>
            </w:r>
            <w:r w:rsidR="00CB0CFE">
              <w:rPr>
                <w:webHidden/>
              </w:rPr>
              <w:fldChar w:fldCharType="begin"/>
            </w:r>
            <w:r w:rsidR="00CB0CFE">
              <w:rPr>
                <w:webHidden/>
              </w:rPr>
              <w:instrText xml:space="preserve"> PAGEREF _Toc121916854 \h </w:instrText>
            </w:r>
            <w:r w:rsidR="00CB0CFE">
              <w:rPr>
                <w:webHidden/>
              </w:rPr>
            </w:r>
            <w:r w:rsidR="00CB0CFE">
              <w:rPr>
                <w:webHidden/>
              </w:rPr>
              <w:fldChar w:fldCharType="separate"/>
            </w:r>
            <w:r w:rsidR="00B30A23">
              <w:rPr>
                <w:webHidden/>
              </w:rPr>
              <w:t>4</w:t>
            </w:r>
            <w:r w:rsidR="00CB0CFE">
              <w:rPr>
                <w:webHidden/>
              </w:rPr>
              <w:fldChar w:fldCharType="end"/>
            </w:r>
          </w:hyperlink>
        </w:p>
        <w:p w14:paraId="75467A6E" w14:textId="425EA458" w:rsidR="00CB0CFE" w:rsidRDefault="003C54D0">
          <w:pPr>
            <w:pStyle w:val="TOC1"/>
            <w:rPr>
              <w:rFonts w:asciiTheme="minorHAnsi" w:eastAsiaTheme="minorEastAsia" w:hAnsiTheme="minorHAnsi" w:cstheme="minorBidi"/>
              <w:color w:val="auto"/>
              <w:sz w:val="22"/>
              <w:szCs w:val="22"/>
            </w:rPr>
          </w:pPr>
          <w:hyperlink w:anchor="_Toc121916855" w:history="1">
            <w:r w:rsidR="00CB0CFE" w:rsidRPr="001646D4">
              <w:rPr>
                <w:rStyle w:val="Hyperlink"/>
              </w:rPr>
              <w:t>F. REIMBURSEMENT AND INVOICE BILLING:</w:t>
            </w:r>
            <w:r w:rsidR="00CB0CFE">
              <w:rPr>
                <w:webHidden/>
              </w:rPr>
              <w:tab/>
            </w:r>
            <w:r w:rsidR="00CB0CFE">
              <w:rPr>
                <w:webHidden/>
              </w:rPr>
              <w:fldChar w:fldCharType="begin"/>
            </w:r>
            <w:r w:rsidR="00CB0CFE">
              <w:rPr>
                <w:webHidden/>
              </w:rPr>
              <w:instrText xml:space="preserve"> PAGEREF _Toc121916855 \h </w:instrText>
            </w:r>
            <w:r w:rsidR="00CB0CFE">
              <w:rPr>
                <w:webHidden/>
              </w:rPr>
            </w:r>
            <w:r w:rsidR="00CB0CFE">
              <w:rPr>
                <w:webHidden/>
              </w:rPr>
              <w:fldChar w:fldCharType="separate"/>
            </w:r>
            <w:r w:rsidR="00B30A23">
              <w:rPr>
                <w:webHidden/>
              </w:rPr>
              <w:t>6</w:t>
            </w:r>
            <w:r w:rsidR="00CB0CFE">
              <w:rPr>
                <w:webHidden/>
              </w:rPr>
              <w:fldChar w:fldCharType="end"/>
            </w:r>
          </w:hyperlink>
        </w:p>
        <w:p w14:paraId="2BD3C1CD" w14:textId="10B12472" w:rsidR="00CB0CFE" w:rsidRDefault="003C54D0">
          <w:pPr>
            <w:pStyle w:val="TOC1"/>
            <w:rPr>
              <w:rFonts w:asciiTheme="minorHAnsi" w:eastAsiaTheme="minorEastAsia" w:hAnsiTheme="minorHAnsi" w:cstheme="minorBidi"/>
              <w:color w:val="auto"/>
              <w:sz w:val="22"/>
              <w:szCs w:val="22"/>
            </w:rPr>
          </w:pPr>
          <w:hyperlink w:anchor="_Toc121916856" w:history="1">
            <w:r w:rsidR="00CB0CFE" w:rsidRPr="001646D4">
              <w:rPr>
                <w:rStyle w:val="Hyperlink"/>
                <w:rFonts w:eastAsia="Arial Unicode MS"/>
              </w:rPr>
              <w:t>G. RETURN OF INAPPROPRIATE USE OF FUNDS:</w:t>
            </w:r>
            <w:r w:rsidR="00CB0CFE">
              <w:rPr>
                <w:webHidden/>
              </w:rPr>
              <w:tab/>
            </w:r>
            <w:r w:rsidR="00CB0CFE">
              <w:rPr>
                <w:webHidden/>
              </w:rPr>
              <w:fldChar w:fldCharType="begin"/>
            </w:r>
            <w:r w:rsidR="00CB0CFE">
              <w:rPr>
                <w:webHidden/>
              </w:rPr>
              <w:instrText xml:space="preserve"> PAGEREF _Toc121916856 \h </w:instrText>
            </w:r>
            <w:r w:rsidR="00CB0CFE">
              <w:rPr>
                <w:webHidden/>
              </w:rPr>
            </w:r>
            <w:r w:rsidR="00CB0CFE">
              <w:rPr>
                <w:webHidden/>
              </w:rPr>
              <w:fldChar w:fldCharType="separate"/>
            </w:r>
            <w:r w:rsidR="00B30A23">
              <w:rPr>
                <w:webHidden/>
              </w:rPr>
              <w:t>7</w:t>
            </w:r>
            <w:r w:rsidR="00CB0CFE">
              <w:rPr>
                <w:webHidden/>
              </w:rPr>
              <w:fldChar w:fldCharType="end"/>
            </w:r>
          </w:hyperlink>
        </w:p>
        <w:p w14:paraId="75BEA86A" w14:textId="45BDF412" w:rsidR="00CB0CFE" w:rsidRDefault="003C54D0">
          <w:pPr>
            <w:pStyle w:val="TOC1"/>
            <w:rPr>
              <w:rFonts w:asciiTheme="minorHAnsi" w:eastAsiaTheme="minorEastAsia" w:hAnsiTheme="minorHAnsi" w:cstheme="minorBidi"/>
              <w:color w:val="auto"/>
              <w:sz w:val="22"/>
              <w:szCs w:val="22"/>
            </w:rPr>
          </w:pPr>
          <w:hyperlink w:anchor="_Toc121916857" w:history="1">
            <w:r w:rsidR="00CB0CFE" w:rsidRPr="001646D4">
              <w:rPr>
                <w:rStyle w:val="Hyperlink"/>
                <w:snapToGrid w:val="0"/>
              </w:rPr>
              <w:t>H. STAFFING REQUIREMENTS:</w:t>
            </w:r>
            <w:r w:rsidR="00CB0CFE">
              <w:rPr>
                <w:webHidden/>
              </w:rPr>
              <w:tab/>
            </w:r>
            <w:r w:rsidR="00CB0CFE">
              <w:rPr>
                <w:webHidden/>
              </w:rPr>
              <w:fldChar w:fldCharType="begin"/>
            </w:r>
            <w:r w:rsidR="00CB0CFE">
              <w:rPr>
                <w:webHidden/>
              </w:rPr>
              <w:instrText xml:space="preserve"> PAGEREF _Toc121916857 \h </w:instrText>
            </w:r>
            <w:r w:rsidR="00CB0CFE">
              <w:rPr>
                <w:webHidden/>
              </w:rPr>
            </w:r>
            <w:r w:rsidR="00CB0CFE">
              <w:rPr>
                <w:webHidden/>
              </w:rPr>
              <w:fldChar w:fldCharType="separate"/>
            </w:r>
            <w:r w:rsidR="00B30A23">
              <w:rPr>
                <w:webHidden/>
              </w:rPr>
              <w:t>7</w:t>
            </w:r>
            <w:r w:rsidR="00CB0CFE">
              <w:rPr>
                <w:webHidden/>
              </w:rPr>
              <w:fldChar w:fldCharType="end"/>
            </w:r>
          </w:hyperlink>
        </w:p>
        <w:p w14:paraId="2E4FEDA2" w14:textId="10BF7D5C" w:rsidR="00CB0CFE" w:rsidRDefault="003C54D0">
          <w:pPr>
            <w:pStyle w:val="TOC1"/>
            <w:rPr>
              <w:rFonts w:asciiTheme="minorHAnsi" w:eastAsiaTheme="minorEastAsia" w:hAnsiTheme="minorHAnsi" w:cstheme="minorBidi"/>
              <w:color w:val="auto"/>
              <w:sz w:val="22"/>
              <w:szCs w:val="22"/>
            </w:rPr>
          </w:pPr>
          <w:hyperlink w:anchor="_Toc121916858" w:history="1">
            <w:r w:rsidR="00CB0CFE" w:rsidRPr="001646D4">
              <w:rPr>
                <w:rStyle w:val="Hyperlink"/>
                <w:snapToGrid w:val="0"/>
              </w:rPr>
              <w:t>I. OPERATING EXPENDITURES:</w:t>
            </w:r>
            <w:r w:rsidR="00CB0CFE">
              <w:rPr>
                <w:webHidden/>
              </w:rPr>
              <w:tab/>
            </w:r>
            <w:r w:rsidR="00CB0CFE">
              <w:rPr>
                <w:webHidden/>
              </w:rPr>
              <w:fldChar w:fldCharType="begin"/>
            </w:r>
            <w:r w:rsidR="00CB0CFE">
              <w:rPr>
                <w:webHidden/>
              </w:rPr>
              <w:instrText xml:space="preserve"> PAGEREF _Toc121916858 \h </w:instrText>
            </w:r>
            <w:r w:rsidR="00CB0CFE">
              <w:rPr>
                <w:webHidden/>
              </w:rPr>
            </w:r>
            <w:r w:rsidR="00CB0CFE">
              <w:rPr>
                <w:webHidden/>
              </w:rPr>
              <w:fldChar w:fldCharType="separate"/>
            </w:r>
            <w:r w:rsidR="00B30A23">
              <w:rPr>
                <w:webHidden/>
              </w:rPr>
              <w:t>7</w:t>
            </w:r>
            <w:r w:rsidR="00CB0CFE">
              <w:rPr>
                <w:webHidden/>
              </w:rPr>
              <w:fldChar w:fldCharType="end"/>
            </w:r>
          </w:hyperlink>
        </w:p>
        <w:p w14:paraId="4B5C34E5" w14:textId="24AE040D" w:rsidR="00CB0CFE" w:rsidRDefault="003C54D0">
          <w:pPr>
            <w:pStyle w:val="TOC1"/>
            <w:rPr>
              <w:rFonts w:asciiTheme="minorHAnsi" w:eastAsiaTheme="minorEastAsia" w:hAnsiTheme="minorHAnsi" w:cstheme="minorBidi"/>
              <w:color w:val="auto"/>
              <w:sz w:val="22"/>
              <w:szCs w:val="22"/>
            </w:rPr>
          </w:pPr>
          <w:hyperlink w:anchor="_Toc121916859" w:history="1">
            <w:r w:rsidR="00CB0CFE" w:rsidRPr="001646D4">
              <w:rPr>
                <w:rStyle w:val="Hyperlink"/>
              </w:rPr>
              <w:t>J. EQUIPMENT:</w:t>
            </w:r>
            <w:r w:rsidR="00CB0CFE">
              <w:rPr>
                <w:webHidden/>
              </w:rPr>
              <w:tab/>
            </w:r>
            <w:r w:rsidR="00CB0CFE">
              <w:rPr>
                <w:webHidden/>
              </w:rPr>
              <w:fldChar w:fldCharType="begin"/>
            </w:r>
            <w:r w:rsidR="00CB0CFE">
              <w:rPr>
                <w:webHidden/>
              </w:rPr>
              <w:instrText xml:space="preserve"> PAGEREF _Toc121916859 \h </w:instrText>
            </w:r>
            <w:r w:rsidR="00CB0CFE">
              <w:rPr>
                <w:webHidden/>
              </w:rPr>
            </w:r>
            <w:r w:rsidR="00CB0CFE">
              <w:rPr>
                <w:webHidden/>
              </w:rPr>
              <w:fldChar w:fldCharType="separate"/>
            </w:r>
            <w:r w:rsidR="00B30A23">
              <w:rPr>
                <w:webHidden/>
              </w:rPr>
              <w:t>7</w:t>
            </w:r>
            <w:r w:rsidR="00CB0CFE">
              <w:rPr>
                <w:webHidden/>
              </w:rPr>
              <w:fldChar w:fldCharType="end"/>
            </w:r>
          </w:hyperlink>
        </w:p>
        <w:p w14:paraId="2B661540" w14:textId="61D9FEDA" w:rsidR="00CB0CFE" w:rsidRDefault="003C54D0">
          <w:pPr>
            <w:pStyle w:val="TOC1"/>
            <w:rPr>
              <w:rFonts w:asciiTheme="minorHAnsi" w:eastAsiaTheme="minorEastAsia" w:hAnsiTheme="minorHAnsi" w:cstheme="minorBidi"/>
              <w:color w:val="auto"/>
              <w:sz w:val="22"/>
              <w:szCs w:val="22"/>
            </w:rPr>
          </w:pPr>
          <w:hyperlink w:anchor="_Toc121916860" w:history="1">
            <w:r w:rsidR="00CB0CFE" w:rsidRPr="001646D4">
              <w:rPr>
                <w:rStyle w:val="Hyperlink"/>
              </w:rPr>
              <w:t>K. SOFTWARE COPYRIGHT:</w:t>
            </w:r>
            <w:r w:rsidR="00CB0CFE">
              <w:rPr>
                <w:webHidden/>
              </w:rPr>
              <w:tab/>
            </w:r>
            <w:r w:rsidR="00CB0CFE">
              <w:rPr>
                <w:webHidden/>
              </w:rPr>
              <w:fldChar w:fldCharType="begin"/>
            </w:r>
            <w:r w:rsidR="00CB0CFE">
              <w:rPr>
                <w:webHidden/>
              </w:rPr>
              <w:instrText xml:space="preserve"> PAGEREF _Toc121916860 \h </w:instrText>
            </w:r>
            <w:r w:rsidR="00CB0CFE">
              <w:rPr>
                <w:webHidden/>
              </w:rPr>
            </w:r>
            <w:r w:rsidR="00CB0CFE">
              <w:rPr>
                <w:webHidden/>
              </w:rPr>
              <w:fldChar w:fldCharType="separate"/>
            </w:r>
            <w:r w:rsidR="00B30A23">
              <w:rPr>
                <w:webHidden/>
              </w:rPr>
              <w:t>8</w:t>
            </w:r>
            <w:r w:rsidR="00CB0CFE">
              <w:rPr>
                <w:webHidden/>
              </w:rPr>
              <w:fldChar w:fldCharType="end"/>
            </w:r>
          </w:hyperlink>
        </w:p>
        <w:p w14:paraId="064A0CD9" w14:textId="014C4382" w:rsidR="00CB0CFE" w:rsidRDefault="003C54D0">
          <w:pPr>
            <w:pStyle w:val="TOC1"/>
            <w:rPr>
              <w:rFonts w:asciiTheme="minorHAnsi" w:eastAsiaTheme="minorEastAsia" w:hAnsiTheme="minorHAnsi" w:cstheme="minorBidi"/>
              <w:color w:val="auto"/>
              <w:sz w:val="22"/>
              <w:szCs w:val="22"/>
            </w:rPr>
          </w:pPr>
          <w:hyperlink w:anchor="_Toc121916861" w:history="1">
            <w:r w:rsidR="00CB0CFE" w:rsidRPr="001646D4">
              <w:rPr>
                <w:rStyle w:val="Hyperlink"/>
              </w:rPr>
              <w:t>L. SUPPLIES:</w:t>
            </w:r>
            <w:r w:rsidR="00CB0CFE">
              <w:rPr>
                <w:webHidden/>
              </w:rPr>
              <w:tab/>
            </w:r>
            <w:r w:rsidR="00CB0CFE">
              <w:rPr>
                <w:webHidden/>
              </w:rPr>
              <w:fldChar w:fldCharType="begin"/>
            </w:r>
            <w:r w:rsidR="00CB0CFE">
              <w:rPr>
                <w:webHidden/>
              </w:rPr>
              <w:instrText xml:space="preserve"> PAGEREF _Toc121916861 \h </w:instrText>
            </w:r>
            <w:r w:rsidR="00CB0CFE">
              <w:rPr>
                <w:webHidden/>
              </w:rPr>
            </w:r>
            <w:r w:rsidR="00CB0CFE">
              <w:rPr>
                <w:webHidden/>
              </w:rPr>
              <w:fldChar w:fldCharType="separate"/>
            </w:r>
            <w:r w:rsidR="00B30A23">
              <w:rPr>
                <w:webHidden/>
              </w:rPr>
              <w:t>8</w:t>
            </w:r>
            <w:r w:rsidR="00CB0CFE">
              <w:rPr>
                <w:webHidden/>
              </w:rPr>
              <w:fldChar w:fldCharType="end"/>
            </w:r>
          </w:hyperlink>
        </w:p>
        <w:p w14:paraId="61DB9714" w14:textId="25203549" w:rsidR="00CB0CFE" w:rsidRDefault="003C54D0">
          <w:pPr>
            <w:pStyle w:val="TOC1"/>
            <w:rPr>
              <w:rFonts w:asciiTheme="minorHAnsi" w:eastAsiaTheme="minorEastAsia" w:hAnsiTheme="minorHAnsi" w:cstheme="minorBidi"/>
              <w:color w:val="auto"/>
              <w:sz w:val="22"/>
              <w:szCs w:val="22"/>
            </w:rPr>
          </w:pPr>
          <w:hyperlink w:anchor="_Toc121916862" w:history="1">
            <w:r w:rsidR="00CB0CFE" w:rsidRPr="001646D4">
              <w:rPr>
                <w:rStyle w:val="Hyperlink"/>
                <w:snapToGrid w:val="0"/>
              </w:rPr>
              <w:t>M. TRAVEL:</w:t>
            </w:r>
            <w:r w:rsidR="00CB0CFE">
              <w:rPr>
                <w:webHidden/>
              </w:rPr>
              <w:tab/>
            </w:r>
            <w:r w:rsidR="00CB0CFE">
              <w:rPr>
                <w:webHidden/>
              </w:rPr>
              <w:fldChar w:fldCharType="begin"/>
            </w:r>
            <w:r w:rsidR="00CB0CFE">
              <w:rPr>
                <w:webHidden/>
              </w:rPr>
              <w:instrText xml:space="preserve"> PAGEREF _Toc121916862 \h </w:instrText>
            </w:r>
            <w:r w:rsidR="00CB0CFE">
              <w:rPr>
                <w:webHidden/>
              </w:rPr>
            </w:r>
            <w:r w:rsidR="00CB0CFE">
              <w:rPr>
                <w:webHidden/>
              </w:rPr>
              <w:fldChar w:fldCharType="separate"/>
            </w:r>
            <w:r w:rsidR="00B30A23">
              <w:rPr>
                <w:webHidden/>
              </w:rPr>
              <w:t>9</w:t>
            </w:r>
            <w:r w:rsidR="00CB0CFE">
              <w:rPr>
                <w:webHidden/>
              </w:rPr>
              <w:fldChar w:fldCharType="end"/>
            </w:r>
          </w:hyperlink>
        </w:p>
        <w:p w14:paraId="403FC796" w14:textId="67535882" w:rsidR="00CB0CFE" w:rsidRDefault="003C54D0">
          <w:pPr>
            <w:pStyle w:val="TOC1"/>
            <w:rPr>
              <w:rFonts w:asciiTheme="minorHAnsi" w:eastAsiaTheme="minorEastAsia" w:hAnsiTheme="minorHAnsi" w:cstheme="minorBidi"/>
              <w:color w:val="auto"/>
              <w:sz w:val="22"/>
              <w:szCs w:val="22"/>
            </w:rPr>
          </w:pPr>
          <w:hyperlink w:anchor="_Toc121916863" w:history="1">
            <w:r w:rsidR="00CB0CFE" w:rsidRPr="001646D4">
              <w:rPr>
                <w:rStyle w:val="Hyperlink"/>
              </w:rPr>
              <w:t>N. INSURANCE REQUIREMENTS:</w:t>
            </w:r>
            <w:r w:rsidR="00CB0CFE">
              <w:rPr>
                <w:webHidden/>
              </w:rPr>
              <w:tab/>
            </w:r>
            <w:r w:rsidR="00CB0CFE">
              <w:rPr>
                <w:webHidden/>
              </w:rPr>
              <w:fldChar w:fldCharType="begin"/>
            </w:r>
            <w:r w:rsidR="00CB0CFE">
              <w:rPr>
                <w:webHidden/>
              </w:rPr>
              <w:instrText xml:space="preserve"> PAGEREF _Toc121916863 \h </w:instrText>
            </w:r>
            <w:r w:rsidR="00CB0CFE">
              <w:rPr>
                <w:webHidden/>
              </w:rPr>
            </w:r>
            <w:r w:rsidR="00CB0CFE">
              <w:rPr>
                <w:webHidden/>
              </w:rPr>
              <w:fldChar w:fldCharType="separate"/>
            </w:r>
            <w:r w:rsidR="00B30A23">
              <w:rPr>
                <w:webHidden/>
              </w:rPr>
              <w:t>9</w:t>
            </w:r>
            <w:r w:rsidR="00CB0CFE">
              <w:rPr>
                <w:webHidden/>
              </w:rPr>
              <w:fldChar w:fldCharType="end"/>
            </w:r>
          </w:hyperlink>
        </w:p>
        <w:p w14:paraId="69D89FDA" w14:textId="28163F1A" w:rsidR="00CB0CFE" w:rsidRDefault="003C54D0">
          <w:pPr>
            <w:pStyle w:val="TOC1"/>
            <w:rPr>
              <w:rFonts w:asciiTheme="minorHAnsi" w:eastAsiaTheme="minorEastAsia" w:hAnsiTheme="minorHAnsi" w:cstheme="minorBidi"/>
              <w:color w:val="auto"/>
              <w:sz w:val="22"/>
              <w:szCs w:val="22"/>
            </w:rPr>
          </w:pPr>
          <w:hyperlink w:anchor="_Toc121916864" w:history="1">
            <w:r w:rsidR="00CB0CFE" w:rsidRPr="001646D4">
              <w:rPr>
                <w:rStyle w:val="Hyperlink"/>
                <w:snapToGrid w:val="0"/>
              </w:rPr>
              <w:t>O. USE OF SUB-SUBGRANTEE(S):</w:t>
            </w:r>
            <w:r w:rsidR="00CB0CFE">
              <w:rPr>
                <w:webHidden/>
              </w:rPr>
              <w:tab/>
            </w:r>
            <w:r w:rsidR="00CB0CFE">
              <w:rPr>
                <w:webHidden/>
              </w:rPr>
              <w:fldChar w:fldCharType="begin"/>
            </w:r>
            <w:r w:rsidR="00CB0CFE">
              <w:rPr>
                <w:webHidden/>
              </w:rPr>
              <w:instrText xml:space="preserve"> PAGEREF _Toc121916864 \h </w:instrText>
            </w:r>
            <w:r w:rsidR="00CB0CFE">
              <w:rPr>
                <w:webHidden/>
              </w:rPr>
            </w:r>
            <w:r w:rsidR="00CB0CFE">
              <w:rPr>
                <w:webHidden/>
              </w:rPr>
              <w:fldChar w:fldCharType="separate"/>
            </w:r>
            <w:r w:rsidR="00B30A23">
              <w:rPr>
                <w:webHidden/>
              </w:rPr>
              <w:t>12</w:t>
            </w:r>
            <w:r w:rsidR="00CB0CFE">
              <w:rPr>
                <w:webHidden/>
              </w:rPr>
              <w:fldChar w:fldCharType="end"/>
            </w:r>
          </w:hyperlink>
        </w:p>
        <w:p w14:paraId="367970A5" w14:textId="51E42697" w:rsidR="00CB0CFE" w:rsidRDefault="003C54D0">
          <w:pPr>
            <w:pStyle w:val="TOC1"/>
            <w:rPr>
              <w:rFonts w:asciiTheme="minorHAnsi" w:eastAsiaTheme="minorEastAsia" w:hAnsiTheme="minorHAnsi" w:cstheme="minorBidi"/>
              <w:color w:val="auto"/>
              <w:sz w:val="22"/>
              <w:szCs w:val="22"/>
            </w:rPr>
          </w:pPr>
          <w:hyperlink w:anchor="_Toc121916865" w:history="1">
            <w:r w:rsidR="00CB0CFE" w:rsidRPr="001646D4">
              <w:rPr>
                <w:rStyle w:val="Hyperlink"/>
                <w:snapToGrid w:val="0"/>
              </w:rPr>
              <w:t>P. POTENTIAL SUB-SUBGRANTEE(S):</w:t>
            </w:r>
            <w:r w:rsidR="00CB0CFE">
              <w:rPr>
                <w:webHidden/>
              </w:rPr>
              <w:tab/>
            </w:r>
            <w:r w:rsidR="00CB0CFE">
              <w:rPr>
                <w:webHidden/>
              </w:rPr>
              <w:fldChar w:fldCharType="begin"/>
            </w:r>
            <w:r w:rsidR="00CB0CFE">
              <w:rPr>
                <w:webHidden/>
              </w:rPr>
              <w:instrText xml:space="preserve"> PAGEREF _Toc121916865 \h </w:instrText>
            </w:r>
            <w:r w:rsidR="00CB0CFE">
              <w:rPr>
                <w:webHidden/>
              </w:rPr>
            </w:r>
            <w:r w:rsidR="00CB0CFE">
              <w:rPr>
                <w:webHidden/>
              </w:rPr>
              <w:fldChar w:fldCharType="separate"/>
            </w:r>
            <w:r w:rsidR="00B30A23">
              <w:rPr>
                <w:webHidden/>
              </w:rPr>
              <w:t>13</w:t>
            </w:r>
            <w:r w:rsidR="00CB0CFE">
              <w:rPr>
                <w:webHidden/>
              </w:rPr>
              <w:fldChar w:fldCharType="end"/>
            </w:r>
          </w:hyperlink>
        </w:p>
        <w:p w14:paraId="6BE34CD8" w14:textId="0DD99C10" w:rsidR="00CB0CFE" w:rsidRDefault="003C54D0">
          <w:pPr>
            <w:pStyle w:val="TOC1"/>
            <w:rPr>
              <w:rFonts w:asciiTheme="minorHAnsi" w:eastAsiaTheme="minorEastAsia" w:hAnsiTheme="minorHAnsi" w:cstheme="minorBidi"/>
              <w:color w:val="auto"/>
              <w:sz w:val="22"/>
              <w:szCs w:val="22"/>
            </w:rPr>
          </w:pPr>
          <w:hyperlink w:anchor="_Toc121916866" w:history="1">
            <w:r w:rsidR="00CB0CFE" w:rsidRPr="001646D4">
              <w:rPr>
                <w:rStyle w:val="Hyperlink"/>
              </w:rPr>
              <w:t>Q. COMPETITIVE BIDDING AND PROCUREMENTS:</w:t>
            </w:r>
            <w:r w:rsidR="00CB0CFE">
              <w:rPr>
                <w:webHidden/>
              </w:rPr>
              <w:tab/>
            </w:r>
            <w:r w:rsidR="00CB0CFE">
              <w:rPr>
                <w:webHidden/>
              </w:rPr>
              <w:fldChar w:fldCharType="begin"/>
            </w:r>
            <w:r w:rsidR="00CB0CFE">
              <w:rPr>
                <w:webHidden/>
              </w:rPr>
              <w:instrText xml:space="preserve"> PAGEREF _Toc121916866 \h </w:instrText>
            </w:r>
            <w:r w:rsidR="00CB0CFE">
              <w:rPr>
                <w:webHidden/>
              </w:rPr>
            </w:r>
            <w:r w:rsidR="00CB0CFE">
              <w:rPr>
                <w:webHidden/>
              </w:rPr>
              <w:fldChar w:fldCharType="separate"/>
            </w:r>
            <w:r w:rsidR="00B30A23">
              <w:rPr>
                <w:webHidden/>
              </w:rPr>
              <w:t>13</w:t>
            </w:r>
            <w:r w:rsidR="00CB0CFE">
              <w:rPr>
                <w:webHidden/>
              </w:rPr>
              <w:fldChar w:fldCharType="end"/>
            </w:r>
          </w:hyperlink>
        </w:p>
        <w:p w14:paraId="0A07F1AF" w14:textId="4463082F" w:rsidR="00CB0CFE" w:rsidRDefault="003C54D0">
          <w:pPr>
            <w:pStyle w:val="TOC1"/>
            <w:rPr>
              <w:rFonts w:asciiTheme="minorHAnsi" w:eastAsiaTheme="minorEastAsia" w:hAnsiTheme="minorHAnsi" w:cstheme="minorBidi"/>
              <w:color w:val="auto"/>
              <w:sz w:val="22"/>
              <w:szCs w:val="22"/>
            </w:rPr>
          </w:pPr>
          <w:hyperlink w:anchor="_Toc121916867" w:history="1">
            <w:r w:rsidR="00CB0CFE" w:rsidRPr="001646D4">
              <w:rPr>
                <w:rStyle w:val="Hyperlink"/>
                <w:rFonts w:eastAsia="Arial Unicode MS"/>
              </w:rPr>
              <w:t>R. DETERMINING ALLOWABLE COSTS AND CHARGEABLE PERSONNEL ACTIVITY:</w:t>
            </w:r>
            <w:r w:rsidR="00CB0CFE">
              <w:rPr>
                <w:webHidden/>
              </w:rPr>
              <w:tab/>
            </w:r>
            <w:r w:rsidR="00CB0CFE">
              <w:rPr>
                <w:webHidden/>
              </w:rPr>
              <w:fldChar w:fldCharType="begin"/>
            </w:r>
            <w:r w:rsidR="00CB0CFE">
              <w:rPr>
                <w:webHidden/>
              </w:rPr>
              <w:instrText xml:space="preserve"> PAGEREF _Toc121916867 \h </w:instrText>
            </w:r>
            <w:r w:rsidR="00CB0CFE">
              <w:rPr>
                <w:webHidden/>
              </w:rPr>
            </w:r>
            <w:r w:rsidR="00CB0CFE">
              <w:rPr>
                <w:webHidden/>
              </w:rPr>
              <w:fldChar w:fldCharType="separate"/>
            </w:r>
            <w:r w:rsidR="00B30A23">
              <w:rPr>
                <w:webHidden/>
              </w:rPr>
              <w:t>14</w:t>
            </w:r>
            <w:r w:rsidR="00CB0CFE">
              <w:rPr>
                <w:webHidden/>
              </w:rPr>
              <w:fldChar w:fldCharType="end"/>
            </w:r>
          </w:hyperlink>
        </w:p>
        <w:p w14:paraId="6DCF79BF" w14:textId="320D8787" w:rsidR="00CB0CFE" w:rsidRDefault="003C54D0">
          <w:pPr>
            <w:pStyle w:val="TOC1"/>
            <w:rPr>
              <w:rFonts w:asciiTheme="minorHAnsi" w:eastAsiaTheme="minorEastAsia" w:hAnsiTheme="minorHAnsi" w:cstheme="minorBidi"/>
              <w:color w:val="auto"/>
              <w:sz w:val="22"/>
              <w:szCs w:val="22"/>
            </w:rPr>
          </w:pPr>
          <w:hyperlink w:anchor="_Toc121916868" w:history="1">
            <w:r w:rsidR="00CB0CFE" w:rsidRPr="001646D4">
              <w:rPr>
                <w:rStyle w:val="Hyperlink"/>
              </w:rPr>
              <w:t>S. ANNUAL AUDIT:</w:t>
            </w:r>
            <w:r w:rsidR="00CB0CFE">
              <w:rPr>
                <w:webHidden/>
              </w:rPr>
              <w:tab/>
            </w:r>
            <w:r w:rsidR="00CB0CFE">
              <w:rPr>
                <w:webHidden/>
              </w:rPr>
              <w:fldChar w:fldCharType="begin"/>
            </w:r>
            <w:r w:rsidR="00CB0CFE">
              <w:rPr>
                <w:webHidden/>
              </w:rPr>
              <w:instrText xml:space="preserve"> PAGEREF _Toc121916868 \h </w:instrText>
            </w:r>
            <w:r w:rsidR="00CB0CFE">
              <w:rPr>
                <w:webHidden/>
              </w:rPr>
            </w:r>
            <w:r w:rsidR="00CB0CFE">
              <w:rPr>
                <w:webHidden/>
              </w:rPr>
              <w:fldChar w:fldCharType="separate"/>
            </w:r>
            <w:r w:rsidR="00B30A23">
              <w:rPr>
                <w:webHidden/>
              </w:rPr>
              <w:t>14</w:t>
            </w:r>
            <w:r w:rsidR="00CB0CFE">
              <w:rPr>
                <w:webHidden/>
              </w:rPr>
              <w:fldChar w:fldCharType="end"/>
            </w:r>
          </w:hyperlink>
        </w:p>
        <w:p w14:paraId="4B7E96E9" w14:textId="514232DF" w:rsidR="00CB0CFE" w:rsidRDefault="003C54D0">
          <w:pPr>
            <w:pStyle w:val="TOC1"/>
            <w:rPr>
              <w:rFonts w:asciiTheme="minorHAnsi" w:eastAsiaTheme="minorEastAsia" w:hAnsiTheme="minorHAnsi" w:cstheme="minorBidi"/>
              <w:color w:val="auto"/>
              <w:sz w:val="22"/>
              <w:szCs w:val="22"/>
            </w:rPr>
          </w:pPr>
          <w:hyperlink w:anchor="_Toc121916869" w:history="1">
            <w:r w:rsidR="00CB0CFE" w:rsidRPr="001646D4">
              <w:rPr>
                <w:rStyle w:val="Hyperlink"/>
              </w:rPr>
              <w:t>T. STATE INDEMNIFICATION:</w:t>
            </w:r>
            <w:r w:rsidR="00CB0CFE">
              <w:rPr>
                <w:webHidden/>
              </w:rPr>
              <w:tab/>
            </w:r>
            <w:r w:rsidR="00CB0CFE">
              <w:rPr>
                <w:webHidden/>
              </w:rPr>
              <w:fldChar w:fldCharType="begin"/>
            </w:r>
            <w:r w:rsidR="00CB0CFE">
              <w:rPr>
                <w:webHidden/>
              </w:rPr>
              <w:instrText xml:space="preserve"> PAGEREF _Toc121916869 \h </w:instrText>
            </w:r>
            <w:r w:rsidR="00CB0CFE">
              <w:rPr>
                <w:webHidden/>
              </w:rPr>
            </w:r>
            <w:r w:rsidR="00CB0CFE">
              <w:rPr>
                <w:webHidden/>
              </w:rPr>
              <w:fldChar w:fldCharType="separate"/>
            </w:r>
            <w:r w:rsidR="00B30A23">
              <w:rPr>
                <w:webHidden/>
              </w:rPr>
              <w:t>17</w:t>
            </w:r>
            <w:r w:rsidR="00CB0CFE">
              <w:rPr>
                <w:webHidden/>
              </w:rPr>
              <w:fldChar w:fldCharType="end"/>
            </w:r>
          </w:hyperlink>
        </w:p>
        <w:p w14:paraId="527052AB" w14:textId="194694E3" w:rsidR="00CB0CFE" w:rsidRDefault="003C54D0">
          <w:pPr>
            <w:pStyle w:val="TOC1"/>
            <w:rPr>
              <w:rFonts w:asciiTheme="minorHAnsi" w:eastAsiaTheme="minorEastAsia" w:hAnsiTheme="minorHAnsi" w:cstheme="minorBidi"/>
              <w:color w:val="auto"/>
              <w:sz w:val="22"/>
              <w:szCs w:val="22"/>
            </w:rPr>
          </w:pPr>
          <w:hyperlink w:anchor="_Toc121916870" w:history="1">
            <w:r w:rsidR="00CB0CFE" w:rsidRPr="001646D4">
              <w:rPr>
                <w:rStyle w:val="Hyperlink"/>
              </w:rPr>
              <w:t>U. NONDISCRIMINATION CLAUSES:</w:t>
            </w:r>
            <w:r w:rsidR="00CB0CFE">
              <w:rPr>
                <w:webHidden/>
              </w:rPr>
              <w:tab/>
            </w:r>
            <w:r w:rsidR="00CB0CFE">
              <w:rPr>
                <w:webHidden/>
              </w:rPr>
              <w:fldChar w:fldCharType="begin"/>
            </w:r>
            <w:r w:rsidR="00CB0CFE">
              <w:rPr>
                <w:webHidden/>
              </w:rPr>
              <w:instrText xml:space="preserve"> PAGEREF _Toc121916870 \h </w:instrText>
            </w:r>
            <w:r w:rsidR="00CB0CFE">
              <w:rPr>
                <w:webHidden/>
              </w:rPr>
            </w:r>
            <w:r w:rsidR="00CB0CFE">
              <w:rPr>
                <w:webHidden/>
              </w:rPr>
              <w:fldChar w:fldCharType="separate"/>
            </w:r>
            <w:r w:rsidR="00B30A23">
              <w:rPr>
                <w:webHidden/>
              </w:rPr>
              <w:t>18</w:t>
            </w:r>
            <w:r w:rsidR="00CB0CFE">
              <w:rPr>
                <w:webHidden/>
              </w:rPr>
              <w:fldChar w:fldCharType="end"/>
            </w:r>
          </w:hyperlink>
        </w:p>
        <w:p w14:paraId="3A2044C9" w14:textId="15A69CB6" w:rsidR="00CB0CFE" w:rsidRDefault="003C54D0">
          <w:pPr>
            <w:pStyle w:val="TOC1"/>
            <w:rPr>
              <w:rFonts w:asciiTheme="minorHAnsi" w:eastAsiaTheme="minorEastAsia" w:hAnsiTheme="minorHAnsi" w:cstheme="minorBidi"/>
              <w:color w:val="auto"/>
              <w:sz w:val="22"/>
              <w:szCs w:val="22"/>
            </w:rPr>
          </w:pPr>
          <w:hyperlink w:anchor="_Toc121916871" w:history="1">
            <w:r w:rsidR="00CB0CFE" w:rsidRPr="001646D4">
              <w:rPr>
                <w:rStyle w:val="Hyperlink"/>
              </w:rPr>
              <w:t>V. AMERICANS WITH DISABILITIES ACT (ADA):</w:t>
            </w:r>
            <w:r w:rsidR="00CB0CFE">
              <w:rPr>
                <w:webHidden/>
              </w:rPr>
              <w:tab/>
            </w:r>
            <w:r w:rsidR="00CB0CFE">
              <w:rPr>
                <w:webHidden/>
              </w:rPr>
              <w:fldChar w:fldCharType="begin"/>
            </w:r>
            <w:r w:rsidR="00CB0CFE">
              <w:rPr>
                <w:webHidden/>
              </w:rPr>
              <w:instrText xml:space="preserve"> PAGEREF _Toc121916871 \h </w:instrText>
            </w:r>
            <w:r w:rsidR="00CB0CFE">
              <w:rPr>
                <w:webHidden/>
              </w:rPr>
            </w:r>
            <w:r w:rsidR="00CB0CFE">
              <w:rPr>
                <w:webHidden/>
              </w:rPr>
              <w:fldChar w:fldCharType="separate"/>
            </w:r>
            <w:r w:rsidR="00B30A23">
              <w:rPr>
                <w:webHidden/>
              </w:rPr>
              <w:t>19</w:t>
            </w:r>
            <w:r w:rsidR="00CB0CFE">
              <w:rPr>
                <w:webHidden/>
              </w:rPr>
              <w:fldChar w:fldCharType="end"/>
            </w:r>
          </w:hyperlink>
        </w:p>
        <w:p w14:paraId="02FBA49F" w14:textId="0605C939" w:rsidR="00CB0CFE" w:rsidRDefault="003C54D0">
          <w:pPr>
            <w:pStyle w:val="TOC1"/>
            <w:rPr>
              <w:rFonts w:asciiTheme="minorHAnsi" w:eastAsiaTheme="minorEastAsia" w:hAnsiTheme="minorHAnsi" w:cstheme="minorBidi"/>
              <w:color w:val="auto"/>
              <w:sz w:val="22"/>
              <w:szCs w:val="22"/>
            </w:rPr>
          </w:pPr>
          <w:hyperlink w:anchor="_Toc121916872" w:history="1">
            <w:r w:rsidR="00CB0CFE" w:rsidRPr="001646D4">
              <w:rPr>
                <w:rStyle w:val="Hyperlink"/>
              </w:rPr>
              <w:t>W. DRUG FREE WORKPLACE:</w:t>
            </w:r>
            <w:r w:rsidR="00CB0CFE">
              <w:rPr>
                <w:webHidden/>
              </w:rPr>
              <w:tab/>
            </w:r>
            <w:r w:rsidR="00CB0CFE">
              <w:rPr>
                <w:webHidden/>
              </w:rPr>
              <w:fldChar w:fldCharType="begin"/>
            </w:r>
            <w:r w:rsidR="00CB0CFE">
              <w:rPr>
                <w:webHidden/>
              </w:rPr>
              <w:instrText xml:space="preserve"> PAGEREF _Toc121916872 \h </w:instrText>
            </w:r>
            <w:r w:rsidR="00CB0CFE">
              <w:rPr>
                <w:webHidden/>
              </w:rPr>
            </w:r>
            <w:r w:rsidR="00CB0CFE">
              <w:rPr>
                <w:webHidden/>
              </w:rPr>
              <w:fldChar w:fldCharType="separate"/>
            </w:r>
            <w:r w:rsidR="00B30A23">
              <w:rPr>
                <w:webHidden/>
              </w:rPr>
              <w:t>20</w:t>
            </w:r>
            <w:r w:rsidR="00CB0CFE">
              <w:rPr>
                <w:webHidden/>
              </w:rPr>
              <w:fldChar w:fldCharType="end"/>
            </w:r>
          </w:hyperlink>
        </w:p>
        <w:p w14:paraId="0AE713D3" w14:textId="21FEE2BA" w:rsidR="00CB0CFE" w:rsidRDefault="003C54D0">
          <w:pPr>
            <w:pStyle w:val="TOC1"/>
            <w:rPr>
              <w:rFonts w:asciiTheme="minorHAnsi" w:eastAsiaTheme="minorEastAsia" w:hAnsiTheme="minorHAnsi" w:cstheme="minorBidi"/>
              <w:color w:val="auto"/>
              <w:sz w:val="22"/>
              <w:szCs w:val="22"/>
            </w:rPr>
          </w:pPr>
          <w:hyperlink w:anchor="_Toc121916873" w:history="1">
            <w:r w:rsidR="00CB0CFE" w:rsidRPr="001646D4">
              <w:rPr>
                <w:rStyle w:val="Hyperlink"/>
              </w:rPr>
              <w:t>X. LOBBYING:</w:t>
            </w:r>
            <w:r w:rsidR="00CB0CFE">
              <w:rPr>
                <w:webHidden/>
              </w:rPr>
              <w:tab/>
            </w:r>
            <w:r w:rsidR="00CB0CFE">
              <w:rPr>
                <w:webHidden/>
              </w:rPr>
              <w:fldChar w:fldCharType="begin"/>
            </w:r>
            <w:r w:rsidR="00CB0CFE">
              <w:rPr>
                <w:webHidden/>
              </w:rPr>
              <w:instrText xml:space="preserve"> PAGEREF _Toc121916873 \h </w:instrText>
            </w:r>
            <w:r w:rsidR="00CB0CFE">
              <w:rPr>
                <w:webHidden/>
              </w:rPr>
            </w:r>
            <w:r w:rsidR="00CB0CFE">
              <w:rPr>
                <w:webHidden/>
              </w:rPr>
              <w:fldChar w:fldCharType="separate"/>
            </w:r>
            <w:r w:rsidR="00B30A23">
              <w:rPr>
                <w:webHidden/>
              </w:rPr>
              <w:t>21</w:t>
            </w:r>
            <w:r w:rsidR="00CB0CFE">
              <w:rPr>
                <w:webHidden/>
              </w:rPr>
              <w:fldChar w:fldCharType="end"/>
            </w:r>
          </w:hyperlink>
        </w:p>
        <w:p w14:paraId="5DF031A3" w14:textId="1D992905" w:rsidR="00CB0CFE" w:rsidRDefault="003C54D0">
          <w:pPr>
            <w:pStyle w:val="TOC1"/>
            <w:rPr>
              <w:rFonts w:asciiTheme="minorHAnsi" w:eastAsiaTheme="minorEastAsia" w:hAnsiTheme="minorHAnsi" w:cstheme="minorBidi"/>
              <w:color w:val="auto"/>
              <w:sz w:val="22"/>
              <w:szCs w:val="22"/>
            </w:rPr>
          </w:pPr>
          <w:hyperlink w:anchor="_Toc121916874" w:history="1">
            <w:r w:rsidR="00CB0CFE" w:rsidRPr="001646D4">
              <w:rPr>
                <w:rStyle w:val="Hyperlink"/>
              </w:rPr>
              <w:t>Y FRAUD AWARENESS TRAINING:</w:t>
            </w:r>
            <w:r w:rsidR="00CB0CFE">
              <w:rPr>
                <w:webHidden/>
              </w:rPr>
              <w:tab/>
            </w:r>
            <w:r w:rsidR="00CB0CFE">
              <w:rPr>
                <w:webHidden/>
              </w:rPr>
              <w:fldChar w:fldCharType="begin"/>
            </w:r>
            <w:r w:rsidR="00CB0CFE">
              <w:rPr>
                <w:webHidden/>
              </w:rPr>
              <w:instrText xml:space="preserve"> PAGEREF _Toc121916874 \h </w:instrText>
            </w:r>
            <w:r w:rsidR="00CB0CFE">
              <w:rPr>
                <w:webHidden/>
              </w:rPr>
            </w:r>
            <w:r w:rsidR="00CB0CFE">
              <w:rPr>
                <w:webHidden/>
              </w:rPr>
              <w:fldChar w:fldCharType="separate"/>
            </w:r>
            <w:r w:rsidR="00B30A23">
              <w:rPr>
                <w:webHidden/>
              </w:rPr>
              <w:t>22</w:t>
            </w:r>
            <w:r w:rsidR="00CB0CFE">
              <w:rPr>
                <w:webHidden/>
              </w:rPr>
              <w:fldChar w:fldCharType="end"/>
            </w:r>
          </w:hyperlink>
        </w:p>
        <w:p w14:paraId="62AD1C96" w14:textId="2367F436" w:rsidR="00CB0CFE" w:rsidRDefault="003C54D0">
          <w:pPr>
            <w:pStyle w:val="TOC1"/>
            <w:rPr>
              <w:rFonts w:asciiTheme="minorHAnsi" w:eastAsiaTheme="minorEastAsia" w:hAnsiTheme="minorHAnsi" w:cstheme="minorBidi"/>
              <w:color w:val="auto"/>
              <w:sz w:val="22"/>
              <w:szCs w:val="22"/>
            </w:rPr>
          </w:pPr>
          <w:hyperlink w:anchor="_Toc121916875" w:history="1">
            <w:r w:rsidR="00CB0CFE" w:rsidRPr="001646D4">
              <w:rPr>
                <w:rStyle w:val="Hyperlink"/>
              </w:rPr>
              <w:t>Z. PROHIBITION ON TAX DELINQUENCY:</w:t>
            </w:r>
            <w:r w:rsidR="00CB0CFE">
              <w:rPr>
                <w:webHidden/>
              </w:rPr>
              <w:tab/>
            </w:r>
            <w:r w:rsidR="00CB0CFE">
              <w:rPr>
                <w:webHidden/>
              </w:rPr>
              <w:fldChar w:fldCharType="begin"/>
            </w:r>
            <w:r w:rsidR="00CB0CFE">
              <w:rPr>
                <w:webHidden/>
              </w:rPr>
              <w:instrText xml:space="preserve"> PAGEREF _Toc121916875 \h </w:instrText>
            </w:r>
            <w:r w:rsidR="00CB0CFE">
              <w:rPr>
                <w:webHidden/>
              </w:rPr>
            </w:r>
            <w:r w:rsidR="00CB0CFE">
              <w:rPr>
                <w:webHidden/>
              </w:rPr>
              <w:fldChar w:fldCharType="separate"/>
            </w:r>
            <w:r w:rsidR="00B30A23">
              <w:rPr>
                <w:webHidden/>
              </w:rPr>
              <w:t>22</w:t>
            </w:r>
            <w:r w:rsidR="00CB0CFE">
              <w:rPr>
                <w:webHidden/>
              </w:rPr>
              <w:fldChar w:fldCharType="end"/>
            </w:r>
          </w:hyperlink>
        </w:p>
        <w:p w14:paraId="262E8401" w14:textId="31F45CE0" w:rsidR="00CB0CFE" w:rsidRDefault="003C54D0">
          <w:pPr>
            <w:pStyle w:val="TOC1"/>
            <w:rPr>
              <w:rFonts w:asciiTheme="minorHAnsi" w:eastAsiaTheme="minorEastAsia" w:hAnsiTheme="minorHAnsi" w:cstheme="minorBidi"/>
              <w:color w:val="auto"/>
              <w:sz w:val="22"/>
              <w:szCs w:val="22"/>
            </w:rPr>
          </w:pPr>
          <w:hyperlink w:anchor="_Toc121916876" w:history="1">
            <w:r w:rsidR="00CB0CFE" w:rsidRPr="001646D4">
              <w:rPr>
                <w:rStyle w:val="Hyperlink"/>
              </w:rPr>
              <w:t>AA. FEDERAL REQUIREMENTS:</w:t>
            </w:r>
            <w:r w:rsidR="00CB0CFE">
              <w:rPr>
                <w:webHidden/>
              </w:rPr>
              <w:tab/>
            </w:r>
            <w:r w:rsidR="00CB0CFE">
              <w:rPr>
                <w:webHidden/>
              </w:rPr>
              <w:fldChar w:fldCharType="begin"/>
            </w:r>
            <w:r w:rsidR="00CB0CFE">
              <w:rPr>
                <w:webHidden/>
              </w:rPr>
              <w:instrText xml:space="preserve"> PAGEREF _Toc121916876 \h </w:instrText>
            </w:r>
            <w:r w:rsidR="00CB0CFE">
              <w:rPr>
                <w:webHidden/>
              </w:rPr>
            </w:r>
            <w:r w:rsidR="00CB0CFE">
              <w:rPr>
                <w:webHidden/>
              </w:rPr>
              <w:fldChar w:fldCharType="separate"/>
            </w:r>
            <w:r w:rsidR="00B30A23">
              <w:rPr>
                <w:webHidden/>
              </w:rPr>
              <w:t>22</w:t>
            </w:r>
            <w:r w:rsidR="00CB0CFE">
              <w:rPr>
                <w:webHidden/>
              </w:rPr>
              <w:fldChar w:fldCharType="end"/>
            </w:r>
          </w:hyperlink>
        </w:p>
        <w:p w14:paraId="618AE836" w14:textId="6EA73BB4" w:rsidR="00CB0CFE" w:rsidRDefault="003C54D0">
          <w:pPr>
            <w:pStyle w:val="TOC1"/>
            <w:rPr>
              <w:rFonts w:asciiTheme="minorHAnsi" w:eastAsiaTheme="minorEastAsia" w:hAnsiTheme="minorHAnsi" w:cstheme="minorBidi"/>
              <w:color w:val="auto"/>
              <w:sz w:val="22"/>
              <w:szCs w:val="22"/>
            </w:rPr>
          </w:pPr>
          <w:hyperlink w:anchor="_Toc121916877" w:history="1">
            <w:r w:rsidR="00CB0CFE" w:rsidRPr="001646D4">
              <w:rPr>
                <w:rStyle w:val="Hyperlink"/>
              </w:rPr>
              <w:t>AB. NONPROCUREMENT SUSPENSION AND DEBARMENT</w:t>
            </w:r>
            <w:r w:rsidR="00CB0CFE">
              <w:rPr>
                <w:webHidden/>
              </w:rPr>
              <w:tab/>
            </w:r>
            <w:r w:rsidR="00CB0CFE">
              <w:rPr>
                <w:webHidden/>
              </w:rPr>
              <w:fldChar w:fldCharType="begin"/>
            </w:r>
            <w:r w:rsidR="00CB0CFE">
              <w:rPr>
                <w:webHidden/>
              </w:rPr>
              <w:instrText xml:space="preserve"> PAGEREF _Toc121916877 \h </w:instrText>
            </w:r>
            <w:r w:rsidR="00CB0CFE">
              <w:rPr>
                <w:webHidden/>
              </w:rPr>
            </w:r>
            <w:r w:rsidR="00CB0CFE">
              <w:rPr>
                <w:webHidden/>
              </w:rPr>
              <w:fldChar w:fldCharType="separate"/>
            </w:r>
            <w:r w:rsidR="00B30A23">
              <w:rPr>
                <w:webHidden/>
              </w:rPr>
              <w:t>23</w:t>
            </w:r>
            <w:r w:rsidR="00CB0CFE">
              <w:rPr>
                <w:webHidden/>
              </w:rPr>
              <w:fldChar w:fldCharType="end"/>
            </w:r>
          </w:hyperlink>
        </w:p>
        <w:p w14:paraId="28FB5542" w14:textId="2CFE9731" w:rsidR="00CB0CFE" w:rsidRDefault="003C54D0">
          <w:pPr>
            <w:pStyle w:val="TOC1"/>
            <w:rPr>
              <w:rFonts w:asciiTheme="minorHAnsi" w:eastAsiaTheme="minorEastAsia" w:hAnsiTheme="minorHAnsi" w:cstheme="minorBidi"/>
              <w:color w:val="auto"/>
              <w:sz w:val="22"/>
              <w:szCs w:val="22"/>
            </w:rPr>
          </w:pPr>
          <w:hyperlink w:anchor="_Toc121916878" w:history="1">
            <w:r w:rsidR="00CB0CFE" w:rsidRPr="001646D4">
              <w:rPr>
                <w:rStyle w:val="Hyperlink"/>
              </w:rPr>
              <w:t>AC. DARFUR CONTRACTING ACT:</w:t>
            </w:r>
            <w:r w:rsidR="00CB0CFE">
              <w:rPr>
                <w:webHidden/>
              </w:rPr>
              <w:tab/>
            </w:r>
            <w:r w:rsidR="00CB0CFE">
              <w:rPr>
                <w:webHidden/>
              </w:rPr>
              <w:fldChar w:fldCharType="begin"/>
            </w:r>
            <w:r w:rsidR="00CB0CFE">
              <w:rPr>
                <w:webHidden/>
              </w:rPr>
              <w:instrText xml:space="preserve"> PAGEREF _Toc121916878 \h </w:instrText>
            </w:r>
            <w:r w:rsidR="00CB0CFE">
              <w:rPr>
                <w:webHidden/>
              </w:rPr>
            </w:r>
            <w:r w:rsidR="00CB0CFE">
              <w:rPr>
                <w:webHidden/>
              </w:rPr>
              <w:fldChar w:fldCharType="separate"/>
            </w:r>
            <w:r w:rsidR="00B30A23">
              <w:rPr>
                <w:webHidden/>
              </w:rPr>
              <w:t>24</w:t>
            </w:r>
            <w:r w:rsidR="00CB0CFE">
              <w:rPr>
                <w:webHidden/>
              </w:rPr>
              <w:fldChar w:fldCharType="end"/>
            </w:r>
          </w:hyperlink>
        </w:p>
        <w:p w14:paraId="4D027F32" w14:textId="442A78C8" w:rsidR="00CB0CFE" w:rsidRDefault="003C54D0">
          <w:pPr>
            <w:pStyle w:val="TOC1"/>
            <w:rPr>
              <w:rFonts w:asciiTheme="minorHAnsi" w:eastAsiaTheme="minorEastAsia" w:hAnsiTheme="minorHAnsi" w:cstheme="minorBidi"/>
              <w:color w:val="auto"/>
              <w:sz w:val="22"/>
              <w:szCs w:val="22"/>
            </w:rPr>
          </w:pPr>
          <w:hyperlink w:anchor="_Toc121916879" w:history="1">
            <w:r w:rsidR="00CB0CFE" w:rsidRPr="001646D4">
              <w:rPr>
                <w:rStyle w:val="Hyperlink"/>
              </w:rPr>
              <w:t>AD. SPECIFIC LEGISLATION AFFECTING SUBGRANT:</w:t>
            </w:r>
            <w:r w:rsidR="00CB0CFE">
              <w:rPr>
                <w:webHidden/>
              </w:rPr>
              <w:tab/>
            </w:r>
            <w:r w:rsidR="00CB0CFE">
              <w:rPr>
                <w:webHidden/>
              </w:rPr>
              <w:fldChar w:fldCharType="begin"/>
            </w:r>
            <w:r w:rsidR="00CB0CFE">
              <w:rPr>
                <w:webHidden/>
              </w:rPr>
              <w:instrText xml:space="preserve"> PAGEREF _Toc121916879 \h </w:instrText>
            </w:r>
            <w:r w:rsidR="00CB0CFE">
              <w:rPr>
                <w:webHidden/>
              </w:rPr>
            </w:r>
            <w:r w:rsidR="00CB0CFE">
              <w:rPr>
                <w:webHidden/>
              </w:rPr>
              <w:fldChar w:fldCharType="separate"/>
            </w:r>
            <w:r w:rsidR="00B30A23">
              <w:rPr>
                <w:webHidden/>
              </w:rPr>
              <w:t>24</w:t>
            </w:r>
            <w:r w:rsidR="00CB0CFE">
              <w:rPr>
                <w:webHidden/>
              </w:rPr>
              <w:fldChar w:fldCharType="end"/>
            </w:r>
          </w:hyperlink>
        </w:p>
        <w:p w14:paraId="06851214" w14:textId="18858854" w:rsidR="00152485" w:rsidRDefault="003C54D0">
          <w:pPr>
            <w:pStyle w:val="TOC1"/>
            <w:sectPr w:rsidR="00152485" w:rsidSect="00363681">
              <w:headerReference w:type="even" r:id="rId8"/>
              <w:headerReference w:type="default" r:id="rId9"/>
              <w:footerReference w:type="even" r:id="rId10"/>
              <w:footerReference w:type="default" r:id="rId11"/>
              <w:headerReference w:type="first" r:id="rId12"/>
              <w:footerReference w:type="first" r:id="rId13"/>
              <w:pgSz w:w="12240" w:h="15840" w:code="1"/>
              <w:pgMar w:top="360" w:right="720" w:bottom="360" w:left="720" w:header="0" w:footer="0" w:gutter="0"/>
              <w:cols w:space="720"/>
              <w:docGrid w:linePitch="381"/>
            </w:sectPr>
          </w:pPr>
          <w:hyperlink w:anchor="_Toc121916880" w:history="1">
            <w:r w:rsidR="00CB0CFE" w:rsidRPr="001646D4">
              <w:rPr>
                <w:rStyle w:val="Hyperlink"/>
              </w:rPr>
              <w:t>AE. CALIFORNIA GENERAL TERMS AND CONDITIONS:</w:t>
            </w:r>
            <w:r w:rsidR="00CB0CFE">
              <w:rPr>
                <w:webHidden/>
              </w:rPr>
              <w:tab/>
            </w:r>
            <w:r w:rsidR="00CB0CFE">
              <w:rPr>
                <w:webHidden/>
              </w:rPr>
              <w:fldChar w:fldCharType="begin"/>
            </w:r>
            <w:r w:rsidR="00CB0CFE">
              <w:rPr>
                <w:webHidden/>
              </w:rPr>
              <w:instrText xml:space="preserve"> PAGEREF _Toc121916880 \h </w:instrText>
            </w:r>
            <w:r w:rsidR="00CB0CFE">
              <w:rPr>
                <w:webHidden/>
              </w:rPr>
            </w:r>
            <w:r w:rsidR="00CB0CFE">
              <w:rPr>
                <w:webHidden/>
              </w:rPr>
              <w:fldChar w:fldCharType="separate"/>
            </w:r>
            <w:r w:rsidR="00B30A23">
              <w:rPr>
                <w:webHidden/>
              </w:rPr>
              <w:t>24</w:t>
            </w:r>
            <w:r w:rsidR="00CB0CFE">
              <w:rPr>
                <w:webHidden/>
              </w:rPr>
              <w:fldChar w:fldCharType="end"/>
            </w:r>
          </w:hyperlink>
        </w:p>
        <w:p w14:paraId="58842CB2" w14:textId="01C91A15" w:rsidR="01694030" w:rsidRDefault="01694030" w:rsidP="0045662A">
          <w:pPr>
            <w:pStyle w:val="TOC1"/>
            <w:rPr>
              <w:szCs w:val="28"/>
            </w:rPr>
          </w:pPr>
          <w:r>
            <w:lastRenderedPageBreak/>
            <w:fldChar w:fldCharType="end"/>
          </w:r>
        </w:p>
      </w:sdtContent>
    </w:sdt>
    <w:p w14:paraId="18D42D60" w14:textId="721461BE" w:rsidR="009B11D2" w:rsidRDefault="00CF217A" w:rsidP="00CF217A">
      <w:pPr>
        <w:pStyle w:val="Heading1"/>
      </w:pPr>
      <w:bookmarkStart w:id="1" w:name="_Toc1509606496"/>
      <w:bookmarkStart w:id="2" w:name="_Toc98418408"/>
      <w:bookmarkStart w:id="3" w:name="_Toc121916849"/>
      <w:r>
        <w:t xml:space="preserve">EXHIBIT </w:t>
      </w:r>
      <w:r w:rsidR="00EF14A3">
        <w:t>C</w:t>
      </w:r>
      <w:r w:rsidR="007771AB">
        <w:t>:</w:t>
      </w:r>
      <w:r w:rsidR="000B351C">
        <w:t xml:space="preserve"> S</w:t>
      </w:r>
      <w:bookmarkEnd w:id="1"/>
      <w:bookmarkEnd w:id="2"/>
      <w:r w:rsidR="00C3428D">
        <w:t xml:space="preserve">tandard </w:t>
      </w:r>
      <w:r w:rsidR="0019276C">
        <w:t>Subg</w:t>
      </w:r>
      <w:r w:rsidR="00C3428D">
        <w:t>rant Provisions</w:t>
      </w:r>
      <w:bookmarkEnd w:id="3"/>
    </w:p>
    <w:p w14:paraId="11F7E851" w14:textId="77777777" w:rsidR="007D23A7" w:rsidRDefault="007D23A7" w:rsidP="005301C8">
      <w:pPr>
        <w:rPr>
          <w:b/>
          <w:bCs/>
          <w:sz w:val="32"/>
          <w:szCs w:val="32"/>
        </w:rPr>
      </w:pPr>
      <w:bookmarkStart w:id="4" w:name="_Toc85698707"/>
      <w:bookmarkStart w:id="5" w:name="_Toc98416785"/>
      <w:bookmarkStart w:id="6" w:name="_Toc691441820"/>
      <w:bookmarkStart w:id="7" w:name="_Toc98417045"/>
      <w:bookmarkStart w:id="8" w:name="_Toc98417455"/>
      <w:bookmarkStart w:id="9" w:name="_Toc98418409"/>
    </w:p>
    <w:p w14:paraId="132E3BAC" w14:textId="5221AC6A" w:rsidR="00CF217A" w:rsidRPr="005301C8" w:rsidRDefault="00CF217A" w:rsidP="00F26389">
      <w:pPr>
        <w:pStyle w:val="Heading1"/>
      </w:pPr>
      <w:bookmarkStart w:id="10" w:name="_Toc121916850"/>
      <w:r w:rsidRPr="005301C8">
        <w:t>A. DEFINITION OF TERMS:</w:t>
      </w:r>
      <w:bookmarkEnd w:id="4"/>
      <w:bookmarkEnd w:id="5"/>
      <w:bookmarkEnd w:id="6"/>
      <w:bookmarkEnd w:id="7"/>
      <w:bookmarkEnd w:id="8"/>
      <w:bookmarkEnd w:id="9"/>
      <w:bookmarkEnd w:id="10"/>
    </w:p>
    <w:p w14:paraId="6FB3E3F0" w14:textId="77777777" w:rsidR="00CF217A" w:rsidRPr="00A83C76" w:rsidRDefault="00CF217A" w:rsidP="00CF217A">
      <w:pPr>
        <w:ind w:left="630"/>
        <w:rPr>
          <w:rFonts w:cs="Arial"/>
          <w:color w:val="000000"/>
          <w:szCs w:val="28"/>
        </w:rPr>
      </w:pPr>
    </w:p>
    <w:p w14:paraId="633C5FB4" w14:textId="0B44D866" w:rsidR="00CF217A" w:rsidRPr="00A83C76" w:rsidRDefault="00CF217A" w:rsidP="00C40FCA">
      <w:pPr>
        <w:rPr>
          <w:rFonts w:cs="Arial"/>
          <w:color w:val="000000"/>
          <w:szCs w:val="28"/>
        </w:rPr>
      </w:pPr>
      <w:r w:rsidRPr="00A83C76">
        <w:rPr>
          <w:rFonts w:cs="Arial"/>
          <w:color w:val="000000"/>
          <w:szCs w:val="28"/>
        </w:rPr>
        <w:t>Pursuant to the authority of the Rehabilitation Act of 1973, as amended, Title VII, Chapter 2, Sections 751 –753</w:t>
      </w:r>
      <w:r w:rsidR="00866CE5">
        <w:rPr>
          <w:rFonts w:cs="Arial"/>
          <w:color w:val="000000"/>
          <w:szCs w:val="28"/>
        </w:rPr>
        <w:t xml:space="preserve"> (29 U.S.C. </w:t>
      </w:r>
      <w:bookmarkStart w:id="11" w:name="_Hlk119506513"/>
      <w:r w:rsidR="00866CE5">
        <w:rPr>
          <w:rFonts w:cs="Arial"/>
          <w:color w:val="000000"/>
          <w:szCs w:val="28"/>
        </w:rPr>
        <w:t>§</w:t>
      </w:r>
      <w:bookmarkEnd w:id="11"/>
      <w:r w:rsidR="00D50F65">
        <w:rPr>
          <w:rFonts w:cs="Arial"/>
          <w:color w:val="000000"/>
          <w:szCs w:val="28"/>
        </w:rPr>
        <w:t>§</w:t>
      </w:r>
      <w:r w:rsidR="00866CE5">
        <w:rPr>
          <w:rFonts w:cs="Arial"/>
          <w:color w:val="000000"/>
          <w:szCs w:val="28"/>
        </w:rPr>
        <w:t xml:space="preserve"> 796</w:t>
      </w:r>
      <w:r w:rsidR="00D50F65">
        <w:rPr>
          <w:rFonts w:cs="Arial"/>
          <w:color w:val="000000"/>
          <w:szCs w:val="28"/>
        </w:rPr>
        <w:t>j – 796l)</w:t>
      </w:r>
      <w:r w:rsidRPr="00A83C76">
        <w:rPr>
          <w:rFonts w:cs="Arial"/>
          <w:color w:val="000000"/>
          <w:szCs w:val="28"/>
        </w:rPr>
        <w:t>, whereas for purposes of this grant, the term “older individual who is blind” means an individual age 55 or older whose severe visual impairment makes competitive employment extremely difficult to attain but for whom independent living goals are feasible, and</w:t>
      </w:r>
      <w:r w:rsidR="00D50F65">
        <w:rPr>
          <w:rFonts w:cs="Arial"/>
          <w:color w:val="000000"/>
          <w:szCs w:val="28"/>
        </w:rPr>
        <w:t xml:space="preserve"> pursuant to</w:t>
      </w:r>
      <w:r w:rsidRPr="00A83C76">
        <w:rPr>
          <w:rFonts w:cs="Arial"/>
          <w:color w:val="000000"/>
          <w:szCs w:val="28"/>
        </w:rPr>
        <w:t xml:space="preserve"> 752(</w:t>
      </w:r>
      <w:proofErr w:type="spellStart"/>
      <w:r w:rsidRPr="00A83C76">
        <w:rPr>
          <w:rFonts w:cs="Arial"/>
          <w:color w:val="000000"/>
          <w:szCs w:val="28"/>
        </w:rPr>
        <w:t>i</w:t>
      </w:r>
      <w:proofErr w:type="spellEnd"/>
      <w:r w:rsidRPr="00A83C76">
        <w:rPr>
          <w:rFonts w:cs="Arial"/>
          <w:color w:val="000000"/>
          <w:szCs w:val="28"/>
        </w:rPr>
        <w:t xml:space="preserve">)(2)(A), of the Rehabilitation Act as amended and </w:t>
      </w:r>
      <w:r w:rsidR="00D50F65">
        <w:rPr>
          <w:rFonts w:cs="Arial"/>
          <w:color w:val="000000"/>
          <w:szCs w:val="28"/>
        </w:rPr>
        <w:t>pursuant to</w:t>
      </w:r>
      <w:r w:rsidRPr="00A83C76">
        <w:rPr>
          <w:rFonts w:cs="Arial"/>
          <w:color w:val="000000"/>
          <w:szCs w:val="28"/>
        </w:rPr>
        <w:t xml:space="preserve"> the </w:t>
      </w:r>
      <w:r w:rsidR="00D50F65">
        <w:rPr>
          <w:rFonts w:cs="Arial"/>
          <w:color w:val="000000"/>
          <w:szCs w:val="28"/>
        </w:rPr>
        <w:t xml:space="preserve">Vocational Rehabilitation Portion of the Unified State Plan, </w:t>
      </w:r>
      <w:r w:rsidRPr="00A83C76">
        <w:rPr>
          <w:rFonts w:cs="Arial"/>
          <w:color w:val="000000"/>
          <w:szCs w:val="28"/>
        </w:rPr>
        <w:t xml:space="preserve"> the following definitions shall be used:</w:t>
      </w:r>
    </w:p>
    <w:p w14:paraId="1E305D6D" w14:textId="77777777" w:rsidR="00CF217A" w:rsidRPr="00A83C76" w:rsidRDefault="00CF217A" w:rsidP="00CF217A">
      <w:pPr>
        <w:ind w:left="630"/>
        <w:rPr>
          <w:rFonts w:cs="Arial"/>
          <w:color w:val="000000"/>
          <w:szCs w:val="28"/>
        </w:rPr>
      </w:pPr>
    </w:p>
    <w:p w14:paraId="407CDAB1" w14:textId="77777777" w:rsidR="00CF217A" w:rsidRPr="00C40FCA" w:rsidRDefault="00CF217A" w:rsidP="00C40FCA">
      <w:pPr>
        <w:pStyle w:val="ListParagraph"/>
        <w:numPr>
          <w:ilvl w:val="0"/>
          <w:numId w:val="70"/>
        </w:numPr>
        <w:rPr>
          <w:rFonts w:cs="Arial"/>
          <w:szCs w:val="28"/>
        </w:rPr>
      </w:pPr>
      <w:r w:rsidRPr="00C40FCA">
        <w:rPr>
          <w:rFonts w:cs="Arial"/>
          <w:szCs w:val="28"/>
        </w:rPr>
        <w:t>Case Management:</w:t>
      </w:r>
    </w:p>
    <w:p w14:paraId="10DE85B4" w14:textId="2297B52A" w:rsidR="00CF217A" w:rsidRDefault="00CF217A" w:rsidP="00C40FCA">
      <w:pPr>
        <w:ind w:left="360"/>
        <w:rPr>
          <w:rFonts w:cs="Arial"/>
          <w:szCs w:val="28"/>
        </w:rPr>
      </w:pPr>
      <w:r w:rsidRPr="00116271">
        <w:rPr>
          <w:rFonts w:cs="Arial"/>
          <w:szCs w:val="28"/>
        </w:rPr>
        <w:t>Case Management is a collaborative process of assessment, evaluation, planning, coordination, and advocacy for options and services. Case manage</w:t>
      </w:r>
      <w:r w:rsidR="00DA66FA">
        <w:rPr>
          <w:rFonts w:cs="Arial"/>
          <w:szCs w:val="28"/>
        </w:rPr>
        <w:t>ment</w:t>
      </w:r>
      <w:r w:rsidRPr="00116271">
        <w:rPr>
          <w:rFonts w:cs="Arial"/>
          <w:szCs w:val="28"/>
        </w:rPr>
        <w:t xml:space="preserve"> </w:t>
      </w:r>
      <w:r w:rsidR="00DA66FA">
        <w:rPr>
          <w:rFonts w:cs="Arial"/>
          <w:szCs w:val="28"/>
        </w:rPr>
        <w:t xml:space="preserve">is </w:t>
      </w:r>
      <w:r w:rsidRPr="00116271">
        <w:rPr>
          <w:rFonts w:cs="Arial"/>
          <w:szCs w:val="28"/>
        </w:rPr>
        <w:t>comprehensively meet</w:t>
      </w:r>
      <w:r w:rsidR="00DA66FA">
        <w:rPr>
          <w:rFonts w:cs="Arial"/>
          <w:szCs w:val="28"/>
        </w:rPr>
        <w:t>ing</w:t>
      </w:r>
      <w:r w:rsidRPr="00116271">
        <w:rPr>
          <w:rFonts w:cs="Arial"/>
          <w:szCs w:val="28"/>
        </w:rPr>
        <w:t xml:space="preserve"> consumer needs through communication, networking and utilizing available resources. Case manage</w:t>
      </w:r>
      <w:r w:rsidR="00DA66FA">
        <w:rPr>
          <w:rFonts w:cs="Arial"/>
          <w:szCs w:val="28"/>
        </w:rPr>
        <w:t>ment</w:t>
      </w:r>
      <w:r w:rsidRPr="00116271">
        <w:rPr>
          <w:rFonts w:cs="Arial"/>
          <w:szCs w:val="28"/>
        </w:rPr>
        <w:t xml:space="preserve"> </w:t>
      </w:r>
      <w:r w:rsidR="00BE2998">
        <w:rPr>
          <w:rFonts w:cs="Arial"/>
          <w:szCs w:val="28"/>
        </w:rPr>
        <w:t xml:space="preserve">essential elements are </w:t>
      </w:r>
      <w:r w:rsidRPr="00116271">
        <w:rPr>
          <w:rFonts w:cs="Arial"/>
          <w:szCs w:val="28"/>
        </w:rPr>
        <w:t>consumer choice, safety, quality of services, and timely outcomes.</w:t>
      </w:r>
    </w:p>
    <w:p w14:paraId="43BC1638" w14:textId="6E98287D" w:rsidR="00C40FCA" w:rsidRDefault="00C40FCA">
      <w:pPr>
        <w:rPr>
          <w:rFonts w:cs="Arial"/>
          <w:szCs w:val="28"/>
        </w:rPr>
      </w:pPr>
    </w:p>
    <w:p w14:paraId="21AD354B" w14:textId="77777777" w:rsidR="00CF217A" w:rsidRPr="00C40FCA" w:rsidRDefault="00CF217A" w:rsidP="00C40FCA">
      <w:pPr>
        <w:pStyle w:val="ListParagraph"/>
        <w:numPr>
          <w:ilvl w:val="0"/>
          <w:numId w:val="70"/>
        </w:numPr>
        <w:rPr>
          <w:rFonts w:cs="Arial"/>
          <w:szCs w:val="28"/>
        </w:rPr>
      </w:pPr>
      <w:r w:rsidRPr="00C40FCA">
        <w:rPr>
          <w:rFonts w:cs="Arial"/>
          <w:szCs w:val="28"/>
        </w:rPr>
        <w:t>Grant:</w:t>
      </w:r>
    </w:p>
    <w:p w14:paraId="0CE234A6" w14:textId="64FEB196" w:rsidR="00CF217A" w:rsidRDefault="00CF217A" w:rsidP="00C40FCA">
      <w:pPr>
        <w:ind w:left="360"/>
        <w:rPr>
          <w:rFonts w:cs="Arial"/>
          <w:color w:val="000000"/>
          <w:szCs w:val="28"/>
        </w:rPr>
      </w:pPr>
      <w:r w:rsidRPr="00A83C76">
        <w:rPr>
          <w:rFonts w:cs="Arial"/>
          <w:color w:val="000000"/>
          <w:szCs w:val="28"/>
        </w:rPr>
        <w:t>A grant is a contract awarded through the request for application (RFA) process. A grant can be referred to in the following document as “grant”</w:t>
      </w:r>
      <w:r w:rsidR="00DC53EB">
        <w:rPr>
          <w:rFonts w:cs="Arial"/>
          <w:color w:val="000000"/>
          <w:szCs w:val="28"/>
        </w:rPr>
        <w:t xml:space="preserve">, “subgrant”, </w:t>
      </w:r>
      <w:r w:rsidR="00B01A34">
        <w:rPr>
          <w:rFonts w:cs="Arial"/>
          <w:color w:val="000000"/>
          <w:szCs w:val="28"/>
        </w:rPr>
        <w:t xml:space="preserve">“agreement”, </w:t>
      </w:r>
      <w:r w:rsidRPr="00A83C76">
        <w:rPr>
          <w:rFonts w:cs="Arial"/>
          <w:color w:val="000000"/>
          <w:szCs w:val="28"/>
        </w:rPr>
        <w:t>or “contract”.</w:t>
      </w:r>
    </w:p>
    <w:p w14:paraId="5D0A72D5" w14:textId="77777777" w:rsidR="00CF217A" w:rsidRDefault="00CF217A" w:rsidP="00CF217A">
      <w:pPr>
        <w:rPr>
          <w:rFonts w:cs="Arial"/>
          <w:color w:val="000000"/>
          <w:szCs w:val="28"/>
        </w:rPr>
      </w:pPr>
    </w:p>
    <w:p w14:paraId="74E44DDC" w14:textId="77777777" w:rsidR="00CF217A" w:rsidRPr="00C40FCA" w:rsidRDefault="00CF217A" w:rsidP="00C40FCA">
      <w:pPr>
        <w:pStyle w:val="ListParagraph"/>
        <w:numPr>
          <w:ilvl w:val="0"/>
          <w:numId w:val="70"/>
        </w:numPr>
        <w:rPr>
          <w:rFonts w:cs="Arial"/>
          <w:color w:val="000000"/>
          <w:szCs w:val="28"/>
        </w:rPr>
      </w:pPr>
      <w:r w:rsidRPr="00C40FCA">
        <w:rPr>
          <w:rFonts w:cs="Arial"/>
          <w:color w:val="000000"/>
          <w:szCs w:val="28"/>
        </w:rPr>
        <w:t>OIB Consumer:</w:t>
      </w:r>
    </w:p>
    <w:p w14:paraId="758BF41E" w14:textId="4EC81C3A" w:rsidR="00CF217A" w:rsidRDefault="008724CC" w:rsidP="006B0DF8">
      <w:pPr>
        <w:ind w:left="360"/>
        <w:rPr>
          <w:rFonts w:cs="Arial"/>
          <w:color w:val="000000"/>
          <w:szCs w:val="28"/>
        </w:rPr>
      </w:pPr>
      <w:r>
        <w:rPr>
          <w:rFonts w:cs="Arial"/>
          <w:color w:val="000000"/>
          <w:szCs w:val="28"/>
        </w:rPr>
        <w:t xml:space="preserve">An </w:t>
      </w:r>
      <w:r w:rsidR="00CF217A" w:rsidRPr="002813F5">
        <w:rPr>
          <w:rFonts w:cs="Arial"/>
          <w:color w:val="000000"/>
          <w:szCs w:val="28"/>
        </w:rPr>
        <w:t xml:space="preserve">older individual who is blind </w:t>
      </w:r>
      <w:r>
        <w:rPr>
          <w:rFonts w:cs="Arial"/>
          <w:color w:val="000000"/>
          <w:szCs w:val="28"/>
        </w:rPr>
        <w:t xml:space="preserve">(OIB) Consumer is </w:t>
      </w:r>
      <w:r w:rsidR="00A81AF1">
        <w:rPr>
          <w:rFonts w:cs="Arial"/>
          <w:color w:val="000000"/>
          <w:szCs w:val="28"/>
        </w:rPr>
        <w:t xml:space="preserve">an </w:t>
      </w:r>
      <w:r w:rsidR="00CF217A" w:rsidRPr="002813F5">
        <w:rPr>
          <w:rFonts w:cs="Arial"/>
          <w:color w:val="000000"/>
          <w:szCs w:val="28"/>
        </w:rPr>
        <w:t>individual age 55 or older whose significant visual impairment makes competitive employment extremely difficult to attain but for whom independent living goals are feasible.</w:t>
      </w:r>
    </w:p>
    <w:p w14:paraId="15212534" w14:textId="77777777" w:rsidR="00CF217A" w:rsidRDefault="00CF217A" w:rsidP="00CF217A">
      <w:pPr>
        <w:ind w:left="990"/>
        <w:rPr>
          <w:rFonts w:cs="Arial"/>
          <w:color w:val="000000"/>
          <w:szCs w:val="28"/>
        </w:rPr>
      </w:pPr>
    </w:p>
    <w:p w14:paraId="339CEA92" w14:textId="310953D9" w:rsidR="00CF217A" w:rsidRPr="00C40FCA" w:rsidRDefault="00CF217A" w:rsidP="00C40FCA">
      <w:pPr>
        <w:pStyle w:val="ListParagraph"/>
        <w:numPr>
          <w:ilvl w:val="0"/>
          <w:numId w:val="70"/>
        </w:numPr>
        <w:rPr>
          <w:rFonts w:cs="Arial"/>
          <w:szCs w:val="28"/>
        </w:rPr>
      </w:pPr>
      <w:r w:rsidRPr="00C40FCA">
        <w:rPr>
          <w:rFonts w:cs="Arial"/>
          <w:szCs w:val="28"/>
        </w:rPr>
        <w:t>Non</w:t>
      </w:r>
      <w:r w:rsidR="00D62F84" w:rsidRPr="00C40FCA">
        <w:rPr>
          <w:rFonts w:cs="Arial"/>
          <w:szCs w:val="28"/>
        </w:rPr>
        <w:t>p</w:t>
      </w:r>
      <w:r w:rsidRPr="00C40FCA">
        <w:rPr>
          <w:rFonts w:cs="Arial"/>
          <w:szCs w:val="28"/>
        </w:rPr>
        <w:t xml:space="preserve">rofit </w:t>
      </w:r>
      <w:r w:rsidR="00DC53EB" w:rsidRPr="00C40FCA">
        <w:rPr>
          <w:rFonts w:cs="Arial"/>
          <w:szCs w:val="28"/>
        </w:rPr>
        <w:t>subg</w:t>
      </w:r>
      <w:r w:rsidRPr="00C40FCA">
        <w:rPr>
          <w:rFonts w:cs="Arial"/>
          <w:szCs w:val="28"/>
        </w:rPr>
        <w:t>rantee:</w:t>
      </w:r>
    </w:p>
    <w:p w14:paraId="25DFC319" w14:textId="74F15C77" w:rsidR="00CF217A" w:rsidRDefault="00CF217A" w:rsidP="00C40FCA">
      <w:pPr>
        <w:tabs>
          <w:tab w:val="left" w:pos="360"/>
          <w:tab w:val="left" w:pos="900"/>
        </w:tabs>
        <w:ind w:left="360"/>
        <w:rPr>
          <w:rFonts w:cs="Arial"/>
          <w:szCs w:val="28"/>
        </w:rPr>
      </w:pPr>
      <w:r w:rsidRPr="00A83C76">
        <w:rPr>
          <w:rFonts w:cs="Arial"/>
          <w:szCs w:val="28"/>
        </w:rPr>
        <w:t xml:space="preserve">A nonprofit organization operating a program for the primary purpose of assisting persons aged 55 or older with visual disabilities </w:t>
      </w:r>
      <w:r w:rsidR="00573A4D">
        <w:rPr>
          <w:rFonts w:cs="Arial"/>
          <w:szCs w:val="28"/>
        </w:rPr>
        <w:t xml:space="preserve">to </w:t>
      </w:r>
      <w:r w:rsidRPr="00A83C76">
        <w:rPr>
          <w:rFonts w:cs="Arial"/>
          <w:szCs w:val="28"/>
        </w:rPr>
        <w:t>achiev</w:t>
      </w:r>
      <w:r w:rsidR="00573A4D">
        <w:rPr>
          <w:rFonts w:cs="Arial"/>
          <w:szCs w:val="28"/>
        </w:rPr>
        <w:t>e</w:t>
      </w:r>
      <w:r w:rsidRPr="00A83C76">
        <w:rPr>
          <w:rFonts w:cs="Arial"/>
          <w:szCs w:val="28"/>
        </w:rPr>
        <w:t xml:space="preserve"> social and economic independence by providing servic</w:t>
      </w:r>
      <w:r w:rsidR="00C40FCA">
        <w:rPr>
          <w:rFonts w:cs="Arial"/>
          <w:szCs w:val="28"/>
        </w:rPr>
        <w:t xml:space="preserve">es in areas of: </w:t>
      </w:r>
      <w:r w:rsidRPr="004F4DBE">
        <w:rPr>
          <w:rFonts w:cs="Arial"/>
          <w:szCs w:val="28"/>
        </w:rPr>
        <w:t>Low Vision Training</w:t>
      </w:r>
      <w:r>
        <w:rPr>
          <w:rFonts w:cs="Arial"/>
          <w:szCs w:val="28"/>
        </w:rPr>
        <w:t>,</w:t>
      </w:r>
      <w:r w:rsidR="00C40FCA">
        <w:rPr>
          <w:rFonts w:cs="Arial"/>
          <w:szCs w:val="28"/>
        </w:rPr>
        <w:t xml:space="preserve"> </w:t>
      </w:r>
      <w:r w:rsidRPr="004F4DBE">
        <w:rPr>
          <w:rFonts w:cs="Arial"/>
          <w:szCs w:val="28"/>
        </w:rPr>
        <w:t>Adaptive Equipment/Assistive Technology</w:t>
      </w:r>
      <w:r w:rsidR="00C40FCA">
        <w:rPr>
          <w:rFonts w:cs="Arial"/>
          <w:szCs w:val="28"/>
        </w:rPr>
        <w:t xml:space="preserve">, </w:t>
      </w:r>
      <w:r>
        <w:rPr>
          <w:rFonts w:cs="Arial"/>
          <w:szCs w:val="28"/>
        </w:rPr>
        <w:lastRenderedPageBreak/>
        <w:t>Orientation and M</w:t>
      </w:r>
      <w:r w:rsidR="00C40FCA">
        <w:rPr>
          <w:rFonts w:cs="Arial"/>
          <w:szCs w:val="28"/>
        </w:rPr>
        <w:t xml:space="preserve">obility, </w:t>
      </w:r>
      <w:r w:rsidRPr="004F4DBE">
        <w:rPr>
          <w:rFonts w:cs="Arial"/>
          <w:szCs w:val="28"/>
        </w:rPr>
        <w:t xml:space="preserve">Communication </w:t>
      </w:r>
      <w:r w:rsidR="00DC4AC3">
        <w:rPr>
          <w:rFonts w:cs="Arial"/>
          <w:szCs w:val="28"/>
        </w:rPr>
        <w:t>S</w:t>
      </w:r>
      <w:r w:rsidRPr="004F4DBE">
        <w:rPr>
          <w:rFonts w:cs="Arial"/>
          <w:szCs w:val="28"/>
        </w:rPr>
        <w:t>kills</w:t>
      </w:r>
      <w:r w:rsidR="00C40FCA">
        <w:rPr>
          <w:rFonts w:cs="Arial"/>
          <w:szCs w:val="28"/>
        </w:rPr>
        <w:t xml:space="preserve">, </w:t>
      </w:r>
      <w:r>
        <w:rPr>
          <w:rFonts w:cs="Arial"/>
          <w:szCs w:val="28"/>
        </w:rPr>
        <w:t>Activities of Daily Living or Independent Living Skills</w:t>
      </w:r>
      <w:r w:rsidR="00C40FCA">
        <w:rPr>
          <w:rFonts w:cs="Arial"/>
          <w:szCs w:val="28"/>
        </w:rPr>
        <w:t>,</w:t>
      </w:r>
      <w:r w:rsidRPr="00A83C76">
        <w:rPr>
          <w:rFonts w:cs="Arial"/>
          <w:szCs w:val="28"/>
        </w:rPr>
        <w:t xml:space="preserve"> </w:t>
      </w:r>
      <w:r>
        <w:rPr>
          <w:rFonts w:cs="Arial"/>
          <w:szCs w:val="28"/>
        </w:rPr>
        <w:t>Self- A</w:t>
      </w:r>
      <w:r w:rsidRPr="00A83C76">
        <w:rPr>
          <w:rFonts w:cs="Arial"/>
          <w:szCs w:val="28"/>
        </w:rPr>
        <w:t>dvocacy</w:t>
      </w:r>
      <w:r>
        <w:rPr>
          <w:rFonts w:cs="Arial"/>
          <w:szCs w:val="28"/>
        </w:rPr>
        <w:t>,</w:t>
      </w:r>
      <w:r w:rsidR="00C40FCA">
        <w:rPr>
          <w:rFonts w:cs="Arial"/>
          <w:szCs w:val="28"/>
        </w:rPr>
        <w:t xml:space="preserve"> </w:t>
      </w:r>
      <w:r>
        <w:rPr>
          <w:rFonts w:cs="Arial"/>
          <w:szCs w:val="28"/>
        </w:rPr>
        <w:t>Adjustment C</w:t>
      </w:r>
      <w:r w:rsidRPr="00A83C76">
        <w:rPr>
          <w:rFonts w:cs="Arial"/>
          <w:szCs w:val="28"/>
        </w:rPr>
        <w:t>ounseling</w:t>
      </w:r>
      <w:r w:rsidR="00C40FCA">
        <w:rPr>
          <w:rFonts w:cs="Arial"/>
          <w:szCs w:val="28"/>
        </w:rPr>
        <w:t xml:space="preserve">, </w:t>
      </w:r>
      <w:r>
        <w:rPr>
          <w:rFonts w:cs="Arial"/>
          <w:szCs w:val="28"/>
        </w:rPr>
        <w:t>Supportive Services</w:t>
      </w:r>
      <w:r w:rsidR="00C40FCA">
        <w:rPr>
          <w:rFonts w:cs="Arial"/>
          <w:szCs w:val="28"/>
        </w:rPr>
        <w:t>, and</w:t>
      </w:r>
      <w:r>
        <w:rPr>
          <w:rFonts w:cs="Arial"/>
          <w:szCs w:val="28"/>
        </w:rPr>
        <w:t xml:space="preserve"> </w:t>
      </w:r>
      <w:proofErr w:type="gramStart"/>
      <w:r>
        <w:rPr>
          <w:rFonts w:cs="Arial"/>
          <w:szCs w:val="28"/>
        </w:rPr>
        <w:t>O</w:t>
      </w:r>
      <w:r w:rsidRPr="00A83C76">
        <w:rPr>
          <w:rFonts w:cs="Arial"/>
          <w:szCs w:val="28"/>
        </w:rPr>
        <w:t>ther</w:t>
      </w:r>
      <w:proofErr w:type="gramEnd"/>
      <w:r w:rsidRPr="00A83C76">
        <w:rPr>
          <w:rFonts w:cs="Arial"/>
          <w:szCs w:val="28"/>
        </w:rPr>
        <w:t xml:space="preserve"> services as deemed necessary.</w:t>
      </w:r>
    </w:p>
    <w:p w14:paraId="144C6AAE" w14:textId="77777777" w:rsidR="00CF217A" w:rsidRPr="00A83C76" w:rsidRDefault="00CF217A" w:rsidP="00CF217A">
      <w:pPr>
        <w:tabs>
          <w:tab w:val="left" w:pos="360"/>
          <w:tab w:val="left" w:pos="900"/>
        </w:tabs>
        <w:ind w:left="994"/>
        <w:rPr>
          <w:rFonts w:cs="Arial"/>
          <w:szCs w:val="28"/>
        </w:rPr>
      </w:pPr>
    </w:p>
    <w:p w14:paraId="52A54B75" w14:textId="77777777" w:rsidR="00CF217A" w:rsidRPr="00C40FCA" w:rsidRDefault="00CF217A" w:rsidP="00C40FCA">
      <w:pPr>
        <w:pStyle w:val="ListParagraph"/>
        <w:numPr>
          <w:ilvl w:val="0"/>
          <w:numId w:val="70"/>
        </w:numPr>
        <w:rPr>
          <w:rFonts w:cs="Arial"/>
          <w:szCs w:val="28"/>
        </w:rPr>
      </w:pPr>
      <w:r w:rsidRPr="00C40FCA">
        <w:rPr>
          <w:rFonts w:cs="Arial"/>
          <w:szCs w:val="28"/>
        </w:rPr>
        <w:t>Person with a Disability:</w:t>
      </w:r>
    </w:p>
    <w:p w14:paraId="2A4CB4D3" w14:textId="73D7DFBF" w:rsidR="00CF217A" w:rsidRDefault="00CF217A" w:rsidP="00C40FCA">
      <w:pPr>
        <w:tabs>
          <w:tab w:val="left" w:pos="900"/>
        </w:tabs>
        <w:ind w:left="360"/>
        <w:rPr>
          <w:rFonts w:cs="Arial"/>
          <w:color w:val="000000"/>
          <w:szCs w:val="28"/>
        </w:rPr>
      </w:pPr>
      <w:r w:rsidRPr="00A83C76">
        <w:rPr>
          <w:rFonts w:cs="Arial"/>
          <w:color w:val="000000"/>
          <w:szCs w:val="28"/>
        </w:rPr>
        <w:t xml:space="preserve">A person with a disability </w:t>
      </w:r>
      <w:r w:rsidR="00D55B35">
        <w:rPr>
          <w:rFonts w:cs="Arial"/>
          <w:color w:val="000000"/>
          <w:szCs w:val="28"/>
        </w:rPr>
        <w:t xml:space="preserve">is </w:t>
      </w:r>
      <w:r w:rsidRPr="00A83C76">
        <w:rPr>
          <w:rFonts w:cs="Arial"/>
          <w:color w:val="000000"/>
          <w:szCs w:val="28"/>
        </w:rPr>
        <w:t xml:space="preserve">an individual whose ability to function independently in family or community settings, or to engage or to continue in employment, is limited by </w:t>
      </w:r>
      <w:r>
        <w:rPr>
          <w:rFonts w:cs="Arial"/>
          <w:color w:val="000000"/>
          <w:szCs w:val="28"/>
        </w:rPr>
        <w:t>their</w:t>
      </w:r>
      <w:r w:rsidRPr="00A83C76">
        <w:rPr>
          <w:rFonts w:cs="Arial"/>
          <w:color w:val="000000"/>
          <w:szCs w:val="28"/>
        </w:rPr>
        <w:t xml:space="preserve"> physical or mental disability; independent living services are required in order to enable </w:t>
      </w:r>
      <w:r>
        <w:rPr>
          <w:rFonts w:cs="Arial"/>
          <w:color w:val="000000"/>
          <w:szCs w:val="28"/>
        </w:rPr>
        <w:t>the</w:t>
      </w:r>
      <w:r w:rsidRPr="00A83C76">
        <w:rPr>
          <w:rFonts w:cs="Arial"/>
          <w:color w:val="000000"/>
          <w:szCs w:val="28"/>
        </w:rPr>
        <w:t>m to achieve a greater level of independence in functioning in family, community, or engaging or continuing in employment.</w:t>
      </w:r>
    </w:p>
    <w:p w14:paraId="5BC1DD04" w14:textId="77777777" w:rsidR="00CF217A" w:rsidRDefault="00CF217A" w:rsidP="00CF217A">
      <w:pPr>
        <w:tabs>
          <w:tab w:val="left" w:pos="900"/>
        </w:tabs>
        <w:rPr>
          <w:rFonts w:cs="Arial"/>
          <w:color w:val="000000"/>
          <w:szCs w:val="28"/>
        </w:rPr>
      </w:pPr>
    </w:p>
    <w:p w14:paraId="3748BE8A" w14:textId="77777777" w:rsidR="00CF217A" w:rsidRPr="00C40FCA" w:rsidRDefault="00CF217A" w:rsidP="00C40FCA">
      <w:pPr>
        <w:pStyle w:val="ListParagraph"/>
        <w:numPr>
          <w:ilvl w:val="0"/>
          <w:numId w:val="70"/>
        </w:numPr>
        <w:tabs>
          <w:tab w:val="left" w:pos="900"/>
        </w:tabs>
        <w:rPr>
          <w:rFonts w:cs="Arial"/>
          <w:color w:val="000000"/>
          <w:szCs w:val="28"/>
        </w:rPr>
      </w:pPr>
      <w:r w:rsidRPr="00C40FCA">
        <w:rPr>
          <w:rFonts w:cs="Arial"/>
          <w:color w:val="000000"/>
          <w:szCs w:val="28"/>
        </w:rPr>
        <w:t xml:space="preserve">Significant Visual Impairment: </w:t>
      </w:r>
    </w:p>
    <w:p w14:paraId="7CC29709" w14:textId="7BD81827" w:rsidR="00CF217A" w:rsidRDefault="00853E1B" w:rsidP="00C40FCA">
      <w:pPr>
        <w:tabs>
          <w:tab w:val="left" w:pos="900"/>
        </w:tabs>
        <w:ind w:left="360"/>
        <w:rPr>
          <w:rFonts w:cs="Arial"/>
          <w:color w:val="000000"/>
          <w:szCs w:val="28"/>
        </w:rPr>
      </w:pPr>
      <w:r>
        <w:rPr>
          <w:rFonts w:cs="Arial"/>
          <w:color w:val="000000"/>
          <w:szCs w:val="28"/>
        </w:rPr>
        <w:t>A</w:t>
      </w:r>
      <w:r w:rsidR="00CF217A">
        <w:rPr>
          <w:rFonts w:cs="Arial"/>
          <w:color w:val="000000"/>
          <w:szCs w:val="28"/>
        </w:rPr>
        <w:t xml:space="preserve"> significant v</w:t>
      </w:r>
      <w:r w:rsidR="00CF217A" w:rsidRPr="002813F5">
        <w:rPr>
          <w:rFonts w:cs="Arial"/>
          <w:color w:val="000000"/>
          <w:szCs w:val="28"/>
        </w:rPr>
        <w:t>isual impairment</w:t>
      </w:r>
      <w:r w:rsidR="00CF217A">
        <w:rPr>
          <w:rFonts w:cs="Arial"/>
          <w:color w:val="000000"/>
          <w:szCs w:val="28"/>
        </w:rPr>
        <w:t>,</w:t>
      </w:r>
      <w:r w:rsidR="00CF217A" w:rsidRPr="002813F5">
        <w:rPr>
          <w:rFonts w:cs="Arial"/>
          <w:color w:val="000000"/>
          <w:szCs w:val="28"/>
        </w:rPr>
        <w:t xml:space="preserve"> including</w:t>
      </w:r>
      <w:r w:rsidR="00CF217A">
        <w:rPr>
          <w:rFonts w:cs="Arial"/>
          <w:color w:val="000000"/>
          <w:szCs w:val="28"/>
        </w:rPr>
        <w:t xml:space="preserve"> low vision, is defined as a</w:t>
      </w:r>
      <w:r w:rsidR="00CF217A" w:rsidRPr="002813F5">
        <w:rPr>
          <w:rFonts w:cs="Arial"/>
          <w:color w:val="000000"/>
          <w:szCs w:val="28"/>
        </w:rPr>
        <w:t xml:space="preserve"> permanent and sign</w:t>
      </w:r>
      <w:r w:rsidR="00CF217A">
        <w:rPr>
          <w:rFonts w:cs="Arial"/>
          <w:color w:val="000000"/>
          <w:szCs w:val="28"/>
        </w:rPr>
        <w:t xml:space="preserve">ificant loss of visual function </w:t>
      </w:r>
      <w:r w:rsidR="00CF217A" w:rsidRPr="002813F5">
        <w:rPr>
          <w:rFonts w:cs="Arial"/>
          <w:color w:val="000000"/>
          <w:szCs w:val="28"/>
        </w:rPr>
        <w:t>including either visual acuity</w:t>
      </w:r>
      <w:r w:rsidR="00CF217A">
        <w:rPr>
          <w:rFonts w:cs="Arial"/>
          <w:color w:val="000000"/>
          <w:szCs w:val="28"/>
        </w:rPr>
        <w:t>,</w:t>
      </w:r>
      <w:r w:rsidR="00CF217A" w:rsidRPr="002813F5">
        <w:rPr>
          <w:rFonts w:cs="Arial"/>
          <w:color w:val="000000"/>
          <w:szCs w:val="28"/>
        </w:rPr>
        <w:t xml:space="preserve"> visual field</w:t>
      </w:r>
      <w:r w:rsidR="00CF217A">
        <w:rPr>
          <w:rFonts w:cs="Arial"/>
          <w:color w:val="000000"/>
          <w:szCs w:val="28"/>
        </w:rPr>
        <w:t>,</w:t>
      </w:r>
      <w:r w:rsidR="00CF217A" w:rsidRPr="002813F5">
        <w:rPr>
          <w:rFonts w:cs="Arial"/>
          <w:color w:val="000000"/>
          <w:szCs w:val="28"/>
        </w:rPr>
        <w:t xml:space="preserve"> or both. </w:t>
      </w:r>
      <w:r w:rsidR="00CF217A">
        <w:rPr>
          <w:rFonts w:cs="Arial"/>
          <w:color w:val="000000"/>
          <w:szCs w:val="28"/>
        </w:rPr>
        <w:t>A significant visual impairment</w:t>
      </w:r>
      <w:r w:rsidR="00CF217A" w:rsidRPr="002813F5">
        <w:rPr>
          <w:rFonts w:cs="Arial"/>
          <w:color w:val="000000"/>
          <w:szCs w:val="28"/>
        </w:rPr>
        <w:t xml:space="preserve"> cannot be corrected with conventional glasses, contact lenses, surgery, </w:t>
      </w:r>
      <w:r w:rsidR="00CF217A">
        <w:rPr>
          <w:rFonts w:cs="Arial"/>
          <w:color w:val="000000"/>
          <w:szCs w:val="28"/>
        </w:rPr>
        <w:t>and/</w:t>
      </w:r>
      <w:r w:rsidR="00CF217A" w:rsidRPr="002813F5">
        <w:rPr>
          <w:rFonts w:cs="Arial"/>
          <w:color w:val="000000"/>
          <w:szCs w:val="28"/>
        </w:rPr>
        <w:t>or medication.</w:t>
      </w:r>
    </w:p>
    <w:p w14:paraId="50292B7B" w14:textId="77777777" w:rsidR="00CF217A" w:rsidRPr="00A83C76" w:rsidRDefault="00CF217A" w:rsidP="00CF217A">
      <w:pPr>
        <w:tabs>
          <w:tab w:val="left" w:pos="900"/>
        </w:tabs>
        <w:ind w:left="994"/>
        <w:rPr>
          <w:rFonts w:cs="Arial"/>
          <w:color w:val="000000"/>
          <w:szCs w:val="28"/>
        </w:rPr>
      </w:pPr>
    </w:p>
    <w:p w14:paraId="5675E739" w14:textId="77777777" w:rsidR="00CF217A" w:rsidRPr="005301C8" w:rsidRDefault="00CF217A" w:rsidP="00F26389">
      <w:pPr>
        <w:pStyle w:val="Heading1"/>
      </w:pPr>
      <w:bookmarkStart w:id="12" w:name="_Toc85698708"/>
      <w:bookmarkStart w:id="13" w:name="_Toc98416786"/>
      <w:bookmarkStart w:id="14" w:name="_Toc1567439166"/>
      <w:bookmarkStart w:id="15" w:name="_Toc98417046"/>
      <w:bookmarkStart w:id="16" w:name="_Toc98417456"/>
      <w:bookmarkStart w:id="17" w:name="_Toc98418410"/>
      <w:bookmarkStart w:id="18" w:name="_Toc121916851"/>
      <w:r w:rsidRPr="005301C8">
        <w:t>B. GENERAL PROVISIONS:</w:t>
      </w:r>
      <w:bookmarkEnd w:id="12"/>
      <w:bookmarkEnd w:id="13"/>
      <w:bookmarkEnd w:id="14"/>
      <w:bookmarkEnd w:id="15"/>
      <w:bookmarkEnd w:id="16"/>
      <w:bookmarkEnd w:id="17"/>
      <w:bookmarkEnd w:id="18"/>
    </w:p>
    <w:p w14:paraId="043451DF" w14:textId="77777777" w:rsidR="00CF217A" w:rsidRPr="00A83C76" w:rsidRDefault="00CF217A" w:rsidP="00CF217A">
      <w:pPr>
        <w:ind w:left="630"/>
        <w:rPr>
          <w:rFonts w:cs="Arial"/>
          <w:szCs w:val="28"/>
        </w:rPr>
      </w:pPr>
    </w:p>
    <w:p w14:paraId="66359B85" w14:textId="53BE6D90" w:rsidR="00CF217A" w:rsidRDefault="00CF217A" w:rsidP="00B85BCC">
      <w:pPr>
        <w:pStyle w:val="ListParagraph"/>
        <w:numPr>
          <w:ilvl w:val="0"/>
          <w:numId w:val="40"/>
        </w:numPr>
        <w:contextualSpacing w:val="0"/>
      </w:pPr>
      <w:r w:rsidRPr="00A83C76">
        <w:t xml:space="preserve">This </w:t>
      </w:r>
      <w:r w:rsidR="00573A4D">
        <w:t>sub</w:t>
      </w:r>
      <w:r w:rsidRPr="00A83C76">
        <w:t xml:space="preserve">grant shall enable </w:t>
      </w:r>
      <w:r w:rsidR="00573A4D">
        <w:t>Subg</w:t>
      </w:r>
      <w:r w:rsidRPr="00A83C76">
        <w:t xml:space="preserve">rantee to develop, continue, or expand in accordance with the program narrative, services and/or programs which shall enable individuals </w:t>
      </w:r>
      <w:r>
        <w:t xml:space="preserve">who are 55 and older </w:t>
      </w:r>
      <w:r w:rsidRPr="00A83C76">
        <w:t>wh</w:t>
      </w:r>
      <w:r>
        <w:t xml:space="preserve">o are blind or visually impaired </w:t>
      </w:r>
      <w:r w:rsidRPr="00A83C76">
        <w:t>to gain personal independence and function in the home or community.</w:t>
      </w:r>
    </w:p>
    <w:p w14:paraId="319C3068" w14:textId="77777777" w:rsidR="00CF217A" w:rsidRPr="00A83C76" w:rsidRDefault="00CF217A" w:rsidP="00CF217A">
      <w:pPr>
        <w:pStyle w:val="ListParagraph"/>
        <w:ind w:left="990"/>
      </w:pPr>
    </w:p>
    <w:p w14:paraId="4FF9DF9F" w14:textId="0F48874E" w:rsidR="00CF217A" w:rsidRDefault="00CF217A" w:rsidP="00B85BCC">
      <w:pPr>
        <w:pStyle w:val="ListParagraph"/>
        <w:numPr>
          <w:ilvl w:val="0"/>
          <w:numId w:val="40"/>
        </w:numPr>
        <w:contextualSpacing w:val="0"/>
      </w:pPr>
      <w:r w:rsidRPr="00A83C76">
        <w:t xml:space="preserve">This </w:t>
      </w:r>
      <w:r w:rsidR="00573A4D">
        <w:t>sub</w:t>
      </w:r>
      <w:r w:rsidRPr="00A83C76">
        <w:t>grant shall not become effective until both parties have signed to execute this agreement</w:t>
      </w:r>
      <w:r>
        <w:t xml:space="preserve">. </w:t>
      </w:r>
      <w:r w:rsidR="00573A4D">
        <w:t>Subg</w:t>
      </w:r>
      <w:r w:rsidR="00573A4D" w:rsidRPr="00A83C76">
        <w:t xml:space="preserve">rantee's </w:t>
      </w:r>
      <w:r w:rsidRPr="00A83C76">
        <w:t xml:space="preserve">signature shall not be considered valid, until a certified copy of the Board Resolution authorizing the representative to execute the </w:t>
      </w:r>
      <w:r w:rsidR="00806DDA">
        <w:t>sub</w:t>
      </w:r>
      <w:r w:rsidRPr="00A83C76">
        <w:t xml:space="preserve">grant is placed on file with the State (Grantor)'s </w:t>
      </w:r>
      <w:r>
        <w:t>gran</w:t>
      </w:r>
      <w:r w:rsidRPr="00A83C76">
        <w:t>t Officer.</w:t>
      </w:r>
    </w:p>
    <w:p w14:paraId="4004A86F" w14:textId="77777777" w:rsidR="00CF217A" w:rsidRPr="00A83C76" w:rsidRDefault="00CF217A" w:rsidP="00CF217A"/>
    <w:p w14:paraId="0DBE83B8" w14:textId="78022084" w:rsidR="00CF217A" w:rsidRDefault="00C515D9" w:rsidP="00B85BCC">
      <w:pPr>
        <w:pStyle w:val="ListParagraph"/>
        <w:numPr>
          <w:ilvl w:val="0"/>
          <w:numId w:val="40"/>
        </w:numPr>
        <w:contextualSpacing w:val="0"/>
      </w:pPr>
      <w:r>
        <w:t>Subg</w:t>
      </w:r>
      <w:r w:rsidR="00CF217A" w:rsidRPr="00A83C76">
        <w:t xml:space="preserve">rantee agrees to </w:t>
      </w:r>
      <w:r w:rsidR="00CF217A" w:rsidRPr="00A83C76">
        <w:rPr>
          <w:w w:val="104"/>
        </w:rPr>
        <w:t xml:space="preserve">a </w:t>
      </w:r>
      <w:r w:rsidR="00CF217A" w:rsidRPr="00A83C76">
        <w:t xml:space="preserve">maximum </w:t>
      </w:r>
      <w:r w:rsidR="006A2A68">
        <w:t>3</w:t>
      </w:r>
      <w:r w:rsidR="00CF217A" w:rsidRPr="00A83C76">
        <w:t>0-day start-u</w:t>
      </w:r>
      <w:r w:rsidR="00CF217A">
        <w:t>p p</w:t>
      </w:r>
      <w:r w:rsidR="00CF217A" w:rsidRPr="00A83C76">
        <w:t xml:space="preserve">eriod for projects funded by this agreement. </w:t>
      </w:r>
      <w:r w:rsidR="001D0BFD">
        <w:t>Subg</w:t>
      </w:r>
      <w:r w:rsidR="00CF217A" w:rsidRPr="00A83C76">
        <w:t xml:space="preserve">rant-funded projects not underway within </w:t>
      </w:r>
      <w:r w:rsidR="006A2A68">
        <w:t>3</w:t>
      </w:r>
      <w:r w:rsidR="00CF217A" w:rsidRPr="00A83C76">
        <w:t xml:space="preserve">0 days from the effective date of the </w:t>
      </w:r>
      <w:r w:rsidR="001D0BFD">
        <w:t>sub</w:t>
      </w:r>
      <w:r w:rsidR="00CF217A" w:rsidRPr="00A83C76">
        <w:t>grant may, at the Department's discretion, be cancelled and the funds redirected.</w:t>
      </w:r>
    </w:p>
    <w:p w14:paraId="60CFD1B4" w14:textId="77777777" w:rsidR="00CF217A" w:rsidRPr="00A83C76" w:rsidRDefault="00CF217A" w:rsidP="00CF217A">
      <w:pPr>
        <w:pStyle w:val="ListParagraph"/>
        <w:ind w:left="990"/>
      </w:pPr>
    </w:p>
    <w:p w14:paraId="1FACD882" w14:textId="550E77A4" w:rsidR="00CF217A" w:rsidRDefault="00573A4D" w:rsidP="00B85BCC">
      <w:pPr>
        <w:pStyle w:val="ListParagraph"/>
        <w:numPr>
          <w:ilvl w:val="0"/>
          <w:numId w:val="40"/>
        </w:numPr>
        <w:contextualSpacing w:val="0"/>
      </w:pPr>
      <w:r>
        <w:t>Grantor</w:t>
      </w:r>
      <w:r w:rsidRPr="00A83C76">
        <w:t xml:space="preserve"> </w:t>
      </w:r>
      <w:r w:rsidR="00CF217A" w:rsidRPr="00A83C76">
        <w:t xml:space="preserve">and/or </w:t>
      </w:r>
      <w:r>
        <w:t>Subg</w:t>
      </w:r>
      <w:r w:rsidR="00CF217A" w:rsidRPr="00A83C76">
        <w:t>rantee reserve</w:t>
      </w:r>
      <w:r w:rsidR="000C10AF">
        <w:t>s</w:t>
      </w:r>
      <w:r w:rsidR="00CF217A" w:rsidRPr="00A83C76">
        <w:t xml:space="preserve"> the right to terminate this Agreement upon thirty (30) days prior written notice.</w:t>
      </w:r>
    </w:p>
    <w:p w14:paraId="44FABF34" w14:textId="77777777" w:rsidR="00CF217A" w:rsidRPr="00A83C76" w:rsidRDefault="00CF217A" w:rsidP="00CF217A"/>
    <w:p w14:paraId="62860EC5" w14:textId="0655D127" w:rsidR="00CF217A" w:rsidRDefault="00C515D9" w:rsidP="00B85BCC">
      <w:pPr>
        <w:pStyle w:val="ListParagraph"/>
        <w:numPr>
          <w:ilvl w:val="0"/>
          <w:numId w:val="40"/>
        </w:numPr>
        <w:contextualSpacing w:val="0"/>
      </w:pPr>
      <w:r>
        <w:t>Subg</w:t>
      </w:r>
      <w:r w:rsidR="00CF217A" w:rsidRPr="00A83C76">
        <w:t xml:space="preserve">rantee </w:t>
      </w:r>
      <w:r w:rsidR="004111E5">
        <w:t xml:space="preserve">shall comply with </w:t>
      </w:r>
      <w:r w:rsidR="00BD6E5E">
        <w:t>record retention</w:t>
      </w:r>
      <w:r w:rsidR="009B28F3">
        <w:t xml:space="preserve"> requirements.</w:t>
      </w:r>
      <w:r w:rsidR="00134F82">
        <w:t xml:space="preserve"> All </w:t>
      </w:r>
      <w:r w:rsidR="00806DDA">
        <w:t>sub</w:t>
      </w:r>
      <w:r w:rsidR="00134F82">
        <w:t xml:space="preserve">grant fiscal and consumer </w:t>
      </w:r>
      <w:r w:rsidR="002E5745">
        <w:t>record</w:t>
      </w:r>
      <w:r w:rsidR="00DA38C7">
        <w:t>s</w:t>
      </w:r>
      <w:r w:rsidR="00897541">
        <w:t xml:space="preserve"> </w:t>
      </w:r>
      <w:r w:rsidR="00134F82">
        <w:t xml:space="preserve">must be retained for </w:t>
      </w:r>
      <w:r w:rsidR="00DA7E66">
        <w:t xml:space="preserve">no less than </w:t>
      </w:r>
      <w:r w:rsidR="00B06F49">
        <w:t>thre</w:t>
      </w:r>
      <w:r w:rsidR="003B2542">
        <w:t xml:space="preserve">e </w:t>
      </w:r>
      <w:r w:rsidR="00AD10C3">
        <w:t>(</w:t>
      </w:r>
      <w:r w:rsidR="00B06F49">
        <w:t>3</w:t>
      </w:r>
      <w:r w:rsidR="00AD10C3">
        <w:t xml:space="preserve">) </w:t>
      </w:r>
      <w:r w:rsidR="003B2542">
        <w:t>years</w:t>
      </w:r>
      <w:r w:rsidR="00DA38C7">
        <w:t xml:space="preserve"> from the end of the </w:t>
      </w:r>
      <w:r w:rsidR="00806DDA">
        <w:t>sub</w:t>
      </w:r>
      <w:r w:rsidR="00DA38C7">
        <w:t>grant year</w:t>
      </w:r>
      <w:r w:rsidR="00E3442D">
        <w:t xml:space="preserve"> or from case closure for consumer records</w:t>
      </w:r>
      <w:r w:rsidR="00DA38C7">
        <w:t>.</w:t>
      </w:r>
    </w:p>
    <w:p w14:paraId="4BF19673" w14:textId="77777777" w:rsidR="00CF217A" w:rsidRPr="00A83C76" w:rsidRDefault="00CF217A" w:rsidP="00CF217A"/>
    <w:p w14:paraId="0E258F6C" w14:textId="5C805FCA" w:rsidR="00CF217A" w:rsidRDefault="00C515D9" w:rsidP="00B85BCC">
      <w:pPr>
        <w:pStyle w:val="ListParagraph"/>
        <w:numPr>
          <w:ilvl w:val="0"/>
          <w:numId w:val="40"/>
        </w:numPr>
        <w:contextualSpacing w:val="0"/>
      </w:pPr>
      <w:r>
        <w:t>Subg</w:t>
      </w:r>
      <w:r w:rsidR="00CF217A" w:rsidRPr="00A83C76">
        <w:t>rantee will abide by the conditions of the</w:t>
      </w:r>
      <w:r w:rsidR="00CF217A" w:rsidRPr="00A83C76">
        <w:rPr>
          <w:spacing w:val="-4"/>
        </w:rPr>
        <w:t xml:space="preserve"> </w:t>
      </w:r>
      <w:r w:rsidR="001D0BFD">
        <w:rPr>
          <w:spacing w:val="-4"/>
        </w:rPr>
        <w:t>sub</w:t>
      </w:r>
      <w:r w:rsidR="00CF217A" w:rsidRPr="00A83C76">
        <w:rPr>
          <w:spacing w:val="-4"/>
        </w:rPr>
        <w:t>grants administered by the OIB Program of the</w:t>
      </w:r>
      <w:r w:rsidR="00CF217A" w:rsidRPr="00A83C76">
        <w:t xml:space="preserve"> Department of Rehabilitation.</w:t>
      </w:r>
    </w:p>
    <w:p w14:paraId="51FBED50" w14:textId="77777777" w:rsidR="00CF217A" w:rsidRPr="00A83C76" w:rsidRDefault="00CF217A" w:rsidP="00CF217A"/>
    <w:p w14:paraId="48CBF00D" w14:textId="41314FC1" w:rsidR="00CF217A" w:rsidRDefault="00CF217A" w:rsidP="00B85BCC">
      <w:pPr>
        <w:pStyle w:val="ListParagraph"/>
        <w:numPr>
          <w:ilvl w:val="0"/>
          <w:numId w:val="40"/>
        </w:numPr>
        <w:contextualSpacing w:val="0"/>
      </w:pPr>
      <w:r w:rsidRPr="00A83C76">
        <w:t xml:space="preserve">Notwithstanding terms to the contrary, no provision of this </w:t>
      </w:r>
      <w:r w:rsidR="001D0BFD">
        <w:t>sub</w:t>
      </w:r>
      <w:r w:rsidRPr="00A83C76">
        <w:t>grant shall be interpreted to authorize expenditures or reimbursement for items not in conformance with appropriate State or Federal guidelines, laws, or regulations.</w:t>
      </w:r>
    </w:p>
    <w:p w14:paraId="52C50255" w14:textId="77777777" w:rsidR="00CF217A" w:rsidRPr="00A83C76" w:rsidRDefault="00CF217A" w:rsidP="00CF217A"/>
    <w:p w14:paraId="6AF74806" w14:textId="1FF64132" w:rsidR="00CF217A" w:rsidRDefault="00CF217A" w:rsidP="00B85BCC">
      <w:pPr>
        <w:pStyle w:val="ListParagraph"/>
        <w:numPr>
          <w:ilvl w:val="0"/>
          <w:numId w:val="40"/>
        </w:numPr>
        <w:contextualSpacing w:val="0"/>
      </w:pPr>
      <w:r w:rsidRPr="00A83C76">
        <w:t xml:space="preserve">Appropriate expenditure shall be made by the </w:t>
      </w:r>
      <w:r w:rsidR="008348FA">
        <w:t>Subg</w:t>
      </w:r>
      <w:r w:rsidRPr="00A83C76">
        <w:t xml:space="preserve">rantee in accordance with the provision of this </w:t>
      </w:r>
      <w:r w:rsidR="001D0BFD">
        <w:t>sub</w:t>
      </w:r>
      <w:r w:rsidRPr="00A83C76">
        <w:t>grant for staff salaries and benefits; for authorized operating expenses; and for the acquisition of equipment, as appropriate. Expenditures not specifically authorized shall not be reimbursed by the State.</w:t>
      </w:r>
    </w:p>
    <w:p w14:paraId="5642594F" w14:textId="77777777" w:rsidR="00CD1D8F" w:rsidRDefault="00CD1D8F" w:rsidP="00CD1D8F">
      <w:pPr>
        <w:pStyle w:val="ListParagraph"/>
      </w:pPr>
    </w:p>
    <w:p w14:paraId="452FCFC4" w14:textId="112405E0" w:rsidR="00CD1D8F" w:rsidRDefault="00CD1D8F" w:rsidP="00B85BCC">
      <w:pPr>
        <w:pStyle w:val="ListParagraph"/>
        <w:numPr>
          <w:ilvl w:val="0"/>
          <w:numId w:val="40"/>
        </w:numPr>
        <w:contextualSpacing w:val="0"/>
      </w:pPr>
      <w:r w:rsidRPr="00CD1D8F">
        <w:t xml:space="preserve">Capital expenditures for </w:t>
      </w:r>
      <w:r w:rsidR="00C906E5">
        <w:t xml:space="preserve">buildings and land are unallowable.  Capital expenditures for general </w:t>
      </w:r>
      <w:r w:rsidRPr="00CD1D8F">
        <w:t>purpose equipment</w:t>
      </w:r>
      <w:r w:rsidR="00C906E5">
        <w:t xml:space="preserve"> may be allowed only with the prior written approval of DOR. </w:t>
      </w:r>
    </w:p>
    <w:p w14:paraId="2B930385" w14:textId="77777777" w:rsidR="00CF217A" w:rsidRPr="00A83C76" w:rsidRDefault="00CF217A" w:rsidP="00CF217A"/>
    <w:p w14:paraId="41FACA2D" w14:textId="5DB0E504" w:rsidR="00CF217A" w:rsidRDefault="008348FA" w:rsidP="00B85BCC">
      <w:pPr>
        <w:pStyle w:val="ListParagraph"/>
        <w:numPr>
          <w:ilvl w:val="0"/>
          <w:numId w:val="40"/>
        </w:numPr>
        <w:contextualSpacing w:val="0"/>
      </w:pPr>
      <w:r>
        <w:t>Subg</w:t>
      </w:r>
      <w:r w:rsidR="00CF217A" w:rsidRPr="00A83C76">
        <w:t>rantee will comply with consumer and fiscal reporting requirements established by the State (Grantor)</w:t>
      </w:r>
      <w:r w:rsidR="00C55299">
        <w:t xml:space="preserve"> and D</w:t>
      </w:r>
      <w:r w:rsidR="009F2C59">
        <w:t>OR</w:t>
      </w:r>
      <w:r w:rsidR="00CF217A" w:rsidRPr="00A83C76">
        <w:t xml:space="preserve">. </w:t>
      </w:r>
      <w:r>
        <w:t>Subg</w:t>
      </w:r>
      <w:r w:rsidR="00CF217A" w:rsidRPr="00A83C76">
        <w:t xml:space="preserve">rantees are required to submit reports on the progress of the </w:t>
      </w:r>
      <w:r w:rsidR="001D0BFD">
        <w:t>sub</w:t>
      </w:r>
      <w:r w:rsidR="00CF217A" w:rsidRPr="00A83C76">
        <w:t xml:space="preserve">grant project as identified in the Request for Applications (RFA) </w:t>
      </w:r>
      <w:r w:rsidR="00CF217A">
        <w:t xml:space="preserve">and/or documents/provisions </w:t>
      </w:r>
      <w:r w:rsidR="00CF217A" w:rsidRPr="00A83C76">
        <w:t xml:space="preserve">issued </w:t>
      </w:r>
      <w:r w:rsidR="00CF217A">
        <w:t xml:space="preserve">as part of </w:t>
      </w:r>
      <w:r w:rsidR="00CF217A" w:rsidRPr="00A83C76">
        <w:t xml:space="preserve">the </w:t>
      </w:r>
      <w:r w:rsidR="001D0BFD">
        <w:t>sub</w:t>
      </w:r>
      <w:r w:rsidR="00CF217A" w:rsidRPr="00A83C76">
        <w:t>grant agreement.</w:t>
      </w:r>
    </w:p>
    <w:p w14:paraId="4D2AF76A" w14:textId="77777777" w:rsidR="00CF217A" w:rsidRPr="00A83C76" w:rsidRDefault="00CF217A" w:rsidP="00CF217A"/>
    <w:p w14:paraId="046279E6" w14:textId="11137B78" w:rsidR="00CF217A" w:rsidRDefault="008348FA" w:rsidP="00B85BCC">
      <w:pPr>
        <w:pStyle w:val="ListParagraph"/>
        <w:numPr>
          <w:ilvl w:val="0"/>
          <w:numId w:val="40"/>
        </w:numPr>
        <w:contextualSpacing w:val="0"/>
      </w:pPr>
      <w:r>
        <w:t>Subg</w:t>
      </w:r>
      <w:r w:rsidR="00CF217A" w:rsidRPr="00A83C76">
        <w:t xml:space="preserve">rantee will comply with </w:t>
      </w:r>
      <w:r w:rsidR="00CF217A">
        <w:t xml:space="preserve">performance improvement plan (PIP) </w:t>
      </w:r>
      <w:r w:rsidR="00CF217A" w:rsidRPr="00A83C76">
        <w:t>and</w:t>
      </w:r>
      <w:r w:rsidR="00CF217A">
        <w:t>/or</w:t>
      </w:r>
      <w:r w:rsidR="00CF217A" w:rsidRPr="00A83C76">
        <w:t xml:space="preserve"> </w:t>
      </w:r>
      <w:r w:rsidR="00CF217A">
        <w:t xml:space="preserve">Corrective Action Plan (CAP) </w:t>
      </w:r>
      <w:r w:rsidR="00CF217A" w:rsidRPr="00A83C76">
        <w:t>requirements established by</w:t>
      </w:r>
      <w:r w:rsidR="001D0BFD">
        <w:t xml:space="preserve"> DOR</w:t>
      </w:r>
      <w:r w:rsidR="00CF217A" w:rsidRPr="00A83C76">
        <w:t>.</w:t>
      </w:r>
      <w:r w:rsidR="00CF217A">
        <w:t xml:space="preserve"> A PIP will be implemented if a </w:t>
      </w:r>
      <w:r>
        <w:t>Subg</w:t>
      </w:r>
      <w:r w:rsidR="00CF217A">
        <w:t xml:space="preserve">rantee fails to serve at least 75% of the </w:t>
      </w:r>
      <w:r w:rsidR="00D265DF">
        <w:t xml:space="preserve">annual </w:t>
      </w:r>
      <w:r w:rsidR="00CF217A">
        <w:t xml:space="preserve">targeted number of consumers in the </w:t>
      </w:r>
      <w:r>
        <w:t>Subg</w:t>
      </w:r>
      <w:r w:rsidR="00CF217A">
        <w:t xml:space="preserve">rantee’s scope of work and/or fails to meet other requirements outlined in </w:t>
      </w:r>
      <w:r w:rsidR="00C422E7">
        <w:t>sub</w:t>
      </w:r>
      <w:r w:rsidR="00CF217A">
        <w:t>grant documents</w:t>
      </w:r>
      <w:r w:rsidR="00F80538">
        <w:t xml:space="preserve"> such as timely submission of </w:t>
      </w:r>
      <w:r w:rsidR="00C015BD">
        <w:t>invoices and/or reports</w:t>
      </w:r>
      <w:r w:rsidR="00CF217A">
        <w:t>.</w:t>
      </w:r>
    </w:p>
    <w:p w14:paraId="50EB1E9B" w14:textId="77777777" w:rsidR="00CF217A" w:rsidRPr="00A83C76" w:rsidRDefault="00CF217A" w:rsidP="00CF217A"/>
    <w:p w14:paraId="67020709" w14:textId="6C2298DE" w:rsidR="00CF217A" w:rsidRDefault="00CF217A" w:rsidP="00B85BCC">
      <w:pPr>
        <w:pStyle w:val="ListParagraph"/>
        <w:numPr>
          <w:ilvl w:val="0"/>
          <w:numId w:val="40"/>
        </w:numPr>
        <w:contextualSpacing w:val="0"/>
      </w:pPr>
      <w:r w:rsidRPr="00A83C76">
        <w:lastRenderedPageBreak/>
        <w:t xml:space="preserve">It is mutually agreed that if sufficient funds are not appropriated for this program, this </w:t>
      </w:r>
      <w:r w:rsidR="001D0BFD">
        <w:t>sub</w:t>
      </w:r>
      <w:r w:rsidRPr="00A83C76">
        <w:t xml:space="preserve">grant shall be invalid and of no further force or effect. In this event, the State shall have no liability to pay any funds whatsoever to the </w:t>
      </w:r>
      <w:r w:rsidR="008348FA">
        <w:t>Subg</w:t>
      </w:r>
      <w:r w:rsidRPr="00A83C76">
        <w:t xml:space="preserve">rantee or to furnish any other considerations under this </w:t>
      </w:r>
      <w:r w:rsidR="001D0BFD">
        <w:t>sub</w:t>
      </w:r>
      <w:r w:rsidRPr="00A83C76">
        <w:t xml:space="preserve">grant, and the </w:t>
      </w:r>
      <w:r w:rsidR="008348FA">
        <w:t>Subg</w:t>
      </w:r>
      <w:r w:rsidRPr="00A83C76">
        <w:t xml:space="preserve">rantee shall not be obligated to continue to perform under the provisions of this </w:t>
      </w:r>
      <w:r w:rsidR="001D0BFD">
        <w:t>sub</w:t>
      </w:r>
      <w:r w:rsidRPr="00A83C76">
        <w:t>grant.</w:t>
      </w:r>
    </w:p>
    <w:p w14:paraId="53D4BF3B" w14:textId="77777777" w:rsidR="00CF217A" w:rsidRPr="00A83C76" w:rsidRDefault="00CF217A" w:rsidP="00CF217A"/>
    <w:p w14:paraId="23B927E8" w14:textId="04A67319" w:rsidR="00CF217A" w:rsidRDefault="00CF217A" w:rsidP="00B85BCC">
      <w:pPr>
        <w:pStyle w:val="ListParagraph"/>
        <w:numPr>
          <w:ilvl w:val="0"/>
          <w:numId w:val="40"/>
        </w:numPr>
        <w:contextualSpacing w:val="0"/>
      </w:pPr>
      <w:r w:rsidRPr="00A83C76">
        <w:t xml:space="preserve">Reasonable accommodations shall be provided by the </w:t>
      </w:r>
      <w:r w:rsidR="000C10AF">
        <w:t>Subg</w:t>
      </w:r>
      <w:r w:rsidRPr="00A83C76">
        <w:t>rantee to</w:t>
      </w:r>
      <w:r w:rsidR="000C10AF">
        <w:t xml:space="preserve"> Subgrantee’s employees who are</w:t>
      </w:r>
      <w:r w:rsidRPr="00A83C76">
        <w:t xml:space="preserve"> qualified individuals with a disability to perform the essential functions of the job.</w:t>
      </w:r>
    </w:p>
    <w:p w14:paraId="39652030" w14:textId="77777777" w:rsidR="006A2A68" w:rsidRDefault="006A2A68" w:rsidP="006A2A68">
      <w:pPr>
        <w:pStyle w:val="ListParagraph"/>
      </w:pPr>
    </w:p>
    <w:p w14:paraId="009A4567" w14:textId="6DC2E9A7" w:rsidR="006A2A68" w:rsidRPr="00A83C76" w:rsidRDefault="006A2A68" w:rsidP="00B85BCC">
      <w:pPr>
        <w:pStyle w:val="ListParagraph"/>
        <w:numPr>
          <w:ilvl w:val="0"/>
          <w:numId w:val="40"/>
        </w:numPr>
        <w:contextualSpacing w:val="0"/>
      </w:pPr>
      <w:r w:rsidRPr="00116271">
        <w:rPr>
          <w:rFonts w:cs="Arial"/>
          <w:szCs w:val="28"/>
        </w:rPr>
        <w:t xml:space="preserve">For the purposes of this </w:t>
      </w:r>
      <w:r w:rsidR="00C422E7">
        <w:rPr>
          <w:rFonts w:cs="Arial"/>
          <w:szCs w:val="28"/>
        </w:rPr>
        <w:t>sub</w:t>
      </w:r>
      <w:r w:rsidRPr="00116271">
        <w:rPr>
          <w:rFonts w:cs="Arial"/>
          <w:szCs w:val="28"/>
        </w:rPr>
        <w:t>grant</w:t>
      </w:r>
      <w:r>
        <w:rPr>
          <w:rFonts w:cs="Arial"/>
          <w:szCs w:val="28"/>
        </w:rPr>
        <w:t>,</w:t>
      </w:r>
      <w:r w:rsidRPr="00116271">
        <w:rPr>
          <w:rFonts w:cs="Arial"/>
          <w:szCs w:val="28"/>
        </w:rPr>
        <w:t xml:space="preserve"> case management</w:t>
      </w:r>
      <w:r w:rsidR="008420AD">
        <w:rPr>
          <w:rFonts w:cs="Arial"/>
          <w:szCs w:val="28"/>
        </w:rPr>
        <w:t xml:space="preserve"> as defined above, </w:t>
      </w:r>
      <w:r>
        <w:rPr>
          <w:rFonts w:cs="Arial"/>
          <w:szCs w:val="28"/>
        </w:rPr>
        <w:t xml:space="preserve">for consumers with an active plan is a minimum of 2 visits, other than intake or information and referral, and documented </w:t>
      </w:r>
      <w:r w:rsidRPr="00116271">
        <w:rPr>
          <w:rFonts w:cs="Arial"/>
          <w:szCs w:val="28"/>
        </w:rPr>
        <w:t>contact with the consumer at a minimum of every 60 days.</w:t>
      </w:r>
      <w:r w:rsidR="008420AD">
        <w:rPr>
          <w:rFonts w:cs="Arial"/>
          <w:szCs w:val="28"/>
        </w:rPr>
        <w:t xml:space="preserve"> Only individuals who meet these requirements can be counted as OIB consumers for reporting purposes.</w:t>
      </w:r>
    </w:p>
    <w:p w14:paraId="113CB139" w14:textId="77777777" w:rsidR="00CF217A" w:rsidRPr="00A83C76" w:rsidRDefault="00CF217A" w:rsidP="00CF217A">
      <w:pPr>
        <w:ind w:left="630"/>
        <w:rPr>
          <w:rFonts w:cs="Arial"/>
          <w:szCs w:val="28"/>
        </w:rPr>
      </w:pPr>
    </w:p>
    <w:p w14:paraId="60678530" w14:textId="77777777" w:rsidR="00CF217A" w:rsidRPr="005301C8" w:rsidRDefault="00CF217A" w:rsidP="00F26389">
      <w:pPr>
        <w:pStyle w:val="Heading1"/>
      </w:pPr>
      <w:bookmarkStart w:id="19" w:name="_Toc85698709"/>
      <w:bookmarkStart w:id="20" w:name="_Toc98416787"/>
      <w:bookmarkStart w:id="21" w:name="_Toc120244854"/>
      <w:bookmarkStart w:id="22" w:name="_Toc98417047"/>
      <w:bookmarkStart w:id="23" w:name="_Toc98417457"/>
      <w:bookmarkStart w:id="24" w:name="_Toc98418411"/>
      <w:bookmarkStart w:id="25" w:name="_Toc121916852"/>
      <w:r w:rsidRPr="005301C8">
        <w:t>C. NOTIFICATION:</w:t>
      </w:r>
      <w:bookmarkEnd w:id="19"/>
      <w:bookmarkEnd w:id="20"/>
      <w:bookmarkEnd w:id="21"/>
      <w:bookmarkEnd w:id="22"/>
      <w:bookmarkEnd w:id="23"/>
      <w:bookmarkEnd w:id="24"/>
      <w:bookmarkEnd w:id="25"/>
    </w:p>
    <w:p w14:paraId="7E6D6617" w14:textId="77777777" w:rsidR="00CF217A" w:rsidRPr="00A83C76" w:rsidRDefault="00CF217A" w:rsidP="00CF217A">
      <w:pPr>
        <w:ind w:left="630"/>
        <w:rPr>
          <w:rFonts w:cs="Arial"/>
          <w:szCs w:val="28"/>
        </w:rPr>
      </w:pPr>
    </w:p>
    <w:p w14:paraId="45F27086" w14:textId="06578856" w:rsidR="00CF217A" w:rsidRPr="00A83C76" w:rsidRDefault="00CF217A" w:rsidP="00421FE2">
      <w:pPr>
        <w:rPr>
          <w:rFonts w:cs="Arial"/>
        </w:rPr>
      </w:pPr>
      <w:r w:rsidRPr="5A70DB01">
        <w:rPr>
          <w:rFonts w:cs="Arial"/>
        </w:rPr>
        <w:t xml:space="preserve">All notices required by either party shall be delivered through electronic media, sent by mail, or personally delivered to the appropriate address. Specific instructions will be provided on a case-by-case basis. Correspondence addresses may be changed by emailing </w:t>
      </w:r>
      <w:hyperlink r:id="rId14">
        <w:r w:rsidRPr="5A70DB01">
          <w:rPr>
            <w:rStyle w:val="Hyperlink"/>
            <w:rFonts w:cs="Arial"/>
          </w:rPr>
          <w:t>OIBinfo@dor.ca.gov</w:t>
        </w:r>
      </w:hyperlink>
      <w:r w:rsidRPr="00707DDA">
        <w:rPr>
          <w:rStyle w:val="Hyperlink"/>
          <w:rFonts w:cs="Arial"/>
          <w:color w:val="auto"/>
          <w:u w:val="none"/>
        </w:rPr>
        <w:t xml:space="preserve"> at which time it will be determined by the </w:t>
      </w:r>
      <w:r w:rsidR="00B01A34">
        <w:rPr>
          <w:rStyle w:val="Hyperlink"/>
          <w:rFonts w:cs="Arial"/>
          <w:color w:val="auto"/>
          <w:u w:val="none"/>
        </w:rPr>
        <w:t>OIB Program Manager i</w:t>
      </w:r>
      <w:r w:rsidRPr="00707DDA">
        <w:rPr>
          <w:rStyle w:val="Hyperlink"/>
          <w:rFonts w:cs="Arial"/>
          <w:color w:val="auto"/>
          <w:u w:val="none"/>
        </w:rPr>
        <w:t>f further information or documentation is necessary</w:t>
      </w:r>
      <w:r w:rsidRPr="5A70DB01">
        <w:rPr>
          <w:rFonts w:cs="Arial"/>
        </w:rPr>
        <w:t>.</w:t>
      </w:r>
    </w:p>
    <w:p w14:paraId="00D39B60" w14:textId="77777777" w:rsidR="00CF217A" w:rsidRPr="00A83C76" w:rsidRDefault="00CF217A" w:rsidP="00CF217A">
      <w:pPr>
        <w:rPr>
          <w:rFonts w:cs="Arial"/>
          <w:szCs w:val="28"/>
        </w:rPr>
      </w:pPr>
    </w:p>
    <w:p w14:paraId="50FC6B6B" w14:textId="77777777" w:rsidR="00CF217A" w:rsidRPr="00781071" w:rsidRDefault="00CF217A" w:rsidP="00F26389">
      <w:pPr>
        <w:pStyle w:val="Heading1"/>
      </w:pPr>
      <w:bookmarkStart w:id="26" w:name="_Toc85698710"/>
      <w:bookmarkStart w:id="27" w:name="_Toc98416788"/>
      <w:bookmarkStart w:id="28" w:name="_Toc1716657740"/>
      <w:bookmarkStart w:id="29" w:name="_Toc98417048"/>
      <w:bookmarkStart w:id="30" w:name="_Toc98417458"/>
      <w:bookmarkStart w:id="31" w:name="_Toc98418412"/>
      <w:bookmarkStart w:id="32" w:name="_Toc121916853"/>
      <w:r w:rsidRPr="00781071">
        <w:t>D. NOTIFICATION OF CLIENT ASSISTANCE PROGRAM:</w:t>
      </w:r>
      <w:bookmarkEnd w:id="26"/>
      <w:bookmarkEnd w:id="27"/>
      <w:bookmarkEnd w:id="28"/>
      <w:bookmarkEnd w:id="29"/>
      <w:bookmarkEnd w:id="30"/>
      <w:bookmarkEnd w:id="31"/>
      <w:bookmarkEnd w:id="32"/>
    </w:p>
    <w:p w14:paraId="7EB1D4E4" w14:textId="77777777" w:rsidR="00CF217A" w:rsidRPr="00A83C76" w:rsidRDefault="00CF217A" w:rsidP="00CF217A">
      <w:pPr>
        <w:ind w:left="630"/>
        <w:rPr>
          <w:rFonts w:cs="Arial"/>
          <w:szCs w:val="28"/>
        </w:rPr>
      </w:pPr>
    </w:p>
    <w:p w14:paraId="07411F26" w14:textId="2752235E" w:rsidR="00CF217A" w:rsidRPr="00A83C76" w:rsidRDefault="00CF217A" w:rsidP="00421FE2">
      <w:pPr>
        <w:rPr>
          <w:rFonts w:cs="Arial"/>
          <w:szCs w:val="28"/>
        </w:rPr>
      </w:pPr>
      <w:r w:rsidRPr="00A83C76">
        <w:rPr>
          <w:rFonts w:cs="Arial"/>
          <w:szCs w:val="28"/>
        </w:rPr>
        <w:t xml:space="preserve">The </w:t>
      </w:r>
      <w:r w:rsidR="00965070">
        <w:rPr>
          <w:rFonts w:cs="Arial"/>
          <w:szCs w:val="28"/>
        </w:rPr>
        <w:t>Subg</w:t>
      </w:r>
      <w:r w:rsidRPr="00A83C76">
        <w:rPr>
          <w:rFonts w:cs="Arial"/>
          <w:szCs w:val="28"/>
        </w:rPr>
        <w:t>rantee will notify individuals who seek or receive services from the</w:t>
      </w:r>
      <w:r w:rsidR="00965070">
        <w:rPr>
          <w:rFonts w:cs="Arial"/>
          <w:szCs w:val="28"/>
        </w:rPr>
        <w:t xml:space="preserve"> subgrantee</w:t>
      </w:r>
      <w:r w:rsidRPr="00A83C76">
        <w:rPr>
          <w:rFonts w:cs="Arial"/>
          <w:szCs w:val="28"/>
        </w:rPr>
        <w:t xml:space="preserve"> of the existence and availability of the Client Assistance Program (CAP), and how to contact a CAP advocate</w:t>
      </w:r>
      <w:r w:rsidR="00EE0683">
        <w:rPr>
          <w:rFonts w:cs="Arial"/>
          <w:szCs w:val="28"/>
        </w:rPr>
        <w:t>, pursuant to 34 C.F.R. section 367.68</w:t>
      </w:r>
      <w:r w:rsidRPr="00A83C76">
        <w:rPr>
          <w:rFonts w:cs="Arial"/>
          <w:szCs w:val="28"/>
        </w:rPr>
        <w:t>.</w:t>
      </w:r>
    </w:p>
    <w:p w14:paraId="6854B311" w14:textId="77777777" w:rsidR="00CF217A" w:rsidRPr="00A83C76" w:rsidRDefault="00CF217A" w:rsidP="00CF217A">
      <w:pPr>
        <w:ind w:left="270"/>
        <w:rPr>
          <w:rFonts w:cs="Arial"/>
          <w:szCs w:val="28"/>
        </w:rPr>
      </w:pPr>
    </w:p>
    <w:p w14:paraId="14669135" w14:textId="77777777" w:rsidR="00CF217A" w:rsidRPr="00781071" w:rsidRDefault="00CF217A" w:rsidP="00F26389">
      <w:pPr>
        <w:pStyle w:val="Heading1"/>
        <w:rPr>
          <w:bCs/>
        </w:rPr>
      </w:pPr>
      <w:bookmarkStart w:id="33" w:name="_Toc85698711"/>
      <w:bookmarkStart w:id="34" w:name="_Toc98416789"/>
      <w:bookmarkStart w:id="35" w:name="_Toc235546035"/>
      <w:bookmarkStart w:id="36" w:name="_Toc98417049"/>
      <w:bookmarkStart w:id="37" w:name="_Toc98417459"/>
      <w:bookmarkStart w:id="38" w:name="_Toc98418413"/>
      <w:bookmarkStart w:id="39" w:name="_Toc121916854"/>
      <w:r w:rsidRPr="00F26389">
        <w:rPr>
          <w:rStyle w:val="Heading1Char"/>
        </w:rPr>
        <w:t>E. CONFIDENTIALITY</w:t>
      </w:r>
      <w:r w:rsidRPr="00781071">
        <w:rPr>
          <w:bCs/>
        </w:rPr>
        <w:t>:</w:t>
      </w:r>
      <w:bookmarkEnd w:id="33"/>
      <w:bookmarkEnd w:id="34"/>
      <w:bookmarkEnd w:id="35"/>
      <w:bookmarkEnd w:id="36"/>
      <w:bookmarkEnd w:id="37"/>
      <w:bookmarkEnd w:id="38"/>
      <w:bookmarkEnd w:id="39"/>
    </w:p>
    <w:p w14:paraId="3DDD65A9" w14:textId="77777777" w:rsidR="00CF217A" w:rsidRPr="00A83C76" w:rsidRDefault="00CF217A" w:rsidP="00CF217A">
      <w:pPr>
        <w:ind w:left="630"/>
        <w:rPr>
          <w:rFonts w:cs="Arial"/>
          <w:snapToGrid w:val="0"/>
          <w:szCs w:val="28"/>
        </w:rPr>
      </w:pPr>
    </w:p>
    <w:p w14:paraId="7191E234" w14:textId="410181B8" w:rsidR="00CF217A" w:rsidRPr="00096826" w:rsidRDefault="000C10AF" w:rsidP="00B85BCC">
      <w:pPr>
        <w:pStyle w:val="ListParagraph"/>
        <w:numPr>
          <w:ilvl w:val="0"/>
          <w:numId w:val="27"/>
        </w:numPr>
        <w:contextualSpacing w:val="0"/>
      </w:pPr>
      <w:r>
        <w:t>Subg</w:t>
      </w:r>
      <w:r w:rsidR="00CF217A" w:rsidRPr="00096826">
        <w:t xml:space="preserve">rantee agrees that any report or material created during the performance of this agreement will not be released to any source </w:t>
      </w:r>
      <w:r w:rsidR="00CF217A" w:rsidRPr="00096826">
        <w:lastRenderedPageBreak/>
        <w:t>except as required by this agreement or otherwise authorized by DOR.</w:t>
      </w:r>
    </w:p>
    <w:p w14:paraId="049FCE9E" w14:textId="77777777" w:rsidR="00CF217A" w:rsidRPr="00096826" w:rsidRDefault="00CF217A" w:rsidP="00CF217A">
      <w:pPr>
        <w:pStyle w:val="ListParagraph"/>
        <w:ind w:left="990"/>
      </w:pPr>
    </w:p>
    <w:p w14:paraId="01C64244" w14:textId="5BE020C8" w:rsidR="00CF217A" w:rsidRPr="00096826" w:rsidRDefault="002D1CE2" w:rsidP="00B85BCC">
      <w:pPr>
        <w:pStyle w:val="ListParagraph"/>
        <w:numPr>
          <w:ilvl w:val="0"/>
          <w:numId w:val="27"/>
        </w:numPr>
        <w:contextualSpacing w:val="0"/>
      </w:pPr>
      <w:r>
        <w:t>Subg</w:t>
      </w:r>
      <w:r w:rsidR="00CF217A" w:rsidRPr="00096826">
        <w:t>rantee agrees that any information obtained in the performance of this agreement is confidential and shall not be published or open to public inspection in any manner, except as authorized by DOR.</w:t>
      </w:r>
    </w:p>
    <w:p w14:paraId="2DE8ED64" w14:textId="77777777" w:rsidR="00CF217A" w:rsidRPr="00096826" w:rsidRDefault="00CF217A" w:rsidP="00CF217A">
      <w:pPr>
        <w:ind w:left="990"/>
      </w:pPr>
    </w:p>
    <w:p w14:paraId="5BE7E221" w14:textId="4C76B618" w:rsidR="00CF217A" w:rsidRPr="00096826" w:rsidRDefault="002D1CE2" w:rsidP="00B85BCC">
      <w:pPr>
        <w:pStyle w:val="ListParagraph"/>
        <w:numPr>
          <w:ilvl w:val="0"/>
          <w:numId w:val="27"/>
        </w:numPr>
        <w:contextualSpacing w:val="0"/>
        <w:rPr>
          <w:snapToGrid w:val="0"/>
        </w:rPr>
      </w:pPr>
      <w:r>
        <w:rPr>
          <w:snapToGrid w:val="0"/>
        </w:rPr>
        <w:t>Subg</w:t>
      </w:r>
      <w:r w:rsidR="00CF217A" w:rsidRPr="00096826">
        <w:rPr>
          <w:snapToGrid w:val="0"/>
        </w:rPr>
        <w:t xml:space="preserve">rantee agrees to maintain the confidentiality of any information concerning any consumers that the </w:t>
      </w:r>
      <w:r>
        <w:rPr>
          <w:snapToGrid w:val="0"/>
        </w:rPr>
        <w:t>Subg</w:t>
      </w:r>
      <w:r w:rsidR="00CF217A">
        <w:rPr>
          <w:snapToGrid w:val="0"/>
        </w:rPr>
        <w:t>rantee</w:t>
      </w:r>
      <w:r w:rsidR="00CF217A" w:rsidRPr="00096826">
        <w:rPr>
          <w:snapToGrid w:val="0"/>
        </w:rPr>
        <w:t xml:space="preserve"> may obtain in the performance of this agreement and specifically agrees to comply with the provisions applicable to such information as set forth in 34 </w:t>
      </w:r>
      <w:r w:rsidR="000D4C56">
        <w:rPr>
          <w:snapToGrid w:val="0"/>
        </w:rPr>
        <w:t>C.F.R.</w:t>
      </w:r>
      <w:r w:rsidR="00CF217A" w:rsidRPr="00096826">
        <w:rPr>
          <w:snapToGrid w:val="0"/>
        </w:rPr>
        <w:t xml:space="preserve"> </w:t>
      </w:r>
      <w:r w:rsidR="000D4C56">
        <w:rPr>
          <w:snapToGrid w:val="0"/>
        </w:rPr>
        <w:t>s</w:t>
      </w:r>
      <w:r w:rsidR="00CF217A" w:rsidRPr="00096826">
        <w:rPr>
          <w:snapToGrid w:val="0"/>
        </w:rPr>
        <w:t xml:space="preserve">ection 361.38, California </w:t>
      </w:r>
      <w:r w:rsidR="000D4C56">
        <w:rPr>
          <w:snapToGrid w:val="0"/>
        </w:rPr>
        <w:t>C</w:t>
      </w:r>
      <w:r w:rsidR="00CF217A" w:rsidRPr="00096826">
        <w:rPr>
          <w:snapToGrid w:val="0"/>
        </w:rPr>
        <w:t xml:space="preserve">ode of Regulations, </w:t>
      </w:r>
      <w:r w:rsidR="000D4C56">
        <w:rPr>
          <w:snapToGrid w:val="0"/>
        </w:rPr>
        <w:t>title 9, s</w:t>
      </w:r>
      <w:r w:rsidR="00CF217A" w:rsidRPr="00096826">
        <w:rPr>
          <w:snapToGrid w:val="0"/>
        </w:rPr>
        <w:t>ection 7140 et seq., and the Information Practices Act of 1977 (California Civil Code Section 1798 et seq.).</w:t>
      </w:r>
    </w:p>
    <w:p w14:paraId="69DB03CC" w14:textId="77777777" w:rsidR="00CF217A" w:rsidRPr="00096826" w:rsidRDefault="00CF217A" w:rsidP="00CF217A">
      <w:pPr>
        <w:ind w:left="990"/>
        <w:rPr>
          <w:snapToGrid w:val="0"/>
        </w:rPr>
      </w:pPr>
    </w:p>
    <w:p w14:paraId="122D93F6" w14:textId="2EF7075F" w:rsidR="00CF217A" w:rsidRPr="00096826" w:rsidRDefault="002D1CE2" w:rsidP="00B85BCC">
      <w:pPr>
        <w:pStyle w:val="ListParagraph"/>
        <w:numPr>
          <w:ilvl w:val="0"/>
          <w:numId w:val="27"/>
        </w:numPr>
        <w:contextualSpacing w:val="0"/>
        <w:rPr>
          <w:snapToGrid w:val="0"/>
        </w:rPr>
      </w:pPr>
      <w:r>
        <w:rPr>
          <w:snapToGrid w:val="0"/>
        </w:rPr>
        <w:t>Subg</w:t>
      </w:r>
      <w:r w:rsidR="00CF217A" w:rsidRPr="00096826">
        <w:rPr>
          <w:snapToGrid w:val="0"/>
        </w:rPr>
        <w:t xml:space="preserve">rantee agrees to report any security breach or information security incident involving consumers’ personal information to the DOR’s </w:t>
      </w:r>
      <w:r w:rsidR="005F209F">
        <w:rPr>
          <w:snapToGrid w:val="0"/>
        </w:rPr>
        <w:t xml:space="preserve">OIB Program Manager </w:t>
      </w:r>
      <w:r w:rsidR="00CF217A" w:rsidRPr="00096826">
        <w:rPr>
          <w:snapToGrid w:val="0"/>
        </w:rPr>
        <w:t xml:space="preserve">and the DOR’s Information Security Officer. The DOR’s Information Security Officer can be contacted via e-mail at </w:t>
      </w:r>
      <w:hyperlink r:id="rId15" w:history="1">
        <w:r w:rsidR="00CF217A" w:rsidRPr="00096826">
          <w:rPr>
            <w:snapToGrid w:val="0"/>
            <w:color w:val="0000FF"/>
            <w:u w:val="single"/>
          </w:rPr>
          <w:t>isoinfo@dor.ca.gov</w:t>
        </w:r>
      </w:hyperlink>
      <w:r w:rsidR="00CF217A" w:rsidRPr="00096826">
        <w:rPr>
          <w:snapToGrid w:val="0"/>
        </w:rPr>
        <w:t>.</w:t>
      </w:r>
    </w:p>
    <w:p w14:paraId="7991F897" w14:textId="77777777" w:rsidR="00CF217A" w:rsidRPr="00096826" w:rsidRDefault="00CF217A" w:rsidP="00CF217A">
      <w:pPr>
        <w:ind w:left="990"/>
        <w:rPr>
          <w:snapToGrid w:val="0"/>
        </w:rPr>
      </w:pPr>
    </w:p>
    <w:p w14:paraId="6FFAA9D8" w14:textId="39B3F93D" w:rsidR="00CF217A" w:rsidRPr="00850532" w:rsidRDefault="00CF217A" w:rsidP="00B85BCC">
      <w:pPr>
        <w:pStyle w:val="ListParagraph"/>
        <w:numPr>
          <w:ilvl w:val="0"/>
          <w:numId w:val="27"/>
        </w:numPr>
        <w:tabs>
          <w:tab w:val="left" w:pos="480"/>
        </w:tabs>
        <w:rPr>
          <w:rFonts w:cs="Arial"/>
          <w:snapToGrid w:val="0"/>
          <w:szCs w:val="28"/>
        </w:rPr>
      </w:pPr>
      <w:r w:rsidRPr="00850532">
        <w:rPr>
          <w:rFonts w:cs="Arial"/>
          <w:snapToGrid w:val="0"/>
          <w:szCs w:val="28"/>
        </w:rPr>
        <w:t>Security breaches or information security incidents that shall be reported include, but are not limited to:</w:t>
      </w:r>
    </w:p>
    <w:p w14:paraId="7E52C05F" w14:textId="39FD96E8" w:rsidR="00CF217A" w:rsidRPr="00A83C76" w:rsidRDefault="00850532" w:rsidP="00850532">
      <w:pPr>
        <w:ind w:left="1080" w:hanging="360"/>
        <w:rPr>
          <w:rFonts w:cs="Arial"/>
          <w:spacing w:val="-2"/>
          <w:szCs w:val="28"/>
        </w:rPr>
      </w:pPr>
      <w:r>
        <w:rPr>
          <w:rFonts w:cs="Arial"/>
          <w:spacing w:val="-2"/>
          <w:szCs w:val="28"/>
        </w:rPr>
        <w:t>a.</w:t>
      </w:r>
      <w:r>
        <w:rPr>
          <w:rFonts w:cs="Arial"/>
          <w:spacing w:val="-2"/>
          <w:szCs w:val="28"/>
        </w:rPr>
        <w:tab/>
      </w:r>
      <w:r w:rsidR="00CF217A" w:rsidRPr="00A83C76">
        <w:rPr>
          <w:rFonts w:cs="Arial"/>
          <w:spacing w:val="-2"/>
          <w:szCs w:val="28"/>
        </w:rPr>
        <w:t>Inappropriate use or unauthorized disclosure of consumers’ personal information by the</w:t>
      </w:r>
      <w:r w:rsidR="00BD6E5E">
        <w:rPr>
          <w:rFonts w:cs="Arial"/>
          <w:spacing w:val="-2"/>
          <w:szCs w:val="28"/>
        </w:rPr>
        <w:t xml:space="preserve"> </w:t>
      </w:r>
      <w:r w:rsidR="002D1CE2">
        <w:rPr>
          <w:rFonts w:cs="Arial"/>
          <w:spacing w:val="-2"/>
          <w:szCs w:val="28"/>
        </w:rPr>
        <w:t>subgrantee</w:t>
      </w:r>
      <w:r w:rsidR="00CF217A" w:rsidRPr="00A83C76">
        <w:rPr>
          <w:rFonts w:cs="Arial"/>
          <w:spacing w:val="-2"/>
          <w:szCs w:val="28"/>
        </w:rPr>
        <w:t xml:space="preserve"> or the</w:t>
      </w:r>
      <w:r w:rsidR="00BD6E5E">
        <w:rPr>
          <w:rFonts w:cs="Arial"/>
          <w:spacing w:val="-2"/>
          <w:szCs w:val="28"/>
        </w:rPr>
        <w:t xml:space="preserve"> </w:t>
      </w:r>
      <w:r w:rsidR="002D1CE2">
        <w:rPr>
          <w:rFonts w:cs="Arial"/>
          <w:spacing w:val="-2"/>
          <w:szCs w:val="28"/>
        </w:rPr>
        <w:t>subgrantee</w:t>
      </w:r>
      <w:r w:rsidR="00CF217A" w:rsidRPr="00A83C76">
        <w:rPr>
          <w:rFonts w:cs="Arial"/>
          <w:spacing w:val="-2"/>
          <w:szCs w:val="28"/>
        </w:rPr>
        <w:t>’s assignees</w:t>
      </w:r>
      <w:r w:rsidR="00CF217A">
        <w:rPr>
          <w:rFonts w:cs="Arial"/>
          <w:spacing w:val="-2"/>
          <w:szCs w:val="28"/>
        </w:rPr>
        <w:t xml:space="preserve">. </w:t>
      </w:r>
      <w:r w:rsidR="00CF217A" w:rsidRPr="00A83C76">
        <w:rPr>
          <w:rFonts w:cs="Arial"/>
          <w:spacing w:val="-2"/>
          <w:szCs w:val="28"/>
        </w:rPr>
        <w:t xml:space="preserve">Disclosure methods include, but are not limited to, electronic, paper, and verbal. </w:t>
      </w:r>
    </w:p>
    <w:p w14:paraId="47AAF4EC" w14:textId="2F96B225" w:rsidR="00CF217A" w:rsidRPr="00850532" w:rsidRDefault="00CF217A" w:rsidP="00B85BCC">
      <w:pPr>
        <w:pStyle w:val="ListParagraph"/>
        <w:numPr>
          <w:ilvl w:val="0"/>
          <w:numId w:val="28"/>
        </w:numPr>
        <w:rPr>
          <w:rFonts w:cs="Arial"/>
          <w:spacing w:val="-2"/>
          <w:szCs w:val="28"/>
        </w:rPr>
      </w:pPr>
      <w:r w:rsidRPr="00850532">
        <w:rPr>
          <w:rFonts w:cs="Arial"/>
          <w:spacing w:val="-2"/>
          <w:szCs w:val="28"/>
        </w:rPr>
        <w:t>Unauthorized access to consumers’ personal information. Information can be held in medium that includes, but is not limited to, electronic and paper.</w:t>
      </w:r>
    </w:p>
    <w:p w14:paraId="0482D7AE" w14:textId="3487EA00" w:rsidR="00CF217A" w:rsidRDefault="00CF217A" w:rsidP="00B85BCC">
      <w:pPr>
        <w:numPr>
          <w:ilvl w:val="0"/>
          <w:numId w:val="28"/>
        </w:numPr>
        <w:rPr>
          <w:rFonts w:cs="Arial"/>
          <w:snapToGrid w:val="0"/>
          <w:szCs w:val="28"/>
        </w:rPr>
      </w:pPr>
      <w:r w:rsidRPr="00A83C76">
        <w:rPr>
          <w:rFonts w:cs="Arial"/>
          <w:snapToGrid w:val="0"/>
          <w:szCs w:val="28"/>
        </w:rPr>
        <w:t>Loss or theft of information technology (IT) equipment, electronic devices/media, paper media, or data containing consumers’ personal information. IT equipment and electronic devices/media include, but are not limited to, computers (e.g., laptop and desktop, netbooks, tablets), smartphones, cell phones, CDs, DVDs, USB flash drives, servers, printers, peripherals, assistive technology devices (e.g., notetakers, videophones), and copiers. Data can be held in medium that includes, but is not limited to, electronic and paper.</w:t>
      </w:r>
    </w:p>
    <w:p w14:paraId="2A98EECD" w14:textId="77777777" w:rsidR="00CF217A" w:rsidRPr="00A83C76" w:rsidRDefault="00CF217A" w:rsidP="00CF217A">
      <w:pPr>
        <w:ind w:left="1440"/>
        <w:rPr>
          <w:rFonts w:cs="Arial"/>
          <w:snapToGrid w:val="0"/>
          <w:szCs w:val="28"/>
        </w:rPr>
      </w:pPr>
    </w:p>
    <w:p w14:paraId="480DF7FA" w14:textId="4040A0A1" w:rsidR="00CF217A" w:rsidRPr="00850532" w:rsidRDefault="002D1CE2" w:rsidP="00B85BCC">
      <w:pPr>
        <w:pStyle w:val="ListParagraph"/>
        <w:numPr>
          <w:ilvl w:val="0"/>
          <w:numId w:val="27"/>
        </w:numPr>
        <w:rPr>
          <w:rFonts w:cs="Arial"/>
          <w:snapToGrid w:val="0"/>
          <w:szCs w:val="28"/>
        </w:rPr>
      </w:pPr>
      <w:r>
        <w:rPr>
          <w:rFonts w:cs="Arial"/>
          <w:snapToGrid w:val="0"/>
          <w:szCs w:val="28"/>
        </w:rPr>
        <w:lastRenderedPageBreak/>
        <w:t>Subg</w:t>
      </w:r>
      <w:r w:rsidR="00CF217A" w:rsidRPr="00850532">
        <w:rPr>
          <w:rFonts w:cs="Arial"/>
          <w:snapToGrid w:val="0"/>
          <w:szCs w:val="28"/>
        </w:rPr>
        <w:t>rantee agrees to provide annual security and privacy training for all individuals who have access to personal, confidential, or sensitive information relating to the performance of this agreement.</w:t>
      </w:r>
    </w:p>
    <w:p w14:paraId="5AEF12ED" w14:textId="77777777" w:rsidR="00CF217A" w:rsidRPr="00A83C76" w:rsidRDefault="00CF217A" w:rsidP="00CF217A">
      <w:pPr>
        <w:ind w:left="994"/>
        <w:rPr>
          <w:rFonts w:cs="Arial"/>
          <w:snapToGrid w:val="0"/>
          <w:szCs w:val="28"/>
        </w:rPr>
      </w:pPr>
    </w:p>
    <w:p w14:paraId="20B5F786" w14:textId="09C3DD11" w:rsidR="00CF217A" w:rsidRDefault="002D1CE2" w:rsidP="00B85BCC">
      <w:pPr>
        <w:numPr>
          <w:ilvl w:val="0"/>
          <w:numId w:val="27"/>
        </w:numPr>
        <w:rPr>
          <w:rFonts w:cs="Arial"/>
          <w:snapToGrid w:val="0"/>
          <w:szCs w:val="28"/>
        </w:rPr>
      </w:pPr>
      <w:r>
        <w:rPr>
          <w:rFonts w:cs="Arial"/>
          <w:snapToGrid w:val="0"/>
          <w:szCs w:val="28"/>
        </w:rPr>
        <w:t>Subgra</w:t>
      </w:r>
      <w:r w:rsidR="00CF217A" w:rsidRPr="00A83C76">
        <w:rPr>
          <w:rFonts w:cs="Arial"/>
          <w:snapToGrid w:val="0"/>
          <w:szCs w:val="28"/>
        </w:rPr>
        <w:t xml:space="preserve">ntee agrees to obtain and maintain acknowledgements from all individuals to evidence their understanding of the consequences of violating California privacy laws and the </w:t>
      </w:r>
      <w:r w:rsidR="00CF217A">
        <w:rPr>
          <w:rFonts w:cs="Arial"/>
          <w:snapToGrid w:val="0"/>
          <w:szCs w:val="28"/>
        </w:rPr>
        <w:t>grantor</w:t>
      </w:r>
      <w:r w:rsidR="00CF217A" w:rsidRPr="00A83C76">
        <w:rPr>
          <w:rFonts w:cs="Arial"/>
          <w:snapToGrid w:val="0"/>
          <w:szCs w:val="28"/>
        </w:rPr>
        <w:t>’s information privacy and security policies</w:t>
      </w:r>
      <w:r w:rsidR="00CF217A">
        <w:rPr>
          <w:rFonts w:cs="Arial"/>
          <w:snapToGrid w:val="0"/>
          <w:szCs w:val="28"/>
        </w:rPr>
        <w:t>.</w:t>
      </w:r>
    </w:p>
    <w:p w14:paraId="7FE598F5" w14:textId="77777777" w:rsidR="00CF217A" w:rsidRPr="00A83C76" w:rsidRDefault="00CF217A" w:rsidP="00CF217A">
      <w:pPr>
        <w:rPr>
          <w:rFonts w:cs="Arial"/>
          <w:snapToGrid w:val="0"/>
          <w:szCs w:val="28"/>
        </w:rPr>
      </w:pPr>
    </w:p>
    <w:p w14:paraId="2629E192" w14:textId="6B664D99" w:rsidR="00CF217A" w:rsidRPr="00096826" w:rsidRDefault="00CF217A" w:rsidP="00B85BCC">
      <w:pPr>
        <w:numPr>
          <w:ilvl w:val="0"/>
          <w:numId w:val="27"/>
        </w:numPr>
        <w:rPr>
          <w:rFonts w:cs="Arial"/>
          <w:snapToGrid w:val="0"/>
          <w:szCs w:val="28"/>
        </w:rPr>
      </w:pPr>
      <w:r w:rsidRPr="00A83C76">
        <w:rPr>
          <w:rFonts w:cs="Arial"/>
          <w:snapToGrid w:val="0"/>
          <w:szCs w:val="28"/>
        </w:rPr>
        <w:t xml:space="preserve">For </w:t>
      </w:r>
      <w:r w:rsidR="002D1CE2">
        <w:rPr>
          <w:rFonts w:cs="Arial"/>
          <w:snapToGrid w:val="0"/>
          <w:szCs w:val="28"/>
        </w:rPr>
        <w:t>Subg</w:t>
      </w:r>
      <w:r w:rsidRPr="00A83C76">
        <w:rPr>
          <w:rFonts w:cs="Arial"/>
          <w:snapToGrid w:val="0"/>
          <w:szCs w:val="28"/>
        </w:rPr>
        <w:t>rantees that do not have a security program that includes annual security and privacy training, a self-training manual is available on the DOR website under the “Providers” tab in the “Becoming a Service Provider" section under “Annual Security and Privacy Training for VR Service Providers.” The self-training manual is named “Protecting Privacy in State Government” and can be do</w:t>
      </w:r>
      <w:r>
        <w:rPr>
          <w:rFonts w:cs="Arial"/>
          <w:snapToGrid w:val="0"/>
          <w:szCs w:val="28"/>
        </w:rPr>
        <w:t xml:space="preserve">wnloaded at the following link: </w:t>
      </w:r>
      <w:hyperlink r:id="rId16" w:history="1">
        <w:r>
          <w:rPr>
            <w:rStyle w:val="Hyperlink"/>
            <w:rFonts w:cs="Arial"/>
            <w:szCs w:val="28"/>
          </w:rPr>
          <w:t>https://www.dor.ca.gov/Home/SecurityandPrivacy</w:t>
        </w:r>
      </w:hyperlink>
      <w:r>
        <w:rPr>
          <w:rFonts w:cs="Arial"/>
          <w:szCs w:val="28"/>
        </w:rPr>
        <w:t>.</w:t>
      </w:r>
    </w:p>
    <w:p w14:paraId="2FBF6D8A" w14:textId="77777777" w:rsidR="00CF217A" w:rsidRPr="00A83C76" w:rsidRDefault="00CF217A" w:rsidP="00CF217A">
      <w:pPr>
        <w:rPr>
          <w:rFonts w:cs="Arial"/>
          <w:snapToGrid w:val="0"/>
          <w:szCs w:val="28"/>
        </w:rPr>
      </w:pPr>
    </w:p>
    <w:p w14:paraId="5DDA1641" w14:textId="22DCA7EB" w:rsidR="00CF217A" w:rsidRPr="00A83C76" w:rsidRDefault="00CF217A" w:rsidP="00B85BCC">
      <w:pPr>
        <w:numPr>
          <w:ilvl w:val="0"/>
          <w:numId w:val="27"/>
        </w:numPr>
        <w:rPr>
          <w:rFonts w:cs="Arial"/>
          <w:snapToGrid w:val="0"/>
          <w:szCs w:val="28"/>
        </w:rPr>
      </w:pPr>
      <w:r w:rsidRPr="00A83C76">
        <w:rPr>
          <w:rFonts w:cs="Arial"/>
          <w:snapToGrid w:val="0"/>
          <w:szCs w:val="28"/>
        </w:rPr>
        <w:t>Additional training and awareness tools are available at the California Office of Information Security (OIS) website and the California Office of Privacy Protection (COPP) website. The COPP created the self-training manual, “Protecting Privacy in State Government” that DOR revised to meet its business needs</w:t>
      </w:r>
      <w:r w:rsidR="0081150D">
        <w:rPr>
          <w:rFonts w:cs="Arial"/>
          <w:snapToGrid w:val="0"/>
          <w:szCs w:val="28"/>
        </w:rPr>
        <w:t xml:space="preserve"> (see link above for DOR’s revision)</w:t>
      </w:r>
      <w:r w:rsidRPr="00A83C76">
        <w:rPr>
          <w:rFonts w:cs="Arial"/>
          <w:snapToGrid w:val="0"/>
          <w:szCs w:val="28"/>
        </w:rPr>
        <w:t>.</w:t>
      </w:r>
    </w:p>
    <w:p w14:paraId="1294B4A0" w14:textId="77777777" w:rsidR="00CF217A" w:rsidRPr="00A83C76" w:rsidRDefault="00CF217A" w:rsidP="00CF217A">
      <w:pPr>
        <w:rPr>
          <w:rFonts w:cs="Arial"/>
          <w:snapToGrid w:val="0"/>
          <w:szCs w:val="28"/>
        </w:rPr>
      </w:pPr>
    </w:p>
    <w:p w14:paraId="6DE21F03" w14:textId="77777777" w:rsidR="00CF217A" w:rsidRPr="00781071" w:rsidRDefault="00CF217A" w:rsidP="00F26389">
      <w:pPr>
        <w:pStyle w:val="Heading1"/>
      </w:pPr>
      <w:bookmarkStart w:id="40" w:name="_Toc85698712"/>
      <w:bookmarkStart w:id="41" w:name="_Toc98416790"/>
      <w:bookmarkStart w:id="42" w:name="_Toc1811790958"/>
      <w:bookmarkStart w:id="43" w:name="_Toc98417050"/>
      <w:bookmarkStart w:id="44" w:name="_Toc98417460"/>
      <w:bookmarkStart w:id="45" w:name="_Toc98418414"/>
      <w:bookmarkStart w:id="46" w:name="_Toc121916855"/>
      <w:r w:rsidRPr="00781071">
        <w:t>F. REIMBURSEMENT AND INVOICE BILLING:</w:t>
      </w:r>
      <w:bookmarkEnd w:id="40"/>
      <w:bookmarkEnd w:id="41"/>
      <w:bookmarkEnd w:id="42"/>
      <w:bookmarkEnd w:id="43"/>
      <w:bookmarkEnd w:id="44"/>
      <w:bookmarkEnd w:id="45"/>
      <w:bookmarkEnd w:id="46"/>
    </w:p>
    <w:p w14:paraId="16CC9B78" w14:textId="77777777" w:rsidR="00CF217A" w:rsidRPr="00A83C76" w:rsidRDefault="00CF217A" w:rsidP="00CF217A">
      <w:pPr>
        <w:tabs>
          <w:tab w:val="num" w:pos="0"/>
          <w:tab w:val="num" w:pos="1080"/>
        </w:tabs>
        <w:ind w:left="270"/>
        <w:rPr>
          <w:rFonts w:cs="Arial"/>
          <w:szCs w:val="28"/>
        </w:rPr>
      </w:pPr>
    </w:p>
    <w:p w14:paraId="42751B4B" w14:textId="77CE5616" w:rsidR="00CF217A" w:rsidRPr="00A83C76" w:rsidRDefault="00CF217A" w:rsidP="00725FFA">
      <w:pPr>
        <w:tabs>
          <w:tab w:val="num" w:pos="0"/>
          <w:tab w:val="num" w:pos="1080"/>
        </w:tabs>
        <w:rPr>
          <w:rFonts w:cs="Arial"/>
          <w:szCs w:val="28"/>
        </w:rPr>
      </w:pPr>
      <w:r w:rsidRPr="00A83C76">
        <w:rPr>
          <w:rFonts w:cs="Arial"/>
          <w:szCs w:val="28"/>
        </w:rPr>
        <w:t xml:space="preserve">All expenditures shall be invoiced monthly, in arrears. All </w:t>
      </w:r>
      <w:r w:rsidR="007F1F4C">
        <w:rPr>
          <w:rFonts w:cs="Arial"/>
          <w:szCs w:val="28"/>
        </w:rPr>
        <w:t>b</w:t>
      </w:r>
      <w:r w:rsidRPr="00A83C76">
        <w:rPr>
          <w:rFonts w:cs="Arial"/>
          <w:szCs w:val="28"/>
        </w:rPr>
        <w:t xml:space="preserve">udget and </w:t>
      </w:r>
      <w:r w:rsidR="007F1F4C">
        <w:rPr>
          <w:rFonts w:cs="Arial"/>
          <w:szCs w:val="28"/>
        </w:rPr>
        <w:t>r</w:t>
      </w:r>
      <w:r w:rsidRPr="00A83C76">
        <w:rPr>
          <w:rFonts w:cs="Arial"/>
          <w:szCs w:val="28"/>
        </w:rPr>
        <w:t xml:space="preserve">eimbursement </w:t>
      </w:r>
      <w:r w:rsidR="007F1F4C">
        <w:rPr>
          <w:rFonts w:cs="Arial"/>
          <w:szCs w:val="28"/>
        </w:rPr>
        <w:t>r</w:t>
      </w:r>
      <w:r w:rsidRPr="00A83C76">
        <w:rPr>
          <w:rFonts w:cs="Arial"/>
          <w:szCs w:val="28"/>
        </w:rPr>
        <w:t>equests shall be submitted and prepared in accordance with instructio</w:t>
      </w:r>
      <w:r>
        <w:rPr>
          <w:rFonts w:cs="Arial"/>
          <w:szCs w:val="28"/>
        </w:rPr>
        <w:t xml:space="preserve">ns to be provided by </w:t>
      </w:r>
      <w:r w:rsidR="007F1F4C">
        <w:rPr>
          <w:rFonts w:cs="Arial"/>
          <w:szCs w:val="28"/>
        </w:rPr>
        <w:t>DOR</w:t>
      </w:r>
      <w:r>
        <w:rPr>
          <w:rFonts w:cs="Arial"/>
          <w:szCs w:val="28"/>
        </w:rPr>
        <w:t>.</w:t>
      </w:r>
    </w:p>
    <w:p w14:paraId="21A4D7C7" w14:textId="77777777" w:rsidR="00CF217A" w:rsidRPr="00A83C76" w:rsidRDefault="00CF217A" w:rsidP="00CF217A">
      <w:pPr>
        <w:tabs>
          <w:tab w:val="num" w:pos="0"/>
          <w:tab w:val="num" w:pos="1080"/>
        </w:tabs>
        <w:ind w:left="270"/>
        <w:rPr>
          <w:rFonts w:cs="Arial"/>
          <w:szCs w:val="28"/>
        </w:rPr>
      </w:pPr>
    </w:p>
    <w:p w14:paraId="4BF6A45D" w14:textId="391BD886" w:rsidR="00CF217A" w:rsidRPr="00A83C76" w:rsidRDefault="00CF217A" w:rsidP="00725FFA">
      <w:pPr>
        <w:tabs>
          <w:tab w:val="num" w:pos="0"/>
          <w:tab w:val="num" w:pos="1080"/>
        </w:tabs>
        <w:rPr>
          <w:rFonts w:cs="Arial"/>
          <w:szCs w:val="28"/>
        </w:rPr>
      </w:pPr>
      <w:r w:rsidRPr="00A83C76">
        <w:rPr>
          <w:rFonts w:cs="Arial"/>
          <w:szCs w:val="28"/>
        </w:rPr>
        <w:t>Reimbursement shall be made to</w:t>
      </w:r>
      <w:r w:rsidR="00BD6E5E">
        <w:rPr>
          <w:rFonts w:cs="Arial"/>
          <w:szCs w:val="28"/>
        </w:rPr>
        <w:t xml:space="preserve"> </w:t>
      </w:r>
      <w:r w:rsidR="00037866">
        <w:rPr>
          <w:rFonts w:cs="Arial"/>
          <w:szCs w:val="28"/>
        </w:rPr>
        <w:t>subgrantee</w:t>
      </w:r>
      <w:r w:rsidRPr="00A83C76">
        <w:rPr>
          <w:rFonts w:cs="Arial"/>
          <w:szCs w:val="28"/>
        </w:rPr>
        <w:t xml:space="preserve"> for authorized expenditures. Final invoices for reimbursement under this agreement shall be submitted </w:t>
      </w:r>
      <w:r w:rsidRPr="00D32783">
        <w:rPr>
          <w:rFonts w:cs="Arial"/>
          <w:szCs w:val="28"/>
        </w:rPr>
        <w:t xml:space="preserve">no later than the final day of the month </w:t>
      </w:r>
      <w:r w:rsidRPr="00A83C76">
        <w:rPr>
          <w:rFonts w:cs="Arial"/>
          <w:szCs w:val="28"/>
        </w:rPr>
        <w:t xml:space="preserve">after the close of the annual funding period of this </w:t>
      </w:r>
      <w:r w:rsidR="0081150D">
        <w:rPr>
          <w:rFonts w:cs="Arial"/>
          <w:szCs w:val="28"/>
        </w:rPr>
        <w:t>sub</w:t>
      </w:r>
      <w:r w:rsidRPr="00A83C76">
        <w:rPr>
          <w:rFonts w:cs="Arial"/>
          <w:szCs w:val="28"/>
        </w:rPr>
        <w:t>grant.</w:t>
      </w:r>
    </w:p>
    <w:p w14:paraId="500C7108" w14:textId="77777777" w:rsidR="00CF217A" w:rsidRPr="00A83C76" w:rsidRDefault="00CF217A" w:rsidP="00725FFA">
      <w:pPr>
        <w:tabs>
          <w:tab w:val="num" w:pos="0"/>
          <w:tab w:val="num" w:pos="1080"/>
        </w:tabs>
        <w:rPr>
          <w:rFonts w:cs="Arial"/>
          <w:szCs w:val="28"/>
        </w:rPr>
      </w:pPr>
    </w:p>
    <w:p w14:paraId="0859134E" w14:textId="0D1D606F" w:rsidR="00CF217A" w:rsidRPr="00A83C76" w:rsidRDefault="00CF217A" w:rsidP="00725FFA">
      <w:pPr>
        <w:tabs>
          <w:tab w:val="num" w:pos="0"/>
          <w:tab w:val="num" w:pos="1080"/>
        </w:tabs>
        <w:rPr>
          <w:rFonts w:cs="Arial"/>
          <w:szCs w:val="28"/>
        </w:rPr>
      </w:pPr>
      <w:r w:rsidRPr="00A83C76">
        <w:rPr>
          <w:rFonts w:cs="Arial"/>
          <w:szCs w:val="28"/>
        </w:rPr>
        <w:t>Federal and State funds are time limited, therefore, invoices (service and certified match) must be submitted as soon as possible</w:t>
      </w:r>
      <w:r>
        <w:rPr>
          <w:rFonts w:cs="Arial"/>
          <w:szCs w:val="28"/>
        </w:rPr>
        <w:t xml:space="preserve">. </w:t>
      </w:r>
      <w:r w:rsidRPr="00A83C76">
        <w:rPr>
          <w:rFonts w:cs="Arial"/>
          <w:szCs w:val="28"/>
        </w:rPr>
        <w:t>Final submission of all fiscal year-end invoices</w:t>
      </w:r>
      <w:r>
        <w:rPr>
          <w:rFonts w:cs="Arial"/>
          <w:szCs w:val="28"/>
        </w:rPr>
        <w:t xml:space="preserve"> is due no later than October 31st</w:t>
      </w:r>
      <w:r w:rsidRPr="00A83C76">
        <w:rPr>
          <w:rFonts w:cs="Arial"/>
          <w:szCs w:val="28"/>
        </w:rPr>
        <w:t>, to allow for payment and draw down prior to the close out of Federal/State funds.</w:t>
      </w:r>
    </w:p>
    <w:p w14:paraId="5C46512E" w14:textId="77777777" w:rsidR="00CF217A" w:rsidRPr="00A83C76" w:rsidRDefault="00CF217A" w:rsidP="00725FFA">
      <w:pPr>
        <w:tabs>
          <w:tab w:val="num" w:pos="0"/>
          <w:tab w:val="num" w:pos="1080"/>
        </w:tabs>
        <w:rPr>
          <w:rFonts w:cs="Arial"/>
          <w:szCs w:val="28"/>
        </w:rPr>
      </w:pPr>
    </w:p>
    <w:p w14:paraId="10A5343F" w14:textId="58A4FCEC" w:rsidR="00CF217A" w:rsidRPr="00A83C76" w:rsidRDefault="00CF217A" w:rsidP="00725FFA">
      <w:pPr>
        <w:tabs>
          <w:tab w:val="num" w:pos="0"/>
          <w:tab w:val="num" w:pos="1080"/>
        </w:tabs>
        <w:rPr>
          <w:rFonts w:cs="Arial"/>
          <w:szCs w:val="28"/>
        </w:rPr>
      </w:pPr>
      <w:r w:rsidRPr="00A83C76">
        <w:rPr>
          <w:rFonts w:cs="Arial"/>
          <w:szCs w:val="28"/>
        </w:rPr>
        <w:t xml:space="preserve">If budgetary funds revert due to failure to submit timely invoices or failure to submit a properly prepared invoice, related Federal and State funds will no longer be available for use which will require the </w:t>
      </w:r>
      <w:r w:rsidR="00FE3781">
        <w:rPr>
          <w:rFonts w:cs="Arial"/>
          <w:szCs w:val="28"/>
        </w:rPr>
        <w:t>Subg</w:t>
      </w:r>
      <w:r w:rsidRPr="00A83C76">
        <w:rPr>
          <w:rFonts w:cs="Arial"/>
          <w:szCs w:val="28"/>
        </w:rPr>
        <w:t xml:space="preserve">rantee to submit a claim through the Victims </w:t>
      </w:r>
      <w:r>
        <w:rPr>
          <w:rFonts w:cs="Arial"/>
          <w:szCs w:val="28"/>
        </w:rPr>
        <w:t>C</w:t>
      </w:r>
      <w:r w:rsidRPr="00A83C76">
        <w:rPr>
          <w:rFonts w:cs="Arial"/>
          <w:szCs w:val="28"/>
        </w:rPr>
        <w:t>ompensation and Government Claims Board, where approval to pay is not guaranteed.</w:t>
      </w:r>
    </w:p>
    <w:p w14:paraId="2CD202E5" w14:textId="77777777" w:rsidR="00CF217A" w:rsidRPr="00A83C76" w:rsidRDefault="00CF217A" w:rsidP="00CF217A">
      <w:pPr>
        <w:tabs>
          <w:tab w:val="num" w:pos="1080"/>
        </w:tabs>
        <w:ind w:left="274"/>
        <w:rPr>
          <w:rFonts w:cs="Arial"/>
          <w:szCs w:val="28"/>
        </w:rPr>
      </w:pPr>
    </w:p>
    <w:p w14:paraId="0FC5D2E7" w14:textId="77777777" w:rsidR="00CF217A" w:rsidRPr="00781071" w:rsidRDefault="00CF217A" w:rsidP="00F26389">
      <w:pPr>
        <w:pStyle w:val="Heading1"/>
        <w:rPr>
          <w:rFonts w:eastAsia="Arial Unicode MS"/>
        </w:rPr>
      </w:pPr>
      <w:bookmarkStart w:id="47" w:name="_Toc85698713"/>
      <w:bookmarkStart w:id="48" w:name="_Toc98416791"/>
      <w:bookmarkStart w:id="49" w:name="_Toc1488995463"/>
      <w:bookmarkStart w:id="50" w:name="_Toc98417051"/>
      <w:bookmarkStart w:id="51" w:name="_Toc98417461"/>
      <w:bookmarkStart w:id="52" w:name="_Toc98418415"/>
      <w:bookmarkStart w:id="53" w:name="_Toc121916856"/>
      <w:r w:rsidRPr="00781071">
        <w:rPr>
          <w:rFonts w:eastAsia="Arial Unicode MS"/>
        </w:rPr>
        <w:t>G. RETURN OF INAPPROPRIATE USE OF FUNDS:</w:t>
      </w:r>
      <w:bookmarkEnd w:id="47"/>
      <w:bookmarkEnd w:id="48"/>
      <w:bookmarkEnd w:id="49"/>
      <w:bookmarkEnd w:id="50"/>
      <w:bookmarkEnd w:id="51"/>
      <w:bookmarkEnd w:id="52"/>
      <w:bookmarkEnd w:id="53"/>
    </w:p>
    <w:p w14:paraId="333894E0" w14:textId="77777777" w:rsidR="00CF217A" w:rsidRDefault="00CF217A" w:rsidP="00CF217A">
      <w:pPr>
        <w:ind w:left="270"/>
        <w:rPr>
          <w:rFonts w:eastAsia="Arial Unicode MS" w:cs="Arial"/>
          <w:szCs w:val="28"/>
        </w:rPr>
      </w:pPr>
    </w:p>
    <w:p w14:paraId="1CB42E9E" w14:textId="4C87D64E" w:rsidR="00CF217A" w:rsidRPr="00A83C76" w:rsidRDefault="00FE3781" w:rsidP="00725FFA">
      <w:pPr>
        <w:rPr>
          <w:rFonts w:eastAsia="Arial Unicode MS" w:cs="Arial"/>
          <w:szCs w:val="28"/>
        </w:rPr>
      </w:pPr>
      <w:r>
        <w:rPr>
          <w:rFonts w:eastAsia="Arial Unicode MS" w:cs="Arial"/>
          <w:szCs w:val="28"/>
        </w:rPr>
        <w:t>Subg</w:t>
      </w:r>
      <w:r w:rsidR="00CF217A" w:rsidRPr="00A83C76">
        <w:rPr>
          <w:rFonts w:eastAsia="Arial Unicode MS" w:cs="Arial"/>
          <w:szCs w:val="28"/>
        </w:rPr>
        <w:t>rantee shall certify that in the event of funds used inappropriately, funds must be returned to DOR.</w:t>
      </w:r>
    </w:p>
    <w:p w14:paraId="476D23B0" w14:textId="77777777" w:rsidR="00CF217A" w:rsidRPr="00A83C76" w:rsidRDefault="00CF217A" w:rsidP="00CF217A">
      <w:pPr>
        <w:ind w:left="270"/>
        <w:rPr>
          <w:rFonts w:eastAsia="Arial Unicode MS" w:cs="Arial"/>
          <w:szCs w:val="28"/>
        </w:rPr>
      </w:pPr>
    </w:p>
    <w:p w14:paraId="40FEEAEF" w14:textId="77777777" w:rsidR="00CF217A" w:rsidRPr="00781071" w:rsidRDefault="00CF217A" w:rsidP="00F26389">
      <w:pPr>
        <w:pStyle w:val="Heading1"/>
        <w:rPr>
          <w:snapToGrid w:val="0"/>
        </w:rPr>
      </w:pPr>
      <w:bookmarkStart w:id="54" w:name="_Toc85698714"/>
      <w:bookmarkStart w:id="55" w:name="_Toc98416792"/>
      <w:bookmarkStart w:id="56" w:name="_Toc531160058"/>
      <w:bookmarkStart w:id="57" w:name="_Toc98417052"/>
      <w:bookmarkStart w:id="58" w:name="_Toc98417462"/>
      <w:bookmarkStart w:id="59" w:name="_Toc98418416"/>
      <w:bookmarkStart w:id="60" w:name="_Toc121916857"/>
      <w:r w:rsidRPr="00781071">
        <w:rPr>
          <w:snapToGrid w:val="0"/>
        </w:rPr>
        <w:t>H. STAFFING REQUIREMENTS:</w:t>
      </w:r>
      <w:bookmarkEnd w:id="54"/>
      <w:bookmarkEnd w:id="55"/>
      <w:bookmarkEnd w:id="56"/>
      <w:bookmarkEnd w:id="57"/>
      <w:bookmarkEnd w:id="58"/>
      <w:bookmarkEnd w:id="59"/>
      <w:bookmarkEnd w:id="60"/>
    </w:p>
    <w:p w14:paraId="0E879E0E" w14:textId="77777777" w:rsidR="00CF217A" w:rsidRPr="00A83C76" w:rsidRDefault="00CF217A" w:rsidP="00CF217A">
      <w:pPr>
        <w:ind w:left="270"/>
        <w:rPr>
          <w:rFonts w:cs="Arial"/>
          <w:snapToGrid w:val="0"/>
          <w:szCs w:val="28"/>
        </w:rPr>
      </w:pPr>
    </w:p>
    <w:p w14:paraId="03C740A7" w14:textId="6FAF111E" w:rsidR="00CF217A" w:rsidRPr="00A83C76" w:rsidRDefault="00CF217A" w:rsidP="00725FFA">
      <w:pPr>
        <w:rPr>
          <w:rFonts w:cs="Arial"/>
          <w:snapToGrid w:val="0"/>
          <w:szCs w:val="28"/>
        </w:rPr>
      </w:pPr>
      <w:r w:rsidRPr="00A83C76">
        <w:rPr>
          <w:rFonts w:cs="Arial"/>
          <w:snapToGrid w:val="0"/>
          <w:szCs w:val="28"/>
        </w:rPr>
        <w:t xml:space="preserve">Positions for personnel authorized to be hired under the terms of this </w:t>
      </w:r>
      <w:r w:rsidR="0081150D">
        <w:rPr>
          <w:rFonts w:cs="Arial"/>
          <w:snapToGrid w:val="0"/>
          <w:szCs w:val="28"/>
        </w:rPr>
        <w:t>sub</w:t>
      </w:r>
      <w:r w:rsidRPr="00A83C76">
        <w:rPr>
          <w:rFonts w:cs="Arial"/>
          <w:snapToGrid w:val="0"/>
          <w:szCs w:val="28"/>
        </w:rPr>
        <w:t xml:space="preserve">grant shall be specified in the "Personnel Budget and Reimbursement Request," DR 339. No </w:t>
      </w:r>
      <w:r>
        <w:rPr>
          <w:rFonts w:cs="Arial"/>
          <w:snapToGrid w:val="0"/>
          <w:szCs w:val="28"/>
        </w:rPr>
        <w:t>b</w:t>
      </w:r>
      <w:r w:rsidRPr="00A83C76">
        <w:rPr>
          <w:rFonts w:cs="Arial"/>
          <w:snapToGrid w:val="0"/>
          <w:szCs w:val="28"/>
        </w:rPr>
        <w:t xml:space="preserve">udgeted position </w:t>
      </w:r>
      <w:r>
        <w:rPr>
          <w:rFonts w:cs="Arial"/>
          <w:snapToGrid w:val="0"/>
          <w:szCs w:val="28"/>
        </w:rPr>
        <w:t xml:space="preserve">will be </w:t>
      </w:r>
      <w:r w:rsidRPr="00A83C76">
        <w:rPr>
          <w:rFonts w:cs="Arial"/>
          <w:snapToGrid w:val="0"/>
          <w:szCs w:val="28"/>
        </w:rPr>
        <w:t xml:space="preserve">reimbursed for services provided under this </w:t>
      </w:r>
      <w:r w:rsidR="0081150D">
        <w:rPr>
          <w:rFonts w:cs="Arial"/>
          <w:snapToGrid w:val="0"/>
          <w:szCs w:val="28"/>
        </w:rPr>
        <w:t>sub</w:t>
      </w:r>
      <w:r w:rsidRPr="00A83C76">
        <w:rPr>
          <w:rFonts w:cs="Arial"/>
          <w:snapToGrid w:val="0"/>
          <w:szCs w:val="28"/>
        </w:rPr>
        <w:t xml:space="preserve">grant prior to the effective date of this </w:t>
      </w:r>
      <w:r w:rsidR="0081150D">
        <w:rPr>
          <w:rFonts w:cs="Arial"/>
          <w:snapToGrid w:val="0"/>
          <w:szCs w:val="28"/>
        </w:rPr>
        <w:t>sub</w:t>
      </w:r>
      <w:r w:rsidRPr="00A83C76">
        <w:rPr>
          <w:rFonts w:cs="Arial"/>
          <w:snapToGrid w:val="0"/>
          <w:szCs w:val="28"/>
        </w:rPr>
        <w:t>grant.</w:t>
      </w:r>
    </w:p>
    <w:p w14:paraId="0E07F7AD" w14:textId="77777777" w:rsidR="00CF217A" w:rsidRPr="00A83C76" w:rsidRDefault="00CF217A" w:rsidP="00CF217A">
      <w:pPr>
        <w:ind w:left="270"/>
        <w:rPr>
          <w:rFonts w:cs="Arial"/>
          <w:snapToGrid w:val="0"/>
          <w:szCs w:val="28"/>
        </w:rPr>
      </w:pPr>
      <w:r w:rsidRPr="00A83C76">
        <w:rPr>
          <w:rFonts w:cs="Arial"/>
          <w:snapToGrid w:val="0"/>
          <w:szCs w:val="28"/>
        </w:rPr>
        <w:tab/>
      </w:r>
    </w:p>
    <w:p w14:paraId="62B55361" w14:textId="77777777" w:rsidR="00CF217A" w:rsidRPr="00781071" w:rsidRDefault="00CF217A" w:rsidP="00F26389">
      <w:pPr>
        <w:pStyle w:val="Heading1"/>
        <w:rPr>
          <w:snapToGrid w:val="0"/>
        </w:rPr>
      </w:pPr>
      <w:bookmarkStart w:id="61" w:name="_Toc85698715"/>
      <w:bookmarkStart w:id="62" w:name="_Toc98416793"/>
      <w:bookmarkStart w:id="63" w:name="_Toc1772649616"/>
      <w:bookmarkStart w:id="64" w:name="_Toc98417053"/>
      <w:bookmarkStart w:id="65" w:name="_Toc98417463"/>
      <w:bookmarkStart w:id="66" w:name="_Toc98418417"/>
      <w:bookmarkStart w:id="67" w:name="_Toc121916858"/>
      <w:r w:rsidRPr="00781071">
        <w:rPr>
          <w:snapToGrid w:val="0"/>
        </w:rPr>
        <w:t>I. OPERATING EXPENDITURES:</w:t>
      </w:r>
      <w:bookmarkEnd w:id="61"/>
      <w:bookmarkEnd w:id="62"/>
      <w:bookmarkEnd w:id="63"/>
      <w:bookmarkEnd w:id="64"/>
      <w:bookmarkEnd w:id="65"/>
      <w:bookmarkEnd w:id="66"/>
      <w:bookmarkEnd w:id="67"/>
    </w:p>
    <w:p w14:paraId="614C9E88" w14:textId="77777777" w:rsidR="00CF217A" w:rsidRPr="00A83C76" w:rsidRDefault="00CF217A" w:rsidP="00CF217A">
      <w:pPr>
        <w:ind w:left="270"/>
        <w:rPr>
          <w:rFonts w:cs="Arial"/>
          <w:snapToGrid w:val="0"/>
          <w:szCs w:val="28"/>
        </w:rPr>
      </w:pPr>
    </w:p>
    <w:p w14:paraId="536AAFA1" w14:textId="48CF12F7" w:rsidR="00CF217A" w:rsidRPr="00A83C76" w:rsidRDefault="00CF217A" w:rsidP="00725FFA">
      <w:pPr>
        <w:rPr>
          <w:rFonts w:cs="Arial"/>
          <w:snapToGrid w:val="0"/>
          <w:szCs w:val="28"/>
        </w:rPr>
      </w:pPr>
      <w:r w:rsidRPr="00A83C76">
        <w:rPr>
          <w:rFonts w:cs="Arial"/>
          <w:snapToGrid w:val="0"/>
          <w:szCs w:val="28"/>
        </w:rPr>
        <w:t xml:space="preserve">Operating expenditures to be paid under the terms of this </w:t>
      </w:r>
      <w:r w:rsidR="0081150D">
        <w:rPr>
          <w:rFonts w:cs="Arial"/>
          <w:snapToGrid w:val="0"/>
          <w:szCs w:val="28"/>
        </w:rPr>
        <w:t>sub</w:t>
      </w:r>
      <w:r w:rsidRPr="00A83C76">
        <w:rPr>
          <w:rFonts w:cs="Arial"/>
          <w:snapToGrid w:val="0"/>
          <w:szCs w:val="28"/>
        </w:rPr>
        <w:t>grant are itemized in the "Budget and Reimbursement Request," DR 337.</w:t>
      </w:r>
    </w:p>
    <w:p w14:paraId="3EE0A6BA" w14:textId="7FF6BD74" w:rsidR="00CF217A" w:rsidRDefault="00CF217A" w:rsidP="00CF217A">
      <w:pPr>
        <w:ind w:left="270"/>
        <w:rPr>
          <w:rFonts w:cs="Arial"/>
          <w:snapToGrid w:val="0"/>
          <w:szCs w:val="28"/>
        </w:rPr>
      </w:pPr>
    </w:p>
    <w:p w14:paraId="103F5B09" w14:textId="77777777" w:rsidR="007812EE" w:rsidRPr="00781071" w:rsidRDefault="007812EE" w:rsidP="00F26389">
      <w:pPr>
        <w:pStyle w:val="Heading1"/>
      </w:pPr>
      <w:bookmarkStart w:id="68" w:name="_Toc85698716"/>
      <w:bookmarkStart w:id="69" w:name="_Toc98416794"/>
      <w:bookmarkStart w:id="70" w:name="_Toc381079173"/>
      <w:bookmarkStart w:id="71" w:name="_Toc98417054"/>
      <w:bookmarkStart w:id="72" w:name="_Toc98417464"/>
      <w:bookmarkStart w:id="73" w:name="_Toc98418418"/>
      <w:bookmarkStart w:id="74" w:name="_Toc121916859"/>
      <w:r w:rsidRPr="00781071">
        <w:t>J. EQUIPMENT:</w:t>
      </w:r>
      <w:bookmarkEnd w:id="68"/>
      <w:bookmarkEnd w:id="69"/>
      <w:bookmarkEnd w:id="70"/>
      <w:bookmarkEnd w:id="71"/>
      <w:bookmarkEnd w:id="72"/>
      <w:bookmarkEnd w:id="73"/>
      <w:bookmarkEnd w:id="74"/>
    </w:p>
    <w:p w14:paraId="37CF0067" w14:textId="77777777" w:rsidR="00781071" w:rsidRPr="00A83C76" w:rsidRDefault="00781071" w:rsidP="00CF217A">
      <w:pPr>
        <w:ind w:left="270"/>
        <w:rPr>
          <w:rFonts w:cs="Arial"/>
          <w:snapToGrid w:val="0"/>
          <w:szCs w:val="28"/>
        </w:rPr>
      </w:pPr>
    </w:p>
    <w:p w14:paraId="1964C0C4" w14:textId="3D98CF50" w:rsidR="00CF217A" w:rsidRDefault="00CF217A" w:rsidP="00725FFA">
      <w:pPr>
        <w:widowControl w:val="0"/>
        <w:numPr>
          <w:ilvl w:val="0"/>
          <w:numId w:val="13"/>
        </w:numPr>
        <w:tabs>
          <w:tab w:val="num" w:pos="1530"/>
        </w:tabs>
        <w:autoSpaceDE w:val="0"/>
        <w:autoSpaceDN w:val="0"/>
        <w:rPr>
          <w:rFonts w:cs="Arial"/>
          <w:szCs w:val="28"/>
        </w:rPr>
      </w:pPr>
      <w:r>
        <w:rPr>
          <w:rFonts w:cs="Arial"/>
          <w:szCs w:val="28"/>
        </w:rPr>
        <w:t xml:space="preserve">Prior Authorization: </w:t>
      </w:r>
      <w:r w:rsidRPr="00A42810">
        <w:rPr>
          <w:rFonts w:cs="Arial"/>
          <w:szCs w:val="28"/>
        </w:rPr>
        <w:t>Any single</w:t>
      </w:r>
      <w:r>
        <w:rPr>
          <w:rFonts w:cs="Arial"/>
          <w:szCs w:val="28"/>
        </w:rPr>
        <w:t xml:space="preserve"> item, or multiple like-items,</w:t>
      </w:r>
      <w:r w:rsidRPr="00A42810">
        <w:rPr>
          <w:rFonts w:cs="Arial"/>
          <w:szCs w:val="28"/>
        </w:rPr>
        <w:t xml:space="preserve"> </w:t>
      </w:r>
      <w:r>
        <w:rPr>
          <w:rFonts w:cs="Arial"/>
          <w:szCs w:val="28"/>
        </w:rPr>
        <w:t>which exceed</w:t>
      </w:r>
      <w:r w:rsidRPr="00A42810">
        <w:rPr>
          <w:rFonts w:cs="Arial"/>
          <w:szCs w:val="28"/>
        </w:rPr>
        <w:t xml:space="preserve"> $</w:t>
      </w:r>
      <w:r w:rsidR="008106C5">
        <w:rPr>
          <w:rFonts w:cs="Arial"/>
          <w:szCs w:val="28"/>
        </w:rPr>
        <w:t>2</w:t>
      </w:r>
      <w:r w:rsidRPr="00A42810">
        <w:rPr>
          <w:rFonts w:cs="Arial"/>
          <w:szCs w:val="28"/>
        </w:rPr>
        <w:t>,500</w:t>
      </w:r>
      <w:r>
        <w:rPr>
          <w:rFonts w:cs="Arial"/>
          <w:szCs w:val="28"/>
        </w:rPr>
        <w:t>,</w:t>
      </w:r>
      <w:r w:rsidRPr="00A42810">
        <w:rPr>
          <w:rFonts w:cs="Arial"/>
          <w:szCs w:val="28"/>
        </w:rPr>
        <w:t xml:space="preserve"> must have prior authorization from DOR.</w:t>
      </w:r>
    </w:p>
    <w:p w14:paraId="4943D2FA" w14:textId="41ED8698" w:rsidR="00CF217A" w:rsidRDefault="00CF217A" w:rsidP="00725FFA">
      <w:pPr>
        <w:widowControl w:val="0"/>
        <w:numPr>
          <w:ilvl w:val="0"/>
          <w:numId w:val="13"/>
        </w:numPr>
        <w:tabs>
          <w:tab w:val="left" w:pos="1260"/>
          <w:tab w:val="num" w:pos="1530"/>
        </w:tabs>
        <w:autoSpaceDE w:val="0"/>
        <w:autoSpaceDN w:val="0"/>
        <w:rPr>
          <w:rFonts w:cs="Arial"/>
        </w:rPr>
      </w:pPr>
      <w:r w:rsidRPr="73899408">
        <w:rPr>
          <w:rFonts w:cs="Arial"/>
        </w:rPr>
        <w:t>Major Equipment: For purposes of this agreement “major equipment” is defined as a nonexpendable, tangible personal property having a useful life of more than one year and a per unit acquisition cost which equals or exceeds the lesser of the capitalization level established by the</w:t>
      </w:r>
      <w:r w:rsidR="00C16095">
        <w:rPr>
          <w:rFonts w:cs="Arial"/>
        </w:rPr>
        <w:t xml:space="preserve"> </w:t>
      </w:r>
      <w:r w:rsidR="00660897">
        <w:rPr>
          <w:rFonts w:cs="Arial"/>
        </w:rPr>
        <w:t>S</w:t>
      </w:r>
      <w:r w:rsidR="00C16095">
        <w:rPr>
          <w:rFonts w:cs="Arial"/>
        </w:rPr>
        <w:t>ubgrantee</w:t>
      </w:r>
      <w:r w:rsidRPr="73899408">
        <w:rPr>
          <w:rFonts w:cs="Arial"/>
        </w:rPr>
        <w:t xml:space="preserve"> for financial purposes, or $5,000. Equipment records must be maintained that include the description of the equipment, the serial number or other identification number, the source of equipment, the titleholder, the acquisition date, the cost of equipment, the location, and condition of the equipment, and any ultimate disposition data including the date of disposal and sale price of the equipment. A physical inventory of the equipment must be </w:t>
      </w:r>
      <w:proofErr w:type="gramStart"/>
      <w:r w:rsidRPr="73899408">
        <w:rPr>
          <w:rFonts w:cs="Arial"/>
        </w:rPr>
        <w:t>taken</w:t>
      </w:r>
      <w:proofErr w:type="gramEnd"/>
      <w:r w:rsidRPr="73899408">
        <w:rPr>
          <w:rFonts w:cs="Arial"/>
        </w:rPr>
        <w:t xml:space="preserve"> and the results </w:t>
      </w:r>
      <w:r w:rsidRPr="73899408">
        <w:rPr>
          <w:rFonts w:cs="Arial"/>
        </w:rPr>
        <w:lastRenderedPageBreak/>
        <w:t>reconciled with the equipment records at least once every two years.</w:t>
      </w:r>
    </w:p>
    <w:p w14:paraId="1BB389D0" w14:textId="202E33FB" w:rsidR="00CF217A" w:rsidRDefault="00CF217A" w:rsidP="00725FFA">
      <w:pPr>
        <w:widowControl w:val="0"/>
        <w:numPr>
          <w:ilvl w:val="0"/>
          <w:numId w:val="13"/>
        </w:numPr>
        <w:tabs>
          <w:tab w:val="num" w:pos="1530"/>
        </w:tabs>
        <w:autoSpaceDE w:val="0"/>
        <w:autoSpaceDN w:val="0"/>
        <w:rPr>
          <w:rFonts w:cs="Arial"/>
          <w:szCs w:val="28"/>
        </w:rPr>
      </w:pPr>
      <w:r w:rsidRPr="00A42810">
        <w:rPr>
          <w:rFonts w:cs="Arial"/>
          <w:szCs w:val="28"/>
        </w:rPr>
        <w:t>Minor equipment</w:t>
      </w:r>
      <w:r>
        <w:rPr>
          <w:rFonts w:cs="Arial"/>
          <w:szCs w:val="28"/>
        </w:rPr>
        <w:t xml:space="preserve">: </w:t>
      </w:r>
      <w:r w:rsidRPr="00A42810">
        <w:rPr>
          <w:rFonts w:cs="Arial"/>
          <w:szCs w:val="28"/>
        </w:rPr>
        <w:t>“Minor equipment” is defined as a nonexpendable, tangible personal property having a useful life of more than one year and an acquisition cost which equals or exceeds the lesser of the capitalization level established by the</w:t>
      </w:r>
      <w:r w:rsidR="00C16095">
        <w:rPr>
          <w:rFonts w:cs="Arial"/>
          <w:szCs w:val="28"/>
        </w:rPr>
        <w:t xml:space="preserve"> subgrantee</w:t>
      </w:r>
      <w:r w:rsidRPr="00A42810">
        <w:rPr>
          <w:rFonts w:cs="Arial"/>
          <w:szCs w:val="28"/>
        </w:rPr>
        <w:t xml:space="preserve"> for financial purposes, or below $5,000 or less per unit. The </w:t>
      </w:r>
      <w:r w:rsidR="00C16095">
        <w:rPr>
          <w:rFonts w:cs="Arial"/>
          <w:szCs w:val="28"/>
        </w:rPr>
        <w:t>Subg</w:t>
      </w:r>
      <w:r w:rsidRPr="00A42810">
        <w:rPr>
          <w:rFonts w:cs="Arial"/>
          <w:szCs w:val="28"/>
        </w:rPr>
        <w:t>rantee is required to maintain its own minor equipment inventory in case of audit</w:t>
      </w:r>
      <w:r w:rsidR="00C16095">
        <w:rPr>
          <w:rFonts w:cs="Arial"/>
          <w:szCs w:val="28"/>
        </w:rPr>
        <w:t>.</w:t>
      </w:r>
    </w:p>
    <w:p w14:paraId="5889E7A6" w14:textId="3AB6D77B" w:rsidR="00197CA3" w:rsidRPr="00197CA3" w:rsidRDefault="00197CA3" w:rsidP="00197CA3">
      <w:pPr>
        <w:pStyle w:val="ListParagraph"/>
        <w:numPr>
          <w:ilvl w:val="0"/>
          <w:numId w:val="13"/>
        </w:numPr>
        <w:rPr>
          <w:rFonts w:cs="Arial"/>
          <w:szCs w:val="28"/>
        </w:rPr>
      </w:pPr>
      <w:r w:rsidRPr="00197CA3">
        <w:rPr>
          <w:rFonts w:cs="Arial"/>
          <w:szCs w:val="28"/>
        </w:rPr>
        <w:t xml:space="preserve">Vesting: Title to all equipment purchased under the terms of this </w:t>
      </w:r>
      <w:r w:rsidR="00C422E7">
        <w:rPr>
          <w:rFonts w:cs="Arial"/>
          <w:szCs w:val="28"/>
        </w:rPr>
        <w:t>sub</w:t>
      </w:r>
      <w:r w:rsidRPr="00197CA3">
        <w:rPr>
          <w:rFonts w:cs="Arial"/>
          <w:szCs w:val="28"/>
        </w:rPr>
        <w:t xml:space="preserve">grant, shall vest with the State until such time as </w:t>
      </w:r>
      <w:proofErr w:type="spellStart"/>
      <w:r w:rsidR="00C422E7">
        <w:rPr>
          <w:rFonts w:cs="Arial"/>
          <w:szCs w:val="28"/>
        </w:rPr>
        <w:t>sub</w:t>
      </w:r>
      <w:r w:rsidRPr="00197CA3">
        <w:rPr>
          <w:rFonts w:cs="Arial"/>
          <w:szCs w:val="28"/>
        </w:rPr>
        <w:t>Grantee</w:t>
      </w:r>
      <w:proofErr w:type="spellEnd"/>
      <w:r w:rsidRPr="00197CA3">
        <w:rPr>
          <w:rFonts w:cs="Arial"/>
          <w:szCs w:val="28"/>
        </w:rPr>
        <w:t xml:space="preserve"> disposes of the equipment or is otherwise relieved by the State from accountability for such major equipment.</w:t>
      </w:r>
    </w:p>
    <w:p w14:paraId="51BAAE3A" w14:textId="13FBFFB9" w:rsidR="00CF217A" w:rsidRPr="00197CA3" w:rsidRDefault="00CF217A" w:rsidP="00197CA3">
      <w:pPr>
        <w:widowControl w:val="0"/>
        <w:numPr>
          <w:ilvl w:val="0"/>
          <w:numId w:val="13"/>
        </w:numPr>
        <w:tabs>
          <w:tab w:val="num" w:pos="1530"/>
        </w:tabs>
        <w:autoSpaceDE w:val="0"/>
        <w:autoSpaceDN w:val="0"/>
        <w:rPr>
          <w:rFonts w:cs="Arial"/>
          <w:szCs w:val="28"/>
        </w:rPr>
      </w:pPr>
      <w:r w:rsidRPr="00197CA3">
        <w:rPr>
          <w:rFonts w:cs="Arial"/>
          <w:szCs w:val="28"/>
        </w:rPr>
        <w:t>Bid Requirements:</w:t>
      </w:r>
      <w:r w:rsidR="00A54022" w:rsidRPr="00197CA3">
        <w:rPr>
          <w:rFonts w:cs="Arial"/>
          <w:szCs w:val="28"/>
        </w:rPr>
        <w:t xml:space="preserve"> subgrantee</w:t>
      </w:r>
      <w:r w:rsidRPr="00197CA3">
        <w:rPr>
          <w:rFonts w:cs="Arial"/>
          <w:szCs w:val="28"/>
        </w:rPr>
        <w:t xml:space="preserve">s are required to use competitive bidding procedures involving at </w:t>
      </w:r>
      <w:r w:rsidRPr="00197CA3">
        <w:rPr>
          <w:rFonts w:cs="Arial"/>
          <w:spacing w:val="-4"/>
          <w:szCs w:val="28"/>
        </w:rPr>
        <w:t>least two bidders for all equipment with a unit cost or a grouping of similar</w:t>
      </w:r>
      <w:r w:rsidRPr="00197CA3">
        <w:rPr>
          <w:rFonts w:cs="Arial"/>
          <w:szCs w:val="28"/>
        </w:rPr>
        <w:t xml:space="preserve"> items for $</w:t>
      </w:r>
      <w:r w:rsidR="00B715DE" w:rsidRPr="00197CA3">
        <w:rPr>
          <w:rFonts w:cs="Arial"/>
          <w:szCs w:val="28"/>
        </w:rPr>
        <w:t>1</w:t>
      </w:r>
      <w:r w:rsidRPr="00197CA3">
        <w:rPr>
          <w:rFonts w:cs="Arial"/>
          <w:szCs w:val="28"/>
        </w:rPr>
        <w:t>,</w:t>
      </w:r>
      <w:r w:rsidR="00B715DE" w:rsidRPr="00197CA3">
        <w:rPr>
          <w:rFonts w:cs="Arial"/>
          <w:szCs w:val="28"/>
        </w:rPr>
        <w:t>0</w:t>
      </w:r>
      <w:r w:rsidRPr="00197CA3">
        <w:rPr>
          <w:rFonts w:cs="Arial"/>
          <w:szCs w:val="28"/>
        </w:rPr>
        <w:t>00 or more.</w:t>
      </w:r>
    </w:p>
    <w:p w14:paraId="01BAD3B8" w14:textId="67C4686F" w:rsidR="00CF217A" w:rsidRDefault="00CF217A" w:rsidP="00725FFA">
      <w:pPr>
        <w:widowControl w:val="0"/>
        <w:numPr>
          <w:ilvl w:val="0"/>
          <w:numId w:val="13"/>
        </w:numPr>
        <w:tabs>
          <w:tab w:val="num" w:pos="1530"/>
        </w:tabs>
        <w:autoSpaceDE w:val="0"/>
        <w:autoSpaceDN w:val="0"/>
        <w:rPr>
          <w:rFonts w:cs="Arial"/>
          <w:szCs w:val="28"/>
        </w:rPr>
      </w:pPr>
      <w:r w:rsidRPr="00A42810">
        <w:rPr>
          <w:rFonts w:cs="Arial"/>
          <w:szCs w:val="28"/>
        </w:rPr>
        <w:t xml:space="preserve">Disposition of Equipment: Under no circumstances shall a piece of </w:t>
      </w:r>
      <w:r>
        <w:rPr>
          <w:rFonts w:cs="Arial"/>
          <w:szCs w:val="28"/>
        </w:rPr>
        <w:t xml:space="preserve">major </w:t>
      </w:r>
      <w:r w:rsidRPr="00A42810">
        <w:rPr>
          <w:rFonts w:cs="Arial"/>
          <w:szCs w:val="28"/>
        </w:rPr>
        <w:t xml:space="preserve">equipment purchased under the terms of this </w:t>
      </w:r>
      <w:r w:rsidR="00C422E7">
        <w:rPr>
          <w:rFonts w:cs="Arial"/>
          <w:szCs w:val="28"/>
        </w:rPr>
        <w:t>sub</w:t>
      </w:r>
      <w:r w:rsidRPr="00A42810">
        <w:rPr>
          <w:rFonts w:cs="Arial"/>
          <w:szCs w:val="28"/>
        </w:rPr>
        <w:t>grant be disposed of in any way without prior written authorization from the State Department of Rehabilitation.</w:t>
      </w:r>
    </w:p>
    <w:p w14:paraId="7758FBDA" w14:textId="327F3DC5" w:rsidR="00CF217A" w:rsidRPr="00A42810" w:rsidRDefault="00CF217A" w:rsidP="00725FFA">
      <w:pPr>
        <w:widowControl w:val="0"/>
        <w:numPr>
          <w:ilvl w:val="0"/>
          <w:numId w:val="13"/>
        </w:numPr>
        <w:tabs>
          <w:tab w:val="num" w:pos="1530"/>
        </w:tabs>
        <w:autoSpaceDE w:val="0"/>
        <w:autoSpaceDN w:val="0"/>
        <w:rPr>
          <w:rFonts w:cs="Arial"/>
          <w:szCs w:val="28"/>
        </w:rPr>
      </w:pPr>
      <w:r w:rsidRPr="00A42810">
        <w:rPr>
          <w:rFonts w:cs="Arial"/>
          <w:szCs w:val="28"/>
        </w:rPr>
        <w:t xml:space="preserve">Disposition of Real Property: Contact the </w:t>
      </w:r>
      <w:r w:rsidR="005969E6">
        <w:rPr>
          <w:rFonts w:cs="Arial"/>
          <w:szCs w:val="28"/>
        </w:rPr>
        <w:t>OIB Program Manager</w:t>
      </w:r>
      <w:r w:rsidRPr="00A42810">
        <w:rPr>
          <w:rFonts w:cs="Arial"/>
          <w:szCs w:val="28"/>
        </w:rPr>
        <w:t xml:space="preserve"> before the transfer or disposal of any property in or on which </w:t>
      </w:r>
      <w:r w:rsidR="00C422E7">
        <w:rPr>
          <w:rFonts w:cs="Arial"/>
          <w:szCs w:val="28"/>
        </w:rPr>
        <w:t>sub</w:t>
      </w:r>
      <w:r w:rsidRPr="00A42810">
        <w:rPr>
          <w:rFonts w:cs="Arial"/>
          <w:szCs w:val="28"/>
        </w:rPr>
        <w:t xml:space="preserve">grant funded </w:t>
      </w:r>
      <w:r w:rsidR="00870FE1">
        <w:rPr>
          <w:rFonts w:cs="Arial"/>
          <w:szCs w:val="28"/>
        </w:rPr>
        <w:t xml:space="preserve">modification of equipment attached to real property </w:t>
      </w:r>
      <w:r w:rsidRPr="00A42810">
        <w:rPr>
          <w:rFonts w:cs="Arial"/>
          <w:szCs w:val="28"/>
        </w:rPr>
        <w:t xml:space="preserve">has occurred. Failure to meet this requirement could result in repayment of any </w:t>
      </w:r>
      <w:r w:rsidR="005969E6">
        <w:rPr>
          <w:rFonts w:cs="Arial"/>
          <w:szCs w:val="28"/>
        </w:rPr>
        <w:t>sub</w:t>
      </w:r>
      <w:r w:rsidRPr="00A42810">
        <w:rPr>
          <w:rFonts w:cs="Arial"/>
          <w:szCs w:val="28"/>
        </w:rPr>
        <w:t xml:space="preserve">grant funds used to alter, add </w:t>
      </w:r>
      <w:proofErr w:type="gramStart"/>
      <w:r w:rsidRPr="00A42810">
        <w:rPr>
          <w:rFonts w:cs="Arial"/>
          <w:szCs w:val="28"/>
        </w:rPr>
        <w:t>to</w:t>
      </w:r>
      <w:proofErr w:type="gramEnd"/>
      <w:r w:rsidRPr="00A42810">
        <w:rPr>
          <w:rFonts w:cs="Arial"/>
          <w:szCs w:val="28"/>
        </w:rPr>
        <w:t xml:space="preserve"> or improve any real property.</w:t>
      </w:r>
    </w:p>
    <w:p w14:paraId="4D46E8CD" w14:textId="08D49BFD" w:rsidR="00781071" w:rsidRPr="00A83C76" w:rsidRDefault="00781071" w:rsidP="00725FFA">
      <w:pPr>
        <w:rPr>
          <w:rFonts w:eastAsia="Arial Unicode MS" w:cs="Arial"/>
          <w:szCs w:val="28"/>
          <w:lang w:val="en"/>
        </w:rPr>
      </w:pPr>
    </w:p>
    <w:p w14:paraId="6D66C21F" w14:textId="77777777" w:rsidR="00CF217A" w:rsidRPr="00781071" w:rsidRDefault="00CF217A" w:rsidP="00F26389">
      <w:pPr>
        <w:pStyle w:val="Heading1"/>
      </w:pPr>
      <w:bookmarkStart w:id="75" w:name="_Toc85698717"/>
      <w:bookmarkStart w:id="76" w:name="_Toc98416795"/>
      <w:bookmarkStart w:id="77" w:name="_Toc1178454263"/>
      <w:bookmarkStart w:id="78" w:name="_Toc98417055"/>
      <w:bookmarkStart w:id="79" w:name="_Toc98417465"/>
      <w:bookmarkStart w:id="80" w:name="_Toc98418419"/>
      <w:bookmarkStart w:id="81" w:name="_Toc121916860"/>
      <w:r w:rsidRPr="00781071">
        <w:t>K. SOFTWARE COPYRIGHT:</w:t>
      </w:r>
      <w:bookmarkEnd w:id="75"/>
      <w:bookmarkEnd w:id="76"/>
      <w:bookmarkEnd w:id="77"/>
      <w:bookmarkEnd w:id="78"/>
      <w:bookmarkEnd w:id="79"/>
      <w:bookmarkEnd w:id="80"/>
      <w:bookmarkEnd w:id="81"/>
    </w:p>
    <w:p w14:paraId="1A320DB5" w14:textId="77777777" w:rsidR="00CF217A" w:rsidRPr="00A83C76" w:rsidRDefault="00CF217A" w:rsidP="00CF217A">
      <w:pPr>
        <w:ind w:left="270"/>
        <w:rPr>
          <w:rFonts w:cs="Arial"/>
          <w:szCs w:val="28"/>
        </w:rPr>
      </w:pPr>
    </w:p>
    <w:p w14:paraId="0D44A8B5" w14:textId="2B896BF8" w:rsidR="00CF217A" w:rsidRPr="00A83C76" w:rsidRDefault="00A54022" w:rsidP="00725FFA">
      <w:pPr>
        <w:rPr>
          <w:rFonts w:cs="Arial"/>
          <w:szCs w:val="28"/>
        </w:rPr>
      </w:pPr>
      <w:r>
        <w:rPr>
          <w:rFonts w:cs="Arial"/>
          <w:szCs w:val="28"/>
        </w:rPr>
        <w:t>Subg</w:t>
      </w:r>
      <w:r w:rsidR="00CF217A" w:rsidRPr="00A83C76">
        <w:rPr>
          <w:rFonts w:cs="Arial"/>
          <w:szCs w:val="28"/>
        </w:rPr>
        <w:t xml:space="preserve">rantee certifies that it has appropriate systems and controls in place to ensure that </w:t>
      </w:r>
      <w:r w:rsidR="005969E6">
        <w:rPr>
          <w:rFonts w:cs="Arial"/>
          <w:szCs w:val="28"/>
        </w:rPr>
        <w:t>sub</w:t>
      </w:r>
      <w:r w:rsidR="00FE3781">
        <w:rPr>
          <w:rFonts w:cs="Arial"/>
          <w:szCs w:val="28"/>
        </w:rPr>
        <w:t>grant</w:t>
      </w:r>
      <w:r w:rsidR="00FE3781" w:rsidRPr="00A83C76">
        <w:rPr>
          <w:rFonts w:cs="Arial"/>
          <w:szCs w:val="28"/>
        </w:rPr>
        <w:t xml:space="preserve"> </w:t>
      </w:r>
      <w:r w:rsidR="00CF217A" w:rsidRPr="00A83C76">
        <w:rPr>
          <w:rFonts w:cs="Arial"/>
          <w:szCs w:val="28"/>
        </w:rPr>
        <w:t xml:space="preserve">funds will not be used in the performance of this </w:t>
      </w:r>
      <w:r w:rsidR="00FE3781">
        <w:rPr>
          <w:rFonts w:cs="Arial"/>
          <w:szCs w:val="28"/>
        </w:rPr>
        <w:t>sub</w:t>
      </w:r>
      <w:r w:rsidR="00CF217A" w:rsidRPr="00A83C76">
        <w:rPr>
          <w:rFonts w:cs="Arial"/>
          <w:szCs w:val="28"/>
        </w:rPr>
        <w:t xml:space="preserve">grant for the acquisition, </w:t>
      </w:r>
      <w:proofErr w:type="gramStart"/>
      <w:r w:rsidR="00CF217A" w:rsidRPr="00A83C76">
        <w:rPr>
          <w:rFonts w:cs="Arial"/>
          <w:szCs w:val="28"/>
        </w:rPr>
        <w:t>operation</w:t>
      </w:r>
      <w:proofErr w:type="gramEnd"/>
      <w:r w:rsidR="00CF217A" w:rsidRPr="00A83C76">
        <w:rPr>
          <w:rFonts w:cs="Arial"/>
          <w:szCs w:val="28"/>
        </w:rPr>
        <w:t xml:space="preserve"> or maintenance of computer software in violation of copyright laws.</w:t>
      </w:r>
    </w:p>
    <w:p w14:paraId="1E08D3F7" w14:textId="77777777" w:rsidR="00CF217A" w:rsidRPr="00A83C76" w:rsidRDefault="00CF217A" w:rsidP="00CF217A">
      <w:pPr>
        <w:ind w:left="270"/>
        <w:rPr>
          <w:rFonts w:cs="Arial"/>
          <w:szCs w:val="28"/>
        </w:rPr>
      </w:pPr>
    </w:p>
    <w:p w14:paraId="53B864A6" w14:textId="77777777" w:rsidR="00CF217A" w:rsidRPr="00781071" w:rsidRDefault="00CF217A" w:rsidP="00F26389">
      <w:pPr>
        <w:pStyle w:val="Heading1"/>
      </w:pPr>
      <w:bookmarkStart w:id="82" w:name="_Toc85698718"/>
      <w:bookmarkStart w:id="83" w:name="_Toc98416796"/>
      <w:bookmarkStart w:id="84" w:name="_Toc1160981279"/>
      <w:bookmarkStart w:id="85" w:name="_Toc98417056"/>
      <w:bookmarkStart w:id="86" w:name="_Toc98417466"/>
      <w:bookmarkStart w:id="87" w:name="_Toc98418420"/>
      <w:bookmarkStart w:id="88" w:name="_Toc121916861"/>
      <w:r w:rsidRPr="00781071">
        <w:t>L. SUPPLIES:</w:t>
      </w:r>
      <w:bookmarkEnd w:id="82"/>
      <w:bookmarkEnd w:id="83"/>
      <w:bookmarkEnd w:id="84"/>
      <w:bookmarkEnd w:id="85"/>
      <w:bookmarkEnd w:id="86"/>
      <w:bookmarkEnd w:id="87"/>
      <w:bookmarkEnd w:id="88"/>
    </w:p>
    <w:p w14:paraId="63FA1DCD" w14:textId="77777777" w:rsidR="00CF217A" w:rsidRPr="00A83C76" w:rsidRDefault="00CF217A" w:rsidP="00CF217A">
      <w:pPr>
        <w:ind w:left="270"/>
        <w:rPr>
          <w:rFonts w:cs="Arial"/>
          <w:szCs w:val="28"/>
        </w:rPr>
      </w:pPr>
    </w:p>
    <w:p w14:paraId="0D563816" w14:textId="0139AFE8" w:rsidR="00CF217A" w:rsidRDefault="00CF217A" w:rsidP="00725FFA">
      <w:pPr>
        <w:rPr>
          <w:rFonts w:cs="Arial"/>
          <w:szCs w:val="28"/>
        </w:rPr>
      </w:pPr>
      <w:r w:rsidRPr="00A83C76">
        <w:rPr>
          <w:rFonts w:cs="Arial"/>
          <w:szCs w:val="28"/>
        </w:rPr>
        <w:t xml:space="preserve">Title to supplies and other expendable property shall vest in the </w:t>
      </w:r>
      <w:r w:rsidR="00887C5E">
        <w:rPr>
          <w:rFonts w:cs="Arial"/>
          <w:szCs w:val="28"/>
        </w:rPr>
        <w:t>Subg</w:t>
      </w:r>
      <w:r w:rsidRPr="00A83C76">
        <w:rPr>
          <w:rFonts w:cs="Arial"/>
          <w:szCs w:val="28"/>
        </w:rPr>
        <w:t xml:space="preserve">rantee upon acquisition. If there is a residual inventory of unused supplies exceeding $5,000 in total aggregate value upon termination or completion of this agreement, and the supplies are not being used for any </w:t>
      </w:r>
      <w:r w:rsidRPr="00A83C76">
        <w:rPr>
          <w:rFonts w:cs="Arial"/>
          <w:szCs w:val="28"/>
        </w:rPr>
        <w:lastRenderedPageBreak/>
        <w:t xml:space="preserve">other </w:t>
      </w:r>
      <w:proofErr w:type="gramStart"/>
      <w:r w:rsidRPr="00A83C76">
        <w:rPr>
          <w:rFonts w:cs="Arial"/>
          <w:szCs w:val="28"/>
        </w:rPr>
        <w:t>federally-sponsored</w:t>
      </w:r>
      <w:proofErr w:type="gramEnd"/>
      <w:r w:rsidRPr="00A83C76">
        <w:rPr>
          <w:rFonts w:cs="Arial"/>
          <w:szCs w:val="28"/>
        </w:rPr>
        <w:t xml:space="preserve"> program, the </w:t>
      </w:r>
      <w:r w:rsidR="005969E6">
        <w:rPr>
          <w:rFonts w:cs="Arial"/>
          <w:szCs w:val="28"/>
        </w:rPr>
        <w:t>sub</w:t>
      </w:r>
      <w:r w:rsidR="0003047E">
        <w:rPr>
          <w:rFonts w:cs="Arial"/>
          <w:szCs w:val="28"/>
        </w:rPr>
        <w:t>g</w:t>
      </w:r>
      <w:r w:rsidRPr="00A83C76">
        <w:rPr>
          <w:rFonts w:cs="Arial"/>
          <w:szCs w:val="28"/>
        </w:rPr>
        <w:t>rantee shall retain the supplies for use on non-federal sponsored activities or sell them, but shall in either case compensate the state or federal government for its share.</w:t>
      </w:r>
    </w:p>
    <w:p w14:paraId="3FB26C13" w14:textId="77777777" w:rsidR="00CF217A" w:rsidRPr="00A83C76" w:rsidRDefault="00CF217A" w:rsidP="00CF217A">
      <w:pPr>
        <w:ind w:left="270"/>
        <w:rPr>
          <w:rFonts w:cs="Arial"/>
          <w:szCs w:val="28"/>
        </w:rPr>
      </w:pPr>
    </w:p>
    <w:p w14:paraId="3AE8E4B4" w14:textId="77777777" w:rsidR="00CF217A" w:rsidRPr="00781071" w:rsidRDefault="00CF217A" w:rsidP="00F26389">
      <w:pPr>
        <w:pStyle w:val="Heading1"/>
        <w:rPr>
          <w:snapToGrid w:val="0"/>
        </w:rPr>
      </w:pPr>
      <w:bookmarkStart w:id="89" w:name="_Toc85698719"/>
      <w:bookmarkStart w:id="90" w:name="_Toc98416797"/>
      <w:bookmarkStart w:id="91" w:name="_Toc1099026450"/>
      <w:bookmarkStart w:id="92" w:name="_Toc98417057"/>
      <w:bookmarkStart w:id="93" w:name="_Toc98417467"/>
      <w:bookmarkStart w:id="94" w:name="_Toc98418421"/>
      <w:bookmarkStart w:id="95" w:name="_Toc121916862"/>
      <w:r w:rsidRPr="00781071">
        <w:rPr>
          <w:snapToGrid w:val="0"/>
        </w:rPr>
        <w:t>M. TRAVEL:</w:t>
      </w:r>
      <w:bookmarkEnd w:id="89"/>
      <w:bookmarkEnd w:id="90"/>
      <w:bookmarkEnd w:id="91"/>
      <w:bookmarkEnd w:id="92"/>
      <w:bookmarkEnd w:id="93"/>
      <w:bookmarkEnd w:id="94"/>
      <w:bookmarkEnd w:id="95"/>
    </w:p>
    <w:p w14:paraId="139A9207" w14:textId="145BF83B" w:rsidR="00CF217A" w:rsidRDefault="00CF217A" w:rsidP="00CF217A">
      <w:pPr>
        <w:ind w:left="270"/>
        <w:rPr>
          <w:rFonts w:cs="Arial"/>
          <w:snapToGrid w:val="0"/>
          <w:szCs w:val="28"/>
        </w:rPr>
      </w:pPr>
    </w:p>
    <w:p w14:paraId="274EAB14" w14:textId="478E0439" w:rsidR="004720C0" w:rsidRDefault="004720C0" w:rsidP="00725FFA">
      <w:pPr>
        <w:rPr>
          <w:rFonts w:cs="Arial"/>
          <w:snapToGrid w:val="0"/>
          <w:szCs w:val="28"/>
        </w:rPr>
      </w:pPr>
      <w:r>
        <w:rPr>
          <w:rFonts w:cs="Arial"/>
          <w:snapToGrid w:val="0"/>
          <w:szCs w:val="28"/>
        </w:rPr>
        <w:t>This section is applicable if travel and/or per diem expenses are reimbursed with subgrant funds.</w:t>
      </w:r>
    </w:p>
    <w:p w14:paraId="572EC124" w14:textId="77777777" w:rsidR="004720C0" w:rsidRDefault="004720C0" w:rsidP="00725FFA">
      <w:pPr>
        <w:rPr>
          <w:rFonts w:cs="Arial"/>
          <w:snapToGrid w:val="0"/>
          <w:szCs w:val="28"/>
        </w:rPr>
      </w:pPr>
    </w:p>
    <w:p w14:paraId="41451176" w14:textId="0C50E03C" w:rsidR="004720C0" w:rsidRDefault="00CF217A" w:rsidP="00725FFA">
      <w:pPr>
        <w:rPr>
          <w:rFonts w:cs="Arial"/>
          <w:snapToGrid w:val="0"/>
          <w:szCs w:val="28"/>
        </w:rPr>
      </w:pPr>
      <w:r w:rsidRPr="00A83C76">
        <w:rPr>
          <w:rFonts w:cs="Arial"/>
          <w:snapToGrid w:val="0"/>
          <w:szCs w:val="28"/>
        </w:rPr>
        <w:t>Reimbursement for travel and</w:t>
      </w:r>
      <w:r w:rsidR="004720C0">
        <w:rPr>
          <w:rFonts w:cs="Arial"/>
          <w:snapToGrid w:val="0"/>
          <w:szCs w:val="28"/>
        </w:rPr>
        <w:t>/or</w:t>
      </w:r>
      <w:r w:rsidRPr="00A83C76">
        <w:rPr>
          <w:rFonts w:cs="Arial"/>
          <w:snapToGrid w:val="0"/>
          <w:szCs w:val="28"/>
        </w:rPr>
        <w:t xml:space="preserve"> per diem from the DOR under this agreement shall, unless otherwise specified in this agreement be at the rates currently in effect, as established by the </w:t>
      </w:r>
      <w:r w:rsidR="000F18F5">
        <w:rPr>
          <w:rFonts w:cs="Arial"/>
          <w:snapToGrid w:val="0"/>
          <w:szCs w:val="28"/>
        </w:rPr>
        <w:t>California Department of Human Relations (</w:t>
      </w:r>
      <w:r w:rsidRPr="00A83C76">
        <w:rPr>
          <w:rFonts w:cs="Arial"/>
          <w:snapToGrid w:val="0"/>
          <w:szCs w:val="28"/>
        </w:rPr>
        <w:t>CalHR</w:t>
      </w:r>
      <w:r w:rsidR="000F18F5">
        <w:rPr>
          <w:rFonts w:cs="Arial"/>
          <w:snapToGrid w:val="0"/>
          <w:szCs w:val="28"/>
        </w:rPr>
        <w:t>)</w:t>
      </w:r>
      <w:r w:rsidRPr="00A83C76">
        <w:rPr>
          <w:rFonts w:cs="Arial"/>
          <w:snapToGrid w:val="0"/>
          <w:szCs w:val="28"/>
        </w:rPr>
        <w:t xml:space="preserve"> for non-represented state employees</w:t>
      </w:r>
      <w:r>
        <w:rPr>
          <w:rFonts w:cs="Arial"/>
          <w:snapToGrid w:val="0"/>
          <w:szCs w:val="28"/>
        </w:rPr>
        <w:t>.</w:t>
      </w:r>
      <w:r w:rsidRPr="00A83C76">
        <w:rPr>
          <w:rFonts w:cs="Arial"/>
          <w:snapToGrid w:val="0"/>
          <w:szCs w:val="28"/>
        </w:rPr>
        <w:t xml:space="preserve"> If the rate changes during the term of this agreement, the rates shall apply upon their effective date and no amendment to this agreement shall be necessary.</w:t>
      </w:r>
    </w:p>
    <w:p w14:paraId="25ADB741" w14:textId="77777777" w:rsidR="004720C0" w:rsidRDefault="004720C0" w:rsidP="00725FFA">
      <w:pPr>
        <w:rPr>
          <w:rFonts w:cs="Arial"/>
          <w:snapToGrid w:val="0"/>
          <w:szCs w:val="28"/>
        </w:rPr>
      </w:pPr>
    </w:p>
    <w:p w14:paraId="2BE0D8B5" w14:textId="29085F84" w:rsidR="00CF217A" w:rsidRPr="00A83C76" w:rsidRDefault="00CF217A" w:rsidP="00725FFA">
      <w:pPr>
        <w:rPr>
          <w:rFonts w:cs="Arial"/>
          <w:snapToGrid w:val="0"/>
          <w:szCs w:val="28"/>
        </w:rPr>
      </w:pPr>
      <w:r w:rsidRPr="00A83C76">
        <w:rPr>
          <w:rFonts w:cs="Arial"/>
          <w:snapToGrid w:val="0"/>
          <w:szCs w:val="28"/>
        </w:rPr>
        <w:t xml:space="preserve">The </w:t>
      </w:r>
      <w:r w:rsidR="00EC59A9">
        <w:rPr>
          <w:rFonts w:cs="Arial"/>
          <w:snapToGrid w:val="0"/>
          <w:szCs w:val="28"/>
        </w:rPr>
        <w:t>subgrantee</w:t>
      </w:r>
      <w:r w:rsidRPr="00A83C76">
        <w:rPr>
          <w:rFonts w:cs="Arial"/>
          <w:snapToGrid w:val="0"/>
          <w:szCs w:val="28"/>
        </w:rPr>
        <w:t xml:space="preserve"> shall maintain actual receipts for travel, including airfare, car rental and hotel accommodations.</w:t>
      </w:r>
    </w:p>
    <w:p w14:paraId="6BE65A23" w14:textId="288A6350" w:rsidR="00CF217A" w:rsidRDefault="00CF217A" w:rsidP="00CF217A">
      <w:pPr>
        <w:ind w:left="630"/>
        <w:rPr>
          <w:rFonts w:cs="Arial"/>
          <w:snapToGrid w:val="0"/>
          <w:szCs w:val="28"/>
        </w:rPr>
      </w:pPr>
    </w:p>
    <w:p w14:paraId="6010C13D" w14:textId="288CE104" w:rsidR="008F1956" w:rsidRDefault="008F1956" w:rsidP="00725FFA">
      <w:pPr>
        <w:tabs>
          <w:tab w:val="left" w:pos="810"/>
        </w:tabs>
        <w:rPr>
          <w:rFonts w:cs="Arial"/>
          <w:snapToGrid w:val="0"/>
          <w:szCs w:val="28"/>
        </w:rPr>
      </w:pPr>
      <w:r w:rsidRPr="008F1956">
        <w:rPr>
          <w:rFonts w:cs="Arial"/>
          <w:snapToGrid w:val="0"/>
          <w:szCs w:val="28"/>
        </w:rPr>
        <w:t>Except without prior written authorization from DOR, no travel outside the State of California shall be reimbursed. Any request for out of state travel must be emailed to OIBinfo@dor.ca.gov and approved by the OIB Program Manager</w:t>
      </w:r>
      <w:r w:rsidR="0003047E">
        <w:rPr>
          <w:rFonts w:cs="Arial"/>
          <w:snapToGrid w:val="0"/>
          <w:szCs w:val="28"/>
        </w:rPr>
        <w:t xml:space="preserve"> prior to travel</w:t>
      </w:r>
      <w:r w:rsidRPr="008F1956">
        <w:rPr>
          <w:rFonts w:cs="Arial"/>
          <w:snapToGrid w:val="0"/>
          <w:szCs w:val="28"/>
        </w:rPr>
        <w:t>.</w:t>
      </w:r>
    </w:p>
    <w:p w14:paraId="00E6DABA" w14:textId="77777777" w:rsidR="008F1956" w:rsidRPr="00A83C76" w:rsidRDefault="008F1956" w:rsidP="00CF217A">
      <w:pPr>
        <w:ind w:left="630"/>
        <w:rPr>
          <w:rFonts w:cs="Arial"/>
          <w:snapToGrid w:val="0"/>
          <w:szCs w:val="28"/>
        </w:rPr>
      </w:pPr>
    </w:p>
    <w:p w14:paraId="7F1CEE5E" w14:textId="77777777" w:rsidR="00CF217A" w:rsidRPr="00781071" w:rsidRDefault="10CE158E" w:rsidP="00F26389">
      <w:pPr>
        <w:pStyle w:val="Heading1"/>
      </w:pPr>
      <w:bookmarkStart w:id="96" w:name="_Toc85698720"/>
      <w:bookmarkStart w:id="97" w:name="_Toc98416798"/>
      <w:bookmarkStart w:id="98" w:name="_Toc264541385"/>
      <w:bookmarkStart w:id="99" w:name="_Toc98417058"/>
      <w:bookmarkStart w:id="100" w:name="_Toc98417468"/>
      <w:bookmarkStart w:id="101" w:name="_Toc98418422"/>
      <w:bookmarkStart w:id="102" w:name="_Toc121916863"/>
      <w:r w:rsidRPr="3DF40A32">
        <w:t>N. INSURANCE REQUIREMENTS:</w:t>
      </w:r>
      <w:bookmarkEnd w:id="96"/>
      <w:bookmarkEnd w:id="97"/>
      <w:bookmarkEnd w:id="98"/>
      <w:bookmarkEnd w:id="99"/>
      <w:bookmarkEnd w:id="100"/>
      <w:bookmarkEnd w:id="101"/>
      <w:bookmarkEnd w:id="102"/>
    </w:p>
    <w:p w14:paraId="13F17D85" w14:textId="77777777" w:rsidR="00CF217A" w:rsidRPr="00A83C76" w:rsidRDefault="00CF217A" w:rsidP="00CF217A">
      <w:pPr>
        <w:tabs>
          <w:tab w:val="num" w:pos="1080"/>
        </w:tabs>
        <w:ind w:left="630"/>
        <w:rPr>
          <w:rFonts w:cs="Arial"/>
          <w:color w:val="000000"/>
          <w:szCs w:val="28"/>
        </w:rPr>
      </w:pPr>
    </w:p>
    <w:p w14:paraId="3269040D" w14:textId="208DFA04" w:rsidR="00CF217A" w:rsidRDefault="462978DE" w:rsidP="00B85BCC">
      <w:pPr>
        <w:pStyle w:val="ListParagraph"/>
        <w:numPr>
          <w:ilvl w:val="0"/>
          <w:numId w:val="29"/>
        </w:numPr>
        <w:contextualSpacing w:val="0"/>
        <w:rPr>
          <w:color w:val="000000"/>
        </w:rPr>
      </w:pPr>
      <w:r w:rsidRPr="1D2D5DC5">
        <w:rPr>
          <w:color w:val="000000" w:themeColor="text1"/>
        </w:rPr>
        <w:t xml:space="preserve">Coverage Term: Coverage needs to be in force for the complete term of the </w:t>
      </w:r>
      <w:r w:rsidR="009451BD">
        <w:rPr>
          <w:color w:val="000000" w:themeColor="text1"/>
        </w:rPr>
        <w:t>subg</w:t>
      </w:r>
      <w:r w:rsidRPr="1D2D5DC5">
        <w:rPr>
          <w:color w:val="000000" w:themeColor="text1"/>
        </w:rPr>
        <w:t xml:space="preserve">rant. If insurance expires during the term of the </w:t>
      </w:r>
      <w:r w:rsidR="009451BD">
        <w:rPr>
          <w:color w:val="000000" w:themeColor="text1"/>
        </w:rPr>
        <w:t>subg</w:t>
      </w:r>
      <w:r w:rsidRPr="1D2D5DC5">
        <w:rPr>
          <w:color w:val="000000" w:themeColor="text1"/>
        </w:rPr>
        <w:t xml:space="preserve">rant, a new certificate must be received by the State at least ten (10) days prior to the expiration of this insurance. Any new insurance must still comply with the original terms of the </w:t>
      </w:r>
      <w:r w:rsidR="009451BD">
        <w:rPr>
          <w:color w:val="000000" w:themeColor="text1"/>
        </w:rPr>
        <w:t>subg</w:t>
      </w:r>
      <w:r w:rsidRPr="1D2D5DC5">
        <w:rPr>
          <w:color w:val="000000" w:themeColor="text1"/>
        </w:rPr>
        <w:t>rant.</w:t>
      </w:r>
    </w:p>
    <w:p w14:paraId="01CD2B10" w14:textId="77777777" w:rsidR="00CF217A" w:rsidRPr="00A42810" w:rsidRDefault="00CF217A" w:rsidP="00CF217A">
      <w:pPr>
        <w:pStyle w:val="ListParagraph"/>
        <w:ind w:left="990"/>
        <w:rPr>
          <w:color w:val="000000"/>
        </w:rPr>
      </w:pPr>
    </w:p>
    <w:p w14:paraId="36F9AB1A" w14:textId="49C031E7" w:rsidR="00CF217A" w:rsidRDefault="462978DE" w:rsidP="00B85BCC">
      <w:pPr>
        <w:pStyle w:val="ListParagraph"/>
        <w:numPr>
          <w:ilvl w:val="0"/>
          <w:numId w:val="29"/>
        </w:numPr>
        <w:contextualSpacing w:val="0"/>
        <w:rPr>
          <w:color w:val="000000"/>
        </w:rPr>
      </w:pPr>
      <w:r w:rsidRPr="1D2D5DC5">
        <w:rPr>
          <w:color w:val="000000" w:themeColor="text1"/>
        </w:rPr>
        <w:t>Policy Cancellation or Termination &amp; Notice of Non-Renewal:</w:t>
      </w:r>
      <w:r w:rsidR="00B347A9">
        <w:rPr>
          <w:color w:val="000000" w:themeColor="text1"/>
        </w:rPr>
        <w:t xml:space="preserve"> subgrantee</w:t>
      </w:r>
      <w:r w:rsidRPr="1D2D5DC5">
        <w:rPr>
          <w:color w:val="000000" w:themeColor="text1"/>
        </w:rPr>
        <w:t xml:space="preserve"> is responsible to notify the State within five business days before the effective date of any cancellation, non-renewal, or material change that affects required insurance coverage. In the event</w:t>
      </w:r>
      <w:r w:rsidR="00B347A9">
        <w:rPr>
          <w:color w:val="000000" w:themeColor="text1"/>
        </w:rPr>
        <w:t xml:space="preserve"> subgrantee</w:t>
      </w:r>
      <w:r w:rsidRPr="1D2D5DC5">
        <w:rPr>
          <w:color w:val="000000" w:themeColor="text1"/>
        </w:rPr>
        <w:t xml:space="preserve"> fails to keep in effect at all times the specified insurance coverage, the State may, in addition to any other remedies it may </w:t>
      </w:r>
      <w:r w:rsidRPr="1D2D5DC5">
        <w:rPr>
          <w:color w:val="000000" w:themeColor="text1"/>
        </w:rPr>
        <w:lastRenderedPageBreak/>
        <w:t xml:space="preserve">have, terminate this </w:t>
      </w:r>
      <w:r w:rsidR="009451BD">
        <w:rPr>
          <w:color w:val="000000" w:themeColor="text1"/>
        </w:rPr>
        <w:t>subg</w:t>
      </w:r>
      <w:r w:rsidRPr="1D2D5DC5">
        <w:rPr>
          <w:color w:val="000000" w:themeColor="text1"/>
        </w:rPr>
        <w:t xml:space="preserve">rant upon the occurrence of such event, subject to the provisions of this </w:t>
      </w:r>
      <w:r w:rsidR="009451BD">
        <w:rPr>
          <w:color w:val="000000" w:themeColor="text1"/>
        </w:rPr>
        <w:t>subg</w:t>
      </w:r>
      <w:r w:rsidRPr="1D2D5DC5">
        <w:rPr>
          <w:color w:val="000000" w:themeColor="text1"/>
        </w:rPr>
        <w:t>rant.</w:t>
      </w:r>
    </w:p>
    <w:p w14:paraId="2325D752" w14:textId="77777777" w:rsidR="00CF217A" w:rsidRPr="00096826" w:rsidRDefault="00CF217A" w:rsidP="00CF217A">
      <w:pPr>
        <w:rPr>
          <w:color w:val="000000"/>
        </w:rPr>
      </w:pPr>
    </w:p>
    <w:p w14:paraId="7DC22B38" w14:textId="36E7C15D" w:rsidR="00CF217A" w:rsidRDefault="462978DE" w:rsidP="00B85BCC">
      <w:pPr>
        <w:pStyle w:val="ListParagraph"/>
        <w:numPr>
          <w:ilvl w:val="0"/>
          <w:numId w:val="29"/>
        </w:numPr>
        <w:contextualSpacing w:val="0"/>
        <w:rPr>
          <w:color w:val="000000"/>
        </w:rPr>
      </w:pPr>
      <w:r w:rsidRPr="1D2D5DC5">
        <w:rPr>
          <w:color w:val="000000" w:themeColor="text1"/>
        </w:rPr>
        <w:t xml:space="preserve">Deductible: </w:t>
      </w:r>
      <w:r w:rsidR="00B347A9">
        <w:rPr>
          <w:color w:val="000000" w:themeColor="text1"/>
        </w:rPr>
        <w:t>Subg</w:t>
      </w:r>
      <w:r w:rsidRPr="1D2D5DC5">
        <w:rPr>
          <w:color w:val="000000" w:themeColor="text1"/>
        </w:rPr>
        <w:t>rantee is responsible for any deductible or self-insured retention contained within their insurance program.</w:t>
      </w:r>
    </w:p>
    <w:p w14:paraId="1D00F9A8" w14:textId="77777777" w:rsidR="00CF217A" w:rsidRPr="00096826" w:rsidRDefault="00CF217A" w:rsidP="00CF217A">
      <w:pPr>
        <w:rPr>
          <w:color w:val="000000"/>
        </w:rPr>
      </w:pPr>
    </w:p>
    <w:p w14:paraId="497674AD" w14:textId="607D2233" w:rsidR="00CF217A" w:rsidRDefault="462978DE" w:rsidP="00B85BCC">
      <w:pPr>
        <w:pStyle w:val="ListParagraph"/>
        <w:numPr>
          <w:ilvl w:val="0"/>
          <w:numId w:val="29"/>
        </w:numPr>
        <w:contextualSpacing w:val="0"/>
        <w:rPr>
          <w:color w:val="000000"/>
        </w:rPr>
      </w:pPr>
      <w:r w:rsidRPr="1D2D5DC5">
        <w:rPr>
          <w:color w:val="000000" w:themeColor="text1"/>
        </w:rPr>
        <w:t xml:space="preserve">Primary Clause: Any required insurance contained in this </w:t>
      </w:r>
      <w:r w:rsidR="009451BD">
        <w:rPr>
          <w:color w:val="000000" w:themeColor="text1"/>
        </w:rPr>
        <w:t>subg</w:t>
      </w:r>
      <w:r w:rsidRPr="1D2D5DC5">
        <w:rPr>
          <w:color w:val="000000" w:themeColor="text1"/>
        </w:rPr>
        <w:t>rant shall be primary, and not excess or contributory, to any other insurance carried by the State.</w:t>
      </w:r>
    </w:p>
    <w:p w14:paraId="6066F819" w14:textId="77777777" w:rsidR="00CF217A" w:rsidRPr="00096826" w:rsidRDefault="00CF217A" w:rsidP="00CF217A">
      <w:pPr>
        <w:rPr>
          <w:color w:val="000000"/>
        </w:rPr>
      </w:pPr>
    </w:p>
    <w:p w14:paraId="6948BC75" w14:textId="3CCF01C8" w:rsidR="00CF217A" w:rsidRDefault="462978DE" w:rsidP="00B85BCC">
      <w:pPr>
        <w:pStyle w:val="ListParagraph"/>
        <w:numPr>
          <w:ilvl w:val="0"/>
          <w:numId w:val="29"/>
        </w:numPr>
        <w:contextualSpacing w:val="0"/>
        <w:rPr>
          <w:color w:val="000000"/>
        </w:rPr>
      </w:pPr>
      <w:r w:rsidRPr="1D2D5DC5">
        <w:rPr>
          <w:color w:val="000000" w:themeColor="text1"/>
        </w:rPr>
        <w:t>Insurance Carrier Required Rating: All insurance companies must carry a rating acceptable to the Office of Risk and Insurance Management. If the</w:t>
      </w:r>
      <w:r w:rsidR="00B347A9">
        <w:rPr>
          <w:color w:val="000000" w:themeColor="text1"/>
        </w:rPr>
        <w:t xml:space="preserve"> subgrantee</w:t>
      </w:r>
      <w:r w:rsidRPr="1D2D5DC5">
        <w:rPr>
          <w:color w:val="000000" w:themeColor="text1"/>
        </w:rPr>
        <w:t xml:space="preserve"> is self-insured for a portion or all of its insurance, review of financial information including a letter of credit may be required.</w:t>
      </w:r>
    </w:p>
    <w:p w14:paraId="2672CB7E" w14:textId="77777777" w:rsidR="00CF217A" w:rsidRPr="00096826" w:rsidRDefault="00CF217A" w:rsidP="00CF217A">
      <w:pPr>
        <w:rPr>
          <w:color w:val="000000"/>
        </w:rPr>
      </w:pPr>
    </w:p>
    <w:p w14:paraId="1CF56556" w14:textId="77777777" w:rsidR="00CF217A" w:rsidRDefault="462978DE" w:rsidP="00B85BCC">
      <w:pPr>
        <w:pStyle w:val="ListParagraph"/>
        <w:numPr>
          <w:ilvl w:val="0"/>
          <w:numId w:val="29"/>
        </w:numPr>
        <w:contextualSpacing w:val="0"/>
        <w:rPr>
          <w:color w:val="000000"/>
        </w:rPr>
      </w:pPr>
      <w:r w:rsidRPr="1D2D5DC5">
        <w:rPr>
          <w:color w:val="000000" w:themeColor="text1"/>
        </w:rPr>
        <w:t>Endorsements: Any required endorsements requested by the State must be physically attached to all requested certificates of insurance and not substituted by referring to such coverage on the certificate of insurance.</w:t>
      </w:r>
    </w:p>
    <w:p w14:paraId="0D3D4F70" w14:textId="77777777" w:rsidR="00CF217A" w:rsidRPr="00096826" w:rsidRDefault="00CF217A" w:rsidP="00CF217A">
      <w:pPr>
        <w:rPr>
          <w:color w:val="000000"/>
        </w:rPr>
      </w:pPr>
    </w:p>
    <w:p w14:paraId="041D4233" w14:textId="4B828470" w:rsidR="00CF217A" w:rsidRDefault="462978DE" w:rsidP="00B85BCC">
      <w:pPr>
        <w:pStyle w:val="ListParagraph"/>
        <w:numPr>
          <w:ilvl w:val="0"/>
          <w:numId w:val="29"/>
        </w:numPr>
        <w:contextualSpacing w:val="0"/>
        <w:rPr>
          <w:color w:val="000000"/>
        </w:rPr>
      </w:pPr>
      <w:r w:rsidRPr="1D2D5DC5">
        <w:rPr>
          <w:color w:val="000000" w:themeColor="text1"/>
        </w:rPr>
        <w:t>Inadequate Insurance: Inadequate or lack of insurance does not negate the</w:t>
      </w:r>
      <w:r w:rsidR="00B347A9">
        <w:rPr>
          <w:color w:val="000000" w:themeColor="text1"/>
        </w:rPr>
        <w:t xml:space="preserve"> subgrantee</w:t>
      </w:r>
      <w:r w:rsidRPr="1D2D5DC5">
        <w:rPr>
          <w:color w:val="000000" w:themeColor="text1"/>
        </w:rPr>
        <w:t xml:space="preserve"> obligations under the </w:t>
      </w:r>
      <w:r w:rsidR="009451BD">
        <w:rPr>
          <w:color w:val="000000" w:themeColor="text1"/>
        </w:rPr>
        <w:t>subg</w:t>
      </w:r>
      <w:r w:rsidRPr="1D2D5DC5">
        <w:rPr>
          <w:color w:val="000000" w:themeColor="text1"/>
        </w:rPr>
        <w:t>rant.</w:t>
      </w:r>
    </w:p>
    <w:p w14:paraId="71814F14" w14:textId="77777777" w:rsidR="00CF217A" w:rsidRPr="00096826" w:rsidRDefault="00CF217A" w:rsidP="00CF217A">
      <w:pPr>
        <w:rPr>
          <w:color w:val="000000"/>
        </w:rPr>
      </w:pPr>
    </w:p>
    <w:p w14:paraId="08C3A715" w14:textId="24E03334" w:rsidR="00CF217A" w:rsidRDefault="462978DE" w:rsidP="00B85BCC">
      <w:pPr>
        <w:pStyle w:val="ListParagraph"/>
        <w:numPr>
          <w:ilvl w:val="0"/>
          <w:numId w:val="29"/>
        </w:numPr>
        <w:contextualSpacing w:val="0"/>
        <w:rPr>
          <w:color w:val="000000"/>
        </w:rPr>
      </w:pPr>
      <w:r w:rsidRPr="1D2D5DC5">
        <w:rPr>
          <w:color w:val="000000" w:themeColor="text1"/>
        </w:rPr>
        <w:t xml:space="preserve">Satisfying an SIR: All insurance required by this </w:t>
      </w:r>
      <w:r w:rsidR="00BE05ED">
        <w:rPr>
          <w:color w:val="000000" w:themeColor="text1"/>
        </w:rPr>
        <w:t>subg</w:t>
      </w:r>
      <w:r w:rsidRPr="1D2D5DC5">
        <w:rPr>
          <w:color w:val="000000" w:themeColor="text1"/>
        </w:rPr>
        <w:t>rant must allow the State to pay and/or act as the</w:t>
      </w:r>
      <w:r w:rsidR="00B347A9">
        <w:rPr>
          <w:color w:val="000000" w:themeColor="text1"/>
        </w:rPr>
        <w:t xml:space="preserve"> subgrantee</w:t>
      </w:r>
      <w:r w:rsidRPr="1D2D5DC5">
        <w:rPr>
          <w:color w:val="000000" w:themeColor="text1"/>
        </w:rPr>
        <w:t>’s agent in satisfying any self-insured retention (SIR). The choice to pay and/or act as the</w:t>
      </w:r>
      <w:r w:rsidR="00BD6E5E">
        <w:rPr>
          <w:color w:val="000000" w:themeColor="text1"/>
        </w:rPr>
        <w:t xml:space="preserve"> </w:t>
      </w:r>
      <w:r w:rsidR="00B347A9">
        <w:rPr>
          <w:color w:val="000000" w:themeColor="text1"/>
        </w:rPr>
        <w:t>subgrantee</w:t>
      </w:r>
      <w:r w:rsidRPr="1D2D5DC5">
        <w:rPr>
          <w:color w:val="000000" w:themeColor="text1"/>
        </w:rPr>
        <w:t>’s agent in satisfying any SIR is at the State’s discretion.</w:t>
      </w:r>
    </w:p>
    <w:p w14:paraId="54ED8AFF" w14:textId="77777777" w:rsidR="00CF217A" w:rsidRPr="00096826" w:rsidRDefault="00CF217A" w:rsidP="00CF217A">
      <w:pPr>
        <w:rPr>
          <w:color w:val="000000"/>
        </w:rPr>
      </w:pPr>
    </w:p>
    <w:p w14:paraId="37FA4595" w14:textId="0239B602" w:rsidR="00CF217A" w:rsidRDefault="462978DE" w:rsidP="00B85BCC">
      <w:pPr>
        <w:pStyle w:val="ListParagraph"/>
        <w:numPr>
          <w:ilvl w:val="0"/>
          <w:numId w:val="29"/>
        </w:numPr>
        <w:contextualSpacing w:val="0"/>
        <w:rPr>
          <w:color w:val="000000"/>
        </w:rPr>
      </w:pPr>
      <w:r w:rsidRPr="1D2D5DC5">
        <w:rPr>
          <w:color w:val="000000" w:themeColor="text1"/>
        </w:rPr>
        <w:t>Available Coverages/Limits: All coverage and limits available to the</w:t>
      </w:r>
      <w:r w:rsidR="00B347A9">
        <w:rPr>
          <w:color w:val="000000" w:themeColor="text1"/>
        </w:rPr>
        <w:t xml:space="preserve"> subgrantee</w:t>
      </w:r>
      <w:r w:rsidRPr="1D2D5DC5">
        <w:rPr>
          <w:color w:val="000000" w:themeColor="text1"/>
        </w:rPr>
        <w:t xml:space="preserve"> shall also be available and applicable to the State.</w:t>
      </w:r>
    </w:p>
    <w:p w14:paraId="174C4304" w14:textId="77777777" w:rsidR="00CF217A" w:rsidRPr="00096826" w:rsidRDefault="00CF217A" w:rsidP="00CF217A">
      <w:pPr>
        <w:rPr>
          <w:color w:val="000000"/>
        </w:rPr>
      </w:pPr>
    </w:p>
    <w:p w14:paraId="63B3BAC8" w14:textId="54B47448" w:rsidR="00CF217A" w:rsidRDefault="462978DE" w:rsidP="00B85BCC">
      <w:pPr>
        <w:pStyle w:val="ListParagraph"/>
        <w:numPr>
          <w:ilvl w:val="0"/>
          <w:numId w:val="29"/>
        </w:numPr>
        <w:tabs>
          <w:tab w:val="left" w:pos="810"/>
        </w:tabs>
        <w:contextualSpacing w:val="0"/>
        <w:rPr>
          <w:color w:val="000000"/>
        </w:rPr>
      </w:pPr>
      <w:r w:rsidRPr="1D2D5DC5">
        <w:rPr>
          <w:color w:val="000000" w:themeColor="text1"/>
        </w:rPr>
        <w:t xml:space="preserve"> </w:t>
      </w:r>
      <w:r w:rsidR="00940B04">
        <w:rPr>
          <w:color w:val="000000" w:themeColor="text1"/>
        </w:rPr>
        <w:t>Sub-</w:t>
      </w:r>
      <w:r w:rsidRPr="1D2D5DC5">
        <w:rPr>
          <w:color w:val="000000" w:themeColor="text1"/>
        </w:rPr>
        <w:t xml:space="preserve">Subgrantees: In the case of utilization of </w:t>
      </w:r>
      <w:r w:rsidR="00940B04">
        <w:rPr>
          <w:color w:val="000000" w:themeColor="text1"/>
        </w:rPr>
        <w:t>sub-</w:t>
      </w:r>
      <w:r w:rsidRPr="1D2D5DC5">
        <w:rPr>
          <w:color w:val="000000" w:themeColor="text1"/>
        </w:rPr>
        <w:t xml:space="preserve">subgrantees to complete the agreed upon scope of work, </w:t>
      </w:r>
      <w:r w:rsidR="00940B04">
        <w:rPr>
          <w:color w:val="000000" w:themeColor="text1"/>
        </w:rPr>
        <w:t>Sub</w:t>
      </w:r>
      <w:r w:rsidRPr="1D2D5DC5">
        <w:rPr>
          <w:color w:val="000000" w:themeColor="text1"/>
        </w:rPr>
        <w:t xml:space="preserve">grantee shall include all </w:t>
      </w:r>
      <w:r w:rsidR="00940B04">
        <w:rPr>
          <w:color w:val="000000" w:themeColor="text1"/>
        </w:rPr>
        <w:t>sub-</w:t>
      </w:r>
      <w:r w:rsidRPr="1D2D5DC5">
        <w:rPr>
          <w:color w:val="000000" w:themeColor="text1"/>
        </w:rPr>
        <w:t xml:space="preserve">subgrantees as </w:t>
      </w:r>
      <w:r w:rsidR="00BD58E6" w:rsidRPr="1D2D5DC5">
        <w:rPr>
          <w:color w:val="000000" w:themeColor="text1"/>
        </w:rPr>
        <w:t>insureds</w:t>
      </w:r>
      <w:r w:rsidRPr="1D2D5DC5">
        <w:rPr>
          <w:color w:val="000000" w:themeColor="text1"/>
        </w:rPr>
        <w:t xml:space="preserve"> under </w:t>
      </w:r>
      <w:r w:rsidR="00940B04">
        <w:rPr>
          <w:color w:val="000000" w:themeColor="text1"/>
        </w:rPr>
        <w:t>Sub</w:t>
      </w:r>
      <w:r w:rsidRPr="1D2D5DC5">
        <w:rPr>
          <w:color w:val="000000" w:themeColor="text1"/>
        </w:rPr>
        <w:t>grantee</w:t>
      </w:r>
      <w:r w:rsidR="00940B04">
        <w:rPr>
          <w:color w:val="000000" w:themeColor="text1"/>
        </w:rPr>
        <w:t>’s</w:t>
      </w:r>
      <w:r w:rsidRPr="1D2D5DC5">
        <w:rPr>
          <w:color w:val="000000" w:themeColor="text1"/>
        </w:rPr>
        <w:t xml:space="preserve"> insurance or supply evidence of insurance to </w:t>
      </w:r>
      <w:r w:rsidR="00940B04">
        <w:rPr>
          <w:color w:val="000000" w:themeColor="text1"/>
        </w:rPr>
        <w:t>DOR</w:t>
      </w:r>
      <w:r w:rsidRPr="1D2D5DC5">
        <w:rPr>
          <w:color w:val="000000" w:themeColor="text1"/>
        </w:rPr>
        <w:t xml:space="preserve"> equal to policies, coverages and limits required of </w:t>
      </w:r>
      <w:r w:rsidR="00940B04">
        <w:rPr>
          <w:color w:val="000000" w:themeColor="text1"/>
        </w:rPr>
        <w:t>Sub</w:t>
      </w:r>
      <w:r w:rsidRPr="1D2D5DC5">
        <w:rPr>
          <w:color w:val="000000" w:themeColor="text1"/>
        </w:rPr>
        <w:t>grantee.</w:t>
      </w:r>
    </w:p>
    <w:p w14:paraId="01116BB1" w14:textId="77777777" w:rsidR="00CF217A" w:rsidRPr="00A42810" w:rsidRDefault="00CF217A" w:rsidP="00CF217A">
      <w:pPr>
        <w:pStyle w:val="ListParagraph"/>
        <w:tabs>
          <w:tab w:val="num" w:pos="1080"/>
        </w:tabs>
        <w:ind w:left="274"/>
        <w:rPr>
          <w:color w:val="000000"/>
        </w:rPr>
      </w:pPr>
    </w:p>
    <w:p w14:paraId="145D2165" w14:textId="46E52612" w:rsidR="00CF217A" w:rsidRDefault="00CF217A" w:rsidP="00CF217A">
      <w:r w:rsidRPr="00DE7F5C">
        <w:t>General Liability:</w:t>
      </w:r>
    </w:p>
    <w:p w14:paraId="45F68DB2" w14:textId="77777777" w:rsidR="0080578A" w:rsidRPr="00DE7F5C" w:rsidRDefault="0080578A" w:rsidP="00CF217A"/>
    <w:p w14:paraId="53D6ED18" w14:textId="672BFC19" w:rsidR="00CF217A" w:rsidRPr="00A83C76" w:rsidRDefault="00B347A9" w:rsidP="00725FFA">
      <w:pPr>
        <w:tabs>
          <w:tab w:val="num" w:pos="1080"/>
        </w:tabs>
        <w:rPr>
          <w:rFonts w:cs="Arial"/>
          <w:color w:val="000000"/>
          <w:szCs w:val="28"/>
        </w:rPr>
      </w:pPr>
      <w:r>
        <w:rPr>
          <w:rFonts w:cs="Arial"/>
          <w:color w:val="000000"/>
          <w:szCs w:val="28"/>
        </w:rPr>
        <w:lastRenderedPageBreak/>
        <w:t>Subg</w:t>
      </w:r>
      <w:r w:rsidR="00CF217A" w:rsidRPr="00A83C76">
        <w:rPr>
          <w:rFonts w:cs="Arial"/>
          <w:color w:val="000000"/>
          <w:szCs w:val="28"/>
        </w:rPr>
        <w:t>rantee’s liability shall be primary and non-contributory over any other valid or collectible insurance and self-</w:t>
      </w:r>
      <w:r w:rsidR="00BD6E5E" w:rsidRPr="00A83C76">
        <w:rPr>
          <w:rFonts w:cs="Arial"/>
          <w:color w:val="000000"/>
          <w:szCs w:val="28"/>
        </w:rPr>
        <w:t>insurance.</w:t>
      </w:r>
      <w:r w:rsidR="00BD6E5E">
        <w:rPr>
          <w:rFonts w:cs="Arial"/>
          <w:color w:val="000000"/>
          <w:szCs w:val="28"/>
        </w:rPr>
        <w:t xml:space="preserve"> Subgrantee</w:t>
      </w:r>
      <w:r w:rsidR="00CF217A" w:rsidRPr="00A83C76">
        <w:rPr>
          <w:rFonts w:cs="Arial"/>
          <w:color w:val="000000"/>
          <w:szCs w:val="28"/>
        </w:rPr>
        <w:t xml:space="preserve"> shall maintain general liability on an occurrence form with limits not less than $1,000,000 per occurrence for bodily injury and property damage liability combined with a $2,000,000 annual policy aggregate. The policy shall include coverage for liabilities arising out of premises, operations, independent contractors, products, completed operations, personal &amp; advertising injury, and liability assumed under an insured Agreement. This insurance shall apply separately to each insured against whom claim is made or suit is brought subject to the</w:t>
      </w:r>
      <w:r w:rsidR="005E2FF7">
        <w:rPr>
          <w:rFonts w:cs="Arial"/>
          <w:color w:val="000000"/>
          <w:szCs w:val="28"/>
        </w:rPr>
        <w:t xml:space="preserve"> </w:t>
      </w:r>
      <w:r>
        <w:rPr>
          <w:rFonts w:cs="Arial"/>
          <w:color w:val="000000"/>
          <w:szCs w:val="28"/>
        </w:rPr>
        <w:t>subgrantee</w:t>
      </w:r>
      <w:r w:rsidR="00CF217A" w:rsidRPr="00A83C76">
        <w:rPr>
          <w:rFonts w:cs="Arial"/>
          <w:color w:val="000000"/>
          <w:szCs w:val="28"/>
        </w:rPr>
        <w:t>’s limit of liability. The policy must include:</w:t>
      </w:r>
    </w:p>
    <w:p w14:paraId="7752890B" w14:textId="77777777" w:rsidR="00CF217A" w:rsidRPr="00A83C76" w:rsidRDefault="00CF217A" w:rsidP="00725FFA">
      <w:pPr>
        <w:tabs>
          <w:tab w:val="num" w:pos="1080"/>
        </w:tabs>
        <w:rPr>
          <w:rFonts w:cs="Arial"/>
          <w:color w:val="000000"/>
          <w:szCs w:val="28"/>
        </w:rPr>
      </w:pPr>
    </w:p>
    <w:p w14:paraId="346072EB" w14:textId="1D860D02" w:rsidR="00CF217A" w:rsidRPr="00A83C76" w:rsidRDefault="00CF217A" w:rsidP="00725FFA">
      <w:pPr>
        <w:tabs>
          <w:tab w:val="num" w:pos="1080"/>
        </w:tabs>
        <w:rPr>
          <w:rFonts w:cs="Arial"/>
          <w:i/>
          <w:color w:val="000000"/>
          <w:szCs w:val="28"/>
        </w:rPr>
      </w:pPr>
      <w:r w:rsidRPr="00A83C76">
        <w:rPr>
          <w:rFonts w:cs="Arial"/>
          <w:i/>
          <w:color w:val="000000"/>
          <w:szCs w:val="28"/>
        </w:rPr>
        <w:t>The State of California, its officers, agents, and employees as additional insured, but only with respect to work</w:t>
      </w:r>
      <w:r>
        <w:rPr>
          <w:rFonts w:cs="Arial"/>
          <w:i/>
          <w:color w:val="000000"/>
          <w:szCs w:val="28"/>
        </w:rPr>
        <w:t xml:space="preserve"> performed under the Agreement.</w:t>
      </w:r>
      <w:r w:rsidR="00EF71C0">
        <w:rPr>
          <w:rFonts w:cs="Arial"/>
          <w:i/>
          <w:color w:val="000000"/>
          <w:szCs w:val="28"/>
        </w:rPr>
        <w:t xml:space="preserve"> (See exact language to be included below)</w:t>
      </w:r>
    </w:p>
    <w:p w14:paraId="73256807" w14:textId="77777777" w:rsidR="00CF217A" w:rsidRPr="00A83C76" w:rsidRDefault="00CF217A" w:rsidP="00725FFA">
      <w:pPr>
        <w:tabs>
          <w:tab w:val="num" w:pos="1080"/>
        </w:tabs>
        <w:rPr>
          <w:rFonts w:cs="Arial"/>
          <w:color w:val="000000"/>
          <w:szCs w:val="28"/>
        </w:rPr>
      </w:pPr>
    </w:p>
    <w:p w14:paraId="7D14B965" w14:textId="77777777" w:rsidR="00CF217A" w:rsidRPr="00C07D36" w:rsidRDefault="00CF217A" w:rsidP="00725FFA">
      <w:pPr>
        <w:tabs>
          <w:tab w:val="num" w:pos="1080"/>
        </w:tabs>
        <w:rPr>
          <w:rFonts w:cs="Arial"/>
          <w:color w:val="000000"/>
          <w:szCs w:val="28"/>
        </w:rPr>
      </w:pPr>
      <w:r w:rsidRPr="00C07D36">
        <w:rPr>
          <w:rFonts w:cs="Arial"/>
          <w:color w:val="000000"/>
          <w:szCs w:val="28"/>
        </w:rPr>
        <w:t>Endorsements must be physically attached to all requested certificates of insurance and not substituted by referring to such coverage on the certificate of insurance. The endorsement must be acceptable to the DGS Office of</w:t>
      </w:r>
      <w:r>
        <w:rPr>
          <w:rFonts w:cs="Arial"/>
          <w:color w:val="000000"/>
          <w:szCs w:val="28"/>
        </w:rPr>
        <w:t xml:space="preserve"> Risk and Insurance Management.</w:t>
      </w:r>
    </w:p>
    <w:p w14:paraId="1F19446A" w14:textId="3AADD620" w:rsidR="00CF217A" w:rsidRDefault="00CF217A" w:rsidP="00CF217A">
      <w:pPr>
        <w:tabs>
          <w:tab w:val="num" w:pos="1080"/>
        </w:tabs>
        <w:ind w:left="270"/>
        <w:rPr>
          <w:rFonts w:cs="Arial"/>
          <w:color w:val="000000"/>
          <w:szCs w:val="28"/>
        </w:rPr>
      </w:pPr>
    </w:p>
    <w:p w14:paraId="39FC5FA5" w14:textId="0A1B3184" w:rsidR="00EF71C0" w:rsidRDefault="00EF71C0" w:rsidP="00725FFA">
      <w:pPr>
        <w:tabs>
          <w:tab w:val="num" w:pos="1080"/>
        </w:tabs>
        <w:rPr>
          <w:rFonts w:cs="Arial"/>
          <w:color w:val="000000"/>
          <w:szCs w:val="28"/>
        </w:rPr>
      </w:pPr>
      <w:r>
        <w:rPr>
          <w:rFonts w:cs="Arial"/>
          <w:color w:val="000000"/>
          <w:szCs w:val="28"/>
        </w:rPr>
        <w:t>The following provisions must be on the insurance certificate (word for word):</w:t>
      </w:r>
    </w:p>
    <w:p w14:paraId="3A5B7E95" w14:textId="6313F996" w:rsidR="00EF71C0" w:rsidRDefault="00EF71C0" w:rsidP="00CF217A">
      <w:pPr>
        <w:tabs>
          <w:tab w:val="num" w:pos="1080"/>
        </w:tabs>
        <w:ind w:left="270"/>
        <w:rPr>
          <w:rFonts w:cs="Arial"/>
          <w:color w:val="000000"/>
          <w:szCs w:val="28"/>
        </w:rPr>
      </w:pPr>
    </w:p>
    <w:p w14:paraId="43D43D94" w14:textId="77777777" w:rsidR="00EF71C0" w:rsidRPr="00EF71C0" w:rsidRDefault="00EF71C0" w:rsidP="00725FFA">
      <w:pPr>
        <w:tabs>
          <w:tab w:val="num" w:pos="1080"/>
        </w:tabs>
        <w:rPr>
          <w:rFonts w:cs="Arial"/>
          <w:color w:val="000000"/>
          <w:szCs w:val="28"/>
        </w:rPr>
      </w:pPr>
      <w:r w:rsidRPr="00EF71C0">
        <w:rPr>
          <w:rFonts w:cs="Arial"/>
          <w:color w:val="000000"/>
          <w:szCs w:val="28"/>
        </w:rPr>
        <w:t>“The State of California, its officers, employees, agents and servants, are included as additional insured but only insofar as operations under the contract are concerned”;</w:t>
      </w:r>
    </w:p>
    <w:p w14:paraId="404B2DC2" w14:textId="77777777" w:rsidR="00EF71C0" w:rsidRPr="00EF71C0" w:rsidRDefault="00EF71C0" w:rsidP="00725FFA">
      <w:pPr>
        <w:tabs>
          <w:tab w:val="num" w:pos="1080"/>
        </w:tabs>
        <w:rPr>
          <w:rFonts w:cs="Arial"/>
          <w:color w:val="000000"/>
          <w:szCs w:val="28"/>
        </w:rPr>
      </w:pPr>
      <w:r w:rsidRPr="00EF71C0">
        <w:rPr>
          <w:rFonts w:cs="Arial"/>
          <w:color w:val="000000"/>
          <w:szCs w:val="28"/>
        </w:rPr>
        <w:t>“The State of California is not responsible for premiums or assessments on the policy”; and,</w:t>
      </w:r>
    </w:p>
    <w:p w14:paraId="105AD912" w14:textId="2AA21CC4" w:rsidR="00EF71C0" w:rsidRDefault="00EF71C0" w:rsidP="00725FFA">
      <w:pPr>
        <w:tabs>
          <w:tab w:val="num" w:pos="1080"/>
        </w:tabs>
        <w:rPr>
          <w:rFonts w:cs="Arial"/>
          <w:color w:val="000000"/>
          <w:szCs w:val="28"/>
        </w:rPr>
      </w:pPr>
      <w:r w:rsidRPr="00EF71C0">
        <w:rPr>
          <w:rFonts w:cs="Arial"/>
          <w:color w:val="000000"/>
          <w:szCs w:val="28"/>
        </w:rPr>
        <w:t>“Cancellation of this insurance will not be effective until thirty (30) days following receipt of written cancellation notice to the State of California, Department of Rehabilitation, 721 Capitol Mall, 6th Floor, Sacramento, CA 95814.”</w:t>
      </w:r>
    </w:p>
    <w:p w14:paraId="28365D7A" w14:textId="77777777" w:rsidR="00CC073C" w:rsidRPr="00A83C76" w:rsidRDefault="00CC073C" w:rsidP="00EF71C0">
      <w:pPr>
        <w:tabs>
          <w:tab w:val="num" w:pos="1080"/>
        </w:tabs>
        <w:ind w:left="270"/>
        <w:rPr>
          <w:rFonts w:cs="Arial"/>
          <w:color w:val="000000"/>
          <w:szCs w:val="28"/>
        </w:rPr>
      </w:pPr>
    </w:p>
    <w:p w14:paraId="27625F91" w14:textId="77777777" w:rsidR="00CF217A" w:rsidRPr="00DE7F5C" w:rsidRDefault="00CF217A" w:rsidP="00725FFA">
      <w:pPr>
        <w:pStyle w:val="ListParagraph"/>
        <w:numPr>
          <w:ilvl w:val="0"/>
          <w:numId w:val="71"/>
        </w:numPr>
      </w:pPr>
      <w:r w:rsidRPr="00DE7F5C">
        <w:t>Automobile Liability:</w:t>
      </w:r>
    </w:p>
    <w:p w14:paraId="03F8F4FA" w14:textId="7FEB0025" w:rsidR="00CF217A" w:rsidRDefault="00CF217A" w:rsidP="00725FFA">
      <w:pPr>
        <w:tabs>
          <w:tab w:val="num" w:pos="1080"/>
        </w:tabs>
        <w:ind w:left="360"/>
        <w:rPr>
          <w:rFonts w:cs="Arial"/>
          <w:color w:val="000000"/>
          <w:szCs w:val="28"/>
        </w:rPr>
      </w:pPr>
      <w:r w:rsidRPr="00A83C76">
        <w:rPr>
          <w:rFonts w:cs="Arial"/>
          <w:b/>
          <w:color w:val="000000"/>
          <w:szCs w:val="28"/>
        </w:rPr>
        <w:t>(If Applicable)</w:t>
      </w:r>
      <w:r w:rsidRPr="00A83C76">
        <w:rPr>
          <w:rFonts w:cs="Arial"/>
          <w:color w:val="000000"/>
          <w:szCs w:val="28"/>
        </w:rPr>
        <w:t xml:space="preserve"> – F</w:t>
      </w:r>
      <w:r>
        <w:rPr>
          <w:rFonts w:cs="Arial"/>
          <w:color w:val="000000"/>
          <w:szCs w:val="28"/>
        </w:rPr>
        <w:t xml:space="preserve">or consumers being provided </w:t>
      </w:r>
      <w:r w:rsidRPr="00A83C76">
        <w:rPr>
          <w:rFonts w:cs="Arial"/>
          <w:color w:val="000000"/>
          <w:szCs w:val="28"/>
        </w:rPr>
        <w:t xml:space="preserve">transportation under said Agreement, the </w:t>
      </w:r>
      <w:r w:rsidR="00B02048">
        <w:rPr>
          <w:rFonts w:cs="Arial"/>
          <w:color w:val="000000"/>
          <w:szCs w:val="28"/>
        </w:rPr>
        <w:t>Subg</w:t>
      </w:r>
      <w:r w:rsidRPr="00A83C76">
        <w:rPr>
          <w:rFonts w:cs="Arial"/>
          <w:color w:val="000000"/>
          <w:szCs w:val="28"/>
        </w:rPr>
        <w:t xml:space="preserve">rantee shall maintain motor vehicle liability with limits not less than $1,000,000 combined single limit per accident. Such insurance shall cover liability arising out of a motor vehicle including owned, </w:t>
      </w:r>
      <w:proofErr w:type="gramStart"/>
      <w:r w:rsidRPr="00A83C76">
        <w:rPr>
          <w:rFonts w:cs="Arial"/>
          <w:color w:val="000000"/>
          <w:szCs w:val="28"/>
        </w:rPr>
        <w:t>hired</w:t>
      </w:r>
      <w:proofErr w:type="gramEnd"/>
      <w:r w:rsidRPr="00A83C76">
        <w:rPr>
          <w:rFonts w:cs="Arial"/>
          <w:color w:val="000000"/>
          <w:szCs w:val="28"/>
        </w:rPr>
        <w:t xml:space="preserve"> and non-owned motor vehicles to include the following additi</w:t>
      </w:r>
      <w:r>
        <w:rPr>
          <w:rFonts w:cs="Arial"/>
          <w:color w:val="000000"/>
          <w:szCs w:val="28"/>
        </w:rPr>
        <w:t>onal insurance coverage below:</w:t>
      </w:r>
    </w:p>
    <w:p w14:paraId="3A02D3D2" w14:textId="77777777" w:rsidR="00CF217A" w:rsidRPr="00A83C76" w:rsidRDefault="00CF217A" w:rsidP="00725FFA">
      <w:pPr>
        <w:tabs>
          <w:tab w:val="num" w:pos="1080"/>
        </w:tabs>
        <w:ind w:left="360"/>
        <w:rPr>
          <w:rFonts w:cs="Arial"/>
          <w:color w:val="000000"/>
          <w:szCs w:val="28"/>
        </w:rPr>
      </w:pPr>
    </w:p>
    <w:p w14:paraId="1984FA8E" w14:textId="48190E5C" w:rsidR="00CF217A" w:rsidRPr="00DE7F5C" w:rsidRDefault="00CF217A" w:rsidP="00725FFA">
      <w:pPr>
        <w:ind w:left="360"/>
      </w:pPr>
      <w:r w:rsidRPr="00DE7F5C">
        <w:t>For non-profit organizations:</w:t>
      </w:r>
    </w:p>
    <w:p w14:paraId="1D8CD635" w14:textId="77777777" w:rsidR="00CF217A" w:rsidRPr="00A83C76" w:rsidRDefault="00CF217A" w:rsidP="00725FFA">
      <w:pPr>
        <w:tabs>
          <w:tab w:val="num" w:pos="1080"/>
        </w:tabs>
        <w:ind w:left="360"/>
        <w:rPr>
          <w:rFonts w:cs="Arial"/>
          <w:color w:val="000000"/>
          <w:szCs w:val="28"/>
        </w:rPr>
      </w:pPr>
      <w:r w:rsidRPr="00A83C76">
        <w:rPr>
          <w:rFonts w:cs="Arial"/>
          <w:color w:val="000000"/>
          <w:szCs w:val="28"/>
        </w:rPr>
        <w:t>Automobile Liability insurance must include Any-Auto, Hired-Autos, Non-Owned Autos, and any other auto used in performing services under the Agreement. For seating capacity of up to 15 people (includes driver) the certificate of insurance shall state a limit of liability of not less than $1,000,000 per occurrence for bodily injury and property damage liability combined. For seating capacity for 16 passengers or more the certificate of insurance shall state a limit of liability of not less than $5,000,000 per occurrence for bodily injury and property damage liability combined.</w:t>
      </w:r>
    </w:p>
    <w:p w14:paraId="3F0260B5" w14:textId="77777777" w:rsidR="00CF217A" w:rsidRPr="00A83C76" w:rsidRDefault="00CF217A" w:rsidP="00725FFA">
      <w:pPr>
        <w:tabs>
          <w:tab w:val="num" w:pos="1080"/>
        </w:tabs>
        <w:ind w:left="360"/>
        <w:rPr>
          <w:rFonts w:cs="Arial"/>
          <w:color w:val="000000"/>
          <w:szCs w:val="28"/>
        </w:rPr>
      </w:pPr>
    </w:p>
    <w:p w14:paraId="5944D519" w14:textId="77777777" w:rsidR="00CF217A" w:rsidRPr="00B77697" w:rsidRDefault="00CF217A" w:rsidP="00725FFA">
      <w:pPr>
        <w:tabs>
          <w:tab w:val="num" w:pos="1080"/>
        </w:tabs>
        <w:ind w:left="360"/>
        <w:rPr>
          <w:rFonts w:cs="Arial"/>
          <w:color w:val="000000"/>
          <w:szCs w:val="28"/>
        </w:rPr>
      </w:pPr>
      <w:r w:rsidRPr="00B77697">
        <w:rPr>
          <w:rFonts w:cs="Arial"/>
          <w:color w:val="000000"/>
          <w:szCs w:val="28"/>
        </w:rPr>
        <w:t>The same additional insured designation and endorsement required for general liability is to be provided for this coverage.</w:t>
      </w:r>
    </w:p>
    <w:p w14:paraId="40AFF5A7" w14:textId="77777777" w:rsidR="00CF217A" w:rsidRPr="00A83C76" w:rsidRDefault="00CF217A" w:rsidP="00CF217A">
      <w:pPr>
        <w:tabs>
          <w:tab w:val="num" w:pos="1080"/>
        </w:tabs>
        <w:ind w:left="270"/>
        <w:rPr>
          <w:rFonts w:cs="Arial"/>
          <w:color w:val="000000"/>
          <w:szCs w:val="28"/>
        </w:rPr>
      </w:pPr>
    </w:p>
    <w:p w14:paraId="396FCBC7" w14:textId="57C429D0" w:rsidR="00CF217A" w:rsidRPr="00DE7F5C" w:rsidRDefault="00CF217A" w:rsidP="00725FFA">
      <w:pPr>
        <w:pStyle w:val="ListParagraph"/>
        <w:numPr>
          <w:ilvl w:val="0"/>
          <w:numId w:val="71"/>
        </w:numPr>
      </w:pPr>
      <w:r w:rsidRPr="00DE7F5C">
        <w:t>Workers</w:t>
      </w:r>
      <w:r w:rsidR="00065BE4">
        <w:t>’</w:t>
      </w:r>
      <w:r w:rsidRPr="00DE7F5C">
        <w:t xml:space="preserve"> Compensation and Employers Liability: </w:t>
      </w:r>
    </w:p>
    <w:p w14:paraId="10E96F68" w14:textId="0FA50228" w:rsidR="00CF217A" w:rsidRPr="00A83C76" w:rsidRDefault="00B02048" w:rsidP="00725FFA">
      <w:pPr>
        <w:tabs>
          <w:tab w:val="num" w:pos="1080"/>
        </w:tabs>
        <w:ind w:left="360"/>
        <w:rPr>
          <w:rFonts w:cs="Arial"/>
          <w:color w:val="000000"/>
          <w:szCs w:val="28"/>
        </w:rPr>
      </w:pPr>
      <w:r>
        <w:rPr>
          <w:rFonts w:cs="Arial"/>
          <w:color w:val="000000"/>
          <w:szCs w:val="28"/>
        </w:rPr>
        <w:t>Subg</w:t>
      </w:r>
      <w:r w:rsidR="00CF217A" w:rsidRPr="00A83C76">
        <w:rPr>
          <w:rFonts w:cs="Arial"/>
          <w:color w:val="000000"/>
          <w:szCs w:val="28"/>
        </w:rPr>
        <w:t>rantee shall maintain statutory worker’s</w:t>
      </w:r>
      <w:r w:rsidR="00065BE4">
        <w:rPr>
          <w:rFonts w:cs="Arial"/>
          <w:color w:val="000000"/>
          <w:szCs w:val="28"/>
        </w:rPr>
        <w:t>’</w:t>
      </w:r>
      <w:r w:rsidR="00CF217A" w:rsidRPr="00A83C76">
        <w:rPr>
          <w:rFonts w:cs="Arial"/>
          <w:color w:val="000000"/>
          <w:szCs w:val="28"/>
        </w:rPr>
        <w:t xml:space="preserve"> compensation and employer’s liability coverage for all its employees who will be engaged in the performance of the Agreement. Employer’s liability lim</w:t>
      </w:r>
      <w:r w:rsidR="00CF217A">
        <w:rPr>
          <w:rFonts w:cs="Arial"/>
          <w:color w:val="000000"/>
          <w:szCs w:val="28"/>
        </w:rPr>
        <w:t>its of $1,000,000 are required.</w:t>
      </w:r>
    </w:p>
    <w:p w14:paraId="6663A1A6" w14:textId="77777777" w:rsidR="00CF217A" w:rsidRPr="00A83C76" w:rsidRDefault="00CF217A" w:rsidP="00725FFA">
      <w:pPr>
        <w:tabs>
          <w:tab w:val="num" w:pos="1080"/>
        </w:tabs>
        <w:ind w:left="360"/>
        <w:rPr>
          <w:rFonts w:cs="Arial"/>
          <w:color w:val="000000"/>
          <w:szCs w:val="28"/>
        </w:rPr>
      </w:pPr>
    </w:p>
    <w:p w14:paraId="173D5857" w14:textId="77777777" w:rsidR="00CF217A" w:rsidRPr="00B77697" w:rsidRDefault="00CF217A" w:rsidP="00725FFA">
      <w:pPr>
        <w:tabs>
          <w:tab w:val="num" w:pos="1080"/>
        </w:tabs>
        <w:ind w:left="360"/>
        <w:rPr>
          <w:rFonts w:cs="Arial"/>
          <w:color w:val="000000"/>
          <w:szCs w:val="28"/>
        </w:rPr>
      </w:pPr>
      <w:r w:rsidRPr="00B77697">
        <w:rPr>
          <w:rFonts w:cs="Arial"/>
          <w:color w:val="000000"/>
          <w:szCs w:val="28"/>
        </w:rPr>
        <w:t>The workers’ compensation policy shall contain a waiver of subrogation in favor of the State. The waiver of subrogation endorsement shall be provided.</w:t>
      </w:r>
    </w:p>
    <w:p w14:paraId="2772BED3" w14:textId="77777777" w:rsidR="00CF217A" w:rsidRPr="00A83C76" w:rsidRDefault="00CF217A" w:rsidP="00CF217A">
      <w:pPr>
        <w:tabs>
          <w:tab w:val="num" w:pos="1080"/>
        </w:tabs>
        <w:ind w:left="1296"/>
        <w:rPr>
          <w:rFonts w:cs="Arial"/>
          <w:color w:val="000000"/>
          <w:szCs w:val="28"/>
        </w:rPr>
      </w:pPr>
    </w:p>
    <w:p w14:paraId="780F677C" w14:textId="77777777" w:rsidR="00CF217A" w:rsidRPr="00DE7F5C" w:rsidRDefault="00CF217A" w:rsidP="00725FFA">
      <w:pPr>
        <w:pStyle w:val="ListParagraph"/>
        <w:numPr>
          <w:ilvl w:val="0"/>
          <w:numId w:val="71"/>
        </w:numPr>
      </w:pPr>
      <w:r w:rsidRPr="00DE7F5C">
        <w:t>Self-insurance:</w:t>
      </w:r>
    </w:p>
    <w:p w14:paraId="02020127" w14:textId="63EEBE3B" w:rsidR="00CF217A" w:rsidRPr="00A83C76" w:rsidRDefault="00B02048" w:rsidP="00725FFA">
      <w:pPr>
        <w:tabs>
          <w:tab w:val="num" w:pos="1080"/>
        </w:tabs>
        <w:ind w:left="360"/>
        <w:rPr>
          <w:rFonts w:cs="Arial"/>
          <w:color w:val="000000"/>
          <w:szCs w:val="28"/>
        </w:rPr>
      </w:pPr>
      <w:r>
        <w:rPr>
          <w:rFonts w:cs="Arial"/>
          <w:color w:val="000000"/>
          <w:szCs w:val="28"/>
        </w:rPr>
        <w:t>Subg</w:t>
      </w:r>
      <w:r w:rsidR="00CF217A" w:rsidRPr="00A83C76">
        <w:rPr>
          <w:rFonts w:cs="Arial"/>
          <w:color w:val="000000"/>
          <w:szCs w:val="28"/>
        </w:rPr>
        <w:t>rantee shall supply the consent letter of self-insurance or the Certificate of Consent to Self-Insure</w:t>
      </w:r>
      <w:r w:rsidR="00CF217A">
        <w:rPr>
          <w:rFonts w:cs="Arial"/>
          <w:color w:val="000000"/>
          <w:szCs w:val="28"/>
        </w:rPr>
        <w:t xml:space="preserve">. </w:t>
      </w:r>
      <w:r w:rsidR="00CF217A" w:rsidRPr="00A83C76">
        <w:rPr>
          <w:rFonts w:cs="Arial"/>
          <w:color w:val="000000"/>
          <w:szCs w:val="28"/>
        </w:rPr>
        <w:t>The Waiver of Subrogation is not required.</w:t>
      </w:r>
    </w:p>
    <w:p w14:paraId="21F2E772" w14:textId="77777777" w:rsidR="00CF217A" w:rsidRDefault="00CF217A" w:rsidP="00CF217A">
      <w:pPr>
        <w:pStyle w:val="ListParagraph"/>
        <w:ind w:left="270"/>
        <w:rPr>
          <w:snapToGrid w:val="0"/>
        </w:rPr>
      </w:pPr>
    </w:p>
    <w:p w14:paraId="7EA5D5AE" w14:textId="2DAEA374" w:rsidR="00CF217A" w:rsidRPr="00CA392F" w:rsidRDefault="00CF217A" w:rsidP="00CB0CFE">
      <w:pPr>
        <w:pStyle w:val="Heading1"/>
      </w:pPr>
      <w:bookmarkStart w:id="103" w:name="_Toc85698721"/>
      <w:bookmarkStart w:id="104" w:name="_Toc98416799"/>
      <w:bookmarkStart w:id="105" w:name="_Toc565723461"/>
      <w:bookmarkStart w:id="106" w:name="_Toc98417059"/>
      <w:bookmarkStart w:id="107" w:name="_Toc98417469"/>
      <w:bookmarkStart w:id="108" w:name="_Toc98418423"/>
      <w:bookmarkStart w:id="109" w:name="_Toc121916864"/>
      <w:r w:rsidRPr="00CA392F">
        <w:rPr>
          <w:snapToGrid w:val="0"/>
        </w:rPr>
        <w:t xml:space="preserve">O. USE OF </w:t>
      </w:r>
      <w:r w:rsidR="00B02048">
        <w:rPr>
          <w:snapToGrid w:val="0"/>
        </w:rPr>
        <w:t>SUB-</w:t>
      </w:r>
      <w:r w:rsidRPr="00CA392F">
        <w:rPr>
          <w:snapToGrid w:val="0"/>
        </w:rPr>
        <w:t>SUBGRANTEE(S):</w:t>
      </w:r>
      <w:bookmarkEnd w:id="103"/>
      <w:bookmarkEnd w:id="104"/>
      <w:bookmarkEnd w:id="105"/>
      <w:bookmarkEnd w:id="106"/>
      <w:bookmarkEnd w:id="107"/>
      <w:bookmarkEnd w:id="108"/>
      <w:bookmarkEnd w:id="109"/>
    </w:p>
    <w:p w14:paraId="3B03802D" w14:textId="77777777" w:rsidR="00CF217A" w:rsidRPr="00A83C76" w:rsidRDefault="00CF217A" w:rsidP="00CF217A">
      <w:pPr>
        <w:pStyle w:val="ListParagraph"/>
        <w:ind w:left="270"/>
        <w:rPr>
          <w:snapToGrid w:val="0"/>
        </w:rPr>
      </w:pPr>
    </w:p>
    <w:p w14:paraId="105923E1" w14:textId="34192DBD" w:rsidR="00CF217A" w:rsidRPr="00A83C76" w:rsidRDefault="00CF217A" w:rsidP="004A2B73">
      <w:pPr>
        <w:pStyle w:val="ListParagraph"/>
        <w:ind w:left="0"/>
        <w:rPr>
          <w:snapToGrid w:val="0"/>
        </w:rPr>
      </w:pPr>
      <w:r w:rsidRPr="00A83C76">
        <w:rPr>
          <w:snapToGrid w:val="0"/>
        </w:rPr>
        <w:t xml:space="preserve">If the </w:t>
      </w:r>
      <w:r w:rsidR="00847B34">
        <w:rPr>
          <w:snapToGrid w:val="0"/>
        </w:rPr>
        <w:t>Sub</w:t>
      </w:r>
      <w:r w:rsidRPr="00A83C76">
        <w:rPr>
          <w:snapToGrid w:val="0"/>
        </w:rPr>
        <w:t>grantee desires to accomplish part of the services through the use of one (1) or more</w:t>
      </w:r>
      <w:r w:rsidR="00847B34">
        <w:rPr>
          <w:snapToGrid w:val="0"/>
        </w:rPr>
        <w:t xml:space="preserve"> sub-</w:t>
      </w:r>
      <w:r w:rsidRPr="00A83C76">
        <w:rPr>
          <w:snapToGrid w:val="0"/>
        </w:rPr>
        <w:t>subgrantees, the following conditions must be met:</w:t>
      </w:r>
    </w:p>
    <w:p w14:paraId="46C226EF" w14:textId="77777777" w:rsidR="00CF217A" w:rsidRPr="00A83C76" w:rsidRDefault="00CF217A" w:rsidP="00CF217A">
      <w:pPr>
        <w:pStyle w:val="ListParagraph"/>
        <w:ind w:left="360"/>
        <w:rPr>
          <w:snapToGrid w:val="0"/>
        </w:rPr>
      </w:pPr>
    </w:p>
    <w:p w14:paraId="215C8182" w14:textId="66102CAE" w:rsidR="00CF217A" w:rsidRDefault="00CF217A" w:rsidP="00B85BCC">
      <w:pPr>
        <w:pStyle w:val="ListParagraph"/>
        <w:numPr>
          <w:ilvl w:val="0"/>
          <w:numId w:val="30"/>
        </w:numPr>
        <w:contextualSpacing w:val="0"/>
        <w:rPr>
          <w:snapToGrid w:val="0"/>
        </w:rPr>
      </w:pPr>
      <w:r w:rsidRPr="00A83C76">
        <w:rPr>
          <w:snapToGrid w:val="0"/>
        </w:rPr>
        <w:t xml:space="preserve">The </w:t>
      </w:r>
      <w:r w:rsidR="00847B34">
        <w:rPr>
          <w:snapToGrid w:val="0"/>
        </w:rPr>
        <w:t>Sub</w:t>
      </w:r>
      <w:r w:rsidRPr="00A83C76">
        <w:rPr>
          <w:snapToGrid w:val="0"/>
        </w:rPr>
        <w:t>grantee shall submit any</w:t>
      </w:r>
      <w:r w:rsidR="00847B34">
        <w:rPr>
          <w:snapToGrid w:val="0"/>
        </w:rPr>
        <w:t xml:space="preserve"> sub-</w:t>
      </w:r>
      <w:r w:rsidRPr="00A83C76">
        <w:rPr>
          <w:snapToGrid w:val="0"/>
        </w:rPr>
        <w:t>subgrantees to the State for approval pri</w:t>
      </w:r>
      <w:r>
        <w:rPr>
          <w:snapToGrid w:val="0"/>
        </w:rPr>
        <w:t>or to starting any of the work;</w:t>
      </w:r>
    </w:p>
    <w:p w14:paraId="74E1142B" w14:textId="77777777" w:rsidR="00CF217A" w:rsidRPr="00096826" w:rsidRDefault="00CF217A" w:rsidP="00CF217A">
      <w:pPr>
        <w:ind w:left="990"/>
        <w:rPr>
          <w:snapToGrid w:val="0"/>
        </w:rPr>
      </w:pPr>
    </w:p>
    <w:p w14:paraId="79CF9B72" w14:textId="6641F0E7" w:rsidR="00CF217A" w:rsidRDefault="00CF217A" w:rsidP="00B85BCC">
      <w:pPr>
        <w:pStyle w:val="ListParagraph"/>
        <w:numPr>
          <w:ilvl w:val="0"/>
          <w:numId w:val="30"/>
        </w:numPr>
        <w:contextualSpacing w:val="0"/>
        <w:rPr>
          <w:snapToGrid w:val="0"/>
        </w:rPr>
      </w:pPr>
      <w:r w:rsidRPr="00A83C76">
        <w:rPr>
          <w:snapToGrid w:val="0"/>
        </w:rPr>
        <w:t xml:space="preserve">The Agreement between the </w:t>
      </w:r>
      <w:r w:rsidR="00847B34">
        <w:rPr>
          <w:snapToGrid w:val="0"/>
        </w:rPr>
        <w:t>Sub</w:t>
      </w:r>
      <w:r w:rsidRPr="00A83C76">
        <w:rPr>
          <w:snapToGrid w:val="0"/>
        </w:rPr>
        <w:t>grantee and the</w:t>
      </w:r>
      <w:r>
        <w:rPr>
          <w:snapToGrid w:val="0"/>
        </w:rPr>
        <w:t xml:space="preserve"> </w:t>
      </w:r>
      <w:r w:rsidR="00DE78DB">
        <w:rPr>
          <w:snapToGrid w:val="0"/>
        </w:rPr>
        <w:t>sub-</w:t>
      </w:r>
      <w:r>
        <w:rPr>
          <w:snapToGrid w:val="0"/>
        </w:rPr>
        <w:t>subgrantee must be in writing;</w:t>
      </w:r>
    </w:p>
    <w:p w14:paraId="2C8B5EEC" w14:textId="77777777" w:rsidR="00CF217A" w:rsidRPr="00096826" w:rsidRDefault="00CF217A" w:rsidP="00CF217A">
      <w:pPr>
        <w:rPr>
          <w:snapToGrid w:val="0"/>
        </w:rPr>
      </w:pPr>
    </w:p>
    <w:p w14:paraId="79C55CF9" w14:textId="0D8B0C3B" w:rsidR="00CF217A" w:rsidRDefault="00CF217A" w:rsidP="00B85BCC">
      <w:pPr>
        <w:pStyle w:val="ListParagraph"/>
        <w:numPr>
          <w:ilvl w:val="0"/>
          <w:numId w:val="30"/>
        </w:numPr>
        <w:contextualSpacing w:val="0"/>
        <w:rPr>
          <w:snapToGrid w:val="0"/>
        </w:rPr>
      </w:pPr>
      <w:r w:rsidRPr="00A83C76">
        <w:rPr>
          <w:snapToGrid w:val="0"/>
        </w:rPr>
        <w:t xml:space="preserve">The </w:t>
      </w:r>
      <w:r w:rsidR="00847B34">
        <w:rPr>
          <w:snapToGrid w:val="0"/>
        </w:rPr>
        <w:t>Sub</w:t>
      </w:r>
      <w:r w:rsidRPr="00A83C76">
        <w:rPr>
          <w:snapToGrid w:val="0"/>
        </w:rPr>
        <w:t xml:space="preserve">grantee must include specific language which establishes the rights of the auditors of the State to examine the records of the </w:t>
      </w:r>
      <w:r w:rsidR="00847B34">
        <w:rPr>
          <w:snapToGrid w:val="0"/>
        </w:rPr>
        <w:t>sub-</w:t>
      </w:r>
      <w:r w:rsidRPr="00A83C76">
        <w:rPr>
          <w:snapToGrid w:val="0"/>
        </w:rPr>
        <w:t>subgrantee relative to the services and materia</w:t>
      </w:r>
      <w:r>
        <w:rPr>
          <w:snapToGrid w:val="0"/>
        </w:rPr>
        <w:t xml:space="preserve">ls provided under the </w:t>
      </w:r>
      <w:proofErr w:type="gramStart"/>
      <w:r>
        <w:rPr>
          <w:snapToGrid w:val="0"/>
        </w:rPr>
        <w:t>Agreement,</w:t>
      </w:r>
      <w:r w:rsidR="00496E30">
        <w:rPr>
          <w:snapToGrid w:val="0"/>
        </w:rPr>
        <w:t>;</w:t>
      </w:r>
      <w:proofErr w:type="gramEnd"/>
      <w:r w:rsidRPr="00A83C76">
        <w:rPr>
          <w:snapToGrid w:val="0"/>
        </w:rPr>
        <w:t xml:space="preserve"> and</w:t>
      </w:r>
    </w:p>
    <w:p w14:paraId="238CA31C" w14:textId="77777777" w:rsidR="00CF217A" w:rsidRPr="00096826" w:rsidRDefault="00CF217A" w:rsidP="00CF217A">
      <w:pPr>
        <w:rPr>
          <w:snapToGrid w:val="0"/>
        </w:rPr>
      </w:pPr>
    </w:p>
    <w:p w14:paraId="655A3D50" w14:textId="3FC1AA7F" w:rsidR="00CF217A" w:rsidRDefault="00CF217A" w:rsidP="00B85BCC">
      <w:pPr>
        <w:pStyle w:val="ListParagraph"/>
        <w:numPr>
          <w:ilvl w:val="0"/>
          <w:numId w:val="30"/>
        </w:numPr>
        <w:contextualSpacing w:val="0"/>
        <w:rPr>
          <w:snapToGrid w:val="0"/>
        </w:rPr>
      </w:pPr>
      <w:r w:rsidRPr="00A83C76">
        <w:rPr>
          <w:snapToGrid w:val="0"/>
        </w:rPr>
        <w:t xml:space="preserve">Upon termination of any </w:t>
      </w:r>
      <w:r w:rsidR="00847B34">
        <w:rPr>
          <w:snapToGrid w:val="0"/>
        </w:rPr>
        <w:t>sub-</w:t>
      </w:r>
      <w:r w:rsidRPr="00A83C76">
        <w:rPr>
          <w:snapToGrid w:val="0"/>
        </w:rPr>
        <w:t>subgrantee, the State shall be no</w:t>
      </w:r>
      <w:r>
        <w:rPr>
          <w:snapToGrid w:val="0"/>
        </w:rPr>
        <w:t>tified immediately, in writing.</w:t>
      </w:r>
    </w:p>
    <w:p w14:paraId="51EF2597" w14:textId="77777777" w:rsidR="00CF217A" w:rsidRPr="00513DA9" w:rsidRDefault="00CF217A" w:rsidP="00CF217A">
      <w:pPr>
        <w:pStyle w:val="ListParagraph"/>
        <w:rPr>
          <w:snapToGrid w:val="0"/>
        </w:rPr>
      </w:pPr>
    </w:p>
    <w:p w14:paraId="5E81F18A" w14:textId="5FBC56E9" w:rsidR="00CF217A" w:rsidRPr="00513DA9" w:rsidRDefault="00CF217A" w:rsidP="00B85BCC">
      <w:pPr>
        <w:pStyle w:val="ListParagraph"/>
        <w:numPr>
          <w:ilvl w:val="0"/>
          <w:numId w:val="30"/>
        </w:numPr>
        <w:contextualSpacing w:val="0"/>
        <w:rPr>
          <w:snapToGrid w:val="0"/>
        </w:rPr>
      </w:pPr>
      <w:r w:rsidRPr="00513DA9">
        <w:rPr>
          <w:snapToGrid w:val="0"/>
        </w:rPr>
        <w:t xml:space="preserve">Further, any </w:t>
      </w:r>
      <w:r w:rsidR="00847B34">
        <w:rPr>
          <w:snapToGrid w:val="0"/>
        </w:rPr>
        <w:t>sub-</w:t>
      </w:r>
      <w:r w:rsidRPr="00513DA9">
        <w:rPr>
          <w:snapToGrid w:val="0"/>
        </w:rPr>
        <w:t>subgrant in excess of $100,000 entered into as a result of this Agreement shall contain all applicable provisions stipulated in this Agreement.</w:t>
      </w:r>
    </w:p>
    <w:p w14:paraId="3A1C1340" w14:textId="77777777" w:rsidR="00CF217A" w:rsidRPr="00A83C76" w:rsidRDefault="00CF217A" w:rsidP="00CF217A">
      <w:pPr>
        <w:ind w:left="270"/>
        <w:rPr>
          <w:rFonts w:cs="Arial"/>
          <w:snapToGrid w:val="0"/>
          <w:szCs w:val="28"/>
        </w:rPr>
      </w:pPr>
    </w:p>
    <w:p w14:paraId="621B491A" w14:textId="550C6F87" w:rsidR="00CF217A" w:rsidRPr="00CA392F" w:rsidRDefault="00CF217A" w:rsidP="00CB0CFE">
      <w:pPr>
        <w:pStyle w:val="Heading1"/>
        <w:rPr>
          <w:snapToGrid w:val="0"/>
        </w:rPr>
      </w:pPr>
      <w:bookmarkStart w:id="110" w:name="_Toc85698722"/>
      <w:bookmarkStart w:id="111" w:name="_Toc98416800"/>
      <w:bookmarkStart w:id="112" w:name="_Toc271940277"/>
      <w:bookmarkStart w:id="113" w:name="_Toc98417060"/>
      <w:bookmarkStart w:id="114" w:name="_Toc98417470"/>
      <w:bookmarkStart w:id="115" w:name="_Toc98418424"/>
      <w:bookmarkStart w:id="116" w:name="_Toc121916865"/>
      <w:r w:rsidRPr="00CA392F">
        <w:rPr>
          <w:snapToGrid w:val="0"/>
        </w:rPr>
        <w:t xml:space="preserve">P. POTENTIAL </w:t>
      </w:r>
      <w:r w:rsidR="00686227">
        <w:rPr>
          <w:snapToGrid w:val="0"/>
        </w:rPr>
        <w:t>SUB-</w:t>
      </w:r>
      <w:r w:rsidRPr="00CA392F">
        <w:rPr>
          <w:snapToGrid w:val="0"/>
        </w:rPr>
        <w:t>SUBGRANTEE(S):</w:t>
      </w:r>
      <w:bookmarkEnd w:id="110"/>
      <w:bookmarkEnd w:id="111"/>
      <w:bookmarkEnd w:id="112"/>
      <w:bookmarkEnd w:id="113"/>
      <w:bookmarkEnd w:id="114"/>
      <w:bookmarkEnd w:id="115"/>
      <w:bookmarkEnd w:id="116"/>
    </w:p>
    <w:p w14:paraId="4BD055E4" w14:textId="77777777" w:rsidR="00CF217A" w:rsidRPr="00A83C76" w:rsidRDefault="00CF217A" w:rsidP="00CF217A">
      <w:pPr>
        <w:ind w:left="270"/>
        <w:rPr>
          <w:rFonts w:cs="Arial"/>
          <w:snapToGrid w:val="0"/>
          <w:szCs w:val="28"/>
        </w:rPr>
      </w:pPr>
    </w:p>
    <w:p w14:paraId="127BF7CE" w14:textId="62732B38" w:rsidR="00CF217A" w:rsidRPr="00A83C76" w:rsidRDefault="00CF217A" w:rsidP="004A2B73">
      <w:pPr>
        <w:rPr>
          <w:rFonts w:cs="Arial"/>
          <w:snapToGrid w:val="0"/>
          <w:szCs w:val="28"/>
        </w:rPr>
      </w:pPr>
      <w:r w:rsidRPr="00A83C76">
        <w:rPr>
          <w:rFonts w:cs="Arial"/>
          <w:snapToGrid w:val="0"/>
          <w:szCs w:val="28"/>
        </w:rPr>
        <w:t xml:space="preserve">Nothing contained in this Agreement or otherwise shall create any contractual relation between the State and any </w:t>
      </w:r>
      <w:r w:rsidR="00686227">
        <w:rPr>
          <w:rFonts w:cs="Arial"/>
          <w:snapToGrid w:val="0"/>
          <w:szCs w:val="28"/>
        </w:rPr>
        <w:t>sub-</w:t>
      </w:r>
      <w:r w:rsidRPr="00A83C76">
        <w:rPr>
          <w:rFonts w:cs="Arial"/>
          <w:snapToGrid w:val="0"/>
          <w:szCs w:val="28"/>
        </w:rPr>
        <w:t xml:space="preserve">subgrantee(s) and no </w:t>
      </w:r>
      <w:r w:rsidR="00686227">
        <w:rPr>
          <w:rFonts w:cs="Arial"/>
          <w:snapToGrid w:val="0"/>
          <w:szCs w:val="28"/>
        </w:rPr>
        <w:t>sub-</w:t>
      </w:r>
      <w:r w:rsidRPr="00A83C76">
        <w:rPr>
          <w:rFonts w:cs="Arial"/>
          <w:snapToGrid w:val="0"/>
          <w:szCs w:val="28"/>
        </w:rPr>
        <w:t xml:space="preserve">subgrant shall relieve the primary </w:t>
      </w:r>
      <w:r w:rsidR="00686227">
        <w:rPr>
          <w:rFonts w:cs="Arial"/>
          <w:snapToGrid w:val="0"/>
          <w:szCs w:val="28"/>
        </w:rPr>
        <w:t>Subg</w:t>
      </w:r>
      <w:r w:rsidRPr="00A83C76">
        <w:rPr>
          <w:rFonts w:cs="Arial"/>
          <w:snapToGrid w:val="0"/>
          <w:szCs w:val="28"/>
        </w:rPr>
        <w:t xml:space="preserve">rantee of its responsibilities and obligations hereunder. The </w:t>
      </w:r>
      <w:r w:rsidR="00496E30">
        <w:rPr>
          <w:rFonts w:cs="Arial"/>
          <w:snapToGrid w:val="0"/>
          <w:szCs w:val="28"/>
        </w:rPr>
        <w:t>s</w:t>
      </w:r>
      <w:r w:rsidR="00686227">
        <w:rPr>
          <w:rFonts w:cs="Arial"/>
          <w:snapToGrid w:val="0"/>
          <w:szCs w:val="28"/>
        </w:rPr>
        <w:t>ubg</w:t>
      </w:r>
      <w:r w:rsidRPr="00A83C76">
        <w:rPr>
          <w:rFonts w:cs="Arial"/>
          <w:snapToGrid w:val="0"/>
          <w:szCs w:val="28"/>
        </w:rPr>
        <w:t xml:space="preserve">rantee agrees to be as fully responsible to the State for the acts and omissions of its </w:t>
      </w:r>
      <w:r w:rsidR="00686227">
        <w:rPr>
          <w:rFonts w:cs="Arial"/>
          <w:snapToGrid w:val="0"/>
          <w:szCs w:val="28"/>
        </w:rPr>
        <w:t>sub-</w:t>
      </w:r>
      <w:r w:rsidRPr="00A83C76">
        <w:rPr>
          <w:rFonts w:cs="Arial"/>
          <w:snapToGrid w:val="0"/>
          <w:szCs w:val="28"/>
        </w:rPr>
        <w:t xml:space="preserve">subgrantee(s) and of persons directly employed or indirectly employed by any of them, as it is for the acts and omissions of persons directly employed by the </w:t>
      </w:r>
      <w:r w:rsidR="00686227">
        <w:rPr>
          <w:rFonts w:cs="Arial"/>
          <w:snapToGrid w:val="0"/>
          <w:szCs w:val="28"/>
        </w:rPr>
        <w:t>Subg</w:t>
      </w:r>
      <w:r w:rsidRPr="00A83C76">
        <w:rPr>
          <w:rFonts w:cs="Arial"/>
          <w:snapToGrid w:val="0"/>
          <w:szCs w:val="28"/>
        </w:rPr>
        <w:t xml:space="preserve">rantee. The </w:t>
      </w:r>
      <w:r w:rsidR="00686227">
        <w:rPr>
          <w:rFonts w:cs="Arial"/>
          <w:snapToGrid w:val="0"/>
          <w:szCs w:val="28"/>
        </w:rPr>
        <w:t>Subg</w:t>
      </w:r>
      <w:r w:rsidRPr="00A83C76">
        <w:rPr>
          <w:rFonts w:cs="Arial"/>
          <w:snapToGrid w:val="0"/>
          <w:szCs w:val="28"/>
        </w:rPr>
        <w:t xml:space="preserve">rantee’s obligation to pay its </w:t>
      </w:r>
      <w:r w:rsidR="00686227">
        <w:rPr>
          <w:rFonts w:cs="Arial"/>
          <w:snapToGrid w:val="0"/>
          <w:szCs w:val="28"/>
        </w:rPr>
        <w:t>sub-</w:t>
      </w:r>
      <w:r w:rsidRPr="00A83C76">
        <w:rPr>
          <w:rFonts w:cs="Arial"/>
          <w:snapToGrid w:val="0"/>
          <w:szCs w:val="28"/>
        </w:rPr>
        <w:t xml:space="preserve">subgrantee(s) is an independent obligation from the State’s obligation to make payments to the </w:t>
      </w:r>
      <w:r w:rsidR="00686227">
        <w:rPr>
          <w:rFonts w:cs="Arial"/>
          <w:snapToGrid w:val="0"/>
          <w:szCs w:val="28"/>
        </w:rPr>
        <w:t>Subg</w:t>
      </w:r>
      <w:r w:rsidRPr="00A83C76">
        <w:rPr>
          <w:rFonts w:cs="Arial"/>
          <w:snapToGrid w:val="0"/>
          <w:szCs w:val="28"/>
        </w:rPr>
        <w:t>rantee. As a result, the State shall have no obligation to pay or to enforce the payment o</w:t>
      </w:r>
      <w:r>
        <w:rPr>
          <w:rFonts w:cs="Arial"/>
          <w:snapToGrid w:val="0"/>
          <w:szCs w:val="28"/>
        </w:rPr>
        <w:t xml:space="preserve">f any monies to any </w:t>
      </w:r>
      <w:r w:rsidR="001E3A9E">
        <w:rPr>
          <w:rFonts w:cs="Arial"/>
          <w:snapToGrid w:val="0"/>
          <w:szCs w:val="28"/>
        </w:rPr>
        <w:t>sub-</w:t>
      </w:r>
      <w:r>
        <w:rPr>
          <w:rFonts w:cs="Arial"/>
          <w:snapToGrid w:val="0"/>
          <w:szCs w:val="28"/>
        </w:rPr>
        <w:t>subgrantee.</w:t>
      </w:r>
    </w:p>
    <w:p w14:paraId="38DE437F" w14:textId="77777777" w:rsidR="00CF217A" w:rsidRPr="00A83C76" w:rsidRDefault="00CF217A" w:rsidP="00CF217A">
      <w:pPr>
        <w:tabs>
          <w:tab w:val="num" w:pos="1080"/>
        </w:tabs>
        <w:ind w:left="274"/>
        <w:rPr>
          <w:rFonts w:cs="Arial"/>
          <w:color w:val="000000"/>
          <w:szCs w:val="28"/>
        </w:rPr>
      </w:pPr>
    </w:p>
    <w:p w14:paraId="41D038AD" w14:textId="77777777" w:rsidR="00CF217A" w:rsidRPr="00CA392F" w:rsidRDefault="00CF217A" w:rsidP="00CB0CFE">
      <w:pPr>
        <w:pStyle w:val="Heading1"/>
      </w:pPr>
      <w:bookmarkStart w:id="117" w:name="_Toc85698723"/>
      <w:bookmarkStart w:id="118" w:name="_Toc98416801"/>
      <w:bookmarkStart w:id="119" w:name="_Toc696073482"/>
      <w:bookmarkStart w:id="120" w:name="_Toc98417061"/>
      <w:bookmarkStart w:id="121" w:name="_Toc98417471"/>
      <w:bookmarkStart w:id="122" w:name="_Toc98418425"/>
      <w:bookmarkStart w:id="123" w:name="_Toc121916866"/>
      <w:r w:rsidRPr="00CA392F">
        <w:t>Q. COMPETITIVE BIDDING AND PROCUREMENTS:</w:t>
      </w:r>
      <w:bookmarkEnd w:id="117"/>
      <w:bookmarkEnd w:id="118"/>
      <w:bookmarkEnd w:id="119"/>
      <w:bookmarkEnd w:id="120"/>
      <w:bookmarkEnd w:id="121"/>
      <w:bookmarkEnd w:id="122"/>
      <w:bookmarkEnd w:id="123"/>
    </w:p>
    <w:p w14:paraId="6C1B2102" w14:textId="77777777" w:rsidR="00CF217A" w:rsidRPr="00A83C76" w:rsidRDefault="00CF217A" w:rsidP="00CF217A">
      <w:pPr>
        <w:ind w:left="630"/>
        <w:rPr>
          <w:rFonts w:cs="Arial"/>
          <w:szCs w:val="28"/>
        </w:rPr>
      </w:pPr>
      <w:r w:rsidRPr="00A83C76">
        <w:rPr>
          <w:rFonts w:cs="Arial"/>
          <w:szCs w:val="28"/>
        </w:rPr>
        <w:tab/>
      </w:r>
    </w:p>
    <w:p w14:paraId="67CE3399" w14:textId="0B8E8172" w:rsidR="00CF217A" w:rsidRDefault="007B1FCB" w:rsidP="007B0E00">
      <w:pPr>
        <w:widowControl w:val="0"/>
        <w:numPr>
          <w:ilvl w:val="0"/>
          <w:numId w:val="12"/>
        </w:numPr>
        <w:autoSpaceDE w:val="0"/>
        <w:autoSpaceDN w:val="0"/>
        <w:rPr>
          <w:rFonts w:cs="Arial"/>
          <w:szCs w:val="28"/>
        </w:rPr>
      </w:pPr>
      <w:r>
        <w:rPr>
          <w:rFonts w:cs="Arial"/>
          <w:szCs w:val="28"/>
        </w:rPr>
        <w:t>Subg</w:t>
      </w:r>
      <w:r w:rsidR="00CF217A" w:rsidRPr="0093646C">
        <w:rPr>
          <w:rFonts w:cs="Arial"/>
          <w:szCs w:val="28"/>
        </w:rPr>
        <w:t xml:space="preserve">rantee shall comply with applicable laws and regulations regarding securing competitive bids and undertaking negotiations in </w:t>
      </w:r>
      <w:r>
        <w:rPr>
          <w:rFonts w:cs="Arial"/>
          <w:szCs w:val="28"/>
        </w:rPr>
        <w:t>Subg</w:t>
      </w:r>
      <w:r w:rsidR="00CF217A" w:rsidRPr="0093646C">
        <w:rPr>
          <w:rFonts w:cs="Arial"/>
          <w:szCs w:val="28"/>
        </w:rPr>
        <w:t>rantee’s contracts with other entities for acquisition of goods and services with funds provided by the State or Fede</w:t>
      </w:r>
      <w:r w:rsidR="00CF217A">
        <w:rPr>
          <w:rFonts w:cs="Arial"/>
          <w:szCs w:val="28"/>
        </w:rPr>
        <w:t xml:space="preserve">ral </w:t>
      </w:r>
      <w:r w:rsidR="009C21FD">
        <w:rPr>
          <w:rFonts w:cs="Arial"/>
          <w:szCs w:val="28"/>
        </w:rPr>
        <w:t xml:space="preserve">government </w:t>
      </w:r>
      <w:r w:rsidR="00CF217A">
        <w:rPr>
          <w:rFonts w:cs="Arial"/>
          <w:szCs w:val="28"/>
        </w:rPr>
        <w:t>under this agreement.</w:t>
      </w:r>
    </w:p>
    <w:p w14:paraId="6C9E67BF" w14:textId="77777777" w:rsidR="00CF217A" w:rsidRPr="0093646C" w:rsidRDefault="00CF217A" w:rsidP="00CF217A">
      <w:pPr>
        <w:ind w:left="990"/>
        <w:rPr>
          <w:rFonts w:cs="Arial"/>
          <w:szCs w:val="28"/>
        </w:rPr>
      </w:pPr>
    </w:p>
    <w:p w14:paraId="13FEEB32" w14:textId="056C94BC" w:rsidR="00CF217A" w:rsidRDefault="007B1FCB" w:rsidP="007B0E00">
      <w:pPr>
        <w:widowControl w:val="0"/>
        <w:numPr>
          <w:ilvl w:val="0"/>
          <w:numId w:val="12"/>
        </w:numPr>
        <w:autoSpaceDE w:val="0"/>
        <w:autoSpaceDN w:val="0"/>
        <w:rPr>
          <w:rFonts w:cs="Arial"/>
          <w:szCs w:val="28"/>
        </w:rPr>
      </w:pPr>
      <w:r>
        <w:rPr>
          <w:rFonts w:cs="Arial"/>
          <w:szCs w:val="28"/>
        </w:rPr>
        <w:t>Subg</w:t>
      </w:r>
      <w:r w:rsidR="00CF217A" w:rsidRPr="0093646C">
        <w:rPr>
          <w:rFonts w:cs="Arial"/>
          <w:szCs w:val="28"/>
        </w:rPr>
        <w:t xml:space="preserve">rantees must maintain a copy or narrative description of the procurement systems, guidelines, </w:t>
      </w:r>
      <w:proofErr w:type="gramStart"/>
      <w:r w:rsidR="00CF217A" w:rsidRPr="0093646C">
        <w:rPr>
          <w:rFonts w:cs="Arial"/>
          <w:szCs w:val="28"/>
        </w:rPr>
        <w:t>rules</w:t>
      </w:r>
      <w:proofErr w:type="gramEnd"/>
      <w:r w:rsidR="00CF217A" w:rsidRPr="0093646C">
        <w:rPr>
          <w:rFonts w:cs="Arial"/>
          <w:szCs w:val="28"/>
        </w:rPr>
        <w:t xml:space="preserve"> or regulations that will be used to make purchases under this agreement. The State reserves the right to request a copy of these documents and to inspect the </w:t>
      </w:r>
      <w:r w:rsidR="00CF217A" w:rsidRPr="0093646C">
        <w:rPr>
          <w:rFonts w:cs="Arial"/>
          <w:szCs w:val="28"/>
        </w:rPr>
        <w:lastRenderedPageBreak/>
        <w:t xml:space="preserve">purchasing practices of the </w:t>
      </w:r>
      <w:r>
        <w:rPr>
          <w:rFonts w:cs="Arial"/>
          <w:szCs w:val="28"/>
        </w:rPr>
        <w:t>Subg</w:t>
      </w:r>
      <w:r w:rsidR="00CF217A">
        <w:rPr>
          <w:rFonts w:cs="Arial"/>
          <w:szCs w:val="28"/>
        </w:rPr>
        <w:t>rantee at any time.</w:t>
      </w:r>
    </w:p>
    <w:p w14:paraId="3591AAB7" w14:textId="77777777" w:rsidR="00CF217A" w:rsidRPr="0093646C" w:rsidRDefault="00CF217A" w:rsidP="00CF217A">
      <w:pPr>
        <w:rPr>
          <w:rFonts w:cs="Arial"/>
          <w:szCs w:val="28"/>
        </w:rPr>
      </w:pPr>
    </w:p>
    <w:p w14:paraId="304F083F" w14:textId="4B21E3F8" w:rsidR="00CF217A" w:rsidRDefault="00CF217A" w:rsidP="007B0E00">
      <w:pPr>
        <w:widowControl w:val="0"/>
        <w:numPr>
          <w:ilvl w:val="0"/>
          <w:numId w:val="12"/>
        </w:numPr>
        <w:autoSpaceDE w:val="0"/>
        <w:autoSpaceDN w:val="0"/>
        <w:rPr>
          <w:rFonts w:cs="Arial"/>
          <w:szCs w:val="28"/>
        </w:rPr>
      </w:pPr>
      <w:r w:rsidRPr="00A83C76">
        <w:rPr>
          <w:rFonts w:cs="Arial"/>
          <w:szCs w:val="28"/>
        </w:rPr>
        <w:t xml:space="preserve">Unless waived or otherwise stipulated in writing by DOR, prior written authorization from the </w:t>
      </w:r>
      <w:r w:rsidR="00065BE4">
        <w:rPr>
          <w:rFonts w:cs="Arial"/>
          <w:szCs w:val="28"/>
        </w:rPr>
        <w:t>OIB P</w:t>
      </w:r>
      <w:r w:rsidRPr="00A83C76">
        <w:rPr>
          <w:rFonts w:cs="Arial"/>
          <w:szCs w:val="28"/>
        </w:rPr>
        <w:t xml:space="preserve">rogram </w:t>
      </w:r>
      <w:r w:rsidR="00065BE4">
        <w:rPr>
          <w:rFonts w:cs="Arial"/>
          <w:szCs w:val="28"/>
        </w:rPr>
        <w:t xml:space="preserve">Manager </w:t>
      </w:r>
      <w:r w:rsidRPr="00A83C76">
        <w:rPr>
          <w:rFonts w:cs="Arial"/>
          <w:szCs w:val="28"/>
        </w:rPr>
        <w:t xml:space="preserve">will be required before the </w:t>
      </w:r>
      <w:r w:rsidR="007B1FCB">
        <w:rPr>
          <w:rFonts w:cs="Arial"/>
          <w:szCs w:val="28"/>
        </w:rPr>
        <w:t>Subg</w:t>
      </w:r>
      <w:r w:rsidRPr="00A83C76">
        <w:rPr>
          <w:rFonts w:cs="Arial"/>
          <w:szCs w:val="28"/>
        </w:rPr>
        <w:t>rantee will be reimbursed for any purchase of $</w:t>
      </w:r>
      <w:r w:rsidR="00065BE4">
        <w:rPr>
          <w:rFonts w:cs="Arial"/>
          <w:szCs w:val="28"/>
        </w:rPr>
        <w:t>2</w:t>
      </w:r>
      <w:r w:rsidRPr="00A83C76">
        <w:rPr>
          <w:rFonts w:cs="Arial"/>
          <w:szCs w:val="28"/>
        </w:rPr>
        <w:t>,</w:t>
      </w:r>
      <w:r w:rsidR="00065BE4">
        <w:rPr>
          <w:rFonts w:cs="Arial"/>
          <w:szCs w:val="28"/>
        </w:rPr>
        <w:t>5</w:t>
      </w:r>
      <w:r w:rsidRPr="00A83C76">
        <w:rPr>
          <w:rFonts w:cs="Arial"/>
          <w:szCs w:val="28"/>
        </w:rPr>
        <w:t xml:space="preserve">00 or more for commodities, supplies, equipment, and services related to such purchases. The </w:t>
      </w:r>
      <w:r w:rsidR="007B1FCB">
        <w:rPr>
          <w:rFonts w:cs="Arial"/>
          <w:szCs w:val="28"/>
        </w:rPr>
        <w:t>Subg</w:t>
      </w:r>
      <w:r w:rsidRPr="00A83C76">
        <w:rPr>
          <w:rFonts w:cs="Arial"/>
          <w:szCs w:val="28"/>
        </w:rPr>
        <w:t>rantee must provide in its request for authorization all particulars necessary, as specified by DOR for evaluating the necessity or desira</w:t>
      </w:r>
      <w:r>
        <w:rPr>
          <w:rFonts w:cs="Arial"/>
          <w:szCs w:val="28"/>
        </w:rPr>
        <w:t>bility of incurring such costs.</w:t>
      </w:r>
    </w:p>
    <w:p w14:paraId="62FC2397" w14:textId="77777777" w:rsidR="00CF217A" w:rsidRDefault="00CF217A" w:rsidP="00CF217A">
      <w:pPr>
        <w:pStyle w:val="ListParagraph"/>
      </w:pPr>
    </w:p>
    <w:p w14:paraId="7DEE355D" w14:textId="79B21510" w:rsidR="00CF217A" w:rsidRPr="00B31B20" w:rsidRDefault="00CF217A" w:rsidP="007B0E00">
      <w:pPr>
        <w:widowControl w:val="0"/>
        <w:numPr>
          <w:ilvl w:val="0"/>
          <w:numId w:val="12"/>
        </w:numPr>
        <w:autoSpaceDE w:val="0"/>
        <w:autoSpaceDN w:val="0"/>
        <w:rPr>
          <w:rFonts w:cs="Arial"/>
          <w:szCs w:val="28"/>
        </w:rPr>
      </w:pPr>
      <w:r w:rsidRPr="00B31B20">
        <w:rPr>
          <w:rFonts w:cs="Arial"/>
          <w:szCs w:val="28"/>
        </w:rPr>
        <w:t xml:space="preserve">For all purchases made subject to this agreement, the </w:t>
      </w:r>
      <w:r w:rsidR="007B1FCB">
        <w:rPr>
          <w:rFonts w:cs="Arial"/>
          <w:szCs w:val="28"/>
        </w:rPr>
        <w:t>Subg</w:t>
      </w:r>
      <w:r w:rsidRPr="00B31B20">
        <w:rPr>
          <w:rFonts w:cs="Arial"/>
          <w:szCs w:val="28"/>
        </w:rPr>
        <w:t xml:space="preserve">rantee must maintain copies of all paid vendor invoices, documents, </w:t>
      </w:r>
      <w:proofErr w:type="gramStart"/>
      <w:r w:rsidRPr="00B31B20">
        <w:rPr>
          <w:rFonts w:cs="Arial"/>
          <w:szCs w:val="28"/>
        </w:rPr>
        <w:t>bids</w:t>
      </w:r>
      <w:proofErr w:type="gramEnd"/>
      <w:r w:rsidRPr="00B31B20">
        <w:rPr>
          <w:rFonts w:cs="Arial"/>
          <w:szCs w:val="28"/>
        </w:rPr>
        <w:t xml:space="preserve"> and other information used in vendor selection, for inspection or audit</w:t>
      </w:r>
      <w:r w:rsidR="003F4A3B">
        <w:rPr>
          <w:rFonts w:cs="Arial"/>
          <w:szCs w:val="28"/>
        </w:rPr>
        <w:t xml:space="preserve"> for no less than </w:t>
      </w:r>
      <w:r w:rsidR="00C422E7">
        <w:rPr>
          <w:rFonts w:cs="Arial"/>
          <w:szCs w:val="28"/>
        </w:rPr>
        <w:t>thre</w:t>
      </w:r>
      <w:r w:rsidR="003F4A3B">
        <w:rPr>
          <w:rFonts w:cs="Arial"/>
          <w:szCs w:val="28"/>
        </w:rPr>
        <w:t xml:space="preserve">e </w:t>
      </w:r>
      <w:r w:rsidR="00C422E7">
        <w:rPr>
          <w:rFonts w:cs="Arial"/>
          <w:szCs w:val="28"/>
        </w:rPr>
        <w:t xml:space="preserve">(3) </w:t>
      </w:r>
      <w:r w:rsidR="003F4A3B">
        <w:rPr>
          <w:rFonts w:cs="Arial"/>
          <w:szCs w:val="28"/>
        </w:rPr>
        <w:t xml:space="preserve">years from the close of the </w:t>
      </w:r>
      <w:r w:rsidR="00DF5320">
        <w:rPr>
          <w:rFonts w:cs="Arial"/>
          <w:szCs w:val="28"/>
        </w:rPr>
        <w:t>sub</w:t>
      </w:r>
      <w:r w:rsidR="003F4A3B">
        <w:rPr>
          <w:rFonts w:cs="Arial"/>
          <w:szCs w:val="28"/>
        </w:rPr>
        <w:t>grant year</w:t>
      </w:r>
      <w:r w:rsidRPr="00B31B20">
        <w:rPr>
          <w:rFonts w:cs="Arial"/>
          <w:szCs w:val="28"/>
        </w:rPr>
        <w:t>.</w:t>
      </w:r>
    </w:p>
    <w:p w14:paraId="36822500" w14:textId="77777777" w:rsidR="00CF217A" w:rsidRPr="00A83C76" w:rsidRDefault="00CF217A" w:rsidP="00CF217A">
      <w:pPr>
        <w:ind w:left="630"/>
        <w:rPr>
          <w:rFonts w:eastAsia="Arial Unicode MS" w:cs="Arial"/>
          <w:szCs w:val="28"/>
        </w:rPr>
      </w:pPr>
    </w:p>
    <w:p w14:paraId="39D2405A" w14:textId="77777777" w:rsidR="00CF217A" w:rsidRPr="00CA392F" w:rsidRDefault="00CF217A" w:rsidP="00CB0CFE">
      <w:pPr>
        <w:pStyle w:val="Heading1"/>
        <w:rPr>
          <w:rFonts w:eastAsia="Arial Unicode MS"/>
        </w:rPr>
      </w:pPr>
      <w:bookmarkStart w:id="124" w:name="_Toc85698724"/>
      <w:bookmarkStart w:id="125" w:name="_Toc98416802"/>
      <w:bookmarkStart w:id="126" w:name="_Toc2058407374"/>
      <w:bookmarkStart w:id="127" w:name="_Toc98417062"/>
      <w:bookmarkStart w:id="128" w:name="_Toc98417472"/>
      <w:bookmarkStart w:id="129" w:name="_Toc98418426"/>
      <w:bookmarkStart w:id="130" w:name="_Toc121916867"/>
      <w:r w:rsidRPr="00CA392F">
        <w:rPr>
          <w:rFonts w:eastAsia="Arial Unicode MS"/>
        </w:rPr>
        <w:t>R. DETERMINING ALLOWABLE COSTS AND CHARGEABLE PERSONNEL ACTIVITY:</w:t>
      </w:r>
      <w:bookmarkEnd w:id="124"/>
      <w:bookmarkEnd w:id="125"/>
      <w:bookmarkEnd w:id="126"/>
      <w:bookmarkEnd w:id="127"/>
      <w:bookmarkEnd w:id="128"/>
      <w:bookmarkEnd w:id="129"/>
      <w:bookmarkEnd w:id="130"/>
    </w:p>
    <w:p w14:paraId="1E7764EF" w14:textId="77777777" w:rsidR="00CF217A" w:rsidRPr="00CA392F" w:rsidRDefault="00CF217A" w:rsidP="00CB0CFE">
      <w:pPr>
        <w:pStyle w:val="Heading1"/>
      </w:pPr>
      <w:bookmarkStart w:id="131" w:name="_Hlk526509926"/>
      <w:bookmarkStart w:id="132" w:name="_Toc85698725"/>
      <w:bookmarkStart w:id="133" w:name="_Toc98416803"/>
      <w:bookmarkStart w:id="134" w:name="_Toc1125477237"/>
      <w:bookmarkStart w:id="135" w:name="_Toc98417063"/>
      <w:bookmarkStart w:id="136" w:name="_Toc98417473"/>
      <w:bookmarkStart w:id="137" w:name="_Toc98418427"/>
      <w:bookmarkStart w:id="138" w:name="_Toc121916868"/>
      <w:r w:rsidRPr="00CA392F">
        <w:t>S. ANNUAL AUDIT:</w:t>
      </w:r>
      <w:bookmarkEnd w:id="131"/>
      <w:bookmarkEnd w:id="132"/>
      <w:bookmarkEnd w:id="133"/>
      <w:bookmarkEnd w:id="134"/>
      <w:bookmarkEnd w:id="135"/>
      <w:bookmarkEnd w:id="136"/>
      <w:bookmarkEnd w:id="137"/>
      <w:bookmarkEnd w:id="138"/>
    </w:p>
    <w:p w14:paraId="6567DE24" w14:textId="77777777" w:rsidR="00CF217A" w:rsidRPr="00A83C76" w:rsidRDefault="00CF217A" w:rsidP="00CF217A">
      <w:pPr>
        <w:ind w:left="630"/>
        <w:rPr>
          <w:rFonts w:cs="Arial"/>
          <w:szCs w:val="28"/>
        </w:rPr>
      </w:pPr>
    </w:p>
    <w:p w14:paraId="5CC2098E" w14:textId="2449C719" w:rsidR="00CF217A" w:rsidRDefault="00CF217A" w:rsidP="00B85BCC">
      <w:pPr>
        <w:pStyle w:val="ListParagraph"/>
        <w:numPr>
          <w:ilvl w:val="1"/>
          <w:numId w:val="55"/>
        </w:numPr>
        <w:tabs>
          <w:tab w:val="left" w:pos="1440"/>
        </w:tabs>
        <w:ind w:left="1080"/>
      </w:pPr>
      <w:r w:rsidRPr="00B77697">
        <w:t xml:space="preserve">The </w:t>
      </w:r>
      <w:r w:rsidR="00E75DD7">
        <w:t>Subgr</w:t>
      </w:r>
      <w:r w:rsidRPr="00B77697">
        <w:t xml:space="preserve">antee shall submit to the State such reports, accounts, and records deemed necessary by the State to discharge its obligation under State and Federal laws and regulations, including the applicable </w:t>
      </w:r>
      <w:bookmarkStart w:id="139" w:name="_Hlk526506932"/>
      <w:r w:rsidRPr="00B77697">
        <w:t>2 C</w:t>
      </w:r>
      <w:r w:rsidR="00E62527">
        <w:t>.</w:t>
      </w:r>
      <w:r w:rsidRPr="00B77697">
        <w:t>F</w:t>
      </w:r>
      <w:r w:rsidR="00E62527">
        <w:t>.</w:t>
      </w:r>
      <w:r w:rsidRPr="00B77697">
        <w:t>R</w:t>
      </w:r>
      <w:r w:rsidR="00E62527">
        <w:t>.</w:t>
      </w:r>
      <w:r w:rsidRPr="00B77697">
        <w:t xml:space="preserve"> </w:t>
      </w:r>
      <w:r w:rsidR="00E62527">
        <w:t xml:space="preserve">part </w:t>
      </w:r>
      <w:r w:rsidRPr="00B77697">
        <w:t>200 regulations</w:t>
      </w:r>
      <w:bookmarkEnd w:id="139"/>
      <w:r w:rsidRPr="00B77697">
        <w:t>.</w:t>
      </w:r>
    </w:p>
    <w:p w14:paraId="1AF57DCE" w14:textId="77777777" w:rsidR="00CF217A" w:rsidRPr="00B77697" w:rsidRDefault="00CF217A" w:rsidP="00E60F45">
      <w:pPr>
        <w:pStyle w:val="ListParagraph"/>
        <w:tabs>
          <w:tab w:val="left" w:pos="1440"/>
        </w:tabs>
        <w:ind w:left="274"/>
      </w:pPr>
    </w:p>
    <w:p w14:paraId="56E80CEB" w14:textId="277CEEBA" w:rsidR="00CF217A" w:rsidRPr="00E65FAB" w:rsidRDefault="00E75DD7" w:rsidP="00B85BCC">
      <w:pPr>
        <w:pStyle w:val="ListParagraph"/>
        <w:numPr>
          <w:ilvl w:val="1"/>
          <w:numId w:val="55"/>
        </w:numPr>
        <w:tabs>
          <w:tab w:val="left" w:pos="1350"/>
        </w:tabs>
        <w:ind w:left="1080"/>
        <w:rPr>
          <w:rFonts w:cs="Arial"/>
          <w:szCs w:val="28"/>
        </w:rPr>
      </w:pPr>
      <w:r>
        <w:rPr>
          <w:rFonts w:cs="Arial"/>
          <w:szCs w:val="28"/>
        </w:rPr>
        <w:t>Subg</w:t>
      </w:r>
      <w:r w:rsidR="00CF217A" w:rsidRPr="00E65FAB">
        <w:rPr>
          <w:rFonts w:cs="Arial"/>
          <w:szCs w:val="28"/>
        </w:rPr>
        <w:t xml:space="preserve">rantee agrees to comply with all laws, regulations, ordinances, and policies of any governmental unit having jurisdiction over the rehabilitation program with regards to construction, medicine, health, safety, wages, hours, working conditions, workers’ compensation, </w:t>
      </w:r>
      <w:proofErr w:type="gramStart"/>
      <w:r w:rsidR="00CF217A" w:rsidRPr="00E65FAB">
        <w:rPr>
          <w:rFonts w:cs="Arial"/>
          <w:szCs w:val="28"/>
        </w:rPr>
        <w:t>licensing</w:t>
      </w:r>
      <w:proofErr w:type="gramEnd"/>
      <w:r w:rsidR="00CF217A" w:rsidRPr="00E65FAB">
        <w:rPr>
          <w:rFonts w:cs="Arial"/>
          <w:szCs w:val="28"/>
        </w:rPr>
        <w:t xml:space="preserve"> and all other activities requiring compliance. </w:t>
      </w:r>
      <w:r>
        <w:rPr>
          <w:rFonts w:cs="Arial"/>
          <w:szCs w:val="28"/>
        </w:rPr>
        <w:t>Subg</w:t>
      </w:r>
      <w:r w:rsidR="00CF217A" w:rsidRPr="00E65FAB">
        <w:rPr>
          <w:rFonts w:cs="Arial"/>
          <w:szCs w:val="28"/>
        </w:rPr>
        <w:t>rantee shall accept financial responsibilities in the event of non-compliance.</w:t>
      </w:r>
    </w:p>
    <w:p w14:paraId="1F447F58" w14:textId="77777777" w:rsidR="00CF217A" w:rsidRPr="00A83C76" w:rsidRDefault="00CF217A" w:rsidP="00E60F45">
      <w:pPr>
        <w:tabs>
          <w:tab w:val="left" w:pos="1350"/>
        </w:tabs>
        <w:rPr>
          <w:rFonts w:cs="Arial"/>
          <w:szCs w:val="28"/>
        </w:rPr>
      </w:pPr>
    </w:p>
    <w:p w14:paraId="21D622FF" w14:textId="417E21A4" w:rsidR="00CF217A" w:rsidRPr="00E65FAB" w:rsidRDefault="001F5584" w:rsidP="00B85BCC">
      <w:pPr>
        <w:pStyle w:val="ListParagraph"/>
        <w:numPr>
          <w:ilvl w:val="1"/>
          <w:numId w:val="55"/>
        </w:numPr>
        <w:tabs>
          <w:tab w:val="left" w:pos="1350"/>
        </w:tabs>
        <w:ind w:left="1080"/>
        <w:rPr>
          <w:rFonts w:cs="Arial"/>
          <w:szCs w:val="28"/>
        </w:rPr>
      </w:pPr>
      <w:r>
        <w:rPr>
          <w:rFonts w:cs="Arial"/>
          <w:szCs w:val="28"/>
        </w:rPr>
        <w:t>Subg</w:t>
      </w:r>
      <w:r w:rsidR="00CF217A" w:rsidRPr="00E65FAB">
        <w:rPr>
          <w:rFonts w:cs="Arial"/>
          <w:szCs w:val="28"/>
        </w:rPr>
        <w:t xml:space="preserve">rantee shall provide </w:t>
      </w:r>
      <w:r>
        <w:rPr>
          <w:rFonts w:cs="Arial"/>
          <w:szCs w:val="28"/>
        </w:rPr>
        <w:t>DOR</w:t>
      </w:r>
      <w:r w:rsidRPr="00E65FAB">
        <w:rPr>
          <w:rFonts w:cs="Arial"/>
          <w:szCs w:val="28"/>
        </w:rPr>
        <w:t xml:space="preserve">'s </w:t>
      </w:r>
      <w:r w:rsidR="00CF217A" w:rsidRPr="00E65FAB">
        <w:rPr>
          <w:rFonts w:cs="Arial"/>
          <w:szCs w:val="28"/>
        </w:rPr>
        <w:t xml:space="preserve">staff access to all </w:t>
      </w:r>
      <w:r>
        <w:rPr>
          <w:rFonts w:cs="Arial"/>
          <w:szCs w:val="28"/>
        </w:rPr>
        <w:t>Subg</w:t>
      </w:r>
      <w:r w:rsidR="00CF217A" w:rsidRPr="00E65FAB">
        <w:rPr>
          <w:rFonts w:cs="Arial"/>
          <w:szCs w:val="28"/>
        </w:rPr>
        <w:t>rantee records and evaluations of individuals referred to the program.</w:t>
      </w:r>
    </w:p>
    <w:p w14:paraId="2F0943D0" w14:textId="77777777" w:rsidR="00CF217A" w:rsidRPr="00A83C76" w:rsidRDefault="00CF217A" w:rsidP="00E60F45">
      <w:pPr>
        <w:tabs>
          <w:tab w:val="left" w:pos="1350"/>
        </w:tabs>
        <w:rPr>
          <w:rFonts w:cs="Arial"/>
          <w:szCs w:val="28"/>
        </w:rPr>
      </w:pPr>
    </w:p>
    <w:p w14:paraId="117B5EBA" w14:textId="62E43DCD" w:rsidR="00CF217A" w:rsidRPr="00E65FAB" w:rsidRDefault="00CF217A" w:rsidP="00B85BCC">
      <w:pPr>
        <w:pStyle w:val="ListParagraph"/>
        <w:numPr>
          <w:ilvl w:val="1"/>
          <w:numId w:val="55"/>
        </w:numPr>
        <w:tabs>
          <w:tab w:val="left" w:pos="1350"/>
        </w:tabs>
        <w:ind w:left="1080"/>
        <w:rPr>
          <w:rFonts w:cs="Arial"/>
          <w:szCs w:val="28"/>
        </w:rPr>
      </w:pPr>
      <w:r w:rsidRPr="00E65FAB">
        <w:rPr>
          <w:rFonts w:cs="Arial"/>
          <w:szCs w:val="28"/>
        </w:rPr>
        <w:t xml:space="preserve">The </w:t>
      </w:r>
      <w:r w:rsidR="001F5584">
        <w:rPr>
          <w:rFonts w:cs="Arial"/>
          <w:szCs w:val="28"/>
        </w:rPr>
        <w:t>DOR</w:t>
      </w:r>
      <w:r w:rsidR="001F5584" w:rsidRPr="00E65FAB">
        <w:rPr>
          <w:rFonts w:cs="Arial"/>
          <w:szCs w:val="28"/>
        </w:rPr>
        <w:t xml:space="preserve"> </w:t>
      </w:r>
      <w:r w:rsidRPr="00E65FAB">
        <w:rPr>
          <w:rFonts w:cs="Arial"/>
          <w:szCs w:val="28"/>
        </w:rPr>
        <w:t xml:space="preserve">shall have the right to conduct inspections, reviews, and/or audits of the </w:t>
      </w:r>
      <w:r w:rsidR="004C7F8C">
        <w:rPr>
          <w:rFonts w:cs="Arial"/>
          <w:szCs w:val="28"/>
        </w:rPr>
        <w:t>Subg</w:t>
      </w:r>
      <w:r w:rsidRPr="00E65FAB">
        <w:rPr>
          <w:rFonts w:cs="Arial"/>
          <w:szCs w:val="28"/>
        </w:rPr>
        <w:t xml:space="preserve">rantee to determine whether the services </w:t>
      </w:r>
      <w:r w:rsidR="00BD58E6" w:rsidRPr="00E65FAB">
        <w:rPr>
          <w:rFonts w:cs="Arial"/>
          <w:szCs w:val="28"/>
        </w:rPr>
        <w:t>provided,</w:t>
      </w:r>
      <w:r w:rsidRPr="00E65FAB">
        <w:rPr>
          <w:rFonts w:cs="Arial"/>
          <w:szCs w:val="28"/>
        </w:rPr>
        <w:t xml:space="preserve"> and the expenditures invoiced by the </w:t>
      </w:r>
      <w:r w:rsidR="001F5584">
        <w:rPr>
          <w:rFonts w:cs="Arial"/>
          <w:szCs w:val="28"/>
        </w:rPr>
        <w:t>Subgrantee</w:t>
      </w:r>
      <w:r w:rsidR="001F5584" w:rsidRPr="00E65FAB">
        <w:rPr>
          <w:rFonts w:cs="Arial"/>
          <w:szCs w:val="28"/>
        </w:rPr>
        <w:t xml:space="preserve"> </w:t>
      </w:r>
      <w:r w:rsidRPr="00E65FAB">
        <w:rPr>
          <w:rFonts w:cs="Arial"/>
          <w:szCs w:val="28"/>
        </w:rPr>
        <w:t xml:space="preserve">and/or </w:t>
      </w:r>
      <w:r w:rsidR="001F5584">
        <w:rPr>
          <w:rFonts w:cs="Arial"/>
          <w:szCs w:val="28"/>
        </w:rPr>
        <w:lastRenderedPageBreak/>
        <w:t>sub-s</w:t>
      </w:r>
      <w:r w:rsidRPr="00E65FAB">
        <w:rPr>
          <w:rFonts w:cs="Arial"/>
          <w:szCs w:val="28"/>
        </w:rPr>
        <w:t xml:space="preserve">ubgrantee </w:t>
      </w:r>
      <w:proofErr w:type="gramStart"/>
      <w:r w:rsidRPr="00E65FAB">
        <w:rPr>
          <w:rFonts w:cs="Arial"/>
          <w:szCs w:val="28"/>
        </w:rPr>
        <w:t>were in compliance with</w:t>
      </w:r>
      <w:proofErr w:type="gramEnd"/>
      <w:r w:rsidRPr="00E65FAB">
        <w:rPr>
          <w:rFonts w:cs="Arial"/>
          <w:szCs w:val="28"/>
        </w:rPr>
        <w:t xml:space="preserve"> this agreement and other applicable federal or state statutes and regulations.</w:t>
      </w:r>
    </w:p>
    <w:p w14:paraId="44EDC915" w14:textId="77777777" w:rsidR="00CF217A" w:rsidRPr="00A83C76" w:rsidRDefault="00CF217A" w:rsidP="00E60F45">
      <w:pPr>
        <w:tabs>
          <w:tab w:val="left" w:pos="1350"/>
        </w:tabs>
        <w:rPr>
          <w:rFonts w:cs="Arial"/>
          <w:szCs w:val="28"/>
        </w:rPr>
      </w:pPr>
    </w:p>
    <w:p w14:paraId="7147F75A" w14:textId="19E81302" w:rsidR="00CF217A" w:rsidRPr="00E65FAB" w:rsidRDefault="00E75DD7" w:rsidP="00B85BCC">
      <w:pPr>
        <w:pStyle w:val="ListParagraph"/>
        <w:numPr>
          <w:ilvl w:val="1"/>
          <w:numId w:val="55"/>
        </w:numPr>
        <w:tabs>
          <w:tab w:val="left" w:pos="1350"/>
        </w:tabs>
        <w:ind w:left="1080"/>
        <w:rPr>
          <w:rFonts w:cs="Arial"/>
          <w:szCs w:val="28"/>
        </w:rPr>
      </w:pPr>
      <w:r>
        <w:rPr>
          <w:rFonts w:cs="Arial"/>
          <w:szCs w:val="28"/>
        </w:rPr>
        <w:t>Subg</w:t>
      </w:r>
      <w:r w:rsidR="00CF217A" w:rsidRPr="00E65FAB">
        <w:rPr>
          <w:rFonts w:cs="Arial"/>
          <w:szCs w:val="28"/>
        </w:rPr>
        <w:t>rantee agrees that Department of Rehabilitation, State Controller's Office, Department of General Services, Bureau of State Audits, Federal Department of Education Auditors, or their designated representatives shall have the right to review and to copy any records and supporting documentation pertaining to the performance of the agreement, including such books, records, accounts, consumer service records, and other supporting documentation that may be relevant to the audit or investigation.</w:t>
      </w:r>
    </w:p>
    <w:p w14:paraId="70E937E5" w14:textId="77777777" w:rsidR="00CF217A" w:rsidRPr="00A83C76" w:rsidRDefault="00CF217A" w:rsidP="00E60F45">
      <w:pPr>
        <w:tabs>
          <w:tab w:val="left" w:pos="1350"/>
        </w:tabs>
        <w:rPr>
          <w:rFonts w:cs="Arial"/>
          <w:szCs w:val="28"/>
        </w:rPr>
      </w:pPr>
    </w:p>
    <w:p w14:paraId="3510794A" w14:textId="77777777" w:rsidR="00235AD8" w:rsidRDefault="00E75DD7" w:rsidP="00B85BCC">
      <w:pPr>
        <w:pStyle w:val="ListParagraph"/>
        <w:numPr>
          <w:ilvl w:val="1"/>
          <w:numId w:val="55"/>
        </w:numPr>
        <w:tabs>
          <w:tab w:val="left" w:pos="1350"/>
        </w:tabs>
        <w:ind w:left="1080"/>
        <w:rPr>
          <w:rFonts w:cs="Arial"/>
          <w:szCs w:val="28"/>
        </w:rPr>
      </w:pPr>
      <w:r>
        <w:rPr>
          <w:rFonts w:cs="Arial"/>
          <w:szCs w:val="28"/>
        </w:rPr>
        <w:t>Subg</w:t>
      </w:r>
      <w:r w:rsidR="00CF217A" w:rsidRPr="00E65FAB">
        <w:rPr>
          <w:rFonts w:cs="Arial"/>
          <w:szCs w:val="28"/>
        </w:rPr>
        <w:t xml:space="preserve">rantee agrees to include a provision in its independent auditor agreement that allows DOR, when conducting an audit, access to any audit materials, information, and reports in support of the </w:t>
      </w:r>
      <w:r>
        <w:rPr>
          <w:rFonts w:cs="Arial"/>
          <w:szCs w:val="28"/>
        </w:rPr>
        <w:t>Subg</w:t>
      </w:r>
      <w:r w:rsidR="00CF217A" w:rsidRPr="00E65FAB">
        <w:rPr>
          <w:rFonts w:cs="Arial"/>
          <w:szCs w:val="28"/>
        </w:rPr>
        <w:t>rantee’s “Independent Auditor Report”.</w:t>
      </w:r>
    </w:p>
    <w:p w14:paraId="5409D9BB" w14:textId="77777777" w:rsidR="00235AD8" w:rsidRPr="00235AD8" w:rsidRDefault="00235AD8" w:rsidP="00E60F45">
      <w:pPr>
        <w:pStyle w:val="ListParagraph"/>
        <w:ind w:left="0"/>
        <w:rPr>
          <w:rFonts w:cs="Arial"/>
          <w:szCs w:val="28"/>
        </w:rPr>
      </w:pPr>
    </w:p>
    <w:p w14:paraId="07424CDC" w14:textId="39C58C71" w:rsidR="00CF217A" w:rsidRPr="00235AD8" w:rsidRDefault="00E75DD7" w:rsidP="00B85BCC">
      <w:pPr>
        <w:pStyle w:val="ListParagraph"/>
        <w:numPr>
          <w:ilvl w:val="1"/>
          <w:numId w:val="55"/>
        </w:numPr>
        <w:tabs>
          <w:tab w:val="left" w:pos="1350"/>
        </w:tabs>
        <w:ind w:left="1080"/>
        <w:rPr>
          <w:rFonts w:cs="Arial"/>
          <w:szCs w:val="28"/>
        </w:rPr>
      </w:pPr>
      <w:r w:rsidRPr="00235AD8">
        <w:rPr>
          <w:rFonts w:cs="Arial"/>
          <w:szCs w:val="28"/>
        </w:rPr>
        <w:t>Subg</w:t>
      </w:r>
      <w:r w:rsidR="00CF217A" w:rsidRPr="00235AD8">
        <w:rPr>
          <w:rFonts w:cs="Arial"/>
          <w:szCs w:val="28"/>
        </w:rPr>
        <w:t xml:space="preserve">rantee agrees to maintain such records for possible audit for a minimum of </w:t>
      </w:r>
      <w:r w:rsidR="00B06F49">
        <w:rPr>
          <w:rFonts w:cs="Arial"/>
          <w:szCs w:val="28"/>
        </w:rPr>
        <w:t>three</w:t>
      </w:r>
      <w:r w:rsidR="00CF217A" w:rsidRPr="00235AD8">
        <w:rPr>
          <w:rFonts w:cs="Arial"/>
          <w:szCs w:val="28"/>
        </w:rPr>
        <w:t xml:space="preserve"> (</w:t>
      </w:r>
      <w:r w:rsidR="00B06F49">
        <w:rPr>
          <w:rFonts w:cs="Arial"/>
          <w:szCs w:val="28"/>
        </w:rPr>
        <w:t>3</w:t>
      </w:r>
      <w:r w:rsidR="00CF217A" w:rsidRPr="00235AD8">
        <w:rPr>
          <w:rFonts w:cs="Arial"/>
          <w:szCs w:val="28"/>
        </w:rPr>
        <w:t xml:space="preserve">) years after final payment or until resolution of all issues which may arise as a result of any litigation, claim, negotiation, audit, or any other action involving the records prior to expiration of the </w:t>
      </w:r>
      <w:r w:rsidR="00B06F49">
        <w:rPr>
          <w:rFonts w:cs="Arial"/>
          <w:szCs w:val="28"/>
        </w:rPr>
        <w:t>thre</w:t>
      </w:r>
      <w:r w:rsidRPr="00235AD8">
        <w:rPr>
          <w:rFonts w:cs="Arial"/>
          <w:szCs w:val="28"/>
        </w:rPr>
        <w:t>e</w:t>
      </w:r>
      <w:r w:rsidR="00CF217A" w:rsidRPr="00235AD8">
        <w:rPr>
          <w:rFonts w:cs="Arial"/>
          <w:szCs w:val="28"/>
        </w:rPr>
        <w:t xml:space="preserve"> (</w:t>
      </w:r>
      <w:r w:rsidR="00B06F49">
        <w:rPr>
          <w:rFonts w:cs="Arial"/>
          <w:szCs w:val="28"/>
        </w:rPr>
        <w:t>3</w:t>
      </w:r>
      <w:r w:rsidR="00CF217A" w:rsidRPr="00235AD8">
        <w:rPr>
          <w:rFonts w:cs="Arial"/>
          <w:szCs w:val="28"/>
        </w:rPr>
        <w:t xml:space="preserve">) year period whichever is later. </w:t>
      </w:r>
      <w:r w:rsidRPr="00235AD8">
        <w:rPr>
          <w:rFonts w:cs="Arial"/>
          <w:szCs w:val="28"/>
        </w:rPr>
        <w:t>Subg</w:t>
      </w:r>
      <w:r w:rsidR="00CF217A" w:rsidRPr="00235AD8">
        <w:rPr>
          <w:rFonts w:cs="Arial"/>
          <w:szCs w:val="28"/>
        </w:rPr>
        <w:t>rantee agrees to allow the auditors access to such records during normal business hours and to allow interviews of any employees who might reasonably have information related to such records.</w:t>
      </w:r>
    </w:p>
    <w:p w14:paraId="158B3591" w14:textId="77777777" w:rsidR="00CF217A" w:rsidRPr="00A83C76" w:rsidRDefault="00CF217A" w:rsidP="00CF217A">
      <w:pPr>
        <w:ind w:left="270"/>
        <w:rPr>
          <w:rFonts w:cs="Arial"/>
          <w:szCs w:val="28"/>
        </w:rPr>
      </w:pPr>
    </w:p>
    <w:p w14:paraId="518977FB" w14:textId="6189599E" w:rsidR="00CF217A" w:rsidRPr="00E60F45" w:rsidRDefault="00CF217A" w:rsidP="00B85BCC">
      <w:pPr>
        <w:pStyle w:val="ListParagraph"/>
        <w:numPr>
          <w:ilvl w:val="1"/>
          <w:numId w:val="55"/>
        </w:numPr>
        <w:ind w:left="1080"/>
        <w:rPr>
          <w:rFonts w:cs="Arial"/>
          <w:szCs w:val="28"/>
        </w:rPr>
      </w:pPr>
      <w:r w:rsidRPr="00E07835">
        <w:t xml:space="preserve">Requirement for </w:t>
      </w:r>
      <w:r w:rsidR="00DF5320">
        <w:t>Subg</w:t>
      </w:r>
      <w:r w:rsidRPr="00E07835">
        <w:t>rantees that expend $750,000 or more in federal awards beginning the first fiscal year after December 26, 2014.</w:t>
      </w:r>
      <w:r w:rsidR="00E60F45" w:rsidRPr="00E60F45">
        <w:rPr>
          <w:rFonts w:cs="Arial"/>
          <w:szCs w:val="28"/>
        </w:rPr>
        <w:t xml:space="preserve"> Note: “Federal awards” means federal funding that originated directly from the federal government, or pass-through entity (</w:t>
      </w:r>
      <w:proofErr w:type="gramStart"/>
      <w:r w:rsidR="00E60F45" w:rsidRPr="00E60F45">
        <w:rPr>
          <w:rFonts w:cs="Arial"/>
          <w:szCs w:val="28"/>
        </w:rPr>
        <w:t>i.e.</w:t>
      </w:r>
      <w:proofErr w:type="gramEnd"/>
      <w:r w:rsidR="00E60F45" w:rsidRPr="00E60F45">
        <w:rPr>
          <w:rFonts w:cs="Arial"/>
          <w:szCs w:val="28"/>
        </w:rPr>
        <w:t xml:space="preserve"> state or local government agency).</w:t>
      </w:r>
    </w:p>
    <w:p w14:paraId="21CCC056" w14:textId="77777777" w:rsidR="00CF217A" w:rsidRPr="00A83C76" w:rsidRDefault="00CF217A" w:rsidP="00CF217A">
      <w:pPr>
        <w:ind w:left="270"/>
        <w:rPr>
          <w:rFonts w:cs="Arial"/>
          <w:szCs w:val="28"/>
          <w:u w:val="single"/>
        </w:rPr>
      </w:pPr>
    </w:p>
    <w:p w14:paraId="46FB6926" w14:textId="77777777" w:rsidR="00CF217A" w:rsidRPr="00E60F45" w:rsidRDefault="00CF217A" w:rsidP="00B85BCC">
      <w:pPr>
        <w:pStyle w:val="ListParagraph"/>
        <w:numPr>
          <w:ilvl w:val="1"/>
          <w:numId w:val="57"/>
        </w:numPr>
        <w:ind w:left="1440"/>
        <w:rPr>
          <w:rFonts w:cs="Arial"/>
          <w:szCs w:val="28"/>
          <w:u w:val="single"/>
        </w:rPr>
      </w:pPr>
      <w:r w:rsidRPr="00E60F45">
        <w:rPr>
          <w:rFonts w:cs="Arial"/>
          <w:szCs w:val="28"/>
          <w:u w:val="single"/>
        </w:rPr>
        <w:t>Single Audit or Program Specific Audit</w:t>
      </w:r>
    </w:p>
    <w:p w14:paraId="35FDC2B4" w14:textId="335CF741" w:rsidR="00CF217A" w:rsidRPr="00A83C76" w:rsidRDefault="00CF217A" w:rsidP="00E60F45">
      <w:pPr>
        <w:ind w:left="1440"/>
        <w:rPr>
          <w:rFonts w:cs="Arial"/>
          <w:szCs w:val="28"/>
        </w:rPr>
      </w:pPr>
      <w:r w:rsidRPr="00A83C76">
        <w:rPr>
          <w:rFonts w:cs="Arial"/>
          <w:szCs w:val="28"/>
        </w:rPr>
        <w:t>A non-Federal entity that expends $750,000 or more during the non-Federal entity’s fiscal year in Federal awards must have a single or program-specific audit conducted for that year in accordance with the provisions of 2 CFR 200, Subpart F</w:t>
      </w:r>
      <w:r w:rsidR="006D512F">
        <w:rPr>
          <w:rFonts w:cs="Arial"/>
          <w:szCs w:val="28"/>
        </w:rPr>
        <w:t xml:space="preserve"> (commencing with section 200.500)</w:t>
      </w:r>
      <w:r w:rsidRPr="00A83C76">
        <w:rPr>
          <w:rFonts w:cs="Arial"/>
          <w:szCs w:val="28"/>
        </w:rPr>
        <w:t>.</w:t>
      </w:r>
    </w:p>
    <w:p w14:paraId="63233C72" w14:textId="77777777" w:rsidR="00CF217A" w:rsidRPr="00A83C76" w:rsidRDefault="00CF217A" w:rsidP="00CF217A">
      <w:pPr>
        <w:ind w:left="270"/>
        <w:rPr>
          <w:rFonts w:cs="Arial"/>
          <w:szCs w:val="28"/>
        </w:rPr>
      </w:pPr>
    </w:p>
    <w:p w14:paraId="59D2BF13" w14:textId="4B54C4D7" w:rsidR="00CF217A" w:rsidRPr="00A83C76" w:rsidRDefault="00BD4CA2" w:rsidP="00E60F45">
      <w:pPr>
        <w:ind w:left="1440"/>
        <w:rPr>
          <w:rFonts w:cs="Arial"/>
          <w:szCs w:val="28"/>
        </w:rPr>
      </w:pPr>
      <w:r>
        <w:rPr>
          <w:rFonts w:cs="Arial"/>
          <w:szCs w:val="28"/>
        </w:rPr>
        <w:lastRenderedPageBreak/>
        <w:t>Subg</w:t>
      </w:r>
      <w:r w:rsidR="00CF217A" w:rsidRPr="00A83C76">
        <w:rPr>
          <w:rFonts w:cs="Arial"/>
          <w:szCs w:val="28"/>
        </w:rPr>
        <w:t>rantees must:</w:t>
      </w:r>
    </w:p>
    <w:p w14:paraId="04F917B2" w14:textId="4A29A308" w:rsidR="00CF217A" w:rsidRPr="00E60F45" w:rsidRDefault="00CF217A" w:rsidP="00B85BCC">
      <w:pPr>
        <w:pStyle w:val="ListParagraph"/>
        <w:numPr>
          <w:ilvl w:val="0"/>
          <w:numId w:val="56"/>
        </w:numPr>
        <w:tabs>
          <w:tab w:val="left" w:pos="1800"/>
        </w:tabs>
        <w:ind w:left="1800"/>
        <w:rPr>
          <w:rFonts w:cs="Arial"/>
          <w:szCs w:val="28"/>
        </w:rPr>
      </w:pPr>
      <w:r w:rsidRPr="00E60F45">
        <w:rPr>
          <w:rFonts w:cs="Arial"/>
          <w:szCs w:val="28"/>
        </w:rPr>
        <w:t>Procure and arrange for the audit and ensure it is properly performed.</w:t>
      </w:r>
    </w:p>
    <w:p w14:paraId="630EA855" w14:textId="1C610D8D" w:rsidR="00CF217A" w:rsidRPr="00E60F45" w:rsidRDefault="00CF217A" w:rsidP="00B85BCC">
      <w:pPr>
        <w:pStyle w:val="ListParagraph"/>
        <w:numPr>
          <w:ilvl w:val="0"/>
          <w:numId w:val="56"/>
        </w:numPr>
        <w:tabs>
          <w:tab w:val="left" w:pos="1800"/>
        </w:tabs>
        <w:ind w:left="1800"/>
        <w:rPr>
          <w:rFonts w:cs="Arial"/>
          <w:szCs w:val="28"/>
        </w:rPr>
      </w:pPr>
      <w:r w:rsidRPr="00E60F45">
        <w:rPr>
          <w:rFonts w:cs="Arial"/>
          <w:szCs w:val="28"/>
        </w:rPr>
        <w:t>Prepare and provide the appropriate financial statements.</w:t>
      </w:r>
    </w:p>
    <w:p w14:paraId="445CA636" w14:textId="1259ED47" w:rsidR="00CF217A" w:rsidRPr="00E60F45" w:rsidRDefault="00CF217A" w:rsidP="00B85BCC">
      <w:pPr>
        <w:pStyle w:val="ListParagraph"/>
        <w:numPr>
          <w:ilvl w:val="0"/>
          <w:numId w:val="56"/>
        </w:numPr>
        <w:tabs>
          <w:tab w:val="left" w:pos="1800"/>
        </w:tabs>
        <w:ind w:left="1800"/>
        <w:rPr>
          <w:rFonts w:cs="Arial"/>
          <w:szCs w:val="28"/>
        </w:rPr>
      </w:pPr>
      <w:r w:rsidRPr="00E60F45">
        <w:rPr>
          <w:rFonts w:cs="Arial"/>
          <w:szCs w:val="28"/>
        </w:rPr>
        <w:t>Respond to findings and prepare corrective action.</w:t>
      </w:r>
    </w:p>
    <w:p w14:paraId="31613D96" w14:textId="6ACB264F" w:rsidR="00CF217A" w:rsidRPr="00E60F45" w:rsidRDefault="00CF217A" w:rsidP="00B85BCC">
      <w:pPr>
        <w:pStyle w:val="ListParagraph"/>
        <w:numPr>
          <w:ilvl w:val="0"/>
          <w:numId w:val="56"/>
        </w:numPr>
        <w:tabs>
          <w:tab w:val="left" w:pos="1800"/>
        </w:tabs>
        <w:ind w:left="1800"/>
        <w:rPr>
          <w:rFonts w:cs="Arial"/>
          <w:szCs w:val="28"/>
        </w:rPr>
      </w:pPr>
      <w:r w:rsidRPr="00E60F45">
        <w:rPr>
          <w:rFonts w:cs="Arial"/>
          <w:szCs w:val="28"/>
        </w:rPr>
        <w:t>Provide the auditor with access to all records required to perform the audit.</w:t>
      </w:r>
    </w:p>
    <w:p w14:paraId="7A846068" w14:textId="77777777" w:rsidR="00CF217A" w:rsidRPr="00A83C76" w:rsidRDefault="00CF217A" w:rsidP="00E60F45">
      <w:pPr>
        <w:ind w:left="1440"/>
        <w:rPr>
          <w:rFonts w:cs="Arial"/>
          <w:szCs w:val="28"/>
        </w:rPr>
      </w:pPr>
    </w:p>
    <w:p w14:paraId="43736978" w14:textId="0E442590" w:rsidR="00CF217A" w:rsidRPr="00A83C76" w:rsidRDefault="00BD4CA2" w:rsidP="00E60F45">
      <w:pPr>
        <w:ind w:left="1440"/>
        <w:rPr>
          <w:rFonts w:cs="Arial"/>
          <w:szCs w:val="28"/>
        </w:rPr>
      </w:pPr>
      <w:r>
        <w:rPr>
          <w:rFonts w:cs="Arial"/>
          <w:szCs w:val="28"/>
        </w:rPr>
        <w:t>Subg</w:t>
      </w:r>
      <w:r w:rsidR="00CF217A" w:rsidRPr="00A83C76">
        <w:rPr>
          <w:rFonts w:cs="Arial"/>
          <w:szCs w:val="28"/>
        </w:rPr>
        <w:t>rantee agrees to submit one copy of the audit report and all management letters to:</w:t>
      </w:r>
    </w:p>
    <w:p w14:paraId="0CAC27FF" w14:textId="77777777" w:rsidR="00CF217A" w:rsidRPr="00A83C76" w:rsidRDefault="00CF217A" w:rsidP="00CF217A">
      <w:pPr>
        <w:ind w:left="270"/>
        <w:jc w:val="center"/>
        <w:rPr>
          <w:rFonts w:cs="Arial"/>
          <w:szCs w:val="28"/>
        </w:rPr>
      </w:pPr>
      <w:r w:rsidRPr="00A83C76">
        <w:rPr>
          <w:rFonts w:cs="Arial"/>
          <w:szCs w:val="28"/>
        </w:rPr>
        <w:t>Department of Rehabilitation</w:t>
      </w:r>
    </w:p>
    <w:p w14:paraId="438717A9" w14:textId="77777777" w:rsidR="00CF217A" w:rsidRPr="00A83C76" w:rsidRDefault="00CF217A" w:rsidP="00CF217A">
      <w:pPr>
        <w:ind w:left="270"/>
        <w:jc w:val="center"/>
        <w:rPr>
          <w:rFonts w:cs="Arial"/>
          <w:szCs w:val="28"/>
        </w:rPr>
      </w:pPr>
      <w:r w:rsidRPr="00A83C76">
        <w:rPr>
          <w:rFonts w:cs="Arial"/>
          <w:szCs w:val="28"/>
        </w:rPr>
        <w:t>721 Capitol Mall, 4</w:t>
      </w:r>
      <w:r w:rsidRPr="00A83C76">
        <w:rPr>
          <w:rFonts w:cs="Arial"/>
          <w:szCs w:val="28"/>
          <w:vertAlign w:val="superscript"/>
        </w:rPr>
        <w:t>th</w:t>
      </w:r>
      <w:r w:rsidRPr="00A83C76">
        <w:rPr>
          <w:rFonts w:cs="Arial"/>
          <w:szCs w:val="28"/>
        </w:rPr>
        <w:t xml:space="preserve"> Floor</w:t>
      </w:r>
    </w:p>
    <w:p w14:paraId="30A386D0" w14:textId="77777777" w:rsidR="00CF217A" w:rsidRPr="00A83C76" w:rsidRDefault="00CF217A" w:rsidP="00CF217A">
      <w:pPr>
        <w:ind w:left="270"/>
        <w:jc w:val="center"/>
        <w:rPr>
          <w:rFonts w:cs="Arial"/>
          <w:szCs w:val="28"/>
        </w:rPr>
      </w:pPr>
      <w:r>
        <w:rPr>
          <w:rFonts w:cs="Arial"/>
          <w:szCs w:val="28"/>
        </w:rPr>
        <w:t xml:space="preserve">Sacramento, CA </w:t>
      </w:r>
      <w:r w:rsidRPr="00A83C76">
        <w:rPr>
          <w:rFonts w:cs="Arial"/>
          <w:szCs w:val="28"/>
        </w:rPr>
        <w:t>95814</w:t>
      </w:r>
    </w:p>
    <w:p w14:paraId="0C7799EE" w14:textId="77777777" w:rsidR="00CF217A" w:rsidRPr="00A83C76" w:rsidRDefault="00CF217A" w:rsidP="00CF217A">
      <w:pPr>
        <w:ind w:left="270"/>
        <w:jc w:val="center"/>
        <w:rPr>
          <w:rFonts w:cs="Arial"/>
          <w:szCs w:val="28"/>
        </w:rPr>
      </w:pPr>
      <w:r w:rsidRPr="00A83C76">
        <w:rPr>
          <w:rFonts w:cs="Arial"/>
          <w:szCs w:val="28"/>
        </w:rPr>
        <w:t>ATTN: OIB Program Manager</w:t>
      </w:r>
    </w:p>
    <w:p w14:paraId="6358F40F" w14:textId="77777777" w:rsidR="00CF217A" w:rsidRPr="00A83C76" w:rsidRDefault="00CF217A" w:rsidP="00CF217A">
      <w:pPr>
        <w:ind w:left="630"/>
        <w:rPr>
          <w:rFonts w:cs="Arial"/>
          <w:szCs w:val="28"/>
        </w:rPr>
      </w:pPr>
    </w:p>
    <w:p w14:paraId="6697D0EB" w14:textId="77777777" w:rsidR="00CF217A" w:rsidRPr="00A83C76" w:rsidRDefault="00CF217A" w:rsidP="00EB1CED">
      <w:pPr>
        <w:ind w:left="1440"/>
        <w:rPr>
          <w:rFonts w:cs="Arial"/>
          <w:szCs w:val="28"/>
        </w:rPr>
      </w:pPr>
      <w:r w:rsidRPr="00A83C76">
        <w:rPr>
          <w:rFonts w:cs="Arial"/>
          <w:szCs w:val="28"/>
        </w:rPr>
        <w:t xml:space="preserve">Per 2 CFR 200, Subpart F: Audit Requirements:(1) The audit must be </w:t>
      </w:r>
      <w:proofErr w:type="gramStart"/>
      <w:r w:rsidRPr="00A83C76">
        <w:rPr>
          <w:rFonts w:cs="Arial"/>
          <w:szCs w:val="28"/>
        </w:rPr>
        <w:t>completed</w:t>
      </w:r>
      <w:proofErr w:type="gramEnd"/>
      <w:r w:rsidRPr="00A83C76">
        <w:rPr>
          <w:rFonts w:cs="Arial"/>
          <w:szCs w:val="28"/>
        </w:rPr>
        <w:t xml:space="preserve"> and the data collection form described in paragraph (b) of this section and reporting package described in paragraph (c) of this section must be submitted within the earlier of 30 calendar days after receipt of the auditor's report(s), or nine months after the end of the audit period. If the due date falls on a Saturday, Sunday, or Federal holiday, the reporting packag</w:t>
      </w:r>
      <w:r>
        <w:rPr>
          <w:rFonts w:cs="Arial"/>
          <w:szCs w:val="28"/>
        </w:rPr>
        <w:t>e is due the next business day.</w:t>
      </w:r>
    </w:p>
    <w:p w14:paraId="6936AFAB" w14:textId="77777777" w:rsidR="00CF217A" w:rsidRPr="00A83C76" w:rsidRDefault="00CF217A" w:rsidP="00CF217A">
      <w:pPr>
        <w:ind w:left="270"/>
        <w:rPr>
          <w:rFonts w:cs="Arial"/>
          <w:szCs w:val="28"/>
        </w:rPr>
      </w:pPr>
    </w:p>
    <w:p w14:paraId="62055507" w14:textId="77777777" w:rsidR="00116553" w:rsidRPr="00A83C76" w:rsidRDefault="00116553" w:rsidP="00116553">
      <w:pPr>
        <w:ind w:left="630"/>
        <w:rPr>
          <w:rFonts w:cs="Arial"/>
          <w:szCs w:val="28"/>
        </w:rPr>
      </w:pPr>
    </w:p>
    <w:p w14:paraId="71FE2D54" w14:textId="5F999680" w:rsidR="00CF217A" w:rsidRPr="00A83C76" w:rsidRDefault="00BD4CA2" w:rsidP="00EB1CED">
      <w:pPr>
        <w:tabs>
          <w:tab w:val="left" w:pos="1080"/>
        </w:tabs>
        <w:ind w:left="1440"/>
        <w:rPr>
          <w:rFonts w:cs="Arial"/>
          <w:szCs w:val="28"/>
        </w:rPr>
      </w:pPr>
      <w:r>
        <w:rPr>
          <w:rFonts w:cs="Arial"/>
          <w:szCs w:val="28"/>
        </w:rPr>
        <w:t>Subg</w:t>
      </w:r>
      <w:r w:rsidR="00CF217A" w:rsidRPr="00A83C76">
        <w:rPr>
          <w:rFonts w:cs="Arial"/>
          <w:szCs w:val="28"/>
        </w:rPr>
        <w:t>rantee also agrees to submit one copy of the audit report and all management letters to:</w:t>
      </w:r>
    </w:p>
    <w:p w14:paraId="3F1DD32C" w14:textId="77777777" w:rsidR="00CF217A" w:rsidRPr="00A83C76" w:rsidRDefault="00CF217A" w:rsidP="00CF217A">
      <w:pPr>
        <w:ind w:left="630"/>
        <w:jc w:val="center"/>
        <w:rPr>
          <w:rFonts w:cs="Arial"/>
          <w:szCs w:val="28"/>
        </w:rPr>
      </w:pPr>
    </w:p>
    <w:p w14:paraId="763B08F0" w14:textId="77777777" w:rsidR="00CF217A" w:rsidRPr="00A83C76" w:rsidRDefault="00CF217A" w:rsidP="00CF217A">
      <w:pPr>
        <w:ind w:left="270"/>
        <w:jc w:val="center"/>
        <w:rPr>
          <w:rFonts w:cs="Arial"/>
          <w:szCs w:val="28"/>
        </w:rPr>
      </w:pPr>
      <w:r w:rsidRPr="00A83C76">
        <w:rPr>
          <w:rFonts w:cs="Arial"/>
          <w:szCs w:val="28"/>
        </w:rPr>
        <w:t>Department of Rehabilitation,</w:t>
      </w:r>
    </w:p>
    <w:p w14:paraId="51D2C3BE" w14:textId="77777777" w:rsidR="00CF217A" w:rsidRPr="00A83C76" w:rsidRDefault="00CF217A" w:rsidP="00CF217A">
      <w:pPr>
        <w:ind w:left="270"/>
        <w:jc w:val="center"/>
        <w:rPr>
          <w:rFonts w:cs="Arial"/>
          <w:szCs w:val="28"/>
        </w:rPr>
      </w:pPr>
      <w:r w:rsidRPr="00A83C76">
        <w:rPr>
          <w:rFonts w:cs="Arial"/>
          <w:szCs w:val="28"/>
        </w:rPr>
        <w:t>721 Capitol Mall,</w:t>
      </w:r>
    </w:p>
    <w:p w14:paraId="1DAC20E0" w14:textId="77777777" w:rsidR="00CF217A" w:rsidRPr="00A83C76" w:rsidRDefault="00CF217A" w:rsidP="00CF217A">
      <w:pPr>
        <w:ind w:left="270"/>
        <w:jc w:val="center"/>
        <w:rPr>
          <w:rFonts w:cs="Arial"/>
          <w:szCs w:val="28"/>
        </w:rPr>
      </w:pPr>
      <w:r>
        <w:rPr>
          <w:rFonts w:cs="Arial"/>
          <w:szCs w:val="28"/>
        </w:rPr>
        <w:t xml:space="preserve">Sacramento, CA </w:t>
      </w:r>
      <w:r w:rsidRPr="00A83C76">
        <w:rPr>
          <w:rFonts w:cs="Arial"/>
          <w:szCs w:val="28"/>
        </w:rPr>
        <w:t>95814,</w:t>
      </w:r>
    </w:p>
    <w:p w14:paraId="6F75E479" w14:textId="77777777" w:rsidR="00CF217A" w:rsidRPr="00A83C76" w:rsidRDefault="00CF217A" w:rsidP="00CF217A">
      <w:pPr>
        <w:ind w:left="270"/>
        <w:jc w:val="center"/>
        <w:rPr>
          <w:rFonts w:cs="Arial"/>
          <w:szCs w:val="28"/>
        </w:rPr>
      </w:pPr>
      <w:r w:rsidRPr="00A83C76">
        <w:rPr>
          <w:rFonts w:cs="Arial"/>
          <w:szCs w:val="28"/>
        </w:rPr>
        <w:t xml:space="preserve">ATTN: </w:t>
      </w:r>
      <w:r>
        <w:rPr>
          <w:rFonts w:cs="Arial"/>
          <w:szCs w:val="28"/>
        </w:rPr>
        <w:t>Chief, Audit Section</w:t>
      </w:r>
    </w:p>
    <w:p w14:paraId="18CAF184" w14:textId="77777777" w:rsidR="00CF217A" w:rsidRPr="00A83C76" w:rsidRDefault="00CF217A" w:rsidP="00CF217A">
      <w:pPr>
        <w:ind w:left="630"/>
        <w:rPr>
          <w:rFonts w:cs="Arial"/>
          <w:szCs w:val="28"/>
        </w:rPr>
      </w:pPr>
    </w:p>
    <w:p w14:paraId="3CA01CA9" w14:textId="6CC3F40C" w:rsidR="00CF217A" w:rsidRPr="00A83C76" w:rsidRDefault="00CF217A" w:rsidP="00EB1CED">
      <w:pPr>
        <w:ind w:left="1440"/>
        <w:rPr>
          <w:rFonts w:cs="Arial"/>
          <w:szCs w:val="28"/>
        </w:rPr>
      </w:pPr>
      <w:r w:rsidRPr="00A83C76">
        <w:rPr>
          <w:rFonts w:cs="Arial"/>
          <w:szCs w:val="28"/>
        </w:rPr>
        <w:t xml:space="preserve">Per 2 CFR 200, Subpart F: Audit Requirements:(1) The audit must be </w:t>
      </w:r>
      <w:proofErr w:type="gramStart"/>
      <w:r w:rsidRPr="00A83C76">
        <w:rPr>
          <w:rFonts w:cs="Arial"/>
          <w:szCs w:val="28"/>
        </w:rPr>
        <w:t>completed</w:t>
      </w:r>
      <w:proofErr w:type="gramEnd"/>
      <w:r w:rsidRPr="00A83C76">
        <w:rPr>
          <w:rFonts w:cs="Arial"/>
          <w:szCs w:val="28"/>
        </w:rPr>
        <w:t xml:space="preserve"> and the data collection form described in paragraph (b) of this section and reporting package described in paragraph (c) of this section must be submitted within the earlier of 30 calendar days after receipt of the auditor's report(s), or nine months after the end of the audit period. If the </w:t>
      </w:r>
      <w:r w:rsidRPr="00A83C76">
        <w:rPr>
          <w:rFonts w:cs="Arial"/>
          <w:szCs w:val="28"/>
        </w:rPr>
        <w:lastRenderedPageBreak/>
        <w:t>due date falls on a Saturday, Sunday, or Federal holiday, the reporting package is due the next business day.</w:t>
      </w:r>
    </w:p>
    <w:p w14:paraId="657852B6" w14:textId="77777777" w:rsidR="00CF217A" w:rsidRPr="00A83C76" w:rsidRDefault="00CF217A" w:rsidP="00CF217A">
      <w:pPr>
        <w:ind w:left="630"/>
        <w:rPr>
          <w:rFonts w:cs="Arial"/>
          <w:szCs w:val="28"/>
        </w:rPr>
      </w:pPr>
      <w:r w:rsidRPr="00A83C76">
        <w:rPr>
          <w:rFonts w:cs="Arial"/>
          <w:szCs w:val="28"/>
        </w:rPr>
        <w:tab/>
      </w:r>
    </w:p>
    <w:p w14:paraId="540A0FB8" w14:textId="5992F4AF" w:rsidR="00CF217A" w:rsidRPr="00116553" w:rsidRDefault="00CF217A" w:rsidP="00B85BCC">
      <w:pPr>
        <w:pStyle w:val="ListParagraph"/>
        <w:numPr>
          <w:ilvl w:val="1"/>
          <w:numId w:val="55"/>
        </w:numPr>
        <w:tabs>
          <w:tab w:val="left" w:pos="1350"/>
        </w:tabs>
        <w:ind w:left="900"/>
        <w:rPr>
          <w:rFonts w:cs="Arial"/>
          <w:szCs w:val="28"/>
        </w:rPr>
      </w:pPr>
      <w:r w:rsidRPr="00E07835">
        <w:t xml:space="preserve">Requirements for </w:t>
      </w:r>
      <w:r w:rsidR="00100454">
        <w:t>Subg</w:t>
      </w:r>
      <w:r w:rsidRPr="00E07835">
        <w:t xml:space="preserve">rantees that expend </w:t>
      </w:r>
      <w:r w:rsidRPr="00116553">
        <w:rPr>
          <w:b/>
          <w:u w:val="single"/>
        </w:rPr>
        <w:t xml:space="preserve">less </w:t>
      </w:r>
      <w:r>
        <w:t xml:space="preserve">than $750,000 </w:t>
      </w:r>
      <w:r w:rsidRPr="00B10C16">
        <w:t>in federal awards beginning the first fiscal year after December 26, 2014.</w:t>
      </w:r>
    </w:p>
    <w:p w14:paraId="2109EC7F" w14:textId="77777777" w:rsidR="00CF217A" w:rsidRPr="00A83C76" w:rsidRDefault="00CF217A" w:rsidP="00CF217A">
      <w:pPr>
        <w:ind w:left="630"/>
        <w:rPr>
          <w:rFonts w:cs="Arial"/>
          <w:szCs w:val="28"/>
        </w:rPr>
      </w:pPr>
      <w:r w:rsidRPr="00A83C76">
        <w:rPr>
          <w:rFonts w:cs="Arial"/>
          <w:szCs w:val="28"/>
        </w:rPr>
        <w:tab/>
      </w:r>
    </w:p>
    <w:p w14:paraId="14C29822" w14:textId="77777777" w:rsidR="00CF217A" w:rsidRPr="00A5701D" w:rsidRDefault="00CF217A" w:rsidP="006B0DF8">
      <w:pPr>
        <w:pStyle w:val="ListParagraph"/>
        <w:numPr>
          <w:ilvl w:val="1"/>
          <w:numId w:val="58"/>
        </w:numPr>
        <w:ind w:left="1080"/>
        <w:rPr>
          <w:rFonts w:cs="Arial"/>
          <w:szCs w:val="28"/>
          <w:u w:val="single"/>
        </w:rPr>
      </w:pPr>
      <w:r w:rsidRPr="00A5701D">
        <w:rPr>
          <w:rFonts w:cs="Arial"/>
          <w:szCs w:val="28"/>
          <w:u w:val="single"/>
        </w:rPr>
        <w:t>Independent Audit</w:t>
      </w:r>
    </w:p>
    <w:p w14:paraId="08531B95" w14:textId="56B952B6" w:rsidR="00CF217A" w:rsidRPr="00A83C76" w:rsidRDefault="00100454" w:rsidP="00A5701D">
      <w:pPr>
        <w:tabs>
          <w:tab w:val="left" w:pos="630"/>
        </w:tabs>
        <w:ind w:left="1260"/>
        <w:rPr>
          <w:rFonts w:cs="Arial"/>
          <w:szCs w:val="28"/>
        </w:rPr>
      </w:pPr>
      <w:r>
        <w:rPr>
          <w:rFonts w:cs="Arial"/>
          <w:szCs w:val="28"/>
        </w:rPr>
        <w:t>Subg</w:t>
      </w:r>
      <w:r w:rsidR="00CF217A" w:rsidRPr="00A83C76">
        <w:rPr>
          <w:rFonts w:cs="Arial"/>
          <w:szCs w:val="28"/>
        </w:rPr>
        <w:t>rantees that do not meet the threshold for a single audit may choose to obtain an annual independent audit</w:t>
      </w:r>
      <w:r w:rsidR="00CF217A">
        <w:rPr>
          <w:rFonts w:cs="Arial"/>
          <w:szCs w:val="28"/>
        </w:rPr>
        <w:t xml:space="preserve">. </w:t>
      </w:r>
      <w:r w:rsidR="00CF217A" w:rsidRPr="00A83C76">
        <w:rPr>
          <w:rFonts w:cs="Arial"/>
          <w:szCs w:val="28"/>
        </w:rPr>
        <w:t xml:space="preserve">For </w:t>
      </w:r>
      <w:r>
        <w:rPr>
          <w:rFonts w:cs="Arial"/>
          <w:szCs w:val="28"/>
        </w:rPr>
        <w:t>Subg</w:t>
      </w:r>
      <w:r w:rsidR="00CF217A" w:rsidRPr="00A83C76">
        <w:rPr>
          <w:rFonts w:cs="Arial"/>
          <w:szCs w:val="28"/>
        </w:rPr>
        <w:t>rantees that obtain an independent audit, the audit report contains an independent examination of the</w:t>
      </w:r>
      <w:r w:rsidR="00BD6E5E">
        <w:rPr>
          <w:rFonts w:cs="Arial"/>
          <w:szCs w:val="28"/>
        </w:rPr>
        <w:t xml:space="preserve"> </w:t>
      </w:r>
      <w:r>
        <w:rPr>
          <w:rFonts w:cs="Arial"/>
          <w:szCs w:val="28"/>
        </w:rPr>
        <w:t>subgrantee</w:t>
      </w:r>
      <w:r w:rsidR="00CF217A" w:rsidRPr="00A83C76">
        <w:rPr>
          <w:rFonts w:cs="Arial"/>
          <w:szCs w:val="28"/>
        </w:rPr>
        <w:t>’s financial records by a licensed certified public accountant to include the following:</w:t>
      </w:r>
    </w:p>
    <w:p w14:paraId="7755E4B0" w14:textId="77777777" w:rsidR="00CF217A" w:rsidRPr="00A83C76" w:rsidRDefault="00CF217A" w:rsidP="00B85BCC">
      <w:pPr>
        <w:widowControl w:val="0"/>
        <w:numPr>
          <w:ilvl w:val="0"/>
          <w:numId w:val="21"/>
        </w:numPr>
        <w:tabs>
          <w:tab w:val="left" w:pos="1620"/>
        </w:tabs>
        <w:autoSpaceDE w:val="0"/>
        <w:autoSpaceDN w:val="0"/>
        <w:ind w:left="1620"/>
        <w:rPr>
          <w:rFonts w:cs="Arial"/>
          <w:szCs w:val="28"/>
        </w:rPr>
      </w:pPr>
      <w:r w:rsidRPr="00A83C76">
        <w:rPr>
          <w:rFonts w:cs="Arial"/>
          <w:szCs w:val="28"/>
        </w:rPr>
        <w:t>Statement of Financial Position</w:t>
      </w:r>
    </w:p>
    <w:p w14:paraId="353331AB" w14:textId="77777777" w:rsidR="00CF217A" w:rsidRPr="00A83C76" w:rsidRDefault="00CF217A" w:rsidP="00B85BCC">
      <w:pPr>
        <w:widowControl w:val="0"/>
        <w:numPr>
          <w:ilvl w:val="0"/>
          <w:numId w:val="21"/>
        </w:numPr>
        <w:tabs>
          <w:tab w:val="left" w:pos="1620"/>
        </w:tabs>
        <w:autoSpaceDE w:val="0"/>
        <w:autoSpaceDN w:val="0"/>
        <w:ind w:left="1620"/>
        <w:rPr>
          <w:rFonts w:cs="Arial"/>
          <w:szCs w:val="28"/>
        </w:rPr>
      </w:pPr>
      <w:r w:rsidRPr="00A83C76">
        <w:rPr>
          <w:rFonts w:cs="Arial"/>
          <w:szCs w:val="28"/>
        </w:rPr>
        <w:t>Statement of Activities</w:t>
      </w:r>
    </w:p>
    <w:p w14:paraId="08053F2C" w14:textId="77777777" w:rsidR="00CF217A" w:rsidRPr="00A83C76" w:rsidRDefault="00CF217A" w:rsidP="00B85BCC">
      <w:pPr>
        <w:widowControl w:val="0"/>
        <w:numPr>
          <w:ilvl w:val="0"/>
          <w:numId w:val="21"/>
        </w:numPr>
        <w:tabs>
          <w:tab w:val="left" w:pos="1710"/>
        </w:tabs>
        <w:autoSpaceDE w:val="0"/>
        <w:autoSpaceDN w:val="0"/>
        <w:ind w:left="1620"/>
        <w:rPr>
          <w:rFonts w:cs="Arial"/>
          <w:szCs w:val="28"/>
        </w:rPr>
      </w:pPr>
      <w:r w:rsidRPr="00A83C76">
        <w:rPr>
          <w:rFonts w:cs="Arial"/>
          <w:szCs w:val="28"/>
        </w:rPr>
        <w:t>Statement of Cash Flows</w:t>
      </w:r>
    </w:p>
    <w:p w14:paraId="4C552A7D" w14:textId="77777777" w:rsidR="00CF217A" w:rsidRPr="00A83C76" w:rsidRDefault="00CF217A" w:rsidP="00B85BCC">
      <w:pPr>
        <w:widowControl w:val="0"/>
        <w:numPr>
          <w:ilvl w:val="0"/>
          <w:numId w:val="21"/>
        </w:numPr>
        <w:tabs>
          <w:tab w:val="left" w:pos="1710"/>
        </w:tabs>
        <w:autoSpaceDE w:val="0"/>
        <w:autoSpaceDN w:val="0"/>
        <w:ind w:left="1620"/>
        <w:rPr>
          <w:rFonts w:cs="Arial"/>
          <w:szCs w:val="28"/>
        </w:rPr>
      </w:pPr>
      <w:r w:rsidRPr="00A83C76">
        <w:rPr>
          <w:rFonts w:cs="Arial"/>
          <w:szCs w:val="28"/>
        </w:rPr>
        <w:t>Statement of Functional Expenses</w:t>
      </w:r>
    </w:p>
    <w:p w14:paraId="7A4BDD64" w14:textId="77777777" w:rsidR="00CF217A" w:rsidRPr="00A83C76" w:rsidRDefault="00CF217A" w:rsidP="00B85BCC">
      <w:pPr>
        <w:widowControl w:val="0"/>
        <w:numPr>
          <w:ilvl w:val="0"/>
          <w:numId w:val="21"/>
        </w:numPr>
        <w:tabs>
          <w:tab w:val="left" w:pos="1710"/>
        </w:tabs>
        <w:autoSpaceDE w:val="0"/>
        <w:autoSpaceDN w:val="0"/>
        <w:ind w:left="1620"/>
        <w:rPr>
          <w:rFonts w:cs="Arial"/>
          <w:szCs w:val="28"/>
        </w:rPr>
      </w:pPr>
      <w:r w:rsidRPr="00A83C76">
        <w:rPr>
          <w:rFonts w:cs="Arial"/>
          <w:szCs w:val="28"/>
        </w:rPr>
        <w:t>Notes to the Financial Statements</w:t>
      </w:r>
    </w:p>
    <w:p w14:paraId="4B793951" w14:textId="77777777" w:rsidR="00CF217A" w:rsidRPr="00A83C76" w:rsidRDefault="00CF217A" w:rsidP="00CF217A">
      <w:pPr>
        <w:ind w:left="630"/>
        <w:rPr>
          <w:rFonts w:cs="Arial"/>
          <w:szCs w:val="28"/>
        </w:rPr>
      </w:pPr>
      <w:r w:rsidRPr="00A83C76">
        <w:rPr>
          <w:rFonts w:cs="Arial"/>
          <w:szCs w:val="28"/>
        </w:rPr>
        <w:tab/>
      </w:r>
      <w:r w:rsidRPr="00A83C76">
        <w:rPr>
          <w:rFonts w:cs="Arial"/>
          <w:szCs w:val="28"/>
        </w:rPr>
        <w:tab/>
      </w:r>
    </w:p>
    <w:p w14:paraId="0498B92A" w14:textId="77777777" w:rsidR="00CF217A" w:rsidRPr="00A83C76" w:rsidRDefault="00CF217A" w:rsidP="00A5701D">
      <w:pPr>
        <w:ind w:left="1350"/>
        <w:rPr>
          <w:rFonts w:cs="Arial"/>
          <w:szCs w:val="28"/>
        </w:rPr>
      </w:pPr>
      <w:r w:rsidRPr="00A83C76">
        <w:rPr>
          <w:rFonts w:cs="Arial"/>
          <w:szCs w:val="28"/>
        </w:rPr>
        <w:t>Grantee agrees to submit one copy of the independent audit report to:</w:t>
      </w:r>
    </w:p>
    <w:p w14:paraId="72042079" w14:textId="77777777" w:rsidR="00CF217A" w:rsidRPr="00A83C76" w:rsidRDefault="00CF217A" w:rsidP="00CF217A">
      <w:pPr>
        <w:ind w:left="270"/>
        <w:jc w:val="center"/>
        <w:rPr>
          <w:rFonts w:cs="Arial"/>
          <w:szCs w:val="28"/>
        </w:rPr>
      </w:pPr>
    </w:p>
    <w:p w14:paraId="235EC635" w14:textId="77777777" w:rsidR="00CF217A" w:rsidRPr="00A83C76" w:rsidRDefault="00CF217A" w:rsidP="00CF217A">
      <w:pPr>
        <w:ind w:left="630"/>
        <w:jc w:val="center"/>
        <w:rPr>
          <w:rFonts w:cs="Arial"/>
          <w:szCs w:val="28"/>
        </w:rPr>
      </w:pPr>
      <w:r w:rsidRPr="00A83C76">
        <w:rPr>
          <w:rFonts w:cs="Arial"/>
          <w:szCs w:val="28"/>
        </w:rPr>
        <w:t>Department of Rehabilitation</w:t>
      </w:r>
    </w:p>
    <w:p w14:paraId="05E6A9A9" w14:textId="77777777" w:rsidR="00CF217A" w:rsidRPr="00A83C76" w:rsidRDefault="00CF217A" w:rsidP="00CF217A">
      <w:pPr>
        <w:ind w:left="630"/>
        <w:jc w:val="center"/>
        <w:rPr>
          <w:rFonts w:cs="Arial"/>
          <w:szCs w:val="28"/>
        </w:rPr>
      </w:pPr>
      <w:r w:rsidRPr="00A83C76">
        <w:rPr>
          <w:rFonts w:cs="Arial"/>
          <w:szCs w:val="28"/>
        </w:rPr>
        <w:t>721 Capitol Mall, 4</w:t>
      </w:r>
      <w:r w:rsidRPr="00A83C76">
        <w:rPr>
          <w:rFonts w:cs="Arial"/>
          <w:szCs w:val="28"/>
          <w:vertAlign w:val="superscript"/>
        </w:rPr>
        <w:t>th</w:t>
      </w:r>
      <w:r w:rsidRPr="00A83C76">
        <w:rPr>
          <w:rFonts w:cs="Arial"/>
          <w:szCs w:val="28"/>
        </w:rPr>
        <w:t xml:space="preserve"> Floor</w:t>
      </w:r>
    </w:p>
    <w:p w14:paraId="7D077A07" w14:textId="77777777" w:rsidR="00CF217A" w:rsidRPr="00A83C76" w:rsidRDefault="00CF217A" w:rsidP="00CF217A">
      <w:pPr>
        <w:ind w:left="630"/>
        <w:jc w:val="center"/>
        <w:rPr>
          <w:rFonts w:cs="Arial"/>
          <w:szCs w:val="28"/>
        </w:rPr>
      </w:pPr>
      <w:r w:rsidRPr="00A83C76">
        <w:rPr>
          <w:rFonts w:cs="Arial"/>
          <w:szCs w:val="28"/>
        </w:rPr>
        <w:t>Sacramento, CA  95814</w:t>
      </w:r>
    </w:p>
    <w:p w14:paraId="22E1633E" w14:textId="77777777" w:rsidR="00CF217A" w:rsidRPr="00A83C76" w:rsidRDefault="00CF217A" w:rsidP="00CF217A">
      <w:pPr>
        <w:ind w:left="630"/>
        <w:jc w:val="center"/>
        <w:rPr>
          <w:rFonts w:cs="Arial"/>
          <w:szCs w:val="28"/>
        </w:rPr>
      </w:pPr>
      <w:r w:rsidRPr="00A83C76">
        <w:rPr>
          <w:rFonts w:cs="Arial"/>
          <w:szCs w:val="28"/>
        </w:rPr>
        <w:t>ATTN: OIB Program Manager</w:t>
      </w:r>
    </w:p>
    <w:p w14:paraId="3BA90F60" w14:textId="77777777" w:rsidR="00CF217A" w:rsidRPr="00A83C76" w:rsidRDefault="00CF217A" w:rsidP="00CF217A">
      <w:pPr>
        <w:ind w:left="630"/>
        <w:jc w:val="center"/>
        <w:rPr>
          <w:rFonts w:cs="Arial"/>
          <w:szCs w:val="28"/>
        </w:rPr>
      </w:pPr>
    </w:p>
    <w:p w14:paraId="5FBFA526" w14:textId="77777777" w:rsidR="00CF217A" w:rsidRPr="00A83C76" w:rsidRDefault="00CF217A" w:rsidP="00A5701D">
      <w:pPr>
        <w:ind w:left="1350"/>
        <w:rPr>
          <w:rFonts w:cs="Arial"/>
          <w:szCs w:val="28"/>
        </w:rPr>
      </w:pPr>
      <w:r w:rsidRPr="00A83C76">
        <w:rPr>
          <w:rFonts w:cs="Arial"/>
          <w:szCs w:val="28"/>
        </w:rPr>
        <w:t>Must be submitted within the earlier of 30 calendar days after receipt of the independent auditor's report(s), or nine months after the end of the audit period.</w:t>
      </w:r>
    </w:p>
    <w:p w14:paraId="562F8363" w14:textId="77777777" w:rsidR="00CF217A" w:rsidRPr="00A83C76" w:rsidRDefault="00CF217A" w:rsidP="00CF217A">
      <w:pPr>
        <w:ind w:left="630"/>
        <w:rPr>
          <w:rFonts w:cs="Arial"/>
          <w:szCs w:val="28"/>
        </w:rPr>
      </w:pPr>
    </w:p>
    <w:p w14:paraId="77D04BF9" w14:textId="77777777" w:rsidR="00CF217A" w:rsidRPr="00CA392F" w:rsidRDefault="00CF217A" w:rsidP="00CB0CFE">
      <w:pPr>
        <w:pStyle w:val="Heading1"/>
      </w:pPr>
      <w:bookmarkStart w:id="140" w:name="_Toc85698726"/>
      <w:bookmarkStart w:id="141" w:name="_Toc98416804"/>
      <w:bookmarkStart w:id="142" w:name="_Toc529017231"/>
      <w:bookmarkStart w:id="143" w:name="_Toc98417064"/>
      <w:bookmarkStart w:id="144" w:name="_Toc98417474"/>
      <w:bookmarkStart w:id="145" w:name="_Toc98418428"/>
      <w:bookmarkStart w:id="146" w:name="_Toc121916869"/>
      <w:r w:rsidRPr="00CA392F">
        <w:t>T. STATE INDEMNIFICATION:</w:t>
      </w:r>
      <w:bookmarkEnd w:id="140"/>
      <w:bookmarkEnd w:id="141"/>
      <w:bookmarkEnd w:id="142"/>
      <w:bookmarkEnd w:id="143"/>
      <w:bookmarkEnd w:id="144"/>
      <w:bookmarkEnd w:id="145"/>
      <w:bookmarkEnd w:id="146"/>
    </w:p>
    <w:p w14:paraId="0CFF7596" w14:textId="77777777" w:rsidR="00CF217A" w:rsidRPr="00A83C76" w:rsidRDefault="00CF217A" w:rsidP="00CF217A">
      <w:pPr>
        <w:ind w:left="630"/>
        <w:rPr>
          <w:rFonts w:cs="Arial"/>
          <w:szCs w:val="28"/>
        </w:rPr>
      </w:pPr>
    </w:p>
    <w:p w14:paraId="3F4EC526" w14:textId="07EED7DE" w:rsidR="00CF217A" w:rsidRPr="00A83C76" w:rsidRDefault="00CF217A" w:rsidP="006027A2">
      <w:pPr>
        <w:rPr>
          <w:rFonts w:cs="Arial"/>
          <w:szCs w:val="28"/>
        </w:rPr>
      </w:pPr>
      <w:r w:rsidRPr="00A83C76">
        <w:rPr>
          <w:rFonts w:cs="Arial"/>
          <w:szCs w:val="28"/>
        </w:rPr>
        <w:t>The</w:t>
      </w:r>
      <w:r w:rsidR="00100454">
        <w:rPr>
          <w:rFonts w:cs="Arial"/>
          <w:szCs w:val="28"/>
        </w:rPr>
        <w:t xml:space="preserve"> subgrantee</w:t>
      </w:r>
      <w:r w:rsidRPr="00A83C76">
        <w:rPr>
          <w:rFonts w:cs="Arial"/>
          <w:szCs w:val="28"/>
        </w:rPr>
        <w:t xml:space="preserve"> agrees to indemnify, defend and save harmless the State, its officers, agents and employees from any and all claims and losses accruing or resulting to any and all</w:t>
      </w:r>
      <w:r w:rsidR="00100454">
        <w:rPr>
          <w:rFonts w:cs="Arial"/>
          <w:szCs w:val="28"/>
        </w:rPr>
        <w:t xml:space="preserve"> subgrantee</w:t>
      </w:r>
      <w:r w:rsidRPr="00A83C76">
        <w:rPr>
          <w:rFonts w:cs="Arial"/>
          <w:szCs w:val="28"/>
        </w:rPr>
        <w:t xml:space="preserve">s, </w:t>
      </w:r>
      <w:r w:rsidR="00100454">
        <w:rPr>
          <w:rFonts w:cs="Arial"/>
          <w:szCs w:val="28"/>
        </w:rPr>
        <w:t>sub-</w:t>
      </w:r>
      <w:r w:rsidRPr="00A83C76">
        <w:rPr>
          <w:rFonts w:cs="Arial"/>
          <w:szCs w:val="28"/>
        </w:rPr>
        <w:t xml:space="preserve">subgrantees, material men, laborers and any other person, firm or corporation furnishing or supplying work, services, materials or supplies in connection with the performance of this </w:t>
      </w:r>
      <w:r w:rsidR="00DF5320">
        <w:rPr>
          <w:rFonts w:cs="Arial"/>
          <w:szCs w:val="28"/>
        </w:rPr>
        <w:t>sub</w:t>
      </w:r>
      <w:r w:rsidRPr="00A83C76">
        <w:rPr>
          <w:rFonts w:cs="Arial"/>
          <w:szCs w:val="28"/>
        </w:rPr>
        <w:t xml:space="preserve">grant and from any and all claims and losses </w:t>
      </w:r>
      <w:r w:rsidRPr="00A83C76">
        <w:rPr>
          <w:rFonts w:cs="Arial"/>
          <w:szCs w:val="28"/>
        </w:rPr>
        <w:lastRenderedPageBreak/>
        <w:t xml:space="preserve">accruing or resulting to any person, firm or corporation who may be injured or damaged by the </w:t>
      </w:r>
      <w:r w:rsidR="00CF4232">
        <w:rPr>
          <w:rFonts w:cs="Arial"/>
          <w:szCs w:val="28"/>
        </w:rPr>
        <w:t>subgrantee</w:t>
      </w:r>
      <w:r w:rsidR="00CF4232" w:rsidRPr="00A83C76">
        <w:rPr>
          <w:rFonts w:cs="Arial"/>
          <w:szCs w:val="28"/>
        </w:rPr>
        <w:t xml:space="preserve"> </w:t>
      </w:r>
      <w:r w:rsidRPr="00A83C76">
        <w:rPr>
          <w:rFonts w:cs="Arial"/>
          <w:szCs w:val="28"/>
        </w:rPr>
        <w:t xml:space="preserve">in the performance of this </w:t>
      </w:r>
      <w:r w:rsidR="0079461C">
        <w:rPr>
          <w:rFonts w:cs="Arial"/>
          <w:szCs w:val="28"/>
        </w:rPr>
        <w:t>sub</w:t>
      </w:r>
      <w:r w:rsidRPr="00A83C76">
        <w:rPr>
          <w:rFonts w:cs="Arial"/>
          <w:szCs w:val="28"/>
        </w:rPr>
        <w:t>grant.</w:t>
      </w:r>
    </w:p>
    <w:p w14:paraId="4BEE0B7C" w14:textId="77777777" w:rsidR="00CF217A" w:rsidRPr="00A83C76" w:rsidRDefault="00CF217A" w:rsidP="00CF217A">
      <w:pPr>
        <w:ind w:left="274"/>
        <w:rPr>
          <w:rFonts w:cs="Arial"/>
          <w:szCs w:val="28"/>
        </w:rPr>
      </w:pPr>
    </w:p>
    <w:p w14:paraId="063B753C" w14:textId="0038F8A0" w:rsidR="00CF217A" w:rsidRPr="00CA392F" w:rsidRDefault="00CF217A" w:rsidP="00CB0CFE">
      <w:pPr>
        <w:pStyle w:val="Heading1"/>
      </w:pPr>
      <w:bookmarkStart w:id="147" w:name="_Toc85698727"/>
      <w:bookmarkStart w:id="148" w:name="_Toc98416805"/>
      <w:bookmarkStart w:id="149" w:name="_Toc343382051"/>
      <w:bookmarkStart w:id="150" w:name="_Toc98417065"/>
      <w:bookmarkStart w:id="151" w:name="_Toc98417475"/>
      <w:bookmarkStart w:id="152" w:name="_Toc98418429"/>
      <w:bookmarkStart w:id="153" w:name="_Toc121916870"/>
      <w:r w:rsidRPr="00CA392F">
        <w:t>U. NONDISCRIMINATION CLAUSE</w:t>
      </w:r>
      <w:r w:rsidR="009E1DD1">
        <w:t>S</w:t>
      </w:r>
      <w:r w:rsidRPr="00CA392F">
        <w:t>:</w:t>
      </w:r>
      <w:bookmarkEnd w:id="147"/>
      <w:bookmarkEnd w:id="148"/>
      <w:bookmarkEnd w:id="149"/>
      <w:bookmarkEnd w:id="150"/>
      <w:bookmarkEnd w:id="151"/>
      <w:bookmarkEnd w:id="152"/>
      <w:bookmarkEnd w:id="153"/>
    </w:p>
    <w:p w14:paraId="320D2277" w14:textId="4787CF23" w:rsidR="00CF217A" w:rsidRDefault="00CF217A" w:rsidP="00CF217A">
      <w:pPr>
        <w:ind w:left="274"/>
        <w:rPr>
          <w:rFonts w:cs="Arial"/>
          <w:szCs w:val="28"/>
        </w:rPr>
      </w:pPr>
    </w:p>
    <w:p w14:paraId="468A74EC" w14:textId="14D8AA58" w:rsidR="009E1DD1" w:rsidRDefault="00CD0F2E" w:rsidP="006027A2">
      <w:pPr>
        <w:rPr>
          <w:rFonts w:cs="Arial"/>
          <w:szCs w:val="28"/>
        </w:rPr>
      </w:pPr>
      <w:r>
        <w:rPr>
          <w:rFonts w:cs="Arial"/>
          <w:szCs w:val="28"/>
        </w:rPr>
        <w:t xml:space="preserve">During the performance of this </w:t>
      </w:r>
      <w:r w:rsidR="00826802">
        <w:rPr>
          <w:rFonts w:cs="Arial"/>
          <w:szCs w:val="28"/>
        </w:rPr>
        <w:t>sub</w:t>
      </w:r>
      <w:r>
        <w:rPr>
          <w:rFonts w:cs="Arial"/>
          <w:szCs w:val="28"/>
        </w:rPr>
        <w:t>grant</w:t>
      </w:r>
      <w:r w:rsidR="00826802">
        <w:rPr>
          <w:rFonts w:cs="Arial"/>
          <w:szCs w:val="28"/>
        </w:rPr>
        <w:t>,</w:t>
      </w:r>
      <w:r>
        <w:rPr>
          <w:rFonts w:cs="Arial"/>
          <w:szCs w:val="28"/>
        </w:rPr>
        <w:t xml:space="preserve"> subgrantee</w:t>
      </w:r>
      <w:r w:rsidRPr="00CD0F2E">
        <w:rPr>
          <w:rFonts w:cs="Arial"/>
          <w:szCs w:val="28"/>
        </w:rPr>
        <w:t xml:space="preserve"> and sub</w:t>
      </w:r>
      <w:r>
        <w:rPr>
          <w:rFonts w:cs="Arial"/>
          <w:szCs w:val="28"/>
        </w:rPr>
        <w:t>-subgrantees</w:t>
      </w:r>
      <w:r w:rsidRPr="00CD0F2E">
        <w:rPr>
          <w:rFonts w:cs="Arial"/>
          <w:szCs w:val="28"/>
        </w:rPr>
        <w:t xml:space="preserve"> must comply with Title IX of the Education Amendments Act of 1972 (20 U.S.C. </w:t>
      </w:r>
      <w:bookmarkStart w:id="154" w:name="_Hlk119420305"/>
      <w:r w:rsidRPr="00CD0F2E">
        <w:rPr>
          <w:rFonts w:cs="Arial"/>
          <w:szCs w:val="28"/>
        </w:rPr>
        <w:t>§</w:t>
      </w:r>
      <w:bookmarkEnd w:id="154"/>
      <w:r w:rsidRPr="00CD0F2E">
        <w:rPr>
          <w:rFonts w:cs="Arial"/>
          <w:szCs w:val="28"/>
        </w:rPr>
        <w:t xml:space="preserve"> 1681) (Title IX), which prohibits discrimination on the basis of sex, including sexual orientation, gender identity, sexual harassment, and sexual violence, such as rape, sexual assault, sexual battery, and sexual coercion, in education programs and activities receiving or benefitting from federal financial assistance.</w:t>
      </w:r>
      <w:r w:rsidR="00B94EAF">
        <w:rPr>
          <w:rFonts w:cs="Arial"/>
          <w:szCs w:val="28"/>
        </w:rPr>
        <w:t xml:space="preserve"> </w:t>
      </w:r>
      <w:r w:rsidR="00074EAF">
        <w:rPr>
          <w:rFonts w:cs="Arial"/>
          <w:szCs w:val="28"/>
        </w:rPr>
        <w:t xml:space="preserve">(34 C.F.R. part 106.) </w:t>
      </w:r>
    </w:p>
    <w:p w14:paraId="647994D4" w14:textId="065BD15E" w:rsidR="00074EAF" w:rsidRDefault="00074EAF" w:rsidP="006027A2">
      <w:pPr>
        <w:rPr>
          <w:rFonts w:cs="Arial"/>
          <w:szCs w:val="28"/>
        </w:rPr>
      </w:pPr>
    </w:p>
    <w:p w14:paraId="3595DA57" w14:textId="1ACE16E1" w:rsidR="00074EAF" w:rsidRPr="00A83C76" w:rsidRDefault="00074EAF" w:rsidP="00074EAF">
      <w:pPr>
        <w:ind w:right="360"/>
        <w:rPr>
          <w:rFonts w:cs="Arial"/>
          <w:szCs w:val="28"/>
        </w:rPr>
      </w:pPr>
      <w:r>
        <w:rPr>
          <w:rFonts w:cs="Arial"/>
          <w:szCs w:val="28"/>
        </w:rPr>
        <w:t xml:space="preserve">During the performance of this subgrant, subgrantee and sub-subgrantees must comply with </w:t>
      </w:r>
      <w:r w:rsidRPr="00A83C76">
        <w:rPr>
          <w:rFonts w:cs="Arial"/>
          <w:szCs w:val="28"/>
        </w:rPr>
        <w:t>Title VI of the Civil Rights Act of 1964 (4</w:t>
      </w:r>
      <w:r w:rsidR="00B34DEC">
        <w:rPr>
          <w:rFonts w:cs="Arial"/>
          <w:szCs w:val="28"/>
        </w:rPr>
        <w:t>2</w:t>
      </w:r>
      <w:r w:rsidRPr="00A83C76">
        <w:rPr>
          <w:rFonts w:cs="Arial"/>
          <w:szCs w:val="28"/>
        </w:rPr>
        <w:t xml:space="preserve"> U.S.C. 2000</w:t>
      </w:r>
      <w:r>
        <w:rPr>
          <w:rFonts w:cs="Arial"/>
          <w:szCs w:val="28"/>
        </w:rPr>
        <w:t>a</w:t>
      </w:r>
      <w:r w:rsidRPr="00A83C76">
        <w:rPr>
          <w:rFonts w:cs="Arial"/>
          <w:szCs w:val="28"/>
        </w:rPr>
        <w:t xml:space="preserve"> through 2000d-4)</w:t>
      </w:r>
      <w:r>
        <w:rPr>
          <w:rFonts w:cs="Arial"/>
          <w:szCs w:val="28"/>
        </w:rPr>
        <w:t>, and its implementing regulations (34 C.F.R. part 100), which prohibit d</w:t>
      </w:r>
      <w:r w:rsidRPr="00A83C76">
        <w:rPr>
          <w:rFonts w:cs="Arial"/>
          <w:szCs w:val="28"/>
        </w:rPr>
        <w:t>iscrimination on the basis of race, color, or national origin.</w:t>
      </w:r>
    </w:p>
    <w:p w14:paraId="2498362F" w14:textId="77777777" w:rsidR="00074EAF" w:rsidRDefault="00074EAF" w:rsidP="00074EAF">
      <w:pPr>
        <w:ind w:right="360"/>
        <w:rPr>
          <w:rFonts w:cs="Arial"/>
          <w:szCs w:val="28"/>
        </w:rPr>
      </w:pPr>
    </w:p>
    <w:p w14:paraId="7E63774C" w14:textId="4B510839" w:rsidR="00074EAF" w:rsidRPr="00A83C76" w:rsidRDefault="00B34DEC" w:rsidP="00074EAF">
      <w:pPr>
        <w:ind w:right="360"/>
        <w:rPr>
          <w:rFonts w:cs="Arial"/>
          <w:szCs w:val="28"/>
        </w:rPr>
      </w:pPr>
      <w:r>
        <w:rPr>
          <w:rFonts w:cs="Arial"/>
          <w:szCs w:val="28"/>
        </w:rPr>
        <w:t>During the performance of this subgrant, subgrantee and sub-subgrantees must comply with Section 504 of the Rehabilitation Act of 1973 (29 U.S.C. 794), and its implementing regulations (34 C.F.R. part 104), which prohibit</w:t>
      </w:r>
      <w:r w:rsidR="00074EAF" w:rsidRPr="00A83C76">
        <w:rPr>
          <w:rFonts w:cs="Arial"/>
          <w:szCs w:val="28"/>
        </w:rPr>
        <w:t xml:space="preserve"> </w:t>
      </w:r>
      <w:r>
        <w:rPr>
          <w:rFonts w:cs="Arial"/>
          <w:szCs w:val="28"/>
        </w:rPr>
        <w:t>d</w:t>
      </w:r>
      <w:r w:rsidR="00074EAF" w:rsidRPr="00A83C76">
        <w:rPr>
          <w:rFonts w:cs="Arial"/>
          <w:szCs w:val="28"/>
        </w:rPr>
        <w:t xml:space="preserve">iscrimination on the basis of </w:t>
      </w:r>
      <w:r w:rsidR="00074EAF">
        <w:rPr>
          <w:rFonts w:cs="Arial"/>
          <w:szCs w:val="28"/>
        </w:rPr>
        <w:t>disability</w:t>
      </w:r>
      <w:r w:rsidR="00074EAF" w:rsidRPr="00A83C76">
        <w:rPr>
          <w:rFonts w:cs="Arial"/>
          <w:szCs w:val="28"/>
        </w:rPr>
        <w:t>.</w:t>
      </w:r>
    </w:p>
    <w:p w14:paraId="0390FBA0" w14:textId="77777777" w:rsidR="00074EAF" w:rsidRPr="00A83C76" w:rsidRDefault="00074EAF" w:rsidP="00074EAF">
      <w:pPr>
        <w:ind w:right="360"/>
        <w:rPr>
          <w:rFonts w:cs="Arial"/>
          <w:szCs w:val="28"/>
        </w:rPr>
      </w:pPr>
      <w:r w:rsidRPr="00A83C76">
        <w:rPr>
          <w:rFonts w:cs="Arial"/>
          <w:szCs w:val="28"/>
        </w:rPr>
        <w:t xml:space="preserve"> </w:t>
      </w:r>
    </w:p>
    <w:p w14:paraId="6C11EA9C" w14:textId="3832CED7" w:rsidR="00074EAF" w:rsidRPr="00A83C76" w:rsidRDefault="00B34DEC" w:rsidP="00074EAF">
      <w:pPr>
        <w:ind w:right="360"/>
        <w:rPr>
          <w:rFonts w:cs="Arial"/>
          <w:szCs w:val="28"/>
        </w:rPr>
      </w:pPr>
      <w:r>
        <w:rPr>
          <w:rFonts w:cs="Arial"/>
          <w:szCs w:val="28"/>
        </w:rPr>
        <w:t>During the performance of this subgrant, subgrantee and sub-subgrantees must comply with The Age Discrimination Act (42 U.S.C. 6101 et seq.), and its implementing regulations (34 C.F.R. part 110), which prohibit d</w:t>
      </w:r>
      <w:r w:rsidR="00074EAF" w:rsidRPr="00A83C76">
        <w:rPr>
          <w:rFonts w:cs="Arial"/>
          <w:szCs w:val="28"/>
        </w:rPr>
        <w:t>iscrimination on the basis of age.</w:t>
      </w:r>
    </w:p>
    <w:p w14:paraId="536BEC03" w14:textId="77777777" w:rsidR="009E1DD1" w:rsidRDefault="009E1DD1" w:rsidP="006027A2">
      <w:pPr>
        <w:rPr>
          <w:rFonts w:cs="Arial"/>
          <w:szCs w:val="28"/>
        </w:rPr>
      </w:pPr>
    </w:p>
    <w:p w14:paraId="791631FB" w14:textId="4BE57905" w:rsidR="009E1DD1" w:rsidRDefault="009E1DD1" w:rsidP="006027A2">
      <w:pPr>
        <w:rPr>
          <w:rFonts w:cs="Arial"/>
          <w:szCs w:val="28"/>
        </w:rPr>
      </w:pPr>
      <w:r>
        <w:rPr>
          <w:rFonts w:cs="Arial"/>
          <w:szCs w:val="28"/>
        </w:rPr>
        <w:t xml:space="preserve">During the performance of this </w:t>
      </w:r>
      <w:r w:rsidR="00826802">
        <w:rPr>
          <w:rFonts w:cs="Arial"/>
          <w:szCs w:val="28"/>
        </w:rPr>
        <w:t>subgrant</w:t>
      </w:r>
      <w:r>
        <w:rPr>
          <w:rFonts w:cs="Arial"/>
          <w:szCs w:val="28"/>
        </w:rPr>
        <w:t xml:space="preserve">, subgrantee and its sub-subgrantees shall not deny the subgrant’s benefits to any person on the basis of race, religious creed, color, national origin, ancestry, physical disability, mental disability, medical condition, genetic information, marital status, sex, gender, gender identity, gender expression, age, sexual orientation, or military and veteran status, nor shall they discriminate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Subgrantee shall insure that the evaluation and </w:t>
      </w:r>
      <w:r>
        <w:rPr>
          <w:rFonts w:cs="Arial"/>
          <w:szCs w:val="28"/>
        </w:rPr>
        <w:lastRenderedPageBreak/>
        <w:t xml:space="preserve">treatment of employees and applicants for employment are free of such discrimination.  Subgrantee and sub-subgrantees shall comply with the provisions of the Fair Employment and Housing Act (Gov. Code </w:t>
      </w:r>
      <w:r w:rsidRPr="00CD0F2E">
        <w:rPr>
          <w:rFonts w:cs="Arial"/>
          <w:szCs w:val="28"/>
        </w:rPr>
        <w:t>§</w:t>
      </w:r>
      <w:r>
        <w:rPr>
          <w:rFonts w:cs="Arial"/>
          <w:szCs w:val="28"/>
        </w:rPr>
        <w:t xml:space="preserve"> 12900 et seq.), the regulations promulgated thereunder (Cal.</w:t>
      </w:r>
      <w:r w:rsidR="00826802">
        <w:rPr>
          <w:rFonts w:cs="Arial"/>
          <w:szCs w:val="28"/>
        </w:rPr>
        <w:t xml:space="preserve"> </w:t>
      </w:r>
      <w:r>
        <w:rPr>
          <w:rFonts w:cs="Arial"/>
          <w:szCs w:val="28"/>
        </w:rPr>
        <w:t xml:space="preserve">Code Regs., tit. 2, </w:t>
      </w:r>
      <w:r w:rsidR="00826802" w:rsidRPr="00CD0F2E">
        <w:rPr>
          <w:rFonts w:cs="Arial"/>
          <w:szCs w:val="28"/>
        </w:rPr>
        <w:t>§</w:t>
      </w:r>
      <w:r w:rsidR="00826802">
        <w:rPr>
          <w:rFonts w:cs="Arial"/>
          <w:szCs w:val="28"/>
        </w:rPr>
        <w:t xml:space="preserve"> 11000 et seq.), the provisions of Article 9.5, Chapter 1, Part 1, Division 3, Title 2 of the Government Code (Gov. Code </w:t>
      </w:r>
      <w:r w:rsidR="00826802" w:rsidRPr="00CD0F2E">
        <w:rPr>
          <w:rFonts w:cs="Arial"/>
          <w:szCs w:val="28"/>
        </w:rPr>
        <w:t>§§</w:t>
      </w:r>
      <w:r w:rsidR="00826802">
        <w:rPr>
          <w:rFonts w:cs="Arial"/>
          <w:szCs w:val="28"/>
        </w:rPr>
        <w:t xml:space="preserve"> 11135-11139.5), and the regulations or standards adopted by the awarding state agency to implement such article.  Subgrantee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w:t>
      </w:r>
      <w:proofErr w:type="gramStart"/>
      <w:r w:rsidR="00826802">
        <w:rPr>
          <w:rFonts w:cs="Arial"/>
          <w:szCs w:val="28"/>
        </w:rPr>
        <w:t>to ascertain</w:t>
      </w:r>
      <w:proofErr w:type="gramEnd"/>
      <w:r w:rsidR="00826802">
        <w:rPr>
          <w:rFonts w:cs="Arial"/>
          <w:szCs w:val="28"/>
        </w:rPr>
        <w:t xml:space="preserve"> compliance with this clause.  Subgrantee and its sub-subgrantees shall give written notice of their obligations under this clause to labor organizations with which they have a collective bargaining or other agreement. (See Cal. Code Regs., tit. 2, </w:t>
      </w:r>
      <w:r w:rsidR="00826802" w:rsidRPr="00CD0F2E">
        <w:rPr>
          <w:rFonts w:cs="Arial"/>
          <w:szCs w:val="28"/>
        </w:rPr>
        <w:t>§</w:t>
      </w:r>
      <w:r w:rsidR="00826802">
        <w:rPr>
          <w:rFonts w:cs="Arial"/>
          <w:szCs w:val="28"/>
        </w:rPr>
        <w:t xml:space="preserve"> 11105.) </w:t>
      </w:r>
      <w:r>
        <w:rPr>
          <w:rFonts w:cs="Arial"/>
          <w:szCs w:val="28"/>
        </w:rPr>
        <w:t xml:space="preserve"> </w:t>
      </w:r>
    </w:p>
    <w:p w14:paraId="3D608AD6" w14:textId="0A212871" w:rsidR="00E5410F" w:rsidRDefault="00E5410F" w:rsidP="006027A2">
      <w:pPr>
        <w:rPr>
          <w:rFonts w:cs="Arial"/>
          <w:szCs w:val="28"/>
        </w:rPr>
      </w:pPr>
    </w:p>
    <w:p w14:paraId="04F862AB" w14:textId="58E6B2EB" w:rsidR="00E5410F" w:rsidRDefault="00E5410F" w:rsidP="00E5410F">
      <w:pPr>
        <w:ind w:right="360"/>
        <w:rPr>
          <w:rFonts w:cs="Arial"/>
          <w:szCs w:val="28"/>
        </w:rPr>
      </w:pPr>
    </w:p>
    <w:p w14:paraId="35194008" w14:textId="77777777" w:rsidR="00E5410F" w:rsidRDefault="00E5410F" w:rsidP="006027A2">
      <w:pPr>
        <w:rPr>
          <w:rFonts w:cs="Arial"/>
          <w:szCs w:val="28"/>
        </w:rPr>
      </w:pPr>
    </w:p>
    <w:p w14:paraId="3CEFF464" w14:textId="440A5E53" w:rsidR="00CF217A" w:rsidRPr="00A83C76" w:rsidRDefault="00CF217A" w:rsidP="006027A2">
      <w:pPr>
        <w:rPr>
          <w:rFonts w:cs="Arial"/>
          <w:szCs w:val="28"/>
        </w:rPr>
      </w:pPr>
    </w:p>
    <w:p w14:paraId="5C7F6CE7" w14:textId="77777777" w:rsidR="00CF217A" w:rsidRPr="00A83C76" w:rsidRDefault="00CF217A" w:rsidP="006027A2">
      <w:pPr>
        <w:rPr>
          <w:rFonts w:cs="Arial"/>
          <w:szCs w:val="28"/>
        </w:rPr>
      </w:pPr>
    </w:p>
    <w:p w14:paraId="1F81CC30" w14:textId="134DF3D3" w:rsidR="00CF217A" w:rsidRPr="00A83C76" w:rsidRDefault="00CF217A" w:rsidP="006027A2">
      <w:pPr>
        <w:rPr>
          <w:rFonts w:cs="Arial"/>
          <w:szCs w:val="28"/>
        </w:rPr>
      </w:pPr>
      <w:r w:rsidRPr="00A83C76">
        <w:rPr>
          <w:rFonts w:cs="Arial"/>
          <w:szCs w:val="28"/>
        </w:rPr>
        <w:t>Th</w:t>
      </w:r>
      <w:r>
        <w:rPr>
          <w:rFonts w:cs="Arial"/>
          <w:szCs w:val="28"/>
        </w:rPr>
        <w:t>e</w:t>
      </w:r>
      <w:r w:rsidRPr="00A83C76">
        <w:rPr>
          <w:rFonts w:cs="Arial"/>
          <w:szCs w:val="28"/>
        </w:rPr>
        <w:t xml:space="preserve"> </w:t>
      </w:r>
      <w:r w:rsidR="00323FDA">
        <w:rPr>
          <w:rFonts w:cs="Arial"/>
          <w:szCs w:val="28"/>
        </w:rPr>
        <w:t>Subg</w:t>
      </w:r>
      <w:r w:rsidRPr="00A83C76">
        <w:rPr>
          <w:rFonts w:cs="Arial"/>
          <w:szCs w:val="28"/>
        </w:rPr>
        <w:t xml:space="preserve">rantee shall include the nondiscrimination and compliance provisions of </w:t>
      </w:r>
      <w:r w:rsidR="00074EAF" w:rsidRPr="00A83C76">
        <w:rPr>
          <w:rFonts w:cs="Arial"/>
          <w:szCs w:val="28"/>
        </w:rPr>
        <w:t>th</w:t>
      </w:r>
      <w:r w:rsidR="00074EAF">
        <w:rPr>
          <w:rFonts w:cs="Arial"/>
          <w:szCs w:val="28"/>
        </w:rPr>
        <w:t>ese</w:t>
      </w:r>
      <w:r w:rsidR="00074EAF" w:rsidRPr="00A83C76">
        <w:rPr>
          <w:rFonts w:cs="Arial"/>
          <w:szCs w:val="28"/>
        </w:rPr>
        <w:t xml:space="preserve"> </w:t>
      </w:r>
      <w:r w:rsidRPr="00A83C76">
        <w:rPr>
          <w:rFonts w:cs="Arial"/>
          <w:szCs w:val="28"/>
        </w:rPr>
        <w:t>clause</w:t>
      </w:r>
      <w:r w:rsidR="00074EAF">
        <w:rPr>
          <w:rFonts w:cs="Arial"/>
          <w:szCs w:val="28"/>
        </w:rPr>
        <w:t>s</w:t>
      </w:r>
      <w:r w:rsidRPr="00A83C76">
        <w:rPr>
          <w:rFonts w:cs="Arial"/>
          <w:szCs w:val="28"/>
        </w:rPr>
        <w:t xml:space="preserve"> in all </w:t>
      </w:r>
      <w:r w:rsidR="00323FDA">
        <w:rPr>
          <w:rFonts w:cs="Arial"/>
          <w:szCs w:val="28"/>
        </w:rPr>
        <w:t>sub-</w:t>
      </w:r>
      <w:r w:rsidRPr="00A83C76">
        <w:rPr>
          <w:rFonts w:cs="Arial"/>
          <w:szCs w:val="28"/>
        </w:rPr>
        <w:t>sub</w:t>
      </w:r>
      <w:r>
        <w:rPr>
          <w:rFonts w:cs="Arial"/>
          <w:szCs w:val="28"/>
        </w:rPr>
        <w:t>gran</w:t>
      </w:r>
      <w:r w:rsidRPr="00A83C76">
        <w:rPr>
          <w:rFonts w:cs="Arial"/>
          <w:szCs w:val="28"/>
        </w:rPr>
        <w:t xml:space="preserve">ts to perform work under the </w:t>
      </w:r>
      <w:r w:rsidR="00323FDA">
        <w:rPr>
          <w:rFonts w:cs="Arial"/>
          <w:szCs w:val="28"/>
        </w:rPr>
        <w:t>sub</w:t>
      </w:r>
      <w:r>
        <w:rPr>
          <w:rFonts w:cs="Arial"/>
          <w:szCs w:val="28"/>
        </w:rPr>
        <w:t>gran</w:t>
      </w:r>
      <w:r w:rsidRPr="00A83C76">
        <w:rPr>
          <w:rFonts w:cs="Arial"/>
          <w:szCs w:val="28"/>
        </w:rPr>
        <w:t>t.</w:t>
      </w:r>
    </w:p>
    <w:p w14:paraId="518300FD" w14:textId="77777777" w:rsidR="00CF217A" w:rsidRPr="00A83C76" w:rsidRDefault="00CF217A" w:rsidP="00CF217A">
      <w:pPr>
        <w:ind w:left="274"/>
        <w:rPr>
          <w:rFonts w:cs="Arial"/>
          <w:szCs w:val="28"/>
        </w:rPr>
      </w:pPr>
    </w:p>
    <w:p w14:paraId="29C9C28D" w14:textId="77777777" w:rsidR="00CF217A" w:rsidRPr="00CA392F" w:rsidRDefault="00CF217A" w:rsidP="00CB0CFE">
      <w:pPr>
        <w:pStyle w:val="Heading1"/>
      </w:pPr>
      <w:bookmarkStart w:id="155" w:name="_Toc85698728"/>
      <w:bookmarkStart w:id="156" w:name="_Toc98416806"/>
      <w:bookmarkStart w:id="157" w:name="_Toc395678293"/>
      <w:bookmarkStart w:id="158" w:name="_Toc98417066"/>
      <w:bookmarkStart w:id="159" w:name="_Toc98417476"/>
      <w:bookmarkStart w:id="160" w:name="_Toc98418430"/>
      <w:bookmarkStart w:id="161" w:name="_Toc121916871"/>
      <w:r w:rsidRPr="00CA392F">
        <w:t>V. AMERICANS WITH DISABILITIES ACT (ADA):</w:t>
      </w:r>
      <w:bookmarkEnd w:id="155"/>
      <w:bookmarkEnd w:id="156"/>
      <w:bookmarkEnd w:id="157"/>
      <w:bookmarkEnd w:id="158"/>
      <w:bookmarkEnd w:id="159"/>
      <w:bookmarkEnd w:id="160"/>
      <w:bookmarkEnd w:id="161"/>
    </w:p>
    <w:p w14:paraId="3C39707E" w14:textId="77777777" w:rsidR="00CF217A" w:rsidRPr="00A83C76" w:rsidRDefault="00CF217A" w:rsidP="00CF217A">
      <w:pPr>
        <w:ind w:left="274"/>
        <w:rPr>
          <w:rFonts w:cs="Arial"/>
          <w:szCs w:val="28"/>
        </w:rPr>
      </w:pPr>
    </w:p>
    <w:p w14:paraId="029D6061" w14:textId="2C38F526" w:rsidR="00CF217A" w:rsidRPr="00A83C76" w:rsidRDefault="00CF217A" w:rsidP="006027A2">
      <w:pPr>
        <w:rPr>
          <w:rFonts w:cs="Arial"/>
          <w:szCs w:val="28"/>
        </w:rPr>
      </w:pPr>
      <w:r w:rsidRPr="00A83C76">
        <w:rPr>
          <w:rFonts w:cs="Arial"/>
          <w:szCs w:val="28"/>
        </w:rPr>
        <w:t xml:space="preserve">By signing this </w:t>
      </w:r>
      <w:r w:rsidR="00DF5320">
        <w:rPr>
          <w:rFonts w:cs="Arial"/>
          <w:szCs w:val="28"/>
        </w:rPr>
        <w:t>Subg</w:t>
      </w:r>
      <w:r>
        <w:rPr>
          <w:rFonts w:cs="Arial"/>
          <w:szCs w:val="28"/>
        </w:rPr>
        <w:t>ran</w:t>
      </w:r>
      <w:r w:rsidRPr="00A83C76">
        <w:rPr>
          <w:rFonts w:cs="Arial"/>
          <w:szCs w:val="28"/>
        </w:rPr>
        <w:t xml:space="preserve">t, </w:t>
      </w:r>
      <w:r w:rsidR="00901DD6">
        <w:rPr>
          <w:rFonts w:cs="Arial"/>
          <w:szCs w:val="28"/>
        </w:rPr>
        <w:t>s</w:t>
      </w:r>
      <w:r w:rsidR="00100454">
        <w:rPr>
          <w:rFonts w:cs="Arial"/>
          <w:szCs w:val="28"/>
        </w:rPr>
        <w:t>ubg</w:t>
      </w:r>
      <w:r w:rsidRPr="00A83C76">
        <w:rPr>
          <w:rFonts w:cs="Arial"/>
          <w:szCs w:val="28"/>
        </w:rPr>
        <w:t xml:space="preserve">rantee agrees to comply with the Americans </w:t>
      </w:r>
      <w:r w:rsidR="00D55C82">
        <w:rPr>
          <w:rFonts w:cs="Arial"/>
          <w:szCs w:val="28"/>
        </w:rPr>
        <w:t>w</w:t>
      </w:r>
      <w:r w:rsidRPr="00A83C76">
        <w:rPr>
          <w:rFonts w:cs="Arial"/>
          <w:szCs w:val="28"/>
        </w:rPr>
        <w:t xml:space="preserve">ith Disabilities Act (ADA) of 1990, </w:t>
      </w:r>
      <w:r w:rsidR="00FA06BE">
        <w:rPr>
          <w:rFonts w:cs="Arial"/>
          <w:szCs w:val="28"/>
        </w:rPr>
        <w:t>as amended (</w:t>
      </w:r>
      <w:r w:rsidRPr="00A83C76">
        <w:rPr>
          <w:rFonts w:cs="Arial"/>
          <w:szCs w:val="28"/>
        </w:rPr>
        <w:t>42 U.S.C. Section 12101 et seq.</w:t>
      </w:r>
      <w:r w:rsidR="00FA06BE">
        <w:rPr>
          <w:rFonts w:cs="Arial"/>
          <w:szCs w:val="28"/>
        </w:rPr>
        <w:t>)</w:t>
      </w:r>
      <w:r w:rsidRPr="00A83C76">
        <w:rPr>
          <w:rFonts w:cs="Arial"/>
          <w:szCs w:val="28"/>
        </w:rPr>
        <w:t>, Section 504 of the Rehabilitation Act of 1973,</w:t>
      </w:r>
      <w:r w:rsidR="00FA06BE">
        <w:rPr>
          <w:rFonts w:cs="Arial"/>
          <w:szCs w:val="28"/>
        </w:rPr>
        <w:t xml:space="preserve"> as amended</w:t>
      </w:r>
      <w:r w:rsidRPr="00A83C76">
        <w:rPr>
          <w:rFonts w:cs="Arial"/>
          <w:szCs w:val="28"/>
        </w:rPr>
        <w:t xml:space="preserve"> </w:t>
      </w:r>
      <w:r w:rsidR="00FA06BE">
        <w:rPr>
          <w:rFonts w:cs="Arial"/>
          <w:szCs w:val="28"/>
        </w:rPr>
        <w:t>(</w:t>
      </w:r>
      <w:r w:rsidRPr="00A83C76">
        <w:rPr>
          <w:rFonts w:cs="Arial"/>
          <w:szCs w:val="28"/>
        </w:rPr>
        <w:t>29 U.S.C. Section 794</w:t>
      </w:r>
      <w:r w:rsidR="00FA06BE">
        <w:rPr>
          <w:rFonts w:cs="Arial"/>
          <w:szCs w:val="28"/>
        </w:rPr>
        <w:t>)</w:t>
      </w:r>
      <w:r w:rsidRPr="00A83C76">
        <w:rPr>
          <w:rFonts w:cs="Arial"/>
          <w:szCs w:val="28"/>
        </w:rPr>
        <w:t>, and Government Code Section 11135 et seq., which prohibit discrimination on the basis of disability, as well as the regulations which implement these statutes</w:t>
      </w:r>
      <w:r>
        <w:rPr>
          <w:rFonts w:cs="Arial"/>
          <w:szCs w:val="28"/>
        </w:rPr>
        <w:t xml:space="preserve">. </w:t>
      </w:r>
      <w:r w:rsidR="00100454">
        <w:rPr>
          <w:rFonts w:cs="Arial"/>
          <w:szCs w:val="28"/>
        </w:rPr>
        <w:t>Subg</w:t>
      </w:r>
      <w:r w:rsidRPr="00A83C76">
        <w:rPr>
          <w:rFonts w:cs="Arial"/>
          <w:szCs w:val="28"/>
        </w:rPr>
        <w:t xml:space="preserve">rantee specifically understands and agrees that by entering into this agreement it is obligated to comply with Title II of the ADA where the obligations imposed by Title II are more stringent than the </w:t>
      </w:r>
      <w:r w:rsidR="00100454">
        <w:rPr>
          <w:rFonts w:cs="Arial"/>
          <w:szCs w:val="28"/>
        </w:rPr>
        <w:t>Subg</w:t>
      </w:r>
      <w:r w:rsidRPr="00A83C76">
        <w:rPr>
          <w:rFonts w:cs="Arial"/>
          <w:szCs w:val="28"/>
        </w:rPr>
        <w:t>rantee’s obligations otherwise would be under Title I or Title III of the ADA.</w:t>
      </w:r>
    </w:p>
    <w:p w14:paraId="6A870B1B" w14:textId="77777777" w:rsidR="00CF217A" w:rsidRPr="00A83C76" w:rsidRDefault="00CF217A" w:rsidP="00CF217A">
      <w:pPr>
        <w:ind w:left="274"/>
        <w:rPr>
          <w:rFonts w:cs="Arial"/>
          <w:szCs w:val="28"/>
        </w:rPr>
      </w:pPr>
    </w:p>
    <w:p w14:paraId="59C1E88C" w14:textId="0D11BFF1" w:rsidR="00CF217A" w:rsidRPr="00CA392F" w:rsidRDefault="00CF217A" w:rsidP="00CB0CFE">
      <w:pPr>
        <w:pStyle w:val="Heading1"/>
      </w:pPr>
      <w:bookmarkStart w:id="162" w:name="_Toc85698729"/>
      <w:bookmarkStart w:id="163" w:name="_Toc98416807"/>
      <w:bookmarkStart w:id="164" w:name="_Toc1602366850"/>
      <w:bookmarkStart w:id="165" w:name="_Toc98417067"/>
      <w:bookmarkStart w:id="166" w:name="_Toc98417477"/>
      <w:bookmarkStart w:id="167" w:name="_Toc98418431"/>
      <w:bookmarkStart w:id="168" w:name="_Toc121916872"/>
      <w:r w:rsidRPr="00CA392F">
        <w:lastRenderedPageBreak/>
        <w:t xml:space="preserve">W. DRUG FREE </w:t>
      </w:r>
      <w:bookmarkEnd w:id="162"/>
      <w:r w:rsidRPr="00CA392F">
        <w:t>WORKPLACE:</w:t>
      </w:r>
      <w:bookmarkEnd w:id="163"/>
      <w:bookmarkEnd w:id="164"/>
      <w:bookmarkEnd w:id="165"/>
      <w:bookmarkEnd w:id="166"/>
      <w:bookmarkEnd w:id="167"/>
      <w:bookmarkEnd w:id="168"/>
    </w:p>
    <w:p w14:paraId="7F031640" w14:textId="77777777" w:rsidR="00CF217A" w:rsidRPr="00A83C76" w:rsidRDefault="00CF217A" w:rsidP="00CF217A">
      <w:pPr>
        <w:ind w:left="274"/>
        <w:rPr>
          <w:rFonts w:cs="Arial"/>
          <w:szCs w:val="28"/>
        </w:rPr>
      </w:pPr>
    </w:p>
    <w:p w14:paraId="385BA9D2" w14:textId="261B32E6" w:rsidR="00CF217A" w:rsidRPr="00A83C76" w:rsidRDefault="00CF217A" w:rsidP="006027A2">
      <w:pPr>
        <w:rPr>
          <w:rFonts w:cs="Arial"/>
          <w:szCs w:val="28"/>
        </w:rPr>
      </w:pPr>
      <w:r w:rsidRPr="00A83C76">
        <w:rPr>
          <w:rFonts w:cs="Arial"/>
          <w:szCs w:val="28"/>
        </w:rPr>
        <w:t xml:space="preserve">By signing this </w:t>
      </w:r>
      <w:r w:rsidR="00DF5320">
        <w:rPr>
          <w:rFonts w:cs="Arial"/>
          <w:szCs w:val="28"/>
        </w:rPr>
        <w:t>Subg</w:t>
      </w:r>
      <w:r>
        <w:rPr>
          <w:rFonts w:cs="Arial"/>
          <w:szCs w:val="28"/>
        </w:rPr>
        <w:t>ran</w:t>
      </w:r>
      <w:r w:rsidRPr="00A83C76">
        <w:rPr>
          <w:rFonts w:cs="Arial"/>
          <w:szCs w:val="28"/>
        </w:rPr>
        <w:t xml:space="preserve">t, the </w:t>
      </w:r>
      <w:r w:rsidR="00BE5D40">
        <w:rPr>
          <w:rFonts w:cs="Arial"/>
          <w:szCs w:val="28"/>
        </w:rPr>
        <w:t>Subg</w:t>
      </w:r>
      <w:r w:rsidRPr="00A83C76">
        <w:rPr>
          <w:rFonts w:cs="Arial"/>
          <w:szCs w:val="28"/>
        </w:rPr>
        <w:t xml:space="preserve">rantee hereby certifies, under penalty of perjury under the laws of the State of California, that the </w:t>
      </w:r>
      <w:r w:rsidR="00BE5D40">
        <w:rPr>
          <w:rFonts w:cs="Arial"/>
          <w:szCs w:val="28"/>
        </w:rPr>
        <w:t>Subg</w:t>
      </w:r>
      <w:r w:rsidRPr="00A83C76">
        <w:rPr>
          <w:rFonts w:cs="Arial"/>
          <w:szCs w:val="28"/>
        </w:rPr>
        <w:t xml:space="preserve">rantee will comply with the requirements of the Drug-Free Workplace Act of 1990 (Government Code Section 8350 et seq.), and will provide a drug-free workplace by taking the following actions, as required by 41 U.S.C. </w:t>
      </w:r>
      <w:r w:rsidRPr="00A83C76">
        <w:rPr>
          <w:rFonts w:ascii="Colonna MT" w:eastAsia="Colonna MT" w:hAnsi="Colonna MT" w:cs="Colonna MT"/>
          <w:szCs w:val="28"/>
        </w:rPr>
        <w:t>§</w:t>
      </w:r>
      <w:r w:rsidR="00B224E4" w:rsidRPr="00A83C76">
        <w:rPr>
          <w:rFonts w:ascii="Colonna MT" w:eastAsia="Colonna MT" w:hAnsi="Colonna MT" w:cs="Colonna MT"/>
          <w:szCs w:val="28"/>
        </w:rPr>
        <w:t>§</w:t>
      </w:r>
      <w:r w:rsidRPr="00A83C76">
        <w:rPr>
          <w:rFonts w:cs="Arial"/>
          <w:szCs w:val="28"/>
        </w:rPr>
        <w:t xml:space="preserve"> </w:t>
      </w:r>
      <w:r w:rsidR="00B224E4">
        <w:rPr>
          <w:rFonts w:cs="Arial"/>
          <w:szCs w:val="28"/>
        </w:rPr>
        <w:t>8103</w:t>
      </w:r>
      <w:r w:rsidRPr="00A83C76">
        <w:rPr>
          <w:rFonts w:cs="Arial"/>
          <w:szCs w:val="28"/>
        </w:rPr>
        <w:t>:</w:t>
      </w:r>
    </w:p>
    <w:p w14:paraId="2F8EB1A9" w14:textId="77777777" w:rsidR="00CF217A" w:rsidRPr="00A83C76" w:rsidRDefault="00CF217A" w:rsidP="00CF217A">
      <w:pPr>
        <w:ind w:left="630"/>
        <w:rPr>
          <w:rFonts w:cs="Arial"/>
          <w:szCs w:val="28"/>
        </w:rPr>
      </w:pPr>
    </w:p>
    <w:p w14:paraId="1042681B" w14:textId="6849E440" w:rsidR="00CF217A" w:rsidRPr="006438F7" w:rsidRDefault="00CF217A" w:rsidP="006027A2">
      <w:pPr>
        <w:pStyle w:val="ListParagraph"/>
        <w:numPr>
          <w:ilvl w:val="0"/>
          <w:numId w:val="72"/>
        </w:numPr>
        <w:tabs>
          <w:tab w:val="left" w:pos="1080"/>
        </w:tabs>
        <w:contextualSpacing w:val="0"/>
      </w:pPr>
      <w:r w:rsidRPr="006438F7">
        <w:t xml:space="preserve">Publish a statement notifying employees that unlawful manufacture, distribution, dispensation, possession, or use of a controlled substance is prohibited in the </w:t>
      </w:r>
      <w:r w:rsidR="00BE5D40">
        <w:t>subg</w:t>
      </w:r>
      <w:r w:rsidRPr="006438F7">
        <w:t>rantee’s workplace and specifying actions to be taken against employees for violation of such prohibition;</w:t>
      </w:r>
    </w:p>
    <w:p w14:paraId="5EA080C4" w14:textId="77777777" w:rsidR="00CF217A" w:rsidRPr="00A83C76" w:rsidRDefault="00CF217A" w:rsidP="00CF217A">
      <w:pPr>
        <w:tabs>
          <w:tab w:val="left" w:pos="1080"/>
        </w:tabs>
        <w:ind w:left="990"/>
        <w:rPr>
          <w:rFonts w:cs="Arial"/>
          <w:szCs w:val="28"/>
        </w:rPr>
      </w:pPr>
    </w:p>
    <w:p w14:paraId="4E78B871" w14:textId="77777777" w:rsidR="00CF217A" w:rsidRPr="006438F7" w:rsidRDefault="00CF217A" w:rsidP="006027A2">
      <w:pPr>
        <w:pStyle w:val="ListParagraph"/>
        <w:numPr>
          <w:ilvl w:val="0"/>
          <w:numId w:val="72"/>
        </w:numPr>
        <w:tabs>
          <w:tab w:val="left" w:pos="1080"/>
        </w:tabs>
        <w:contextualSpacing w:val="0"/>
      </w:pPr>
      <w:r w:rsidRPr="006438F7">
        <w:t>Establishing an ongoing drug-free awareness program to inform employees about:</w:t>
      </w:r>
    </w:p>
    <w:p w14:paraId="673CA662" w14:textId="49C726AB" w:rsidR="00CF217A" w:rsidRPr="006027A2" w:rsidRDefault="462978DE" w:rsidP="0035121A">
      <w:pPr>
        <w:pStyle w:val="ListParagraph"/>
        <w:widowControl w:val="0"/>
        <w:numPr>
          <w:ilvl w:val="1"/>
          <w:numId w:val="73"/>
        </w:numPr>
        <w:autoSpaceDE w:val="0"/>
        <w:autoSpaceDN w:val="0"/>
        <w:ind w:left="1080"/>
        <w:rPr>
          <w:rFonts w:cs="Arial"/>
        </w:rPr>
      </w:pPr>
      <w:r w:rsidRPr="006027A2">
        <w:rPr>
          <w:rFonts w:cs="Arial"/>
        </w:rPr>
        <w:t>The dangers of drug abuse in the workplace;</w:t>
      </w:r>
    </w:p>
    <w:p w14:paraId="1CC7EF32" w14:textId="18493BB4" w:rsidR="00CF217A" w:rsidRPr="006027A2" w:rsidRDefault="462978DE" w:rsidP="0035121A">
      <w:pPr>
        <w:pStyle w:val="ListParagraph"/>
        <w:widowControl w:val="0"/>
        <w:numPr>
          <w:ilvl w:val="1"/>
          <w:numId w:val="73"/>
        </w:numPr>
        <w:autoSpaceDE w:val="0"/>
        <w:autoSpaceDN w:val="0"/>
        <w:ind w:left="1080"/>
        <w:rPr>
          <w:rFonts w:cs="Arial"/>
        </w:rPr>
      </w:pPr>
      <w:r w:rsidRPr="006027A2">
        <w:rPr>
          <w:rFonts w:cs="Arial"/>
        </w:rPr>
        <w:t xml:space="preserve">The </w:t>
      </w:r>
      <w:r w:rsidR="00BE5D40" w:rsidRPr="006027A2">
        <w:rPr>
          <w:rFonts w:cs="Arial"/>
        </w:rPr>
        <w:t>subg</w:t>
      </w:r>
      <w:r w:rsidRPr="006027A2">
        <w:rPr>
          <w:rFonts w:cs="Arial"/>
        </w:rPr>
        <w:t>rantee’s policy of maintaining a drug-free workplace;</w:t>
      </w:r>
    </w:p>
    <w:p w14:paraId="3D3012BA" w14:textId="4C431052" w:rsidR="00CF217A" w:rsidRPr="006027A2" w:rsidRDefault="462978DE" w:rsidP="0035121A">
      <w:pPr>
        <w:pStyle w:val="ListParagraph"/>
        <w:widowControl w:val="0"/>
        <w:numPr>
          <w:ilvl w:val="1"/>
          <w:numId w:val="73"/>
        </w:numPr>
        <w:autoSpaceDE w:val="0"/>
        <w:autoSpaceDN w:val="0"/>
        <w:ind w:left="1080"/>
        <w:rPr>
          <w:rFonts w:cs="Arial"/>
        </w:rPr>
      </w:pPr>
      <w:r w:rsidRPr="006027A2">
        <w:rPr>
          <w:rFonts w:cs="Arial"/>
        </w:rPr>
        <w:t>Any available drug counseling, rehabilitation, and employee assistance programs; and</w:t>
      </w:r>
    </w:p>
    <w:p w14:paraId="784B40EF" w14:textId="51F72E93" w:rsidR="00CF217A" w:rsidRPr="006027A2" w:rsidRDefault="462978DE" w:rsidP="0035121A">
      <w:pPr>
        <w:pStyle w:val="ListParagraph"/>
        <w:widowControl w:val="0"/>
        <w:numPr>
          <w:ilvl w:val="1"/>
          <w:numId w:val="73"/>
        </w:numPr>
        <w:autoSpaceDE w:val="0"/>
        <w:autoSpaceDN w:val="0"/>
        <w:ind w:left="1080"/>
        <w:rPr>
          <w:rFonts w:cs="Arial"/>
        </w:rPr>
      </w:pPr>
      <w:r w:rsidRPr="006027A2">
        <w:rPr>
          <w:rFonts w:cs="Arial"/>
        </w:rPr>
        <w:t>The penalties that may be imposed upon employees for drug</w:t>
      </w:r>
      <w:r w:rsidR="006027A2" w:rsidRPr="006027A2">
        <w:rPr>
          <w:rFonts w:cs="Arial"/>
        </w:rPr>
        <w:t xml:space="preserve"> </w:t>
      </w:r>
      <w:r w:rsidRPr="006027A2">
        <w:rPr>
          <w:rFonts w:cs="Arial"/>
        </w:rPr>
        <w:t>abuse violations occurring in the workplace;</w:t>
      </w:r>
    </w:p>
    <w:p w14:paraId="7A070915" w14:textId="77777777" w:rsidR="00CF217A" w:rsidRPr="00A83C76" w:rsidRDefault="00CF217A" w:rsidP="00CF217A">
      <w:pPr>
        <w:rPr>
          <w:rFonts w:cs="Arial"/>
          <w:szCs w:val="28"/>
        </w:rPr>
      </w:pPr>
    </w:p>
    <w:p w14:paraId="7AF458FF" w14:textId="051A2302" w:rsidR="00CF217A" w:rsidRPr="006438F7" w:rsidRDefault="00CF217A" w:rsidP="006027A2">
      <w:pPr>
        <w:pStyle w:val="ListParagraph"/>
        <w:numPr>
          <w:ilvl w:val="0"/>
          <w:numId w:val="22"/>
        </w:numPr>
        <w:tabs>
          <w:tab w:val="left" w:pos="1080"/>
        </w:tabs>
        <w:ind w:left="720"/>
        <w:contextualSpacing w:val="0"/>
      </w:pPr>
      <w:r w:rsidRPr="006438F7">
        <w:t xml:space="preserve">Making it a requirement that each employee to be engaged in the performance of the </w:t>
      </w:r>
      <w:r w:rsidR="0079461C">
        <w:t>sub</w:t>
      </w:r>
      <w:r w:rsidRPr="006438F7">
        <w:t>grant be given a copy of the statement required by paragraph (1), above;</w:t>
      </w:r>
    </w:p>
    <w:p w14:paraId="0B071DE9" w14:textId="77777777" w:rsidR="00CF217A" w:rsidRPr="006438F7" w:rsidRDefault="00CF217A" w:rsidP="00CF217A">
      <w:pPr>
        <w:tabs>
          <w:tab w:val="left" w:pos="1080"/>
        </w:tabs>
        <w:ind w:left="630"/>
        <w:rPr>
          <w:rFonts w:cs="Arial"/>
          <w:szCs w:val="28"/>
        </w:rPr>
      </w:pPr>
    </w:p>
    <w:p w14:paraId="2B131D15" w14:textId="7A339465" w:rsidR="00CF217A" w:rsidRPr="006438F7" w:rsidRDefault="00CF217A" w:rsidP="00E31F21">
      <w:pPr>
        <w:pStyle w:val="ListParagraph"/>
        <w:numPr>
          <w:ilvl w:val="0"/>
          <w:numId w:val="22"/>
        </w:numPr>
        <w:tabs>
          <w:tab w:val="left" w:pos="1080"/>
        </w:tabs>
        <w:ind w:left="720"/>
        <w:contextualSpacing w:val="0"/>
      </w:pPr>
      <w:r w:rsidRPr="006438F7">
        <w:t xml:space="preserve">Notifying the employee in the statement required by paragraph (1), that as a condition of employment under the </w:t>
      </w:r>
      <w:r w:rsidR="0079461C">
        <w:t>sub</w:t>
      </w:r>
      <w:r w:rsidRPr="006438F7">
        <w:t>grant, the employee will:</w:t>
      </w:r>
    </w:p>
    <w:p w14:paraId="174F7344" w14:textId="75618806" w:rsidR="00CF217A" w:rsidRPr="00E31F21" w:rsidRDefault="462978DE" w:rsidP="0035121A">
      <w:pPr>
        <w:pStyle w:val="ListParagraph"/>
        <w:widowControl w:val="0"/>
        <w:numPr>
          <w:ilvl w:val="0"/>
          <w:numId w:val="74"/>
        </w:numPr>
        <w:tabs>
          <w:tab w:val="left" w:pos="1080"/>
        </w:tabs>
        <w:autoSpaceDE w:val="0"/>
        <w:autoSpaceDN w:val="0"/>
        <w:ind w:left="1080"/>
        <w:rPr>
          <w:rFonts w:cs="Arial"/>
        </w:rPr>
      </w:pPr>
      <w:r w:rsidRPr="00E31F21">
        <w:rPr>
          <w:rFonts w:cs="Arial"/>
        </w:rPr>
        <w:t>Abide by the terms of the statement; and</w:t>
      </w:r>
      <w:r w:rsidR="00E31F21" w:rsidRPr="00E31F21">
        <w:rPr>
          <w:rFonts w:cs="Arial"/>
        </w:rPr>
        <w:t>,</w:t>
      </w:r>
    </w:p>
    <w:p w14:paraId="5E05B9DD" w14:textId="51884F92" w:rsidR="00CF217A" w:rsidRPr="00E31F21" w:rsidRDefault="00E31F21" w:rsidP="0035121A">
      <w:pPr>
        <w:pStyle w:val="ListParagraph"/>
        <w:numPr>
          <w:ilvl w:val="0"/>
          <w:numId w:val="74"/>
        </w:numPr>
        <w:tabs>
          <w:tab w:val="left" w:pos="1080"/>
        </w:tabs>
        <w:ind w:left="1080"/>
        <w:rPr>
          <w:rFonts w:cs="Arial"/>
        </w:rPr>
      </w:pPr>
      <w:r w:rsidRPr="00E31F21">
        <w:rPr>
          <w:rFonts w:cs="Arial"/>
        </w:rPr>
        <w:t>N</w:t>
      </w:r>
      <w:r w:rsidR="462978DE" w:rsidRPr="00E31F21">
        <w:rPr>
          <w:rFonts w:cs="Arial"/>
        </w:rPr>
        <w:t>otify the employer in writing of his or her conviction for a violation of a criminal drug sta</w:t>
      </w:r>
      <w:r w:rsidRPr="00E31F21">
        <w:rPr>
          <w:rFonts w:cs="Arial"/>
        </w:rPr>
        <w:t xml:space="preserve">tute occurring in the workplace </w:t>
      </w:r>
      <w:r w:rsidR="462978DE" w:rsidRPr="00E31F21">
        <w:rPr>
          <w:rFonts w:cs="Arial"/>
        </w:rPr>
        <w:t>no later than five calendar days after such conviction;</w:t>
      </w:r>
    </w:p>
    <w:p w14:paraId="1CB83C0A" w14:textId="77777777" w:rsidR="00CF217A" w:rsidRDefault="00CF217A" w:rsidP="00CF217A">
      <w:pPr>
        <w:tabs>
          <w:tab w:val="left" w:pos="1080"/>
        </w:tabs>
        <w:ind w:left="630"/>
        <w:rPr>
          <w:rFonts w:cs="Arial"/>
          <w:szCs w:val="28"/>
        </w:rPr>
      </w:pPr>
    </w:p>
    <w:p w14:paraId="62E3FC8F" w14:textId="33DB6DA2" w:rsidR="00CF217A" w:rsidRPr="006438F7" w:rsidRDefault="00CF217A" w:rsidP="00E31F21">
      <w:pPr>
        <w:pStyle w:val="ListParagraph"/>
        <w:numPr>
          <w:ilvl w:val="0"/>
          <w:numId w:val="22"/>
        </w:numPr>
        <w:tabs>
          <w:tab w:val="left" w:pos="1080"/>
        </w:tabs>
        <w:ind w:left="720"/>
        <w:contextualSpacing w:val="0"/>
      </w:pPr>
      <w:r w:rsidRPr="006438F7">
        <w:t xml:space="preserve">Notifying the agency in writing, within ten calendar days after receiving notice </w:t>
      </w:r>
      <w:r w:rsidR="00B224E4">
        <w:t xml:space="preserve"> of a conviction for a violation occurring in the workplace </w:t>
      </w:r>
      <w:r w:rsidRPr="006438F7">
        <w:t xml:space="preserve">from an employee or otherwise receiving actual notice of </w:t>
      </w:r>
      <w:r w:rsidRPr="006438F7">
        <w:lastRenderedPageBreak/>
        <w:t xml:space="preserve">such conviction. Employers of convicted employees must provide notice, including position title, to every grant officer or other designee, on whose </w:t>
      </w:r>
      <w:r w:rsidR="00DF5320">
        <w:t>sub</w:t>
      </w:r>
      <w:r w:rsidRPr="006438F7">
        <w:t xml:space="preserve">grant activity the convicted employee was working, unless the granting agency has designated a central point for the receipt of such notices. Notice shall include the identification number(s) of each affected </w:t>
      </w:r>
      <w:r w:rsidR="00F1345C">
        <w:t>sub</w:t>
      </w:r>
      <w:r w:rsidRPr="006438F7">
        <w:t>grant</w:t>
      </w:r>
      <w:r w:rsidR="00B224E4">
        <w:t>.</w:t>
      </w:r>
    </w:p>
    <w:p w14:paraId="5F5CEB3D" w14:textId="77777777" w:rsidR="00CF217A" w:rsidRPr="00A83C76" w:rsidRDefault="00CF217A" w:rsidP="00CF217A">
      <w:pPr>
        <w:tabs>
          <w:tab w:val="left" w:pos="1080"/>
        </w:tabs>
        <w:ind w:left="630"/>
        <w:rPr>
          <w:rFonts w:cs="Arial"/>
          <w:szCs w:val="28"/>
        </w:rPr>
      </w:pPr>
    </w:p>
    <w:p w14:paraId="0AB97594" w14:textId="01E2300F" w:rsidR="00CF217A" w:rsidRPr="006438F7" w:rsidRDefault="00CF217A" w:rsidP="00E31F21">
      <w:pPr>
        <w:pStyle w:val="ListParagraph"/>
        <w:numPr>
          <w:ilvl w:val="0"/>
          <w:numId w:val="22"/>
        </w:numPr>
        <w:tabs>
          <w:tab w:val="left" w:pos="1080"/>
        </w:tabs>
        <w:ind w:left="720"/>
        <w:contextualSpacing w:val="0"/>
      </w:pPr>
      <w:r w:rsidRPr="006438F7">
        <w:t xml:space="preserve">Taking one of the following actions, within 30 calendar days of receiving notice </w:t>
      </w:r>
      <w:r w:rsidR="00B224E4">
        <w:t>of a conviction for a violation occurring in the workplace</w:t>
      </w:r>
      <w:r w:rsidRPr="006438F7">
        <w:t>, with respect to any employee who is so convicted:</w:t>
      </w:r>
    </w:p>
    <w:p w14:paraId="07E07042" w14:textId="77777777" w:rsidR="00CF217A" w:rsidRPr="00A83C76" w:rsidRDefault="00CF217A" w:rsidP="00CF217A">
      <w:pPr>
        <w:tabs>
          <w:tab w:val="left" w:pos="1080"/>
        </w:tabs>
        <w:ind w:left="630"/>
        <w:rPr>
          <w:rFonts w:cs="Arial"/>
          <w:szCs w:val="28"/>
        </w:rPr>
      </w:pPr>
    </w:p>
    <w:p w14:paraId="483F3E03" w14:textId="7AB497F9" w:rsidR="00CF217A" w:rsidRPr="003F1B21" w:rsidRDefault="462978DE" w:rsidP="0035121A">
      <w:pPr>
        <w:pStyle w:val="ListParagraph"/>
        <w:widowControl w:val="0"/>
        <w:numPr>
          <w:ilvl w:val="1"/>
          <w:numId w:val="75"/>
        </w:numPr>
        <w:autoSpaceDE w:val="0"/>
        <w:autoSpaceDN w:val="0"/>
        <w:ind w:left="1080"/>
        <w:rPr>
          <w:szCs w:val="28"/>
        </w:rPr>
      </w:pPr>
      <w:r w:rsidRPr="00E31F21">
        <w:rPr>
          <w:rFonts w:cs="Arial"/>
        </w:rPr>
        <w:t>Taking appropriate personnel action against such an employee, up to and including termination, consistent with the requirements of the Rehabilitation Act of 1973, as amended; or</w:t>
      </w:r>
      <w:r w:rsidR="00E31F21">
        <w:rPr>
          <w:rFonts w:cs="Arial"/>
        </w:rPr>
        <w:t>,</w:t>
      </w:r>
    </w:p>
    <w:p w14:paraId="20CD2FEF" w14:textId="6C6F9105" w:rsidR="003F1B21" w:rsidRPr="003F1B21" w:rsidRDefault="462978DE" w:rsidP="0035121A">
      <w:pPr>
        <w:pStyle w:val="ListParagraph"/>
        <w:widowControl w:val="0"/>
        <w:numPr>
          <w:ilvl w:val="1"/>
          <w:numId w:val="75"/>
        </w:numPr>
        <w:autoSpaceDE w:val="0"/>
        <w:autoSpaceDN w:val="0"/>
        <w:ind w:left="1080"/>
        <w:rPr>
          <w:szCs w:val="28"/>
        </w:rPr>
      </w:pPr>
      <w:r w:rsidRPr="003F1B21">
        <w:rPr>
          <w:rFonts w:cs="Arial"/>
        </w:rPr>
        <w:t xml:space="preserve">Requiring such employee to participate satisfactorily in a drug abuse assistance or rehabilitation program approved for such purposes by a Federal, State, or local health, law </w:t>
      </w:r>
      <w:r w:rsidR="00E31F21">
        <w:tab/>
      </w:r>
      <w:r w:rsidRPr="003F1B21">
        <w:rPr>
          <w:rFonts w:cs="Arial"/>
        </w:rPr>
        <w:t>enforcement, or other appropriate agency;</w:t>
      </w:r>
    </w:p>
    <w:p w14:paraId="6448C751" w14:textId="0EC8E354" w:rsidR="00CF217A" w:rsidRPr="00712456" w:rsidRDefault="462978DE" w:rsidP="00712456">
      <w:pPr>
        <w:pStyle w:val="ListParagraph"/>
        <w:widowControl w:val="0"/>
        <w:numPr>
          <w:ilvl w:val="0"/>
          <w:numId w:val="88"/>
        </w:numPr>
        <w:autoSpaceDE w:val="0"/>
        <w:autoSpaceDN w:val="0"/>
        <w:rPr>
          <w:szCs w:val="28"/>
        </w:rPr>
      </w:pPr>
      <w:r>
        <w:t xml:space="preserve">Making a good faith effort to continue to maintain a drug-free workplace through implementation of </w:t>
      </w:r>
      <w:r w:rsidR="00B224E4">
        <w:t xml:space="preserve">these </w:t>
      </w:r>
      <w:r>
        <w:t xml:space="preserve">paragraphs </w:t>
      </w:r>
      <w:r w:rsidR="00B224E4">
        <w:t>above</w:t>
      </w:r>
      <w:r>
        <w:t>.</w:t>
      </w:r>
    </w:p>
    <w:p w14:paraId="57134FE8" w14:textId="77777777" w:rsidR="00CF217A" w:rsidRPr="00A83C76" w:rsidRDefault="00CF217A" w:rsidP="00CF217A">
      <w:pPr>
        <w:ind w:left="630"/>
        <w:rPr>
          <w:rFonts w:cs="Arial"/>
          <w:szCs w:val="28"/>
        </w:rPr>
      </w:pPr>
    </w:p>
    <w:p w14:paraId="1AED5D30" w14:textId="45F627A3" w:rsidR="00CF217A" w:rsidRPr="00A83C76" w:rsidRDefault="00CF217A" w:rsidP="00E31F21">
      <w:pPr>
        <w:rPr>
          <w:rFonts w:cs="Arial"/>
          <w:szCs w:val="28"/>
        </w:rPr>
      </w:pPr>
      <w:r w:rsidRPr="00A83C76">
        <w:rPr>
          <w:rFonts w:cs="Arial"/>
          <w:szCs w:val="28"/>
        </w:rPr>
        <w:t xml:space="preserve">Failure to comply with these requirements may result in suspension of payments under the </w:t>
      </w:r>
      <w:r w:rsidR="00DF5320">
        <w:rPr>
          <w:rFonts w:cs="Arial"/>
          <w:szCs w:val="28"/>
        </w:rPr>
        <w:t>sub</w:t>
      </w:r>
      <w:r>
        <w:rPr>
          <w:rFonts w:cs="Arial"/>
          <w:szCs w:val="28"/>
        </w:rPr>
        <w:t>gran</w:t>
      </w:r>
      <w:r w:rsidRPr="00A83C76">
        <w:rPr>
          <w:rFonts w:cs="Arial"/>
          <w:szCs w:val="28"/>
        </w:rPr>
        <w:t xml:space="preserve">t or termination of the </w:t>
      </w:r>
      <w:r w:rsidR="00DF5320">
        <w:rPr>
          <w:rFonts w:cs="Arial"/>
          <w:szCs w:val="28"/>
        </w:rPr>
        <w:t>sub</w:t>
      </w:r>
      <w:r>
        <w:rPr>
          <w:rFonts w:cs="Arial"/>
          <w:szCs w:val="28"/>
        </w:rPr>
        <w:t>gran</w:t>
      </w:r>
      <w:r w:rsidRPr="00A83C76">
        <w:rPr>
          <w:rFonts w:cs="Arial"/>
          <w:szCs w:val="28"/>
        </w:rPr>
        <w:t xml:space="preserve">t or both and the </w:t>
      </w:r>
      <w:r w:rsidR="00BE5D40">
        <w:rPr>
          <w:rFonts w:cs="Arial"/>
          <w:szCs w:val="28"/>
        </w:rPr>
        <w:t>Subg</w:t>
      </w:r>
      <w:r w:rsidRPr="00A83C76">
        <w:rPr>
          <w:rFonts w:cs="Arial"/>
          <w:szCs w:val="28"/>
        </w:rPr>
        <w:t xml:space="preserve">rantee may be ineligible for award of any future state </w:t>
      </w:r>
      <w:r w:rsidR="00F1345C">
        <w:rPr>
          <w:rFonts w:cs="Arial"/>
          <w:szCs w:val="28"/>
        </w:rPr>
        <w:t xml:space="preserve">grants, subgrants, </w:t>
      </w:r>
      <w:r>
        <w:rPr>
          <w:rFonts w:cs="Arial"/>
          <w:szCs w:val="28"/>
        </w:rPr>
        <w:t xml:space="preserve">and/or </w:t>
      </w:r>
      <w:r w:rsidRPr="00A83C76">
        <w:rPr>
          <w:rFonts w:cs="Arial"/>
          <w:szCs w:val="28"/>
        </w:rPr>
        <w:t xml:space="preserve">contracts if the department determines that any </w:t>
      </w:r>
      <w:r>
        <w:rPr>
          <w:rFonts w:cs="Arial"/>
          <w:szCs w:val="28"/>
        </w:rPr>
        <w:t xml:space="preserve">of the following has occurred: </w:t>
      </w:r>
      <w:r w:rsidRPr="00A83C76">
        <w:rPr>
          <w:rFonts w:cs="Arial"/>
          <w:szCs w:val="28"/>
        </w:rPr>
        <w:t xml:space="preserve">(1) the </w:t>
      </w:r>
      <w:r w:rsidR="00BE5D40">
        <w:rPr>
          <w:rFonts w:cs="Arial"/>
          <w:szCs w:val="28"/>
        </w:rPr>
        <w:t>Subg</w:t>
      </w:r>
      <w:r w:rsidRPr="00A83C76">
        <w:rPr>
          <w:rFonts w:cs="Arial"/>
          <w:szCs w:val="28"/>
        </w:rPr>
        <w:t>rantee has made false certification, or (2) violates the certification by failing to carry out the requirements as noted above.</w:t>
      </w:r>
    </w:p>
    <w:p w14:paraId="1F1CAF1D" w14:textId="77777777" w:rsidR="00CF217A" w:rsidRPr="00A83C76" w:rsidRDefault="00CF217A" w:rsidP="00CF217A">
      <w:pPr>
        <w:ind w:left="630"/>
        <w:rPr>
          <w:rFonts w:cs="Arial"/>
          <w:szCs w:val="28"/>
        </w:rPr>
      </w:pPr>
    </w:p>
    <w:p w14:paraId="2A76B99D" w14:textId="77777777" w:rsidR="00CF217A" w:rsidRPr="00CA392F" w:rsidRDefault="00CF217A" w:rsidP="00CB0CFE">
      <w:pPr>
        <w:pStyle w:val="Heading1"/>
      </w:pPr>
      <w:bookmarkStart w:id="169" w:name="_Toc85698730"/>
      <w:bookmarkStart w:id="170" w:name="_Toc98416808"/>
      <w:bookmarkStart w:id="171" w:name="_Toc1010671301"/>
      <w:bookmarkStart w:id="172" w:name="_Toc98417068"/>
      <w:bookmarkStart w:id="173" w:name="_Toc98417478"/>
      <w:bookmarkStart w:id="174" w:name="_Toc98418432"/>
      <w:bookmarkStart w:id="175" w:name="_Toc121916873"/>
      <w:r w:rsidRPr="00CA392F">
        <w:t>X. LOBBYING:</w:t>
      </w:r>
      <w:bookmarkEnd w:id="169"/>
      <w:bookmarkEnd w:id="170"/>
      <w:bookmarkEnd w:id="171"/>
      <w:bookmarkEnd w:id="172"/>
      <w:bookmarkEnd w:id="173"/>
      <w:bookmarkEnd w:id="174"/>
      <w:bookmarkEnd w:id="175"/>
    </w:p>
    <w:p w14:paraId="27BB79DA" w14:textId="77777777" w:rsidR="00CF217A" w:rsidRPr="00A83C76" w:rsidRDefault="00CF217A" w:rsidP="00CF217A">
      <w:pPr>
        <w:ind w:left="630"/>
        <w:rPr>
          <w:rFonts w:cs="Arial"/>
          <w:szCs w:val="28"/>
        </w:rPr>
      </w:pPr>
    </w:p>
    <w:p w14:paraId="5E3E746A" w14:textId="167C2B51" w:rsidR="00CF217A" w:rsidRPr="00A83C76" w:rsidRDefault="00BE5D40" w:rsidP="00FC7DE7">
      <w:pPr>
        <w:rPr>
          <w:rFonts w:cs="Arial"/>
          <w:szCs w:val="28"/>
        </w:rPr>
      </w:pPr>
      <w:r>
        <w:rPr>
          <w:rFonts w:cs="Arial"/>
          <w:szCs w:val="28"/>
        </w:rPr>
        <w:t>Subg</w:t>
      </w:r>
      <w:r w:rsidR="00CF217A" w:rsidRPr="00A83C76">
        <w:rPr>
          <w:rFonts w:cs="Arial"/>
          <w:szCs w:val="28"/>
        </w:rPr>
        <w:t xml:space="preserve">rantee certifies to abide by the following regulations and </w:t>
      </w:r>
      <w:r w:rsidR="00CF217A">
        <w:rPr>
          <w:rFonts w:cs="Arial"/>
          <w:szCs w:val="28"/>
        </w:rPr>
        <w:t>requirements:</w:t>
      </w:r>
    </w:p>
    <w:p w14:paraId="1D04E6A5" w14:textId="77777777" w:rsidR="00CF217A" w:rsidRPr="00A83C76" w:rsidRDefault="00CF217A" w:rsidP="00CF217A">
      <w:pPr>
        <w:ind w:left="630"/>
        <w:rPr>
          <w:rFonts w:cs="Arial"/>
          <w:szCs w:val="28"/>
        </w:rPr>
      </w:pPr>
    </w:p>
    <w:p w14:paraId="6010FD24" w14:textId="7AC63600" w:rsidR="00CF217A" w:rsidRPr="004F4006" w:rsidRDefault="00CF217A" w:rsidP="00FC7DE7">
      <w:pPr>
        <w:pStyle w:val="ListParagraph"/>
        <w:numPr>
          <w:ilvl w:val="0"/>
          <w:numId w:val="23"/>
        </w:numPr>
        <w:tabs>
          <w:tab w:val="left" w:pos="1170"/>
        </w:tabs>
        <w:contextualSpacing w:val="0"/>
      </w:pPr>
      <w:r w:rsidRPr="004F4006">
        <w:t xml:space="preserve">Byrd Anti-Lobbying Amendment. By signing this agreement, the </w:t>
      </w:r>
      <w:r w:rsidR="00BE5D40">
        <w:t>subgr</w:t>
      </w:r>
      <w:r w:rsidRPr="004F4006">
        <w:t xml:space="preserve">antee who is awarded an agreement of $100,000 or more certifies that it will not and has not used Federal appropriated funds to pay any person or organization for influencing or attempting to influence an officer or employee of any agency, a member of Congress, officer or employee of Congress, or an employee of a </w:t>
      </w:r>
      <w:r w:rsidRPr="004F4006">
        <w:lastRenderedPageBreak/>
        <w:t xml:space="preserve">member of Congress in connection with obtaining any Federal contract, grant, </w:t>
      </w:r>
      <w:r w:rsidR="00F1345C">
        <w:t xml:space="preserve">subgrant, </w:t>
      </w:r>
      <w:r w:rsidRPr="004F4006">
        <w:t xml:space="preserve">or any other award covered by 31 U.S.C. 1352. </w:t>
      </w:r>
      <w:r w:rsidR="00BE5D40">
        <w:t>Subg</w:t>
      </w:r>
      <w:r w:rsidRPr="004F4006">
        <w:t>rantee shall also disclose any lobbying with non-Federal funds that takes place in connection with obtaining any Federal award.</w:t>
      </w:r>
    </w:p>
    <w:p w14:paraId="06CC2692" w14:textId="77777777" w:rsidR="00CF217A" w:rsidRPr="00A83C76" w:rsidRDefault="00CF217A" w:rsidP="00CF217A">
      <w:pPr>
        <w:tabs>
          <w:tab w:val="left" w:pos="1170"/>
        </w:tabs>
        <w:ind w:left="630"/>
        <w:rPr>
          <w:rFonts w:cs="Arial"/>
          <w:szCs w:val="28"/>
        </w:rPr>
      </w:pPr>
    </w:p>
    <w:p w14:paraId="60F0765E" w14:textId="587EFFF5" w:rsidR="00CF217A" w:rsidRPr="004F4006" w:rsidRDefault="00CF217A" w:rsidP="00FC7DE7">
      <w:pPr>
        <w:pStyle w:val="ListParagraph"/>
        <w:numPr>
          <w:ilvl w:val="0"/>
          <w:numId w:val="23"/>
        </w:numPr>
        <w:tabs>
          <w:tab w:val="left" w:pos="1170"/>
        </w:tabs>
        <w:contextualSpacing w:val="0"/>
      </w:pPr>
      <w:r w:rsidRPr="004F4006">
        <w:t xml:space="preserve">2 CFR </w:t>
      </w:r>
      <w:r w:rsidR="00B52D05">
        <w:t xml:space="preserve">section </w:t>
      </w:r>
      <w:r w:rsidRPr="004F4006">
        <w:t xml:space="preserve">200.450 Lobbying regulations, which can be found online at: </w:t>
      </w:r>
    </w:p>
    <w:p w14:paraId="03F9F15C" w14:textId="6E853F72" w:rsidR="006B3A35" w:rsidRDefault="003C54D0" w:rsidP="00CF217A">
      <w:pPr>
        <w:ind w:left="630"/>
        <w:rPr>
          <w:rFonts w:cs="Arial"/>
          <w:szCs w:val="28"/>
        </w:rPr>
      </w:pPr>
      <w:hyperlink r:id="rId17" w:history="1">
        <w:r w:rsidR="008160D3" w:rsidRPr="00354E18">
          <w:rPr>
            <w:rStyle w:val="Hyperlink"/>
            <w:rFonts w:cs="Arial"/>
            <w:szCs w:val="28"/>
          </w:rPr>
          <w:t>https://www.ecfr.gov/current/title-2/subtitle-A/chapter-II/part-200/subpart-E/subject-group-ECFRed1f39f9b3d4e72/section-200.450</w:t>
        </w:r>
      </w:hyperlink>
      <w:r w:rsidR="00354E18">
        <w:rPr>
          <w:rFonts w:cs="Arial"/>
          <w:szCs w:val="28"/>
        </w:rPr>
        <w:t>.</w:t>
      </w:r>
    </w:p>
    <w:p w14:paraId="08DFD94D" w14:textId="2DC27945" w:rsidR="006B3A35" w:rsidRDefault="006B3A35">
      <w:pPr>
        <w:rPr>
          <w:rFonts w:cs="Arial"/>
          <w:szCs w:val="28"/>
        </w:rPr>
      </w:pPr>
    </w:p>
    <w:p w14:paraId="426D19D8" w14:textId="77777777" w:rsidR="00CF217A" w:rsidRPr="00A83C76" w:rsidRDefault="00CF217A" w:rsidP="00CF217A">
      <w:pPr>
        <w:ind w:left="630"/>
        <w:rPr>
          <w:rFonts w:cs="Arial"/>
          <w:szCs w:val="28"/>
        </w:rPr>
      </w:pPr>
    </w:p>
    <w:p w14:paraId="26ACF78B" w14:textId="7F70B153" w:rsidR="00CF217A" w:rsidRPr="00CA392F" w:rsidRDefault="00CB0CFE" w:rsidP="00CB0CFE">
      <w:pPr>
        <w:pStyle w:val="Heading1"/>
      </w:pPr>
      <w:bookmarkStart w:id="176" w:name="_Toc85698731"/>
      <w:bookmarkStart w:id="177" w:name="_Toc98416809"/>
      <w:bookmarkStart w:id="178" w:name="_Toc625136727"/>
      <w:bookmarkStart w:id="179" w:name="_Toc98417069"/>
      <w:bookmarkStart w:id="180" w:name="_Toc98417479"/>
      <w:bookmarkStart w:id="181" w:name="_Toc98418433"/>
      <w:r>
        <w:t xml:space="preserve"> </w:t>
      </w:r>
      <w:bookmarkStart w:id="182" w:name="_Toc121916874"/>
      <w:r>
        <w:t>Y</w:t>
      </w:r>
      <w:r w:rsidR="00CF217A" w:rsidRPr="00CA392F">
        <w:t xml:space="preserve"> FRAUD AWARENESS TRAINING:</w:t>
      </w:r>
      <w:bookmarkEnd w:id="176"/>
      <w:bookmarkEnd w:id="177"/>
      <w:bookmarkEnd w:id="178"/>
      <w:bookmarkEnd w:id="179"/>
      <w:bookmarkEnd w:id="180"/>
      <w:bookmarkEnd w:id="181"/>
      <w:bookmarkEnd w:id="182"/>
    </w:p>
    <w:p w14:paraId="4B36C93F" w14:textId="6CA6C61C" w:rsidR="00CF217A" w:rsidRDefault="462978DE" w:rsidP="00FC7DE7">
      <w:pPr>
        <w:rPr>
          <w:rStyle w:val="Hyperlink"/>
          <w:rFonts w:cs="Arial"/>
        </w:rPr>
      </w:pPr>
      <w:r w:rsidRPr="1D2D5DC5">
        <w:rPr>
          <w:rFonts w:cs="Arial"/>
        </w:rPr>
        <w:t xml:space="preserve">The </w:t>
      </w:r>
      <w:r w:rsidR="00550935">
        <w:rPr>
          <w:rFonts w:cs="Arial"/>
        </w:rPr>
        <w:t>Subgrantee or sub-</w:t>
      </w:r>
      <w:r w:rsidR="00B90518">
        <w:rPr>
          <w:rFonts w:cs="Arial"/>
        </w:rPr>
        <w:t xml:space="preserve">subgrantee </w:t>
      </w:r>
      <w:r w:rsidR="00B90518" w:rsidRPr="1D2D5DC5">
        <w:rPr>
          <w:rFonts w:cs="Arial"/>
        </w:rPr>
        <w:t>that</w:t>
      </w:r>
      <w:r w:rsidR="00221E06">
        <w:rPr>
          <w:rFonts w:cs="Arial"/>
        </w:rPr>
        <w:t xml:space="preserve"> </w:t>
      </w:r>
      <w:r w:rsidRPr="1D2D5DC5">
        <w:rPr>
          <w:rFonts w:cs="Arial"/>
        </w:rPr>
        <w:t xml:space="preserve">has their employees or any individuals performing activities related to this </w:t>
      </w:r>
      <w:r w:rsidR="00F1345C">
        <w:rPr>
          <w:rFonts w:cs="Arial"/>
        </w:rPr>
        <w:t>sub</w:t>
      </w:r>
      <w:r w:rsidRPr="1D2D5DC5">
        <w:rPr>
          <w:rFonts w:cs="Arial"/>
        </w:rPr>
        <w:t xml:space="preserve">grant shall </w:t>
      </w:r>
      <w:r w:rsidR="00221E06">
        <w:rPr>
          <w:rFonts w:cs="Arial"/>
        </w:rPr>
        <w:t xml:space="preserve">have their employees or other individuals </w:t>
      </w:r>
      <w:r w:rsidRPr="1D2D5DC5">
        <w:rPr>
          <w:rFonts w:cs="Arial"/>
        </w:rPr>
        <w:t xml:space="preserve">review the "Fraud Awareness Overview" no later than 30 days upon </w:t>
      </w:r>
      <w:r w:rsidR="00221E06">
        <w:rPr>
          <w:rFonts w:cs="Arial"/>
        </w:rPr>
        <w:t>the sub</w:t>
      </w:r>
      <w:r w:rsidRPr="1D2D5DC5">
        <w:rPr>
          <w:rFonts w:cs="Arial"/>
        </w:rPr>
        <w:t xml:space="preserve">grant award. </w:t>
      </w:r>
      <w:r w:rsidR="00221E06">
        <w:rPr>
          <w:rFonts w:cs="Arial"/>
        </w:rPr>
        <w:t>Subg</w:t>
      </w:r>
      <w:r w:rsidRPr="1D2D5DC5">
        <w:rPr>
          <w:rFonts w:cs="Arial"/>
        </w:rPr>
        <w:t xml:space="preserve">rantee shall retain documentation of employee participation. The Fraud Awareness Overview maybe viewed at the following internet site: </w:t>
      </w:r>
      <w:hyperlink r:id="rId18">
        <w:r w:rsidRPr="1D2D5DC5">
          <w:rPr>
            <w:rStyle w:val="Hyperlink"/>
            <w:rFonts w:cs="Arial"/>
          </w:rPr>
          <w:t>https://dor.ca.gov/Home/ContractGrantSolicitations</w:t>
        </w:r>
      </w:hyperlink>
    </w:p>
    <w:p w14:paraId="0FD35B6B" w14:textId="77777777" w:rsidR="00CF217A" w:rsidRPr="00A83C76" w:rsidRDefault="00CF217A" w:rsidP="00CF217A">
      <w:pPr>
        <w:ind w:left="274"/>
        <w:rPr>
          <w:rFonts w:cs="Arial"/>
          <w:szCs w:val="28"/>
        </w:rPr>
      </w:pPr>
    </w:p>
    <w:p w14:paraId="3A66D011" w14:textId="77777777" w:rsidR="00CF217A" w:rsidRPr="00CA392F" w:rsidRDefault="00CF217A" w:rsidP="00CB0CFE">
      <w:pPr>
        <w:pStyle w:val="Heading1"/>
      </w:pPr>
      <w:bookmarkStart w:id="183" w:name="_Toc85698732"/>
      <w:bookmarkStart w:id="184" w:name="_Toc98416810"/>
      <w:bookmarkStart w:id="185" w:name="_Toc1863255335"/>
      <w:bookmarkStart w:id="186" w:name="_Toc98417070"/>
      <w:bookmarkStart w:id="187" w:name="_Toc98417480"/>
      <w:bookmarkStart w:id="188" w:name="_Toc98418434"/>
      <w:bookmarkStart w:id="189" w:name="_Toc121916875"/>
      <w:r w:rsidRPr="00CA392F">
        <w:t>Z. PROHIBITION ON TAX DELINQUENCY:</w:t>
      </w:r>
      <w:bookmarkEnd w:id="183"/>
      <w:bookmarkEnd w:id="184"/>
      <w:bookmarkEnd w:id="185"/>
      <w:bookmarkEnd w:id="186"/>
      <w:bookmarkEnd w:id="187"/>
      <w:bookmarkEnd w:id="188"/>
      <w:bookmarkEnd w:id="189"/>
    </w:p>
    <w:p w14:paraId="1548FEDC" w14:textId="77777777" w:rsidR="00CF217A" w:rsidRDefault="00CF217A" w:rsidP="00CF217A">
      <w:pPr>
        <w:ind w:left="274"/>
        <w:rPr>
          <w:rFonts w:cs="Arial"/>
          <w:szCs w:val="28"/>
        </w:rPr>
      </w:pPr>
    </w:p>
    <w:p w14:paraId="2C65F9DE" w14:textId="396B1B96" w:rsidR="00CF217A" w:rsidRPr="00A83C76" w:rsidRDefault="00CF217A" w:rsidP="00FC7DE7">
      <w:pPr>
        <w:rPr>
          <w:rFonts w:cs="Arial"/>
          <w:szCs w:val="28"/>
        </w:rPr>
      </w:pPr>
      <w:r w:rsidRPr="00A83C76">
        <w:rPr>
          <w:rFonts w:cs="Arial"/>
          <w:szCs w:val="28"/>
        </w:rPr>
        <w:t xml:space="preserve">Any Agreement that a state agency enters into after July 1, 2012, is void if the </w:t>
      </w:r>
      <w:r w:rsidR="00F1345C">
        <w:rPr>
          <w:rFonts w:cs="Arial"/>
          <w:szCs w:val="28"/>
        </w:rPr>
        <w:t>sub</w:t>
      </w:r>
      <w:r>
        <w:rPr>
          <w:rFonts w:cs="Arial"/>
          <w:szCs w:val="28"/>
        </w:rPr>
        <w:t>gran</w:t>
      </w:r>
      <w:r w:rsidRPr="00A83C76">
        <w:rPr>
          <w:rFonts w:cs="Arial"/>
          <w:szCs w:val="28"/>
        </w:rPr>
        <w:t>t is between a state agency</w:t>
      </w:r>
      <w:r>
        <w:rPr>
          <w:rFonts w:cs="Arial"/>
          <w:szCs w:val="28"/>
        </w:rPr>
        <w:t xml:space="preserve"> and a</w:t>
      </w:r>
      <w:r w:rsidR="00827760">
        <w:rPr>
          <w:rFonts w:cs="Arial"/>
          <w:szCs w:val="28"/>
        </w:rPr>
        <w:t xml:space="preserve"> Subgrantee</w:t>
      </w:r>
      <w:r>
        <w:rPr>
          <w:rFonts w:cs="Arial"/>
          <w:szCs w:val="28"/>
        </w:rPr>
        <w:t xml:space="preserve">, or </w:t>
      </w:r>
      <w:r w:rsidR="00827760">
        <w:rPr>
          <w:rFonts w:cs="Arial"/>
          <w:szCs w:val="28"/>
        </w:rPr>
        <w:t>Sub-s</w:t>
      </w:r>
      <w:r>
        <w:rPr>
          <w:rFonts w:cs="Arial"/>
          <w:szCs w:val="28"/>
        </w:rPr>
        <w:t>ubg</w:t>
      </w:r>
      <w:r w:rsidRPr="00A83C76">
        <w:rPr>
          <w:rFonts w:cs="Arial"/>
          <w:szCs w:val="28"/>
        </w:rPr>
        <w:t>rantee, whose name appears on either list of the 500 largest tax delinquencies pursuant to Section 7063 or 19195 of the Revenue and Taxation Code. In accordance with Public Contract Code Section 10295.4, agencies are required to cancel Agreements with entities that appear on either list.</w:t>
      </w:r>
    </w:p>
    <w:p w14:paraId="5F2F791C" w14:textId="77777777" w:rsidR="00CF217A" w:rsidRPr="00A83C76" w:rsidRDefault="00CF217A" w:rsidP="00FC7DE7">
      <w:pPr>
        <w:rPr>
          <w:rFonts w:cs="Arial"/>
          <w:szCs w:val="28"/>
        </w:rPr>
      </w:pPr>
    </w:p>
    <w:p w14:paraId="3B46219B" w14:textId="77777777" w:rsidR="00CF217A" w:rsidRPr="00C14A1D" w:rsidRDefault="00CF217A" w:rsidP="00FC7DE7">
      <w:pPr>
        <w:tabs>
          <w:tab w:val="left" w:pos="360"/>
        </w:tabs>
      </w:pPr>
      <w:r w:rsidRPr="00FE25BA">
        <w:rPr>
          <w:rFonts w:cs="Arial"/>
        </w:rPr>
        <w:t xml:space="preserve">(Franchise Tax </w:t>
      </w:r>
      <w:r w:rsidRPr="00C14A1D">
        <w:rPr>
          <w:rFonts w:cs="Arial"/>
          <w:szCs w:val="28"/>
        </w:rPr>
        <w:t xml:space="preserve">Board) </w:t>
      </w:r>
      <w:hyperlink r:id="rId19" w:history="1">
        <w:r w:rsidRPr="00C14A1D">
          <w:rPr>
            <w:rStyle w:val="Hyperlink"/>
            <w:rFonts w:cs="Arial"/>
            <w:szCs w:val="28"/>
          </w:rPr>
          <w:t>https://www.ftb.ca.gov/about-ftb/newsroom/top-500-past-due-balances/corporate-income-tax-list.html</w:t>
        </w:r>
      </w:hyperlink>
      <w:r w:rsidRPr="00C14A1D">
        <w:rPr>
          <w:rFonts w:cs="Arial"/>
          <w:szCs w:val="28"/>
        </w:rPr>
        <w:t>,</w:t>
      </w:r>
      <w:r w:rsidRPr="00FE25BA">
        <w:rPr>
          <w:rFonts w:cs="Arial"/>
        </w:rPr>
        <w:t xml:space="preserve"> </w:t>
      </w:r>
    </w:p>
    <w:p w14:paraId="0C840982" w14:textId="77777777" w:rsidR="00CF217A" w:rsidRPr="00FE25BA" w:rsidRDefault="00CF217A" w:rsidP="00FC7DE7">
      <w:pPr>
        <w:tabs>
          <w:tab w:val="left" w:pos="360"/>
        </w:tabs>
        <w:rPr>
          <w:rFonts w:cs="Arial"/>
        </w:rPr>
      </w:pPr>
      <w:r w:rsidRPr="00FE25BA">
        <w:rPr>
          <w:rFonts w:cs="Arial"/>
        </w:rPr>
        <w:t xml:space="preserve">(Board of Equalization) </w:t>
      </w:r>
      <w:hyperlink r:id="rId20" w:history="1">
        <w:r w:rsidRPr="00FE25BA">
          <w:rPr>
            <w:rFonts w:cs="Arial"/>
            <w:color w:val="0000FF"/>
            <w:u w:val="single"/>
          </w:rPr>
          <w:t>http://www.cdtfa.ca.gov/taxes-and-fees/top500.htm</w:t>
        </w:r>
      </w:hyperlink>
    </w:p>
    <w:p w14:paraId="406D7DAB" w14:textId="77777777" w:rsidR="00CF217A" w:rsidRPr="00A83C76" w:rsidRDefault="00CF217A" w:rsidP="00CF217A">
      <w:pPr>
        <w:ind w:left="630"/>
        <w:rPr>
          <w:rFonts w:cs="Arial"/>
          <w:szCs w:val="28"/>
        </w:rPr>
      </w:pPr>
    </w:p>
    <w:p w14:paraId="437AE0DD" w14:textId="77777777" w:rsidR="00CF217A" w:rsidRPr="00CA392F" w:rsidRDefault="00CF217A" w:rsidP="00CB0CFE">
      <w:pPr>
        <w:pStyle w:val="Heading1"/>
      </w:pPr>
      <w:bookmarkStart w:id="190" w:name="_Toc85698733"/>
      <w:bookmarkStart w:id="191" w:name="_Toc98416811"/>
      <w:bookmarkStart w:id="192" w:name="_Toc1622567986"/>
      <w:bookmarkStart w:id="193" w:name="_Toc98417071"/>
      <w:bookmarkStart w:id="194" w:name="_Toc98417481"/>
      <w:bookmarkStart w:id="195" w:name="_Toc98418435"/>
      <w:bookmarkStart w:id="196" w:name="_Toc121916876"/>
      <w:r w:rsidRPr="00CA392F">
        <w:t>AA. FEDERAL REQUIREMENTS:</w:t>
      </w:r>
      <w:bookmarkEnd w:id="190"/>
      <w:bookmarkEnd w:id="191"/>
      <w:bookmarkEnd w:id="192"/>
      <w:bookmarkEnd w:id="193"/>
      <w:bookmarkEnd w:id="194"/>
      <w:bookmarkEnd w:id="195"/>
      <w:bookmarkEnd w:id="196"/>
    </w:p>
    <w:p w14:paraId="5C114CA9" w14:textId="77777777" w:rsidR="00CF217A" w:rsidRDefault="00CF217A" w:rsidP="00CF217A">
      <w:pPr>
        <w:tabs>
          <w:tab w:val="left" w:pos="810"/>
        </w:tabs>
        <w:ind w:left="270"/>
        <w:rPr>
          <w:rFonts w:cs="Arial"/>
          <w:szCs w:val="28"/>
        </w:rPr>
      </w:pPr>
    </w:p>
    <w:p w14:paraId="1EB6C916" w14:textId="24D71A3B" w:rsidR="00CF217A" w:rsidRDefault="00CF217A" w:rsidP="00FC7DE7">
      <w:pPr>
        <w:tabs>
          <w:tab w:val="left" w:pos="810"/>
        </w:tabs>
        <w:rPr>
          <w:rFonts w:cs="Arial"/>
          <w:szCs w:val="28"/>
        </w:rPr>
      </w:pPr>
      <w:r w:rsidRPr="00A83C76">
        <w:rPr>
          <w:rFonts w:cs="Arial"/>
          <w:szCs w:val="28"/>
        </w:rPr>
        <w:t>A copy of the OMB Circulars listed above are available for download and review on the Internet at</w:t>
      </w:r>
      <w:r w:rsidR="00E3592E">
        <w:rPr>
          <w:rFonts w:cs="Arial"/>
          <w:szCs w:val="28"/>
        </w:rPr>
        <w:t>:</w:t>
      </w:r>
    </w:p>
    <w:p w14:paraId="654D14BA" w14:textId="77777777" w:rsidR="00CF217A" w:rsidRDefault="003C54D0" w:rsidP="00FC7DE7">
      <w:pPr>
        <w:tabs>
          <w:tab w:val="left" w:pos="810"/>
        </w:tabs>
        <w:rPr>
          <w:rFonts w:cs="Arial"/>
          <w:szCs w:val="28"/>
        </w:rPr>
      </w:pPr>
      <w:hyperlink r:id="rId21" w:history="1">
        <w:r w:rsidR="00CF217A" w:rsidRPr="004104C5">
          <w:rPr>
            <w:rStyle w:val="Hyperlink"/>
            <w:rFonts w:cs="Arial"/>
            <w:szCs w:val="28"/>
          </w:rPr>
          <w:t>https://www.whitehouse.gov/omb/information-for-agencies/circulars/</w:t>
        </w:r>
      </w:hyperlink>
    </w:p>
    <w:p w14:paraId="798CFB67" w14:textId="00D62218" w:rsidR="00E3592E" w:rsidRDefault="00CF217A" w:rsidP="00FC7DE7">
      <w:pPr>
        <w:tabs>
          <w:tab w:val="left" w:pos="810"/>
        </w:tabs>
        <w:rPr>
          <w:rStyle w:val="Hyperlink"/>
          <w:rFonts w:cs="Arial"/>
          <w:szCs w:val="28"/>
        </w:rPr>
      </w:pPr>
      <w:r w:rsidRPr="00A83C76">
        <w:rPr>
          <w:rFonts w:cs="Arial"/>
          <w:szCs w:val="28"/>
        </w:rPr>
        <w:t xml:space="preserve">A copy of </w:t>
      </w:r>
      <w:r w:rsidR="00E3592E">
        <w:rPr>
          <w:rFonts w:cs="Arial"/>
          <w:szCs w:val="28"/>
        </w:rPr>
        <w:t>34 C.F.R. part 367 is</w:t>
      </w:r>
      <w:r w:rsidRPr="00A83C76">
        <w:rPr>
          <w:rFonts w:cs="Arial"/>
          <w:szCs w:val="28"/>
        </w:rPr>
        <w:t xml:space="preserve"> available at</w:t>
      </w:r>
      <w:r w:rsidR="00E3592E">
        <w:rPr>
          <w:rFonts w:cs="Arial"/>
          <w:szCs w:val="28"/>
        </w:rPr>
        <w:t>:</w:t>
      </w:r>
      <w:r>
        <w:rPr>
          <w:rFonts w:cs="Arial"/>
          <w:szCs w:val="28"/>
        </w:rPr>
        <w:t xml:space="preserve"> </w:t>
      </w:r>
      <w:hyperlink r:id="rId22" w:history="1">
        <w:r w:rsidRPr="00470F68">
          <w:rPr>
            <w:rStyle w:val="Hyperlink"/>
            <w:rFonts w:cs="Arial"/>
            <w:szCs w:val="28"/>
          </w:rPr>
          <w:t>https://ecfr.io/Title-34/cfr367_main</w:t>
        </w:r>
      </w:hyperlink>
      <w:r w:rsidR="00E3592E">
        <w:rPr>
          <w:rStyle w:val="Hyperlink"/>
          <w:rFonts w:cs="Arial"/>
          <w:szCs w:val="28"/>
        </w:rPr>
        <w:t xml:space="preserve">.  A copy of 2 C.F.R. part 200 is available at: </w:t>
      </w:r>
      <w:hyperlink r:id="rId23" w:history="1">
        <w:r w:rsidR="00E3592E" w:rsidRPr="000A5E20">
          <w:rPr>
            <w:rStyle w:val="Hyperlink"/>
            <w:rFonts w:cs="Arial"/>
            <w:szCs w:val="28"/>
          </w:rPr>
          <w:t>https://ecfr.io/Title-2/Part-200</w:t>
        </w:r>
      </w:hyperlink>
      <w:r w:rsidR="00E3592E">
        <w:rPr>
          <w:rStyle w:val="Hyperlink"/>
          <w:rFonts w:cs="Arial"/>
          <w:szCs w:val="28"/>
        </w:rPr>
        <w:t>.</w:t>
      </w:r>
      <w:r w:rsidR="00B52D05">
        <w:rPr>
          <w:rStyle w:val="Hyperlink"/>
          <w:rFonts w:cs="Arial"/>
          <w:szCs w:val="28"/>
        </w:rPr>
        <w:t xml:space="preserve">  The subgrantee shall comply with these Circulars and regulations.</w:t>
      </w:r>
    </w:p>
    <w:p w14:paraId="7614E678" w14:textId="77777777" w:rsidR="00E3592E" w:rsidRDefault="00E3592E" w:rsidP="00FC7DE7">
      <w:pPr>
        <w:tabs>
          <w:tab w:val="left" w:pos="810"/>
        </w:tabs>
        <w:rPr>
          <w:rFonts w:cs="Arial"/>
          <w:szCs w:val="28"/>
        </w:rPr>
      </w:pPr>
    </w:p>
    <w:p w14:paraId="62D1695D" w14:textId="77777777" w:rsidR="00CF217A" w:rsidRDefault="00CF217A" w:rsidP="00CF217A">
      <w:pPr>
        <w:rPr>
          <w:rFonts w:cs="Arial"/>
          <w:szCs w:val="28"/>
        </w:rPr>
      </w:pPr>
    </w:p>
    <w:p w14:paraId="374C10B5" w14:textId="1F6AE7C8" w:rsidR="004D1F03" w:rsidRDefault="00CF217A" w:rsidP="00CB0CFE">
      <w:pPr>
        <w:pStyle w:val="Heading1"/>
      </w:pPr>
      <w:bookmarkStart w:id="197" w:name="_Toc85698734"/>
      <w:bookmarkStart w:id="198" w:name="_Toc98416812"/>
      <w:bookmarkStart w:id="199" w:name="_Toc615661461"/>
      <w:bookmarkStart w:id="200" w:name="_Toc98417072"/>
      <w:bookmarkStart w:id="201" w:name="_Toc98417482"/>
      <w:bookmarkStart w:id="202" w:name="_Toc98418436"/>
      <w:bookmarkStart w:id="203" w:name="_Toc121916877"/>
      <w:r w:rsidRPr="00784426">
        <w:t xml:space="preserve">AB. </w:t>
      </w:r>
      <w:r w:rsidR="00F1055C" w:rsidRPr="00784426">
        <w:t>NONPROCUREMENT SUSPENSION AND DEBARMENT</w:t>
      </w:r>
      <w:bookmarkEnd w:id="197"/>
      <w:bookmarkEnd w:id="198"/>
      <w:bookmarkEnd w:id="199"/>
      <w:bookmarkEnd w:id="200"/>
      <w:bookmarkEnd w:id="201"/>
      <w:bookmarkEnd w:id="202"/>
      <w:bookmarkEnd w:id="203"/>
    </w:p>
    <w:p w14:paraId="3B7DDF7C" w14:textId="77777777" w:rsidR="00134341" w:rsidRDefault="00134341" w:rsidP="004D1F03">
      <w:pPr>
        <w:pStyle w:val="BodyText"/>
        <w:spacing w:line="322" w:lineRule="exact"/>
        <w:ind w:left="980"/>
      </w:pPr>
    </w:p>
    <w:p w14:paraId="7C29D355" w14:textId="0D8B1FA1" w:rsidR="004D1F03" w:rsidRDefault="004D1F03" w:rsidP="004D1F03">
      <w:pPr>
        <w:pStyle w:val="BodyText"/>
        <w:spacing w:line="322" w:lineRule="exact"/>
        <w:ind w:left="980"/>
      </w:pPr>
      <w:r>
        <w:t>Thi</w:t>
      </w:r>
      <w:r w:rsidR="00134341">
        <w:t>s</w:t>
      </w:r>
      <w:r>
        <w:t xml:space="preserve"> </w:t>
      </w:r>
      <w:r w:rsidR="00DF5320">
        <w:t>sub</w:t>
      </w:r>
      <w:r>
        <w:t xml:space="preserve">grant </w:t>
      </w:r>
      <w:r w:rsidR="00134341">
        <w:t>is</w:t>
      </w:r>
      <w:r>
        <w:t xml:space="preserve"> </w:t>
      </w:r>
      <w:r w:rsidR="00134341">
        <w:t xml:space="preserve">a </w:t>
      </w:r>
      <w:r>
        <w:t>covered transaction for purposes of 2</w:t>
      </w:r>
    </w:p>
    <w:p w14:paraId="6B9D4D13" w14:textId="69C9F956" w:rsidR="004D1F03" w:rsidRDefault="004D1F03" w:rsidP="004D1F03">
      <w:pPr>
        <w:pStyle w:val="BodyText"/>
        <w:ind w:left="980" w:right="188"/>
      </w:pPr>
      <w:r>
        <w:t xml:space="preserve">C.F.R. </w:t>
      </w:r>
      <w:r w:rsidR="00F1055C">
        <w:t>p</w:t>
      </w:r>
      <w:r>
        <w:t xml:space="preserve">art 1200. As such, </w:t>
      </w:r>
      <w:r w:rsidR="00901DD6">
        <w:t>s</w:t>
      </w:r>
      <w:r w:rsidR="00134341">
        <w:t>ubg</w:t>
      </w:r>
      <w:r>
        <w:t xml:space="preserve">rantees are required to comply with applicable provisions of Executive Orders Nos. 12549 and 12689; and “Debarment and Suspension,” 31 U.S.C. section 6101 note; which adopt and supplement the provisions of U.S. Office of Management and Budget (U.S. OMB) “Guidelines to Agencies on Government-wide Debarment and Suspension (Non-procurement),” 2 C.F.R. </w:t>
      </w:r>
      <w:r w:rsidR="00E3592E">
        <w:t>p</w:t>
      </w:r>
      <w:r>
        <w:t>art 180.</w:t>
      </w:r>
    </w:p>
    <w:p w14:paraId="0CA2D302" w14:textId="2AD98E07" w:rsidR="004D1F03" w:rsidRDefault="004D1F03" w:rsidP="004D1F03">
      <w:pPr>
        <w:pStyle w:val="BodyText"/>
        <w:spacing w:before="120"/>
        <w:ind w:left="980" w:right="156"/>
      </w:pPr>
      <w:r>
        <w:t xml:space="preserve">The </w:t>
      </w:r>
      <w:r w:rsidR="00134341">
        <w:t xml:space="preserve">subgrantee’s </w:t>
      </w:r>
      <w:r>
        <w:t xml:space="preserve">signature on the </w:t>
      </w:r>
      <w:r w:rsidR="00134341">
        <w:t xml:space="preserve">DR 336A </w:t>
      </w:r>
      <w:r>
        <w:t xml:space="preserve">must also constitute a certification under penalty of perjury under the laws of the State of California that the </w:t>
      </w:r>
      <w:r w:rsidR="002A11FF">
        <w:t xml:space="preserve">subgrantee </w:t>
      </w:r>
      <w:r>
        <w:t xml:space="preserve">or any person associated therewith in the capacity of owner, partner, director, </w:t>
      </w:r>
      <w:proofErr w:type="gramStart"/>
      <w:r>
        <w:t>officer</w:t>
      </w:r>
      <w:proofErr w:type="gramEnd"/>
      <w:r>
        <w:t xml:space="preserve"> or manager:</w:t>
      </w:r>
    </w:p>
    <w:p w14:paraId="5D85A601" w14:textId="77777777" w:rsidR="004D1F03" w:rsidRDefault="004D1F03" w:rsidP="004D1F03">
      <w:pPr>
        <w:pStyle w:val="ListParagraph"/>
        <w:widowControl w:val="0"/>
        <w:numPr>
          <w:ilvl w:val="0"/>
          <w:numId w:val="84"/>
        </w:numPr>
        <w:tabs>
          <w:tab w:val="left" w:pos="1340"/>
          <w:tab w:val="left" w:pos="1341"/>
        </w:tabs>
        <w:autoSpaceDE w:val="0"/>
        <w:autoSpaceDN w:val="0"/>
        <w:spacing w:before="145" w:line="322" w:lineRule="exact"/>
        <w:ind w:right="1273"/>
        <w:contextualSpacing w:val="0"/>
      </w:pPr>
      <w:r>
        <w:t>Is not currently under suspension, debarment, voluntary exclusion, or determination of ineligibility by any federal</w:t>
      </w:r>
      <w:r>
        <w:rPr>
          <w:spacing w:val="-19"/>
        </w:rPr>
        <w:t xml:space="preserve"> </w:t>
      </w:r>
      <w:r>
        <w:t>agency;</w:t>
      </w:r>
    </w:p>
    <w:p w14:paraId="6B3E49A1" w14:textId="6EE82E29" w:rsidR="004D1F03" w:rsidRDefault="004D1F03" w:rsidP="004D1F03">
      <w:pPr>
        <w:pStyle w:val="ListParagraph"/>
        <w:widowControl w:val="0"/>
        <w:numPr>
          <w:ilvl w:val="0"/>
          <w:numId w:val="84"/>
        </w:numPr>
        <w:tabs>
          <w:tab w:val="left" w:pos="1340"/>
          <w:tab w:val="left" w:pos="1341"/>
        </w:tabs>
        <w:autoSpaceDE w:val="0"/>
        <w:autoSpaceDN w:val="0"/>
        <w:spacing w:before="139" w:line="322" w:lineRule="exact"/>
        <w:ind w:right="1027"/>
        <w:contextualSpacing w:val="0"/>
      </w:pPr>
      <w:r>
        <w:t xml:space="preserve">Have not had one or more public transactions (federal, state, </w:t>
      </w:r>
      <w:r w:rsidR="0001126B">
        <w:t xml:space="preserve">or </w:t>
      </w:r>
      <w:r>
        <w:t>local) terminated within the preceding three years for cause or</w:t>
      </w:r>
      <w:r>
        <w:rPr>
          <w:spacing w:val="-25"/>
        </w:rPr>
        <w:t xml:space="preserve"> </w:t>
      </w:r>
      <w:r>
        <w:t>default;</w:t>
      </w:r>
    </w:p>
    <w:p w14:paraId="4F9B9A73" w14:textId="77777777" w:rsidR="004D1F03" w:rsidRDefault="004D1F03" w:rsidP="004D1F03">
      <w:pPr>
        <w:pStyle w:val="ListParagraph"/>
        <w:widowControl w:val="0"/>
        <w:numPr>
          <w:ilvl w:val="0"/>
          <w:numId w:val="84"/>
        </w:numPr>
        <w:tabs>
          <w:tab w:val="left" w:pos="1339"/>
          <w:tab w:val="left" w:pos="1340"/>
        </w:tabs>
        <w:autoSpaceDE w:val="0"/>
        <w:autoSpaceDN w:val="0"/>
        <w:spacing w:before="115"/>
        <w:ind w:right="155"/>
        <w:contextualSpacing w:val="0"/>
      </w:pPr>
      <w:r>
        <w:t>Has not been convicted within the preceding three years of any of the offenses listed in 2 C.F.R. section 180.800(a) or had a civil judgment rendered against it for one of those offenses within that time period;</w:t>
      </w:r>
      <w:r>
        <w:rPr>
          <w:spacing w:val="-22"/>
        </w:rPr>
        <w:t xml:space="preserve"> </w:t>
      </w:r>
      <w:r>
        <w:t>and,</w:t>
      </w:r>
    </w:p>
    <w:p w14:paraId="1F811C73" w14:textId="77777777" w:rsidR="004D1F03" w:rsidRDefault="004D1F03" w:rsidP="004D1F03">
      <w:pPr>
        <w:pStyle w:val="ListParagraph"/>
        <w:widowControl w:val="0"/>
        <w:numPr>
          <w:ilvl w:val="0"/>
          <w:numId w:val="84"/>
        </w:numPr>
        <w:tabs>
          <w:tab w:val="left" w:pos="1339"/>
          <w:tab w:val="left" w:pos="1340"/>
        </w:tabs>
        <w:autoSpaceDE w:val="0"/>
        <w:autoSpaceDN w:val="0"/>
        <w:spacing w:before="144" w:line="322" w:lineRule="exact"/>
        <w:ind w:right="655"/>
        <w:contextualSpacing w:val="0"/>
      </w:pPr>
      <w:r>
        <w:t xml:space="preserve">Are not presently indicted for or otherwise criminally or civilly charged by a government entity (federal, </w:t>
      </w:r>
      <w:proofErr w:type="gramStart"/>
      <w:r>
        <w:t>state</w:t>
      </w:r>
      <w:proofErr w:type="gramEnd"/>
      <w:r>
        <w:t xml:space="preserve"> or local) with commission of any of the offenses listed in 2 C.F.R. section</w:t>
      </w:r>
      <w:r>
        <w:rPr>
          <w:spacing w:val="-16"/>
        </w:rPr>
        <w:t xml:space="preserve"> </w:t>
      </w:r>
      <w:r>
        <w:t>180.800.</w:t>
      </w:r>
    </w:p>
    <w:p w14:paraId="372D261E" w14:textId="40736EDB" w:rsidR="004D1F03" w:rsidRDefault="004D1F03" w:rsidP="004D1F03">
      <w:pPr>
        <w:pStyle w:val="BodyText"/>
        <w:spacing w:before="116"/>
        <w:ind w:left="979" w:right="205"/>
      </w:pPr>
      <w:r>
        <w:lastRenderedPageBreak/>
        <w:t xml:space="preserve">Should the </w:t>
      </w:r>
      <w:r w:rsidR="00E3592E">
        <w:t xml:space="preserve">subgrantee </w:t>
      </w:r>
      <w:r>
        <w:t xml:space="preserve">become excluded or disqualified as defined in this section during the life of the </w:t>
      </w:r>
      <w:r w:rsidR="00DF5320">
        <w:t>Subg</w:t>
      </w:r>
      <w:r>
        <w:t xml:space="preserve">rant, the </w:t>
      </w:r>
      <w:r w:rsidR="00E3592E">
        <w:t xml:space="preserve">subgrantee </w:t>
      </w:r>
      <w:r>
        <w:t>must immediately inform the DOR of this exclusion or disqualification.</w:t>
      </w:r>
    </w:p>
    <w:p w14:paraId="152FEECD" w14:textId="77777777" w:rsidR="00CF217A" w:rsidRPr="004F4006" w:rsidRDefault="00CF217A" w:rsidP="00CF217A">
      <w:pPr>
        <w:rPr>
          <w:lang w:eastAsia="x-none"/>
        </w:rPr>
      </w:pPr>
    </w:p>
    <w:p w14:paraId="0B2B2662" w14:textId="77777777" w:rsidR="00CF217A" w:rsidRPr="00CA392F" w:rsidRDefault="00CF217A" w:rsidP="00CB0CFE">
      <w:pPr>
        <w:pStyle w:val="Heading1"/>
      </w:pPr>
      <w:bookmarkStart w:id="204" w:name="_Toc85698735"/>
      <w:bookmarkStart w:id="205" w:name="_Toc98416813"/>
      <w:bookmarkStart w:id="206" w:name="_Toc2055499835"/>
      <w:bookmarkStart w:id="207" w:name="_Toc98417073"/>
      <w:bookmarkStart w:id="208" w:name="_Toc98417483"/>
      <w:bookmarkStart w:id="209" w:name="_Toc98418437"/>
      <w:bookmarkStart w:id="210" w:name="_Toc121916878"/>
      <w:r w:rsidRPr="00CA392F">
        <w:t>AC. DARFUR CONTRACTING ACT:</w:t>
      </w:r>
      <w:bookmarkEnd w:id="204"/>
      <w:bookmarkEnd w:id="205"/>
      <w:bookmarkEnd w:id="206"/>
      <w:bookmarkEnd w:id="207"/>
      <w:bookmarkEnd w:id="208"/>
      <w:bookmarkEnd w:id="209"/>
      <w:bookmarkEnd w:id="210"/>
    </w:p>
    <w:p w14:paraId="116C3C8B" w14:textId="77777777" w:rsidR="00CF217A" w:rsidRDefault="00CF217A" w:rsidP="00CF217A">
      <w:pPr>
        <w:ind w:left="270"/>
        <w:rPr>
          <w:rFonts w:cs="Arial"/>
          <w:szCs w:val="28"/>
        </w:rPr>
      </w:pPr>
    </w:p>
    <w:p w14:paraId="005B6A28" w14:textId="37CE2C5B" w:rsidR="00CF217A" w:rsidRPr="00A83C76" w:rsidRDefault="00CF217A" w:rsidP="00FC7DE7">
      <w:pPr>
        <w:rPr>
          <w:rFonts w:cs="Arial"/>
          <w:szCs w:val="28"/>
        </w:rPr>
      </w:pPr>
      <w:r w:rsidRPr="00A83C76">
        <w:rPr>
          <w:rFonts w:cs="Arial"/>
          <w:szCs w:val="28"/>
        </w:rPr>
        <w:t xml:space="preserve">By agreeing to this </w:t>
      </w:r>
      <w:r w:rsidR="00DF5320">
        <w:rPr>
          <w:rFonts w:cs="Arial"/>
          <w:szCs w:val="28"/>
        </w:rPr>
        <w:t>sub</w:t>
      </w:r>
      <w:r w:rsidRPr="00A83C76">
        <w:rPr>
          <w:rFonts w:cs="Arial"/>
          <w:szCs w:val="28"/>
        </w:rPr>
        <w:t xml:space="preserve">grant, pursuant to Public Contract Code section 10478, the </w:t>
      </w:r>
      <w:r w:rsidR="00373805">
        <w:rPr>
          <w:rFonts w:cs="Arial"/>
          <w:szCs w:val="28"/>
        </w:rPr>
        <w:t>subgrantee</w:t>
      </w:r>
      <w:r w:rsidR="00373805" w:rsidRPr="00A83C76">
        <w:rPr>
          <w:rFonts w:cs="Arial"/>
          <w:szCs w:val="28"/>
        </w:rPr>
        <w:t xml:space="preserve"> </w:t>
      </w:r>
      <w:r w:rsidRPr="00A83C76">
        <w:rPr>
          <w:rFonts w:cs="Arial"/>
          <w:szCs w:val="28"/>
        </w:rPr>
        <w:t>does not currently nor has within the previous three years had business activities or other operations outside of the United States and certifies that it is not a “scrutinized” company as defined in Publ</w:t>
      </w:r>
      <w:r>
        <w:rPr>
          <w:rFonts w:cs="Arial"/>
          <w:szCs w:val="28"/>
        </w:rPr>
        <w:t>ic Contract Code section 10476.</w:t>
      </w:r>
    </w:p>
    <w:p w14:paraId="4E0422D9" w14:textId="77777777" w:rsidR="00CF217A" w:rsidRPr="00A83C76" w:rsidRDefault="00CF217A" w:rsidP="00CF217A">
      <w:pPr>
        <w:rPr>
          <w:rFonts w:cs="Arial"/>
          <w:szCs w:val="28"/>
        </w:rPr>
      </w:pPr>
    </w:p>
    <w:p w14:paraId="0FB9C005" w14:textId="38CC5C5F" w:rsidR="00CF217A" w:rsidRPr="00CA392F" w:rsidRDefault="00CF217A" w:rsidP="00CB0CFE">
      <w:pPr>
        <w:pStyle w:val="Heading1"/>
      </w:pPr>
      <w:bookmarkStart w:id="211" w:name="_Hlk526508293"/>
      <w:bookmarkStart w:id="212" w:name="_Toc85698736"/>
      <w:bookmarkStart w:id="213" w:name="_Toc98416814"/>
      <w:bookmarkStart w:id="214" w:name="_Toc447903027"/>
      <w:bookmarkStart w:id="215" w:name="_Toc98417074"/>
      <w:bookmarkStart w:id="216" w:name="_Toc98417484"/>
      <w:bookmarkStart w:id="217" w:name="_Toc121916879"/>
      <w:r w:rsidRPr="00CA392F">
        <w:t xml:space="preserve">AD. SPECIFIC LEGISLATION AFFECTING </w:t>
      </w:r>
      <w:r w:rsidR="00DF5320">
        <w:t>SUB</w:t>
      </w:r>
      <w:r w:rsidRPr="00CA392F">
        <w:t>GRANT</w:t>
      </w:r>
      <w:bookmarkEnd w:id="211"/>
      <w:r w:rsidRPr="00CA392F">
        <w:t>:</w:t>
      </w:r>
      <w:bookmarkEnd w:id="212"/>
      <w:bookmarkEnd w:id="213"/>
      <w:bookmarkEnd w:id="214"/>
      <w:bookmarkEnd w:id="215"/>
      <w:bookmarkEnd w:id="216"/>
      <w:bookmarkEnd w:id="217"/>
    </w:p>
    <w:p w14:paraId="640831DE" w14:textId="77777777" w:rsidR="00CF217A" w:rsidRDefault="00CF217A" w:rsidP="00CF217A">
      <w:pPr>
        <w:suppressLineNumbers/>
        <w:tabs>
          <w:tab w:val="left" w:pos="1530"/>
          <w:tab w:val="left" w:pos="2160"/>
          <w:tab w:val="left" w:pos="2880"/>
          <w:tab w:val="left" w:pos="4680"/>
          <w:tab w:val="left" w:pos="5400"/>
          <w:tab w:val="left" w:pos="6120"/>
          <w:tab w:val="left" w:pos="6840"/>
          <w:tab w:val="left" w:pos="7560"/>
          <w:tab w:val="left" w:pos="8280"/>
          <w:tab w:val="left" w:pos="9000"/>
          <w:tab w:val="left" w:pos="9720"/>
        </w:tabs>
        <w:suppressAutoHyphens/>
        <w:ind w:left="1080" w:right="540"/>
        <w:rPr>
          <w:rFonts w:cs="Arial"/>
          <w:szCs w:val="28"/>
        </w:rPr>
      </w:pPr>
    </w:p>
    <w:p w14:paraId="296DF860" w14:textId="4BD1779E" w:rsidR="00CF217A" w:rsidRPr="00A83C76" w:rsidRDefault="00CF217A" w:rsidP="00FC7DE7">
      <w:pPr>
        <w:suppressLineNumbers/>
        <w:tabs>
          <w:tab w:val="left" w:pos="1530"/>
          <w:tab w:val="left" w:pos="2160"/>
          <w:tab w:val="left" w:pos="2880"/>
          <w:tab w:val="left" w:pos="4680"/>
          <w:tab w:val="left" w:pos="5400"/>
          <w:tab w:val="left" w:pos="6120"/>
          <w:tab w:val="left" w:pos="6840"/>
          <w:tab w:val="left" w:pos="7560"/>
          <w:tab w:val="left" w:pos="8280"/>
          <w:tab w:val="left" w:pos="9000"/>
          <w:tab w:val="left" w:pos="9720"/>
        </w:tabs>
        <w:suppressAutoHyphens/>
        <w:ind w:right="540"/>
        <w:rPr>
          <w:rFonts w:cs="Arial"/>
          <w:szCs w:val="28"/>
        </w:rPr>
      </w:pPr>
      <w:r w:rsidRPr="00A83C76">
        <w:rPr>
          <w:rFonts w:cs="Arial"/>
          <w:szCs w:val="28"/>
        </w:rPr>
        <w:t xml:space="preserve">As applicable, </w:t>
      </w:r>
      <w:r w:rsidR="00827760">
        <w:rPr>
          <w:rFonts w:cs="Arial"/>
          <w:szCs w:val="28"/>
        </w:rPr>
        <w:t>Subg</w:t>
      </w:r>
      <w:r w:rsidRPr="00A83C76">
        <w:rPr>
          <w:rFonts w:cs="Arial"/>
          <w:szCs w:val="28"/>
        </w:rPr>
        <w:t>rantee shall comply with the following:</w:t>
      </w:r>
    </w:p>
    <w:p w14:paraId="7ADE55D6" w14:textId="77777777" w:rsidR="00CF217A" w:rsidRPr="00A83C76" w:rsidRDefault="00CF217A" w:rsidP="00FC7DE7">
      <w:pPr>
        <w:suppressLineNumbers/>
        <w:tabs>
          <w:tab w:val="left" w:pos="1530"/>
          <w:tab w:val="left" w:pos="2160"/>
          <w:tab w:val="left" w:pos="2880"/>
          <w:tab w:val="left" w:pos="4680"/>
          <w:tab w:val="left" w:pos="5400"/>
          <w:tab w:val="left" w:pos="6120"/>
          <w:tab w:val="left" w:pos="6840"/>
          <w:tab w:val="left" w:pos="7560"/>
          <w:tab w:val="left" w:pos="8280"/>
          <w:tab w:val="left" w:pos="9000"/>
          <w:tab w:val="left" w:pos="9720"/>
        </w:tabs>
        <w:suppressAutoHyphens/>
        <w:ind w:right="540"/>
        <w:rPr>
          <w:rFonts w:cs="Arial"/>
          <w:szCs w:val="28"/>
        </w:rPr>
      </w:pPr>
    </w:p>
    <w:p w14:paraId="3E8FE036" w14:textId="276706B3" w:rsidR="00CF217A" w:rsidRPr="00A83C76" w:rsidRDefault="00CF217A" w:rsidP="00FC7DE7">
      <w:pPr>
        <w:suppressLineNumbers/>
        <w:tabs>
          <w:tab w:val="left" w:pos="1530"/>
          <w:tab w:val="left" w:pos="2340"/>
          <w:tab w:val="left" w:pos="2880"/>
          <w:tab w:val="left" w:pos="4680"/>
          <w:tab w:val="left" w:pos="5400"/>
          <w:tab w:val="left" w:pos="6120"/>
          <w:tab w:val="left" w:pos="6840"/>
          <w:tab w:val="left" w:pos="7560"/>
          <w:tab w:val="left" w:pos="8280"/>
          <w:tab w:val="left" w:pos="9000"/>
          <w:tab w:val="left" w:pos="9720"/>
        </w:tabs>
        <w:suppressAutoHyphens/>
        <w:ind w:right="540"/>
        <w:rPr>
          <w:rFonts w:cs="Arial"/>
          <w:szCs w:val="28"/>
        </w:rPr>
      </w:pPr>
      <w:r w:rsidRPr="00A83C76">
        <w:rPr>
          <w:rFonts w:cs="Arial"/>
          <w:szCs w:val="28"/>
        </w:rPr>
        <w:t>Executive Order 11246 - "Equal Employment Opportunity" as amended by Executive Order</w:t>
      </w:r>
      <w:r w:rsidR="000C581A">
        <w:rPr>
          <w:rFonts w:cs="Arial"/>
          <w:szCs w:val="28"/>
        </w:rPr>
        <w:t>s</w:t>
      </w:r>
      <w:r w:rsidRPr="00A83C76">
        <w:rPr>
          <w:rFonts w:cs="Arial"/>
          <w:szCs w:val="28"/>
        </w:rPr>
        <w:t xml:space="preserve"> 11375</w:t>
      </w:r>
      <w:r w:rsidR="000C581A">
        <w:rPr>
          <w:rFonts w:cs="Arial"/>
          <w:szCs w:val="28"/>
        </w:rPr>
        <w:t>, 11478, and 13672,</w:t>
      </w:r>
      <w:r w:rsidRPr="00A83C76">
        <w:rPr>
          <w:rFonts w:cs="Arial"/>
          <w:szCs w:val="28"/>
        </w:rPr>
        <w:t xml:space="preserve"> and as supplemented in Department of Labor regulations (41 CFR </w:t>
      </w:r>
      <w:r w:rsidR="00462D64">
        <w:rPr>
          <w:rFonts w:cs="Arial"/>
          <w:szCs w:val="28"/>
        </w:rPr>
        <w:t>p</w:t>
      </w:r>
      <w:r w:rsidRPr="00A83C76">
        <w:rPr>
          <w:rFonts w:cs="Arial"/>
          <w:szCs w:val="28"/>
        </w:rPr>
        <w:t>art 60)</w:t>
      </w:r>
    </w:p>
    <w:p w14:paraId="30995FFE" w14:textId="77777777" w:rsidR="00CF217A" w:rsidRPr="00A83C76" w:rsidRDefault="00CF217A" w:rsidP="00FC7DE7">
      <w:pPr>
        <w:suppressLineNumbers/>
        <w:tabs>
          <w:tab w:val="left" w:pos="1530"/>
          <w:tab w:val="left" w:pos="2340"/>
        </w:tabs>
        <w:suppressAutoHyphens/>
        <w:ind w:right="540"/>
        <w:rPr>
          <w:rFonts w:cs="Arial"/>
          <w:szCs w:val="28"/>
        </w:rPr>
      </w:pPr>
      <w:r w:rsidRPr="00A83C76">
        <w:rPr>
          <w:rFonts w:cs="Arial"/>
          <w:szCs w:val="28"/>
        </w:rPr>
        <w:t xml:space="preserve"> </w:t>
      </w:r>
    </w:p>
    <w:p w14:paraId="07046E17" w14:textId="490AECF7" w:rsidR="00CF217A" w:rsidRPr="00A83C76" w:rsidRDefault="00CF217A" w:rsidP="00FC7DE7">
      <w:pPr>
        <w:suppressLineNumbers/>
        <w:tabs>
          <w:tab w:val="left" w:pos="1530"/>
          <w:tab w:val="left" w:pos="2340"/>
        </w:tabs>
        <w:suppressAutoHyphens/>
        <w:ind w:right="540"/>
        <w:rPr>
          <w:rFonts w:cs="Arial"/>
          <w:szCs w:val="28"/>
        </w:rPr>
      </w:pPr>
      <w:r w:rsidRPr="00A83C76">
        <w:rPr>
          <w:rFonts w:cs="Arial"/>
          <w:szCs w:val="28"/>
        </w:rPr>
        <w:t xml:space="preserve">Copeland "Anti-Kick-Back Act" (18 U.S.C. 874) as supplemented in Department of Labor regulations (29 CFR </w:t>
      </w:r>
      <w:r w:rsidR="00462D64">
        <w:rPr>
          <w:rFonts w:cs="Arial"/>
          <w:szCs w:val="28"/>
        </w:rPr>
        <w:t>p</w:t>
      </w:r>
      <w:r w:rsidRPr="00A83C76">
        <w:rPr>
          <w:rFonts w:cs="Arial"/>
          <w:szCs w:val="28"/>
        </w:rPr>
        <w:t>art 3)</w:t>
      </w:r>
    </w:p>
    <w:p w14:paraId="50002186" w14:textId="77777777" w:rsidR="00CF217A" w:rsidRPr="00A83C76" w:rsidRDefault="00CF217A" w:rsidP="00FC7DE7">
      <w:pPr>
        <w:suppressLineNumbers/>
        <w:tabs>
          <w:tab w:val="left" w:pos="1530"/>
          <w:tab w:val="left" w:pos="2340"/>
          <w:tab w:val="left" w:pos="2880"/>
          <w:tab w:val="left" w:pos="4680"/>
          <w:tab w:val="left" w:pos="5400"/>
          <w:tab w:val="left" w:pos="6120"/>
          <w:tab w:val="left" w:pos="6840"/>
          <w:tab w:val="left" w:pos="7560"/>
          <w:tab w:val="left" w:pos="8280"/>
          <w:tab w:val="left" w:pos="9000"/>
          <w:tab w:val="left" w:pos="9720"/>
        </w:tabs>
        <w:suppressAutoHyphens/>
        <w:ind w:right="540"/>
        <w:rPr>
          <w:rFonts w:cs="Arial"/>
          <w:szCs w:val="28"/>
        </w:rPr>
      </w:pPr>
    </w:p>
    <w:p w14:paraId="30130239" w14:textId="12EED99B" w:rsidR="00CF217A" w:rsidRPr="00A83C76" w:rsidRDefault="00CF217A" w:rsidP="00FC7DE7">
      <w:pPr>
        <w:suppressLineNumbers/>
        <w:tabs>
          <w:tab w:val="left" w:pos="1530"/>
          <w:tab w:val="left" w:pos="2340"/>
          <w:tab w:val="left" w:pos="2880"/>
          <w:tab w:val="left" w:pos="4680"/>
          <w:tab w:val="left" w:pos="5400"/>
          <w:tab w:val="left" w:pos="6120"/>
          <w:tab w:val="left" w:pos="6840"/>
          <w:tab w:val="left" w:pos="7560"/>
          <w:tab w:val="left" w:pos="8280"/>
          <w:tab w:val="left" w:pos="9000"/>
          <w:tab w:val="left" w:pos="9720"/>
        </w:tabs>
        <w:suppressAutoHyphens/>
        <w:ind w:right="540"/>
        <w:rPr>
          <w:rFonts w:cs="Arial"/>
          <w:szCs w:val="28"/>
        </w:rPr>
      </w:pPr>
      <w:r w:rsidRPr="00A83C76">
        <w:rPr>
          <w:rFonts w:cs="Arial"/>
          <w:szCs w:val="28"/>
        </w:rPr>
        <w:t xml:space="preserve">Davis-Bacon Act (40 U.S.C. </w:t>
      </w:r>
      <w:r w:rsidR="004A685C">
        <w:rPr>
          <w:rFonts w:cs="Arial"/>
          <w:szCs w:val="28"/>
        </w:rPr>
        <w:t>31</w:t>
      </w:r>
      <w:r w:rsidR="00A50B68">
        <w:rPr>
          <w:rFonts w:cs="Arial"/>
          <w:szCs w:val="28"/>
        </w:rPr>
        <w:t>4</w:t>
      </w:r>
      <w:r w:rsidR="004A685C">
        <w:rPr>
          <w:rFonts w:cs="Arial"/>
          <w:szCs w:val="28"/>
        </w:rPr>
        <w:t>1-31</w:t>
      </w:r>
      <w:r w:rsidR="00A50B68">
        <w:rPr>
          <w:rFonts w:cs="Arial"/>
          <w:szCs w:val="28"/>
        </w:rPr>
        <w:t>4</w:t>
      </w:r>
      <w:r w:rsidR="004A685C">
        <w:rPr>
          <w:rFonts w:cs="Arial"/>
          <w:szCs w:val="28"/>
        </w:rPr>
        <w:t>7</w:t>
      </w:r>
      <w:r w:rsidRPr="00A83C76">
        <w:rPr>
          <w:rFonts w:cs="Arial"/>
          <w:szCs w:val="28"/>
        </w:rPr>
        <w:t xml:space="preserve">) as supplemented by Department of Labor regulations (29 CFR </w:t>
      </w:r>
      <w:r w:rsidR="00462D64">
        <w:rPr>
          <w:rFonts w:cs="Arial"/>
          <w:szCs w:val="28"/>
        </w:rPr>
        <w:t>p</w:t>
      </w:r>
      <w:r w:rsidRPr="00A83C76">
        <w:rPr>
          <w:rFonts w:cs="Arial"/>
          <w:szCs w:val="28"/>
        </w:rPr>
        <w:t>art 5)</w:t>
      </w:r>
    </w:p>
    <w:p w14:paraId="644917CD" w14:textId="77777777" w:rsidR="00CF217A" w:rsidRPr="00A83C76" w:rsidRDefault="00CF217A" w:rsidP="00FC7DE7">
      <w:pPr>
        <w:suppressLineNumbers/>
        <w:tabs>
          <w:tab w:val="left" w:pos="1530"/>
          <w:tab w:val="left" w:pos="2340"/>
          <w:tab w:val="left" w:pos="2880"/>
          <w:tab w:val="left" w:pos="4680"/>
          <w:tab w:val="left" w:pos="5400"/>
          <w:tab w:val="left" w:pos="6120"/>
          <w:tab w:val="left" w:pos="6840"/>
          <w:tab w:val="left" w:pos="7560"/>
          <w:tab w:val="left" w:pos="8280"/>
          <w:tab w:val="left" w:pos="9000"/>
          <w:tab w:val="left" w:pos="9720"/>
        </w:tabs>
        <w:suppressAutoHyphens/>
        <w:ind w:right="540"/>
        <w:rPr>
          <w:rFonts w:cs="Arial"/>
          <w:szCs w:val="28"/>
        </w:rPr>
      </w:pPr>
    </w:p>
    <w:p w14:paraId="6322FE2B" w14:textId="371DCD89" w:rsidR="00CF217A" w:rsidRPr="00A83C76" w:rsidRDefault="00CF217A" w:rsidP="00FC7DE7">
      <w:pPr>
        <w:suppressLineNumbers/>
        <w:tabs>
          <w:tab w:val="left" w:pos="1530"/>
          <w:tab w:val="left" w:pos="2340"/>
          <w:tab w:val="left" w:pos="2880"/>
          <w:tab w:val="left" w:pos="4680"/>
          <w:tab w:val="left" w:pos="5400"/>
          <w:tab w:val="left" w:pos="6120"/>
          <w:tab w:val="left" w:pos="6840"/>
          <w:tab w:val="left" w:pos="7560"/>
          <w:tab w:val="left" w:pos="8280"/>
          <w:tab w:val="left" w:pos="9000"/>
          <w:tab w:val="left" w:pos="9720"/>
        </w:tabs>
        <w:suppressAutoHyphens/>
        <w:ind w:right="540"/>
        <w:rPr>
          <w:rFonts w:cs="Arial"/>
          <w:szCs w:val="28"/>
        </w:rPr>
      </w:pPr>
      <w:r w:rsidRPr="00A83C76">
        <w:rPr>
          <w:rFonts w:cs="Arial"/>
          <w:szCs w:val="28"/>
        </w:rPr>
        <w:t xml:space="preserve">Contract Work Hours and Safety Standards Act (40 U.S.C. </w:t>
      </w:r>
      <w:r w:rsidR="004A685C">
        <w:rPr>
          <w:rFonts w:cs="Arial"/>
          <w:szCs w:val="28"/>
        </w:rPr>
        <w:t>3701 - 3708</w:t>
      </w:r>
      <w:r w:rsidRPr="00A83C76">
        <w:rPr>
          <w:rFonts w:cs="Arial"/>
          <w:szCs w:val="28"/>
        </w:rPr>
        <w:t xml:space="preserve">) and Department of Labor supplementing regulation (29 CFR </w:t>
      </w:r>
      <w:r w:rsidR="00462D64">
        <w:rPr>
          <w:rFonts w:cs="Arial"/>
          <w:szCs w:val="28"/>
        </w:rPr>
        <w:t>p</w:t>
      </w:r>
      <w:r w:rsidRPr="00A83C76">
        <w:rPr>
          <w:rFonts w:cs="Arial"/>
          <w:szCs w:val="28"/>
        </w:rPr>
        <w:t>arts 5 and 1926)</w:t>
      </w:r>
    </w:p>
    <w:p w14:paraId="507DAAA3" w14:textId="77777777" w:rsidR="00CF217A" w:rsidRPr="00A83C76" w:rsidRDefault="00CF217A" w:rsidP="00FC7DE7">
      <w:pPr>
        <w:suppressLineNumbers/>
        <w:tabs>
          <w:tab w:val="left" w:pos="1530"/>
          <w:tab w:val="left" w:pos="2340"/>
          <w:tab w:val="left" w:pos="2880"/>
          <w:tab w:val="left" w:pos="4680"/>
          <w:tab w:val="left" w:pos="5400"/>
          <w:tab w:val="left" w:pos="6120"/>
          <w:tab w:val="left" w:pos="6840"/>
          <w:tab w:val="left" w:pos="7560"/>
          <w:tab w:val="left" w:pos="8280"/>
          <w:tab w:val="left" w:pos="9000"/>
          <w:tab w:val="left" w:pos="9720"/>
        </w:tabs>
        <w:suppressAutoHyphens/>
        <w:ind w:right="540"/>
        <w:rPr>
          <w:rFonts w:cs="Arial"/>
          <w:szCs w:val="28"/>
        </w:rPr>
      </w:pPr>
    </w:p>
    <w:p w14:paraId="00080217" w14:textId="115B3B1B" w:rsidR="00CF217A" w:rsidRPr="00A83C76" w:rsidRDefault="00CF217A" w:rsidP="00FC7DE7">
      <w:pPr>
        <w:suppressLineNumbers/>
        <w:tabs>
          <w:tab w:val="left" w:pos="1530"/>
          <w:tab w:val="left" w:pos="2340"/>
          <w:tab w:val="left" w:pos="2880"/>
          <w:tab w:val="left" w:pos="4680"/>
          <w:tab w:val="left" w:pos="5400"/>
          <w:tab w:val="left" w:pos="6120"/>
          <w:tab w:val="left" w:pos="6840"/>
          <w:tab w:val="left" w:pos="7560"/>
          <w:tab w:val="left" w:pos="8280"/>
          <w:tab w:val="left" w:pos="9000"/>
          <w:tab w:val="left" w:pos="9720"/>
        </w:tabs>
        <w:suppressAutoHyphens/>
        <w:ind w:right="540"/>
        <w:rPr>
          <w:rFonts w:cs="Arial"/>
          <w:szCs w:val="28"/>
        </w:rPr>
      </w:pPr>
    </w:p>
    <w:p w14:paraId="4E44DBC9" w14:textId="77777777" w:rsidR="00CF217A" w:rsidRPr="00A83C76" w:rsidRDefault="00CF217A" w:rsidP="00FC7DE7">
      <w:pPr>
        <w:suppressLineNumbers/>
        <w:tabs>
          <w:tab w:val="left" w:pos="1530"/>
          <w:tab w:val="left" w:pos="2160"/>
          <w:tab w:val="left" w:pos="2880"/>
          <w:tab w:val="left" w:pos="4680"/>
          <w:tab w:val="left" w:pos="5400"/>
          <w:tab w:val="left" w:pos="6120"/>
          <w:tab w:val="left" w:pos="6840"/>
          <w:tab w:val="left" w:pos="7560"/>
          <w:tab w:val="left" w:pos="8280"/>
          <w:tab w:val="left" w:pos="9000"/>
          <w:tab w:val="left" w:pos="9720"/>
        </w:tabs>
        <w:suppressAutoHyphens/>
        <w:ind w:right="540"/>
        <w:rPr>
          <w:rFonts w:cs="Arial"/>
          <w:szCs w:val="28"/>
        </w:rPr>
      </w:pPr>
    </w:p>
    <w:p w14:paraId="42B08709" w14:textId="3E55FC92" w:rsidR="00CF217A" w:rsidRPr="00A83C76" w:rsidRDefault="00827760" w:rsidP="00FC7DE7">
      <w:pPr>
        <w:suppressLineNumbers/>
        <w:tabs>
          <w:tab w:val="left" w:pos="1530"/>
          <w:tab w:val="left" w:pos="2160"/>
          <w:tab w:val="left" w:pos="2880"/>
          <w:tab w:val="left" w:pos="4680"/>
          <w:tab w:val="left" w:pos="5400"/>
          <w:tab w:val="left" w:pos="6120"/>
          <w:tab w:val="left" w:pos="6840"/>
          <w:tab w:val="left" w:pos="7560"/>
          <w:tab w:val="left" w:pos="8280"/>
          <w:tab w:val="left" w:pos="9000"/>
          <w:tab w:val="left" w:pos="9720"/>
        </w:tabs>
        <w:suppressAutoHyphens/>
        <w:ind w:right="540"/>
        <w:rPr>
          <w:rFonts w:cs="Arial"/>
          <w:szCs w:val="28"/>
        </w:rPr>
      </w:pPr>
      <w:r>
        <w:rPr>
          <w:rFonts w:cs="Arial"/>
          <w:szCs w:val="28"/>
        </w:rPr>
        <w:t>Subg</w:t>
      </w:r>
      <w:r w:rsidR="00CF217A" w:rsidRPr="00A83C76">
        <w:rPr>
          <w:rFonts w:cs="Arial"/>
          <w:szCs w:val="28"/>
        </w:rPr>
        <w:t>rantee shall report to the Grantor all suspected or reported violations of the above regulations. Copies of these documents are on file at the Grantor's office and may be inspected</w:t>
      </w:r>
      <w:r w:rsidR="00CF217A">
        <w:rPr>
          <w:rFonts w:cs="Arial"/>
          <w:szCs w:val="28"/>
        </w:rPr>
        <w:t xml:space="preserve"> by appointment.</w:t>
      </w:r>
    </w:p>
    <w:p w14:paraId="093943A8" w14:textId="77777777" w:rsidR="00CF217A" w:rsidRPr="00A83C76" w:rsidRDefault="00CF217A" w:rsidP="00CF217A">
      <w:pPr>
        <w:suppressLineNumbers/>
        <w:tabs>
          <w:tab w:val="left" w:pos="1440"/>
          <w:tab w:val="left" w:pos="2160"/>
          <w:tab w:val="left" w:pos="2880"/>
          <w:tab w:val="left" w:pos="4680"/>
          <w:tab w:val="left" w:pos="5400"/>
          <w:tab w:val="left" w:pos="6120"/>
          <w:tab w:val="left" w:pos="6840"/>
          <w:tab w:val="left" w:pos="7560"/>
          <w:tab w:val="left" w:pos="8280"/>
          <w:tab w:val="left" w:pos="9000"/>
          <w:tab w:val="left" w:pos="9720"/>
        </w:tabs>
        <w:suppressAutoHyphens/>
        <w:ind w:left="1440" w:right="540"/>
        <w:rPr>
          <w:rFonts w:cs="Arial"/>
          <w:szCs w:val="28"/>
        </w:rPr>
      </w:pPr>
    </w:p>
    <w:p w14:paraId="41376786" w14:textId="203EEE50" w:rsidR="00457906" w:rsidRDefault="00457906" w:rsidP="00915A1E">
      <w:pPr>
        <w:ind w:left="1080" w:right="360"/>
        <w:rPr>
          <w:rFonts w:cs="Arial"/>
          <w:szCs w:val="28"/>
        </w:rPr>
      </w:pPr>
    </w:p>
    <w:p w14:paraId="44E5A20F" w14:textId="77611A58" w:rsidR="002C4905" w:rsidRDefault="002C4905" w:rsidP="00CB0CFE">
      <w:pPr>
        <w:pStyle w:val="Heading1"/>
      </w:pPr>
      <w:bookmarkStart w:id="218" w:name="_Toc121916880"/>
      <w:r w:rsidRPr="00CA392F">
        <w:t>A</w:t>
      </w:r>
      <w:r w:rsidR="00816C58">
        <w:t>E</w:t>
      </w:r>
      <w:r>
        <w:t>. CALIFORNIA GENERAL TERMS AND CONDITIONS:</w:t>
      </w:r>
      <w:bookmarkEnd w:id="218"/>
    </w:p>
    <w:p w14:paraId="09436656" w14:textId="0BF6965C" w:rsidR="002C4905" w:rsidRDefault="002C4905" w:rsidP="002A7FF6">
      <w:pPr>
        <w:pStyle w:val="ListParagraph"/>
        <w:rPr>
          <w:b/>
          <w:bCs/>
          <w:sz w:val="32"/>
          <w:szCs w:val="32"/>
        </w:rPr>
      </w:pPr>
    </w:p>
    <w:p w14:paraId="3456E93E" w14:textId="7720918C" w:rsidR="00841F1E" w:rsidRPr="000B116E" w:rsidRDefault="00240B5D" w:rsidP="00FC7DE7">
      <w:pPr>
        <w:pStyle w:val="ListParagraph"/>
        <w:numPr>
          <w:ilvl w:val="0"/>
          <w:numId w:val="41"/>
        </w:numPr>
        <w:ind w:left="720"/>
        <w:rPr>
          <w:szCs w:val="28"/>
        </w:rPr>
      </w:pPr>
      <w:r w:rsidRPr="000B116E">
        <w:rPr>
          <w:szCs w:val="28"/>
        </w:rPr>
        <w:t xml:space="preserve">ASSIGNMENT: This Agreement is not assignable by the </w:t>
      </w:r>
      <w:r w:rsidR="000504CD">
        <w:rPr>
          <w:szCs w:val="28"/>
        </w:rPr>
        <w:t>Subg</w:t>
      </w:r>
      <w:r w:rsidR="00834C98" w:rsidRPr="000B116E">
        <w:rPr>
          <w:szCs w:val="28"/>
        </w:rPr>
        <w:t>rantee</w:t>
      </w:r>
      <w:r w:rsidRPr="000B116E">
        <w:rPr>
          <w:szCs w:val="28"/>
        </w:rPr>
        <w:t>, either in</w:t>
      </w:r>
      <w:r w:rsidR="00834C98" w:rsidRPr="000B116E">
        <w:rPr>
          <w:szCs w:val="28"/>
        </w:rPr>
        <w:t xml:space="preserve"> </w:t>
      </w:r>
      <w:r w:rsidRPr="000B116E">
        <w:rPr>
          <w:szCs w:val="28"/>
        </w:rPr>
        <w:t>whole or in part, without the consent of the State in the form of a formal written</w:t>
      </w:r>
      <w:r w:rsidR="00834C98" w:rsidRPr="000B116E">
        <w:rPr>
          <w:szCs w:val="28"/>
        </w:rPr>
        <w:t xml:space="preserve"> </w:t>
      </w:r>
      <w:r w:rsidRPr="000B116E">
        <w:rPr>
          <w:szCs w:val="28"/>
        </w:rPr>
        <w:t>amendment.</w:t>
      </w:r>
    </w:p>
    <w:p w14:paraId="7E220D5C" w14:textId="2F45F2C7" w:rsidR="0064020C" w:rsidRPr="000B116E" w:rsidRDefault="0064020C" w:rsidP="00FC7DE7">
      <w:pPr>
        <w:pStyle w:val="ListParagraph"/>
        <w:numPr>
          <w:ilvl w:val="0"/>
          <w:numId w:val="41"/>
        </w:numPr>
        <w:ind w:left="720"/>
        <w:rPr>
          <w:b/>
          <w:bCs/>
          <w:szCs w:val="28"/>
        </w:rPr>
      </w:pPr>
      <w:r w:rsidRPr="000B116E">
        <w:rPr>
          <w:szCs w:val="28"/>
        </w:rPr>
        <w:t xml:space="preserve">DISPUTES: </w:t>
      </w:r>
      <w:r w:rsidR="000504CD">
        <w:rPr>
          <w:szCs w:val="28"/>
        </w:rPr>
        <w:t>Subg</w:t>
      </w:r>
      <w:r w:rsidRPr="000B116E">
        <w:rPr>
          <w:szCs w:val="28"/>
        </w:rPr>
        <w:t>rantee shall continue with the responsibilities under this Agreement during any dispute.</w:t>
      </w:r>
    </w:p>
    <w:p w14:paraId="64E5DD3C" w14:textId="24B24E0D" w:rsidR="00A806C2" w:rsidRPr="00A806C2" w:rsidRDefault="00EE2D65" w:rsidP="00A806C2">
      <w:pPr>
        <w:pStyle w:val="ListParagraph"/>
        <w:numPr>
          <w:ilvl w:val="0"/>
          <w:numId w:val="41"/>
        </w:numPr>
        <w:ind w:left="720"/>
        <w:rPr>
          <w:szCs w:val="28"/>
        </w:rPr>
      </w:pPr>
      <w:r w:rsidRPr="000B116E">
        <w:rPr>
          <w:szCs w:val="28"/>
        </w:rPr>
        <w:t>CHILD SUPPORT COMPLIANCE ACT: For any Agreement in excess of</w:t>
      </w:r>
      <w:r w:rsidR="00E454B3" w:rsidRPr="000B116E">
        <w:rPr>
          <w:szCs w:val="28"/>
        </w:rPr>
        <w:t xml:space="preserve"> </w:t>
      </w:r>
      <w:r w:rsidRPr="000B116E">
        <w:rPr>
          <w:szCs w:val="28"/>
        </w:rPr>
        <w:t xml:space="preserve">$100,000, the </w:t>
      </w:r>
      <w:r w:rsidR="000504CD">
        <w:rPr>
          <w:szCs w:val="28"/>
        </w:rPr>
        <w:t>subgrantee</w:t>
      </w:r>
      <w:r w:rsidRPr="000B116E">
        <w:rPr>
          <w:szCs w:val="28"/>
        </w:rPr>
        <w:t xml:space="preserve"> acknowledges in accordance with Public Contract Code</w:t>
      </w:r>
      <w:r w:rsidR="00E454B3" w:rsidRPr="000B116E">
        <w:rPr>
          <w:szCs w:val="28"/>
        </w:rPr>
        <w:t xml:space="preserve"> </w:t>
      </w:r>
      <w:r w:rsidRPr="000B116E">
        <w:rPr>
          <w:szCs w:val="28"/>
        </w:rPr>
        <w:t>7110, that:</w:t>
      </w:r>
    </w:p>
    <w:p w14:paraId="7D74DD90" w14:textId="00313F4B" w:rsidR="00EE2D65" w:rsidRDefault="00EE2D65" w:rsidP="00FC7DE7">
      <w:pPr>
        <w:pStyle w:val="ListParagraph"/>
        <w:numPr>
          <w:ilvl w:val="0"/>
          <w:numId w:val="76"/>
        </w:numPr>
        <w:ind w:left="1080"/>
        <w:rPr>
          <w:szCs w:val="28"/>
        </w:rPr>
      </w:pPr>
      <w:r w:rsidRPr="00FC7DE7">
        <w:rPr>
          <w:szCs w:val="28"/>
        </w:rPr>
        <w:t xml:space="preserve">The </w:t>
      </w:r>
      <w:r w:rsidR="000504CD" w:rsidRPr="00FC7DE7">
        <w:rPr>
          <w:szCs w:val="28"/>
        </w:rPr>
        <w:t>Subg</w:t>
      </w:r>
      <w:r w:rsidR="00F85B7F" w:rsidRPr="00FC7DE7">
        <w:rPr>
          <w:szCs w:val="28"/>
        </w:rPr>
        <w:t>rantee</w:t>
      </w:r>
      <w:r w:rsidRPr="00FC7DE7">
        <w:rPr>
          <w:szCs w:val="28"/>
        </w:rPr>
        <w:t xml:space="preserve"> recognizes the importance of child and family support</w:t>
      </w:r>
      <w:r w:rsidR="00FB6747" w:rsidRPr="00FC7DE7">
        <w:rPr>
          <w:szCs w:val="28"/>
        </w:rPr>
        <w:t xml:space="preserve"> </w:t>
      </w:r>
      <w:r w:rsidRPr="00FC7DE7">
        <w:rPr>
          <w:szCs w:val="28"/>
        </w:rPr>
        <w:t>obligations and shall fully comply with all applicable state and federal laws</w:t>
      </w:r>
      <w:r w:rsidR="00CE61C5" w:rsidRPr="00FC7DE7">
        <w:rPr>
          <w:szCs w:val="28"/>
        </w:rPr>
        <w:t xml:space="preserve"> </w:t>
      </w:r>
      <w:r w:rsidRPr="00FC7DE7">
        <w:rPr>
          <w:szCs w:val="28"/>
        </w:rPr>
        <w:t>relating to child and family support enforcement, including, but not limited</w:t>
      </w:r>
      <w:r w:rsidR="00CE61C5" w:rsidRPr="00FC7DE7">
        <w:rPr>
          <w:szCs w:val="28"/>
        </w:rPr>
        <w:t xml:space="preserve"> </w:t>
      </w:r>
      <w:r w:rsidRPr="00FC7DE7">
        <w:rPr>
          <w:szCs w:val="28"/>
        </w:rPr>
        <w:t>to, disclosure of information and compliance with earnings assignment</w:t>
      </w:r>
      <w:r w:rsidR="00615807" w:rsidRPr="00FC7DE7">
        <w:rPr>
          <w:szCs w:val="28"/>
        </w:rPr>
        <w:t xml:space="preserve"> </w:t>
      </w:r>
      <w:r w:rsidRPr="00FC7DE7">
        <w:rPr>
          <w:szCs w:val="28"/>
        </w:rPr>
        <w:t>orders, as provided in Chapter 8 (commencing with section 5200) of Part 5</w:t>
      </w:r>
      <w:r w:rsidR="00CE61C5" w:rsidRPr="00FC7DE7">
        <w:rPr>
          <w:szCs w:val="28"/>
        </w:rPr>
        <w:t xml:space="preserve"> </w:t>
      </w:r>
      <w:r w:rsidRPr="00FC7DE7">
        <w:rPr>
          <w:szCs w:val="28"/>
        </w:rPr>
        <w:t>of Division 9 of the Family Code; and</w:t>
      </w:r>
    </w:p>
    <w:p w14:paraId="4199FE22" w14:textId="2C8CB3CF" w:rsidR="00A806C2" w:rsidRPr="00A806C2" w:rsidRDefault="00EE2D65" w:rsidP="00A806C2">
      <w:pPr>
        <w:pStyle w:val="ListParagraph"/>
        <w:numPr>
          <w:ilvl w:val="0"/>
          <w:numId w:val="76"/>
        </w:numPr>
        <w:ind w:left="1080"/>
        <w:rPr>
          <w:szCs w:val="28"/>
        </w:rPr>
      </w:pPr>
      <w:r w:rsidRPr="00E44547">
        <w:rPr>
          <w:szCs w:val="28"/>
        </w:rPr>
        <w:t xml:space="preserve">The </w:t>
      </w:r>
      <w:r w:rsidR="00A3340C" w:rsidRPr="00E44547">
        <w:rPr>
          <w:szCs w:val="28"/>
        </w:rPr>
        <w:t>Subg</w:t>
      </w:r>
      <w:r w:rsidR="00F85B7F" w:rsidRPr="00E44547">
        <w:rPr>
          <w:szCs w:val="28"/>
        </w:rPr>
        <w:t>rantee</w:t>
      </w:r>
      <w:r w:rsidRPr="00E44547">
        <w:rPr>
          <w:szCs w:val="28"/>
        </w:rPr>
        <w:t>, to the best of its knowledge is fully complying with the</w:t>
      </w:r>
      <w:r w:rsidR="00615807" w:rsidRPr="00E44547">
        <w:rPr>
          <w:szCs w:val="28"/>
        </w:rPr>
        <w:t xml:space="preserve"> </w:t>
      </w:r>
      <w:r w:rsidRPr="00E44547">
        <w:rPr>
          <w:szCs w:val="28"/>
        </w:rPr>
        <w:t>earnings assignment orders of all employees and is providing the names</w:t>
      </w:r>
      <w:r w:rsidR="00615807" w:rsidRPr="00E44547">
        <w:rPr>
          <w:szCs w:val="28"/>
        </w:rPr>
        <w:t xml:space="preserve"> </w:t>
      </w:r>
      <w:r w:rsidRPr="00E44547">
        <w:rPr>
          <w:szCs w:val="28"/>
        </w:rPr>
        <w:t>of all new employees to the New Hire Registry maintained by the</w:t>
      </w:r>
      <w:r w:rsidR="006D512F" w:rsidRPr="00E44547">
        <w:rPr>
          <w:szCs w:val="28"/>
        </w:rPr>
        <w:t xml:space="preserve"> </w:t>
      </w:r>
      <w:r w:rsidRPr="00E44547">
        <w:rPr>
          <w:szCs w:val="28"/>
        </w:rPr>
        <w:t>California Employment Development Department.</w:t>
      </w:r>
    </w:p>
    <w:p w14:paraId="29493826" w14:textId="0EC7D973" w:rsidR="00457906" w:rsidRPr="00A806C2" w:rsidRDefault="00D549D4" w:rsidP="00A806C2">
      <w:pPr>
        <w:pStyle w:val="ListParagraph"/>
        <w:numPr>
          <w:ilvl w:val="0"/>
          <w:numId w:val="41"/>
        </w:numPr>
        <w:ind w:right="360"/>
        <w:rPr>
          <w:rFonts w:cs="Arial"/>
          <w:szCs w:val="28"/>
        </w:rPr>
      </w:pPr>
      <w:bookmarkStart w:id="219" w:name="_Hlk119591006"/>
      <w:r w:rsidRPr="00A806C2">
        <w:rPr>
          <w:rFonts w:cs="Arial"/>
          <w:szCs w:val="28"/>
        </w:rPr>
        <w:t>UNENFORCEABLE PROVISION: In the event that any provision of this Agreement</w:t>
      </w:r>
      <w:r w:rsidR="003B3591" w:rsidRPr="00A806C2">
        <w:rPr>
          <w:rFonts w:cs="Arial"/>
          <w:szCs w:val="28"/>
        </w:rPr>
        <w:t xml:space="preserve"> </w:t>
      </w:r>
      <w:r w:rsidRPr="00A806C2">
        <w:rPr>
          <w:rFonts w:cs="Arial"/>
          <w:szCs w:val="28"/>
        </w:rPr>
        <w:t>is unenforceable or held to be unenforceable, then the parties agree that all other</w:t>
      </w:r>
      <w:r w:rsidR="003B3591" w:rsidRPr="00A806C2">
        <w:rPr>
          <w:rFonts w:cs="Arial"/>
          <w:szCs w:val="28"/>
        </w:rPr>
        <w:t xml:space="preserve"> </w:t>
      </w:r>
      <w:r w:rsidRPr="00A806C2">
        <w:rPr>
          <w:rFonts w:cs="Arial"/>
          <w:szCs w:val="28"/>
        </w:rPr>
        <w:t>provisions of this Agreement have force and effect and shall not be affected</w:t>
      </w:r>
      <w:r w:rsidR="003B3591" w:rsidRPr="00A806C2">
        <w:rPr>
          <w:rFonts w:cs="Arial"/>
          <w:szCs w:val="28"/>
        </w:rPr>
        <w:t xml:space="preserve"> </w:t>
      </w:r>
      <w:r w:rsidRPr="00A806C2">
        <w:rPr>
          <w:rFonts w:cs="Arial"/>
          <w:szCs w:val="28"/>
        </w:rPr>
        <w:t>thereby.</w:t>
      </w:r>
    </w:p>
    <w:bookmarkEnd w:id="219"/>
    <w:p w14:paraId="069F88E1" w14:textId="2B54658C" w:rsidR="00A331DC" w:rsidRPr="00676C7B" w:rsidRDefault="00A331DC" w:rsidP="00FC7DE7">
      <w:pPr>
        <w:pStyle w:val="ListParagraph"/>
        <w:numPr>
          <w:ilvl w:val="0"/>
          <w:numId w:val="41"/>
        </w:numPr>
        <w:ind w:left="720" w:right="360"/>
        <w:rPr>
          <w:rFonts w:cs="Arial"/>
          <w:szCs w:val="28"/>
        </w:rPr>
      </w:pPr>
      <w:r w:rsidRPr="00676C7B">
        <w:rPr>
          <w:szCs w:val="28"/>
        </w:rPr>
        <w:t>NATIONAL LABOR RELATIONS BOARD CERTIFICATION</w:t>
      </w:r>
      <w:r>
        <w:rPr>
          <w:sz w:val="23"/>
          <w:szCs w:val="23"/>
        </w:rPr>
        <w:t xml:space="preserve">: </w:t>
      </w:r>
      <w:r w:rsidR="00A3340C">
        <w:rPr>
          <w:szCs w:val="28"/>
        </w:rPr>
        <w:t>Subg</w:t>
      </w:r>
      <w:r w:rsidRPr="00676C7B">
        <w:rPr>
          <w:szCs w:val="28"/>
        </w:rPr>
        <w:t xml:space="preserve">rantee certifies that no more than one (1) final unappealable finding of contempt of court by a </w:t>
      </w:r>
      <w:proofErr w:type="gramStart"/>
      <w:r w:rsidRPr="00676C7B">
        <w:rPr>
          <w:szCs w:val="28"/>
        </w:rPr>
        <w:t>Federal</w:t>
      </w:r>
      <w:proofErr w:type="gramEnd"/>
      <w:r w:rsidRPr="00676C7B">
        <w:rPr>
          <w:szCs w:val="28"/>
        </w:rPr>
        <w:t xml:space="preserve"> court has been issued against </w:t>
      </w:r>
      <w:r w:rsidR="00A3340C">
        <w:rPr>
          <w:szCs w:val="28"/>
        </w:rPr>
        <w:t>Subg</w:t>
      </w:r>
      <w:r w:rsidR="00A532E1" w:rsidRPr="00676C7B">
        <w:rPr>
          <w:szCs w:val="28"/>
        </w:rPr>
        <w:t>rantee</w:t>
      </w:r>
      <w:r w:rsidRPr="00676C7B">
        <w:rPr>
          <w:szCs w:val="28"/>
        </w:rPr>
        <w:t xml:space="preserve"> within the immediately preceding two-year period because of </w:t>
      </w:r>
      <w:r w:rsidR="00A3340C">
        <w:rPr>
          <w:szCs w:val="28"/>
        </w:rPr>
        <w:t>Subg</w:t>
      </w:r>
      <w:r w:rsidR="00547C9B" w:rsidRPr="00676C7B">
        <w:rPr>
          <w:szCs w:val="28"/>
        </w:rPr>
        <w:t>rantee</w:t>
      </w:r>
      <w:r w:rsidRPr="00676C7B">
        <w:rPr>
          <w:szCs w:val="28"/>
        </w:rPr>
        <w:t xml:space="preserve">'s failure to comply with an order of a Federal court, which orders </w:t>
      </w:r>
      <w:r w:rsidR="00A3340C">
        <w:rPr>
          <w:szCs w:val="28"/>
        </w:rPr>
        <w:t>Subg</w:t>
      </w:r>
      <w:r w:rsidR="00676C7B" w:rsidRPr="00676C7B">
        <w:rPr>
          <w:szCs w:val="28"/>
        </w:rPr>
        <w:t>rantee</w:t>
      </w:r>
      <w:r w:rsidRPr="00676C7B">
        <w:rPr>
          <w:szCs w:val="28"/>
        </w:rPr>
        <w:t xml:space="preserve"> to comply with an order of the National Labor Relations Board. (Pub. Contract Code §10296) (Not applicable to public entities.)</w:t>
      </w:r>
    </w:p>
    <w:p w14:paraId="4C1C5BAB" w14:textId="77777777" w:rsidR="00610810" w:rsidRPr="00610810" w:rsidRDefault="00A3340C" w:rsidP="00816C58">
      <w:pPr>
        <w:pStyle w:val="ListParagraph"/>
        <w:numPr>
          <w:ilvl w:val="0"/>
          <w:numId w:val="41"/>
        </w:numPr>
        <w:ind w:left="720" w:right="360"/>
        <w:rPr>
          <w:rFonts w:cs="Arial"/>
          <w:szCs w:val="28"/>
        </w:rPr>
      </w:pPr>
      <w:r w:rsidRPr="00816C58">
        <w:rPr>
          <w:szCs w:val="28"/>
        </w:rPr>
        <w:t>SUBG</w:t>
      </w:r>
      <w:r w:rsidR="00507FF7" w:rsidRPr="00816C58">
        <w:rPr>
          <w:szCs w:val="28"/>
        </w:rPr>
        <w:t>RANTEE</w:t>
      </w:r>
      <w:r w:rsidR="00246095" w:rsidRPr="00816C58">
        <w:rPr>
          <w:szCs w:val="28"/>
        </w:rPr>
        <w:t xml:space="preserve"> NAME CHANGE: An amendment is required to change the </w:t>
      </w:r>
      <w:r w:rsidRPr="00816C58">
        <w:rPr>
          <w:szCs w:val="28"/>
        </w:rPr>
        <w:t>Subg</w:t>
      </w:r>
      <w:r w:rsidR="00194661" w:rsidRPr="00816C58">
        <w:rPr>
          <w:szCs w:val="28"/>
        </w:rPr>
        <w:t>rantee</w:t>
      </w:r>
      <w:r w:rsidR="00246095" w:rsidRPr="00816C58">
        <w:rPr>
          <w:szCs w:val="28"/>
        </w:rPr>
        <w:t>'s name as listed on this Agreement. Upon receipt of legal documentation of the name change the State will process the amendment. Payment of invoices presented with a new name cannot be paid prior to approval of said amendment</w:t>
      </w:r>
    </w:p>
    <w:p w14:paraId="184B7B0D" w14:textId="0F677AB0" w:rsidR="0021247D" w:rsidRPr="00816C58" w:rsidRDefault="0021247D" w:rsidP="00816C58">
      <w:pPr>
        <w:pStyle w:val="ListParagraph"/>
        <w:numPr>
          <w:ilvl w:val="0"/>
          <w:numId w:val="41"/>
        </w:numPr>
        <w:ind w:left="720" w:right="360"/>
        <w:rPr>
          <w:rFonts w:cs="Arial"/>
          <w:szCs w:val="28"/>
        </w:rPr>
      </w:pPr>
      <w:r w:rsidRPr="00816C58">
        <w:rPr>
          <w:szCs w:val="28"/>
        </w:rPr>
        <w:t>CONFLICT OF INTEREST – NON-PROFIT ENTITIES:</w:t>
      </w:r>
    </w:p>
    <w:p w14:paraId="0FDA6AD0" w14:textId="14592521" w:rsidR="0021247D" w:rsidRPr="0021247D" w:rsidRDefault="0021247D" w:rsidP="0035121A">
      <w:pPr>
        <w:pStyle w:val="ListParagraph"/>
        <w:numPr>
          <w:ilvl w:val="1"/>
          <w:numId w:val="41"/>
        </w:numPr>
        <w:ind w:left="1080"/>
        <w:rPr>
          <w:rFonts w:cs="Arial"/>
          <w:szCs w:val="28"/>
        </w:rPr>
      </w:pPr>
      <w:r>
        <w:rPr>
          <w:szCs w:val="28"/>
        </w:rPr>
        <w:lastRenderedPageBreak/>
        <w:t>Subgrantee certifies that its employees and the officers of its governing body shall avoid any actual or potential conflicts of interest, and that no officer or employee who exercises any functions or responsibilities in connection with this subgrant shall have any personal financial interest or benefit which either directly or indirectly arises from this subgrant.</w:t>
      </w:r>
    </w:p>
    <w:p w14:paraId="3AF2132B" w14:textId="568507C8" w:rsidR="0021247D" w:rsidRPr="001237A6" w:rsidRDefault="0021247D" w:rsidP="0035121A">
      <w:pPr>
        <w:pStyle w:val="ListParagraph"/>
        <w:numPr>
          <w:ilvl w:val="1"/>
          <w:numId w:val="41"/>
        </w:numPr>
        <w:ind w:left="1080"/>
        <w:rPr>
          <w:rFonts w:cs="Arial"/>
          <w:szCs w:val="28"/>
        </w:rPr>
      </w:pPr>
      <w:r>
        <w:rPr>
          <w:szCs w:val="28"/>
        </w:rPr>
        <w:t xml:space="preserve">Subgrantee shall establish safeguards to prohibit its employees or its officers from using their positions for a purpose which could result in private </w:t>
      </w:r>
      <w:proofErr w:type="gramStart"/>
      <w:r>
        <w:rPr>
          <w:szCs w:val="28"/>
        </w:rPr>
        <w:t>gain</w:t>
      </w:r>
      <w:proofErr w:type="gramEnd"/>
      <w:r>
        <w:rPr>
          <w:szCs w:val="28"/>
        </w:rPr>
        <w:t xml:space="preserve"> or which give the appearance of being motivated for private gain for themselves or others, particularly those with whom they have family, business, or other ties.</w:t>
      </w:r>
    </w:p>
    <w:p w14:paraId="40918AEB" w14:textId="0F499F72" w:rsidR="00176F3B" w:rsidRPr="00176F3B" w:rsidRDefault="00176F3B" w:rsidP="00FC7DE7">
      <w:pPr>
        <w:pStyle w:val="ListParagraph"/>
        <w:numPr>
          <w:ilvl w:val="0"/>
          <w:numId w:val="41"/>
        </w:numPr>
        <w:ind w:left="720" w:right="360"/>
        <w:rPr>
          <w:rFonts w:cs="Arial"/>
          <w:szCs w:val="28"/>
        </w:rPr>
      </w:pPr>
      <w:r w:rsidRPr="00176F3B">
        <w:rPr>
          <w:rFonts w:cs="Arial"/>
          <w:szCs w:val="28"/>
        </w:rPr>
        <w:t>CORPORATE QUALIFICATIONS TO DO BUSINESS IN CALIFORNIA:</w:t>
      </w:r>
    </w:p>
    <w:p w14:paraId="2A8B3DB4" w14:textId="77777777" w:rsidR="00176F3B" w:rsidRPr="00176F3B" w:rsidRDefault="00176F3B" w:rsidP="0035121A">
      <w:pPr>
        <w:pStyle w:val="ListParagraph"/>
        <w:rPr>
          <w:rFonts w:cs="Arial"/>
          <w:szCs w:val="28"/>
        </w:rPr>
      </w:pPr>
      <w:r w:rsidRPr="00176F3B">
        <w:rPr>
          <w:rFonts w:cs="Arial"/>
          <w:szCs w:val="28"/>
        </w:rPr>
        <w:t>a. When agreements are to be performed in the state by corporations, the contracting agencies will be verifying that the contractor is currently qualified to do business in California in order to ensure that all obligations due to the state are fulfilled.</w:t>
      </w:r>
    </w:p>
    <w:p w14:paraId="741E23A3" w14:textId="51AD39FD" w:rsidR="00176F3B" w:rsidRPr="00176F3B" w:rsidRDefault="00176F3B" w:rsidP="00FC7DE7">
      <w:pPr>
        <w:pStyle w:val="ListParagraph"/>
        <w:ind w:right="360"/>
        <w:rPr>
          <w:rFonts w:cs="Arial"/>
          <w:szCs w:val="28"/>
        </w:rPr>
      </w:pPr>
      <w:r w:rsidRPr="00176F3B">
        <w:rPr>
          <w:rFonts w:cs="Arial"/>
          <w:szCs w:val="28"/>
        </w:rPr>
        <w:t xml:space="preserve">b. "Doing business" is defined in </w:t>
      </w:r>
      <w:r w:rsidR="00154DCE">
        <w:rPr>
          <w:rFonts w:cs="Arial"/>
          <w:szCs w:val="28"/>
        </w:rPr>
        <w:t>Revenue and Taxation Code</w:t>
      </w:r>
      <w:r w:rsidR="00DA467F">
        <w:rPr>
          <w:rFonts w:cs="Arial"/>
          <w:szCs w:val="28"/>
        </w:rPr>
        <w:t xml:space="preserve"> </w:t>
      </w:r>
      <w:r w:rsidRPr="00176F3B">
        <w:rPr>
          <w:rFonts w:cs="Arial"/>
          <w:szCs w:val="28"/>
        </w:rPr>
        <w:t xml:space="preserve"> </w:t>
      </w:r>
      <w:r w:rsidR="00DA467F">
        <w:rPr>
          <w:rFonts w:cs="Arial"/>
          <w:szCs w:val="28"/>
        </w:rPr>
        <w:t>s</w:t>
      </w:r>
      <w:r w:rsidRPr="00176F3B">
        <w:rPr>
          <w:rFonts w:cs="Arial"/>
          <w:szCs w:val="28"/>
        </w:rPr>
        <w:t>ection 23101 as actively engaging in any transaction for the purpose of financial or pecuniary gain or profit. Although there are some statutory exceptions to taxation, rarely will a corporate contractor performing within the state not be subject to the franchise tax.</w:t>
      </w:r>
    </w:p>
    <w:sectPr w:rsidR="00176F3B" w:rsidRPr="00176F3B" w:rsidSect="00363681">
      <w:footerReference w:type="default" r:id="rId24"/>
      <w:pgSz w:w="12240" w:h="15840" w:code="1"/>
      <w:pgMar w:top="1440" w:right="1440" w:bottom="1440" w:left="1440"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DBCF" w14:textId="77777777" w:rsidR="0046096A" w:rsidRDefault="0046096A" w:rsidP="00EE6CB0">
      <w:r>
        <w:separator/>
      </w:r>
    </w:p>
    <w:p w14:paraId="3D6943DB" w14:textId="77777777" w:rsidR="0046096A" w:rsidRDefault="0046096A"/>
    <w:p w14:paraId="0A5CF01E" w14:textId="77777777" w:rsidR="0046096A" w:rsidRDefault="0046096A" w:rsidP="00F76E24"/>
    <w:p w14:paraId="2A747449" w14:textId="77777777" w:rsidR="0046096A" w:rsidRDefault="0046096A" w:rsidP="00F76E24"/>
    <w:p w14:paraId="509DCFA3" w14:textId="77777777" w:rsidR="0046096A" w:rsidRDefault="0046096A"/>
  </w:endnote>
  <w:endnote w:type="continuationSeparator" w:id="0">
    <w:p w14:paraId="40AD07F0" w14:textId="77777777" w:rsidR="0046096A" w:rsidRDefault="0046096A" w:rsidP="00EE6CB0">
      <w:r>
        <w:continuationSeparator/>
      </w:r>
    </w:p>
    <w:p w14:paraId="49165043" w14:textId="77777777" w:rsidR="0046096A" w:rsidRDefault="0046096A"/>
    <w:p w14:paraId="7811FE84" w14:textId="77777777" w:rsidR="0046096A" w:rsidRDefault="0046096A" w:rsidP="00F76E24"/>
    <w:p w14:paraId="655E0889" w14:textId="77777777" w:rsidR="0046096A" w:rsidRDefault="0046096A" w:rsidP="00F76E24"/>
    <w:p w14:paraId="637A4FE7" w14:textId="77777777" w:rsidR="0046096A" w:rsidRDefault="0046096A"/>
  </w:endnote>
  <w:endnote w:type="continuationNotice" w:id="1">
    <w:p w14:paraId="5FAF432C" w14:textId="77777777" w:rsidR="0046096A" w:rsidRDefault="0046096A"/>
    <w:p w14:paraId="61B0DCAD" w14:textId="77777777" w:rsidR="0046096A" w:rsidRDefault="0046096A"/>
    <w:p w14:paraId="590ED60D" w14:textId="77777777" w:rsidR="0046096A" w:rsidRDefault="0046096A" w:rsidP="00F76E24"/>
    <w:p w14:paraId="29369E92" w14:textId="77777777" w:rsidR="0046096A" w:rsidRDefault="0046096A" w:rsidP="00F76E24"/>
    <w:p w14:paraId="2F6E0575" w14:textId="77777777" w:rsidR="0046096A" w:rsidRDefault="00460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66BC" w14:textId="77777777" w:rsidR="00815625" w:rsidRDefault="00815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85FE" w14:textId="77777777" w:rsidR="00815625" w:rsidRDefault="00815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4719" w14:textId="3B21C660" w:rsidR="00152485" w:rsidRDefault="00152485" w:rsidP="00152485">
    <w:pPr>
      <w:pStyle w:val="Footer"/>
      <w:jc w:val="center"/>
    </w:pPr>
    <w:r>
      <w:tab/>
      <w:t>Exhibit C OIB Standard Subgrant Provisions</w:t>
    </w:r>
    <w:r>
      <w:tab/>
      <w:t xml:space="preserve">Page </w:t>
    </w:r>
    <w:sdt>
      <w:sdtPr>
        <w:id w:val="-21076531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0D602E8" w14:textId="4DF4D3CD" w:rsidR="00152485" w:rsidRDefault="001524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4D8A" w14:textId="2845C1A0" w:rsidR="00815625" w:rsidRDefault="00DD0ADF">
    <w:pPr>
      <w:pStyle w:val="Footer"/>
    </w:pPr>
    <w:r>
      <w:t>Exhibit C OIB Standard Subgrant Provisions</w:t>
    </w:r>
    <w:r>
      <w:tab/>
    </w:r>
    <w:r w:rsidR="00815625">
      <w:t xml:space="preserve">Page </w:t>
    </w:r>
    <w:r w:rsidR="00815625">
      <w:rPr>
        <w:b/>
        <w:bCs/>
      </w:rPr>
      <w:fldChar w:fldCharType="begin"/>
    </w:r>
    <w:r w:rsidR="00815625">
      <w:rPr>
        <w:b/>
        <w:bCs/>
      </w:rPr>
      <w:instrText xml:space="preserve"> PAGE  \* Arabic  \* MERGEFORMAT </w:instrText>
    </w:r>
    <w:r w:rsidR="00815625">
      <w:rPr>
        <w:b/>
        <w:bCs/>
      </w:rPr>
      <w:fldChar w:fldCharType="separate"/>
    </w:r>
    <w:r w:rsidR="00815625">
      <w:rPr>
        <w:b/>
        <w:bCs/>
        <w:noProof/>
      </w:rPr>
      <w:t>1</w:t>
    </w:r>
    <w:r w:rsidR="00815625">
      <w:rPr>
        <w:b/>
        <w:bCs/>
      </w:rPr>
      <w:fldChar w:fldCharType="end"/>
    </w:r>
    <w:r w:rsidR="00815625">
      <w:t xml:space="preserve"> of </w:t>
    </w:r>
    <w:r w:rsidR="00815625">
      <w:rPr>
        <w:b/>
        <w:bCs/>
      </w:rPr>
      <w:fldChar w:fldCharType="begin"/>
    </w:r>
    <w:r w:rsidR="00815625">
      <w:rPr>
        <w:b/>
        <w:bCs/>
      </w:rPr>
      <w:instrText xml:space="preserve"> NUMPAGES  \* Arabic  \* MERGEFORMAT </w:instrText>
    </w:r>
    <w:r w:rsidR="00815625">
      <w:rPr>
        <w:b/>
        <w:bCs/>
      </w:rPr>
      <w:fldChar w:fldCharType="separate"/>
    </w:r>
    <w:r w:rsidR="00815625">
      <w:rPr>
        <w:b/>
        <w:bCs/>
        <w:noProof/>
      </w:rPr>
      <w:t>2</w:t>
    </w:r>
    <w:r w:rsidR="0081562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DCF8" w14:textId="77777777" w:rsidR="0046096A" w:rsidRDefault="0046096A" w:rsidP="00EE6CB0">
      <w:r>
        <w:separator/>
      </w:r>
    </w:p>
    <w:p w14:paraId="5F21DACD" w14:textId="77777777" w:rsidR="0046096A" w:rsidRDefault="0046096A"/>
    <w:p w14:paraId="30D3D9F8" w14:textId="77777777" w:rsidR="0046096A" w:rsidRDefault="0046096A" w:rsidP="00F76E24"/>
    <w:p w14:paraId="4A5DBD5C" w14:textId="77777777" w:rsidR="0046096A" w:rsidRDefault="0046096A" w:rsidP="00F76E24"/>
    <w:p w14:paraId="09364A17" w14:textId="77777777" w:rsidR="0046096A" w:rsidRDefault="0046096A"/>
  </w:footnote>
  <w:footnote w:type="continuationSeparator" w:id="0">
    <w:p w14:paraId="5EC6E5A6" w14:textId="77777777" w:rsidR="0046096A" w:rsidRDefault="0046096A" w:rsidP="00EE6CB0">
      <w:r>
        <w:continuationSeparator/>
      </w:r>
    </w:p>
    <w:p w14:paraId="0F64FB09" w14:textId="77777777" w:rsidR="0046096A" w:rsidRDefault="0046096A"/>
    <w:p w14:paraId="2FFF37B3" w14:textId="77777777" w:rsidR="0046096A" w:rsidRDefault="0046096A" w:rsidP="00F76E24"/>
    <w:p w14:paraId="6D08A70A" w14:textId="77777777" w:rsidR="0046096A" w:rsidRDefault="0046096A" w:rsidP="00F76E24"/>
    <w:p w14:paraId="7FFD22BD" w14:textId="77777777" w:rsidR="0046096A" w:rsidRDefault="0046096A"/>
  </w:footnote>
  <w:footnote w:type="continuationNotice" w:id="1">
    <w:p w14:paraId="5A3360A6" w14:textId="77777777" w:rsidR="0046096A" w:rsidRDefault="0046096A"/>
    <w:p w14:paraId="000FB5A6" w14:textId="77777777" w:rsidR="0046096A" w:rsidRDefault="0046096A"/>
    <w:p w14:paraId="75B83FA6" w14:textId="77777777" w:rsidR="0046096A" w:rsidRDefault="0046096A" w:rsidP="00F76E24"/>
    <w:p w14:paraId="386EB2CD" w14:textId="77777777" w:rsidR="0046096A" w:rsidRDefault="0046096A" w:rsidP="00F76E24"/>
    <w:p w14:paraId="09CE2E87" w14:textId="77777777" w:rsidR="0046096A" w:rsidRDefault="004609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8EFF" w14:textId="77777777" w:rsidR="00815625" w:rsidRDefault="00815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C124" w14:textId="77777777" w:rsidR="00815625" w:rsidRDefault="00815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4033" w14:textId="78379BF9" w:rsidR="00BB3DF0" w:rsidRDefault="00BB3DF0">
    <w:pPr>
      <w:pStyle w:val="Header"/>
      <w:rPr>
        <w:szCs w:val="28"/>
      </w:rPr>
      <w:pPrChange w:id="0" w:author="Author">
        <w:pPr/>
      </w:pPrChange>
    </w:pPr>
    <w:r>
      <w:rPr>
        <w:szCs w:val="28"/>
      </w:rPr>
      <w:tab/>
      <w:t>SAMPLE SUBGRANT AGREEMENT</w:t>
    </w:r>
    <w:r>
      <w:rPr>
        <w:szCs w:val="28"/>
      </w:rPr>
      <w:tab/>
    </w:r>
  </w:p>
</w:hdr>
</file>

<file path=word/intelligence.xml><?xml version="1.0" encoding="utf-8"?>
<int:Intelligence xmlns:int="http://schemas.microsoft.com/office/intelligence/2019/intelligence">
  <int:IntelligenceSettings/>
  <int:Manifest>
    <int:ParagraphRange paragraphId="416557286" textId="938765821" start="405" length="7" invalidationStart="405" invalidationLength="7" id="lnbRGOaK"/>
    <int:ParagraphRange paragraphId="416557292" textId="2004318071" start="182" length="10" invalidationStart="182" invalidationLength="10" id="avBLA2Ue"/>
    <int:ParagraphRange paragraphId="416557291" textId="2004318071" start="164" length="8" invalidationStart="164" invalidationLength="8" id="4tSuHKuh"/>
    <int:ParagraphRange paragraphId="416557290" textId="2004318071" start="272" length="8" invalidationStart="272" invalidationLength="8" id="T9C80sNI"/>
    <int:ParagraphRange paragraphId="416557289" textId="2004318071" start="189" length="12" invalidationStart="189" invalidationLength="12" id="uOmvMyDt"/>
    <int:ParagraphRange paragraphId="416557288" textId="2004318071" start="408" length="7" invalidationStart="408" invalidationLength="7" id="REOzeKTN"/>
    <int:ParagraphRange paragraphId="416557287" textId="2004318071" start="395" length="9" invalidationStart="395" invalidationLength="9" id="MlkfDqQZ"/>
    <int:ParagraphRange paragraphId="416557286" textId="411751054" start="398" length="7" invalidationStart="398" invalidationLength="7" id="8yEEtaRa"/>
    <int:ParagraphRange paragraphId="416557318" textId="1945538725" start="255" length="6" invalidationStart="255" invalidationLength="6" id="UTyXJa7h"/>
    <int:ParagraphRange paragraphId="416557319" textId="1631476332" start="217" length="2" invalidationStart="217" invalidationLength="2" id="6VGBgmTR"/>
    <int:ParagraphRange paragraphId="416557380" textId="1473905545" start="126" length="8" invalidationStart="126" invalidationLength="8" id="zUO1SvKu"/>
    <int:ParagraphRange paragraphId="416557380" textId="1473905545" start="313" length="8" invalidationStart="313" invalidationLength="8" id="YItZRP7D"/>
    <int:ParagraphRange paragraphId="416557380" textId="1473905545" start="502" length="8" invalidationStart="502" invalidationLength="8" id="JGDgmCql"/>
    <int:ParagraphRange paragraphId="416557382" textId="996228713" start="375" length="8" invalidationStart="375" invalidationLength="8" id="oZ7YlNAH"/>
    <int:ParagraphRange paragraphId="40625875" textId="472694873" start="105" length="7" invalidationStart="105" invalidationLength="7" id="uvzvqJkR"/>
    <int:ParagraphRange paragraphId="978558794" textId="520532690" start="59" length="9" invalidationStart="59" invalidationLength="9" id="jJC6Pz8E"/>
    <int:ParagraphRange paragraphId="1329175437" textId="1711450447" start="105" length="8" invalidationStart="105" invalidationLength="8" id="HojuVtbt"/>
    <int:ParagraphRange paragraphId="366790449" textId="2119003717" start="115" length="8" invalidationStart="115" invalidationLength="8" id="c3AJMZcw"/>
    <int:ParagraphRange paragraphId="416557427" textId="1315150698" start="92" length="4" invalidationStart="92" invalidationLength="4" id="lHTAVcJL"/>
    <int:ParagraphRange paragraphId="416557544" textId="2004318071" start="31" length="8" invalidationStart="31" invalidationLength="8" id="cabx68HB"/>
    <int:ParagraphRange paragraphId="416557573" textId="683705746" start="112" length="6" invalidationStart="112" invalidationLength="6" id="XcYJUgaJ"/>
    <int:ParagraphRange paragraphId="416557574" textId="1992860430" start="43" length="6" invalidationStart="43" invalidationLength="6" id="cshiWs0o"/>
    <int:ParagraphRange paragraphId="416557575" textId="2004318071" start="122" length="8" invalidationStart="122" invalidationLength="8" id="0RieAH8i"/>
    <int:ParagraphRange paragraphId="416557954" textId="880308568" start="471" length="3" invalidationStart="471" invalidationLength="3" id="AeBaU2Hc"/>
    <int:ParagraphRange paragraphId="416557954" textId="880308568" start="543" length="6" invalidationStart="543" invalidationLength="6" id="2ZMS2Vmm"/>
    <int:ParagraphRange paragraphId="416557998" textId="626528459" start="283" length="5" invalidationStart="283" invalidationLength="5" id="QEOQLJBk"/>
    <int:ParagraphRange paragraphId="1117818009" textId="707257253" start="84" length="8" invalidationStart="84" invalidationLength="8" id="8Psd4x9q"/>
    <int:ParagraphRange paragraphId="1055325991" textId="888191502" start="156" length="9" invalidationStart="156" invalidationLength="9" id="TPSSDuHn"/>
    <int:ParagraphRange paragraphId="379553827" textId="1001714241" start="129" length="8" invalidationStart="129" invalidationLength="8" id="TUGRLmv9"/>
    <int:ParagraphRange paragraphId="160946466" textId="322095549" start="141" length="9" invalidationStart="141" invalidationLength="9" id="wIHzhEjI"/>
  </int:Manifest>
  <int:Observations>
    <int:Content id="lnbRGOaK">
      <int:Rejection type="LegacyProofing"/>
    </int:Content>
    <int:Content id="avBLA2Ue">
      <int:Rejection type="LegacyProofing"/>
    </int:Content>
    <int:Content id="4tSuHKuh">
      <int:Rejection type="LegacyProofing"/>
    </int:Content>
    <int:Content id="T9C80sNI">
      <int:Rejection type="LegacyProofing"/>
    </int:Content>
    <int:Content id="uOmvMyDt">
      <int:Rejection type="LegacyProofing"/>
    </int:Content>
    <int:Content id="REOzeKTN">
      <int:Rejection type="LegacyProofing"/>
    </int:Content>
    <int:Content id="MlkfDqQZ">
      <int:Rejection type="LegacyProofing"/>
    </int:Content>
    <int:Content id="8yEEtaRa">
      <int:Rejection type="LegacyProofing"/>
    </int:Content>
    <int:Content id="UTyXJa7h">
      <int:Rejection type="LegacyProofing"/>
    </int:Content>
    <int:Content id="6VGBgmTR">
      <int:Rejection type="LegacyProofing"/>
    </int:Content>
    <int:Content id="zUO1SvKu">
      <int:Rejection type="LegacyProofing"/>
    </int:Content>
    <int:Content id="YItZRP7D">
      <int:Rejection type="LegacyProofing"/>
    </int:Content>
    <int:Content id="JGDgmCql">
      <int:Rejection type="LegacyProofing"/>
    </int:Content>
    <int:Content id="oZ7YlNAH">
      <int:Rejection type="LegacyProofing"/>
    </int:Content>
    <int:Content id="uvzvqJkR">
      <int:Rejection type="LegacyProofing"/>
    </int:Content>
    <int:Content id="jJC6Pz8E">
      <int:Rejection type="LegacyProofing"/>
    </int:Content>
    <int:Content id="HojuVtbt">
      <int:Rejection type="LegacyProofing"/>
    </int:Content>
    <int:Content id="c3AJMZcw">
      <int:Rejection type="LegacyProofing"/>
    </int:Content>
    <int:Content id="lHTAVcJL">
      <int:Rejection type="LegacyProofing"/>
    </int:Content>
    <int:Content id="cabx68HB">
      <int:Rejection type="LegacyProofing"/>
    </int:Content>
    <int:Content id="XcYJUgaJ">
      <int:Rejection type="LegacyProofing"/>
    </int:Content>
    <int:Content id="cshiWs0o">
      <int:Rejection type="LegacyProofing"/>
    </int:Content>
    <int:Content id="0RieAH8i">
      <int:Rejection type="LegacyProofing"/>
    </int:Content>
    <int:Content id="AeBaU2Hc">
      <int:Rejection type="LegacyProofing"/>
    </int:Content>
    <int:Content id="2ZMS2Vmm">
      <int:Rejection type="LegacyProofing"/>
    </int:Content>
    <int:Content id="QEOQLJBk">
      <int:Rejection type="LegacyProofing"/>
    </int:Content>
    <int:Content id="8Psd4x9q">
      <int:Rejection type="LegacyProofing"/>
    </int:Content>
    <int:Content id="TPSSDuHn">
      <int:Rejection type="LegacyProofing"/>
    </int:Content>
    <int:Content id="TUGRLmv9">
      <int:Rejection type="LegacyProofing"/>
    </int:Content>
    <int:Content id="wIHzhEj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2283310"/>
    <w:lvl w:ilvl="0">
      <w:start w:val="1"/>
      <w:numFmt w:val="decimal"/>
      <w:pStyle w:val="ListNumber"/>
      <w:lvlText w:val="%1."/>
      <w:lvlJc w:val="left"/>
      <w:pPr>
        <w:tabs>
          <w:tab w:val="num" w:pos="360"/>
        </w:tabs>
        <w:ind w:left="360" w:hanging="360"/>
      </w:pPr>
    </w:lvl>
  </w:abstractNum>
  <w:abstractNum w:abstractNumId="1" w15:restartNumberingAfterBreak="0">
    <w:nsid w:val="00916062"/>
    <w:multiLevelType w:val="hybridMultilevel"/>
    <w:tmpl w:val="26FAC82E"/>
    <w:lvl w:ilvl="0" w:tplc="6EF415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F252DC"/>
    <w:multiLevelType w:val="hybridMultilevel"/>
    <w:tmpl w:val="7D049004"/>
    <w:lvl w:ilvl="0" w:tplc="04090015">
      <w:start w:val="1"/>
      <w:numFmt w:val="upperLetter"/>
      <w:lvlText w:val="%1."/>
      <w:lvlJc w:val="left"/>
      <w:pPr>
        <w:ind w:left="720" w:hanging="360"/>
      </w:pPr>
    </w:lvl>
    <w:lvl w:ilvl="1" w:tplc="D248A8B4">
      <w:start w:val="1"/>
      <w:numFmt w:val="lowerLetter"/>
      <w:lvlText w:val="%2."/>
      <w:lvlJc w:val="left"/>
      <w:pPr>
        <w:ind w:left="1440" w:hanging="360"/>
      </w:pPr>
    </w:lvl>
    <w:lvl w:ilvl="2" w:tplc="8084CDA8">
      <w:start w:val="1"/>
      <w:numFmt w:val="lowerRoman"/>
      <w:lvlText w:val="%3."/>
      <w:lvlJc w:val="right"/>
      <w:pPr>
        <w:ind w:left="2160" w:hanging="180"/>
      </w:pPr>
    </w:lvl>
    <w:lvl w:ilvl="3" w:tplc="5E14A048">
      <w:start w:val="1"/>
      <w:numFmt w:val="decimal"/>
      <w:lvlText w:val="%4."/>
      <w:lvlJc w:val="left"/>
      <w:pPr>
        <w:ind w:left="2880" w:hanging="360"/>
      </w:pPr>
    </w:lvl>
    <w:lvl w:ilvl="4" w:tplc="734CA314">
      <w:start w:val="1"/>
      <w:numFmt w:val="lowerLetter"/>
      <w:lvlText w:val="%5."/>
      <w:lvlJc w:val="left"/>
      <w:pPr>
        <w:ind w:left="3600" w:hanging="360"/>
      </w:pPr>
    </w:lvl>
    <w:lvl w:ilvl="5" w:tplc="A71A06B6">
      <w:start w:val="1"/>
      <w:numFmt w:val="lowerRoman"/>
      <w:lvlText w:val="%6."/>
      <w:lvlJc w:val="right"/>
      <w:pPr>
        <w:ind w:left="4320" w:hanging="180"/>
      </w:pPr>
    </w:lvl>
    <w:lvl w:ilvl="6" w:tplc="B4B2B25C">
      <w:start w:val="1"/>
      <w:numFmt w:val="decimal"/>
      <w:lvlText w:val="%7."/>
      <w:lvlJc w:val="left"/>
      <w:pPr>
        <w:ind w:left="5040" w:hanging="360"/>
      </w:pPr>
    </w:lvl>
    <w:lvl w:ilvl="7" w:tplc="139A3FEE">
      <w:start w:val="1"/>
      <w:numFmt w:val="lowerLetter"/>
      <w:lvlText w:val="%8."/>
      <w:lvlJc w:val="left"/>
      <w:pPr>
        <w:ind w:left="5760" w:hanging="360"/>
      </w:pPr>
    </w:lvl>
    <w:lvl w:ilvl="8" w:tplc="20AA7F9A">
      <w:start w:val="1"/>
      <w:numFmt w:val="lowerRoman"/>
      <w:lvlText w:val="%9."/>
      <w:lvlJc w:val="right"/>
      <w:pPr>
        <w:ind w:left="6480" w:hanging="180"/>
      </w:pPr>
    </w:lvl>
  </w:abstractNum>
  <w:abstractNum w:abstractNumId="3" w15:restartNumberingAfterBreak="0">
    <w:nsid w:val="032E22B0"/>
    <w:multiLevelType w:val="hybridMultilevel"/>
    <w:tmpl w:val="CE087F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37679D9"/>
    <w:multiLevelType w:val="hybridMultilevel"/>
    <w:tmpl w:val="9B64CF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DB25E4"/>
    <w:multiLevelType w:val="hybridMultilevel"/>
    <w:tmpl w:val="BCA2287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15:restartNumberingAfterBreak="0">
    <w:nsid w:val="050B30B2"/>
    <w:multiLevelType w:val="hybridMultilevel"/>
    <w:tmpl w:val="D50CB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055F2F91"/>
    <w:multiLevelType w:val="hybridMultilevel"/>
    <w:tmpl w:val="FC0C06E8"/>
    <w:lvl w:ilvl="0" w:tplc="0FA8E792">
      <w:start w:val="1"/>
      <w:numFmt w:val="upperLetter"/>
      <w:lvlText w:val="%1."/>
      <w:lvlJc w:val="left"/>
      <w:pPr>
        <w:ind w:left="979" w:hanging="360"/>
      </w:pPr>
      <w:rPr>
        <w:rFonts w:ascii="Arial" w:eastAsia="Arial" w:hAnsi="Arial" w:cs="Arial" w:hint="default"/>
        <w:spacing w:val="-1"/>
        <w:w w:val="99"/>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5A3ABA"/>
    <w:multiLevelType w:val="hybridMultilevel"/>
    <w:tmpl w:val="408A52BE"/>
    <w:lvl w:ilvl="0" w:tplc="04090013">
      <w:start w:val="1"/>
      <w:numFmt w:val="upperRoman"/>
      <w:lvlText w:val="%1."/>
      <w:lvlJc w:val="right"/>
      <w:pPr>
        <w:ind w:left="720" w:hanging="360"/>
      </w:pPr>
    </w:lvl>
    <w:lvl w:ilvl="1" w:tplc="F1A023D2">
      <w:start w:val="1"/>
      <w:numFmt w:val="lowerLetter"/>
      <w:lvlText w:val="%2."/>
      <w:lvlJc w:val="left"/>
      <w:pPr>
        <w:ind w:left="1440" w:hanging="360"/>
      </w:pPr>
    </w:lvl>
    <w:lvl w:ilvl="2" w:tplc="B8ECAC24">
      <w:start w:val="1"/>
      <w:numFmt w:val="lowerRoman"/>
      <w:lvlText w:val="%3."/>
      <w:lvlJc w:val="right"/>
      <w:pPr>
        <w:ind w:left="2160" w:hanging="180"/>
      </w:pPr>
    </w:lvl>
    <w:lvl w:ilvl="3" w:tplc="566AAEAA">
      <w:start w:val="1"/>
      <w:numFmt w:val="decimal"/>
      <w:lvlText w:val="%4."/>
      <w:lvlJc w:val="left"/>
      <w:pPr>
        <w:ind w:left="2880" w:hanging="360"/>
      </w:pPr>
    </w:lvl>
    <w:lvl w:ilvl="4" w:tplc="40123CFE">
      <w:start w:val="1"/>
      <w:numFmt w:val="lowerLetter"/>
      <w:lvlText w:val="%5."/>
      <w:lvlJc w:val="left"/>
      <w:pPr>
        <w:ind w:left="3600" w:hanging="360"/>
      </w:pPr>
    </w:lvl>
    <w:lvl w:ilvl="5" w:tplc="3F6A227E">
      <w:start w:val="1"/>
      <w:numFmt w:val="lowerRoman"/>
      <w:lvlText w:val="%6."/>
      <w:lvlJc w:val="right"/>
      <w:pPr>
        <w:ind w:left="4320" w:hanging="180"/>
      </w:pPr>
    </w:lvl>
    <w:lvl w:ilvl="6" w:tplc="A1D4CED4">
      <w:start w:val="1"/>
      <w:numFmt w:val="decimal"/>
      <w:lvlText w:val="%7."/>
      <w:lvlJc w:val="left"/>
      <w:pPr>
        <w:ind w:left="5040" w:hanging="360"/>
      </w:pPr>
    </w:lvl>
    <w:lvl w:ilvl="7" w:tplc="446A0BAE">
      <w:start w:val="1"/>
      <w:numFmt w:val="lowerLetter"/>
      <w:lvlText w:val="%8."/>
      <w:lvlJc w:val="left"/>
      <w:pPr>
        <w:ind w:left="5760" w:hanging="360"/>
      </w:pPr>
    </w:lvl>
    <w:lvl w:ilvl="8" w:tplc="7E68D014">
      <w:start w:val="1"/>
      <w:numFmt w:val="lowerRoman"/>
      <w:lvlText w:val="%9."/>
      <w:lvlJc w:val="right"/>
      <w:pPr>
        <w:ind w:left="6480" w:hanging="180"/>
      </w:pPr>
    </w:lvl>
  </w:abstractNum>
  <w:abstractNum w:abstractNumId="9" w15:restartNumberingAfterBreak="0">
    <w:nsid w:val="0A823D40"/>
    <w:multiLevelType w:val="hybridMultilevel"/>
    <w:tmpl w:val="F98631B4"/>
    <w:lvl w:ilvl="0" w:tplc="0BF4D88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217AB0"/>
    <w:multiLevelType w:val="hybridMultilevel"/>
    <w:tmpl w:val="1CF8C54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E894DCF"/>
    <w:multiLevelType w:val="hybridMultilevel"/>
    <w:tmpl w:val="A9E444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0F2A7A6E"/>
    <w:multiLevelType w:val="hybridMultilevel"/>
    <w:tmpl w:val="20A000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0FCA5BF7"/>
    <w:multiLevelType w:val="hybridMultilevel"/>
    <w:tmpl w:val="26448B06"/>
    <w:lvl w:ilvl="0" w:tplc="0409000F">
      <w:start w:val="1"/>
      <w:numFmt w:val="decimal"/>
      <w:lvlText w:val="%1."/>
      <w:lvlJc w:val="left"/>
      <w:pPr>
        <w:ind w:left="720" w:hanging="360"/>
      </w:pPr>
    </w:lvl>
    <w:lvl w:ilvl="1" w:tplc="C4963C98">
      <w:start w:val="1"/>
      <w:numFmt w:val="upperLetter"/>
      <w:lvlText w:val="%2."/>
      <w:lvlJc w:val="left"/>
      <w:pPr>
        <w:ind w:left="1620" w:hanging="360"/>
      </w:pPr>
      <w:rPr>
        <w:rFonts w:hint="default"/>
      </w:rPr>
    </w:lvl>
    <w:lvl w:ilvl="2" w:tplc="42063470">
      <w:start w:val="1"/>
      <w:numFmt w:val="decimal"/>
      <w:lvlText w:val="%3."/>
      <w:lvlJc w:val="left"/>
      <w:pPr>
        <w:ind w:left="1080" w:hanging="360"/>
      </w:pPr>
      <w:rPr>
        <w:rFonts w:ascii="Arial" w:eastAsia="Times New Roman" w:hAnsi="Arial" w:cs="Times New Roman" w:hint="default"/>
      </w:rPr>
    </w:lvl>
    <w:lvl w:ilvl="3" w:tplc="CD6E778E">
      <w:start w:val="1"/>
      <w:numFmt w:val="decimal"/>
      <w:lvlText w:val="%4."/>
      <w:lvlJc w:val="left"/>
      <w:pPr>
        <w:ind w:left="2880" w:hanging="360"/>
      </w:pPr>
    </w:lvl>
    <w:lvl w:ilvl="4" w:tplc="139A7210">
      <w:start w:val="1"/>
      <w:numFmt w:val="lowerLetter"/>
      <w:lvlText w:val="%5."/>
      <w:lvlJc w:val="left"/>
      <w:pPr>
        <w:ind w:left="3600" w:hanging="360"/>
      </w:pPr>
    </w:lvl>
    <w:lvl w:ilvl="5" w:tplc="487C23A8">
      <w:start w:val="1"/>
      <w:numFmt w:val="lowerRoman"/>
      <w:lvlText w:val="%6."/>
      <w:lvlJc w:val="right"/>
      <w:pPr>
        <w:ind w:left="4320" w:hanging="180"/>
      </w:pPr>
    </w:lvl>
    <w:lvl w:ilvl="6" w:tplc="28C0B046">
      <w:start w:val="1"/>
      <w:numFmt w:val="decimal"/>
      <w:lvlText w:val="%7."/>
      <w:lvlJc w:val="left"/>
      <w:pPr>
        <w:ind w:left="5040" w:hanging="360"/>
      </w:pPr>
    </w:lvl>
    <w:lvl w:ilvl="7" w:tplc="E8AA81D0">
      <w:start w:val="1"/>
      <w:numFmt w:val="lowerLetter"/>
      <w:lvlText w:val="%8."/>
      <w:lvlJc w:val="left"/>
      <w:pPr>
        <w:ind w:left="5760" w:hanging="360"/>
      </w:pPr>
    </w:lvl>
    <w:lvl w:ilvl="8" w:tplc="6902D0E2">
      <w:start w:val="1"/>
      <w:numFmt w:val="lowerRoman"/>
      <w:lvlText w:val="%9."/>
      <w:lvlJc w:val="right"/>
      <w:pPr>
        <w:ind w:left="6480" w:hanging="180"/>
      </w:pPr>
    </w:lvl>
  </w:abstractNum>
  <w:abstractNum w:abstractNumId="14" w15:restartNumberingAfterBreak="0">
    <w:nsid w:val="126972F2"/>
    <w:multiLevelType w:val="hybridMultilevel"/>
    <w:tmpl w:val="0EF060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295242E"/>
    <w:multiLevelType w:val="hybridMultilevel"/>
    <w:tmpl w:val="FFFFFFFF"/>
    <w:lvl w:ilvl="0" w:tplc="3DEE4AF2">
      <w:start w:val="1"/>
      <w:numFmt w:val="bullet"/>
      <w:lvlText w:val=""/>
      <w:lvlJc w:val="left"/>
      <w:pPr>
        <w:ind w:left="720" w:hanging="360"/>
      </w:pPr>
      <w:rPr>
        <w:rFonts w:ascii="Symbol" w:hAnsi="Symbol" w:hint="default"/>
      </w:rPr>
    </w:lvl>
    <w:lvl w:ilvl="1" w:tplc="B15A534A">
      <w:start w:val="1"/>
      <w:numFmt w:val="bullet"/>
      <w:lvlText w:val="o"/>
      <w:lvlJc w:val="left"/>
      <w:pPr>
        <w:ind w:left="1440" w:hanging="360"/>
      </w:pPr>
      <w:rPr>
        <w:rFonts w:ascii="Courier New" w:hAnsi="Courier New" w:hint="default"/>
      </w:rPr>
    </w:lvl>
    <w:lvl w:ilvl="2" w:tplc="9F283EF4">
      <w:start w:val="1"/>
      <w:numFmt w:val="bullet"/>
      <w:lvlText w:val=""/>
      <w:lvlJc w:val="left"/>
      <w:pPr>
        <w:ind w:left="2160" w:hanging="360"/>
      </w:pPr>
      <w:rPr>
        <w:rFonts w:ascii="Wingdings" w:hAnsi="Wingdings" w:hint="default"/>
      </w:rPr>
    </w:lvl>
    <w:lvl w:ilvl="3" w:tplc="88D4CE82">
      <w:start w:val="1"/>
      <w:numFmt w:val="bullet"/>
      <w:lvlText w:val=""/>
      <w:lvlJc w:val="left"/>
      <w:pPr>
        <w:ind w:left="2880" w:hanging="360"/>
      </w:pPr>
      <w:rPr>
        <w:rFonts w:ascii="Symbol" w:hAnsi="Symbol" w:hint="default"/>
      </w:rPr>
    </w:lvl>
    <w:lvl w:ilvl="4" w:tplc="CF9879A0">
      <w:start w:val="1"/>
      <w:numFmt w:val="bullet"/>
      <w:lvlText w:val="o"/>
      <w:lvlJc w:val="left"/>
      <w:pPr>
        <w:ind w:left="3600" w:hanging="360"/>
      </w:pPr>
      <w:rPr>
        <w:rFonts w:ascii="Courier New" w:hAnsi="Courier New" w:hint="default"/>
      </w:rPr>
    </w:lvl>
    <w:lvl w:ilvl="5" w:tplc="55B8E416">
      <w:start w:val="1"/>
      <w:numFmt w:val="bullet"/>
      <w:lvlText w:val=""/>
      <w:lvlJc w:val="left"/>
      <w:pPr>
        <w:ind w:left="4320" w:hanging="360"/>
      </w:pPr>
      <w:rPr>
        <w:rFonts w:ascii="Wingdings" w:hAnsi="Wingdings" w:hint="default"/>
      </w:rPr>
    </w:lvl>
    <w:lvl w:ilvl="6" w:tplc="9D3462AC">
      <w:start w:val="1"/>
      <w:numFmt w:val="bullet"/>
      <w:lvlText w:val=""/>
      <w:lvlJc w:val="left"/>
      <w:pPr>
        <w:ind w:left="5040" w:hanging="360"/>
      </w:pPr>
      <w:rPr>
        <w:rFonts w:ascii="Symbol" w:hAnsi="Symbol" w:hint="default"/>
      </w:rPr>
    </w:lvl>
    <w:lvl w:ilvl="7" w:tplc="F54277EC">
      <w:start w:val="1"/>
      <w:numFmt w:val="bullet"/>
      <w:lvlText w:val="o"/>
      <w:lvlJc w:val="left"/>
      <w:pPr>
        <w:ind w:left="5760" w:hanging="360"/>
      </w:pPr>
      <w:rPr>
        <w:rFonts w:ascii="Courier New" w:hAnsi="Courier New" w:hint="default"/>
      </w:rPr>
    </w:lvl>
    <w:lvl w:ilvl="8" w:tplc="1E78320A">
      <w:start w:val="1"/>
      <w:numFmt w:val="bullet"/>
      <w:lvlText w:val=""/>
      <w:lvlJc w:val="left"/>
      <w:pPr>
        <w:ind w:left="6480" w:hanging="360"/>
      </w:pPr>
      <w:rPr>
        <w:rFonts w:ascii="Wingdings" w:hAnsi="Wingdings" w:hint="default"/>
      </w:rPr>
    </w:lvl>
  </w:abstractNum>
  <w:abstractNum w:abstractNumId="16" w15:restartNumberingAfterBreak="0">
    <w:nsid w:val="14E431FB"/>
    <w:multiLevelType w:val="hybridMultilevel"/>
    <w:tmpl w:val="FFFFFFFF"/>
    <w:lvl w:ilvl="0" w:tplc="711A6A9C">
      <w:start w:val="1"/>
      <w:numFmt w:val="bullet"/>
      <w:lvlText w:val=""/>
      <w:lvlJc w:val="left"/>
      <w:pPr>
        <w:ind w:left="720" w:hanging="360"/>
      </w:pPr>
      <w:rPr>
        <w:rFonts w:ascii="Symbol" w:hAnsi="Symbol" w:hint="default"/>
      </w:rPr>
    </w:lvl>
    <w:lvl w:ilvl="1" w:tplc="3D4E67A0">
      <w:start w:val="1"/>
      <w:numFmt w:val="bullet"/>
      <w:lvlText w:val="o"/>
      <w:lvlJc w:val="left"/>
      <w:pPr>
        <w:ind w:left="1440" w:hanging="360"/>
      </w:pPr>
      <w:rPr>
        <w:rFonts w:ascii="Courier New" w:hAnsi="Courier New" w:hint="default"/>
      </w:rPr>
    </w:lvl>
    <w:lvl w:ilvl="2" w:tplc="04B4BCCC">
      <w:start w:val="1"/>
      <w:numFmt w:val="bullet"/>
      <w:lvlText w:val=""/>
      <w:lvlJc w:val="left"/>
      <w:pPr>
        <w:ind w:left="2160" w:hanging="360"/>
      </w:pPr>
      <w:rPr>
        <w:rFonts w:ascii="Wingdings" w:hAnsi="Wingdings" w:hint="default"/>
      </w:rPr>
    </w:lvl>
    <w:lvl w:ilvl="3" w:tplc="91503A4A">
      <w:start w:val="1"/>
      <w:numFmt w:val="bullet"/>
      <w:lvlText w:val=""/>
      <w:lvlJc w:val="left"/>
      <w:pPr>
        <w:ind w:left="2880" w:hanging="360"/>
      </w:pPr>
      <w:rPr>
        <w:rFonts w:ascii="Symbol" w:hAnsi="Symbol" w:hint="default"/>
      </w:rPr>
    </w:lvl>
    <w:lvl w:ilvl="4" w:tplc="76F06A92">
      <w:start w:val="1"/>
      <w:numFmt w:val="bullet"/>
      <w:lvlText w:val="o"/>
      <w:lvlJc w:val="left"/>
      <w:pPr>
        <w:ind w:left="3600" w:hanging="360"/>
      </w:pPr>
      <w:rPr>
        <w:rFonts w:ascii="Courier New" w:hAnsi="Courier New" w:hint="default"/>
      </w:rPr>
    </w:lvl>
    <w:lvl w:ilvl="5" w:tplc="BB1A860E">
      <w:start w:val="1"/>
      <w:numFmt w:val="bullet"/>
      <w:lvlText w:val=""/>
      <w:lvlJc w:val="left"/>
      <w:pPr>
        <w:ind w:left="4320" w:hanging="360"/>
      </w:pPr>
      <w:rPr>
        <w:rFonts w:ascii="Wingdings" w:hAnsi="Wingdings" w:hint="default"/>
      </w:rPr>
    </w:lvl>
    <w:lvl w:ilvl="6" w:tplc="27FA2F66">
      <w:start w:val="1"/>
      <w:numFmt w:val="bullet"/>
      <w:lvlText w:val=""/>
      <w:lvlJc w:val="left"/>
      <w:pPr>
        <w:ind w:left="5040" w:hanging="360"/>
      </w:pPr>
      <w:rPr>
        <w:rFonts w:ascii="Symbol" w:hAnsi="Symbol" w:hint="default"/>
      </w:rPr>
    </w:lvl>
    <w:lvl w:ilvl="7" w:tplc="CB3401F8">
      <w:start w:val="1"/>
      <w:numFmt w:val="bullet"/>
      <w:lvlText w:val="o"/>
      <w:lvlJc w:val="left"/>
      <w:pPr>
        <w:ind w:left="5760" w:hanging="360"/>
      </w:pPr>
      <w:rPr>
        <w:rFonts w:ascii="Courier New" w:hAnsi="Courier New" w:hint="default"/>
      </w:rPr>
    </w:lvl>
    <w:lvl w:ilvl="8" w:tplc="BFF21820">
      <w:start w:val="1"/>
      <w:numFmt w:val="bullet"/>
      <w:lvlText w:val=""/>
      <w:lvlJc w:val="left"/>
      <w:pPr>
        <w:ind w:left="6480" w:hanging="360"/>
      </w:pPr>
      <w:rPr>
        <w:rFonts w:ascii="Wingdings" w:hAnsi="Wingdings" w:hint="default"/>
      </w:rPr>
    </w:lvl>
  </w:abstractNum>
  <w:abstractNum w:abstractNumId="17" w15:restartNumberingAfterBreak="0">
    <w:nsid w:val="169C0CF4"/>
    <w:multiLevelType w:val="hybridMultilevel"/>
    <w:tmpl w:val="FFFFFFFF"/>
    <w:lvl w:ilvl="0" w:tplc="329856F2">
      <w:start w:val="1"/>
      <w:numFmt w:val="bullet"/>
      <w:lvlText w:val=""/>
      <w:lvlJc w:val="left"/>
      <w:pPr>
        <w:ind w:left="720" w:hanging="360"/>
      </w:pPr>
      <w:rPr>
        <w:rFonts w:ascii="Symbol" w:hAnsi="Symbol" w:hint="default"/>
      </w:rPr>
    </w:lvl>
    <w:lvl w:ilvl="1" w:tplc="DCE0390C">
      <w:start w:val="1"/>
      <w:numFmt w:val="bullet"/>
      <w:lvlText w:val="o"/>
      <w:lvlJc w:val="left"/>
      <w:pPr>
        <w:ind w:left="1440" w:hanging="360"/>
      </w:pPr>
      <w:rPr>
        <w:rFonts w:ascii="Courier New" w:hAnsi="Courier New" w:hint="default"/>
      </w:rPr>
    </w:lvl>
    <w:lvl w:ilvl="2" w:tplc="0CC8C27E">
      <w:start w:val="1"/>
      <w:numFmt w:val="bullet"/>
      <w:lvlText w:val=""/>
      <w:lvlJc w:val="left"/>
      <w:pPr>
        <w:ind w:left="2160" w:hanging="360"/>
      </w:pPr>
      <w:rPr>
        <w:rFonts w:ascii="Wingdings" w:hAnsi="Wingdings" w:hint="default"/>
      </w:rPr>
    </w:lvl>
    <w:lvl w:ilvl="3" w:tplc="F2DA2F76">
      <w:start w:val="1"/>
      <w:numFmt w:val="bullet"/>
      <w:lvlText w:val=""/>
      <w:lvlJc w:val="left"/>
      <w:pPr>
        <w:ind w:left="2880" w:hanging="360"/>
      </w:pPr>
      <w:rPr>
        <w:rFonts w:ascii="Symbol" w:hAnsi="Symbol" w:hint="default"/>
      </w:rPr>
    </w:lvl>
    <w:lvl w:ilvl="4" w:tplc="379E3096">
      <w:start w:val="1"/>
      <w:numFmt w:val="bullet"/>
      <w:lvlText w:val="o"/>
      <w:lvlJc w:val="left"/>
      <w:pPr>
        <w:ind w:left="3600" w:hanging="360"/>
      </w:pPr>
      <w:rPr>
        <w:rFonts w:ascii="Courier New" w:hAnsi="Courier New" w:hint="default"/>
      </w:rPr>
    </w:lvl>
    <w:lvl w:ilvl="5" w:tplc="73A05DCE">
      <w:start w:val="1"/>
      <w:numFmt w:val="bullet"/>
      <w:lvlText w:val=""/>
      <w:lvlJc w:val="left"/>
      <w:pPr>
        <w:ind w:left="4320" w:hanging="360"/>
      </w:pPr>
      <w:rPr>
        <w:rFonts w:ascii="Wingdings" w:hAnsi="Wingdings" w:hint="default"/>
      </w:rPr>
    </w:lvl>
    <w:lvl w:ilvl="6" w:tplc="383CBCD8">
      <w:start w:val="1"/>
      <w:numFmt w:val="bullet"/>
      <w:lvlText w:val=""/>
      <w:lvlJc w:val="left"/>
      <w:pPr>
        <w:ind w:left="5040" w:hanging="360"/>
      </w:pPr>
      <w:rPr>
        <w:rFonts w:ascii="Symbol" w:hAnsi="Symbol" w:hint="default"/>
      </w:rPr>
    </w:lvl>
    <w:lvl w:ilvl="7" w:tplc="2A0EC8BC">
      <w:start w:val="1"/>
      <w:numFmt w:val="bullet"/>
      <w:lvlText w:val="o"/>
      <w:lvlJc w:val="left"/>
      <w:pPr>
        <w:ind w:left="5760" w:hanging="360"/>
      </w:pPr>
      <w:rPr>
        <w:rFonts w:ascii="Courier New" w:hAnsi="Courier New" w:hint="default"/>
      </w:rPr>
    </w:lvl>
    <w:lvl w:ilvl="8" w:tplc="4F8AEC0E">
      <w:start w:val="1"/>
      <w:numFmt w:val="bullet"/>
      <w:lvlText w:val=""/>
      <w:lvlJc w:val="left"/>
      <w:pPr>
        <w:ind w:left="6480" w:hanging="360"/>
      </w:pPr>
      <w:rPr>
        <w:rFonts w:ascii="Wingdings" w:hAnsi="Wingdings" w:hint="default"/>
      </w:rPr>
    </w:lvl>
  </w:abstractNum>
  <w:abstractNum w:abstractNumId="18" w15:restartNumberingAfterBreak="0">
    <w:nsid w:val="17ED0A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BEF4886"/>
    <w:multiLevelType w:val="hybridMultilevel"/>
    <w:tmpl w:val="99D4D962"/>
    <w:lvl w:ilvl="0" w:tplc="3A00860A">
      <w:start w:val="1"/>
      <w:numFmt w:val="upperLetter"/>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F10F4E"/>
    <w:multiLevelType w:val="hybridMultilevel"/>
    <w:tmpl w:val="CB9A73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1DD408C1"/>
    <w:multiLevelType w:val="hybridMultilevel"/>
    <w:tmpl w:val="18CC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E419B3"/>
    <w:multiLevelType w:val="hybridMultilevel"/>
    <w:tmpl w:val="FFFFFFFF"/>
    <w:lvl w:ilvl="0" w:tplc="556A2EDA">
      <w:start w:val="1"/>
      <w:numFmt w:val="bullet"/>
      <w:lvlText w:val=""/>
      <w:lvlJc w:val="left"/>
      <w:pPr>
        <w:ind w:left="720" w:hanging="360"/>
      </w:pPr>
      <w:rPr>
        <w:rFonts w:ascii="Symbol" w:hAnsi="Symbol" w:hint="default"/>
      </w:rPr>
    </w:lvl>
    <w:lvl w:ilvl="1" w:tplc="D604F0CE">
      <w:start w:val="1"/>
      <w:numFmt w:val="bullet"/>
      <w:lvlText w:val="o"/>
      <w:lvlJc w:val="left"/>
      <w:pPr>
        <w:ind w:left="1440" w:hanging="360"/>
      </w:pPr>
      <w:rPr>
        <w:rFonts w:ascii="Courier New" w:hAnsi="Courier New" w:hint="default"/>
      </w:rPr>
    </w:lvl>
    <w:lvl w:ilvl="2" w:tplc="B54CD0EC">
      <w:start w:val="1"/>
      <w:numFmt w:val="bullet"/>
      <w:lvlText w:val=""/>
      <w:lvlJc w:val="left"/>
      <w:pPr>
        <w:ind w:left="2160" w:hanging="360"/>
      </w:pPr>
      <w:rPr>
        <w:rFonts w:ascii="Wingdings" w:hAnsi="Wingdings" w:hint="default"/>
      </w:rPr>
    </w:lvl>
    <w:lvl w:ilvl="3" w:tplc="A56CAF84">
      <w:start w:val="1"/>
      <w:numFmt w:val="bullet"/>
      <w:lvlText w:val=""/>
      <w:lvlJc w:val="left"/>
      <w:pPr>
        <w:ind w:left="2880" w:hanging="360"/>
      </w:pPr>
      <w:rPr>
        <w:rFonts w:ascii="Symbol" w:hAnsi="Symbol" w:hint="default"/>
      </w:rPr>
    </w:lvl>
    <w:lvl w:ilvl="4" w:tplc="0F6E612A">
      <w:start w:val="1"/>
      <w:numFmt w:val="bullet"/>
      <w:lvlText w:val="o"/>
      <w:lvlJc w:val="left"/>
      <w:pPr>
        <w:ind w:left="3600" w:hanging="360"/>
      </w:pPr>
      <w:rPr>
        <w:rFonts w:ascii="Courier New" w:hAnsi="Courier New" w:hint="default"/>
      </w:rPr>
    </w:lvl>
    <w:lvl w:ilvl="5" w:tplc="DFC420CE">
      <w:start w:val="1"/>
      <w:numFmt w:val="bullet"/>
      <w:lvlText w:val=""/>
      <w:lvlJc w:val="left"/>
      <w:pPr>
        <w:ind w:left="4320" w:hanging="360"/>
      </w:pPr>
      <w:rPr>
        <w:rFonts w:ascii="Wingdings" w:hAnsi="Wingdings" w:hint="default"/>
      </w:rPr>
    </w:lvl>
    <w:lvl w:ilvl="6" w:tplc="F32A31B2">
      <w:start w:val="1"/>
      <w:numFmt w:val="bullet"/>
      <w:lvlText w:val=""/>
      <w:lvlJc w:val="left"/>
      <w:pPr>
        <w:ind w:left="5040" w:hanging="360"/>
      </w:pPr>
      <w:rPr>
        <w:rFonts w:ascii="Symbol" w:hAnsi="Symbol" w:hint="default"/>
      </w:rPr>
    </w:lvl>
    <w:lvl w:ilvl="7" w:tplc="F7EA6388">
      <w:start w:val="1"/>
      <w:numFmt w:val="bullet"/>
      <w:lvlText w:val="o"/>
      <w:lvlJc w:val="left"/>
      <w:pPr>
        <w:ind w:left="5760" w:hanging="360"/>
      </w:pPr>
      <w:rPr>
        <w:rFonts w:ascii="Courier New" w:hAnsi="Courier New" w:hint="default"/>
      </w:rPr>
    </w:lvl>
    <w:lvl w:ilvl="8" w:tplc="D00E5A1A">
      <w:start w:val="1"/>
      <w:numFmt w:val="bullet"/>
      <w:lvlText w:val=""/>
      <w:lvlJc w:val="left"/>
      <w:pPr>
        <w:ind w:left="6480" w:hanging="360"/>
      </w:pPr>
      <w:rPr>
        <w:rFonts w:ascii="Wingdings" w:hAnsi="Wingdings" w:hint="default"/>
      </w:rPr>
    </w:lvl>
  </w:abstractNum>
  <w:abstractNum w:abstractNumId="23" w15:restartNumberingAfterBreak="0">
    <w:nsid w:val="21504389"/>
    <w:multiLevelType w:val="hybridMultilevel"/>
    <w:tmpl w:val="35CC3ACA"/>
    <w:lvl w:ilvl="0" w:tplc="BEE61A10">
      <w:start w:val="1"/>
      <w:numFmt w:val="decimal"/>
      <w:lvlText w:val="%1."/>
      <w:lvlJc w:val="left"/>
      <w:pPr>
        <w:ind w:left="620" w:hanging="361"/>
      </w:pPr>
      <w:rPr>
        <w:rFonts w:ascii="Arial" w:eastAsia="Arial" w:hAnsi="Arial" w:cs="Arial" w:hint="default"/>
        <w:b/>
        <w:bCs/>
        <w:w w:val="99"/>
        <w:sz w:val="28"/>
        <w:szCs w:val="28"/>
      </w:rPr>
    </w:lvl>
    <w:lvl w:ilvl="1" w:tplc="5BAEB97E">
      <w:start w:val="1"/>
      <w:numFmt w:val="upperLetter"/>
      <w:lvlText w:val="%2."/>
      <w:lvlJc w:val="left"/>
      <w:pPr>
        <w:ind w:left="979" w:hanging="360"/>
      </w:pPr>
      <w:rPr>
        <w:rFonts w:ascii="Arial" w:eastAsia="Arial" w:hAnsi="Arial" w:cs="Arial" w:hint="default"/>
        <w:spacing w:val="-1"/>
        <w:w w:val="99"/>
        <w:sz w:val="28"/>
        <w:szCs w:val="28"/>
      </w:rPr>
    </w:lvl>
    <w:lvl w:ilvl="2" w:tplc="AC54AD18">
      <w:start w:val="1"/>
      <w:numFmt w:val="decimal"/>
      <w:lvlText w:val="%3."/>
      <w:lvlJc w:val="left"/>
      <w:pPr>
        <w:ind w:left="1340" w:hanging="361"/>
      </w:pPr>
      <w:rPr>
        <w:rFonts w:ascii="Arial" w:eastAsia="Arial" w:hAnsi="Arial" w:cs="Arial" w:hint="default"/>
        <w:w w:val="99"/>
        <w:sz w:val="28"/>
        <w:szCs w:val="28"/>
      </w:rPr>
    </w:lvl>
    <w:lvl w:ilvl="3" w:tplc="0900AD0A">
      <w:numFmt w:val="bullet"/>
      <w:lvlText w:val=""/>
      <w:lvlJc w:val="left"/>
      <w:pPr>
        <w:ind w:left="1700" w:hanging="360"/>
      </w:pPr>
      <w:rPr>
        <w:rFonts w:ascii="Symbol" w:eastAsia="Symbol" w:hAnsi="Symbol" w:cs="Symbol" w:hint="default"/>
        <w:w w:val="99"/>
        <w:sz w:val="28"/>
        <w:szCs w:val="28"/>
      </w:rPr>
    </w:lvl>
    <w:lvl w:ilvl="4" w:tplc="C51AEC0A">
      <w:numFmt w:val="bullet"/>
      <w:lvlText w:val="•"/>
      <w:lvlJc w:val="left"/>
      <w:pPr>
        <w:ind w:left="3054" w:hanging="360"/>
      </w:pPr>
      <w:rPr>
        <w:rFonts w:hint="default"/>
      </w:rPr>
    </w:lvl>
    <w:lvl w:ilvl="5" w:tplc="ED18550C">
      <w:numFmt w:val="bullet"/>
      <w:lvlText w:val="•"/>
      <w:lvlJc w:val="left"/>
      <w:pPr>
        <w:ind w:left="4408" w:hanging="360"/>
      </w:pPr>
      <w:rPr>
        <w:rFonts w:hint="default"/>
      </w:rPr>
    </w:lvl>
    <w:lvl w:ilvl="6" w:tplc="3522E68C">
      <w:numFmt w:val="bullet"/>
      <w:lvlText w:val="•"/>
      <w:lvlJc w:val="left"/>
      <w:pPr>
        <w:ind w:left="5762" w:hanging="360"/>
      </w:pPr>
      <w:rPr>
        <w:rFonts w:hint="default"/>
      </w:rPr>
    </w:lvl>
    <w:lvl w:ilvl="7" w:tplc="133C637E">
      <w:numFmt w:val="bullet"/>
      <w:lvlText w:val="•"/>
      <w:lvlJc w:val="left"/>
      <w:pPr>
        <w:ind w:left="7117" w:hanging="360"/>
      </w:pPr>
      <w:rPr>
        <w:rFonts w:hint="default"/>
      </w:rPr>
    </w:lvl>
    <w:lvl w:ilvl="8" w:tplc="2EFE0B18">
      <w:numFmt w:val="bullet"/>
      <w:lvlText w:val="•"/>
      <w:lvlJc w:val="left"/>
      <w:pPr>
        <w:ind w:left="8471" w:hanging="360"/>
      </w:pPr>
      <w:rPr>
        <w:rFonts w:hint="default"/>
      </w:rPr>
    </w:lvl>
  </w:abstractNum>
  <w:abstractNum w:abstractNumId="24" w15:restartNumberingAfterBreak="0">
    <w:nsid w:val="22EB49AD"/>
    <w:multiLevelType w:val="hybridMultilevel"/>
    <w:tmpl w:val="FC2CC0AE"/>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5" w15:restartNumberingAfterBreak="0">
    <w:nsid w:val="239423C5"/>
    <w:multiLevelType w:val="hybridMultilevel"/>
    <w:tmpl w:val="FFFFFFFF"/>
    <w:lvl w:ilvl="0" w:tplc="E9642D40">
      <w:start w:val="1"/>
      <w:numFmt w:val="decimal"/>
      <w:lvlText w:val="%1."/>
      <w:lvlJc w:val="left"/>
      <w:pPr>
        <w:ind w:left="720" w:hanging="360"/>
      </w:pPr>
    </w:lvl>
    <w:lvl w:ilvl="1" w:tplc="42FAD008">
      <w:start w:val="1"/>
      <w:numFmt w:val="lowerLetter"/>
      <w:lvlText w:val="%2."/>
      <w:lvlJc w:val="left"/>
      <w:pPr>
        <w:ind w:left="1440" w:hanging="360"/>
      </w:pPr>
    </w:lvl>
    <w:lvl w:ilvl="2" w:tplc="508EBA42">
      <w:start w:val="1"/>
      <w:numFmt w:val="lowerRoman"/>
      <w:lvlText w:val="%3."/>
      <w:lvlJc w:val="right"/>
      <w:pPr>
        <w:ind w:left="2160" w:hanging="180"/>
      </w:pPr>
    </w:lvl>
    <w:lvl w:ilvl="3" w:tplc="142892F6">
      <w:start w:val="1"/>
      <w:numFmt w:val="decimal"/>
      <w:lvlText w:val="%4."/>
      <w:lvlJc w:val="left"/>
      <w:pPr>
        <w:ind w:left="2880" w:hanging="360"/>
      </w:pPr>
    </w:lvl>
    <w:lvl w:ilvl="4" w:tplc="82080C36">
      <w:start w:val="1"/>
      <w:numFmt w:val="lowerLetter"/>
      <w:lvlText w:val="%5."/>
      <w:lvlJc w:val="left"/>
      <w:pPr>
        <w:ind w:left="3600" w:hanging="360"/>
      </w:pPr>
    </w:lvl>
    <w:lvl w:ilvl="5" w:tplc="F53ED118">
      <w:start w:val="1"/>
      <w:numFmt w:val="lowerRoman"/>
      <w:lvlText w:val="%6."/>
      <w:lvlJc w:val="right"/>
      <w:pPr>
        <w:ind w:left="4320" w:hanging="180"/>
      </w:pPr>
    </w:lvl>
    <w:lvl w:ilvl="6" w:tplc="1262B9DE">
      <w:start w:val="1"/>
      <w:numFmt w:val="decimal"/>
      <w:lvlText w:val="%7."/>
      <w:lvlJc w:val="left"/>
      <w:pPr>
        <w:ind w:left="5040" w:hanging="360"/>
      </w:pPr>
    </w:lvl>
    <w:lvl w:ilvl="7" w:tplc="F60A9C84">
      <w:start w:val="1"/>
      <w:numFmt w:val="lowerLetter"/>
      <w:lvlText w:val="%8."/>
      <w:lvlJc w:val="left"/>
      <w:pPr>
        <w:ind w:left="5760" w:hanging="360"/>
      </w:pPr>
    </w:lvl>
    <w:lvl w:ilvl="8" w:tplc="1D966C72">
      <w:start w:val="1"/>
      <w:numFmt w:val="lowerRoman"/>
      <w:lvlText w:val="%9."/>
      <w:lvlJc w:val="right"/>
      <w:pPr>
        <w:ind w:left="6480" w:hanging="180"/>
      </w:pPr>
    </w:lvl>
  </w:abstractNum>
  <w:abstractNum w:abstractNumId="26" w15:restartNumberingAfterBreak="0">
    <w:nsid w:val="23D42632"/>
    <w:multiLevelType w:val="hybridMultilevel"/>
    <w:tmpl w:val="FFFFFFFF"/>
    <w:lvl w:ilvl="0" w:tplc="E67CA912">
      <w:start w:val="1"/>
      <w:numFmt w:val="bullet"/>
      <w:lvlText w:val=""/>
      <w:lvlJc w:val="left"/>
      <w:pPr>
        <w:ind w:left="720" w:hanging="360"/>
      </w:pPr>
      <w:rPr>
        <w:rFonts w:ascii="Symbol" w:hAnsi="Symbol" w:hint="default"/>
      </w:rPr>
    </w:lvl>
    <w:lvl w:ilvl="1" w:tplc="8EE09436">
      <w:start w:val="1"/>
      <w:numFmt w:val="bullet"/>
      <w:lvlText w:val="o"/>
      <w:lvlJc w:val="left"/>
      <w:pPr>
        <w:ind w:left="1440" w:hanging="360"/>
      </w:pPr>
      <w:rPr>
        <w:rFonts w:ascii="Courier New" w:hAnsi="Courier New" w:hint="default"/>
      </w:rPr>
    </w:lvl>
    <w:lvl w:ilvl="2" w:tplc="7708D4C2">
      <w:start w:val="1"/>
      <w:numFmt w:val="bullet"/>
      <w:lvlText w:val=""/>
      <w:lvlJc w:val="left"/>
      <w:pPr>
        <w:ind w:left="2160" w:hanging="360"/>
      </w:pPr>
      <w:rPr>
        <w:rFonts w:ascii="Wingdings" w:hAnsi="Wingdings" w:hint="default"/>
      </w:rPr>
    </w:lvl>
    <w:lvl w:ilvl="3" w:tplc="C42A08BE">
      <w:start w:val="1"/>
      <w:numFmt w:val="bullet"/>
      <w:lvlText w:val=""/>
      <w:lvlJc w:val="left"/>
      <w:pPr>
        <w:ind w:left="2880" w:hanging="360"/>
      </w:pPr>
      <w:rPr>
        <w:rFonts w:ascii="Symbol" w:hAnsi="Symbol" w:hint="default"/>
      </w:rPr>
    </w:lvl>
    <w:lvl w:ilvl="4" w:tplc="B7DC1886">
      <w:start w:val="1"/>
      <w:numFmt w:val="bullet"/>
      <w:lvlText w:val="o"/>
      <w:lvlJc w:val="left"/>
      <w:pPr>
        <w:ind w:left="3600" w:hanging="360"/>
      </w:pPr>
      <w:rPr>
        <w:rFonts w:ascii="Courier New" w:hAnsi="Courier New" w:hint="default"/>
      </w:rPr>
    </w:lvl>
    <w:lvl w:ilvl="5" w:tplc="2418FC62">
      <w:start w:val="1"/>
      <w:numFmt w:val="bullet"/>
      <w:lvlText w:val=""/>
      <w:lvlJc w:val="left"/>
      <w:pPr>
        <w:ind w:left="4320" w:hanging="360"/>
      </w:pPr>
      <w:rPr>
        <w:rFonts w:ascii="Wingdings" w:hAnsi="Wingdings" w:hint="default"/>
      </w:rPr>
    </w:lvl>
    <w:lvl w:ilvl="6" w:tplc="DC9E3910">
      <w:start w:val="1"/>
      <w:numFmt w:val="bullet"/>
      <w:lvlText w:val=""/>
      <w:lvlJc w:val="left"/>
      <w:pPr>
        <w:ind w:left="5040" w:hanging="360"/>
      </w:pPr>
      <w:rPr>
        <w:rFonts w:ascii="Symbol" w:hAnsi="Symbol" w:hint="default"/>
      </w:rPr>
    </w:lvl>
    <w:lvl w:ilvl="7" w:tplc="89E0D40C">
      <w:start w:val="1"/>
      <w:numFmt w:val="bullet"/>
      <w:lvlText w:val="o"/>
      <w:lvlJc w:val="left"/>
      <w:pPr>
        <w:ind w:left="5760" w:hanging="360"/>
      </w:pPr>
      <w:rPr>
        <w:rFonts w:ascii="Courier New" w:hAnsi="Courier New" w:hint="default"/>
      </w:rPr>
    </w:lvl>
    <w:lvl w:ilvl="8" w:tplc="7B247212">
      <w:start w:val="1"/>
      <w:numFmt w:val="bullet"/>
      <w:lvlText w:val=""/>
      <w:lvlJc w:val="left"/>
      <w:pPr>
        <w:ind w:left="6480" w:hanging="360"/>
      </w:pPr>
      <w:rPr>
        <w:rFonts w:ascii="Wingdings" w:hAnsi="Wingdings" w:hint="default"/>
      </w:rPr>
    </w:lvl>
  </w:abstractNum>
  <w:abstractNum w:abstractNumId="27" w15:restartNumberingAfterBreak="0">
    <w:nsid w:val="244A621B"/>
    <w:multiLevelType w:val="hybridMultilevel"/>
    <w:tmpl w:val="B22A7ED6"/>
    <w:lvl w:ilvl="0" w:tplc="04090015">
      <w:start w:val="1"/>
      <w:numFmt w:val="upperLetter"/>
      <w:lvlText w:val="%1."/>
      <w:lvlJc w:val="left"/>
      <w:pPr>
        <w:ind w:left="720" w:hanging="360"/>
      </w:pPr>
    </w:lvl>
    <w:lvl w:ilvl="1" w:tplc="D248A8B4">
      <w:start w:val="1"/>
      <w:numFmt w:val="lowerLetter"/>
      <w:lvlText w:val="%2."/>
      <w:lvlJc w:val="left"/>
      <w:pPr>
        <w:ind w:left="1440" w:hanging="360"/>
      </w:pPr>
    </w:lvl>
    <w:lvl w:ilvl="2" w:tplc="8084CDA8">
      <w:start w:val="1"/>
      <w:numFmt w:val="lowerRoman"/>
      <w:lvlText w:val="%3."/>
      <w:lvlJc w:val="right"/>
      <w:pPr>
        <w:ind w:left="2160" w:hanging="180"/>
      </w:pPr>
    </w:lvl>
    <w:lvl w:ilvl="3" w:tplc="5E14A048">
      <w:start w:val="1"/>
      <w:numFmt w:val="decimal"/>
      <w:lvlText w:val="%4."/>
      <w:lvlJc w:val="left"/>
      <w:pPr>
        <w:ind w:left="2880" w:hanging="360"/>
      </w:pPr>
    </w:lvl>
    <w:lvl w:ilvl="4" w:tplc="734CA314">
      <w:start w:val="1"/>
      <w:numFmt w:val="lowerLetter"/>
      <w:lvlText w:val="%5."/>
      <w:lvlJc w:val="left"/>
      <w:pPr>
        <w:ind w:left="3600" w:hanging="360"/>
      </w:pPr>
    </w:lvl>
    <w:lvl w:ilvl="5" w:tplc="A71A06B6">
      <w:start w:val="1"/>
      <w:numFmt w:val="lowerRoman"/>
      <w:lvlText w:val="%6."/>
      <w:lvlJc w:val="right"/>
      <w:pPr>
        <w:ind w:left="4320" w:hanging="180"/>
      </w:pPr>
    </w:lvl>
    <w:lvl w:ilvl="6" w:tplc="B4B2B25C">
      <w:start w:val="1"/>
      <w:numFmt w:val="decimal"/>
      <w:lvlText w:val="%7."/>
      <w:lvlJc w:val="left"/>
      <w:pPr>
        <w:ind w:left="5040" w:hanging="360"/>
      </w:pPr>
    </w:lvl>
    <w:lvl w:ilvl="7" w:tplc="139A3FEE">
      <w:start w:val="1"/>
      <w:numFmt w:val="lowerLetter"/>
      <w:lvlText w:val="%8."/>
      <w:lvlJc w:val="left"/>
      <w:pPr>
        <w:ind w:left="5760" w:hanging="360"/>
      </w:pPr>
    </w:lvl>
    <w:lvl w:ilvl="8" w:tplc="20AA7F9A">
      <w:start w:val="1"/>
      <w:numFmt w:val="lowerRoman"/>
      <w:lvlText w:val="%9."/>
      <w:lvlJc w:val="right"/>
      <w:pPr>
        <w:ind w:left="6480" w:hanging="180"/>
      </w:pPr>
    </w:lvl>
  </w:abstractNum>
  <w:abstractNum w:abstractNumId="28" w15:restartNumberingAfterBreak="0">
    <w:nsid w:val="25B7090B"/>
    <w:multiLevelType w:val="hybridMultilevel"/>
    <w:tmpl w:val="281879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3B1834"/>
    <w:multiLevelType w:val="hybridMultilevel"/>
    <w:tmpl w:val="5956CA08"/>
    <w:lvl w:ilvl="0" w:tplc="774E7C02">
      <w:start w:val="1"/>
      <w:numFmt w:val="decimal"/>
      <w:lvlText w:val="%1."/>
      <w:lvlJc w:val="left"/>
      <w:pPr>
        <w:ind w:left="1340" w:hanging="361"/>
      </w:pPr>
      <w:rPr>
        <w:rFonts w:ascii="Arial" w:eastAsia="Arial" w:hAnsi="Arial" w:cs="Arial" w:hint="default"/>
        <w:w w:val="99"/>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5B4247"/>
    <w:multiLevelType w:val="hybridMultilevel"/>
    <w:tmpl w:val="A60EE6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2F1B52CD"/>
    <w:multiLevelType w:val="hybridMultilevel"/>
    <w:tmpl w:val="FFFFFFFF"/>
    <w:lvl w:ilvl="0" w:tplc="7AAC8466">
      <w:start w:val="1"/>
      <w:numFmt w:val="bullet"/>
      <w:lvlText w:val=""/>
      <w:lvlJc w:val="left"/>
      <w:pPr>
        <w:ind w:left="1080" w:hanging="360"/>
      </w:pPr>
      <w:rPr>
        <w:rFonts w:ascii="Symbol" w:hAnsi="Symbol" w:hint="default"/>
      </w:rPr>
    </w:lvl>
    <w:lvl w:ilvl="1" w:tplc="9B28C18E">
      <w:start w:val="1"/>
      <w:numFmt w:val="bullet"/>
      <w:lvlText w:val="o"/>
      <w:lvlJc w:val="left"/>
      <w:pPr>
        <w:ind w:left="1800" w:hanging="360"/>
      </w:pPr>
      <w:rPr>
        <w:rFonts w:ascii="Courier New" w:hAnsi="Courier New" w:hint="default"/>
      </w:rPr>
    </w:lvl>
    <w:lvl w:ilvl="2" w:tplc="0DACCBA0">
      <w:start w:val="1"/>
      <w:numFmt w:val="bullet"/>
      <w:lvlText w:val=""/>
      <w:lvlJc w:val="left"/>
      <w:pPr>
        <w:ind w:left="2520" w:hanging="360"/>
      </w:pPr>
      <w:rPr>
        <w:rFonts w:ascii="Wingdings" w:hAnsi="Wingdings" w:hint="default"/>
      </w:rPr>
    </w:lvl>
    <w:lvl w:ilvl="3" w:tplc="3F3C65EE">
      <w:start w:val="1"/>
      <w:numFmt w:val="bullet"/>
      <w:lvlText w:val=""/>
      <w:lvlJc w:val="left"/>
      <w:pPr>
        <w:ind w:left="3240" w:hanging="360"/>
      </w:pPr>
      <w:rPr>
        <w:rFonts w:ascii="Symbol" w:hAnsi="Symbol" w:hint="default"/>
      </w:rPr>
    </w:lvl>
    <w:lvl w:ilvl="4" w:tplc="CE505BD4">
      <w:start w:val="1"/>
      <w:numFmt w:val="bullet"/>
      <w:lvlText w:val="o"/>
      <w:lvlJc w:val="left"/>
      <w:pPr>
        <w:ind w:left="3960" w:hanging="360"/>
      </w:pPr>
      <w:rPr>
        <w:rFonts w:ascii="Courier New" w:hAnsi="Courier New" w:hint="default"/>
      </w:rPr>
    </w:lvl>
    <w:lvl w:ilvl="5" w:tplc="59CC5BA6">
      <w:start w:val="1"/>
      <w:numFmt w:val="bullet"/>
      <w:lvlText w:val=""/>
      <w:lvlJc w:val="left"/>
      <w:pPr>
        <w:ind w:left="4680" w:hanging="360"/>
      </w:pPr>
      <w:rPr>
        <w:rFonts w:ascii="Wingdings" w:hAnsi="Wingdings" w:hint="default"/>
      </w:rPr>
    </w:lvl>
    <w:lvl w:ilvl="6" w:tplc="7E2A9120">
      <w:start w:val="1"/>
      <w:numFmt w:val="bullet"/>
      <w:lvlText w:val=""/>
      <w:lvlJc w:val="left"/>
      <w:pPr>
        <w:ind w:left="5400" w:hanging="360"/>
      </w:pPr>
      <w:rPr>
        <w:rFonts w:ascii="Symbol" w:hAnsi="Symbol" w:hint="default"/>
      </w:rPr>
    </w:lvl>
    <w:lvl w:ilvl="7" w:tplc="FEF0D028">
      <w:start w:val="1"/>
      <w:numFmt w:val="bullet"/>
      <w:lvlText w:val="o"/>
      <w:lvlJc w:val="left"/>
      <w:pPr>
        <w:ind w:left="6120" w:hanging="360"/>
      </w:pPr>
      <w:rPr>
        <w:rFonts w:ascii="Courier New" w:hAnsi="Courier New" w:hint="default"/>
      </w:rPr>
    </w:lvl>
    <w:lvl w:ilvl="8" w:tplc="3FBEDA08">
      <w:start w:val="1"/>
      <w:numFmt w:val="bullet"/>
      <w:lvlText w:val=""/>
      <w:lvlJc w:val="left"/>
      <w:pPr>
        <w:ind w:left="6840" w:hanging="360"/>
      </w:pPr>
      <w:rPr>
        <w:rFonts w:ascii="Wingdings" w:hAnsi="Wingdings" w:hint="default"/>
      </w:rPr>
    </w:lvl>
  </w:abstractNum>
  <w:abstractNum w:abstractNumId="32" w15:restartNumberingAfterBreak="0">
    <w:nsid w:val="327A276A"/>
    <w:multiLevelType w:val="hybridMultilevel"/>
    <w:tmpl w:val="B3EA978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553D6"/>
    <w:multiLevelType w:val="hybridMultilevel"/>
    <w:tmpl w:val="EF9CFD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195C1EEA">
      <w:start w:val="1"/>
      <w:numFmt w:val="decimal"/>
      <w:lvlText w:val="%4."/>
      <w:lvlJc w:val="left"/>
      <w:pPr>
        <w:ind w:left="2880" w:hanging="360"/>
      </w:pPr>
      <w:rPr>
        <w:rFonts w:hint="default"/>
      </w:rPr>
    </w:lvl>
    <w:lvl w:ilvl="4" w:tplc="50FEB5D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4E63B0"/>
    <w:multiLevelType w:val="hybridMultilevel"/>
    <w:tmpl w:val="37CAC40E"/>
    <w:lvl w:ilvl="0" w:tplc="CB3A069A">
      <w:start w:val="1"/>
      <w:numFmt w:val="decimal"/>
      <w:lvlText w:val="%1."/>
      <w:lvlJc w:val="left"/>
      <w:pPr>
        <w:ind w:left="63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8BE1777"/>
    <w:multiLevelType w:val="hybridMultilevel"/>
    <w:tmpl w:val="F98631B4"/>
    <w:lvl w:ilvl="0" w:tplc="0BF4D88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841D59"/>
    <w:multiLevelType w:val="hybridMultilevel"/>
    <w:tmpl w:val="148C8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AB5687D"/>
    <w:multiLevelType w:val="hybridMultilevel"/>
    <w:tmpl w:val="1B4811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772F32A">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6F6669"/>
    <w:multiLevelType w:val="hybridMultilevel"/>
    <w:tmpl w:val="6B96D79E"/>
    <w:lvl w:ilvl="0" w:tplc="7EB09E2C">
      <w:start w:val="1"/>
      <w:numFmt w:val="decimal"/>
      <w:suff w:val="space"/>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3ED235B5"/>
    <w:multiLevelType w:val="hybridMultilevel"/>
    <w:tmpl w:val="35625088"/>
    <w:lvl w:ilvl="0" w:tplc="C280408A">
      <w:start w:val="1"/>
      <w:numFmt w:val="lowerLetter"/>
      <w:lvlText w:val="%1."/>
      <w:lvlJc w:val="left"/>
      <w:pPr>
        <w:ind w:left="720" w:hanging="360"/>
      </w:pPr>
    </w:lvl>
    <w:lvl w:ilvl="1" w:tplc="6EB6B434">
      <w:start w:val="1"/>
      <w:numFmt w:val="lowerLetter"/>
      <w:lvlText w:val="%2."/>
      <w:lvlJc w:val="left"/>
      <w:pPr>
        <w:ind w:left="1440" w:hanging="360"/>
      </w:pPr>
    </w:lvl>
    <w:lvl w:ilvl="2" w:tplc="A5704884">
      <w:start w:val="1"/>
      <w:numFmt w:val="lowerRoman"/>
      <w:lvlText w:val="%3."/>
      <w:lvlJc w:val="right"/>
      <w:pPr>
        <w:ind w:left="2160" w:hanging="180"/>
      </w:pPr>
    </w:lvl>
    <w:lvl w:ilvl="3" w:tplc="86723816">
      <w:start w:val="1"/>
      <w:numFmt w:val="decimal"/>
      <w:lvlText w:val="%4."/>
      <w:lvlJc w:val="left"/>
      <w:pPr>
        <w:ind w:left="2880" w:hanging="360"/>
      </w:pPr>
    </w:lvl>
    <w:lvl w:ilvl="4" w:tplc="26D060CC">
      <w:start w:val="1"/>
      <w:numFmt w:val="lowerLetter"/>
      <w:lvlText w:val="%5."/>
      <w:lvlJc w:val="left"/>
      <w:pPr>
        <w:ind w:left="3600" w:hanging="360"/>
      </w:pPr>
    </w:lvl>
    <w:lvl w:ilvl="5" w:tplc="FD3EFC90">
      <w:start w:val="1"/>
      <w:numFmt w:val="lowerRoman"/>
      <w:lvlText w:val="%6."/>
      <w:lvlJc w:val="right"/>
      <w:pPr>
        <w:ind w:left="4320" w:hanging="180"/>
      </w:pPr>
    </w:lvl>
    <w:lvl w:ilvl="6" w:tplc="B26C4AAC">
      <w:start w:val="1"/>
      <w:numFmt w:val="decimal"/>
      <w:lvlText w:val="%7."/>
      <w:lvlJc w:val="left"/>
      <w:pPr>
        <w:ind w:left="5040" w:hanging="360"/>
      </w:pPr>
    </w:lvl>
    <w:lvl w:ilvl="7" w:tplc="03868F9C">
      <w:start w:val="1"/>
      <w:numFmt w:val="lowerLetter"/>
      <w:lvlText w:val="%8."/>
      <w:lvlJc w:val="left"/>
      <w:pPr>
        <w:ind w:left="5760" w:hanging="360"/>
      </w:pPr>
    </w:lvl>
    <w:lvl w:ilvl="8" w:tplc="F9143DB2">
      <w:start w:val="1"/>
      <w:numFmt w:val="lowerRoman"/>
      <w:lvlText w:val="%9."/>
      <w:lvlJc w:val="right"/>
      <w:pPr>
        <w:ind w:left="6480" w:hanging="180"/>
      </w:pPr>
    </w:lvl>
  </w:abstractNum>
  <w:abstractNum w:abstractNumId="40" w15:restartNumberingAfterBreak="0">
    <w:nsid w:val="3F2C4769"/>
    <w:multiLevelType w:val="hybridMultilevel"/>
    <w:tmpl w:val="7FFE9E66"/>
    <w:lvl w:ilvl="0" w:tplc="FFFFFFFF">
      <w:start w:val="1"/>
      <w:numFmt w:val="decimal"/>
      <w:lvlText w:val="%1."/>
      <w:lvlJc w:val="left"/>
      <w:pPr>
        <w:ind w:left="620" w:hanging="361"/>
      </w:pPr>
      <w:rPr>
        <w:rFonts w:ascii="Arial" w:eastAsia="Times New Roman" w:hAnsi="Arial" w:cs="Times New Roman"/>
        <w:b/>
        <w:bCs/>
        <w:w w:val="99"/>
        <w:sz w:val="28"/>
        <w:szCs w:val="28"/>
      </w:rPr>
    </w:lvl>
    <w:lvl w:ilvl="1" w:tplc="FFFFFFFF">
      <w:start w:val="1"/>
      <w:numFmt w:val="upperLetter"/>
      <w:lvlText w:val="%2."/>
      <w:lvlJc w:val="left"/>
      <w:pPr>
        <w:ind w:left="979" w:hanging="360"/>
      </w:pPr>
      <w:rPr>
        <w:rFonts w:ascii="Arial" w:eastAsia="Arial" w:hAnsi="Arial" w:cs="Arial" w:hint="default"/>
        <w:spacing w:val="-1"/>
        <w:w w:val="99"/>
        <w:sz w:val="28"/>
        <w:szCs w:val="28"/>
      </w:rPr>
    </w:lvl>
    <w:lvl w:ilvl="2" w:tplc="04090001">
      <w:start w:val="1"/>
      <w:numFmt w:val="bullet"/>
      <w:lvlText w:val=""/>
      <w:lvlJc w:val="left"/>
      <w:pPr>
        <w:ind w:left="1339" w:hanging="360"/>
      </w:pPr>
      <w:rPr>
        <w:rFonts w:ascii="Symbol" w:hAnsi="Symbol" w:hint="default"/>
      </w:rPr>
    </w:lvl>
    <w:lvl w:ilvl="3" w:tplc="FFFFFFFF">
      <w:numFmt w:val="bullet"/>
      <w:lvlText w:val=""/>
      <w:lvlJc w:val="left"/>
      <w:pPr>
        <w:ind w:left="1700" w:hanging="360"/>
      </w:pPr>
      <w:rPr>
        <w:rFonts w:ascii="Symbol" w:eastAsia="Symbol" w:hAnsi="Symbol" w:cs="Symbol" w:hint="default"/>
        <w:w w:val="99"/>
        <w:sz w:val="28"/>
        <w:szCs w:val="28"/>
      </w:rPr>
    </w:lvl>
    <w:lvl w:ilvl="4" w:tplc="FFFFFFFF">
      <w:numFmt w:val="bullet"/>
      <w:lvlText w:val="•"/>
      <w:lvlJc w:val="left"/>
      <w:pPr>
        <w:ind w:left="3054" w:hanging="360"/>
      </w:pPr>
      <w:rPr>
        <w:rFonts w:hint="default"/>
      </w:rPr>
    </w:lvl>
    <w:lvl w:ilvl="5" w:tplc="FFFFFFFF">
      <w:numFmt w:val="bullet"/>
      <w:lvlText w:val="•"/>
      <w:lvlJc w:val="left"/>
      <w:pPr>
        <w:ind w:left="4408" w:hanging="360"/>
      </w:pPr>
      <w:rPr>
        <w:rFonts w:hint="default"/>
      </w:rPr>
    </w:lvl>
    <w:lvl w:ilvl="6" w:tplc="FFFFFFFF">
      <w:numFmt w:val="bullet"/>
      <w:lvlText w:val="•"/>
      <w:lvlJc w:val="left"/>
      <w:pPr>
        <w:ind w:left="5762" w:hanging="360"/>
      </w:pPr>
      <w:rPr>
        <w:rFonts w:hint="default"/>
      </w:rPr>
    </w:lvl>
    <w:lvl w:ilvl="7" w:tplc="FFFFFFFF">
      <w:numFmt w:val="bullet"/>
      <w:lvlText w:val="•"/>
      <w:lvlJc w:val="left"/>
      <w:pPr>
        <w:ind w:left="7117" w:hanging="360"/>
      </w:pPr>
      <w:rPr>
        <w:rFonts w:hint="default"/>
      </w:rPr>
    </w:lvl>
    <w:lvl w:ilvl="8" w:tplc="FFFFFFFF">
      <w:numFmt w:val="bullet"/>
      <w:lvlText w:val="•"/>
      <w:lvlJc w:val="left"/>
      <w:pPr>
        <w:ind w:left="8471" w:hanging="360"/>
      </w:pPr>
      <w:rPr>
        <w:rFonts w:hint="default"/>
      </w:rPr>
    </w:lvl>
  </w:abstractNum>
  <w:abstractNum w:abstractNumId="41" w15:restartNumberingAfterBreak="0">
    <w:nsid w:val="424C1584"/>
    <w:multiLevelType w:val="hybridMultilevel"/>
    <w:tmpl w:val="38EE9560"/>
    <w:lvl w:ilvl="0" w:tplc="0DC6B062">
      <w:start w:val="5"/>
      <w:numFmt w:val="decimal"/>
      <w:lvlText w:val="%1."/>
      <w:lvlJc w:val="left"/>
      <w:pPr>
        <w:ind w:left="35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50F6625E">
      <w:start w:val="1"/>
      <w:numFmt w:val="bullet"/>
      <w:lvlText w:val="•"/>
      <w:lvlJc w:val="left"/>
      <w:pPr>
        <w:ind w:left="10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67401B4">
      <w:start w:val="1"/>
      <w:numFmt w:val="bullet"/>
      <w:lvlText w:val="▪"/>
      <w:lvlJc w:val="left"/>
      <w:pPr>
        <w:ind w:left="17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3EA8CA2">
      <w:start w:val="1"/>
      <w:numFmt w:val="bullet"/>
      <w:lvlText w:val="•"/>
      <w:lvlJc w:val="left"/>
      <w:pPr>
        <w:ind w:left="25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2EABEB4">
      <w:start w:val="1"/>
      <w:numFmt w:val="bullet"/>
      <w:lvlText w:val="o"/>
      <w:lvlJc w:val="left"/>
      <w:pPr>
        <w:ind w:left="32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7A853BE">
      <w:start w:val="1"/>
      <w:numFmt w:val="bullet"/>
      <w:lvlText w:val="▪"/>
      <w:lvlJc w:val="left"/>
      <w:pPr>
        <w:ind w:left="39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F3C6AFC">
      <w:start w:val="1"/>
      <w:numFmt w:val="bullet"/>
      <w:lvlText w:val="•"/>
      <w:lvlJc w:val="left"/>
      <w:pPr>
        <w:ind w:left="46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94E72E0">
      <w:start w:val="1"/>
      <w:numFmt w:val="bullet"/>
      <w:lvlText w:val="o"/>
      <w:lvlJc w:val="left"/>
      <w:pPr>
        <w:ind w:left="53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5141DC6">
      <w:start w:val="1"/>
      <w:numFmt w:val="bullet"/>
      <w:lvlText w:val="▪"/>
      <w:lvlJc w:val="left"/>
      <w:pPr>
        <w:ind w:left="61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433C18BC"/>
    <w:multiLevelType w:val="hybridMultilevel"/>
    <w:tmpl w:val="849E13EA"/>
    <w:lvl w:ilvl="0" w:tplc="DD081ED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35005AF"/>
    <w:multiLevelType w:val="hybridMultilevel"/>
    <w:tmpl w:val="032C2382"/>
    <w:lvl w:ilvl="0" w:tplc="E9DA00C6">
      <w:start w:val="1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FB2F9D"/>
    <w:multiLevelType w:val="hybridMultilevel"/>
    <w:tmpl w:val="A37C3F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45103EB4"/>
    <w:multiLevelType w:val="hybridMultilevel"/>
    <w:tmpl w:val="8BCA4D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45DA0C26"/>
    <w:multiLevelType w:val="hybridMultilevel"/>
    <w:tmpl w:val="DA34A6A2"/>
    <w:lvl w:ilvl="0" w:tplc="2ACAFF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FB74E4"/>
    <w:multiLevelType w:val="hybridMultilevel"/>
    <w:tmpl w:val="2D50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15359B"/>
    <w:multiLevelType w:val="hybridMultilevel"/>
    <w:tmpl w:val="CDBC1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A425BB"/>
    <w:multiLevelType w:val="hybridMultilevel"/>
    <w:tmpl w:val="6E10E5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0" w15:restartNumberingAfterBreak="0">
    <w:nsid w:val="4B140956"/>
    <w:multiLevelType w:val="hybridMultilevel"/>
    <w:tmpl w:val="2D5A2E14"/>
    <w:lvl w:ilvl="0" w:tplc="F90A9F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DA15DDC"/>
    <w:multiLevelType w:val="hybridMultilevel"/>
    <w:tmpl w:val="3866089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4E91447C"/>
    <w:multiLevelType w:val="hybridMultilevel"/>
    <w:tmpl w:val="13FAB4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3" w15:restartNumberingAfterBreak="0">
    <w:nsid w:val="51BC605D"/>
    <w:multiLevelType w:val="hybridMultilevel"/>
    <w:tmpl w:val="56AEC640"/>
    <w:lvl w:ilvl="0" w:tplc="350C73F0">
      <w:start w:val="1"/>
      <w:numFmt w:val="upperLetter"/>
      <w:lvlText w:val="%1."/>
      <w:lvlJc w:val="left"/>
      <w:pPr>
        <w:ind w:left="642" w:hanging="383"/>
      </w:pPr>
      <w:rPr>
        <w:rFonts w:ascii="Arial" w:eastAsia="Arial" w:hAnsi="Arial" w:cs="Arial" w:hint="default"/>
        <w:spacing w:val="-1"/>
        <w:w w:val="99"/>
        <w:sz w:val="28"/>
        <w:szCs w:val="28"/>
      </w:rPr>
    </w:lvl>
    <w:lvl w:ilvl="1" w:tplc="4FD4F170">
      <w:numFmt w:val="bullet"/>
      <w:lvlText w:val="●"/>
      <w:lvlJc w:val="left"/>
      <w:pPr>
        <w:ind w:left="979" w:hanging="360"/>
      </w:pPr>
      <w:rPr>
        <w:rFonts w:ascii="Arial" w:eastAsia="Arial" w:hAnsi="Arial" w:cs="Arial" w:hint="default"/>
        <w:w w:val="99"/>
        <w:sz w:val="28"/>
        <w:szCs w:val="28"/>
      </w:rPr>
    </w:lvl>
    <w:lvl w:ilvl="2" w:tplc="1A94F290">
      <w:numFmt w:val="bullet"/>
      <w:lvlText w:val="•"/>
      <w:lvlJc w:val="left"/>
      <w:pPr>
        <w:ind w:left="2113" w:hanging="360"/>
      </w:pPr>
      <w:rPr>
        <w:rFonts w:hint="default"/>
      </w:rPr>
    </w:lvl>
    <w:lvl w:ilvl="3" w:tplc="FD601306">
      <w:numFmt w:val="bullet"/>
      <w:lvlText w:val="•"/>
      <w:lvlJc w:val="left"/>
      <w:pPr>
        <w:ind w:left="3246" w:hanging="360"/>
      </w:pPr>
      <w:rPr>
        <w:rFonts w:hint="default"/>
      </w:rPr>
    </w:lvl>
    <w:lvl w:ilvl="4" w:tplc="225EF976">
      <w:numFmt w:val="bullet"/>
      <w:lvlText w:val="•"/>
      <w:lvlJc w:val="left"/>
      <w:pPr>
        <w:ind w:left="4380" w:hanging="360"/>
      </w:pPr>
      <w:rPr>
        <w:rFonts w:hint="default"/>
      </w:rPr>
    </w:lvl>
    <w:lvl w:ilvl="5" w:tplc="CD76D5EA">
      <w:numFmt w:val="bullet"/>
      <w:lvlText w:val="•"/>
      <w:lvlJc w:val="left"/>
      <w:pPr>
        <w:ind w:left="5513" w:hanging="360"/>
      </w:pPr>
      <w:rPr>
        <w:rFonts w:hint="default"/>
      </w:rPr>
    </w:lvl>
    <w:lvl w:ilvl="6" w:tplc="305CC344">
      <w:numFmt w:val="bullet"/>
      <w:lvlText w:val="•"/>
      <w:lvlJc w:val="left"/>
      <w:pPr>
        <w:ind w:left="6646" w:hanging="360"/>
      </w:pPr>
      <w:rPr>
        <w:rFonts w:hint="default"/>
      </w:rPr>
    </w:lvl>
    <w:lvl w:ilvl="7" w:tplc="C3B8F8AA">
      <w:numFmt w:val="bullet"/>
      <w:lvlText w:val="•"/>
      <w:lvlJc w:val="left"/>
      <w:pPr>
        <w:ind w:left="7780" w:hanging="360"/>
      </w:pPr>
      <w:rPr>
        <w:rFonts w:hint="default"/>
      </w:rPr>
    </w:lvl>
    <w:lvl w:ilvl="8" w:tplc="3794A780">
      <w:numFmt w:val="bullet"/>
      <w:lvlText w:val="•"/>
      <w:lvlJc w:val="left"/>
      <w:pPr>
        <w:ind w:left="8913" w:hanging="360"/>
      </w:pPr>
      <w:rPr>
        <w:rFonts w:hint="default"/>
      </w:rPr>
    </w:lvl>
  </w:abstractNum>
  <w:abstractNum w:abstractNumId="54" w15:restartNumberingAfterBreak="0">
    <w:nsid w:val="529F5A40"/>
    <w:multiLevelType w:val="hybridMultilevel"/>
    <w:tmpl w:val="95E26CBA"/>
    <w:lvl w:ilvl="0" w:tplc="8820B260">
      <w:start w:val="1"/>
      <w:numFmt w:val="decimal"/>
      <w:lvlText w:val="%1."/>
      <w:lvlJc w:val="left"/>
      <w:pPr>
        <w:ind w:left="9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C06F1D"/>
    <w:multiLevelType w:val="hybridMultilevel"/>
    <w:tmpl w:val="D4BA632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 w15:restartNumberingAfterBreak="0">
    <w:nsid w:val="568047BC"/>
    <w:multiLevelType w:val="hybridMultilevel"/>
    <w:tmpl w:val="55BEDE6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15:restartNumberingAfterBreak="0">
    <w:nsid w:val="572B5E22"/>
    <w:multiLevelType w:val="hybridMultilevel"/>
    <w:tmpl w:val="1A5C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EC71BF"/>
    <w:multiLevelType w:val="hybridMultilevel"/>
    <w:tmpl w:val="D9F051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9" w15:restartNumberingAfterBreak="0">
    <w:nsid w:val="5C915EA9"/>
    <w:multiLevelType w:val="hybridMultilevel"/>
    <w:tmpl w:val="6936A184"/>
    <w:lvl w:ilvl="0" w:tplc="E168FA2C">
      <w:start w:val="1"/>
      <w:numFmt w:val="bullet"/>
      <w:lvlText w:val=""/>
      <w:lvlJc w:val="left"/>
      <w:pPr>
        <w:tabs>
          <w:tab w:val="num" w:pos="1080"/>
        </w:tabs>
        <w:ind w:left="1080" w:hanging="360"/>
      </w:pPr>
      <w:rPr>
        <w:rFonts w:ascii="Symbol" w:hAnsi="Symbol" w:hint="default"/>
        <w:sz w:val="24"/>
      </w:rPr>
    </w:lvl>
    <w:lvl w:ilvl="1" w:tplc="E168FA2C">
      <w:start w:val="1"/>
      <w:numFmt w:val="bullet"/>
      <w:lvlText w:val=""/>
      <w:lvlJc w:val="left"/>
      <w:pPr>
        <w:tabs>
          <w:tab w:val="num" w:pos="1080"/>
        </w:tabs>
        <w:ind w:left="1080" w:hanging="360"/>
      </w:pPr>
      <w:rPr>
        <w:rFonts w:ascii="Symbol" w:hAnsi="Symbol"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FB32E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FC56055"/>
    <w:multiLevelType w:val="hybridMultilevel"/>
    <w:tmpl w:val="D0502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614F61D8"/>
    <w:multiLevelType w:val="hybridMultilevel"/>
    <w:tmpl w:val="9E9EBE7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2592B69"/>
    <w:multiLevelType w:val="hybridMultilevel"/>
    <w:tmpl w:val="33FCD27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4" w15:restartNumberingAfterBreak="0">
    <w:nsid w:val="63632173"/>
    <w:multiLevelType w:val="hybridMultilevel"/>
    <w:tmpl w:val="BD50379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65" w15:restartNumberingAfterBreak="0">
    <w:nsid w:val="640E2859"/>
    <w:multiLevelType w:val="hybridMultilevel"/>
    <w:tmpl w:val="4BD80E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6AD50AF"/>
    <w:multiLevelType w:val="hybridMultilevel"/>
    <w:tmpl w:val="CF66044E"/>
    <w:lvl w:ilvl="0" w:tplc="5BAA0C8C">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E87734"/>
    <w:multiLevelType w:val="hybridMultilevel"/>
    <w:tmpl w:val="9334AD0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67EF125C"/>
    <w:multiLevelType w:val="hybridMultilevel"/>
    <w:tmpl w:val="68BA06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8165512"/>
    <w:multiLevelType w:val="hybridMultilevel"/>
    <w:tmpl w:val="AE06A1C0"/>
    <w:lvl w:ilvl="0" w:tplc="211EC192">
      <w:start w:val="1"/>
      <w:numFmt w:val="bullet"/>
      <w:lvlText w:val=""/>
      <w:lvlJc w:val="left"/>
      <w:pPr>
        <w:ind w:left="720" w:hanging="360"/>
      </w:pPr>
      <w:rPr>
        <w:rFonts w:ascii="Symbol" w:hAnsi="Symbol" w:hint="default"/>
      </w:rPr>
    </w:lvl>
    <w:lvl w:ilvl="1" w:tplc="803E5654" w:tentative="1">
      <w:start w:val="1"/>
      <w:numFmt w:val="bullet"/>
      <w:lvlText w:val="o"/>
      <w:lvlJc w:val="left"/>
      <w:pPr>
        <w:ind w:left="1440" w:hanging="360"/>
      </w:pPr>
      <w:rPr>
        <w:rFonts w:ascii="Courier New" w:hAnsi="Courier New" w:hint="default"/>
      </w:rPr>
    </w:lvl>
    <w:lvl w:ilvl="2" w:tplc="58726F1E" w:tentative="1">
      <w:start w:val="1"/>
      <w:numFmt w:val="bullet"/>
      <w:lvlText w:val=""/>
      <w:lvlJc w:val="left"/>
      <w:pPr>
        <w:ind w:left="2160" w:hanging="360"/>
      </w:pPr>
      <w:rPr>
        <w:rFonts w:ascii="Wingdings" w:hAnsi="Wingdings" w:hint="default"/>
      </w:rPr>
    </w:lvl>
    <w:lvl w:ilvl="3" w:tplc="692A07F4" w:tentative="1">
      <w:start w:val="1"/>
      <w:numFmt w:val="bullet"/>
      <w:lvlText w:val=""/>
      <w:lvlJc w:val="left"/>
      <w:pPr>
        <w:ind w:left="2880" w:hanging="360"/>
      </w:pPr>
      <w:rPr>
        <w:rFonts w:ascii="Symbol" w:hAnsi="Symbol" w:hint="default"/>
      </w:rPr>
    </w:lvl>
    <w:lvl w:ilvl="4" w:tplc="9BAA5A42" w:tentative="1">
      <w:start w:val="1"/>
      <w:numFmt w:val="bullet"/>
      <w:lvlText w:val="o"/>
      <w:lvlJc w:val="left"/>
      <w:pPr>
        <w:ind w:left="3600" w:hanging="360"/>
      </w:pPr>
      <w:rPr>
        <w:rFonts w:ascii="Courier New" w:hAnsi="Courier New" w:hint="default"/>
      </w:rPr>
    </w:lvl>
    <w:lvl w:ilvl="5" w:tplc="00F283F0" w:tentative="1">
      <w:start w:val="1"/>
      <w:numFmt w:val="bullet"/>
      <w:lvlText w:val=""/>
      <w:lvlJc w:val="left"/>
      <w:pPr>
        <w:ind w:left="4320" w:hanging="360"/>
      </w:pPr>
      <w:rPr>
        <w:rFonts w:ascii="Wingdings" w:hAnsi="Wingdings" w:hint="default"/>
      </w:rPr>
    </w:lvl>
    <w:lvl w:ilvl="6" w:tplc="03EA615E" w:tentative="1">
      <w:start w:val="1"/>
      <w:numFmt w:val="bullet"/>
      <w:lvlText w:val=""/>
      <w:lvlJc w:val="left"/>
      <w:pPr>
        <w:ind w:left="5040" w:hanging="360"/>
      </w:pPr>
      <w:rPr>
        <w:rFonts w:ascii="Symbol" w:hAnsi="Symbol" w:hint="default"/>
      </w:rPr>
    </w:lvl>
    <w:lvl w:ilvl="7" w:tplc="DBFAAFE4" w:tentative="1">
      <w:start w:val="1"/>
      <w:numFmt w:val="bullet"/>
      <w:lvlText w:val="o"/>
      <w:lvlJc w:val="left"/>
      <w:pPr>
        <w:ind w:left="5760" w:hanging="360"/>
      </w:pPr>
      <w:rPr>
        <w:rFonts w:ascii="Courier New" w:hAnsi="Courier New" w:hint="default"/>
      </w:rPr>
    </w:lvl>
    <w:lvl w:ilvl="8" w:tplc="72DA94CC" w:tentative="1">
      <w:start w:val="1"/>
      <w:numFmt w:val="bullet"/>
      <w:lvlText w:val=""/>
      <w:lvlJc w:val="left"/>
      <w:pPr>
        <w:ind w:left="6480" w:hanging="360"/>
      </w:pPr>
      <w:rPr>
        <w:rFonts w:ascii="Wingdings" w:hAnsi="Wingdings" w:hint="default"/>
      </w:rPr>
    </w:lvl>
  </w:abstractNum>
  <w:abstractNum w:abstractNumId="70" w15:restartNumberingAfterBreak="0">
    <w:nsid w:val="6AD3760E"/>
    <w:multiLevelType w:val="hybridMultilevel"/>
    <w:tmpl w:val="9258B0D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6C2924D0"/>
    <w:multiLevelType w:val="hybridMultilevel"/>
    <w:tmpl w:val="E446DD48"/>
    <w:lvl w:ilvl="0" w:tplc="7EB09E2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3F793F"/>
    <w:multiLevelType w:val="multilevel"/>
    <w:tmpl w:val="5C324DAC"/>
    <w:styleLink w:val="CurrentList1"/>
    <w:lvl w:ilvl="0">
      <w:start w:val="1"/>
      <w:numFmt w:val="decimal"/>
      <w:lvlText w:val="%1."/>
      <w:lvlJc w:val="left"/>
      <w:pPr>
        <w:ind w:left="2520" w:hanging="360"/>
      </w:pPr>
    </w:lvl>
    <w:lvl w:ilvl="1">
      <w:start w:val="1"/>
      <w:numFmt w:val="upperLetter"/>
      <w:lvlText w:val="%2."/>
      <w:lvlJc w:val="left"/>
      <w:pPr>
        <w:ind w:left="3420" w:hanging="360"/>
      </w:pPr>
      <w:rPr>
        <w:rFonts w:hint="default"/>
      </w:rPr>
    </w:lvl>
    <w:lvl w:ilvl="2">
      <w:start w:val="1"/>
      <w:numFmt w:val="decimal"/>
      <w:lvlText w:val="%3."/>
      <w:lvlJc w:val="lef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3" w15:restartNumberingAfterBreak="0">
    <w:nsid w:val="6E976904"/>
    <w:multiLevelType w:val="hybridMultilevel"/>
    <w:tmpl w:val="FD684CA0"/>
    <w:lvl w:ilvl="0" w:tplc="D8B09464">
      <w:start w:val="1"/>
      <w:numFmt w:val="decimal"/>
      <w:lvlText w:val="%1."/>
      <w:lvlJc w:val="left"/>
      <w:pPr>
        <w:ind w:left="620" w:hanging="361"/>
      </w:pPr>
      <w:rPr>
        <w:rFonts w:ascii="Arial" w:eastAsia="Times New Roman" w:hAnsi="Arial" w:cs="Times New Roman"/>
        <w:b/>
        <w:bCs/>
        <w:w w:val="99"/>
        <w:sz w:val="28"/>
        <w:szCs w:val="28"/>
      </w:rPr>
    </w:lvl>
    <w:lvl w:ilvl="1" w:tplc="0FA8E792">
      <w:start w:val="1"/>
      <w:numFmt w:val="upperLetter"/>
      <w:lvlText w:val="%2."/>
      <w:lvlJc w:val="left"/>
      <w:pPr>
        <w:ind w:left="979" w:hanging="360"/>
      </w:pPr>
      <w:rPr>
        <w:rFonts w:ascii="Arial" w:eastAsia="Arial" w:hAnsi="Arial" w:cs="Arial" w:hint="default"/>
        <w:spacing w:val="-1"/>
        <w:w w:val="99"/>
        <w:sz w:val="28"/>
        <w:szCs w:val="28"/>
      </w:rPr>
    </w:lvl>
    <w:lvl w:ilvl="2" w:tplc="6C2EA0BC">
      <w:start w:val="1"/>
      <w:numFmt w:val="decimal"/>
      <w:suff w:val="space"/>
      <w:lvlText w:val="%3."/>
      <w:lvlJc w:val="left"/>
      <w:pPr>
        <w:ind w:left="1340" w:hanging="361"/>
      </w:pPr>
      <w:rPr>
        <w:rFonts w:ascii="Arial" w:eastAsia="Arial" w:hAnsi="Arial" w:cs="Arial" w:hint="default"/>
        <w:w w:val="99"/>
        <w:sz w:val="28"/>
        <w:szCs w:val="28"/>
      </w:rPr>
    </w:lvl>
    <w:lvl w:ilvl="3" w:tplc="BADADF5E">
      <w:numFmt w:val="bullet"/>
      <w:lvlText w:val=""/>
      <w:lvlJc w:val="left"/>
      <w:pPr>
        <w:ind w:left="1700" w:hanging="360"/>
      </w:pPr>
      <w:rPr>
        <w:rFonts w:ascii="Symbol" w:eastAsia="Symbol" w:hAnsi="Symbol" w:cs="Symbol" w:hint="default"/>
        <w:w w:val="99"/>
        <w:sz w:val="28"/>
        <w:szCs w:val="28"/>
      </w:rPr>
    </w:lvl>
    <w:lvl w:ilvl="4" w:tplc="A192E60C">
      <w:numFmt w:val="bullet"/>
      <w:lvlText w:val="•"/>
      <w:lvlJc w:val="left"/>
      <w:pPr>
        <w:ind w:left="3054" w:hanging="360"/>
      </w:pPr>
      <w:rPr>
        <w:rFonts w:hint="default"/>
      </w:rPr>
    </w:lvl>
    <w:lvl w:ilvl="5" w:tplc="09ECDC54">
      <w:numFmt w:val="bullet"/>
      <w:lvlText w:val="•"/>
      <w:lvlJc w:val="left"/>
      <w:pPr>
        <w:ind w:left="4408" w:hanging="360"/>
      </w:pPr>
      <w:rPr>
        <w:rFonts w:hint="default"/>
      </w:rPr>
    </w:lvl>
    <w:lvl w:ilvl="6" w:tplc="342E16DA">
      <w:numFmt w:val="bullet"/>
      <w:lvlText w:val="•"/>
      <w:lvlJc w:val="left"/>
      <w:pPr>
        <w:ind w:left="5762" w:hanging="360"/>
      </w:pPr>
      <w:rPr>
        <w:rFonts w:hint="default"/>
      </w:rPr>
    </w:lvl>
    <w:lvl w:ilvl="7" w:tplc="FA94B17E">
      <w:numFmt w:val="bullet"/>
      <w:lvlText w:val="•"/>
      <w:lvlJc w:val="left"/>
      <w:pPr>
        <w:ind w:left="7117" w:hanging="360"/>
      </w:pPr>
      <w:rPr>
        <w:rFonts w:hint="default"/>
      </w:rPr>
    </w:lvl>
    <w:lvl w:ilvl="8" w:tplc="A0CC50F2">
      <w:numFmt w:val="bullet"/>
      <w:lvlText w:val="•"/>
      <w:lvlJc w:val="left"/>
      <w:pPr>
        <w:ind w:left="8471" w:hanging="360"/>
      </w:pPr>
      <w:rPr>
        <w:rFonts w:hint="default"/>
      </w:rPr>
    </w:lvl>
  </w:abstractNum>
  <w:abstractNum w:abstractNumId="74" w15:restartNumberingAfterBreak="0">
    <w:nsid w:val="6ED64A09"/>
    <w:multiLevelType w:val="hybridMultilevel"/>
    <w:tmpl w:val="0492A116"/>
    <w:lvl w:ilvl="0" w:tplc="756053FC">
      <w:numFmt w:val="bullet"/>
      <w:lvlText w:val=""/>
      <w:lvlJc w:val="left"/>
      <w:pPr>
        <w:ind w:left="979" w:hanging="450"/>
      </w:pPr>
      <w:rPr>
        <w:rFonts w:ascii="Symbol" w:eastAsia="Symbol" w:hAnsi="Symbol" w:cs="Symbol" w:hint="default"/>
        <w:w w:val="99"/>
        <w:sz w:val="28"/>
        <w:szCs w:val="28"/>
      </w:rPr>
    </w:lvl>
    <w:lvl w:ilvl="1" w:tplc="73667EA0">
      <w:numFmt w:val="bullet"/>
      <w:lvlText w:val="•"/>
      <w:lvlJc w:val="left"/>
      <w:pPr>
        <w:ind w:left="2000" w:hanging="450"/>
      </w:pPr>
      <w:rPr>
        <w:rFonts w:hint="default"/>
      </w:rPr>
    </w:lvl>
    <w:lvl w:ilvl="2" w:tplc="2DDA9002">
      <w:numFmt w:val="bullet"/>
      <w:lvlText w:val="•"/>
      <w:lvlJc w:val="left"/>
      <w:pPr>
        <w:ind w:left="3020" w:hanging="450"/>
      </w:pPr>
      <w:rPr>
        <w:rFonts w:hint="default"/>
      </w:rPr>
    </w:lvl>
    <w:lvl w:ilvl="3" w:tplc="43D4AC58">
      <w:numFmt w:val="bullet"/>
      <w:lvlText w:val="•"/>
      <w:lvlJc w:val="left"/>
      <w:pPr>
        <w:ind w:left="4040" w:hanging="450"/>
      </w:pPr>
      <w:rPr>
        <w:rFonts w:hint="default"/>
      </w:rPr>
    </w:lvl>
    <w:lvl w:ilvl="4" w:tplc="4E625AE0">
      <w:numFmt w:val="bullet"/>
      <w:lvlText w:val="•"/>
      <w:lvlJc w:val="left"/>
      <w:pPr>
        <w:ind w:left="5060" w:hanging="450"/>
      </w:pPr>
      <w:rPr>
        <w:rFonts w:hint="default"/>
      </w:rPr>
    </w:lvl>
    <w:lvl w:ilvl="5" w:tplc="CCE63DDE">
      <w:numFmt w:val="bullet"/>
      <w:lvlText w:val="•"/>
      <w:lvlJc w:val="left"/>
      <w:pPr>
        <w:ind w:left="6080" w:hanging="450"/>
      </w:pPr>
      <w:rPr>
        <w:rFonts w:hint="default"/>
      </w:rPr>
    </w:lvl>
    <w:lvl w:ilvl="6" w:tplc="EC4A5996">
      <w:numFmt w:val="bullet"/>
      <w:lvlText w:val="•"/>
      <w:lvlJc w:val="left"/>
      <w:pPr>
        <w:ind w:left="7100" w:hanging="450"/>
      </w:pPr>
      <w:rPr>
        <w:rFonts w:hint="default"/>
      </w:rPr>
    </w:lvl>
    <w:lvl w:ilvl="7" w:tplc="43965DE4">
      <w:numFmt w:val="bullet"/>
      <w:lvlText w:val="•"/>
      <w:lvlJc w:val="left"/>
      <w:pPr>
        <w:ind w:left="8120" w:hanging="450"/>
      </w:pPr>
      <w:rPr>
        <w:rFonts w:hint="default"/>
      </w:rPr>
    </w:lvl>
    <w:lvl w:ilvl="8" w:tplc="48845C2E">
      <w:numFmt w:val="bullet"/>
      <w:lvlText w:val="•"/>
      <w:lvlJc w:val="left"/>
      <w:pPr>
        <w:ind w:left="9140" w:hanging="450"/>
      </w:pPr>
      <w:rPr>
        <w:rFonts w:hint="default"/>
      </w:rPr>
    </w:lvl>
  </w:abstractNum>
  <w:abstractNum w:abstractNumId="75" w15:restartNumberingAfterBreak="0">
    <w:nsid w:val="6FDE5DAC"/>
    <w:multiLevelType w:val="hybridMultilevel"/>
    <w:tmpl w:val="95E0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604611"/>
    <w:multiLevelType w:val="hybridMultilevel"/>
    <w:tmpl w:val="9B3600D6"/>
    <w:lvl w:ilvl="0" w:tplc="31A86BDE">
      <w:start w:val="18"/>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28D4C62"/>
    <w:multiLevelType w:val="hybridMultilevel"/>
    <w:tmpl w:val="1174D052"/>
    <w:lvl w:ilvl="0" w:tplc="8004B48C">
      <w:start w:val="6"/>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3A306BD"/>
    <w:multiLevelType w:val="hybridMultilevel"/>
    <w:tmpl w:val="5372ABF0"/>
    <w:lvl w:ilvl="0" w:tplc="802441FC">
      <w:start w:val="1"/>
      <w:numFmt w:val="decimal"/>
      <w:lvlText w:val="%1."/>
      <w:lvlJc w:val="left"/>
      <w:pPr>
        <w:ind w:left="620" w:hanging="361"/>
      </w:pPr>
      <w:rPr>
        <w:rFonts w:ascii="Arial" w:eastAsia="Arial" w:hAnsi="Arial" w:cs="Arial" w:hint="default"/>
        <w:b/>
        <w:bCs/>
        <w:w w:val="99"/>
        <w:sz w:val="28"/>
        <w:szCs w:val="28"/>
      </w:rPr>
    </w:lvl>
    <w:lvl w:ilvl="1" w:tplc="C186DB32">
      <w:start w:val="1"/>
      <w:numFmt w:val="upperLetter"/>
      <w:lvlText w:val="%2."/>
      <w:lvlJc w:val="left"/>
      <w:pPr>
        <w:ind w:left="979" w:hanging="360"/>
      </w:pPr>
      <w:rPr>
        <w:rFonts w:ascii="Arial" w:eastAsia="Arial" w:hAnsi="Arial" w:cs="Arial" w:hint="default"/>
        <w:spacing w:val="-1"/>
        <w:w w:val="99"/>
        <w:sz w:val="28"/>
        <w:szCs w:val="28"/>
      </w:rPr>
    </w:lvl>
    <w:lvl w:ilvl="2" w:tplc="C9D69FD4">
      <w:start w:val="1"/>
      <w:numFmt w:val="decimal"/>
      <w:lvlText w:val="%3."/>
      <w:lvlJc w:val="left"/>
      <w:pPr>
        <w:ind w:left="1340" w:hanging="361"/>
      </w:pPr>
      <w:rPr>
        <w:rFonts w:ascii="Arial" w:eastAsia="Arial" w:hAnsi="Arial" w:cs="Arial" w:hint="default"/>
        <w:w w:val="99"/>
        <w:sz w:val="28"/>
        <w:szCs w:val="28"/>
      </w:rPr>
    </w:lvl>
    <w:lvl w:ilvl="3" w:tplc="1C400A76">
      <w:numFmt w:val="bullet"/>
      <w:lvlText w:val=""/>
      <w:lvlJc w:val="left"/>
      <w:pPr>
        <w:ind w:left="1700" w:hanging="360"/>
      </w:pPr>
      <w:rPr>
        <w:rFonts w:ascii="Symbol" w:eastAsia="Symbol" w:hAnsi="Symbol" w:cs="Symbol" w:hint="default"/>
        <w:w w:val="99"/>
        <w:sz w:val="28"/>
        <w:szCs w:val="28"/>
      </w:rPr>
    </w:lvl>
    <w:lvl w:ilvl="4" w:tplc="B3DE021A">
      <w:numFmt w:val="bullet"/>
      <w:lvlText w:val="•"/>
      <w:lvlJc w:val="left"/>
      <w:pPr>
        <w:ind w:left="3054" w:hanging="360"/>
      </w:pPr>
      <w:rPr>
        <w:rFonts w:hint="default"/>
      </w:rPr>
    </w:lvl>
    <w:lvl w:ilvl="5" w:tplc="D9CCE17E">
      <w:numFmt w:val="bullet"/>
      <w:lvlText w:val="•"/>
      <w:lvlJc w:val="left"/>
      <w:pPr>
        <w:ind w:left="4408" w:hanging="360"/>
      </w:pPr>
      <w:rPr>
        <w:rFonts w:hint="default"/>
      </w:rPr>
    </w:lvl>
    <w:lvl w:ilvl="6" w:tplc="48BEF22C">
      <w:numFmt w:val="bullet"/>
      <w:lvlText w:val="•"/>
      <w:lvlJc w:val="left"/>
      <w:pPr>
        <w:ind w:left="5762" w:hanging="360"/>
      </w:pPr>
      <w:rPr>
        <w:rFonts w:hint="default"/>
      </w:rPr>
    </w:lvl>
    <w:lvl w:ilvl="7" w:tplc="2C8C6DF4">
      <w:numFmt w:val="bullet"/>
      <w:lvlText w:val="•"/>
      <w:lvlJc w:val="left"/>
      <w:pPr>
        <w:ind w:left="7117" w:hanging="360"/>
      </w:pPr>
      <w:rPr>
        <w:rFonts w:hint="default"/>
      </w:rPr>
    </w:lvl>
    <w:lvl w:ilvl="8" w:tplc="8ED0444C">
      <w:numFmt w:val="bullet"/>
      <w:lvlText w:val="•"/>
      <w:lvlJc w:val="left"/>
      <w:pPr>
        <w:ind w:left="8471" w:hanging="360"/>
      </w:pPr>
      <w:rPr>
        <w:rFonts w:hint="default"/>
      </w:rPr>
    </w:lvl>
  </w:abstractNum>
  <w:abstractNum w:abstractNumId="79" w15:restartNumberingAfterBreak="0">
    <w:nsid w:val="78354EEC"/>
    <w:multiLevelType w:val="hybridMultilevel"/>
    <w:tmpl w:val="FC5E5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841367B"/>
    <w:multiLevelType w:val="hybridMultilevel"/>
    <w:tmpl w:val="0102E538"/>
    <w:lvl w:ilvl="0" w:tplc="6CBE46E4">
      <w:start w:val="16"/>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85A676C"/>
    <w:multiLevelType w:val="hybridMultilevel"/>
    <w:tmpl w:val="CB54D488"/>
    <w:lvl w:ilvl="0" w:tplc="102849A2">
      <w:numFmt w:val="bullet"/>
      <w:lvlText w:val=""/>
      <w:lvlJc w:val="left"/>
      <w:pPr>
        <w:ind w:left="1340" w:hanging="360"/>
      </w:pPr>
      <w:rPr>
        <w:rFonts w:ascii="Symbol" w:eastAsia="Symbol" w:hAnsi="Symbol" w:cs="Symbol" w:hint="default"/>
        <w:w w:val="99"/>
        <w:sz w:val="28"/>
        <w:szCs w:val="28"/>
      </w:rPr>
    </w:lvl>
    <w:lvl w:ilvl="1" w:tplc="4CB87D22">
      <w:numFmt w:val="bullet"/>
      <w:lvlText w:val="•"/>
      <w:lvlJc w:val="left"/>
      <w:pPr>
        <w:ind w:left="2324" w:hanging="360"/>
      </w:pPr>
      <w:rPr>
        <w:rFonts w:hint="default"/>
      </w:rPr>
    </w:lvl>
    <w:lvl w:ilvl="2" w:tplc="F452A550">
      <w:numFmt w:val="bullet"/>
      <w:lvlText w:val="•"/>
      <w:lvlJc w:val="left"/>
      <w:pPr>
        <w:ind w:left="3308" w:hanging="360"/>
      </w:pPr>
      <w:rPr>
        <w:rFonts w:hint="default"/>
      </w:rPr>
    </w:lvl>
    <w:lvl w:ilvl="3" w:tplc="5B8C5EEA">
      <w:numFmt w:val="bullet"/>
      <w:lvlText w:val="•"/>
      <w:lvlJc w:val="left"/>
      <w:pPr>
        <w:ind w:left="4292" w:hanging="360"/>
      </w:pPr>
      <w:rPr>
        <w:rFonts w:hint="default"/>
      </w:rPr>
    </w:lvl>
    <w:lvl w:ilvl="4" w:tplc="D392343E">
      <w:numFmt w:val="bullet"/>
      <w:lvlText w:val="•"/>
      <w:lvlJc w:val="left"/>
      <w:pPr>
        <w:ind w:left="5276" w:hanging="360"/>
      </w:pPr>
      <w:rPr>
        <w:rFonts w:hint="default"/>
      </w:rPr>
    </w:lvl>
    <w:lvl w:ilvl="5" w:tplc="79EA6D08">
      <w:numFmt w:val="bullet"/>
      <w:lvlText w:val="•"/>
      <w:lvlJc w:val="left"/>
      <w:pPr>
        <w:ind w:left="6260" w:hanging="360"/>
      </w:pPr>
      <w:rPr>
        <w:rFonts w:hint="default"/>
      </w:rPr>
    </w:lvl>
    <w:lvl w:ilvl="6" w:tplc="35CC2724">
      <w:numFmt w:val="bullet"/>
      <w:lvlText w:val="•"/>
      <w:lvlJc w:val="left"/>
      <w:pPr>
        <w:ind w:left="7244" w:hanging="360"/>
      </w:pPr>
      <w:rPr>
        <w:rFonts w:hint="default"/>
      </w:rPr>
    </w:lvl>
    <w:lvl w:ilvl="7" w:tplc="F1A4B46E">
      <w:numFmt w:val="bullet"/>
      <w:lvlText w:val="•"/>
      <w:lvlJc w:val="left"/>
      <w:pPr>
        <w:ind w:left="8228" w:hanging="360"/>
      </w:pPr>
      <w:rPr>
        <w:rFonts w:hint="default"/>
      </w:rPr>
    </w:lvl>
    <w:lvl w:ilvl="8" w:tplc="52D072DA">
      <w:numFmt w:val="bullet"/>
      <w:lvlText w:val="•"/>
      <w:lvlJc w:val="left"/>
      <w:pPr>
        <w:ind w:left="9212" w:hanging="360"/>
      </w:pPr>
      <w:rPr>
        <w:rFonts w:hint="default"/>
      </w:rPr>
    </w:lvl>
  </w:abstractNum>
  <w:abstractNum w:abstractNumId="82" w15:restartNumberingAfterBreak="0">
    <w:nsid w:val="789F3569"/>
    <w:multiLevelType w:val="hybridMultilevel"/>
    <w:tmpl w:val="85687AA6"/>
    <w:lvl w:ilvl="0" w:tplc="04090001">
      <w:start w:val="1"/>
      <w:numFmt w:val="bullet"/>
      <w:lvlText w:val=""/>
      <w:lvlJc w:val="left"/>
      <w:pPr>
        <w:ind w:left="994" w:hanging="360"/>
      </w:pPr>
      <w:rPr>
        <w:rFonts w:ascii="Symbol" w:hAnsi="Symbol"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83" w15:restartNumberingAfterBreak="0">
    <w:nsid w:val="79D11C87"/>
    <w:multiLevelType w:val="hybridMultilevel"/>
    <w:tmpl w:val="1FE6075C"/>
    <w:lvl w:ilvl="0" w:tplc="820C8294">
      <w:start w:val="1"/>
      <w:numFmt w:val="bullet"/>
      <w:lvlText w:val=""/>
      <w:lvlJc w:val="left"/>
      <w:pPr>
        <w:ind w:left="720" w:hanging="360"/>
      </w:pPr>
      <w:rPr>
        <w:rFonts w:ascii="Symbol" w:hAnsi="Symbol" w:hint="default"/>
      </w:rPr>
    </w:lvl>
    <w:lvl w:ilvl="1" w:tplc="0AE8ADCA" w:tentative="1">
      <w:start w:val="1"/>
      <w:numFmt w:val="bullet"/>
      <w:lvlText w:val="o"/>
      <w:lvlJc w:val="left"/>
      <w:pPr>
        <w:ind w:left="1440" w:hanging="360"/>
      </w:pPr>
      <w:rPr>
        <w:rFonts w:ascii="Courier New" w:hAnsi="Courier New" w:hint="default"/>
      </w:rPr>
    </w:lvl>
    <w:lvl w:ilvl="2" w:tplc="C7E89B96" w:tentative="1">
      <w:start w:val="1"/>
      <w:numFmt w:val="bullet"/>
      <w:lvlText w:val=""/>
      <w:lvlJc w:val="left"/>
      <w:pPr>
        <w:ind w:left="2160" w:hanging="360"/>
      </w:pPr>
      <w:rPr>
        <w:rFonts w:ascii="Wingdings" w:hAnsi="Wingdings" w:hint="default"/>
      </w:rPr>
    </w:lvl>
    <w:lvl w:ilvl="3" w:tplc="77F2E6BC" w:tentative="1">
      <w:start w:val="1"/>
      <w:numFmt w:val="bullet"/>
      <w:lvlText w:val=""/>
      <w:lvlJc w:val="left"/>
      <w:pPr>
        <w:ind w:left="2880" w:hanging="360"/>
      </w:pPr>
      <w:rPr>
        <w:rFonts w:ascii="Symbol" w:hAnsi="Symbol" w:hint="default"/>
      </w:rPr>
    </w:lvl>
    <w:lvl w:ilvl="4" w:tplc="3FEA60F4" w:tentative="1">
      <w:start w:val="1"/>
      <w:numFmt w:val="bullet"/>
      <w:lvlText w:val="o"/>
      <w:lvlJc w:val="left"/>
      <w:pPr>
        <w:ind w:left="3600" w:hanging="360"/>
      </w:pPr>
      <w:rPr>
        <w:rFonts w:ascii="Courier New" w:hAnsi="Courier New" w:hint="default"/>
      </w:rPr>
    </w:lvl>
    <w:lvl w:ilvl="5" w:tplc="C930C0FC" w:tentative="1">
      <w:start w:val="1"/>
      <w:numFmt w:val="bullet"/>
      <w:lvlText w:val=""/>
      <w:lvlJc w:val="left"/>
      <w:pPr>
        <w:ind w:left="4320" w:hanging="360"/>
      </w:pPr>
      <w:rPr>
        <w:rFonts w:ascii="Wingdings" w:hAnsi="Wingdings" w:hint="default"/>
      </w:rPr>
    </w:lvl>
    <w:lvl w:ilvl="6" w:tplc="13C60690" w:tentative="1">
      <w:start w:val="1"/>
      <w:numFmt w:val="bullet"/>
      <w:lvlText w:val=""/>
      <w:lvlJc w:val="left"/>
      <w:pPr>
        <w:ind w:left="5040" w:hanging="360"/>
      </w:pPr>
      <w:rPr>
        <w:rFonts w:ascii="Symbol" w:hAnsi="Symbol" w:hint="default"/>
      </w:rPr>
    </w:lvl>
    <w:lvl w:ilvl="7" w:tplc="0D42F5F6" w:tentative="1">
      <w:start w:val="1"/>
      <w:numFmt w:val="bullet"/>
      <w:lvlText w:val="o"/>
      <w:lvlJc w:val="left"/>
      <w:pPr>
        <w:ind w:left="5760" w:hanging="360"/>
      </w:pPr>
      <w:rPr>
        <w:rFonts w:ascii="Courier New" w:hAnsi="Courier New" w:hint="default"/>
      </w:rPr>
    </w:lvl>
    <w:lvl w:ilvl="8" w:tplc="9A88DF40" w:tentative="1">
      <w:start w:val="1"/>
      <w:numFmt w:val="bullet"/>
      <w:lvlText w:val=""/>
      <w:lvlJc w:val="left"/>
      <w:pPr>
        <w:ind w:left="6480" w:hanging="360"/>
      </w:pPr>
      <w:rPr>
        <w:rFonts w:ascii="Wingdings" w:hAnsi="Wingdings" w:hint="default"/>
      </w:rPr>
    </w:lvl>
  </w:abstractNum>
  <w:abstractNum w:abstractNumId="84" w15:restartNumberingAfterBreak="0">
    <w:nsid w:val="7B1A5BDE"/>
    <w:multiLevelType w:val="hybridMultilevel"/>
    <w:tmpl w:val="48EC07A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C4708C1"/>
    <w:multiLevelType w:val="hybridMultilevel"/>
    <w:tmpl w:val="17D0D654"/>
    <w:lvl w:ilvl="0" w:tplc="75048DC2">
      <w:start w:val="2"/>
      <w:numFmt w:val="decimal"/>
      <w:suff w:val="space"/>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C965ECF"/>
    <w:multiLevelType w:val="hybridMultilevel"/>
    <w:tmpl w:val="FFFFFFFF"/>
    <w:lvl w:ilvl="0" w:tplc="E730CA66">
      <w:start w:val="1"/>
      <w:numFmt w:val="bullet"/>
      <w:lvlText w:val=""/>
      <w:lvlJc w:val="left"/>
      <w:pPr>
        <w:ind w:left="720" w:hanging="360"/>
      </w:pPr>
      <w:rPr>
        <w:rFonts w:ascii="Symbol" w:hAnsi="Symbol" w:hint="default"/>
      </w:rPr>
    </w:lvl>
    <w:lvl w:ilvl="1" w:tplc="590CBCD0">
      <w:start w:val="1"/>
      <w:numFmt w:val="bullet"/>
      <w:lvlText w:val="o"/>
      <w:lvlJc w:val="left"/>
      <w:pPr>
        <w:ind w:left="1440" w:hanging="360"/>
      </w:pPr>
      <w:rPr>
        <w:rFonts w:ascii="Courier New" w:hAnsi="Courier New" w:hint="default"/>
      </w:rPr>
    </w:lvl>
    <w:lvl w:ilvl="2" w:tplc="30C08E82">
      <w:start w:val="1"/>
      <w:numFmt w:val="bullet"/>
      <w:lvlText w:val=""/>
      <w:lvlJc w:val="left"/>
      <w:pPr>
        <w:ind w:left="2160" w:hanging="360"/>
      </w:pPr>
      <w:rPr>
        <w:rFonts w:ascii="Wingdings" w:hAnsi="Wingdings" w:hint="default"/>
      </w:rPr>
    </w:lvl>
    <w:lvl w:ilvl="3" w:tplc="75F48E9A">
      <w:start w:val="1"/>
      <w:numFmt w:val="bullet"/>
      <w:lvlText w:val=""/>
      <w:lvlJc w:val="left"/>
      <w:pPr>
        <w:ind w:left="2880" w:hanging="360"/>
      </w:pPr>
      <w:rPr>
        <w:rFonts w:ascii="Symbol" w:hAnsi="Symbol" w:hint="default"/>
      </w:rPr>
    </w:lvl>
    <w:lvl w:ilvl="4" w:tplc="4224F558">
      <w:start w:val="1"/>
      <w:numFmt w:val="bullet"/>
      <w:lvlText w:val="o"/>
      <w:lvlJc w:val="left"/>
      <w:pPr>
        <w:ind w:left="3600" w:hanging="360"/>
      </w:pPr>
      <w:rPr>
        <w:rFonts w:ascii="Courier New" w:hAnsi="Courier New" w:hint="default"/>
      </w:rPr>
    </w:lvl>
    <w:lvl w:ilvl="5" w:tplc="E1FE4BF8">
      <w:start w:val="1"/>
      <w:numFmt w:val="bullet"/>
      <w:lvlText w:val=""/>
      <w:lvlJc w:val="left"/>
      <w:pPr>
        <w:ind w:left="4320" w:hanging="360"/>
      </w:pPr>
      <w:rPr>
        <w:rFonts w:ascii="Wingdings" w:hAnsi="Wingdings" w:hint="default"/>
      </w:rPr>
    </w:lvl>
    <w:lvl w:ilvl="6" w:tplc="D292D4E4">
      <w:start w:val="1"/>
      <w:numFmt w:val="bullet"/>
      <w:lvlText w:val=""/>
      <w:lvlJc w:val="left"/>
      <w:pPr>
        <w:ind w:left="5040" w:hanging="360"/>
      </w:pPr>
      <w:rPr>
        <w:rFonts w:ascii="Symbol" w:hAnsi="Symbol" w:hint="default"/>
      </w:rPr>
    </w:lvl>
    <w:lvl w:ilvl="7" w:tplc="CD8CF992">
      <w:start w:val="1"/>
      <w:numFmt w:val="bullet"/>
      <w:lvlText w:val="o"/>
      <w:lvlJc w:val="left"/>
      <w:pPr>
        <w:ind w:left="5760" w:hanging="360"/>
      </w:pPr>
      <w:rPr>
        <w:rFonts w:ascii="Courier New" w:hAnsi="Courier New" w:hint="default"/>
      </w:rPr>
    </w:lvl>
    <w:lvl w:ilvl="8" w:tplc="ED7669DA">
      <w:start w:val="1"/>
      <w:numFmt w:val="bullet"/>
      <w:lvlText w:val=""/>
      <w:lvlJc w:val="left"/>
      <w:pPr>
        <w:ind w:left="6480" w:hanging="360"/>
      </w:pPr>
      <w:rPr>
        <w:rFonts w:ascii="Wingdings" w:hAnsi="Wingdings" w:hint="default"/>
      </w:rPr>
    </w:lvl>
  </w:abstractNum>
  <w:abstractNum w:abstractNumId="87" w15:restartNumberingAfterBreak="0">
    <w:nsid w:val="7F1A61B9"/>
    <w:multiLevelType w:val="hybridMultilevel"/>
    <w:tmpl w:val="735CF1C6"/>
    <w:lvl w:ilvl="0" w:tplc="BED6B410">
      <w:start w:val="1"/>
      <w:numFmt w:val="decimal"/>
      <w:lvlText w:val="%1."/>
      <w:lvlJc w:val="left"/>
      <w:pPr>
        <w:ind w:left="1340" w:hanging="361"/>
      </w:pPr>
      <w:rPr>
        <w:rFonts w:hint="default"/>
        <w:w w:val="99"/>
      </w:rPr>
    </w:lvl>
    <w:lvl w:ilvl="1" w:tplc="4E4663DA">
      <w:start w:val="1"/>
      <w:numFmt w:val="lowerLetter"/>
      <w:lvlText w:val="%2."/>
      <w:lvlJc w:val="left"/>
      <w:pPr>
        <w:ind w:left="1700" w:hanging="361"/>
      </w:pPr>
      <w:rPr>
        <w:rFonts w:ascii="Arial" w:eastAsia="Arial" w:hAnsi="Arial" w:cs="Arial" w:hint="default"/>
        <w:color w:val="202020"/>
        <w:w w:val="99"/>
        <w:sz w:val="28"/>
        <w:szCs w:val="28"/>
      </w:rPr>
    </w:lvl>
    <w:lvl w:ilvl="2" w:tplc="0FC41286">
      <w:numFmt w:val="bullet"/>
      <w:lvlText w:val="•"/>
      <w:lvlJc w:val="left"/>
      <w:pPr>
        <w:ind w:left="2753" w:hanging="361"/>
      </w:pPr>
      <w:rPr>
        <w:rFonts w:hint="default"/>
      </w:rPr>
    </w:lvl>
    <w:lvl w:ilvl="3" w:tplc="F6A0DAE8">
      <w:numFmt w:val="bullet"/>
      <w:lvlText w:val="•"/>
      <w:lvlJc w:val="left"/>
      <w:pPr>
        <w:ind w:left="3806" w:hanging="361"/>
      </w:pPr>
      <w:rPr>
        <w:rFonts w:hint="default"/>
      </w:rPr>
    </w:lvl>
    <w:lvl w:ilvl="4" w:tplc="8C5C4006">
      <w:numFmt w:val="bullet"/>
      <w:lvlText w:val="•"/>
      <w:lvlJc w:val="left"/>
      <w:pPr>
        <w:ind w:left="4860" w:hanging="361"/>
      </w:pPr>
      <w:rPr>
        <w:rFonts w:hint="default"/>
      </w:rPr>
    </w:lvl>
    <w:lvl w:ilvl="5" w:tplc="82A0BA82">
      <w:numFmt w:val="bullet"/>
      <w:lvlText w:val="•"/>
      <w:lvlJc w:val="left"/>
      <w:pPr>
        <w:ind w:left="5913" w:hanging="361"/>
      </w:pPr>
      <w:rPr>
        <w:rFonts w:hint="default"/>
      </w:rPr>
    </w:lvl>
    <w:lvl w:ilvl="6" w:tplc="7C9E4F1A">
      <w:numFmt w:val="bullet"/>
      <w:lvlText w:val="•"/>
      <w:lvlJc w:val="left"/>
      <w:pPr>
        <w:ind w:left="6966" w:hanging="361"/>
      </w:pPr>
      <w:rPr>
        <w:rFonts w:hint="default"/>
      </w:rPr>
    </w:lvl>
    <w:lvl w:ilvl="7" w:tplc="FD9CF6A2">
      <w:numFmt w:val="bullet"/>
      <w:lvlText w:val="•"/>
      <w:lvlJc w:val="left"/>
      <w:pPr>
        <w:ind w:left="8020" w:hanging="361"/>
      </w:pPr>
      <w:rPr>
        <w:rFonts w:hint="default"/>
      </w:rPr>
    </w:lvl>
    <w:lvl w:ilvl="8" w:tplc="34924C06">
      <w:numFmt w:val="bullet"/>
      <w:lvlText w:val="•"/>
      <w:lvlJc w:val="left"/>
      <w:pPr>
        <w:ind w:left="9073" w:hanging="361"/>
      </w:pPr>
      <w:rPr>
        <w:rFonts w:hint="default"/>
      </w:rPr>
    </w:lvl>
  </w:abstractNum>
  <w:num w:numId="1" w16cid:durableId="1257590451">
    <w:abstractNumId w:val="39"/>
  </w:num>
  <w:num w:numId="2" w16cid:durableId="1864782595">
    <w:abstractNumId w:val="13"/>
  </w:num>
  <w:num w:numId="3" w16cid:durableId="145783697">
    <w:abstractNumId w:val="86"/>
  </w:num>
  <w:num w:numId="4" w16cid:durableId="335617866">
    <w:abstractNumId w:val="16"/>
  </w:num>
  <w:num w:numId="5" w16cid:durableId="277375448">
    <w:abstractNumId w:val="2"/>
  </w:num>
  <w:num w:numId="6" w16cid:durableId="84958483">
    <w:abstractNumId w:val="62"/>
  </w:num>
  <w:num w:numId="7" w16cid:durableId="1507552017">
    <w:abstractNumId w:val="20"/>
  </w:num>
  <w:num w:numId="8" w16cid:durableId="140660895">
    <w:abstractNumId w:val="0"/>
  </w:num>
  <w:num w:numId="9" w16cid:durableId="1195463775">
    <w:abstractNumId w:val="54"/>
  </w:num>
  <w:num w:numId="10" w16cid:durableId="331110530">
    <w:abstractNumId w:val="6"/>
  </w:num>
  <w:num w:numId="11" w16cid:durableId="1009328580">
    <w:abstractNumId w:val="50"/>
  </w:num>
  <w:num w:numId="12" w16cid:durableId="219638103">
    <w:abstractNumId w:val="33"/>
  </w:num>
  <w:num w:numId="13" w16cid:durableId="1399136274">
    <w:abstractNumId w:val="25"/>
  </w:num>
  <w:num w:numId="14" w16cid:durableId="1968773023">
    <w:abstractNumId w:val="8"/>
  </w:num>
  <w:num w:numId="15" w16cid:durableId="1370106877">
    <w:abstractNumId w:val="31"/>
  </w:num>
  <w:num w:numId="16" w16cid:durableId="1152791286">
    <w:abstractNumId w:val="14"/>
  </w:num>
  <w:num w:numId="17" w16cid:durableId="872765770">
    <w:abstractNumId w:val="4"/>
  </w:num>
  <w:num w:numId="18" w16cid:durableId="2078435640">
    <w:abstractNumId w:val="26"/>
  </w:num>
  <w:num w:numId="19" w16cid:durableId="1654677453">
    <w:abstractNumId w:val="15"/>
  </w:num>
  <w:num w:numId="20" w16cid:durableId="1993558641">
    <w:abstractNumId w:val="68"/>
  </w:num>
  <w:num w:numId="21" w16cid:durableId="1685013259">
    <w:abstractNumId w:val="59"/>
  </w:num>
  <w:num w:numId="22" w16cid:durableId="1958415261">
    <w:abstractNumId w:val="24"/>
  </w:num>
  <w:num w:numId="23" w16cid:durableId="1680354418">
    <w:abstractNumId w:val="47"/>
  </w:num>
  <w:num w:numId="24" w16cid:durableId="1088506217">
    <w:abstractNumId w:val="22"/>
  </w:num>
  <w:num w:numId="25" w16cid:durableId="1907373142">
    <w:abstractNumId w:val="17"/>
  </w:num>
  <w:num w:numId="26" w16cid:durableId="327708478">
    <w:abstractNumId w:val="55"/>
  </w:num>
  <w:num w:numId="27" w16cid:durableId="1215504055">
    <w:abstractNumId w:val="79"/>
  </w:num>
  <w:num w:numId="28" w16cid:durableId="829100115">
    <w:abstractNumId w:val="42"/>
  </w:num>
  <w:num w:numId="29" w16cid:durableId="292831839">
    <w:abstractNumId w:val="51"/>
  </w:num>
  <w:num w:numId="30" w16cid:durableId="179977680">
    <w:abstractNumId w:val="67"/>
  </w:num>
  <w:num w:numId="31" w16cid:durableId="504445124">
    <w:abstractNumId w:val="84"/>
  </w:num>
  <w:num w:numId="32" w16cid:durableId="1547184061">
    <w:abstractNumId w:val="10"/>
  </w:num>
  <w:num w:numId="33" w16cid:durableId="34156599">
    <w:abstractNumId w:val="70"/>
  </w:num>
  <w:num w:numId="34" w16cid:durableId="1772432657">
    <w:abstractNumId w:val="44"/>
  </w:num>
  <w:num w:numId="35" w16cid:durableId="486019727">
    <w:abstractNumId w:val="12"/>
  </w:num>
  <w:num w:numId="36" w16cid:durableId="1823042526">
    <w:abstractNumId w:val="69"/>
  </w:num>
  <w:num w:numId="37" w16cid:durableId="990984858">
    <w:abstractNumId w:val="83"/>
  </w:num>
  <w:num w:numId="38" w16cid:durableId="617101209">
    <w:abstractNumId w:val="52"/>
  </w:num>
  <w:num w:numId="39" w16cid:durableId="154493123">
    <w:abstractNumId w:val="45"/>
  </w:num>
  <w:num w:numId="40" w16cid:durableId="148712995">
    <w:abstractNumId w:val="38"/>
  </w:num>
  <w:num w:numId="41" w16cid:durableId="1146050504">
    <w:abstractNumId w:val="34"/>
  </w:num>
  <w:num w:numId="42" w16cid:durableId="478303956">
    <w:abstractNumId w:val="73"/>
  </w:num>
  <w:num w:numId="43" w16cid:durableId="283076368">
    <w:abstractNumId w:val="7"/>
  </w:num>
  <w:num w:numId="44" w16cid:durableId="2031639508">
    <w:abstractNumId w:val="87"/>
  </w:num>
  <w:num w:numId="45" w16cid:durableId="1990011723">
    <w:abstractNumId w:val="74"/>
  </w:num>
  <w:num w:numId="46" w16cid:durableId="547840446">
    <w:abstractNumId w:val="53"/>
  </w:num>
  <w:num w:numId="47" w16cid:durableId="1367486865">
    <w:abstractNumId w:val="35"/>
  </w:num>
  <w:num w:numId="48" w16cid:durableId="1358896575">
    <w:abstractNumId w:val="72"/>
  </w:num>
  <w:num w:numId="49" w16cid:durableId="1420104064">
    <w:abstractNumId w:val="19"/>
  </w:num>
  <w:num w:numId="50" w16cid:durableId="404185024">
    <w:abstractNumId w:val="29"/>
  </w:num>
  <w:num w:numId="51" w16cid:durableId="2105880954">
    <w:abstractNumId w:val="41"/>
  </w:num>
  <w:num w:numId="52" w16cid:durableId="1645045473">
    <w:abstractNumId w:val="3"/>
  </w:num>
  <w:num w:numId="53" w16cid:durableId="187183829">
    <w:abstractNumId w:val="77"/>
  </w:num>
  <w:num w:numId="54" w16cid:durableId="1362516517">
    <w:abstractNumId w:val="85"/>
  </w:num>
  <w:num w:numId="55" w16cid:durableId="254942100">
    <w:abstractNumId w:val="65"/>
  </w:num>
  <w:num w:numId="56" w16cid:durableId="376203179">
    <w:abstractNumId w:val="11"/>
  </w:num>
  <w:num w:numId="57" w16cid:durableId="761143523">
    <w:abstractNumId w:val="60"/>
  </w:num>
  <w:num w:numId="58" w16cid:durableId="1291398701">
    <w:abstractNumId w:val="18"/>
  </w:num>
  <w:num w:numId="59" w16cid:durableId="573971761">
    <w:abstractNumId w:val="56"/>
  </w:num>
  <w:num w:numId="60" w16cid:durableId="692192138">
    <w:abstractNumId w:val="58"/>
  </w:num>
  <w:num w:numId="61" w16cid:durableId="1638610343">
    <w:abstractNumId w:val="40"/>
  </w:num>
  <w:num w:numId="62" w16cid:durableId="541789784">
    <w:abstractNumId w:val="46"/>
  </w:num>
  <w:num w:numId="63" w16cid:durableId="601186856">
    <w:abstractNumId w:val="5"/>
  </w:num>
  <w:num w:numId="64" w16cid:durableId="898785287">
    <w:abstractNumId w:val="63"/>
  </w:num>
  <w:num w:numId="65" w16cid:durableId="69236601">
    <w:abstractNumId w:val="21"/>
  </w:num>
  <w:num w:numId="66" w16cid:durableId="119962232">
    <w:abstractNumId w:val="49"/>
  </w:num>
  <w:num w:numId="67" w16cid:durableId="355429536">
    <w:abstractNumId w:val="57"/>
  </w:num>
  <w:num w:numId="68" w16cid:durableId="684017127">
    <w:abstractNumId w:val="82"/>
  </w:num>
  <w:num w:numId="69" w16cid:durableId="256796171">
    <w:abstractNumId w:val="27"/>
  </w:num>
  <w:num w:numId="70" w16cid:durableId="317423132">
    <w:abstractNumId w:val="48"/>
  </w:num>
  <w:num w:numId="71" w16cid:durableId="120656746">
    <w:abstractNumId w:val="71"/>
  </w:num>
  <w:num w:numId="72" w16cid:durableId="22438871">
    <w:abstractNumId w:val="64"/>
  </w:num>
  <w:num w:numId="73" w16cid:durableId="1852331708">
    <w:abstractNumId w:val="28"/>
  </w:num>
  <w:num w:numId="74" w16cid:durableId="363218083">
    <w:abstractNumId w:val="61"/>
  </w:num>
  <w:num w:numId="75" w16cid:durableId="739711599">
    <w:abstractNumId w:val="37"/>
  </w:num>
  <w:num w:numId="76" w16cid:durableId="922566854">
    <w:abstractNumId w:val="9"/>
  </w:num>
  <w:num w:numId="77" w16cid:durableId="1747336331">
    <w:abstractNumId w:val="32"/>
  </w:num>
  <w:num w:numId="78" w16cid:durableId="1469319782">
    <w:abstractNumId w:val="66"/>
  </w:num>
  <w:num w:numId="79" w16cid:durableId="559171329">
    <w:abstractNumId w:val="43"/>
  </w:num>
  <w:num w:numId="80" w16cid:durableId="1068721300">
    <w:abstractNumId w:val="80"/>
  </w:num>
  <w:num w:numId="81" w16cid:durableId="1962762235">
    <w:abstractNumId w:val="76"/>
  </w:num>
  <w:num w:numId="82" w16cid:durableId="1822380509">
    <w:abstractNumId w:val="1"/>
  </w:num>
  <w:num w:numId="83" w16cid:durableId="1062752080">
    <w:abstractNumId w:val="23"/>
  </w:num>
  <w:num w:numId="84" w16cid:durableId="1324119695">
    <w:abstractNumId w:val="81"/>
  </w:num>
  <w:num w:numId="85" w16cid:durableId="1290933327">
    <w:abstractNumId w:val="78"/>
  </w:num>
  <w:num w:numId="86" w16cid:durableId="885410374">
    <w:abstractNumId w:val="30"/>
  </w:num>
  <w:num w:numId="87" w16cid:durableId="1810827432">
    <w:abstractNumId w:val="36"/>
  </w:num>
  <w:num w:numId="88" w16cid:durableId="1614357475">
    <w:abstractNumId w:val="7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458"/>
    <w:rsid w:val="00000F5B"/>
    <w:rsid w:val="00002376"/>
    <w:rsid w:val="00002395"/>
    <w:rsid w:val="00002D97"/>
    <w:rsid w:val="00002F68"/>
    <w:rsid w:val="00004807"/>
    <w:rsid w:val="00004B7C"/>
    <w:rsid w:val="00004E67"/>
    <w:rsid w:val="0000675F"/>
    <w:rsid w:val="00006830"/>
    <w:rsid w:val="00006AB8"/>
    <w:rsid w:val="00007D18"/>
    <w:rsid w:val="00010C35"/>
    <w:rsid w:val="00011027"/>
    <w:rsid w:val="0001126B"/>
    <w:rsid w:val="0001251E"/>
    <w:rsid w:val="00013070"/>
    <w:rsid w:val="0001372B"/>
    <w:rsid w:val="00013B87"/>
    <w:rsid w:val="00015090"/>
    <w:rsid w:val="000150BA"/>
    <w:rsid w:val="000151AF"/>
    <w:rsid w:val="00016DE5"/>
    <w:rsid w:val="00017D3A"/>
    <w:rsid w:val="00020559"/>
    <w:rsid w:val="000206A9"/>
    <w:rsid w:val="0002122A"/>
    <w:rsid w:val="00021894"/>
    <w:rsid w:val="00021FD9"/>
    <w:rsid w:val="000225CD"/>
    <w:rsid w:val="00023E54"/>
    <w:rsid w:val="00025240"/>
    <w:rsid w:val="00025B2C"/>
    <w:rsid w:val="00025CA5"/>
    <w:rsid w:val="000267FF"/>
    <w:rsid w:val="00026CFD"/>
    <w:rsid w:val="000274DE"/>
    <w:rsid w:val="00027C88"/>
    <w:rsid w:val="00027FFD"/>
    <w:rsid w:val="0003047E"/>
    <w:rsid w:val="00030556"/>
    <w:rsid w:val="00030796"/>
    <w:rsid w:val="00030A9D"/>
    <w:rsid w:val="00030EF2"/>
    <w:rsid w:val="000310EA"/>
    <w:rsid w:val="00031AF8"/>
    <w:rsid w:val="000329FE"/>
    <w:rsid w:val="0003380A"/>
    <w:rsid w:val="00033DF2"/>
    <w:rsid w:val="000342EB"/>
    <w:rsid w:val="000348B5"/>
    <w:rsid w:val="00034C5D"/>
    <w:rsid w:val="00034E5C"/>
    <w:rsid w:val="00035DE0"/>
    <w:rsid w:val="00036B02"/>
    <w:rsid w:val="00037866"/>
    <w:rsid w:val="00040611"/>
    <w:rsid w:val="00041D27"/>
    <w:rsid w:val="00041E44"/>
    <w:rsid w:val="00042051"/>
    <w:rsid w:val="00042431"/>
    <w:rsid w:val="000424D1"/>
    <w:rsid w:val="00042516"/>
    <w:rsid w:val="00042641"/>
    <w:rsid w:val="000426F2"/>
    <w:rsid w:val="000429AF"/>
    <w:rsid w:val="00043A70"/>
    <w:rsid w:val="00045131"/>
    <w:rsid w:val="00045A41"/>
    <w:rsid w:val="00045D37"/>
    <w:rsid w:val="00046869"/>
    <w:rsid w:val="00046A5B"/>
    <w:rsid w:val="00047D28"/>
    <w:rsid w:val="00047EDC"/>
    <w:rsid w:val="000502DE"/>
    <w:rsid w:val="000504CD"/>
    <w:rsid w:val="0005120A"/>
    <w:rsid w:val="000514DD"/>
    <w:rsid w:val="00054191"/>
    <w:rsid w:val="0005475D"/>
    <w:rsid w:val="00055573"/>
    <w:rsid w:val="00055BBC"/>
    <w:rsid w:val="00055F82"/>
    <w:rsid w:val="0005639D"/>
    <w:rsid w:val="00056A30"/>
    <w:rsid w:val="00056EF2"/>
    <w:rsid w:val="00060FBD"/>
    <w:rsid w:val="00061AF0"/>
    <w:rsid w:val="00061E76"/>
    <w:rsid w:val="00062056"/>
    <w:rsid w:val="00062154"/>
    <w:rsid w:val="000632EA"/>
    <w:rsid w:val="00064111"/>
    <w:rsid w:val="0006423C"/>
    <w:rsid w:val="00064F19"/>
    <w:rsid w:val="000655F4"/>
    <w:rsid w:val="00065BE4"/>
    <w:rsid w:val="00066286"/>
    <w:rsid w:val="00066926"/>
    <w:rsid w:val="00066B7E"/>
    <w:rsid w:val="000674FE"/>
    <w:rsid w:val="00067533"/>
    <w:rsid w:val="00067D2A"/>
    <w:rsid w:val="00071647"/>
    <w:rsid w:val="000716FF"/>
    <w:rsid w:val="00071729"/>
    <w:rsid w:val="000717D7"/>
    <w:rsid w:val="000727A8"/>
    <w:rsid w:val="00072C16"/>
    <w:rsid w:val="00072F3E"/>
    <w:rsid w:val="00073419"/>
    <w:rsid w:val="000738EE"/>
    <w:rsid w:val="00073D60"/>
    <w:rsid w:val="000749B6"/>
    <w:rsid w:val="00074BDE"/>
    <w:rsid w:val="00074EAF"/>
    <w:rsid w:val="000756AF"/>
    <w:rsid w:val="00075E2A"/>
    <w:rsid w:val="00076818"/>
    <w:rsid w:val="00076881"/>
    <w:rsid w:val="00077EDF"/>
    <w:rsid w:val="00077EF0"/>
    <w:rsid w:val="00077FA5"/>
    <w:rsid w:val="00080F50"/>
    <w:rsid w:val="00081048"/>
    <w:rsid w:val="00082467"/>
    <w:rsid w:val="00082C08"/>
    <w:rsid w:val="00082F1A"/>
    <w:rsid w:val="000830EC"/>
    <w:rsid w:val="00083171"/>
    <w:rsid w:val="00083A87"/>
    <w:rsid w:val="00083BD0"/>
    <w:rsid w:val="00083D6F"/>
    <w:rsid w:val="00083F15"/>
    <w:rsid w:val="000840B7"/>
    <w:rsid w:val="00084115"/>
    <w:rsid w:val="00084FC0"/>
    <w:rsid w:val="00085955"/>
    <w:rsid w:val="00087446"/>
    <w:rsid w:val="000877F0"/>
    <w:rsid w:val="000879FE"/>
    <w:rsid w:val="00087DDD"/>
    <w:rsid w:val="00090BD6"/>
    <w:rsid w:val="00092CAE"/>
    <w:rsid w:val="00092CB8"/>
    <w:rsid w:val="00092E92"/>
    <w:rsid w:val="000934E8"/>
    <w:rsid w:val="00093685"/>
    <w:rsid w:val="00094332"/>
    <w:rsid w:val="00094733"/>
    <w:rsid w:val="000948F8"/>
    <w:rsid w:val="00094957"/>
    <w:rsid w:val="000949C1"/>
    <w:rsid w:val="00094A78"/>
    <w:rsid w:val="00094AEF"/>
    <w:rsid w:val="0009533B"/>
    <w:rsid w:val="0009582E"/>
    <w:rsid w:val="00096855"/>
    <w:rsid w:val="00096867"/>
    <w:rsid w:val="00096AAB"/>
    <w:rsid w:val="00097F60"/>
    <w:rsid w:val="000A077D"/>
    <w:rsid w:val="000A0A22"/>
    <w:rsid w:val="000A0D5F"/>
    <w:rsid w:val="000A13EE"/>
    <w:rsid w:val="000A24EA"/>
    <w:rsid w:val="000A34EE"/>
    <w:rsid w:val="000A3AED"/>
    <w:rsid w:val="000A4550"/>
    <w:rsid w:val="000A4EBB"/>
    <w:rsid w:val="000A5043"/>
    <w:rsid w:val="000A5297"/>
    <w:rsid w:val="000A530E"/>
    <w:rsid w:val="000A5613"/>
    <w:rsid w:val="000A6283"/>
    <w:rsid w:val="000A64C6"/>
    <w:rsid w:val="000A788C"/>
    <w:rsid w:val="000A7D5A"/>
    <w:rsid w:val="000B1036"/>
    <w:rsid w:val="000B116E"/>
    <w:rsid w:val="000B139B"/>
    <w:rsid w:val="000B1BAF"/>
    <w:rsid w:val="000B1EB0"/>
    <w:rsid w:val="000B20C8"/>
    <w:rsid w:val="000B351C"/>
    <w:rsid w:val="000B36A6"/>
    <w:rsid w:val="000B388E"/>
    <w:rsid w:val="000B4977"/>
    <w:rsid w:val="000B4AC5"/>
    <w:rsid w:val="000B4D00"/>
    <w:rsid w:val="000B5651"/>
    <w:rsid w:val="000B598B"/>
    <w:rsid w:val="000B7AD1"/>
    <w:rsid w:val="000C0FED"/>
    <w:rsid w:val="000C10AC"/>
    <w:rsid w:val="000C10AF"/>
    <w:rsid w:val="000C27E0"/>
    <w:rsid w:val="000C2AB7"/>
    <w:rsid w:val="000C2FA3"/>
    <w:rsid w:val="000C31DC"/>
    <w:rsid w:val="000C320E"/>
    <w:rsid w:val="000C3AC1"/>
    <w:rsid w:val="000C3E3A"/>
    <w:rsid w:val="000C433C"/>
    <w:rsid w:val="000C4BC9"/>
    <w:rsid w:val="000C581A"/>
    <w:rsid w:val="000C59C6"/>
    <w:rsid w:val="000C616F"/>
    <w:rsid w:val="000C6A47"/>
    <w:rsid w:val="000C6C14"/>
    <w:rsid w:val="000C70F6"/>
    <w:rsid w:val="000C7669"/>
    <w:rsid w:val="000C76A0"/>
    <w:rsid w:val="000C79E1"/>
    <w:rsid w:val="000C7FA5"/>
    <w:rsid w:val="000D0F4D"/>
    <w:rsid w:val="000D2799"/>
    <w:rsid w:val="000D3093"/>
    <w:rsid w:val="000D34DC"/>
    <w:rsid w:val="000D3CDD"/>
    <w:rsid w:val="000D4084"/>
    <w:rsid w:val="000D4297"/>
    <w:rsid w:val="000D43D5"/>
    <w:rsid w:val="000D49DE"/>
    <w:rsid w:val="000D4C56"/>
    <w:rsid w:val="000D5001"/>
    <w:rsid w:val="000D5947"/>
    <w:rsid w:val="000D6140"/>
    <w:rsid w:val="000D72B1"/>
    <w:rsid w:val="000E0DFD"/>
    <w:rsid w:val="000E1950"/>
    <w:rsid w:val="000E1ED7"/>
    <w:rsid w:val="000E2037"/>
    <w:rsid w:val="000E2D1C"/>
    <w:rsid w:val="000E32A5"/>
    <w:rsid w:val="000E33F7"/>
    <w:rsid w:val="000E3AE0"/>
    <w:rsid w:val="000E4295"/>
    <w:rsid w:val="000E4463"/>
    <w:rsid w:val="000E4D2A"/>
    <w:rsid w:val="000E5262"/>
    <w:rsid w:val="000E558A"/>
    <w:rsid w:val="000E558F"/>
    <w:rsid w:val="000E5755"/>
    <w:rsid w:val="000E6A25"/>
    <w:rsid w:val="000E6F29"/>
    <w:rsid w:val="000F17B0"/>
    <w:rsid w:val="000F1889"/>
    <w:rsid w:val="000F18F5"/>
    <w:rsid w:val="000F283C"/>
    <w:rsid w:val="000F4ACD"/>
    <w:rsid w:val="000F4AF5"/>
    <w:rsid w:val="000F4DEE"/>
    <w:rsid w:val="000F705A"/>
    <w:rsid w:val="00100454"/>
    <w:rsid w:val="00100522"/>
    <w:rsid w:val="0010118E"/>
    <w:rsid w:val="001015AB"/>
    <w:rsid w:val="00101EE0"/>
    <w:rsid w:val="00102A22"/>
    <w:rsid w:val="00102D44"/>
    <w:rsid w:val="00104181"/>
    <w:rsid w:val="00104222"/>
    <w:rsid w:val="001048E7"/>
    <w:rsid w:val="00104AE2"/>
    <w:rsid w:val="00105259"/>
    <w:rsid w:val="00105665"/>
    <w:rsid w:val="001056D2"/>
    <w:rsid w:val="001063D1"/>
    <w:rsid w:val="00106868"/>
    <w:rsid w:val="00107504"/>
    <w:rsid w:val="00110D16"/>
    <w:rsid w:val="00111537"/>
    <w:rsid w:val="00111556"/>
    <w:rsid w:val="00111C00"/>
    <w:rsid w:val="0011250A"/>
    <w:rsid w:val="001126C6"/>
    <w:rsid w:val="00112930"/>
    <w:rsid w:val="001130A5"/>
    <w:rsid w:val="00113280"/>
    <w:rsid w:val="0011340B"/>
    <w:rsid w:val="00113AB6"/>
    <w:rsid w:val="00113C93"/>
    <w:rsid w:val="00113C9D"/>
    <w:rsid w:val="00114055"/>
    <w:rsid w:val="0011494B"/>
    <w:rsid w:val="001149C0"/>
    <w:rsid w:val="00114C35"/>
    <w:rsid w:val="00114D8F"/>
    <w:rsid w:val="00114DF2"/>
    <w:rsid w:val="001160D1"/>
    <w:rsid w:val="00116553"/>
    <w:rsid w:val="0011693D"/>
    <w:rsid w:val="00116A0A"/>
    <w:rsid w:val="00116F77"/>
    <w:rsid w:val="001170AB"/>
    <w:rsid w:val="001179BC"/>
    <w:rsid w:val="00117CD2"/>
    <w:rsid w:val="00117EF0"/>
    <w:rsid w:val="00120154"/>
    <w:rsid w:val="0012015F"/>
    <w:rsid w:val="0012022C"/>
    <w:rsid w:val="00120FA8"/>
    <w:rsid w:val="001222D6"/>
    <w:rsid w:val="0012332D"/>
    <w:rsid w:val="001237A6"/>
    <w:rsid w:val="001247D3"/>
    <w:rsid w:val="00124BDD"/>
    <w:rsid w:val="00124F4E"/>
    <w:rsid w:val="001250F7"/>
    <w:rsid w:val="00125849"/>
    <w:rsid w:val="00130DEA"/>
    <w:rsid w:val="00131A48"/>
    <w:rsid w:val="00132407"/>
    <w:rsid w:val="001330F7"/>
    <w:rsid w:val="0013312D"/>
    <w:rsid w:val="001332EB"/>
    <w:rsid w:val="00133300"/>
    <w:rsid w:val="00133E34"/>
    <w:rsid w:val="00134341"/>
    <w:rsid w:val="00134F82"/>
    <w:rsid w:val="00135517"/>
    <w:rsid w:val="001359D3"/>
    <w:rsid w:val="00135AC1"/>
    <w:rsid w:val="00135B19"/>
    <w:rsid w:val="00135F8E"/>
    <w:rsid w:val="001369ED"/>
    <w:rsid w:val="00136A9B"/>
    <w:rsid w:val="00137566"/>
    <w:rsid w:val="00137597"/>
    <w:rsid w:val="0013790B"/>
    <w:rsid w:val="00137D79"/>
    <w:rsid w:val="0014185B"/>
    <w:rsid w:val="001419DF"/>
    <w:rsid w:val="0014241C"/>
    <w:rsid w:val="00142EE8"/>
    <w:rsid w:val="001437DD"/>
    <w:rsid w:val="00144884"/>
    <w:rsid w:val="00144A31"/>
    <w:rsid w:val="00144A6E"/>
    <w:rsid w:val="00145347"/>
    <w:rsid w:val="001455AD"/>
    <w:rsid w:val="00145DB9"/>
    <w:rsid w:val="00147723"/>
    <w:rsid w:val="00150BAC"/>
    <w:rsid w:val="001518B3"/>
    <w:rsid w:val="00151EDF"/>
    <w:rsid w:val="00152329"/>
    <w:rsid w:val="00152485"/>
    <w:rsid w:val="0015283A"/>
    <w:rsid w:val="00152BB2"/>
    <w:rsid w:val="0015340F"/>
    <w:rsid w:val="001542C3"/>
    <w:rsid w:val="001549A1"/>
    <w:rsid w:val="00154C38"/>
    <w:rsid w:val="00154DCE"/>
    <w:rsid w:val="00155329"/>
    <w:rsid w:val="00155A1C"/>
    <w:rsid w:val="001561EE"/>
    <w:rsid w:val="00156991"/>
    <w:rsid w:val="00156DE8"/>
    <w:rsid w:val="00157069"/>
    <w:rsid w:val="001607D8"/>
    <w:rsid w:val="0016147E"/>
    <w:rsid w:val="001632B0"/>
    <w:rsid w:val="00163B72"/>
    <w:rsid w:val="00164554"/>
    <w:rsid w:val="00165159"/>
    <w:rsid w:val="00165A63"/>
    <w:rsid w:val="00166833"/>
    <w:rsid w:val="00166C8D"/>
    <w:rsid w:val="00166C9D"/>
    <w:rsid w:val="001705E2"/>
    <w:rsid w:val="001706F8"/>
    <w:rsid w:val="001728DB"/>
    <w:rsid w:val="00172F06"/>
    <w:rsid w:val="00173094"/>
    <w:rsid w:val="00175351"/>
    <w:rsid w:val="00175766"/>
    <w:rsid w:val="00176376"/>
    <w:rsid w:val="0017679B"/>
    <w:rsid w:val="00176AA6"/>
    <w:rsid w:val="00176C57"/>
    <w:rsid w:val="00176F3B"/>
    <w:rsid w:val="00177A77"/>
    <w:rsid w:val="0018050B"/>
    <w:rsid w:val="00180E94"/>
    <w:rsid w:val="00180EDC"/>
    <w:rsid w:val="0018137E"/>
    <w:rsid w:val="00182605"/>
    <w:rsid w:val="00182A68"/>
    <w:rsid w:val="00183126"/>
    <w:rsid w:val="001832A3"/>
    <w:rsid w:val="00183825"/>
    <w:rsid w:val="00183828"/>
    <w:rsid w:val="0018400D"/>
    <w:rsid w:val="001844B2"/>
    <w:rsid w:val="001853D1"/>
    <w:rsid w:val="0018543D"/>
    <w:rsid w:val="0018551A"/>
    <w:rsid w:val="00185F91"/>
    <w:rsid w:val="001863D3"/>
    <w:rsid w:val="00186464"/>
    <w:rsid w:val="001866A3"/>
    <w:rsid w:val="0018693B"/>
    <w:rsid w:val="00186AD5"/>
    <w:rsid w:val="00186C27"/>
    <w:rsid w:val="00187114"/>
    <w:rsid w:val="00187C8A"/>
    <w:rsid w:val="00187CC5"/>
    <w:rsid w:val="00191272"/>
    <w:rsid w:val="00191E4E"/>
    <w:rsid w:val="0019276C"/>
    <w:rsid w:val="0019281D"/>
    <w:rsid w:val="00193983"/>
    <w:rsid w:val="00193C59"/>
    <w:rsid w:val="00194661"/>
    <w:rsid w:val="001951CA"/>
    <w:rsid w:val="00195A56"/>
    <w:rsid w:val="00197CA3"/>
    <w:rsid w:val="00197EE4"/>
    <w:rsid w:val="001A159E"/>
    <w:rsid w:val="001A2884"/>
    <w:rsid w:val="001A2CE0"/>
    <w:rsid w:val="001A385B"/>
    <w:rsid w:val="001A47FD"/>
    <w:rsid w:val="001A51E9"/>
    <w:rsid w:val="001A532F"/>
    <w:rsid w:val="001A6905"/>
    <w:rsid w:val="001A6AAD"/>
    <w:rsid w:val="001A6B0B"/>
    <w:rsid w:val="001A745C"/>
    <w:rsid w:val="001B0572"/>
    <w:rsid w:val="001B05D1"/>
    <w:rsid w:val="001B0DB5"/>
    <w:rsid w:val="001B174E"/>
    <w:rsid w:val="001B1BAB"/>
    <w:rsid w:val="001B3525"/>
    <w:rsid w:val="001B3809"/>
    <w:rsid w:val="001B4E71"/>
    <w:rsid w:val="001B5A3B"/>
    <w:rsid w:val="001B5CF5"/>
    <w:rsid w:val="001B6AEA"/>
    <w:rsid w:val="001B6E07"/>
    <w:rsid w:val="001B702A"/>
    <w:rsid w:val="001B7DB5"/>
    <w:rsid w:val="001C0611"/>
    <w:rsid w:val="001C243F"/>
    <w:rsid w:val="001C2B13"/>
    <w:rsid w:val="001C3197"/>
    <w:rsid w:val="001C39DC"/>
    <w:rsid w:val="001C3B68"/>
    <w:rsid w:val="001C3F16"/>
    <w:rsid w:val="001C485B"/>
    <w:rsid w:val="001C4A6A"/>
    <w:rsid w:val="001C4C4C"/>
    <w:rsid w:val="001C631D"/>
    <w:rsid w:val="001C6573"/>
    <w:rsid w:val="001C6FF7"/>
    <w:rsid w:val="001C7E85"/>
    <w:rsid w:val="001D0226"/>
    <w:rsid w:val="001D0BFD"/>
    <w:rsid w:val="001D2F2B"/>
    <w:rsid w:val="001D32C8"/>
    <w:rsid w:val="001D38A1"/>
    <w:rsid w:val="001D479B"/>
    <w:rsid w:val="001D4ACB"/>
    <w:rsid w:val="001D5038"/>
    <w:rsid w:val="001D50E5"/>
    <w:rsid w:val="001D55CF"/>
    <w:rsid w:val="001D6018"/>
    <w:rsid w:val="001D62FB"/>
    <w:rsid w:val="001D6A17"/>
    <w:rsid w:val="001D728B"/>
    <w:rsid w:val="001E0611"/>
    <w:rsid w:val="001E08FB"/>
    <w:rsid w:val="001E1DA1"/>
    <w:rsid w:val="001E2974"/>
    <w:rsid w:val="001E2C96"/>
    <w:rsid w:val="001E3322"/>
    <w:rsid w:val="001E3500"/>
    <w:rsid w:val="001E3881"/>
    <w:rsid w:val="001E38E7"/>
    <w:rsid w:val="001E3A60"/>
    <w:rsid w:val="001E3A9E"/>
    <w:rsid w:val="001E4396"/>
    <w:rsid w:val="001E4A30"/>
    <w:rsid w:val="001E4B9E"/>
    <w:rsid w:val="001E69F0"/>
    <w:rsid w:val="001F03E7"/>
    <w:rsid w:val="001F05A5"/>
    <w:rsid w:val="001F071F"/>
    <w:rsid w:val="001F077D"/>
    <w:rsid w:val="001F17AF"/>
    <w:rsid w:val="001F2E7D"/>
    <w:rsid w:val="001F35C8"/>
    <w:rsid w:val="001F3944"/>
    <w:rsid w:val="001F43BC"/>
    <w:rsid w:val="001F4546"/>
    <w:rsid w:val="001F53B1"/>
    <w:rsid w:val="001F5584"/>
    <w:rsid w:val="001F72FF"/>
    <w:rsid w:val="00200CB5"/>
    <w:rsid w:val="00201024"/>
    <w:rsid w:val="00201500"/>
    <w:rsid w:val="00201682"/>
    <w:rsid w:val="00201D8F"/>
    <w:rsid w:val="00202238"/>
    <w:rsid w:val="002023A0"/>
    <w:rsid w:val="00202474"/>
    <w:rsid w:val="00202A4E"/>
    <w:rsid w:val="002038CC"/>
    <w:rsid w:val="00203A96"/>
    <w:rsid w:val="00204185"/>
    <w:rsid w:val="00204BEA"/>
    <w:rsid w:val="0020594C"/>
    <w:rsid w:val="00205C21"/>
    <w:rsid w:val="002076A0"/>
    <w:rsid w:val="0020774E"/>
    <w:rsid w:val="00211A88"/>
    <w:rsid w:val="0021247D"/>
    <w:rsid w:val="00212501"/>
    <w:rsid w:val="0021269D"/>
    <w:rsid w:val="00212DCC"/>
    <w:rsid w:val="00214C24"/>
    <w:rsid w:val="00214E54"/>
    <w:rsid w:val="00216881"/>
    <w:rsid w:val="002169DB"/>
    <w:rsid w:val="00217C3B"/>
    <w:rsid w:val="00217E07"/>
    <w:rsid w:val="00220005"/>
    <w:rsid w:val="00220020"/>
    <w:rsid w:val="002211E8"/>
    <w:rsid w:val="002215AA"/>
    <w:rsid w:val="00221D2F"/>
    <w:rsid w:val="00221E06"/>
    <w:rsid w:val="002221D2"/>
    <w:rsid w:val="00222341"/>
    <w:rsid w:val="00222669"/>
    <w:rsid w:val="00222960"/>
    <w:rsid w:val="00222D22"/>
    <w:rsid w:val="002239B8"/>
    <w:rsid w:val="00225464"/>
    <w:rsid w:val="002256EE"/>
    <w:rsid w:val="0022686E"/>
    <w:rsid w:val="00226DB2"/>
    <w:rsid w:val="00230003"/>
    <w:rsid w:val="002303F6"/>
    <w:rsid w:val="00230D81"/>
    <w:rsid w:val="00231038"/>
    <w:rsid w:val="002320F9"/>
    <w:rsid w:val="002323B4"/>
    <w:rsid w:val="00232CEB"/>
    <w:rsid w:val="00233446"/>
    <w:rsid w:val="00234EE4"/>
    <w:rsid w:val="00235A98"/>
    <w:rsid w:val="00235AD8"/>
    <w:rsid w:val="00235F20"/>
    <w:rsid w:val="0023629A"/>
    <w:rsid w:val="002367D0"/>
    <w:rsid w:val="00237119"/>
    <w:rsid w:val="002379C2"/>
    <w:rsid w:val="00237A5B"/>
    <w:rsid w:val="002400AB"/>
    <w:rsid w:val="002407C9"/>
    <w:rsid w:val="00240AAD"/>
    <w:rsid w:val="00240B5D"/>
    <w:rsid w:val="00240F3A"/>
    <w:rsid w:val="00241A90"/>
    <w:rsid w:val="0024332A"/>
    <w:rsid w:val="002444DA"/>
    <w:rsid w:val="002444FF"/>
    <w:rsid w:val="002449B1"/>
    <w:rsid w:val="0024512B"/>
    <w:rsid w:val="0024517E"/>
    <w:rsid w:val="0024592E"/>
    <w:rsid w:val="00245C93"/>
    <w:rsid w:val="00246095"/>
    <w:rsid w:val="00246F00"/>
    <w:rsid w:val="002476FF"/>
    <w:rsid w:val="00247A5F"/>
    <w:rsid w:val="002510F2"/>
    <w:rsid w:val="00252850"/>
    <w:rsid w:val="002528F1"/>
    <w:rsid w:val="00252B98"/>
    <w:rsid w:val="00254631"/>
    <w:rsid w:val="0025545C"/>
    <w:rsid w:val="00256A8F"/>
    <w:rsid w:val="00256AD3"/>
    <w:rsid w:val="00256BD5"/>
    <w:rsid w:val="00257AC8"/>
    <w:rsid w:val="00257D1F"/>
    <w:rsid w:val="00257D68"/>
    <w:rsid w:val="0026080B"/>
    <w:rsid w:val="00260AAB"/>
    <w:rsid w:val="00260E31"/>
    <w:rsid w:val="00264A08"/>
    <w:rsid w:val="00264DCC"/>
    <w:rsid w:val="0026546C"/>
    <w:rsid w:val="00265601"/>
    <w:rsid w:val="002669D8"/>
    <w:rsid w:val="0026767A"/>
    <w:rsid w:val="00267AA2"/>
    <w:rsid w:val="0027068C"/>
    <w:rsid w:val="002708AF"/>
    <w:rsid w:val="002712E5"/>
    <w:rsid w:val="00271400"/>
    <w:rsid w:val="00271610"/>
    <w:rsid w:val="0027176C"/>
    <w:rsid w:val="00273155"/>
    <w:rsid w:val="00273676"/>
    <w:rsid w:val="0027393C"/>
    <w:rsid w:val="00274E1B"/>
    <w:rsid w:val="002751A6"/>
    <w:rsid w:val="00275917"/>
    <w:rsid w:val="002763CF"/>
    <w:rsid w:val="00280155"/>
    <w:rsid w:val="0028134D"/>
    <w:rsid w:val="00281AC3"/>
    <w:rsid w:val="002826E1"/>
    <w:rsid w:val="002832DF"/>
    <w:rsid w:val="0028375D"/>
    <w:rsid w:val="00284496"/>
    <w:rsid w:val="002848D4"/>
    <w:rsid w:val="00285277"/>
    <w:rsid w:val="0028695A"/>
    <w:rsid w:val="00286AFF"/>
    <w:rsid w:val="0028732B"/>
    <w:rsid w:val="002904BC"/>
    <w:rsid w:val="0029085E"/>
    <w:rsid w:val="00292AA3"/>
    <w:rsid w:val="002942E5"/>
    <w:rsid w:val="002959AD"/>
    <w:rsid w:val="00295B00"/>
    <w:rsid w:val="002964FA"/>
    <w:rsid w:val="00296D7B"/>
    <w:rsid w:val="00296E65"/>
    <w:rsid w:val="00296F3C"/>
    <w:rsid w:val="002974A0"/>
    <w:rsid w:val="00297E99"/>
    <w:rsid w:val="002A03B7"/>
    <w:rsid w:val="002A11FF"/>
    <w:rsid w:val="002A14EA"/>
    <w:rsid w:val="002A18CE"/>
    <w:rsid w:val="002A1C91"/>
    <w:rsid w:val="002A2467"/>
    <w:rsid w:val="002A2680"/>
    <w:rsid w:val="002A2990"/>
    <w:rsid w:val="002A3705"/>
    <w:rsid w:val="002A42E1"/>
    <w:rsid w:val="002A45C2"/>
    <w:rsid w:val="002A4E33"/>
    <w:rsid w:val="002A4FE3"/>
    <w:rsid w:val="002A53CE"/>
    <w:rsid w:val="002A5B2E"/>
    <w:rsid w:val="002A6136"/>
    <w:rsid w:val="002A6405"/>
    <w:rsid w:val="002A6458"/>
    <w:rsid w:val="002A684F"/>
    <w:rsid w:val="002A768C"/>
    <w:rsid w:val="002A78C0"/>
    <w:rsid w:val="002A7FF6"/>
    <w:rsid w:val="002B0624"/>
    <w:rsid w:val="002B0994"/>
    <w:rsid w:val="002B192A"/>
    <w:rsid w:val="002B2587"/>
    <w:rsid w:val="002B2A7C"/>
    <w:rsid w:val="002B3B81"/>
    <w:rsid w:val="002B4524"/>
    <w:rsid w:val="002B49B0"/>
    <w:rsid w:val="002B4D63"/>
    <w:rsid w:val="002B4DEB"/>
    <w:rsid w:val="002B546C"/>
    <w:rsid w:val="002B5CA9"/>
    <w:rsid w:val="002B5F8D"/>
    <w:rsid w:val="002B60A7"/>
    <w:rsid w:val="002B60C1"/>
    <w:rsid w:val="002B6B5C"/>
    <w:rsid w:val="002B6BB2"/>
    <w:rsid w:val="002B6C7E"/>
    <w:rsid w:val="002B6D0A"/>
    <w:rsid w:val="002B71E6"/>
    <w:rsid w:val="002B74EC"/>
    <w:rsid w:val="002B7592"/>
    <w:rsid w:val="002C177B"/>
    <w:rsid w:val="002C1DA7"/>
    <w:rsid w:val="002C2BD2"/>
    <w:rsid w:val="002C2CC8"/>
    <w:rsid w:val="002C3165"/>
    <w:rsid w:val="002C32BA"/>
    <w:rsid w:val="002C3DEE"/>
    <w:rsid w:val="002C4209"/>
    <w:rsid w:val="002C4719"/>
    <w:rsid w:val="002C4889"/>
    <w:rsid w:val="002C4905"/>
    <w:rsid w:val="002C5048"/>
    <w:rsid w:val="002C6887"/>
    <w:rsid w:val="002D1CE2"/>
    <w:rsid w:val="002D1F69"/>
    <w:rsid w:val="002D2EAF"/>
    <w:rsid w:val="002D38CE"/>
    <w:rsid w:val="002D4BDD"/>
    <w:rsid w:val="002D5CF5"/>
    <w:rsid w:val="002D6081"/>
    <w:rsid w:val="002D64B9"/>
    <w:rsid w:val="002D6A10"/>
    <w:rsid w:val="002D7FBF"/>
    <w:rsid w:val="002E01C8"/>
    <w:rsid w:val="002E0BD6"/>
    <w:rsid w:val="002E0F63"/>
    <w:rsid w:val="002E17EC"/>
    <w:rsid w:val="002E1EEB"/>
    <w:rsid w:val="002E1F6C"/>
    <w:rsid w:val="002E21D0"/>
    <w:rsid w:val="002E2517"/>
    <w:rsid w:val="002E35D2"/>
    <w:rsid w:val="002E3DDE"/>
    <w:rsid w:val="002E4298"/>
    <w:rsid w:val="002E4371"/>
    <w:rsid w:val="002E4A3F"/>
    <w:rsid w:val="002E4AD1"/>
    <w:rsid w:val="002E51BC"/>
    <w:rsid w:val="002E53C5"/>
    <w:rsid w:val="002E54E1"/>
    <w:rsid w:val="002E5745"/>
    <w:rsid w:val="002E666A"/>
    <w:rsid w:val="002E6A8C"/>
    <w:rsid w:val="002E7C56"/>
    <w:rsid w:val="002F02E3"/>
    <w:rsid w:val="002F0958"/>
    <w:rsid w:val="002F26E0"/>
    <w:rsid w:val="002F3C98"/>
    <w:rsid w:val="002F49CB"/>
    <w:rsid w:val="002F5175"/>
    <w:rsid w:val="002F52C1"/>
    <w:rsid w:val="002F5CF0"/>
    <w:rsid w:val="002F5EA6"/>
    <w:rsid w:val="002F698D"/>
    <w:rsid w:val="002F6A5D"/>
    <w:rsid w:val="002F6AD7"/>
    <w:rsid w:val="002F6E37"/>
    <w:rsid w:val="002F731D"/>
    <w:rsid w:val="002F75F1"/>
    <w:rsid w:val="002F7D78"/>
    <w:rsid w:val="002F7FCB"/>
    <w:rsid w:val="00302203"/>
    <w:rsid w:val="003022C9"/>
    <w:rsid w:val="00302687"/>
    <w:rsid w:val="00302D39"/>
    <w:rsid w:val="003035A3"/>
    <w:rsid w:val="003039E4"/>
    <w:rsid w:val="003049A0"/>
    <w:rsid w:val="00305FD9"/>
    <w:rsid w:val="00306ACD"/>
    <w:rsid w:val="00306F62"/>
    <w:rsid w:val="00307329"/>
    <w:rsid w:val="0030751F"/>
    <w:rsid w:val="00307D29"/>
    <w:rsid w:val="00310E93"/>
    <w:rsid w:val="003118D4"/>
    <w:rsid w:val="0031271B"/>
    <w:rsid w:val="00312808"/>
    <w:rsid w:val="003134F4"/>
    <w:rsid w:val="00313632"/>
    <w:rsid w:val="00313FA4"/>
    <w:rsid w:val="003146F5"/>
    <w:rsid w:val="00314720"/>
    <w:rsid w:val="00314A5E"/>
    <w:rsid w:val="0031543A"/>
    <w:rsid w:val="0031568F"/>
    <w:rsid w:val="00315C0A"/>
    <w:rsid w:val="00315E50"/>
    <w:rsid w:val="003166F6"/>
    <w:rsid w:val="003168BB"/>
    <w:rsid w:val="003168D8"/>
    <w:rsid w:val="0031691D"/>
    <w:rsid w:val="00316BB8"/>
    <w:rsid w:val="00317949"/>
    <w:rsid w:val="00317CD5"/>
    <w:rsid w:val="0032060F"/>
    <w:rsid w:val="00321433"/>
    <w:rsid w:val="00321699"/>
    <w:rsid w:val="0032198B"/>
    <w:rsid w:val="0032239A"/>
    <w:rsid w:val="003223EF"/>
    <w:rsid w:val="00323239"/>
    <w:rsid w:val="003238B5"/>
    <w:rsid w:val="00323AAF"/>
    <w:rsid w:val="00323CEE"/>
    <w:rsid w:val="00323FDA"/>
    <w:rsid w:val="0032534A"/>
    <w:rsid w:val="00325AE5"/>
    <w:rsid w:val="00325BAE"/>
    <w:rsid w:val="00325C66"/>
    <w:rsid w:val="00326A80"/>
    <w:rsid w:val="00326B44"/>
    <w:rsid w:val="003272AF"/>
    <w:rsid w:val="0032751B"/>
    <w:rsid w:val="00327BD5"/>
    <w:rsid w:val="00330921"/>
    <w:rsid w:val="00331584"/>
    <w:rsid w:val="00331603"/>
    <w:rsid w:val="0033160A"/>
    <w:rsid w:val="003317CA"/>
    <w:rsid w:val="00332480"/>
    <w:rsid w:val="0033299A"/>
    <w:rsid w:val="003339A5"/>
    <w:rsid w:val="00333AE2"/>
    <w:rsid w:val="00334397"/>
    <w:rsid w:val="00334797"/>
    <w:rsid w:val="003348DC"/>
    <w:rsid w:val="00334A19"/>
    <w:rsid w:val="00334B1F"/>
    <w:rsid w:val="00335491"/>
    <w:rsid w:val="0033617F"/>
    <w:rsid w:val="0033665E"/>
    <w:rsid w:val="003369F1"/>
    <w:rsid w:val="00337B5A"/>
    <w:rsid w:val="00337BEE"/>
    <w:rsid w:val="00337D74"/>
    <w:rsid w:val="00340562"/>
    <w:rsid w:val="00340975"/>
    <w:rsid w:val="00341A13"/>
    <w:rsid w:val="00342658"/>
    <w:rsid w:val="00342A71"/>
    <w:rsid w:val="00342C8B"/>
    <w:rsid w:val="003436E9"/>
    <w:rsid w:val="00344589"/>
    <w:rsid w:val="00345022"/>
    <w:rsid w:val="003451D6"/>
    <w:rsid w:val="00345C26"/>
    <w:rsid w:val="003468BC"/>
    <w:rsid w:val="003476AA"/>
    <w:rsid w:val="00350046"/>
    <w:rsid w:val="003503BF"/>
    <w:rsid w:val="0035121A"/>
    <w:rsid w:val="003518ED"/>
    <w:rsid w:val="00352808"/>
    <w:rsid w:val="00352BE2"/>
    <w:rsid w:val="0035359F"/>
    <w:rsid w:val="003538DD"/>
    <w:rsid w:val="00354E18"/>
    <w:rsid w:val="003552B2"/>
    <w:rsid w:val="003567BC"/>
    <w:rsid w:val="00356B10"/>
    <w:rsid w:val="003570C6"/>
    <w:rsid w:val="00357603"/>
    <w:rsid w:val="0036026B"/>
    <w:rsid w:val="00360389"/>
    <w:rsid w:val="00361749"/>
    <w:rsid w:val="00361E4A"/>
    <w:rsid w:val="00363681"/>
    <w:rsid w:val="00364CF5"/>
    <w:rsid w:val="00365904"/>
    <w:rsid w:val="00365CA8"/>
    <w:rsid w:val="00366110"/>
    <w:rsid w:val="00366677"/>
    <w:rsid w:val="00367014"/>
    <w:rsid w:val="00367EC3"/>
    <w:rsid w:val="00367F37"/>
    <w:rsid w:val="003703B0"/>
    <w:rsid w:val="00370676"/>
    <w:rsid w:val="00370A94"/>
    <w:rsid w:val="00371570"/>
    <w:rsid w:val="00371BEB"/>
    <w:rsid w:val="00371D4E"/>
    <w:rsid w:val="003725BC"/>
    <w:rsid w:val="0037297D"/>
    <w:rsid w:val="00372E7B"/>
    <w:rsid w:val="00373805"/>
    <w:rsid w:val="00373AF6"/>
    <w:rsid w:val="00373F02"/>
    <w:rsid w:val="003745E6"/>
    <w:rsid w:val="003754A1"/>
    <w:rsid w:val="00375C6A"/>
    <w:rsid w:val="00376971"/>
    <w:rsid w:val="00377CAC"/>
    <w:rsid w:val="00377E5F"/>
    <w:rsid w:val="00377EA9"/>
    <w:rsid w:val="00380210"/>
    <w:rsid w:val="00381472"/>
    <w:rsid w:val="003817C2"/>
    <w:rsid w:val="0038194C"/>
    <w:rsid w:val="003821D3"/>
    <w:rsid w:val="003824FB"/>
    <w:rsid w:val="00382AAF"/>
    <w:rsid w:val="00382ED6"/>
    <w:rsid w:val="003832A1"/>
    <w:rsid w:val="00383DC2"/>
    <w:rsid w:val="0038404A"/>
    <w:rsid w:val="00384594"/>
    <w:rsid w:val="003845D4"/>
    <w:rsid w:val="0038483E"/>
    <w:rsid w:val="00384DD8"/>
    <w:rsid w:val="003852EB"/>
    <w:rsid w:val="00385E62"/>
    <w:rsid w:val="0038647E"/>
    <w:rsid w:val="00386AA0"/>
    <w:rsid w:val="003871B0"/>
    <w:rsid w:val="00387622"/>
    <w:rsid w:val="00387C1E"/>
    <w:rsid w:val="00387D03"/>
    <w:rsid w:val="00387D9C"/>
    <w:rsid w:val="003900BE"/>
    <w:rsid w:val="003915E4"/>
    <w:rsid w:val="003916A2"/>
    <w:rsid w:val="00391A68"/>
    <w:rsid w:val="00391E34"/>
    <w:rsid w:val="00391FA0"/>
    <w:rsid w:val="00392513"/>
    <w:rsid w:val="00392558"/>
    <w:rsid w:val="00392D13"/>
    <w:rsid w:val="00393168"/>
    <w:rsid w:val="003944D1"/>
    <w:rsid w:val="00394A98"/>
    <w:rsid w:val="0039509D"/>
    <w:rsid w:val="00395E56"/>
    <w:rsid w:val="00395FC8"/>
    <w:rsid w:val="003964D2"/>
    <w:rsid w:val="003968EF"/>
    <w:rsid w:val="00396EFF"/>
    <w:rsid w:val="00397841"/>
    <w:rsid w:val="003979E8"/>
    <w:rsid w:val="003A00CF"/>
    <w:rsid w:val="003A06DF"/>
    <w:rsid w:val="003A21E5"/>
    <w:rsid w:val="003A2599"/>
    <w:rsid w:val="003A2921"/>
    <w:rsid w:val="003A31C0"/>
    <w:rsid w:val="003A4F2C"/>
    <w:rsid w:val="003A5FD7"/>
    <w:rsid w:val="003A6209"/>
    <w:rsid w:val="003A66B8"/>
    <w:rsid w:val="003B2542"/>
    <w:rsid w:val="003B2587"/>
    <w:rsid w:val="003B3591"/>
    <w:rsid w:val="003B3720"/>
    <w:rsid w:val="003B37BE"/>
    <w:rsid w:val="003B4113"/>
    <w:rsid w:val="003B47C0"/>
    <w:rsid w:val="003B4DB1"/>
    <w:rsid w:val="003B5007"/>
    <w:rsid w:val="003B5C5C"/>
    <w:rsid w:val="003B60E2"/>
    <w:rsid w:val="003B6A94"/>
    <w:rsid w:val="003B77AF"/>
    <w:rsid w:val="003C2DC9"/>
    <w:rsid w:val="003C374A"/>
    <w:rsid w:val="003C3B35"/>
    <w:rsid w:val="003C45CF"/>
    <w:rsid w:val="003C472F"/>
    <w:rsid w:val="003C4998"/>
    <w:rsid w:val="003C4E7A"/>
    <w:rsid w:val="003C54D0"/>
    <w:rsid w:val="003C5D41"/>
    <w:rsid w:val="003C5E4A"/>
    <w:rsid w:val="003C6D66"/>
    <w:rsid w:val="003C6F7A"/>
    <w:rsid w:val="003C6F89"/>
    <w:rsid w:val="003C726B"/>
    <w:rsid w:val="003C7575"/>
    <w:rsid w:val="003D039F"/>
    <w:rsid w:val="003D0C4E"/>
    <w:rsid w:val="003D0E1F"/>
    <w:rsid w:val="003D1290"/>
    <w:rsid w:val="003D23EC"/>
    <w:rsid w:val="003D25AA"/>
    <w:rsid w:val="003D2641"/>
    <w:rsid w:val="003D3608"/>
    <w:rsid w:val="003D36C8"/>
    <w:rsid w:val="003D3BD7"/>
    <w:rsid w:val="003D3FB3"/>
    <w:rsid w:val="003D4017"/>
    <w:rsid w:val="003D53B0"/>
    <w:rsid w:val="003D76BB"/>
    <w:rsid w:val="003D793F"/>
    <w:rsid w:val="003D7C2E"/>
    <w:rsid w:val="003D7D36"/>
    <w:rsid w:val="003E0EFF"/>
    <w:rsid w:val="003E1426"/>
    <w:rsid w:val="003E14BE"/>
    <w:rsid w:val="003E17D9"/>
    <w:rsid w:val="003E2323"/>
    <w:rsid w:val="003E279E"/>
    <w:rsid w:val="003E30D6"/>
    <w:rsid w:val="003E39E1"/>
    <w:rsid w:val="003E3B44"/>
    <w:rsid w:val="003E41F2"/>
    <w:rsid w:val="003E4A79"/>
    <w:rsid w:val="003E4FB4"/>
    <w:rsid w:val="003E5E60"/>
    <w:rsid w:val="003F0211"/>
    <w:rsid w:val="003F0CDD"/>
    <w:rsid w:val="003F1016"/>
    <w:rsid w:val="003F130E"/>
    <w:rsid w:val="003F1B21"/>
    <w:rsid w:val="003F1DE2"/>
    <w:rsid w:val="003F2648"/>
    <w:rsid w:val="003F2905"/>
    <w:rsid w:val="003F3483"/>
    <w:rsid w:val="003F4088"/>
    <w:rsid w:val="003F4840"/>
    <w:rsid w:val="003F4A3B"/>
    <w:rsid w:val="003F662A"/>
    <w:rsid w:val="003F662F"/>
    <w:rsid w:val="003F7877"/>
    <w:rsid w:val="00400632"/>
    <w:rsid w:val="0040154D"/>
    <w:rsid w:val="004015B9"/>
    <w:rsid w:val="00401B98"/>
    <w:rsid w:val="004022D2"/>
    <w:rsid w:val="00403152"/>
    <w:rsid w:val="00403725"/>
    <w:rsid w:val="00403C93"/>
    <w:rsid w:val="00403D92"/>
    <w:rsid w:val="004049DA"/>
    <w:rsid w:val="00404D3A"/>
    <w:rsid w:val="004059E3"/>
    <w:rsid w:val="00405BA5"/>
    <w:rsid w:val="004064AA"/>
    <w:rsid w:val="00406EF5"/>
    <w:rsid w:val="004075E8"/>
    <w:rsid w:val="00407A68"/>
    <w:rsid w:val="00407A6A"/>
    <w:rsid w:val="00407A8E"/>
    <w:rsid w:val="00407F2F"/>
    <w:rsid w:val="00410381"/>
    <w:rsid w:val="004108FA"/>
    <w:rsid w:val="00410B5A"/>
    <w:rsid w:val="00411113"/>
    <w:rsid w:val="004111E5"/>
    <w:rsid w:val="00411EE0"/>
    <w:rsid w:val="00412F0D"/>
    <w:rsid w:val="00412FB5"/>
    <w:rsid w:val="00414792"/>
    <w:rsid w:val="00414834"/>
    <w:rsid w:val="004149FB"/>
    <w:rsid w:val="0041517E"/>
    <w:rsid w:val="0041649D"/>
    <w:rsid w:val="00416508"/>
    <w:rsid w:val="0041771D"/>
    <w:rsid w:val="00417FD4"/>
    <w:rsid w:val="00417FED"/>
    <w:rsid w:val="00420BB9"/>
    <w:rsid w:val="00421FE2"/>
    <w:rsid w:val="0042241F"/>
    <w:rsid w:val="00422681"/>
    <w:rsid w:val="00422D34"/>
    <w:rsid w:val="00422FE8"/>
    <w:rsid w:val="004233F3"/>
    <w:rsid w:val="004241BD"/>
    <w:rsid w:val="004243E9"/>
    <w:rsid w:val="00425312"/>
    <w:rsid w:val="00425485"/>
    <w:rsid w:val="004254E5"/>
    <w:rsid w:val="00425AD7"/>
    <w:rsid w:val="004266BF"/>
    <w:rsid w:val="00426890"/>
    <w:rsid w:val="00426C35"/>
    <w:rsid w:val="0042752B"/>
    <w:rsid w:val="004278ED"/>
    <w:rsid w:val="00430674"/>
    <w:rsid w:val="00431297"/>
    <w:rsid w:val="004317DD"/>
    <w:rsid w:val="0043184D"/>
    <w:rsid w:val="00431BF9"/>
    <w:rsid w:val="00434CE2"/>
    <w:rsid w:val="004354AA"/>
    <w:rsid w:val="004358F3"/>
    <w:rsid w:val="00435B56"/>
    <w:rsid w:val="0043711A"/>
    <w:rsid w:val="004373AC"/>
    <w:rsid w:val="00437867"/>
    <w:rsid w:val="004378D4"/>
    <w:rsid w:val="00437D56"/>
    <w:rsid w:val="00437E64"/>
    <w:rsid w:val="00440441"/>
    <w:rsid w:val="00440F2A"/>
    <w:rsid w:val="00440F51"/>
    <w:rsid w:val="00441839"/>
    <w:rsid w:val="00441E4A"/>
    <w:rsid w:val="00441EB0"/>
    <w:rsid w:val="00442407"/>
    <w:rsid w:val="0044247D"/>
    <w:rsid w:val="00442577"/>
    <w:rsid w:val="004427B9"/>
    <w:rsid w:val="00443542"/>
    <w:rsid w:val="004438E3"/>
    <w:rsid w:val="00445B26"/>
    <w:rsid w:val="0044662C"/>
    <w:rsid w:val="00446AC2"/>
    <w:rsid w:val="00447ABE"/>
    <w:rsid w:val="00450919"/>
    <w:rsid w:val="00450A1B"/>
    <w:rsid w:val="00450D1A"/>
    <w:rsid w:val="00450E44"/>
    <w:rsid w:val="00452475"/>
    <w:rsid w:val="004535F3"/>
    <w:rsid w:val="00453978"/>
    <w:rsid w:val="00453E33"/>
    <w:rsid w:val="004541AA"/>
    <w:rsid w:val="00454A32"/>
    <w:rsid w:val="004551EB"/>
    <w:rsid w:val="004552EA"/>
    <w:rsid w:val="004553BF"/>
    <w:rsid w:val="0045662A"/>
    <w:rsid w:val="0045707B"/>
    <w:rsid w:val="00457250"/>
    <w:rsid w:val="004578EA"/>
    <w:rsid w:val="00457906"/>
    <w:rsid w:val="00460863"/>
    <w:rsid w:val="0046096A"/>
    <w:rsid w:val="004617C8"/>
    <w:rsid w:val="004623BA"/>
    <w:rsid w:val="00462769"/>
    <w:rsid w:val="004628C3"/>
    <w:rsid w:val="00462D64"/>
    <w:rsid w:val="0046310E"/>
    <w:rsid w:val="0046331C"/>
    <w:rsid w:val="004633EA"/>
    <w:rsid w:val="004640D0"/>
    <w:rsid w:val="0046466B"/>
    <w:rsid w:val="004648DD"/>
    <w:rsid w:val="004658D9"/>
    <w:rsid w:val="00465BD4"/>
    <w:rsid w:val="00466BE2"/>
    <w:rsid w:val="00466F72"/>
    <w:rsid w:val="00467006"/>
    <w:rsid w:val="00470961"/>
    <w:rsid w:val="004713FB"/>
    <w:rsid w:val="004720C0"/>
    <w:rsid w:val="004731DB"/>
    <w:rsid w:val="00474732"/>
    <w:rsid w:val="00474DE2"/>
    <w:rsid w:val="00475836"/>
    <w:rsid w:val="00475F65"/>
    <w:rsid w:val="00475F8B"/>
    <w:rsid w:val="004764CF"/>
    <w:rsid w:val="00477358"/>
    <w:rsid w:val="00480818"/>
    <w:rsid w:val="004811C6"/>
    <w:rsid w:val="0048151C"/>
    <w:rsid w:val="00481E04"/>
    <w:rsid w:val="004831EE"/>
    <w:rsid w:val="00483DE2"/>
    <w:rsid w:val="00483E32"/>
    <w:rsid w:val="00484DA5"/>
    <w:rsid w:val="004852B2"/>
    <w:rsid w:val="004854B2"/>
    <w:rsid w:val="00486B14"/>
    <w:rsid w:val="00486B60"/>
    <w:rsid w:val="004872E8"/>
    <w:rsid w:val="0048739D"/>
    <w:rsid w:val="004879A0"/>
    <w:rsid w:val="004910C1"/>
    <w:rsid w:val="00492154"/>
    <w:rsid w:val="00492402"/>
    <w:rsid w:val="004926BC"/>
    <w:rsid w:val="004928BC"/>
    <w:rsid w:val="00492A95"/>
    <w:rsid w:val="004931E0"/>
    <w:rsid w:val="00494203"/>
    <w:rsid w:val="00494BA7"/>
    <w:rsid w:val="00495AF9"/>
    <w:rsid w:val="004960B7"/>
    <w:rsid w:val="00496E30"/>
    <w:rsid w:val="0049719E"/>
    <w:rsid w:val="0049722C"/>
    <w:rsid w:val="004976FF"/>
    <w:rsid w:val="00497912"/>
    <w:rsid w:val="00497989"/>
    <w:rsid w:val="004A000C"/>
    <w:rsid w:val="004A0511"/>
    <w:rsid w:val="004A1B11"/>
    <w:rsid w:val="004A2B73"/>
    <w:rsid w:val="004A2DCE"/>
    <w:rsid w:val="004A34B5"/>
    <w:rsid w:val="004A3810"/>
    <w:rsid w:val="004A39F2"/>
    <w:rsid w:val="004A685C"/>
    <w:rsid w:val="004A6B05"/>
    <w:rsid w:val="004A6F9B"/>
    <w:rsid w:val="004A745D"/>
    <w:rsid w:val="004A8DFE"/>
    <w:rsid w:val="004B0095"/>
    <w:rsid w:val="004B04CE"/>
    <w:rsid w:val="004B0987"/>
    <w:rsid w:val="004B110C"/>
    <w:rsid w:val="004B1830"/>
    <w:rsid w:val="004B1C40"/>
    <w:rsid w:val="004B2064"/>
    <w:rsid w:val="004B22B4"/>
    <w:rsid w:val="004B3160"/>
    <w:rsid w:val="004B3A19"/>
    <w:rsid w:val="004B47E4"/>
    <w:rsid w:val="004B545C"/>
    <w:rsid w:val="004B580D"/>
    <w:rsid w:val="004B5E33"/>
    <w:rsid w:val="004C0E0B"/>
    <w:rsid w:val="004C0E1B"/>
    <w:rsid w:val="004C16CE"/>
    <w:rsid w:val="004C1AB1"/>
    <w:rsid w:val="004C1B5C"/>
    <w:rsid w:val="004C1F21"/>
    <w:rsid w:val="004C27B2"/>
    <w:rsid w:val="004C4264"/>
    <w:rsid w:val="004C48BC"/>
    <w:rsid w:val="004C4917"/>
    <w:rsid w:val="004C4922"/>
    <w:rsid w:val="004C5069"/>
    <w:rsid w:val="004C506F"/>
    <w:rsid w:val="004C508B"/>
    <w:rsid w:val="004C5405"/>
    <w:rsid w:val="004C5A55"/>
    <w:rsid w:val="004C5D91"/>
    <w:rsid w:val="004C68A7"/>
    <w:rsid w:val="004C6B9B"/>
    <w:rsid w:val="004C7011"/>
    <w:rsid w:val="004C792A"/>
    <w:rsid w:val="004C7EFA"/>
    <w:rsid w:val="004C7F8C"/>
    <w:rsid w:val="004D0A33"/>
    <w:rsid w:val="004D1F03"/>
    <w:rsid w:val="004D2406"/>
    <w:rsid w:val="004D2BA1"/>
    <w:rsid w:val="004D3364"/>
    <w:rsid w:val="004D363D"/>
    <w:rsid w:val="004D3E36"/>
    <w:rsid w:val="004D3EE7"/>
    <w:rsid w:val="004D40B2"/>
    <w:rsid w:val="004D4981"/>
    <w:rsid w:val="004D6398"/>
    <w:rsid w:val="004D732E"/>
    <w:rsid w:val="004E028A"/>
    <w:rsid w:val="004E067E"/>
    <w:rsid w:val="004E14A7"/>
    <w:rsid w:val="004E16A7"/>
    <w:rsid w:val="004E1839"/>
    <w:rsid w:val="004E1E64"/>
    <w:rsid w:val="004E2042"/>
    <w:rsid w:val="004E218B"/>
    <w:rsid w:val="004E314B"/>
    <w:rsid w:val="004E37D5"/>
    <w:rsid w:val="004E3A2B"/>
    <w:rsid w:val="004E3C6F"/>
    <w:rsid w:val="004E42EE"/>
    <w:rsid w:val="004E4E4A"/>
    <w:rsid w:val="004E5545"/>
    <w:rsid w:val="004E5674"/>
    <w:rsid w:val="004E5EE1"/>
    <w:rsid w:val="004E653B"/>
    <w:rsid w:val="004E671E"/>
    <w:rsid w:val="004E6A17"/>
    <w:rsid w:val="004E7B9D"/>
    <w:rsid w:val="004E7DC8"/>
    <w:rsid w:val="004F0283"/>
    <w:rsid w:val="004F08D6"/>
    <w:rsid w:val="004F1A12"/>
    <w:rsid w:val="004F1CFF"/>
    <w:rsid w:val="004F23E3"/>
    <w:rsid w:val="004F264B"/>
    <w:rsid w:val="004F2BFE"/>
    <w:rsid w:val="004F2E53"/>
    <w:rsid w:val="004F2F6A"/>
    <w:rsid w:val="004F485E"/>
    <w:rsid w:val="004F4B35"/>
    <w:rsid w:val="004F4F68"/>
    <w:rsid w:val="004F51A2"/>
    <w:rsid w:val="004F547C"/>
    <w:rsid w:val="004F54EC"/>
    <w:rsid w:val="004F55B7"/>
    <w:rsid w:val="004F6568"/>
    <w:rsid w:val="0050050B"/>
    <w:rsid w:val="00500E83"/>
    <w:rsid w:val="00501939"/>
    <w:rsid w:val="00501A01"/>
    <w:rsid w:val="00501BCA"/>
    <w:rsid w:val="00501DE0"/>
    <w:rsid w:val="00501F59"/>
    <w:rsid w:val="00502130"/>
    <w:rsid w:val="005024B7"/>
    <w:rsid w:val="005028B0"/>
    <w:rsid w:val="00503458"/>
    <w:rsid w:val="00503CF9"/>
    <w:rsid w:val="005040E5"/>
    <w:rsid w:val="005050BA"/>
    <w:rsid w:val="0050537F"/>
    <w:rsid w:val="00506A2D"/>
    <w:rsid w:val="00506B70"/>
    <w:rsid w:val="00506BDF"/>
    <w:rsid w:val="00506D8C"/>
    <w:rsid w:val="00507034"/>
    <w:rsid w:val="00507103"/>
    <w:rsid w:val="0050788F"/>
    <w:rsid w:val="00507B69"/>
    <w:rsid w:val="00507D89"/>
    <w:rsid w:val="00507FF7"/>
    <w:rsid w:val="005106C3"/>
    <w:rsid w:val="00510871"/>
    <w:rsid w:val="00510D0F"/>
    <w:rsid w:val="00511236"/>
    <w:rsid w:val="00511BFA"/>
    <w:rsid w:val="00512D20"/>
    <w:rsid w:val="0051316D"/>
    <w:rsid w:val="005136E5"/>
    <w:rsid w:val="00513E56"/>
    <w:rsid w:val="00514C2D"/>
    <w:rsid w:val="00514D88"/>
    <w:rsid w:val="00515101"/>
    <w:rsid w:val="005157A4"/>
    <w:rsid w:val="00515AA1"/>
    <w:rsid w:val="00515ACE"/>
    <w:rsid w:val="00517D3C"/>
    <w:rsid w:val="00520069"/>
    <w:rsid w:val="00521620"/>
    <w:rsid w:val="00521698"/>
    <w:rsid w:val="005218A6"/>
    <w:rsid w:val="0052290D"/>
    <w:rsid w:val="00523394"/>
    <w:rsid w:val="0052370B"/>
    <w:rsid w:val="005238AB"/>
    <w:rsid w:val="005254D7"/>
    <w:rsid w:val="005274BF"/>
    <w:rsid w:val="005301C8"/>
    <w:rsid w:val="00531190"/>
    <w:rsid w:val="00531207"/>
    <w:rsid w:val="00531829"/>
    <w:rsid w:val="00532077"/>
    <w:rsid w:val="00533858"/>
    <w:rsid w:val="00533C70"/>
    <w:rsid w:val="00533E31"/>
    <w:rsid w:val="00533F6C"/>
    <w:rsid w:val="005340D1"/>
    <w:rsid w:val="0053424B"/>
    <w:rsid w:val="00535B4C"/>
    <w:rsid w:val="005372B7"/>
    <w:rsid w:val="005375E3"/>
    <w:rsid w:val="005407E1"/>
    <w:rsid w:val="00540F14"/>
    <w:rsid w:val="00541365"/>
    <w:rsid w:val="005417AA"/>
    <w:rsid w:val="00541D32"/>
    <w:rsid w:val="005421C3"/>
    <w:rsid w:val="00542EE5"/>
    <w:rsid w:val="005441A5"/>
    <w:rsid w:val="0054544D"/>
    <w:rsid w:val="005460A9"/>
    <w:rsid w:val="0054675C"/>
    <w:rsid w:val="00546D33"/>
    <w:rsid w:val="00546D41"/>
    <w:rsid w:val="00546E04"/>
    <w:rsid w:val="005470BE"/>
    <w:rsid w:val="00547C9B"/>
    <w:rsid w:val="00547E08"/>
    <w:rsid w:val="005506A2"/>
    <w:rsid w:val="00550849"/>
    <w:rsid w:val="00550935"/>
    <w:rsid w:val="00550B34"/>
    <w:rsid w:val="00550D13"/>
    <w:rsid w:val="00551781"/>
    <w:rsid w:val="00551BEA"/>
    <w:rsid w:val="00551E19"/>
    <w:rsid w:val="005520CD"/>
    <w:rsid w:val="005531B8"/>
    <w:rsid w:val="005533E2"/>
    <w:rsid w:val="00554274"/>
    <w:rsid w:val="0055454E"/>
    <w:rsid w:val="0055525A"/>
    <w:rsid w:val="00555741"/>
    <w:rsid w:val="005558C5"/>
    <w:rsid w:val="00556015"/>
    <w:rsid w:val="005561F5"/>
    <w:rsid w:val="005577CC"/>
    <w:rsid w:val="00561461"/>
    <w:rsid w:val="005616EA"/>
    <w:rsid w:val="00561ECD"/>
    <w:rsid w:val="0056231F"/>
    <w:rsid w:val="005623B8"/>
    <w:rsid w:val="00562EDA"/>
    <w:rsid w:val="0056394E"/>
    <w:rsid w:val="00563AD3"/>
    <w:rsid w:val="0056411E"/>
    <w:rsid w:val="00564656"/>
    <w:rsid w:val="00564BB7"/>
    <w:rsid w:val="00564D9C"/>
    <w:rsid w:val="00565062"/>
    <w:rsid w:val="00565BC5"/>
    <w:rsid w:val="00565D3F"/>
    <w:rsid w:val="00566414"/>
    <w:rsid w:val="005674EE"/>
    <w:rsid w:val="005677A8"/>
    <w:rsid w:val="00567D06"/>
    <w:rsid w:val="00570A9A"/>
    <w:rsid w:val="00571150"/>
    <w:rsid w:val="0057149F"/>
    <w:rsid w:val="0057291F"/>
    <w:rsid w:val="00573A4D"/>
    <w:rsid w:val="00573B41"/>
    <w:rsid w:val="00574B81"/>
    <w:rsid w:val="005759D8"/>
    <w:rsid w:val="00575CDC"/>
    <w:rsid w:val="00575FA4"/>
    <w:rsid w:val="005761F8"/>
    <w:rsid w:val="0057695B"/>
    <w:rsid w:val="00576F5C"/>
    <w:rsid w:val="0057703B"/>
    <w:rsid w:val="0057733D"/>
    <w:rsid w:val="00577BE8"/>
    <w:rsid w:val="00577CE8"/>
    <w:rsid w:val="00577DFD"/>
    <w:rsid w:val="00577F94"/>
    <w:rsid w:val="00580065"/>
    <w:rsid w:val="005828AE"/>
    <w:rsid w:val="00583192"/>
    <w:rsid w:val="0058361F"/>
    <w:rsid w:val="00583CBC"/>
    <w:rsid w:val="00584657"/>
    <w:rsid w:val="00584B11"/>
    <w:rsid w:val="00585991"/>
    <w:rsid w:val="00585E25"/>
    <w:rsid w:val="00586763"/>
    <w:rsid w:val="00586824"/>
    <w:rsid w:val="00586AAC"/>
    <w:rsid w:val="00587083"/>
    <w:rsid w:val="005871AE"/>
    <w:rsid w:val="0058775D"/>
    <w:rsid w:val="00587CAE"/>
    <w:rsid w:val="005908EF"/>
    <w:rsid w:val="00591ADA"/>
    <w:rsid w:val="00591ED6"/>
    <w:rsid w:val="005925F6"/>
    <w:rsid w:val="00592787"/>
    <w:rsid w:val="00592887"/>
    <w:rsid w:val="0059295A"/>
    <w:rsid w:val="00592AD8"/>
    <w:rsid w:val="005930DA"/>
    <w:rsid w:val="00594FAF"/>
    <w:rsid w:val="005951B0"/>
    <w:rsid w:val="0059696A"/>
    <w:rsid w:val="005969E6"/>
    <w:rsid w:val="00596EB0"/>
    <w:rsid w:val="00597DAB"/>
    <w:rsid w:val="00597F66"/>
    <w:rsid w:val="005A0173"/>
    <w:rsid w:val="005A1185"/>
    <w:rsid w:val="005A15EE"/>
    <w:rsid w:val="005A1669"/>
    <w:rsid w:val="005A168D"/>
    <w:rsid w:val="005A18F9"/>
    <w:rsid w:val="005A1B49"/>
    <w:rsid w:val="005A2154"/>
    <w:rsid w:val="005A23B5"/>
    <w:rsid w:val="005A3045"/>
    <w:rsid w:val="005A3B88"/>
    <w:rsid w:val="005A47E5"/>
    <w:rsid w:val="005A5159"/>
    <w:rsid w:val="005A5E8B"/>
    <w:rsid w:val="005A6BBA"/>
    <w:rsid w:val="005A75CC"/>
    <w:rsid w:val="005A7719"/>
    <w:rsid w:val="005B038A"/>
    <w:rsid w:val="005B152C"/>
    <w:rsid w:val="005B1D4E"/>
    <w:rsid w:val="005B227B"/>
    <w:rsid w:val="005B274E"/>
    <w:rsid w:val="005B3281"/>
    <w:rsid w:val="005B3468"/>
    <w:rsid w:val="005B370E"/>
    <w:rsid w:val="005B3DC3"/>
    <w:rsid w:val="005B4F6B"/>
    <w:rsid w:val="005B5E58"/>
    <w:rsid w:val="005C08EF"/>
    <w:rsid w:val="005C0F78"/>
    <w:rsid w:val="005C1C89"/>
    <w:rsid w:val="005C28A6"/>
    <w:rsid w:val="005C3043"/>
    <w:rsid w:val="005C3C59"/>
    <w:rsid w:val="005C3F52"/>
    <w:rsid w:val="005C414B"/>
    <w:rsid w:val="005C41DF"/>
    <w:rsid w:val="005C475F"/>
    <w:rsid w:val="005C4781"/>
    <w:rsid w:val="005C5333"/>
    <w:rsid w:val="005C566D"/>
    <w:rsid w:val="005C5E34"/>
    <w:rsid w:val="005C6615"/>
    <w:rsid w:val="005C6702"/>
    <w:rsid w:val="005C748E"/>
    <w:rsid w:val="005C76B3"/>
    <w:rsid w:val="005C79C6"/>
    <w:rsid w:val="005C7DFF"/>
    <w:rsid w:val="005C7EA7"/>
    <w:rsid w:val="005C7FFA"/>
    <w:rsid w:val="005D0CCF"/>
    <w:rsid w:val="005D18BA"/>
    <w:rsid w:val="005D2100"/>
    <w:rsid w:val="005D27A8"/>
    <w:rsid w:val="005D3813"/>
    <w:rsid w:val="005D4B2B"/>
    <w:rsid w:val="005D4B4A"/>
    <w:rsid w:val="005D51B9"/>
    <w:rsid w:val="005D55E1"/>
    <w:rsid w:val="005D60BC"/>
    <w:rsid w:val="005D624C"/>
    <w:rsid w:val="005D638F"/>
    <w:rsid w:val="005D6FFB"/>
    <w:rsid w:val="005D70D2"/>
    <w:rsid w:val="005D72BE"/>
    <w:rsid w:val="005D79D4"/>
    <w:rsid w:val="005D7C4C"/>
    <w:rsid w:val="005D7DF4"/>
    <w:rsid w:val="005D7ED3"/>
    <w:rsid w:val="005E0194"/>
    <w:rsid w:val="005E0DA3"/>
    <w:rsid w:val="005E2FF7"/>
    <w:rsid w:val="005E3116"/>
    <w:rsid w:val="005E3CA7"/>
    <w:rsid w:val="005E3E4A"/>
    <w:rsid w:val="005E4607"/>
    <w:rsid w:val="005E6873"/>
    <w:rsid w:val="005E74ED"/>
    <w:rsid w:val="005E78C3"/>
    <w:rsid w:val="005E7BEE"/>
    <w:rsid w:val="005E7C0C"/>
    <w:rsid w:val="005E7CBB"/>
    <w:rsid w:val="005F0385"/>
    <w:rsid w:val="005F0551"/>
    <w:rsid w:val="005F06BF"/>
    <w:rsid w:val="005F09C7"/>
    <w:rsid w:val="005F209F"/>
    <w:rsid w:val="005F276B"/>
    <w:rsid w:val="005F299A"/>
    <w:rsid w:val="005F668A"/>
    <w:rsid w:val="005F6838"/>
    <w:rsid w:val="005F7E50"/>
    <w:rsid w:val="00601CB7"/>
    <w:rsid w:val="00601F0B"/>
    <w:rsid w:val="00602366"/>
    <w:rsid w:val="006027A2"/>
    <w:rsid w:val="006028D6"/>
    <w:rsid w:val="00603122"/>
    <w:rsid w:val="00603703"/>
    <w:rsid w:val="00603C60"/>
    <w:rsid w:val="006063F2"/>
    <w:rsid w:val="006074D1"/>
    <w:rsid w:val="00607D6D"/>
    <w:rsid w:val="00610810"/>
    <w:rsid w:val="00610F59"/>
    <w:rsid w:val="0061168F"/>
    <w:rsid w:val="006117DA"/>
    <w:rsid w:val="006132B5"/>
    <w:rsid w:val="00613FC4"/>
    <w:rsid w:val="006140B7"/>
    <w:rsid w:val="00615807"/>
    <w:rsid w:val="006164FD"/>
    <w:rsid w:val="006165CB"/>
    <w:rsid w:val="00616F5D"/>
    <w:rsid w:val="006173E0"/>
    <w:rsid w:val="00617D07"/>
    <w:rsid w:val="00617FC3"/>
    <w:rsid w:val="006204EB"/>
    <w:rsid w:val="0062071C"/>
    <w:rsid w:val="00620FDB"/>
    <w:rsid w:val="006214BF"/>
    <w:rsid w:val="00621E0C"/>
    <w:rsid w:val="00621E88"/>
    <w:rsid w:val="006223B8"/>
    <w:rsid w:val="006224F7"/>
    <w:rsid w:val="00622DCE"/>
    <w:rsid w:val="00624233"/>
    <w:rsid w:val="006242A9"/>
    <w:rsid w:val="00624BD6"/>
    <w:rsid w:val="006267DC"/>
    <w:rsid w:val="0062763F"/>
    <w:rsid w:val="00627947"/>
    <w:rsid w:val="00630061"/>
    <w:rsid w:val="00630CFB"/>
    <w:rsid w:val="0063129B"/>
    <w:rsid w:val="00631606"/>
    <w:rsid w:val="006317E7"/>
    <w:rsid w:val="0063220C"/>
    <w:rsid w:val="0063222A"/>
    <w:rsid w:val="0063249D"/>
    <w:rsid w:val="00632F97"/>
    <w:rsid w:val="006334F2"/>
    <w:rsid w:val="00633524"/>
    <w:rsid w:val="006337F5"/>
    <w:rsid w:val="00633DEE"/>
    <w:rsid w:val="00635045"/>
    <w:rsid w:val="006351DF"/>
    <w:rsid w:val="006354C0"/>
    <w:rsid w:val="006362DC"/>
    <w:rsid w:val="00636DBE"/>
    <w:rsid w:val="00637067"/>
    <w:rsid w:val="0063759B"/>
    <w:rsid w:val="006379C3"/>
    <w:rsid w:val="00637DD0"/>
    <w:rsid w:val="0064020C"/>
    <w:rsid w:val="00640C30"/>
    <w:rsid w:val="00640C63"/>
    <w:rsid w:val="0064187A"/>
    <w:rsid w:val="006436CA"/>
    <w:rsid w:val="006436CF"/>
    <w:rsid w:val="00643AA8"/>
    <w:rsid w:val="006440C2"/>
    <w:rsid w:val="00645DBF"/>
    <w:rsid w:val="00645F97"/>
    <w:rsid w:val="006462F0"/>
    <w:rsid w:val="0064697A"/>
    <w:rsid w:val="00646C47"/>
    <w:rsid w:val="006477C8"/>
    <w:rsid w:val="00647993"/>
    <w:rsid w:val="0065048E"/>
    <w:rsid w:val="0065063E"/>
    <w:rsid w:val="00650683"/>
    <w:rsid w:val="00650917"/>
    <w:rsid w:val="0065124D"/>
    <w:rsid w:val="00651C99"/>
    <w:rsid w:val="00651D2A"/>
    <w:rsid w:val="00653290"/>
    <w:rsid w:val="006539BB"/>
    <w:rsid w:val="00653E6A"/>
    <w:rsid w:val="00653EDA"/>
    <w:rsid w:val="00654FBB"/>
    <w:rsid w:val="006553E2"/>
    <w:rsid w:val="0065577A"/>
    <w:rsid w:val="006561BD"/>
    <w:rsid w:val="0065666E"/>
    <w:rsid w:val="006567F8"/>
    <w:rsid w:val="00657E4B"/>
    <w:rsid w:val="00660304"/>
    <w:rsid w:val="00660726"/>
    <w:rsid w:val="00660897"/>
    <w:rsid w:val="00661693"/>
    <w:rsid w:val="00662946"/>
    <w:rsid w:val="00662A02"/>
    <w:rsid w:val="00662ACF"/>
    <w:rsid w:val="00663657"/>
    <w:rsid w:val="00664049"/>
    <w:rsid w:val="00664298"/>
    <w:rsid w:val="00664BF8"/>
    <w:rsid w:val="00664E17"/>
    <w:rsid w:val="0066502B"/>
    <w:rsid w:val="00665B58"/>
    <w:rsid w:val="00666093"/>
    <w:rsid w:val="00666634"/>
    <w:rsid w:val="006668A0"/>
    <w:rsid w:val="00666BD9"/>
    <w:rsid w:val="00666C7E"/>
    <w:rsid w:val="006679EB"/>
    <w:rsid w:val="00667AB0"/>
    <w:rsid w:val="00667CE0"/>
    <w:rsid w:val="00667D46"/>
    <w:rsid w:val="00667D87"/>
    <w:rsid w:val="00667E5A"/>
    <w:rsid w:val="00670568"/>
    <w:rsid w:val="006705BC"/>
    <w:rsid w:val="00671E8E"/>
    <w:rsid w:val="006729B9"/>
    <w:rsid w:val="006733F1"/>
    <w:rsid w:val="00673AE5"/>
    <w:rsid w:val="00673DBE"/>
    <w:rsid w:val="0067487B"/>
    <w:rsid w:val="00674C07"/>
    <w:rsid w:val="00674F50"/>
    <w:rsid w:val="00676727"/>
    <w:rsid w:val="00676C7B"/>
    <w:rsid w:val="00676F88"/>
    <w:rsid w:val="0067742B"/>
    <w:rsid w:val="00677513"/>
    <w:rsid w:val="00677BE6"/>
    <w:rsid w:val="006800D5"/>
    <w:rsid w:val="006805FA"/>
    <w:rsid w:val="00680B19"/>
    <w:rsid w:val="00680E45"/>
    <w:rsid w:val="0068202C"/>
    <w:rsid w:val="0068228B"/>
    <w:rsid w:val="00682A84"/>
    <w:rsid w:val="006830D6"/>
    <w:rsid w:val="0068384F"/>
    <w:rsid w:val="006841C3"/>
    <w:rsid w:val="006845D2"/>
    <w:rsid w:val="00684B51"/>
    <w:rsid w:val="00684FF0"/>
    <w:rsid w:val="00685588"/>
    <w:rsid w:val="00685952"/>
    <w:rsid w:val="00685983"/>
    <w:rsid w:val="006861E0"/>
    <w:rsid w:val="00686227"/>
    <w:rsid w:val="006867AE"/>
    <w:rsid w:val="00686BF3"/>
    <w:rsid w:val="00687AA9"/>
    <w:rsid w:val="0069033B"/>
    <w:rsid w:val="00690ABC"/>
    <w:rsid w:val="00691010"/>
    <w:rsid w:val="006913C3"/>
    <w:rsid w:val="00692748"/>
    <w:rsid w:val="00694FC4"/>
    <w:rsid w:val="006956CB"/>
    <w:rsid w:val="00695717"/>
    <w:rsid w:val="00695CBA"/>
    <w:rsid w:val="00695DDF"/>
    <w:rsid w:val="00695FC0"/>
    <w:rsid w:val="0069693F"/>
    <w:rsid w:val="00696DEC"/>
    <w:rsid w:val="00697CBF"/>
    <w:rsid w:val="006A1101"/>
    <w:rsid w:val="006A1A2C"/>
    <w:rsid w:val="006A1EE8"/>
    <w:rsid w:val="006A1FA3"/>
    <w:rsid w:val="006A228F"/>
    <w:rsid w:val="006A26A0"/>
    <w:rsid w:val="006A2A68"/>
    <w:rsid w:val="006A39E1"/>
    <w:rsid w:val="006A3DC2"/>
    <w:rsid w:val="006A443B"/>
    <w:rsid w:val="006A44B1"/>
    <w:rsid w:val="006A4764"/>
    <w:rsid w:val="006A4FA8"/>
    <w:rsid w:val="006A5B6D"/>
    <w:rsid w:val="006A5C77"/>
    <w:rsid w:val="006A5C9E"/>
    <w:rsid w:val="006A5E61"/>
    <w:rsid w:val="006A5F76"/>
    <w:rsid w:val="006A5FF0"/>
    <w:rsid w:val="006A63C3"/>
    <w:rsid w:val="006A7E89"/>
    <w:rsid w:val="006B0260"/>
    <w:rsid w:val="006B0AE5"/>
    <w:rsid w:val="006B0DF8"/>
    <w:rsid w:val="006B0E93"/>
    <w:rsid w:val="006B1620"/>
    <w:rsid w:val="006B1D9C"/>
    <w:rsid w:val="006B1F02"/>
    <w:rsid w:val="006B2CDB"/>
    <w:rsid w:val="006B3A35"/>
    <w:rsid w:val="006B4AB3"/>
    <w:rsid w:val="006B57EE"/>
    <w:rsid w:val="006B72FC"/>
    <w:rsid w:val="006C0033"/>
    <w:rsid w:val="006C03A6"/>
    <w:rsid w:val="006C084D"/>
    <w:rsid w:val="006C125B"/>
    <w:rsid w:val="006C132F"/>
    <w:rsid w:val="006C1464"/>
    <w:rsid w:val="006C1661"/>
    <w:rsid w:val="006C1EFE"/>
    <w:rsid w:val="006C25ED"/>
    <w:rsid w:val="006C2E95"/>
    <w:rsid w:val="006C3832"/>
    <w:rsid w:val="006C3D80"/>
    <w:rsid w:val="006C6698"/>
    <w:rsid w:val="006C6AD4"/>
    <w:rsid w:val="006C6D03"/>
    <w:rsid w:val="006C75AB"/>
    <w:rsid w:val="006D2A28"/>
    <w:rsid w:val="006D2A3D"/>
    <w:rsid w:val="006D2B1C"/>
    <w:rsid w:val="006D2CCC"/>
    <w:rsid w:val="006D2F19"/>
    <w:rsid w:val="006D2F3F"/>
    <w:rsid w:val="006D33B2"/>
    <w:rsid w:val="006D40A3"/>
    <w:rsid w:val="006D40D9"/>
    <w:rsid w:val="006D512F"/>
    <w:rsid w:val="006D5154"/>
    <w:rsid w:val="006D5516"/>
    <w:rsid w:val="006D561C"/>
    <w:rsid w:val="006D5886"/>
    <w:rsid w:val="006D6614"/>
    <w:rsid w:val="006D6AB4"/>
    <w:rsid w:val="006D7B41"/>
    <w:rsid w:val="006E0130"/>
    <w:rsid w:val="006E0194"/>
    <w:rsid w:val="006E05ED"/>
    <w:rsid w:val="006E0B4F"/>
    <w:rsid w:val="006E1339"/>
    <w:rsid w:val="006E1B08"/>
    <w:rsid w:val="006E1C5C"/>
    <w:rsid w:val="006E3077"/>
    <w:rsid w:val="006E394D"/>
    <w:rsid w:val="006E39DF"/>
    <w:rsid w:val="006E3CAF"/>
    <w:rsid w:val="006E429B"/>
    <w:rsid w:val="006E486D"/>
    <w:rsid w:val="006E59B3"/>
    <w:rsid w:val="006E7950"/>
    <w:rsid w:val="006F11FB"/>
    <w:rsid w:val="006F3095"/>
    <w:rsid w:val="006F36EF"/>
    <w:rsid w:val="006F4DA5"/>
    <w:rsid w:val="006F501F"/>
    <w:rsid w:val="006F5095"/>
    <w:rsid w:val="006F5CC6"/>
    <w:rsid w:val="006F5FCA"/>
    <w:rsid w:val="006F60C6"/>
    <w:rsid w:val="006F611B"/>
    <w:rsid w:val="006F62DF"/>
    <w:rsid w:val="006F7AFA"/>
    <w:rsid w:val="006F7D92"/>
    <w:rsid w:val="0070050A"/>
    <w:rsid w:val="00700670"/>
    <w:rsid w:val="00700E91"/>
    <w:rsid w:val="00701A7C"/>
    <w:rsid w:val="00702278"/>
    <w:rsid w:val="00703845"/>
    <w:rsid w:val="00703DFA"/>
    <w:rsid w:val="007043FC"/>
    <w:rsid w:val="00704BC0"/>
    <w:rsid w:val="00704CEB"/>
    <w:rsid w:val="0070517D"/>
    <w:rsid w:val="0070735A"/>
    <w:rsid w:val="007074E5"/>
    <w:rsid w:val="007074F9"/>
    <w:rsid w:val="00707DDA"/>
    <w:rsid w:val="00710111"/>
    <w:rsid w:val="00710FDC"/>
    <w:rsid w:val="007111CF"/>
    <w:rsid w:val="007112CC"/>
    <w:rsid w:val="00711D38"/>
    <w:rsid w:val="00711D4E"/>
    <w:rsid w:val="007120DE"/>
    <w:rsid w:val="00712456"/>
    <w:rsid w:val="00713401"/>
    <w:rsid w:val="00713E69"/>
    <w:rsid w:val="007142CA"/>
    <w:rsid w:val="007153EF"/>
    <w:rsid w:val="00716516"/>
    <w:rsid w:val="007202CE"/>
    <w:rsid w:val="00720790"/>
    <w:rsid w:val="0072094D"/>
    <w:rsid w:val="00720D06"/>
    <w:rsid w:val="00721DD1"/>
    <w:rsid w:val="00723667"/>
    <w:rsid w:val="00723F97"/>
    <w:rsid w:val="0072493F"/>
    <w:rsid w:val="00724B34"/>
    <w:rsid w:val="00725B60"/>
    <w:rsid w:val="00725D22"/>
    <w:rsid w:val="00725FFA"/>
    <w:rsid w:val="00726581"/>
    <w:rsid w:val="00726AE8"/>
    <w:rsid w:val="00727B5F"/>
    <w:rsid w:val="007301D9"/>
    <w:rsid w:val="007309AC"/>
    <w:rsid w:val="0073150A"/>
    <w:rsid w:val="0073212D"/>
    <w:rsid w:val="00732A5A"/>
    <w:rsid w:val="00732DD8"/>
    <w:rsid w:val="00733323"/>
    <w:rsid w:val="00733ECD"/>
    <w:rsid w:val="0073486A"/>
    <w:rsid w:val="00734AF4"/>
    <w:rsid w:val="0073616D"/>
    <w:rsid w:val="00736D29"/>
    <w:rsid w:val="00737B99"/>
    <w:rsid w:val="00737D24"/>
    <w:rsid w:val="00737FF9"/>
    <w:rsid w:val="007400C5"/>
    <w:rsid w:val="00741485"/>
    <w:rsid w:val="00743605"/>
    <w:rsid w:val="0074388D"/>
    <w:rsid w:val="007438DC"/>
    <w:rsid w:val="00743925"/>
    <w:rsid w:val="007445F8"/>
    <w:rsid w:val="00745864"/>
    <w:rsid w:val="0074609D"/>
    <w:rsid w:val="007473B3"/>
    <w:rsid w:val="007479C1"/>
    <w:rsid w:val="00747F64"/>
    <w:rsid w:val="00751D00"/>
    <w:rsid w:val="00751F82"/>
    <w:rsid w:val="00752095"/>
    <w:rsid w:val="007521CB"/>
    <w:rsid w:val="0075315E"/>
    <w:rsid w:val="0075347C"/>
    <w:rsid w:val="007538D2"/>
    <w:rsid w:val="00753C23"/>
    <w:rsid w:val="00753D6F"/>
    <w:rsid w:val="0075487B"/>
    <w:rsid w:val="00754FB3"/>
    <w:rsid w:val="00756176"/>
    <w:rsid w:val="00756A24"/>
    <w:rsid w:val="00756A50"/>
    <w:rsid w:val="00756BDB"/>
    <w:rsid w:val="007578CD"/>
    <w:rsid w:val="00757E3F"/>
    <w:rsid w:val="007606C0"/>
    <w:rsid w:val="00761713"/>
    <w:rsid w:val="00761A76"/>
    <w:rsid w:val="007621FB"/>
    <w:rsid w:val="00762268"/>
    <w:rsid w:val="007625D4"/>
    <w:rsid w:val="00763128"/>
    <w:rsid w:val="00763C07"/>
    <w:rsid w:val="00764106"/>
    <w:rsid w:val="007651F0"/>
    <w:rsid w:val="00765507"/>
    <w:rsid w:val="00766057"/>
    <w:rsid w:val="00766DDC"/>
    <w:rsid w:val="0076788A"/>
    <w:rsid w:val="0077005C"/>
    <w:rsid w:val="00771BFB"/>
    <w:rsid w:val="00771E5A"/>
    <w:rsid w:val="00772134"/>
    <w:rsid w:val="007722DF"/>
    <w:rsid w:val="007724F4"/>
    <w:rsid w:val="00772CC0"/>
    <w:rsid w:val="00774D1B"/>
    <w:rsid w:val="00775189"/>
    <w:rsid w:val="00775210"/>
    <w:rsid w:val="00776689"/>
    <w:rsid w:val="007770A9"/>
    <w:rsid w:val="007771AB"/>
    <w:rsid w:val="0077B42C"/>
    <w:rsid w:val="00780444"/>
    <w:rsid w:val="00780E72"/>
    <w:rsid w:val="00781071"/>
    <w:rsid w:val="007812BA"/>
    <w:rsid w:val="007812EE"/>
    <w:rsid w:val="00781A60"/>
    <w:rsid w:val="00781D30"/>
    <w:rsid w:val="00781EAC"/>
    <w:rsid w:val="00782881"/>
    <w:rsid w:val="00784358"/>
    <w:rsid w:val="00784426"/>
    <w:rsid w:val="00784FBD"/>
    <w:rsid w:val="007856C1"/>
    <w:rsid w:val="00786379"/>
    <w:rsid w:val="00786954"/>
    <w:rsid w:val="00786B47"/>
    <w:rsid w:val="00786C6C"/>
    <w:rsid w:val="00786D32"/>
    <w:rsid w:val="00787304"/>
    <w:rsid w:val="00787364"/>
    <w:rsid w:val="007876AF"/>
    <w:rsid w:val="00787EFE"/>
    <w:rsid w:val="00790769"/>
    <w:rsid w:val="00790D4D"/>
    <w:rsid w:val="00790EDF"/>
    <w:rsid w:val="007914E5"/>
    <w:rsid w:val="00791905"/>
    <w:rsid w:val="00791AA8"/>
    <w:rsid w:val="00791C09"/>
    <w:rsid w:val="00792EE5"/>
    <w:rsid w:val="00792FEF"/>
    <w:rsid w:val="0079383E"/>
    <w:rsid w:val="007945DC"/>
    <w:rsid w:val="0079461C"/>
    <w:rsid w:val="00794884"/>
    <w:rsid w:val="00795447"/>
    <w:rsid w:val="00795EF7"/>
    <w:rsid w:val="00796156"/>
    <w:rsid w:val="0079629D"/>
    <w:rsid w:val="00796302"/>
    <w:rsid w:val="007976E2"/>
    <w:rsid w:val="00797C1B"/>
    <w:rsid w:val="007A0923"/>
    <w:rsid w:val="007A0B0A"/>
    <w:rsid w:val="007A0B28"/>
    <w:rsid w:val="007A1B77"/>
    <w:rsid w:val="007A2450"/>
    <w:rsid w:val="007A34B7"/>
    <w:rsid w:val="007A36F1"/>
    <w:rsid w:val="007A3A04"/>
    <w:rsid w:val="007A4527"/>
    <w:rsid w:val="007A481F"/>
    <w:rsid w:val="007A4D40"/>
    <w:rsid w:val="007A57AD"/>
    <w:rsid w:val="007A5812"/>
    <w:rsid w:val="007A58CA"/>
    <w:rsid w:val="007A6803"/>
    <w:rsid w:val="007A6A56"/>
    <w:rsid w:val="007A745D"/>
    <w:rsid w:val="007A76F5"/>
    <w:rsid w:val="007A7ECB"/>
    <w:rsid w:val="007B0071"/>
    <w:rsid w:val="007B03CE"/>
    <w:rsid w:val="007B04ED"/>
    <w:rsid w:val="007B0E00"/>
    <w:rsid w:val="007B1FCB"/>
    <w:rsid w:val="007B262A"/>
    <w:rsid w:val="007B2AE5"/>
    <w:rsid w:val="007B3113"/>
    <w:rsid w:val="007B45FE"/>
    <w:rsid w:val="007B4B68"/>
    <w:rsid w:val="007B4CC8"/>
    <w:rsid w:val="007B5656"/>
    <w:rsid w:val="007B568D"/>
    <w:rsid w:val="007B589F"/>
    <w:rsid w:val="007B6329"/>
    <w:rsid w:val="007B6FE8"/>
    <w:rsid w:val="007B789C"/>
    <w:rsid w:val="007C008F"/>
    <w:rsid w:val="007C04BD"/>
    <w:rsid w:val="007C09F2"/>
    <w:rsid w:val="007C162C"/>
    <w:rsid w:val="007C1B24"/>
    <w:rsid w:val="007C260C"/>
    <w:rsid w:val="007C2D27"/>
    <w:rsid w:val="007C35B9"/>
    <w:rsid w:val="007C36AA"/>
    <w:rsid w:val="007C3D27"/>
    <w:rsid w:val="007C400F"/>
    <w:rsid w:val="007C40D4"/>
    <w:rsid w:val="007C4AF9"/>
    <w:rsid w:val="007C5EFC"/>
    <w:rsid w:val="007C60DA"/>
    <w:rsid w:val="007C6119"/>
    <w:rsid w:val="007C691F"/>
    <w:rsid w:val="007C77C0"/>
    <w:rsid w:val="007C7E7D"/>
    <w:rsid w:val="007D1F25"/>
    <w:rsid w:val="007D1F94"/>
    <w:rsid w:val="007D2240"/>
    <w:rsid w:val="007D225E"/>
    <w:rsid w:val="007D23A7"/>
    <w:rsid w:val="007D241E"/>
    <w:rsid w:val="007D26F7"/>
    <w:rsid w:val="007D370D"/>
    <w:rsid w:val="007D4291"/>
    <w:rsid w:val="007D5AB4"/>
    <w:rsid w:val="007D5CB1"/>
    <w:rsid w:val="007D662A"/>
    <w:rsid w:val="007D6EC9"/>
    <w:rsid w:val="007D71D0"/>
    <w:rsid w:val="007D7403"/>
    <w:rsid w:val="007D7E52"/>
    <w:rsid w:val="007D7EE6"/>
    <w:rsid w:val="007E0CCB"/>
    <w:rsid w:val="007E1975"/>
    <w:rsid w:val="007E1C8E"/>
    <w:rsid w:val="007E1F95"/>
    <w:rsid w:val="007E2A39"/>
    <w:rsid w:val="007E42EF"/>
    <w:rsid w:val="007E5229"/>
    <w:rsid w:val="007E6AA4"/>
    <w:rsid w:val="007E6D96"/>
    <w:rsid w:val="007E6E74"/>
    <w:rsid w:val="007E712B"/>
    <w:rsid w:val="007E736C"/>
    <w:rsid w:val="007E7A1A"/>
    <w:rsid w:val="007F06F9"/>
    <w:rsid w:val="007F071C"/>
    <w:rsid w:val="007F0BE4"/>
    <w:rsid w:val="007F1C28"/>
    <w:rsid w:val="007F1F4C"/>
    <w:rsid w:val="007F1FAC"/>
    <w:rsid w:val="007F35EA"/>
    <w:rsid w:val="007F4433"/>
    <w:rsid w:val="007F4654"/>
    <w:rsid w:val="007F46C5"/>
    <w:rsid w:val="007F4A6C"/>
    <w:rsid w:val="007F52FE"/>
    <w:rsid w:val="007F530D"/>
    <w:rsid w:val="007F603F"/>
    <w:rsid w:val="007F6780"/>
    <w:rsid w:val="007F6920"/>
    <w:rsid w:val="007F714C"/>
    <w:rsid w:val="00800476"/>
    <w:rsid w:val="00800DB0"/>
    <w:rsid w:val="008015EA"/>
    <w:rsid w:val="00802175"/>
    <w:rsid w:val="0080298B"/>
    <w:rsid w:val="00802A7E"/>
    <w:rsid w:val="00803C2A"/>
    <w:rsid w:val="00804960"/>
    <w:rsid w:val="0080578A"/>
    <w:rsid w:val="00805FD7"/>
    <w:rsid w:val="00806DDA"/>
    <w:rsid w:val="00807C04"/>
    <w:rsid w:val="008106C5"/>
    <w:rsid w:val="00810D95"/>
    <w:rsid w:val="00810F12"/>
    <w:rsid w:val="00811158"/>
    <w:rsid w:val="0081150D"/>
    <w:rsid w:val="00811EFA"/>
    <w:rsid w:val="00812353"/>
    <w:rsid w:val="008123CB"/>
    <w:rsid w:val="00812A9B"/>
    <w:rsid w:val="008132E9"/>
    <w:rsid w:val="0081393A"/>
    <w:rsid w:val="00813B96"/>
    <w:rsid w:val="008141E5"/>
    <w:rsid w:val="00814A14"/>
    <w:rsid w:val="00814AF1"/>
    <w:rsid w:val="00814F86"/>
    <w:rsid w:val="00815625"/>
    <w:rsid w:val="00815D49"/>
    <w:rsid w:val="008160D3"/>
    <w:rsid w:val="00816648"/>
    <w:rsid w:val="0081675D"/>
    <w:rsid w:val="00816C58"/>
    <w:rsid w:val="008171E8"/>
    <w:rsid w:val="0081749C"/>
    <w:rsid w:val="00817531"/>
    <w:rsid w:val="00817D49"/>
    <w:rsid w:val="0082001B"/>
    <w:rsid w:val="00821470"/>
    <w:rsid w:val="00821B72"/>
    <w:rsid w:val="008227FD"/>
    <w:rsid w:val="00822A99"/>
    <w:rsid w:val="00822C1D"/>
    <w:rsid w:val="00823E9A"/>
    <w:rsid w:val="0082448E"/>
    <w:rsid w:val="0082474F"/>
    <w:rsid w:val="00824BB2"/>
    <w:rsid w:val="00824F05"/>
    <w:rsid w:val="00825029"/>
    <w:rsid w:val="00826524"/>
    <w:rsid w:val="00826802"/>
    <w:rsid w:val="00826E8B"/>
    <w:rsid w:val="00826F1B"/>
    <w:rsid w:val="00827760"/>
    <w:rsid w:val="00827956"/>
    <w:rsid w:val="00827C1A"/>
    <w:rsid w:val="00830F6E"/>
    <w:rsid w:val="00831B18"/>
    <w:rsid w:val="008335FA"/>
    <w:rsid w:val="00833858"/>
    <w:rsid w:val="00834703"/>
    <w:rsid w:val="008348FA"/>
    <w:rsid w:val="0083496B"/>
    <w:rsid w:val="00834A32"/>
    <w:rsid w:val="00834BDB"/>
    <w:rsid w:val="00834C98"/>
    <w:rsid w:val="008356CD"/>
    <w:rsid w:val="008372E8"/>
    <w:rsid w:val="008373A0"/>
    <w:rsid w:val="00837C20"/>
    <w:rsid w:val="00837EB3"/>
    <w:rsid w:val="00840903"/>
    <w:rsid w:val="00840D8E"/>
    <w:rsid w:val="00841B34"/>
    <w:rsid w:val="00841F1E"/>
    <w:rsid w:val="008420AD"/>
    <w:rsid w:val="00842AEB"/>
    <w:rsid w:val="0084329F"/>
    <w:rsid w:val="0084337E"/>
    <w:rsid w:val="0084343F"/>
    <w:rsid w:val="008434D7"/>
    <w:rsid w:val="008437A1"/>
    <w:rsid w:val="008438BD"/>
    <w:rsid w:val="008439B0"/>
    <w:rsid w:val="00844A29"/>
    <w:rsid w:val="00844E78"/>
    <w:rsid w:val="0084502C"/>
    <w:rsid w:val="008466CB"/>
    <w:rsid w:val="00846EDD"/>
    <w:rsid w:val="00847497"/>
    <w:rsid w:val="00847AC6"/>
    <w:rsid w:val="00847B34"/>
    <w:rsid w:val="00847FCF"/>
    <w:rsid w:val="0085018D"/>
    <w:rsid w:val="008501BC"/>
    <w:rsid w:val="008503BB"/>
    <w:rsid w:val="00850532"/>
    <w:rsid w:val="0085058D"/>
    <w:rsid w:val="008523EC"/>
    <w:rsid w:val="00853054"/>
    <w:rsid w:val="00853E1B"/>
    <w:rsid w:val="00855507"/>
    <w:rsid w:val="00855744"/>
    <w:rsid w:val="00855F11"/>
    <w:rsid w:val="00856126"/>
    <w:rsid w:val="00857030"/>
    <w:rsid w:val="00857BD8"/>
    <w:rsid w:val="00860C1B"/>
    <w:rsid w:val="00860D0F"/>
    <w:rsid w:val="008612F2"/>
    <w:rsid w:val="008617CB"/>
    <w:rsid w:val="00861836"/>
    <w:rsid w:val="008620E2"/>
    <w:rsid w:val="00862A47"/>
    <w:rsid w:val="00862A7F"/>
    <w:rsid w:val="00862F0A"/>
    <w:rsid w:val="0086369B"/>
    <w:rsid w:val="00863750"/>
    <w:rsid w:val="0086399A"/>
    <w:rsid w:val="0086460B"/>
    <w:rsid w:val="00864B0F"/>
    <w:rsid w:val="008660C3"/>
    <w:rsid w:val="00866830"/>
    <w:rsid w:val="00866AD5"/>
    <w:rsid w:val="00866CE5"/>
    <w:rsid w:val="00867348"/>
    <w:rsid w:val="008675AC"/>
    <w:rsid w:val="008675D5"/>
    <w:rsid w:val="008678CF"/>
    <w:rsid w:val="00867B63"/>
    <w:rsid w:val="00870FE1"/>
    <w:rsid w:val="00871492"/>
    <w:rsid w:val="008716BF"/>
    <w:rsid w:val="0087233E"/>
    <w:rsid w:val="008724CC"/>
    <w:rsid w:val="008727E0"/>
    <w:rsid w:val="00872C1D"/>
    <w:rsid w:val="008733A1"/>
    <w:rsid w:val="00873463"/>
    <w:rsid w:val="00873DAF"/>
    <w:rsid w:val="0087405C"/>
    <w:rsid w:val="0087545B"/>
    <w:rsid w:val="008757EB"/>
    <w:rsid w:val="00876F31"/>
    <w:rsid w:val="008772B0"/>
    <w:rsid w:val="008778BC"/>
    <w:rsid w:val="0088159C"/>
    <w:rsid w:val="00881BCA"/>
    <w:rsid w:val="00882CB0"/>
    <w:rsid w:val="00883943"/>
    <w:rsid w:val="00883CFA"/>
    <w:rsid w:val="00884196"/>
    <w:rsid w:val="00884282"/>
    <w:rsid w:val="00884EC3"/>
    <w:rsid w:val="00884F3F"/>
    <w:rsid w:val="008850E7"/>
    <w:rsid w:val="00885188"/>
    <w:rsid w:val="008855AC"/>
    <w:rsid w:val="00885695"/>
    <w:rsid w:val="008856CB"/>
    <w:rsid w:val="008858B4"/>
    <w:rsid w:val="008873C4"/>
    <w:rsid w:val="00887C5E"/>
    <w:rsid w:val="00890EE2"/>
    <w:rsid w:val="00891E07"/>
    <w:rsid w:val="00892B9C"/>
    <w:rsid w:val="00894127"/>
    <w:rsid w:val="00894429"/>
    <w:rsid w:val="00894663"/>
    <w:rsid w:val="00895C03"/>
    <w:rsid w:val="00895D3C"/>
    <w:rsid w:val="00895FAD"/>
    <w:rsid w:val="00896A03"/>
    <w:rsid w:val="00896C84"/>
    <w:rsid w:val="00896E61"/>
    <w:rsid w:val="00897541"/>
    <w:rsid w:val="008979A5"/>
    <w:rsid w:val="008A1C7A"/>
    <w:rsid w:val="008A1E54"/>
    <w:rsid w:val="008A3968"/>
    <w:rsid w:val="008A3DDC"/>
    <w:rsid w:val="008A3FA0"/>
    <w:rsid w:val="008A56D8"/>
    <w:rsid w:val="008A5B59"/>
    <w:rsid w:val="008A6BE2"/>
    <w:rsid w:val="008A7358"/>
    <w:rsid w:val="008A738F"/>
    <w:rsid w:val="008A7CA9"/>
    <w:rsid w:val="008B0474"/>
    <w:rsid w:val="008B139E"/>
    <w:rsid w:val="008B32C4"/>
    <w:rsid w:val="008B35DF"/>
    <w:rsid w:val="008B4268"/>
    <w:rsid w:val="008B431C"/>
    <w:rsid w:val="008B4A97"/>
    <w:rsid w:val="008B570A"/>
    <w:rsid w:val="008B5C37"/>
    <w:rsid w:val="008B6745"/>
    <w:rsid w:val="008B7425"/>
    <w:rsid w:val="008B75AB"/>
    <w:rsid w:val="008B7DB5"/>
    <w:rsid w:val="008C0530"/>
    <w:rsid w:val="008C34FE"/>
    <w:rsid w:val="008C40C4"/>
    <w:rsid w:val="008C42C9"/>
    <w:rsid w:val="008C45E6"/>
    <w:rsid w:val="008C4C13"/>
    <w:rsid w:val="008C4D4F"/>
    <w:rsid w:val="008C5823"/>
    <w:rsid w:val="008C5F3A"/>
    <w:rsid w:val="008C65DF"/>
    <w:rsid w:val="008C69F2"/>
    <w:rsid w:val="008C7148"/>
    <w:rsid w:val="008C733F"/>
    <w:rsid w:val="008D02DE"/>
    <w:rsid w:val="008D08C5"/>
    <w:rsid w:val="008D097C"/>
    <w:rsid w:val="008D0F8D"/>
    <w:rsid w:val="008D2B9B"/>
    <w:rsid w:val="008D3E0F"/>
    <w:rsid w:val="008D4123"/>
    <w:rsid w:val="008D531C"/>
    <w:rsid w:val="008D6AF9"/>
    <w:rsid w:val="008D7C4A"/>
    <w:rsid w:val="008E0483"/>
    <w:rsid w:val="008E099C"/>
    <w:rsid w:val="008E1160"/>
    <w:rsid w:val="008E11A4"/>
    <w:rsid w:val="008E2260"/>
    <w:rsid w:val="008E27ED"/>
    <w:rsid w:val="008E46D1"/>
    <w:rsid w:val="008E4BD3"/>
    <w:rsid w:val="008E4F40"/>
    <w:rsid w:val="008E4FAD"/>
    <w:rsid w:val="008E6ACC"/>
    <w:rsid w:val="008E6CFF"/>
    <w:rsid w:val="008E740A"/>
    <w:rsid w:val="008E74EC"/>
    <w:rsid w:val="008E79A1"/>
    <w:rsid w:val="008E7AC4"/>
    <w:rsid w:val="008E7B5D"/>
    <w:rsid w:val="008F022F"/>
    <w:rsid w:val="008F13AE"/>
    <w:rsid w:val="008F1839"/>
    <w:rsid w:val="008F1956"/>
    <w:rsid w:val="008F22B0"/>
    <w:rsid w:val="008F30F1"/>
    <w:rsid w:val="008F320B"/>
    <w:rsid w:val="008F344D"/>
    <w:rsid w:val="008F3927"/>
    <w:rsid w:val="008F3A46"/>
    <w:rsid w:val="008F3B4F"/>
    <w:rsid w:val="008F50B2"/>
    <w:rsid w:val="008F5310"/>
    <w:rsid w:val="008F5508"/>
    <w:rsid w:val="008F603E"/>
    <w:rsid w:val="008F6143"/>
    <w:rsid w:val="008F64AB"/>
    <w:rsid w:val="008F6B26"/>
    <w:rsid w:val="008F6C31"/>
    <w:rsid w:val="008F6D94"/>
    <w:rsid w:val="008F70C0"/>
    <w:rsid w:val="008F7143"/>
    <w:rsid w:val="008F796C"/>
    <w:rsid w:val="0090017F"/>
    <w:rsid w:val="009003E2"/>
    <w:rsid w:val="00900A5B"/>
    <w:rsid w:val="00901502"/>
    <w:rsid w:val="00901DD6"/>
    <w:rsid w:val="00902364"/>
    <w:rsid w:val="009023A1"/>
    <w:rsid w:val="009028EB"/>
    <w:rsid w:val="00902CB4"/>
    <w:rsid w:val="00903284"/>
    <w:rsid w:val="00903A77"/>
    <w:rsid w:val="00904135"/>
    <w:rsid w:val="00904544"/>
    <w:rsid w:val="0090496F"/>
    <w:rsid w:val="00904CFA"/>
    <w:rsid w:val="0090512C"/>
    <w:rsid w:val="009060C7"/>
    <w:rsid w:val="0090629D"/>
    <w:rsid w:val="00907AA5"/>
    <w:rsid w:val="009102A5"/>
    <w:rsid w:val="00910AFF"/>
    <w:rsid w:val="00910FA6"/>
    <w:rsid w:val="00912C6D"/>
    <w:rsid w:val="009133A4"/>
    <w:rsid w:val="0091593E"/>
    <w:rsid w:val="00915A1E"/>
    <w:rsid w:val="00916055"/>
    <w:rsid w:val="009173BA"/>
    <w:rsid w:val="00917BC7"/>
    <w:rsid w:val="00920FBE"/>
    <w:rsid w:val="00921560"/>
    <w:rsid w:val="00921C4A"/>
    <w:rsid w:val="00921F24"/>
    <w:rsid w:val="00922FF1"/>
    <w:rsid w:val="00923256"/>
    <w:rsid w:val="00923B05"/>
    <w:rsid w:val="00924F89"/>
    <w:rsid w:val="0092716B"/>
    <w:rsid w:val="00930A64"/>
    <w:rsid w:val="00930B12"/>
    <w:rsid w:val="00930C0D"/>
    <w:rsid w:val="00930CDC"/>
    <w:rsid w:val="00930D38"/>
    <w:rsid w:val="00930D60"/>
    <w:rsid w:val="00930D6D"/>
    <w:rsid w:val="00930FFD"/>
    <w:rsid w:val="00932961"/>
    <w:rsid w:val="00932FD8"/>
    <w:rsid w:val="00933064"/>
    <w:rsid w:val="009332A9"/>
    <w:rsid w:val="00933D78"/>
    <w:rsid w:val="00933EDA"/>
    <w:rsid w:val="00935557"/>
    <w:rsid w:val="00936591"/>
    <w:rsid w:val="00936B26"/>
    <w:rsid w:val="0094098A"/>
    <w:rsid w:val="009409C3"/>
    <w:rsid w:val="00940B04"/>
    <w:rsid w:val="00940C50"/>
    <w:rsid w:val="00941084"/>
    <w:rsid w:val="00941593"/>
    <w:rsid w:val="00941C92"/>
    <w:rsid w:val="00941DCF"/>
    <w:rsid w:val="009425DB"/>
    <w:rsid w:val="00942E87"/>
    <w:rsid w:val="0094360B"/>
    <w:rsid w:val="00943F3B"/>
    <w:rsid w:val="0094441B"/>
    <w:rsid w:val="00944D96"/>
    <w:rsid w:val="009451BD"/>
    <w:rsid w:val="00946B7A"/>
    <w:rsid w:val="00947BF5"/>
    <w:rsid w:val="00951199"/>
    <w:rsid w:val="00951297"/>
    <w:rsid w:val="00951355"/>
    <w:rsid w:val="00951AA6"/>
    <w:rsid w:val="00952538"/>
    <w:rsid w:val="00953E5D"/>
    <w:rsid w:val="009542E0"/>
    <w:rsid w:val="0095438D"/>
    <w:rsid w:val="00955322"/>
    <w:rsid w:val="00955E7C"/>
    <w:rsid w:val="00956771"/>
    <w:rsid w:val="00956EA2"/>
    <w:rsid w:val="009571F4"/>
    <w:rsid w:val="00957737"/>
    <w:rsid w:val="00957AA6"/>
    <w:rsid w:val="00957DD0"/>
    <w:rsid w:val="00960CC9"/>
    <w:rsid w:val="00960D93"/>
    <w:rsid w:val="00960F6C"/>
    <w:rsid w:val="009613D2"/>
    <w:rsid w:val="00963F32"/>
    <w:rsid w:val="00965070"/>
    <w:rsid w:val="00965E51"/>
    <w:rsid w:val="00966230"/>
    <w:rsid w:val="0096631B"/>
    <w:rsid w:val="00966852"/>
    <w:rsid w:val="00966CC0"/>
    <w:rsid w:val="00966D06"/>
    <w:rsid w:val="0096747F"/>
    <w:rsid w:val="00970B32"/>
    <w:rsid w:val="00971006"/>
    <w:rsid w:val="00971194"/>
    <w:rsid w:val="00972070"/>
    <w:rsid w:val="009726DF"/>
    <w:rsid w:val="0097392A"/>
    <w:rsid w:val="00974387"/>
    <w:rsid w:val="00974615"/>
    <w:rsid w:val="009749B9"/>
    <w:rsid w:val="00976610"/>
    <w:rsid w:val="0097671C"/>
    <w:rsid w:val="00976862"/>
    <w:rsid w:val="00976F58"/>
    <w:rsid w:val="009778D5"/>
    <w:rsid w:val="00980583"/>
    <w:rsid w:val="0098058F"/>
    <w:rsid w:val="00980B51"/>
    <w:rsid w:val="00980D66"/>
    <w:rsid w:val="00980E96"/>
    <w:rsid w:val="009815A1"/>
    <w:rsid w:val="00981D68"/>
    <w:rsid w:val="00981F07"/>
    <w:rsid w:val="00982F6B"/>
    <w:rsid w:val="0098342A"/>
    <w:rsid w:val="0098352F"/>
    <w:rsid w:val="00985339"/>
    <w:rsid w:val="009865E4"/>
    <w:rsid w:val="0098728C"/>
    <w:rsid w:val="009872F1"/>
    <w:rsid w:val="00987560"/>
    <w:rsid w:val="00987AFB"/>
    <w:rsid w:val="00987CC7"/>
    <w:rsid w:val="009902D8"/>
    <w:rsid w:val="00990695"/>
    <w:rsid w:val="00990D51"/>
    <w:rsid w:val="00990E0E"/>
    <w:rsid w:val="00990EDA"/>
    <w:rsid w:val="00991A8F"/>
    <w:rsid w:val="00991AF4"/>
    <w:rsid w:val="00991E82"/>
    <w:rsid w:val="00992512"/>
    <w:rsid w:val="00992717"/>
    <w:rsid w:val="00992F48"/>
    <w:rsid w:val="009932FB"/>
    <w:rsid w:val="009937A6"/>
    <w:rsid w:val="00993D3B"/>
    <w:rsid w:val="0099410F"/>
    <w:rsid w:val="009945E8"/>
    <w:rsid w:val="009956F7"/>
    <w:rsid w:val="00995896"/>
    <w:rsid w:val="0099591F"/>
    <w:rsid w:val="0099671A"/>
    <w:rsid w:val="009967F7"/>
    <w:rsid w:val="0099714C"/>
    <w:rsid w:val="009A0080"/>
    <w:rsid w:val="009A0A71"/>
    <w:rsid w:val="009A0D47"/>
    <w:rsid w:val="009A131B"/>
    <w:rsid w:val="009A14C7"/>
    <w:rsid w:val="009A1A11"/>
    <w:rsid w:val="009A2834"/>
    <w:rsid w:val="009A29AB"/>
    <w:rsid w:val="009A2C13"/>
    <w:rsid w:val="009A383B"/>
    <w:rsid w:val="009A4716"/>
    <w:rsid w:val="009A4759"/>
    <w:rsid w:val="009A5867"/>
    <w:rsid w:val="009A6D5B"/>
    <w:rsid w:val="009A6E92"/>
    <w:rsid w:val="009A7B4E"/>
    <w:rsid w:val="009B0523"/>
    <w:rsid w:val="009B11D2"/>
    <w:rsid w:val="009B1F69"/>
    <w:rsid w:val="009B28F3"/>
    <w:rsid w:val="009B2927"/>
    <w:rsid w:val="009B3857"/>
    <w:rsid w:val="009B3FEF"/>
    <w:rsid w:val="009B425A"/>
    <w:rsid w:val="009B4776"/>
    <w:rsid w:val="009B51AE"/>
    <w:rsid w:val="009B52A4"/>
    <w:rsid w:val="009B576F"/>
    <w:rsid w:val="009B5841"/>
    <w:rsid w:val="009B624C"/>
    <w:rsid w:val="009B6699"/>
    <w:rsid w:val="009B66A4"/>
    <w:rsid w:val="009C0536"/>
    <w:rsid w:val="009C21FD"/>
    <w:rsid w:val="009C2BDB"/>
    <w:rsid w:val="009C2FEC"/>
    <w:rsid w:val="009C3273"/>
    <w:rsid w:val="009C4372"/>
    <w:rsid w:val="009C43AA"/>
    <w:rsid w:val="009C46F0"/>
    <w:rsid w:val="009C4E65"/>
    <w:rsid w:val="009C4EAB"/>
    <w:rsid w:val="009C5B6E"/>
    <w:rsid w:val="009C5DEC"/>
    <w:rsid w:val="009C5ED1"/>
    <w:rsid w:val="009C6093"/>
    <w:rsid w:val="009C613C"/>
    <w:rsid w:val="009C708E"/>
    <w:rsid w:val="009D0083"/>
    <w:rsid w:val="009D0973"/>
    <w:rsid w:val="009D0B61"/>
    <w:rsid w:val="009D194C"/>
    <w:rsid w:val="009D2073"/>
    <w:rsid w:val="009D2C3A"/>
    <w:rsid w:val="009D2FEC"/>
    <w:rsid w:val="009D3794"/>
    <w:rsid w:val="009D397D"/>
    <w:rsid w:val="009D3D0D"/>
    <w:rsid w:val="009D4461"/>
    <w:rsid w:val="009D47E5"/>
    <w:rsid w:val="009D49A6"/>
    <w:rsid w:val="009D4EF9"/>
    <w:rsid w:val="009D5042"/>
    <w:rsid w:val="009D5403"/>
    <w:rsid w:val="009D544C"/>
    <w:rsid w:val="009D5928"/>
    <w:rsid w:val="009D6C77"/>
    <w:rsid w:val="009D6CE2"/>
    <w:rsid w:val="009D740C"/>
    <w:rsid w:val="009D779D"/>
    <w:rsid w:val="009D7EF7"/>
    <w:rsid w:val="009E006E"/>
    <w:rsid w:val="009E0403"/>
    <w:rsid w:val="009E083B"/>
    <w:rsid w:val="009E092D"/>
    <w:rsid w:val="009E0E41"/>
    <w:rsid w:val="009E1500"/>
    <w:rsid w:val="009E1DD1"/>
    <w:rsid w:val="009E1F8C"/>
    <w:rsid w:val="009E2545"/>
    <w:rsid w:val="009E25B3"/>
    <w:rsid w:val="009E27F4"/>
    <w:rsid w:val="009E3767"/>
    <w:rsid w:val="009E41A1"/>
    <w:rsid w:val="009E447F"/>
    <w:rsid w:val="009E47F2"/>
    <w:rsid w:val="009E4B3A"/>
    <w:rsid w:val="009E4C77"/>
    <w:rsid w:val="009E5431"/>
    <w:rsid w:val="009E5557"/>
    <w:rsid w:val="009E56AF"/>
    <w:rsid w:val="009E5EAD"/>
    <w:rsid w:val="009E6E78"/>
    <w:rsid w:val="009E714D"/>
    <w:rsid w:val="009E73B7"/>
    <w:rsid w:val="009E747C"/>
    <w:rsid w:val="009E7520"/>
    <w:rsid w:val="009E787F"/>
    <w:rsid w:val="009E7C99"/>
    <w:rsid w:val="009E7E55"/>
    <w:rsid w:val="009F06B4"/>
    <w:rsid w:val="009F0A48"/>
    <w:rsid w:val="009F0FB4"/>
    <w:rsid w:val="009F11A4"/>
    <w:rsid w:val="009F2C59"/>
    <w:rsid w:val="009F3CC2"/>
    <w:rsid w:val="009F3DC0"/>
    <w:rsid w:val="009F4034"/>
    <w:rsid w:val="009F432A"/>
    <w:rsid w:val="009F5517"/>
    <w:rsid w:val="009F5993"/>
    <w:rsid w:val="009F5D3F"/>
    <w:rsid w:val="009F605D"/>
    <w:rsid w:val="009F628C"/>
    <w:rsid w:val="009F647A"/>
    <w:rsid w:val="009F7180"/>
    <w:rsid w:val="009F7407"/>
    <w:rsid w:val="009F741C"/>
    <w:rsid w:val="009F7A05"/>
    <w:rsid w:val="00A004A9"/>
    <w:rsid w:val="00A00CB3"/>
    <w:rsid w:val="00A01254"/>
    <w:rsid w:val="00A01991"/>
    <w:rsid w:val="00A01CB2"/>
    <w:rsid w:val="00A0344E"/>
    <w:rsid w:val="00A042F3"/>
    <w:rsid w:val="00A051F2"/>
    <w:rsid w:val="00A056E0"/>
    <w:rsid w:val="00A066B0"/>
    <w:rsid w:val="00A06A2B"/>
    <w:rsid w:val="00A06E3B"/>
    <w:rsid w:val="00A06E3D"/>
    <w:rsid w:val="00A077C8"/>
    <w:rsid w:val="00A07959"/>
    <w:rsid w:val="00A10088"/>
    <w:rsid w:val="00A10983"/>
    <w:rsid w:val="00A10E1A"/>
    <w:rsid w:val="00A11D6A"/>
    <w:rsid w:val="00A12282"/>
    <w:rsid w:val="00A12BCD"/>
    <w:rsid w:val="00A12CD9"/>
    <w:rsid w:val="00A1367E"/>
    <w:rsid w:val="00A138BB"/>
    <w:rsid w:val="00A149E2"/>
    <w:rsid w:val="00A14F1D"/>
    <w:rsid w:val="00A16DF4"/>
    <w:rsid w:val="00A170B1"/>
    <w:rsid w:val="00A1763D"/>
    <w:rsid w:val="00A1794F"/>
    <w:rsid w:val="00A17F3E"/>
    <w:rsid w:val="00A20911"/>
    <w:rsid w:val="00A21661"/>
    <w:rsid w:val="00A21B90"/>
    <w:rsid w:val="00A225DD"/>
    <w:rsid w:val="00A238D5"/>
    <w:rsid w:val="00A23F96"/>
    <w:rsid w:val="00A24AE2"/>
    <w:rsid w:val="00A24AFE"/>
    <w:rsid w:val="00A24C13"/>
    <w:rsid w:val="00A25581"/>
    <w:rsid w:val="00A26B91"/>
    <w:rsid w:val="00A270A6"/>
    <w:rsid w:val="00A272B0"/>
    <w:rsid w:val="00A2747D"/>
    <w:rsid w:val="00A27C8B"/>
    <w:rsid w:val="00A27E78"/>
    <w:rsid w:val="00A301EF"/>
    <w:rsid w:val="00A306C8"/>
    <w:rsid w:val="00A30E98"/>
    <w:rsid w:val="00A331DC"/>
    <w:rsid w:val="00A3340C"/>
    <w:rsid w:val="00A33C87"/>
    <w:rsid w:val="00A344F9"/>
    <w:rsid w:val="00A34F7C"/>
    <w:rsid w:val="00A35DE5"/>
    <w:rsid w:val="00A374FF"/>
    <w:rsid w:val="00A37A98"/>
    <w:rsid w:val="00A4015C"/>
    <w:rsid w:val="00A401F8"/>
    <w:rsid w:val="00A406A1"/>
    <w:rsid w:val="00A406AA"/>
    <w:rsid w:val="00A40BDE"/>
    <w:rsid w:val="00A40D70"/>
    <w:rsid w:val="00A40FD8"/>
    <w:rsid w:val="00A41A0B"/>
    <w:rsid w:val="00A41CDC"/>
    <w:rsid w:val="00A42021"/>
    <w:rsid w:val="00A432CD"/>
    <w:rsid w:val="00A43E49"/>
    <w:rsid w:val="00A446C8"/>
    <w:rsid w:val="00A44964"/>
    <w:rsid w:val="00A451CA"/>
    <w:rsid w:val="00A45457"/>
    <w:rsid w:val="00A4560D"/>
    <w:rsid w:val="00A456DC"/>
    <w:rsid w:val="00A45DC8"/>
    <w:rsid w:val="00A471BE"/>
    <w:rsid w:val="00A477BE"/>
    <w:rsid w:val="00A47BEC"/>
    <w:rsid w:val="00A47E65"/>
    <w:rsid w:val="00A50B68"/>
    <w:rsid w:val="00A511A7"/>
    <w:rsid w:val="00A51A01"/>
    <w:rsid w:val="00A51F93"/>
    <w:rsid w:val="00A53138"/>
    <w:rsid w:val="00A532E1"/>
    <w:rsid w:val="00A53482"/>
    <w:rsid w:val="00A54022"/>
    <w:rsid w:val="00A541A3"/>
    <w:rsid w:val="00A549E7"/>
    <w:rsid w:val="00A5553E"/>
    <w:rsid w:val="00A55627"/>
    <w:rsid w:val="00A56310"/>
    <w:rsid w:val="00A565B0"/>
    <w:rsid w:val="00A566B6"/>
    <w:rsid w:val="00A5675D"/>
    <w:rsid w:val="00A5701D"/>
    <w:rsid w:val="00A574B6"/>
    <w:rsid w:val="00A57B13"/>
    <w:rsid w:val="00A57E2C"/>
    <w:rsid w:val="00A6195B"/>
    <w:rsid w:val="00A621AD"/>
    <w:rsid w:val="00A62BB6"/>
    <w:rsid w:val="00A62DAD"/>
    <w:rsid w:val="00A63C7F"/>
    <w:rsid w:val="00A63F3C"/>
    <w:rsid w:val="00A64122"/>
    <w:rsid w:val="00A64577"/>
    <w:rsid w:val="00A65BF4"/>
    <w:rsid w:val="00A65C76"/>
    <w:rsid w:val="00A666B2"/>
    <w:rsid w:val="00A667C4"/>
    <w:rsid w:val="00A6693A"/>
    <w:rsid w:val="00A6774C"/>
    <w:rsid w:val="00A67F5B"/>
    <w:rsid w:val="00A708D5"/>
    <w:rsid w:val="00A711BD"/>
    <w:rsid w:val="00A7210F"/>
    <w:rsid w:val="00A7213A"/>
    <w:rsid w:val="00A72884"/>
    <w:rsid w:val="00A72AA5"/>
    <w:rsid w:val="00A7335D"/>
    <w:rsid w:val="00A73382"/>
    <w:rsid w:val="00A736FE"/>
    <w:rsid w:val="00A73FAC"/>
    <w:rsid w:val="00A73FF0"/>
    <w:rsid w:val="00A76F9C"/>
    <w:rsid w:val="00A806C2"/>
    <w:rsid w:val="00A809DE"/>
    <w:rsid w:val="00A81554"/>
    <w:rsid w:val="00A8163F"/>
    <w:rsid w:val="00A8185A"/>
    <w:rsid w:val="00A81AF1"/>
    <w:rsid w:val="00A82903"/>
    <w:rsid w:val="00A83073"/>
    <w:rsid w:val="00A833AC"/>
    <w:rsid w:val="00A8417F"/>
    <w:rsid w:val="00A84284"/>
    <w:rsid w:val="00A8457F"/>
    <w:rsid w:val="00A84DB2"/>
    <w:rsid w:val="00A85454"/>
    <w:rsid w:val="00A85604"/>
    <w:rsid w:val="00A85E1F"/>
    <w:rsid w:val="00A86078"/>
    <w:rsid w:val="00A860BC"/>
    <w:rsid w:val="00A86263"/>
    <w:rsid w:val="00A870CD"/>
    <w:rsid w:val="00A9189A"/>
    <w:rsid w:val="00A9189D"/>
    <w:rsid w:val="00A920E4"/>
    <w:rsid w:val="00A92153"/>
    <w:rsid w:val="00A923D2"/>
    <w:rsid w:val="00A925F0"/>
    <w:rsid w:val="00A92866"/>
    <w:rsid w:val="00A92F53"/>
    <w:rsid w:val="00A936D7"/>
    <w:rsid w:val="00A93AF8"/>
    <w:rsid w:val="00A94AC4"/>
    <w:rsid w:val="00A94C04"/>
    <w:rsid w:val="00A96AB9"/>
    <w:rsid w:val="00A97226"/>
    <w:rsid w:val="00A973AF"/>
    <w:rsid w:val="00A97CC7"/>
    <w:rsid w:val="00AA0257"/>
    <w:rsid w:val="00AA173D"/>
    <w:rsid w:val="00AA1F11"/>
    <w:rsid w:val="00AA2AE0"/>
    <w:rsid w:val="00AA2CFF"/>
    <w:rsid w:val="00AA2DB7"/>
    <w:rsid w:val="00AA2EF9"/>
    <w:rsid w:val="00AA31A6"/>
    <w:rsid w:val="00AA3583"/>
    <w:rsid w:val="00AA3778"/>
    <w:rsid w:val="00AA3E66"/>
    <w:rsid w:val="00AA59C0"/>
    <w:rsid w:val="00AA6826"/>
    <w:rsid w:val="00AA6FB3"/>
    <w:rsid w:val="00AA7583"/>
    <w:rsid w:val="00AA7BAA"/>
    <w:rsid w:val="00AA7EF8"/>
    <w:rsid w:val="00AA7F5B"/>
    <w:rsid w:val="00AB0AB8"/>
    <w:rsid w:val="00AB1175"/>
    <w:rsid w:val="00AB1CC2"/>
    <w:rsid w:val="00AB20E8"/>
    <w:rsid w:val="00AB24F0"/>
    <w:rsid w:val="00AB26DC"/>
    <w:rsid w:val="00AB31C0"/>
    <w:rsid w:val="00AB3C63"/>
    <w:rsid w:val="00AB3E94"/>
    <w:rsid w:val="00AB453A"/>
    <w:rsid w:val="00AB52DD"/>
    <w:rsid w:val="00AB52E0"/>
    <w:rsid w:val="00AB6E42"/>
    <w:rsid w:val="00AB77B5"/>
    <w:rsid w:val="00AB7B9A"/>
    <w:rsid w:val="00AB7F28"/>
    <w:rsid w:val="00AC028A"/>
    <w:rsid w:val="00AC066E"/>
    <w:rsid w:val="00AC0AA8"/>
    <w:rsid w:val="00AC11BF"/>
    <w:rsid w:val="00AC1BC5"/>
    <w:rsid w:val="00AC2178"/>
    <w:rsid w:val="00AC247D"/>
    <w:rsid w:val="00AC37D9"/>
    <w:rsid w:val="00AC4E37"/>
    <w:rsid w:val="00AC516E"/>
    <w:rsid w:val="00AC52D1"/>
    <w:rsid w:val="00AC5CBD"/>
    <w:rsid w:val="00AC6E66"/>
    <w:rsid w:val="00AC7086"/>
    <w:rsid w:val="00AC7DF7"/>
    <w:rsid w:val="00AC7E47"/>
    <w:rsid w:val="00AC7F93"/>
    <w:rsid w:val="00AD09B0"/>
    <w:rsid w:val="00AD0C1E"/>
    <w:rsid w:val="00AD10C3"/>
    <w:rsid w:val="00AD215D"/>
    <w:rsid w:val="00AD2923"/>
    <w:rsid w:val="00AD3AE6"/>
    <w:rsid w:val="00AD4013"/>
    <w:rsid w:val="00AD42AE"/>
    <w:rsid w:val="00AD4ACF"/>
    <w:rsid w:val="00AD5F8F"/>
    <w:rsid w:val="00AD7A75"/>
    <w:rsid w:val="00AE01AB"/>
    <w:rsid w:val="00AE05F4"/>
    <w:rsid w:val="00AE13B4"/>
    <w:rsid w:val="00AE1F4A"/>
    <w:rsid w:val="00AE2511"/>
    <w:rsid w:val="00AE3163"/>
    <w:rsid w:val="00AE32BA"/>
    <w:rsid w:val="00AE340B"/>
    <w:rsid w:val="00AE3B3C"/>
    <w:rsid w:val="00AE423B"/>
    <w:rsid w:val="00AE46F5"/>
    <w:rsid w:val="00AE4822"/>
    <w:rsid w:val="00AE4E0E"/>
    <w:rsid w:val="00AE5087"/>
    <w:rsid w:val="00AE5D92"/>
    <w:rsid w:val="00AE6551"/>
    <w:rsid w:val="00AE690D"/>
    <w:rsid w:val="00AE6AE3"/>
    <w:rsid w:val="00AE7C97"/>
    <w:rsid w:val="00AE7E9A"/>
    <w:rsid w:val="00AF018C"/>
    <w:rsid w:val="00AF0912"/>
    <w:rsid w:val="00AF1E71"/>
    <w:rsid w:val="00AF235E"/>
    <w:rsid w:val="00AF2371"/>
    <w:rsid w:val="00AF2A8C"/>
    <w:rsid w:val="00AF38C2"/>
    <w:rsid w:val="00AF38F1"/>
    <w:rsid w:val="00AF501C"/>
    <w:rsid w:val="00AF52AB"/>
    <w:rsid w:val="00AF57D7"/>
    <w:rsid w:val="00AF7134"/>
    <w:rsid w:val="00AF724F"/>
    <w:rsid w:val="00AF775A"/>
    <w:rsid w:val="00AF7A9B"/>
    <w:rsid w:val="00B00231"/>
    <w:rsid w:val="00B00420"/>
    <w:rsid w:val="00B00536"/>
    <w:rsid w:val="00B0068F"/>
    <w:rsid w:val="00B0070F"/>
    <w:rsid w:val="00B01A34"/>
    <w:rsid w:val="00B02048"/>
    <w:rsid w:val="00B02290"/>
    <w:rsid w:val="00B024A9"/>
    <w:rsid w:val="00B02FEF"/>
    <w:rsid w:val="00B034BA"/>
    <w:rsid w:val="00B03549"/>
    <w:rsid w:val="00B03626"/>
    <w:rsid w:val="00B0369E"/>
    <w:rsid w:val="00B05D48"/>
    <w:rsid w:val="00B05FFE"/>
    <w:rsid w:val="00B062CA"/>
    <w:rsid w:val="00B065AD"/>
    <w:rsid w:val="00B06851"/>
    <w:rsid w:val="00B06F49"/>
    <w:rsid w:val="00B076F5"/>
    <w:rsid w:val="00B114EE"/>
    <w:rsid w:val="00B11B81"/>
    <w:rsid w:val="00B1224A"/>
    <w:rsid w:val="00B12871"/>
    <w:rsid w:val="00B12C6F"/>
    <w:rsid w:val="00B132A0"/>
    <w:rsid w:val="00B13A0A"/>
    <w:rsid w:val="00B13ACD"/>
    <w:rsid w:val="00B14C5D"/>
    <w:rsid w:val="00B151A0"/>
    <w:rsid w:val="00B15432"/>
    <w:rsid w:val="00B16320"/>
    <w:rsid w:val="00B167D6"/>
    <w:rsid w:val="00B16942"/>
    <w:rsid w:val="00B174BB"/>
    <w:rsid w:val="00B206D6"/>
    <w:rsid w:val="00B20E64"/>
    <w:rsid w:val="00B21358"/>
    <w:rsid w:val="00B21CC0"/>
    <w:rsid w:val="00B220E7"/>
    <w:rsid w:val="00B224E4"/>
    <w:rsid w:val="00B22C7C"/>
    <w:rsid w:val="00B237B5"/>
    <w:rsid w:val="00B2478F"/>
    <w:rsid w:val="00B24F90"/>
    <w:rsid w:val="00B2565B"/>
    <w:rsid w:val="00B25F50"/>
    <w:rsid w:val="00B2617E"/>
    <w:rsid w:val="00B27B78"/>
    <w:rsid w:val="00B306EE"/>
    <w:rsid w:val="00B30961"/>
    <w:rsid w:val="00B30A23"/>
    <w:rsid w:val="00B30DF9"/>
    <w:rsid w:val="00B30F3A"/>
    <w:rsid w:val="00B31560"/>
    <w:rsid w:val="00B318C7"/>
    <w:rsid w:val="00B31AAB"/>
    <w:rsid w:val="00B3272A"/>
    <w:rsid w:val="00B32D7E"/>
    <w:rsid w:val="00B33077"/>
    <w:rsid w:val="00B33607"/>
    <w:rsid w:val="00B33EEE"/>
    <w:rsid w:val="00B34007"/>
    <w:rsid w:val="00B341EE"/>
    <w:rsid w:val="00B3449F"/>
    <w:rsid w:val="00B347A9"/>
    <w:rsid w:val="00B34DEC"/>
    <w:rsid w:val="00B35936"/>
    <w:rsid w:val="00B365BE"/>
    <w:rsid w:val="00B37367"/>
    <w:rsid w:val="00B37E14"/>
    <w:rsid w:val="00B37F3A"/>
    <w:rsid w:val="00B40127"/>
    <w:rsid w:val="00B403A1"/>
    <w:rsid w:val="00B40549"/>
    <w:rsid w:val="00B40765"/>
    <w:rsid w:val="00B4340F"/>
    <w:rsid w:val="00B4341D"/>
    <w:rsid w:val="00B43537"/>
    <w:rsid w:val="00B43C8C"/>
    <w:rsid w:val="00B43D19"/>
    <w:rsid w:val="00B4404E"/>
    <w:rsid w:val="00B441EC"/>
    <w:rsid w:val="00B46294"/>
    <w:rsid w:val="00B46F0A"/>
    <w:rsid w:val="00B47581"/>
    <w:rsid w:val="00B47BFD"/>
    <w:rsid w:val="00B47C41"/>
    <w:rsid w:val="00B47FA3"/>
    <w:rsid w:val="00B5031A"/>
    <w:rsid w:val="00B510CA"/>
    <w:rsid w:val="00B525B4"/>
    <w:rsid w:val="00B52D05"/>
    <w:rsid w:val="00B54574"/>
    <w:rsid w:val="00B54C02"/>
    <w:rsid w:val="00B54F41"/>
    <w:rsid w:val="00B55251"/>
    <w:rsid w:val="00B57D93"/>
    <w:rsid w:val="00B60644"/>
    <w:rsid w:val="00B61343"/>
    <w:rsid w:val="00B61A3B"/>
    <w:rsid w:val="00B620A4"/>
    <w:rsid w:val="00B63187"/>
    <w:rsid w:val="00B63520"/>
    <w:rsid w:val="00B63874"/>
    <w:rsid w:val="00B6453D"/>
    <w:rsid w:val="00B65D55"/>
    <w:rsid w:val="00B661A8"/>
    <w:rsid w:val="00B667E0"/>
    <w:rsid w:val="00B67A2A"/>
    <w:rsid w:val="00B67AB7"/>
    <w:rsid w:val="00B67B4D"/>
    <w:rsid w:val="00B67D14"/>
    <w:rsid w:val="00B70753"/>
    <w:rsid w:val="00B71296"/>
    <w:rsid w:val="00B713A7"/>
    <w:rsid w:val="00B715DE"/>
    <w:rsid w:val="00B7203A"/>
    <w:rsid w:val="00B7209D"/>
    <w:rsid w:val="00B7222D"/>
    <w:rsid w:val="00B7225A"/>
    <w:rsid w:val="00B73B41"/>
    <w:rsid w:val="00B74F17"/>
    <w:rsid w:val="00B750D2"/>
    <w:rsid w:val="00B767D2"/>
    <w:rsid w:val="00B80853"/>
    <w:rsid w:val="00B80EDB"/>
    <w:rsid w:val="00B8188D"/>
    <w:rsid w:val="00B82065"/>
    <w:rsid w:val="00B82920"/>
    <w:rsid w:val="00B82C9D"/>
    <w:rsid w:val="00B8417C"/>
    <w:rsid w:val="00B8467A"/>
    <w:rsid w:val="00B85022"/>
    <w:rsid w:val="00B85311"/>
    <w:rsid w:val="00B858E0"/>
    <w:rsid w:val="00B85AA6"/>
    <w:rsid w:val="00B85BCC"/>
    <w:rsid w:val="00B86980"/>
    <w:rsid w:val="00B86DC9"/>
    <w:rsid w:val="00B90518"/>
    <w:rsid w:val="00B907A5"/>
    <w:rsid w:val="00B90989"/>
    <w:rsid w:val="00B90AE7"/>
    <w:rsid w:val="00B90F1D"/>
    <w:rsid w:val="00B9109E"/>
    <w:rsid w:val="00B913B0"/>
    <w:rsid w:val="00B91623"/>
    <w:rsid w:val="00B91B94"/>
    <w:rsid w:val="00B9284E"/>
    <w:rsid w:val="00B92CEE"/>
    <w:rsid w:val="00B92FCE"/>
    <w:rsid w:val="00B9400C"/>
    <w:rsid w:val="00B9424F"/>
    <w:rsid w:val="00B94601"/>
    <w:rsid w:val="00B946D9"/>
    <w:rsid w:val="00B94D65"/>
    <w:rsid w:val="00B94EAF"/>
    <w:rsid w:val="00B962CD"/>
    <w:rsid w:val="00B97B58"/>
    <w:rsid w:val="00BA06EF"/>
    <w:rsid w:val="00BA0CCF"/>
    <w:rsid w:val="00BA1D30"/>
    <w:rsid w:val="00BA2107"/>
    <w:rsid w:val="00BA2347"/>
    <w:rsid w:val="00BA2661"/>
    <w:rsid w:val="00BA360A"/>
    <w:rsid w:val="00BA368F"/>
    <w:rsid w:val="00BA3735"/>
    <w:rsid w:val="00BA59AB"/>
    <w:rsid w:val="00BA5EC2"/>
    <w:rsid w:val="00BA72FC"/>
    <w:rsid w:val="00BA7833"/>
    <w:rsid w:val="00BA79CB"/>
    <w:rsid w:val="00BB0565"/>
    <w:rsid w:val="00BB069E"/>
    <w:rsid w:val="00BB0C52"/>
    <w:rsid w:val="00BB109A"/>
    <w:rsid w:val="00BB1303"/>
    <w:rsid w:val="00BB1EFC"/>
    <w:rsid w:val="00BB203B"/>
    <w:rsid w:val="00BB27B7"/>
    <w:rsid w:val="00BB28BC"/>
    <w:rsid w:val="00BB3399"/>
    <w:rsid w:val="00BB3DF0"/>
    <w:rsid w:val="00BB5292"/>
    <w:rsid w:val="00BB55EB"/>
    <w:rsid w:val="00BB55F3"/>
    <w:rsid w:val="00BB6527"/>
    <w:rsid w:val="00BB6BD4"/>
    <w:rsid w:val="00BB7F9E"/>
    <w:rsid w:val="00BC005E"/>
    <w:rsid w:val="00BC008E"/>
    <w:rsid w:val="00BC03AB"/>
    <w:rsid w:val="00BC0C84"/>
    <w:rsid w:val="00BC0E45"/>
    <w:rsid w:val="00BC1084"/>
    <w:rsid w:val="00BC126B"/>
    <w:rsid w:val="00BC13AE"/>
    <w:rsid w:val="00BC17EB"/>
    <w:rsid w:val="00BC1E29"/>
    <w:rsid w:val="00BC207D"/>
    <w:rsid w:val="00BC2F8B"/>
    <w:rsid w:val="00BC3347"/>
    <w:rsid w:val="00BC3387"/>
    <w:rsid w:val="00BC3A02"/>
    <w:rsid w:val="00BC42BB"/>
    <w:rsid w:val="00BC4812"/>
    <w:rsid w:val="00BC50AE"/>
    <w:rsid w:val="00BC6056"/>
    <w:rsid w:val="00BC678B"/>
    <w:rsid w:val="00BC7907"/>
    <w:rsid w:val="00BD01AD"/>
    <w:rsid w:val="00BD0F58"/>
    <w:rsid w:val="00BD1099"/>
    <w:rsid w:val="00BD1EAE"/>
    <w:rsid w:val="00BD4A2F"/>
    <w:rsid w:val="00BD4CA2"/>
    <w:rsid w:val="00BD5066"/>
    <w:rsid w:val="00BD58E6"/>
    <w:rsid w:val="00BD59E0"/>
    <w:rsid w:val="00BD6E5E"/>
    <w:rsid w:val="00BD74C7"/>
    <w:rsid w:val="00BD7623"/>
    <w:rsid w:val="00BD7631"/>
    <w:rsid w:val="00BD7821"/>
    <w:rsid w:val="00BD7888"/>
    <w:rsid w:val="00BE0235"/>
    <w:rsid w:val="00BE05ED"/>
    <w:rsid w:val="00BE0A55"/>
    <w:rsid w:val="00BE0ABD"/>
    <w:rsid w:val="00BE17B2"/>
    <w:rsid w:val="00BE227B"/>
    <w:rsid w:val="00BE22B8"/>
    <w:rsid w:val="00BE2998"/>
    <w:rsid w:val="00BE3D80"/>
    <w:rsid w:val="00BE42C8"/>
    <w:rsid w:val="00BE47F9"/>
    <w:rsid w:val="00BE4879"/>
    <w:rsid w:val="00BE4F69"/>
    <w:rsid w:val="00BE5D40"/>
    <w:rsid w:val="00BE6533"/>
    <w:rsid w:val="00BE671A"/>
    <w:rsid w:val="00BE706A"/>
    <w:rsid w:val="00BE76C5"/>
    <w:rsid w:val="00BE7B77"/>
    <w:rsid w:val="00BF0FE4"/>
    <w:rsid w:val="00BF1C2B"/>
    <w:rsid w:val="00BF1D31"/>
    <w:rsid w:val="00BF1FC5"/>
    <w:rsid w:val="00BF2719"/>
    <w:rsid w:val="00BF2A02"/>
    <w:rsid w:val="00BF3789"/>
    <w:rsid w:val="00BF4144"/>
    <w:rsid w:val="00BF50AC"/>
    <w:rsid w:val="00BF5FA3"/>
    <w:rsid w:val="00BF601B"/>
    <w:rsid w:val="00BF65FF"/>
    <w:rsid w:val="00BF6ADD"/>
    <w:rsid w:val="00BF6D99"/>
    <w:rsid w:val="00BF6DC5"/>
    <w:rsid w:val="00BF7A6B"/>
    <w:rsid w:val="00C0057D"/>
    <w:rsid w:val="00C00D7D"/>
    <w:rsid w:val="00C00DCA"/>
    <w:rsid w:val="00C01348"/>
    <w:rsid w:val="00C015BD"/>
    <w:rsid w:val="00C015F6"/>
    <w:rsid w:val="00C01AEA"/>
    <w:rsid w:val="00C01F47"/>
    <w:rsid w:val="00C0315B"/>
    <w:rsid w:val="00C03334"/>
    <w:rsid w:val="00C04109"/>
    <w:rsid w:val="00C04115"/>
    <w:rsid w:val="00C041E7"/>
    <w:rsid w:val="00C04482"/>
    <w:rsid w:val="00C0457D"/>
    <w:rsid w:val="00C04BE6"/>
    <w:rsid w:val="00C058D5"/>
    <w:rsid w:val="00C05E41"/>
    <w:rsid w:val="00C0647C"/>
    <w:rsid w:val="00C06BE5"/>
    <w:rsid w:val="00C06E66"/>
    <w:rsid w:val="00C078B7"/>
    <w:rsid w:val="00C07A8F"/>
    <w:rsid w:val="00C104F1"/>
    <w:rsid w:val="00C10525"/>
    <w:rsid w:val="00C10554"/>
    <w:rsid w:val="00C10CAB"/>
    <w:rsid w:val="00C11B7B"/>
    <w:rsid w:val="00C12999"/>
    <w:rsid w:val="00C12E0B"/>
    <w:rsid w:val="00C12F9C"/>
    <w:rsid w:val="00C12FF2"/>
    <w:rsid w:val="00C134EB"/>
    <w:rsid w:val="00C13A94"/>
    <w:rsid w:val="00C13B1B"/>
    <w:rsid w:val="00C1483E"/>
    <w:rsid w:val="00C16095"/>
    <w:rsid w:val="00C171A6"/>
    <w:rsid w:val="00C17718"/>
    <w:rsid w:val="00C17C4B"/>
    <w:rsid w:val="00C20628"/>
    <w:rsid w:val="00C209FD"/>
    <w:rsid w:val="00C20BFA"/>
    <w:rsid w:val="00C21232"/>
    <w:rsid w:val="00C21930"/>
    <w:rsid w:val="00C21CE3"/>
    <w:rsid w:val="00C21F75"/>
    <w:rsid w:val="00C22258"/>
    <w:rsid w:val="00C226AD"/>
    <w:rsid w:val="00C228D1"/>
    <w:rsid w:val="00C22D39"/>
    <w:rsid w:val="00C23130"/>
    <w:rsid w:val="00C235BF"/>
    <w:rsid w:val="00C23A9A"/>
    <w:rsid w:val="00C23C4D"/>
    <w:rsid w:val="00C23D27"/>
    <w:rsid w:val="00C24206"/>
    <w:rsid w:val="00C24544"/>
    <w:rsid w:val="00C24924"/>
    <w:rsid w:val="00C24CB5"/>
    <w:rsid w:val="00C25772"/>
    <w:rsid w:val="00C25AB9"/>
    <w:rsid w:val="00C25E00"/>
    <w:rsid w:val="00C2641A"/>
    <w:rsid w:val="00C26A01"/>
    <w:rsid w:val="00C26AB5"/>
    <w:rsid w:val="00C26D19"/>
    <w:rsid w:val="00C2720A"/>
    <w:rsid w:val="00C27CCE"/>
    <w:rsid w:val="00C27CDD"/>
    <w:rsid w:val="00C28A3D"/>
    <w:rsid w:val="00C3032F"/>
    <w:rsid w:val="00C307C0"/>
    <w:rsid w:val="00C308C9"/>
    <w:rsid w:val="00C30AB6"/>
    <w:rsid w:val="00C316BA"/>
    <w:rsid w:val="00C31843"/>
    <w:rsid w:val="00C321AA"/>
    <w:rsid w:val="00C33A4F"/>
    <w:rsid w:val="00C3428D"/>
    <w:rsid w:val="00C344B2"/>
    <w:rsid w:val="00C35CB8"/>
    <w:rsid w:val="00C36467"/>
    <w:rsid w:val="00C36A59"/>
    <w:rsid w:val="00C36B18"/>
    <w:rsid w:val="00C370D8"/>
    <w:rsid w:val="00C400CE"/>
    <w:rsid w:val="00C40273"/>
    <w:rsid w:val="00C40779"/>
    <w:rsid w:val="00C40C5D"/>
    <w:rsid w:val="00C40ECA"/>
    <w:rsid w:val="00C40FCA"/>
    <w:rsid w:val="00C416E6"/>
    <w:rsid w:val="00C41A90"/>
    <w:rsid w:val="00C41EB0"/>
    <w:rsid w:val="00C422E7"/>
    <w:rsid w:val="00C424A8"/>
    <w:rsid w:val="00C4250C"/>
    <w:rsid w:val="00C425BE"/>
    <w:rsid w:val="00C427AC"/>
    <w:rsid w:val="00C4282F"/>
    <w:rsid w:val="00C436AB"/>
    <w:rsid w:val="00C4387C"/>
    <w:rsid w:val="00C442B7"/>
    <w:rsid w:val="00C448B1"/>
    <w:rsid w:val="00C45BBA"/>
    <w:rsid w:val="00C4761F"/>
    <w:rsid w:val="00C47ABE"/>
    <w:rsid w:val="00C47ECE"/>
    <w:rsid w:val="00C50538"/>
    <w:rsid w:val="00C50F13"/>
    <w:rsid w:val="00C51306"/>
    <w:rsid w:val="00C515D9"/>
    <w:rsid w:val="00C517CF"/>
    <w:rsid w:val="00C52162"/>
    <w:rsid w:val="00C523AD"/>
    <w:rsid w:val="00C532C7"/>
    <w:rsid w:val="00C53750"/>
    <w:rsid w:val="00C537AB"/>
    <w:rsid w:val="00C53E07"/>
    <w:rsid w:val="00C54F49"/>
    <w:rsid w:val="00C55299"/>
    <w:rsid w:val="00C55EB8"/>
    <w:rsid w:val="00C56784"/>
    <w:rsid w:val="00C577A6"/>
    <w:rsid w:val="00C601B0"/>
    <w:rsid w:val="00C6082D"/>
    <w:rsid w:val="00C610C1"/>
    <w:rsid w:val="00C61BB0"/>
    <w:rsid w:val="00C63BCF"/>
    <w:rsid w:val="00C642C1"/>
    <w:rsid w:val="00C6451F"/>
    <w:rsid w:val="00C6636A"/>
    <w:rsid w:val="00C66610"/>
    <w:rsid w:val="00C66A74"/>
    <w:rsid w:val="00C66F8F"/>
    <w:rsid w:val="00C7058D"/>
    <w:rsid w:val="00C706E3"/>
    <w:rsid w:val="00C70D59"/>
    <w:rsid w:val="00C711DC"/>
    <w:rsid w:val="00C72100"/>
    <w:rsid w:val="00C72B21"/>
    <w:rsid w:val="00C73BC8"/>
    <w:rsid w:val="00C745FD"/>
    <w:rsid w:val="00C74795"/>
    <w:rsid w:val="00C74DB0"/>
    <w:rsid w:val="00C74FCB"/>
    <w:rsid w:val="00C7538D"/>
    <w:rsid w:val="00C75EC6"/>
    <w:rsid w:val="00C762C6"/>
    <w:rsid w:val="00C774AE"/>
    <w:rsid w:val="00C801CB"/>
    <w:rsid w:val="00C80A1C"/>
    <w:rsid w:val="00C813A7"/>
    <w:rsid w:val="00C81678"/>
    <w:rsid w:val="00C816F2"/>
    <w:rsid w:val="00C82520"/>
    <w:rsid w:val="00C82548"/>
    <w:rsid w:val="00C82BEC"/>
    <w:rsid w:val="00C82DD8"/>
    <w:rsid w:val="00C8335A"/>
    <w:rsid w:val="00C83D37"/>
    <w:rsid w:val="00C8434B"/>
    <w:rsid w:val="00C846BA"/>
    <w:rsid w:val="00C847C0"/>
    <w:rsid w:val="00C849A2"/>
    <w:rsid w:val="00C84E3F"/>
    <w:rsid w:val="00C84E6B"/>
    <w:rsid w:val="00C851E0"/>
    <w:rsid w:val="00C85CD6"/>
    <w:rsid w:val="00C85CE7"/>
    <w:rsid w:val="00C85E4D"/>
    <w:rsid w:val="00C87316"/>
    <w:rsid w:val="00C8748A"/>
    <w:rsid w:val="00C906E5"/>
    <w:rsid w:val="00C90D60"/>
    <w:rsid w:val="00C90DE8"/>
    <w:rsid w:val="00C91540"/>
    <w:rsid w:val="00C928E9"/>
    <w:rsid w:val="00C9372A"/>
    <w:rsid w:val="00C93EA7"/>
    <w:rsid w:val="00C94157"/>
    <w:rsid w:val="00C9421C"/>
    <w:rsid w:val="00C94428"/>
    <w:rsid w:val="00C94689"/>
    <w:rsid w:val="00C94EE9"/>
    <w:rsid w:val="00C95210"/>
    <w:rsid w:val="00C95539"/>
    <w:rsid w:val="00C955DA"/>
    <w:rsid w:val="00C961B6"/>
    <w:rsid w:val="00C96500"/>
    <w:rsid w:val="00C96B52"/>
    <w:rsid w:val="00C970C4"/>
    <w:rsid w:val="00C976AF"/>
    <w:rsid w:val="00CA1770"/>
    <w:rsid w:val="00CA1EA4"/>
    <w:rsid w:val="00CA23F1"/>
    <w:rsid w:val="00CA3450"/>
    <w:rsid w:val="00CA34D1"/>
    <w:rsid w:val="00CA392F"/>
    <w:rsid w:val="00CA3DBA"/>
    <w:rsid w:val="00CA5855"/>
    <w:rsid w:val="00CA5D75"/>
    <w:rsid w:val="00CA5FB4"/>
    <w:rsid w:val="00CA66DA"/>
    <w:rsid w:val="00CA7028"/>
    <w:rsid w:val="00CA71F1"/>
    <w:rsid w:val="00CB087F"/>
    <w:rsid w:val="00CB0B2F"/>
    <w:rsid w:val="00CB0CFE"/>
    <w:rsid w:val="00CB12D1"/>
    <w:rsid w:val="00CB1B9B"/>
    <w:rsid w:val="00CB284F"/>
    <w:rsid w:val="00CB2A85"/>
    <w:rsid w:val="00CB2C26"/>
    <w:rsid w:val="00CB3009"/>
    <w:rsid w:val="00CB3A1C"/>
    <w:rsid w:val="00CB4ED1"/>
    <w:rsid w:val="00CB514C"/>
    <w:rsid w:val="00CB5ECA"/>
    <w:rsid w:val="00CB6A33"/>
    <w:rsid w:val="00CB74E2"/>
    <w:rsid w:val="00CB7992"/>
    <w:rsid w:val="00CB7A9B"/>
    <w:rsid w:val="00CC0513"/>
    <w:rsid w:val="00CC073C"/>
    <w:rsid w:val="00CC08DB"/>
    <w:rsid w:val="00CC3430"/>
    <w:rsid w:val="00CC3536"/>
    <w:rsid w:val="00CC495D"/>
    <w:rsid w:val="00CC50DC"/>
    <w:rsid w:val="00CC5B5E"/>
    <w:rsid w:val="00CC60B2"/>
    <w:rsid w:val="00CC70B6"/>
    <w:rsid w:val="00CC798B"/>
    <w:rsid w:val="00CC79B8"/>
    <w:rsid w:val="00CD0A33"/>
    <w:rsid w:val="00CD0ABD"/>
    <w:rsid w:val="00CD0F2E"/>
    <w:rsid w:val="00CD10F2"/>
    <w:rsid w:val="00CD151B"/>
    <w:rsid w:val="00CD1925"/>
    <w:rsid w:val="00CD1CC4"/>
    <w:rsid w:val="00CD1CD6"/>
    <w:rsid w:val="00CD1D8F"/>
    <w:rsid w:val="00CD2423"/>
    <w:rsid w:val="00CD2580"/>
    <w:rsid w:val="00CD311B"/>
    <w:rsid w:val="00CD32C6"/>
    <w:rsid w:val="00CD493F"/>
    <w:rsid w:val="00CD4AB5"/>
    <w:rsid w:val="00CD4C38"/>
    <w:rsid w:val="00CD4ECE"/>
    <w:rsid w:val="00CD58AA"/>
    <w:rsid w:val="00CD58ED"/>
    <w:rsid w:val="00CD5FC6"/>
    <w:rsid w:val="00CD63D9"/>
    <w:rsid w:val="00CD69B5"/>
    <w:rsid w:val="00CD6C71"/>
    <w:rsid w:val="00CD6CF0"/>
    <w:rsid w:val="00CD71AC"/>
    <w:rsid w:val="00CD7BD0"/>
    <w:rsid w:val="00CD7E8E"/>
    <w:rsid w:val="00CE03B5"/>
    <w:rsid w:val="00CE05A7"/>
    <w:rsid w:val="00CE095C"/>
    <w:rsid w:val="00CE0F3C"/>
    <w:rsid w:val="00CE1427"/>
    <w:rsid w:val="00CE14AB"/>
    <w:rsid w:val="00CE15CA"/>
    <w:rsid w:val="00CE2938"/>
    <w:rsid w:val="00CE2BA4"/>
    <w:rsid w:val="00CE2E41"/>
    <w:rsid w:val="00CE313B"/>
    <w:rsid w:val="00CE395A"/>
    <w:rsid w:val="00CE3A91"/>
    <w:rsid w:val="00CE42C0"/>
    <w:rsid w:val="00CE4CAC"/>
    <w:rsid w:val="00CE4E4A"/>
    <w:rsid w:val="00CE58EC"/>
    <w:rsid w:val="00CE61C5"/>
    <w:rsid w:val="00CE69EB"/>
    <w:rsid w:val="00CE6EA4"/>
    <w:rsid w:val="00CF04A5"/>
    <w:rsid w:val="00CF0F98"/>
    <w:rsid w:val="00CF1E3A"/>
    <w:rsid w:val="00CF217A"/>
    <w:rsid w:val="00CF291B"/>
    <w:rsid w:val="00CF4232"/>
    <w:rsid w:val="00CF48D1"/>
    <w:rsid w:val="00CF7644"/>
    <w:rsid w:val="00CF76FE"/>
    <w:rsid w:val="00D00617"/>
    <w:rsid w:val="00D00CCB"/>
    <w:rsid w:val="00D00E99"/>
    <w:rsid w:val="00D0106F"/>
    <w:rsid w:val="00D01414"/>
    <w:rsid w:val="00D022B4"/>
    <w:rsid w:val="00D028CB"/>
    <w:rsid w:val="00D02B04"/>
    <w:rsid w:val="00D037B9"/>
    <w:rsid w:val="00D03884"/>
    <w:rsid w:val="00D0494E"/>
    <w:rsid w:val="00D04A7C"/>
    <w:rsid w:val="00D05027"/>
    <w:rsid w:val="00D052C3"/>
    <w:rsid w:val="00D05C68"/>
    <w:rsid w:val="00D05E44"/>
    <w:rsid w:val="00D05FD6"/>
    <w:rsid w:val="00D062F9"/>
    <w:rsid w:val="00D06E1C"/>
    <w:rsid w:val="00D07110"/>
    <w:rsid w:val="00D1162B"/>
    <w:rsid w:val="00D11750"/>
    <w:rsid w:val="00D14453"/>
    <w:rsid w:val="00D14FC0"/>
    <w:rsid w:val="00D160D6"/>
    <w:rsid w:val="00D17439"/>
    <w:rsid w:val="00D17761"/>
    <w:rsid w:val="00D17BF1"/>
    <w:rsid w:val="00D17C9E"/>
    <w:rsid w:val="00D17E09"/>
    <w:rsid w:val="00D2018A"/>
    <w:rsid w:val="00D204D6"/>
    <w:rsid w:val="00D2192D"/>
    <w:rsid w:val="00D232CD"/>
    <w:rsid w:val="00D2381F"/>
    <w:rsid w:val="00D24401"/>
    <w:rsid w:val="00D2447B"/>
    <w:rsid w:val="00D25B2B"/>
    <w:rsid w:val="00D26533"/>
    <w:rsid w:val="00D265DF"/>
    <w:rsid w:val="00D2706F"/>
    <w:rsid w:val="00D275A0"/>
    <w:rsid w:val="00D312BE"/>
    <w:rsid w:val="00D31765"/>
    <w:rsid w:val="00D32517"/>
    <w:rsid w:val="00D3283D"/>
    <w:rsid w:val="00D3283E"/>
    <w:rsid w:val="00D32A96"/>
    <w:rsid w:val="00D33A3F"/>
    <w:rsid w:val="00D34806"/>
    <w:rsid w:val="00D35A03"/>
    <w:rsid w:val="00D366C8"/>
    <w:rsid w:val="00D368E4"/>
    <w:rsid w:val="00D36B60"/>
    <w:rsid w:val="00D37301"/>
    <w:rsid w:val="00D37E5B"/>
    <w:rsid w:val="00D4017B"/>
    <w:rsid w:val="00D40972"/>
    <w:rsid w:val="00D40A0A"/>
    <w:rsid w:val="00D42D19"/>
    <w:rsid w:val="00D42E59"/>
    <w:rsid w:val="00D43376"/>
    <w:rsid w:val="00D437F2"/>
    <w:rsid w:val="00D4510A"/>
    <w:rsid w:val="00D45FFD"/>
    <w:rsid w:val="00D46400"/>
    <w:rsid w:val="00D4648F"/>
    <w:rsid w:val="00D46BFB"/>
    <w:rsid w:val="00D46DC1"/>
    <w:rsid w:val="00D46E9F"/>
    <w:rsid w:val="00D50489"/>
    <w:rsid w:val="00D505AA"/>
    <w:rsid w:val="00D50681"/>
    <w:rsid w:val="00D506AB"/>
    <w:rsid w:val="00D50F65"/>
    <w:rsid w:val="00D51091"/>
    <w:rsid w:val="00D51541"/>
    <w:rsid w:val="00D526FF"/>
    <w:rsid w:val="00D52990"/>
    <w:rsid w:val="00D549D4"/>
    <w:rsid w:val="00D54A48"/>
    <w:rsid w:val="00D55B35"/>
    <w:rsid w:val="00D55C82"/>
    <w:rsid w:val="00D55D95"/>
    <w:rsid w:val="00D55F5F"/>
    <w:rsid w:val="00D561A5"/>
    <w:rsid w:val="00D564A9"/>
    <w:rsid w:val="00D56615"/>
    <w:rsid w:val="00D567C6"/>
    <w:rsid w:val="00D573F4"/>
    <w:rsid w:val="00D57D48"/>
    <w:rsid w:val="00D6015D"/>
    <w:rsid w:val="00D60C18"/>
    <w:rsid w:val="00D6143B"/>
    <w:rsid w:val="00D624DB"/>
    <w:rsid w:val="00D627DC"/>
    <w:rsid w:val="00D62960"/>
    <w:rsid w:val="00D62AF5"/>
    <w:rsid w:val="00D62F84"/>
    <w:rsid w:val="00D63241"/>
    <w:rsid w:val="00D63796"/>
    <w:rsid w:val="00D64180"/>
    <w:rsid w:val="00D64A0A"/>
    <w:rsid w:val="00D64B64"/>
    <w:rsid w:val="00D64BA1"/>
    <w:rsid w:val="00D64CA3"/>
    <w:rsid w:val="00D700D8"/>
    <w:rsid w:val="00D70A3D"/>
    <w:rsid w:val="00D72194"/>
    <w:rsid w:val="00D72368"/>
    <w:rsid w:val="00D7296A"/>
    <w:rsid w:val="00D734BD"/>
    <w:rsid w:val="00D74240"/>
    <w:rsid w:val="00D748CE"/>
    <w:rsid w:val="00D7498A"/>
    <w:rsid w:val="00D74C44"/>
    <w:rsid w:val="00D74CFD"/>
    <w:rsid w:val="00D753C0"/>
    <w:rsid w:val="00D763C9"/>
    <w:rsid w:val="00D76809"/>
    <w:rsid w:val="00D77177"/>
    <w:rsid w:val="00D77221"/>
    <w:rsid w:val="00D776D1"/>
    <w:rsid w:val="00D778EE"/>
    <w:rsid w:val="00D77AB8"/>
    <w:rsid w:val="00D80D9C"/>
    <w:rsid w:val="00D80F8F"/>
    <w:rsid w:val="00D8141B"/>
    <w:rsid w:val="00D81658"/>
    <w:rsid w:val="00D81D25"/>
    <w:rsid w:val="00D823C7"/>
    <w:rsid w:val="00D82426"/>
    <w:rsid w:val="00D83103"/>
    <w:rsid w:val="00D83434"/>
    <w:rsid w:val="00D8344C"/>
    <w:rsid w:val="00D83A9A"/>
    <w:rsid w:val="00D83D33"/>
    <w:rsid w:val="00D8464B"/>
    <w:rsid w:val="00D84761"/>
    <w:rsid w:val="00D855F5"/>
    <w:rsid w:val="00D85AAB"/>
    <w:rsid w:val="00D85B4B"/>
    <w:rsid w:val="00D85D69"/>
    <w:rsid w:val="00D86A45"/>
    <w:rsid w:val="00D87240"/>
    <w:rsid w:val="00D87710"/>
    <w:rsid w:val="00D87775"/>
    <w:rsid w:val="00D9011D"/>
    <w:rsid w:val="00D901D4"/>
    <w:rsid w:val="00D9046E"/>
    <w:rsid w:val="00D905FF"/>
    <w:rsid w:val="00D906EA"/>
    <w:rsid w:val="00D90ADA"/>
    <w:rsid w:val="00D910E1"/>
    <w:rsid w:val="00D913A9"/>
    <w:rsid w:val="00D918D9"/>
    <w:rsid w:val="00D9213E"/>
    <w:rsid w:val="00D9224A"/>
    <w:rsid w:val="00D92641"/>
    <w:rsid w:val="00D92651"/>
    <w:rsid w:val="00D927F5"/>
    <w:rsid w:val="00D9288A"/>
    <w:rsid w:val="00D93582"/>
    <w:rsid w:val="00D94076"/>
    <w:rsid w:val="00D9527A"/>
    <w:rsid w:val="00D9584F"/>
    <w:rsid w:val="00D96428"/>
    <w:rsid w:val="00D9735F"/>
    <w:rsid w:val="00D9766F"/>
    <w:rsid w:val="00D97B22"/>
    <w:rsid w:val="00D97B2B"/>
    <w:rsid w:val="00DA010D"/>
    <w:rsid w:val="00DA045F"/>
    <w:rsid w:val="00DA1034"/>
    <w:rsid w:val="00DA13B0"/>
    <w:rsid w:val="00DA15ED"/>
    <w:rsid w:val="00DA1B4B"/>
    <w:rsid w:val="00DA1C4A"/>
    <w:rsid w:val="00DA2287"/>
    <w:rsid w:val="00DA30B1"/>
    <w:rsid w:val="00DA38C7"/>
    <w:rsid w:val="00DA3B18"/>
    <w:rsid w:val="00DA3D7F"/>
    <w:rsid w:val="00DA4198"/>
    <w:rsid w:val="00DA467F"/>
    <w:rsid w:val="00DA533F"/>
    <w:rsid w:val="00DA53C5"/>
    <w:rsid w:val="00DA59A2"/>
    <w:rsid w:val="00DA66FA"/>
    <w:rsid w:val="00DA67C1"/>
    <w:rsid w:val="00DA7E66"/>
    <w:rsid w:val="00DB0533"/>
    <w:rsid w:val="00DB149D"/>
    <w:rsid w:val="00DB1524"/>
    <w:rsid w:val="00DB1F1C"/>
    <w:rsid w:val="00DB2A73"/>
    <w:rsid w:val="00DB3724"/>
    <w:rsid w:val="00DB377B"/>
    <w:rsid w:val="00DB39B9"/>
    <w:rsid w:val="00DB4152"/>
    <w:rsid w:val="00DB4D8C"/>
    <w:rsid w:val="00DB58D7"/>
    <w:rsid w:val="00DB5B94"/>
    <w:rsid w:val="00DB5DA7"/>
    <w:rsid w:val="00DB72B1"/>
    <w:rsid w:val="00DB7660"/>
    <w:rsid w:val="00DB8191"/>
    <w:rsid w:val="00DC06F4"/>
    <w:rsid w:val="00DC1C95"/>
    <w:rsid w:val="00DC2C0F"/>
    <w:rsid w:val="00DC2FA9"/>
    <w:rsid w:val="00DC35CB"/>
    <w:rsid w:val="00DC3752"/>
    <w:rsid w:val="00DC376B"/>
    <w:rsid w:val="00DC4AC3"/>
    <w:rsid w:val="00DC53EB"/>
    <w:rsid w:val="00DC68E3"/>
    <w:rsid w:val="00DC69D1"/>
    <w:rsid w:val="00DC749B"/>
    <w:rsid w:val="00DC7AE2"/>
    <w:rsid w:val="00DC7DF4"/>
    <w:rsid w:val="00DD0447"/>
    <w:rsid w:val="00DD0AAD"/>
    <w:rsid w:val="00DD0ADF"/>
    <w:rsid w:val="00DD2E98"/>
    <w:rsid w:val="00DD2EAB"/>
    <w:rsid w:val="00DD2ED3"/>
    <w:rsid w:val="00DD2FB7"/>
    <w:rsid w:val="00DD36F3"/>
    <w:rsid w:val="00DD4121"/>
    <w:rsid w:val="00DD41B0"/>
    <w:rsid w:val="00DD470B"/>
    <w:rsid w:val="00DD4B00"/>
    <w:rsid w:val="00DD61FF"/>
    <w:rsid w:val="00DD6526"/>
    <w:rsid w:val="00DD6821"/>
    <w:rsid w:val="00DD7FC7"/>
    <w:rsid w:val="00DE0CCC"/>
    <w:rsid w:val="00DE0D4B"/>
    <w:rsid w:val="00DE0E91"/>
    <w:rsid w:val="00DE1641"/>
    <w:rsid w:val="00DE184F"/>
    <w:rsid w:val="00DE1A49"/>
    <w:rsid w:val="00DE21F6"/>
    <w:rsid w:val="00DE2760"/>
    <w:rsid w:val="00DE3DB3"/>
    <w:rsid w:val="00DE3DF2"/>
    <w:rsid w:val="00DE54F7"/>
    <w:rsid w:val="00DE5846"/>
    <w:rsid w:val="00DE6A02"/>
    <w:rsid w:val="00DE78DB"/>
    <w:rsid w:val="00DED9E8"/>
    <w:rsid w:val="00DF05A1"/>
    <w:rsid w:val="00DF1467"/>
    <w:rsid w:val="00DF191B"/>
    <w:rsid w:val="00DF1D20"/>
    <w:rsid w:val="00DF2710"/>
    <w:rsid w:val="00DF4281"/>
    <w:rsid w:val="00DF48DE"/>
    <w:rsid w:val="00DF5182"/>
    <w:rsid w:val="00DF531C"/>
    <w:rsid w:val="00DF5320"/>
    <w:rsid w:val="00DF5743"/>
    <w:rsid w:val="00DF63F7"/>
    <w:rsid w:val="00DF6AB2"/>
    <w:rsid w:val="00DF7488"/>
    <w:rsid w:val="00DF7550"/>
    <w:rsid w:val="00DF7602"/>
    <w:rsid w:val="00DF7E36"/>
    <w:rsid w:val="00DF7ED0"/>
    <w:rsid w:val="00E007A7"/>
    <w:rsid w:val="00E00F42"/>
    <w:rsid w:val="00E0112D"/>
    <w:rsid w:val="00E013F4"/>
    <w:rsid w:val="00E01A6E"/>
    <w:rsid w:val="00E025B8"/>
    <w:rsid w:val="00E046E2"/>
    <w:rsid w:val="00E053F2"/>
    <w:rsid w:val="00E06622"/>
    <w:rsid w:val="00E0687E"/>
    <w:rsid w:val="00E06A7A"/>
    <w:rsid w:val="00E079DB"/>
    <w:rsid w:val="00E07F06"/>
    <w:rsid w:val="00E10AC2"/>
    <w:rsid w:val="00E10D11"/>
    <w:rsid w:val="00E12273"/>
    <w:rsid w:val="00E12E80"/>
    <w:rsid w:val="00E12EEE"/>
    <w:rsid w:val="00E13B23"/>
    <w:rsid w:val="00E1451C"/>
    <w:rsid w:val="00E14906"/>
    <w:rsid w:val="00E14BD6"/>
    <w:rsid w:val="00E14C64"/>
    <w:rsid w:val="00E151CF"/>
    <w:rsid w:val="00E16533"/>
    <w:rsid w:val="00E165DB"/>
    <w:rsid w:val="00E16BC0"/>
    <w:rsid w:val="00E17389"/>
    <w:rsid w:val="00E20B48"/>
    <w:rsid w:val="00E20BE2"/>
    <w:rsid w:val="00E2217B"/>
    <w:rsid w:val="00E22184"/>
    <w:rsid w:val="00E2254C"/>
    <w:rsid w:val="00E225B9"/>
    <w:rsid w:val="00E22AFE"/>
    <w:rsid w:val="00E22C4C"/>
    <w:rsid w:val="00E22EE4"/>
    <w:rsid w:val="00E237B3"/>
    <w:rsid w:val="00E23EA6"/>
    <w:rsid w:val="00E23F58"/>
    <w:rsid w:val="00E2557E"/>
    <w:rsid w:val="00E25F2C"/>
    <w:rsid w:val="00E274B6"/>
    <w:rsid w:val="00E27668"/>
    <w:rsid w:val="00E278EA"/>
    <w:rsid w:val="00E27B4B"/>
    <w:rsid w:val="00E309E2"/>
    <w:rsid w:val="00E31074"/>
    <w:rsid w:val="00E310BD"/>
    <w:rsid w:val="00E319B5"/>
    <w:rsid w:val="00E31EBE"/>
    <w:rsid w:val="00E31F21"/>
    <w:rsid w:val="00E32CB3"/>
    <w:rsid w:val="00E34012"/>
    <w:rsid w:val="00E3442D"/>
    <w:rsid w:val="00E3457F"/>
    <w:rsid w:val="00E34E8C"/>
    <w:rsid w:val="00E35361"/>
    <w:rsid w:val="00E35472"/>
    <w:rsid w:val="00E35740"/>
    <w:rsid w:val="00E3592E"/>
    <w:rsid w:val="00E35A49"/>
    <w:rsid w:val="00E360E5"/>
    <w:rsid w:val="00E36737"/>
    <w:rsid w:val="00E3799D"/>
    <w:rsid w:val="00E37EF5"/>
    <w:rsid w:val="00E4067A"/>
    <w:rsid w:val="00E417E9"/>
    <w:rsid w:val="00E41C7C"/>
    <w:rsid w:val="00E41ED9"/>
    <w:rsid w:val="00E42F29"/>
    <w:rsid w:val="00E430F3"/>
    <w:rsid w:val="00E43995"/>
    <w:rsid w:val="00E43D5C"/>
    <w:rsid w:val="00E44547"/>
    <w:rsid w:val="00E4454F"/>
    <w:rsid w:val="00E446A1"/>
    <w:rsid w:val="00E454B3"/>
    <w:rsid w:val="00E45CED"/>
    <w:rsid w:val="00E4647D"/>
    <w:rsid w:val="00E465C8"/>
    <w:rsid w:val="00E466C5"/>
    <w:rsid w:val="00E46D74"/>
    <w:rsid w:val="00E46D80"/>
    <w:rsid w:val="00E47279"/>
    <w:rsid w:val="00E47FE3"/>
    <w:rsid w:val="00E51652"/>
    <w:rsid w:val="00E51CE2"/>
    <w:rsid w:val="00E51FEA"/>
    <w:rsid w:val="00E522AC"/>
    <w:rsid w:val="00E5332E"/>
    <w:rsid w:val="00E5410F"/>
    <w:rsid w:val="00E54688"/>
    <w:rsid w:val="00E54711"/>
    <w:rsid w:val="00E55F2E"/>
    <w:rsid w:val="00E56267"/>
    <w:rsid w:val="00E56800"/>
    <w:rsid w:val="00E56B87"/>
    <w:rsid w:val="00E57320"/>
    <w:rsid w:val="00E57559"/>
    <w:rsid w:val="00E5776E"/>
    <w:rsid w:val="00E5776F"/>
    <w:rsid w:val="00E57966"/>
    <w:rsid w:val="00E57B27"/>
    <w:rsid w:val="00E60841"/>
    <w:rsid w:val="00E60F45"/>
    <w:rsid w:val="00E62527"/>
    <w:rsid w:val="00E62C83"/>
    <w:rsid w:val="00E62D36"/>
    <w:rsid w:val="00E62FB2"/>
    <w:rsid w:val="00E631D5"/>
    <w:rsid w:val="00E63DC5"/>
    <w:rsid w:val="00E64A98"/>
    <w:rsid w:val="00E64EF7"/>
    <w:rsid w:val="00E65505"/>
    <w:rsid w:val="00E65A16"/>
    <w:rsid w:val="00E65FAB"/>
    <w:rsid w:val="00E664A8"/>
    <w:rsid w:val="00E6705A"/>
    <w:rsid w:val="00E7050A"/>
    <w:rsid w:val="00E705B0"/>
    <w:rsid w:val="00E70702"/>
    <w:rsid w:val="00E70D08"/>
    <w:rsid w:val="00E716C4"/>
    <w:rsid w:val="00E71A0B"/>
    <w:rsid w:val="00E7240F"/>
    <w:rsid w:val="00E7269F"/>
    <w:rsid w:val="00E729A3"/>
    <w:rsid w:val="00E72E81"/>
    <w:rsid w:val="00E734F8"/>
    <w:rsid w:val="00E73D64"/>
    <w:rsid w:val="00E73E2C"/>
    <w:rsid w:val="00E73F60"/>
    <w:rsid w:val="00E740ED"/>
    <w:rsid w:val="00E74159"/>
    <w:rsid w:val="00E75093"/>
    <w:rsid w:val="00E75A93"/>
    <w:rsid w:val="00E75DD7"/>
    <w:rsid w:val="00E77438"/>
    <w:rsid w:val="00E7763E"/>
    <w:rsid w:val="00E777D6"/>
    <w:rsid w:val="00E77F78"/>
    <w:rsid w:val="00E80AE8"/>
    <w:rsid w:val="00E80F26"/>
    <w:rsid w:val="00E812D6"/>
    <w:rsid w:val="00E8196A"/>
    <w:rsid w:val="00E82457"/>
    <w:rsid w:val="00E82D34"/>
    <w:rsid w:val="00E82E37"/>
    <w:rsid w:val="00E833D3"/>
    <w:rsid w:val="00E842E2"/>
    <w:rsid w:val="00E84CC7"/>
    <w:rsid w:val="00E84F1F"/>
    <w:rsid w:val="00E85AF7"/>
    <w:rsid w:val="00E8636F"/>
    <w:rsid w:val="00E876CB"/>
    <w:rsid w:val="00E90113"/>
    <w:rsid w:val="00E907D0"/>
    <w:rsid w:val="00E90C8A"/>
    <w:rsid w:val="00E90F52"/>
    <w:rsid w:val="00E91530"/>
    <w:rsid w:val="00E927DD"/>
    <w:rsid w:val="00E9335C"/>
    <w:rsid w:val="00E93794"/>
    <w:rsid w:val="00E93827"/>
    <w:rsid w:val="00E94FE4"/>
    <w:rsid w:val="00E9634E"/>
    <w:rsid w:val="00E97055"/>
    <w:rsid w:val="00EA0DA2"/>
    <w:rsid w:val="00EA2551"/>
    <w:rsid w:val="00EA313C"/>
    <w:rsid w:val="00EA36BC"/>
    <w:rsid w:val="00EA3886"/>
    <w:rsid w:val="00EA432C"/>
    <w:rsid w:val="00EA527F"/>
    <w:rsid w:val="00EA5F63"/>
    <w:rsid w:val="00EA67CB"/>
    <w:rsid w:val="00EA6C9C"/>
    <w:rsid w:val="00EA6DFB"/>
    <w:rsid w:val="00EA71E5"/>
    <w:rsid w:val="00EA72F1"/>
    <w:rsid w:val="00EA7457"/>
    <w:rsid w:val="00EB1CED"/>
    <w:rsid w:val="00EB3BEB"/>
    <w:rsid w:val="00EB4CFD"/>
    <w:rsid w:val="00EB4D9F"/>
    <w:rsid w:val="00EB5477"/>
    <w:rsid w:val="00EB57C8"/>
    <w:rsid w:val="00EB5D57"/>
    <w:rsid w:val="00EB616E"/>
    <w:rsid w:val="00EB61B8"/>
    <w:rsid w:val="00EB707C"/>
    <w:rsid w:val="00EB7F3B"/>
    <w:rsid w:val="00EBEACD"/>
    <w:rsid w:val="00EC0760"/>
    <w:rsid w:val="00EC0ACB"/>
    <w:rsid w:val="00EC3044"/>
    <w:rsid w:val="00EC39CD"/>
    <w:rsid w:val="00EC59A9"/>
    <w:rsid w:val="00EC5D12"/>
    <w:rsid w:val="00EC6230"/>
    <w:rsid w:val="00EC66F4"/>
    <w:rsid w:val="00EC6F52"/>
    <w:rsid w:val="00EC7980"/>
    <w:rsid w:val="00ECF5B7"/>
    <w:rsid w:val="00ED0071"/>
    <w:rsid w:val="00ED0305"/>
    <w:rsid w:val="00ED16BC"/>
    <w:rsid w:val="00ED1705"/>
    <w:rsid w:val="00ED1969"/>
    <w:rsid w:val="00ED1B77"/>
    <w:rsid w:val="00ED1E63"/>
    <w:rsid w:val="00ED3279"/>
    <w:rsid w:val="00ED33E3"/>
    <w:rsid w:val="00ED3A88"/>
    <w:rsid w:val="00ED3E04"/>
    <w:rsid w:val="00ED54EF"/>
    <w:rsid w:val="00ED67AC"/>
    <w:rsid w:val="00ED6921"/>
    <w:rsid w:val="00ED75A7"/>
    <w:rsid w:val="00ED7D06"/>
    <w:rsid w:val="00EE05FB"/>
    <w:rsid w:val="00EE0683"/>
    <w:rsid w:val="00EE09DC"/>
    <w:rsid w:val="00EE1053"/>
    <w:rsid w:val="00EE1FFA"/>
    <w:rsid w:val="00EE2625"/>
    <w:rsid w:val="00EE274B"/>
    <w:rsid w:val="00EE2816"/>
    <w:rsid w:val="00EE2D65"/>
    <w:rsid w:val="00EE32C9"/>
    <w:rsid w:val="00EE3352"/>
    <w:rsid w:val="00EE3358"/>
    <w:rsid w:val="00EE3A5E"/>
    <w:rsid w:val="00EE4CFC"/>
    <w:rsid w:val="00EE5A97"/>
    <w:rsid w:val="00EE6500"/>
    <w:rsid w:val="00EE6C7A"/>
    <w:rsid w:val="00EE6CB0"/>
    <w:rsid w:val="00EE71EF"/>
    <w:rsid w:val="00EE739F"/>
    <w:rsid w:val="00EE7735"/>
    <w:rsid w:val="00EE7F60"/>
    <w:rsid w:val="00EF0247"/>
    <w:rsid w:val="00EF0362"/>
    <w:rsid w:val="00EF064F"/>
    <w:rsid w:val="00EF14A3"/>
    <w:rsid w:val="00EF19CE"/>
    <w:rsid w:val="00EF27DC"/>
    <w:rsid w:val="00EF2820"/>
    <w:rsid w:val="00EF3423"/>
    <w:rsid w:val="00EF4F05"/>
    <w:rsid w:val="00EF53F3"/>
    <w:rsid w:val="00EF5F79"/>
    <w:rsid w:val="00EF609F"/>
    <w:rsid w:val="00EF6B9A"/>
    <w:rsid w:val="00EF6EDA"/>
    <w:rsid w:val="00EF709A"/>
    <w:rsid w:val="00EF71C0"/>
    <w:rsid w:val="00EF7B37"/>
    <w:rsid w:val="00EF7E6A"/>
    <w:rsid w:val="00F00989"/>
    <w:rsid w:val="00F00A2B"/>
    <w:rsid w:val="00F00C70"/>
    <w:rsid w:val="00F00D5F"/>
    <w:rsid w:val="00F020C6"/>
    <w:rsid w:val="00F02770"/>
    <w:rsid w:val="00F03405"/>
    <w:rsid w:val="00F03F3E"/>
    <w:rsid w:val="00F04534"/>
    <w:rsid w:val="00F045E4"/>
    <w:rsid w:val="00F049CF"/>
    <w:rsid w:val="00F06AEE"/>
    <w:rsid w:val="00F07054"/>
    <w:rsid w:val="00F07092"/>
    <w:rsid w:val="00F07954"/>
    <w:rsid w:val="00F1011C"/>
    <w:rsid w:val="00F1055C"/>
    <w:rsid w:val="00F11234"/>
    <w:rsid w:val="00F11BF5"/>
    <w:rsid w:val="00F12EF2"/>
    <w:rsid w:val="00F13040"/>
    <w:rsid w:val="00F1345C"/>
    <w:rsid w:val="00F1380A"/>
    <w:rsid w:val="00F1493F"/>
    <w:rsid w:val="00F152C4"/>
    <w:rsid w:val="00F1571A"/>
    <w:rsid w:val="00F15CBF"/>
    <w:rsid w:val="00F172DE"/>
    <w:rsid w:val="00F174BD"/>
    <w:rsid w:val="00F17E50"/>
    <w:rsid w:val="00F17E5B"/>
    <w:rsid w:val="00F17FAE"/>
    <w:rsid w:val="00F2060B"/>
    <w:rsid w:val="00F20B54"/>
    <w:rsid w:val="00F218E4"/>
    <w:rsid w:val="00F21E45"/>
    <w:rsid w:val="00F224E7"/>
    <w:rsid w:val="00F232CC"/>
    <w:rsid w:val="00F236D3"/>
    <w:rsid w:val="00F23FC8"/>
    <w:rsid w:val="00F24FB6"/>
    <w:rsid w:val="00F252EF"/>
    <w:rsid w:val="00F252FB"/>
    <w:rsid w:val="00F25752"/>
    <w:rsid w:val="00F25756"/>
    <w:rsid w:val="00F26389"/>
    <w:rsid w:val="00F26988"/>
    <w:rsid w:val="00F26C37"/>
    <w:rsid w:val="00F26D9B"/>
    <w:rsid w:val="00F27885"/>
    <w:rsid w:val="00F27CDA"/>
    <w:rsid w:val="00F30702"/>
    <w:rsid w:val="00F311BB"/>
    <w:rsid w:val="00F31510"/>
    <w:rsid w:val="00F32329"/>
    <w:rsid w:val="00F329C5"/>
    <w:rsid w:val="00F330FF"/>
    <w:rsid w:val="00F33557"/>
    <w:rsid w:val="00F3523E"/>
    <w:rsid w:val="00F35582"/>
    <w:rsid w:val="00F36748"/>
    <w:rsid w:val="00F37A8B"/>
    <w:rsid w:val="00F41CAE"/>
    <w:rsid w:val="00F41D42"/>
    <w:rsid w:val="00F41E24"/>
    <w:rsid w:val="00F42B7C"/>
    <w:rsid w:val="00F432CF"/>
    <w:rsid w:val="00F43D33"/>
    <w:rsid w:val="00F43F8C"/>
    <w:rsid w:val="00F4414D"/>
    <w:rsid w:val="00F44ED7"/>
    <w:rsid w:val="00F466D3"/>
    <w:rsid w:val="00F467D2"/>
    <w:rsid w:val="00F46AB3"/>
    <w:rsid w:val="00F4729C"/>
    <w:rsid w:val="00F47D24"/>
    <w:rsid w:val="00F50915"/>
    <w:rsid w:val="00F51A8D"/>
    <w:rsid w:val="00F51BDE"/>
    <w:rsid w:val="00F5235E"/>
    <w:rsid w:val="00F523D4"/>
    <w:rsid w:val="00F528B8"/>
    <w:rsid w:val="00F52F15"/>
    <w:rsid w:val="00F54A45"/>
    <w:rsid w:val="00F555B7"/>
    <w:rsid w:val="00F558E7"/>
    <w:rsid w:val="00F55D7F"/>
    <w:rsid w:val="00F5653B"/>
    <w:rsid w:val="00F56E82"/>
    <w:rsid w:val="00F56F8C"/>
    <w:rsid w:val="00F5EEFF"/>
    <w:rsid w:val="00F60EEA"/>
    <w:rsid w:val="00F61028"/>
    <w:rsid w:val="00F611F6"/>
    <w:rsid w:val="00F613F5"/>
    <w:rsid w:val="00F614F9"/>
    <w:rsid w:val="00F630C7"/>
    <w:rsid w:val="00F6444B"/>
    <w:rsid w:val="00F64962"/>
    <w:rsid w:val="00F64A73"/>
    <w:rsid w:val="00F66948"/>
    <w:rsid w:val="00F66A02"/>
    <w:rsid w:val="00F66ED8"/>
    <w:rsid w:val="00F679E4"/>
    <w:rsid w:val="00F67A63"/>
    <w:rsid w:val="00F67DC4"/>
    <w:rsid w:val="00F67E6B"/>
    <w:rsid w:val="00F700B1"/>
    <w:rsid w:val="00F70BF6"/>
    <w:rsid w:val="00F71819"/>
    <w:rsid w:val="00F72535"/>
    <w:rsid w:val="00F7273B"/>
    <w:rsid w:val="00F72826"/>
    <w:rsid w:val="00F72855"/>
    <w:rsid w:val="00F73859"/>
    <w:rsid w:val="00F73B93"/>
    <w:rsid w:val="00F742CF"/>
    <w:rsid w:val="00F742DA"/>
    <w:rsid w:val="00F7548E"/>
    <w:rsid w:val="00F7558D"/>
    <w:rsid w:val="00F75CA8"/>
    <w:rsid w:val="00F766E1"/>
    <w:rsid w:val="00F767A0"/>
    <w:rsid w:val="00F76E24"/>
    <w:rsid w:val="00F77392"/>
    <w:rsid w:val="00F7747D"/>
    <w:rsid w:val="00F80538"/>
    <w:rsid w:val="00F809CC"/>
    <w:rsid w:val="00F81A03"/>
    <w:rsid w:val="00F81D83"/>
    <w:rsid w:val="00F820C1"/>
    <w:rsid w:val="00F823DA"/>
    <w:rsid w:val="00F8294B"/>
    <w:rsid w:val="00F8334A"/>
    <w:rsid w:val="00F847C0"/>
    <w:rsid w:val="00F85B7F"/>
    <w:rsid w:val="00F90156"/>
    <w:rsid w:val="00F9184C"/>
    <w:rsid w:val="00F92487"/>
    <w:rsid w:val="00F93659"/>
    <w:rsid w:val="00F9449B"/>
    <w:rsid w:val="00F94FD0"/>
    <w:rsid w:val="00F95AF7"/>
    <w:rsid w:val="00F95E2D"/>
    <w:rsid w:val="00F962A6"/>
    <w:rsid w:val="00F963D8"/>
    <w:rsid w:val="00F963D9"/>
    <w:rsid w:val="00F96EF1"/>
    <w:rsid w:val="00F971D0"/>
    <w:rsid w:val="00F97327"/>
    <w:rsid w:val="00FA06B3"/>
    <w:rsid w:val="00FA06BE"/>
    <w:rsid w:val="00FA1C4E"/>
    <w:rsid w:val="00FA2B17"/>
    <w:rsid w:val="00FA3CC4"/>
    <w:rsid w:val="00FA486B"/>
    <w:rsid w:val="00FA4971"/>
    <w:rsid w:val="00FA4E63"/>
    <w:rsid w:val="00FA547F"/>
    <w:rsid w:val="00FA66DC"/>
    <w:rsid w:val="00FA6723"/>
    <w:rsid w:val="00FA701D"/>
    <w:rsid w:val="00FA78B1"/>
    <w:rsid w:val="00FA7A61"/>
    <w:rsid w:val="00FA7B90"/>
    <w:rsid w:val="00FB00FF"/>
    <w:rsid w:val="00FB01D8"/>
    <w:rsid w:val="00FB0588"/>
    <w:rsid w:val="00FB175C"/>
    <w:rsid w:val="00FB1C34"/>
    <w:rsid w:val="00FB1ED2"/>
    <w:rsid w:val="00FB2584"/>
    <w:rsid w:val="00FB2B34"/>
    <w:rsid w:val="00FB414A"/>
    <w:rsid w:val="00FB4297"/>
    <w:rsid w:val="00FB548C"/>
    <w:rsid w:val="00FB5741"/>
    <w:rsid w:val="00FB5A25"/>
    <w:rsid w:val="00FB65D7"/>
    <w:rsid w:val="00FB6747"/>
    <w:rsid w:val="00FB7048"/>
    <w:rsid w:val="00FB7ECB"/>
    <w:rsid w:val="00FC0725"/>
    <w:rsid w:val="00FC0BA2"/>
    <w:rsid w:val="00FC2622"/>
    <w:rsid w:val="00FC3762"/>
    <w:rsid w:val="00FC3943"/>
    <w:rsid w:val="00FC55B9"/>
    <w:rsid w:val="00FC5DF5"/>
    <w:rsid w:val="00FC5FAE"/>
    <w:rsid w:val="00FC6EF9"/>
    <w:rsid w:val="00FC7099"/>
    <w:rsid w:val="00FC7AA5"/>
    <w:rsid w:val="00FC7D9A"/>
    <w:rsid w:val="00FC7DE7"/>
    <w:rsid w:val="00FC7F0F"/>
    <w:rsid w:val="00FC7F7C"/>
    <w:rsid w:val="00FD16D0"/>
    <w:rsid w:val="00FD19E4"/>
    <w:rsid w:val="00FD1DDD"/>
    <w:rsid w:val="00FD1F13"/>
    <w:rsid w:val="00FD2EB6"/>
    <w:rsid w:val="00FD2F3D"/>
    <w:rsid w:val="00FD3048"/>
    <w:rsid w:val="00FD3A2F"/>
    <w:rsid w:val="00FD3C71"/>
    <w:rsid w:val="00FD56E4"/>
    <w:rsid w:val="00FD5EF6"/>
    <w:rsid w:val="00FD62C1"/>
    <w:rsid w:val="00FD65A3"/>
    <w:rsid w:val="00FE0819"/>
    <w:rsid w:val="00FE1722"/>
    <w:rsid w:val="00FE25D3"/>
    <w:rsid w:val="00FE29FA"/>
    <w:rsid w:val="00FE2ADD"/>
    <w:rsid w:val="00FE321B"/>
    <w:rsid w:val="00FE326E"/>
    <w:rsid w:val="00FE358E"/>
    <w:rsid w:val="00FE3781"/>
    <w:rsid w:val="00FE4BF0"/>
    <w:rsid w:val="00FE4DB0"/>
    <w:rsid w:val="00FE6268"/>
    <w:rsid w:val="00FE692C"/>
    <w:rsid w:val="00FE6C0E"/>
    <w:rsid w:val="00FE7329"/>
    <w:rsid w:val="00FF108F"/>
    <w:rsid w:val="00FF1997"/>
    <w:rsid w:val="00FF221C"/>
    <w:rsid w:val="00FF2F54"/>
    <w:rsid w:val="00FF36F4"/>
    <w:rsid w:val="00FF4646"/>
    <w:rsid w:val="00FF5212"/>
    <w:rsid w:val="00FF5975"/>
    <w:rsid w:val="00FF5CE9"/>
    <w:rsid w:val="00FF623F"/>
    <w:rsid w:val="00FF7948"/>
    <w:rsid w:val="010054A5"/>
    <w:rsid w:val="01123529"/>
    <w:rsid w:val="0120FAAF"/>
    <w:rsid w:val="012BAEA0"/>
    <w:rsid w:val="01370594"/>
    <w:rsid w:val="014ACD99"/>
    <w:rsid w:val="01694030"/>
    <w:rsid w:val="0175AC4F"/>
    <w:rsid w:val="018BA4E7"/>
    <w:rsid w:val="01BA4E92"/>
    <w:rsid w:val="01C7A8C0"/>
    <w:rsid w:val="01C7CAE7"/>
    <w:rsid w:val="01CFEA1E"/>
    <w:rsid w:val="01DC54CD"/>
    <w:rsid w:val="01E29594"/>
    <w:rsid w:val="01FBDBB7"/>
    <w:rsid w:val="01FD13DF"/>
    <w:rsid w:val="024B570D"/>
    <w:rsid w:val="02612467"/>
    <w:rsid w:val="0264D123"/>
    <w:rsid w:val="02B1084F"/>
    <w:rsid w:val="02D4CE33"/>
    <w:rsid w:val="02DCCCCF"/>
    <w:rsid w:val="02EEF81E"/>
    <w:rsid w:val="0324D9BD"/>
    <w:rsid w:val="0352747F"/>
    <w:rsid w:val="0355FCF0"/>
    <w:rsid w:val="0364CDE9"/>
    <w:rsid w:val="036C0A48"/>
    <w:rsid w:val="036FC33A"/>
    <w:rsid w:val="038A89C6"/>
    <w:rsid w:val="038AB527"/>
    <w:rsid w:val="0396D2BC"/>
    <w:rsid w:val="03A7CE2A"/>
    <w:rsid w:val="03ADA5A7"/>
    <w:rsid w:val="03B7ADD6"/>
    <w:rsid w:val="03C18B71"/>
    <w:rsid w:val="03C9AEED"/>
    <w:rsid w:val="03F91B78"/>
    <w:rsid w:val="043B7FDE"/>
    <w:rsid w:val="0440C8AF"/>
    <w:rsid w:val="04454CAB"/>
    <w:rsid w:val="044CD8B0"/>
    <w:rsid w:val="04558572"/>
    <w:rsid w:val="0465742D"/>
    <w:rsid w:val="0494BA6C"/>
    <w:rsid w:val="04B78A0A"/>
    <w:rsid w:val="04B9AF1A"/>
    <w:rsid w:val="04C98830"/>
    <w:rsid w:val="04CE6728"/>
    <w:rsid w:val="04D45676"/>
    <w:rsid w:val="050057D9"/>
    <w:rsid w:val="0505204A"/>
    <w:rsid w:val="05198F17"/>
    <w:rsid w:val="051A3656"/>
    <w:rsid w:val="051B78AA"/>
    <w:rsid w:val="0525F8A8"/>
    <w:rsid w:val="052DE011"/>
    <w:rsid w:val="05434885"/>
    <w:rsid w:val="05529847"/>
    <w:rsid w:val="0556E37E"/>
    <w:rsid w:val="05585506"/>
    <w:rsid w:val="056EBD08"/>
    <w:rsid w:val="057AFA2E"/>
    <w:rsid w:val="057C9443"/>
    <w:rsid w:val="0589E68E"/>
    <w:rsid w:val="059DC35A"/>
    <w:rsid w:val="05A8FF5F"/>
    <w:rsid w:val="05C94DC2"/>
    <w:rsid w:val="05CAAE1E"/>
    <w:rsid w:val="05E0E44A"/>
    <w:rsid w:val="060C87C1"/>
    <w:rsid w:val="06203C6A"/>
    <w:rsid w:val="063A047A"/>
    <w:rsid w:val="063DD1BF"/>
    <w:rsid w:val="0640BE6B"/>
    <w:rsid w:val="06643319"/>
    <w:rsid w:val="066545EF"/>
    <w:rsid w:val="0666D85B"/>
    <w:rsid w:val="0694C0EF"/>
    <w:rsid w:val="06A826C3"/>
    <w:rsid w:val="06ABCF4A"/>
    <w:rsid w:val="06B5B1D1"/>
    <w:rsid w:val="06D5D62D"/>
    <w:rsid w:val="06ED591C"/>
    <w:rsid w:val="06FCCA34"/>
    <w:rsid w:val="0702ECF5"/>
    <w:rsid w:val="0756009C"/>
    <w:rsid w:val="075A44A4"/>
    <w:rsid w:val="076BA627"/>
    <w:rsid w:val="079CBE13"/>
    <w:rsid w:val="07B1978D"/>
    <w:rsid w:val="07B5C572"/>
    <w:rsid w:val="07DA4099"/>
    <w:rsid w:val="07F1E19F"/>
    <w:rsid w:val="08242346"/>
    <w:rsid w:val="0828E22E"/>
    <w:rsid w:val="08447208"/>
    <w:rsid w:val="084B38EB"/>
    <w:rsid w:val="086DCB26"/>
    <w:rsid w:val="0877367D"/>
    <w:rsid w:val="0888043E"/>
    <w:rsid w:val="089636CF"/>
    <w:rsid w:val="08A887DC"/>
    <w:rsid w:val="08B3A4FE"/>
    <w:rsid w:val="08E6EFD0"/>
    <w:rsid w:val="08F03A17"/>
    <w:rsid w:val="09066CFE"/>
    <w:rsid w:val="0907691D"/>
    <w:rsid w:val="09273C82"/>
    <w:rsid w:val="093B766E"/>
    <w:rsid w:val="095B48C6"/>
    <w:rsid w:val="096EC85D"/>
    <w:rsid w:val="0998493F"/>
    <w:rsid w:val="09B9D0AC"/>
    <w:rsid w:val="09E5B916"/>
    <w:rsid w:val="09F950D2"/>
    <w:rsid w:val="09FAE4C9"/>
    <w:rsid w:val="0A1CC44D"/>
    <w:rsid w:val="0A1F2C7C"/>
    <w:rsid w:val="0A6FDA32"/>
    <w:rsid w:val="0A7EA117"/>
    <w:rsid w:val="0A82C712"/>
    <w:rsid w:val="0A96F555"/>
    <w:rsid w:val="0A98E3CB"/>
    <w:rsid w:val="0AAA0B02"/>
    <w:rsid w:val="0AD70884"/>
    <w:rsid w:val="0B3B2037"/>
    <w:rsid w:val="0B47A0C5"/>
    <w:rsid w:val="0B547329"/>
    <w:rsid w:val="0B58791A"/>
    <w:rsid w:val="0B66A7AA"/>
    <w:rsid w:val="0B8EB7AF"/>
    <w:rsid w:val="0B9D8BA3"/>
    <w:rsid w:val="0B9F03A0"/>
    <w:rsid w:val="0BA54F64"/>
    <w:rsid w:val="0BA7527B"/>
    <w:rsid w:val="0BC0F0C0"/>
    <w:rsid w:val="0BD4A8E5"/>
    <w:rsid w:val="0BE26E42"/>
    <w:rsid w:val="0BE67967"/>
    <w:rsid w:val="0BF916FF"/>
    <w:rsid w:val="0C291201"/>
    <w:rsid w:val="0C3B4D11"/>
    <w:rsid w:val="0C4269EF"/>
    <w:rsid w:val="0C5BEFD3"/>
    <w:rsid w:val="0C641461"/>
    <w:rsid w:val="0C79993B"/>
    <w:rsid w:val="0C9DB665"/>
    <w:rsid w:val="0CEAE345"/>
    <w:rsid w:val="0D04AF00"/>
    <w:rsid w:val="0D08D0FF"/>
    <w:rsid w:val="0D3C58FC"/>
    <w:rsid w:val="0D4459D8"/>
    <w:rsid w:val="0D4AD606"/>
    <w:rsid w:val="0D5F54CA"/>
    <w:rsid w:val="0D7746ED"/>
    <w:rsid w:val="0D878D86"/>
    <w:rsid w:val="0D95BC43"/>
    <w:rsid w:val="0DA5DD28"/>
    <w:rsid w:val="0DB5FDF2"/>
    <w:rsid w:val="0DB6C663"/>
    <w:rsid w:val="0DC0EA6D"/>
    <w:rsid w:val="0DD12274"/>
    <w:rsid w:val="0E060AE5"/>
    <w:rsid w:val="0E4642EC"/>
    <w:rsid w:val="0E4FF0F2"/>
    <w:rsid w:val="0E510006"/>
    <w:rsid w:val="0E637147"/>
    <w:rsid w:val="0E646E3F"/>
    <w:rsid w:val="0E7ECCB7"/>
    <w:rsid w:val="0EACBEF3"/>
    <w:rsid w:val="0ECEF12E"/>
    <w:rsid w:val="0F0254D3"/>
    <w:rsid w:val="0F1BC239"/>
    <w:rsid w:val="0F337144"/>
    <w:rsid w:val="0F555125"/>
    <w:rsid w:val="0F64C4E1"/>
    <w:rsid w:val="0F720A80"/>
    <w:rsid w:val="0FB31AF1"/>
    <w:rsid w:val="0FC5D373"/>
    <w:rsid w:val="0FEC8138"/>
    <w:rsid w:val="101A969A"/>
    <w:rsid w:val="102B68B0"/>
    <w:rsid w:val="1031B303"/>
    <w:rsid w:val="1060E499"/>
    <w:rsid w:val="10695948"/>
    <w:rsid w:val="106B9C84"/>
    <w:rsid w:val="108DE921"/>
    <w:rsid w:val="10CE158E"/>
    <w:rsid w:val="10CF4D50"/>
    <w:rsid w:val="10D365A2"/>
    <w:rsid w:val="10ECED67"/>
    <w:rsid w:val="10F920CF"/>
    <w:rsid w:val="1113127A"/>
    <w:rsid w:val="112B9A86"/>
    <w:rsid w:val="113FA27C"/>
    <w:rsid w:val="117B08FA"/>
    <w:rsid w:val="11AE881A"/>
    <w:rsid w:val="11BA2436"/>
    <w:rsid w:val="11BF5A5E"/>
    <w:rsid w:val="11E895FA"/>
    <w:rsid w:val="122174EB"/>
    <w:rsid w:val="12221F05"/>
    <w:rsid w:val="124CD43E"/>
    <w:rsid w:val="124E03C2"/>
    <w:rsid w:val="125858DE"/>
    <w:rsid w:val="12709158"/>
    <w:rsid w:val="12A09BB1"/>
    <w:rsid w:val="12BC98D9"/>
    <w:rsid w:val="12CDADCC"/>
    <w:rsid w:val="13178AD8"/>
    <w:rsid w:val="1330D1F0"/>
    <w:rsid w:val="1347E941"/>
    <w:rsid w:val="137BE672"/>
    <w:rsid w:val="138DE345"/>
    <w:rsid w:val="13A1D242"/>
    <w:rsid w:val="1406E267"/>
    <w:rsid w:val="140DD266"/>
    <w:rsid w:val="14228395"/>
    <w:rsid w:val="142A57BA"/>
    <w:rsid w:val="1465A3C0"/>
    <w:rsid w:val="146F2455"/>
    <w:rsid w:val="14826826"/>
    <w:rsid w:val="1495AA3B"/>
    <w:rsid w:val="149B8C50"/>
    <w:rsid w:val="14A9439F"/>
    <w:rsid w:val="14B0EEE7"/>
    <w:rsid w:val="14B6EE87"/>
    <w:rsid w:val="14CCAC69"/>
    <w:rsid w:val="14D2E44A"/>
    <w:rsid w:val="14EE0E3B"/>
    <w:rsid w:val="1515E12F"/>
    <w:rsid w:val="152ECEEF"/>
    <w:rsid w:val="1551F804"/>
    <w:rsid w:val="15A654DE"/>
    <w:rsid w:val="15C39C85"/>
    <w:rsid w:val="15D548C6"/>
    <w:rsid w:val="15E06C35"/>
    <w:rsid w:val="15F15CAA"/>
    <w:rsid w:val="15F19206"/>
    <w:rsid w:val="161FEC5B"/>
    <w:rsid w:val="1622A4D0"/>
    <w:rsid w:val="1624934A"/>
    <w:rsid w:val="1638D0F0"/>
    <w:rsid w:val="1651F434"/>
    <w:rsid w:val="1655A0B1"/>
    <w:rsid w:val="168AF453"/>
    <w:rsid w:val="16964186"/>
    <w:rsid w:val="16B78D2E"/>
    <w:rsid w:val="16BFDBD2"/>
    <w:rsid w:val="16C6AFB1"/>
    <w:rsid w:val="16D3C321"/>
    <w:rsid w:val="16D77326"/>
    <w:rsid w:val="16E03515"/>
    <w:rsid w:val="16F82721"/>
    <w:rsid w:val="16FBD244"/>
    <w:rsid w:val="170B2752"/>
    <w:rsid w:val="171040A5"/>
    <w:rsid w:val="172ACC82"/>
    <w:rsid w:val="1730B1F4"/>
    <w:rsid w:val="17346382"/>
    <w:rsid w:val="173FFA3B"/>
    <w:rsid w:val="1757BF9C"/>
    <w:rsid w:val="179C3CD0"/>
    <w:rsid w:val="17BF988E"/>
    <w:rsid w:val="17D5076C"/>
    <w:rsid w:val="17E78C49"/>
    <w:rsid w:val="181C11AF"/>
    <w:rsid w:val="181EE033"/>
    <w:rsid w:val="185584AB"/>
    <w:rsid w:val="187F15F6"/>
    <w:rsid w:val="18989832"/>
    <w:rsid w:val="1899A0C1"/>
    <w:rsid w:val="18A006F9"/>
    <w:rsid w:val="18AA7549"/>
    <w:rsid w:val="18AAA426"/>
    <w:rsid w:val="18C26EB6"/>
    <w:rsid w:val="18D67E6F"/>
    <w:rsid w:val="18DB9086"/>
    <w:rsid w:val="18E169A7"/>
    <w:rsid w:val="18FFAAF0"/>
    <w:rsid w:val="19047F2E"/>
    <w:rsid w:val="1920DB72"/>
    <w:rsid w:val="1925479C"/>
    <w:rsid w:val="192DD61E"/>
    <w:rsid w:val="1941413B"/>
    <w:rsid w:val="194F50C1"/>
    <w:rsid w:val="19577C8D"/>
    <w:rsid w:val="196774D9"/>
    <w:rsid w:val="197DFB83"/>
    <w:rsid w:val="198C3D72"/>
    <w:rsid w:val="1995F4F0"/>
    <w:rsid w:val="19B92299"/>
    <w:rsid w:val="19C088A5"/>
    <w:rsid w:val="19C22C7B"/>
    <w:rsid w:val="19E34D60"/>
    <w:rsid w:val="19F72D36"/>
    <w:rsid w:val="19FFB47F"/>
    <w:rsid w:val="1A0DB322"/>
    <w:rsid w:val="1A101CCF"/>
    <w:rsid w:val="1A1E2122"/>
    <w:rsid w:val="1A1FFAFB"/>
    <w:rsid w:val="1A4301D6"/>
    <w:rsid w:val="1A4F80C8"/>
    <w:rsid w:val="1A55236C"/>
    <w:rsid w:val="1A8932D0"/>
    <w:rsid w:val="1A93DED4"/>
    <w:rsid w:val="1AB1E0F7"/>
    <w:rsid w:val="1ACF7B5B"/>
    <w:rsid w:val="1AD3461A"/>
    <w:rsid w:val="1AE4E52E"/>
    <w:rsid w:val="1AECFEB4"/>
    <w:rsid w:val="1B02202F"/>
    <w:rsid w:val="1B0D77E8"/>
    <w:rsid w:val="1B217546"/>
    <w:rsid w:val="1B33B2A1"/>
    <w:rsid w:val="1B50F14F"/>
    <w:rsid w:val="1B5DA432"/>
    <w:rsid w:val="1B70543B"/>
    <w:rsid w:val="1B95DCAB"/>
    <w:rsid w:val="1BD7DA81"/>
    <w:rsid w:val="1BDADF2D"/>
    <w:rsid w:val="1BF388B2"/>
    <w:rsid w:val="1BF80502"/>
    <w:rsid w:val="1BF8CBEF"/>
    <w:rsid w:val="1C04DF4D"/>
    <w:rsid w:val="1C18B5F0"/>
    <w:rsid w:val="1C3B98C7"/>
    <w:rsid w:val="1C4663A0"/>
    <w:rsid w:val="1C5D38B5"/>
    <w:rsid w:val="1C709645"/>
    <w:rsid w:val="1C710AF8"/>
    <w:rsid w:val="1C9B5425"/>
    <w:rsid w:val="1CC42F95"/>
    <w:rsid w:val="1CC5483F"/>
    <w:rsid w:val="1CC84309"/>
    <w:rsid w:val="1CF1C6DA"/>
    <w:rsid w:val="1CF545B3"/>
    <w:rsid w:val="1D218657"/>
    <w:rsid w:val="1D2D5DC5"/>
    <w:rsid w:val="1D4304A5"/>
    <w:rsid w:val="1D4585BA"/>
    <w:rsid w:val="1D78D5E1"/>
    <w:rsid w:val="1D839AA2"/>
    <w:rsid w:val="1D8BB23E"/>
    <w:rsid w:val="1D92BA53"/>
    <w:rsid w:val="1D9B32C3"/>
    <w:rsid w:val="1DB54CBB"/>
    <w:rsid w:val="1DD0686D"/>
    <w:rsid w:val="1DED7CCD"/>
    <w:rsid w:val="1DF3B653"/>
    <w:rsid w:val="1E039EEF"/>
    <w:rsid w:val="1E125CCB"/>
    <w:rsid w:val="1E16E925"/>
    <w:rsid w:val="1E4FB68D"/>
    <w:rsid w:val="1E5BD2E9"/>
    <w:rsid w:val="1E88DD09"/>
    <w:rsid w:val="1E8F6418"/>
    <w:rsid w:val="1ECC3018"/>
    <w:rsid w:val="1EE59B0D"/>
    <w:rsid w:val="1F002B71"/>
    <w:rsid w:val="1F3E8D3F"/>
    <w:rsid w:val="1F483EF6"/>
    <w:rsid w:val="1F5F1762"/>
    <w:rsid w:val="1F78D3C7"/>
    <w:rsid w:val="1F8CAF83"/>
    <w:rsid w:val="1F99C08F"/>
    <w:rsid w:val="1FBBDE95"/>
    <w:rsid w:val="1FCA7F02"/>
    <w:rsid w:val="1FEF3640"/>
    <w:rsid w:val="20180B9C"/>
    <w:rsid w:val="2076096D"/>
    <w:rsid w:val="208898AB"/>
    <w:rsid w:val="20967DB7"/>
    <w:rsid w:val="20C3EE41"/>
    <w:rsid w:val="20C493A0"/>
    <w:rsid w:val="20C5257E"/>
    <w:rsid w:val="20D4EA15"/>
    <w:rsid w:val="20DB04F2"/>
    <w:rsid w:val="20DCE169"/>
    <w:rsid w:val="20EAFDEB"/>
    <w:rsid w:val="20F11D99"/>
    <w:rsid w:val="2116CC7D"/>
    <w:rsid w:val="214A73BF"/>
    <w:rsid w:val="214DA75D"/>
    <w:rsid w:val="214E52FE"/>
    <w:rsid w:val="217CB96C"/>
    <w:rsid w:val="21D7F80A"/>
    <w:rsid w:val="21E716C0"/>
    <w:rsid w:val="21F6A0C9"/>
    <w:rsid w:val="220590CD"/>
    <w:rsid w:val="221052C4"/>
    <w:rsid w:val="22369D43"/>
    <w:rsid w:val="227C235D"/>
    <w:rsid w:val="227DE8B6"/>
    <w:rsid w:val="228E5100"/>
    <w:rsid w:val="2293614C"/>
    <w:rsid w:val="22AE64BB"/>
    <w:rsid w:val="22B6B755"/>
    <w:rsid w:val="22E66BE8"/>
    <w:rsid w:val="230AA3C7"/>
    <w:rsid w:val="231FDFCC"/>
    <w:rsid w:val="233243BE"/>
    <w:rsid w:val="2346F74C"/>
    <w:rsid w:val="235DAB67"/>
    <w:rsid w:val="23760209"/>
    <w:rsid w:val="238D39EC"/>
    <w:rsid w:val="23990C33"/>
    <w:rsid w:val="23CFC6E6"/>
    <w:rsid w:val="23E31B78"/>
    <w:rsid w:val="23E5E1BD"/>
    <w:rsid w:val="2410DF3C"/>
    <w:rsid w:val="2430EFEF"/>
    <w:rsid w:val="2439C03C"/>
    <w:rsid w:val="2455C661"/>
    <w:rsid w:val="246FF790"/>
    <w:rsid w:val="24708D41"/>
    <w:rsid w:val="247790BE"/>
    <w:rsid w:val="2493C8D5"/>
    <w:rsid w:val="24F19C03"/>
    <w:rsid w:val="2513A0F1"/>
    <w:rsid w:val="25224D88"/>
    <w:rsid w:val="252E6AD4"/>
    <w:rsid w:val="253E1108"/>
    <w:rsid w:val="254DB5E4"/>
    <w:rsid w:val="25535D74"/>
    <w:rsid w:val="25563C4B"/>
    <w:rsid w:val="255C9E26"/>
    <w:rsid w:val="25AA277F"/>
    <w:rsid w:val="25B6E72A"/>
    <w:rsid w:val="25E1A8BA"/>
    <w:rsid w:val="26211880"/>
    <w:rsid w:val="2623FA75"/>
    <w:rsid w:val="26661EFC"/>
    <w:rsid w:val="266F9AB1"/>
    <w:rsid w:val="26CC256B"/>
    <w:rsid w:val="26D3A6BB"/>
    <w:rsid w:val="2715A3E4"/>
    <w:rsid w:val="2730132F"/>
    <w:rsid w:val="2733CDB2"/>
    <w:rsid w:val="276209EB"/>
    <w:rsid w:val="276A2947"/>
    <w:rsid w:val="27956388"/>
    <w:rsid w:val="27A2921C"/>
    <w:rsid w:val="27B89B29"/>
    <w:rsid w:val="27F1EF3D"/>
    <w:rsid w:val="282E8111"/>
    <w:rsid w:val="2838FC65"/>
    <w:rsid w:val="28451481"/>
    <w:rsid w:val="286BA51E"/>
    <w:rsid w:val="2880BA35"/>
    <w:rsid w:val="2884A899"/>
    <w:rsid w:val="28931928"/>
    <w:rsid w:val="2897FDEF"/>
    <w:rsid w:val="289F35AF"/>
    <w:rsid w:val="28A71AAD"/>
    <w:rsid w:val="28DB8B5E"/>
    <w:rsid w:val="291292F0"/>
    <w:rsid w:val="291CB636"/>
    <w:rsid w:val="291CC425"/>
    <w:rsid w:val="291E35EB"/>
    <w:rsid w:val="2920A8FD"/>
    <w:rsid w:val="29262E35"/>
    <w:rsid w:val="2928C97E"/>
    <w:rsid w:val="293AA06D"/>
    <w:rsid w:val="29698887"/>
    <w:rsid w:val="2977379F"/>
    <w:rsid w:val="2980AD5B"/>
    <w:rsid w:val="298EC734"/>
    <w:rsid w:val="29D0E7CF"/>
    <w:rsid w:val="29FC52E5"/>
    <w:rsid w:val="2A004361"/>
    <w:rsid w:val="2A07A367"/>
    <w:rsid w:val="2A15B443"/>
    <w:rsid w:val="2A31B7D1"/>
    <w:rsid w:val="2A541C46"/>
    <w:rsid w:val="2A689B0A"/>
    <w:rsid w:val="2A78187E"/>
    <w:rsid w:val="2A9C2C5B"/>
    <w:rsid w:val="2AAF5F06"/>
    <w:rsid w:val="2AB1A30E"/>
    <w:rsid w:val="2AC4AC9A"/>
    <w:rsid w:val="2ACBF708"/>
    <w:rsid w:val="2ACF282E"/>
    <w:rsid w:val="2AD1BCE3"/>
    <w:rsid w:val="2AD9C4BB"/>
    <w:rsid w:val="2AF301DF"/>
    <w:rsid w:val="2B0A578E"/>
    <w:rsid w:val="2B20936C"/>
    <w:rsid w:val="2B2E2959"/>
    <w:rsid w:val="2B66E24B"/>
    <w:rsid w:val="2B7786A2"/>
    <w:rsid w:val="2B85CF17"/>
    <w:rsid w:val="2B8F5A64"/>
    <w:rsid w:val="2B980EAA"/>
    <w:rsid w:val="2BAF7EBF"/>
    <w:rsid w:val="2BB638EB"/>
    <w:rsid w:val="2BC450E6"/>
    <w:rsid w:val="2BCA98AB"/>
    <w:rsid w:val="2BD2B96F"/>
    <w:rsid w:val="2BD3B766"/>
    <w:rsid w:val="2BF37607"/>
    <w:rsid w:val="2BF90B49"/>
    <w:rsid w:val="2C073ED5"/>
    <w:rsid w:val="2C0A4620"/>
    <w:rsid w:val="2C16EE6B"/>
    <w:rsid w:val="2C34AC91"/>
    <w:rsid w:val="2C587A9F"/>
    <w:rsid w:val="2C5BBAE3"/>
    <w:rsid w:val="2C69FD1D"/>
    <w:rsid w:val="2C7019A3"/>
    <w:rsid w:val="2C9CE454"/>
    <w:rsid w:val="2C9ED5B8"/>
    <w:rsid w:val="2CAC0E19"/>
    <w:rsid w:val="2CEB5ECE"/>
    <w:rsid w:val="2D148137"/>
    <w:rsid w:val="2D16EA38"/>
    <w:rsid w:val="2D18970D"/>
    <w:rsid w:val="2D26CB86"/>
    <w:rsid w:val="2D5AAD65"/>
    <w:rsid w:val="2D87056A"/>
    <w:rsid w:val="2DA69C33"/>
    <w:rsid w:val="2DAA5B06"/>
    <w:rsid w:val="2DB8F738"/>
    <w:rsid w:val="2DC8331B"/>
    <w:rsid w:val="2DD57C7B"/>
    <w:rsid w:val="2DE7D354"/>
    <w:rsid w:val="2DFE9393"/>
    <w:rsid w:val="2E0D1F43"/>
    <w:rsid w:val="2E12A5C7"/>
    <w:rsid w:val="2E17B1DE"/>
    <w:rsid w:val="2E335608"/>
    <w:rsid w:val="2E3417EB"/>
    <w:rsid w:val="2E4260FC"/>
    <w:rsid w:val="2E4467F7"/>
    <w:rsid w:val="2E47CE38"/>
    <w:rsid w:val="2E6DBC4D"/>
    <w:rsid w:val="2E811022"/>
    <w:rsid w:val="2E8B6E64"/>
    <w:rsid w:val="2EC24884"/>
    <w:rsid w:val="2EC8382F"/>
    <w:rsid w:val="2EDD7DBA"/>
    <w:rsid w:val="2EFE86C7"/>
    <w:rsid w:val="2F13485F"/>
    <w:rsid w:val="2F59C716"/>
    <w:rsid w:val="2F5DC14A"/>
    <w:rsid w:val="2F6BB2F3"/>
    <w:rsid w:val="2F6DC8ED"/>
    <w:rsid w:val="2F713379"/>
    <w:rsid w:val="2F7804F4"/>
    <w:rsid w:val="2F982E1A"/>
    <w:rsid w:val="2FA038AE"/>
    <w:rsid w:val="2FAFC313"/>
    <w:rsid w:val="2FB1B13F"/>
    <w:rsid w:val="2FC426F2"/>
    <w:rsid w:val="2FD97F8F"/>
    <w:rsid w:val="2FEEEA52"/>
    <w:rsid w:val="2FF6C8D5"/>
    <w:rsid w:val="3007F7AF"/>
    <w:rsid w:val="300B98AA"/>
    <w:rsid w:val="3035A9D5"/>
    <w:rsid w:val="3047B666"/>
    <w:rsid w:val="304D4835"/>
    <w:rsid w:val="30A2CF5A"/>
    <w:rsid w:val="30A9A8D2"/>
    <w:rsid w:val="30A9D3ED"/>
    <w:rsid w:val="30B16AD1"/>
    <w:rsid w:val="30C943C4"/>
    <w:rsid w:val="30CD1268"/>
    <w:rsid w:val="30D5A253"/>
    <w:rsid w:val="30D7BAA0"/>
    <w:rsid w:val="30DD0404"/>
    <w:rsid w:val="30E813FC"/>
    <w:rsid w:val="30FF3C65"/>
    <w:rsid w:val="3127AB75"/>
    <w:rsid w:val="31342B0E"/>
    <w:rsid w:val="3158A6C2"/>
    <w:rsid w:val="316BB8AD"/>
    <w:rsid w:val="31812BA7"/>
    <w:rsid w:val="319858F3"/>
    <w:rsid w:val="31B68446"/>
    <w:rsid w:val="31C0E4B8"/>
    <w:rsid w:val="31D0E87B"/>
    <w:rsid w:val="31DB0CA6"/>
    <w:rsid w:val="3215C60C"/>
    <w:rsid w:val="3224994C"/>
    <w:rsid w:val="322FD06D"/>
    <w:rsid w:val="3238B76F"/>
    <w:rsid w:val="3239A5DD"/>
    <w:rsid w:val="3276C2F1"/>
    <w:rsid w:val="327E1A62"/>
    <w:rsid w:val="329A0851"/>
    <w:rsid w:val="32BD9C0C"/>
    <w:rsid w:val="32F480CB"/>
    <w:rsid w:val="33073428"/>
    <w:rsid w:val="330BFCC2"/>
    <w:rsid w:val="331738B4"/>
    <w:rsid w:val="3338A628"/>
    <w:rsid w:val="33744D51"/>
    <w:rsid w:val="3376EEBF"/>
    <w:rsid w:val="3382F6B6"/>
    <w:rsid w:val="338EFE68"/>
    <w:rsid w:val="339C5A41"/>
    <w:rsid w:val="33BB6F4F"/>
    <w:rsid w:val="33DA2657"/>
    <w:rsid w:val="33F00EBA"/>
    <w:rsid w:val="33FDD4E6"/>
    <w:rsid w:val="3400DC9D"/>
    <w:rsid w:val="3402A97A"/>
    <w:rsid w:val="340F2DEE"/>
    <w:rsid w:val="343EE0BC"/>
    <w:rsid w:val="34568923"/>
    <w:rsid w:val="34A3596F"/>
    <w:rsid w:val="34A8FDEB"/>
    <w:rsid w:val="34B3ACE4"/>
    <w:rsid w:val="34BC95A7"/>
    <w:rsid w:val="34C38FF1"/>
    <w:rsid w:val="34C3D574"/>
    <w:rsid w:val="34CD1F01"/>
    <w:rsid w:val="34DE7614"/>
    <w:rsid w:val="34EB2D14"/>
    <w:rsid w:val="34FD486D"/>
    <w:rsid w:val="35020CBF"/>
    <w:rsid w:val="3510F293"/>
    <w:rsid w:val="35118334"/>
    <w:rsid w:val="353D3361"/>
    <w:rsid w:val="354C06BB"/>
    <w:rsid w:val="3563DC12"/>
    <w:rsid w:val="356F4625"/>
    <w:rsid w:val="35738AF2"/>
    <w:rsid w:val="357584D8"/>
    <w:rsid w:val="35887261"/>
    <w:rsid w:val="358FECC8"/>
    <w:rsid w:val="35977133"/>
    <w:rsid w:val="35A1A918"/>
    <w:rsid w:val="35E41F4A"/>
    <w:rsid w:val="35E89ACE"/>
    <w:rsid w:val="362A61B6"/>
    <w:rsid w:val="36570965"/>
    <w:rsid w:val="36610A21"/>
    <w:rsid w:val="369AB205"/>
    <w:rsid w:val="36C8A846"/>
    <w:rsid w:val="36D82D4B"/>
    <w:rsid w:val="36EAF7FF"/>
    <w:rsid w:val="36FB8D59"/>
    <w:rsid w:val="37068FE3"/>
    <w:rsid w:val="371D9C2D"/>
    <w:rsid w:val="3722F80E"/>
    <w:rsid w:val="3740A508"/>
    <w:rsid w:val="375F8885"/>
    <w:rsid w:val="3772EC5F"/>
    <w:rsid w:val="37D84324"/>
    <w:rsid w:val="380B3E4F"/>
    <w:rsid w:val="380D2A4C"/>
    <w:rsid w:val="384B765F"/>
    <w:rsid w:val="38515D7D"/>
    <w:rsid w:val="386295A9"/>
    <w:rsid w:val="387AAE87"/>
    <w:rsid w:val="387EE3DF"/>
    <w:rsid w:val="38862E5A"/>
    <w:rsid w:val="389A2FD8"/>
    <w:rsid w:val="38A23840"/>
    <w:rsid w:val="38BE916A"/>
    <w:rsid w:val="38C5C779"/>
    <w:rsid w:val="38D7D734"/>
    <w:rsid w:val="38DF19A2"/>
    <w:rsid w:val="38E5B79F"/>
    <w:rsid w:val="38FD4111"/>
    <w:rsid w:val="39249B61"/>
    <w:rsid w:val="392B91D0"/>
    <w:rsid w:val="3934B428"/>
    <w:rsid w:val="3952CF76"/>
    <w:rsid w:val="39546F3D"/>
    <w:rsid w:val="3964A8E6"/>
    <w:rsid w:val="39A1D741"/>
    <w:rsid w:val="39DDFF2F"/>
    <w:rsid w:val="39E0DBA2"/>
    <w:rsid w:val="39ED624B"/>
    <w:rsid w:val="39F47F0A"/>
    <w:rsid w:val="3A170296"/>
    <w:rsid w:val="3A19105A"/>
    <w:rsid w:val="3A1E21E0"/>
    <w:rsid w:val="3A3AADD9"/>
    <w:rsid w:val="3A4D029A"/>
    <w:rsid w:val="3A827032"/>
    <w:rsid w:val="3A954025"/>
    <w:rsid w:val="3A967FDF"/>
    <w:rsid w:val="3AA30582"/>
    <w:rsid w:val="3AA5761D"/>
    <w:rsid w:val="3AA602E4"/>
    <w:rsid w:val="3AADAC4E"/>
    <w:rsid w:val="3AC39F98"/>
    <w:rsid w:val="3AED3A12"/>
    <w:rsid w:val="3AEDE390"/>
    <w:rsid w:val="3AFDE775"/>
    <w:rsid w:val="3B0AFAC9"/>
    <w:rsid w:val="3B145B2E"/>
    <w:rsid w:val="3B1D5EDB"/>
    <w:rsid w:val="3B2B7B44"/>
    <w:rsid w:val="3B45120B"/>
    <w:rsid w:val="3B4B845F"/>
    <w:rsid w:val="3B4BEEAD"/>
    <w:rsid w:val="3B8F8868"/>
    <w:rsid w:val="3BB0A3C5"/>
    <w:rsid w:val="3BC552C4"/>
    <w:rsid w:val="3BC93B3F"/>
    <w:rsid w:val="3C1259AE"/>
    <w:rsid w:val="3C2CEAF7"/>
    <w:rsid w:val="3C2F697E"/>
    <w:rsid w:val="3CAD6DC7"/>
    <w:rsid w:val="3CAE6B54"/>
    <w:rsid w:val="3CE09415"/>
    <w:rsid w:val="3CE150B3"/>
    <w:rsid w:val="3CF7E710"/>
    <w:rsid w:val="3D2F571A"/>
    <w:rsid w:val="3D3BED2B"/>
    <w:rsid w:val="3D3E6EFA"/>
    <w:rsid w:val="3D5EE00D"/>
    <w:rsid w:val="3D71B723"/>
    <w:rsid w:val="3D788BE4"/>
    <w:rsid w:val="3DBBA3E5"/>
    <w:rsid w:val="3DBC0C8F"/>
    <w:rsid w:val="3DC2155F"/>
    <w:rsid w:val="3DF40A32"/>
    <w:rsid w:val="3E102B21"/>
    <w:rsid w:val="3E9A0124"/>
    <w:rsid w:val="3E9C9431"/>
    <w:rsid w:val="3EB6A40F"/>
    <w:rsid w:val="3EBD940B"/>
    <w:rsid w:val="3EDDABD0"/>
    <w:rsid w:val="3EE8AE5D"/>
    <w:rsid w:val="3EF941EB"/>
    <w:rsid w:val="3F29F088"/>
    <w:rsid w:val="3F450453"/>
    <w:rsid w:val="3F4A1BB6"/>
    <w:rsid w:val="3F6D7A08"/>
    <w:rsid w:val="3F795265"/>
    <w:rsid w:val="3F8A949C"/>
    <w:rsid w:val="3FA378CB"/>
    <w:rsid w:val="3FB1CF59"/>
    <w:rsid w:val="3FB34BAD"/>
    <w:rsid w:val="3FBDA986"/>
    <w:rsid w:val="3FD06EB1"/>
    <w:rsid w:val="4005CBF0"/>
    <w:rsid w:val="4010CEC2"/>
    <w:rsid w:val="4019F469"/>
    <w:rsid w:val="4026FBF4"/>
    <w:rsid w:val="40377EBB"/>
    <w:rsid w:val="4044D8AF"/>
    <w:rsid w:val="404D6781"/>
    <w:rsid w:val="404F1672"/>
    <w:rsid w:val="407F73CC"/>
    <w:rsid w:val="4082E70D"/>
    <w:rsid w:val="4084DC21"/>
    <w:rsid w:val="40982085"/>
    <w:rsid w:val="40A92D3A"/>
    <w:rsid w:val="40D75685"/>
    <w:rsid w:val="40E5A026"/>
    <w:rsid w:val="411522C6"/>
    <w:rsid w:val="4130CC38"/>
    <w:rsid w:val="41335EC1"/>
    <w:rsid w:val="41446B94"/>
    <w:rsid w:val="414580AC"/>
    <w:rsid w:val="4152A7BF"/>
    <w:rsid w:val="416BFA09"/>
    <w:rsid w:val="41FF84D9"/>
    <w:rsid w:val="41FFCB88"/>
    <w:rsid w:val="42056F28"/>
    <w:rsid w:val="4268083A"/>
    <w:rsid w:val="42720471"/>
    <w:rsid w:val="42A5F80B"/>
    <w:rsid w:val="42B32C3B"/>
    <w:rsid w:val="42C942D6"/>
    <w:rsid w:val="42CA0D64"/>
    <w:rsid w:val="42CC8816"/>
    <w:rsid w:val="42E2A73B"/>
    <w:rsid w:val="4311AF03"/>
    <w:rsid w:val="432EF1D4"/>
    <w:rsid w:val="434B2152"/>
    <w:rsid w:val="436181DA"/>
    <w:rsid w:val="4376EE4F"/>
    <w:rsid w:val="4380F96C"/>
    <w:rsid w:val="4385D6D9"/>
    <w:rsid w:val="43AC9A4F"/>
    <w:rsid w:val="43F1913E"/>
    <w:rsid w:val="44027206"/>
    <w:rsid w:val="440BE5D1"/>
    <w:rsid w:val="443B5C19"/>
    <w:rsid w:val="4449D16D"/>
    <w:rsid w:val="444EE800"/>
    <w:rsid w:val="4450A62C"/>
    <w:rsid w:val="446FCC7B"/>
    <w:rsid w:val="44B36040"/>
    <w:rsid w:val="44CFFB3C"/>
    <w:rsid w:val="44E87121"/>
    <w:rsid w:val="4505EF27"/>
    <w:rsid w:val="450C5328"/>
    <w:rsid w:val="4527F054"/>
    <w:rsid w:val="453E221D"/>
    <w:rsid w:val="453E7111"/>
    <w:rsid w:val="454146B6"/>
    <w:rsid w:val="45818F1E"/>
    <w:rsid w:val="458CA319"/>
    <w:rsid w:val="45980A66"/>
    <w:rsid w:val="45A33FC4"/>
    <w:rsid w:val="45BB83D3"/>
    <w:rsid w:val="45C28BAF"/>
    <w:rsid w:val="45D0D7E5"/>
    <w:rsid w:val="45DB7BBC"/>
    <w:rsid w:val="45EAA01E"/>
    <w:rsid w:val="45EE9DDB"/>
    <w:rsid w:val="45FE28F8"/>
    <w:rsid w:val="46191A32"/>
    <w:rsid w:val="46193879"/>
    <w:rsid w:val="462978DE"/>
    <w:rsid w:val="464CF605"/>
    <w:rsid w:val="4657BA73"/>
    <w:rsid w:val="466A4538"/>
    <w:rsid w:val="4674AF07"/>
    <w:rsid w:val="468BA4F6"/>
    <w:rsid w:val="4696D822"/>
    <w:rsid w:val="46C13A5B"/>
    <w:rsid w:val="47142240"/>
    <w:rsid w:val="47142F30"/>
    <w:rsid w:val="4721D31C"/>
    <w:rsid w:val="47479669"/>
    <w:rsid w:val="4765EAAB"/>
    <w:rsid w:val="4769FF57"/>
    <w:rsid w:val="477C1DB0"/>
    <w:rsid w:val="477EA2FD"/>
    <w:rsid w:val="4782A2F7"/>
    <w:rsid w:val="47A6D5C5"/>
    <w:rsid w:val="47B1D485"/>
    <w:rsid w:val="47B8FBA5"/>
    <w:rsid w:val="47CF14E3"/>
    <w:rsid w:val="47D3E727"/>
    <w:rsid w:val="47EA2594"/>
    <w:rsid w:val="47F44744"/>
    <w:rsid w:val="47FE4983"/>
    <w:rsid w:val="480070E7"/>
    <w:rsid w:val="482BBD9A"/>
    <w:rsid w:val="484E205A"/>
    <w:rsid w:val="48506AC9"/>
    <w:rsid w:val="485FF150"/>
    <w:rsid w:val="48697AFD"/>
    <w:rsid w:val="488D3DA0"/>
    <w:rsid w:val="48AAB6D7"/>
    <w:rsid w:val="48D739AC"/>
    <w:rsid w:val="48DC9A9E"/>
    <w:rsid w:val="48E0923B"/>
    <w:rsid w:val="48EE0DC2"/>
    <w:rsid w:val="4906F01D"/>
    <w:rsid w:val="49073054"/>
    <w:rsid w:val="4908FD31"/>
    <w:rsid w:val="491B0410"/>
    <w:rsid w:val="49212ED2"/>
    <w:rsid w:val="493141AD"/>
    <w:rsid w:val="493CB949"/>
    <w:rsid w:val="495694CA"/>
    <w:rsid w:val="4956AAF4"/>
    <w:rsid w:val="4969F63F"/>
    <w:rsid w:val="4973C5FF"/>
    <w:rsid w:val="499E6FDF"/>
    <w:rsid w:val="49FA28FE"/>
    <w:rsid w:val="4A171AC3"/>
    <w:rsid w:val="4A36B8B6"/>
    <w:rsid w:val="4A389C98"/>
    <w:rsid w:val="4A3AB4BF"/>
    <w:rsid w:val="4A4050E5"/>
    <w:rsid w:val="4A4E6095"/>
    <w:rsid w:val="4A503122"/>
    <w:rsid w:val="4A77AF4E"/>
    <w:rsid w:val="4A99A408"/>
    <w:rsid w:val="4AA03A8F"/>
    <w:rsid w:val="4AA53DFC"/>
    <w:rsid w:val="4AB41FF2"/>
    <w:rsid w:val="4AC621A2"/>
    <w:rsid w:val="4ACFB2F3"/>
    <w:rsid w:val="4AD1295E"/>
    <w:rsid w:val="4AF6466B"/>
    <w:rsid w:val="4B01FA5C"/>
    <w:rsid w:val="4B189DCB"/>
    <w:rsid w:val="4B3FFC90"/>
    <w:rsid w:val="4B430386"/>
    <w:rsid w:val="4B651395"/>
    <w:rsid w:val="4B7045D7"/>
    <w:rsid w:val="4BCD15EB"/>
    <w:rsid w:val="4BD8926E"/>
    <w:rsid w:val="4BE5B699"/>
    <w:rsid w:val="4C0A9472"/>
    <w:rsid w:val="4C1553AD"/>
    <w:rsid w:val="4C1C07FE"/>
    <w:rsid w:val="4C233361"/>
    <w:rsid w:val="4C684AF7"/>
    <w:rsid w:val="4C737AEC"/>
    <w:rsid w:val="4CB5C9ED"/>
    <w:rsid w:val="4CB62FAB"/>
    <w:rsid w:val="4CCAF893"/>
    <w:rsid w:val="4CCCDD39"/>
    <w:rsid w:val="4CF48761"/>
    <w:rsid w:val="4CF6BF0A"/>
    <w:rsid w:val="4D03180E"/>
    <w:rsid w:val="4D582160"/>
    <w:rsid w:val="4D836749"/>
    <w:rsid w:val="4D881B45"/>
    <w:rsid w:val="4D884482"/>
    <w:rsid w:val="4D972759"/>
    <w:rsid w:val="4D97AA36"/>
    <w:rsid w:val="4DC83BE3"/>
    <w:rsid w:val="4DCE5AAB"/>
    <w:rsid w:val="4DEE1D88"/>
    <w:rsid w:val="4E0DBC4A"/>
    <w:rsid w:val="4E23D2EA"/>
    <w:rsid w:val="4E614358"/>
    <w:rsid w:val="4E72A973"/>
    <w:rsid w:val="4E9DAFB2"/>
    <w:rsid w:val="4EEA5782"/>
    <w:rsid w:val="4EEE8E5A"/>
    <w:rsid w:val="4EF4631F"/>
    <w:rsid w:val="4F209045"/>
    <w:rsid w:val="4F24CF76"/>
    <w:rsid w:val="4F2E5E53"/>
    <w:rsid w:val="4F3FBBAF"/>
    <w:rsid w:val="4F416A98"/>
    <w:rsid w:val="4F4CAE69"/>
    <w:rsid w:val="4F56CFBE"/>
    <w:rsid w:val="4F83C615"/>
    <w:rsid w:val="4F918EAA"/>
    <w:rsid w:val="4F9A1259"/>
    <w:rsid w:val="4F9BC6AD"/>
    <w:rsid w:val="4F9F6FD6"/>
    <w:rsid w:val="4FBD2CCE"/>
    <w:rsid w:val="4FD32D72"/>
    <w:rsid w:val="4FD656BB"/>
    <w:rsid w:val="4FE08CA3"/>
    <w:rsid w:val="4FEA998C"/>
    <w:rsid w:val="4FF40F19"/>
    <w:rsid w:val="5007CF27"/>
    <w:rsid w:val="500A99D7"/>
    <w:rsid w:val="5027DFCA"/>
    <w:rsid w:val="5088FFB3"/>
    <w:rsid w:val="50A12C0E"/>
    <w:rsid w:val="50A685F3"/>
    <w:rsid w:val="50CF88C2"/>
    <w:rsid w:val="5108B0CD"/>
    <w:rsid w:val="514817A8"/>
    <w:rsid w:val="5149D0CB"/>
    <w:rsid w:val="516B7C3C"/>
    <w:rsid w:val="518CCCE5"/>
    <w:rsid w:val="519772EE"/>
    <w:rsid w:val="51C04519"/>
    <w:rsid w:val="51CE38AC"/>
    <w:rsid w:val="51F24386"/>
    <w:rsid w:val="51F5248E"/>
    <w:rsid w:val="520E86CB"/>
    <w:rsid w:val="522072B5"/>
    <w:rsid w:val="5227ED44"/>
    <w:rsid w:val="525321EC"/>
    <w:rsid w:val="5256A83E"/>
    <w:rsid w:val="52AFB4BD"/>
    <w:rsid w:val="5300FC99"/>
    <w:rsid w:val="53057833"/>
    <w:rsid w:val="530859D2"/>
    <w:rsid w:val="530A188A"/>
    <w:rsid w:val="53308ED0"/>
    <w:rsid w:val="533E92B2"/>
    <w:rsid w:val="53772097"/>
    <w:rsid w:val="5378B8BC"/>
    <w:rsid w:val="5399B268"/>
    <w:rsid w:val="53C6F969"/>
    <w:rsid w:val="53EBF02B"/>
    <w:rsid w:val="53EC1DF4"/>
    <w:rsid w:val="540DCCD5"/>
    <w:rsid w:val="542FBD16"/>
    <w:rsid w:val="5443A043"/>
    <w:rsid w:val="54631555"/>
    <w:rsid w:val="547E1D1D"/>
    <w:rsid w:val="549565AF"/>
    <w:rsid w:val="54A89E89"/>
    <w:rsid w:val="54C7F3F7"/>
    <w:rsid w:val="54D648D2"/>
    <w:rsid w:val="54DDB439"/>
    <w:rsid w:val="54F1E78D"/>
    <w:rsid w:val="54F85B95"/>
    <w:rsid w:val="54F925AE"/>
    <w:rsid w:val="54FD2E9D"/>
    <w:rsid w:val="5504DCA2"/>
    <w:rsid w:val="552C2DD8"/>
    <w:rsid w:val="552D22AD"/>
    <w:rsid w:val="553E6C30"/>
    <w:rsid w:val="5580ABAD"/>
    <w:rsid w:val="55882391"/>
    <w:rsid w:val="55A5AA2D"/>
    <w:rsid w:val="55A99D36"/>
    <w:rsid w:val="55AC0241"/>
    <w:rsid w:val="55C14BB1"/>
    <w:rsid w:val="55D27C44"/>
    <w:rsid w:val="560DCFE7"/>
    <w:rsid w:val="5610D144"/>
    <w:rsid w:val="5622A12B"/>
    <w:rsid w:val="5651AFB7"/>
    <w:rsid w:val="5671E9C6"/>
    <w:rsid w:val="567AB292"/>
    <w:rsid w:val="567C4A46"/>
    <w:rsid w:val="56864AEE"/>
    <w:rsid w:val="56964C3D"/>
    <w:rsid w:val="56AC68D3"/>
    <w:rsid w:val="56AEBD3F"/>
    <w:rsid w:val="56B79B51"/>
    <w:rsid w:val="56B82FBB"/>
    <w:rsid w:val="56CB6353"/>
    <w:rsid w:val="5719A8A7"/>
    <w:rsid w:val="57385F96"/>
    <w:rsid w:val="57399C8F"/>
    <w:rsid w:val="57475F5E"/>
    <w:rsid w:val="57B43555"/>
    <w:rsid w:val="57B8D353"/>
    <w:rsid w:val="57D2A8FC"/>
    <w:rsid w:val="57D68D54"/>
    <w:rsid w:val="57DFEE93"/>
    <w:rsid w:val="57FE276A"/>
    <w:rsid w:val="582771AF"/>
    <w:rsid w:val="582D388E"/>
    <w:rsid w:val="5830047D"/>
    <w:rsid w:val="583E9E88"/>
    <w:rsid w:val="58404F73"/>
    <w:rsid w:val="584DA603"/>
    <w:rsid w:val="584F5E74"/>
    <w:rsid w:val="585939F7"/>
    <w:rsid w:val="586318A1"/>
    <w:rsid w:val="5897BC88"/>
    <w:rsid w:val="589BD1D0"/>
    <w:rsid w:val="58AD42D2"/>
    <w:rsid w:val="58EA9BDE"/>
    <w:rsid w:val="5918AC3E"/>
    <w:rsid w:val="5929324A"/>
    <w:rsid w:val="595738C2"/>
    <w:rsid w:val="5969655F"/>
    <w:rsid w:val="599EC646"/>
    <w:rsid w:val="599FB918"/>
    <w:rsid w:val="59B267BD"/>
    <w:rsid w:val="59B57A30"/>
    <w:rsid w:val="59C2D1D6"/>
    <w:rsid w:val="59C8CF52"/>
    <w:rsid w:val="59CA8ADD"/>
    <w:rsid w:val="5A0198CB"/>
    <w:rsid w:val="5A0A55AD"/>
    <w:rsid w:val="5A14B911"/>
    <w:rsid w:val="5A1DEECE"/>
    <w:rsid w:val="5A70DB01"/>
    <w:rsid w:val="5A8A81AE"/>
    <w:rsid w:val="5A8D968E"/>
    <w:rsid w:val="5A8EE9AE"/>
    <w:rsid w:val="5ABF87CD"/>
    <w:rsid w:val="5B2607C5"/>
    <w:rsid w:val="5B288FAF"/>
    <w:rsid w:val="5B394079"/>
    <w:rsid w:val="5B3BA0B5"/>
    <w:rsid w:val="5B58CC62"/>
    <w:rsid w:val="5B699652"/>
    <w:rsid w:val="5B7B06F2"/>
    <w:rsid w:val="5B880041"/>
    <w:rsid w:val="5B888189"/>
    <w:rsid w:val="5B8D665E"/>
    <w:rsid w:val="5B9234AD"/>
    <w:rsid w:val="5B9BCA06"/>
    <w:rsid w:val="5BD5A934"/>
    <w:rsid w:val="5BF859A0"/>
    <w:rsid w:val="5C2C1B4A"/>
    <w:rsid w:val="5C4E3481"/>
    <w:rsid w:val="5C4E5B40"/>
    <w:rsid w:val="5C5926E5"/>
    <w:rsid w:val="5C676016"/>
    <w:rsid w:val="5C93DBE8"/>
    <w:rsid w:val="5C97E1D9"/>
    <w:rsid w:val="5CAE312E"/>
    <w:rsid w:val="5CB1C4A3"/>
    <w:rsid w:val="5CB69EEE"/>
    <w:rsid w:val="5CC32C00"/>
    <w:rsid w:val="5CC51583"/>
    <w:rsid w:val="5CD1AC2A"/>
    <w:rsid w:val="5CD2DB1A"/>
    <w:rsid w:val="5CE9F416"/>
    <w:rsid w:val="5CEAD487"/>
    <w:rsid w:val="5CEC2950"/>
    <w:rsid w:val="5CF31C8A"/>
    <w:rsid w:val="5D016A74"/>
    <w:rsid w:val="5D29E4B2"/>
    <w:rsid w:val="5D589859"/>
    <w:rsid w:val="5D6E5C79"/>
    <w:rsid w:val="5D716F83"/>
    <w:rsid w:val="5D7C4967"/>
    <w:rsid w:val="5D8015ED"/>
    <w:rsid w:val="5D83FD52"/>
    <w:rsid w:val="5D8A67A8"/>
    <w:rsid w:val="5D982B2D"/>
    <w:rsid w:val="5DC7422A"/>
    <w:rsid w:val="5DFF3AC3"/>
    <w:rsid w:val="5E1782CC"/>
    <w:rsid w:val="5E1DB554"/>
    <w:rsid w:val="5E1E57DA"/>
    <w:rsid w:val="5E220488"/>
    <w:rsid w:val="5E4068DE"/>
    <w:rsid w:val="5E56CD4F"/>
    <w:rsid w:val="5E6F42F3"/>
    <w:rsid w:val="5E96327B"/>
    <w:rsid w:val="5EA9C5AF"/>
    <w:rsid w:val="5EACEA23"/>
    <w:rsid w:val="5EDFCB0B"/>
    <w:rsid w:val="5EEA5025"/>
    <w:rsid w:val="5F0C721F"/>
    <w:rsid w:val="5F0EA8D2"/>
    <w:rsid w:val="5F63426D"/>
    <w:rsid w:val="5FA8AB3C"/>
    <w:rsid w:val="5FAB0261"/>
    <w:rsid w:val="5FAB87C8"/>
    <w:rsid w:val="5FE80BCA"/>
    <w:rsid w:val="60163409"/>
    <w:rsid w:val="60225DB9"/>
    <w:rsid w:val="602810E1"/>
    <w:rsid w:val="6047EAE7"/>
    <w:rsid w:val="608BE720"/>
    <w:rsid w:val="609C2E25"/>
    <w:rsid w:val="60AC370E"/>
    <w:rsid w:val="60D87A9C"/>
    <w:rsid w:val="60F3679D"/>
    <w:rsid w:val="611385E9"/>
    <w:rsid w:val="61146F1A"/>
    <w:rsid w:val="6117325D"/>
    <w:rsid w:val="6133F7F8"/>
    <w:rsid w:val="6139C8AC"/>
    <w:rsid w:val="6140F561"/>
    <w:rsid w:val="6159A54A"/>
    <w:rsid w:val="61679912"/>
    <w:rsid w:val="61706357"/>
    <w:rsid w:val="6190B75B"/>
    <w:rsid w:val="6190CFE4"/>
    <w:rsid w:val="6193FA60"/>
    <w:rsid w:val="61B76572"/>
    <w:rsid w:val="61D4B536"/>
    <w:rsid w:val="61DDBDCC"/>
    <w:rsid w:val="61FAAF91"/>
    <w:rsid w:val="6203D157"/>
    <w:rsid w:val="620B5C4F"/>
    <w:rsid w:val="62106E4B"/>
    <w:rsid w:val="622E1B34"/>
    <w:rsid w:val="622FDF2A"/>
    <w:rsid w:val="6236BC3D"/>
    <w:rsid w:val="62432B0B"/>
    <w:rsid w:val="62757ACA"/>
    <w:rsid w:val="627CA15E"/>
    <w:rsid w:val="627F0B3B"/>
    <w:rsid w:val="628B0746"/>
    <w:rsid w:val="629BBAB1"/>
    <w:rsid w:val="62A22E8C"/>
    <w:rsid w:val="62A5FE07"/>
    <w:rsid w:val="62A9FCF4"/>
    <w:rsid w:val="62D98C97"/>
    <w:rsid w:val="62E5F68B"/>
    <w:rsid w:val="6303B174"/>
    <w:rsid w:val="630C37DB"/>
    <w:rsid w:val="6313EF4A"/>
    <w:rsid w:val="6318D232"/>
    <w:rsid w:val="63534339"/>
    <w:rsid w:val="6354C498"/>
    <w:rsid w:val="6362E4C9"/>
    <w:rsid w:val="636F7598"/>
    <w:rsid w:val="637B1AA4"/>
    <w:rsid w:val="639E779C"/>
    <w:rsid w:val="63F220FC"/>
    <w:rsid w:val="64239B49"/>
    <w:rsid w:val="643E4D69"/>
    <w:rsid w:val="645EF233"/>
    <w:rsid w:val="646747C5"/>
    <w:rsid w:val="647915B4"/>
    <w:rsid w:val="64A47874"/>
    <w:rsid w:val="64AD3E20"/>
    <w:rsid w:val="64B34278"/>
    <w:rsid w:val="64BA1C27"/>
    <w:rsid w:val="64C4C7D9"/>
    <w:rsid w:val="64DD5587"/>
    <w:rsid w:val="64E96F63"/>
    <w:rsid w:val="64F2833F"/>
    <w:rsid w:val="64F6DFD1"/>
    <w:rsid w:val="64FE8B3D"/>
    <w:rsid w:val="6500A6AD"/>
    <w:rsid w:val="6520E8F6"/>
    <w:rsid w:val="6521A161"/>
    <w:rsid w:val="65353D66"/>
    <w:rsid w:val="656BD5F1"/>
    <w:rsid w:val="656E18EA"/>
    <w:rsid w:val="658E436B"/>
    <w:rsid w:val="659DC966"/>
    <w:rsid w:val="65AC8414"/>
    <w:rsid w:val="65D01098"/>
    <w:rsid w:val="65F2D7E4"/>
    <w:rsid w:val="65F80E12"/>
    <w:rsid w:val="660932BE"/>
    <w:rsid w:val="66139908"/>
    <w:rsid w:val="661CFFD5"/>
    <w:rsid w:val="661E69A6"/>
    <w:rsid w:val="6622B3C6"/>
    <w:rsid w:val="663E1203"/>
    <w:rsid w:val="6659A8B7"/>
    <w:rsid w:val="666FAB79"/>
    <w:rsid w:val="6676E0ED"/>
    <w:rsid w:val="668BAC86"/>
    <w:rsid w:val="669F772D"/>
    <w:rsid w:val="66A8BDD1"/>
    <w:rsid w:val="66C80BA4"/>
    <w:rsid w:val="66C8D2D6"/>
    <w:rsid w:val="66CC32E4"/>
    <w:rsid w:val="6711DBC2"/>
    <w:rsid w:val="67135D2F"/>
    <w:rsid w:val="6718E142"/>
    <w:rsid w:val="672DA6A4"/>
    <w:rsid w:val="67356659"/>
    <w:rsid w:val="673F38FA"/>
    <w:rsid w:val="67440400"/>
    <w:rsid w:val="676288F8"/>
    <w:rsid w:val="67681A4F"/>
    <w:rsid w:val="676C0132"/>
    <w:rsid w:val="67965AC6"/>
    <w:rsid w:val="67A6E300"/>
    <w:rsid w:val="67B9C776"/>
    <w:rsid w:val="67CBE17F"/>
    <w:rsid w:val="67DCAD62"/>
    <w:rsid w:val="67DF02CB"/>
    <w:rsid w:val="67FE03AC"/>
    <w:rsid w:val="6816DBE5"/>
    <w:rsid w:val="681F74FC"/>
    <w:rsid w:val="683367DE"/>
    <w:rsid w:val="68559DB1"/>
    <w:rsid w:val="68818E90"/>
    <w:rsid w:val="68A6D177"/>
    <w:rsid w:val="68D67EB0"/>
    <w:rsid w:val="68DDDF83"/>
    <w:rsid w:val="68F9C51F"/>
    <w:rsid w:val="69015896"/>
    <w:rsid w:val="6909C00C"/>
    <w:rsid w:val="690A036D"/>
    <w:rsid w:val="69209C7E"/>
    <w:rsid w:val="693953C2"/>
    <w:rsid w:val="69574837"/>
    <w:rsid w:val="69669A24"/>
    <w:rsid w:val="69B09E8A"/>
    <w:rsid w:val="69C8007F"/>
    <w:rsid w:val="69F2C841"/>
    <w:rsid w:val="6A08673E"/>
    <w:rsid w:val="6A31FDB4"/>
    <w:rsid w:val="6A3D1C04"/>
    <w:rsid w:val="6A43A63B"/>
    <w:rsid w:val="6A713B05"/>
    <w:rsid w:val="6AAE7771"/>
    <w:rsid w:val="6ADE3B6B"/>
    <w:rsid w:val="6AE2DD37"/>
    <w:rsid w:val="6AF922D0"/>
    <w:rsid w:val="6B1E9D6A"/>
    <w:rsid w:val="6B207406"/>
    <w:rsid w:val="6B257A39"/>
    <w:rsid w:val="6B273E13"/>
    <w:rsid w:val="6B385047"/>
    <w:rsid w:val="6B3BE00F"/>
    <w:rsid w:val="6B6AB4DC"/>
    <w:rsid w:val="6B78AF57"/>
    <w:rsid w:val="6B7FA80E"/>
    <w:rsid w:val="6B8C2E6B"/>
    <w:rsid w:val="6BC1288A"/>
    <w:rsid w:val="6BC533EA"/>
    <w:rsid w:val="6C3EE215"/>
    <w:rsid w:val="6C3F798A"/>
    <w:rsid w:val="6C4F372B"/>
    <w:rsid w:val="6C58B490"/>
    <w:rsid w:val="6C819CF8"/>
    <w:rsid w:val="6CA50EC5"/>
    <w:rsid w:val="6CAAAFAC"/>
    <w:rsid w:val="6CB1662E"/>
    <w:rsid w:val="6CC0B02A"/>
    <w:rsid w:val="6CD77B14"/>
    <w:rsid w:val="6CDFE686"/>
    <w:rsid w:val="6CFF511D"/>
    <w:rsid w:val="6D080566"/>
    <w:rsid w:val="6D09852D"/>
    <w:rsid w:val="6D56C2B6"/>
    <w:rsid w:val="6D5BE8A8"/>
    <w:rsid w:val="6D634D60"/>
    <w:rsid w:val="6D66C5C7"/>
    <w:rsid w:val="6D77D057"/>
    <w:rsid w:val="6D80CBDB"/>
    <w:rsid w:val="6D9DAB98"/>
    <w:rsid w:val="6DCD9259"/>
    <w:rsid w:val="6DE16338"/>
    <w:rsid w:val="6E03FCFB"/>
    <w:rsid w:val="6E1BD4AD"/>
    <w:rsid w:val="6E31C1F3"/>
    <w:rsid w:val="6E35A419"/>
    <w:rsid w:val="6E4FDA76"/>
    <w:rsid w:val="6E5763ED"/>
    <w:rsid w:val="6E6091A0"/>
    <w:rsid w:val="6E685E8D"/>
    <w:rsid w:val="6E74A5CD"/>
    <w:rsid w:val="6E780D09"/>
    <w:rsid w:val="6E7DAB26"/>
    <w:rsid w:val="6EADF964"/>
    <w:rsid w:val="6ECC712B"/>
    <w:rsid w:val="6ED16602"/>
    <w:rsid w:val="6EF74503"/>
    <w:rsid w:val="6F2AA875"/>
    <w:rsid w:val="6F5C8A03"/>
    <w:rsid w:val="6F95FC16"/>
    <w:rsid w:val="6FC2E765"/>
    <w:rsid w:val="6FD28D3C"/>
    <w:rsid w:val="6FD5228E"/>
    <w:rsid w:val="6FD7B769"/>
    <w:rsid w:val="6FE4892D"/>
    <w:rsid w:val="70547769"/>
    <w:rsid w:val="705D8510"/>
    <w:rsid w:val="708F6A2F"/>
    <w:rsid w:val="709DC389"/>
    <w:rsid w:val="70E55B4C"/>
    <w:rsid w:val="70F1D733"/>
    <w:rsid w:val="70FBA994"/>
    <w:rsid w:val="70FC4E45"/>
    <w:rsid w:val="711535F6"/>
    <w:rsid w:val="7125540A"/>
    <w:rsid w:val="712FF6AE"/>
    <w:rsid w:val="7133B9F2"/>
    <w:rsid w:val="71354A4C"/>
    <w:rsid w:val="715408B4"/>
    <w:rsid w:val="715A7B80"/>
    <w:rsid w:val="7162A6F2"/>
    <w:rsid w:val="718A9CD9"/>
    <w:rsid w:val="718F50E3"/>
    <w:rsid w:val="71901A31"/>
    <w:rsid w:val="71AB5802"/>
    <w:rsid w:val="71C3785D"/>
    <w:rsid w:val="72043286"/>
    <w:rsid w:val="720B4253"/>
    <w:rsid w:val="721A655B"/>
    <w:rsid w:val="721D8457"/>
    <w:rsid w:val="7228AC05"/>
    <w:rsid w:val="72414415"/>
    <w:rsid w:val="7255283A"/>
    <w:rsid w:val="7284A648"/>
    <w:rsid w:val="728DA794"/>
    <w:rsid w:val="72E1A7C6"/>
    <w:rsid w:val="72E2DB63"/>
    <w:rsid w:val="72E8C04E"/>
    <w:rsid w:val="72EBFB1B"/>
    <w:rsid w:val="72F224F0"/>
    <w:rsid w:val="72F8ACB9"/>
    <w:rsid w:val="7381254E"/>
    <w:rsid w:val="73899408"/>
    <w:rsid w:val="738D7887"/>
    <w:rsid w:val="739B0C48"/>
    <w:rsid w:val="73B9E38D"/>
    <w:rsid w:val="73C9EB8E"/>
    <w:rsid w:val="73D05D60"/>
    <w:rsid w:val="73DF264C"/>
    <w:rsid w:val="74131C44"/>
    <w:rsid w:val="745A6580"/>
    <w:rsid w:val="74874F35"/>
    <w:rsid w:val="748F1DB7"/>
    <w:rsid w:val="74BD4CB7"/>
    <w:rsid w:val="74C62216"/>
    <w:rsid w:val="74CCF004"/>
    <w:rsid w:val="74D78216"/>
    <w:rsid w:val="74F10641"/>
    <w:rsid w:val="7550E457"/>
    <w:rsid w:val="7567620B"/>
    <w:rsid w:val="757BBFFB"/>
    <w:rsid w:val="757C9CFF"/>
    <w:rsid w:val="75832B0F"/>
    <w:rsid w:val="75C3ACB2"/>
    <w:rsid w:val="75C8ADE3"/>
    <w:rsid w:val="75C9266A"/>
    <w:rsid w:val="75E15B9F"/>
    <w:rsid w:val="75E5F9B7"/>
    <w:rsid w:val="75E778CB"/>
    <w:rsid w:val="760941B8"/>
    <w:rsid w:val="76202E8B"/>
    <w:rsid w:val="762BE57B"/>
    <w:rsid w:val="76343C64"/>
    <w:rsid w:val="7635F4CF"/>
    <w:rsid w:val="76437992"/>
    <w:rsid w:val="764DA0C5"/>
    <w:rsid w:val="765312A0"/>
    <w:rsid w:val="76537F6D"/>
    <w:rsid w:val="766C1E53"/>
    <w:rsid w:val="7695BF4C"/>
    <w:rsid w:val="771185E4"/>
    <w:rsid w:val="771AD400"/>
    <w:rsid w:val="772D9AFE"/>
    <w:rsid w:val="7745AE4A"/>
    <w:rsid w:val="77526BBE"/>
    <w:rsid w:val="77772D14"/>
    <w:rsid w:val="779911A9"/>
    <w:rsid w:val="77A3D827"/>
    <w:rsid w:val="77A721FA"/>
    <w:rsid w:val="77AED09F"/>
    <w:rsid w:val="77B2BCA5"/>
    <w:rsid w:val="77CBA098"/>
    <w:rsid w:val="77CFFAD0"/>
    <w:rsid w:val="77D0A8C0"/>
    <w:rsid w:val="77ED20D8"/>
    <w:rsid w:val="7821A10E"/>
    <w:rsid w:val="783A59F2"/>
    <w:rsid w:val="783A5BCA"/>
    <w:rsid w:val="7849646A"/>
    <w:rsid w:val="784E5105"/>
    <w:rsid w:val="7857EE3E"/>
    <w:rsid w:val="785BFD0F"/>
    <w:rsid w:val="787E9E9B"/>
    <w:rsid w:val="7885AA35"/>
    <w:rsid w:val="78929148"/>
    <w:rsid w:val="78A3B398"/>
    <w:rsid w:val="78E2C718"/>
    <w:rsid w:val="78FE1630"/>
    <w:rsid w:val="7909EE2D"/>
    <w:rsid w:val="791C283E"/>
    <w:rsid w:val="79234FC9"/>
    <w:rsid w:val="79346F64"/>
    <w:rsid w:val="793E6730"/>
    <w:rsid w:val="7957DE63"/>
    <w:rsid w:val="795B06F6"/>
    <w:rsid w:val="7963BC65"/>
    <w:rsid w:val="797D0CA7"/>
    <w:rsid w:val="798964D4"/>
    <w:rsid w:val="79B9AE21"/>
    <w:rsid w:val="79C15A29"/>
    <w:rsid w:val="79D1F395"/>
    <w:rsid w:val="79E0656D"/>
    <w:rsid w:val="79E3FF65"/>
    <w:rsid w:val="79FCDA74"/>
    <w:rsid w:val="7A0D192C"/>
    <w:rsid w:val="7A5083DF"/>
    <w:rsid w:val="7A540027"/>
    <w:rsid w:val="7A5AFDF4"/>
    <w:rsid w:val="7A610DDB"/>
    <w:rsid w:val="7A684350"/>
    <w:rsid w:val="7A693F6F"/>
    <w:rsid w:val="7A6B7E7F"/>
    <w:rsid w:val="7A906061"/>
    <w:rsid w:val="7AAE365E"/>
    <w:rsid w:val="7AD30196"/>
    <w:rsid w:val="7AD48808"/>
    <w:rsid w:val="7B0DC6AB"/>
    <w:rsid w:val="7B2AB9CE"/>
    <w:rsid w:val="7B3477CE"/>
    <w:rsid w:val="7B65910C"/>
    <w:rsid w:val="7B752DA5"/>
    <w:rsid w:val="7B7B2A18"/>
    <w:rsid w:val="7B7C85F5"/>
    <w:rsid w:val="7B8C8387"/>
    <w:rsid w:val="7B938505"/>
    <w:rsid w:val="7BB54D29"/>
    <w:rsid w:val="7BDC0F0A"/>
    <w:rsid w:val="7BE08027"/>
    <w:rsid w:val="7BE09B50"/>
    <w:rsid w:val="7BEB51A3"/>
    <w:rsid w:val="7C0BDCC4"/>
    <w:rsid w:val="7C1D97B8"/>
    <w:rsid w:val="7C228447"/>
    <w:rsid w:val="7C431653"/>
    <w:rsid w:val="7C464379"/>
    <w:rsid w:val="7C4FD147"/>
    <w:rsid w:val="7C59CDF7"/>
    <w:rsid w:val="7C6331C2"/>
    <w:rsid w:val="7C6C88AD"/>
    <w:rsid w:val="7C6D82F4"/>
    <w:rsid w:val="7C7724DA"/>
    <w:rsid w:val="7C9D2038"/>
    <w:rsid w:val="7C9D3AE9"/>
    <w:rsid w:val="7D00FE5F"/>
    <w:rsid w:val="7D0F2470"/>
    <w:rsid w:val="7D14E7DD"/>
    <w:rsid w:val="7D1A47AD"/>
    <w:rsid w:val="7D38C780"/>
    <w:rsid w:val="7D41D6FE"/>
    <w:rsid w:val="7D529206"/>
    <w:rsid w:val="7D6999EC"/>
    <w:rsid w:val="7D6ABD49"/>
    <w:rsid w:val="7D89BA9B"/>
    <w:rsid w:val="7D8E55D1"/>
    <w:rsid w:val="7D9018E2"/>
    <w:rsid w:val="7D98E7E3"/>
    <w:rsid w:val="7DDBD41A"/>
    <w:rsid w:val="7E0CB5AA"/>
    <w:rsid w:val="7E0DAB32"/>
    <w:rsid w:val="7E13BC28"/>
    <w:rsid w:val="7E297474"/>
    <w:rsid w:val="7E317A47"/>
    <w:rsid w:val="7E490FC0"/>
    <w:rsid w:val="7E712D21"/>
    <w:rsid w:val="7E747A1A"/>
    <w:rsid w:val="7E859760"/>
    <w:rsid w:val="7EA77366"/>
    <w:rsid w:val="7ED1E50F"/>
    <w:rsid w:val="7ED9E9B4"/>
    <w:rsid w:val="7F0B1680"/>
    <w:rsid w:val="7F49616E"/>
    <w:rsid w:val="7F5C9B89"/>
    <w:rsid w:val="7F9D82F3"/>
    <w:rsid w:val="7FA8A850"/>
    <w:rsid w:val="7FC078E1"/>
    <w:rsid w:val="7FE5AF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4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19"/>
    <w:rPr>
      <w:rFonts w:ascii="Arial" w:hAnsi="Arial"/>
      <w:sz w:val="28"/>
    </w:rPr>
  </w:style>
  <w:style w:type="paragraph" w:styleId="Heading1">
    <w:name w:val="heading 1"/>
    <w:basedOn w:val="PlainText"/>
    <w:next w:val="Normal"/>
    <w:link w:val="Heading1Char"/>
    <w:qFormat/>
    <w:rsid w:val="00CF217A"/>
    <w:pPr>
      <w:outlineLvl w:val="0"/>
    </w:pPr>
    <w:rPr>
      <w:rFonts w:ascii="Arial" w:hAnsi="Arial"/>
      <w:b/>
      <w:sz w:val="32"/>
      <w:szCs w:val="32"/>
    </w:rPr>
  </w:style>
  <w:style w:type="paragraph" w:styleId="Heading2">
    <w:name w:val="heading 2"/>
    <w:basedOn w:val="Heading1"/>
    <w:next w:val="Normal"/>
    <w:link w:val="Heading2Char"/>
    <w:qFormat/>
    <w:rsid w:val="00BE6533"/>
    <w:pPr>
      <w:outlineLvl w:val="1"/>
    </w:pPr>
  </w:style>
  <w:style w:type="paragraph" w:styleId="Heading3">
    <w:name w:val="heading 3"/>
    <w:basedOn w:val="Heading2"/>
    <w:next w:val="Normal"/>
    <w:link w:val="Heading3Char"/>
    <w:unhideWhenUsed/>
    <w:qFormat/>
    <w:rsid w:val="00916055"/>
    <w:pPr>
      <w:outlineLvl w:val="2"/>
    </w:pPr>
    <w:rPr>
      <w:sz w:val="28"/>
    </w:rPr>
  </w:style>
  <w:style w:type="paragraph" w:styleId="Heading4">
    <w:name w:val="heading 4"/>
    <w:basedOn w:val="Normal"/>
    <w:next w:val="Normal"/>
    <w:link w:val="Heading4Char"/>
    <w:qFormat/>
    <w:rsid w:val="00761713"/>
    <w:pPr>
      <w:keepNext/>
      <w:widowControl w:val="0"/>
      <w:autoSpaceDE w:val="0"/>
      <w:autoSpaceDN w:val="0"/>
      <w:spacing w:before="240" w:after="60"/>
      <w:outlineLvl w:val="3"/>
    </w:pPr>
    <w:rPr>
      <w:rFonts w:ascii="Times New Roman" w:hAnsi="Times New Roman"/>
      <w:b/>
      <w:bCs/>
      <w:szCs w:val="28"/>
    </w:rPr>
  </w:style>
  <w:style w:type="paragraph" w:styleId="Heading5">
    <w:name w:val="heading 5"/>
    <w:basedOn w:val="Normal"/>
    <w:next w:val="Normal"/>
    <w:link w:val="Heading5Char"/>
    <w:qFormat/>
    <w:rsid w:val="00761713"/>
    <w:pPr>
      <w:widowControl w:val="0"/>
      <w:autoSpaceDE w:val="0"/>
      <w:autoSpaceDN w:val="0"/>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761713"/>
    <w:pPr>
      <w:widowControl w:val="0"/>
      <w:autoSpaceDE w:val="0"/>
      <w:autoSpaceDN w:val="0"/>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761713"/>
    <w:pPr>
      <w:widowControl w:val="0"/>
      <w:autoSpaceDE w:val="0"/>
      <w:autoSpaceDN w:val="0"/>
      <w:spacing w:before="240" w:after="60"/>
      <w:outlineLvl w:val="6"/>
    </w:pPr>
    <w:rPr>
      <w:rFonts w:ascii="Times New Roman" w:hAnsi="Times New Roman"/>
      <w:sz w:val="24"/>
      <w:szCs w:val="24"/>
    </w:rPr>
  </w:style>
  <w:style w:type="paragraph" w:styleId="Heading8">
    <w:name w:val="heading 8"/>
    <w:basedOn w:val="Normal"/>
    <w:next w:val="Normal"/>
    <w:link w:val="Heading8Char"/>
    <w:unhideWhenUsed/>
    <w:qFormat/>
    <w:rsid w:val="0076171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761713"/>
    <w:pPr>
      <w:keepNext/>
      <w:widowControl w:val="0"/>
      <w:tabs>
        <w:tab w:val="left" w:pos="1440"/>
      </w:tabs>
      <w:autoSpaceDE w:val="0"/>
      <w:autoSpaceDN w:val="0"/>
      <w:spacing w:line="480" w:lineRule="auto"/>
      <w:ind w:left="648" w:right="-52"/>
      <w:outlineLvl w:val="8"/>
    </w:pPr>
    <w:rPr>
      <w:rFonts w:cs="Arial"/>
      <w:spacing w:val="-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17A"/>
    <w:rPr>
      <w:rFonts w:ascii="Arial" w:hAnsi="Arial"/>
      <w:b/>
      <w:sz w:val="32"/>
      <w:szCs w:val="32"/>
    </w:rPr>
  </w:style>
  <w:style w:type="character" w:customStyle="1" w:styleId="Heading2Char">
    <w:name w:val="Heading 2 Char"/>
    <w:basedOn w:val="DefaultParagraphFont"/>
    <w:link w:val="Heading2"/>
    <w:rsid w:val="00BE6533"/>
    <w:rPr>
      <w:rFonts w:ascii="Arial" w:hAnsi="Arial"/>
      <w:b/>
      <w:sz w:val="32"/>
      <w:szCs w:val="32"/>
    </w:rPr>
  </w:style>
  <w:style w:type="character" w:customStyle="1" w:styleId="Heading3Char">
    <w:name w:val="Heading 3 Char"/>
    <w:basedOn w:val="DefaultParagraphFont"/>
    <w:link w:val="Heading3"/>
    <w:rsid w:val="00916055"/>
    <w:rPr>
      <w:rFonts w:ascii="Arial" w:hAnsi="Arial"/>
      <w:b/>
      <w:sz w:val="28"/>
      <w:szCs w:val="32"/>
    </w:rPr>
  </w:style>
  <w:style w:type="paragraph" w:styleId="PlainText">
    <w:name w:val="Plain Text"/>
    <w:basedOn w:val="Normal"/>
    <w:link w:val="PlainTextChar"/>
    <w:uiPriority w:val="99"/>
    <w:unhideWhenUsed/>
    <w:rsid w:val="00503458"/>
    <w:rPr>
      <w:rFonts w:ascii="Consolas" w:hAnsi="Consolas"/>
      <w:sz w:val="21"/>
      <w:szCs w:val="21"/>
    </w:rPr>
  </w:style>
  <w:style w:type="character" w:customStyle="1" w:styleId="PlainTextChar">
    <w:name w:val="Plain Text Char"/>
    <w:basedOn w:val="DefaultParagraphFont"/>
    <w:link w:val="PlainText"/>
    <w:uiPriority w:val="99"/>
    <w:rsid w:val="00503458"/>
    <w:rPr>
      <w:rFonts w:ascii="Consolas" w:hAnsi="Consolas"/>
      <w:sz w:val="21"/>
      <w:szCs w:val="21"/>
    </w:rPr>
  </w:style>
  <w:style w:type="table" w:styleId="TableGrid">
    <w:name w:val="Table Grid"/>
    <w:basedOn w:val="TableNormal"/>
    <w:uiPriority w:val="59"/>
    <w:rsid w:val="00503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03458"/>
    <w:pPr>
      <w:tabs>
        <w:tab w:val="num" w:pos="900"/>
      </w:tabs>
      <w:ind w:left="900" w:hanging="360"/>
      <w:contextualSpacing/>
    </w:pPr>
  </w:style>
  <w:style w:type="paragraph" w:styleId="ListParagraph">
    <w:name w:val="List Paragraph"/>
    <w:basedOn w:val="Normal"/>
    <w:uiPriority w:val="1"/>
    <w:qFormat/>
    <w:rsid w:val="00503458"/>
    <w:pPr>
      <w:ind w:left="720"/>
      <w:contextualSpacing/>
    </w:pPr>
  </w:style>
  <w:style w:type="paragraph" w:styleId="BalloonText">
    <w:name w:val="Balloon Text"/>
    <w:basedOn w:val="Normal"/>
    <w:link w:val="BalloonTextChar"/>
    <w:uiPriority w:val="99"/>
    <w:semiHidden/>
    <w:unhideWhenUsed/>
    <w:rsid w:val="00503458"/>
    <w:rPr>
      <w:rFonts w:ascii="Tahoma" w:hAnsi="Tahoma" w:cs="Tahoma"/>
      <w:sz w:val="16"/>
      <w:szCs w:val="16"/>
    </w:rPr>
  </w:style>
  <w:style w:type="character" w:customStyle="1" w:styleId="BalloonTextChar">
    <w:name w:val="Balloon Text Char"/>
    <w:basedOn w:val="DefaultParagraphFont"/>
    <w:link w:val="BalloonText"/>
    <w:uiPriority w:val="99"/>
    <w:semiHidden/>
    <w:rsid w:val="00503458"/>
    <w:rPr>
      <w:rFonts w:ascii="Tahoma" w:hAnsi="Tahoma" w:cs="Tahoma"/>
      <w:sz w:val="16"/>
      <w:szCs w:val="16"/>
    </w:rPr>
  </w:style>
  <w:style w:type="paragraph" w:styleId="Header">
    <w:name w:val="header"/>
    <w:basedOn w:val="Normal"/>
    <w:link w:val="HeaderChar"/>
    <w:uiPriority w:val="99"/>
    <w:unhideWhenUsed/>
    <w:rsid w:val="00503458"/>
    <w:pPr>
      <w:tabs>
        <w:tab w:val="center" w:pos="4680"/>
        <w:tab w:val="right" w:pos="9360"/>
      </w:tabs>
    </w:pPr>
  </w:style>
  <w:style w:type="character" w:customStyle="1" w:styleId="HeaderChar">
    <w:name w:val="Header Char"/>
    <w:basedOn w:val="DefaultParagraphFont"/>
    <w:link w:val="Header"/>
    <w:uiPriority w:val="99"/>
    <w:rsid w:val="00503458"/>
    <w:rPr>
      <w:rFonts w:ascii="Arial" w:hAnsi="Arial"/>
      <w:sz w:val="28"/>
    </w:rPr>
  </w:style>
  <w:style w:type="paragraph" w:styleId="Footer">
    <w:name w:val="footer"/>
    <w:basedOn w:val="Normal"/>
    <w:link w:val="FooterChar"/>
    <w:uiPriority w:val="99"/>
    <w:unhideWhenUsed/>
    <w:rsid w:val="00503458"/>
    <w:pPr>
      <w:tabs>
        <w:tab w:val="center" w:pos="4680"/>
        <w:tab w:val="right" w:pos="9360"/>
      </w:tabs>
    </w:pPr>
  </w:style>
  <w:style w:type="character" w:customStyle="1" w:styleId="FooterChar">
    <w:name w:val="Footer Char"/>
    <w:basedOn w:val="DefaultParagraphFont"/>
    <w:link w:val="Footer"/>
    <w:uiPriority w:val="99"/>
    <w:rsid w:val="00503458"/>
    <w:rPr>
      <w:rFonts w:ascii="Arial" w:hAnsi="Arial"/>
      <w:sz w:val="28"/>
    </w:rPr>
  </w:style>
  <w:style w:type="paragraph" w:styleId="BodyTextIndent2">
    <w:name w:val="Body Text Indent 2"/>
    <w:basedOn w:val="Normal"/>
    <w:link w:val="BodyTextIndent2Char"/>
    <w:semiHidden/>
    <w:rsid w:val="00503458"/>
    <w:pPr>
      <w:ind w:left="720"/>
    </w:pPr>
    <w:rPr>
      <w:rFonts w:ascii="Bookman Old Style" w:hAnsi="Bookman Old Style" w:cs="Bookman Old Style"/>
      <w:sz w:val="32"/>
      <w:szCs w:val="32"/>
    </w:rPr>
  </w:style>
  <w:style w:type="character" w:customStyle="1" w:styleId="BodyTextIndent2Char">
    <w:name w:val="Body Text Indent 2 Char"/>
    <w:basedOn w:val="DefaultParagraphFont"/>
    <w:link w:val="BodyTextIndent2"/>
    <w:semiHidden/>
    <w:rsid w:val="00503458"/>
    <w:rPr>
      <w:rFonts w:ascii="Bookman Old Style" w:hAnsi="Bookman Old Style" w:cs="Bookman Old Style"/>
      <w:sz w:val="32"/>
      <w:szCs w:val="32"/>
    </w:rPr>
  </w:style>
  <w:style w:type="character" w:styleId="PageNumber">
    <w:name w:val="page number"/>
    <w:basedOn w:val="DefaultParagraphFont"/>
    <w:semiHidden/>
    <w:rsid w:val="00503458"/>
    <w:rPr>
      <w:rFonts w:ascii="Times New Roman" w:hAnsi="Times New Roman" w:cs="Times New Roman"/>
    </w:rPr>
  </w:style>
  <w:style w:type="paragraph" w:styleId="TOCHeading">
    <w:name w:val="TOC Heading"/>
    <w:basedOn w:val="Heading1"/>
    <w:next w:val="Normal"/>
    <w:uiPriority w:val="39"/>
    <w:qFormat/>
    <w:rsid w:val="00503458"/>
    <w:pPr>
      <w:spacing w:line="276" w:lineRule="auto"/>
      <w:outlineLvl w:val="9"/>
    </w:pPr>
    <w:rPr>
      <w:rFonts w:ascii="Cambria" w:hAnsi="Cambria" w:cs="Cambria"/>
    </w:rPr>
  </w:style>
  <w:style w:type="paragraph" w:styleId="BodyText">
    <w:name w:val="Body Text"/>
    <w:basedOn w:val="Normal"/>
    <w:link w:val="BodyTextChar"/>
    <w:unhideWhenUsed/>
    <w:rsid w:val="00503458"/>
    <w:pPr>
      <w:spacing w:after="120"/>
    </w:pPr>
    <w:rPr>
      <w:rFonts w:cs="Arial"/>
      <w:szCs w:val="28"/>
    </w:rPr>
  </w:style>
  <w:style w:type="character" w:customStyle="1" w:styleId="BodyTextChar">
    <w:name w:val="Body Text Char"/>
    <w:basedOn w:val="DefaultParagraphFont"/>
    <w:link w:val="BodyText"/>
    <w:uiPriority w:val="99"/>
    <w:rsid w:val="00503458"/>
    <w:rPr>
      <w:rFonts w:ascii="Arial" w:hAnsi="Arial" w:cs="Arial"/>
      <w:sz w:val="28"/>
      <w:szCs w:val="28"/>
    </w:rPr>
  </w:style>
  <w:style w:type="character" w:styleId="Hyperlink">
    <w:name w:val="Hyperlink"/>
    <w:basedOn w:val="DefaultParagraphFont"/>
    <w:uiPriority w:val="99"/>
    <w:unhideWhenUsed/>
    <w:rsid w:val="00503458"/>
    <w:rPr>
      <w:color w:val="0000FF" w:themeColor="hyperlink"/>
      <w:u w:val="single"/>
    </w:rPr>
  </w:style>
  <w:style w:type="character" w:styleId="FollowedHyperlink">
    <w:name w:val="FollowedHyperlink"/>
    <w:basedOn w:val="DefaultParagraphFont"/>
    <w:semiHidden/>
    <w:unhideWhenUsed/>
    <w:rsid w:val="00503458"/>
    <w:rPr>
      <w:color w:val="800080" w:themeColor="followedHyperlink"/>
      <w:u w:val="single"/>
    </w:rPr>
  </w:style>
  <w:style w:type="character" w:styleId="CommentReference">
    <w:name w:val="annotation reference"/>
    <w:basedOn w:val="DefaultParagraphFont"/>
    <w:semiHidden/>
    <w:unhideWhenUsed/>
    <w:rsid w:val="00503458"/>
    <w:rPr>
      <w:sz w:val="16"/>
      <w:szCs w:val="16"/>
    </w:rPr>
  </w:style>
  <w:style w:type="paragraph" w:styleId="CommentText">
    <w:name w:val="annotation text"/>
    <w:basedOn w:val="Normal"/>
    <w:link w:val="CommentTextChar"/>
    <w:unhideWhenUsed/>
    <w:rsid w:val="00503458"/>
    <w:rPr>
      <w:sz w:val="20"/>
    </w:rPr>
  </w:style>
  <w:style w:type="character" w:customStyle="1" w:styleId="CommentTextChar">
    <w:name w:val="Comment Text Char"/>
    <w:basedOn w:val="DefaultParagraphFont"/>
    <w:link w:val="CommentText"/>
    <w:rsid w:val="00503458"/>
    <w:rPr>
      <w:rFonts w:ascii="Arial" w:hAnsi="Arial"/>
    </w:rPr>
  </w:style>
  <w:style w:type="paragraph" w:styleId="CommentSubject">
    <w:name w:val="annotation subject"/>
    <w:basedOn w:val="CommentText"/>
    <w:next w:val="CommentText"/>
    <w:link w:val="CommentSubjectChar"/>
    <w:uiPriority w:val="99"/>
    <w:semiHidden/>
    <w:unhideWhenUsed/>
    <w:rsid w:val="00503458"/>
    <w:rPr>
      <w:b/>
      <w:bCs/>
    </w:rPr>
  </w:style>
  <w:style w:type="character" w:customStyle="1" w:styleId="CommentSubjectChar">
    <w:name w:val="Comment Subject Char"/>
    <w:basedOn w:val="CommentTextChar"/>
    <w:link w:val="CommentSubject"/>
    <w:uiPriority w:val="99"/>
    <w:semiHidden/>
    <w:rsid w:val="00503458"/>
    <w:rPr>
      <w:rFonts w:ascii="Arial" w:hAnsi="Arial"/>
      <w:b/>
      <w:bCs/>
    </w:rPr>
  </w:style>
  <w:style w:type="paragraph" w:customStyle="1" w:styleId="Style1">
    <w:name w:val="Style1"/>
    <w:basedOn w:val="PlainText"/>
    <w:link w:val="Style1Char"/>
    <w:qFormat/>
    <w:rsid w:val="00503458"/>
    <w:rPr>
      <w:rFonts w:ascii="Arial" w:hAnsi="Arial"/>
      <w:b/>
      <w:sz w:val="30"/>
      <w:szCs w:val="30"/>
    </w:rPr>
  </w:style>
  <w:style w:type="paragraph" w:styleId="TOC1">
    <w:name w:val="toc 1"/>
    <w:basedOn w:val="Normal"/>
    <w:next w:val="Normal"/>
    <w:autoRedefine/>
    <w:uiPriority w:val="39"/>
    <w:unhideWhenUsed/>
    <w:rsid w:val="0045662A"/>
    <w:pPr>
      <w:tabs>
        <w:tab w:val="right" w:leader="dot" w:pos="9360"/>
      </w:tabs>
      <w:spacing w:after="100"/>
    </w:pPr>
    <w:rPr>
      <w:noProof/>
      <w:color w:val="000000" w:themeColor="text1"/>
    </w:rPr>
  </w:style>
  <w:style w:type="character" w:customStyle="1" w:styleId="Style1Char">
    <w:name w:val="Style1 Char"/>
    <w:basedOn w:val="PlainTextChar"/>
    <w:link w:val="Style1"/>
    <w:rsid w:val="00503458"/>
    <w:rPr>
      <w:rFonts w:ascii="Arial" w:hAnsi="Arial"/>
      <w:b/>
      <w:sz w:val="30"/>
      <w:szCs w:val="30"/>
    </w:rPr>
  </w:style>
  <w:style w:type="paragraph" w:styleId="TOC2">
    <w:name w:val="toc 2"/>
    <w:basedOn w:val="Normal"/>
    <w:next w:val="Normal"/>
    <w:autoRedefine/>
    <w:uiPriority w:val="39"/>
    <w:unhideWhenUsed/>
    <w:rsid w:val="00503458"/>
    <w:pPr>
      <w:spacing w:after="100"/>
      <w:ind w:left="280"/>
    </w:pPr>
  </w:style>
  <w:style w:type="paragraph" w:customStyle="1" w:styleId="Style2">
    <w:name w:val="Style2"/>
    <w:basedOn w:val="PlainText"/>
    <w:link w:val="Style2Char"/>
    <w:qFormat/>
    <w:rsid w:val="00503458"/>
    <w:rPr>
      <w:rFonts w:ascii="Arial" w:hAnsi="Arial" w:cs="Arial"/>
      <w:sz w:val="28"/>
      <w:szCs w:val="28"/>
    </w:rPr>
  </w:style>
  <w:style w:type="character" w:customStyle="1" w:styleId="Style2Char">
    <w:name w:val="Style2 Char"/>
    <w:basedOn w:val="PlainTextChar"/>
    <w:link w:val="Style2"/>
    <w:rsid w:val="00503458"/>
    <w:rPr>
      <w:rFonts w:ascii="Arial" w:hAnsi="Arial" w:cs="Arial"/>
      <w:sz w:val="28"/>
      <w:szCs w:val="28"/>
    </w:rPr>
  </w:style>
  <w:style w:type="paragraph" w:customStyle="1" w:styleId="Style20">
    <w:name w:val="Style 2"/>
    <w:basedOn w:val="Normal"/>
    <w:rsid w:val="00761713"/>
    <w:pPr>
      <w:widowControl w:val="0"/>
      <w:autoSpaceDE w:val="0"/>
      <w:autoSpaceDN w:val="0"/>
      <w:adjustRightInd w:val="0"/>
    </w:pPr>
    <w:rPr>
      <w:rFonts w:ascii="Times New Roman" w:hAnsi="Times New Roman"/>
      <w:sz w:val="24"/>
      <w:szCs w:val="24"/>
    </w:rPr>
  </w:style>
  <w:style w:type="character" w:customStyle="1" w:styleId="Heading8Char">
    <w:name w:val="Heading 8 Char"/>
    <w:basedOn w:val="DefaultParagraphFont"/>
    <w:link w:val="Heading8"/>
    <w:uiPriority w:val="9"/>
    <w:semiHidden/>
    <w:rsid w:val="00761713"/>
    <w:rPr>
      <w:rFonts w:asciiTheme="majorHAnsi" w:eastAsiaTheme="majorEastAsia" w:hAnsiTheme="majorHAnsi" w:cstheme="majorBidi"/>
      <w:color w:val="404040" w:themeColor="text1" w:themeTint="BF"/>
    </w:rPr>
  </w:style>
  <w:style w:type="paragraph" w:styleId="BodyText2">
    <w:name w:val="Body Text 2"/>
    <w:basedOn w:val="Normal"/>
    <w:link w:val="BodyText2Char"/>
    <w:unhideWhenUsed/>
    <w:rsid w:val="00761713"/>
    <w:pPr>
      <w:spacing w:after="120" w:line="480" w:lineRule="auto"/>
    </w:pPr>
  </w:style>
  <w:style w:type="character" w:customStyle="1" w:styleId="BodyText2Char">
    <w:name w:val="Body Text 2 Char"/>
    <w:basedOn w:val="DefaultParagraphFont"/>
    <w:link w:val="BodyText2"/>
    <w:uiPriority w:val="99"/>
    <w:rsid w:val="00761713"/>
    <w:rPr>
      <w:rFonts w:ascii="Arial" w:hAnsi="Arial"/>
      <w:sz w:val="28"/>
    </w:rPr>
  </w:style>
  <w:style w:type="paragraph" w:styleId="BodyText3">
    <w:name w:val="Body Text 3"/>
    <w:basedOn w:val="Normal"/>
    <w:link w:val="BodyText3Char"/>
    <w:unhideWhenUsed/>
    <w:rsid w:val="00761713"/>
    <w:pPr>
      <w:spacing w:after="120"/>
    </w:pPr>
    <w:rPr>
      <w:sz w:val="16"/>
      <w:szCs w:val="16"/>
    </w:rPr>
  </w:style>
  <w:style w:type="character" w:customStyle="1" w:styleId="BodyText3Char">
    <w:name w:val="Body Text 3 Char"/>
    <w:basedOn w:val="DefaultParagraphFont"/>
    <w:link w:val="BodyText3"/>
    <w:uiPriority w:val="99"/>
    <w:rsid w:val="00761713"/>
    <w:rPr>
      <w:rFonts w:ascii="Arial" w:hAnsi="Arial"/>
      <w:sz w:val="16"/>
      <w:szCs w:val="16"/>
    </w:rPr>
  </w:style>
  <w:style w:type="paragraph" w:styleId="BodyTextIndent3">
    <w:name w:val="Body Text Indent 3"/>
    <w:basedOn w:val="Normal"/>
    <w:link w:val="BodyTextIndent3Char"/>
    <w:semiHidden/>
    <w:unhideWhenUsed/>
    <w:rsid w:val="007617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61713"/>
    <w:rPr>
      <w:rFonts w:ascii="Arial" w:hAnsi="Arial"/>
      <w:sz w:val="16"/>
      <w:szCs w:val="16"/>
    </w:rPr>
  </w:style>
  <w:style w:type="character" w:customStyle="1" w:styleId="Heading4Char">
    <w:name w:val="Heading 4 Char"/>
    <w:basedOn w:val="DefaultParagraphFont"/>
    <w:link w:val="Heading4"/>
    <w:rsid w:val="00761713"/>
    <w:rPr>
      <w:b/>
      <w:bCs/>
      <w:sz w:val="28"/>
      <w:szCs w:val="28"/>
    </w:rPr>
  </w:style>
  <w:style w:type="character" w:customStyle="1" w:styleId="Heading5Char">
    <w:name w:val="Heading 5 Char"/>
    <w:basedOn w:val="DefaultParagraphFont"/>
    <w:link w:val="Heading5"/>
    <w:rsid w:val="00761713"/>
    <w:rPr>
      <w:b/>
      <w:bCs/>
      <w:i/>
      <w:iCs/>
      <w:sz w:val="26"/>
      <w:szCs w:val="26"/>
    </w:rPr>
  </w:style>
  <w:style w:type="character" w:customStyle="1" w:styleId="Heading6Char">
    <w:name w:val="Heading 6 Char"/>
    <w:basedOn w:val="DefaultParagraphFont"/>
    <w:link w:val="Heading6"/>
    <w:rsid w:val="00761713"/>
    <w:rPr>
      <w:b/>
      <w:bCs/>
      <w:sz w:val="22"/>
      <w:szCs w:val="22"/>
    </w:rPr>
  </w:style>
  <w:style w:type="character" w:customStyle="1" w:styleId="Heading7Char">
    <w:name w:val="Heading 7 Char"/>
    <w:basedOn w:val="DefaultParagraphFont"/>
    <w:link w:val="Heading7"/>
    <w:rsid w:val="00761713"/>
    <w:rPr>
      <w:sz w:val="24"/>
      <w:szCs w:val="24"/>
    </w:rPr>
  </w:style>
  <w:style w:type="character" w:customStyle="1" w:styleId="Heading9Char">
    <w:name w:val="Heading 9 Char"/>
    <w:basedOn w:val="DefaultParagraphFont"/>
    <w:link w:val="Heading9"/>
    <w:rsid w:val="00761713"/>
    <w:rPr>
      <w:rFonts w:ascii="Arial" w:hAnsi="Arial" w:cs="Arial"/>
      <w:spacing w:val="-2"/>
      <w:sz w:val="28"/>
      <w:szCs w:val="28"/>
    </w:rPr>
  </w:style>
  <w:style w:type="paragraph" w:customStyle="1" w:styleId="Style8">
    <w:name w:val="Style 8"/>
    <w:basedOn w:val="Normal"/>
    <w:rsid w:val="00761713"/>
    <w:pPr>
      <w:widowControl w:val="0"/>
      <w:autoSpaceDE w:val="0"/>
      <w:autoSpaceDN w:val="0"/>
      <w:ind w:left="720" w:right="72"/>
    </w:pPr>
    <w:rPr>
      <w:rFonts w:ascii="Times New Roman" w:hAnsi="Times New Roman"/>
      <w:sz w:val="24"/>
      <w:szCs w:val="24"/>
    </w:rPr>
  </w:style>
  <w:style w:type="paragraph" w:customStyle="1" w:styleId="Style6">
    <w:name w:val="Style 6"/>
    <w:basedOn w:val="Normal"/>
    <w:rsid w:val="00761713"/>
    <w:pPr>
      <w:widowControl w:val="0"/>
      <w:autoSpaceDE w:val="0"/>
      <w:autoSpaceDN w:val="0"/>
      <w:ind w:left="792"/>
    </w:pPr>
    <w:rPr>
      <w:rFonts w:ascii="Times New Roman" w:hAnsi="Times New Roman"/>
      <w:sz w:val="24"/>
      <w:szCs w:val="24"/>
    </w:rPr>
  </w:style>
  <w:style w:type="paragraph" w:customStyle="1" w:styleId="Style3">
    <w:name w:val="Style 3"/>
    <w:basedOn w:val="Normal"/>
    <w:rsid w:val="00761713"/>
    <w:pPr>
      <w:widowControl w:val="0"/>
      <w:autoSpaceDE w:val="0"/>
      <w:autoSpaceDN w:val="0"/>
      <w:ind w:left="1368" w:right="720"/>
    </w:pPr>
    <w:rPr>
      <w:rFonts w:ascii="Times New Roman" w:hAnsi="Times New Roman"/>
      <w:sz w:val="24"/>
      <w:szCs w:val="24"/>
    </w:rPr>
  </w:style>
  <w:style w:type="paragraph" w:customStyle="1" w:styleId="Style7">
    <w:name w:val="Style 7"/>
    <w:basedOn w:val="Normal"/>
    <w:rsid w:val="00761713"/>
    <w:pPr>
      <w:widowControl w:val="0"/>
      <w:autoSpaceDE w:val="0"/>
      <w:autoSpaceDN w:val="0"/>
      <w:adjustRightInd w:val="0"/>
    </w:pPr>
    <w:rPr>
      <w:rFonts w:ascii="Times New Roman" w:hAnsi="Times New Roman"/>
      <w:sz w:val="24"/>
      <w:szCs w:val="24"/>
    </w:rPr>
  </w:style>
  <w:style w:type="paragraph" w:customStyle="1" w:styleId="Style10">
    <w:name w:val="Style 1"/>
    <w:basedOn w:val="Normal"/>
    <w:rsid w:val="00761713"/>
    <w:pPr>
      <w:widowControl w:val="0"/>
      <w:autoSpaceDE w:val="0"/>
      <w:autoSpaceDN w:val="0"/>
      <w:adjustRightInd w:val="0"/>
    </w:pPr>
    <w:rPr>
      <w:rFonts w:ascii="Times New Roman" w:hAnsi="Times New Roman"/>
      <w:sz w:val="24"/>
      <w:szCs w:val="24"/>
    </w:rPr>
  </w:style>
  <w:style w:type="paragraph" w:customStyle="1" w:styleId="Style5">
    <w:name w:val="Style 5"/>
    <w:basedOn w:val="Normal"/>
    <w:rsid w:val="00761713"/>
    <w:pPr>
      <w:widowControl w:val="0"/>
      <w:autoSpaceDE w:val="0"/>
      <w:autoSpaceDN w:val="0"/>
      <w:ind w:left="720" w:right="792"/>
    </w:pPr>
    <w:rPr>
      <w:rFonts w:ascii="Times New Roman" w:hAnsi="Times New Roman"/>
      <w:sz w:val="24"/>
      <w:szCs w:val="24"/>
    </w:rPr>
  </w:style>
  <w:style w:type="paragraph" w:customStyle="1" w:styleId="Style4">
    <w:name w:val="Style 4"/>
    <w:basedOn w:val="Normal"/>
    <w:rsid w:val="00761713"/>
    <w:pPr>
      <w:widowControl w:val="0"/>
      <w:autoSpaceDE w:val="0"/>
      <w:autoSpaceDN w:val="0"/>
      <w:ind w:left="792" w:right="648" w:hanging="792"/>
    </w:pPr>
    <w:rPr>
      <w:rFonts w:ascii="Times New Roman" w:hAnsi="Times New Roman"/>
      <w:sz w:val="24"/>
      <w:szCs w:val="24"/>
    </w:rPr>
  </w:style>
  <w:style w:type="paragraph" w:styleId="List">
    <w:name w:val="List"/>
    <w:basedOn w:val="Normal"/>
    <w:semiHidden/>
    <w:rsid w:val="00761713"/>
    <w:pPr>
      <w:widowControl w:val="0"/>
      <w:autoSpaceDE w:val="0"/>
      <w:autoSpaceDN w:val="0"/>
      <w:ind w:left="360" w:hanging="360"/>
    </w:pPr>
    <w:rPr>
      <w:rFonts w:ascii="Times New Roman" w:hAnsi="Times New Roman"/>
      <w:sz w:val="24"/>
      <w:szCs w:val="24"/>
    </w:rPr>
  </w:style>
  <w:style w:type="paragraph" w:styleId="List2">
    <w:name w:val="List 2"/>
    <w:basedOn w:val="Normal"/>
    <w:semiHidden/>
    <w:rsid w:val="00761713"/>
    <w:pPr>
      <w:widowControl w:val="0"/>
      <w:autoSpaceDE w:val="0"/>
      <w:autoSpaceDN w:val="0"/>
      <w:ind w:left="720" w:hanging="360"/>
    </w:pPr>
    <w:rPr>
      <w:rFonts w:ascii="Times New Roman" w:hAnsi="Times New Roman"/>
      <w:sz w:val="24"/>
      <w:szCs w:val="24"/>
    </w:rPr>
  </w:style>
  <w:style w:type="paragraph" w:styleId="List3">
    <w:name w:val="List 3"/>
    <w:basedOn w:val="Normal"/>
    <w:semiHidden/>
    <w:rsid w:val="00761713"/>
    <w:pPr>
      <w:widowControl w:val="0"/>
      <w:autoSpaceDE w:val="0"/>
      <w:autoSpaceDN w:val="0"/>
      <w:ind w:left="1080" w:hanging="360"/>
    </w:pPr>
    <w:rPr>
      <w:rFonts w:ascii="Times New Roman" w:hAnsi="Times New Roman"/>
      <w:sz w:val="24"/>
      <w:szCs w:val="24"/>
    </w:rPr>
  </w:style>
  <w:style w:type="paragraph" w:styleId="List4">
    <w:name w:val="List 4"/>
    <w:basedOn w:val="Normal"/>
    <w:semiHidden/>
    <w:rsid w:val="00761713"/>
    <w:pPr>
      <w:widowControl w:val="0"/>
      <w:autoSpaceDE w:val="0"/>
      <w:autoSpaceDN w:val="0"/>
      <w:ind w:left="1440" w:hanging="360"/>
    </w:pPr>
    <w:rPr>
      <w:rFonts w:ascii="Times New Roman" w:hAnsi="Times New Roman"/>
      <w:sz w:val="24"/>
      <w:szCs w:val="24"/>
    </w:rPr>
  </w:style>
  <w:style w:type="paragraph" w:styleId="ListContinue">
    <w:name w:val="List Continue"/>
    <w:basedOn w:val="Normal"/>
    <w:semiHidden/>
    <w:rsid w:val="00761713"/>
    <w:pPr>
      <w:widowControl w:val="0"/>
      <w:autoSpaceDE w:val="0"/>
      <w:autoSpaceDN w:val="0"/>
      <w:spacing w:after="120"/>
      <w:ind w:left="360"/>
    </w:pPr>
    <w:rPr>
      <w:rFonts w:ascii="Times New Roman" w:hAnsi="Times New Roman"/>
      <w:sz w:val="24"/>
      <w:szCs w:val="24"/>
    </w:rPr>
  </w:style>
  <w:style w:type="paragraph" w:styleId="ListContinue2">
    <w:name w:val="List Continue 2"/>
    <w:basedOn w:val="Normal"/>
    <w:semiHidden/>
    <w:rsid w:val="00761713"/>
    <w:pPr>
      <w:widowControl w:val="0"/>
      <w:autoSpaceDE w:val="0"/>
      <w:autoSpaceDN w:val="0"/>
      <w:spacing w:after="120"/>
      <w:ind w:left="720"/>
    </w:pPr>
    <w:rPr>
      <w:rFonts w:ascii="Times New Roman" w:hAnsi="Times New Roman"/>
      <w:sz w:val="24"/>
      <w:szCs w:val="24"/>
    </w:rPr>
  </w:style>
  <w:style w:type="paragraph" w:styleId="ListContinue3">
    <w:name w:val="List Continue 3"/>
    <w:basedOn w:val="Normal"/>
    <w:semiHidden/>
    <w:rsid w:val="00761713"/>
    <w:pPr>
      <w:widowControl w:val="0"/>
      <w:autoSpaceDE w:val="0"/>
      <w:autoSpaceDN w:val="0"/>
      <w:spacing w:after="120"/>
      <w:ind w:left="1080"/>
    </w:pPr>
    <w:rPr>
      <w:rFonts w:ascii="Times New Roman" w:hAnsi="Times New Roman"/>
      <w:sz w:val="24"/>
      <w:szCs w:val="24"/>
    </w:rPr>
  </w:style>
  <w:style w:type="paragraph" w:styleId="ListContinue4">
    <w:name w:val="List Continue 4"/>
    <w:basedOn w:val="Normal"/>
    <w:semiHidden/>
    <w:rsid w:val="00761713"/>
    <w:pPr>
      <w:widowControl w:val="0"/>
      <w:autoSpaceDE w:val="0"/>
      <w:autoSpaceDN w:val="0"/>
      <w:spacing w:after="120"/>
      <w:ind w:left="1440"/>
    </w:pPr>
    <w:rPr>
      <w:rFonts w:ascii="Times New Roman" w:hAnsi="Times New Roman"/>
      <w:sz w:val="24"/>
      <w:szCs w:val="24"/>
    </w:rPr>
  </w:style>
  <w:style w:type="paragraph" w:styleId="BodyTextIndent">
    <w:name w:val="Body Text Indent"/>
    <w:basedOn w:val="Normal"/>
    <w:link w:val="BodyTextIndentChar"/>
    <w:semiHidden/>
    <w:rsid w:val="00761713"/>
    <w:pPr>
      <w:widowControl w:val="0"/>
      <w:autoSpaceDE w:val="0"/>
      <w:autoSpaceDN w:val="0"/>
      <w:spacing w:after="120"/>
      <w:ind w:left="360"/>
    </w:pPr>
    <w:rPr>
      <w:rFonts w:ascii="Times New Roman" w:hAnsi="Times New Roman"/>
      <w:sz w:val="24"/>
      <w:szCs w:val="24"/>
    </w:rPr>
  </w:style>
  <w:style w:type="character" w:customStyle="1" w:styleId="BodyTextIndentChar">
    <w:name w:val="Body Text Indent Char"/>
    <w:basedOn w:val="DefaultParagraphFont"/>
    <w:link w:val="BodyTextIndent"/>
    <w:semiHidden/>
    <w:rsid w:val="00761713"/>
    <w:rPr>
      <w:sz w:val="24"/>
      <w:szCs w:val="24"/>
    </w:rPr>
  </w:style>
  <w:style w:type="paragraph" w:styleId="BlockText">
    <w:name w:val="Block Text"/>
    <w:basedOn w:val="Normal"/>
    <w:semiHidden/>
    <w:rsid w:val="00761713"/>
    <w:pPr>
      <w:widowControl w:val="0"/>
      <w:autoSpaceDE w:val="0"/>
      <w:autoSpaceDN w:val="0"/>
      <w:ind w:left="1440" w:right="360"/>
    </w:pPr>
    <w:rPr>
      <w:rFonts w:cs="Arial"/>
      <w:spacing w:val="-2"/>
      <w:szCs w:val="28"/>
    </w:rPr>
  </w:style>
  <w:style w:type="paragraph" w:styleId="DocumentMap">
    <w:name w:val="Document Map"/>
    <w:basedOn w:val="Normal"/>
    <w:link w:val="DocumentMapChar"/>
    <w:semiHidden/>
    <w:rsid w:val="00761713"/>
    <w:pPr>
      <w:widowControl w:val="0"/>
      <w:shd w:val="clear" w:color="auto" w:fill="000080"/>
      <w:autoSpaceDE w:val="0"/>
      <w:autoSpaceDN w:val="0"/>
    </w:pPr>
    <w:rPr>
      <w:rFonts w:ascii="Tahoma" w:hAnsi="Tahoma" w:cs="Tahoma"/>
      <w:sz w:val="24"/>
      <w:szCs w:val="24"/>
    </w:rPr>
  </w:style>
  <w:style w:type="character" w:customStyle="1" w:styleId="DocumentMapChar">
    <w:name w:val="Document Map Char"/>
    <w:basedOn w:val="DefaultParagraphFont"/>
    <w:link w:val="DocumentMap"/>
    <w:semiHidden/>
    <w:rsid w:val="00761713"/>
    <w:rPr>
      <w:rFonts w:ascii="Tahoma" w:hAnsi="Tahoma" w:cs="Tahoma"/>
      <w:sz w:val="24"/>
      <w:szCs w:val="24"/>
      <w:shd w:val="clear" w:color="auto" w:fill="000080"/>
    </w:rPr>
  </w:style>
  <w:style w:type="character" w:customStyle="1" w:styleId="treeitem1">
    <w:name w:val="treeitem1"/>
    <w:basedOn w:val="DefaultParagraphFont"/>
    <w:rsid w:val="00761713"/>
    <w:rPr>
      <w:rFonts w:ascii="Verdana" w:hAnsi="Verdana" w:hint="default"/>
      <w:sz w:val="16"/>
      <w:szCs w:val="16"/>
    </w:rPr>
  </w:style>
  <w:style w:type="paragraph" w:styleId="NormalWeb">
    <w:name w:val="Normal (Web)"/>
    <w:basedOn w:val="Normal"/>
    <w:semiHidden/>
    <w:rsid w:val="00761713"/>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semiHidden/>
    <w:rsid w:val="00761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rsid w:val="00761713"/>
    <w:rPr>
      <w:rFonts w:ascii="Arial Unicode MS" w:eastAsia="Arial Unicode MS" w:hAnsi="Arial Unicode MS" w:cs="Arial Unicode MS"/>
    </w:rPr>
  </w:style>
  <w:style w:type="character" w:customStyle="1" w:styleId="EmailStyle481">
    <w:name w:val="EmailStyle481"/>
    <w:basedOn w:val="DefaultParagraphFont"/>
    <w:rsid w:val="00761713"/>
    <w:rPr>
      <w:rFonts w:ascii="Arial" w:hAnsi="Arial" w:cs="Arial"/>
      <w:color w:val="993366"/>
      <w:sz w:val="20"/>
    </w:rPr>
  </w:style>
  <w:style w:type="paragraph" w:customStyle="1" w:styleId="Default">
    <w:name w:val="Default"/>
    <w:rsid w:val="00761713"/>
    <w:pPr>
      <w:autoSpaceDE w:val="0"/>
      <w:autoSpaceDN w:val="0"/>
      <w:adjustRightInd w:val="0"/>
    </w:pPr>
    <w:rPr>
      <w:rFonts w:ascii="Arial" w:hAnsi="Arial" w:cs="Arial"/>
      <w:color w:val="000000"/>
      <w:sz w:val="24"/>
      <w:szCs w:val="24"/>
    </w:rPr>
  </w:style>
  <w:style w:type="paragraph" w:styleId="Title">
    <w:name w:val="Title"/>
    <w:basedOn w:val="Heading1"/>
    <w:link w:val="TitleChar"/>
    <w:qFormat/>
    <w:rsid w:val="00F76E24"/>
    <w:pPr>
      <w:spacing w:before="960"/>
    </w:pPr>
  </w:style>
  <w:style w:type="character" w:customStyle="1" w:styleId="TitleChar">
    <w:name w:val="Title Char"/>
    <w:basedOn w:val="DefaultParagraphFont"/>
    <w:link w:val="Title"/>
    <w:rsid w:val="00F76E24"/>
    <w:rPr>
      <w:rFonts w:ascii="Arial" w:hAnsi="Arial"/>
      <w:b/>
      <w:sz w:val="32"/>
      <w:szCs w:val="32"/>
    </w:rPr>
  </w:style>
  <w:style w:type="paragraph" w:styleId="Revision">
    <w:name w:val="Revision"/>
    <w:hidden/>
    <w:uiPriority w:val="99"/>
    <w:semiHidden/>
    <w:rsid w:val="0038404A"/>
    <w:rPr>
      <w:rFonts w:ascii="Arial" w:hAnsi="Arial"/>
      <w:sz w:val="28"/>
    </w:rPr>
  </w:style>
  <w:style w:type="paragraph" w:styleId="ListNumber">
    <w:name w:val="List Number"/>
    <w:basedOn w:val="Normal"/>
    <w:uiPriority w:val="99"/>
    <w:semiHidden/>
    <w:unhideWhenUsed/>
    <w:rsid w:val="00222D22"/>
    <w:pPr>
      <w:numPr>
        <w:numId w:val="8"/>
      </w:numPr>
      <w:tabs>
        <w:tab w:val="num" w:pos="720"/>
      </w:tabs>
      <w:contextualSpacing/>
    </w:pPr>
  </w:style>
  <w:style w:type="character" w:styleId="UnresolvedMention">
    <w:name w:val="Unresolved Mention"/>
    <w:basedOn w:val="DefaultParagraphFont"/>
    <w:uiPriority w:val="99"/>
    <w:semiHidden/>
    <w:unhideWhenUsed/>
    <w:rsid w:val="00541365"/>
    <w:rPr>
      <w:color w:val="605E5C"/>
      <w:shd w:val="clear" w:color="auto" w:fill="E1DFDD"/>
    </w:rPr>
  </w:style>
  <w:style w:type="paragraph" w:styleId="TOC3">
    <w:name w:val="toc 3"/>
    <w:basedOn w:val="Normal"/>
    <w:next w:val="Normal"/>
    <w:autoRedefine/>
    <w:uiPriority w:val="39"/>
    <w:unhideWhenUsed/>
    <w:rsid w:val="00F76E24"/>
    <w:pPr>
      <w:spacing w:after="100" w:line="259" w:lineRule="auto"/>
      <w:ind w:left="440"/>
    </w:pPr>
    <w:rPr>
      <w:rFonts w:asciiTheme="minorHAnsi" w:eastAsiaTheme="minorEastAsia" w:hAnsiTheme="minorHAnsi"/>
      <w:sz w:val="22"/>
      <w:szCs w:val="22"/>
    </w:rPr>
  </w:style>
  <w:style w:type="paragraph" w:customStyle="1" w:styleId="TableParagraph">
    <w:name w:val="Table Paragraph"/>
    <w:basedOn w:val="Normal"/>
    <w:uiPriority w:val="1"/>
    <w:qFormat/>
    <w:rsid w:val="00A12BCD"/>
    <w:pPr>
      <w:widowControl w:val="0"/>
      <w:autoSpaceDE w:val="0"/>
      <w:autoSpaceDN w:val="0"/>
      <w:ind w:left="265"/>
    </w:pPr>
    <w:rPr>
      <w:rFonts w:eastAsia="Arial" w:cs="Arial"/>
      <w:sz w:val="22"/>
      <w:szCs w:val="22"/>
    </w:rPr>
  </w:style>
  <w:style w:type="paragraph" w:styleId="TOC4">
    <w:name w:val="toc 4"/>
    <w:basedOn w:val="Normal"/>
    <w:uiPriority w:val="1"/>
    <w:qFormat/>
    <w:rsid w:val="00A12BCD"/>
    <w:pPr>
      <w:widowControl w:val="0"/>
      <w:autoSpaceDE w:val="0"/>
      <w:autoSpaceDN w:val="0"/>
      <w:spacing w:line="322" w:lineRule="exact"/>
      <w:ind w:left="1379" w:hanging="559"/>
    </w:pPr>
    <w:rPr>
      <w:rFonts w:eastAsia="Arial" w:cs="Arial"/>
      <w:i/>
      <w:szCs w:val="28"/>
    </w:rPr>
  </w:style>
  <w:style w:type="paragraph" w:styleId="NoSpacing">
    <w:name w:val="No Spacing"/>
    <w:uiPriority w:val="1"/>
    <w:qFormat/>
    <w:rsid w:val="006A4FA8"/>
    <w:rPr>
      <w:rFonts w:ascii="Arial" w:hAnsi="Arial"/>
      <w:sz w:val="28"/>
    </w:rPr>
  </w:style>
  <w:style w:type="numbering" w:customStyle="1" w:styleId="CurrentList1">
    <w:name w:val="Current List1"/>
    <w:uiPriority w:val="99"/>
    <w:rsid w:val="002444DA"/>
    <w:pPr>
      <w:numPr>
        <w:numId w:val="48"/>
      </w:numPr>
    </w:pPr>
  </w:style>
  <w:style w:type="table" w:customStyle="1" w:styleId="TableGrid0">
    <w:name w:val="TableGrid"/>
    <w:rsid w:val="00E7240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0280">
      <w:bodyDiv w:val="1"/>
      <w:marLeft w:val="0"/>
      <w:marRight w:val="0"/>
      <w:marTop w:val="0"/>
      <w:marBottom w:val="0"/>
      <w:divBdr>
        <w:top w:val="none" w:sz="0" w:space="0" w:color="auto"/>
        <w:left w:val="none" w:sz="0" w:space="0" w:color="auto"/>
        <w:bottom w:val="none" w:sz="0" w:space="0" w:color="auto"/>
        <w:right w:val="none" w:sz="0" w:space="0" w:color="auto"/>
      </w:divBdr>
    </w:div>
    <w:div w:id="133108787">
      <w:bodyDiv w:val="1"/>
      <w:marLeft w:val="0"/>
      <w:marRight w:val="0"/>
      <w:marTop w:val="0"/>
      <w:marBottom w:val="0"/>
      <w:divBdr>
        <w:top w:val="none" w:sz="0" w:space="0" w:color="auto"/>
        <w:left w:val="none" w:sz="0" w:space="0" w:color="auto"/>
        <w:bottom w:val="none" w:sz="0" w:space="0" w:color="auto"/>
        <w:right w:val="none" w:sz="0" w:space="0" w:color="auto"/>
      </w:divBdr>
    </w:div>
    <w:div w:id="175461806">
      <w:bodyDiv w:val="1"/>
      <w:marLeft w:val="0"/>
      <w:marRight w:val="0"/>
      <w:marTop w:val="0"/>
      <w:marBottom w:val="0"/>
      <w:divBdr>
        <w:top w:val="none" w:sz="0" w:space="0" w:color="auto"/>
        <w:left w:val="none" w:sz="0" w:space="0" w:color="auto"/>
        <w:bottom w:val="none" w:sz="0" w:space="0" w:color="auto"/>
        <w:right w:val="none" w:sz="0" w:space="0" w:color="auto"/>
      </w:divBdr>
    </w:div>
    <w:div w:id="206113164">
      <w:bodyDiv w:val="1"/>
      <w:marLeft w:val="0"/>
      <w:marRight w:val="0"/>
      <w:marTop w:val="0"/>
      <w:marBottom w:val="0"/>
      <w:divBdr>
        <w:top w:val="none" w:sz="0" w:space="0" w:color="auto"/>
        <w:left w:val="none" w:sz="0" w:space="0" w:color="auto"/>
        <w:bottom w:val="none" w:sz="0" w:space="0" w:color="auto"/>
        <w:right w:val="none" w:sz="0" w:space="0" w:color="auto"/>
      </w:divBdr>
    </w:div>
    <w:div w:id="320281446">
      <w:bodyDiv w:val="1"/>
      <w:marLeft w:val="0"/>
      <w:marRight w:val="0"/>
      <w:marTop w:val="0"/>
      <w:marBottom w:val="0"/>
      <w:divBdr>
        <w:top w:val="none" w:sz="0" w:space="0" w:color="auto"/>
        <w:left w:val="none" w:sz="0" w:space="0" w:color="auto"/>
        <w:bottom w:val="none" w:sz="0" w:space="0" w:color="auto"/>
        <w:right w:val="none" w:sz="0" w:space="0" w:color="auto"/>
      </w:divBdr>
    </w:div>
    <w:div w:id="592593446">
      <w:bodyDiv w:val="1"/>
      <w:marLeft w:val="0"/>
      <w:marRight w:val="0"/>
      <w:marTop w:val="0"/>
      <w:marBottom w:val="0"/>
      <w:divBdr>
        <w:top w:val="none" w:sz="0" w:space="0" w:color="auto"/>
        <w:left w:val="none" w:sz="0" w:space="0" w:color="auto"/>
        <w:bottom w:val="none" w:sz="0" w:space="0" w:color="auto"/>
        <w:right w:val="none" w:sz="0" w:space="0" w:color="auto"/>
      </w:divBdr>
    </w:div>
    <w:div w:id="635377745">
      <w:bodyDiv w:val="1"/>
      <w:marLeft w:val="0"/>
      <w:marRight w:val="0"/>
      <w:marTop w:val="0"/>
      <w:marBottom w:val="0"/>
      <w:divBdr>
        <w:top w:val="none" w:sz="0" w:space="0" w:color="auto"/>
        <w:left w:val="none" w:sz="0" w:space="0" w:color="auto"/>
        <w:bottom w:val="none" w:sz="0" w:space="0" w:color="auto"/>
        <w:right w:val="none" w:sz="0" w:space="0" w:color="auto"/>
      </w:divBdr>
    </w:div>
    <w:div w:id="732658332">
      <w:bodyDiv w:val="1"/>
      <w:marLeft w:val="0"/>
      <w:marRight w:val="0"/>
      <w:marTop w:val="0"/>
      <w:marBottom w:val="0"/>
      <w:divBdr>
        <w:top w:val="none" w:sz="0" w:space="0" w:color="auto"/>
        <w:left w:val="none" w:sz="0" w:space="0" w:color="auto"/>
        <w:bottom w:val="none" w:sz="0" w:space="0" w:color="auto"/>
        <w:right w:val="none" w:sz="0" w:space="0" w:color="auto"/>
      </w:divBdr>
    </w:div>
    <w:div w:id="800728463">
      <w:bodyDiv w:val="1"/>
      <w:marLeft w:val="0"/>
      <w:marRight w:val="0"/>
      <w:marTop w:val="0"/>
      <w:marBottom w:val="0"/>
      <w:divBdr>
        <w:top w:val="none" w:sz="0" w:space="0" w:color="auto"/>
        <w:left w:val="none" w:sz="0" w:space="0" w:color="auto"/>
        <w:bottom w:val="none" w:sz="0" w:space="0" w:color="auto"/>
        <w:right w:val="none" w:sz="0" w:space="0" w:color="auto"/>
      </w:divBdr>
      <w:divsChild>
        <w:div w:id="157772832">
          <w:marLeft w:val="0"/>
          <w:marRight w:val="0"/>
          <w:marTop w:val="0"/>
          <w:marBottom w:val="0"/>
          <w:divBdr>
            <w:top w:val="none" w:sz="0" w:space="0" w:color="auto"/>
            <w:left w:val="none" w:sz="0" w:space="0" w:color="auto"/>
            <w:bottom w:val="none" w:sz="0" w:space="0" w:color="auto"/>
            <w:right w:val="none" w:sz="0" w:space="0" w:color="auto"/>
          </w:divBdr>
          <w:divsChild>
            <w:div w:id="1893038526">
              <w:marLeft w:val="0"/>
              <w:marRight w:val="0"/>
              <w:marTop w:val="0"/>
              <w:marBottom w:val="0"/>
              <w:divBdr>
                <w:top w:val="none" w:sz="0" w:space="0" w:color="auto"/>
                <w:left w:val="none" w:sz="0" w:space="0" w:color="auto"/>
                <w:bottom w:val="none" w:sz="0" w:space="0" w:color="auto"/>
                <w:right w:val="none" w:sz="0" w:space="0" w:color="auto"/>
              </w:divBdr>
              <w:divsChild>
                <w:div w:id="723405005">
                  <w:marLeft w:val="0"/>
                  <w:marRight w:val="0"/>
                  <w:marTop w:val="0"/>
                  <w:marBottom w:val="0"/>
                  <w:divBdr>
                    <w:top w:val="none" w:sz="0" w:space="0" w:color="auto"/>
                    <w:left w:val="none" w:sz="0" w:space="0" w:color="auto"/>
                    <w:bottom w:val="none" w:sz="0" w:space="0" w:color="auto"/>
                    <w:right w:val="none" w:sz="0" w:space="0" w:color="auto"/>
                  </w:divBdr>
                  <w:divsChild>
                    <w:div w:id="4951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128855">
      <w:bodyDiv w:val="1"/>
      <w:marLeft w:val="0"/>
      <w:marRight w:val="0"/>
      <w:marTop w:val="0"/>
      <w:marBottom w:val="0"/>
      <w:divBdr>
        <w:top w:val="none" w:sz="0" w:space="0" w:color="auto"/>
        <w:left w:val="none" w:sz="0" w:space="0" w:color="auto"/>
        <w:bottom w:val="none" w:sz="0" w:space="0" w:color="auto"/>
        <w:right w:val="none" w:sz="0" w:space="0" w:color="auto"/>
      </w:divBdr>
    </w:div>
    <w:div w:id="1532494511">
      <w:bodyDiv w:val="1"/>
      <w:marLeft w:val="0"/>
      <w:marRight w:val="0"/>
      <w:marTop w:val="0"/>
      <w:marBottom w:val="0"/>
      <w:divBdr>
        <w:top w:val="none" w:sz="0" w:space="0" w:color="auto"/>
        <w:left w:val="none" w:sz="0" w:space="0" w:color="auto"/>
        <w:bottom w:val="none" w:sz="0" w:space="0" w:color="auto"/>
        <w:right w:val="none" w:sz="0" w:space="0" w:color="auto"/>
      </w:divBdr>
    </w:div>
    <w:div w:id="1655527654">
      <w:bodyDiv w:val="1"/>
      <w:marLeft w:val="0"/>
      <w:marRight w:val="0"/>
      <w:marTop w:val="0"/>
      <w:marBottom w:val="0"/>
      <w:divBdr>
        <w:top w:val="none" w:sz="0" w:space="0" w:color="auto"/>
        <w:left w:val="none" w:sz="0" w:space="0" w:color="auto"/>
        <w:bottom w:val="none" w:sz="0" w:space="0" w:color="auto"/>
        <w:right w:val="none" w:sz="0" w:space="0" w:color="auto"/>
      </w:divBdr>
    </w:div>
    <w:div w:id="1874030277">
      <w:bodyDiv w:val="1"/>
      <w:marLeft w:val="0"/>
      <w:marRight w:val="0"/>
      <w:marTop w:val="0"/>
      <w:marBottom w:val="0"/>
      <w:divBdr>
        <w:top w:val="none" w:sz="0" w:space="0" w:color="auto"/>
        <w:left w:val="none" w:sz="0" w:space="0" w:color="auto"/>
        <w:bottom w:val="none" w:sz="0" w:space="0" w:color="auto"/>
        <w:right w:val="none" w:sz="0" w:space="0" w:color="auto"/>
      </w:divBdr>
    </w:div>
    <w:div w:id="1978103448">
      <w:bodyDiv w:val="1"/>
      <w:marLeft w:val="0"/>
      <w:marRight w:val="0"/>
      <w:marTop w:val="0"/>
      <w:marBottom w:val="0"/>
      <w:divBdr>
        <w:top w:val="none" w:sz="0" w:space="0" w:color="auto"/>
        <w:left w:val="none" w:sz="0" w:space="0" w:color="auto"/>
        <w:bottom w:val="none" w:sz="0" w:space="0" w:color="auto"/>
        <w:right w:val="none" w:sz="0" w:space="0" w:color="auto"/>
      </w:divBdr>
    </w:div>
    <w:div w:id="2013023350">
      <w:bodyDiv w:val="1"/>
      <w:marLeft w:val="0"/>
      <w:marRight w:val="0"/>
      <w:marTop w:val="0"/>
      <w:marBottom w:val="0"/>
      <w:divBdr>
        <w:top w:val="none" w:sz="0" w:space="0" w:color="auto"/>
        <w:left w:val="none" w:sz="0" w:space="0" w:color="auto"/>
        <w:bottom w:val="none" w:sz="0" w:space="0" w:color="auto"/>
        <w:right w:val="none" w:sz="0" w:space="0" w:color="auto"/>
      </w:divBdr>
    </w:div>
    <w:div w:id="20898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r.ca.gov/Home/ContractGrantSolicitations" TargetMode="External"/><Relationship Id="rId26" Type="http://schemas.openxmlformats.org/officeDocument/2006/relationships/theme" Target="theme/theme1.xml"/><Relationship Id="R199194f1cc924a97" Type="http://schemas.microsoft.com/office/2019/09/relationships/intelligence" Target="intelligence.xml"/><Relationship Id="rId3" Type="http://schemas.openxmlformats.org/officeDocument/2006/relationships/styles" Target="styles.xml"/><Relationship Id="rId21" Type="http://schemas.openxmlformats.org/officeDocument/2006/relationships/hyperlink" Target="https://www.whitehouse.gov/omb/information-for-agencies/circular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cfr.gov/current/title-2/subtitle-A/chapter-II/part-200/subpart-E/subject-group-ECFRed1f39f9b3d4e72/section-200.45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r.ca.gov/Home/SecurityandPrivacy" TargetMode="External"/><Relationship Id="rId20" Type="http://schemas.openxmlformats.org/officeDocument/2006/relationships/hyperlink" Target="http://www.cdtfa.ca.gov/taxes-and-fees/top50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isoinfo@dor.ca.gov" TargetMode="External"/><Relationship Id="rId23" Type="http://schemas.openxmlformats.org/officeDocument/2006/relationships/hyperlink" Target="https://ecfr.io/Title-2/Part-200" TargetMode="External"/><Relationship Id="rId10" Type="http://schemas.openxmlformats.org/officeDocument/2006/relationships/footer" Target="footer1.xml"/><Relationship Id="rId19" Type="http://schemas.openxmlformats.org/officeDocument/2006/relationships/hyperlink" Target="https://www.ftb.ca.gov/about-ftb/newsroom/top-500-past-due-balances/corporate-income-tax-list.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IBinfo@dor.ca.gov" TargetMode="External"/><Relationship Id="rId22" Type="http://schemas.openxmlformats.org/officeDocument/2006/relationships/hyperlink" Target="https://ecfr.io/Title-34/cfr367_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19490-E2C2-49B4-B3B6-8CBB38B2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7464</Words>
  <Characters>44822</Characters>
  <Application>Microsoft Office Word</Application>
  <DocSecurity>4</DocSecurity>
  <Lines>373</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2022-12-23T21:41:00Z</dcterms:created>
  <dcterms:modified xsi:type="dcterms:W3CDTF">2022-12-23T21:41:00Z</dcterms:modified>
  <cp:contentStatus/>
</cp:coreProperties>
</file>