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E010" w14:textId="77777777" w:rsidR="006077AA" w:rsidRDefault="006077AA" w:rsidP="006077AA">
      <w:pPr>
        <w:spacing w:after="160" w:line="259" w:lineRule="auto"/>
        <w:rPr>
          <w:rFonts w:eastAsia="Calibri"/>
          <w:i/>
          <w:iCs/>
        </w:rPr>
      </w:pPr>
    </w:p>
    <w:p w14:paraId="4AA0E976" w14:textId="77777777" w:rsidR="0055575C" w:rsidRDefault="0055575C" w:rsidP="006077AA">
      <w:pPr>
        <w:spacing w:after="160" w:line="259" w:lineRule="auto"/>
        <w:jc w:val="center"/>
        <w:rPr>
          <w:rFonts w:ascii="Century Gothic" w:eastAsia="Calibri" w:hAnsi="Century Gothic" w:cstheme="majorBidi"/>
          <w:color w:val="1F3864" w:themeColor="accent1" w:themeShade="80"/>
          <w:sz w:val="80"/>
          <w:szCs w:val="80"/>
        </w:rPr>
      </w:pPr>
    </w:p>
    <w:p w14:paraId="4C34EEFC" w14:textId="77777777" w:rsidR="0055575C" w:rsidRDefault="0055575C" w:rsidP="006077AA">
      <w:pPr>
        <w:spacing w:after="160" w:line="259" w:lineRule="auto"/>
        <w:jc w:val="center"/>
        <w:rPr>
          <w:rFonts w:ascii="Century Gothic" w:eastAsia="Calibri" w:hAnsi="Century Gothic" w:cstheme="majorBidi"/>
          <w:color w:val="1F3864" w:themeColor="accent1" w:themeShade="80"/>
          <w:sz w:val="80"/>
          <w:szCs w:val="80"/>
        </w:rPr>
      </w:pPr>
    </w:p>
    <w:p w14:paraId="4F24282A" w14:textId="77777777" w:rsidR="00E90F6A" w:rsidRDefault="00913EC6" w:rsidP="006077AA">
      <w:pPr>
        <w:spacing w:after="160" w:line="259" w:lineRule="auto"/>
        <w:jc w:val="center"/>
        <w:rPr>
          <w:rFonts w:ascii="Century Gothic" w:eastAsia="Calibri" w:hAnsi="Century Gothic" w:cstheme="majorBidi"/>
          <w:color w:val="1F3864" w:themeColor="accent1" w:themeShade="80"/>
          <w:sz w:val="80"/>
          <w:szCs w:val="80"/>
        </w:rPr>
      </w:pPr>
      <w:r w:rsidRPr="5BC64ED6">
        <w:rPr>
          <w:rFonts w:ascii="Century Gothic" w:eastAsia="Calibri" w:hAnsi="Century Gothic" w:cstheme="majorBidi"/>
          <w:color w:val="1F3864" w:themeColor="accent1" w:themeShade="80"/>
          <w:sz w:val="80"/>
          <w:szCs w:val="80"/>
        </w:rPr>
        <w:t>Language Access Plan</w:t>
      </w:r>
    </w:p>
    <w:p w14:paraId="3ED257B4" w14:textId="69DC9A9B" w:rsidR="00F070A1" w:rsidRPr="009F144A" w:rsidRDefault="00913EC6" w:rsidP="006077AA">
      <w:pPr>
        <w:spacing w:after="160" w:line="259" w:lineRule="auto"/>
        <w:jc w:val="center"/>
        <w:rPr>
          <w:rFonts w:ascii="Century Gothic" w:eastAsia="Calibri" w:hAnsi="Century Gothic"/>
          <w:sz w:val="80"/>
          <w:szCs w:val="80"/>
        </w:rPr>
      </w:pPr>
      <w:r w:rsidRPr="5BC64ED6">
        <w:rPr>
          <w:rFonts w:ascii="Century Gothic" w:eastAsia="Calibri" w:hAnsi="Century Gothic" w:cstheme="majorBidi"/>
          <w:color w:val="1F3864" w:themeColor="accent1" w:themeShade="80"/>
          <w:sz w:val="80"/>
          <w:szCs w:val="80"/>
        </w:rPr>
        <w:t xml:space="preserve"> </w:t>
      </w:r>
    </w:p>
    <w:p w14:paraId="0DC3712F" w14:textId="0FBDF4AE" w:rsidR="00913EC6" w:rsidRDefault="00CD1E23" w:rsidP="00B35DF7">
      <w:pPr>
        <w:spacing w:after="160" w:line="259" w:lineRule="auto"/>
        <w:jc w:val="center"/>
        <w:rPr>
          <w:rFonts w:eastAsia="Calibri"/>
        </w:rPr>
      </w:pPr>
      <w:r>
        <w:rPr>
          <w:rFonts w:eastAsia="Calibri"/>
          <w:noProof/>
          <w:color w:val="2B579A"/>
          <w:shd w:val="clear" w:color="auto" w:fill="E6E6E6"/>
        </w:rPr>
        <w:drawing>
          <wp:inline distT="0" distB="0" distL="0" distR="0" wp14:anchorId="056072EF" wp14:editId="41F3617A">
            <wp:extent cx="3441032" cy="1729684"/>
            <wp:effectExtent l="0" t="0" r="7620" b="4445"/>
            <wp:docPr id="18943265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2650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480212" cy="1749379"/>
                    </a:xfrm>
                    <a:prstGeom prst="rect">
                      <a:avLst/>
                    </a:prstGeom>
                  </pic:spPr>
                </pic:pic>
              </a:graphicData>
            </a:graphic>
          </wp:inline>
        </w:drawing>
      </w:r>
    </w:p>
    <w:p w14:paraId="0305E75C" w14:textId="11F448D0" w:rsidR="00C750C6" w:rsidRDefault="00C750C6">
      <w:pPr>
        <w:spacing w:after="160" w:line="259" w:lineRule="auto"/>
        <w:rPr>
          <w:rFonts w:eastAsia="Calibri"/>
        </w:rPr>
      </w:pPr>
    </w:p>
    <w:p w14:paraId="607D192E" w14:textId="15AB164F" w:rsidR="00E5212A" w:rsidRDefault="00E5212A">
      <w:pPr>
        <w:spacing w:after="160" w:line="259" w:lineRule="auto"/>
        <w:rPr>
          <w:rFonts w:eastAsia="Calibri"/>
        </w:rPr>
      </w:pPr>
      <w:r>
        <w:rPr>
          <w:rFonts w:eastAsia="Calibri"/>
        </w:rPr>
        <w:br w:type="page"/>
      </w:r>
    </w:p>
    <w:p w14:paraId="0A98926A" w14:textId="049019F5" w:rsidR="00986F29" w:rsidRPr="00E83DA4" w:rsidRDefault="00CD1E23" w:rsidP="00A46430">
      <w:pPr>
        <w:rPr>
          <w:rFonts w:eastAsia="Calibri"/>
          <w:sz w:val="24"/>
          <w:szCs w:val="24"/>
        </w:rPr>
      </w:pPr>
      <w:r w:rsidRPr="00E83DA4">
        <w:rPr>
          <w:rFonts w:eastAsia="Calibri"/>
          <w:sz w:val="24"/>
          <w:szCs w:val="24"/>
        </w:rPr>
        <w:lastRenderedPageBreak/>
        <w:t>Department of Rehabilitation</w:t>
      </w:r>
    </w:p>
    <w:p w14:paraId="680C83DB" w14:textId="39239822" w:rsidR="00E5212A" w:rsidRPr="00E83DA4" w:rsidRDefault="008F22DB" w:rsidP="00A46430">
      <w:pPr>
        <w:rPr>
          <w:rFonts w:eastAsia="Calibri"/>
          <w:sz w:val="24"/>
          <w:szCs w:val="24"/>
        </w:rPr>
      </w:pPr>
      <w:r>
        <w:rPr>
          <w:rFonts w:eastAsia="Calibri"/>
          <w:sz w:val="24"/>
          <w:szCs w:val="24"/>
        </w:rPr>
        <w:t xml:space="preserve">Language Access Coordinator: </w:t>
      </w:r>
      <w:r w:rsidR="00CD1E23" w:rsidRPr="00E83DA4">
        <w:rPr>
          <w:rFonts w:eastAsia="Calibri"/>
          <w:sz w:val="24"/>
          <w:szCs w:val="24"/>
        </w:rPr>
        <w:t>Shannon Coleman, Chief Office of Civil Rights</w:t>
      </w:r>
    </w:p>
    <w:p w14:paraId="3757A81A" w14:textId="77777777" w:rsidR="00DC0B2E" w:rsidRPr="00E83DA4" w:rsidRDefault="00CD1E23" w:rsidP="00A46430">
      <w:pPr>
        <w:rPr>
          <w:rFonts w:eastAsia="Calibri"/>
          <w:sz w:val="24"/>
          <w:szCs w:val="24"/>
        </w:rPr>
      </w:pPr>
      <w:r w:rsidRPr="00E83DA4">
        <w:rPr>
          <w:rFonts w:eastAsia="Calibri"/>
          <w:sz w:val="24"/>
          <w:szCs w:val="24"/>
        </w:rPr>
        <w:t xml:space="preserve">(916) 558-5850 </w:t>
      </w:r>
    </w:p>
    <w:p w14:paraId="79D3A26E" w14:textId="0392F1EC" w:rsidR="00E5212A" w:rsidRPr="00E83DA4" w:rsidRDefault="00CD1E23" w:rsidP="00A46430">
      <w:pPr>
        <w:rPr>
          <w:rFonts w:eastAsia="Calibri"/>
          <w:sz w:val="24"/>
          <w:szCs w:val="24"/>
        </w:rPr>
      </w:pPr>
      <w:r w:rsidRPr="00E83DA4">
        <w:rPr>
          <w:rFonts w:eastAsia="Calibri"/>
          <w:sz w:val="24"/>
          <w:szCs w:val="24"/>
        </w:rPr>
        <w:t>OCR@dor.ca.gov</w:t>
      </w:r>
    </w:p>
    <w:p w14:paraId="2AE21362" w14:textId="77777777" w:rsidR="00C30399" w:rsidRDefault="00C30399" w:rsidP="00A46430">
      <w:pPr>
        <w:rPr>
          <w:rFonts w:eastAsia="Calibri"/>
          <w:sz w:val="24"/>
          <w:szCs w:val="24"/>
        </w:rPr>
      </w:pPr>
    </w:p>
    <w:p w14:paraId="4B63EC11" w14:textId="540258DF" w:rsidR="00B5542A" w:rsidRDefault="00CE3382">
      <w:pPr>
        <w:spacing w:after="160" w:line="259" w:lineRule="auto"/>
        <w:rPr>
          <w:rFonts w:eastAsia="Calibri"/>
          <w:sz w:val="24"/>
          <w:szCs w:val="24"/>
        </w:rPr>
      </w:pPr>
      <w:r>
        <w:rPr>
          <w:rFonts w:eastAsia="Calibri"/>
          <w:sz w:val="24"/>
          <w:szCs w:val="24"/>
        </w:rPr>
        <w:t xml:space="preserve"> </w:t>
      </w:r>
      <w:r w:rsidR="00B5542A">
        <w:rPr>
          <w:rFonts w:eastAsia="Calibri"/>
          <w:sz w:val="24"/>
          <w:szCs w:val="24"/>
        </w:rPr>
        <w:br w:type="page"/>
      </w:r>
    </w:p>
    <w:sdt>
      <w:sdtPr>
        <w:rPr>
          <w:rFonts w:ascii="Calibri" w:eastAsiaTheme="minorHAnsi" w:hAnsi="Calibri" w:cs="Calibri"/>
          <w:color w:val="2B579A"/>
          <w:sz w:val="22"/>
          <w:szCs w:val="22"/>
          <w:shd w:val="clear" w:color="auto" w:fill="E6E6E6"/>
          <w14:ligatures w14:val="standardContextual"/>
        </w:rPr>
        <w:id w:val="1925194784"/>
        <w:docPartObj>
          <w:docPartGallery w:val="Table of Contents"/>
          <w:docPartUnique/>
        </w:docPartObj>
      </w:sdtPr>
      <w:sdtEndPr>
        <w:rPr>
          <w:color w:val="auto"/>
          <w:shd w:val="clear" w:color="auto" w:fill="auto"/>
        </w:rPr>
      </w:sdtEndPr>
      <w:sdtContent>
        <w:p w14:paraId="24B50E4C" w14:textId="22E653B6" w:rsidR="00236D19" w:rsidRPr="00E83DA4" w:rsidRDefault="00236D19">
          <w:pPr>
            <w:pStyle w:val="TOCHeading"/>
            <w:rPr>
              <w:b/>
              <w:bCs/>
              <w:sz w:val="28"/>
              <w:szCs w:val="28"/>
            </w:rPr>
          </w:pPr>
          <w:r w:rsidRPr="00E83DA4">
            <w:rPr>
              <w:b/>
              <w:bCs/>
              <w:sz w:val="28"/>
              <w:szCs w:val="28"/>
            </w:rPr>
            <w:t>Table of Contents</w:t>
          </w:r>
        </w:p>
        <w:p w14:paraId="636FD260" w14:textId="199C2FAC" w:rsidR="00AF29CE" w:rsidRDefault="00341850">
          <w:pPr>
            <w:pStyle w:val="TOC2"/>
            <w:rPr>
              <w:rFonts w:asciiTheme="minorHAnsi" w:eastAsiaTheme="minorEastAsia" w:hAnsiTheme="minorHAnsi" w:cstheme="minorBidi"/>
              <w:noProof/>
              <w:kern w:val="2"/>
              <w:sz w:val="24"/>
              <w:szCs w:val="24"/>
            </w:rPr>
          </w:pPr>
          <w:r>
            <w:rPr>
              <w:color w:val="2B579A"/>
              <w:shd w:val="clear" w:color="auto" w:fill="E6E6E6"/>
            </w:rPr>
            <w:fldChar w:fldCharType="begin"/>
          </w:r>
          <w:r w:rsidR="00236D19">
            <w:instrText>TOC \o "1-3" \h \z \u</w:instrText>
          </w:r>
          <w:r>
            <w:rPr>
              <w:color w:val="2B579A"/>
              <w:shd w:val="clear" w:color="auto" w:fill="E6E6E6"/>
            </w:rPr>
            <w:fldChar w:fldCharType="separate"/>
          </w:r>
          <w:hyperlink w:anchor="_Toc167981312" w:history="1">
            <w:r w:rsidR="00AF29CE" w:rsidRPr="006D1334">
              <w:rPr>
                <w:rStyle w:val="Hyperlink"/>
                <w:b/>
                <w:bCs/>
                <w:noProof/>
              </w:rPr>
              <w:t>Introduction</w:t>
            </w:r>
            <w:r w:rsidR="00AF29CE">
              <w:rPr>
                <w:noProof/>
                <w:webHidden/>
              </w:rPr>
              <w:tab/>
            </w:r>
            <w:r w:rsidR="00AF29CE">
              <w:rPr>
                <w:noProof/>
                <w:webHidden/>
              </w:rPr>
              <w:fldChar w:fldCharType="begin"/>
            </w:r>
            <w:r w:rsidR="00AF29CE">
              <w:rPr>
                <w:noProof/>
                <w:webHidden/>
              </w:rPr>
              <w:instrText xml:space="preserve"> PAGEREF _Toc167981312 \h </w:instrText>
            </w:r>
            <w:r w:rsidR="00AF29CE">
              <w:rPr>
                <w:noProof/>
                <w:webHidden/>
              </w:rPr>
            </w:r>
            <w:r w:rsidR="00AF29CE">
              <w:rPr>
                <w:noProof/>
                <w:webHidden/>
              </w:rPr>
              <w:fldChar w:fldCharType="separate"/>
            </w:r>
            <w:r w:rsidR="00AF29CE">
              <w:rPr>
                <w:noProof/>
                <w:webHidden/>
              </w:rPr>
              <w:t>4</w:t>
            </w:r>
            <w:r w:rsidR="00AF29CE">
              <w:rPr>
                <w:noProof/>
                <w:webHidden/>
              </w:rPr>
              <w:fldChar w:fldCharType="end"/>
            </w:r>
          </w:hyperlink>
        </w:p>
        <w:p w14:paraId="53E69AA5" w14:textId="0B2DCD7D" w:rsidR="00AF29CE" w:rsidRDefault="00000000">
          <w:pPr>
            <w:pStyle w:val="TOC2"/>
            <w:rPr>
              <w:rFonts w:asciiTheme="minorHAnsi" w:eastAsiaTheme="minorEastAsia" w:hAnsiTheme="minorHAnsi" w:cstheme="minorBidi"/>
              <w:noProof/>
              <w:kern w:val="2"/>
              <w:sz w:val="24"/>
              <w:szCs w:val="24"/>
            </w:rPr>
          </w:pPr>
          <w:hyperlink w:anchor="_Toc167981313" w:history="1">
            <w:r w:rsidR="00AF29CE" w:rsidRPr="006D1334">
              <w:rPr>
                <w:rStyle w:val="Hyperlink"/>
                <w:rFonts w:eastAsia="Calibri"/>
                <w:b/>
                <w:bCs/>
                <w:noProof/>
              </w:rPr>
              <w:t>Department Programs and Services</w:t>
            </w:r>
            <w:r w:rsidR="00AF29CE">
              <w:rPr>
                <w:noProof/>
                <w:webHidden/>
              </w:rPr>
              <w:tab/>
            </w:r>
            <w:r w:rsidR="00AF29CE">
              <w:rPr>
                <w:noProof/>
                <w:webHidden/>
              </w:rPr>
              <w:fldChar w:fldCharType="begin"/>
            </w:r>
            <w:r w:rsidR="00AF29CE">
              <w:rPr>
                <w:noProof/>
                <w:webHidden/>
              </w:rPr>
              <w:instrText xml:space="preserve"> PAGEREF _Toc167981313 \h </w:instrText>
            </w:r>
            <w:r w:rsidR="00AF29CE">
              <w:rPr>
                <w:noProof/>
                <w:webHidden/>
              </w:rPr>
            </w:r>
            <w:r w:rsidR="00AF29CE">
              <w:rPr>
                <w:noProof/>
                <w:webHidden/>
              </w:rPr>
              <w:fldChar w:fldCharType="separate"/>
            </w:r>
            <w:r w:rsidR="00AF29CE">
              <w:rPr>
                <w:noProof/>
                <w:webHidden/>
              </w:rPr>
              <w:t>4</w:t>
            </w:r>
            <w:r w:rsidR="00AF29CE">
              <w:rPr>
                <w:noProof/>
                <w:webHidden/>
              </w:rPr>
              <w:fldChar w:fldCharType="end"/>
            </w:r>
          </w:hyperlink>
        </w:p>
        <w:p w14:paraId="50C789C0" w14:textId="3E725354" w:rsidR="00AF29CE" w:rsidRDefault="00000000">
          <w:pPr>
            <w:pStyle w:val="TOC2"/>
            <w:rPr>
              <w:rFonts w:asciiTheme="minorHAnsi" w:eastAsiaTheme="minorEastAsia" w:hAnsiTheme="minorHAnsi" w:cstheme="minorBidi"/>
              <w:noProof/>
              <w:kern w:val="2"/>
              <w:sz w:val="24"/>
              <w:szCs w:val="24"/>
            </w:rPr>
          </w:pPr>
          <w:hyperlink w:anchor="_Toc167981314" w:history="1">
            <w:r w:rsidR="00AF29CE" w:rsidRPr="006D1334">
              <w:rPr>
                <w:rStyle w:val="Hyperlink"/>
                <w:rFonts w:eastAsia="Calibri"/>
                <w:b/>
                <w:bCs/>
                <w:noProof/>
              </w:rPr>
              <w:t>Language Access Requirements</w:t>
            </w:r>
            <w:r w:rsidR="00AF29CE">
              <w:rPr>
                <w:noProof/>
                <w:webHidden/>
              </w:rPr>
              <w:tab/>
            </w:r>
            <w:r w:rsidR="00AF29CE">
              <w:rPr>
                <w:noProof/>
                <w:webHidden/>
              </w:rPr>
              <w:fldChar w:fldCharType="begin"/>
            </w:r>
            <w:r w:rsidR="00AF29CE">
              <w:rPr>
                <w:noProof/>
                <w:webHidden/>
              </w:rPr>
              <w:instrText xml:space="preserve"> PAGEREF _Toc167981314 \h </w:instrText>
            </w:r>
            <w:r w:rsidR="00AF29CE">
              <w:rPr>
                <w:noProof/>
                <w:webHidden/>
              </w:rPr>
            </w:r>
            <w:r w:rsidR="00AF29CE">
              <w:rPr>
                <w:noProof/>
                <w:webHidden/>
              </w:rPr>
              <w:fldChar w:fldCharType="separate"/>
            </w:r>
            <w:r w:rsidR="00AF29CE">
              <w:rPr>
                <w:noProof/>
                <w:webHidden/>
              </w:rPr>
              <w:t>4</w:t>
            </w:r>
            <w:r w:rsidR="00AF29CE">
              <w:rPr>
                <w:noProof/>
                <w:webHidden/>
              </w:rPr>
              <w:fldChar w:fldCharType="end"/>
            </w:r>
          </w:hyperlink>
        </w:p>
        <w:p w14:paraId="11FC747A" w14:textId="018C445F" w:rsidR="00AF29CE" w:rsidRDefault="00000000">
          <w:pPr>
            <w:pStyle w:val="TOC2"/>
            <w:rPr>
              <w:rFonts w:asciiTheme="minorHAnsi" w:eastAsiaTheme="minorEastAsia" w:hAnsiTheme="minorHAnsi" w:cstheme="minorBidi"/>
              <w:noProof/>
              <w:kern w:val="2"/>
              <w:sz w:val="24"/>
              <w:szCs w:val="24"/>
            </w:rPr>
          </w:pPr>
          <w:hyperlink w:anchor="_Toc167981315" w:history="1">
            <w:r w:rsidR="00AF29CE" w:rsidRPr="006D1334">
              <w:rPr>
                <w:rStyle w:val="Hyperlink"/>
                <w:rFonts w:eastAsia="Calibri"/>
                <w:b/>
                <w:bCs/>
                <w:noProof/>
              </w:rPr>
              <w:t>Providing Notice to People with LEP and Identifying Language Preference</w:t>
            </w:r>
            <w:r w:rsidR="00AF29CE">
              <w:rPr>
                <w:noProof/>
                <w:webHidden/>
              </w:rPr>
              <w:tab/>
            </w:r>
            <w:r w:rsidR="00AF29CE">
              <w:rPr>
                <w:noProof/>
                <w:webHidden/>
              </w:rPr>
              <w:fldChar w:fldCharType="begin"/>
            </w:r>
            <w:r w:rsidR="00AF29CE">
              <w:rPr>
                <w:noProof/>
                <w:webHidden/>
              </w:rPr>
              <w:instrText xml:space="preserve"> PAGEREF _Toc167981315 \h </w:instrText>
            </w:r>
            <w:r w:rsidR="00AF29CE">
              <w:rPr>
                <w:noProof/>
                <w:webHidden/>
              </w:rPr>
            </w:r>
            <w:r w:rsidR="00AF29CE">
              <w:rPr>
                <w:noProof/>
                <w:webHidden/>
              </w:rPr>
              <w:fldChar w:fldCharType="separate"/>
            </w:r>
            <w:r w:rsidR="00AF29CE">
              <w:rPr>
                <w:noProof/>
                <w:webHidden/>
              </w:rPr>
              <w:t>5</w:t>
            </w:r>
            <w:r w:rsidR="00AF29CE">
              <w:rPr>
                <w:noProof/>
                <w:webHidden/>
              </w:rPr>
              <w:fldChar w:fldCharType="end"/>
            </w:r>
          </w:hyperlink>
        </w:p>
        <w:p w14:paraId="1D0D2B1D" w14:textId="40184840" w:rsidR="00AF29CE" w:rsidRDefault="00000000">
          <w:pPr>
            <w:pStyle w:val="TOC2"/>
            <w:rPr>
              <w:rFonts w:asciiTheme="minorHAnsi" w:eastAsiaTheme="minorEastAsia" w:hAnsiTheme="minorHAnsi" w:cstheme="minorBidi"/>
              <w:noProof/>
              <w:kern w:val="2"/>
              <w:sz w:val="24"/>
              <w:szCs w:val="24"/>
            </w:rPr>
          </w:pPr>
          <w:hyperlink w:anchor="_Toc167981316" w:history="1">
            <w:r w:rsidR="00AF29CE" w:rsidRPr="006D1334">
              <w:rPr>
                <w:rStyle w:val="Hyperlink"/>
                <w:rFonts w:eastAsia="Calibri"/>
                <w:b/>
                <w:bCs/>
                <w:noProof/>
              </w:rPr>
              <w:t>Language Services</w:t>
            </w:r>
            <w:r w:rsidR="00AF29CE">
              <w:rPr>
                <w:noProof/>
                <w:webHidden/>
              </w:rPr>
              <w:tab/>
            </w:r>
            <w:r w:rsidR="00AF29CE">
              <w:rPr>
                <w:noProof/>
                <w:webHidden/>
              </w:rPr>
              <w:fldChar w:fldCharType="begin"/>
            </w:r>
            <w:r w:rsidR="00AF29CE">
              <w:rPr>
                <w:noProof/>
                <w:webHidden/>
              </w:rPr>
              <w:instrText xml:space="preserve"> PAGEREF _Toc167981316 \h </w:instrText>
            </w:r>
            <w:r w:rsidR="00AF29CE">
              <w:rPr>
                <w:noProof/>
                <w:webHidden/>
              </w:rPr>
            </w:r>
            <w:r w:rsidR="00AF29CE">
              <w:rPr>
                <w:noProof/>
                <w:webHidden/>
              </w:rPr>
              <w:fldChar w:fldCharType="separate"/>
            </w:r>
            <w:r w:rsidR="00AF29CE">
              <w:rPr>
                <w:noProof/>
                <w:webHidden/>
              </w:rPr>
              <w:t>6</w:t>
            </w:r>
            <w:r w:rsidR="00AF29CE">
              <w:rPr>
                <w:noProof/>
                <w:webHidden/>
              </w:rPr>
              <w:fldChar w:fldCharType="end"/>
            </w:r>
          </w:hyperlink>
        </w:p>
        <w:p w14:paraId="1D3BB341" w14:textId="19562F68" w:rsidR="00AF29CE" w:rsidRDefault="00000000">
          <w:pPr>
            <w:pStyle w:val="TOC2"/>
            <w:rPr>
              <w:rFonts w:asciiTheme="minorHAnsi" w:eastAsiaTheme="minorEastAsia" w:hAnsiTheme="minorHAnsi" w:cstheme="minorBidi"/>
              <w:noProof/>
              <w:kern w:val="2"/>
              <w:sz w:val="24"/>
              <w:szCs w:val="24"/>
            </w:rPr>
          </w:pPr>
          <w:hyperlink w:anchor="_Toc167981317" w:history="1">
            <w:r w:rsidR="00AF29CE" w:rsidRPr="006D1334">
              <w:rPr>
                <w:rStyle w:val="Hyperlink"/>
                <w:rFonts w:eastAsia="Times New Roman"/>
                <w:b/>
                <w:bCs/>
                <w:noProof/>
              </w:rPr>
              <w:t>Training Staff</w:t>
            </w:r>
            <w:r w:rsidR="00AF29CE">
              <w:rPr>
                <w:noProof/>
                <w:webHidden/>
              </w:rPr>
              <w:tab/>
            </w:r>
            <w:r w:rsidR="00AF29CE">
              <w:rPr>
                <w:noProof/>
                <w:webHidden/>
              </w:rPr>
              <w:fldChar w:fldCharType="begin"/>
            </w:r>
            <w:r w:rsidR="00AF29CE">
              <w:rPr>
                <w:noProof/>
                <w:webHidden/>
              </w:rPr>
              <w:instrText xml:space="preserve"> PAGEREF _Toc167981317 \h </w:instrText>
            </w:r>
            <w:r w:rsidR="00AF29CE">
              <w:rPr>
                <w:noProof/>
                <w:webHidden/>
              </w:rPr>
            </w:r>
            <w:r w:rsidR="00AF29CE">
              <w:rPr>
                <w:noProof/>
                <w:webHidden/>
              </w:rPr>
              <w:fldChar w:fldCharType="separate"/>
            </w:r>
            <w:r w:rsidR="00AF29CE">
              <w:rPr>
                <w:noProof/>
                <w:webHidden/>
              </w:rPr>
              <w:t>8</w:t>
            </w:r>
            <w:r w:rsidR="00AF29CE">
              <w:rPr>
                <w:noProof/>
                <w:webHidden/>
              </w:rPr>
              <w:fldChar w:fldCharType="end"/>
            </w:r>
          </w:hyperlink>
        </w:p>
        <w:p w14:paraId="1658958A" w14:textId="74303EDC" w:rsidR="00AF29CE" w:rsidRDefault="00000000">
          <w:pPr>
            <w:pStyle w:val="TOC3"/>
            <w:tabs>
              <w:tab w:val="right" w:leader="dot" w:pos="9350"/>
            </w:tabs>
            <w:rPr>
              <w:rFonts w:asciiTheme="minorHAnsi" w:eastAsiaTheme="minorEastAsia" w:hAnsiTheme="minorHAnsi" w:cstheme="minorBidi"/>
              <w:noProof/>
              <w:kern w:val="2"/>
              <w:sz w:val="24"/>
              <w:szCs w:val="24"/>
            </w:rPr>
          </w:pPr>
          <w:hyperlink w:anchor="_Toc167981318" w:history="1">
            <w:r w:rsidR="00AF29CE" w:rsidRPr="006D1334">
              <w:rPr>
                <w:rStyle w:val="Hyperlink"/>
                <w:rFonts w:eastAsia="Times New Roman"/>
                <w:noProof/>
              </w:rPr>
              <w:t>Training Plan</w:t>
            </w:r>
            <w:r w:rsidR="00AF29CE">
              <w:rPr>
                <w:noProof/>
                <w:webHidden/>
              </w:rPr>
              <w:tab/>
            </w:r>
            <w:r w:rsidR="00AF29CE">
              <w:rPr>
                <w:noProof/>
                <w:webHidden/>
              </w:rPr>
              <w:fldChar w:fldCharType="begin"/>
            </w:r>
            <w:r w:rsidR="00AF29CE">
              <w:rPr>
                <w:noProof/>
                <w:webHidden/>
              </w:rPr>
              <w:instrText xml:space="preserve"> PAGEREF _Toc167981318 \h </w:instrText>
            </w:r>
            <w:r w:rsidR="00AF29CE">
              <w:rPr>
                <w:noProof/>
                <w:webHidden/>
              </w:rPr>
            </w:r>
            <w:r w:rsidR="00AF29CE">
              <w:rPr>
                <w:noProof/>
                <w:webHidden/>
              </w:rPr>
              <w:fldChar w:fldCharType="separate"/>
            </w:r>
            <w:r w:rsidR="00AF29CE">
              <w:rPr>
                <w:noProof/>
                <w:webHidden/>
              </w:rPr>
              <w:t>8</w:t>
            </w:r>
            <w:r w:rsidR="00AF29CE">
              <w:rPr>
                <w:noProof/>
                <w:webHidden/>
              </w:rPr>
              <w:fldChar w:fldCharType="end"/>
            </w:r>
          </w:hyperlink>
        </w:p>
        <w:p w14:paraId="5F6D8933" w14:textId="66AB67C0" w:rsidR="00AF29CE" w:rsidRDefault="00000000">
          <w:pPr>
            <w:pStyle w:val="TOC2"/>
            <w:rPr>
              <w:rFonts w:asciiTheme="minorHAnsi" w:eastAsiaTheme="minorEastAsia" w:hAnsiTheme="minorHAnsi" w:cstheme="minorBidi"/>
              <w:noProof/>
              <w:kern w:val="2"/>
              <w:sz w:val="24"/>
              <w:szCs w:val="24"/>
            </w:rPr>
          </w:pPr>
          <w:hyperlink w:anchor="_Toc167981319" w:history="1">
            <w:r w:rsidR="00AF29CE" w:rsidRPr="006D1334">
              <w:rPr>
                <w:rStyle w:val="Hyperlink"/>
                <w:rFonts w:eastAsia="Times New Roman"/>
                <w:b/>
                <w:bCs/>
                <w:noProof/>
              </w:rPr>
              <w:t>Monitoring and Updating LAP</w:t>
            </w:r>
            <w:r w:rsidR="00AF29CE">
              <w:rPr>
                <w:noProof/>
                <w:webHidden/>
              </w:rPr>
              <w:tab/>
            </w:r>
            <w:r w:rsidR="00AF29CE">
              <w:rPr>
                <w:noProof/>
                <w:webHidden/>
              </w:rPr>
              <w:fldChar w:fldCharType="begin"/>
            </w:r>
            <w:r w:rsidR="00AF29CE">
              <w:rPr>
                <w:noProof/>
                <w:webHidden/>
              </w:rPr>
              <w:instrText xml:space="preserve"> PAGEREF _Toc167981319 \h </w:instrText>
            </w:r>
            <w:r w:rsidR="00AF29CE">
              <w:rPr>
                <w:noProof/>
                <w:webHidden/>
              </w:rPr>
            </w:r>
            <w:r w:rsidR="00AF29CE">
              <w:rPr>
                <w:noProof/>
                <w:webHidden/>
              </w:rPr>
              <w:fldChar w:fldCharType="separate"/>
            </w:r>
            <w:r w:rsidR="00AF29CE">
              <w:rPr>
                <w:noProof/>
                <w:webHidden/>
              </w:rPr>
              <w:t>9</w:t>
            </w:r>
            <w:r w:rsidR="00AF29CE">
              <w:rPr>
                <w:noProof/>
                <w:webHidden/>
              </w:rPr>
              <w:fldChar w:fldCharType="end"/>
            </w:r>
          </w:hyperlink>
        </w:p>
        <w:p w14:paraId="083560F7" w14:textId="4EC1264E" w:rsidR="00AF29CE" w:rsidRDefault="00000000">
          <w:pPr>
            <w:pStyle w:val="TOC2"/>
            <w:rPr>
              <w:rFonts w:asciiTheme="minorHAnsi" w:eastAsiaTheme="minorEastAsia" w:hAnsiTheme="minorHAnsi" w:cstheme="minorBidi"/>
              <w:noProof/>
              <w:kern w:val="2"/>
              <w:sz w:val="24"/>
              <w:szCs w:val="24"/>
            </w:rPr>
          </w:pPr>
          <w:hyperlink w:anchor="_Toc167981320" w:history="1">
            <w:r w:rsidR="00AF29CE" w:rsidRPr="006D1334">
              <w:rPr>
                <w:rStyle w:val="Hyperlink"/>
                <w:rFonts w:eastAsia="Times New Roman"/>
                <w:b/>
                <w:bCs/>
                <w:noProof/>
              </w:rPr>
              <w:t>Complaint Process</w:t>
            </w:r>
            <w:r w:rsidR="00AF29CE">
              <w:rPr>
                <w:noProof/>
                <w:webHidden/>
              </w:rPr>
              <w:tab/>
            </w:r>
            <w:r w:rsidR="00AF29CE">
              <w:rPr>
                <w:noProof/>
                <w:webHidden/>
              </w:rPr>
              <w:fldChar w:fldCharType="begin"/>
            </w:r>
            <w:r w:rsidR="00AF29CE">
              <w:rPr>
                <w:noProof/>
                <w:webHidden/>
              </w:rPr>
              <w:instrText xml:space="preserve"> PAGEREF _Toc167981320 \h </w:instrText>
            </w:r>
            <w:r w:rsidR="00AF29CE">
              <w:rPr>
                <w:noProof/>
                <w:webHidden/>
              </w:rPr>
            </w:r>
            <w:r w:rsidR="00AF29CE">
              <w:rPr>
                <w:noProof/>
                <w:webHidden/>
              </w:rPr>
              <w:fldChar w:fldCharType="separate"/>
            </w:r>
            <w:r w:rsidR="00AF29CE">
              <w:rPr>
                <w:noProof/>
                <w:webHidden/>
              </w:rPr>
              <w:t>10</w:t>
            </w:r>
            <w:r w:rsidR="00AF29CE">
              <w:rPr>
                <w:noProof/>
                <w:webHidden/>
              </w:rPr>
              <w:fldChar w:fldCharType="end"/>
            </w:r>
          </w:hyperlink>
        </w:p>
        <w:p w14:paraId="02D5ABBE" w14:textId="7BC09175" w:rsidR="00AF29CE" w:rsidRDefault="00000000">
          <w:pPr>
            <w:pStyle w:val="TOC2"/>
            <w:rPr>
              <w:rFonts w:asciiTheme="minorHAnsi" w:eastAsiaTheme="minorEastAsia" w:hAnsiTheme="minorHAnsi" w:cstheme="minorBidi"/>
              <w:noProof/>
              <w:kern w:val="2"/>
              <w:sz w:val="24"/>
              <w:szCs w:val="24"/>
            </w:rPr>
          </w:pPr>
          <w:hyperlink w:anchor="_Toc167981321" w:history="1">
            <w:r w:rsidR="00AF29CE" w:rsidRPr="006D1334">
              <w:rPr>
                <w:rStyle w:val="Hyperlink"/>
                <w:rFonts w:eastAsia="Times New Roman"/>
                <w:b/>
                <w:bCs/>
                <w:noProof/>
              </w:rPr>
              <w:t>Document List</w:t>
            </w:r>
            <w:r w:rsidR="00AF29CE">
              <w:rPr>
                <w:noProof/>
                <w:webHidden/>
              </w:rPr>
              <w:tab/>
            </w:r>
            <w:r w:rsidR="00AF29CE">
              <w:rPr>
                <w:noProof/>
                <w:webHidden/>
              </w:rPr>
              <w:fldChar w:fldCharType="begin"/>
            </w:r>
            <w:r w:rsidR="00AF29CE">
              <w:rPr>
                <w:noProof/>
                <w:webHidden/>
              </w:rPr>
              <w:instrText xml:space="preserve"> PAGEREF _Toc167981321 \h </w:instrText>
            </w:r>
            <w:r w:rsidR="00AF29CE">
              <w:rPr>
                <w:noProof/>
                <w:webHidden/>
              </w:rPr>
            </w:r>
            <w:r w:rsidR="00AF29CE">
              <w:rPr>
                <w:noProof/>
                <w:webHidden/>
              </w:rPr>
              <w:fldChar w:fldCharType="separate"/>
            </w:r>
            <w:r w:rsidR="00AF29CE">
              <w:rPr>
                <w:noProof/>
                <w:webHidden/>
              </w:rPr>
              <w:t>11</w:t>
            </w:r>
            <w:r w:rsidR="00AF29CE">
              <w:rPr>
                <w:noProof/>
                <w:webHidden/>
              </w:rPr>
              <w:fldChar w:fldCharType="end"/>
            </w:r>
          </w:hyperlink>
        </w:p>
        <w:p w14:paraId="26A0837F" w14:textId="5A2A3A7D" w:rsidR="00F3042C" w:rsidRPr="0052392B" w:rsidRDefault="00341850" w:rsidP="095E66AB">
          <w:pPr>
            <w:pStyle w:val="TOC2"/>
            <w:tabs>
              <w:tab w:val="clear" w:pos="9350"/>
              <w:tab w:val="right" w:leader="dot" w:pos="9360"/>
            </w:tabs>
            <w:rPr>
              <w:rStyle w:val="Hyperlink"/>
              <w:noProof/>
              <w:kern w:val="2"/>
              <w:sz w:val="28"/>
              <w:szCs w:val="28"/>
            </w:rPr>
          </w:pPr>
          <w:r>
            <w:rPr>
              <w:color w:val="2B579A"/>
              <w:shd w:val="clear" w:color="auto" w:fill="E6E6E6"/>
            </w:rPr>
            <w:fldChar w:fldCharType="end"/>
          </w:r>
        </w:p>
      </w:sdtContent>
    </w:sdt>
    <w:p w14:paraId="576D2040" w14:textId="2D7F836D" w:rsidR="009E5D8A" w:rsidRDefault="009E5D8A" w:rsidP="095E66AB">
      <w:pPr>
        <w:spacing w:after="160" w:line="259" w:lineRule="auto"/>
        <w:rPr>
          <w:b/>
          <w:bCs/>
          <w:noProof/>
          <w:sz w:val="28"/>
          <w:szCs w:val="28"/>
        </w:rPr>
      </w:pPr>
      <w:r w:rsidRPr="095E66AB">
        <w:rPr>
          <w:b/>
          <w:bCs/>
          <w:noProof/>
          <w:sz w:val="28"/>
          <w:szCs w:val="28"/>
        </w:rPr>
        <w:br w:type="page"/>
      </w:r>
    </w:p>
    <w:p w14:paraId="1A172B6C" w14:textId="7CAE3015" w:rsidR="76884B05" w:rsidRPr="00E83DA4" w:rsidRDefault="76884B05" w:rsidP="006D3B71">
      <w:pPr>
        <w:pStyle w:val="Heading2"/>
        <w:rPr>
          <w:sz w:val="16"/>
          <w:szCs w:val="16"/>
        </w:rPr>
      </w:pPr>
      <w:bookmarkStart w:id="0" w:name="_Toc167981312"/>
      <w:r w:rsidRPr="00E83DA4">
        <w:rPr>
          <w:rStyle w:val="normaltextrun"/>
          <w:b/>
          <w:bCs/>
          <w:sz w:val="28"/>
          <w:szCs w:val="28"/>
        </w:rPr>
        <w:lastRenderedPageBreak/>
        <w:t>Introduction</w:t>
      </w:r>
      <w:bookmarkEnd w:id="0"/>
      <w:r w:rsidRPr="00E83DA4">
        <w:rPr>
          <w:rStyle w:val="eop"/>
          <w:sz w:val="20"/>
          <w:szCs w:val="20"/>
        </w:rPr>
        <w:t> </w:t>
      </w:r>
    </w:p>
    <w:p w14:paraId="61F2C312" w14:textId="31831F58" w:rsidR="284CF46E" w:rsidRPr="00E83DA4" w:rsidRDefault="284CF46E" w:rsidP="0045107D">
      <w:pPr>
        <w:rPr>
          <w:rFonts w:eastAsia="Calibri"/>
          <w:sz w:val="24"/>
          <w:szCs w:val="24"/>
        </w:rPr>
      </w:pPr>
      <w:r w:rsidRPr="00E83DA4">
        <w:rPr>
          <w:rFonts w:eastAsia="Calibri"/>
          <w:sz w:val="24"/>
          <w:szCs w:val="24"/>
        </w:rPr>
        <w:t>As part of ensuring meaningful access to programs and services, the California Health and Human Services Agency (CalHHS) adopted a Language Access Policy on May 22, 2023, which requires each CalHHS department or office’s programs to develop a Language Access Plan. The goal of this work is to ensure that CalHHS and its departments and offices provide meaningful access to information, programs, benefits, and services to people with limited English proficiency (LEP) and ensure that language is not a barrier to accessing vital health and social services.</w:t>
      </w:r>
    </w:p>
    <w:p w14:paraId="760E1DF7" w14:textId="77777777" w:rsidR="43C44DFB" w:rsidRPr="00E83DA4" w:rsidRDefault="43C44DFB" w:rsidP="43C44DFB">
      <w:pPr>
        <w:rPr>
          <w:rFonts w:eastAsia="Calibri"/>
          <w:sz w:val="24"/>
          <w:szCs w:val="24"/>
        </w:rPr>
      </w:pPr>
    </w:p>
    <w:p w14:paraId="3EB0D815" w14:textId="5565E223" w:rsidR="284CF46E" w:rsidRPr="00CD1E23" w:rsidRDefault="284CF46E" w:rsidP="43C44DFB">
      <w:pPr>
        <w:pStyle w:val="paragraph"/>
        <w:spacing w:before="0" w:beforeAutospacing="0" w:after="0" w:afterAutospacing="0"/>
        <w:rPr>
          <w:rStyle w:val="normaltextrun"/>
          <w:rFonts w:ascii="Calibri" w:hAnsi="Calibri" w:cs="Calibri"/>
          <w:sz w:val="28"/>
          <w:szCs w:val="28"/>
        </w:rPr>
      </w:pPr>
      <w:r w:rsidRPr="00E83DA4">
        <w:rPr>
          <w:rStyle w:val="normaltextrun"/>
          <w:rFonts w:ascii="Calibri" w:hAnsi="Calibri" w:cs="Calibri"/>
        </w:rPr>
        <w:t>This document is</w:t>
      </w:r>
      <w:bookmarkStart w:id="1" w:name="_Hlk159331684"/>
      <w:r w:rsidRPr="00E83DA4">
        <w:rPr>
          <w:rStyle w:val="normaltextrun"/>
          <w:rFonts w:ascii="Calibri" w:hAnsi="Calibri" w:cs="Calibri"/>
        </w:rPr>
        <w:t xml:space="preserve"> </w:t>
      </w:r>
      <w:bookmarkEnd w:id="1"/>
      <w:r w:rsidR="00CD1E23" w:rsidRPr="00E83DA4">
        <w:rPr>
          <w:rStyle w:val="normaltextrun"/>
          <w:rFonts w:ascii="Calibri" w:hAnsi="Calibri" w:cs="Calibri"/>
          <w:bCs/>
        </w:rPr>
        <w:t>Department of Rehabilitation</w:t>
      </w:r>
      <w:r w:rsidR="00853F61" w:rsidRPr="00E83DA4">
        <w:rPr>
          <w:rStyle w:val="normaltextrun"/>
          <w:rFonts w:ascii="Calibri" w:hAnsi="Calibri" w:cs="Calibri"/>
          <w:bCs/>
        </w:rPr>
        <w:t>’s</w:t>
      </w:r>
      <w:r w:rsidR="00DC0B2E" w:rsidRPr="00E83DA4">
        <w:rPr>
          <w:rStyle w:val="normaltextrun"/>
          <w:rFonts w:ascii="Calibri" w:hAnsi="Calibri" w:cs="Calibri"/>
          <w:bCs/>
        </w:rPr>
        <w:t xml:space="preserve"> (DOR)</w:t>
      </w:r>
      <w:r w:rsidR="00CD1E23" w:rsidRPr="00E83DA4">
        <w:rPr>
          <w:rStyle w:val="normaltextrun"/>
          <w:rFonts w:ascii="Calibri" w:hAnsi="Calibri" w:cs="Calibri"/>
          <w:bCs/>
        </w:rPr>
        <w:t xml:space="preserve"> </w:t>
      </w:r>
      <w:r w:rsidRPr="00E83DA4">
        <w:rPr>
          <w:rStyle w:val="normaltextrun"/>
          <w:rFonts w:ascii="Calibri" w:hAnsi="Calibri" w:cs="Calibri"/>
          <w:bCs/>
        </w:rPr>
        <w:t>Language</w:t>
      </w:r>
      <w:r w:rsidRPr="00E83DA4">
        <w:rPr>
          <w:rStyle w:val="normaltextrun"/>
          <w:rFonts w:ascii="Calibri" w:hAnsi="Calibri" w:cs="Calibri"/>
        </w:rPr>
        <w:t xml:space="preserve"> Access Plan. </w:t>
      </w:r>
      <w:r w:rsidR="76884B05" w:rsidRPr="00E83DA4">
        <w:rPr>
          <w:rStyle w:val="normaltextrun"/>
          <w:rFonts w:ascii="Calibri" w:hAnsi="Calibri" w:cs="Calibri"/>
        </w:rPr>
        <w:t>In developing this Plan, we have reviewed our programs and services for the public, the ways we communicate with members of the public and the people we serve, and how we currently provide information and services in languages other than English</w:t>
      </w:r>
      <w:r w:rsidR="76884B05" w:rsidRPr="00CD1E23">
        <w:rPr>
          <w:rStyle w:val="normaltextrun"/>
          <w:rFonts w:ascii="Calibri" w:hAnsi="Calibri" w:cs="Calibri"/>
          <w:sz w:val="28"/>
          <w:szCs w:val="28"/>
        </w:rPr>
        <w:t>. </w:t>
      </w:r>
    </w:p>
    <w:p w14:paraId="3ECC9A5E" w14:textId="77777777" w:rsidR="00BD2D44" w:rsidRDefault="00BD2D44" w:rsidP="43C44DFB">
      <w:pPr>
        <w:pStyle w:val="paragraph"/>
        <w:spacing w:before="0" w:beforeAutospacing="0" w:after="0" w:afterAutospacing="0"/>
        <w:rPr>
          <w:rStyle w:val="normaltextrun"/>
          <w:rFonts w:ascii="Calibri" w:hAnsi="Calibri" w:cs="Calibri"/>
        </w:rPr>
      </w:pPr>
    </w:p>
    <w:p w14:paraId="03AFDCAB" w14:textId="0CB12CCB" w:rsidR="00853F61" w:rsidRPr="00E83DA4" w:rsidRDefault="00BD2D44" w:rsidP="00853F61">
      <w:pPr>
        <w:pStyle w:val="Heading2"/>
        <w:rPr>
          <w:rFonts w:eastAsia="Calibri"/>
          <w:b/>
          <w:bCs/>
          <w:sz w:val="28"/>
          <w:szCs w:val="28"/>
        </w:rPr>
      </w:pPr>
      <w:bookmarkStart w:id="2" w:name="_Toc167981313"/>
      <w:r w:rsidRPr="00E83DA4">
        <w:rPr>
          <w:rFonts w:eastAsia="Calibri"/>
          <w:b/>
          <w:bCs/>
          <w:sz w:val="28"/>
          <w:szCs w:val="28"/>
        </w:rPr>
        <w:t xml:space="preserve">Department </w:t>
      </w:r>
      <w:r w:rsidR="006D55B4" w:rsidRPr="00E83DA4">
        <w:rPr>
          <w:rFonts w:eastAsia="Calibri"/>
          <w:b/>
          <w:bCs/>
          <w:sz w:val="28"/>
          <w:szCs w:val="28"/>
        </w:rPr>
        <w:t xml:space="preserve">Programs and </w:t>
      </w:r>
      <w:r w:rsidRPr="00E83DA4">
        <w:rPr>
          <w:rFonts w:eastAsia="Calibri"/>
          <w:b/>
          <w:bCs/>
          <w:sz w:val="28"/>
          <w:szCs w:val="28"/>
        </w:rPr>
        <w:t>Services</w:t>
      </w:r>
      <w:bookmarkEnd w:id="2"/>
    </w:p>
    <w:p w14:paraId="6200F136" w14:textId="4BFF87AE" w:rsidR="00BD2D44" w:rsidRPr="00E83DA4" w:rsidRDefault="00E90F6A" w:rsidP="00E90F6A">
      <w:pPr>
        <w:rPr>
          <w:rFonts w:eastAsia="Calibri"/>
          <w:sz w:val="24"/>
          <w:szCs w:val="24"/>
        </w:rPr>
      </w:pPr>
      <w:r w:rsidRPr="00E83DA4">
        <w:rPr>
          <w:rFonts w:eastAsia="Calibri"/>
          <w:sz w:val="24"/>
          <w:szCs w:val="24"/>
        </w:rPr>
        <w:t>The Department of Rehabilitation (DOR) works in partnership with consumers and other stakeholders to provide services and advocacy resulting in employment, independent living, and equality for individuals with disabilities.</w:t>
      </w:r>
    </w:p>
    <w:p w14:paraId="4A17631F" w14:textId="77777777" w:rsidR="00E90F6A" w:rsidRPr="00E83DA4" w:rsidRDefault="00E90F6A" w:rsidP="00BD2D44">
      <w:pPr>
        <w:ind w:left="180"/>
        <w:rPr>
          <w:rFonts w:eastAsia="Calibri"/>
        </w:rPr>
      </w:pPr>
    </w:p>
    <w:p w14:paraId="26EEF621" w14:textId="4226447E" w:rsidR="00365D6A" w:rsidRDefault="00BD2D44" w:rsidP="00395A9C">
      <w:pPr>
        <w:rPr>
          <w:rFonts w:eastAsia="Calibri"/>
          <w:sz w:val="24"/>
          <w:szCs w:val="24"/>
        </w:rPr>
      </w:pPr>
      <w:r w:rsidRPr="00E83DA4">
        <w:rPr>
          <w:rFonts w:eastAsia="Calibri"/>
          <w:sz w:val="24"/>
          <w:szCs w:val="24"/>
        </w:rPr>
        <w:t>The programs and services we provide to the public are</w:t>
      </w:r>
      <w:r w:rsidR="00E90F6A" w:rsidRPr="00E83DA4">
        <w:rPr>
          <w:rFonts w:eastAsia="Calibri"/>
          <w:sz w:val="24"/>
          <w:szCs w:val="24"/>
        </w:rPr>
        <w:t xml:space="preserve"> the largest vocational rehabilitation and independent living programs in the country. Vocational rehabilitation services are designed to help job seekers with disabilities obtain competitive employment in integrated work settings. Independent living services </w:t>
      </w:r>
      <w:r w:rsidR="00CD30D0">
        <w:rPr>
          <w:rFonts w:eastAsia="Calibri"/>
          <w:sz w:val="24"/>
          <w:szCs w:val="24"/>
        </w:rPr>
        <w:t xml:space="preserve">are provided by 28 nonprofit centers throughout the state and </w:t>
      </w:r>
      <w:r w:rsidR="00E90F6A" w:rsidRPr="00E83DA4">
        <w:rPr>
          <w:rFonts w:eastAsia="Calibri"/>
          <w:sz w:val="24"/>
          <w:szCs w:val="24"/>
        </w:rPr>
        <w:t>may include peer support, skill development, systems advocacy, referrals, assistive technology services, transition services, housing assistance, and personal assistance services</w:t>
      </w:r>
      <w:r w:rsidR="00CD30D0">
        <w:rPr>
          <w:rFonts w:eastAsia="Calibri"/>
          <w:sz w:val="24"/>
          <w:szCs w:val="24"/>
        </w:rPr>
        <w:t xml:space="preserve">. </w:t>
      </w:r>
    </w:p>
    <w:p w14:paraId="17DAEB8A" w14:textId="77777777" w:rsidR="00365D6A" w:rsidRDefault="00365D6A" w:rsidP="00395A9C">
      <w:pPr>
        <w:rPr>
          <w:rFonts w:eastAsia="Calibri"/>
          <w:sz w:val="24"/>
          <w:szCs w:val="24"/>
        </w:rPr>
      </w:pPr>
    </w:p>
    <w:p w14:paraId="594F5AF2" w14:textId="38650E1B" w:rsidR="00DD6E8F" w:rsidRPr="00E83DA4" w:rsidRDefault="00365D6A" w:rsidP="00395A9C">
      <w:pPr>
        <w:rPr>
          <w:rFonts w:eastAsia="Calibri"/>
          <w:sz w:val="24"/>
          <w:szCs w:val="24"/>
        </w:rPr>
      </w:pPr>
      <w:r>
        <w:rPr>
          <w:rFonts w:eastAsia="Calibri"/>
          <w:sz w:val="24"/>
          <w:szCs w:val="24"/>
        </w:rPr>
        <w:t>This report addresses the language access plan for DOR’s employment services and general department operations.</w:t>
      </w:r>
      <w:r w:rsidR="00CD30D0">
        <w:rPr>
          <w:rFonts w:eastAsia="Calibri"/>
          <w:sz w:val="24"/>
          <w:szCs w:val="24"/>
        </w:rPr>
        <w:t xml:space="preserve"> </w:t>
      </w:r>
    </w:p>
    <w:p w14:paraId="02D38D0A" w14:textId="77777777" w:rsidR="00BD2D44" w:rsidRPr="00E83DA4" w:rsidRDefault="00BD2D44" w:rsidP="00BD2D44">
      <w:pPr>
        <w:ind w:left="180"/>
        <w:rPr>
          <w:rFonts w:eastAsia="Calibri"/>
        </w:rPr>
      </w:pPr>
    </w:p>
    <w:p w14:paraId="5951CA70" w14:textId="0163A273" w:rsidR="001827BD" w:rsidRPr="00E83DA4" w:rsidRDefault="788C1F56" w:rsidP="0032116F">
      <w:pPr>
        <w:pStyle w:val="Heading2"/>
        <w:rPr>
          <w:b/>
          <w:bCs/>
          <w:sz w:val="28"/>
          <w:szCs w:val="28"/>
        </w:rPr>
      </w:pPr>
      <w:bookmarkStart w:id="3" w:name="_Toc167981314"/>
      <w:r w:rsidRPr="0032116F">
        <w:rPr>
          <w:rFonts w:eastAsia="Calibri"/>
          <w:b/>
          <w:bCs/>
          <w:sz w:val="28"/>
          <w:szCs w:val="28"/>
        </w:rPr>
        <w:t>Language Access Requirements</w:t>
      </w:r>
      <w:bookmarkEnd w:id="3"/>
      <w:r w:rsidRPr="00E83DA4">
        <w:rPr>
          <w:b/>
          <w:bCs/>
          <w:sz w:val="28"/>
          <w:szCs w:val="28"/>
        </w:rPr>
        <w:t xml:space="preserve"> </w:t>
      </w:r>
    </w:p>
    <w:p w14:paraId="0A9521B7" w14:textId="02729802" w:rsidR="00E31224" w:rsidRDefault="00E31224" w:rsidP="00E31224">
      <w:pPr>
        <w:pStyle w:val="paragraph"/>
        <w:spacing w:before="0" w:beforeAutospacing="0" w:after="0" w:afterAutospacing="0"/>
        <w:ind w:left="180"/>
        <w:rPr>
          <w:rFonts w:ascii="Segoe UI" w:hAnsi="Segoe UI" w:cs="Segoe UI"/>
          <w:sz w:val="20"/>
          <w:szCs w:val="20"/>
        </w:rPr>
      </w:pPr>
      <w:r>
        <w:rPr>
          <w:rStyle w:val="normaltextrun"/>
          <w:rFonts w:ascii="Calibri" w:hAnsi="Calibri" w:cs="Calibri"/>
        </w:rPr>
        <w:t xml:space="preserve">In planning for how to provide meaningful language access moving forward, </w:t>
      </w:r>
      <w:r>
        <w:rPr>
          <w:rStyle w:val="normaltextrun"/>
          <w:rFonts w:ascii="Calibri" w:hAnsi="Calibri" w:cs="Calibri"/>
          <w:b/>
          <w:bCs/>
        </w:rPr>
        <w:t xml:space="preserve">DOR OCR </w:t>
      </w:r>
      <w:r>
        <w:rPr>
          <w:rStyle w:val="normaltextrun"/>
          <w:rFonts w:ascii="Calibri" w:hAnsi="Calibri" w:cs="Calibri"/>
        </w:rPr>
        <w:t>reviewed the following four factors for each of our programs: </w:t>
      </w:r>
    </w:p>
    <w:p w14:paraId="163B2F77" w14:textId="77777777" w:rsidR="00E31224" w:rsidRDefault="00E31224" w:rsidP="00E31224">
      <w:pPr>
        <w:pStyle w:val="paragraph"/>
        <w:spacing w:before="0" w:beforeAutospacing="0" w:after="0" w:afterAutospacing="0"/>
        <w:ind w:left="360"/>
        <w:rPr>
          <w:rFonts w:ascii="Segoe UI" w:hAnsi="Segoe UI" w:cs="Segoe UI"/>
          <w:sz w:val="20"/>
          <w:szCs w:val="20"/>
        </w:rPr>
      </w:pPr>
      <w:r>
        <w:rPr>
          <w:rStyle w:val="normaltextrun"/>
          <w:rFonts w:ascii="Calibri" w:hAnsi="Calibri" w:cs="Calibri"/>
        </w:rPr>
        <w:t xml:space="preserve">1. Number or proportion of LEP persons eligible to be served or likely to be encountered by the program or </w:t>
      </w:r>
      <w:proofErr w:type="gramStart"/>
      <w:r>
        <w:rPr>
          <w:rStyle w:val="normaltextrun"/>
          <w:rFonts w:ascii="Calibri" w:hAnsi="Calibri" w:cs="Calibri"/>
        </w:rPr>
        <w:t>service;</w:t>
      </w:r>
      <w:proofErr w:type="gramEnd"/>
      <w:r>
        <w:rPr>
          <w:rStyle w:val="normaltextrun"/>
          <w:rFonts w:ascii="Calibri" w:hAnsi="Calibri" w:cs="Calibri"/>
        </w:rPr>
        <w:t>  </w:t>
      </w:r>
    </w:p>
    <w:p w14:paraId="7798B4BB" w14:textId="77777777" w:rsidR="00E31224" w:rsidRDefault="00E31224" w:rsidP="00E31224">
      <w:pPr>
        <w:pStyle w:val="paragraph"/>
        <w:spacing w:before="0" w:beforeAutospacing="0" w:after="0" w:afterAutospacing="0"/>
        <w:ind w:left="360"/>
        <w:rPr>
          <w:rFonts w:ascii="Segoe UI" w:hAnsi="Segoe UI" w:cs="Segoe UI"/>
          <w:sz w:val="20"/>
          <w:szCs w:val="20"/>
        </w:rPr>
      </w:pPr>
      <w:r>
        <w:rPr>
          <w:rStyle w:val="normaltextrun"/>
          <w:rFonts w:ascii="Calibri" w:hAnsi="Calibri" w:cs="Calibri"/>
        </w:rPr>
        <w:t xml:space="preserve">2. Frequency with which LEP individuals come into contact with the </w:t>
      </w:r>
      <w:proofErr w:type="gramStart"/>
      <w:r>
        <w:rPr>
          <w:rStyle w:val="normaltextrun"/>
          <w:rFonts w:ascii="Calibri" w:hAnsi="Calibri" w:cs="Calibri"/>
        </w:rPr>
        <w:t>program;</w:t>
      </w:r>
      <w:proofErr w:type="gramEnd"/>
      <w:r>
        <w:rPr>
          <w:rStyle w:val="normaltextrun"/>
          <w:rFonts w:ascii="Calibri" w:hAnsi="Calibri" w:cs="Calibri"/>
        </w:rPr>
        <w:t>  </w:t>
      </w:r>
    </w:p>
    <w:p w14:paraId="385A553B" w14:textId="77777777" w:rsidR="00E31224" w:rsidRDefault="00E31224" w:rsidP="00E31224">
      <w:pPr>
        <w:pStyle w:val="paragraph"/>
        <w:spacing w:before="0" w:beforeAutospacing="0" w:after="0" w:afterAutospacing="0"/>
        <w:ind w:left="360"/>
        <w:rPr>
          <w:rFonts w:ascii="Segoe UI" w:hAnsi="Segoe UI" w:cs="Segoe UI"/>
          <w:sz w:val="20"/>
          <w:szCs w:val="20"/>
        </w:rPr>
      </w:pPr>
      <w:r>
        <w:rPr>
          <w:rStyle w:val="normaltextrun"/>
          <w:rFonts w:ascii="Calibri" w:hAnsi="Calibri" w:cs="Calibri"/>
        </w:rPr>
        <w:t>3. Nature and importance of the program, activity, or service; and  </w:t>
      </w:r>
    </w:p>
    <w:p w14:paraId="7C849677" w14:textId="77777777" w:rsidR="00E31224" w:rsidRDefault="00E31224" w:rsidP="00E31224">
      <w:pPr>
        <w:pStyle w:val="paragraph"/>
        <w:spacing w:before="0" w:beforeAutospacing="0" w:after="0" w:afterAutospacing="0"/>
        <w:ind w:left="360"/>
        <w:rPr>
          <w:rFonts w:ascii="Segoe UI" w:hAnsi="Segoe UI" w:cs="Segoe UI"/>
          <w:sz w:val="20"/>
          <w:szCs w:val="20"/>
        </w:rPr>
      </w:pPr>
      <w:r>
        <w:rPr>
          <w:rStyle w:val="normaltextrun"/>
          <w:rFonts w:ascii="Calibri" w:hAnsi="Calibri" w:cs="Calibri"/>
        </w:rPr>
        <w:t>4. Resources available to our department and costs of language services. </w:t>
      </w:r>
    </w:p>
    <w:p w14:paraId="31D3334B" w14:textId="77777777" w:rsidR="004B0ACF" w:rsidRPr="00AF29CE" w:rsidRDefault="004B0ACF" w:rsidP="00AF29CE">
      <w:pPr>
        <w:rPr>
          <w:rStyle w:val="normaltextrun"/>
          <w:rFonts w:eastAsia="Times New Roman"/>
          <w:sz w:val="24"/>
          <w:szCs w:val="24"/>
          <w14:ligatures w14:val="none"/>
        </w:rPr>
      </w:pPr>
    </w:p>
    <w:p w14:paraId="32D4B116" w14:textId="55298FF1" w:rsidR="004B0ACF" w:rsidRDefault="004B0ACF" w:rsidP="00450626">
      <w:pPr>
        <w:pStyle w:val="paragraph"/>
        <w:spacing w:before="0" w:beforeAutospacing="0" w:after="0" w:afterAutospacing="0"/>
        <w:ind w:left="180"/>
        <w:rPr>
          <w:rStyle w:val="normaltextrun"/>
          <w:rFonts w:ascii="Calibri" w:hAnsi="Calibri" w:cs="Calibri"/>
        </w:rPr>
      </w:pPr>
      <w:r w:rsidRPr="004B0ACF">
        <w:rPr>
          <w:rStyle w:val="normaltextrun"/>
          <w:rFonts w:ascii="Calibri" w:hAnsi="Calibri" w:cs="Calibri"/>
        </w:rPr>
        <w:t>We have also considered the specific requirements in the CalHHS Language Access Policy and any other program-specific laws or requirements.  </w:t>
      </w:r>
    </w:p>
    <w:p w14:paraId="184983D4" w14:textId="77777777" w:rsidR="00C62FE1" w:rsidRDefault="00C62FE1" w:rsidP="00450626">
      <w:pPr>
        <w:pStyle w:val="paragraph"/>
        <w:spacing w:before="0" w:beforeAutospacing="0" w:after="0" w:afterAutospacing="0"/>
        <w:ind w:left="180"/>
        <w:rPr>
          <w:rStyle w:val="normaltextrun"/>
          <w:rFonts w:ascii="Calibri" w:hAnsi="Calibri" w:cs="Calibri"/>
        </w:rPr>
      </w:pPr>
    </w:p>
    <w:p w14:paraId="6B666E9B" w14:textId="77777777" w:rsidR="00AF29CE" w:rsidRDefault="00AF29CE" w:rsidP="00450626">
      <w:pPr>
        <w:pStyle w:val="paragraph"/>
        <w:spacing w:before="0" w:beforeAutospacing="0" w:after="0" w:afterAutospacing="0"/>
        <w:ind w:left="180"/>
        <w:rPr>
          <w:rStyle w:val="normaltextrun"/>
          <w:rFonts w:ascii="Calibri" w:hAnsi="Calibri" w:cs="Calibri"/>
        </w:rPr>
      </w:pPr>
    </w:p>
    <w:p w14:paraId="59EA218B" w14:textId="77777777" w:rsidR="00AF29CE" w:rsidRDefault="00AF29CE" w:rsidP="00450626">
      <w:pPr>
        <w:pStyle w:val="paragraph"/>
        <w:spacing w:before="0" w:beforeAutospacing="0" w:after="0" w:afterAutospacing="0"/>
        <w:ind w:left="180"/>
        <w:rPr>
          <w:rStyle w:val="normaltextrun"/>
          <w:rFonts w:ascii="Calibri" w:hAnsi="Calibri" w:cs="Calibri"/>
        </w:rPr>
      </w:pPr>
    </w:p>
    <w:p w14:paraId="78404117" w14:textId="03B7F999" w:rsidR="00C62FE1" w:rsidRPr="009C7E23" w:rsidRDefault="00C62FE1" w:rsidP="00450626">
      <w:pPr>
        <w:pStyle w:val="paragraph"/>
        <w:spacing w:before="0" w:beforeAutospacing="0" w:after="0" w:afterAutospacing="0"/>
        <w:ind w:left="180"/>
        <w:rPr>
          <w:rStyle w:val="normaltextrun"/>
          <w:rFonts w:ascii="Calibri" w:hAnsi="Calibri" w:cs="Calibri"/>
          <w:u w:val="single"/>
        </w:rPr>
      </w:pPr>
      <w:r w:rsidRPr="009C7E23">
        <w:rPr>
          <w:rStyle w:val="normaltextrun"/>
          <w:rFonts w:ascii="Calibri" w:hAnsi="Calibri" w:cs="Calibri"/>
          <w:u w:val="single"/>
        </w:rPr>
        <w:lastRenderedPageBreak/>
        <w:t>Department-specific laws or requirements:</w:t>
      </w:r>
    </w:p>
    <w:p w14:paraId="38CED060" w14:textId="20749068" w:rsidR="004F1108" w:rsidRPr="00C62FE1" w:rsidRDefault="004F1108" w:rsidP="004F1108">
      <w:pPr>
        <w:pStyle w:val="paragraph"/>
        <w:ind w:left="180"/>
        <w:rPr>
          <w:rStyle w:val="normaltextrun"/>
          <w:rFonts w:asciiTheme="minorHAnsi" w:hAnsiTheme="minorHAnsi" w:cstheme="minorHAnsi"/>
          <w:u w:val="single"/>
        </w:rPr>
      </w:pPr>
      <w:r w:rsidRPr="00C62FE1">
        <w:rPr>
          <w:rStyle w:val="normaltextrun"/>
          <w:rFonts w:asciiTheme="minorHAnsi" w:hAnsiTheme="minorHAnsi" w:cstheme="minorHAnsi"/>
          <w:u w:val="single"/>
        </w:rPr>
        <w:t>Written Translation</w:t>
      </w:r>
    </w:p>
    <w:p w14:paraId="43EA160A" w14:textId="3DE9437C"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22 U.S.C. § 722(b)(3)(D)</w:t>
      </w:r>
    </w:p>
    <w:p w14:paraId="065C5767"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22 U.S.C. § 721 (7)(C)</w:t>
      </w:r>
    </w:p>
    <w:p w14:paraId="1F91AEC3"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34 CFR § 361.45</w:t>
      </w:r>
    </w:p>
    <w:p w14:paraId="32EA25FD"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34 CFR § 361.51</w:t>
      </w:r>
    </w:p>
    <w:p w14:paraId="5BC028C2"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34 CFR § 361.18</w:t>
      </w:r>
    </w:p>
    <w:p w14:paraId="75E8901C"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34 CFR § 361.38</w:t>
      </w:r>
    </w:p>
    <w:p w14:paraId="75ED891D"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34 CFR § 371.21</w:t>
      </w:r>
    </w:p>
    <w:p w14:paraId="34B222FC" w14:textId="77777777" w:rsidR="004F1108" w:rsidRPr="00E83DA4" w:rsidRDefault="004F1108" w:rsidP="004F1108">
      <w:pPr>
        <w:pStyle w:val="paragraph"/>
        <w:numPr>
          <w:ilvl w:val="0"/>
          <w:numId w:val="28"/>
        </w:numPr>
        <w:rPr>
          <w:rStyle w:val="normaltextrun"/>
          <w:rFonts w:asciiTheme="minorHAnsi" w:hAnsiTheme="minorHAnsi" w:cstheme="minorHAnsi"/>
        </w:rPr>
      </w:pPr>
      <w:r w:rsidRPr="00E83DA4">
        <w:rPr>
          <w:rStyle w:val="normaltextrun"/>
          <w:rFonts w:asciiTheme="minorHAnsi" w:hAnsiTheme="minorHAnsi" w:cstheme="minorHAnsi"/>
        </w:rPr>
        <w:t>34 CFR § 371.44</w:t>
      </w:r>
    </w:p>
    <w:p w14:paraId="5E9DD378" w14:textId="30F4E45B" w:rsidR="00F12339" w:rsidRPr="00E83DA4" w:rsidRDefault="004F1108" w:rsidP="004F1108">
      <w:pPr>
        <w:pStyle w:val="paragraph"/>
        <w:numPr>
          <w:ilvl w:val="0"/>
          <w:numId w:val="28"/>
        </w:numPr>
        <w:spacing w:before="0" w:beforeAutospacing="0" w:after="0" w:afterAutospacing="0"/>
        <w:rPr>
          <w:rStyle w:val="normaltextrun"/>
          <w:rFonts w:asciiTheme="minorHAnsi" w:hAnsiTheme="minorHAnsi" w:cstheme="minorHAnsi"/>
        </w:rPr>
      </w:pPr>
      <w:r w:rsidRPr="00E83DA4">
        <w:rPr>
          <w:rStyle w:val="normaltextrun"/>
          <w:rFonts w:asciiTheme="minorHAnsi" w:hAnsiTheme="minorHAnsi" w:cstheme="minorHAnsi"/>
        </w:rPr>
        <w:t>WIC 19013.5</w:t>
      </w:r>
    </w:p>
    <w:p w14:paraId="4462EB4F" w14:textId="77777777" w:rsidR="004F1108" w:rsidRPr="00E83DA4" w:rsidRDefault="004F1108" w:rsidP="004F1108">
      <w:pPr>
        <w:pStyle w:val="paragraph"/>
        <w:spacing w:before="0" w:beforeAutospacing="0" w:after="0" w:afterAutospacing="0"/>
        <w:rPr>
          <w:rStyle w:val="normaltextrun"/>
          <w:rFonts w:asciiTheme="minorHAnsi" w:hAnsiTheme="minorHAnsi" w:cstheme="minorHAnsi"/>
        </w:rPr>
      </w:pPr>
    </w:p>
    <w:p w14:paraId="7AF86D6A" w14:textId="380C2136" w:rsidR="004F1108" w:rsidRPr="00E83DA4" w:rsidRDefault="004F1108" w:rsidP="004F1108">
      <w:pPr>
        <w:pStyle w:val="paragraph"/>
        <w:spacing w:before="0" w:beforeAutospacing="0" w:after="0" w:afterAutospacing="0"/>
        <w:rPr>
          <w:rStyle w:val="normaltextrun"/>
          <w:rFonts w:asciiTheme="minorHAnsi" w:hAnsiTheme="minorHAnsi" w:cstheme="minorHAnsi"/>
          <w:u w:val="single"/>
        </w:rPr>
      </w:pPr>
      <w:r w:rsidRPr="00E83DA4">
        <w:rPr>
          <w:rStyle w:val="normaltextrun"/>
          <w:rFonts w:asciiTheme="minorHAnsi" w:hAnsiTheme="minorHAnsi" w:cstheme="minorHAnsi"/>
          <w:u w:val="single"/>
        </w:rPr>
        <w:t>Oral interpretation</w:t>
      </w:r>
    </w:p>
    <w:p w14:paraId="00C7BAC4" w14:textId="77777777" w:rsidR="004F1108" w:rsidRPr="00E83DA4" w:rsidRDefault="004F1108" w:rsidP="004F1108">
      <w:pPr>
        <w:pStyle w:val="paragraph"/>
        <w:numPr>
          <w:ilvl w:val="0"/>
          <w:numId w:val="29"/>
        </w:numPr>
        <w:rPr>
          <w:rStyle w:val="normaltextrun"/>
          <w:rFonts w:asciiTheme="minorHAnsi" w:hAnsiTheme="minorHAnsi" w:cstheme="minorHAnsi"/>
        </w:rPr>
      </w:pPr>
      <w:r w:rsidRPr="00E83DA4">
        <w:rPr>
          <w:rStyle w:val="normaltextrun"/>
          <w:rFonts w:asciiTheme="minorHAnsi" w:hAnsiTheme="minorHAnsi" w:cstheme="minorHAnsi"/>
        </w:rPr>
        <w:t>22 U.S.C. § 721</w:t>
      </w:r>
    </w:p>
    <w:p w14:paraId="0954909A" w14:textId="77777777" w:rsidR="004F1108" w:rsidRPr="00E83DA4" w:rsidRDefault="004F1108" w:rsidP="004F1108">
      <w:pPr>
        <w:pStyle w:val="paragraph"/>
        <w:numPr>
          <w:ilvl w:val="0"/>
          <w:numId w:val="29"/>
        </w:numPr>
        <w:rPr>
          <w:rStyle w:val="normaltextrun"/>
          <w:rFonts w:asciiTheme="minorHAnsi" w:hAnsiTheme="minorHAnsi" w:cstheme="minorHAnsi"/>
        </w:rPr>
      </w:pPr>
      <w:r w:rsidRPr="00E83DA4">
        <w:rPr>
          <w:rStyle w:val="normaltextrun"/>
          <w:rFonts w:asciiTheme="minorHAnsi" w:hAnsiTheme="minorHAnsi" w:cstheme="minorHAnsi"/>
        </w:rPr>
        <w:t>34 CFR § 361.18</w:t>
      </w:r>
    </w:p>
    <w:p w14:paraId="6A6C158D" w14:textId="0C3C1B8C" w:rsidR="004F1108" w:rsidRPr="00E83DA4" w:rsidRDefault="004F1108" w:rsidP="004F1108">
      <w:pPr>
        <w:pStyle w:val="paragraph"/>
        <w:numPr>
          <w:ilvl w:val="0"/>
          <w:numId w:val="29"/>
        </w:numPr>
        <w:spacing w:before="0" w:beforeAutospacing="0" w:after="0" w:afterAutospacing="0"/>
        <w:rPr>
          <w:rStyle w:val="normaltextrun"/>
          <w:rFonts w:asciiTheme="minorHAnsi" w:hAnsiTheme="minorHAnsi" w:cstheme="minorHAnsi"/>
        </w:rPr>
      </w:pPr>
      <w:r w:rsidRPr="00E83DA4">
        <w:rPr>
          <w:rStyle w:val="normaltextrun"/>
          <w:rFonts w:asciiTheme="minorHAnsi" w:hAnsiTheme="minorHAnsi" w:cstheme="minorHAnsi"/>
        </w:rPr>
        <w:t>WIC 19013.5</w:t>
      </w:r>
    </w:p>
    <w:p w14:paraId="2C4BC855" w14:textId="77777777" w:rsidR="004F1108" w:rsidRPr="00E83DA4" w:rsidRDefault="004F1108" w:rsidP="004F1108">
      <w:pPr>
        <w:pStyle w:val="paragraph"/>
        <w:spacing w:before="0" w:beforeAutospacing="0" w:after="0" w:afterAutospacing="0"/>
        <w:rPr>
          <w:rStyle w:val="normaltextrun"/>
          <w:rFonts w:asciiTheme="minorHAnsi" w:hAnsiTheme="minorHAnsi" w:cstheme="minorHAnsi"/>
        </w:rPr>
      </w:pPr>
    </w:p>
    <w:p w14:paraId="2DC6B9B9" w14:textId="162F9742" w:rsidR="004F1108" w:rsidRPr="00E83DA4" w:rsidRDefault="004F1108" w:rsidP="004F1108">
      <w:pPr>
        <w:pStyle w:val="paragraph"/>
        <w:spacing w:before="0" w:beforeAutospacing="0" w:after="0" w:afterAutospacing="0"/>
        <w:rPr>
          <w:rStyle w:val="normaltextrun"/>
          <w:rFonts w:asciiTheme="minorHAnsi" w:hAnsiTheme="minorHAnsi" w:cstheme="minorHAnsi"/>
          <w:u w:val="single"/>
        </w:rPr>
      </w:pPr>
      <w:r w:rsidRPr="00E83DA4">
        <w:rPr>
          <w:rStyle w:val="normaltextrun"/>
          <w:rFonts w:asciiTheme="minorHAnsi" w:hAnsiTheme="minorHAnsi" w:cstheme="minorHAnsi"/>
          <w:u w:val="single"/>
        </w:rPr>
        <w:t>Other forms of language assistance</w:t>
      </w:r>
    </w:p>
    <w:p w14:paraId="1F5CA43D" w14:textId="77777777" w:rsidR="004F1108" w:rsidRPr="00E83DA4" w:rsidRDefault="004F1108" w:rsidP="004F1108">
      <w:pPr>
        <w:pStyle w:val="paragraph"/>
        <w:numPr>
          <w:ilvl w:val="0"/>
          <w:numId w:val="30"/>
        </w:numPr>
        <w:rPr>
          <w:rStyle w:val="normaltextrun"/>
          <w:rFonts w:asciiTheme="minorHAnsi" w:hAnsiTheme="minorHAnsi" w:cstheme="minorHAnsi"/>
        </w:rPr>
      </w:pPr>
      <w:r w:rsidRPr="00E83DA4">
        <w:rPr>
          <w:rStyle w:val="normaltextrun"/>
          <w:rFonts w:asciiTheme="minorHAnsi" w:hAnsiTheme="minorHAnsi" w:cstheme="minorHAnsi"/>
        </w:rPr>
        <w:t>34 CFR § 361.5</w:t>
      </w:r>
    </w:p>
    <w:p w14:paraId="3C483DF8" w14:textId="401571B5" w:rsidR="004F1108" w:rsidRPr="00E83DA4" w:rsidRDefault="69EDE41C" w:rsidP="004F1108">
      <w:pPr>
        <w:pStyle w:val="paragraph"/>
        <w:numPr>
          <w:ilvl w:val="0"/>
          <w:numId w:val="30"/>
        </w:numPr>
        <w:spacing w:before="0" w:beforeAutospacing="0" w:after="0" w:afterAutospacing="0"/>
        <w:rPr>
          <w:rStyle w:val="normaltextrun"/>
          <w:rFonts w:asciiTheme="minorHAnsi" w:hAnsiTheme="minorHAnsi" w:cstheme="minorHAnsi"/>
        </w:rPr>
      </w:pPr>
      <w:r w:rsidRPr="00E83DA4">
        <w:rPr>
          <w:rStyle w:val="normaltextrun"/>
          <w:rFonts w:asciiTheme="minorHAnsi" w:hAnsiTheme="minorHAnsi" w:cstheme="minorBidi"/>
        </w:rPr>
        <w:t>WIC 19013.5</w:t>
      </w:r>
    </w:p>
    <w:p w14:paraId="2B2DAB26" w14:textId="195026D6" w:rsidR="43C44DFB" w:rsidRPr="00E83DA4" w:rsidRDefault="43C44DFB" w:rsidP="00866207"/>
    <w:p w14:paraId="422236B9" w14:textId="204C7503" w:rsidR="00C62FE1" w:rsidRDefault="00E52357" w:rsidP="00E83DA4">
      <w:pPr>
        <w:rPr>
          <w:rStyle w:val="normaltextrun"/>
          <w:sz w:val="24"/>
          <w:szCs w:val="24"/>
        </w:rPr>
      </w:pPr>
      <w:r w:rsidRPr="00E83DA4">
        <w:rPr>
          <w:sz w:val="24"/>
          <w:szCs w:val="24"/>
        </w:rPr>
        <w:t>Please note that this plan does not address</w:t>
      </w:r>
      <w:r w:rsidR="008E2F1D" w:rsidRPr="00E83DA4">
        <w:rPr>
          <w:sz w:val="24"/>
          <w:szCs w:val="24"/>
        </w:rPr>
        <w:t xml:space="preserve"> the DOR OCR’s </w:t>
      </w:r>
      <w:r w:rsidR="00F21033" w:rsidRPr="00E83DA4">
        <w:rPr>
          <w:rStyle w:val="normaltextrun"/>
          <w:sz w:val="24"/>
          <w:szCs w:val="24"/>
        </w:rPr>
        <w:t>process for conducting or reporting on</w:t>
      </w:r>
      <w:r w:rsidR="00767070" w:rsidRPr="00E83DA4">
        <w:rPr>
          <w:rStyle w:val="normaltextrun"/>
          <w:sz w:val="24"/>
          <w:szCs w:val="24"/>
        </w:rPr>
        <w:t xml:space="preserve"> the biennial language survey required under the Dymally</w:t>
      </w:r>
      <w:r w:rsidR="00553647">
        <w:rPr>
          <w:rStyle w:val="normaltextrun"/>
          <w:sz w:val="24"/>
          <w:szCs w:val="24"/>
        </w:rPr>
        <w:t>-</w:t>
      </w:r>
      <w:r w:rsidR="00767070" w:rsidRPr="00E83DA4">
        <w:rPr>
          <w:rStyle w:val="normaltextrun"/>
          <w:sz w:val="24"/>
          <w:szCs w:val="24"/>
        </w:rPr>
        <w:t>Alatorre Bilingual Services Act</w:t>
      </w:r>
      <w:r w:rsidR="00372253" w:rsidRPr="00E83DA4">
        <w:rPr>
          <w:rStyle w:val="normaltextrun"/>
          <w:sz w:val="24"/>
          <w:szCs w:val="24"/>
        </w:rPr>
        <w:t>.</w:t>
      </w:r>
    </w:p>
    <w:p w14:paraId="51E2927F" w14:textId="77777777" w:rsidR="00C62FE1" w:rsidRPr="00E83DA4" w:rsidRDefault="00C62FE1" w:rsidP="00E83DA4">
      <w:pPr>
        <w:rPr>
          <w:sz w:val="24"/>
          <w:szCs w:val="24"/>
        </w:rPr>
      </w:pPr>
    </w:p>
    <w:p w14:paraId="71C61994" w14:textId="27A3AEA6" w:rsidR="00E76E02" w:rsidRPr="009C7E23" w:rsidRDefault="00CC3C1E" w:rsidP="008A28CF">
      <w:pPr>
        <w:pStyle w:val="Heading2"/>
        <w:rPr>
          <w:rFonts w:eastAsia="Calibri"/>
          <w:b/>
          <w:bCs/>
          <w:sz w:val="36"/>
          <w:szCs w:val="36"/>
        </w:rPr>
      </w:pPr>
      <w:bookmarkStart w:id="4" w:name="_Toc167981315"/>
      <w:r w:rsidRPr="009C7E23">
        <w:rPr>
          <w:rFonts w:eastAsia="Calibri"/>
          <w:b/>
          <w:bCs/>
          <w:sz w:val="36"/>
          <w:szCs w:val="36"/>
        </w:rPr>
        <w:t>Providing Notice to</w:t>
      </w:r>
      <w:r w:rsidR="000A0761" w:rsidRPr="009C7E23">
        <w:rPr>
          <w:rFonts w:eastAsia="Calibri"/>
          <w:b/>
          <w:bCs/>
          <w:sz w:val="36"/>
          <w:szCs w:val="36"/>
        </w:rPr>
        <w:t xml:space="preserve"> People </w:t>
      </w:r>
      <w:r w:rsidR="00BB359D" w:rsidRPr="009C7E23">
        <w:rPr>
          <w:rFonts w:eastAsia="Calibri"/>
          <w:b/>
          <w:bCs/>
          <w:sz w:val="36"/>
          <w:szCs w:val="36"/>
        </w:rPr>
        <w:t>with</w:t>
      </w:r>
      <w:r w:rsidR="00E76E02" w:rsidRPr="009C7E23">
        <w:rPr>
          <w:rFonts w:eastAsia="Calibri"/>
          <w:b/>
          <w:bCs/>
          <w:sz w:val="36"/>
          <w:szCs w:val="36"/>
        </w:rPr>
        <w:t xml:space="preserve"> LEP </w:t>
      </w:r>
      <w:r w:rsidR="006A3DB5" w:rsidRPr="009C7E23">
        <w:rPr>
          <w:rFonts w:eastAsia="Calibri"/>
          <w:b/>
          <w:bCs/>
          <w:sz w:val="36"/>
          <w:szCs w:val="36"/>
        </w:rPr>
        <w:t xml:space="preserve">and Identifying </w:t>
      </w:r>
      <w:r w:rsidR="00E76E02" w:rsidRPr="009C7E23">
        <w:rPr>
          <w:rFonts w:eastAsia="Calibri"/>
          <w:b/>
          <w:bCs/>
          <w:sz w:val="36"/>
          <w:szCs w:val="36"/>
        </w:rPr>
        <w:t xml:space="preserve">Language </w:t>
      </w:r>
      <w:r w:rsidR="006A3DB5" w:rsidRPr="009C7E23">
        <w:rPr>
          <w:rFonts w:eastAsia="Calibri"/>
          <w:b/>
          <w:bCs/>
          <w:sz w:val="36"/>
          <w:szCs w:val="36"/>
        </w:rPr>
        <w:t>Preference</w:t>
      </w:r>
      <w:bookmarkEnd w:id="4"/>
    </w:p>
    <w:p w14:paraId="66CBDC23" w14:textId="06CAD1CA" w:rsidR="00C81404" w:rsidRPr="00E83DA4" w:rsidRDefault="31BFB931" w:rsidP="0934E086">
      <w:pPr>
        <w:pStyle w:val="paragraph"/>
        <w:spacing w:before="0" w:beforeAutospacing="0" w:after="0" w:afterAutospacing="0"/>
        <w:textAlignment w:val="baseline"/>
        <w:rPr>
          <w:rStyle w:val="normaltextrun"/>
          <w:rFonts w:ascii="Segoe UI" w:hAnsi="Segoe UI" w:cs="Segoe UI"/>
        </w:rPr>
      </w:pPr>
      <w:r w:rsidRPr="00E83DA4">
        <w:rPr>
          <w:rStyle w:val="normaltextrun"/>
          <w:rFonts w:ascii="Calibri" w:hAnsi="Calibri" w:cs="Calibri"/>
        </w:rPr>
        <w:t xml:space="preserve">This section includes </w:t>
      </w:r>
      <w:r w:rsidR="29761572" w:rsidRPr="00E83DA4">
        <w:rPr>
          <w:rStyle w:val="normaltextrun"/>
          <w:rFonts w:ascii="Calibri" w:hAnsi="Calibri" w:cs="Calibri"/>
        </w:rPr>
        <w:t>how the DOR</w:t>
      </w:r>
      <w:r w:rsidRPr="00E83DA4">
        <w:rPr>
          <w:rStyle w:val="normaltextrun"/>
          <w:rFonts w:ascii="Calibri" w:hAnsi="Calibri" w:cs="Calibri"/>
        </w:rPr>
        <w:t xml:space="preserve"> will notify the public about available language access services. </w:t>
      </w:r>
      <w:r w:rsidR="286A23C5" w:rsidRPr="00E83DA4">
        <w:rPr>
          <w:rStyle w:val="normaltextrun"/>
          <w:rFonts w:ascii="Calibri" w:hAnsi="Calibri" w:cs="Calibri"/>
        </w:rPr>
        <w:t xml:space="preserve">Below is a check list of tools </w:t>
      </w:r>
      <w:r w:rsidR="29761572" w:rsidRPr="00E83DA4">
        <w:rPr>
          <w:rStyle w:val="normaltextrun"/>
          <w:rFonts w:ascii="Calibri" w:hAnsi="Calibri" w:cs="Calibri"/>
        </w:rPr>
        <w:t>the DOR</w:t>
      </w:r>
      <w:r w:rsidR="286A23C5" w:rsidRPr="00E83DA4">
        <w:rPr>
          <w:rStyle w:val="normaltextrun"/>
          <w:rFonts w:ascii="Calibri" w:hAnsi="Calibri" w:cs="Calibri"/>
        </w:rPr>
        <w:t xml:space="preserve"> may use to notify the public of these services. </w:t>
      </w:r>
      <w:r w:rsidR="286A23C5" w:rsidRPr="00E83DA4">
        <w:rPr>
          <w:rStyle w:val="eop"/>
          <w:rFonts w:ascii="Calibri" w:hAnsi="Calibri" w:cs="Calibri"/>
        </w:rPr>
        <w:t> </w:t>
      </w:r>
    </w:p>
    <w:p w14:paraId="57E72DEB" w14:textId="55F5494D" w:rsidR="00516A06" w:rsidRPr="00E83DA4" w:rsidRDefault="00516A06" w:rsidP="1D53DE96">
      <w:pPr>
        <w:ind w:left="180"/>
        <w:textAlignment w:val="baseline"/>
        <w:rPr>
          <w:rFonts w:eastAsia="Calibri"/>
        </w:rPr>
      </w:pPr>
    </w:p>
    <w:p w14:paraId="17E8A9AB" w14:textId="124D8BFE" w:rsidR="00516A06" w:rsidRPr="00E83DA4" w:rsidRDefault="00000000" w:rsidP="7A168C18">
      <w:pPr>
        <w:ind w:left="360"/>
        <w:textAlignment w:val="baseline"/>
        <w:rPr>
          <w:rFonts w:eastAsia="Calibri"/>
          <w:sz w:val="28"/>
          <w:szCs w:val="28"/>
        </w:rPr>
      </w:pPr>
      <w:sdt>
        <w:sdtPr>
          <w:rPr>
            <w:rFonts w:ascii="MS Gothic" w:eastAsia="MS Gothic" w:hAnsi="MS Gothic" w:cs="MS Gothic"/>
            <w:sz w:val="24"/>
            <w:szCs w:val="24"/>
          </w:rPr>
          <w:id w:val="-1803836597"/>
          <w14:checkbox>
            <w14:checked w14:val="1"/>
            <w14:checkedState w14:val="2612" w14:font="MS Gothic"/>
            <w14:uncheckedState w14:val="2610" w14:font="MS Gothic"/>
          </w14:checkbox>
        </w:sdtPr>
        <w:sdtContent>
          <w:r w:rsidR="005C3321">
            <w:rPr>
              <w:rFonts w:ascii="MS Gothic" w:eastAsia="MS Gothic" w:hAnsi="MS Gothic" w:cs="MS Gothic" w:hint="eastAsia"/>
              <w:sz w:val="24"/>
              <w:szCs w:val="24"/>
            </w:rPr>
            <w:t>☒</w:t>
          </w:r>
        </w:sdtContent>
      </w:sdt>
      <w:r w:rsidR="3D84497B" w:rsidRPr="00E83DA4">
        <w:rPr>
          <w:rFonts w:eastAsia="Calibri"/>
          <w:sz w:val="24"/>
          <w:szCs w:val="24"/>
        </w:rPr>
        <w:t xml:space="preserve"> “I Speak” cards or posters at public reception desks</w:t>
      </w:r>
    </w:p>
    <w:p w14:paraId="04C52E48" w14:textId="10F0A45D" w:rsidR="00516A06" w:rsidRPr="00E83DA4" w:rsidRDefault="00000000" w:rsidP="1D53DE96">
      <w:pPr>
        <w:ind w:left="360"/>
        <w:textAlignment w:val="baseline"/>
        <w:rPr>
          <w:rFonts w:eastAsia="Calibri"/>
          <w:sz w:val="28"/>
          <w:szCs w:val="28"/>
        </w:rPr>
      </w:pPr>
      <w:sdt>
        <w:sdtPr>
          <w:rPr>
            <w:rFonts w:ascii="MS Gothic" w:eastAsia="MS Gothic" w:hAnsi="MS Gothic" w:cs="MS Gothic"/>
            <w:sz w:val="24"/>
            <w:szCs w:val="24"/>
          </w:rPr>
          <w:id w:val="948133493"/>
          <w14:checkbox>
            <w14:checked w14:val="1"/>
            <w14:checkedState w14:val="2612" w14:font="MS Gothic"/>
            <w14:uncheckedState w14:val="2610" w14:font="MS Gothic"/>
          </w14:checkbox>
        </w:sdtPr>
        <w:sdtContent>
          <w:r w:rsidR="005C3321">
            <w:rPr>
              <w:rFonts w:ascii="MS Gothic" w:eastAsia="MS Gothic" w:hAnsi="MS Gothic" w:cs="MS Gothic" w:hint="eastAsia"/>
              <w:sz w:val="24"/>
              <w:szCs w:val="24"/>
            </w:rPr>
            <w:t>☒</w:t>
          </w:r>
        </w:sdtContent>
      </w:sdt>
      <w:r w:rsidR="00516A06" w:rsidRPr="00E83DA4">
        <w:rPr>
          <w:sz w:val="20"/>
          <w:szCs w:val="20"/>
        </w:rPr>
        <w:tab/>
      </w:r>
      <w:r w:rsidR="3D84497B" w:rsidRPr="00E83DA4">
        <w:rPr>
          <w:rFonts w:eastAsia="Calibri"/>
          <w:sz w:val="24"/>
          <w:szCs w:val="24"/>
        </w:rPr>
        <w:t xml:space="preserve">Translated taglines on English language forms </w:t>
      </w:r>
    </w:p>
    <w:p w14:paraId="51C70BC7" w14:textId="247B9788" w:rsidR="00516A06" w:rsidRPr="00E83DA4" w:rsidRDefault="00000000" w:rsidP="1D53DE96">
      <w:pPr>
        <w:ind w:left="360"/>
        <w:textAlignment w:val="baseline"/>
        <w:rPr>
          <w:rFonts w:eastAsia="Calibri"/>
          <w:sz w:val="28"/>
          <w:szCs w:val="28"/>
        </w:rPr>
      </w:pPr>
      <w:sdt>
        <w:sdtPr>
          <w:rPr>
            <w:rFonts w:ascii="MS Gothic" w:eastAsia="MS Gothic" w:hAnsi="MS Gothic" w:cs="MS Gothic"/>
            <w:sz w:val="24"/>
            <w:szCs w:val="24"/>
          </w:rPr>
          <w:id w:val="1972787015"/>
          <w14:checkbox>
            <w14:checked w14:val="1"/>
            <w14:checkedState w14:val="2612" w14:font="MS Gothic"/>
            <w14:uncheckedState w14:val="2610" w14:font="MS Gothic"/>
          </w14:checkbox>
        </w:sdtPr>
        <w:sdtContent>
          <w:r w:rsidR="005C3321">
            <w:rPr>
              <w:rFonts w:ascii="MS Gothic" w:eastAsia="MS Gothic" w:hAnsi="MS Gothic" w:cs="MS Gothic" w:hint="eastAsia"/>
              <w:sz w:val="24"/>
              <w:szCs w:val="24"/>
            </w:rPr>
            <w:t>☒</w:t>
          </w:r>
        </w:sdtContent>
      </w:sdt>
      <w:r w:rsidR="0B898539" w:rsidRPr="00E83DA4">
        <w:rPr>
          <w:rFonts w:ascii="MS Gothic" w:eastAsia="MS Gothic" w:hAnsi="MS Gothic" w:cs="MS Gothic"/>
          <w:sz w:val="24"/>
          <w:szCs w:val="24"/>
        </w:rPr>
        <w:t xml:space="preserve"> </w:t>
      </w:r>
      <w:r w:rsidR="3D84497B" w:rsidRPr="00E83DA4">
        <w:rPr>
          <w:rFonts w:eastAsia="Calibri"/>
          <w:sz w:val="24"/>
          <w:szCs w:val="24"/>
        </w:rPr>
        <w:t xml:space="preserve">Translated department </w:t>
      </w:r>
      <w:r w:rsidR="001B5F70" w:rsidRPr="00E83DA4">
        <w:rPr>
          <w:rFonts w:eastAsia="Calibri"/>
          <w:sz w:val="24"/>
          <w:szCs w:val="24"/>
        </w:rPr>
        <w:t>website</w:t>
      </w:r>
    </w:p>
    <w:p w14:paraId="04FB30E1" w14:textId="5844CE5E" w:rsidR="72FEB097" w:rsidRPr="00E83DA4" w:rsidRDefault="72FEB097" w:rsidP="7A168C18">
      <w:pPr>
        <w:pStyle w:val="ListParagraph"/>
        <w:numPr>
          <w:ilvl w:val="0"/>
          <w:numId w:val="3"/>
        </w:numPr>
        <w:rPr>
          <w:rFonts w:eastAsia="Calibri"/>
          <w:sz w:val="24"/>
          <w:szCs w:val="24"/>
        </w:rPr>
      </w:pPr>
      <w:r w:rsidRPr="00E83DA4">
        <w:rPr>
          <w:rFonts w:eastAsia="Calibri"/>
          <w:sz w:val="24"/>
          <w:szCs w:val="24"/>
        </w:rPr>
        <w:t xml:space="preserve">In process due to department name change </w:t>
      </w:r>
    </w:p>
    <w:p w14:paraId="59315D84" w14:textId="39963B8A" w:rsidR="18C57AAB" w:rsidRPr="00E83DA4" w:rsidRDefault="00000000" w:rsidP="7A168C18">
      <w:pPr>
        <w:ind w:firstLine="360"/>
        <w:rPr>
          <w:rFonts w:eastAsia="Calibri"/>
          <w:sz w:val="24"/>
          <w:szCs w:val="24"/>
        </w:rPr>
      </w:pPr>
      <w:sdt>
        <w:sdtPr>
          <w:rPr>
            <w:rFonts w:ascii="MS Gothic" w:eastAsia="MS Gothic" w:hAnsi="MS Gothic" w:cs="MS Gothic"/>
            <w:sz w:val="24"/>
            <w:szCs w:val="24"/>
          </w:rPr>
          <w:id w:val="1168601141"/>
          <w14:checkbox>
            <w14:checked w14:val="1"/>
            <w14:checkedState w14:val="2612" w14:font="MS Gothic"/>
            <w14:uncheckedState w14:val="2610" w14:font="MS Gothic"/>
          </w14:checkbox>
        </w:sdtPr>
        <w:sdtContent>
          <w:r w:rsidR="005C3321">
            <w:rPr>
              <w:rFonts w:ascii="MS Gothic" w:eastAsia="MS Gothic" w:hAnsi="MS Gothic" w:cs="MS Gothic" w:hint="eastAsia"/>
              <w:sz w:val="24"/>
              <w:szCs w:val="24"/>
            </w:rPr>
            <w:t>☒</w:t>
          </w:r>
        </w:sdtContent>
      </w:sdt>
      <w:r w:rsidR="18C57AAB" w:rsidRPr="00E83DA4">
        <w:rPr>
          <w:rFonts w:eastAsia="Calibri"/>
          <w:sz w:val="24"/>
          <w:szCs w:val="24"/>
        </w:rPr>
        <w:t xml:space="preserve"> Translated vital documents to include outreach materials</w:t>
      </w:r>
    </w:p>
    <w:p w14:paraId="1557D397" w14:textId="0E77ED61" w:rsidR="18C57AAB" w:rsidRPr="00E83DA4" w:rsidRDefault="18C57AAB" w:rsidP="7A168C18">
      <w:pPr>
        <w:pStyle w:val="ListParagraph"/>
        <w:numPr>
          <w:ilvl w:val="0"/>
          <w:numId w:val="3"/>
        </w:numPr>
        <w:rPr>
          <w:rFonts w:eastAsia="Calibri"/>
          <w:sz w:val="24"/>
          <w:szCs w:val="24"/>
        </w:rPr>
      </w:pPr>
      <w:r w:rsidRPr="00E83DA4">
        <w:rPr>
          <w:rFonts w:eastAsia="Calibri"/>
          <w:sz w:val="24"/>
          <w:szCs w:val="24"/>
        </w:rPr>
        <w:t>In process due to department name change</w:t>
      </w:r>
    </w:p>
    <w:p w14:paraId="37DB1B09" w14:textId="13D1A6C8" w:rsidR="1D53DE96" w:rsidRPr="00E83DA4" w:rsidRDefault="1D53DE96" w:rsidP="7A168C18">
      <w:pPr>
        <w:rPr>
          <w:rStyle w:val="normaltextrun"/>
          <w:rFonts w:asciiTheme="minorHAnsi" w:eastAsiaTheme="minorEastAsia" w:hAnsiTheme="minorHAnsi" w:cstheme="minorBidi"/>
          <w:sz w:val="24"/>
          <w:szCs w:val="24"/>
          <w:highlight w:val="yellow"/>
        </w:rPr>
      </w:pPr>
    </w:p>
    <w:p w14:paraId="5423A709" w14:textId="7D857C82" w:rsidR="1D53DE96" w:rsidRPr="00E83DA4" w:rsidRDefault="47ED1E68" w:rsidP="7A168C18">
      <w:pPr>
        <w:rPr>
          <w:rStyle w:val="normaltextrun"/>
          <w:sz w:val="24"/>
          <w:szCs w:val="24"/>
        </w:rPr>
      </w:pPr>
      <w:r w:rsidRPr="00E83DA4">
        <w:rPr>
          <w:rStyle w:val="normaltextrun"/>
          <w:sz w:val="24"/>
          <w:szCs w:val="24"/>
        </w:rPr>
        <w:t>T</w:t>
      </w:r>
      <w:r w:rsidR="67AFC92C" w:rsidRPr="00E83DA4">
        <w:rPr>
          <w:rStyle w:val="normaltextrun"/>
          <w:sz w:val="24"/>
          <w:szCs w:val="24"/>
        </w:rPr>
        <w:t xml:space="preserve">he </w:t>
      </w:r>
      <w:r w:rsidR="19706918" w:rsidRPr="00E83DA4">
        <w:rPr>
          <w:rStyle w:val="normaltextrun"/>
          <w:sz w:val="24"/>
          <w:szCs w:val="24"/>
        </w:rPr>
        <w:t>DOR</w:t>
      </w:r>
      <w:r w:rsidR="40D11912" w:rsidRPr="00E83DA4">
        <w:rPr>
          <w:rStyle w:val="normaltextrun"/>
          <w:sz w:val="24"/>
          <w:szCs w:val="24"/>
        </w:rPr>
        <w:t>’s</w:t>
      </w:r>
      <w:r w:rsidR="19706918" w:rsidRPr="00E83DA4">
        <w:rPr>
          <w:rStyle w:val="normaltextrun"/>
          <w:sz w:val="24"/>
          <w:szCs w:val="24"/>
        </w:rPr>
        <w:t xml:space="preserve"> online </w:t>
      </w:r>
      <w:r w:rsidR="67AFC92C" w:rsidRPr="00E83DA4">
        <w:rPr>
          <w:rStyle w:val="normaltextrun"/>
          <w:sz w:val="24"/>
          <w:szCs w:val="24"/>
        </w:rPr>
        <w:t xml:space="preserve">application offers a drop-down box consisting of a list of languages </w:t>
      </w:r>
      <w:r w:rsidR="00C62FE1">
        <w:rPr>
          <w:rStyle w:val="normaltextrun"/>
          <w:sz w:val="24"/>
          <w:szCs w:val="24"/>
        </w:rPr>
        <w:t>that</w:t>
      </w:r>
      <w:r w:rsidR="00C62FE1" w:rsidRPr="00E83DA4">
        <w:rPr>
          <w:rStyle w:val="normaltextrun"/>
          <w:sz w:val="24"/>
          <w:szCs w:val="24"/>
        </w:rPr>
        <w:t xml:space="preserve"> </w:t>
      </w:r>
      <w:r w:rsidR="67AFC92C" w:rsidRPr="00E83DA4">
        <w:rPr>
          <w:rStyle w:val="normaltextrun"/>
          <w:sz w:val="24"/>
          <w:szCs w:val="24"/>
        </w:rPr>
        <w:t>identif</w:t>
      </w:r>
      <w:r w:rsidR="00C62FE1">
        <w:rPr>
          <w:rStyle w:val="normaltextrun"/>
          <w:sz w:val="24"/>
          <w:szCs w:val="24"/>
        </w:rPr>
        <w:t>y</w:t>
      </w:r>
      <w:r w:rsidR="67AFC92C" w:rsidRPr="00E83DA4">
        <w:rPr>
          <w:rStyle w:val="normaltextrun"/>
          <w:sz w:val="24"/>
          <w:szCs w:val="24"/>
        </w:rPr>
        <w:t xml:space="preserve"> </w:t>
      </w:r>
      <w:r w:rsidR="005D4271">
        <w:rPr>
          <w:rStyle w:val="normaltextrun"/>
          <w:sz w:val="24"/>
          <w:szCs w:val="24"/>
        </w:rPr>
        <w:t>an applicant’s</w:t>
      </w:r>
      <w:r w:rsidR="67AFC92C" w:rsidRPr="00E83DA4">
        <w:rPr>
          <w:rStyle w:val="normaltextrun"/>
          <w:sz w:val="24"/>
          <w:szCs w:val="24"/>
        </w:rPr>
        <w:t xml:space="preserve"> need for </w:t>
      </w:r>
      <w:r w:rsidR="38B580F7" w:rsidRPr="00E83DA4">
        <w:rPr>
          <w:rStyle w:val="normaltextrun"/>
          <w:sz w:val="24"/>
          <w:szCs w:val="24"/>
        </w:rPr>
        <w:t>a</w:t>
      </w:r>
      <w:r w:rsidR="67AFC92C" w:rsidRPr="00E83DA4">
        <w:rPr>
          <w:rStyle w:val="normaltextrun"/>
          <w:sz w:val="24"/>
          <w:szCs w:val="24"/>
        </w:rPr>
        <w:t xml:space="preserve"> language</w:t>
      </w:r>
      <w:r w:rsidR="09397D12" w:rsidRPr="00E83DA4">
        <w:rPr>
          <w:rStyle w:val="normaltextrun"/>
          <w:sz w:val="24"/>
          <w:szCs w:val="24"/>
        </w:rPr>
        <w:t xml:space="preserve"> other than English.</w:t>
      </w:r>
    </w:p>
    <w:p w14:paraId="6FAE8C3B" w14:textId="4CA58507" w:rsidR="1D53DE96" w:rsidRPr="00E83DA4" w:rsidRDefault="1D53DE96" w:rsidP="7A168C18">
      <w:pPr>
        <w:rPr>
          <w:rStyle w:val="normaltextrun"/>
          <w:rFonts w:asciiTheme="minorHAnsi" w:eastAsiaTheme="minorEastAsia" w:hAnsiTheme="minorHAnsi" w:cstheme="minorBidi"/>
          <w:sz w:val="24"/>
          <w:szCs w:val="24"/>
          <w:highlight w:val="yellow"/>
        </w:rPr>
      </w:pPr>
    </w:p>
    <w:p w14:paraId="3E52290E" w14:textId="177D198D" w:rsidR="1D53DE96" w:rsidRPr="00E83DA4" w:rsidRDefault="25065D28" w:rsidP="095E66AB">
      <w:pPr>
        <w:rPr>
          <w:rStyle w:val="normaltextrun"/>
          <w:sz w:val="24"/>
          <w:szCs w:val="24"/>
        </w:rPr>
      </w:pPr>
      <w:r w:rsidRPr="00E83DA4">
        <w:rPr>
          <w:rStyle w:val="normaltextrun"/>
          <w:rFonts w:asciiTheme="minorHAnsi" w:eastAsiaTheme="minorEastAsia" w:hAnsiTheme="minorHAnsi" w:cstheme="minorBidi"/>
          <w:sz w:val="24"/>
          <w:szCs w:val="24"/>
        </w:rPr>
        <w:t>Also</w:t>
      </w:r>
      <w:r w:rsidR="6DC7A11F" w:rsidRPr="00E83DA4">
        <w:rPr>
          <w:rStyle w:val="normaltextrun"/>
          <w:rFonts w:asciiTheme="minorHAnsi" w:eastAsiaTheme="minorEastAsia" w:hAnsiTheme="minorHAnsi" w:cstheme="minorBidi"/>
          <w:sz w:val="24"/>
          <w:szCs w:val="24"/>
        </w:rPr>
        <w:t xml:space="preserve">, </w:t>
      </w:r>
      <w:r w:rsidR="00C62FE1">
        <w:rPr>
          <w:rStyle w:val="normaltextrun"/>
          <w:rFonts w:asciiTheme="minorHAnsi" w:eastAsiaTheme="minorEastAsia" w:hAnsiTheme="minorHAnsi" w:cstheme="minorBidi"/>
          <w:sz w:val="24"/>
          <w:szCs w:val="24"/>
        </w:rPr>
        <w:t xml:space="preserve">the </w:t>
      </w:r>
      <w:r w:rsidR="4BA487EB" w:rsidRPr="00E83DA4">
        <w:rPr>
          <w:rStyle w:val="normaltextrun"/>
          <w:rFonts w:asciiTheme="minorHAnsi" w:eastAsiaTheme="minorEastAsia" w:hAnsiTheme="minorHAnsi" w:cstheme="minorBidi"/>
          <w:sz w:val="24"/>
          <w:szCs w:val="24"/>
        </w:rPr>
        <w:t>DOR's practice is to send bilingual certified staff to local area community outreach centers with translated handbooks, brochures</w:t>
      </w:r>
      <w:r w:rsidR="00C62FE1">
        <w:rPr>
          <w:rStyle w:val="normaltextrun"/>
          <w:rFonts w:asciiTheme="minorHAnsi" w:eastAsiaTheme="minorEastAsia" w:hAnsiTheme="minorHAnsi" w:cstheme="minorBidi"/>
          <w:sz w:val="24"/>
          <w:szCs w:val="24"/>
        </w:rPr>
        <w:t>,</w:t>
      </w:r>
      <w:r w:rsidR="4BA487EB" w:rsidRPr="00E83DA4">
        <w:rPr>
          <w:rStyle w:val="normaltextrun"/>
          <w:rFonts w:asciiTheme="minorHAnsi" w:eastAsiaTheme="minorEastAsia" w:hAnsiTheme="minorHAnsi" w:cstheme="minorBidi"/>
          <w:sz w:val="24"/>
          <w:szCs w:val="24"/>
        </w:rPr>
        <w:t xml:space="preserve"> and other service</w:t>
      </w:r>
      <w:r w:rsidR="00C62FE1">
        <w:rPr>
          <w:rStyle w:val="normaltextrun"/>
          <w:rFonts w:asciiTheme="minorHAnsi" w:eastAsiaTheme="minorEastAsia" w:hAnsiTheme="minorHAnsi" w:cstheme="minorBidi"/>
          <w:sz w:val="24"/>
          <w:szCs w:val="24"/>
        </w:rPr>
        <w:t>-</w:t>
      </w:r>
      <w:r w:rsidR="4BA487EB" w:rsidRPr="00E83DA4">
        <w:rPr>
          <w:rStyle w:val="normaltextrun"/>
          <w:rFonts w:asciiTheme="minorHAnsi" w:eastAsiaTheme="minorEastAsia" w:hAnsiTheme="minorHAnsi" w:cstheme="minorBidi"/>
          <w:sz w:val="24"/>
          <w:szCs w:val="24"/>
        </w:rPr>
        <w:t xml:space="preserve">related documents. </w:t>
      </w:r>
    </w:p>
    <w:p w14:paraId="30D05963" w14:textId="03990DC4" w:rsidR="1D53DE96" w:rsidRPr="00E83DA4" w:rsidRDefault="1D53DE96" w:rsidP="7A168C18">
      <w:pPr>
        <w:rPr>
          <w:rStyle w:val="normaltextrun"/>
          <w:sz w:val="24"/>
          <w:szCs w:val="24"/>
          <w:highlight w:val="yellow"/>
        </w:rPr>
      </w:pPr>
    </w:p>
    <w:p w14:paraId="28772888" w14:textId="299E172E" w:rsidR="00E76E02" w:rsidRPr="009C7E23" w:rsidRDefault="00E76E02" w:rsidP="008A28CF">
      <w:pPr>
        <w:pStyle w:val="Heading2"/>
        <w:rPr>
          <w:rFonts w:eastAsia="Calibri"/>
          <w:b/>
          <w:bCs/>
          <w:sz w:val="36"/>
          <w:szCs w:val="36"/>
        </w:rPr>
      </w:pPr>
      <w:bookmarkStart w:id="5" w:name="_Toc167981316"/>
      <w:r w:rsidRPr="009C7E23">
        <w:rPr>
          <w:rFonts w:eastAsia="Calibri"/>
          <w:b/>
          <w:bCs/>
          <w:sz w:val="36"/>
          <w:szCs w:val="36"/>
        </w:rPr>
        <w:t xml:space="preserve">Language </w:t>
      </w:r>
      <w:r w:rsidR="00FD7A8E" w:rsidRPr="009C7E23">
        <w:rPr>
          <w:rFonts w:eastAsia="Calibri"/>
          <w:b/>
          <w:bCs/>
          <w:sz w:val="36"/>
          <w:szCs w:val="36"/>
        </w:rPr>
        <w:t>Services</w:t>
      </w:r>
      <w:bookmarkEnd w:id="5"/>
      <w:r w:rsidRPr="009C7E23">
        <w:rPr>
          <w:rFonts w:eastAsia="Calibri"/>
          <w:b/>
          <w:bCs/>
          <w:sz w:val="36"/>
          <w:szCs w:val="36"/>
        </w:rPr>
        <w:t xml:space="preserve">   </w:t>
      </w:r>
    </w:p>
    <w:p w14:paraId="76052B6B" w14:textId="214E40BD" w:rsidR="007019F8" w:rsidRPr="00E83DA4" w:rsidRDefault="0BD3758C" w:rsidP="1D53DE96">
      <w:pPr>
        <w:pStyle w:val="paragraph"/>
        <w:spacing w:before="0" w:beforeAutospacing="0" w:after="0" w:afterAutospacing="0"/>
        <w:ind w:left="180"/>
        <w:textAlignment w:val="baseline"/>
        <w:rPr>
          <w:rFonts w:ascii="Calibri" w:hAnsi="Calibri" w:cs="Calibri"/>
        </w:rPr>
      </w:pPr>
      <w:r w:rsidRPr="00E83DA4">
        <w:rPr>
          <w:rStyle w:val="normaltextrun"/>
          <w:rFonts w:ascii="Calibri" w:hAnsi="Calibri" w:cs="Calibri"/>
        </w:rPr>
        <w:t xml:space="preserve">This section </w:t>
      </w:r>
      <w:r w:rsidR="08DC62F3" w:rsidRPr="00E83DA4">
        <w:rPr>
          <w:rStyle w:val="normaltextrun"/>
          <w:rFonts w:ascii="Calibri" w:hAnsi="Calibri" w:cs="Calibri"/>
        </w:rPr>
        <w:t>includes</w:t>
      </w:r>
      <w:r w:rsidR="47D70154" w:rsidRPr="00E83DA4">
        <w:rPr>
          <w:rStyle w:val="normaltextrun"/>
          <w:rFonts w:ascii="Calibri" w:hAnsi="Calibri" w:cs="Calibri"/>
        </w:rPr>
        <w:t xml:space="preserve"> the actions </w:t>
      </w:r>
      <w:r w:rsidR="47D70154" w:rsidRPr="00E83DA4">
        <w:rPr>
          <w:rStyle w:val="normaltextrun"/>
          <w:rFonts w:asciiTheme="minorHAnsi" w:hAnsiTheme="minorHAnsi" w:cstheme="minorBidi"/>
        </w:rPr>
        <w:t xml:space="preserve">the </w:t>
      </w:r>
      <w:r w:rsidR="494CBBA1" w:rsidRPr="00E83DA4">
        <w:rPr>
          <w:rFonts w:asciiTheme="minorHAnsi" w:hAnsiTheme="minorHAnsi" w:cstheme="minorBidi"/>
        </w:rPr>
        <w:t xml:space="preserve">DOR </w:t>
      </w:r>
      <w:r w:rsidR="47D70154" w:rsidRPr="00E83DA4">
        <w:rPr>
          <w:rStyle w:val="normaltextrun"/>
          <w:rFonts w:ascii="Calibri" w:hAnsi="Calibri" w:cs="Calibri"/>
        </w:rPr>
        <w:t xml:space="preserve">will take to provide information and services in languages other than English. </w:t>
      </w:r>
    </w:p>
    <w:p w14:paraId="3F9DD00D" w14:textId="315BCC58" w:rsidR="7A168C18" w:rsidRPr="00E83DA4" w:rsidRDefault="7A168C18" w:rsidP="7A168C18">
      <w:pPr>
        <w:pStyle w:val="paragraph"/>
        <w:spacing w:before="0" w:beforeAutospacing="0" w:after="0" w:afterAutospacing="0"/>
        <w:ind w:left="180"/>
        <w:rPr>
          <w:rStyle w:val="normaltextrun"/>
          <w:rFonts w:ascii="Calibri" w:hAnsi="Calibri" w:cs="Calibri"/>
        </w:rPr>
      </w:pPr>
    </w:p>
    <w:p w14:paraId="23432C96" w14:textId="1645778F" w:rsidR="0C82A0F6" w:rsidRPr="00E83DA4" w:rsidRDefault="0C82A0F6" w:rsidP="7A168C18">
      <w:pPr>
        <w:ind w:left="180"/>
        <w:rPr>
          <w:rStyle w:val="normaltextrun"/>
          <w:rFonts w:asciiTheme="minorHAnsi" w:eastAsiaTheme="minorEastAsia" w:hAnsiTheme="minorHAnsi" w:cstheme="minorBidi"/>
          <w:sz w:val="24"/>
          <w:szCs w:val="24"/>
        </w:rPr>
      </w:pPr>
      <w:r w:rsidRPr="00E83DA4">
        <w:rPr>
          <w:rStyle w:val="normaltextrun"/>
          <w:sz w:val="24"/>
          <w:szCs w:val="24"/>
        </w:rPr>
        <w:t>Once a program participant identifie</w:t>
      </w:r>
      <w:r w:rsidR="22FDE193" w:rsidRPr="00E83DA4">
        <w:rPr>
          <w:rStyle w:val="normaltextrun"/>
          <w:sz w:val="24"/>
          <w:szCs w:val="24"/>
        </w:rPr>
        <w:t>s</w:t>
      </w:r>
      <w:r w:rsidRPr="00E83DA4">
        <w:rPr>
          <w:rStyle w:val="normaltextrun"/>
          <w:sz w:val="24"/>
          <w:szCs w:val="24"/>
        </w:rPr>
        <w:t xml:space="preserve"> their language</w:t>
      </w:r>
      <w:r w:rsidR="1DFA8D9E" w:rsidRPr="00E83DA4">
        <w:rPr>
          <w:rStyle w:val="normaltextrun"/>
          <w:sz w:val="24"/>
          <w:szCs w:val="24"/>
        </w:rPr>
        <w:t xml:space="preserve"> needs</w:t>
      </w:r>
      <w:r w:rsidRPr="00E83DA4">
        <w:rPr>
          <w:rStyle w:val="normaltextrun"/>
          <w:sz w:val="24"/>
          <w:szCs w:val="24"/>
        </w:rPr>
        <w:t xml:space="preserve"> </w:t>
      </w:r>
      <w:r w:rsidR="3CA557A8" w:rsidRPr="00E83DA4">
        <w:rPr>
          <w:rStyle w:val="normaltextrun"/>
          <w:sz w:val="24"/>
          <w:szCs w:val="24"/>
        </w:rPr>
        <w:t>during the application p</w:t>
      </w:r>
      <w:r w:rsidR="52793AE4" w:rsidRPr="00E83DA4">
        <w:rPr>
          <w:rStyle w:val="normaltextrun"/>
          <w:sz w:val="24"/>
          <w:szCs w:val="24"/>
        </w:rPr>
        <w:t xml:space="preserve">rocess, </w:t>
      </w:r>
      <w:r w:rsidRPr="00E83DA4">
        <w:rPr>
          <w:rStyle w:val="normaltextrun"/>
          <w:sz w:val="24"/>
          <w:szCs w:val="24"/>
        </w:rPr>
        <w:t>the application is</w:t>
      </w:r>
      <w:r w:rsidR="0070D44E" w:rsidRPr="00E83DA4">
        <w:rPr>
          <w:rStyle w:val="normaltextrun"/>
          <w:sz w:val="24"/>
          <w:szCs w:val="24"/>
        </w:rPr>
        <w:t xml:space="preserve"> then</w:t>
      </w:r>
      <w:r w:rsidRPr="00E83DA4">
        <w:rPr>
          <w:rStyle w:val="normaltextrun"/>
          <w:sz w:val="24"/>
          <w:szCs w:val="24"/>
        </w:rPr>
        <w:t xml:space="preserve"> filtered to a manager and assigned to a bilingual certified counselor who is fluent in the</w:t>
      </w:r>
      <w:r w:rsidR="7C6DEFE9" w:rsidRPr="00E83DA4">
        <w:rPr>
          <w:rStyle w:val="normaltextrun"/>
          <w:sz w:val="24"/>
          <w:szCs w:val="24"/>
        </w:rPr>
        <w:t xml:space="preserve"> </w:t>
      </w:r>
      <w:r w:rsidRPr="00E83DA4">
        <w:rPr>
          <w:rStyle w:val="normaltextrun"/>
          <w:sz w:val="24"/>
          <w:szCs w:val="24"/>
        </w:rPr>
        <w:t>language</w:t>
      </w:r>
      <w:r w:rsidR="35E3B3D5" w:rsidRPr="00E83DA4">
        <w:rPr>
          <w:rStyle w:val="normaltextrun"/>
          <w:sz w:val="24"/>
          <w:szCs w:val="24"/>
        </w:rPr>
        <w:t xml:space="preserve"> identified on the application. </w:t>
      </w:r>
    </w:p>
    <w:p w14:paraId="3F6129A4" w14:textId="39F21738" w:rsidR="7A168C18" w:rsidRPr="00E83DA4" w:rsidRDefault="7A168C18" w:rsidP="7A168C18">
      <w:pPr>
        <w:pStyle w:val="paragraph"/>
        <w:spacing w:before="0" w:beforeAutospacing="0" w:after="0" w:afterAutospacing="0"/>
        <w:ind w:left="180"/>
        <w:rPr>
          <w:rStyle w:val="normaltextrun"/>
          <w:rFonts w:ascii="Calibri" w:hAnsi="Calibri" w:cs="Calibri"/>
          <w:sz w:val="22"/>
          <w:szCs w:val="22"/>
        </w:rPr>
      </w:pPr>
    </w:p>
    <w:p w14:paraId="4D40B25A" w14:textId="77777777" w:rsidR="002A11B8" w:rsidRPr="00E83DA4" w:rsidRDefault="002A11B8" w:rsidP="0097501A">
      <w:pPr>
        <w:pStyle w:val="paragraph"/>
        <w:spacing w:before="0" w:beforeAutospacing="0" w:after="0" w:afterAutospacing="0"/>
        <w:ind w:left="180"/>
        <w:textAlignment w:val="baseline"/>
        <w:rPr>
          <w:rStyle w:val="normaltextrun"/>
          <w:rFonts w:ascii="Calibri" w:hAnsi="Calibri" w:cs="Calibri"/>
          <w:u w:val="single"/>
        </w:rPr>
      </w:pPr>
      <w:r w:rsidRPr="00E83DA4">
        <w:rPr>
          <w:rStyle w:val="normaltextrun"/>
          <w:rFonts w:ascii="Calibri" w:hAnsi="Calibri" w:cs="Calibri"/>
          <w:u w:val="single"/>
        </w:rPr>
        <w:t>Direct In-Language Communication</w:t>
      </w:r>
    </w:p>
    <w:p w14:paraId="12FFCC0F" w14:textId="77777777" w:rsidR="00352A91" w:rsidRPr="00E83DA4" w:rsidRDefault="00352A91" w:rsidP="08A73FCE">
      <w:pPr>
        <w:pStyle w:val="paragraph"/>
        <w:spacing w:before="0" w:beforeAutospacing="0" w:after="0" w:afterAutospacing="0"/>
        <w:ind w:left="180"/>
        <w:textAlignment w:val="baseline"/>
        <w:rPr>
          <w:rStyle w:val="normaltextrun"/>
          <w:rFonts w:ascii="Calibri" w:hAnsi="Calibri" w:cs="Calibri"/>
          <w:sz w:val="22"/>
          <w:szCs w:val="22"/>
        </w:rPr>
      </w:pPr>
    </w:p>
    <w:p w14:paraId="2F07F8B8" w14:textId="2CD93A91" w:rsidR="1679CF92" w:rsidRPr="00541CB6" w:rsidRDefault="14479E14" w:rsidP="7A168C18">
      <w:pPr>
        <w:pStyle w:val="ListParagraph"/>
        <w:numPr>
          <w:ilvl w:val="0"/>
          <w:numId w:val="33"/>
        </w:numPr>
        <w:rPr>
          <w:sz w:val="20"/>
          <w:szCs w:val="20"/>
        </w:rPr>
      </w:pPr>
      <w:r w:rsidRPr="00E83DA4">
        <w:rPr>
          <w:sz w:val="24"/>
          <w:szCs w:val="24"/>
        </w:rPr>
        <w:t xml:space="preserve">The DOR has approximately </w:t>
      </w:r>
      <w:r w:rsidR="0024643F">
        <w:rPr>
          <w:sz w:val="24"/>
          <w:szCs w:val="24"/>
        </w:rPr>
        <w:t>18</w:t>
      </w:r>
      <w:r w:rsidRPr="00E83DA4">
        <w:rPr>
          <w:sz w:val="24"/>
          <w:szCs w:val="24"/>
        </w:rPr>
        <w:t xml:space="preserve">0 </w:t>
      </w:r>
      <w:r w:rsidR="73CAC8F0" w:rsidRPr="00E83DA4">
        <w:rPr>
          <w:sz w:val="24"/>
          <w:szCs w:val="24"/>
        </w:rPr>
        <w:t xml:space="preserve">bilingual </w:t>
      </w:r>
      <w:r w:rsidRPr="00E83DA4">
        <w:rPr>
          <w:sz w:val="24"/>
          <w:szCs w:val="24"/>
        </w:rPr>
        <w:t xml:space="preserve">certified employees </w:t>
      </w:r>
      <w:r w:rsidR="00C15D26">
        <w:rPr>
          <w:sz w:val="24"/>
          <w:szCs w:val="24"/>
        </w:rPr>
        <w:t>who communicate in languages other than English with</w:t>
      </w:r>
      <w:r w:rsidRPr="00E83DA4">
        <w:rPr>
          <w:sz w:val="24"/>
          <w:szCs w:val="24"/>
        </w:rPr>
        <w:t xml:space="preserve"> LEP individuals. </w:t>
      </w:r>
      <w:r w:rsidR="7B604BAC" w:rsidRPr="00E83DA4">
        <w:rPr>
          <w:sz w:val="24"/>
          <w:szCs w:val="24"/>
        </w:rPr>
        <w:t xml:space="preserve">This includes employees </w:t>
      </w:r>
      <w:r w:rsidR="002161AF">
        <w:rPr>
          <w:sz w:val="24"/>
          <w:szCs w:val="24"/>
        </w:rPr>
        <w:t>who</w:t>
      </w:r>
      <w:r w:rsidR="002161AF" w:rsidRPr="00E83DA4">
        <w:rPr>
          <w:sz w:val="24"/>
          <w:szCs w:val="24"/>
        </w:rPr>
        <w:t xml:space="preserve"> </w:t>
      </w:r>
      <w:r w:rsidR="5EE020D0" w:rsidRPr="00E83DA4">
        <w:rPr>
          <w:sz w:val="24"/>
          <w:szCs w:val="24"/>
        </w:rPr>
        <w:t>greet the public</w:t>
      </w:r>
      <w:r w:rsidR="7B604BAC" w:rsidRPr="00E83DA4">
        <w:rPr>
          <w:sz w:val="24"/>
          <w:szCs w:val="24"/>
        </w:rPr>
        <w:t xml:space="preserve"> and </w:t>
      </w:r>
      <w:r w:rsidR="7B604BAC" w:rsidRPr="00E83DA4">
        <w:rPr>
          <w:rFonts w:eastAsia="Times New Roman"/>
          <w:sz w:val="24"/>
          <w:szCs w:val="24"/>
        </w:rPr>
        <w:t>Senior Vocational Rehabilitation Counselor, Qualified Rehabilitation Providers (SVRC-QRP</w:t>
      </w:r>
      <w:r w:rsidR="002161AF">
        <w:rPr>
          <w:rFonts w:eastAsia="Times New Roman"/>
          <w:sz w:val="24"/>
          <w:szCs w:val="24"/>
        </w:rPr>
        <w:t>s</w:t>
      </w:r>
      <w:r w:rsidR="7B604BAC" w:rsidRPr="00E83DA4">
        <w:rPr>
          <w:rFonts w:eastAsia="Times New Roman"/>
          <w:sz w:val="24"/>
          <w:szCs w:val="24"/>
        </w:rPr>
        <w:t>) th</w:t>
      </w:r>
      <w:r w:rsidR="08264029" w:rsidRPr="00E83DA4">
        <w:rPr>
          <w:rFonts w:eastAsia="Times New Roman"/>
          <w:sz w:val="24"/>
          <w:szCs w:val="24"/>
        </w:rPr>
        <w:t>at provide</w:t>
      </w:r>
      <w:r w:rsidR="7B604BAC" w:rsidRPr="00E83DA4">
        <w:rPr>
          <w:rFonts w:eastAsia="Times New Roman"/>
          <w:sz w:val="24"/>
          <w:szCs w:val="24"/>
        </w:rPr>
        <w:t xml:space="preserve"> counseling services.</w:t>
      </w:r>
      <w:r w:rsidR="7B604BAC" w:rsidRPr="00E83DA4">
        <w:rPr>
          <w:sz w:val="24"/>
          <w:szCs w:val="24"/>
        </w:rPr>
        <w:t xml:space="preserve"> </w:t>
      </w:r>
      <w:r w:rsidR="00C33506">
        <w:rPr>
          <w:sz w:val="24"/>
          <w:szCs w:val="24"/>
        </w:rPr>
        <w:t xml:space="preserve"> </w:t>
      </w:r>
    </w:p>
    <w:p w14:paraId="74E3F441" w14:textId="3990FE2D" w:rsidR="1679CF92" w:rsidRPr="00E83DA4" w:rsidRDefault="14479E14" w:rsidP="7A168C18">
      <w:pPr>
        <w:pStyle w:val="ListParagraph"/>
        <w:numPr>
          <w:ilvl w:val="0"/>
          <w:numId w:val="33"/>
        </w:numPr>
        <w:rPr>
          <w:sz w:val="20"/>
          <w:szCs w:val="20"/>
        </w:rPr>
      </w:pPr>
      <w:r w:rsidRPr="00E83DA4">
        <w:rPr>
          <w:sz w:val="24"/>
          <w:szCs w:val="24"/>
        </w:rPr>
        <w:t xml:space="preserve">Each </w:t>
      </w:r>
      <w:r w:rsidR="034E2B56" w:rsidRPr="00E83DA4">
        <w:rPr>
          <w:sz w:val="24"/>
          <w:szCs w:val="24"/>
        </w:rPr>
        <w:t>bilingual position</w:t>
      </w:r>
      <w:r w:rsidRPr="00E83DA4">
        <w:rPr>
          <w:sz w:val="24"/>
          <w:szCs w:val="24"/>
        </w:rPr>
        <w:t xml:space="preserve"> is approved by the </w:t>
      </w:r>
      <w:r w:rsidR="002161AF">
        <w:rPr>
          <w:sz w:val="24"/>
          <w:szCs w:val="24"/>
        </w:rPr>
        <w:t xml:space="preserve">DOR </w:t>
      </w:r>
      <w:r w:rsidRPr="00E83DA4">
        <w:rPr>
          <w:sz w:val="24"/>
          <w:szCs w:val="24"/>
        </w:rPr>
        <w:t>OCR based on the language spoken by program participants and the community need. OCR’s approvals are based on the standards set forth by CalHR’s bilingual services process.</w:t>
      </w:r>
    </w:p>
    <w:p w14:paraId="1BBD662B" w14:textId="77777777" w:rsidR="00B13EE6" w:rsidRPr="00E83DA4" w:rsidRDefault="00B13EE6" w:rsidP="00B13EE6">
      <w:pPr>
        <w:pStyle w:val="paragraph"/>
        <w:spacing w:before="0" w:beforeAutospacing="0" w:after="0" w:afterAutospacing="0"/>
        <w:ind w:left="540"/>
        <w:textAlignment w:val="baseline"/>
        <w:rPr>
          <w:rStyle w:val="normaltextrun"/>
          <w:rFonts w:ascii="Calibri" w:hAnsi="Calibri" w:cs="Calibri"/>
          <w:sz w:val="22"/>
          <w:szCs w:val="22"/>
        </w:rPr>
      </w:pPr>
    </w:p>
    <w:p w14:paraId="512EA171" w14:textId="58529289" w:rsidR="00FE4FD5" w:rsidRPr="009C7E23" w:rsidRDefault="02D3619E" w:rsidP="1D53DE96">
      <w:pPr>
        <w:pStyle w:val="paragraph"/>
        <w:spacing w:before="0" w:beforeAutospacing="0" w:after="0" w:afterAutospacing="0"/>
        <w:ind w:left="180"/>
        <w:textAlignment w:val="baseline"/>
        <w:rPr>
          <w:rFonts w:asciiTheme="minorHAnsi" w:hAnsiTheme="minorHAnsi" w:cstheme="minorHAnsi"/>
          <w:b/>
          <w:bCs/>
        </w:rPr>
      </w:pPr>
      <w:r w:rsidRPr="009C7E23">
        <w:rPr>
          <w:rStyle w:val="normaltextrun"/>
          <w:rFonts w:asciiTheme="minorHAnsi" w:hAnsiTheme="minorHAnsi" w:cstheme="minorHAnsi"/>
        </w:rPr>
        <w:t>O</w:t>
      </w:r>
      <w:r w:rsidR="3F71C044" w:rsidRPr="009C7E23">
        <w:rPr>
          <w:rStyle w:val="normaltextrun"/>
          <w:rFonts w:asciiTheme="minorHAnsi" w:hAnsiTheme="minorHAnsi" w:cstheme="minorHAnsi"/>
        </w:rPr>
        <w:t xml:space="preserve">nly certified bilingual staff </w:t>
      </w:r>
      <w:r w:rsidR="18BD3864" w:rsidRPr="009C7E23">
        <w:rPr>
          <w:rStyle w:val="normaltextrun"/>
          <w:rFonts w:asciiTheme="minorHAnsi" w:hAnsiTheme="minorHAnsi" w:cstheme="minorHAnsi"/>
        </w:rPr>
        <w:t>are permitted to communicate with the public in languages other than English.</w:t>
      </w:r>
      <w:r w:rsidR="75A3E9A0" w:rsidRPr="009C7E23">
        <w:rPr>
          <w:rStyle w:val="normaltextrun"/>
          <w:rFonts w:asciiTheme="minorHAnsi" w:hAnsiTheme="minorHAnsi" w:cstheme="minorHAnsi"/>
        </w:rPr>
        <w:t xml:space="preserve"> The DOR utilizes </w:t>
      </w:r>
      <w:r w:rsidR="002161AF" w:rsidRPr="009C7E23">
        <w:rPr>
          <w:rStyle w:val="normaltextrun"/>
          <w:rFonts w:asciiTheme="minorHAnsi" w:hAnsiTheme="minorHAnsi" w:cstheme="minorHAnsi"/>
        </w:rPr>
        <w:t xml:space="preserve">the </w:t>
      </w:r>
      <w:r w:rsidR="75A3E9A0" w:rsidRPr="009C7E23">
        <w:rPr>
          <w:rStyle w:val="normaltextrun"/>
          <w:rFonts w:asciiTheme="minorHAnsi" w:hAnsiTheme="minorHAnsi" w:cstheme="minorHAnsi"/>
        </w:rPr>
        <w:t>Language Testing Institute (LTI) to certify</w:t>
      </w:r>
      <w:r w:rsidR="79A520C1" w:rsidRPr="009C7E23">
        <w:rPr>
          <w:rStyle w:val="normaltextrun"/>
          <w:rFonts w:asciiTheme="minorHAnsi" w:hAnsiTheme="minorHAnsi" w:cstheme="minorHAnsi"/>
        </w:rPr>
        <w:t xml:space="preserve"> </w:t>
      </w:r>
      <w:r w:rsidR="75A3E9A0" w:rsidRPr="009C7E23">
        <w:rPr>
          <w:rStyle w:val="normaltextrun"/>
          <w:rFonts w:asciiTheme="minorHAnsi" w:hAnsiTheme="minorHAnsi" w:cstheme="minorHAnsi"/>
        </w:rPr>
        <w:t>bilingual staff. In accordance with CalHR’ s testing standards, t</w:t>
      </w:r>
      <w:r w:rsidR="75A3E9A0" w:rsidRPr="009C7E23">
        <w:rPr>
          <w:rFonts w:asciiTheme="minorHAnsi" w:hAnsiTheme="minorHAnsi" w:cstheme="minorHAnsi"/>
          <w:color w:val="000000"/>
          <w:shd w:val="clear" w:color="auto" w:fill="FFFFFF"/>
        </w:rPr>
        <w:t>o provide bilingual services, an employee must score in the testing language at least equivalent to "2" in Listening and Speaking on the ILR scale. To maintain qualification to provide bilingual services to the public, all employees scoring below the equivalent of ILR scores of "3" in speaking and listening must have on file test scores not older than five (5) years.</w:t>
      </w:r>
      <w:r w:rsidR="002161AF">
        <w:rPr>
          <w:rFonts w:asciiTheme="minorHAnsi" w:hAnsiTheme="minorHAnsi" w:cstheme="minorHAnsi"/>
          <w:color w:val="000000"/>
          <w:shd w:val="clear" w:color="auto" w:fill="FFFFFF"/>
        </w:rPr>
        <w:t xml:space="preserve"> </w:t>
      </w:r>
      <w:r w:rsidR="002161AF" w:rsidRPr="002161AF">
        <w:rPr>
          <w:rFonts w:asciiTheme="minorHAnsi" w:hAnsiTheme="minorHAnsi" w:cstheme="minorHAnsi"/>
          <w:color w:val="000000"/>
          <w:shd w:val="clear" w:color="auto" w:fill="FFFFFF"/>
        </w:rPr>
        <w:t>These qualifications align with</w:t>
      </w:r>
      <w:r w:rsidR="002161AF">
        <w:rPr>
          <w:rFonts w:asciiTheme="minorHAnsi" w:hAnsiTheme="minorHAnsi" w:cstheme="minorHAnsi"/>
          <w:color w:val="000000"/>
          <w:shd w:val="clear" w:color="auto" w:fill="FFFFFF"/>
        </w:rPr>
        <w:t xml:space="preserve"> the</w:t>
      </w:r>
      <w:r w:rsidR="75A3E9A0" w:rsidRPr="009C7E23">
        <w:rPr>
          <w:rStyle w:val="normaltextrun"/>
          <w:rFonts w:asciiTheme="minorHAnsi" w:hAnsiTheme="minorHAnsi" w:cstheme="minorHAnsi"/>
          <w:b/>
          <w:bCs/>
        </w:rPr>
        <w:t xml:space="preserve"> </w:t>
      </w:r>
      <w:hyperlink r:id="rId12" w:anchor=":~:text=The%20State%20of%20California%20requires%20that%20each%20of,with%20limited%20English%20proficiency%20served%20by%20that%20office." w:history="1">
        <w:r w:rsidR="44E44AC2" w:rsidRPr="009C7E23">
          <w:rPr>
            <w:rStyle w:val="Hyperlink"/>
            <w:rFonts w:asciiTheme="minorHAnsi" w:hAnsiTheme="minorHAnsi" w:cstheme="minorHAnsi"/>
            <w:b/>
            <w:bCs/>
          </w:rPr>
          <w:t>CalHR Human Resources Manual, Section 1003</w:t>
        </w:r>
        <w:r w:rsidR="1E9E47BB" w:rsidRPr="009C7E23">
          <w:rPr>
            <w:rStyle w:val="Hyperlink"/>
            <w:rFonts w:asciiTheme="minorHAnsi" w:hAnsiTheme="minorHAnsi" w:cstheme="minorHAnsi"/>
            <w:b/>
            <w:bCs/>
          </w:rPr>
          <w:t xml:space="preserve"> – “</w:t>
        </w:r>
        <w:r w:rsidR="412EB8D4" w:rsidRPr="009C7E23">
          <w:rPr>
            <w:rStyle w:val="Hyperlink"/>
            <w:rFonts w:asciiTheme="minorHAnsi" w:hAnsiTheme="minorHAnsi" w:cstheme="minorHAnsi"/>
            <w:b/>
            <w:bCs/>
          </w:rPr>
          <w:t>Language Proficiency Scoring - Bilingual Position Qualification</w:t>
        </w:r>
      </w:hyperlink>
      <w:r w:rsidR="002161AF">
        <w:rPr>
          <w:rStyle w:val="Hyperlink"/>
          <w:rFonts w:asciiTheme="minorHAnsi" w:hAnsiTheme="minorHAnsi" w:cstheme="minorHAnsi"/>
          <w:b/>
          <w:bCs/>
        </w:rPr>
        <w:t>.</w:t>
      </w:r>
      <w:r w:rsidR="00E2329D">
        <w:rPr>
          <w:rStyle w:val="Hyperlink"/>
          <w:rFonts w:asciiTheme="minorHAnsi" w:hAnsiTheme="minorHAnsi" w:cstheme="minorHAnsi"/>
          <w:b/>
          <w:bCs/>
        </w:rPr>
        <w:t>”</w:t>
      </w:r>
    </w:p>
    <w:p w14:paraId="12480247" w14:textId="32D3295D" w:rsidR="1D53DE96" w:rsidRPr="00E83DA4" w:rsidRDefault="1D53DE96" w:rsidP="1D53DE96">
      <w:pPr>
        <w:pStyle w:val="paragraph"/>
        <w:spacing w:before="0" w:beforeAutospacing="0" w:after="0" w:afterAutospacing="0"/>
        <w:ind w:left="180"/>
        <w:rPr>
          <w:rStyle w:val="normaltextrun"/>
          <w:rFonts w:ascii="Calibri" w:hAnsi="Calibri" w:cs="Calibri"/>
          <w:u w:val="single"/>
        </w:rPr>
      </w:pPr>
    </w:p>
    <w:p w14:paraId="3486E7EC" w14:textId="1BE577B4" w:rsidR="00E83DA4" w:rsidRPr="00E83DA4" w:rsidRDefault="00E76E02" w:rsidP="00E83DA4">
      <w:pPr>
        <w:pStyle w:val="paragraph"/>
        <w:spacing w:before="0" w:beforeAutospacing="0" w:after="0" w:afterAutospacing="0"/>
        <w:ind w:left="180"/>
        <w:textAlignment w:val="baseline"/>
        <w:rPr>
          <w:rStyle w:val="normaltextrun"/>
          <w:rFonts w:ascii="Calibri" w:hAnsi="Calibri" w:cs="Calibri"/>
          <w:u w:val="single"/>
        </w:rPr>
      </w:pPr>
      <w:r w:rsidRPr="00E83DA4">
        <w:rPr>
          <w:rStyle w:val="normaltextrun"/>
          <w:rFonts w:ascii="Calibri" w:hAnsi="Calibri" w:cs="Calibri"/>
          <w:u w:val="single"/>
        </w:rPr>
        <w:t>Interpretation</w:t>
      </w:r>
    </w:p>
    <w:p w14:paraId="184D1659" w14:textId="6FFF8808" w:rsidR="00EA4341" w:rsidRDefault="00531442" w:rsidP="00EA4341">
      <w:pPr>
        <w:pStyle w:val="paragraph"/>
        <w:ind w:left="180"/>
        <w:textAlignment w:val="baseline"/>
        <w:rPr>
          <w:rStyle w:val="normaltextrun"/>
          <w:rFonts w:ascii="Calibri" w:hAnsi="Calibri" w:cs="Calibri"/>
        </w:rPr>
      </w:pPr>
      <w:r>
        <w:rPr>
          <w:rStyle w:val="normaltextrun"/>
          <w:rFonts w:ascii="Calibri" w:hAnsi="Calibri" w:cs="Calibri"/>
        </w:rPr>
        <w:t>For ASL interpretation, t</w:t>
      </w:r>
      <w:r w:rsidR="00EA4341" w:rsidRPr="00EA4341">
        <w:rPr>
          <w:rStyle w:val="normaltextrun"/>
          <w:rFonts w:ascii="Calibri" w:hAnsi="Calibri" w:cs="Calibri"/>
        </w:rPr>
        <w:t>he DOR employs internal Support Services Assistant – Interpreters</w:t>
      </w:r>
      <w:r w:rsidR="00365D6A">
        <w:rPr>
          <w:rStyle w:val="normaltextrun"/>
          <w:rFonts w:ascii="Calibri" w:hAnsi="Calibri" w:cs="Calibri"/>
        </w:rPr>
        <w:t xml:space="preserve"> (SSA-Is)</w:t>
      </w:r>
      <w:r w:rsidR="00EA4341" w:rsidRPr="00EA4341">
        <w:rPr>
          <w:rStyle w:val="normaltextrun"/>
          <w:rFonts w:ascii="Calibri" w:hAnsi="Calibri" w:cs="Calibri"/>
        </w:rPr>
        <w:t xml:space="preserve"> who have successfully met the SSA-I proficiency requirements that align with CalHR’s proficiency standards where certifications are not mandatory.  To meet proficiency requirements, SSA-I</w:t>
      </w:r>
      <w:r w:rsidR="00365D6A">
        <w:rPr>
          <w:rStyle w:val="normaltextrun"/>
          <w:rFonts w:ascii="Calibri" w:hAnsi="Calibri" w:cs="Calibri"/>
        </w:rPr>
        <w:t>s</w:t>
      </w:r>
      <w:r w:rsidR="00EA4341" w:rsidRPr="00EA4341">
        <w:rPr>
          <w:rStyle w:val="normaltextrun"/>
          <w:rFonts w:ascii="Calibri" w:hAnsi="Calibri" w:cs="Calibri"/>
        </w:rPr>
        <w:t xml:space="preserve"> must meet the minimum qualifications and pass the SSA-I proficiency examination.  The proficiency examination entails completing a qualifications appraisal interview, which consists of demonstrating the ability to effectively facilitate and interpret voiced and signed communication with sensitivity between </w:t>
      </w:r>
      <w:r w:rsidR="006758C7">
        <w:rPr>
          <w:rStyle w:val="normaltextrun"/>
          <w:rFonts w:ascii="Calibri" w:hAnsi="Calibri" w:cs="Calibri"/>
        </w:rPr>
        <w:t>D</w:t>
      </w:r>
      <w:r w:rsidR="00EA4341" w:rsidRPr="00EA4341">
        <w:rPr>
          <w:rStyle w:val="normaltextrun"/>
          <w:rFonts w:ascii="Calibri" w:hAnsi="Calibri" w:cs="Calibri"/>
        </w:rPr>
        <w:t>eaf and hard of hearing (D/HH) and hearing individuals.</w:t>
      </w:r>
      <w:r w:rsidR="00EA4341">
        <w:rPr>
          <w:rStyle w:val="normaltextrun"/>
          <w:rFonts w:ascii="Calibri" w:hAnsi="Calibri" w:cs="Calibri"/>
        </w:rPr>
        <w:t xml:space="preserve"> </w:t>
      </w:r>
      <w:r w:rsidR="00EA4341" w:rsidRPr="00EA4341">
        <w:rPr>
          <w:rStyle w:val="normaltextrun"/>
          <w:rFonts w:ascii="Calibri" w:hAnsi="Calibri" w:cs="Calibri"/>
        </w:rPr>
        <w:t xml:space="preserve">The DOR is the sole department authorized to conduct the Statewide </w:t>
      </w:r>
      <w:r w:rsidR="00EA4341" w:rsidRPr="00EA4341">
        <w:rPr>
          <w:rStyle w:val="normaltextrun"/>
          <w:rFonts w:ascii="Calibri" w:hAnsi="Calibri" w:cs="Calibri"/>
        </w:rPr>
        <w:lastRenderedPageBreak/>
        <w:t>SSA-I Proficiency examination, granting eligibility for inclusion on the eligible list without providing certifications.</w:t>
      </w:r>
    </w:p>
    <w:p w14:paraId="367C1576" w14:textId="2FEB1EF8" w:rsidR="00E83DA4" w:rsidRPr="00E83DA4" w:rsidRDefault="00BE2FE8" w:rsidP="00EA4341">
      <w:pPr>
        <w:pStyle w:val="paragraph"/>
        <w:ind w:left="180"/>
        <w:textAlignment w:val="baseline"/>
        <w:rPr>
          <w:rStyle w:val="normaltextrun"/>
          <w:rFonts w:ascii="Calibri" w:hAnsi="Calibri" w:cs="Calibri"/>
        </w:rPr>
      </w:pPr>
      <w:r>
        <w:rPr>
          <w:rStyle w:val="normaltextrun"/>
          <w:rFonts w:ascii="Calibri" w:hAnsi="Calibri" w:cs="Calibri"/>
        </w:rPr>
        <w:t>To</w:t>
      </w:r>
      <w:r w:rsidR="00E83DA4" w:rsidRPr="00E83DA4">
        <w:rPr>
          <w:rStyle w:val="normaltextrun"/>
          <w:rFonts w:ascii="Calibri" w:hAnsi="Calibri" w:cs="Calibri"/>
        </w:rPr>
        <w:t xml:space="preserve"> </w:t>
      </w:r>
      <w:r w:rsidR="00B307EE" w:rsidRPr="00E83DA4">
        <w:rPr>
          <w:rStyle w:val="normaltextrun"/>
          <w:rFonts w:ascii="Calibri" w:hAnsi="Calibri" w:cs="Calibri"/>
        </w:rPr>
        <w:t>access</w:t>
      </w:r>
      <w:r w:rsidR="00E83DA4" w:rsidRPr="00E83DA4">
        <w:rPr>
          <w:rStyle w:val="normaltextrun"/>
          <w:rFonts w:ascii="Calibri" w:hAnsi="Calibri" w:cs="Calibri"/>
        </w:rPr>
        <w:t xml:space="preserve"> ASL interpretation, the DOR utilizes</w:t>
      </w:r>
      <w:r w:rsidR="00F230AA">
        <w:rPr>
          <w:rStyle w:val="normaltextrun"/>
          <w:rFonts w:ascii="Calibri" w:hAnsi="Calibri" w:cs="Calibri"/>
        </w:rPr>
        <w:t xml:space="preserve"> SSA-Is either in person or via</w:t>
      </w:r>
      <w:r w:rsidR="00E83DA4" w:rsidRPr="00E83DA4">
        <w:rPr>
          <w:rStyle w:val="normaltextrun"/>
          <w:rFonts w:ascii="Calibri" w:hAnsi="Calibri" w:cs="Calibri"/>
        </w:rPr>
        <w:t xml:space="preserve"> </w:t>
      </w:r>
      <w:r w:rsidR="005C3321" w:rsidRPr="005C3321">
        <w:rPr>
          <w:rStyle w:val="normaltextrun"/>
          <w:rFonts w:ascii="Calibri" w:hAnsi="Calibri" w:cs="Calibri"/>
        </w:rPr>
        <w:t>Video Remote Interpreting On-Demand</w:t>
      </w:r>
      <w:r w:rsidR="005C3321">
        <w:rPr>
          <w:rStyle w:val="normaltextrun"/>
          <w:rFonts w:ascii="Calibri" w:hAnsi="Calibri" w:cs="Calibri"/>
        </w:rPr>
        <w:t xml:space="preserve"> (VRIOD) services</w:t>
      </w:r>
      <w:r w:rsidR="00BE3E30">
        <w:rPr>
          <w:rStyle w:val="normaltextrun"/>
          <w:rFonts w:ascii="Calibri" w:hAnsi="Calibri" w:cs="Calibri"/>
        </w:rPr>
        <w:t>, which are</w:t>
      </w:r>
      <w:r w:rsidR="00E83DA4" w:rsidRPr="00E83DA4">
        <w:rPr>
          <w:rStyle w:val="normaltextrun"/>
          <w:rFonts w:ascii="Calibri" w:hAnsi="Calibri" w:cs="Calibri"/>
        </w:rPr>
        <w:t xml:space="preserve"> tailored to deliver instant access to </w:t>
      </w:r>
      <w:r w:rsidR="008E00C6">
        <w:rPr>
          <w:rStyle w:val="normaltextrun"/>
          <w:rFonts w:ascii="Calibri" w:hAnsi="Calibri" w:cs="Calibri"/>
        </w:rPr>
        <w:t>SSA-Is</w:t>
      </w:r>
      <w:r w:rsidR="00E83DA4" w:rsidRPr="00E83DA4">
        <w:rPr>
          <w:rStyle w:val="normaltextrun"/>
          <w:rFonts w:ascii="Calibri" w:hAnsi="Calibri" w:cs="Calibri"/>
        </w:rPr>
        <w:t xml:space="preserve"> for DOR staff to actively participate in meetings and training sessions. The following are procedures for DOR </w:t>
      </w:r>
      <w:r w:rsidR="003553B9">
        <w:rPr>
          <w:rStyle w:val="normaltextrun"/>
          <w:rFonts w:ascii="Calibri" w:hAnsi="Calibri" w:cs="Calibri"/>
        </w:rPr>
        <w:t xml:space="preserve">employees </w:t>
      </w:r>
      <w:r w:rsidR="00E83DA4" w:rsidRPr="00E83DA4">
        <w:rPr>
          <w:rStyle w:val="normaltextrun"/>
          <w:rFonts w:ascii="Calibri" w:hAnsi="Calibri" w:cs="Calibri"/>
        </w:rPr>
        <w:t>to access VRIOD:</w:t>
      </w:r>
      <w:r w:rsidR="00E83DA4" w:rsidRPr="00E83DA4">
        <w:rPr>
          <w:rStyle w:val="normaltextrun"/>
          <w:rFonts w:ascii="Calibri" w:hAnsi="Calibri" w:cs="Calibri"/>
          <w:sz w:val="22"/>
          <w:szCs w:val="22"/>
        </w:rPr>
        <w:t> </w:t>
      </w:r>
      <w:r w:rsidR="006A5B1D">
        <w:rPr>
          <w:rStyle w:val="normaltextrun"/>
          <w:rFonts w:ascii="Calibri" w:hAnsi="Calibri" w:cs="Calibri"/>
          <w:sz w:val="22"/>
          <w:szCs w:val="22"/>
        </w:rPr>
        <w:t xml:space="preserve"> </w:t>
      </w:r>
    </w:p>
    <w:p w14:paraId="515029B5" w14:textId="77777777" w:rsidR="00E83DA4" w:rsidRPr="00E83DA4" w:rsidRDefault="00E83DA4" w:rsidP="00E83DA4">
      <w:pPr>
        <w:pStyle w:val="paragraph"/>
        <w:ind w:left="720"/>
        <w:textAlignment w:val="baseline"/>
        <w:rPr>
          <w:rStyle w:val="normaltextrun"/>
          <w:rFonts w:ascii="Calibri" w:hAnsi="Calibri" w:cs="Calibri"/>
        </w:rPr>
      </w:pPr>
      <w:r w:rsidRPr="00E83DA4">
        <w:rPr>
          <w:rStyle w:val="normaltextrun"/>
          <w:rFonts w:ascii="Calibri" w:hAnsi="Calibri" w:cs="Calibri"/>
        </w:rPr>
        <w:t>Step 1: Add the DOR VRIOD calendar in Outlook.</w:t>
      </w:r>
    </w:p>
    <w:p w14:paraId="0B5CD66E" w14:textId="77777777" w:rsidR="00E83DA4" w:rsidRPr="00E83DA4" w:rsidRDefault="00E83DA4" w:rsidP="00E83DA4">
      <w:pPr>
        <w:pStyle w:val="paragraph"/>
        <w:ind w:left="720"/>
        <w:textAlignment w:val="baseline"/>
        <w:rPr>
          <w:rStyle w:val="normaltextrun"/>
          <w:rFonts w:ascii="Calibri" w:hAnsi="Calibri" w:cs="Calibri"/>
        </w:rPr>
      </w:pPr>
      <w:r w:rsidRPr="00E83DA4">
        <w:rPr>
          <w:rStyle w:val="normaltextrun"/>
          <w:rFonts w:ascii="Calibri" w:hAnsi="Calibri" w:cs="Calibri"/>
        </w:rPr>
        <w:t>Step 2: Check the calendar to see the assigned interpreter(s).</w:t>
      </w:r>
      <w:r w:rsidRPr="00E83DA4">
        <w:rPr>
          <w:rStyle w:val="normaltextrun"/>
          <w:rFonts w:ascii="Calibri" w:hAnsi="Calibri" w:cs="Calibri"/>
          <w:sz w:val="22"/>
          <w:szCs w:val="22"/>
        </w:rPr>
        <w:t> </w:t>
      </w:r>
    </w:p>
    <w:p w14:paraId="039AECFE" w14:textId="77777777" w:rsidR="00E83DA4" w:rsidRPr="00E83DA4" w:rsidRDefault="00E83DA4" w:rsidP="00E83DA4">
      <w:pPr>
        <w:pStyle w:val="paragraph"/>
        <w:spacing w:before="0" w:beforeAutospacing="0" w:after="0" w:afterAutospacing="0"/>
        <w:ind w:left="720"/>
        <w:textAlignment w:val="baseline"/>
        <w:rPr>
          <w:rStyle w:val="normaltextrun"/>
          <w:rFonts w:ascii="Calibri" w:hAnsi="Calibri" w:cs="Calibri"/>
        </w:rPr>
      </w:pPr>
      <w:r w:rsidRPr="00E83DA4">
        <w:rPr>
          <w:rStyle w:val="normaltextrun"/>
          <w:rFonts w:ascii="Calibri" w:hAnsi="Calibri" w:cs="Calibri"/>
        </w:rPr>
        <w:t>Step 3: Send a message to the interpreter via MS Teams to request service. </w:t>
      </w:r>
      <w:r w:rsidRPr="00E83DA4">
        <w:rPr>
          <w:rStyle w:val="normaltextrun"/>
          <w:rFonts w:ascii="Calibri" w:hAnsi="Calibri" w:cs="Calibri"/>
          <w:sz w:val="22"/>
          <w:szCs w:val="22"/>
        </w:rPr>
        <w:t> </w:t>
      </w:r>
    </w:p>
    <w:p w14:paraId="69827422" w14:textId="77777777" w:rsidR="00E83DA4" w:rsidRPr="00E83DA4" w:rsidRDefault="00E83DA4" w:rsidP="00E83DA4">
      <w:pPr>
        <w:pStyle w:val="paragraph"/>
        <w:spacing w:before="0" w:beforeAutospacing="0" w:after="0" w:afterAutospacing="0"/>
        <w:ind w:left="1260"/>
        <w:textAlignment w:val="baseline"/>
        <w:rPr>
          <w:rStyle w:val="normaltextrun"/>
          <w:rFonts w:ascii="Calibri" w:hAnsi="Calibri" w:cs="Calibri"/>
        </w:rPr>
      </w:pPr>
      <w:r w:rsidRPr="00E83DA4">
        <w:rPr>
          <w:rStyle w:val="normaltextrun"/>
          <w:rFonts w:ascii="Calibri" w:hAnsi="Calibri" w:cs="Calibri"/>
        </w:rPr>
        <w:t>    (Green: available to assist; Yellow: on break, check again in a few minutes;  </w:t>
      </w:r>
      <w:r w:rsidRPr="00E83DA4">
        <w:rPr>
          <w:rStyle w:val="normaltextrun"/>
          <w:rFonts w:ascii="Calibri" w:hAnsi="Calibri" w:cs="Calibri"/>
          <w:sz w:val="22"/>
          <w:szCs w:val="22"/>
        </w:rPr>
        <w:t> </w:t>
      </w:r>
    </w:p>
    <w:p w14:paraId="4CAE2E78" w14:textId="77777777" w:rsidR="00E83DA4" w:rsidRPr="00E83DA4" w:rsidRDefault="00E83DA4" w:rsidP="00E83DA4">
      <w:pPr>
        <w:pStyle w:val="paragraph"/>
        <w:spacing w:before="0" w:beforeAutospacing="0" w:after="0" w:afterAutospacing="0"/>
        <w:ind w:left="1260"/>
        <w:textAlignment w:val="baseline"/>
        <w:rPr>
          <w:rStyle w:val="normaltextrun"/>
          <w:rFonts w:ascii="Calibri" w:hAnsi="Calibri" w:cs="Calibri"/>
        </w:rPr>
      </w:pPr>
      <w:r w:rsidRPr="00E83DA4">
        <w:rPr>
          <w:rStyle w:val="normaltextrun"/>
          <w:rFonts w:ascii="Calibri" w:hAnsi="Calibri" w:cs="Calibri"/>
        </w:rPr>
        <w:t>    Red: busy assisting another staff, check again later)</w:t>
      </w:r>
      <w:r w:rsidRPr="00E83DA4">
        <w:rPr>
          <w:rStyle w:val="normaltextrun"/>
          <w:rFonts w:ascii="Calibri" w:hAnsi="Calibri" w:cs="Calibri"/>
          <w:sz w:val="22"/>
          <w:szCs w:val="22"/>
        </w:rPr>
        <w:t> </w:t>
      </w:r>
    </w:p>
    <w:p w14:paraId="51397D92" w14:textId="77777777" w:rsidR="00E83DA4" w:rsidRPr="00E83DA4" w:rsidRDefault="00E83DA4" w:rsidP="00E83DA4">
      <w:pPr>
        <w:pStyle w:val="paragraph"/>
        <w:ind w:left="720"/>
        <w:textAlignment w:val="baseline"/>
        <w:rPr>
          <w:rStyle w:val="normaltextrun"/>
          <w:rFonts w:ascii="Calibri" w:hAnsi="Calibri" w:cs="Calibri"/>
        </w:rPr>
      </w:pPr>
      <w:r w:rsidRPr="00E83DA4">
        <w:rPr>
          <w:rStyle w:val="normaltextrun"/>
          <w:rFonts w:ascii="Calibri" w:hAnsi="Calibri" w:cs="Calibri"/>
        </w:rPr>
        <w:t>Step 4: If an interpreter is available, provide brief meeting details if possible.</w:t>
      </w:r>
      <w:r w:rsidRPr="00E83DA4">
        <w:rPr>
          <w:rStyle w:val="normaltextrun"/>
          <w:rFonts w:ascii="Calibri" w:hAnsi="Calibri" w:cs="Calibri"/>
          <w:sz w:val="22"/>
          <w:szCs w:val="22"/>
        </w:rPr>
        <w:t> </w:t>
      </w:r>
    </w:p>
    <w:p w14:paraId="25932AEC" w14:textId="7587766B" w:rsidR="00E83DA4" w:rsidRPr="00E83DA4" w:rsidRDefault="00E83DA4" w:rsidP="00E83DA4">
      <w:pPr>
        <w:pStyle w:val="paragraph"/>
        <w:ind w:left="720"/>
        <w:textAlignment w:val="baseline"/>
        <w:rPr>
          <w:rStyle w:val="normaltextrun"/>
          <w:rFonts w:ascii="Calibri" w:hAnsi="Calibri" w:cs="Calibri"/>
        </w:rPr>
      </w:pPr>
      <w:r w:rsidRPr="00E83DA4">
        <w:rPr>
          <w:rStyle w:val="normaltextrun"/>
          <w:rFonts w:ascii="Calibri" w:hAnsi="Calibri" w:cs="Calibri"/>
        </w:rPr>
        <w:t>Step 5: Connect with the interpreter via M</w:t>
      </w:r>
      <w:r w:rsidR="00C3068D">
        <w:rPr>
          <w:rStyle w:val="normaltextrun"/>
          <w:rFonts w:ascii="Calibri" w:hAnsi="Calibri" w:cs="Calibri"/>
        </w:rPr>
        <w:t>icrosoft</w:t>
      </w:r>
      <w:r w:rsidRPr="00E83DA4">
        <w:rPr>
          <w:rStyle w:val="normaltextrun"/>
          <w:rFonts w:ascii="Calibri" w:hAnsi="Calibri" w:cs="Calibri"/>
        </w:rPr>
        <w:t xml:space="preserve"> Teams video or send a meeting link.</w:t>
      </w:r>
      <w:r w:rsidRPr="00E83DA4">
        <w:rPr>
          <w:rStyle w:val="normaltextrun"/>
          <w:rFonts w:ascii="Calibri" w:hAnsi="Calibri" w:cs="Calibri"/>
          <w:sz w:val="22"/>
          <w:szCs w:val="22"/>
        </w:rPr>
        <w:t> </w:t>
      </w:r>
    </w:p>
    <w:p w14:paraId="19E27442" w14:textId="13D69ED5" w:rsidR="00E83DA4" w:rsidRPr="00E83DA4" w:rsidRDefault="00E83DA4" w:rsidP="00E83DA4">
      <w:pPr>
        <w:pStyle w:val="paragraph"/>
        <w:ind w:left="180"/>
        <w:textAlignment w:val="baseline"/>
        <w:rPr>
          <w:rStyle w:val="normaltextrun"/>
          <w:rFonts w:ascii="Calibri" w:hAnsi="Calibri" w:cs="Calibri"/>
        </w:rPr>
      </w:pPr>
      <w:r w:rsidRPr="00E83DA4">
        <w:rPr>
          <w:rStyle w:val="normaltextrun"/>
          <w:rFonts w:ascii="Calibri" w:hAnsi="Calibri" w:cs="Calibri"/>
        </w:rPr>
        <w:t xml:space="preserve">DOR is currently in the process of updating </w:t>
      </w:r>
      <w:r w:rsidR="00DA7E10">
        <w:rPr>
          <w:rStyle w:val="normaltextrun"/>
          <w:rFonts w:ascii="Calibri" w:hAnsi="Calibri" w:cs="Calibri"/>
        </w:rPr>
        <w:t>its</w:t>
      </w:r>
      <w:r w:rsidR="00DA7E10" w:rsidRPr="00E83DA4">
        <w:rPr>
          <w:rStyle w:val="normaltextrun"/>
          <w:rFonts w:ascii="Calibri" w:hAnsi="Calibri" w:cs="Calibri"/>
        </w:rPr>
        <w:t xml:space="preserve"> </w:t>
      </w:r>
      <w:r w:rsidRPr="00E83DA4">
        <w:rPr>
          <w:rStyle w:val="normaltextrun"/>
          <w:rFonts w:ascii="Calibri" w:hAnsi="Calibri" w:cs="Calibri"/>
        </w:rPr>
        <w:t>website to include ASL video clips that interpret essential public website content regarding DOR services.</w:t>
      </w:r>
      <w:r w:rsidRPr="00E83DA4">
        <w:rPr>
          <w:rStyle w:val="normaltextrun"/>
          <w:rFonts w:ascii="Calibri" w:hAnsi="Calibri" w:cs="Calibri"/>
          <w:sz w:val="22"/>
          <w:szCs w:val="22"/>
        </w:rPr>
        <w:t> </w:t>
      </w:r>
    </w:p>
    <w:p w14:paraId="3E1938AC" w14:textId="690D4A0E" w:rsidR="00885B9F" w:rsidRPr="00885B9F" w:rsidRDefault="00885B9F" w:rsidP="00084769">
      <w:pPr>
        <w:pStyle w:val="paragraph"/>
        <w:spacing w:before="0" w:beforeAutospacing="0" w:after="0" w:afterAutospacing="0"/>
        <w:ind w:left="180"/>
        <w:textAlignment w:val="baseline"/>
        <w:rPr>
          <w:rStyle w:val="normaltextrun"/>
          <w:rFonts w:ascii="Calibri" w:hAnsi="Calibri" w:cs="Calibri"/>
          <w:sz w:val="28"/>
          <w:szCs w:val="28"/>
        </w:rPr>
      </w:pPr>
      <w:r w:rsidRPr="00885B9F">
        <w:rPr>
          <w:rFonts w:ascii="Calibri" w:eastAsiaTheme="minorHAnsi" w:hAnsi="Calibri" w:cs="Calibri"/>
          <w14:ligatures w14:val="standardContextual"/>
        </w:rPr>
        <w:t xml:space="preserve">To serve as a sign language interpreter through an external contracted agency, a contractor must possess a current and valid certification from the Registry of Interpreters for the Deaf (RID). Valid certifications include National Interpreter Certification or a previously issued certification that has not expired such as the Certificate of Interpretation (CI/IC), Certificate of Transliteration (CT/TC), and the National Association of the Deaf (NAD) at the Level of Generalist (III); Advanced (Level IV); and Master (Level V). The full list of previous certifications can be found in the </w:t>
      </w:r>
      <w:hyperlink r:id="rId13" w:tgtFrame="_blank" w:tooltip="https://gcc02.safelinks.protection.outlook.com/?url=https%3a%2f%2frid.org%2fcertification%2f&amp;data=05%7c02%7cshannon.coleman%40dor.ca.gov%7c69ceda0cbab049dfde0408dc790407f1%7c19ed70549d9743c792b16781b6b95b68%7c0%7c0%7c638518305428234849%7cunknown%7ctwfpbgzsb3d8" w:history="1">
        <w:r w:rsidRPr="00885B9F">
          <w:rPr>
            <w:rFonts w:ascii="Calibri" w:eastAsiaTheme="minorHAnsi" w:hAnsi="Calibri" w:cs="Calibri"/>
            <w:color w:val="0000FF"/>
            <w:u w:val="single"/>
            <w14:ligatures w14:val="standardContextual"/>
          </w:rPr>
          <w:t>Certification Archives</w:t>
        </w:r>
      </w:hyperlink>
      <w:r w:rsidRPr="00885B9F">
        <w:rPr>
          <w:rFonts w:ascii="Calibri" w:eastAsiaTheme="minorHAnsi" w:hAnsi="Calibri" w:cs="Calibri"/>
          <w14:ligatures w14:val="standardContextual"/>
        </w:rPr>
        <w:t xml:space="preserve"> located on the bottom of the RID page.  DOR ASL Interpreting contracts lists all valid certifications that are acceptable.</w:t>
      </w:r>
    </w:p>
    <w:p w14:paraId="13686A54" w14:textId="77777777" w:rsidR="00932A24" w:rsidRDefault="00932A24" w:rsidP="00E83DA4">
      <w:pPr>
        <w:pStyle w:val="paragraph"/>
        <w:spacing w:before="0" w:beforeAutospacing="0" w:after="0" w:afterAutospacing="0"/>
        <w:ind w:left="180"/>
        <w:textAlignment w:val="baseline"/>
        <w:rPr>
          <w:rStyle w:val="normaltextrun"/>
          <w:rFonts w:ascii="Calibri" w:hAnsi="Calibri" w:cs="Calibri"/>
          <w:sz w:val="22"/>
          <w:szCs w:val="22"/>
        </w:rPr>
      </w:pPr>
    </w:p>
    <w:p w14:paraId="199264D3" w14:textId="630CF0F2" w:rsidR="00E30489" w:rsidRPr="00E83DA4" w:rsidRDefault="00E30489" w:rsidP="005C3321">
      <w:pPr>
        <w:rPr>
          <w:rFonts w:eastAsia="Times New Roman"/>
          <w:sz w:val="24"/>
          <w:szCs w:val="24"/>
        </w:rPr>
      </w:pPr>
      <w:r w:rsidRPr="00E83DA4">
        <w:rPr>
          <w:rFonts w:eastAsia="Times New Roman"/>
          <w:sz w:val="24"/>
          <w:szCs w:val="24"/>
        </w:rPr>
        <w:t xml:space="preserve">DOR employees who are not certified </w:t>
      </w:r>
      <w:r>
        <w:rPr>
          <w:rFonts w:eastAsia="Times New Roman"/>
          <w:sz w:val="24"/>
          <w:szCs w:val="24"/>
        </w:rPr>
        <w:t xml:space="preserve">bilingual </w:t>
      </w:r>
      <w:r w:rsidRPr="00E83DA4">
        <w:rPr>
          <w:rFonts w:eastAsia="Times New Roman"/>
          <w:sz w:val="24"/>
          <w:szCs w:val="24"/>
        </w:rPr>
        <w:t xml:space="preserve">use a </w:t>
      </w:r>
      <w:r w:rsidRPr="002161AF">
        <w:rPr>
          <w:rFonts w:eastAsia="Times New Roman"/>
          <w:sz w:val="24"/>
          <w:szCs w:val="24"/>
        </w:rPr>
        <w:t xml:space="preserve">contract </w:t>
      </w:r>
      <w:r w:rsidRPr="00E83DA4">
        <w:rPr>
          <w:rFonts w:eastAsia="Times New Roman"/>
          <w:sz w:val="24"/>
          <w:szCs w:val="24"/>
        </w:rPr>
        <w:t xml:space="preserve">telephonic interpreter to assist </w:t>
      </w:r>
      <w:r>
        <w:rPr>
          <w:rFonts w:eastAsia="Times New Roman"/>
          <w:sz w:val="24"/>
          <w:szCs w:val="24"/>
        </w:rPr>
        <w:t>in</w:t>
      </w:r>
      <w:r w:rsidRPr="00E83DA4">
        <w:rPr>
          <w:rFonts w:eastAsia="Times New Roman"/>
          <w:sz w:val="24"/>
          <w:szCs w:val="24"/>
        </w:rPr>
        <w:t xml:space="preserve"> communicating with LEP individuals.</w:t>
      </w:r>
    </w:p>
    <w:p w14:paraId="277BFDCB" w14:textId="77777777" w:rsidR="00E30489" w:rsidRDefault="00E30489" w:rsidP="00014766">
      <w:pPr>
        <w:pStyle w:val="paragraph"/>
        <w:spacing w:before="0" w:beforeAutospacing="0" w:after="0" w:afterAutospacing="0"/>
        <w:ind w:left="180"/>
        <w:textAlignment w:val="baseline"/>
        <w:rPr>
          <w:rStyle w:val="normaltextrun"/>
          <w:rFonts w:ascii="Calibri" w:hAnsi="Calibri" w:cs="Calibri"/>
        </w:rPr>
      </w:pPr>
    </w:p>
    <w:p w14:paraId="498BE694" w14:textId="0F64C23B" w:rsidR="00932A24" w:rsidRPr="00E83DA4" w:rsidRDefault="00932A24" w:rsidP="00014766">
      <w:pPr>
        <w:pStyle w:val="paragraph"/>
        <w:spacing w:before="0" w:beforeAutospacing="0" w:after="0" w:afterAutospacing="0"/>
        <w:ind w:left="180"/>
        <w:textAlignment w:val="baseline"/>
        <w:rPr>
          <w:rStyle w:val="normaltextrun"/>
          <w:rFonts w:ascii="Calibri" w:hAnsi="Calibri" w:cs="Calibri"/>
        </w:rPr>
      </w:pPr>
      <w:r w:rsidRPr="00E83DA4">
        <w:rPr>
          <w:rStyle w:val="normaltextrun"/>
          <w:rFonts w:ascii="Calibri" w:hAnsi="Calibri" w:cs="Calibri"/>
        </w:rPr>
        <w:t xml:space="preserve">Per </w:t>
      </w:r>
      <w:hyperlink r:id="rId14" w:tgtFrame="_blank" w:history="1">
        <w:r w:rsidRPr="00E83DA4">
          <w:rPr>
            <w:rStyle w:val="normaltextrun"/>
            <w:rFonts w:ascii="Calibri" w:hAnsi="Calibri" w:cs="Calibri"/>
          </w:rPr>
          <w:t>CalHR Human Resources Manual, Section 1003 – Proficiency Testing Limitations</w:t>
        </w:r>
      </w:hyperlink>
      <w:r w:rsidRPr="00E83DA4">
        <w:rPr>
          <w:rStyle w:val="normaltextrun"/>
          <w:rFonts w:ascii="Calibri" w:hAnsi="Calibri" w:cs="Calibri"/>
        </w:rPr>
        <w:t>, “Language proficiency alone (fluency, reading, and writing testing) does not qualify an employee to translate written materials or to serve as a formal interpreter.</w:t>
      </w:r>
      <w:r w:rsidRPr="00E83DA4">
        <w:rPr>
          <w:rStyle w:val="normaltextrun"/>
          <w:rFonts w:ascii="Calibri" w:hAnsi="Calibri" w:cs="Calibri"/>
          <w:sz w:val="22"/>
          <w:szCs w:val="22"/>
        </w:rPr>
        <w:t>”</w:t>
      </w:r>
    </w:p>
    <w:p w14:paraId="00B154A3" w14:textId="488BBDC2" w:rsidR="58F06A97" w:rsidRPr="00E83DA4" w:rsidRDefault="58F06A97" w:rsidP="58F06A97">
      <w:pPr>
        <w:pStyle w:val="paragraph"/>
        <w:spacing w:before="0" w:beforeAutospacing="0" w:after="0" w:afterAutospacing="0"/>
        <w:ind w:firstLine="180"/>
        <w:rPr>
          <w:rFonts w:asciiTheme="minorHAnsi" w:hAnsiTheme="minorHAnsi" w:cstheme="minorBidi"/>
          <w:b/>
          <w:bCs/>
          <w:color w:val="FF0000"/>
          <w:sz w:val="22"/>
          <w:szCs w:val="22"/>
        </w:rPr>
      </w:pPr>
    </w:p>
    <w:p w14:paraId="5E583FC3" w14:textId="48119C54" w:rsidR="009E6B73" w:rsidRPr="00E83DA4" w:rsidRDefault="00E76E02" w:rsidP="00CD435E">
      <w:pPr>
        <w:pStyle w:val="paragraph"/>
        <w:spacing w:before="0" w:beforeAutospacing="0" w:after="0" w:afterAutospacing="0"/>
        <w:textAlignment w:val="baseline"/>
        <w:rPr>
          <w:rFonts w:ascii="Calibri" w:hAnsi="Calibri" w:cs="Calibri"/>
          <w:u w:val="single"/>
        </w:rPr>
      </w:pPr>
      <w:r w:rsidRPr="00E83DA4">
        <w:rPr>
          <w:rStyle w:val="normaltextrun"/>
          <w:rFonts w:ascii="Calibri" w:hAnsi="Calibri" w:cs="Calibri"/>
          <w:u w:val="single"/>
        </w:rPr>
        <w:t>Translation</w:t>
      </w:r>
    </w:p>
    <w:p w14:paraId="6272ED6C" w14:textId="460436AD" w:rsidR="04FFD8F2" w:rsidRPr="00E83DA4" w:rsidRDefault="04FFD8F2" w:rsidP="095E66AB">
      <w:pPr>
        <w:pStyle w:val="paragraph"/>
        <w:spacing w:before="0" w:beforeAutospacing="0" w:after="0" w:afterAutospacing="0"/>
        <w:rPr>
          <w:rStyle w:val="normaltextrun"/>
          <w:rFonts w:ascii="Calibri" w:hAnsi="Calibri" w:cs="Calibri"/>
        </w:rPr>
      </w:pPr>
      <w:r w:rsidRPr="00E83DA4">
        <w:rPr>
          <w:rStyle w:val="normaltextrun"/>
          <w:rFonts w:ascii="Calibri" w:hAnsi="Calibri" w:cs="Calibri"/>
        </w:rPr>
        <w:t xml:space="preserve">The DOR’s definition of vital documents are materials that are mandatory to provide services to the public. </w:t>
      </w:r>
    </w:p>
    <w:p w14:paraId="780DA254" w14:textId="205E2A93" w:rsidR="095E66AB" w:rsidRPr="00E83DA4" w:rsidRDefault="095E66AB" w:rsidP="095E66AB">
      <w:pPr>
        <w:pStyle w:val="paragraph"/>
        <w:spacing w:before="0" w:beforeAutospacing="0" w:after="0" w:afterAutospacing="0"/>
        <w:rPr>
          <w:rStyle w:val="normaltextrun"/>
          <w:rFonts w:ascii="Calibri" w:hAnsi="Calibri" w:cs="Calibri"/>
          <w:u w:val="single"/>
        </w:rPr>
      </w:pPr>
    </w:p>
    <w:p w14:paraId="181BB9DF" w14:textId="45006FD2" w:rsidR="77C8E660" w:rsidRPr="00E83DA4" w:rsidRDefault="77C8E660" w:rsidP="095E66AB">
      <w:pPr>
        <w:pStyle w:val="paragraph"/>
        <w:spacing w:before="0" w:beforeAutospacing="0" w:after="0" w:afterAutospacing="0"/>
        <w:rPr>
          <w:rStyle w:val="normaltextrun"/>
          <w:rFonts w:ascii="Calibri" w:hAnsi="Calibri" w:cs="Calibri"/>
        </w:rPr>
      </w:pPr>
      <w:r w:rsidRPr="00E83DA4">
        <w:rPr>
          <w:rStyle w:val="normaltextrun"/>
          <w:rFonts w:ascii="Calibri" w:hAnsi="Calibri" w:cs="Calibri"/>
        </w:rPr>
        <w:lastRenderedPageBreak/>
        <w:t xml:space="preserve">DOR </w:t>
      </w:r>
      <w:r w:rsidR="695040F3" w:rsidRPr="00E83DA4">
        <w:rPr>
          <w:rStyle w:val="normaltextrun"/>
          <w:rFonts w:ascii="Calibri" w:hAnsi="Calibri" w:cs="Calibri"/>
        </w:rPr>
        <w:t>maintains a</w:t>
      </w:r>
      <w:r w:rsidR="73C774D5" w:rsidRPr="00E83DA4">
        <w:rPr>
          <w:rStyle w:val="normaltextrun"/>
          <w:rFonts w:ascii="Calibri" w:hAnsi="Calibri" w:cs="Calibri"/>
        </w:rPr>
        <w:t>n external</w:t>
      </w:r>
      <w:r w:rsidRPr="00E83DA4">
        <w:rPr>
          <w:rStyle w:val="normaltextrun"/>
          <w:rFonts w:ascii="Calibri" w:hAnsi="Calibri" w:cs="Calibri"/>
        </w:rPr>
        <w:t xml:space="preserve"> contract</w:t>
      </w:r>
      <w:r w:rsidR="360DF840" w:rsidRPr="00E83DA4">
        <w:rPr>
          <w:rStyle w:val="normaltextrun"/>
          <w:rFonts w:ascii="Calibri" w:hAnsi="Calibri" w:cs="Calibri"/>
        </w:rPr>
        <w:t xml:space="preserve"> with a vendor</w:t>
      </w:r>
      <w:r w:rsidRPr="00E83DA4">
        <w:rPr>
          <w:rStyle w:val="normaltextrun"/>
          <w:rFonts w:ascii="Calibri" w:hAnsi="Calibri" w:cs="Calibri"/>
        </w:rPr>
        <w:t xml:space="preserve"> </w:t>
      </w:r>
      <w:r w:rsidR="60808FCB" w:rsidRPr="00E83DA4">
        <w:rPr>
          <w:rStyle w:val="normaltextrun"/>
          <w:rFonts w:ascii="Calibri" w:hAnsi="Calibri" w:cs="Calibri"/>
        </w:rPr>
        <w:t xml:space="preserve">that </w:t>
      </w:r>
      <w:r w:rsidRPr="00E83DA4">
        <w:rPr>
          <w:rStyle w:val="normaltextrun"/>
          <w:rFonts w:ascii="Calibri" w:hAnsi="Calibri" w:cs="Calibri"/>
        </w:rPr>
        <w:t xml:space="preserve">provides written translation services from English to </w:t>
      </w:r>
      <w:r w:rsidR="00B230C9">
        <w:rPr>
          <w:rStyle w:val="normaltextrun"/>
          <w:rFonts w:ascii="Calibri" w:hAnsi="Calibri" w:cs="Calibri"/>
        </w:rPr>
        <w:t>more than</w:t>
      </w:r>
      <w:r w:rsidR="00B230C9" w:rsidRPr="00E83DA4">
        <w:rPr>
          <w:rStyle w:val="normaltextrun"/>
          <w:rFonts w:ascii="Calibri" w:hAnsi="Calibri" w:cs="Calibri"/>
        </w:rPr>
        <w:t xml:space="preserve"> </w:t>
      </w:r>
      <w:r w:rsidRPr="00E83DA4">
        <w:rPr>
          <w:rStyle w:val="normaltextrun"/>
          <w:rFonts w:ascii="Calibri" w:hAnsi="Calibri" w:cs="Calibri"/>
        </w:rPr>
        <w:t>200 languages. Written translation services are used for various translation needs</w:t>
      </w:r>
      <w:r w:rsidR="7F8C3D59" w:rsidRPr="00E83DA4">
        <w:rPr>
          <w:rStyle w:val="normaltextrun"/>
          <w:rFonts w:ascii="Calibri" w:hAnsi="Calibri" w:cs="Calibri"/>
        </w:rPr>
        <w:t xml:space="preserve"> of vital documents.  (Please refer to the document list below</w:t>
      </w:r>
      <w:r w:rsidR="00B230C9">
        <w:rPr>
          <w:rStyle w:val="normaltextrun"/>
          <w:rFonts w:ascii="Calibri" w:hAnsi="Calibri" w:cs="Calibri"/>
        </w:rPr>
        <w:t>.</w:t>
      </w:r>
      <w:r w:rsidR="7F8C3D59" w:rsidRPr="00E83DA4">
        <w:rPr>
          <w:rStyle w:val="normaltextrun"/>
          <w:rFonts w:ascii="Calibri" w:hAnsi="Calibri" w:cs="Calibri"/>
        </w:rPr>
        <w:t>)</w:t>
      </w:r>
    </w:p>
    <w:p w14:paraId="49051741" w14:textId="60168B1B" w:rsidR="095E66AB" w:rsidRPr="00E83DA4" w:rsidRDefault="095E66AB" w:rsidP="095E66AB">
      <w:pPr>
        <w:pStyle w:val="paragraph"/>
        <w:spacing w:before="0" w:beforeAutospacing="0" w:after="0" w:afterAutospacing="0"/>
        <w:rPr>
          <w:rStyle w:val="normaltextrun"/>
          <w:rFonts w:ascii="Calibri" w:hAnsi="Calibri" w:cs="Calibri"/>
        </w:rPr>
      </w:pPr>
    </w:p>
    <w:p w14:paraId="330858ED" w14:textId="12AC61BC" w:rsidR="004265AF" w:rsidRDefault="00BC3102" w:rsidP="095E66AB">
      <w:pPr>
        <w:pStyle w:val="paragraph"/>
        <w:spacing w:before="0" w:beforeAutospacing="0" w:after="0" w:afterAutospacing="0"/>
        <w:rPr>
          <w:rStyle w:val="normaltextrun"/>
          <w:rFonts w:ascii="Calibri" w:hAnsi="Calibri" w:cs="Calibri"/>
        </w:rPr>
      </w:pPr>
      <w:r>
        <w:rPr>
          <w:rStyle w:val="normaltextrun"/>
          <w:rFonts w:ascii="Calibri" w:hAnsi="Calibri" w:cs="Calibri"/>
        </w:rPr>
        <w:t xml:space="preserve">Per the CalHHS policy, </w:t>
      </w:r>
      <w:r w:rsidR="0F63CEFD" w:rsidRPr="00E83DA4">
        <w:rPr>
          <w:rStyle w:val="normaltextrun"/>
          <w:rFonts w:ascii="Calibri" w:hAnsi="Calibri" w:cs="Calibri"/>
        </w:rPr>
        <w:t xml:space="preserve">DOR is </w:t>
      </w:r>
      <w:r w:rsidR="62A36AC4" w:rsidRPr="00E83DA4">
        <w:rPr>
          <w:rStyle w:val="normaltextrun"/>
          <w:rFonts w:ascii="Calibri" w:hAnsi="Calibri" w:cs="Calibri"/>
        </w:rPr>
        <w:t xml:space="preserve">committed to </w:t>
      </w:r>
      <w:r w:rsidR="0F63CEFD" w:rsidRPr="00E83DA4">
        <w:rPr>
          <w:rStyle w:val="normaltextrun"/>
          <w:rFonts w:ascii="Calibri" w:hAnsi="Calibri" w:cs="Calibri"/>
        </w:rPr>
        <w:t>translating its vital documents into the top five threshold languages</w:t>
      </w:r>
      <w:r w:rsidR="00263B95">
        <w:rPr>
          <w:rStyle w:val="normaltextrun"/>
          <w:rFonts w:ascii="Calibri" w:hAnsi="Calibri" w:cs="Calibri"/>
        </w:rPr>
        <w:t xml:space="preserve"> spoken in California</w:t>
      </w:r>
      <w:r w:rsidR="0F63CEFD" w:rsidRPr="00E83DA4">
        <w:rPr>
          <w:rStyle w:val="normaltextrun"/>
          <w:rFonts w:ascii="Calibri" w:hAnsi="Calibri" w:cs="Calibri"/>
        </w:rPr>
        <w:t xml:space="preserve"> </w:t>
      </w:r>
      <w:r w:rsidR="00263B95">
        <w:rPr>
          <w:rStyle w:val="normaltextrun"/>
          <w:rFonts w:ascii="Calibri" w:hAnsi="Calibri" w:cs="Calibri"/>
        </w:rPr>
        <w:t xml:space="preserve">according to </w:t>
      </w:r>
      <w:r w:rsidR="00E9109E">
        <w:rPr>
          <w:rStyle w:val="normaltextrun"/>
          <w:rFonts w:ascii="Calibri" w:hAnsi="Calibri" w:cs="Calibri"/>
        </w:rPr>
        <w:t>the Census</w:t>
      </w:r>
      <w:r w:rsidR="00F433B5">
        <w:rPr>
          <w:rStyle w:val="normaltextrun"/>
          <w:rFonts w:ascii="Calibri" w:hAnsi="Calibri" w:cs="Calibri"/>
        </w:rPr>
        <w:t xml:space="preserve"> (Spanish, Chinese, Vietnamese, Korea</w:t>
      </w:r>
      <w:r>
        <w:rPr>
          <w:rStyle w:val="normaltextrun"/>
          <w:rFonts w:ascii="Calibri" w:hAnsi="Calibri" w:cs="Calibri"/>
        </w:rPr>
        <w:t>n, and Tagalog)</w:t>
      </w:r>
      <w:r w:rsidR="00263B95">
        <w:rPr>
          <w:rStyle w:val="normaltextrun"/>
          <w:rFonts w:ascii="Calibri" w:hAnsi="Calibri" w:cs="Calibri"/>
        </w:rPr>
        <w:t>, as well as the</w:t>
      </w:r>
      <w:r w:rsidR="0F63CEFD" w:rsidRPr="00E83DA4">
        <w:rPr>
          <w:rStyle w:val="normaltextrun"/>
          <w:rFonts w:ascii="Calibri" w:hAnsi="Calibri" w:cs="Calibri"/>
        </w:rPr>
        <w:t xml:space="preserve"> languages </w:t>
      </w:r>
      <w:proofErr w:type="gramStart"/>
      <w:r w:rsidR="00263B95">
        <w:rPr>
          <w:rStyle w:val="normaltextrun"/>
          <w:rFonts w:ascii="Calibri" w:hAnsi="Calibri" w:cs="Calibri"/>
        </w:rPr>
        <w:t xml:space="preserve">most commonly </w:t>
      </w:r>
      <w:r w:rsidR="0F63CEFD" w:rsidRPr="00E83DA4">
        <w:rPr>
          <w:rStyle w:val="normaltextrun"/>
          <w:rFonts w:ascii="Calibri" w:hAnsi="Calibri" w:cs="Calibri"/>
        </w:rPr>
        <w:t>spoken</w:t>
      </w:r>
      <w:proofErr w:type="gramEnd"/>
      <w:r w:rsidR="0F63CEFD" w:rsidRPr="00E83DA4">
        <w:rPr>
          <w:rStyle w:val="normaltextrun"/>
          <w:rFonts w:ascii="Calibri" w:hAnsi="Calibri" w:cs="Calibri"/>
        </w:rPr>
        <w:t xml:space="preserve"> by</w:t>
      </w:r>
      <w:r w:rsidR="704A6D7A" w:rsidRPr="00E83DA4">
        <w:rPr>
          <w:rStyle w:val="normaltextrun"/>
          <w:rFonts w:ascii="Calibri" w:hAnsi="Calibri" w:cs="Calibri"/>
        </w:rPr>
        <w:t xml:space="preserve"> DOR</w:t>
      </w:r>
      <w:r w:rsidR="0F63CEFD" w:rsidRPr="00E83DA4">
        <w:rPr>
          <w:rStyle w:val="normaltextrun"/>
          <w:rFonts w:ascii="Calibri" w:hAnsi="Calibri" w:cs="Calibri"/>
        </w:rPr>
        <w:t xml:space="preserve"> program participants</w:t>
      </w:r>
      <w:r w:rsidR="77BCEB69" w:rsidRPr="00E83DA4">
        <w:rPr>
          <w:rStyle w:val="normaltextrun"/>
          <w:rFonts w:ascii="Calibri" w:hAnsi="Calibri" w:cs="Calibri"/>
        </w:rPr>
        <w:t xml:space="preserve">. </w:t>
      </w:r>
      <w:r w:rsidR="00FA12D1">
        <w:rPr>
          <w:rStyle w:val="normaltextrun"/>
          <w:rFonts w:ascii="Calibri" w:hAnsi="Calibri" w:cs="Calibri"/>
        </w:rPr>
        <w:t xml:space="preserve">The languages currently </w:t>
      </w:r>
      <w:proofErr w:type="gramStart"/>
      <w:r w:rsidR="00FA12D1">
        <w:rPr>
          <w:rStyle w:val="normaltextrun"/>
          <w:rFonts w:ascii="Calibri" w:hAnsi="Calibri" w:cs="Calibri"/>
        </w:rPr>
        <w:t>most commonly spoken</w:t>
      </w:r>
      <w:proofErr w:type="gramEnd"/>
      <w:r w:rsidR="00FA12D1">
        <w:rPr>
          <w:rStyle w:val="normaltextrun"/>
          <w:rFonts w:ascii="Calibri" w:hAnsi="Calibri" w:cs="Calibri"/>
        </w:rPr>
        <w:t xml:space="preserve"> among DOR program participants </w:t>
      </w:r>
      <w:r w:rsidR="00D37C5E">
        <w:rPr>
          <w:rStyle w:val="normaltextrun"/>
          <w:rFonts w:ascii="Calibri" w:hAnsi="Calibri" w:cs="Calibri"/>
        </w:rPr>
        <w:t>are</w:t>
      </w:r>
      <w:r w:rsidR="77BCEB69" w:rsidRPr="00E83DA4">
        <w:rPr>
          <w:rStyle w:val="normaltextrun"/>
          <w:rFonts w:ascii="Calibri" w:hAnsi="Calibri" w:cs="Calibri"/>
        </w:rPr>
        <w:t xml:space="preserve"> </w:t>
      </w:r>
      <w:r w:rsidR="00866884" w:rsidRPr="00E83DA4">
        <w:rPr>
          <w:rStyle w:val="normaltextrun"/>
          <w:rFonts w:ascii="Calibri" w:hAnsi="Calibri" w:cs="Calibri"/>
        </w:rPr>
        <w:t>Spanish, ASL, Vietnamese, Cantonese/</w:t>
      </w:r>
      <w:r w:rsidR="54141298" w:rsidRPr="00E83DA4">
        <w:rPr>
          <w:rStyle w:val="normaltextrun"/>
          <w:rFonts w:ascii="Calibri" w:hAnsi="Calibri" w:cs="Calibri"/>
        </w:rPr>
        <w:t>Yue</w:t>
      </w:r>
      <w:r w:rsidR="008F32B3">
        <w:rPr>
          <w:rStyle w:val="normaltextrun"/>
          <w:rFonts w:ascii="Calibri" w:hAnsi="Calibri" w:cs="Calibri"/>
        </w:rPr>
        <w:t xml:space="preserve"> (written Chinese)</w:t>
      </w:r>
      <w:r w:rsidR="54141298" w:rsidRPr="00E83DA4">
        <w:rPr>
          <w:rStyle w:val="normaltextrun"/>
          <w:rFonts w:ascii="Calibri" w:hAnsi="Calibri" w:cs="Calibri"/>
        </w:rPr>
        <w:t xml:space="preserve">, and </w:t>
      </w:r>
      <w:r w:rsidR="00866884" w:rsidRPr="00E83DA4">
        <w:rPr>
          <w:rStyle w:val="normaltextrun"/>
          <w:rFonts w:ascii="Calibri" w:hAnsi="Calibri" w:cs="Calibri"/>
        </w:rPr>
        <w:t>Cambodian/Khmer</w:t>
      </w:r>
      <w:r w:rsidR="71576196" w:rsidRPr="00E83DA4">
        <w:rPr>
          <w:rStyle w:val="normaltextrun"/>
          <w:rFonts w:ascii="Calibri" w:hAnsi="Calibri" w:cs="Calibri"/>
        </w:rPr>
        <w:t xml:space="preserve">. </w:t>
      </w:r>
    </w:p>
    <w:p w14:paraId="6E11A51F" w14:textId="77777777" w:rsidR="00BC6AD8" w:rsidRPr="00E83DA4" w:rsidRDefault="00BC6AD8" w:rsidP="095E66AB">
      <w:pPr>
        <w:pStyle w:val="paragraph"/>
        <w:spacing w:before="0" w:beforeAutospacing="0" w:after="0" w:afterAutospacing="0"/>
        <w:textAlignment w:val="baseline"/>
        <w:rPr>
          <w:rStyle w:val="normaltextrun"/>
          <w:rFonts w:ascii="Calibri" w:hAnsi="Calibri" w:cs="Calibri"/>
          <w:b/>
          <w:bCs/>
          <w:sz w:val="22"/>
          <w:szCs w:val="22"/>
        </w:rPr>
      </w:pPr>
    </w:p>
    <w:p w14:paraId="395F8D03" w14:textId="64609CAA" w:rsidR="06972746" w:rsidRPr="00E83DA4" w:rsidRDefault="67D4B842" w:rsidP="095E66AB">
      <w:pPr>
        <w:pStyle w:val="paragraph"/>
        <w:spacing w:before="0" w:beforeAutospacing="0" w:after="0" w:afterAutospacing="0"/>
        <w:rPr>
          <w:rStyle w:val="normaltextrun"/>
          <w:rFonts w:ascii="Calibri" w:hAnsi="Calibri" w:cs="Calibri"/>
        </w:rPr>
      </w:pPr>
      <w:r w:rsidRPr="00E83DA4">
        <w:rPr>
          <w:rStyle w:val="normaltextrun"/>
          <w:rFonts w:ascii="Calibri" w:hAnsi="Calibri" w:cs="Calibri"/>
        </w:rPr>
        <w:t>DOR essential website content includes</w:t>
      </w:r>
      <w:r w:rsidR="00C10B33">
        <w:rPr>
          <w:rStyle w:val="normaltextrun"/>
          <w:rFonts w:ascii="Calibri" w:hAnsi="Calibri" w:cs="Calibri"/>
        </w:rPr>
        <w:t>,</w:t>
      </w:r>
      <w:r w:rsidRPr="00E83DA4">
        <w:rPr>
          <w:rStyle w:val="normaltextrun"/>
          <w:rFonts w:ascii="Calibri" w:hAnsi="Calibri" w:cs="Calibri"/>
        </w:rPr>
        <w:t xml:space="preserve"> but</w:t>
      </w:r>
      <w:r w:rsidR="00C10B33">
        <w:rPr>
          <w:rStyle w:val="normaltextrun"/>
          <w:rFonts w:ascii="Calibri" w:hAnsi="Calibri" w:cs="Calibri"/>
        </w:rPr>
        <w:t xml:space="preserve"> is</w:t>
      </w:r>
      <w:r w:rsidRPr="00E83DA4">
        <w:rPr>
          <w:rStyle w:val="normaltextrun"/>
          <w:rFonts w:ascii="Calibri" w:hAnsi="Calibri" w:cs="Calibri"/>
        </w:rPr>
        <w:t xml:space="preserve"> not limited</w:t>
      </w:r>
      <w:r w:rsidR="003553B9">
        <w:rPr>
          <w:rStyle w:val="normaltextrun"/>
          <w:rFonts w:ascii="Calibri" w:hAnsi="Calibri" w:cs="Calibri"/>
        </w:rPr>
        <w:t>,</w:t>
      </w:r>
      <w:r w:rsidRPr="00E83DA4">
        <w:rPr>
          <w:rStyle w:val="normaltextrun"/>
          <w:rFonts w:ascii="Calibri" w:hAnsi="Calibri" w:cs="Calibri"/>
        </w:rPr>
        <w:t xml:space="preserve"> to </w:t>
      </w:r>
      <w:r w:rsidR="003553B9">
        <w:rPr>
          <w:rStyle w:val="normaltextrun"/>
          <w:rFonts w:ascii="Calibri" w:hAnsi="Calibri" w:cs="Calibri"/>
        </w:rPr>
        <w:t xml:space="preserve">the following: </w:t>
      </w:r>
      <w:r w:rsidRPr="00E83DA4">
        <w:rPr>
          <w:rStyle w:val="normaltextrun"/>
          <w:rFonts w:ascii="Calibri" w:hAnsi="Calibri" w:cs="Calibri"/>
        </w:rPr>
        <w:t>webpages with information about DOR’s services and prog</w:t>
      </w:r>
      <w:r w:rsidR="090677CC" w:rsidRPr="00E83DA4">
        <w:rPr>
          <w:rStyle w:val="normaltextrun"/>
          <w:rFonts w:ascii="Calibri" w:hAnsi="Calibri" w:cs="Calibri"/>
        </w:rPr>
        <w:t>rams</w:t>
      </w:r>
      <w:r w:rsidR="003553B9">
        <w:rPr>
          <w:rStyle w:val="normaltextrun"/>
          <w:rFonts w:ascii="Calibri" w:hAnsi="Calibri" w:cs="Calibri"/>
        </w:rPr>
        <w:t xml:space="preserve">; </w:t>
      </w:r>
      <w:r w:rsidR="090677CC" w:rsidRPr="00E83DA4">
        <w:rPr>
          <w:rStyle w:val="normaltextrun"/>
          <w:rFonts w:ascii="Calibri" w:hAnsi="Calibri" w:cs="Calibri"/>
        </w:rPr>
        <w:t>DOR’s online app</w:t>
      </w:r>
      <w:r w:rsidR="3B626257" w:rsidRPr="00E83DA4">
        <w:rPr>
          <w:rStyle w:val="normaltextrun"/>
          <w:rFonts w:ascii="Calibri" w:hAnsi="Calibri" w:cs="Calibri"/>
        </w:rPr>
        <w:t>lication</w:t>
      </w:r>
      <w:r w:rsidR="003553B9">
        <w:rPr>
          <w:rStyle w:val="normaltextrun"/>
          <w:rFonts w:ascii="Calibri" w:hAnsi="Calibri" w:cs="Calibri"/>
        </w:rPr>
        <w:t xml:space="preserve"> for vocational rehabilitation services</w:t>
      </w:r>
      <w:r w:rsidR="628FF1B1" w:rsidRPr="00E83DA4">
        <w:rPr>
          <w:rStyle w:val="normaltextrun"/>
          <w:rFonts w:ascii="Calibri" w:hAnsi="Calibri" w:cs="Calibri"/>
        </w:rPr>
        <w:t>;</w:t>
      </w:r>
      <w:r w:rsidR="1BA3D9BA" w:rsidRPr="00E83DA4">
        <w:rPr>
          <w:rStyle w:val="normaltextrun"/>
          <w:rFonts w:ascii="Calibri" w:hAnsi="Calibri" w:cs="Calibri"/>
        </w:rPr>
        <w:t xml:space="preserve"> </w:t>
      </w:r>
      <w:r w:rsidR="025C6001" w:rsidRPr="00E83DA4">
        <w:rPr>
          <w:rStyle w:val="normaltextrun"/>
          <w:rFonts w:ascii="Calibri" w:hAnsi="Calibri" w:cs="Calibri"/>
        </w:rPr>
        <w:t>ASL</w:t>
      </w:r>
      <w:r w:rsidR="1AE18277" w:rsidRPr="00E83DA4">
        <w:rPr>
          <w:rStyle w:val="normaltextrun"/>
          <w:rFonts w:ascii="Calibri" w:hAnsi="Calibri" w:cs="Calibri"/>
        </w:rPr>
        <w:t xml:space="preserve"> videos</w:t>
      </w:r>
      <w:r w:rsidR="025C6001" w:rsidRPr="00E83DA4">
        <w:rPr>
          <w:rStyle w:val="normaltextrun"/>
          <w:rFonts w:ascii="Calibri" w:hAnsi="Calibri" w:cs="Calibri"/>
        </w:rPr>
        <w:t xml:space="preserve"> advising of the availability of free oral interpretation </w:t>
      </w:r>
      <w:r w:rsidR="236E0ABC" w:rsidRPr="00E83DA4">
        <w:rPr>
          <w:rStyle w:val="normaltextrun"/>
          <w:rFonts w:ascii="Calibri" w:hAnsi="Calibri" w:cs="Calibri"/>
        </w:rPr>
        <w:t>services</w:t>
      </w:r>
      <w:r w:rsidR="743E4ED5" w:rsidRPr="00E83DA4">
        <w:rPr>
          <w:rStyle w:val="normaltextrun"/>
          <w:rFonts w:ascii="Calibri" w:hAnsi="Calibri" w:cs="Calibri"/>
        </w:rPr>
        <w:t>; and</w:t>
      </w:r>
      <w:r w:rsidR="0CD48DA7" w:rsidRPr="00E83DA4">
        <w:rPr>
          <w:rStyle w:val="normaltextrun"/>
          <w:rFonts w:ascii="Calibri" w:hAnsi="Calibri" w:cs="Calibri"/>
        </w:rPr>
        <w:t xml:space="preserve"> non-English language taglines in the threshold languages</w:t>
      </w:r>
      <w:r w:rsidR="0057411D">
        <w:rPr>
          <w:rStyle w:val="normaltextrun"/>
          <w:rFonts w:ascii="Calibri" w:hAnsi="Calibri" w:cs="Calibri"/>
        </w:rPr>
        <w:t xml:space="preserve"> advising individuals of the availability of language assistanc</w:t>
      </w:r>
      <w:r w:rsidR="009164F5">
        <w:rPr>
          <w:rStyle w:val="normaltextrun"/>
          <w:rFonts w:ascii="Calibri" w:hAnsi="Calibri" w:cs="Calibri"/>
        </w:rPr>
        <w:t>e</w:t>
      </w:r>
      <w:r w:rsidR="3FFD5354" w:rsidRPr="00E83DA4">
        <w:rPr>
          <w:rStyle w:val="normaltextrun"/>
          <w:rFonts w:ascii="Calibri" w:hAnsi="Calibri" w:cs="Calibri"/>
        </w:rPr>
        <w:t xml:space="preserve">. </w:t>
      </w:r>
    </w:p>
    <w:p w14:paraId="1B3EC03C" w14:textId="41A32AAE" w:rsidR="06972746" w:rsidRPr="00E83DA4" w:rsidRDefault="06972746" w:rsidP="095E66AB">
      <w:pPr>
        <w:pStyle w:val="paragraph"/>
        <w:spacing w:before="0" w:beforeAutospacing="0" w:after="0" w:afterAutospacing="0"/>
        <w:rPr>
          <w:rStyle w:val="normaltextrun"/>
          <w:rFonts w:ascii="Calibri" w:hAnsi="Calibri" w:cs="Calibri"/>
        </w:rPr>
      </w:pPr>
    </w:p>
    <w:p w14:paraId="269C9E28" w14:textId="3175E28A" w:rsidR="06972746" w:rsidRPr="00E83DA4" w:rsidRDefault="3FFD5354" w:rsidP="095E66AB">
      <w:pPr>
        <w:pStyle w:val="paragraph"/>
        <w:spacing w:before="0" w:beforeAutospacing="0" w:after="0" w:afterAutospacing="0"/>
        <w:rPr>
          <w:rStyle w:val="normaltextrun"/>
          <w:rFonts w:ascii="Calibri" w:hAnsi="Calibri" w:cs="Calibri"/>
        </w:rPr>
      </w:pPr>
      <w:r w:rsidRPr="00E83DA4">
        <w:rPr>
          <w:rStyle w:val="normaltextrun"/>
          <w:rFonts w:ascii="Calibri" w:hAnsi="Calibri" w:cs="Calibri"/>
        </w:rPr>
        <w:t xml:space="preserve">DOR is </w:t>
      </w:r>
      <w:r w:rsidR="2FA8CC48" w:rsidRPr="00E83DA4">
        <w:rPr>
          <w:rStyle w:val="normaltextrun"/>
          <w:rFonts w:ascii="Calibri" w:hAnsi="Calibri" w:cs="Calibri"/>
        </w:rPr>
        <w:t xml:space="preserve">transitioning </w:t>
      </w:r>
      <w:r w:rsidRPr="00E83DA4">
        <w:rPr>
          <w:rStyle w:val="normaltextrun"/>
          <w:rFonts w:ascii="Calibri" w:hAnsi="Calibri" w:cs="Calibri"/>
        </w:rPr>
        <w:t>its name to Disability Works California</w:t>
      </w:r>
      <w:r w:rsidR="1B83B132" w:rsidRPr="00E83DA4">
        <w:rPr>
          <w:rStyle w:val="normaltextrun"/>
          <w:rFonts w:ascii="Calibri" w:hAnsi="Calibri" w:cs="Calibri"/>
        </w:rPr>
        <w:t>. Therefore, all outreach materials</w:t>
      </w:r>
      <w:r w:rsidR="00C10B33">
        <w:rPr>
          <w:rStyle w:val="normaltextrun"/>
          <w:rFonts w:ascii="Calibri" w:hAnsi="Calibri" w:cs="Calibri"/>
        </w:rPr>
        <w:t>,</w:t>
      </w:r>
      <w:r w:rsidR="1BC86BA9" w:rsidRPr="00E83DA4">
        <w:rPr>
          <w:rStyle w:val="normaltextrun"/>
          <w:rFonts w:ascii="Calibri" w:hAnsi="Calibri" w:cs="Calibri"/>
        </w:rPr>
        <w:t xml:space="preserve"> including</w:t>
      </w:r>
      <w:r w:rsidR="1B83B132" w:rsidRPr="00E83DA4">
        <w:rPr>
          <w:rStyle w:val="normaltextrun"/>
          <w:rFonts w:ascii="Calibri" w:hAnsi="Calibri" w:cs="Calibri"/>
        </w:rPr>
        <w:t xml:space="preserve"> essential website content </w:t>
      </w:r>
      <w:r w:rsidR="33FE4C28" w:rsidRPr="00E83DA4">
        <w:rPr>
          <w:rStyle w:val="normaltextrun"/>
          <w:rFonts w:ascii="Calibri" w:hAnsi="Calibri" w:cs="Calibri"/>
        </w:rPr>
        <w:t>and t</w:t>
      </w:r>
      <w:r w:rsidR="1B83B132" w:rsidRPr="00E83DA4">
        <w:rPr>
          <w:rStyle w:val="normaltextrun"/>
          <w:rFonts w:ascii="Calibri" w:hAnsi="Calibri" w:cs="Calibri"/>
        </w:rPr>
        <w:t>aglines</w:t>
      </w:r>
      <w:r w:rsidR="00C10B33">
        <w:rPr>
          <w:rStyle w:val="normaltextrun"/>
          <w:rFonts w:ascii="Calibri" w:hAnsi="Calibri" w:cs="Calibri"/>
        </w:rPr>
        <w:t>,</w:t>
      </w:r>
      <w:r w:rsidR="1B83B132" w:rsidRPr="00E83DA4">
        <w:rPr>
          <w:rStyle w:val="normaltextrun"/>
          <w:rFonts w:ascii="Calibri" w:hAnsi="Calibri" w:cs="Calibri"/>
        </w:rPr>
        <w:t xml:space="preserve"> are currently being re</w:t>
      </w:r>
      <w:r w:rsidR="00810539">
        <w:rPr>
          <w:rStyle w:val="normaltextrun"/>
          <w:rFonts w:ascii="Calibri" w:hAnsi="Calibri" w:cs="Calibri"/>
        </w:rPr>
        <w:t>vised as part of the Department’s renaming efforts</w:t>
      </w:r>
      <w:r w:rsidR="302CFE6A" w:rsidRPr="00E83DA4">
        <w:rPr>
          <w:rStyle w:val="normaltextrun"/>
          <w:rFonts w:ascii="Calibri" w:hAnsi="Calibri" w:cs="Calibri"/>
        </w:rPr>
        <w:t xml:space="preserve">.  </w:t>
      </w:r>
    </w:p>
    <w:p w14:paraId="45B42935" w14:textId="38941A93" w:rsidR="06972746" w:rsidRPr="00E83DA4" w:rsidRDefault="06972746" w:rsidP="095E66AB">
      <w:pPr>
        <w:pStyle w:val="paragraph"/>
        <w:spacing w:before="0" w:beforeAutospacing="0" w:after="0" w:afterAutospacing="0"/>
        <w:rPr>
          <w:rStyle w:val="normaltextrun"/>
          <w:rFonts w:ascii="Calibri" w:hAnsi="Calibri" w:cs="Calibri"/>
          <w:b/>
          <w:bCs/>
          <w:sz w:val="22"/>
          <w:szCs w:val="22"/>
        </w:rPr>
      </w:pPr>
    </w:p>
    <w:p w14:paraId="6A1B9993" w14:textId="1C6FD76D" w:rsidR="06972746" w:rsidRPr="00E83DA4" w:rsidRDefault="06972746" w:rsidP="095E66AB">
      <w:pPr>
        <w:pStyle w:val="paragraph"/>
        <w:spacing w:before="0" w:beforeAutospacing="0" w:after="0" w:afterAutospacing="0"/>
        <w:rPr>
          <w:rStyle w:val="normaltextrun"/>
          <w:rFonts w:ascii="Calibri" w:hAnsi="Calibri" w:cs="Calibri"/>
        </w:rPr>
      </w:pPr>
      <w:r w:rsidRPr="00E83DA4">
        <w:rPr>
          <w:rStyle w:val="normaltextrun"/>
          <w:rFonts w:ascii="Calibri" w:hAnsi="Calibri" w:cs="Calibri"/>
        </w:rPr>
        <w:t>To request written translation services</w:t>
      </w:r>
      <w:r w:rsidR="00810539">
        <w:rPr>
          <w:rStyle w:val="normaltextrun"/>
          <w:rFonts w:ascii="Calibri" w:hAnsi="Calibri" w:cs="Calibri"/>
        </w:rPr>
        <w:t>,</w:t>
      </w:r>
      <w:r w:rsidR="009D79A5" w:rsidRPr="00E83DA4">
        <w:rPr>
          <w:rStyle w:val="normaltextrun"/>
          <w:rFonts w:ascii="Calibri" w:hAnsi="Calibri" w:cs="Calibri"/>
        </w:rPr>
        <w:t xml:space="preserve"> DOR employees</w:t>
      </w:r>
      <w:r w:rsidRPr="00E83DA4">
        <w:rPr>
          <w:rStyle w:val="normaltextrun"/>
          <w:rFonts w:ascii="Calibri" w:hAnsi="Calibri" w:cs="Calibri"/>
        </w:rPr>
        <w:t xml:space="preserve"> can send Central Office requests to DOR’S Bilingual Services Coordinator or Field Office requests</w:t>
      </w:r>
      <w:r w:rsidR="00810539">
        <w:rPr>
          <w:rStyle w:val="normaltextrun"/>
          <w:rFonts w:ascii="Calibri" w:hAnsi="Calibri" w:cs="Calibri"/>
        </w:rPr>
        <w:t xml:space="preserve"> to the</w:t>
      </w:r>
      <w:r w:rsidRPr="00E83DA4">
        <w:rPr>
          <w:rStyle w:val="normaltextrun"/>
          <w:rFonts w:ascii="Calibri" w:hAnsi="Calibri" w:cs="Calibri"/>
        </w:rPr>
        <w:t xml:space="preserve"> Program Policy Section.  The analyst will then provide the materials to the vendor to translate.</w:t>
      </w:r>
    </w:p>
    <w:p w14:paraId="3571C6F0" w14:textId="6576C140" w:rsidR="1D53DE96" w:rsidRPr="00E83DA4" w:rsidRDefault="1D53DE96" w:rsidP="1D53DE96">
      <w:pPr>
        <w:pStyle w:val="paragraph"/>
        <w:spacing w:before="0" w:beforeAutospacing="0" w:after="0" w:afterAutospacing="0"/>
        <w:ind w:firstLine="180"/>
        <w:rPr>
          <w:rStyle w:val="eop"/>
          <w:rFonts w:ascii="Calibri" w:hAnsi="Calibri" w:cs="Calibri"/>
          <w:b/>
          <w:bCs/>
          <w:sz w:val="22"/>
          <w:szCs w:val="22"/>
        </w:rPr>
      </w:pPr>
    </w:p>
    <w:p w14:paraId="73ED2135" w14:textId="3DEEE4B8" w:rsidR="004E6A97" w:rsidRPr="00E83DA4" w:rsidRDefault="5D70BCCB" w:rsidP="009C7E23">
      <w:pPr>
        <w:pStyle w:val="paragraph"/>
        <w:spacing w:before="0" w:beforeAutospacing="0" w:after="0" w:afterAutospacing="0"/>
        <w:textAlignment w:val="baseline"/>
        <w:rPr>
          <w:rStyle w:val="normaltextrun"/>
          <w:rFonts w:asciiTheme="minorHAnsi" w:eastAsiaTheme="minorEastAsia" w:hAnsiTheme="minorHAnsi" w:cstheme="minorBidi"/>
        </w:rPr>
      </w:pPr>
      <w:r w:rsidRPr="00E83DA4">
        <w:rPr>
          <w:rStyle w:val="normaltextrun"/>
          <w:rFonts w:asciiTheme="minorHAnsi" w:eastAsiaTheme="minorEastAsia" w:hAnsiTheme="minorHAnsi" w:cstheme="minorBidi"/>
        </w:rPr>
        <w:t>Per</w:t>
      </w:r>
      <w:r w:rsidRPr="00E83DA4">
        <w:rPr>
          <w:rFonts w:asciiTheme="minorHAnsi" w:hAnsiTheme="minorHAnsi" w:cstheme="minorBidi"/>
          <w:b/>
          <w:bCs/>
        </w:rPr>
        <w:t xml:space="preserve"> </w:t>
      </w:r>
      <w:hyperlink r:id="rId15" w:anchor=":~:text=The%20State%20of%20California%20requires%20that%20each%20of,with%20limited%20English%20proficiency%20served%20by%20that%20office.">
        <w:r w:rsidRPr="00E83DA4">
          <w:rPr>
            <w:rStyle w:val="Hyperlink"/>
            <w:rFonts w:asciiTheme="minorHAnsi" w:hAnsiTheme="minorHAnsi" w:cstheme="minorBidi"/>
            <w:b/>
            <w:bCs/>
          </w:rPr>
          <w:t>CalHR Human Resources Manual, Section 1003 – Proficiency Testing Limitations</w:t>
        </w:r>
      </w:hyperlink>
      <w:r w:rsidRPr="00E83DA4">
        <w:rPr>
          <w:rFonts w:asciiTheme="minorHAnsi" w:hAnsiTheme="minorHAnsi" w:cstheme="minorBidi"/>
          <w:b/>
          <w:bCs/>
        </w:rPr>
        <w:t xml:space="preserve">, </w:t>
      </w:r>
      <w:r w:rsidRPr="00E83DA4">
        <w:rPr>
          <w:rStyle w:val="normaltextrun"/>
          <w:rFonts w:asciiTheme="minorHAnsi" w:eastAsiaTheme="minorEastAsia" w:hAnsiTheme="minorHAnsi" w:cstheme="minorBidi"/>
        </w:rPr>
        <w:t>“Language proficiency alone (fluency, reading, and writing testing) does not qualify an employee to translate written materials or to serve as a formal interpreter.</w:t>
      </w:r>
      <w:r w:rsidR="2C580672" w:rsidRPr="00E83DA4">
        <w:rPr>
          <w:rStyle w:val="normaltextrun"/>
          <w:rFonts w:asciiTheme="minorHAnsi" w:eastAsiaTheme="minorEastAsia" w:hAnsiTheme="minorHAnsi" w:cstheme="minorBidi"/>
        </w:rPr>
        <w:t>”</w:t>
      </w:r>
    </w:p>
    <w:p w14:paraId="3701C781" w14:textId="3DEEE4B8" w:rsidR="28FD6245" w:rsidRPr="00E83DA4" w:rsidRDefault="28FD6245" w:rsidP="009C7E23">
      <w:pPr>
        <w:pStyle w:val="paragraph"/>
        <w:spacing w:before="0" w:beforeAutospacing="0" w:after="0" w:afterAutospacing="0"/>
        <w:rPr>
          <w:rStyle w:val="normaltextrun"/>
          <w:rFonts w:asciiTheme="minorHAnsi" w:eastAsiaTheme="minorEastAsia" w:hAnsiTheme="minorHAnsi" w:cstheme="minorBidi"/>
        </w:rPr>
      </w:pPr>
    </w:p>
    <w:p w14:paraId="7C4A28A7" w14:textId="77777777" w:rsidR="002E7578" w:rsidRPr="009C7E23" w:rsidRDefault="00A46430" w:rsidP="00823464">
      <w:pPr>
        <w:pStyle w:val="Heading2"/>
        <w:rPr>
          <w:rFonts w:eastAsia="Times New Roman"/>
          <w:b/>
          <w:bCs/>
          <w:sz w:val="32"/>
          <w:szCs w:val="32"/>
        </w:rPr>
      </w:pPr>
      <w:bookmarkStart w:id="6" w:name="_Toc167981317"/>
      <w:r w:rsidRPr="009C7E23">
        <w:rPr>
          <w:rFonts w:eastAsia="Times New Roman"/>
          <w:b/>
          <w:bCs/>
          <w:sz w:val="32"/>
          <w:szCs w:val="32"/>
        </w:rPr>
        <w:t>Training Staff</w:t>
      </w:r>
      <w:bookmarkEnd w:id="6"/>
      <w:r w:rsidR="0041252E" w:rsidRPr="009C7E23">
        <w:rPr>
          <w:rFonts w:eastAsia="Times New Roman"/>
          <w:b/>
          <w:bCs/>
          <w:sz w:val="32"/>
          <w:szCs w:val="32"/>
        </w:rPr>
        <w:t xml:space="preserve"> </w:t>
      </w:r>
    </w:p>
    <w:p w14:paraId="6A3FFB14" w14:textId="1DE65533" w:rsidR="00D3163F" w:rsidRPr="00E83DA4" w:rsidRDefault="3517AC25" w:rsidP="1D53DE96">
      <w:pPr>
        <w:ind w:left="180"/>
        <w:rPr>
          <w:rStyle w:val="normaltextrun"/>
          <w:rFonts w:asciiTheme="minorHAnsi" w:eastAsiaTheme="minorEastAsia" w:hAnsiTheme="minorHAnsi" w:cstheme="minorBidi"/>
          <w:sz w:val="24"/>
          <w:szCs w:val="24"/>
        </w:rPr>
      </w:pPr>
      <w:r w:rsidRPr="00E83DA4">
        <w:rPr>
          <w:rStyle w:val="normaltextrun"/>
          <w:rFonts w:asciiTheme="minorHAnsi" w:eastAsiaTheme="minorEastAsia" w:hAnsiTheme="minorHAnsi" w:cstheme="minorBidi"/>
          <w:sz w:val="24"/>
          <w:szCs w:val="24"/>
        </w:rPr>
        <w:t>T</w:t>
      </w:r>
      <w:r w:rsidR="3EC6C9C6" w:rsidRPr="00E83DA4">
        <w:rPr>
          <w:rStyle w:val="normaltextrun"/>
          <w:rFonts w:asciiTheme="minorHAnsi" w:eastAsiaTheme="minorEastAsia" w:hAnsiTheme="minorHAnsi" w:cstheme="minorBidi"/>
          <w:sz w:val="24"/>
          <w:szCs w:val="24"/>
        </w:rPr>
        <w:t xml:space="preserve">his </w:t>
      </w:r>
      <w:r w:rsidR="3BA32C64" w:rsidRPr="00E83DA4">
        <w:rPr>
          <w:rStyle w:val="normaltextrun"/>
          <w:rFonts w:asciiTheme="minorHAnsi" w:eastAsiaTheme="minorEastAsia" w:hAnsiTheme="minorHAnsi" w:cstheme="minorBidi"/>
          <w:sz w:val="24"/>
          <w:szCs w:val="24"/>
        </w:rPr>
        <w:t>section</w:t>
      </w:r>
      <w:r w:rsidR="3EC6C9C6" w:rsidRPr="00E83DA4">
        <w:rPr>
          <w:rStyle w:val="normaltextrun"/>
          <w:rFonts w:asciiTheme="minorHAnsi" w:eastAsiaTheme="minorEastAsia" w:hAnsiTheme="minorHAnsi" w:cstheme="minorBidi"/>
          <w:sz w:val="24"/>
          <w:szCs w:val="24"/>
        </w:rPr>
        <w:t xml:space="preserve"> </w:t>
      </w:r>
      <w:r w:rsidR="3BA32C64" w:rsidRPr="00E83DA4">
        <w:rPr>
          <w:rStyle w:val="normaltextrun"/>
          <w:rFonts w:asciiTheme="minorHAnsi" w:eastAsiaTheme="minorEastAsia" w:hAnsiTheme="minorHAnsi" w:cstheme="minorBidi"/>
          <w:sz w:val="24"/>
          <w:szCs w:val="24"/>
        </w:rPr>
        <w:t>include</w:t>
      </w:r>
      <w:r w:rsidR="5D37F534" w:rsidRPr="00E83DA4">
        <w:rPr>
          <w:rStyle w:val="normaltextrun"/>
          <w:rFonts w:asciiTheme="minorHAnsi" w:eastAsiaTheme="minorEastAsia" w:hAnsiTheme="minorHAnsi" w:cstheme="minorBidi"/>
          <w:sz w:val="24"/>
          <w:szCs w:val="24"/>
        </w:rPr>
        <w:t>s</w:t>
      </w:r>
      <w:r w:rsidR="3BA32C64" w:rsidRPr="00E83DA4">
        <w:rPr>
          <w:rStyle w:val="normaltextrun"/>
          <w:rFonts w:asciiTheme="minorHAnsi" w:eastAsiaTheme="minorEastAsia" w:hAnsiTheme="minorHAnsi" w:cstheme="minorBidi"/>
          <w:sz w:val="24"/>
          <w:szCs w:val="24"/>
        </w:rPr>
        <w:t xml:space="preserve"> i</w:t>
      </w:r>
      <w:r w:rsidR="36E68506" w:rsidRPr="00E83DA4">
        <w:rPr>
          <w:rStyle w:val="normaltextrun"/>
          <w:rFonts w:asciiTheme="minorHAnsi" w:eastAsiaTheme="minorEastAsia" w:hAnsiTheme="minorHAnsi" w:cstheme="minorBidi"/>
          <w:sz w:val="24"/>
          <w:szCs w:val="24"/>
        </w:rPr>
        <w:t xml:space="preserve">nformation on </w:t>
      </w:r>
      <w:r w:rsidR="6A892A05" w:rsidRPr="00E83DA4">
        <w:rPr>
          <w:rStyle w:val="normaltextrun"/>
          <w:rFonts w:asciiTheme="minorHAnsi" w:eastAsiaTheme="minorEastAsia" w:hAnsiTheme="minorHAnsi" w:cstheme="minorBidi"/>
          <w:sz w:val="24"/>
          <w:szCs w:val="24"/>
        </w:rPr>
        <w:t xml:space="preserve">how </w:t>
      </w:r>
      <w:r w:rsidR="7B4D264C" w:rsidRPr="00E83DA4">
        <w:rPr>
          <w:rStyle w:val="normaltextrun"/>
          <w:rFonts w:asciiTheme="minorHAnsi" w:eastAsiaTheme="minorEastAsia" w:hAnsiTheme="minorHAnsi" w:cstheme="minorBidi"/>
          <w:sz w:val="24"/>
          <w:szCs w:val="24"/>
        </w:rPr>
        <w:t xml:space="preserve">the </w:t>
      </w:r>
      <w:r w:rsidR="317084B1" w:rsidRPr="00E83DA4">
        <w:rPr>
          <w:rStyle w:val="normaltextrun"/>
          <w:rFonts w:asciiTheme="minorHAnsi" w:eastAsiaTheme="minorEastAsia" w:hAnsiTheme="minorHAnsi" w:cstheme="minorBidi"/>
          <w:sz w:val="24"/>
          <w:szCs w:val="24"/>
        </w:rPr>
        <w:t xml:space="preserve">DOR’s </w:t>
      </w:r>
      <w:r w:rsidR="6A892A05" w:rsidRPr="00E83DA4">
        <w:rPr>
          <w:rStyle w:val="normaltextrun"/>
          <w:rFonts w:asciiTheme="minorHAnsi" w:eastAsiaTheme="minorEastAsia" w:hAnsiTheme="minorHAnsi" w:cstheme="minorBidi"/>
          <w:sz w:val="24"/>
          <w:szCs w:val="24"/>
        </w:rPr>
        <w:t xml:space="preserve">staff </w:t>
      </w:r>
      <w:r w:rsidR="6A22DF37" w:rsidRPr="00E83DA4">
        <w:rPr>
          <w:rStyle w:val="normaltextrun"/>
          <w:rFonts w:asciiTheme="minorHAnsi" w:eastAsiaTheme="minorEastAsia" w:hAnsiTheme="minorHAnsi" w:cstheme="minorBidi"/>
          <w:sz w:val="24"/>
          <w:szCs w:val="24"/>
        </w:rPr>
        <w:t>are</w:t>
      </w:r>
      <w:r w:rsidR="6A892A05" w:rsidRPr="00E83DA4">
        <w:rPr>
          <w:rStyle w:val="normaltextrun"/>
          <w:rFonts w:asciiTheme="minorHAnsi" w:eastAsiaTheme="minorEastAsia" w:hAnsiTheme="minorHAnsi" w:cstheme="minorBidi"/>
          <w:sz w:val="24"/>
          <w:szCs w:val="24"/>
        </w:rPr>
        <w:t xml:space="preserve"> trained to provide language access services to the public</w:t>
      </w:r>
      <w:r w:rsidR="6B37D6B4" w:rsidRPr="00E83DA4">
        <w:rPr>
          <w:rStyle w:val="normaltextrun"/>
          <w:rFonts w:asciiTheme="minorHAnsi" w:eastAsiaTheme="minorEastAsia" w:hAnsiTheme="minorHAnsi" w:cstheme="minorBidi"/>
          <w:sz w:val="24"/>
          <w:szCs w:val="24"/>
        </w:rPr>
        <w:t>.</w:t>
      </w:r>
      <w:r w:rsidR="18D554E5" w:rsidRPr="00E83DA4">
        <w:rPr>
          <w:rStyle w:val="normaltextrun"/>
          <w:rFonts w:asciiTheme="minorHAnsi" w:eastAsiaTheme="minorEastAsia" w:hAnsiTheme="minorHAnsi" w:cstheme="minorBidi"/>
          <w:sz w:val="24"/>
          <w:szCs w:val="24"/>
        </w:rPr>
        <w:t xml:space="preserve"> </w:t>
      </w:r>
    </w:p>
    <w:p w14:paraId="40046AF9" w14:textId="77777777" w:rsidR="001C7251" w:rsidRPr="00E83DA4" w:rsidRDefault="001C7251" w:rsidP="1D53DE96">
      <w:pPr>
        <w:ind w:left="180"/>
        <w:rPr>
          <w:rStyle w:val="normaltextrun"/>
          <w:rFonts w:asciiTheme="minorHAnsi" w:eastAsiaTheme="minorEastAsia" w:hAnsiTheme="minorHAnsi" w:cstheme="minorBidi"/>
          <w:sz w:val="24"/>
          <w:szCs w:val="24"/>
        </w:rPr>
      </w:pPr>
    </w:p>
    <w:p w14:paraId="4451AFBA" w14:textId="174575F9" w:rsidR="00A656FF" w:rsidRPr="00E83DA4" w:rsidRDefault="2F0002F5" w:rsidP="1D53DE96">
      <w:pPr>
        <w:pStyle w:val="Heading3"/>
        <w:rPr>
          <w:rFonts w:eastAsia="Times New Roman"/>
          <w:sz w:val="32"/>
          <w:szCs w:val="32"/>
        </w:rPr>
      </w:pPr>
      <w:bookmarkStart w:id="7" w:name="_Toc167981318"/>
      <w:r w:rsidRPr="00E83DA4">
        <w:rPr>
          <w:rFonts w:eastAsia="Times New Roman"/>
          <w:sz w:val="28"/>
          <w:szCs w:val="28"/>
        </w:rPr>
        <w:t>Training Plan</w:t>
      </w:r>
      <w:bookmarkEnd w:id="7"/>
      <w:r w:rsidRPr="00E83DA4">
        <w:rPr>
          <w:rFonts w:eastAsia="Times New Roman"/>
          <w:sz w:val="28"/>
          <w:szCs w:val="28"/>
        </w:rPr>
        <w:t xml:space="preserve"> </w:t>
      </w:r>
    </w:p>
    <w:p w14:paraId="68EFCD00" w14:textId="0A0C71E1" w:rsidR="1D53DE96" w:rsidRPr="00E83DA4" w:rsidRDefault="1D53DE96" w:rsidP="1D53DE96">
      <w:pPr>
        <w:rPr>
          <w:sz w:val="20"/>
          <w:szCs w:val="20"/>
        </w:rPr>
      </w:pPr>
    </w:p>
    <w:p w14:paraId="603C66AE" w14:textId="56BF42E1" w:rsidR="009F1703" w:rsidRPr="00E83DA4" w:rsidRDefault="43E8C7D8" w:rsidP="1D53DE96">
      <w:pPr>
        <w:pStyle w:val="Default"/>
        <w:ind w:left="180"/>
        <w:rPr>
          <w:u w:val="single"/>
        </w:rPr>
      </w:pPr>
      <w:r w:rsidRPr="00E83DA4">
        <w:rPr>
          <w:u w:val="single"/>
        </w:rPr>
        <w:t xml:space="preserve">Public </w:t>
      </w:r>
      <w:r w:rsidR="51A47209" w:rsidRPr="00E83DA4">
        <w:rPr>
          <w:u w:val="single"/>
        </w:rPr>
        <w:t xml:space="preserve">Facing </w:t>
      </w:r>
      <w:r w:rsidRPr="00E83DA4">
        <w:rPr>
          <w:u w:val="single"/>
        </w:rPr>
        <w:t>Employees</w:t>
      </w:r>
    </w:p>
    <w:p w14:paraId="0DDCB9B1" w14:textId="130F6D2A" w:rsidR="00A46430" w:rsidRPr="00E83DA4" w:rsidRDefault="004B0ACF" w:rsidP="1D53DE96">
      <w:pPr>
        <w:pStyle w:val="Default"/>
        <w:ind w:left="180"/>
        <w:rPr>
          <w:sz w:val="28"/>
          <w:szCs w:val="28"/>
        </w:rPr>
      </w:pPr>
      <w:r w:rsidRPr="00350561">
        <w:t>Language access training will be provided to all current public-facing employees no later than December 1, 2024, and at least annually thereafter.</w:t>
      </w:r>
      <w:r w:rsidRPr="1D53DE96">
        <w:rPr>
          <w:sz w:val="28"/>
          <w:szCs w:val="28"/>
        </w:rPr>
        <w:t xml:space="preserve"> </w:t>
      </w:r>
      <w:r w:rsidR="448070EA" w:rsidRPr="00E83DA4">
        <w:t xml:space="preserve"> </w:t>
      </w:r>
      <w:r w:rsidR="111A9882" w:rsidRPr="00E83DA4">
        <w:t>N</w:t>
      </w:r>
      <w:r w:rsidR="4E453104" w:rsidRPr="00E83DA4">
        <w:t xml:space="preserve">ew staff hired into public contact </w:t>
      </w:r>
      <w:r w:rsidR="23AF76E8" w:rsidRPr="00E83DA4">
        <w:t>positions</w:t>
      </w:r>
      <w:r w:rsidR="111A9882" w:rsidRPr="00E83DA4">
        <w:t xml:space="preserve"> will receive </w:t>
      </w:r>
      <w:r w:rsidR="2FE1B275" w:rsidRPr="00E83DA4">
        <w:t xml:space="preserve">language access training </w:t>
      </w:r>
      <w:r w:rsidR="0791038E" w:rsidRPr="00E83DA4">
        <w:t>within the</w:t>
      </w:r>
      <w:r w:rsidR="3E0A39BA" w:rsidRPr="00E83DA4">
        <w:t>ir</w:t>
      </w:r>
      <w:r w:rsidR="0791038E" w:rsidRPr="00E83DA4">
        <w:t xml:space="preserve"> first </w:t>
      </w:r>
      <w:r w:rsidR="34A5663E" w:rsidRPr="00E83DA4">
        <w:t>30 days</w:t>
      </w:r>
      <w:r w:rsidR="3E0A39BA" w:rsidRPr="00E83DA4">
        <w:t xml:space="preserve"> o</w:t>
      </w:r>
      <w:r w:rsidR="23936476" w:rsidRPr="00E83DA4">
        <w:t>f employment</w:t>
      </w:r>
      <w:r w:rsidR="4EBEA62F" w:rsidRPr="00E83DA4">
        <w:t xml:space="preserve">. </w:t>
      </w:r>
    </w:p>
    <w:p w14:paraId="470672EA" w14:textId="77777777" w:rsidR="009B3236" w:rsidRPr="00E83DA4" w:rsidRDefault="009B3236" w:rsidP="00DE0F61">
      <w:pPr>
        <w:pStyle w:val="Default"/>
        <w:ind w:left="180"/>
        <w:rPr>
          <w:sz w:val="22"/>
          <w:szCs w:val="22"/>
        </w:rPr>
      </w:pPr>
    </w:p>
    <w:p w14:paraId="5BA9D0A5" w14:textId="7572A101" w:rsidR="000965C3" w:rsidRDefault="0C23D25B" w:rsidP="1D53DE96">
      <w:pPr>
        <w:pStyle w:val="Default"/>
        <w:ind w:left="180"/>
      </w:pPr>
      <w:r w:rsidRPr="00E83DA4">
        <w:t xml:space="preserve">Training topics </w:t>
      </w:r>
      <w:r w:rsidR="003198D4" w:rsidRPr="00E83DA4">
        <w:t>include</w:t>
      </w:r>
      <w:r w:rsidRPr="00E83DA4">
        <w:t xml:space="preserve"> CalHHS language access policy</w:t>
      </w:r>
      <w:r w:rsidR="0059135D">
        <w:t>;</w:t>
      </w:r>
      <w:r w:rsidRPr="00E83DA4">
        <w:t xml:space="preserve"> identifying </w:t>
      </w:r>
      <w:r w:rsidR="28C30FA2" w:rsidRPr="00E83DA4">
        <w:t xml:space="preserve">an individual’s </w:t>
      </w:r>
      <w:r w:rsidR="5D433738" w:rsidRPr="00E83DA4">
        <w:t>language</w:t>
      </w:r>
      <w:r w:rsidR="28C30FA2" w:rsidRPr="00E83DA4">
        <w:t xml:space="preserve"> </w:t>
      </w:r>
      <w:r w:rsidR="5D433738" w:rsidRPr="00E83DA4">
        <w:t>preference</w:t>
      </w:r>
      <w:r w:rsidR="0059135D">
        <w:t>;</w:t>
      </w:r>
      <w:r w:rsidRPr="00E83DA4">
        <w:t xml:space="preserve"> </w:t>
      </w:r>
      <w:r w:rsidR="13F7D8D7" w:rsidRPr="00E83DA4">
        <w:t xml:space="preserve">DOR’s </w:t>
      </w:r>
      <w:r w:rsidR="441A8F89" w:rsidRPr="00E83DA4">
        <w:t xml:space="preserve">policy, </w:t>
      </w:r>
      <w:r w:rsidR="00195A9B" w:rsidRPr="00E83DA4">
        <w:t>processes,</w:t>
      </w:r>
      <w:r w:rsidRPr="00E83DA4">
        <w:t xml:space="preserve"> and procedures for providing language assistance </w:t>
      </w:r>
      <w:r w:rsidRPr="00E83DA4">
        <w:lastRenderedPageBreak/>
        <w:t>services</w:t>
      </w:r>
      <w:r w:rsidR="0059135D">
        <w:t>;</w:t>
      </w:r>
      <w:r w:rsidRPr="00E83DA4">
        <w:t xml:space="preserve"> and how to work effectively with interpreters (in person, </w:t>
      </w:r>
      <w:r w:rsidR="00CC2F7A" w:rsidRPr="00E83DA4">
        <w:t>telephone,</w:t>
      </w:r>
      <w:r w:rsidR="7F934615" w:rsidRPr="00E83DA4">
        <w:t xml:space="preserve"> and</w:t>
      </w:r>
      <w:r w:rsidRPr="00E83DA4">
        <w:t xml:space="preserve"> video</w:t>
      </w:r>
      <w:r w:rsidR="5ACCF27F" w:rsidRPr="00E83DA4">
        <w:t xml:space="preserve"> on demand to include ASL)</w:t>
      </w:r>
      <w:r w:rsidRPr="00E83DA4">
        <w:t xml:space="preserve">. </w:t>
      </w:r>
    </w:p>
    <w:p w14:paraId="6BDC93AA" w14:textId="7746FD0A" w:rsidR="1D53DE96" w:rsidRPr="00E83DA4" w:rsidRDefault="1D53DE96" w:rsidP="009C7E23">
      <w:pPr>
        <w:pStyle w:val="Default"/>
        <w:rPr>
          <w:b/>
          <w:bCs/>
        </w:rPr>
      </w:pPr>
    </w:p>
    <w:p w14:paraId="6900E749" w14:textId="589BE0CF" w:rsidR="009F1703" w:rsidRPr="00E83DA4" w:rsidRDefault="43E8C7D8" w:rsidP="1D53DE96">
      <w:pPr>
        <w:pStyle w:val="Default"/>
        <w:ind w:left="180"/>
        <w:rPr>
          <w:u w:val="single"/>
        </w:rPr>
      </w:pPr>
      <w:r w:rsidRPr="00E83DA4">
        <w:rPr>
          <w:u w:val="single"/>
        </w:rPr>
        <w:t xml:space="preserve">Non-Public </w:t>
      </w:r>
      <w:r w:rsidR="51A47209" w:rsidRPr="00E83DA4">
        <w:rPr>
          <w:u w:val="single"/>
        </w:rPr>
        <w:t xml:space="preserve">Facing </w:t>
      </w:r>
      <w:r w:rsidRPr="00E83DA4">
        <w:rPr>
          <w:u w:val="single"/>
        </w:rPr>
        <w:t xml:space="preserve">Employees </w:t>
      </w:r>
    </w:p>
    <w:p w14:paraId="4329222C" w14:textId="737C8871" w:rsidR="009A4EC2" w:rsidRPr="00E83DA4" w:rsidRDefault="370A40D7" w:rsidP="1D53DE96">
      <w:pPr>
        <w:pStyle w:val="Default"/>
        <w:ind w:left="180"/>
        <w:rPr>
          <w:sz w:val="28"/>
          <w:szCs w:val="28"/>
        </w:rPr>
      </w:pPr>
      <w:r w:rsidRPr="00E83DA4">
        <w:t>This section</w:t>
      </w:r>
      <w:r w:rsidR="55DC3F96" w:rsidRPr="00E83DA4">
        <w:t xml:space="preserve"> describe</w:t>
      </w:r>
      <w:r w:rsidR="5E89900F" w:rsidRPr="00E83DA4">
        <w:t>s</w:t>
      </w:r>
      <w:r w:rsidR="55DC3F96" w:rsidRPr="00E83DA4">
        <w:t xml:space="preserve"> the </w:t>
      </w:r>
      <w:r w:rsidR="091308FB" w:rsidRPr="00E83DA4">
        <w:t>DOR OCR p</w:t>
      </w:r>
      <w:r w:rsidR="55DC3F96" w:rsidRPr="00E83DA4">
        <w:t>lan for t</w:t>
      </w:r>
      <w:r w:rsidR="2B0119A0" w:rsidRPr="00E83DA4">
        <w:t>raining employees who are not</w:t>
      </w:r>
      <w:r w:rsidR="0C130B36" w:rsidRPr="00E83DA4">
        <w:t xml:space="preserve"> in</w:t>
      </w:r>
      <w:r w:rsidR="2B0119A0" w:rsidRPr="00E83DA4">
        <w:t xml:space="preserve"> public contact</w:t>
      </w:r>
      <w:r w:rsidR="0C130B36" w:rsidRPr="00E83DA4">
        <w:t xml:space="preserve"> positions</w:t>
      </w:r>
      <w:r w:rsidR="55DC3F96" w:rsidRPr="00E83DA4">
        <w:t xml:space="preserve">. </w:t>
      </w:r>
    </w:p>
    <w:p w14:paraId="650C64F3" w14:textId="77777777" w:rsidR="009A4EC2" w:rsidRPr="00E83DA4" w:rsidRDefault="009A4EC2">
      <w:pPr>
        <w:pStyle w:val="Default"/>
        <w:ind w:left="180"/>
        <w:rPr>
          <w:b/>
          <w:bCs/>
          <w:sz w:val="22"/>
          <w:szCs w:val="22"/>
        </w:rPr>
      </w:pPr>
    </w:p>
    <w:p w14:paraId="0C7C4FD6" w14:textId="25DB4D41" w:rsidR="593FCA06" w:rsidRPr="00E83DA4" w:rsidRDefault="593FCA06" w:rsidP="095E66AB">
      <w:pPr>
        <w:pStyle w:val="ListParagraph"/>
        <w:numPr>
          <w:ilvl w:val="0"/>
          <w:numId w:val="1"/>
        </w:numPr>
        <w:rPr>
          <w:rFonts w:eastAsia="Calibri"/>
          <w:sz w:val="24"/>
          <w:szCs w:val="24"/>
        </w:rPr>
      </w:pPr>
      <w:r w:rsidRPr="00E83DA4">
        <w:rPr>
          <w:rFonts w:eastAsia="Calibri"/>
          <w:sz w:val="24"/>
          <w:szCs w:val="24"/>
        </w:rPr>
        <w:t xml:space="preserve">Updating </w:t>
      </w:r>
      <w:r w:rsidR="41A0CF86" w:rsidRPr="00E83DA4">
        <w:rPr>
          <w:rFonts w:eastAsia="Calibri"/>
          <w:sz w:val="24"/>
          <w:szCs w:val="24"/>
        </w:rPr>
        <w:t>Executive Leadership</w:t>
      </w:r>
      <w:r w:rsidRPr="00E83DA4">
        <w:rPr>
          <w:rFonts w:eastAsia="Calibri"/>
          <w:sz w:val="24"/>
          <w:szCs w:val="24"/>
        </w:rPr>
        <w:t xml:space="preserve"> on </w:t>
      </w:r>
      <w:r w:rsidR="00E70C8C">
        <w:rPr>
          <w:rFonts w:eastAsia="Calibri"/>
          <w:sz w:val="24"/>
          <w:szCs w:val="24"/>
        </w:rPr>
        <w:t>p</w:t>
      </w:r>
      <w:r w:rsidRPr="00E83DA4">
        <w:rPr>
          <w:rFonts w:eastAsia="Calibri"/>
          <w:sz w:val="24"/>
          <w:szCs w:val="24"/>
        </w:rPr>
        <w:t xml:space="preserve">olicy </w:t>
      </w:r>
      <w:r w:rsidR="00E70C8C">
        <w:rPr>
          <w:rFonts w:eastAsia="Calibri"/>
          <w:sz w:val="24"/>
          <w:szCs w:val="24"/>
        </w:rPr>
        <w:t>c</w:t>
      </w:r>
      <w:r w:rsidRPr="00E83DA4">
        <w:rPr>
          <w:rFonts w:eastAsia="Calibri"/>
          <w:sz w:val="24"/>
          <w:szCs w:val="24"/>
        </w:rPr>
        <w:t>hanges</w:t>
      </w:r>
      <w:r w:rsidR="7A8B66E9" w:rsidRPr="00E83DA4">
        <w:rPr>
          <w:rFonts w:eastAsia="Calibri"/>
          <w:sz w:val="24"/>
          <w:szCs w:val="24"/>
        </w:rPr>
        <w:t xml:space="preserve"> </w:t>
      </w:r>
    </w:p>
    <w:p w14:paraId="0D5B9722" w14:textId="74D81E75" w:rsidR="593FCA06" w:rsidRPr="00350561" w:rsidRDefault="593FCA06" w:rsidP="00350561">
      <w:pPr>
        <w:pStyle w:val="ListParagraph"/>
        <w:numPr>
          <w:ilvl w:val="0"/>
          <w:numId w:val="1"/>
        </w:numPr>
        <w:rPr>
          <w:rFonts w:eastAsia="Calibri"/>
          <w:sz w:val="24"/>
          <w:szCs w:val="24"/>
        </w:rPr>
      </w:pPr>
      <w:r w:rsidRPr="00E83DA4">
        <w:rPr>
          <w:rFonts w:eastAsia="Calibri"/>
          <w:sz w:val="24"/>
          <w:szCs w:val="24"/>
        </w:rPr>
        <w:t xml:space="preserve">Updating employees </w:t>
      </w:r>
      <w:r w:rsidR="00B44560">
        <w:rPr>
          <w:rFonts w:eastAsia="Calibri"/>
          <w:sz w:val="24"/>
          <w:szCs w:val="24"/>
        </w:rPr>
        <w:t xml:space="preserve">on procedures for </w:t>
      </w:r>
      <w:r w:rsidRPr="00E83DA4">
        <w:rPr>
          <w:rFonts w:eastAsia="Calibri"/>
          <w:sz w:val="24"/>
          <w:szCs w:val="24"/>
        </w:rPr>
        <w:t>using the telephon</w:t>
      </w:r>
      <w:r w:rsidR="003211D9" w:rsidRPr="00E83DA4">
        <w:rPr>
          <w:rFonts w:eastAsia="Calibri"/>
          <w:sz w:val="24"/>
          <w:szCs w:val="24"/>
        </w:rPr>
        <w:t>ic</w:t>
      </w:r>
      <w:r w:rsidRPr="00E83DA4">
        <w:rPr>
          <w:rFonts w:eastAsia="Calibri"/>
          <w:sz w:val="24"/>
          <w:szCs w:val="24"/>
        </w:rPr>
        <w:t xml:space="preserve"> </w:t>
      </w:r>
      <w:r w:rsidR="003211D9" w:rsidRPr="00E83DA4">
        <w:rPr>
          <w:rFonts w:eastAsia="Calibri"/>
          <w:sz w:val="24"/>
          <w:szCs w:val="24"/>
        </w:rPr>
        <w:t>interpreter</w:t>
      </w:r>
      <w:r w:rsidRPr="00E83DA4">
        <w:rPr>
          <w:rFonts w:eastAsia="Calibri"/>
          <w:sz w:val="24"/>
          <w:szCs w:val="24"/>
        </w:rPr>
        <w:t xml:space="preserve"> contract w</w:t>
      </w:r>
      <w:r w:rsidR="70D08B6C" w:rsidRPr="00E83DA4">
        <w:rPr>
          <w:rFonts w:eastAsia="Calibri"/>
          <w:sz w:val="24"/>
          <w:szCs w:val="24"/>
        </w:rPr>
        <w:t>hen contact</w:t>
      </w:r>
      <w:r w:rsidR="79DF1E53" w:rsidRPr="00E83DA4">
        <w:rPr>
          <w:rFonts w:eastAsia="Calibri"/>
          <w:sz w:val="24"/>
          <w:szCs w:val="24"/>
        </w:rPr>
        <w:t>ed</w:t>
      </w:r>
      <w:r w:rsidR="70D08B6C" w:rsidRPr="00E83DA4">
        <w:rPr>
          <w:rFonts w:eastAsia="Calibri"/>
          <w:sz w:val="24"/>
          <w:szCs w:val="24"/>
        </w:rPr>
        <w:t xml:space="preserve"> by a </w:t>
      </w:r>
      <w:r w:rsidR="00285C20">
        <w:rPr>
          <w:rFonts w:eastAsia="Calibri"/>
          <w:sz w:val="24"/>
          <w:szCs w:val="24"/>
        </w:rPr>
        <w:t xml:space="preserve">person with </w:t>
      </w:r>
      <w:r w:rsidR="70D08B6C" w:rsidRPr="00E83DA4">
        <w:rPr>
          <w:rFonts w:eastAsia="Calibri"/>
          <w:sz w:val="24"/>
          <w:szCs w:val="24"/>
        </w:rPr>
        <w:t>LEP</w:t>
      </w:r>
      <w:r w:rsidR="54954BD6" w:rsidRPr="00E83DA4">
        <w:rPr>
          <w:rFonts w:eastAsia="Calibri"/>
          <w:sz w:val="24"/>
          <w:szCs w:val="24"/>
        </w:rPr>
        <w:t xml:space="preserve">. </w:t>
      </w:r>
    </w:p>
    <w:p w14:paraId="2E83E5B0" w14:textId="58A9F849" w:rsidR="54954BD6" w:rsidRPr="00E83DA4" w:rsidRDefault="54954BD6" w:rsidP="095E66AB">
      <w:pPr>
        <w:pStyle w:val="ListParagraph"/>
        <w:numPr>
          <w:ilvl w:val="0"/>
          <w:numId w:val="1"/>
        </w:numPr>
        <w:rPr>
          <w:rFonts w:eastAsia="Calibri"/>
          <w:sz w:val="24"/>
          <w:szCs w:val="24"/>
        </w:rPr>
      </w:pPr>
      <w:r w:rsidRPr="00E83DA4">
        <w:rPr>
          <w:rFonts w:eastAsia="Calibri"/>
          <w:sz w:val="24"/>
          <w:szCs w:val="24"/>
        </w:rPr>
        <w:t>Translation of written documents and materials</w:t>
      </w:r>
      <w:r w:rsidR="00E70C8C">
        <w:rPr>
          <w:rFonts w:eastAsia="Calibri"/>
          <w:sz w:val="24"/>
          <w:szCs w:val="24"/>
        </w:rPr>
        <w:t>.</w:t>
      </w:r>
    </w:p>
    <w:p w14:paraId="0EF0EB1C" w14:textId="303D6EF6" w:rsidR="095E66AB" w:rsidRDefault="54954BD6" w:rsidP="00E83DA4">
      <w:pPr>
        <w:pStyle w:val="ListParagraph"/>
        <w:numPr>
          <w:ilvl w:val="0"/>
          <w:numId w:val="1"/>
        </w:numPr>
        <w:rPr>
          <w:rFonts w:eastAsia="Calibri"/>
          <w:sz w:val="24"/>
          <w:szCs w:val="24"/>
        </w:rPr>
      </w:pPr>
      <w:r w:rsidRPr="00E83DA4">
        <w:rPr>
          <w:rFonts w:eastAsia="Calibri"/>
          <w:sz w:val="24"/>
          <w:szCs w:val="24"/>
        </w:rPr>
        <w:t>Updating</w:t>
      </w:r>
      <w:r w:rsidR="00350561">
        <w:rPr>
          <w:rFonts w:eastAsia="Calibri"/>
          <w:sz w:val="24"/>
          <w:szCs w:val="24"/>
        </w:rPr>
        <w:t xml:space="preserve"> </w:t>
      </w:r>
      <w:r w:rsidR="00814FE5">
        <w:rPr>
          <w:rFonts w:eastAsia="Calibri"/>
          <w:sz w:val="24"/>
          <w:szCs w:val="24"/>
        </w:rPr>
        <w:t xml:space="preserve">DOR’s </w:t>
      </w:r>
      <w:r w:rsidR="00350561">
        <w:rPr>
          <w:rFonts w:eastAsia="Calibri"/>
          <w:sz w:val="24"/>
          <w:szCs w:val="24"/>
        </w:rPr>
        <w:t xml:space="preserve">Information Technology Services Division </w:t>
      </w:r>
      <w:r w:rsidR="00814FE5">
        <w:rPr>
          <w:rFonts w:eastAsia="Calibri"/>
          <w:sz w:val="24"/>
          <w:szCs w:val="24"/>
        </w:rPr>
        <w:t>o</w:t>
      </w:r>
      <w:r w:rsidRPr="00E83DA4">
        <w:rPr>
          <w:rFonts w:eastAsia="Calibri"/>
          <w:sz w:val="24"/>
          <w:szCs w:val="24"/>
        </w:rPr>
        <w:t>n website translation requirements.</w:t>
      </w:r>
    </w:p>
    <w:p w14:paraId="6FFD3594" w14:textId="77777777" w:rsidR="00E83DA4" w:rsidRPr="00E83DA4" w:rsidRDefault="00E83DA4" w:rsidP="00E83DA4">
      <w:pPr>
        <w:pStyle w:val="ListParagraph"/>
        <w:rPr>
          <w:rFonts w:eastAsia="Calibri"/>
          <w:sz w:val="24"/>
          <w:szCs w:val="24"/>
        </w:rPr>
      </w:pPr>
    </w:p>
    <w:p w14:paraId="3679C404" w14:textId="157E909D" w:rsidR="002E7578" w:rsidRPr="009C7E23" w:rsidRDefault="00A46430" w:rsidP="095E66AB">
      <w:pPr>
        <w:pStyle w:val="Heading2"/>
        <w:ind w:left="180"/>
        <w:rPr>
          <w:rFonts w:eastAsia="Times New Roman"/>
          <w:b/>
          <w:bCs/>
          <w:sz w:val="32"/>
          <w:szCs w:val="32"/>
        </w:rPr>
      </w:pPr>
      <w:bookmarkStart w:id="8" w:name="_Toc167981319"/>
      <w:r w:rsidRPr="009C7E23">
        <w:rPr>
          <w:rFonts w:eastAsia="Times New Roman"/>
          <w:b/>
          <w:bCs/>
          <w:sz w:val="32"/>
          <w:szCs w:val="32"/>
        </w:rPr>
        <w:t>Monitoring and Updating L</w:t>
      </w:r>
      <w:r w:rsidR="002E7578" w:rsidRPr="009C7E23">
        <w:rPr>
          <w:rFonts w:eastAsia="Times New Roman"/>
          <w:b/>
          <w:bCs/>
          <w:sz w:val="32"/>
          <w:szCs w:val="32"/>
        </w:rPr>
        <w:t>AP</w:t>
      </w:r>
      <w:bookmarkEnd w:id="8"/>
    </w:p>
    <w:p w14:paraId="5E59B5BA" w14:textId="52FAF084" w:rsidR="0085539B" w:rsidRPr="00E83DA4" w:rsidRDefault="1BA077BC" w:rsidP="1D53DE96">
      <w:pPr>
        <w:ind w:left="180"/>
        <w:rPr>
          <w:sz w:val="24"/>
          <w:szCs w:val="24"/>
        </w:rPr>
      </w:pPr>
      <w:r w:rsidRPr="00E83DA4">
        <w:rPr>
          <w:sz w:val="24"/>
          <w:szCs w:val="24"/>
        </w:rPr>
        <w:t>This section</w:t>
      </w:r>
      <w:r w:rsidR="7D0C197E" w:rsidRPr="00E83DA4">
        <w:rPr>
          <w:sz w:val="24"/>
          <w:szCs w:val="24"/>
        </w:rPr>
        <w:t xml:space="preserve"> </w:t>
      </w:r>
      <w:r w:rsidR="08F844C8" w:rsidRPr="00E83DA4">
        <w:rPr>
          <w:sz w:val="24"/>
          <w:szCs w:val="24"/>
        </w:rPr>
        <w:t>describes</w:t>
      </w:r>
      <w:r w:rsidR="0908A4E0" w:rsidRPr="00E83DA4">
        <w:rPr>
          <w:sz w:val="24"/>
          <w:szCs w:val="24"/>
        </w:rPr>
        <w:t xml:space="preserve"> how the </w:t>
      </w:r>
      <w:r w:rsidR="2B3D842B" w:rsidRPr="00E83DA4">
        <w:rPr>
          <w:sz w:val="24"/>
          <w:szCs w:val="24"/>
        </w:rPr>
        <w:t xml:space="preserve">DOR OCR </w:t>
      </w:r>
      <w:r w:rsidR="7D0C197E" w:rsidRPr="00E83DA4">
        <w:rPr>
          <w:sz w:val="24"/>
          <w:szCs w:val="24"/>
        </w:rPr>
        <w:t xml:space="preserve">will </w:t>
      </w:r>
      <w:r w:rsidR="0908A4E0" w:rsidRPr="00E83DA4">
        <w:rPr>
          <w:sz w:val="24"/>
          <w:szCs w:val="24"/>
        </w:rPr>
        <w:t>monitor language access services</w:t>
      </w:r>
      <w:r w:rsidR="7D0C197E" w:rsidRPr="00E83DA4">
        <w:rPr>
          <w:sz w:val="24"/>
          <w:szCs w:val="24"/>
        </w:rPr>
        <w:t xml:space="preserve"> and update </w:t>
      </w:r>
      <w:r w:rsidR="60709CD3" w:rsidRPr="00E83DA4">
        <w:rPr>
          <w:sz w:val="24"/>
          <w:szCs w:val="24"/>
        </w:rPr>
        <w:t>th</w:t>
      </w:r>
      <w:r w:rsidR="0665F3B1" w:rsidRPr="00E83DA4">
        <w:rPr>
          <w:sz w:val="24"/>
          <w:szCs w:val="24"/>
        </w:rPr>
        <w:t>is</w:t>
      </w:r>
      <w:r w:rsidR="60709CD3" w:rsidRPr="00E83DA4">
        <w:rPr>
          <w:sz w:val="24"/>
          <w:szCs w:val="24"/>
        </w:rPr>
        <w:t xml:space="preserve"> </w:t>
      </w:r>
      <w:r w:rsidR="7D0C197E" w:rsidRPr="00E83DA4">
        <w:rPr>
          <w:sz w:val="24"/>
          <w:szCs w:val="24"/>
        </w:rPr>
        <w:t>Language Access Plan</w:t>
      </w:r>
      <w:r w:rsidR="50B193BA" w:rsidRPr="00E83DA4">
        <w:rPr>
          <w:sz w:val="24"/>
          <w:szCs w:val="24"/>
        </w:rPr>
        <w:t xml:space="preserve"> at least every two years</w:t>
      </w:r>
      <w:r w:rsidR="094A9765" w:rsidRPr="00E83DA4">
        <w:rPr>
          <w:sz w:val="24"/>
          <w:szCs w:val="24"/>
        </w:rPr>
        <w:t>. T</w:t>
      </w:r>
      <w:r w:rsidR="399285DD" w:rsidRPr="00E83DA4">
        <w:rPr>
          <w:sz w:val="24"/>
          <w:szCs w:val="24"/>
        </w:rPr>
        <w:t>his information will ensure that the</w:t>
      </w:r>
      <w:r w:rsidR="396583F6" w:rsidRPr="00E83DA4">
        <w:rPr>
          <w:sz w:val="24"/>
          <w:szCs w:val="24"/>
        </w:rPr>
        <w:t xml:space="preserve"> </w:t>
      </w:r>
      <w:r w:rsidR="10324D30" w:rsidRPr="00E83DA4">
        <w:rPr>
          <w:sz w:val="24"/>
          <w:szCs w:val="24"/>
        </w:rPr>
        <w:t>DOR</w:t>
      </w:r>
      <w:r w:rsidR="399285DD" w:rsidRPr="00E83DA4">
        <w:rPr>
          <w:b/>
          <w:bCs/>
          <w:sz w:val="24"/>
          <w:szCs w:val="24"/>
        </w:rPr>
        <w:t xml:space="preserve"> </w:t>
      </w:r>
      <w:r w:rsidR="399285DD" w:rsidRPr="00E83DA4">
        <w:rPr>
          <w:sz w:val="24"/>
          <w:szCs w:val="24"/>
        </w:rPr>
        <w:t xml:space="preserve">is </w:t>
      </w:r>
      <w:r w:rsidR="44E84499" w:rsidRPr="00E83DA4">
        <w:rPr>
          <w:sz w:val="24"/>
          <w:szCs w:val="24"/>
        </w:rPr>
        <w:t xml:space="preserve">compliant </w:t>
      </w:r>
      <w:r w:rsidR="6806C395" w:rsidRPr="00E83DA4">
        <w:rPr>
          <w:sz w:val="24"/>
          <w:szCs w:val="24"/>
        </w:rPr>
        <w:t xml:space="preserve">with the CalHHS </w:t>
      </w:r>
      <w:r w:rsidR="72DAEA0D" w:rsidRPr="00E83DA4">
        <w:rPr>
          <w:sz w:val="24"/>
          <w:szCs w:val="24"/>
        </w:rPr>
        <w:t xml:space="preserve">Language Access </w:t>
      </w:r>
      <w:r w:rsidR="6806C395" w:rsidRPr="00E83DA4">
        <w:rPr>
          <w:sz w:val="24"/>
          <w:szCs w:val="24"/>
        </w:rPr>
        <w:t xml:space="preserve">Policy </w:t>
      </w:r>
      <w:r w:rsidR="399285DD" w:rsidRPr="00E83DA4">
        <w:rPr>
          <w:sz w:val="24"/>
          <w:szCs w:val="24"/>
        </w:rPr>
        <w:t xml:space="preserve">and address </w:t>
      </w:r>
      <w:r w:rsidR="67867948" w:rsidRPr="00E83DA4">
        <w:rPr>
          <w:sz w:val="24"/>
          <w:szCs w:val="24"/>
        </w:rPr>
        <w:t xml:space="preserve">processes and procedures being used to deliver </w:t>
      </w:r>
      <w:r w:rsidR="595982AE" w:rsidRPr="00E83DA4">
        <w:rPr>
          <w:sz w:val="24"/>
          <w:szCs w:val="24"/>
        </w:rPr>
        <w:t xml:space="preserve">meaningful </w:t>
      </w:r>
      <w:r w:rsidR="67867948" w:rsidRPr="00E83DA4">
        <w:rPr>
          <w:sz w:val="24"/>
          <w:szCs w:val="24"/>
        </w:rPr>
        <w:t xml:space="preserve">language access </w:t>
      </w:r>
      <w:r w:rsidR="595982AE" w:rsidRPr="00E83DA4">
        <w:rPr>
          <w:sz w:val="24"/>
          <w:szCs w:val="24"/>
        </w:rPr>
        <w:t>to</w:t>
      </w:r>
      <w:r w:rsidR="35BB1CDF" w:rsidRPr="00E83DA4">
        <w:rPr>
          <w:sz w:val="24"/>
          <w:szCs w:val="24"/>
        </w:rPr>
        <w:t xml:space="preserve"> </w:t>
      </w:r>
      <w:r w:rsidR="28C30FA2" w:rsidRPr="00E83DA4">
        <w:rPr>
          <w:sz w:val="24"/>
          <w:szCs w:val="24"/>
        </w:rPr>
        <w:t xml:space="preserve">members of the public and </w:t>
      </w:r>
      <w:r w:rsidR="1668AF41" w:rsidRPr="00E83DA4">
        <w:rPr>
          <w:sz w:val="24"/>
          <w:szCs w:val="24"/>
        </w:rPr>
        <w:t>recipients of services</w:t>
      </w:r>
      <w:r w:rsidR="67867948" w:rsidRPr="00E83DA4">
        <w:rPr>
          <w:sz w:val="24"/>
          <w:szCs w:val="24"/>
        </w:rPr>
        <w:t xml:space="preserve">. </w:t>
      </w:r>
    </w:p>
    <w:p w14:paraId="1E86A4CB" w14:textId="77777777" w:rsidR="0055575C" w:rsidRPr="00E83DA4" w:rsidRDefault="0055575C">
      <w:pPr>
        <w:ind w:left="180"/>
      </w:pPr>
    </w:p>
    <w:p w14:paraId="0505BDDF" w14:textId="7D4A97EE" w:rsidR="004E1C0B" w:rsidRPr="00E83DA4" w:rsidRDefault="56328D6F" w:rsidP="1D53DE96">
      <w:pPr>
        <w:ind w:left="180"/>
        <w:rPr>
          <w:sz w:val="24"/>
          <w:szCs w:val="24"/>
        </w:rPr>
      </w:pPr>
      <w:r w:rsidRPr="00E83DA4">
        <w:rPr>
          <w:rFonts w:asciiTheme="minorHAnsi" w:eastAsiaTheme="minorEastAsia" w:hAnsiTheme="minorHAnsi" w:cstheme="minorBidi"/>
          <w:sz w:val="24"/>
          <w:szCs w:val="24"/>
        </w:rPr>
        <w:t xml:space="preserve">DOR’s OCR </w:t>
      </w:r>
      <w:r w:rsidR="72838BB1" w:rsidRPr="00E83DA4">
        <w:rPr>
          <w:rFonts w:asciiTheme="minorHAnsi" w:eastAsiaTheme="minorEastAsia" w:hAnsiTheme="minorHAnsi" w:cstheme="minorBidi"/>
          <w:sz w:val="24"/>
          <w:szCs w:val="24"/>
        </w:rPr>
        <w:t>will c</w:t>
      </w:r>
      <w:r w:rsidR="1A32CB73" w:rsidRPr="00E83DA4">
        <w:rPr>
          <w:rFonts w:asciiTheme="minorHAnsi" w:eastAsiaTheme="minorEastAsia" w:hAnsiTheme="minorHAnsi" w:cstheme="minorBidi"/>
          <w:sz w:val="24"/>
          <w:szCs w:val="24"/>
        </w:rPr>
        <w:t>reate a monitoring p</w:t>
      </w:r>
      <w:r w:rsidR="225270C4" w:rsidRPr="00E83DA4">
        <w:rPr>
          <w:rFonts w:asciiTheme="minorHAnsi" w:eastAsiaTheme="minorEastAsia" w:hAnsiTheme="minorHAnsi" w:cstheme="minorBidi"/>
          <w:sz w:val="24"/>
          <w:szCs w:val="24"/>
        </w:rPr>
        <w:t>rogram or process to ensure implementation of details included in the Language Access Plan.</w:t>
      </w:r>
      <w:r w:rsidR="6A0E39D0" w:rsidRPr="00E83DA4">
        <w:rPr>
          <w:rFonts w:asciiTheme="minorHAnsi" w:eastAsiaTheme="minorEastAsia" w:hAnsiTheme="minorHAnsi" w:cstheme="minorBidi"/>
          <w:sz w:val="24"/>
          <w:szCs w:val="24"/>
        </w:rPr>
        <w:t xml:space="preserve"> </w:t>
      </w:r>
      <w:r w:rsidR="22BC86FE" w:rsidRPr="00E83DA4">
        <w:rPr>
          <w:rFonts w:asciiTheme="minorHAnsi" w:eastAsiaTheme="minorEastAsia" w:hAnsiTheme="minorHAnsi" w:cstheme="minorBidi"/>
          <w:sz w:val="24"/>
          <w:szCs w:val="24"/>
        </w:rPr>
        <w:t>This process will entail</w:t>
      </w:r>
      <w:r w:rsidR="16FF9CB6" w:rsidRPr="00E83DA4">
        <w:rPr>
          <w:rFonts w:asciiTheme="minorHAnsi" w:eastAsiaTheme="minorEastAsia" w:hAnsiTheme="minorHAnsi" w:cstheme="minorBidi"/>
          <w:sz w:val="24"/>
          <w:szCs w:val="24"/>
        </w:rPr>
        <w:t xml:space="preserve">: </w:t>
      </w:r>
      <w:r w:rsidR="520EE543" w:rsidRPr="00E83DA4">
        <w:rPr>
          <w:rFonts w:asciiTheme="minorHAnsi" w:eastAsiaTheme="minorEastAsia" w:hAnsiTheme="minorHAnsi" w:cstheme="minorBidi"/>
          <w:sz w:val="24"/>
          <w:szCs w:val="24"/>
        </w:rPr>
        <w:t xml:space="preserve"> </w:t>
      </w:r>
    </w:p>
    <w:p w14:paraId="65F28C9C" w14:textId="4228BB9B" w:rsidR="004E1C0B" w:rsidRPr="00E83DA4" w:rsidDel="00F149E9" w:rsidRDefault="71D9C2F3" w:rsidP="00447C31">
      <w:pPr>
        <w:pStyle w:val="Default"/>
        <w:ind w:left="360"/>
        <w:rPr>
          <w:sz w:val="22"/>
          <w:szCs w:val="22"/>
        </w:rPr>
      </w:pPr>
      <w:r w:rsidRPr="00E83DA4">
        <w:rPr>
          <w:sz w:val="22"/>
          <w:szCs w:val="22"/>
        </w:rPr>
        <w:t xml:space="preserve"> </w:t>
      </w:r>
    </w:p>
    <w:p w14:paraId="3096E67B" w14:textId="5582BD39" w:rsidR="00F149E9"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1566452614"/>
          <w14:checkbox>
            <w14:checked w14:val="1"/>
            <w14:checkedState w14:val="2612" w14:font="MS Gothic"/>
            <w14:uncheckedState w14:val="2610" w14:font="MS Gothic"/>
          </w14:checkbox>
        </w:sdtPr>
        <w:sdtEndPr>
          <w:rPr>
            <w:color w:val="000000"/>
            <w:shd w:val="clear" w:color="auto" w:fill="auto"/>
          </w:rPr>
        </w:sdtEndPr>
        <w:sdtContent>
          <w:r w:rsidR="09E3E17E" w:rsidRPr="00E83DA4">
            <w:rPr>
              <w:rFonts w:asciiTheme="minorHAnsi" w:eastAsiaTheme="minorEastAsia" w:hAnsiTheme="minorHAnsi" w:cstheme="minorBidi"/>
              <w:color w:val="auto"/>
              <w:sz w:val="22"/>
              <w:szCs w:val="22"/>
            </w:rPr>
            <w:t>☒</w:t>
          </w:r>
        </w:sdtContent>
      </w:sdt>
      <w:r w:rsidR="4967AE7D" w:rsidRPr="00E83DA4">
        <w:rPr>
          <w:rFonts w:asciiTheme="minorHAnsi" w:eastAsiaTheme="minorEastAsia" w:hAnsiTheme="minorHAnsi" w:cstheme="minorBidi"/>
          <w:color w:val="auto"/>
        </w:rPr>
        <w:t xml:space="preserve"> </w:t>
      </w:r>
      <w:r w:rsidR="520EE543" w:rsidRPr="00E83DA4">
        <w:rPr>
          <w:rFonts w:asciiTheme="minorHAnsi" w:eastAsiaTheme="minorEastAsia" w:hAnsiTheme="minorHAnsi" w:cstheme="minorBidi"/>
          <w:color w:val="auto"/>
        </w:rPr>
        <w:t xml:space="preserve">Identification of training needs </w:t>
      </w:r>
    </w:p>
    <w:p w14:paraId="5D6609ED" w14:textId="5A5981F0" w:rsidR="00F149E9"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928660225"/>
          <w14:checkbox>
            <w14:checked w14:val="1"/>
            <w14:checkedState w14:val="2612" w14:font="MS Gothic"/>
            <w14:uncheckedState w14:val="2610" w14:font="MS Gothic"/>
          </w14:checkbox>
        </w:sdtPr>
        <w:sdtEndPr>
          <w:rPr>
            <w:color w:val="000000"/>
            <w:shd w:val="clear" w:color="auto" w:fill="auto"/>
          </w:rPr>
        </w:sdtEndPr>
        <w:sdtContent>
          <w:r w:rsidR="4CDC68A8" w:rsidRPr="00E83DA4">
            <w:rPr>
              <w:rFonts w:asciiTheme="minorHAnsi" w:eastAsiaTheme="minorEastAsia" w:hAnsiTheme="minorHAnsi" w:cstheme="minorBidi"/>
              <w:color w:val="auto"/>
              <w:sz w:val="22"/>
              <w:szCs w:val="22"/>
            </w:rPr>
            <w:t>☒</w:t>
          </w:r>
        </w:sdtContent>
      </w:sdt>
      <w:r w:rsidR="6DA15008" w:rsidRPr="00E83DA4">
        <w:rPr>
          <w:rFonts w:asciiTheme="minorHAnsi" w:eastAsiaTheme="minorEastAsia" w:hAnsiTheme="minorHAnsi" w:cstheme="minorBidi"/>
          <w:color w:val="auto"/>
        </w:rPr>
        <w:t xml:space="preserve"> Assessing training effectiveness </w:t>
      </w:r>
    </w:p>
    <w:p w14:paraId="691BCC79" w14:textId="5A574ED4" w:rsidR="004E1C0B"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1253085088"/>
          <w14:checkbox>
            <w14:checked w14:val="1"/>
            <w14:checkedState w14:val="2612" w14:font="MS Gothic"/>
            <w14:uncheckedState w14:val="2610" w14:font="MS Gothic"/>
          </w14:checkbox>
        </w:sdtPr>
        <w:sdtEndPr>
          <w:rPr>
            <w:color w:val="000000"/>
            <w:shd w:val="clear" w:color="auto" w:fill="auto"/>
          </w:rPr>
        </w:sdtEndPr>
        <w:sdtContent>
          <w:r w:rsidR="66168313" w:rsidRPr="00E83DA4">
            <w:rPr>
              <w:rFonts w:asciiTheme="minorHAnsi" w:eastAsiaTheme="minorEastAsia" w:hAnsiTheme="minorHAnsi" w:cstheme="minorBidi"/>
              <w:color w:val="auto"/>
              <w:sz w:val="22"/>
              <w:szCs w:val="22"/>
            </w:rPr>
            <w:t>☒</w:t>
          </w:r>
        </w:sdtContent>
      </w:sdt>
      <w:r w:rsidR="4967AE7D" w:rsidRPr="00E83DA4">
        <w:rPr>
          <w:rFonts w:asciiTheme="minorHAnsi" w:eastAsiaTheme="minorEastAsia" w:hAnsiTheme="minorHAnsi" w:cstheme="minorBidi"/>
          <w:color w:val="auto"/>
        </w:rPr>
        <w:t xml:space="preserve"> </w:t>
      </w:r>
      <w:r w:rsidR="6DA15008" w:rsidRPr="00E83DA4">
        <w:rPr>
          <w:rFonts w:asciiTheme="minorHAnsi" w:eastAsiaTheme="minorEastAsia" w:hAnsiTheme="minorHAnsi" w:cstheme="minorBidi"/>
          <w:color w:val="auto"/>
        </w:rPr>
        <w:t>Assessing e</w:t>
      </w:r>
      <w:r w:rsidR="520EE543" w:rsidRPr="00E83DA4">
        <w:rPr>
          <w:rFonts w:asciiTheme="minorHAnsi" w:eastAsiaTheme="minorEastAsia" w:hAnsiTheme="minorHAnsi" w:cstheme="minorBidi"/>
          <w:color w:val="auto"/>
        </w:rPr>
        <w:t xml:space="preserve">mployee awareness </w:t>
      </w:r>
      <w:r w:rsidR="6DA15008" w:rsidRPr="00E83DA4">
        <w:rPr>
          <w:rFonts w:asciiTheme="minorHAnsi" w:eastAsiaTheme="minorEastAsia" w:hAnsiTheme="minorHAnsi" w:cstheme="minorBidi"/>
          <w:color w:val="auto"/>
        </w:rPr>
        <w:t xml:space="preserve">of language access </w:t>
      </w:r>
      <w:r w:rsidR="618242E7" w:rsidRPr="00E83DA4">
        <w:rPr>
          <w:rFonts w:asciiTheme="minorHAnsi" w:eastAsiaTheme="minorEastAsia" w:hAnsiTheme="minorHAnsi" w:cstheme="minorBidi"/>
          <w:color w:val="auto"/>
        </w:rPr>
        <w:t>policies and procedures</w:t>
      </w:r>
    </w:p>
    <w:p w14:paraId="6A803EAE" w14:textId="2EC869D5" w:rsidR="004E1C0B"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1086960919"/>
          <w14:checkbox>
            <w14:checked w14:val="1"/>
            <w14:checkedState w14:val="2612" w14:font="MS Gothic"/>
            <w14:uncheckedState w14:val="2610" w14:font="MS Gothic"/>
          </w14:checkbox>
        </w:sdtPr>
        <w:sdtEndPr>
          <w:rPr>
            <w:color w:val="000000"/>
            <w:shd w:val="clear" w:color="auto" w:fill="auto"/>
          </w:rPr>
        </w:sdtEndPr>
        <w:sdtContent>
          <w:r w:rsidR="0F60EB17" w:rsidRPr="00E83DA4">
            <w:rPr>
              <w:rFonts w:asciiTheme="minorHAnsi" w:eastAsiaTheme="minorEastAsia" w:hAnsiTheme="minorHAnsi" w:cstheme="minorBidi"/>
              <w:color w:val="auto"/>
              <w:sz w:val="22"/>
              <w:szCs w:val="22"/>
            </w:rPr>
            <w:t>☒</w:t>
          </w:r>
        </w:sdtContent>
      </w:sdt>
      <w:r w:rsidR="4967AE7D" w:rsidRPr="00E83DA4">
        <w:rPr>
          <w:rFonts w:asciiTheme="minorHAnsi" w:eastAsiaTheme="minorEastAsia" w:hAnsiTheme="minorHAnsi" w:cstheme="minorBidi"/>
          <w:color w:val="auto"/>
        </w:rPr>
        <w:t xml:space="preserve"> </w:t>
      </w:r>
      <w:r w:rsidR="6D2482DA" w:rsidRPr="00E83DA4">
        <w:rPr>
          <w:rFonts w:asciiTheme="minorHAnsi" w:eastAsiaTheme="minorEastAsia" w:hAnsiTheme="minorHAnsi" w:cstheme="minorBidi"/>
          <w:color w:val="auto"/>
        </w:rPr>
        <w:t>Assessing e</w:t>
      </w:r>
      <w:r w:rsidR="520EE543" w:rsidRPr="00E83DA4">
        <w:rPr>
          <w:rFonts w:asciiTheme="minorHAnsi" w:eastAsiaTheme="minorEastAsia" w:hAnsiTheme="minorHAnsi" w:cstheme="minorBidi"/>
          <w:color w:val="auto"/>
        </w:rPr>
        <w:t>ffectiveness of interpreta</w:t>
      </w:r>
      <w:r w:rsidR="44083297" w:rsidRPr="00E83DA4">
        <w:rPr>
          <w:rFonts w:asciiTheme="minorHAnsi" w:eastAsiaTheme="minorEastAsia" w:hAnsiTheme="minorHAnsi" w:cstheme="minorBidi"/>
          <w:color w:val="auto"/>
        </w:rPr>
        <w:t>tio</w:t>
      </w:r>
      <w:r w:rsidR="520EE543" w:rsidRPr="00E83DA4">
        <w:rPr>
          <w:rFonts w:asciiTheme="minorHAnsi" w:eastAsiaTheme="minorEastAsia" w:hAnsiTheme="minorHAnsi" w:cstheme="minorBidi"/>
          <w:color w:val="auto"/>
        </w:rPr>
        <w:t xml:space="preserve">n and translation services </w:t>
      </w:r>
    </w:p>
    <w:p w14:paraId="54F19BA9" w14:textId="63CA85E5" w:rsidR="004E1C0B"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801813693"/>
          <w14:checkbox>
            <w14:checked w14:val="1"/>
            <w14:checkedState w14:val="2612" w14:font="MS Gothic"/>
            <w14:uncheckedState w14:val="2610" w14:font="MS Gothic"/>
          </w14:checkbox>
        </w:sdtPr>
        <w:sdtEndPr>
          <w:rPr>
            <w:color w:val="000000"/>
            <w:shd w:val="clear" w:color="auto" w:fill="auto"/>
          </w:rPr>
        </w:sdtEndPr>
        <w:sdtContent>
          <w:r w:rsidR="6283E65D" w:rsidRPr="00E83DA4">
            <w:rPr>
              <w:rFonts w:asciiTheme="minorHAnsi" w:eastAsiaTheme="minorEastAsia" w:hAnsiTheme="minorHAnsi" w:cstheme="minorBidi"/>
              <w:color w:val="auto"/>
              <w:sz w:val="22"/>
              <w:szCs w:val="22"/>
            </w:rPr>
            <w:t>☒</w:t>
          </w:r>
        </w:sdtContent>
      </w:sdt>
      <w:r w:rsidR="4967AE7D" w:rsidRPr="00E83DA4">
        <w:rPr>
          <w:rFonts w:asciiTheme="minorHAnsi" w:eastAsiaTheme="minorEastAsia" w:hAnsiTheme="minorHAnsi" w:cstheme="minorBidi"/>
          <w:color w:val="auto"/>
        </w:rPr>
        <w:t xml:space="preserve"> </w:t>
      </w:r>
      <w:r w:rsidR="520EE543" w:rsidRPr="00E83DA4">
        <w:rPr>
          <w:rFonts w:asciiTheme="minorHAnsi" w:eastAsiaTheme="minorEastAsia" w:hAnsiTheme="minorHAnsi" w:cstheme="minorBidi"/>
          <w:color w:val="auto"/>
        </w:rPr>
        <w:t xml:space="preserve">Check-in with community partners and stakeholders </w:t>
      </w:r>
    </w:p>
    <w:p w14:paraId="53ED854D" w14:textId="19E4B117" w:rsidR="004E1C0B"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1330096892"/>
          <w14:checkbox>
            <w14:checked w14:val="1"/>
            <w14:checkedState w14:val="2612" w14:font="MS Gothic"/>
            <w14:uncheckedState w14:val="2610" w14:font="MS Gothic"/>
          </w14:checkbox>
        </w:sdtPr>
        <w:sdtEndPr>
          <w:rPr>
            <w:color w:val="000000"/>
            <w:shd w:val="clear" w:color="auto" w:fill="auto"/>
          </w:rPr>
        </w:sdtEndPr>
        <w:sdtContent>
          <w:r w:rsidR="6283E65D" w:rsidRPr="00E83DA4">
            <w:rPr>
              <w:rFonts w:asciiTheme="minorHAnsi" w:eastAsiaTheme="minorEastAsia" w:hAnsiTheme="minorHAnsi" w:cstheme="minorBidi"/>
              <w:color w:val="auto"/>
              <w:sz w:val="22"/>
              <w:szCs w:val="22"/>
            </w:rPr>
            <w:t>☒</w:t>
          </w:r>
        </w:sdtContent>
      </w:sdt>
      <w:r w:rsidR="4967AE7D" w:rsidRPr="00E83DA4">
        <w:rPr>
          <w:rFonts w:asciiTheme="minorHAnsi" w:eastAsiaTheme="minorEastAsia" w:hAnsiTheme="minorHAnsi" w:cstheme="minorBidi"/>
          <w:color w:val="auto"/>
        </w:rPr>
        <w:t xml:space="preserve"> </w:t>
      </w:r>
      <w:r w:rsidR="520EE543" w:rsidRPr="00E83DA4">
        <w:rPr>
          <w:rFonts w:asciiTheme="minorHAnsi" w:eastAsiaTheme="minorEastAsia" w:hAnsiTheme="minorHAnsi" w:cstheme="minorBidi"/>
          <w:color w:val="auto"/>
        </w:rPr>
        <w:t xml:space="preserve">Tracking costs of providing language access services </w:t>
      </w:r>
    </w:p>
    <w:p w14:paraId="3277D73F" w14:textId="5D1E5982" w:rsidR="004E1C0B" w:rsidRPr="00E83DA4" w:rsidRDefault="00000000" w:rsidP="1D53DE96">
      <w:pPr>
        <w:pStyle w:val="Default"/>
        <w:ind w:left="360"/>
        <w:rPr>
          <w:rFonts w:asciiTheme="minorHAnsi" w:eastAsiaTheme="minorEastAsia" w:hAnsiTheme="minorHAnsi" w:cstheme="minorBidi"/>
          <w:color w:val="auto"/>
        </w:rPr>
      </w:pPr>
      <w:sdt>
        <w:sdtPr>
          <w:rPr>
            <w:color w:val="2B579A"/>
            <w:sz w:val="22"/>
            <w:szCs w:val="22"/>
            <w:shd w:val="clear" w:color="auto" w:fill="E6E6E6"/>
          </w:rPr>
          <w:id w:val="1490293745"/>
          <w14:checkbox>
            <w14:checked w14:val="1"/>
            <w14:checkedState w14:val="2612" w14:font="MS Gothic"/>
            <w14:uncheckedState w14:val="2610" w14:font="MS Gothic"/>
          </w14:checkbox>
        </w:sdtPr>
        <w:sdtEndPr>
          <w:rPr>
            <w:color w:val="000000"/>
            <w:shd w:val="clear" w:color="auto" w:fill="auto"/>
          </w:rPr>
        </w:sdtEndPr>
        <w:sdtContent>
          <w:r w:rsidR="2E730E47" w:rsidRPr="00E83DA4">
            <w:rPr>
              <w:rFonts w:asciiTheme="minorHAnsi" w:eastAsiaTheme="minorEastAsia" w:hAnsiTheme="minorHAnsi" w:cstheme="minorBidi"/>
              <w:color w:val="auto"/>
              <w:sz w:val="22"/>
              <w:szCs w:val="22"/>
            </w:rPr>
            <w:t>☒</w:t>
          </w:r>
        </w:sdtContent>
      </w:sdt>
      <w:r w:rsidR="4967AE7D" w:rsidRPr="00E83DA4">
        <w:rPr>
          <w:rFonts w:asciiTheme="minorHAnsi" w:eastAsiaTheme="minorEastAsia" w:hAnsiTheme="minorHAnsi" w:cstheme="minorBidi"/>
          <w:color w:val="auto"/>
        </w:rPr>
        <w:t xml:space="preserve"> </w:t>
      </w:r>
      <w:r w:rsidR="520EE543" w:rsidRPr="00E83DA4">
        <w:rPr>
          <w:rFonts w:asciiTheme="minorHAnsi" w:eastAsiaTheme="minorEastAsia" w:hAnsiTheme="minorHAnsi" w:cstheme="minorBidi"/>
          <w:color w:val="auto"/>
        </w:rPr>
        <w:t xml:space="preserve">Data collection </w:t>
      </w:r>
    </w:p>
    <w:p w14:paraId="06B5BC54" w14:textId="1907478C" w:rsidR="007F7FF5" w:rsidRPr="00E83DA4" w:rsidRDefault="46DDDDA7" w:rsidP="1D53DE96">
      <w:pPr>
        <w:pStyle w:val="Default"/>
        <w:numPr>
          <w:ilvl w:val="1"/>
          <w:numId w:val="6"/>
        </w:numPr>
        <w:rPr>
          <w:rFonts w:asciiTheme="minorHAnsi" w:eastAsiaTheme="minorEastAsia" w:hAnsiTheme="minorHAnsi" w:cstheme="minorBidi"/>
          <w:color w:val="auto"/>
        </w:rPr>
      </w:pPr>
      <w:r w:rsidRPr="00E83DA4">
        <w:rPr>
          <w:rFonts w:asciiTheme="minorHAnsi" w:eastAsiaTheme="minorEastAsia" w:hAnsiTheme="minorHAnsi" w:cstheme="minorBidi"/>
          <w:color w:val="auto"/>
        </w:rPr>
        <w:t>Identify</w:t>
      </w:r>
      <w:r w:rsidR="4B8CFD1A" w:rsidRPr="00E83DA4">
        <w:rPr>
          <w:rFonts w:asciiTheme="minorHAnsi" w:eastAsiaTheme="minorEastAsia" w:hAnsiTheme="minorHAnsi" w:cstheme="minorBidi"/>
          <w:color w:val="auto"/>
        </w:rPr>
        <w:t>ing</w:t>
      </w:r>
      <w:r w:rsidRPr="00E83DA4">
        <w:rPr>
          <w:rFonts w:asciiTheme="minorHAnsi" w:eastAsiaTheme="minorEastAsia" w:hAnsiTheme="minorHAnsi" w:cstheme="minorBidi"/>
          <w:color w:val="auto"/>
        </w:rPr>
        <w:t xml:space="preserve"> </w:t>
      </w:r>
      <w:r w:rsidR="2BDA34D9" w:rsidRPr="00E83DA4">
        <w:rPr>
          <w:rFonts w:asciiTheme="minorHAnsi" w:eastAsiaTheme="minorEastAsia" w:hAnsiTheme="minorHAnsi" w:cstheme="minorBidi"/>
          <w:color w:val="auto"/>
        </w:rPr>
        <w:t xml:space="preserve">amount and type of </w:t>
      </w:r>
      <w:r w:rsidRPr="00E83DA4">
        <w:rPr>
          <w:rFonts w:asciiTheme="minorHAnsi" w:eastAsiaTheme="minorEastAsia" w:hAnsiTheme="minorHAnsi" w:cstheme="minorBidi"/>
          <w:color w:val="auto"/>
        </w:rPr>
        <w:t>language services</w:t>
      </w:r>
      <w:r w:rsidR="44DB4196" w:rsidRPr="00E83DA4">
        <w:rPr>
          <w:rFonts w:asciiTheme="minorHAnsi" w:eastAsiaTheme="minorEastAsia" w:hAnsiTheme="minorHAnsi" w:cstheme="minorBidi"/>
          <w:color w:val="auto"/>
        </w:rPr>
        <w:t xml:space="preserve"> (interpreter services, sight translations)</w:t>
      </w:r>
      <w:r w:rsidRPr="00E83DA4">
        <w:rPr>
          <w:rFonts w:asciiTheme="minorHAnsi" w:eastAsiaTheme="minorEastAsia" w:hAnsiTheme="minorHAnsi" w:cstheme="minorBidi"/>
          <w:color w:val="auto"/>
        </w:rPr>
        <w:t xml:space="preserve"> </w:t>
      </w:r>
      <w:r w:rsidR="58DE503F" w:rsidRPr="00E83DA4">
        <w:rPr>
          <w:rFonts w:asciiTheme="minorHAnsi" w:eastAsiaTheme="minorEastAsia" w:hAnsiTheme="minorHAnsi" w:cstheme="minorBidi"/>
          <w:color w:val="auto"/>
        </w:rPr>
        <w:t xml:space="preserve">available </w:t>
      </w:r>
      <w:r w:rsidR="64967A06" w:rsidRPr="00E83DA4">
        <w:rPr>
          <w:rFonts w:asciiTheme="minorHAnsi" w:eastAsiaTheme="minorEastAsia" w:hAnsiTheme="minorHAnsi" w:cstheme="minorBidi"/>
          <w:color w:val="auto"/>
        </w:rPr>
        <w:t xml:space="preserve">to consumers </w:t>
      </w:r>
      <w:r w:rsidRPr="00E83DA4">
        <w:rPr>
          <w:rFonts w:asciiTheme="minorHAnsi" w:eastAsiaTheme="minorEastAsia" w:hAnsiTheme="minorHAnsi" w:cstheme="minorBidi"/>
          <w:color w:val="auto"/>
        </w:rPr>
        <w:t>by program</w:t>
      </w:r>
    </w:p>
    <w:p w14:paraId="6C793634" w14:textId="77777777" w:rsidR="00B0037C" w:rsidRPr="00E83DA4" w:rsidRDefault="00B0037C" w:rsidP="007F7FF5">
      <w:pPr>
        <w:pStyle w:val="Default"/>
        <w:ind w:left="90"/>
        <w:rPr>
          <w:sz w:val="20"/>
          <w:szCs w:val="20"/>
        </w:rPr>
      </w:pPr>
    </w:p>
    <w:p w14:paraId="352F6BF3" w14:textId="68C267E0" w:rsidR="005F4790" w:rsidRDefault="5DC3644F" w:rsidP="095E66AB">
      <w:pPr>
        <w:pStyle w:val="Default"/>
        <w:ind w:left="360"/>
        <w:rPr>
          <w:rFonts w:asciiTheme="minorHAnsi" w:eastAsiaTheme="minorEastAsia" w:hAnsiTheme="minorHAnsi" w:cstheme="minorBidi"/>
          <w:color w:val="auto"/>
        </w:rPr>
      </w:pPr>
      <w:r w:rsidRPr="00E83DA4">
        <w:rPr>
          <w:rFonts w:asciiTheme="minorHAnsi" w:eastAsiaTheme="minorEastAsia" w:hAnsiTheme="minorHAnsi" w:cstheme="minorBidi"/>
          <w:color w:val="auto"/>
        </w:rPr>
        <w:t>E</w:t>
      </w:r>
      <w:r w:rsidR="2B70189F" w:rsidRPr="00E83DA4">
        <w:rPr>
          <w:rFonts w:asciiTheme="minorHAnsi" w:eastAsiaTheme="minorEastAsia" w:hAnsiTheme="minorHAnsi" w:cstheme="minorBidi"/>
          <w:color w:val="auto"/>
        </w:rPr>
        <w:t>very two years</w:t>
      </w:r>
      <w:r w:rsidRPr="00E83DA4">
        <w:rPr>
          <w:rFonts w:asciiTheme="minorHAnsi" w:eastAsiaTheme="minorEastAsia" w:hAnsiTheme="minorHAnsi" w:cstheme="minorBidi"/>
          <w:color w:val="auto"/>
        </w:rPr>
        <w:t>,</w:t>
      </w:r>
      <w:r w:rsidR="2B70189F" w:rsidRPr="00E83DA4">
        <w:rPr>
          <w:rFonts w:asciiTheme="minorHAnsi" w:eastAsiaTheme="minorEastAsia" w:hAnsiTheme="minorHAnsi" w:cstheme="minorBidi"/>
          <w:color w:val="auto"/>
        </w:rPr>
        <w:t xml:space="preserve"> CalHHS will generate and update the list of </w:t>
      </w:r>
      <w:r w:rsidR="2B978EB7" w:rsidRPr="00E83DA4">
        <w:rPr>
          <w:rFonts w:asciiTheme="minorHAnsi" w:eastAsiaTheme="minorEastAsia" w:hAnsiTheme="minorHAnsi" w:cstheme="minorBidi"/>
          <w:color w:val="auto"/>
        </w:rPr>
        <w:t xml:space="preserve">minimum </w:t>
      </w:r>
      <w:r w:rsidR="2B70189F" w:rsidRPr="00E83DA4">
        <w:rPr>
          <w:rFonts w:asciiTheme="minorHAnsi" w:eastAsiaTheme="minorEastAsia" w:hAnsiTheme="minorHAnsi" w:cstheme="minorBidi"/>
          <w:color w:val="auto"/>
        </w:rPr>
        <w:t xml:space="preserve">threshold languages for the translation of vital documents and essential web content. </w:t>
      </w:r>
      <w:r w:rsidR="08C2F329" w:rsidRPr="00E83DA4">
        <w:rPr>
          <w:rFonts w:asciiTheme="minorHAnsi" w:eastAsiaTheme="minorEastAsia" w:hAnsiTheme="minorHAnsi" w:cstheme="minorBidi"/>
          <w:color w:val="auto"/>
        </w:rPr>
        <w:t>Consistent with</w:t>
      </w:r>
      <w:r w:rsidR="2B70189F" w:rsidRPr="00E83DA4">
        <w:rPr>
          <w:rFonts w:asciiTheme="minorHAnsi" w:eastAsiaTheme="minorEastAsia" w:hAnsiTheme="minorHAnsi" w:cstheme="minorBidi"/>
          <w:color w:val="auto"/>
        </w:rPr>
        <w:t xml:space="preserve"> CalHHS </w:t>
      </w:r>
      <w:r w:rsidR="08C2F329" w:rsidRPr="00E83DA4">
        <w:rPr>
          <w:rFonts w:asciiTheme="minorHAnsi" w:eastAsiaTheme="minorEastAsia" w:hAnsiTheme="minorHAnsi" w:cstheme="minorBidi"/>
          <w:color w:val="auto"/>
        </w:rPr>
        <w:t>Policy, the</w:t>
      </w:r>
      <w:r w:rsidR="2BBA6D4E" w:rsidRPr="00E83DA4">
        <w:rPr>
          <w:rFonts w:asciiTheme="minorHAnsi" w:eastAsiaTheme="minorEastAsia" w:hAnsiTheme="minorHAnsi" w:cstheme="minorBidi"/>
          <w:color w:val="auto"/>
        </w:rPr>
        <w:t xml:space="preserve"> DOR’s</w:t>
      </w:r>
      <w:r w:rsidR="2B70189F" w:rsidRPr="00E83DA4">
        <w:rPr>
          <w:rFonts w:asciiTheme="minorHAnsi" w:eastAsiaTheme="minorEastAsia" w:hAnsiTheme="minorHAnsi" w:cstheme="minorBidi"/>
          <w:color w:val="auto"/>
        </w:rPr>
        <w:t xml:space="preserve"> Language Access Plan </w:t>
      </w:r>
      <w:r w:rsidR="38E68932" w:rsidRPr="00E83DA4">
        <w:rPr>
          <w:rFonts w:asciiTheme="minorHAnsi" w:eastAsiaTheme="minorEastAsia" w:hAnsiTheme="minorHAnsi" w:cstheme="minorBidi"/>
          <w:color w:val="auto"/>
        </w:rPr>
        <w:t xml:space="preserve">will </w:t>
      </w:r>
      <w:r w:rsidR="2B70189F" w:rsidRPr="00E83DA4">
        <w:rPr>
          <w:rFonts w:asciiTheme="minorHAnsi" w:eastAsiaTheme="minorEastAsia" w:hAnsiTheme="minorHAnsi" w:cstheme="minorBidi"/>
          <w:color w:val="auto"/>
        </w:rPr>
        <w:t xml:space="preserve">be reviewed, </w:t>
      </w:r>
      <w:r w:rsidR="4B33948F" w:rsidRPr="00E83DA4">
        <w:rPr>
          <w:rFonts w:asciiTheme="minorHAnsi" w:eastAsiaTheme="minorEastAsia" w:hAnsiTheme="minorHAnsi" w:cstheme="minorBidi"/>
          <w:color w:val="auto"/>
        </w:rPr>
        <w:t>revised,</w:t>
      </w:r>
      <w:r w:rsidR="2B70189F" w:rsidRPr="00E83DA4">
        <w:rPr>
          <w:rFonts w:asciiTheme="minorHAnsi" w:eastAsiaTheme="minorEastAsia" w:hAnsiTheme="minorHAnsi" w:cstheme="minorBidi"/>
          <w:color w:val="auto"/>
        </w:rPr>
        <w:t xml:space="preserve"> if </w:t>
      </w:r>
      <w:r w:rsidR="7A464499" w:rsidRPr="00E83DA4">
        <w:rPr>
          <w:rFonts w:asciiTheme="minorHAnsi" w:eastAsiaTheme="minorEastAsia" w:hAnsiTheme="minorHAnsi" w:cstheme="minorBidi"/>
          <w:color w:val="auto"/>
        </w:rPr>
        <w:t>necessary, by the DOR’s O</w:t>
      </w:r>
      <w:r w:rsidR="24004D3A" w:rsidRPr="00E83DA4">
        <w:rPr>
          <w:rFonts w:asciiTheme="minorHAnsi" w:eastAsiaTheme="minorEastAsia" w:hAnsiTheme="minorHAnsi" w:cstheme="minorBidi"/>
          <w:color w:val="auto"/>
        </w:rPr>
        <w:t>CR</w:t>
      </w:r>
      <w:r w:rsidR="2B70189F" w:rsidRPr="00E83DA4">
        <w:rPr>
          <w:rFonts w:asciiTheme="minorHAnsi" w:eastAsiaTheme="minorEastAsia" w:hAnsiTheme="minorHAnsi" w:cstheme="minorBidi"/>
          <w:color w:val="auto"/>
        </w:rPr>
        <w:t xml:space="preserve">, and resubmitted to CalHHS every two years. Revisions </w:t>
      </w:r>
      <w:r w:rsidR="38E68932" w:rsidRPr="00E83DA4">
        <w:rPr>
          <w:rFonts w:asciiTheme="minorHAnsi" w:eastAsiaTheme="minorEastAsia" w:hAnsiTheme="minorHAnsi" w:cstheme="minorBidi"/>
          <w:color w:val="auto"/>
        </w:rPr>
        <w:t xml:space="preserve">will </w:t>
      </w:r>
      <w:r w:rsidR="2B70189F" w:rsidRPr="00E83DA4">
        <w:rPr>
          <w:rFonts w:asciiTheme="minorHAnsi" w:eastAsiaTheme="minorEastAsia" w:hAnsiTheme="minorHAnsi" w:cstheme="minorBidi"/>
          <w:color w:val="auto"/>
        </w:rPr>
        <w:t xml:space="preserve">address any changes in the Title VI four-factor analysis; whether existing policies and procedures are meeting the needs of LEP individuals; whether staff is sufficiently trained; and whether identified resources for assistance are up-to-date, available, accessible, and viable. </w:t>
      </w:r>
    </w:p>
    <w:p w14:paraId="28ADEBEA" w14:textId="77777777" w:rsidR="00C466DE" w:rsidRPr="00E83DA4" w:rsidRDefault="00C466DE" w:rsidP="095E66AB">
      <w:pPr>
        <w:pStyle w:val="Default"/>
        <w:ind w:left="360"/>
        <w:rPr>
          <w:rFonts w:asciiTheme="minorHAnsi" w:eastAsiaTheme="minorEastAsia" w:hAnsiTheme="minorHAnsi" w:cstheme="minorBidi"/>
          <w:color w:val="auto"/>
        </w:rPr>
      </w:pPr>
    </w:p>
    <w:p w14:paraId="3F2407B2" w14:textId="288CFA06" w:rsidR="00AD58FE" w:rsidRDefault="3CE5D102" w:rsidP="1D53DE96">
      <w:pPr>
        <w:pStyle w:val="Default"/>
        <w:ind w:left="360"/>
        <w:rPr>
          <w:rFonts w:asciiTheme="minorHAnsi" w:eastAsiaTheme="minorEastAsia" w:hAnsiTheme="minorHAnsi" w:cstheme="minorBidi"/>
          <w:color w:val="auto"/>
        </w:rPr>
      </w:pPr>
      <w:r w:rsidRPr="00E83DA4">
        <w:rPr>
          <w:rFonts w:asciiTheme="minorHAnsi" w:eastAsiaTheme="minorEastAsia" w:hAnsiTheme="minorHAnsi" w:cstheme="minorBidi"/>
          <w:color w:val="auto"/>
        </w:rPr>
        <w:lastRenderedPageBreak/>
        <w:t xml:space="preserve">Reevaluations </w:t>
      </w:r>
      <w:r w:rsidR="4CF37FEA" w:rsidRPr="00E83DA4">
        <w:rPr>
          <w:rFonts w:asciiTheme="minorHAnsi" w:eastAsiaTheme="minorEastAsia" w:hAnsiTheme="minorHAnsi" w:cstheme="minorBidi"/>
          <w:color w:val="auto"/>
        </w:rPr>
        <w:t>will</w:t>
      </w:r>
      <w:r w:rsidRPr="00E83DA4">
        <w:rPr>
          <w:rFonts w:asciiTheme="minorHAnsi" w:eastAsiaTheme="minorEastAsia" w:hAnsiTheme="minorHAnsi" w:cstheme="minorBidi"/>
          <w:color w:val="auto"/>
        </w:rPr>
        <w:t xml:space="preserve"> incorporate, as appropriate</w:t>
      </w:r>
      <w:r w:rsidR="2AC426C8" w:rsidRPr="00E83DA4">
        <w:rPr>
          <w:rFonts w:asciiTheme="minorHAnsi" w:eastAsiaTheme="minorEastAsia" w:hAnsiTheme="minorHAnsi" w:cstheme="minorBidi"/>
          <w:color w:val="auto"/>
        </w:rPr>
        <w:t>, n</w:t>
      </w:r>
      <w:r w:rsidRPr="00E83DA4">
        <w:rPr>
          <w:rFonts w:asciiTheme="minorHAnsi" w:eastAsiaTheme="minorEastAsia" w:hAnsiTheme="minorHAnsi" w:cstheme="minorBidi"/>
          <w:color w:val="auto"/>
        </w:rPr>
        <w:t>ew programs</w:t>
      </w:r>
      <w:r w:rsidR="2AC426C8" w:rsidRPr="00E83DA4">
        <w:rPr>
          <w:rFonts w:asciiTheme="minorHAnsi" w:eastAsiaTheme="minorEastAsia" w:hAnsiTheme="minorHAnsi" w:cstheme="minorBidi"/>
          <w:color w:val="auto"/>
        </w:rPr>
        <w:t>, n</w:t>
      </w:r>
      <w:r w:rsidRPr="00E83DA4">
        <w:rPr>
          <w:rFonts w:asciiTheme="minorHAnsi" w:eastAsiaTheme="minorEastAsia" w:hAnsiTheme="minorHAnsi" w:cstheme="minorBidi"/>
          <w:color w:val="auto"/>
        </w:rPr>
        <w:t>ew legal requirements</w:t>
      </w:r>
      <w:r w:rsidR="2AC426C8" w:rsidRPr="00E83DA4">
        <w:rPr>
          <w:rFonts w:asciiTheme="minorHAnsi" w:eastAsiaTheme="minorEastAsia" w:hAnsiTheme="minorHAnsi" w:cstheme="minorBidi"/>
          <w:color w:val="auto"/>
        </w:rPr>
        <w:t>, a</w:t>
      </w:r>
      <w:r w:rsidRPr="00E83DA4">
        <w:rPr>
          <w:rFonts w:asciiTheme="minorHAnsi" w:eastAsiaTheme="minorEastAsia" w:hAnsiTheme="minorHAnsi" w:cstheme="minorBidi"/>
          <w:color w:val="auto"/>
        </w:rPr>
        <w:t>dditional vital documents</w:t>
      </w:r>
      <w:r w:rsidR="2AC426C8" w:rsidRPr="00E83DA4">
        <w:rPr>
          <w:rFonts w:asciiTheme="minorHAnsi" w:eastAsiaTheme="minorEastAsia" w:hAnsiTheme="minorHAnsi" w:cstheme="minorBidi"/>
          <w:color w:val="auto"/>
        </w:rPr>
        <w:t>, and c</w:t>
      </w:r>
      <w:r w:rsidRPr="00E83DA4">
        <w:rPr>
          <w:rFonts w:asciiTheme="minorHAnsi" w:eastAsiaTheme="minorEastAsia" w:hAnsiTheme="minorHAnsi" w:cstheme="minorBidi"/>
          <w:color w:val="auto"/>
        </w:rPr>
        <w:t>ommunity input on the Language Access Plan</w:t>
      </w:r>
      <w:r w:rsidR="2AC426C8" w:rsidRPr="00E83DA4">
        <w:rPr>
          <w:rFonts w:asciiTheme="minorHAnsi" w:eastAsiaTheme="minorEastAsia" w:hAnsiTheme="minorHAnsi" w:cstheme="minorBidi"/>
          <w:color w:val="auto"/>
        </w:rPr>
        <w:t>.</w:t>
      </w:r>
      <w:r w:rsidRPr="00E83DA4">
        <w:rPr>
          <w:rFonts w:asciiTheme="minorHAnsi" w:eastAsiaTheme="minorEastAsia" w:hAnsiTheme="minorHAnsi" w:cstheme="minorBidi"/>
          <w:color w:val="auto"/>
        </w:rPr>
        <w:t xml:space="preserve"> </w:t>
      </w:r>
    </w:p>
    <w:p w14:paraId="4A4B9DEE" w14:textId="77777777" w:rsidR="0099611B" w:rsidRPr="00E83DA4" w:rsidRDefault="0099611B" w:rsidP="002907D1">
      <w:pPr>
        <w:pStyle w:val="Default"/>
        <w:ind w:left="720"/>
        <w:rPr>
          <w:sz w:val="22"/>
          <w:szCs w:val="22"/>
        </w:rPr>
      </w:pPr>
    </w:p>
    <w:p w14:paraId="110EB66E" w14:textId="1DFF896A" w:rsidR="002E7578" w:rsidRPr="00E83DA4" w:rsidRDefault="002E7578" w:rsidP="002E7578">
      <w:pPr>
        <w:pStyle w:val="Heading2"/>
        <w:rPr>
          <w:rFonts w:eastAsia="Times New Roman"/>
          <w:b/>
          <w:bCs/>
          <w:sz w:val="28"/>
          <w:szCs w:val="28"/>
        </w:rPr>
      </w:pPr>
      <w:bookmarkStart w:id="9" w:name="_Toc167981320"/>
      <w:r w:rsidRPr="00E83DA4">
        <w:rPr>
          <w:rFonts w:eastAsia="Times New Roman"/>
          <w:b/>
          <w:bCs/>
          <w:sz w:val="28"/>
          <w:szCs w:val="28"/>
        </w:rPr>
        <w:t>Complaint Process</w:t>
      </w:r>
      <w:bookmarkEnd w:id="9"/>
    </w:p>
    <w:p w14:paraId="18E4051F" w14:textId="79932294" w:rsidR="007B45F4" w:rsidRPr="00E83DA4" w:rsidRDefault="158C0A8F" w:rsidP="1D53DE96">
      <w:pPr>
        <w:ind w:left="180"/>
        <w:rPr>
          <w:rFonts w:eastAsia="Calibri"/>
          <w:sz w:val="24"/>
          <w:szCs w:val="24"/>
        </w:rPr>
      </w:pPr>
      <w:r w:rsidRPr="00E83DA4">
        <w:rPr>
          <w:rFonts w:eastAsia="Calibri"/>
          <w:sz w:val="24"/>
          <w:szCs w:val="24"/>
        </w:rPr>
        <w:t xml:space="preserve">Members of the public or recipients of services </w:t>
      </w:r>
      <w:r w:rsidR="5EA0119B" w:rsidRPr="00E83DA4">
        <w:rPr>
          <w:rFonts w:eastAsia="Calibri"/>
          <w:sz w:val="24"/>
          <w:szCs w:val="24"/>
        </w:rPr>
        <w:t>should direct complaints regarding language access to:</w:t>
      </w:r>
    </w:p>
    <w:p w14:paraId="10A58225" w14:textId="77777777" w:rsidR="007B45F4" w:rsidRPr="00E83DA4" w:rsidRDefault="007B45F4" w:rsidP="1D53DE96">
      <w:pPr>
        <w:ind w:left="180"/>
        <w:rPr>
          <w:rFonts w:eastAsia="Calibri"/>
          <w:sz w:val="24"/>
          <w:szCs w:val="24"/>
        </w:rPr>
      </w:pPr>
    </w:p>
    <w:p w14:paraId="0FB41E08" w14:textId="5A35B661" w:rsidR="008F1119" w:rsidRPr="00E83DA4" w:rsidRDefault="51F83737" w:rsidP="1D53DE96">
      <w:pPr>
        <w:ind w:left="180"/>
        <w:rPr>
          <w:rFonts w:eastAsia="Calibri"/>
          <w:sz w:val="24"/>
          <w:szCs w:val="24"/>
        </w:rPr>
      </w:pPr>
      <w:r w:rsidRPr="00E83DA4">
        <w:rPr>
          <w:rFonts w:eastAsia="Calibri"/>
          <w:sz w:val="24"/>
          <w:szCs w:val="24"/>
        </w:rPr>
        <w:t>DOR’s Office of Civil Rights</w:t>
      </w:r>
    </w:p>
    <w:p w14:paraId="3723CF38" w14:textId="574B6B71" w:rsidR="00B159AB" w:rsidRPr="00E83DA4" w:rsidRDefault="53574327" w:rsidP="1D53DE96">
      <w:pPr>
        <w:ind w:left="180"/>
        <w:rPr>
          <w:rFonts w:eastAsia="Calibri"/>
          <w:b/>
          <w:bCs/>
          <w:sz w:val="24"/>
          <w:szCs w:val="24"/>
        </w:rPr>
      </w:pPr>
      <w:r w:rsidRPr="00E83DA4">
        <w:rPr>
          <w:rFonts w:eastAsia="Calibri"/>
          <w:sz w:val="24"/>
          <w:szCs w:val="24"/>
        </w:rPr>
        <w:t xml:space="preserve">(916) 558-5850 </w:t>
      </w:r>
    </w:p>
    <w:p w14:paraId="15EB163F" w14:textId="58C80E44" w:rsidR="00B159AB" w:rsidRPr="00E83DA4" w:rsidRDefault="53574327" w:rsidP="1D53DE96">
      <w:pPr>
        <w:ind w:left="180"/>
        <w:rPr>
          <w:rFonts w:eastAsia="Calibri"/>
          <w:b/>
          <w:bCs/>
          <w:sz w:val="24"/>
          <w:szCs w:val="24"/>
        </w:rPr>
      </w:pPr>
      <w:r w:rsidRPr="00E83DA4">
        <w:rPr>
          <w:rFonts w:eastAsia="Calibri"/>
          <w:sz w:val="24"/>
          <w:szCs w:val="24"/>
        </w:rPr>
        <w:t>OCR@dor.ca.gov</w:t>
      </w:r>
    </w:p>
    <w:p w14:paraId="542A310B" w14:textId="77777777" w:rsidR="008F1119" w:rsidRPr="00E83DA4" w:rsidRDefault="008F1119" w:rsidP="008F1119">
      <w:pPr>
        <w:rPr>
          <w:sz w:val="20"/>
          <w:szCs w:val="20"/>
        </w:rPr>
      </w:pPr>
    </w:p>
    <w:p w14:paraId="2D137E82" w14:textId="3E815B87" w:rsidR="004A2394" w:rsidRPr="00E83DA4" w:rsidRDefault="004A2394">
      <w:pPr>
        <w:spacing w:after="160" w:line="259" w:lineRule="auto"/>
        <w:rPr>
          <w:sz w:val="20"/>
          <w:szCs w:val="20"/>
        </w:rPr>
      </w:pPr>
      <w:r w:rsidRPr="00E83DA4">
        <w:rPr>
          <w:sz w:val="20"/>
          <w:szCs w:val="20"/>
        </w:rPr>
        <w:br w:type="page"/>
      </w:r>
    </w:p>
    <w:p w14:paraId="7479800B" w14:textId="77777777" w:rsidR="00E83DA4" w:rsidRDefault="00E83DA4" w:rsidP="0099611B">
      <w:pPr>
        <w:pStyle w:val="Heading2"/>
        <w:rPr>
          <w:rFonts w:eastAsia="Times New Roman"/>
          <w:b/>
          <w:bCs/>
          <w:sz w:val="28"/>
          <w:szCs w:val="28"/>
        </w:rPr>
        <w:sectPr w:rsidR="00E83DA4">
          <w:footerReference w:type="default" r:id="rId16"/>
          <w:pgSz w:w="12240" w:h="15840"/>
          <w:pgMar w:top="1440" w:right="1440" w:bottom="1440" w:left="1440" w:header="720" w:footer="720" w:gutter="0"/>
          <w:cols w:space="720"/>
          <w:docGrid w:linePitch="360"/>
        </w:sectPr>
      </w:pPr>
    </w:p>
    <w:p w14:paraId="17E23713" w14:textId="0247B195" w:rsidR="002C1BC1" w:rsidRPr="00E83DA4" w:rsidRDefault="0099611B" w:rsidP="0099611B">
      <w:pPr>
        <w:pStyle w:val="Heading2"/>
        <w:rPr>
          <w:rFonts w:eastAsia="Times New Roman"/>
          <w:b/>
          <w:bCs/>
          <w:sz w:val="28"/>
          <w:szCs w:val="28"/>
        </w:rPr>
      </w:pPr>
      <w:bookmarkStart w:id="10" w:name="_Toc167981321"/>
      <w:r w:rsidRPr="00E83DA4">
        <w:rPr>
          <w:rFonts w:eastAsia="Times New Roman"/>
          <w:b/>
          <w:bCs/>
          <w:sz w:val="28"/>
          <w:szCs w:val="28"/>
        </w:rPr>
        <w:lastRenderedPageBreak/>
        <w:t>Document List</w:t>
      </w:r>
      <w:bookmarkEnd w:id="10"/>
      <w:r w:rsidRPr="00E83DA4">
        <w:rPr>
          <w:rFonts w:eastAsia="Times New Roman"/>
          <w:b/>
          <w:bCs/>
          <w:sz w:val="28"/>
          <w:szCs w:val="28"/>
        </w:rPr>
        <w:t xml:space="preserve"> </w:t>
      </w:r>
    </w:p>
    <w:p w14:paraId="6DBA64EF" w14:textId="17FB8257" w:rsidR="00A63EAC" w:rsidRPr="00E83DA4" w:rsidRDefault="2E93A869" w:rsidP="1D53DE96">
      <w:pPr>
        <w:pStyle w:val="Default"/>
        <w:ind w:left="180"/>
        <w:rPr>
          <w:sz w:val="28"/>
          <w:szCs w:val="28"/>
        </w:rPr>
      </w:pPr>
      <w:r w:rsidRPr="00E83DA4">
        <w:t xml:space="preserve">The following </w:t>
      </w:r>
      <w:r w:rsidR="30A52CFF" w:rsidRPr="00E83DA4">
        <w:t>is a</w:t>
      </w:r>
      <w:r w:rsidRPr="00E83DA4">
        <w:t xml:space="preserve"> list of </w:t>
      </w:r>
      <w:r w:rsidR="5A692CAB" w:rsidRPr="00E83DA4">
        <w:t xml:space="preserve">DOR’s </w:t>
      </w:r>
      <w:r w:rsidR="5B61FBC1" w:rsidRPr="00E83DA4">
        <w:t xml:space="preserve">vital </w:t>
      </w:r>
      <w:r w:rsidRPr="00E83DA4">
        <w:t>documents</w:t>
      </w:r>
      <w:r w:rsidR="357E806C" w:rsidRPr="00E83DA4">
        <w:t>.</w:t>
      </w:r>
      <w:r w:rsidR="54971AC9" w:rsidRPr="00E83DA4">
        <w:t xml:space="preserve"> Included are the five languages required by the CalHHS Language Access Policy. Include</w:t>
      </w:r>
      <w:r w:rsidR="3B3BE5BE" w:rsidRPr="00E83DA4">
        <w:t>d</w:t>
      </w:r>
      <w:r w:rsidR="54971AC9" w:rsidRPr="00E83DA4">
        <w:t xml:space="preserve"> </w:t>
      </w:r>
      <w:r w:rsidR="3B3BE5BE" w:rsidRPr="00E83DA4">
        <w:t>are</w:t>
      </w:r>
      <w:r w:rsidR="54971AC9" w:rsidRPr="00E83DA4">
        <w:t xml:space="preserve"> any other</w:t>
      </w:r>
      <w:r w:rsidR="4CB1E0BA" w:rsidRPr="00E83DA4">
        <w:t xml:space="preserve">s </w:t>
      </w:r>
      <w:r w:rsidR="54971AC9" w:rsidRPr="00E83DA4">
        <w:t>identified as threshold languages pursuant to analyses under Title VI, Dymally-Alatorre and any program-specific language access laws.</w:t>
      </w:r>
    </w:p>
    <w:p w14:paraId="59760B90" w14:textId="77777777" w:rsidR="000901E3" w:rsidRPr="00E83DA4" w:rsidRDefault="000901E3" w:rsidP="003D386A">
      <w:pPr>
        <w:pStyle w:val="Default"/>
        <w:ind w:left="180"/>
        <w:rPr>
          <w:sz w:val="22"/>
          <w:szCs w:val="22"/>
        </w:rPr>
      </w:pPr>
    </w:p>
    <w:p w14:paraId="27382EC1" w14:textId="517A1A8E" w:rsidR="00532B52" w:rsidRPr="00E83DA4" w:rsidRDefault="00532B52" w:rsidP="00A63EAC">
      <w:pPr>
        <w:pStyle w:val="Default"/>
        <w:rPr>
          <w:sz w:val="22"/>
          <w:szCs w:val="22"/>
        </w:rPr>
      </w:pPr>
    </w:p>
    <w:p w14:paraId="7A2D2C55" w14:textId="4493AFEF" w:rsidR="0A22CE14" w:rsidRPr="00E83DA4" w:rsidRDefault="0A22CE14" w:rsidP="00A74635">
      <w:pPr>
        <w:spacing w:after="160" w:line="259" w:lineRule="auto"/>
      </w:pPr>
    </w:p>
    <w:tbl>
      <w:tblPr>
        <w:tblW w:w="11515" w:type="dxa"/>
        <w:tblLayout w:type="fixed"/>
        <w:tblLook w:val="06A0" w:firstRow="1" w:lastRow="0" w:firstColumn="1" w:lastColumn="0" w:noHBand="1" w:noVBand="1"/>
      </w:tblPr>
      <w:tblGrid>
        <w:gridCol w:w="1296"/>
        <w:gridCol w:w="1296"/>
        <w:gridCol w:w="1296"/>
        <w:gridCol w:w="1296"/>
        <w:gridCol w:w="1296"/>
        <w:gridCol w:w="1296"/>
        <w:gridCol w:w="1296"/>
        <w:gridCol w:w="1296"/>
        <w:gridCol w:w="1147"/>
      </w:tblGrid>
      <w:tr w:rsidR="00AF29CE" w:rsidRPr="00E83DA4" w14:paraId="4A63CFEF" w14:textId="05ECF407" w:rsidTr="00AF29CE">
        <w:trPr>
          <w:trHeight w:val="57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D2798" w14:textId="3B4D5409" w:rsidR="00AF29CE" w:rsidRPr="00E83DA4" w:rsidRDefault="00AF29CE" w:rsidP="0934E086">
            <w:pPr>
              <w:ind w:right="-144"/>
              <w:jc w:val="center"/>
              <w:rPr>
                <w:sz w:val="20"/>
                <w:szCs w:val="20"/>
              </w:rPr>
            </w:pPr>
            <w:bookmarkStart w:id="11" w:name="_Hlk167887408"/>
            <w:r w:rsidRPr="00E83DA4">
              <w:rPr>
                <w:rFonts w:eastAsia="Calibri"/>
                <w:b/>
                <w:bCs/>
                <w:color w:val="000000" w:themeColor="text1"/>
                <w:sz w:val="20"/>
                <w:szCs w:val="20"/>
              </w:rPr>
              <w:t>Form</w:t>
            </w:r>
            <w:r w:rsidRPr="00E83DA4">
              <w:rPr>
                <w:sz w:val="20"/>
                <w:szCs w:val="20"/>
              </w:rPr>
              <w:br/>
            </w:r>
            <w:r w:rsidRPr="00E83DA4">
              <w:rPr>
                <w:rFonts w:eastAsia="Calibri"/>
                <w:b/>
                <w:bCs/>
                <w:color w:val="000000" w:themeColor="text1"/>
                <w:sz w:val="20"/>
                <w:szCs w:val="20"/>
              </w:rPr>
              <w:t xml:space="preserve"> Number</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A3D38" w14:textId="3CCE565C" w:rsidR="00AF29CE" w:rsidRPr="00E83DA4" w:rsidRDefault="00AF29CE" w:rsidP="0934E086">
            <w:pPr>
              <w:ind w:right="-144"/>
              <w:jc w:val="center"/>
              <w:rPr>
                <w:sz w:val="20"/>
                <w:szCs w:val="20"/>
              </w:rPr>
            </w:pPr>
            <w:r w:rsidRPr="00E83DA4">
              <w:rPr>
                <w:rFonts w:eastAsia="Calibri"/>
                <w:b/>
                <w:bCs/>
                <w:color w:val="000000" w:themeColor="text1"/>
                <w:sz w:val="20"/>
                <w:szCs w:val="20"/>
              </w:rPr>
              <w:t>Document name</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9B2BF" w14:textId="52DAFC08" w:rsidR="00AF29CE" w:rsidRPr="00E83DA4" w:rsidRDefault="00AF29CE" w:rsidP="0934E086">
            <w:pPr>
              <w:ind w:right="-144"/>
              <w:jc w:val="center"/>
              <w:rPr>
                <w:sz w:val="20"/>
                <w:szCs w:val="20"/>
              </w:rPr>
            </w:pPr>
            <w:r w:rsidRPr="00E83DA4">
              <w:rPr>
                <w:rFonts w:eastAsia="Calibri"/>
                <w:b/>
                <w:bCs/>
                <w:color w:val="000000" w:themeColor="text1"/>
                <w:sz w:val="20"/>
                <w:szCs w:val="20"/>
              </w:rPr>
              <w:t>Spanish</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C15D" w14:textId="0C8D3B45" w:rsidR="00AF29CE" w:rsidRPr="00E83DA4" w:rsidRDefault="00AF29CE" w:rsidP="0934E086">
            <w:pPr>
              <w:ind w:right="-144"/>
              <w:jc w:val="center"/>
              <w:rPr>
                <w:sz w:val="20"/>
                <w:szCs w:val="20"/>
              </w:rPr>
            </w:pPr>
            <w:r w:rsidRPr="00E83DA4">
              <w:rPr>
                <w:rFonts w:eastAsia="Calibri"/>
                <w:b/>
                <w:bCs/>
                <w:color w:val="000000" w:themeColor="text1"/>
                <w:sz w:val="20"/>
                <w:szCs w:val="20"/>
              </w:rPr>
              <w:t xml:space="preserve">Chinese </w:t>
            </w:r>
            <w:r w:rsidRPr="00E83DA4">
              <w:rPr>
                <w:sz w:val="20"/>
                <w:szCs w:val="20"/>
              </w:rPr>
              <w:br/>
            </w:r>
            <w:r w:rsidRPr="00E83DA4">
              <w:rPr>
                <w:rFonts w:eastAsia="Calibri"/>
                <w:b/>
                <w:bCs/>
                <w:color w:val="000000" w:themeColor="text1"/>
                <w:sz w:val="20"/>
                <w:szCs w:val="20"/>
              </w:rPr>
              <w:t>(Traditional)</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25BC2" w14:textId="16E04E6F" w:rsidR="00AF29CE" w:rsidRPr="00E83DA4" w:rsidRDefault="00AF29CE" w:rsidP="0934E086">
            <w:pPr>
              <w:ind w:right="-144"/>
              <w:jc w:val="center"/>
              <w:rPr>
                <w:sz w:val="20"/>
                <w:szCs w:val="20"/>
              </w:rPr>
            </w:pPr>
            <w:r w:rsidRPr="00E83DA4">
              <w:rPr>
                <w:rFonts w:eastAsia="Calibri"/>
                <w:b/>
                <w:bCs/>
                <w:color w:val="000000" w:themeColor="text1"/>
                <w:sz w:val="20"/>
                <w:szCs w:val="20"/>
              </w:rPr>
              <w:t>Chinese</w:t>
            </w:r>
            <w:r w:rsidRPr="00E83DA4">
              <w:rPr>
                <w:sz w:val="20"/>
                <w:szCs w:val="20"/>
              </w:rPr>
              <w:br/>
            </w:r>
            <w:r w:rsidRPr="00E83DA4">
              <w:rPr>
                <w:rFonts w:eastAsia="Calibri"/>
                <w:b/>
                <w:bCs/>
                <w:color w:val="000000" w:themeColor="text1"/>
                <w:sz w:val="20"/>
                <w:szCs w:val="20"/>
              </w:rPr>
              <w:t xml:space="preserve">  (Simplified)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A1ED" w14:textId="0BA74701" w:rsidR="00AF29CE" w:rsidRPr="00E83DA4" w:rsidRDefault="00AF29CE" w:rsidP="0934E086">
            <w:pPr>
              <w:ind w:right="-144"/>
              <w:jc w:val="center"/>
              <w:rPr>
                <w:sz w:val="20"/>
                <w:szCs w:val="20"/>
              </w:rPr>
            </w:pPr>
            <w:r w:rsidRPr="00E83DA4">
              <w:rPr>
                <w:rFonts w:eastAsia="Calibri"/>
                <w:b/>
                <w:bCs/>
                <w:color w:val="000000" w:themeColor="text1"/>
                <w:sz w:val="20"/>
                <w:szCs w:val="20"/>
              </w:rPr>
              <w:t>Tagalog</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258" w14:textId="2414BEC0" w:rsidR="00AF29CE" w:rsidRPr="00E83DA4" w:rsidRDefault="00AF29CE" w:rsidP="0934E086">
            <w:pPr>
              <w:ind w:right="-144"/>
              <w:jc w:val="center"/>
              <w:rPr>
                <w:sz w:val="20"/>
                <w:szCs w:val="20"/>
              </w:rPr>
            </w:pPr>
            <w:r w:rsidRPr="00E83DA4">
              <w:rPr>
                <w:rFonts w:eastAsia="Calibri"/>
                <w:b/>
                <w:bCs/>
                <w:color w:val="000000" w:themeColor="text1"/>
                <w:sz w:val="20"/>
                <w:szCs w:val="20"/>
              </w:rPr>
              <w:t>Vietnamese</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10037" w14:textId="5F1E4E40" w:rsidR="00AF29CE" w:rsidRPr="00E83DA4" w:rsidRDefault="00AF29CE" w:rsidP="0934E086">
            <w:pPr>
              <w:ind w:right="-144"/>
              <w:jc w:val="center"/>
              <w:rPr>
                <w:sz w:val="20"/>
                <w:szCs w:val="20"/>
              </w:rPr>
            </w:pPr>
            <w:r w:rsidRPr="00E83DA4">
              <w:rPr>
                <w:rFonts w:eastAsia="Calibri"/>
                <w:b/>
                <w:bCs/>
                <w:color w:val="000000" w:themeColor="text1"/>
                <w:sz w:val="20"/>
                <w:szCs w:val="20"/>
              </w:rPr>
              <w:t>Korean</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34073" w14:textId="628B61E9" w:rsidR="00AF29CE" w:rsidRPr="00E83DA4" w:rsidRDefault="00AF29CE" w:rsidP="0934E086">
            <w:pPr>
              <w:ind w:right="-144"/>
              <w:jc w:val="center"/>
              <w:rPr>
                <w:sz w:val="20"/>
                <w:szCs w:val="20"/>
              </w:rPr>
            </w:pPr>
            <w:r>
              <w:rPr>
                <w:rFonts w:eastAsia="Calibri"/>
                <w:b/>
                <w:bCs/>
                <w:color w:val="000000" w:themeColor="text1"/>
                <w:sz w:val="20"/>
                <w:szCs w:val="20"/>
              </w:rPr>
              <w:t xml:space="preserve"> Cambodian/Khmer</w:t>
            </w:r>
          </w:p>
        </w:tc>
      </w:tr>
      <w:bookmarkEnd w:id="11"/>
      <w:tr w:rsidR="00AF29CE" w:rsidRPr="00E83DA4" w14:paraId="281FEC6D" w14:textId="1E11F61A" w:rsidTr="00AF29CE">
        <w:trPr>
          <w:trHeight w:val="345"/>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DB18C" w14:textId="4F048A37" w:rsidR="00AF29CE" w:rsidRPr="00E83DA4" w:rsidRDefault="00AF29CE" w:rsidP="003F1BEC">
            <w:pPr>
              <w:ind w:right="-144"/>
              <w:jc w:val="center"/>
              <w:rPr>
                <w:sz w:val="20"/>
                <w:szCs w:val="20"/>
              </w:rPr>
            </w:pPr>
            <w:r w:rsidRPr="00E83DA4">
              <w:rPr>
                <w:rFonts w:eastAsia="Calibri"/>
                <w:color w:val="000000" w:themeColor="text1"/>
                <w:sz w:val="20"/>
                <w:szCs w:val="20"/>
              </w:rPr>
              <w:t>DR68D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CBF059" w14:textId="7AF8AA0A" w:rsidR="00AF29CE" w:rsidRPr="00E83DA4" w:rsidRDefault="00AF29CE" w:rsidP="003F1BEC">
            <w:pPr>
              <w:ind w:right="-144"/>
              <w:rPr>
                <w:sz w:val="20"/>
                <w:szCs w:val="20"/>
              </w:rPr>
            </w:pPr>
            <w:r w:rsidRPr="00E83DA4">
              <w:rPr>
                <w:rFonts w:eastAsia="Calibri"/>
                <w:color w:val="000000" w:themeColor="text1"/>
                <w:sz w:val="20"/>
                <w:szCs w:val="20"/>
              </w:rPr>
              <w:t>Wait List Contact</w:t>
            </w:r>
          </w:p>
        </w:tc>
        <w:tc>
          <w:tcPr>
            <w:tcW w:w="1296" w:type="dxa"/>
            <w:tcBorders>
              <w:top w:val="single" w:sz="4" w:space="0" w:color="auto"/>
              <w:left w:val="single" w:sz="4" w:space="0" w:color="auto"/>
              <w:bottom w:val="nil"/>
              <w:right w:val="nil"/>
            </w:tcBorders>
            <w:vAlign w:val="center"/>
          </w:tcPr>
          <w:p w14:paraId="6E83E0E2" w14:textId="31217F9B" w:rsidR="00AF29CE" w:rsidRPr="00E83DA4" w:rsidRDefault="00AF29CE" w:rsidP="003F1BEC">
            <w:pPr>
              <w:ind w:right="-144"/>
              <w:jc w:val="center"/>
              <w:rPr>
                <w:sz w:val="20"/>
                <w:szCs w:val="20"/>
              </w:rPr>
            </w:pPr>
            <w:r w:rsidRPr="00E83DA4">
              <w:rPr>
                <w:rFonts w:ascii="Segoe UI Symbol" w:eastAsia="Segoe UI Symbol" w:hAnsi="Segoe UI Symbol" w:cs="Segoe UI Symbol"/>
                <w:color w:val="000000" w:themeColor="text1"/>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33BAC" w14:textId="6F03949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D618F" w14:textId="5A1D6AE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nil"/>
              <w:right w:val="nil"/>
            </w:tcBorders>
            <w:vAlign w:val="bottom"/>
          </w:tcPr>
          <w:p w14:paraId="131955DE" w14:textId="0A689887" w:rsidR="00AF29CE" w:rsidRPr="00E83DA4" w:rsidRDefault="00AF29CE" w:rsidP="003F1BEC">
            <w:pPr>
              <w:ind w:right="-144"/>
              <w:rPr>
                <w:sz w:val="20"/>
                <w:szCs w:val="20"/>
              </w:rPr>
            </w:pPr>
          </w:p>
          <w:tbl>
            <w:tblPr>
              <w:tblW w:w="0" w:type="auto"/>
              <w:tblLayout w:type="fixed"/>
              <w:tblLook w:val="06A0" w:firstRow="1" w:lastRow="0" w:firstColumn="1" w:lastColumn="0" w:noHBand="1" w:noVBand="1"/>
            </w:tblPr>
            <w:tblGrid>
              <w:gridCol w:w="908"/>
            </w:tblGrid>
            <w:tr w:rsidR="00AF29CE" w:rsidRPr="00E83DA4" w14:paraId="5C7EFF33" w14:textId="77777777" w:rsidTr="0934E086">
              <w:trPr>
                <w:trHeight w:val="345"/>
              </w:trPr>
              <w:tc>
                <w:tcPr>
                  <w:tcW w:w="908" w:type="dxa"/>
                  <w:tcBorders>
                    <w:top w:val="nil"/>
                    <w:left w:val="nil"/>
                    <w:bottom w:val="single" w:sz="4" w:space="0" w:color="auto"/>
                    <w:right w:val="single" w:sz="4" w:space="0" w:color="auto"/>
                  </w:tcBorders>
                  <w:shd w:val="clear" w:color="auto" w:fill="FFFFFF" w:themeFill="background1"/>
                  <w:vAlign w:val="center"/>
                </w:tcPr>
                <w:p w14:paraId="44878C68" w14:textId="07D51D75" w:rsidR="00AF29CE" w:rsidRPr="00E83DA4" w:rsidRDefault="00AF29CE" w:rsidP="003F1BEC">
                  <w:pPr>
                    <w:ind w:right="-144"/>
                    <w:jc w:val="center"/>
                    <w:rPr>
                      <w:sz w:val="20"/>
                      <w:szCs w:val="20"/>
                    </w:rPr>
                  </w:pPr>
                  <w:r w:rsidRPr="00E83DA4">
                    <w:rPr>
                      <w:rFonts w:eastAsia="Calibri"/>
                      <w:color w:val="000000" w:themeColor="text1"/>
                      <w:sz w:val="20"/>
                      <w:szCs w:val="20"/>
                    </w:rPr>
                    <w:t>✓</w:t>
                  </w:r>
                </w:p>
              </w:tc>
            </w:tr>
          </w:tbl>
          <w:p w14:paraId="73232CCB" w14:textId="77777777" w:rsidR="00AF29CE" w:rsidRPr="00E83DA4" w:rsidRDefault="00AF29CE" w:rsidP="003F1BEC">
            <w:pPr>
              <w:rPr>
                <w:rFonts w:asciiTheme="minorHAnsi" w:hAnsiTheme="minorHAnsi" w:cstheme="minorBidi"/>
                <w:kern w:val="2"/>
                <w:sz w:val="20"/>
                <w:szCs w:val="20"/>
              </w:rPr>
            </w:pPr>
          </w:p>
        </w:tc>
        <w:tc>
          <w:tcPr>
            <w:tcW w:w="1296" w:type="dxa"/>
            <w:tcBorders>
              <w:top w:val="single" w:sz="4" w:space="0" w:color="auto"/>
              <w:left w:val="nil"/>
              <w:bottom w:val="single" w:sz="4" w:space="0" w:color="auto"/>
              <w:right w:val="single" w:sz="4" w:space="0" w:color="auto"/>
            </w:tcBorders>
            <w:shd w:val="clear" w:color="auto" w:fill="FFFFFF" w:themeFill="background1"/>
            <w:vAlign w:val="center"/>
          </w:tcPr>
          <w:p w14:paraId="418AD2A4" w14:textId="596439C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D6E57" w14:textId="3718ADC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59FAD2" w14:textId="266C448A"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2D83ECA0" w14:textId="50B03FB2"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B272B" w14:textId="685A14FE" w:rsidR="00AF29CE" w:rsidRPr="00E83DA4" w:rsidRDefault="00AF29CE" w:rsidP="003F1BEC">
            <w:pPr>
              <w:ind w:right="-144"/>
              <w:jc w:val="center"/>
              <w:rPr>
                <w:sz w:val="20"/>
                <w:szCs w:val="20"/>
              </w:rPr>
            </w:pPr>
            <w:r w:rsidRPr="00E83DA4">
              <w:rPr>
                <w:rFonts w:eastAsia="Calibri"/>
                <w:color w:val="000000" w:themeColor="text1"/>
                <w:sz w:val="20"/>
                <w:szCs w:val="20"/>
              </w:rPr>
              <w:t>DR68H</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9E62E0" w14:textId="20806FB1" w:rsidR="00AF29CE" w:rsidRPr="00E83DA4" w:rsidRDefault="00AF29CE" w:rsidP="003F1BEC">
            <w:pPr>
              <w:ind w:right="-144"/>
              <w:rPr>
                <w:sz w:val="20"/>
                <w:szCs w:val="20"/>
              </w:rPr>
            </w:pPr>
            <w:r w:rsidRPr="00E83DA4">
              <w:rPr>
                <w:rFonts w:eastAsia="Calibri"/>
                <w:color w:val="000000" w:themeColor="text1"/>
                <w:sz w:val="20"/>
                <w:szCs w:val="20"/>
              </w:rPr>
              <w:t>60 Day Wait List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B8F51" w14:textId="048C5B6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457A2" w14:textId="6FAECD1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4813E" w14:textId="56B38F4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nil"/>
              <w:left w:val="single" w:sz="4" w:space="0" w:color="auto"/>
              <w:bottom w:val="single" w:sz="4" w:space="0" w:color="auto"/>
              <w:right w:val="single" w:sz="4" w:space="0" w:color="auto"/>
            </w:tcBorders>
            <w:shd w:val="clear" w:color="auto" w:fill="FFFFFF" w:themeFill="background1"/>
            <w:vAlign w:val="center"/>
          </w:tcPr>
          <w:p w14:paraId="774E85CD" w14:textId="5C683D6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83EE" w14:textId="295F13A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0A133" w14:textId="5455E78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4CC0EB" w14:textId="228E2798"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23A3E24D" w14:textId="53B9A3B4"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AF48E" w14:textId="79D763A7" w:rsidR="00AF29CE" w:rsidRPr="00E83DA4" w:rsidRDefault="00AF29CE" w:rsidP="003F1BEC">
            <w:pPr>
              <w:ind w:right="-144"/>
              <w:jc w:val="center"/>
              <w:rPr>
                <w:sz w:val="20"/>
                <w:szCs w:val="20"/>
              </w:rPr>
            </w:pPr>
            <w:r w:rsidRPr="00E83DA4">
              <w:rPr>
                <w:rFonts w:eastAsia="Calibri"/>
                <w:color w:val="000000" w:themeColor="text1"/>
                <w:sz w:val="20"/>
                <w:szCs w:val="20"/>
              </w:rPr>
              <w:t>DR68</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9F6667" w14:textId="2C039B27" w:rsidR="00AF29CE" w:rsidRPr="00E83DA4" w:rsidRDefault="00AF29CE" w:rsidP="003F1BEC">
            <w:pPr>
              <w:ind w:right="-144"/>
              <w:rPr>
                <w:rFonts w:eastAsia="Calibri"/>
                <w:color w:val="000000" w:themeColor="text1"/>
                <w:sz w:val="20"/>
                <w:szCs w:val="20"/>
              </w:rPr>
            </w:pPr>
            <w:r w:rsidRPr="00E83DA4">
              <w:rPr>
                <w:rFonts w:eastAsia="Calibri"/>
                <w:color w:val="000000" w:themeColor="text1"/>
                <w:sz w:val="20"/>
                <w:szCs w:val="20"/>
              </w:rPr>
              <w:t>Order of Selection Ltr</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472BC" w14:textId="34A1CE8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AA0BD" w14:textId="0A96ADF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3F973" w14:textId="4FC4A7F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F9D7" w14:textId="7206A48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483C2" w14:textId="182875D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DDA91" w14:textId="33149C8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CAEE5" w14:textId="4291B44E"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BE1990C" w14:textId="48679192"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E11B" w14:textId="47B21E34" w:rsidR="00AF29CE" w:rsidRPr="00E83DA4" w:rsidRDefault="00AF29CE" w:rsidP="003F1BEC">
            <w:pPr>
              <w:ind w:right="-144"/>
              <w:jc w:val="center"/>
              <w:rPr>
                <w:sz w:val="20"/>
                <w:szCs w:val="20"/>
              </w:rPr>
            </w:pPr>
            <w:r w:rsidRPr="00E83DA4">
              <w:rPr>
                <w:rFonts w:eastAsia="Calibri"/>
                <w:color w:val="000000" w:themeColor="text1"/>
                <w:sz w:val="20"/>
                <w:szCs w:val="20"/>
              </w:rPr>
              <w:t>DR107</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91C0E0" w14:textId="6BDBC414" w:rsidR="00AF29CE" w:rsidRPr="00E83DA4" w:rsidRDefault="00AF29CE" w:rsidP="003F1BEC">
            <w:pPr>
              <w:ind w:right="-144"/>
              <w:rPr>
                <w:sz w:val="20"/>
                <w:szCs w:val="20"/>
              </w:rPr>
            </w:pPr>
            <w:r w:rsidRPr="00E83DA4">
              <w:rPr>
                <w:rFonts w:eastAsia="Calibri"/>
                <w:color w:val="000000" w:themeColor="text1"/>
                <w:sz w:val="20"/>
                <w:szCs w:val="20"/>
              </w:rPr>
              <w:t>Request For Mediation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52DB0" w14:textId="1D1CCDB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2812C" w14:textId="6865C2A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9FE90" w14:textId="485942A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CADDC" w14:textId="285F942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584A" w14:textId="4FD3699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F836C" w14:textId="224F82C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CF24E5" w14:textId="6ABEF61D"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511B55F3" w14:textId="1ED6DC9E"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0E84" w14:textId="2D8B2F20" w:rsidR="00AF29CE" w:rsidRPr="00E83DA4" w:rsidRDefault="00AF29CE" w:rsidP="003F1BEC">
            <w:pPr>
              <w:ind w:right="-144"/>
              <w:jc w:val="center"/>
              <w:rPr>
                <w:sz w:val="20"/>
                <w:szCs w:val="20"/>
              </w:rPr>
            </w:pPr>
            <w:r w:rsidRPr="00E83DA4">
              <w:rPr>
                <w:rFonts w:eastAsia="Calibri"/>
                <w:color w:val="000000" w:themeColor="text1"/>
                <w:sz w:val="20"/>
                <w:szCs w:val="20"/>
              </w:rPr>
              <w:t>DR108</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9B64F7" w14:textId="10ACB381" w:rsidR="00AF29CE" w:rsidRPr="00E83DA4" w:rsidRDefault="00AF29CE" w:rsidP="003F1BEC">
            <w:pPr>
              <w:ind w:right="-144"/>
              <w:rPr>
                <w:sz w:val="20"/>
                <w:szCs w:val="20"/>
              </w:rPr>
            </w:pPr>
            <w:r w:rsidRPr="00E83DA4">
              <w:rPr>
                <w:rFonts w:eastAsia="Calibri"/>
                <w:color w:val="000000" w:themeColor="text1"/>
                <w:sz w:val="20"/>
                <w:szCs w:val="20"/>
              </w:rPr>
              <w:t>Authorized Representative</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E5B15" w14:textId="32AB29C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2D2FA" w14:textId="1F5F49F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231EE" w14:textId="07E28A4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1C2BF" w14:textId="0584C6E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1C89" w14:textId="3B4092C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20B3C" w14:textId="426BF2A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F60FB9" w14:textId="3AF4B850"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60C657A" w14:textId="5A0BB04D"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E29AA" w14:textId="1D5BD2C4" w:rsidR="00AF29CE" w:rsidRPr="00E83DA4" w:rsidRDefault="00AF29CE" w:rsidP="003F1BEC">
            <w:pPr>
              <w:ind w:right="-144"/>
              <w:jc w:val="center"/>
              <w:rPr>
                <w:sz w:val="20"/>
                <w:szCs w:val="20"/>
              </w:rPr>
            </w:pPr>
            <w:r w:rsidRPr="00E83DA4">
              <w:rPr>
                <w:rFonts w:eastAsia="Calibri"/>
                <w:color w:val="000000" w:themeColor="text1"/>
                <w:sz w:val="20"/>
                <w:szCs w:val="20"/>
              </w:rPr>
              <w:t>DR203</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6BF126" w14:textId="26AC1EFF" w:rsidR="00AF29CE" w:rsidRPr="00E83DA4" w:rsidRDefault="00AF29CE" w:rsidP="003F1BEC">
            <w:pPr>
              <w:ind w:right="-144"/>
              <w:rPr>
                <w:sz w:val="20"/>
                <w:szCs w:val="20"/>
              </w:rPr>
            </w:pPr>
            <w:r w:rsidRPr="00E83DA4">
              <w:rPr>
                <w:rFonts w:eastAsia="Calibri"/>
                <w:color w:val="000000" w:themeColor="text1"/>
                <w:sz w:val="20"/>
                <w:szCs w:val="20"/>
              </w:rPr>
              <w:t>Student Services Plan Request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54740" w14:textId="1F0065F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E4A3C" w14:textId="50123BD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75E2" w14:textId="7BB87F9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02AD1" w14:textId="5C6739C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A3043" w14:textId="24B8F6B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D80A9" w14:textId="1105EAE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FDDEC2" w14:textId="594F9F9D"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7AA5BF9B" w14:textId="3A1B7317"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3BBB4" w14:textId="13CA1171" w:rsidR="00AF29CE" w:rsidRPr="00E83DA4" w:rsidRDefault="00AF29CE" w:rsidP="003F1BEC">
            <w:pPr>
              <w:ind w:right="-144"/>
              <w:jc w:val="center"/>
              <w:rPr>
                <w:sz w:val="20"/>
                <w:szCs w:val="20"/>
              </w:rPr>
            </w:pPr>
            <w:r w:rsidRPr="00E83DA4">
              <w:rPr>
                <w:rFonts w:eastAsia="Calibri"/>
                <w:color w:val="000000" w:themeColor="text1"/>
                <w:sz w:val="20"/>
                <w:szCs w:val="20"/>
              </w:rPr>
              <w:t>DR205</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EA75F7" w14:textId="49128AFE" w:rsidR="00AF29CE" w:rsidRPr="00E83DA4" w:rsidRDefault="00AF29CE" w:rsidP="003F1BEC">
            <w:pPr>
              <w:ind w:right="-144"/>
              <w:rPr>
                <w:sz w:val="20"/>
                <w:szCs w:val="20"/>
              </w:rPr>
            </w:pPr>
            <w:r w:rsidRPr="00E83DA4">
              <w:rPr>
                <w:rFonts w:eastAsia="Calibri"/>
                <w:color w:val="000000" w:themeColor="text1"/>
                <w:sz w:val="20"/>
                <w:szCs w:val="20"/>
              </w:rPr>
              <w:t>Student Services Plan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AFA6" w14:textId="0C95FA4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4FFFA" w14:textId="04635AB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1AF24" w14:textId="493D45F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1CF86" w14:textId="562DD2F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05EA5" w14:textId="656555F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5C81C" w14:textId="31ECF57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22A55A" w14:textId="5EAB3FF9"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781FE731" w14:textId="0CB36BB8"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0E852" w14:textId="70D5D7BA" w:rsidR="00AF29CE" w:rsidRPr="00E83DA4" w:rsidRDefault="00AF29CE" w:rsidP="003F1BEC">
            <w:pPr>
              <w:ind w:right="-144"/>
              <w:jc w:val="center"/>
              <w:rPr>
                <w:sz w:val="20"/>
                <w:szCs w:val="20"/>
              </w:rPr>
            </w:pPr>
            <w:r w:rsidRPr="00E83DA4">
              <w:rPr>
                <w:rFonts w:eastAsia="Calibri"/>
                <w:color w:val="000000" w:themeColor="text1"/>
                <w:sz w:val="20"/>
                <w:szCs w:val="20"/>
              </w:rPr>
              <w:t>DR222</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CDC6E2" w14:textId="6F19E984" w:rsidR="00AF29CE" w:rsidRPr="00E83DA4" w:rsidRDefault="00AF29CE" w:rsidP="003F1BEC">
            <w:pPr>
              <w:ind w:right="-144"/>
              <w:rPr>
                <w:sz w:val="20"/>
                <w:szCs w:val="20"/>
              </w:rPr>
            </w:pPr>
            <w:r w:rsidRPr="00E83DA4">
              <w:rPr>
                <w:rFonts w:eastAsia="Calibri"/>
                <w:color w:val="000000" w:themeColor="text1"/>
                <w:sz w:val="20"/>
                <w:szCs w:val="20"/>
              </w:rPr>
              <w:t>VR Services Application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34883" w14:textId="4238FC0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3B79E" w14:textId="3F43143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84463" w14:textId="7FB4C2A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FC30E" w14:textId="74DD919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0DA44" w14:textId="4CDEAAC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E9347" w14:textId="7F81002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8E1DEB" w14:textId="6AC2098C"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8893AC0" w14:textId="358C9D04"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B9243" w14:textId="1401DA43" w:rsidR="00AF29CE" w:rsidRPr="00E83DA4" w:rsidRDefault="00AF29CE" w:rsidP="003F1BEC">
            <w:pPr>
              <w:ind w:right="-144"/>
              <w:jc w:val="center"/>
              <w:rPr>
                <w:sz w:val="20"/>
                <w:szCs w:val="20"/>
              </w:rPr>
            </w:pPr>
            <w:r w:rsidRPr="00E83DA4">
              <w:rPr>
                <w:rFonts w:eastAsia="Calibri"/>
                <w:color w:val="000000" w:themeColor="text1"/>
                <w:sz w:val="20"/>
                <w:szCs w:val="20"/>
              </w:rPr>
              <w:t>DR222A</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925A5" w14:textId="6BC01913" w:rsidR="00AF29CE" w:rsidRPr="00E83DA4" w:rsidRDefault="00AF29CE" w:rsidP="003F1BEC">
            <w:pPr>
              <w:ind w:right="-144"/>
              <w:rPr>
                <w:sz w:val="20"/>
                <w:szCs w:val="20"/>
              </w:rPr>
            </w:pPr>
            <w:r w:rsidRPr="00E83DA4">
              <w:rPr>
                <w:rFonts w:eastAsia="Calibri"/>
                <w:color w:val="000000" w:themeColor="text1"/>
                <w:sz w:val="20"/>
                <w:szCs w:val="20"/>
              </w:rPr>
              <w:t>Supplemental Personal Information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18C7" w14:textId="4D1D40D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E6CED" w14:textId="1D09195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4B24" w14:textId="16EC907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6A900" w14:textId="62BEB11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2639" w14:textId="7D44469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B2B9B" w14:textId="3DBF3D8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9EA359" w14:textId="30F534C0"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1043C2C2" w14:textId="6ADBEC3F"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8150" w14:textId="4EAB5A90" w:rsidR="00AF29CE" w:rsidRPr="00E83DA4" w:rsidRDefault="00AF29CE" w:rsidP="003F1BEC">
            <w:pPr>
              <w:ind w:right="-144"/>
              <w:jc w:val="center"/>
              <w:rPr>
                <w:sz w:val="20"/>
                <w:szCs w:val="20"/>
              </w:rPr>
            </w:pPr>
            <w:r w:rsidRPr="00E83DA4">
              <w:rPr>
                <w:rFonts w:eastAsia="Calibri"/>
                <w:color w:val="000000" w:themeColor="text1"/>
                <w:sz w:val="20"/>
                <w:szCs w:val="20"/>
              </w:rPr>
              <w:t>DR222B</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2E6BFA" w14:textId="24081E6A" w:rsidR="00AF29CE" w:rsidRPr="00E83DA4" w:rsidRDefault="00AF29CE" w:rsidP="003F1BEC">
            <w:pPr>
              <w:ind w:right="-144"/>
              <w:rPr>
                <w:sz w:val="20"/>
                <w:szCs w:val="20"/>
              </w:rPr>
            </w:pPr>
            <w:r w:rsidRPr="00E83DA4">
              <w:rPr>
                <w:rFonts w:eastAsia="Calibri"/>
                <w:color w:val="000000" w:themeColor="text1"/>
                <w:sz w:val="20"/>
                <w:szCs w:val="20"/>
              </w:rPr>
              <w:t>Employment Record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2479" w14:textId="1E696ED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DB919" w14:textId="59493AE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83433" w14:textId="35B9FF7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F5AD" w14:textId="7892382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EA03" w14:textId="4C3EE2C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5BE12" w14:textId="0D8D057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5017B2" w14:textId="49F56B03"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18175302" w14:textId="1B5945F9"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6F04F" w14:textId="6BE5A3BF" w:rsidR="00AF29CE" w:rsidRPr="00E83DA4" w:rsidRDefault="00AF29CE" w:rsidP="003F1BEC">
            <w:pPr>
              <w:ind w:right="-144"/>
              <w:jc w:val="center"/>
              <w:rPr>
                <w:sz w:val="20"/>
                <w:szCs w:val="20"/>
              </w:rPr>
            </w:pPr>
            <w:r w:rsidRPr="00E83DA4">
              <w:rPr>
                <w:rFonts w:eastAsia="Calibri"/>
                <w:color w:val="000000" w:themeColor="text1"/>
                <w:sz w:val="20"/>
                <w:szCs w:val="20"/>
              </w:rPr>
              <w:t>DR233</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732C97" w14:textId="60C3867A" w:rsidR="00AF29CE" w:rsidRPr="00E83DA4" w:rsidRDefault="00AF29CE" w:rsidP="003F1BEC">
            <w:pPr>
              <w:ind w:right="-144"/>
              <w:rPr>
                <w:sz w:val="20"/>
                <w:szCs w:val="20"/>
              </w:rPr>
            </w:pPr>
            <w:r w:rsidRPr="00E83DA4">
              <w:rPr>
                <w:rFonts w:eastAsia="Calibri"/>
                <w:color w:val="000000" w:themeColor="text1"/>
                <w:sz w:val="20"/>
                <w:szCs w:val="20"/>
              </w:rPr>
              <w:t>Financial Statement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B1C89" w14:textId="4528857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A7201" w14:textId="7FE300D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83C38" w14:textId="12D589A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D9FD0" w14:textId="793DD37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F91D" w14:textId="11C2BC3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6C8D" w14:textId="217AD2C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87D54F" w14:textId="671733F2"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49CE6483" w14:textId="457F7EDE"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FC23C" w14:textId="46F7EFD0" w:rsidR="00AF29CE" w:rsidRPr="00E83DA4" w:rsidRDefault="00AF29CE" w:rsidP="003F1BEC">
            <w:pPr>
              <w:ind w:right="-144"/>
              <w:jc w:val="center"/>
              <w:rPr>
                <w:sz w:val="20"/>
                <w:szCs w:val="20"/>
              </w:rPr>
            </w:pPr>
            <w:r w:rsidRPr="00E83DA4">
              <w:rPr>
                <w:rFonts w:eastAsia="Calibri"/>
                <w:color w:val="000000" w:themeColor="text1"/>
                <w:sz w:val="20"/>
                <w:szCs w:val="20"/>
              </w:rPr>
              <w:lastRenderedPageBreak/>
              <w:t>DR247</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406C41" w14:textId="3B0A414D" w:rsidR="00AF29CE" w:rsidRPr="00E83DA4" w:rsidRDefault="00AF29CE" w:rsidP="003F1BEC">
            <w:pPr>
              <w:ind w:right="-144"/>
              <w:rPr>
                <w:sz w:val="20"/>
                <w:szCs w:val="20"/>
              </w:rPr>
            </w:pPr>
            <w:r w:rsidRPr="00E83DA4">
              <w:rPr>
                <w:rFonts w:eastAsia="Calibri"/>
                <w:color w:val="000000" w:themeColor="text1"/>
                <w:sz w:val="20"/>
                <w:szCs w:val="20"/>
              </w:rPr>
              <w:t>OJT Agreement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E761" w14:textId="66A9039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124A5" w14:textId="6C04E9F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7EA0B" w14:textId="593CF63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3EB04" w14:textId="414A3A2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FB8CF" w14:textId="65313A5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574E9" w14:textId="7EDE950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1CF4E1" w14:textId="0030AD4D"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11131A82" w14:textId="0471D83C"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EAFBC" w14:textId="705834D1" w:rsidR="00AF29CE" w:rsidRPr="00E83DA4" w:rsidRDefault="00AF29CE" w:rsidP="003F1BEC">
            <w:pPr>
              <w:ind w:right="-144"/>
              <w:jc w:val="center"/>
              <w:rPr>
                <w:sz w:val="20"/>
                <w:szCs w:val="20"/>
              </w:rPr>
            </w:pPr>
            <w:r w:rsidRPr="00E83DA4">
              <w:rPr>
                <w:rFonts w:eastAsia="Calibri"/>
                <w:color w:val="000000" w:themeColor="text1"/>
                <w:sz w:val="20"/>
                <w:szCs w:val="20"/>
              </w:rPr>
              <w:t>DR254</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D87E32" w14:textId="3B10D8DD" w:rsidR="00AF29CE" w:rsidRPr="00E83DA4" w:rsidRDefault="00AF29CE" w:rsidP="003F1BEC">
            <w:pPr>
              <w:ind w:right="-144"/>
              <w:rPr>
                <w:sz w:val="20"/>
                <w:szCs w:val="20"/>
              </w:rPr>
            </w:pPr>
            <w:r w:rsidRPr="00E83DA4">
              <w:rPr>
                <w:rFonts w:eastAsia="Calibri"/>
                <w:color w:val="000000" w:themeColor="text1"/>
                <w:sz w:val="20"/>
                <w:szCs w:val="20"/>
              </w:rPr>
              <w:t>Deposit Agree</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E8034" w14:textId="6A8D062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02470" w14:textId="0902370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FB961" w14:textId="76AED42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570D0" w14:textId="23204BA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716D" w14:textId="5551AE5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25155" w14:textId="69F7ABE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20B6F" w14:textId="6675030A"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427DFBA" w14:textId="5D5845BF"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0B77D" w14:textId="3B4F52EA" w:rsidR="00AF29CE" w:rsidRPr="00E83DA4" w:rsidRDefault="00AF29CE" w:rsidP="003F1BEC">
            <w:pPr>
              <w:ind w:right="-144"/>
              <w:jc w:val="center"/>
              <w:rPr>
                <w:sz w:val="20"/>
                <w:szCs w:val="20"/>
              </w:rPr>
            </w:pPr>
            <w:r w:rsidRPr="00E83DA4">
              <w:rPr>
                <w:rFonts w:eastAsia="Calibri"/>
                <w:color w:val="000000" w:themeColor="text1"/>
                <w:sz w:val="20"/>
                <w:szCs w:val="20"/>
              </w:rPr>
              <w:t>DR260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871682" w14:textId="44273569" w:rsidR="00AF29CE" w:rsidRPr="00E83DA4" w:rsidRDefault="00AF29CE" w:rsidP="003F1BEC">
            <w:pPr>
              <w:ind w:right="-144"/>
              <w:rPr>
                <w:sz w:val="20"/>
                <w:szCs w:val="20"/>
              </w:rPr>
            </w:pPr>
            <w:r w:rsidRPr="00E83DA4">
              <w:rPr>
                <w:rFonts w:eastAsia="Calibri"/>
                <w:color w:val="000000" w:themeColor="text1"/>
                <w:sz w:val="20"/>
                <w:szCs w:val="20"/>
              </w:rPr>
              <w:t>Consent to Release and Obtain Information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0A03D" w14:textId="72A617F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13C1" w14:textId="1965533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3CE48" w14:textId="0BE4D40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A549" w14:textId="59B65AB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52655" w14:textId="2748F8C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196C0" w14:textId="6AA342A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F2CC58" w14:textId="32028CF2"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48E514BC" w14:textId="11BA807A"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B708F" w14:textId="3D2CE64F" w:rsidR="00AF29CE" w:rsidRPr="00E83DA4" w:rsidRDefault="00AF29CE" w:rsidP="003F1BEC">
            <w:pPr>
              <w:ind w:right="-144"/>
              <w:jc w:val="center"/>
              <w:rPr>
                <w:sz w:val="20"/>
                <w:szCs w:val="20"/>
              </w:rPr>
            </w:pPr>
            <w:r w:rsidRPr="00E83DA4">
              <w:rPr>
                <w:rFonts w:eastAsia="Calibri"/>
                <w:color w:val="000000" w:themeColor="text1"/>
                <w:sz w:val="20"/>
                <w:szCs w:val="20"/>
              </w:rPr>
              <w:t>DR701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5DAB1F" w14:textId="59904BA4" w:rsidR="00AF29CE" w:rsidRPr="00E83DA4" w:rsidRDefault="00AF29CE" w:rsidP="003F1BEC">
            <w:pPr>
              <w:ind w:right="-144"/>
              <w:rPr>
                <w:sz w:val="20"/>
                <w:szCs w:val="20"/>
              </w:rPr>
            </w:pPr>
            <w:r w:rsidRPr="00E83DA4">
              <w:rPr>
                <w:rFonts w:eastAsia="Calibri"/>
                <w:color w:val="000000" w:themeColor="text1"/>
                <w:sz w:val="20"/>
                <w:szCs w:val="20"/>
              </w:rPr>
              <w:t>Child Care Provider Choice</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408AC" w14:textId="7E212DF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C5C1" w14:textId="7FDE7D6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C33FD" w14:textId="0D7BBA1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66FA5" w14:textId="7CBF6EF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89560" w14:textId="2045FFF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26845" w14:textId="4A62840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8A14D8" w14:textId="26E600E0"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7854A569" w14:textId="2D29956D"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14CC7" w14:textId="17E2F804" w:rsidR="00AF29CE" w:rsidRPr="00E83DA4" w:rsidRDefault="00AF29CE" w:rsidP="003F1BEC">
            <w:pPr>
              <w:ind w:right="-144"/>
              <w:jc w:val="center"/>
              <w:rPr>
                <w:sz w:val="20"/>
                <w:szCs w:val="20"/>
              </w:rPr>
            </w:pPr>
            <w:r w:rsidRPr="00E83DA4">
              <w:rPr>
                <w:rFonts w:eastAsia="Calibri"/>
                <w:color w:val="000000" w:themeColor="text1"/>
                <w:sz w:val="20"/>
                <w:szCs w:val="20"/>
              </w:rPr>
              <w:t>DR996</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8297A4" w14:textId="3A7C42E0" w:rsidR="00AF29CE" w:rsidRPr="00E83DA4" w:rsidRDefault="00AF29CE" w:rsidP="003F1BEC">
            <w:pPr>
              <w:ind w:right="-144"/>
              <w:rPr>
                <w:sz w:val="20"/>
                <w:szCs w:val="20"/>
              </w:rPr>
            </w:pPr>
            <w:r w:rsidRPr="00E83DA4">
              <w:rPr>
                <w:rFonts w:eastAsia="Calibri"/>
                <w:color w:val="000000" w:themeColor="text1"/>
                <w:sz w:val="20"/>
                <w:szCs w:val="20"/>
              </w:rPr>
              <w:t>Schedule A Certification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FF00" w14:textId="2275B9D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FBC42" w14:textId="4247426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A65D8" w14:textId="5801B5C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75BA" w14:textId="1AECD54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F13F7" w14:textId="6998E78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D4AF0" w14:textId="569FBFF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5CB030" w14:textId="60BC467F"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25900B2A" w14:textId="1B11249D"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D900" w14:textId="77C93F81" w:rsidR="00AF29CE" w:rsidRPr="00E83DA4" w:rsidRDefault="00AF29CE" w:rsidP="003F1BEC">
            <w:pPr>
              <w:ind w:right="-144"/>
              <w:jc w:val="center"/>
              <w:rPr>
                <w:sz w:val="20"/>
                <w:szCs w:val="20"/>
              </w:rPr>
            </w:pPr>
            <w:r w:rsidRPr="00E83DA4">
              <w:rPr>
                <w:rFonts w:eastAsia="Calibri"/>
                <w:color w:val="000000" w:themeColor="text1"/>
                <w:sz w:val="20"/>
                <w:szCs w:val="20"/>
              </w:rPr>
              <w:t>DR1000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B088BE" w14:textId="74B30501" w:rsidR="00AF29CE" w:rsidRPr="00E83DA4" w:rsidRDefault="00AF29CE" w:rsidP="003F1BEC">
            <w:pPr>
              <w:ind w:right="-144"/>
              <w:rPr>
                <w:sz w:val="20"/>
                <w:szCs w:val="20"/>
              </w:rPr>
            </w:pPr>
            <w:r w:rsidRPr="00E83DA4">
              <w:rPr>
                <w:rFonts w:eastAsia="Calibri"/>
                <w:color w:val="000000" w:themeColor="text1"/>
                <w:sz w:val="20"/>
                <w:szCs w:val="20"/>
              </w:rPr>
              <w:t>Rights &amp; Remedies</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7AA69" w14:textId="4422D04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D4423" w14:textId="3423D77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2EB39" w14:textId="416F652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9A710" w14:textId="5E2D5C4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CD6B" w14:textId="194FC1B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1435E" w14:textId="71ED2D0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968EC5" w14:textId="31E96E06"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129217A" w14:textId="2080B4A1"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6E05C" w14:textId="6297442B" w:rsidR="00AF29CE" w:rsidRPr="00E83DA4" w:rsidRDefault="00AF29CE" w:rsidP="003F1BEC">
            <w:pPr>
              <w:ind w:right="-144"/>
              <w:jc w:val="center"/>
              <w:rPr>
                <w:sz w:val="20"/>
                <w:szCs w:val="20"/>
              </w:rPr>
            </w:pPr>
            <w:r w:rsidRPr="00E83DA4">
              <w:rPr>
                <w:rFonts w:eastAsia="Calibri"/>
                <w:color w:val="000000" w:themeColor="text1"/>
                <w:sz w:val="20"/>
                <w:szCs w:val="20"/>
              </w:rPr>
              <w:t>DR212</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318DE3" w14:textId="20362EA9" w:rsidR="00AF29CE" w:rsidRPr="00E83DA4" w:rsidRDefault="00AF29CE" w:rsidP="003F1BEC">
            <w:pPr>
              <w:ind w:right="-144"/>
              <w:rPr>
                <w:sz w:val="20"/>
                <w:szCs w:val="20"/>
              </w:rPr>
            </w:pPr>
            <w:r w:rsidRPr="00E83DA4">
              <w:rPr>
                <w:rFonts w:eastAsia="Calibri"/>
                <w:color w:val="000000" w:themeColor="text1"/>
                <w:sz w:val="20"/>
                <w:szCs w:val="20"/>
              </w:rPr>
              <w:t>Notice of Eligibility</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AD116" w14:textId="42828D1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AFAB5" w14:textId="23721C5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E46FE" w14:textId="7F41D6F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4B1CA" w14:textId="3C54D36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66169" w14:textId="04517A2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2ECF3" w14:textId="1F59C2D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FBB7CF" w14:textId="632EA7A1"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5898A83" w14:textId="46627E8E"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FF772" w14:textId="7B332CAF" w:rsidR="00AF29CE" w:rsidRPr="00E83DA4" w:rsidRDefault="00AF29CE" w:rsidP="003F1BEC">
            <w:pPr>
              <w:ind w:right="-144"/>
              <w:jc w:val="center"/>
              <w:rPr>
                <w:sz w:val="20"/>
                <w:szCs w:val="20"/>
              </w:rPr>
            </w:pPr>
            <w:r w:rsidRPr="00E83DA4">
              <w:rPr>
                <w:rFonts w:eastAsia="Calibri"/>
                <w:color w:val="000000" w:themeColor="text1"/>
                <w:sz w:val="20"/>
                <w:szCs w:val="20"/>
              </w:rPr>
              <w:t>DR213</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2F38C0" w14:textId="38A47168" w:rsidR="00AF29CE" w:rsidRPr="00E83DA4" w:rsidRDefault="00AF29CE" w:rsidP="003F1BEC">
            <w:pPr>
              <w:ind w:right="-144"/>
              <w:rPr>
                <w:sz w:val="20"/>
                <w:szCs w:val="20"/>
              </w:rPr>
            </w:pPr>
            <w:r w:rsidRPr="00E83DA4">
              <w:rPr>
                <w:rFonts w:eastAsia="Calibri"/>
                <w:color w:val="000000" w:themeColor="text1"/>
                <w:sz w:val="20"/>
                <w:szCs w:val="20"/>
              </w:rPr>
              <w:t>TWE Trial Work Experiences Plan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47C74" w14:textId="1907B60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FCD1" w14:textId="7932139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BE96D" w14:textId="7005016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74AC" w14:textId="50C4C06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56180" w14:textId="1FD8310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E4F25" w14:textId="6CBD7E8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C589E5" w14:textId="0FE1C852"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901011B" w14:textId="04B58769"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3CAFF" w14:textId="578ED14D" w:rsidR="00AF29CE" w:rsidRPr="00E83DA4" w:rsidRDefault="00AF29CE" w:rsidP="003F1BEC">
            <w:pPr>
              <w:ind w:right="-144"/>
              <w:jc w:val="center"/>
              <w:rPr>
                <w:sz w:val="20"/>
                <w:szCs w:val="20"/>
              </w:rPr>
            </w:pPr>
            <w:r w:rsidRPr="00E83DA4">
              <w:rPr>
                <w:rFonts w:eastAsia="Calibri"/>
                <w:color w:val="000000" w:themeColor="text1"/>
                <w:sz w:val="20"/>
                <w:szCs w:val="20"/>
              </w:rPr>
              <w:t>DR214A</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3064C8" w14:textId="7E72A730" w:rsidR="00AF29CE" w:rsidRPr="00E83DA4" w:rsidRDefault="00AF29CE" w:rsidP="003F1BEC">
            <w:pPr>
              <w:ind w:right="-144"/>
              <w:rPr>
                <w:sz w:val="20"/>
                <w:szCs w:val="20"/>
              </w:rPr>
            </w:pPr>
            <w:r w:rsidRPr="00E83DA4">
              <w:rPr>
                <w:rFonts w:eastAsia="Calibri"/>
                <w:color w:val="000000" w:themeColor="text1"/>
                <w:sz w:val="20"/>
                <w:szCs w:val="20"/>
              </w:rPr>
              <w:t>Plan Development Extension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523F3" w14:textId="14F2351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EB16E" w14:textId="0B866AB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930AC" w14:textId="7207162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79843" w14:textId="2CBD974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E677" w14:textId="6482DEA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11CCE" w14:textId="0EA8E88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2C621" w14:textId="63CEBCCA"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B40760F" w14:textId="1CF139C4"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CBBE3" w14:textId="3E69EF63" w:rsidR="00AF29CE" w:rsidRPr="00E83DA4" w:rsidRDefault="00AF29CE" w:rsidP="003F1BEC">
            <w:pPr>
              <w:ind w:right="-144"/>
              <w:jc w:val="center"/>
              <w:rPr>
                <w:sz w:val="20"/>
                <w:szCs w:val="20"/>
              </w:rPr>
            </w:pPr>
            <w:r w:rsidRPr="00E83DA4">
              <w:rPr>
                <w:rFonts w:eastAsia="Calibri"/>
                <w:color w:val="000000" w:themeColor="text1"/>
                <w:sz w:val="20"/>
                <w:szCs w:val="20"/>
              </w:rPr>
              <w:t>DR215</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AE831B" w14:textId="1C00F2E1" w:rsidR="00AF29CE" w:rsidRPr="00E83DA4" w:rsidRDefault="00AF29CE" w:rsidP="003F1BEC">
            <w:pPr>
              <w:ind w:right="-144"/>
              <w:rPr>
                <w:sz w:val="20"/>
                <w:szCs w:val="20"/>
              </w:rPr>
            </w:pPr>
            <w:r w:rsidRPr="00E83DA4">
              <w:rPr>
                <w:rFonts w:eastAsia="Calibri"/>
                <w:color w:val="000000" w:themeColor="text1"/>
                <w:sz w:val="20"/>
                <w:szCs w:val="20"/>
              </w:rPr>
              <w:t>Individualized Plan for Employment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808A7" w14:textId="3B0066D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07CF0" w14:textId="2BCAB33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B76DD" w14:textId="18E8577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0D195" w14:textId="279570A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71FF6" w14:textId="37331D2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97134" w14:textId="63C8C84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0C896C" w14:textId="0D2D8AC5"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1E6C4039" w14:textId="0F23350F"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90A27" w14:textId="70C274CC" w:rsidR="00AF29CE" w:rsidRPr="00E83DA4" w:rsidRDefault="00AF29CE" w:rsidP="003F1BEC">
            <w:pPr>
              <w:ind w:right="-144"/>
              <w:jc w:val="center"/>
              <w:rPr>
                <w:sz w:val="20"/>
                <w:szCs w:val="20"/>
              </w:rPr>
            </w:pPr>
            <w:r w:rsidRPr="00E83DA4">
              <w:rPr>
                <w:rFonts w:eastAsia="Calibri"/>
                <w:color w:val="000000" w:themeColor="text1"/>
                <w:sz w:val="20"/>
                <w:szCs w:val="20"/>
              </w:rPr>
              <w:t>DR215A</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353F30" w14:textId="1B8B524C" w:rsidR="00AF29CE" w:rsidRPr="00E83DA4" w:rsidRDefault="00AF29CE" w:rsidP="003F1BEC">
            <w:pPr>
              <w:ind w:right="-144"/>
              <w:rPr>
                <w:sz w:val="20"/>
                <w:szCs w:val="20"/>
              </w:rPr>
            </w:pPr>
            <w:r w:rsidRPr="00E83DA4">
              <w:rPr>
                <w:rFonts w:eastAsia="Calibri"/>
                <w:color w:val="000000" w:themeColor="text1"/>
                <w:sz w:val="20"/>
                <w:szCs w:val="20"/>
              </w:rPr>
              <w:t>Plan Amendment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5CFB" w14:textId="1A1080A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470B" w14:textId="452A406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B0D8F" w14:textId="2BDB37B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16879" w14:textId="70939E7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7C2D7" w14:textId="1E3BFA7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597B1" w14:textId="5BA54B7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AB6DAF" w14:textId="273164EF"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07290EB" w14:textId="14F949A2"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89F17" w14:textId="6660EF0D" w:rsidR="00AF29CE" w:rsidRPr="00E83DA4" w:rsidRDefault="00AF29CE" w:rsidP="003F1BEC">
            <w:pPr>
              <w:ind w:right="-144"/>
              <w:jc w:val="center"/>
              <w:rPr>
                <w:sz w:val="20"/>
                <w:szCs w:val="20"/>
              </w:rPr>
            </w:pPr>
            <w:r w:rsidRPr="00E83DA4">
              <w:rPr>
                <w:rFonts w:eastAsia="Calibri"/>
                <w:color w:val="000000" w:themeColor="text1"/>
                <w:sz w:val="20"/>
                <w:szCs w:val="20"/>
              </w:rPr>
              <w:t>DR216</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3D985" w14:textId="7074B47A" w:rsidR="00AF29CE" w:rsidRPr="00E83DA4" w:rsidRDefault="00AF29CE" w:rsidP="003F1BEC">
            <w:pPr>
              <w:ind w:right="-144"/>
              <w:rPr>
                <w:sz w:val="20"/>
                <w:szCs w:val="20"/>
              </w:rPr>
            </w:pPr>
            <w:r w:rsidRPr="00E83DA4">
              <w:rPr>
                <w:rFonts w:eastAsia="Calibri"/>
                <w:color w:val="000000" w:themeColor="text1"/>
                <w:sz w:val="20"/>
                <w:szCs w:val="20"/>
              </w:rPr>
              <w:t>Plan Review</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C3B0E" w14:textId="457F2EC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7FABC" w14:textId="6FB2AF8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0E3CB" w14:textId="3F58E89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FC416" w14:textId="534F769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3F91" w14:textId="292EB8B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69C0" w14:textId="00F7E67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D796F" w14:textId="2CF9F599"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1F8F100" w14:textId="6EC7C53C"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3D0D9" w14:textId="39FC0673" w:rsidR="00AF29CE" w:rsidRPr="00E83DA4" w:rsidRDefault="00AF29CE" w:rsidP="003F1BEC">
            <w:pPr>
              <w:ind w:right="-144"/>
              <w:jc w:val="center"/>
              <w:rPr>
                <w:sz w:val="20"/>
                <w:szCs w:val="20"/>
              </w:rPr>
            </w:pPr>
            <w:r w:rsidRPr="00E83DA4">
              <w:rPr>
                <w:rFonts w:eastAsia="Calibri"/>
                <w:color w:val="000000" w:themeColor="text1"/>
                <w:sz w:val="20"/>
                <w:szCs w:val="20"/>
              </w:rPr>
              <w:t>DR217</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E9C963" w14:textId="0254E64E" w:rsidR="00AF29CE" w:rsidRPr="00E83DA4" w:rsidRDefault="00AF29CE" w:rsidP="003F1BEC">
            <w:pPr>
              <w:ind w:right="-144"/>
              <w:rPr>
                <w:sz w:val="20"/>
                <w:szCs w:val="20"/>
              </w:rPr>
            </w:pPr>
            <w:r w:rsidRPr="00E83DA4">
              <w:rPr>
                <w:rFonts w:eastAsia="Calibri"/>
                <w:color w:val="000000" w:themeColor="text1"/>
                <w:sz w:val="20"/>
                <w:szCs w:val="20"/>
              </w:rPr>
              <w:t>Plan Services Interrupted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4B1A" w14:textId="66D7771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72BB" w14:textId="61506E5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38FEA" w14:textId="639E42C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D3C6" w14:textId="05A2414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2CE35" w14:textId="5E1196D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CBC2E" w14:textId="1EC66FD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92CAF2" w14:textId="0C4FC115"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39DB2FB1" w14:textId="284DC1A5"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BDDB5" w14:textId="063CCFE8" w:rsidR="00AF29CE" w:rsidRPr="00E83DA4" w:rsidRDefault="00AF29CE" w:rsidP="003F1BEC">
            <w:pPr>
              <w:ind w:right="-144"/>
              <w:jc w:val="center"/>
              <w:rPr>
                <w:sz w:val="20"/>
                <w:szCs w:val="20"/>
              </w:rPr>
            </w:pPr>
            <w:r w:rsidRPr="00E83DA4">
              <w:rPr>
                <w:rFonts w:eastAsia="Calibri"/>
                <w:color w:val="000000" w:themeColor="text1"/>
                <w:sz w:val="20"/>
                <w:szCs w:val="20"/>
              </w:rPr>
              <w:t>DR220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29DC1E" w14:textId="2DB87CA1" w:rsidR="00AF29CE" w:rsidRPr="00E83DA4" w:rsidRDefault="00AF29CE" w:rsidP="003F1BEC">
            <w:pPr>
              <w:ind w:right="-144"/>
              <w:rPr>
                <w:sz w:val="20"/>
                <w:szCs w:val="20"/>
              </w:rPr>
            </w:pPr>
            <w:r w:rsidRPr="00E83DA4">
              <w:rPr>
                <w:rFonts w:eastAsia="Calibri"/>
                <w:color w:val="000000" w:themeColor="text1"/>
                <w:sz w:val="20"/>
                <w:szCs w:val="20"/>
              </w:rPr>
              <w:t>Referral to Orientation</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1EFEF" w14:textId="62027A8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A2AEB" w14:textId="201BF5B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F2B12" w14:textId="01EDA08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757D8" w14:textId="644EE44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A5BE" w14:textId="7253604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DAAB9" w14:textId="7289E75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A5037D" w14:textId="6AAEF594"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3A0F92C4" w14:textId="14D400DD"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C7968" w14:textId="73A7F298" w:rsidR="00AF29CE" w:rsidRPr="00E83DA4" w:rsidRDefault="00AF29CE" w:rsidP="003F1BEC">
            <w:pPr>
              <w:ind w:right="-144"/>
              <w:jc w:val="center"/>
              <w:rPr>
                <w:sz w:val="20"/>
                <w:szCs w:val="20"/>
              </w:rPr>
            </w:pPr>
            <w:r w:rsidRPr="00E83DA4">
              <w:rPr>
                <w:rFonts w:eastAsia="Calibri"/>
                <w:color w:val="000000" w:themeColor="text1"/>
                <w:sz w:val="20"/>
                <w:szCs w:val="20"/>
              </w:rPr>
              <w:t>DR229A</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88EEB1" w14:textId="3A580831" w:rsidR="00AF29CE" w:rsidRPr="00E83DA4" w:rsidRDefault="00AF29CE" w:rsidP="003F1BEC">
            <w:pPr>
              <w:ind w:right="-144"/>
              <w:rPr>
                <w:sz w:val="20"/>
                <w:szCs w:val="20"/>
              </w:rPr>
            </w:pPr>
            <w:r w:rsidRPr="00E83DA4">
              <w:rPr>
                <w:rFonts w:eastAsia="Calibri"/>
                <w:color w:val="000000" w:themeColor="text1"/>
                <w:sz w:val="20"/>
                <w:szCs w:val="20"/>
              </w:rPr>
              <w:t>Closure Report Employed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A4E4D" w14:textId="5EBD7AC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AA4A6" w14:textId="6F9209D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11DE5" w14:textId="495EDD2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8B48C" w14:textId="424E2DB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21C9E" w14:textId="65CA093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4CF54" w14:textId="73BC619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345EED" w14:textId="55101C62"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156EB42E" w14:textId="25436348"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2211" w14:textId="44C2DF65" w:rsidR="00AF29CE" w:rsidRPr="00E83DA4" w:rsidRDefault="00AF29CE" w:rsidP="003F1BEC">
            <w:pPr>
              <w:ind w:right="-144"/>
              <w:jc w:val="center"/>
              <w:rPr>
                <w:sz w:val="20"/>
                <w:szCs w:val="20"/>
              </w:rPr>
            </w:pPr>
            <w:r w:rsidRPr="00E83DA4">
              <w:rPr>
                <w:rFonts w:eastAsia="Calibri"/>
                <w:color w:val="000000" w:themeColor="text1"/>
                <w:sz w:val="20"/>
                <w:szCs w:val="20"/>
              </w:rPr>
              <w:t>DR229B</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920D1B" w14:textId="70D6F1CB" w:rsidR="00AF29CE" w:rsidRPr="00E83DA4" w:rsidRDefault="00AF29CE" w:rsidP="003F1BEC">
            <w:pPr>
              <w:ind w:right="-144"/>
              <w:rPr>
                <w:sz w:val="20"/>
                <w:szCs w:val="20"/>
              </w:rPr>
            </w:pPr>
            <w:r w:rsidRPr="00E83DA4">
              <w:rPr>
                <w:rFonts w:eastAsia="Calibri"/>
                <w:color w:val="000000" w:themeColor="text1"/>
                <w:sz w:val="20"/>
                <w:szCs w:val="20"/>
              </w:rPr>
              <w:t>Closure Report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BF2A3" w14:textId="7D8728E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A3701" w14:textId="496BD16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137AA" w14:textId="5C11FEA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D3F2A" w14:textId="66A22E0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214A" w14:textId="134368B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E4BC" w14:textId="755A290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E7A19B" w14:textId="661DD1D6"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4ACEF9CB" w14:textId="529F29F5"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9101" w14:textId="155288B0" w:rsidR="00AF29CE" w:rsidRPr="00E83DA4" w:rsidRDefault="00AF29CE" w:rsidP="003F1BEC">
            <w:pPr>
              <w:ind w:right="-144"/>
              <w:jc w:val="center"/>
              <w:rPr>
                <w:sz w:val="20"/>
                <w:szCs w:val="20"/>
              </w:rPr>
            </w:pPr>
            <w:r w:rsidRPr="00E83DA4">
              <w:rPr>
                <w:rFonts w:eastAsia="Calibri"/>
                <w:color w:val="000000" w:themeColor="text1"/>
                <w:sz w:val="20"/>
                <w:szCs w:val="20"/>
              </w:rPr>
              <w:lastRenderedPageBreak/>
              <w:t>DR300</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82886" w14:textId="6B17C362" w:rsidR="00AF29CE" w:rsidRPr="00E83DA4" w:rsidRDefault="00AF29CE" w:rsidP="003F1BEC">
            <w:pPr>
              <w:ind w:right="-144"/>
              <w:rPr>
                <w:sz w:val="20"/>
                <w:szCs w:val="20"/>
              </w:rPr>
            </w:pPr>
            <w:r w:rsidRPr="00E83DA4">
              <w:rPr>
                <w:rFonts w:eastAsia="Calibri"/>
                <w:color w:val="000000" w:themeColor="text1"/>
                <w:sz w:val="20"/>
                <w:szCs w:val="20"/>
              </w:rPr>
              <w:t>Federal Follow up Notice</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F3EDC" w14:textId="2F008DF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A8F48" w14:textId="1D2C3AE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F94F8" w14:textId="5438DF4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89AB7" w14:textId="261BEFD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BB062" w14:textId="2A7DC0A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7A93A" w14:textId="7B41590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3E3737" w14:textId="2107F0B6"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5115741D" w14:textId="4EB6920C"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098CE" w14:textId="580EAE71" w:rsidR="00AF29CE" w:rsidRPr="00E83DA4" w:rsidRDefault="00AF29CE" w:rsidP="003F1BEC">
            <w:pPr>
              <w:ind w:right="-144"/>
              <w:jc w:val="center"/>
              <w:rPr>
                <w:sz w:val="20"/>
                <w:szCs w:val="20"/>
              </w:rPr>
            </w:pPr>
            <w:r w:rsidRPr="00E83DA4">
              <w:rPr>
                <w:rFonts w:eastAsia="Calibri"/>
                <w:color w:val="000000" w:themeColor="text1"/>
                <w:sz w:val="20"/>
                <w:szCs w:val="20"/>
              </w:rPr>
              <w:t>DR901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DF3D3B" w14:textId="09529BB1" w:rsidR="00AF29CE" w:rsidRPr="00E83DA4" w:rsidRDefault="00AF29CE" w:rsidP="003F1BEC">
            <w:pPr>
              <w:ind w:right="-144"/>
              <w:rPr>
                <w:sz w:val="20"/>
                <w:szCs w:val="20"/>
              </w:rPr>
            </w:pPr>
            <w:r w:rsidRPr="00E83DA4">
              <w:rPr>
                <w:rFonts w:eastAsia="Calibri"/>
                <w:color w:val="000000" w:themeColor="text1"/>
                <w:sz w:val="20"/>
                <w:szCs w:val="20"/>
              </w:rPr>
              <w:t>Are You Employed</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FC10A" w14:textId="5E41318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06D42" w14:textId="5767A43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AEEA" w14:textId="3EAB721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091CF" w14:textId="60E8CFB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14F59" w14:textId="158F378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6DEFB" w14:textId="4976552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BC97BB" w14:textId="48AA3428"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CF21BEE" w14:textId="1FAF1767"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D3BC8" w14:textId="2FC6EC87" w:rsidR="00AF29CE" w:rsidRPr="00E83DA4" w:rsidRDefault="00AF29CE" w:rsidP="003F1BEC">
            <w:pPr>
              <w:ind w:right="-144"/>
              <w:jc w:val="center"/>
              <w:rPr>
                <w:sz w:val="20"/>
                <w:szCs w:val="20"/>
              </w:rPr>
            </w:pPr>
            <w:r w:rsidRPr="00E83DA4">
              <w:rPr>
                <w:rFonts w:eastAsia="Calibri"/>
                <w:color w:val="000000" w:themeColor="text1"/>
                <w:sz w:val="20"/>
                <w:szCs w:val="20"/>
              </w:rPr>
              <w:t>DR903</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FE23DD" w14:textId="53CE70FE" w:rsidR="00AF29CE" w:rsidRPr="00E83DA4" w:rsidRDefault="00AF29CE" w:rsidP="003F1BEC">
            <w:pPr>
              <w:ind w:right="-144"/>
              <w:rPr>
                <w:sz w:val="20"/>
                <w:szCs w:val="20"/>
              </w:rPr>
            </w:pPr>
            <w:r w:rsidRPr="00E83DA4">
              <w:rPr>
                <w:rFonts w:eastAsia="Calibri"/>
                <w:color w:val="000000" w:themeColor="text1"/>
                <w:sz w:val="20"/>
                <w:szCs w:val="20"/>
              </w:rPr>
              <w:t>Call Me (General)</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FEAC2" w14:textId="524C849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F5028" w14:textId="0CCE5D8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6DD1" w14:textId="126E28A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0FE1C" w14:textId="5B86FA5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CB371" w14:textId="041307D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6CFEA" w14:textId="3B69967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D893D8" w14:textId="449FCBA8"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56EB972" w14:textId="707CD9A0"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8243" w14:textId="37E01A82" w:rsidR="00AF29CE" w:rsidRPr="00E83DA4" w:rsidRDefault="00AF29CE" w:rsidP="003F1BEC">
            <w:pPr>
              <w:ind w:right="-144"/>
              <w:jc w:val="center"/>
              <w:rPr>
                <w:sz w:val="20"/>
                <w:szCs w:val="20"/>
              </w:rPr>
            </w:pPr>
            <w:r w:rsidRPr="00E83DA4">
              <w:rPr>
                <w:rFonts w:eastAsia="Calibri"/>
                <w:color w:val="000000" w:themeColor="text1"/>
                <w:sz w:val="20"/>
                <w:szCs w:val="20"/>
              </w:rPr>
              <w:t>DR904</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16D7DF" w14:textId="2C7B1882" w:rsidR="00AF29CE" w:rsidRPr="00E83DA4" w:rsidRDefault="00AF29CE" w:rsidP="003F1BEC">
            <w:pPr>
              <w:ind w:right="-144"/>
              <w:rPr>
                <w:sz w:val="20"/>
                <w:szCs w:val="20"/>
              </w:rPr>
            </w:pPr>
            <w:r w:rsidRPr="00E83DA4">
              <w:rPr>
                <w:rFonts w:eastAsia="Calibri"/>
                <w:color w:val="000000" w:themeColor="text1"/>
                <w:sz w:val="20"/>
                <w:szCs w:val="20"/>
              </w:rPr>
              <w:t>Call Me (Med Voc Info)</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8221" w14:textId="290AF8A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D377C" w14:textId="0561BF03"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ACEAA" w14:textId="19D7CCD6"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CC0BC" w14:textId="3B761CA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A0D73" w14:textId="4D7D9C4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65D57" w14:textId="68B70E9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A5AC5F" w14:textId="4154BFCD"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90726C2" w14:textId="58F6C5D0"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30439" w14:textId="79A6BA91" w:rsidR="00AF29CE" w:rsidRPr="00E83DA4" w:rsidRDefault="00AF29CE" w:rsidP="003F1BEC">
            <w:pPr>
              <w:ind w:right="-144"/>
              <w:jc w:val="center"/>
              <w:rPr>
                <w:sz w:val="20"/>
                <w:szCs w:val="20"/>
              </w:rPr>
            </w:pPr>
            <w:r w:rsidRPr="00E83DA4">
              <w:rPr>
                <w:rFonts w:eastAsia="Calibri"/>
                <w:color w:val="000000" w:themeColor="text1"/>
                <w:sz w:val="20"/>
                <w:szCs w:val="20"/>
              </w:rPr>
              <w:t>DR905</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E4DBA0" w14:textId="0ED1724E" w:rsidR="00AF29CE" w:rsidRPr="00E83DA4" w:rsidRDefault="00AF29CE" w:rsidP="003F1BEC">
            <w:pPr>
              <w:ind w:right="-144"/>
              <w:rPr>
                <w:sz w:val="20"/>
                <w:szCs w:val="20"/>
              </w:rPr>
            </w:pPr>
            <w:r w:rsidRPr="00E83DA4">
              <w:rPr>
                <w:rFonts w:eastAsia="Calibri"/>
                <w:color w:val="000000" w:themeColor="text1"/>
                <w:sz w:val="20"/>
                <w:szCs w:val="20"/>
              </w:rPr>
              <w:t>Closure Contact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819B4" w14:textId="1AB6758D"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CC176" w14:textId="35A2952B"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0EDE2" w14:textId="0EA6658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0A68" w14:textId="3863929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983F8" w14:textId="03E322B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66A6D" w14:textId="022615B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39E1F3" w14:textId="6B4EF828"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BF58410" w14:textId="07576711"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1BB5C" w14:textId="73EA2AEA" w:rsidR="00AF29CE" w:rsidRPr="00E83DA4" w:rsidRDefault="00AF29CE" w:rsidP="003F1BEC">
            <w:pPr>
              <w:ind w:right="-144"/>
              <w:jc w:val="center"/>
              <w:rPr>
                <w:sz w:val="20"/>
                <w:szCs w:val="20"/>
              </w:rPr>
            </w:pPr>
            <w:r w:rsidRPr="00E83DA4">
              <w:rPr>
                <w:rFonts w:eastAsia="Calibri"/>
                <w:color w:val="000000" w:themeColor="text1"/>
                <w:sz w:val="20"/>
                <w:szCs w:val="20"/>
              </w:rPr>
              <w:t>DR908</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6E9D2D" w14:textId="5DE63234" w:rsidR="00AF29CE" w:rsidRPr="00E83DA4" w:rsidRDefault="00AF29CE" w:rsidP="003F1BEC">
            <w:pPr>
              <w:ind w:right="-144"/>
              <w:rPr>
                <w:sz w:val="20"/>
                <w:szCs w:val="20"/>
              </w:rPr>
            </w:pPr>
            <w:r w:rsidRPr="00E83DA4">
              <w:rPr>
                <w:rFonts w:eastAsia="Calibri"/>
                <w:color w:val="000000" w:themeColor="text1"/>
                <w:sz w:val="20"/>
                <w:szCs w:val="20"/>
              </w:rPr>
              <w:t>Letter - No Show</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816BA" w14:textId="56603AF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B1FC0" w14:textId="35C0771E"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58681" w14:textId="59DD2B1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3172B" w14:textId="6183BA6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AF84A" w14:textId="1A6917E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D1C0A" w14:textId="44062B87"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39A0C" w14:textId="4F930AD2"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20D7B345" w14:textId="5602625B"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1FA71" w14:textId="0DBF9443" w:rsidR="00AF29CE" w:rsidRPr="00E83DA4" w:rsidRDefault="00AF29CE" w:rsidP="003F1BEC">
            <w:pPr>
              <w:ind w:right="-144"/>
              <w:jc w:val="center"/>
              <w:rPr>
                <w:sz w:val="20"/>
                <w:szCs w:val="20"/>
              </w:rPr>
            </w:pPr>
            <w:r w:rsidRPr="00E83DA4">
              <w:rPr>
                <w:rFonts w:eastAsia="Calibri"/>
                <w:color w:val="000000" w:themeColor="text1"/>
                <w:sz w:val="20"/>
                <w:szCs w:val="20"/>
              </w:rPr>
              <w:t>DR914</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98D242" w14:textId="30854CEC" w:rsidR="00AF29CE" w:rsidRPr="00E83DA4" w:rsidRDefault="00AF29CE" w:rsidP="003F1BEC">
            <w:pPr>
              <w:ind w:right="-144"/>
              <w:rPr>
                <w:sz w:val="20"/>
                <w:szCs w:val="20"/>
              </w:rPr>
            </w:pPr>
            <w:r w:rsidRPr="00E83DA4">
              <w:rPr>
                <w:rFonts w:eastAsia="Calibri"/>
                <w:color w:val="000000" w:themeColor="text1"/>
                <w:sz w:val="20"/>
                <w:szCs w:val="20"/>
              </w:rPr>
              <w:t>Notice of Referral</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71EE4" w14:textId="7F26BBF8"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47AB2" w14:textId="2FD9CB3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0631" w14:textId="050C4560"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0745F" w14:textId="0098F7B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EB8E4" w14:textId="3D1E55C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C1FB" w14:textId="415CB5F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EE6EC3" w14:textId="5712F088"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00A22D57" w14:textId="4E299C4A"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C6B90" w14:textId="30929B13" w:rsidR="00AF29CE" w:rsidRPr="00E83DA4" w:rsidRDefault="00AF29CE" w:rsidP="003F1BEC">
            <w:pPr>
              <w:ind w:right="-144"/>
              <w:jc w:val="center"/>
              <w:rPr>
                <w:sz w:val="20"/>
                <w:szCs w:val="20"/>
              </w:rPr>
            </w:pPr>
            <w:r w:rsidRPr="00E83DA4">
              <w:rPr>
                <w:rFonts w:eastAsia="Calibri"/>
                <w:color w:val="000000" w:themeColor="text1"/>
                <w:sz w:val="20"/>
                <w:szCs w:val="20"/>
              </w:rPr>
              <w:t>DR915</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221D5E" w14:textId="044F0A2C" w:rsidR="00AF29CE" w:rsidRPr="00E83DA4" w:rsidRDefault="00AF29CE" w:rsidP="003F1BEC">
            <w:pPr>
              <w:ind w:right="-144"/>
              <w:rPr>
                <w:sz w:val="20"/>
                <w:szCs w:val="20"/>
              </w:rPr>
            </w:pPr>
            <w:r w:rsidRPr="00E83DA4">
              <w:rPr>
                <w:rFonts w:eastAsia="Calibri"/>
                <w:color w:val="000000" w:themeColor="text1"/>
                <w:sz w:val="20"/>
                <w:szCs w:val="20"/>
              </w:rPr>
              <w:t>Financial Aid Reminder 1</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FC630" w14:textId="17F498B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0BA10" w14:textId="1B393FF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BCC4C" w14:textId="67BC781F"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3EE8F" w14:textId="71D01901"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26714" w14:textId="593BA074"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E35E7" w14:textId="48789F7A"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81B594" w14:textId="0CA26DDF" w:rsidR="00AF29CE" w:rsidRPr="00E83DA4" w:rsidRDefault="00AF29CE" w:rsidP="003F1BEC">
            <w:pPr>
              <w:ind w:right="-144"/>
              <w:rPr>
                <w:sz w:val="20"/>
                <w:szCs w:val="20"/>
              </w:rPr>
            </w:pPr>
            <w:r>
              <w:rPr>
                <w:rFonts w:eastAsia="Calibri"/>
                <w:color w:val="000000" w:themeColor="text1"/>
                <w:sz w:val="20"/>
                <w:szCs w:val="20"/>
              </w:rPr>
              <w:t>In progress</w:t>
            </w:r>
          </w:p>
        </w:tc>
      </w:tr>
      <w:tr w:rsidR="00AF29CE" w:rsidRPr="00E83DA4" w14:paraId="6F3CDE9E" w14:textId="7D2F6168" w:rsidTr="00AF29CE">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1BCEC" w14:textId="018BF19D" w:rsidR="00AF29CE" w:rsidRPr="00E83DA4" w:rsidRDefault="00AF29CE" w:rsidP="003F1BEC">
            <w:pPr>
              <w:ind w:right="-144"/>
              <w:jc w:val="center"/>
              <w:rPr>
                <w:sz w:val="20"/>
                <w:szCs w:val="20"/>
              </w:rPr>
            </w:pPr>
            <w:r w:rsidRPr="00E83DA4">
              <w:rPr>
                <w:rFonts w:eastAsia="Calibri"/>
                <w:color w:val="000000" w:themeColor="text1"/>
                <w:sz w:val="20"/>
                <w:szCs w:val="20"/>
              </w:rPr>
              <w:t>DR916</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D2208C" w14:textId="26BDDA53" w:rsidR="00AF29CE" w:rsidRPr="00E83DA4" w:rsidRDefault="00AF29CE" w:rsidP="003F1BEC">
            <w:pPr>
              <w:ind w:right="-144"/>
              <w:rPr>
                <w:sz w:val="20"/>
                <w:szCs w:val="20"/>
              </w:rPr>
            </w:pPr>
            <w:r w:rsidRPr="00E83DA4">
              <w:rPr>
                <w:rFonts w:eastAsia="Calibri"/>
                <w:color w:val="000000" w:themeColor="text1"/>
                <w:sz w:val="20"/>
                <w:szCs w:val="20"/>
              </w:rPr>
              <w:t>Financial Aid Reminder 2</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6374" w14:textId="6F8F619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CA954" w14:textId="5166035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DF77A" w14:textId="3689601C"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9E665" w14:textId="479701F5"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4813" w14:textId="2CD430D2"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25FBF" w14:textId="4003ED59" w:rsidR="00AF29CE" w:rsidRPr="00E83DA4" w:rsidRDefault="00AF29CE" w:rsidP="003F1BEC">
            <w:pPr>
              <w:ind w:right="-144"/>
              <w:jc w:val="center"/>
              <w:rPr>
                <w:sz w:val="20"/>
                <w:szCs w:val="20"/>
              </w:rPr>
            </w:pPr>
            <w:r w:rsidRPr="00E83DA4">
              <w:rPr>
                <w:rFonts w:eastAsia="Calibri"/>
                <w:color w:val="000000" w:themeColor="text1"/>
                <w:sz w:val="20"/>
                <w:szCs w:val="20"/>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022A88" w14:textId="4E5DBD08" w:rsidR="00AF29CE" w:rsidRPr="00E83DA4" w:rsidRDefault="00AF29CE" w:rsidP="003F1BEC">
            <w:pPr>
              <w:ind w:right="-144"/>
              <w:rPr>
                <w:sz w:val="20"/>
                <w:szCs w:val="20"/>
              </w:rPr>
            </w:pPr>
            <w:r>
              <w:rPr>
                <w:rFonts w:eastAsia="Calibri"/>
                <w:color w:val="000000" w:themeColor="text1"/>
                <w:sz w:val="20"/>
                <w:szCs w:val="20"/>
              </w:rPr>
              <w:t>In progress</w:t>
            </w:r>
          </w:p>
        </w:tc>
      </w:tr>
    </w:tbl>
    <w:p w14:paraId="5CB8C0A6" w14:textId="77777777" w:rsidR="00A46430" w:rsidRPr="00E83DA4" w:rsidRDefault="00A46430">
      <w:pPr>
        <w:rPr>
          <w:sz w:val="20"/>
          <w:szCs w:val="20"/>
        </w:rPr>
      </w:pPr>
    </w:p>
    <w:sectPr w:rsidR="00A46430" w:rsidRPr="00E83DA4" w:rsidSect="00E83D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27B9" w14:textId="77777777" w:rsidR="002760E9" w:rsidRDefault="002760E9" w:rsidP="00B26F45">
      <w:r>
        <w:separator/>
      </w:r>
    </w:p>
  </w:endnote>
  <w:endnote w:type="continuationSeparator" w:id="0">
    <w:p w14:paraId="5D512366" w14:textId="77777777" w:rsidR="002760E9" w:rsidRDefault="002760E9" w:rsidP="00B26F45">
      <w:r>
        <w:continuationSeparator/>
      </w:r>
    </w:p>
  </w:endnote>
  <w:endnote w:type="continuationNotice" w:id="1">
    <w:p w14:paraId="6D96CE7A" w14:textId="77777777" w:rsidR="002760E9" w:rsidRDefault="0027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50301"/>
      <w:docPartObj>
        <w:docPartGallery w:val="Page Numbers (Bottom of Page)"/>
        <w:docPartUnique/>
      </w:docPartObj>
    </w:sdtPr>
    <w:sdtEndPr>
      <w:rPr>
        <w:noProof/>
        <w:sz w:val="28"/>
        <w:szCs w:val="28"/>
      </w:rPr>
    </w:sdtEndPr>
    <w:sdtContent>
      <w:p w14:paraId="14B482EE" w14:textId="7ACC38A7" w:rsidR="00217A94" w:rsidRPr="00217A94" w:rsidRDefault="00217A94" w:rsidP="001B5F70">
        <w:pPr>
          <w:pStyle w:val="Footer"/>
          <w:shd w:val="clear" w:color="auto" w:fill="FFFFFF" w:themeFill="background1"/>
          <w:jc w:val="right"/>
          <w:rPr>
            <w:sz w:val="28"/>
            <w:szCs w:val="28"/>
          </w:rPr>
        </w:pPr>
        <w:r w:rsidRPr="00217A94">
          <w:rPr>
            <w:color w:val="2B579A"/>
            <w:sz w:val="28"/>
            <w:szCs w:val="28"/>
            <w:shd w:val="clear" w:color="auto" w:fill="E6E6E6"/>
          </w:rPr>
          <w:fldChar w:fldCharType="begin"/>
        </w:r>
        <w:r w:rsidRPr="00217A94">
          <w:rPr>
            <w:sz w:val="28"/>
            <w:szCs w:val="28"/>
          </w:rPr>
          <w:instrText xml:space="preserve"> PAGE   \* MERGEFORMAT </w:instrText>
        </w:r>
        <w:r w:rsidRPr="00217A94">
          <w:rPr>
            <w:color w:val="2B579A"/>
            <w:sz w:val="28"/>
            <w:szCs w:val="28"/>
            <w:shd w:val="clear" w:color="auto" w:fill="E6E6E6"/>
          </w:rPr>
          <w:fldChar w:fldCharType="separate"/>
        </w:r>
        <w:r w:rsidRPr="00217A94">
          <w:rPr>
            <w:noProof/>
            <w:sz w:val="28"/>
            <w:szCs w:val="28"/>
          </w:rPr>
          <w:t>2</w:t>
        </w:r>
        <w:r w:rsidRPr="00217A94">
          <w:rPr>
            <w:noProof/>
            <w:color w:val="2B579A"/>
            <w:sz w:val="28"/>
            <w:szCs w:val="28"/>
            <w:shd w:val="clear" w:color="auto" w:fill="E6E6E6"/>
          </w:rPr>
          <w:fldChar w:fldCharType="end"/>
        </w:r>
      </w:p>
    </w:sdtContent>
  </w:sdt>
  <w:p w14:paraId="7E6093AA" w14:textId="77777777" w:rsidR="00AC4A33" w:rsidRDefault="00AC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F9D7" w14:textId="77777777" w:rsidR="002760E9" w:rsidRDefault="002760E9" w:rsidP="00B26F45">
      <w:r>
        <w:separator/>
      </w:r>
    </w:p>
  </w:footnote>
  <w:footnote w:type="continuationSeparator" w:id="0">
    <w:p w14:paraId="5D60F648" w14:textId="77777777" w:rsidR="002760E9" w:rsidRDefault="002760E9" w:rsidP="00B26F45">
      <w:r>
        <w:continuationSeparator/>
      </w:r>
    </w:p>
  </w:footnote>
  <w:footnote w:type="continuationNotice" w:id="1">
    <w:p w14:paraId="664A1ED7" w14:textId="77777777" w:rsidR="002760E9" w:rsidRDefault="00276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601"/>
    <w:multiLevelType w:val="hybridMultilevel"/>
    <w:tmpl w:val="E87EA5B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2C51E3"/>
    <w:multiLevelType w:val="hybridMultilevel"/>
    <w:tmpl w:val="3370DF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584E86"/>
    <w:multiLevelType w:val="multilevel"/>
    <w:tmpl w:val="4CA48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0B0926"/>
    <w:multiLevelType w:val="hybridMultilevel"/>
    <w:tmpl w:val="4D5C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104C"/>
    <w:multiLevelType w:val="hybridMultilevel"/>
    <w:tmpl w:val="46AE16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3CEA"/>
    <w:multiLevelType w:val="hybridMultilevel"/>
    <w:tmpl w:val="1896AF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6E006E2"/>
    <w:multiLevelType w:val="hybridMultilevel"/>
    <w:tmpl w:val="47A288DC"/>
    <w:lvl w:ilvl="0" w:tplc="CB9E0928">
      <w:start w:val="1"/>
      <w:numFmt w:val="lowerRoman"/>
      <w:lvlText w:val="%1."/>
      <w:lvlJc w:val="left"/>
      <w:pPr>
        <w:ind w:left="720" w:hanging="360"/>
      </w:pPr>
    </w:lvl>
    <w:lvl w:ilvl="1" w:tplc="815AE500">
      <w:start w:val="1"/>
      <w:numFmt w:val="lowerLetter"/>
      <w:lvlText w:val="%2."/>
      <w:lvlJc w:val="left"/>
      <w:pPr>
        <w:ind w:left="1440" w:hanging="360"/>
      </w:pPr>
    </w:lvl>
    <w:lvl w:ilvl="2" w:tplc="C9E29A86">
      <w:start w:val="1"/>
      <w:numFmt w:val="lowerRoman"/>
      <w:lvlText w:val="%3."/>
      <w:lvlJc w:val="right"/>
      <w:pPr>
        <w:ind w:left="2160" w:hanging="180"/>
      </w:pPr>
    </w:lvl>
    <w:lvl w:ilvl="3" w:tplc="7D9093B2">
      <w:start w:val="1"/>
      <w:numFmt w:val="decimal"/>
      <w:lvlText w:val="%4."/>
      <w:lvlJc w:val="left"/>
      <w:pPr>
        <w:ind w:left="2880" w:hanging="360"/>
      </w:pPr>
    </w:lvl>
    <w:lvl w:ilvl="4" w:tplc="793C5920">
      <w:start w:val="1"/>
      <w:numFmt w:val="lowerLetter"/>
      <w:lvlText w:val="%5."/>
      <w:lvlJc w:val="left"/>
      <w:pPr>
        <w:ind w:left="3600" w:hanging="360"/>
      </w:pPr>
    </w:lvl>
    <w:lvl w:ilvl="5" w:tplc="B7082750">
      <w:start w:val="1"/>
      <w:numFmt w:val="lowerRoman"/>
      <w:lvlText w:val="%6."/>
      <w:lvlJc w:val="right"/>
      <w:pPr>
        <w:ind w:left="4320" w:hanging="180"/>
      </w:pPr>
    </w:lvl>
    <w:lvl w:ilvl="6" w:tplc="7B46C30E">
      <w:start w:val="1"/>
      <w:numFmt w:val="decimal"/>
      <w:lvlText w:val="%7."/>
      <w:lvlJc w:val="left"/>
      <w:pPr>
        <w:ind w:left="5040" w:hanging="360"/>
      </w:pPr>
    </w:lvl>
    <w:lvl w:ilvl="7" w:tplc="AD0AFAAC">
      <w:start w:val="1"/>
      <w:numFmt w:val="lowerLetter"/>
      <w:lvlText w:val="%8."/>
      <w:lvlJc w:val="left"/>
      <w:pPr>
        <w:ind w:left="5760" w:hanging="360"/>
      </w:pPr>
    </w:lvl>
    <w:lvl w:ilvl="8" w:tplc="60B0D400">
      <w:start w:val="1"/>
      <w:numFmt w:val="lowerRoman"/>
      <w:lvlText w:val="%9."/>
      <w:lvlJc w:val="right"/>
      <w:pPr>
        <w:ind w:left="6480" w:hanging="180"/>
      </w:pPr>
    </w:lvl>
  </w:abstractNum>
  <w:abstractNum w:abstractNumId="7" w15:restartNumberingAfterBreak="0">
    <w:nsid w:val="1B06767B"/>
    <w:multiLevelType w:val="multilevel"/>
    <w:tmpl w:val="3D985B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CCE463E"/>
    <w:multiLevelType w:val="hybridMultilevel"/>
    <w:tmpl w:val="09FA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B46BC"/>
    <w:multiLevelType w:val="hybridMultilevel"/>
    <w:tmpl w:val="FCC6CF2A"/>
    <w:lvl w:ilvl="0" w:tplc="24F889B0">
      <w:start w:val="1"/>
      <w:numFmt w:val="bullet"/>
      <w:lvlText w:val=""/>
      <w:lvlJc w:val="left"/>
      <w:pPr>
        <w:ind w:left="720" w:hanging="360"/>
      </w:pPr>
      <w:rPr>
        <w:rFonts w:ascii="Symbol" w:hAnsi="Symbol" w:hint="default"/>
      </w:rPr>
    </w:lvl>
    <w:lvl w:ilvl="1" w:tplc="8B967722">
      <w:start w:val="1"/>
      <w:numFmt w:val="bullet"/>
      <w:lvlText w:val=""/>
      <w:lvlJc w:val="left"/>
      <w:pPr>
        <w:ind w:left="1440" w:hanging="360"/>
      </w:pPr>
      <w:rPr>
        <w:rFonts w:ascii="Symbol" w:hAnsi="Symbol" w:hint="default"/>
      </w:rPr>
    </w:lvl>
    <w:lvl w:ilvl="2" w:tplc="F6468C54">
      <w:start w:val="1"/>
      <w:numFmt w:val="bullet"/>
      <w:lvlText w:val=""/>
      <w:lvlJc w:val="left"/>
      <w:pPr>
        <w:ind w:left="2160" w:hanging="360"/>
      </w:pPr>
      <w:rPr>
        <w:rFonts w:ascii="Wingdings" w:hAnsi="Wingdings" w:hint="default"/>
      </w:rPr>
    </w:lvl>
    <w:lvl w:ilvl="3" w:tplc="F2626048">
      <w:start w:val="1"/>
      <w:numFmt w:val="bullet"/>
      <w:lvlText w:val=""/>
      <w:lvlJc w:val="left"/>
      <w:pPr>
        <w:ind w:left="2880" w:hanging="360"/>
      </w:pPr>
      <w:rPr>
        <w:rFonts w:ascii="Symbol" w:hAnsi="Symbol" w:hint="default"/>
      </w:rPr>
    </w:lvl>
    <w:lvl w:ilvl="4" w:tplc="07988EC8">
      <w:start w:val="1"/>
      <w:numFmt w:val="bullet"/>
      <w:lvlText w:val="o"/>
      <w:lvlJc w:val="left"/>
      <w:pPr>
        <w:ind w:left="3600" w:hanging="360"/>
      </w:pPr>
      <w:rPr>
        <w:rFonts w:ascii="Courier New" w:hAnsi="Courier New" w:hint="default"/>
      </w:rPr>
    </w:lvl>
    <w:lvl w:ilvl="5" w:tplc="F154C030">
      <w:start w:val="1"/>
      <w:numFmt w:val="bullet"/>
      <w:lvlText w:val=""/>
      <w:lvlJc w:val="left"/>
      <w:pPr>
        <w:ind w:left="4320" w:hanging="360"/>
      </w:pPr>
      <w:rPr>
        <w:rFonts w:ascii="Wingdings" w:hAnsi="Wingdings" w:hint="default"/>
      </w:rPr>
    </w:lvl>
    <w:lvl w:ilvl="6" w:tplc="613EEB70">
      <w:start w:val="1"/>
      <w:numFmt w:val="bullet"/>
      <w:lvlText w:val=""/>
      <w:lvlJc w:val="left"/>
      <w:pPr>
        <w:ind w:left="5040" w:hanging="360"/>
      </w:pPr>
      <w:rPr>
        <w:rFonts w:ascii="Symbol" w:hAnsi="Symbol" w:hint="default"/>
      </w:rPr>
    </w:lvl>
    <w:lvl w:ilvl="7" w:tplc="C7B64362">
      <w:start w:val="1"/>
      <w:numFmt w:val="bullet"/>
      <w:lvlText w:val="o"/>
      <w:lvlJc w:val="left"/>
      <w:pPr>
        <w:ind w:left="5760" w:hanging="360"/>
      </w:pPr>
      <w:rPr>
        <w:rFonts w:ascii="Courier New" w:hAnsi="Courier New" w:hint="default"/>
      </w:rPr>
    </w:lvl>
    <w:lvl w:ilvl="8" w:tplc="6504B734">
      <w:start w:val="1"/>
      <w:numFmt w:val="bullet"/>
      <w:lvlText w:val=""/>
      <w:lvlJc w:val="left"/>
      <w:pPr>
        <w:ind w:left="6480" w:hanging="360"/>
      </w:pPr>
      <w:rPr>
        <w:rFonts w:ascii="Wingdings" w:hAnsi="Wingdings" w:hint="default"/>
      </w:rPr>
    </w:lvl>
  </w:abstractNum>
  <w:abstractNum w:abstractNumId="10" w15:restartNumberingAfterBreak="0">
    <w:nsid w:val="24626148"/>
    <w:multiLevelType w:val="hybridMultilevel"/>
    <w:tmpl w:val="595EC9CC"/>
    <w:lvl w:ilvl="0" w:tplc="32A426BA">
      <w:start w:val="1"/>
      <w:numFmt w:val="bullet"/>
      <w:lvlText w:val=""/>
      <w:lvlJc w:val="left"/>
      <w:pPr>
        <w:ind w:left="720" w:hanging="360"/>
      </w:pPr>
      <w:rPr>
        <w:rFonts w:ascii="Symbol" w:hAnsi="Symbol" w:hint="default"/>
      </w:rPr>
    </w:lvl>
    <w:lvl w:ilvl="1" w:tplc="1C9E438C">
      <w:start w:val="1"/>
      <w:numFmt w:val="bullet"/>
      <w:lvlText w:val="o"/>
      <w:lvlJc w:val="left"/>
      <w:pPr>
        <w:ind w:left="1440" w:hanging="360"/>
      </w:pPr>
      <w:rPr>
        <w:rFonts w:ascii="Courier New" w:hAnsi="Courier New" w:hint="default"/>
      </w:rPr>
    </w:lvl>
    <w:lvl w:ilvl="2" w:tplc="9DFC6558">
      <w:start w:val="1"/>
      <w:numFmt w:val="bullet"/>
      <w:lvlText w:val=""/>
      <w:lvlJc w:val="left"/>
      <w:pPr>
        <w:ind w:left="2160" w:hanging="360"/>
      </w:pPr>
      <w:rPr>
        <w:rFonts w:ascii="Wingdings" w:hAnsi="Wingdings" w:hint="default"/>
      </w:rPr>
    </w:lvl>
    <w:lvl w:ilvl="3" w:tplc="721E4A68">
      <w:start w:val="1"/>
      <w:numFmt w:val="bullet"/>
      <w:lvlText w:val=""/>
      <w:lvlJc w:val="left"/>
      <w:pPr>
        <w:ind w:left="2880" w:hanging="360"/>
      </w:pPr>
      <w:rPr>
        <w:rFonts w:ascii="Symbol" w:hAnsi="Symbol" w:hint="default"/>
      </w:rPr>
    </w:lvl>
    <w:lvl w:ilvl="4" w:tplc="FB825260">
      <w:start w:val="1"/>
      <w:numFmt w:val="bullet"/>
      <w:lvlText w:val="o"/>
      <w:lvlJc w:val="left"/>
      <w:pPr>
        <w:ind w:left="3600" w:hanging="360"/>
      </w:pPr>
      <w:rPr>
        <w:rFonts w:ascii="Courier New" w:hAnsi="Courier New" w:hint="default"/>
      </w:rPr>
    </w:lvl>
    <w:lvl w:ilvl="5" w:tplc="842E4B26">
      <w:start w:val="1"/>
      <w:numFmt w:val="bullet"/>
      <w:lvlText w:val=""/>
      <w:lvlJc w:val="left"/>
      <w:pPr>
        <w:ind w:left="4320" w:hanging="360"/>
      </w:pPr>
      <w:rPr>
        <w:rFonts w:ascii="Wingdings" w:hAnsi="Wingdings" w:hint="default"/>
      </w:rPr>
    </w:lvl>
    <w:lvl w:ilvl="6" w:tplc="88C097A0">
      <w:start w:val="1"/>
      <w:numFmt w:val="bullet"/>
      <w:lvlText w:val=""/>
      <w:lvlJc w:val="left"/>
      <w:pPr>
        <w:ind w:left="5040" w:hanging="360"/>
      </w:pPr>
      <w:rPr>
        <w:rFonts w:ascii="Symbol" w:hAnsi="Symbol" w:hint="default"/>
      </w:rPr>
    </w:lvl>
    <w:lvl w:ilvl="7" w:tplc="71788CB4">
      <w:start w:val="1"/>
      <w:numFmt w:val="bullet"/>
      <w:lvlText w:val="o"/>
      <w:lvlJc w:val="left"/>
      <w:pPr>
        <w:ind w:left="5760" w:hanging="360"/>
      </w:pPr>
      <w:rPr>
        <w:rFonts w:ascii="Courier New" w:hAnsi="Courier New" w:hint="default"/>
      </w:rPr>
    </w:lvl>
    <w:lvl w:ilvl="8" w:tplc="4596042A">
      <w:start w:val="1"/>
      <w:numFmt w:val="bullet"/>
      <w:lvlText w:val=""/>
      <w:lvlJc w:val="left"/>
      <w:pPr>
        <w:ind w:left="6480" w:hanging="360"/>
      </w:pPr>
      <w:rPr>
        <w:rFonts w:ascii="Wingdings" w:hAnsi="Wingdings" w:hint="default"/>
      </w:rPr>
    </w:lvl>
  </w:abstractNum>
  <w:abstractNum w:abstractNumId="11" w15:restartNumberingAfterBreak="0">
    <w:nsid w:val="28D2389C"/>
    <w:multiLevelType w:val="hybridMultilevel"/>
    <w:tmpl w:val="5B70711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9DC1D"/>
    <w:multiLevelType w:val="hybridMultilevel"/>
    <w:tmpl w:val="691E094A"/>
    <w:lvl w:ilvl="0" w:tplc="BE08BF58">
      <w:start w:val="1"/>
      <w:numFmt w:val="lowerRoman"/>
      <w:lvlText w:val="%1."/>
      <w:lvlJc w:val="left"/>
      <w:pPr>
        <w:ind w:left="720" w:hanging="360"/>
      </w:pPr>
    </w:lvl>
    <w:lvl w:ilvl="1" w:tplc="47307E8E">
      <w:start w:val="1"/>
      <w:numFmt w:val="lowerLetter"/>
      <w:lvlText w:val="%2."/>
      <w:lvlJc w:val="left"/>
      <w:pPr>
        <w:ind w:left="1440" w:hanging="360"/>
      </w:pPr>
    </w:lvl>
    <w:lvl w:ilvl="2" w:tplc="89868180">
      <w:start w:val="1"/>
      <w:numFmt w:val="lowerRoman"/>
      <w:lvlText w:val="%3."/>
      <w:lvlJc w:val="right"/>
      <w:pPr>
        <w:ind w:left="2160" w:hanging="180"/>
      </w:pPr>
    </w:lvl>
    <w:lvl w:ilvl="3" w:tplc="854E6788">
      <w:start w:val="1"/>
      <w:numFmt w:val="decimal"/>
      <w:lvlText w:val="%4."/>
      <w:lvlJc w:val="left"/>
      <w:pPr>
        <w:ind w:left="2880" w:hanging="360"/>
      </w:pPr>
    </w:lvl>
    <w:lvl w:ilvl="4" w:tplc="66A8BE70">
      <w:start w:val="1"/>
      <w:numFmt w:val="lowerLetter"/>
      <w:lvlText w:val="%5."/>
      <w:lvlJc w:val="left"/>
      <w:pPr>
        <w:ind w:left="3600" w:hanging="360"/>
      </w:pPr>
    </w:lvl>
    <w:lvl w:ilvl="5" w:tplc="6B92525A">
      <w:start w:val="1"/>
      <w:numFmt w:val="lowerRoman"/>
      <w:lvlText w:val="%6."/>
      <w:lvlJc w:val="right"/>
      <w:pPr>
        <w:ind w:left="4320" w:hanging="180"/>
      </w:pPr>
    </w:lvl>
    <w:lvl w:ilvl="6" w:tplc="D0BAFFF6">
      <w:start w:val="1"/>
      <w:numFmt w:val="decimal"/>
      <w:lvlText w:val="%7."/>
      <w:lvlJc w:val="left"/>
      <w:pPr>
        <w:ind w:left="5040" w:hanging="360"/>
      </w:pPr>
    </w:lvl>
    <w:lvl w:ilvl="7" w:tplc="39F6EB22">
      <w:start w:val="1"/>
      <w:numFmt w:val="lowerLetter"/>
      <w:lvlText w:val="%8."/>
      <w:lvlJc w:val="left"/>
      <w:pPr>
        <w:ind w:left="5760" w:hanging="360"/>
      </w:pPr>
    </w:lvl>
    <w:lvl w:ilvl="8" w:tplc="3BD84A08">
      <w:start w:val="1"/>
      <w:numFmt w:val="lowerRoman"/>
      <w:lvlText w:val="%9."/>
      <w:lvlJc w:val="right"/>
      <w:pPr>
        <w:ind w:left="6480" w:hanging="180"/>
      </w:pPr>
    </w:lvl>
  </w:abstractNum>
  <w:abstractNum w:abstractNumId="13" w15:restartNumberingAfterBreak="0">
    <w:nsid w:val="2EB46648"/>
    <w:multiLevelType w:val="hybridMultilevel"/>
    <w:tmpl w:val="FDC0409A"/>
    <w:lvl w:ilvl="0" w:tplc="FFFFFFFF">
      <w:start w:val="1"/>
      <w:numFmt w:val="decimal"/>
      <w:lvlText w:val="%1."/>
      <w:lvlJc w:val="left"/>
      <w:pPr>
        <w:ind w:left="720" w:hanging="360"/>
      </w:pPr>
      <w:rPr>
        <w:rFonts w:hint="default"/>
        <w:sz w:val="28"/>
        <w:szCs w:val="32"/>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4C87A4"/>
    <w:multiLevelType w:val="hybridMultilevel"/>
    <w:tmpl w:val="30C08A98"/>
    <w:lvl w:ilvl="0" w:tplc="702A7E46">
      <w:start w:val="1"/>
      <w:numFmt w:val="bullet"/>
      <w:lvlText w:val=""/>
      <w:lvlJc w:val="left"/>
      <w:pPr>
        <w:ind w:left="1080" w:hanging="360"/>
      </w:pPr>
      <w:rPr>
        <w:rFonts w:ascii="Symbol" w:hAnsi="Symbol" w:hint="default"/>
      </w:rPr>
    </w:lvl>
    <w:lvl w:ilvl="1" w:tplc="BF3033CA">
      <w:start w:val="1"/>
      <w:numFmt w:val="bullet"/>
      <w:lvlText w:val="o"/>
      <w:lvlJc w:val="left"/>
      <w:pPr>
        <w:ind w:left="1800" w:hanging="360"/>
      </w:pPr>
      <w:rPr>
        <w:rFonts w:ascii="Courier New" w:hAnsi="Courier New" w:hint="default"/>
      </w:rPr>
    </w:lvl>
    <w:lvl w:ilvl="2" w:tplc="340AB796">
      <w:start w:val="1"/>
      <w:numFmt w:val="bullet"/>
      <w:lvlText w:val=""/>
      <w:lvlJc w:val="left"/>
      <w:pPr>
        <w:ind w:left="2520" w:hanging="360"/>
      </w:pPr>
      <w:rPr>
        <w:rFonts w:ascii="Wingdings" w:hAnsi="Wingdings" w:hint="default"/>
      </w:rPr>
    </w:lvl>
    <w:lvl w:ilvl="3" w:tplc="7E4A5DBC">
      <w:start w:val="1"/>
      <w:numFmt w:val="bullet"/>
      <w:lvlText w:val=""/>
      <w:lvlJc w:val="left"/>
      <w:pPr>
        <w:ind w:left="3240" w:hanging="360"/>
      </w:pPr>
      <w:rPr>
        <w:rFonts w:ascii="Symbol" w:hAnsi="Symbol" w:hint="default"/>
      </w:rPr>
    </w:lvl>
    <w:lvl w:ilvl="4" w:tplc="834C9562">
      <w:start w:val="1"/>
      <w:numFmt w:val="bullet"/>
      <w:lvlText w:val="o"/>
      <w:lvlJc w:val="left"/>
      <w:pPr>
        <w:ind w:left="3960" w:hanging="360"/>
      </w:pPr>
      <w:rPr>
        <w:rFonts w:ascii="Courier New" w:hAnsi="Courier New" w:hint="default"/>
      </w:rPr>
    </w:lvl>
    <w:lvl w:ilvl="5" w:tplc="44108DD0">
      <w:start w:val="1"/>
      <w:numFmt w:val="bullet"/>
      <w:lvlText w:val=""/>
      <w:lvlJc w:val="left"/>
      <w:pPr>
        <w:ind w:left="4680" w:hanging="360"/>
      </w:pPr>
      <w:rPr>
        <w:rFonts w:ascii="Wingdings" w:hAnsi="Wingdings" w:hint="default"/>
      </w:rPr>
    </w:lvl>
    <w:lvl w:ilvl="6" w:tplc="CADA8D8C">
      <w:start w:val="1"/>
      <w:numFmt w:val="bullet"/>
      <w:lvlText w:val=""/>
      <w:lvlJc w:val="left"/>
      <w:pPr>
        <w:ind w:left="5400" w:hanging="360"/>
      </w:pPr>
      <w:rPr>
        <w:rFonts w:ascii="Symbol" w:hAnsi="Symbol" w:hint="default"/>
      </w:rPr>
    </w:lvl>
    <w:lvl w:ilvl="7" w:tplc="C0865BCC">
      <w:start w:val="1"/>
      <w:numFmt w:val="bullet"/>
      <w:lvlText w:val="o"/>
      <w:lvlJc w:val="left"/>
      <w:pPr>
        <w:ind w:left="6120" w:hanging="360"/>
      </w:pPr>
      <w:rPr>
        <w:rFonts w:ascii="Courier New" w:hAnsi="Courier New" w:hint="default"/>
      </w:rPr>
    </w:lvl>
    <w:lvl w:ilvl="8" w:tplc="0818FF10">
      <w:start w:val="1"/>
      <w:numFmt w:val="bullet"/>
      <w:lvlText w:val=""/>
      <w:lvlJc w:val="left"/>
      <w:pPr>
        <w:ind w:left="6840" w:hanging="360"/>
      </w:pPr>
      <w:rPr>
        <w:rFonts w:ascii="Wingdings" w:hAnsi="Wingdings" w:hint="default"/>
      </w:rPr>
    </w:lvl>
  </w:abstractNum>
  <w:abstractNum w:abstractNumId="15" w15:restartNumberingAfterBreak="0">
    <w:nsid w:val="376E3BB6"/>
    <w:multiLevelType w:val="hybridMultilevel"/>
    <w:tmpl w:val="D6D41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32802"/>
    <w:multiLevelType w:val="hybridMultilevel"/>
    <w:tmpl w:val="398889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4978FC"/>
    <w:multiLevelType w:val="hybridMultilevel"/>
    <w:tmpl w:val="235E2F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2F0070"/>
    <w:multiLevelType w:val="hybridMultilevel"/>
    <w:tmpl w:val="F246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10E7E"/>
    <w:multiLevelType w:val="hybridMultilevel"/>
    <w:tmpl w:val="98661B78"/>
    <w:lvl w:ilvl="0" w:tplc="FFFFFFFF">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FFFFFFFF">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0" w15:restartNumberingAfterBreak="0">
    <w:nsid w:val="3D23330B"/>
    <w:multiLevelType w:val="hybridMultilevel"/>
    <w:tmpl w:val="C652AC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D7C7B8E"/>
    <w:multiLevelType w:val="multilevel"/>
    <w:tmpl w:val="9342D49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4679A"/>
    <w:multiLevelType w:val="hybridMultilevel"/>
    <w:tmpl w:val="B6EE4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053D18"/>
    <w:multiLevelType w:val="multilevel"/>
    <w:tmpl w:val="F9364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BA51DE"/>
    <w:multiLevelType w:val="hybridMultilevel"/>
    <w:tmpl w:val="F7B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3C429"/>
    <w:multiLevelType w:val="hybridMultilevel"/>
    <w:tmpl w:val="E250ADE0"/>
    <w:lvl w:ilvl="0" w:tplc="14F44F8C">
      <w:start w:val="1"/>
      <w:numFmt w:val="bullet"/>
      <w:lvlText w:val=""/>
      <w:lvlJc w:val="left"/>
      <w:pPr>
        <w:ind w:left="720" w:hanging="360"/>
      </w:pPr>
      <w:rPr>
        <w:rFonts w:ascii="Symbol" w:hAnsi="Symbol" w:hint="default"/>
      </w:rPr>
    </w:lvl>
    <w:lvl w:ilvl="1" w:tplc="19BA5F6C">
      <w:start w:val="1"/>
      <w:numFmt w:val="bullet"/>
      <w:lvlText w:val="o"/>
      <w:lvlJc w:val="left"/>
      <w:pPr>
        <w:ind w:left="1440" w:hanging="360"/>
      </w:pPr>
      <w:rPr>
        <w:rFonts w:ascii="Courier New" w:hAnsi="Courier New" w:hint="default"/>
      </w:rPr>
    </w:lvl>
    <w:lvl w:ilvl="2" w:tplc="05366522">
      <w:start w:val="1"/>
      <w:numFmt w:val="bullet"/>
      <w:lvlText w:val=""/>
      <w:lvlJc w:val="left"/>
      <w:pPr>
        <w:ind w:left="2160" w:hanging="360"/>
      </w:pPr>
      <w:rPr>
        <w:rFonts w:ascii="Wingdings" w:hAnsi="Wingdings" w:hint="default"/>
      </w:rPr>
    </w:lvl>
    <w:lvl w:ilvl="3" w:tplc="3900151A">
      <w:start w:val="1"/>
      <w:numFmt w:val="bullet"/>
      <w:lvlText w:val=""/>
      <w:lvlJc w:val="left"/>
      <w:pPr>
        <w:ind w:left="2880" w:hanging="360"/>
      </w:pPr>
      <w:rPr>
        <w:rFonts w:ascii="Symbol" w:hAnsi="Symbol" w:hint="default"/>
      </w:rPr>
    </w:lvl>
    <w:lvl w:ilvl="4" w:tplc="FBF0BB1A">
      <w:start w:val="1"/>
      <w:numFmt w:val="bullet"/>
      <w:lvlText w:val="o"/>
      <w:lvlJc w:val="left"/>
      <w:pPr>
        <w:ind w:left="3600" w:hanging="360"/>
      </w:pPr>
      <w:rPr>
        <w:rFonts w:ascii="Courier New" w:hAnsi="Courier New" w:hint="default"/>
      </w:rPr>
    </w:lvl>
    <w:lvl w:ilvl="5" w:tplc="745454AE">
      <w:start w:val="1"/>
      <w:numFmt w:val="bullet"/>
      <w:lvlText w:val=""/>
      <w:lvlJc w:val="left"/>
      <w:pPr>
        <w:ind w:left="4320" w:hanging="360"/>
      </w:pPr>
      <w:rPr>
        <w:rFonts w:ascii="Wingdings" w:hAnsi="Wingdings" w:hint="default"/>
      </w:rPr>
    </w:lvl>
    <w:lvl w:ilvl="6" w:tplc="FE0A892A">
      <w:start w:val="1"/>
      <w:numFmt w:val="bullet"/>
      <w:lvlText w:val=""/>
      <w:lvlJc w:val="left"/>
      <w:pPr>
        <w:ind w:left="5040" w:hanging="360"/>
      </w:pPr>
      <w:rPr>
        <w:rFonts w:ascii="Symbol" w:hAnsi="Symbol" w:hint="default"/>
      </w:rPr>
    </w:lvl>
    <w:lvl w:ilvl="7" w:tplc="B1A46D82">
      <w:start w:val="1"/>
      <w:numFmt w:val="bullet"/>
      <w:lvlText w:val="o"/>
      <w:lvlJc w:val="left"/>
      <w:pPr>
        <w:ind w:left="5760" w:hanging="360"/>
      </w:pPr>
      <w:rPr>
        <w:rFonts w:ascii="Courier New" w:hAnsi="Courier New" w:hint="default"/>
      </w:rPr>
    </w:lvl>
    <w:lvl w:ilvl="8" w:tplc="871472F0">
      <w:start w:val="1"/>
      <w:numFmt w:val="bullet"/>
      <w:lvlText w:val=""/>
      <w:lvlJc w:val="left"/>
      <w:pPr>
        <w:ind w:left="6480" w:hanging="360"/>
      </w:pPr>
      <w:rPr>
        <w:rFonts w:ascii="Wingdings" w:hAnsi="Wingdings" w:hint="default"/>
      </w:rPr>
    </w:lvl>
  </w:abstractNum>
  <w:abstractNum w:abstractNumId="26" w15:restartNumberingAfterBreak="0">
    <w:nsid w:val="4F2B7ADF"/>
    <w:multiLevelType w:val="hybridMultilevel"/>
    <w:tmpl w:val="2ADECAB0"/>
    <w:lvl w:ilvl="0" w:tplc="5F2C76D6">
      <w:start w:val="1"/>
      <w:numFmt w:val="bullet"/>
      <w:lvlText w:val=""/>
      <w:lvlJc w:val="left"/>
      <w:pPr>
        <w:ind w:left="720" w:hanging="360"/>
      </w:pPr>
      <w:rPr>
        <w:rFonts w:ascii="Symbol" w:hAnsi="Symbol" w:hint="default"/>
      </w:rPr>
    </w:lvl>
    <w:lvl w:ilvl="1" w:tplc="9132C606">
      <w:start w:val="1"/>
      <w:numFmt w:val="bullet"/>
      <w:lvlText w:val="o"/>
      <w:lvlJc w:val="left"/>
      <w:pPr>
        <w:ind w:left="1440" w:hanging="360"/>
      </w:pPr>
      <w:rPr>
        <w:rFonts w:ascii="Courier New" w:hAnsi="Courier New" w:hint="default"/>
      </w:rPr>
    </w:lvl>
    <w:lvl w:ilvl="2" w:tplc="8C46FB14">
      <w:start w:val="1"/>
      <w:numFmt w:val="bullet"/>
      <w:lvlText w:val=""/>
      <w:lvlJc w:val="left"/>
      <w:pPr>
        <w:ind w:left="2160" w:hanging="360"/>
      </w:pPr>
      <w:rPr>
        <w:rFonts w:ascii="Wingdings" w:hAnsi="Wingdings" w:hint="default"/>
      </w:rPr>
    </w:lvl>
    <w:lvl w:ilvl="3" w:tplc="CC80C154">
      <w:start w:val="1"/>
      <w:numFmt w:val="bullet"/>
      <w:lvlText w:val=""/>
      <w:lvlJc w:val="left"/>
      <w:pPr>
        <w:ind w:left="2880" w:hanging="360"/>
      </w:pPr>
      <w:rPr>
        <w:rFonts w:ascii="Symbol" w:hAnsi="Symbol" w:hint="default"/>
      </w:rPr>
    </w:lvl>
    <w:lvl w:ilvl="4" w:tplc="3F309C5E">
      <w:start w:val="1"/>
      <w:numFmt w:val="bullet"/>
      <w:lvlText w:val="o"/>
      <w:lvlJc w:val="left"/>
      <w:pPr>
        <w:ind w:left="3600" w:hanging="360"/>
      </w:pPr>
      <w:rPr>
        <w:rFonts w:ascii="Courier New" w:hAnsi="Courier New" w:hint="default"/>
      </w:rPr>
    </w:lvl>
    <w:lvl w:ilvl="5" w:tplc="372E6BE6">
      <w:start w:val="1"/>
      <w:numFmt w:val="bullet"/>
      <w:lvlText w:val=""/>
      <w:lvlJc w:val="left"/>
      <w:pPr>
        <w:ind w:left="4320" w:hanging="360"/>
      </w:pPr>
      <w:rPr>
        <w:rFonts w:ascii="Wingdings" w:hAnsi="Wingdings" w:hint="default"/>
      </w:rPr>
    </w:lvl>
    <w:lvl w:ilvl="6" w:tplc="F8BE2256">
      <w:start w:val="1"/>
      <w:numFmt w:val="bullet"/>
      <w:lvlText w:val=""/>
      <w:lvlJc w:val="left"/>
      <w:pPr>
        <w:ind w:left="5040" w:hanging="360"/>
      </w:pPr>
      <w:rPr>
        <w:rFonts w:ascii="Symbol" w:hAnsi="Symbol" w:hint="default"/>
      </w:rPr>
    </w:lvl>
    <w:lvl w:ilvl="7" w:tplc="B002AC9A">
      <w:start w:val="1"/>
      <w:numFmt w:val="bullet"/>
      <w:lvlText w:val="o"/>
      <w:lvlJc w:val="left"/>
      <w:pPr>
        <w:ind w:left="5760" w:hanging="360"/>
      </w:pPr>
      <w:rPr>
        <w:rFonts w:ascii="Courier New" w:hAnsi="Courier New" w:hint="default"/>
      </w:rPr>
    </w:lvl>
    <w:lvl w:ilvl="8" w:tplc="0FA81714">
      <w:start w:val="1"/>
      <w:numFmt w:val="bullet"/>
      <w:lvlText w:val=""/>
      <w:lvlJc w:val="left"/>
      <w:pPr>
        <w:ind w:left="6480" w:hanging="360"/>
      </w:pPr>
      <w:rPr>
        <w:rFonts w:ascii="Wingdings" w:hAnsi="Wingdings" w:hint="default"/>
      </w:rPr>
    </w:lvl>
  </w:abstractNum>
  <w:abstractNum w:abstractNumId="27" w15:restartNumberingAfterBreak="0">
    <w:nsid w:val="5324C2E9"/>
    <w:multiLevelType w:val="hybridMultilevel"/>
    <w:tmpl w:val="B08EBB98"/>
    <w:lvl w:ilvl="0" w:tplc="4F644600">
      <w:start w:val="1"/>
      <w:numFmt w:val="bullet"/>
      <w:lvlText w:val="·"/>
      <w:lvlJc w:val="left"/>
      <w:pPr>
        <w:ind w:left="720" w:hanging="360"/>
      </w:pPr>
      <w:rPr>
        <w:rFonts w:ascii="Symbol" w:hAnsi="Symbol" w:hint="default"/>
      </w:rPr>
    </w:lvl>
    <w:lvl w:ilvl="1" w:tplc="019ADF26">
      <w:start w:val="1"/>
      <w:numFmt w:val="bullet"/>
      <w:lvlText w:val="o"/>
      <w:lvlJc w:val="left"/>
      <w:pPr>
        <w:ind w:left="1440" w:hanging="360"/>
      </w:pPr>
      <w:rPr>
        <w:rFonts w:ascii="Courier New" w:hAnsi="Courier New" w:hint="default"/>
      </w:rPr>
    </w:lvl>
    <w:lvl w:ilvl="2" w:tplc="5F0A68E8">
      <w:start w:val="1"/>
      <w:numFmt w:val="bullet"/>
      <w:lvlText w:val=""/>
      <w:lvlJc w:val="left"/>
      <w:pPr>
        <w:ind w:left="2160" w:hanging="360"/>
      </w:pPr>
      <w:rPr>
        <w:rFonts w:ascii="Wingdings" w:hAnsi="Wingdings" w:hint="default"/>
      </w:rPr>
    </w:lvl>
    <w:lvl w:ilvl="3" w:tplc="247E4BFE">
      <w:start w:val="1"/>
      <w:numFmt w:val="bullet"/>
      <w:lvlText w:val=""/>
      <w:lvlJc w:val="left"/>
      <w:pPr>
        <w:ind w:left="2880" w:hanging="360"/>
      </w:pPr>
      <w:rPr>
        <w:rFonts w:ascii="Symbol" w:hAnsi="Symbol" w:hint="default"/>
      </w:rPr>
    </w:lvl>
    <w:lvl w:ilvl="4" w:tplc="CF7C7B1C">
      <w:start w:val="1"/>
      <w:numFmt w:val="bullet"/>
      <w:lvlText w:val="o"/>
      <w:lvlJc w:val="left"/>
      <w:pPr>
        <w:ind w:left="3600" w:hanging="360"/>
      </w:pPr>
      <w:rPr>
        <w:rFonts w:ascii="Courier New" w:hAnsi="Courier New" w:hint="default"/>
      </w:rPr>
    </w:lvl>
    <w:lvl w:ilvl="5" w:tplc="5B2E666E">
      <w:start w:val="1"/>
      <w:numFmt w:val="bullet"/>
      <w:lvlText w:val=""/>
      <w:lvlJc w:val="left"/>
      <w:pPr>
        <w:ind w:left="4320" w:hanging="360"/>
      </w:pPr>
      <w:rPr>
        <w:rFonts w:ascii="Wingdings" w:hAnsi="Wingdings" w:hint="default"/>
      </w:rPr>
    </w:lvl>
    <w:lvl w:ilvl="6" w:tplc="E82C864E">
      <w:start w:val="1"/>
      <w:numFmt w:val="bullet"/>
      <w:lvlText w:val=""/>
      <w:lvlJc w:val="left"/>
      <w:pPr>
        <w:ind w:left="5040" w:hanging="360"/>
      </w:pPr>
      <w:rPr>
        <w:rFonts w:ascii="Symbol" w:hAnsi="Symbol" w:hint="default"/>
      </w:rPr>
    </w:lvl>
    <w:lvl w:ilvl="7" w:tplc="F0C0B8FC">
      <w:start w:val="1"/>
      <w:numFmt w:val="bullet"/>
      <w:lvlText w:val="o"/>
      <w:lvlJc w:val="left"/>
      <w:pPr>
        <w:ind w:left="5760" w:hanging="360"/>
      </w:pPr>
      <w:rPr>
        <w:rFonts w:ascii="Courier New" w:hAnsi="Courier New" w:hint="default"/>
      </w:rPr>
    </w:lvl>
    <w:lvl w:ilvl="8" w:tplc="244CC2B6">
      <w:start w:val="1"/>
      <w:numFmt w:val="bullet"/>
      <w:lvlText w:val=""/>
      <w:lvlJc w:val="left"/>
      <w:pPr>
        <w:ind w:left="6480" w:hanging="360"/>
      </w:pPr>
      <w:rPr>
        <w:rFonts w:ascii="Wingdings" w:hAnsi="Wingdings" w:hint="default"/>
      </w:rPr>
    </w:lvl>
  </w:abstractNum>
  <w:abstractNum w:abstractNumId="28" w15:restartNumberingAfterBreak="0">
    <w:nsid w:val="53ED0367"/>
    <w:multiLevelType w:val="multilevel"/>
    <w:tmpl w:val="8976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A7040B"/>
    <w:multiLevelType w:val="hybridMultilevel"/>
    <w:tmpl w:val="ADFE9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351EB"/>
    <w:multiLevelType w:val="hybridMultilevel"/>
    <w:tmpl w:val="BD8C14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D423B2E"/>
    <w:multiLevelType w:val="hybridMultilevel"/>
    <w:tmpl w:val="D2C8DE84"/>
    <w:lvl w:ilvl="0" w:tplc="2966BC5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66882"/>
    <w:multiLevelType w:val="hybridMultilevel"/>
    <w:tmpl w:val="03B69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025142">
    <w:abstractNumId w:val="26"/>
  </w:num>
  <w:num w:numId="2" w16cid:durableId="279916352">
    <w:abstractNumId w:val="12"/>
  </w:num>
  <w:num w:numId="3" w16cid:durableId="1273584552">
    <w:abstractNumId w:val="14"/>
  </w:num>
  <w:num w:numId="4" w16cid:durableId="306785773">
    <w:abstractNumId w:val="10"/>
  </w:num>
  <w:num w:numId="5" w16cid:durableId="770703654">
    <w:abstractNumId w:val="27"/>
  </w:num>
  <w:num w:numId="6" w16cid:durableId="1306736114">
    <w:abstractNumId w:val="9"/>
  </w:num>
  <w:num w:numId="7" w16cid:durableId="926572189">
    <w:abstractNumId w:val="6"/>
  </w:num>
  <w:num w:numId="8" w16cid:durableId="1269387697">
    <w:abstractNumId w:val="25"/>
  </w:num>
  <w:num w:numId="9" w16cid:durableId="941498590">
    <w:abstractNumId w:val="15"/>
  </w:num>
  <w:num w:numId="10" w16cid:durableId="500126365">
    <w:abstractNumId w:val="3"/>
  </w:num>
  <w:num w:numId="11" w16cid:durableId="261258880">
    <w:abstractNumId w:val="32"/>
  </w:num>
  <w:num w:numId="12" w16cid:durableId="2095740737">
    <w:abstractNumId w:val="29"/>
  </w:num>
  <w:num w:numId="13" w16cid:durableId="48573653">
    <w:abstractNumId w:val="7"/>
  </w:num>
  <w:num w:numId="14" w16cid:durableId="578365185">
    <w:abstractNumId w:val="28"/>
  </w:num>
  <w:num w:numId="15" w16cid:durableId="487674049">
    <w:abstractNumId w:val="23"/>
  </w:num>
  <w:num w:numId="16" w16cid:durableId="1275210248">
    <w:abstractNumId w:val="2"/>
  </w:num>
  <w:num w:numId="17" w16cid:durableId="1453014675">
    <w:abstractNumId w:val="24"/>
  </w:num>
  <w:num w:numId="18" w16cid:durableId="1066147875">
    <w:abstractNumId w:val="5"/>
  </w:num>
  <w:num w:numId="19" w16cid:durableId="1310135956">
    <w:abstractNumId w:val="30"/>
  </w:num>
  <w:num w:numId="20" w16cid:durableId="408579943">
    <w:abstractNumId w:val="16"/>
  </w:num>
  <w:num w:numId="21" w16cid:durableId="666707693">
    <w:abstractNumId w:val="17"/>
  </w:num>
  <w:num w:numId="22" w16cid:durableId="1770156370">
    <w:abstractNumId w:val="4"/>
  </w:num>
  <w:num w:numId="23" w16cid:durableId="511605322">
    <w:abstractNumId w:val="19"/>
  </w:num>
  <w:num w:numId="24" w16cid:durableId="759063936">
    <w:abstractNumId w:val="1"/>
  </w:num>
  <w:num w:numId="25" w16cid:durableId="1804618162">
    <w:abstractNumId w:val="0"/>
  </w:num>
  <w:num w:numId="26" w16cid:durableId="589195082">
    <w:abstractNumId w:val="22"/>
  </w:num>
  <w:num w:numId="27" w16cid:durableId="457529881">
    <w:abstractNumId w:val="31"/>
  </w:num>
  <w:num w:numId="28" w16cid:durableId="1962179780">
    <w:abstractNumId w:val="20"/>
  </w:num>
  <w:num w:numId="29" w16cid:durableId="1273128139">
    <w:abstractNumId w:val="8"/>
  </w:num>
  <w:num w:numId="30" w16cid:durableId="555776806">
    <w:abstractNumId w:val="18"/>
  </w:num>
  <w:num w:numId="31" w16cid:durableId="1379434382">
    <w:abstractNumId w:val="21"/>
    <w:lvlOverride w:ilvl="0">
      <w:startOverride w:val="1"/>
    </w:lvlOverride>
  </w:num>
  <w:num w:numId="32" w16cid:durableId="684476530">
    <w:abstractNumId w:val="21"/>
    <w:lvlOverride w:ilvl="0"/>
    <w:lvlOverride w:ilvl="1">
      <w:startOverride w:val="1"/>
    </w:lvlOverride>
  </w:num>
  <w:num w:numId="33" w16cid:durableId="1574202082">
    <w:abstractNumId w:val="11"/>
  </w:num>
  <w:num w:numId="34" w16cid:durableId="422071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30"/>
    <w:rsid w:val="00000731"/>
    <w:rsid w:val="00006F8D"/>
    <w:rsid w:val="00014766"/>
    <w:rsid w:val="0001548D"/>
    <w:rsid w:val="00015C38"/>
    <w:rsid w:val="00016FAE"/>
    <w:rsid w:val="000227D3"/>
    <w:rsid w:val="00023DDC"/>
    <w:rsid w:val="0002674C"/>
    <w:rsid w:val="00030894"/>
    <w:rsid w:val="00031692"/>
    <w:rsid w:val="00034947"/>
    <w:rsid w:val="000352DB"/>
    <w:rsid w:val="00037785"/>
    <w:rsid w:val="00037811"/>
    <w:rsid w:val="0004225C"/>
    <w:rsid w:val="00043315"/>
    <w:rsid w:val="00043E7C"/>
    <w:rsid w:val="00045448"/>
    <w:rsid w:val="00045F91"/>
    <w:rsid w:val="00051D69"/>
    <w:rsid w:val="00052ABE"/>
    <w:rsid w:val="000530EF"/>
    <w:rsid w:val="00061827"/>
    <w:rsid w:val="00063657"/>
    <w:rsid w:val="000669EE"/>
    <w:rsid w:val="00070025"/>
    <w:rsid w:val="000732E7"/>
    <w:rsid w:val="00075BAC"/>
    <w:rsid w:val="00082CCE"/>
    <w:rsid w:val="00084769"/>
    <w:rsid w:val="0008559C"/>
    <w:rsid w:val="00087096"/>
    <w:rsid w:val="000901E3"/>
    <w:rsid w:val="00093E31"/>
    <w:rsid w:val="000945D6"/>
    <w:rsid w:val="000965C3"/>
    <w:rsid w:val="000A0761"/>
    <w:rsid w:val="000A0FC9"/>
    <w:rsid w:val="000A3B53"/>
    <w:rsid w:val="000A4509"/>
    <w:rsid w:val="000A465D"/>
    <w:rsid w:val="000A5602"/>
    <w:rsid w:val="000A7CDD"/>
    <w:rsid w:val="000B098F"/>
    <w:rsid w:val="000B7234"/>
    <w:rsid w:val="000C002E"/>
    <w:rsid w:val="000C04A5"/>
    <w:rsid w:val="000C0B7B"/>
    <w:rsid w:val="000C487D"/>
    <w:rsid w:val="000D1183"/>
    <w:rsid w:val="000D1D5D"/>
    <w:rsid w:val="000D1E37"/>
    <w:rsid w:val="000D4D84"/>
    <w:rsid w:val="000E00F3"/>
    <w:rsid w:val="000E01A6"/>
    <w:rsid w:val="000E053D"/>
    <w:rsid w:val="000E1CFD"/>
    <w:rsid w:val="000E3A42"/>
    <w:rsid w:val="000E3E6E"/>
    <w:rsid w:val="000E4B68"/>
    <w:rsid w:val="000E5B7B"/>
    <w:rsid w:val="000F0460"/>
    <w:rsid w:val="000F4524"/>
    <w:rsid w:val="000F45E4"/>
    <w:rsid w:val="00107AA3"/>
    <w:rsid w:val="001104A6"/>
    <w:rsid w:val="00121A1D"/>
    <w:rsid w:val="00121BCB"/>
    <w:rsid w:val="001239B2"/>
    <w:rsid w:val="001329B9"/>
    <w:rsid w:val="00135E61"/>
    <w:rsid w:val="001464A8"/>
    <w:rsid w:val="0015143D"/>
    <w:rsid w:val="0015155E"/>
    <w:rsid w:val="00152498"/>
    <w:rsid w:val="00156AA5"/>
    <w:rsid w:val="00157C9F"/>
    <w:rsid w:val="001663EE"/>
    <w:rsid w:val="00171D87"/>
    <w:rsid w:val="0017400F"/>
    <w:rsid w:val="0017481C"/>
    <w:rsid w:val="00181513"/>
    <w:rsid w:val="001827BD"/>
    <w:rsid w:val="00182DF7"/>
    <w:rsid w:val="001831F2"/>
    <w:rsid w:val="0018346C"/>
    <w:rsid w:val="001903EA"/>
    <w:rsid w:val="00190933"/>
    <w:rsid w:val="00190A43"/>
    <w:rsid w:val="00191116"/>
    <w:rsid w:val="0019529A"/>
    <w:rsid w:val="00195A9B"/>
    <w:rsid w:val="001A6AE6"/>
    <w:rsid w:val="001A6E66"/>
    <w:rsid w:val="001A7A3E"/>
    <w:rsid w:val="001B073A"/>
    <w:rsid w:val="001B5F70"/>
    <w:rsid w:val="001C277C"/>
    <w:rsid w:val="001C32DA"/>
    <w:rsid w:val="001C4C59"/>
    <w:rsid w:val="001C7251"/>
    <w:rsid w:val="001D0431"/>
    <w:rsid w:val="001D0792"/>
    <w:rsid w:val="001D452F"/>
    <w:rsid w:val="001D46C6"/>
    <w:rsid w:val="001D75C3"/>
    <w:rsid w:val="001E120B"/>
    <w:rsid w:val="001E2264"/>
    <w:rsid w:val="001E36FC"/>
    <w:rsid w:val="001E6785"/>
    <w:rsid w:val="001E74BC"/>
    <w:rsid w:val="001F0B5D"/>
    <w:rsid w:val="001F0E64"/>
    <w:rsid w:val="001F1159"/>
    <w:rsid w:val="001F234A"/>
    <w:rsid w:val="001F39E2"/>
    <w:rsid w:val="00200477"/>
    <w:rsid w:val="00204C6E"/>
    <w:rsid w:val="00207175"/>
    <w:rsid w:val="00213D23"/>
    <w:rsid w:val="002148CD"/>
    <w:rsid w:val="002161AF"/>
    <w:rsid w:val="00217A94"/>
    <w:rsid w:val="00222341"/>
    <w:rsid w:val="00224500"/>
    <w:rsid w:val="00224F7A"/>
    <w:rsid w:val="00227772"/>
    <w:rsid w:val="00230989"/>
    <w:rsid w:val="0023493E"/>
    <w:rsid w:val="002362A3"/>
    <w:rsid w:val="0023674D"/>
    <w:rsid w:val="00236D19"/>
    <w:rsid w:val="00240F2E"/>
    <w:rsid w:val="00241F2D"/>
    <w:rsid w:val="0024643F"/>
    <w:rsid w:val="00246AAF"/>
    <w:rsid w:val="002479E7"/>
    <w:rsid w:val="00247CC9"/>
    <w:rsid w:val="00250AD5"/>
    <w:rsid w:val="0025131F"/>
    <w:rsid w:val="00252B8E"/>
    <w:rsid w:val="002547D0"/>
    <w:rsid w:val="002553BF"/>
    <w:rsid w:val="002573BD"/>
    <w:rsid w:val="00263B95"/>
    <w:rsid w:val="002645C7"/>
    <w:rsid w:val="00264C87"/>
    <w:rsid w:val="002650D7"/>
    <w:rsid w:val="00270578"/>
    <w:rsid w:val="00274DEF"/>
    <w:rsid w:val="002760E9"/>
    <w:rsid w:val="002761D4"/>
    <w:rsid w:val="00281B22"/>
    <w:rsid w:val="00282556"/>
    <w:rsid w:val="00283C89"/>
    <w:rsid w:val="00283EA2"/>
    <w:rsid w:val="00284378"/>
    <w:rsid w:val="002844BB"/>
    <w:rsid w:val="00285BA3"/>
    <w:rsid w:val="00285C20"/>
    <w:rsid w:val="00286606"/>
    <w:rsid w:val="002872DC"/>
    <w:rsid w:val="00287C58"/>
    <w:rsid w:val="00290156"/>
    <w:rsid w:val="002907D1"/>
    <w:rsid w:val="00290A27"/>
    <w:rsid w:val="00290D06"/>
    <w:rsid w:val="002933E3"/>
    <w:rsid w:val="00297D69"/>
    <w:rsid w:val="002A11B8"/>
    <w:rsid w:val="002A1BD9"/>
    <w:rsid w:val="002A2FFC"/>
    <w:rsid w:val="002A55CD"/>
    <w:rsid w:val="002A55E9"/>
    <w:rsid w:val="002A5D89"/>
    <w:rsid w:val="002A7A9D"/>
    <w:rsid w:val="002B17FF"/>
    <w:rsid w:val="002B2973"/>
    <w:rsid w:val="002B35C3"/>
    <w:rsid w:val="002B4607"/>
    <w:rsid w:val="002C1BC1"/>
    <w:rsid w:val="002C4ED8"/>
    <w:rsid w:val="002C575A"/>
    <w:rsid w:val="002C6B8D"/>
    <w:rsid w:val="002C78BE"/>
    <w:rsid w:val="002D4BEE"/>
    <w:rsid w:val="002D6D00"/>
    <w:rsid w:val="002E2897"/>
    <w:rsid w:val="002E3CA7"/>
    <w:rsid w:val="002E5965"/>
    <w:rsid w:val="002E627B"/>
    <w:rsid w:val="002E6DCA"/>
    <w:rsid w:val="002E7578"/>
    <w:rsid w:val="002F5184"/>
    <w:rsid w:val="00300689"/>
    <w:rsid w:val="00301801"/>
    <w:rsid w:val="00301C33"/>
    <w:rsid w:val="00301CF9"/>
    <w:rsid w:val="003173FE"/>
    <w:rsid w:val="003175E8"/>
    <w:rsid w:val="003177CA"/>
    <w:rsid w:val="00317C3F"/>
    <w:rsid w:val="003198D4"/>
    <w:rsid w:val="003205E6"/>
    <w:rsid w:val="0032116F"/>
    <w:rsid w:val="003211D9"/>
    <w:rsid w:val="00325865"/>
    <w:rsid w:val="00330614"/>
    <w:rsid w:val="00330D79"/>
    <w:rsid w:val="00331BB4"/>
    <w:rsid w:val="003346A7"/>
    <w:rsid w:val="00336A6B"/>
    <w:rsid w:val="00341850"/>
    <w:rsid w:val="00341F0E"/>
    <w:rsid w:val="00346CEC"/>
    <w:rsid w:val="0035016D"/>
    <w:rsid w:val="00350561"/>
    <w:rsid w:val="00352A91"/>
    <w:rsid w:val="003553B9"/>
    <w:rsid w:val="003617F8"/>
    <w:rsid w:val="003654AD"/>
    <w:rsid w:val="00365D6A"/>
    <w:rsid w:val="0036707F"/>
    <w:rsid w:val="00367943"/>
    <w:rsid w:val="00367982"/>
    <w:rsid w:val="00372253"/>
    <w:rsid w:val="003723A8"/>
    <w:rsid w:val="00372D12"/>
    <w:rsid w:val="00373A04"/>
    <w:rsid w:val="00377A87"/>
    <w:rsid w:val="003854B9"/>
    <w:rsid w:val="00386AFC"/>
    <w:rsid w:val="003870C8"/>
    <w:rsid w:val="00387DE8"/>
    <w:rsid w:val="0039202A"/>
    <w:rsid w:val="003933FD"/>
    <w:rsid w:val="00393D87"/>
    <w:rsid w:val="00395A9C"/>
    <w:rsid w:val="003A65FC"/>
    <w:rsid w:val="003B5477"/>
    <w:rsid w:val="003B66A6"/>
    <w:rsid w:val="003C2256"/>
    <w:rsid w:val="003C75FE"/>
    <w:rsid w:val="003D03FE"/>
    <w:rsid w:val="003D08D2"/>
    <w:rsid w:val="003D386A"/>
    <w:rsid w:val="003D5E16"/>
    <w:rsid w:val="003E1F43"/>
    <w:rsid w:val="003E5267"/>
    <w:rsid w:val="003E53BA"/>
    <w:rsid w:val="003E5BEF"/>
    <w:rsid w:val="003E6F92"/>
    <w:rsid w:val="003E7D67"/>
    <w:rsid w:val="003F0DC5"/>
    <w:rsid w:val="003F1BEC"/>
    <w:rsid w:val="003F1C8C"/>
    <w:rsid w:val="003F3E3E"/>
    <w:rsid w:val="003F5D49"/>
    <w:rsid w:val="003F6997"/>
    <w:rsid w:val="00401BFD"/>
    <w:rsid w:val="0040379D"/>
    <w:rsid w:val="004106A9"/>
    <w:rsid w:val="00411F51"/>
    <w:rsid w:val="0041252E"/>
    <w:rsid w:val="00414AA4"/>
    <w:rsid w:val="004221A1"/>
    <w:rsid w:val="00423414"/>
    <w:rsid w:val="004235E4"/>
    <w:rsid w:val="004263F2"/>
    <w:rsid w:val="004265AF"/>
    <w:rsid w:val="00432FC3"/>
    <w:rsid w:val="004374F9"/>
    <w:rsid w:val="004415C5"/>
    <w:rsid w:val="00442C50"/>
    <w:rsid w:val="004435A9"/>
    <w:rsid w:val="00444C7F"/>
    <w:rsid w:val="00447C31"/>
    <w:rsid w:val="00450626"/>
    <w:rsid w:val="0045107D"/>
    <w:rsid w:val="00453456"/>
    <w:rsid w:val="00455FFE"/>
    <w:rsid w:val="00457A2D"/>
    <w:rsid w:val="004664BA"/>
    <w:rsid w:val="00470ACD"/>
    <w:rsid w:val="00471215"/>
    <w:rsid w:val="00475053"/>
    <w:rsid w:val="00475597"/>
    <w:rsid w:val="00476047"/>
    <w:rsid w:val="0047783B"/>
    <w:rsid w:val="00477B3A"/>
    <w:rsid w:val="004858FF"/>
    <w:rsid w:val="0048617C"/>
    <w:rsid w:val="0048627D"/>
    <w:rsid w:val="00487AE9"/>
    <w:rsid w:val="004900E7"/>
    <w:rsid w:val="00494B7C"/>
    <w:rsid w:val="00495B06"/>
    <w:rsid w:val="004965AE"/>
    <w:rsid w:val="00497825"/>
    <w:rsid w:val="00497F5F"/>
    <w:rsid w:val="004A0E98"/>
    <w:rsid w:val="004A2394"/>
    <w:rsid w:val="004A3071"/>
    <w:rsid w:val="004A3BF9"/>
    <w:rsid w:val="004A4CEA"/>
    <w:rsid w:val="004A7AA3"/>
    <w:rsid w:val="004A7DF8"/>
    <w:rsid w:val="004B0ACF"/>
    <w:rsid w:val="004B4845"/>
    <w:rsid w:val="004B6793"/>
    <w:rsid w:val="004B6DA1"/>
    <w:rsid w:val="004C02BB"/>
    <w:rsid w:val="004C3528"/>
    <w:rsid w:val="004C3783"/>
    <w:rsid w:val="004C5509"/>
    <w:rsid w:val="004C57DC"/>
    <w:rsid w:val="004D2074"/>
    <w:rsid w:val="004D6E20"/>
    <w:rsid w:val="004D7046"/>
    <w:rsid w:val="004E1C0B"/>
    <w:rsid w:val="004E3477"/>
    <w:rsid w:val="004E3568"/>
    <w:rsid w:val="004E4C4A"/>
    <w:rsid w:val="004E6492"/>
    <w:rsid w:val="004E6A97"/>
    <w:rsid w:val="004F082A"/>
    <w:rsid w:val="004F1108"/>
    <w:rsid w:val="004F2772"/>
    <w:rsid w:val="004F4A31"/>
    <w:rsid w:val="00500320"/>
    <w:rsid w:val="00501870"/>
    <w:rsid w:val="00502464"/>
    <w:rsid w:val="00502B00"/>
    <w:rsid w:val="00512D7F"/>
    <w:rsid w:val="00512F7A"/>
    <w:rsid w:val="005134E7"/>
    <w:rsid w:val="00513E12"/>
    <w:rsid w:val="00516A06"/>
    <w:rsid w:val="005173DF"/>
    <w:rsid w:val="0052392B"/>
    <w:rsid w:val="00530411"/>
    <w:rsid w:val="005312AF"/>
    <w:rsid w:val="00531442"/>
    <w:rsid w:val="00532097"/>
    <w:rsid w:val="00532B52"/>
    <w:rsid w:val="00532B6D"/>
    <w:rsid w:val="00537E1C"/>
    <w:rsid w:val="00541CB6"/>
    <w:rsid w:val="00541E5B"/>
    <w:rsid w:val="00542982"/>
    <w:rsid w:val="00546C80"/>
    <w:rsid w:val="00550618"/>
    <w:rsid w:val="00550C4D"/>
    <w:rsid w:val="00553647"/>
    <w:rsid w:val="005544AF"/>
    <w:rsid w:val="0055575C"/>
    <w:rsid w:val="005612DA"/>
    <w:rsid w:val="00562A97"/>
    <w:rsid w:val="00564411"/>
    <w:rsid w:val="0056503D"/>
    <w:rsid w:val="005674E4"/>
    <w:rsid w:val="00570405"/>
    <w:rsid w:val="0057411D"/>
    <w:rsid w:val="00576EBF"/>
    <w:rsid w:val="005837D4"/>
    <w:rsid w:val="00583E9C"/>
    <w:rsid w:val="005840C0"/>
    <w:rsid w:val="0059002D"/>
    <w:rsid w:val="00590927"/>
    <w:rsid w:val="0059135D"/>
    <w:rsid w:val="00591E0E"/>
    <w:rsid w:val="00592713"/>
    <w:rsid w:val="00592BA0"/>
    <w:rsid w:val="00594CDD"/>
    <w:rsid w:val="00595EA7"/>
    <w:rsid w:val="00596613"/>
    <w:rsid w:val="00596A45"/>
    <w:rsid w:val="005A1A17"/>
    <w:rsid w:val="005A1C22"/>
    <w:rsid w:val="005A1DBA"/>
    <w:rsid w:val="005A31C3"/>
    <w:rsid w:val="005A48DA"/>
    <w:rsid w:val="005A6824"/>
    <w:rsid w:val="005A7A8A"/>
    <w:rsid w:val="005C3321"/>
    <w:rsid w:val="005C3480"/>
    <w:rsid w:val="005C55EE"/>
    <w:rsid w:val="005C7F73"/>
    <w:rsid w:val="005D4271"/>
    <w:rsid w:val="005D491F"/>
    <w:rsid w:val="005D67D9"/>
    <w:rsid w:val="005D76B1"/>
    <w:rsid w:val="005E0BF5"/>
    <w:rsid w:val="005E179F"/>
    <w:rsid w:val="005E254C"/>
    <w:rsid w:val="005E7BF1"/>
    <w:rsid w:val="005F033E"/>
    <w:rsid w:val="005F28B3"/>
    <w:rsid w:val="005F38F4"/>
    <w:rsid w:val="005F4790"/>
    <w:rsid w:val="005F6984"/>
    <w:rsid w:val="00603A56"/>
    <w:rsid w:val="00604323"/>
    <w:rsid w:val="00604696"/>
    <w:rsid w:val="00605D00"/>
    <w:rsid w:val="00606954"/>
    <w:rsid w:val="00606F94"/>
    <w:rsid w:val="00606FDE"/>
    <w:rsid w:val="006077AA"/>
    <w:rsid w:val="0061044D"/>
    <w:rsid w:val="0061258D"/>
    <w:rsid w:val="00621310"/>
    <w:rsid w:val="0062351B"/>
    <w:rsid w:val="006342A6"/>
    <w:rsid w:val="00635665"/>
    <w:rsid w:val="00635F7D"/>
    <w:rsid w:val="006372BF"/>
    <w:rsid w:val="00637AC7"/>
    <w:rsid w:val="00642FAE"/>
    <w:rsid w:val="006434F8"/>
    <w:rsid w:val="00645C35"/>
    <w:rsid w:val="00653B62"/>
    <w:rsid w:val="00655360"/>
    <w:rsid w:val="00657C45"/>
    <w:rsid w:val="0066186B"/>
    <w:rsid w:val="006633D3"/>
    <w:rsid w:val="006715D6"/>
    <w:rsid w:val="006758C7"/>
    <w:rsid w:val="00675A41"/>
    <w:rsid w:val="006828F4"/>
    <w:rsid w:val="006835A7"/>
    <w:rsid w:val="00684D8E"/>
    <w:rsid w:val="00696288"/>
    <w:rsid w:val="006A3DB5"/>
    <w:rsid w:val="006A4612"/>
    <w:rsid w:val="006A5B1D"/>
    <w:rsid w:val="006B0147"/>
    <w:rsid w:val="006B0671"/>
    <w:rsid w:val="006B4B05"/>
    <w:rsid w:val="006B4D20"/>
    <w:rsid w:val="006B60C4"/>
    <w:rsid w:val="006C187A"/>
    <w:rsid w:val="006C2F80"/>
    <w:rsid w:val="006C38FA"/>
    <w:rsid w:val="006C4126"/>
    <w:rsid w:val="006C4A86"/>
    <w:rsid w:val="006C7854"/>
    <w:rsid w:val="006D3B71"/>
    <w:rsid w:val="006D55B4"/>
    <w:rsid w:val="006D604B"/>
    <w:rsid w:val="006E06FF"/>
    <w:rsid w:val="006E27E7"/>
    <w:rsid w:val="006E318B"/>
    <w:rsid w:val="006E4A1B"/>
    <w:rsid w:val="006E561D"/>
    <w:rsid w:val="006F0529"/>
    <w:rsid w:val="006F0576"/>
    <w:rsid w:val="006F10C4"/>
    <w:rsid w:val="006F2DC8"/>
    <w:rsid w:val="007019F8"/>
    <w:rsid w:val="00702D23"/>
    <w:rsid w:val="00702E04"/>
    <w:rsid w:val="00703A56"/>
    <w:rsid w:val="0070D44E"/>
    <w:rsid w:val="007150B1"/>
    <w:rsid w:val="007158E0"/>
    <w:rsid w:val="0071616F"/>
    <w:rsid w:val="00720E61"/>
    <w:rsid w:val="00722D47"/>
    <w:rsid w:val="00725C30"/>
    <w:rsid w:val="007275F5"/>
    <w:rsid w:val="00730555"/>
    <w:rsid w:val="007321CA"/>
    <w:rsid w:val="00732313"/>
    <w:rsid w:val="0073311B"/>
    <w:rsid w:val="00734053"/>
    <w:rsid w:val="00735C84"/>
    <w:rsid w:val="0074297C"/>
    <w:rsid w:val="00742DB4"/>
    <w:rsid w:val="00744828"/>
    <w:rsid w:val="007468F8"/>
    <w:rsid w:val="00752016"/>
    <w:rsid w:val="00753CF6"/>
    <w:rsid w:val="0075535B"/>
    <w:rsid w:val="00757945"/>
    <w:rsid w:val="00760DDA"/>
    <w:rsid w:val="007621DB"/>
    <w:rsid w:val="00766C9A"/>
    <w:rsid w:val="00767070"/>
    <w:rsid w:val="0077269F"/>
    <w:rsid w:val="00773E5E"/>
    <w:rsid w:val="00775703"/>
    <w:rsid w:val="00784881"/>
    <w:rsid w:val="00785BF4"/>
    <w:rsid w:val="00794B23"/>
    <w:rsid w:val="00796E01"/>
    <w:rsid w:val="007A1040"/>
    <w:rsid w:val="007A6443"/>
    <w:rsid w:val="007B0D9B"/>
    <w:rsid w:val="007B2810"/>
    <w:rsid w:val="007B45F4"/>
    <w:rsid w:val="007B5EA8"/>
    <w:rsid w:val="007B6E5E"/>
    <w:rsid w:val="007C04B5"/>
    <w:rsid w:val="007C0B9D"/>
    <w:rsid w:val="007C19C1"/>
    <w:rsid w:val="007C1BD4"/>
    <w:rsid w:val="007C29ED"/>
    <w:rsid w:val="007C7064"/>
    <w:rsid w:val="007D06DA"/>
    <w:rsid w:val="007D0C94"/>
    <w:rsid w:val="007D19F2"/>
    <w:rsid w:val="007D40D3"/>
    <w:rsid w:val="007D7638"/>
    <w:rsid w:val="007E0F60"/>
    <w:rsid w:val="007E1965"/>
    <w:rsid w:val="007E24A8"/>
    <w:rsid w:val="007E546E"/>
    <w:rsid w:val="007E6B3C"/>
    <w:rsid w:val="007F2071"/>
    <w:rsid w:val="007F2084"/>
    <w:rsid w:val="007F38CC"/>
    <w:rsid w:val="007F3ECB"/>
    <w:rsid w:val="007F5ED4"/>
    <w:rsid w:val="007F5F23"/>
    <w:rsid w:val="007F7690"/>
    <w:rsid w:val="007F7FF5"/>
    <w:rsid w:val="008020D6"/>
    <w:rsid w:val="008025A7"/>
    <w:rsid w:val="008036A9"/>
    <w:rsid w:val="00804FA1"/>
    <w:rsid w:val="00805023"/>
    <w:rsid w:val="00805765"/>
    <w:rsid w:val="00810539"/>
    <w:rsid w:val="00810548"/>
    <w:rsid w:val="00811944"/>
    <w:rsid w:val="0081471A"/>
    <w:rsid w:val="00814E6A"/>
    <w:rsid w:val="00814FE5"/>
    <w:rsid w:val="008178F2"/>
    <w:rsid w:val="0082068C"/>
    <w:rsid w:val="00822E0C"/>
    <w:rsid w:val="00823464"/>
    <w:rsid w:val="008235A0"/>
    <w:rsid w:val="008302F0"/>
    <w:rsid w:val="00830FAF"/>
    <w:rsid w:val="00835126"/>
    <w:rsid w:val="0083579C"/>
    <w:rsid w:val="00842001"/>
    <w:rsid w:val="00842C5F"/>
    <w:rsid w:val="00843F36"/>
    <w:rsid w:val="00851AD4"/>
    <w:rsid w:val="008531D5"/>
    <w:rsid w:val="00853F61"/>
    <w:rsid w:val="0085539B"/>
    <w:rsid w:val="008555EF"/>
    <w:rsid w:val="008564CC"/>
    <w:rsid w:val="00856AC3"/>
    <w:rsid w:val="00860857"/>
    <w:rsid w:val="00861260"/>
    <w:rsid w:val="00862945"/>
    <w:rsid w:val="00862A36"/>
    <w:rsid w:val="008642EF"/>
    <w:rsid w:val="00866207"/>
    <w:rsid w:val="00866884"/>
    <w:rsid w:val="008701EE"/>
    <w:rsid w:val="008726B6"/>
    <w:rsid w:val="00872B53"/>
    <w:rsid w:val="00873C2B"/>
    <w:rsid w:val="00873F32"/>
    <w:rsid w:val="0087443D"/>
    <w:rsid w:val="008816F1"/>
    <w:rsid w:val="00885B9F"/>
    <w:rsid w:val="00887360"/>
    <w:rsid w:val="00890C40"/>
    <w:rsid w:val="008911D5"/>
    <w:rsid w:val="00892EE1"/>
    <w:rsid w:val="0089534B"/>
    <w:rsid w:val="00896FE5"/>
    <w:rsid w:val="008A0EB7"/>
    <w:rsid w:val="008A2052"/>
    <w:rsid w:val="008A28CF"/>
    <w:rsid w:val="008A3D2A"/>
    <w:rsid w:val="008A4B95"/>
    <w:rsid w:val="008B1C90"/>
    <w:rsid w:val="008C5479"/>
    <w:rsid w:val="008C7B21"/>
    <w:rsid w:val="008D1390"/>
    <w:rsid w:val="008D33CA"/>
    <w:rsid w:val="008D4C59"/>
    <w:rsid w:val="008D5849"/>
    <w:rsid w:val="008E00C6"/>
    <w:rsid w:val="008E12F6"/>
    <w:rsid w:val="008E2F1D"/>
    <w:rsid w:val="008F1119"/>
    <w:rsid w:val="008F22DB"/>
    <w:rsid w:val="008F32B3"/>
    <w:rsid w:val="008F5910"/>
    <w:rsid w:val="009007D9"/>
    <w:rsid w:val="009034B5"/>
    <w:rsid w:val="0090406E"/>
    <w:rsid w:val="0090508A"/>
    <w:rsid w:val="00905E30"/>
    <w:rsid w:val="0090718D"/>
    <w:rsid w:val="00910B18"/>
    <w:rsid w:val="00912EE3"/>
    <w:rsid w:val="00913EC6"/>
    <w:rsid w:val="009164F5"/>
    <w:rsid w:val="00916A44"/>
    <w:rsid w:val="0092294D"/>
    <w:rsid w:val="00923640"/>
    <w:rsid w:val="009247BF"/>
    <w:rsid w:val="00932A24"/>
    <w:rsid w:val="00933926"/>
    <w:rsid w:val="009340E5"/>
    <w:rsid w:val="0093582C"/>
    <w:rsid w:val="00937462"/>
    <w:rsid w:val="00942D2D"/>
    <w:rsid w:val="0094436C"/>
    <w:rsid w:val="009451E6"/>
    <w:rsid w:val="00952AE0"/>
    <w:rsid w:val="00953621"/>
    <w:rsid w:val="00955A4A"/>
    <w:rsid w:val="009615E4"/>
    <w:rsid w:val="00963845"/>
    <w:rsid w:val="009653ED"/>
    <w:rsid w:val="00971E5D"/>
    <w:rsid w:val="00973838"/>
    <w:rsid w:val="00973A48"/>
    <w:rsid w:val="0097501A"/>
    <w:rsid w:val="0098368E"/>
    <w:rsid w:val="009846F2"/>
    <w:rsid w:val="00986F29"/>
    <w:rsid w:val="00990C51"/>
    <w:rsid w:val="00991385"/>
    <w:rsid w:val="00995C2A"/>
    <w:rsid w:val="00996051"/>
    <w:rsid w:val="0099611B"/>
    <w:rsid w:val="00997742"/>
    <w:rsid w:val="009A04F2"/>
    <w:rsid w:val="009A249A"/>
    <w:rsid w:val="009A275A"/>
    <w:rsid w:val="009A283A"/>
    <w:rsid w:val="009A3F32"/>
    <w:rsid w:val="009A4EC2"/>
    <w:rsid w:val="009A7316"/>
    <w:rsid w:val="009A7D97"/>
    <w:rsid w:val="009B0F73"/>
    <w:rsid w:val="009B3236"/>
    <w:rsid w:val="009B7FD7"/>
    <w:rsid w:val="009C23FF"/>
    <w:rsid w:val="009C44E1"/>
    <w:rsid w:val="009C46DA"/>
    <w:rsid w:val="009C7E23"/>
    <w:rsid w:val="009D1052"/>
    <w:rsid w:val="009D3CEF"/>
    <w:rsid w:val="009D6709"/>
    <w:rsid w:val="009D79A5"/>
    <w:rsid w:val="009E0152"/>
    <w:rsid w:val="009E4453"/>
    <w:rsid w:val="009E5355"/>
    <w:rsid w:val="009E5D8A"/>
    <w:rsid w:val="009E6B73"/>
    <w:rsid w:val="009F144A"/>
    <w:rsid w:val="009F1703"/>
    <w:rsid w:val="009F4E23"/>
    <w:rsid w:val="00A02BF3"/>
    <w:rsid w:val="00A118EB"/>
    <w:rsid w:val="00A1584D"/>
    <w:rsid w:val="00A21E00"/>
    <w:rsid w:val="00A2365D"/>
    <w:rsid w:val="00A2376D"/>
    <w:rsid w:val="00A26AC2"/>
    <w:rsid w:val="00A26B50"/>
    <w:rsid w:val="00A33A16"/>
    <w:rsid w:val="00A3407E"/>
    <w:rsid w:val="00A35116"/>
    <w:rsid w:val="00A36222"/>
    <w:rsid w:val="00A41C62"/>
    <w:rsid w:val="00A439C3"/>
    <w:rsid w:val="00A43F19"/>
    <w:rsid w:val="00A46430"/>
    <w:rsid w:val="00A47932"/>
    <w:rsid w:val="00A57CAE"/>
    <w:rsid w:val="00A6264B"/>
    <w:rsid w:val="00A63EAC"/>
    <w:rsid w:val="00A649BF"/>
    <w:rsid w:val="00A6541D"/>
    <w:rsid w:val="00A656FF"/>
    <w:rsid w:val="00A6799A"/>
    <w:rsid w:val="00A70E9C"/>
    <w:rsid w:val="00A71983"/>
    <w:rsid w:val="00A71B17"/>
    <w:rsid w:val="00A74635"/>
    <w:rsid w:val="00A808F4"/>
    <w:rsid w:val="00A81741"/>
    <w:rsid w:val="00A82421"/>
    <w:rsid w:val="00A83117"/>
    <w:rsid w:val="00A83982"/>
    <w:rsid w:val="00A84896"/>
    <w:rsid w:val="00A85F55"/>
    <w:rsid w:val="00A87CFE"/>
    <w:rsid w:val="00A90071"/>
    <w:rsid w:val="00A90C44"/>
    <w:rsid w:val="00A9214D"/>
    <w:rsid w:val="00A92CC4"/>
    <w:rsid w:val="00A93368"/>
    <w:rsid w:val="00A936DD"/>
    <w:rsid w:val="00A946E6"/>
    <w:rsid w:val="00A9492A"/>
    <w:rsid w:val="00A95087"/>
    <w:rsid w:val="00AA02EB"/>
    <w:rsid w:val="00AA1928"/>
    <w:rsid w:val="00AA1A4F"/>
    <w:rsid w:val="00AA36FA"/>
    <w:rsid w:val="00AA6F41"/>
    <w:rsid w:val="00AB3396"/>
    <w:rsid w:val="00AB3AC9"/>
    <w:rsid w:val="00AB4A56"/>
    <w:rsid w:val="00AB6A0C"/>
    <w:rsid w:val="00AC101E"/>
    <w:rsid w:val="00AC3A72"/>
    <w:rsid w:val="00AC4A33"/>
    <w:rsid w:val="00AC4D9C"/>
    <w:rsid w:val="00AC6A60"/>
    <w:rsid w:val="00AD00D2"/>
    <w:rsid w:val="00AD140A"/>
    <w:rsid w:val="00AD58FE"/>
    <w:rsid w:val="00AE4350"/>
    <w:rsid w:val="00AE59BC"/>
    <w:rsid w:val="00AF0954"/>
    <w:rsid w:val="00AF1BE4"/>
    <w:rsid w:val="00AF29CE"/>
    <w:rsid w:val="00AF424A"/>
    <w:rsid w:val="00AF6BE7"/>
    <w:rsid w:val="00B0037C"/>
    <w:rsid w:val="00B00B42"/>
    <w:rsid w:val="00B0213C"/>
    <w:rsid w:val="00B0396E"/>
    <w:rsid w:val="00B13EE6"/>
    <w:rsid w:val="00B14852"/>
    <w:rsid w:val="00B14AAB"/>
    <w:rsid w:val="00B14BD2"/>
    <w:rsid w:val="00B159AB"/>
    <w:rsid w:val="00B16D46"/>
    <w:rsid w:val="00B1782A"/>
    <w:rsid w:val="00B207E1"/>
    <w:rsid w:val="00B2160F"/>
    <w:rsid w:val="00B230C9"/>
    <w:rsid w:val="00B25C4C"/>
    <w:rsid w:val="00B26F45"/>
    <w:rsid w:val="00B307EE"/>
    <w:rsid w:val="00B30BBE"/>
    <w:rsid w:val="00B31098"/>
    <w:rsid w:val="00B35DF7"/>
    <w:rsid w:val="00B37A6B"/>
    <w:rsid w:val="00B4116B"/>
    <w:rsid w:val="00B44560"/>
    <w:rsid w:val="00B5089C"/>
    <w:rsid w:val="00B508AD"/>
    <w:rsid w:val="00B532C9"/>
    <w:rsid w:val="00B53ABA"/>
    <w:rsid w:val="00B54758"/>
    <w:rsid w:val="00B5542A"/>
    <w:rsid w:val="00B570AF"/>
    <w:rsid w:val="00B57C64"/>
    <w:rsid w:val="00B57D93"/>
    <w:rsid w:val="00B63AD3"/>
    <w:rsid w:val="00B6553E"/>
    <w:rsid w:val="00B70E64"/>
    <w:rsid w:val="00B76FF5"/>
    <w:rsid w:val="00B77171"/>
    <w:rsid w:val="00B81329"/>
    <w:rsid w:val="00B83BE3"/>
    <w:rsid w:val="00B845A1"/>
    <w:rsid w:val="00B845F7"/>
    <w:rsid w:val="00B918CF"/>
    <w:rsid w:val="00B91FEC"/>
    <w:rsid w:val="00B94FBB"/>
    <w:rsid w:val="00B96657"/>
    <w:rsid w:val="00B97487"/>
    <w:rsid w:val="00B97A93"/>
    <w:rsid w:val="00BA00E4"/>
    <w:rsid w:val="00BA29BC"/>
    <w:rsid w:val="00BA463F"/>
    <w:rsid w:val="00BA667D"/>
    <w:rsid w:val="00BA7D2C"/>
    <w:rsid w:val="00BB1500"/>
    <w:rsid w:val="00BB359D"/>
    <w:rsid w:val="00BB78DA"/>
    <w:rsid w:val="00BC3102"/>
    <w:rsid w:val="00BC4E39"/>
    <w:rsid w:val="00BC4FF1"/>
    <w:rsid w:val="00BC6AD8"/>
    <w:rsid w:val="00BC73DA"/>
    <w:rsid w:val="00BD148E"/>
    <w:rsid w:val="00BD1C5B"/>
    <w:rsid w:val="00BD2D44"/>
    <w:rsid w:val="00BD33BB"/>
    <w:rsid w:val="00BD51EE"/>
    <w:rsid w:val="00BE2FE8"/>
    <w:rsid w:val="00BE3A92"/>
    <w:rsid w:val="00BE3E30"/>
    <w:rsid w:val="00BE4A18"/>
    <w:rsid w:val="00BE6275"/>
    <w:rsid w:val="00BE77D9"/>
    <w:rsid w:val="00BE7951"/>
    <w:rsid w:val="00BE7AFC"/>
    <w:rsid w:val="00BF4023"/>
    <w:rsid w:val="00BF511E"/>
    <w:rsid w:val="00BF5BCD"/>
    <w:rsid w:val="00C01D3F"/>
    <w:rsid w:val="00C02357"/>
    <w:rsid w:val="00C02AA9"/>
    <w:rsid w:val="00C04B49"/>
    <w:rsid w:val="00C057DD"/>
    <w:rsid w:val="00C10B33"/>
    <w:rsid w:val="00C1203F"/>
    <w:rsid w:val="00C12135"/>
    <w:rsid w:val="00C13863"/>
    <w:rsid w:val="00C15818"/>
    <w:rsid w:val="00C15D26"/>
    <w:rsid w:val="00C1722C"/>
    <w:rsid w:val="00C2061A"/>
    <w:rsid w:val="00C30399"/>
    <w:rsid w:val="00C3068D"/>
    <w:rsid w:val="00C33506"/>
    <w:rsid w:val="00C37F12"/>
    <w:rsid w:val="00C451AA"/>
    <w:rsid w:val="00C46261"/>
    <w:rsid w:val="00C466DE"/>
    <w:rsid w:val="00C514B4"/>
    <w:rsid w:val="00C531B2"/>
    <w:rsid w:val="00C533EC"/>
    <w:rsid w:val="00C54727"/>
    <w:rsid w:val="00C54985"/>
    <w:rsid w:val="00C55A41"/>
    <w:rsid w:val="00C62CE3"/>
    <w:rsid w:val="00C62E90"/>
    <w:rsid w:val="00C62FE1"/>
    <w:rsid w:val="00C63C2B"/>
    <w:rsid w:val="00C64037"/>
    <w:rsid w:val="00C64A67"/>
    <w:rsid w:val="00C65087"/>
    <w:rsid w:val="00C6751E"/>
    <w:rsid w:val="00C70ABA"/>
    <w:rsid w:val="00C723DE"/>
    <w:rsid w:val="00C72991"/>
    <w:rsid w:val="00C75039"/>
    <w:rsid w:val="00C750C6"/>
    <w:rsid w:val="00C81404"/>
    <w:rsid w:val="00C827F5"/>
    <w:rsid w:val="00C83C73"/>
    <w:rsid w:val="00C93C7A"/>
    <w:rsid w:val="00C9601B"/>
    <w:rsid w:val="00C979D6"/>
    <w:rsid w:val="00CA4435"/>
    <w:rsid w:val="00CA639E"/>
    <w:rsid w:val="00CC0A37"/>
    <w:rsid w:val="00CC2D6A"/>
    <w:rsid w:val="00CC2F7A"/>
    <w:rsid w:val="00CC32DA"/>
    <w:rsid w:val="00CC338D"/>
    <w:rsid w:val="00CC3C1E"/>
    <w:rsid w:val="00CC4EAA"/>
    <w:rsid w:val="00CC5B05"/>
    <w:rsid w:val="00CC6415"/>
    <w:rsid w:val="00CD00BC"/>
    <w:rsid w:val="00CD0C97"/>
    <w:rsid w:val="00CD1E23"/>
    <w:rsid w:val="00CD2358"/>
    <w:rsid w:val="00CD30D0"/>
    <w:rsid w:val="00CD33EB"/>
    <w:rsid w:val="00CD435E"/>
    <w:rsid w:val="00CE0EF8"/>
    <w:rsid w:val="00CE1279"/>
    <w:rsid w:val="00CE1313"/>
    <w:rsid w:val="00CE14A3"/>
    <w:rsid w:val="00CE177A"/>
    <w:rsid w:val="00CE2C9B"/>
    <w:rsid w:val="00CE3382"/>
    <w:rsid w:val="00CE3424"/>
    <w:rsid w:val="00CE4CFE"/>
    <w:rsid w:val="00CF0A28"/>
    <w:rsid w:val="00CF1530"/>
    <w:rsid w:val="00CF34B5"/>
    <w:rsid w:val="00CF5AEC"/>
    <w:rsid w:val="00D060D1"/>
    <w:rsid w:val="00D07C17"/>
    <w:rsid w:val="00D127AC"/>
    <w:rsid w:val="00D16559"/>
    <w:rsid w:val="00D16BB5"/>
    <w:rsid w:val="00D16EC7"/>
    <w:rsid w:val="00D20CC1"/>
    <w:rsid w:val="00D2134E"/>
    <w:rsid w:val="00D252CC"/>
    <w:rsid w:val="00D30283"/>
    <w:rsid w:val="00D3163F"/>
    <w:rsid w:val="00D33001"/>
    <w:rsid w:val="00D34B28"/>
    <w:rsid w:val="00D359D7"/>
    <w:rsid w:val="00D37C5E"/>
    <w:rsid w:val="00D5499E"/>
    <w:rsid w:val="00D572D9"/>
    <w:rsid w:val="00D61264"/>
    <w:rsid w:val="00D634F8"/>
    <w:rsid w:val="00D650F8"/>
    <w:rsid w:val="00D67A36"/>
    <w:rsid w:val="00D712B1"/>
    <w:rsid w:val="00D74A61"/>
    <w:rsid w:val="00D7659D"/>
    <w:rsid w:val="00D76EE4"/>
    <w:rsid w:val="00D83852"/>
    <w:rsid w:val="00D96BAC"/>
    <w:rsid w:val="00D96CCB"/>
    <w:rsid w:val="00DA0E66"/>
    <w:rsid w:val="00DA309C"/>
    <w:rsid w:val="00DA4804"/>
    <w:rsid w:val="00DA5C47"/>
    <w:rsid w:val="00DA6A16"/>
    <w:rsid w:val="00DA7E10"/>
    <w:rsid w:val="00DB07A4"/>
    <w:rsid w:val="00DB3C05"/>
    <w:rsid w:val="00DB472B"/>
    <w:rsid w:val="00DB5781"/>
    <w:rsid w:val="00DBA971"/>
    <w:rsid w:val="00DC05B9"/>
    <w:rsid w:val="00DC05D5"/>
    <w:rsid w:val="00DC0688"/>
    <w:rsid w:val="00DC0746"/>
    <w:rsid w:val="00DC0B2E"/>
    <w:rsid w:val="00DC13D3"/>
    <w:rsid w:val="00DC4D29"/>
    <w:rsid w:val="00DD227D"/>
    <w:rsid w:val="00DD6934"/>
    <w:rsid w:val="00DD6E8F"/>
    <w:rsid w:val="00DE0A32"/>
    <w:rsid w:val="00DE0F61"/>
    <w:rsid w:val="00DE1B18"/>
    <w:rsid w:val="00DE290D"/>
    <w:rsid w:val="00DE4209"/>
    <w:rsid w:val="00DF2DB7"/>
    <w:rsid w:val="00DF3F80"/>
    <w:rsid w:val="00E03147"/>
    <w:rsid w:val="00E033CC"/>
    <w:rsid w:val="00E03F63"/>
    <w:rsid w:val="00E04862"/>
    <w:rsid w:val="00E04FC4"/>
    <w:rsid w:val="00E05551"/>
    <w:rsid w:val="00E14D53"/>
    <w:rsid w:val="00E204A3"/>
    <w:rsid w:val="00E2329D"/>
    <w:rsid w:val="00E2376C"/>
    <w:rsid w:val="00E24AC3"/>
    <w:rsid w:val="00E2560E"/>
    <w:rsid w:val="00E2648C"/>
    <w:rsid w:val="00E26845"/>
    <w:rsid w:val="00E2725B"/>
    <w:rsid w:val="00E30489"/>
    <w:rsid w:val="00E31224"/>
    <w:rsid w:val="00E3242C"/>
    <w:rsid w:val="00E34726"/>
    <w:rsid w:val="00E350AA"/>
    <w:rsid w:val="00E41171"/>
    <w:rsid w:val="00E41C0B"/>
    <w:rsid w:val="00E42021"/>
    <w:rsid w:val="00E42058"/>
    <w:rsid w:val="00E436DB"/>
    <w:rsid w:val="00E45AE6"/>
    <w:rsid w:val="00E5212A"/>
    <w:rsid w:val="00E52357"/>
    <w:rsid w:val="00E52441"/>
    <w:rsid w:val="00E53748"/>
    <w:rsid w:val="00E64804"/>
    <w:rsid w:val="00E668B6"/>
    <w:rsid w:val="00E67080"/>
    <w:rsid w:val="00E700E9"/>
    <w:rsid w:val="00E70C8C"/>
    <w:rsid w:val="00E713A3"/>
    <w:rsid w:val="00E71595"/>
    <w:rsid w:val="00E74261"/>
    <w:rsid w:val="00E76E02"/>
    <w:rsid w:val="00E77F59"/>
    <w:rsid w:val="00E83DA4"/>
    <w:rsid w:val="00E8429F"/>
    <w:rsid w:val="00E86141"/>
    <w:rsid w:val="00E879EB"/>
    <w:rsid w:val="00E87B1D"/>
    <w:rsid w:val="00E90F6A"/>
    <w:rsid w:val="00E9109E"/>
    <w:rsid w:val="00E953ED"/>
    <w:rsid w:val="00EA2D05"/>
    <w:rsid w:val="00EA3516"/>
    <w:rsid w:val="00EA4341"/>
    <w:rsid w:val="00EA437F"/>
    <w:rsid w:val="00EA4F5C"/>
    <w:rsid w:val="00EB0999"/>
    <w:rsid w:val="00EB0A19"/>
    <w:rsid w:val="00EB3CBD"/>
    <w:rsid w:val="00EB4260"/>
    <w:rsid w:val="00EC14F8"/>
    <w:rsid w:val="00EC1834"/>
    <w:rsid w:val="00EC22ED"/>
    <w:rsid w:val="00ED04E6"/>
    <w:rsid w:val="00ED4454"/>
    <w:rsid w:val="00ED5CD2"/>
    <w:rsid w:val="00ED7686"/>
    <w:rsid w:val="00EE1048"/>
    <w:rsid w:val="00EE7B08"/>
    <w:rsid w:val="00EF24A5"/>
    <w:rsid w:val="00EF7124"/>
    <w:rsid w:val="00F01340"/>
    <w:rsid w:val="00F01482"/>
    <w:rsid w:val="00F0249B"/>
    <w:rsid w:val="00F070A1"/>
    <w:rsid w:val="00F100FB"/>
    <w:rsid w:val="00F12339"/>
    <w:rsid w:val="00F149E9"/>
    <w:rsid w:val="00F16806"/>
    <w:rsid w:val="00F16DC3"/>
    <w:rsid w:val="00F21033"/>
    <w:rsid w:val="00F223CA"/>
    <w:rsid w:val="00F230AA"/>
    <w:rsid w:val="00F234DF"/>
    <w:rsid w:val="00F2548F"/>
    <w:rsid w:val="00F3042C"/>
    <w:rsid w:val="00F311CD"/>
    <w:rsid w:val="00F337B6"/>
    <w:rsid w:val="00F36E6E"/>
    <w:rsid w:val="00F42157"/>
    <w:rsid w:val="00F433B5"/>
    <w:rsid w:val="00F4417F"/>
    <w:rsid w:val="00F474DD"/>
    <w:rsid w:val="00F549A2"/>
    <w:rsid w:val="00F64EC5"/>
    <w:rsid w:val="00F66C83"/>
    <w:rsid w:val="00F700B1"/>
    <w:rsid w:val="00F723AD"/>
    <w:rsid w:val="00F74338"/>
    <w:rsid w:val="00F74AC9"/>
    <w:rsid w:val="00F74C3E"/>
    <w:rsid w:val="00F768F1"/>
    <w:rsid w:val="00F816A2"/>
    <w:rsid w:val="00F82EC5"/>
    <w:rsid w:val="00F83E30"/>
    <w:rsid w:val="00F83F03"/>
    <w:rsid w:val="00F85008"/>
    <w:rsid w:val="00F90371"/>
    <w:rsid w:val="00F92E6C"/>
    <w:rsid w:val="00F945FB"/>
    <w:rsid w:val="00FA0776"/>
    <w:rsid w:val="00FA12D1"/>
    <w:rsid w:val="00FA1E67"/>
    <w:rsid w:val="00FA2673"/>
    <w:rsid w:val="00FA3148"/>
    <w:rsid w:val="00FA671C"/>
    <w:rsid w:val="00FA7BF5"/>
    <w:rsid w:val="00FB4E4A"/>
    <w:rsid w:val="00FB5F08"/>
    <w:rsid w:val="00FB66FC"/>
    <w:rsid w:val="00FB6DFF"/>
    <w:rsid w:val="00FC560F"/>
    <w:rsid w:val="00FC78B8"/>
    <w:rsid w:val="00FC7DD4"/>
    <w:rsid w:val="00FD6F94"/>
    <w:rsid w:val="00FD7A8E"/>
    <w:rsid w:val="00FE0871"/>
    <w:rsid w:val="00FE1C47"/>
    <w:rsid w:val="00FE2BA2"/>
    <w:rsid w:val="00FE4FD5"/>
    <w:rsid w:val="00FE50C6"/>
    <w:rsid w:val="00FF12DD"/>
    <w:rsid w:val="00FF3289"/>
    <w:rsid w:val="00FF32A6"/>
    <w:rsid w:val="00FF50EB"/>
    <w:rsid w:val="010F2308"/>
    <w:rsid w:val="01160E74"/>
    <w:rsid w:val="013FF234"/>
    <w:rsid w:val="017149A6"/>
    <w:rsid w:val="017A87B2"/>
    <w:rsid w:val="018BA465"/>
    <w:rsid w:val="01BD02C5"/>
    <w:rsid w:val="01D6F448"/>
    <w:rsid w:val="01E280A2"/>
    <w:rsid w:val="022564DD"/>
    <w:rsid w:val="02283327"/>
    <w:rsid w:val="0229AF69"/>
    <w:rsid w:val="0237C90C"/>
    <w:rsid w:val="025B1FAF"/>
    <w:rsid w:val="025C6001"/>
    <w:rsid w:val="026893D2"/>
    <w:rsid w:val="027A67E6"/>
    <w:rsid w:val="0283C713"/>
    <w:rsid w:val="02A16B1C"/>
    <w:rsid w:val="02BA8221"/>
    <w:rsid w:val="02CBAF81"/>
    <w:rsid w:val="02D3619E"/>
    <w:rsid w:val="02E75633"/>
    <w:rsid w:val="02F5F8ED"/>
    <w:rsid w:val="034E2B56"/>
    <w:rsid w:val="036056C5"/>
    <w:rsid w:val="03934219"/>
    <w:rsid w:val="039DF7A6"/>
    <w:rsid w:val="03F5DA4F"/>
    <w:rsid w:val="03F88A22"/>
    <w:rsid w:val="041F9774"/>
    <w:rsid w:val="045CE67D"/>
    <w:rsid w:val="0464FF48"/>
    <w:rsid w:val="04723EDB"/>
    <w:rsid w:val="04C14FE4"/>
    <w:rsid w:val="04E0707C"/>
    <w:rsid w:val="04FFD8F2"/>
    <w:rsid w:val="056331EF"/>
    <w:rsid w:val="0575D1FA"/>
    <w:rsid w:val="059E7AB9"/>
    <w:rsid w:val="05B1D5F8"/>
    <w:rsid w:val="05C12809"/>
    <w:rsid w:val="05DF7DC9"/>
    <w:rsid w:val="06259D74"/>
    <w:rsid w:val="06460CFD"/>
    <w:rsid w:val="0665F3B1"/>
    <w:rsid w:val="068A6FC3"/>
    <w:rsid w:val="06972746"/>
    <w:rsid w:val="06D203FE"/>
    <w:rsid w:val="06FC99AF"/>
    <w:rsid w:val="070700B7"/>
    <w:rsid w:val="073F5A2B"/>
    <w:rsid w:val="0791038E"/>
    <w:rsid w:val="07AE1F45"/>
    <w:rsid w:val="07BED293"/>
    <w:rsid w:val="07C2B4DC"/>
    <w:rsid w:val="07E383F4"/>
    <w:rsid w:val="07F130DF"/>
    <w:rsid w:val="08113684"/>
    <w:rsid w:val="08264029"/>
    <w:rsid w:val="08A73FCE"/>
    <w:rsid w:val="08C2F329"/>
    <w:rsid w:val="08DC62F3"/>
    <w:rsid w:val="08E0FE4A"/>
    <w:rsid w:val="08F1CDD6"/>
    <w:rsid w:val="08F844C8"/>
    <w:rsid w:val="090677CC"/>
    <w:rsid w:val="0908A4E0"/>
    <w:rsid w:val="091308FB"/>
    <w:rsid w:val="0919487E"/>
    <w:rsid w:val="0934E086"/>
    <w:rsid w:val="09397D12"/>
    <w:rsid w:val="094A9765"/>
    <w:rsid w:val="095BA424"/>
    <w:rsid w:val="095E66AB"/>
    <w:rsid w:val="095E853D"/>
    <w:rsid w:val="095FBC6D"/>
    <w:rsid w:val="096E56E7"/>
    <w:rsid w:val="098ECC18"/>
    <w:rsid w:val="09E3E17E"/>
    <w:rsid w:val="09E58F68"/>
    <w:rsid w:val="0A22CE14"/>
    <w:rsid w:val="0A25CE2C"/>
    <w:rsid w:val="0B1B24B6"/>
    <w:rsid w:val="0B228DC3"/>
    <w:rsid w:val="0B831124"/>
    <w:rsid w:val="0B898539"/>
    <w:rsid w:val="0BD3758C"/>
    <w:rsid w:val="0C0201F5"/>
    <w:rsid w:val="0C130B36"/>
    <w:rsid w:val="0C23D25B"/>
    <w:rsid w:val="0C3019CA"/>
    <w:rsid w:val="0C42543E"/>
    <w:rsid w:val="0C542B98"/>
    <w:rsid w:val="0C7D2751"/>
    <w:rsid w:val="0C82A0F6"/>
    <w:rsid w:val="0C9216F1"/>
    <w:rsid w:val="0C927159"/>
    <w:rsid w:val="0CA9C5E6"/>
    <w:rsid w:val="0CD48DA7"/>
    <w:rsid w:val="0D07BDF4"/>
    <w:rsid w:val="0D20FC02"/>
    <w:rsid w:val="0D465BB7"/>
    <w:rsid w:val="0D4EA497"/>
    <w:rsid w:val="0D4F4B48"/>
    <w:rsid w:val="0DA03036"/>
    <w:rsid w:val="0DC13DEA"/>
    <w:rsid w:val="0DCCAB47"/>
    <w:rsid w:val="0DD171C8"/>
    <w:rsid w:val="0DFC40A4"/>
    <w:rsid w:val="0E158426"/>
    <w:rsid w:val="0E4660C8"/>
    <w:rsid w:val="0E48EA4C"/>
    <w:rsid w:val="0E9FF6ED"/>
    <w:rsid w:val="0EE4C5E7"/>
    <w:rsid w:val="0EF3ED12"/>
    <w:rsid w:val="0F278ACD"/>
    <w:rsid w:val="0F60EB17"/>
    <w:rsid w:val="0F63CEFD"/>
    <w:rsid w:val="0FAFD74E"/>
    <w:rsid w:val="0FDABB9C"/>
    <w:rsid w:val="0FE4BAAD"/>
    <w:rsid w:val="10094C55"/>
    <w:rsid w:val="10324D30"/>
    <w:rsid w:val="1040E6BA"/>
    <w:rsid w:val="10763F14"/>
    <w:rsid w:val="107899FD"/>
    <w:rsid w:val="108FBD73"/>
    <w:rsid w:val="10F0E1AE"/>
    <w:rsid w:val="1107337D"/>
    <w:rsid w:val="111A9882"/>
    <w:rsid w:val="11219A1A"/>
    <w:rsid w:val="1135DBB9"/>
    <w:rsid w:val="114B9669"/>
    <w:rsid w:val="115615FE"/>
    <w:rsid w:val="1192D391"/>
    <w:rsid w:val="11F63E25"/>
    <w:rsid w:val="125E2FEC"/>
    <w:rsid w:val="12ADDC27"/>
    <w:rsid w:val="12CAF080"/>
    <w:rsid w:val="12F1E65F"/>
    <w:rsid w:val="132B1D8F"/>
    <w:rsid w:val="1372B056"/>
    <w:rsid w:val="13C14135"/>
    <w:rsid w:val="13F7D8D7"/>
    <w:rsid w:val="142946BF"/>
    <w:rsid w:val="14358B05"/>
    <w:rsid w:val="143BA8A9"/>
    <w:rsid w:val="14479E14"/>
    <w:rsid w:val="1464CDC2"/>
    <w:rsid w:val="148CB603"/>
    <w:rsid w:val="14A8DE9F"/>
    <w:rsid w:val="14F9A77C"/>
    <w:rsid w:val="150CF484"/>
    <w:rsid w:val="151ECDEB"/>
    <w:rsid w:val="158C0A8F"/>
    <w:rsid w:val="15B40387"/>
    <w:rsid w:val="16509B19"/>
    <w:rsid w:val="1668AF41"/>
    <w:rsid w:val="1679CF92"/>
    <w:rsid w:val="16837ED1"/>
    <w:rsid w:val="169577DD"/>
    <w:rsid w:val="16A33BB9"/>
    <w:rsid w:val="16CD6CE5"/>
    <w:rsid w:val="16FF9CB6"/>
    <w:rsid w:val="176DC9E1"/>
    <w:rsid w:val="1773B1D2"/>
    <w:rsid w:val="179498E9"/>
    <w:rsid w:val="17D925D1"/>
    <w:rsid w:val="17DA9BA6"/>
    <w:rsid w:val="17FE0917"/>
    <w:rsid w:val="18702EBB"/>
    <w:rsid w:val="18B8E401"/>
    <w:rsid w:val="18BD3864"/>
    <w:rsid w:val="18C57AAB"/>
    <w:rsid w:val="18D554E5"/>
    <w:rsid w:val="18ED08C5"/>
    <w:rsid w:val="1957719C"/>
    <w:rsid w:val="19687585"/>
    <w:rsid w:val="19691569"/>
    <w:rsid w:val="19706918"/>
    <w:rsid w:val="19860BB6"/>
    <w:rsid w:val="19A3D3C9"/>
    <w:rsid w:val="19AF1CB4"/>
    <w:rsid w:val="19E22F43"/>
    <w:rsid w:val="19F5E242"/>
    <w:rsid w:val="1A32CB73"/>
    <w:rsid w:val="1A4FF04A"/>
    <w:rsid w:val="1A6547B4"/>
    <w:rsid w:val="1AB86F95"/>
    <w:rsid w:val="1ACEDDD7"/>
    <w:rsid w:val="1AE18277"/>
    <w:rsid w:val="1AFDF78A"/>
    <w:rsid w:val="1B04E5CA"/>
    <w:rsid w:val="1B2BF226"/>
    <w:rsid w:val="1B415F97"/>
    <w:rsid w:val="1B47C754"/>
    <w:rsid w:val="1B4FDE13"/>
    <w:rsid w:val="1B83B132"/>
    <w:rsid w:val="1B8B6CA7"/>
    <w:rsid w:val="1B9855BD"/>
    <w:rsid w:val="1BA077BC"/>
    <w:rsid w:val="1BA3D9BA"/>
    <w:rsid w:val="1BC86BA9"/>
    <w:rsid w:val="1C015B42"/>
    <w:rsid w:val="1C17DC42"/>
    <w:rsid w:val="1C27EFCB"/>
    <w:rsid w:val="1C6E7314"/>
    <w:rsid w:val="1CB79B15"/>
    <w:rsid w:val="1D275748"/>
    <w:rsid w:val="1D3C7884"/>
    <w:rsid w:val="1D431547"/>
    <w:rsid w:val="1D53DE96"/>
    <w:rsid w:val="1D952259"/>
    <w:rsid w:val="1DFA8D9E"/>
    <w:rsid w:val="1E015A66"/>
    <w:rsid w:val="1E08A83E"/>
    <w:rsid w:val="1E0E0D49"/>
    <w:rsid w:val="1E3C868C"/>
    <w:rsid w:val="1E3D5061"/>
    <w:rsid w:val="1E9E47BB"/>
    <w:rsid w:val="1EA5227C"/>
    <w:rsid w:val="1EA560C4"/>
    <w:rsid w:val="1EB68213"/>
    <w:rsid w:val="1F90E81E"/>
    <w:rsid w:val="1FBF08FD"/>
    <w:rsid w:val="1FC990B9"/>
    <w:rsid w:val="1FD856ED"/>
    <w:rsid w:val="1FED8B1D"/>
    <w:rsid w:val="2012467E"/>
    <w:rsid w:val="202A6117"/>
    <w:rsid w:val="203DC481"/>
    <w:rsid w:val="204EA8C0"/>
    <w:rsid w:val="204F17FF"/>
    <w:rsid w:val="2051EB18"/>
    <w:rsid w:val="20C150FE"/>
    <w:rsid w:val="20D4CC65"/>
    <w:rsid w:val="20DA5C0B"/>
    <w:rsid w:val="20DB87E5"/>
    <w:rsid w:val="20EA4272"/>
    <w:rsid w:val="21317D75"/>
    <w:rsid w:val="213F7527"/>
    <w:rsid w:val="21535040"/>
    <w:rsid w:val="2174274E"/>
    <w:rsid w:val="21760F06"/>
    <w:rsid w:val="225270C4"/>
    <w:rsid w:val="22795E32"/>
    <w:rsid w:val="22BC86FE"/>
    <w:rsid w:val="22DB4588"/>
    <w:rsid w:val="22EDDE3C"/>
    <w:rsid w:val="22FDE193"/>
    <w:rsid w:val="230EF6F2"/>
    <w:rsid w:val="230FF7AF"/>
    <w:rsid w:val="236E0ABC"/>
    <w:rsid w:val="23936476"/>
    <w:rsid w:val="23A64A2E"/>
    <w:rsid w:val="23AF76E8"/>
    <w:rsid w:val="23E709A8"/>
    <w:rsid w:val="24004D3A"/>
    <w:rsid w:val="2460E418"/>
    <w:rsid w:val="24AAC753"/>
    <w:rsid w:val="24E0BCFE"/>
    <w:rsid w:val="25065D28"/>
    <w:rsid w:val="252D862F"/>
    <w:rsid w:val="2538DFE3"/>
    <w:rsid w:val="25453B53"/>
    <w:rsid w:val="25754212"/>
    <w:rsid w:val="258FA143"/>
    <w:rsid w:val="25933FEE"/>
    <w:rsid w:val="25CC797A"/>
    <w:rsid w:val="25DD969B"/>
    <w:rsid w:val="25FCB479"/>
    <w:rsid w:val="2604EEDC"/>
    <w:rsid w:val="26235F61"/>
    <w:rsid w:val="26269183"/>
    <w:rsid w:val="264697B4"/>
    <w:rsid w:val="2658387C"/>
    <w:rsid w:val="2662C050"/>
    <w:rsid w:val="2699A29B"/>
    <w:rsid w:val="2765F7B2"/>
    <w:rsid w:val="27776E1D"/>
    <w:rsid w:val="27BF5E42"/>
    <w:rsid w:val="27C14F5F"/>
    <w:rsid w:val="27C22A3F"/>
    <w:rsid w:val="27CA4075"/>
    <w:rsid w:val="27D72844"/>
    <w:rsid w:val="27E26815"/>
    <w:rsid w:val="284CF46E"/>
    <w:rsid w:val="286A23C5"/>
    <w:rsid w:val="28C30FA2"/>
    <w:rsid w:val="28C99706"/>
    <w:rsid w:val="28FD6245"/>
    <w:rsid w:val="290C5F8E"/>
    <w:rsid w:val="29761572"/>
    <w:rsid w:val="29F09C77"/>
    <w:rsid w:val="2A1882C2"/>
    <w:rsid w:val="2A4756FE"/>
    <w:rsid w:val="2A7E30EE"/>
    <w:rsid w:val="2AC426C8"/>
    <w:rsid w:val="2AD88760"/>
    <w:rsid w:val="2AE2C5B3"/>
    <w:rsid w:val="2B0119A0"/>
    <w:rsid w:val="2B104F12"/>
    <w:rsid w:val="2B3D842B"/>
    <w:rsid w:val="2B57E353"/>
    <w:rsid w:val="2B70189F"/>
    <w:rsid w:val="2B780B90"/>
    <w:rsid w:val="2B822F82"/>
    <w:rsid w:val="2B844F2D"/>
    <w:rsid w:val="2B978EB7"/>
    <w:rsid w:val="2BA2B9F0"/>
    <w:rsid w:val="2BBA6D4E"/>
    <w:rsid w:val="2BDA34D9"/>
    <w:rsid w:val="2C2E6C62"/>
    <w:rsid w:val="2C3B8DF5"/>
    <w:rsid w:val="2C580672"/>
    <w:rsid w:val="2C8D828B"/>
    <w:rsid w:val="2C94C082"/>
    <w:rsid w:val="2CBE2797"/>
    <w:rsid w:val="2CBF3B01"/>
    <w:rsid w:val="2D04401D"/>
    <w:rsid w:val="2D3ABAF8"/>
    <w:rsid w:val="2D3C70B4"/>
    <w:rsid w:val="2D57021C"/>
    <w:rsid w:val="2D7F37F4"/>
    <w:rsid w:val="2DA92849"/>
    <w:rsid w:val="2DDA27C2"/>
    <w:rsid w:val="2E0B08B6"/>
    <w:rsid w:val="2E54D3FA"/>
    <w:rsid w:val="2E730E47"/>
    <w:rsid w:val="2E93A869"/>
    <w:rsid w:val="2EB69322"/>
    <w:rsid w:val="2EDB811A"/>
    <w:rsid w:val="2F0002F5"/>
    <w:rsid w:val="2F0355DA"/>
    <w:rsid w:val="2F52B736"/>
    <w:rsid w:val="2F5FCEC0"/>
    <w:rsid w:val="2F70E259"/>
    <w:rsid w:val="2FA8CC48"/>
    <w:rsid w:val="2FE1B275"/>
    <w:rsid w:val="300565EA"/>
    <w:rsid w:val="302CFE6A"/>
    <w:rsid w:val="306E9BE9"/>
    <w:rsid w:val="3082F329"/>
    <w:rsid w:val="30A52CFF"/>
    <w:rsid w:val="30C4D5FB"/>
    <w:rsid w:val="30D8461C"/>
    <w:rsid w:val="3156882C"/>
    <w:rsid w:val="3160F3AE"/>
    <w:rsid w:val="317084B1"/>
    <w:rsid w:val="318E7E67"/>
    <w:rsid w:val="31A6AA3C"/>
    <w:rsid w:val="31BFB931"/>
    <w:rsid w:val="31C0EC25"/>
    <w:rsid w:val="31E442C8"/>
    <w:rsid w:val="3232C471"/>
    <w:rsid w:val="325F2A42"/>
    <w:rsid w:val="32B8041A"/>
    <w:rsid w:val="32D6BEF2"/>
    <w:rsid w:val="32E2530F"/>
    <w:rsid w:val="3306FC28"/>
    <w:rsid w:val="332ABB46"/>
    <w:rsid w:val="33FE4C28"/>
    <w:rsid w:val="344A047D"/>
    <w:rsid w:val="34A5663E"/>
    <w:rsid w:val="34A84A87"/>
    <w:rsid w:val="34D2EB39"/>
    <w:rsid w:val="3517AC25"/>
    <w:rsid w:val="352DEBC1"/>
    <w:rsid w:val="355BE6B7"/>
    <w:rsid w:val="357E806C"/>
    <w:rsid w:val="3589CFD8"/>
    <w:rsid w:val="359969A4"/>
    <w:rsid w:val="35B3B8AC"/>
    <w:rsid w:val="35BB1CDF"/>
    <w:rsid w:val="35E3B3D5"/>
    <w:rsid w:val="3605A181"/>
    <w:rsid w:val="3607B8F7"/>
    <w:rsid w:val="360DF840"/>
    <w:rsid w:val="361C3C3A"/>
    <w:rsid w:val="36E68506"/>
    <w:rsid w:val="370A40D7"/>
    <w:rsid w:val="372C0BBC"/>
    <w:rsid w:val="372C5156"/>
    <w:rsid w:val="376947C8"/>
    <w:rsid w:val="37F71D76"/>
    <w:rsid w:val="380136EE"/>
    <w:rsid w:val="380B1544"/>
    <w:rsid w:val="382D809A"/>
    <w:rsid w:val="38410106"/>
    <w:rsid w:val="38540C2F"/>
    <w:rsid w:val="389F750B"/>
    <w:rsid w:val="38B580F7"/>
    <w:rsid w:val="38BAFED5"/>
    <w:rsid w:val="38D7FDAE"/>
    <w:rsid w:val="38E68932"/>
    <w:rsid w:val="38E7DB4F"/>
    <w:rsid w:val="38FABDE9"/>
    <w:rsid w:val="3932F2FC"/>
    <w:rsid w:val="394EC547"/>
    <w:rsid w:val="396583F6"/>
    <w:rsid w:val="399285DD"/>
    <w:rsid w:val="39D7C662"/>
    <w:rsid w:val="3A3222AF"/>
    <w:rsid w:val="3A6A7B09"/>
    <w:rsid w:val="3A6EEF4C"/>
    <w:rsid w:val="3A80979E"/>
    <w:rsid w:val="3ABA2304"/>
    <w:rsid w:val="3AD5D998"/>
    <w:rsid w:val="3AE98BBE"/>
    <w:rsid w:val="3B3BE5BE"/>
    <w:rsid w:val="3B626257"/>
    <w:rsid w:val="3B6C6D0B"/>
    <w:rsid w:val="3B8E56D4"/>
    <w:rsid w:val="3BA32C64"/>
    <w:rsid w:val="3BA39F65"/>
    <w:rsid w:val="3BDA691D"/>
    <w:rsid w:val="3BF8394A"/>
    <w:rsid w:val="3CA557A8"/>
    <w:rsid w:val="3CCB753A"/>
    <w:rsid w:val="3CD9C04D"/>
    <w:rsid w:val="3CE5D102"/>
    <w:rsid w:val="3CF1F628"/>
    <w:rsid w:val="3D00B4D7"/>
    <w:rsid w:val="3D74F21E"/>
    <w:rsid w:val="3D84497B"/>
    <w:rsid w:val="3DD3B3FA"/>
    <w:rsid w:val="3DDCC986"/>
    <w:rsid w:val="3E0586C3"/>
    <w:rsid w:val="3E0A39BA"/>
    <w:rsid w:val="3E5B745D"/>
    <w:rsid w:val="3E9B111E"/>
    <w:rsid w:val="3EC6C9C6"/>
    <w:rsid w:val="3ED619A8"/>
    <w:rsid w:val="3F14EF73"/>
    <w:rsid w:val="3F20474E"/>
    <w:rsid w:val="3F5837C3"/>
    <w:rsid w:val="3F71C044"/>
    <w:rsid w:val="3FFD5354"/>
    <w:rsid w:val="40929A36"/>
    <w:rsid w:val="4094551F"/>
    <w:rsid w:val="40D11912"/>
    <w:rsid w:val="412BF02A"/>
    <w:rsid w:val="412EB8D4"/>
    <w:rsid w:val="414D1F8C"/>
    <w:rsid w:val="414EFF25"/>
    <w:rsid w:val="418D2A4D"/>
    <w:rsid w:val="41A0CF86"/>
    <w:rsid w:val="41CB9823"/>
    <w:rsid w:val="42563784"/>
    <w:rsid w:val="4258F005"/>
    <w:rsid w:val="427B6C62"/>
    <w:rsid w:val="4301AA95"/>
    <w:rsid w:val="431B319F"/>
    <w:rsid w:val="431DD326"/>
    <w:rsid w:val="43563415"/>
    <w:rsid w:val="43A3F871"/>
    <w:rsid w:val="43C44DFB"/>
    <w:rsid w:val="43E8C7D8"/>
    <w:rsid w:val="43F4C066"/>
    <w:rsid w:val="4406D402"/>
    <w:rsid w:val="44079E84"/>
    <w:rsid w:val="44083297"/>
    <w:rsid w:val="44097933"/>
    <w:rsid w:val="440F20D2"/>
    <w:rsid w:val="441A8F89"/>
    <w:rsid w:val="441E277B"/>
    <w:rsid w:val="4421044A"/>
    <w:rsid w:val="442779E4"/>
    <w:rsid w:val="44435FEA"/>
    <w:rsid w:val="448070EA"/>
    <w:rsid w:val="44985B8A"/>
    <w:rsid w:val="44DB4196"/>
    <w:rsid w:val="44E44AC2"/>
    <w:rsid w:val="44E84499"/>
    <w:rsid w:val="45479EC4"/>
    <w:rsid w:val="455558A4"/>
    <w:rsid w:val="4573FFD5"/>
    <w:rsid w:val="45B98209"/>
    <w:rsid w:val="46416132"/>
    <w:rsid w:val="4698D86E"/>
    <w:rsid w:val="46B1F1BA"/>
    <w:rsid w:val="46DD445C"/>
    <w:rsid w:val="46DDDDA7"/>
    <w:rsid w:val="476F8E8F"/>
    <w:rsid w:val="47BBF35B"/>
    <w:rsid w:val="47D70154"/>
    <w:rsid w:val="47E76830"/>
    <w:rsid w:val="47ED1E68"/>
    <w:rsid w:val="4834A8CF"/>
    <w:rsid w:val="48479B22"/>
    <w:rsid w:val="484819B6"/>
    <w:rsid w:val="48D1229F"/>
    <w:rsid w:val="490EFCD2"/>
    <w:rsid w:val="492CF6E2"/>
    <w:rsid w:val="494CBBA1"/>
    <w:rsid w:val="4967AE7D"/>
    <w:rsid w:val="496BCCAD"/>
    <w:rsid w:val="49872265"/>
    <w:rsid w:val="49A14B1D"/>
    <w:rsid w:val="4A7064C1"/>
    <w:rsid w:val="4AB31C13"/>
    <w:rsid w:val="4B04C9F5"/>
    <w:rsid w:val="4B1AB63B"/>
    <w:rsid w:val="4B2F5196"/>
    <w:rsid w:val="4B33948F"/>
    <w:rsid w:val="4B8057BC"/>
    <w:rsid w:val="4B88C157"/>
    <w:rsid w:val="4B8A7E5B"/>
    <w:rsid w:val="4B8CFD1A"/>
    <w:rsid w:val="4BA487EB"/>
    <w:rsid w:val="4C22EB04"/>
    <w:rsid w:val="4C9A3D7A"/>
    <w:rsid w:val="4CB1E0BA"/>
    <w:rsid w:val="4CCAC732"/>
    <w:rsid w:val="4CD23146"/>
    <w:rsid w:val="4CD8D3CA"/>
    <w:rsid w:val="4CDC68A8"/>
    <w:rsid w:val="4CF37FEA"/>
    <w:rsid w:val="4D0E1D0B"/>
    <w:rsid w:val="4D45F71B"/>
    <w:rsid w:val="4D82A671"/>
    <w:rsid w:val="4D96702D"/>
    <w:rsid w:val="4DBEBB65"/>
    <w:rsid w:val="4DFE8B72"/>
    <w:rsid w:val="4E1EA01E"/>
    <w:rsid w:val="4E453104"/>
    <w:rsid w:val="4EA12E01"/>
    <w:rsid w:val="4EBAD36E"/>
    <w:rsid w:val="4EBC5889"/>
    <w:rsid w:val="4EBEA62F"/>
    <w:rsid w:val="4EE57A3E"/>
    <w:rsid w:val="4F19AE08"/>
    <w:rsid w:val="4F51A739"/>
    <w:rsid w:val="4F5A8BC6"/>
    <w:rsid w:val="4FB92B8A"/>
    <w:rsid w:val="4FC567F2"/>
    <w:rsid w:val="500B35F7"/>
    <w:rsid w:val="509B4A4A"/>
    <w:rsid w:val="50B193BA"/>
    <w:rsid w:val="50D9AAD9"/>
    <w:rsid w:val="50E65EF5"/>
    <w:rsid w:val="50EBA69A"/>
    <w:rsid w:val="50F56331"/>
    <w:rsid w:val="512C332C"/>
    <w:rsid w:val="51528657"/>
    <w:rsid w:val="51A47209"/>
    <w:rsid w:val="51B4929B"/>
    <w:rsid w:val="51C68D85"/>
    <w:rsid w:val="51F83737"/>
    <w:rsid w:val="520CF96F"/>
    <w:rsid w:val="520EE543"/>
    <w:rsid w:val="52371AAB"/>
    <w:rsid w:val="52569894"/>
    <w:rsid w:val="52793AE4"/>
    <w:rsid w:val="52C5C19A"/>
    <w:rsid w:val="5301560C"/>
    <w:rsid w:val="5316E87F"/>
    <w:rsid w:val="53574327"/>
    <w:rsid w:val="5377C943"/>
    <w:rsid w:val="537F48FC"/>
    <w:rsid w:val="53ED4989"/>
    <w:rsid w:val="53F84AFB"/>
    <w:rsid w:val="54015976"/>
    <w:rsid w:val="540F77B7"/>
    <w:rsid w:val="5412D1B6"/>
    <w:rsid w:val="54141298"/>
    <w:rsid w:val="549283DE"/>
    <w:rsid w:val="54954BD6"/>
    <w:rsid w:val="54971AC9"/>
    <w:rsid w:val="54C0A5A7"/>
    <w:rsid w:val="54F791E4"/>
    <w:rsid w:val="5516CF0B"/>
    <w:rsid w:val="55AA4BFE"/>
    <w:rsid w:val="55AB4818"/>
    <w:rsid w:val="55DC3F96"/>
    <w:rsid w:val="56059636"/>
    <w:rsid w:val="56328D6F"/>
    <w:rsid w:val="56BC532A"/>
    <w:rsid w:val="5738BFF6"/>
    <w:rsid w:val="57632841"/>
    <w:rsid w:val="57BFFDDD"/>
    <w:rsid w:val="57CA24A0"/>
    <w:rsid w:val="5813A2DF"/>
    <w:rsid w:val="5823C089"/>
    <w:rsid w:val="58426DA2"/>
    <w:rsid w:val="585D11E4"/>
    <w:rsid w:val="58732013"/>
    <w:rsid w:val="58BB97E4"/>
    <w:rsid w:val="58BE4797"/>
    <w:rsid w:val="58DD9022"/>
    <w:rsid w:val="58DE503F"/>
    <w:rsid w:val="58F06A97"/>
    <w:rsid w:val="590DD8E5"/>
    <w:rsid w:val="5914B0D1"/>
    <w:rsid w:val="593FCA06"/>
    <w:rsid w:val="595982AE"/>
    <w:rsid w:val="59D54391"/>
    <w:rsid w:val="5A692CAB"/>
    <w:rsid w:val="5A753919"/>
    <w:rsid w:val="5AB633F9"/>
    <w:rsid w:val="5ACCF27F"/>
    <w:rsid w:val="5AF6D422"/>
    <w:rsid w:val="5B11A56D"/>
    <w:rsid w:val="5B15F174"/>
    <w:rsid w:val="5B238CBE"/>
    <w:rsid w:val="5B44A1D4"/>
    <w:rsid w:val="5B61FBC1"/>
    <w:rsid w:val="5B666B4C"/>
    <w:rsid w:val="5BC64ED6"/>
    <w:rsid w:val="5BDEF786"/>
    <w:rsid w:val="5BE1B443"/>
    <w:rsid w:val="5C4A6795"/>
    <w:rsid w:val="5C88911D"/>
    <w:rsid w:val="5CC891FC"/>
    <w:rsid w:val="5D37F534"/>
    <w:rsid w:val="5D433738"/>
    <w:rsid w:val="5D540313"/>
    <w:rsid w:val="5D70BCCB"/>
    <w:rsid w:val="5DB27605"/>
    <w:rsid w:val="5DC3644F"/>
    <w:rsid w:val="5E0B488C"/>
    <w:rsid w:val="5E2782E7"/>
    <w:rsid w:val="5E3B2B94"/>
    <w:rsid w:val="5E76981F"/>
    <w:rsid w:val="5E89900F"/>
    <w:rsid w:val="5EA0119B"/>
    <w:rsid w:val="5EA0ABD9"/>
    <w:rsid w:val="5EB9E662"/>
    <w:rsid w:val="5EC658F1"/>
    <w:rsid w:val="5ED10B6B"/>
    <w:rsid w:val="5EE020D0"/>
    <w:rsid w:val="5FBB9EE9"/>
    <w:rsid w:val="5FEF23BE"/>
    <w:rsid w:val="5FF245F9"/>
    <w:rsid w:val="60219339"/>
    <w:rsid w:val="60709CD3"/>
    <w:rsid w:val="60808FCB"/>
    <w:rsid w:val="60B06C68"/>
    <w:rsid w:val="60CBCC91"/>
    <w:rsid w:val="60EF70CC"/>
    <w:rsid w:val="610CD92F"/>
    <w:rsid w:val="618242E7"/>
    <w:rsid w:val="61960D45"/>
    <w:rsid w:val="61AB4EC3"/>
    <w:rsid w:val="61AEE507"/>
    <w:rsid w:val="61D88415"/>
    <w:rsid w:val="62510CA0"/>
    <w:rsid w:val="6283E65D"/>
    <w:rsid w:val="628F10B9"/>
    <w:rsid w:val="628FF1B1"/>
    <w:rsid w:val="62A36AC4"/>
    <w:rsid w:val="62E90DEC"/>
    <w:rsid w:val="62F0AC65"/>
    <w:rsid w:val="62F26E58"/>
    <w:rsid w:val="630D81AC"/>
    <w:rsid w:val="6361EAE7"/>
    <w:rsid w:val="63E7029E"/>
    <w:rsid w:val="64036D53"/>
    <w:rsid w:val="641DBE4B"/>
    <w:rsid w:val="645B8898"/>
    <w:rsid w:val="646E9B03"/>
    <w:rsid w:val="648A2680"/>
    <w:rsid w:val="64967A06"/>
    <w:rsid w:val="6565353A"/>
    <w:rsid w:val="656D074A"/>
    <w:rsid w:val="6577B3B3"/>
    <w:rsid w:val="657BABA5"/>
    <w:rsid w:val="65823C6F"/>
    <w:rsid w:val="6597A40A"/>
    <w:rsid w:val="65DA614B"/>
    <w:rsid w:val="65DB59DA"/>
    <w:rsid w:val="66168313"/>
    <w:rsid w:val="662AE06D"/>
    <w:rsid w:val="6638EA9A"/>
    <w:rsid w:val="6639FEBC"/>
    <w:rsid w:val="6653FD15"/>
    <w:rsid w:val="66670F70"/>
    <w:rsid w:val="672DE48A"/>
    <w:rsid w:val="674D814C"/>
    <w:rsid w:val="674E3AC3"/>
    <w:rsid w:val="67500DE1"/>
    <w:rsid w:val="67867948"/>
    <w:rsid w:val="67AFC92C"/>
    <w:rsid w:val="67D4B842"/>
    <w:rsid w:val="67F64174"/>
    <w:rsid w:val="6806C395"/>
    <w:rsid w:val="681D1BF6"/>
    <w:rsid w:val="6837D6D9"/>
    <w:rsid w:val="684BA67E"/>
    <w:rsid w:val="6850FF36"/>
    <w:rsid w:val="68B52740"/>
    <w:rsid w:val="693FF80C"/>
    <w:rsid w:val="695040F3"/>
    <w:rsid w:val="695A1035"/>
    <w:rsid w:val="696EB7B8"/>
    <w:rsid w:val="69D2A451"/>
    <w:rsid w:val="69D98FFD"/>
    <w:rsid w:val="69EDE41C"/>
    <w:rsid w:val="69FFA769"/>
    <w:rsid w:val="6A06AFB8"/>
    <w:rsid w:val="6A0E39D0"/>
    <w:rsid w:val="6A22DF37"/>
    <w:rsid w:val="6A8280BD"/>
    <w:rsid w:val="6A892A05"/>
    <w:rsid w:val="6A8F6EBF"/>
    <w:rsid w:val="6AC21EFC"/>
    <w:rsid w:val="6B1779ED"/>
    <w:rsid w:val="6B21494C"/>
    <w:rsid w:val="6B358BCD"/>
    <w:rsid w:val="6B37D6B4"/>
    <w:rsid w:val="6B4205D3"/>
    <w:rsid w:val="6B72D19A"/>
    <w:rsid w:val="6BCC7038"/>
    <w:rsid w:val="6BE4D720"/>
    <w:rsid w:val="6C375142"/>
    <w:rsid w:val="6C6B8B87"/>
    <w:rsid w:val="6C9DDC7A"/>
    <w:rsid w:val="6CBD19AD"/>
    <w:rsid w:val="6D2482DA"/>
    <w:rsid w:val="6D5BC7BD"/>
    <w:rsid w:val="6D96BED9"/>
    <w:rsid w:val="6DA15008"/>
    <w:rsid w:val="6DC7A11F"/>
    <w:rsid w:val="6DD46B4D"/>
    <w:rsid w:val="6DDBE8E7"/>
    <w:rsid w:val="6DE622EA"/>
    <w:rsid w:val="6E045C31"/>
    <w:rsid w:val="6E340ECF"/>
    <w:rsid w:val="6E846E49"/>
    <w:rsid w:val="6E98FA1C"/>
    <w:rsid w:val="6EA43121"/>
    <w:rsid w:val="6EC4037D"/>
    <w:rsid w:val="6EF79BD1"/>
    <w:rsid w:val="6F423532"/>
    <w:rsid w:val="6F62D7A7"/>
    <w:rsid w:val="6F68AC7F"/>
    <w:rsid w:val="6F6981AC"/>
    <w:rsid w:val="6FEAEB10"/>
    <w:rsid w:val="70289EF0"/>
    <w:rsid w:val="703D9006"/>
    <w:rsid w:val="704A6D7A"/>
    <w:rsid w:val="708025F3"/>
    <w:rsid w:val="70AB93FB"/>
    <w:rsid w:val="70D08B6C"/>
    <w:rsid w:val="70DE0011"/>
    <w:rsid w:val="70F7B055"/>
    <w:rsid w:val="71493427"/>
    <w:rsid w:val="71576196"/>
    <w:rsid w:val="71BC8AF1"/>
    <w:rsid w:val="71D97C8C"/>
    <w:rsid w:val="71D9C2F3"/>
    <w:rsid w:val="7212253F"/>
    <w:rsid w:val="721C0B03"/>
    <w:rsid w:val="722513F8"/>
    <w:rsid w:val="725BBA62"/>
    <w:rsid w:val="7271D3E0"/>
    <w:rsid w:val="72838BB1"/>
    <w:rsid w:val="728EB413"/>
    <w:rsid w:val="72A454B8"/>
    <w:rsid w:val="72BAEB30"/>
    <w:rsid w:val="72DAEA0D"/>
    <w:rsid w:val="72FEB097"/>
    <w:rsid w:val="7356A891"/>
    <w:rsid w:val="73C774D5"/>
    <w:rsid w:val="73CAC8F0"/>
    <w:rsid w:val="743E4ED5"/>
    <w:rsid w:val="747C6B88"/>
    <w:rsid w:val="74D9A9D5"/>
    <w:rsid w:val="7508FC40"/>
    <w:rsid w:val="751275E9"/>
    <w:rsid w:val="75658120"/>
    <w:rsid w:val="75A3298F"/>
    <w:rsid w:val="75A3E9A0"/>
    <w:rsid w:val="75ADA421"/>
    <w:rsid w:val="760584DF"/>
    <w:rsid w:val="76884B05"/>
    <w:rsid w:val="76E9A500"/>
    <w:rsid w:val="7727CA5E"/>
    <w:rsid w:val="7735C1FF"/>
    <w:rsid w:val="779ADAB5"/>
    <w:rsid w:val="77BCEB69"/>
    <w:rsid w:val="77C21487"/>
    <w:rsid w:val="77C8E660"/>
    <w:rsid w:val="77D7B52C"/>
    <w:rsid w:val="77DCD498"/>
    <w:rsid w:val="77E4C21E"/>
    <w:rsid w:val="7810099E"/>
    <w:rsid w:val="78768848"/>
    <w:rsid w:val="78786221"/>
    <w:rsid w:val="787ABBB7"/>
    <w:rsid w:val="788C1F56"/>
    <w:rsid w:val="788EF294"/>
    <w:rsid w:val="789012C8"/>
    <w:rsid w:val="789AE9E7"/>
    <w:rsid w:val="78A6DEF6"/>
    <w:rsid w:val="7922E36D"/>
    <w:rsid w:val="794073EC"/>
    <w:rsid w:val="79A520C1"/>
    <w:rsid w:val="79B1C64D"/>
    <w:rsid w:val="79C47CA5"/>
    <w:rsid w:val="79DF1E53"/>
    <w:rsid w:val="79FDB023"/>
    <w:rsid w:val="7A108441"/>
    <w:rsid w:val="7A168C18"/>
    <w:rsid w:val="7A464499"/>
    <w:rsid w:val="7A49063D"/>
    <w:rsid w:val="7A8B66E9"/>
    <w:rsid w:val="7AA40441"/>
    <w:rsid w:val="7AC7A724"/>
    <w:rsid w:val="7AFA7917"/>
    <w:rsid w:val="7B36C68D"/>
    <w:rsid w:val="7B4D264C"/>
    <w:rsid w:val="7B604BAC"/>
    <w:rsid w:val="7B7ACC6B"/>
    <w:rsid w:val="7B99341C"/>
    <w:rsid w:val="7BD96E10"/>
    <w:rsid w:val="7C08384D"/>
    <w:rsid w:val="7C6DEFE9"/>
    <w:rsid w:val="7C71ADEF"/>
    <w:rsid w:val="7C7814AE"/>
    <w:rsid w:val="7CD22CB0"/>
    <w:rsid w:val="7D0C197E"/>
    <w:rsid w:val="7D27912F"/>
    <w:rsid w:val="7D6AC60B"/>
    <w:rsid w:val="7D6C56BB"/>
    <w:rsid w:val="7D7946CD"/>
    <w:rsid w:val="7DA0D6E8"/>
    <w:rsid w:val="7DB0A33F"/>
    <w:rsid w:val="7E2C2D74"/>
    <w:rsid w:val="7E9B0DF9"/>
    <w:rsid w:val="7F237EEC"/>
    <w:rsid w:val="7F355BD3"/>
    <w:rsid w:val="7F4DD6F9"/>
    <w:rsid w:val="7F51CB6F"/>
    <w:rsid w:val="7F6CB745"/>
    <w:rsid w:val="7F7A7E68"/>
    <w:rsid w:val="7F8C3D59"/>
    <w:rsid w:val="7F934615"/>
    <w:rsid w:val="7FEFD403"/>
    <w:rsid w:val="7FF7D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0357"/>
  <w15:chartTrackingRefBased/>
  <w15:docId w15:val="{15AACE02-1D97-4B38-B0DF-8BAA714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30"/>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C46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A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643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A0E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6430"/>
    <w:rPr>
      <w:rFonts w:asciiTheme="majorHAnsi" w:eastAsiaTheme="majorEastAsia" w:hAnsiTheme="majorHAnsi" w:cstheme="majorBidi"/>
      <w:color w:val="1F3763" w:themeColor="accent1" w:themeShade="7F"/>
      <w:kern w:val="0"/>
      <w:sz w:val="24"/>
      <w:szCs w:val="24"/>
    </w:rPr>
  </w:style>
  <w:style w:type="paragraph" w:styleId="ListParagraph">
    <w:name w:val="List Paragraph"/>
    <w:basedOn w:val="Normal"/>
    <w:uiPriority w:val="34"/>
    <w:qFormat/>
    <w:rsid w:val="00A46430"/>
    <w:pPr>
      <w:ind w:left="720"/>
    </w:pPr>
  </w:style>
  <w:style w:type="paragraph" w:customStyle="1" w:styleId="Default">
    <w:name w:val="Default"/>
    <w:rsid w:val="00A46430"/>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A46430"/>
    <w:rPr>
      <w:color w:val="0563C1"/>
      <w:u w:val="single"/>
    </w:rPr>
  </w:style>
  <w:style w:type="character" w:styleId="FollowedHyperlink">
    <w:name w:val="FollowedHyperlink"/>
    <w:basedOn w:val="DefaultParagraphFont"/>
    <w:uiPriority w:val="99"/>
    <w:semiHidden/>
    <w:unhideWhenUsed/>
    <w:rsid w:val="00D74A61"/>
    <w:rPr>
      <w:color w:val="954F72" w:themeColor="followedHyperlink"/>
      <w:u w:val="single"/>
    </w:rPr>
  </w:style>
  <w:style w:type="table" w:styleId="TableGrid">
    <w:name w:val="Table Grid"/>
    <w:basedOn w:val="TableNormal"/>
    <w:uiPriority w:val="39"/>
    <w:rsid w:val="0053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46DA"/>
    <w:rPr>
      <w:rFonts w:asciiTheme="majorHAnsi" w:eastAsiaTheme="majorEastAsia" w:hAnsiTheme="majorHAnsi" w:cstheme="majorBidi"/>
      <w:color w:val="2F5496" w:themeColor="accent1" w:themeShade="BF"/>
      <w:kern w:val="0"/>
      <w:sz w:val="32"/>
      <w:szCs w:val="32"/>
    </w:rPr>
  </w:style>
  <w:style w:type="paragraph" w:styleId="TOCHeading">
    <w:name w:val="TOC Heading"/>
    <w:basedOn w:val="Heading1"/>
    <w:next w:val="Normal"/>
    <w:uiPriority w:val="39"/>
    <w:unhideWhenUsed/>
    <w:qFormat/>
    <w:rsid w:val="009C46DA"/>
    <w:pPr>
      <w:spacing w:line="259" w:lineRule="auto"/>
      <w:outlineLvl w:val="9"/>
    </w:pPr>
    <w:rPr>
      <w14:ligatures w14:val="none"/>
    </w:rPr>
  </w:style>
  <w:style w:type="paragraph" w:styleId="TOC3">
    <w:name w:val="toc 3"/>
    <w:basedOn w:val="Normal"/>
    <w:next w:val="Normal"/>
    <w:autoRedefine/>
    <w:uiPriority w:val="39"/>
    <w:unhideWhenUsed/>
    <w:rsid w:val="009C46DA"/>
    <w:pPr>
      <w:spacing w:after="100"/>
      <w:ind w:left="440"/>
    </w:pPr>
  </w:style>
  <w:style w:type="character" w:styleId="CommentReference">
    <w:name w:val="annotation reference"/>
    <w:basedOn w:val="DefaultParagraphFont"/>
    <w:uiPriority w:val="99"/>
    <w:semiHidden/>
    <w:unhideWhenUsed/>
    <w:rsid w:val="0075535B"/>
    <w:rPr>
      <w:sz w:val="16"/>
      <w:szCs w:val="16"/>
    </w:rPr>
  </w:style>
  <w:style w:type="paragraph" w:styleId="CommentText">
    <w:name w:val="annotation text"/>
    <w:basedOn w:val="Normal"/>
    <w:link w:val="CommentTextChar"/>
    <w:uiPriority w:val="99"/>
    <w:unhideWhenUsed/>
    <w:rsid w:val="0075535B"/>
    <w:rPr>
      <w:sz w:val="20"/>
      <w:szCs w:val="20"/>
    </w:rPr>
  </w:style>
  <w:style w:type="character" w:customStyle="1" w:styleId="CommentTextChar">
    <w:name w:val="Comment Text Char"/>
    <w:basedOn w:val="DefaultParagraphFont"/>
    <w:link w:val="CommentText"/>
    <w:uiPriority w:val="99"/>
    <w:rsid w:val="0075535B"/>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75535B"/>
    <w:rPr>
      <w:b/>
      <w:bCs/>
    </w:rPr>
  </w:style>
  <w:style w:type="character" w:customStyle="1" w:styleId="CommentSubjectChar">
    <w:name w:val="Comment Subject Char"/>
    <w:basedOn w:val="CommentTextChar"/>
    <w:link w:val="CommentSubject"/>
    <w:uiPriority w:val="99"/>
    <w:semiHidden/>
    <w:rsid w:val="0075535B"/>
    <w:rPr>
      <w:rFonts w:ascii="Calibri" w:hAnsi="Calibri" w:cs="Calibri"/>
      <w:b/>
      <w:bCs/>
      <w:kern w:val="0"/>
      <w:sz w:val="20"/>
      <w:szCs w:val="20"/>
    </w:rPr>
  </w:style>
  <w:style w:type="paragraph" w:styleId="Revision">
    <w:name w:val="Revision"/>
    <w:hidden/>
    <w:uiPriority w:val="99"/>
    <w:semiHidden/>
    <w:rsid w:val="008B1C90"/>
    <w:pPr>
      <w:spacing w:after="0" w:line="240" w:lineRule="auto"/>
    </w:pPr>
    <w:rPr>
      <w:rFonts w:ascii="Calibri" w:hAnsi="Calibri" w:cs="Calibri"/>
      <w:kern w:val="0"/>
    </w:rPr>
  </w:style>
  <w:style w:type="character" w:customStyle="1" w:styleId="Heading2Char">
    <w:name w:val="Heading 2 Char"/>
    <w:basedOn w:val="DefaultParagraphFont"/>
    <w:link w:val="Heading2"/>
    <w:uiPriority w:val="9"/>
    <w:rsid w:val="00BE7AFC"/>
    <w:rPr>
      <w:rFonts w:asciiTheme="majorHAnsi" w:eastAsiaTheme="majorEastAsia" w:hAnsiTheme="majorHAnsi" w:cstheme="majorBidi"/>
      <w:color w:val="2F5496" w:themeColor="accent1" w:themeShade="BF"/>
      <w:kern w:val="0"/>
      <w:sz w:val="26"/>
      <w:szCs w:val="26"/>
    </w:rPr>
  </w:style>
  <w:style w:type="paragraph" w:styleId="TOC2">
    <w:name w:val="toc 2"/>
    <w:basedOn w:val="Normal"/>
    <w:next w:val="Normal"/>
    <w:autoRedefine/>
    <w:uiPriority w:val="39"/>
    <w:unhideWhenUsed/>
    <w:rsid w:val="006D55B4"/>
    <w:pPr>
      <w:tabs>
        <w:tab w:val="right" w:leader="dot" w:pos="9350"/>
      </w:tabs>
      <w:spacing w:after="100"/>
      <w:ind w:left="220"/>
    </w:pPr>
  </w:style>
  <w:style w:type="paragraph" w:styleId="NoSpacing">
    <w:name w:val="No Spacing"/>
    <w:uiPriority w:val="1"/>
    <w:qFormat/>
    <w:rsid w:val="002E7578"/>
    <w:pPr>
      <w:spacing w:after="0" w:line="240" w:lineRule="auto"/>
    </w:pPr>
    <w:rPr>
      <w:rFonts w:ascii="Calibri" w:hAnsi="Calibri" w:cs="Calibri"/>
      <w:kern w:val="0"/>
    </w:rPr>
  </w:style>
  <w:style w:type="paragraph" w:customStyle="1" w:styleId="paragraph">
    <w:name w:val="paragraph"/>
    <w:basedOn w:val="Normal"/>
    <w:rsid w:val="00F16DC3"/>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normaltextrun">
    <w:name w:val="normaltextrun"/>
    <w:basedOn w:val="DefaultParagraphFont"/>
    <w:rsid w:val="00F16DC3"/>
  </w:style>
  <w:style w:type="character" w:customStyle="1" w:styleId="eop">
    <w:name w:val="eop"/>
    <w:basedOn w:val="DefaultParagraphFont"/>
    <w:rsid w:val="00F16DC3"/>
  </w:style>
  <w:style w:type="paragraph" w:styleId="Header">
    <w:name w:val="header"/>
    <w:basedOn w:val="Normal"/>
    <w:link w:val="HeaderChar"/>
    <w:uiPriority w:val="99"/>
    <w:unhideWhenUsed/>
    <w:rsid w:val="00B26F45"/>
    <w:pPr>
      <w:tabs>
        <w:tab w:val="center" w:pos="4680"/>
        <w:tab w:val="right" w:pos="9360"/>
      </w:tabs>
    </w:pPr>
  </w:style>
  <w:style w:type="character" w:customStyle="1" w:styleId="HeaderChar">
    <w:name w:val="Header Char"/>
    <w:basedOn w:val="DefaultParagraphFont"/>
    <w:link w:val="Header"/>
    <w:uiPriority w:val="99"/>
    <w:rsid w:val="00B26F45"/>
    <w:rPr>
      <w:rFonts w:ascii="Calibri" w:hAnsi="Calibri" w:cs="Calibri"/>
      <w:kern w:val="0"/>
    </w:rPr>
  </w:style>
  <w:style w:type="paragraph" w:styleId="Footer">
    <w:name w:val="footer"/>
    <w:basedOn w:val="Normal"/>
    <w:link w:val="FooterChar"/>
    <w:uiPriority w:val="99"/>
    <w:unhideWhenUsed/>
    <w:rsid w:val="00B26F45"/>
    <w:pPr>
      <w:tabs>
        <w:tab w:val="center" w:pos="4680"/>
        <w:tab w:val="right" w:pos="9360"/>
      </w:tabs>
    </w:pPr>
  </w:style>
  <w:style w:type="character" w:customStyle="1" w:styleId="FooterChar">
    <w:name w:val="Footer Char"/>
    <w:basedOn w:val="DefaultParagraphFont"/>
    <w:link w:val="Footer"/>
    <w:uiPriority w:val="99"/>
    <w:rsid w:val="00B26F45"/>
    <w:rPr>
      <w:rFonts w:ascii="Calibri" w:hAnsi="Calibri" w:cs="Calibri"/>
      <w:kern w:val="0"/>
    </w:rPr>
  </w:style>
  <w:style w:type="character" w:customStyle="1" w:styleId="cf01">
    <w:name w:val="cf01"/>
    <w:basedOn w:val="DefaultParagraphFont"/>
    <w:rsid w:val="00CE3382"/>
    <w:rPr>
      <w:rFonts w:ascii="Segoe UI" w:hAnsi="Segoe UI" w:cs="Segoe UI" w:hint="default"/>
      <w:sz w:val="18"/>
      <w:szCs w:val="18"/>
    </w:rPr>
  </w:style>
  <w:style w:type="character" w:styleId="UnresolvedMention">
    <w:name w:val="Unresolved Mention"/>
    <w:basedOn w:val="DefaultParagraphFont"/>
    <w:uiPriority w:val="99"/>
    <w:semiHidden/>
    <w:unhideWhenUsed/>
    <w:rsid w:val="00330614"/>
    <w:rPr>
      <w:color w:val="605E5C"/>
      <w:shd w:val="clear" w:color="auto" w:fill="E1DFDD"/>
    </w:rPr>
  </w:style>
  <w:style w:type="paragraph" w:styleId="TOC1">
    <w:name w:val="toc 1"/>
    <w:basedOn w:val="Normal"/>
    <w:next w:val="Normal"/>
    <w:autoRedefine/>
    <w:uiPriority w:val="39"/>
    <w:unhideWhenUsed/>
    <w:rsid w:val="00317C3F"/>
    <w:pPr>
      <w:spacing w:after="100"/>
    </w:pPr>
  </w:style>
  <w:style w:type="character" w:customStyle="1" w:styleId="Heading4Char">
    <w:name w:val="Heading 4 Char"/>
    <w:basedOn w:val="DefaultParagraphFont"/>
    <w:link w:val="Heading4"/>
    <w:uiPriority w:val="9"/>
    <w:semiHidden/>
    <w:rsid w:val="004A0E98"/>
    <w:rPr>
      <w:rFonts w:asciiTheme="majorHAnsi" w:eastAsiaTheme="majorEastAsia" w:hAnsiTheme="majorHAnsi" w:cstheme="majorBidi"/>
      <w:i/>
      <w:iCs/>
      <w:color w:val="2F5496" w:themeColor="accent1" w:themeShade="BF"/>
      <w:kern w:val="0"/>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BE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524">
      <w:bodyDiv w:val="1"/>
      <w:marLeft w:val="0"/>
      <w:marRight w:val="0"/>
      <w:marTop w:val="0"/>
      <w:marBottom w:val="0"/>
      <w:divBdr>
        <w:top w:val="none" w:sz="0" w:space="0" w:color="auto"/>
        <w:left w:val="none" w:sz="0" w:space="0" w:color="auto"/>
        <w:bottom w:val="none" w:sz="0" w:space="0" w:color="auto"/>
        <w:right w:val="none" w:sz="0" w:space="0" w:color="auto"/>
      </w:divBdr>
    </w:div>
    <w:div w:id="102963824">
      <w:bodyDiv w:val="1"/>
      <w:marLeft w:val="0"/>
      <w:marRight w:val="0"/>
      <w:marTop w:val="0"/>
      <w:marBottom w:val="0"/>
      <w:divBdr>
        <w:top w:val="none" w:sz="0" w:space="0" w:color="auto"/>
        <w:left w:val="none" w:sz="0" w:space="0" w:color="auto"/>
        <w:bottom w:val="none" w:sz="0" w:space="0" w:color="auto"/>
        <w:right w:val="none" w:sz="0" w:space="0" w:color="auto"/>
      </w:divBdr>
      <w:divsChild>
        <w:div w:id="69893021">
          <w:marLeft w:val="0"/>
          <w:marRight w:val="0"/>
          <w:marTop w:val="0"/>
          <w:marBottom w:val="0"/>
          <w:divBdr>
            <w:top w:val="none" w:sz="0" w:space="0" w:color="auto"/>
            <w:left w:val="none" w:sz="0" w:space="0" w:color="auto"/>
            <w:bottom w:val="none" w:sz="0" w:space="0" w:color="auto"/>
            <w:right w:val="none" w:sz="0" w:space="0" w:color="auto"/>
          </w:divBdr>
        </w:div>
        <w:div w:id="1800956930">
          <w:marLeft w:val="0"/>
          <w:marRight w:val="0"/>
          <w:marTop w:val="0"/>
          <w:marBottom w:val="0"/>
          <w:divBdr>
            <w:top w:val="none" w:sz="0" w:space="0" w:color="auto"/>
            <w:left w:val="none" w:sz="0" w:space="0" w:color="auto"/>
            <w:bottom w:val="none" w:sz="0" w:space="0" w:color="auto"/>
            <w:right w:val="none" w:sz="0" w:space="0" w:color="auto"/>
          </w:divBdr>
        </w:div>
        <w:div w:id="1085299348">
          <w:marLeft w:val="0"/>
          <w:marRight w:val="0"/>
          <w:marTop w:val="0"/>
          <w:marBottom w:val="0"/>
          <w:divBdr>
            <w:top w:val="none" w:sz="0" w:space="0" w:color="auto"/>
            <w:left w:val="none" w:sz="0" w:space="0" w:color="auto"/>
            <w:bottom w:val="none" w:sz="0" w:space="0" w:color="auto"/>
            <w:right w:val="none" w:sz="0" w:space="0" w:color="auto"/>
          </w:divBdr>
        </w:div>
        <w:div w:id="138618292">
          <w:marLeft w:val="0"/>
          <w:marRight w:val="0"/>
          <w:marTop w:val="0"/>
          <w:marBottom w:val="0"/>
          <w:divBdr>
            <w:top w:val="none" w:sz="0" w:space="0" w:color="auto"/>
            <w:left w:val="none" w:sz="0" w:space="0" w:color="auto"/>
            <w:bottom w:val="none" w:sz="0" w:space="0" w:color="auto"/>
            <w:right w:val="none" w:sz="0" w:space="0" w:color="auto"/>
          </w:divBdr>
        </w:div>
      </w:divsChild>
    </w:div>
    <w:div w:id="314378936">
      <w:bodyDiv w:val="1"/>
      <w:marLeft w:val="0"/>
      <w:marRight w:val="0"/>
      <w:marTop w:val="0"/>
      <w:marBottom w:val="0"/>
      <w:divBdr>
        <w:top w:val="none" w:sz="0" w:space="0" w:color="auto"/>
        <w:left w:val="none" w:sz="0" w:space="0" w:color="auto"/>
        <w:bottom w:val="none" w:sz="0" w:space="0" w:color="auto"/>
        <w:right w:val="none" w:sz="0" w:space="0" w:color="auto"/>
      </w:divBdr>
    </w:div>
    <w:div w:id="539051891">
      <w:bodyDiv w:val="1"/>
      <w:marLeft w:val="0"/>
      <w:marRight w:val="0"/>
      <w:marTop w:val="0"/>
      <w:marBottom w:val="0"/>
      <w:divBdr>
        <w:top w:val="none" w:sz="0" w:space="0" w:color="auto"/>
        <w:left w:val="none" w:sz="0" w:space="0" w:color="auto"/>
        <w:bottom w:val="none" w:sz="0" w:space="0" w:color="auto"/>
        <w:right w:val="none" w:sz="0" w:space="0" w:color="auto"/>
      </w:divBdr>
    </w:div>
    <w:div w:id="741954214">
      <w:bodyDiv w:val="1"/>
      <w:marLeft w:val="0"/>
      <w:marRight w:val="0"/>
      <w:marTop w:val="0"/>
      <w:marBottom w:val="0"/>
      <w:divBdr>
        <w:top w:val="none" w:sz="0" w:space="0" w:color="auto"/>
        <w:left w:val="none" w:sz="0" w:space="0" w:color="auto"/>
        <w:bottom w:val="none" w:sz="0" w:space="0" w:color="auto"/>
        <w:right w:val="none" w:sz="0" w:space="0" w:color="auto"/>
      </w:divBdr>
    </w:div>
    <w:div w:id="994456088">
      <w:bodyDiv w:val="1"/>
      <w:marLeft w:val="0"/>
      <w:marRight w:val="0"/>
      <w:marTop w:val="0"/>
      <w:marBottom w:val="0"/>
      <w:divBdr>
        <w:top w:val="none" w:sz="0" w:space="0" w:color="auto"/>
        <w:left w:val="none" w:sz="0" w:space="0" w:color="auto"/>
        <w:bottom w:val="none" w:sz="0" w:space="0" w:color="auto"/>
        <w:right w:val="none" w:sz="0" w:space="0" w:color="auto"/>
      </w:divBdr>
    </w:div>
    <w:div w:id="1161891881">
      <w:bodyDiv w:val="1"/>
      <w:marLeft w:val="0"/>
      <w:marRight w:val="0"/>
      <w:marTop w:val="0"/>
      <w:marBottom w:val="0"/>
      <w:divBdr>
        <w:top w:val="none" w:sz="0" w:space="0" w:color="auto"/>
        <w:left w:val="none" w:sz="0" w:space="0" w:color="auto"/>
        <w:bottom w:val="none" w:sz="0" w:space="0" w:color="auto"/>
        <w:right w:val="none" w:sz="0" w:space="0" w:color="auto"/>
      </w:divBdr>
      <w:divsChild>
        <w:div w:id="180945724">
          <w:marLeft w:val="0"/>
          <w:marRight w:val="0"/>
          <w:marTop w:val="0"/>
          <w:marBottom w:val="0"/>
          <w:divBdr>
            <w:top w:val="none" w:sz="0" w:space="0" w:color="auto"/>
            <w:left w:val="none" w:sz="0" w:space="0" w:color="auto"/>
            <w:bottom w:val="none" w:sz="0" w:space="0" w:color="auto"/>
            <w:right w:val="none" w:sz="0" w:space="0" w:color="auto"/>
          </w:divBdr>
        </w:div>
        <w:div w:id="347602956">
          <w:marLeft w:val="0"/>
          <w:marRight w:val="0"/>
          <w:marTop w:val="0"/>
          <w:marBottom w:val="0"/>
          <w:divBdr>
            <w:top w:val="none" w:sz="0" w:space="0" w:color="auto"/>
            <w:left w:val="none" w:sz="0" w:space="0" w:color="auto"/>
            <w:bottom w:val="none" w:sz="0" w:space="0" w:color="auto"/>
            <w:right w:val="none" w:sz="0" w:space="0" w:color="auto"/>
          </w:divBdr>
        </w:div>
        <w:div w:id="486290968">
          <w:marLeft w:val="0"/>
          <w:marRight w:val="0"/>
          <w:marTop w:val="0"/>
          <w:marBottom w:val="0"/>
          <w:divBdr>
            <w:top w:val="none" w:sz="0" w:space="0" w:color="auto"/>
            <w:left w:val="none" w:sz="0" w:space="0" w:color="auto"/>
            <w:bottom w:val="none" w:sz="0" w:space="0" w:color="auto"/>
            <w:right w:val="none" w:sz="0" w:space="0" w:color="auto"/>
          </w:divBdr>
        </w:div>
        <w:div w:id="532307849">
          <w:marLeft w:val="0"/>
          <w:marRight w:val="0"/>
          <w:marTop w:val="0"/>
          <w:marBottom w:val="0"/>
          <w:divBdr>
            <w:top w:val="none" w:sz="0" w:space="0" w:color="auto"/>
            <w:left w:val="none" w:sz="0" w:space="0" w:color="auto"/>
            <w:bottom w:val="none" w:sz="0" w:space="0" w:color="auto"/>
            <w:right w:val="none" w:sz="0" w:space="0" w:color="auto"/>
          </w:divBdr>
        </w:div>
        <w:div w:id="644041727">
          <w:marLeft w:val="0"/>
          <w:marRight w:val="0"/>
          <w:marTop w:val="0"/>
          <w:marBottom w:val="0"/>
          <w:divBdr>
            <w:top w:val="none" w:sz="0" w:space="0" w:color="auto"/>
            <w:left w:val="none" w:sz="0" w:space="0" w:color="auto"/>
            <w:bottom w:val="none" w:sz="0" w:space="0" w:color="auto"/>
            <w:right w:val="none" w:sz="0" w:space="0" w:color="auto"/>
          </w:divBdr>
        </w:div>
        <w:div w:id="1199587174">
          <w:marLeft w:val="0"/>
          <w:marRight w:val="0"/>
          <w:marTop w:val="0"/>
          <w:marBottom w:val="0"/>
          <w:divBdr>
            <w:top w:val="none" w:sz="0" w:space="0" w:color="auto"/>
            <w:left w:val="none" w:sz="0" w:space="0" w:color="auto"/>
            <w:bottom w:val="none" w:sz="0" w:space="0" w:color="auto"/>
            <w:right w:val="none" w:sz="0" w:space="0" w:color="auto"/>
          </w:divBdr>
        </w:div>
        <w:div w:id="1441873839">
          <w:marLeft w:val="0"/>
          <w:marRight w:val="0"/>
          <w:marTop w:val="0"/>
          <w:marBottom w:val="0"/>
          <w:divBdr>
            <w:top w:val="none" w:sz="0" w:space="0" w:color="auto"/>
            <w:left w:val="none" w:sz="0" w:space="0" w:color="auto"/>
            <w:bottom w:val="none" w:sz="0" w:space="0" w:color="auto"/>
            <w:right w:val="none" w:sz="0" w:space="0" w:color="auto"/>
          </w:divBdr>
        </w:div>
      </w:divsChild>
    </w:div>
    <w:div w:id="1173959683">
      <w:bodyDiv w:val="1"/>
      <w:marLeft w:val="0"/>
      <w:marRight w:val="0"/>
      <w:marTop w:val="0"/>
      <w:marBottom w:val="0"/>
      <w:divBdr>
        <w:top w:val="none" w:sz="0" w:space="0" w:color="auto"/>
        <w:left w:val="none" w:sz="0" w:space="0" w:color="auto"/>
        <w:bottom w:val="none" w:sz="0" w:space="0" w:color="auto"/>
        <w:right w:val="none" w:sz="0" w:space="0" w:color="auto"/>
      </w:divBdr>
    </w:div>
    <w:div w:id="1379746104">
      <w:bodyDiv w:val="1"/>
      <w:marLeft w:val="0"/>
      <w:marRight w:val="0"/>
      <w:marTop w:val="0"/>
      <w:marBottom w:val="0"/>
      <w:divBdr>
        <w:top w:val="none" w:sz="0" w:space="0" w:color="auto"/>
        <w:left w:val="none" w:sz="0" w:space="0" w:color="auto"/>
        <w:bottom w:val="none" w:sz="0" w:space="0" w:color="auto"/>
        <w:right w:val="none" w:sz="0" w:space="0" w:color="auto"/>
      </w:divBdr>
    </w:div>
    <w:div w:id="1501040617">
      <w:bodyDiv w:val="1"/>
      <w:marLeft w:val="0"/>
      <w:marRight w:val="0"/>
      <w:marTop w:val="0"/>
      <w:marBottom w:val="0"/>
      <w:divBdr>
        <w:top w:val="none" w:sz="0" w:space="0" w:color="auto"/>
        <w:left w:val="none" w:sz="0" w:space="0" w:color="auto"/>
        <w:bottom w:val="none" w:sz="0" w:space="0" w:color="auto"/>
        <w:right w:val="none" w:sz="0" w:space="0" w:color="auto"/>
      </w:divBdr>
    </w:div>
    <w:div w:id="1693145182">
      <w:bodyDiv w:val="1"/>
      <w:marLeft w:val="0"/>
      <w:marRight w:val="0"/>
      <w:marTop w:val="0"/>
      <w:marBottom w:val="0"/>
      <w:divBdr>
        <w:top w:val="none" w:sz="0" w:space="0" w:color="auto"/>
        <w:left w:val="none" w:sz="0" w:space="0" w:color="auto"/>
        <w:bottom w:val="none" w:sz="0" w:space="0" w:color="auto"/>
        <w:right w:val="none" w:sz="0" w:space="0" w:color="auto"/>
      </w:divBdr>
      <w:divsChild>
        <w:div w:id="156965688">
          <w:marLeft w:val="0"/>
          <w:marRight w:val="0"/>
          <w:marTop w:val="0"/>
          <w:marBottom w:val="0"/>
          <w:divBdr>
            <w:top w:val="none" w:sz="0" w:space="0" w:color="auto"/>
            <w:left w:val="none" w:sz="0" w:space="0" w:color="auto"/>
            <w:bottom w:val="none" w:sz="0" w:space="0" w:color="auto"/>
            <w:right w:val="none" w:sz="0" w:space="0" w:color="auto"/>
          </w:divBdr>
        </w:div>
        <w:div w:id="633143758">
          <w:marLeft w:val="0"/>
          <w:marRight w:val="0"/>
          <w:marTop w:val="0"/>
          <w:marBottom w:val="0"/>
          <w:divBdr>
            <w:top w:val="none" w:sz="0" w:space="0" w:color="auto"/>
            <w:left w:val="none" w:sz="0" w:space="0" w:color="auto"/>
            <w:bottom w:val="none" w:sz="0" w:space="0" w:color="auto"/>
            <w:right w:val="none" w:sz="0" w:space="0" w:color="auto"/>
          </w:divBdr>
        </w:div>
        <w:div w:id="1070540485">
          <w:marLeft w:val="0"/>
          <w:marRight w:val="0"/>
          <w:marTop w:val="0"/>
          <w:marBottom w:val="0"/>
          <w:divBdr>
            <w:top w:val="none" w:sz="0" w:space="0" w:color="auto"/>
            <w:left w:val="none" w:sz="0" w:space="0" w:color="auto"/>
            <w:bottom w:val="none" w:sz="0" w:space="0" w:color="auto"/>
            <w:right w:val="none" w:sz="0" w:space="0" w:color="auto"/>
          </w:divBdr>
        </w:div>
        <w:div w:id="1197350037">
          <w:marLeft w:val="0"/>
          <w:marRight w:val="0"/>
          <w:marTop w:val="0"/>
          <w:marBottom w:val="0"/>
          <w:divBdr>
            <w:top w:val="none" w:sz="0" w:space="0" w:color="auto"/>
            <w:left w:val="none" w:sz="0" w:space="0" w:color="auto"/>
            <w:bottom w:val="none" w:sz="0" w:space="0" w:color="auto"/>
            <w:right w:val="none" w:sz="0" w:space="0" w:color="auto"/>
          </w:divBdr>
        </w:div>
        <w:div w:id="1311062586">
          <w:marLeft w:val="0"/>
          <w:marRight w:val="0"/>
          <w:marTop w:val="0"/>
          <w:marBottom w:val="0"/>
          <w:divBdr>
            <w:top w:val="none" w:sz="0" w:space="0" w:color="auto"/>
            <w:left w:val="none" w:sz="0" w:space="0" w:color="auto"/>
            <w:bottom w:val="none" w:sz="0" w:space="0" w:color="auto"/>
            <w:right w:val="none" w:sz="0" w:space="0" w:color="auto"/>
          </w:divBdr>
        </w:div>
        <w:div w:id="1333142588">
          <w:marLeft w:val="0"/>
          <w:marRight w:val="0"/>
          <w:marTop w:val="0"/>
          <w:marBottom w:val="0"/>
          <w:divBdr>
            <w:top w:val="none" w:sz="0" w:space="0" w:color="auto"/>
            <w:left w:val="none" w:sz="0" w:space="0" w:color="auto"/>
            <w:bottom w:val="none" w:sz="0" w:space="0" w:color="auto"/>
            <w:right w:val="none" w:sz="0" w:space="0" w:color="auto"/>
          </w:divBdr>
        </w:div>
        <w:div w:id="1764183634">
          <w:marLeft w:val="0"/>
          <w:marRight w:val="0"/>
          <w:marTop w:val="0"/>
          <w:marBottom w:val="0"/>
          <w:divBdr>
            <w:top w:val="none" w:sz="0" w:space="0" w:color="auto"/>
            <w:left w:val="none" w:sz="0" w:space="0" w:color="auto"/>
            <w:bottom w:val="none" w:sz="0" w:space="0" w:color="auto"/>
            <w:right w:val="none" w:sz="0" w:space="0" w:color="auto"/>
          </w:divBdr>
        </w:div>
        <w:div w:id="1779720215">
          <w:marLeft w:val="0"/>
          <w:marRight w:val="0"/>
          <w:marTop w:val="0"/>
          <w:marBottom w:val="0"/>
          <w:divBdr>
            <w:top w:val="none" w:sz="0" w:space="0" w:color="auto"/>
            <w:left w:val="none" w:sz="0" w:space="0" w:color="auto"/>
            <w:bottom w:val="none" w:sz="0" w:space="0" w:color="auto"/>
            <w:right w:val="none" w:sz="0" w:space="0" w:color="auto"/>
          </w:divBdr>
        </w:div>
        <w:div w:id="1859852139">
          <w:marLeft w:val="0"/>
          <w:marRight w:val="0"/>
          <w:marTop w:val="0"/>
          <w:marBottom w:val="0"/>
          <w:divBdr>
            <w:top w:val="none" w:sz="0" w:space="0" w:color="auto"/>
            <w:left w:val="none" w:sz="0" w:space="0" w:color="auto"/>
            <w:bottom w:val="none" w:sz="0" w:space="0" w:color="auto"/>
            <w:right w:val="none" w:sz="0" w:space="0" w:color="auto"/>
          </w:divBdr>
        </w:div>
        <w:div w:id="2017533446">
          <w:marLeft w:val="0"/>
          <w:marRight w:val="0"/>
          <w:marTop w:val="0"/>
          <w:marBottom w:val="0"/>
          <w:divBdr>
            <w:top w:val="none" w:sz="0" w:space="0" w:color="auto"/>
            <w:left w:val="none" w:sz="0" w:space="0" w:color="auto"/>
            <w:bottom w:val="none" w:sz="0" w:space="0" w:color="auto"/>
            <w:right w:val="none" w:sz="0" w:space="0" w:color="auto"/>
          </w:divBdr>
        </w:div>
        <w:div w:id="2085032407">
          <w:marLeft w:val="0"/>
          <w:marRight w:val="0"/>
          <w:marTop w:val="0"/>
          <w:marBottom w:val="0"/>
          <w:divBdr>
            <w:top w:val="none" w:sz="0" w:space="0" w:color="auto"/>
            <w:left w:val="none" w:sz="0" w:space="0" w:color="auto"/>
            <w:bottom w:val="none" w:sz="0" w:space="0" w:color="auto"/>
            <w:right w:val="none" w:sz="0" w:space="0" w:color="auto"/>
          </w:divBdr>
        </w:div>
      </w:divsChild>
    </w:div>
    <w:div w:id="1994141862">
      <w:bodyDiv w:val="1"/>
      <w:marLeft w:val="0"/>
      <w:marRight w:val="0"/>
      <w:marTop w:val="0"/>
      <w:marBottom w:val="0"/>
      <w:divBdr>
        <w:top w:val="none" w:sz="0" w:space="0" w:color="auto"/>
        <w:left w:val="none" w:sz="0" w:space="0" w:color="auto"/>
        <w:bottom w:val="none" w:sz="0" w:space="0" w:color="auto"/>
        <w:right w:val="none" w:sz="0" w:space="0" w:color="auto"/>
      </w:divBdr>
    </w:div>
    <w:div w:id="2007660442">
      <w:bodyDiv w:val="1"/>
      <w:marLeft w:val="0"/>
      <w:marRight w:val="0"/>
      <w:marTop w:val="0"/>
      <w:marBottom w:val="0"/>
      <w:divBdr>
        <w:top w:val="none" w:sz="0" w:space="0" w:color="auto"/>
        <w:left w:val="none" w:sz="0" w:space="0" w:color="auto"/>
        <w:bottom w:val="none" w:sz="0" w:space="0" w:color="auto"/>
        <w:right w:val="none" w:sz="0" w:space="0" w:color="auto"/>
      </w:divBdr>
      <w:divsChild>
        <w:div w:id="138424992">
          <w:marLeft w:val="0"/>
          <w:marRight w:val="0"/>
          <w:marTop w:val="0"/>
          <w:marBottom w:val="0"/>
          <w:divBdr>
            <w:top w:val="none" w:sz="0" w:space="0" w:color="auto"/>
            <w:left w:val="none" w:sz="0" w:space="0" w:color="auto"/>
            <w:bottom w:val="none" w:sz="0" w:space="0" w:color="auto"/>
            <w:right w:val="none" w:sz="0" w:space="0" w:color="auto"/>
          </w:divBdr>
        </w:div>
        <w:div w:id="288127783">
          <w:marLeft w:val="0"/>
          <w:marRight w:val="0"/>
          <w:marTop w:val="0"/>
          <w:marBottom w:val="0"/>
          <w:divBdr>
            <w:top w:val="none" w:sz="0" w:space="0" w:color="auto"/>
            <w:left w:val="none" w:sz="0" w:space="0" w:color="auto"/>
            <w:bottom w:val="none" w:sz="0" w:space="0" w:color="auto"/>
            <w:right w:val="none" w:sz="0" w:space="0" w:color="auto"/>
          </w:divBdr>
        </w:div>
        <w:div w:id="535894783">
          <w:marLeft w:val="0"/>
          <w:marRight w:val="0"/>
          <w:marTop w:val="0"/>
          <w:marBottom w:val="0"/>
          <w:divBdr>
            <w:top w:val="none" w:sz="0" w:space="0" w:color="auto"/>
            <w:left w:val="none" w:sz="0" w:space="0" w:color="auto"/>
            <w:bottom w:val="none" w:sz="0" w:space="0" w:color="auto"/>
            <w:right w:val="none" w:sz="0" w:space="0" w:color="auto"/>
          </w:divBdr>
        </w:div>
        <w:div w:id="663171017">
          <w:marLeft w:val="0"/>
          <w:marRight w:val="0"/>
          <w:marTop w:val="0"/>
          <w:marBottom w:val="0"/>
          <w:divBdr>
            <w:top w:val="none" w:sz="0" w:space="0" w:color="auto"/>
            <w:left w:val="none" w:sz="0" w:space="0" w:color="auto"/>
            <w:bottom w:val="none" w:sz="0" w:space="0" w:color="auto"/>
            <w:right w:val="none" w:sz="0" w:space="0" w:color="auto"/>
          </w:divBdr>
        </w:div>
        <w:div w:id="677853152">
          <w:marLeft w:val="0"/>
          <w:marRight w:val="0"/>
          <w:marTop w:val="0"/>
          <w:marBottom w:val="0"/>
          <w:divBdr>
            <w:top w:val="none" w:sz="0" w:space="0" w:color="auto"/>
            <w:left w:val="none" w:sz="0" w:space="0" w:color="auto"/>
            <w:bottom w:val="none" w:sz="0" w:space="0" w:color="auto"/>
            <w:right w:val="none" w:sz="0" w:space="0" w:color="auto"/>
          </w:divBdr>
        </w:div>
        <w:div w:id="1027753927">
          <w:marLeft w:val="0"/>
          <w:marRight w:val="0"/>
          <w:marTop w:val="0"/>
          <w:marBottom w:val="0"/>
          <w:divBdr>
            <w:top w:val="none" w:sz="0" w:space="0" w:color="auto"/>
            <w:left w:val="none" w:sz="0" w:space="0" w:color="auto"/>
            <w:bottom w:val="none" w:sz="0" w:space="0" w:color="auto"/>
            <w:right w:val="none" w:sz="0" w:space="0" w:color="auto"/>
          </w:divBdr>
        </w:div>
        <w:div w:id="1254128179">
          <w:marLeft w:val="0"/>
          <w:marRight w:val="0"/>
          <w:marTop w:val="0"/>
          <w:marBottom w:val="0"/>
          <w:divBdr>
            <w:top w:val="none" w:sz="0" w:space="0" w:color="auto"/>
            <w:left w:val="none" w:sz="0" w:space="0" w:color="auto"/>
            <w:bottom w:val="none" w:sz="0" w:space="0" w:color="auto"/>
            <w:right w:val="none" w:sz="0" w:space="0" w:color="auto"/>
          </w:divBdr>
        </w:div>
        <w:div w:id="1297685351">
          <w:marLeft w:val="0"/>
          <w:marRight w:val="0"/>
          <w:marTop w:val="0"/>
          <w:marBottom w:val="0"/>
          <w:divBdr>
            <w:top w:val="none" w:sz="0" w:space="0" w:color="auto"/>
            <w:left w:val="none" w:sz="0" w:space="0" w:color="auto"/>
            <w:bottom w:val="none" w:sz="0" w:space="0" w:color="auto"/>
            <w:right w:val="none" w:sz="0" w:space="0" w:color="auto"/>
          </w:divBdr>
        </w:div>
        <w:div w:id="1736388034">
          <w:marLeft w:val="0"/>
          <w:marRight w:val="0"/>
          <w:marTop w:val="0"/>
          <w:marBottom w:val="0"/>
          <w:divBdr>
            <w:top w:val="none" w:sz="0" w:space="0" w:color="auto"/>
            <w:left w:val="none" w:sz="0" w:space="0" w:color="auto"/>
            <w:bottom w:val="none" w:sz="0" w:space="0" w:color="auto"/>
            <w:right w:val="none" w:sz="0" w:space="0" w:color="auto"/>
          </w:divBdr>
        </w:div>
        <w:div w:id="1918711355">
          <w:marLeft w:val="0"/>
          <w:marRight w:val="0"/>
          <w:marTop w:val="0"/>
          <w:marBottom w:val="0"/>
          <w:divBdr>
            <w:top w:val="none" w:sz="0" w:space="0" w:color="auto"/>
            <w:left w:val="none" w:sz="0" w:space="0" w:color="auto"/>
            <w:bottom w:val="none" w:sz="0" w:space="0" w:color="auto"/>
            <w:right w:val="none" w:sz="0" w:space="0" w:color="auto"/>
          </w:divBdr>
        </w:div>
      </w:divsChild>
    </w:div>
    <w:div w:id="2116124002">
      <w:bodyDiv w:val="1"/>
      <w:marLeft w:val="0"/>
      <w:marRight w:val="0"/>
      <w:marTop w:val="0"/>
      <w:marBottom w:val="0"/>
      <w:divBdr>
        <w:top w:val="none" w:sz="0" w:space="0" w:color="auto"/>
        <w:left w:val="none" w:sz="0" w:space="0" w:color="auto"/>
        <w:bottom w:val="none" w:sz="0" w:space="0" w:color="auto"/>
        <w:right w:val="none" w:sz="0" w:space="0" w:color="auto"/>
      </w:divBdr>
      <w:divsChild>
        <w:div w:id="425541215">
          <w:marLeft w:val="0"/>
          <w:marRight w:val="0"/>
          <w:marTop w:val="0"/>
          <w:marBottom w:val="0"/>
          <w:divBdr>
            <w:top w:val="none" w:sz="0" w:space="0" w:color="auto"/>
            <w:left w:val="none" w:sz="0" w:space="0" w:color="auto"/>
            <w:bottom w:val="none" w:sz="0" w:space="0" w:color="auto"/>
            <w:right w:val="none" w:sz="0" w:space="0" w:color="auto"/>
          </w:divBdr>
        </w:div>
        <w:div w:id="812020516">
          <w:marLeft w:val="0"/>
          <w:marRight w:val="0"/>
          <w:marTop w:val="0"/>
          <w:marBottom w:val="0"/>
          <w:divBdr>
            <w:top w:val="none" w:sz="0" w:space="0" w:color="auto"/>
            <w:left w:val="none" w:sz="0" w:space="0" w:color="auto"/>
            <w:bottom w:val="none" w:sz="0" w:space="0" w:color="auto"/>
            <w:right w:val="none" w:sz="0" w:space="0" w:color="auto"/>
          </w:divBdr>
        </w:div>
        <w:div w:id="1585840625">
          <w:marLeft w:val="0"/>
          <w:marRight w:val="0"/>
          <w:marTop w:val="0"/>
          <w:marBottom w:val="0"/>
          <w:divBdr>
            <w:top w:val="none" w:sz="0" w:space="0" w:color="auto"/>
            <w:left w:val="none" w:sz="0" w:space="0" w:color="auto"/>
            <w:bottom w:val="none" w:sz="0" w:space="0" w:color="auto"/>
            <w:right w:val="none" w:sz="0" w:space="0" w:color="auto"/>
          </w:divBdr>
        </w:div>
        <w:div w:id="180527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rid.org%2Fcertification%2F&amp;data=05%7C02%7CShannon.Coleman%40dor.ca.gov%7C69ceda0cbab049dfde0408dc790407f1%7C19ed70549d9743c792b16781b6b95b68%7C0%7C0%7C638518305428234849%7CUnknown%7CTWFpbGZsb3d8eyJWIjoiMC4wLjAwMDAiLCJQIjoiV2luMzIiLCJBTiI6Ik1haWwiLCJXVCI6Mn0%3D%7C0%7C%7C%7C&amp;sdata=F9VSEf9tqULXRUbDbpfWuvR8KyDTica2n5NSAlg%2FPx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manual.calhr.ca.gov/Home/ManualItem/1/10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rmanual.calhr.ca.gov/Home/ManualItem/1/1003"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hrmanual.calhr.ca.gov%2FHome%2FManualItem%2F1%2F1003%23%3A~%3Atext%3DThe%2520State%2520of%2520California%2520requires%2520that%2520each%2520of%2Cwith%2520limited%2520English%2520proficiency%2520served%2520by%2520that%2520office.&amp;data=05%7C02%7CShannon.Coleman%40dor.ca.gov%7C365ba7c67d6f45ac9b3d08dc75dddb65%7C19ed70549d9743c792b16781b6b95b68%7C0%7C0%7C638514842930987830%7CUnknown%7CTWFpbGZsb3d8eyJWIjoiMC4wLjAwMDAiLCJQIjoiV2luMzIiLCJBTiI6Ik1haWwiLCJXVCI6Mn0%3D%7C0%7C%7C%7C&amp;sdata=FVCttNEmW2DFXNP5xvJE6xVu0yrWKNtaJSE0F0s9iIw%3D&amp;reserved=0" TargetMode="External"/></Relationships>
</file>

<file path=word/documenttasks/documenttasks1.xml><?xml version="1.0" encoding="utf-8"?>
<t:Tasks xmlns:t="http://schemas.microsoft.com/office/tasks/2019/documenttasks" xmlns:oel="http://schemas.microsoft.com/office/2019/extlst">
  <t:Task id="{EAD24D96-641E-48A7-8EC6-B4C65BE62C3E}">
    <t:Anchor>
      <t:Comment id="1665643953"/>
    </t:Anchor>
    <t:History>
      <t:Event id="{973366CB-E4BE-471F-BFAA-EACC9F3BF5E3}" time="2024-05-10T23:03:07.126Z">
        <t:Attribution userId="S::shannon.coleman@dor.ca.gov::eee0ec67-82c9-4420-9f03-b5d17a361cfb" userProvider="AD" userName="Coleman, Shannon@DOR"/>
        <t:Anchor>
          <t:Comment id="1665643953"/>
        </t:Anchor>
        <t:Create/>
      </t:Event>
      <t:Event id="{5049729F-3C1B-4CDA-A11C-B4E66BDEB346}" time="2024-05-10T23:03:07.126Z">
        <t:Attribution userId="S::shannon.coleman@dor.ca.gov::eee0ec67-82c9-4420-9f03-b5d17a361cfb" userProvider="AD" userName="Coleman, Shannon@DOR"/>
        <t:Anchor>
          <t:Comment id="1665643953"/>
        </t:Anchor>
        <t:Assign userId="S::Bill.Mullinax@dor.ca.gov::9439a62c-adf7-4538-8459-f54e04e00007" userProvider="AD" userName="Mullinax, Bill@DOR"/>
      </t:Event>
      <t:Event id="{47B70F44-52BC-477D-B643-0B4E422A031C}" time="2024-05-10T23:03:07.126Z">
        <t:Attribution userId="S::shannon.coleman@dor.ca.gov::eee0ec67-82c9-4420-9f03-b5d17a361cfb" userProvider="AD" userName="Coleman, Shannon@DOR"/>
        <t:Anchor>
          <t:Comment id="1665643953"/>
        </t:Anchor>
        <t:SetTitle title="@Mullinax, Bill@DOR"/>
      </t:Event>
    </t:History>
  </t:Task>
  <t:Task id="{93734A22-70FC-458A-9942-065AB64BD15B}">
    <t:Anchor>
      <t:Comment id="1849196371"/>
    </t:Anchor>
    <t:History>
      <t:Event id="{4DA55ED0-8A8E-49CA-9690-A7C070AA7AD5}" time="2024-05-10T23:09:28.193Z">
        <t:Attribution userId="S::shannon.coleman@dor.ca.gov::eee0ec67-82c9-4420-9f03-b5d17a361cfb" userProvider="AD" userName="Coleman, Shannon@DOR"/>
        <t:Anchor>
          <t:Comment id="1849196371"/>
        </t:Anchor>
        <t:Create/>
      </t:Event>
      <t:Event id="{4C043704-9633-465A-85E3-968729601796}" time="2024-05-10T23:09:28.193Z">
        <t:Attribution userId="S::shannon.coleman@dor.ca.gov::eee0ec67-82c9-4420-9f03-b5d17a361cfb" userProvider="AD" userName="Coleman, Shannon@DOR"/>
        <t:Anchor>
          <t:Comment id="1849196371"/>
        </t:Anchor>
        <t:Assign userId="S::Bill.Mullinax@dor.ca.gov::9439a62c-adf7-4538-8459-f54e04e00007" userProvider="AD" userName="Mullinax, Bill@DOR"/>
      </t:Event>
      <t:Event id="{D4F1B3B6-E174-4E6F-9777-3224342266D6}" time="2024-05-10T23:09:28.193Z">
        <t:Attribution userId="S::shannon.coleman@dor.ca.gov::eee0ec67-82c9-4420-9f03-b5d17a361cfb" userProvider="AD" userName="Coleman, Shannon@DOR"/>
        <t:Anchor>
          <t:Comment id="1849196371"/>
        </t:Anchor>
        <t:SetTitle title="@Mullinax, Bill@DOR"/>
      </t:Event>
    </t:History>
  </t:Task>
  <t:Task id="{CEEA8805-D9C1-49B7-8EC7-365FECBAE671}">
    <t:Anchor>
      <t:Comment id="1469421891"/>
    </t:Anchor>
    <t:History>
      <t:Event id="{DEE8C850-1303-40BB-9A16-A42716F9DC88}" time="2024-05-10T23:10:37.746Z">
        <t:Attribution userId="S::shannon.coleman@dor.ca.gov::eee0ec67-82c9-4420-9f03-b5d17a361cfb" userProvider="AD" userName="Coleman, Shannon@DOR"/>
        <t:Anchor>
          <t:Comment id="1469421891"/>
        </t:Anchor>
        <t:Create/>
      </t:Event>
      <t:Event id="{A4A1C749-C907-4E09-B953-B71BBCC96DD1}" time="2024-05-10T23:10:37.746Z">
        <t:Attribution userId="S::shannon.coleman@dor.ca.gov::eee0ec67-82c9-4420-9f03-b5d17a361cfb" userProvider="AD" userName="Coleman, Shannon@DOR"/>
        <t:Anchor>
          <t:Comment id="1469421891"/>
        </t:Anchor>
        <t:Assign userId="S::Craig.Rubenstein@dor.ca.gov::65da9b3c-39f5-49fc-afe8-6fbb76f31e43" userProvider="AD" userName="Rubenstein, Craig@DOR"/>
      </t:Event>
      <t:Event id="{94AFDA0A-DA45-4670-AC0F-0A3647670F9B}" time="2024-05-10T23:10:37.746Z">
        <t:Attribution userId="S::shannon.coleman@dor.ca.gov::eee0ec67-82c9-4420-9f03-b5d17a361cfb" userProvider="AD" userName="Coleman, Shannon@DOR"/>
        <t:Anchor>
          <t:Comment id="1469421891"/>
        </t:Anchor>
        <t:SetTitle title="@Rubenstein, Craig@DOR"/>
      </t:Event>
    </t:History>
  </t:Task>
  <t:Task id="{AF52A913-615F-4987-A84F-7E25A6232919}">
    <t:Anchor>
      <t:Comment id="258853320"/>
    </t:Anchor>
    <t:History>
      <t:Event id="{CD568352-EBD0-4BE2-A742-8CDBFA20868C}" time="2024-05-15T19:36:17.531Z">
        <t:Attribution userId="S::shannon.coleman@dor.ca.gov::eee0ec67-82c9-4420-9f03-b5d17a361cfb" userProvider="AD" userName="Coleman, Shannon@DOR"/>
        <t:Anchor>
          <t:Comment id="258853320"/>
        </t:Anchor>
        <t:Create/>
      </t:Event>
      <t:Event id="{C4C80AF7-52DD-4503-8A68-93199CEF6D99}" time="2024-05-15T19:36:17.531Z">
        <t:Attribution userId="S::shannon.coleman@dor.ca.gov::eee0ec67-82c9-4420-9f03-b5d17a361cfb" userProvider="AD" userName="Coleman, Shannon@DOR"/>
        <t:Anchor>
          <t:Comment id="258853320"/>
        </t:Anchor>
        <t:Assign userId="S::Bill.Mullinax@dor.ca.gov::9439a62c-adf7-4538-8459-f54e04e00007" userProvider="AD" userName="Mullinax, Bill@DOR"/>
      </t:Event>
      <t:Event id="{FBAAADC9-2940-478E-A278-8125F883DAA5}" time="2024-05-15T19:36:17.531Z">
        <t:Attribution userId="S::shannon.coleman@dor.ca.gov::eee0ec67-82c9-4420-9f03-b5d17a361cfb" userProvider="AD" userName="Coleman, Shannon@DOR"/>
        <t:Anchor>
          <t:Comment id="258853320"/>
        </t:Anchor>
        <t:SetTitle title="@Mullinax, Bill@DOR"/>
      </t:Event>
    </t:History>
  </t:Task>
  <t:Task id="{C3BA9F55-DE2A-4E34-9529-2D37E5705118}">
    <t:Anchor>
      <t:Comment id="1640866312"/>
    </t:Anchor>
    <t:History>
      <t:Event id="{A68D70A3-3F70-4472-864C-B5EF8A3E00E8}" time="2024-05-15T19:38:17.39Z">
        <t:Attribution userId="S::shannon.coleman@dor.ca.gov::eee0ec67-82c9-4420-9f03-b5d17a361cfb" userProvider="AD" userName="Coleman, Shannon@DOR"/>
        <t:Anchor>
          <t:Comment id="1640866312"/>
        </t:Anchor>
        <t:Create/>
      </t:Event>
      <t:Event id="{C32FE5E1-6466-4813-9876-BF463668AFB6}" time="2024-05-15T19:38:17.39Z">
        <t:Attribution userId="S::shannon.coleman@dor.ca.gov::eee0ec67-82c9-4420-9f03-b5d17a361cfb" userProvider="AD" userName="Coleman, Shannon@DOR"/>
        <t:Anchor>
          <t:Comment id="1640866312"/>
        </t:Anchor>
        <t:Assign userId="S::Cynthia.Butler@dor.ca.gov::9806d213-57db-4c9b-a000-716294fa955b" userProvider="AD" userName="Butler, Cynthia@DOR"/>
      </t:Event>
      <t:Event id="{AB6FEFF9-1E3E-439D-9E4F-3D48BED99E4B}" time="2024-05-15T19:38:17.39Z">
        <t:Attribution userId="S::shannon.coleman@dor.ca.gov::eee0ec67-82c9-4420-9f03-b5d17a361cfb" userProvider="AD" userName="Coleman, Shannon@DOR"/>
        <t:Anchor>
          <t:Comment id="1640866312"/>
        </t:Anchor>
        <t:SetTitle title="@Butler, Cynthia@DOR"/>
      </t:Event>
    </t:History>
  </t:Task>
  <t:Task id="{2C332940-D704-435F-8FA4-1EA235699BAD}">
    <t:Anchor>
      <t:Comment id="1021173177"/>
    </t:Anchor>
    <t:History>
      <t:Event id="{DD23ABE9-F678-4901-BC13-2F080762B7DC}" time="2024-05-15T21:13:53.457Z">
        <t:Attribution userId="S::shannon.coleman@dor.ca.gov::eee0ec67-82c9-4420-9f03-b5d17a361cfb" userProvider="AD" userName="Coleman, Shannon@DOR"/>
        <t:Anchor>
          <t:Comment id="1021173177"/>
        </t:Anchor>
        <t:Create/>
      </t:Event>
      <t:Event id="{F4863581-B44E-4B82-BC6F-17E4A9895D17}" time="2024-05-15T21:13:53.457Z">
        <t:Attribution userId="S::shannon.coleman@dor.ca.gov::eee0ec67-82c9-4420-9f03-b5d17a361cfb" userProvider="AD" userName="Coleman, Shannon@DOR"/>
        <t:Anchor>
          <t:Comment id="1021173177"/>
        </t:Anchor>
        <t:Assign userId="S::Tiffany.Barlow@dor.ca.gov::0b4e6106-1add-4e71-a00a-1b69e08fe9cd" userProvider="AD" userName="Barlow, Tiffany B@DOR"/>
      </t:Event>
      <t:Event id="{0C1F54D6-1DBD-45FD-8FA6-7DCB4DC81402}" time="2024-05-15T21:13:53.457Z">
        <t:Attribution userId="S::shannon.coleman@dor.ca.gov::eee0ec67-82c9-4420-9f03-b5d17a361cfb" userProvider="AD" userName="Coleman, Shannon@DOR"/>
        <t:Anchor>
          <t:Comment id="1021173177"/>
        </t:Anchor>
        <t:SetTitle title="@Rubenstein, Craig@DOR @Barlow, Tiffany B@D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2A4CF506D0743BBF23D7A0F924EB1" ma:contentTypeVersion="10" ma:contentTypeDescription="Create a new document." ma:contentTypeScope="" ma:versionID="068eb801c2ba01d7b0d20e389bbf77c4">
  <xsd:schema xmlns:xsd="http://www.w3.org/2001/XMLSchema" xmlns:xs="http://www.w3.org/2001/XMLSchema" xmlns:p="http://schemas.microsoft.com/office/2006/metadata/properties" xmlns:ns2="673da239-4b32-4508-bf93-a4d02cd5baec" xmlns:ns3="4df9534e-38cd-48c2-9434-bd959f7fefd5" targetNamespace="http://schemas.microsoft.com/office/2006/metadata/properties" ma:root="true" ma:fieldsID="01a92b4c01807dc2fca836167aaed46f" ns2:_="" ns3:_="">
    <xsd:import namespace="673da239-4b32-4508-bf93-a4d02cd5baec"/>
    <xsd:import namespace="4df9534e-38cd-48c2-9434-bd959f7fef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da239-4b32-4508-bf93-a4d02cd5b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9534e-38cd-48c2-9434-bd959f7fef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df9534e-38cd-48c2-9434-bd959f7fefd5">
      <UserInfo>
        <DisplayName>Barlow, Tiffany B@DOR</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C04FE-DC3B-4095-958F-72BA969F9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da239-4b32-4508-bf93-a4d02cd5baec"/>
    <ds:schemaRef ds:uri="4df9534e-38cd-48c2-9434-bd959f7fe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B225A-4278-40C7-B8DF-856B7AB4B4CF}">
  <ds:schemaRefs>
    <ds:schemaRef ds:uri="http://schemas.openxmlformats.org/officeDocument/2006/bibliography"/>
  </ds:schemaRefs>
</ds:datastoreItem>
</file>

<file path=customXml/itemProps3.xml><?xml version="1.0" encoding="utf-8"?>
<ds:datastoreItem xmlns:ds="http://schemas.openxmlformats.org/officeDocument/2006/customXml" ds:itemID="{D195D8C2-A989-49C9-B0C9-14DC48FF8AD7}">
  <ds:schemaRefs>
    <ds:schemaRef ds:uri="http://schemas.microsoft.com/office/2006/metadata/properties"/>
    <ds:schemaRef ds:uri="http://schemas.microsoft.com/office/infopath/2007/PartnerControls"/>
    <ds:schemaRef ds:uri="4df9534e-38cd-48c2-9434-bd959f7fefd5"/>
  </ds:schemaRefs>
</ds:datastoreItem>
</file>

<file path=customXml/itemProps4.xml><?xml version="1.0" encoding="utf-8"?>
<ds:datastoreItem xmlns:ds="http://schemas.openxmlformats.org/officeDocument/2006/customXml" ds:itemID="{F9A8BCC3-C052-49F4-B7C0-62D624C93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Language Access Plan Template</vt:lpstr>
    </vt:vector>
  </TitlesOfParts>
  <Company>CDSS</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Access Plan Template</dc:title>
  <dc:subject/>
  <dc:creator>California Department of Social Services</dc:creator>
  <cp:keywords/>
  <dc:description/>
  <cp:lastModifiedBy>Fong, Kevin C@DOR</cp:lastModifiedBy>
  <cp:revision>4</cp:revision>
  <dcterms:created xsi:type="dcterms:W3CDTF">2024-05-31T00:08:00Z</dcterms:created>
  <dcterms:modified xsi:type="dcterms:W3CDTF">2024-05-31T18:15:00Z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0x010100FDB2A4CF506D0743BBF23D7A0F924EB1</vt:lpwstr>
  </property>
</Properties>
</file>