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B4CDC" w14:textId="77777777" w:rsidR="00F472F5" w:rsidRPr="009C1D75" w:rsidRDefault="00F472F5" w:rsidP="0093146A">
      <w:pPr>
        <w:pStyle w:val="Heading3"/>
        <w:ind w:left="0"/>
        <w:rPr>
          <w:rFonts w:ascii="Arial" w:hAnsi="Arial" w:cs="Arial"/>
          <w:sz w:val="28"/>
          <w:szCs w:val="28"/>
        </w:rPr>
      </w:pPr>
      <w:bookmarkStart w:id="0" w:name="OLE_LINK2"/>
      <w:r w:rsidRPr="009C1D75">
        <w:rPr>
          <w:rFonts w:ascii="Arial" w:hAnsi="Arial" w:cs="Arial"/>
          <w:sz w:val="28"/>
          <w:szCs w:val="28"/>
        </w:rPr>
        <w:t>For Immediate Release</w:t>
      </w:r>
    </w:p>
    <w:p w14:paraId="0CD071F6" w14:textId="77777777" w:rsidR="00F472F5" w:rsidRPr="009C1D75" w:rsidRDefault="00F472F5">
      <w:pPr>
        <w:ind w:left="720"/>
        <w:jc w:val="center"/>
        <w:rPr>
          <w:rFonts w:ascii="Arial" w:hAnsi="Arial" w:cs="Arial"/>
          <w:b/>
          <w:bCs/>
          <w:caps/>
          <w:noProof/>
        </w:rPr>
      </w:pPr>
    </w:p>
    <w:p w14:paraId="33B09C45" w14:textId="5090FA7A" w:rsidR="00F472F5" w:rsidRPr="009C1D75" w:rsidRDefault="00E02F82" w:rsidP="00E02F82">
      <w:pPr>
        <w:ind w:left="4320" w:firstLine="720"/>
        <w:jc w:val="center"/>
        <w:rPr>
          <w:rFonts w:ascii="Arial" w:hAnsi="Arial" w:cs="Arial"/>
        </w:rPr>
      </w:pPr>
      <w:r>
        <w:rPr>
          <w:rFonts w:ascii="Arial" w:hAnsi="Arial" w:cs="Arial"/>
          <w:b/>
          <w:bCs/>
        </w:rPr>
        <w:t xml:space="preserve">                  </w:t>
      </w:r>
      <w:r w:rsidR="008238D0">
        <w:rPr>
          <w:rFonts w:ascii="Arial" w:hAnsi="Arial" w:cs="Arial"/>
          <w:b/>
          <w:bCs/>
        </w:rPr>
        <w:t xml:space="preserve"> </w:t>
      </w:r>
      <w:r w:rsidR="00F472F5" w:rsidRPr="009C1D75">
        <w:rPr>
          <w:rFonts w:ascii="Arial" w:hAnsi="Arial" w:cs="Arial"/>
          <w:b/>
          <w:bCs/>
        </w:rPr>
        <w:t>DATE</w:t>
      </w:r>
      <w:r w:rsidR="00F472F5" w:rsidRPr="009C1D75">
        <w:rPr>
          <w:rFonts w:ascii="Arial" w:hAnsi="Arial" w:cs="Arial"/>
        </w:rPr>
        <w:t xml:space="preserve">:  </w:t>
      </w:r>
      <w:r w:rsidR="00EF1DFC">
        <w:rPr>
          <w:rFonts w:ascii="Arial" w:hAnsi="Arial" w:cs="Arial"/>
        </w:rPr>
        <w:t xml:space="preserve">October </w:t>
      </w:r>
      <w:r w:rsidR="007736D4">
        <w:rPr>
          <w:rFonts w:ascii="Arial" w:hAnsi="Arial" w:cs="Arial"/>
        </w:rPr>
        <w:t>7</w:t>
      </w:r>
      <w:r w:rsidR="00073FA6">
        <w:rPr>
          <w:rFonts w:ascii="Arial" w:hAnsi="Arial" w:cs="Arial"/>
        </w:rPr>
        <w:t>,</w:t>
      </w:r>
      <w:r w:rsidR="00EF1DFC">
        <w:rPr>
          <w:rFonts w:ascii="Arial" w:hAnsi="Arial" w:cs="Arial"/>
        </w:rPr>
        <w:t xml:space="preserve"> </w:t>
      </w:r>
      <w:r w:rsidR="00A44AD0" w:rsidRPr="009C1D75">
        <w:rPr>
          <w:rFonts w:ascii="Arial" w:hAnsi="Arial" w:cs="Arial"/>
        </w:rPr>
        <w:t>202</w:t>
      </w:r>
      <w:r w:rsidR="009E096A">
        <w:rPr>
          <w:rFonts w:ascii="Arial" w:hAnsi="Arial" w:cs="Arial"/>
        </w:rPr>
        <w:t>4</w:t>
      </w:r>
    </w:p>
    <w:p w14:paraId="1967DBDC" w14:textId="2CB8A81E" w:rsidR="00B014D0" w:rsidRPr="009C1D75" w:rsidRDefault="00F472F5" w:rsidP="00B014D0">
      <w:pPr>
        <w:ind w:left="5040"/>
        <w:jc w:val="right"/>
        <w:rPr>
          <w:rFonts w:ascii="Arial" w:hAnsi="Arial" w:cs="Arial"/>
        </w:rPr>
      </w:pPr>
      <w:r w:rsidRPr="009C1D75">
        <w:rPr>
          <w:rFonts w:ascii="Arial" w:hAnsi="Arial" w:cs="Arial"/>
          <w:b/>
          <w:bCs/>
        </w:rPr>
        <w:t>CONTACT</w:t>
      </w:r>
      <w:r w:rsidRPr="009C1D75">
        <w:rPr>
          <w:rFonts w:ascii="Arial" w:hAnsi="Arial" w:cs="Arial"/>
        </w:rPr>
        <w:t xml:space="preserve">: </w:t>
      </w:r>
      <w:r w:rsidR="00A44AD0" w:rsidRPr="009C1D75">
        <w:rPr>
          <w:rFonts w:ascii="Arial" w:hAnsi="Arial" w:cs="Arial"/>
        </w:rPr>
        <w:t>Cynthia Butler</w:t>
      </w:r>
    </w:p>
    <w:p w14:paraId="406A43C4" w14:textId="4F7EFF6F" w:rsidR="00F472F5" w:rsidRDefault="00096108" w:rsidP="00096108">
      <w:pPr>
        <w:ind w:left="5040" w:firstLine="720"/>
        <w:rPr>
          <w:rFonts w:ascii="Arial" w:hAnsi="Arial" w:cs="Arial"/>
        </w:rPr>
      </w:pPr>
      <w:r>
        <w:rPr>
          <w:rFonts w:ascii="Arial" w:hAnsi="Arial" w:cs="Arial"/>
          <w:b/>
          <w:bCs/>
        </w:rPr>
        <w:t xml:space="preserve">            </w:t>
      </w:r>
      <w:r w:rsidRPr="00096108">
        <w:rPr>
          <w:rFonts w:ascii="Arial" w:hAnsi="Arial" w:cs="Arial"/>
          <w:b/>
          <w:bCs/>
        </w:rPr>
        <w:t>PHONE</w:t>
      </w:r>
      <w:r>
        <w:rPr>
          <w:rFonts w:ascii="Arial" w:hAnsi="Arial" w:cs="Arial"/>
          <w:b/>
          <w:bCs/>
        </w:rPr>
        <w:t xml:space="preserve">: </w:t>
      </w:r>
      <w:r w:rsidRPr="00953545">
        <w:rPr>
          <w:rFonts w:ascii="Arial" w:hAnsi="Arial" w:cs="Arial"/>
        </w:rPr>
        <w:t>916-</w:t>
      </w:r>
      <w:r w:rsidR="009E096A">
        <w:rPr>
          <w:rFonts w:ascii="Arial" w:hAnsi="Arial" w:cs="Arial"/>
        </w:rPr>
        <w:t>558-5870</w:t>
      </w:r>
      <w:r>
        <w:rPr>
          <w:rFonts w:ascii="Arial" w:hAnsi="Arial" w:cs="Arial"/>
        </w:rPr>
        <w:t xml:space="preserve"> </w:t>
      </w:r>
    </w:p>
    <w:p w14:paraId="4352C614" w14:textId="59773222" w:rsidR="00E02F82" w:rsidRPr="009C1D75" w:rsidRDefault="000E3394" w:rsidP="00096108">
      <w:pPr>
        <w:ind w:left="5760" w:firstLine="720"/>
        <w:jc w:val="right"/>
        <w:rPr>
          <w:rFonts w:ascii="Arial" w:hAnsi="Arial" w:cs="Arial"/>
        </w:rPr>
      </w:pPr>
      <w:hyperlink r:id="rId7" w:history="1">
        <w:r w:rsidR="00096108" w:rsidRPr="00A823E0">
          <w:rPr>
            <w:rStyle w:val="Hyperlink"/>
            <w:rFonts w:ascii="Arial" w:hAnsi="Arial" w:cs="Arial"/>
          </w:rPr>
          <w:t>cynthia.butler@dor.ca.gov</w:t>
        </w:r>
      </w:hyperlink>
    </w:p>
    <w:p w14:paraId="47B67C90" w14:textId="6686742D" w:rsidR="00F472F5" w:rsidRPr="009C1D75" w:rsidRDefault="00E02F82" w:rsidP="00E02F82">
      <w:pPr>
        <w:tabs>
          <w:tab w:val="left" w:pos="3580"/>
        </w:tabs>
        <w:ind w:left="3600" w:firstLine="720"/>
        <w:jc w:val="center"/>
        <w:rPr>
          <w:rFonts w:ascii="Arial" w:hAnsi="Arial" w:cs="Arial"/>
        </w:rPr>
      </w:pPr>
      <w:r>
        <w:rPr>
          <w:rFonts w:ascii="Arial" w:hAnsi="Arial" w:cs="Arial"/>
          <w:b/>
          <w:bCs/>
        </w:rPr>
        <w:t xml:space="preserve">                            </w:t>
      </w:r>
    </w:p>
    <w:p w14:paraId="37D29F81" w14:textId="77777777" w:rsidR="00105CE7" w:rsidRPr="009C1D75" w:rsidRDefault="00105CE7" w:rsidP="00105CE7">
      <w:pPr>
        <w:tabs>
          <w:tab w:val="left" w:pos="3580"/>
        </w:tabs>
        <w:ind w:left="3600" w:firstLine="720"/>
        <w:jc w:val="center"/>
        <w:rPr>
          <w:rFonts w:ascii="Arial" w:hAnsi="Arial" w:cs="Arial"/>
        </w:rPr>
      </w:pPr>
      <w:r>
        <w:rPr>
          <w:rFonts w:ascii="Arial" w:hAnsi="Arial" w:cs="Arial"/>
          <w:b/>
          <w:bCs/>
        </w:rPr>
        <w:t xml:space="preserve">                            </w:t>
      </w:r>
    </w:p>
    <w:p w14:paraId="516DA099" w14:textId="77777777" w:rsidR="007736D4" w:rsidRPr="009C1D75" w:rsidRDefault="007736D4" w:rsidP="007736D4">
      <w:pPr>
        <w:tabs>
          <w:tab w:val="left" w:pos="3580"/>
        </w:tabs>
        <w:ind w:left="3600" w:firstLine="720"/>
        <w:jc w:val="center"/>
        <w:rPr>
          <w:rFonts w:ascii="Arial" w:hAnsi="Arial" w:cs="Arial"/>
        </w:rPr>
      </w:pPr>
      <w:bookmarkStart w:id="1" w:name="Start"/>
      <w:bookmarkEnd w:id="0"/>
      <w:bookmarkEnd w:id="1"/>
      <w:r>
        <w:rPr>
          <w:rFonts w:ascii="Arial" w:hAnsi="Arial" w:cs="Arial"/>
          <w:b/>
          <w:bCs/>
        </w:rPr>
        <w:t xml:space="preserve">                            </w:t>
      </w:r>
    </w:p>
    <w:p w14:paraId="75B6E41F" w14:textId="77777777" w:rsidR="007736D4" w:rsidRPr="00076CDF" w:rsidRDefault="007736D4" w:rsidP="007736D4">
      <w:pPr>
        <w:pStyle w:val="Heading1"/>
        <w:spacing w:after="360"/>
        <w:rPr>
          <w:rFonts w:ascii="Arial" w:hAnsi="Arial" w:cs="Arial"/>
        </w:rPr>
      </w:pPr>
      <w:r w:rsidRPr="00C21D27">
        <w:rPr>
          <w:rFonts w:ascii="Arial" w:hAnsi="Arial" w:cs="Arial"/>
        </w:rPr>
        <w:t>Department of Rehabilitation</w:t>
      </w:r>
      <w:r>
        <w:rPr>
          <w:rFonts w:ascii="Arial" w:hAnsi="Arial" w:cs="Arial"/>
        </w:rPr>
        <w:t xml:space="preserve"> PROMOTES ACCESS TO GOOD JOBS FOR ALL, recognizes</w:t>
      </w:r>
      <w:r w:rsidRPr="00C21D27">
        <w:rPr>
          <w:rFonts w:ascii="Arial" w:hAnsi="Arial" w:cs="Arial"/>
        </w:rPr>
        <w:t xml:space="preserve"> National Disability Employment Awareness Month</w:t>
      </w:r>
      <w:r>
        <w:rPr>
          <w:rFonts w:ascii="Arial" w:hAnsi="Arial" w:cs="Arial"/>
        </w:rPr>
        <w:br/>
      </w:r>
      <w:r>
        <w:rPr>
          <w:rFonts w:ascii="Arial" w:hAnsi="Arial" w:cs="Arial"/>
          <w:i/>
        </w:rPr>
        <w:br/>
      </w:r>
      <w:r w:rsidRPr="00076CDF">
        <w:rPr>
          <w:rFonts w:ascii="Arial" w:hAnsi="Arial" w:cs="Arial"/>
          <w:i/>
        </w:rPr>
        <w:t xml:space="preserve">ANNOUNCES NEW YOUTH EMPLOYMENT INITIATIVE </w:t>
      </w:r>
    </w:p>
    <w:p w14:paraId="045A719A" w14:textId="77777777" w:rsidR="007736D4" w:rsidRPr="00AE1D95" w:rsidRDefault="007736D4" w:rsidP="007736D4"/>
    <w:p w14:paraId="1CC4C9A2" w14:textId="77777777" w:rsidR="007736D4" w:rsidRPr="00076CDF" w:rsidRDefault="007736D4" w:rsidP="007736D4">
      <w:pPr>
        <w:pStyle w:val="xxmsonormal"/>
        <w:shd w:val="clear" w:color="auto" w:fill="FFFFFF"/>
        <w:spacing w:line="360" w:lineRule="auto"/>
        <w:rPr>
          <w:rStyle w:val="contentpasted0"/>
          <w:rFonts w:ascii="Arial" w:hAnsi="Arial" w:cs="Arial"/>
          <w:color w:val="000000"/>
          <w:sz w:val="24"/>
          <w:szCs w:val="24"/>
          <w:shd w:val="clear" w:color="auto" w:fill="FFFFFF"/>
        </w:rPr>
      </w:pPr>
      <w:r w:rsidRPr="00076CDF">
        <w:rPr>
          <w:rFonts w:ascii="Arial" w:hAnsi="Arial" w:cs="Arial"/>
          <w:color w:val="000000"/>
          <w:lang w:val="en"/>
        </w:rPr>
        <w:t xml:space="preserve">SACRAMENTO — </w:t>
      </w:r>
      <w:r w:rsidRPr="00076CDF">
        <w:rPr>
          <w:rStyle w:val="contentpasted0"/>
          <w:rFonts w:ascii="Arial" w:hAnsi="Arial" w:cs="Arial"/>
          <w:color w:val="000000"/>
          <w:sz w:val="24"/>
          <w:szCs w:val="24"/>
          <w:lang w:val="en"/>
        </w:rPr>
        <w:t>The California Department of Rehabilitation (DOR), administrator of the</w:t>
      </w:r>
      <w:r w:rsidRPr="00076CDF">
        <w:rPr>
          <w:rStyle w:val="contentpasted0"/>
          <w:rFonts w:ascii="Arial" w:hAnsi="Arial" w:cs="Arial"/>
          <w:color w:val="000000"/>
          <w:sz w:val="24"/>
          <w:szCs w:val="24"/>
          <w:shd w:val="clear" w:color="auto" w:fill="FFFFFF"/>
        </w:rPr>
        <w:t xml:space="preserve"> largest vocational rehabilitation and independent living programs in the country, recognizes National Disability Employment Awareness Month (NDEAM), an annual event in October that highlights the skills, talents, and diversity that people with disabilities bring to the workforce. </w:t>
      </w:r>
      <w:r>
        <w:rPr>
          <w:rStyle w:val="contentpasted0"/>
          <w:rFonts w:ascii="Arial" w:hAnsi="Arial" w:cs="Arial"/>
          <w:color w:val="000000"/>
          <w:sz w:val="24"/>
          <w:szCs w:val="24"/>
          <w:shd w:val="clear" w:color="auto" w:fill="FFFFFF"/>
        </w:rPr>
        <w:t xml:space="preserve">In support of NDEAM, </w:t>
      </w:r>
      <w:r w:rsidRPr="00076CDF">
        <w:rPr>
          <w:rStyle w:val="contentpasted0"/>
          <w:rFonts w:ascii="Arial" w:hAnsi="Arial" w:cs="Arial"/>
          <w:color w:val="000000"/>
          <w:sz w:val="24"/>
          <w:szCs w:val="24"/>
          <w:shd w:val="clear" w:color="auto" w:fill="FFFFFF"/>
        </w:rPr>
        <w:t xml:space="preserve">Governor Newsom issued a proclamation declaring October 2024 as </w:t>
      </w:r>
      <w:hyperlink r:id="rId8" w:history="1">
        <w:r w:rsidRPr="00076CDF">
          <w:rPr>
            <w:rStyle w:val="Hyperlink"/>
            <w:rFonts w:ascii="Arial" w:hAnsi="Arial" w:cs="Arial"/>
            <w:b/>
            <w:bCs/>
            <w:sz w:val="24"/>
            <w:szCs w:val="24"/>
            <w:shd w:val="clear" w:color="auto" w:fill="FFFFFF"/>
          </w:rPr>
          <w:t>Disability</w:t>
        </w:r>
        <w:r>
          <w:rPr>
            <w:rStyle w:val="Hyperlink"/>
            <w:rFonts w:ascii="Arial" w:hAnsi="Arial" w:cs="Arial"/>
            <w:b/>
            <w:bCs/>
            <w:sz w:val="24"/>
            <w:szCs w:val="24"/>
            <w:shd w:val="clear" w:color="auto" w:fill="FFFFFF"/>
          </w:rPr>
          <w:t xml:space="preserve"> Employment </w:t>
        </w:r>
        <w:r w:rsidRPr="00076CDF">
          <w:rPr>
            <w:rStyle w:val="Hyperlink"/>
            <w:rFonts w:ascii="Arial" w:hAnsi="Arial" w:cs="Arial"/>
            <w:b/>
            <w:bCs/>
            <w:sz w:val="24"/>
            <w:szCs w:val="24"/>
            <w:shd w:val="clear" w:color="auto" w:fill="FFFFFF"/>
          </w:rPr>
          <w:t>Awareness Month in California</w:t>
        </w:r>
      </w:hyperlink>
      <w:r w:rsidRPr="00076CDF">
        <w:rPr>
          <w:rStyle w:val="contentpasted0"/>
          <w:rFonts w:ascii="Arial" w:hAnsi="Arial" w:cs="Arial"/>
          <w:color w:val="000000"/>
          <w:sz w:val="24"/>
          <w:szCs w:val="24"/>
          <w:shd w:val="clear" w:color="auto" w:fill="FFFFFF"/>
        </w:rPr>
        <w:t xml:space="preserve">. </w:t>
      </w:r>
      <w:r w:rsidRPr="00076CDF">
        <w:rPr>
          <w:rStyle w:val="contentpasted0"/>
          <w:rFonts w:ascii="Arial" w:hAnsi="Arial" w:cs="Arial"/>
          <w:color w:val="000000"/>
          <w:sz w:val="24"/>
          <w:szCs w:val="24"/>
          <w:shd w:val="clear" w:color="auto" w:fill="FFFFFF"/>
        </w:rPr>
        <w:br/>
      </w:r>
      <w:r w:rsidRPr="00076CDF">
        <w:rPr>
          <w:rStyle w:val="contentpasted0"/>
          <w:rFonts w:ascii="Arial" w:hAnsi="Arial" w:cs="Arial"/>
          <w:color w:val="000000"/>
          <w:sz w:val="24"/>
          <w:szCs w:val="24"/>
          <w:shd w:val="clear" w:color="auto" w:fill="FFFFFF"/>
        </w:rPr>
        <w:br/>
        <w:t xml:space="preserve">Spearheaded by the U.S. Department of Labor, this year’s NDEAM theme is “Access to Good Jobs for All,” which spotlights the Newsom Administration’s commitment to ensuring that all individuals, regardless of ability, have access to competitive employment opportunities in settings. </w:t>
      </w:r>
    </w:p>
    <w:p w14:paraId="44781787" w14:textId="77777777" w:rsidR="007736D4" w:rsidRPr="00076CDF" w:rsidRDefault="007736D4" w:rsidP="007736D4">
      <w:pPr>
        <w:shd w:val="clear" w:color="auto" w:fill="FFFFFF"/>
        <w:spacing w:line="360" w:lineRule="auto"/>
        <w:rPr>
          <w:rStyle w:val="contentpasted0"/>
          <w:rFonts w:ascii="Arial" w:hAnsi="Arial" w:cs="Arial"/>
          <w:color w:val="000000"/>
          <w:shd w:val="clear" w:color="auto" w:fill="FFFFFF"/>
        </w:rPr>
      </w:pPr>
    </w:p>
    <w:p w14:paraId="4E2B816A" w14:textId="77777777" w:rsidR="007736D4" w:rsidRPr="00076CDF" w:rsidRDefault="007736D4" w:rsidP="007736D4">
      <w:pPr>
        <w:shd w:val="clear" w:color="auto" w:fill="FFFFFF"/>
        <w:spacing w:line="360" w:lineRule="auto"/>
        <w:rPr>
          <w:rFonts w:ascii="Arial" w:hAnsi="Arial" w:cs="Arial"/>
          <w:shd w:val="clear" w:color="auto" w:fill="FFFFFF"/>
        </w:rPr>
      </w:pPr>
      <w:r w:rsidRPr="00076CDF">
        <w:rPr>
          <w:rFonts w:ascii="Arial" w:hAnsi="Arial" w:cs="Arial"/>
          <w:shd w:val="clear" w:color="auto" w:fill="FFFFFF"/>
        </w:rPr>
        <w:t xml:space="preserve">“Work opportunities for all are priorities for both the state as an employer and to California as an economic engine for the nation and world.  These priorities are woven into initiatives and strategies across our Agency,” said </w:t>
      </w:r>
      <w:r w:rsidRPr="002D5ED5">
        <w:rPr>
          <w:rFonts w:ascii="Arial" w:hAnsi="Arial" w:cs="Arial"/>
          <w:b/>
          <w:bCs/>
          <w:shd w:val="clear" w:color="auto" w:fill="FFFFFF"/>
        </w:rPr>
        <w:t>California Health and Human Services Secretary Kim Johnson</w:t>
      </w:r>
      <w:r w:rsidRPr="00076CDF">
        <w:rPr>
          <w:rFonts w:ascii="Arial" w:hAnsi="Arial" w:cs="Arial"/>
          <w:shd w:val="clear" w:color="auto" w:fill="FFFFFF"/>
        </w:rPr>
        <w:t xml:space="preserve">. “An inclusive workforce is a strong workforce, and we are committed to ensuring that equitable employment opportunities are available to all people with disabilities and all Californians.” </w:t>
      </w:r>
    </w:p>
    <w:p w14:paraId="7610A482" w14:textId="77777777" w:rsidR="007736D4" w:rsidRPr="00076CDF" w:rsidRDefault="007736D4" w:rsidP="007736D4">
      <w:pPr>
        <w:pStyle w:val="xxmsonormal"/>
        <w:shd w:val="clear" w:color="auto" w:fill="FFFFFF"/>
        <w:spacing w:line="360" w:lineRule="auto"/>
        <w:rPr>
          <w:rFonts w:ascii="Arial" w:hAnsi="Arial" w:cs="Arial"/>
          <w:color w:val="242424"/>
        </w:rPr>
      </w:pPr>
    </w:p>
    <w:p w14:paraId="778409BB" w14:textId="77777777" w:rsidR="007736D4" w:rsidRPr="00076CDF" w:rsidRDefault="007736D4" w:rsidP="007736D4">
      <w:pPr>
        <w:pStyle w:val="xxmsonormal"/>
        <w:shd w:val="clear" w:color="auto" w:fill="FFFFFF"/>
        <w:spacing w:line="360" w:lineRule="auto"/>
        <w:rPr>
          <w:rStyle w:val="contentpasted0"/>
          <w:rFonts w:ascii="Arial" w:hAnsi="Arial" w:cs="Arial"/>
          <w:color w:val="000000"/>
          <w:sz w:val="24"/>
          <w:szCs w:val="24"/>
          <w:shd w:val="clear" w:color="auto" w:fill="FFFFFF"/>
        </w:rPr>
      </w:pPr>
      <w:r w:rsidRPr="00076CDF">
        <w:rPr>
          <w:rStyle w:val="contentpasted0"/>
          <w:rFonts w:ascii="Arial" w:hAnsi="Arial" w:cs="Arial"/>
          <w:color w:val="000000"/>
          <w:sz w:val="24"/>
          <w:szCs w:val="24"/>
          <w:shd w:val="clear" w:color="auto" w:fill="FFFFFF"/>
        </w:rPr>
        <w:lastRenderedPageBreak/>
        <w:t xml:space="preserve">“The disability community provides a large and diverse pool of talented individuals ready and able to work,” said </w:t>
      </w:r>
      <w:r w:rsidRPr="002D5ED5">
        <w:rPr>
          <w:rStyle w:val="contentpasted0"/>
          <w:rFonts w:ascii="Arial" w:hAnsi="Arial" w:cs="Arial"/>
          <w:b/>
          <w:bCs/>
          <w:color w:val="000000"/>
          <w:sz w:val="24"/>
          <w:szCs w:val="24"/>
          <w:shd w:val="clear" w:color="auto" w:fill="FFFFFF"/>
        </w:rPr>
        <w:t>DOR Director Joe Xavier</w:t>
      </w:r>
      <w:r w:rsidRPr="00076CDF">
        <w:rPr>
          <w:rStyle w:val="contentpasted0"/>
          <w:rFonts w:ascii="Arial" w:hAnsi="Arial" w:cs="Arial"/>
          <w:color w:val="000000"/>
          <w:sz w:val="24"/>
          <w:szCs w:val="24"/>
          <w:shd w:val="clear" w:color="auto" w:fill="FFFFFF"/>
        </w:rPr>
        <w:t xml:space="preserve">. “There are qualified candidates in the labor market who have the education, background and training but are being overlooked. A company’s commitment to diversity is reflected in its employees. To truly be an inclusive organization, business leaders must employ inclusive hiring practices to recruit and retain qualified candidates with disabilities and provide them opportunities for career advancement and professional growth.” </w:t>
      </w:r>
    </w:p>
    <w:p w14:paraId="1F764A8A" w14:textId="77777777" w:rsidR="007736D4" w:rsidRPr="00076CDF" w:rsidRDefault="007736D4" w:rsidP="007736D4">
      <w:pPr>
        <w:pStyle w:val="xxmsonormal"/>
        <w:shd w:val="clear" w:color="auto" w:fill="FFFFFF"/>
        <w:spacing w:line="360" w:lineRule="auto"/>
        <w:rPr>
          <w:rStyle w:val="contentpasted0"/>
          <w:rFonts w:ascii="Arial" w:hAnsi="Arial" w:cs="Arial"/>
          <w:color w:val="000000"/>
          <w:sz w:val="24"/>
          <w:szCs w:val="24"/>
          <w:shd w:val="clear" w:color="auto" w:fill="FFFFFF"/>
        </w:rPr>
      </w:pPr>
    </w:p>
    <w:p w14:paraId="18165080" w14:textId="77777777" w:rsidR="007736D4" w:rsidRPr="00076CDF" w:rsidRDefault="007736D4" w:rsidP="007736D4">
      <w:pPr>
        <w:pStyle w:val="xxmsonormal"/>
        <w:shd w:val="clear" w:color="auto" w:fill="FFFFFF"/>
        <w:spacing w:line="360" w:lineRule="auto"/>
        <w:rPr>
          <w:rFonts w:ascii="Arial" w:hAnsi="Arial" w:cs="Arial"/>
          <w:color w:val="000000"/>
          <w:sz w:val="24"/>
          <w:szCs w:val="24"/>
          <w:shd w:val="clear" w:color="auto" w:fill="FFFFFF"/>
        </w:rPr>
      </w:pPr>
      <w:r w:rsidRPr="00076CDF">
        <w:rPr>
          <w:rStyle w:val="contentpasted0"/>
          <w:rFonts w:ascii="Arial" w:hAnsi="Arial" w:cs="Arial"/>
          <w:b/>
          <w:bCs/>
          <w:color w:val="000000"/>
          <w:sz w:val="24"/>
          <w:szCs w:val="24"/>
          <w:shd w:val="clear" w:color="auto" w:fill="FFFFFF"/>
        </w:rPr>
        <w:t>EMPLOYMENT FOR YOUTH WITH DISABILITIES</w:t>
      </w:r>
      <w:r w:rsidRPr="00076CDF">
        <w:rPr>
          <w:rStyle w:val="contentpasted0"/>
          <w:rFonts w:ascii="Arial" w:hAnsi="Arial" w:cs="Arial"/>
          <w:color w:val="000000"/>
          <w:sz w:val="24"/>
          <w:szCs w:val="24"/>
          <w:shd w:val="clear" w:color="auto" w:fill="FFFFFF"/>
        </w:rPr>
        <w:t xml:space="preserve">: As part of DOR’s commitment to increasing career opportunities for youth with disabilities, the Department has partnered with the </w:t>
      </w:r>
      <w:r w:rsidRPr="00076CDF">
        <w:rPr>
          <w:rFonts w:ascii="Arial" w:hAnsi="Arial" w:cs="Arial"/>
          <w:color w:val="000000"/>
          <w:sz w:val="24"/>
          <w:szCs w:val="24"/>
          <w:shd w:val="clear" w:color="auto" w:fill="FFFFFF"/>
        </w:rPr>
        <w:t>Office of Youth and Community Restoration (OYCR) to launch the Youth Employment Initiative, a three-year, $30 million partnership to support employment opportunities for justice-involved youth with disabilities. </w:t>
      </w:r>
      <w:r w:rsidRPr="00076CDF">
        <w:rPr>
          <w:rFonts w:ascii="Arial" w:hAnsi="Arial" w:cs="Arial"/>
          <w:color w:val="000000"/>
          <w:sz w:val="24"/>
          <w:szCs w:val="24"/>
          <w:shd w:val="clear" w:color="auto" w:fill="FFFFFF"/>
        </w:rPr>
        <w:br/>
      </w:r>
    </w:p>
    <w:p w14:paraId="2B1AF31A" w14:textId="77777777" w:rsidR="007736D4" w:rsidRPr="00076CDF" w:rsidRDefault="007736D4" w:rsidP="007736D4">
      <w:pPr>
        <w:pStyle w:val="xxmsonormal"/>
        <w:shd w:val="clear" w:color="auto" w:fill="FFFFFF"/>
        <w:spacing w:line="360" w:lineRule="auto"/>
        <w:rPr>
          <w:rFonts w:ascii="Arial" w:hAnsi="Arial" w:cs="Arial"/>
          <w:color w:val="000000"/>
          <w:sz w:val="24"/>
          <w:szCs w:val="24"/>
          <w:shd w:val="clear" w:color="auto" w:fill="FFFFFF"/>
        </w:rPr>
      </w:pPr>
      <w:r w:rsidRPr="00076CDF">
        <w:rPr>
          <w:rFonts w:ascii="Arial" w:hAnsi="Arial" w:cs="Arial"/>
          <w:color w:val="000000"/>
          <w:sz w:val="24"/>
          <w:szCs w:val="24"/>
          <w:shd w:val="clear" w:color="auto" w:fill="FFFFFF"/>
        </w:rPr>
        <w:t xml:space="preserve"> “All young people, regardless of ability or circumstance, deserve to go to work,” said </w:t>
      </w:r>
      <w:r w:rsidRPr="005A2755">
        <w:rPr>
          <w:rFonts w:ascii="Arial" w:hAnsi="Arial" w:cs="Arial"/>
          <w:b/>
          <w:bCs/>
          <w:color w:val="000000"/>
          <w:sz w:val="24"/>
          <w:szCs w:val="24"/>
          <w:shd w:val="clear" w:color="auto" w:fill="FFFFFF"/>
        </w:rPr>
        <w:t>Xavier</w:t>
      </w:r>
      <w:r w:rsidRPr="00076CDF">
        <w:rPr>
          <w:rFonts w:ascii="Arial" w:hAnsi="Arial" w:cs="Arial"/>
          <w:color w:val="000000"/>
          <w:sz w:val="24"/>
          <w:szCs w:val="24"/>
          <w:shd w:val="clear" w:color="auto" w:fill="FFFFFF"/>
        </w:rPr>
        <w:t>. “Employment is a social determinate of health and essential to prevention, intervention, and recovery. DOR is excited to partner with OYCR on this initiative and provide these youth a road to different life options and the chance to experience the sense of belonging and purpose that comes from having a job.” </w:t>
      </w:r>
    </w:p>
    <w:p w14:paraId="43ECF38D" w14:textId="77777777" w:rsidR="007736D4" w:rsidRPr="00076CDF" w:rsidRDefault="007736D4" w:rsidP="007736D4">
      <w:pPr>
        <w:pStyle w:val="xxmsonormal"/>
        <w:shd w:val="clear" w:color="auto" w:fill="FFFFFF"/>
        <w:spacing w:line="360" w:lineRule="auto"/>
        <w:rPr>
          <w:rFonts w:ascii="Arial" w:hAnsi="Arial" w:cs="Arial"/>
          <w:color w:val="000000"/>
          <w:sz w:val="24"/>
          <w:szCs w:val="24"/>
          <w:shd w:val="clear" w:color="auto" w:fill="FFFFFF"/>
        </w:rPr>
      </w:pPr>
    </w:p>
    <w:p w14:paraId="74485085" w14:textId="77777777" w:rsidR="007736D4" w:rsidRPr="00076CDF" w:rsidRDefault="007736D4" w:rsidP="007736D4">
      <w:pPr>
        <w:spacing w:before="120" w:after="120" w:line="360" w:lineRule="auto"/>
        <w:rPr>
          <w:rFonts w:ascii="Arial" w:hAnsi="Arial" w:cs="Arial"/>
          <w:sz w:val="22"/>
          <w:szCs w:val="22"/>
        </w:rPr>
      </w:pPr>
      <w:r w:rsidRPr="00076CDF">
        <w:rPr>
          <w:rFonts w:ascii="Arial" w:hAnsi="Arial" w:cs="Arial"/>
        </w:rPr>
        <w:t xml:space="preserve">To learn more about DOR’s NDEAM events and other initiatives, visit the </w:t>
      </w:r>
      <w:hyperlink r:id="rId9" w:history="1">
        <w:r w:rsidRPr="00076CDF">
          <w:rPr>
            <w:rStyle w:val="Hyperlink"/>
            <w:rFonts w:ascii="Arial" w:hAnsi="Arial" w:cs="Arial"/>
            <w:b/>
            <w:bCs/>
          </w:rPr>
          <w:t>DOR website</w:t>
        </w:r>
      </w:hyperlink>
      <w:r w:rsidRPr="00076CDF">
        <w:rPr>
          <w:rFonts w:ascii="Arial" w:hAnsi="Arial" w:cs="Arial"/>
        </w:rPr>
        <w:t xml:space="preserve">. The DOR works in partnership with consumers and other stakeholders to provide services and advocacy resulting in employment, independent living, and equality for individuals with disabilities. Follow us on </w:t>
      </w:r>
      <w:hyperlink r:id="rId10" w:history="1">
        <w:r w:rsidRPr="00076CDF">
          <w:rPr>
            <w:rStyle w:val="Hyperlink"/>
            <w:rFonts w:ascii="Arial" w:hAnsi="Arial" w:cs="Arial"/>
            <w:b/>
            <w:bCs/>
          </w:rPr>
          <w:t>LinkedIn</w:t>
        </w:r>
      </w:hyperlink>
      <w:r w:rsidRPr="00076CDF">
        <w:rPr>
          <w:rFonts w:ascii="Arial" w:hAnsi="Arial" w:cs="Arial"/>
        </w:rPr>
        <w:t xml:space="preserve">, </w:t>
      </w:r>
      <w:hyperlink r:id="rId11" w:history="1">
        <w:r w:rsidRPr="00076CDF">
          <w:rPr>
            <w:rStyle w:val="Hyperlink"/>
            <w:rFonts w:ascii="Arial" w:hAnsi="Arial" w:cs="Arial"/>
            <w:b/>
            <w:bCs/>
          </w:rPr>
          <w:t>Twitter</w:t>
        </w:r>
        <w:r w:rsidRPr="00076CDF">
          <w:rPr>
            <w:rStyle w:val="Hyperlink"/>
            <w:rFonts w:ascii="Arial" w:hAnsi="Arial" w:cs="Arial"/>
          </w:rPr>
          <w:t>,</w:t>
        </w:r>
      </w:hyperlink>
      <w:r w:rsidRPr="00076CDF">
        <w:rPr>
          <w:rFonts w:ascii="Arial" w:hAnsi="Arial" w:cs="Arial"/>
        </w:rPr>
        <w:t xml:space="preserve"> </w:t>
      </w:r>
      <w:hyperlink r:id="rId12" w:history="1">
        <w:r w:rsidRPr="00076CDF">
          <w:rPr>
            <w:rStyle w:val="Hyperlink"/>
            <w:rFonts w:ascii="Arial" w:hAnsi="Arial" w:cs="Arial"/>
            <w:b/>
            <w:bCs/>
          </w:rPr>
          <w:t>Instagram</w:t>
        </w:r>
      </w:hyperlink>
      <w:r w:rsidRPr="00076CDF">
        <w:rPr>
          <w:rFonts w:ascii="Arial" w:hAnsi="Arial" w:cs="Arial"/>
        </w:rPr>
        <w:t xml:space="preserve"> and </w:t>
      </w:r>
      <w:hyperlink r:id="rId13" w:history="1">
        <w:r w:rsidRPr="00076CDF">
          <w:rPr>
            <w:rStyle w:val="Hyperlink"/>
            <w:rFonts w:ascii="Arial" w:hAnsi="Arial" w:cs="Arial"/>
            <w:b/>
            <w:bCs/>
          </w:rPr>
          <w:t>Facebook</w:t>
        </w:r>
      </w:hyperlink>
      <w:r w:rsidRPr="00076CDF">
        <w:rPr>
          <w:rStyle w:val="Hyperlink"/>
          <w:rFonts w:ascii="Arial" w:hAnsi="Arial" w:cs="Arial"/>
        </w:rPr>
        <w:t>.</w:t>
      </w:r>
      <w:r w:rsidRPr="00076CDF">
        <w:rPr>
          <w:rStyle w:val="Hyperlink"/>
          <w:rFonts w:ascii="Arial" w:hAnsi="Arial" w:cs="Arial"/>
          <w:sz w:val="22"/>
          <w:szCs w:val="22"/>
        </w:rPr>
        <w:t xml:space="preserve"> </w:t>
      </w:r>
      <w:r w:rsidRPr="00076CDF">
        <w:rPr>
          <w:rFonts w:ascii="Arial" w:hAnsi="Arial" w:cs="Arial"/>
          <w:sz w:val="22"/>
          <w:szCs w:val="22"/>
        </w:rPr>
        <w:t xml:space="preserve"> #NDEAM #AccesstoGoodJobsforAll</w:t>
      </w:r>
    </w:p>
    <w:p w14:paraId="1545F887" w14:textId="77777777" w:rsidR="007736D4" w:rsidRDefault="007736D4" w:rsidP="007736D4">
      <w:pPr>
        <w:shd w:val="clear" w:color="auto" w:fill="FFFFFF"/>
        <w:spacing w:line="360" w:lineRule="auto"/>
        <w:rPr>
          <w:rFonts w:ascii="Arial" w:hAnsi="Arial" w:cs="Arial"/>
          <w:b/>
          <w:bCs/>
          <w:color w:val="000000"/>
          <w:shd w:val="clear" w:color="auto" w:fill="FFFFFF"/>
        </w:rPr>
      </w:pPr>
    </w:p>
    <w:p w14:paraId="385C1069" w14:textId="77777777" w:rsidR="007736D4" w:rsidRPr="00076CDF" w:rsidRDefault="007736D4" w:rsidP="007736D4">
      <w:pPr>
        <w:shd w:val="clear" w:color="auto" w:fill="FFFFFF"/>
        <w:spacing w:line="360" w:lineRule="auto"/>
        <w:rPr>
          <w:rFonts w:ascii="Arial" w:hAnsi="Arial" w:cs="Arial"/>
        </w:rPr>
      </w:pPr>
      <w:r w:rsidRPr="00076CDF">
        <w:rPr>
          <w:rFonts w:ascii="Arial" w:hAnsi="Arial" w:cs="Arial"/>
          <w:b/>
          <w:bCs/>
          <w:color w:val="000000"/>
          <w:shd w:val="clear" w:color="auto" w:fill="FFFFFF"/>
        </w:rPr>
        <w:t>BIGGER PICTURE:</w:t>
      </w:r>
      <w:r w:rsidRPr="00076CDF">
        <w:rPr>
          <w:rFonts w:ascii="Arial" w:hAnsi="Arial" w:cs="Arial"/>
          <w:color w:val="000000"/>
          <w:shd w:val="clear" w:color="auto" w:fill="FFFFFF"/>
        </w:rPr>
        <w:t xml:space="preserve"> This year, Governor Gavin Newson deepened the state’s commitment to ensuring equitable employment opportunities for all Californians with his Executive Order calling for a </w:t>
      </w:r>
      <w:hyperlink r:id="rId14" w:history="1">
        <w:r w:rsidRPr="00076CDF">
          <w:rPr>
            <w:rStyle w:val="Hyperlink"/>
            <w:rFonts w:ascii="Arial" w:hAnsi="Arial" w:cs="Arial"/>
            <w:b/>
            <w:bCs/>
          </w:rPr>
          <w:t>Master Plan for Career Education</w:t>
        </w:r>
      </w:hyperlink>
      <w:r w:rsidRPr="00076CDF">
        <w:rPr>
          <w:rFonts w:ascii="Arial" w:hAnsi="Arial" w:cs="Arial"/>
        </w:rPr>
        <w:t xml:space="preserve">, which seeks to improve access to high-paying and fulfilling careers for all students and workers, </w:t>
      </w:r>
      <w:r w:rsidRPr="00076CDF">
        <w:rPr>
          <w:rFonts w:ascii="Arial" w:hAnsi="Arial" w:cs="Arial"/>
        </w:rPr>
        <w:lastRenderedPageBreak/>
        <w:t xml:space="preserve">regardless of income or disability. Last week the Governor signed AB 438, so that students with disabilities who have an Individualized Education Program (IEP) will start planning for their post-secondary goals no later than age 16, and possibly as early as they begin high school– up to two years earlier than current law. One in 8 California students have an IEP and will have greater access to higher education and to work opportunities with planning that begins as early in the high school career as deemed appropriate by the student’s IEP team. In particular, the Administration is committed to strengthening career pathways for students and workers with intellectual and developmental disabilities: the California Cradle to Career Data System recently added data on developmental disabilities; sub-minimum wage is no longer allowed as of January 1, 2025; and a new Office of Inclusive Higher Education was created in the 2024-2025 budget.   </w:t>
      </w:r>
    </w:p>
    <w:p w14:paraId="3EEE5CEB" w14:textId="77777777" w:rsidR="007736D4" w:rsidRPr="00076CDF" w:rsidRDefault="007736D4" w:rsidP="007736D4">
      <w:pPr>
        <w:shd w:val="clear" w:color="auto" w:fill="FFFFFF"/>
        <w:spacing w:line="360" w:lineRule="auto"/>
        <w:rPr>
          <w:rFonts w:ascii="Arial" w:hAnsi="Arial" w:cs="Arial"/>
        </w:rPr>
      </w:pPr>
    </w:p>
    <w:p w14:paraId="596F75DE" w14:textId="77777777" w:rsidR="007736D4" w:rsidRDefault="007736D4" w:rsidP="007736D4">
      <w:pPr>
        <w:shd w:val="clear" w:color="auto" w:fill="FFFFFF"/>
        <w:spacing w:line="360" w:lineRule="auto"/>
        <w:rPr>
          <w:rFonts w:ascii="Arial" w:hAnsi="Arial" w:cs="Arial"/>
          <w:color w:val="000000" w:themeColor="text1"/>
          <w:shd w:val="clear" w:color="auto" w:fill="FFFFFF"/>
        </w:rPr>
      </w:pPr>
      <w:r w:rsidRPr="00076CDF">
        <w:rPr>
          <w:rFonts w:ascii="Arial" w:hAnsi="Arial" w:cs="Arial"/>
        </w:rPr>
        <w:t xml:space="preserve">DOR is a leader in this statewide initiative to </w:t>
      </w:r>
      <w:r w:rsidRPr="00076CDF">
        <w:rPr>
          <w:rFonts w:ascii="Arial" w:hAnsi="Arial" w:cs="Arial"/>
          <w:color w:val="000000" w:themeColor="text1"/>
          <w:shd w:val="clear" w:color="auto" w:fill="FFFFFF"/>
        </w:rPr>
        <w:t xml:space="preserve">ensure all Californians, including those with disabilities, have equal access to meaningful and lucrative career pathways.   </w:t>
      </w:r>
    </w:p>
    <w:p w14:paraId="24099EF7" w14:textId="77777777" w:rsidR="007736D4" w:rsidRPr="00076CDF" w:rsidRDefault="007736D4" w:rsidP="007736D4">
      <w:pPr>
        <w:shd w:val="clear" w:color="auto" w:fill="FFFFFF"/>
        <w:spacing w:line="360" w:lineRule="auto"/>
        <w:rPr>
          <w:rFonts w:ascii="Arial" w:hAnsi="Arial" w:cs="Arial"/>
          <w:color w:val="000000" w:themeColor="text1"/>
          <w:shd w:val="clear" w:color="auto" w:fill="FFFFFF"/>
        </w:rPr>
      </w:pPr>
      <w:r w:rsidRPr="00076CDF">
        <w:rPr>
          <w:rFonts w:ascii="Arial" w:hAnsi="Arial" w:cs="Arial"/>
          <w:color w:val="000000" w:themeColor="text1"/>
          <w:shd w:val="clear" w:color="auto" w:fill="FFFFFF"/>
        </w:rPr>
        <w:t xml:space="preserve">Departments across the Administration are participating in NDEAM this year, including a public webinar at the California Civil Rights Department on Legal protections for Workers with Disabilities on October 14, state department booths at </w:t>
      </w:r>
      <w:hyperlink r:id="rId15" w:history="1">
        <w:r w:rsidRPr="00452FA9">
          <w:rPr>
            <w:rStyle w:val="Hyperlink"/>
            <w:rFonts w:ascii="Arial" w:hAnsi="Arial" w:cs="Arial"/>
            <w:b/>
            <w:bCs/>
            <w:shd w:val="clear" w:color="auto" w:fill="FFFFFF"/>
          </w:rPr>
          <w:t>the I AM ABLE Job Fair</w:t>
        </w:r>
      </w:hyperlink>
      <w:r w:rsidRPr="00452FA9">
        <w:rPr>
          <w:rFonts w:ascii="Arial" w:hAnsi="Arial" w:cs="Arial"/>
          <w:b/>
          <w:bCs/>
          <w:color w:val="000000" w:themeColor="text1"/>
          <w:shd w:val="clear" w:color="auto" w:fill="FFFFFF"/>
        </w:rPr>
        <w:t xml:space="preserve"> </w:t>
      </w:r>
      <w:r w:rsidRPr="00076CDF">
        <w:rPr>
          <w:rFonts w:ascii="Arial" w:hAnsi="Arial" w:cs="Arial"/>
          <w:color w:val="000000" w:themeColor="text1"/>
          <w:shd w:val="clear" w:color="auto" w:fill="FFFFFF"/>
        </w:rPr>
        <w:t xml:space="preserve">in Sacramento on October 9 and a </w:t>
      </w:r>
      <w:hyperlink r:id="rId16" w:anchor="/registration" w:history="1">
        <w:r w:rsidRPr="00452FA9">
          <w:rPr>
            <w:rStyle w:val="Hyperlink"/>
            <w:rFonts w:ascii="Arial" w:hAnsi="Arial" w:cs="Arial"/>
            <w:b/>
            <w:bCs/>
            <w:shd w:val="clear" w:color="auto" w:fill="FFFFFF"/>
          </w:rPr>
          <w:t xml:space="preserve">public </w:t>
        </w:r>
        <w:r>
          <w:rPr>
            <w:rStyle w:val="Hyperlink"/>
            <w:rFonts w:ascii="Arial" w:hAnsi="Arial" w:cs="Arial"/>
            <w:b/>
            <w:bCs/>
            <w:shd w:val="clear" w:color="auto" w:fill="FFFFFF"/>
          </w:rPr>
          <w:t xml:space="preserve">NDEAM </w:t>
        </w:r>
        <w:r w:rsidRPr="00452FA9">
          <w:rPr>
            <w:rStyle w:val="Hyperlink"/>
            <w:rFonts w:ascii="Arial" w:hAnsi="Arial" w:cs="Arial"/>
            <w:b/>
            <w:bCs/>
            <w:shd w:val="clear" w:color="auto" w:fill="FFFFFF"/>
          </w:rPr>
          <w:t>webinar</w:t>
        </w:r>
      </w:hyperlink>
      <w:r w:rsidRPr="00076CDF">
        <w:rPr>
          <w:rFonts w:ascii="Arial" w:hAnsi="Arial" w:cs="Arial"/>
          <w:color w:val="000000" w:themeColor="text1"/>
          <w:shd w:val="clear" w:color="auto" w:fill="FFFFFF"/>
        </w:rPr>
        <w:t xml:space="preserve"> on Thursday, October 31</w:t>
      </w:r>
      <w:r>
        <w:rPr>
          <w:rFonts w:ascii="Arial" w:hAnsi="Arial" w:cs="Arial"/>
          <w:color w:val="000000" w:themeColor="text1"/>
          <w:shd w:val="clear" w:color="auto" w:fill="FFFFFF"/>
        </w:rPr>
        <w:t xml:space="preserve"> from 10 to 11 a.m., </w:t>
      </w:r>
      <w:r w:rsidRPr="00076CDF">
        <w:rPr>
          <w:rFonts w:ascii="Arial" w:hAnsi="Arial" w:cs="Arial"/>
          <w:color w:val="000000" w:themeColor="text1"/>
          <w:shd w:val="clear" w:color="auto" w:fill="FFFFFF"/>
        </w:rPr>
        <w:t xml:space="preserve">hosted by DOR in partnership with </w:t>
      </w:r>
      <w:r>
        <w:rPr>
          <w:rFonts w:ascii="Arial" w:hAnsi="Arial" w:cs="Arial"/>
          <w:color w:val="000000" w:themeColor="text1"/>
          <w:shd w:val="clear" w:color="auto" w:fill="FFFFFF"/>
        </w:rPr>
        <w:t xml:space="preserve">the </w:t>
      </w:r>
      <w:r w:rsidRPr="00076CDF">
        <w:rPr>
          <w:rFonts w:ascii="Arial" w:hAnsi="Arial" w:cs="Arial"/>
          <w:color w:val="000000" w:themeColor="text1"/>
          <w:shd w:val="clear" w:color="auto" w:fill="FFFFFF"/>
        </w:rPr>
        <w:t xml:space="preserve">California Natural Resources Agency. DOR has also launched its, </w:t>
      </w:r>
      <w:hyperlink r:id="rId17" w:history="1">
        <w:r w:rsidRPr="009C318D">
          <w:rPr>
            <w:rStyle w:val="Hyperlink"/>
            <w:rFonts w:ascii="Arial" w:hAnsi="Arial" w:cs="Arial"/>
            <w:b/>
            <w:bCs/>
            <w:shd w:val="clear" w:color="auto" w:fill="FFFFFF"/>
          </w:rPr>
          <w:t>I Work because DOR Works social media campaign</w:t>
        </w:r>
      </w:hyperlink>
      <w:r w:rsidRPr="00076CDF">
        <w:rPr>
          <w:rFonts w:ascii="Arial" w:hAnsi="Arial" w:cs="Arial"/>
          <w:color w:val="000000" w:themeColor="text1"/>
          <w:shd w:val="clear" w:color="auto" w:fill="FFFFFF"/>
        </w:rPr>
        <w:t>, that highlights Californians with disabilities who have found equitable employment opportunities through DOR services. Also, throughout the month, the Department of Developmental Services is sharing stories of workers with intellectual and developmental disabilities at inclusive workplaces.</w:t>
      </w:r>
    </w:p>
    <w:p w14:paraId="202430FD" w14:textId="77777777" w:rsidR="007736D4" w:rsidRPr="00076CDF" w:rsidRDefault="007736D4" w:rsidP="007736D4">
      <w:pPr>
        <w:jc w:val="center"/>
        <w:rPr>
          <w:rFonts w:ascii="Arial" w:hAnsi="Arial" w:cs="Arial"/>
          <w:sz w:val="22"/>
          <w:szCs w:val="22"/>
        </w:rPr>
      </w:pPr>
    </w:p>
    <w:p w14:paraId="65B2813E" w14:textId="77777777" w:rsidR="006C3AFA" w:rsidRDefault="006C3AFA" w:rsidP="00652B24">
      <w:pPr>
        <w:tabs>
          <w:tab w:val="left" w:pos="3580"/>
        </w:tabs>
        <w:ind w:left="3600" w:firstLine="720"/>
        <w:jc w:val="right"/>
        <w:rPr>
          <w:b/>
          <w:bCs/>
          <w:caps/>
        </w:rPr>
      </w:pPr>
    </w:p>
    <w:sectPr w:rsidR="006C3AFA" w:rsidSect="00A44AD0">
      <w:headerReference w:type="default" r:id="rId18"/>
      <w:footerReference w:type="default" r:id="rId19"/>
      <w:headerReference w:type="first" r:id="rId20"/>
      <w:footerReference w:type="first" r:id="rId21"/>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F4560" w14:textId="77777777" w:rsidR="00751FD1" w:rsidRDefault="00751FD1" w:rsidP="00484AD3">
      <w:r>
        <w:separator/>
      </w:r>
    </w:p>
  </w:endnote>
  <w:endnote w:type="continuationSeparator" w:id="0">
    <w:p w14:paraId="53EDA72C" w14:textId="77777777" w:rsidR="00751FD1" w:rsidRDefault="00751FD1" w:rsidP="0048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03F5" w14:textId="241435F2" w:rsidR="00556CC0" w:rsidRPr="00484AD3" w:rsidRDefault="00556CC0" w:rsidP="00484A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EF66" w14:textId="578B4E87" w:rsidR="00A44AD0" w:rsidRPr="00A44AD0" w:rsidRDefault="00A44AD0" w:rsidP="00A44AD0">
    <w:pPr>
      <w:pStyle w:val="Footer"/>
      <w:rPr>
        <w:rFonts w:ascii="Arial" w:hAnsi="Arial" w:cs="Arial"/>
      </w:rPr>
    </w:pPr>
    <w:r>
      <w:tab/>
    </w:r>
    <w:r>
      <w:tab/>
    </w:r>
    <w:r w:rsidRPr="005E255A">
      <w:rPr>
        <w:rFonts w:ascii="Arial" w:hAnsi="Arial" w:cs="Arial"/>
      </w:rPr>
      <w:t>More…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68E48" w14:textId="77777777" w:rsidR="00751FD1" w:rsidRDefault="00751FD1" w:rsidP="00484AD3">
      <w:r>
        <w:separator/>
      </w:r>
    </w:p>
  </w:footnote>
  <w:footnote w:type="continuationSeparator" w:id="0">
    <w:p w14:paraId="0F43DD71" w14:textId="77777777" w:rsidR="00751FD1" w:rsidRDefault="00751FD1" w:rsidP="0048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50E7" w14:textId="65C37243" w:rsidR="00A44AD0" w:rsidRDefault="00A44AD0" w:rsidP="00A44AD0">
    <w:pPr>
      <w:pStyle w:val="Header"/>
      <w:jc w:val="right"/>
      <w:rPr>
        <w:rFonts w:ascii="Arial" w:hAnsi="Arial" w:cs="Arial"/>
      </w:rPr>
    </w:pPr>
    <w:r w:rsidRPr="00A44AD0">
      <w:rPr>
        <w:rFonts w:ascii="Arial" w:hAnsi="Arial" w:cs="Arial"/>
      </w:rPr>
      <w:t>REL#</w:t>
    </w:r>
    <w:r w:rsidR="001D4888">
      <w:rPr>
        <w:rFonts w:ascii="Arial" w:hAnsi="Arial" w:cs="Arial"/>
      </w:rPr>
      <w:t>02</w:t>
    </w:r>
    <w:r w:rsidRPr="00A44AD0">
      <w:rPr>
        <w:rFonts w:ascii="Arial" w:hAnsi="Arial" w:cs="Arial"/>
      </w:rPr>
      <w:t>-</w:t>
    </w:r>
    <w:r w:rsidR="001D4888">
      <w:rPr>
        <w:rFonts w:ascii="Arial" w:hAnsi="Arial" w:cs="Arial"/>
      </w:rPr>
      <w:t>2</w:t>
    </w:r>
    <w:r w:rsidR="005F5478">
      <w:rPr>
        <w:rFonts w:ascii="Arial" w:hAnsi="Arial" w:cs="Arial"/>
      </w:rPr>
      <w:t>4</w:t>
    </w:r>
  </w:p>
  <w:p w14:paraId="75450151" w14:textId="79518132" w:rsidR="00A44AD0" w:rsidRPr="00A44AD0" w:rsidRDefault="00A44AD0" w:rsidP="00A44AD0">
    <w:pPr>
      <w:pStyle w:val="Header"/>
      <w:jc w:val="right"/>
      <w:rPr>
        <w:rFonts w:ascii="Arial" w:hAnsi="Arial" w:cs="Arial"/>
      </w:rPr>
    </w:pPr>
    <w:r>
      <w:rPr>
        <w:rFonts w:ascii="Arial" w:hAnsi="Arial" w:cs="Arial"/>
      </w:rPr>
      <w:t xml:space="preserve">  </w:t>
    </w:r>
    <w:r w:rsidRPr="00A44AD0">
      <w:rPr>
        <w:rFonts w:ascii="Arial" w:hAnsi="Arial" w:cs="Arial"/>
      </w:rPr>
      <w:fldChar w:fldCharType="begin"/>
    </w:r>
    <w:r w:rsidRPr="00A44AD0">
      <w:rPr>
        <w:rFonts w:ascii="Arial" w:hAnsi="Arial" w:cs="Arial"/>
      </w:rPr>
      <w:instrText xml:space="preserve"> PAGE   \* MERGEFORMAT </w:instrText>
    </w:r>
    <w:r w:rsidRPr="00A44AD0">
      <w:rPr>
        <w:rFonts w:ascii="Arial" w:hAnsi="Arial" w:cs="Arial"/>
      </w:rPr>
      <w:fldChar w:fldCharType="separate"/>
    </w:r>
    <w:r w:rsidRPr="00A44AD0">
      <w:rPr>
        <w:rFonts w:ascii="Arial" w:hAnsi="Arial" w:cs="Arial"/>
      </w:rPr>
      <w:t>2</w:t>
    </w:r>
    <w:r w:rsidRPr="00A44AD0">
      <w:rPr>
        <w:rFonts w:ascii="Arial" w:hAnsi="Arial" w:cs="Arial"/>
        <w:noProof/>
      </w:rPr>
      <w:fldChar w:fldCharType="end"/>
    </w:r>
    <w:r w:rsidRPr="00A44AD0">
      <w:rPr>
        <w:rFonts w:ascii="Arial" w:hAnsi="Arial" w:cs="Arial"/>
      </w:rPr>
      <w:t>-</w:t>
    </w:r>
    <w:r w:rsidRPr="00A44AD0">
      <w:rPr>
        <w:rFonts w:ascii="Arial" w:hAnsi="Arial" w:cs="Arial"/>
      </w:rPr>
      <w:fldChar w:fldCharType="begin"/>
    </w:r>
    <w:r w:rsidRPr="00A44AD0">
      <w:rPr>
        <w:rFonts w:ascii="Arial" w:hAnsi="Arial" w:cs="Arial"/>
      </w:rPr>
      <w:instrText xml:space="preserve"> PAGE   \* MERGEFORMAT </w:instrText>
    </w:r>
    <w:r w:rsidRPr="00A44AD0">
      <w:rPr>
        <w:rFonts w:ascii="Arial" w:hAnsi="Arial" w:cs="Arial"/>
      </w:rPr>
      <w:fldChar w:fldCharType="separate"/>
    </w:r>
    <w:r w:rsidRPr="00A44AD0">
      <w:rPr>
        <w:rFonts w:ascii="Arial" w:hAnsi="Arial" w:cs="Arial"/>
      </w:rPr>
      <w:t>2</w:t>
    </w:r>
    <w:r w:rsidRPr="00A44AD0">
      <w:rPr>
        <w:rFonts w:ascii="Arial" w:hAnsi="Arial" w:cs="Arial"/>
        <w:noProof/>
      </w:rPr>
      <w:fldChar w:fldCharType="end"/>
    </w:r>
    <w:r w:rsidRPr="00A44AD0">
      <w:rPr>
        <w:rFonts w:ascii="Arial" w:hAnsi="Arial" w:cs="Arial"/>
      </w:rPr>
      <w:t>-</w:t>
    </w:r>
    <w:r w:rsidRPr="00A44AD0">
      <w:rPr>
        <w:rFonts w:ascii="Arial" w:hAnsi="Arial" w:cs="Arial"/>
      </w:rPr>
      <w:fldChar w:fldCharType="begin"/>
    </w:r>
    <w:r w:rsidRPr="00A44AD0">
      <w:rPr>
        <w:rFonts w:ascii="Arial" w:hAnsi="Arial" w:cs="Arial"/>
      </w:rPr>
      <w:instrText xml:space="preserve"> PAGE   \* MERGEFORMAT </w:instrText>
    </w:r>
    <w:r w:rsidRPr="00A44AD0">
      <w:rPr>
        <w:rFonts w:ascii="Arial" w:hAnsi="Arial" w:cs="Arial"/>
      </w:rPr>
      <w:fldChar w:fldCharType="separate"/>
    </w:r>
    <w:r w:rsidRPr="00A44AD0">
      <w:rPr>
        <w:rFonts w:ascii="Arial" w:hAnsi="Arial" w:cs="Arial"/>
      </w:rPr>
      <w:t>2</w:t>
    </w:r>
    <w:r w:rsidRPr="00A44AD0">
      <w:rPr>
        <w:rFonts w:ascii="Arial" w:hAnsi="Arial" w:cs="Arial"/>
        <w:noProof/>
      </w:rPr>
      <w:fldChar w:fldCharType="end"/>
    </w:r>
    <w:r w:rsidRPr="00A44AD0">
      <w:rPr>
        <w:rFonts w:ascii="Arial" w:hAnsi="Arial" w:cs="Arial"/>
      </w:rPr>
      <w:t>-</w:t>
    </w:r>
    <w:r w:rsidRPr="00A44AD0">
      <w:rPr>
        <w:rFonts w:ascii="Arial" w:hAnsi="Arial" w:cs="Arial"/>
      </w:rPr>
      <w:fldChar w:fldCharType="begin"/>
    </w:r>
    <w:r w:rsidRPr="00A44AD0">
      <w:rPr>
        <w:rFonts w:ascii="Arial" w:hAnsi="Arial" w:cs="Arial"/>
      </w:rPr>
      <w:instrText xml:space="preserve"> PAGE   \* MERGEFORMAT </w:instrText>
    </w:r>
    <w:r w:rsidRPr="00A44AD0">
      <w:rPr>
        <w:rFonts w:ascii="Arial" w:hAnsi="Arial" w:cs="Arial"/>
      </w:rPr>
      <w:fldChar w:fldCharType="separate"/>
    </w:r>
    <w:r w:rsidRPr="00A44AD0">
      <w:rPr>
        <w:rFonts w:ascii="Arial" w:hAnsi="Arial" w:cs="Arial"/>
      </w:rPr>
      <w:t>2</w:t>
    </w:r>
    <w:r w:rsidRPr="00A44AD0">
      <w:rPr>
        <w:rFonts w:ascii="Arial" w:hAnsi="Arial" w:cs="Arial"/>
        <w:noProof/>
      </w:rPr>
      <w:fldChar w:fldCharType="end"/>
    </w:r>
    <w:r w:rsidRPr="00A44AD0">
      <w:rPr>
        <w:rFonts w:ascii="Arial" w:hAnsi="Arial" w:cs="Arial"/>
      </w:rPr>
      <w:t>-</w:t>
    </w:r>
    <w:r w:rsidRPr="00A44AD0">
      <w:rPr>
        <w:rFonts w:ascii="Arial" w:hAnsi="Arial" w:cs="Arial"/>
      </w:rPr>
      <w:fldChar w:fldCharType="begin"/>
    </w:r>
    <w:r w:rsidRPr="00A44AD0">
      <w:rPr>
        <w:rFonts w:ascii="Arial" w:hAnsi="Arial" w:cs="Arial"/>
      </w:rPr>
      <w:instrText xml:space="preserve"> PAGE   \* MERGEFORMAT </w:instrText>
    </w:r>
    <w:r w:rsidRPr="00A44AD0">
      <w:rPr>
        <w:rFonts w:ascii="Arial" w:hAnsi="Arial" w:cs="Arial"/>
      </w:rPr>
      <w:fldChar w:fldCharType="separate"/>
    </w:r>
    <w:r w:rsidRPr="00A44AD0">
      <w:rPr>
        <w:rFonts w:ascii="Arial" w:hAnsi="Arial" w:cs="Arial"/>
      </w:rPr>
      <w:t>2</w:t>
    </w:r>
    <w:r w:rsidRPr="00A44AD0">
      <w:rPr>
        <w:rFonts w:ascii="Arial" w:hAnsi="Arial" w:cs="Arial"/>
        <w:noProof/>
      </w:rPr>
      <w:fldChar w:fldCharType="end"/>
    </w:r>
    <w:r w:rsidRPr="00A44AD0">
      <w:rPr>
        <w:rFonts w:ascii="Arial" w:hAnsi="Arial" w:cs="Arial"/>
      </w:rPr>
      <w:t>-</w:t>
    </w:r>
    <w:r w:rsidRPr="00A44AD0">
      <w:rPr>
        <w:rFonts w:ascii="Arial" w:hAnsi="Arial" w:cs="Arial"/>
      </w:rPr>
      <w:fldChar w:fldCharType="begin"/>
    </w:r>
    <w:r w:rsidRPr="00A44AD0">
      <w:rPr>
        <w:rFonts w:ascii="Arial" w:hAnsi="Arial" w:cs="Arial"/>
      </w:rPr>
      <w:instrText xml:space="preserve"> PAGE   \* MERGEFORMAT </w:instrText>
    </w:r>
    <w:r w:rsidRPr="00A44AD0">
      <w:rPr>
        <w:rFonts w:ascii="Arial" w:hAnsi="Arial" w:cs="Arial"/>
      </w:rPr>
      <w:fldChar w:fldCharType="separate"/>
    </w:r>
    <w:r w:rsidRPr="00A44AD0">
      <w:rPr>
        <w:rFonts w:ascii="Arial" w:hAnsi="Arial" w:cs="Arial"/>
      </w:rPr>
      <w:t>2</w:t>
    </w:r>
    <w:r w:rsidRPr="00A44AD0">
      <w:rPr>
        <w:rFonts w:ascii="Arial" w:hAnsi="Arial" w:cs="Arial"/>
        <w:noProof/>
      </w:rPr>
      <w:fldChar w:fldCharType="end"/>
    </w:r>
  </w:p>
  <w:p w14:paraId="248F8E4A" w14:textId="52FFECA3" w:rsidR="00556CC0" w:rsidRDefault="00556CC0" w:rsidP="0093146A">
    <w:pPr>
      <w:pStyle w:val="Header"/>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BFE2" w14:textId="57426889" w:rsidR="00A44AD0" w:rsidRDefault="00674D5E">
    <w:pPr>
      <w:pStyle w:val="Header"/>
    </w:pPr>
    <w:r>
      <w:rPr>
        <w:noProof/>
      </w:rPr>
      <w:drawing>
        <wp:inline distT="0" distB="0" distL="0" distR="0" wp14:anchorId="5D1EB83A" wp14:editId="436365BA">
          <wp:extent cx="2847975" cy="666750"/>
          <wp:effectExtent l="0" t="0" r="0" b="0"/>
          <wp:docPr id="6" name="Picture 6" descr="Horizontal format of DOR logo. The logo includes the letters DOR and the words Department of Rehabilitation. The O in DOR has a blue embedded circle with three lines in it. Each line signifies one aspect of the 3-part DOR mission statement - employment, independence, and e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izontal format of DOR logo. The logo includes the letters DOR and the words Department of Rehabilitation. The O in DOR has a blue embedded circle with three lines in it. Each line signifies one aspect of the 3-part DOR mission statement - employment, independence, and equalit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D746D"/>
    <w:multiLevelType w:val="hybridMultilevel"/>
    <w:tmpl w:val="BA166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D219B"/>
    <w:multiLevelType w:val="hybridMultilevel"/>
    <w:tmpl w:val="E7C2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C0F2D"/>
    <w:multiLevelType w:val="multilevel"/>
    <w:tmpl w:val="A41A1DB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2827291B"/>
    <w:multiLevelType w:val="multilevel"/>
    <w:tmpl w:val="59F8F6D2"/>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3E5F740F"/>
    <w:multiLevelType w:val="hybridMultilevel"/>
    <w:tmpl w:val="6F082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FC61E5"/>
    <w:multiLevelType w:val="hybridMultilevel"/>
    <w:tmpl w:val="D144B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580F41"/>
    <w:multiLevelType w:val="hybridMultilevel"/>
    <w:tmpl w:val="DA5C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94ED3"/>
    <w:multiLevelType w:val="hybridMultilevel"/>
    <w:tmpl w:val="50C4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F685E"/>
    <w:multiLevelType w:val="hybridMultilevel"/>
    <w:tmpl w:val="411A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D6113"/>
    <w:multiLevelType w:val="multilevel"/>
    <w:tmpl w:val="C266534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705A0E5C"/>
    <w:multiLevelType w:val="hybridMultilevel"/>
    <w:tmpl w:val="1AC41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369AE"/>
    <w:multiLevelType w:val="hybridMultilevel"/>
    <w:tmpl w:val="0CEC2ED8"/>
    <w:lvl w:ilvl="0" w:tplc="76AAE1C2">
      <w:start w:val="1"/>
      <w:numFmt w:val="bullet"/>
      <w:lvlText w:val="•"/>
      <w:lvlJc w:val="left"/>
      <w:pPr>
        <w:tabs>
          <w:tab w:val="num" w:pos="1800"/>
        </w:tabs>
        <w:ind w:left="1800" w:hanging="360"/>
      </w:pPr>
      <w:rPr>
        <w:rFonts w:ascii="Arial" w:hAnsi="Arial" w:cs="Times New Roman" w:hint="default"/>
      </w:rPr>
    </w:lvl>
    <w:lvl w:ilvl="1" w:tplc="4F1091BC">
      <w:start w:val="1"/>
      <w:numFmt w:val="bullet"/>
      <w:lvlText w:val="•"/>
      <w:lvlJc w:val="left"/>
      <w:pPr>
        <w:tabs>
          <w:tab w:val="num" w:pos="2520"/>
        </w:tabs>
        <w:ind w:left="2520" w:hanging="360"/>
      </w:pPr>
      <w:rPr>
        <w:rFonts w:ascii="Arial" w:hAnsi="Arial" w:cs="Times New Roman" w:hint="default"/>
      </w:rPr>
    </w:lvl>
    <w:lvl w:ilvl="2" w:tplc="544A00F2">
      <w:start w:val="1"/>
      <w:numFmt w:val="bullet"/>
      <w:lvlText w:val="•"/>
      <w:lvlJc w:val="left"/>
      <w:pPr>
        <w:tabs>
          <w:tab w:val="num" w:pos="3240"/>
        </w:tabs>
        <w:ind w:left="3240" w:hanging="360"/>
      </w:pPr>
      <w:rPr>
        <w:rFonts w:ascii="Arial" w:hAnsi="Arial" w:cs="Times New Roman" w:hint="default"/>
      </w:rPr>
    </w:lvl>
    <w:lvl w:ilvl="3" w:tplc="938010FA">
      <w:start w:val="1"/>
      <w:numFmt w:val="bullet"/>
      <w:lvlText w:val="•"/>
      <w:lvlJc w:val="left"/>
      <w:pPr>
        <w:tabs>
          <w:tab w:val="num" w:pos="3960"/>
        </w:tabs>
        <w:ind w:left="3960" w:hanging="360"/>
      </w:pPr>
      <w:rPr>
        <w:rFonts w:ascii="Arial" w:hAnsi="Arial" w:cs="Times New Roman" w:hint="default"/>
      </w:rPr>
    </w:lvl>
    <w:lvl w:ilvl="4" w:tplc="8E9A26BC">
      <w:start w:val="1"/>
      <w:numFmt w:val="bullet"/>
      <w:lvlText w:val="•"/>
      <w:lvlJc w:val="left"/>
      <w:pPr>
        <w:tabs>
          <w:tab w:val="num" w:pos="4680"/>
        </w:tabs>
        <w:ind w:left="4680" w:hanging="360"/>
      </w:pPr>
      <w:rPr>
        <w:rFonts w:ascii="Arial" w:hAnsi="Arial" w:cs="Times New Roman" w:hint="default"/>
      </w:rPr>
    </w:lvl>
    <w:lvl w:ilvl="5" w:tplc="846C82EA">
      <w:start w:val="1"/>
      <w:numFmt w:val="bullet"/>
      <w:lvlText w:val="•"/>
      <w:lvlJc w:val="left"/>
      <w:pPr>
        <w:tabs>
          <w:tab w:val="num" w:pos="5400"/>
        </w:tabs>
        <w:ind w:left="5400" w:hanging="360"/>
      </w:pPr>
      <w:rPr>
        <w:rFonts w:ascii="Arial" w:hAnsi="Arial" w:cs="Times New Roman" w:hint="default"/>
      </w:rPr>
    </w:lvl>
    <w:lvl w:ilvl="6" w:tplc="E8823F80">
      <w:start w:val="1"/>
      <w:numFmt w:val="bullet"/>
      <w:lvlText w:val="•"/>
      <w:lvlJc w:val="left"/>
      <w:pPr>
        <w:tabs>
          <w:tab w:val="num" w:pos="6120"/>
        </w:tabs>
        <w:ind w:left="6120" w:hanging="360"/>
      </w:pPr>
      <w:rPr>
        <w:rFonts w:ascii="Arial" w:hAnsi="Arial" w:cs="Times New Roman" w:hint="default"/>
      </w:rPr>
    </w:lvl>
    <w:lvl w:ilvl="7" w:tplc="9342D908">
      <w:start w:val="1"/>
      <w:numFmt w:val="bullet"/>
      <w:lvlText w:val="•"/>
      <w:lvlJc w:val="left"/>
      <w:pPr>
        <w:tabs>
          <w:tab w:val="num" w:pos="6840"/>
        </w:tabs>
        <w:ind w:left="6840" w:hanging="360"/>
      </w:pPr>
      <w:rPr>
        <w:rFonts w:ascii="Arial" w:hAnsi="Arial" w:cs="Times New Roman" w:hint="default"/>
      </w:rPr>
    </w:lvl>
    <w:lvl w:ilvl="8" w:tplc="920EACF2">
      <w:start w:val="1"/>
      <w:numFmt w:val="bullet"/>
      <w:lvlText w:val="•"/>
      <w:lvlJc w:val="left"/>
      <w:pPr>
        <w:tabs>
          <w:tab w:val="num" w:pos="7560"/>
        </w:tabs>
        <w:ind w:left="7560" w:hanging="360"/>
      </w:pPr>
      <w:rPr>
        <w:rFonts w:ascii="Arial" w:hAnsi="Arial" w:cs="Times New Roman" w:hint="default"/>
      </w:rPr>
    </w:lvl>
  </w:abstractNum>
  <w:abstractNum w:abstractNumId="12" w15:restartNumberingAfterBreak="0">
    <w:nsid w:val="7A560F04"/>
    <w:multiLevelType w:val="multilevel"/>
    <w:tmpl w:val="68B68F4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3" w15:restartNumberingAfterBreak="0">
    <w:nsid w:val="7BBE7808"/>
    <w:multiLevelType w:val="hybridMultilevel"/>
    <w:tmpl w:val="4650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37FE0"/>
    <w:multiLevelType w:val="hybridMultilevel"/>
    <w:tmpl w:val="1A440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0516397">
    <w:abstractNumId w:val="5"/>
  </w:num>
  <w:num w:numId="2" w16cid:durableId="1414668866">
    <w:abstractNumId w:val="11"/>
  </w:num>
  <w:num w:numId="3" w16cid:durableId="958267965">
    <w:abstractNumId w:val="0"/>
  </w:num>
  <w:num w:numId="4" w16cid:durableId="1384910867">
    <w:abstractNumId w:val="8"/>
  </w:num>
  <w:num w:numId="5" w16cid:durableId="1533684967">
    <w:abstractNumId w:val="6"/>
  </w:num>
  <w:num w:numId="6" w16cid:durableId="197938784">
    <w:abstractNumId w:val="10"/>
  </w:num>
  <w:num w:numId="7" w16cid:durableId="1238175941">
    <w:abstractNumId w:val="13"/>
  </w:num>
  <w:num w:numId="8" w16cid:durableId="1103914031">
    <w:abstractNumId w:val="4"/>
  </w:num>
  <w:num w:numId="9" w16cid:durableId="1670256347">
    <w:abstractNumId w:val="1"/>
  </w:num>
  <w:num w:numId="10" w16cid:durableId="1619483963">
    <w:abstractNumId w:val="14"/>
  </w:num>
  <w:num w:numId="11" w16cid:durableId="880285789">
    <w:abstractNumId w:val="7"/>
  </w:num>
  <w:num w:numId="12" w16cid:durableId="480082406">
    <w:abstractNumId w:val="9"/>
  </w:num>
  <w:num w:numId="13" w16cid:durableId="794100892">
    <w:abstractNumId w:val="2"/>
  </w:num>
  <w:num w:numId="14" w16cid:durableId="566886955">
    <w:abstractNumId w:val="3"/>
  </w:num>
  <w:num w:numId="15" w16cid:durableId="746807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B2"/>
    <w:rsid w:val="0000029A"/>
    <w:rsid w:val="00007F97"/>
    <w:rsid w:val="00010A2B"/>
    <w:rsid w:val="00010F39"/>
    <w:rsid w:val="00011629"/>
    <w:rsid w:val="000125D1"/>
    <w:rsid w:val="00013937"/>
    <w:rsid w:val="00015B9A"/>
    <w:rsid w:val="00023DD6"/>
    <w:rsid w:val="00031C8F"/>
    <w:rsid w:val="00033EC3"/>
    <w:rsid w:val="000511B3"/>
    <w:rsid w:val="00052D46"/>
    <w:rsid w:val="00073FA6"/>
    <w:rsid w:val="000764B5"/>
    <w:rsid w:val="000817B6"/>
    <w:rsid w:val="00082D01"/>
    <w:rsid w:val="00084D9B"/>
    <w:rsid w:val="000906F5"/>
    <w:rsid w:val="000909C4"/>
    <w:rsid w:val="00093884"/>
    <w:rsid w:val="00096108"/>
    <w:rsid w:val="000A034A"/>
    <w:rsid w:val="000A2B4F"/>
    <w:rsid w:val="000B4CE4"/>
    <w:rsid w:val="000B548C"/>
    <w:rsid w:val="000B57FA"/>
    <w:rsid w:val="000C4C33"/>
    <w:rsid w:val="000C73E3"/>
    <w:rsid w:val="000D23BB"/>
    <w:rsid w:val="000E2DA3"/>
    <w:rsid w:val="000E3394"/>
    <w:rsid w:val="000E4E48"/>
    <w:rsid w:val="000E556C"/>
    <w:rsid w:val="000E5EBE"/>
    <w:rsid w:val="00104FC9"/>
    <w:rsid w:val="00105CE7"/>
    <w:rsid w:val="00106237"/>
    <w:rsid w:val="001100DE"/>
    <w:rsid w:val="00111CCB"/>
    <w:rsid w:val="001169C6"/>
    <w:rsid w:val="0012198B"/>
    <w:rsid w:val="001312FC"/>
    <w:rsid w:val="001327C1"/>
    <w:rsid w:val="00134EC4"/>
    <w:rsid w:val="0013570F"/>
    <w:rsid w:val="00141F84"/>
    <w:rsid w:val="00142B4F"/>
    <w:rsid w:val="00152274"/>
    <w:rsid w:val="00162C60"/>
    <w:rsid w:val="0016683D"/>
    <w:rsid w:val="00167924"/>
    <w:rsid w:val="00180286"/>
    <w:rsid w:val="00193EA0"/>
    <w:rsid w:val="001958BE"/>
    <w:rsid w:val="001A39E4"/>
    <w:rsid w:val="001A6CAE"/>
    <w:rsid w:val="001B3FD4"/>
    <w:rsid w:val="001B4991"/>
    <w:rsid w:val="001C2652"/>
    <w:rsid w:val="001C2FE3"/>
    <w:rsid w:val="001C5666"/>
    <w:rsid w:val="001C6C97"/>
    <w:rsid w:val="001D4888"/>
    <w:rsid w:val="001E27C4"/>
    <w:rsid w:val="001F6BA0"/>
    <w:rsid w:val="00207139"/>
    <w:rsid w:val="00212890"/>
    <w:rsid w:val="00220953"/>
    <w:rsid w:val="002255A9"/>
    <w:rsid w:val="00225C66"/>
    <w:rsid w:val="0022756D"/>
    <w:rsid w:val="00230F87"/>
    <w:rsid w:val="00234BB3"/>
    <w:rsid w:val="00241C1F"/>
    <w:rsid w:val="00244136"/>
    <w:rsid w:val="002454DA"/>
    <w:rsid w:val="00251F45"/>
    <w:rsid w:val="00260380"/>
    <w:rsid w:val="00261C83"/>
    <w:rsid w:val="0026275E"/>
    <w:rsid w:val="00276DD5"/>
    <w:rsid w:val="00280C1C"/>
    <w:rsid w:val="0029029F"/>
    <w:rsid w:val="002A7035"/>
    <w:rsid w:val="002A7584"/>
    <w:rsid w:val="002B1831"/>
    <w:rsid w:val="002B30AD"/>
    <w:rsid w:val="002B49A4"/>
    <w:rsid w:val="002C191C"/>
    <w:rsid w:val="002C35FA"/>
    <w:rsid w:val="002D115F"/>
    <w:rsid w:val="002D2756"/>
    <w:rsid w:val="002D29BF"/>
    <w:rsid w:val="002F2AC5"/>
    <w:rsid w:val="002F68D4"/>
    <w:rsid w:val="00300867"/>
    <w:rsid w:val="00307BF4"/>
    <w:rsid w:val="00310653"/>
    <w:rsid w:val="00311695"/>
    <w:rsid w:val="00312823"/>
    <w:rsid w:val="003134DE"/>
    <w:rsid w:val="0031378C"/>
    <w:rsid w:val="003144AA"/>
    <w:rsid w:val="00320B52"/>
    <w:rsid w:val="0032217E"/>
    <w:rsid w:val="00330B2D"/>
    <w:rsid w:val="00330D72"/>
    <w:rsid w:val="00330D8B"/>
    <w:rsid w:val="00333A8B"/>
    <w:rsid w:val="00334C34"/>
    <w:rsid w:val="00337979"/>
    <w:rsid w:val="00346265"/>
    <w:rsid w:val="00350827"/>
    <w:rsid w:val="00356225"/>
    <w:rsid w:val="00356E73"/>
    <w:rsid w:val="0036389D"/>
    <w:rsid w:val="00364C5C"/>
    <w:rsid w:val="003731D7"/>
    <w:rsid w:val="00373CE1"/>
    <w:rsid w:val="00375563"/>
    <w:rsid w:val="00377F57"/>
    <w:rsid w:val="00381DD7"/>
    <w:rsid w:val="003844F3"/>
    <w:rsid w:val="00386E11"/>
    <w:rsid w:val="003960B9"/>
    <w:rsid w:val="003B2CA3"/>
    <w:rsid w:val="003B5595"/>
    <w:rsid w:val="003C1B20"/>
    <w:rsid w:val="003D0DCF"/>
    <w:rsid w:val="003D0E27"/>
    <w:rsid w:val="003D23AB"/>
    <w:rsid w:val="003F547E"/>
    <w:rsid w:val="00403475"/>
    <w:rsid w:val="004036E5"/>
    <w:rsid w:val="00407281"/>
    <w:rsid w:val="00420C3E"/>
    <w:rsid w:val="00422FCA"/>
    <w:rsid w:val="004251FA"/>
    <w:rsid w:val="004272DA"/>
    <w:rsid w:val="00431046"/>
    <w:rsid w:val="00432668"/>
    <w:rsid w:val="00434B34"/>
    <w:rsid w:val="00440B73"/>
    <w:rsid w:val="00455C1E"/>
    <w:rsid w:val="00457DC3"/>
    <w:rsid w:val="004608DD"/>
    <w:rsid w:val="00472A7B"/>
    <w:rsid w:val="00474B45"/>
    <w:rsid w:val="00474EEC"/>
    <w:rsid w:val="004772F8"/>
    <w:rsid w:val="004821DB"/>
    <w:rsid w:val="00484AD3"/>
    <w:rsid w:val="004869E6"/>
    <w:rsid w:val="0049747A"/>
    <w:rsid w:val="004A0859"/>
    <w:rsid w:val="004A4808"/>
    <w:rsid w:val="004A5043"/>
    <w:rsid w:val="004B3D5F"/>
    <w:rsid w:val="004C2249"/>
    <w:rsid w:val="004C22A3"/>
    <w:rsid w:val="004C408E"/>
    <w:rsid w:val="004D4D8A"/>
    <w:rsid w:val="004D60DC"/>
    <w:rsid w:val="004E3632"/>
    <w:rsid w:val="0050001F"/>
    <w:rsid w:val="00502EFB"/>
    <w:rsid w:val="005037D7"/>
    <w:rsid w:val="00504454"/>
    <w:rsid w:val="00505CF3"/>
    <w:rsid w:val="00512C62"/>
    <w:rsid w:val="00517E74"/>
    <w:rsid w:val="00522AFE"/>
    <w:rsid w:val="00524BD7"/>
    <w:rsid w:val="0054230D"/>
    <w:rsid w:val="005443C7"/>
    <w:rsid w:val="00546100"/>
    <w:rsid w:val="00554DF6"/>
    <w:rsid w:val="00556CC0"/>
    <w:rsid w:val="0057504D"/>
    <w:rsid w:val="00575898"/>
    <w:rsid w:val="005759D0"/>
    <w:rsid w:val="00581955"/>
    <w:rsid w:val="00591852"/>
    <w:rsid w:val="005A0645"/>
    <w:rsid w:val="005B0979"/>
    <w:rsid w:val="005B194C"/>
    <w:rsid w:val="005C2E29"/>
    <w:rsid w:val="005D15B9"/>
    <w:rsid w:val="005D762C"/>
    <w:rsid w:val="005E174A"/>
    <w:rsid w:val="005E24F4"/>
    <w:rsid w:val="005E255A"/>
    <w:rsid w:val="005E3698"/>
    <w:rsid w:val="005F11E0"/>
    <w:rsid w:val="005F5478"/>
    <w:rsid w:val="005F55E1"/>
    <w:rsid w:val="00600E6A"/>
    <w:rsid w:val="006051A9"/>
    <w:rsid w:val="00614191"/>
    <w:rsid w:val="00620253"/>
    <w:rsid w:val="006205D6"/>
    <w:rsid w:val="00626CCE"/>
    <w:rsid w:val="00630078"/>
    <w:rsid w:val="00631EA8"/>
    <w:rsid w:val="006340E2"/>
    <w:rsid w:val="006345B4"/>
    <w:rsid w:val="006403CD"/>
    <w:rsid w:val="00642CF5"/>
    <w:rsid w:val="00643E7E"/>
    <w:rsid w:val="00646467"/>
    <w:rsid w:val="00652B24"/>
    <w:rsid w:val="006640F2"/>
    <w:rsid w:val="00665D30"/>
    <w:rsid w:val="00667755"/>
    <w:rsid w:val="0067140D"/>
    <w:rsid w:val="0067340F"/>
    <w:rsid w:val="00674D5E"/>
    <w:rsid w:val="0068147E"/>
    <w:rsid w:val="0068301D"/>
    <w:rsid w:val="0068441B"/>
    <w:rsid w:val="00685C79"/>
    <w:rsid w:val="006910C5"/>
    <w:rsid w:val="006932DF"/>
    <w:rsid w:val="006944F0"/>
    <w:rsid w:val="00694959"/>
    <w:rsid w:val="00695357"/>
    <w:rsid w:val="00695947"/>
    <w:rsid w:val="006B0EC8"/>
    <w:rsid w:val="006B3740"/>
    <w:rsid w:val="006C3AFA"/>
    <w:rsid w:val="006D56C3"/>
    <w:rsid w:val="006E0CAD"/>
    <w:rsid w:val="006F3A30"/>
    <w:rsid w:val="006F5413"/>
    <w:rsid w:val="00707245"/>
    <w:rsid w:val="00713053"/>
    <w:rsid w:val="00723F56"/>
    <w:rsid w:val="007249FE"/>
    <w:rsid w:val="00725188"/>
    <w:rsid w:val="007253B9"/>
    <w:rsid w:val="00727024"/>
    <w:rsid w:val="00736728"/>
    <w:rsid w:val="00742415"/>
    <w:rsid w:val="00743C1A"/>
    <w:rsid w:val="00751FD1"/>
    <w:rsid w:val="00761EE1"/>
    <w:rsid w:val="00766B27"/>
    <w:rsid w:val="007734B5"/>
    <w:rsid w:val="007736D4"/>
    <w:rsid w:val="007818AB"/>
    <w:rsid w:val="00786BCD"/>
    <w:rsid w:val="0078758F"/>
    <w:rsid w:val="0078774B"/>
    <w:rsid w:val="00787F82"/>
    <w:rsid w:val="007935B9"/>
    <w:rsid w:val="00797277"/>
    <w:rsid w:val="007A12C0"/>
    <w:rsid w:val="007A59B0"/>
    <w:rsid w:val="007B4625"/>
    <w:rsid w:val="007B4E4A"/>
    <w:rsid w:val="007B6D38"/>
    <w:rsid w:val="007D6E52"/>
    <w:rsid w:val="007E0C57"/>
    <w:rsid w:val="007E50EA"/>
    <w:rsid w:val="007F0444"/>
    <w:rsid w:val="007F229E"/>
    <w:rsid w:val="007F2CC3"/>
    <w:rsid w:val="0080298E"/>
    <w:rsid w:val="00806E3D"/>
    <w:rsid w:val="008101F1"/>
    <w:rsid w:val="008135D4"/>
    <w:rsid w:val="00814B26"/>
    <w:rsid w:val="00815E60"/>
    <w:rsid w:val="00820A62"/>
    <w:rsid w:val="00820CB3"/>
    <w:rsid w:val="008238D0"/>
    <w:rsid w:val="008246DF"/>
    <w:rsid w:val="008248F8"/>
    <w:rsid w:val="00826CC1"/>
    <w:rsid w:val="0083046A"/>
    <w:rsid w:val="00831B81"/>
    <w:rsid w:val="00832EFB"/>
    <w:rsid w:val="0083342C"/>
    <w:rsid w:val="0083756F"/>
    <w:rsid w:val="00846060"/>
    <w:rsid w:val="0085438D"/>
    <w:rsid w:val="008638B4"/>
    <w:rsid w:val="0086714A"/>
    <w:rsid w:val="0089249A"/>
    <w:rsid w:val="008956E9"/>
    <w:rsid w:val="008A1915"/>
    <w:rsid w:val="008A74DA"/>
    <w:rsid w:val="008B5EF8"/>
    <w:rsid w:val="008C1490"/>
    <w:rsid w:val="008C46D6"/>
    <w:rsid w:val="008D68D9"/>
    <w:rsid w:val="008D7CE2"/>
    <w:rsid w:val="008E1064"/>
    <w:rsid w:val="008E2EFA"/>
    <w:rsid w:val="008E6A9D"/>
    <w:rsid w:val="008F401E"/>
    <w:rsid w:val="008F4981"/>
    <w:rsid w:val="008F7969"/>
    <w:rsid w:val="009120DB"/>
    <w:rsid w:val="0092175D"/>
    <w:rsid w:val="00921E70"/>
    <w:rsid w:val="009229F0"/>
    <w:rsid w:val="00925405"/>
    <w:rsid w:val="00925A49"/>
    <w:rsid w:val="0092649E"/>
    <w:rsid w:val="0093146A"/>
    <w:rsid w:val="00933503"/>
    <w:rsid w:val="00944623"/>
    <w:rsid w:val="0095353A"/>
    <w:rsid w:val="00953545"/>
    <w:rsid w:val="00954BB0"/>
    <w:rsid w:val="00955BEF"/>
    <w:rsid w:val="009566F2"/>
    <w:rsid w:val="00957F66"/>
    <w:rsid w:val="00964C2F"/>
    <w:rsid w:val="00972FBC"/>
    <w:rsid w:val="009777EC"/>
    <w:rsid w:val="009859B7"/>
    <w:rsid w:val="0098793F"/>
    <w:rsid w:val="0099197F"/>
    <w:rsid w:val="009A09F5"/>
    <w:rsid w:val="009B043D"/>
    <w:rsid w:val="009B5375"/>
    <w:rsid w:val="009B7E0C"/>
    <w:rsid w:val="009C1D75"/>
    <w:rsid w:val="009C27BF"/>
    <w:rsid w:val="009C73AF"/>
    <w:rsid w:val="009D260C"/>
    <w:rsid w:val="009D4D60"/>
    <w:rsid w:val="009D5A31"/>
    <w:rsid w:val="009D5C7C"/>
    <w:rsid w:val="009E096A"/>
    <w:rsid w:val="009E258E"/>
    <w:rsid w:val="009E3C70"/>
    <w:rsid w:val="009E5A94"/>
    <w:rsid w:val="009F7D0B"/>
    <w:rsid w:val="00A04160"/>
    <w:rsid w:val="00A07054"/>
    <w:rsid w:val="00A1454B"/>
    <w:rsid w:val="00A16350"/>
    <w:rsid w:val="00A27D10"/>
    <w:rsid w:val="00A27D94"/>
    <w:rsid w:val="00A31924"/>
    <w:rsid w:val="00A372D6"/>
    <w:rsid w:val="00A406F7"/>
    <w:rsid w:val="00A43E58"/>
    <w:rsid w:val="00A44AD0"/>
    <w:rsid w:val="00A465F9"/>
    <w:rsid w:val="00A577BE"/>
    <w:rsid w:val="00A578A3"/>
    <w:rsid w:val="00A60CDE"/>
    <w:rsid w:val="00A61C40"/>
    <w:rsid w:val="00A61C91"/>
    <w:rsid w:val="00A66B3D"/>
    <w:rsid w:val="00A67EC5"/>
    <w:rsid w:val="00A94DB4"/>
    <w:rsid w:val="00A95E4A"/>
    <w:rsid w:val="00A96915"/>
    <w:rsid w:val="00AA67AB"/>
    <w:rsid w:val="00AA7E0A"/>
    <w:rsid w:val="00AB326E"/>
    <w:rsid w:val="00AC13D4"/>
    <w:rsid w:val="00AC286A"/>
    <w:rsid w:val="00AC3D50"/>
    <w:rsid w:val="00AC3E9E"/>
    <w:rsid w:val="00AC3F32"/>
    <w:rsid w:val="00AC5E85"/>
    <w:rsid w:val="00AC6158"/>
    <w:rsid w:val="00AD048F"/>
    <w:rsid w:val="00AD5485"/>
    <w:rsid w:val="00AE33C2"/>
    <w:rsid w:val="00AE7F53"/>
    <w:rsid w:val="00AF0758"/>
    <w:rsid w:val="00AF2C94"/>
    <w:rsid w:val="00B014D0"/>
    <w:rsid w:val="00B02955"/>
    <w:rsid w:val="00B0396C"/>
    <w:rsid w:val="00B04DB0"/>
    <w:rsid w:val="00B073DA"/>
    <w:rsid w:val="00B15DFD"/>
    <w:rsid w:val="00B16FEB"/>
    <w:rsid w:val="00B2237B"/>
    <w:rsid w:val="00B26BF8"/>
    <w:rsid w:val="00B33897"/>
    <w:rsid w:val="00B33B03"/>
    <w:rsid w:val="00B42EFE"/>
    <w:rsid w:val="00B47422"/>
    <w:rsid w:val="00B51077"/>
    <w:rsid w:val="00B636A8"/>
    <w:rsid w:val="00B64F23"/>
    <w:rsid w:val="00B66AFB"/>
    <w:rsid w:val="00B70649"/>
    <w:rsid w:val="00B707BF"/>
    <w:rsid w:val="00B723B2"/>
    <w:rsid w:val="00B72D1A"/>
    <w:rsid w:val="00B73640"/>
    <w:rsid w:val="00B74444"/>
    <w:rsid w:val="00B747B8"/>
    <w:rsid w:val="00B77350"/>
    <w:rsid w:val="00B80B0F"/>
    <w:rsid w:val="00B85B0D"/>
    <w:rsid w:val="00B85D29"/>
    <w:rsid w:val="00B8664F"/>
    <w:rsid w:val="00B95C66"/>
    <w:rsid w:val="00BA2882"/>
    <w:rsid w:val="00BB32C2"/>
    <w:rsid w:val="00BB5A42"/>
    <w:rsid w:val="00BD2F8C"/>
    <w:rsid w:val="00BD4460"/>
    <w:rsid w:val="00BD645D"/>
    <w:rsid w:val="00BE0082"/>
    <w:rsid w:val="00BE0A65"/>
    <w:rsid w:val="00BE0BED"/>
    <w:rsid w:val="00BE2E6C"/>
    <w:rsid w:val="00BE4ED0"/>
    <w:rsid w:val="00BF4309"/>
    <w:rsid w:val="00C03934"/>
    <w:rsid w:val="00C04079"/>
    <w:rsid w:val="00C06C5F"/>
    <w:rsid w:val="00C070A7"/>
    <w:rsid w:val="00C12865"/>
    <w:rsid w:val="00C1674B"/>
    <w:rsid w:val="00C21D27"/>
    <w:rsid w:val="00C26BDC"/>
    <w:rsid w:val="00C27D9B"/>
    <w:rsid w:val="00C32B7A"/>
    <w:rsid w:val="00C33636"/>
    <w:rsid w:val="00C40B3E"/>
    <w:rsid w:val="00C421B2"/>
    <w:rsid w:val="00C4719D"/>
    <w:rsid w:val="00C5045B"/>
    <w:rsid w:val="00C5345D"/>
    <w:rsid w:val="00C53D83"/>
    <w:rsid w:val="00C561CF"/>
    <w:rsid w:val="00C60545"/>
    <w:rsid w:val="00C62647"/>
    <w:rsid w:val="00CA623D"/>
    <w:rsid w:val="00CB2DBB"/>
    <w:rsid w:val="00CB6753"/>
    <w:rsid w:val="00CC78A5"/>
    <w:rsid w:val="00CD5034"/>
    <w:rsid w:val="00CD5048"/>
    <w:rsid w:val="00CE0FBF"/>
    <w:rsid w:val="00CE6046"/>
    <w:rsid w:val="00CF0C20"/>
    <w:rsid w:val="00CF323F"/>
    <w:rsid w:val="00CF3783"/>
    <w:rsid w:val="00CF6571"/>
    <w:rsid w:val="00CF7502"/>
    <w:rsid w:val="00D1106A"/>
    <w:rsid w:val="00D256A2"/>
    <w:rsid w:val="00D2598C"/>
    <w:rsid w:val="00D32B62"/>
    <w:rsid w:val="00D32BE9"/>
    <w:rsid w:val="00D37CDD"/>
    <w:rsid w:val="00D42E25"/>
    <w:rsid w:val="00D46154"/>
    <w:rsid w:val="00D46579"/>
    <w:rsid w:val="00D51581"/>
    <w:rsid w:val="00D518A6"/>
    <w:rsid w:val="00D7312A"/>
    <w:rsid w:val="00D8475F"/>
    <w:rsid w:val="00D9049D"/>
    <w:rsid w:val="00D94A44"/>
    <w:rsid w:val="00D951D2"/>
    <w:rsid w:val="00D9568B"/>
    <w:rsid w:val="00D95FED"/>
    <w:rsid w:val="00DB1AB6"/>
    <w:rsid w:val="00DC001E"/>
    <w:rsid w:val="00DC28F8"/>
    <w:rsid w:val="00DC3C97"/>
    <w:rsid w:val="00DD0416"/>
    <w:rsid w:val="00DD10D9"/>
    <w:rsid w:val="00DD317D"/>
    <w:rsid w:val="00DD5471"/>
    <w:rsid w:val="00DE112C"/>
    <w:rsid w:val="00DE3184"/>
    <w:rsid w:val="00DE3681"/>
    <w:rsid w:val="00DE4290"/>
    <w:rsid w:val="00DE4858"/>
    <w:rsid w:val="00DE574A"/>
    <w:rsid w:val="00DF103D"/>
    <w:rsid w:val="00DF346C"/>
    <w:rsid w:val="00E02F82"/>
    <w:rsid w:val="00E0344E"/>
    <w:rsid w:val="00E10BC4"/>
    <w:rsid w:val="00E13810"/>
    <w:rsid w:val="00E14FA2"/>
    <w:rsid w:val="00E255C2"/>
    <w:rsid w:val="00E321D6"/>
    <w:rsid w:val="00E357F4"/>
    <w:rsid w:val="00E35B42"/>
    <w:rsid w:val="00E42BEC"/>
    <w:rsid w:val="00E453AA"/>
    <w:rsid w:val="00E46B7A"/>
    <w:rsid w:val="00E51B2A"/>
    <w:rsid w:val="00E53D60"/>
    <w:rsid w:val="00E57E18"/>
    <w:rsid w:val="00E61495"/>
    <w:rsid w:val="00E61A8B"/>
    <w:rsid w:val="00E61E9A"/>
    <w:rsid w:val="00E6612A"/>
    <w:rsid w:val="00E70440"/>
    <w:rsid w:val="00E71C46"/>
    <w:rsid w:val="00E771DD"/>
    <w:rsid w:val="00E801AA"/>
    <w:rsid w:val="00E96A94"/>
    <w:rsid w:val="00EA2D7F"/>
    <w:rsid w:val="00EA5320"/>
    <w:rsid w:val="00EA5C7E"/>
    <w:rsid w:val="00EB125C"/>
    <w:rsid w:val="00EB3AC9"/>
    <w:rsid w:val="00EC0380"/>
    <w:rsid w:val="00EC11CC"/>
    <w:rsid w:val="00EC1E74"/>
    <w:rsid w:val="00EC24CD"/>
    <w:rsid w:val="00EC2AEF"/>
    <w:rsid w:val="00EC487C"/>
    <w:rsid w:val="00EC6ABB"/>
    <w:rsid w:val="00EC6D9F"/>
    <w:rsid w:val="00EC76CB"/>
    <w:rsid w:val="00ED2DAB"/>
    <w:rsid w:val="00ED5ACC"/>
    <w:rsid w:val="00EE17D6"/>
    <w:rsid w:val="00EF1DFC"/>
    <w:rsid w:val="00EF60AB"/>
    <w:rsid w:val="00F05EBC"/>
    <w:rsid w:val="00F2225E"/>
    <w:rsid w:val="00F226E2"/>
    <w:rsid w:val="00F23E15"/>
    <w:rsid w:val="00F336CA"/>
    <w:rsid w:val="00F43A43"/>
    <w:rsid w:val="00F452FC"/>
    <w:rsid w:val="00F45B3B"/>
    <w:rsid w:val="00F472F5"/>
    <w:rsid w:val="00F5080D"/>
    <w:rsid w:val="00F61222"/>
    <w:rsid w:val="00F67F73"/>
    <w:rsid w:val="00F74914"/>
    <w:rsid w:val="00F74EEA"/>
    <w:rsid w:val="00F772B6"/>
    <w:rsid w:val="00F81585"/>
    <w:rsid w:val="00F8286E"/>
    <w:rsid w:val="00F933EE"/>
    <w:rsid w:val="00FA248B"/>
    <w:rsid w:val="00FA419C"/>
    <w:rsid w:val="00FA5669"/>
    <w:rsid w:val="00FB1699"/>
    <w:rsid w:val="00FC1A99"/>
    <w:rsid w:val="00FC382E"/>
    <w:rsid w:val="00FC644E"/>
    <w:rsid w:val="00FE3A6D"/>
    <w:rsid w:val="00FE602A"/>
    <w:rsid w:val="00FF51B5"/>
    <w:rsid w:val="00FF5CB4"/>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48C1B"/>
  <w15:chartTrackingRefBased/>
  <w15:docId w15:val="{1294FC33-7692-42D8-A7C7-0990F42D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aps/>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ind w:left="720"/>
      <w:jc w:val="right"/>
      <w:outlineLvl w:val="2"/>
    </w:pPr>
    <w:rPr>
      <w:b/>
      <w:sz w:val="40"/>
      <w:szCs w:val="40"/>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3">
    <w:name w:val="Body Text 3"/>
    <w:basedOn w:val="Normal"/>
    <w:semiHidden/>
    <w:rPr>
      <w:rFonts w:ascii="Arial" w:hAnsi="Arial" w:cs="Arial"/>
      <w:color w:val="000000"/>
      <w:szCs w:val="20"/>
    </w:rPr>
  </w:style>
  <w:style w:type="paragraph" w:styleId="BodyTextIndent">
    <w:name w:val="Body Text Indent"/>
    <w:basedOn w:val="Normal"/>
    <w:semiHidden/>
    <w:pPr>
      <w:ind w:left="1440" w:hanging="1440"/>
    </w:pPr>
    <w:rPr>
      <w:rFonts w:ascii="Book Antiqua" w:hAnsi="Book Antiqua"/>
      <w:sz w:val="28"/>
    </w:rPr>
  </w:style>
  <w:style w:type="paragraph" w:styleId="BodyTextIndent2">
    <w:name w:val="Body Text Indent 2"/>
    <w:basedOn w:val="Normal"/>
    <w:semiHidden/>
    <w:pPr>
      <w:ind w:left="1440"/>
    </w:pPr>
    <w:rPr>
      <w:rFonts w:ascii="Book Antiqua" w:hAnsi="Book Antiqua"/>
      <w:sz w:val="28"/>
    </w:rPr>
  </w:style>
  <w:style w:type="paragraph" w:styleId="BodyText">
    <w:name w:val="Body Text"/>
    <w:basedOn w:val="Normal"/>
    <w:semiHidden/>
    <w:pPr>
      <w:jc w:val="center"/>
    </w:pPr>
    <w:rPr>
      <w:rFonts w:ascii="Arial" w:hAnsi="Arial" w:cs="Arial"/>
      <w:b/>
      <w:bCs/>
      <w:i/>
      <w:iCs/>
      <w:sz w:val="28"/>
    </w:rPr>
  </w:style>
  <w:style w:type="paragraph" w:styleId="BodyTextIndent3">
    <w:name w:val="Body Text Indent 3"/>
    <w:basedOn w:val="Normal"/>
    <w:semiHidden/>
    <w:pPr>
      <w:tabs>
        <w:tab w:val="left" w:pos="1800"/>
      </w:tabs>
      <w:autoSpaceDE w:val="0"/>
      <w:autoSpaceDN w:val="0"/>
      <w:adjustRightInd w:val="0"/>
      <w:ind w:left="1800" w:hanging="1800"/>
    </w:pPr>
    <w:rPr>
      <w:szCs w:val="28"/>
    </w:rPr>
  </w:style>
  <w:style w:type="character" w:styleId="FollowedHyperlink">
    <w:name w:val="FollowedHyperlink"/>
    <w:semiHidden/>
    <w:rPr>
      <w:color w:val="800080"/>
      <w:u w:val="single"/>
    </w:rPr>
  </w:style>
  <w:style w:type="character" w:styleId="Hyperlink">
    <w:name w:val="Hyperlink"/>
    <w:uiPriority w:val="99"/>
    <w:unhideWhenUsed/>
    <w:rsid w:val="000817B6"/>
    <w:rPr>
      <w:rFonts w:ascii="Times New Roman" w:hAnsi="Times New Roman" w:cs="Times New Roman" w:hint="default"/>
      <w:color w:val="0000FF"/>
      <w:u w:val="single"/>
    </w:rPr>
  </w:style>
  <w:style w:type="paragraph" w:styleId="ListParagraph">
    <w:name w:val="List Paragraph"/>
    <w:basedOn w:val="Normal"/>
    <w:uiPriority w:val="34"/>
    <w:qFormat/>
    <w:rsid w:val="000817B6"/>
    <w:pPr>
      <w:ind w:left="720"/>
    </w:pPr>
    <w:rPr>
      <w:rFonts w:ascii="Calibri" w:hAnsi="Calibri"/>
      <w:sz w:val="22"/>
      <w:szCs w:val="22"/>
    </w:rPr>
  </w:style>
  <w:style w:type="paragraph" w:styleId="Header">
    <w:name w:val="header"/>
    <w:basedOn w:val="Normal"/>
    <w:link w:val="HeaderChar"/>
    <w:unhideWhenUsed/>
    <w:rsid w:val="00484AD3"/>
    <w:pPr>
      <w:tabs>
        <w:tab w:val="center" w:pos="4680"/>
        <w:tab w:val="right" w:pos="9360"/>
      </w:tabs>
    </w:pPr>
  </w:style>
  <w:style w:type="character" w:customStyle="1" w:styleId="HeaderChar">
    <w:name w:val="Header Char"/>
    <w:link w:val="Header"/>
    <w:rsid w:val="00484AD3"/>
    <w:rPr>
      <w:sz w:val="24"/>
      <w:szCs w:val="24"/>
    </w:rPr>
  </w:style>
  <w:style w:type="paragraph" w:styleId="Footer">
    <w:name w:val="footer"/>
    <w:basedOn w:val="Normal"/>
    <w:link w:val="FooterChar"/>
    <w:uiPriority w:val="99"/>
    <w:unhideWhenUsed/>
    <w:rsid w:val="00484AD3"/>
    <w:pPr>
      <w:tabs>
        <w:tab w:val="center" w:pos="4680"/>
        <w:tab w:val="right" w:pos="9360"/>
      </w:tabs>
    </w:pPr>
  </w:style>
  <w:style w:type="character" w:customStyle="1" w:styleId="FooterChar">
    <w:name w:val="Footer Char"/>
    <w:link w:val="Footer"/>
    <w:uiPriority w:val="99"/>
    <w:rsid w:val="00484AD3"/>
    <w:rPr>
      <w:sz w:val="24"/>
      <w:szCs w:val="24"/>
    </w:rPr>
  </w:style>
  <w:style w:type="character" w:customStyle="1" w:styleId="bumpedfont15">
    <w:name w:val="bumpedfont15"/>
    <w:rsid w:val="00330D72"/>
  </w:style>
  <w:style w:type="character" w:styleId="CommentReference">
    <w:name w:val="annotation reference"/>
    <w:uiPriority w:val="99"/>
    <w:semiHidden/>
    <w:unhideWhenUsed/>
    <w:rsid w:val="00C561CF"/>
    <w:rPr>
      <w:sz w:val="16"/>
      <w:szCs w:val="16"/>
    </w:rPr>
  </w:style>
  <w:style w:type="paragraph" w:styleId="CommentText">
    <w:name w:val="annotation text"/>
    <w:basedOn w:val="Normal"/>
    <w:link w:val="CommentTextChar"/>
    <w:uiPriority w:val="99"/>
    <w:semiHidden/>
    <w:unhideWhenUsed/>
    <w:rsid w:val="00C561CF"/>
    <w:rPr>
      <w:sz w:val="20"/>
      <w:szCs w:val="20"/>
    </w:rPr>
  </w:style>
  <w:style w:type="character" w:customStyle="1" w:styleId="CommentTextChar">
    <w:name w:val="Comment Text Char"/>
    <w:basedOn w:val="DefaultParagraphFont"/>
    <w:link w:val="CommentText"/>
    <w:uiPriority w:val="99"/>
    <w:semiHidden/>
    <w:rsid w:val="00C561CF"/>
  </w:style>
  <w:style w:type="paragraph" w:styleId="CommentSubject">
    <w:name w:val="annotation subject"/>
    <w:basedOn w:val="CommentText"/>
    <w:next w:val="CommentText"/>
    <w:link w:val="CommentSubjectChar"/>
    <w:uiPriority w:val="99"/>
    <w:semiHidden/>
    <w:unhideWhenUsed/>
    <w:rsid w:val="00C561CF"/>
    <w:rPr>
      <w:b/>
      <w:bCs/>
    </w:rPr>
  </w:style>
  <w:style w:type="character" w:customStyle="1" w:styleId="CommentSubjectChar">
    <w:name w:val="Comment Subject Char"/>
    <w:link w:val="CommentSubject"/>
    <w:uiPriority w:val="99"/>
    <w:semiHidden/>
    <w:rsid w:val="00C561CF"/>
    <w:rPr>
      <w:b/>
      <w:bCs/>
    </w:rPr>
  </w:style>
  <w:style w:type="paragraph" w:styleId="BalloonText">
    <w:name w:val="Balloon Text"/>
    <w:basedOn w:val="Normal"/>
    <w:link w:val="BalloonTextChar"/>
    <w:uiPriority w:val="99"/>
    <w:semiHidden/>
    <w:unhideWhenUsed/>
    <w:rsid w:val="00C561CF"/>
    <w:rPr>
      <w:rFonts w:ascii="Tahoma" w:hAnsi="Tahoma" w:cs="Tahoma"/>
      <w:sz w:val="16"/>
      <w:szCs w:val="16"/>
    </w:rPr>
  </w:style>
  <w:style w:type="character" w:customStyle="1" w:styleId="BalloonTextChar">
    <w:name w:val="Balloon Text Char"/>
    <w:link w:val="BalloonText"/>
    <w:uiPriority w:val="99"/>
    <w:semiHidden/>
    <w:rsid w:val="00C561CF"/>
    <w:rPr>
      <w:rFonts w:ascii="Tahoma" w:hAnsi="Tahoma" w:cs="Tahoma"/>
      <w:sz w:val="16"/>
      <w:szCs w:val="16"/>
    </w:rPr>
  </w:style>
  <w:style w:type="character" w:styleId="UnresolvedMention">
    <w:name w:val="Unresolved Mention"/>
    <w:basedOn w:val="DefaultParagraphFont"/>
    <w:uiPriority w:val="99"/>
    <w:semiHidden/>
    <w:unhideWhenUsed/>
    <w:rsid w:val="00FF51B5"/>
    <w:rPr>
      <w:color w:val="605E5C"/>
      <w:shd w:val="clear" w:color="auto" w:fill="E1DFDD"/>
    </w:rPr>
  </w:style>
  <w:style w:type="paragraph" w:customStyle="1" w:styleId="xxxxxdefault">
    <w:name w:val="x_xxxxdefault"/>
    <w:basedOn w:val="Normal"/>
    <w:rsid w:val="00A16350"/>
    <w:rPr>
      <w:rFonts w:ascii="Calibri" w:eastAsiaTheme="minorHAnsi" w:hAnsi="Calibri" w:cs="Calibri"/>
      <w:sz w:val="22"/>
      <w:szCs w:val="22"/>
    </w:rPr>
  </w:style>
  <w:style w:type="paragraph" w:styleId="Revision">
    <w:name w:val="Revision"/>
    <w:hidden/>
    <w:uiPriority w:val="99"/>
    <w:semiHidden/>
    <w:rsid w:val="00736728"/>
    <w:rPr>
      <w:sz w:val="24"/>
      <w:szCs w:val="24"/>
    </w:rPr>
  </w:style>
  <w:style w:type="paragraph" w:customStyle="1" w:styleId="xxmsonormal">
    <w:name w:val="x_xmsonormal"/>
    <w:basedOn w:val="Normal"/>
    <w:rsid w:val="00630078"/>
    <w:rPr>
      <w:rFonts w:ascii="Calibri" w:eastAsiaTheme="minorHAnsi" w:hAnsi="Calibri" w:cs="Calibri"/>
      <w:sz w:val="22"/>
      <w:szCs w:val="22"/>
    </w:rPr>
  </w:style>
  <w:style w:type="paragraph" w:customStyle="1" w:styleId="xxdefault">
    <w:name w:val="x_xdefault"/>
    <w:basedOn w:val="Normal"/>
    <w:rsid w:val="00630078"/>
    <w:rPr>
      <w:rFonts w:ascii="Calibri" w:eastAsiaTheme="minorHAnsi" w:hAnsi="Calibri" w:cs="Calibri"/>
      <w:sz w:val="22"/>
      <w:szCs w:val="22"/>
    </w:rPr>
  </w:style>
  <w:style w:type="paragraph" w:customStyle="1" w:styleId="xmsonormal">
    <w:name w:val="x_msonormal"/>
    <w:basedOn w:val="Normal"/>
    <w:rsid w:val="00630078"/>
    <w:rPr>
      <w:rFonts w:ascii="Calibri" w:eastAsiaTheme="minorHAnsi" w:hAnsi="Calibri" w:cs="Calibri"/>
      <w:sz w:val="22"/>
      <w:szCs w:val="22"/>
    </w:rPr>
  </w:style>
  <w:style w:type="character" w:customStyle="1" w:styleId="contentpasted0">
    <w:name w:val="contentpasted0"/>
    <w:basedOn w:val="DefaultParagraphFont"/>
    <w:rsid w:val="00630078"/>
  </w:style>
  <w:style w:type="paragraph" w:styleId="NormalWeb">
    <w:name w:val="Normal (Web)"/>
    <w:basedOn w:val="Normal"/>
    <w:uiPriority w:val="99"/>
    <w:semiHidden/>
    <w:unhideWhenUsed/>
    <w:rsid w:val="0085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9112">
      <w:bodyDiv w:val="1"/>
      <w:marLeft w:val="0"/>
      <w:marRight w:val="0"/>
      <w:marTop w:val="0"/>
      <w:marBottom w:val="0"/>
      <w:divBdr>
        <w:top w:val="none" w:sz="0" w:space="0" w:color="auto"/>
        <w:left w:val="none" w:sz="0" w:space="0" w:color="auto"/>
        <w:bottom w:val="none" w:sz="0" w:space="0" w:color="auto"/>
        <w:right w:val="none" w:sz="0" w:space="0" w:color="auto"/>
      </w:divBdr>
    </w:div>
    <w:div w:id="168955672">
      <w:bodyDiv w:val="1"/>
      <w:marLeft w:val="0"/>
      <w:marRight w:val="0"/>
      <w:marTop w:val="0"/>
      <w:marBottom w:val="0"/>
      <w:divBdr>
        <w:top w:val="none" w:sz="0" w:space="0" w:color="auto"/>
        <w:left w:val="none" w:sz="0" w:space="0" w:color="auto"/>
        <w:bottom w:val="none" w:sz="0" w:space="0" w:color="auto"/>
        <w:right w:val="none" w:sz="0" w:space="0" w:color="auto"/>
      </w:divBdr>
    </w:div>
    <w:div w:id="241451668">
      <w:bodyDiv w:val="1"/>
      <w:marLeft w:val="0"/>
      <w:marRight w:val="0"/>
      <w:marTop w:val="0"/>
      <w:marBottom w:val="0"/>
      <w:divBdr>
        <w:top w:val="none" w:sz="0" w:space="0" w:color="auto"/>
        <w:left w:val="none" w:sz="0" w:space="0" w:color="auto"/>
        <w:bottom w:val="none" w:sz="0" w:space="0" w:color="auto"/>
        <w:right w:val="none" w:sz="0" w:space="0" w:color="auto"/>
      </w:divBdr>
    </w:div>
    <w:div w:id="589043106">
      <w:bodyDiv w:val="1"/>
      <w:marLeft w:val="0"/>
      <w:marRight w:val="0"/>
      <w:marTop w:val="0"/>
      <w:marBottom w:val="0"/>
      <w:divBdr>
        <w:top w:val="none" w:sz="0" w:space="0" w:color="auto"/>
        <w:left w:val="none" w:sz="0" w:space="0" w:color="auto"/>
        <w:bottom w:val="none" w:sz="0" w:space="0" w:color="auto"/>
        <w:right w:val="none" w:sz="0" w:space="0" w:color="auto"/>
      </w:divBdr>
    </w:div>
    <w:div w:id="645360833">
      <w:bodyDiv w:val="1"/>
      <w:marLeft w:val="0"/>
      <w:marRight w:val="0"/>
      <w:marTop w:val="0"/>
      <w:marBottom w:val="0"/>
      <w:divBdr>
        <w:top w:val="none" w:sz="0" w:space="0" w:color="auto"/>
        <w:left w:val="none" w:sz="0" w:space="0" w:color="auto"/>
        <w:bottom w:val="none" w:sz="0" w:space="0" w:color="auto"/>
        <w:right w:val="none" w:sz="0" w:space="0" w:color="auto"/>
      </w:divBdr>
    </w:div>
    <w:div w:id="856697143">
      <w:bodyDiv w:val="1"/>
      <w:marLeft w:val="0"/>
      <w:marRight w:val="0"/>
      <w:marTop w:val="0"/>
      <w:marBottom w:val="0"/>
      <w:divBdr>
        <w:top w:val="none" w:sz="0" w:space="0" w:color="auto"/>
        <w:left w:val="none" w:sz="0" w:space="0" w:color="auto"/>
        <w:bottom w:val="none" w:sz="0" w:space="0" w:color="auto"/>
        <w:right w:val="none" w:sz="0" w:space="0" w:color="auto"/>
      </w:divBdr>
    </w:div>
    <w:div w:id="1172254001">
      <w:bodyDiv w:val="1"/>
      <w:marLeft w:val="0"/>
      <w:marRight w:val="0"/>
      <w:marTop w:val="0"/>
      <w:marBottom w:val="0"/>
      <w:divBdr>
        <w:top w:val="none" w:sz="0" w:space="0" w:color="auto"/>
        <w:left w:val="none" w:sz="0" w:space="0" w:color="auto"/>
        <w:bottom w:val="none" w:sz="0" w:space="0" w:color="auto"/>
        <w:right w:val="none" w:sz="0" w:space="0" w:color="auto"/>
      </w:divBdr>
    </w:div>
    <w:div w:id="1188253130">
      <w:bodyDiv w:val="1"/>
      <w:marLeft w:val="0"/>
      <w:marRight w:val="0"/>
      <w:marTop w:val="0"/>
      <w:marBottom w:val="0"/>
      <w:divBdr>
        <w:top w:val="none" w:sz="0" w:space="0" w:color="auto"/>
        <w:left w:val="none" w:sz="0" w:space="0" w:color="auto"/>
        <w:bottom w:val="none" w:sz="0" w:space="0" w:color="auto"/>
        <w:right w:val="none" w:sz="0" w:space="0" w:color="auto"/>
      </w:divBdr>
    </w:div>
    <w:div w:id="1472286836">
      <w:bodyDiv w:val="1"/>
      <w:marLeft w:val="0"/>
      <w:marRight w:val="0"/>
      <w:marTop w:val="0"/>
      <w:marBottom w:val="0"/>
      <w:divBdr>
        <w:top w:val="none" w:sz="0" w:space="0" w:color="auto"/>
        <w:left w:val="none" w:sz="0" w:space="0" w:color="auto"/>
        <w:bottom w:val="none" w:sz="0" w:space="0" w:color="auto"/>
        <w:right w:val="none" w:sz="0" w:space="0" w:color="auto"/>
      </w:divBdr>
    </w:div>
    <w:div w:id="1535462089">
      <w:bodyDiv w:val="1"/>
      <w:marLeft w:val="0"/>
      <w:marRight w:val="0"/>
      <w:marTop w:val="0"/>
      <w:marBottom w:val="0"/>
      <w:divBdr>
        <w:top w:val="none" w:sz="0" w:space="0" w:color="auto"/>
        <w:left w:val="none" w:sz="0" w:space="0" w:color="auto"/>
        <w:bottom w:val="none" w:sz="0" w:space="0" w:color="auto"/>
        <w:right w:val="none" w:sz="0" w:space="0" w:color="auto"/>
      </w:divBdr>
    </w:div>
    <w:div w:id="1590431826">
      <w:bodyDiv w:val="1"/>
      <w:marLeft w:val="0"/>
      <w:marRight w:val="0"/>
      <w:marTop w:val="0"/>
      <w:marBottom w:val="0"/>
      <w:divBdr>
        <w:top w:val="none" w:sz="0" w:space="0" w:color="auto"/>
        <w:left w:val="none" w:sz="0" w:space="0" w:color="auto"/>
        <w:bottom w:val="none" w:sz="0" w:space="0" w:color="auto"/>
        <w:right w:val="none" w:sz="0" w:space="0" w:color="auto"/>
      </w:divBdr>
    </w:div>
    <w:div w:id="1595629397">
      <w:bodyDiv w:val="1"/>
      <w:marLeft w:val="0"/>
      <w:marRight w:val="0"/>
      <w:marTop w:val="0"/>
      <w:marBottom w:val="0"/>
      <w:divBdr>
        <w:top w:val="none" w:sz="0" w:space="0" w:color="auto"/>
        <w:left w:val="none" w:sz="0" w:space="0" w:color="auto"/>
        <w:bottom w:val="none" w:sz="0" w:space="0" w:color="auto"/>
        <w:right w:val="none" w:sz="0" w:space="0" w:color="auto"/>
      </w:divBdr>
    </w:div>
    <w:div w:id="1790969259">
      <w:bodyDiv w:val="1"/>
      <w:marLeft w:val="0"/>
      <w:marRight w:val="0"/>
      <w:marTop w:val="0"/>
      <w:marBottom w:val="0"/>
      <w:divBdr>
        <w:top w:val="none" w:sz="0" w:space="0" w:color="auto"/>
        <w:left w:val="none" w:sz="0" w:space="0" w:color="auto"/>
        <w:bottom w:val="none" w:sz="0" w:space="0" w:color="auto"/>
        <w:right w:val="none" w:sz="0" w:space="0" w:color="auto"/>
      </w:divBdr>
    </w:div>
    <w:div w:id="1818375044">
      <w:bodyDiv w:val="1"/>
      <w:marLeft w:val="0"/>
      <w:marRight w:val="0"/>
      <w:marTop w:val="0"/>
      <w:marBottom w:val="0"/>
      <w:divBdr>
        <w:top w:val="none" w:sz="0" w:space="0" w:color="auto"/>
        <w:left w:val="none" w:sz="0" w:space="0" w:color="auto"/>
        <w:bottom w:val="none" w:sz="0" w:space="0" w:color="auto"/>
        <w:right w:val="none" w:sz="0" w:space="0" w:color="auto"/>
      </w:divBdr>
    </w:div>
    <w:div w:id="18400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a.gov/2024/10/03/governor-newsom-proclaims-disability-employment-awareness-month-2024/" TargetMode="External"/><Relationship Id="rId13" Type="http://schemas.openxmlformats.org/officeDocument/2006/relationships/hyperlink" Target="https://www.facebook.com/CaliforniaDO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cynthia.butler@dor.ca.gov" TargetMode="External"/><Relationship Id="rId12" Type="http://schemas.openxmlformats.org/officeDocument/2006/relationships/hyperlink" Target="https://www.instagram.com/dorcalifornia/" TargetMode="External"/><Relationship Id="rId17" Type="http://schemas.openxmlformats.org/officeDocument/2006/relationships/hyperlink" Target="https://dor.ca.gov/Home/I_Work_2024" TargetMode="External"/><Relationship Id="rId2" Type="http://schemas.openxmlformats.org/officeDocument/2006/relationships/styles" Target="styles.xml"/><Relationship Id="rId16" Type="http://schemas.openxmlformats.org/officeDocument/2006/relationships/hyperlink" Target="https://dor-ca-gov.zoom.us/webinar/register/WN_zVLjP0nhQ3mvz1GaZ78YQ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aliforniaDOR" TargetMode="External"/><Relationship Id="rId5" Type="http://schemas.openxmlformats.org/officeDocument/2006/relationships/footnotes" Target="footnotes.xml"/><Relationship Id="rId15" Type="http://schemas.openxmlformats.org/officeDocument/2006/relationships/hyperlink" Target="https://www.prideindustries.com/i-am-able-disability-job-fair-employer?utm_source=ActiveCampaign&amp;utm_medium=email&amp;utm_content=Find%20Reliable%20Employees%20at%20Our%202nd%20Annual%20I%20AM%20ABLE%20Disability%20Job%20Fair&amp;utm_campaign=2024%20Job%20Fair%20-%20Exhibitor%20and%20Sponsor%20Email%20%231b" TargetMode="External"/><Relationship Id="rId23" Type="http://schemas.openxmlformats.org/officeDocument/2006/relationships/theme" Target="theme/theme1.xml"/><Relationship Id="rId10" Type="http://schemas.openxmlformats.org/officeDocument/2006/relationships/hyperlink" Target="https://www.linkedin.com/company/california-department-of-rehabilita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r.ca.gov/Home/ylfvideo" TargetMode="External"/><Relationship Id="rId14" Type="http://schemas.openxmlformats.org/officeDocument/2006/relationships/hyperlink" Target="https://careereducation.gov.ca.gov/master-plan-engag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benson\Desktop\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Dot1.dot</Template>
  <TotalTime>3</TotalTime>
  <Pages>3</Pages>
  <Words>800</Words>
  <Characters>5851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ARRA FUNDS INDEPENDENT LIVING PROGRAMS</vt:lpstr>
    </vt:vector>
  </TitlesOfParts>
  <Company>State of California</Company>
  <LinksUpToDate>false</LinksUpToDate>
  <CharactersWithSpaces>6638</CharactersWithSpaces>
  <SharedDoc>false</SharedDoc>
  <HLinks>
    <vt:vector size="12" baseType="variant">
      <vt:variant>
        <vt:i4>2556013</vt:i4>
      </vt:variant>
      <vt:variant>
        <vt:i4>3</vt:i4>
      </vt:variant>
      <vt:variant>
        <vt:i4>0</vt:i4>
      </vt:variant>
      <vt:variant>
        <vt:i4>5</vt:i4>
      </vt:variant>
      <vt:variant>
        <vt:lpwstr>http://www.noticeabilities.com/</vt:lpwstr>
      </vt:variant>
      <vt:variant>
        <vt:lpwstr/>
      </vt:variant>
      <vt:variant>
        <vt:i4>3145825</vt:i4>
      </vt:variant>
      <vt:variant>
        <vt:i4>0</vt:i4>
      </vt:variant>
      <vt:variant>
        <vt:i4>0</vt:i4>
      </vt:variant>
      <vt:variant>
        <vt:i4>5</vt:i4>
      </vt:variant>
      <vt:variant>
        <vt:lpwstr>http://www.dor.ca.gov/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 FUNDS INDEPENDENT LIVING PROGRAMS</dc:title>
  <dc:subject/>
  <dc:creator>Reynolds, Michelle@DOR</dc:creator>
  <cp:keywords/>
  <cp:lastModifiedBy>Huynh, Duy@DOR</cp:lastModifiedBy>
  <cp:revision>2</cp:revision>
  <cp:lastPrinted>2016-10-19T20:15:00Z</cp:lastPrinted>
  <dcterms:created xsi:type="dcterms:W3CDTF">2024-10-08T18:03:00Z</dcterms:created>
  <dcterms:modified xsi:type="dcterms:W3CDTF">2024-10-08T18:03:00Z</dcterms:modified>
</cp:coreProperties>
</file>