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E29" w14:textId="77777777" w:rsidR="007250E8" w:rsidRPr="00744738" w:rsidRDefault="007250E8" w:rsidP="009A701E">
      <w:pPr>
        <w:spacing w:before="120" w:after="120"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268850581" w:ed="brian.connors@dor.ca.gov"/>
      <w:permStart w:id="307787527" w:ed="Morgane.Simkowski@dor.ca.gov"/>
      <w:permStart w:id="1524392648" w:ed="patricia.quinn@dor.ca.gov"/>
      <w:permStart w:id="1125282067" w:ed="tina.martinez@dor.ca.gov"/>
      <w:permEnd w:id="268850581"/>
      <w:permEnd w:id="307787527"/>
      <w:permEnd w:id="1524392648"/>
      <w:permEnd w:id="1125282067"/>
      <w:r w:rsidRPr="00EB659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</w:p>
    <w:p w14:paraId="1EFEA26E" w14:textId="7F486C23" w:rsidR="008306AE" w:rsidRPr="008306AE" w:rsidRDefault="008306AE" w:rsidP="008306AE">
      <w:pPr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306AE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144465B6" wp14:editId="0D43F1A3">
            <wp:extent cx="6858000" cy="847725"/>
            <wp:effectExtent l="0" t="0" r="0" b="9525"/>
            <wp:docPr id="1791536395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36395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04BF2" w14:textId="118C8DAC" w:rsidR="000A411C" w:rsidRPr="007250E8" w:rsidRDefault="00E42580" w:rsidP="009A701E">
      <w:pPr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MEDICAID AND WORK</w:t>
      </w:r>
      <w:r w:rsidR="0043788E">
        <w:rPr>
          <w:rFonts w:asciiTheme="majorHAnsi" w:hAnsiTheme="majorHAnsi" w:cstheme="majorHAnsi"/>
          <w:sz w:val="28"/>
          <w:szCs w:val="28"/>
        </w:rPr>
        <w:t xml:space="preserve"> INCENTIVES FOR SOCIAL SECURITY </w:t>
      </w:r>
      <w:r w:rsidR="00500E9F">
        <w:rPr>
          <w:rFonts w:asciiTheme="majorHAnsi" w:hAnsiTheme="majorHAnsi" w:cstheme="majorHAnsi"/>
          <w:sz w:val="28"/>
          <w:szCs w:val="28"/>
        </w:rPr>
        <w:t xml:space="preserve">DISABILITY </w:t>
      </w:r>
      <w:r w:rsidR="0043788E">
        <w:rPr>
          <w:rFonts w:asciiTheme="majorHAnsi" w:hAnsiTheme="majorHAnsi" w:cstheme="majorHAnsi"/>
          <w:sz w:val="28"/>
          <w:szCs w:val="28"/>
        </w:rPr>
        <w:t>BENEFICIARIES</w:t>
      </w:r>
    </w:p>
    <w:p w14:paraId="59E055B1" w14:textId="7BB1E1EF" w:rsidR="00E42580" w:rsidRDefault="00E42580" w:rsidP="00203965">
      <w:pPr>
        <w:spacing w:before="120" w:after="120" w:line="240" w:lineRule="auto"/>
        <w:rPr>
          <w:rFonts w:cstheme="minorHAnsi"/>
          <w:sz w:val="28"/>
          <w:szCs w:val="28"/>
        </w:rPr>
      </w:pPr>
      <w:r w:rsidRPr="00E42580">
        <w:rPr>
          <w:rFonts w:cstheme="minorHAnsi"/>
          <w:sz w:val="28"/>
          <w:szCs w:val="28"/>
        </w:rPr>
        <w:t>If you</w:t>
      </w:r>
      <w:r w:rsidR="00F761B9">
        <w:rPr>
          <w:rFonts w:cstheme="minorHAnsi"/>
          <w:sz w:val="28"/>
          <w:szCs w:val="28"/>
        </w:rPr>
        <w:t xml:space="preserve"> a</w:t>
      </w:r>
      <w:r w:rsidRPr="00E42580">
        <w:rPr>
          <w:rFonts w:cstheme="minorHAnsi"/>
          <w:sz w:val="28"/>
          <w:szCs w:val="28"/>
        </w:rPr>
        <w:t xml:space="preserve">re working or thinking about working </w:t>
      </w:r>
      <w:r w:rsidR="00F761B9">
        <w:rPr>
          <w:rFonts w:cstheme="minorHAnsi"/>
          <w:sz w:val="28"/>
          <w:szCs w:val="28"/>
        </w:rPr>
        <w:t>while receiving Supplemental Security Income</w:t>
      </w:r>
      <w:r w:rsidRPr="00E42580">
        <w:rPr>
          <w:rFonts w:cstheme="minorHAnsi"/>
          <w:sz w:val="28"/>
          <w:szCs w:val="28"/>
        </w:rPr>
        <w:t xml:space="preserve"> </w:t>
      </w:r>
      <w:r w:rsidR="00F761B9">
        <w:rPr>
          <w:rFonts w:cstheme="minorHAnsi"/>
          <w:sz w:val="28"/>
          <w:szCs w:val="28"/>
        </w:rPr>
        <w:t>(</w:t>
      </w:r>
      <w:r w:rsidRPr="00E42580">
        <w:rPr>
          <w:rFonts w:cstheme="minorHAnsi"/>
          <w:sz w:val="28"/>
          <w:szCs w:val="28"/>
        </w:rPr>
        <w:t>SSI</w:t>
      </w:r>
      <w:r w:rsidR="00F761B9">
        <w:rPr>
          <w:rFonts w:cstheme="minorHAnsi"/>
          <w:sz w:val="28"/>
          <w:szCs w:val="28"/>
        </w:rPr>
        <w:t>) benefits</w:t>
      </w:r>
      <w:r w:rsidRPr="00E42580">
        <w:rPr>
          <w:rFonts w:cstheme="minorHAnsi"/>
          <w:sz w:val="28"/>
          <w:szCs w:val="28"/>
        </w:rPr>
        <w:t xml:space="preserve">, you might wonder what happens to your health coverage. </w:t>
      </w:r>
      <w:r w:rsidR="00F761B9">
        <w:rPr>
          <w:rFonts w:cstheme="minorHAnsi"/>
          <w:sz w:val="28"/>
          <w:szCs w:val="28"/>
        </w:rPr>
        <w:t>The g</w:t>
      </w:r>
      <w:r w:rsidRPr="00E42580">
        <w:rPr>
          <w:rFonts w:cstheme="minorHAnsi"/>
          <w:sz w:val="28"/>
          <w:szCs w:val="28"/>
        </w:rPr>
        <w:t>ood news</w:t>
      </w:r>
      <w:r w:rsidR="00F761B9">
        <w:rPr>
          <w:rFonts w:cstheme="minorHAnsi"/>
          <w:sz w:val="28"/>
          <w:szCs w:val="28"/>
        </w:rPr>
        <w:t xml:space="preserve"> is that y</w:t>
      </w:r>
      <w:r w:rsidRPr="00E42580">
        <w:rPr>
          <w:rFonts w:cstheme="minorHAnsi"/>
          <w:sz w:val="28"/>
          <w:szCs w:val="28"/>
        </w:rPr>
        <w:t>ou can often keep your </w:t>
      </w:r>
      <w:r w:rsidR="00F761B9" w:rsidRPr="00F761B9">
        <w:rPr>
          <w:rFonts w:cstheme="minorHAnsi"/>
          <w:sz w:val="28"/>
          <w:szCs w:val="28"/>
        </w:rPr>
        <w:t>Medicaid</w:t>
      </w:r>
      <w:r w:rsidRPr="00F761B9">
        <w:rPr>
          <w:rFonts w:cstheme="minorHAnsi"/>
          <w:sz w:val="28"/>
          <w:szCs w:val="28"/>
        </w:rPr>
        <w:t xml:space="preserve"> (</w:t>
      </w:r>
      <w:r w:rsidR="00F761B9" w:rsidRPr="00F761B9">
        <w:rPr>
          <w:rFonts w:cstheme="minorHAnsi"/>
          <w:sz w:val="28"/>
          <w:szCs w:val="28"/>
        </w:rPr>
        <w:t xml:space="preserve">Medi-Cal </w:t>
      </w:r>
      <w:r w:rsidRPr="00F761B9">
        <w:rPr>
          <w:rFonts w:cstheme="minorHAnsi"/>
          <w:sz w:val="28"/>
          <w:szCs w:val="28"/>
        </w:rPr>
        <w:t>in California)</w:t>
      </w:r>
      <w:r w:rsidRPr="00E42580">
        <w:rPr>
          <w:rFonts w:cstheme="minorHAnsi"/>
          <w:sz w:val="28"/>
          <w:szCs w:val="28"/>
        </w:rPr>
        <w:t xml:space="preserve"> even if your SSI payments stop. </w:t>
      </w:r>
      <w:r w:rsidRPr="00F761B9">
        <w:rPr>
          <w:rFonts w:cstheme="minorHAnsi"/>
          <w:sz w:val="28"/>
          <w:szCs w:val="28"/>
        </w:rPr>
        <w:t>Th</w:t>
      </w:r>
      <w:r w:rsidR="00F761B9" w:rsidRPr="00F761B9">
        <w:rPr>
          <w:rFonts w:cstheme="minorHAnsi"/>
          <w:sz w:val="28"/>
          <w:szCs w:val="28"/>
        </w:rPr>
        <w:t xml:space="preserve">ese resources </w:t>
      </w:r>
      <w:r w:rsidRPr="00F761B9">
        <w:rPr>
          <w:rFonts w:cstheme="minorHAnsi"/>
          <w:sz w:val="28"/>
          <w:szCs w:val="28"/>
        </w:rPr>
        <w:t>will</w:t>
      </w:r>
      <w:r w:rsidRPr="00E42580">
        <w:rPr>
          <w:rFonts w:cstheme="minorHAnsi"/>
          <w:sz w:val="28"/>
          <w:szCs w:val="28"/>
        </w:rPr>
        <w:t xml:space="preserve"> help you understand how that works and what tools can help you stay covered while you work toward your </w:t>
      </w:r>
      <w:r w:rsidR="00F761B9">
        <w:rPr>
          <w:rFonts w:cstheme="minorHAnsi"/>
          <w:sz w:val="28"/>
          <w:szCs w:val="28"/>
        </w:rPr>
        <w:t xml:space="preserve">employment </w:t>
      </w:r>
      <w:r w:rsidRPr="00E42580">
        <w:rPr>
          <w:rFonts w:cstheme="minorHAnsi"/>
          <w:sz w:val="28"/>
          <w:szCs w:val="28"/>
        </w:rPr>
        <w:t>goals.</w:t>
      </w:r>
    </w:p>
    <w:p w14:paraId="678123E6" w14:textId="3253F4BA" w:rsidR="00F908D4" w:rsidRDefault="00047E77" w:rsidP="00203965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047E77">
        <w:rPr>
          <w:rFonts w:cstheme="minorHAnsi"/>
          <w:b/>
          <w:bCs/>
          <w:sz w:val="28"/>
          <w:szCs w:val="28"/>
        </w:rPr>
        <w:t xml:space="preserve">Programs and Support: </w:t>
      </w:r>
    </w:p>
    <w:p w14:paraId="1907AFAD" w14:textId="1ABC4111" w:rsidR="00B01BBB" w:rsidRPr="009F3CA8" w:rsidRDefault="00EA2D29" w:rsidP="00203965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>Medi-Cal: California’s version of the Federal Medicaid Program. It is available for specific groups with low income, such as children, pregnant women, seniors, and people with disabilities.</w:t>
      </w:r>
    </w:p>
    <w:p w14:paraId="64CDF5AC" w14:textId="278C4F05" w:rsidR="004711A6" w:rsidRDefault="00B01BBB" w:rsidP="009C683B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4711A6">
        <w:rPr>
          <w:rFonts w:cstheme="minorHAnsi"/>
          <w:sz w:val="28"/>
          <w:szCs w:val="28"/>
        </w:rPr>
        <w:t xml:space="preserve">Section 209(b) States: States have </w:t>
      </w:r>
      <w:r w:rsidR="004711A6" w:rsidRPr="004711A6">
        <w:rPr>
          <w:rFonts w:cstheme="minorHAnsi"/>
          <w:sz w:val="28"/>
          <w:szCs w:val="28"/>
        </w:rPr>
        <w:t>more restrictive Medicaid eligibility rules than the federal SSI standards. If you move to one of these states, you may need to meet additional requirements to keep Medicaid. California is </w:t>
      </w:r>
      <w:r w:rsidR="004711A6" w:rsidRPr="004711A6">
        <w:rPr>
          <w:rFonts w:cstheme="minorHAnsi"/>
          <w:i/>
          <w:iCs/>
          <w:sz w:val="28"/>
          <w:szCs w:val="28"/>
        </w:rPr>
        <w:t>not</w:t>
      </w:r>
      <w:r w:rsidR="004711A6" w:rsidRPr="004711A6">
        <w:rPr>
          <w:rFonts w:cstheme="minorHAnsi"/>
          <w:sz w:val="28"/>
          <w:szCs w:val="28"/>
        </w:rPr>
        <w:t xml:space="preserve"> a 209(b) </w:t>
      </w:r>
      <w:r w:rsidR="008605A0" w:rsidRPr="004711A6">
        <w:rPr>
          <w:rFonts w:cstheme="minorHAnsi"/>
          <w:sz w:val="28"/>
          <w:szCs w:val="28"/>
        </w:rPr>
        <w:t>state,</w:t>
      </w:r>
      <w:r w:rsidR="004711A6">
        <w:rPr>
          <w:rFonts w:cstheme="minorHAnsi"/>
          <w:sz w:val="28"/>
          <w:szCs w:val="28"/>
        </w:rPr>
        <w:t xml:space="preserve"> so </w:t>
      </w:r>
      <w:r w:rsidR="004711A6" w:rsidRPr="004711A6">
        <w:rPr>
          <w:rFonts w:cstheme="minorHAnsi"/>
          <w:sz w:val="28"/>
          <w:szCs w:val="28"/>
        </w:rPr>
        <w:t>SSI recipients</w:t>
      </w:r>
      <w:r w:rsidR="008605A0">
        <w:rPr>
          <w:rFonts w:cstheme="minorHAnsi"/>
          <w:sz w:val="28"/>
          <w:szCs w:val="28"/>
        </w:rPr>
        <w:t xml:space="preserve"> </w:t>
      </w:r>
      <w:r w:rsidR="004711A6" w:rsidRPr="004711A6">
        <w:rPr>
          <w:rFonts w:cstheme="minorHAnsi"/>
          <w:sz w:val="28"/>
          <w:szCs w:val="28"/>
        </w:rPr>
        <w:t>automatically qualify for Medi-Cal.</w:t>
      </w:r>
    </w:p>
    <w:p w14:paraId="5F4A6D3D" w14:textId="4C793AD5" w:rsidR="00E42580" w:rsidRPr="004711A6" w:rsidRDefault="00E42580" w:rsidP="009C683B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4711A6">
        <w:rPr>
          <w:rFonts w:cstheme="minorHAnsi"/>
          <w:sz w:val="28"/>
          <w:szCs w:val="28"/>
        </w:rPr>
        <w:t>1619(b)</w:t>
      </w:r>
      <w:r w:rsidR="00EA2D29" w:rsidRPr="004711A6">
        <w:rPr>
          <w:rFonts w:cstheme="minorHAnsi"/>
          <w:sz w:val="28"/>
          <w:szCs w:val="28"/>
        </w:rPr>
        <w:t>:</w:t>
      </w:r>
      <w:r w:rsidR="00203965" w:rsidRPr="004711A6">
        <w:rPr>
          <w:rFonts w:cstheme="minorHAnsi"/>
          <w:sz w:val="28"/>
          <w:szCs w:val="28"/>
        </w:rPr>
        <w:t xml:space="preserve"> A</w:t>
      </w:r>
      <w:r w:rsidR="00EA2D29" w:rsidRPr="004711A6">
        <w:rPr>
          <w:rFonts w:cstheme="minorHAnsi"/>
          <w:sz w:val="28"/>
          <w:szCs w:val="28"/>
        </w:rPr>
        <w:t xml:space="preserve"> </w:t>
      </w:r>
      <w:r w:rsidRPr="004711A6">
        <w:rPr>
          <w:rFonts w:cstheme="minorHAnsi"/>
          <w:sz w:val="28"/>
          <w:szCs w:val="28"/>
        </w:rPr>
        <w:t xml:space="preserve">rule that </w:t>
      </w:r>
      <w:r w:rsidR="00EA2D29" w:rsidRPr="004711A6">
        <w:rPr>
          <w:rFonts w:cstheme="minorHAnsi"/>
          <w:sz w:val="28"/>
          <w:szCs w:val="28"/>
        </w:rPr>
        <w:t>allow</w:t>
      </w:r>
      <w:r w:rsidRPr="004711A6">
        <w:rPr>
          <w:rFonts w:cstheme="minorHAnsi"/>
          <w:sz w:val="28"/>
          <w:szCs w:val="28"/>
        </w:rPr>
        <w:t xml:space="preserve">s you </w:t>
      </w:r>
      <w:r w:rsidR="000311BE" w:rsidRPr="004711A6">
        <w:rPr>
          <w:rFonts w:cstheme="minorHAnsi"/>
          <w:sz w:val="28"/>
          <w:szCs w:val="28"/>
        </w:rPr>
        <w:t>to keep</w:t>
      </w:r>
      <w:r w:rsidRPr="004711A6">
        <w:rPr>
          <w:rFonts w:cstheme="minorHAnsi"/>
          <w:sz w:val="28"/>
          <w:szCs w:val="28"/>
        </w:rPr>
        <w:t xml:space="preserve"> your Medi-Cal</w:t>
      </w:r>
      <w:r w:rsidR="00203965" w:rsidRPr="004711A6">
        <w:rPr>
          <w:rFonts w:cstheme="minorHAnsi"/>
          <w:sz w:val="28"/>
          <w:szCs w:val="28"/>
        </w:rPr>
        <w:t xml:space="preserve"> while working,</w:t>
      </w:r>
      <w:r w:rsidRPr="004711A6">
        <w:rPr>
          <w:rFonts w:cstheme="minorHAnsi"/>
          <w:sz w:val="28"/>
          <w:szCs w:val="28"/>
        </w:rPr>
        <w:t xml:space="preserve"> even if your SSI payments stop because of your earnings.</w:t>
      </w:r>
      <w:r w:rsidR="00B01BBB" w:rsidRPr="004711A6">
        <w:rPr>
          <w:rFonts w:cstheme="minorHAnsi"/>
          <w:sz w:val="28"/>
          <w:szCs w:val="28"/>
        </w:rPr>
        <w:t xml:space="preserve"> You can move between receiving SSI payments and Medicaid-only status without needing to reapply each time. </w:t>
      </w:r>
      <w:r w:rsidR="00EA2D29" w:rsidRPr="004711A6">
        <w:rPr>
          <w:rFonts w:cstheme="minorHAnsi"/>
          <w:sz w:val="28"/>
          <w:szCs w:val="28"/>
        </w:rPr>
        <w:t>That way, y</w:t>
      </w:r>
      <w:r w:rsidRPr="004711A6">
        <w:rPr>
          <w:rFonts w:cstheme="minorHAnsi"/>
          <w:sz w:val="28"/>
          <w:szCs w:val="28"/>
        </w:rPr>
        <w:t>ou don’t have to choose between working and losing your health coverage.</w:t>
      </w:r>
      <w:r w:rsidR="00EB6598" w:rsidRPr="004711A6">
        <w:rPr>
          <w:rFonts w:cstheme="minorHAnsi"/>
          <w:sz w:val="28"/>
          <w:szCs w:val="28"/>
        </w:rPr>
        <w:t xml:space="preserve"> Visit the</w:t>
      </w:r>
      <w:r w:rsidRPr="004711A6">
        <w:rPr>
          <w:rFonts w:cstheme="minorHAnsi"/>
          <w:sz w:val="28"/>
          <w:szCs w:val="28"/>
        </w:rPr>
        <w:t xml:space="preserve"> </w:t>
      </w:r>
      <w:hyperlink r:id="rId9" w:history="1">
        <w:r w:rsidR="00EB6598" w:rsidRPr="002621F3">
          <w:rPr>
            <w:rStyle w:val="Hyperlink"/>
            <w:rFonts w:cstheme="minorHAnsi"/>
            <w:sz w:val="28"/>
            <w:szCs w:val="28"/>
          </w:rPr>
          <w:t>Social Security Administration</w:t>
        </w:r>
        <w:r w:rsidRPr="002621F3">
          <w:rPr>
            <w:rStyle w:val="Hyperlink"/>
            <w:rFonts w:cstheme="minorHAnsi"/>
            <w:sz w:val="28"/>
            <w:szCs w:val="28"/>
          </w:rPr>
          <w:t> </w:t>
        </w:r>
        <w:r w:rsidR="00EB6598" w:rsidRPr="002621F3">
          <w:rPr>
            <w:rStyle w:val="Hyperlink"/>
            <w:rFonts w:cstheme="minorHAnsi"/>
            <w:sz w:val="28"/>
            <w:szCs w:val="28"/>
          </w:rPr>
          <w:t>(</w:t>
        </w:r>
        <w:r w:rsidRPr="002621F3">
          <w:rPr>
            <w:rStyle w:val="Hyperlink"/>
            <w:rFonts w:cstheme="minorHAnsi"/>
            <w:sz w:val="28"/>
            <w:szCs w:val="28"/>
          </w:rPr>
          <w:t>SSA</w:t>
        </w:r>
        <w:r w:rsidR="00EB6598" w:rsidRPr="002621F3">
          <w:rPr>
            <w:rStyle w:val="Hyperlink"/>
            <w:rFonts w:cstheme="minorHAnsi"/>
            <w:sz w:val="28"/>
            <w:szCs w:val="28"/>
          </w:rPr>
          <w:t>) website</w:t>
        </w:r>
      </w:hyperlink>
      <w:r w:rsidR="00EB6598" w:rsidRPr="004711A6">
        <w:rPr>
          <w:rFonts w:cstheme="minorHAnsi"/>
          <w:sz w:val="28"/>
          <w:szCs w:val="28"/>
        </w:rPr>
        <w:t xml:space="preserve"> to find the</w:t>
      </w:r>
      <w:r w:rsidR="002621F3">
        <w:rPr>
          <w:rFonts w:cstheme="minorHAnsi"/>
          <w:sz w:val="28"/>
          <w:szCs w:val="28"/>
        </w:rPr>
        <w:t xml:space="preserve"> </w:t>
      </w:r>
      <w:r w:rsidRPr="002621F3">
        <w:rPr>
          <w:rFonts w:cstheme="minorHAnsi"/>
          <w:sz w:val="28"/>
          <w:szCs w:val="28"/>
        </w:rPr>
        <w:t xml:space="preserve">1619(b) Info </w:t>
      </w:r>
      <w:r w:rsidR="002621F3">
        <w:rPr>
          <w:rFonts w:cstheme="minorHAnsi"/>
          <w:sz w:val="28"/>
          <w:szCs w:val="28"/>
        </w:rPr>
        <w:t>and</w:t>
      </w:r>
      <w:r w:rsidRPr="002621F3">
        <w:rPr>
          <w:rFonts w:cstheme="minorHAnsi"/>
          <w:sz w:val="28"/>
          <w:szCs w:val="28"/>
        </w:rPr>
        <w:t xml:space="preserve"> Earnings Threshold Chart</w:t>
      </w:r>
      <w:r w:rsidR="00EB6598" w:rsidRPr="004711A6">
        <w:rPr>
          <w:rFonts w:cstheme="minorHAnsi"/>
          <w:sz w:val="28"/>
          <w:szCs w:val="28"/>
        </w:rPr>
        <w:t>.</w:t>
      </w:r>
    </w:p>
    <w:p w14:paraId="5492496F" w14:textId="0A909C36" w:rsidR="00EA2D29" w:rsidRPr="009F3CA8" w:rsidRDefault="00EA2D29" w:rsidP="00203965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 xml:space="preserve">1619(b) Eligibility Criteria- </w:t>
      </w:r>
      <w:r w:rsidR="00203965" w:rsidRPr="009F3CA8">
        <w:rPr>
          <w:rFonts w:cstheme="minorHAnsi"/>
          <w:sz w:val="28"/>
          <w:szCs w:val="28"/>
        </w:rPr>
        <w:t>Still m</w:t>
      </w:r>
      <w:r w:rsidRPr="009F3CA8">
        <w:rPr>
          <w:rFonts w:cstheme="minorHAnsi"/>
          <w:sz w:val="28"/>
          <w:szCs w:val="28"/>
        </w:rPr>
        <w:t>eet</w:t>
      </w:r>
      <w:r w:rsidR="00203965" w:rsidRPr="009F3CA8">
        <w:rPr>
          <w:rFonts w:cstheme="minorHAnsi"/>
          <w:sz w:val="28"/>
          <w:szCs w:val="28"/>
        </w:rPr>
        <w:t xml:space="preserve"> the</w:t>
      </w:r>
      <w:r w:rsidRPr="009F3CA8">
        <w:rPr>
          <w:rFonts w:cstheme="minorHAnsi"/>
          <w:sz w:val="28"/>
          <w:szCs w:val="28"/>
        </w:rPr>
        <w:t xml:space="preserve"> SSI disability or blindness criteria, keep unearned income and resources within SSI limits, and have received SSI or been eligible for 1619(b) in the past year.</w:t>
      </w:r>
    </w:p>
    <w:p w14:paraId="1C7E589D" w14:textId="4ADF9FBF" w:rsidR="00EA2D29" w:rsidRPr="009F3CA8" w:rsidRDefault="00E42580" w:rsidP="009F3CA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>Individualized Thresholds: If your earnings are higher than the standard 1619(b) limit, you might still qualify for Medi-Cal through a special calculation.</w:t>
      </w:r>
      <w:r w:rsidR="00203965" w:rsidRPr="009F3CA8">
        <w:rPr>
          <w:rFonts w:cstheme="minorHAnsi"/>
          <w:sz w:val="28"/>
          <w:szCs w:val="28"/>
        </w:rPr>
        <w:t xml:space="preserve"> This includes: Your actual Medi-Cal expenses, Impairment-Related Work Expenses (IRWEs), Blind Work Expenses (BWEs), Money in a PASS (Plan to Achieve Self-Support), and </w:t>
      </w:r>
      <w:r w:rsidR="00557A23">
        <w:rPr>
          <w:rFonts w:cstheme="minorHAnsi"/>
          <w:sz w:val="28"/>
          <w:szCs w:val="28"/>
        </w:rPr>
        <w:t>p</w:t>
      </w:r>
      <w:r w:rsidR="00203965" w:rsidRPr="009F3CA8">
        <w:rPr>
          <w:rFonts w:cstheme="minorHAnsi"/>
          <w:sz w:val="28"/>
          <w:szCs w:val="28"/>
        </w:rPr>
        <w:t>ublicly funded attendant care.</w:t>
      </w:r>
      <w:r w:rsidR="00EA2D29" w:rsidRPr="009F3CA8">
        <w:rPr>
          <w:rFonts w:cstheme="minorHAnsi"/>
          <w:sz w:val="28"/>
          <w:szCs w:val="28"/>
        </w:rPr>
        <w:t xml:space="preserve"> </w:t>
      </w:r>
      <w:r w:rsidR="000311BE" w:rsidRPr="009F3CA8">
        <w:rPr>
          <w:rFonts w:cstheme="minorHAnsi"/>
          <w:sz w:val="28"/>
          <w:szCs w:val="28"/>
        </w:rPr>
        <w:t>Th</w:t>
      </w:r>
      <w:r w:rsidR="00203965" w:rsidRPr="009F3CA8">
        <w:rPr>
          <w:rFonts w:cstheme="minorHAnsi"/>
          <w:sz w:val="28"/>
          <w:szCs w:val="28"/>
        </w:rPr>
        <w:t>ese thresholds</w:t>
      </w:r>
      <w:r w:rsidR="000311BE" w:rsidRPr="009F3CA8">
        <w:rPr>
          <w:rFonts w:cstheme="minorHAnsi"/>
          <w:sz w:val="28"/>
          <w:szCs w:val="28"/>
        </w:rPr>
        <w:t xml:space="preserve"> help people with higher medical costs or certain expenses stay covered. </w:t>
      </w:r>
      <w:hyperlink r:id="rId10" w:history="1">
        <w:r w:rsidR="00EB6598" w:rsidRPr="00557A23">
          <w:rPr>
            <w:rStyle w:val="Hyperlink"/>
            <w:rFonts w:cstheme="minorHAnsi"/>
            <w:sz w:val="28"/>
            <w:szCs w:val="28"/>
          </w:rPr>
          <w:t>To l</w:t>
        </w:r>
        <w:r w:rsidRPr="00557A23">
          <w:rPr>
            <w:rStyle w:val="Hyperlink"/>
            <w:rFonts w:cstheme="minorHAnsi"/>
            <w:sz w:val="28"/>
            <w:szCs w:val="28"/>
          </w:rPr>
          <w:t>earn more</w:t>
        </w:r>
        <w:r w:rsidR="00EB6598" w:rsidRPr="00557A23">
          <w:rPr>
            <w:rStyle w:val="Hyperlink"/>
            <w:rFonts w:cstheme="minorHAnsi"/>
            <w:sz w:val="28"/>
            <w:szCs w:val="28"/>
          </w:rPr>
          <w:t xml:space="preserve"> about how Social Security calculates the </w:t>
        </w:r>
        <w:r w:rsidR="005E5AD6" w:rsidRPr="00557A23">
          <w:rPr>
            <w:rStyle w:val="Hyperlink"/>
            <w:rFonts w:cstheme="minorHAnsi"/>
            <w:sz w:val="28"/>
            <w:szCs w:val="28"/>
          </w:rPr>
          <w:t>t</w:t>
        </w:r>
        <w:r w:rsidR="00EB6598" w:rsidRPr="00557A23">
          <w:rPr>
            <w:rStyle w:val="Hyperlink"/>
            <w:rFonts w:cstheme="minorHAnsi"/>
            <w:sz w:val="28"/>
            <w:szCs w:val="28"/>
          </w:rPr>
          <w:t>hreshold amounts,</w:t>
        </w:r>
        <w:r w:rsidRPr="00557A23">
          <w:rPr>
            <w:rStyle w:val="Hyperlink"/>
            <w:rFonts w:cstheme="minorHAnsi"/>
            <w:sz w:val="28"/>
            <w:szCs w:val="28"/>
          </w:rPr>
          <w:t xml:space="preserve"> check the </w:t>
        </w:r>
        <w:r w:rsidR="002621F3" w:rsidRPr="00557A23">
          <w:rPr>
            <w:rStyle w:val="Hyperlink"/>
            <w:rFonts w:cstheme="minorHAnsi"/>
            <w:sz w:val="28"/>
            <w:szCs w:val="28"/>
          </w:rPr>
          <w:t>Social Security website</w:t>
        </w:r>
        <w:r w:rsidRPr="00557A23">
          <w:rPr>
            <w:rStyle w:val="Hyperlink"/>
            <w:rFonts w:cstheme="minorHAnsi"/>
            <w:sz w:val="28"/>
            <w:szCs w:val="28"/>
          </w:rPr>
          <w:t>.</w:t>
        </w:r>
      </w:hyperlink>
    </w:p>
    <w:p w14:paraId="3338976B" w14:textId="185CA643" w:rsidR="005A0061" w:rsidRPr="009F3CA8" w:rsidRDefault="00E42580" w:rsidP="009F3CA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>Med</w:t>
      </w:r>
      <w:r w:rsidR="00EA2D29" w:rsidRPr="009F3CA8">
        <w:rPr>
          <w:rFonts w:cstheme="minorHAnsi"/>
          <w:sz w:val="28"/>
          <w:szCs w:val="28"/>
        </w:rPr>
        <w:t>icaid</w:t>
      </w:r>
      <w:r w:rsidRPr="009F3CA8">
        <w:rPr>
          <w:rFonts w:cstheme="minorHAnsi"/>
          <w:sz w:val="28"/>
          <w:szCs w:val="28"/>
        </w:rPr>
        <w:t xml:space="preserve"> Buy-In </w:t>
      </w:r>
      <w:r w:rsidR="009F3CA8" w:rsidRPr="009F3CA8">
        <w:rPr>
          <w:rFonts w:cstheme="minorHAnsi"/>
          <w:sz w:val="28"/>
          <w:szCs w:val="28"/>
        </w:rPr>
        <w:t xml:space="preserve">(MBI) </w:t>
      </w:r>
      <w:r w:rsidRPr="009F3CA8">
        <w:rPr>
          <w:rFonts w:cstheme="minorHAnsi"/>
          <w:sz w:val="28"/>
          <w:szCs w:val="28"/>
        </w:rPr>
        <w:t>Program: </w:t>
      </w:r>
      <w:r w:rsidR="005E5AD6" w:rsidRPr="009F3CA8">
        <w:rPr>
          <w:rFonts w:cstheme="minorHAnsi"/>
          <w:sz w:val="28"/>
          <w:szCs w:val="28"/>
        </w:rPr>
        <w:t xml:space="preserve">If you earn too much for 1619(b), you may qualify for Medi-Cal through this program. In California this program is known as </w:t>
      </w:r>
      <w:r w:rsidR="000441CC">
        <w:rPr>
          <w:rFonts w:cstheme="minorHAnsi"/>
          <w:sz w:val="28"/>
          <w:szCs w:val="28"/>
        </w:rPr>
        <w:t xml:space="preserve">the </w:t>
      </w:r>
      <w:r w:rsidR="005E5AD6" w:rsidRPr="009F3CA8">
        <w:rPr>
          <w:rFonts w:cstheme="minorHAnsi"/>
          <w:sz w:val="28"/>
          <w:szCs w:val="28"/>
        </w:rPr>
        <w:t xml:space="preserve">Medi-Cal Working Disabled Program. </w:t>
      </w:r>
      <w:r w:rsidR="009F3CA8" w:rsidRPr="009F3CA8">
        <w:rPr>
          <w:rFonts w:cstheme="minorHAnsi"/>
          <w:sz w:val="28"/>
          <w:szCs w:val="28"/>
        </w:rPr>
        <w:t xml:space="preserve">This program </w:t>
      </w:r>
      <w:r w:rsidR="000441CC">
        <w:rPr>
          <w:rFonts w:cstheme="minorHAnsi"/>
          <w:sz w:val="28"/>
          <w:szCs w:val="28"/>
        </w:rPr>
        <w:t xml:space="preserve">has </w:t>
      </w:r>
      <w:r w:rsidR="005E5AD6" w:rsidRPr="009F3CA8">
        <w:rPr>
          <w:rFonts w:cstheme="minorHAnsi"/>
          <w:sz w:val="28"/>
          <w:szCs w:val="28"/>
        </w:rPr>
        <w:t>no premium</w:t>
      </w:r>
      <w:r w:rsidR="009F3CA8" w:rsidRPr="009F3CA8">
        <w:rPr>
          <w:rFonts w:cstheme="minorHAnsi"/>
          <w:sz w:val="28"/>
          <w:szCs w:val="28"/>
        </w:rPr>
        <w:t>,</w:t>
      </w:r>
      <w:r w:rsidR="005E5AD6" w:rsidRPr="009F3CA8">
        <w:rPr>
          <w:rFonts w:cstheme="minorHAnsi"/>
          <w:sz w:val="28"/>
          <w:szCs w:val="28"/>
        </w:rPr>
        <w:t xml:space="preserve"> and you can earn </w:t>
      </w:r>
      <w:r w:rsidR="005E5AD6" w:rsidRPr="009F3CA8">
        <w:rPr>
          <w:rFonts w:cstheme="minorHAnsi"/>
          <w:sz w:val="28"/>
          <w:szCs w:val="28"/>
        </w:rPr>
        <w:lastRenderedPageBreak/>
        <w:t xml:space="preserve">more at work while keeping your health coverage. </w:t>
      </w:r>
      <w:hyperlink r:id="rId11" w:history="1">
        <w:r w:rsidR="009F3CA8" w:rsidRPr="00557A23">
          <w:rPr>
            <w:rStyle w:val="Hyperlink"/>
            <w:rFonts w:cstheme="minorHAnsi"/>
            <w:sz w:val="28"/>
            <w:szCs w:val="28"/>
          </w:rPr>
          <w:t>L</w:t>
        </w:r>
        <w:r w:rsidR="006A7E89" w:rsidRPr="00557A23">
          <w:rPr>
            <w:rStyle w:val="Hyperlink"/>
            <w:rFonts w:cstheme="minorHAnsi"/>
            <w:sz w:val="28"/>
            <w:szCs w:val="28"/>
          </w:rPr>
          <w:t xml:space="preserve">earn more on the </w:t>
        </w:r>
        <w:r w:rsidR="00963974" w:rsidRPr="00557A23">
          <w:rPr>
            <w:rStyle w:val="Hyperlink"/>
            <w:rFonts w:cstheme="minorHAnsi"/>
            <w:sz w:val="28"/>
            <w:szCs w:val="28"/>
          </w:rPr>
          <w:t>California Disability Benefits 101 (DB101) website</w:t>
        </w:r>
        <w:r w:rsidR="002621F3" w:rsidRPr="00557A23">
          <w:rPr>
            <w:rStyle w:val="Hyperlink"/>
            <w:rFonts w:cstheme="minorHAnsi"/>
            <w:sz w:val="28"/>
            <w:szCs w:val="28"/>
          </w:rPr>
          <w:t>.</w:t>
        </w:r>
      </w:hyperlink>
    </w:p>
    <w:p w14:paraId="2586C409" w14:textId="4F02EC56" w:rsidR="00B01BBB" w:rsidRPr="005A0061" w:rsidRDefault="00B01BBB" w:rsidP="00203965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5A0061">
        <w:rPr>
          <w:rFonts w:eastAsia="Times New Roman" w:cstheme="minorHAnsi"/>
          <w:sz w:val="28"/>
          <w:szCs w:val="28"/>
        </w:rPr>
        <w:t xml:space="preserve">MBI Program Eligibility </w:t>
      </w:r>
      <w:r w:rsidR="005A0061" w:rsidRPr="005A0061">
        <w:rPr>
          <w:rFonts w:eastAsia="Times New Roman" w:cstheme="minorHAnsi"/>
          <w:sz w:val="28"/>
          <w:szCs w:val="28"/>
        </w:rPr>
        <w:t>Criteria: I</w:t>
      </w:r>
      <w:r w:rsidRPr="005A0061">
        <w:rPr>
          <w:rFonts w:eastAsia="Times New Roman" w:cstheme="minorHAnsi"/>
          <w:sz w:val="28"/>
          <w:szCs w:val="28"/>
        </w:rPr>
        <w:t>ncludes age range (18–64), income</w:t>
      </w:r>
      <w:r w:rsidR="009F3CA8">
        <w:rPr>
          <w:rFonts w:eastAsia="Times New Roman" w:cstheme="minorHAnsi"/>
          <w:sz w:val="28"/>
          <w:szCs w:val="28"/>
        </w:rPr>
        <w:t xml:space="preserve"> and </w:t>
      </w:r>
      <w:r w:rsidRPr="005A0061">
        <w:rPr>
          <w:rFonts w:eastAsia="Times New Roman" w:cstheme="minorHAnsi"/>
          <w:sz w:val="28"/>
          <w:szCs w:val="28"/>
        </w:rPr>
        <w:t xml:space="preserve">resource limits (up to 250% </w:t>
      </w:r>
      <w:r w:rsidR="009F3CA8">
        <w:rPr>
          <w:rFonts w:eastAsia="Times New Roman" w:cstheme="minorHAnsi"/>
          <w:sz w:val="28"/>
          <w:szCs w:val="28"/>
        </w:rPr>
        <w:t xml:space="preserve">of the </w:t>
      </w:r>
      <w:r w:rsidRPr="005A0061">
        <w:rPr>
          <w:rFonts w:eastAsia="Times New Roman" w:cstheme="minorHAnsi"/>
          <w:sz w:val="28"/>
          <w:szCs w:val="28"/>
        </w:rPr>
        <w:t>F</w:t>
      </w:r>
      <w:r w:rsidR="009F3CA8">
        <w:rPr>
          <w:rFonts w:eastAsia="Times New Roman" w:cstheme="minorHAnsi"/>
          <w:sz w:val="28"/>
          <w:szCs w:val="28"/>
        </w:rPr>
        <w:t xml:space="preserve">ederal </w:t>
      </w:r>
      <w:r w:rsidRPr="005A0061">
        <w:rPr>
          <w:rFonts w:eastAsia="Times New Roman" w:cstheme="minorHAnsi"/>
          <w:sz w:val="28"/>
          <w:szCs w:val="28"/>
        </w:rPr>
        <w:t>P</w:t>
      </w:r>
      <w:r w:rsidR="009F3CA8">
        <w:rPr>
          <w:rFonts w:eastAsia="Times New Roman" w:cstheme="minorHAnsi"/>
          <w:sz w:val="28"/>
          <w:szCs w:val="28"/>
        </w:rPr>
        <w:t xml:space="preserve">overty </w:t>
      </w:r>
      <w:r w:rsidRPr="005A0061">
        <w:rPr>
          <w:rFonts w:eastAsia="Times New Roman" w:cstheme="minorHAnsi"/>
          <w:sz w:val="28"/>
          <w:szCs w:val="28"/>
        </w:rPr>
        <w:t>L</w:t>
      </w:r>
      <w:r w:rsidR="009F3CA8">
        <w:rPr>
          <w:rFonts w:eastAsia="Times New Roman" w:cstheme="minorHAnsi"/>
          <w:sz w:val="28"/>
          <w:szCs w:val="28"/>
        </w:rPr>
        <w:t>evel</w:t>
      </w:r>
      <w:r w:rsidRPr="005A0061">
        <w:rPr>
          <w:rFonts w:eastAsia="Times New Roman" w:cstheme="minorHAnsi"/>
          <w:sz w:val="28"/>
          <w:szCs w:val="28"/>
        </w:rPr>
        <w:t>), and earnings above SGA do</w:t>
      </w:r>
      <w:r w:rsidR="009F3CA8">
        <w:rPr>
          <w:rFonts w:eastAsia="Times New Roman" w:cstheme="minorHAnsi"/>
          <w:sz w:val="28"/>
          <w:szCs w:val="28"/>
        </w:rPr>
        <w:t xml:space="preserve"> no</w:t>
      </w:r>
      <w:r w:rsidRPr="005A0061">
        <w:rPr>
          <w:rFonts w:eastAsia="Times New Roman" w:cstheme="minorHAnsi"/>
          <w:sz w:val="28"/>
          <w:szCs w:val="28"/>
        </w:rPr>
        <w:t>t disqualify you.</w:t>
      </w:r>
    </w:p>
    <w:p w14:paraId="1FFD38C2" w14:textId="28C420D3" w:rsidR="00E42580" w:rsidRPr="00185439" w:rsidRDefault="00047E77" w:rsidP="004711A6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047E77">
        <w:rPr>
          <w:rFonts w:cstheme="minorHAnsi"/>
          <w:b/>
          <w:bCs/>
          <w:sz w:val="28"/>
          <w:szCs w:val="28"/>
        </w:rPr>
        <w:t>Practical Steps</w:t>
      </w:r>
      <w:r>
        <w:rPr>
          <w:rFonts w:cstheme="minorHAnsi"/>
          <w:b/>
          <w:bCs/>
          <w:sz w:val="28"/>
          <w:szCs w:val="28"/>
        </w:rPr>
        <w:t>:</w:t>
      </w:r>
      <w:r w:rsidR="00501849">
        <w:rPr>
          <w:rFonts w:cstheme="minorHAnsi"/>
          <w:b/>
          <w:bCs/>
          <w:sz w:val="28"/>
          <w:szCs w:val="28"/>
        </w:rPr>
        <w:t xml:space="preserve"> </w:t>
      </w:r>
    </w:p>
    <w:p w14:paraId="4E65EDBA" w14:textId="63897EB3" w:rsidR="009F3CA8" w:rsidRPr="009F3CA8" w:rsidRDefault="00E42580" w:rsidP="004711A6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>Use Online Tools</w:t>
      </w:r>
      <w:r w:rsidR="009F3CA8" w:rsidRPr="009F3CA8">
        <w:rPr>
          <w:rFonts w:cstheme="minorHAnsi"/>
          <w:sz w:val="28"/>
          <w:szCs w:val="28"/>
        </w:rPr>
        <w:t>:</w:t>
      </w:r>
      <w:r w:rsidR="00216042" w:rsidRPr="009F3CA8">
        <w:rPr>
          <w:rFonts w:cstheme="minorHAnsi"/>
          <w:sz w:val="28"/>
          <w:szCs w:val="28"/>
        </w:rPr>
        <w:t xml:space="preserve"> </w:t>
      </w:r>
      <w:hyperlink r:id="rId12" w:history="1">
        <w:r w:rsidR="009F3CA8" w:rsidRPr="00557A23">
          <w:rPr>
            <w:rStyle w:val="Hyperlink"/>
            <w:rFonts w:cstheme="minorHAnsi"/>
            <w:sz w:val="28"/>
            <w:szCs w:val="28"/>
          </w:rPr>
          <w:t>Visit</w:t>
        </w:r>
        <w:r w:rsidRPr="00557A23">
          <w:rPr>
            <w:rStyle w:val="Hyperlink"/>
            <w:rFonts w:cstheme="minorHAnsi"/>
            <w:sz w:val="28"/>
            <w:szCs w:val="28"/>
          </w:rPr>
          <w:t xml:space="preserve"> </w:t>
        </w:r>
        <w:r w:rsidR="00185439" w:rsidRPr="00557A23">
          <w:rPr>
            <w:rStyle w:val="Hyperlink"/>
            <w:rFonts w:cstheme="minorHAnsi"/>
            <w:sz w:val="28"/>
            <w:szCs w:val="28"/>
          </w:rPr>
          <w:t xml:space="preserve">the </w:t>
        </w:r>
        <w:r w:rsidR="00C0170F" w:rsidRPr="00557A23">
          <w:rPr>
            <w:rStyle w:val="Hyperlink"/>
            <w:rFonts w:cstheme="minorHAnsi"/>
            <w:sz w:val="28"/>
            <w:szCs w:val="28"/>
          </w:rPr>
          <w:t>Disability Benefits 101 website</w:t>
        </w:r>
        <w:r w:rsidR="00EA3BC4" w:rsidRPr="00557A23">
          <w:rPr>
            <w:rStyle w:val="Hyperlink"/>
            <w:rFonts w:cstheme="minorHAnsi"/>
            <w:sz w:val="28"/>
            <w:szCs w:val="28"/>
          </w:rPr>
          <w:t xml:space="preserve"> </w:t>
        </w:r>
        <w:r w:rsidRPr="00557A23">
          <w:rPr>
            <w:rStyle w:val="Hyperlink"/>
            <w:rFonts w:cstheme="minorHAnsi"/>
            <w:sz w:val="28"/>
            <w:szCs w:val="28"/>
          </w:rPr>
          <w:t>to see if you qualify for Medi-Cal while working</w:t>
        </w:r>
      </w:hyperlink>
      <w:r w:rsidRPr="009F3CA8">
        <w:rPr>
          <w:rFonts w:cstheme="minorHAnsi"/>
          <w:sz w:val="28"/>
          <w:szCs w:val="28"/>
        </w:rPr>
        <w:t>.</w:t>
      </w:r>
      <w:r w:rsidR="00185439" w:rsidRPr="009F3CA8">
        <w:rPr>
          <w:rFonts w:cstheme="minorHAnsi"/>
          <w:sz w:val="28"/>
          <w:szCs w:val="28"/>
        </w:rPr>
        <w:t xml:space="preserve"> </w:t>
      </w:r>
      <w:r w:rsidR="00EA3BC4">
        <w:rPr>
          <w:rFonts w:cstheme="minorHAnsi"/>
          <w:sz w:val="28"/>
          <w:szCs w:val="28"/>
        </w:rPr>
        <w:t>You can</w:t>
      </w:r>
      <w:r w:rsidR="00185439" w:rsidRPr="009F3CA8">
        <w:rPr>
          <w:rFonts w:cstheme="minorHAnsi"/>
          <w:sz w:val="28"/>
          <w:szCs w:val="28"/>
        </w:rPr>
        <w:t xml:space="preserve"> use the Countable Income Tool or </w:t>
      </w:r>
      <w:hyperlink r:id="rId13" w:history="1">
        <w:r w:rsidR="00185439" w:rsidRPr="00557A23">
          <w:rPr>
            <w:rStyle w:val="Hyperlink"/>
            <w:rFonts w:cstheme="minorHAnsi"/>
            <w:sz w:val="28"/>
            <w:szCs w:val="28"/>
          </w:rPr>
          <w:t xml:space="preserve">the Medi-Cal for the Working Disabled </w:t>
        </w:r>
        <w:r w:rsidR="00EA3BC4" w:rsidRPr="00557A23">
          <w:rPr>
            <w:rStyle w:val="Hyperlink"/>
            <w:rFonts w:cstheme="minorHAnsi"/>
            <w:sz w:val="28"/>
            <w:szCs w:val="28"/>
          </w:rPr>
          <w:t>Estimator tool</w:t>
        </w:r>
      </w:hyperlink>
      <w:r w:rsidR="00185439" w:rsidRPr="009F3CA8">
        <w:rPr>
          <w:rFonts w:cstheme="minorHAnsi"/>
          <w:sz w:val="28"/>
          <w:szCs w:val="28"/>
        </w:rPr>
        <w:t xml:space="preserve">. </w:t>
      </w:r>
    </w:p>
    <w:p w14:paraId="424AFB12" w14:textId="232AF3CC" w:rsidR="009F3CA8" w:rsidRDefault="0074539D" w:rsidP="004711A6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>Know Your Options</w:t>
      </w:r>
      <w:r w:rsidR="009F3CA8" w:rsidRPr="009F3CA8">
        <w:rPr>
          <w:rFonts w:cstheme="minorHAnsi"/>
          <w:sz w:val="28"/>
          <w:szCs w:val="28"/>
        </w:rPr>
        <w:t>:</w:t>
      </w:r>
      <w:r w:rsidR="00185439" w:rsidRPr="009F3CA8">
        <w:rPr>
          <w:rFonts w:cstheme="minorHAnsi"/>
          <w:sz w:val="28"/>
          <w:szCs w:val="28"/>
        </w:rPr>
        <w:t xml:space="preserve"> </w:t>
      </w:r>
      <w:r w:rsidRPr="009F3CA8">
        <w:rPr>
          <w:rFonts w:cstheme="minorHAnsi"/>
          <w:sz w:val="28"/>
          <w:szCs w:val="28"/>
        </w:rPr>
        <w:t xml:space="preserve">If your earnings are too high for standard 1619(b), </w:t>
      </w:r>
      <w:hyperlink r:id="rId14" w:history="1">
        <w:r w:rsidR="00185439" w:rsidRPr="00557A23">
          <w:rPr>
            <w:rStyle w:val="Hyperlink"/>
            <w:rFonts w:cstheme="minorHAnsi"/>
            <w:sz w:val="28"/>
            <w:szCs w:val="28"/>
          </w:rPr>
          <w:t xml:space="preserve">contact your local county Social Services Agency to </w:t>
        </w:r>
        <w:r w:rsidRPr="00557A23">
          <w:rPr>
            <w:rStyle w:val="Hyperlink"/>
            <w:rFonts w:cstheme="minorHAnsi"/>
            <w:sz w:val="28"/>
            <w:szCs w:val="28"/>
          </w:rPr>
          <w:t>ask about</w:t>
        </w:r>
        <w:r w:rsidR="00185439" w:rsidRPr="00557A23">
          <w:rPr>
            <w:rStyle w:val="Hyperlink"/>
            <w:rFonts w:cstheme="minorHAnsi"/>
            <w:sz w:val="28"/>
            <w:szCs w:val="28"/>
          </w:rPr>
          <w:t xml:space="preserve"> </w:t>
        </w:r>
        <w:r w:rsidRPr="00557A23">
          <w:rPr>
            <w:rStyle w:val="Hyperlink"/>
            <w:rFonts w:cstheme="minorHAnsi"/>
            <w:sz w:val="28"/>
            <w:szCs w:val="28"/>
          </w:rPr>
          <w:t>Individualized Thresholds</w:t>
        </w:r>
        <w:r w:rsidR="00185439" w:rsidRPr="00557A23">
          <w:rPr>
            <w:rStyle w:val="Hyperlink"/>
            <w:rFonts w:cstheme="minorHAnsi"/>
            <w:sz w:val="28"/>
            <w:szCs w:val="28"/>
          </w:rPr>
          <w:t xml:space="preserve"> or </w:t>
        </w:r>
        <w:r w:rsidRPr="00557A23">
          <w:rPr>
            <w:rStyle w:val="Hyperlink"/>
            <w:rFonts w:cstheme="minorHAnsi"/>
            <w:sz w:val="28"/>
            <w:szCs w:val="28"/>
          </w:rPr>
          <w:t>Medi-Cal Buy-In</w:t>
        </w:r>
        <w:r w:rsidR="00185439" w:rsidRPr="00557A23">
          <w:rPr>
            <w:rStyle w:val="Hyperlink"/>
            <w:rFonts w:cstheme="minorHAnsi"/>
            <w:sz w:val="28"/>
            <w:szCs w:val="28"/>
          </w:rPr>
          <w:t xml:space="preserve"> programs.</w:t>
        </w:r>
      </w:hyperlink>
      <w:r w:rsidR="00EA3BC4">
        <w:rPr>
          <w:rFonts w:cstheme="minorHAnsi"/>
          <w:sz w:val="28"/>
          <w:szCs w:val="28"/>
        </w:rPr>
        <w:t xml:space="preserve"> </w:t>
      </w:r>
      <w:hyperlink r:id="rId15" w:history="1">
        <w:r w:rsidR="00EA3BC4" w:rsidRPr="00557A23">
          <w:rPr>
            <w:rStyle w:val="Hyperlink"/>
            <w:rFonts w:cstheme="minorHAnsi"/>
            <w:sz w:val="28"/>
            <w:szCs w:val="28"/>
          </w:rPr>
          <w:t xml:space="preserve">Find your local office </w:t>
        </w:r>
        <w:r w:rsidR="002621F3" w:rsidRPr="00557A23">
          <w:rPr>
            <w:rStyle w:val="Hyperlink"/>
            <w:rFonts w:cstheme="minorHAnsi"/>
            <w:sz w:val="28"/>
            <w:szCs w:val="28"/>
          </w:rPr>
          <w:t>on the Department of Health Care Services website</w:t>
        </w:r>
        <w:r w:rsidR="00EA3BC4" w:rsidRPr="00557A23">
          <w:rPr>
            <w:rStyle w:val="Hyperlink"/>
          </w:rPr>
          <w:t>.</w:t>
        </w:r>
      </w:hyperlink>
    </w:p>
    <w:p w14:paraId="53825483" w14:textId="0F2007E5" w:rsidR="00185439" w:rsidRPr="00557A23" w:rsidRDefault="00185439" w:rsidP="004711A6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Style w:val="Hyperlink"/>
          <w:rFonts w:cstheme="minorHAnsi"/>
          <w:sz w:val="28"/>
          <w:szCs w:val="28"/>
        </w:rPr>
      </w:pPr>
      <w:r w:rsidRPr="009F3CA8">
        <w:rPr>
          <w:rFonts w:cstheme="minorHAnsi"/>
          <w:sz w:val="28"/>
          <w:szCs w:val="28"/>
        </w:rPr>
        <w:t xml:space="preserve">Need additional support? The Health Consumer Alliance (HCA) is a statewide partnership that offers Free Over the Phone or In-Person Assistance to help California residents struggling to get or maintain health coverage and resolve problems with their plans. </w:t>
      </w:r>
      <w:r w:rsidR="00557A23">
        <w:rPr>
          <w:rFonts w:cstheme="minorHAnsi"/>
          <w:sz w:val="28"/>
          <w:szCs w:val="28"/>
        </w:rPr>
        <w:fldChar w:fldCharType="begin"/>
      </w:r>
      <w:r w:rsidR="00557A23">
        <w:rPr>
          <w:rFonts w:cstheme="minorHAnsi"/>
          <w:sz w:val="28"/>
          <w:szCs w:val="28"/>
        </w:rPr>
        <w:instrText>HYPERLINK "https://healthconsumer.org/"</w:instrText>
      </w:r>
      <w:r w:rsidR="00557A23">
        <w:rPr>
          <w:rFonts w:cstheme="minorHAnsi"/>
          <w:sz w:val="28"/>
          <w:szCs w:val="28"/>
        </w:rPr>
      </w:r>
      <w:r w:rsidR="00557A23">
        <w:rPr>
          <w:rFonts w:cstheme="minorHAnsi"/>
          <w:sz w:val="28"/>
          <w:szCs w:val="28"/>
        </w:rPr>
        <w:fldChar w:fldCharType="separate"/>
      </w:r>
      <w:r w:rsidRPr="00557A23">
        <w:rPr>
          <w:rStyle w:val="Hyperlink"/>
          <w:rFonts w:cstheme="minorHAnsi"/>
          <w:sz w:val="28"/>
          <w:szCs w:val="28"/>
        </w:rPr>
        <w:t xml:space="preserve">Visit the </w:t>
      </w:r>
      <w:r w:rsidR="002621F3" w:rsidRPr="00557A23">
        <w:rPr>
          <w:rStyle w:val="Hyperlink"/>
          <w:rFonts w:cstheme="minorHAnsi"/>
          <w:sz w:val="28"/>
          <w:szCs w:val="28"/>
        </w:rPr>
        <w:t>Health Consumer Alliance website</w:t>
      </w:r>
      <w:r w:rsidRPr="00557A23">
        <w:rPr>
          <w:rStyle w:val="Hyperlink"/>
          <w:rFonts w:cstheme="minorHAnsi"/>
          <w:sz w:val="28"/>
          <w:szCs w:val="28"/>
        </w:rPr>
        <w:t xml:space="preserve"> to learn more.</w:t>
      </w:r>
    </w:p>
    <w:p w14:paraId="138404FE" w14:textId="1B05B1B3" w:rsidR="007208B1" w:rsidRPr="009F3CA8" w:rsidRDefault="00557A23" w:rsidP="004711A6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fldChar w:fldCharType="end"/>
      </w:r>
      <w:r w:rsidR="007208B1" w:rsidRPr="007208B1">
        <w:rPr>
          <w:bCs/>
          <w:sz w:val="28"/>
          <w:szCs w:val="28"/>
        </w:rPr>
        <w:t>Stay informed and keep records</w:t>
      </w:r>
      <w:r w:rsidR="007208B1" w:rsidRPr="006B661A">
        <w:rPr>
          <w:b/>
          <w:sz w:val="28"/>
          <w:szCs w:val="28"/>
        </w:rPr>
        <w:t xml:space="preserve">: </w:t>
      </w:r>
      <w:r w:rsidR="007208B1" w:rsidRPr="006B661A">
        <w:rPr>
          <w:sz w:val="28"/>
          <w:szCs w:val="28"/>
        </w:rPr>
        <w:t xml:space="preserve">Keep copies of all SSA or Medi‑Cal </w:t>
      </w:r>
      <w:r w:rsidR="007208B1">
        <w:rPr>
          <w:sz w:val="28"/>
          <w:szCs w:val="28"/>
        </w:rPr>
        <w:t>letters</w:t>
      </w:r>
      <w:r w:rsidR="007208B1" w:rsidRPr="006B661A">
        <w:rPr>
          <w:sz w:val="28"/>
          <w:szCs w:val="28"/>
        </w:rPr>
        <w:t xml:space="preserve"> and notify agencies about changes in your work or income.</w:t>
      </w:r>
    </w:p>
    <w:p w14:paraId="5437CFE9" w14:textId="58AA16C9" w:rsidR="00047E77" w:rsidRPr="00047E77" w:rsidRDefault="00047E77" w:rsidP="00557A23">
      <w:pPr>
        <w:spacing w:before="120" w:after="0" w:line="240" w:lineRule="auto"/>
        <w:rPr>
          <w:rFonts w:cstheme="minorHAnsi"/>
          <w:b/>
          <w:bCs/>
          <w:sz w:val="28"/>
          <w:szCs w:val="28"/>
        </w:rPr>
      </w:pPr>
      <w:r w:rsidRPr="00047E77">
        <w:rPr>
          <w:rFonts w:cstheme="minorHAnsi"/>
          <w:b/>
          <w:bCs/>
          <w:sz w:val="28"/>
          <w:szCs w:val="28"/>
        </w:rPr>
        <w:t>Key Takeaways</w:t>
      </w:r>
      <w:r>
        <w:rPr>
          <w:rFonts w:cstheme="minorHAnsi"/>
          <w:b/>
          <w:bCs/>
          <w:sz w:val="28"/>
          <w:szCs w:val="28"/>
        </w:rPr>
        <w:t>:</w:t>
      </w:r>
    </w:p>
    <w:p w14:paraId="0A3F1FDD" w14:textId="52F13B8A" w:rsidR="00501849" w:rsidRPr="00501849" w:rsidRDefault="00501849" w:rsidP="00C0170F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Medi-Cal (</w:t>
      </w:r>
      <w:r w:rsidRPr="00501849">
        <w:rPr>
          <w:rFonts w:cstheme="minorHAnsi"/>
          <w:sz w:val="28"/>
          <w:szCs w:val="28"/>
        </w:rPr>
        <w:t>Medicaid</w:t>
      </w:r>
      <w:r>
        <w:rPr>
          <w:rFonts w:cstheme="minorHAnsi"/>
          <w:sz w:val="28"/>
          <w:szCs w:val="28"/>
        </w:rPr>
        <w:t>)</w:t>
      </w:r>
      <w:r w:rsidRPr="00501849">
        <w:rPr>
          <w:rFonts w:cstheme="minorHAnsi"/>
          <w:sz w:val="28"/>
          <w:szCs w:val="28"/>
        </w:rPr>
        <w:t xml:space="preserve"> provides health care for people with low income</w:t>
      </w:r>
      <w:r>
        <w:rPr>
          <w:rFonts w:cstheme="minorHAnsi"/>
          <w:sz w:val="28"/>
          <w:szCs w:val="28"/>
        </w:rPr>
        <w:t>, and C</w:t>
      </w:r>
      <w:r w:rsidR="000441CC">
        <w:rPr>
          <w:rFonts w:cstheme="minorHAnsi"/>
          <w:sz w:val="28"/>
          <w:szCs w:val="28"/>
        </w:rPr>
        <w:t>alifornia</w:t>
      </w:r>
      <w:r>
        <w:rPr>
          <w:rFonts w:cstheme="minorHAnsi"/>
          <w:sz w:val="28"/>
          <w:szCs w:val="28"/>
        </w:rPr>
        <w:t xml:space="preserve"> SSI recipients automatically receive Medi-Cal.</w:t>
      </w:r>
    </w:p>
    <w:p w14:paraId="71BA8410" w14:textId="10ED4D01" w:rsidR="00E42580" w:rsidRPr="00E42580" w:rsidRDefault="00E42580" w:rsidP="00C0170F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E42580">
        <w:rPr>
          <w:rFonts w:cstheme="minorHAnsi"/>
          <w:sz w:val="28"/>
          <w:szCs w:val="28"/>
        </w:rPr>
        <w:t>You can work and keep your Medi-Cal through programs like 1619(b) or Medi-Cal Buy-In.</w:t>
      </w:r>
    </w:p>
    <w:p w14:paraId="1B695FB6" w14:textId="2F81C4FF" w:rsidR="00E42580" w:rsidRPr="00E42580" w:rsidRDefault="00E42580" w:rsidP="00C0170F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E42580">
        <w:rPr>
          <w:rFonts w:cstheme="minorHAnsi"/>
          <w:sz w:val="28"/>
          <w:szCs w:val="28"/>
        </w:rPr>
        <w:t>Even if your SSI stops, your health coverage does</w:t>
      </w:r>
      <w:r w:rsidR="0074539D">
        <w:rPr>
          <w:rFonts w:cstheme="minorHAnsi"/>
          <w:sz w:val="28"/>
          <w:szCs w:val="28"/>
        </w:rPr>
        <w:t xml:space="preserve"> </w:t>
      </w:r>
      <w:r w:rsidRPr="00E42580">
        <w:rPr>
          <w:rFonts w:cstheme="minorHAnsi"/>
          <w:sz w:val="28"/>
          <w:szCs w:val="28"/>
        </w:rPr>
        <w:t>n</w:t>
      </w:r>
      <w:r w:rsidR="0074539D">
        <w:rPr>
          <w:rFonts w:cstheme="minorHAnsi"/>
          <w:sz w:val="28"/>
          <w:szCs w:val="28"/>
        </w:rPr>
        <w:t>o</w:t>
      </w:r>
      <w:r w:rsidRPr="00E42580">
        <w:rPr>
          <w:rFonts w:cstheme="minorHAnsi"/>
          <w:sz w:val="28"/>
          <w:szCs w:val="28"/>
        </w:rPr>
        <w:t>t have to.</w:t>
      </w:r>
    </w:p>
    <w:p w14:paraId="3489935F" w14:textId="6B809A91" w:rsidR="00E42580" w:rsidRPr="00E42580" w:rsidRDefault="00E42580" w:rsidP="00C0170F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E42580">
        <w:rPr>
          <w:rFonts w:cstheme="minorHAnsi"/>
          <w:sz w:val="28"/>
          <w:szCs w:val="28"/>
        </w:rPr>
        <w:t xml:space="preserve">Use </w:t>
      </w:r>
      <w:r w:rsidR="00910277">
        <w:rPr>
          <w:rFonts w:cstheme="minorHAnsi"/>
          <w:sz w:val="28"/>
          <w:szCs w:val="28"/>
        </w:rPr>
        <w:t xml:space="preserve">online </w:t>
      </w:r>
      <w:r w:rsidRPr="00E42580">
        <w:rPr>
          <w:rFonts w:cstheme="minorHAnsi"/>
          <w:sz w:val="28"/>
          <w:szCs w:val="28"/>
        </w:rPr>
        <w:t xml:space="preserve">tools </w:t>
      </w:r>
      <w:r w:rsidR="00910277">
        <w:rPr>
          <w:rFonts w:cstheme="minorHAnsi"/>
          <w:sz w:val="28"/>
          <w:szCs w:val="28"/>
        </w:rPr>
        <w:t>and resources</w:t>
      </w:r>
      <w:r w:rsidRPr="00E42580">
        <w:rPr>
          <w:rFonts w:cstheme="minorHAnsi"/>
          <w:sz w:val="28"/>
          <w:szCs w:val="28"/>
        </w:rPr>
        <w:t> to understand your options</w:t>
      </w:r>
      <w:r w:rsidR="00501849">
        <w:rPr>
          <w:rFonts w:cstheme="minorHAnsi"/>
          <w:sz w:val="28"/>
          <w:szCs w:val="28"/>
        </w:rPr>
        <w:t>,</w:t>
      </w:r>
      <w:r w:rsidR="007208B1">
        <w:rPr>
          <w:rFonts w:cstheme="minorHAnsi"/>
          <w:sz w:val="28"/>
          <w:szCs w:val="28"/>
        </w:rPr>
        <w:t xml:space="preserve"> such</w:t>
      </w:r>
      <w:r w:rsidR="00501849">
        <w:rPr>
          <w:rFonts w:cstheme="minorHAnsi"/>
          <w:sz w:val="28"/>
          <w:szCs w:val="28"/>
        </w:rPr>
        <w:t xml:space="preserve"> </w:t>
      </w:r>
      <w:r w:rsidR="007208B1">
        <w:rPr>
          <w:rFonts w:cstheme="minorHAnsi"/>
          <w:sz w:val="28"/>
          <w:szCs w:val="28"/>
        </w:rPr>
        <w:t>as</w:t>
      </w:r>
      <w:r w:rsidR="00501849" w:rsidRPr="00501849">
        <w:rPr>
          <w:rFonts w:cstheme="minorHAnsi"/>
          <w:sz w:val="28"/>
          <w:szCs w:val="28"/>
        </w:rPr>
        <w:t xml:space="preserve"> if </w:t>
      </w:r>
      <w:r w:rsidR="007208B1">
        <w:rPr>
          <w:rFonts w:cstheme="minorHAnsi"/>
          <w:sz w:val="28"/>
          <w:szCs w:val="28"/>
        </w:rPr>
        <w:t xml:space="preserve">your </w:t>
      </w:r>
      <w:r w:rsidR="00501849" w:rsidRPr="00501849">
        <w:rPr>
          <w:rFonts w:cstheme="minorHAnsi"/>
          <w:sz w:val="28"/>
          <w:szCs w:val="28"/>
        </w:rPr>
        <w:t xml:space="preserve">income or resources exceed </w:t>
      </w:r>
      <w:r w:rsidR="00501849">
        <w:rPr>
          <w:rFonts w:cstheme="minorHAnsi"/>
          <w:sz w:val="28"/>
          <w:szCs w:val="28"/>
        </w:rPr>
        <w:t xml:space="preserve">certain program </w:t>
      </w:r>
      <w:r w:rsidR="00501849" w:rsidRPr="00501849">
        <w:rPr>
          <w:rFonts w:cstheme="minorHAnsi"/>
          <w:sz w:val="28"/>
          <w:szCs w:val="28"/>
        </w:rPr>
        <w:t>income limits</w:t>
      </w:r>
      <w:r w:rsidR="00501849">
        <w:rPr>
          <w:rFonts w:cstheme="minorHAnsi"/>
          <w:sz w:val="28"/>
          <w:szCs w:val="28"/>
        </w:rPr>
        <w:t>.</w:t>
      </w:r>
    </w:p>
    <w:p w14:paraId="1CE77D94" w14:textId="2F4ACCEB" w:rsidR="00E42580" w:rsidRPr="00E42580" w:rsidRDefault="00E42580" w:rsidP="00C0170F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E42580">
        <w:rPr>
          <w:rFonts w:cstheme="minorHAnsi"/>
          <w:sz w:val="28"/>
          <w:szCs w:val="28"/>
        </w:rPr>
        <w:t xml:space="preserve">Ask questions and get help from </w:t>
      </w:r>
      <w:r w:rsidR="00501849">
        <w:rPr>
          <w:rFonts w:cstheme="minorHAnsi"/>
          <w:sz w:val="28"/>
          <w:szCs w:val="28"/>
        </w:rPr>
        <w:t>the Work Incentive Planner (</w:t>
      </w:r>
      <w:r w:rsidR="00557A23">
        <w:rPr>
          <w:rFonts w:cstheme="minorHAnsi"/>
          <w:sz w:val="28"/>
          <w:szCs w:val="28"/>
        </w:rPr>
        <w:t>WIP</w:t>
      </w:r>
      <w:r w:rsidR="00501849">
        <w:rPr>
          <w:rFonts w:cstheme="minorHAnsi"/>
          <w:sz w:val="28"/>
          <w:szCs w:val="28"/>
        </w:rPr>
        <w:t>) at</w:t>
      </w:r>
      <w:r w:rsidRPr="00E42580">
        <w:rPr>
          <w:rFonts w:cstheme="minorHAnsi"/>
          <w:sz w:val="28"/>
          <w:szCs w:val="28"/>
        </w:rPr>
        <w:t xml:space="preserve"> your </w:t>
      </w:r>
      <w:hyperlink r:id="rId16" w:history="1">
        <w:r w:rsidR="00C0170F">
          <w:rPr>
            <w:rStyle w:val="Hyperlink"/>
            <w:rFonts w:cstheme="minorHAnsi"/>
            <w:sz w:val="28"/>
            <w:szCs w:val="28"/>
          </w:rPr>
          <w:t>local Department Of Rehabilitation office</w:t>
        </w:r>
      </w:hyperlink>
      <w:r w:rsidR="00501849">
        <w:rPr>
          <w:rFonts w:cstheme="minorHAnsi"/>
          <w:sz w:val="28"/>
          <w:szCs w:val="28"/>
        </w:rPr>
        <w:t xml:space="preserve"> or a </w:t>
      </w:r>
      <w:r w:rsidR="00501849" w:rsidRPr="00E42580">
        <w:rPr>
          <w:rFonts w:cstheme="minorHAnsi"/>
          <w:sz w:val="28"/>
          <w:szCs w:val="28"/>
        </w:rPr>
        <w:t>benefits counselor</w:t>
      </w:r>
      <w:r w:rsidR="00501849">
        <w:rPr>
          <w:rFonts w:cstheme="minorHAnsi"/>
          <w:sz w:val="28"/>
          <w:szCs w:val="28"/>
        </w:rPr>
        <w:t xml:space="preserve"> at your </w:t>
      </w:r>
      <w:hyperlink r:id="rId17" w:history="1">
        <w:r w:rsidR="007208B1">
          <w:rPr>
            <w:rStyle w:val="Hyperlink"/>
            <w:rFonts w:cstheme="minorHAnsi"/>
            <w:sz w:val="28"/>
            <w:szCs w:val="28"/>
          </w:rPr>
          <w:t>local Employment Network</w:t>
        </w:r>
      </w:hyperlink>
      <w:r w:rsidR="00501849">
        <w:rPr>
          <w:rFonts w:cstheme="minorHAnsi"/>
          <w:sz w:val="28"/>
          <w:szCs w:val="28"/>
        </w:rPr>
        <w:t xml:space="preserve"> </w:t>
      </w:r>
      <w:r w:rsidR="00557A23">
        <w:rPr>
          <w:rFonts w:cstheme="minorHAnsi"/>
          <w:sz w:val="28"/>
          <w:szCs w:val="28"/>
        </w:rPr>
        <w:t>(</w:t>
      </w:r>
      <w:r w:rsidR="00501849">
        <w:rPr>
          <w:rFonts w:cstheme="minorHAnsi"/>
          <w:sz w:val="28"/>
          <w:szCs w:val="28"/>
        </w:rPr>
        <w:t>EN) or at your local Work Incentive Planning and Assistance (WIPA) Project.</w:t>
      </w:r>
    </w:p>
    <w:p w14:paraId="27DD323A" w14:textId="7B3AB3D2" w:rsidR="00E42580" w:rsidRPr="00E42580" w:rsidRDefault="008306AE" w:rsidP="00557A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</w:t>
      </w:r>
      <w:r w:rsidR="00E42580" w:rsidRPr="00E42580">
        <w:rPr>
          <w:sz w:val="28"/>
          <w:szCs w:val="28"/>
        </w:rPr>
        <w:t>ou don’t have to choose between working and keeping your health coverage. With the right tools and support, you can do both.</w:t>
      </w:r>
    </w:p>
    <w:p w14:paraId="5016E4D3" w14:textId="582E3BF7" w:rsidR="00F81445" w:rsidRPr="00C6706A" w:rsidRDefault="00E42580" w:rsidP="00557A23">
      <w:pPr>
        <w:spacing w:after="0" w:line="240" w:lineRule="auto"/>
        <w:rPr>
          <w:sz w:val="28"/>
          <w:szCs w:val="28"/>
        </w:rPr>
      </w:pPr>
      <w:r w:rsidRPr="00E42580">
        <w:rPr>
          <w:sz w:val="28"/>
          <w:szCs w:val="28"/>
        </w:rPr>
        <w:t xml:space="preserve">Want to learn more and stay inspired? The </w:t>
      </w:r>
      <w:hyperlink r:id="rId18" w:history="1">
        <w:r w:rsidR="002621F3">
          <w:rPr>
            <w:rStyle w:val="Hyperlink"/>
            <w:sz w:val="28"/>
            <w:szCs w:val="28"/>
          </w:rPr>
          <w:t>Department Of Rehabilitation website</w:t>
        </w:r>
      </w:hyperlink>
      <w:r>
        <w:t xml:space="preserve"> </w:t>
      </w:r>
      <w:r w:rsidRPr="00E42580">
        <w:rPr>
          <w:sz w:val="28"/>
          <w:szCs w:val="28"/>
        </w:rPr>
        <w:t xml:space="preserve">offers many valuable resources. One of the most powerful tools is our </w:t>
      </w:r>
      <w:hyperlink r:id="rId19" w:history="1">
        <w:r w:rsidR="00963974" w:rsidRPr="00963974">
          <w:rPr>
            <w:rStyle w:val="Hyperlink"/>
            <w:sz w:val="28"/>
            <w:szCs w:val="28"/>
          </w:rPr>
          <w:t>'Spotlight on Social Security' YouTube channel</w:t>
        </w:r>
      </w:hyperlink>
      <w:r w:rsidR="00963974">
        <w:rPr>
          <w:sz w:val="28"/>
          <w:szCs w:val="28"/>
        </w:rPr>
        <w:t>.</w:t>
      </w:r>
      <w:r w:rsidRPr="00E42580">
        <w:rPr>
          <w:sz w:val="28"/>
          <w:szCs w:val="28"/>
        </w:rPr>
        <w:t xml:space="preserve"> There you’ll find webinars and workshops on topics like SSI and Work, </w:t>
      </w:r>
      <w:r w:rsidR="00557A23">
        <w:rPr>
          <w:sz w:val="28"/>
          <w:szCs w:val="28"/>
        </w:rPr>
        <w:t>Social Security Disability Insurance (</w:t>
      </w:r>
      <w:r w:rsidRPr="00E42580">
        <w:rPr>
          <w:sz w:val="28"/>
          <w:szCs w:val="28"/>
        </w:rPr>
        <w:t>SSDI</w:t>
      </w:r>
      <w:r w:rsidR="00557A23">
        <w:rPr>
          <w:sz w:val="28"/>
          <w:szCs w:val="28"/>
        </w:rPr>
        <w:t>)</w:t>
      </w:r>
      <w:r w:rsidRPr="00E42580">
        <w:rPr>
          <w:sz w:val="28"/>
          <w:szCs w:val="28"/>
        </w:rPr>
        <w:t xml:space="preserve"> and Work, Students with Disabilities, and Work Incentive Planning (WIP) Services. You can also explore inspiring success stories from your </w:t>
      </w:r>
      <w:r w:rsidRPr="008A18DB">
        <w:rPr>
          <w:sz w:val="28"/>
          <w:szCs w:val="28"/>
        </w:rPr>
        <w:t xml:space="preserve">peers. </w:t>
      </w:r>
      <w:r w:rsidR="008A18DB" w:rsidRPr="008A18DB">
        <w:rPr>
          <w:sz w:val="28"/>
          <w:szCs w:val="28"/>
        </w:rPr>
        <w:t>Let these resources be your roadmap as you explore new and exciting opportunities.</w:t>
      </w:r>
      <w:r w:rsidR="008A18DB" w:rsidRPr="008A18DB">
        <w:rPr>
          <w:b/>
          <w:bCs/>
          <w:sz w:val="28"/>
          <w:szCs w:val="28"/>
        </w:rPr>
        <w:t> </w:t>
      </w:r>
    </w:p>
    <w:sectPr w:rsidR="00F81445" w:rsidRPr="00C6706A" w:rsidSect="000A411C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10A7" w14:textId="77777777" w:rsidR="009B2655" w:rsidRDefault="009B2655" w:rsidP="009B2655">
      <w:pPr>
        <w:spacing w:after="0" w:line="240" w:lineRule="auto"/>
      </w:pPr>
      <w:r>
        <w:separator/>
      </w:r>
    </w:p>
  </w:endnote>
  <w:endnote w:type="continuationSeparator" w:id="0">
    <w:p w14:paraId="49BDDCE3" w14:textId="77777777" w:rsidR="009B2655" w:rsidRDefault="009B2655" w:rsidP="009B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C41B" w14:textId="3C24C2B3" w:rsidR="009B2655" w:rsidRDefault="009B2655" w:rsidP="009B2655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C035" w14:textId="77777777" w:rsidR="009B2655" w:rsidRDefault="009B2655" w:rsidP="009B2655">
      <w:pPr>
        <w:spacing w:after="0" w:line="240" w:lineRule="auto"/>
      </w:pPr>
      <w:r>
        <w:separator/>
      </w:r>
    </w:p>
  </w:footnote>
  <w:footnote w:type="continuationSeparator" w:id="0">
    <w:p w14:paraId="1291F338" w14:textId="77777777" w:rsidR="009B2655" w:rsidRDefault="009B2655" w:rsidP="009B2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169"/>
    <w:multiLevelType w:val="hybridMultilevel"/>
    <w:tmpl w:val="C50A97C2"/>
    <w:lvl w:ilvl="0" w:tplc="99B41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21F22"/>
    <w:multiLevelType w:val="hybridMultilevel"/>
    <w:tmpl w:val="3606F6AA"/>
    <w:lvl w:ilvl="0" w:tplc="99B41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529"/>
    <w:multiLevelType w:val="multilevel"/>
    <w:tmpl w:val="6DA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73FD2"/>
    <w:multiLevelType w:val="multilevel"/>
    <w:tmpl w:val="42EC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40A55"/>
    <w:multiLevelType w:val="multilevel"/>
    <w:tmpl w:val="20EE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16624"/>
    <w:multiLevelType w:val="multilevel"/>
    <w:tmpl w:val="61D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473C9"/>
    <w:multiLevelType w:val="multilevel"/>
    <w:tmpl w:val="614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D16705"/>
    <w:multiLevelType w:val="multilevel"/>
    <w:tmpl w:val="E42C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B2110"/>
    <w:multiLevelType w:val="hybridMultilevel"/>
    <w:tmpl w:val="A4003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7538D"/>
    <w:multiLevelType w:val="multilevel"/>
    <w:tmpl w:val="29D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3184193">
    <w:abstractNumId w:val="3"/>
  </w:num>
  <w:num w:numId="2" w16cid:durableId="669020198">
    <w:abstractNumId w:val="2"/>
  </w:num>
  <w:num w:numId="3" w16cid:durableId="1230656807">
    <w:abstractNumId w:val="5"/>
  </w:num>
  <w:num w:numId="4" w16cid:durableId="1034505518">
    <w:abstractNumId w:val="9"/>
  </w:num>
  <w:num w:numId="5" w16cid:durableId="78260346">
    <w:abstractNumId w:val="0"/>
  </w:num>
  <w:num w:numId="6" w16cid:durableId="682363895">
    <w:abstractNumId w:val="7"/>
  </w:num>
  <w:num w:numId="7" w16cid:durableId="1264261919">
    <w:abstractNumId w:val="6"/>
  </w:num>
  <w:num w:numId="8" w16cid:durableId="723481512">
    <w:abstractNumId w:val="4"/>
  </w:num>
  <w:num w:numId="9" w16cid:durableId="1503276103">
    <w:abstractNumId w:val="8"/>
  </w:num>
  <w:num w:numId="10" w16cid:durableId="154417228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311BE"/>
    <w:rsid w:val="00033E09"/>
    <w:rsid w:val="000441CC"/>
    <w:rsid w:val="00047E77"/>
    <w:rsid w:val="00056F84"/>
    <w:rsid w:val="00062796"/>
    <w:rsid w:val="000A411C"/>
    <w:rsid w:val="00155E53"/>
    <w:rsid w:val="0016662B"/>
    <w:rsid w:val="00185439"/>
    <w:rsid w:val="001B0A1E"/>
    <w:rsid w:val="00203965"/>
    <w:rsid w:val="00216042"/>
    <w:rsid w:val="002554E0"/>
    <w:rsid w:val="002621F3"/>
    <w:rsid w:val="00291B28"/>
    <w:rsid w:val="002C1D3B"/>
    <w:rsid w:val="002C4177"/>
    <w:rsid w:val="00384876"/>
    <w:rsid w:val="003E1A82"/>
    <w:rsid w:val="0043788E"/>
    <w:rsid w:val="004711A6"/>
    <w:rsid w:val="00497748"/>
    <w:rsid w:val="004A318F"/>
    <w:rsid w:val="004A4FD6"/>
    <w:rsid w:val="004F0E90"/>
    <w:rsid w:val="00500E9F"/>
    <w:rsid w:val="00501849"/>
    <w:rsid w:val="00526846"/>
    <w:rsid w:val="00557A23"/>
    <w:rsid w:val="0057702D"/>
    <w:rsid w:val="0058169C"/>
    <w:rsid w:val="005A0061"/>
    <w:rsid w:val="005E5AD6"/>
    <w:rsid w:val="006A7E89"/>
    <w:rsid w:val="006C2499"/>
    <w:rsid w:val="006C7852"/>
    <w:rsid w:val="006D7C5B"/>
    <w:rsid w:val="006F0EF8"/>
    <w:rsid w:val="006F139A"/>
    <w:rsid w:val="007208B1"/>
    <w:rsid w:val="007250E8"/>
    <w:rsid w:val="007418FF"/>
    <w:rsid w:val="0074539D"/>
    <w:rsid w:val="00751959"/>
    <w:rsid w:val="007C1F58"/>
    <w:rsid w:val="008306AE"/>
    <w:rsid w:val="008518A3"/>
    <w:rsid w:val="008605A0"/>
    <w:rsid w:val="008A0C5C"/>
    <w:rsid w:val="008A18DB"/>
    <w:rsid w:val="008B1F22"/>
    <w:rsid w:val="008E540B"/>
    <w:rsid w:val="008F52D8"/>
    <w:rsid w:val="0090331B"/>
    <w:rsid w:val="00903C37"/>
    <w:rsid w:val="00910277"/>
    <w:rsid w:val="00962ABE"/>
    <w:rsid w:val="00963974"/>
    <w:rsid w:val="00974367"/>
    <w:rsid w:val="009A701E"/>
    <w:rsid w:val="009B2655"/>
    <w:rsid w:val="009C3FD8"/>
    <w:rsid w:val="009D4307"/>
    <w:rsid w:val="009F3CA8"/>
    <w:rsid w:val="00A22876"/>
    <w:rsid w:val="00AE1FD1"/>
    <w:rsid w:val="00B0035F"/>
    <w:rsid w:val="00B01BBB"/>
    <w:rsid w:val="00C0170F"/>
    <w:rsid w:val="00C06F7F"/>
    <w:rsid w:val="00C21986"/>
    <w:rsid w:val="00C5151C"/>
    <w:rsid w:val="00C6706A"/>
    <w:rsid w:val="00D007F7"/>
    <w:rsid w:val="00D527B4"/>
    <w:rsid w:val="00D64C78"/>
    <w:rsid w:val="00DD3917"/>
    <w:rsid w:val="00DD5EC9"/>
    <w:rsid w:val="00DD7AD0"/>
    <w:rsid w:val="00E04818"/>
    <w:rsid w:val="00E376BF"/>
    <w:rsid w:val="00E42580"/>
    <w:rsid w:val="00E45062"/>
    <w:rsid w:val="00EA2D29"/>
    <w:rsid w:val="00EA3BC4"/>
    <w:rsid w:val="00EB6598"/>
    <w:rsid w:val="00EE3DD0"/>
    <w:rsid w:val="00F219FD"/>
    <w:rsid w:val="00F236F0"/>
    <w:rsid w:val="00F761B9"/>
    <w:rsid w:val="00F81445"/>
    <w:rsid w:val="00F908D4"/>
    <w:rsid w:val="00FA61C0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AA4"/>
  <w15:chartTrackingRefBased/>
  <w15:docId w15:val="{80263116-71AD-4469-B926-3B808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1B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A4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4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D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55"/>
  </w:style>
  <w:style w:type="paragraph" w:styleId="Footer">
    <w:name w:val="footer"/>
    <w:basedOn w:val="Normal"/>
    <w:link w:val="FooterChar"/>
    <w:uiPriority w:val="99"/>
    <w:unhideWhenUsed/>
    <w:rsid w:val="009B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01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a.db101.org/planning/250_index.aspx" TargetMode="External"/><Relationship Id="rId18" Type="http://schemas.openxmlformats.org/officeDocument/2006/relationships/hyperlink" Target="https://www.dor.ca.gov/Home/Ss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ca.db101.org/ca/programs/health_coverage/medi_cal/program2a.htm" TargetMode="External"/><Relationship Id="rId17" Type="http://schemas.openxmlformats.org/officeDocument/2006/relationships/hyperlink" Target="https://choosework.ssa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r.ca.gov/Home/ContactU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.db101.org/ca/programs/health_coverage/medi_cal/program2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hcs.ca.gov/services/medi-cal/Pages/CountyOffices.aspx" TargetMode="External"/><Relationship Id="rId10" Type="http://schemas.openxmlformats.org/officeDocument/2006/relationships/hyperlink" Target="https://secure.ssa.gov/apps10/poms.nsf/lnx/0502302200" TargetMode="External"/><Relationship Id="rId19" Type="http://schemas.openxmlformats.org/officeDocument/2006/relationships/hyperlink" Target="https://www.youtube.com/@SpotlightonSocialSecurit-wg3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a.gov/disabilityresearch/wi/1619b.htm" TargetMode="External"/><Relationship Id="rId14" Type="http://schemas.openxmlformats.org/officeDocument/2006/relationships/hyperlink" Target="https://www.dhcs.ca.gov/services/medi-cal/Pages/CountyOffice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778</Words>
  <Characters>4279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51</cp:revision>
  <dcterms:created xsi:type="dcterms:W3CDTF">2025-10-21T22:39:00Z</dcterms:created>
  <dcterms:modified xsi:type="dcterms:W3CDTF">2026-01-02T23:27:00Z</dcterms:modified>
</cp:coreProperties>
</file>