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E73" w:rsidRPr="00D92F88" w:rsidRDefault="008E3E73" w:rsidP="001176B6">
      <w:pPr>
        <w:pStyle w:val="Title"/>
        <w:jc w:val="center"/>
        <w:rPr>
          <w:rFonts w:ascii="Arial" w:hAnsi="Arial" w:cs="Arial"/>
          <w:color w:val="auto"/>
          <w:sz w:val="28"/>
          <w:szCs w:val="28"/>
        </w:rPr>
      </w:pPr>
      <w:bookmarkStart w:id="0" w:name="_GoBack"/>
      <w:bookmarkEnd w:id="0"/>
    </w:p>
    <w:p w:rsidR="00E46938" w:rsidRPr="00D92F88" w:rsidRDefault="00E46938" w:rsidP="00E46938">
      <w:pPr>
        <w:pStyle w:val="Title"/>
        <w:jc w:val="center"/>
        <w:rPr>
          <w:rFonts w:ascii="Arial" w:hAnsi="Arial" w:cs="Arial"/>
          <w:color w:val="auto"/>
          <w:sz w:val="28"/>
          <w:szCs w:val="28"/>
        </w:rPr>
      </w:pPr>
    </w:p>
    <w:p w:rsidR="00E46938" w:rsidRPr="00D92F88" w:rsidRDefault="00E46938" w:rsidP="00E46938">
      <w:pPr>
        <w:pStyle w:val="Title"/>
        <w:jc w:val="center"/>
        <w:rPr>
          <w:rFonts w:ascii="Arial" w:hAnsi="Arial" w:cs="Arial"/>
          <w:color w:val="auto"/>
          <w:sz w:val="28"/>
          <w:szCs w:val="28"/>
        </w:rPr>
      </w:pPr>
    </w:p>
    <w:p w:rsidR="00D92F88" w:rsidRDefault="00D92F88" w:rsidP="00D92F88">
      <w:pPr>
        <w:pStyle w:val="Title"/>
        <w:jc w:val="center"/>
      </w:pPr>
    </w:p>
    <w:p w:rsidR="00E46938" w:rsidRPr="009B6EAE" w:rsidRDefault="00E46938" w:rsidP="00D92F88">
      <w:pPr>
        <w:pStyle w:val="Title"/>
        <w:jc w:val="center"/>
        <w:rPr>
          <w:b/>
        </w:rPr>
      </w:pPr>
      <w:r w:rsidRPr="009B6EAE">
        <w:rPr>
          <w:b/>
        </w:rPr>
        <w:t>Department of Rehabilitation</w:t>
      </w:r>
    </w:p>
    <w:p w:rsidR="0005485F" w:rsidRPr="009B6EAE" w:rsidRDefault="0057220C" w:rsidP="00D92F88">
      <w:pPr>
        <w:pStyle w:val="Title"/>
        <w:jc w:val="center"/>
        <w:rPr>
          <w:b/>
        </w:rPr>
      </w:pPr>
      <w:r w:rsidRPr="009B6EAE">
        <w:rPr>
          <w:b/>
        </w:rPr>
        <w:t xml:space="preserve">Interim </w:t>
      </w:r>
      <w:r w:rsidR="00E46938" w:rsidRPr="009B6EAE">
        <w:rPr>
          <w:b/>
        </w:rPr>
        <w:t>Grant Solicitation Manual</w:t>
      </w:r>
    </w:p>
    <w:p w:rsidR="00D81B29" w:rsidRPr="009B6EAE" w:rsidRDefault="001B4037" w:rsidP="00D81B29">
      <w:pPr>
        <w:jc w:val="center"/>
        <w:rPr>
          <w:b/>
          <w:szCs w:val="28"/>
        </w:rPr>
      </w:pPr>
      <w:r w:rsidRPr="009B6EAE">
        <w:rPr>
          <w:b/>
          <w:szCs w:val="28"/>
        </w:rPr>
        <w:t>INTERIM GUIDANCE PENDING ADOPTION OF REGULATIONS</w:t>
      </w:r>
    </w:p>
    <w:p w:rsidR="00D81B29" w:rsidRPr="009B6EAE" w:rsidRDefault="00D81B29" w:rsidP="00D81B29">
      <w:pPr>
        <w:jc w:val="center"/>
        <w:rPr>
          <w:rFonts w:cs="Arial"/>
          <w:b/>
          <w:szCs w:val="28"/>
        </w:rPr>
      </w:pPr>
    </w:p>
    <w:p w:rsidR="0087449E" w:rsidRDefault="00D81B29" w:rsidP="00D81B29">
      <w:pPr>
        <w:jc w:val="center"/>
        <w:rPr>
          <w:rFonts w:cs="Arial"/>
          <w:sz w:val="32"/>
          <w:szCs w:val="32"/>
        </w:rPr>
        <w:sectPr w:rsidR="0087449E" w:rsidSect="0087449E">
          <w:footerReference w:type="default" r:id="rId8"/>
          <w:pgSz w:w="12240" w:h="15840" w:code="1"/>
          <w:pgMar w:top="994" w:right="1267" w:bottom="720" w:left="1440" w:header="720" w:footer="158" w:gutter="0"/>
          <w:pgNumType w:fmt="lowerRoman" w:start="1" w:chapStyle="1"/>
          <w:cols w:space="720"/>
          <w:titlePg/>
          <w:docGrid w:linePitch="381"/>
        </w:sectPr>
      </w:pPr>
      <w:r w:rsidRPr="009B6EAE">
        <w:rPr>
          <w:rFonts w:cs="Arial"/>
          <w:b/>
          <w:sz w:val="32"/>
          <w:szCs w:val="32"/>
        </w:rPr>
        <w:t>October 26, 2018</w:t>
      </w:r>
    </w:p>
    <w:p w:rsidR="005B53AF" w:rsidRPr="00D81B29" w:rsidRDefault="005B53AF" w:rsidP="00D81B29">
      <w:pPr>
        <w:jc w:val="center"/>
        <w:rPr>
          <w:sz w:val="32"/>
          <w:szCs w:val="32"/>
        </w:rPr>
      </w:pPr>
    </w:p>
    <w:sdt>
      <w:sdtPr>
        <w:rPr>
          <w:rFonts w:eastAsiaTheme="minorHAnsi" w:cs="Times New Roman"/>
          <w:b w:val="0"/>
          <w:bCs w:val="0"/>
          <w:szCs w:val="20"/>
          <w:lang w:eastAsia="en-US"/>
        </w:rPr>
        <w:id w:val="-1933121418"/>
        <w:docPartObj>
          <w:docPartGallery w:val="Table of Contents"/>
          <w:docPartUnique/>
        </w:docPartObj>
      </w:sdtPr>
      <w:sdtEndPr>
        <w:rPr>
          <w:noProof/>
        </w:rPr>
      </w:sdtEndPr>
      <w:sdtContent>
        <w:p w:rsidR="00253FE4" w:rsidRPr="00D92F88" w:rsidRDefault="00E72E85" w:rsidP="007B3C99">
          <w:pPr>
            <w:pStyle w:val="TOCHeading"/>
          </w:pPr>
          <w:r w:rsidRPr="00D92F88">
            <w:t xml:space="preserve">Table </w:t>
          </w:r>
          <w:r w:rsidR="00281EB0" w:rsidRPr="00D92F88">
            <w:t xml:space="preserve">of </w:t>
          </w:r>
          <w:r w:rsidR="00253FE4" w:rsidRPr="00D92F88">
            <w:t>Contents</w:t>
          </w:r>
        </w:p>
        <w:p w:rsidR="00A054D9" w:rsidRDefault="00253FE4">
          <w:pPr>
            <w:pStyle w:val="TOC1"/>
            <w:rPr>
              <w:rFonts w:asciiTheme="minorHAnsi" w:eastAsiaTheme="minorEastAsia" w:hAnsiTheme="minorHAnsi" w:cstheme="minorBidi"/>
              <w:noProof/>
              <w:sz w:val="22"/>
              <w:szCs w:val="22"/>
            </w:rPr>
          </w:pPr>
          <w:r w:rsidRPr="00D92F88">
            <w:rPr>
              <w:rFonts w:cs="Arial"/>
              <w:szCs w:val="28"/>
            </w:rPr>
            <w:fldChar w:fldCharType="begin"/>
          </w:r>
          <w:r w:rsidRPr="00D92F88">
            <w:rPr>
              <w:rFonts w:cs="Arial"/>
              <w:szCs w:val="28"/>
            </w:rPr>
            <w:instrText xml:space="preserve"> TOC \o "1-3" \h \z \u </w:instrText>
          </w:r>
          <w:r w:rsidRPr="00D92F88">
            <w:rPr>
              <w:rFonts w:cs="Arial"/>
              <w:szCs w:val="28"/>
            </w:rPr>
            <w:fldChar w:fldCharType="separate"/>
          </w:r>
          <w:hyperlink w:anchor="_Toc528332965" w:history="1">
            <w:r w:rsidR="00A054D9" w:rsidRPr="00E0177C">
              <w:rPr>
                <w:rStyle w:val="Hyperlink"/>
                <w:noProof/>
              </w:rPr>
              <w:t>Introduction</w:t>
            </w:r>
            <w:r w:rsidR="00A054D9">
              <w:rPr>
                <w:noProof/>
                <w:webHidden/>
              </w:rPr>
              <w:tab/>
            </w:r>
            <w:r w:rsidR="00A054D9">
              <w:rPr>
                <w:noProof/>
                <w:webHidden/>
              </w:rPr>
              <w:fldChar w:fldCharType="begin"/>
            </w:r>
            <w:r w:rsidR="00A054D9">
              <w:rPr>
                <w:noProof/>
                <w:webHidden/>
              </w:rPr>
              <w:instrText xml:space="preserve"> PAGEREF _Toc528332965 \h </w:instrText>
            </w:r>
            <w:r w:rsidR="00A054D9">
              <w:rPr>
                <w:noProof/>
                <w:webHidden/>
              </w:rPr>
            </w:r>
            <w:r w:rsidR="00A054D9">
              <w:rPr>
                <w:noProof/>
                <w:webHidden/>
              </w:rPr>
              <w:fldChar w:fldCharType="separate"/>
            </w:r>
            <w:r w:rsidR="00A054D9">
              <w:rPr>
                <w:noProof/>
                <w:webHidden/>
              </w:rPr>
              <w:t>1</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66" w:history="1">
            <w:r w:rsidR="00A054D9" w:rsidRPr="00E0177C">
              <w:rPr>
                <w:rStyle w:val="Hyperlink"/>
                <w:noProof/>
              </w:rPr>
              <w:t>Commonly Used Terms and Acronyms</w:t>
            </w:r>
            <w:r w:rsidR="00A054D9">
              <w:rPr>
                <w:noProof/>
                <w:webHidden/>
              </w:rPr>
              <w:tab/>
            </w:r>
            <w:r w:rsidR="00A054D9">
              <w:rPr>
                <w:noProof/>
                <w:webHidden/>
              </w:rPr>
              <w:fldChar w:fldCharType="begin"/>
            </w:r>
            <w:r w:rsidR="00A054D9">
              <w:rPr>
                <w:noProof/>
                <w:webHidden/>
              </w:rPr>
              <w:instrText xml:space="preserve"> PAGEREF _Toc528332966 \h </w:instrText>
            </w:r>
            <w:r w:rsidR="00A054D9">
              <w:rPr>
                <w:noProof/>
                <w:webHidden/>
              </w:rPr>
            </w:r>
            <w:r w:rsidR="00A054D9">
              <w:rPr>
                <w:noProof/>
                <w:webHidden/>
              </w:rPr>
              <w:fldChar w:fldCharType="separate"/>
            </w:r>
            <w:r w:rsidR="00A054D9">
              <w:rPr>
                <w:noProof/>
                <w:webHidden/>
              </w:rPr>
              <w:t>1</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67" w:history="1">
            <w:r w:rsidR="00A054D9" w:rsidRPr="00E0177C">
              <w:rPr>
                <w:rStyle w:val="Hyperlink"/>
                <w:noProof/>
              </w:rPr>
              <w:t>PART 1: RESPONSIVE PROCESS</w:t>
            </w:r>
            <w:r w:rsidR="00A054D9">
              <w:rPr>
                <w:noProof/>
                <w:webHidden/>
              </w:rPr>
              <w:tab/>
            </w:r>
            <w:r w:rsidR="00A054D9">
              <w:rPr>
                <w:noProof/>
                <w:webHidden/>
              </w:rPr>
              <w:fldChar w:fldCharType="begin"/>
            </w:r>
            <w:r w:rsidR="00A054D9">
              <w:rPr>
                <w:noProof/>
                <w:webHidden/>
              </w:rPr>
              <w:instrText xml:space="preserve"> PAGEREF _Toc528332967 \h </w:instrText>
            </w:r>
            <w:r w:rsidR="00A054D9">
              <w:rPr>
                <w:noProof/>
                <w:webHidden/>
              </w:rPr>
            </w:r>
            <w:r w:rsidR="00A054D9">
              <w:rPr>
                <w:noProof/>
                <w:webHidden/>
              </w:rPr>
              <w:fldChar w:fldCharType="separate"/>
            </w:r>
            <w:r w:rsidR="00A054D9">
              <w:rPr>
                <w:noProof/>
                <w:webHidden/>
              </w:rPr>
              <w:t>2</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68" w:history="1">
            <w:r w:rsidR="00A054D9" w:rsidRPr="00E0177C">
              <w:rPr>
                <w:rStyle w:val="Hyperlink"/>
                <w:noProof/>
              </w:rPr>
              <w:t>1.</w:t>
            </w:r>
            <w:r w:rsidR="00A054D9">
              <w:rPr>
                <w:rFonts w:asciiTheme="minorHAnsi" w:eastAsiaTheme="minorEastAsia" w:hAnsiTheme="minorHAnsi" w:cstheme="minorBidi"/>
                <w:noProof/>
                <w:sz w:val="22"/>
                <w:szCs w:val="22"/>
              </w:rPr>
              <w:tab/>
            </w:r>
            <w:r w:rsidR="00A054D9" w:rsidRPr="00E0177C">
              <w:rPr>
                <w:rStyle w:val="Hyperlink"/>
                <w:noProof/>
              </w:rPr>
              <w:t>Beginning the RFA Process</w:t>
            </w:r>
            <w:r w:rsidR="00A054D9">
              <w:rPr>
                <w:noProof/>
                <w:webHidden/>
              </w:rPr>
              <w:tab/>
            </w:r>
            <w:r w:rsidR="00A054D9">
              <w:rPr>
                <w:noProof/>
                <w:webHidden/>
              </w:rPr>
              <w:fldChar w:fldCharType="begin"/>
            </w:r>
            <w:r w:rsidR="00A054D9">
              <w:rPr>
                <w:noProof/>
                <w:webHidden/>
              </w:rPr>
              <w:instrText xml:space="preserve"> PAGEREF _Toc528332968 \h </w:instrText>
            </w:r>
            <w:r w:rsidR="00A054D9">
              <w:rPr>
                <w:noProof/>
                <w:webHidden/>
              </w:rPr>
            </w:r>
            <w:r w:rsidR="00A054D9">
              <w:rPr>
                <w:noProof/>
                <w:webHidden/>
              </w:rPr>
              <w:fldChar w:fldCharType="separate"/>
            </w:r>
            <w:r w:rsidR="00A054D9">
              <w:rPr>
                <w:noProof/>
                <w:webHidden/>
              </w:rPr>
              <w:t>2</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69" w:history="1">
            <w:r w:rsidR="00A054D9" w:rsidRPr="00E0177C">
              <w:rPr>
                <w:rStyle w:val="Hyperlink"/>
                <w:noProof/>
              </w:rPr>
              <w:t>2.</w:t>
            </w:r>
            <w:r w:rsidR="00A054D9">
              <w:rPr>
                <w:rFonts w:asciiTheme="minorHAnsi" w:eastAsiaTheme="minorEastAsia" w:hAnsiTheme="minorHAnsi" w:cstheme="minorBidi"/>
                <w:noProof/>
                <w:sz w:val="22"/>
                <w:szCs w:val="22"/>
              </w:rPr>
              <w:tab/>
            </w:r>
            <w:r w:rsidR="00A054D9" w:rsidRPr="00E0177C">
              <w:rPr>
                <w:rStyle w:val="Hyperlink"/>
                <w:noProof/>
              </w:rPr>
              <w:t>Kick-Off Meeting</w:t>
            </w:r>
            <w:r w:rsidR="00A054D9">
              <w:rPr>
                <w:noProof/>
                <w:webHidden/>
              </w:rPr>
              <w:tab/>
            </w:r>
            <w:r w:rsidR="00A054D9">
              <w:rPr>
                <w:noProof/>
                <w:webHidden/>
              </w:rPr>
              <w:fldChar w:fldCharType="begin"/>
            </w:r>
            <w:r w:rsidR="00A054D9">
              <w:rPr>
                <w:noProof/>
                <w:webHidden/>
              </w:rPr>
              <w:instrText xml:space="preserve"> PAGEREF _Toc528332969 \h </w:instrText>
            </w:r>
            <w:r w:rsidR="00A054D9">
              <w:rPr>
                <w:noProof/>
                <w:webHidden/>
              </w:rPr>
            </w:r>
            <w:r w:rsidR="00A054D9">
              <w:rPr>
                <w:noProof/>
                <w:webHidden/>
              </w:rPr>
              <w:fldChar w:fldCharType="separate"/>
            </w:r>
            <w:r w:rsidR="00A054D9">
              <w:rPr>
                <w:noProof/>
                <w:webHidden/>
              </w:rPr>
              <w:t>3</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70" w:history="1">
            <w:r w:rsidR="00A054D9" w:rsidRPr="00E0177C">
              <w:rPr>
                <w:rStyle w:val="Hyperlink"/>
                <w:noProof/>
              </w:rPr>
              <w:t>3.</w:t>
            </w:r>
            <w:r w:rsidR="00A054D9">
              <w:rPr>
                <w:rFonts w:asciiTheme="minorHAnsi" w:eastAsiaTheme="minorEastAsia" w:hAnsiTheme="minorHAnsi" w:cstheme="minorBidi"/>
                <w:noProof/>
                <w:sz w:val="22"/>
                <w:szCs w:val="22"/>
              </w:rPr>
              <w:tab/>
            </w:r>
            <w:r w:rsidR="00A054D9" w:rsidRPr="00E0177C">
              <w:rPr>
                <w:rStyle w:val="Hyperlink"/>
                <w:noProof/>
              </w:rPr>
              <w:t>Timeline</w:t>
            </w:r>
            <w:r w:rsidR="00A054D9">
              <w:rPr>
                <w:noProof/>
                <w:webHidden/>
              </w:rPr>
              <w:tab/>
            </w:r>
            <w:r w:rsidR="00A054D9">
              <w:rPr>
                <w:noProof/>
                <w:webHidden/>
              </w:rPr>
              <w:fldChar w:fldCharType="begin"/>
            </w:r>
            <w:r w:rsidR="00A054D9">
              <w:rPr>
                <w:noProof/>
                <w:webHidden/>
              </w:rPr>
              <w:instrText xml:space="preserve"> PAGEREF _Toc528332970 \h </w:instrText>
            </w:r>
            <w:r w:rsidR="00A054D9">
              <w:rPr>
                <w:noProof/>
                <w:webHidden/>
              </w:rPr>
            </w:r>
            <w:r w:rsidR="00A054D9">
              <w:rPr>
                <w:noProof/>
                <w:webHidden/>
              </w:rPr>
              <w:fldChar w:fldCharType="separate"/>
            </w:r>
            <w:r w:rsidR="00A054D9">
              <w:rPr>
                <w:noProof/>
                <w:webHidden/>
              </w:rPr>
              <w:t>4</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71" w:history="1">
            <w:r w:rsidR="00A054D9" w:rsidRPr="00E0177C">
              <w:rPr>
                <w:rStyle w:val="Hyperlink"/>
                <w:noProof/>
              </w:rPr>
              <w:t>4.</w:t>
            </w:r>
            <w:r w:rsidR="00A054D9">
              <w:rPr>
                <w:rFonts w:asciiTheme="minorHAnsi" w:eastAsiaTheme="minorEastAsia" w:hAnsiTheme="minorHAnsi" w:cstheme="minorBidi"/>
                <w:noProof/>
                <w:sz w:val="22"/>
                <w:szCs w:val="22"/>
              </w:rPr>
              <w:tab/>
            </w:r>
            <w:r w:rsidR="00A054D9" w:rsidRPr="00E0177C">
              <w:rPr>
                <w:rStyle w:val="Hyperlink"/>
                <w:noProof/>
              </w:rPr>
              <w:t>Writing the RFA</w:t>
            </w:r>
            <w:r w:rsidR="00A054D9">
              <w:rPr>
                <w:noProof/>
                <w:webHidden/>
              </w:rPr>
              <w:tab/>
            </w:r>
            <w:r w:rsidR="00A054D9">
              <w:rPr>
                <w:noProof/>
                <w:webHidden/>
              </w:rPr>
              <w:fldChar w:fldCharType="begin"/>
            </w:r>
            <w:r w:rsidR="00A054D9">
              <w:rPr>
                <w:noProof/>
                <w:webHidden/>
              </w:rPr>
              <w:instrText xml:space="preserve"> PAGEREF _Toc528332971 \h </w:instrText>
            </w:r>
            <w:r w:rsidR="00A054D9">
              <w:rPr>
                <w:noProof/>
                <w:webHidden/>
              </w:rPr>
            </w:r>
            <w:r w:rsidR="00A054D9">
              <w:rPr>
                <w:noProof/>
                <w:webHidden/>
              </w:rPr>
              <w:fldChar w:fldCharType="separate"/>
            </w:r>
            <w:r w:rsidR="00A054D9">
              <w:rPr>
                <w:noProof/>
                <w:webHidden/>
              </w:rPr>
              <w:t>4</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72" w:history="1">
            <w:r w:rsidR="00A054D9" w:rsidRPr="00E0177C">
              <w:rPr>
                <w:rStyle w:val="Hyperlink"/>
                <w:noProof/>
                <w14:scene3d>
                  <w14:camera w14:prst="orthographicFront"/>
                  <w14:lightRig w14:rig="threePt" w14:dir="t">
                    <w14:rot w14:lat="0" w14:lon="0" w14:rev="0"/>
                  </w14:lightRig>
                </w14:scene3d>
              </w:rPr>
              <w:t>A.</w:t>
            </w:r>
            <w:r w:rsidR="00A054D9">
              <w:rPr>
                <w:rFonts w:asciiTheme="minorHAnsi" w:eastAsiaTheme="minorEastAsia" w:hAnsiTheme="minorHAnsi" w:cstheme="minorBidi"/>
                <w:noProof/>
                <w:sz w:val="22"/>
                <w:szCs w:val="22"/>
              </w:rPr>
              <w:tab/>
            </w:r>
            <w:r w:rsidR="00A054D9" w:rsidRPr="00E0177C">
              <w:rPr>
                <w:rStyle w:val="Hyperlink"/>
                <w:noProof/>
              </w:rPr>
              <w:t>Outline of Required Sections in the RFA</w:t>
            </w:r>
            <w:r w:rsidR="00A054D9">
              <w:rPr>
                <w:noProof/>
                <w:webHidden/>
              </w:rPr>
              <w:tab/>
            </w:r>
            <w:r w:rsidR="00A054D9">
              <w:rPr>
                <w:noProof/>
                <w:webHidden/>
              </w:rPr>
              <w:fldChar w:fldCharType="begin"/>
            </w:r>
            <w:r w:rsidR="00A054D9">
              <w:rPr>
                <w:noProof/>
                <w:webHidden/>
              </w:rPr>
              <w:instrText xml:space="preserve"> PAGEREF _Toc528332972 \h </w:instrText>
            </w:r>
            <w:r w:rsidR="00A054D9">
              <w:rPr>
                <w:noProof/>
                <w:webHidden/>
              </w:rPr>
            </w:r>
            <w:r w:rsidR="00A054D9">
              <w:rPr>
                <w:noProof/>
                <w:webHidden/>
              </w:rPr>
              <w:fldChar w:fldCharType="separate"/>
            </w:r>
            <w:r w:rsidR="00A054D9">
              <w:rPr>
                <w:noProof/>
                <w:webHidden/>
              </w:rPr>
              <w:t>4</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73" w:history="1">
            <w:r w:rsidR="00A054D9" w:rsidRPr="00E0177C">
              <w:rPr>
                <w:rStyle w:val="Hyperlink"/>
                <w:noProof/>
                <w14:scene3d>
                  <w14:camera w14:prst="orthographicFront"/>
                  <w14:lightRig w14:rig="threePt" w14:dir="t">
                    <w14:rot w14:lat="0" w14:lon="0" w14:rev="0"/>
                  </w14:lightRig>
                </w14:scene3d>
              </w:rPr>
              <w:t>B.</w:t>
            </w:r>
            <w:r w:rsidR="00A054D9">
              <w:rPr>
                <w:rFonts w:asciiTheme="minorHAnsi" w:eastAsiaTheme="minorEastAsia" w:hAnsiTheme="minorHAnsi" w:cstheme="minorBidi"/>
                <w:noProof/>
                <w:sz w:val="22"/>
                <w:szCs w:val="22"/>
              </w:rPr>
              <w:tab/>
            </w:r>
            <w:r w:rsidR="00A054D9" w:rsidRPr="00E0177C">
              <w:rPr>
                <w:rStyle w:val="Hyperlink"/>
                <w:noProof/>
              </w:rPr>
              <w:t>Developing Scoring Categories</w:t>
            </w:r>
            <w:r w:rsidR="00A054D9">
              <w:rPr>
                <w:noProof/>
                <w:webHidden/>
              </w:rPr>
              <w:tab/>
            </w:r>
            <w:r w:rsidR="00A054D9">
              <w:rPr>
                <w:noProof/>
                <w:webHidden/>
              </w:rPr>
              <w:fldChar w:fldCharType="begin"/>
            </w:r>
            <w:r w:rsidR="00A054D9">
              <w:rPr>
                <w:noProof/>
                <w:webHidden/>
              </w:rPr>
              <w:instrText xml:space="preserve"> PAGEREF _Toc528332973 \h </w:instrText>
            </w:r>
            <w:r w:rsidR="00A054D9">
              <w:rPr>
                <w:noProof/>
                <w:webHidden/>
              </w:rPr>
            </w:r>
            <w:r w:rsidR="00A054D9">
              <w:rPr>
                <w:noProof/>
                <w:webHidden/>
              </w:rPr>
              <w:fldChar w:fldCharType="separate"/>
            </w:r>
            <w:r w:rsidR="00A054D9">
              <w:rPr>
                <w:noProof/>
                <w:webHidden/>
              </w:rPr>
              <w:t>7</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74" w:history="1">
            <w:r w:rsidR="00A054D9" w:rsidRPr="00E0177C">
              <w:rPr>
                <w:rStyle w:val="Hyperlink"/>
                <w:noProof/>
                <w14:scene3d>
                  <w14:camera w14:prst="orthographicFront"/>
                  <w14:lightRig w14:rig="threePt" w14:dir="t">
                    <w14:rot w14:lat="0" w14:lon="0" w14:rev="0"/>
                  </w14:lightRig>
                </w14:scene3d>
              </w:rPr>
              <w:t>C.</w:t>
            </w:r>
            <w:r w:rsidR="00A054D9">
              <w:rPr>
                <w:rFonts w:asciiTheme="minorHAnsi" w:eastAsiaTheme="minorEastAsia" w:hAnsiTheme="minorHAnsi" w:cstheme="minorBidi"/>
                <w:noProof/>
                <w:sz w:val="22"/>
                <w:szCs w:val="22"/>
              </w:rPr>
              <w:tab/>
            </w:r>
            <w:r w:rsidR="00A054D9" w:rsidRPr="00E0177C">
              <w:rPr>
                <w:rStyle w:val="Hyperlink"/>
                <w:noProof/>
              </w:rPr>
              <w:t>Developing Scoring Benchmarks</w:t>
            </w:r>
            <w:r w:rsidR="00A054D9">
              <w:rPr>
                <w:noProof/>
                <w:webHidden/>
              </w:rPr>
              <w:tab/>
            </w:r>
            <w:r w:rsidR="00A054D9">
              <w:rPr>
                <w:noProof/>
                <w:webHidden/>
              </w:rPr>
              <w:fldChar w:fldCharType="begin"/>
            </w:r>
            <w:r w:rsidR="00A054D9">
              <w:rPr>
                <w:noProof/>
                <w:webHidden/>
              </w:rPr>
              <w:instrText xml:space="preserve"> PAGEREF _Toc528332974 \h </w:instrText>
            </w:r>
            <w:r w:rsidR="00A054D9">
              <w:rPr>
                <w:noProof/>
                <w:webHidden/>
              </w:rPr>
            </w:r>
            <w:r w:rsidR="00A054D9">
              <w:rPr>
                <w:noProof/>
                <w:webHidden/>
              </w:rPr>
              <w:fldChar w:fldCharType="separate"/>
            </w:r>
            <w:r w:rsidR="00A054D9">
              <w:rPr>
                <w:noProof/>
                <w:webHidden/>
              </w:rPr>
              <w:t>7</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75" w:history="1">
            <w:r w:rsidR="00A054D9" w:rsidRPr="00E0177C">
              <w:rPr>
                <w:rStyle w:val="Hyperlink"/>
                <w:noProof/>
              </w:rPr>
              <w:t>5.</w:t>
            </w:r>
            <w:r w:rsidR="00A054D9">
              <w:rPr>
                <w:rFonts w:asciiTheme="minorHAnsi" w:eastAsiaTheme="minorEastAsia" w:hAnsiTheme="minorHAnsi" w:cstheme="minorBidi"/>
                <w:noProof/>
                <w:sz w:val="22"/>
                <w:szCs w:val="22"/>
              </w:rPr>
              <w:tab/>
            </w:r>
            <w:r w:rsidR="00A054D9" w:rsidRPr="00E0177C">
              <w:rPr>
                <w:rStyle w:val="Hyperlink"/>
                <w:noProof/>
              </w:rPr>
              <w:t>Review and Approval Process for the RFA before Posting</w:t>
            </w:r>
            <w:r w:rsidR="00A054D9">
              <w:rPr>
                <w:noProof/>
                <w:webHidden/>
              </w:rPr>
              <w:tab/>
            </w:r>
            <w:r w:rsidR="00A054D9">
              <w:rPr>
                <w:noProof/>
                <w:webHidden/>
              </w:rPr>
              <w:fldChar w:fldCharType="begin"/>
            </w:r>
            <w:r w:rsidR="00A054D9">
              <w:rPr>
                <w:noProof/>
                <w:webHidden/>
              </w:rPr>
              <w:instrText xml:space="preserve"> PAGEREF _Toc528332975 \h </w:instrText>
            </w:r>
            <w:r w:rsidR="00A054D9">
              <w:rPr>
                <w:noProof/>
                <w:webHidden/>
              </w:rPr>
            </w:r>
            <w:r w:rsidR="00A054D9">
              <w:rPr>
                <w:noProof/>
                <w:webHidden/>
              </w:rPr>
              <w:fldChar w:fldCharType="separate"/>
            </w:r>
            <w:r w:rsidR="00A054D9">
              <w:rPr>
                <w:noProof/>
                <w:webHidden/>
              </w:rPr>
              <w:t>8</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76" w:history="1">
            <w:r w:rsidR="00A054D9" w:rsidRPr="00E0177C">
              <w:rPr>
                <w:rStyle w:val="Hyperlink"/>
                <w:noProof/>
              </w:rPr>
              <w:t>6.</w:t>
            </w:r>
            <w:r w:rsidR="00A054D9">
              <w:rPr>
                <w:rFonts w:asciiTheme="minorHAnsi" w:eastAsiaTheme="minorEastAsia" w:hAnsiTheme="minorHAnsi" w:cstheme="minorBidi"/>
                <w:noProof/>
                <w:sz w:val="22"/>
                <w:szCs w:val="22"/>
              </w:rPr>
              <w:tab/>
            </w:r>
            <w:r w:rsidR="00A054D9" w:rsidRPr="00E0177C">
              <w:rPr>
                <w:rStyle w:val="Hyperlink"/>
                <w:noProof/>
              </w:rPr>
              <w:t>Bidders’ Conference</w:t>
            </w:r>
            <w:r w:rsidR="00A054D9">
              <w:rPr>
                <w:noProof/>
                <w:webHidden/>
              </w:rPr>
              <w:tab/>
            </w:r>
            <w:r w:rsidR="00A054D9">
              <w:rPr>
                <w:noProof/>
                <w:webHidden/>
              </w:rPr>
              <w:fldChar w:fldCharType="begin"/>
            </w:r>
            <w:r w:rsidR="00A054D9">
              <w:rPr>
                <w:noProof/>
                <w:webHidden/>
              </w:rPr>
              <w:instrText xml:space="preserve"> PAGEREF _Toc528332976 \h </w:instrText>
            </w:r>
            <w:r w:rsidR="00A054D9">
              <w:rPr>
                <w:noProof/>
                <w:webHidden/>
              </w:rPr>
            </w:r>
            <w:r w:rsidR="00A054D9">
              <w:rPr>
                <w:noProof/>
                <w:webHidden/>
              </w:rPr>
              <w:fldChar w:fldCharType="separate"/>
            </w:r>
            <w:r w:rsidR="00A054D9">
              <w:rPr>
                <w:noProof/>
                <w:webHidden/>
              </w:rPr>
              <w:t>9</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77" w:history="1">
            <w:r w:rsidR="00A054D9" w:rsidRPr="00E0177C">
              <w:rPr>
                <w:rStyle w:val="Hyperlink"/>
                <w:noProof/>
                <w:lang w:val="en"/>
              </w:rPr>
              <w:t>A.</w:t>
            </w:r>
            <w:r w:rsidR="00A054D9">
              <w:rPr>
                <w:rFonts w:asciiTheme="minorHAnsi" w:eastAsiaTheme="minorEastAsia" w:hAnsiTheme="minorHAnsi" w:cstheme="minorBidi"/>
                <w:noProof/>
                <w:sz w:val="22"/>
                <w:szCs w:val="22"/>
              </w:rPr>
              <w:tab/>
            </w:r>
            <w:r w:rsidR="00A054D9" w:rsidRPr="00E0177C">
              <w:rPr>
                <w:rStyle w:val="Hyperlink"/>
                <w:noProof/>
                <w:lang w:val="en"/>
              </w:rPr>
              <w:t>Scheduling the Bidders’ Conference</w:t>
            </w:r>
            <w:r w:rsidR="00A054D9">
              <w:rPr>
                <w:noProof/>
                <w:webHidden/>
              </w:rPr>
              <w:tab/>
            </w:r>
            <w:r w:rsidR="00A054D9">
              <w:rPr>
                <w:noProof/>
                <w:webHidden/>
              </w:rPr>
              <w:fldChar w:fldCharType="begin"/>
            </w:r>
            <w:r w:rsidR="00A054D9">
              <w:rPr>
                <w:noProof/>
                <w:webHidden/>
              </w:rPr>
              <w:instrText xml:space="preserve"> PAGEREF _Toc528332977 \h </w:instrText>
            </w:r>
            <w:r w:rsidR="00A054D9">
              <w:rPr>
                <w:noProof/>
                <w:webHidden/>
              </w:rPr>
            </w:r>
            <w:r w:rsidR="00A054D9">
              <w:rPr>
                <w:noProof/>
                <w:webHidden/>
              </w:rPr>
              <w:fldChar w:fldCharType="separate"/>
            </w:r>
            <w:r w:rsidR="00A054D9">
              <w:rPr>
                <w:noProof/>
                <w:webHidden/>
              </w:rPr>
              <w:t>9</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78" w:history="1">
            <w:r w:rsidR="00A054D9" w:rsidRPr="00E0177C">
              <w:rPr>
                <w:rStyle w:val="Hyperlink"/>
                <w:noProof/>
                <w:lang w:val="en"/>
              </w:rPr>
              <w:t>B.</w:t>
            </w:r>
            <w:r w:rsidR="00A054D9">
              <w:rPr>
                <w:rFonts w:asciiTheme="minorHAnsi" w:eastAsiaTheme="minorEastAsia" w:hAnsiTheme="minorHAnsi" w:cstheme="minorBidi"/>
                <w:noProof/>
                <w:sz w:val="22"/>
                <w:szCs w:val="22"/>
              </w:rPr>
              <w:tab/>
            </w:r>
            <w:r w:rsidR="00A054D9" w:rsidRPr="00E0177C">
              <w:rPr>
                <w:rStyle w:val="Hyperlink"/>
                <w:noProof/>
                <w:lang w:val="en"/>
              </w:rPr>
              <w:t>Answering Potential Applicant Questions</w:t>
            </w:r>
            <w:r w:rsidR="00A054D9">
              <w:rPr>
                <w:noProof/>
                <w:webHidden/>
              </w:rPr>
              <w:tab/>
            </w:r>
            <w:r w:rsidR="00A054D9">
              <w:rPr>
                <w:noProof/>
                <w:webHidden/>
              </w:rPr>
              <w:fldChar w:fldCharType="begin"/>
            </w:r>
            <w:r w:rsidR="00A054D9">
              <w:rPr>
                <w:noProof/>
                <w:webHidden/>
              </w:rPr>
              <w:instrText xml:space="preserve"> PAGEREF _Toc528332978 \h </w:instrText>
            </w:r>
            <w:r w:rsidR="00A054D9">
              <w:rPr>
                <w:noProof/>
                <w:webHidden/>
              </w:rPr>
            </w:r>
            <w:r w:rsidR="00A054D9">
              <w:rPr>
                <w:noProof/>
                <w:webHidden/>
              </w:rPr>
              <w:fldChar w:fldCharType="separate"/>
            </w:r>
            <w:r w:rsidR="00A054D9">
              <w:rPr>
                <w:noProof/>
                <w:webHidden/>
              </w:rPr>
              <w:t>10</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79" w:history="1">
            <w:r w:rsidR="00A054D9" w:rsidRPr="00E0177C">
              <w:rPr>
                <w:rStyle w:val="Hyperlink"/>
                <w:noProof/>
              </w:rPr>
              <w:t>C.</w:t>
            </w:r>
            <w:r w:rsidR="00A054D9">
              <w:rPr>
                <w:rFonts w:asciiTheme="minorHAnsi" w:eastAsiaTheme="minorEastAsia" w:hAnsiTheme="minorHAnsi" w:cstheme="minorBidi"/>
                <w:noProof/>
                <w:sz w:val="22"/>
                <w:szCs w:val="22"/>
              </w:rPr>
              <w:tab/>
            </w:r>
            <w:r w:rsidR="00A054D9" w:rsidRPr="00E0177C">
              <w:rPr>
                <w:rStyle w:val="Hyperlink"/>
                <w:noProof/>
              </w:rPr>
              <w:t>Developing Responses to Questions and Comments</w:t>
            </w:r>
            <w:r w:rsidR="00A054D9">
              <w:rPr>
                <w:noProof/>
                <w:webHidden/>
              </w:rPr>
              <w:tab/>
            </w:r>
            <w:r w:rsidR="00A054D9">
              <w:rPr>
                <w:noProof/>
                <w:webHidden/>
              </w:rPr>
              <w:fldChar w:fldCharType="begin"/>
            </w:r>
            <w:r w:rsidR="00A054D9">
              <w:rPr>
                <w:noProof/>
                <w:webHidden/>
              </w:rPr>
              <w:instrText xml:space="preserve"> PAGEREF _Toc528332979 \h </w:instrText>
            </w:r>
            <w:r w:rsidR="00A054D9">
              <w:rPr>
                <w:noProof/>
                <w:webHidden/>
              </w:rPr>
            </w:r>
            <w:r w:rsidR="00A054D9">
              <w:rPr>
                <w:noProof/>
                <w:webHidden/>
              </w:rPr>
              <w:fldChar w:fldCharType="separate"/>
            </w:r>
            <w:r w:rsidR="00A054D9">
              <w:rPr>
                <w:noProof/>
                <w:webHidden/>
              </w:rPr>
              <w:t>10</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80" w:history="1">
            <w:r w:rsidR="00A054D9" w:rsidRPr="00E0177C">
              <w:rPr>
                <w:rStyle w:val="Hyperlink"/>
                <w:noProof/>
              </w:rPr>
              <w:t>D.</w:t>
            </w:r>
            <w:r w:rsidR="00A054D9">
              <w:rPr>
                <w:rFonts w:asciiTheme="minorHAnsi" w:eastAsiaTheme="minorEastAsia" w:hAnsiTheme="minorHAnsi" w:cstheme="minorBidi"/>
                <w:noProof/>
                <w:sz w:val="22"/>
                <w:szCs w:val="22"/>
              </w:rPr>
              <w:tab/>
            </w:r>
            <w:r w:rsidR="00A054D9" w:rsidRPr="00E0177C">
              <w:rPr>
                <w:rStyle w:val="Hyperlink"/>
                <w:noProof/>
              </w:rPr>
              <w:t>Organizing the Bidders’ Questions and Answers</w:t>
            </w:r>
            <w:r w:rsidR="00A054D9">
              <w:rPr>
                <w:noProof/>
                <w:webHidden/>
              </w:rPr>
              <w:tab/>
            </w:r>
            <w:r w:rsidR="00A054D9">
              <w:rPr>
                <w:noProof/>
                <w:webHidden/>
              </w:rPr>
              <w:fldChar w:fldCharType="begin"/>
            </w:r>
            <w:r w:rsidR="00A054D9">
              <w:rPr>
                <w:noProof/>
                <w:webHidden/>
              </w:rPr>
              <w:instrText xml:space="preserve"> PAGEREF _Toc528332980 \h </w:instrText>
            </w:r>
            <w:r w:rsidR="00A054D9">
              <w:rPr>
                <w:noProof/>
                <w:webHidden/>
              </w:rPr>
            </w:r>
            <w:r w:rsidR="00A054D9">
              <w:rPr>
                <w:noProof/>
                <w:webHidden/>
              </w:rPr>
              <w:fldChar w:fldCharType="separate"/>
            </w:r>
            <w:r w:rsidR="00A054D9">
              <w:rPr>
                <w:noProof/>
                <w:webHidden/>
              </w:rPr>
              <w:t>11</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81" w:history="1">
            <w:r w:rsidR="00A054D9" w:rsidRPr="00E0177C">
              <w:rPr>
                <w:rStyle w:val="Hyperlink"/>
                <w:noProof/>
                <w:lang w:val="en"/>
              </w:rPr>
              <w:t>7.</w:t>
            </w:r>
            <w:r w:rsidR="00A054D9">
              <w:rPr>
                <w:rFonts w:asciiTheme="minorHAnsi" w:eastAsiaTheme="minorEastAsia" w:hAnsiTheme="minorHAnsi" w:cstheme="minorBidi"/>
                <w:noProof/>
                <w:sz w:val="22"/>
                <w:szCs w:val="22"/>
              </w:rPr>
              <w:tab/>
            </w:r>
            <w:r w:rsidR="00A054D9" w:rsidRPr="00E0177C">
              <w:rPr>
                <w:rStyle w:val="Hyperlink"/>
                <w:noProof/>
              </w:rPr>
              <w:t>Addendum</w:t>
            </w:r>
            <w:r w:rsidR="00A054D9">
              <w:rPr>
                <w:noProof/>
                <w:webHidden/>
              </w:rPr>
              <w:tab/>
            </w:r>
            <w:r w:rsidR="00A054D9">
              <w:rPr>
                <w:noProof/>
                <w:webHidden/>
              </w:rPr>
              <w:fldChar w:fldCharType="begin"/>
            </w:r>
            <w:r w:rsidR="00A054D9">
              <w:rPr>
                <w:noProof/>
                <w:webHidden/>
              </w:rPr>
              <w:instrText xml:space="preserve"> PAGEREF _Toc528332981 \h </w:instrText>
            </w:r>
            <w:r w:rsidR="00A054D9">
              <w:rPr>
                <w:noProof/>
                <w:webHidden/>
              </w:rPr>
            </w:r>
            <w:r w:rsidR="00A054D9">
              <w:rPr>
                <w:noProof/>
                <w:webHidden/>
              </w:rPr>
              <w:fldChar w:fldCharType="separate"/>
            </w:r>
            <w:r w:rsidR="00A054D9">
              <w:rPr>
                <w:noProof/>
                <w:webHidden/>
              </w:rPr>
              <w:t>11</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82" w:history="1">
            <w:r w:rsidR="00A054D9" w:rsidRPr="00E0177C">
              <w:rPr>
                <w:rStyle w:val="Hyperlink"/>
                <w:noProof/>
                <w14:scene3d>
                  <w14:camera w14:prst="orthographicFront"/>
                  <w14:lightRig w14:rig="threePt" w14:dir="t">
                    <w14:rot w14:lat="0" w14:lon="0" w14:rev="0"/>
                  </w14:lightRig>
                </w14:scene3d>
              </w:rPr>
              <w:t>A.</w:t>
            </w:r>
            <w:r w:rsidR="00A054D9">
              <w:rPr>
                <w:rFonts w:asciiTheme="minorHAnsi" w:eastAsiaTheme="minorEastAsia" w:hAnsiTheme="minorHAnsi" w:cstheme="minorBidi"/>
                <w:noProof/>
                <w:sz w:val="22"/>
                <w:szCs w:val="22"/>
              </w:rPr>
              <w:tab/>
            </w:r>
            <w:r w:rsidR="00A054D9" w:rsidRPr="00E0177C">
              <w:rPr>
                <w:rStyle w:val="Hyperlink"/>
                <w:noProof/>
              </w:rPr>
              <w:t>Posting Addendum</w:t>
            </w:r>
            <w:r w:rsidR="00A054D9">
              <w:rPr>
                <w:noProof/>
                <w:webHidden/>
              </w:rPr>
              <w:tab/>
            </w:r>
            <w:r w:rsidR="00A054D9">
              <w:rPr>
                <w:noProof/>
                <w:webHidden/>
              </w:rPr>
              <w:fldChar w:fldCharType="begin"/>
            </w:r>
            <w:r w:rsidR="00A054D9">
              <w:rPr>
                <w:noProof/>
                <w:webHidden/>
              </w:rPr>
              <w:instrText xml:space="preserve"> PAGEREF _Toc528332982 \h </w:instrText>
            </w:r>
            <w:r w:rsidR="00A054D9">
              <w:rPr>
                <w:noProof/>
                <w:webHidden/>
              </w:rPr>
            </w:r>
            <w:r w:rsidR="00A054D9">
              <w:rPr>
                <w:noProof/>
                <w:webHidden/>
              </w:rPr>
              <w:fldChar w:fldCharType="separate"/>
            </w:r>
            <w:r w:rsidR="00A054D9">
              <w:rPr>
                <w:noProof/>
                <w:webHidden/>
              </w:rPr>
              <w:t>11</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83" w:history="1">
            <w:r w:rsidR="00A054D9" w:rsidRPr="00E0177C">
              <w:rPr>
                <w:rStyle w:val="Hyperlink"/>
                <w:noProof/>
                <w:lang w:val="en"/>
              </w:rPr>
              <w:t>8.</w:t>
            </w:r>
            <w:r w:rsidR="00A054D9">
              <w:rPr>
                <w:rFonts w:asciiTheme="minorHAnsi" w:eastAsiaTheme="minorEastAsia" w:hAnsiTheme="minorHAnsi" w:cstheme="minorBidi"/>
                <w:noProof/>
                <w:sz w:val="22"/>
                <w:szCs w:val="22"/>
              </w:rPr>
              <w:tab/>
            </w:r>
            <w:r w:rsidR="00A054D9" w:rsidRPr="00E0177C">
              <w:rPr>
                <w:rStyle w:val="Hyperlink"/>
                <w:noProof/>
              </w:rPr>
              <w:t>Application Submission</w:t>
            </w:r>
            <w:r w:rsidR="00A054D9">
              <w:rPr>
                <w:noProof/>
                <w:webHidden/>
              </w:rPr>
              <w:tab/>
            </w:r>
            <w:r w:rsidR="00A054D9">
              <w:rPr>
                <w:noProof/>
                <w:webHidden/>
              </w:rPr>
              <w:fldChar w:fldCharType="begin"/>
            </w:r>
            <w:r w:rsidR="00A054D9">
              <w:rPr>
                <w:noProof/>
                <w:webHidden/>
              </w:rPr>
              <w:instrText xml:space="preserve"> PAGEREF _Toc528332983 \h </w:instrText>
            </w:r>
            <w:r w:rsidR="00A054D9">
              <w:rPr>
                <w:noProof/>
                <w:webHidden/>
              </w:rPr>
            </w:r>
            <w:r w:rsidR="00A054D9">
              <w:rPr>
                <w:noProof/>
                <w:webHidden/>
              </w:rPr>
              <w:fldChar w:fldCharType="separate"/>
            </w:r>
            <w:r w:rsidR="00A054D9">
              <w:rPr>
                <w:noProof/>
                <w:webHidden/>
              </w:rPr>
              <w:t>12</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84" w:history="1">
            <w:r w:rsidR="00A054D9" w:rsidRPr="00E0177C">
              <w:rPr>
                <w:rStyle w:val="Hyperlink"/>
                <w:noProof/>
              </w:rPr>
              <w:t>9.</w:t>
            </w:r>
            <w:r w:rsidR="00A054D9">
              <w:rPr>
                <w:rFonts w:asciiTheme="minorHAnsi" w:eastAsiaTheme="minorEastAsia" w:hAnsiTheme="minorHAnsi" w:cstheme="minorBidi"/>
                <w:noProof/>
                <w:sz w:val="22"/>
                <w:szCs w:val="22"/>
              </w:rPr>
              <w:tab/>
            </w:r>
            <w:r w:rsidR="00A054D9" w:rsidRPr="00E0177C">
              <w:rPr>
                <w:rStyle w:val="Hyperlink"/>
                <w:noProof/>
              </w:rPr>
              <w:t>Administrative Review</w:t>
            </w:r>
            <w:r w:rsidR="00A054D9">
              <w:rPr>
                <w:noProof/>
                <w:webHidden/>
              </w:rPr>
              <w:tab/>
            </w:r>
            <w:r w:rsidR="00A054D9">
              <w:rPr>
                <w:noProof/>
                <w:webHidden/>
              </w:rPr>
              <w:fldChar w:fldCharType="begin"/>
            </w:r>
            <w:r w:rsidR="00A054D9">
              <w:rPr>
                <w:noProof/>
                <w:webHidden/>
              </w:rPr>
              <w:instrText xml:space="preserve"> PAGEREF _Toc528332984 \h </w:instrText>
            </w:r>
            <w:r w:rsidR="00A054D9">
              <w:rPr>
                <w:noProof/>
                <w:webHidden/>
              </w:rPr>
            </w:r>
            <w:r w:rsidR="00A054D9">
              <w:rPr>
                <w:noProof/>
                <w:webHidden/>
              </w:rPr>
              <w:fldChar w:fldCharType="separate"/>
            </w:r>
            <w:r w:rsidR="00A054D9">
              <w:rPr>
                <w:noProof/>
                <w:webHidden/>
              </w:rPr>
              <w:t>12</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85" w:history="1">
            <w:r w:rsidR="00A054D9" w:rsidRPr="00E0177C">
              <w:rPr>
                <w:rStyle w:val="Hyperlink"/>
                <w:caps/>
                <w:noProof/>
              </w:rPr>
              <w:t>A.</w:t>
            </w:r>
            <w:r w:rsidR="00A054D9">
              <w:rPr>
                <w:rFonts w:asciiTheme="minorHAnsi" w:eastAsiaTheme="minorEastAsia" w:hAnsiTheme="minorHAnsi" w:cstheme="minorBidi"/>
                <w:noProof/>
                <w:sz w:val="22"/>
                <w:szCs w:val="22"/>
              </w:rPr>
              <w:tab/>
            </w:r>
            <w:r w:rsidR="00A054D9" w:rsidRPr="00E0177C">
              <w:rPr>
                <w:rStyle w:val="Hyperlink"/>
                <w:noProof/>
              </w:rPr>
              <w:t>Non-Profit/Tax Status</w:t>
            </w:r>
            <w:r w:rsidR="00A054D9">
              <w:rPr>
                <w:noProof/>
                <w:webHidden/>
              </w:rPr>
              <w:tab/>
            </w:r>
            <w:r w:rsidR="00A054D9">
              <w:rPr>
                <w:noProof/>
                <w:webHidden/>
              </w:rPr>
              <w:fldChar w:fldCharType="begin"/>
            </w:r>
            <w:r w:rsidR="00A054D9">
              <w:rPr>
                <w:noProof/>
                <w:webHidden/>
              </w:rPr>
              <w:instrText xml:space="preserve"> PAGEREF _Toc528332985 \h </w:instrText>
            </w:r>
            <w:r w:rsidR="00A054D9">
              <w:rPr>
                <w:noProof/>
                <w:webHidden/>
              </w:rPr>
            </w:r>
            <w:r w:rsidR="00A054D9">
              <w:rPr>
                <w:noProof/>
                <w:webHidden/>
              </w:rPr>
              <w:fldChar w:fldCharType="separate"/>
            </w:r>
            <w:r w:rsidR="00A054D9">
              <w:rPr>
                <w:noProof/>
                <w:webHidden/>
              </w:rPr>
              <w:t>13</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86" w:history="1">
            <w:r w:rsidR="00A054D9" w:rsidRPr="00E0177C">
              <w:rPr>
                <w:rStyle w:val="Hyperlink"/>
                <w:noProof/>
              </w:rPr>
              <w:t>B.</w:t>
            </w:r>
            <w:r w:rsidR="00A054D9">
              <w:rPr>
                <w:rFonts w:asciiTheme="minorHAnsi" w:eastAsiaTheme="minorEastAsia" w:hAnsiTheme="minorHAnsi" w:cstheme="minorBidi"/>
                <w:noProof/>
                <w:sz w:val="22"/>
                <w:szCs w:val="22"/>
              </w:rPr>
              <w:tab/>
            </w:r>
            <w:r w:rsidR="00A054D9" w:rsidRPr="00E0177C">
              <w:rPr>
                <w:rStyle w:val="Hyperlink"/>
                <w:noProof/>
              </w:rPr>
              <w:t>Debarment, Suspension, Ineligibility and Voluntary Exclusion</w:t>
            </w:r>
            <w:r w:rsidR="00A054D9">
              <w:rPr>
                <w:noProof/>
                <w:webHidden/>
              </w:rPr>
              <w:tab/>
            </w:r>
            <w:r w:rsidR="00A054D9">
              <w:rPr>
                <w:noProof/>
                <w:webHidden/>
              </w:rPr>
              <w:fldChar w:fldCharType="begin"/>
            </w:r>
            <w:r w:rsidR="00A054D9">
              <w:rPr>
                <w:noProof/>
                <w:webHidden/>
              </w:rPr>
              <w:instrText xml:space="preserve"> PAGEREF _Toc528332986 \h </w:instrText>
            </w:r>
            <w:r w:rsidR="00A054D9">
              <w:rPr>
                <w:noProof/>
                <w:webHidden/>
              </w:rPr>
            </w:r>
            <w:r w:rsidR="00A054D9">
              <w:rPr>
                <w:noProof/>
                <w:webHidden/>
              </w:rPr>
              <w:fldChar w:fldCharType="separate"/>
            </w:r>
            <w:r w:rsidR="00A054D9">
              <w:rPr>
                <w:noProof/>
                <w:webHidden/>
              </w:rPr>
              <w:t>13</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87" w:history="1">
            <w:r w:rsidR="00A054D9" w:rsidRPr="00E0177C">
              <w:rPr>
                <w:rStyle w:val="Hyperlink"/>
                <w:noProof/>
                <w:lang w:val="en"/>
              </w:rPr>
              <w:t>10.</w:t>
            </w:r>
            <w:r w:rsidR="00A054D9">
              <w:rPr>
                <w:rFonts w:asciiTheme="minorHAnsi" w:eastAsiaTheme="minorEastAsia" w:hAnsiTheme="minorHAnsi" w:cstheme="minorBidi"/>
                <w:noProof/>
                <w:sz w:val="22"/>
                <w:szCs w:val="22"/>
              </w:rPr>
              <w:tab/>
            </w:r>
            <w:r w:rsidR="00A054D9" w:rsidRPr="00E0177C">
              <w:rPr>
                <w:rStyle w:val="Hyperlink"/>
                <w:noProof/>
                <w:lang w:val="en"/>
              </w:rPr>
              <w:t>Technical Review Team</w:t>
            </w:r>
            <w:r w:rsidR="00A054D9">
              <w:rPr>
                <w:noProof/>
                <w:webHidden/>
              </w:rPr>
              <w:tab/>
            </w:r>
            <w:r w:rsidR="00A054D9">
              <w:rPr>
                <w:noProof/>
                <w:webHidden/>
              </w:rPr>
              <w:fldChar w:fldCharType="begin"/>
            </w:r>
            <w:r w:rsidR="00A054D9">
              <w:rPr>
                <w:noProof/>
                <w:webHidden/>
              </w:rPr>
              <w:instrText xml:space="preserve"> PAGEREF _Toc528332987 \h </w:instrText>
            </w:r>
            <w:r w:rsidR="00A054D9">
              <w:rPr>
                <w:noProof/>
                <w:webHidden/>
              </w:rPr>
            </w:r>
            <w:r w:rsidR="00A054D9">
              <w:rPr>
                <w:noProof/>
                <w:webHidden/>
              </w:rPr>
              <w:fldChar w:fldCharType="separate"/>
            </w:r>
            <w:r w:rsidR="00A054D9">
              <w:rPr>
                <w:noProof/>
                <w:webHidden/>
              </w:rPr>
              <w:t>14</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88" w:history="1">
            <w:r w:rsidR="00A054D9" w:rsidRPr="00E0177C">
              <w:rPr>
                <w:rStyle w:val="Hyperlink"/>
                <w:noProof/>
              </w:rPr>
              <w:t>11.</w:t>
            </w:r>
            <w:r w:rsidR="00A054D9">
              <w:rPr>
                <w:rFonts w:asciiTheme="minorHAnsi" w:eastAsiaTheme="minorEastAsia" w:hAnsiTheme="minorHAnsi" w:cstheme="minorBidi"/>
                <w:noProof/>
                <w:sz w:val="22"/>
                <w:szCs w:val="22"/>
              </w:rPr>
              <w:tab/>
            </w:r>
            <w:r w:rsidR="00A054D9" w:rsidRPr="00E0177C">
              <w:rPr>
                <w:rStyle w:val="Hyperlink"/>
                <w:noProof/>
              </w:rPr>
              <w:t>Selecting the Evaluation Panel</w:t>
            </w:r>
            <w:r w:rsidR="00A054D9">
              <w:rPr>
                <w:noProof/>
                <w:webHidden/>
              </w:rPr>
              <w:tab/>
            </w:r>
            <w:r w:rsidR="00A054D9">
              <w:rPr>
                <w:noProof/>
                <w:webHidden/>
              </w:rPr>
              <w:fldChar w:fldCharType="begin"/>
            </w:r>
            <w:r w:rsidR="00A054D9">
              <w:rPr>
                <w:noProof/>
                <w:webHidden/>
              </w:rPr>
              <w:instrText xml:space="preserve"> PAGEREF _Toc528332988 \h </w:instrText>
            </w:r>
            <w:r w:rsidR="00A054D9">
              <w:rPr>
                <w:noProof/>
                <w:webHidden/>
              </w:rPr>
            </w:r>
            <w:r w:rsidR="00A054D9">
              <w:rPr>
                <w:noProof/>
                <w:webHidden/>
              </w:rPr>
              <w:fldChar w:fldCharType="separate"/>
            </w:r>
            <w:r w:rsidR="00A054D9">
              <w:rPr>
                <w:noProof/>
                <w:webHidden/>
              </w:rPr>
              <w:t>15</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89" w:history="1">
            <w:r w:rsidR="00A054D9" w:rsidRPr="00E0177C">
              <w:rPr>
                <w:rStyle w:val="Hyperlink"/>
                <w:noProof/>
                <w14:scene3d>
                  <w14:camera w14:prst="orthographicFront"/>
                  <w14:lightRig w14:rig="threePt" w14:dir="t">
                    <w14:rot w14:lat="0" w14:lon="0" w14:rev="0"/>
                  </w14:lightRig>
                </w14:scene3d>
              </w:rPr>
              <w:t>A.</w:t>
            </w:r>
            <w:r w:rsidR="00A054D9">
              <w:rPr>
                <w:rFonts w:asciiTheme="minorHAnsi" w:eastAsiaTheme="minorEastAsia" w:hAnsiTheme="minorHAnsi" w:cstheme="minorBidi"/>
                <w:noProof/>
                <w:sz w:val="22"/>
                <w:szCs w:val="22"/>
              </w:rPr>
              <w:tab/>
            </w:r>
            <w:r w:rsidR="00A054D9" w:rsidRPr="00E0177C">
              <w:rPr>
                <w:rStyle w:val="Hyperlink"/>
                <w:noProof/>
              </w:rPr>
              <w:t>Evaluation Panel Composition</w:t>
            </w:r>
            <w:r w:rsidR="00A054D9">
              <w:rPr>
                <w:noProof/>
                <w:webHidden/>
              </w:rPr>
              <w:tab/>
            </w:r>
            <w:r w:rsidR="00A054D9">
              <w:rPr>
                <w:noProof/>
                <w:webHidden/>
              </w:rPr>
              <w:fldChar w:fldCharType="begin"/>
            </w:r>
            <w:r w:rsidR="00A054D9">
              <w:rPr>
                <w:noProof/>
                <w:webHidden/>
              </w:rPr>
              <w:instrText xml:space="preserve"> PAGEREF _Toc528332989 \h </w:instrText>
            </w:r>
            <w:r w:rsidR="00A054D9">
              <w:rPr>
                <w:noProof/>
                <w:webHidden/>
              </w:rPr>
            </w:r>
            <w:r w:rsidR="00A054D9">
              <w:rPr>
                <w:noProof/>
                <w:webHidden/>
              </w:rPr>
              <w:fldChar w:fldCharType="separate"/>
            </w:r>
            <w:r w:rsidR="00A054D9">
              <w:rPr>
                <w:noProof/>
                <w:webHidden/>
              </w:rPr>
              <w:t>15</w:t>
            </w:r>
            <w:r w:rsidR="00A054D9">
              <w:rPr>
                <w:noProof/>
                <w:webHidden/>
              </w:rPr>
              <w:fldChar w:fldCharType="end"/>
            </w:r>
          </w:hyperlink>
        </w:p>
        <w:p w:rsidR="00A054D9" w:rsidRDefault="004C1C53">
          <w:pPr>
            <w:pStyle w:val="TOC3"/>
            <w:rPr>
              <w:rFonts w:asciiTheme="minorHAnsi" w:eastAsiaTheme="minorEastAsia" w:hAnsiTheme="minorHAnsi" w:cstheme="minorBidi"/>
              <w:noProof/>
              <w:sz w:val="22"/>
              <w:szCs w:val="22"/>
            </w:rPr>
          </w:pPr>
          <w:hyperlink w:anchor="_Toc528332990" w:history="1">
            <w:r w:rsidR="00A054D9" w:rsidRPr="00E0177C">
              <w:rPr>
                <w:rStyle w:val="Hyperlink"/>
                <w:rFonts w:cs="Arial"/>
                <w:noProof/>
              </w:rPr>
              <w:t>B.</w:t>
            </w:r>
            <w:r w:rsidR="00A054D9">
              <w:rPr>
                <w:rFonts w:asciiTheme="minorHAnsi" w:eastAsiaTheme="minorEastAsia" w:hAnsiTheme="minorHAnsi" w:cstheme="minorBidi"/>
                <w:noProof/>
                <w:sz w:val="22"/>
                <w:szCs w:val="22"/>
              </w:rPr>
              <w:tab/>
            </w:r>
            <w:r w:rsidR="00A054D9" w:rsidRPr="00E0177C">
              <w:rPr>
                <w:rStyle w:val="Hyperlink"/>
                <w:rFonts w:cs="Arial"/>
                <w:noProof/>
              </w:rPr>
              <w:t>Criteria for Selecting a Panel</w:t>
            </w:r>
            <w:r w:rsidR="00A054D9">
              <w:rPr>
                <w:noProof/>
                <w:webHidden/>
              </w:rPr>
              <w:tab/>
            </w:r>
            <w:r w:rsidR="00A054D9">
              <w:rPr>
                <w:noProof/>
                <w:webHidden/>
              </w:rPr>
              <w:fldChar w:fldCharType="begin"/>
            </w:r>
            <w:r w:rsidR="00A054D9">
              <w:rPr>
                <w:noProof/>
                <w:webHidden/>
              </w:rPr>
              <w:instrText xml:space="preserve"> PAGEREF _Toc528332990 \h </w:instrText>
            </w:r>
            <w:r w:rsidR="00A054D9">
              <w:rPr>
                <w:noProof/>
                <w:webHidden/>
              </w:rPr>
            </w:r>
            <w:r w:rsidR="00A054D9">
              <w:rPr>
                <w:noProof/>
                <w:webHidden/>
              </w:rPr>
              <w:fldChar w:fldCharType="separate"/>
            </w:r>
            <w:r w:rsidR="00A054D9">
              <w:rPr>
                <w:noProof/>
                <w:webHidden/>
              </w:rPr>
              <w:t>15</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91" w:history="1">
            <w:r w:rsidR="00A054D9" w:rsidRPr="00E0177C">
              <w:rPr>
                <w:rStyle w:val="Hyperlink"/>
                <w:noProof/>
              </w:rPr>
              <w:t>12.</w:t>
            </w:r>
            <w:r w:rsidR="00A054D9">
              <w:rPr>
                <w:rFonts w:asciiTheme="minorHAnsi" w:eastAsiaTheme="minorEastAsia" w:hAnsiTheme="minorHAnsi" w:cstheme="minorBidi"/>
                <w:noProof/>
                <w:sz w:val="22"/>
                <w:szCs w:val="22"/>
              </w:rPr>
              <w:tab/>
            </w:r>
            <w:r w:rsidR="00A054D9" w:rsidRPr="00E0177C">
              <w:rPr>
                <w:rStyle w:val="Hyperlink"/>
                <w:noProof/>
              </w:rPr>
              <w:t>Scoring</w:t>
            </w:r>
            <w:r w:rsidR="00A054D9">
              <w:rPr>
                <w:noProof/>
                <w:webHidden/>
              </w:rPr>
              <w:tab/>
            </w:r>
            <w:r w:rsidR="00A054D9">
              <w:rPr>
                <w:noProof/>
                <w:webHidden/>
              </w:rPr>
              <w:fldChar w:fldCharType="begin"/>
            </w:r>
            <w:r w:rsidR="00A054D9">
              <w:rPr>
                <w:noProof/>
                <w:webHidden/>
              </w:rPr>
              <w:instrText xml:space="preserve"> PAGEREF _Toc528332991 \h </w:instrText>
            </w:r>
            <w:r w:rsidR="00A054D9">
              <w:rPr>
                <w:noProof/>
                <w:webHidden/>
              </w:rPr>
            </w:r>
            <w:r w:rsidR="00A054D9">
              <w:rPr>
                <w:noProof/>
                <w:webHidden/>
              </w:rPr>
              <w:fldChar w:fldCharType="separate"/>
            </w:r>
            <w:r w:rsidR="00A054D9">
              <w:rPr>
                <w:noProof/>
                <w:webHidden/>
              </w:rPr>
              <w:t>17</w:t>
            </w:r>
            <w:r w:rsidR="00A054D9">
              <w:rPr>
                <w:noProof/>
                <w:webHidden/>
              </w:rPr>
              <w:fldChar w:fldCharType="end"/>
            </w:r>
          </w:hyperlink>
        </w:p>
        <w:p w:rsidR="00A054D9" w:rsidRDefault="004C1C53">
          <w:pPr>
            <w:pStyle w:val="TOC3"/>
            <w:rPr>
              <w:rFonts w:asciiTheme="minorHAnsi" w:eastAsiaTheme="minorEastAsia" w:hAnsiTheme="minorHAnsi" w:cstheme="minorBidi"/>
              <w:noProof/>
              <w:sz w:val="22"/>
              <w:szCs w:val="22"/>
            </w:rPr>
          </w:pPr>
          <w:hyperlink w:anchor="_Toc528332992" w:history="1">
            <w:r w:rsidR="00A054D9" w:rsidRPr="00E0177C">
              <w:rPr>
                <w:rStyle w:val="Hyperlink"/>
                <w:rFonts w:cs="Arial"/>
                <w:noProof/>
              </w:rPr>
              <w:t>A.</w:t>
            </w:r>
            <w:r w:rsidR="00A054D9">
              <w:rPr>
                <w:rFonts w:asciiTheme="minorHAnsi" w:eastAsiaTheme="minorEastAsia" w:hAnsiTheme="minorHAnsi" w:cstheme="minorBidi"/>
                <w:noProof/>
                <w:sz w:val="22"/>
                <w:szCs w:val="22"/>
              </w:rPr>
              <w:tab/>
            </w:r>
            <w:r w:rsidR="00A054D9" w:rsidRPr="00E0177C">
              <w:rPr>
                <w:rStyle w:val="Hyperlink"/>
                <w:rFonts w:cs="Arial"/>
                <w:noProof/>
              </w:rPr>
              <w:t>Benchmarks for Evaluation Panel Use</w:t>
            </w:r>
            <w:r w:rsidR="00A054D9">
              <w:rPr>
                <w:noProof/>
                <w:webHidden/>
              </w:rPr>
              <w:tab/>
            </w:r>
            <w:r w:rsidR="00A054D9">
              <w:rPr>
                <w:noProof/>
                <w:webHidden/>
              </w:rPr>
              <w:fldChar w:fldCharType="begin"/>
            </w:r>
            <w:r w:rsidR="00A054D9">
              <w:rPr>
                <w:noProof/>
                <w:webHidden/>
              </w:rPr>
              <w:instrText xml:space="preserve"> PAGEREF _Toc528332992 \h </w:instrText>
            </w:r>
            <w:r w:rsidR="00A054D9">
              <w:rPr>
                <w:noProof/>
                <w:webHidden/>
              </w:rPr>
            </w:r>
            <w:r w:rsidR="00A054D9">
              <w:rPr>
                <w:noProof/>
                <w:webHidden/>
              </w:rPr>
              <w:fldChar w:fldCharType="separate"/>
            </w:r>
            <w:r w:rsidR="00A054D9">
              <w:rPr>
                <w:noProof/>
                <w:webHidden/>
              </w:rPr>
              <w:t>17</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93" w:history="1">
            <w:r w:rsidR="00A054D9" w:rsidRPr="00E0177C">
              <w:rPr>
                <w:rStyle w:val="Hyperlink"/>
                <w:noProof/>
              </w:rPr>
              <w:t>13.</w:t>
            </w:r>
            <w:r w:rsidR="00A054D9">
              <w:rPr>
                <w:rFonts w:asciiTheme="minorHAnsi" w:eastAsiaTheme="minorEastAsia" w:hAnsiTheme="minorHAnsi" w:cstheme="minorBidi"/>
                <w:noProof/>
                <w:sz w:val="22"/>
                <w:szCs w:val="22"/>
              </w:rPr>
              <w:tab/>
            </w:r>
            <w:r w:rsidR="00A054D9" w:rsidRPr="00E0177C">
              <w:rPr>
                <w:rStyle w:val="Hyperlink"/>
                <w:noProof/>
              </w:rPr>
              <w:t>Procedure for a Tiebreaker</w:t>
            </w:r>
            <w:r w:rsidR="00A054D9">
              <w:rPr>
                <w:noProof/>
                <w:webHidden/>
              </w:rPr>
              <w:tab/>
            </w:r>
            <w:r w:rsidR="00A054D9">
              <w:rPr>
                <w:noProof/>
                <w:webHidden/>
              </w:rPr>
              <w:fldChar w:fldCharType="begin"/>
            </w:r>
            <w:r w:rsidR="00A054D9">
              <w:rPr>
                <w:noProof/>
                <w:webHidden/>
              </w:rPr>
              <w:instrText xml:space="preserve"> PAGEREF _Toc528332993 \h </w:instrText>
            </w:r>
            <w:r w:rsidR="00A054D9">
              <w:rPr>
                <w:noProof/>
                <w:webHidden/>
              </w:rPr>
            </w:r>
            <w:r w:rsidR="00A054D9">
              <w:rPr>
                <w:noProof/>
                <w:webHidden/>
              </w:rPr>
              <w:fldChar w:fldCharType="separate"/>
            </w:r>
            <w:r w:rsidR="00A054D9">
              <w:rPr>
                <w:noProof/>
                <w:webHidden/>
              </w:rPr>
              <w:t>17</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94" w:history="1">
            <w:r w:rsidR="00A054D9" w:rsidRPr="00E0177C">
              <w:rPr>
                <w:rStyle w:val="Hyperlink"/>
                <w:noProof/>
              </w:rPr>
              <w:t>14.</w:t>
            </w:r>
            <w:r w:rsidR="00A054D9">
              <w:rPr>
                <w:rFonts w:asciiTheme="minorHAnsi" w:eastAsiaTheme="minorEastAsia" w:hAnsiTheme="minorHAnsi" w:cstheme="minorBidi"/>
                <w:noProof/>
                <w:sz w:val="22"/>
                <w:szCs w:val="22"/>
              </w:rPr>
              <w:tab/>
            </w:r>
            <w:r w:rsidR="00A054D9" w:rsidRPr="00E0177C">
              <w:rPr>
                <w:rStyle w:val="Hyperlink"/>
                <w:noProof/>
              </w:rPr>
              <w:t>Post Evaluation Review</w:t>
            </w:r>
            <w:r w:rsidR="00A054D9">
              <w:rPr>
                <w:noProof/>
                <w:webHidden/>
              </w:rPr>
              <w:tab/>
            </w:r>
            <w:r w:rsidR="00A054D9">
              <w:rPr>
                <w:noProof/>
                <w:webHidden/>
              </w:rPr>
              <w:fldChar w:fldCharType="begin"/>
            </w:r>
            <w:r w:rsidR="00A054D9">
              <w:rPr>
                <w:noProof/>
                <w:webHidden/>
              </w:rPr>
              <w:instrText xml:space="preserve"> PAGEREF _Toc528332994 \h </w:instrText>
            </w:r>
            <w:r w:rsidR="00A054D9">
              <w:rPr>
                <w:noProof/>
                <w:webHidden/>
              </w:rPr>
            </w:r>
            <w:r w:rsidR="00A054D9">
              <w:rPr>
                <w:noProof/>
                <w:webHidden/>
              </w:rPr>
              <w:fldChar w:fldCharType="separate"/>
            </w:r>
            <w:r w:rsidR="00A054D9">
              <w:rPr>
                <w:noProof/>
                <w:webHidden/>
              </w:rPr>
              <w:t>18</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95" w:history="1">
            <w:r w:rsidR="00A054D9" w:rsidRPr="00E0177C">
              <w:rPr>
                <w:rStyle w:val="Hyperlink"/>
                <w:noProof/>
              </w:rPr>
              <w:t>15.</w:t>
            </w:r>
            <w:r w:rsidR="00A054D9">
              <w:rPr>
                <w:rFonts w:asciiTheme="minorHAnsi" w:eastAsiaTheme="minorEastAsia" w:hAnsiTheme="minorHAnsi" w:cstheme="minorBidi"/>
                <w:noProof/>
                <w:sz w:val="22"/>
                <w:szCs w:val="22"/>
              </w:rPr>
              <w:tab/>
            </w:r>
            <w:r w:rsidR="00A054D9" w:rsidRPr="00E0177C">
              <w:rPr>
                <w:rStyle w:val="Hyperlink"/>
                <w:noProof/>
              </w:rPr>
              <w:t>Issuing the Notice of Intent to Award</w:t>
            </w:r>
            <w:r w:rsidR="00A054D9">
              <w:rPr>
                <w:noProof/>
                <w:webHidden/>
              </w:rPr>
              <w:tab/>
            </w:r>
            <w:r w:rsidR="00A054D9">
              <w:rPr>
                <w:noProof/>
                <w:webHidden/>
              </w:rPr>
              <w:fldChar w:fldCharType="begin"/>
            </w:r>
            <w:r w:rsidR="00A054D9">
              <w:rPr>
                <w:noProof/>
                <w:webHidden/>
              </w:rPr>
              <w:instrText xml:space="preserve"> PAGEREF _Toc528332995 \h </w:instrText>
            </w:r>
            <w:r w:rsidR="00A054D9">
              <w:rPr>
                <w:noProof/>
                <w:webHidden/>
              </w:rPr>
            </w:r>
            <w:r w:rsidR="00A054D9">
              <w:rPr>
                <w:noProof/>
                <w:webHidden/>
              </w:rPr>
              <w:fldChar w:fldCharType="separate"/>
            </w:r>
            <w:r w:rsidR="00A054D9">
              <w:rPr>
                <w:noProof/>
                <w:webHidden/>
              </w:rPr>
              <w:t>18</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96" w:history="1">
            <w:r w:rsidR="00A054D9" w:rsidRPr="00E0177C">
              <w:rPr>
                <w:rStyle w:val="Hyperlink"/>
                <w:noProof/>
                <w14:scene3d>
                  <w14:camera w14:prst="orthographicFront"/>
                  <w14:lightRig w14:rig="threePt" w14:dir="t">
                    <w14:rot w14:lat="0" w14:lon="0" w14:rev="0"/>
                  </w14:lightRig>
                </w14:scene3d>
              </w:rPr>
              <w:t>A.</w:t>
            </w:r>
            <w:r w:rsidR="00A054D9">
              <w:rPr>
                <w:rFonts w:asciiTheme="minorHAnsi" w:eastAsiaTheme="minorEastAsia" w:hAnsiTheme="minorHAnsi" w:cstheme="minorBidi"/>
                <w:noProof/>
                <w:sz w:val="22"/>
                <w:szCs w:val="22"/>
              </w:rPr>
              <w:tab/>
            </w:r>
            <w:r w:rsidR="00A054D9" w:rsidRPr="00E0177C">
              <w:rPr>
                <w:rStyle w:val="Hyperlink"/>
                <w:noProof/>
              </w:rPr>
              <w:t>Description</w:t>
            </w:r>
            <w:r w:rsidR="00A054D9">
              <w:rPr>
                <w:noProof/>
                <w:webHidden/>
              </w:rPr>
              <w:tab/>
            </w:r>
            <w:r w:rsidR="00A054D9">
              <w:rPr>
                <w:noProof/>
                <w:webHidden/>
              </w:rPr>
              <w:fldChar w:fldCharType="begin"/>
            </w:r>
            <w:r w:rsidR="00A054D9">
              <w:rPr>
                <w:noProof/>
                <w:webHidden/>
              </w:rPr>
              <w:instrText xml:space="preserve"> PAGEREF _Toc528332996 \h </w:instrText>
            </w:r>
            <w:r w:rsidR="00A054D9">
              <w:rPr>
                <w:noProof/>
                <w:webHidden/>
              </w:rPr>
            </w:r>
            <w:r w:rsidR="00A054D9">
              <w:rPr>
                <w:noProof/>
                <w:webHidden/>
              </w:rPr>
              <w:fldChar w:fldCharType="separate"/>
            </w:r>
            <w:r w:rsidR="00A054D9">
              <w:rPr>
                <w:noProof/>
                <w:webHidden/>
              </w:rPr>
              <w:t>18</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97" w:history="1">
            <w:r w:rsidR="00A054D9" w:rsidRPr="00E0177C">
              <w:rPr>
                <w:rStyle w:val="Hyperlink"/>
                <w:noProof/>
                <w14:scene3d>
                  <w14:camera w14:prst="orthographicFront"/>
                  <w14:lightRig w14:rig="threePt" w14:dir="t">
                    <w14:rot w14:lat="0" w14:lon="0" w14:rev="0"/>
                  </w14:lightRig>
                </w14:scene3d>
              </w:rPr>
              <w:t>B.</w:t>
            </w:r>
            <w:r w:rsidR="00A054D9">
              <w:rPr>
                <w:rFonts w:asciiTheme="minorHAnsi" w:eastAsiaTheme="minorEastAsia" w:hAnsiTheme="minorHAnsi" w:cstheme="minorBidi"/>
                <w:noProof/>
                <w:sz w:val="22"/>
                <w:szCs w:val="22"/>
              </w:rPr>
              <w:tab/>
            </w:r>
            <w:r w:rsidR="00A054D9" w:rsidRPr="00E0177C">
              <w:rPr>
                <w:rStyle w:val="Hyperlink"/>
                <w:noProof/>
              </w:rPr>
              <w:t>Content</w:t>
            </w:r>
            <w:r w:rsidR="00A054D9">
              <w:rPr>
                <w:noProof/>
                <w:webHidden/>
              </w:rPr>
              <w:tab/>
            </w:r>
            <w:r w:rsidR="00A054D9">
              <w:rPr>
                <w:noProof/>
                <w:webHidden/>
              </w:rPr>
              <w:fldChar w:fldCharType="begin"/>
            </w:r>
            <w:r w:rsidR="00A054D9">
              <w:rPr>
                <w:noProof/>
                <w:webHidden/>
              </w:rPr>
              <w:instrText xml:space="preserve"> PAGEREF _Toc528332997 \h </w:instrText>
            </w:r>
            <w:r w:rsidR="00A054D9">
              <w:rPr>
                <w:noProof/>
                <w:webHidden/>
              </w:rPr>
            </w:r>
            <w:r w:rsidR="00A054D9">
              <w:rPr>
                <w:noProof/>
                <w:webHidden/>
              </w:rPr>
              <w:fldChar w:fldCharType="separate"/>
            </w:r>
            <w:r w:rsidR="00A054D9">
              <w:rPr>
                <w:noProof/>
                <w:webHidden/>
              </w:rPr>
              <w:t>18</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2998" w:history="1">
            <w:r w:rsidR="00A054D9" w:rsidRPr="00E0177C">
              <w:rPr>
                <w:rStyle w:val="Hyperlink"/>
                <w:noProof/>
                <w14:scene3d>
                  <w14:camera w14:prst="orthographicFront"/>
                  <w14:lightRig w14:rig="threePt" w14:dir="t">
                    <w14:rot w14:lat="0" w14:lon="0" w14:rev="0"/>
                  </w14:lightRig>
                </w14:scene3d>
              </w:rPr>
              <w:t>C.</w:t>
            </w:r>
            <w:r w:rsidR="00A054D9">
              <w:rPr>
                <w:rFonts w:asciiTheme="minorHAnsi" w:eastAsiaTheme="minorEastAsia" w:hAnsiTheme="minorHAnsi" w:cstheme="minorBidi"/>
                <w:noProof/>
                <w:sz w:val="22"/>
                <w:szCs w:val="22"/>
              </w:rPr>
              <w:tab/>
            </w:r>
            <w:r w:rsidR="00A054D9" w:rsidRPr="00E0177C">
              <w:rPr>
                <w:rStyle w:val="Hyperlink"/>
                <w:noProof/>
              </w:rPr>
              <w:t>Approval Process to Issue the Notice of Intent to Award</w:t>
            </w:r>
            <w:r w:rsidR="00A054D9">
              <w:rPr>
                <w:noProof/>
                <w:webHidden/>
              </w:rPr>
              <w:tab/>
            </w:r>
            <w:r w:rsidR="00A054D9">
              <w:rPr>
                <w:noProof/>
                <w:webHidden/>
              </w:rPr>
              <w:fldChar w:fldCharType="begin"/>
            </w:r>
            <w:r w:rsidR="00A054D9">
              <w:rPr>
                <w:noProof/>
                <w:webHidden/>
              </w:rPr>
              <w:instrText xml:space="preserve"> PAGEREF _Toc528332998 \h </w:instrText>
            </w:r>
            <w:r w:rsidR="00A054D9">
              <w:rPr>
                <w:noProof/>
                <w:webHidden/>
              </w:rPr>
            </w:r>
            <w:r w:rsidR="00A054D9">
              <w:rPr>
                <w:noProof/>
                <w:webHidden/>
              </w:rPr>
              <w:fldChar w:fldCharType="separate"/>
            </w:r>
            <w:r w:rsidR="00A054D9">
              <w:rPr>
                <w:noProof/>
                <w:webHidden/>
              </w:rPr>
              <w:t>19</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2999" w:history="1">
            <w:r w:rsidR="00A054D9" w:rsidRPr="00E0177C">
              <w:rPr>
                <w:rStyle w:val="Hyperlink"/>
                <w:noProof/>
              </w:rPr>
              <w:t>16.</w:t>
            </w:r>
            <w:r w:rsidR="00A054D9">
              <w:rPr>
                <w:rFonts w:asciiTheme="minorHAnsi" w:eastAsiaTheme="minorEastAsia" w:hAnsiTheme="minorHAnsi" w:cstheme="minorBidi"/>
                <w:noProof/>
                <w:sz w:val="22"/>
                <w:szCs w:val="22"/>
              </w:rPr>
              <w:tab/>
            </w:r>
            <w:r w:rsidR="00A054D9" w:rsidRPr="00E0177C">
              <w:rPr>
                <w:rStyle w:val="Hyperlink"/>
                <w:noProof/>
              </w:rPr>
              <w:t>Record Keeping and Retention Guidelines</w:t>
            </w:r>
            <w:r w:rsidR="00A054D9">
              <w:rPr>
                <w:noProof/>
                <w:webHidden/>
              </w:rPr>
              <w:tab/>
            </w:r>
            <w:r w:rsidR="00A054D9">
              <w:rPr>
                <w:noProof/>
                <w:webHidden/>
              </w:rPr>
              <w:fldChar w:fldCharType="begin"/>
            </w:r>
            <w:r w:rsidR="00A054D9">
              <w:rPr>
                <w:noProof/>
                <w:webHidden/>
              </w:rPr>
              <w:instrText xml:space="preserve"> PAGEREF _Toc528332999 \h </w:instrText>
            </w:r>
            <w:r w:rsidR="00A054D9">
              <w:rPr>
                <w:noProof/>
                <w:webHidden/>
              </w:rPr>
            </w:r>
            <w:r w:rsidR="00A054D9">
              <w:rPr>
                <w:noProof/>
                <w:webHidden/>
              </w:rPr>
              <w:fldChar w:fldCharType="separate"/>
            </w:r>
            <w:r w:rsidR="00A054D9">
              <w:rPr>
                <w:noProof/>
                <w:webHidden/>
              </w:rPr>
              <w:t>19</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00" w:history="1">
            <w:r w:rsidR="00A054D9" w:rsidRPr="00E0177C">
              <w:rPr>
                <w:rStyle w:val="Hyperlink"/>
                <w:noProof/>
              </w:rPr>
              <w:t>17.</w:t>
            </w:r>
            <w:r w:rsidR="00A054D9">
              <w:rPr>
                <w:rFonts w:asciiTheme="minorHAnsi" w:eastAsiaTheme="minorEastAsia" w:hAnsiTheme="minorHAnsi" w:cstheme="minorBidi"/>
                <w:noProof/>
                <w:sz w:val="22"/>
                <w:szCs w:val="22"/>
              </w:rPr>
              <w:tab/>
            </w:r>
            <w:r w:rsidR="00A054D9" w:rsidRPr="00E0177C">
              <w:rPr>
                <w:rStyle w:val="Hyperlink"/>
                <w:noProof/>
              </w:rPr>
              <w:t>Appeals</w:t>
            </w:r>
            <w:r w:rsidR="00A054D9">
              <w:rPr>
                <w:noProof/>
                <w:webHidden/>
              </w:rPr>
              <w:tab/>
            </w:r>
            <w:r w:rsidR="00A054D9">
              <w:rPr>
                <w:noProof/>
                <w:webHidden/>
              </w:rPr>
              <w:fldChar w:fldCharType="begin"/>
            </w:r>
            <w:r w:rsidR="00A054D9">
              <w:rPr>
                <w:noProof/>
                <w:webHidden/>
              </w:rPr>
              <w:instrText xml:space="preserve"> PAGEREF _Toc528333000 \h </w:instrText>
            </w:r>
            <w:r w:rsidR="00A054D9">
              <w:rPr>
                <w:noProof/>
                <w:webHidden/>
              </w:rPr>
            </w:r>
            <w:r w:rsidR="00A054D9">
              <w:rPr>
                <w:noProof/>
                <w:webHidden/>
              </w:rPr>
              <w:fldChar w:fldCharType="separate"/>
            </w:r>
            <w:r w:rsidR="00A054D9">
              <w:rPr>
                <w:noProof/>
                <w:webHidden/>
              </w:rPr>
              <w:t>20</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01" w:history="1">
            <w:r w:rsidR="00A054D9" w:rsidRPr="00E0177C">
              <w:rPr>
                <w:rStyle w:val="Hyperlink"/>
                <w:noProof/>
              </w:rPr>
              <w:t>18.</w:t>
            </w:r>
            <w:r w:rsidR="00A054D9">
              <w:rPr>
                <w:rFonts w:asciiTheme="minorHAnsi" w:eastAsiaTheme="minorEastAsia" w:hAnsiTheme="minorHAnsi" w:cstheme="minorBidi"/>
                <w:noProof/>
                <w:sz w:val="22"/>
                <w:szCs w:val="22"/>
              </w:rPr>
              <w:tab/>
            </w:r>
            <w:r w:rsidR="00A054D9" w:rsidRPr="00E0177C">
              <w:rPr>
                <w:rStyle w:val="Hyperlink"/>
                <w:noProof/>
              </w:rPr>
              <w:t>Grant Review Committee</w:t>
            </w:r>
            <w:r w:rsidR="00A054D9">
              <w:rPr>
                <w:noProof/>
                <w:webHidden/>
              </w:rPr>
              <w:tab/>
            </w:r>
            <w:r w:rsidR="00A054D9">
              <w:rPr>
                <w:noProof/>
                <w:webHidden/>
              </w:rPr>
              <w:fldChar w:fldCharType="begin"/>
            </w:r>
            <w:r w:rsidR="00A054D9">
              <w:rPr>
                <w:noProof/>
                <w:webHidden/>
              </w:rPr>
              <w:instrText xml:space="preserve"> PAGEREF _Toc528333001 \h </w:instrText>
            </w:r>
            <w:r w:rsidR="00A054D9">
              <w:rPr>
                <w:noProof/>
                <w:webHidden/>
              </w:rPr>
            </w:r>
            <w:r w:rsidR="00A054D9">
              <w:rPr>
                <w:noProof/>
                <w:webHidden/>
              </w:rPr>
              <w:fldChar w:fldCharType="separate"/>
            </w:r>
            <w:r w:rsidR="00A054D9">
              <w:rPr>
                <w:noProof/>
                <w:webHidden/>
              </w:rPr>
              <w:t>21</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02" w:history="1">
            <w:r w:rsidR="00A054D9" w:rsidRPr="00E0177C">
              <w:rPr>
                <w:rStyle w:val="Hyperlink"/>
                <w:noProof/>
                <w14:scene3d>
                  <w14:camera w14:prst="orthographicFront"/>
                  <w14:lightRig w14:rig="threePt" w14:dir="t">
                    <w14:rot w14:lat="0" w14:lon="0" w14:rev="0"/>
                  </w14:lightRig>
                </w14:scene3d>
              </w:rPr>
              <w:t>A.</w:t>
            </w:r>
            <w:r w:rsidR="00A054D9">
              <w:rPr>
                <w:rFonts w:asciiTheme="minorHAnsi" w:eastAsiaTheme="minorEastAsia" w:hAnsiTheme="minorHAnsi" w:cstheme="minorBidi"/>
                <w:noProof/>
                <w:sz w:val="22"/>
                <w:szCs w:val="22"/>
              </w:rPr>
              <w:tab/>
            </w:r>
            <w:r w:rsidR="00A054D9" w:rsidRPr="00E0177C">
              <w:rPr>
                <w:rStyle w:val="Hyperlink"/>
                <w:noProof/>
              </w:rPr>
              <w:t>Initial Notification Letter</w:t>
            </w:r>
            <w:r w:rsidR="00A054D9">
              <w:rPr>
                <w:noProof/>
                <w:webHidden/>
              </w:rPr>
              <w:tab/>
            </w:r>
            <w:r w:rsidR="00A054D9">
              <w:rPr>
                <w:noProof/>
                <w:webHidden/>
              </w:rPr>
              <w:fldChar w:fldCharType="begin"/>
            </w:r>
            <w:r w:rsidR="00A054D9">
              <w:rPr>
                <w:noProof/>
                <w:webHidden/>
              </w:rPr>
              <w:instrText xml:space="preserve"> PAGEREF _Toc528333002 \h </w:instrText>
            </w:r>
            <w:r w:rsidR="00A054D9">
              <w:rPr>
                <w:noProof/>
                <w:webHidden/>
              </w:rPr>
            </w:r>
            <w:r w:rsidR="00A054D9">
              <w:rPr>
                <w:noProof/>
                <w:webHidden/>
              </w:rPr>
              <w:fldChar w:fldCharType="separate"/>
            </w:r>
            <w:r w:rsidR="00A054D9">
              <w:rPr>
                <w:noProof/>
                <w:webHidden/>
              </w:rPr>
              <w:t>22</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03" w:history="1">
            <w:r w:rsidR="00A054D9" w:rsidRPr="00E0177C">
              <w:rPr>
                <w:rStyle w:val="Hyperlink"/>
                <w:noProof/>
                <w14:scene3d>
                  <w14:camera w14:prst="orthographicFront"/>
                  <w14:lightRig w14:rig="threePt" w14:dir="t">
                    <w14:rot w14:lat="0" w14:lon="0" w14:rev="0"/>
                  </w14:lightRig>
                </w14:scene3d>
              </w:rPr>
              <w:t>B.</w:t>
            </w:r>
            <w:r w:rsidR="00A054D9">
              <w:rPr>
                <w:rFonts w:asciiTheme="minorHAnsi" w:eastAsiaTheme="minorEastAsia" w:hAnsiTheme="minorHAnsi" w:cstheme="minorBidi"/>
                <w:noProof/>
                <w:sz w:val="22"/>
                <w:szCs w:val="22"/>
              </w:rPr>
              <w:tab/>
            </w:r>
            <w:r w:rsidR="00A054D9" w:rsidRPr="00E0177C">
              <w:rPr>
                <w:rStyle w:val="Hyperlink"/>
                <w:noProof/>
              </w:rPr>
              <w:t>What Information does the Grant Review Committee review?</w:t>
            </w:r>
            <w:r w:rsidR="00A054D9">
              <w:rPr>
                <w:noProof/>
                <w:webHidden/>
              </w:rPr>
              <w:tab/>
            </w:r>
            <w:r w:rsidR="00A054D9">
              <w:rPr>
                <w:noProof/>
                <w:webHidden/>
              </w:rPr>
              <w:fldChar w:fldCharType="begin"/>
            </w:r>
            <w:r w:rsidR="00A054D9">
              <w:rPr>
                <w:noProof/>
                <w:webHidden/>
              </w:rPr>
              <w:instrText xml:space="preserve"> PAGEREF _Toc528333003 \h </w:instrText>
            </w:r>
            <w:r w:rsidR="00A054D9">
              <w:rPr>
                <w:noProof/>
                <w:webHidden/>
              </w:rPr>
            </w:r>
            <w:r w:rsidR="00A054D9">
              <w:rPr>
                <w:noProof/>
                <w:webHidden/>
              </w:rPr>
              <w:fldChar w:fldCharType="separate"/>
            </w:r>
            <w:r w:rsidR="00A054D9">
              <w:rPr>
                <w:noProof/>
                <w:webHidden/>
              </w:rPr>
              <w:t>23</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04" w:history="1">
            <w:r w:rsidR="00A054D9" w:rsidRPr="00E0177C">
              <w:rPr>
                <w:rStyle w:val="Hyperlink"/>
                <w:noProof/>
                <w14:scene3d>
                  <w14:camera w14:prst="orthographicFront"/>
                  <w14:lightRig w14:rig="threePt" w14:dir="t">
                    <w14:rot w14:lat="0" w14:lon="0" w14:rev="0"/>
                  </w14:lightRig>
                </w14:scene3d>
              </w:rPr>
              <w:t>C.</w:t>
            </w:r>
            <w:r w:rsidR="00A054D9">
              <w:rPr>
                <w:rFonts w:asciiTheme="minorHAnsi" w:eastAsiaTheme="minorEastAsia" w:hAnsiTheme="minorHAnsi" w:cstheme="minorBidi"/>
                <w:noProof/>
                <w:sz w:val="22"/>
                <w:szCs w:val="22"/>
              </w:rPr>
              <w:tab/>
            </w:r>
            <w:r w:rsidR="00A054D9" w:rsidRPr="00E0177C">
              <w:rPr>
                <w:rStyle w:val="Hyperlink"/>
                <w:noProof/>
              </w:rPr>
              <w:t>What Action can the Grant Review Committee take?</w:t>
            </w:r>
            <w:r w:rsidR="00A054D9">
              <w:rPr>
                <w:noProof/>
                <w:webHidden/>
              </w:rPr>
              <w:tab/>
            </w:r>
            <w:r w:rsidR="00A054D9">
              <w:rPr>
                <w:noProof/>
                <w:webHidden/>
              </w:rPr>
              <w:fldChar w:fldCharType="begin"/>
            </w:r>
            <w:r w:rsidR="00A054D9">
              <w:rPr>
                <w:noProof/>
                <w:webHidden/>
              </w:rPr>
              <w:instrText xml:space="preserve"> PAGEREF _Toc528333004 \h </w:instrText>
            </w:r>
            <w:r w:rsidR="00A054D9">
              <w:rPr>
                <w:noProof/>
                <w:webHidden/>
              </w:rPr>
            </w:r>
            <w:r w:rsidR="00A054D9">
              <w:rPr>
                <w:noProof/>
                <w:webHidden/>
              </w:rPr>
              <w:fldChar w:fldCharType="separate"/>
            </w:r>
            <w:r w:rsidR="00A054D9">
              <w:rPr>
                <w:noProof/>
                <w:webHidden/>
              </w:rPr>
              <w:t>23</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05" w:history="1">
            <w:r w:rsidR="00A054D9" w:rsidRPr="00E0177C">
              <w:rPr>
                <w:rStyle w:val="Hyperlink"/>
                <w:noProof/>
                <w14:scene3d>
                  <w14:camera w14:prst="orthographicFront"/>
                  <w14:lightRig w14:rig="threePt" w14:dir="t">
                    <w14:rot w14:lat="0" w14:lon="0" w14:rev="0"/>
                  </w14:lightRig>
                </w14:scene3d>
              </w:rPr>
              <w:t>D.</w:t>
            </w:r>
            <w:r w:rsidR="00A054D9">
              <w:rPr>
                <w:rFonts w:asciiTheme="minorHAnsi" w:eastAsiaTheme="minorEastAsia" w:hAnsiTheme="minorHAnsi" w:cstheme="minorBidi"/>
                <w:noProof/>
                <w:sz w:val="22"/>
                <w:szCs w:val="22"/>
              </w:rPr>
              <w:tab/>
            </w:r>
            <w:r w:rsidR="00A054D9" w:rsidRPr="00E0177C">
              <w:rPr>
                <w:rStyle w:val="Hyperlink"/>
                <w:noProof/>
              </w:rPr>
              <w:t>Issuing a Decision</w:t>
            </w:r>
            <w:r w:rsidR="00A054D9">
              <w:rPr>
                <w:noProof/>
                <w:webHidden/>
              </w:rPr>
              <w:tab/>
            </w:r>
            <w:r w:rsidR="00A054D9">
              <w:rPr>
                <w:noProof/>
                <w:webHidden/>
              </w:rPr>
              <w:fldChar w:fldCharType="begin"/>
            </w:r>
            <w:r w:rsidR="00A054D9">
              <w:rPr>
                <w:noProof/>
                <w:webHidden/>
              </w:rPr>
              <w:instrText xml:space="preserve"> PAGEREF _Toc528333005 \h </w:instrText>
            </w:r>
            <w:r w:rsidR="00A054D9">
              <w:rPr>
                <w:noProof/>
                <w:webHidden/>
              </w:rPr>
            </w:r>
            <w:r w:rsidR="00A054D9">
              <w:rPr>
                <w:noProof/>
                <w:webHidden/>
              </w:rPr>
              <w:fldChar w:fldCharType="separate"/>
            </w:r>
            <w:r w:rsidR="00A054D9">
              <w:rPr>
                <w:noProof/>
                <w:webHidden/>
              </w:rPr>
              <w:t>24</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06" w:history="1">
            <w:r w:rsidR="00A054D9" w:rsidRPr="00E0177C">
              <w:rPr>
                <w:rStyle w:val="Hyperlink"/>
                <w:noProof/>
              </w:rPr>
              <w:t>PART 2: FAIR AND TRANSPARENT PROCESS</w:t>
            </w:r>
            <w:r w:rsidR="00A054D9">
              <w:rPr>
                <w:noProof/>
                <w:webHidden/>
              </w:rPr>
              <w:tab/>
            </w:r>
            <w:r w:rsidR="00A054D9">
              <w:rPr>
                <w:noProof/>
                <w:webHidden/>
              </w:rPr>
              <w:fldChar w:fldCharType="begin"/>
            </w:r>
            <w:r w:rsidR="00A054D9">
              <w:rPr>
                <w:noProof/>
                <w:webHidden/>
              </w:rPr>
              <w:instrText xml:space="preserve"> PAGEREF _Toc528333006 \h </w:instrText>
            </w:r>
            <w:r w:rsidR="00A054D9">
              <w:rPr>
                <w:noProof/>
                <w:webHidden/>
              </w:rPr>
            </w:r>
            <w:r w:rsidR="00A054D9">
              <w:rPr>
                <w:noProof/>
                <w:webHidden/>
              </w:rPr>
              <w:fldChar w:fldCharType="separate"/>
            </w:r>
            <w:r w:rsidR="00A054D9">
              <w:rPr>
                <w:noProof/>
                <w:webHidden/>
              </w:rPr>
              <w:t>24</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07" w:history="1">
            <w:r w:rsidR="00A054D9" w:rsidRPr="00E0177C">
              <w:rPr>
                <w:rStyle w:val="Hyperlink"/>
                <w:noProof/>
              </w:rPr>
              <w:t>19.</w:t>
            </w:r>
            <w:r w:rsidR="00A054D9">
              <w:rPr>
                <w:rFonts w:asciiTheme="minorHAnsi" w:eastAsiaTheme="minorEastAsia" w:hAnsiTheme="minorHAnsi" w:cstheme="minorBidi"/>
                <w:noProof/>
                <w:sz w:val="22"/>
                <w:szCs w:val="22"/>
              </w:rPr>
              <w:tab/>
            </w:r>
            <w:r w:rsidR="00A054D9" w:rsidRPr="00E0177C">
              <w:rPr>
                <w:rStyle w:val="Hyperlink"/>
                <w:noProof/>
              </w:rPr>
              <w:t>Confidentiality</w:t>
            </w:r>
            <w:r w:rsidR="00A054D9">
              <w:rPr>
                <w:noProof/>
                <w:webHidden/>
              </w:rPr>
              <w:tab/>
            </w:r>
            <w:r w:rsidR="00A054D9">
              <w:rPr>
                <w:noProof/>
                <w:webHidden/>
              </w:rPr>
              <w:fldChar w:fldCharType="begin"/>
            </w:r>
            <w:r w:rsidR="00A054D9">
              <w:rPr>
                <w:noProof/>
                <w:webHidden/>
              </w:rPr>
              <w:instrText xml:space="preserve"> PAGEREF _Toc528333007 \h </w:instrText>
            </w:r>
            <w:r w:rsidR="00A054D9">
              <w:rPr>
                <w:noProof/>
                <w:webHidden/>
              </w:rPr>
            </w:r>
            <w:r w:rsidR="00A054D9">
              <w:rPr>
                <w:noProof/>
                <w:webHidden/>
              </w:rPr>
              <w:fldChar w:fldCharType="separate"/>
            </w:r>
            <w:r w:rsidR="00A054D9">
              <w:rPr>
                <w:noProof/>
                <w:webHidden/>
              </w:rPr>
              <w:t>24</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08" w:history="1">
            <w:r w:rsidR="00A054D9" w:rsidRPr="00E0177C">
              <w:rPr>
                <w:rStyle w:val="Hyperlink"/>
                <w:noProof/>
              </w:rPr>
              <w:t>20.</w:t>
            </w:r>
            <w:r w:rsidR="00A054D9">
              <w:rPr>
                <w:rFonts w:asciiTheme="minorHAnsi" w:eastAsiaTheme="minorEastAsia" w:hAnsiTheme="minorHAnsi" w:cstheme="minorBidi"/>
                <w:noProof/>
                <w:sz w:val="22"/>
                <w:szCs w:val="22"/>
              </w:rPr>
              <w:tab/>
            </w:r>
            <w:r w:rsidR="00A054D9" w:rsidRPr="00E0177C">
              <w:rPr>
                <w:rStyle w:val="Hyperlink"/>
                <w:noProof/>
              </w:rPr>
              <w:t>Bias</w:t>
            </w:r>
            <w:r w:rsidR="00A054D9">
              <w:rPr>
                <w:noProof/>
                <w:webHidden/>
              </w:rPr>
              <w:tab/>
            </w:r>
            <w:r w:rsidR="00A054D9">
              <w:rPr>
                <w:noProof/>
                <w:webHidden/>
              </w:rPr>
              <w:fldChar w:fldCharType="begin"/>
            </w:r>
            <w:r w:rsidR="00A054D9">
              <w:rPr>
                <w:noProof/>
                <w:webHidden/>
              </w:rPr>
              <w:instrText xml:space="preserve"> PAGEREF _Toc528333008 \h </w:instrText>
            </w:r>
            <w:r w:rsidR="00A054D9">
              <w:rPr>
                <w:noProof/>
                <w:webHidden/>
              </w:rPr>
            </w:r>
            <w:r w:rsidR="00A054D9">
              <w:rPr>
                <w:noProof/>
                <w:webHidden/>
              </w:rPr>
              <w:fldChar w:fldCharType="separate"/>
            </w:r>
            <w:r w:rsidR="00A054D9">
              <w:rPr>
                <w:noProof/>
                <w:webHidden/>
              </w:rPr>
              <w:t>25</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09" w:history="1">
            <w:r w:rsidR="00A054D9" w:rsidRPr="00E0177C">
              <w:rPr>
                <w:rStyle w:val="Hyperlink"/>
                <w:noProof/>
              </w:rPr>
              <w:t>21.</w:t>
            </w:r>
            <w:r w:rsidR="00A054D9">
              <w:rPr>
                <w:rFonts w:asciiTheme="minorHAnsi" w:eastAsiaTheme="minorEastAsia" w:hAnsiTheme="minorHAnsi" w:cstheme="minorBidi"/>
                <w:noProof/>
                <w:sz w:val="22"/>
                <w:szCs w:val="22"/>
              </w:rPr>
              <w:tab/>
            </w:r>
            <w:r w:rsidR="00A054D9" w:rsidRPr="00E0177C">
              <w:rPr>
                <w:rStyle w:val="Hyperlink"/>
                <w:noProof/>
              </w:rPr>
              <w:t>Conflicts of Interest</w:t>
            </w:r>
            <w:r w:rsidR="00A054D9">
              <w:rPr>
                <w:noProof/>
                <w:webHidden/>
              </w:rPr>
              <w:tab/>
            </w:r>
            <w:r w:rsidR="00A054D9">
              <w:rPr>
                <w:noProof/>
                <w:webHidden/>
              </w:rPr>
              <w:fldChar w:fldCharType="begin"/>
            </w:r>
            <w:r w:rsidR="00A054D9">
              <w:rPr>
                <w:noProof/>
                <w:webHidden/>
              </w:rPr>
              <w:instrText xml:space="preserve"> PAGEREF _Toc528333009 \h </w:instrText>
            </w:r>
            <w:r w:rsidR="00A054D9">
              <w:rPr>
                <w:noProof/>
                <w:webHidden/>
              </w:rPr>
            </w:r>
            <w:r w:rsidR="00A054D9">
              <w:rPr>
                <w:noProof/>
                <w:webHidden/>
              </w:rPr>
              <w:fldChar w:fldCharType="separate"/>
            </w:r>
            <w:r w:rsidR="00A054D9">
              <w:rPr>
                <w:noProof/>
                <w:webHidden/>
              </w:rPr>
              <w:t>26</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10" w:history="1">
            <w:r w:rsidR="00A054D9" w:rsidRPr="00E0177C">
              <w:rPr>
                <w:rStyle w:val="Hyperlink"/>
                <w:noProof/>
                <w14:scene3d>
                  <w14:camera w14:prst="orthographicFront"/>
                  <w14:lightRig w14:rig="threePt" w14:dir="t">
                    <w14:rot w14:lat="0" w14:lon="0" w14:rev="0"/>
                  </w14:lightRig>
                </w14:scene3d>
              </w:rPr>
              <w:t>A.</w:t>
            </w:r>
            <w:r w:rsidR="00A054D9">
              <w:rPr>
                <w:rFonts w:asciiTheme="minorHAnsi" w:eastAsiaTheme="minorEastAsia" w:hAnsiTheme="minorHAnsi" w:cstheme="minorBidi"/>
                <w:noProof/>
                <w:sz w:val="22"/>
                <w:szCs w:val="22"/>
              </w:rPr>
              <w:tab/>
            </w:r>
            <w:r w:rsidR="00A054D9" w:rsidRPr="00E0177C">
              <w:rPr>
                <w:rStyle w:val="Hyperlink"/>
                <w:noProof/>
              </w:rPr>
              <w:t>What is a Conflict of Interest, generally?</w:t>
            </w:r>
            <w:r w:rsidR="00A054D9">
              <w:rPr>
                <w:noProof/>
                <w:webHidden/>
              </w:rPr>
              <w:tab/>
            </w:r>
            <w:r w:rsidR="00A054D9">
              <w:rPr>
                <w:noProof/>
                <w:webHidden/>
              </w:rPr>
              <w:fldChar w:fldCharType="begin"/>
            </w:r>
            <w:r w:rsidR="00A054D9">
              <w:rPr>
                <w:noProof/>
                <w:webHidden/>
              </w:rPr>
              <w:instrText xml:space="preserve"> PAGEREF _Toc528333010 \h </w:instrText>
            </w:r>
            <w:r w:rsidR="00A054D9">
              <w:rPr>
                <w:noProof/>
                <w:webHidden/>
              </w:rPr>
            </w:r>
            <w:r w:rsidR="00A054D9">
              <w:rPr>
                <w:noProof/>
                <w:webHidden/>
              </w:rPr>
              <w:fldChar w:fldCharType="separate"/>
            </w:r>
            <w:r w:rsidR="00A054D9">
              <w:rPr>
                <w:noProof/>
                <w:webHidden/>
              </w:rPr>
              <w:t>26</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11" w:history="1">
            <w:r w:rsidR="00A054D9" w:rsidRPr="00E0177C">
              <w:rPr>
                <w:rStyle w:val="Hyperlink"/>
                <w:noProof/>
                <w14:scene3d>
                  <w14:camera w14:prst="orthographicFront"/>
                  <w14:lightRig w14:rig="threePt" w14:dir="t">
                    <w14:rot w14:lat="0" w14:lon="0" w14:rev="0"/>
                  </w14:lightRig>
                </w14:scene3d>
              </w:rPr>
              <w:t>B.</w:t>
            </w:r>
            <w:r w:rsidR="00A054D9">
              <w:rPr>
                <w:rFonts w:asciiTheme="minorHAnsi" w:eastAsiaTheme="minorEastAsia" w:hAnsiTheme="minorHAnsi" w:cstheme="minorBidi"/>
                <w:noProof/>
                <w:sz w:val="22"/>
                <w:szCs w:val="22"/>
              </w:rPr>
              <w:tab/>
            </w:r>
            <w:r w:rsidR="00A054D9" w:rsidRPr="00E0177C">
              <w:rPr>
                <w:rStyle w:val="Hyperlink"/>
                <w:noProof/>
              </w:rPr>
              <w:t>Select State Laws related to Conflicts of Interest</w:t>
            </w:r>
            <w:r w:rsidR="00A054D9">
              <w:rPr>
                <w:noProof/>
                <w:webHidden/>
              </w:rPr>
              <w:tab/>
            </w:r>
            <w:r w:rsidR="00A054D9">
              <w:rPr>
                <w:noProof/>
                <w:webHidden/>
              </w:rPr>
              <w:fldChar w:fldCharType="begin"/>
            </w:r>
            <w:r w:rsidR="00A054D9">
              <w:rPr>
                <w:noProof/>
                <w:webHidden/>
              </w:rPr>
              <w:instrText xml:space="preserve"> PAGEREF _Toc528333011 \h </w:instrText>
            </w:r>
            <w:r w:rsidR="00A054D9">
              <w:rPr>
                <w:noProof/>
                <w:webHidden/>
              </w:rPr>
            </w:r>
            <w:r w:rsidR="00A054D9">
              <w:rPr>
                <w:noProof/>
                <w:webHidden/>
              </w:rPr>
              <w:fldChar w:fldCharType="separate"/>
            </w:r>
            <w:r w:rsidR="00A054D9">
              <w:rPr>
                <w:noProof/>
                <w:webHidden/>
              </w:rPr>
              <w:t>27</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12" w:history="1">
            <w:r w:rsidR="00A054D9" w:rsidRPr="00E0177C">
              <w:rPr>
                <w:rStyle w:val="Hyperlink"/>
                <w:noProof/>
              </w:rPr>
              <w:t>22.</w:t>
            </w:r>
            <w:r w:rsidR="00A054D9">
              <w:rPr>
                <w:rFonts w:asciiTheme="minorHAnsi" w:eastAsiaTheme="minorEastAsia" w:hAnsiTheme="minorHAnsi" w:cstheme="minorBidi"/>
                <w:noProof/>
                <w:sz w:val="22"/>
                <w:szCs w:val="22"/>
              </w:rPr>
              <w:tab/>
            </w:r>
            <w:r w:rsidR="00A054D9" w:rsidRPr="00E0177C">
              <w:rPr>
                <w:rStyle w:val="Hyperlink"/>
                <w:noProof/>
              </w:rPr>
              <w:t>Incompatible Activities</w:t>
            </w:r>
            <w:r w:rsidR="00A054D9">
              <w:rPr>
                <w:noProof/>
                <w:webHidden/>
              </w:rPr>
              <w:tab/>
            </w:r>
            <w:r w:rsidR="00A054D9">
              <w:rPr>
                <w:noProof/>
                <w:webHidden/>
              </w:rPr>
              <w:fldChar w:fldCharType="begin"/>
            </w:r>
            <w:r w:rsidR="00A054D9">
              <w:rPr>
                <w:noProof/>
                <w:webHidden/>
              </w:rPr>
              <w:instrText xml:space="preserve"> PAGEREF _Toc528333012 \h </w:instrText>
            </w:r>
            <w:r w:rsidR="00A054D9">
              <w:rPr>
                <w:noProof/>
                <w:webHidden/>
              </w:rPr>
            </w:r>
            <w:r w:rsidR="00A054D9">
              <w:rPr>
                <w:noProof/>
                <w:webHidden/>
              </w:rPr>
              <w:fldChar w:fldCharType="separate"/>
            </w:r>
            <w:r w:rsidR="00A054D9">
              <w:rPr>
                <w:noProof/>
                <w:webHidden/>
              </w:rPr>
              <w:t>28</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13" w:history="1">
            <w:r w:rsidR="00A054D9" w:rsidRPr="00E0177C">
              <w:rPr>
                <w:rStyle w:val="Hyperlink"/>
                <w:noProof/>
              </w:rPr>
              <w:t>23.</w:t>
            </w:r>
            <w:r w:rsidR="00A054D9">
              <w:rPr>
                <w:rFonts w:asciiTheme="minorHAnsi" w:eastAsiaTheme="minorEastAsia" w:hAnsiTheme="minorHAnsi" w:cstheme="minorBidi"/>
                <w:noProof/>
                <w:sz w:val="22"/>
                <w:szCs w:val="22"/>
              </w:rPr>
              <w:tab/>
            </w:r>
            <w:r w:rsidR="00A054D9" w:rsidRPr="00E0177C">
              <w:rPr>
                <w:rStyle w:val="Hyperlink"/>
                <w:noProof/>
              </w:rPr>
              <w:t>Addressing Bias, Conflicts of Interest, and Incompatible Activities with Evaluators</w:t>
            </w:r>
            <w:r w:rsidR="00A054D9">
              <w:rPr>
                <w:noProof/>
                <w:webHidden/>
              </w:rPr>
              <w:tab/>
            </w:r>
            <w:r w:rsidR="00A054D9">
              <w:rPr>
                <w:noProof/>
                <w:webHidden/>
              </w:rPr>
              <w:fldChar w:fldCharType="begin"/>
            </w:r>
            <w:r w:rsidR="00A054D9">
              <w:rPr>
                <w:noProof/>
                <w:webHidden/>
              </w:rPr>
              <w:instrText xml:space="preserve"> PAGEREF _Toc528333013 \h </w:instrText>
            </w:r>
            <w:r w:rsidR="00A054D9">
              <w:rPr>
                <w:noProof/>
                <w:webHidden/>
              </w:rPr>
            </w:r>
            <w:r w:rsidR="00A054D9">
              <w:rPr>
                <w:noProof/>
                <w:webHidden/>
              </w:rPr>
              <w:fldChar w:fldCharType="separate"/>
            </w:r>
            <w:r w:rsidR="00A054D9">
              <w:rPr>
                <w:noProof/>
                <w:webHidden/>
              </w:rPr>
              <w:t>28</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14" w:history="1">
            <w:r w:rsidR="00A054D9" w:rsidRPr="00E0177C">
              <w:rPr>
                <w:rStyle w:val="Hyperlink"/>
                <w:noProof/>
              </w:rPr>
              <w:t>24.</w:t>
            </w:r>
            <w:r w:rsidR="00A054D9">
              <w:rPr>
                <w:rFonts w:asciiTheme="minorHAnsi" w:eastAsiaTheme="minorEastAsia" w:hAnsiTheme="minorHAnsi" w:cstheme="minorBidi"/>
                <w:noProof/>
                <w:sz w:val="22"/>
                <w:szCs w:val="22"/>
              </w:rPr>
              <w:tab/>
            </w:r>
            <w:r w:rsidR="00A054D9" w:rsidRPr="00E0177C">
              <w:rPr>
                <w:rStyle w:val="Hyperlink"/>
                <w:noProof/>
              </w:rPr>
              <w:t>Certifications and Other Documentation</w:t>
            </w:r>
            <w:r w:rsidR="00A054D9">
              <w:rPr>
                <w:noProof/>
                <w:webHidden/>
              </w:rPr>
              <w:tab/>
            </w:r>
            <w:r w:rsidR="00A054D9">
              <w:rPr>
                <w:noProof/>
                <w:webHidden/>
              </w:rPr>
              <w:fldChar w:fldCharType="begin"/>
            </w:r>
            <w:r w:rsidR="00A054D9">
              <w:rPr>
                <w:noProof/>
                <w:webHidden/>
              </w:rPr>
              <w:instrText xml:space="preserve"> PAGEREF _Toc528333014 \h </w:instrText>
            </w:r>
            <w:r w:rsidR="00A054D9">
              <w:rPr>
                <w:noProof/>
                <w:webHidden/>
              </w:rPr>
            </w:r>
            <w:r w:rsidR="00A054D9">
              <w:rPr>
                <w:noProof/>
                <w:webHidden/>
              </w:rPr>
              <w:fldChar w:fldCharType="separate"/>
            </w:r>
            <w:r w:rsidR="00A054D9">
              <w:rPr>
                <w:noProof/>
                <w:webHidden/>
              </w:rPr>
              <w:t>30</w:t>
            </w:r>
            <w:r w:rsidR="00A054D9">
              <w:rPr>
                <w:noProof/>
                <w:webHidden/>
              </w:rPr>
              <w:fldChar w:fldCharType="end"/>
            </w:r>
          </w:hyperlink>
        </w:p>
        <w:p w:rsidR="00A054D9" w:rsidRDefault="004C1C53">
          <w:pPr>
            <w:pStyle w:val="TOC1"/>
            <w:rPr>
              <w:rFonts w:asciiTheme="minorHAnsi" w:eastAsiaTheme="minorEastAsia" w:hAnsiTheme="minorHAnsi" w:cstheme="minorBidi"/>
              <w:noProof/>
              <w:sz w:val="22"/>
              <w:szCs w:val="22"/>
            </w:rPr>
          </w:pPr>
          <w:hyperlink w:anchor="_Toc528333015" w:history="1">
            <w:r w:rsidR="00A054D9" w:rsidRPr="00E0177C">
              <w:rPr>
                <w:rStyle w:val="Hyperlink"/>
                <w:noProof/>
              </w:rPr>
              <w:t>25.</w:t>
            </w:r>
            <w:r w:rsidR="00A054D9">
              <w:rPr>
                <w:rFonts w:asciiTheme="minorHAnsi" w:eastAsiaTheme="minorEastAsia" w:hAnsiTheme="minorHAnsi" w:cstheme="minorBidi"/>
                <w:noProof/>
                <w:sz w:val="22"/>
                <w:szCs w:val="22"/>
              </w:rPr>
              <w:tab/>
            </w:r>
            <w:r w:rsidR="00A054D9" w:rsidRPr="00E0177C">
              <w:rPr>
                <w:rStyle w:val="Hyperlink"/>
                <w:noProof/>
              </w:rPr>
              <w:t>Responding to Public Records Act Requests</w:t>
            </w:r>
            <w:r w:rsidR="00A054D9">
              <w:rPr>
                <w:noProof/>
                <w:webHidden/>
              </w:rPr>
              <w:tab/>
            </w:r>
            <w:r w:rsidR="00A054D9">
              <w:rPr>
                <w:noProof/>
                <w:webHidden/>
              </w:rPr>
              <w:fldChar w:fldCharType="begin"/>
            </w:r>
            <w:r w:rsidR="00A054D9">
              <w:rPr>
                <w:noProof/>
                <w:webHidden/>
              </w:rPr>
              <w:instrText xml:space="preserve"> PAGEREF _Toc528333015 \h </w:instrText>
            </w:r>
            <w:r w:rsidR="00A054D9">
              <w:rPr>
                <w:noProof/>
                <w:webHidden/>
              </w:rPr>
            </w:r>
            <w:r w:rsidR="00A054D9">
              <w:rPr>
                <w:noProof/>
                <w:webHidden/>
              </w:rPr>
              <w:fldChar w:fldCharType="separate"/>
            </w:r>
            <w:r w:rsidR="00A054D9">
              <w:rPr>
                <w:noProof/>
                <w:webHidden/>
              </w:rPr>
              <w:t>31</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16" w:history="1">
            <w:r w:rsidR="00A054D9" w:rsidRPr="00E0177C">
              <w:rPr>
                <w:rStyle w:val="Hyperlink"/>
                <w:noProof/>
                <w:lang w:val="en"/>
                <w14:scene3d>
                  <w14:camera w14:prst="orthographicFront"/>
                  <w14:lightRig w14:rig="threePt" w14:dir="t">
                    <w14:rot w14:lat="0" w14:lon="0" w14:rev="0"/>
                  </w14:lightRig>
                </w14:scene3d>
              </w:rPr>
              <w:t>A.</w:t>
            </w:r>
            <w:r w:rsidR="00A054D9">
              <w:rPr>
                <w:rFonts w:asciiTheme="minorHAnsi" w:eastAsiaTheme="minorEastAsia" w:hAnsiTheme="minorHAnsi" w:cstheme="minorBidi"/>
                <w:noProof/>
                <w:sz w:val="22"/>
                <w:szCs w:val="22"/>
              </w:rPr>
              <w:tab/>
            </w:r>
            <w:r w:rsidR="00A054D9" w:rsidRPr="00E0177C">
              <w:rPr>
                <w:rStyle w:val="Hyperlink"/>
                <w:noProof/>
                <w:lang w:val="en"/>
              </w:rPr>
              <w:t>Receiving a PRA Request</w:t>
            </w:r>
            <w:r w:rsidR="00A054D9">
              <w:rPr>
                <w:noProof/>
                <w:webHidden/>
              </w:rPr>
              <w:tab/>
            </w:r>
            <w:r w:rsidR="00A054D9">
              <w:rPr>
                <w:noProof/>
                <w:webHidden/>
              </w:rPr>
              <w:fldChar w:fldCharType="begin"/>
            </w:r>
            <w:r w:rsidR="00A054D9">
              <w:rPr>
                <w:noProof/>
                <w:webHidden/>
              </w:rPr>
              <w:instrText xml:space="preserve"> PAGEREF _Toc528333016 \h </w:instrText>
            </w:r>
            <w:r w:rsidR="00A054D9">
              <w:rPr>
                <w:noProof/>
                <w:webHidden/>
              </w:rPr>
            </w:r>
            <w:r w:rsidR="00A054D9">
              <w:rPr>
                <w:noProof/>
                <w:webHidden/>
              </w:rPr>
              <w:fldChar w:fldCharType="separate"/>
            </w:r>
            <w:r w:rsidR="00A054D9">
              <w:rPr>
                <w:noProof/>
                <w:webHidden/>
              </w:rPr>
              <w:t>31</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17" w:history="1">
            <w:r w:rsidR="00A054D9" w:rsidRPr="00E0177C">
              <w:rPr>
                <w:rStyle w:val="Hyperlink"/>
                <w:noProof/>
                <w:lang w:val="en"/>
                <w14:scene3d>
                  <w14:camera w14:prst="orthographicFront"/>
                  <w14:lightRig w14:rig="threePt" w14:dir="t">
                    <w14:rot w14:lat="0" w14:lon="0" w14:rev="0"/>
                  </w14:lightRig>
                </w14:scene3d>
              </w:rPr>
              <w:t>B.</w:t>
            </w:r>
            <w:r w:rsidR="00A054D9">
              <w:rPr>
                <w:rFonts w:asciiTheme="minorHAnsi" w:eastAsiaTheme="minorEastAsia" w:hAnsiTheme="minorHAnsi" w:cstheme="minorBidi"/>
                <w:noProof/>
                <w:sz w:val="22"/>
                <w:szCs w:val="22"/>
              </w:rPr>
              <w:tab/>
            </w:r>
            <w:r w:rsidR="00A054D9" w:rsidRPr="00E0177C">
              <w:rPr>
                <w:rStyle w:val="Hyperlink"/>
                <w:noProof/>
                <w:lang w:val="en"/>
              </w:rPr>
              <w:t>Gathering Records to respond to a PRA Request</w:t>
            </w:r>
            <w:r w:rsidR="00A054D9">
              <w:rPr>
                <w:noProof/>
                <w:webHidden/>
              </w:rPr>
              <w:tab/>
            </w:r>
            <w:r w:rsidR="00A054D9">
              <w:rPr>
                <w:noProof/>
                <w:webHidden/>
              </w:rPr>
              <w:fldChar w:fldCharType="begin"/>
            </w:r>
            <w:r w:rsidR="00A054D9">
              <w:rPr>
                <w:noProof/>
                <w:webHidden/>
              </w:rPr>
              <w:instrText xml:space="preserve"> PAGEREF _Toc528333017 \h </w:instrText>
            </w:r>
            <w:r w:rsidR="00A054D9">
              <w:rPr>
                <w:noProof/>
                <w:webHidden/>
              </w:rPr>
            </w:r>
            <w:r w:rsidR="00A054D9">
              <w:rPr>
                <w:noProof/>
                <w:webHidden/>
              </w:rPr>
              <w:fldChar w:fldCharType="separate"/>
            </w:r>
            <w:r w:rsidR="00A054D9">
              <w:rPr>
                <w:noProof/>
                <w:webHidden/>
              </w:rPr>
              <w:t>32</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18" w:history="1">
            <w:r w:rsidR="00A054D9" w:rsidRPr="00E0177C">
              <w:rPr>
                <w:rStyle w:val="Hyperlink"/>
                <w:noProof/>
                <w:lang w:val="en"/>
                <w14:scene3d>
                  <w14:camera w14:prst="orthographicFront"/>
                  <w14:lightRig w14:rig="threePt" w14:dir="t">
                    <w14:rot w14:lat="0" w14:lon="0" w14:rev="0"/>
                  </w14:lightRig>
                </w14:scene3d>
              </w:rPr>
              <w:t>C.</w:t>
            </w:r>
            <w:r w:rsidR="00A054D9">
              <w:rPr>
                <w:rFonts w:asciiTheme="minorHAnsi" w:eastAsiaTheme="minorEastAsia" w:hAnsiTheme="minorHAnsi" w:cstheme="minorBidi"/>
                <w:noProof/>
                <w:sz w:val="22"/>
                <w:szCs w:val="22"/>
              </w:rPr>
              <w:tab/>
            </w:r>
            <w:r w:rsidR="00A054D9" w:rsidRPr="00E0177C">
              <w:rPr>
                <w:rStyle w:val="Hyperlink"/>
                <w:noProof/>
                <w:lang w:val="en"/>
              </w:rPr>
              <w:t>What is subject to Disclosure under the PRA?</w:t>
            </w:r>
            <w:r w:rsidR="00A054D9">
              <w:rPr>
                <w:noProof/>
                <w:webHidden/>
              </w:rPr>
              <w:tab/>
            </w:r>
            <w:r w:rsidR="00A054D9">
              <w:rPr>
                <w:noProof/>
                <w:webHidden/>
              </w:rPr>
              <w:fldChar w:fldCharType="begin"/>
            </w:r>
            <w:r w:rsidR="00A054D9">
              <w:rPr>
                <w:noProof/>
                <w:webHidden/>
              </w:rPr>
              <w:instrText xml:space="preserve"> PAGEREF _Toc528333018 \h </w:instrText>
            </w:r>
            <w:r w:rsidR="00A054D9">
              <w:rPr>
                <w:noProof/>
                <w:webHidden/>
              </w:rPr>
            </w:r>
            <w:r w:rsidR="00A054D9">
              <w:rPr>
                <w:noProof/>
                <w:webHidden/>
              </w:rPr>
              <w:fldChar w:fldCharType="separate"/>
            </w:r>
            <w:r w:rsidR="00A054D9">
              <w:rPr>
                <w:noProof/>
                <w:webHidden/>
              </w:rPr>
              <w:t>32</w:t>
            </w:r>
            <w:r w:rsidR="00A054D9">
              <w:rPr>
                <w:noProof/>
                <w:webHidden/>
              </w:rPr>
              <w:fldChar w:fldCharType="end"/>
            </w:r>
          </w:hyperlink>
        </w:p>
        <w:p w:rsidR="00A054D9" w:rsidRDefault="004C1C53">
          <w:pPr>
            <w:pStyle w:val="TOC2"/>
            <w:tabs>
              <w:tab w:val="left" w:pos="880"/>
              <w:tab w:val="right" w:leader="dot" w:pos="9523"/>
            </w:tabs>
            <w:rPr>
              <w:rFonts w:asciiTheme="minorHAnsi" w:eastAsiaTheme="minorEastAsia" w:hAnsiTheme="minorHAnsi" w:cstheme="minorBidi"/>
              <w:noProof/>
              <w:sz w:val="22"/>
              <w:szCs w:val="22"/>
            </w:rPr>
          </w:pPr>
          <w:hyperlink w:anchor="_Toc528333019" w:history="1">
            <w:r w:rsidR="00A054D9" w:rsidRPr="00E0177C">
              <w:rPr>
                <w:rStyle w:val="Hyperlink"/>
                <w:noProof/>
                <w:lang w:val="en"/>
                <w14:scene3d>
                  <w14:camera w14:prst="orthographicFront"/>
                  <w14:lightRig w14:rig="threePt" w14:dir="t">
                    <w14:rot w14:lat="0" w14:lon="0" w14:rev="0"/>
                  </w14:lightRig>
                </w14:scene3d>
              </w:rPr>
              <w:t>D.</w:t>
            </w:r>
            <w:r w:rsidR="00A054D9">
              <w:rPr>
                <w:rFonts w:asciiTheme="minorHAnsi" w:eastAsiaTheme="minorEastAsia" w:hAnsiTheme="minorHAnsi" w:cstheme="minorBidi"/>
                <w:noProof/>
                <w:sz w:val="22"/>
                <w:szCs w:val="22"/>
              </w:rPr>
              <w:tab/>
            </w:r>
            <w:r w:rsidR="00A054D9" w:rsidRPr="00E0177C">
              <w:rPr>
                <w:rStyle w:val="Hyperlink"/>
                <w:noProof/>
                <w:lang w:val="en"/>
              </w:rPr>
              <w:t>Releasing Records in response to a PRA Request</w:t>
            </w:r>
            <w:r w:rsidR="00A054D9">
              <w:rPr>
                <w:noProof/>
                <w:webHidden/>
              </w:rPr>
              <w:tab/>
            </w:r>
            <w:r w:rsidR="00A054D9">
              <w:rPr>
                <w:noProof/>
                <w:webHidden/>
              </w:rPr>
              <w:fldChar w:fldCharType="begin"/>
            </w:r>
            <w:r w:rsidR="00A054D9">
              <w:rPr>
                <w:noProof/>
                <w:webHidden/>
              </w:rPr>
              <w:instrText xml:space="preserve"> PAGEREF _Toc528333019 \h </w:instrText>
            </w:r>
            <w:r w:rsidR="00A054D9">
              <w:rPr>
                <w:noProof/>
                <w:webHidden/>
              </w:rPr>
            </w:r>
            <w:r w:rsidR="00A054D9">
              <w:rPr>
                <w:noProof/>
                <w:webHidden/>
              </w:rPr>
              <w:fldChar w:fldCharType="separate"/>
            </w:r>
            <w:r w:rsidR="00A054D9">
              <w:rPr>
                <w:noProof/>
                <w:webHidden/>
              </w:rPr>
              <w:t>32</w:t>
            </w:r>
            <w:r w:rsidR="00A054D9">
              <w:rPr>
                <w:noProof/>
                <w:webHidden/>
              </w:rPr>
              <w:fldChar w:fldCharType="end"/>
            </w:r>
          </w:hyperlink>
        </w:p>
        <w:p w:rsidR="00B02180" w:rsidRPr="00B02180" w:rsidRDefault="00253FE4" w:rsidP="00B02180">
          <w:pPr>
            <w:rPr>
              <w:rFonts w:cs="Arial"/>
              <w:noProof/>
              <w:szCs w:val="28"/>
            </w:rPr>
          </w:pPr>
          <w:r w:rsidRPr="00D92F88">
            <w:rPr>
              <w:rFonts w:cs="Arial"/>
              <w:b/>
              <w:bCs/>
              <w:noProof/>
              <w:szCs w:val="28"/>
            </w:rPr>
            <w:fldChar w:fldCharType="end"/>
          </w:r>
        </w:p>
      </w:sdtContent>
    </w:sdt>
    <w:bookmarkStart w:id="1" w:name="_Toc505867628" w:displacedByCustomXml="prev"/>
    <w:p w:rsidR="0087449E" w:rsidRDefault="0087449E" w:rsidP="000732C1">
      <w:pPr>
        <w:contextualSpacing/>
        <w:sectPr w:rsidR="0087449E" w:rsidSect="0087449E">
          <w:pgSz w:w="12240" w:h="15840" w:code="1"/>
          <w:pgMar w:top="994" w:right="1267" w:bottom="720" w:left="1440" w:header="720" w:footer="158" w:gutter="0"/>
          <w:pgNumType w:fmt="lowerRoman" w:start="1" w:chapStyle="1"/>
          <w:cols w:space="720"/>
          <w:titlePg/>
          <w:docGrid w:linePitch="381"/>
        </w:sectPr>
      </w:pPr>
    </w:p>
    <w:p w:rsidR="001176B6" w:rsidRPr="00D92F88" w:rsidRDefault="001176B6" w:rsidP="000732C1">
      <w:pPr>
        <w:pStyle w:val="Heading1"/>
        <w:numPr>
          <w:ilvl w:val="0"/>
          <w:numId w:val="0"/>
        </w:numPr>
        <w:contextualSpacing/>
      </w:pPr>
      <w:bookmarkStart w:id="2" w:name="_Toc528332965"/>
      <w:r w:rsidRPr="00D92F88">
        <w:lastRenderedPageBreak/>
        <w:t>Introduction</w:t>
      </w:r>
      <w:bookmarkEnd w:id="2"/>
      <w:bookmarkEnd w:id="1"/>
    </w:p>
    <w:p w:rsidR="00253FE4" w:rsidRPr="00D92F88" w:rsidRDefault="00253FE4" w:rsidP="000732C1">
      <w:pPr>
        <w:ind w:left="360"/>
        <w:contextualSpacing/>
        <w:rPr>
          <w:rFonts w:cs="Arial"/>
          <w:spacing w:val="-4"/>
          <w:szCs w:val="28"/>
        </w:rPr>
      </w:pPr>
    </w:p>
    <w:p w:rsidR="00CB30AE" w:rsidRDefault="00253FE4" w:rsidP="000732C1">
      <w:pPr>
        <w:contextualSpacing/>
        <w:rPr>
          <w:rFonts w:cs="Arial"/>
          <w:szCs w:val="28"/>
        </w:rPr>
      </w:pPr>
      <w:r w:rsidRPr="00D92F88">
        <w:rPr>
          <w:rFonts w:cs="Arial"/>
          <w:szCs w:val="28"/>
        </w:rPr>
        <w:t xml:space="preserve">This manual is designed </w:t>
      </w:r>
      <w:r w:rsidR="000F6C67" w:rsidRPr="00D92F88">
        <w:rPr>
          <w:rFonts w:cs="Arial"/>
          <w:szCs w:val="28"/>
        </w:rPr>
        <w:t xml:space="preserve">to </w:t>
      </w:r>
      <w:r w:rsidRPr="00D92F88">
        <w:rPr>
          <w:rFonts w:cs="Arial"/>
          <w:szCs w:val="28"/>
        </w:rPr>
        <w:t>be used by Department of Rehabilitation (DOR) staff during the competitive solicitation process for distributing grant funds using a Request for Application (RFA). This manual describe</w:t>
      </w:r>
      <w:r w:rsidR="004C56D7" w:rsidRPr="00D92F88">
        <w:rPr>
          <w:rFonts w:cs="Arial"/>
          <w:szCs w:val="28"/>
        </w:rPr>
        <w:t xml:space="preserve">s the steps </w:t>
      </w:r>
      <w:r w:rsidR="00510397">
        <w:rPr>
          <w:rFonts w:cs="Arial"/>
          <w:szCs w:val="28"/>
        </w:rPr>
        <w:t>of</w:t>
      </w:r>
      <w:r w:rsidR="00510397" w:rsidRPr="00D92F88">
        <w:rPr>
          <w:rFonts w:cs="Arial"/>
          <w:szCs w:val="28"/>
        </w:rPr>
        <w:t xml:space="preserve"> </w:t>
      </w:r>
      <w:r w:rsidR="004C56D7" w:rsidRPr="00D92F88">
        <w:rPr>
          <w:rFonts w:cs="Arial"/>
          <w:szCs w:val="28"/>
        </w:rPr>
        <w:t xml:space="preserve">the </w:t>
      </w:r>
      <w:r w:rsidR="00510397">
        <w:rPr>
          <w:rFonts w:cs="Arial"/>
          <w:szCs w:val="28"/>
        </w:rPr>
        <w:t>g</w:t>
      </w:r>
      <w:r w:rsidR="00510397" w:rsidRPr="00D92F88">
        <w:rPr>
          <w:rFonts w:cs="Arial"/>
          <w:szCs w:val="28"/>
        </w:rPr>
        <w:t xml:space="preserve">rant </w:t>
      </w:r>
      <w:r w:rsidR="00510397">
        <w:rPr>
          <w:rFonts w:cs="Arial"/>
          <w:szCs w:val="28"/>
        </w:rPr>
        <w:t>s</w:t>
      </w:r>
      <w:r w:rsidR="00510397" w:rsidRPr="00D92F88">
        <w:rPr>
          <w:rFonts w:cs="Arial"/>
          <w:szCs w:val="28"/>
        </w:rPr>
        <w:t xml:space="preserve">olicitation </w:t>
      </w:r>
      <w:r w:rsidR="004C56D7" w:rsidRPr="00D92F88">
        <w:rPr>
          <w:rFonts w:cs="Arial"/>
          <w:szCs w:val="28"/>
        </w:rPr>
        <w:t xml:space="preserve">process for grant programs administered through the </w:t>
      </w:r>
      <w:r w:rsidR="004A305D">
        <w:rPr>
          <w:rFonts w:cs="Arial"/>
          <w:szCs w:val="28"/>
        </w:rPr>
        <w:t>DOR</w:t>
      </w:r>
      <w:r w:rsidRPr="00D92F88">
        <w:rPr>
          <w:rFonts w:cs="Arial"/>
          <w:szCs w:val="28"/>
        </w:rPr>
        <w:t xml:space="preserve">. </w:t>
      </w:r>
    </w:p>
    <w:p w:rsidR="00F86237" w:rsidRDefault="00F86237" w:rsidP="000732C1">
      <w:pPr>
        <w:contextualSpacing/>
        <w:rPr>
          <w:rFonts w:cs="Arial"/>
          <w:szCs w:val="28"/>
        </w:rPr>
      </w:pPr>
    </w:p>
    <w:p w:rsidR="00496C7F" w:rsidRDefault="00F86237" w:rsidP="000732C1">
      <w:pPr>
        <w:contextualSpacing/>
        <w:rPr>
          <w:rFonts w:cs="Arial"/>
          <w:szCs w:val="28"/>
        </w:rPr>
      </w:pPr>
      <w:r>
        <w:rPr>
          <w:rFonts w:cs="Arial"/>
          <w:szCs w:val="28"/>
        </w:rPr>
        <w:t xml:space="preserve">The purpose of the Grant Solicitation Manual </w:t>
      </w:r>
      <w:r w:rsidR="00510397">
        <w:rPr>
          <w:rFonts w:cs="Arial"/>
          <w:szCs w:val="28"/>
        </w:rPr>
        <w:t xml:space="preserve">(GSM) </w:t>
      </w:r>
      <w:r>
        <w:rPr>
          <w:rFonts w:cs="Arial"/>
          <w:szCs w:val="28"/>
        </w:rPr>
        <w:t>is to ensure</w:t>
      </w:r>
      <w:r w:rsidR="00F607DD">
        <w:rPr>
          <w:rFonts w:cs="Arial"/>
          <w:szCs w:val="28"/>
        </w:rPr>
        <w:t xml:space="preserve"> that the solicitation process is</w:t>
      </w:r>
      <w:r w:rsidR="00496C7F">
        <w:rPr>
          <w:rFonts w:cs="Arial"/>
          <w:szCs w:val="28"/>
        </w:rPr>
        <w:t>:</w:t>
      </w:r>
    </w:p>
    <w:p w:rsidR="00496C7F" w:rsidRDefault="00496C7F" w:rsidP="000732C1">
      <w:pPr>
        <w:contextualSpacing/>
        <w:rPr>
          <w:rFonts w:cs="Arial"/>
          <w:szCs w:val="28"/>
        </w:rPr>
      </w:pPr>
    </w:p>
    <w:p w:rsidR="00DD097D" w:rsidRDefault="00F607DD" w:rsidP="00455E13">
      <w:pPr>
        <w:pStyle w:val="ListParagraph"/>
        <w:numPr>
          <w:ilvl w:val="0"/>
          <w:numId w:val="22"/>
        </w:numPr>
        <w:rPr>
          <w:rFonts w:cs="Arial"/>
          <w:szCs w:val="28"/>
        </w:rPr>
      </w:pPr>
      <w:bookmarkStart w:id="3" w:name="_Hlk527540763"/>
      <w:r>
        <w:rPr>
          <w:rFonts w:cs="Arial"/>
          <w:szCs w:val="28"/>
        </w:rPr>
        <w:t>R</w:t>
      </w:r>
      <w:r w:rsidR="00F86237" w:rsidRPr="00496C7F">
        <w:rPr>
          <w:rFonts w:cs="Arial"/>
          <w:szCs w:val="28"/>
        </w:rPr>
        <w:t xml:space="preserve">esponsive to the needs of the public, grant recipients, and those who receive services under the </w:t>
      </w:r>
      <w:r w:rsidR="00DD097D" w:rsidRPr="00496C7F">
        <w:rPr>
          <w:rFonts w:cs="Arial"/>
          <w:szCs w:val="28"/>
        </w:rPr>
        <w:t xml:space="preserve">funded </w:t>
      </w:r>
      <w:r w:rsidR="00F86237" w:rsidRPr="00807A16">
        <w:rPr>
          <w:rFonts w:cs="Arial"/>
          <w:szCs w:val="28"/>
        </w:rPr>
        <w:t xml:space="preserve">grant. </w:t>
      </w:r>
    </w:p>
    <w:bookmarkEnd w:id="3"/>
    <w:p w:rsidR="00455E13" w:rsidRDefault="00455E13" w:rsidP="00455E13">
      <w:pPr>
        <w:pStyle w:val="ListParagraph"/>
        <w:rPr>
          <w:rFonts w:cs="Arial"/>
          <w:szCs w:val="28"/>
        </w:rPr>
      </w:pPr>
    </w:p>
    <w:p w:rsidR="00F86237" w:rsidRDefault="00F607DD" w:rsidP="000732C1">
      <w:pPr>
        <w:pStyle w:val="ListParagraph"/>
        <w:numPr>
          <w:ilvl w:val="0"/>
          <w:numId w:val="22"/>
        </w:numPr>
        <w:rPr>
          <w:rFonts w:cs="Arial"/>
          <w:szCs w:val="28"/>
        </w:rPr>
      </w:pPr>
      <w:r>
        <w:rPr>
          <w:rFonts w:cs="Arial"/>
          <w:szCs w:val="28"/>
        </w:rPr>
        <w:t>F</w:t>
      </w:r>
      <w:r w:rsidR="00F86237">
        <w:rPr>
          <w:rFonts w:cs="Arial"/>
          <w:szCs w:val="28"/>
        </w:rPr>
        <w:t>air and transparent</w:t>
      </w:r>
      <w:r w:rsidR="00DD097D">
        <w:rPr>
          <w:rFonts w:cs="Arial"/>
          <w:szCs w:val="28"/>
        </w:rPr>
        <w:t xml:space="preserve"> to all stakeholders, including th</w:t>
      </w:r>
      <w:r w:rsidR="00E97E5A">
        <w:rPr>
          <w:rFonts w:cs="Arial"/>
          <w:szCs w:val="28"/>
        </w:rPr>
        <w:t>e public and interested parties</w:t>
      </w:r>
      <w:r w:rsidR="00DD097D">
        <w:rPr>
          <w:rFonts w:cs="Arial"/>
          <w:szCs w:val="28"/>
        </w:rPr>
        <w:t>.</w:t>
      </w:r>
    </w:p>
    <w:p w:rsidR="004A6C3F" w:rsidRDefault="004A6C3F" w:rsidP="000732C1">
      <w:pPr>
        <w:contextualSpacing/>
        <w:rPr>
          <w:rFonts w:cs="Arial"/>
          <w:szCs w:val="28"/>
        </w:rPr>
      </w:pPr>
    </w:p>
    <w:p w:rsidR="00320613" w:rsidRDefault="00320613" w:rsidP="000732C1">
      <w:pPr>
        <w:contextualSpacing/>
        <w:rPr>
          <w:rFonts w:cs="Arial"/>
          <w:szCs w:val="28"/>
        </w:rPr>
      </w:pPr>
      <w:r w:rsidRPr="00810A96">
        <w:rPr>
          <w:rFonts w:cs="Arial"/>
          <w:szCs w:val="28"/>
        </w:rPr>
        <w:t xml:space="preserve">Any deviations from the </w:t>
      </w:r>
      <w:r w:rsidR="00953BEE" w:rsidRPr="00810A96">
        <w:rPr>
          <w:rFonts w:cs="Arial"/>
          <w:szCs w:val="28"/>
        </w:rPr>
        <w:t>g</w:t>
      </w:r>
      <w:r w:rsidRPr="00810A96">
        <w:rPr>
          <w:rFonts w:cs="Arial"/>
          <w:szCs w:val="28"/>
        </w:rPr>
        <w:t xml:space="preserve">rant </w:t>
      </w:r>
      <w:r w:rsidR="00953BEE" w:rsidRPr="00810A96">
        <w:rPr>
          <w:rFonts w:cs="Arial"/>
          <w:szCs w:val="28"/>
        </w:rPr>
        <w:t>s</w:t>
      </w:r>
      <w:r w:rsidRPr="00810A96">
        <w:rPr>
          <w:rFonts w:cs="Arial"/>
          <w:szCs w:val="28"/>
        </w:rPr>
        <w:t xml:space="preserve">olicitation </w:t>
      </w:r>
      <w:r w:rsidR="00953BEE" w:rsidRPr="00810A96">
        <w:rPr>
          <w:rFonts w:cs="Arial"/>
          <w:szCs w:val="28"/>
        </w:rPr>
        <w:t>p</w:t>
      </w:r>
      <w:r w:rsidRPr="00810A96">
        <w:rPr>
          <w:rFonts w:cs="Arial"/>
          <w:szCs w:val="28"/>
        </w:rPr>
        <w:t xml:space="preserve">rocess identified in this manual </w:t>
      </w:r>
      <w:r w:rsidR="00881895">
        <w:rPr>
          <w:rFonts w:cs="Arial"/>
          <w:szCs w:val="28"/>
        </w:rPr>
        <w:t>shall</w:t>
      </w:r>
      <w:r w:rsidR="00953BEE" w:rsidRPr="00810A96">
        <w:rPr>
          <w:rFonts w:cs="Arial"/>
          <w:szCs w:val="28"/>
        </w:rPr>
        <w:t xml:space="preserve"> be for good cause and</w:t>
      </w:r>
      <w:r w:rsidR="0054000F" w:rsidRPr="00810A96">
        <w:rPr>
          <w:rFonts w:cs="Arial"/>
          <w:szCs w:val="28"/>
        </w:rPr>
        <w:t xml:space="preserve"> be </w:t>
      </w:r>
      <w:r w:rsidR="00953BEE" w:rsidRPr="00810A96">
        <w:rPr>
          <w:rFonts w:cs="Arial"/>
          <w:szCs w:val="28"/>
        </w:rPr>
        <w:t>documented.</w:t>
      </w:r>
    </w:p>
    <w:p w:rsidR="00E860E2" w:rsidRDefault="00E860E2" w:rsidP="00E860E2">
      <w:pPr>
        <w:contextualSpacing/>
        <w:rPr>
          <w:rFonts w:cs="Arial"/>
          <w:szCs w:val="28"/>
        </w:rPr>
      </w:pPr>
    </w:p>
    <w:p w:rsidR="00E860E2" w:rsidRDefault="00D857A8" w:rsidP="00E860E2">
      <w:pPr>
        <w:contextualSpacing/>
        <w:rPr>
          <w:rFonts w:cs="Arial"/>
          <w:szCs w:val="28"/>
          <w:highlight w:val="yellow"/>
        </w:rPr>
      </w:pPr>
      <w:r>
        <w:rPr>
          <w:rFonts w:cs="Arial"/>
          <w:szCs w:val="28"/>
        </w:rPr>
        <w:t>The GSM Toolbox contains forms</w:t>
      </w:r>
      <w:r w:rsidR="00E860E2">
        <w:rPr>
          <w:rFonts w:cs="Arial"/>
          <w:szCs w:val="28"/>
        </w:rPr>
        <w:t xml:space="preserve">, templates, and sample documents </w:t>
      </w:r>
      <w:r w:rsidR="00DE6FEE">
        <w:rPr>
          <w:rFonts w:cs="Arial"/>
          <w:szCs w:val="28"/>
        </w:rPr>
        <w:t>to be used by</w:t>
      </w:r>
      <w:r w:rsidR="00E860E2">
        <w:rPr>
          <w:rFonts w:cs="Arial"/>
          <w:szCs w:val="28"/>
        </w:rPr>
        <w:t xml:space="preserve"> DOR staff </w:t>
      </w:r>
      <w:r>
        <w:rPr>
          <w:rFonts w:cs="Arial"/>
          <w:szCs w:val="28"/>
        </w:rPr>
        <w:t xml:space="preserve">for guidance and consistency </w:t>
      </w:r>
      <w:r w:rsidR="00E860E2">
        <w:rPr>
          <w:rFonts w:cs="Arial"/>
          <w:szCs w:val="28"/>
        </w:rPr>
        <w:t>during the RFA process</w:t>
      </w:r>
      <w:r w:rsidR="00D73304">
        <w:rPr>
          <w:rFonts w:cs="Arial"/>
          <w:szCs w:val="28"/>
        </w:rPr>
        <w:t xml:space="preserve">.  </w:t>
      </w:r>
      <w:r w:rsidR="002C37DF">
        <w:rPr>
          <w:rFonts w:cs="Arial"/>
          <w:szCs w:val="28"/>
        </w:rPr>
        <w:t>The toolbox will continue to evolve over time, as needed, to update</w:t>
      </w:r>
      <w:r w:rsidR="00F45B0B">
        <w:rPr>
          <w:rFonts w:cs="Arial"/>
          <w:szCs w:val="28"/>
        </w:rPr>
        <w:t xml:space="preserve"> existing </w:t>
      </w:r>
      <w:r w:rsidR="009727A3">
        <w:rPr>
          <w:rFonts w:cs="Arial"/>
          <w:szCs w:val="28"/>
        </w:rPr>
        <w:t>or add new tools to aid in the solicitation process.  To access the GSM Toolbox, use the following link (only for DOR staff):</w:t>
      </w:r>
      <w:r>
        <w:rPr>
          <w:rFonts w:cs="Arial"/>
          <w:szCs w:val="28"/>
        </w:rPr>
        <w:t xml:space="preserve"> </w:t>
      </w:r>
      <w:r w:rsidR="007927D6">
        <w:rPr>
          <w:rFonts w:cs="Arial"/>
          <w:szCs w:val="28"/>
        </w:rPr>
        <w:t xml:space="preserve">  </w:t>
      </w:r>
      <w:hyperlink r:id="rId9" w:history="1">
        <w:r w:rsidR="00155200" w:rsidRPr="00155200">
          <w:rPr>
            <w:rStyle w:val="Hyperlink"/>
            <w:rFonts w:cs="Arial"/>
            <w:szCs w:val="28"/>
          </w:rPr>
          <w:t>GSM Toolbox</w:t>
        </w:r>
      </w:hyperlink>
    </w:p>
    <w:p w:rsidR="008D6F1A" w:rsidRDefault="008D6F1A" w:rsidP="00E860E2">
      <w:pPr>
        <w:contextualSpacing/>
        <w:rPr>
          <w:rFonts w:cs="Arial"/>
          <w:szCs w:val="28"/>
        </w:rPr>
      </w:pPr>
    </w:p>
    <w:p w:rsidR="008D6F1A" w:rsidRPr="009D1D1A" w:rsidRDefault="008D6F1A" w:rsidP="00E860E2">
      <w:pPr>
        <w:contextualSpacing/>
        <w:rPr>
          <w:rFonts w:cs="Arial"/>
          <w:szCs w:val="28"/>
        </w:rPr>
      </w:pPr>
      <w:r w:rsidRPr="008D6F1A">
        <w:rPr>
          <w:rFonts w:cs="Arial"/>
          <w:szCs w:val="28"/>
        </w:rPr>
        <w:t xml:space="preserve">All references to statutes and regulations in the GSM and Toolbox are accurate as of the time of publishing. Readers should reference the appropriate statute or regulation to obtain the most current information.  </w:t>
      </w:r>
    </w:p>
    <w:p w:rsidR="00F26AC2" w:rsidRPr="00F26AC2" w:rsidRDefault="00F26AC2" w:rsidP="000732C1">
      <w:pPr>
        <w:pStyle w:val="Heading1"/>
        <w:numPr>
          <w:ilvl w:val="0"/>
          <w:numId w:val="0"/>
        </w:numPr>
        <w:contextualSpacing/>
      </w:pPr>
      <w:bookmarkStart w:id="4" w:name="_Toc528332966"/>
      <w:r w:rsidRPr="00F26AC2">
        <w:t>Commonly Used Terms and Acronyms</w:t>
      </w:r>
      <w:bookmarkEnd w:id="4"/>
    </w:p>
    <w:p w:rsidR="00F26AC2" w:rsidRDefault="00F26AC2" w:rsidP="000732C1">
      <w:pPr>
        <w:contextualSpacing/>
      </w:pPr>
    </w:p>
    <w:p w:rsidR="00F26AC2" w:rsidRDefault="00F26AC2" w:rsidP="000732C1">
      <w:pPr>
        <w:contextualSpacing/>
      </w:pPr>
      <w:r>
        <w:t>The following is a list of terms and acronyms that are frequently used in this Manual:</w:t>
      </w:r>
    </w:p>
    <w:p w:rsidR="00F26AC2" w:rsidRDefault="00C97DFC" w:rsidP="000732C1">
      <w:pPr>
        <w:contextualSpacing/>
      </w:pPr>
      <w:r>
        <w:t xml:space="preserve"> </w:t>
      </w:r>
    </w:p>
    <w:p w:rsidR="004A305D" w:rsidRDefault="004A305D" w:rsidP="000732C1">
      <w:pPr>
        <w:pStyle w:val="ListParagraph"/>
        <w:numPr>
          <w:ilvl w:val="0"/>
          <w:numId w:val="21"/>
        </w:numPr>
      </w:pPr>
      <w:r>
        <w:t>Addendum:</w:t>
      </w:r>
      <w:r w:rsidR="00516FAC">
        <w:t xml:space="preserve">  </w:t>
      </w:r>
      <w:r w:rsidR="0005509D">
        <w:t xml:space="preserve">a written </w:t>
      </w:r>
      <w:r w:rsidR="00A56F90">
        <w:t>document that clarifies, changes, or revises the solicitation</w:t>
      </w:r>
    </w:p>
    <w:p w:rsidR="00BC5E32" w:rsidRDefault="00BC5E32" w:rsidP="000732C1">
      <w:pPr>
        <w:pStyle w:val="ListParagraph"/>
        <w:numPr>
          <w:ilvl w:val="0"/>
          <w:numId w:val="21"/>
        </w:numPr>
      </w:pPr>
      <w:r>
        <w:t>ART: Administrative Review Team</w:t>
      </w:r>
    </w:p>
    <w:p w:rsidR="00F86237" w:rsidRDefault="00F86237" w:rsidP="000732C1">
      <w:pPr>
        <w:pStyle w:val="ListParagraph"/>
        <w:numPr>
          <w:ilvl w:val="0"/>
          <w:numId w:val="21"/>
        </w:numPr>
      </w:pPr>
      <w:r>
        <w:t>C&amp;PS: Contracts and Procurement Section</w:t>
      </w:r>
    </w:p>
    <w:p w:rsidR="006E4BF6" w:rsidRDefault="006E4BF6" w:rsidP="000732C1">
      <w:pPr>
        <w:pStyle w:val="ListParagraph"/>
        <w:numPr>
          <w:ilvl w:val="0"/>
          <w:numId w:val="21"/>
        </w:numPr>
      </w:pPr>
      <w:r>
        <w:t>DOR: Department of Rehabilitation</w:t>
      </w:r>
    </w:p>
    <w:p w:rsidR="006A65B8" w:rsidRDefault="006A65B8" w:rsidP="000732C1">
      <w:pPr>
        <w:pStyle w:val="ListParagraph"/>
        <w:numPr>
          <w:ilvl w:val="0"/>
          <w:numId w:val="21"/>
        </w:numPr>
      </w:pPr>
      <w:r>
        <w:t>GSM: Grant Solicitation Manual</w:t>
      </w:r>
    </w:p>
    <w:p w:rsidR="00F26AC2" w:rsidRDefault="00F26AC2" w:rsidP="000732C1">
      <w:pPr>
        <w:pStyle w:val="ListParagraph"/>
        <w:numPr>
          <w:ilvl w:val="0"/>
          <w:numId w:val="21"/>
        </w:numPr>
      </w:pPr>
      <w:r>
        <w:lastRenderedPageBreak/>
        <w:t>IL: Independent Living</w:t>
      </w:r>
    </w:p>
    <w:p w:rsidR="00F26AC2" w:rsidRDefault="00F26AC2" w:rsidP="000732C1">
      <w:pPr>
        <w:pStyle w:val="ListParagraph"/>
        <w:numPr>
          <w:ilvl w:val="0"/>
          <w:numId w:val="21"/>
        </w:numPr>
      </w:pPr>
      <w:r>
        <w:t>ILCAD: Independent Living and Community Access Division</w:t>
      </w:r>
    </w:p>
    <w:p w:rsidR="00B67D31" w:rsidRDefault="00B67D31" w:rsidP="000732C1">
      <w:pPr>
        <w:pStyle w:val="ListParagraph"/>
        <w:numPr>
          <w:ilvl w:val="0"/>
          <w:numId w:val="21"/>
        </w:numPr>
      </w:pPr>
      <w:r>
        <w:t>May: optional; permitted to</w:t>
      </w:r>
    </w:p>
    <w:p w:rsidR="00F26AC2" w:rsidRDefault="00F26AC2" w:rsidP="000732C1">
      <w:pPr>
        <w:pStyle w:val="ListParagraph"/>
        <w:numPr>
          <w:ilvl w:val="0"/>
          <w:numId w:val="21"/>
        </w:numPr>
      </w:pPr>
      <w:r>
        <w:t>OIB: Older Individuals Who Are Blind</w:t>
      </w:r>
    </w:p>
    <w:p w:rsidR="00F26AC2" w:rsidRDefault="00F26AC2" w:rsidP="000732C1">
      <w:pPr>
        <w:pStyle w:val="ListParagraph"/>
        <w:numPr>
          <w:ilvl w:val="0"/>
          <w:numId w:val="21"/>
        </w:numPr>
      </w:pPr>
      <w:r>
        <w:t xml:space="preserve">Program: the program (e.g., ILCAD, OIB) releasing </w:t>
      </w:r>
      <w:r w:rsidR="00273E50">
        <w:t xml:space="preserve">the </w:t>
      </w:r>
      <w:r w:rsidR="00E63065">
        <w:t>RFA</w:t>
      </w:r>
    </w:p>
    <w:p w:rsidR="00F26AC2" w:rsidRDefault="00F26AC2" w:rsidP="000732C1">
      <w:pPr>
        <w:pStyle w:val="ListParagraph"/>
        <w:numPr>
          <w:ilvl w:val="0"/>
          <w:numId w:val="21"/>
        </w:numPr>
      </w:pPr>
      <w:r>
        <w:t>Program Deputy: Deputy Director overseeing the Program releasing the RFA</w:t>
      </w:r>
    </w:p>
    <w:p w:rsidR="00F26AC2" w:rsidRDefault="00F26AC2" w:rsidP="000732C1">
      <w:pPr>
        <w:pStyle w:val="ListParagraph"/>
        <w:numPr>
          <w:ilvl w:val="0"/>
          <w:numId w:val="21"/>
        </w:numPr>
      </w:pPr>
      <w:r>
        <w:t>Program Manager: Manager of the Program releasing the RFA</w:t>
      </w:r>
    </w:p>
    <w:p w:rsidR="00F26AC2" w:rsidRDefault="00F26AC2" w:rsidP="000732C1">
      <w:pPr>
        <w:pStyle w:val="ListParagraph"/>
        <w:numPr>
          <w:ilvl w:val="0"/>
          <w:numId w:val="21"/>
        </w:numPr>
      </w:pPr>
      <w:r>
        <w:t xml:space="preserve">Program </w:t>
      </w:r>
      <w:r w:rsidR="00B22AA8">
        <w:t>S</w:t>
      </w:r>
      <w:r>
        <w:t>taff: Department employees in the Program releasing the RFA</w:t>
      </w:r>
    </w:p>
    <w:p w:rsidR="00F26AC2" w:rsidRDefault="00F26AC2" w:rsidP="000732C1">
      <w:pPr>
        <w:pStyle w:val="ListParagraph"/>
        <w:numPr>
          <w:ilvl w:val="0"/>
          <w:numId w:val="21"/>
        </w:numPr>
      </w:pPr>
      <w:r>
        <w:t>RFA: Request for Applications (also known as a “solicitation”)</w:t>
      </w:r>
    </w:p>
    <w:p w:rsidR="00F26AC2" w:rsidRPr="00F23959" w:rsidRDefault="00F26AC2" w:rsidP="000732C1">
      <w:pPr>
        <w:pStyle w:val="ListParagraph"/>
        <w:numPr>
          <w:ilvl w:val="0"/>
          <w:numId w:val="21"/>
        </w:numPr>
      </w:pPr>
      <w:r w:rsidRPr="00F23959">
        <w:t xml:space="preserve">RFA Program Coordinator: the staff member within the Program releasing the RFA who oversees the development, </w:t>
      </w:r>
      <w:r>
        <w:t>scoring</w:t>
      </w:r>
      <w:r w:rsidRPr="00F23959">
        <w:t xml:space="preserve">, and award procedures of the RFA </w:t>
      </w:r>
    </w:p>
    <w:p w:rsidR="00F26AC2" w:rsidRDefault="00F26AC2" w:rsidP="000732C1">
      <w:pPr>
        <w:pStyle w:val="ListParagraph"/>
        <w:numPr>
          <w:ilvl w:val="0"/>
          <w:numId w:val="21"/>
        </w:numPr>
      </w:pPr>
      <w:r>
        <w:t xml:space="preserve">RFA Timeline: the schedule of events of the RFA process, from development to grant award </w:t>
      </w:r>
    </w:p>
    <w:p w:rsidR="006E4BF6" w:rsidRDefault="006E4BF6" w:rsidP="000732C1">
      <w:pPr>
        <w:pStyle w:val="ListParagraph"/>
        <w:numPr>
          <w:ilvl w:val="0"/>
          <w:numId w:val="21"/>
        </w:numPr>
      </w:pPr>
      <w:r>
        <w:t>RFI: Request for Information</w:t>
      </w:r>
    </w:p>
    <w:p w:rsidR="004761B3" w:rsidRDefault="004761B3" w:rsidP="000732C1">
      <w:pPr>
        <w:pStyle w:val="ListParagraph"/>
        <w:numPr>
          <w:ilvl w:val="0"/>
          <w:numId w:val="21"/>
        </w:numPr>
      </w:pPr>
      <w:r>
        <w:t>RFP: Request for Proposal</w:t>
      </w:r>
    </w:p>
    <w:p w:rsidR="00B67D31" w:rsidRDefault="00B67D31" w:rsidP="000732C1">
      <w:pPr>
        <w:pStyle w:val="ListParagraph"/>
        <w:numPr>
          <w:ilvl w:val="0"/>
          <w:numId w:val="21"/>
        </w:numPr>
      </w:pPr>
      <w:r>
        <w:t>Shall: Required; mandatory</w:t>
      </w:r>
    </w:p>
    <w:p w:rsidR="00713BF3" w:rsidRDefault="00713BF3" w:rsidP="000732C1">
      <w:pPr>
        <w:pStyle w:val="ListParagraph"/>
        <w:numPr>
          <w:ilvl w:val="0"/>
          <w:numId w:val="21"/>
        </w:numPr>
      </w:pPr>
      <w:r>
        <w:t>SME: Subject Matter Expert. An individual that possesses knowledge and/or experience in a Program area (e.g., ILCAD, OIB, TBI), as described and approved in the evaluator selection materials for the RFA</w:t>
      </w:r>
    </w:p>
    <w:p w:rsidR="00F26AC2" w:rsidRDefault="00F26AC2" w:rsidP="000732C1">
      <w:pPr>
        <w:pStyle w:val="ListParagraph"/>
        <w:numPr>
          <w:ilvl w:val="0"/>
          <w:numId w:val="21"/>
        </w:numPr>
      </w:pPr>
      <w:r>
        <w:t>Solicitation: RFA</w:t>
      </w:r>
    </w:p>
    <w:p w:rsidR="006E4BF6" w:rsidRDefault="006E4BF6" w:rsidP="000732C1">
      <w:pPr>
        <w:pStyle w:val="ListParagraph"/>
        <w:numPr>
          <w:ilvl w:val="0"/>
          <w:numId w:val="21"/>
        </w:numPr>
      </w:pPr>
      <w:r>
        <w:t>SSD:  Specialized Services Division</w:t>
      </w:r>
    </w:p>
    <w:p w:rsidR="00F26AC2" w:rsidRDefault="00F26AC2" w:rsidP="000732C1">
      <w:pPr>
        <w:pStyle w:val="ListParagraph"/>
        <w:numPr>
          <w:ilvl w:val="0"/>
          <w:numId w:val="21"/>
        </w:numPr>
      </w:pPr>
      <w:r>
        <w:t xml:space="preserve">Stakeholders: individuals and organizations with an interest in the Program or the RFA </w:t>
      </w:r>
    </w:p>
    <w:p w:rsidR="00F26AC2" w:rsidRDefault="00F26AC2" w:rsidP="000732C1">
      <w:pPr>
        <w:pStyle w:val="ListParagraph"/>
        <w:numPr>
          <w:ilvl w:val="0"/>
          <w:numId w:val="21"/>
        </w:numPr>
      </w:pPr>
      <w:r>
        <w:t>TBI: Traumatic Brain Injury</w:t>
      </w:r>
    </w:p>
    <w:p w:rsidR="00B22AA8" w:rsidRDefault="00B22AA8" w:rsidP="000732C1">
      <w:pPr>
        <w:pStyle w:val="ListParagraph"/>
        <w:numPr>
          <w:ilvl w:val="0"/>
          <w:numId w:val="21"/>
        </w:numPr>
      </w:pPr>
      <w:r>
        <w:t>TRT: Technical Review Team</w:t>
      </w:r>
      <w:r w:rsidR="00D40704">
        <w:t xml:space="preserve"> </w:t>
      </w:r>
    </w:p>
    <w:p w:rsidR="007507D8" w:rsidRPr="000732C1" w:rsidRDefault="007507D8" w:rsidP="000732C1">
      <w:pPr>
        <w:pStyle w:val="Heading1"/>
        <w:numPr>
          <w:ilvl w:val="0"/>
          <w:numId w:val="0"/>
        </w:numPr>
        <w:contextualSpacing/>
        <w:rPr>
          <w:sz w:val="36"/>
          <w:szCs w:val="36"/>
          <w:u w:val="single"/>
        </w:rPr>
      </w:pPr>
      <w:bookmarkStart w:id="5" w:name="_Toc528332967"/>
      <w:r w:rsidRPr="000732C1">
        <w:rPr>
          <w:sz w:val="36"/>
          <w:szCs w:val="36"/>
          <w:u w:val="single"/>
        </w:rPr>
        <w:t>PART 1: RESPONSIVE PROCESS</w:t>
      </w:r>
      <w:bookmarkEnd w:id="5"/>
    </w:p>
    <w:p w:rsidR="007507D8" w:rsidRDefault="007507D8" w:rsidP="000732C1">
      <w:pPr>
        <w:contextualSpacing/>
        <w:rPr>
          <w:rFonts w:cs="Arial"/>
          <w:szCs w:val="28"/>
        </w:rPr>
      </w:pPr>
    </w:p>
    <w:p w:rsidR="009C1613" w:rsidRPr="009C1613" w:rsidRDefault="007507D8" w:rsidP="009C1613">
      <w:pPr>
        <w:rPr>
          <w:rFonts w:cs="Arial"/>
          <w:szCs w:val="28"/>
        </w:rPr>
      </w:pPr>
      <w:r w:rsidRPr="009C1613">
        <w:rPr>
          <w:rFonts w:cs="Arial"/>
          <w:szCs w:val="28"/>
        </w:rPr>
        <w:t xml:space="preserve">The first guiding principle of the solicitation process is that the solicitation process </w:t>
      </w:r>
      <w:r w:rsidR="00EF269A" w:rsidRPr="009C1613">
        <w:rPr>
          <w:rFonts w:cs="Arial"/>
          <w:szCs w:val="28"/>
        </w:rPr>
        <w:t>shall</w:t>
      </w:r>
      <w:r w:rsidRPr="009C1613">
        <w:rPr>
          <w:rFonts w:cs="Arial"/>
          <w:szCs w:val="28"/>
        </w:rPr>
        <w:t xml:space="preserve"> identify the service delivery that is most responsive </w:t>
      </w:r>
      <w:r w:rsidR="009C1613" w:rsidRPr="009C1613">
        <w:rPr>
          <w:rFonts w:cs="Arial"/>
          <w:szCs w:val="28"/>
        </w:rPr>
        <w:t xml:space="preserve">to the needs of the public, grant recipients, and those who receive services under the funded grant. </w:t>
      </w:r>
    </w:p>
    <w:p w:rsidR="00BC0C92" w:rsidRPr="00D92F88" w:rsidRDefault="00D32A1C" w:rsidP="000732C1">
      <w:pPr>
        <w:pStyle w:val="Heading1"/>
        <w:contextualSpacing/>
      </w:pPr>
      <w:bookmarkStart w:id="6" w:name="_Toc505867636"/>
      <w:bookmarkStart w:id="7" w:name="_Toc528332968"/>
      <w:r w:rsidRPr="00D92F88">
        <w:t xml:space="preserve">Beginning </w:t>
      </w:r>
      <w:r w:rsidR="00BC0C92" w:rsidRPr="00D92F88">
        <w:t>the RFA Process</w:t>
      </w:r>
      <w:bookmarkEnd w:id="6"/>
      <w:bookmarkEnd w:id="7"/>
    </w:p>
    <w:p w:rsidR="00680DDC" w:rsidRPr="00D92F88" w:rsidRDefault="00680DDC" w:rsidP="000732C1">
      <w:pPr>
        <w:contextualSpacing/>
        <w:rPr>
          <w:rFonts w:cs="Arial"/>
          <w:szCs w:val="28"/>
        </w:rPr>
      </w:pPr>
    </w:p>
    <w:p w:rsidR="006779EB" w:rsidRPr="00D92F88" w:rsidRDefault="006779EB" w:rsidP="000732C1">
      <w:pPr>
        <w:shd w:val="clear" w:color="auto" w:fill="FFFFFF"/>
        <w:contextualSpacing/>
        <w:rPr>
          <w:rFonts w:eastAsiaTheme="majorEastAsia" w:cs="Arial"/>
          <w:szCs w:val="28"/>
          <w:lang w:val="en"/>
        </w:rPr>
      </w:pPr>
      <w:r w:rsidRPr="00D92F88">
        <w:rPr>
          <w:rFonts w:eastAsiaTheme="majorEastAsia" w:cs="Arial"/>
          <w:szCs w:val="28"/>
          <w:lang w:val="en"/>
        </w:rPr>
        <w:t xml:space="preserve">DOR employees from the </w:t>
      </w:r>
      <w:r w:rsidR="009D6489">
        <w:rPr>
          <w:rFonts w:eastAsiaTheme="majorEastAsia" w:cs="Arial"/>
          <w:szCs w:val="28"/>
          <w:lang w:val="en"/>
        </w:rPr>
        <w:t>Contracts and Procurement Section (</w:t>
      </w:r>
      <w:r w:rsidR="00774BC5">
        <w:rPr>
          <w:rFonts w:eastAsiaTheme="majorEastAsia" w:cs="Arial"/>
          <w:szCs w:val="28"/>
          <w:lang w:val="en"/>
        </w:rPr>
        <w:t>C&amp;PS</w:t>
      </w:r>
      <w:r w:rsidR="009D6489">
        <w:rPr>
          <w:rFonts w:eastAsiaTheme="majorEastAsia" w:cs="Arial"/>
          <w:szCs w:val="28"/>
          <w:lang w:val="en"/>
        </w:rPr>
        <w:t>)</w:t>
      </w:r>
      <w:r w:rsidRPr="00D92F88">
        <w:rPr>
          <w:rFonts w:eastAsiaTheme="majorEastAsia" w:cs="Arial"/>
          <w:szCs w:val="28"/>
          <w:lang w:val="en"/>
        </w:rPr>
        <w:t xml:space="preserve"> work together with DOR </w:t>
      </w:r>
      <w:r w:rsidR="00E97E5A">
        <w:rPr>
          <w:rFonts w:eastAsiaTheme="majorEastAsia" w:cs="Arial"/>
          <w:szCs w:val="28"/>
          <w:lang w:val="en"/>
        </w:rPr>
        <w:t>P</w:t>
      </w:r>
      <w:r w:rsidRPr="00D92F88">
        <w:rPr>
          <w:rFonts w:eastAsiaTheme="majorEastAsia" w:cs="Arial"/>
          <w:szCs w:val="28"/>
          <w:lang w:val="en"/>
        </w:rPr>
        <w:t xml:space="preserve">rogram staff in the RFA process. While </w:t>
      </w:r>
      <w:r w:rsidR="00E97E5A">
        <w:rPr>
          <w:rFonts w:eastAsiaTheme="majorEastAsia" w:cs="Arial"/>
          <w:szCs w:val="28"/>
          <w:lang w:val="en"/>
        </w:rPr>
        <w:t>P</w:t>
      </w:r>
      <w:r w:rsidRPr="00D92F88">
        <w:rPr>
          <w:rFonts w:eastAsiaTheme="majorEastAsia" w:cs="Arial"/>
          <w:szCs w:val="28"/>
          <w:lang w:val="en"/>
        </w:rPr>
        <w:t xml:space="preserve">rogram staff </w:t>
      </w:r>
      <w:r w:rsidRPr="00D92F88">
        <w:rPr>
          <w:rFonts w:eastAsiaTheme="majorEastAsia" w:cs="Arial"/>
          <w:szCs w:val="28"/>
          <w:lang w:val="en"/>
        </w:rPr>
        <w:lastRenderedPageBreak/>
        <w:t xml:space="preserve">and </w:t>
      </w:r>
      <w:r w:rsidR="009D6489">
        <w:rPr>
          <w:rFonts w:eastAsiaTheme="majorEastAsia" w:cs="Arial"/>
          <w:szCs w:val="28"/>
          <w:lang w:val="en"/>
        </w:rPr>
        <w:t xml:space="preserve">C&amp;PS </w:t>
      </w:r>
      <w:r w:rsidRPr="00D92F88">
        <w:rPr>
          <w:rFonts w:eastAsiaTheme="majorEastAsia" w:cs="Arial"/>
          <w:szCs w:val="28"/>
          <w:lang w:val="en"/>
        </w:rPr>
        <w:t xml:space="preserve">generally begin the work and collaborate closely, there are other DOR staff </w:t>
      </w:r>
      <w:r w:rsidR="00E54CEA" w:rsidRPr="00D92F88">
        <w:rPr>
          <w:rFonts w:eastAsiaTheme="majorEastAsia" w:cs="Arial"/>
          <w:szCs w:val="28"/>
          <w:lang w:val="en"/>
        </w:rPr>
        <w:t xml:space="preserve">members </w:t>
      </w:r>
      <w:r w:rsidRPr="00D92F88">
        <w:rPr>
          <w:rFonts w:eastAsiaTheme="majorEastAsia" w:cs="Arial"/>
          <w:szCs w:val="28"/>
          <w:lang w:val="en"/>
        </w:rPr>
        <w:t>that may need to be involved in the process at various points before the RFA is released.</w:t>
      </w:r>
    </w:p>
    <w:p w:rsidR="00BC0C92" w:rsidRPr="00D92F88" w:rsidRDefault="00BC0C92" w:rsidP="000732C1">
      <w:pPr>
        <w:shd w:val="clear" w:color="auto" w:fill="FFFFFF"/>
        <w:contextualSpacing/>
        <w:rPr>
          <w:rFonts w:eastAsiaTheme="majorEastAsia" w:cs="Arial"/>
          <w:szCs w:val="28"/>
          <w:lang w:val="en"/>
        </w:rPr>
      </w:pPr>
    </w:p>
    <w:p w:rsidR="00AF13F4" w:rsidRDefault="006779EB" w:rsidP="000732C1">
      <w:pPr>
        <w:shd w:val="clear" w:color="auto" w:fill="FFFFFF"/>
        <w:contextualSpacing/>
        <w:rPr>
          <w:rFonts w:eastAsiaTheme="majorEastAsia" w:cs="Arial"/>
          <w:szCs w:val="28"/>
          <w:lang w:val="en"/>
        </w:rPr>
      </w:pPr>
      <w:r w:rsidRPr="00D92F88">
        <w:rPr>
          <w:rFonts w:eastAsiaTheme="majorEastAsia" w:cs="Arial"/>
          <w:szCs w:val="28"/>
          <w:lang w:val="en"/>
        </w:rPr>
        <w:t xml:space="preserve">The additional staff involved in the RFA process </w:t>
      </w:r>
      <w:r w:rsidR="00881895">
        <w:rPr>
          <w:rFonts w:eastAsiaTheme="majorEastAsia" w:cs="Arial"/>
          <w:szCs w:val="28"/>
          <w:lang w:val="en"/>
        </w:rPr>
        <w:t>shall</w:t>
      </w:r>
      <w:r w:rsidRPr="00D92F88">
        <w:rPr>
          <w:rFonts w:eastAsiaTheme="majorEastAsia" w:cs="Arial"/>
          <w:szCs w:val="28"/>
          <w:lang w:val="en"/>
        </w:rPr>
        <w:t xml:space="preserve"> vary depending on many </w:t>
      </w:r>
      <w:r w:rsidR="00146608" w:rsidRPr="00D92F88">
        <w:rPr>
          <w:rFonts w:eastAsiaTheme="majorEastAsia" w:cs="Arial"/>
          <w:szCs w:val="28"/>
          <w:lang w:val="en"/>
        </w:rPr>
        <w:t>factors but</w:t>
      </w:r>
      <w:r w:rsidRPr="00D92F88">
        <w:rPr>
          <w:rFonts w:eastAsiaTheme="majorEastAsia" w:cs="Arial"/>
          <w:szCs w:val="28"/>
          <w:lang w:val="en"/>
        </w:rPr>
        <w:t xml:space="preserve"> may include staff from the </w:t>
      </w:r>
      <w:r w:rsidR="00BC0C92" w:rsidRPr="00D92F88">
        <w:rPr>
          <w:rFonts w:eastAsiaTheme="majorEastAsia" w:cs="Arial"/>
          <w:szCs w:val="28"/>
          <w:lang w:val="en"/>
        </w:rPr>
        <w:t>Office of Legal Affairs</w:t>
      </w:r>
      <w:r w:rsidRPr="00D92F88">
        <w:rPr>
          <w:rFonts w:eastAsiaTheme="majorEastAsia" w:cs="Arial"/>
          <w:szCs w:val="28"/>
          <w:lang w:val="en"/>
        </w:rPr>
        <w:t xml:space="preserve">, Deputies, and other impacted DOR </w:t>
      </w:r>
      <w:r w:rsidR="00E97E5A">
        <w:rPr>
          <w:rFonts w:eastAsiaTheme="majorEastAsia" w:cs="Arial"/>
          <w:szCs w:val="28"/>
          <w:lang w:val="en"/>
        </w:rPr>
        <w:t>P</w:t>
      </w:r>
      <w:r w:rsidRPr="00D92F88">
        <w:rPr>
          <w:rFonts w:eastAsiaTheme="majorEastAsia" w:cs="Arial"/>
          <w:szCs w:val="28"/>
          <w:lang w:val="en"/>
        </w:rPr>
        <w:t xml:space="preserve">rogram staff. </w:t>
      </w:r>
      <w:r w:rsidR="00070DAC">
        <w:rPr>
          <w:rFonts w:cs="Arial"/>
          <w:szCs w:val="28"/>
        </w:rPr>
        <w:t xml:space="preserve">DOR may seek external </w:t>
      </w:r>
      <w:r w:rsidR="00E63065">
        <w:rPr>
          <w:rFonts w:cs="Arial"/>
          <w:szCs w:val="28"/>
        </w:rPr>
        <w:t>subject matter experts (</w:t>
      </w:r>
      <w:r w:rsidR="00070DAC">
        <w:rPr>
          <w:rFonts w:cs="Arial"/>
          <w:szCs w:val="28"/>
        </w:rPr>
        <w:t xml:space="preserve">SMEs) to consult on the development of the RFA and scoring criteria and benchmarks. </w:t>
      </w:r>
      <w:r w:rsidRPr="00D92F88">
        <w:rPr>
          <w:rFonts w:eastAsiaTheme="majorEastAsia" w:cs="Arial"/>
          <w:szCs w:val="28"/>
          <w:lang w:val="en"/>
        </w:rPr>
        <w:t xml:space="preserve">The Program Manager </w:t>
      </w:r>
      <w:r w:rsidR="00B9632E">
        <w:rPr>
          <w:rFonts w:eastAsiaTheme="majorEastAsia" w:cs="Arial"/>
          <w:szCs w:val="28"/>
          <w:lang w:val="en"/>
        </w:rPr>
        <w:t>shall</w:t>
      </w:r>
      <w:r w:rsidR="00B9632E" w:rsidRPr="00D92F88">
        <w:rPr>
          <w:rFonts w:eastAsiaTheme="majorEastAsia" w:cs="Arial"/>
          <w:szCs w:val="28"/>
          <w:lang w:val="en"/>
        </w:rPr>
        <w:t xml:space="preserve"> </w:t>
      </w:r>
      <w:r w:rsidRPr="00D92F88">
        <w:rPr>
          <w:rFonts w:eastAsiaTheme="majorEastAsia" w:cs="Arial"/>
          <w:szCs w:val="28"/>
          <w:lang w:val="en"/>
        </w:rPr>
        <w:t>work with the</w:t>
      </w:r>
      <w:r w:rsidR="009D6489">
        <w:rPr>
          <w:rFonts w:eastAsiaTheme="majorEastAsia" w:cs="Arial"/>
          <w:szCs w:val="28"/>
          <w:lang w:val="en"/>
        </w:rPr>
        <w:t>ir</w:t>
      </w:r>
      <w:r w:rsidRPr="00D92F88">
        <w:rPr>
          <w:rFonts w:eastAsiaTheme="majorEastAsia" w:cs="Arial"/>
          <w:szCs w:val="28"/>
          <w:lang w:val="en"/>
        </w:rPr>
        <w:t xml:space="preserve"> Assistant Deputy and Deputy as needed to determine which DOR staff</w:t>
      </w:r>
      <w:r w:rsidR="00CD6282">
        <w:rPr>
          <w:rFonts w:eastAsiaTheme="majorEastAsia" w:cs="Arial"/>
          <w:szCs w:val="28"/>
          <w:lang w:val="en"/>
        </w:rPr>
        <w:t xml:space="preserve"> and/or external SME</w:t>
      </w:r>
      <w:r w:rsidR="00C60440">
        <w:rPr>
          <w:rFonts w:eastAsiaTheme="majorEastAsia" w:cs="Arial"/>
          <w:szCs w:val="28"/>
          <w:lang w:val="en"/>
        </w:rPr>
        <w:t xml:space="preserve"> </w:t>
      </w:r>
      <w:r w:rsidR="00B9632E">
        <w:rPr>
          <w:rFonts w:eastAsiaTheme="majorEastAsia" w:cs="Arial"/>
          <w:szCs w:val="28"/>
          <w:lang w:val="en"/>
        </w:rPr>
        <w:t>shall</w:t>
      </w:r>
      <w:r w:rsidR="00B9632E" w:rsidRPr="00D92F88">
        <w:rPr>
          <w:rFonts w:eastAsiaTheme="majorEastAsia" w:cs="Arial"/>
          <w:szCs w:val="28"/>
          <w:lang w:val="en"/>
        </w:rPr>
        <w:t xml:space="preserve"> </w:t>
      </w:r>
      <w:r w:rsidRPr="00D92F88">
        <w:rPr>
          <w:rFonts w:eastAsiaTheme="majorEastAsia" w:cs="Arial"/>
          <w:szCs w:val="28"/>
          <w:lang w:val="en"/>
        </w:rPr>
        <w:t>be involved in the RFA.</w:t>
      </w:r>
    </w:p>
    <w:p w:rsidR="00070DAC" w:rsidRDefault="00AF13F4" w:rsidP="000732C1">
      <w:pPr>
        <w:shd w:val="clear" w:color="auto" w:fill="FFFFFF"/>
        <w:contextualSpacing/>
        <w:rPr>
          <w:rFonts w:eastAsiaTheme="majorEastAsia" w:cs="Arial"/>
          <w:szCs w:val="28"/>
          <w:lang w:val="en"/>
        </w:rPr>
      </w:pPr>
      <w:r>
        <w:rPr>
          <w:rFonts w:eastAsiaTheme="majorEastAsia" w:cs="Arial"/>
          <w:szCs w:val="28"/>
          <w:lang w:val="en"/>
        </w:rPr>
        <w:t xml:space="preserve"> </w:t>
      </w:r>
    </w:p>
    <w:p w:rsidR="006779EB" w:rsidRDefault="00070DAC" w:rsidP="000732C1">
      <w:pPr>
        <w:shd w:val="clear" w:color="auto" w:fill="FFFFFF"/>
        <w:contextualSpacing/>
        <w:rPr>
          <w:rFonts w:eastAsiaTheme="majorEastAsia" w:cs="Arial"/>
          <w:szCs w:val="28"/>
          <w:lang w:val="en"/>
        </w:rPr>
      </w:pPr>
      <w:r>
        <w:rPr>
          <w:rFonts w:eastAsiaTheme="majorEastAsia" w:cs="Arial"/>
          <w:szCs w:val="28"/>
          <w:lang w:val="en"/>
        </w:rPr>
        <w:t xml:space="preserve">Once the additional staff and external SMEs are identified, the RFA Program Coordinator </w:t>
      </w:r>
      <w:r w:rsidR="00D0416A">
        <w:rPr>
          <w:rFonts w:eastAsiaTheme="majorEastAsia" w:cs="Arial"/>
          <w:szCs w:val="28"/>
          <w:lang w:val="en"/>
        </w:rPr>
        <w:t>shall</w:t>
      </w:r>
      <w:r>
        <w:rPr>
          <w:rFonts w:eastAsiaTheme="majorEastAsia" w:cs="Arial"/>
          <w:szCs w:val="28"/>
          <w:lang w:val="en"/>
        </w:rPr>
        <w:t xml:space="preserve"> obtain the appropriate signed certification forms from all individuals before they begin participating in the RFA process. For individuals required by law to file a Statement of Economic Interests (form 700), the RFA Program Coordinator </w:t>
      </w:r>
      <w:r w:rsidR="00D0416A">
        <w:rPr>
          <w:rFonts w:eastAsiaTheme="majorEastAsia" w:cs="Arial"/>
          <w:szCs w:val="28"/>
          <w:lang w:val="en"/>
        </w:rPr>
        <w:t>shall</w:t>
      </w:r>
      <w:r>
        <w:rPr>
          <w:rFonts w:eastAsiaTheme="majorEastAsia" w:cs="Arial"/>
          <w:szCs w:val="28"/>
          <w:lang w:val="en"/>
        </w:rPr>
        <w:t xml:space="preserve"> also obtain their Form 700 and ethics training certificate of completion. See </w:t>
      </w:r>
      <w:r w:rsidR="00843234">
        <w:rPr>
          <w:rFonts w:eastAsiaTheme="majorEastAsia" w:cs="Arial"/>
          <w:szCs w:val="28"/>
          <w:lang w:val="en"/>
        </w:rPr>
        <w:t xml:space="preserve">Section </w:t>
      </w:r>
      <w:r>
        <w:rPr>
          <w:rFonts w:eastAsiaTheme="majorEastAsia" w:cs="Arial"/>
          <w:szCs w:val="28"/>
          <w:lang w:val="en"/>
        </w:rPr>
        <w:t>24: Certifications and Other Documentation for additional information.</w:t>
      </w:r>
    </w:p>
    <w:p w:rsidR="006438AD" w:rsidRDefault="006438AD" w:rsidP="000732C1">
      <w:pPr>
        <w:shd w:val="clear" w:color="auto" w:fill="FFFFFF"/>
        <w:contextualSpacing/>
        <w:rPr>
          <w:rFonts w:eastAsiaTheme="majorEastAsia" w:cs="Arial"/>
          <w:szCs w:val="28"/>
          <w:lang w:val="en"/>
        </w:rPr>
      </w:pPr>
    </w:p>
    <w:p w:rsidR="006438AD" w:rsidRPr="00D92F88" w:rsidRDefault="006438AD" w:rsidP="000732C1">
      <w:pPr>
        <w:shd w:val="clear" w:color="auto" w:fill="FFFFFF"/>
        <w:contextualSpacing/>
        <w:rPr>
          <w:rFonts w:eastAsiaTheme="majorEastAsia" w:cs="Arial"/>
          <w:szCs w:val="28"/>
          <w:lang w:val="en"/>
        </w:rPr>
      </w:pPr>
      <w:r w:rsidRPr="00810A96">
        <w:rPr>
          <w:rFonts w:eastAsiaTheme="majorEastAsia" w:cs="Arial"/>
          <w:szCs w:val="28"/>
          <w:lang w:val="en"/>
        </w:rPr>
        <w:t xml:space="preserve">DOR </w:t>
      </w:r>
      <w:r w:rsidR="00E03D87">
        <w:rPr>
          <w:rFonts w:eastAsiaTheme="majorEastAsia" w:cs="Arial"/>
          <w:szCs w:val="28"/>
          <w:lang w:val="en"/>
        </w:rPr>
        <w:t>may</w:t>
      </w:r>
      <w:r w:rsidR="00E03D87" w:rsidRPr="00810A96">
        <w:rPr>
          <w:rFonts w:eastAsiaTheme="majorEastAsia" w:cs="Arial"/>
          <w:szCs w:val="28"/>
          <w:lang w:val="en"/>
        </w:rPr>
        <w:t xml:space="preserve"> </w:t>
      </w:r>
      <w:r w:rsidR="00CF6C5A" w:rsidRPr="00810A96">
        <w:rPr>
          <w:rFonts w:eastAsiaTheme="majorEastAsia" w:cs="Arial"/>
          <w:szCs w:val="28"/>
          <w:lang w:val="en"/>
        </w:rPr>
        <w:t xml:space="preserve">also </w:t>
      </w:r>
      <w:r w:rsidRPr="00810A96">
        <w:rPr>
          <w:rFonts w:eastAsiaTheme="majorEastAsia" w:cs="Arial"/>
          <w:szCs w:val="28"/>
          <w:lang w:val="en"/>
        </w:rPr>
        <w:t>seek input and feedback from stakeholders</w:t>
      </w:r>
      <w:r w:rsidR="00305403" w:rsidRPr="00810A96">
        <w:rPr>
          <w:rFonts w:eastAsiaTheme="majorEastAsia" w:cs="Arial"/>
          <w:szCs w:val="28"/>
          <w:lang w:val="en"/>
        </w:rPr>
        <w:t xml:space="preserve"> </w:t>
      </w:r>
      <w:r w:rsidR="00E03D87">
        <w:rPr>
          <w:rFonts w:eastAsiaTheme="majorEastAsia" w:cs="Arial"/>
          <w:szCs w:val="28"/>
          <w:lang w:val="en"/>
        </w:rPr>
        <w:t xml:space="preserve">before and during </w:t>
      </w:r>
      <w:r w:rsidR="00305403" w:rsidRPr="00810A96">
        <w:rPr>
          <w:rFonts w:eastAsiaTheme="majorEastAsia" w:cs="Arial"/>
          <w:szCs w:val="28"/>
          <w:lang w:val="en"/>
        </w:rPr>
        <w:t>the RFA process</w:t>
      </w:r>
      <w:r w:rsidR="00C4464B">
        <w:rPr>
          <w:rFonts w:eastAsiaTheme="majorEastAsia" w:cs="Arial"/>
          <w:szCs w:val="28"/>
          <w:lang w:val="en"/>
        </w:rPr>
        <w:t>. The feedback method may include, but not be limited to,</w:t>
      </w:r>
      <w:r w:rsidRPr="00810A96">
        <w:rPr>
          <w:rFonts w:eastAsiaTheme="majorEastAsia" w:cs="Arial"/>
          <w:szCs w:val="28"/>
          <w:lang w:val="en"/>
        </w:rPr>
        <w:t xml:space="preserve"> Request for I</w:t>
      </w:r>
      <w:r w:rsidR="00FE26E1" w:rsidRPr="00810A96">
        <w:rPr>
          <w:rFonts w:eastAsiaTheme="majorEastAsia" w:cs="Arial"/>
          <w:szCs w:val="28"/>
          <w:lang w:val="en"/>
        </w:rPr>
        <w:t xml:space="preserve">nformation (RFI), Survey Monkey, </w:t>
      </w:r>
      <w:r w:rsidR="00C4464B">
        <w:rPr>
          <w:rFonts w:eastAsiaTheme="majorEastAsia" w:cs="Arial"/>
          <w:szCs w:val="28"/>
          <w:lang w:val="en"/>
        </w:rPr>
        <w:t xml:space="preserve">advisory body input, </w:t>
      </w:r>
      <w:r w:rsidRPr="00810A96">
        <w:rPr>
          <w:rFonts w:eastAsiaTheme="majorEastAsia" w:cs="Arial"/>
          <w:szCs w:val="28"/>
          <w:lang w:val="en"/>
        </w:rPr>
        <w:t xml:space="preserve">or </w:t>
      </w:r>
      <w:r w:rsidR="00FE26E1" w:rsidRPr="00810A96">
        <w:rPr>
          <w:rFonts w:eastAsiaTheme="majorEastAsia" w:cs="Arial"/>
          <w:szCs w:val="28"/>
          <w:lang w:val="en"/>
        </w:rPr>
        <w:t>through the</w:t>
      </w:r>
      <w:r w:rsidRPr="00810A96">
        <w:rPr>
          <w:rFonts w:eastAsiaTheme="majorEastAsia" w:cs="Arial"/>
          <w:szCs w:val="28"/>
          <w:lang w:val="en"/>
        </w:rPr>
        <w:t xml:space="preserve"> </w:t>
      </w:r>
      <w:r w:rsidR="00EB2D10" w:rsidRPr="00810A96">
        <w:rPr>
          <w:rFonts w:eastAsiaTheme="majorEastAsia" w:cs="Arial"/>
          <w:szCs w:val="28"/>
          <w:lang w:val="en"/>
        </w:rPr>
        <w:t>bidders’</w:t>
      </w:r>
      <w:r w:rsidRPr="00810A96">
        <w:rPr>
          <w:rFonts w:eastAsiaTheme="majorEastAsia" w:cs="Arial"/>
          <w:szCs w:val="28"/>
          <w:lang w:val="en"/>
        </w:rPr>
        <w:t xml:space="preserve"> conference.</w:t>
      </w:r>
      <w:r w:rsidR="00C4464B">
        <w:rPr>
          <w:rFonts w:eastAsiaTheme="majorEastAsia" w:cs="Arial"/>
          <w:szCs w:val="28"/>
          <w:lang w:val="en"/>
        </w:rPr>
        <w:t xml:space="preserve"> Documentation to support the RFA feedback process shall be included in the appropriate RFA G drive folder.</w:t>
      </w:r>
    </w:p>
    <w:p w:rsidR="00BC0C92" w:rsidRPr="00D92F88" w:rsidRDefault="006779EB" w:rsidP="000732C1">
      <w:pPr>
        <w:pStyle w:val="Heading1"/>
        <w:contextualSpacing/>
      </w:pPr>
      <w:bookmarkStart w:id="8" w:name="_Toc505867638"/>
      <w:bookmarkStart w:id="9" w:name="_Toc528332969"/>
      <w:r w:rsidRPr="00D92F88">
        <w:t>Kick-Off Meeting</w:t>
      </w:r>
      <w:bookmarkEnd w:id="8"/>
      <w:bookmarkEnd w:id="9"/>
    </w:p>
    <w:p w:rsidR="00836197" w:rsidRPr="00D92F88" w:rsidRDefault="00836197" w:rsidP="000732C1">
      <w:pPr>
        <w:contextualSpacing/>
        <w:rPr>
          <w:rFonts w:cs="Arial"/>
          <w:szCs w:val="28"/>
          <w:lang w:val="en"/>
        </w:rPr>
      </w:pPr>
    </w:p>
    <w:p w:rsidR="006A5744" w:rsidRPr="00810A96" w:rsidRDefault="006A5744" w:rsidP="000732C1">
      <w:pPr>
        <w:shd w:val="clear" w:color="auto" w:fill="FFFFFF"/>
        <w:contextualSpacing/>
        <w:rPr>
          <w:rFonts w:eastAsiaTheme="majorEastAsia" w:cs="Arial"/>
          <w:szCs w:val="28"/>
          <w:lang w:val="en"/>
        </w:rPr>
      </w:pPr>
      <w:r w:rsidRPr="00D92F88">
        <w:rPr>
          <w:rFonts w:eastAsiaTheme="majorEastAsia" w:cs="Arial"/>
          <w:szCs w:val="28"/>
          <w:lang w:val="en"/>
        </w:rPr>
        <w:t xml:space="preserve">Program staff </w:t>
      </w:r>
      <w:r w:rsidR="00881895">
        <w:rPr>
          <w:rFonts w:eastAsiaTheme="majorEastAsia" w:cs="Arial"/>
          <w:szCs w:val="28"/>
          <w:lang w:val="en"/>
        </w:rPr>
        <w:t>shall</w:t>
      </w:r>
      <w:r w:rsidRPr="00D92F88">
        <w:rPr>
          <w:rFonts w:eastAsiaTheme="majorEastAsia" w:cs="Arial"/>
          <w:szCs w:val="28"/>
          <w:lang w:val="en"/>
        </w:rPr>
        <w:t xml:space="preserve"> organize</w:t>
      </w:r>
      <w:r>
        <w:rPr>
          <w:rFonts w:eastAsiaTheme="majorEastAsia" w:cs="Arial"/>
          <w:szCs w:val="28"/>
          <w:lang w:val="en"/>
        </w:rPr>
        <w:t xml:space="preserve"> a kick-off meeting</w:t>
      </w:r>
      <w:r w:rsidR="00F206B3">
        <w:rPr>
          <w:rFonts w:eastAsiaTheme="majorEastAsia" w:cs="Arial"/>
          <w:szCs w:val="28"/>
          <w:lang w:val="en"/>
        </w:rPr>
        <w:t xml:space="preserve"> with </w:t>
      </w:r>
      <w:r w:rsidR="00843234">
        <w:rPr>
          <w:rFonts w:eastAsiaTheme="majorEastAsia" w:cs="Arial"/>
          <w:szCs w:val="28"/>
          <w:lang w:val="en"/>
        </w:rPr>
        <w:t>C&amp;PS</w:t>
      </w:r>
      <w:r w:rsidR="006B65A7">
        <w:rPr>
          <w:rFonts w:eastAsiaTheme="majorEastAsia" w:cs="Arial"/>
          <w:szCs w:val="28"/>
          <w:lang w:val="en"/>
        </w:rPr>
        <w:t>, and other DOR staff as needed,</w:t>
      </w:r>
      <w:r>
        <w:rPr>
          <w:rFonts w:eastAsiaTheme="majorEastAsia" w:cs="Arial"/>
          <w:szCs w:val="28"/>
          <w:lang w:val="en"/>
        </w:rPr>
        <w:t xml:space="preserve"> t</w:t>
      </w:r>
      <w:r w:rsidR="006779EB" w:rsidRPr="00D92F88">
        <w:rPr>
          <w:rFonts w:eastAsiaTheme="majorEastAsia" w:cs="Arial"/>
          <w:szCs w:val="28"/>
          <w:lang w:val="en"/>
        </w:rPr>
        <w:t>o facilitate effective collaboration</w:t>
      </w:r>
      <w:r w:rsidR="004715F3">
        <w:rPr>
          <w:rFonts w:eastAsiaTheme="majorEastAsia" w:cs="Arial"/>
          <w:szCs w:val="28"/>
          <w:lang w:val="en"/>
        </w:rPr>
        <w:t xml:space="preserve"> and </w:t>
      </w:r>
      <w:r w:rsidR="004715F3" w:rsidRPr="00810A96">
        <w:rPr>
          <w:rFonts w:eastAsiaTheme="majorEastAsia" w:cs="Arial"/>
          <w:szCs w:val="28"/>
          <w:lang w:val="en"/>
        </w:rPr>
        <w:t xml:space="preserve">ensure that </w:t>
      </w:r>
      <w:r w:rsidR="001278E9" w:rsidRPr="00810A96">
        <w:rPr>
          <w:rFonts w:eastAsiaTheme="majorEastAsia" w:cs="Arial"/>
          <w:szCs w:val="28"/>
          <w:lang w:val="en"/>
        </w:rPr>
        <w:t xml:space="preserve">staff involved in the RFA process </w:t>
      </w:r>
      <w:r w:rsidR="00763711">
        <w:rPr>
          <w:rFonts w:eastAsiaTheme="majorEastAsia" w:cs="Arial"/>
          <w:szCs w:val="28"/>
          <w:lang w:val="en"/>
        </w:rPr>
        <w:t>are</w:t>
      </w:r>
      <w:r w:rsidRPr="00810A96">
        <w:rPr>
          <w:rFonts w:eastAsiaTheme="majorEastAsia" w:cs="Arial"/>
          <w:szCs w:val="28"/>
          <w:lang w:val="en"/>
        </w:rPr>
        <w:t xml:space="preserve"> sufficiently informed. This meeting is structured to discuss the following:</w:t>
      </w:r>
    </w:p>
    <w:p w:rsidR="006A5744" w:rsidRPr="00810A96" w:rsidRDefault="006A5744" w:rsidP="000732C1">
      <w:pPr>
        <w:shd w:val="clear" w:color="auto" w:fill="FFFFFF"/>
        <w:contextualSpacing/>
        <w:rPr>
          <w:rFonts w:eastAsiaTheme="majorEastAsia" w:cs="Arial"/>
          <w:szCs w:val="28"/>
          <w:lang w:val="en"/>
        </w:rPr>
      </w:pPr>
    </w:p>
    <w:p w:rsidR="006A5744" w:rsidRPr="00810A96" w:rsidRDefault="00E96F16" w:rsidP="00843234">
      <w:pPr>
        <w:pStyle w:val="ListParagraph"/>
        <w:numPr>
          <w:ilvl w:val="0"/>
          <w:numId w:val="26"/>
        </w:numPr>
        <w:shd w:val="clear" w:color="auto" w:fill="FFFFFF"/>
        <w:ind w:left="720"/>
        <w:rPr>
          <w:rFonts w:eastAsiaTheme="majorEastAsia" w:cs="Arial"/>
          <w:szCs w:val="28"/>
          <w:lang w:val="en"/>
        </w:rPr>
      </w:pPr>
      <w:r>
        <w:rPr>
          <w:rFonts w:eastAsiaTheme="majorEastAsia" w:cs="Arial"/>
          <w:szCs w:val="28"/>
          <w:lang w:val="en"/>
        </w:rPr>
        <w:t xml:space="preserve">Key stages of the grant review process, including </w:t>
      </w:r>
      <w:r w:rsidR="00356AEE">
        <w:rPr>
          <w:rFonts w:eastAsiaTheme="majorEastAsia" w:cs="Arial"/>
          <w:szCs w:val="28"/>
          <w:lang w:val="en"/>
        </w:rPr>
        <w:t xml:space="preserve">the </w:t>
      </w:r>
      <w:r w:rsidR="006A5744" w:rsidRPr="00810A96">
        <w:rPr>
          <w:rFonts w:eastAsiaTheme="majorEastAsia" w:cs="Arial"/>
          <w:szCs w:val="28"/>
          <w:lang w:val="en"/>
        </w:rPr>
        <w:t xml:space="preserve">RFA timeline </w:t>
      </w:r>
    </w:p>
    <w:p w:rsidR="006A5744" w:rsidRPr="00810A96" w:rsidRDefault="006A5744" w:rsidP="00843234">
      <w:pPr>
        <w:pStyle w:val="ListParagraph"/>
        <w:numPr>
          <w:ilvl w:val="0"/>
          <w:numId w:val="26"/>
        </w:numPr>
        <w:shd w:val="clear" w:color="auto" w:fill="FFFFFF"/>
        <w:ind w:left="720"/>
        <w:rPr>
          <w:rFonts w:eastAsiaTheme="majorEastAsia" w:cs="Arial"/>
          <w:szCs w:val="28"/>
          <w:lang w:val="en"/>
        </w:rPr>
      </w:pPr>
      <w:r w:rsidRPr="00810A96">
        <w:rPr>
          <w:rFonts w:eastAsiaTheme="majorEastAsia" w:cs="Arial"/>
          <w:szCs w:val="28"/>
          <w:lang w:val="en"/>
        </w:rPr>
        <w:t>Each individual’s roles and responsibilities</w:t>
      </w:r>
    </w:p>
    <w:p w:rsidR="006A5744" w:rsidRPr="00810A96" w:rsidRDefault="006A5744" w:rsidP="00843234">
      <w:pPr>
        <w:pStyle w:val="ListParagraph"/>
        <w:numPr>
          <w:ilvl w:val="0"/>
          <w:numId w:val="26"/>
        </w:numPr>
        <w:shd w:val="clear" w:color="auto" w:fill="FFFFFF"/>
        <w:ind w:left="720"/>
        <w:rPr>
          <w:rFonts w:eastAsiaTheme="majorEastAsia" w:cs="Arial"/>
          <w:szCs w:val="28"/>
          <w:lang w:val="en"/>
        </w:rPr>
      </w:pPr>
      <w:r w:rsidRPr="00810A96">
        <w:rPr>
          <w:rFonts w:eastAsiaTheme="majorEastAsia" w:cs="Arial"/>
          <w:szCs w:val="28"/>
          <w:lang w:val="en"/>
        </w:rPr>
        <w:t>Requirements regarding conflicts of interest, bias, confidentiality, and incompatible activities</w:t>
      </w:r>
      <w:r w:rsidR="002228E4" w:rsidRPr="00810A96">
        <w:rPr>
          <w:rFonts w:eastAsiaTheme="majorEastAsia" w:cs="Arial"/>
          <w:szCs w:val="28"/>
          <w:lang w:val="en"/>
        </w:rPr>
        <w:t xml:space="preserve"> throughout the process</w:t>
      </w:r>
    </w:p>
    <w:p w:rsidR="006A5744" w:rsidRPr="00810A96" w:rsidRDefault="006A5744" w:rsidP="000732C1">
      <w:pPr>
        <w:pStyle w:val="ListParagraph"/>
        <w:shd w:val="clear" w:color="auto" w:fill="FFFFFF"/>
        <w:ind w:left="1080"/>
        <w:rPr>
          <w:rFonts w:eastAsiaTheme="majorEastAsia" w:cs="Arial"/>
          <w:szCs w:val="28"/>
          <w:lang w:val="en"/>
        </w:rPr>
      </w:pPr>
    </w:p>
    <w:p w:rsidR="00AF13F4" w:rsidRDefault="00544E9C" w:rsidP="000B2D0C">
      <w:pPr>
        <w:pStyle w:val="ListParagraph"/>
        <w:shd w:val="clear" w:color="auto" w:fill="FFFFFF"/>
        <w:ind w:left="0"/>
        <w:rPr>
          <w:rFonts w:eastAsiaTheme="majorEastAsia" w:cs="Arial"/>
          <w:szCs w:val="28"/>
          <w:lang w:val="en"/>
        </w:rPr>
      </w:pPr>
      <w:r>
        <w:rPr>
          <w:rFonts w:eastAsiaTheme="majorEastAsia" w:cs="Arial"/>
          <w:szCs w:val="28"/>
          <w:lang w:val="en"/>
        </w:rPr>
        <w:t>Prior to the kick</w:t>
      </w:r>
      <w:r w:rsidR="00843234">
        <w:rPr>
          <w:rFonts w:eastAsiaTheme="majorEastAsia" w:cs="Arial"/>
          <w:szCs w:val="28"/>
          <w:lang w:val="en"/>
        </w:rPr>
        <w:t>-</w:t>
      </w:r>
      <w:r>
        <w:rPr>
          <w:rFonts w:eastAsiaTheme="majorEastAsia" w:cs="Arial"/>
          <w:szCs w:val="28"/>
          <w:lang w:val="en"/>
        </w:rPr>
        <w:t xml:space="preserve">off meeting, C&amp;PS </w:t>
      </w:r>
      <w:r w:rsidR="00881895">
        <w:rPr>
          <w:rFonts w:eastAsiaTheme="majorEastAsia" w:cs="Arial"/>
          <w:szCs w:val="28"/>
          <w:lang w:val="en"/>
        </w:rPr>
        <w:t>shall</w:t>
      </w:r>
      <w:r>
        <w:rPr>
          <w:rFonts w:eastAsiaTheme="majorEastAsia" w:cs="Arial"/>
          <w:szCs w:val="28"/>
          <w:lang w:val="en"/>
        </w:rPr>
        <w:t xml:space="preserve"> confirm that </w:t>
      </w:r>
      <w:r w:rsidR="00451300">
        <w:rPr>
          <w:rFonts w:eastAsiaTheme="majorEastAsia" w:cs="Arial"/>
          <w:szCs w:val="28"/>
          <w:lang w:val="en"/>
        </w:rPr>
        <w:t xml:space="preserve">meeting attendees </w:t>
      </w:r>
      <w:r>
        <w:rPr>
          <w:rFonts w:eastAsiaTheme="majorEastAsia" w:cs="Arial"/>
          <w:szCs w:val="28"/>
          <w:lang w:val="en"/>
        </w:rPr>
        <w:t>are</w:t>
      </w:r>
      <w:r w:rsidR="00957D2F">
        <w:rPr>
          <w:rFonts w:eastAsiaTheme="majorEastAsia" w:cs="Arial"/>
          <w:szCs w:val="28"/>
          <w:lang w:val="en"/>
        </w:rPr>
        <w:t xml:space="preserve"> </w:t>
      </w:r>
      <w:r>
        <w:rPr>
          <w:rFonts w:eastAsiaTheme="majorEastAsia" w:cs="Arial"/>
          <w:szCs w:val="28"/>
          <w:lang w:val="en"/>
        </w:rPr>
        <w:t>in compliance with Form 700 and ethics training requirements, as applicable</w:t>
      </w:r>
      <w:r w:rsidR="00957D2F">
        <w:rPr>
          <w:rFonts w:eastAsiaTheme="majorEastAsia" w:cs="Arial"/>
          <w:szCs w:val="28"/>
          <w:lang w:val="en"/>
        </w:rPr>
        <w:t>.</w:t>
      </w:r>
      <w:r w:rsidR="00451300">
        <w:rPr>
          <w:rFonts w:eastAsiaTheme="majorEastAsia" w:cs="Arial"/>
          <w:szCs w:val="28"/>
          <w:lang w:val="en"/>
        </w:rPr>
        <w:t xml:space="preserve"> </w:t>
      </w:r>
      <w:r w:rsidR="00E75B80">
        <w:rPr>
          <w:rFonts w:eastAsiaTheme="majorEastAsia" w:cs="Arial"/>
          <w:szCs w:val="28"/>
          <w:lang w:val="en"/>
        </w:rPr>
        <w:t xml:space="preserve">The names of meeting attendees can be obtained from the Program </w:t>
      </w:r>
      <w:r w:rsidR="00957D2F">
        <w:rPr>
          <w:rFonts w:eastAsiaTheme="majorEastAsia" w:cs="Arial"/>
          <w:szCs w:val="28"/>
          <w:lang w:val="en"/>
        </w:rPr>
        <w:t>s</w:t>
      </w:r>
      <w:r w:rsidR="00E75B80">
        <w:rPr>
          <w:rFonts w:eastAsiaTheme="majorEastAsia" w:cs="Arial"/>
          <w:szCs w:val="28"/>
          <w:lang w:val="en"/>
        </w:rPr>
        <w:t>taff.</w:t>
      </w:r>
      <w:r w:rsidR="00265F44">
        <w:rPr>
          <w:rFonts w:eastAsiaTheme="majorEastAsia" w:cs="Arial"/>
          <w:szCs w:val="28"/>
          <w:lang w:val="en"/>
        </w:rPr>
        <w:t xml:space="preserve"> </w:t>
      </w:r>
      <w:r w:rsidR="00CF6C5A" w:rsidRPr="00810A96">
        <w:rPr>
          <w:rFonts w:eastAsiaTheme="majorEastAsia" w:cs="Arial"/>
          <w:szCs w:val="28"/>
          <w:lang w:val="en"/>
        </w:rPr>
        <w:t xml:space="preserve">DOR </w:t>
      </w:r>
      <w:r w:rsidR="00881895">
        <w:rPr>
          <w:rFonts w:eastAsiaTheme="majorEastAsia" w:cs="Arial"/>
          <w:szCs w:val="28"/>
          <w:lang w:val="en"/>
        </w:rPr>
        <w:t>shall</w:t>
      </w:r>
      <w:r w:rsidR="00CF6C5A" w:rsidRPr="00810A96">
        <w:rPr>
          <w:rFonts w:eastAsiaTheme="majorEastAsia" w:cs="Arial"/>
          <w:szCs w:val="28"/>
          <w:lang w:val="en"/>
        </w:rPr>
        <w:t xml:space="preserve"> record these discussions in meeting minutes and place</w:t>
      </w:r>
      <w:r w:rsidR="00EE65CD" w:rsidRPr="00810A96">
        <w:rPr>
          <w:rFonts w:eastAsiaTheme="majorEastAsia" w:cs="Arial"/>
          <w:szCs w:val="28"/>
          <w:lang w:val="en"/>
        </w:rPr>
        <w:t xml:space="preserve"> a copy in the appropriate G Drive </w:t>
      </w:r>
      <w:r w:rsidR="00270B7A" w:rsidRPr="00810A96">
        <w:rPr>
          <w:rFonts w:eastAsiaTheme="majorEastAsia" w:cs="Arial"/>
          <w:szCs w:val="28"/>
          <w:lang w:val="en"/>
        </w:rPr>
        <w:t xml:space="preserve">RFA </w:t>
      </w:r>
      <w:r w:rsidR="00EE65CD" w:rsidRPr="00810A96">
        <w:rPr>
          <w:rFonts w:eastAsiaTheme="majorEastAsia" w:cs="Arial"/>
          <w:szCs w:val="28"/>
          <w:lang w:val="en"/>
        </w:rPr>
        <w:t>folder.</w:t>
      </w:r>
      <w:r w:rsidR="006C018C">
        <w:rPr>
          <w:rFonts w:eastAsiaTheme="majorEastAsia" w:cs="Arial"/>
          <w:szCs w:val="28"/>
          <w:lang w:val="en"/>
        </w:rPr>
        <w:t xml:space="preserve"> </w:t>
      </w:r>
    </w:p>
    <w:p w:rsidR="00E83C86" w:rsidRPr="00D92F88" w:rsidRDefault="00E83C86" w:rsidP="000732C1">
      <w:pPr>
        <w:pStyle w:val="Heading1"/>
        <w:contextualSpacing/>
      </w:pPr>
      <w:bookmarkStart w:id="10" w:name="_Toc505867639"/>
      <w:bookmarkStart w:id="11" w:name="_Toc528332970"/>
      <w:bookmarkStart w:id="12" w:name="_Toc505867640"/>
      <w:r w:rsidRPr="00D92F88">
        <w:lastRenderedPageBreak/>
        <w:t>Timeline</w:t>
      </w:r>
      <w:bookmarkEnd w:id="10"/>
      <w:bookmarkEnd w:id="11"/>
    </w:p>
    <w:p w:rsidR="00E83C86" w:rsidRPr="00D92F88" w:rsidRDefault="00E83C86" w:rsidP="000732C1">
      <w:pPr>
        <w:contextualSpacing/>
        <w:rPr>
          <w:rFonts w:cs="Arial"/>
          <w:szCs w:val="28"/>
          <w:lang w:val="en"/>
        </w:rPr>
      </w:pPr>
    </w:p>
    <w:p w:rsidR="00781E5F" w:rsidRDefault="00781E5F" w:rsidP="000732C1">
      <w:pPr>
        <w:shd w:val="clear" w:color="auto" w:fill="FFFFFF"/>
        <w:contextualSpacing/>
        <w:rPr>
          <w:rFonts w:eastAsiaTheme="majorEastAsia" w:cs="Arial"/>
          <w:szCs w:val="28"/>
          <w:lang w:val="en"/>
        </w:rPr>
      </w:pPr>
      <w:r w:rsidRPr="00D92F88">
        <w:rPr>
          <w:rFonts w:eastAsiaTheme="majorEastAsia" w:cs="Arial"/>
          <w:szCs w:val="28"/>
          <w:lang w:val="en"/>
        </w:rPr>
        <w:t>Prior to the kick</w:t>
      </w:r>
      <w:r w:rsidR="00843234">
        <w:rPr>
          <w:rFonts w:eastAsiaTheme="majorEastAsia" w:cs="Arial"/>
          <w:szCs w:val="28"/>
          <w:lang w:val="en"/>
        </w:rPr>
        <w:t>-</w:t>
      </w:r>
      <w:r w:rsidRPr="00D92F88">
        <w:rPr>
          <w:rFonts w:eastAsiaTheme="majorEastAsia" w:cs="Arial"/>
          <w:szCs w:val="28"/>
          <w:lang w:val="en"/>
        </w:rPr>
        <w:t xml:space="preserve">off meeting, the </w:t>
      </w:r>
      <w:r>
        <w:rPr>
          <w:rFonts w:eastAsiaTheme="majorEastAsia" w:cs="Arial"/>
          <w:szCs w:val="28"/>
          <w:lang w:val="en"/>
        </w:rPr>
        <w:t>RFA Program Coordinator</w:t>
      </w:r>
      <w:r w:rsidR="003711DA">
        <w:rPr>
          <w:rFonts w:eastAsiaTheme="majorEastAsia" w:cs="Arial"/>
          <w:szCs w:val="28"/>
          <w:lang w:val="en"/>
        </w:rPr>
        <w:t>, in conjunction with C&amp;PS,</w:t>
      </w:r>
      <w:r w:rsidRPr="00D92F88">
        <w:rPr>
          <w:rFonts w:eastAsiaTheme="majorEastAsia" w:cs="Arial"/>
          <w:szCs w:val="28"/>
          <w:lang w:val="en"/>
        </w:rPr>
        <w:t xml:space="preserve"> shall develop a draft timeline with </w:t>
      </w:r>
      <w:r>
        <w:rPr>
          <w:rFonts w:eastAsiaTheme="majorEastAsia" w:cs="Arial"/>
          <w:szCs w:val="28"/>
          <w:lang w:val="en"/>
        </w:rPr>
        <w:t>pertinent</w:t>
      </w:r>
      <w:r w:rsidRPr="00D92F88">
        <w:rPr>
          <w:rFonts w:eastAsiaTheme="majorEastAsia" w:cs="Arial"/>
          <w:szCs w:val="28"/>
          <w:lang w:val="en"/>
        </w:rPr>
        <w:t xml:space="preserve"> details </w:t>
      </w:r>
      <w:r>
        <w:rPr>
          <w:rFonts w:eastAsiaTheme="majorEastAsia" w:cs="Arial"/>
          <w:szCs w:val="28"/>
          <w:lang w:val="en"/>
        </w:rPr>
        <w:t xml:space="preserve">to present during </w:t>
      </w:r>
      <w:r w:rsidR="0072432E">
        <w:rPr>
          <w:rFonts w:eastAsiaTheme="majorEastAsia" w:cs="Arial"/>
          <w:szCs w:val="28"/>
          <w:lang w:val="en"/>
        </w:rPr>
        <w:t>the meeting.</w:t>
      </w:r>
    </w:p>
    <w:p w:rsidR="00B379D6" w:rsidRDefault="00B379D6" w:rsidP="000732C1">
      <w:pPr>
        <w:shd w:val="clear" w:color="auto" w:fill="FFFFFF"/>
        <w:contextualSpacing/>
        <w:rPr>
          <w:rFonts w:eastAsiaTheme="majorEastAsia" w:cs="Arial"/>
          <w:szCs w:val="28"/>
          <w:lang w:val="en"/>
        </w:rPr>
      </w:pPr>
    </w:p>
    <w:p w:rsidR="00AD0131" w:rsidRPr="00D92F88" w:rsidRDefault="00E83C86" w:rsidP="000732C1">
      <w:pPr>
        <w:shd w:val="clear" w:color="auto" w:fill="FFFFFF"/>
        <w:contextualSpacing/>
        <w:rPr>
          <w:rFonts w:eastAsiaTheme="majorEastAsia" w:cs="Arial"/>
          <w:szCs w:val="28"/>
          <w:lang w:val="en"/>
        </w:rPr>
      </w:pPr>
      <w:r w:rsidRPr="00D92F88">
        <w:rPr>
          <w:rFonts w:eastAsiaTheme="majorEastAsia" w:cs="Arial"/>
          <w:szCs w:val="28"/>
          <w:lang w:val="en"/>
        </w:rPr>
        <w:t xml:space="preserve">The timeline is an internal structure to help guide the </w:t>
      </w:r>
      <w:r w:rsidR="00774BC5">
        <w:rPr>
          <w:rFonts w:eastAsiaTheme="majorEastAsia" w:cs="Arial"/>
          <w:szCs w:val="28"/>
          <w:lang w:val="en"/>
        </w:rPr>
        <w:t>RFA Program Coordinator</w:t>
      </w:r>
      <w:r w:rsidRPr="00D92F88">
        <w:rPr>
          <w:rFonts w:eastAsiaTheme="majorEastAsia" w:cs="Arial"/>
          <w:szCs w:val="28"/>
          <w:lang w:val="en"/>
        </w:rPr>
        <w:t xml:space="preserve"> and staff working on the RFA through the various steps involved in the RFA process. Steps such as </w:t>
      </w:r>
      <w:r w:rsidR="00ED4BCF">
        <w:rPr>
          <w:rFonts w:eastAsiaTheme="majorEastAsia" w:cs="Arial"/>
          <w:szCs w:val="28"/>
          <w:lang w:val="en"/>
        </w:rPr>
        <w:t xml:space="preserve">C&amp;PS and </w:t>
      </w:r>
      <w:r w:rsidR="00B10C6E">
        <w:rPr>
          <w:rFonts w:eastAsiaTheme="majorEastAsia" w:cs="Arial"/>
          <w:szCs w:val="28"/>
          <w:lang w:val="en"/>
        </w:rPr>
        <w:t>Office of Legal Affairs</w:t>
      </w:r>
      <w:r w:rsidRPr="00D92F88">
        <w:rPr>
          <w:rFonts w:eastAsiaTheme="majorEastAsia" w:cs="Arial"/>
          <w:szCs w:val="28"/>
          <w:lang w:val="en"/>
        </w:rPr>
        <w:t xml:space="preserve"> review are vital to staying on track when developing an RFA. It is essential that all involved parties understand the timeline and their role in helping to keep the</w:t>
      </w:r>
      <w:r w:rsidR="00941DB0">
        <w:rPr>
          <w:rFonts w:eastAsiaTheme="majorEastAsia" w:cs="Arial"/>
          <w:szCs w:val="28"/>
          <w:lang w:val="en"/>
        </w:rPr>
        <w:t xml:space="preserve"> RFA release timeline on track. </w:t>
      </w:r>
      <w:r w:rsidR="003E6127">
        <w:rPr>
          <w:rFonts w:eastAsiaTheme="majorEastAsia" w:cs="Arial"/>
          <w:szCs w:val="28"/>
          <w:lang w:val="en"/>
        </w:rPr>
        <w:t xml:space="preserve">This timeline will be helpful in </w:t>
      </w:r>
      <w:r w:rsidR="00D06E4D">
        <w:rPr>
          <w:rFonts w:eastAsiaTheme="majorEastAsia" w:cs="Arial"/>
          <w:szCs w:val="28"/>
          <w:lang w:val="en"/>
        </w:rPr>
        <w:t xml:space="preserve">identifying </w:t>
      </w:r>
      <w:r w:rsidR="003E6127">
        <w:rPr>
          <w:rFonts w:eastAsiaTheme="majorEastAsia" w:cs="Arial"/>
          <w:szCs w:val="28"/>
          <w:lang w:val="en"/>
        </w:rPr>
        <w:t xml:space="preserve">the </w:t>
      </w:r>
      <w:r w:rsidR="00F52D44">
        <w:rPr>
          <w:rFonts w:eastAsiaTheme="majorEastAsia" w:cs="Arial"/>
          <w:szCs w:val="28"/>
          <w:lang w:val="en"/>
        </w:rPr>
        <w:t xml:space="preserve">Key Action Dates </w:t>
      </w:r>
      <w:r w:rsidR="005C20A6">
        <w:rPr>
          <w:rFonts w:eastAsiaTheme="majorEastAsia" w:cs="Arial"/>
          <w:szCs w:val="28"/>
          <w:lang w:val="en"/>
        </w:rPr>
        <w:t xml:space="preserve">to be </w:t>
      </w:r>
      <w:r w:rsidR="00D06E4D">
        <w:rPr>
          <w:rFonts w:eastAsiaTheme="majorEastAsia" w:cs="Arial"/>
          <w:szCs w:val="28"/>
          <w:lang w:val="en"/>
        </w:rPr>
        <w:t>included in the RFA.</w:t>
      </w:r>
    </w:p>
    <w:p w:rsidR="001176B6" w:rsidRDefault="001176B6" w:rsidP="000732C1">
      <w:pPr>
        <w:pStyle w:val="Heading1"/>
        <w:contextualSpacing/>
      </w:pPr>
      <w:bookmarkStart w:id="13" w:name="_Toc528332971"/>
      <w:r w:rsidRPr="00D92F88">
        <w:t>Writing the RFA</w:t>
      </w:r>
      <w:bookmarkEnd w:id="12"/>
      <w:bookmarkEnd w:id="13"/>
    </w:p>
    <w:p w:rsidR="00BC0C92" w:rsidRPr="003B0111" w:rsidRDefault="00BC0C92" w:rsidP="00E00649">
      <w:pPr>
        <w:pStyle w:val="Heading2"/>
        <w:ind w:left="720"/>
        <w:contextualSpacing/>
      </w:pPr>
      <w:bookmarkStart w:id="14" w:name="_Toc505867641"/>
      <w:bookmarkStart w:id="15" w:name="_Toc528332972"/>
      <w:r w:rsidRPr="003B0111">
        <w:t>Outline of Required Sections in the RFA</w:t>
      </w:r>
      <w:bookmarkEnd w:id="14"/>
      <w:bookmarkEnd w:id="15"/>
    </w:p>
    <w:p w:rsidR="00836197" w:rsidRPr="003B0111" w:rsidRDefault="00836197" w:rsidP="000732C1">
      <w:pPr>
        <w:contextualSpacing/>
        <w:rPr>
          <w:rFonts w:cs="Arial"/>
          <w:b/>
          <w:szCs w:val="28"/>
        </w:rPr>
      </w:pPr>
    </w:p>
    <w:p w:rsidR="00BC0C92" w:rsidRPr="00D92F88" w:rsidRDefault="00492B5F" w:rsidP="000732C1">
      <w:pPr>
        <w:contextualSpacing/>
        <w:rPr>
          <w:rFonts w:cs="Arial"/>
          <w:szCs w:val="28"/>
        </w:rPr>
      </w:pPr>
      <w:r>
        <w:rPr>
          <w:rFonts w:cs="Arial"/>
          <w:szCs w:val="28"/>
        </w:rPr>
        <w:t xml:space="preserve">The </w:t>
      </w:r>
      <w:r w:rsidR="00BC0C92" w:rsidRPr="00D92F88">
        <w:rPr>
          <w:rFonts w:cs="Arial"/>
          <w:szCs w:val="28"/>
        </w:rPr>
        <w:t xml:space="preserve">RFA is comprised of many sections that help the </w:t>
      </w:r>
      <w:r w:rsidR="001A2F69">
        <w:rPr>
          <w:rFonts w:cs="Arial"/>
          <w:szCs w:val="28"/>
        </w:rPr>
        <w:t xml:space="preserve">potential </w:t>
      </w:r>
      <w:r w:rsidR="00BC0C92" w:rsidRPr="00D92F88">
        <w:rPr>
          <w:rFonts w:cs="Arial"/>
          <w:szCs w:val="28"/>
        </w:rPr>
        <w:t xml:space="preserve">applicant understand what is being offered and what is required, so the </w:t>
      </w:r>
      <w:r w:rsidR="00AE7896">
        <w:rPr>
          <w:rFonts w:cs="Arial"/>
          <w:szCs w:val="28"/>
        </w:rPr>
        <w:t>application</w:t>
      </w:r>
      <w:r w:rsidR="00AE7896" w:rsidRPr="00D92F88">
        <w:rPr>
          <w:rFonts w:cs="Arial"/>
          <w:szCs w:val="28"/>
        </w:rPr>
        <w:t xml:space="preserve"> </w:t>
      </w:r>
      <w:r w:rsidR="00BC0C92" w:rsidRPr="00D92F88">
        <w:rPr>
          <w:rFonts w:cs="Arial"/>
          <w:szCs w:val="28"/>
        </w:rPr>
        <w:t>can be prepared to the specified scope and submit</w:t>
      </w:r>
      <w:r w:rsidR="009627D7">
        <w:rPr>
          <w:rFonts w:cs="Arial"/>
          <w:szCs w:val="28"/>
        </w:rPr>
        <w:t>ted by the designated deadline.</w:t>
      </w:r>
    </w:p>
    <w:p w:rsidR="00BC0C92" w:rsidRPr="00D92F88" w:rsidRDefault="00BC0C92" w:rsidP="000732C1">
      <w:pPr>
        <w:contextualSpacing/>
        <w:rPr>
          <w:rFonts w:cs="Arial"/>
          <w:szCs w:val="28"/>
        </w:rPr>
      </w:pPr>
    </w:p>
    <w:p w:rsidR="00BC0C92" w:rsidRPr="00D92F88" w:rsidRDefault="00492B5F" w:rsidP="000732C1">
      <w:pPr>
        <w:contextualSpacing/>
        <w:rPr>
          <w:rFonts w:cs="Arial"/>
          <w:szCs w:val="28"/>
        </w:rPr>
      </w:pPr>
      <w:r>
        <w:rPr>
          <w:rFonts w:cs="Arial"/>
          <w:szCs w:val="28"/>
        </w:rPr>
        <w:t xml:space="preserve">The </w:t>
      </w:r>
      <w:r w:rsidR="00BC0C92" w:rsidRPr="00D92F88">
        <w:rPr>
          <w:rFonts w:cs="Arial"/>
          <w:szCs w:val="28"/>
        </w:rPr>
        <w:t xml:space="preserve">RFA </w:t>
      </w:r>
      <w:r w:rsidR="006F567A">
        <w:rPr>
          <w:rFonts w:cs="Arial"/>
          <w:szCs w:val="28"/>
        </w:rPr>
        <w:t>shall</w:t>
      </w:r>
      <w:r w:rsidR="006F567A" w:rsidRPr="00D92F88">
        <w:rPr>
          <w:rFonts w:cs="Arial"/>
          <w:szCs w:val="28"/>
        </w:rPr>
        <w:t xml:space="preserve"> </w:t>
      </w:r>
      <w:r w:rsidR="00BC0C92" w:rsidRPr="00D92F88">
        <w:rPr>
          <w:rFonts w:cs="Arial"/>
          <w:szCs w:val="28"/>
        </w:rPr>
        <w:t>include the following sections:</w:t>
      </w:r>
    </w:p>
    <w:p w:rsidR="00BC0C92" w:rsidRPr="00D92F88" w:rsidRDefault="00BC0C92" w:rsidP="000732C1">
      <w:pPr>
        <w:contextualSpacing/>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 xml:space="preserve">Authority – </w:t>
      </w:r>
      <w:r w:rsidR="003B0111">
        <w:rPr>
          <w:rFonts w:cs="Arial"/>
          <w:szCs w:val="28"/>
        </w:rPr>
        <w:t>The</w:t>
      </w:r>
      <w:r w:rsidRPr="00D92F88">
        <w:rPr>
          <w:rFonts w:cs="Arial"/>
          <w:szCs w:val="28"/>
        </w:rPr>
        <w:t xml:space="preserve"> code or section </w:t>
      </w:r>
      <w:r w:rsidR="003B0111">
        <w:rPr>
          <w:rFonts w:cs="Arial"/>
          <w:szCs w:val="28"/>
        </w:rPr>
        <w:t xml:space="preserve">that </w:t>
      </w:r>
      <w:r w:rsidRPr="00D92F88">
        <w:rPr>
          <w:rFonts w:cs="Arial"/>
          <w:szCs w:val="28"/>
        </w:rPr>
        <w:t>permits the ability to post the grant opportunity</w:t>
      </w:r>
      <w:r w:rsidR="003E068E">
        <w:rPr>
          <w:rFonts w:cs="Arial"/>
          <w:szCs w:val="28"/>
        </w:rPr>
        <w:t>.</w:t>
      </w:r>
    </w:p>
    <w:p w:rsidR="00BC0C92" w:rsidRPr="00D92F88" w:rsidRDefault="00BC0C92" w:rsidP="000732C1">
      <w:pPr>
        <w:contextualSpacing/>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 xml:space="preserve">Background – A brief synopsis on the </w:t>
      </w:r>
      <w:r w:rsidR="003E068E">
        <w:rPr>
          <w:rFonts w:cs="Arial"/>
          <w:szCs w:val="28"/>
        </w:rPr>
        <w:t>program that the grant supports.</w:t>
      </w:r>
    </w:p>
    <w:p w:rsidR="00BC0C92" w:rsidRPr="00D92F88" w:rsidRDefault="00BC0C92" w:rsidP="000732C1">
      <w:pPr>
        <w:pStyle w:val="ListParagraph"/>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 xml:space="preserve">Purpose – A succinct description of what the grant is for, the amount of funding available, </w:t>
      </w:r>
      <w:r w:rsidR="00D60C0E">
        <w:rPr>
          <w:rFonts w:cs="Arial"/>
          <w:szCs w:val="28"/>
        </w:rPr>
        <w:t>overall goal</w:t>
      </w:r>
      <w:r w:rsidR="00843234">
        <w:rPr>
          <w:rFonts w:cs="Arial"/>
          <w:szCs w:val="28"/>
        </w:rPr>
        <w:t>(s)</w:t>
      </w:r>
      <w:r w:rsidR="00D60C0E">
        <w:rPr>
          <w:rFonts w:cs="Arial"/>
          <w:szCs w:val="28"/>
        </w:rPr>
        <w:t xml:space="preserve">, </w:t>
      </w:r>
      <w:r w:rsidRPr="00D92F88">
        <w:rPr>
          <w:rFonts w:cs="Arial"/>
          <w:szCs w:val="28"/>
        </w:rPr>
        <w:t>and the intended outcome</w:t>
      </w:r>
      <w:r w:rsidR="00D60C0E">
        <w:rPr>
          <w:rFonts w:cs="Arial"/>
          <w:szCs w:val="28"/>
        </w:rPr>
        <w:t>(s)</w:t>
      </w:r>
      <w:r w:rsidRPr="00D92F88">
        <w:rPr>
          <w:rFonts w:cs="Arial"/>
          <w:szCs w:val="28"/>
        </w:rPr>
        <w:t xml:space="preserve"> with metrics for performance and improvement</w:t>
      </w:r>
      <w:r w:rsidR="003E068E">
        <w:rPr>
          <w:rFonts w:cs="Arial"/>
          <w:szCs w:val="28"/>
        </w:rPr>
        <w:t>.</w:t>
      </w:r>
    </w:p>
    <w:p w:rsidR="00BC0C92" w:rsidRPr="00D92F88" w:rsidRDefault="00BC0C92" w:rsidP="000732C1">
      <w:pPr>
        <w:pStyle w:val="ListParagraph"/>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Description of Services – A</w:t>
      </w:r>
      <w:r w:rsidR="00C9729A">
        <w:rPr>
          <w:rFonts w:cs="Arial"/>
          <w:szCs w:val="28"/>
        </w:rPr>
        <w:t>n</w:t>
      </w:r>
      <w:r w:rsidR="00B379D6">
        <w:rPr>
          <w:rFonts w:cs="Arial"/>
          <w:szCs w:val="28"/>
        </w:rPr>
        <w:t xml:space="preserve"> </w:t>
      </w:r>
      <w:r w:rsidRPr="00D92F88">
        <w:rPr>
          <w:rFonts w:cs="Arial"/>
          <w:szCs w:val="28"/>
        </w:rPr>
        <w:t xml:space="preserve">explanation of the components that each applicant </w:t>
      </w:r>
      <w:r w:rsidR="000E36CA">
        <w:rPr>
          <w:rFonts w:cs="Arial"/>
          <w:szCs w:val="28"/>
        </w:rPr>
        <w:t>shall</w:t>
      </w:r>
      <w:r w:rsidR="000E36CA" w:rsidRPr="00D92F88">
        <w:rPr>
          <w:rFonts w:cs="Arial"/>
          <w:szCs w:val="28"/>
        </w:rPr>
        <w:t xml:space="preserve"> </w:t>
      </w:r>
      <w:r w:rsidRPr="00D92F88">
        <w:rPr>
          <w:rFonts w:cs="Arial"/>
          <w:szCs w:val="28"/>
        </w:rPr>
        <w:t>address in their submission, including scope of work, targeted communities, and desired activities</w:t>
      </w:r>
      <w:r w:rsidR="003E068E">
        <w:rPr>
          <w:rFonts w:cs="Arial"/>
          <w:szCs w:val="28"/>
        </w:rPr>
        <w:t>.</w:t>
      </w:r>
    </w:p>
    <w:p w:rsidR="00E54CEA" w:rsidRPr="00D92F88" w:rsidRDefault="00E54CEA" w:rsidP="000732C1">
      <w:pPr>
        <w:pStyle w:val="ListParagraph"/>
        <w:rPr>
          <w:rFonts w:cs="Arial"/>
          <w:szCs w:val="28"/>
        </w:rPr>
      </w:pPr>
    </w:p>
    <w:p w:rsidR="00AB33CB" w:rsidRDefault="00E54CEA" w:rsidP="000732C1">
      <w:pPr>
        <w:pStyle w:val="ListParagraph"/>
        <w:numPr>
          <w:ilvl w:val="0"/>
          <w:numId w:val="4"/>
        </w:numPr>
        <w:rPr>
          <w:rFonts w:cs="Arial"/>
          <w:szCs w:val="28"/>
        </w:rPr>
      </w:pPr>
      <w:r w:rsidRPr="007156E5">
        <w:rPr>
          <w:rFonts w:cs="Arial"/>
          <w:szCs w:val="28"/>
        </w:rPr>
        <w:t xml:space="preserve">Minimum Qualifications – A </w:t>
      </w:r>
      <w:r w:rsidR="007156E5" w:rsidRPr="007156E5">
        <w:rPr>
          <w:rFonts w:cs="Arial"/>
          <w:szCs w:val="28"/>
        </w:rPr>
        <w:t>descrip</w:t>
      </w:r>
      <w:r w:rsidR="007156E5" w:rsidRPr="0048283F">
        <w:rPr>
          <w:rFonts w:cs="Arial"/>
          <w:szCs w:val="28"/>
        </w:rPr>
        <w:t xml:space="preserve">tion of requirements for </w:t>
      </w:r>
      <w:r w:rsidR="00B379D6" w:rsidRPr="0048283F">
        <w:rPr>
          <w:rFonts w:cs="Arial"/>
          <w:szCs w:val="28"/>
        </w:rPr>
        <w:t>eligibility</w:t>
      </w:r>
      <w:r w:rsidR="007156E5" w:rsidRPr="0048283F">
        <w:rPr>
          <w:rFonts w:cs="Arial"/>
          <w:szCs w:val="28"/>
        </w:rPr>
        <w:t xml:space="preserve"> to apply. </w:t>
      </w:r>
    </w:p>
    <w:p w:rsidR="00845912" w:rsidRDefault="00845912" w:rsidP="00845912">
      <w:pPr>
        <w:pStyle w:val="ListParagraph"/>
        <w:rPr>
          <w:rFonts w:cs="Arial"/>
          <w:szCs w:val="28"/>
        </w:rPr>
      </w:pPr>
    </w:p>
    <w:p w:rsidR="00BC0C92" w:rsidRDefault="00BC0C92" w:rsidP="000732C1">
      <w:pPr>
        <w:pStyle w:val="ListParagraph"/>
        <w:numPr>
          <w:ilvl w:val="0"/>
          <w:numId w:val="4"/>
        </w:numPr>
        <w:rPr>
          <w:rFonts w:cs="Arial"/>
          <w:szCs w:val="28"/>
        </w:rPr>
      </w:pPr>
      <w:r w:rsidRPr="00D92F88">
        <w:rPr>
          <w:rFonts w:cs="Arial"/>
          <w:szCs w:val="28"/>
        </w:rPr>
        <w:t>Key Action Dates – A table with a timeline of events, responsible party, and due dates, such as the following sample:</w:t>
      </w:r>
    </w:p>
    <w:p w:rsidR="00810A96" w:rsidRPr="00810A96" w:rsidRDefault="00810A96" w:rsidP="00810A96">
      <w:pPr>
        <w:pStyle w:val="ListParagraph"/>
        <w:rPr>
          <w:rFonts w:cs="Arial"/>
          <w:szCs w:val="28"/>
        </w:rPr>
      </w:pPr>
    </w:p>
    <w:tbl>
      <w:tblPr>
        <w:tblStyle w:val="TableGrid"/>
        <w:tblW w:w="8640" w:type="dxa"/>
        <w:tblInd w:w="835" w:type="dxa"/>
        <w:tblLayout w:type="fixed"/>
        <w:tblCellMar>
          <w:left w:w="115" w:type="dxa"/>
          <w:right w:w="115" w:type="dxa"/>
        </w:tblCellMar>
        <w:tblLook w:val="04A0" w:firstRow="1" w:lastRow="0" w:firstColumn="1" w:lastColumn="0" w:noHBand="0" w:noVBand="1"/>
        <w:tblCaption w:val="Key Action Dates"/>
        <w:tblDescription w:val="Key Data Dates table with 3 coulmns titled: event, responsible party, and due date "/>
      </w:tblPr>
      <w:tblGrid>
        <w:gridCol w:w="3060"/>
        <w:gridCol w:w="2610"/>
        <w:gridCol w:w="2970"/>
      </w:tblGrid>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Event</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185F7D" w:rsidP="000732C1">
            <w:pPr>
              <w:contextualSpacing/>
              <w:jc w:val="center"/>
              <w:rPr>
                <w:rFonts w:cs="Arial"/>
                <w:szCs w:val="28"/>
              </w:rPr>
            </w:pPr>
            <w:r w:rsidRPr="00D92F88">
              <w:rPr>
                <w:rFonts w:cs="Arial"/>
                <w:szCs w:val="28"/>
              </w:rPr>
              <w:t xml:space="preserve">Responsible </w:t>
            </w:r>
            <w:r w:rsidR="00BC0C92" w:rsidRPr="00D92F88">
              <w:rPr>
                <w:rFonts w:cs="Arial"/>
                <w:szCs w:val="28"/>
              </w:rPr>
              <w:t>Party</w:t>
            </w:r>
          </w:p>
        </w:tc>
        <w:tc>
          <w:tcPr>
            <w:tcW w:w="297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DF7FA7" w:rsidP="000732C1">
            <w:pPr>
              <w:ind w:left="-46"/>
              <w:contextualSpacing/>
              <w:jc w:val="center"/>
              <w:rPr>
                <w:rFonts w:cs="Arial"/>
                <w:szCs w:val="28"/>
                <w:highlight w:val="yellow"/>
              </w:rPr>
            </w:pPr>
            <w:r>
              <w:rPr>
                <w:rFonts w:cs="Arial"/>
                <w:szCs w:val="28"/>
              </w:rPr>
              <w:t xml:space="preserve">Sample </w:t>
            </w:r>
            <w:r w:rsidR="00BC0C92" w:rsidRPr="00D92F88">
              <w:rPr>
                <w:rFonts w:cs="Arial"/>
                <w:szCs w:val="28"/>
              </w:rPr>
              <w:t>Due Date</w:t>
            </w:r>
            <w:r>
              <w:rPr>
                <w:rFonts w:cs="Arial"/>
                <w:szCs w:val="28"/>
              </w:rPr>
              <w:t>s</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 xml:space="preserve">RFA available to </w:t>
            </w:r>
            <w:r w:rsidR="001A2F69">
              <w:rPr>
                <w:rFonts w:cs="Arial"/>
                <w:szCs w:val="28"/>
              </w:rPr>
              <w:t>potential</w:t>
            </w:r>
            <w:r w:rsidRPr="00D92F88">
              <w:rPr>
                <w:rFonts w:cs="Arial"/>
                <w:szCs w:val="28"/>
              </w:rPr>
              <w:t xml:space="preserve"> applicants </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DOR</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843234">
            <w:pPr>
              <w:contextualSpacing/>
              <w:jc w:val="center"/>
              <w:rPr>
                <w:rFonts w:cs="Arial"/>
                <w:szCs w:val="28"/>
              </w:rPr>
            </w:pPr>
            <w:r w:rsidRPr="00D92F88">
              <w:rPr>
                <w:rFonts w:cs="Arial"/>
                <w:szCs w:val="28"/>
              </w:rPr>
              <w:t>February 5,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0732C1">
            <w:pPr>
              <w:contextualSpacing/>
              <w:rPr>
                <w:rFonts w:cs="Arial"/>
                <w:szCs w:val="28"/>
              </w:rPr>
            </w:pPr>
            <w:r w:rsidRPr="00D92F88">
              <w:rPr>
                <w:rFonts w:cs="Arial"/>
                <w:szCs w:val="28"/>
              </w:rPr>
              <w:t>Deadline to submit written questions</w:t>
            </w:r>
          </w:p>
        </w:tc>
        <w:tc>
          <w:tcPr>
            <w:tcW w:w="261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CE3A13">
            <w:pPr>
              <w:contextualSpacing/>
              <w:jc w:val="center"/>
              <w:rPr>
                <w:rFonts w:cs="Arial"/>
                <w:szCs w:val="28"/>
              </w:rPr>
            </w:pPr>
            <w:r w:rsidRPr="00D92F88">
              <w:rPr>
                <w:rFonts w:cs="Arial"/>
                <w:szCs w:val="28"/>
              </w:rPr>
              <w:t>Applicant</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843234">
            <w:pPr>
              <w:contextualSpacing/>
              <w:jc w:val="center"/>
              <w:rPr>
                <w:rFonts w:cs="Arial"/>
                <w:szCs w:val="28"/>
              </w:rPr>
            </w:pPr>
            <w:r w:rsidRPr="00D92F88">
              <w:rPr>
                <w:rFonts w:cs="Arial"/>
                <w:szCs w:val="28"/>
              </w:rPr>
              <w:t>February 16,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621176" w:rsidP="000732C1">
            <w:pPr>
              <w:contextualSpacing/>
              <w:rPr>
                <w:rFonts w:cs="Arial"/>
                <w:szCs w:val="28"/>
              </w:rPr>
            </w:pPr>
            <w:r w:rsidRPr="00D92F88">
              <w:rPr>
                <w:rFonts w:cs="Arial"/>
                <w:szCs w:val="28"/>
              </w:rPr>
              <w:t xml:space="preserve">Bidders’ </w:t>
            </w:r>
            <w:r w:rsidR="00BC0C92" w:rsidRPr="00D92F88">
              <w:rPr>
                <w:rFonts w:cs="Arial"/>
                <w:szCs w:val="28"/>
              </w:rPr>
              <w:t>Conference</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DOR and Applicant</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843234">
            <w:pPr>
              <w:ind w:left="44"/>
              <w:contextualSpacing/>
              <w:jc w:val="center"/>
              <w:rPr>
                <w:rFonts w:cs="Arial"/>
                <w:szCs w:val="28"/>
              </w:rPr>
            </w:pPr>
            <w:r w:rsidRPr="00D92F88">
              <w:rPr>
                <w:rFonts w:cs="Arial"/>
                <w:szCs w:val="28"/>
              </w:rPr>
              <w:t>March 2,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Addendum “Questions and Answers” posted to the DOR website</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DOR</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843234">
            <w:pPr>
              <w:ind w:left="44"/>
              <w:contextualSpacing/>
              <w:jc w:val="center"/>
              <w:rPr>
                <w:rFonts w:cs="Arial"/>
                <w:szCs w:val="28"/>
              </w:rPr>
            </w:pPr>
            <w:r w:rsidRPr="00D92F88">
              <w:rPr>
                <w:rFonts w:cs="Arial"/>
                <w:szCs w:val="28"/>
              </w:rPr>
              <w:t>March 9,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Application Submission</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Applicant</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843234">
            <w:pPr>
              <w:ind w:left="44"/>
              <w:contextualSpacing/>
              <w:jc w:val="center"/>
              <w:rPr>
                <w:rFonts w:cs="Arial"/>
                <w:szCs w:val="28"/>
              </w:rPr>
            </w:pPr>
            <w:r w:rsidRPr="00D92F88">
              <w:rPr>
                <w:rFonts w:cs="Arial"/>
                <w:szCs w:val="28"/>
              </w:rPr>
              <w:t>March 23, 20XX by 3:00 pm</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RFA Screening and Evaluation</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DOR</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BC0C92" w:rsidP="00843234">
            <w:pPr>
              <w:ind w:left="44"/>
              <w:contextualSpacing/>
              <w:jc w:val="center"/>
              <w:rPr>
                <w:rFonts w:cs="Arial"/>
                <w:szCs w:val="28"/>
              </w:rPr>
            </w:pPr>
            <w:r w:rsidRPr="00D92F88">
              <w:rPr>
                <w:rFonts w:cs="Arial"/>
                <w:szCs w:val="28"/>
              </w:rPr>
              <w:t>March 26-April 20,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Notice of Intent to Award</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DOR</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482827" w:rsidP="00843234">
            <w:pPr>
              <w:ind w:left="44"/>
              <w:contextualSpacing/>
              <w:jc w:val="center"/>
              <w:rPr>
                <w:rFonts w:cs="Arial"/>
                <w:szCs w:val="28"/>
              </w:rPr>
            </w:pPr>
            <w:r>
              <w:rPr>
                <w:rFonts w:cs="Arial"/>
                <w:szCs w:val="28"/>
              </w:rPr>
              <w:t>April 27,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Last date to file appeal</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Applicant</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482827" w:rsidP="00843234">
            <w:pPr>
              <w:ind w:left="44"/>
              <w:contextualSpacing/>
              <w:jc w:val="center"/>
              <w:rPr>
                <w:rFonts w:cs="Arial"/>
                <w:szCs w:val="28"/>
              </w:rPr>
            </w:pPr>
            <w:r>
              <w:rPr>
                <w:rFonts w:cs="Arial"/>
                <w:szCs w:val="28"/>
              </w:rPr>
              <w:t>May 28,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Preparation and execution of grant package</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DOR and Applicant</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482827" w:rsidP="00843234">
            <w:pPr>
              <w:ind w:left="44"/>
              <w:contextualSpacing/>
              <w:jc w:val="center"/>
              <w:rPr>
                <w:rFonts w:cs="Arial"/>
                <w:szCs w:val="28"/>
              </w:rPr>
            </w:pPr>
            <w:r>
              <w:rPr>
                <w:rFonts w:cs="Arial"/>
                <w:szCs w:val="28"/>
              </w:rPr>
              <w:t>June 1 – June 30, 20XX</w:t>
            </w:r>
          </w:p>
        </w:tc>
      </w:tr>
      <w:tr w:rsidR="00BC0C92" w:rsidRPr="00D92F88" w:rsidTr="00C60440">
        <w:trPr>
          <w:tblHeader/>
        </w:trPr>
        <w:tc>
          <w:tcPr>
            <w:tcW w:w="306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rPr>
                <w:rFonts w:cs="Arial"/>
                <w:szCs w:val="28"/>
              </w:rPr>
            </w:pPr>
            <w:r w:rsidRPr="00D92F88">
              <w:rPr>
                <w:rFonts w:cs="Arial"/>
                <w:szCs w:val="28"/>
              </w:rPr>
              <w:t>Grant Effective Date</w:t>
            </w:r>
          </w:p>
        </w:tc>
        <w:tc>
          <w:tcPr>
            <w:tcW w:w="2610" w:type="dxa"/>
            <w:tcBorders>
              <w:top w:val="single" w:sz="4" w:space="0" w:color="auto"/>
              <w:left w:val="single" w:sz="4" w:space="0" w:color="auto"/>
              <w:bottom w:val="single" w:sz="4" w:space="0" w:color="auto"/>
              <w:right w:val="single" w:sz="4" w:space="0" w:color="auto"/>
            </w:tcBorders>
            <w:vAlign w:val="center"/>
            <w:hideMark/>
          </w:tcPr>
          <w:p w:rsidR="00BC0C92" w:rsidRPr="00D92F88" w:rsidRDefault="00BC0C92" w:rsidP="000732C1">
            <w:pPr>
              <w:contextualSpacing/>
              <w:jc w:val="center"/>
              <w:rPr>
                <w:rFonts w:cs="Arial"/>
                <w:szCs w:val="28"/>
              </w:rPr>
            </w:pPr>
            <w:r w:rsidRPr="00D92F88">
              <w:rPr>
                <w:rFonts w:cs="Arial"/>
                <w:szCs w:val="28"/>
              </w:rPr>
              <w:t>All</w:t>
            </w:r>
          </w:p>
        </w:tc>
        <w:tc>
          <w:tcPr>
            <w:tcW w:w="2970" w:type="dxa"/>
            <w:tcBorders>
              <w:top w:val="single" w:sz="4" w:space="0" w:color="auto"/>
              <w:left w:val="single" w:sz="4" w:space="0" w:color="auto"/>
              <w:bottom w:val="single" w:sz="4" w:space="0" w:color="auto"/>
              <w:right w:val="single" w:sz="4" w:space="0" w:color="auto"/>
            </w:tcBorders>
            <w:vAlign w:val="center"/>
          </w:tcPr>
          <w:p w:rsidR="00BC0C92" w:rsidRPr="00D92F88" w:rsidRDefault="00482827" w:rsidP="00843234">
            <w:pPr>
              <w:ind w:left="44"/>
              <w:contextualSpacing/>
              <w:jc w:val="center"/>
              <w:rPr>
                <w:rFonts w:cs="Arial"/>
                <w:szCs w:val="28"/>
              </w:rPr>
            </w:pPr>
            <w:r>
              <w:rPr>
                <w:rFonts w:cs="Arial"/>
                <w:szCs w:val="28"/>
              </w:rPr>
              <w:t>July 1, 20XX</w:t>
            </w:r>
          </w:p>
        </w:tc>
      </w:tr>
    </w:tbl>
    <w:p w:rsidR="00BC0C92" w:rsidRPr="00D92F88" w:rsidRDefault="00BC0C92" w:rsidP="000732C1">
      <w:pPr>
        <w:contextualSpacing/>
        <w:rPr>
          <w:rFonts w:cs="Arial"/>
          <w:szCs w:val="28"/>
        </w:rPr>
      </w:pPr>
    </w:p>
    <w:p w:rsidR="00BC0C92" w:rsidRPr="00D92F88" w:rsidRDefault="00003B3C" w:rsidP="000732C1">
      <w:pPr>
        <w:pStyle w:val="ListParagraph"/>
        <w:numPr>
          <w:ilvl w:val="0"/>
          <w:numId w:val="15"/>
        </w:numPr>
        <w:tabs>
          <w:tab w:val="left" w:pos="990"/>
        </w:tabs>
        <w:rPr>
          <w:rFonts w:cs="Arial"/>
          <w:szCs w:val="28"/>
        </w:rPr>
      </w:pPr>
      <w:r>
        <w:rPr>
          <w:rFonts w:cs="Arial"/>
          <w:szCs w:val="28"/>
        </w:rPr>
        <w:t>Risk Management</w:t>
      </w:r>
      <w:r w:rsidR="006B65A7">
        <w:rPr>
          <w:rFonts w:cs="Arial"/>
          <w:szCs w:val="28"/>
        </w:rPr>
        <w:t xml:space="preserve"> Plan</w:t>
      </w:r>
      <w:r w:rsidR="00BC0C92" w:rsidRPr="00D92F88">
        <w:rPr>
          <w:rFonts w:cs="Arial"/>
          <w:szCs w:val="28"/>
        </w:rPr>
        <w:t xml:space="preserve"> </w:t>
      </w:r>
      <w:r w:rsidR="006B65A7">
        <w:rPr>
          <w:rFonts w:cs="Arial"/>
          <w:szCs w:val="28"/>
        </w:rPr>
        <w:t xml:space="preserve">(if required by </w:t>
      </w:r>
      <w:r w:rsidR="00492B5F">
        <w:rPr>
          <w:rFonts w:cs="Arial"/>
          <w:szCs w:val="28"/>
        </w:rPr>
        <w:t xml:space="preserve">the </w:t>
      </w:r>
      <w:r w:rsidR="006B65A7">
        <w:rPr>
          <w:rFonts w:cs="Arial"/>
          <w:szCs w:val="28"/>
        </w:rPr>
        <w:t>RFA)</w:t>
      </w:r>
      <w:r w:rsidR="00843234">
        <w:rPr>
          <w:rFonts w:cs="Arial"/>
          <w:szCs w:val="28"/>
        </w:rPr>
        <w:t xml:space="preserve"> </w:t>
      </w:r>
      <w:r w:rsidR="00BC0C92" w:rsidRPr="00D92F88">
        <w:rPr>
          <w:rFonts w:cs="Arial"/>
          <w:szCs w:val="28"/>
        </w:rPr>
        <w:t xml:space="preserve">– </w:t>
      </w:r>
      <w:r w:rsidR="0048283F">
        <w:rPr>
          <w:rFonts w:cs="Arial"/>
          <w:szCs w:val="28"/>
        </w:rPr>
        <w:t>This section describes the requirements fo</w:t>
      </w:r>
      <w:r w:rsidR="006C350D">
        <w:rPr>
          <w:rFonts w:cs="Arial"/>
          <w:szCs w:val="28"/>
        </w:rPr>
        <w:t>r</w:t>
      </w:r>
      <w:r w:rsidR="0048283F">
        <w:rPr>
          <w:rFonts w:cs="Arial"/>
          <w:szCs w:val="28"/>
        </w:rPr>
        <w:t xml:space="preserve"> the applicants to provide</w:t>
      </w:r>
      <w:r w:rsidR="00BC0C92" w:rsidRPr="00D92F88">
        <w:rPr>
          <w:rFonts w:cs="Arial"/>
          <w:szCs w:val="28"/>
        </w:rPr>
        <w:t xml:space="preserve"> a detailed document of assurances for the safety of participants enrolled in the program funded by the grant. The ap</w:t>
      </w:r>
      <w:r w:rsidR="00E20EF6">
        <w:rPr>
          <w:rFonts w:cs="Arial"/>
          <w:szCs w:val="28"/>
        </w:rPr>
        <w:t xml:space="preserve">plicant </w:t>
      </w:r>
      <w:r w:rsidR="00881895">
        <w:rPr>
          <w:rFonts w:cs="Arial"/>
          <w:szCs w:val="28"/>
        </w:rPr>
        <w:t>shall</w:t>
      </w:r>
      <w:r w:rsidR="00E20EF6">
        <w:rPr>
          <w:rFonts w:cs="Arial"/>
          <w:szCs w:val="28"/>
        </w:rPr>
        <w:t xml:space="preserve"> address the</w:t>
      </w:r>
      <w:r w:rsidR="00BC0C92" w:rsidRPr="00D92F88">
        <w:rPr>
          <w:rFonts w:cs="Arial"/>
          <w:szCs w:val="28"/>
        </w:rPr>
        <w:t xml:space="preserve"> areas listed</w:t>
      </w:r>
      <w:r w:rsidR="00A7650A">
        <w:rPr>
          <w:rFonts w:cs="Arial"/>
          <w:szCs w:val="28"/>
        </w:rPr>
        <w:t xml:space="preserve"> in the RFA, which could include, but not be limited to</w:t>
      </w:r>
      <w:r w:rsidR="00EA791F" w:rsidRPr="00D92F88">
        <w:rPr>
          <w:rFonts w:cs="Arial"/>
          <w:szCs w:val="28"/>
        </w:rPr>
        <w:t>:</w:t>
      </w:r>
    </w:p>
    <w:p w:rsidR="00BC0C92" w:rsidRPr="00D92F88" w:rsidRDefault="00BC0C92" w:rsidP="000732C1">
      <w:pPr>
        <w:pStyle w:val="ListParagraph"/>
        <w:numPr>
          <w:ilvl w:val="0"/>
          <w:numId w:val="5"/>
        </w:numPr>
        <w:rPr>
          <w:rFonts w:cs="Arial"/>
          <w:szCs w:val="28"/>
        </w:rPr>
      </w:pPr>
      <w:r w:rsidRPr="00D92F88">
        <w:rPr>
          <w:rFonts w:cs="Arial"/>
          <w:szCs w:val="28"/>
        </w:rPr>
        <w:t>Education and Training</w:t>
      </w:r>
    </w:p>
    <w:p w:rsidR="00BC0C92" w:rsidRPr="00D92F88" w:rsidRDefault="00BC0C92" w:rsidP="000732C1">
      <w:pPr>
        <w:pStyle w:val="ListParagraph"/>
        <w:numPr>
          <w:ilvl w:val="0"/>
          <w:numId w:val="5"/>
        </w:numPr>
        <w:rPr>
          <w:rFonts w:cs="Arial"/>
          <w:szCs w:val="28"/>
        </w:rPr>
      </w:pPr>
      <w:r w:rsidRPr="00D92F88">
        <w:rPr>
          <w:rFonts w:cs="Arial"/>
          <w:szCs w:val="28"/>
        </w:rPr>
        <w:t>Policies and Procedures</w:t>
      </w:r>
    </w:p>
    <w:p w:rsidR="00BC0C92" w:rsidRPr="00D92F88" w:rsidRDefault="00BC0C92" w:rsidP="000732C1">
      <w:pPr>
        <w:pStyle w:val="ListParagraph"/>
        <w:numPr>
          <w:ilvl w:val="0"/>
          <w:numId w:val="5"/>
        </w:numPr>
        <w:rPr>
          <w:rFonts w:cs="Arial"/>
          <w:szCs w:val="28"/>
        </w:rPr>
      </w:pPr>
      <w:r w:rsidRPr="00D92F88">
        <w:rPr>
          <w:rFonts w:cs="Arial"/>
          <w:szCs w:val="28"/>
        </w:rPr>
        <w:t>Reporting Systems</w:t>
      </w:r>
    </w:p>
    <w:p w:rsidR="00BC0C92" w:rsidRPr="00D92F88" w:rsidRDefault="00BC0C92" w:rsidP="000732C1">
      <w:pPr>
        <w:pStyle w:val="ListParagraph"/>
        <w:numPr>
          <w:ilvl w:val="0"/>
          <w:numId w:val="5"/>
        </w:numPr>
        <w:rPr>
          <w:rFonts w:cs="Arial"/>
          <w:szCs w:val="28"/>
        </w:rPr>
      </w:pPr>
      <w:r w:rsidRPr="00D92F88">
        <w:rPr>
          <w:rFonts w:cs="Arial"/>
          <w:szCs w:val="28"/>
        </w:rPr>
        <w:t>Background Checks and Fingerprinting</w:t>
      </w:r>
    </w:p>
    <w:p w:rsidR="00BC0C92" w:rsidRPr="00D92F88" w:rsidRDefault="00BC0C92" w:rsidP="000732C1">
      <w:pPr>
        <w:pStyle w:val="ListParagraph"/>
        <w:numPr>
          <w:ilvl w:val="0"/>
          <w:numId w:val="5"/>
        </w:numPr>
        <w:rPr>
          <w:rFonts w:cs="Arial"/>
          <w:szCs w:val="28"/>
        </w:rPr>
      </w:pPr>
      <w:r w:rsidRPr="00D92F88">
        <w:rPr>
          <w:rFonts w:cs="Arial"/>
          <w:szCs w:val="28"/>
        </w:rPr>
        <w:t>Employment of Individuals with Criminal Histories</w:t>
      </w:r>
    </w:p>
    <w:p w:rsidR="00BC0C92" w:rsidRPr="00D92F88" w:rsidRDefault="00BC0C92" w:rsidP="000732C1">
      <w:pPr>
        <w:pStyle w:val="ListParagraph"/>
        <w:numPr>
          <w:ilvl w:val="0"/>
          <w:numId w:val="5"/>
        </w:numPr>
        <w:rPr>
          <w:rFonts w:cs="Arial"/>
          <w:szCs w:val="28"/>
        </w:rPr>
      </w:pPr>
      <w:r w:rsidRPr="00D92F88">
        <w:rPr>
          <w:rFonts w:cs="Arial"/>
          <w:szCs w:val="28"/>
        </w:rPr>
        <w:t>Notification of Personnel Changes</w:t>
      </w:r>
    </w:p>
    <w:p w:rsidR="00BC0C92" w:rsidRPr="00D92F88" w:rsidRDefault="00BC0C92" w:rsidP="000732C1">
      <w:pPr>
        <w:pStyle w:val="ListParagraph"/>
        <w:numPr>
          <w:ilvl w:val="0"/>
          <w:numId w:val="5"/>
        </w:numPr>
        <w:rPr>
          <w:rFonts w:cs="Arial"/>
          <w:szCs w:val="28"/>
        </w:rPr>
      </w:pPr>
      <w:r w:rsidRPr="00D92F88">
        <w:rPr>
          <w:rFonts w:cs="Arial"/>
          <w:szCs w:val="28"/>
        </w:rPr>
        <w:t>Health and Safety Responsibilities</w:t>
      </w:r>
    </w:p>
    <w:p w:rsidR="00BC0C92" w:rsidRPr="00D92F88" w:rsidRDefault="00BC0C92" w:rsidP="000732C1">
      <w:pPr>
        <w:pStyle w:val="ListParagraph"/>
        <w:numPr>
          <w:ilvl w:val="0"/>
          <w:numId w:val="5"/>
        </w:numPr>
        <w:rPr>
          <w:rFonts w:cs="Arial"/>
          <w:szCs w:val="28"/>
        </w:rPr>
      </w:pPr>
      <w:r w:rsidRPr="00D92F88">
        <w:rPr>
          <w:rFonts w:cs="Arial"/>
          <w:szCs w:val="28"/>
        </w:rPr>
        <w:t>Weapons</w:t>
      </w:r>
    </w:p>
    <w:p w:rsidR="00EE65CD" w:rsidRDefault="00EE65CD" w:rsidP="000732C1">
      <w:pPr>
        <w:pStyle w:val="ListParagraph"/>
        <w:rPr>
          <w:rFonts w:cs="Arial"/>
          <w:szCs w:val="28"/>
        </w:rPr>
      </w:pPr>
    </w:p>
    <w:p w:rsidR="00BC0C92" w:rsidRPr="00D92F88" w:rsidRDefault="002E1D20" w:rsidP="000732C1">
      <w:pPr>
        <w:pStyle w:val="ListParagraph"/>
        <w:numPr>
          <w:ilvl w:val="0"/>
          <w:numId w:val="15"/>
        </w:numPr>
        <w:rPr>
          <w:rFonts w:cs="Arial"/>
          <w:szCs w:val="28"/>
        </w:rPr>
      </w:pPr>
      <w:r>
        <w:rPr>
          <w:rFonts w:cs="Arial"/>
          <w:szCs w:val="28"/>
        </w:rPr>
        <w:t>Application</w:t>
      </w:r>
      <w:r w:rsidR="007D42A5">
        <w:rPr>
          <w:rFonts w:cs="Arial"/>
          <w:szCs w:val="28"/>
        </w:rPr>
        <w:t>/Work</w:t>
      </w:r>
      <w:r w:rsidR="008E3E73" w:rsidRPr="00D92F88">
        <w:rPr>
          <w:rFonts w:cs="Arial"/>
          <w:szCs w:val="28"/>
        </w:rPr>
        <w:t xml:space="preserve"> </w:t>
      </w:r>
      <w:r w:rsidR="00BC0C92" w:rsidRPr="00D92F88">
        <w:rPr>
          <w:rFonts w:cs="Arial"/>
          <w:szCs w:val="28"/>
        </w:rPr>
        <w:t xml:space="preserve">Plan – This section provides specific categories and subcategories that the applicant </w:t>
      </w:r>
      <w:r w:rsidR="00881895">
        <w:rPr>
          <w:rFonts w:cs="Arial"/>
          <w:szCs w:val="28"/>
        </w:rPr>
        <w:t>shall</w:t>
      </w:r>
      <w:r w:rsidR="00BC0C92" w:rsidRPr="00D92F88">
        <w:rPr>
          <w:rFonts w:cs="Arial"/>
          <w:szCs w:val="28"/>
        </w:rPr>
        <w:t xml:space="preserve"> discuss when drafting the</w:t>
      </w:r>
      <w:r w:rsidR="007D42A5">
        <w:rPr>
          <w:rFonts w:cs="Arial"/>
          <w:szCs w:val="28"/>
        </w:rPr>
        <w:t xml:space="preserve"> application</w:t>
      </w:r>
      <w:r w:rsidR="00BC0C92" w:rsidRPr="00D92F88">
        <w:rPr>
          <w:rFonts w:cs="Arial"/>
          <w:szCs w:val="28"/>
        </w:rPr>
        <w:t xml:space="preserve"> responses. Also included in this section are the designated points for each </w:t>
      </w:r>
      <w:r w:rsidR="007D42A5">
        <w:rPr>
          <w:rFonts w:cs="Arial"/>
          <w:szCs w:val="28"/>
        </w:rPr>
        <w:t xml:space="preserve">scoring </w:t>
      </w:r>
      <w:r w:rsidR="00BC0C92" w:rsidRPr="00D92F88">
        <w:rPr>
          <w:rFonts w:cs="Arial"/>
          <w:szCs w:val="28"/>
        </w:rPr>
        <w:t>category, providing insight for the applicant on which program components to emphasize. Scoring Categories in a work plan typically include:</w:t>
      </w:r>
    </w:p>
    <w:p w:rsidR="00BC0C92" w:rsidRPr="00D92F88" w:rsidRDefault="00BC0C92" w:rsidP="000732C1">
      <w:pPr>
        <w:pStyle w:val="ListParagraph"/>
        <w:numPr>
          <w:ilvl w:val="1"/>
          <w:numId w:val="4"/>
        </w:numPr>
        <w:rPr>
          <w:rFonts w:cs="Arial"/>
          <w:szCs w:val="28"/>
        </w:rPr>
      </w:pPr>
      <w:r w:rsidRPr="00D92F88">
        <w:rPr>
          <w:rFonts w:cs="Arial"/>
          <w:szCs w:val="28"/>
        </w:rPr>
        <w:lastRenderedPageBreak/>
        <w:t>Organizational Structure and Capacity</w:t>
      </w:r>
    </w:p>
    <w:p w:rsidR="00BC0C92" w:rsidRPr="00D92F88" w:rsidRDefault="00BC0C92" w:rsidP="000732C1">
      <w:pPr>
        <w:pStyle w:val="ListParagraph"/>
        <w:numPr>
          <w:ilvl w:val="1"/>
          <w:numId w:val="4"/>
        </w:numPr>
        <w:rPr>
          <w:rFonts w:cs="Arial"/>
          <w:szCs w:val="28"/>
        </w:rPr>
      </w:pPr>
      <w:r w:rsidRPr="00D92F88">
        <w:rPr>
          <w:rFonts w:cs="Arial"/>
          <w:szCs w:val="28"/>
        </w:rPr>
        <w:t>Key Personnel</w:t>
      </w:r>
    </w:p>
    <w:p w:rsidR="00BC0C92" w:rsidRPr="00D92F88" w:rsidRDefault="00BC0C92" w:rsidP="000732C1">
      <w:pPr>
        <w:pStyle w:val="ListParagraph"/>
        <w:numPr>
          <w:ilvl w:val="1"/>
          <w:numId w:val="4"/>
        </w:numPr>
        <w:rPr>
          <w:rFonts w:cs="Arial"/>
          <w:szCs w:val="28"/>
        </w:rPr>
      </w:pPr>
      <w:r w:rsidRPr="00D92F88">
        <w:rPr>
          <w:rFonts w:cs="Arial"/>
          <w:szCs w:val="28"/>
        </w:rPr>
        <w:t>Core Service Delivery</w:t>
      </w:r>
    </w:p>
    <w:p w:rsidR="00BC0C92" w:rsidRPr="00D92F88" w:rsidRDefault="00BC0C92" w:rsidP="000732C1">
      <w:pPr>
        <w:pStyle w:val="ListParagraph"/>
        <w:numPr>
          <w:ilvl w:val="1"/>
          <w:numId w:val="4"/>
        </w:numPr>
        <w:rPr>
          <w:rFonts w:cs="Arial"/>
          <w:szCs w:val="28"/>
        </w:rPr>
      </w:pPr>
      <w:r w:rsidRPr="00D92F88">
        <w:rPr>
          <w:rFonts w:cs="Arial"/>
          <w:szCs w:val="28"/>
        </w:rPr>
        <w:t>Coordination of Services</w:t>
      </w:r>
    </w:p>
    <w:p w:rsidR="00BC0C92" w:rsidRPr="00D92F88" w:rsidRDefault="00BC0C92" w:rsidP="000732C1">
      <w:pPr>
        <w:pStyle w:val="ListParagraph"/>
        <w:numPr>
          <w:ilvl w:val="1"/>
          <w:numId w:val="4"/>
        </w:numPr>
        <w:rPr>
          <w:rFonts w:cs="Arial"/>
          <w:szCs w:val="28"/>
        </w:rPr>
      </w:pPr>
      <w:r w:rsidRPr="00D92F88">
        <w:rPr>
          <w:rFonts w:cs="Arial"/>
          <w:szCs w:val="28"/>
        </w:rPr>
        <w:t xml:space="preserve">Proposed Budget </w:t>
      </w:r>
      <w:r w:rsidR="0067532C">
        <w:rPr>
          <w:rFonts w:cs="Arial"/>
          <w:szCs w:val="28"/>
        </w:rPr>
        <w:t>and Fiscal Planning</w:t>
      </w:r>
    </w:p>
    <w:p w:rsidR="00BC0C92" w:rsidRPr="00D92F88" w:rsidRDefault="00BC0C92" w:rsidP="000732C1">
      <w:pPr>
        <w:pStyle w:val="ListParagraph"/>
        <w:rPr>
          <w:rFonts w:cs="Arial"/>
          <w:szCs w:val="28"/>
        </w:rPr>
      </w:pPr>
    </w:p>
    <w:p w:rsidR="00BC0C92" w:rsidRPr="00D92F88" w:rsidRDefault="002E1D20" w:rsidP="000732C1">
      <w:pPr>
        <w:pStyle w:val="ListParagraph"/>
        <w:numPr>
          <w:ilvl w:val="0"/>
          <w:numId w:val="4"/>
        </w:numPr>
        <w:rPr>
          <w:rFonts w:cs="Arial"/>
          <w:szCs w:val="28"/>
        </w:rPr>
      </w:pPr>
      <w:r>
        <w:rPr>
          <w:rFonts w:cs="Arial"/>
          <w:szCs w:val="28"/>
        </w:rPr>
        <w:t>Application</w:t>
      </w:r>
      <w:r w:rsidR="00BC0C92" w:rsidRPr="00D92F88">
        <w:rPr>
          <w:rFonts w:cs="Arial"/>
          <w:szCs w:val="28"/>
        </w:rPr>
        <w:t xml:space="preserve"> Submission </w:t>
      </w:r>
      <w:r w:rsidR="0076736C">
        <w:rPr>
          <w:rFonts w:cs="Arial"/>
          <w:szCs w:val="28"/>
        </w:rPr>
        <w:t>Requirements</w:t>
      </w:r>
      <w:r w:rsidR="00843234">
        <w:rPr>
          <w:rFonts w:cs="Arial"/>
          <w:szCs w:val="28"/>
        </w:rPr>
        <w:t xml:space="preserve"> </w:t>
      </w:r>
      <w:r w:rsidR="00BC0C92" w:rsidRPr="00D92F88">
        <w:rPr>
          <w:rFonts w:cs="Arial"/>
          <w:szCs w:val="28"/>
        </w:rPr>
        <w:t xml:space="preserve">– </w:t>
      </w:r>
      <w:r w:rsidR="00E35B96">
        <w:rPr>
          <w:rFonts w:cs="Arial"/>
          <w:szCs w:val="28"/>
        </w:rPr>
        <w:t xml:space="preserve">This section instructs the applicants that </w:t>
      </w:r>
      <w:r>
        <w:rPr>
          <w:rFonts w:cs="Arial"/>
          <w:szCs w:val="28"/>
        </w:rPr>
        <w:t>application</w:t>
      </w:r>
      <w:r w:rsidR="00BC0C92" w:rsidRPr="00D92F88">
        <w:rPr>
          <w:rFonts w:cs="Arial"/>
          <w:szCs w:val="28"/>
        </w:rPr>
        <w:t xml:space="preserve">s </w:t>
      </w:r>
      <w:r w:rsidR="00881895">
        <w:rPr>
          <w:rFonts w:cs="Arial"/>
          <w:szCs w:val="28"/>
        </w:rPr>
        <w:t>shall</w:t>
      </w:r>
      <w:r w:rsidR="00BC0C92" w:rsidRPr="00D92F88">
        <w:rPr>
          <w:rFonts w:cs="Arial"/>
          <w:szCs w:val="28"/>
        </w:rPr>
        <w:t xml:space="preserve"> be</w:t>
      </w:r>
      <w:r w:rsidR="00651F2D" w:rsidRPr="00D92F88">
        <w:rPr>
          <w:rFonts w:cs="Arial"/>
          <w:szCs w:val="28"/>
        </w:rPr>
        <w:t xml:space="preserve"> in an</w:t>
      </w:r>
      <w:r w:rsidR="00BC0C92" w:rsidRPr="00D92F88">
        <w:rPr>
          <w:rFonts w:cs="Arial"/>
          <w:szCs w:val="28"/>
        </w:rPr>
        <w:t xml:space="preserve"> accessible</w:t>
      </w:r>
      <w:r w:rsidR="00651F2D" w:rsidRPr="00D92F88">
        <w:rPr>
          <w:rFonts w:cs="Arial"/>
          <w:szCs w:val="28"/>
        </w:rPr>
        <w:t xml:space="preserve"> format</w:t>
      </w:r>
      <w:r w:rsidR="00BC0C92" w:rsidRPr="00D92F88">
        <w:rPr>
          <w:rFonts w:cs="Arial"/>
          <w:szCs w:val="28"/>
        </w:rPr>
        <w:t>, contain all required elements, and be delivered by or before the submission deadline</w:t>
      </w:r>
      <w:r w:rsidR="003E068E">
        <w:rPr>
          <w:rFonts w:cs="Arial"/>
          <w:szCs w:val="28"/>
        </w:rPr>
        <w:t>.</w:t>
      </w:r>
    </w:p>
    <w:p w:rsidR="00BC0C92" w:rsidRPr="00D92F88" w:rsidRDefault="00BC0C92" w:rsidP="000732C1">
      <w:pPr>
        <w:pStyle w:val="ListParagraph"/>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 xml:space="preserve">Required Format for </w:t>
      </w:r>
      <w:r w:rsidR="002E1D20">
        <w:rPr>
          <w:rFonts w:cs="Arial"/>
          <w:szCs w:val="28"/>
        </w:rPr>
        <w:t>Application</w:t>
      </w:r>
      <w:r w:rsidRPr="00D92F88">
        <w:rPr>
          <w:rFonts w:cs="Arial"/>
          <w:szCs w:val="28"/>
        </w:rPr>
        <w:t xml:space="preserve"> – </w:t>
      </w:r>
      <w:r w:rsidR="00843234" w:rsidRPr="00D92F88">
        <w:rPr>
          <w:rFonts w:cs="Arial"/>
          <w:szCs w:val="28"/>
        </w:rPr>
        <w:t>Th</w:t>
      </w:r>
      <w:r w:rsidR="00843234">
        <w:rPr>
          <w:rFonts w:cs="Arial"/>
          <w:szCs w:val="28"/>
        </w:rPr>
        <w:t>is section describes the</w:t>
      </w:r>
      <w:r w:rsidR="00843234" w:rsidRPr="00D92F88">
        <w:rPr>
          <w:rFonts w:cs="Arial"/>
          <w:szCs w:val="28"/>
        </w:rPr>
        <w:t xml:space="preserve"> </w:t>
      </w:r>
      <w:r w:rsidRPr="00D92F88">
        <w:rPr>
          <w:rFonts w:cs="Arial"/>
          <w:szCs w:val="28"/>
        </w:rPr>
        <w:t xml:space="preserve">guidelines for ensuring accessibility, submitting the </w:t>
      </w:r>
      <w:r w:rsidR="002E1D20">
        <w:rPr>
          <w:rFonts w:cs="Arial"/>
          <w:szCs w:val="28"/>
        </w:rPr>
        <w:t>application</w:t>
      </w:r>
      <w:r w:rsidRPr="00D92F88">
        <w:rPr>
          <w:rFonts w:cs="Arial"/>
          <w:szCs w:val="28"/>
        </w:rPr>
        <w:t xml:space="preserve"> in both a printed and </w:t>
      </w:r>
      <w:r w:rsidR="00623458">
        <w:rPr>
          <w:rFonts w:cs="Arial"/>
          <w:szCs w:val="28"/>
        </w:rPr>
        <w:t xml:space="preserve">identical </w:t>
      </w:r>
      <w:r w:rsidR="00B43255">
        <w:rPr>
          <w:rFonts w:cs="Arial"/>
          <w:szCs w:val="28"/>
        </w:rPr>
        <w:t xml:space="preserve">accessible </w:t>
      </w:r>
      <w:r w:rsidRPr="00D92F88">
        <w:rPr>
          <w:rFonts w:cs="Arial"/>
          <w:szCs w:val="28"/>
        </w:rPr>
        <w:t xml:space="preserve">electronic format, and how, where and to whom to deliver the envelope containing the </w:t>
      </w:r>
      <w:r w:rsidR="002E1D20">
        <w:rPr>
          <w:rFonts w:cs="Arial"/>
          <w:szCs w:val="28"/>
        </w:rPr>
        <w:t>application</w:t>
      </w:r>
      <w:r w:rsidR="003E068E">
        <w:rPr>
          <w:rFonts w:cs="Arial"/>
          <w:szCs w:val="28"/>
        </w:rPr>
        <w:t>.</w:t>
      </w:r>
    </w:p>
    <w:p w:rsidR="00BC0C92" w:rsidRPr="00D92F88" w:rsidRDefault="00BC0C92" w:rsidP="000732C1">
      <w:pPr>
        <w:pStyle w:val="ListParagraph"/>
        <w:rPr>
          <w:rFonts w:cs="Arial"/>
          <w:szCs w:val="28"/>
        </w:rPr>
      </w:pPr>
    </w:p>
    <w:p w:rsidR="00E05CB0" w:rsidRDefault="00BC0C92" w:rsidP="000732C1">
      <w:pPr>
        <w:pStyle w:val="ListParagraph"/>
        <w:numPr>
          <w:ilvl w:val="0"/>
          <w:numId w:val="4"/>
        </w:numPr>
        <w:rPr>
          <w:rFonts w:cs="Arial"/>
          <w:szCs w:val="28"/>
        </w:rPr>
      </w:pPr>
      <w:r w:rsidRPr="00B703BD">
        <w:rPr>
          <w:rFonts w:cs="Arial"/>
          <w:szCs w:val="28"/>
        </w:rPr>
        <w:t xml:space="preserve">Electronic </w:t>
      </w:r>
      <w:r w:rsidR="00E05CB0" w:rsidRPr="00B703BD">
        <w:rPr>
          <w:rFonts w:cs="Arial"/>
          <w:szCs w:val="28"/>
        </w:rPr>
        <w:t>Submission</w:t>
      </w:r>
      <w:r w:rsidRPr="00B703BD">
        <w:rPr>
          <w:rFonts w:cs="Arial"/>
          <w:szCs w:val="28"/>
        </w:rPr>
        <w:t xml:space="preserve"> – Each </w:t>
      </w:r>
      <w:r w:rsidR="002E1D20">
        <w:rPr>
          <w:rFonts w:cs="Arial"/>
          <w:szCs w:val="28"/>
        </w:rPr>
        <w:t>application</w:t>
      </w:r>
      <w:r w:rsidRPr="00B703BD">
        <w:rPr>
          <w:rFonts w:cs="Arial"/>
          <w:szCs w:val="28"/>
        </w:rPr>
        <w:t xml:space="preserve"> </w:t>
      </w:r>
      <w:r w:rsidR="00881895">
        <w:rPr>
          <w:rFonts w:cs="Arial"/>
          <w:szCs w:val="28"/>
        </w:rPr>
        <w:t>shall</w:t>
      </w:r>
      <w:r w:rsidRPr="00B703BD">
        <w:rPr>
          <w:rFonts w:cs="Arial"/>
          <w:szCs w:val="28"/>
        </w:rPr>
        <w:t xml:space="preserve"> </w:t>
      </w:r>
      <w:r w:rsidR="00EE65CD" w:rsidRPr="00B703BD">
        <w:rPr>
          <w:rFonts w:cs="Arial"/>
          <w:szCs w:val="28"/>
        </w:rPr>
        <w:t xml:space="preserve">provide </w:t>
      </w:r>
      <w:r w:rsidRPr="00B703BD">
        <w:rPr>
          <w:rFonts w:cs="Arial"/>
          <w:szCs w:val="28"/>
        </w:rPr>
        <w:t xml:space="preserve">an </w:t>
      </w:r>
      <w:r w:rsidR="00623458" w:rsidRPr="00B703BD">
        <w:rPr>
          <w:rFonts w:cs="Arial"/>
          <w:szCs w:val="28"/>
        </w:rPr>
        <w:t xml:space="preserve">accessible electronic copy via </w:t>
      </w:r>
      <w:r w:rsidR="008742E9" w:rsidRPr="00B703BD">
        <w:rPr>
          <w:rFonts w:cs="Arial"/>
          <w:szCs w:val="28"/>
        </w:rPr>
        <w:t>email</w:t>
      </w:r>
      <w:r w:rsidRPr="00B703BD">
        <w:rPr>
          <w:rFonts w:cs="Arial"/>
          <w:szCs w:val="28"/>
        </w:rPr>
        <w:t xml:space="preserve"> in addition to the printed cop</w:t>
      </w:r>
      <w:r w:rsidR="00EE65CD" w:rsidRPr="00B703BD">
        <w:rPr>
          <w:rFonts w:cs="Arial"/>
          <w:szCs w:val="28"/>
        </w:rPr>
        <w:t>ies</w:t>
      </w:r>
      <w:r w:rsidR="003F03D5" w:rsidRPr="00B703BD">
        <w:rPr>
          <w:rFonts w:cs="Arial"/>
          <w:szCs w:val="28"/>
        </w:rPr>
        <w:t xml:space="preserve">. </w:t>
      </w:r>
      <w:r w:rsidR="006A3716" w:rsidRPr="00B703BD">
        <w:rPr>
          <w:rFonts w:cs="Arial"/>
          <w:szCs w:val="28"/>
        </w:rPr>
        <w:t xml:space="preserve">The electronic submission </w:t>
      </w:r>
      <w:r w:rsidR="00794FE2">
        <w:rPr>
          <w:rFonts w:cs="Arial"/>
          <w:szCs w:val="28"/>
        </w:rPr>
        <w:t xml:space="preserve">procedure </w:t>
      </w:r>
      <w:r w:rsidR="0076736C" w:rsidRPr="00B703BD">
        <w:rPr>
          <w:rFonts w:cs="Arial"/>
          <w:szCs w:val="28"/>
        </w:rPr>
        <w:t xml:space="preserve">will be </w:t>
      </w:r>
      <w:r w:rsidR="008742E9" w:rsidRPr="00B703BD">
        <w:rPr>
          <w:rFonts w:cs="Arial"/>
          <w:szCs w:val="28"/>
        </w:rPr>
        <w:t xml:space="preserve">outlined </w:t>
      </w:r>
      <w:r w:rsidR="0076736C" w:rsidRPr="00B703BD">
        <w:rPr>
          <w:rFonts w:cs="Arial"/>
          <w:szCs w:val="28"/>
        </w:rPr>
        <w:t>in the RFA.</w:t>
      </w:r>
    </w:p>
    <w:p w:rsidR="00B703BD" w:rsidRPr="00B703BD" w:rsidRDefault="00B703BD" w:rsidP="000732C1">
      <w:pPr>
        <w:pStyle w:val="ListParagraph"/>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Review Process</w:t>
      </w:r>
      <w:r w:rsidR="00310621">
        <w:rPr>
          <w:rFonts w:cs="Arial"/>
          <w:szCs w:val="28"/>
        </w:rPr>
        <w:t xml:space="preserve"> and</w:t>
      </w:r>
      <w:r w:rsidR="00CF4D94">
        <w:rPr>
          <w:rFonts w:cs="Arial"/>
          <w:szCs w:val="28"/>
        </w:rPr>
        <w:t xml:space="preserve"> </w:t>
      </w:r>
      <w:r w:rsidRPr="00D92F88">
        <w:rPr>
          <w:rFonts w:cs="Arial"/>
          <w:szCs w:val="28"/>
        </w:rPr>
        <w:t xml:space="preserve">Criteria – </w:t>
      </w:r>
      <w:r w:rsidR="00E35B96">
        <w:rPr>
          <w:rFonts w:cs="Arial"/>
          <w:szCs w:val="28"/>
        </w:rPr>
        <w:t xml:space="preserve">This section describes </w:t>
      </w:r>
      <w:r w:rsidR="00513DA7">
        <w:rPr>
          <w:rFonts w:cs="Arial"/>
          <w:szCs w:val="28"/>
        </w:rPr>
        <w:t>the typical</w:t>
      </w:r>
      <w:r w:rsidRPr="00D92F88">
        <w:rPr>
          <w:rFonts w:cs="Arial"/>
          <w:szCs w:val="28"/>
        </w:rPr>
        <w:t xml:space="preserve"> phases </w:t>
      </w:r>
      <w:r w:rsidR="00513DA7">
        <w:rPr>
          <w:rFonts w:cs="Arial"/>
          <w:szCs w:val="28"/>
        </w:rPr>
        <w:t>for</w:t>
      </w:r>
      <w:r w:rsidRPr="00D92F88">
        <w:rPr>
          <w:rFonts w:cs="Arial"/>
          <w:szCs w:val="28"/>
        </w:rPr>
        <w:t xml:space="preserve"> reviewing </w:t>
      </w:r>
      <w:r w:rsidR="002E1D20">
        <w:rPr>
          <w:rFonts w:cs="Arial"/>
          <w:szCs w:val="28"/>
        </w:rPr>
        <w:t>application</w:t>
      </w:r>
      <w:r w:rsidRPr="00D92F88">
        <w:rPr>
          <w:rFonts w:cs="Arial"/>
          <w:szCs w:val="28"/>
        </w:rPr>
        <w:t xml:space="preserve">s: </w:t>
      </w:r>
    </w:p>
    <w:p w:rsidR="00BC0C92" w:rsidRDefault="00BC0C92" w:rsidP="000732C1">
      <w:pPr>
        <w:pStyle w:val="ListParagraph"/>
        <w:numPr>
          <w:ilvl w:val="1"/>
          <w:numId w:val="4"/>
        </w:numPr>
        <w:rPr>
          <w:rFonts w:cs="Arial"/>
          <w:szCs w:val="28"/>
        </w:rPr>
      </w:pPr>
      <w:r w:rsidRPr="00D92F88">
        <w:rPr>
          <w:rFonts w:cs="Arial"/>
          <w:szCs w:val="28"/>
        </w:rPr>
        <w:t>The Administrative Review consists of checking each submission for timeliness and comp</w:t>
      </w:r>
      <w:r w:rsidR="0014518D">
        <w:rPr>
          <w:rFonts w:cs="Arial"/>
          <w:szCs w:val="28"/>
        </w:rPr>
        <w:t>leteness of RFA specifications.</w:t>
      </w:r>
    </w:p>
    <w:p w:rsidR="001064FD" w:rsidRPr="004C334B" w:rsidRDefault="001064FD" w:rsidP="004C334B">
      <w:pPr>
        <w:pStyle w:val="ListParagraph"/>
        <w:numPr>
          <w:ilvl w:val="1"/>
          <w:numId w:val="4"/>
        </w:numPr>
        <w:spacing w:after="120"/>
        <w:rPr>
          <w:rFonts w:cs="Arial"/>
          <w:szCs w:val="28"/>
        </w:rPr>
      </w:pPr>
      <w:r w:rsidRPr="004C334B">
        <w:rPr>
          <w:rFonts w:cs="Arial"/>
          <w:szCs w:val="28"/>
        </w:rPr>
        <w:t xml:space="preserve">The Evaluation Panel reviews and scores the </w:t>
      </w:r>
      <w:r w:rsidR="002E1D20">
        <w:rPr>
          <w:rFonts w:cs="Arial"/>
          <w:szCs w:val="28"/>
        </w:rPr>
        <w:t>application</w:t>
      </w:r>
      <w:r w:rsidRPr="004C334B">
        <w:rPr>
          <w:rFonts w:cs="Arial"/>
          <w:szCs w:val="28"/>
        </w:rPr>
        <w:t xml:space="preserve">s, using the RFA scoring parameters. </w:t>
      </w:r>
    </w:p>
    <w:p w:rsidR="00EE65CD" w:rsidRDefault="00EE65CD" w:rsidP="000732C1">
      <w:pPr>
        <w:pStyle w:val="ListParagraph"/>
        <w:numPr>
          <w:ilvl w:val="1"/>
          <w:numId w:val="4"/>
        </w:numPr>
        <w:rPr>
          <w:rFonts w:cs="Arial"/>
          <w:szCs w:val="28"/>
        </w:rPr>
      </w:pPr>
      <w:r>
        <w:rPr>
          <w:rFonts w:cs="Arial"/>
          <w:szCs w:val="28"/>
        </w:rPr>
        <w:t xml:space="preserve">The Technical Review Team </w:t>
      </w:r>
      <w:r w:rsidRPr="00EE65CD">
        <w:rPr>
          <w:rFonts w:eastAsiaTheme="minorEastAsia" w:cs="Arial"/>
          <w:szCs w:val="28"/>
          <w:lang w:val="en"/>
        </w:rPr>
        <w:t xml:space="preserve">acts as the consultants to the Evaluation Panel during the evaluation process. The Technical Review Team is comprised of DOR </w:t>
      </w:r>
      <w:r w:rsidR="003E068E" w:rsidRPr="00EE65CD">
        <w:rPr>
          <w:rFonts w:eastAsiaTheme="minorEastAsia" w:cs="Arial"/>
          <w:szCs w:val="28"/>
          <w:lang w:val="en"/>
        </w:rPr>
        <w:t xml:space="preserve">staff </w:t>
      </w:r>
      <w:r w:rsidR="003E068E">
        <w:rPr>
          <w:rFonts w:eastAsiaTheme="minorEastAsia" w:cs="Arial"/>
          <w:szCs w:val="28"/>
          <w:lang w:val="en"/>
        </w:rPr>
        <w:t>who</w:t>
      </w:r>
      <w:r w:rsidRPr="00EE65CD">
        <w:rPr>
          <w:rFonts w:eastAsiaTheme="minorEastAsia" w:cs="Arial"/>
          <w:szCs w:val="28"/>
          <w:lang w:val="en"/>
        </w:rPr>
        <w:t xml:space="preserve"> are </w:t>
      </w:r>
      <w:r w:rsidR="00CE3A13">
        <w:rPr>
          <w:rFonts w:eastAsiaTheme="minorEastAsia" w:cs="Arial"/>
          <w:szCs w:val="28"/>
          <w:lang w:val="en"/>
        </w:rPr>
        <w:t>SMEs</w:t>
      </w:r>
      <w:r w:rsidRPr="00EE65CD">
        <w:rPr>
          <w:rFonts w:eastAsiaTheme="minorEastAsia" w:cs="Arial"/>
          <w:szCs w:val="28"/>
          <w:lang w:val="en"/>
        </w:rPr>
        <w:t xml:space="preserve"> of program and administrative policies as it relates to the RFA </w:t>
      </w:r>
      <w:r w:rsidR="00D33091">
        <w:rPr>
          <w:rFonts w:eastAsiaTheme="minorEastAsia" w:cs="Arial"/>
          <w:szCs w:val="28"/>
          <w:lang w:val="en"/>
        </w:rPr>
        <w:t xml:space="preserve">grant and </w:t>
      </w:r>
      <w:r w:rsidRPr="00EE65CD">
        <w:rPr>
          <w:rFonts w:eastAsiaTheme="minorEastAsia" w:cs="Arial"/>
          <w:szCs w:val="28"/>
          <w:lang w:val="en"/>
        </w:rPr>
        <w:t>process.</w:t>
      </w:r>
    </w:p>
    <w:p w:rsidR="001850BC" w:rsidRPr="00D92F88" w:rsidRDefault="001850BC" w:rsidP="001850BC">
      <w:pPr>
        <w:pStyle w:val="ListParagraph"/>
        <w:spacing w:after="120"/>
        <w:ind w:left="1440"/>
        <w:rPr>
          <w:rFonts w:cs="Arial"/>
          <w:szCs w:val="28"/>
        </w:rPr>
      </w:pPr>
    </w:p>
    <w:p w:rsidR="00BC0C92" w:rsidRPr="00D92F88" w:rsidRDefault="009D6489" w:rsidP="000732C1">
      <w:pPr>
        <w:pStyle w:val="ListParagraph"/>
        <w:numPr>
          <w:ilvl w:val="0"/>
          <w:numId w:val="4"/>
        </w:numPr>
        <w:rPr>
          <w:rFonts w:cs="Arial"/>
          <w:szCs w:val="28"/>
        </w:rPr>
      </w:pPr>
      <w:r>
        <w:rPr>
          <w:rFonts w:cs="Arial"/>
          <w:szCs w:val="28"/>
        </w:rPr>
        <w:t>Award</w:t>
      </w:r>
      <w:r w:rsidR="00843234">
        <w:rPr>
          <w:rFonts w:cs="Arial"/>
          <w:szCs w:val="28"/>
        </w:rPr>
        <w:t xml:space="preserve"> </w:t>
      </w:r>
      <w:r>
        <w:rPr>
          <w:rFonts w:cs="Arial"/>
          <w:szCs w:val="28"/>
        </w:rPr>
        <w:t>– T</w:t>
      </w:r>
      <w:r w:rsidR="00BC0C92" w:rsidRPr="00D92F88">
        <w:rPr>
          <w:rFonts w:cs="Arial"/>
          <w:szCs w:val="28"/>
        </w:rPr>
        <w:t>his section informs applicants of how and where the awar</w:t>
      </w:r>
      <w:r w:rsidR="009627D7">
        <w:rPr>
          <w:rFonts w:cs="Arial"/>
          <w:szCs w:val="28"/>
        </w:rPr>
        <w:t>d notifications will be posted.</w:t>
      </w:r>
    </w:p>
    <w:p w:rsidR="00BC0C92" w:rsidRPr="00D92F88" w:rsidRDefault="00BC0C92" w:rsidP="000732C1">
      <w:pPr>
        <w:pStyle w:val="ListParagraph"/>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Appeal Rights</w:t>
      </w:r>
      <w:r w:rsidR="00843234">
        <w:rPr>
          <w:rFonts w:cs="Arial"/>
          <w:szCs w:val="28"/>
        </w:rPr>
        <w:t xml:space="preserve"> </w:t>
      </w:r>
      <w:r w:rsidRPr="00D92F88">
        <w:rPr>
          <w:rFonts w:cs="Arial"/>
          <w:szCs w:val="28"/>
        </w:rPr>
        <w:t>– Applicants dissatisfied with an award decision may request a review. This section provides information on the st</w:t>
      </w:r>
      <w:r w:rsidR="009627D7">
        <w:rPr>
          <w:rFonts w:cs="Arial"/>
          <w:szCs w:val="28"/>
        </w:rPr>
        <w:t>eps and timeline to do so.</w:t>
      </w:r>
    </w:p>
    <w:p w:rsidR="00BC0C92" w:rsidRPr="00D92F88" w:rsidRDefault="00BC0C92" w:rsidP="000732C1">
      <w:pPr>
        <w:contextualSpacing/>
        <w:rPr>
          <w:rFonts w:cs="Arial"/>
          <w:szCs w:val="28"/>
        </w:rPr>
      </w:pPr>
    </w:p>
    <w:p w:rsidR="00BC0C92" w:rsidRDefault="00BC0C92" w:rsidP="000732C1">
      <w:pPr>
        <w:pStyle w:val="ListParagraph"/>
        <w:numPr>
          <w:ilvl w:val="0"/>
          <w:numId w:val="4"/>
        </w:numPr>
        <w:rPr>
          <w:rFonts w:cs="Arial"/>
          <w:szCs w:val="28"/>
        </w:rPr>
      </w:pPr>
      <w:r w:rsidRPr="00D92F88">
        <w:rPr>
          <w:rFonts w:cs="Arial"/>
          <w:szCs w:val="28"/>
        </w:rPr>
        <w:t xml:space="preserve">Disposition of </w:t>
      </w:r>
      <w:r w:rsidR="002E1D20">
        <w:rPr>
          <w:rFonts w:cs="Arial"/>
          <w:szCs w:val="28"/>
        </w:rPr>
        <w:t>Application</w:t>
      </w:r>
      <w:r w:rsidRPr="00D92F88">
        <w:rPr>
          <w:rFonts w:cs="Arial"/>
          <w:szCs w:val="28"/>
        </w:rPr>
        <w:t xml:space="preserve">s – </w:t>
      </w:r>
      <w:r w:rsidR="00E35B96">
        <w:rPr>
          <w:rFonts w:cs="Arial"/>
          <w:szCs w:val="28"/>
        </w:rPr>
        <w:t>This section informs applicants that</w:t>
      </w:r>
      <w:r w:rsidRPr="00D92F88">
        <w:rPr>
          <w:rFonts w:cs="Arial"/>
          <w:szCs w:val="28"/>
        </w:rPr>
        <w:t xml:space="preserve"> documents submitted in response to the RFA become </w:t>
      </w:r>
      <w:r w:rsidR="001824D3">
        <w:rPr>
          <w:rFonts w:cs="Arial"/>
          <w:szCs w:val="28"/>
        </w:rPr>
        <w:t>the property of the Department</w:t>
      </w:r>
      <w:r w:rsidR="002F3A94">
        <w:rPr>
          <w:rFonts w:cs="Arial"/>
          <w:szCs w:val="28"/>
        </w:rPr>
        <w:t xml:space="preserve"> and </w:t>
      </w:r>
      <w:r w:rsidR="00881895">
        <w:rPr>
          <w:rFonts w:cs="Arial"/>
          <w:szCs w:val="28"/>
        </w:rPr>
        <w:t>shall</w:t>
      </w:r>
      <w:r w:rsidR="002F3A94">
        <w:rPr>
          <w:rFonts w:cs="Arial"/>
          <w:szCs w:val="28"/>
        </w:rPr>
        <w:t xml:space="preserve"> be regarded as public records</w:t>
      </w:r>
      <w:r w:rsidR="00CF4D94">
        <w:rPr>
          <w:rFonts w:cs="Arial"/>
          <w:szCs w:val="28"/>
        </w:rPr>
        <w:t>.</w:t>
      </w:r>
    </w:p>
    <w:p w:rsidR="00457E21" w:rsidRPr="00D92F88" w:rsidRDefault="00457E21" w:rsidP="00457E21">
      <w:pPr>
        <w:pStyle w:val="ListParagraph"/>
        <w:rPr>
          <w:rFonts w:cs="Arial"/>
          <w:szCs w:val="28"/>
        </w:rPr>
      </w:pPr>
    </w:p>
    <w:p w:rsidR="00BC0C92" w:rsidRDefault="00BC0C92" w:rsidP="000732C1">
      <w:pPr>
        <w:pStyle w:val="ListParagraph"/>
        <w:numPr>
          <w:ilvl w:val="0"/>
          <w:numId w:val="4"/>
        </w:numPr>
        <w:rPr>
          <w:rFonts w:cs="Arial"/>
          <w:szCs w:val="28"/>
        </w:rPr>
      </w:pPr>
      <w:r w:rsidRPr="00D92F88">
        <w:rPr>
          <w:rFonts w:cs="Arial"/>
          <w:szCs w:val="28"/>
        </w:rPr>
        <w:lastRenderedPageBreak/>
        <w:t>Agreement Execution</w:t>
      </w:r>
      <w:r w:rsidR="002F3A94">
        <w:rPr>
          <w:rFonts w:cs="Arial"/>
          <w:szCs w:val="28"/>
        </w:rPr>
        <w:t xml:space="preserve"> and</w:t>
      </w:r>
      <w:r w:rsidRPr="00D92F88">
        <w:rPr>
          <w:rFonts w:cs="Arial"/>
          <w:szCs w:val="28"/>
        </w:rPr>
        <w:t xml:space="preserve"> Performance – This section outlines the expected start and completion dates for the awardees</w:t>
      </w:r>
      <w:r w:rsidR="00F143F0">
        <w:rPr>
          <w:rFonts w:cs="Arial"/>
          <w:szCs w:val="28"/>
        </w:rPr>
        <w:t xml:space="preserve"> and other performance </w:t>
      </w:r>
      <w:r w:rsidR="00A00A1E">
        <w:rPr>
          <w:rFonts w:cs="Arial"/>
          <w:szCs w:val="28"/>
        </w:rPr>
        <w:t>actions</w:t>
      </w:r>
      <w:r w:rsidR="003E068E">
        <w:rPr>
          <w:rFonts w:cs="Arial"/>
          <w:szCs w:val="28"/>
        </w:rPr>
        <w:t>.</w:t>
      </w:r>
    </w:p>
    <w:p w:rsidR="00810A96" w:rsidRPr="00D92F88" w:rsidRDefault="00810A96" w:rsidP="00810A96">
      <w:pPr>
        <w:pStyle w:val="ListParagraph"/>
        <w:rPr>
          <w:rFonts w:cs="Arial"/>
          <w:szCs w:val="28"/>
        </w:rPr>
      </w:pPr>
    </w:p>
    <w:p w:rsidR="00BC0C92" w:rsidRPr="009D6489" w:rsidRDefault="00BC0C92" w:rsidP="000732C1">
      <w:pPr>
        <w:pStyle w:val="ListParagraph"/>
        <w:numPr>
          <w:ilvl w:val="0"/>
          <w:numId w:val="4"/>
        </w:numPr>
        <w:rPr>
          <w:rFonts w:cs="Arial"/>
          <w:szCs w:val="28"/>
        </w:rPr>
      </w:pPr>
      <w:r w:rsidRPr="00D92F88">
        <w:rPr>
          <w:rFonts w:cs="Arial"/>
          <w:szCs w:val="28"/>
        </w:rPr>
        <w:t xml:space="preserve">Additional Requirements – </w:t>
      </w:r>
      <w:r w:rsidR="009D6489">
        <w:rPr>
          <w:rFonts w:cs="Arial"/>
          <w:szCs w:val="28"/>
        </w:rPr>
        <w:t xml:space="preserve">A general </w:t>
      </w:r>
      <w:r w:rsidRPr="00D92F88">
        <w:rPr>
          <w:rFonts w:cs="Arial"/>
          <w:szCs w:val="28"/>
        </w:rPr>
        <w:t>section</w:t>
      </w:r>
      <w:r w:rsidR="009D6489">
        <w:rPr>
          <w:rFonts w:cs="Arial"/>
          <w:szCs w:val="28"/>
        </w:rPr>
        <w:t xml:space="preserve"> that provides </w:t>
      </w:r>
      <w:r w:rsidRPr="009D6489">
        <w:rPr>
          <w:rFonts w:cs="Arial"/>
          <w:szCs w:val="28"/>
        </w:rPr>
        <w:t>information on topics such as insurance, debarment, tax delinquency and other terms o</w:t>
      </w:r>
      <w:r w:rsidR="003E068E">
        <w:rPr>
          <w:rFonts w:cs="Arial"/>
          <w:szCs w:val="28"/>
        </w:rPr>
        <w:t>f doing business with the State.</w:t>
      </w:r>
    </w:p>
    <w:p w:rsidR="00BC0C92" w:rsidRPr="00D92F88" w:rsidRDefault="00BC0C92" w:rsidP="000732C1">
      <w:pPr>
        <w:contextualSpacing/>
        <w:rPr>
          <w:rFonts w:cs="Arial"/>
          <w:szCs w:val="28"/>
        </w:rPr>
      </w:pPr>
    </w:p>
    <w:p w:rsidR="00BC0C92" w:rsidRPr="00D92F88" w:rsidRDefault="00BC0C92" w:rsidP="000732C1">
      <w:pPr>
        <w:pStyle w:val="ListParagraph"/>
        <w:numPr>
          <w:ilvl w:val="0"/>
          <w:numId w:val="4"/>
        </w:numPr>
        <w:rPr>
          <w:rFonts w:cs="Arial"/>
          <w:szCs w:val="28"/>
        </w:rPr>
      </w:pPr>
      <w:r w:rsidRPr="00D92F88">
        <w:rPr>
          <w:rFonts w:cs="Arial"/>
          <w:szCs w:val="28"/>
        </w:rPr>
        <w:t>Attachments – The final sections are reserved for additional materials such as the document checklist, forms and assurances, risk management plan, grant provisions, and so on.</w:t>
      </w:r>
    </w:p>
    <w:p w:rsidR="00E05CB0" w:rsidRPr="00D92F88" w:rsidRDefault="00E05CB0" w:rsidP="000732C1">
      <w:pPr>
        <w:pStyle w:val="ListParagraph"/>
        <w:rPr>
          <w:rFonts w:cs="Arial"/>
          <w:szCs w:val="28"/>
        </w:rPr>
      </w:pPr>
    </w:p>
    <w:p w:rsidR="001176B6" w:rsidRPr="00D92F88" w:rsidRDefault="001176B6" w:rsidP="00E00649">
      <w:pPr>
        <w:pStyle w:val="Heading2"/>
        <w:ind w:left="720"/>
        <w:contextualSpacing/>
      </w:pPr>
      <w:bookmarkStart w:id="16" w:name="_Toc505867642"/>
      <w:bookmarkStart w:id="17" w:name="_Toc528332973"/>
      <w:r w:rsidRPr="00D92F88">
        <w:t xml:space="preserve">Developing Scoring </w:t>
      </w:r>
      <w:bookmarkEnd w:id="16"/>
      <w:r w:rsidR="006C7211">
        <w:t>Categories</w:t>
      </w:r>
      <w:bookmarkEnd w:id="17"/>
    </w:p>
    <w:p w:rsidR="00836197" w:rsidRPr="00D92F88" w:rsidRDefault="00836197" w:rsidP="000732C1">
      <w:pPr>
        <w:contextualSpacing/>
        <w:rPr>
          <w:rFonts w:cs="Arial"/>
          <w:szCs w:val="28"/>
        </w:rPr>
      </w:pPr>
    </w:p>
    <w:p w:rsidR="00BC0C92" w:rsidRPr="00D92F88" w:rsidRDefault="00BC0C92" w:rsidP="000732C1">
      <w:pPr>
        <w:contextualSpacing/>
        <w:rPr>
          <w:rFonts w:cs="Arial"/>
          <w:szCs w:val="28"/>
          <w:lang w:val="en"/>
        </w:rPr>
      </w:pPr>
      <w:r w:rsidRPr="00D92F88">
        <w:rPr>
          <w:rFonts w:cs="Arial"/>
          <w:szCs w:val="28"/>
          <w:lang w:val="en"/>
        </w:rPr>
        <w:t xml:space="preserve">Program staff </w:t>
      </w:r>
      <w:r w:rsidR="00881895">
        <w:rPr>
          <w:rFonts w:cs="Arial"/>
          <w:szCs w:val="28"/>
          <w:lang w:val="en"/>
        </w:rPr>
        <w:t>shall</w:t>
      </w:r>
      <w:r w:rsidRPr="00D92F88">
        <w:rPr>
          <w:rFonts w:cs="Arial"/>
          <w:szCs w:val="28"/>
          <w:lang w:val="en"/>
        </w:rPr>
        <w:t xml:space="preserve"> develop quantifiable criteria for each RFA</w:t>
      </w:r>
      <w:r w:rsidR="006C7211">
        <w:rPr>
          <w:rFonts w:cs="Arial"/>
          <w:szCs w:val="28"/>
          <w:lang w:val="en"/>
        </w:rPr>
        <w:t xml:space="preserve"> category to be scored</w:t>
      </w:r>
      <w:r w:rsidR="003F03D5">
        <w:rPr>
          <w:rFonts w:cs="Arial"/>
          <w:szCs w:val="28"/>
          <w:lang w:val="en"/>
        </w:rPr>
        <w:t xml:space="preserve">. </w:t>
      </w:r>
      <w:r w:rsidRPr="00D92F88">
        <w:rPr>
          <w:rFonts w:cs="Arial"/>
          <w:szCs w:val="28"/>
          <w:lang w:val="en"/>
        </w:rPr>
        <w:t xml:space="preserve">A description of desired services to be provided by grant projects </w:t>
      </w:r>
      <w:r w:rsidR="00881895">
        <w:rPr>
          <w:rFonts w:cs="Arial"/>
          <w:szCs w:val="28"/>
          <w:lang w:val="en"/>
        </w:rPr>
        <w:t>shall</w:t>
      </w:r>
      <w:r w:rsidRPr="00D92F88">
        <w:rPr>
          <w:rFonts w:cs="Arial"/>
          <w:szCs w:val="28"/>
          <w:lang w:val="en"/>
        </w:rPr>
        <w:t xml:space="preserve"> be clearly listed in the RFA for applicants to reference</w:t>
      </w:r>
      <w:r w:rsidR="003F03D5">
        <w:rPr>
          <w:rFonts w:cs="Arial"/>
          <w:szCs w:val="28"/>
          <w:lang w:val="en"/>
        </w:rPr>
        <w:t xml:space="preserve">. </w:t>
      </w:r>
      <w:r w:rsidRPr="00D92F88">
        <w:rPr>
          <w:rFonts w:cs="Arial"/>
          <w:szCs w:val="28"/>
          <w:lang w:val="en"/>
        </w:rPr>
        <w:t xml:space="preserve">Each </w:t>
      </w:r>
      <w:r w:rsidR="006C7211">
        <w:rPr>
          <w:rFonts w:cs="Arial"/>
          <w:szCs w:val="28"/>
          <w:lang w:val="en"/>
        </w:rPr>
        <w:t>category</w:t>
      </w:r>
      <w:r w:rsidRPr="00D92F88">
        <w:rPr>
          <w:rFonts w:cs="Arial"/>
          <w:szCs w:val="28"/>
          <w:lang w:val="en"/>
        </w:rPr>
        <w:t xml:space="preserve"> </w:t>
      </w:r>
      <w:r w:rsidR="00881895">
        <w:rPr>
          <w:rFonts w:cs="Arial"/>
          <w:szCs w:val="28"/>
          <w:lang w:val="en"/>
        </w:rPr>
        <w:t>shall</w:t>
      </w:r>
      <w:r w:rsidRPr="00D92F88">
        <w:rPr>
          <w:rFonts w:cs="Arial"/>
          <w:szCs w:val="28"/>
          <w:lang w:val="en"/>
        </w:rPr>
        <w:t xml:space="preserve"> be assigned a numerical score</w:t>
      </w:r>
      <w:r w:rsidR="003F03D5">
        <w:rPr>
          <w:rFonts w:cs="Arial"/>
          <w:szCs w:val="28"/>
          <w:lang w:val="en"/>
        </w:rPr>
        <w:t xml:space="preserve">. </w:t>
      </w:r>
      <w:r w:rsidRPr="00D92F88">
        <w:rPr>
          <w:rFonts w:cs="Arial"/>
          <w:szCs w:val="28"/>
          <w:lang w:val="en"/>
        </w:rPr>
        <w:t xml:space="preserve">The </w:t>
      </w:r>
      <w:r w:rsidR="006C7211">
        <w:rPr>
          <w:rFonts w:cs="Arial"/>
          <w:szCs w:val="28"/>
          <w:lang w:val="en"/>
        </w:rPr>
        <w:t xml:space="preserve">categories </w:t>
      </w:r>
      <w:r w:rsidRPr="00D92F88">
        <w:rPr>
          <w:rFonts w:cs="Arial"/>
          <w:szCs w:val="28"/>
          <w:lang w:val="en"/>
        </w:rPr>
        <w:t>described in the RFA</w:t>
      </w:r>
      <w:r w:rsidR="00CF4D94">
        <w:rPr>
          <w:rFonts w:cs="Arial"/>
          <w:szCs w:val="28"/>
          <w:lang w:val="en"/>
        </w:rPr>
        <w:t xml:space="preserve"> </w:t>
      </w:r>
      <w:r w:rsidR="00881895">
        <w:rPr>
          <w:rFonts w:cs="Arial"/>
          <w:szCs w:val="28"/>
          <w:lang w:val="en"/>
        </w:rPr>
        <w:t>shall</w:t>
      </w:r>
      <w:r w:rsidRPr="00D92F88">
        <w:rPr>
          <w:rFonts w:cs="Arial"/>
          <w:szCs w:val="28"/>
          <w:lang w:val="en"/>
        </w:rPr>
        <w:t xml:space="preserve"> be designed to un</w:t>
      </w:r>
      <w:r w:rsidR="00E83C86" w:rsidRPr="00D92F88">
        <w:rPr>
          <w:rFonts w:cs="Arial"/>
          <w:szCs w:val="28"/>
          <w:lang w:val="en"/>
        </w:rPr>
        <w:t>-</w:t>
      </w:r>
      <w:r w:rsidRPr="00D92F88">
        <w:rPr>
          <w:rFonts w:cs="Arial"/>
          <w:szCs w:val="28"/>
          <w:lang w:val="en"/>
        </w:rPr>
        <w:t xml:space="preserve">biasedly select </w:t>
      </w:r>
      <w:r w:rsidR="009C20BE" w:rsidRPr="00D92F88">
        <w:rPr>
          <w:rFonts w:cs="Arial"/>
          <w:szCs w:val="28"/>
          <w:lang w:val="en"/>
        </w:rPr>
        <w:t>applicant</w:t>
      </w:r>
      <w:r w:rsidR="009C20BE">
        <w:rPr>
          <w:rFonts w:cs="Arial"/>
          <w:szCs w:val="28"/>
          <w:lang w:val="en"/>
        </w:rPr>
        <w:t>s’</w:t>
      </w:r>
      <w:r w:rsidRPr="00D92F88">
        <w:rPr>
          <w:rFonts w:cs="Arial"/>
          <w:szCs w:val="28"/>
          <w:lang w:val="en"/>
        </w:rPr>
        <w:t xml:space="preserve"> </w:t>
      </w:r>
      <w:r w:rsidR="002E1D20">
        <w:rPr>
          <w:rFonts w:cs="Arial"/>
          <w:szCs w:val="28"/>
          <w:lang w:val="en"/>
        </w:rPr>
        <w:t>application</w:t>
      </w:r>
      <w:r w:rsidRPr="00D92F88">
        <w:rPr>
          <w:rFonts w:cs="Arial"/>
          <w:szCs w:val="28"/>
          <w:lang w:val="en"/>
        </w:rPr>
        <w:t xml:space="preserve">s that best fulfill the purpose of the grant funds. The applicant who best describes and clearly relates their program with DOR’s program goals </w:t>
      </w:r>
      <w:r w:rsidR="005D2F33">
        <w:rPr>
          <w:rFonts w:cs="Arial"/>
          <w:szCs w:val="28"/>
          <w:lang w:val="en"/>
        </w:rPr>
        <w:t xml:space="preserve">through the specified scoring categories </w:t>
      </w:r>
      <w:r w:rsidR="00881895">
        <w:rPr>
          <w:rFonts w:cs="Arial"/>
          <w:szCs w:val="28"/>
          <w:lang w:val="en"/>
        </w:rPr>
        <w:t>shall</w:t>
      </w:r>
      <w:r w:rsidRPr="00D92F88">
        <w:rPr>
          <w:rFonts w:cs="Arial"/>
          <w:szCs w:val="28"/>
          <w:lang w:val="en"/>
        </w:rPr>
        <w:t xml:space="preserve"> be more successful in obtaining grant funding.</w:t>
      </w:r>
    </w:p>
    <w:p w:rsidR="00433A22" w:rsidRPr="00D92F88" w:rsidRDefault="00433A22" w:rsidP="000732C1">
      <w:pPr>
        <w:contextualSpacing/>
        <w:rPr>
          <w:rFonts w:cs="Arial"/>
          <w:szCs w:val="28"/>
          <w:lang w:val="en"/>
        </w:rPr>
      </w:pPr>
    </w:p>
    <w:p w:rsidR="00BC0C92" w:rsidRPr="00D92F88" w:rsidRDefault="00BC0C92" w:rsidP="000732C1">
      <w:pPr>
        <w:contextualSpacing/>
        <w:rPr>
          <w:rFonts w:cs="Arial"/>
          <w:szCs w:val="28"/>
          <w:lang w:val="en"/>
        </w:rPr>
      </w:pPr>
      <w:r w:rsidRPr="00D92F88">
        <w:rPr>
          <w:rFonts w:cs="Arial"/>
          <w:szCs w:val="28"/>
          <w:lang w:val="en"/>
        </w:rPr>
        <w:t xml:space="preserve">Program staff </w:t>
      </w:r>
      <w:r w:rsidR="00881895">
        <w:rPr>
          <w:rFonts w:cs="Arial"/>
          <w:szCs w:val="28"/>
          <w:lang w:val="en"/>
        </w:rPr>
        <w:t>shall</w:t>
      </w:r>
      <w:r w:rsidRPr="00D92F88">
        <w:rPr>
          <w:rFonts w:cs="Arial"/>
          <w:szCs w:val="28"/>
          <w:lang w:val="en"/>
        </w:rPr>
        <w:t xml:space="preserve"> clearly separate </w:t>
      </w:r>
      <w:r w:rsidR="00CC5B1D">
        <w:rPr>
          <w:rFonts w:cs="Arial"/>
          <w:szCs w:val="28"/>
          <w:lang w:val="en"/>
        </w:rPr>
        <w:t>minimum qualifications</w:t>
      </w:r>
      <w:r w:rsidRPr="00D92F88">
        <w:rPr>
          <w:rFonts w:cs="Arial"/>
          <w:szCs w:val="28"/>
          <w:lang w:val="en"/>
        </w:rPr>
        <w:t xml:space="preserve"> and scoring </w:t>
      </w:r>
      <w:r w:rsidR="006C7211">
        <w:rPr>
          <w:rFonts w:cs="Arial"/>
          <w:szCs w:val="28"/>
          <w:lang w:val="en"/>
        </w:rPr>
        <w:t>categories</w:t>
      </w:r>
      <w:r w:rsidR="006C7211" w:rsidRPr="00D92F88">
        <w:rPr>
          <w:rFonts w:cs="Arial"/>
          <w:szCs w:val="28"/>
          <w:lang w:val="en"/>
        </w:rPr>
        <w:t xml:space="preserve"> </w:t>
      </w:r>
      <w:r w:rsidRPr="00D92F88">
        <w:rPr>
          <w:rFonts w:cs="Arial"/>
          <w:szCs w:val="28"/>
          <w:lang w:val="en"/>
        </w:rPr>
        <w:t>in the RFA</w:t>
      </w:r>
      <w:r w:rsidR="003F03D5">
        <w:rPr>
          <w:rFonts w:cs="Arial"/>
          <w:szCs w:val="28"/>
          <w:lang w:val="en"/>
        </w:rPr>
        <w:t xml:space="preserve">. </w:t>
      </w:r>
      <w:r w:rsidR="00CC5B1D">
        <w:rPr>
          <w:rFonts w:cs="Arial"/>
          <w:szCs w:val="28"/>
          <w:lang w:val="en"/>
        </w:rPr>
        <w:t>Minimum qualifications</w:t>
      </w:r>
      <w:r w:rsidRPr="00D92F88">
        <w:rPr>
          <w:rFonts w:cs="Arial"/>
          <w:szCs w:val="28"/>
          <w:lang w:val="en"/>
        </w:rPr>
        <w:t xml:space="preserve"> set a standard for grant applications</w:t>
      </w:r>
      <w:r w:rsidR="003F03D5">
        <w:rPr>
          <w:rFonts w:cs="Arial"/>
          <w:szCs w:val="28"/>
          <w:lang w:val="en"/>
        </w:rPr>
        <w:t xml:space="preserve">. </w:t>
      </w:r>
      <w:r w:rsidRPr="00D92F88">
        <w:rPr>
          <w:rFonts w:cs="Arial"/>
          <w:szCs w:val="28"/>
          <w:lang w:val="en"/>
        </w:rPr>
        <w:t xml:space="preserve">If </w:t>
      </w:r>
      <w:r w:rsidR="00EE1102">
        <w:rPr>
          <w:rFonts w:cs="Arial"/>
          <w:szCs w:val="28"/>
          <w:lang w:val="en"/>
        </w:rPr>
        <w:t>minimum qualifications</w:t>
      </w:r>
      <w:r w:rsidRPr="00D92F88">
        <w:rPr>
          <w:rFonts w:cs="Arial"/>
          <w:szCs w:val="28"/>
          <w:lang w:val="en"/>
        </w:rPr>
        <w:t xml:space="preserve"> are not met, the application is disqualified from </w:t>
      </w:r>
      <w:r w:rsidR="0080252A">
        <w:rPr>
          <w:rFonts w:cs="Arial"/>
          <w:szCs w:val="28"/>
          <w:lang w:val="en"/>
        </w:rPr>
        <w:t xml:space="preserve">scoring and </w:t>
      </w:r>
      <w:r w:rsidR="005D2F33">
        <w:rPr>
          <w:rFonts w:cs="Arial"/>
          <w:szCs w:val="28"/>
          <w:lang w:val="en"/>
        </w:rPr>
        <w:t xml:space="preserve">will not be considered </w:t>
      </w:r>
      <w:r w:rsidR="00181D36" w:rsidRPr="00D92F88">
        <w:rPr>
          <w:rFonts w:cs="Arial"/>
          <w:szCs w:val="28"/>
          <w:lang w:val="en"/>
        </w:rPr>
        <w:t xml:space="preserve">for </w:t>
      </w:r>
      <w:r w:rsidRPr="00D92F88">
        <w:rPr>
          <w:rFonts w:cs="Arial"/>
          <w:szCs w:val="28"/>
          <w:lang w:val="en"/>
        </w:rPr>
        <w:t>grant funding</w:t>
      </w:r>
      <w:r w:rsidR="00651F2D" w:rsidRPr="00D92F88">
        <w:rPr>
          <w:rFonts w:cs="Arial"/>
          <w:szCs w:val="28"/>
          <w:lang w:val="en"/>
        </w:rPr>
        <w:t>.</w:t>
      </w:r>
      <w:r w:rsidRPr="00D92F88">
        <w:rPr>
          <w:rFonts w:cs="Arial"/>
          <w:szCs w:val="28"/>
          <w:lang w:val="en"/>
        </w:rPr>
        <w:t xml:space="preserve"> </w:t>
      </w:r>
    </w:p>
    <w:p w:rsidR="00BC0C92" w:rsidRPr="00D92F88" w:rsidRDefault="00BC0C92" w:rsidP="000732C1">
      <w:pPr>
        <w:contextualSpacing/>
        <w:rPr>
          <w:rFonts w:cs="Arial"/>
          <w:szCs w:val="28"/>
          <w:lang w:val="en"/>
        </w:rPr>
      </w:pPr>
    </w:p>
    <w:p w:rsidR="00BD5B13" w:rsidRDefault="00BC0C92" w:rsidP="000732C1">
      <w:pPr>
        <w:contextualSpacing/>
        <w:rPr>
          <w:rFonts w:cs="Arial"/>
          <w:szCs w:val="28"/>
          <w:lang w:val="en"/>
        </w:rPr>
      </w:pPr>
      <w:r w:rsidRPr="00D92F88">
        <w:rPr>
          <w:rFonts w:cs="Arial"/>
          <w:szCs w:val="28"/>
          <w:lang w:val="en"/>
        </w:rPr>
        <w:t xml:space="preserve">DOR typically distributes </w:t>
      </w:r>
      <w:r w:rsidR="001B15B6" w:rsidRPr="00D92F88">
        <w:rPr>
          <w:rFonts w:cs="Arial"/>
          <w:szCs w:val="28"/>
          <w:lang w:val="en"/>
        </w:rPr>
        <w:t xml:space="preserve">a total of </w:t>
      </w:r>
      <w:r w:rsidRPr="00D92F88">
        <w:rPr>
          <w:rFonts w:cs="Arial"/>
          <w:szCs w:val="28"/>
          <w:lang w:val="en"/>
        </w:rPr>
        <w:t xml:space="preserve">100 points </w:t>
      </w:r>
      <w:r w:rsidR="001B15B6" w:rsidRPr="00D92F88">
        <w:rPr>
          <w:rFonts w:cs="Arial"/>
          <w:szCs w:val="28"/>
          <w:lang w:val="en"/>
        </w:rPr>
        <w:t xml:space="preserve">for the RFA scoring </w:t>
      </w:r>
      <w:r w:rsidR="001F4BB4" w:rsidRPr="00D92F88">
        <w:rPr>
          <w:rFonts w:cs="Arial"/>
          <w:szCs w:val="28"/>
          <w:lang w:val="en"/>
        </w:rPr>
        <w:t>cate</w:t>
      </w:r>
      <w:r w:rsidR="001B15B6" w:rsidRPr="00D92F88">
        <w:rPr>
          <w:rFonts w:cs="Arial"/>
          <w:szCs w:val="28"/>
          <w:lang w:val="en"/>
        </w:rPr>
        <w:t>gories</w:t>
      </w:r>
      <w:r w:rsidR="005D2F33">
        <w:rPr>
          <w:rFonts w:cs="Arial"/>
          <w:szCs w:val="28"/>
          <w:lang w:val="en"/>
        </w:rPr>
        <w:t>; however</w:t>
      </w:r>
      <w:r w:rsidR="004B6FBD">
        <w:rPr>
          <w:rFonts w:cs="Arial"/>
          <w:szCs w:val="28"/>
          <w:lang w:val="en"/>
        </w:rPr>
        <w:t>,</w:t>
      </w:r>
      <w:r w:rsidR="005D2F33">
        <w:rPr>
          <w:rFonts w:cs="Arial"/>
          <w:szCs w:val="28"/>
          <w:lang w:val="en"/>
        </w:rPr>
        <w:t xml:space="preserve"> the </w:t>
      </w:r>
      <w:r w:rsidR="006C7211">
        <w:rPr>
          <w:rFonts w:cs="Arial"/>
          <w:szCs w:val="28"/>
          <w:lang w:val="en"/>
        </w:rPr>
        <w:t xml:space="preserve">total </w:t>
      </w:r>
      <w:r w:rsidR="005D2F33">
        <w:rPr>
          <w:rFonts w:cs="Arial"/>
          <w:szCs w:val="28"/>
          <w:lang w:val="en"/>
        </w:rPr>
        <w:t xml:space="preserve">scoring points may be higher or lower depending on the purpose and goals of the RFA. </w:t>
      </w:r>
      <w:r w:rsidR="00BD5B13" w:rsidRPr="00D92F88">
        <w:rPr>
          <w:rFonts w:cs="Arial"/>
          <w:szCs w:val="28"/>
          <w:lang w:val="en"/>
        </w:rPr>
        <w:t xml:space="preserve">The highest points </w:t>
      </w:r>
      <w:r w:rsidR="00881895">
        <w:rPr>
          <w:rFonts w:cs="Arial"/>
          <w:szCs w:val="28"/>
          <w:lang w:val="en"/>
        </w:rPr>
        <w:t>shall</w:t>
      </w:r>
      <w:r w:rsidR="00BD5B13" w:rsidRPr="00D92F88">
        <w:rPr>
          <w:rFonts w:cs="Arial"/>
          <w:szCs w:val="28"/>
          <w:lang w:val="en"/>
        </w:rPr>
        <w:t xml:space="preserve"> be assigned to the category outlining </w:t>
      </w:r>
      <w:r w:rsidRPr="00D92F88">
        <w:rPr>
          <w:rFonts w:cs="Arial"/>
          <w:szCs w:val="28"/>
          <w:lang w:val="en"/>
        </w:rPr>
        <w:t>the project design an</w:t>
      </w:r>
      <w:r w:rsidR="00BD5B13" w:rsidRPr="00D92F88">
        <w:rPr>
          <w:rFonts w:cs="Arial"/>
          <w:szCs w:val="28"/>
          <w:lang w:val="en"/>
        </w:rPr>
        <w:t>d how it meets the grant goals</w:t>
      </w:r>
      <w:r w:rsidR="00222F70">
        <w:rPr>
          <w:rFonts w:cs="Arial"/>
          <w:szCs w:val="28"/>
          <w:lang w:val="en"/>
        </w:rPr>
        <w:t>,</w:t>
      </w:r>
      <w:r w:rsidR="00BD5B13" w:rsidRPr="00D92F88">
        <w:rPr>
          <w:rFonts w:cs="Arial"/>
          <w:szCs w:val="28"/>
          <w:lang w:val="en"/>
        </w:rPr>
        <w:t xml:space="preserve"> </w:t>
      </w:r>
      <w:r w:rsidR="001A2F69">
        <w:rPr>
          <w:rFonts w:cs="Arial"/>
          <w:szCs w:val="28"/>
          <w:lang w:val="en"/>
        </w:rPr>
        <w:t>and the applicant</w:t>
      </w:r>
      <w:r w:rsidRPr="00D92F88">
        <w:rPr>
          <w:rFonts w:cs="Arial"/>
          <w:szCs w:val="28"/>
          <w:lang w:val="en"/>
        </w:rPr>
        <w:t>s</w:t>
      </w:r>
      <w:r w:rsidR="003926BF">
        <w:rPr>
          <w:rFonts w:cs="Arial"/>
          <w:szCs w:val="28"/>
          <w:lang w:val="en"/>
        </w:rPr>
        <w:t>’</w:t>
      </w:r>
      <w:r w:rsidRPr="00D92F88">
        <w:rPr>
          <w:rFonts w:cs="Arial"/>
          <w:szCs w:val="28"/>
          <w:lang w:val="en"/>
        </w:rPr>
        <w:t xml:space="preserve"> demonstrated capacity to fulfill those goals</w:t>
      </w:r>
      <w:r w:rsidR="009627D7">
        <w:rPr>
          <w:rFonts w:cs="Arial"/>
          <w:szCs w:val="28"/>
          <w:lang w:val="en"/>
        </w:rPr>
        <w:t xml:space="preserve"> through the proposed project</w:t>
      </w:r>
      <w:r w:rsidR="003F03D5">
        <w:rPr>
          <w:rFonts w:cs="Arial"/>
          <w:szCs w:val="28"/>
          <w:lang w:val="en"/>
        </w:rPr>
        <w:t xml:space="preserve">. </w:t>
      </w:r>
      <w:r w:rsidR="00DD3A74">
        <w:rPr>
          <w:rFonts w:cs="Arial"/>
          <w:szCs w:val="28"/>
          <w:lang w:val="en"/>
        </w:rPr>
        <w:t xml:space="preserve">Program may </w:t>
      </w:r>
      <w:r w:rsidR="00550261">
        <w:rPr>
          <w:rFonts w:cs="Arial"/>
          <w:szCs w:val="28"/>
          <w:lang w:val="en"/>
        </w:rPr>
        <w:t>establish a minimum score (total points) that applicant proposals must meet to be considered for funding which would be described in the RFA.</w:t>
      </w:r>
    </w:p>
    <w:p w:rsidR="00FE057B" w:rsidRPr="00D92F88" w:rsidRDefault="00FE057B" w:rsidP="000732C1">
      <w:pPr>
        <w:contextualSpacing/>
        <w:rPr>
          <w:rFonts w:cs="Arial"/>
          <w:szCs w:val="28"/>
          <w:lang w:val="en"/>
        </w:rPr>
      </w:pPr>
    </w:p>
    <w:p w:rsidR="001176B6" w:rsidRPr="00D92F88" w:rsidRDefault="001176B6" w:rsidP="00E00649">
      <w:pPr>
        <w:pStyle w:val="Heading2"/>
        <w:ind w:left="720"/>
        <w:contextualSpacing/>
      </w:pPr>
      <w:bookmarkStart w:id="18" w:name="_Toc505867643"/>
      <w:bookmarkStart w:id="19" w:name="_Toc528332974"/>
      <w:r w:rsidRPr="00D92F88">
        <w:t>Developing Scoring Benchmarks</w:t>
      </w:r>
      <w:bookmarkEnd w:id="18"/>
      <w:bookmarkEnd w:id="19"/>
    </w:p>
    <w:p w:rsidR="00836197" w:rsidRPr="00D92F88" w:rsidRDefault="00836197" w:rsidP="000732C1">
      <w:pPr>
        <w:contextualSpacing/>
        <w:rPr>
          <w:rFonts w:cs="Arial"/>
          <w:szCs w:val="28"/>
        </w:rPr>
      </w:pPr>
    </w:p>
    <w:p w:rsidR="00CA6BD3" w:rsidRPr="00D92F88" w:rsidRDefault="00CA6BD3" w:rsidP="000732C1">
      <w:pPr>
        <w:contextualSpacing/>
        <w:rPr>
          <w:rFonts w:eastAsiaTheme="majorEastAsia" w:cs="Arial"/>
          <w:bCs/>
          <w:szCs w:val="28"/>
          <w:lang w:val="en"/>
        </w:rPr>
      </w:pPr>
      <w:r>
        <w:rPr>
          <w:rFonts w:eastAsiaTheme="majorEastAsia" w:cs="Arial"/>
          <w:bCs/>
          <w:szCs w:val="28"/>
          <w:lang w:val="en"/>
        </w:rPr>
        <w:t xml:space="preserve">The benchmarks </w:t>
      </w:r>
      <w:r w:rsidR="00881895">
        <w:rPr>
          <w:rFonts w:eastAsiaTheme="majorEastAsia" w:cs="Arial"/>
          <w:bCs/>
          <w:szCs w:val="28"/>
          <w:lang w:val="en"/>
        </w:rPr>
        <w:t>shall</w:t>
      </w:r>
      <w:r>
        <w:rPr>
          <w:rFonts w:eastAsiaTheme="majorEastAsia" w:cs="Arial"/>
          <w:bCs/>
          <w:szCs w:val="28"/>
          <w:lang w:val="en"/>
        </w:rPr>
        <w:t xml:space="preserve"> be</w:t>
      </w:r>
      <w:r w:rsidRPr="00D92F88">
        <w:rPr>
          <w:rFonts w:eastAsiaTheme="majorEastAsia" w:cs="Arial"/>
          <w:bCs/>
          <w:szCs w:val="28"/>
          <w:lang w:val="en"/>
        </w:rPr>
        <w:t xml:space="preserve"> included as an attachment in the RFA and provide applicants and evaluators </w:t>
      </w:r>
      <w:r w:rsidR="003926BF">
        <w:rPr>
          <w:rFonts w:eastAsiaTheme="majorEastAsia" w:cs="Arial"/>
          <w:bCs/>
          <w:szCs w:val="28"/>
          <w:lang w:val="en"/>
        </w:rPr>
        <w:t xml:space="preserve">with </w:t>
      </w:r>
      <w:r w:rsidRPr="00D92F88">
        <w:rPr>
          <w:rFonts w:eastAsiaTheme="majorEastAsia" w:cs="Arial"/>
          <w:bCs/>
          <w:szCs w:val="28"/>
          <w:lang w:val="en"/>
        </w:rPr>
        <w:t xml:space="preserve">a guide </w:t>
      </w:r>
      <w:r w:rsidR="003926BF">
        <w:rPr>
          <w:rFonts w:eastAsiaTheme="majorEastAsia" w:cs="Arial"/>
          <w:bCs/>
          <w:szCs w:val="28"/>
          <w:lang w:val="en"/>
        </w:rPr>
        <w:t>for</w:t>
      </w:r>
      <w:r w:rsidR="003926BF" w:rsidRPr="00D92F88">
        <w:rPr>
          <w:rFonts w:eastAsiaTheme="majorEastAsia" w:cs="Arial"/>
          <w:bCs/>
          <w:szCs w:val="28"/>
          <w:lang w:val="en"/>
        </w:rPr>
        <w:t xml:space="preserve"> </w:t>
      </w:r>
      <w:r w:rsidRPr="00D92F88">
        <w:rPr>
          <w:rFonts w:eastAsiaTheme="majorEastAsia" w:cs="Arial"/>
          <w:bCs/>
          <w:szCs w:val="28"/>
          <w:lang w:val="en"/>
        </w:rPr>
        <w:t xml:space="preserve">scoring by describing what content and quality is expected </w:t>
      </w:r>
      <w:r w:rsidR="00B471E6">
        <w:rPr>
          <w:rFonts w:eastAsiaTheme="majorEastAsia" w:cs="Arial"/>
          <w:bCs/>
          <w:szCs w:val="28"/>
          <w:lang w:val="en"/>
        </w:rPr>
        <w:t>in responsive applications</w:t>
      </w:r>
      <w:r w:rsidRPr="00D92F88">
        <w:rPr>
          <w:rFonts w:eastAsiaTheme="majorEastAsia" w:cs="Arial"/>
          <w:bCs/>
          <w:szCs w:val="28"/>
          <w:lang w:val="en"/>
        </w:rPr>
        <w:t xml:space="preserve">. A benchmark instruction </w:t>
      </w:r>
      <w:r w:rsidRPr="00D92F88">
        <w:rPr>
          <w:rFonts w:eastAsiaTheme="majorEastAsia" w:cs="Arial"/>
          <w:bCs/>
          <w:szCs w:val="28"/>
          <w:lang w:val="en"/>
        </w:rPr>
        <w:lastRenderedPageBreak/>
        <w:t>provides guidance regarding how to evaluate an applicant’s proposed project</w:t>
      </w:r>
      <w:r w:rsidR="003F03D5">
        <w:rPr>
          <w:rFonts w:eastAsiaTheme="majorEastAsia" w:cs="Arial"/>
          <w:bCs/>
          <w:szCs w:val="28"/>
          <w:lang w:val="en"/>
        </w:rPr>
        <w:t xml:space="preserve">. </w:t>
      </w:r>
      <w:r w:rsidRPr="00D92F88">
        <w:rPr>
          <w:rFonts w:eastAsiaTheme="majorEastAsia" w:cs="Arial"/>
          <w:bCs/>
          <w:szCs w:val="28"/>
          <w:lang w:val="en"/>
        </w:rPr>
        <w:t xml:space="preserve">The benchmarks are designed so that a quantitative score can be assigned to each </w:t>
      </w:r>
      <w:r w:rsidR="00D56DDE">
        <w:rPr>
          <w:rFonts w:eastAsiaTheme="majorEastAsia" w:cs="Arial"/>
          <w:bCs/>
          <w:szCs w:val="28"/>
          <w:lang w:val="en"/>
        </w:rPr>
        <w:t>category</w:t>
      </w:r>
      <w:r w:rsidR="003F03D5">
        <w:rPr>
          <w:rFonts w:eastAsiaTheme="majorEastAsia" w:cs="Arial"/>
          <w:bCs/>
          <w:szCs w:val="28"/>
          <w:lang w:val="en"/>
        </w:rPr>
        <w:t xml:space="preserve">. </w:t>
      </w:r>
    </w:p>
    <w:p w:rsidR="00BC0C92" w:rsidRPr="00D92F88" w:rsidRDefault="00BC0C92" w:rsidP="000732C1">
      <w:pPr>
        <w:contextualSpacing/>
        <w:rPr>
          <w:rFonts w:eastAsiaTheme="majorEastAsia" w:cs="Arial"/>
          <w:bCs/>
          <w:szCs w:val="28"/>
          <w:lang w:val="en"/>
        </w:rPr>
      </w:pPr>
    </w:p>
    <w:p w:rsidR="00705BAD" w:rsidRPr="00D92F88" w:rsidRDefault="00BC0C92" w:rsidP="000732C1">
      <w:pPr>
        <w:contextualSpacing/>
        <w:rPr>
          <w:rFonts w:eastAsiaTheme="majorEastAsia" w:cs="Arial"/>
          <w:bCs/>
          <w:szCs w:val="28"/>
          <w:lang w:val="en"/>
        </w:rPr>
      </w:pPr>
      <w:r w:rsidRPr="00D92F88">
        <w:rPr>
          <w:rFonts w:eastAsiaTheme="majorEastAsia" w:cs="Arial"/>
          <w:bCs/>
          <w:szCs w:val="28"/>
          <w:lang w:val="en"/>
        </w:rPr>
        <w:t xml:space="preserve">Each </w:t>
      </w:r>
      <w:r w:rsidR="00C049DC">
        <w:rPr>
          <w:rFonts w:eastAsiaTheme="majorEastAsia" w:cs="Arial"/>
          <w:bCs/>
          <w:szCs w:val="28"/>
          <w:lang w:val="en"/>
        </w:rPr>
        <w:t xml:space="preserve">scoring </w:t>
      </w:r>
      <w:r w:rsidR="006C7211">
        <w:rPr>
          <w:rFonts w:eastAsiaTheme="majorEastAsia" w:cs="Arial"/>
          <w:bCs/>
          <w:szCs w:val="28"/>
          <w:lang w:val="en"/>
        </w:rPr>
        <w:t xml:space="preserve">category </w:t>
      </w:r>
      <w:r w:rsidRPr="00D92F88">
        <w:rPr>
          <w:rFonts w:eastAsiaTheme="majorEastAsia" w:cs="Arial"/>
          <w:bCs/>
          <w:szCs w:val="28"/>
          <w:lang w:val="en"/>
        </w:rPr>
        <w:t xml:space="preserve">has a corresponding benchmark. The benchmark contains a description of content and indicators of the application narrative </w:t>
      </w:r>
      <w:r w:rsidR="00794FE2">
        <w:rPr>
          <w:rFonts w:eastAsiaTheme="majorEastAsia" w:cs="Arial"/>
          <w:bCs/>
          <w:szCs w:val="28"/>
          <w:lang w:val="en"/>
        </w:rPr>
        <w:t xml:space="preserve">to be </w:t>
      </w:r>
      <w:r w:rsidRPr="00D92F88">
        <w:rPr>
          <w:rFonts w:eastAsiaTheme="majorEastAsia" w:cs="Arial"/>
          <w:bCs/>
          <w:szCs w:val="28"/>
          <w:lang w:val="en"/>
        </w:rPr>
        <w:t>respons</w:t>
      </w:r>
      <w:r w:rsidR="00794FE2">
        <w:rPr>
          <w:rFonts w:eastAsiaTheme="majorEastAsia" w:cs="Arial"/>
          <w:bCs/>
          <w:szCs w:val="28"/>
          <w:lang w:val="en"/>
        </w:rPr>
        <w:t>ive</w:t>
      </w:r>
      <w:r w:rsidRPr="00D92F88">
        <w:rPr>
          <w:rFonts w:eastAsiaTheme="majorEastAsia" w:cs="Arial"/>
          <w:bCs/>
          <w:szCs w:val="28"/>
          <w:lang w:val="en"/>
        </w:rPr>
        <w:t xml:space="preserve"> to the </w:t>
      </w:r>
      <w:r w:rsidR="00794FE2">
        <w:rPr>
          <w:rFonts w:eastAsiaTheme="majorEastAsia" w:cs="Arial"/>
          <w:bCs/>
          <w:szCs w:val="28"/>
          <w:lang w:val="en"/>
        </w:rPr>
        <w:t xml:space="preserve">corresponding </w:t>
      </w:r>
      <w:r w:rsidRPr="00D92F88">
        <w:rPr>
          <w:rFonts w:eastAsiaTheme="majorEastAsia" w:cs="Arial"/>
          <w:bCs/>
          <w:szCs w:val="28"/>
          <w:lang w:val="en"/>
        </w:rPr>
        <w:t xml:space="preserve">RFA </w:t>
      </w:r>
      <w:r w:rsidR="006C7211">
        <w:rPr>
          <w:rFonts w:eastAsiaTheme="majorEastAsia" w:cs="Arial"/>
          <w:bCs/>
          <w:szCs w:val="28"/>
          <w:lang w:val="en"/>
        </w:rPr>
        <w:t>category</w:t>
      </w:r>
      <w:r w:rsidR="003F03D5">
        <w:rPr>
          <w:rFonts w:eastAsiaTheme="majorEastAsia" w:cs="Arial"/>
          <w:bCs/>
          <w:szCs w:val="28"/>
          <w:lang w:val="en"/>
        </w:rPr>
        <w:t xml:space="preserve">. </w:t>
      </w:r>
    </w:p>
    <w:p w:rsidR="00CB2772" w:rsidRPr="00D92F88" w:rsidRDefault="00CB2772" w:rsidP="000732C1">
      <w:pPr>
        <w:pStyle w:val="Heading1"/>
        <w:contextualSpacing/>
      </w:pPr>
      <w:bookmarkStart w:id="20" w:name="_Toc505867644"/>
      <w:bookmarkStart w:id="21" w:name="_Toc528332975"/>
      <w:r w:rsidRPr="00D92F88">
        <w:t>Review and Approval Process for the RFA before Posting</w:t>
      </w:r>
      <w:bookmarkEnd w:id="20"/>
      <w:bookmarkEnd w:id="21"/>
    </w:p>
    <w:p w:rsidR="00CB2772" w:rsidRDefault="00CB2772" w:rsidP="000732C1">
      <w:pPr>
        <w:contextualSpacing/>
        <w:rPr>
          <w:rFonts w:cs="Arial"/>
          <w:szCs w:val="28"/>
        </w:rPr>
      </w:pPr>
    </w:p>
    <w:p w:rsidR="00064551" w:rsidRDefault="007220D0" w:rsidP="00064551">
      <w:pPr>
        <w:shd w:val="clear" w:color="auto" w:fill="FFFFFF"/>
        <w:contextualSpacing/>
        <w:rPr>
          <w:rFonts w:eastAsiaTheme="majorEastAsia" w:cs="Arial"/>
          <w:szCs w:val="28"/>
          <w:lang w:val="en"/>
        </w:rPr>
      </w:pPr>
      <w:bookmarkStart w:id="22" w:name="_Hlk527451616"/>
      <w:r>
        <w:rPr>
          <w:rFonts w:cs="Arial"/>
          <w:szCs w:val="28"/>
        </w:rPr>
        <w:t xml:space="preserve">The RFA Program Coordinator </w:t>
      </w:r>
      <w:r w:rsidR="00D0416A">
        <w:rPr>
          <w:rFonts w:cs="Arial"/>
          <w:szCs w:val="28"/>
        </w:rPr>
        <w:t>shall</w:t>
      </w:r>
      <w:r>
        <w:rPr>
          <w:rFonts w:cs="Arial"/>
          <w:szCs w:val="28"/>
        </w:rPr>
        <w:t xml:space="preserve"> obtain the appropriate signed certification forms from all reviewers before they begin participating in the RFA process. </w:t>
      </w:r>
      <w:r w:rsidR="00064551">
        <w:rPr>
          <w:rFonts w:cs="Arial"/>
          <w:szCs w:val="28"/>
        </w:rPr>
        <w:t xml:space="preserve">If the reviewer is </w:t>
      </w:r>
      <w:r w:rsidR="00064551">
        <w:rPr>
          <w:rFonts w:eastAsiaTheme="majorEastAsia" w:cs="Arial"/>
          <w:szCs w:val="28"/>
          <w:lang w:val="en"/>
        </w:rPr>
        <w:t>required by law to file a Statement of Economic Interests (</w:t>
      </w:r>
      <w:r w:rsidR="003926BF">
        <w:rPr>
          <w:rFonts w:eastAsiaTheme="majorEastAsia" w:cs="Arial"/>
          <w:szCs w:val="28"/>
          <w:lang w:val="en"/>
        </w:rPr>
        <w:t>F</w:t>
      </w:r>
      <w:r w:rsidR="00064551">
        <w:rPr>
          <w:rFonts w:eastAsiaTheme="majorEastAsia" w:cs="Arial"/>
          <w:szCs w:val="28"/>
          <w:lang w:val="en"/>
        </w:rPr>
        <w:t xml:space="preserve">orm 700), the RFA Program Coordinator </w:t>
      </w:r>
      <w:r w:rsidR="00D0416A">
        <w:rPr>
          <w:rFonts w:eastAsiaTheme="majorEastAsia" w:cs="Arial"/>
          <w:szCs w:val="28"/>
          <w:lang w:val="en"/>
        </w:rPr>
        <w:t>shall</w:t>
      </w:r>
      <w:r w:rsidR="00064551">
        <w:rPr>
          <w:rFonts w:eastAsiaTheme="majorEastAsia" w:cs="Arial"/>
          <w:szCs w:val="28"/>
          <w:lang w:val="en"/>
        </w:rPr>
        <w:t xml:space="preserve"> also obtain their Form 700 and ethics training certificate of completion. See </w:t>
      </w:r>
      <w:r w:rsidR="003926BF">
        <w:rPr>
          <w:rFonts w:eastAsiaTheme="majorEastAsia" w:cs="Arial"/>
          <w:szCs w:val="28"/>
          <w:lang w:val="en"/>
        </w:rPr>
        <w:t xml:space="preserve">Section </w:t>
      </w:r>
      <w:r w:rsidR="00064551">
        <w:rPr>
          <w:rFonts w:eastAsiaTheme="majorEastAsia" w:cs="Arial"/>
          <w:szCs w:val="28"/>
          <w:lang w:val="en"/>
        </w:rPr>
        <w:t>24</w:t>
      </w:r>
      <w:r w:rsidR="00495B00">
        <w:rPr>
          <w:rFonts w:eastAsiaTheme="majorEastAsia" w:cs="Arial"/>
          <w:szCs w:val="28"/>
          <w:lang w:val="en"/>
        </w:rPr>
        <w:t xml:space="preserve">: </w:t>
      </w:r>
      <w:r w:rsidR="00064551">
        <w:rPr>
          <w:rFonts w:eastAsiaTheme="majorEastAsia" w:cs="Arial"/>
          <w:szCs w:val="28"/>
          <w:lang w:val="en"/>
        </w:rPr>
        <w:t>Certifications and Other Documentation for additional information.</w:t>
      </w:r>
    </w:p>
    <w:bookmarkEnd w:id="22"/>
    <w:p w:rsidR="007220D0" w:rsidRPr="00D92F88" w:rsidRDefault="007220D0" w:rsidP="000732C1">
      <w:pPr>
        <w:contextualSpacing/>
        <w:rPr>
          <w:rFonts w:cs="Arial"/>
          <w:szCs w:val="28"/>
        </w:rPr>
      </w:pPr>
    </w:p>
    <w:p w:rsidR="00CB2772" w:rsidRPr="001850BC" w:rsidRDefault="00567B8A" w:rsidP="001850BC">
      <w:pPr>
        <w:rPr>
          <w:rFonts w:cs="Arial"/>
          <w:szCs w:val="28"/>
        </w:rPr>
      </w:pPr>
      <w:r w:rsidRPr="001850BC">
        <w:rPr>
          <w:rFonts w:cs="Arial"/>
          <w:szCs w:val="28"/>
        </w:rPr>
        <w:t>Program s</w:t>
      </w:r>
      <w:r w:rsidR="00CB2772" w:rsidRPr="001850BC">
        <w:rPr>
          <w:rFonts w:cs="Arial"/>
          <w:szCs w:val="28"/>
        </w:rPr>
        <w:t xml:space="preserve">taff </w:t>
      </w:r>
      <w:r w:rsidR="008171E2" w:rsidRPr="001850BC">
        <w:rPr>
          <w:rFonts w:cs="Arial"/>
          <w:szCs w:val="28"/>
        </w:rPr>
        <w:t>shall</w:t>
      </w:r>
      <w:r w:rsidR="00CB2772" w:rsidRPr="001850BC">
        <w:rPr>
          <w:rFonts w:cs="Arial"/>
          <w:szCs w:val="28"/>
        </w:rPr>
        <w:t xml:space="preserve"> </w:t>
      </w:r>
      <w:r w:rsidR="003926BF">
        <w:rPr>
          <w:rFonts w:cs="Arial"/>
          <w:szCs w:val="28"/>
        </w:rPr>
        <w:t>develop</w:t>
      </w:r>
      <w:r w:rsidR="003926BF" w:rsidRPr="001850BC">
        <w:rPr>
          <w:rFonts w:cs="Arial"/>
          <w:szCs w:val="28"/>
        </w:rPr>
        <w:t xml:space="preserve"> </w:t>
      </w:r>
      <w:r w:rsidR="00CB2772" w:rsidRPr="001850BC">
        <w:rPr>
          <w:rFonts w:cs="Arial"/>
          <w:szCs w:val="28"/>
        </w:rPr>
        <w:t xml:space="preserve">the needed </w:t>
      </w:r>
      <w:r w:rsidR="006C7211">
        <w:rPr>
          <w:rFonts w:cs="Arial"/>
          <w:szCs w:val="28"/>
        </w:rPr>
        <w:t>categories</w:t>
      </w:r>
      <w:r w:rsidR="006C7211" w:rsidRPr="001850BC">
        <w:rPr>
          <w:rFonts w:cs="Arial"/>
          <w:szCs w:val="28"/>
        </w:rPr>
        <w:t xml:space="preserve"> </w:t>
      </w:r>
      <w:r w:rsidR="00CB2772" w:rsidRPr="001850BC">
        <w:rPr>
          <w:rFonts w:cs="Arial"/>
          <w:szCs w:val="28"/>
        </w:rPr>
        <w:t xml:space="preserve">and construct a draft of the RFA, in tandem with a designated </w:t>
      </w:r>
      <w:r w:rsidR="003926BF" w:rsidRPr="001850BC">
        <w:rPr>
          <w:rFonts w:cs="Arial"/>
          <w:szCs w:val="28"/>
        </w:rPr>
        <w:t xml:space="preserve">C&amp;PS </w:t>
      </w:r>
      <w:r w:rsidR="00CB2772" w:rsidRPr="001850BC">
        <w:rPr>
          <w:rFonts w:cs="Arial"/>
          <w:szCs w:val="28"/>
        </w:rPr>
        <w:t>staff member.</w:t>
      </w:r>
    </w:p>
    <w:p w:rsidR="00CB2772" w:rsidRPr="00D92F88" w:rsidRDefault="00CB2772" w:rsidP="001850BC">
      <w:pPr>
        <w:contextualSpacing/>
        <w:rPr>
          <w:rFonts w:cs="Arial"/>
          <w:szCs w:val="28"/>
        </w:rPr>
      </w:pPr>
    </w:p>
    <w:p w:rsidR="00CB2772" w:rsidRPr="001850BC" w:rsidRDefault="00CB2772" w:rsidP="001850BC">
      <w:pPr>
        <w:rPr>
          <w:rFonts w:cs="Arial"/>
          <w:szCs w:val="28"/>
        </w:rPr>
      </w:pPr>
      <w:r w:rsidRPr="001850BC">
        <w:rPr>
          <w:rFonts w:cs="Arial"/>
          <w:szCs w:val="28"/>
        </w:rPr>
        <w:t xml:space="preserve">Program Manager </w:t>
      </w:r>
      <w:r w:rsidR="008171E2" w:rsidRPr="001850BC">
        <w:rPr>
          <w:rFonts w:cs="Arial"/>
          <w:szCs w:val="28"/>
        </w:rPr>
        <w:t>shall</w:t>
      </w:r>
      <w:r w:rsidRPr="001850BC">
        <w:rPr>
          <w:rFonts w:cs="Arial"/>
          <w:szCs w:val="28"/>
        </w:rPr>
        <w:t xml:space="preserve"> review the completed d</w:t>
      </w:r>
      <w:r w:rsidR="004B6FBD">
        <w:rPr>
          <w:rFonts w:cs="Arial"/>
          <w:szCs w:val="28"/>
        </w:rPr>
        <w:t>raft</w:t>
      </w:r>
      <w:r w:rsidR="00567B8A" w:rsidRPr="001850BC">
        <w:rPr>
          <w:rFonts w:cs="Arial"/>
          <w:szCs w:val="28"/>
        </w:rPr>
        <w:t xml:space="preserve"> and return it to Program s</w:t>
      </w:r>
      <w:r w:rsidRPr="001850BC">
        <w:rPr>
          <w:rFonts w:cs="Arial"/>
          <w:szCs w:val="28"/>
        </w:rPr>
        <w:t xml:space="preserve">taff </w:t>
      </w:r>
      <w:r w:rsidR="003926BF">
        <w:rPr>
          <w:rFonts w:cs="Arial"/>
          <w:szCs w:val="28"/>
        </w:rPr>
        <w:t>if revisions are needed</w:t>
      </w:r>
      <w:r w:rsidRPr="001850BC">
        <w:rPr>
          <w:rFonts w:cs="Arial"/>
          <w:szCs w:val="28"/>
        </w:rPr>
        <w:t>.</w:t>
      </w:r>
    </w:p>
    <w:p w:rsidR="00CB2772" w:rsidRPr="00D92F88" w:rsidRDefault="00CB2772" w:rsidP="001850BC">
      <w:pPr>
        <w:contextualSpacing/>
        <w:rPr>
          <w:rFonts w:cs="Arial"/>
          <w:szCs w:val="28"/>
        </w:rPr>
      </w:pPr>
    </w:p>
    <w:p w:rsidR="001F4BB4" w:rsidRPr="001850BC" w:rsidRDefault="00567B8A" w:rsidP="001850BC">
      <w:pPr>
        <w:rPr>
          <w:rFonts w:cs="Arial"/>
          <w:szCs w:val="28"/>
        </w:rPr>
      </w:pPr>
      <w:r w:rsidRPr="001850BC">
        <w:rPr>
          <w:rFonts w:cs="Arial"/>
          <w:szCs w:val="28"/>
        </w:rPr>
        <w:t>Program s</w:t>
      </w:r>
      <w:r w:rsidR="00CB2772" w:rsidRPr="001850BC">
        <w:rPr>
          <w:rFonts w:cs="Arial"/>
          <w:szCs w:val="28"/>
        </w:rPr>
        <w:t>taff revises and sends clean version to Program Manager</w:t>
      </w:r>
    </w:p>
    <w:p w:rsidR="00E54CEA" w:rsidRPr="001850BC" w:rsidRDefault="005A1A68" w:rsidP="001850BC">
      <w:pPr>
        <w:rPr>
          <w:rFonts w:cs="Arial"/>
          <w:szCs w:val="28"/>
        </w:rPr>
      </w:pPr>
      <w:r w:rsidRPr="001850BC">
        <w:rPr>
          <w:rFonts w:cs="Arial"/>
          <w:szCs w:val="28"/>
        </w:rPr>
        <w:t xml:space="preserve">and </w:t>
      </w:r>
      <w:r w:rsidR="00CA6BD3" w:rsidRPr="001850BC">
        <w:rPr>
          <w:rFonts w:cs="Arial"/>
          <w:szCs w:val="28"/>
        </w:rPr>
        <w:t>C&amp;PS</w:t>
      </w:r>
      <w:r w:rsidRPr="001850BC">
        <w:rPr>
          <w:rFonts w:cs="Arial"/>
          <w:szCs w:val="28"/>
        </w:rPr>
        <w:t xml:space="preserve"> for final review</w:t>
      </w:r>
      <w:r w:rsidR="00CB2772" w:rsidRPr="001850BC">
        <w:rPr>
          <w:rFonts w:cs="Arial"/>
          <w:szCs w:val="28"/>
        </w:rPr>
        <w:t>.</w:t>
      </w:r>
    </w:p>
    <w:p w:rsidR="00E54CEA" w:rsidRPr="00D92F88" w:rsidRDefault="00E54CEA" w:rsidP="001850BC">
      <w:pPr>
        <w:pStyle w:val="ListParagraph"/>
        <w:ind w:left="0"/>
        <w:rPr>
          <w:rFonts w:cs="Arial"/>
          <w:szCs w:val="28"/>
        </w:rPr>
      </w:pPr>
    </w:p>
    <w:p w:rsidR="00CB2772" w:rsidRPr="001850BC" w:rsidRDefault="00E54CEA" w:rsidP="001850BC">
      <w:pPr>
        <w:rPr>
          <w:rFonts w:cs="Arial"/>
          <w:szCs w:val="28"/>
        </w:rPr>
      </w:pPr>
      <w:r w:rsidRPr="001850BC">
        <w:rPr>
          <w:rFonts w:cs="Arial"/>
          <w:szCs w:val="28"/>
        </w:rPr>
        <w:t xml:space="preserve">After final review by both program and </w:t>
      </w:r>
      <w:r w:rsidR="00B10C6E" w:rsidRPr="001850BC">
        <w:rPr>
          <w:rFonts w:cs="Arial"/>
          <w:szCs w:val="28"/>
        </w:rPr>
        <w:t>C&amp;PS</w:t>
      </w:r>
      <w:r w:rsidRPr="001850BC">
        <w:rPr>
          <w:rFonts w:cs="Arial"/>
          <w:szCs w:val="28"/>
        </w:rPr>
        <w:t xml:space="preserve">, </w:t>
      </w:r>
      <w:r w:rsidR="00A9757F" w:rsidRPr="001850BC">
        <w:rPr>
          <w:rFonts w:cs="Arial"/>
          <w:szCs w:val="28"/>
        </w:rPr>
        <w:t>the Program Manager sends the final RFA to the</w:t>
      </w:r>
      <w:r w:rsidR="00CB2772" w:rsidRPr="001850BC">
        <w:rPr>
          <w:rFonts w:cs="Arial"/>
          <w:szCs w:val="28"/>
        </w:rPr>
        <w:t xml:space="preserve"> Program Deputy for review and approval.</w:t>
      </w:r>
    </w:p>
    <w:p w:rsidR="00CB2772" w:rsidRPr="00D92F88" w:rsidRDefault="00CB2772" w:rsidP="001850BC">
      <w:pPr>
        <w:contextualSpacing/>
        <w:rPr>
          <w:rFonts w:cs="Arial"/>
          <w:szCs w:val="28"/>
        </w:rPr>
      </w:pPr>
    </w:p>
    <w:p w:rsidR="00CB2772" w:rsidRPr="001850BC" w:rsidRDefault="00CB2772" w:rsidP="001850BC">
      <w:pPr>
        <w:rPr>
          <w:rFonts w:cs="Arial"/>
          <w:szCs w:val="28"/>
        </w:rPr>
      </w:pPr>
      <w:r w:rsidRPr="001850BC">
        <w:rPr>
          <w:rFonts w:cs="Arial"/>
          <w:szCs w:val="28"/>
        </w:rPr>
        <w:t xml:space="preserve">Program Deputy </w:t>
      </w:r>
      <w:r w:rsidR="00A9757F" w:rsidRPr="001850BC">
        <w:rPr>
          <w:rFonts w:cs="Arial"/>
          <w:szCs w:val="28"/>
        </w:rPr>
        <w:t>notifies</w:t>
      </w:r>
      <w:r w:rsidRPr="001850BC">
        <w:rPr>
          <w:rFonts w:cs="Arial"/>
          <w:szCs w:val="28"/>
        </w:rPr>
        <w:t xml:space="preserve"> Directorate </w:t>
      </w:r>
      <w:r w:rsidR="00A9757F" w:rsidRPr="001850BC">
        <w:rPr>
          <w:rFonts w:cs="Arial"/>
          <w:szCs w:val="28"/>
        </w:rPr>
        <w:t>regarding the</w:t>
      </w:r>
      <w:r w:rsidRPr="001850BC">
        <w:rPr>
          <w:rFonts w:cs="Arial"/>
          <w:szCs w:val="28"/>
        </w:rPr>
        <w:t xml:space="preserve"> RFA release date</w:t>
      </w:r>
      <w:r w:rsidR="005A1A68" w:rsidRPr="001850BC">
        <w:rPr>
          <w:rFonts w:cs="Arial"/>
          <w:szCs w:val="28"/>
        </w:rPr>
        <w:t>.</w:t>
      </w:r>
    </w:p>
    <w:p w:rsidR="00A9757F" w:rsidRPr="00D92F88" w:rsidRDefault="00A9757F" w:rsidP="001850BC">
      <w:pPr>
        <w:pStyle w:val="ListParagraph"/>
        <w:ind w:left="0"/>
        <w:rPr>
          <w:rFonts w:cs="Arial"/>
          <w:szCs w:val="28"/>
        </w:rPr>
      </w:pPr>
    </w:p>
    <w:p w:rsidR="00154726" w:rsidRDefault="00A9757F">
      <w:pPr>
        <w:rPr>
          <w:rFonts w:cs="Arial"/>
          <w:szCs w:val="28"/>
        </w:rPr>
      </w:pPr>
      <w:r w:rsidRPr="001850BC">
        <w:rPr>
          <w:rFonts w:cs="Arial"/>
          <w:szCs w:val="28"/>
        </w:rPr>
        <w:t xml:space="preserve">Upon Program Deputy approval, the RFA is posted by </w:t>
      </w:r>
      <w:r w:rsidR="00B10C6E" w:rsidRPr="001850BC">
        <w:rPr>
          <w:rFonts w:cs="Arial"/>
          <w:szCs w:val="28"/>
        </w:rPr>
        <w:t>C&amp;PS</w:t>
      </w:r>
      <w:r w:rsidR="003F03D5" w:rsidRPr="001850BC">
        <w:rPr>
          <w:rFonts w:cs="Arial"/>
          <w:szCs w:val="28"/>
        </w:rPr>
        <w:t xml:space="preserve">. </w:t>
      </w:r>
    </w:p>
    <w:p w:rsidR="00181547" w:rsidRDefault="00181547">
      <w:pPr>
        <w:rPr>
          <w:rFonts w:cs="Arial"/>
          <w:szCs w:val="28"/>
          <w:u w:val="single"/>
        </w:rPr>
      </w:pPr>
    </w:p>
    <w:p w:rsidR="00CB2772" w:rsidRPr="00D92F88" w:rsidRDefault="00CB2772" w:rsidP="000732C1">
      <w:pPr>
        <w:contextualSpacing/>
        <w:rPr>
          <w:rFonts w:cs="Arial"/>
          <w:szCs w:val="28"/>
        </w:rPr>
      </w:pPr>
      <w:r w:rsidRPr="00D92F88">
        <w:rPr>
          <w:rFonts w:cs="Arial"/>
          <w:szCs w:val="28"/>
          <w:u w:val="single"/>
        </w:rPr>
        <w:t>OPTIONAL Reviewers</w:t>
      </w:r>
      <w:r w:rsidRPr="00D92F88">
        <w:rPr>
          <w:rFonts w:cs="Arial"/>
          <w:szCs w:val="28"/>
        </w:rPr>
        <w:t>:</w:t>
      </w:r>
    </w:p>
    <w:p w:rsidR="00CB2772" w:rsidRPr="00D92F88" w:rsidRDefault="00CB2772" w:rsidP="000732C1">
      <w:pPr>
        <w:contextualSpacing/>
        <w:rPr>
          <w:rFonts w:cs="Arial"/>
          <w:szCs w:val="28"/>
        </w:rPr>
      </w:pPr>
    </w:p>
    <w:p w:rsidR="00181547" w:rsidRDefault="00CA6BD3" w:rsidP="001850BC">
      <w:pPr>
        <w:rPr>
          <w:rFonts w:cs="Arial"/>
          <w:szCs w:val="28"/>
        </w:rPr>
      </w:pPr>
      <w:r w:rsidRPr="001850BC">
        <w:rPr>
          <w:rFonts w:cs="Arial"/>
          <w:szCs w:val="28"/>
        </w:rPr>
        <w:t xml:space="preserve">Office of </w:t>
      </w:r>
      <w:r w:rsidR="00CB2772" w:rsidRPr="001850BC">
        <w:rPr>
          <w:rFonts w:cs="Arial"/>
          <w:szCs w:val="28"/>
        </w:rPr>
        <w:t>Legal</w:t>
      </w:r>
      <w:r w:rsidRPr="001850BC">
        <w:rPr>
          <w:rFonts w:cs="Arial"/>
          <w:szCs w:val="28"/>
        </w:rPr>
        <w:t xml:space="preserve"> Affairs</w:t>
      </w:r>
      <w:r w:rsidR="00CB2772" w:rsidRPr="001850BC">
        <w:rPr>
          <w:rFonts w:cs="Arial"/>
          <w:szCs w:val="28"/>
        </w:rPr>
        <w:t xml:space="preserve"> </w:t>
      </w:r>
      <w:r w:rsidR="00295AC1" w:rsidRPr="001850BC">
        <w:rPr>
          <w:rFonts w:cs="Arial"/>
          <w:szCs w:val="28"/>
        </w:rPr>
        <w:t>– Recommended if</w:t>
      </w:r>
      <w:r w:rsidR="00CB2772" w:rsidRPr="001850BC">
        <w:rPr>
          <w:rFonts w:cs="Arial"/>
          <w:szCs w:val="28"/>
        </w:rPr>
        <w:t xml:space="preserve"> the RFA is new or substantially different from other RFAs; or upon the recommendation </w:t>
      </w:r>
      <w:r w:rsidR="00BE1F7F">
        <w:rPr>
          <w:rFonts w:cs="Arial"/>
          <w:szCs w:val="28"/>
        </w:rPr>
        <w:t>of the</w:t>
      </w:r>
      <w:r w:rsidR="00BE1F7F" w:rsidRPr="001850BC">
        <w:rPr>
          <w:rFonts w:cs="Arial"/>
          <w:szCs w:val="28"/>
        </w:rPr>
        <w:t xml:space="preserve"> </w:t>
      </w:r>
      <w:r w:rsidR="00CB2772" w:rsidRPr="001850BC">
        <w:rPr>
          <w:rFonts w:cs="Arial"/>
          <w:szCs w:val="28"/>
        </w:rPr>
        <w:t xml:space="preserve">Program Deputy or </w:t>
      </w:r>
      <w:r w:rsidR="00774BC5" w:rsidRPr="001850BC">
        <w:rPr>
          <w:rFonts w:cs="Arial"/>
          <w:szCs w:val="28"/>
        </w:rPr>
        <w:t>C&amp;PS</w:t>
      </w:r>
      <w:bookmarkStart w:id="23" w:name="_Toc505867654"/>
      <w:r w:rsidR="00295AC1" w:rsidRPr="001850BC">
        <w:rPr>
          <w:rFonts w:cs="Arial"/>
          <w:szCs w:val="28"/>
        </w:rPr>
        <w:t>.</w:t>
      </w:r>
    </w:p>
    <w:p w:rsidR="00181547" w:rsidRDefault="00181547" w:rsidP="00181547">
      <w:r>
        <w:br w:type="page"/>
      </w:r>
    </w:p>
    <w:p w:rsidR="001176B6" w:rsidRPr="00DA1BE5" w:rsidRDefault="00253FE4" w:rsidP="000732C1">
      <w:pPr>
        <w:pStyle w:val="Heading1"/>
        <w:contextualSpacing/>
      </w:pPr>
      <w:bookmarkStart w:id="24" w:name="_Toc528332976"/>
      <w:r w:rsidRPr="00DA1BE5">
        <w:lastRenderedPageBreak/>
        <w:t>Bidders’ Conference</w:t>
      </w:r>
      <w:bookmarkEnd w:id="23"/>
      <w:bookmarkEnd w:id="24"/>
    </w:p>
    <w:p w:rsidR="00CB2772" w:rsidRPr="00D92F88" w:rsidRDefault="00CB2772" w:rsidP="000732C1">
      <w:pPr>
        <w:contextualSpacing/>
        <w:rPr>
          <w:rFonts w:cs="Arial"/>
          <w:szCs w:val="28"/>
          <w:lang w:val="en"/>
        </w:rPr>
      </w:pPr>
    </w:p>
    <w:p w:rsidR="005D032B" w:rsidRDefault="000B69B6" w:rsidP="000732C1">
      <w:pPr>
        <w:contextualSpacing/>
        <w:rPr>
          <w:rFonts w:cs="Arial"/>
          <w:szCs w:val="28"/>
          <w:lang w:val="en"/>
        </w:rPr>
      </w:pPr>
      <w:r w:rsidRPr="00D92F88">
        <w:rPr>
          <w:rFonts w:cs="Arial"/>
          <w:szCs w:val="28"/>
          <w:lang w:val="en"/>
        </w:rPr>
        <w:t xml:space="preserve">Program staff </w:t>
      </w:r>
      <w:r w:rsidR="00881895">
        <w:rPr>
          <w:rFonts w:cs="Arial"/>
          <w:szCs w:val="28"/>
          <w:lang w:val="en"/>
        </w:rPr>
        <w:t>shall</w:t>
      </w:r>
      <w:r w:rsidRPr="00D92F88">
        <w:rPr>
          <w:rFonts w:cs="Arial"/>
          <w:szCs w:val="28"/>
          <w:lang w:val="en"/>
        </w:rPr>
        <w:t xml:space="preserve"> organize and host the</w:t>
      </w:r>
      <w:r>
        <w:rPr>
          <w:rFonts w:cs="Arial"/>
          <w:szCs w:val="28"/>
          <w:lang w:val="en"/>
        </w:rPr>
        <w:t xml:space="preserve"> Bidders’</w:t>
      </w:r>
      <w:r w:rsidRPr="00D92F88">
        <w:rPr>
          <w:rFonts w:cs="Arial"/>
          <w:szCs w:val="28"/>
          <w:lang w:val="en"/>
        </w:rPr>
        <w:t xml:space="preserve"> Conference. A </w:t>
      </w:r>
      <w:r>
        <w:rPr>
          <w:rFonts w:cs="Arial"/>
          <w:szCs w:val="28"/>
          <w:lang w:val="en"/>
        </w:rPr>
        <w:t>Bidders’</w:t>
      </w:r>
      <w:r w:rsidRPr="00D92F88">
        <w:rPr>
          <w:rFonts w:cs="Arial"/>
          <w:szCs w:val="28"/>
          <w:lang w:val="en"/>
        </w:rPr>
        <w:t xml:space="preserve"> Conference is a requ</w:t>
      </w:r>
      <w:r>
        <w:rPr>
          <w:rFonts w:cs="Arial"/>
          <w:szCs w:val="28"/>
          <w:lang w:val="en"/>
        </w:rPr>
        <w:t xml:space="preserve">ired and essential part of every RFA </w:t>
      </w:r>
      <w:r w:rsidR="004B6FBD">
        <w:rPr>
          <w:rFonts w:cs="Arial"/>
          <w:szCs w:val="28"/>
          <w:lang w:val="en"/>
        </w:rPr>
        <w:t>process and</w:t>
      </w:r>
      <w:r>
        <w:rPr>
          <w:rFonts w:cs="Arial"/>
          <w:szCs w:val="28"/>
          <w:lang w:val="en"/>
        </w:rPr>
        <w:t xml:space="preserve"> provides </w:t>
      </w:r>
      <w:r w:rsidR="001A2F69">
        <w:rPr>
          <w:rFonts w:cs="Arial"/>
          <w:szCs w:val="28"/>
          <w:lang w:val="en"/>
        </w:rPr>
        <w:t>an opportunity for potential</w:t>
      </w:r>
      <w:r w:rsidR="00CB2772" w:rsidRPr="00D92F88">
        <w:rPr>
          <w:rFonts w:cs="Arial"/>
          <w:szCs w:val="28"/>
          <w:lang w:val="en"/>
        </w:rPr>
        <w:t xml:space="preserve"> applicants to clarify information and ask questions about the content of the RFA. The purpose of a </w:t>
      </w:r>
      <w:r w:rsidR="00BC5E32">
        <w:rPr>
          <w:rFonts w:cs="Arial"/>
          <w:szCs w:val="28"/>
          <w:lang w:val="en"/>
        </w:rPr>
        <w:t>Bidders’</w:t>
      </w:r>
      <w:r w:rsidR="00CB2772" w:rsidRPr="00D92F88">
        <w:rPr>
          <w:rFonts w:cs="Arial"/>
          <w:szCs w:val="28"/>
          <w:lang w:val="en"/>
        </w:rPr>
        <w:t xml:space="preserve"> Conference is to facilitate a process by which</w:t>
      </w:r>
      <w:r w:rsidR="00A238D3">
        <w:rPr>
          <w:rFonts w:cs="Arial"/>
          <w:szCs w:val="28"/>
          <w:lang w:val="en"/>
        </w:rPr>
        <w:t xml:space="preserve"> potential</w:t>
      </w:r>
      <w:r w:rsidR="00CB2772" w:rsidRPr="00D92F88">
        <w:rPr>
          <w:rFonts w:cs="Arial"/>
          <w:szCs w:val="28"/>
          <w:lang w:val="en"/>
        </w:rPr>
        <w:t xml:space="preserve"> applicants </w:t>
      </w:r>
      <w:r w:rsidR="00D831C2" w:rsidRPr="00D92F88">
        <w:rPr>
          <w:rFonts w:cs="Arial"/>
          <w:szCs w:val="28"/>
          <w:lang w:val="en"/>
        </w:rPr>
        <w:t>can hear the responses to questions that were received during the Question and Answer</w:t>
      </w:r>
      <w:r w:rsidR="005D032B" w:rsidRPr="00D92F88">
        <w:rPr>
          <w:rFonts w:cs="Arial"/>
          <w:szCs w:val="28"/>
          <w:lang w:val="en"/>
        </w:rPr>
        <w:t xml:space="preserve"> period</w:t>
      </w:r>
      <w:r w:rsidR="003F03D5">
        <w:rPr>
          <w:rFonts w:cs="Arial"/>
          <w:szCs w:val="28"/>
          <w:lang w:val="en"/>
        </w:rPr>
        <w:t xml:space="preserve">. </w:t>
      </w:r>
      <w:r w:rsidR="005D032B" w:rsidRPr="00D92F88">
        <w:rPr>
          <w:rFonts w:cs="Arial"/>
          <w:szCs w:val="28"/>
          <w:lang w:val="en"/>
        </w:rPr>
        <w:t xml:space="preserve">Additional questions can come up during the </w:t>
      </w:r>
      <w:r w:rsidR="00BC5E32">
        <w:rPr>
          <w:rFonts w:cs="Arial"/>
          <w:szCs w:val="28"/>
          <w:lang w:val="en"/>
        </w:rPr>
        <w:t>Bidders’</w:t>
      </w:r>
      <w:r w:rsidR="005D032B" w:rsidRPr="00D92F88">
        <w:rPr>
          <w:rFonts w:cs="Arial"/>
          <w:szCs w:val="28"/>
          <w:lang w:val="en"/>
        </w:rPr>
        <w:t xml:space="preserve"> Conference which may receive a response if appropriate</w:t>
      </w:r>
      <w:r w:rsidR="003F03D5">
        <w:rPr>
          <w:rFonts w:cs="Arial"/>
          <w:szCs w:val="28"/>
          <w:lang w:val="en"/>
        </w:rPr>
        <w:t xml:space="preserve">. </w:t>
      </w:r>
      <w:r w:rsidR="005D032B" w:rsidRPr="00D92F88">
        <w:rPr>
          <w:rFonts w:cs="Arial"/>
          <w:szCs w:val="28"/>
          <w:lang w:val="en"/>
        </w:rPr>
        <w:t xml:space="preserve">The </w:t>
      </w:r>
      <w:r w:rsidR="00BC5E32">
        <w:rPr>
          <w:rFonts w:cs="Arial"/>
          <w:szCs w:val="28"/>
          <w:lang w:val="en"/>
        </w:rPr>
        <w:t>Bidders’</w:t>
      </w:r>
      <w:r w:rsidR="005D032B" w:rsidRPr="00D92F88">
        <w:rPr>
          <w:rFonts w:cs="Arial"/>
          <w:szCs w:val="28"/>
          <w:lang w:val="en"/>
        </w:rPr>
        <w:t xml:space="preserve"> Conference is also an opportunity for DOR to provide </w:t>
      </w:r>
      <w:r w:rsidR="00CB2772" w:rsidRPr="00D92F88">
        <w:rPr>
          <w:rFonts w:cs="Arial"/>
          <w:szCs w:val="28"/>
          <w:lang w:val="en"/>
        </w:rPr>
        <w:t xml:space="preserve">updates or changes to the RFA. </w:t>
      </w:r>
      <w:r w:rsidR="005D032B" w:rsidRPr="00D92F88">
        <w:rPr>
          <w:rFonts w:cs="Arial"/>
          <w:szCs w:val="28"/>
          <w:lang w:val="en"/>
        </w:rPr>
        <w:t xml:space="preserve">All information provided at the </w:t>
      </w:r>
      <w:r w:rsidR="00BC5E32">
        <w:rPr>
          <w:rFonts w:cs="Arial"/>
          <w:szCs w:val="28"/>
          <w:lang w:val="en"/>
        </w:rPr>
        <w:t>Bidders’</w:t>
      </w:r>
      <w:r w:rsidR="005D032B" w:rsidRPr="00D92F88">
        <w:rPr>
          <w:rFonts w:cs="Arial"/>
          <w:szCs w:val="28"/>
          <w:lang w:val="en"/>
        </w:rPr>
        <w:t xml:space="preserve"> Conference </w:t>
      </w:r>
      <w:r w:rsidR="00881895">
        <w:rPr>
          <w:rFonts w:cs="Arial"/>
          <w:szCs w:val="28"/>
          <w:lang w:val="en"/>
        </w:rPr>
        <w:t>shall</w:t>
      </w:r>
      <w:r w:rsidR="005D032B" w:rsidRPr="00D92F88">
        <w:rPr>
          <w:rFonts w:cs="Arial"/>
          <w:szCs w:val="28"/>
          <w:lang w:val="en"/>
        </w:rPr>
        <w:t xml:space="preserve"> also be available via an addendum posted to the DOR webpage</w:t>
      </w:r>
      <w:r w:rsidR="00D71776">
        <w:rPr>
          <w:rFonts w:cs="Arial"/>
          <w:szCs w:val="28"/>
          <w:lang w:val="en"/>
        </w:rPr>
        <w:t xml:space="preserve"> by C&amp;PS</w:t>
      </w:r>
      <w:r w:rsidR="005D032B" w:rsidRPr="00D92F88">
        <w:rPr>
          <w:rFonts w:cs="Arial"/>
          <w:szCs w:val="28"/>
          <w:lang w:val="en"/>
        </w:rPr>
        <w:t>.</w:t>
      </w:r>
    </w:p>
    <w:p w:rsidR="003532A6" w:rsidRDefault="003532A6" w:rsidP="000732C1">
      <w:pPr>
        <w:contextualSpacing/>
        <w:rPr>
          <w:rFonts w:cs="Arial"/>
          <w:szCs w:val="28"/>
          <w:lang w:val="en"/>
        </w:rPr>
      </w:pPr>
    </w:p>
    <w:p w:rsidR="003532A6" w:rsidRDefault="003532A6" w:rsidP="003532A6">
      <w:pPr>
        <w:shd w:val="clear" w:color="auto" w:fill="FFFFFF"/>
        <w:contextualSpacing/>
        <w:rPr>
          <w:rFonts w:eastAsiaTheme="majorEastAsia" w:cs="Arial"/>
          <w:szCs w:val="28"/>
          <w:lang w:val="en"/>
        </w:rPr>
      </w:pPr>
      <w:r>
        <w:rPr>
          <w:rFonts w:cs="Arial"/>
          <w:szCs w:val="28"/>
          <w:lang w:val="en"/>
        </w:rPr>
        <w:t xml:space="preserve">The RFA Program Coordinator </w:t>
      </w:r>
      <w:r w:rsidR="00D0416A">
        <w:rPr>
          <w:rFonts w:cs="Arial"/>
          <w:szCs w:val="28"/>
          <w:lang w:val="en"/>
        </w:rPr>
        <w:t>shall</w:t>
      </w:r>
      <w:r>
        <w:rPr>
          <w:rFonts w:cs="Arial"/>
          <w:szCs w:val="28"/>
          <w:lang w:val="en"/>
        </w:rPr>
        <w:t xml:space="preserve"> obtain the appropriate </w:t>
      </w:r>
      <w:r>
        <w:rPr>
          <w:rFonts w:cs="Arial"/>
          <w:szCs w:val="28"/>
        </w:rPr>
        <w:t xml:space="preserve">signed certification forms from all staff who will participate in the Bidders’ Conference or provide consultation as described in this section before they begin participating in the RFA process. If the staff member is </w:t>
      </w:r>
      <w:r>
        <w:rPr>
          <w:rFonts w:eastAsiaTheme="majorEastAsia" w:cs="Arial"/>
          <w:szCs w:val="28"/>
          <w:lang w:val="en"/>
        </w:rPr>
        <w:t>required by law to file a Statement of Economic Interests (</w:t>
      </w:r>
      <w:r w:rsidR="00180C5F">
        <w:rPr>
          <w:rFonts w:eastAsiaTheme="majorEastAsia" w:cs="Arial"/>
          <w:szCs w:val="28"/>
          <w:lang w:val="en"/>
        </w:rPr>
        <w:t>F</w:t>
      </w:r>
      <w:r>
        <w:rPr>
          <w:rFonts w:eastAsiaTheme="majorEastAsia" w:cs="Arial"/>
          <w:szCs w:val="28"/>
          <w:lang w:val="en"/>
        </w:rPr>
        <w:t xml:space="preserve">orm 700), the RFA Program Coordinator </w:t>
      </w:r>
      <w:r w:rsidR="00D0416A">
        <w:rPr>
          <w:rFonts w:eastAsiaTheme="majorEastAsia" w:cs="Arial"/>
          <w:szCs w:val="28"/>
          <w:lang w:val="en"/>
        </w:rPr>
        <w:t>shall</w:t>
      </w:r>
      <w:r>
        <w:rPr>
          <w:rFonts w:eastAsiaTheme="majorEastAsia" w:cs="Arial"/>
          <w:szCs w:val="28"/>
          <w:lang w:val="en"/>
        </w:rPr>
        <w:t xml:space="preserve"> also obtain their Form 700 and ethics training certificate of completion. See </w:t>
      </w:r>
      <w:r w:rsidR="00180C5F">
        <w:rPr>
          <w:rFonts w:eastAsiaTheme="majorEastAsia" w:cs="Arial"/>
          <w:szCs w:val="28"/>
          <w:lang w:val="en"/>
        </w:rPr>
        <w:t xml:space="preserve">Section </w:t>
      </w:r>
      <w:r>
        <w:rPr>
          <w:rFonts w:eastAsiaTheme="majorEastAsia" w:cs="Arial"/>
          <w:szCs w:val="28"/>
          <w:lang w:val="en"/>
        </w:rPr>
        <w:t xml:space="preserve">24: </w:t>
      </w:r>
      <w:r w:rsidR="00986510">
        <w:rPr>
          <w:rFonts w:eastAsiaTheme="majorEastAsia" w:cs="Arial"/>
          <w:szCs w:val="28"/>
          <w:lang w:val="en"/>
        </w:rPr>
        <w:t>C</w:t>
      </w:r>
      <w:r>
        <w:rPr>
          <w:rFonts w:eastAsiaTheme="majorEastAsia" w:cs="Arial"/>
          <w:szCs w:val="28"/>
          <w:lang w:val="en"/>
        </w:rPr>
        <w:t>ertifications and Other Documentation for additional information.</w:t>
      </w:r>
    </w:p>
    <w:p w:rsidR="003532A6" w:rsidRPr="00D92F88" w:rsidRDefault="003532A6" w:rsidP="000732C1">
      <w:pPr>
        <w:contextualSpacing/>
        <w:rPr>
          <w:rFonts w:cs="Arial"/>
          <w:szCs w:val="28"/>
          <w:lang w:val="en"/>
        </w:rPr>
      </w:pPr>
    </w:p>
    <w:p w:rsidR="00CB2772" w:rsidRPr="00D92F88" w:rsidRDefault="00A872A9" w:rsidP="000732C1">
      <w:pPr>
        <w:pStyle w:val="Heading2"/>
        <w:numPr>
          <w:ilvl w:val="0"/>
          <w:numId w:val="17"/>
        </w:numPr>
        <w:contextualSpacing/>
        <w:rPr>
          <w:lang w:val="en"/>
        </w:rPr>
      </w:pPr>
      <w:bookmarkStart w:id="25" w:name="_Toc505867655"/>
      <w:bookmarkStart w:id="26" w:name="_Toc528332977"/>
      <w:r>
        <w:rPr>
          <w:lang w:val="en"/>
        </w:rPr>
        <w:t xml:space="preserve">Scheduling the </w:t>
      </w:r>
      <w:r w:rsidR="00BC5E32">
        <w:rPr>
          <w:lang w:val="en"/>
        </w:rPr>
        <w:t>Bidders’</w:t>
      </w:r>
      <w:r w:rsidR="00CB2772" w:rsidRPr="00D92F88">
        <w:rPr>
          <w:lang w:val="en"/>
        </w:rPr>
        <w:t xml:space="preserve"> Conference</w:t>
      </w:r>
      <w:bookmarkEnd w:id="25"/>
      <w:bookmarkEnd w:id="26"/>
    </w:p>
    <w:p w:rsidR="00CB2772" w:rsidRPr="00D92F88" w:rsidRDefault="00CB2772" w:rsidP="000732C1">
      <w:pPr>
        <w:contextualSpacing/>
        <w:rPr>
          <w:rFonts w:cs="Arial"/>
          <w:szCs w:val="28"/>
          <w:lang w:val="en"/>
        </w:rPr>
      </w:pPr>
    </w:p>
    <w:p w:rsidR="00CB2772" w:rsidRPr="00D92F88" w:rsidRDefault="00CB2772" w:rsidP="000732C1">
      <w:pPr>
        <w:contextualSpacing/>
        <w:rPr>
          <w:rFonts w:cs="Arial"/>
          <w:szCs w:val="28"/>
          <w:lang w:val="en"/>
        </w:rPr>
      </w:pPr>
      <w:r w:rsidRPr="00D92F88">
        <w:rPr>
          <w:rFonts w:cs="Arial"/>
          <w:szCs w:val="28"/>
          <w:lang w:val="en"/>
        </w:rPr>
        <w:t xml:space="preserve">The </w:t>
      </w:r>
      <w:r w:rsidR="00BC5E32">
        <w:rPr>
          <w:rFonts w:cs="Arial"/>
          <w:szCs w:val="28"/>
          <w:lang w:val="en"/>
        </w:rPr>
        <w:t>Bidders’</w:t>
      </w:r>
      <w:r w:rsidRPr="00D92F88">
        <w:rPr>
          <w:rFonts w:cs="Arial"/>
          <w:szCs w:val="28"/>
          <w:lang w:val="en"/>
        </w:rPr>
        <w:t xml:space="preserve"> Conference is a scheduled event identified on the RFA timeline. </w:t>
      </w:r>
      <w:r w:rsidR="00B9692F" w:rsidRPr="00D92F88">
        <w:rPr>
          <w:rFonts w:cs="Arial"/>
          <w:szCs w:val="28"/>
          <w:lang w:val="en"/>
        </w:rPr>
        <w:t xml:space="preserve">To ensure the RFA timeline is followed accurately, Program staff </w:t>
      </w:r>
      <w:r w:rsidR="00B9692F">
        <w:rPr>
          <w:rFonts w:cs="Arial"/>
          <w:szCs w:val="28"/>
          <w:lang w:val="en"/>
        </w:rPr>
        <w:t>shall</w:t>
      </w:r>
      <w:r w:rsidR="00B9692F" w:rsidRPr="00D92F88">
        <w:rPr>
          <w:rFonts w:cs="Arial"/>
          <w:szCs w:val="28"/>
          <w:lang w:val="en"/>
        </w:rPr>
        <w:t xml:space="preserve"> coordinate the </w:t>
      </w:r>
      <w:r w:rsidR="00B9692F">
        <w:rPr>
          <w:rFonts w:cs="Arial"/>
          <w:szCs w:val="28"/>
          <w:lang w:val="en"/>
        </w:rPr>
        <w:t>Bidders’</w:t>
      </w:r>
      <w:r w:rsidR="00B9692F" w:rsidRPr="00D92F88">
        <w:rPr>
          <w:rFonts w:cs="Arial"/>
          <w:szCs w:val="28"/>
          <w:lang w:val="en"/>
        </w:rPr>
        <w:t xml:space="preserve"> Conference date, time, location, and call</w:t>
      </w:r>
      <w:r w:rsidR="00180C5F">
        <w:rPr>
          <w:rFonts w:cs="Arial"/>
          <w:szCs w:val="28"/>
          <w:lang w:val="en"/>
        </w:rPr>
        <w:t>-</w:t>
      </w:r>
      <w:r w:rsidR="00B9692F" w:rsidRPr="00D92F88">
        <w:rPr>
          <w:rFonts w:cs="Arial"/>
          <w:szCs w:val="28"/>
          <w:lang w:val="en"/>
        </w:rPr>
        <w:t>in</w:t>
      </w:r>
      <w:r w:rsidR="00180C5F">
        <w:rPr>
          <w:rFonts w:cs="Arial"/>
          <w:szCs w:val="28"/>
          <w:lang w:val="en"/>
        </w:rPr>
        <w:t xml:space="preserve"> number</w:t>
      </w:r>
      <w:r w:rsidR="00B9692F" w:rsidRPr="00D92F88">
        <w:rPr>
          <w:rFonts w:cs="Arial"/>
          <w:szCs w:val="28"/>
          <w:lang w:val="en"/>
        </w:rPr>
        <w:t xml:space="preserve"> prior to the release of the RFA. The </w:t>
      </w:r>
      <w:r w:rsidR="00B9692F">
        <w:rPr>
          <w:rFonts w:cs="Arial"/>
          <w:szCs w:val="28"/>
          <w:lang w:val="en"/>
        </w:rPr>
        <w:t>RFA Program Coordinator</w:t>
      </w:r>
      <w:r w:rsidR="00B9692F" w:rsidRPr="00D92F88">
        <w:rPr>
          <w:rFonts w:cs="Arial"/>
          <w:szCs w:val="28"/>
          <w:lang w:val="en"/>
        </w:rPr>
        <w:t xml:space="preserve"> </w:t>
      </w:r>
      <w:r w:rsidR="00881895">
        <w:rPr>
          <w:rFonts w:cs="Arial"/>
          <w:szCs w:val="28"/>
          <w:lang w:val="en"/>
        </w:rPr>
        <w:t>shall</w:t>
      </w:r>
      <w:r w:rsidR="00B9692F" w:rsidRPr="00D92F88">
        <w:rPr>
          <w:rFonts w:cs="Arial"/>
          <w:szCs w:val="28"/>
          <w:lang w:val="en"/>
        </w:rPr>
        <w:t xml:space="preserve"> include all details of the </w:t>
      </w:r>
      <w:r w:rsidR="00B9692F">
        <w:rPr>
          <w:rFonts w:cs="Arial"/>
          <w:szCs w:val="28"/>
          <w:lang w:val="en"/>
        </w:rPr>
        <w:t>Bidders’</w:t>
      </w:r>
      <w:r w:rsidR="00B9692F" w:rsidRPr="00D92F88">
        <w:rPr>
          <w:rFonts w:cs="Arial"/>
          <w:szCs w:val="28"/>
          <w:lang w:val="en"/>
        </w:rPr>
        <w:t xml:space="preserve"> Conference in the RFA.</w:t>
      </w:r>
      <w:r w:rsidR="00BF5300">
        <w:rPr>
          <w:rFonts w:cs="Arial"/>
          <w:szCs w:val="28"/>
          <w:lang w:val="en"/>
        </w:rPr>
        <w:t xml:space="preserve"> </w:t>
      </w:r>
      <w:r w:rsidRPr="00D92F88">
        <w:rPr>
          <w:rFonts w:cs="Arial"/>
          <w:szCs w:val="28"/>
          <w:lang w:val="en"/>
        </w:rPr>
        <w:t xml:space="preserve">Any changes to the date, time, or format </w:t>
      </w:r>
      <w:r w:rsidR="00881895">
        <w:rPr>
          <w:rFonts w:cs="Arial"/>
          <w:szCs w:val="28"/>
          <w:lang w:val="en"/>
        </w:rPr>
        <w:t>shall</w:t>
      </w:r>
      <w:r w:rsidR="00BF5300">
        <w:rPr>
          <w:rFonts w:cs="Arial"/>
          <w:szCs w:val="28"/>
          <w:lang w:val="en"/>
        </w:rPr>
        <w:t xml:space="preserve"> </w:t>
      </w:r>
      <w:r w:rsidRPr="00D92F88">
        <w:rPr>
          <w:rFonts w:cs="Arial"/>
          <w:szCs w:val="28"/>
          <w:lang w:val="en"/>
        </w:rPr>
        <w:t>be made through an addendum to the RFA.</w:t>
      </w:r>
    </w:p>
    <w:p w:rsidR="00CB2772" w:rsidRPr="00D92F88" w:rsidRDefault="00CB2772" w:rsidP="000732C1">
      <w:pPr>
        <w:contextualSpacing/>
        <w:rPr>
          <w:rFonts w:cs="Arial"/>
          <w:szCs w:val="28"/>
          <w:lang w:val="en"/>
        </w:rPr>
      </w:pPr>
    </w:p>
    <w:p w:rsidR="00850065" w:rsidRDefault="00CB2772" w:rsidP="00771202">
      <w:pPr>
        <w:contextualSpacing/>
        <w:rPr>
          <w:rFonts w:cs="Arial"/>
          <w:szCs w:val="28"/>
          <w:lang w:val="en"/>
        </w:rPr>
      </w:pPr>
      <w:r w:rsidRPr="00D92F88">
        <w:rPr>
          <w:rFonts w:cs="Arial"/>
          <w:szCs w:val="28"/>
          <w:lang w:val="en"/>
        </w:rPr>
        <w:t xml:space="preserve">When scheduling the Bidders’ Conference, the </w:t>
      </w:r>
      <w:r w:rsidR="00774BC5">
        <w:rPr>
          <w:rFonts w:cs="Arial"/>
          <w:szCs w:val="28"/>
          <w:lang w:val="en"/>
        </w:rPr>
        <w:t>RFA Program Coordinator</w:t>
      </w:r>
      <w:r w:rsidRPr="00D92F88">
        <w:rPr>
          <w:rFonts w:cs="Arial"/>
          <w:szCs w:val="28"/>
          <w:lang w:val="en"/>
        </w:rPr>
        <w:t xml:space="preserve"> </w:t>
      </w:r>
      <w:r w:rsidR="00B9692F">
        <w:rPr>
          <w:rFonts w:cs="Arial"/>
          <w:szCs w:val="28"/>
          <w:lang w:val="en"/>
        </w:rPr>
        <w:t>may</w:t>
      </w:r>
      <w:r w:rsidR="00B9692F" w:rsidRPr="00D92F88">
        <w:rPr>
          <w:rFonts w:cs="Arial"/>
          <w:szCs w:val="28"/>
          <w:lang w:val="en"/>
        </w:rPr>
        <w:t xml:space="preserve"> </w:t>
      </w:r>
      <w:r w:rsidRPr="00D92F88">
        <w:rPr>
          <w:rFonts w:cs="Arial"/>
          <w:szCs w:val="28"/>
          <w:lang w:val="en"/>
        </w:rPr>
        <w:t xml:space="preserve">consider the availability of DOR staff </w:t>
      </w:r>
      <w:r w:rsidR="00C2605E" w:rsidRPr="00D92F88">
        <w:rPr>
          <w:rFonts w:cs="Arial"/>
          <w:szCs w:val="28"/>
          <w:lang w:val="en"/>
        </w:rPr>
        <w:t xml:space="preserve">deemed </w:t>
      </w:r>
      <w:r w:rsidR="00C2605E">
        <w:rPr>
          <w:rFonts w:cs="Arial"/>
          <w:szCs w:val="28"/>
          <w:lang w:val="en"/>
        </w:rPr>
        <w:t>necessary</w:t>
      </w:r>
      <w:r w:rsidRPr="00D92F88">
        <w:rPr>
          <w:rFonts w:cs="Arial"/>
          <w:szCs w:val="28"/>
          <w:lang w:val="en"/>
        </w:rPr>
        <w:t xml:space="preserve"> to participate in the Bidders’ Conference</w:t>
      </w:r>
      <w:r w:rsidR="00690410">
        <w:rPr>
          <w:rFonts w:cs="Arial"/>
          <w:szCs w:val="28"/>
          <w:lang w:val="en"/>
        </w:rPr>
        <w:t xml:space="preserve"> such as </w:t>
      </w:r>
      <w:r w:rsidRPr="00D92F88">
        <w:rPr>
          <w:rFonts w:cs="Arial"/>
          <w:szCs w:val="28"/>
          <w:lang w:val="en"/>
        </w:rPr>
        <w:t xml:space="preserve">Program staff, </w:t>
      </w:r>
      <w:r w:rsidR="00774BC5">
        <w:rPr>
          <w:rFonts w:cs="Arial"/>
          <w:szCs w:val="28"/>
          <w:lang w:val="en"/>
        </w:rPr>
        <w:t>C&amp;PS</w:t>
      </w:r>
      <w:r w:rsidRPr="00D92F88">
        <w:rPr>
          <w:rFonts w:cs="Arial"/>
          <w:szCs w:val="28"/>
          <w:lang w:val="en"/>
        </w:rPr>
        <w:t xml:space="preserve"> staff, and staff from other programs that may be impacted by the RFA</w:t>
      </w:r>
      <w:r w:rsidR="0070402E">
        <w:rPr>
          <w:rFonts w:cs="Arial"/>
          <w:szCs w:val="28"/>
          <w:lang w:val="en"/>
        </w:rPr>
        <w:t>, as appropriate</w:t>
      </w:r>
      <w:r w:rsidRPr="00D92F88">
        <w:rPr>
          <w:rFonts w:cs="Arial"/>
          <w:szCs w:val="28"/>
          <w:lang w:val="en"/>
        </w:rPr>
        <w:t xml:space="preserve">. Other Department personnel </w:t>
      </w:r>
      <w:r w:rsidR="007C5E77">
        <w:rPr>
          <w:rFonts w:cs="Arial"/>
          <w:szCs w:val="28"/>
          <w:lang w:val="en"/>
        </w:rPr>
        <w:t xml:space="preserve">may be </w:t>
      </w:r>
      <w:r w:rsidRPr="00D92F88">
        <w:rPr>
          <w:rFonts w:cs="Arial"/>
          <w:szCs w:val="28"/>
          <w:lang w:val="en"/>
        </w:rPr>
        <w:t>present at the Bidders’ Conference</w:t>
      </w:r>
      <w:r w:rsidR="007C5E77">
        <w:rPr>
          <w:rFonts w:cs="Arial"/>
          <w:szCs w:val="28"/>
          <w:lang w:val="en"/>
        </w:rPr>
        <w:t>, if determined necessary by the RFA Program Coordinator.</w:t>
      </w:r>
      <w:r w:rsidRPr="00D92F88">
        <w:rPr>
          <w:rFonts w:cs="Arial"/>
          <w:szCs w:val="28"/>
          <w:lang w:val="en"/>
        </w:rPr>
        <w:t xml:space="preserve"> </w:t>
      </w:r>
    </w:p>
    <w:p w:rsidR="00850065" w:rsidRDefault="00850065" w:rsidP="00850065">
      <w:pPr>
        <w:rPr>
          <w:lang w:val="en"/>
        </w:rPr>
      </w:pPr>
      <w:r>
        <w:rPr>
          <w:lang w:val="en"/>
        </w:rPr>
        <w:br w:type="page"/>
      </w:r>
    </w:p>
    <w:p w:rsidR="00180C5F" w:rsidRDefault="00180C5F" w:rsidP="00771202">
      <w:pPr>
        <w:contextualSpacing/>
        <w:rPr>
          <w:rFonts w:cs="Arial"/>
          <w:szCs w:val="28"/>
          <w:lang w:val="en"/>
        </w:rPr>
      </w:pPr>
    </w:p>
    <w:p w:rsidR="00CB2772" w:rsidRPr="00D92F88" w:rsidRDefault="00CB2772" w:rsidP="00771202">
      <w:pPr>
        <w:pStyle w:val="Heading2"/>
        <w:numPr>
          <w:ilvl w:val="0"/>
          <w:numId w:val="17"/>
        </w:numPr>
        <w:spacing w:before="0"/>
        <w:contextualSpacing/>
        <w:rPr>
          <w:lang w:val="en"/>
        </w:rPr>
      </w:pPr>
      <w:bookmarkStart w:id="27" w:name="_Toc505867656"/>
      <w:bookmarkStart w:id="28" w:name="_Toc528332978"/>
      <w:r w:rsidRPr="00D92F88">
        <w:rPr>
          <w:lang w:val="en"/>
        </w:rPr>
        <w:t xml:space="preserve">Answering </w:t>
      </w:r>
      <w:r w:rsidR="00A238D3">
        <w:rPr>
          <w:lang w:val="en"/>
        </w:rPr>
        <w:t xml:space="preserve">Potential </w:t>
      </w:r>
      <w:r w:rsidRPr="00D92F88">
        <w:rPr>
          <w:lang w:val="en"/>
        </w:rPr>
        <w:t>Applicant Questions</w:t>
      </w:r>
      <w:bookmarkEnd w:id="27"/>
      <w:bookmarkEnd w:id="28"/>
    </w:p>
    <w:p w:rsidR="00CB2772" w:rsidRPr="00D92F88" w:rsidRDefault="00CB2772" w:rsidP="000732C1">
      <w:pPr>
        <w:contextualSpacing/>
        <w:rPr>
          <w:rFonts w:cs="Arial"/>
          <w:szCs w:val="28"/>
          <w:lang w:val="en"/>
        </w:rPr>
      </w:pPr>
    </w:p>
    <w:p w:rsidR="00CB2772" w:rsidRPr="00D92F88" w:rsidRDefault="00CB2772" w:rsidP="000732C1">
      <w:pPr>
        <w:contextualSpacing/>
        <w:rPr>
          <w:rFonts w:cs="Arial"/>
          <w:szCs w:val="28"/>
          <w:lang w:val="en"/>
        </w:rPr>
      </w:pPr>
      <w:r w:rsidRPr="00D92F88">
        <w:rPr>
          <w:rFonts w:cs="Arial"/>
          <w:szCs w:val="28"/>
          <w:lang w:val="en"/>
        </w:rPr>
        <w:t xml:space="preserve">The RFA invites </w:t>
      </w:r>
      <w:r w:rsidR="00A238D3">
        <w:rPr>
          <w:rFonts w:cs="Arial"/>
          <w:szCs w:val="28"/>
          <w:lang w:val="en"/>
        </w:rPr>
        <w:t xml:space="preserve">potential </w:t>
      </w:r>
      <w:r w:rsidRPr="00D92F88">
        <w:rPr>
          <w:rFonts w:cs="Arial"/>
          <w:szCs w:val="28"/>
          <w:lang w:val="en"/>
        </w:rPr>
        <w:t xml:space="preserve">applicants to send in questions prior to the Bidders’ Conference. The deadline for submitting questions to be addressed at the Bidders’ Conference </w:t>
      </w:r>
      <w:r w:rsidR="00881895">
        <w:rPr>
          <w:rFonts w:cs="Arial"/>
          <w:szCs w:val="28"/>
          <w:lang w:val="en"/>
        </w:rPr>
        <w:t>shall</w:t>
      </w:r>
      <w:r w:rsidRPr="00D92F88">
        <w:rPr>
          <w:rFonts w:cs="Arial"/>
          <w:szCs w:val="28"/>
          <w:lang w:val="en"/>
        </w:rPr>
        <w:t xml:space="preserve"> be included in the RFA timeline.</w:t>
      </w:r>
    </w:p>
    <w:p w:rsidR="00CB2772" w:rsidRPr="00D92F88" w:rsidRDefault="00CB2772" w:rsidP="000732C1">
      <w:pPr>
        <w:contextualSpacing/>
        <w:rPr>
          <w:rFonts w:cs="Arial"/>
          <w:szCs w:val="28"/>
          <w:lang w:val="en"/>
        </w:rPr>
      </w:pPr>
    </w:p>
    <w:p w:rsidR="00CB2772" w:rsidRPr="00D92F88" w:rsidRDefault="00A238D3" w:rsidP="000732C1">
      <w:pPr>
        <w:contextualSpacing/>
        <w:rPr>
          <w:rFonts w:cs="Arial"/>
          <w:szCs w:val="28"/>
          <w:lang w:val="en"/>
        </w:rPr>
      </w:pPr>
      <w:r>
        <w:rPr>
          <w:rFonts w:cs="Arial"/>
          <w:szCs w:val="28"/>
          <w:lang w:val="en"/>
        </w:rPr>
        <w:t>Potential a</w:t>
      </w:r>
      <w:r w:rsidR="00CB2772" w:rsidRPr="00D92F88">
        <w:rPr>
          <w:rFonts w:cs="Arial"/>
          <w:szCs w:val="28"/>
          <w:lang w:val="en"/>
        </w:rPr>
        <w:t xml:space="preserve">pplicants direct their questions to the </w:t>
      </w:r>
      <w:r w:rsidR="00774BC5">
        <w:rPr>
          <w:rFonts w:cs="Arial"/>
          <w:szCs w:val="28"/>
          <w:lang w:val="en"/>
        </w:rPr>
        <w:t>RFA Program Coordinator</w:t>
      </w:r>
      <w:r w:rsidR="00CB2772" w:rsidRPr="00D92F88">
        <w:rPr>
          <w:rFonts w:cs="Arial"/>
          <w:szCs w:val="28"/>
          <w:lang w:val="en"/>
        </w:rPr>
        <w:t xml:space="preserve"> or the designated point of contact as described in the RFA. The </w:t>
      </w:r>
      <w:r w:rsidR="00774BC5">
        <w:rPr>
          <w:rFonts w:cs="Arial"/>
          <w:szCs w:val="28"/>
          <w:lang w:val="en"/>
        </w:rPr>
        <w:t>RFA Program Coordinator</w:t>
      </w:r>
      <w:r w:rsidR="00CB2772" w:rsidRPr="00D92F88">
        <w:rPr>
          <w:rFonts w:cs="Arial"/>
          <w:szCs w:val="28"/>
          <w:lang w:val="en"/>
        </w:rPr>
        <w:t xml:space="preserve"> distributes the questions to the appropriate Department staff</w:t>
      </w:r>
      <w:r w:rsidR="00FC66B2">
        <w:rPr>
          <w:rFonts w:cs="Arial"/>
          <w:szCs w:val="28"/>
          <w:lang w:val="en"/>
        </w:rPr>
        <w:t xml:space="preserve"> to develop a written response.</w:t>
      </w:r>
      <w:r w:rsidR="002A7B86">
        <w:rPr>
          <w:rFonts w:cs="Arial"/>
          <w:szCs w:val="28"/>
          <w:lang w:val="en"/>
        </w:rPr>
        <w:t xml:space="preserve"> </w:t>
      </w:r>
      <w:r w:rsidR="00CB2772" w:rsidRPr="00D92F88">
        <w:rPr>
          <w:rFonts w:cs="Arial"/>
          <w:szCs w:val="28"/>
          <w:lang w:val="en"/>
        </w:rPr>
        <w:t>All questions received by the deadline</w:t>
      </w:r>
      <w:r w:rsidR="00FF001C" w:rsidRPr="00D92F88">
        <w:rPr>
          <w:rFonts w:cs="Arial"/>
          <w:szCs w:val="28"/>
          <w:lang w:val="en"/>
        </w:rPr>
        <w:t>, including DOR responses,</w:t>
      </w:r>
      <w:r w:rsidR="00CB2772" w:rsidRPr="00D92F88">
        <w:rPr>
          <w:rFonts w:cs="Arial"/>
          <w:szCs w:val="28"/>
          <w:lang w:val="en"/>
        </w:rPr>
        <w:t xml:space="preserve"> are</w:t>
      </w:r>
      <w:r w:rsidR="00234895" w:rsidRPr="00D92F88">
        <w:rPr>
          <w:rFonts w:cs="Arial"/>
          <w:szCs w:val="28"/>
          <w:lang w:val="en"/>
        </w:rPr>
        <w:t xml:space="preserve"> </w:t>
      </w:r>
      <w:r w:rsidR="00CB2772" w:rsidRPr="00D92F88">
        <w:rPr>
          <w:rFonts w:cs="Arial"/>
          <w:szCs w:val="28"/>
          <w:lang w:val="en"/>
        </w:rPr>
        <w:t xml:space="preserve">assembled into the Questions and Answers document that is </w:t>
      </w:r>
      <w:r w:rsidR="006469A4">
        <w:rPr>
          <w:rFonts w:cs="Arial"/>
          <w:szCs w:val="28"/>
          <w:lang w:val="en"/>
        </w:rPr>
        <w:t>reviewed</w:t>
      </w:r>
      <w:r w:rsidR="006469A4" w:rsidRPr="00D92F88">
        <w:rPr>
          <w:rFonts w:cs="Arial"/>
          <w:szCs w:val="28"/>
          <w:lang w:val="en"/>
        </w:rPr>
        <w:t xml:space="preserve"> </w:t>
      </w:r>
      <w:r w:rsidR="00CB2772" w:rsidRPr="00D92F88">
        <w:rPr>
          <w:rFonts w:cs="Arial"/>
          <w:szCs w:val="28"/>
          <w:lang w:val="en"/>
        </w:rPr>
        <w:t>at</w:t>
      </w:r>
      <w:r w:rsidR="00FC66B2">
        <w:rPr>
          <w:rFonts w:cs="Arial"/>
          <w:szCs w:val="28"/>
          <w:lang w:val="en"/>
        </w:rPr>
        <w:t xml:space="preserve"> the Bidders’ Conference.</w:t>
      </w:r>
    </w:p>
    <w:p w:rsidR="005D032B" w:rsidRPr="00D92F88" w:rsidRDefault="005D032B" w:rsidP="000732C1">
      <w:pPr>
        <w:contextualSpacing/>
        <w:rPr>
          <w:rFonts w:cs="Arial"/>
          <w:szCs w:val="28"/>
          <w:lang w:val="en"/>
        </w:rPr>
      </w:pPr>
    </w:p>
    <w:p w:rsidR="00CB2772" w:rsidRPr="00D92F88" w:rsidRDefault="00CB2772" w:rsidP="000732C1">
      <w:pPr>
        <w:contextualSpacing/>
        <w:rPr>
          <w:rFonts w:cs="Arial"/>
          <w:szCs w:val="28"/>
          <w:lang w:val="en"/>
        </w:rPr>
      </w:pPr>
      <w:r w:rsidRPr="00D92F88">
        <w:rPr>
          <w:rFonts w:cs="Arial"/>
          <w:szCs w:val="28"/>
          <w:lang w:val="en"/>
        </w:rPr>
        <w:t xml:space="preserve">Additional questions may be asked during the conference or received in writing after the deadline, but prior to the Bidders’ Conference. The Questions and Answers document is revised to include the additional questions. The Program Manager </w:t>
      </w:r>
      <w:r w:rsidR="00881895">
        <w:rPr>
          <w:rFonts w:cs="Arial"/>
          <w:szCs w:val="28"/>
          <w:lang w:val="en"/>
        </w:rPr>
        <w:t>shall</w:t>
      </w:r>
      <w:r w:rsidRPr="00D92F88">
        <w:rPr>
          <w:rFonts w:cs="Arial"/>
          <w:szCs w:val="28"/>
          <w:lang w:val="en"/>
        </w:rPr>
        <w:t xml:space="preserve"> review the Questions and Answers document to determine if changes in the RFA are necessary. If major changes to the RFA are needed, the Program Manager </w:t>
      </w:r>
      <w:r w:rsidR="00FF001C" w:rsidRPr="00D92F88">
        <w:rPr>
          <w:rFonts w:cs="Arial"/>
          <w:szCs w:val="28"/>
          <w:lang w:val="en"/>
        </w:rPr>
        <w:t xml:space="preserve">shall </w:t>
      </w:r>
      <w:r w:rsidRPr="00D92F88">
        <w:rPr>
          <w:rFonts w:cs="Arial"/>
          <w:szCs w:val="28"/>
          <w:lang w:val="en"/>
        </w:rPr>
        <w:t>consult with</w:t>
      </w:r>
      <w:r w:rsidR="005D032B" w:rsidRPr="00D92F88">
        <w:rPr>
          <w:rFonts w:cs="Arial"/>
          <w:szCs w:val="28"/>
          <w:lang w:val="en"/>
        </w:rPr>
        <w:t>, a</w:t>
      </w:r>
      <w:r w:rsidR="002A7B86">
        <w:rPr>
          <w:rFonts w:cs="Arial"/>
          <w:szCs w:val="28"/>
          <w:lang w:val="en"/>
        </w:rPr>
        <w:t xml:space="preserve">t </w:t>
      </w:r>
      <w:r w:rsidR="005D032B" w:rsidRPr="00D92F88">
        <w:rPr>
          <w:rFonts w:cs="Arial"/>
          <w:szCs w:val="28"/>
          <w:lang w:val="en"/>
        </w:rPr>
        <w:t xml:space="preserve">a minimum, </w:t>
      </w:r>
      <w:r w:rsidRPr="00D92F88">
        <w:rPr>
          <w:rFonts w:cs="Arial"/>
          <w:szCs w:val="28"/>
          <w:lang w:val="en"/>
        </w:rPr>
        <w:t xml:space="preserve">the </w:t>
      </w:r>
      <w:r w:rsidR="005D032B" w:rsidRPr="00D92F88">
        <w:rPr>
          <w:rFonts w:cs="Arial"/>
          <w:szCs w:val="28"/>
          <w:lang w:val="en"/>
        </w:rPr>
        <w:t xml:space="preserve">Chief of </w:t>
      </w:r>
      <w:r w:rsidR="00B10C6E">
        <w:rPr>
          <w:rFonts w:cs="Arial"/>
          <w:szCs w:val="28"/>
          <w:lang w:val="en"/>
        </w:rPr>
        <w:t>C&amp;PS</w:t>
      </w:r>
      <w:r w:rsidR="005D032B" w:rsidRPr="00D92F88">
        <w:rPr>
          <w:rFonts w:cs="Arial"/>
          <w:szCs w:val="28"/>
          <w:lang w:val="en"/>
        </w:rPr>
        <w:t xml:space="preserve"> </w:t>
      </w:r>
      <w:r w:rsidRPr="00D92F88">
        <w:rPr>
          <w:rFonts w:cs="Arial"/>
          <w:szCs w:val="28"/>
          <w:lang w:val="en"/>
        </w:rPr>
        <w:t xml:space="preserve">and the Office of Legal Affairs to determine if </w:t>
      </w:r>
      <w:r w:rsidR="00FC66B2">
        <w:rPr>
          <w:rFonts w:cs="Arial"/>
          <w:szCs w:val="28"/>
          <w:lang w:val="en"/>
        </w:rPr>
        <w:t xml:space="preserve">an </w:t>
      </w:r>
      <w:r w:rsidR="00B10C6E">
        <w:rPr>
          <w:rFonts w:cs="Arial"/>
          <w:szCs w:val="28"/>
          <w:lang w:val="en"/>
        </w:rPr>
        <w:t>addendum</w:t>
      </w:r>
      <w:r w:rsidR="00FC66B2">
        <w:rPr>
          <w:rFonts w:cs="Arial"/>
          <w:szCs w:val="28"/>
          <w:lang w:val="en"/>
        </w:rPr>
        <w:t xml:space="preserve"> to the RFA</w:t>
      </w:r>
      <w:r w:rsidR="002A7B86">
        <w:rPr>
          <w:rFonts w:cs="Arial"/>
          <w:szCs w:val="28"/>
          <w:lang w:val="en"/>
        </w:rPr>
        <w:t xml:space="preserve"> should be published</w:t>
      </w:r>
      <w:r w:rsidR="00FC66B2">
        <w:rPr>
          <w:rFonts w:cs="Arial"/>
          <w:szCs w:val="28"/>
          <w:lang w:val="en"/>
        </w:rPr>
        <w:t>.</w:t>
      </w:r>
    </w:p>
    <w:p w:rsidR="00CB2772" w:rsidRPr="00D92F88" w:rsidRDefault="00CB2772" w:rsidP="000732C1">
      <w:pPr>
        <w:contextualSpacing/>
        <w:rPr>
          <w:rFonts w:cs="Arial"/>
          <w:szCs w:val="28"/>
          <w:lang w:val="en"/>
        </w:rPr>
      </w:pPr>
    </w:p>
    <w:p w:rsidR="00CB2772" w:rsidRPr="00D92F88" w:rsidRDefault="00CB2772" w:rsidP="000732C1">
      <w:pPr>
        <w:contextualSpacing/>
        <w:rPr>
          <w:rFonts w:cs="Arial"/>
          <w:szCs w:val="28"/>
          <w:lang w:val="en"/>
        </w:rPr>
      </w:pPr>
      <w:r w:rsidRPr="00D92F88">
        <w:rPr>
          <w:rFonts w:cs="Arial"/>
          <w:szCs w:val="28"/>
          <w:lang w:val="en"/>
        </w:rPr>
        <w:t xml:space="preserve">After the Program Manager’s review, the revised Questions and Answers document </w:t>
      </w:r>
      <w:r w:rsidR="00881895">
        <w:rPr>
          <w:rFonts w:cs="Arial"/>
          <w:szCs w:val="28"/>
          <w:lang w:val="en"/>
        </w:rPr>
        <w:t>shall</w:t>
      </w:r>
      <w:r w:rsidRPr="00D92F88">
        <w:rPr>
          <w:rFonts w:cs="Arial"/>
          <w:szCs w:val="28"/>
          <w:lang w:val="en"/>
        </w:rPr>
        <w:t xml:space="preserve"> be published as an addendum to the RFA after the Bidders’ Conference. The publication of </w:t>
      </w:r>
      <w:r w:rsidR="00180C5F">
        <w:rPr>
          <w:rFonts w:cs="Arial"/>
          <w:szCs w:val="28"/>
          <w:lang w:val="en"/>
        </w:rPr>
        <w:t>an a</w:t>
      </w:r>
      <w:r w:rsidRPr="00D92F88">
        <w:rPr>
          <w:rFonts w:cs="Arial"/>
          <w:szCs w:val="28"/>
          <w:lang w:val="en"/>
        </w:rPr>
        <w:t xml:space="preserve">ddendum </w:t>
      </w:r>
      <w:r w:rsidR="00AB28C3">
        <w:rPr>
          <w:rFonts w:cs="Arial"/>
          <w:szCs w:val="28"/>
          <w:lang w:val="en"/>
        </w:rPr>
        <w:t>shall</w:t>
      </w:r>
      <w:r w:rsidRPr="00D92F88">
        <w:rPr>
          <w:rFonts w:cs="Arial"/>
          <w:szCs w:val="28"/>
          <w:lang w:val="en"/>
        </w:rPr>
        <w:t xml:space="preserve"> be listed in the RFA timeline.</w:t>
      </w:r>
      <w:bookmarkStart w:id="29" w:name="_Toc422144114"/>
      <w:bookmarkStart w:id="30" w:name="_Toc423431444"/>
    </w:p>
    <w:p w:rsidR="00CB2772" w:rsidRPr="00D92F88" w:rsidRDefault="00CB2772" w:rsidP="000732C1">
      <w:pPr>
        <w:pStyle w:val="Heading2"/>
        <w:numPr>
          <w:ilvl w:val="0"/>
          <w:numId w:val="17"/>
        </w:numPr>
        <w:contextualSpacing/>
      </w:pPr>
      <w:bookmarkStart w:id="31" w:name="_Toc505867657"/>
      <w:bookmarkStart w:id="32" w:name="_Toc528332979"/>
      <w:bookmarkEnd w:id="29"/>
      <w:bookmarkEnd w:id="30"/>
      <w:r w:rsidRPr="00D92F88">
        <w:t>Developing Responses to Questions and Comments</w:t>
      </w:r>
      <w:bookmarkEnd w:id="31"/>
      <w:bookmarkEnd w:id="32"/>
    </w:p>
    <w:p w:rsidR="00CB2772" w:rsidRPr="00D92F88" w:rsidRDefault="00CB2772" w:rsidP="000732C1">
      <w:pPr>
        <w:contextualSpacing/>
        <w:rPr>
          <w:rFonts w:cs="Arial"/>
          <w:b/>
          <w:szCs w:val="28"/>
        </w:rPr>
      </w:pPr>
    </w:p>
    <w:p w:rsidR="00F84966" w:rsidRDefault="00CB2772" w:rsidP="000732C1">
      <w:pPr>
        <w:pStyle w:val="Style1"/>
        <w:spacing w:line="240" w:lineRule="auto"/>
        <w:contextualSpacing/>
        <w:rPr>
          <w:rFonts w:cs="Arial"/>
          <w:color w:val="auto"/>
          <w:szCs w:val="28"/>
          <w:lang w:val="en"/>
        </w:rPr>
      </w:pPr>
      <w:r w:rsidRPr="00D92F88">
        <w:rPr>
          <w:rFonts w:cs="Arial"/>
          <w:szCs w:val="28"/>
          <w:lang w:val="en"/>
        </w:rPr>
        <w:t xml:space="preserve">Program staff </w:t>
      </w:r>
      <w:r w:rsidR="00881895">
        <w:rPr>
          <w:rFonts w:cs="Arial"/>
          <w:szCs w:val="28"/>
          <w:lang w:val="en"/>
        </w:rPr>
        <w:t>shall</w:t>
      </w:r>
      <w:r w:rsidRPr="00D92F88">
        <w:rPr>
          <w:rFonts w:cs="Arial"/>
          <w:szCs w:val="28"/>
          <w:lang w:val="en"/>
        </w:rPr>
        <w:t xml:space="preserve"> respond to </w:t>
      </w:r>
      <w:r w:rsidR="00A238D3">
        <w:rPr>
          <w:rFonts w:cs="Arial"/>
          <w:szCs w:val="28"/>
          <w:lang w:val="en"/>
        </w:rPr>
        <w:t xml:space="preserve">potential </w:t>
      </w:r>
      <w:r w:rsidRPr="00D92F88">
        <w:rPr>
          <w:rFonts w:cs="Arial"/>
          <w:szCs w:val="28"/>
          <w:lang w:val="en"/>
        </w:rPr>
        <w:t>applicants’ questions and comments in writing</w:t>
      </w:r>
      <w:r w:rsidR="006623C7" w:rsidRPr="00D92F88">
        <w:rPr>
          <w:rFonts w:cs="Arial"/>
          <w:szCs w:val="28"/>
          <w:lang w:val="en"/>
        </w:rPr>
        <w:t xml:space="preserve"> via the Question and Answers document</w:t>
      </w:r>
      <w:r w:rsidRPr="00D92F88">
        <w:rPr>
          <w:rFonts w:cs="Arial"/>
          <w:szCs w:val="28"/>
          <w:lang w:val="en"/>
        </w:rPr>
        <w:t xml:space="preserve">. Program staff </w:t>
      </w:r>
      <w:r w:rsidR="001833C3" w:rsidRPr="00D92F88">
        <w:rPr>
          <w:rFonts w:cs="Arial"/>
          <w:szCs w:val="28"/>
          <w:lang w:val="en"/>
        </w:rPr>
        <w:t>shall</w:t>
      </w:r>
      <w:r w:rsidRPr="00D92F88">
        <w:rPr>
          <w:rFonts w:cs="Arial"/>
          <w:szCs w:val="28"/>
          <w:lang w:val="en"/>
        </w:rPr>
        <w:t xml:space="preserve"> ensure that their written responses are clear and concise. </w:t>
      </w:r>
      <w:r w:rsidR="00F84966" w:rsidRPr="00D92F88">
        <w:rPr>
          <w:rFonts w:cs="Arial"/>
          <w:color w:val="auto"/>
          <w:szCs w:val="28"/>
          <w:lang w:val="en"/>
        </w:rPr>
        <w:t>All questions shall be responded through the Question and Answer addendum posted during the RFA solicitation process.</w:t>
      </w:r>
    </w:p>
    <w:p w:rsidR="001D67DF" w:rsidRPr="00D92F88" w:rsidRDefault="001D67DF" w:rsidP="000732C1">
      <w:pPr>
        <w:pStyle w:val="Style1"/>
        <w:spacing w:line="240" w:lineRule="auto"/>
        <w:contextualSpacing/>
        <w:rPr>
          <w:rFonts w:cs="Arial"/>
          <w:color w:val="auto"/>
          <w:szCs w:val="28"/>
          <w:lang w:val="en"/>
        </w:rPr>
      </w:pPr>
    </w:p>
    <w:p w:rsidR="00CB2772" w:rsidRDefault="00CB2772" w:rsidP="00455E13">
      <w:pPr>
        <w:pStyle w:val="Style1"/>
        <w:spacing w:line="240" w:lineRule="auto"/>
        <w:contextualSpacing/>
        <w:rPr>
          <w:rFonts w:cs="Arial"/>
          <w:color w:val="auto"/>
          <w:szCs w:val="28"/>
          <w:lang w:val="en"/>
        </w:rPr>
      </w:pPr>
      <w:r w:rsidRPr="00D92F88">
        <w:rPr>
          <w:rFonts w:cs="Arial"/>
          <w:color w:val="auto"/>
          <w:szCs w:val="28"/>
          <w:lang w:val="en"/>
        </w:rPr>
        <w:t xml:space="preserve">If it is necessary to insert or delete a word, phrase or paragraph in the RFA, it is clearer to the </w:t>
      </w:r>
      <w:r w:rsidR="00A238D3">
        <w:rPr>
          <w:rFonts w:cs="Arial"/>
          <w:color w:val="auto"/>
          <w:szCs w:val="28"/>
          <w:lang w:val="en"/>
        </w:rPr>
        <w:t xml:space="preserve">potential </w:t>
      </w:r>
      <w:r w:rsidRPr="00D92F88">
        <w:rPr>
          <w:rFonts w:cs="Arial"/>
          <w:color w:val="auto"/>
          <w:szCs w:val="28"/>
          <w:lang w:val="en"/>
        </w:rPr>
        <w:t>applicants if the answer expresses the change by showing it rather than describing it. So instead of saying, “eliminate the word ‘not’ in front of the word ‘distribute’ in the second sentence of the third paragraph of Element A</w:t>
      </w:r>
      <w:r w:rsidR="00180C5F">
        <w:rPr>
          <w:rFonts w:cs="Arial"/>
          <w:color w:val="auto"/>
          <w:szCs w:val="28"/>
          <w:lang w:val="en"/>
        </w:rPr>
        <w:t>”</w:t>
      </w:r>
      <w:r w:rsidRPr="00D92F88">
        <w:rPr>
          <w:rFonts w:cs="Arial"/>
          <w:color w:val="auto"/>
          <w:szCs w:val="28"/>
          <w:lang w:val="en"/>
        </w:rPr>
        <w:t xml:space="preserve">, rewrite the element in total or rewrite the paragraph containing the error. </w:t>
      </w:r>
    </w:p>
    <w:p w:rsidR="00771202" w:rsidRPr="00D92F88" w:rsidRDefault="00771202" w:rsidP="00771202">
      <w:pPr>
        <w:pStyle w:val="Style1"/>
        <w:spacing w:line="240" w:lineRule="auto"/>
        <w:ind w:left="360"/>
        <w:contextualSpacing/>
        <w:rPr>
          <w:rFonts w:cs="Arial"/>
          <w:color w:val="auto"/>
          <w:szCs w:val="28"/>
          <w:lang w:val="en"/>
        </w:rPr>
      </w:pPr>
    </w:p>
    <w:p w:rsidR="00652BB1" w:rsidRDefault="00CB2772" w:rsidP="000732C1">
      <w:pPr>
        <w:pStyle w:val="Style1"/>
        <w:spacing w:line="240" w:lineRule="auto"/>
        <w:contextualSpacing/>
        <w:rPr>
          <w:rFonts w:cs="Arial"/>
          <w:color w:val="auto"/>
          <w:szCs w:val="28"/>
          <w:lang w:val="en"/>
        </w:rPr>
      </w:pPr>
      <w:r w:rsidRPr="00D92F88">
        <w:rPr>
          <w:rFonts w:cs="Arial"/>
          <w:color w:val="auto"/>
          <w:szCs w:val="28"/>
          <w:lang w:val="en"/>
        </w:rPr>
        <w:lastRenderedPageBreak/>
        <w:t xml:space="preserve">Program staff may also determine that major changes need to be made to the RFA. If major changes to the RFA are needed, the Program Manager </w:t>
      </w:r>
      <w:r w:rsidR="001833C3" w:rsidRPr="00D92F88">
        <w:rPr>
          <w:rFonts w:cs="Arial"/>
          <w:color w:val="auto"/>
          <w:szCs w:val="28"/>
          <w:lang w:val="en"/>
        </w:rPr>
        <w:t xml:space="preserve">shall </w:t>
      </w:r>
      <w:r w:rsidRPr="00D92F88">
        <w:rPr>
          <w:rFonts w:cs="Arial"/>
          <w:color w:val="auto"/>
          <w:szCs w:val="28"/>
          <w:lang w:val="en"/>
        </w:rPr>
        <w:t>consult with</w:t>
      </w:r>
      <w:r w:rsidR="00BE1F7F">
        <w:rPr>
          <w:rFonts w:cs="Arial"/>
          <w:color w:val="auto"/>
          <w:szCs w:val="28"/>
          <w:lang w:val="en"/>
        </w:rPr>
        <w:t xml:space="preserve"> </w:t>
      </w:r>
      <w:r w:rsidRPr="00D92F88">
        <w:rPr>
          <w:rFonts w:cs="Arial"/>
          <w:color w:val="auto"/>
          <w:szCs w:val="28"/>
          <w:lang w:val="en"/>
        </w:rPr>
        <w:t xml:space="preserve">the </w:t>
      </w:r>
      <w:r w:rsidR="0027475E" w:rsidRPr="00D92F88">
        <w:rPr>
          <w:rFonts w:cs="Arial"/>
          <w:color w:val="auto"/>
          <w:szCs w:val="28"/>
          <w:lang w:val="en"/>
        </w:rPr>
        <w:t xml:space="preserve">Chief of </w:t>
      </w:r>
      <w:r w:rsidR="00B10C6E">
        <w:rPr>
          <w:rFonts w:cs="Arial"/>
          <w:color w:val="auto"/>
          <w:szCs w:val="28"/>
          <w:lang w:val="en"/>
        </w:rPr>
        <w:t>C&amp;PS</w:t>
      </w:r>
      <w:r w:rsidR="008973B5">
        <w:rPr>
          <w:rFonts w:cs="Arial"/>
          <w:color w:val="auto"/>
          <w:szCs w:val="28"/>
          <w:lang w:val="en"/>
        </w:rPr>
        <w:t>,</w:t>
      </w:r>
      <w:r w:rsidRPr="00D92F88">
        <w:rPr>
          <w:rFonts w:cs="Arial"/>
          <w:color w:val="auto"/>
          <w:szCs w:val="28"/>
          <w:lang w:val="en"/>
        </w:rPr>
        <w:t xml:space="preserve"> and the Office of Legal Affairs</w:t>
      </w:r>
      <w:r w:rsidR="008973B5">
        <w:rPr>
          <w:rFonts w:cs="Arial"/>
          <w:color w:val="auto"/>
          <w:szCs w:val="28"/>
          <w:lang w:val="en"/>
        </w:rPr>
        <w:t xml:space="preserve"> if determined necessary,</w:t>
      </w:r>
      <w:r w:rsidRPr="00D92F88">
        <w:rPr>
          <w:rFonts w:cs="Arial"/>
          <w:color w:val="auto"/>
          <w:szCs w:val="28"/>
          <w:lang w:val="en"/>
        </w:rPr>
        <w:t xml:space="preserve"> </w:t>
      </w:r>
      <w:r w:rsidR="00E661AD">
        <w:rPr>
          <w:rFonts w:cs="Arial"/>
          <w:color w:val="auto"/>
          <w:szCs w:val="28"/>
          <w:lang w:val="en"/>
        </w:rPr>
        <w:t>about</w:t>
      </w:r>
      <w:r w:rsidRPr="00D92F88">
        <w:rPr>
          <w:rFonts w:cs="Arial"/>
          <w:color w:val="auto"/>
          <w:szCs w:val="28"/>
          <w:lang w:val="en"/>
        </w:rPr>
        <w:t xml:space="preserve"> publish</w:t>
      </w:r>
      <w:r w:rsidR="00E661AD">
        <w:rPr>
          <w:rFonts w:cs="Arial"/>
          <w:color w:val="auto"/>
          <w:szCs w:val="28"/>
          <w:lang w:val="en"/>
        </w:rPr>
        <w:t>ing</w:t>
      </w:r>
      <w:r w:rsidRPr="00D92F88">
        <w:rPr>
          <w:rFonts w:cs="Arial"/>
          <w:color w:val="auto"/>
          <w:szCs w:val="28"/>
          <w:lang w:val="en"/>
        </w:rPr>
        <w:t xml:space="preserve"> an </w:t>
      </w:r>
      <w:r w:rsidR="00B10C6E">
        <w:rPr>
          <w:rFonts w:cs="Arial"/>
          <w:color w:val="auto"/>
          <w:szCs w:val="28"/>
          <w:lang w:val="en"/>
        </w:rPr>
        <w:t>addendum</w:t>
      </w:r>
      <w:r w:rsidRPr="00D92F88">
        <w:rPr>
          <w:rFonts w:cs="Arial"/>
          <w:color w:val="auto"/>
          <w:szCs w:val="28"/>
          <w:lang w:val="en"/>
        </w:rPr>
        <w:t xml:space="preserve"> to the RFA.</w:t>
      </w:r>
    </w:p>
    <w:p w:rsidR="00D40000" w:rsidRPr="00D92F88" w:rsidRDefault="00CB2772" w:rsidP="000732C1">
      <w:pPr>
        <w:pStyle w:val="Style1"/>
        <w:spacing w:line="240" w:lineRule="auto"/>
        <w:contextualSpacing/>
        <w:rPr>
          <w:rFonts w:cs="Arial"/>
          <w:color w:val="auto"/>
          <w:szCs w:val="28"/>
          <w:lang w:val="en"/>
        </w:rPr>
      </w:pPr>
      <w:r w:rsidRPr="00D92F88">
        <w:rPr>
          <w:rFonts w:cs="Arial"/>
          <w:color w:val="auto"/>
          <w:szCs w:val="28"/>
          <w:lang w:val="en"/>
        </w:rPr>
        <w:t xml:space="preserve"> </w:t>
      </w:r>
    </w:p>
    <w:p w:rsidR="00CB2772" w:rsidRPr="00D92F88" w:rsidRDefault="00CB2772" w:rsidP="000732C1">
      <w:pPr>
        <w:pStyle w:val="Heading2"/>
        <w:numPr>
          <w:ilvl w:val="0"/>
          <w:numId w:val="17"/>
        </w:numPr>
        <w:contextualSpacing/>
      </w:pPr>
      <w:bookmarkStart w:id="33" w:name="_Toc422144115"/>
      <w:bookmarkStart w:id="34" w:name="_Toc423431445"/>
      <w:bookmarkStart w:id="35" w:name="_Toc505867658"/>
      <w:bookmarkStart w:id="36" w:name="_Toc528332980"/>
      <w:r w:rsidRPr="00D92F88">
        <w:t>Organizing the Bidders’ Questions and Answers</w:t>
      </w:r>
      <w:bookmarkEnd w:id="33"/>
      <w:bookmarkEnd w:id="34"/>
      <w:bookmarkEnd w:id="35"/>
      <w:bookmarkEnd w:id="36"/>
      <w:r w:rsidRPr="00D92F88">
        <w:t xml:space="preserve"> </w:t>
      </w:r>
    </w:p>
    <w:p w:rsidR="00062347" w:rsidRPr="00D92F88" w:rsidRDefault="00062347" w:rsidP="000732C1">
      <w:pPr>
        <w:contextualSpacing/>
        <w:rPr>
          <w:rFonts w:cs="Arial"/>
          <w:szCs w:val="28"/>
          <w:lang w:val="en"/>
        </w:rPr>
      </w:pPr>
    </w:p>
    <w:p w:rsidR="00F736F2" w:rsidRPr="00D92F88" w:rsidRDefault="00062347" w:rsidP="000732C1">
      <w:pPr>
        <w:contextualSpacing/>
        <w:rPr>
          <w:rFonts w:cs="Arial"/>
          <w:szCs w:val="28"/>
          <w:lang w:val="en"/>
        </w:rPr>
      </w:pPr>
      <w:r w:rsidRPr="00D92F88">
        <w:rPr>
          <w:rFonts w:cs="Arial"/>
          <w:szCs w:val="28"/>
          <w:lang w:val="en"/>
        </w:rPr>
        <w:t>T</w:t>
      </w:r>
      <w:r w:rsidR="00CB2772" w:rsidRPr="00D92F88">
        <w:rPr>
          <w:rFonts w:cs="Arial"/>
          <w:szCs w:val="28"/>
          <w:lang w:val="en"/>
        </w:rPr>
        <w:t xml:space="preserve">o the extent practical, organize questions and answers that relate to each RFA </w:t>
      </w:r>
      <w:r w:rsidR="006C7211">
        <w:rPr>
          <w:rFonts w:cs="Arial"/>
          <w:szCs w:val="28"/>
          <w:lang w:val="en"/>
        </w:rPr>
        <w:t>category</w:t>
      </w:r>
      <w:r w:rsidR="00CB2772" w:rsidRPr="00D92F88">
        <w:rPr>
          <w:rFonts w:cs="Arial"/>
          <w:szCs w:val="28"/>
          <w:lang w:val="en"/>
        </w:rPr>
        <w:t>. This will help categorize the questions and the answers for program staff, evaluators and applicants.</w:t>
      </w:r>
      <w:bookmarkStart w:id="37" w:name="_Toc505867659"/>
    </w:p>
    <w:p w:rsidR="00253FE4" w:rsidRPr="00D92F88" w:rsidRDefault="00253FE4" w:rsidP="000732C1">
      <w:pPr>
        <w:pStyle w:val="Heading1"/>
        <w:contextualSpacing/>
        <w:rPr>
          <w:lang w:val="en"/>
        </w:rPr>
      </w:pPr>
      <w:bookmarkStart w:id="38" w:name="_Toc528332981"/>
      <w:r w:rsidRPr="00D92F88">
        <w:t>Addendum</w:t>
      </w:r>
      <w:bookmarkEnd w:id="38"/>
      <w:r w:rsidRPr="00D92F88">
        <w:t xml:space="preserve"> </w:t>
      </w:r>
      <w:bookmarkEnd w:id="37"/>
    </w:p>
    <w:p w:rsidR="00C65EE5" w:rsidRPr="00D92F88" w:rsidRDefault="00C65EE5" w:rsidP="000732C1">
      <w:pPr>
        <w:contextualSpacing/>
        <w:rPr>
          <w:rFonts w:cs="Arial"/>
          <w:szCs w:val="28"/>
          <w:u w:val="single"/>
        </w:rPr>
      </w:pPr>
    </w:p>
    <w:p w:rsidR="00C65EE5" w:rsidRPr="00D92F88" w:rsidRDefault="009C294D" w:rsidP="000732C1">
      <w:pPr>
        <w:pStyle w:val="Default"/>
        <w:contextualSpacing/>
        <w:rPr>
          <w:color w:val="auto"/>
          <w:sz w:val="28"/>
          <w:szCs w:val="28"/>
        </w:rPr>
      </w:pPr>
      <w:r>
        <w:rPr>
          <w:color w:val="auto"/>
          <w:sz w:val="28"/>
          <w:szCs w:val="28"/>
        </w:rPr>
        <w:t>An addendum documents clarifications, changes or revisions to the solicitation</w:t>
      </w:r>
      <w:r w:rsidR="00C65EE5" w:rsidRPr="00D92F88">
        <w:rPr>
          <w:color w:val="auto"/>
          <w:sz w:val="28"/>
          <w:szCs w:val="28"/>
        </w:rPr>
        <w:t xml:space="preserve"> and shall include at a minimum the following information: </w:t>
      </w:r>
    </w:p>
    <w:p w:rsidR="00C65EE5" w:rsidRPr="00D92F88" w:rsidRDefault="00C65EE5" w:rsidP="000732C1">
      <w:pPr>
        <w:pStyle w:val="Default"/>
        <w:contextualSpacing/>
        <w:rPr>
          <w:color w:val="auto"/>
          <w:sz w:val="28"/>
          <w:szCs w:val="28"/>
        </w:rPr>
      </w:pPr>
    </w:p>
    <w:p w:rsidR="00843575" w:rsidRPr="00D92F88" w:rsidRDefault="00C65EE5" w:rsidP="000732C1">
      <w:pPr>
        <w:pStyle w:val="Default"/>
        <w:numPr>
          <w:ilvl w:val="0"/>
          <w:numId w:val="20"/>
        </w:numPr>
        <w:contextualSpacing/>
        <w:rPr>
          <w:color w:val="auto"/>
          <w:sz w:val="28"/>
          <w:szCs w:val="28"/>
        </w:rPr>
      </w:pPr>
      <w:r w:rsidRPr="00D92F88">
        <w:rPr>
          <w:color w:val="auto"/>
          <w:sz w:val="28"/>
          <w:szCs w:val="28"/>
        </w:rPr>
        <w:t>Addendum number (</w:t>
      </w:r>
      <w:r w:rsidR="00881895">
        <w:rPr>
          <w:color w:val="auto"/>
          <w:sz w:val="28"/>
          <w:szCs w:val="28"/>
        </w:rPr>
        <w:t>shall</w:t>
      </w:r>
      <w:r w:rsidRPr="00D92F88">
        <w:rPr>
          <w:color w:val="auto"/>
          <w:sz w:val="28"/>
          <w:szCs w:val="28"/>
        </w:rPr>
        <w:t xml:space="preserve"> be numbered consecutively), solicitation title</w:t>
      </w:r>
      <w:r w:rsidR="00E35B96">
        <w:rPr>
          <w:color w:val="auto"/>
          <w:sz w:val="28"/>
          <w:szCs w:val="28"/>
        </w:rPr>
        <w:t>,</w:t>
      </w:r>
      <w:r w:rsidRPr="00D92F88">
        <w:rPr>
          <w:color w:val="auto"/>
          <w:sz w:val="28"/>
          <w:szCs w:val="28"/>
        </w:rPr>
        <w:t xml:space="preserve"> and solicitation number</w:t>
      </w:r>
      <w:r w:rsidR="008A3FB3">
        <w:rPr>
          <w:color w:val="auto"/>
          <w:sz w:val="28"/>
          <w:szCs w:val="28"/>
        </w:rPr>
        <w:t>.</w:t>
      </w:r>
      <w:r w:rsidRPr="00D92F88">
        <w:rPr>
          <w:color w:val="auto"/>
          <w:sz w:val="28"/>
          <w:szCs w:val="28"/>
        </w:rPr>
        <w:t xml:space="preserve"> </w:t>
      </w:r>
    </w:p>
    <w:p w:rsidR="00843575" w:rsidRPr="00D92F88" w:rsidRDefault="00C65EE5" w:rsidP="000732C1">
      <w:pPr>
        <w:pStyle w:val="Default"/>
        <w:numPr>
          <w:ilvl w:val="0"/>
          <w:numId w:val="20"/>
        </w:numPr>
        <w:contextualSpacing/>
        <w:rPr>
          <w:color w:val="auto"/>
          <w:sz w:val="28"/>
          <w:szCs w:val="28"/>
        </w:rPr>
      </w:pPr>
      <w:r w:rsidRPr="00D92F88">
        <w:rPr>
          <w:color w:val="auto"/>
          <w:sz w:val="28"/>
          <w:szCs w:val="28"/>
        </w:rPr>
        <w:t>Indication of where the revision or change is occurring in the</w:t>
      </w:r>
      <w:r w:rsidR="00843575" w:rsidRPr="00D92F88">
        <w:rPr>
          <w:color w:val="auto"/>
          <w:sz w:val="28"/>
          <w:szCs w:val="28"/>
        </w:rPr>
        <w:t xml:space="preserve"> solicitation</w:t>
      </w:r>
      <w:r w:rsidR="003F03D5">
        <w:rPr>
          <w:color w:val="auto"/>
          <w:sz w:val="28"/>
          <w:szCs w:val="28"/>
        </w:rPr>
        <w:t xml:space="preserve">. </w:t>
      </w:r>
      <w:r w:rsidRPr="00D92F88">
        <w:rPr>
          <w:color w:val="auto"/>
          <w:sz w:val="28"/>
          <w:szCs w:val="28"/>
        </w:rPr>
        <w:t>This may include deleting and inser</w:t>
      </w:r>
      <w:r w:rsidR="00843575" w:rsidRPr="00D92F88">
        <w:rPr>
          <w:color w:val="auto"/>
          <w:sz w:val="28"/>
          <w:szCs w:val="28"/>
        </w:rPr>
        <w:t>ting changed solicitation pages</w:t>
      </w:r>
      <w:r w:rsidR="008A3FB3">
        <w:rPr>
          <w:color w:val="auto"/>
          <w:sz w:val="28"/>
          <w:szCs w:val="28"/>
        </w:rPr>
        <w:t>.</w:t>
      </w:r>
      <w:r w:rsidRPr="00D92F88">
        <w:rPr>
          <w:color w:val="auto"/>
          <w:sz w:val="28"/>
          <w:szCs w:val="28"/>
        </w:rPr>
        <w:t xml:space="preserve"> </w:t>
      </w:r>
    </w:p>
    <w:p w:rsidR="00843575" w:rsidRPr="00D92F88" w:rsidRDefault="00C65EE5" w:rsidP="000732C1">
      <w:pPr>
        <w:pStyle w:val="Default"/>
        <w:numPr>
          <w:ilvl w:val="0"/>
          <w:numId w:val="20"/>
        </w:numPr>
        <w:contextualSpacing/>
        <w:rPr>
          <w:color w:val="auto"/>
          <w:sz w:val="28"/>
          <w:szCs w:val="28"/>
        </w:rPr>
      </w:pPr>
      <w:r w:rsidRPr="00D92F88">
        <w:rPr>
          <w:color w:val="auto"/>
          <w:sz w:val="28"/>
          <w:szCs w:val="28"/>
        </w:rPr>
        <w:t xml:space="preserve">Revised or unchanged </w:t>
      </w:r>
      <w:r w:rsidR="0027475E" w:rsidRPr="00D92F88">
        <w:rPr>
          <w:color w:val="auto"/>
          <w:sz w:val="28"/>
          <w:szCs w:val="28"/>
        </w:rPr>
        <w:t>application</w:t>
      </w:r>
      <w:r w:rsidRPr="00D92F88">
        <w:rPr>
          <w:color w:val="auto"/>
          <w:sz w:val="28"/>
          <w:szCs w:val="28"/>
        </w:rPr>
        <w:t xml:space="preserve"> </w:t>
      </w:r>
      <w:r w:rsidR="00DD1A71">
        <w:rPr>
          <w:color w:val="auto"/>
          <w:sz w:val="28"/>
          <w:szCs w:val="28"/>
        </w:rPr>
        <w:t>due</w:t>
      </w:r>
      <w:r w:rsidR="00DD1A71" w:rsidRPr="00D92F88">
        <w:rPr>
          <w:color w:val="auto"/>
          <w:sz w:val="28"/>
          <w:szCs w:val="28"/>
        </w:rPr>
        <w:t xml:space="preserve"> </w:t>
      </w:r>
      <w:r w:rsidRPr="00D92F88">
        <w:rPr>
          <w:color w:val="auto"/>
          <w:sz w:val="28"/>
          <w:szCs w:val="28"/>
        </w:rPr>
        <w:t>da</w:t>
      </w:r>
      <w:r w:rsidR="00843575" w:rsidRPr="00D92F88">
        <w:rPr>
          <w:color w:val="auto"/>
          <w:sz w:val="28"/>
          <w:szCs w:val="28"/>
        </w:rPr>
        <w:t>te</w:t>
      </w:r>
      <w:r w:rsidR="008A3FB3">
        <w:rPr>
          <w:color w:val="auto"/>
          <w:sz w:val="28"/>
          <w:szCs w:val="28"/>
        </w:rPr>
        <w:t>.</w:t>
      </w:r>
    </w:p>
    <w:p w:rsidR="00843575" w:rsidRPr="00D92F88" w:rsidRDefault="00843575" w:rsidP="000732C1">
      <w:pPr>
        <w:pStyle w:val="Default"/>
        <w:contextualSpacing/>
        <w:rPr>
          <w:color w:val="auto"/>
          <w:sz w:val="28"/>
          <w:szCs w:val="28"/>
        </w:rPr>
      </w:pPr>
    </w:p>
    <w:p w:rsidR="00C65EE5" w:rsidRDefault="00C65EE5" w:rsidP="000732C1">
      <w:pPr>
        <w:pStyle w:val="Default"/>
        <w:contextualSpacing/>
        <w:rPr>
          <w:color w:val="auto"/>
          <w:sz w:val="28"/>
          <w:szCs w:val="28"/>
        </w:rPr>
      </w:pPr>
      <w:r w:rsidRPr="00D92F88">
        <w:rPr>
          <w:color w:val="auto"/>
          <w:sz w:val="28"/>
          <w:szCs w:val="28"/>
        </w:rPr>
        <w:t xml:space="preserve">A solicitation may be modified prior to </w:t>
      </w:r>
      <w:r w:rsidR="00C2605E">
        <w:rPr>
          <w:color w:val="auto"/>
          <w:sz w:val="28"/>
          <w:szCs w:val="28"/>
        </w:rPr>
        <w:t xml:space="preserve">the </w:t>
      </w:r>
      <w:r w:rsidR="0027475E" w:rsidRPr="00D92F88">
        <w:rPr>
          <w:color w:val="auto"/>
          <w:sz w:val="28"/>
          <w:szCs w:val="28"/>
        </w:rPr>
        <w:t xml:space="preserve">application </w:t>
      </w:r>
      <w:r w:rsidRPr="00D92F88">
        <w:rPr>
          <w:color w:val="auto"/>
          <w:sz w:val="28"/>
          <w:szCs w:val="28"/>
        </w:rPr>
        <w:t>response due date</w:t>
      </w:r>
      <w:r w:rsidR="003F03D5">
        <w:rPr>
          <w:color w:val="auto"/>
          <w:sz w:val="28"/>
          <w:szCs w:val="28"/>
        </w:rPr>
        <w:t xml:space="preserve">. </w:t>
      </w:r>
      <w:r w:rsidRPr="00D92F88">
        <w:rPr>
          <w:color w:val="auto"/>
          <w:sz w:val="28"/>
          <w:szCs w:val="28"/>
        </w:rPr>
        <w:t xml:space="preserve">Any </w:t>
      </w:r>
      <w:r w:rsidR="00180C5F" w:rsidRPr="00D92F88">
        <w:rPr>
          <w:color w:val="auto"/>
          <w:sz w:val="28"/>
          <w:szCs w:val="28"/>
        </w:rPr>
        <w:t>addend</w:t>
      </w:r>
      <w:r w:rsidR="00180C5F">
        <w:rPr>
          <w:color w:val="auto"/>
          <w:sz w:val="28"/>
          <w:szCs w:val="28"/>
        </w:rPr>
        <w:t xml:space="preserve">ums </w:t>
      </w:r>
      <w:r w:rsidRPr="00D92F88">
        <w:rPr>
          <w:color w:val="auto"/>
          <w:sz w:val="28"/>
          <w:szCs w:val="28"/>
        </w:rPr>
        <w:t xml:space="preserve">to the solicitation </w:t>
      </w:r>
      <w:r w:rsidR="00881895">
        <w:rPr>
          <w:color w:val="auto"/>
          <w:sz w:val="28"/>
          <w:szCs w:val="28"/>
        </w:rPr>
        <w:t>shall</w:t>
      </w:r>
      <w:r w:rsidRPr="00D92F88">
        <w:rPr>
          <w:color w:val="auto"/>
          <w:sz w:val="28"/>
          <w:szCs w:val="28"/>
        </w:rPr>
        <w:t xml:space="preserve"> be in writing. An addendum to a solicitation shall be issued within a reasonable time before the </w:t>
      </w:r>
      <w:r w:rsidR="0027475E" w:rsidRPr="00D92F88">
        <w:rPr>
          <w:color w:val="auto"/>
          <w:sz w:val="28"/>
          <w:szCs w:val="28"/>
        </w:rPr>
        <w:t>application</w:t>
      </w:r>
      <w:r w:rsidR="00A238D3">
        <w:rPr>
          <w:color w:val="auto"/>
          <w:sz w:val="28"/>
          <w:szCs w:val="28"/>
        </w:rPr>
        <w:t xml:space="preserve"> </w:t>
      </w:r>
      <w:r w:rsidR="00DD1A71">
        <w:rPr>
          <w:color w:val="auto"/>
          <w:sz w:val="28"/>
          <w:szCs w:val="28"/>
        </w:rPr>
        <w:t xml:space="preserve">due </w:t>
      </w:r>
      <w:r w:rsidR="00A238D3">
        <w:rPr>
          <w:color w:val="auto"/>
          <w:sz w:val="28"/>
          <w:szCs w:val="28"/>
        </w:rPr>
        <w:t>date</w:t>
      </w:r>
      <w:r w:rsidRPr="00D92F88">
        <w:rPr>
          <w:color w:val="auto"/>
          <w:sz w:val="28"/>
          <w:szCs w:val="28"/>
        </w:rPr>
        <w:t xml:space="preserve">. </w:t>
      </w:r>
    </w:p>
    <w:p w:rsidR="009C294D" w:rsidRDefault="009C294D" w:rsidP="000732C1">
      <w:pPr>
        <w:pStyle w:val="Default"/>
        <w:contextualSpacing/>
        <w:rPr>
          <w:color w:val="auto"/>
          <w:sz w:val="28"/>
          <w:szCs w:val="28"/>
        </w:rPr>
      </w:pPr>
    </w:p>
    <w:p w:rsidR="009C294D" w:rsidRDefault="009C294D" w:rsidP="009C294D">
      <w:pPr>
        <w:pStyle w:val="Default"/>
        <w:contextualSpacing/>
        <w:rPr>
          <w:color w:val="auto"/>
          <w:sz w:val="28"/>
          <w:szCs w:val="28"/>
        </w:rPr>
      </w:pPr>
      <w:r>
        <w:rPr>
          <w:color w:val="auto"/>
          <w:sz w:val="28"/>
          <w:szCs w:val="28"/>
        </w:rPr>
        <w:t xml:space="preserve">The RFA Program Coordinator shall provide C&amp;PS the addendum. C&amp;PS shall post any </w:t>
      </w:r>
      <w:r w:rsidRPr="00986510">
        <w:rPr>
          <w:color w:val="auto"/>
          <w:sz w:val="28"/>
          <w:szCs w:val="28"/>
        </w:rPr>
        <w:t>addendums</w:t>
      </w:r>
      <w:r>
        <w:rPr>
          <w:color w:val="auto"/>
          <w:sz w:val="28"/>
          <w:szCs w:val="28"/>
        </w:rPr>
        <w:t xml:space="preserve"> to the RFA on the DOR Internet. </w:t>
      </w:r>
    </w:p>
    <w:p w:rsidR="00A70815" w:rsidRPr="00D92F88" w:rsidRDefault="00A70815" w:rsidP="000732C1">
      <w:pPr>
        <w:pStyle w:val="Default"/>
        <w:contextualSpacing/>
        <w:rPr>
          <w:color w:val="auto"/>
          <w:sz w:val="28"/>
          <w:szCs w:val="28"/>
        </w:rPr>
      </w:pPr>
    </w:p>
    <w:p w:rsidR="00C65EE5" w:rsidRDefault="00074AFA" w:rsidP="00142EED">
      <w:pPr>
        <w:pStyle w:val="Heading2"/>
        <w:ind w:left="720"/>
        <w:contextualSpacing/>
      </w:pPr>
      <w:bookmarkStart w:id="39" w:name="_Toc528332982"/>
      <w:r w:rsidRPr="00DD5AC6">
        <w:t>Posting Addendum</w:t>
      </w:r>
      <w:bookmarkEnd w:id="39"/>
      <w:r w:rsidRPr="00DD5AC6">
        <w:t xml:space="preserve"> </w:t>
      </w:r>
    </w:p>
    <w:p w:rsidR="00A70815" w:rsidRPr="00A70815" w:rsidRDefault="00A70815" w:rsidP="000732C1">
      <w:pPr>
        <w:contextualSpacing/>
      </w:pPr>
    </w:p>
    <w:p w:rsidR="00652BB1" w:rsidRDefault="00C65EE5" w:rsidP="00455E13">
      <w:pPr>
        <w:contextualSpacing/>
        <w:rPr>
          <w:rFonts w:cs="Arial"/>
          <w:szCs w:val="28"/>
        </w:rPr>
      </w:pPr>
      <w:bookmarkStart w:id="40" w:name="_Hlk527552119"/>
      <w:r w:rsidRPr="00D92F88">
        <w:rPr>
          <w:rFonts w:cs="Arial"/>
          <w:szCs w:val="28"/>
        </w:rPr>
        <w:t>RFAs</w:t>
      </w:r>
      <w:r w:rsidR="00DD5AC6">
        <w:rPr>
          <w:rFonts w:cs="Arial"/>
          <w:szCs w:val="28"/>
        </w:rPr>
        <w:t xml:space="preserve"> and</w:t>
      </w:r>
      <w:r w:rsidR="00986510">
        <w:rPr>
          <w:rFonts w:cs="Arial"/>
          <w:szCs w:val="28"/>
        </w:rPr>
        <w:t xml:space="preserve"> addendums </w:t>
      </w:r>
      <w:r w:rsidR="0055396B">
        <w:rPr>
          <w:rFonts w:cs="Arial"/>
          <w:szCs w:val="28"/>
        </w:rPr>
        <w:t>shall be</w:t>
      </w:r>
      <w:r w:rsidR="0055396B" w:rsidRPr="00D92F88">
        <w:rPr>
          <w:rFonts w:cs="Arial"/>
          <w:szCs w:val="28"/>
        </w:rPr>
        <w:t xml:space="preserve"> </w:t>
      </w:r>
      <w:r w:rsidRPr="00D92F88">
        <w:rPr>
          <w:rFonts w:cs="Arial"/>
          <w:szCs w:val="28"/>
        </w:rPr>
        <w:t xml:space="preserve">posted </w:t>
      </w:r>
      <w:r w:rsidR="004B6FBD">
        <w:rPr>
          <w:rFonts w:cs="Arial"/>
          <w:szCs w:val="28"/>
        </w:rPr>
        <w:t xml:space="preserve">by C&amp;PS </w:t>
      </w:r>
      <w:r w:rsidRPr="00D92F88">
        <w:rPr>
          <w:rFonts w:cs="Arial"/>
          <w:szCs w:val="28"/>
        </w:rPr>
        <w:t>on the DOR Contracts /Grants Solicitation webpage (</w:t>
      </w:r>
      <w:hyperlink r:id="rId10" w:history="1">
        <w:r w:rsidR="004B4534" w:rsidRPr="00442EE3">
          <w:rPr>
            <w:rStyle w:val="Hyperlink"/>
            <w:rFonts w:cs="Arial"/>
            <w:szCs w:val="28"/>
          </w:rPr>
          <w:t>http://dor.ca.gov/Public/Grants.html</w:t>
        </w:r>
      </w:hyperlink>
      <w:r w:rsidRPr="00D92F88">
        <w:rPr>
          <w:rFonts w:cs="Arial"/>
          <w:szCs w:val="28"/>
        </w:rPr>
        <w:t>).</w:t>
      </w:r>
      <w:bookmarkStart w:id="41" w:name="_Toc505867645"/>
      <w:bookmarkStart w:id="42" w:name="_Toc505867662"/>
    </w:p>
    <w:p w:rsidR="00652BB1" w:rsidRDefault="00652BB1">
      <w:pPr>
        <w:rPr>
          <w:rFonts w:cs="Arial"/>
          <w:szCs w:val="28"/>
        </w:rPr>
      </w:pPr>
      <w:r>
        <w:rPr>
          <w:rFonts w:cs="Arial"/>
          <w:szCs w:val="28"/>
        </w:rPr>
        <w:br w:type="page"/>
      </w:r>
    </w:p>
    <w:p w:rsidR="006B540D" w:rsidRPr="00D92F88" w:rsidRDefault="006B540D" w:rsidP="006B540D">
      <w:pPr>
        <w:pStyle w:val="Heading1"/>
        <w:rPr>
          <w:lang w:val="en"/>
        </w:rPr>
      </w:pPr>
      <w:bookmarkStart w:id="43" w:name="_Toc528332983"/>
      <w:bookmarkEnd w:id="40"/>
      <w:r>
        <w:lastRenderedPageBreak/>
        <w:t>Application Submission</w:t>
      </w:r>
      <w:bookmarkEnd w:id="43"/>
    </w:p>
    <w:p w:rsidR="006B540D" w:rsidRPr="00D92F88" w:rsidRDefault="006B540D" w:rsidP="006B540D">
      <w:pPr>
        <w:contextualSpacing/>
        <w:rPr>
          <w:rFonts w:cs="Arial"/>
          <w:szCs w:val="28"/>
          <w:u w:val="single"/>
        </w:rPr>
      </w:pPr>
    </w:p>
    <w:p w:rsidR="00DD5AC6" w:rsidRDefault="00DD5AC6" w:rsidP="000732C1">
      <w:pPr>
        <w:contextualSpacing/>
        <w:rPr>
          <w:lang w:val="en"/>
        </w:rPr>
      </w:pPr>
      <w:r w:rsidRPr="00B50E6E">
        <w:rPr>
          <w:lang w:val="en"/>
        </w:rPr>
        <w:t xml:space="preserve">Applications </w:t>
      </w:r>
      <w:r w:rsidR="00881895">
        <w:rPr>
          <w:lang w:val="en"/>
        </w:rPr>
        <w:t>shall</w:t>
      </w:r>
      <w:r w:rsidRPr="00B50E6E">
        <w:rPr>
          <w:lang w:val="en"/>
        </w:rPr>
        <w:t xml:space="preserve"> be received by the </w:t>
      </w:r>
      <w:r w:rsidR="00B50AB2">
        <w:rPr>
          <w:lang w:val="en"/>
        </w:rPr>
        <w:t xml:space="preserve">C&amp;PS </w:t>
      </w:r>
      <w:r w:rsidRPr="00B50E6E">
        <w:rPr>
          <w:lang w:val="en"/>
        </w:rPr>
        <w:t xml:space="preserve">by the deadline specified in the RFA. Any applications received after the specified deadline </w:t>
      </w:r>
      <w:r w:rsidR="00881895">
        <w:rPr>
          <w:lang w:val="en"/>
        </w:rPr>
        <w:t>shall</w:t>
      </w:r>
      <w:r w:rsidRPr="00B50E6E">
        <w:rPr>
          <w:lang w:val="en"/>
        </w:rPr>
        <w:t xml:space="preserve"> be disqualified and will not be scored. Incomplete applications </w:t>
      </w:r>
      <w:r w:rsidR="00881895">
        <w:rPr>
          <w:lang w:val="en"/>
        </w:rPr>
        <w:t>shall</w:t>
      </w:r>
      <w:r w:rsidRPr="00B50E6E">
        <w:rPr>
          <w:lang w:val="en"/>
        </w:rPr>
        <w:t xml:space="preserve"> be </w:t>
      </w:r>
      <w:r w:rsidRPr="007A3977">
        <w:rPr>
          <w:lang w:val="en"/>
        </w:rPr>
        <w:t xml:space="preserve">disqualified and </w:t>
      </w:r>
      <w:r w:rsidR="00881895" w:rsidRPr="007A3977">
        <w:rPr>
          <w:lang w:val="en"/>
        </w:rPr>
        <w:t>shall</w:t>
      </w:r>
      <w:r w:rsidRPr="007A3977">
        <w:rPr>
          <w:lang w:val="en"/>
        </w:rPr>
        <w:t xml:space="preserve"> not be scored.</w:t>
      </w:r>
      <w:r w:rsidR="007954C4" w:rsidRPr="007A3977">
        <w:rPr>
          <w:lang w:val="en"/>
        </w:rPr>
        <w:t xml:space="preserve"> </w:t>
      </w:r>
      <w:r w:rsidR="00962323" w:rsidRPr="007A3977">
        <w:rPr>
          <w:lang w:val="en"/>
        </w:rPr>
        <w:t>At the time the Notice of Intent to Award is posted, a letter will be sent to any applicant whose application was disqualified (Refer to Section 15:</w:t>
      </w:r>
      <w:r w:rsidR="00495B00">
        <w:rPr>
          <w:lang w:val="en"/>
        </w:rPr>
        <w:t xml:space="preserve"> </w:t>
      </w:r>
      <w:r w:rsidR="00962323" w:rsidRPr="007A3977">
        <w:rPr>
          <w:lang w:val="en"/>
        </w:rPr>
        <w:t>Issuing the Notice of Intent to Award).</w:t>
      </w:r>
      <w:r w:rsidR="00962323">
        <w:rPr>
          <w:lang w:val="en"/>
        </w:rPr>
        <w:t xml:space="preserve"> </w:t>
      </w:r>
    </w:p>
    <w:p w:rsidR="00B50E6E" w:rsidRPr="00B50E6E" w:rsidRDefault="00B50E6E" w:rsidP="000732C1">
      <w:pPr>
        <w:contextualSpacing/>
        <w:rPr>
          <w:lang w:val="en"/>
        </w:rPr>
      </w:pPr>
    </w:p>
    <w:p w:rsidR="00553CB0" w:rsidRDefault="00AB28C3" w:rsidP="000732C1">
      <w:pPr>
        <w:contextualSpacing/>
        <w:rPr>
          <w:lang w:val="en"/>
        </w:rPr>
      </w:pPr>
      <w:r>
        <w:rPr>
          <w:lang w:val="en"/>
        </w:rPr>
        <w:t>If</w:t>
      </w:r>
      <w:r w:rsidR="00553CB0" w:rsidRPr="00B50E6E">
        <w:rPr>
          <w:lang w:val="en"/>
        </w:rPr>
        <w:t xml:space="preserve"> the RFA </w:t>
      </w:r>
      <w:r>
        <w:rPr>
          <w:lang w:val="en"/>
        </w:rPr>
        <w:t>is</w:t>
      </w:r>
      <w:r w:rsidR="00553CB0" w:rsidRPr="00B50E6E">
        <w:rPr>
          <w:lang w:val="en"/>
        </w:rPr>
        <w:t xml:space="preserve"> cancelled for any reas</w:t>
      </w:r>
      <w:r w:rsidR="00EF687A" w:rsidRPr="00B50E6E">
        <w:rPr>
          <w:lang w:val="en"/>
        </w:rPr>
        <w:t xml:space="preserve">on, all applications </w:t>
      </w:r>
      <w:r w:rsidR="00881895">
        <w:rPr>
          <w:lang w:val="en"/>
        </w:rPr>
        <w:t>shall</w:t>
      </w:r>
      <w:r w:rsidR="00EF687A" w:rsidRPr="00B50E6E">
        <w:rPr>
          <w:lang w:val="en"/>
        </w:rPr>
        <w:t xml:space="preserve"> be returned</w:t>
      </w:r>
      <w:r w:rsidR="00553CB0" w:rsidRPr="00B50E6E">
        <w:rPr>
          <w:lang w:val="en"/>
        </w:rPr>
        <w:t xml:space="preserve"> to the applicants.</w:t>
      </w:r>
    </w:p>
    <w:p w:rsidR="00E54EF3" w:rsidRDefault="00E54EF3" w:rsidP="000732C1">
      <w:pPr>
        <w:contextualSpacing/>
        <w:rPr>
          <w:lang w:val="en"/>
        </w:rPr>
      </w:pPr>
    </w:p>
    <w:p w:rsidR="00E54EF3" w:rsidRDefault="00BC14F2" w:rsidP="000732C1">
      <w:pPr>
        <w:contextualSpacing/>
        <w:rPr>
          <w:lang w:val="en"/>
        </w:rPr>
      </w:pPr>
      <w:r>
        <w:rPr>
          <w:lang w:val="en"/>
        </w:rPr>
        <w:t>Once</w:t>
      </w:r>
      <w:r w:rsidR="00E54EF3">
        <w:rPr>
          <w:lang w:val="en"/>
        </w:rPr>
        <w:t xml:space="preserve"> the applications are </w:t>
      </w:r>
      <w:r>
        <w:rPr>
          <w:lang w:val="en"/>
        </w:rPr>
        <w:t>received</w:t>
      </w:r>
      <w:r w:rsidR="00E54EF3">
        <w:rPr>
          <w:lang w:val="en"/>
        </w:rPr>
        <w:t>, the next steps include:</w:t>
      </w:r>
    </w:p>
    <w:p w:rsidR="00E54EF3" w:rsidRDefault="00E54EF3" w:rsidP="00E54EF3">
      <w:pPr>
        <w:pStyle w:val="ListParagraph"/>
        <w:numPr>
          <w:ilvl w:val="0"/>
          <w:numId w:val="31"/>
        </w:numPr>
        <w:rPr>
          <w:lang w:val="en"/>
        </w:rPr>
      </w:pPr>
      <w:r>
        <w:rPr>
          <w:lang w:val="en"/>
        </w:rPr>
        <w:t xml:space="preserve">An administrative review </w:t>
      </w:r>
      <w:r w:rsidR="00FD217F">
        <w:rPr>
          <w:lang w:val="en"/>
        </w:rPr>
        <w:t>of the application package</w:t>
      </w:r>
    </w:p>
    <w:p w:rsidR="004B3213" w:rsidRDefault="004B3213" w:rsidP="00E54EF3">
      <w:pPr>
        <w:pStyle w:val="ListParagraph"/>
        <w:numPr>
          <w:ilvl w:val="0"/>
          <w:numId w:val="31"/>
        </w:numPr>
        <w:rPr>
          <w:lang w:val="en"/>
        </w:rPr>
      </w:pPr>
      <w:r>
        <w:rPr>
          <w:lang w:val="en"/>
        </w:rPr>
        <w:t xml:space="preserve">Evaluation panel member selection is finalized </w:t>
      </w:r>
    </w:p>
    <w:p w:rsidR="004B3213" w:rsidRDefault="004B3213" w:rsidP="00E54EF3">
      <w:pPr>
        <w:pStyle w:val="ListParagraph"/>
        <w:numPr>
          <w:ilvl w:val="0"/>
          <w:numId w:val="31"/>
        </w:numPr>
        <w:rPr>
          <w:lang w:val="en"/>
        </w:rPr>
      </w:pPr>
      <w:r>
        <w:rPr>
          <w:lang w:val="en"/>
        </w:rPr>
        <w:t>Empaneled evaluation panel receives orientation, training, and instruction</w:t>
      </w:r>
    </w:p>
    <w:p w:rsidR="00FD217F" w:rsidRDefault="004B3213" w:rsidP="00E54EF3">
      <w:pPr>
        <w:pStyle w:val="ListParagraph"/>
        <w:numPr>
          <w:ilvl w:val="0"/>
          <w:numId w:val="31"/>
        </w:numPr>
        <w:rPr>
          <w:lang w:val="en"/>
        </w:rPr>
      </w:pPr>
      <w:r>
        <w:rPr>
          <w:lang w:val="en"/>
        </w:rPr>
        <w:t>Applications are scored</w:t>
      </w:r>
    </w:p>
    <w:p w:rsidR="004B3213" w:rsidRDefault="004B3213" w:rsidP="00E54EF3">
      <w:pPr>
        <w:pStyle w:val="ListParagraph"/>
        <w:numPr>
          <w:ilvl w:val="0"/>
          <w:numId w:val="31"/>
        </w:numPr>
        <w:rPr>
          <w:lang w:val="en"/>
        </w:rPr>
      </w:pPr>
      <w:r>
        <w:rPr>
          <w:lang w:val="en"/>
        </w:rPr>
        <w:t>Post evaluation review is conducted</w:t>
      </w:r>
    </w:p>
    <w:p w:rsidR="004B3213" w:rsidRDefault="004B3213" w:rsidP="00E54EF3">
      <w:pPr>
        <w:pStyle w:val="ListParagraph"/>
        <w:numPr>
          <w:ilvl w:val="0"/>
          <w:numId w:val="31"/>
        </w:numPr>
        <w:rPr>
          <w:lang w:val="en"/>
        </w:rPr>
      </w:pPr>
      <w:r>
        <w:rPr>
          <w:lang w:val="en"/>
        </w:rPr>
        <w:t>Notice of Intent to Award is issued and posted</w:t>
      </w:r>
    </w:p>
    <w:p w:rsidR="004B3213" w:rsidRDefault="004B3213" w:rsidP="00E54EF3">
      <w:pPr>
        <w:pStyle w:val="ListParagraph"/>
        <w:numPr>
          <w:ilvl w:val="0"/>
          <w:numId w:val="31"/>
        </w:numPr>
        <w:rPr>
          <w:lang w:val="en"/>
        </w:rPr>
      </w:pPr>
      <w:r>
        <w:rPr>
          <w:lang w:val="en"/>
        </w:rPr>
        <w:t>Appeal Period</w:t>
      </w:r>
    </w:p>
    <w:p w:rsidR="004B3213" w:rsidRDefault="004B3213" w:rsidP="00E54EF3">
      <w:pPr>
        <w:pStyle w:val="ListParagraph"/>
        <w:numPr>
          <w:ilvl w:val="0"/>
          <w:numId w:val="31"/>
        </w:numPr>
        <w:rPr>
          <w:lang w:val="en"/>
        </w:rPr>
      </w:pPr>
      <w:r>
        <w:rPr>
          <w:lang w:val="en"/>
        </w:rPr>
        <w:t>Grant appeal review if appeals are received</w:t>
      </w:r>
    </w:p>
    <w:p w:rsidR="004B3213" w:rsidRDefault="004B3213" w:rsidP="00E54EF3">
      <w:pPr>
        <w:pStyle w:val="ListParagraph"/>
        <w:numPr>
          <w:ilvl w:val="0"/>
          <w:numId w:val="31"/>
        </w:numPr>
        <w:rPr>
          <w:lang w:val="en"/>
        </w:rPr>
      </w:pPr>
      <w:r>
        <w:rPr>
          <w:lang w:val="en"/>
        </w:rPr>
        <w:t>Decision of grant review committee is rendered</w:t>
      </w:r>
    </w:p>
    <w:p w:rsidR="004B3213" w:rsidRDefault="004B3213" w:rsidP="00E54EF3">
      <w:pPr>
        <w:pStyle w:val="ListParagraph"/>
        <w:numPr>
          <w:ilvl w:val="0"/>
          <w:numId w:val="31"/>
        </w:numPr>
        <w:rPr>
          <w:lang w:val="en"/>
        </w:rPr>
      </w:pPr>
      <w:r>
        <w:rPr>
          <w:lang w:val="en"/>
        </w:rPr>
        <w:t>Grant funds are awarded, and contracts executed</w:t>
      </w:r>
    </w:p>
    <w:p w:rsidR="004B3213" w:rsidRDefault="004B3213" w:rsidP="004B3213">
      <w:pPr>
        <w:rPr>
          <w:lang w:val="en"/>
        </w:rPr>
      </w:pPr>
    </w:p>
    <w:p w:rsidR="00E54EF3" w:rsidRPr="004B3213" w:rsidRDefault="004B3213" w:rsidP="004B3213">
      <w:pPr>
        <w:rPr>
          <w:lang w:val="en"/>
        </w:rPr>
      </w:pPr>
      <w:r>
        <w:rPr>
          <w:lang w:val="en"/>
        </w:rPr>
        <w:t>Below is a more complete discussion on the grant solicitation process that occurs after the applications are received.</w:t>
      </w:r>
    </w:p>
    <w:p w:rsidR="00E83C86" w:rsidRPr="00D92F88" w:rsidRDefault="00E83C86" w:rsidP="000732C1">
      <w:pPr>
        <w:pStyle w:val="Heading1"/>
        <w:contextualSpacing/>
      </w:pPr>
      <w:bookmarkStart w:id="44" w:name="_Toc528332984"/>
      <w:r w:rsidRPr="00D92F88">
        <w:t>Administrative Review</w:t>
      </w:r>
      <w:bookmarkEnd w:id="41"/>
      <w:bookmarkEnd w:id="44"/>
    </w:p>
    <w:p w:rsidR="00E83C86" w:rsidRPr="00D92F88" w:rsidRDefault="00E83C86" w:rsidP="000732C1">
      <w:pPr>
        <w:contextualSpacing/>
        <w:rPr>
          <w:rFonts w:cs="Arial"/>
          <w:szCs w:val="28"/>
        </w:rPr>
      </w:pPr>
    </w:p>
    <w:p w:rsidR="00656D68" w:rsidRDefault="00E83C86" w:rsidP="000732C1">
      <w:pPr>
        <w:spacing w:after="120"/>
        <w:contextualSpacing/>
        <w:rPr>
          <w:rFonts w:eastAsiaTheme="minorEastAsia" w:cs="Arial"/>
          <w:szCs w:val="28"/>
          <w:lang w:val="en"/>
        </w:rPr>
      </w:pPr>
      <w:r w:rsidRPr="00D92F88">
        <w:rPr>
          <w:rFonts w:eastAsiaTheme="minorEastAsia" w:cs="Arial"/>
          <w:szCs w:val="28"/>
          <w:lang w:val="en"/>
        </w:rPr>
        <w:t>Once the applications are submitted, the Administrative Review Team (ART), which is comprised of a minimum of</w:t>
      </w:r>
      <w:r w:rsidR="00234895" w:rsidRPr="00D92F88">
        <w:rPr>
          <w:rFonts w:eastAsiaTheme="minorEastAsia" w:cs="Arial"/>
          <w:szCs w:val="28"/>
          <w:lang w:val="en"/>
        </w:rPr>
        <w:t xml:space="preserve"> </w:t>
      </w:r>
      <w:r w:rsidR="00E83CB4">
        <w:rPr>
          <w:rFonts w:eastAsiaTheme="minorEastAsia" w:cs="Arial"/>
          <w:szCs w:val="28"/>
          <w:lang w:val="en"/>
        </w:rPr>
        <w:t>one</w:t>
      </w:r>
      <w:r w:rsidR="00E83CB4" w:rsidRPr="00D92F88">
        <w:rPr>
          <w:rFonts w:eastAsiaTheme="minorEastAsia" w:cs="Arial"/>
          <w:szCs w:val="28"/>
          <w:lang w:val="en"/>
        </w:rPr>
        <w:t xml:space="preserve"> </w:t>
      </w:r>
      <w:r w:rsidRPr="00D92F88">
        <w:rPr>
          <w:rFonts w:eastAsiaTheme="minorEastAsia" w:cs="Arial"/>
          <w:szCs w:val="28"/>
          <w:lang w:val="en"/>
        </w:rPr>
        <w:t xml:space="preserve">program and </w:t>
      </w:r>
      <w:r w:rsidR="00E83CB4">
        <w:rPr>
          <w:rFonts w:eastAsiaTheme="minorEastAsia" w:cs="Arial"/>
          <w:szCs w:val="28"/>
          <w:lang w:val="en"/>
        </w:rPr>
        <w:t xml:space="preserve">one </w:t>
      </w:r>
      <w:r w:rsidR="00DB0DE2">
        <w:rPr>
          <w:rFonts w:eastAsiaTheme="minorEastAsia" w:cs="Arial"/>
          <w:szCs w:val="28"/>
          <w:lang w:val="en"/>
        </w:rPr>
        <w:t>C&amp;PS</w:t>
      </w:r>
      <w:r w:rsidR="00DB0DE2" w:rsidRPr="00D92F88">
        <w:rPr>
          <w:rFonts w:eastAsiaTheme="minorEastAsia" w:cs="Arial"/>
          <w:szCs w:val="28"/>
          <w:lang w:val="en"/>
        </w:rPr>
        <w:t xml:space="preserve"> </w:t>
      </w:r>
      <w:r w:rsidRPr="00D92F88">
        <w:rPr>
          <w:rFonts w:eastAsiaTheme="minorEastAsia" w:cs="Arial"/>
          <w:szCs w:val="28"/>
          <w:lang w:val="en"/>
        </w:rPr>
        <w:t>staff, begins reviewing the applications received</w:t>
      </w:r>
      <w:r w:rsidR="003F03D5">
        <w:rPr>
          <w:rFonts w:eastAsiaTheme="minorEastAsia" w:cs="Arial"/>
          <w:szCs w:val="28"/>
          <w:lang w:val="en"/>
        </w:rPr>
        <w:t xml:space="preserve">. </w:t>
      </w:r>
      <w:r w:rsidRPr="00D92F88">
        <w:rPr>
          <w:rFonts w:eastAsiaTheme="minorEastAsia" w:cs="Arial"/>
          <w:szCs w:val="28"/>
          <w:lang w:val="en"/>
        </w:rPr>
        <w:t>The ART</w:t>
      </w:r>
      <w:r w:rsidR="007743B1">
        <w:rPr>
          <w:rFonts w:eastAsiaTheme="minorEastAsia" w:cs="Arial"/>
          <w:szCs w:val="28"/>
          <w:lang w:val="en"/>
        </w:rPr>
        <w:t>’</w:t>
      </w:r>
      <w:r w:rsidRPr="00D92F88">
        <w:rPr>
          <w:rFonts w:eastAsiaTheme="minorEastAsia" w:cs="Arial"/>
          <w:szCs w:val="28"/>
          <w:lang w:val="en"/>
        </w:rPr>
        <w:t xml:space="preserve">s role is to review the original application packages for completeness using the </w:t>
      </w:r>
      <w:r w:rsidRPr="00495B00">
        <w:rPr>
          <w:rFonts w:eastAsiaTheme="minorEastAsia" w:cs="Arial"/>
          <w:szCs w:val="28"/>
          <w:lang w:val="en"/>
        </w:rPr>
        <w:t>Administrative Review Checklist</w:t>
      </w:r>
      <w:r w:rsidRPr="00D92F88">
        <w:rPr>
          <w:rFonts w:eastAsiaTheme="minorEastAsia" w:cs="Arial"/>
          <w:szCs w:val="28"/>
          <w:lang w:val="en"/>
        </w:rPr>
        <w:t xml:space="preserve"> to ensure all required documents were submitted by the timeline and the applicant has met the minimum requirements to apply for the grant.</w:t>
      </w:r>
      <w:r w:rsidR="00B338AB">
        <w:rPr>
          <w:rFonts w:eastAsiaTheme="minorEastAsia" w:cs="Arial"/>
          <w:szCs w:val="28"/>
          <w:lang w:val="en"/>
        </w:rPr>
        <w:t xml:space="preserve"> The ART staff </w:t>
      </w:r>
      <w:r w:rsidR="00881895">
        <w:rPr>
          <w:rFonts w:eastAsiaTheme="minorEastAsia" w:cs="Arial"/>
          <w:szCs w:val="28"/>
          <w:lang w:val="en"/>
        </w:rPr>
        <w:t>shall</w:t>
      </w:r>
      <w:r w:rsidR="00B338AB">
        <w:rPr>
          <w:rFonts w:eastAsiaTheme="minorEastAsia" w:cs="Arial"/>
          <w:szCs w:val="28"/>
          <w:lang w:val="en"/>
        </w:rPr>
        <w:t xml:space="preserve"> not serve on the evaluation panel.</w:t>
      </w:r>
    </w:p>
    <w:p w:rsidR="00DE7FBC" w:rsidRDefault="00DE7FBC" w:rsidP="000732C1">
      <w:pPr>
        <w:spacing w:after="120"/>
        <w:contextualSpacing/>
        <w:rPr>
          <w:rFonts w:eastAsiaTheme="minorEastAsia" w:cs="Arial"/>
          <w:szCs w:val="28"/>
          <w:lang w:val="en"/>
        </w:rPr>
      </w:pPr>
    </w:p>
    <w:p w:rsidR="00DE7FBC" w:rsidRDefault="00DE7FBC" w:rsidP="00DE7FBC">
      <w:pPr>
        <w:shd w:val="clear" w:color="auto" w:fill="FFFFFF"/>
        <w:contextualSpacing/>
        <w:rPr>
          <w:rFonts w:eastAsiaTheme="majorEastAsia" w:cs="Arial"/>
          <w:szCs w:val="28"/>
          <w:lang w:val="en"/>
        </w:rPr>
      </w:pPr>
      <w:r>
        <w:rPr>
          <w:rFonts w:cs="Arial"/>
          <w:szCs w:val="28"/>
        </w:rPr>
        <w:t xml:space="preserve">The RFA Program Coordinator </w:t>
      </w:r>
      <w:r w:rsidR="00D0416A">
        <w:rPr>
          <w:rFonts w:cs="Arial"/>
          <w:szCs w:val="28"/>
        </w:rPr>
        <w:t>shall</w:t>
      </w:r>
      <w:r>
        <w:rPr>
          <w:rFonts w:cs="Arial"/>
          <w:szCs w:val="28"/>
        </w:rPr>
        <w:t xml:space="preserve"> obtain the appropriate signed certification forms from all ART members before they begin participating in the RFA process, if they have not submitted one already. If the staff member is </w:t>
      </w:r>
      <w:r>
        <w:rPr>
          <w:rFonts w:eastAsiaTheme="majorEastAsia" w:cs="Arial"/>
          <w:szCs w:val="28"/>
          <w:lang w:val="en"/>
        </w:rPr>
        <w:t>required by law to file a Statement of Economic Interests (</w:t>
      </w:r>
      <w:r w:rsidR="00B072EB">
        <w:rPr>
          <w:rFonts w:eastAsiaTheme="majorEastAsia" w:cs="Arial"/>
          <w:szCs w:val="28"/>
          <w:lang w:val="en"/>
        </w:rPr>
        <w:t xml:space="preserve">Form </w:t>
      </w:r>
      <w:r>
        <w:rPr>
          <w:rFonts w:eastAsiaTheme="majorEastAsia" w:cs="Arial"/>
          <w:szCs w:val="28"/>
          <w:lang w:val="en"/>
        </w:rPr>
        <w:t xml:space="preserve">700), the </w:t>
      </w:r>
      <w:r>
        <w:rPr>
          <w:rFonts w:eastAsiaTheme="majorEastAsia" w:cs="Arial"/>
          <w:szCs w:val="28"/>
          <w:lang w:val="en"/>
        </w:rPr>
        <w:lastRenderedPageBreak/>
        <w:t xml:space="preserve">RFA Program Coordinator </w:t>
      </w:r>
      <w:r w:rsidR="00D0416A">
        <w:rPr>
          <w:rFonts w:eastAsiaTheme="majorEastAsia" w:cs="Arial"/>
          <w:szCs w:val="28"/>
          <w:lang w:val="en"/>
        </w:rPr>
        <w:t>shall</w:t>
      </w:r>
      <w:r>
        <w:rPr>
          <w:rFonts w:eastAsiaTheme="majorEastAsia" w:cs="Arial"/>
          <w:szCs w:val="28"/>
          <w:lang w:val="en"/>
        </w:rPr>
        <w:t xml:space="preserve"> also obtain their Form 700 and ethics training certificate of completion. See </w:t>
      </w:r>
      <w:r w:rsidR="00B072EB">
        <w:rPr>
          <w:rFonts w:eastAsiaTheme="majorEastAsia" w:cs="Arial"/>
          <w:szCs w:val="28"/>
          <w:lang w:val="en"/>
        </w:rPr>
        <w:t xml:space="preserve">Section </w:t>
      </w:r>
      <w:r>
        <w:rPr>
          <w:rFonts w:eastAsiaTheme="majorEastAsia" w:cs="Arial"/>
          <w:szCs w:val="28"/>
          <w:lang w:val="en"/>
        </w:rPr>
        <w:t>24: Certifications and Other Documentation for additional information.</w:t>
      </w:r>
    </w:p>
    <w:p w:rsidR="00DE7FBC" w:rsidRDefault="00DE7FBC" w:rsidP="000732C1">
      <w:pPr>
        <w:spacing w:after="120"/>
        <w:contextualSpacing/>
        <w:rPr>
          <w:rFonts w:eastAsiaTheme="minorEastAsia" w:cs="Arial"/>
          <w:szCs w:val="28"/>
          <w:lang w:val="en"/>
        </w:rPr>
      </w:pPr>
    </w:p>
    <w:p w:rsidR="00EE1102" w:rsidRDefault="00656D68" w:rsidP="000732C1">
      <w:pPr>
        <w:contextualSpacing/>
        <w:rPr>
          <w:rFonts w:eastAsiaTheme="minorEastAsia" w:cs="Arial"/>
          <w:szCs w:val="28"/>
          <w:lang w:val="en"/>
        </w:rPr>
      </w:pPr>
      <w:r>
        <w:rPr>
          <w:rFonts w:eastAsiaTheme="minorEastAsia" w:cs="Arial"/>
          <w:szCs w:val="28"/>
          <w:lang w:val="en"/>
        </w:rPr>
        <w:t>Any</w:t>
      </w:r>
      <w:r w:rsidR="00EE1102">
        <w:rPr>
          <w:rFonts w:eastAsiaTheme="minorEastAsia" w:cs="Arial"/>
          <w:szCs w:val="28"/>
          <w:lang w:val="en"/>
        </w:rPr>
        <w:t xml:space="preserve"> materials </w:t>
      </w:r>
      <w:r>
        <w:rPr>
          <w:rFonts w:eastAsiaTheme="minorEastAsia" w:cs="Arial"/>
          <w:szCs w:val="28"/>
          <w:lang w:val="en"/>
        </w:rPr>
        <w:t xml:space="preserve">submitted that are </w:t>
      </w:r>
      <w:r w:rsidR="00EE1102" w:rsidRPr="0061150F">
        <w:rPr>
          <w:rFonts w:eastAsiaTheme="minorEastAsia" w:cs="Arial"/>
          <w:szCs w:val="28"/>
          <w:u w:val="single"/>
          <w:lang w:val="en"/>
        </w:rPr>
        <w:t xml:space="preserve">not required </w:t>
      </w:r>
      <w:r w:rsidR="00EE1102">
        <w:rPr>
          <w:rFonts w:eastAsiaTheme="minorEastAsia" w:cs="Arial"/>
          <w:szCs w:val="28"/>
          <w:lang w:val="en"/>
        </w:rPr>
        <w:t xml:space="preserve">by the RFA </w:t>
      </w:r>
      <w:r w:rsidR="00881895">
        <w:rPr>
          <w:rFonts w:eastAsiaTheme="minorEastAsia" w:cs="Arial"/>
          <w:szCs w:val="28"/>
          <w:lang w:val="en"/>
        </w:rPr>
        <w:t>shall</w:t>
      </w:r>
      <w:r w:rsidR="00EE1102">
        <w:rPr>
          <w:rFonts w:eastAsiaTheme="minorEastAsia" w:cs="Arial"/>
          <w:szCs w:val="28"/>
          <w:lang w:val="en"/>
        </w:rPr>
        <w:t xml:space="preserve"> not be scored. The additional materials </w:t>
      </w:r>
      <w:r w:rsidR="00881895">
        <w:rPr>
          <w:rFonts w:eastAsiaTheme="minorEastAsia" w:cs="Arial"/>
          <w:szCs w:val="28"/>
          <w:lang w:val="en"/>
        </w:rPr>
        <w:t>shall</w:t>
      </w:r>
      <w:r w:rsidR="00EE1102">
        <w:rPr>
          <w:rFonts w:eastAsiaTheme="minorEastAsia" w:cs="Arial"/>
          <w:szCs w:val="28"/>
          <w:lang w:val="en"/>
        </w:rPr>
        <w:t xml:space="preserve"> be separated from the application</w:t>
      </w:r>
      <w:r w:rsidR="00EF1849">
        <w:rPr>
          <w:rFonts w:eastAsiaTheme="minorEastAsia" w:cs="Arial"/>
          <w:szCs w:val="28"/>
          <w:lang w:val="en"/>
        </w:rPr>
        <w:t xml:space="preserve"> and returned to the applicant.</w:t>
      </w:r>
    </w:p>
    <w:p w:rsidR="00986510" w:rsidRDefault="00986510" w:rsidP="000732C1">
      <w:pPr>
        <w:contextualSpacing/>
        <w:rPr>
          <w:rFonts w:eastAsiaTheme="minorEastAsia" w:cs="Arial"/>
          <w:szCs w:val="28"/>
          <w:lang w:val="en"/>
        </w:rPr>
      </w:pPr>
    </w:p>
    <w:p w:rsidR="00986510" w:rsidRDefault="00986510" w:rsidP="000732C1">
      <w:pPr>
        <w:contextualSpacing/>
        <w:rPr>
          <w:rFonts w:eastAsiaTheme="minorEastAsia" w:cs="Arial"/>
          <w:szCs w:val="28"/>
          <w:lang w:val="en"/>
        </w:rPr>
      </w:pPr>
      <w:r>
        <w:rPr>
          <w:rFonts w:eastAsiaTheme="minorEastAsia" w:cs="Arial"/>
          <w:szCs w:val="28"/>
          <w:lang w:val="en"/>
        </w:rPr>
        <w:t>Any application that does not contain all of the documentation required by the RFA for submittal will be disqualified and not be scored.</w:t>
      </w:r>
    </w:p>
    <w:p w:rsidR="001F7A34" w:rsidRDefault="001F7A34" w:rsidP="000732C1">
      <w:pPr>
        <w:contextualSpacing/>
        <w:rPr>
          <w:rFonts w:eastAsiaTheme="minorEastAsia" w:cs="Arial"/>
          <w:szCs w:val="28"/>
          <w:lang w:val="en"/>
        </w:rPr>
      </w:pPr>
    </w:p>
    <w:p w:rsidR="00986510" w:rsidRDefault="00986510" w:rsidP="000732C1">
      <w:pPr>
        <w:contextualSpacing/>
        <w:rPr>
          <w:rFonts w:eastAsiaTheme="minorEastAsia" w:cs="Arial"/>
          <w:szCs w:val="28"/>
          <w:lang w:val="en"/>
        </w:rPr>
      </w:pPr>
      <w:r>
        <w:rPr>
          <w:rFonts w:eastAsiaTheme="minorEastAsia" w:cs="Arial"/>
          <w:szCs w:val="28"/>
          <w:lang w:val="en"/>
        </w:rPr>
        <w:t>Any application submitted after the deadline will not be reviewed by the ART</w:t>
      </w:r>
      <w:r w:rsidR="00E8731B">
        <w:rPr>
          <w:rFonts w:eastAsiaTheme="minorEastAsia" w:cs="Arial"/>
          <w:szCs w:val="28"/>
          <w:lang w:val="en"/>
        </w:rPr>
        <w:t xml:space="preserve"> and not be scored</w:t>
      </w:r>
      <w:r>
        <w:rPr>
          <w:rFonts w:eastAsiaTheme="minorEastAsia" w:cs="Arial"/>
          <w:szCs w:val="28"/>
          <w:lang w:val="en"/>
        </w:rPr>
        <w:t>.</w:t>
      </w:r>
    </w:p>
    <w:p w:rsidR="004E3035" w:rsidRDefault="004E3035" w:rsidP="000732C1">
      <w:pPr>
        <w:contextualSpacing/>
        <w:rPr>
          <w:rFonts w:eastAsiaTheme="minorEastAsia" w:cs="Arial"/>
          <w:szCs w:val="28"/>
          <w:lang w:val="en"/>
        </w:rPr>
      </w:pPr>
    </w:p>
    <w:p w:rsidR="004E3035" w:rsidRDefault="004E3035" w:rsidP="000732C1">
      <w:pPr>
        <w:contextualSpacing/>
        <w:rPr>
          <w:rFonts w:eastAsiaTheme="minorEastAsia" w:cs="Arial"/>
          <w:szCs w:val="28"/>
          <w:lang w:val="en"/>
        </w:rPr>
      </w:pPr>
      <w:r>
        <w:rPr>
          <w:rFonts w:eastAsiaTheme="majorEastAsia" w:cs="Arial"/>
          <w:szCs w:val="28"/>
          <w:lang w:val="en"/>
        </w:rPr>
        <w:t xml:space="preserve">C&amp;PS shall confirm that </w:t>
      </w:r>
      <w:r w:rsidR="00B072EB">
        <w:rPr>
          <w:rFonts w:eastAsiaTheme="majorEastAsia" w:cs="Arial"/>
          <w:szCs w:val="28"/>
          <w:lang w:val="en"/>
        </w:rPr>
        <w:t>ART members</w:t>
      </w:r>
      <w:r w:rsidR="0037645B">
        <w:rPr>
          <w:rFonts w:eastAsiaTheme="majorEastAsia" w:cs="Arial"/>
          <w:szCs w:val="28"/>
          <w:lang w:val="en"/>
        </w:rPr>
        <w:t xml:space="preserve"> </w:t>
      </w:r>
      <w:r w:rsidR="00B072EB">
        <w:rPr>
          <w:rFonts w:eastAsiaTheme="majorEastAsia" w:cs="Arial"/>
          <w:szCs w:val="28"/>
          <w:lang w:val="en"/>
        </w:rPr>
        <w:t xml:space="preserve">are </w:t>
      </w:r>
      <w:r>
        <w:rPr>
          <w:rFonts w:eastAsiaTheme="majorEastAsia" w:cs="Arial"/>
          <w:szCs w:val="28"/>
          <w:lang w:val="en"/>
        </w:rPr>
        <w:t xml:space="preserve">in compliance with </w:t>
      </w:r>
      <w:r w:rsidR="00B072EB">
        <w:rPr>
          <w:rFonts w:eastAsiaTheme="majorEastAsia" w:cs="Arial"/>
          <w:szCs w:val="28"/>
          <w:lang w:val="en"/>
        </w:rPr>
        <w:t xml:space="preserve">the </w:t>
      </w:r>
      <w:r>
        <w:rPr>
          <w:rFonts w:eastAsiaTheme="majorEastAsia" w:cs="Arial"/>
          <w:szCs w:val="28"/>
          <w:lang w:val="en"/>
        </w:rPr>
        <w:t>Form 700 and ethics training requirements, as applicable.</w:t>
      </w:r>
    </w:p>
    <w:p w:rsidR="006E00EE" w:rsidRPr="00D92F88" w:rsidRDefault="006E00EE" w:rsidP="000732C1">
      <w:pPr>
        <w:spacing w:after="120"/>
        <w:contextualSpacing/>
        <w:rPr>
          <w:rFonts w:eastAsiaTheme="minorEastAsia" w:cs="Arial"/>
          <w:szCs w:val="28"/>
          <w:lang w:val="en"/>
        </w:rPr>
      </w:pPr>
    </w:p>
    <w:p w:rsidR="00C758C7" w:rsidRPr="00D92F88" w:rsidRDefault="00E947C4" w:rsidP="000732C1">
      <w:pPr>
        <w:pStyle w:val="Heading2"/>
        <w:numPr>
          <w:ilvl w:val="0"/>
          <w:numId w:val="18"/>
        </w:numPr>
        <w:contextualSpacing/>
        <w:rPr>
          <w:caps/>
        </w:rPr>
      </w:pPr>
      <w:bookmarkStart w:id="45" w:name="_Toc505867652"/>
      <w:bookmarkStart w:id="46" w:name="_Toc528332985"/>
      <w:bookmarkStart w:id="47" w:name="_Toc475513020"/>
      <w:bookmarkStart w:id="48" w:name="_Toc485580682"/>
      <w:bookmarkStart w:id="49" w:name="_Toc485580786"/>
      <w:bookmarkStart w:id="50" w:name="_Toc485581035"/>
      <w:r>
        <w:t>Non-Profit/Tax</w:t>
      </w:r>
      <w:r w:rsidR="00C758C7" w:rsidRPr="00D92F88">
        <w:t xml:space="preserve"> Status</w:t>
      </w:r>
      <w:bookmarkEnd w:id="45"/>
      <w:bookmarkEnd w:id="46"/>
    </w:p>
    <w:p w:rsidR="00C758C7" w:rsidRPr="00D92F88" w:rsidRDefault="00C758C7" w:rsidP="000732C1">
      <w:pPr>
        <w:pStyle w:val="Default"/>
        <w:contextualSpacing/>
        <w:rPr>
          <w:color w:val="auto"/>
          <w:sz w:val="28"/>
          <w:szCs w:val="28"/>
        </w:rPr>
      </w:pPr>
    </w:p>
    <w:p w:rsidR="00C758C7" w:rsidRDefault="0064554A" w:rsidP="000732C1">
      <w:pPr>
        <w:pStyle w:val="Default"/>
        <w:contextualSpacing/>
        <w:rPr>
          <w:color w:val="auto"/>
          <w:sz w:val="28"/>
          <w:szCs w:val="28"/>
        </w:rPr>
      </w:pPr>
      <w:r w:rsidRPr="001F3A6A">
        <w:rPr>
          <w:color w:val="auto"/>
          <w:sz w:val="28"/>
          <w:szCs w:val="28"/>
        </w:rPr>
        <w:t xml:space="preserve">The </w:t>
      </w:r>
      <w:r w:rsidR="004E44F8" w:rsidRPr="001F3A6A">
        <w:rPr>
          <w:color w:val="auto"/>
          <w:sz w:val="28"/>
          <w:szCs w:val="28"/>
        </w:rPr>
        <w:t xml:space="preserve">ART </w:t>
      </w:r>
      <w:r w:rsidR="00031B21" w:rsidRPr="001F3A6A">
        <w:rPr>
          <w:color w:val="auto"/>
          <w:sz w:val="28"/>
          <w:szCs w:val="28"/>
        </w:rPr>
        <w:t xml:space="preserve">will verify </w:t>
      </w:r>
      <w:r w:rsidR="00C758C7" w:rsidRPr="001F3A6A">
        <w:rPr>
          <w:color w:val="auto"/>
          <w:sz w:val="28"/>
          <w:szCs w:val="28"/>
        </w:rPr>
        <w:t>registration with the California Franchise Tax Board for the payment of gross receipts tax</w:t>
      </w:r>
      <w:r w:rsidR="00E947C4" w:rsidRPr="001F3A6A">
        <w:rPr>
          <w:color w:val="auto"/>
          <w:sz w:val="28"/>
          <w:szCs w:val="28"/>
        </w:rPr>
        <w:t>,</w:t>
      </w:r>
      <w:r w:rsidR="00C758C7" w:rsidRPr="001F3A6A">
        <w:rPr>
          <w:color w:val="auto"/>
          <w:sz w:val="28"/>
          <w:szCs w:val="28"/>
        </w:rPr>
        <w:t xml:space="preserve"> </w:t>
      </w:r>
      <w:r w:rsidR="00E947C4" w:rsidRPr="001F3A6A">
        <w:rPr>
          <w:color w:val="auto"/>
          <w:sz w:val="28"/>
          <w:szCs w:val="28"/>
        </w:rPr>
        <w:t>and</w:t>
      </w:r>
      <w:r w:rsidR="00C758C7" w:rsidRPr="001F3A6A">
        <w:rPr>
          <w:color w:val="auto"/>
          <w:sz w:val="28"/>
          <w:szCs w:val="28"/>
        </w:rPr>
        <w:t xml:space="preserve"> proof of </w:t>
      </w:r>
      <w:r w:rsidR="00E947C4" w:rsidRPr="001F3A6A">
        <w:rPr>
          <w:color w:val="auto"/>
          <w:sz w:val="28"/>
          <w:szCs w:val="28"/>
        </w:rPr>
        <w:t>non-profit tax-exempt status</w:t>
      </w:r>
      <w:r w:rsidR="00C758C7" w:rsidRPr="001F3A6A">
        <w:rPr>
          <w:color w:val="auto"/>
          <w:sz w:val="28"/>
          <w:szCs w:val="28"/>
        </w:rPr>
        <w:t xml:space="preserve"> pursuant to the Internal Revenue Code of 1954, 26 USC Section 501(c)(3)</w:t>
      </w:r>
      <w:r w:rsidR="00643693" w:rsidRPr="001F3A6A">
        <w:rPr>
          <w:color w:val="auto"/>
          <w:sz w:val="28"/>
          <w:szCs w:val="28"/>
        </w:rPr>
        <w:t>.</w:t>
      </w:r>
      <w:r w:rsidR="00C758C7" w:rsidRPr="00D92F88">
        <w:rPr>
          <w:color w:val="auto"/>
          <w:sz w:val="28"/>
          <w:szCs w:val="28"/>
        </w:rPr>
        <w:t xml:space="preserve"> </w:t>
      </w:r>
    </w:p>
    <w:p w:rsidR="00C758C7" w:rsidRPr="00D92F88" w:rsidRDefault="00C758C7" w:rsidP="000732C1">
      <w:pPr>
        <w:pStyle w:val="Default"/>
        <w:contextualSpacing/>
        <w:rPr>
          <w:color w:val="auto"/>
          <w:sz w:val="28"/>
          <w:szCs w:val="28"/>
        </w:rPr>
      </w:pPr>
    </w:p>
    <w:p w:rsidR="00C758C7" w:rsidRPr="00D92F88" w:rsidRDefault="00C758C7" w:rsidP="000732C1">
      <w:pPr>
        <w:pStyle w:val="Heading2"/>
        <w:numPr>
          <w:ilvl w:val="0"/>
          <w:numId w:val="18"/>
        </w:numPr>
        <w:contextualSpacing/>
      </w:pPr>
      <w:bookmarkStart w:id="51" w:name="_Toc505867653"/>
      <w:bookmarkStart w:id="52" w:name="_Toc528332986"/>
      <w:r w:rsidRPr="00D92F88">
        <w:t>Debarment, Suspension, Ineligibility and Voluntary Exclusion</w:t>
      </w:r>
      <w:bookmarkEnd w:id="47"/>
      <w:bookmarkEnd w:id="48"/>
      <w:bookmarkEnd w:id="49"/>
      <w:bookmarkEnd w:id="50"/>
      <w:bookmarkEnd w:id="51"/>
      <w:bookmarkEnd w:id="52"/>
      <w:r w:rsidRPr="00D92F88">
        <w:t xml:space="preserve"> </w:t>
      </w:r>
    </w:p>
    <w:p w:rsidR="00C758C7" w:rsidRPr="00D92F88" w:rsidRDefault="00C758C7" w:rsidP="000732C1">
      <w:pPr>
        <w:contextualSpacing/>
        <w:rPr>
          <w:rFonts w:cs="Arial"/>
          <w:szCs w:val="28"/>
        </w:rPr>
      </w:pPr>
    </w:p>
    <w:p w:rsidR="00C758C7" w:rsidRPr="00D92F88" w:rsidRDefault="00C758C7" w:rsidP="000732C1">
      <w:pPr>
        <w:contextualSpacing/>
        <w:rPr>
          <w:rFonts w:cs="Arial"/>
          <w:szCs w:val="28"/>
        </w:rPr>
      </w:pPr>
      <w:r w:rsidRPr="00D92F88">
        <w:rPr>
          <w:rFonts w:cs="Arial"/>
          <w:szCs w:val="28"/>
        </w:rPr>
        <w:t xml:space="preserve">State and Federal agencies shall not award assistance to applicants that are debarred or suspended, or otherwise excluded from or ineligible for participation in Federal assistance programs under </w:t>
      </w:r>
      <w:r w:rsidR="009B68EB">
        <w:rPr>
          <w:rFonts w:cs="Arial"/>
          <w:szCs w:val="28"/>
        </w:rPr>
        <w:t xml:space="preserve">Federal </w:t>
      </w:r>
      <w:r w:rsidRPr="00D92F88">
        <w:rPr>
          <w:rFonts w:cs="Arial"/>
          <w:szCs w:val="28"/>
        </w:rPr>
        <w:t xml:space="preserve">Executive Order 12549. </w:t>
      </w:r>
    </w:p>
    <w:p w:rsidR="00C758C7" w:rsidRPr="00D92F88" w:rsidRDefault="00C758C7" w:rsidP="000732C1">
      <w:pPr>
        <w:contextualSpacing/>
        <w:rPr>
          <w:rFonts w:cs="Arial"/>
          <w:szCs w:val="28"/>
        </w:rPr>
      </w:pPr>
    </w:p>
    <w:p w:rsidR="00C758C7" w:rsidRPr="00D92F88" w:rsidRDefault="00C758C7" w:rsidP="000732C1">
      <w:pPr>
        <w:contextualSpacing/>
        <w:rPr>
          <w:rFonts w:cs="Arial"/>
          <w:szCs w:val="28"/>
        </w:rPr>
      </w:pPr>
      <w:r w:rsidRPr="00D92F88">
        <w:rPr>
          <w:rFonts w:cs="Arial"/>
          <w:szCs w:val="28"/>
        </w:rPr>
        <w:t xml:space="preserve">Therefore, debarment and suspension eligibility </w:t>
      </w:r>
      <w:r w:rsidR="00CF4D94" w:rsidRPr="00D92F88">
        <w:rPr>
          <w:rFonts w:cs="Arial"/>
          <w:szCs w:val="28"/>
        </w:rPr>
        <w:t>are</w:t>
      </w:r>
      <w:r w:rsidRPr="00D92F88">
        <w:rPr>
          <w:rFonts w:cs="Arial"/>
          <w:szCs w:val="28"/>
        </w:rPr>
        <w:t xml:space="preserve"> verified during the Administrative Review process and </w:t>
      </w:r>
      <w:r w:rsidR="00834399">
        <w:rPr>
          <w:rFonts w:cs="Arial"/>
          <w:szCs w:val="28"/>
        </w:rPr>
        <w:t xml:space="preserve">again </w:t>
      </w:r>
      <w:r w:rsidRPr="00D92F88">
        <w:rPr>
          <w:rFonts w:cs="Arial"/>
          <w:szCs w:val="28"/>
        </w:rPr>
        <w:t>prior to grant award.</w:t>
      </w:r>
    </w:p>
    <w:p w:rsidR="00C758C7" w:rsidRPr="00D92F88" w:rsidRDefault="00C758C7" w:rsidP="000732C1">
      <w:pPr>
        <w:contextualSpacing/>
        <w:rPr>
          <w:rFonts w:cs="Arial"/>
          <w:szCs w:val="28"/>
        </w:rPr>
      </w:pPr>
    </w:p>
    <w:p w:rsidR="00C758C7" w:rsidRDefault="00C758C7" w:rsidP="000732C1">
      <w:pPr>
        <w:contextualSpacing/>
        <w:rPr>
          <w:rFonts w:cs="Arial"/>
          <w:szCs w:val="28"/>
        </w:rPr>
      </w:pPr>
      <w:r w:rsidRPr="00D92F88">
        <w:rPr>
          <w:rFonts w:cs="Arial"/>
          <w:szCs w:val="28"/>
        </w:rPr>
        <w:t xml:space="preserve">The </w:t>
      </w:r>
      <w:r w:rsidR="00E8731B">
        <w:rPr>
          <w:rFonts w:cs="Arial"/>
          <w:szCs w:val="28"/>
        </w:rPr>
        <w:t>grant awardee</w:t>
      </w:r>
      <w:r w:rsidR="00E8731B" w:rsidRPr="00D92F88">
        <w:rPr>
          <w:rFonts w:cs="Arial"/>
          <w:szCs w:val="28"/>
        </w:rPr>
        <w:t xml:space="preserve"> </w:t>
      </w:r>
      <w:r w:rsidRPr="00D92F88">
        <w:rPr>
          <w:rFonts w:cs="Arial"/>
          <w:szCs w:val="28"/>
        </w:rPr>
        <w:t>also certifies by signing the grant agreement that neither it nor its principals or sub grantees are presently debarred, suspended, proposed for debarment, declared ineligible, or voluntarily excluded from participation in this transaction by any Federal department or agency. (Referenc</w:t>
      </w:r>
      <w:r w:rsidR="00A70815">
        <w:rPr>
          <w:rFonts w:cs="Arial"/>
          <w:szCs w:val="28"/>
        </w:rPr>
        <w:t xml:space="preserve">e website: </w:t>
      </w:r>
      <w:hyperlink r:id="rId11" w:history="1">
        <w:r w:rsidR="00D336DF" w:rsidRPr="001A7ED9">
          <w:rPr>
            <w:rStyle w:val="Hyperlink"/>
            <w:rFonts w:cs="Arial"/>
            <w:szCs w:val="28"/>
          </w:rPr>
          <w:t>http://www.sam.gov</w:t>
        </w:r>
      </w:hyperlink>
      <w:r w:rsidR="00A70815">
        <w:rPr>
          <w:rFonts w:cs="Arial"/>
          <w:szCs w:val="28"/>
        </w:rPr>
        <w:t>).</w:t>
      </w:r>
    </w:p>
    <w:p w:rsidR="001A4070" w:rsidRDefault="001A4070" w:rsidP="000732C1">
      <w:pPr>
        <w:contextualSpacing/>
        <w:rPr>
          <w:rFonts w:cs="Arial"/>
          <w:szCs w:val="28"/>
        </w:rPr>
      </w:pPr>
    </w:p>
    <w:p w:rsidR="001A4070" w:rsidRDefault="001A4070" w:rsidP="000732C1">
      <w:pPr>
        <w:contextualSpacing/>
        <w:rPr>
          <w:rFonts w:cs="Arial"/>
          <w:szCs w:val="28"/>
        </w:rPr>
      </w:pPr>
    </w:p>
    <w:p w:rsidR="00B523FB" w:rsidRDefault="00B523FB" w:rsidP="000732C1">
      <w:pPr>
        <w:pStyle w:val="Heading1"/>
        <w:contextualSpacing/>
        <w:rPr>
          <w:lang w:val="en"/>
        </w:rPr>
      </w:pPr>
      <w:bookmarkStart w:id="53" w:name="_Toc528332987"/>
      <w:r w:rsidRPr="00D92F88">
        <w:rPr>
          <w:lang w:val="en"/>
        </w:rPr>
        <w:lastRenderedPageBreak/>
        <w:t xml:space="preserve">Technical Review </w:t>
      </w:r>
      <w:r w:rsidR="00D931C6">
        <w:rPr>
          <w:lang w:val="en"/>
        </w:rPr>
        <w:t>Team</w:t>
      </w:r>
      <w:bookmarkEnd w:id="53"/>
    </w:p>
    <w:p w:rsidR="00247B1A" w:rsidRPr="00247B1A" w:rsidRDefault="00247B1A" w:rsidP="000732C1">
      <w:pPr>
        <w:contextualSpacing/>
        <w:rPr>
          <w:lang w:val="en"/>
        </w:rPr>
      </w:pPr>
    </w:p>
    <w:p w:rsidR="00E83C86" w:rsidRDefault="00E83C86" w:rsidP="000732C1">
      <w:pPr>
        <w:spacing w:after="200"/>
        <w:contextualSpacing/>
        <w:rPr>
          <w:rFonts w:eastAsiaTheme="minorEastAsia" w:cs="Arial"/>
          <w:szCs w:val="28"/>
          <w:lang w:val="en"/>
        </w:rPr>
      </w:pPr>
      <w:r w:rsidRPr="00D92F88">
        <w:rPr>
          <w:rFonts w:eastAsiaTheme="minorEastAsia" w:cs="Arial"/>
          <w:szCs w:val="28"/>
          <w:lang w:val="en"/>
        </w:rPr>
        <w:t xml:space="preserve">The Technical Review Team </w:t>
      </w:r>
      <w:r w:rsidR="00F24A95">
        <w:rPr>
          <w:rFonts w:eastAsiaTheme="minorEastAsia" w:cs="Arial"/>
          <w:szCs w:val="28"/>
          <w:lang w:val="en"/>
        </w:rPr>
        <w:t xml:space="preserve">(TRT) </w:t>
      </w:r>
      <w:r w:rsidRPr="00D92F88">
        <w:rPr>
          <w:rFonts w:eastAsiaTheme="minorEastAsia" w:cs="Arial"/>
          <w:szCs w:val="28"/>
          <w:lang w:val="en"/>
        </w:rPr>
        <w:t xml:space="preserve">acts as the consultants to the Evaluation Panel during the evaluation process. The </w:t>
      </w:r>
      <w:r w:rsidR="00F24A95">
        <w:rPr>
          <w:rFonts w:eastAsiaTheme="minorEastAsia" w:cs="Arial"/>
          <w:szCs w:val="28"/>
          <w:lang w:val="en"/>
        </w:rPr>
        <w:t xml:space="preserve">TRT </w:t>
      </w:r>
      <w:r w:rsidRPr="00D92F88">
        <w:rPr>
          <w:rFonts w:eastAsiaTheme="minorEastAsia" w:cs="Arial"/>
          <w:szCs w:val="28"/>
          <w:lang w:val="en"/>
        </w:rPr>
        <w:t xml:space="preserve">is comprised of </w:t>
      </w:r>
      <w:r w:rsidR="00D336DF">
        <w:rPr>
          <w:rFonts w:eastAsiaTheme="minorEastAsia" w:cs="Arial"/>
          <w:szCs w:val="28"/>
          <w:lang w:val="en"/>
        </w:rPr>
        <w:t xml:space="preserve">DOR </w:t>
      </w:r>
      <w:r w:rsidR="00B52779">
        <w:rPr>
          <w:rFonts w:eastAsiaTheme="minorEastAsia" w:cs="Arial"/>
          <w:szCs w:val="28"/>
          <w:lang w:val="en"/>
        </w:rPr>
        <w:t>SMEs</w:t>
      </w:r>
      <w:r w:rsidRPr="00D92F88">
        <w:rPr>
          <w:rFonts w:eastAsiaTheme="minorEastAsia" w:cs="Arial"/>
          <w:szCs w:val="28"/>
          <w:lang w:val="en"/>
        </w:rPr>
        <w:t xml:space="preserve"> of program and administrative policies as it relates to the RFA process. </w:t>
      </w:r>
    </w:p>
    <w:p w:rsidR="00DE7FBC" w:rsidRDefault="00DE7FBC" w:rsidP="000732C1">
      <w:pPr>
        <w:spacing w:after="200"/>
        <w:contextualSpacing/>
        <w:rPr>
          <w:rFonts w:eastAsiaTheme="minorEastAsia" w:cs="Arial"/>
          <w:szCs w:val="28"/>
          <w:lang w:val="en"/>
        </w:rPr>
      </w:pPr>
    </w:p>
    <w:p w:rsidR="00DE7FBC" w:rsidRDefault="00DE7FBC" w:rsidP="00DE7FBC">
      <w:pPr>
        <w:shd w:val="clear" w:color="auto" w:fill="FFFFFF"/>
        <w:contextualSpacing/>
        <w:rPr>
          <w:rFonts w:eastAsiaTheme="majorEastAsia" w:cs="Arial"/>
          <w:szCs w:val="28"/>
          <w:lang w:val="en"/>
        </w:rPr>
      </w:pPr>
      <w:r>
        <w:rPr>
          <w:rFonts w:cs="Arial"/>
          <w:szCs w:val="28"/>
        </w:rPr>
        <w:t xml:space="preserve">The RFA Program Coordinator </w:t>
      </w:r>
      <w:r w:rsidR="00D0416A">
        <w:rPr>
          <w:rFonts w:cs="Arial"/>
          <w:szCs w:val="28"/>
        </w:rPr>
        <w:t>shall</w:t>
      </w:r>
      <w:r>
        <w:rPr>
          <w:rFonts w:cs="Arial"/>
          <w:szCs w:val="28"/>
        </w:rPr>
        <w:t xml:space="preserve"> obtain the appropriate signed certification forms from all TRT members before they begin participating in the RFA process</w:t>
      </w:r>
      <w:r w:rsidR="00131EC6">
        <w:rPr>
          <w:rFonts w:cs="Arial"/>
          <w:szCs w:val="28"/>
        </w:rPr>
        <w:t>, if they have not submitted one already</w:t>
      </w:r>
      <w:r>
        <w:rPr>
          <w:rFonts w:cs="Arial"/>
          <w:szCs w:val="28"/>
        </w:rPr>
        <w:t xml:space="preserve">. If the </w:t>
      </w:r>
      <w:r w:rsidR="00131EC6">
        <w:rPr>
          <w:rFonts w:cs="Arial"/>
          <w:szCs w:val="28"/>
        </w:rPr>
        <w:t>staff member</w:t>
      </w:r>
      <w:r>
        <w:rPr>
          <w:rFonts w:cs="Arial"/>
          <w:szCs w:val="28"/>
        </w:rPr>
        <w:t xml:space="preserve"> is </w:t>
      </w:r>
      <w:r>
        <w:rPr>
          <w:rFonts w:eastAsiaTheme="majorEastAsia" w:cs="Arial"/>
          <w:szCs w:val="28"/>
          <w:lang w:val="en"/>
        </w:rPr>
        <w:t>required by law to file a Statement of Economic Interests (</w:t>
      </w:r>
      <w:r w:rsidR="00B52779">
        <w:rPr>
          <w:rFonts w:eastAsiaTheme="majorEastAsia" w:cs="Arial"/>
          <w:szCs w:val="28"/>
          <w:lang w:val="en"/>
        </w:rPr>
        <w:t>F</w:t>
      </w:r>
      <w:r>
        <w:rPr>
          <w:rFonts w:eastAsiaTheme="majorEastAsia" w:cs="Arial"/>
          <w:szCs w:val="28"/>
          <w:lang w:val="en"/>
        </w:rPr>
        <w:t xml:space="preserve">orm 700), the RFA Program Coordinator </w:t>
      </w:r>
      <w:r w:rsidR="00D0416A">
        <w:rPr>
          <w:rFonts w:eastAsiaTheme="majorEastAsia" w:cs="Arial"/>
          <w:szCs w:val="28"/>
          <w:lang w:val="en"/>
        </w:rPr>
        <w:t>shall</w:t>
      </w:r>
      <w:r>
        <w:rPr>
          <w:rFonts w:eastAsiaTheme="majorEastAsia" w:cs="Arial"/>
          <w:szCs w:val="28"/>
          <w:lang w:val="en"/>
        </w:rPr>
        <w:t xml:space="preserve"> also obtain their Form 700 and ethics training certificate of completion. See </w:t>
      </w:r>
      <w:r w:rsidR="00B52779">
        <w:rPr>
          <w:rFonts w:eastAsiaTheme="majorEastAsia" w:cs="Arial"/>
          <w:szCs w:val="28"/>
          <w:lang w:val="en"/>
        </w:rPr>
        <w:t xml:space="preserve">Section </w:t>
      </w:r>
      <w:r>
        <w:rPr>
          <w:rFonts w:eastAsiaTheme="majorEastAsia" w:cs="Arial"/>
          <w:szCs w:val="28"/>
          <w:lang w:val="en"/>
        </w:rPr>
        <w:t>24: Certifications and Other Documentation for additional information.</w:t>
      </w:r>
    </w:p>
    <w:p w:rsidR="00D336DF" w:rsidRPr="00D92F88" w:rsidRDefault="00D336DF" w:rsidP="000732C1">
      <w:pPr>
        <w:spacing w:after="200"/>
        <w:contextualSpacing/>
        <w:rPr>
          <w:rFonts w:eastAsiaTheme="minorEastAsia" w:cs="Arial"/>
          <w:szCs w:val="28"/>
          <w:lang w:val="en"/>
        </w:rPr>
      </w:pPr>
    </w:p>
    <w:p w:rsidR="00E83C86" w:rsidRDefault="00E83C86" w:rsidP="000732C1">
      <w:pPr>
        <w:spacing w:after="200"/>
        <w:contextualSpacing/>
        <w:rPr>
          <w:rFonts w:eastAsiaTheme="minorEastAsia" w:cs="Arial"/>
          <w:szCs w:val="28"/>
          <w:lang w:val="en"/>
        </w:rPr>
      </w:pPr>
      <w:r w:rsidRPr="00D92F88">
        <w:rPr>
          <w:rFonts w:eastAsiaTheme="minorEastAsia" w:cs="Arial"/>
          <w:szCs w:val="28"/>
          <w:lang w:val="en"/>
        </w:rPr>
        <w:t xml:space="preserve">The </w:t>
      </w:r>
      <w:r w:rsidR="00F24A95">
        <w:rPr>
          <w:rFonts w:eastAsiaTheme="minorEastAsia" w:cs="Arial"/>
          <w:szCs w:val="28"/>
          <w:lang w:val="en"/>
        </w:rPr>
        <w:t>TRT</w:t>
      </w:r>
      <w:r w:rsidRPr="00D92F88">
        <w:rPr>
          <w:rFonts w:eastAsiaTheme="minorEastAsia" w:cs="Arial"/>
          <w:szCs w:val="28"/>
          <w:lang w:val="en"/>
        </w:rPr>
        <w:t xml:space="preserve"> is responsible for developing an orientation and instruction guide </w:t>
      </w:r>
      <w:r w:rsidR="000B0E20" w:rsidRPr="00D92F88">
        <w:rPr>
          <w:rFonts w:eastAsiaTheme="minorEastAsia" w:cs="Arial"/>
          <w:szCs w:val="28"/>
          <w:lang w:val="en"/>
        </w:rPr>
        <w:t xml:space="preserve">for </w:t>
      </w:r>
      <w:r w:rsidRPr="00D92F88">
        <w:rPr>
          <w:rFonts w:eastAsiaTheme="minorEastAsia" w:cs="Arial"/>
          <w:szCs w:val="28"/>
          <w:lang w:val="en"/>
        </w:rPr>
        <w:t>the evaluators regarding the process for reviewing and scoring the RFA applications.</w:t>
      </w:r>
      <w:bookmarkStart w:id="54" w:name="_Toc422144132"/>
      <w:bookmarkStart w:id="55" w:name="_Toc423431462"/>
      <w:r w:rsidR="00D20750">
        <w:rPr>
          <w:rFonts w:eastAsiaTheme="minorEastAsia" w:cs="Arial"/>
          <w:szCs w:val="28"/>
          <w:lang w:val="en"/>
        </w:rPr>
        <w:t xml:space="preserve"> </w:t>
      </w:r>
      <w:r w:rsidR="001675BC">
        <w:rPr>
          <w:rFonts w:eastAsiaTheme="minorEastAsia" w:cs="Arial"/>
          <w:szCs w:val="28"/>
          <w:lang w:val="en"/>
        </w:rPr>
        <w:t xml:space="preserve">These documents shall be provided to C&amp;PS </w:t>
      </w:r>
      <w:r w:rsidR="00D03565">
        <w:rPr>
          <w:rFonts w:eastAsiaTheme="minorEastAsia" w:cs="Arial"/>
          <w:szCs w:val="28"/>
          <w:lang w:val="en"/>
        </w:rPr>
        <w:t xml:space="preserve">for review </w:t>
      </w:r>
      <w:r w:rsidR="008E5F20">
        <w:rPr>
          <w:rFonts w:eastAsiaTheme="minorEastAsia" w:cs="Arial"/>
          <w:szCs w:val="28"/>
          <w:lang w:val="en"/>
        </w:rPr>
        <w:t xml:space="preserve">at least 5 working days </w:t>
      </w:r>
      <w:r w:rsidR="00D03565">
        <w:rPr>
          <w:rFonts w:eastAsiaTheme="minorEastAsia" w:cs="Arial"/>
          <w:szCs w:val="28"/>
          <w:lang w:val="en"/>
        </w:rPr>
        <w:t xml:space="preserve">prior </w:t>
      </w:r>
      <w:r w:rsidR="00651C34">
        <w:rPr>
          <w:rFonts w:eastAsiaTheme="minorEastAsia" w:cs="Arial"/>
          <w:szCs w:val="28"/>
          <w:lang w:val="en"/>
        </w:rPr>
        <w:t>to orientation day.</w:t>
      </w:r>
    </w:p>
    <w:p w:rsidR="003A471D" w:rsidRPr="00D92F88" w:rsidRDefault="003A471D" w:rsidP="000732C1">
      <w:pPr>
        <w:spacing w:after="200"/>
        <w:contextualSpacing/>
        <w:rPr>
          <w:rFonts w:eastAsiaTheme="minorEastAsia" w:cs="Arial"/>
          <w:szCs w:val="28"/>
          <w:lang w:val="en"/>
        </w:rPr>
      </w:pPr>
    </w:p>
    <w:bookmarkEnd w:id="54"/>
    <w:bookmarkEnd w:id="55"/>
    <w:p w:rsidR="00F24A95" w:rsidRDefault="00D602C9" w:rsidP="000732C1">
      <w:pPr>
        <w:contextualSpacing/>
        <w:rPr>
          <w:rFonts w:eastAsiaTheme="majorEastAsia" w:cs="Arial"/>
          <w:bCs/>
          <w:szCs w:val="28"/>
          <w:lang w:val="en"/>
        </w:rPr>
      </w:pPr>
      <w:r>
        <w:rPr>
          <w:rFonts w:eastAsiaTheme="majorEastAsia" w:cs="Arial"/>
          <w:bCs/>
          <w:szCs w:val="28"/>
          <w:lang w:val="en"/>
        </w:rPr>
        <w:t xml:space="preserve">As part of the </w:t>
      </w:r>
      <w:r w:rsidR="00E83C86" w:rsidRPr="00D92F88">
        <w:rPr>
          <w:rFonts w:eastAsiaTheme="majorEastAsia" w:cs="Arial"/>
          <w:bCs/>
          <w:szCs w:val="28"/>
          <w:lang w:val="en"/>
        </w:rPr>
        <w:t>orientation process,</w:t>
      </w:r>
      <w:r w:rsidR="00A2158D" w:rsidRPr="00D92F88">
        <w:rPr>
          <w:rFonts w:eastAsiaTheme="majorEastAsia" w:cs="Arial"/>
          <w:bCs/>
          <w:szCs w:val="28"/>
          <w:lang w:val="en"/>
        </w:rPr>
        <w:t xml:space="preserve"> the </w:t>
      </w:r>
      <w:r w:rsidR="00F24A95">
        <w:rPr>
          <w:rFonts w:eastAsiaTheme="majorEastAsia" w:cs="Arial"/>
          <w:bCs/>
          <w:szCs w:val="28"/>
          <w:lang w:val="en"/>
        </w:rPr>
        <w:t>TRT</w:t>
      </w:r>
      <w:r w:rsidR="00A2158D" w:rsidRPr="00D92F88">
        <w:rPr>
          <w:rFonts w:eastAsiaTheme="majorEastAsia" w:cs="Arial"/>
          <w:bCs/>
          <w:szCs w:val="28"/>
          <w:lang w:val="en"/>
        </w:rPr>
        <w:t xml:space="preserve"> ensures </w:t>
      </w:r>
      <w:r w:rsidR="00E83C86" w:rsidRPr="00D92F88">
        <w:rPr>
          <w:rFonts w:eastAsiaTheme="majorEastAsia" w:cs="Arial"/>
          <w:bCs/>
          <w:szCs w:val="28"/>
          <w:lang w:val="en"/>
        </w:rPr>
        <w:t>the evaluators receive trai</w:t>
      </w:r>
      <w:r w:rsidR="00F24A95">
        <w:rPr>
          <w:rFonts w:eastAsiaTheme="majorEastAsia" w:cs="Arial"/>
          <w:bCs/>
          <w:szCs w:val="28"/>
          <w:lang w:val="en"/>
        </w:rPr>
        <w:t>ning and instructions regarding:</w:t>
      </w:r>
    </w:p>
    <w:p w:rsidR="00440D30" w:rsidRDefault="00440D30" w:rsidP="00440D30">
      <w:pPr>
        <w:pStyle w:val="ListParagraph"/>
        <w:numPr>
          <w:ilvl w:val="0"/>
          <w:numId w:val="28"/>
        </w:numPr>
        <w:rPr>
          <w:rFonts w:eastAsiaTheme="majorEastAsia" w:cs="Arial"/>
          <w:bCs/>
          <w:szCs w:val="28"/>
          <w:lang w:val="en"/>
        </w:rPr>
      </w:pPr>
      <w:r>
        <w:rPr>
          <w:rFonts w:eastAsiaTheme="majorEastAsia" w:cs="Arial"/>
          <w:bCs/>
          <w:szCs w:val="28"/>
          <w:lang w:val="en"/>
        </w:rPr>
        <w:t>The mission of the department</w:t>
      </w:r>
    </w:p>
    <w:p w:rsidR="00F24A95" w:rsidRPr="00440D30" w:rsidRDefault="00F24A95" w:rsidP="00440D30">
      <w:pPr>
        <w:pStyle w:val="ListParagraph"/>
        <w:numPr>
          <w:ilvl w:val="0"/>
          <w:numId w:val="28"/>
        </w:numPr>
        <w:rPr>
          <w:rFonts w:eastAsiaTheme="majorEastAsia" w:cs="Arial"/>
          <w:bCs/>
          <w:szCs w:val="28"/>
          <w:lang w:val="en"/>
        </w:rPr>
      </w:pPr>
      <w:r w:rsidRPr="00440D30">
        <w:rPr>
          <w:rFonts w:eastAsiaTheme="majorEastAsia" w:cs="Arial"/>
          <w:bCs/>
          <w:szCs w:val="28"/>
          <w:lang w:val="en"/>
        </w:rPr>
        <w:t>T</w:t>
      </w:r>
      <w:r w:rsidR="00E83C86" w:rsidRPr="00440D30">
        <w:rPr>
          <w:rFonts w:eastAsiaTheme="majorEastAsia" w:cs="Arial"/>
          <w:bCs/>
          <w:szCs w:val="28"/>
          <w:lang w:val="en"/>
        </w:rPr>
        <w:t>h</w:t>
      </w:r>
      <w:r w:rsidRPr="00440D30">
        <w:rPr>
          <w:rFonts w:eastAsiaTheme="majorEastAsia" w:cs="Arial"/>
          <w:bCs/>
          <w:szCs w:val="28"/>
          <w:lang w:val="en"/>
        </w:rPr>
        <w:t>e purpose of the grant program</w:t>
      </w:r>
    </w:p>
    <w:p w:rsidR="00F24A95" w:rsidRDefault="00F24A95" w:rsidP="000732C1">
      <w:pPr>
        <w:pStyle w:val="ListParagraph"/>
        <w:numPr>
          <w:ilvl w:val="0"/>
          <w:numId w:val="28"/>
        </w:numPr>
        <w:rPr>
          <w:rFonts w:eastAsiaTheme="majorEastAsia" w:cs="Arial"/>
          <w:bCs/>
          <w:szCs w:val="28"/>
          <w:lang w:val="en"/>
        </w:rPr>
      </w:pPr>
      <w:r>
        <w:rPr>
          <w:rFonts w:eastAsiaTheme="majorEastAsia" w:cs="Arial"/>
          <w:bCs/>
          <w:szCs w:val="28"/>
          <w:lang w:val="en"/>
        </w:rPr>
        <w:t>R</w:t>
      </w:r>
      <w:r w:rsidR="00E83C86" w:rsidRPr="00F24A95">
        <w:rPr>
          <w:rFonts w:eastAsiaTheme="majorEastAsia" w:cs="Arial"/>
          <w:bCs/>
          <w:szCs w:val="28"/>
          <w:lang w:val="en"/>
        </w:rPr>
        <w:t>elevant regulatory requirements</w:t>
      </w:r>
    </w:p>
    <w:p w:rsidR="00F24A95" w:rsidRDefault="00F24A95" w:rsidP="000732C1">
      <w:pPr>
        <w:pStyle w:val="ListParagraph"/>
        <w:numPr>
          <w:ilvl w:val="0"/>
          <w:numId w:val="28"/>
        </w:numPr>
        <w:rPr>
          <w:rFonts w:eastAsiaTheme="majorEastAsia" w:cs="Arial"/>
          <w:bCs/>
          <w:szCs w:val="28"/>
          <w:lang w:val="en"/>
        </w:rPr>
      </w:pPr>
      <w:r>
        <w:rPr>
          <w:rFonts w:eastAsiaTheme="majorEastAsia" w:cs="Arial"/>
          <w:bCs/>
          <w:szCs w:val="28"/>
          <w:lang w:val="en"/>
        </w:rPr>
        <w:t>T</w:t>
      </w:r>
      <w:r w:rsidR="00E83C86" w:rsidRPr="00F24A95">
        <w:rPr>
          <w:rFonts w:eastAsiaTheme="majorEastAsia" w:cs="Arial"/>
          <w:bCs/>
          <w:szCs w:val="28"/>
          <w:lang w:val="en"/>
        </w:rPr>
        <w:t xml:space="preserve">he process for evaluating </w:t>
      </w:r>
      <w:r w:rsidR="00276B8B" w:rsidRPr="00F24A95">
        <w:rPr>
          <w:rFonts w:eastAsiaTheme="majorEastAsia" w:cs="Arial"/>
          <w:bCs/>
          <w:szCs w:val="28"/>
          <w:lang w:val="en"/>
        </w:rPr>
        <w:t xml:space="preserve">and scoring of </w:t>
      </w:r>
      <w:r w:rsidR="00E83C86" w:rsidRPr="00F24A95">
        <w:rPr>
          <w:rFonts w:eastAsiaTheme="majorEastAsia" w:cs="Arial"/>
          <w:bCs/>
          <w:szCs w:val="28"/>
          <w:lang w:val="en"/>
        </w:rPr>
        <w:t>the RFA</w:t>
      </w:r>
      <w:r w:rsidR="00276157">
        <w:rPr>
          <w:rFonts w:eastAsiaTheme="majorEastAsia" w:cs="Arial"/>
          <w:bCs/>
          <w:szCs w:val="28"/>
          <w:lang w:val="en"/>
        </w:rPr>
        <w:t>, including provision of comments to support their scores</w:t>
      </w:r>
      <w:r w:rsidR="00B523FB" w:rsidRPr="00F24A95">
        <w:rPr>
          <w:rFonts w:eastAsiaTheme="majorEastAsia" w:cs="Arial"/>
          <w:bCs/>
          <w:szCs w:val="28"/>
          <w:lang w:val="en"/>
        </w:rPr>
        <w:t xml:space="preserve"> </w:t>
      </w:r>
    </w:p>
    <w:p w:rsidR="00F24A95" w:rsidRDefault="00F24A95" w:rsidP="000732C1">
      <w:pPr>
        <w:pStyle w:val="ListParagraph"/>
        <w:numPr>
          <w:ilvl w:val="0"/>
          <w:numId w:val="28"/>
        </w:numPr>
        <w:rPr>
          <w:rFonts w:eastAsiaTheme="majorEastAsia" w:cs="Arial"/>
          <w:bCs/>
          <w:szCs w:val="28"/>
          <w:lang w:val="en"/>
        </w:rPr>
      </w:pPr>
      <w:r>
        <w:rPr>
          <w:rFonts w:eastAsiaTheme="majorEastAsia" w:cs="Arial"/>
          <w:bCs/>
          <w:szCs w:val="28"/>
          <w:lang w:val="en"/>
        </w:rPr>
        <w:t>Q</w:t>
      </w:r>
      <w:r w:rsidR="00116DD5" w:rsidRPr="00F24A95">
        <w:rPr>
          <w:rFonts w:eastAsiaTheme="majorEastAsia" w:cs="Arial"/>
          <w:bCs/>
          <w:szCs w:val="28"/>
          <w:lang w:val="en"/>
        </w:rPr>
        <w:t>uestions related to the process</w:t>
      </w:r>
    </w:p>
    <w:p w:rsidR="00F24A95" w:rsidRPr="00503B2A" w:rsidRDefault="00F24A95" w:rsidP="00503B2A">
      <w:pPr>
        <w:pStyle w:val="ListParagraph"/>
        <w:numPr>
          <w:ilvl w:val="0"/>
          <w:numId w:val="28"/>
        </w:numPr>
        <w:rPr>
          <w:rFonts w:eastAsiaTheme="majorEastAsia" w:cs="Arial"/>
          <w:bCs/>
          <w:szCs w:val="28"/>
          <w:lang w:val="en"/>
        </w:rPr>
      </w:pPr>
      <w:r>
        <w:rPr>
          <w:rFonts w:eastAsiaTheme="majorEastAsia" w:cs="Arial"/>
          <w:bCs/>
          <w:szCs w:val="28"/>
          <w:lang w:val="en"/>
        </w:rPr>
        <w:t>C</w:t>
      </w:r>
      <w:r w:rsidR="00205AE7" w:rsidRPr="00F24A95">
        <w:rPr>
          <w:rFonts w:eastAsiaTheme="majorEastAsia" w:cs="Arial"/>
          <w:bCs/>
          <w:szCs w:val="28"/>
          <w:lang w:val="en"/>
        </w:rPr>
        <w:t>onfidentiality, bias, conflicts of interest, and incompatible</w:t>
      </w:r>
      <w:r>
        <w:rPr>
          <w:rFonts w:eastAsiaTheme="majorEastAsia" w:cs="Arial"/>
          <w:bCs/>
          <w:szCs w:val="28"/>
          <w:lang w:val="en"/>
        </w:rPr>
        <w:t xml:space="preserve"> activities</w:t>
      </w:r>
      <w:r w:rsidR="00503B2A">
        <w:rPr>
          <w:rFonts w:eastAsiaTheme="majorEastAsia" w:cs="Arial"/>
          <w:bCs/>
          <w:szCs w:val="28"/>
          <w:lang w:val="en"/>
        </w:rPr>
        <w:t xml:space="preserve">, including obtaining </w:t>
      </w:r>
      <w:r w:rsidR="00B52779">
        <w:rPr>
          <w:rFonts w:eastAsiaTheme="majorEastAsia" w:cs="Arial"/>
          <w:bCs/>
          <w:szCs w:val="28"/>
          <w:lang w:val="en"/>
        </w:rPr>
        <w:t xml:space="preserve">appropriate </w:t>
      </w:r>
      <w:r w:rsidR="00503B2A">
        <w:rPr>
          <w:rFonts w:eastAsiaTheme="majorEastAsia" w:cs="Arial"/>
          <w:bCs/>
          <w:szCs w:val="28"/>
          <w:lang w:val="en"/>
        </w:rPr>
        <w:t>signed certification forms</w:t>
      </w:r>
      <w:r w:rsidR="006C1151">
        <w:rPr>
          <w:rFonts w:eastAsiaTheme="majorEastAsia" w:cs="Arial"/>
          <w:bCs/>
          <w:szCs w:val="28"/>
          <w:lang w:val="en"/>
        </w:rPr>
        <w:t xml:space="preserve"> from all evaluators; and verification of the</w:t>
      </w:r>
      <w:r w:rsidR="00503B2A">
        <w:rPr>
          <w:rFonts w:eastAsiaTheme="majorEastAsia" w:cs="Arial"/>
          <w:bCs/>
          <w:szCs w:val="28"/>
          <w:lang w:val="en"/>
        </w:rPr>
        <w:t xml:space="preserve"> Form 700 </w:t>
      </w:r>
      <w:r w:rsidR="006C1151">
        <w:rPr>
          <w:rFonts w:eastAsiaTheme="majorEastAsia" w:cs="Arial"/>
          <w:bCs/>
          <w:szCs w:val="28"/>
          <w:lang w:val="en"/>
        </w:rPr>
        <w:t>and</w:t>
      </w:r>
      <w:r w:rsidR="00503B2A">
        <w:rPr>
          <w:rFonts w:eastAsiaTheme="majorEastAsia" w:cs="Arial"/>
          <w:bCs/>
          <w:szCs w:val="28"/>
          <w:lang w:val="en"/>
        </w:rPr>
        <w:t xml:space="preserve"> ethics training</w:t>
      </w:r>
      <w:r w:rsidR="00B52779">
        <w:rPr>
          <w:rFonts w:eastAsiaTheme="majorEastAsia" w:cs="Arial"/>
          <w:bCs/>
          <w:szCs w:val="28"/>
          <w:lang w:val="en"/>
        </w:rPr>
        <w:t xml:space="preserve"> completion, </w:t>
      </w:r>
      <w:r w:rsidR="0099550E">
        <w:rPr>
          <w:rFonts w:eastAsiaTheme="majorEastAsia" w:cs="Arial"/>
          <w:bCs/>
          <w:szCs w:val="28"/>
          <w:lang w:val="en"/>
        </w:rPr>
        <w:t xml:space="preserve">as </w:t>
      </w:r>
      <w:r w:rsidR="00B52779">
        <w:rPr>
          <w:rFonts w:eastAsiaTheme="majorEastAsia" w:cs="Arial"/>
          <w:bCs/>
          <w:szCs w:val="28"/>
          <w:lang w:val="en"/>
        </w:rPr>
        <w:t>applicable</w:t>
      </w:r>
    </w:p>
    <w:p w:rsidR="00F24A95" w:rsidRDefault="00F24A95" w:rsidP="000732C1">
      <w:pPr>
        <w:ind w:left="360"/>
        <w:contextualSpacing/>
        <w:rPr>
          <w:rFonts w:eastAsiaTheme="majorEastAsia" w:cs="Arial"/>
          <w:bCs/>
          <w:szCs w:val="28"/>
          <w:lang w:val="en"/>
        </w:rPr>
      </w:pPr>
    </w:p>
    <w:p w:rsidR="006E0C0B" w:rsidRPr="00F24A95" w:rsidRDefault="00F24A95" w:rsidP="000732C1">
      <w:pPr>
        <w:ind w:left="360"/>
        <w:contextualSpacing/>
        <w:rPr>
          <w:rFonts w:eastAsiaTheme="majorEastAsia" w:cs="Arial"/>
          <w:bCs/>
          <w:szCs w:val="28"/>
          <w:lang w:val="en"/>
        </w:rPr>
      </w:pPr>
      <w:r>
        <w:rPr>
          <w:rFonts w:eastAsiaTheme="majorEastAsia" w:cs="Arial"/>
          <w:bCs/>
          <w:szCs w:val="28"/>
          <w:lang w:val="en"/>
        </w:rPr>
        <w:t xml:space="preserve">For additional information, refer to </w:t>
      </w:r>
      <w:r w:rsidR="00205AE7" w:rsidRPr="00F24A95">
        <w:rPr>
          <w:rFonts w:eastAsiaTheme="majorEastAsia" w:cs="Arial"/>
          <w:bCs/>
          <w:szCs w:val="28"/>
          <w:lang w:val="en"/>
        </w:rPr>
        <w:t>Part 2: Fair and Transparent Process</w:t>
      </w:r>
      <w:r w:rsidR="007116A1" w:rsidRPr="00F24A95">
        <w:rPr>
          <w:rFonts w:eastAsiaTheme="majorEastAsia" w:cs="Arial"/>
          <w:bCs/>
          <w:szCs w:val="28"/>
          <w:lang w:val="en"/>
        </w:rPr>
        <w:t xml:space="preserve"> and </w:t>
      </w:r>
      <w:r w:rsidR="006229B0">
        <w:rPr>
          <w:rFonts w:eastAsiaTheme="majorEastAsia" w:cs="Arial"/>
          <w:bCs/>
          <w:szCs w:val="28"/>
          <w:lang w:val="en"/>
        </w:rPr>
        <w:t xml:space="preserve">the </w:t>
      </w:r>
      <w:r w:rsidR="00D81654">
        <w:rPr>
          <w:rFonts w:eastAsiaTheme="majorEastAsia" w:cs="Arial"/>
          <w:bCs/>
          <w:szCs w:val="28"/>
          <w:lang w:val="en"/>
        </w:rPr>
        <w:t xml:space="preserve">Evaluator Orientation Agenda and Script </w:t>
      </w:r>
      <w:r w:rsidR="007116A1" w:rsidRPr="00F24A95">
        <w:rPr>
          <w:rFonts w:eastAsiaTheme="majorEastAsia" w:cs="Arial"/>
          <w:bCs/>
          <w:szCs w:val="28"/>
          <w:lang w:val="en"/>
        </w:rPr>
        <w:t>located in the Toolbox.</w:t>
      </w:r>
    </w:p>
    <w:p w:rsidR="00D10182" w:rsidRDefault="00D10182" w:rsidP="000732C1">
      <w:pPr>
        <w:contextualSpacing/>
        <w:rPr>
          <w:rFonts w:eastAsiaTheme="majorEastAsia" w:cs="Arial"/>
          <w:bCs/>
          <w:szCs w:val="28"/>
          <w:lang w:val="en"/>
        </w:rPr>
      </w:pPr>
    </w:p>
    <w:p w:rsidR="00F24A95" w:rsidRDefault="00F24A95" w:rsidP="000732C1">
      <w:pPr>
        <w:contextualSpacing/>
        <w:rPr>
          <w:rFonts w:eastAsiaTheme="majorEastAsia" w:cs="Arial"/>
          <w:bCs/>
          <w:szCs w:val="28"/>
          <w:lang w:val="en"/>
        </w:rPr>
      </w:pPr>
      <w:r>
        <w:rPr>
          <w:rFonts w:eastAsiaTheme="majorEastAsia" w:cs="Arial"/>
          <w:bCs/>
          <w:szCs w:val="28"/>
          <w:lang w:val="en"/>
        </w:rPr>
        <w:t xml:space="preserve">The TRT is also </w:t>
      </w:r>
      <w:r w:rsidRPr="00F24A95">
        <w:rPr>
          <w:rFonts w:eastAsiaTheme="majorEastAsia" w:cs="Arial"/>
          <w:bCs/>
          <w:szCs w:val="28"/>
          <w:lang w:val="en"/>
        </w:rPr>
        <w:t xml:space="preserve">responsible for reviewing and verifying that the evaluation panel followed applicable scoring instructions and processes in arriving at their final score. </w:t>
      </w:r>
      <w:r w:rsidR="00D10182" w:rsidRPr="00DD097D">
        <w:rPr>
          <w:rFonts w:eastAsiaTheme="majorEastAsia" w:cs="Arial"/>
          <w:bCs/>
          <w:szCs w:val="28"/>
          <w:lang w:val="en"/>
        </w:rPr>
        <w:t xml:space="preserve">If the </w:t>
      </w:r>
      <w:r>
        <w:rPr>
          <w:rFonts w:eastAsiaTheme="majorEastAsia" w:cs="Arial"/>
          <w:bCs/>
          <w:szCs w:val="28"/>
          <w:lang w:val="en"/>
        </w:rPr>
        <w:t xml:space="preserve">TRT </w:t>
      </w:r>
      <w:r w:rsidR="00D10182" w:rsidRPr="00DD097D">
        <w:rPr>
          <w:rFonts w:eastAsiaTheme="majorEastAsia" w:cs="Arial"/>
          <w:bCs/>
          <w:szCs w:val="28"/>
          <w:lang w:val="en"/>
        </w:rPr>
        <w:t xml:space="preserve">identifies </w:t>
      </w:r>
      <w:r w:rsidR="00ED23CC">
        <w:rPr>
          <w:rFonts w:eastAsiaTheme="majorEastAsia" w:cs="Arial"/>
          <w:bCs/>
          <w:szCs w:val="28"/>
          <w:lang w:val="en"/>
        </w:rPr>
        <w:t>discrepancies</w:t>
      </w:r>
      <w:r w:rsidR="00E33CC6">
        <w:rPr>
          <w:rFonts w:eastAsiaTheme="majorEastAsia" w:cs="Arial"/>
          <w:bCs/>
          <w:szCs w:val="28"/>
          <w:lang w:val="en"/>
        </w:rPr>
        <w:t xml:space="preserve"> in the </w:t>
      </w:r>
      <w:r w:rsidR="00490552" w:rsidRPr="00DD097D">
        <w:rPr>
          <w:rFonts w:eastAsiaTheme="majorEastAsia" w:cs="Arial"/>
          <w:bCs/>
          <w:szCs w:val="28"/>
          <w:lang w:val="en"/>
        </w:rPr>
        <w:t>scoring or scor</w:t>
      </w:r>
      <w:r w:rsidR="001E3945" w:rsidRPr="00DD097D">
        <w:rPr>
          <w:rFonts w:eastAsiaTheme="majorEastAsia" w:cs="Arial"/>
          <w:bCs/>
          <w:szCs w:val="28"/>
          <w:lang w:val="en"/>
        </w:rPr>
        <w:t>ing process</w:t>
      </w:r>
      <w:r w:rsidR="00D10182" w:rsidRPr="00DD097D">
        <w:rPr>
          <w:rFonts w:eastAsiaTheme="majorEastAsia" w:cs="Arial"/>
          <w:bCs/>
          <w:szCs w:val="28"/>
          <w:lang w:val="en"/>
        </w:rPr>
        <w:t xml:space="preserve">, they </w:t>
      </w:r>
      <w:r w:rsidR="003A255D">
        <w:rPr>
          <w:rFonts w:eastAsiaTheme="majorEastAsia" w:cs="Arial"/>
          <w:bCs/>
          <w:szCs w:val="28"/>
          <w:lang w:val="en"/>
        </w:rPr>
        <w:t>shall</w:t>
      </w:r>
      <w:r w:rsidR="003A255D" w:rsidRPr="00DD097D">
        <w:rPr>
          <w:rFonts w:eastAsiaTheme="majorEastAsia" w:cs="Arial"/>
          <w:bCs/>
          <w:szCs w:val="28"/>
          <w:lang w:val="en"/>
        </w:rPr>
        <w:t xml:space="preserve"> </w:t>
      </w:r>
      <w:r w:rsidR="00490552" w:rsidRPr="00DD097D">
        <w:rPr>
          <w:rFonts w:eastAsiaTheme="majorEastAsia" w:cs="Arial"/>
          <w:bCs/>
          <w:szCs w:val="28"/>
          <w:lang w:val="en"/>
        </w:rPr>
        <w:t>elevate</w:t>
      </w:r>
      <w:r w:rsidR="00D10182" w:rsidRPr="00DD097D">
        <w:rPr>
          <w:rFonts w:eastAsiaTheme="majorEastAsia" w:cs="Arial"/>
          <w:bCs/>
          <w:szCs w:val="28"/>
          <w:lang w:val="en"/>
        </w:rPr>
        <w:t xml:space="preserve"> the concerns </w:t>
      </w:r>
      <w:r w:rsidR="00490552" w:rsidRPr="00DD097D">
        <w:rPr>
          <w:rFonts w:eastAsiaTheme="majorEastAsia" w:cs="Arial"/>
          <w:bCs/>
          <w:szCs w:val="28"/>
          <w:lang w:val="en"/>
        </w:rPr>
        <w:t>to</w:t>
      </w:r>
      <w:r w:rsidR="00D10182" w:rsidRPr="00DD097D">
        <w:rPr>
          <w:rFonts w:eastAsiaTheme="majorEastAsia" w:cs="Arial"/>
          <w:bCs/>
          <w:szCs w:val="28"/>
          <w:lang w:val="en"/>
        </w:rPr>
        <w:t xml:space="preserve"> the</w:t>
      </w:r>
      <w:r w:rsidR="00ED23CC">
        <w:rPr>
          <w:rFonts w:eastAsiaTheme="majorEastAsia" w:cs="Arial"/>
          <w:bCs/>
          <w:szCs w:val="28"/>
          <w:lang w:val="en"/>
        </w:rPr>
        <w:t xml:space="preserve"> RFA Program Coordinator and</w:t>
      </w:r>
      <w:r w:rsidR="00D10182" w:rsidRPr="00DD097D">
        <w:rPr>
          <w:rFonts w:eastAsiaTheme="majorEastAsia" w:cs="Arial"/>
          <w:bCs/>
          <w:szCs w:val="28"/>
          <w:lang w:val="en"/>
        </w:rPr>
        <w:t xml:space="preserve"> Program Deputy. </w:t>
      </w:r>
      <w:r w:rsidR="001E3945" w:rsidRPr="00DD097D">
        <w:rPr>
          <w:rFonts w:eastAsiaTheme="majorEastAsia" w:cs="Arial"/>
          <w:bCs/>
          <w:szCs w:val="28"/>
          <w:lang w:val="en"/>
        </w:rPr>
        <w:t>The Program Deputy may consult with C&amp;PS and the Office of Legal Affai</w:t>
      </w:r>
      <w:r w:rsidR="00DD097D" w:rsidRPr="00DD097D">
        <w:rPr>
          <w:rFonts w:eastAsiaTheme="majorEastAsia" w:cs="Arial"/>
          <w:bCs/>
          <w:szCs w:val="28"/>
          <w:lang w:val="en"/>
        </w:rPr>
        <w:t xml:space="preserve">rs and take steps necessary to resolve. </w:t>
      </w:r>
    </w:p>
    <w:p w:rsidR="00F24A95" w:rsidRDefault="00F24A95" w:rsidP="000732C1">
      <w:pPr>
        <w:contextualSpacing/>
        <w:rPr>
          <w:rFonts w:eastAsiaTheme="majorEastAsia" w:cs="Arial"/>
          <w:bCs/>
          <w:szCs w:val="28"/>
          <w:lang w:val="en"/>
        </w:rPr>
      </w:pPr>
    </w:p>
    <w:p w:rsidR="00D10182" w:rsidRDefault="001E3945" w:rsidP="000732C1">
      <w:pPr>
        <w:contextualSpacing/>
        <w:rPr>
          <w:rFonts w:eastAsiaTheme="majorEastAsia" w:cs="Arial"/>
          <w:bCs/>
          <w:szCs w:val="28"/>
          <w:lang w:val="en"/>
        </w:rPr>
      </w:pPr>
      <w:r w:rsidRPr="00DD097D">
        <w:rPr>
          <w:rFonts w:eastAsiaTheme="majorEastAsia" w:cs="Arial"/>
          <w:bCs/>
          <w:szCs w:val="28"/>
          <w:lang w:val="en"/>
        </w:rPr>
        <w:lastRenderedPageBreak/>
        <w:t xml:space="preserve">The Program Deputy decides what, if any, action should be taken to address the concerns. The Program Deputy </w:t>
      </w:r>
      <w:r w:rsidR="00881895">
        <w:rPr>
          <w:rFonts w:eastAsiaTheme="majorEastAsia" w:cs="Arial"/>
          <w:bCs/>
          <w:szCs w:val="28"/>
          <w:lang w:val="en"/>
        </w:rPr>
        <w:t>shall</w:t>
      </w:r>
      <w:r w:rsidRPr="00DD097D">
        <w:rPr>
          <w:rFonts w:eastAsiaTheme="majorEastAsia" w:cs="Arial"/>
          <w:bCs/>
          <w:szCs w:val="28"/>
          <w:lang w:val="en"/>
        </w:rPr>
        <w:t xml:space="preserve"> document the reason for their decision</w:t>
      </w:r>
      <w:r w:rsidR="003A255D">
        <w:rPr>
          <w:rFonts w:eastAsiaTheme="majorEastAsia" w:cs="Arial"/>
          <w:bCs/>
          <w:szCs w:val="28"/>
          <w:lang w:val="en"/>
        </w:rPr>
        <w:t xml:space="preserve"> for the file</w:t>
      </w:r>
      <w:r w:rsidRPr="00DD097D">
        <w:rPr>
          <w:rFonts w:eastAsiaTheme="majorEastAsia" w:cs="Arial"/>
          <w:bCs/>
          <w:szCs w:val="28"/>
          <w:lang w:val="en"/>
        </w:rPr>
        <w:t xml:space="preserve">. </w:t>
      </w:r>
      <w:r w:rsidR="003A255D">
        <w:rPr>
          <w:rFonts w:eastAsiaTheme="majorEastAsia" w:cs="Arial"/>
          <w:bCs/>
          <w:szCs w:val="28"/>
          <w:lang w:val="en"/>
        </w:rPr>
        <w:t>Any decision to rescore is made by the</w:t>
      </w:r>
      <w:r w:rsidR="00E33CC6">
        <w:rPr>
          <w:rFonts w:eastAsiaTheme="majorEastAsia" w:cs="Arial"/>
          <w:bCs/>
          <w:szCs w:val="28"/>
          <w:lang w:val="en"/>
        </w:rPr>
        <w:t xml:space="preserve"> P</w:t>
      </w:r>
      <w:r w:rsidR="00D10182" w:rsidRPr="00DD097D">
        <w:rPr>
          <w:rFonts w:eastAsiaTheme="majorEastAsia" w:cs="Arial"/>
          <w:bCs/>
          <w:szCs w:val="28"/>
          <w:lang w:val="en"/>
        </w:rPr>
        <w:t xml:space="preserve">rogram </w:t>
      </w:r>
      <w:r w:rsidR="00E33CC6">
        <w:rPr>
          <w:rFonts w:eastAsiaTheme="majorEastAsia" w:cs="Arial"/>
          <w:bCs/>
          <w:szCs w:val="28"/>
          <w:lang w:val="en"/>
        </w:rPr>
        <w:t>D</w:t>
      </w:r>
      <w:r w:rsidR="00D10182" w:rsidRPr="00DD097D">
        <w:rPr>
          <w:rFonts w:eastAsiaTheme="majorEastAsia" w:cs="Arial"/>
          <w:bCs/>
          <w:szCs w:val="28"/>
          <w:lang w:val="en"/>
        </w:rPr>
        <w:t>ep</w:t>
      </w:r>
      <w:r w:rsidR="00E33CC6">
        <w:rPr>
          <w:rFonts w:eastAsiaTheme="majorEastAsia" w:cs="Arial"/>
          <w:bCs/>
          <w:szCs w:val="28"/>
          <w:lang w:val="en"/>
        </w:rPr>
        <w:t>uty</w:t>
      </w:r>
      <w:r w:rsidR="00D10182" w:rsidRPr="00DD097D">
        <w:rPr>
          <w:rFonts w:eastAsiaTheme="majorEastAsia" w:cs="Arial"/>
          <w:bCs/>
          <w:szCs w:val="28"/>
          <w:lang w:val="en"/>
        </w:rPr>
        <w:t xml:space="preserve"> in consult</w:t>
      </w:r>
      <w:r w:rsidR="003A255D">
        <w:rPr>
          <w:rFonts w:eastAsiaTheme="majorEastAsia" w:cs="Arial"/>
          <w:bCs/>
          <w:szCs w:val="28"/>
          <w:lang w:val="en"/>
        </w:rPr>
        <w:t>ation with C&amp;PS and the Office of Legal Affairs, and the reason/justification to rescore shall be documented for the file</w:t>
      </w:r>
      <w:r w:rsidR="00D10182" w:rsidRPr="00DD097D">
        <w:rPr>
          <w:rFonts w:eastAsiaTheme="majorEastAsia" w:cs="Arial"/>
          <w:bCs/>
          <w:szCs w:val="28"/>
          <w:lang w:val="en"/>
        </w:rPr>
        <w:t>.</w:t>
      </w:r>
      <w:r w:rsidR="00D10182">
        <w:rPr>
          <w:rFonts w:eastAsiaTheme="majorEastAsia" w:cs="Arial"/>
          <w:bCs/>
          <w:szCs w:val="28"/>
          <w:lang w:val="en"/>
        </w:rPr>
        <w:t xml:space="preserve"> </w:t>
      </w:r>
    </w:p>
    <w:p w:rsidR="00DE0FB9" w:rsidRDefault="00DE0FB9" w:rsidP="000732C1">
      <w:pPr>
        <w:contextualSpacing/>
        <w:rPr>
          <w:rFonts w:eastAsiaTheme="majorEastAsia" w:cs="Arial"/>
          <w:bCs/>
          <w:szCs w:val="28"/>
          <w:lang w:val="en"/>
        </w:rPr>
      </w:pPr>
    </w:p>
    <w:p w:rsidR="00DE0FB9" w:rsidRPr="00D92F88" w:rsidRDefault="00DE0FB9" w:rsidP="000732C1">
      <w:pPr>
        <w:contextualSpacing/>
        <w:rPr>
          <w:rFonts w:eastAsiaTheme="majorEastAsia" w:cs="Arial"/>
          <w:bCs/>
          <w:szCs w:val="28"/>
          <w:lang w:val="en"/>
        </w:rPr>
      </w:pPr>
      <w:r>
        <w:rPr>
          <w:rFonts w:eastAsiaTheme="majorEastAsia" w:cs="Arial"/>
          <w:szCs w:val="28"/>
          <w:lang w:val="en"/>
        </w:rPr>
        <w:t xml:space="preserve">C&amp;PS shall confirm the members of the </w:t>
      </w:r>
      <w:r w:rsidR="00554763">
        <w:rPr>
          <w:rFonts w:eastAsiaTheme="majorEastAsia" w:cs="Arial"/>
          <w:szCs w:val="28"/>
          <w:lang w:val="en"/>
        </w:rPr>
        <w:t>TRT</w:t>
      </w:r>
      <w:r>
        <w:rPr>
          <w:rFonts w:eastAsiaTheme="majorEastAsia" w:cs="Arial"/>
          <w:szCs w:val="28"/>
          <w:lang w:val="en"/>
        </w:rPr>
        <w:t xml:space="preserve"> are in compliance with Form 700 and ethics training requirements, as applicable.</w:t>
      </w:r>
    </w:p>
    <w:p w:rsidR="00253FE4" w:rsidRPr="00D92F88" w:rsidRDefault="00253FE4" w:rsidP="000732C1">
      <w:pPr>
        <w:pStyle w:val="Heading1"/>
        <w:contextualSpacing/>
      </w:pPr>
      <w:bookmarkStart w:id="56" w:name="_Toc528332988"/>
      <w:bookmarkStart w:id="57" w:name="_Hlk520991227"/>
      <w:r w:rsidRPr="00D92F88">
        <w:t>Selecting the Evaluation Panel</w:t>
      </w:r>
      <w:bookmarkEnd w:id="42"/>
      <w:bookmarkEnd w:id="56"/>
    </w:p>
    <w:p w:rsidR="009E623E" w:rsidRDefault="00D40000" w:rsidP="000732C1">
      <w:pPr>
        <w:spacing w:before="240" w:after="200"/>
        <w:contextualSpacing/>
        <w:rPr>
          <w:rFonts w:eastAsiaTheme="minorEastAsia" w:cs="Arial"/>
          <w:szCs w:val="28"/>
        </w:rPr>
      </w:pPr>
      <w:r w:rsidRPr="00D92F88">
        <w:rPr>
          <w:rFonts w:eastAsiaTheme="minorEastAsia" w:cs="Arial"/>
          <w:szCs w:val="28"/>
        </w:rPr>
        <w:t xml:space="preserve">This section will provide an overview of the process of selecting </w:t>
      </w:r>
      <w:r w:rsidR="003F7F4B">
        <w:rPr>
          <w:rFonts w:eastAsiaTheme="minorEastAsia" w:cs="Arial"/>
          <w:szCs w:val="28"/>
        </w:rPr>
        <w:t>panel members</w:t>
      </w:r>
      <w:r w:rsidR="003F7F4B" w:rsidRPr="00D92F88">
        <w:rPr>
          <w:rFonts w:eastAsiaTheme="minorEastAsia" w:cs="Arial"/>
          <w:szCs w:val="28"/>
        </w:rPr>
        <w:t xml:space="preserve"> </w:t>
      </w:r>
      <w:r w:rsidRPr="00D92F88">
        <w:rPr>
          <w:rFonts w:eastAsiaTheme="minorEastAsia" w:cs="Arial"/>
          <w:szCs w:val="28"/>
        </w:rPr>
        <w:t>to eval</w:t>
      </w:r>
      <w:r w:rsidR="00560D86" w:rsidRPr="00D92F88">
        <w:rPr>
          <w:rFonts w:eastAsiaTheme="minorEastAsia" w:cs="Arial"/>
          <w:szCs w:val="28"/>
        </w:rPr>
        <w:t>uate applications for the RFA.</w:t>
      </w:r>
    </w:p>
    <w:p w:rsidR="00D336DF" w:rsidRPr="00D92F88" w:rsidRDefault="00D336DF" w:rsidP="000732C1">
      <w:pPr>
        <w:spacing w:before="240" w:after="200"/>
        <w:contextualSpacing/>
        <w:rPr>
          <w:rFonts w:eastAsiaTheme="minorEastAsia" w:cs="Arial"/>
          <w:szCs w:val="28"/>
        </w:rPr>
      </w:pPr>
    </w:p>
    <w:p w:rsidR="00D40000" w:rsidRPr="00D579A4" w:rsidRDefault="00D40000" w:rsidP="000F0715">
      <w:pPr>
        <w:pStyle w:val="Heading2"/>
        <w:ind w:left="720"/>
        <w:contextualSpacing/>
      </w:pPr>
      <w:bookmarkStart w:id="58" w:name="_Toc505867664"/>
      <w:bookmarkStart w:id="59" w:name="_Toc528332989"/>
      <w:r w:rsidRPr="00D579A4">
        <w:t>Evaluation Panel Composition</w:t>
      </w:r>
      <w:bookmarkEnd w:id="58"/>
      <w:bookmarkEnd w:id="59"/>
    </w:p>
    <w:p w:rsidR="009E623E" w:rsidRPr="00D92F88" w:rsidRDefault="009E623E" w:rsidP="000732C1">
      <w:pPr>
        <w:contextualSpacing/>
        <w:rPr>
          <w:rFonts w:cs="Arial"/>
          <w:szCs w:val="28"/>
        </w:rPr>
      </w:pPr>
    </w:p>
    <w:p w:rsidR="00D40000" w:rsidRPr="00D92F88" w:rsidRDefault="00D40000" w:rsidP="000732C1">
      <w:pPr>
        <w:contextualSpacing/>
        <w:rPr>
          <w:rFonts w:eastAsiaTheme="minorEastAsia" w:cs="Arial"/>
          <w:szCs w:val="28"/>
        </w:rPr>
      </w:pPr>
      <w:r w:rsidRPr="00810A96">
        <w:rPr>
          <w:rFonts w:eastAsiaTheme="minorEastAsia" w:cs="Arial"/>
          <w:szCs w:val="28"/>
        </w:rPr>
        <w:t xml:space="preserve">Each RFA </w:t>
      </w:r>
      <w:r w:rsidR="00BA5354" w:rsidRPr="00810A96">
        <w:rPr>
          <w:rFonts w:eastAsiaTheme="minorEastAsia" w:cs="Arial"/>
          <w:szCs w:val="28"/>
        </w:rPr>
        <w:t xml:space="preserve">shall </w:t>
      </w:r>
      <w:r w:rsidRPr="00810A96">
        <w:rPr>
          <w:rFonts w:eastAsiaTheme="minorEastAsia" w:cs="Arial"/>
          <w:szCs w:val="28"/>
        </w:rPr>
        <w:t>have an evaluation panel with</w:t>
      </w:r>
      <w:r w:rsidR="000A74BA" w:rsidRPr="00810A96">
        <w:rPr>
          <w:rFonts w:eastAsiaTheme="minorEastAsia" w:cs="Arial"/>
          <w:szCs w:val="28"/>
        </w:rPr>
        <w:t xml:space="preserve"> a minimum of 2</w:t>
      </w:r>
      <w:r w:rsidR="006E1F1A" w:rsidRPr="00810A96">
        <w:rPr>
          <w:rFonts w:eastAsiaTheme="minorEastAsia" w:cs="Arial"/>
          <w:szCs w:val="28"/>
        </w:rPr>
        <w:t xml:space="preserve"> members</w:t>
      </w:r>
      <w:r w:rsidR="000A74BA" w:rsidRPr="00810A96">
        <w:rPr>
          <w:rFonts w:eastAsiaTheme="minorEastAsia" w:cs="Arial"/>
          <w:szCs w:val="28"/>
        </w:rPr>
        <w:t>, but preferably 3</w:t>
      </w:r>
      <w:r w:rsidR="006E1F1A" w:rsidRPr="00810A96">
        <w:rPr>
          <w:rFonts w:eastAsiaTheme="minorEastAsia" w:cs="Arial"/>
          <w:szCs w:val="28"/>
        </w:rPr>
        <w:t>.</w:t>
      </w:r>
      <w:r w:rsidRPr="00D92F88">
        <w:rPr>
          <w:rFonts w:eastAsiaTheme="minorEastAsia" w:cs="Arial"/>
          <w:szCs w:val="28"/>
        </w:rPr>
        <w:t xml:space="preserve"> Each evaluation panel </w:t>
      </w:r>
      <w:r w:rsidR="00036A9D">
        <w:rPr>
          <w:rFonts w:eastAsiaTheme="minorEastAsia" w:cs="Arial"/>
          <w:szCs w:val="28"/>
        </w:rPr>
        <w:t>may</w:t>
      </w:r>
      <w:r w:rsidR="00BA5354">
        <w:rPr>
          <w:rFonts w:eastAsiaTheme="minorEastAsia" w:cs="Arial"/>
          <w:szCs w:val="28"/>
        </w:rPr>
        <w:t xml:space="preserve"> </w:t>
      </w:r>
      <w:r w:rsidRPr="00D92F88">
        <w:rPr>
          <w:rFonts w:eastAsiaTheme="minorEastAsia" w:cs="Arial"/>
          <w:szCs w:val="28"/>
        </w:rPr>
        <w:t>include a diverse membership of DOR employees and outside partners</w:t>
      </w:r>
      <w:r w:rsidR="00334DBA" w:rsidRPr="00D92F88">
        <w:rPr>
          <w:rFonts w:eastAsiaTheme="minorEastAsia" w:cs="Arial"/>
          <w:szCs w:val="28"/>
        </w:rPr>
        <w:t>,</w:t>
      </w:r>
      <w:r w:rsidRPr="00756E72">
        <w:rPr>
          <w:rFonts w:eastAsiaTheme="minorEastAsia" w:cs="Arial"/>
          <w:szCs w:val="28"/>
        </w:rPr>
        <w:t xml:space="preserve"> selected from individuals and organizations that have at least a general knowledge of the grant program being solicited and about DOR</w:t>
      </w:r>
      <w:r w:rsidR="003F03D5" w:rsidRPr="00756E72">
        <w:rPr>
          <w:rFonts w:eastAsiaTheme="minorEastAsia" w:cs="Arial"/>
          <w:szCs w:val="28"/>
        </w:rPr>
        <w:t>.</w:t>
      </w:r>
      <w:r w:rsidR="003F03D5">
        <w:rPr>
          <w:rFonts w:eastAsiaTheme="minorEastAsia" w:cs="Arial"/>
          <w:szCs w:val="28"/>
        </w:rPr>
        <w:t xml:space="preserve"> </w:t>
      </w:r>
      <w:r w:rsidRPr="00D92F88">
        <w:rPr>
          <w:rFonts w:eastAsiaTheme="minorEastAsia" w:cs="Arial"/>
          <w:szCs w:val="28"/>
        </w:rPr>
        <w:t>The following is a sample make-up</w:t>
      </w:r>
      <w:r w:rsidR="007E56DE">
        <w:rPr>
          <w:rFonts w:eastAsiaTheme="minorEastAsia" w:cs="Arial"/>
          <w:szCs w:val="28"/>
        </w:rPr>
        <w:t xml:space="preserve"> for a panel of 3</w:t>
      </w:r>
      <w:r w:rsidRPr="00D92F88">
        <w:rPr>
          <w:rFonts w:eastAsiaTheme="minorEastAsia" w:cs="Arial"/>
          <w:szCs w:val="28"/>
        </w:rPr>
        <w:t>:</w:t>
      </w:r>
    </w:p>
    <w:p w:rsidR="00D40000" w:rsidRPr="00D92F88" w:rsidRDefault="00D40000" w:rsidP="000732C1">
      <w:pPr>
        <w:pStyle w:val="ListParagraph"/>
        <w:numPr>
          <w:ilvl w:val="0"/>
          <w:numId w:val="6"/>
        </w:numPr>
        <w:spacing w:after="200"/>
        <w:rPr>
          <w:rFonts w:eastAsiaTheme="minorEastAsia" w:cs="Arial"/>
          <w:szCs w:val="28"/>
        </w:rPr>
      </w:pPr>
      <w:r w:rsidRPr="00D92F88">
        <w:rPr>
          <w:rFonts w:eastAsiaTheme="minorEastAsia" w:cs="Arial"/>
          <w:szCs w:val="28"/>
        </w:rPr>
        <w:t xml:space="preserve">DOR </w:t>
      </w:r>
      <w:r w:rsidR="0099550E">
        <w:rPr>
          <w:rFonts w:eastAsiaTheme="minorEastAsia" w:cs="Arial"/>
          <w:szCs w:val="28"/>
        </w:rPr>
        <w:t>SME</w:t>
      </w:r>
    </w:p>
    <w:p w:rsidR="00D40000" w:rsidRPr="00D92F88" w:rsidRDefault="00D40000" w:rsidP="000732C1">
      <w:pPr>
        <w:pStyle w:val="ListParagraph"/>
        <w:numPr>
          <w:ilvl w:val="0"/>
          <w:numId w:val="6"/>
        </w:numPr>
        <w:spacing w:after="200"/>
        <w:rPr>
          <w:rFonts w:eastAsiaTheme="minorEastAsia" w:cs="Arial"/>
          <w:szCs w:val="28"/>
        </w:rPr>
      </w:pPr>
      <w:r w:rsidRPr="00D92F88">
        <w:rPr>
          <w:rFonts w:eastAsiaTheme="minorEastAsia" w:cs="Arial"/>
          <w:szCs w:val="28"/>
        </w:rPr>
        <w:t xml:space="preserve">Community Member/Stakeholder </w:t>
      </w:r>
      <w:r w:rsidR="0099550E">
        <w:rPr>
          <w:rFonts w:eastAsiaTheme="minorEastAsia" w:cs="Arial"/>
          <w:szCs w:val="28"/>
        </w:rPr>
        <w:t>SME</w:t>
      </w:r>
    </w:p>
    <w:p w:rsidR="00D40000" w:rsidRPr="00D92F88" w:rsidRDefault="00D40000" w:rsidP="000732C1">
      <w:pPr>
        <w:pStyle w:val="ListParagraph"/>
        <w:numPr>
          <w:ilvl w:val="0"/>
          <w:numId w:val="6"/>
        </w:numPr>
        <w:spacing w:before="240" w:after="200"/>
        <w:rPr>
          <w:rFonts w:eastAsiaTheme="minorEastAsia" w:cs="Arial"/>
          <w:szCs w:val="28"/>
        </w:rPr>
      </w:pPr>
      <w:r w:rsidRPr="00D92F88">
        <w:rPr>
          <w:rFonts w:eastAsiaTheme="minorEastAsia" w:cs="Arial"/>
          <w:szCs w:val="28"/>
        </w:rPr>
        <w:t xml:space="preserve">DOR employee(s) from </w:t>
      </w:r>
      <w:r w:rsidR="00B93E30">
        <w:rPr>
          <w:rFonts w:eastAsiaTheme="minorEastAsia" w:cs="Arial"/>
          <w:szCs w:val="28"/>
        </w:rPr>
        <w:t>o</w:t>
      </w:r>
      <w:r w:rsidRPr="00D92F88">
        <w:rPr>
          <w:rFonts w:eastAsiaTheme="minorEastAsia" w:cs="Arial"/>
          <w:szCs w:val="28"/>
        </w:rPr>
        <w:t>the</w:t>
      </w:r>
      <w:r w:rsidR="00B93E30">
        <w:rPr>
          <w:rFonts w:eastAsiaTheme="minorEastAsia" w:cs="Arial"/>
          <w:szCs w:val="28"/>
        </w:rPr>
        <w:t>r</w:t>
      </w:r>
      <w:r w:rsidRPr="00D92F88">
        <w:rPr>
          <w:rFonts w:eastAsiaTheme="minorEastAsia" w:cs="Arial"/>
          <w:szCs w:val="28"/>
        </w:rPr>
        <w:t xml:space="preserve"> program</w:t>
      </w:r>
      <w:r w:rsidR="00B93E30">
        <w:rPr>
          <w:rFonts w:eastAsiaTheme="minorEastAsia" w:cs="Arial"/>
          <w:szCs w:val="28"/>
        </w:rPr>
        <w:t>s</w:t>
      </w:r>
      <w:r w:rsidRPr="00D92F88">
        <w:rPr>
          <w:rFonts w:eastAsiaTheme="minorEastAsia" w:cs="Arial"/>
          <w:szCs w:val="28"/>
        </w:rPr>
        <w:t xml:space="preserve"> and other divisions</w:t>
      </w:r>
    </w:p>
    <w:p w:rsidR="00BA5354" w:rsidRDefault="009B749D" w:rsidP="00455E13">
      <w:pPr>
        <w:contextualSpacing/>
        <w:rPr>
          <w:rFonts w:cs="Arial"/>
          <w:szCs w:val="28"/>
        </w:rPr>
      </w:pPr>
      <w:r>
        <w:rPr>
          <w:rFonts w:eastAsiaTheme="minorEastAsia" w:cs="Arial"/>
          <w:szCs w:val="28"/>
        </w:rPr>
        <w:t>A</w:t>
      </w:r>
      <w:r w:rsidR="001E1D20">
        <w:rPr>
          <w:rFonts w:eastAsiaTheme="minorEastAsia" w:cs="Arial"/>
          <w:szCs w:val="28"/>
        </w:rPr>
        <w:t>n</w:t>
      </w:r>
      <w:r>
        <w:rPr>
          <w:rFonts w:eastAsiaTheme="minorEastAsia" w:cs="Arial"/>
          <w:szCs w:val="28"/>
        </w:rPr>
        <w:t xml:space="preserve"> </w:t>
      </w:r>
      <w:r w:rsidR="001E1D20">
        <w:rPr>
          <w:rFonts w:eastAsiaTheme="minorEastAsia" w:cs="Arial"/>
          <w:szCs w:val="28"/>
        </w:rPr>
        <w:t xml:space="preserve">internal or external </w:t>
      </w:r>
      <w:r>
        <w:rPr>
          <w:rFonts w:eastAsiaTheme="minorEastAsia" w:cs="Arial"/>
          <w:szCs w:val="28"/>
        </w:rPr>
        <w:t>SME is defined as</w:t>
      </w:r>
      <w:r w:rsidR="00E03CEF">
        <w:rPr>
          <w:rFonts w:eastAsiaTheme="minorEastAsia" w:cs="Arial"/>
          <w:szCs w:val="28"/>
        </w:rPr>
        <w:t xml:space="preserve"> </w:t>
      </w:r>
      <w:r w:rsidR="001445E1">
        <w:rPr>
          <w:rFonts w:cs="Arial"/>
          <w:szCs w:val="28"/>
        </w:rPr>
        <w:t xml:space="preserve">an </w:t>
      </w:r>
      <w:r>
        <w:rPr>
          <w:rFonts w:cs="Arial"/>
          <w:szCs w:val="28"/>
        </w:rPr>
        <w:t>individual that possesses knowledge and/or experience in a program area (e.g., IL, OIB, TBI)</w:t>
      </w:r>
      <w:r w:rsidR="000F0715">
        <w:rPr>
          <w:rFonts w:cs="Arial"/>
          <w:szCs w:val="28"/>
        </w:rPr>
        <w:t>.</w:t>
      </w:r>
    </w:p>
    <w:p w:rsidR="000F0715" w:rsidRDefault="000F0715" w:rsidP="00455E13">
      <w:pPr>
        <w:contextualSpacing/>
        <w:rPr>
          <w:rFonts w:cs="Arial"/>
          <w:szCs w:val="28"/>
        </w:rPr>
      </w:pPr>
    </w:p>
    <w:p w:rsidR="003E0205" w:rsidRDefault="004D6602" w:rsidP="000732C1">
      <w:pPr>
        <w:spacing w:before="240" w:after="200"/>
        <w:contextualSpacing/>
        <w:rPr>
          <w:rFonts w:eastAsiaTheme="minorEastAsia" w:cs="Arial"/>
          <w:szCs w:val="28"/>
        </w:rPr>
      </w:pPr>
      <w:r w:rsidRPr="000F4D0D">
        <w:rPr>
          <w:rFonts w:eastAsiaTheme="minorEastAsia" w:cs="Arial"/>
          <w:szCs w:val="28"/>
          <w:u w:val="single"/>
        </w:rPr>
        <w:t>Alternate panel members</w:t>
      </w:r>
      <w:r>
        <w:rPr>
          <w:rFonts w:eastAsiaTheme="minorEastAsia" w:cs="Arial"/>
          <w:szCs w:val="28"/>
        </w:rPr>
        <w:t xml:space="preserve">: </w:t>
      </w:r>
      <w:r w:rsidR="00BD1532">
        <w:rPr>
          <w:rFonts w:eastAsiaTheme="minorEastAsia" w:cs="Arial"/>
          <w:szCs w:val="28"/>
        </w:rPr>
        <w:t>Depending on the need, p</w:t>
      </w:r>
      <w:r w:rsidR="00D40000" w:rsidRPr="00D92F88">
        <w:rPr>
          <w:rFonts w:eastAsiaTheme="minorEastAsia" w:cs="Arial"/>
          <w:szCs w:val="28"/>
        </w:rPr>
        <w:t xml:space="preserve">rogram staff </w:t>
      </w:r>
      <w:r w:rsidR="00BD1532">
        <w:rPr>
          <w:rFonts w:eastAsiaTheme="minorEastAsia" w:cs="Arial"/>
          <w:szCs w:val="28"/>
        </w:rPr>
        <w:t>may</w:t>
      </w:r>
      <w:r w:rsidR="00BA5354">
        <w:rPr>
          <w:rFonts w:eastAsiaTheme="minorEastAsia" w:cs="Arial"/>
          <w:szCs w:val="28"/>
        </w:rPr>
        <w:t xml:space="preserve"> </w:t>
      </w:r>
      <w:r w:rsidR="00D40000" w:rsidRPr="00D92F88">
        <w:rPr>
          <w:rFonts w:eastAsiaTheme="minorEastAsia" w:cs="Arial"/>
          <w:szCs w:val="28"/>
        </w:rPr>
        <w:t xml:space="preserve">identify at least </w:t>
      </w:r>
      <w:r w:rsidR="00BD1532">
        <w:rPr>
          <w:rFonts w:eastAsiaTheme="minorEastAsia" w:cs="Arial"/>
          <w:szCs w:val="28"/>
        </w:rPr>
        <w:t>one</w:t>
      </w:r>
      <w:r w:rsidR="00D40000" w:rsidRPr="00D92F88">
        <w:rPr>
          <w:rFonts w:eastAsiaTheme="minorEastAsia" w:cs="Arial"/>
          <w:szCs w:val="28"/>
        </w:rPr>
        <w:t xml:space="preserve"> al</w:t>
      </w:r>
      <w:r w:rsidR="00BD1532">
        <w:rPr>
          <w:rFonts w:eastAsiaTheme="minorEastAsia" w:cs="Arial"/>
          <w:szCs w:val="28"/>
        </w:rPr>
        <w:t>ternate evaluation panel member</w:t>
      </w:r>
      <w:r w:rsidR="00D40000" w:rsidRPr="00D92F88">
        <w:rPr>
          <w:rFonts w:eastAsiaTheme="minorEastAsia" w:cs="Arial"/>
          <w:szCs w:val="28"/>
        </w:rPr>
        <w:t xml:space="preserve"> as a contingency</w:t>
      </w:r>
      <w:r w:rsidR="003F03D5">
        <w:rPr>
          <w:rFonts w:eastAsiaTheme="minorEastAsia" w:cs="Arial"/>
          <w:szCs w:val="28"/>
        </w:rPr>
        <w:t xml:space="preserve">. </w:t>
      </w:r>
      <w:r w:rsidR="00D40000" w:rsidRPr="00D92F88">
        <w:rPr>
          <w:rFonts w:eastAsiaTheme="minorEastAsia" w:cs="Arial"/>
          <w:szCs w:val="28"/>
        </w:rPr>
        <w:t>Th</w:t>
      </w:r>
      <w:r w:rsidR="00BD1532">
        <w:rPr>
          <w:rFonts w:eastAsiaTheme="minorEastAsia" w:cs="Arial"/>
          <w:szCs w:val="28"/>
        </w:rPr>
        <w:t>is</w:t>
      </w:r>
      <w:r w:rsidR="00D40000" w:rsidRPr="00D92F88">
        <w:rPr>
          <w:rFonts w:eastAsiaTheme="minorEastAsia" w:cs="Arial"/>
          <w:szCs w:val="28"/>
        </w:rPr>
        <w:t xml:space="preserve"> alternate member will only be part of the Evaluator </w:t>
      </w:r>
      <w:r w:rsidR="00EF7689" w:rsidRPr="00D92F88">
        <w:rPr>
          <w:rFonts w:eastAsiaTheme="minorEastAsia" w:cs="Arial"/>
          <w:szCs w:val="28"/>
        </w:rPr>
        <w:t>Orientation and</w:t>
      </w:r>
      <w:r w:rsidR="00D40000" w:rsidRPr="00D92F88">
        <w:rPr>
          <w:rFonts w:eastAsiaTheme="minorEastAsia" w:cs="Arial"/>
          <w:szCs w:val="28"/>
        </w:rPr>
        <w:t xml:space="preserve"> will not score applications or participate in scoring discussions, unless one or more of the selected members can no longer participate</w:t>
      </w:r>
      <w:r w:rsidR="003F03D5">
        <w:rPr>
          <w:rFonts w:eastAsiaTheme="minorEastAsia" w:cs="Arial"/>
          <w:szCs w:val="28"/>
        </w:rPr>
        <w:t xml:space="preserve">. </w:t>
      </w:r>
      <w:bookmarkStart w:id="60" w:name="_Toc505867665"/>
    </w:p>
    <w:p w:rsidR="00D40000" w:rsidRPr="00782AA5" w:rsidRDefault="00D40000" w:rsidP="000732C1">
      <w:pPr>
        <w:pStyle w:val="Heading3"/>
        <w:numPr>
          <w:ilvl w:val="2"/>
          <w:numId w:val="25"/>
        </w:numPr>
        <w:contextualSpacing/>
        <w:rPr>
          <w:rFonts w:ascii="Arial" w:hAnsi="Arial" w:cs="Arial"/>
          <w:color w:val="auto"/>
        </w:rPr>
      </w:pPr>
      <w:bookmarkStart w:id="61" w:name="_Toc528332990"/>
      <w:r w:rsidRPr="00782AA5">
        <w:rPr>
          <w:rFonts w:ascii="Arial" w:hAnsi="Arial" w:cs="Arial"/>
          <w:color w:val="auto"/>
        </w:rPr>
        <w:t>Criteria for Selecting a Panel</w:t>
      </w:r>
      <w:bookmarkEnd w:id="60"/>
      <w:bookmarkEnd w:id="61"/>
    </w:p>
    <w:p w:rsidR="00C8475D" w:rsidRDefault="00D35255" w:rsidP="000732C1">
      <w:pPr>
        <w:spacing w:before="240"/>
        <w:contextualSpacing/>
        <w:rPr>
          <w:rFonts w:eastAsiaTheme="minorEastAsia" w:cs="Arial"/>
          <w:szCs w:val="28"/>
        </w:rPr>
      </w:pPr>
      <w:r w:rsidRPr="00376E8A">
        <w:rPr>
          <w:rFonts w:eastAsiaTheme="minorEastAsia" w:cs="Arial"/>
          <w:szCs w:val="28"/>
        </w:rPr>
        <w:t xml:space="preserve">Based on the </w:t>
      </w:r>
      <w:r w:rsidR="00862098">
        <w:rPr>
          <w:rFonts w:eastAsiaTheme="minorEastAsia" w:cs="Arial"/>
          <w:szCs w:val="28"/>
        </w:rPr>
        <w:t>purpose</w:t>
      </w:r>
      <w:r w:rsidRPr="00376E8A">
        <w:rPr>
          <w:rFonts w:eastAsiaTheme="minorEastAsia" w:cs="Arial"/>
          <w:szCs w:val="28"/>
        </w:rPr>
        <w:t xml:space="preserve"> of the RFA, Program staff shall determine the knowledge and experience necessary when establishing the criteria for selection </w:t>
      </w:r>
      <w:r w:rsidR="00476EE3" w:rsidRPr="00376E8A">
        <w:rPr>
          <w:rFonts w:eastAsiaTheme="minorEastAsia" w:cs="Arial"/>
          <w:szCs w:val="28"/>
        </w:rPr>
        <w:t xml:space="preserve">of </w:t>
      </w:r>
      <w:r w:rsidRPr="00376E8A">
        <w:rPr>
          <w:rFonts w:eastAsiaTheme="minorEastAsia" w:cs="Arial"/>
          <w:szCs w:val="28"/>
        </w:rPr>
        <w:t>the evaluation panel</w:t>
      </w:r>
      <w:r w:rsidRPr="00BC5E32">
        <w:rPr>
          <w:rFonts w:eastAsiaTheme="minorEastAsia" w:cs="Arial"/>
          <w:szCs w:val="28"/>
        </w:rPr>
        <w:t>.</w:t>
      </w:r>
    </w:p>
    <w:p w:rsidR="006639AF" w:rsidRDefault="006639AF" w:rsidP="000732C1">
      <w:pPr>
        <w:spacing w:before="240"/>
        <w:contextualSpacing/>
        <w:rPr>
          <w:rFonts w:eastAsiaTheme="minorEastAsia" w:cs="Arial"/>
          <w:szCs w:val="28"/>
          <w:highlight w:val="yellow"/>
        </w:rPr>
      </w:pPr>
    </w:p>
    <w:p w:rsidR="00C8475D" w:rsidRDefault="00C8475D" w:rsidP="000732C1">
      <w:pPr>
        <w:spacing w:before="240" w:after="200"/>
        <w:contextualSpacing/>
        <w:rPr>
          <w:rFonts w:cs="Arial"/>
          <w:szCs w:val="28"/>
          <w:lang w:val="en"/>
        </w:rPr>
      </w:pPr>
      <w:r>
        <w:rPr>
          <w:rFonts w:cs="Arial"/>
          <w:szCs w:val="28"/>
          <w:lang w:val="en"/>
        </w:rPr>
        <w:t xml:space="preserve">Program staff </w:t>
      </w:r>
      <w:r w:rsidR="00881895">
        <w:rPr>
          <w:rFonts w:cs="Arial"/>
          <w:szCs w:val="28"/>
          <w:lang w:val="en"/>
        </w:rPr>
        <w:t>shall</w:t>
      </w:r>
      <w:r w:rsidR="00F11EC8">
        <w:rPr>
          <w:rFonts w:cs="Arial"/>
          <w:szCs w:val="28"/>
          <w:lang w:val="en"/>
        </w:rPr>
        <w:t xml:space="preserve"> </w:t>
      </w:r>
      <w:r w:rsidR="00771F16">
        <w:rPr>
          <w:rFonts w:cs="Arial"/>
          <w:szCs w:val="28"/>
          <w:lang w:val="en"/>
        </w:rPr>
        <w:t xml:space="preserve">develop the invitation </w:t>
      </w:r>
      <w:r w:rsidR="00204483">
        <w:rPr>
          <w:rFonts w:cs="Arial"/>
          <w:szCs w:val="28"/>
          <w:lang w:val="en"/>
        </w:rPr>
        <w:t>for evaluators</w:t>
      </w:r>
      <w:r w:rsidR="00832247">
        <w:rPr>
          <w:rFonts w:cs="Arial"/>
          <w:szCs w:val="28"/>
          <w:lang w:val="en"/>
        </w:rPr>
        <w:t xml:space="preserve"> and provide to C&amp;PS review</w:t>
      </w:r>
      <w:r w:rsidR="00474042">
        <w:rPr>
          <w:rFonts w:cs="Arial"/>
          <w:szCs w:val="28"/>
          <w:lang w:val="en"/>
        </w:rPr>
        <w:t xml:space="preserve">. </w:t>
      </w:r>
      <w:r w:rsidR="00891BE2">
        <w:rPr>
          <w:rFonts w:cs="Arial"/>
          <w:szCs w:val="28"/>
          <w:lang w:val="en"/>
        </w:rPr>
        <w:t>T</w:t>
      </w:r>
      <w:r w:rsidR="00D87459">
        <w:rPr>
          <w:rFonts w:cs="Arial"/>
          <w:szCs w:val="28"/>
          <w:lang w:val="en"/>
        </w:rPr>
        <w:t>he</w:t>
      </w:r>
      <w:r w:rsidR="00474042">
        <w:rPr>
          <w:rFonts w:cs="Arial"/>
          <w:szCs w:val="28"/>
          <w:lang w:val="en"/>
        </w:rPr>
        <w:t xml:space="preserve"> invitation </w:t>
      </w:r>
      <w:r w:rsidR="00881895">
        <w:rPr>
          <w:rFonts w:cs="Arial"/>
          <w:szCs w:val="28"/>
          <w:lang w:val="en"/>
        </w:rPr>
        <w:t>shall</w:t>
      </w:r>
      <w:r w:rsidR="00474042">
        <w:rPr>
          <w:rFonts w:cs="Arial"/>
          <w:szCs w:val="28"/>
          <w:lang w:val="en"/>
        </w:rPr>
        <w:t xml:space="preserve"> be posted by C&amp;PS </w:t>
      </w:r>
      <w:r w:rsidR="009A57DB">
        <w:rPr>
          <w:rFonts w:cs="Arial"/>
          <w:szCs w:val="28"/>
          <w:lang w:val="en"/>
        </w:rPr>
        <w:t xml:space="preserve">on the DOR Internet </w:t>
      </w:r>
      <w:r w:rsidR="009C1F36">
        <w:rPr>
          <w:rFonts w:cs="Arial"/>
          <w:szCs w:val="28"/>
          <w:lang w:val="en"/>
        </w:rPr>
        <w:lastRenderedPageBreak/>
        <w:t xml:space="preserve">solicitation page at </w:t>
      </w:r>
      <w:hyperlink r:id="rId12" w:history="1">
        <w:r w:rsidR="00487563" w:rsidRPr="00D535DC">
          <w:rPr>
            <w:rStyle w:val="Hyperlink"/>
            <w:rFonts w:cs="Arial"/>
            <w:szCs w:val="28"/>
            <w:lang w:val="en"/>
          </w:rPr>
          <w:t>http://www.dor.ca.gov/Public/Grants</w:t>
        </w:r>
      </w:hyperlink>
      <w:r w:rsidR="005D5EF8" w:rsidRPr="00AC33D3">
        <w:rPr>
          <w:rFonts w:cs="Arial"/>
          <w:szCs w:val="28"/>
          <w:lang w:val="en"/>
        </w:rPr>
        <w:t>.</w:t>
      </w:r>
      <w:r w:rsidR="005D5EF8">
        <w:rPr>
          <w:rFonts w:cs="Arial"/>
          <w:szCs w:val="28"/>
          <w:lang w:val="en"/>
        </w:rPr>
        <w:t xml:space="preserve"> The invitation shall</w:t>
      </w:r>
      <w:r w:rsidR="00771F16">
        <w:rPr>
          <w:rFonts w:cs="Arial"/>
          <w:szCs w:val="28"/>
          <w:lang w:val="en"/>
        </w:rPr>
        <w:t xml:space="preserve"> </w:t>
      </w:r>
      <w:r w:rsidR="00B914C7">
        <w:rPr>
          <w:rFonts w:cs="Arial"/>
          <w:szCs w:val="28"/>
          <w:lang w:val="en"/>
        </w:rPr>
        <w:t xml:space="preserve">include </w:t>
      </w:r>
      <w:r>
        <w:rPr>
          <w:rFonts w:cs="Arial"/>
          <w:szCs w:val="28"/>
          <w:lang w:val="en"/>
        </w:rPr>
        <w:t xml:space="preserve">that potential evaluators </w:t>
      </w:r>
      <w:r w:rsidR="00BD1532">
        <w:rPr>
          <w:rFonts w:cs="Arial"/>
          <w:szCs w:val="28"/>
          <w:lang w:val="en"/>
        </w:rPr>
        <w:t xml:space="preserve">clearly describe their knowledge and experience for each </w:t>
      </w:r>
      <w:r w:rsidR="00546B58">
        <w:rPr>
          <w:rFonts w:cs="Arial"/>
          <w:szCs w:val="28"/>
          <w:lang w:val="en"/>
        </w:rPr>
        <w:t>relevant</w:t>
      </w:r>
      <w:r w:rsidR="003E0205">
        <w:rPr>
          <w:rFonts w:cs="Arial"/>
          <w:szCs w:val="28"/>
          <w:lang w:val="en"/>
        </w:rPr>
        <w:t xml:space="preserve"> </w:t>
      </w:r>
      <w:r w:rsidR="004F0571">
        <w:rPr>
          <w:rFonts w:cs="Arial"/>
          <w:szCs w:val="28"/>
          <w:lang w:val="en"/>
        </w:rPr>
        <w:t>criterion</w:t>
      </w:r>
      <w:r w:rsidR="00BD1532">
        <w:rPr>
          <w:rFonts w:cs="Arial"/>
          <w:szCs w:val="28"/>
          <w:lang w:val="en"/>
        </w:rPr>
        <w:t xml:space="preserve"> </w:t>
      </w:r>
      <w:r>
        <w:rPr>
          <w:rFonts w:cs="Arial"/>
          <w:szCs w:val="28"/>
          <w:lang w:val="en"/>
        </w:rPr>
        <w:t>in their bios.</w:t>
      </w:r>
      <w:r w:rsidR="00060031">
        <w:rPr>
          <w:rFonts w:cs="Arial"/>
          <w:szCs w:val="28"/>
          <w:lang w:val="en"/>
        </w:rPr>
        <w:t xml:space="preserve"> The </w:t>
      </w:r>
      <w:r w:rsidR="00794821">
        <w:rPr>
          <w:rFonts w:cs="Arial"/>
          <w:szCs w:val="28"/>
          <w:lang w:val="en"/>
        </w:rPr>
        <w:t>invitation f</w:t>
      </w:r>
      <w:r w:rsidR="00A219D9">
        <w:rPr>
          <w:rFonts w:cs="Arial"/>
          <w:szCs w:val="28"/>
          <w:lang w:val="en"/>
        </w:rPr>
        <w:t>or evaluators</w:t>
      </w:r>
      <w:r w:rsidR="00060031">
        <w:rPr>
          <w:rFonts w:cs="Arial"/>
          <w:szCs w:val="28"/>
          <w:lang w:val="en"/>
        </w:rPr>
        <w:t xml:space="preserve"> </w:t>
      </w:r>
      <w:r w:rsidR="00B914C7">
        <w:rPr>
          <w:rFonts w:cs="Arial"/>
          <w:szCs w:val="28"/>
          <w:lang w:val="en"/>
        </w:rPr>
        <w:t>shall</w:t>
      </w:r>
      <w:r w:rsidR="00060031">
        <w:rPr>
          <w:rFonts w:cs="Arial"/>
          <w:szCs w:val="28"/>
          <w:lang w:val="en"/>
        </w:rPr>
        <w:t xml:space="preserve"> identify criteria that will disqualify </w:t>
      </w:r>
      <w:r w:rsidR="00794821">
        <w:rPr>
          <w:rFonts w:cs="Arial"/>
          <w:szCs w:val="28"/>
          <w:lang w:val="en"/>
        </w:rPr>
        <w:t>potential evaluators who may have</w:t>
      </w:r>
      <w:r w:rsidR="0026284B">
        <w:rPr>
          <w:rFonts w:cs="Arial"/>
          <w:szCs w:val="28"/>
          <w:lang w:val="en"/>
        </w:rPr>
        <w:t xml:space="preserve"> bias,</w:t>
      </w:r>
      <w:r w:rsidR="00794821">
        <w:rPr>
          <w:rFonts w:cs="Arial"/>
          <w:szCs w:val="28"/>
          <w:lang w:val="en"/>
        </w:rPr>
        <w:t xml:space="preserve"> the appearance of bias or conflicts of interest. </w:t>
      </w:r>
    </w:p>
    <w:p w:rsidR="002837DD" w:rsidRDefault="002837DD" w:rsidP="000732C1">
      <w:pPr>
        <w:spacing w:before="240" w:after="200"/>
        <w:contextualSpacing/>
        <w:rPr>
          <w:rFonts w:cs="Arial"/>
          <w:szCs w:val="28"/>
          <w:lang w:val="en"/>
        </w:rPr>
      </w:pPr>
    </w:p>
    <w:p w:rsidR="00C8475D" w:rsidRDefault="00871474" w:rsidP="000732C1">
      <w:pPr>
        <w:spacing w:before="240" w:after="200"/>
        <w:contextualSpacing/>
        <w:rPr>
          <w:rFonts w:cs="Arial"/>
          <w:szCs w:val="28"/>
          <w:lang w:val="en"/>
        </w:rPr>
      </w:pPr>
      <w:r>
        <w:rPr>
          <w:rFonts w:cs="Arial"/>
          <w:szCs w:val="28"/>
          <w:lang w:val="en"/>
        </w:rPr>
        <w:t xml:space="preserve">The </w:t>
      </w:r>
      <w:r w:rsidR="005B58CA">
        <w:rPr>
          <w:rFonts w:cs="Arial"/>
          <w:szCs w:val="28"/>
          <w:lang w:val="en"/>
        </w:rPr>
        <w:t xml:space="preserve">evaluation panel members shall possess knowledge of and/or work/volunteer </w:t>
      </w:r>
      <w:r w:rsidR="00974B14">
        <w:rPr>
          <w:rFonts w:cs="Arial"/>
          <w:szCs w:val="28"/>
          <w:lang w:val="en"/>
        </w:rPr>
        <w:t>experience relevant to the RFA.</w:t>
      </w:r>
      <w:r w:rsidR="005B58CA">
        <w:rPr>
          <w:rFonts w:cs="Arial"/>
          <w:szCs w:val="28"/>
          <w:lang w:val="en"/>
        </w:rPr>
        <w:t xml:space="preserve"> The following criteria are examples and </w:t>
      </w:r>
      <w:r w:rsidR="00AB28C3">
        <w:rPr>
          <w:rFonts w:cs="Arial"/>
          <w:szCs w:val="28"/>
          <w:lang w:val="en"/>
        </w:rPr>
        <w:t>shall</w:t>
      </w:r>
      <w:r w:rsidR="005B58CA">
        <w:rPr>
          <w:rFonts w:cs="Arial"/>
          <w:szCs w:val="28"/>
          <w:lang w:val="en"/>
        </w:rPr>
        <w:t xml:space="preserve"> be considered and tailored for each RFA:</w:t>
      </w:r>
    </w:p>
    <w:p w:rsidR="00D40000" w:rsidRPr="00301C32" w:rsidRDefault="00BA5354" w:rsidP="000732C1">
      <w:pPr>
        <w:pStyle w:val="ListParagraph"/>
        <w:numPr>
          <w:ilvl w:val="0"/>
          <w:numId w:val="7"/>
        </w:numPr>
        <w:spacing w:after="200"/>
        <w:rPr>
          <w:rFonts w:eastAsiaTheme="minorEastAsia" w:cs="Arial"/>
          <w:szCs w:val="28"/>
        </w:rPr>
      </w:pPr>
      <w:r w:rsidRPr="00855D40">
        <w:rPr>
          <w:rFonts w:eastAsiaTheme="minorEastAsia" w:cs="Arial"/>
          <w:szCs w:val="28"/>
        </w:rPr>
        <w:t>P</w:t>
      </w:r>
      <w:r w:rsidR="00D40000" w:rsidRPr="00855D40">
        <w:rPr>
          <w:rFonts w:eastAsiaTheme="minorEastAsia" w:cs="Arial"/>
          <w:szCs w:val="28"/>
        </w:rPr>
        <w:t>rogram subject matter</w:t>
      </w:r>
      <w:r w:rsidR="00AB3EA0" w:rsidRPr="00301C32">
        <w:rPr>
          <w:rFonts w:eastAsiaTheme="minorEastAsia" w:cs="Arial"/>
          <w:szCs w:val="28"/>
        </w:rPr>
        <w:t xml:space="preserve"> (e.g. TBI, IL, OIB services)</w:t>
      </w:r>
    </w:p>
    <w:p w:rsidR="0090527B" w:rsidRDefault="00DD718A" w:rsidP="000732C1">
      <w:pPr>
        <w:pStyle w:val="ListParagraph"/>
        <w:numPr>
          <w:ilvl w:val="0"/>
          <w:numId w:val="7"/>
        </w:numPr>
        <w:spacing w:before="240" w:after="200"/>
        <w:rPr>
          <w:rFonts w:eastAsiaTheme="minorEastAsia" w:cs="Arial"/>
          <w:szCs w:val="28"/>
        </w:rPr>
      </w:pPr>
      <w:r w:rsidRPr="00B76CCA">
        <w:rPr>
          <w:rFonts w:eastAsiaTheme="minorEastAsia" w:cs="Arial"/>
          <w:szCs w:val="28"/>
        </w:rPr>
        <w:t xml:space="preserve">Knowledge of the </w:t>
      </w:r>
      <w:r w:rsidR="00B76CCA" w:rsidRPr="00B76CCA">
        <w:rPr>
          <w:rFonts w:eastAsiaTheme="minorEastAsia" w:cs="Arial"/>
          <w:szCs w:val="28"/>
        </w:rPr>
        <w:t>RFA grant topic</w:t>
      </w:r>
      <w:r w:rsidR="0090527B">
        <w:rPr>
          <w:rFonts w:eastAsiaTheme="minorEastAsia" w:cs="Arial"/>
          <w:szCs w:val="28"/>
        </w:rPr>
        <w:t xml:space="preserve"> </w:t>
      </w:r>
    </w:p>
    <w:p w:rsidR="00D40000" w:rsidRPr="00B76CCA" w:rsidRDefault="00AB3EA0" w:rsidP="000732C1">
      <w:pPr>
        <w:pStyle w:val="ListParagraph"/>
        <w:numPr>
          <w:ilvl w:val="0"/>
          <w:numId w:val="7"/>
        </w:numPr>
        <w:spacing w:before="240" w:after="200"/>
        <w:rPr>
          <w:rFonts w:eastAsiaTheme="minorEastAsia" w:cs="Arial"/>
          <w:szCs w:val="28"/>
        </w:rPr>
      </w:pPr>
      <w:r w:rsidRPr="00B76CCA">
        <w:rPr>
          <w:rFonts w:eastAsiaTheme="minorEastAsia" w:cs="Arial"/>
          <w:szCs w:val="28"/>
        </w:rPr>
        <w:t>State</w:t>
      </w:r>
      <w:r w:rsidR="00D40000" w:rsidRPr="00B76CCA">
        <w:rPr>
          <w:rFonts w:eastAsiaTheme="minorEastAsia" w:cs="Arial"/>
          <w:szCs w:val="28"/>
        </w:rPr>
        <w:t xml:space="preserve"> contracting</w:t>
      </w:r>
      <w:r w:rsidR="00E8041E">
        <w:rPr>
          <w:rFonts w:eastAsiaTheme="minorEastAsia" w:cs="Arial"/>
          <w:szCs w:val="28"/>
        </w:rPr>
        <w:t>, grant, and/or general</w:t>
      </w:r>
      <w:r w:rsidR="001F3FC6" w:rsidRPr="0090527B">
        <w:rPr>
          <w:rFonts w:eastAsiaTheme="minorEastAsia" w:cs="Arial"/>
          <w:szCs w:val="28"/>
        </w:rPr>
        <w:t xml:space="preserve"> administration</w:t>
      </w:r>
    </w:p>
    <w:p w:rsidR="00D40000" w:rsidRPr="00301C32" w:rsidRDefault="00AB3EA0" w:rsidP="000732C1">
      <w:pPr>
        <w:pStyle w:val="ListParagraph"/>
        <w:numPr>
          <w:ilvl w:val="0"/>
          <w:numId w:val="7"/>
        </w:numPr>
        <w:spacing w:before="240" w:after="200"/>
        <w:rPr>
          <w:rFonts w:eastAsiaTheme="minorEastAsia" w:cs="Arial"/>
          <w:szCs w:val="28"/>
        </w:rPr>
      </w:pPr>
      <w:r w:rsidRPr="00301C32">
        <w:rPr>
          <w:rFonts w:eastAsiaTheme="minorEastAsia" w:cs="Arial"/>
          <w:szCs w:val="28"/>
        </w:rPr>
        <w:t>Related</w:t>
      </w:r>
      <w:r w:rsidR="00D40000" w:rsidRPr="00301C32">
        <w:rPr>
          <w:rFonts w:eastAsiaTheme="minorEastAsia" w:cs="Arial"/>
          <w:szCs w:val="28"/>
        </w:rPr>
        <w:t xml:space="preserve"> program subject matter (e.g. vocational rehabilitation, disability community experience, </w:t>
      </w:r>
      <w:r w:rsidR="0004111C">
        <w:rPr>
          <w:rFonts w:eastAsiaTheme="minorEastAsia" w:cs="Arial"/>
          <w:szCs w:val="28"/>
        </w:rPr>
        <w:t xml:space="preserve">assistive technology, </w:t>
      </w:r>
      <w:r w:rsidR="00D40000" w:rsidRPr="00301C32">
        <w:rPr>
          <w:rFonts w:eastAsiaTheme="minorEastAsia" w:cs="Arial"/>
          <w:szCs w:val="28"/>
        </w:rPr>
        <w:t>etc.)</w:t>
      </w:r>
    </w:p>
    <w:p w:rsidR="00D40000" w:rsidRPr="002070FF" w:rsidRDefault="00AB3EA0" w:rsidP="000732C1">
      <w:pPr>
        <w:pStyle w:val="ListParagraph"/>
        <w:numPr>
          <w:ilvl w:val="0"/>
          <w:numId w:val="7"/>
        </w:numPr>
        <w:spacing w:after="200"/>
        <w:rPr>
          <w:rFonts w:eastAsiaTheme="majorEastAsia" w:cs="Arial"/>
          <w:bCs/>
          <w:szCs w:val="28"/>
          <w:lang w:val="en"/>
        </w:rPr>
      </w:pPr>
      <w:r w:rsidRPr="00DB20F9">
        <w:rPr>
          <w:rFonts w:eastAsiaTheme="majorEastAsia" w:cs="Arial"/>
          <w:bCs/>
          <w:szCs w:val="28"/>
          <w:lang w:val="en"/>
        </w:rPr>
        <w:t>Providing</w:t>
      </w:r>
      <w:r w:rsidR="00D40000" w:rsidRPr="00DB20F9">
        <w:rPr>
          <w:rFonts w:eastAsiaTheme="majorEastAsia" w:cs="Arial"/>
          <w:bCs/>
          <w:szCs w:val="28"/>
          <w:lang w:val="en"/>
        </w:rPr>
        <w:t xml:space="preserve"> services to or working with </w:t>
      </w:r>
      <w:r w:rsidR="002A5049" w:rsidRPr="00DB20F9">
        <w:rPr>
          <w:rFonts w:eastAsiaTheme="majorEastAsia" w:cs="Arial"/>
          <w:bCs/>
          <w:szCs w:val="28"/>
          <w:lang w:val="en"/>
        </w:rPr>
        <w:t xml:space="preserve">individuals </w:t>
      </w:r>
      <w:r w:rsidR="00D40000" w:rsidRPr="00DB20F9">
        <w:rPr>
          <w:rFonts w:eastAsiaTheme="majorEastAsia" w:cs="Arial"/>
          <w:bCs/>
          <w:szCs w:val="28"/>
          <w:lang w:val="en"/>
        </w:rPr>
        <w:t>with disabi</w:t>
      </w:r>
      <w:r w:rsidR="00BD2B3F" w:rsidRPr="002070FF">
        <w:rPr>
          <w:rFonts w:eastAsiaTheme="majorEastAsia" w:cs="Arial"/>
          <w:bCs/>
          <w:szCs w:val="28"/>
          <w:lang w:val="en"/>
        </w:rPr>
        <w:t>lities</w:t>
      </w:r>
    </w:p>
    <w:p w:rsidR="00D40000" w:rsidRPr="00FD162A" w:rsidRDefault="00D40000" w:rsidP="000732C1">
      <w:pPr>
        <w:pStyle w:val="ListParagraph"/>
        <w:numPr>
          <w:ilvl w:val="0"/>
          <w:numId w:val="7"/>
        </w:numPr>
        <w:spacing w:after="200"/>
        <w:rPr>
          <w:rFonts w:eastAsiaTheme="majorEastAsia" w:cs="Arial"/>
          <w:bCs/>
          <w:szCs w:val="28"/>
          <w:lang w:val="en"/>
        </w:rPr>
      </w:pPr>
      <w:r w:rsidRPr="00FD162A">
        <w:rPr>
          <w:rFonts w:eastAsiaTheme="majorEastAsia" w:cs="Arial"/>
          <w:bCs/>
          <w:szCs w:val="28"/>
          <w:lang w:val="en"/>
        </w:rPr>
        <w:t xml:space="preserve">Non-profit organization </w:t>
      </w:r>
    </w:p>
    <w:p w:rsidR="007E7A92" w:rsidRDefault="00AB3EA0" w:rsidP="000732C1">
      <w:pPr>
        <w:spacing w:before="240" w:after="200"/>
        <w:contextualSpacing/>
        <w:rPr>
          <w:rFonts w:cs="Arial"/>
          <w:szCs w:val="28"/>
          <w:lang w:val="en"/>
        </w:rPr>
      </w:pPr>
      <w:r>
        <w:rPr>
          <w:rFonts w:cs="Arial"/>
          <w:szCs w:val="28"/>
          <w:lang w:val="en"/>
        </w:rPr>
        <w:t xml:space="preserve">The Program Manager and the RFA </w:t>
      </w:r>
      <w:r w:rsidR="00301C32">
        <w:rPr>
          <w:rFonts w:cs="Arial"/>
          <w:szCs w:val="28"/>
          <w:lang w:val="en"/>
        </w:rPr>
        <w:t xml:space="preserve">Program </w:t>
      </w:r>
      <w:r>
        <w:rPr>
          <w:rFonts w:cs="Arial"/>
          <w:szCs w:val="28"/>
          <w:lang w:val="en"/>
        </w:rPr>
        <w:t xml:space="preserve">Coordinator </w:t>
      </w:r>
      <w:r w:rsidR="00881895">
        <w:rPr>
          <w:rFonts w:cs="Arial"/>
          <w:szCs w:val="28"/>
          <w:lang w:val="en"/>
        </w:rPr>
        <w:t>shall</w:t>
      </w:r>
      <w:r w:rsidR="007E7A92" w:rsidRPr="00D92F88">
        <w:rPr>
          <w:rFonts w:cs="Arial"/>
          <w:szCs w:val="28"/>
          <w:lang w:val="en"/>
        </w:rPr>
        <w:t xml:space="preserve"> review the bios of all potential </w:t>
      </w:r>
      <w:r w:rsidR="00EF7689" w:rsidRPr="00D92F88">
        <w:rPr>
          <w:rFonts w:cs="Arial"/>
          <w:szCs w:val="28"/>
          <w:lang w:val="en"/>
        </w:rPr>
        <w:t>evaluators</w:t>
      </w:r>
      <w:r w:rsidR="00EF7689">
        <w:rPr>
          <w:rFonts w:cs="Arial"/>
          <w:szCs w:val="28"/>
          <w:lang w:val="en"/>
        </w:rPr>
        <w:t xml:space="preserve"> and</w:t>
      </w:r>
      <w:r w:rsidR="006A4FF1">
        <w:rPr>
          <w:rFonts w:cs="Arial"/>
          <w:szCs w:val="28"/>
          <w:lang w:val="en"/>
        </w:rPr>
        <w:t xml:space="preserve"> </w:t>
      </w:r>
      <w:r w:rsidR="007E7A92" w:rsidRPr="00D92F88">
        <w:rPr>
          <w:rFonts w:cs="Arial"/>
          <w:szCs w:val="28"/>
          <w:lang w:val="en"/>
        </w:rPr>
        <w:t>may choose to</w:t>
      </w:r>
      <w:r w:rsidR="00601151">
        <w:rPr>
          <w:rFonts w:cs="Arial"/>
          <w:szCs w:val="28"/>
          <w:lang w:val="en"/>
        </w:rPr>
        <w:t xml:space="preserve"> request </w:t>
      </w:r>
      <w:r w:rsidR="006A4FF1">
        <w:rPr>
          <w:rFonts w:cs="Arial"/>
          <w:szCs w:val="28"/>
          <w:lang w:val="en"/>
        </w:rPr>
        <w:t xml:space="preserve">a </w:t>
      </w:r>
      <w:r w:rsidR="00601151">
        <w:rPr>
          <w:rFonts w:cs="Arial"/>
          <w:szCs w:val="28"/>
          <w:lang w:val="en"/>
        </w:rPr>
        <w:t>resume and/or</w:t>
      </w:r>
      <w:r w:rsidR="007E7A92" w:rsidRPr="00D92F88">
        <w:rPr>
          <w:rFonts w:cs="Arial"/>
          <w:szCs w:val="28"/>
          <w:lang w:val="en"/>
        </w:rPr>
        <w:t xml:space="preserve"> interview the potential evaluators as part of the evaluatio</w:t>
      </w:r>
      <w:r w:rsidR="002435B9" w:rsidRPr="00D92F88">
        <w:rPr>
          <w:rFonts w:cs="Arial"/>
          <w:szCs w:val="28"/>
          <w:lang w:val="en"/>
        </w:rPr>
        <w:t>n panel selection process when </w:t>
      </w:r>
      <w:r w:rsidR="002A4B7D">
        <w:rPr>
          <w:rFonts w:cs="Arial"/>
          <w:szCs w:val="28"/>
          <w:lang w:val="en"/>
        </w:rPr>
        <w:t>appropriate.</w:t>
      </w:r>
      <w:r>
        <w:rPr>
          <w:rFonts w:cs="Arial"/>
          <w:szCs w:val="28"/>
          <w:lang w:val="en"/>
        </w:rPr>
        <w:t xml:space="preserve"> As part of the review, the Program Manager and RFA Coordinator </w:t>
      </w:r>
      <w:r w:rsidR="00FD5FF5">
        <w:rPr>
          <w:rFonts w:cs="Arial"/>
          <w:szCs w:val="28"/>
          <w:lang w:val="en"/>
        </w:rPr>
        <w:t xml:space="preserve">shall </w:t>
      </w:r>
      <w:r>
        <w:rPr>
          <w:rFonts w:cs="Arial"/>
          <w:szCs w:val="28"/>
          <w:lang w:val="en"/>
        </w:rPr>
        <w:t>confirm the availability of the potential evaluators to score application</w:t>
      </w:r>
      <w:r w:rsidR="00301C32">
        <w:rPr>
          <w:rFonts w:cs="Arial"/>
          <w:szCs w:val="28"/>
          <w:lang w:val="en"/>
        </w:rPr>
        <w:t>s</w:t>
      </w:r>
      <w:r>
        <w:rPr>
          <w:rFonts w:cs="Arial"/>
          <w:szCs w:val="28"/>
          <w:lang w:val="en"/>
        </w:rPr>
        <w:t xml:space="preserve"> </w:t>
      </w:r>
      <w:r w:rsidR="0083105C">
        <w:rPr>
          <w:rFonts w:cs="Arial"/>
          <w:szCs w:val="28"/>
          <w:lang w:val="en"/>
        </w:rPr>
        <w:t xml:space="preserve">based </w:t>
      </w:r>
      <w:r>
        <w:rPr>
          <w:rFonts w:cs="Arial"/>
          <w:szCs w:val="28"/>
          <w:lang w:val="en"/>
        </w:rPr>
        <w:t>on the RFA’s timeline</w:t>
      </w:r>
      <w:r w:rsidR="003012A7">
        <w:rPr>
          <w:rFonts w:cs="Arial"/>
          <w:szCs w:val="28"/>
          <w:lang w:val="en"/>
        </w:rPr>
        <w:t>.</w:t>
      </w:r>
    </w:p>
    <w:p w:rsidR="002C03B7" w:rsidRPr="00D92F88" w:rsidRDefault="002C03B7" w:rsidP="000732C1">
      <w:pPr>
        <w:spacing w:before="240" w:after="200"/>
        <w:contextualSpacing/>
        <w:rPr>
          <w:rFonts w:cs="Arial"/>
          <w:szCs w:val="28"/>
          <w:lang w:val="en"/>
        </w:rPr>
      </w:pPr>
    </w:p>
    <w:p w:rsidR="007E7A92" w:rsidRDefault="005A79F1" w:rsidP="000732C1">
      <w:pPr>
        <w:spacing w:before="240" w:after="200"/>
        <w:contextualSpacing/>
        <w:rPr>
          <w:rFonts w:cs="Arial"/>
          <w:szCs w:val="28"/>
        </w:rPr>
      </w:pPr>
      <w:r>
        <w:rPr>
          <w:rFonts w:cs="Arial"/>
          <w:szCs w:val="28"/>
          <w:lang w:val="en"/>
        </w:rPr>
        <w:t>Using</w:t>
      </w:r>
      <w:r w:rsidR="00165709">
        <w:rPr>
          <w:rFonts w:cs="Arial"/>
          <w:szCs w:val="28"/>
          <w:lang w:val="en"/>
        </w:rPr>
        <w:t xml:space="preserve"> </w:t>
      </w:r>
      <w:r w:rsidR="00376E8A">
        <w:rPr>
          <w:rFonts w:cs="Arial"/>
          <w:szCs w:val="28"/>
          <w:lang w:val="en"/>
        </w:rPr>
        <w:t xml:space="preserve">an </w:t>
      </w:r>
      <w:r w:rsidR="003012A7">
        <w:rPr>
          <w:rFonts w:cs="Arial"/>
          <w:szCs w:val="28"/>
          <w:lang w:val="en"/>
        </w:rPr>
        <w:t>e</w:t>
      </w:r>
      <w:r w:rsidR="00165709">
        <w:rPr>
          <w:rFonts w:cs="Arial"/>
          <w:szCs w:val="28"/>
          <w:lang w:val="en"/>
        </w:rPr>
        <w:t xml:space="preserve">valuation </w:t>
      </w:r>
      <w:r w:rsidR="003012A7">
        <w:rPr>
          <w:rFonts w:cs="Arial"/>
          <w:szCs w:val="28"/>
          <w:lang w:val="en"/>
        </w:rPr>
        <w:t>p</w:t>
      </w:r>
      <w:r w:rsidR="00165709">
        <w:rPr>
          <w:rFonts w:cs="Arial"/>
          <w:szCs w:val="28"/>
          <w:lang w:val="en"/>
        </w:rPr>
        <w:t xml:space="preserve">anel </w:t>
      </w:r>
      <w:r w:rsidR="003012A7">
        <w:rPr>
          <w:rFonts w:cs="Arial"/>
          <w:szCs w:val="28"/>
          <w:lang w:val="en"/>
        </w:rPr>
        <w:t>m</w:t>
      </w:r>
      <w:r w:rsidR="00165709">
        <w:rPr>
          <w:rFonts w:cs="Arial"/>
          <w:szCs w:val="28"/>
          <w:lang w:val="en"/>
        </w:rPr>
        <w:t>atrix, t</w:t>
      </w:r>
      <w:r w:rsidR="007E7A92" w:rsidRPr="00D92F88">
        <w:rPr>
          <w:rFonts w:cs="Arial"/>
          <w:szCs w:val="28"/>
          <w:lang w:val="en"/>
        </w:rPr>
        <w:t xml:space="preserve">he </w:t>
      </w:r>
      <w:r w:rsidR="00421908">
        <w:rPr>
          <w:rFonts w:cs="Arial"/>
          <w:szCs w:val="28"/>
          <w:lang w:val="en"/>
        </w:rPr>
        <w:t>P</w:t>
      </w:r>
      <w:r w:rsidR="007E7A92" w:rsidRPr="00D92F88">
        <w:rPr>
          <w:rFonts w:cs="Arial"/>
          <w:szCs w:val="28"/>
          <w:lang w:val="en"/>
        </w:rPr>
        <w:t xml:space="preserve">rogram </w:t>
      </w:r>
      <w:r w:rsidR="00421908">
        <w:rPr>
          <w:rFonts w:cs="Arial"/>
          <w:szCs w:val="28"/>
          <w:lang w:val="en"/>
        </w:rPr>
        <w:t>M</w:t>
      </w:r>
      <w:r w:rsidR="007E7A92" w:rsidRPr="00D92F88">
        <w:rPr>
          <w:rFonts w:cs="Arial"/>
          <w:szCs w:val="28"/>
          <w:lang w:val="en"/>
        </w:rPr>
        <w:t xml:space="preserve">anager </w:t>
      </w:r>
      <w:r w:rsidR="007E7A92" w:rsidRPr="00D92F88">
        <w:rPr>
          <w:rFonts w:cs="Arial"/>
          <w:szCs w:val="28"/>
        </w:rPr>
        <w:t>identifies</w:t>
      </w:r>
      <w:r w:rsidR="003012A7">
        <w:rPr>
          <w:rFonts w:cs="Arial"/>
          <w:szCs w:val="28"/>
        </w:rPr>
        <w:t xml:space="preserve"> and submits bios of</w:t>
      </w:r>
      <w:r w:rsidR="007E7A92" w:rsidRPr="00D92F88">
        <w:rPr>
          <w:rFonts w:cs="Arial"/>
          <w:szCs w:val="28"/>
        </w:rPr>
        <w:t xml:space="preserve"> the proposed</w:t>
      </w:r>
      <w:r w:rsidR="00A219D9">
        <w:rPr>
          <w:rFonts w:cs="Arial"/>
          <w:szCs w:val="28"/>
        </w:rPr>
        <w:t xml:space="preserve"> evaluators </w:t>
      </w:r>
      <w:r w:rsidR="007E7A92" w:rsidRPr="00D92F88">
        <w:rPr>
          <w:rFonts w:cs="Arial"/>
          <w:szCs w:val="28"/>
        </w:rPr>
        <w:t xml:space="preserve">to the </w:t>
      </w:r>
      <w:r w:rsidR="006A4FF1">
        <w:rPr>
          <w:rFonts w:cs="Arial"/>
          <w:szCs w:val="28"/>
        </w:rPr>
        <w:t>Program Deputy</w:t>
      </w:r>
      <w:r w:rsidR="007E7A92" w:rsidRPr="00D92F88">
        <w:rPr>
          <w:rFonts w:cs="Arial"/>
          <w:szCs w:val="28"/>
        </w:rPr>
        <w:t xml:space="preserve"> and Chief of </w:t>
      </w:r>
      <w:r w:rsidR="00B10C6E">
        <w:rPr>
          <w:rFonts w:cs="Arial"/>
          <w:szCs w:val="28"/>
        </w:rPr>
        <w:t>C&amp;PS</w:t>
      </w:r>
      <w:r w:rsidR="007E7A92" w:rsidRPr="00D92F88">
        <w:rPr>
          <w:rFonts w:cs="Arial"/>
          <w:szCs w:val="28"/>
        </w:rPr>
        <w:t xml:space="preserve"> for review to address any potential concerns or perceptions of </w:t>
      </w:r>
      <w:r w:rsidR="00301C32">
        <w:rPr>
          <w:rFonts w:cs="Arial"/>
          <w:szCs w:val="28"/>
        </w:rPr>
        <w:t xml:space="preserve">bias or </w:t>
      </w:r>
      <w:r w:rsidR="007E7A92" w:rsidRPr="00D92F88">
        <w:rPr>
          <w:rFonts w:cs="Arial"/>
          <w:szCs w:val="28"/>
        </w:rPr>
        <w:t>conflict</w:t>
      </w:r>
      <w:r w:rsidR="006A4FF1">
        <w:rPr>
          <w:rFonts w:cs="Arial"/>
          <w:szCs w:val="28"/>
        </w:rPr>
        <w:t>s of interest</w:t>
      </w:r>
      <w:r w:rsidR="007E7A92" w:rsidRPr="00D92F88">
        <w:rPr>
          <w:rFonts w:cs="Arial"/>
          <w:szCs w:val="28"/>
        </w:rPr>
        <w:t xml:space="preserve">. </w:t>
      </w:r>
      <w:r w:rsidR="00AB3EA0">
        <w:rPr>
          <w:rFonts w:cs="Arial"/>
          <w:szCs w:val="28"/>
        </w:rPr>
        <w:t xml:space="preserve">If concerns </w:t>
      </w:r>
      <w:r w:rsidR="00301C32">
        <w:rPr>
          <w:rFonts w:cs="Arial"/>
          <w:szCs w:val="28"/>
        </w:rPr>
        <w:t>arise</w:t>
      </w:r>
      <w:r w:rsidR="00AB3EA0">
        <w:rPr>
          <w:rFonts w:cs="Arial"/>
          <w:szCs w:val="28"/>
        </w:rPr>
        <w:t>, the</w:t>
      </w:r>
      <w:r w:rsidR="00421908">
        <w:rPr>
          <w:rFonts w:cs="Arial"/>
          <w:szCs w:val="28"/>
        </w:rPr>
        <w:t xml:space="preserve"> </w:t>
      </w:r>
      <w:r w:rsidR="00B10C6E">
        <w:rPr>
          <w:rFonts w:cs="Arial"/>
          <w:szCs w:val="28"/>
        </w:rPr>
        <w:t>Office of Legal Affairs</w:t>
      </w:r>
      <w:r w:rsidR="007E7A92" w:rsidRPr="00D92F88">
        <w:rPr>
          <w:rFonts w:cs="Arial"/>
          <w:szCs w:val="28"/>
        </w:rPr>
        <w:t xml:space="preserve"> </w:t>
      </w:r>
      <w:r w:rsidR="006A4FF1">
        <w:rPr>
          <w:rFonts w:cs="Arial"/>
          <w:szCs w:val="28"/>
        </w:rPr>
        <w:t>may</w:t>
      </w:r>
      <w:r w:rsidR="007E7A92" w:rsidRPr="00D92F88">
        <w:rPr>
          <w:rFonts w:cs="Arial"/>
          <w:szCs w:val="28"/>
        </w:rPr>
        <w:t xml:space="preserve"> be consulted before final approval of the selected evaluation panel is made.</w:t>
      </w:r>
    </w:p>
    <w:p w:rsidR="00A46B08" w:rsidRDefault="00A46B08" w:rsidP="000732C1">
      <w:pPr>
        <w:spacing w:before="240" w:after="200"/>
        <w:contextualSpacing/>
        <w:rPr>
          <w:rFonts w:cs="Arial"/>
          <w:szCs w:val="28"/>
        </w:rPr>
      </w:pPr>
    </w:p>
    <w:p w:rsidR="00A46B08" w:rsidRDefault="00A46B08" w:rsidP="00A46B08">
      <w:pPr>
        <w:shd w:val="clear" w:color="auto" w:fill="FFFFFF"/>
        <w:contextualSpacing/>
        <w:rPr>
          <w:rFonts w:eastAsiaTheme="majorEastAsia" w:cs="Arial"/>
          <w:szCs w:val="28"/>
          <w:lang w:val="en"/>
        </w:rPr>
      </w:pPr>
      <w:r>
        <w:rPr>
          <w:rFonts w:cs="Arial"/>
          <w:szCs w:val="28"/>
        </w:rPr>
        <w:t xml:space="preserve">The RFA Program Coordinator </w:t>
      </w:r>
      <w:r w:rsidR="00D0416A">
        <w:rPr>
          <w:rFonts w:cs="Arial"/>
          <w:szCs w:val="28"/>
        </w:rPr>
        <w:t>shall</w:t>
      </w:r>
      <w:r>
        <w:rPr>
          <w:rFonts w:cs="Arial"/>
          <w:szCs w:val="28"/>
        </w:rPr>
        <w:t xml:space="preserve"> obtain the appropriate signed certification forms from any staff involved in reviewing and approving evaluation panel members before they begin participating in the RFA process, if they have not submitted one already. If the staff member is </w:t>
      </w:r>
      <w:r>
        <w:rPr>
          <w:rFonts w:eastAsiaTheme="majorEastAsia" w:cs="Arial"/>
          <w:szCs w:val="28"/>
          <w:lang w:val="en"/>
        </w:rPr>
        <w:t>required by law to file a Statement of Economic Interests (</w:t>
      </w:r>
      <w:r w:rsidR="003012A7">
        <w:rPr>
          <w:rFonts w:eastAsiaTheme="majorEastAsia" w:cs="Arial"/>
          <w:szCs w:val="28"/>
          <w:lang w:val="en"/>
        </w:rPr>
        <w:t>F</w:t>
      </w:r>
      <w:r>
        <w:rPr>
          <w:rFonts w:eastAsiaTheme="majorEastAsia" w:cs="Arial"/>
          <w:szCs w:val="28"/>
          <w:lang w:val="en"/>
        </w:rPr>
        <w:t xml:space="preserve">orm 700), the RFA Program Coordinator </w:t>
      </w:r>
      <w:r w:rsidR="00D0416A">
        <w:rPr>
          <w:rFonts w:eastAsiaTheme="majorEastAsia" w:cs="Arial"/>
          <w:szCs w:val="28"/>
          <w:lang w:val="en"/>
        </w:rPr>
        <w:t>shall</w:t>
      </w:r>
      <w:r>
        <w:rPr>
          <w:rFonts w:eastAsiaTheme="majorEastAsia" w:cs="Arial"/>
          <w:szCs w:val="28"/>
          <w:lang w:val="en"/>
        </w:rPr>
        <w:t xml:space="preserve"> also obtain their Form 700 and ethics training certificate of completion. See </w:t>
      </w:r>
      <w:r w:rsidR="003012A7">
        <w:rPr>
          <w:rFonts w:eastAsiaTheme="majorEastAsia" w:cs="Arial"/>
          <w:szCs w:val="28"/>
          <w:lang w:val="en"/>
        </w:rPr>
        <w:t xml:space="preserve">Section </w:t>
      </w:r>
      <w:r>
        <w:rPr>
          <w:rFonts w:eastAsiaTheme="majorEastAsia" w:cs="Arial"/>
          <w:szCs w:val="28"/>
          <w:lang w:val="en"/>
        </w:rPr>
        <w:t>24: Certifications and Other Documentation for additional information.</w:t>
      </w:r>
    </w:p>
    <w:p w:rsidR="006A4FF1" w:rsidRPr="00D92F88" w:rsidRDefault="006A4FF1" w:rsidP="000732C1">
      <w:pPr>
        <w:spacing w:before="240" w:after="200"/>
        <w:contextualSpacing/>
        <w:rPr>
          <w:rFonts w:cs="Arial"/>
          <w:szCs w:val="28"/>
        </w:rPr>
      </w:pPr>
    </w:p>
    <w:p w:rsidR="006E0C0B" w:rsidRDefault="007E7A92" w:rsidP="000732C1">
      <w:pPr>
        <w:spacing w:before="240" w:after="200"/>
        <w:contextualSpacing/>
        <w:rPr>
          <w:rFonts w:cs="Arial"/>
          <w:szCs w:val="28"/>
        </w:rPr>
      </w:pPr>
      <w:r w:rsidRPr="00D92F88">
        <w:rPr>
          <w:rFonts w:cs="Arial"/>
          <w:szCs w:val="28"/>
        </w:rPr>
        <w:t xml:space="preserve">Once the </w:t>
      </w:r>
      <w:r w:rsidR="003012A7">
        <w:rPr>
          <w:rFonts w:cs="Arial"/>
          <w:szCs w:val="28"/>
        </w:rPr>
        <w:t>e</w:t>
      </w:r>
      <w:r w:rsidRPr="00D92F88">
        <w:rPr>
          <w:rFonts w:cs="Arial"/>
          <w:szCs w:val="28"/>
        </w:rPr>
        <w:t xml:space="preserve">valuation </w:t>
      </w:r>
      <w:r w:rsidR="003012A7">
        <w:rPr>
          <w:rFonts w:cs="Arial"/>
          <w:szCs w:val="28"/>
        </w:rPr>
        <w:t>p</w:t>
      </w:r>
      <w:r w:rsidRPr="00D92F88">
        <w:rPr>
          <w:rFonts w:cs="Arial"/>
          <w:szCs w:val="28"/>
        </w:rPr>
        <w:t xml:space="preserve">anel selection is finalized and approved by the </w:t>
      </w:r>
      <w:r w:rsidR="006A4FF1">
        <w:rPr>
          <w:rFonts w:cs="Arial"/>
          <w:szCs w:val="28"/>
        </w:rPr>
        <w:t xml:space="preserve">Program </w:t>
      </w:r>
      <w:r w:rsidRPr="00D92F88">
        <w:rPr>
          <w:rFonts w:cs="Arial"/>
          <w:szCs w:val="28"/>
        </w:rPr>
        <w:t xml:space="preserve">Deputy, the </w:t>
      </w:r>
      <w:r w:rsidR="00421908">
        <w:rPr>
          <w:rFonts w:cs="Arial"/>
          <w:szCs w:val="28"/>
        </w:rPr>
        <w:t>P</w:t>
      </w:r>
      <w:r w:rsidRPr="00D92F88">
        <w:rPr>
          <w:rFonts w:cs="Arial"/>
          <w:szCs w:val="28"/>
        </w:rPr>
        <w:t xml:space="preserve">rogram </w:t>
      </w:r>
      <w:r w:rsidR="00421908">
        <w:rPr>
          <w:rFonts w:cs="Arial"/>
          <w:szCs w:val="28"/>
        </w:rPr>
        <w:t>M</w:t>
      </w:r>
      <w:r w:rsidRPr="00D92F88">
        <w:rPr>
          <w:rFonts w:cs="Arial"/>
          <w:szCs w:val="28"/>
        </w:rPr>
        <w:t xml:space="preserve">anager </w:t>
      </w:r>
      <w:r w:rsidR="00881895">
        <w:rPr>
          <w:rFonts w:cs="Arial"/>
          <w:szCs w:val="28"/>
        </w:rPr>
        <w:t>shall</w:t>
      </w:r>
      <w:r w:rsidRPr="00D92F88">
        <w:rPr>
          <w:rFonts w:cs="Arial"/>
          <w:szCs w:val="28"/>
        </w:rPr>
        <w:t xml:space="preserve"> notify the Chief of </w:t>
      </w:r>
      <w:r w:rsidR="00B10C6E">
        <w:rPr>
          <w:rFonts w:cs="Arial"/>
          <w:szCs w:val="28"/>
        </w:rPr>
        <w:t>C&amp;PS</w:t>
      </w:r>
      <w:r w:rsidRPr="00D92F88">
        <w:rPr>
          <w:rFonts w:cs="Arial"/>
          <w:szCs w:val="28"/>
        </w:rPr>
        <w:t xml:space="preserve"> </w:t>
      </w:r>
      <w:r w:rsidRPr="004C7DDD">
        <w:rPr>
          <w:rFonts w:cs="Arial"/>
          <w:szCs w:val="28"/>
        </w:rPr>
        <w:t>confirming the final evalua</w:t>
      </w:r>
      <w:r w:rsidR="002A4B7D" w:rsidRPr="004C7DDD">
        <w:rPr>
          <w:rFonts w:cs="Arial"/>
          <w:szCs w:val="28"/>
        </w:rPr>
        <w:t>tors</w:t>
      </w:r>
      <w:r w:rsidR="00301C32" w:rsidRPr="004C7DDD">
        <w:rPr>
          <w:rFonts w:cs="Arial"/>
          <w:szCs w:val="28"/>
        </w:rPr>
        <w:t xml:space="preserve"> and provide the</w:t>
      </w:r>
      <w:r w:rsidR="00A219D9" w:rsidRPr="004C7DDD">
        <w:rPr>
          <w:rFonts w:cs="Arial"/>
          <w:szCs w:val="28"/>
        </w:rPr>
        <w:t xml:space="preserve"> names and </w:t>
      </w:r>
      <w:r w:rsidR="002A4B7D" w:rsidRPr="004C7DDD">
        <w:rPr>
          <w:rFonts w:cs="Arial"/>
          <w:szCs w:val="28"/>
        </w:rPr>
        <w:t>bios.</w:t>
      </w:r>
      <w:bookmarkStart w:id="62" w:name="_Toc505867671"/>
    </w:p>
    <w:p w:rsidR="00C31EA4" w:rsidRDefault="00C31EA4" w:rsidP="000732C1">
      <w:pPr>
        <w:spacing w:before="240" w:after="200"/>
        <w:contextualSpacing/>
        <w:rPr>
          <w:rFonts w:cs="Arial"/>
          <w:szCs w:val="28"/>
        </w:rPr>
      </w:pPr>
    </w:p>
    <w:p w:rsidR="0018409A" w:rsidRDefault="00C31EA4" w:rsidP="00455E13">
      <w:pPr>
        <w:spacing w:before="240" w:after="200"/>
        <w:contextualSpacing/>
        <w:rPr>
          <w:rFonts w:cs="Arial"/>
          <w:szCs w:val="28"/>
        </w:rPr>
      </w:pPr>
      <w:r w:rsidRPr="00D92F88">
        <w:rPr>
          <w:rFonts w:cs="Arial"/>
          <w:szCs w:val="28"/>
        </w:rPr>
        <w:lastRenderedPageBreak/>
        <w:t xml:space="preserve">Potential evaluators </w:t>
      </w:r>
      <w:r w:rsidR="00881895">
        <w:rPr>
          <w:rFonts w:cs="Arial"/>
          <w:szCs w:val="28"/>
        </w:rPr>
        <w:t>shall</w:t>
      </w:r>
      <w:r w:rsidRPr="00D92F88">
        <w:rPr>
          <w:rFonts w:cs="Arial"/>
          <w:szCs w:val="28"/>
        </w:rPr>
        <w:t xml:space="preserve"> certify that they do not have a conflict of interest</w:t>
      </w:r>
      <w:r>
        <w:rPr>
          <w:rFonts w:cs="Arial"/>
          <w:szCs w:val="28"/>
        </w:rPr>
        <w:t xml:space="preserve">, incompatible activity, bias or the perception of bias both </w:t>
      </w:r>
      <w:r w:rsidRPr="00C31EA4">
        <w:rPr>
          <w:rFonts w:cs="Arial"/>
          <w:szCs w:val="28"/>
          <w:u w:val="single"/>
        </w:rPr>
        <w:t>prior</w:t>
      </w:r>
      <w:r>
        <w:rPr>
          <w:rFonts w:cs="Arial"/>
          <w:szCs w:val="28"/>
        </w:rPr>
        <w:t xml:space="preserve"> to being empaneled, and </w:t>
      </w:r>
      <w:r w:rsidRPr="00C31EA4">
        <w:rPr>
          <w:rFonts w:cs="Arial"/>
          <w:szCs w:val="28"/>
          <w:u w:val="single"/>
        </w:rPr>
        <w:t>after</w:t>
      </w:r>
      <w:r>
        <w:rPr>
          <w:rFonts w:cs="Arial"/>
          <w:szCs w:val="28"/>
        </w:rPr>
        <w:t xml:space="preserve"> being </w:t>
      </w:r>
      <w:r w:rsidRPr="00C31EA4">
        <w:rPr>
          <w:rFonts w:cs="Arial"/>
          <w:szCs w:val="28"/>
        </w:rPr>
        <w:t>empaneled</w:t>
      </w:r>
      <w:r>
        <w:rPr>
          <w:rFonts w:cs="Arial"/>
          <w:szCs w:val="28"/>
        </w:rPr>
        <w:t xml:space="preserve"> by the TRT </w:t>
      </w:r>
      <w:r w:rsidR="004C7DDD">
        <w:rPr>
          <w:rFonts w:cs="Arial"/>
          <w:szCs w:val="28"/>
        </w:rPr>
        <w:t xml:space="preserve">and informed of the applicants, </w:t>
      </w:r>
      <w:r>
        <w:rPr>
          <w:rFonts w:cs="Arial"/>
          <w:szCs w:val="28"/>
        </w:rPr>
        <w:t>to ensure all potential conflicts are disclosed and addressed.</w:t>
      </w:r>
      <w:r w:rsidR="00185AE7">
        <w:rPr>
          <w:rFonts w:cs="Arial"/>
          <w:szCs w:val="28"/>
        </w:rPr>
        <w:t xml:space="preserve">  Written documentation </w:t>
      </w:r>
      <w:r w:rsidR="00881895">
        <w:rPr>
          <w:rFonts w:cs="Arial"/>
          <w:szCs w:val="28"/>
        </w:rPr>
        <w:t>shall</w:t>
      </w:r>
      <w:r w:rsidR="00185AE7">
        <w:rPr>
          <w:rFonts w:cs="Arial"/>
          <w:szCs w:val="28"/>
        </w:rPr>
        <w:t xml:space="preserve"> be maintained in the G drive folder regarding </w:t>
      </w:r>
      <w:r w:rsidR="0026284B">
        <w:rPr>
          <w:rFonts w:cs="Arial"/>
          <w:szCs w:val="28"/>
        </w:rPr>
        <w:t>selection of evaluators.</w:t>
      </w:r>
      <w:r w:rsidR="0026284B" w:rsidDel="0026284B">
        <w:rPr>
          <w:rFonts w:cs="Arial"/>
          <w:szCs w:val="28"/>
        </w:rPr>
        <w:t xml:space="preserve"> </w:t>
      </w:r>
      <w:bookmarkStart w:id="63" w:name="_Hlk520991403"/>
      <w:bookmarkEnd w:id="57"/>
    </w:p>
    <w:p w:rsidR="0018409A" w:rsidRPr="00D92F88" w:rsidRDefault="0018409A" w:rsidP="0018409A">
      <w:pPr>
        <w:pStyle w:val="Heading1"/>
        <w:contextualSpacing/>
      </w:pPr>
      <w:bookmarkStart w:id="64" w:name="_Toc528332991"/>
      <w:r>
        <w:t>Scoring</w:t>
      </w:r>
      <w:bookmarkEnd w:id="64"/>
    </w:p>
    <w:bookmarkEnd w:id="62"/>
    <w:p w:rsidR="0016570F" w:rsidRDefault="0016570F" w:rsidP="0016570F"/>
    <w:p w:rsidR="00660FD8" w:rsidRDefault="0026284B" w:rsidP="0016570F">
      <w:r>
        <w:t>Scoring is a methodology by which an</w:t>
      </w:r>
      <w:r w:rsidR="00660FD8">
        <w:t xml:space="preserve"> application will be evaluated based on the scoring categories in the RFA.</w:t>
      </w:r>
    </w:p>
    <w:p w:rsidR="001115C0" w:rsidRDefault="001115C0" w:rsidP="001115C0">
      <w:pPr>
        <w:spacing w:before="240" w:after="200"/>
        <w:contextualSpacing/>
        <w:rPr>
          <w:rFonts w:eastAsiaTheme="minorEastAsia" w:cs="Arial"/>
          <w:szCs w:val="28"/>
        </w:rPr>
      </w:pPr>
      <w:bookmarkStart w:id="65" w:name="_Toc505867672"/>
    </w:p>
    <w:p w:rsidR="001115C0" w:rsidRPr="00782AA5" w:rsidRDefault="001115C0" w:rsidP="001115C0">
      <w:pPr>
        <w:pStyle w:val="Heading3"/>
        <w:numPr>
          <w:ilvl w:val="2"/>
          <w:numId w:val="25"/>
        </w:numPr>
        <w:contextualSpacing/>
        <w:rPr>
          <w:rFonts w:ascii="Arial" w:hAnsi="Arial" w:cs="Arial"/>
          <w:color w:val="auto"/>
        </w:rPr>
      </w:pPr>
      <w:bookmarkStart w:id="66" w:name="_Toc528332992"/>
      <w:r>
        <w:rPr>
          <w:rFonts w:ascii="Arial" w:hAnsi="Arial" w:cs="Arial"/>
          <w:color w:val="auto"/>
        </w:rPr>
        <w:t>Benchmarks for Evaluation Panel Use</w:t>
      </w:r>
      <w:bookmarkEnd w:id="66"/>
    </w:p>
    <w:p w:rsidR="001115C0" w:rsidRDefault="001115C0" w:rsidP="00455E13">
      <w:pPr>
        <w:rPr>
          <w:lang w:val="en"/>
        </w:rPr>
      </w:pPr>
    </w:p>
    <w:bookmarkEnd w:id="65"/>
    <w:p w:rsidR="004E4F12" w:rsidRDefault="004E4F12" w:rsidP="000732C1">
      <w:pPr>
        <w:contextualSpacing/>
        <w:rPr>
          <w:rFonts w:eastAsiaTheme="majorEastAsia" w:cs="Arial"/>
          <w:bCs/>
          <w:szCs w:val="28"/>
          <w:lang w:val="en"/>
        </w:rPr>
      </w:pPr>
      <w:r w:rsidRPr="00D92F88">
        <w:rPr>
          <w:rFonts w:eastAsiaTheme="majorEastAsia" w:cs="Arial"/>
          <w:bCs/>
          <w:szCs w:val="28"/>
          <w:lang w:val="en"/>
        </w:rPr>
        <w:t xml:space="preserve">Each evaluator uses the benchmarks to determine the general quality level of the response </w:t>
      </w:r>
      <w:r w:rsidR="00EF7689">
        <w:rPr>
          <w:rFonts w:eastAsiaTheme="majorEastAsia" w:cs="Arial"/>
          <w:bCs/>
          <w:szCs w:val="28"/>
          <w:lang w:val="en"/>
        </w:rPr>
        <w:t xml:space="preserve">to each category </w:t>
      </w:r>
      <w:r w:rsidRPr="00D92F88">
        <w:rPr>
          <w:rFonts w:eastAsiaTheme="majorEastAsia" w:cs="Arial"/>
          <w:bCs/>
          <w:szCs w:val="28"/>
          <w:lang w:val="en"/>
        </w:rPr>
        <w:t>(</w:t>
      </w:r>
      <w:r w:rsidR="006862B0" w:rsidRPr="00D92F88">
        <w:rPr>
          <w:rFonts w:eastAsiaTheme="majorEastAsia" w:cs="Arial"/>
          <w:bCs/>
          <w:szCs w:val="28"/>
          <w:lang w:val="en"/>
        </w:rPr>
        <w:t xml:space="preserve">such as: </w:t>
      </w:r>
      <w:r w:rsidR="006E4C2A">
        <w:rPr>
          <w:rFonts w:eastAsiaTheme="majorEastAsia" w:cs="Arial"/>
          <w:bCs/>
          <w:szCs w:val="28"/>
          <w:lang w:val="en"/>
        </w:rPr>
        <w:t>poor, good and excellent)</w:t>
      </w:r>
      <w:r w:rsidR="006E4C2A" w:rsidRPr="00D92F88" w:rsidDel="006E4C2A">
        <w:rPr>
          <w:rFonts w:eastAsiaTheme="majorEastAsia" w:cs="Arial"/>
          <w:bCs/>
          <w:szCs w:val="28"/>
          <w:lang w:val="en"/>
        </w:rPr>
        <w:t xml:space="preserve"> </w:t>
      </w:r>
      <w:r w:rsidR="00074AFA" w:rsidRPr="00D92F88">
        <w:rPr>
          <w:rFonts w:eastAsiaTheme="majorEastAsia" w:cs="Arial"/>
          <w:bCs/>
          <w:szCs w:val="28"/>
          <w:lang w:val="en"/>
        </w:rPr>
        <w:t>then assign</w:t>
      </w:r>
      <w:r w:rsidR="00301C32">
        <w:rPr>
          <w:rFonts w:eastAsiaTheme="majorEastAsia" w:cs="Arial"/>
          <w:bCs/>
          <w:szCs w:val="28"/>
          <w:lang w:val="en"/>
        </w:rPr>
        <w:t>s</w:t>
      </w:r>
      <w:r w:rsidRPr="00D92F88">
        <w:rPr>
          <w:rFonts w:eastAsiaTheme="majorEastAsia" w:cs="Arial"/>
          <w:bCs/>
          <w:szCs w:val="28"/>
          <w:lang w:val="en"/>
        </w:rPr>
        <w:t xml:space="preserve"> a score by choosing one of the points within the range of the benchmark quality level</w:t>
      </w:r>
      <w:r w:rsidR="003F03D5">
        <w:rPr>
          <w:rFonts w:eastAsiaTheme="majorEastAsia" w:cs="Arial"/>
          <w:bCs/>
          <w:szCs w:val="28"/>
          <w:lang w:val="en"/>
        </w:rPr>
        <w:t xml:space="preserve">. </w:t>
      </w:r>
    </w:p>
    <w:p w:rsidR="00107006" w:rsidRPr="00D92F88" w:rsidRDefault="00107006" w:rsidP="000732C1">
      <w:pPr>
        <w:contextualSpacing/>
        <w:rPr>
          <w:rFonts w:eastAsiaTheme="majorEastAsia" w:cs="Arial"/>
          <w:bCs/>
          <w:szCs w:val="28"/>
          <w:lang w:val="en"/>
        </w:rPr>
      </w:pPr>
    </w:p>
    <w:p w:rsidR="00D56DDE" w:rsidRDefault="004E4F12" w:rsidP="00D56DDE">
      <w:pPr>
        <w:contextualSpacing/>
        <w:rPr>
          <w:rFonts w:eastAsiaTheme="majorEastAsia" w:cs="Arial"/>
          <w:bCs/>
          <w:szCs w:val="28"/>
          <w:lang w:val="en"/>
        </w:rPr>
      </w:pPr>
      <w:r w:rsidRPr="00D92F88">
        <w:rPr>
          <w:rFonts w:eastAsiaTheme="majorEastAsia" w:cs="Arial"/>
          <w:bCs/>
          <w:szCs w:val="28"/>
          <w:lang w:val="en"/>
        </w:rPr>
        <w:t xml:space="preserve">Scoring </w:t>
      </w:r>
      <w:r w:rsidR="008A62A0">
        <w:rPr>
          <w:rFonts w:eastAsiaTheme="majorEastAsia" w:cs="Arial"/>
          <w:bCs/>
          <w:szCs w:val="28"/>
          <w:lang w:val="en"/>
        </w:rPr>
        <w:t xml:space="preserve">is accomplished by each </w:t>
      </w:r>
      <w:r w:rsidR="003F1C67">
        <w:rPr>
          <w:rFonts w:eastAsiaTheme="majorEastAsia" w:cs="Arial"/>
          <w:bCs/>
          <w:szCs w:val="28"/>
          <w:lang w:val="en"/>
        </w:rPr>
        <w:t>evaluator</w:t>
      </w:r>
      <w:r w:rsidR="008A62A0">
        <w:rPr>
          <w:rFonts w:eastAsiaTheme="majorEastAsia" w:cs="Arial"/>
          <w:bCs/>
          <w:szCs w:val="28"/>
          <w:lang w:val="en"/>
        </w:rPr>
        <w:t xml:space="preserve"> by</w:t>
      </w:r>
      <w:r w:rsidRPr="00D92F88">
        <w:rPr>
          <w:rFonts w:eastAsiaTheme="majorEastAsia" w:cs="Arial"/>
          <w:bCs/>
          <w:szCs w:val="28"/>
          <w:lang w:val="en"/>
        </w:rPr>
        <w:t xml:space="preserve"> comparing the quality of the </w:t>
      </w:r>
      <w:r w:rsidR="005178DF">
        <w:rPr>
          <w:rFonts w:eastAsiaTheme="majorEastAsia" w:cs="Arial"/>
          <w:bCs/>
          <w:szCs w:val="28"/>
          <w:lang w:val="en"/>
        </w:rPr>
        <w:t>applicants’</w:t>
      </w:r>
      <w:r w:rsidR="00074AFA">
        <w:rPr>
          <w:rFonts w:eastAsiaTheme="majorEastAsia" w:cs="Arial"/>
          <w:bCs/>
          <w:szCs w:val="28"/>
          <w:lang w:val="en"/>
        </w:rPr>
        <w:t xml:space="preserve"> </w:t>
      </w:r>
      <w:r w:rsidR="00EF7689">
        <w:rPr>
          <w:rFonts w:eastAsiaTheme="majorEastAsia" w:cs="Arial"/>
          <w:bCs/>
          <w:szCs w:val="28"/>
          <w:lang w:val="en"/>
        </w:rPr>
        <w:t>narrative</w:t>
      </w:r>
      <w:r w:rsidR="005766EF">
        <w:rPr>
          <w:rFonts w:eastAsiaTheme="majorEastAsia" w:cs="Arial"/>
          <w:bCs/>
          <w:szCs w:val="28"/>
          <w:lang w:val="en"/>
        </w:rPr>
        <w:t xml:space="preserve"> </w:t>
      </w:r>
      <w:r w:rsidRPr="00D92F88">
        <w:rPr>
          <w:rFonts w:eastAsiaTheme="majorEastAsia" w:cs="Arial"/>
          <w:bCs/>
          <w:szCs w:val="28"/>
          <w:lang w:val="en"/>
        </w:rPr>
        <w:t xml:space="preserve">against each scoring </w:t>
      </w:r>
      <w:r w:rsidR="00EF7689">
        <w:rPr>
          <w:rFonts w:eastAsiaTheme="majorEastAsia" w:cs="Arial"/>
          <w:bCs/>
          <w:szCs w:val="28"/>
          <w:lang w:val="en"/>
        </w:rPr>
        <w:t>category</w:t>
      </w:r>
      <w:r w:rsidR="00EF7689" w:rsidRPr="00D92F88">
        <w:rPr>
          <w:rFonts w:eastAsiaTheme="majorEastAsia" w:cs="Arial"/>
          <w:bCs/>
          <w:szCs w:val="28"/>
          <w:lang w:val="en"/>
        </w:rPr>
        <w:t xml:space="preserve"> </w:t>
      </w:r>
      <w:r w:rsidRPr="00D92F88">
        <w:rPr>
          <w:rFonts w:eastAsiaTheme="majorEastAsia" w:cs="Arial"/>
          <w:bCs/>
          <w:szCs w:val="28"/>
          <w:lang w:val="en"/>
        </w:rPr>
        <w:t>identified</w:t>
      </w:r>
      <w:r w:rsidR="00301C32">
        <w:rPr>
          <w:rFonts w:eastAsiaTheme="majorEastAsia" w:cs="Arial"/>
          <w:bCs/>
          <w:szCs w:val="28"/>
          <w:lang w:val="en"/>
        </w:rPr>
        <w:t xml:space="preserve"> in the RFA</w:t>
      </w:r>
      <w:r w:rsidR="003F03D5">
        <w:rPr>
          <w:rFonts w:eastAsiaTheme="majorEastAsia" w:cs="Arial"/>
          <w:bCs/>
          <w:szCs w:val="28"/>
          <w:lang w:val="en"/>
        </w:rPr>
        <w:t xml:space="preserve">. </w:t>
      </w:r>
      <w:r w:rsidRPr="00D92F88">
        <w:rPr>
          <w:rFonts w:eastAsiaTheme="majorEastAsia" w:cs="Arial"/>
          <w:bCs/>
          <w:szCs w:val="28"/>
          <w:lang w:val="en"/>
        </w:rPr>
        <w:t>A score is determined by the quality of the</w:t>
      </w:r>
      <w:r w:rsidR="00074AFA">
        <w:rPr>
          <w:rFonts w:eastAsiaTheme="majorEastAsia" w:cs="Arial"/>
          <w:bCs/>
          <w:szCs w:val="28"/>
          <w:lang w:val="en"/>
        </w:rPr>
        <w:t xml:space="preserve"> </w:t>
      </w:r>
      <w:r w:rsidR="005766EF">
        <w:rPr>
          <w:rFonts w:eastAsiaTheme="majorEastAsia" w:cs="Arial"/>
          <w:bCs/>
          <w:szCs w:val="28"/>
          <w:lang w:val="en"/>
        </w:rPr>
        <w:t xml:space="preserve">applicants’ </w:t>
      </w:r>
      <w:r w:rsidR="005766EF" w:rsidRPr="00D92F88">
        <w:rPr>
          <w:rFonts w:eastAsiaTheme="majorEastAsia" w:cs="Arial"/>
          <w:bCs/>
          <w:szCs w:val="28"/>
          <w:lang w:val="en"/>
        </w:rPr>
        <w:t>approach</w:t>
      </w:r>
      <w:r w:rsidRPr="00D92F88">
        <w:rPr>
          <w:rFonts w:eastAsiaTheme="majorEastAsia" w:cs="Arial"/>
          <w:bCs/>
          <w:szCs w:val="28"/>
          <w:lang w:val="en"/>
        </w:rPr>
        <w:t xml:space="preserve"> to meet the program goals as </w:t>
      </w:r>
      <w:r w:rsidR="0085414F">
        <w:rPr>
          <w:rFonts w:eastAsiaTheme="majorEastAsia" w:cs="Arial"/>
          <w:bCs/>
          <w:szCs w:val="28"/>
          <w:lang w:val="en"/>
        </w:rPr>
        <w:t>descr</w:t>
      </w:r>
      <w:r w:rsidR="005766EF">
        <w:rPr>
          <w:rFonts w:eastAsiaTheme="majorEastAsia" w:cs="Arial"/>
          <w:bCs/>
          <w:szCs w:val="28"/>
          <w:lang w:val="en"/>
        </w:rPr>
        <w:t>ibed in the RFA</w:t>
      </w:r>
      <w:r w:rsidR="003F03D5">
        <w:rPr>
          <w:rFonts w:eastAsiaTheme="majorEastAsia" w:cs="Arial"/>
          <w:bCs/>
          <w:szCs w:val="28"/>
          <w:lang w:val="en"/>
        </w:rPr>
        <w:t>.</w:t>
      </w:r>
      <w:r w:rsidR="00203679">
        <w:rPr>
          <w:rFonts w:eastAsiaTheme="majorEastAsia" w:cs="Arial"/>
          <w:bCs/>
          <w:szCs w:val="28"/>
          <w:lang w:val="en"/>
        </w:rPr>
        <w:t xml:space="preserve"> At a minimum, the</w:t>
      </w:r>
      <w:r w:rsidR="00D56DDE">
        <w:rPr>
          <w:rFonts w:eastAsiaTheme="majorEastAsia" w:cs="Arial"/>
          <w:bCs/>
          <w:szCs w:val="28"/>
          <w:lang w:val="en"/>
        </w:rPr>
        <w:t xml:space="preserve"> evaluators shall provide a comment in any category that has received a maximum or minimum score. </w:t>
      </w:r>
    </w:p>
    <w:p w:rsidR="00843286" w:rsidRPr="00D92F88" w:rsidRDefault="00843286" w:rsidP="00D56DDE">
      <w:pPr>
        <w:contextualSpacing/>
        <w:rPr>
          <w:rFonts w:eastAsiaTheme="majorEastAsia" w:cs="Arial"/>
          <w:bCs/>
          <w:szCs w:val="28"/>
          <w:lang w:val="en"/>
        </w:rPr>
      </w:pPr>
    </w:p>
    <w:p w:rsidR="00DD4EC7" w:rsidRDefault="00BC4D63" w:rsidP="000732C1">
      <w:pPr>
        <w:contextualSpacing/>
        <w:rPr>
          <w:rFonts w:eastAsiaTheme="majorEastAsia" w:cs="Arial"/>
          <w:bCs/>
          <w:szCs w:val="28"/>
          <w:lang w:val="en"/>
        </w:rPr>
      </w:pPr>
      <w:r>
        <w:rPr>
          <w:rFonts w:eastAsiaTheme="majorEastAsia" w:cs="Arial"/>
          <w:bCs/>
          <w:szCs w:val="28"/>
          <w:lang w:val="en"/>
        </w:rPr>
        <w:t>Evaluator</w:t>
      </w:r>
      <w:r w:rsidR="00237886">
        <w:rPr>
          <w:rFonts w:eastAsiaTheme="majorEastAsia" w:cs="Arial"/>
          <w:bCs/>
          <w:szCs w:val="28"/>
          <w:lang w:val="en"/>
        </w:rPr>
        <w:t xml:space="preserve"> comments </w:t>
      </w:r>
      <w:r w:rsidR="00881895">
        <w:rPr>
          <w:rFonts w:eastAsiaTheme="majorEastAsia" w:cs="Arial"/>
          <w:bCs/>
          <w:szCs w:val="28"/>
          <w:lang w:val="en"/>
        </w:rPr>
        <w:t>shall</w:t>
      </w:r>
      <w:r w:rsidR="00237886">
        <w:rPr>
          <w:rFonts w:eastAsiaTheme="majorEastAsia" w:cs="Arial"/>
          <w:bCs/>
          <w:szCs w:val="28"/>
          <w:lang w:val="en"/>
        </w:rPr>
        <w:t xml:space="preserve"> be </w:t>
      </w:r>
      <w:r w:rsidR="00D56DDE" w:rsidRPr="00A10779">
        <w:rPr>
          <w:rFonts w:eastAsiaTheme="majorEastAsia" w:cs="Arial"/>
          <w:bCs/>
          <w:szCs w:val="28"/>
          <w:lang w:val="en"/>
        </w:rPr>
        <w:t>substantive</w:t>
      </w:r>
      <w:r w:rsidR="00D56DDE">
        <w:rPr>
          <w:rFonts w:eastAsiaTheme="majorEastAsia" w:cs="Arial"/>
          <w:bCs/>
          <w:szCs w:val="28"/>
          <w:lang w:val="en"/>
        </w:rPr>
        <w:t xml:space="preserve"> </w:t>
      </w:r>
      <w:r>
        <w:rPr>
          <w:rFonts w:eastAsiaTheme="majorEastAsia" w:cs="Arial"/>
          <w:bCs/>
          <w:szCs w:val="28"/>
          <w:lang w:val="en"/>
        </w:rPr>
        <w:t>and</w:t>
      </w:r>
      <w:r w:rsidR="00D56DDE">
        <w:rPr>
          <w:rFonts w:eastAsiaTheme="majorEastAsia" w:cs="Arial"/>
          <w:bCs/>
          <w:szCs w:val="28"/>
          <w:lang w:val="en"/>
        </w:rPr>
        <w:t xml:space="preserve"> relate</w:t>
      </w:r>
      <w:r w:rsidR="00301C32">
        <w:rPr>
          <w:rFonts w:eastAsiaTheme="majorEastAsia" w:cs="Arial"/>
          <w:bCs/>
          <w:szCs w:val="28"/>
          <w:lang w:val="en"/>
        </w:rPr>
        <w:t xml:space="preserve"> to the</w:t>
      </w:r>
      <w:r w:rsidR="00237886">
        <w:rPr>
          <w:rFonts w:eastAsiaTheme="majorEastAsia" w:cs="Arial"/>
          <w:bCs/>
          <w:szCs w:val="28"/>
          <w:lang w:val="en"/>
        </w:rPr>
        <w:t xml:space="preserve"> criteria</w:t>
      </w:r>
      <w:r w:rsidR="00301C32">
        <w:rPr>
          <w:rFonts w:eastAsiaTheme="majorEastAsia" w:cs="Arial"/>
          <w:bCs/>
          <w:szCs w:val="28"/>
          <w:lang w:val="en"/>
        </w:rPr>
        <w:t xml:space="preserve"> </w:t>
      </w:r>
      <w:r w:rsidR="00D56DDE">
        <w:rPr>
          <w:rFonts w:eastAsiaTheme="majorEastAsia" w:cs="Arial"/>
          <w:bCs/>
          <w:szCs w:val="28"/>
          <w:lang w:val="en"/>
        </w:rPr>
        <w:t>associated with the category.</w:t>
      </w:r>
      <w:bookmarkStart w:id="67" w:name="_Toc505867673"/>
    </w:p>
    <w:p w:rsidR="001F34E8" w:rsidRPr="00DD4EC7" w:rsidRDefault="001F34E8" w:rsidP="000732C1">
      <w:pPr>
        <w:pStyle w:val="Heading1"/>
        <w:contextualSpacing/>
      </w:pPr>
      <w:bookmarkStart w:id="68" w:name="_Toc528332993"/>
      <w:r w:rsidRPr="00DD4EC7">
        <w:t>Procedure for a Tiebreaker</w:t>
      </w:r>
      <w:bookmarkEnd w:id="67"/>
      <w:bookmarkEnd w:id="68"/>
    </w:p>
    <w:p w:rsidR="001F34E8" w:rsidRPr="00D92F88" w:rsidRDefault="001F34E8" w:rsidP="000732C1">
      <w:pPr>
        <w:contextualSpacing/>
        <w:rPr>
          <w:rFonts w:cs="Arial"/>
          <w:b/>
          <w:szCs w:val="28"/>
        </w:rPr>
      </w:pPr>
    </w:p>
    <w:p w:rsidR="001F34E8" w:rsidRPr="00D92F88" w:rsidRDefault="001F34E8" w:rsidP="000732C1">
      <w:pPr>
        <w:contextualSpacing/>
        <w:rPr>
          <w:rFonts w:cs="Arial"/>
          <w:szCs w:val="28"/>
        </w:rPr>
      </w:pPr>
      <w:r w:rsidRPr="00D92F88">
        <w:rPr>
          <w:rFonts w:cs="Arial"/>
          <w:szCs w:val="28"/>
        </w:rPr>
        <w:t xml:space="preserve">The method of the tiebreaker </w:t>
      </w:r>
      <w:r w:rsidR="00881895">
        <w:rPr>
          <w:rFonts w:cs="Arial"/>
          <w:szCs w:val="28"/>
        </w:rPr>
        <w:t>shall</w:t>
      </w:r>
      <w:r w:rsidRPr="00D92F88">
        <w:rPr>
          <w:rFonts w:cs="Arial"/>
          <w:szCs w:val="28"/>
        </w:rPr>
        <w:t xml:space="preserve"> be provided in the RFA</w:t>
      </w:r>
      <w:r w:rsidR="003F03D5">
        <w:rPr>
          <w:rFonts w:cs="Arial"/>
          <w:szCs w:val="28"/>
        </w:rPr>
        <w:t xml:space="preserve">. </w:t>
      </w:r>
      <w:r w:rsidRPr="00D92F88">
        <w:rPr>
          <w:rFonts w:cs="Arial"/>
          <w:szCs w:val="28"/>
        </w:rPr>
        <w:t xml:space="preserve">Below </w:t>
      </w:r>
      <w:r w:rsidR="00134A33" w:rsidRPr="00D92F88">
        <w:rPr>
          <w:rFonts w:cs="Arial"/>
          <w:szCs w:val="28"/>
        </w:rPr>
        <w:t>is</w:t>
      </w:r>
      <w:r w:rsidRPr="00D92F88">
        <w:rPr>
          <w:rFonts w:cs="Arial"/>
          <w:szCs w:val="28"/>
        </w:rPr>
        <w:t xml:space="preserve"> </w:t>
      </w:r>
      <w:r w:rsidR="00134A33" w:rsidRPr="00D92F88">
        <w:rPr>
          <w:rFonts w:cs="Arial"/>
          <w:szCs w:val="28"/>
        </w:rPr>
        <w:t>an</w:t>
      </w:r>
      <w:r w:rsidRPr="00D92F88">
        <w:rPr>
          <w:rFonts w:cs="Arial"/>
          <w:szCs w:val="28"/>
        </w:rPr>
        <w:t xml:space="preserve"> example of </w:t>
      </w:r>
      <w:r w:rsidR="00DB20F9">
        <w:rPr>
          <w:rFonts w:cs="Arial"/>
          <w:szCs w:val="28"/>
        </w:rPr>
        <w:t xml:space="preserve">a </w:t>
      </w:r>
      <w:r w:rsidRPr="00D92F88">
        <w:rPr>
          <w:rFonts w:cs="Arial"/>
          <w:szCs w:val="28"/>
        </w:rPr>
        <w:t>permissible tiebreaker in the event of a tie bid:</w:t>
      </w:r>
    </w:p>
    <w:p w:rsidR="001F34E8" w:rsidRPr="00D92F88" w:rsidRDefault="001F34E8" w:rsidP="000732C1">
      <w:pPr>
        <w:contextualSpacing/>
        <w:rPr>
          <w:rFonts w:cs="Arial"/>
          <w:szCs w:val="28"/>
        </w:rPr>
      </w:pPr>
    </w:p>
    <w:p w:rsidR="001A4070" w:rsidRPr="001A4070" w:rsidRDefault="00134A33" w:rsidP="00D13FFC">
      <w:pPr>
        <w:pStyle w:val="ListParagraph"/>
        <w:numPr>
          <w:ilvl w:val="0"/>
          <w:numId w:val="11"/>
        </w:numPr>
        <w:rPr>
          <w:rFonts w:cs="Arial"/>
          <w:szCs w:val="28"/>
        </w:rPr>
      </w:pPr>
      <w:r w:rsidRPr="001A4070">
        <w:rPr>
          <w:rFonts w:cs="Arial"/>
          <w:szCs w:val="28"/>
        </w:rPr>
        <w:t xml:space="preserve">The </w:t>
      </w:r>
      <w:r w:rsidR="0085414F" w:rsidRPr="001A4070">
        <w:rPr>
          <w:rFonts w:cs="Arial"/>
          <w:szCs w:val="28"/>
        </w:rPr>
        <w:t>TRT</w:t>
      </w:r>
      <w:r w:rsidRPr="001A4070">
        <w:rPr>
          <w:rFonts w:cs="Arial"/>
          <w:szCs w:val="28"/>
        </w:rPr>
        <w:t xml:space="preserve"> </w:t>
      </w:r>
      <w:r w:rsidR="00881895" w:rsidRPr="001A4070">
        <w:rPr>
          <w:rFonts w:cs="Arial"/>
          <w:szCs w:val="28"/>
        </w:rPr>
        <w:t>shall</w:t>
      </w:r>
      <w:r w:rsidRPr="001A4070">
        <w:rPr>
          <w:rFonts w:cs="Arial"/>
          <w:szCs w:val="28"/>
        </w:rPr>
        <w:t xml:space="preserve"> break the tie by awarding the grant to the application with the highest score in the </w:t>
      </w:r>
      <w:r w:rsidR="00E55FD1" w:rsidRPr="001A4070">
        <w:rPr>
          <w:rFonts w:cs="Arial"/>
          <w:szCs w:val="28"/>
        </w:rPr>
        <w:t xml:space="preserve">category with the highest points possible. </w:t>
      </w:r>
      <w:r w:rsidRPr="001A4070">
        <w:rPr>
          <w:rFonts w:cs="Arial"/>
          <w:szCs w:val="28"/>
        </w:rPr>
        <w:t xml:space="preserve">If those scores are the same, the </w:t>
      </w:r>
      <w:r w:rsidR="0085414F" w:rsidRPr="001A4070">
        <w:rPr>
          <w:rFonts w:cs="Arial"/>
          <w:szCs w:val="28"/>
        </w:rPr>
        <w:t>TRT</w:t>
      </w:r>
      <w:r w:rsidRPr="001A4070">
        <w:rPr>
          <w:rFonts w:cs="Arial"/>
          <w:szCs w:val="28"/>
        </w:rPr>
        <w:t xml:space="preserve"> </w:t>
      </w:r>
      <w:r w:rsidR="00881895" w:rsidRPr="001A4070">
        <w:rPr>
          <w:rFonts w:cs="Arial"/>
          <w:szCs w:val="28"/>
        </w:rPr>
        <w:t>shall</w:t>
      </w:r>
      <w:r w:rsidRPr="001A4070">
        <w:rPr>
          <w:rFonts w:cs="Arial"/>
          <w:szCs w:val="28"/>
        </w:rPr>
        <w:t xml:space="preserve"> break the tie by awarding the grant to the applicatio</w:t>
      </w:r>
      <w:r w:rsidR="00E55FD1" w:rsidRPr="001A4070">
        <w:rPr>
          <w:rFonts w:cs="Arial"/>
          <w:szCs w:val="28"/>
        </w:rPr>
        <w:t>n with the highest score in the category with the second highest points possible</w:t>
      </w:r>
      <w:r w:rsidR="00DB20F9" w:rsidRPr="001A4070">
        <w:rPr>
          <w:rFonts w:cs="Arial"/>
          <w:szCs w:val="28"/>
        </w:rPr>
        <w:t xml:space="preserve">, and so on </w:t>
      </w:r>
      <w:r w:rsidRPr="001A4070">
        <w:rPr>
          <w:rFonts w:cs="Arial"/>
          <w:szCs w:val="28"/>
        </w:rPr>
        <w:t>to break the tie.</w:t>
      </w:r>
      <w:r w:rsidR="00E55FD1" w:rsidRPr="001A4070">
        <w:rPr>
          <w:rFonts w:cs="Arial"/>
          <w:szCs w:val="28"/>
        </w:rPr>
        <w:t xml:space="preserve"> If there is still no apparent winner, a coin toss </w:t>
      </w:r>
      <w:r w:rsidR="00881895" w:rsidRPr="001A4070">
        <w:rPr>
          <w:rFonts w:cs="Arial"/>
          <w:szCs w:val="28"/>
        </w:rPr>
        <w:t>shall</w:t>
      </w:r>
      <w:r w:rsidR="00E55FD1" w:rsidRPr="001A4070">
        <w:rPr>
          <w:rFonts w:cs="Arial"/>
          <w:szCs w:val="28"/>
        </w:rPr>
        <w:t xml:space="preserve"> be performed. </w:t>
      </w:r>
    </w:p>
    <w:p w:rsidR="00011AB9" w:rsidRPr="00353DAF" w:rsidRDefault="00011AB9" w:rsidP="000732C1">
      <w:pPr>
        <w:pStyle w:val="Heading1"/>
        <w:contextualSpacing/>
      </w:pPr>
      <w:bookmarkStart w:id="69" w:name="_Toc528332994"/>
      <w:r w:rsidRPr="00353DAF">
        <w:lastRenderedPageBreak/>
        <w:t>Post Evaluation Review</w:t>
      </w:r>
      <w:bookmarkEnd w:id="69"/>
    </w:p>
    <w:p w:rsidR="00DD4EC7" w:rsidRPr="00DD4EC7" w:rsidRDefault="00DD4EC7" w:rsidP="000732C1">
      <w:pPr>
        <w:pStyle w:val="ListParagraph"/>
        <w:ind w:left="810"/>
      </w:pPr>
    </w:p>
    <w:p w:rsidR="00011AB9" w:rsidRDefault="008A5ADC" w:rsidP="000732C1">
      <w:pPr>
        <w:contextualSpacing/>
        <w:rPr>
          <w:rFonts w:cs="Arial"/>
          <w:szCs w:val="28"/>
        </w:rPr>
      </w:pPr>
      <w:r>
        <w:rPr>
          <w:rFonts w:cs="Arial"/>
          <w:szCs w:val="28"/>
        </w:rPr>
        <w:t>An independent review</w:t>
      </w:r>
      <w:r w:rsidR="004F4579">
        <w:rPr>
          <w:rFonts w:cs="Arial"/>
          <w:szCs w:val="28"/>
        </w:rPr>
        <w:t>er or team</w:t>
      </w:r>
      <w:r>
        <w:rPr>
          <w:rFonts w:cs="Arial"/>
          <w:szCs w:val="28"/>
        </w:rPr>
        <w:t xml:space="preserve"> who ha</w:t>
      </w:r>
      <w:r w:rsidR="004F4579">
        <w:rPr>
          <w:rFonts w:cs="Arial"/>
          <w:szCs w:val="28"/>
        </w:rPr>
        <w:t>s</w:t>
      </w:r>
      <w:r>
        <w:rPr>
          <w:rFonts w:cs="Arial"/>
          <w:szCs w:val="28"/>
        </w:rPr>
        <w:t xml:space="preserve"> not been part of the RFA process shall be selected by the Administrative Services Deputy Director to </w:t>
      </w:r>
      <w:r w:rsidR="00FD12D6">
        <w:rPr>
          <w:rFonts w:cs="Arial"/>
          <w:szCs w:val="28"/>
        </w:rPr>
        <w:t>review and verify that the evaluation panel followed the applicable scoring instructions and processes in arriving at their final scores</w:t>
      </w:r>
      <w:r>
        <w:rPr>
          <w:rFonts w:cs="Arial"/>
          <w:szCs w:val="28"/>
        </w:rPr>
        <w:t>.</w:t>
      </w:r>
      <w:r w:rsidR="00C663D7">
        <w:rPr>
          <w:rFonts w:cs="Arial"/>
          <w:szCs w:val="28"/>
        </w:rPr>
        <w:t xml:space="preserve"> </w:t>
      </w:r>
      <w:r>
        <w:rPr>
          <w:rFonts w:cs="Arial"/>
          <w:szCs w:val="28"/>
        </w:rPr>
        <w:t>The review will also assess any</w:t>
      </w:r>
      <w:r w:rsidR="00FD12D6">
        <w:rPr>
          <w:rFonts w:cs="Arial"/>
          <w:szCs w:val="28"/>
        </w:rPr>
        <w:t xml:space="preserve"> procedural errors, evaluator prejudice, and whether evaluators supported their scores with evidence from the relevant applications before grants are awarded. </w:t>
      </w:r>
      <w:r>
        <w:rPr>
          <w:rFonts w:cs="Arial"/>
          <w:szCs w:val="28"/>
        </w:rPr>
        <w:t>The</w:t>
      </w:r>
      <w:r w:rsidR="00FD12D6">
        <w:rPr>
          <w:rFonts w:cs="Arial"/>
          <w:szCs w:val="28"/>
        </w:rPr>
        <w:t xml:space="preserve"> </w:t>
      </w:r>
      <w:r w:rsidR="006B1B01">
        <w:rPr>
          <w:rFonts w:cs="Arial"/>
          <w:szCs w:val="28"/>
        </w:rPr>
        <w:t>P</w:t>
      </w:r>
      <w:r w:rsidR="00FD12D6">
        <w:rPr>
          <w:rFonts w:cs="Arial"/>
          <w:szCs w:val="28"/>
        </w:rPr>
        <w:t xml:space="preserve">rogram </w:t>
      </w:r>
      <w:r w:rsidR="006B1B01">
        <w:rPr>
          <w:rFonts w:cs="Arial"/>
          <w:szCs w:val="28"/>
        </w:rPr>
        <w:t>D</w:t>
      </w:r>
      <w:r w:rsidR="00FD12D6">
        <w:rPr>
          <w:rFonts w:cs="Arial"/>
          <w:szCs w:val="28"/>
        </w:rPr>
        <w:t xml:space="preserve">eputy </w:t>
      </w:r>
      <w:r w:rsidR="00881895">
        <w:rPr>
          <w:rFonts w:cs="Arial"/>
          <w:szCs w:val="28"/>
        </w:rPr>
        <w:t>shall</w:t>
      </w:r>
      <w:r w:rsidR="00FD12D6">
        <w:rPr>
          <w:rFonts w:cs="Arial"/>
          <w:szCs w:val="28"/>
        </w:rPr>
        <w:t xml:space="preserve"> review the </w:t>
      </w:r>
      <w:r w:rsidR="00527BC4">
        <w:rPr>
          <w:rFonts w:cs="Arial"/>
          <w:szCs w:val="28"/>
        </w:rPr>
        <w:t xml:space="preserve">results of the </w:t>
      </w:r>
      <w:r>
        <w:rPr>
          <w:rFonts w:cs="Arial"/>
          <w:szCs w:val="28"/>
        </w:rPr>
        <w:t>post evaluation review prior to</w:t>
      </w:r>
      <w:r w:rsidR="0050037D">
        <w:rPr>
          <w:rFonts w:cs="Arial"/>
          <w:szCs w:val="28"/>
        </w:rPr>
        <w:t xml:space="preserve"> posting</w:t>
      </w:r>
      <w:r>
        <w:rPr>
          <w:rFonts w:cs="Arial"/>
          <w:szCs w:val="28"/>
        </w:rPr>
        <w:t xml:space="preserve"> the Notice of Intent to Award</w:t>
      </w:r>
      <w:r w:rsidR="00E00649">
        <w:rPr>
          <w:rFonts w:cs="Arial"/>
          <w:szCs w:val="28"/>
        </w:rPr>
        <w:t>.</w:t>
      </w:r>
    </w:p>
    <w:p w:rsidR="008F362C" w:rsidRDefault="008F362C" w:rsidP="000732C1">
      <w:pPr>
        <w:contextualSpacing/>
        <w:rPr>
          <w:rFonts w:cs="Arial"/>
          <w:szCs w:val="28"/>
        </w:rPr>
      </w:pPr>
    </w:p>
    <w:p w:rsidR="008F362C" w:rsidRDefault="002A0F0C" w:rsidP="000732C1">
      <w:pPr>
        <w:contextualSpacing/>
        <w:rPr>
          <w:rFonts w:cs="Arial"/>
          <w:szCs w:val="28"/>
        </w:rPr>
      </w:pPr>
      <w:r>
        <w:rPr>
          <w:rFonts w:cs="Arial"/>
          <w:szCs w:val="28"/>
        </w:rPr>
        <w:t xml:space="preserve">If any deficiencies in the </w:t>
      </w:r>
      <w:r w:rsidR="004F4579">
        <w:rPr>
          <w:rFonts w:cs="Arial"/>
          <w:szCs w:val="28"/>
        </w:rPr>
        <w:t xml:space="preserve">post </w:t>
      </w:r>
      <w:r>
        <w:rPr>
          <w:rFonts w:cs="Arial"/>
          <w:szCs w:val="28"/>
        </w:rPr>
        <w:t xml:space="preserve">evaluation </w:t>
      </w:r>
      <w:r w:rsidR="004F4579">
        <w:rPr>
          <w:rFonts w:cs="Arial"/>
          <w:szCs w:val="28"/>
        </w:rPr>
        <w:t xml:space="preserve">review </w:t>
      </w:r>
      <w:r w:rsidR="005B2C16">
        <w:rPr>
          <w:rFonts w:cs="Arial"/>
          <w:szCs w:val="28"/>
        </w:rPr>
        <w:t>are identified</w:t>
      </w:r>
      <w:r w:rsidR="00CB67E6">
        <w:rPr>
          <w:rFonts w:cs="Arial"/>
          <w:szCs w:val="28"/>
        </w:rPr>
        <w:t xml:space="preserve"> that merit restarting the grant process, rescoring of applications, or convening a new evaluation panel</w:t>
      </w:r>
      <w:r>
        <w:rPr>
          <w:rFonts w:cs="Arial"/>
          <w:szCs w:val="28"/>
        </w:rPr>
        <w:t xml:space="preserve">, </w:t>
      </w:r>
      <w:r w:rsidR="004F4579">
        <w:rPr>
          <w:rFonts w:cs="Arial"/>
          <w:szCs w:val="28"/>
        </w:rPr>
        <w:t>the Program Deputy or Manager</w:t>
      </w:r>
      <w:r w:rsidR="005B2C16">
        <w:rPr>
          <w:rFonts w:cs="Arial"/>
          <w:szCs w:val="28"/>
        </w:rPr>
        <w:t xml:space="preserve"> </w:t>
      </w:r>
      <w:r w:rsidR="00881895">
        <w:rPr>
          <w:rFonts w:cs="Arial"/>
          <w:szCs w:val="28"/>
        </w:rPr>
        <w:t>shall</w:t>
      </w:r>
      <w:r>
        <w:rPr>
          <w:rFonts w:cs="Arial"/>
          <w:szCs w:val="28"/>
        </w:rPr>
        <w:t xml:space="preserve"> </w:t>
      </w:r>
      <w:r w:rsidR="004F4579">
        <w:rPr>
          <w:rFonts w:cs="Arial"/>
          <w:szCs w:val="28"/>
        </w:rPr>
        <w:t xml:space="preserve">document and work with program staff to complete the steps to </w:t>
      </w:r>
      <w:r>
        <w:rPr>
          <w:rFonts w:cs="Arial"/>
          <w:szCs w:val="28"/>
        </w:rPr>
        <w:t>resolve those issues</w:t>
      </w:r>
      <w:r w:rsidR="004F4579">
        <w:rPr>
          <w:rFonts w:cs="Arial"/>
          <w:szCs w:val="28"/>
        </w:rPr>
        <w:t xml:space="preserve"> </w:t>
      </w:r>
      <w:r>
        <w:rPr>
          <w:rFonts w:cs="Arial"/>
          <w:szCs w:val="28"/>
        </w:rPr>
        <w:t xml:space="preserve">before </w:t>
      </w:r>
      <w:r w:rsidR="00CB67E6">
        <w:rPr>
          <w:rFonts w:cs="Arial"/>
          <w:szCs w:val="28"/>
        </w:rPr>
        <w:t>moving forward with any actions</w:t>
      </w:r>
      <w:r>
        <w:rPr>
          <w:rFonts w:cs="Arial"/>
          <w:szCs w:val="28"/>
        </w:rPr>
        <w:t xml:space="preserve">. </w:t>
      </w:r>
      <w:r w:rsidR="00F34C7B">
        <w:rPr>
          <w:rFonts w:cs="Arial"/>
          <w:szCs w:val="28"/>
        </w:rPr>
        <w:t>Applicants</w:t>
      </w:r>
      <w:r>
        <w:rPr>
          <w:rFonts w:cs="Arial"/>
          <w:szCs w:val="28"/>
        </w:rPr>
        <w:t xml:space="preserve"> </w:t>
      </w:r>
      <w:r w:rsidR="00881895">
        <w:rPr>
          <w:rFonts w:cs="Arial"/>
          <w:szCs w:val="28"/>
        </w:rPr>
        <w:t>shall</w:t>
      </w:r>
      <w:r>
        <w:rPr>
          <w:rFonts w:cs="Arial"/>
          <w:szCs w:val="28"/>
        </w:rPr>
        <w:t xml:space="preserve"> also be n</w:t>
      </w:r>
      <w:r w:rsidR="00F34C7B">
        <w:rPr>
          <w:rFonts w:cs="Arial"/>
          <w:szCs w:val="28"/>
        </w:rPr>
        <w:t>ot</w:t>
      </w:r>
      <w:r>
        <w:rPr>
          <w:rFonts w:cs="Arial"/>
          <w:szCs w:val="28"/>
        </w:rPr>
        <w:t>ified to ensure that they are</w:t>
      </w:r>
      <w:r w:rsidR="00CB67E6">
        <w:rPr>
          <w:rFonts w:cs="Arial"/>
          <w:szCs w:val="28"/>
        </w:rPr>
        <w:t xml:space="preserve"> kept informed </w:t>
      </w:r>
      <w:r w:rsidR="001E20EF">
        <w:rPr>
          <w:rFonts w:cs="Arial"/>
          <w:szCs w:val="28"/>
        </w:rPr>
        <w:t>of any changes to the</w:t>
      </w:r>
      <w:r w:rsidR="00CB67E6">
        <w:rPr>
          <w:rFonts w:cs="Arial"/>
          <w:szCs w:val="28"/>
        </w:rPr>
        <w:t xml:space="preserve"> process</w:t>
      </w:r>
      <w:r>
        <w:rPr>
          <w:rFonts w:cs="Arial"/>
          <w:szCs w:val="28"/>
        </w:rPr>
        <w:t xml:space="preserve">. </w:t>
      </w:r>
    </w:p>
    <w:p w:rsidR="00DE0FB9" w:rsidRDefault="00DE0FB9" w:rsidP="000732C1">
      <w:pPr>
        <w:contextualSpacing/>
        <w:rPr>
          <w:rFonts w:cs="Arial"/>
          <w:szCs w:val="28"/>
        </w:rPr>
      </w:pPr>
    </w:p>
    <w:p w:rsidR="00DE0FB9" w:rsidRPr="00011AB9" w:rsidRDefault="00DE0FB9" w:rsidP="000732C1">
      <w:pPr>
        <w:contextualSpacing/>
        <w:rPr>
          <w:rFonts w:cs="Arial"/>
          <w:szCs w:val="28"/>
        </w:rPr>
      </w:pPr>
      <w:r>
        <w:rPr>
          <w:rFonts w:eastAsiaTheme="majorEastAsia" w:cs="Arial"/>
          <w:szCs w:val="28"/>
          <w:lang w:val="en"/>
        </w:rPr>
        <w:t>C&amp;PS shall confirm Post Evaluation Review member</w:t>
      </w:r>
      <w:r w:rsidR="006B1B01">
        <w:rPr>
          <w:rFonts w:eastAsiaTheme="majorEastAsia" w:cs="Arial"/>
          <w:szCs w:val="28"/>
          <w:lang w:val="en"/>
        </w:rPr>
        <w:t>(</w:t>
      </w:r>
      <w:r>
        <w:rPr>
          <w:rFonts w:eastAsiaTheme="majorEastAsia" w:cs="Arial"/>
          <w:szCs w:val="28"/>
          <w:lang w:val="en"/>
        </w:rPr>
        <w:t>s</w:t>
      </w:r>
      <w:r w:rsidR="006B1B01">
        <w:rPr>
          <w:rFonts w:eastAsiaTheme="majorEastAsia" w:cs="Arial"/>
          <w:szCs w:val="28"/>
          <w:lang w:val="en"/>
        </w:rPr>
        <w:t>)</w:t>
      </w:r>
      <w:r>
        <w:rPr>
          <w:rFonts w:eastAsiaTheme="majorEastAsia" w:cs="Arial"/>
          <w:szCs w:val="28"/>
          <w:lang w:val="en"/>
        </w:rPr>
        <w:t xml:space="preserve"> are in compliance with Form 700 and ethics training requirements, as applicable.</w:t>
      </w:r>
    </w:p>
    <w:p w:rsidR="00253FE4" w:rsidRPr="00D92F88" w:rsidRDefault="00253FE4" w:rsidP="000732C1">
      <w:pPr>
        <w:pStyle w:val="Heading1"/>
        <w:contextualSpacing/>
      </w:pPr>
      <w:bookmarkStart w:id="70" w:name="_Toc505867674"/>
      <w:bookmarkStart w:id="71" w:name="_Toc528332995"/>
      <w:bookmarkEnd w:id="63"/>
      <w:r w:rsidRPr="00D92F88">
        <w:t>Issuing the Notice of Intent to Award</w:t>
      </w:r>
      <w:bookmarkEnd w:id="70"/>
      <w:bookmarkEnd w:id="71"/>
    </w:p>
    <w:p w:rsidR="00705BAD" w:rsidRPr="00D92F88" w:rsidRDefault="00705BAD" w:rsidP="00E00649">
      <w:pPr>
        <w:pStyle w:val="Heading2"/>
        <w:ind w:left="720"/>
        <w:contextualSpacing/>
      </w:pPr>
      <w:bookmarkStart w:id="72" w:name="_Toc505867675"/>
      <w:bookmarkStart w:id="73" w:name="_Toc528332996"/>
      <w:r w:rsidRPr="00D92F88">
        <w:t>Description</w:t>
      </w:r>
      <w:bookmarkEnd w:id="72"/>
      <w:bookmarkEnd w:id="73"/>
    </w:p>
    <w:p w:rsidR="00705BAD" w:rsidRPr="00D92F88" w:rsidRDefault="00705BAD" w:rsidP="000732C1">
      <w:pPr>
        <w:contextualSpacing/>
        <w:rPr>
          <w:rFonts w:cs="Arial"/>
          <w:szCs w:val="28"/>
        </w:rPr>
      </w:pPr>
    </w:p>
    <w:p w:rsidR="00705BAD" w:rsidRPr="00D92F88" w:rsidRDefault="00705BAD" w:rsidP="000732C1">
      <w:pPr>
        <w:contextualSpacing/>
        <w:rPr>
          <w:rFonts w:cs="Arial"/>
          <w:szCs w:val="28"/>
        </w:rPr>
      </w:pPr>
      <w:r w:rsidRPr="00D92F88">
        <w:rPr>
          <w:rFonts w:cs="Arial"/>
          <w:szCs w:val="28"/>
        </w:rPr>
        <w:t>Once the scores have been tallied and the awardee(s) identified</w:t>
      </w:r>
      <w:r w:rsidR="00723C3E">
        <w:rPr>
          <w:rFonts w:cs="Arial"/>
          <w:szCs w:val="28"/>
        </w:rPr>
        <w:t>,</w:t>
      </w:r>
      <w:r w:rsidR="00B26C05">
        <w:rPr>
          <w:rFonts w:cs="Arial"/>
          <w:szCs w:val="28"/>
        </w:rPr>
        <w:t xml:space="preserve"> and prior to issuing </w:t>
      </w:r>
      <w:r w:rsidRPr="00D92F88">
        <w:rPr>
          <w:rFonts w:cs="Arial"/>
          <w:szCs w:val="28"/>
        </w:rPr>
        <w:t xml:space="preserve">a </w:t>
      </w:r>
      <w:r w:rsidR="00B26C05">
        <w:rPr>
          <w:rFonts w:cs="Arial"/>
          <w:szCs w:val="28"/>
        </w:rPr>
        <w:t xml:space="preserve">Notice of Intent to Award, </w:t>
      </w:r>
      <w:r w:rsidR="00B26C05" w:rsidRPr="00D92F88">
        <w:rPr>
          <w:rFonts w:cs="Arial"/>
          <w:szCs w:val="28"/>
        </w:rPr>
        <w:t xml:space="preserve">the </w:t>
      </w:r>
      <w:r w:rsidR="00B26C05">
        <w:rPr>
          <w:rFonts w:cs="Arial"/>
          <w:szCs w:val="28"/>
        </w:rPr>
        <w:t xml:space="preserve">Program Deputy </w:t>
      </w:r>
      <w:r w:rsidR="00881895">
        <w:rPr>
          <w:rFonts w:cs="Arial"/>
          <w:szCs w:val="28"/>
        </w:rPr>
        <w:t>shall</w:t>
      </w:r>
      <w:r w:rsidR="00B26C05">
        <w:rPr>
          <w:rFonts w:cs="Arial"/>
          <w:szCs w:val="28"/>
        </w:rPr>
        <w:t xml:space="preserve"> inform the Director and Chief Deputy Director of the intended awardee</w:t>
      </w:r>
      <w:r w:rsidR="00C7336C">
        <w:rPr>
          <w:rFonts w:cs="Arial"/>
          <w:szCs w:val="28"/>
        </w:rPr>
        <w:t>(s)</w:t>
      </w:r>
      <w:r w:rsidR="00B26C05">
        <w:rPr>
          <w:rFonts w:cs="Arial"/>
          <w:szCs w:val="28"/>
        </w:rPr>
        <w:t xml:space="preserve"> and provide a summary of the evaluation process.</w:t>
      </w:r>
    </w:p>
    <w:p w:rsidR="00705BAD" w:rsidRPr="00D92F88" w:rsidRDefault="00705BAD" w:rsidP="000732C1">
      <w:pPr>
        <w:contextualSpacing/>
        <w:rPr>
          <w:rFonts w:cs="Arial"/>
          <w:szCs w:val="28"/>
        </w:rPr>
      </w:pPr>
    </w:p>
    <w:p w:rsidR="00705BAD" w:rsidRPr="00D92F88" w:rsidRDefault="00705BAD" w:rsidP="000732C1">
      <w:pPr>
        <w:contextualSpacing/>
        <w:rPr>
          <w:rFonts w:cs="Arial"/>
          <w:szCs w:val="28"/>
        </w:rPr>
      </w:pPr>
      <w:r w:rsidRPr="00D92F88">
        <w:rPr>
          <w:rFonts w:cs="Arial"/>
          <w:szCs w:val="28"/>
        </w:rPr>
        <w:t xml:space="preserve">Designated staff from </w:t>
      </w:r>
      <w:r w:rsidR="00B10C6E">
        <w:rPr>
          <w:rFonts w:cs="Arial"/>
          <w:szCs w:val="28"/>
        </w:rPr>
        <w:t>C&amp;PS</w:t>
      </w:r>
      <w:r w:rsidRPr="00D92F88">
        <w:rPr>
          <w:rFonts w:cs="Arial"/>
          <w:szCs w:val="28"/>
        </w:rPr>
        <w:t xml:space="preserve"> </w:t>
      </w:r>
      <w:r w:rsidR="00881895">
        <w:rPr>
          <w:rFonts w:cs="Arial"/>
          <w:szCs w:val="28"/>
        </w:rPr>
        <w:t>shall</w:t>
      </w:r>
      <w:r w:rsidRPr="00D92F88">
        <w:rPr>
          <w:rFonts w:cs="Arial"/>
          <w:szCs w:val="28"/>
        </w:rPr>
        <w:t xml:space="preserve"> post the Notice of Intent to Award on the Department’s website (</w:t>
      </w:r>
      <w:hyperlink r:id="rId13" w:history="1">
        <w:r w:rsidR="00810F1E" w:rsidRPr="0052041F">
          <w:rPr>
            <w:rStyle w:val="Hyperlink"/>
            <w:rFonts w:cs="Arial"/>
            <w:szCs w:val="28"/>
          </w:rPr>
          <w:t>http://www.dor.ca.gov/Public/Intent-2-Award-Notices.html</w:t>
        </w:r>
      </w:hyperlink>
      <w:r w:rsidRPr="00D92F88">
        <w:rPr>
          <w:rFonts w:cs="Arial"/>
          <w:szCs w:val="28"/>
        </w:rPr>
        <w:t>).</w:t>
      </w:r>
      <w:r w:rsidR="00CD75B6">
        <w:rPr>
          <w:rFonts w:cs="Arial"/>
          <w:szCs w:val="28"/>
        </w:rPr>
        <w:t xml:space="preserve"> Concurrently, C&amp;PS staff shall send </w:t>
      </w:r>
      <w:r w:rsidR="004B6CC9">
        <w:rPr>
          <w:rFonts w:cs="Arial"/>
          <w:szCs w:val="28"/>
        </w:rPr>
        <w:t>letters to any applicants whose applications were disqualified.</w:t>
      </w:r>
    </w:p>
    <w:p w:rsidR="00705BAD" w:rsidRPr="00D92F88" w:rsidRDefault="00705BAD" w:rsidP="00E00649">
      <w:pPr>
        <w:pStyle w:val="Heading2"/>
        <w:ind w:left="720"/>
        <w:contextualSpacing/>
      </w:pPr>
      <w:bookmarkStart w:id="74" w:name="_Toc505867676"/>
      <w:bookmarkStart w:id="75" w:name="_Toc528332997"/>
      <w:r w:rsidRPr="00D92F88">
        <w:t>Content</w:t>
      </w:r>
      <w:bookmarkEnd w:id="74"/>
      <w:bookmarkEnd w:id="75"/>
    </w:p>
    <w:p w:rsidR="00705BAD" w:rsidRPr="00D92F88" w:rsidRDefault="00705BAD" w:rsidP="000732C1">
      <w:pPr>
        <w:contextualSpacing/>
        <w:rPr>
          <w:rFonts w:cs="Arial"/>
          <w:szCs w:val="28"/>
        </w:rPr>
      </w:pPr>
    </w:p>
    <w:p w:rsidR="00705BAD" w:rsidRPr="00D92F88" w:rsidRDefault="00705BAD" w:rsidP="000732C1">
      <w:pPr>
        <w:contextualSpacing/>
        <w:rPr>
          <w:rFonts w:cs="Arial"/>
          <w:szCs w:val="28"/>
        </w:rPr>
      </w:pPr>
      <w:r w:rsidRPr="00D92F88">
        <w:rPr>
          <w:rFonts w:cs="Arial"/>
          <w:szCs w:val="28"/>
        </w:rPr>
        <w:t>A Notice of Intent to Award contains the following information:</w:t>
      </w:r>
    </w:p>
    <w:p w:rsidR="00705BAD" w:rsidRPr="00D92F88" w:rsidRDefault="00705BAD" w:rsidP="000732C1">
      <w:pPr>
        <w:pStyle w:val="ListParagraph"/>
        <w:numPr>
          <w:ilvl w:val="0"/>
          <w:numId w:val="9"/>
        </w:numPr>
        <w:rPr>
          <w:rFonts w:cs="Arial"/>
          <w:szCs w:val="28"/>
        </w:rPr>
      </w:pPr>
      <w:r w:rsidRPr="00D92F88">
        <w:rPr>
          <w:rFonts w:cs="Arial"/>
          <w:szCs w:val="28"/>
        </w:rPr>
        <w:t>Name</w:t>
      </w:r>
      <w:r w:rsidR="00487374">
        <w:rPr>
          <w:rFonts w:cs="Arial"/>
          <w:szCs w:val="28"/>
        </w:rPr>
        <w:t>(</w:t>
      </w:r>
      <w:r w:rsidRPr="00D92F88">
        <w:rPr>
          <w:rFonts w:cs="Arial"/>
          <w:szCs w:val="28"/>
        </w:rPr>
        <w:t>s</w:t>
      </w:r>
      <w:r w:rsidR="00487374">
        <w:rPr>
          <w:rFonts w:cs="Arial"/>
          <w:szCs w:val="28"/>
        </w:rPr>
        <w:t>)</w:t>
      </w:r>
      <w:r w:rsidRPr="00D92F88">
        <w:rPr>
          <w:rFonts w:cs="Arial"/>
          <w:szCs w:val="28"/>
        </w:rPr>
        <w:t xml:space="preserve"> of the successful organization</w:t>
      </w:r>
      <w:r w:rsidR="00487374">
        <w:rPr>
          <w:rFonts w:cs="Arial"/>
          <w:szCs w:val="28"/>
        </w:rPr>
        <w:t>(</w:t>
      </w:r>
      <w:r w:rsidRPr="00D92F88">
        <w:rPr>
          <w:rFonts w:cs="Arial"/>
          <w:szCs w:val="28"/>
        </w:rPr>
        <w:t>s</w:t>
      </w:r>
      <w:r w:rsidR="00487374">
        <w:rPr>
          <w:rFonts w:cs="Arial"/>
          <w:szCs w:val="28"/>
        </w:rPr>
        <w:t>)</w:t>
      </w:r>
    </w:p>
    <w:p w:rsidR="00705BAD" w:rsidRPr="00D92F88" w:rsidRDefault="00705BAD" w:rsidP="000732C1">
      <w:pPr>
        <w:pStyle w:val="ListParagraph"/>
        <w:numPr>
          <w:ilvl w:val="0"/>
          <w:numId w:val="9"/>
        </w:numPr>
        <w:rPr>
          <w:rFonts w:cs="Arial"/>
          <w:szCs w:val="28"/>
        </w:rPr>
      </w:pPr>
      <w:r w:rsidRPr="00D92F88">
        <w:rPr>
          <w:rFonts w:cs="Arial"/>
          <w:szCs w:val="28"/>
        </w:rPr>
        <w:t>Length of the grant period</w:t>
      </w:r>
    </w:p>
    <w:p w:rsidR="00705BAD" w:rsidRPr="00D92F88" w:rsidRDefault="00705BAD" w:rsidP="000732C1">
      <w:pPr>
        <w:pStyle w:val="ListParagraph"/>
        <w:numPr>
          <w:ilvl w:val="0"/>
          <w:numId w:val="9"/>
        </w:numPr>
        <w:rPr>
          <w:rFonts w:cs="Arial"/>
          <w:szCs w:val="28"/>
        </w:rPr>
      </w:pPr>
      <w:r w:rsidRPr="00D92F88">
        <w:rPr>
          <w:rFonts w:cs="Arial"/>
          <w:szCs w:val="28"/>
        </w:rPr>
        <w:t>Guidelines for reviewing the funding decisions, information about applicants’ appeal rights, and requesting public records</w:t>
      </w:r>
    </w:p>
    <w:p w:rsidR="00705BAD" w:rsidRPr="00D92F88" w:rsidRDefault="00705BAD" w:rsidP="000732C1">
      <w:pPr>
        <w:pStyle w:val="ListParagraph"/>
        <w:numPr>
          <w:ilvl w:val="0"/>
          <w:numId w:val="9"/>
        </w:numPr>
        <w:rPr>
          <w:rFonts w:cs="Arial"/>
          <w:szCs w:val="28"/>
        </w:rPr>
      </w:pPr>
      <w:r w:rsidRPr="00D92F88">
        <w:rPr>
          <w:rFonts w:cs="Arial"/>
          <w:szCs w:val="28"/>
        </w:rPr>
        <w:lastRenderedPageBreak/>
        <w:t>Contact name and email for additional information regarding the award decision</w:t>
      </w:r>
    </w:p>
    <w:p w:rsidR="00705BAD" w:rsidRPr="00D92F88" w:rsidRDefault="00705BAD" w:rsidP="000732C1">
      <w:pPr>
        <w:contextualSpacing/>
        <w:rPr>
          <w:rFonts w:cs="Arial"/>
          <w:szCs w:val="28"/>
        </w:rPr>
      </w:pPr>
    </w:p>
    <w:p w:rsidR="00705BAD" w:rsidRPr="00D92F88" w:rsidRDefault="00705BAD" w:rsidP="00E00649">
      <w:pPr>
        <w:pStyle w:val="Heading2"/>
        <w:spacing w:before="0"/>
        <w:ind w:left="720"/>
        <w:contextualSpacing/>
      </w:pPr>
      <w:bookmarkStart w:id="76" w:name="_Toc505867678"/>
      <w:bookmarkStart w:id="77" w:name="_Toc528332998"/>
      <w:r w:rsidRPr="00D92F88">
        <w:t xml:space="preserve">Approval Process </w:t>
      </w:r>
      <w:bookmarkEnd w:id="76"/>
      <w:r w:rsidR="00074AFA">
        <w:t>to Issue the Notice</w:t>
      </w:r>
      <w:r w:rsidR="004F4579">
        <w:t xml:space="preserve"> of Intent to Award</w:t>
      </w:r>
      <w:bookmarkEnd w:id="77"/>
    </w:p>
    <w:p w:rsidR="000D1CCF" w:rsidRPr="00D92F88" w:rsidRDefault="000D1CCF" w:rsidP="000732C1">
      <w:pPr>
        <w:contextualSpacing/>
        <w:rPr>
          <w:rFonts w:cs="Arial"/>
          <w:szCs w:val="28"/>
        </w:rPr>
      </w:pPr>
    </w:p>
    <w:p w:rsidR="000D1CCF" w:rsidRPr="003F3F53" w:rsidRDefault="000D1CCF" w:rsidP="003F3F53">
      <w:pPr>
        <w:rPr>
          <w:rFonts w:cs="Arial"/>
          <w:szCs w:val="28"/>
        </w:rPr>
      </w:pPr>
      <w:r w:rsidRPr="003F3F53">
        <w:rPr>
          <w:rFonts w:cs="Arial"/>
          <w:szCs w:val="28"/>
        </w:rPr>
        <w:t xml:space="preserve">Program </w:t>
      </w:r>
      <w:r w:rsidR="00DF4178" w:rsidRPr="003F3F53">
        <w:rPr>
          <w:rFonts w:cs="Arial"/>
          <w:szCs w:val="28"/>
        </w:rPr>
        <w:t>s</w:t>
      </w:r>
      <w:r w:rsidRPr="003F3F53">
        <w:rPr>
          <w:rFonts w:cs="Arial"/>
          <w:szCs w:val="28"/>
        </w:rPr>
        <w:t xml:space="preserve">taff </w:t>
      </w:r>
      <w:r w:rsidR="00C10EC0" w:rsidRPr="003F3F53">
        <w:rPr>
          <w:rFonts w:cs="Arial"/>
          <w:szCs w:val="28"/>
        </w:rPr>
        <w:t xml:space="preserve">shall </w:t>
      </w:r>
      <w:r w:rsidRPr="003F3F53">
        <w:rPr>
          <w:rFonts w:cs="Arial"/>
          <w:szCs w:val="28"/>
        </w:rPr>
        <w:t>compile the needed elements and draft a Notice of Intent to Award</w:t>
      </w:r>
      <w:r w:rsidR="00487374" w:rsidRPr="003F3F53">
        <w:rPr>
          <w:rFonts w:cs="Arial"/>
          <w:szCs w:val="28"/>
        </w:rPr>
        <w:t xml:space="preserve">. C&amp;PS </w:t>
      </w:r>
      <w:r w:rsidR="00881895">
        <w:rPr>
          <w:rFonts w:cs="Arial"/>
          <w:szCs w:val="28"/>
        </w:rPr>
        <w:t>shall</w:t>
      </w:r>
      <w:r w:rsidR="00487374" w:rsidRPr="003F3F53">
        <w:rPr>
          <w:rFonts w:cs="Arial"/>
          <w:szCs w:val="28"/>
        </w:rPr>
        <w:t xml:space="preserve"> review and provide comments as needed.</w:t>
      </w:r>
      <w:r w:rsidRPr="003F3F53">
        <w:rPr>
          <w:rFonts w:cs="Arial"/>
          <w:szCs w:val="28"/>
        </w:rPr>
        <w:t xml:space="preserve"> </w:t>
      </w:r>
    </w:p>
    <w:p w:rsidR="003F3F53" w:rsidRPr="00487374" w:rsidRDefault="003F3F53" w:rsidP="003F3F53">
      <w:pPr>
        <w:pStyle w:val="ListParagraph"/>
        <w:ind w:left="0"/>
        <w:rPr>
          <w:rFonts w:cs="Arial"/>
          <w:szCs w:val="28"/>
        </w:rPr>
      </w:pPr>
    </w:p>
    <w:p w:rsidR="000D1CCF" w:rsidRPr="003F3F53" w:rsidRDefault="000D1CCF" w:rsidP="003F3F53">
      <w:pPr>
        <w:rPr>
          <w:rFonts w:cs="Arial"/>
          <w:szCs w:val="28"/>
        </w:rPr>
      </w:pPr>
      <w:r w:rsidRPr="003F3F53">
        <w:rPr>
          <w:rFonts w:cs="Arial"/>
          <w:szCs w:val="28"/>
        </w:rPr>
        <w:t xml:space="preserve">Program Manager </w:t>
      </w:r>
      <w:r w:rsidR="00C10EC0" w:rsidRPr="003F3F53">
        <w:rPr>
          <w:rFonts w:cs="Arial"/>
          <w:szCs w:val="28"/>
        </w:rPr>
        <w:t>shall</w:t>
      </w:r>
      <w:r w:rsidRPr="003F3F53">
        <w:rPr>
          <w:rFonts w:cs="Arial"/>
          <w:szCs w:val="28"/>
        </w:rPr>
        <w:t xml:space="preserve"> </w:t>
      </w:r>
      <w:r w:rsidR="00F110EE">
        <w:rPr>
          <w:rFonts w:cs="Arial"/>
          <w:szCs w:val="28"/>
        </w:rPr>
        <w:t>review</w:t>
      </w:r>
      <w:r w:rsidRPr="003F3F53">
        <w:rPr>
          <w:rFonts w:cs="Arial"/>
          <w:szCs w:val="28"/>
        </w:rPr>
        <w:t xml:space="preserve"> the completed draft, and return it to Program Staff for revision</w:t>
      </w:r>
      <w:r w:rsidR="009B4A7F" w:rsidRPr="003F3F53">
        <w:rPr>
          <w:rFonts w:cs="Arial"/>
          <w:szCs w:val="28"/>
        </w:rPr>
        <w:t>, if needed</w:t>
      </w:r>
      <w:r w:rsidRPr="003F3F53">
        <w:rPr>
          <w:rFonts w:cs="Arial"/>
          <w:szCs w:val="28"/>
        </w:rPr>
        <w:t>.</w:t>
      </w:r>
    </w:p>
    <w:p w:rsidR="000D1CCF" w:rsidRPr="00D92F88" w:rsidRDefault="000D1CCF" w:rsidP="003F3F53">
      <w:pPr>
        <w:contextualSpacing/>
        <w:rPr>
          <w:rFonts w:cs="Arial"/>
          <w:szCs w:val="28"/>
        </w:rPr>
      </w:pPr>
    </w:p>
    <w:p w:rsidR="000D1CCF" w:rsidRPr="003F3F53" w:rsidRDefault="000D1CCF" w:rsidP="003F3F53">
      <w:pPr>
        <w:rPr>
          <w:rFonts w:cs="Arial"/>
          <w:szCs w:val="28"/>
        </w:rPr>
      </w:pPr>
      <w:r w:rsidRPr="003F3F53">
        <w:rPr>
          <w:rFonts w:cs="Arial"/>
          <w:szCs w:val="28"/>
        </w:rPr>
        <w:t xml:space="preserve">Program Staff revises and sends </w:t>
      </w:r>
      <w:r w:rsidR="00DF4178" w:rsidRPr="003F3F53">
        <w:rPr>
          <w:rFonts w:cs="Arial"/>
          <w:szCs w:val="28"/>
        </w:rPr>
        <w:t xml:space="preserve">a </w:t>
      </w:r>
      <w:r w:rsidRPr="003F3F53">
        <w:rPr>
          <w:rFonts w:cs="Arial"/>
          <w:szCs w:val="28"/>
        </w:rPr>
        <w:t xml:space="preserve">clean version to Program Manager and </w:t>
      </w:r>
      <w:r w:rsidR="00B10C6E" w:rsidRPr="003F3F53">
        <w:rPr>
          <w:rFonts w:cs="Arial"/>
          <w:szCs w:val="28"/>
        </w:rPr>
        <w:t>C&amp;PS</w:t>
      </w:r>
      <w:r w:rsidR="00867D7F" w:rsidRPr="003F3F53">
        <w:rPr>
          <w:rFonts w:cs="Arial"/>
          <w:szCs w:val="28"/>
        </w:rPr>
        <w:t xml:space="preserve"> for final review.</w:t>
      </w:r>
    </w:p>
    <w:p w:rsidR="000D1CCF" w:rsidRPr="00D92F88" w:rsidRDefault="000D1CCF" w:rsidP="003F3F53">
      <w:pPr>
        <w:pStyle w:val="ListParagraph"/>
        <w:ind w:left="0"/>
        <w:rPr>
          <w:rFonts w:cs="Arial"/>
          <w:szCs w:val="28"/>
        </w:rPr>
      </w:pPr>
    </w:p>
    <w:p w:rsidR="000D1CCF" w:rsidRPr="003F3F53" w:rsidRDefault="000D1CCF" w:rsidP="003F3F53">
      <w:pPr>
        <w:rPr>
          <w:rFonts w:cs="Arial"/>
          <w:szCs w:val="28"/>
        </w:rPr>
      </w:pPr>
      <w:r w:rsidRPr="003F3F53">
        <w:rPr>
          <w:rFonts w:cs="Arial"/>
          <w:szCs w:val="28"/>
        </w:rPr>
        <w:t xml:space="preserve">After final review by both </w:t>
      </w:r>
      <w:r w:rsidR="00F110EE">
        <w:rPr>
          <w:rFonts w:cs="Arial"/>
          <w:szCs w:val="28"/>
        </w:rPr>
        <w:t>P</w:t>
      </w:r>
      <w:r w:rsidRPr="003F3F53">
        <w:rPr>
          <w:rFonts w:cs="Arial"/>
          <w:szCs w:val="28"/>
        </w:rPr>
        <w:t xml:space="preserve">rogram and </w:t>
      </w:r>
      <w:r w:rsidR="00B10C6E" w:rsidRPr="003F3F53">
        <w:rPr>
          <w:rFonts w:cs="Arial"/>
          <w:szCs w:val="28"/>
        </w:rPr>
        <w:t>C&amp;PS</w:t>
      </w:r>
      <w:r w:rsidRPr="003F3F53">
        <w:rPr>
          <w:rFonts w:cs="Arial"/>
          <w:szCs w:val="28"/>
        </w:rPr>
        <w:t>, Program Manager sends to Program Deputy for review and approval.</w:t>
      </w:r>
    </w:p>
    <w:p w:rsidR="009B4A7F" w:rsidRPr="00D92F88" w:rsidRDefault="009B4A7F" w:rsidP="003F3F53">
      <w:pPr>
        <w:pStyle w:val="ListParagraph"/>
        <w:ind w:left="0"/>
        <w:rPr>
          <w:rFonts w:cs="Arial"/>
          <w:szCs w:val="28"/>
        </w:rPr>
      </w:pPr>
    </w:p>
    <w:p w:rsidR="009B4A7F" w:rsidRPr="003F3F53" w:rsidRDefault="00DF4178" w:rsidP="003F3F53">
      <w:pPr>
        <w:rPr>
          <w:rFonts w:cs="Arial"/>
          <w:szCs w:val="28"/>
        </w:rPr>
      </w:pPr>
      <w:r w:rsidRPr="003F3F53">
        <w:rPr>
          <w:rFonts w:cs="Arial"/>
          <w:szCs w:val="28"/>
        </w:rPr>
        <w:t xml:space="preserve">Upon Program Deputy approval, </w:t>
      </w:r>
      <w:r w:rsidR="00B10C6E" w:rsidRPr="003F3F53">
        <w:rPr>
          <w:rFonts w:cs="Arial"/>
          <w:szCs w:val="28"/>
        </w:rPr>
        <w:t>C&amp;PS</w:t>
      </w:r>
      <w:r w:rsidR="009B4A7F" w:rsidRPr="003F3F53">
        <w:rPr>
          <w:rFonts w:cs="Arial"/>
          <w:szCs w:val="28"/>
        </w:rPr>
        <w:t xml:space="preserve"> staff </w:t>
      </w:r>
      <w:r w:rsidR="00881895">
        <w:rPr>
          <w:rFonts w:cs="Arial"/>
          <w:szCs w:val="28"/>
        </w:rPr>
        <w:t>shall</w:t>
      </w:r>
      <w:r w:rsidR="009B4A7F" w:rsidRPr="003F3F53">
        <w:rPr>
          <w:rFonts w:cs="Arial"/>
          <w:szCs w:val="28"/>
        </w:rPr>
        <w:t xml:space="preserve"> post Notice</w:t>
      </w:r>
      <w:r w:rsidR="0090527B" w:rsidRPr="003F3F53">
        <w:rPr>
          <w:rFonts w:cs="Arial"/>
          <w:szCs w:val="28"/>
        </w:rPr>
        <w:t xml:space="preserve"> of Intent</w:t>
      </w:r>
      <w:r w:rsidR="009B4A7F" w:rsidRPr="003F3F53">
        <w:rPr>
          <w:rFonts w:cs="Arial"/>
          <w:szCs w:val="28"/>
        </w:rPr>
        <w:t xml:space="preserve"> </w:t>
      </w:r>
      <w:r w:rsidR="00C7336C">
        <w:rPr>
          <w:rFonts w:cs="Arial"/>
          <w:szCs w:val="28"/>
        </w:rPr>
        <w:t xml:space="preserve">to Award </w:t>
      </w:r>
      <w:r w:rsidR="00C22515" w:rsidRPr="003F3F53">
        <w:rPr>
          <w:rFonts w:cs="Arial"/>
          <w:szCs w:val="28"/>
        </w:rPr>
        <w:t>on the Department</w:t>
      </w:r>
      <w:r w:rsidR="00F110EE">
        <w:rPr>
          <w:rFonts w:cs="Arial"/>
          <w:szCs w:val="28"/>
        </w:rPr>
        <w:t>’s</w:t>
      </w:r>
      <w:r w:rsidR="00C22515" w:rsidRPr="003F3F53">
        <w:rPr>
          <w:rFonts w:cs="Arial"/>
          <w:szCs w:val="28"/>
        </w:rPr>
        <w:t xml:space="preserve"> </w:t>
      </w:r>
      <w:r w:rsidR="009B4A7F" w:rsidRPr="003F3F53">
        <w:rPr>
          <w:rFonts w:cs="Arial"/>
          <w:szCs w:val="28"/>
        </w:rPr>
        <w:t>external website.</w:t>
      </w:r>
    </w:p>
    <w:p w:rsidR="00705BAD" w:rsidRPr="00D92F88" w:rsidRDefault="00705BAD" w:rsidP="000732C1">
      <w:pPr>
        <w:contextualSpacing/>
        <w:rPr>
          <w:rFonts w:cs="Arial"/>
          <w:szCs w:val="28"/>
        </w:rPr>
      </w:pPr>
    </w:p>
    <w:p w:rsidR="00BC4D63" w:rsidRPr="00A93B40" w:rsidRDefault="00705BAD" w:rsidP="00A93B40">
      <w:pPr>
        <w:rPr>
          <w:rFonts w:cs="Arial"/>
          <w:szCs w:val="28"/>
        </w:rPr>
      </w:pPr>
      <w:r w:rsidRPr="00A93B40">
        <w:rPr>
          <w:rFonts w:cs="Arial"/>
          <w:szCs w:val="28"/>
          <w:u w:val="single"/>
        </w:rPr>
        <w:t xml:space="preserve">OPTIONAL </w:t>
      </w:r>
      <w:r w:rsidR="00FC4F6F" w:rsidRPr="00A93B40">
        <w:rPr>
          <w:rFonts w:cs="Arial"/>
          <w:szCs w:val="28"/>
          <w:u w:val="single"/>
        </w:rPr>
        <w:t>Reviewers</w:t>
      </w:r>
      <w:r w:rsidR="00FC4F6F" w:rsidRPr="00A93B40">
        <w:rPr>
          <w:rFonts w:cs="Arial"/>
          <w:szCs w:val="28"/>
        </w:rPr>
        <w:t>: Office</w:t>
      </w:r>
      <w:r w:rsidR="00B10C6E" w:rsidRPr="00A93B40">
        <w:rPr>
          <w:rFonts w:cs="Arial"/>
          <w:szCs w:val="28"/>
        </w:rPr>
        <w:t xml:space="preserve"> of Legal Affairs</w:t>
      </w:r>
      <w:r w:rsidR="00F110EE">
        <w:rPr>
          <w:rFonts w:cs="Arial"/>
          <w:szCs w:val="28"/>
        </w:rPr>
        <w:t>,</w:t>
      </w:r>
      <w:r w:rsidR="009E623E" w:rsidRPr="00A93B40">
        <w:rPr>
          <w:rFonts w:cs="Arial"/>
          <w:szCs w:val="28"/>
        </w:rPr>
        <w:t xml:space="preserve"> </w:t>
      </w:r>
      <w:r w:rsidR="00810F1E">
        <w:rPr>
          <w:rFonts w:cs="Arial"/>
          <w:szCs w:val="28"/>
        </w:rPr>
        <w:t>if</w:t>
      </w:r>
      <w:r w:rsidR="009E623E" w:rsidRPr="00A93B40">
        <w:rPr>
          <w:rFonts w:cs="Arial"/>
          <w:szCs w:val="28"/>
        </w:rPr>
        <w:t xml:space="preserve"> the RFA is new or substantially different from other RFAs; </w:t>
      </w:r>
      <w:r w:rsidR="00680DDC" w:rsidRPr="00A93B40">
        <w:rPr>
          <w:rFonts w:cs="Arial"/>
          <w:szCs w:val="28"/>
        </w:rPr>
        <w:t xml:space="preserve">or upon the recommendation from the Program Deputy or </w:t>
      </w:r>
      <w:r w:rsidR="00774BC5" w:rsidRPr="00A93B40">
        <w:rPr>
          <w:rFonts w:cs="Arial"/>
          <w:szCs w:val="28"/>
        </w:rPr>
        <w:t>C&amp;PS</w:t>
      </w:r>
      <w:bookmarkStart w:id="78" w:name="_Toc505867629"/>
      <w:r w:rsidR="00810F1E">
        <w:rPr>
          <w:rFonts w:cs="Arial"/>
          <w:szCs w:val="28"/>
        </w:rPr>
        <w:t>.</w:t>
      </w:r>
    </w:p>
    <w:p w:rsidR="00D32A1C" w:rsidRPr="00D92F88" w:rsidRDefault="00D32A1C" w:rsidP="000732C1">
      <w:pPr>
        <w:pStyle w:val="Heading1"/>
        <w:contextualSpacing/>
      </w:pPr>
      <w:bookmarkStart w:id="79" w:name="_Toc528332999"/>
      <w:r w:rsidRPr="00D92F88">
        <w:t>Record Keeping and Retention Guidelines</w:t>
      </w:r>
      <w:bookmarkEnd w:id="78"/>
      <w:bookmarkEnd w:id="79"/>
    </w:p>
    <w:p w:rsidR="00D32A1C" w:rsidRPr="00D92F88" w:rsidRDefault="00D32A1C" w:rsidP="000732C1">
      <w:pPr>
        <w:contextualSpacing/>
        <w:rPr>
          <w:rFonts w:cs="Arial"/>
          <w:szCs w:val="28"/>
        </w:rPr>
      </w:pPr>
    </w:p>
    <w:p w:rsidR="00BE3C83" w:rsidRDefault="00544D40" w:rsidP="000732C1">
      <w:pPr>
        <w:contextualSpacing/>
        <w:rPr>
          <w:rFonts w:cs="Arial"/>
          <w:szCs w:val="28"/>
        </w:rPr>
      </w:pPr>
      <w:r>
        <w:rPr>
          <w:rFonts w:cs="Arial"/>
          <w:szCs w:val="28"/>
        </w:rPr>
        <w:t xml:space="preserve">C&amp;PS </w:t>
      </w:r>
      <w:r w:rsidR="00881895">
        <w:rPr>
          <w:rFonts w:cs="Arial"/>
          <w:szCs w:val="28"/>
        </w:rPr>
        <w:t>shall</w:t>
      </w:r>
      <w:r>
        <w:rPr>
          <w:rFonts w:cs="Arial"/>
          <w:szCs w:val="28"/>
        </w:rPr>
        <w:t xml:space="preserve"> create a master folder in the G:\Public Folder\Grant Information at the onset of each RFA process</w:t>
      </w:r>
      <w:r w:rsidR="003C593E">
        <w:rPr>
          <w:rFonts w:cs="Arial"/>
          <w:szCs w:val="28"/>
        </w:rPr>
        <w:t xml:space="preserve"> (specific folder for each RFA)</w:t>
      </w:r>
      <w:r>
        <w:rPr>
          <w:rFonts w:cs="Arial"/>
          <w:szCs w:val="28"/>
        </w:rPr>
        <w:t xml:space="preserve">. </w:t>
      </w:r>
      <w:r w:rsidR="00D32A1C" w:rsidRPr="00D92F88">
        <w:rPr>
          <w:rFonts w:cs="Arial"/>
          <w:szCs w:val="28"/>
        </w:rPr>
        <w:t xml:space="preserve">Program </w:t>
      </w:r>
      <w:r w:rsidR="004F7541" w:rsidRPr="00D92F88">
        <w:rPr>
          <w:rFonts w:cs="Arial"/>
          <w:szCs w:val="28"/>
        </w:rPr>
        <w:t xml:space="preserve">and </w:t>
      </w:r>
      <w:r w:rsidR="00B10C6E">
        <w:rPr>
          <w:rFonts w:cs="Arial"/>
          <w:szCs w:val="28"/>
        </w:rPr>
        <w:t>C&amp;PS</w:t>
      </w:r>
      <w:r w:rsidR="006862B0" w:rsidRPr="00D92F88">
        <w:rPr>
          <w:rFonts w:cs="Arial"/>
          <w:szCs w:val="28"/>
        </w:rPr>
        <w:t xml:space="preserve"> </w:t>
      </w:r>
      <w:r w:rsidR="00881895">
        <w:rPr>
          <w:rFonts w:cs="Arial"/>
          <w:szCs w:val="28"/>
        </w:rPr>
        <w:t>shall</w:t>
      </w:r>
      <w:r w:rsidR="006862B0" w:rsidRPr="00D92F88">
        <w:rPr>
          <w:rFonts w:cs="Arial"/>
          <w:szCs w:val="28"/>
        </w:rPr>
        <w:t xml:space="preserve"> </w:t>
      </w:r>
      <w:r>
        <w:rPr>
          <w:rFonts w:cs="Arial"/>
          <w:szCs w:val="28"/>
        </w:rPr>
        <w:t xml:space="preserve">utilize this centralized G drive folder as both a working folder and to </w:t>
      </w:r>
      <w:r w:rsidR="006862B0" w:rsidRPr="00D92F88">
        <w:rPr>
          <w:rFonts w:cs="Arial"/>
          <w:szCs w:val="28"/>
        </w:rPr>
        <w:t>save all documents</w:t>
      </w:r>
      <w:r>
        <w:rPr>
          <w:rFonts w:cs="Arial"/>
          <w:szCs w:val="28"/>
        </w:rPr>
        <w:t xml:space="preserve"> </w:t>
      </w:r>
      <w:r w:rsidR="00BE3C83">
        <w:rPr>
          <w:rFonts w:cs="Arial"/>
          <w:szCs w:val="28"/>
        </w:rPr>
        <w:t>relevant</w:t>
      </w:r>
      <w:r>
        <w:rPr>
          <w:rFonts w:cs="Arial"/>
          <w:szCs w:val="28"/>
        </w:rPr>
        <w:t xml:space="preserve"> to the </w:t>
      </w:r>
      <w:r w:rsidR="00F110EE">
        <w:rPr>
          <w:rFonts w:cs="Arial"/>
          <w:szCs w:val="28"/>
        </w:rPr>
        <w:t>RFA’s g</w:t>
      </w:r>
      <w:r w:rsidR="00195734">
        <w:rPr>
          <w:rFonts w:cs="Arial"/>
          <w:szCs w:val="28"/>
        </w:rPr>
        <w:t xml:space="preserve">rant </w:t>
      </w:r>
      <w:r w:rsidR="00F110EE">
        <w:rPr>
          <w:rFonts w:cs="Arial"/>
          <w:szCs w:val="28"/>
        </w:rPr>
        <w:t>s</w:t>
      </w:r>
      <w:r w:rsidR="00195734">
        <w:rPr>
          <w:rFonts w:cs="Arial"/>
          <w:szCs w:val="28"/>
        </w:rPr>
        <w:t xml:space="preserve">olicitation </w:t>
      </w:r>
      <w:r w:rsidR="00F110EE">
        <w:rPr>
          <w:rFonts w:cs="Arial"/>
          <w:szCs w:val="28"/>
        </w:rPr>
        <w:t>p</w:t>
      </w:r>
      <w:r w:rsidR="00195734">
        <w:rPr>
          <w:rFonts w:cs="Arial"/>
          <w:szCs w:val="28"/>
        </w:rPr>
        <w:t>rocess, to include</w:t>
      </w:r>
      <w:r w:rsidR="00122825">
        <w:rPr>
          <w:rFonts w:cs="Arial"/>
          <w:szCs w:val="28"/>
        </w:rPr>
        <w:t>,</w:t>
      </w:r>
      <w:r w:rsidR="00195734">
        <w:rPr>
          <w:rFonts w:cs="Arial"/>
          <w:szCs w:val="28"/>
        </w:rPr>
        <w:t xml:space="preserve"> but not be limited to</w:t>
      </w:r>
      <w:r w:rsidR="00122825">
        <w:rPr>
          <w:rFonts w:cs="Arial"/>
          <w:szCs w:val="28"/>
        </w:rPr>
        <w:t>, the following</w:t>
      </w:r>
      <w:r w:rsidR="00195734">
        <w:rPr>
          <w:rFonts w:cs="Arial"/>
          <w:szCs w:val="28"/>
        </w:rPr>
        <w:t>:</w:t>
      </w:r>
      <w:r w:rsidR="00BE3C83">
        <w:rPr>
          <w:rFonts w:cs="Arial"/>
          <w:szCs w:val="28"/>
        </w:rPr>
        <w:t xml:space="preserve"> </w:t>
      </w:r>
    </w:p>
    <w:p w:rsidR="00D32A1C" w:rsidRDefault="00BE3C83" w:rsidP="000732C1">
      <w:pPr>
        <w:pStyle w:val="ListParagraph"/>
        <w:numPr>
          <w:ilvl w:val="0"/>
          <w:numId w:val="27"/>
        </w:numPr>
        <w:rPr>
          <w:rFonts w:cs="Arial"/>
          <w:szCs w:val="28"/>
        </w:rPr>
      </w:pPr>
      <w:r>
        <w:rPr>
          <w:rFonts w:cs="Arial"/>
          <w:szCs w:val="28"/>
        </w:rPr>
        <w:t xml:space="preserve">Applications </w:t>
      </w:r>
    </w:p>
    <w:p w:rsidR="00BE3C83" w:rsidRDefault="00BE3C83" w:rsidP="000732C1">
      <w:pPr>
        <w:pStyle w:val="ListParagraph"/>
        <w:numPr>
          <w:ilvl w:val="0"/>
          <w:numId w:val="27"/>
        </w:numPr>
        <w:rPr>
          <w:rFonts w:cs="Arial"/>
          <w:szCs w:val="28"/>
        </w:rPr>
      </w:pPr>
      <w:r>
        <w:rPr>
          <w:rFonts w:cs="Arial"/>
          <w:szCs w:val="28"/>
        </w:rPr>
        <w:t>Evaluator scoring sheets</w:t>
      </w:r>
    </w:p>
    <w:p w:rsidR="00BE3C83" w:rsidRDefault="00BE3C83" w:rsidP="000732C1">
      <w:pPr>
        <w:pStyle w:val="ListParagraph"/>
        <w:numPr>
          <w:ilvl w:val="0"/>
          <w:numId w:val="27"/>
        </w:numPr>
        <w:rPr>
          <w:rFonts w:cs="Arial"/>
          <w:szCs w:val="28"/>
        </w:rPr>
      </w:pPr>
      <w:r>
        <w:rPr>
          <w:rFonts w:cs="Arial"/>
          <w:szCs w:val="28"/>
        </w:rPr>
        <w:t>RFA</w:t>
      </w:r>
      <w:r w:rsidR="00EE704E">
        <w:rPr>
          <w:rFonts w:cs="Arial"/>
          <w:szCs w:val="28"/>
        </w:rPr>
        <w:t xml:space="preserve"> and any </w:t>
      </w:r>
      <w:r w:rsidR="00F110EE">
        <w:rPr>
          <w:rFonts w:cs="Arial"/>
          <w:szCs w:val="28"/>
        </w:rPr>
        <w:t>addendums</w:t>
      </w:r>
    </w:p>
    <w:p w:rsidR="005D11A8" w:rsidRDefault="005D11A8" w:rsidP="000732C1">
      <w:pPr>
        <w:pStyle w:val="ListParagraph"/>
        <w:numPr>
          <w:ilvl w:val="0"/>
          <w:numId w:val="27"/>
        </w:numPr>
        <w:rPr>
          <w:rFonts w:cs="Arial"/>
          <w:szCs w:val="28"/>
        </w:rPr>
      </w:pPr>
      <w:r>
        <w:rPr>
          <w:rFonts w:cs="Arial"/>
          <w:szCs w:val="28"/>
        </w:rPr>
        <w:t>Kickoff meeting and meeting minutes/documentation</w:t>
      </w:r>
    </w:p>
    <w:p w:rsidR="00195734" w:rsidRDefault="00195734" w:rsidP="000732C1">
      <w:pPr>
        <w:pStyle w:val="ListParagraph"/>
        <w:numPr>
          <w:ilvl w:val="0"/>
          <w:numId w:val="27"/>
        </w:numPr>
        <w:rPr>
          <w:rFonts w:cs="Arial"/>
          <w:szCs w:val="28"/>
        </w:rPr>
      </w:pPr>
      <w:r>
        <w:rPr>
          <w:rFonts w:cs="Arial"/>
          <w:szCs w:val="28"/>
        </w:rPr>
        <w:t>Stakeholder input</w:t>
      </w:r>
      <w:r w:rsidR="00EE704E">
        <w:rPr>
          <w:rFonts w:cs="Arial"/>
          <w:szCs w:val="28"/>
        </w:rPr>
        <w:t xml:space="preserve"> (e.g., RFI, Survey monkey results)</w:t>
      </w:r>
    </w:p>
    <w:p w:rsidR="00195734" w:rsidRDefault="00195734" w:rsidP="000732C1">
      <w:pPr>
        <w:pStyle w:val="ListParagraph"/>
        <w:numPr>
          <w:ilvl w:val="0"/>
          <w:numId w:val="27"/>
        </w:numPr>
        <w:rPr>
          <w:rFonts w:cs="Arial"/>
          <w:szCs w:val="28"/>
        </w:rPr>
      </w:pPr>
      <w:r>
        <w:rPr>
          <w:rFonts w:cs="Arial"/>
          <w:szCs w:val="28"/>
        </w:rPr>
        <w:t>Bidders Conference</w:t>
      </w:r>
    </w:p>
    <w:p w:rsidR="00BE3C83" w:rsidRDefault="005D11A8" w:rsidP="000732C1">
      <w:pPr>
        <w:pStyle w:val="ListParagraph"/>
        <w:numPr>
          <w:ilvl w:val="0"/>
          <w:numId w:val="27"/>
        </w:numPr>
        <w:rPr>
          <w:rFonts w:cs="Arial"/>
          <w:szCs w:val="28"/>
        </w:rPr>
      </w:pPr>
      <w:r>
        <w:rPr>
          <w:rFonts w:cs="Arial"/>
          <w:szCs w:val="28"/>
        </w:rPr>
        <w:t xml:space="preserve">Notice of </w:t>
      </w:r>
      <w:r w:rsidR="00BE3C83">
        <w:rPr>
          <w:rFonts w:cs="Arial"/>
          <w:szCs w:val="28"/>
        </w:rPr>
        <w:t>Intent to award</w:t>
      </w:r>
    </w:p>
    <w:p w:rsidR="00BE3C83" w:rsidRDefault="00BE3C83" w:rsidP="000732C1">
      <w:pPr>
        <w:pStyle w:val="ListParagraph"/>
        <w:numPr>
          <w:ilvl w:val="0"/>
          <w:numId w:val="27"/>
        </w:numPr>
        <w:rPr>
          <w:rFonts w:cs="Arial"/>
          <w:szCs w:val="28"/>
        </w:rPr>
      </w:pPr>
      <w:r>
        <w:rPr>
          <w:rFonts w:cs="Arial"/>
          <w:szCs w:val="28"/>
        </w:rPr>
        <w:t>Evaluator selection</w:t>
      </w:r>
      <w:r w:rsidR="00F110EE">
        <w:rPr>
          <w:rFonts w:cs="Arial"/>
          <w:szCs w:val="28"/>
        </w:rPr>
        <w:t xml:space="preserve"> and orientation materials</w:t>
      </w:r>
    </w:p>
    <w:p w:rsidR="00BE3C83" w:rsidRDefault="00BE3C83" w:rsidP="000732C1">
      <w:pPr>
        <w:pStyle w:val="ListParagraph"/>
        <w:numPr>
          <w:ilvl w:val="0"/>
          <w:numId w:val="27"/>
        </w:numPr>
        <w:rPr>
          <w:rFonts w:cs="Arial"/>
          <w:szCs w:val="28"/>
        </w:rPr>
      </w:pPr>
      <w:r>
        <w:rPr>
          <w:rFonts w:cs="Arial"/>
          <w:szCs w:val="28"/>
        </w:rPr>
        <w:t>Executed grant agreements</w:t>
      </w:r>
    </w:p>
    <w:p w:rsidR="00D32A1C" w:rsidRDefault="00BE3C83" w:rsidP="000732C1">
      <w:pPr>
        <w:pStyle w:val="ListParagraph"/>
        <w:numPr>
          <w:ilvl w:val="0"/>
          <w:numId w:val="27"/>
        </w:numPr>
        <w:rPr>
          <w:rFonts w:cs="Arial"/>
          <w:szCs w:val="28"/>
        </w:rPr>
      </w:pPr>
      <w:r>
        <w:rPr>
          <w:rFonts w:cs="Arial"/>
          <w:szCs w:val="28"/>
        </w:rPr>
        <w:t xml:space="preserve">Evaluator </w:t>
      </w:r>
      <w:r w:rsidR="00195734">
        <w:rPr>
          <w:rFonts w:cs="Arial"/>
          <w:szCs w:val="28"/>
        </w:rPr>
        <w:t xml:space="preserve">invitation, </w:t>
      </w:r>
      <w:r>
        <w:rPr>
          <w:rFonts w:cs="Arial"/>
          <w:szCs w:val="28"/>
        </w:rPr>
        <w:t>bios</w:t>
      </w:r>
      <w:r w:rsidR="00195734">
        <w:rPr>
          <w:rFonts w:cs="Arial"/>
          <w:szCs w:val="28"/>
        </w:rPr>
        <w:t xml:space="preserve">, and </w:t>
      </w:r>
      <w:r w:rsidR="00122825">
        <w:rPr>
          <w:rFonts w:cs="Arial"/>
          <w:szCs w:val="28"/>
        </w:rPr>
        <w:t xml:space="preserve">evaluator </w:t>
      </w:r>
      <w:r w:rsidR="00195734">
        <w:rPr>
          <w:rFonts w:cs="Arial"/>
          <w:szCs w:val="28"/>
        </w:rPr>
        <w:t>selection</w:t>
      </w:r>
    </w:p>
    <w:p w:rsidR="00195734" w:rsidRDefault="00195734" w:rsidP="000732C1">
      <w:pPr>
        <w:pStyle w:val="ListParagraph"/>
        <w:numPr>
          <w:ilvl w:val="0"/>
          <w:numId w:val="27"/>
        </w:numPr>
        <w:rPr>
          <w:rFonts w:cs="Arial"/>
          <w:szCs w:val="28"/>
        </w:rPr>
      </w:pPr>
      <w:r>
        <w:rPr>
          <w:rFonts w:cs="Arial"/>
          <w:szCs w:val="28"/>
        </w:rPr>
        <w:lastRenderedPageBreak/>
        <w:t xml:space="preserve">Signed certification forms for conflict of interest, bias, </w:t>
      </w:r>
      <w:r w:rsidR="00FD6F6E">
        <w:rPr>
          <w:rFonts w:cs="Arial"/>
          <w:szCs w:val="28"/>
        </w:rPr>
        <w:t xml:space="preserve">incompatible activities, </w:t>
      </w:r>
      <w:r>
        <w:rPr>
          <w:rFonts w:cs="Arial"/>
          <w:szCs w:val="28"/>
        </w:rPr>
        <w:t>and confidentiality</w:t>
      </w:r>
    </w:p>
    <w:p w:rsidR="005D11A8" w:rsidRDefault="00F110EE" w:rsidP="000732C1">
      <w:pPr>
        <w:pStyle w:val="ListParagraph"/>
        <w:numPr>
          <w:ilvl w:val="0"/>
          <w:numId w:val="27"/>
        </w:numPr>
        <w:rPr>
          <w:rFonts w:cs="Arial"/>
          <w:szCs w:val="28"/>
        </w:rPr>
      </w:pPr>
      <w:r>
        <w:rPr>
          <w:rFonts w:cs="Arial"/>
          <w:szCs w:val="28"/>
        </w:rPr>
        <w:t>Ethics t</w:t>
      </w:r>
      <w:r w:rsidR="005D11A8">
        <w:rPr>
          <w:rFonts w:cs="Arial"/>
          <w:szCs w:val="28"/>
        </w:rPr>
        <w:t>raining</w:t>
      </w:r>
      <w:r>
        <w:rPr>
          <w:rFonts w:cs="Arial"/>
          <w:szCs w:val="28"/>
        </w:rPr>
        <w:t xml:space="preserve"> completion</w:t>
      </w:r>
      <w:r w:rsidR="005D11A8">
        <w:rPr>
          <w:rFonts w:cs="Arial"/>
          <w:szCs w:val="28"/>
        </w:rPr>
        <w:t xml:space="preserve"> verifications</w:t>
      </w:r>
    </w:p>
    <w:p w:rsidR="005D11A8" w:rsidRDefault="007F328D" w:rsidP="000732C1">
      <w:pPr>
        <w:pStyle w:val="ListParagraph"/>
        <w:numPr>
          <w:ilvl w:val="0"/>
          <w:numId w:val="27"/>
        </w:numPr>
        <w:rPr>
          <w:rFonts w:cs="Arial"/>
          <w:szCs w:val="28"/>
        </w:rPr>
      </w:pPr>
      <w:r>
        <w:rPr>
          <w:rFonts w:cs="Arial"/>
          <w:szCs w:val="28"/>
        </w:rPr>
        <w:t>ART and TRT reviews</w:t>
      </w:r>
    </w:p>
    <w:p w:rsidR="005D11A8" w:rsidRDefault="005D11A8" w:rsidP="000732C1">
      <w:pPr>
        <w:pStyle w:val="ListParagraph"/>
        <w:numPr>
          <w:ilvl w:val="0"/>
          <w:numId w:val="27"/>
        </w:numPr>
        <w:rPr>
          <w:rFonts w:cs="Arial"/>
          <w:szCs w:val="28"/>
        </w:rPr>
      </w:pPr>
      <w:r>
        <w:rPr>
          <w:rFonts w:cs="Arial"/>
          <w:szCs w:val="28"/>
        </w:rPr>
        <w:t>Emails pertinent to the process (justifications or decisions)</w:t>
      </w:r>
    </w:p>
    <w:p w:rsidR="0014664B" w:rsidRPr="006E00EE" w:rsidRDefault="006964A1" w:rsidP="000732C1">
      <w:pPr>
        <w:pStyle w:val="ListParagraph"/>
        <w:numPr>
          <w:ilvl w:val="0"/>
          <w:numId w:val="27"/>
        </w:numPr>
        <w:rPr>
          <w:rFonts w:cs="Arial"/>
          <w:szCs w:val="28"/>
        </w:rPr>
      </w:pPr>
      <w:r>
        <w:rPr>
          <w:rFonts w:cs="Arial"/>
          <w:szCs w:val="28"/>
        </w:rPr>
        <w:t>Grant Review Committee</w:t>
      </w:r>
      <w:r w:rsidR="006659B5">
        <w:rPr>
          <w:rFonts w:cs="Arial"/>
          <w:szCs w:val="28"/>
        </w:rPr>
        <w:t xml:space="preserve">: </w:t>
      </w:r>
      <w:r w:rsidR="0014664B">
        <w:rPr>
          <w:rFonts w:cs="Arial"/>
          <w:szCs w:val="28"/>
        </w:rPr>
        <w:t>Appeal letters</w:t>
      </w:r>
      <w:r w:rsidR="006659B5">
        <w:rPr>
          <w:rFonts w:cs="Arial"/>
          <w:szCs w:val="28"/>
        </w:rPr>
        <w:t>, decisions,</w:t>
      </w:r>
      <w:r w:rsidR="0014664B">
        <w:rPr>
          <w:rFonts w:cs="Arial"/>
          <w:szCs w:val="28"/>
        </w:rPr>
        <w:t xml:space="preserve"> and relevant documentation (after appeal process is complete)</w:t>
      </w:r>
    </w:p>
    <w:p w:rsidR="00D32A1C" w:rsidRPr="00D92F88" w:rsidRDefault="00D32A1C" w:rsidP="000732C1">
      <w:pPr>
        <w:contextualSpacing/>
        <w:rPr>
          <w:rFonts w:cs="Arial"/>
          <w:szCs w:val="28"/>
        </w:rPr>
      </w:pPr>
    </w:p>
    <w:p w:rsidR="00D32A1C" w:rsidRDefault="00D32A1C" w:rsidP="000732C1">
      <w:pPr>
        <w:contextualSpacing/>
        <w:rPr>
          <w:rFonts w:cs="Arial"/>
          <w:szCs w:val="28"/>
        </w:rPr>
      </w:pPr>
      <w:r w:rsidRPr="00D92F88">
        <w:rPr>
          <w:rFonts w:cs="Arial"/>
          <w:szCs w:val="28"/>
        </w:rPr>
        <w:t xml:space="preserve">C&amp;PS </w:t>
      </w:r>
      <w:r w:rsidR="00881895">
        <w:rPr>
          <w:rFonts w:cs="Arial"/>
          <w:szCs w:val="28"/>
        </w:rPr>
        <w:t>shall</w:t>
      </w:r>
      <w:r w:rsidRPr="00D92F88">
        <w:rPr>
          <w:rFonts w:cs="Arial"/>
          <w:szCs w:val="28"/>
        </w:rPr>
        <w:t xml:space="preserve"> maintain an original signed copy of the grant(s), any </w:t>
      </w:r>
      <w:r w:rsidR="00B10C6E">
        <w:rPr>
          <w:rFonts w:cs="Arial"/>
          <w:szCs w:val="28"/>
        </w:rPr>
        <w:t>addendum</w:t>
      </w:r>
      <w:r w:rsidRPr="00D92F88">
        <w:rPr>
          <w:rFonts w:cs="Arial"/>
          <w:szCs w:val="28"/>
        </w:rPr>
        <w:t>s and any official notifications associated with the grant agreement</w:t>
      </w:r>
      <w:r w:rsidR="003F03D5">
        <w:rPr>
          <w:rFonts w:cs="Arial"/>
          <w:szCs w:val="28"/>
        </w:rPr>
        <w:t xml:space="preserve">. </w:t>
      </w:r>
    </w:p>
    <w:p w:rsidR="0014664B" w:rsidRDefault="0014664B" w:rsidP="000732C1">
      <w:pPr>
        <w:contextualSpacing/>
        <w:rPr>
          <w:rFonts w:cs="Arial"/>
          <w:szCs w:val="28"/>
        </w:rPr>
      </w:pPr>
    </w:p>
    <w:p w:rsidR="0014664B" w:rsidRPr="00D92F88" w:rsidRDefault="0014664B" w:rsidP="000732C1">
      <w:pPr>
        <w:contextualSpacing/>
        <w:rPr>
          <w:rFonts w:cs="Arial"/>
          <w:szCs w:val="28"/>
        </w:rPr>
      </w:pPr>
      <w:r>
        <w:rPr>
          <w:rFonts w:cs="Arial"/>
          <w:szCs w:val="28"/>
        </w:rPr>
        <w:t xml:space="preserve">At the end of the RFA process, </w:t>
      </w:r>
      <w:r w:rsidR="00F110EE">
        <w:rPr>
          <w:rFonts w:cs="Arial"/>
          <w:szCs w:val="28"/>
        </w:rPr>
        <w:t>P</w:t>
      </w:r>
      <w:r>
        <w:rPr>
          <w:rFonts w:cs="Arial"/>
          <w:szCs w:val="28"/>
        </w:rPr>
        <w:t xml:space="preserve">rogram </w:t>
      </w:r>
      <w:r w:rsidR="005C4F41">
        <w:rPr>
          <w:rFonts w:cs="Arial"/>
          <w:szCs w:val="28"/>
        </w:rPr>
        <w:t xml:space="preserve">staff and the Grant Review Committee Chair </w:t>
      </w:r>
      <w:r>
        <w:rPr>
          <w:rFonts w:cs="Arial"/>
          <w:szCs w:val="28"/>
        </w:rPr>
        <w:t xml:space="preserve">shall provide C&amp;PS with all hardcopy documents related to the </w:t>
      </w:r>
      <w:r w:rsidR="004441C6">
        <w:rPr>
          <w:rFonts w:cs="Arial"/>
          <w:szCs w:val="28"/>
        </w:rPr>
        <w:t>grant solicitation</w:t>
      </w:r>
      <w:r>
        <w:rPr>
          <w:rFonts w:cs="Arial"/>
          <w:szCs w:val="28"/>
        </w:rPr>
        <w:t xml:space="preserve"> process for retention purposes.</w:t>
      </w:r>
    </w:p>
    <w:p w:rsidR="00D32A1C" w:rsidRPr="00D92F88" w:rsidRDefault="00D32A1C" w:rsidP="000732C1">
      <w:pPr>
        <w:contextualSpacing/>
        <w:rPr>
          <w:rFonts w:cs="Arial"/>
          <w:szCs w:val="28"/>
        </w:rPr>
      </w:pPr>
    </w:p>
    <w:p w:rsidR="00C8060C" w:rsidRPr="00D92F88" w:rsidRDefault="00D32A1C" w:rsidP="000732C1">
      <w:pPr>
        <w:contextualSpacing/>
        <w:rPr>
          <w:rFonts w:cs="Arial"/>
          <w:szCs w:val="28"/>
        </w:rPr>
      </w:pPr>
      <w:r w:rsidRPr="00D92F88">
        <w:rPr>
          <w:rFonts w:cs="Arial"/>
          <w:szCs w:val="28"/>
        </w:rPr>
        <w:t>Records</w:t>
      </w:r>
      <w:r w:rsidR="008F59B8">
        <w:rPr>
          <w:rFonts w:cs="Arial"/>
          <w:szCs w:val="28"/>
        </w:rPr>
        <w:t>, both electronic and hard copy,</w:t>
      </w:r>
      <w:r w:rsidRPr="00D92F88">
        <w:rPr>
          <w:rFonts w:cs="Arial"/>
          <w:szCs w:val="28"/>
        </w:rPr>
        <w:t xml:space="preserve"> shall be retained </w:t>
      </w:r>
      <w:r w:rsidR="00CC1B2A">
        <w:rPr>
          <w:rFonts w:cs="Arial"/>
          <w:szCs w:val="28"/>
        </w:rPr>
        <w:t>consistent with DOR</w:t>
      </w:r>
      <w:r w:rsidR="00F110EE">
        <w:rPr>
          <w:rFonts w:cs="Arial"/>
          <w:szCs w:val="28"/>
        </w:rPr>
        <w:t>’</w:t>
      </w:r>
      <w:r w:rsidR="00CC1B2A">
        <w:rPr>
          <w:rFonts w:cs="Arial"/>
          <w:szCs w:val="28"/>
        </w:rPr>
        <w:t>s record</w:t>
      </w:r>
      <w:r w:rsidR="00F110EE">
        <w:rPr>
          <w:rFonts w:cs="Arial"/>
          <w:szCs w:val="28"/>
        </w:rPr>
        <w:t>s</w:t>
      </w:r>
      <w:r w:rsidR="00CC1B2A">
        <w:rPr>
          <w:rFonts w:cs="Arial"/>
          <w:szCs w:val="28"/>
        </w:rPr>
        <w:t xml:space="preserve"> retention policy.</w:t>
      </w:r>
    </w:p>
    <w:p w:rsidR="00560D86" w:rsidRDefault="00253FE4" w:rsidP="000732C1">
      <w:pPr>
        <w:pStyle w:val="Heading1"/>
        <w:contextualSpacing/>
      </w:pPr>
      <w:bookmarkStart w:id="80" w:name="_Toc505867679"/>
      <w:bookmarkStart w:id="81" w:name="_Toc528333000"/>
      <w:bookmarkStart w:id="82" w:name="_Hlk520991470"/>
      <w:r w:rsidRPr="00D92F88">
        <w:t>Appeals</w:t>
      </w:r>
      <w:bookmarkEnd w:id="80"/>
      <w:bookmarkEnd w:id="81"/>
    </w:p>
    <w:p w:rsidR="00D579A4" w:rsidRPr="00D579A4" w:rsidRDefault="00D579A4" w:rsidP="000732C1">
      <w:pPr>
        <w:contextualSpacing/>
      </w:pPr>
    </w:p>
    <w:p w:rsidR="00891E0C" w:rsidRPr="00D92F88" w:rsidRDefault="00891E0C" w:rsidP="000732C1">
      <w:pPr>
        <w:ind w:right="360"/>
        <w:contextualSpacing/>
        <w:rPr>
          <w:rFonts w:cs="Arial"/>
          <w:szCs w:val="28"/>
        </w:rPr>
      </w:pPr>
      <w:bookmarkStart w:id="83" w:name="_Toc505867680"/>
      <w:r w:rsidRPr="00D92F88">
        <w:rPr>
          <w:rFonts w:eastAsia="Times New Roman" w:cs="Arial"/>
          <w:szCs w:val="28"/>
          <w:lang w:val="en"/>
        </w:rPr>
        <w:t>The RFA shall contain info</w:t>
      </w:r>
      <w:r w:rsidR="00BE54DC">
        <w:rPr>
          <w:rFonts w:eastAsia="Times New Roman" w:cs="Arial"/>
          <w:szCs w:val="28"/>
          <w:lang w:val="en"/>
        </w:rPr>
        <w:t>rmation about the</w:t>
      </w:r>
      <w:r w:rsidRPr="00D92F88">
        <w:rPr>
          <w:rFonts w:eastAsia="Times New Roman" w:cs="Arial"/>
          <w:szCs w:val="28"/>
          <w:lang w:val="en"/>
        </w:rPr>
        <w:t xml:space="preserve"> applicants’ appeal rights and appeal procedure. </w:t>
      </w:r>
      <w:r w:rsidRPr="00D92F88">
        <w:rPr>
          <w:rFonts w:cs="Arial"/>
          <w:szCs w:val="28"/>
        </w:rPr>
        <w:t xml:space="preserve">The RFA </w:t>
      </w:r>
      <w:r w:rsidR="00881895">
        <w:rPr>
          <w:rFonts w:cs="Arial"/>
          <w:szCs w:val="28"/>
        </w:rPr>
        <w:t>shall</w:t>
      </w:r>
      <w:r w:rsidRPr="00D92F88">
        <w:rPr>
          <w:rFonts w:cs="Arial"/>
          <w:szCs w:val="28"/>
        </w:rPr>
        <w:t xml:space="preserve"> describe how the appeal will be reviewed, which applicants </w:t>
      </w:r>
      <w:r w:rsidR="00881895">
        <w:rPr>
          <w:rFonts w:cs="Arial"/>
          <w:szCs w:val="28"/>
        </w:rPr>
        <w:t>shall</w:t>
      </w:r>
      <w:r w:rsidRPr="00D92F88">
        <w:rPr>
          <w:rFonts w:cs="Arial"/>
          <w:szCs w:val="28"/>
        </w:rPr>
        <w:t xml:space="preserve"> be notified of the appeal, and under what circumstances and how the affected applications may be rescored. </w:t>
      </w:r>
    </w:p>
    <w:p w:rsidR="00891E0C" w:rsidRDefault="00891E0C" w:rsidP="000732C1">
      <w:pPr>
        <w:contextualSpacing/>
        <w:rPr>
          <w:rFonts w:cs="Arial"/>
          <w:szCs w:val="28"/>
          <w:lang w:val="en"/>
        </w:rPr>
      </w:pPr>
    </w:p>
    <w:p w:rsidR="005E44BA" w:rsidRDefault="005E44BA" w:rsidP="000732C1">
      <w:pPr>
        <w:contextualSpacing/>
        <w:rPr>
          <w:rFonts w:cs="Arial"/>
          <w:szCs w:val="28"/>
          <w:lang w:val="en"/>
        </w:rPr>
      </w:pPr>
      <w:r w:rsidRPr="00D92F88">
        <w:rPr>
          <w:rFonts w:cs="Arial"/>
          <w:szCs w:val="28"/>
          <w:lang w:val="en"/>
        </w:rPr>
        <w:t xml:space="preserve">The RFA </w:t>
      </w:r>
      <w:r w:rsidR="00881895">
        <w:rPr>
          <w:rFonts w:cs="Arial"/>
          <w:szCs w:val="28"/>
          <w:lang w:val="en"/>
        </w:rPr>
        <w:t>shall</w:t>
      </w:r>
      <w:r w:rsidRPr="00D92F88">
        <w:rPr>
          <w:rFonts w:cs="Arial"/>
          <w:szCs w:val="28"/>
          <w:lang w:val="en"/>
        </w:rPr>
        <w:t xml:space="preserve"> include a reference to California Code of Regulations, title 9, section 7334(d)</w:t>
      </w:r>
      <w:r w:rsidRPr="00D92F88">
        <w:rPr>
          <w:rFonts w:cs="Arial"/>
          <w:szCs w:val="28"/>
          <w:vertAlign w:val="superscript"/>
          <w:lang w:val="en"/>
        </w:rPr>
        <w:footnoteReference w:id="2"/>
      </w:r>
      <w:r w:rsidRPr="00D92F88">
        <w:rPr>
          <w:rFonts w:cs="Arial"/>
          <w:szCs w:val="28"/>
          <w:lang w:val="en"/>
        </w:rPr>
        <w:t xml:space="preserve"> which states:</w:t>
      </w:r>
    </w:p>
    <w:p w:rsidR="00AF13F4" w:rsidRPr="00D92F88" w:rsidRDefault="00AF13F4" w:rsidP="000732C1">
      <w:pPr>
        <w:contextualSpacing/>
        <w:rPr>
          <w:rFonts w:cs="Arial"/>
          <w:szCs w:val="28"/>
          <w:lang w:val="en"/>
        </w:rPr>
      </w:pPr>
    </w:p>
    <w:p w:rsidR="005E44BA" w:rsidRPr="00D92F88" w:rsidRDefault="005E44BA" w:rsidP="000732C1">
      <w:pPr>
        <w:contextualSpacing/>
        <w:rPr>
          <w:rFonts w:cs="Arial"/>
          <w:szCs w:val="28"/>
          <w:lang w:val="en"/>
        </w:rPr>
      </w:pPr>
      <w:r w:rsidRPr="00D92F88">
        <w:rPr>
          <w:rFonts w:cs="Arial"/>
          <w:szCs w:val="28"/>
          <w:lang w:val="en"/>
        </w:rPr>
        <w:t>(d) Applicant Appeals.</w:t>
      </w:r>
    </w:p>
    <w:p w:rsidR="005E44BA" w:rsidRDefault="005E44BA" w:rsidP="000732C1">
      <w:pPr>
        <w:ind w:left="720"/>
        <w:contextualSpacing/>
        <w:rPr>
          <w:rFonts w:cs="Arial"/>
          <w:szCs w:val="28"/>
          <w:lang w:val="en"/>
        </w:rPr>
      </w:pPr>
      <w:r w:rsidRPr="00D92F88">
        <w:rPr>
          <w:rFonts w:cs="Arial"/>
          <w:szCs w:val="28"/>
          <w:lang w:val="en"/>
        </w:rPr>
        <w:t>(1) Any applicant for a grant who is dissatisfied with the decision of the Department relative to an application for or discontinuation of grant funding may request a review by the Department. The request shall be in writing, clearly identify all issues in dispute, contain a full statement of the applicant's position with respect to each issue, and contain pertinent facts and reasons in support of the applicant's position. The request shall be submitted to the Department within 30 days of the date of the notification of action.</w:t>
      </w:r>
    </w:p>
    <w:p w:rsidR="005F6A9C" w:rsidRPr="00D92F88" w:rsidRDefault="005F6A9C" w:rsidP="000732C1">
      <w:pPr>
        <w:ind w:left="720"/>
        <w:contextualSpacing/>
        <w:rPr>
          <w:rFonts w:cs="Arial"/>
          <w:szCs w:val="28"/>
          <w:lang w:val="en"/>
        </w:rPr>
      </w:pPr>
    </w:p>
    <w:p w:rsidR="005E44BA" w:rsidRDefault="005E44BA" w:rsidP="000732C1">
      <w:pPr>
        <w:ind w:left="720"/>
        <w:contextualSpacing/>
        <w:rPr>
          <w:rFonts w:cs="Arial"/>
          <w:szCs w:val="28"/>
          <w:lang w:val="en"/>
        </w:rPr>
      </w:pPr>
      <w:r w:rsidRPr="00D92F88">
        <w:rPr>
          <w:rFonts w:cs="Arial"/>
          <w:szCs w:val="28"/>
          <w:lang w:val="en"/>
        </w:rPr>
        <w:lastRenderedPageBreak/>
        <w:t xml:space="preserve">(2) The Department's Grant Review Committee reviews all such requests. The Committee shall be appointed by the Chief Deputy Director and shall consist of up to three Departmental employees, selected at the Chief Deputy Director's discretion. The Committee shall review the request and shall notify the appellant in writing of the decision within </w:t>
      </w:r>
      <w:r w:rsidR="005C22D1">
        <w:rPr>
          <w:rFonts w:cs="Arial"/>
          <w:szCs w:val="28"/>
          <w:lang w:val="en"/>
        </w:rPr>
        <w:t>30</w:t>
      </w:r>
      <w:r w:rsidR="00E12A77">
        <w:rPr>
          <w:rFonts w:cs="Arial"/>
          <w:szCs w:val="28"/>
          <w:lang w:val="en"/>
        </w:rPr>
        <w:t xml:space="preserve"> calendar </w:t>
      </w:r>
      <w:r w:rsidRPr="00D92F88">
        <w:rPr>
          <w:rFonts w:cs="Arial"/>
          <w:szCs w:val="28"/>
          <w:lang w:val="en"/>
        </w:rPr>
        <w:t>days of the date of the request.</w:t>
      </w:r>
    </w:p>
    <w:p w:rsidR="005F6A9C" w:rsidRPr="00D92F88" w:rsidRDefault="005F6A9C" w:rsidP="000732C1">
      <w:pPr>
        <w:ind w:left="720"/>
        <w:contextualSpacing/>
        <w:rPr>
          <w:rFonts w:cs="Arial"/>
          <w:szCs w:val="28"/>
          <w:lang w:val="en"/>
        </w:rPr>
      </w:pPr>
    </w:p>
    <w:p w:rsidR="005E44BA" w:rsidRPr="00D92F88" w:rsidRDefault="005E44BA" w:rsidP="000732C1">
      <w:pPr>
        <w:ind w:left="720"/>
        <w:contextualSpacing/>
        <w:rPr>
          <w:rFonts w:cs="Arial"/>
          <w:szCs w:val="28"/>
          <w:lang w:val="en"/>
        </w:rPr>
      </w:pPr>
      <w:r w:rsidRPr="00D92F88">
        <w:rPr>
          <w:rFonts w:cs="Arial"/>
          <w:szCs w:val="28"/>
          <w:lang w:val="en"/>
        </w:rPr>
        <w:t>(3) The decision of the Grant Review Committee is final.</w:t>
      </w:r>
    </w:p>
    <w:p w:rsidR="005E44BA" w:rsidRPr="00D92F88" w:rsidRDefault="005E44BA" w:rsidP="000732C1">
      <w:pPr>
        <w:ind w:left="720"/>
        <w:contextualSpacing/>
        <w:rPr>
          <w:rFonts w:cs="Arial"/>
          <w:szCs w:val="28"/>
          <w:lang w:val="en"/>
        </w:rPr>
      </w:pPr>
    </w:p>
    <w:p w:rsidR="005E44BA" w:rsidRPr="00D92F88" w:rsidRDefault="005E44BA" w:rsidP="000732C1">
      <w:pPr>
        <w:ind w:right="360"/>
        <w:contextualSpacing/>
        <w:rPr>
          <w:rFonts w:cs="Arial"/>
          <w:szCs w:val="28"/>
        </w:rPr>
      </w:pPr>
      <w:r w:rsidRPr="00D92F88">
        <w:rPr>
          <w:rFonts w:cs="Arial"/>
          <w:szCs w:val="28"/>
        </w:rPr>
        <w:t xml:space="preserve">Applicants </w:t>
      </w:r>
      <w:r w:rsidR="00891E0C">
        <w:rPr>
          <w:rFonts w:cs="Arial"/>
          <w:szCs w:val="28"/>
        </w:rPr>
        <w:t>shall</w:t>
      </w:r>
      <w:r w:rsidR="00891E0C" w:rsidRPr="00D92F88">
        <w:rPr>
          <w:rFonts w:cs="Arial"/>
          <w:szCs w:val="28"/>
        </w:rPr>
        <w:t xml:space="preserve"> </w:t>
      </w:r>
      <w:r w:rsidRPr="00D92F88">
        <w:rPr>
          <w:rFonts w:cs="Arial"/>
          <w:szCs w:val="28"/>
        </w:rPr>
        <w:t xml:space="preserve">email appeals to </w:t>
      </w:r>
      <w:hyperlink r:id="rId14" w:history="1">
        <w:r w:rsidR="0085500E" w:rsidRPr="001A7ED9">
          <w:rPr>
            <w:rStyle w:val="Hyperlink"/>
            <w:rFonts w:cs="Arial"/>
            <w:szCs w:val="28"/>
          </w:rPr>
          <w:t>grants@dor.ca.gov</w:t>
        </w:r>
      </w:hyperlink>
      <w:r w:rsidR="0085500E">
        <w:rPr>
          <w:rFonts w:cs="Arial"/>
          <w:szCs w:val="28"/>
          <w:u w:val="single"/>
        </w:rPr>
        <w:t xml:space="preserve"> </w:t>
      </w:r>
      <w:r w:rsidR="00F05F0F">
        <w:rPr>
          <w:rFonts w:cs="Arial"/>
          <w:szCs w:val="28"/>
        </w:rPr>
        <w:t xml:space="preserve">and </w:t>
      </w:r>
      <w:r w:rsidR="00FE618D">
        <w:rPr>
          <w:rFonts w:cs="Arial"/>
          <w:szCs w:val="28"/>
        </w:rPr>
        <w:t xml:space="preserve">C&amp;PS </w:t>
      </w:r>
      <w:r w:rsidR="00881895">
        <w:rPr>
          <w:rFonts w:cs="Arial"/>
          <w:szCs w:val="28"/>
        </w:rPr>
        <w:t>shall</w:t>
      </w:r>
      <w:r w:rsidR="00FE618D">
        <w:rPr>
          <w:rFonts w:cs="Arial"/>
          <w:szCs w:val="28"/>
        </w:rPr>
        <w:t xml:space="preserve"> acknowledge receipt via email. </w:t>
      </w:r>
      <w:r w:rsidR="00C01690">
        <w:rPr>
          <w:rFonts w:cs="Arial"/>
          <w:szCs w:val="28"/>
        </w:rPr>
        <w:t>C&amp;PS</w:t>
      </w:r>
      <w:r w:rsidRPr="00D92F88">
        <w:rPr>
          <w:rFonts w:cs="Arial"/>
          <w:szCs w:val="28"/>
        </w:rPr>
        <w:t xml:space="preserve"> staff </w:t>
      </w:r>
      <w:r w:rsidR="00881895">
        <w:rPr>
          <w:rFonts w:cs="Arial"/>
          <w:szCs w:val="28"/>
        </w:rPr>
        <w:t>shall</w:t>
      </w:r>
      <w:r w:rsidR="00891E0C" w:rsidRPr="00D92F88">
        <w:rPr>
          <w:rFonts w:cs="Arial"/>
          <w:szCs w:val="28"/>
        </w:rPr>
        <w:t xml:space="preserve"> </w:t>
      </w:r>
      <w:r w:rsidRPr="00D92F88">
        <w:rPr>
          <w:rFonts w:cs="Arial"/>
          <w:szCs w:val="28"/>
        </w:rPr>
        <w:t xml:space="preserve">regularly check the </w:t>
      </w:r>
      <w:hyperlink r:id="rId15" w:history="1">
        <w:r w:rsidR="0085500E" w:rsidRPr="001A7ED9">
          <w:rPr>
            <w:rStyle w:val="Hyperlink"/>
            <w:rFonts w:cs="Arial"/>
            <w:szCs w:val="28"/>
          </w:rPr>
          <w:t>grants@dor.ca.gov</w:t>
        </w:r>
      </w:hyperlink>
      <w:r w:rsidR="0085500E">
        <w:rPr>
          <w:rFonts w:cs="Arial"/>
          <w:szCs w:val="28"/>
          <w:u w:val="single"/>
        </w:rPr>
        <w:t xml:space="preserve"> </w:t>
      </w:r>
      <w:r w:rsidRPr="00D92F88">
        <w:rPr>
          <w:rFonts w:cs="Arial"/>
          <w:szCs w:val="28"/>
        </w:rPr>
        <w:t>inbox while an RFA process is underway and for 30</w:t>
      </w:r>
      <w:r w:rsidR="00E12A77">
        <w:rPr>
          <w:rFonts w:cs="Arial"/>
          <w:szCs w:val="28"/>
        </w:rPr>
        <w:t xml:space="preserve"> calendar</w:t>
      </w:r>
      <w:r w:rsidRPr="00D92F88">
        <w:rPr>
          <w:rFonts w:cs="Arial"/>
          <w:szCs w:val="28"/>
        </w:rPr>
        <w:t xml:space="preserve"> days after the Notice of In</w:t>
      </w:r>
      <w:r w:rsidR="00B46291">
        <w:rPr>
          <w:rFonts w:cs="Arial"/>
          <w:szCs w:val="28"/>
        </w:rPr>
        <w:t>tent to Award is issued.</w:t>
      </w:r>
    </w:p>
    <w:p w:rsidR="005E44BA" w:rsidRPr="00D92F88" w:rsidRDefault="005E44BA" w:rsidP="000732C1">
      <w:pPr>
        <w:ind w:right="360"/>
        <w:contextualSpacing/>
        <w:rPr>
          <w:rFonts w:cs="Arial"/>
          <w:szCs w:val="28"/>
        </w:rPr>
      </w:pPr>
    </w:p>
    <w:p w:rsidR="0015376C" w:rsidRPr="00D92F88" w:rsidRDefault="005E44BA" w:rsidP="004625E8">
      <w:pPr>
        <w:contextualSpacing/>
        <w:rPr>
          <w:rFonts w:cs="Arial"/>
          <w:szCs w:val="28"/>
        </w:rPr>
      </w:pPr>
      <w:r w:rsidRPr="00D92F88">
        <w:rPr>
          <w:rFonts w:cs="Arial"/>
          <w:szCs w:val="28"/>
        </w:rPr>
        <w:t xml:space="preserve">As soon as an appeal is received, </w:t>
      </w:r>
      <w:r w:rsidR="00D71421">
        <w:rPr>
          <w:rFonts w:cs="Arial"/>
          <w:szCs w:val="28"/>
        </w:rPr>
        <w:t>the Chief of C&amp;PS</w:t>
      </w:r>
      <w:r w:rsidR="00FE242D">
        <w:rPr>
          <w:rFonts w:cs="Arial"/>
          <w:szCs w:val="28"/>
        </w:rPr>
        <w:t xml:space="preserve"> </w:t>
      </w:r>
      <w:r w:rsidR="00D71421">
        <w:rPr>
          <w:rFonts w:cs="Arial"/>
          <w:szCs w:val="28"/>
        </w:rPr>
        <w:t>will notify</w:t>
      </w:r>
      <w:r w:rsidRPr="00D92F88">
        <w:rPr>
          <w:rFonts w:cs="Arial"/>
          <w:szCs w:val="28"/>
        </w:rPr>
        <w:t xml:space="preserve"> </w:t>
      </w:r>
      <w:r w:rsidR="004625E8" w:rsidRPr="004625E8">
        <w:rPr>
          <w:rFonts w:cs="Arial"/>
          <w:szCs w:val="28"/>
        </w:rPr>
        <w:t>the Chief Deputy Director with a copy to</w:t>
      </w:r>
      <w:r w:rsidR="004625E8">
        <w:rPr>
          <w:rFonts w:cs="Arial"/>
          <w:szCs w:val="28"/>
        </w:rPr>
        <w:t xml:space="preserve"> the</w:t>
      </w:r>
      <w:r w:rsidR="004625E8" w:rsidRPr="004625E8">
        <w:rPr>
          <w:rFonts w:cs="Arial"/>
          <w:szCs w:val="28"/>
        </w:rPr>
        <w:t xml:space="preserve"> Program Deputy and Program Manager</w:t>
      </w:r>
      <w:r w:rsidR="00D71421">
        <w:rPr>
          <w:rFonts w:cs="Arial"/>
          <w:szCs w:val="28"/>
        </w:rPr>
        <w:t>.</w:t>
      </w:r>
      <w:r w:rsidRPr="00D92F88">
        <w:rPr>
          <w:rFonts w:cs="Arial"/>
          <w:szCs w:val="28"/>
        </w:rPr>
        <w:t xml:space="preserve"> Program </w:t>
      </w:r>
      <w:r w:rsidR="00D71421">
        <w:rPr>
          <w:rFonts w:cs="Arial"/>
          <w:szCs w:val="28"/>
        </w:rPr>
        <w:t>Deputy or Manager</w:t>
      </w:r>
      <w:r w:rsidR="00D71421" w:rsidRPr="00D92F88">
        <w:rPr>
          <w:rFonts w:cs="Arial"/>
          <w:szCs w:val="28"/>
        </w:rPr>
        <w:t xml:space="preserve"> </w:t>
      </w:r>
      <w:r w:rsidRPr="00D92F88">
        <w:rPr>
          <w:rFonts w:cs="Arial"/>
          <w:szCs w:val="28"/>
        </w:rPr>
        <w:t xml:space="preserve">shall also immediately notify the Office of Legal Affairs to request an attorney </w:t>
      </w:r>
      <w:r w:rsidR="004625E8">
        <w:rPr>
          <w:rFonts w:cs="Arial"/>
          <w:szCs w:val="28"/>
        </w:rPr>
        <w:t xml:space="preserve">to </w:t>
      </w:r>
      <w:r w:rsidRPr="00D92F88">
        <w:rPr>
          <w:rFonts w:cs="Arial"/>
          <w:szCs w:val="28"/>
        </w:rPr>
        <w:t>advise them during the appeal process.</w:t>
      </w:r>
      <w:r w:rsidR="0015376C">
        <w:rPr>
          <w:rFonts w:cs="Arial"/>
          <w:szCs w:val="28"/>
        </w:rPr>
        <w:t xml:space="preserve"> </w:t>
      </w:r>
      <w:r w:rsidR="0015376C" w:rsidRPr="00D92F88">
        <w:rPr>
          <w:rFonts w:cs="Arial"/>
          <w:szCs w:val="28"/>
        </w:rPr>
        <w:t xml:space="preserve">The Department attorney assigned to the appeal </w:t>
      </w:r>
      <w:r w:rsidR="00881895">
        <w:rPr>
          <w:rFonts w:cs="Arial"/>
          <w:szCs w:val="28"/>
        </w:rPr>
        <w:t>shall</w:t>
      </w:r>
      <w:r w:rsidR="0015376C" w:rsidRPr="00D92F88">
        <w:rPr>
          <w:rFonts w:cs="Arial"/>
          <w:szCs w:val="28"/>
        </w:rPr>
        <w:t xml:space="preserve"> work with Program staff to respond to the appeal and to present Program’s position to the Committee.</w:t>
      </w:r>
    </w:p>
    <w:p w:rsidR="005E44BA" w:rsidRPr="00D92F88" w:rsidRDefault="005E44BA" w:rsidP="000732C1">
      <w:pPr>
        <w:ind w:right="360"/>
        <w:contextualSpacing/>
        <w:rPr>
          <w:rFonts w:cs="Arial"/>
          <w:szCs w:val="28"/>
        </w:rPr>
      </w:pPr>
    </w:p>
    <w:p w:rsidR="00301B19" w:rsidRDefault="005E44BA" w:rsidP="00301B19">
      <w:pPr>
        <w:contextualSpacing/>
        <w:rPr>
          <w:rFonts w:eastAsiaTheme="minorEastAsia" w:cs="Arial"/>
          <w:szCs w:val="28"/>
          <w:lang w:val="en"/>
        </w:rPr>
      </w:pPr>
      <w:r w:rsidRPr="00D92F88">
        <w:rPr>
          <w:rFonts w:cs="Arial"/>
          <w:szCs w:val="28"/>
        </w:rPr>
        <w:t xml:space="preserve">The Chief Deputy Director shall appoint a Grant Review Committee that </w:t>
      </w:r>
      <w:r w:rsidR="00881895">
        <w:rPr>
          <w:rFonts w:cs="Arial"/>
          <w:szCs w:val="28"/>
        </w:rPr>
        <w:t>shall</w:t>
      </w:r>
      <w:r w:rsidRPr="00D92F88">
        <w:rPr>
          <w:rFonts w:cs="Arial"/>
          <w:szCs w:val="28"/>
        </w:rPr>
        <w:t xml:space="preserve"> consist of up to three Department employees selected at the Chie</w:t>
      </w:r>
      <w:r w:rsidR="007462D1">
        <w:rPr>
          <w:rFonts w:cs="Arial"/>
          <w:szCs w:val="28"/>
        </w:rPr>
        <w:t>f Deputy Director’s discretion.</w:t>
      </w:r>
      <w:r w:rsidR="00D71421">
        <w:rPr>
          <w:rFonts w:cs="Arial"/>
          <w:szCs w:val="28"/>
        </w:rPr>
        <w:t xml:space="preserve"> </w:t>
      </w:r>
      <w:r w:rsidR="004139B3">
        <w:rPr>
          <w:rFonts w:cs="Arial"/>
          <w:szCs w:val="28"/>
        </w:rPr>
        <w:t xml:space="preserve">The Chief Deputy Director shall </w:t>
      </w:r>
      <w:r w:rsidR="00D57A3C">
        <w:rPr>
          <w:rFonts w:cs="Arial"/>
          <w:szCs w:val="28"/>
        </w:rPr>
        <w:t>notify</w:t>
      </w:r>
      <w:r w:rsidR="004139B3">
        <w:rPr>
          <w:rFonts w:cs="Arial"/>
          <w:szCs w:val="28"/>
        </w:rPr>
        <w:t xml:space="preserve"> C&amp;PS that the selected members</w:t>
      </w:r>
      <w:r w:rsidR="00301B19">
        <w:rPr>
          <w:rFonts w:cs="Arial"/>
          <w:szCs w:val="28"/>
        </w:rPr>
        <w:t xml:space="preserve"> for the Grant Review Committe</w:t>
      </w:r>
      <w:r w:rsidR="00D57A3C">
        <w:rPr>
          <w:rFonts w:cs="Arial"/>
          <w:szCs w:val="28"/>
        </w:rPr>
        <w:t>e</w:t>
      </w:r>
      <w:r w:rsidR="004139B3">
        <w:rPr>
          <w:rFonts w:cs="Arial"/>
          <w:szCs w:val="28"/>
        </w:rPr>
        <w:t xml:space="preserve"> are in compliance with </w:t>
      </w:r>
      <w:r w:rsidR="00301B19">
        <w:rPr>
          <w:rFonts w:eastAsiaTheme="majorEastAsia" w:cs="Arial"/>
          <w:szCs w:val="28"/>
          <w:lang w:val="en"/>
        </w:rPr>
        <w:t>Form 700 and ethics training requirements, as applicable.</w:t>
      </w:r>
    </w:p>
    <w:p w:rsidR="005E44BA" w:rsidRPr="00D92F88" w:rsidRDefault="005E44BA" w:rsidP="000732C1">
      <w:pPr>
        <w:contextualSpacing/>
        <w:rPr>
          <w:rFonts w:cs="Arial"/>
          <w:szCs w:val="28"/>
        </w:rPr>
      </w:pPr>
    </w:p>
    <w:p w:rsidR="005E44BA" w:rsidRDefault="005E44BA" w:rsidP="000732C1">
      <w:pPr>
        <w:contextualSpacing/>
        <w:rPr>
          <w:rFonts w:cs="Arial"/>
          <w:szCs w:val="28"/>
        </w:rPr>
      </w:pPr>
      <w:r w:rsidRPr="00D92F88">
        <w:rPr>
          <w:rFonts w:cs="Arial"/>
          <w:szCs w:val="28"/>
        </w:rPr>
        <w:t xml:space="preserve">The Committee </w:t>
      </w:r>
      <w:r w:rsidR="00881895">
        <w:rPr>
          <w:rFonts w:cs="Arial"/>
          <w:szCs w:val="28"/>
        </w:rPr>
        <w:t>shall</w:t>
      </w:r>
      <w:r w:rsidRPr="00D92F88">
        <w:rPr>
          <w:rFonts w:cs="Arial"/>
          <w:szCs w:val="28"/>
        </w:rPr>
        <w:t xml:space="preserve"> review the appeal, any responses to the appeal by Program and affected applicants, and any records relevant to the appeal. The Committee </w:t>
      </w:r>
      <w:r w:rsidR="00881895">
        <w:rPr>
          <w:rFonts w:cs="Arial"/>
          <w:szCs w:val="28"/>
        </w:rPr>
        <w:t>shall</w:t>
      </w:r>
      <w:r w:rsidRPr="00D92F88">
        <w:rPr>
          <w:rFonts w:cs="Arial"/>
          <w:szCs w:val="28"/>
        </w:rPr>
        <w:t xml:space="preserve"> deliver its decision within </w:t>
      </w:r>
      <w:r w:rsidR="005C22D1">
        <w:rPr>
          <w:rFonts w:cs="Arial"/>
          <w:szCs w:val="28"/>
        </w:rPr>
        <w:t>30</w:t>
      </w:r>
      <w:r w:rsidR="00CA7B94" w:rsidRPr="00D92F88">
        <w:rPr>
          <w:rFonts w:cs="Arial"/>
          <w:szCs w:val="28"/>
        </w:rPr>
        <w:t xml:space="preserve"> </w:t>
      </w:r>
      <w:r w:rsidRPr="00D92F88">
        <w:rPr>
          <w:rFonts w:cs="Arial"/>
          <w:szCs w:val="28"/>
        </w:rPr>
        <w:t>calendar days of the date the applicant’s appeal request</w:t>
      </w:r>
      <w:r w:rsidR="00A132D1">
        <w:rPr>
          <w:rFonts w:cs="Arial"/>
          <w:szCs w:val="28"/>
        </w:rPr>
        <w:t xml:space="preserve"> is received by DOR</w:t>
      </w:r>
      <w:r w:rsidRPr="00D92F88">
        <w:rPr>
          <w:rFonts w:cs="Arial"/>
          <w:szCs w:val="28"/>
        </w:rPr>
        <w:t xml:space="preserve">. The Committee </w:t>
      </w:r>
      <w:r w:rsidR="00881895">
        <w:rPr>
          <w:rFonts w:cs="Arial"/>
          <w:szCs w:val="28"/>
        </w:rPr>
        <w:t>shall</w:t>
      </w:r>
      <w:r w:rsidRPr="00D92F88">
        <w:rPr>
          <w:rFonts w:cs="Arial"/>
          <w:szCs w:val="28"/>
        </w:rPr>
        <w:t xml:space="preserve"> notify all affected parties of its decision in writing. The deci</w:t>
      </w:r>
      <w:r w:rsidR="00B46291">
        <w:rPr>
          <w:rFonts w:cs="Arial"/>
          <w:szCs w:val="28"/>
        </w:rPr>
        <w:t>sion of the Committee is final.</w:t>
      </w:r>
    </w:p>
    <w:p w:rsidR="00253FE4" w:rsidRPr="00397AB2" w:rsidRDefault="00253FE4" w:rsidP="000732C1">
      <w:pPr>
        <w:pStyle w:val="Heading1"/>
        <w:contextualSpacing/>
      </w:pPr>
      <w:bookmarkStart w:id="84" w:name="_Toc528333001"/>
      <w:bookmarkStart w:id="85" w:name="_Toc505867685"/>
      <w:bookmarkStart w:id="86" w:name="_Hlk520991545"/>
      <w:bookmarkEnd w:id="82"/>
      <w:bookmarkEnd w:id="83"/>
      <w:r w:rsidRPr="00397AB2">
        <w:t xml:space="preserve">Grant </w:t>
      </w:r>
      <w:r w:rsidRPr="007B3C99">
        <w:t>Review</w:t>
      </w:r>
      <w:r w:rsidRPr="00397AB2">
        <w:t xml:space="preserve"> Committee</w:t>
      </w:r>
      <w:bookmarkEnd w:id="84"/>
      <w:r w:rsidRPr="00397AB2">
        <w:t xml:space="preserve"> </w:t>
      </w:r>
      <w:bookmarkEnd w:id="85"/>
    </w:p>
    <w:p w:rsidR="004E4F12" w:rsidRPr="00397AB2" w:rsidRDefault="004E4F12" w:rsidP="000732C1">
      <w:pPr>
        <w:contextualSpacing/>
        <w:rPr>
          <w:rFonts w:cs="Arial"/>
          <w:b/>
          <w:szCs w:val="28"/>
        </w:rPr>
      </w:pPr>
    </w:p>
    <w:p w:rsidR="005E44BA" w:rsidRDefault="005E44BA" w:rsidP="000732C1">
      <w:pPr>
        <w:contextualSpacing/>
        <w:rPr>
          <w:rFonts w:cs="Arial"/>
          <w:szCs w:val="28"/>
          <w:lang w:val="en"/>
        </w:rPr>
      </w:pPr>
      <w:r w:rsidRPr="00397AB2">
        <w:rPr>
          <w:rFonts w:cs="Arial"/>
          <w:szCs w:val="28"/>
          <w:lang w:val="en"/>
        </w:rPr>
        <w:t xml:space="preserve">This section is intended as a guide </w:t>
      </w:r>
      <w:r w:rsidR="008A4BE6">
        <w:rPr>
          <w:rFonts w:cs="Arial"/>
          <w:szCs w:val="28"/>
          <w:lang w:val="en"/>
        </w:rPr>
        <w:t>for</w:t>
      </w:r>
      <w:r w:rsidRPr="00397AB2">
        <w:rPr>
          <w:rFonts w:cs="Arial"/>
          <w:szCs w:val="28"/>
          <w:lang w:val="en"/>
        </w:rPr>
        <w:t xml:space="preserve"> the members of the Grant Review Committee. This section </w:t>
      </w:r>
      <w:r w:rsidR="00881895">
        <w:rPr>
          <w:rFonts w:cs="Arial"/>
          <w:szCs w:val="28"/>
          <w:lang w:val="en"/>
        </w:rPr>
        <w:t>shall</w:t>
      </w:r>
      <w:r w:rsidRPr="00397AB2">
        <w:rPr>
          <w:rFonts w:cs="Arial"/>
          <w:szCs w:val="28"/>
          <w:lang w:val="en"/>
        </w:rPr>
        <w:t xml:space="preserve"> be provided to the Grant Review Committee in th</w:t>
      </w:r>
      <w:r w:rsidR="001C146F">
        <w:rPr>
          <w:rFonts w:cs="Arial"/>
          <w:szCs w:val="28"/>
          <w:lang w:val="en"/>
        </w:rPr>
        <w:t>e event of an applicant appeal.</w:t>
      </w:r>
    </w:p>
    <w:p w:rsidR="00BA28FE" w:rsidRDefault="00BA28FE" w:rsidP="000732C1">
      <w:pPr>
        <w:contextualSpacing/>
        <w:rPr>
          <w:rFonts w:cs="Arial"/>
          <w:szCs w:val="28"/>
          <w:lang w:val="en"/>
        </w:rPr>
      </w:pPr>
    </w:p>
    <w:p w:rsidR="00BA28FE" w:rsidRDefault="00BA28FE" w:rsidP="00BA28FE">
      <w:pPr>
        <w:shd w:val="clear" w:color="auto" w:fill="FFFFFF"/>
        <w:contextualSpacing/>
        <w:rPr>
          <w:rFonts w:eastAsiaTheme="majorEastAsia" w:cs="Arial"/>
          <w:szCs w:val="28"/>
          <w:lang w:val="en"/>
        </w:rPr>
      </w:pPr>
      <w:r>
        <w:rPr>
          <w:rFonts w:cs="Arial"/>
          <w:szCs w:val="28"/>
        </w:rPr>
        <w:t>The Chief Deputy Director appoints the Grant Review Committee, as required by state regulation</w:t>
      </w:r>
      <w:r w:rsidR="004C2BB8">
        <w:rPr>
          <w:rFonts w:cs="Arial"/>
          <w:szCs w:val="28"/>
        </w:rPr>
        <w:t>s</w:t>
      </w:r>
      <w:r>
        <w:rPr>
          <w:rFonts w:cs="Arial"/>
          <w:szCs w:val="28"/>
        </w:rPr>
        <w:t xml:space="preserve">. Before the Chief Deputy Director appoints the Committee, </w:t>
      </w:r>
      <w:r w:rsidR="00E8731B">
        <w:rPr>
          <w:rFonts w:cs="Arial"/>
          <w:szCs w:val="28"/>
        </w:rPr>
        <w:t>a designated executive assistant in the Director’s Office</w:t>
      </w:r>
      <w:r>
        <w:rPr>
          <w:rFonts w:cs="Arial"/>
          <w:szCs w:val="28"/>
        </w:rPr>
        <w:t xml:space="preserve"> </w:t>
      </w:r>
      <w:r w:rsidR="00D0416A">
        <w:rPr>
          <w:rFonts w:cs="Arial"/>
          <w:szCs w:val="28"/>
        </w:rPr>
        <w:t>shall</w:t>
      </w:r>
      <w:r>
        <w:rPr>
          <w:rFonts w:cs="Arial"/>
          <w:szCs w:val="28"/>
        </w:rPr>
        <w:t xml:space="preserve"> </w:t>
      </w:r>
      <w:r>
        <w:rPr>
          <w:rFonts w:cs="Arial"/>
          <w:szCs w:val="28"/>
        </w:rPr>
        <w:lastRenderedPageBreak/>
        <w:t xml:space="preserve">obtain </w:t>
      </w:r>
      <w:r w:rsidR="00CB77F5">
        <w:rPr>
          <w:rFonts w:cs="Arial"/>
          <w:szCs w:val="28"/>
        </w:rPr>
        <w:t>the Chief Deputy Director’s</w:t>
      </w:r>
      <w:r>
        <w:rPr>
          <w:rFonts w:cs="Arial"/>
          <w:szCs w:val="28"/>
        </w:rPr>
        <w:t xml:space="preserve"> signed certification form, Form 700 and ethics training certificate of completion. After the Committee members are appointed, the </w:t>
      </w:r>
      <w:r w:rsidR="00E8731B">
        <w:rPr>
          <w:rFonts w:cs="Arial"/>
          <w:szCs w:val="28"/>
        </w:rPr>
        <w:t>designated executive assistant</w:t>
      </w:r>
      <w:r>
        <w:rPr>
          <w:rFonts w:cs="Arial"/>
          <w:szCs w:val="28"/>
        </w:rPr>
        <w:t xml:space="preserve"> </w:t>
      </w:r>
      <w:r w:rsidR="00D0416A">
        <w:rPr>
          <w:rFonts w:cs="Arial"/>
          <w:szCs w:val="28"/>
        </w:rPr>
        <w:t>shall</w:t>
      </w:r>
      <w:r>
        <w:rPr>
          <w:rFonts w:cs="Arial"/>
          <w:szCs w:val="28"/>
        </w:rPr>
        <w:t xml:space="preserve"> obtain their signed certification forms. If the Committee member is </w:t>
      </w:r>
      <w:r>
        <w:rPr>
          <w:rFonts w:eastAsiaTheme="majorEastAsia" w:cs="Arial"/>
          <w:szCs w:val="28"/>
          <w:lang w:val="en"/>
        </w:rPr>
        <w:t>required by law to file a Statement of Economic Interests (</w:t>
      </w:r>
      <w:r w:rsidR="009339A7">
        <w:rPr>
          <w:rFonts w:eastAsiaTheme="majorEastAsia" w:cs="Arial"/>
          <w:szCs w:val="28"/>
          <w:lang w:val="en"/>
        </w:rPr>
        <w:t xml:space="preserve">Form </w:t>
      </w:r>
      <w:r>
        <w:rPr>
          <w:rFonts w:eastAsiaTheme="majorEastAsia" w:cs="Arial"/>
          <w:szCs w:val="28"/>
          <w:lang w:val="en"/>
        </w:rPr>
        <w:t xml:space="preserve">700), the </w:t>
      </w:r>
      <w:r w:rsidR="00E8731B">
        <w:rPr>
          <w:rFonts w:eastAsiaTheme="majorEastAsia" w:cs="Arial"/>
          <w:szCs w:val="28"/>
          <w:lang w:val="en"/>
        </w:rPr>
        <w:t>designated executive</w:t>
      </w:r>
      <w:r>
        <w:rPr>
          <w:rFonts w:eastAsiaTheme="majorEastAsia" w:cs="Arial"/>
          <w:szCs w:val="28"/>
          <w:lang w:val="en"/>
        </w:rPr>
        <w:t xml:space="preserve"> </w:t>
      </w:r>
      <w:r w:rsidR="00D0416A">
        <w:rPr>
          <w:rFonts w:eastAsiaTheme="majorEastAsia" w:cs="Arial"/>
          <w:szCs w:val="28"/>
          <w:lang w:val="en"/>
        </w:rPr>
        <w:t>shall</w:t>
      </w:r>
      <w:r>
        <w:rPr>
          <w:rFonts w:eastAsiaTheme="majorEastAsia" w:cs="Arial"/>
          <w:szCs w:val="28"/>
          <w:lang w:val="en"/>
        </w:rPr>
        <w:t xml:space="preserve"> also obtain their Form 700 and ethics training certificate of completion. See </w:t>
      </w:r>
      <w:r w:rsidR="009339A7">
        <w:rPr>
          <w:rFonts w:eastAsiaTheme="majorEastAsia" w:cs="Arial"/>
          <w:szCs w:val="28"/>
          <w:lang w:val="en"/>
        </w:rPr>
        <w:t xml:space="preserve">Section </w:t>
      </w:r>
      <w:r>
        <w:rPr>
          <w:rFonts w:eastAsiaTheme="majorEastAsia" w:cs="Arial"/>
          <w:szCs w:val="28"/>
          <w:lang w:val="en"/>
        </w:rPr>
        <w:t>24: Certifications and Other Documentation for additional information.</w:t>
      </w:r>
    </w:p>
    <w:p w:rsidR="005E44BA" w:rsidRPr="00397AB2" w:rsidRDefault="005E44BA" w:rsidP="000732C1">
      <w:pPr>
        <w:contextualSpacing/>
        <w:rPr>
          <w:rFonts w:cs="Arial"/>
          <w:szCs w:val="28"/>
          <w:lang w:val="en"/>
        </w:rPr>
      </w:pPr>
    </w:p>
    <w:p w:rsidR="005E44BA" w:rsidRPr="00397AB2" w:rsidRDefault="005E44BA" w:rsidP="000732C1">
      <w:pPr>
        <w:contextualSpacing/>
        <w:rPr>
          <w:rFonts w:cs="Arial"/>
          <w:szCs w:val="28"/>
          <w:lang w:val="en"/>
        </w:rPr>
      </w:pPr>
      <w:r w:rsidRPr="00397AB2">
        <w:rPr>
          <w:rFonts w:cs="Arial"/>
          <w:szCs w:val="28"/>
          <w:lang w:val="en"/>
        </w:rPr>
        <w:t>California Code of Regulations, title 9, section 7334(d)</w:t>
      </w:r>
      <w:r w:rsidR="00D6717B">
        <w:rPr>
          <w:rStyle w:val="FootnoteReference"/>
          <w:rFonts w:cs="Arial"/>
          <w:szCs w:val="28"/>
          <w:lang w:val="en"/>
        </w:rPr>
        <w:footnoteReference w:id="3"/>
      </w:r>
      <w:r w:rsidRPr="00397AB2">
        <w:rPr>
          <w:rFonts w:cs="Arial"/>
          <w:szCs w:val="28"/>
          <w:lang w:val="en"/>
        </w:rPr>
        <w:t xml:space="preserve"> states:  </w:t>
      </w:r>
    </w:p>
    <w:p w:rsidR="005E44BA" w:rsidRPr="00397AB2" w:rsidRDefault="005E44BA" w:rsidP="000732C1">
      <w:pPr>
        <w:ind w:left="720"/>
        <w:contextualSpacing/>
        <w:rPr>
          <w:rFonts w:cs="Arial"/>
          <w:szCs w:val="28"/>
          <w:lang w:val="en"/>
        </w:rPr>
      </w:pPr>
      <w:r w:rsidRPr="00397AB2">
        <w:rPr>
          <w:rFonts w:cs="Arial"/>
          <w:szCs w:val="28"/>
          <w:lang w:val="en"/>
        </w:rPr>
        <w:t>(d) Applicant Appeals.</w:t>
      </w:r>
    </w:p>
    <w:p w:rsidR="008C4E64" w:rsidRDefault="005E44BA" w:rsidP="000732C1">
      <w:pPr>
        <w:ind w:left="1440"/>
        <w:contextualSpacing/>
        <w:rPr>
          <w:rFonts w:cs="Arial"/>
          <w:szCs w:val="28"/>
          <w:lang w:val="en"/>
        </w:rPr>
      </w:pPr>
      <w:r w:rsidRPr="00397AB2">
        <w:rPr>
          <w:rFonts w:cs="Arial"/>
          <w:szCs w:val="28"/>
          <w:lang w:val="en"/>
        </w:rPr>
        <w:t>(1) Any applicant for a grant who is dissatisfied with the decision of the Department relative to an application for or discontinuation of grant funding may request a review by the Department. The request shall be in writing, clearly identify all issues in dispute, contain a full statement of the applicant's position with respect to each issue, and contain pertinent facts and reasons in support of the applicant's position. The request shall be submitted to the Department within 30 days of the date of the notification of action.</w:t>
      </w:r>
      <w:r w:rsidR="008A4BE6" w:rsidRPr="00397AB2" w:rsidDel="008A4BE6">
        <w:rPr>
          <w:rFonts w:cs="Arial"/>
          <w:szCs w:val="28"/>
          <w:lang w:val="en"/>
        </w:rPr>
        <w:t xml:space="preserve"> </w:t>
      </w:r>
    </w:p>
    <w:p w:rsidR="005E44BA" w:rsidRPr="00397AB2" w:rsidRDefault="005E44BA" w:rsidP="000732C1">
      <w:pPr>
        <w:ind w:left="1440"/>
        <w:contextualSpacing/>
        <w:rPr>
          <w:rFonts w:cs="Arial"/>
          <w:szCs w:val="28"/>
          <w:lang w:val="en"/>
        </w:rPr>
      </w:pPr>
      <w:r w:rsidRPr="00397AB2">
        <w:rPr>
          <w:rFonts w:cs="Arial"/>
          <w:szCs w:val="28"/>
          <w:lang w:val="en"/>
        </w:rPr>
        <w:t>(2) The Department's Grant Review Committee reviews all such requests. The Committee shall be appointed by the Chief Deputy Director and shall consist of up to three Departmental employees, selected at the Chief Deputy Director's discretion.</w:t>
      </w:r>
      <w:r w:rsidR="001C146F">
        <w:rPr>
          <w:rFonts w:cs="Arial"/>
          <w:szCs w:val="28"/>
          <w:lang w:val="en"/>
        </w:rPr>
        <w:t xml:space="preserve"> </w:t>
      </w:r>
      <w:r w:rsidRPr="00397AB2">
        <w:rPr>
          <w:rFonts w:cs="Arial"/>
          <w:szCs w:val="28"/>
          <w:lang w:val="en"/>
        </w:rPr>
        <w:t>The Committee shall review the request and shall notify the appellant in writing of the decision within 30 days of the date of the request.</w:t>
      </w:r>
    </w:p>
    <w:p w:rsidR="005E44BA" w:rsidRPr="00397AB2" w:rsidRDefault="005E44BA" w:rsidP="000732C1">
      <w:pPr>
        <w:ind w:left="1440"/>
        <w:contextualSpacing/>
        <w:rPr>
          <w:rFonts w:cs="Arial"/>
          <w:szCs w:val="28"/>
          <w:lang w:val="en"/>
        </w:rPr>
      </w:pPr>
      <w:r w:rsidRPr="00397AB2">
        <w:rPr>
          <w:rFonts w:cs="Arial"/>
          <w:szCs w:val="28"/>
          <w:lang w:val="en"/>
        </w:rPr>
        <w:t>(3) The decision of the Grant Review Committee is final.</w:t>
      </w:r>
    </w:p>
    <w:p w:rsidR="005E44BA" w:rsidRPr="00397AB2" w:rsidRDefault="005E44BA" w:rsidP="000732C1">
      <w:pPr>
        <w:contextualSpacing/>
        <w:rPr>
          <w:rFonts w:cs="Arial"/>
          <w:szCs w:val="28"/>
        </w:rPr>
      </w:pPr>
    </w:p>
    <w:p w:rsidR="005E44BA" w:rsidRPr="00397AB2" w:rsidRDefault="005E44BA" w:rsidP="00C5393B">
      <w:pPr>
        <w:pStyle w:val="Heading2"/>
        <w:ind w:left="720"/>
        <w:contextualSpacing/>
      </w:pPr>
      <w:bookmarkStart w:id="87" w:name="_Toc505867686"/>
      <w:bookmarkStart w:id="88" w:name="_Toc528333002"/>
      <w:bookmarkEnd w:id="86"/>
      <w:r w:rsidRPr="00397AB2">
        <w:t xml:space="preserve">Initial </w:t>
      </w:r>
      <w:r w:rsidRPr="007B3C99">
        <w:t>Notification</w:t>
      </w:r>
      <w:r w:rsidRPr="00397AB2">
        <w:t xml:space="preserve"> Letter</w:t>
      </w:r>
      <w:bookmarkEnd w:id="87"/>
      <w:bookmarkEnd w:id="88"/>
    </w:p>
    <w:p w:rsidR="005E44BA" w:rsidRPr="00397AB2" w:rsidRDefault="005E44BA" w:rsidP="000732C1">
      <w:pPr>
        <w:contextualSpacing/>
        <w:rPr>
          <w:rFonts w:cs="Arial"/>
          <w:szCs w:val="28"/>
        </w:rPr>
      </w:pPr>
    </w:p>
    <w:p w:rsidR="005E44BA" w:rsidRPr="00397AB2" w:rsidRDefault="005E44BA" w:rsidP="000732C1">
      <w:pPr>
        <w:contextualSpacing/>
        <w:rPr>
          <w:rFonts w:cs="Arial"/>
          <w:szCs w:val="28"/>
        </w:rPr>
      </w:pPr>
      <w:r w:rsidRPr="00397AB2">
        <w:rPr>
          <w:rFonts w:cs="Arial"/>
          <w:szCs w:val="28"/>
        </w:rPr>
        <w:t xml:space="preserve">Once its members have been appointed, the Grant Review Committee </w:t>
      </w:r>
      <w:r w:rsidR="00881895">
        <w:rPr>
          <w:rFonts w:cs="Arial"/>
          <w:szCs w:val="28"/>
        </w:rPr>
        <w:t>shall</w:t>
      </w:r>
      <w:r w:rsidRPr="00397AB2">
        <w:rPr>
          <w:rFonts w:cs="Arial"/>
          <w:szCs w:val="28"/>
        </w:rPr>
        <w:t xml:space="preserve"> send a notification letter to the appellant, Program staff, and any intended grantee whose grant award could be affected by the appeal. The notification letter </w:t>
      </w:r>
      <w:r w:rsidR="00881895">
        <w:rPr>
          <w:rFonts w:cs="Arial"/>
          <w:szCs w:val="28"/>
        </w:rPr>
        <w:t>shall</w:t>
      </w:r>
      <w:r w:rsidRPr="00397AB2">
        <w:rPr>
          <w:rFonts w:cs="Arial"/>
          <w:szCs w:val="28"/>
        </w:rPr>
        <w:t xml:space="preserve"> include:</w:t>
      </w:r>
    </w:p>
    <w:p w:rsidR="005E44BA" w:rsidRPr="00397AB2" w:rsidRDefault="005E44BA" w:rsidP="000732C1">
      <w:pPr>
        <w:numPr>
          <w:ilvl w:val="0"/>
          <w:numId w:val="10"/>
        </w:numPr>
        <w:contextualSpacing/>
        <w:rPr>
          <w:rFonts w:eastAsia="Times New Roman" w:cs="Arial"/>
          <w:szCs w:val="28"/>
        </w:rPr>
      </w:pPr>
      <w:r w:rsidRPr="00397AB2">
        <w:rPr>
          <w:rFonts w:eastAsia="Times New Roman" w:cs="Arial"/>
          <w:szCs w:val="28"/>
        </w:rPr>
        <w:t>The names</w:t>
      </w:r>
      <w:r w:rsidR="00E12A77">
        <w:rPr>
          <w:rFonts w:eastAsia="Times New Roman" w:cs="Arial"/>
          <w:szCs w:val="28"/>
        </w:rPr>
        <w:t>,</w:t>
      </w:r>
      <w:r w:rsidRPr="00397AB2">
        <w:rPr>
          <w:rFonts w:eastAsia="Times New Roman" w:cs="Arial"/>
          <w:szCs w:val="28"/>
        </w:rPr>
        <w:t xml:space="preserve"> titles</w:t>
      </w:r>
      <w:r w:rsidR="00E12A77">
        <w:rPr>
          <w:rFonts w:eastAsia="Times New Roman" w:cs="Arial"/>
          <w:szCs w:val="28"/>
        </w:rPr>
        <w:t xml:space="preserve"> and qualifications</w:t>
      </w:r>
      <w:r w:rsidRPr="00397AB2">
        <w:rPr>
          <w:rFonts w:eastAsia="Times New Roman" w:cs="Arial"/>
          <w:szCs w:val="28"/>
        </w:rPr>
        <w:t xml:space="preserve"> of the individuals on the Grant Review Committee</w:t>
      </w:r>
      <w:r w:rsidR="00E43CD2">
        <w:rPr>
          <w:rFonts w:eastAsia="Times New Roman" w:cs="Arial"/>
          <w:szCs w:val="28"/>
        </w:rPr>
        <w:t xml:space="preserve"> </w:t>
      </w:r>
    </w:p>
    <w:p w:rsidR="005E44BA" w:rsidRPr="00397AB2" w:rsidRDefault="005E44BA" w:rsidP="000732C1">
      <w:pPr>
        <w:numPr>
          <w:ilvl w:val="0"/>
          <w:numId w:val="10"/>
        </w:numPr>
        <w:contextualSpacing/>
        <w:rPr>
          <w:rFonts w:eastAsia="Times New Roman" w:cs="Arial"/>
          <w:szCs w:val="28"/>
        </w:rPr>
      </w:pPr>
      <w:r w:rsidRPr="00397AB2">
        <w:rPr>
          <w:rFonts w:eastAsia="Times New Roman" w:cs="Arial"/>
          <w:szCs w:val="28"/>
        </w:rPr>
        <w:lastRenderedPageBreak/>
        <w:t>The method for communicating with the Committee (e.g., submission by email only, appointing a single contact person, requiring that parties copy each other on all communication with the Committee)</w:t>
      </w:r>
    </w:p>
    <w:p w:rsidR="005E44BA" w:rsidRPr="0042336A" w:rsidRDefault="005E44BA" w:rsidP="000732C1">
      <w:pPr>
        <w:numPr>
          <w:ilvl w:val="0"/>
          <w:numId w:val="10"/>
        </w:numPr>
        <w:contextualSpacing/>
        <w:rPr>
          <w:rFonts w:eastAsia="Times New Roman" w:cs="Arial"/>
          <w:szCs w:val="28"/>
        </w:rPr>
      </w:pPr>
      <w:r w:rsidRPr="0042336A">
        <w:rPr>
          <w:rFonts w:eastAsia="Times New Roman" w:cs="Arial"/>
          <w:szCs w:val="28"/>
        </w:rPr>
        <w:t xml:space="preserve">Notice that intended grantees may also respond to the appeal in writing to the </w:t>
      </w:r>
      <w:r w:rsidR="004139B3">
        <w:rPr>
          <w:rFonts w:eastAsia="Times New Roman" w:cs="Arial"/>
          <w:szCs w:val="28"/>
        </w:rPr>
        <w:t>Grant Review Committee</w:t>
      </w:r>
    </w:p>
    <w:p w:rsidR="005E44BA" w:rsidRPr="00397AB2" w:rsidRDefault="005E44BA" w:rsidP="000732C1">
      <w:pPr>
        <w:numPr>
          <w:ilvl w:val="0"/>
          <w:numId w:val="10"/>
        </w:numPr>
        <w:contextualSpacing/>
        <w:rPr>
          <w:rFonts w:eastAsia="Times New Roman" w:cs="Arial"/>
          <w:szCs w:val="28"/>
        </w:rPr>
      </w:pPr>
      <w:r w:rsidRPr="00397AB2">
        <w:rPr>
          <w:rFonts w:eastAsia="Times New Roman" w:cs="Arial"/>
          <w:szCs w:val="28"/>
        </w:rPr>
        <w:t xml:space="preserve">The deadline by which information </w:t>
      </w:r>
      <w:r w:rsidR="00881895">
        <w:rPr>
          <w:rFonts w:eastAsia="Times New Roman" w:cs="Arial"/>
          <w:szCs w:val="28"/>
        </w:rPr>
        <w:t>shall</w:t>
      </w:r>
      <w:r w:rsidRPr="00397AB2">
        <w:rPr>
          <w:rFonts w:eastAsia="Times New Roman" w:cs="Arial"/>
          <w:szCs w:val="28"/>
        </w:rPr>
        <w:t xml:space="preserve"> be submitted to the Committee in relation to the appeal</w:t>
      </w:r>
    </w:p>
    <w:p w:rsidR="005E44BA" w:rsidRPr="00397AB2" w:rsidRDefault="005E44BA" w:rsidP="000732C1">
      <w:pPr>
        <w:numPr>
          <w:ilvl w:val="0"/>
          <w:numId w:val="10"/>
        </w:numPr>
        <w:contextualSpacing/>
        <w:rPr>
          <w:rFonts w:eastAsia="Times New Roman" w:cs="Arial"/>
          <w:szCs w:val="28"/>
        </w:rPr>
      </w:pPr>
      <w:r w:rsidRPr="00397AB2">
        <w:rPr>
          <w:rFonts w:eastAsia="Times New Roman" w:cs="Arial"/>
          <w:szCs w:val="28"/>
        </w:rPr>
        <w:t>The information and documents on which the Committee will base its decision, including the RFA and any documents submitted for review</w:t>
      </w:r>
    </w:p>
    <w:p w:rsidR="005E44BA" w:rsidRPr="00397AB2" w:rsidRDefault="005E44BA" w:rsidP="000732C1">
      <w:pPr>
        <w:numPr>
          <w:ilvl w:val="0"/>
          <w:numId w:val="10"/>
        </w:numPr>
        <w:contextualSpacing/>
        <w:rPr>
          <w:rFonts w:eastAsia="Times New Roman" w:cs="Arial"/>
          <w:szCs w:val="28"/>
        </w:rPr>
      </w:pPr>
      <w:r w:rsidRPr="00397AB2">
        <w:rPr>
          <w:rFonts w:eastAsia="Times New Roman" w:cs="Arial"/>
          <w:szCs w:val="28"/>
        </w:rPr>
        <w:t>The date on which the Grant Review Committee’s decision will be issued</w:t>
      </w:r>
    </w:p>
    <w:p w:rsidR="005E44BA" w:rsidRPr="00397AB2" w:rsidRDefault="005E44BA" w:rsidP="000732C1">
      <w:pPr>
        <w:numPr>
          <w:ilvl w:val="0"/>
          <w:numId w:val="10"/>
        </w:numPr>
        <w:contextualSpacing/>
        <w:rPr>
          <w:rFonts w:eastAsia="Times New Roman" w:cs="Arial"/>
          <w:szCs w:val="28"/>
        </w:rPr>
      </w:pPr>
      <w:r w:rsidRPr="00397AB2">
        <w:rPr>
          <w:rFonts w:eastAsia="Times New Roman" w:cs="Arial"/>
          <w:szCs w:val="28"/>
        </w:rPr>
        <w:t>A copy of the appeal submitted</w:t>
      </w:r>
    </w:p>
    <w:p w:rsidR="005E44BA" w:rsidRDefault="005E44BA" w:rsidP="000732C1">
      <w:pPr>
        <w:numPr>
          <w:ilvl w:val="0"/>
          <w:numId w:val="10"/>
        </w:numPr>
        <w:contextualSpacing/>
        <w:rPr>
          <w:rFonts w:eastAsia="Times New Roman" w:cs="Arial"/>
          <w:szCs w:val="28"/>
        </w:rPr>
      </w:pPr>
      <w:r w:rsidRPr="00397AB2">
        <w:rPr>
          <w:rFonts w:eastAsia="Times New Roman" w:cs="Arial"/>
          <w:szCs w:val="28"/>
        </w:rPr>
        <w:t>A statement notifying all parties that the decision of the Grant Review Committee is final under California Code of Regulations, title 9, section 7334(d)(3)</w:t>
      </w:r>
    </w:p>
    <w:p w:rsidR="005C27B9" w:rsidRPr="00397AB2" w:rsidRDefault="005C27B9" w:rsidP="000732C1">
      <w:pPr>
        <w:ind w:left="720"/>
        <w:contextualSpacing/>
        <w:rPr>
          <w:rFonts w:eastAsia="Times New Roman" w:cs="Arial"/>
          <w:szCs w:val="28"/>
        </w:rPr>
      </w:pPr>
    </w:p>
    <w:p w:rsidR="005E44BA" w:rsidRPr="00397AB2" w:rsidRDefault="005E44BA" w:rsidP="009236F6">
      <w:pPr>
        <w:pStyle w:val="Heading2"/>
        <w:ind w:left="1440" w:hanging="720"/>
        <w:contextualSpacing/>
      </w:pPr>
      <w:bookmarkStart w:id="89" w:name="_Toc505867687"/>
      <w:bookmarkStart w:id="90" w:name="_Toc528333003"/>
      <w:r w:rsidRPr="00397AB2">
        <w:t xml:space="preserve">What </w:t>
      </w:r>
      <w:r w:rsidR="004C2BB8">
        <w:t>I</w:t>
      </w:r>
      <w:r w:rsidRPr="00397AB2">
        <w:t>nformation does the Grant Review Committee review?</w:t>
      </w:r>
      <w:bookmarkEnd w:id="89"/>
      <w:bookmarkEnd w:id="90"/>
    </w:p>
    <w:p w:rsidR="005E44BA" w:rsidRPr="00397AB2" w:rsidRDefault="005E44BA" w:rsidP="000732C1">
      <w:pPr>
        <w:contextualSpacing/>
        <w:rPr>
          <w:rFonts w:cs="Arial"/>
          <w:szCs w:val="28"/>
        </w:rPr>
      </w:pPr>
    </w:p>
    <w:p w:rsidR="00DF6F1B" w:rsidRDefault="00DF6F1B" w:rsidP="00DF6F1B">
      <w:pPr>
        <w:rPr>
          <w:rFonts w:cs="Arial"/>
          <w:szCs w:val="28"/>
        </w:rPr>
      </w:pPr>
      <w:r>
        <w:rPr>
          <w:rFonts w:cs="Arial"/>
          <w:szCs w:val="28"/>
        </w:rPr>
        <w:t xml:space="preserve">The Committee </w:t>
      </w:r>
      <w:r w:rsidR="00881895">
        <w:rPr>
          <w:rFonts w:cs="Arial"/>
          <w:szCs w:val="28"/>
        </w:rPr>
        <w:t>shall</w:t>
      </w:r>
      <w:r>
        <w:rPr>
          <w:rFonts w:cs="Arial"/>
          <w:szCs w:val="28"/>
        </w:rPr>
        <w:t xml:space="preserve"> review the appeal, any responses to the appeal by Program and affected applicants, and the RFA. Depending on the issues raised in the appeal, the Committee may also review the Grant Solicitation Manual, applications of relevant parties, evaluator bios, resumes, scoresheets, scoring guidelines, and other documents related to the RFA. </w:t>
      </w:r>
    </w:p>
    <w:p w:rsidR="00DF6F1B" w:rsidRDefault="00DF6F1B" w:rsidP="00DF6F1B">
      <w:pPr>
        <w:rPr>
          <w:rFonts w:cs="Arial"/>
          <w:szCs w:val="28"/>
        </w:rPr>
      </w:pPr>
    </w:p>
    <w:p w:rsidR="00DF6F1B" w:rsidRDefault="00DF6F1B" w:rsidP="00DF6F1B">
      <w:pPr>
        <w:rPr>
          <w:rFonts w:cs="Arial"/>
          <w:szCs w:val="28"/>
        </w:rPr>
      </w:pPr>
      <w:r>
        <w:rPr>
          <w:rFonts w:cs="Arial"/>
          <w:szCs w:val="28"/>
        </w:rPr>
        <w:t xml:space="preserve">The Committee </w:t>
      </w:r>
      <w:r w:rsidR="00881895">
        <w:rPr>
          <w:rFonts w:cs="Arial"/>
          <w:szCs w:val="28"/>
        </w:rPr>
        <w:t>shall</w:t>
      </w:r>
      <w:r>
        <w:rPr>
          <w:rFonts w:cs="Arial"/>
          <w:szCs w:val="28"/>
        </w:rPr>
        <w:t xml:space="preserve"> ensure that the scoring decision is supported by the record. To do this, the Committee will review the documents and evidence presented, and documents related to the RFA as needed. </w:t>
      </w:r>
    </w:p>
    <w:p w:rsidR="00DF6F1B" w:rsidRDefault="00DF6F1B" w:rsidP="00DF6F1B">
      <w:pPr>
        <w:rPr>
          <w:rFonts w:cs="Arial"/>
          <w:szCs w:val="28"/>
        </w:rPr>
      </w:pPr>
    </w:p>
    <w:p w:rsidR="00DF6F1B" w:rsidRDefault="00DF6F1B" w:rsidP="00DF6F1B">
      <w:pPr>
        <w:rPr>
          <w:rFonts w:cs="Arial"/>
          <w:szCs w:val="28"/>
        </w:rPr>
      </w:pPr>
      <w:r>
        <w:rPr>
          <w:rFonts w:cs="Arial"/>
          <w:szCs w:val="28"/>
        </w:rPr>
        <w:t xml:space="preserve">The Committee’s decision is limited to the issues raised and documents presented in the appeal. </w:t>
      </w:r>
    </w:p>
    <w:p w:rsidR="005C27B9" w:rsidRPr="00397AB2" w:rsidRDefault="005C27B9" w:rsidP="000732C1">
      <w:pPr>
        <w:contextualSpacing/>
        <w:rPr>
          <w:rFonts w:cs="Arial"/>
          <w:szCs w:val="28"/>
        </w:rPr>
      </w:pPr>
    </w:p>
    <w:p w:rsidR="005E44BA" w:rsidRPr="00397AB2" w:rsidRDefault="005E44BA" w:rsidP="004A3011">
      <w:pPr>
        <w:pStyle w:val="Heading2"/>
        <w:ind w:left="1440" w:hanging="720"/>
        <w:contextualSpacing/>
      </w:pPr>
      <w:bookmarkStart w:id="91" w:name="_Toc505867688"/>
      <w:bookmarkStart w:id="92" w:name="_Toc528333004"/>
      <w:r w:rsidRPr="00397AB2">
        <w:t xml:space="preserve">What </w:t>
      </w:r>
      <w:r w:rsidR="004C2BB8">
        <w:t>A</w:t>
      </w:r>
      <w:r w:rsidR="004C2BB8" w:rsidRPr="00397AB2">
        <w:t xml:space="preserve">ction </w:t>
      </w:r>
      <w:r w:rsidRPr="00397AB2">
        <w:t>can the Grant Review Committee take?</w:t>
      </w:r>
      <w:bookmarkEnd w:id="91"/>
      <w:bookmarkEnd w:id="92"/>
    </w:p>
    <w:p w:rsidR="00005D03" w:rsidRPr="00397AB2" w:rsidRDefault="00005D03" w:rsidP="000732C1">
      <w:pPr>
        <w:contextualSpacing/>
        <w:rPr>
          <w:rFonts w:eastAsiaTheme="majorEastAsia" w:cs="Arial"/>
          <w:b/>
          <w:bCs/>
          <w:szCs w:val="28"/>
        </w:rPr>
      </w:pPr>
    </w:p>
    <w:p w:rsidR="00FA53ED" w:rsidRDefault="005E44BA" w:rsidP="000732C1">
      <w:pPr>
        <w:contextualSpacing/>
        <w:rPr>
          <w:rFonts w:cs="Arial"/>
          <w:szCs w:val="28"/>
        </w:rPr>
      </w:pPr>
      <w:r w:rsidRPr="00397AB2">
        <w:rPr>
          <w:rFonts w:cs="Arial"/>
          <w:szCs w:val="28"/>
        </w:rPr>
        <w:t xml:space="preserve">After reviewing the appeal, responses, and related information, the Committee makes its decision. </w:t>
      </w:r>
    </w:p>
    <w:p w:rsidR="00FA53ED" w:rsidRDefault="00FA53ED" w:rsidP="000732C1">
      <w:pPr>
        <w:contextualSpacing/>
        <w:rPr>
          <w:rFonts w:cs="Arial"/>
          <w:szCs w:val="28"/>
        </w:rPr>
      </w:pPr>
    </w:p>
    <w:p w:rsidR="00FA53ED" w:rsidRDefault="00FA53ED" w:rsidP="000732C1">
      <w:pPr>
        <w:contextualSpacing/>
        <w:rPr>
          <w:rFonts w:cs="Arial"/>
          <w:szCs w:val="28"/>
        </w:rPr>
      </w:pPr>
      <w:r>
        <w:rPr>
          <w:rFonts w:cs="Arial"/>
          <w:szCs w:val="28"/>
        </w:rPr>
        <w:t>Examples of actions t</w:t>
      </w:r>
      <w:r w:rsidR="005E44BA" w:rsidRPr="00397AB2">
        <w:rPr>
          <w:rFonts w:cs="Arial"/>
          <w:szCs w:val="28"/>
        </w:rPr>
        <w:t xml:space="preserve">he Committee </w:t>
      </w:r>
      <w:r w:rsidR="00B06F7E">
        <w:rPr>
          <w:rFonts w:cs="Arial"/>
          <w:szCs w:val="28"/>
        </w:rPr>
        <w:t>may</w:t>
      </w:r>
      <w:r w:rsidR="00AB28C3">
        <w:rPr>
          <w:rFonts w:cs="Arial"/>
          <w:szCs w:val="28"/>
        </w:rPr>
        <w:t xml:space="preserve"> take</w:t>
      </w:r>
      <w:r w:rsidR="00B06F7E" w:rsidRPr="00397AB2">
        <w:rPr>
          <w:rFonts w:cs="Arial"/>
          <w:szCs w:val="28"/>
        </w:rPr>
        <w:t xml:space="preserve"> </w:t>
      </w:r>
      <w:r>
        <w:rPr>
          <w:rFonts w:cs="Arial"/>
          <w:szCs w:val="28"/>
        </w:rPr>
        <w:t>include, but are not limited to:</w:t>
      </w:r>
    </w:p>
    <w:p w:rsidR="005E44BA" w:rsidRDefault="00513F3B" w:rsidP="000732C1">
      <w:pPr>
        <w:pStyle w:val="ListParagraph"/>
        <w:numPr>
          <w:ilvl w:val="0"/>
          <w:numId w:val="24"/>
        </w:numPr>
        <w:rPr>
          <w:rFonts w:cs="Arial"/>
          <w:szCs w:val="28"/>
        </w:rPr>
      </w:pPr>
      <w:r>
        <w:rPr>
          <w:rFonts w:cs="Arial"/>
          <w:szCs w:val="28"/>
        </w:rPr>
        <w:t>U</w:t>
      </w:r>
      <w:r w:rsidR="005E44BA" w:rsidRPr="00FA53ED">
        <w:rPr>
          <w:rFonts w:cs="Arial"/>
          <w:szCs w:val="28"/>
        </w:rPr>
        <w:t>phold the grant award to the organization indicated on</w:t>
      </w:r>
      <w:r w:rsidR="00FA53ED">
        <w:rPr>
          <w:rFonts w:cs="Arial"/>
          <w:szCs w:val="28"/>
        </w:rPr>
        <w:t xml:space="preserve"> the Notice of Intent to Award</w:t>
      </w:r>
      <w:r>
        <w:rPr>
          <w:rFonts w:cs="Arial"/>
          <w:szCs w:val="28"/>
        </w:rPr>
        <w:t>.</w:t>
      </w:r>
    </w:p>
    <w:p w:rsidR="00FA53ED" w:rsidRDefault="00513F3B" w:rsidP="000732C1">
      <w:pPr>
        <w:pStyle w:val="ListParagraph"/>
        <w:numPr>
          <w:ilvl w:val="0"/>
          <w:numId w:val="24"/>
        </w:numPr>
        <w:rPr>
          <w:rFonts w:cs="Arial"/>
          <w:szCs w:val="28"/>
        </w:rPr>
      </w:pPr>
      <w:r>
        <w:rPr>
          <w:rFonts w:cs="Arial"/>
          <w:szCs w:val="28"/>
        </w:rPr>
        <w:t>Make a determination that</w:t>
      </w:r>
      <w:r w:rsidR="00FA53ED">
        <w:rPr>
          <w:rFonts w:cs="Arial"/>
          <w:szCs w:val="28"/>
        </w:rPr>
        <w:t xml:space="preserve"> applications should be rescored </w:t>
      </w:r>
      <w:r w:rsidR="00DD1625">
        <w:rPr>
          <w:rFonts w:cs="Arial"/>
          <w:szCs w:val="28"/>
        </w:rPr>
        <w:t xml:space="preserve">by </w:t>
      </w:r>
      <w:r w:rsidR="00FA53ED">
        <w:rPr>
          <w:rFonts w:cs="Arial"/>
          <w:szCs w:val="28"/>
        </w:rPr>
        <w:t>a new evaluation panel; i</w:t>
      </w:r>
      <w:r w:rsidR="005E44BA" w:rsidRPr="00FA53ED">
        <w:rPr>
          <w:rFonts w:cs="Arial"/>
          <w:szCs w:val="28"/>
        </w:rPr>
        <w:t xml:space="preserve">n this case, the new scores resulting from the </w:t>
      </w:r>
      <w:r w:rsidR="005E44BA" w:rsidRPr="00FA53ED">
        <w:rPr>
          <w:rFonts w:cs="Arial"/>
          <w:szCs w:val="28"/>
        </w:rPr>
        <w:lastRenderedPageBreak/>
        <w:t>rescoring are not part of the Committee’s decision. Therefore, the results of the rescoring are not final and may be appealed.</w:t>
      </w:r>
    </w:p>
    <w:p w:rsidR="005E44BA" w:rsidRPr="00FA53ED" w:rsidRDefault="00513F3B" w:rsidP="000732C1">
      <w:pPr>
        <w:pStyle w:val="ListParagraph"/>
        <w:numPr>
          <w:ilvl w:val="0"/>
          <w:numId w:val="24"/>
        </w:numPr>
        <w:rPr>
          <w:rFonts w:cs="Arial"/>
          <w:szCs w:val="28"/>
        </w:rPr>
      </w:pPr>
      <w:r>
        <w:rPr>
          <w:rFonts w:cs="Arial"/>
          <w:szCs w:val="28"/>
        </w:rPr>
        <w:t>R</w:t>
      </w:r>
      <w:r w:rsidR="005E44BA" w:rsidRPr="00C7073B">
        <w:rPr>
          <w:rFonts w:cs="Arial"/>
          <w:szCs w:val="28"/>
        </w:rPr>
        <w:t>escore the applications.</w:t>
      </w:r>
      <w:r w:rsidR="005E44BA" w:rsidRPr="00FA53ED">
        <w:rPr>
          <w:rFonts w:cs="Arial"/>
          <w:szCs w:val="28"/>
        </w:rPr>
        <w:t xml:space="preserve"> In this case, the new scores are part of the Committee’s decision. </w:t>
      </w:r>
      <w:r w:rsidR="005E44BA" w:rsidRPr="00D26346">
        <w:rPr>
          <w:rFonts w:cs="Arial"/>
          <w:szCs w:val="28"/>
        </w:rPr>
        <w:t>Therefore, the new scores are final and not subject to appeal</w:t>
      </w:r>
      <w:r w:rsidR="005E44BA" w:rsidRPr="00CD317B">
        <w:rPr>
          <w:rFonts w:cs="Arial"/>
          <w:szCs w:val="28"/>
        </w:rPr>
        <w:t>.</w:t>
      </w:r>
      <w:r w:rsidR="005E44BA" w:rsidRPr="00FA53ED">
        <w:rPr>
          <w:rFonts w:cs="Arial"/>
          <w:szCs w:val="28"/>
        </w:rPr>
        <w:t xml:space="preserve"> If the Committee rescores the applications itself and finds that its scores affect the award outcome, the Committee </w:t>
      </w:r>
      <w:r w:rsidR="00881895">
        <w:rPr>
          <w:rFonts w:cs="Arial"/>
          <w:szCs w:val="28"/>
        </w:rPr>
        <w:t>shall</w:t>
      </w:r>
      <w:r w:rsidR="005E44BA" w:rsidRPr="00FA53ED">
        <w:rPr>
          <w:rFonts w:cs="Arial"/>
          <w:szCs w:val="28"/>
        </w:rPr>
        <w:t xml:space="preserve"> chan</w:t>
      </w:r>
      <w:r w:rsidR="001C146F" w:rsidRPr="00FA53ED">
        <w:rPr>
          <w:rFonts w:cs="Arial"/>
          <w:szCs w:val="28"/>
        </w:rPr>
        <w:t>ge the grant award accordingly.</w:t>
      </w:r>
    </w:p>
    <w:p w:rsidR="0043672F" w:rsidRDefault="0043672F" w:rsidP="000732C1">
      <w:pPr>
        <w:contextualSpacing/>
        <w:rPr>
          <w:rFonts w:cs="Arial"/>
          <w:szCs w:val="28"/>
        </w:rPr>
      </w:pPr>
    </w:p>
    <w:p w:rsidR="005E44BA" w:rsidRPr="00397AB2" w:rsidRDefault="005E44BA" w:rsidP="00C5393B">
      <w:pPr>
        <w:pStyle w:val="Heading2"/>
        <w:ind w:left="720"/>
        <w:contextualSpacing/>
      </w:pPr>
      <w:bookmarkStart w:id="93" w:name="_Toc505867689"/>
      <w:bookmarkStart w:id="94" w:name="_Toc528333005"/>
      <w:r w:rsidRPr="00397AB2">
        <w:t xml:space="preserve">Issuing a </w:t>
      </w:r>
      <w:r w:rsidR="003D4280">
        <w:t>D</w:t>
      </w:r>
      <w:r w:rsidRPr="00397AB2">
        <w:t>ecision</w:t>
      </w:r>
      <w:bookmarkEnd w:id="93"/>
      <w:bookmarkEnd w:id="94"/>
    </w:p>
    <w:p w:rsidR="005E44BA" w:rsidRPr="00397AB2" w:rsidRDefault="005E44BA" w:rsidP="000732C1">
      <w:pPr>
        <w:contextualSpacing/>
        <w:rPr>
          <w:rFonts w:cs="Arial"/>
          <w:szCs w:val="28"/>
        </w:rPr>
      </w:pPr>
    </w:p>
    <w:p w:rsidR="004E4F12" w:rsidRDefault="005E44BA" w:rsidP="000732C1">
      <w:pPr>
        <w:contextualSpacing/>
        <w:rPr>
          <w:rFonts w:cs="Arial"/>
          <w:szCs w:val="28"/>
        </w:rPr>
      </w:pPr>
      <w:r w:rsidRPr="00397AB2">
        <w:rPr>
          <w:rFonts w:cs="Arial"/>
          <w:szCs w:val="28"/>
        </w:rPr>
        <w:t xml:space="preserve">The </w:t>
      </w:r>
      <w:r w:rsidR="003D4280">
        <w:rPr>
          <w:rFonts w:cs="Arial"/>
          <w:szCs w:val="28"/>
        </w:rPr>
        <w:t xml:space="preserve">Grant Review </w:t>
      </w:r>
      <w:r w:rsidRPr="00397AB2">
        <w:rPr>
          <w:rFonts w:cs="Arial"/>
          <w:szCs w:val="28"/>
        </w:rPr>
        <w:t xml:space="preserve">Committee </w:t>
      </w:r>
      <w:r w:rsidR="00881895">
        <w:rPr>
          <w:rFonts w:cs="Arial"/>
          <w:szCs w:val="28"/>
        </w:rPr>
        <w:t>shall</w:t>
      </w:r>
      <w:r w:rsidRPr="00397AB2">
        <w:rPr>
          <w:rFonts w:cs="Arial"/>
          <w:szCs w:val="28"/>
        </w:rPr>
        <w:t xml:space="preserve"> deliver its decision within </w:t>
      </w:r>
      <w:r w:rsidR="00FA74EE">
        <w:rPr>
          <w:rFonts w:cs="Arial"/>
          <w:szCs w:val="28"/>
        </w:rPr>
        <w:t>30</w:t>
      </w:r>
      <w:r w:rsidRPr="00397AB2">
        <w:rPr>
          <w:rFonts w:cs="Arial"/>
          <w:szCs w:val="28"/>
        </w:rPr>
        <w:t xml:space="preserve"> days of the date of </w:t>
      </w:r>
      <w:r w:rsidR="008F34EC">
        <w:rPr>
          <w:rFonts w:cs="Arial"/>
          <w:szCs w:val="28"/>
        </w:rPr>
        <w:t xml:space="preserve">receipt of </w:t>
      </w:r>
      <w:r w:rsidRPr="00397AB2">
        <w:rPr>
          <w:rFonts w:cs="Arial"/>
          <w:szCs w:val="28"/>
        </w:rPr>
        <w:t xml:space="preserve">the applicant’s appeal request. </w:t>
      </w:r>
      <w:r w:rsidR="00FA53ED" w:rsidRPr="00DD097D">
        <w:rPr>
          <w:rFonts w:cs="Arial"/>
          <w:szCs w:val="28"/>
        </w:rPr>
        <w:t xml:space="preserve">The Committee </w:t>
      </w:r>
      <w:r w:rsidR="00881895">
        <w:rPr>
          <w:rFonts w:cs="Arial"/>
          <w:szCs w:val="28"/>
        </w:rPr>
        <w:t>shall</w:t>
      </w:r>
      <w:r w:rsidR="00FA53ED" w:rsidRPr="00DD097D">
        <w:rPr>
          <w:rFonts w:cs="Arial"/>
          <w:szCs w:val="28"/>
        </w:rPr>
        <w:t xml:space="preserve"> document the reasoning behind its decision.</w:t>
      </w:r>
      <w:r w:rsidR="00FA53ED">
        <w:rPr>
          <w:rFonts w:cs="Arial"/>
          <w:szCs w:val="28"/>
        </w:rPr>
        <w:t xml:space="preserve"> </w:t>
      </w:r>
      <w:r w:rsidRPr="00397AB2">
        <w:rPr>
          <w:rFonts w:cs="Arial"/>
          <w:szCs w:val="28"/>
        </w:rPr>
        <w:t xml:space="preserve">The Committee </w:t>
      </w:r>
      <w:r w:rsidR="00881895">
        <w:rPr>
          <w:rFonts w:cs="Arial"/>
          <w:szCs w:val="28"/>
        </w:rPr>
        <w:t>shall</w:t>
      </w:r>
      <w:r w:rsidRPr="00397AB2">
        <w:rPr>
          <w:rFonts w:cs="Arial"/>
          <w:szCs w:val="28"/>
        </w:rPr>
        <w:t xml:space="preserve"> notify all affected parties of its decision in writing. The decision of the Committee is final.</w:t>
      </w:r>
    </w:p>
    <w:p w:rsidR="007507D8" w:rsidRPr="00435CE2" w:rsidRDefault="007507D8" w:rsidP="000732C1">
      <w:pPr>
        <w:pStyle w:val="Heading1"/>
        <w:numPr>
          <w:ilvl w:val="0"/>
          <w:numId w:val="0"/>
        </w:numPr>
        <w:contextualSpacing/>
        <w:rPr>
          <w:sz w:val="36"/>
          <w:szCs w:val="36"/>
          <w:u w:val="single"/>
        </w:rPr>
      </w:pPr>
      <w:bookmarkStart w:id="95" w:name="_Toc528333006"/>
      <w:r w:rsidRPr="00435CE2">
        <w:rPr>
          <w:sz w:val="36"/>
          <w:szCs w:val="36"/>
          <w:u w:val="single"/>
        </w:rPr>
        <w:t>PART 2: FAIR AND TRANSPARENT PROCESS</w:t>
      </w:r>
      <w:bookmarkEnd w:id="95"/>
    </w:p>
    <w:p w:rsidR="007507D8" w:rsidRDefault="007507D8" w:rsidP="000732C1">
      <w:pPr>
        <w:contextualSpacing/>
        <w:rPr>
          <w:rFonts w:cs="Arial"/>
        </w:rPr>
      </w:pPr>
    </w:p>
    <w:p w:rsidR="007507D8" w:rsidRPr="00D579A4" w:rsidRDefault="00D579A4" w:rsidP="000732C1">
      <w:pPr>
        <w:contextualSpacing/>
        <w:rPr>
          <w:rFonts w:cs="Arial"/>
          <w:szCs w:val="28"/>
        </w:rPr>
      </w:pPr>
      <w:r>
        <w:rPr>
          <w:rFonts w:cs="Arial"/>
          <w:szCs w:val="28"/>
        </w:rPr>
        <w:t>The second guiding principle of the solicitation process is that t</w:t>
      </w:r>
      <w:r w:rsidR="007507D8" w:rsidRPr="00D579A4">
        <w:rPr>
          <w:rFonts w:cs="Arial"/>
          <w:szCs w:val="28"/>
        </w:rPr>
        <w:t>he solicitation process be fair and transparent.</w:t>
      </w:r>
    </w:p>
    <w:p w:rsidR="007507D8" w:rsidRDefault="007507D8" w:rsidP="000732C1">
      <w:pPr>
        <w:contextualSpacing/>
        <w:rPr>
          <w:rFonts w:cs="Arial"/>
        </w:rPr>
      </w:pPr>
    </w:p>
    <w:p w:rsidR="007507D8" w:rsidRDefault="007507D8" w:rsidP="000732C1">
      <w:pPr>
        <w:contextualSpacing/>
        <w:rPr>
          <w:rFonts w:cs="Arial"/>
        </w:rPr>
      </w:pPr>
      <w:r>
        <w:rPr>
          <w:rFonts w:cs="Arial"/>
        </w:rPr>
        <w:t xml:space="preserve">To keep the solicitation process fair and transparent, individuals involved in the RFA </w:t>
      </w:r>
      <w:r w:rsidR="00932EB1">
        <w:rPr>
          <w:rFonts w:cs="Arial"/>
        </w:rPr>
        <w:t xml:space="preserve">shall </w:t>
      </w:r>
      <w:r>
        <w:rPr>
          <w:rFonts w:cs="Arial"/>
        </w:rPr>
        <w:t xml:space="preserve">comply with the following policies related to confidentiality, bias, conflicts of interest, and incompatible activities. The policies are designed to preserve the public trust </w:t>
      </w:r>
      <w:r w:rsidR="00A55F24">
        <w:rPr>
          <w:rFonts w:cs="Arial"/>
        </w:rPr>
        <w:t>regarding the Departments</w:t>
      </w:r>
      <w:r>
        <w:rPr>
          <w:rFonts w:cs="Arial"/>
        </w:rPr>
        <w:t xml:space="preserve"> grant-making activities. Individuals involved in the RFA include, but are not limited to, </w:t>
      </w:r>
      <w:r>
        <w:rPr>
          <w:rFonts w:cs="Arial"/>
          <w:szCs w:val="28"/>
        </w:rPr>
        <w:t xml:space="preserve">Program </w:t>
      </w:r>
      <w:r w:rsidRPr="00D92F88">
        <w:rPr>
          <w:rFonts w:cs="Arial"/>
          <w:szCs w:val="28"/>
        </w:rPr>
        <w:t>and C</w:t>
      </w:r>
      <w:r>
        <w:rPr>
          <w:rFonts w:cs="Arial"/>
          <w:szCs w:val="28"/>
        </w:rPr>
        <w:t>&amp;PS</w:t>
      </w:r>
      <w:r w:rsidRPr="00D92F88">
        <w:rPr>
          <w:rFonts w:cs="Arial"/>
          <w:szCs w:val="28"/>
        </w:rPr>
        <w:t xml:space="preserve"> staff working on the RFA</w:t>
      </w:r>
      <w:r>
        <w:rPr>
          <w:rFonts w:cs="Arial"/>
          <w:szCs w:val="28"/>
        </w:rPr>
        <w:t>, external SMEs, and potential and selected evaluation panel members.</w:t>
      </w:r>
      <w:r>
        <w:rPr>
          <w:rFonts w:cs="Arial"/>
        </w:rPr>
        <w:t xml:space="preserve"> </w:t>
      </w:r>
    </w:p>
    <w:p w:rsidR="007116A1" w:rsidRDefault="007116A1" w:rsidP="000732C1">
      <w:pPr>
        <w:contextualSpacing/>
        <w:rPr>
          <w:rFonts w:cs="Arial"/>
        </w:rPr>
      </w:pPr>
    </w:p>
    <w:p w:rsidR="007116A1" w:rsidRDefault="004139B3" w:rsidP="000732C1">
      <w:pPr>
        <w:contextualSpacing/>
        <w:rPr>
          <w:rFonts w:cs="Arial"/>
        </w:rPr>
      </w:pPr>
      <w:r>
        <w:rPr>
          <w:rFonts w:eastAsiaTheme="majorEastAsia" w:cs="Arial"/>
          <w:bCs/>
          <w:szCs w:val="28"/>
          <w:lang w:val="en"/>
        </w:rPr>
        <w:t>C&amp;PS</w:t>
      </w:r>
      <w:r w:rsidR="007116A1">
        <w:rPr>
          <w:rFonts w:eastAsiaTheme="majorEastAsia" w:cs="Arial"/>
          <w:bCs/>
          <w:szCs w:val="28"/>
          <w:lang w:val="en"/>
        </w:rPr>
        <w:t xml:space="preserve"> </w:t>
      </w:r>
      <w:r w:rsidR="00881895">
        <w:rPr>
          <w:rFonts w:eastAsiaTheme="majorEastAsia" w:cs="Arial"/>
          <w:bCs/>
          <w:szCs w:val="28"/>
          <w:lang w:val="en"/>
        </w:rPr>
        <w:t>shall</w:t>
      </w:r>
      <w:r w:rsidR="007116A1">
        <w:rPr>
          <w:rFonts w:eastAsiaTheme="majorEastAsia" w:cs="Arial"/>
          <w:bCs/>
          <w:szCs w:val="28"/>
          <w:lang w:val="en"/>
        </w:rPr>
        <w:t xml:space="preserve"> also ensure that all individuals involved in the RFA, including evaluators, receive</w:t>
      </w:r>
      <w:r w:rsidR="00D931C6">
        <w:rPr>
          <w:rFonts w:eastAsiaTheme="majorEastAsia" w:cs="Arial"/>
          <w:bCs/>
          <w:szCs w:val="28"/>
          <w:lang w:val="en"/>
        </w:rPr>
        <w:t>d</w:t>
      </w:r>
      <w:r w:rsidR="007116A1">
        <w:rPr>
          <w:rFonts w:eastAsiaTheme="majorEastAsia" w:cs="Arial"/>
          <w:bCs/>
          <w:szCs w:val="28"/>
          <w:lang w:val="en"/>
        </w:rPr>
        <w:t xml:space="preserve"> training on confidentiality, bias, conflicts of interest, </w:t>
      </w:r>
      <w:r w:rsidR="007116A1" w:rsidRPr="00084A78">
        <w:rPr>
          <w:rFonts w:eastAsiaTheme="majorEastAsia" w:cs="Arial"/>
          <w:bCs/>
          <w:szCs w:val="28"/>
          <w:lang w:val="en"/>
        </w:rPr>
        <w:t>and incompatible activities</w:t>
      </w:r>
      <w:r>
        <w:rPr>
          <w:rFonts w:eastAsiaTheme="majorEastAsia" w:cs="Arial"/>
          <w:bCs/>
          <w:szCs w:val="28"/>
          <w:lang w:val="en"/>
        </w:rPr>
        <w:t>.</w:t>
      </w:r>
      <w:r w:rsidR="007116A1">
        <w:rPr>
          <w:rFonts w:eastAsiaTheme="majorEastAsia" w:cs="Arial"/>
          <w:bCs/>
          <w:szCs w:val="28"/>
          <w:lang w:val="en"/>
        </w:rPr>
        <w:t xml:space="preserve">  </w:t>
      </w:r>
    </w:p>
    <w:p w:rsidR="007507D8" w:rsidRPr="007507D8" w:rsidRDefault="007507D8" w:rsidP="000732C1">
      <w:pPr>
        <w:pStyle w:val="Heading1"/>
        <w:contextualSpacing/>
      </w:pPr>
      <w:bookmarkStart w:id="96" w:name="_Toc528333007"/>
      <w:r w:rsidRPr="007507D8">
        <w:t>Confidentiality</w:t>
      </w:r>
      <w:bookmarkEnd w:id="96"/>
    </w:p>
    <w:p w:rsidR="007507D8" w:rsidRPr="00C15D09" w:rsidRDefault="007507D8" w:rsidP="000732C1">
      <w:pPr>
        <w:contextualSpacing/>
      </w:pPr>
    </w:p>
    <w:p w:rsidR="007507D8" w:rsidRDefault="007507D8" w:rsidP="000732C1">
      <w:pPr>
        <w:contextualSpacing/>
        <w:rPr>
          <w:rFonts w:cs="Arial"/>
          <w:szCs w:val="28"/>
        </w:rPr>
      </w:pPr>
      <w:r w:rsidRPr="00D92F88">
        <w:rPr>
          <w:rFonts w:cs="Arial"/>
          <w:szCs w:val="28"/>
        </w:rPr>
        <w:t xml:space="preserve">Any individual involved in any aspect of the RFA process – from planning and development through final awards – </w:t>
      </w:r>
      <w:r w:rsidR="00881895">
        <w:rPr>
          <w:rFonts w:cs="Arial"/>
          <w:szCs w:val="28"/>
        </w:rPr>
        <w:t>shall</w:t>
      </w:r>
      <w:r w:rsidRPr="00D92F88">
        <w:rPr>
          <w:rFonts w:cs="Arial"/>
          <w:szCs w:val="28"/>
        </w:rPr>
        <w:t xml:space="preserve"> keep all unpublished information about the RFA confidential until the Notice of Intent to Award is issued. </w:t>
      </w:r>
      <w:r>
        <w:rPr>
          <w:rFonts w:cs="Arial"/>
          <w:szCs w:val="28"/>
        </w:rPr>
        <w:t>The purpose of this policy is to ensure that information related to the RFA is published and distributed fairly to all applicants and the public.</w:t>
      </w:r>
    </w:p>
    <w:p w:rsidR="007507D8" w:rsidRDefault="007507D8" w:rsidP="000732C1">
      <w:pPr>
        <w:contextualSpacing/>
        <w:rPr>
          <w:rFonts w:cs="Arial"/>
          <w:szCs w:val="28"/>
        </w:rPr>
      </w:pPr>
    </w:p>
    <w:p w:rsidR="00771000" w:rsidRDefault="00D6717B" w:rsidP="000732C1">
      <w:pPr>
        <w:contextualSpacing/>
        <w:rPr>
          <w:rFonts w:cs="Arial"/>
          <w:szCs w:val="28"/>
        </w:rPr>
      </w:pPr>
      <w:r>
        <w:rPr>
          <w:rFonts w:cs="Arial"/>
          <w:szCs w:val="28"/>
        </w:rPr>
        <w:lastRenderedPageBreak/>
        <w:t>Individuals involved in the RFA process</w:t>
      </w:r>
      <w:r w:rsidR="007507D8" w:rsidRPr="00D92F88">
        <w:rPr>
          <w:rFonts w:cs="Arial"/>
          <w:szCs w:val="28"/>
        </w:rPr>
        <w:t xml:space="preserve"> shall </w:t>
      </w:r>
      <w:r w:rsidR="007507D8">
        <w:rPr>
          <w:rFonts w:cs="Arial"/>
          <w:szCs w:val="28"/>
        </w:rPr>
        <w:t xml:space="preserve">not discuss applications or the evaluation process </w:t>
      </w:r>
      <w:r w:rsidR="007507D8" w:rsidRPr="00D92F88">
        <w:rPr>
          <w:rFonts w:cs="Arial"/>
          <w:szCs w:val="28"/>
        </w:rPr>
        <w:t xml:space="preserve">with applicants or members of the public until after the Notice has been issued. </w:t>
      </w:r>
    </w:p>
    <w:p w:rsidR="00771000" w:rsidRDefault="00771000" w:rsidP="000732C1">
      <w:pPr>
        <w:contextualSpacing/>
        <w:rPr>
          <w:rFonts w:cs="Arial"/>
          <w:szCs w:val="28"/>
        </w:rPr>
      </w:pPr>
    </w:p>
    <w:p w:rsidR="007507D8" w:rsidRDefault="00C3380E" w:rsidP="000732C1">
      <w:pPr>
        <w:contextualSpacing/>
        <w:rPr>
          <w:rFonts w:cs="Arial"/>
          <w:szCs w:val="28"/>
        </w:rPr>
      </w:pPr>
      <w:r>
        <w:rPr>
          <w:rFonts w:cs="Arial"/>
          <w:szCs w:val="28"/>
        </w:rPr>
        <w:t>Program</w:t>
      </w:r>
      <w:r w:rsidRPr="00D92F88">
        <w:rPr>
          <w:rFonts w:cs="Arial"/>
          <w:szCs w:val="28"/>
        </w:rPr>
        <w:t xml:space="preserve"> </w:t>
      </w:r>
      <w:r w:rsidR="007507D8" w:rsidRPr="00D92F88">
        <w:rPr>
          <w:rFonts w:cs="Arial"/>
          <w:szCs w:val="28"/>
        </w:rPr>
        <w:t xml:space="preserve">staff shall explain to </w:t>
      </w:r>
      <w:r>
        <w:rPr>
          <w:rFonts w:cs="Arial"/>
          <w:szCs w:val="28"/>
        </w:rPr>
        <w:t xml:space="preserve">Department staff involved in the RFA, </w:t>
      </w:r>
      <w:r w:rsidR="007507D8" w:rsidRPr="00D92F88">
        <w:rPr>
          <w:rFonts w:cs="Arial"/>
          <w:szCs w:val="28"/>
        </w:rPr>
        <w:t>evaluators</w:t>
      </w:r>
      <w:r>
        <w:rPr>
          <w:rFonts w:cs="Arial"/>
          <w:szCs w:val="28"/>
        </w:rPr>
        <w:t>, and SMEs</w:t>
      </w:r>
      <w:r w:rsidR="007507D8" w:rsidRPr="00D92F88">
        <w:rPr>
          <w:rFonts w:cs="Arial"/>
          <w:szCs w:val="28"/>
        </w:rPr>
        <w:t xml:space="preserve"> the need for confidentiality throughout the RFA evaluation process</w:t>
      </w:r>
      <w:r w:rsidR="00F07DDF">
        <w:rPr>
          <w:rFonts w:cs="Arial"/>
          <w:szCs w:val="28"/>
        </w:rPr>
        <w:t xml:space="preserve"> and ensure they sign </w:t>
      </w:r>
      <w:r w:rsidR="00A143BB">
        <w:rPr>
          <w:rFonts w:cs="Arial"/>
          <w:szCs w:val="28"/>
        </w:rPr>
        <w:t>the</w:t>
      </w:r>
      <w:r w:rsidR="00F07DDF">
        <w:rPr>
          <w:rFonts w:cs="Arial"/>
          <w:szCs w:val="28"/>
        </w:rPr>
        <w:t xml:space="preserve"> </w:t>
      </w:r>
      <w:r w:rsidR="004139B3">
        <w:rPr>
          <w:rFonts w:cs="Arial"/>
          <w:szCs w:val="28"/>
        </w:rPr>
        <w:t xml:space="preserve">appropriate </w:t>
      </w:r>
      <w:r w:rsidR="00F07DDF">
        <w:rPr>
          <w:rFonts w:cs="Arial"/>
          <w:szCs w:val="28"/>
        </w:rPr>
        <w:t>certification form</w:t>
      </w:r>
      <w:r w:rsidR="007507D8" w:rsidRPr="00D92F88">
        <w:rPr>
          <w:rFonts w:cs="Arial"/>
          <w:szCs w:val="28"/>
        </w:rPr>
        <w:t xml:space="preserve">. </w:t>
      </w:r>
      <w:r w:rsidR="007507D8">
        <w:rPr>
          <w:rFonts w:cs="Arial"/>
          <w:szCs w:val="28"/>
        </w:rPr>
        <w:t>Department staff shall instruct p</w:t>
      </w:r>
      <w:r w:rsidR="007507D8" w:rsidRPr="00D92F88">
        <w:rPr>
          <w:rFonts w:cs="Arial"/>
          <w:szCs w:val="28"/>
        </w:rPr>
        <w:t xml:space="preserve">otential and actual evaluators that they are not </w:t>
      </w:r>
      <w:r w:rsidR="007507D8">
        <w:rPr>
          <w:rFonts w:cs="Arial"/>
          <w:szCs w:val="28"/>
        </w:rPr>
        <w:t xml:space="preserve">permitted </w:t>
      </w:r>
      <w:r w:rsidR="007507D8" w:rsidRPr="00D92F88">
        <w:rPr>
          <w:rFonts w:cs="Arial"/>
          <w:szCs w:val="28"/>
        </w:rPr>
        <w:t>to share or discuss any information about the applications, scoring process, or scores with any applicants or members of the public until the Notice of I</w:t>
      </w:r>
      <w:r w:rsidR="007507D8">
        <w:rPr>
          <w:rFonts w:cs="Arial"/>
          <w:szCs w:val="28"/>
        </w:rPr>
        <w:t xml:space="preserve">ntent to Award has been issued. Any external SMEs involved in the RFA </w:t>
      </w:r>
      <w:r w:rsidR="00881895">
        <w:rPr>
          <w:rFonts w:cs="Arial"/>
          <w:szCs w:val="28"/>
        </w:rPr>
        <w:t>shall</w:t>
      </w:r>
      <w:r w:rsidR="007507D8">
        <w:rPr>
          <w:rFonts w:cs="Arial"/>
          <w:szCs w:val="28"/>
        </w:rPr>
        <w:t xml:space="preserve"> comply with these procedures as well.</w:t>
      </w:r>
    </w:p>
    <w:p w:rsidR="00AF67E5" w:rsidRDefault="00AF67E5" w:rsidP="000732C1">
      <w:pPr>
        <w:contextualSpacing/>
        <w:rPr>
          <w:rFonts w:cs="Arial"/>
          <w:szCs w:val="28"/>
        </w:rPr>
      </w:pPr>
    </w:p>
    <w:p w:rsidR="00AF67E5" w:rsidRDefault="00AF67E5" w:rsidP="000732C1">
      <w:pPr>
        <w:contextualSpacing/>
        <w:rPr>
          <w:rFonts w:cs="Arial"/>
          <w:szCs w:val="28"/>
        </w:rPr>
      </w:pPr>
      <w:r>
        <w:rPr>
          <w:rFonts w:cs="Arial"/>
          <w:szCs w:val="28"/>
        </w:rPr>
        <w:t xml:space="preserve">To protect the confidentiality of the RFA process, documents related to the RFA process </w:t>
      </w:r>
      <w:r w:rsidR="00AB28C3">
        <w:rPr>
          <w:rFonts w:cs="Arial"/>
          <w:szCs w:val="28"/>
        </w:rPr>
        <w:t>shall</w:t>
      </w:r>
      <w:r>
        <w:rPr>
          <w:rFonts w:cs="Arial"/>
          <w:szCs w:val="28"/>
        </w:rPr>
        <w:t xml:space="preserve"> be kept in a secure location. Staff </w:t>
      </w:r>
      <w:r w:rsidR="00AB28C3">
        <w:rPr>
          <w:rFonts w:cs="Arial"/>
          <w:szCs w:val="28"/>
        </w:rPr>
        <w:t>shall</w:t>
      </w:r>
      <w:r>
        <w:rPr>
          <w:rFonts w:cs="Arial"/>
          <w:szCs w:val="28"/>
        </w:rPr>
        <w:t xml:space="preserve"> store electronic documents on the G drive in the appropriate RFA subfolder. Physical documents </w:t>
      </w:r>
      <w:r w:rsidR="00AB28C3">
        <w:rPr>
          <w:rFonts w:cs="Arial"/>
          <w:szCs w:val="28"/>
        </w:rPr>
        <w:t>shall</w:t>
      </w:r>
      <w:r>
        <w:rPr>
          <w:rFonts w:cs="Arial"/>
          <w:szCs w:val="28"/>
        </w:rPr>
        <w:t xml:space="preserve"> be retained in the </w:t>
      </w:r>
      <w:r w:rsidR="00A43628">
        <w:rPr>
          <w:rFonts w:cs="Arial"/>
          <w:szCs w:val="28"/>
        </w:rPr>
        <w:t>RFA</w:t>
      </w:r>
      <w:r>
        <w:rPr>
          <w:rFonts w:cs="Arial"/>
          <w:szCs w:val="28"/>
        </w:rPr>
        <w:t xml:space="preserve"> file, which </w:t>
      </w:r>
      <w:r w:rsidR="00AB28C3">
        <w:rPr>
          <w:rFonts w:cs="Arial"/>
          <w:szCs w:val="28"/>
        </w:rPr>
        <w:t>shall</w:t>
      </w:r>
      <w:r>
        <w:rPr>
          <w:rFonts w:cs="Arial"/>
          <w:szCs w:val="28"/>
        </w:rPr>
        <w:t xml:space="preserve"> be kept in a secure location. Staff </w:t>
      </w:r>
      <w:r w:rsidR="00AB28C3">
        <w:rPr>
          <w:rFonts w:cs="Arial"/>
          <w:szCs w:val="28"/>
        </w:rPr>
        <w:t>shall</w:t>
      </w:r>
      <w:r>
        <w:rPr>
          <w:rFonts w:cs="Arial"/>
          <w:szCs w:val="28"/>
        </w:rPr>
        <w:t xml:space="preserve"> consult with the RFA </w:t>
      </w:r>
      <w:r w:rsidR="003A5BD3">
        <w:rPr>
          <w:rFonts w:cs="Arial"/>
          <w:szCs w:val="28"/>
        </w:rPr>
        <w:t xml:space="preserve">Program </w:t>
      </w:r>
      <w:r>
        <w:rPr>
          <w:rFonts w:cs="Arial"/>
          <w:szCs w:val="28"/>
        </w:rPr>
        <w:t>Coordinator for questions related to storage of RFA documents. Refer to Part 1, Section 16, Recordkeeping and Retention Guidelines for more details about the record</w:t>
      </w:r>
      <w:r w:rsidR="00DD5294">
        <w:rPr>
          <w:rFonts w:cs="Arial"/>
          <w:szCs w:val="28"/>
        </w:rPr>
        <w:t>s</w:t>
      </w:r>
      <w:r>
        <w:rPr>
          <w:rFonts w:cs="Arial"/>
          <w:szCs w:val="28"/>
        </w:rPr>
        <w:t xml:space="preserve"> retention requirements.</w:t>
      </w:r>
    </w:p>
    <w:p w:rsidR="007507D8" w:rsidRPr="008230C7" w:rsidRDefault="00084A78" w:rsidP="000732C1">
      <w:pPr>
        <w:pStyle w:val="Heading1"/>
        <w:contextualSpacing/>
      </w:pPr>
      <w:bookmarkStart w:id="97" w:name="_Toc528333008"/>
      <w:r w:rsidRPr="006D7B58">
        <w:t>B</w:t>
      </w:r>
      <w:r w:rsidR="007507D8" w:rsidRPr="008230C7">
        <w:t>ias</w:t>
      </w:r>
      <w:bookmarkEnd w:id="97"/>
    </w:p>
    <w:p w:rsidR="007507D8" w:rsidRDefault="007507D8" w:rsidP="000732C1">
      <w:pPr>
        <w:contextualSpacing/>
        <w:rPr>
          <w:rFonts w:cs="Arial"/>
          <w:szCs w:val="28"/>
        </w:rPr>
      </w:pPr>
    </w:p>
    <w:p w:rsidR="007507D8" w:rsidRDefault="007507D8" w:rsidP="000732C1">
      <w:pPr>
        <w:contextualSpacing/>
        <w:rPr>
          <w:rFonts w:cs="Arial"/>
          <w:szCs w:val="28"/>
        </w:rPr>
      </w:pPr>
      <w:r w:rsidRPr="00D92F88">
        <w:rPr>
          <w:rFonts w:cs="Arial"/>
          <w:szCs w:val="28"/>
        </w:rPr>
        <w:t xml:space="preserve">Bias means a preference for or against any applicant. </w:t>
      </w:r>
      <w:r>
        <w:rPr>
          <w:rFonts w:cs="Arial"/>
          <w:szCs w:val="28"/>
        </w:rPr>
        <w:t xml:space="preserve">Individuals involved in the </w:t>
      </w:r>
      <w:r w:rsidR="003579FD">
        <w:rPr>
          <w:rFonts w:cs="Arial"/>
          <w:szCs w:val="28"/>
        </w:rPr>
        <w:t>RFA,</w:t>
      </w:r>
      <w:r>
        <w:rPr>
          <w:rFonts w:cs="Arial"/>
          <w:szCs w:val="28"/>
        </w:rPr>
        <w:t xml:space="preserve"> including </w:t>
      </w:r>
      <w:r w:rsidR="006D7B58">
        <w:rPr>
          <w:rFonts w:cs="Arial"/>
          <w:szCs w:val="28"/>
        </w:rPr>
        <w:t>P</w:t>
      </w:r>
      <w:r>
        <w:rPr>
          <w:rFonts w:cs="Arial"/>
          <w:szCs w:val="28"/>
        </w:rPr>
        <w:t xml:space="preserve">rogram staff, evaluators, and any </w:t>
      </w:r>
      <w:r w:rsidR="00771000">
        <w:rPr>
          <w:rFonts w:cs="Arial"/>
          <w:szCs w:val="28"/>
        </w:rPr>
        <w:t xml:space="preserve">internal or </w:t>
      </w:r>
      <w:r>
        <w:rPr>
          <w:rFonts w:cs="Arial"/>
          <w:szCs w:val="28"/>
        </w:rPr>
        <w:t xml:space="preserve">external SMEs, shall not be biased toward or against an applicant for the RFA. </w:t>
      </w:r>
    </w:p>
    <w:p w:rsidR="007507D8" w:rsidRDefault="007507D8" w:rsidP="000732C1">
      <w:pPr>
        <w:contextualSpacing/>
        <w:rPr>
          <w:rFonts w:cs="Arial"/>
          <w:szCs w:val="28"/>
        </w:rPr>
      </w:pPr>
    </w:p>
    <w:p w:rsidR="007507D8" w:rsidRPr="007F42F2" w:rsidRDefault="007507D8" w:rsidP="000732C1">
      <w:pPr>
        <w:contextualSpacing/>
        <w:rPr>
          <w:rFonts w:cs="Arial"/>
          <w:szCs w:val="28"/>
        </w:rPr>
      </w:pPr>
      <w:r>
        <w:rPr>
          <w:rFonts w:cs="Arial"/>
          <w:szCs w:val="28"/>
        </w:rPr>
        <w:t xml:space="preserve">Even if bias is not present, Program staff </w:t>
      </w:r>
      <w:r w:rsidR="00AB28C3">
        <w:rPr>
          <w:rFonts w:cs="Arial"/>
          <w:szCs w:val="28"/>
        </w:rPr>
        <w:t>shall</w:t>
      </w:r>
      <w:r>
        <w:rPr>
          <w:rFonts w:cs="Arial"/>
          <w:szCs w:val="28"/>
        </w:rPr>
        <w:t xml:space="preserve"> also avoid the appearance or perception of bias on the part of an individual involved in the RFA. T</w:t>
      </w:r>
      <w:r w:rsidRPr="00D92F88">
        <w:rPr>
          <w:rFonts w:cs="Arial"/>
          <w:szCs w:val="28"/>
        </w:rPr>
        <w:t xml:space="preserve">he appearance of bias may exist if </w:t>
      </w:r>
      <w:r>
        <w:rPr>
          <w:rFonts w:cs="Arial"/>
          <w:szCs w:val="28"/>
        </w:rPr>
        <w:t>an individual involved in the RFA</w:t>
      </w:r>
      <w:r w:rsidRPr="00D92F88">
        <w:rPr>
          <w:rFonts w:cs="Arial"/>
          <w:szCs w:val="28"/>
        </w:rPr>
        <w:t xml:space="preserve"> is or was connected to an applicant for the RFA as an employee, board member, volunteer, recipient of services, or in another fashion. The appearance of bias may also exist if </w:t>
      </w:r>
      <w:r>
        <w:rPr>
          <w:rFonts w:cs="Arial"/>
          <w:szCs w:val="28"/>
        </w:rPr>
        <w:t>the individual</w:t>
      </w:r>
      <w:r w:rsidRPr="00D92F88">
        <w:rPr>
          <w:rFonts w:cs="Arial"/>
          <w:szCs w:val="28"/>
        </w:rPr>
        <w:t xml:space="preserve"> has a rela</w:t>
      </w:r>
      <w:r>
        <w:rPr>
          <w:rFonts w:cs="Arial"/>
          <w:szCs w:val="28"/>
        </w:rPr>
        <w:t>tive connected to an applicant.</w:t>
      </w:r>
      <w:r w:rsidRPr="007F42F2">
        <w:rPr>
          <w:rFonts w:cs="Arial"/>
          <w:szCs w:val="28"/>
        </w:rPr>
        <w:t xml:space="preserve"> </w:t>
      </w:r>
    </w:p>
    <w:p w:rsidR="007507D8" w:rsidRDefault="007507D8" w:rsidP="000732C1">
      <w:pPr>
        <w:contextualSpacing/>
        <w:rPr>
          <w:rFonts w:cs="Arial"/>
          <w:szCs w:val="28"/>
        </w:rPr>
      </w:pPr>
    </w:p>
    <w:p w:rsidR="007507D8" w:rsidRPr="00D579A4" w:rsidRDefault="007507D8" w:rsidP="000732C1">
      <w:pPr>
        <w:contextualSpacing/>
        <w:rPr>
          <w:rFonts w:cs="Arial"/>
          <w:szCs w:val="28"/>
        </w:rPr>
      </w:pPr>
      <w:r w:rsidRPr="00D92F88">
        <w:rPr>
          <w:rFonts w:cs="Arial"/>
          <w:szCs w:val="28"/>
        </w:rPr>
        <w:t xml:space="preserve">If the appearance of bias exists on the part of any </w:t>
      </w:r>
      <w:r w:rsidR="00A43628">
        <w:rPr>
          <w:rFonts w:cs="Arial"/>
          <w:szCs w:val="28"/>
        </w:rPr>
        <w:t>individual involved in the RFA</w:t>
      </w:r>
      <w:r w:rsidRPr="00D92F88">
        <w:rPr>
          <w:rFonts w:cs="Arial"/>
          <w:szCs w:val="28"/>
        </w:rPr>
        <w:t xml:space="preserve">, the Program </w:t>
      </w:r>
      <w:r w:rsidR="00771000">
        <w:rPr>
          <w:rFonts w:cs="Arial"/>
          <w:szCs w:val="28"/>
        </w:rPr>
        <w:t>shall</w:t>
      </w:r>
      <w:r w:rsidR="00771000" w:rsidRPr="00D92F88">
        <w:rPr>
          <w:rFonts w:cs="Arial"/>
          <w:szCs w:val="28"/>
        </w:rPr>
        <w:t xml:space="preserve"> </w:t>
      </w:r>
      <w:r w:rsidRPr="00D92F88">
        <w:rPr>
          <w:rFonts w:cs="Arial"/>
          <w:szCs w:val="28"/>
        </w:rPr>
        <w:t xml:space="preserve">consult with </w:t>
      </w:r>
      <w:r>
        <w:rPr>
          <w:rFonts w:cs="Arial"/>
          <w:szCs w:val="28"/>
        </w:rPr>
        <w:t>C&amp;PS</w:t>
      </w:r>
      <w:r w:rsidRPr="00D92F88">
        <w:rPr>
          <w:rFonts w:cs="Arial"/>
          <w:szCs w:val="28"/>
        </w:rPr>
        <w:t xml:space="preserve"> and the Office of Legal Affairs regarding the appearance of bias. The individual in question may still work on the RFA if the Program documents</w:t>
      </w:r>
      <w:r w:rsidR="00810A96">
        <w:rPr>
          <w:rFonts w:cs="Arial"/>
          <w:szCs w:val="28"/>
        </w:rPr>
        <w:t>,</w:t>
      </w:r>
      <w:r w:rsidRPr="00D92F88">
        <w:rPr>
          <w:rFonts w:cs="Arial"/>
          <w:szCs w:val="28"/>
        </w:rPr>
        <w:t xml:space="preserve"> in writing</w:t>
      </w:r>
      <w:r w:rsidR="00810A96">
        <w:rPr>
          <w:rFonts w:cs="Arial"/>
          <w:szCs w:val="28"/>
        </w:rPr>
        <w:t>,</w:t>
      </w:r>
      <w:r w:rsidRPr="00D92F88">
        <w:rPr>
          <w:rFonts w:cs="Arial"/>
          <w:szCs w:val="28"/>
        </w:rPr>
        <w:t xml:space="preserve"> why it belie</w:t>
      </w:r>
      <w:r>
        <w:rPr>
          <w:rFonts w:cs="Arial"/>
          <w:szCs w:val="28"/>
        </w:rPr>
        <w:t xml:space="preserve">ves actual bias does not exist and if the Program Deputy approves the individual’s continued involvement in the RFA. These policies also apply to any external SMEs </w:t>
      </w:r>
      <w:r w:rsidR="005B715C">
        <w:rPr>
          <w:rFonts w:cs="Arial"/>
          <w:szCs w:val="28"/>
        </w:rPr>
        <w:t xml:space="preserve">and evaluators </w:t>
      </w:r>
      <w:r>
        <w:rPr>
          <w:rFonts w:cs="Arial"/>
          <w:szCs w:val="28"/>
        </w:rPr>
        <w:t>involved in the RFA.</w:t>
      </w:r>
    </w:p>
    <w:p w:rsidR="007507D8" w:rsidRPr="007507D8" w:rsidRDefault="007507D8" w:rsidP="000732C1">
      <w:pPr>
        <w:pStyle w:val="Heading1"/>
        <w:contextualSpacing/>
      </w:pPr>
      <w:bookmarkStart w:id="98" w:name="_Toc528333009"/>
      <w:r w:rsidRPr="007507D8">
        <w:lastRenderedPageBreak/>
        <w:t>Conflicts of Interest</w:t>
      </w:r>
      <w:bookmarkEnd w:id="98"/>
    </w:p>
    <w:p w:rsidR="007507D8" w:rsidRDefault="007507D8" w:rsidP="000732C1">
      <w:pPr>
        <w:contextualSpacing/>
      </w:pPr>
    </w:p>
    <w:p w:rsidR="007507D8" w:rsidRPr="007507D8" w:rsidRDefault="007507D8" w:rsidP="00C5393B">
      <w:pPr>
        <w:pStyle w:val="Heading2"/>
        <w:ind w:left="720"/>
        <w:contextualSpacing/>
      </w:pPr>
      <w:bookmarkStart w:id="99" w:name="_Toc528333010"/>
      <w:r w:rsidRPr="007507D8">
        <w:t xml:space="preserve">What is a </w:t>
      </w:r>
      <w:r w:rsidR="00A85466">
        <w:t>C</w:t>
      </w:r>
      <w:r w:rsidRPr="007507D8">
        <w:t xml:space="preserve">onflict of </w:t>
      </w:r>
      <w:r w:rsidR="00A85466">
        <w:t>I</w:t>
      </w:r>
      <w:r w:rsidRPr="007507D8">
        <w:t>nterest, generally?</w:t>
      </w:r>
      <w:bookmarkEnd w:id="99"/>
    </w:p>
    <w:p w:rsidR="007507D8" w:rsidRPr="00D92F88" w:rsidRDefault="007507D8" w:rsidP="000732C1">
      <w:pPr>
        <w:contextualSpacing/>
        <w:rPr>
          <w:rFonts w:cs="Arial"/>
          <w:szCs w:val="28"/>
        </w:rPr>
      </w:pPr>
    </w:p>
    <w:p w:rsidR="007507D8" w:rsidRDefault="007507D8" w:rsidP="000732C1">
      <w:pPr>
        <w:contextualSpacing/>
        <w:rPr>
          <w:rFonts w:cs="Arial"/>
          <w:iCs/>
          <w:szCs w:val="28"/>
        </w:rPr>
      </w:pPr>
      <w:r w:rsidRPr="00D92F88">
        <w:rPr>
          <w:rFonts w:cs="Arial"/>
          <w:iCs/>
          <w:szCs w:val="28"/>
        </w:rPr>
        <w:t>California state law describes that a conflict of interest exists if a decision will have a financial impact on the individual involved in the decision. Some of the laws related to conflicts of interest are provided for reference below.</w:t>
      </w:r>
      <w:r>
        <w:rPr>
          <w:rFonts w:cs="Arial"/>
          <w:szCs w:val="28"/>
        </w:rPr>
        <w:t xml:space="preserve"> </w:t>
      </w:r>
      <w:r w:rsidRPr="00D92F88">
        <w:rPr>
          <w:rFonts w:cs="Arial"/>
          <w:iCs/>
          <w:szCs w:val="28"/>
        </w:rPr>
        <w:t xml:space="preserve">For the purposes of </w:t>
      </w:r>
      <w:r>
        <w:rPr>
          <w:rFonts w:cs="Arial"/>
          <w:iCs/>
          <w:szCs w:val="28"/>
        </w:rPr>
        <w:t>individuals</w:t>
      </w:r>
      <w:r w:rsidRPr="00D92F88">
        <w:rPr>
          <w:rFonts w:cs="Arial"/>
          <w:iCs/>
          <w:szCs w:val="28"/>
        </w:rPr>
        <w:t xml:space="preserve"> involved in the RFA process, a conflict of interest may exist if there is a financial connection or a personal connection between the </w:t>
      </w:r>
      <w:r>
        <w:rPr>
          <w:rFonts w:cs="Arial"/>
          <w:iCs/>
          <w:szCs w:val="28"/>
        </w:rPr>
        <w:t>individual</w:t>
      </w:r>
      <w:r w:rsidRPr="00D92F88">
        <w:rPr>
          <w:rFonts w:cs="Arial"/>
          <w:iCs/>
          <w:szCs w:val="28"/>
        </w:rPr>
        <w:t xml:space="preserve"> and an applicant for the RFA.</w:t>
      </w:r>
      <w:r>
        <w:rPr>
          <w:rFonts w:cs="Arial"/>
          <w:iCs/>
          <w:szCs w:val="28"/>
        </w:rPr>
        <w:t xml:space="preserve"> </w:t>
      </w:r>
    </w:p>
    <w:p w:rsidR="007507D8" w:rsidRPr="005A667C" w:rsidRDefault="007507D8" w:rsidP="000732C1">
      <w:pPr>
        <w:contextualSpacing/>
      </w:pPr>
    </w:p>
    <w:p w:rsidR="007507D8" w:rsidRPr="00D92F88" w:rsidRDefault="007507D8" w:rsidP="000732C1">
      <w:pPr>
        <w:contextualSpacing/>
        <w:rPr>
          <w:rFonts w:cs="Arial"/>
          <w:szCs w:val="28"/>
        </w:rPr>
      </w:pPr>
      <w:r>
        <w:rPr>
          <w:rFonts w:cs="Arial"/>
          <w:szCs w:val="28"/>
        </w:rPr>
        <w:t xml:space="preserve">An individual </w:t>
      </w:r>
      <w:r w:rsidRPr="00D92F88">
        <w:rPr>
          <w:rFonts w:cs="Arial"/>
          <w:szCs w:val="28"/>
        </w:rPr>
        <w:t>may have a confli</w:t>
      </w:r>
      <w:r>
        <w:rPr>
          <w:rFonts w:cs="Arial"/>
          <w:szCs w:val="28"/>
        </w:rPr>
        <w:t>ct of interest in relation to the</w:t>
      </w:r>
      <w:r w:rsidRPr="00D92F88">
        <w:rPr>
          <w:rFonts w:cs="Arial"/>
          <w:szCs w:val="28"/>
        </w:rPr>
        <w:t xml:space="preserve"> RFA process if the </w:t>
      </w:r>
      <w:r>
        <w:rPr>
          <w:rFonts w:cs="Arial"/>
          <w:szCs w:val="28"/>
        </w:rPr>
        <w:t>individual</w:t>
      </w:r>
      <w:r w:rsidRPr="00D92F88">
        <w:rPr>
          <w:rFonts w:cs="Arial"/>
          <w:szCs w:val="28"/>
        </w:rPr>
        <w:t xml:space="preserve"> has a personal or financial connecti</w:t>
      </w:r>
      <w:r>
        <w:rPr>
          <w:rFonts w:cs="Arial"/>
          <w:szCs w:val="28"/>
        </w:rPr>
        <w:t>on to an applicant for the RFA.</w:t>
      </w:r>
    </w:p>
    <w:p w:rsidR="007507D8" w:rsidRDefault="007507D8" w:rsidP="000732C1">
      <w:pPr>
        <w:contextualSpacing/>
        <w:rPr>
          <w:rFonts w:cs="Arial"/>
          <w:iCs/>
          <w:szCs w:val="28"/>
        </w:rPr>
      </w:pPr>
    </w:p>
    <w:p w:rsidR="007507D8" w:rsidRPr="005A667C" w:rsidRDefault="007507D8" w:rsidP="000732C1">
      <w:pPr>
        <w:contextualSpacing/>
        <w:rPr>
          <w:rFonts w:cs="Arial"/>
          <w:szCs w:val="28"/>
        </w:rPr>
      </w:pPr>
      <w:r w:rsidRPr="00D92F88">
        <w:rPr>
          <w:rFonts w:cs="Arial"/>
          <w:szCs w:val="28"/>
        </w:rPr>
        <w:t xml:space="preserve">Some examples of a personal connection are: </w:t>
      </w:r>
    </w:p>
    <w:p w:rsidR="007507D8" w:rsidRPr="00D92F88" w:rsidRDefault="007507D8" w:rsidP="000732C1">
      <w:pPr>
        <w:numPr>
          <w:ilvl w:val="0"/>
          <w:numId w:val="2"/>
        </w:numPr>
        <w:contextualSpacing/>
        <w:rPr>
          <w:rFonts w:eastAsia="Times New Roman" w:cs="Arial"/>
          <w:szCs w:val="28"/>
        </w:rPr>
      </w:pPr>
      <w:r w:rsidRPr="00D92F88">
        <w:rPr>
          <w:rFonts w:eastAsia="Times New Roman" w:cs="Arial"/>
          <w:szCs w:val="28"/>
        </w:rPr>
        <w:t>Having a family member employed, current or in past, by an applicant organization</w:t>
      </w:r>
    </w:p>
    <w:p w:rsidR="007507D8" w:rsidRPr="00D92F88" w:rsidRDefault="007507D8" w:rsidP="000732C1">
      <w:pPr>
        <w:numPr>
          <w:ilvl w:val="0"/>
          <w:numId w:val="2"/>
        </w:numPr>
        <w:contextualSpacing/>
        <w:rPr>
          <w:rFonts w:eastAsia="Times New Roman" w:cs="Arial"/>
          <w:szCs w:val="28"/>
        </w:rPr>
      </w:pPr>
      <w:r w:rsidRPr="00D92F88">
        <w:rPr>
          <w:rFonts w:eastAsia="Times New Roman" w:cs="Arial"/>
          <w:szCs w:val="28"/>
        </w:rPr>
        <w:t>Serving on the board of an applicant organization</w:t>
      </w:r>
    </w:p>
    <w:p w:rsidR="007507D8" w:rsidRPr="00591D49" w:rsidRDefault="007507D8" w:rsidP="000732C1">
      <w:pPr>
        <w:numPr>
          <w:ilvl w:val="0"/>
          <w:numId w:val="2"/>
        </w:numPr>
        <w:contextualSpacing/>
        <w:rPr>
          <w:rFonts w:eastAsia="Times New Roman" w:cs="Arial"/>
          <w:szCs w:val="28"/>
        </w:rPr>
      </w:pPr>
      <w:r w:rsidRPr="00D92F88">
        <w:rPr>
          <w:rFonts w:eastAsia="Times New Roman" w:cs="Arial"/>
          <w:szCs w:val="28"/>
        </w:rPr>
        <w:t>Current or past employee of the applicant organization</w:t>
      </w:r>
    </w:p>
    <w:p w:rsidR="007507D8" w:rsidRDefault="007507D8" w:rsidP="000732C1">
      <w:pPr>
        <w:contextualSpacing/>
        <w:rPr>
          <w:rFonts w:cs="Arial"/>
          <w:szCs w:val="28"/>
        </w:rPr>
      </w:pPr>
    </w:p>
    <w:p w:rsidR="007507D8" w:rsidRPr="00D92F88" w:rsidRDefault="007507D8" w:rsidP="000732C1">
      <w:pPr>
        <w:contextualSpacing/>
        <w:rPr>
          <w:rFonts w:cs="Arial"/>
          <w:szCs w:val="28"/>
        </w:rPr>
      </w:pPr>
      <w:r w:rsidRPr="00D92F88">
        <w:rPr>
          <w:rFonts w:cs="Arial"/>
          <w:szCs w:val="28"/>
        </w:rPr>
        <w:t>Some examples of a financial connection are:</w:t>
      </w:r>
    </w:p>
    <w:p w:rsidR="007507D8" w:rsidRPr="00D92F88" w:rsidRDefault="007507D8" w:rsidP="000732C1">
      <w:pPr>
        <w:numPr>
          <w:ilvl w:val="0"/>
          <w:numId w:val="3"/>
        </w:numPr>
        <w:contextualSpacing/>
        <w:rPr>
          <w:rFonts w:eastAsia="Times New Roman" w:cs="Arial"/>
          <w:szCs w:val="28"/>
        </w:rPr>
      </w:pPr>
      <w:r w:rsidRPr="00D92F88">
        <w:rPr>
          <w:rFonts w:eastAsia="Times New Roman" w:cs="Arial"/>
          <w:szCs w:val="28"/>
        </w:rPr>
        <w:t xml:space="preserve">Receiving payment from an applicant organization </w:t>
      </w:r>
    </w:p>
    <w:p w:rsidR="007507D8" w:rsidRDefault="007507D8" w:rsidP="000732C1">
      <w:pPr>
        <w:numPr>
          <w:ilvl w:val="0"/>
          <w:numId w:val="3"/>
        </w:numPr>
        <w:contextualSpacing/>
        <w:rPr>
          <w:rFonts w:eastAsia="Times New Roman" w:cs="Arial"/>
          <w:szCs w:val="28"/>
        </w:rPr>
      </w:pPr>
      <w:r w:rsidRPr="00D92F88">
        <w:rPr>
          <w:rFonts w:eastAsia="Times New Roman" w:cs="Arial"/>
          <w:szCs w:val="28"/>
        </w:rPr>
        <w:t>Having a family member receive payment from an applicant organization</w:t>
      </w:r>
    </w:p>
    <w:p w:rsidR="007507D8" w:rsidRPr="00D92F88" w:rsidRDefault="007507D8" w:rsidP="000732C1">
      <w:pPr>
        <w:contextualSpacing/>
        <w:rPr>
          <w:rFonts w:cs="Arial"/>
          <w:iCs/>
          <w:szCs w:val="28"/>
        </w:rPr>
      </w:pPr>
    </w:p>
    <w:p w:rsidR="00C3355C" w:rsidRDefault="00C3355C" w:rsidP="00C3355C">
      <w:pPr>
        <w:contextualSpacing/>
        <w:rPr>
          <w:rFonts w:cs="Arial"/>
          <w:iCs/>
          <w:szCs w:val="28"/>
        </w:rPr>
      </w:pPr>
      <w:r>
        <w:rPr>
          <w:rFonts w:cs="Arial"/>
          <w:iCs/>
          <w:szCs w:val="28"/>
        </w:rPr>
        <w:t xml:space="preserve">Certain conflicts of interest </w:t>
      </w:r>
      <w:r w:rsidR="00881895">
        <w:rPr>
          <w:rFonts w:cs="Arial"/>
          <w:iCs/>
          <w:szCs w:val="28"/>
        </w:rPr>
        <w:t>shall</w:t>
      </w:r>
      <w:r>
        <w:rPr>
          <w:rFonts w:cs="Arial"/>
          <w:iCs/>
          <w:szCs w:val="28"/>
        </w:rPr>
        <w:t xml:space="preserve"> disqualify individuals from participating in the RFA process. An individual has a disqualifying conflict of interest if they know or have reason to know that they have a disqualifying financial interest in the outcome of the RFA. “Disqualifying financial interest” means that the outcome of the RFA process will have a reasonably foreseeable material effect on the individual or a member of their immediate family or on any of the following financial interests: </w:t>
      </w:r>
    </w:p>
    <w:p w:rsidR="00C3355C" w:rsidRDefault="00C3355C" w:rsidP="00C3355C">
      <w:pPr>
        <w:pStyle w:val="ListParagraph"/>
        <w:numPr>
          <w:ilvl w:val="0"/>
          <w:numId w:val="32"/>
        </w:numPr>
        <w:rPr>
          <w:rFonts w:cs="Arial"/>
          <w:iCs/>
          <w:szCs w:val="28"/>
        </w:rPr>
      </w:pPr>
      <w:r>
        <w:rPr>
          <w:rFonts w:cs="Arial"/>
          <w:iCs/>
          <w:szCs w:val="28"/>
        </w:rPr>
        <w:t>Any business entity in which they or their immediate family has an investment worth at least $2</w:t>
      </w:r>
      <w:r w:rsidR="00C5393B">
        <w:rPr>
          <w:rFonts w:cs="Arial"/>
          <w:iCs/>
          <w:szCs w:val="28"/>
        </w:rPr>
        <w:t>,</w:t>
      </w:r>
      <w:r>
        <w:rPr>
          <w:rFonts w:cs="Arial"/>
          <w:iCs/>
          <w:szCs w:val="28"/>
        </w:rPr>
        <w:t>000</w:t>
      </w:r>
    </w:p>
    <w:p w:rsidR="00C3355C" w:rsidRDefault="00C3355C" w:rsidP="00C3355C">
      <w:pPr>
        <w:pStyle w:val="ListParagraph"/>
        <w:numPr>
          <w:ilvl w:val="0"/>
          <w:numId w:val="32"/>
        </w:numPr>
        <w:rPr>
          <w:rFonts w:cs="Arial"/>
          <w:iCs/>
          <w:szCs w:val="28"/>
        </w:rPr>
      </w:pPr>
      <w:r>
        <w:rPr>
          <w:rFonts w:cs="Arial"/>
          <w:iCs/>
          <w:szCs w:val="28"/>
        </w:rPr>
        <w:t>Any real property in which they or their immediate family has an interest of at least $2</w:t>
      </w:r>
      <w:r w:rsidR="00C5393B">
        <w:rPr>
          <w:rFonts w:cs="Arial"/>
          <w:iCs/>
          <w:szCs w:val="28"/>
        </w:rPr>
        <w:t>,</w:t>
      </w:r>
      <w:r>
        <w:rPr>
          <w:rFonts w:cs="Arial"/>
          <w:iCs/>
          <w:szCs w:val="28"/>
        </w:rPr>
        <w:t>000</w:t>
      </w:r>
    </w:p>
    <w:p w:rsidR="00C3355C" w:rsidRDefault="00C3355C" w:rsidP="00C3355C">
      <w:pPr>
        <w:pStyle w:val="ListParagraph"/>
        <w:numPr>
          <w:ilvl w:val="0"/>
          <w:numId w:val="32"/>
        </w:numPr>
        <w:rPr>
          <w:rFonts w:cs="Arial"/>
          <w:iCs/>
          <w:szCs w:val="28"/>
        </w:rPr>
      </w:pPr>
      <w:r>
        <w:rPr>
          <w:rFonts w:cs="Arial"/>
          <w:iCs/>
          <w:szCs w:val="28"/>
        </w:rPr>
        <w:t xml:space="preserve">Any </w:t>
      </w:r>
      <w:r w:rsidRPr="00762FDD">
        <w:rPr>
          <w:rFonts w:cs="Arial"/>
          <w:iCs/>
          <w:szCs w:val="28"/>
        </w:rPr>
        <w:t xml:space="preserve">source of income, including commission income and incentive income as defined in 18700.1, amounting to a total of at least $500, provided or promised to, and received by </w:t>
      </w:r>
      <w:r>
        <w:rPr>
          <w:rFonts w:cs="Arial"/>
          <w:iCs/>
          <w:szCs w:val="28"/>
        </w:rPr>
        <w:t>them within 12 months before the grant award</w:t>
      </w:r>
      <w:r w:rsidRPr="00762FDD">
        <w:rPr>
          <w:rFonts w:cs="Arial"/>
          <w:iCs/>
          <w:szCs w:val="28"/>
        </w:rPr>
        <w:t xml:space="preserve"> is made</w:t>
      </w:r>
    </w:p>
    <w:p w:rsidR="00C3355C" w:rsidRDefault="00C3355C" w:rsidP="00C3355C">
      <w:pPr>
        <w:pStyle w:val="ListParagraph"/>
        <w:numPr>
          <w:ilvl w:val="0"/>
          <w:numId w:val="32"/>
        </w:numPr>
        <w:rPr>
          <w:rFonts w:cs="Arial"/>
          <w:iCs/>
          <w:szCs w:val="28"/>
        </w:rPr>
      </w:pPr>
      <w:r>
        <w:rPr>
          <w:rFonts w:cs="Arial"/>
          <w:iCs/>
          <w:szCs w:val="28"/>
        </w:rPr>
        <w:lastRenderedPageBreak/>
        <w:t>Any business entity</w:t>
      </w:r>
      <w:r w:rsidRPr="00762FDD">
        <w:rPr>
          <w:rFonts w:cs="Arial"/>
          <w:iCs/>
          <w:szCs w:val="28"/>
        </w:rPr>
        <w:t xml:space="preserve"> in which the </w:t>
      </w:r>
      <w:r>
        <w:rPr>
          <w:rFonts w:cs="Arial"/>
          <w:iCs/>
          <w:szCs w:val="28"/>
        </w:rPr>
        <w:t>they are</w:t>
      </w:r>
      <w:r w:rsidRPr="00762FDD">
        <w:rPr>
          <w:rFonts w:cs="Arial"/>
          <w:iCs/>
          <w:szCs w:val="28"/>
        </w:rPr>
        <w:t xml:space="preserve"> a director, officer, part</w:t>
      </w:r>
      <w:r>
        <w:rPr>
          <w:rFonts w:cs="Arial"/>
          <w:iCs/>
          <w:szCs w:val="28"/>
        </w:rPr>
        <w:t>ner, trustee, employee, or hold</w:t>
      </w:r>
      <w:r w:rsidRPr="00762FDD">
        <w:rPr>
          <w:rFonts w:cs="Arial"/>
          <w:iCs/>
          <w:szCs w:val="28"/>
        </w:rPr>
        <w:t xml:space="preserve"> any position of management </w:t>
      </w:r>
    </w:p>
    <w:p w:rsidR="00C3355C" w:rsidRPr="00762FDD" w:rsidRDefault="00C3355C" w:rsidP="00C3355C">
      <w:pPr>
        <w:pStyle w:val="ListParagraph"/>
        <w:numPr>
          <w:ilvl w:val="0"/>
          <w:numId w:val="32"/>
        </w:numPr>
        <w:rPr>
          <w:rFonts w:cs="Arial"/>
          <w:iCs/>
          <w:szCs w:val="28"/>
        </w:rPr>
      </w:pPr>
      <w:r w:rsidRPr="00762FDD">
        <w:rPr>
          <w:rFonts w:cs="Arial"/>
          <w:iCs/>
          <w:szCs w:val="28"/>
        </w:rPr>
        <w:t xml:space="preserve">Any donor of, or any intermediary or agent for a donor of, a gift or gifts amounting to a total of at least $470 provided to, received by, or promised to </w:t>
      </w:r>
      <w:r>
        <w:rPr>
          <w:rFonts w:cs="Arial"/>
          <w:iCs/>
          <w:szCs w:val="28"/>
        </w:rPr>
        <w:t>them</w:t>
      </w:r>
      <w:r w:rsidRPr="00762FDD">
        <w:rPr>
          <w:rFonts w:cs="Arial"/>
          <w:iCs/>
          <w:szCs w:val="28"/>
        </w:rPr>
        <w:t xml:space="preserve"> within 12 months before the </w:t>
      </w:r>
      <w:r>
        <w:rPr>
          <w:rFonts w:cs="Arial"/>
          <w:iCs/>
          <w:szCs w:val="28"/>
        </w:rPr>
        <w:t>grant award</w:t>
      </w:r>
      <w:r w:rsidRPr="00762FDD">
        <w:rPr>
          <w:rFonts w:cs="Arial"/>
          <w:iCs/>
          <w:szCs w:val="28"/>
        </w:rPr>
        <w:t xml:space="preserve"> is made</w:t>
      </w:r>
    </w:p>
    <w:p w:rsidR="006D7B58" w:rsidRDefault="006D7B58" w:rsidP="00C3355C">
      <w:pPr>
        <w:rPr>
          <w:rFonts w:cs="Arial"/>
          <w:iCs/>
          <w:szCs w:val="28"/>
        </w:rPr>
      </w:pPr>
    </w:p>
    <w:p w:rsidR="00C3355C" w:rsidRDefault="00C3355C" w:rsidP="00C3355C">
      <w:pPr>
        <w:rPr>
          <w:rFonts w:cs="Arial"/>
          <w:iCs/>
          <w:szCs w:val="28"/>
        </w:rPr>
      </w:pPr>
      <w:r>
        <w:rPr>
          <w:rFonts w:cs="Arial"/>
          <w:iCs/>
          <w:szCs w:val="28"/>
        </w:rPr>
        <w:t>For more information, please refer to Cal. Gov. Code, tit. 2, section 18700 or contact the Department’s Office of Legal Affairs.</w:t>
      </w:r>
    </w:p>
    <w:p w:rsidR="006D7B58" w:rsidRPr="00762FDD" w:rsidRDefault="006D7B58" w:rsidP="00C3355C">
      <w:pPr>
        <w:rPr>
          <w:rFonts w:cs="Arial"/>
          <w:iCs/>
          <w:szCs w:val="28"/>
        </w:rPr>
      </w:pPr>
    </w:p>
    <w:p w:rsidR="007507D8" w:rsidRPr="00D92F88" w:rsidRDefault="003A5BD3" w:rsidP="000732C1">
      <w:pPr>
        <w:contextualSpacing/>
        <w:rPr>
          <w:rFonts w:cs="Arial"/>
          <w:szCs w:val="28"/>
        </w:rPr>
      </w:pPr>
      <w:r>
        <w:rPr>
          <w:rFonts w:cs="Arial"/>
          <w:iCs/>
          <w:szCs w:val="28"/>
        </w:rPr>
        <w:t>Program</w:t>
      </w:r>
      <w:r w:rsidRPr="005A667C">
        <w:rPr>
          <w:rFonts w:cs="Arial"/>
          <w:iCs/>
          <w:szCs w:val="28"/>
        </w:rPr>
        <w:t xml:space="preserve"> </w:t>
      </w:r>
      <w:r w:rsidR="007507D8" w:rsidRPr="005A667C">
        <w:rPr>
          <w:rFonts w:cs="Arial"/>
          <w:iCs/>
          <w:szCs w:val="28"/>
        </w:rPr>
        <w:t xml:space="preserve">staff </w:t>
      </w:r>
      <w:r w:rsidR="00AB28C3">
        <w:rPr>
          <w:rFonts w:cs="Arial"/>
          <w:iCs/>
          <w:szCs w:val="28"/>
        </w:rPr>
        <w:t>shall</w:t>
      </w:r>
      <w:r w:rsidR="007507D8" w:rsidRPr="005A667C">
        <w:rPr>
          <w:rFonts w:cs="Arial"/>
          <w:iCs/>
          <w:szCs w:val="28"/>
        </w:rPr>
        <w:t xml:space="preserve"> be sensitive to both actual and perceived conflicts of interest. </w:t>
      </w:r>
      <w:r>
        <w:rPr>
          <w:rFonts w:cs="Arial"/>
          <w:iCs/>
          <w:szCs w:val="28"/>
        </w:rPr>
        <w:t xml:space="preserve">Individuals involved in the RFA process </w:t>
      </w:r>
      <w:r w:rsidR="00AB28C3">
        <w:rPr>
          <w:rFonts w:cs="Arial"/>
          <w:iCs/>
          <w:szCs w:val="28"/>
        </w:rPr>
        <w:t>shall</w:t>
      </w:r>
      <w:r>
        <w:rPr>
          <w:rFonts w:cs="Arial"/>
          <w:iCs/>
          <w:szCs w:val="28"/>
        </w:rPr>
        <w:t xml:space="preserve"> be instructed to immediately contact the RFA Program Coordinator if they believe they may have a conflict of interest in relation to their involvement in the RFA.</w:t>
      </w:r>
      <w:r w:rsidR="007507D8" w:rsidRPr="005A667C">
        <w:rPr>
          <w:rFonts w:cs="Arial"/>
          <w:szCs w:val="28"/>
        </w:rPr>
        <w:t xml:space="preserve"> The RFA Program Coordinator may contact the </w:t>
      </w:r>
      <w:r w:rsidR="007507D8">
        <w:rPr>
          <w:rFonts w:cs="Arial"/>
          <w:szCs w:val="28"/>
        </w:rPr>
        <w:t xml:space="preserve">Program Deputy and the </w:t>
      </w:r>
      <w:r w:rsidR="007507D8" w:rsidRPr="005A667C">
        <w:rPr>
          <w:rFonts w:cs="Arial"/>
          <w:szCs w:val="28"/>
        </w:rPr>
        <w:t xml:space="preserve">Office of Legal Affairs if further analysis is needed. If the </w:t>
      </w:r>
      <w:r w:rsidR="007507D8">
        <w:rPr>
          <w:rFonts w:cs="Arial"/>
          <w:szCs w:val="28"/>
        </w:rPr>
        <w:t>Program Deputy</w:t>
      </w:r>
      <w:r w:rsidR="007507D8" w:rsidRPr="005A667C">
        <w:rPr>
          <w:rFonts w:cs="Arial"/>
          <w:szCs w:val="28"/>
        </w:rPr>
        <w:t xml:space="preserve"> determines that a conflict of interest exists, the staff member cannot participate in the RFA process.</w:t>
      </w:r>
    </w:p>
    <w:p w:rsidR="007507D8" w:rsidRPr="00D92F88" w:rsidRDefault="007507D8" w:rsidP="000732C1">
      <w:pPr>
        <w:contextualSpacing/>
        <w:rPr>
          <w:rFonts w:cs="Arial"/>
          <w:iCs/>
          <w:szCs w:val="28"/>
        </w:rPr>
      </w:pPr>
    </w:p>
    <w:p w:rsidR="00423B30" w:rsidRDefault="007507D8" w:rsidP="000732C1">
      <w:pPr>
        <w:contextualSpacing/>
        <w:rPr>
          <w:rFonts w:cs="Arial"/>
          <w:iCs/>
          <w:szCs w:val="28"/>
        </w:rPr>
      </w:pPr>
      <w:r w:rsidRPr="00D92F88">
        <w:rPr>
          <w:rFonts w:cs="Arial"/>
          <w:iCs/>
          <w:szCs w:val="28"/>
        </w:rPr>
        <w:t>Finally,</w:t>
      </w:r>
      <w:r>
        <w:rPr>
          <w:rFonts w:cs="Arial"/>
          <w:iCs/>
          <w:szCs w:val="28"/>
        </w:rPr>
        <w:t xml:space="preserve"> Department</w:t>
      </w:r>
      <w:r w:rsidRPr="00D92F88">
        <w:rPr>
          <w:rFonts w:cs="Arial"/>
          <w:iCs/>
          <w:szCs w:val="28"/>
        </w:rPr>
        <w:t xml:space="preserve"> staff </w:t>
      </w:r>
      <w:r>
        <w:rPr>
          <w:rFonts w:cs="Arial"/>
          <w:iCs/>
          <w:szCs w:val="28"/>
        </w:rPr>
        <w:t xml:space="preserve">involved in the RFA </w:t>
      </w:r>
      <w:r w:rsidR="00881895">
        <w:rPr>
          <w:rFonts w:cs="Arial"/>
          <w:iCs/>
          <w:szCs w:val="28"/>
        </w:rPr>
        <w:t>shall</w:t>
      </w:r>
      <w:r w:rsidRPr="00D92F88">
        <w:rPr>
          <w:rFonts w:cs="Arial"/>
          <w:iCs/>
          <w:szCs w:val="28"/>
        </w:rPr>
        <w:t xml:space="preserve"> complete a Statement of Economic Interest (Form 700) </w:t>
      </w:r>
      <w:r>
        <w:rPr>
          <w:rFonts w:cs="Arial"/>
          <w:iCs/>
          <w:szCs w:val="28"/>
        </w:rPr>
        <w:t>if they are r</w:t>
      </w:r>
      <w:r w:rsidRPr="00D92F88">
        <w:rPr>
          <w:rFonts w:cs="Arial"/>
          <w:iCs/>
          <w:szCs w:val="28"/>
        </w:rPr>
        <w:t xml:space="preserve">equired </w:t>
      </w:r>
      <w:r>
        <w:rPr>
          <w:rFonts w:cs="Arial"/>
          <w:iCs/>
          <w:szCs w:val="28"/>
        </w:rPr>
        <w:t xml:space="preserve">to do so </w:t>
      </w:r>
      <w:r w:rsidRPr="00D92F88">
        <w:rPr>
          <w:rFonts w:cs="Arial"/>
          <w:iCs/>
          <w:szCs w:val="28"/>
        </w:rPr>
        <w:t xml:space="preserve">by the Department’s Conflict of Interest Code (see Cal. Code Regs., tit. 9, chapter 14). </w:t>
      </w:r>
      <w:r w:rsidR="00E94D6F">
        <w:rPr>
          <w:rFonts w:cs="Arial"/>
          <w:iCs/>
          <w:szCs w:val="28"/>
        </w:rPr>
        <w:t xml:space="preserve">Other state employees </w:t>
      </w:r>
      <w:r w:rsidR="00AB28C3">
        <w:rPr>
          <w:rFonts w:cs="Arial"/>
          <w:iCs/>
          <w:szCs w:val="28"/>
        </w:rPr>
        <w:t>shall</w:t>
      </w:r>
      <w:r w:rsidR="00E94D6F">
        <w:rPr>
          <w:rFonts w:cs="Arial"/>
          <w:iCs/>
          <w:szCs w:val="28"/>
        </w:rPr>
        <w:t xml:space="preserve"> consult the Conflicts of Interest Codes for their respective departments to determine if they are Form 700 filers.</w:t>
      </w:r>
    </w:p>
    <w:p w:rsidR="00423B30" w:rsidRDefault="00423B30" w:rsidP="000732C1">
      <w:pPr>
        <w:contextualSpacing/>
        <w:rPr>
          <w:rFonts w:cs="Arial"/>
          <w:iCs/>
          <w:szCs w:val="28"/>
        </w:rPr>
      </w:pPr>
    </w:p>
    <w:p w:rsidR="007507D8" w:rsidRDefault="007507D8" w:rsidP="000732C1">
      <w:pPr>
        <w:contextualSpacing/>
        <w:rPr>
          <w:rFonts w:cs="Arial"/>
          <w:iCs/>
          <w:szCs w:val="28"/>
          <w:u w:val="single"/>
        </w:rPr>
      </w:pPr>
      <w:r w:rsidRPr="00423B30">
        <w:rPr>
          <w:rFonts w:cs="Arial"/>
          <w:iCs/>
          <w:szCs w:val="28"/>
          <w:u w:val="single"/>
        </w:rPr>
        <w:t xml:space="preserve">All </w:t>
      </w:r>
      <w:r w:rsidR="00F464AD">
        <w:rPr>
          <w:rFonts w:cs="Arial"/>
          <w:iCs/>
          <w:szCs w:val="28"/>
          <w:u w:val="single"/>
        </w:rPr>
        <w:t>state employees</w:t>
      </w:r>
      <w:r w:rsidRPr="00423B30">
        <w:rPr>
          <w:rFonts w:cs="Arial"/>
          <w:iCs/>
          <w:szCs w:val="28"/>
          <w:u w:val="single"/>
        </w:rPr>
        <w:t xml:space="preserve"> involved in the RFA </w:t>
      </w:r>
      <w:r w:rsidR="001F62BC" w:rsidRPr="00423B30">
        <w:rPr>
          <w:rFonts w:cs="Arial"/>
          <w:iCs/>
          <w:szCs w:val="28"/>
          <w:u w:val="single"/>
        </w:rPr>
        <w:t xml:space="preserve">shall </w:t>
      </w:r>
      <w:r w:rsidRPr="00423B30">
        <w:rPr>
          <w:rFonts w:cs="Arial"/>
          <w:iCs/>
          <w:szCs w:val="28"/>
          <w:u w:val="single"/>
        </w:rPr>
        <w:t xml:space="preserve">also fill out and submit a Certification Form, regardless of whether or not they </w:t>
      </w:r>
      <w:r w:rsidR="00F331F8">
        <w:rPr>
          <w:rFonts w:cs="Arial"/>
          <w:iCs/>
          <w:szCs w:val="28"/>
          <w:u w:val="single"/>
        </w:rPr>
        <w:t xml:space="preserve">are required to file </w:t>
      </w:r>
      <w:r w:rsidRPr="00423B30">
        <w:rPr>
          <w:rFonts w:cs="Arial"/>
          <w:iCs/>
          <w:szCs w:val="28"/>
          <w:u w:val="single"/>
        </w:rPr>
        <w:t>a Form 700.</w:t>
      </w:r>
    </w:p>
    <w:p w:rsidR="00DA1BE5" w:rsidRPr="00D92F88" w:rsidRDefault="00DA1BE5" w:rsidP="000732C1">
      <w:pPr>
        <w:contextualSpacing/>
        <w:rPr>
          <w:rFonts w:cs="Arial"/>
          <w:iCs/>
          <w:szCs w:val="28"/>
        </w:rPr>
      </w:pPr>
    </w:p>
    <w:p w:rsidR="007507D8" w:rsidRPr="007507D8" w:rsidRDefault="007507D8" w:rsidP="00C5393B">
      <w:pPr>
        <w:pStyle w:val="Heading2"/>
        <w:ind w:left="720"/>
        <w:contextualSpacing/>
      </w:pPr>
      <w:bookmarkStart w:id="100" w:name="_Toc528333011"/>
      <w:r w:rsidRPr="007507D8">
        <w:t xml:space="preserve">Select </w:t>
      </w:r>
      <w:r w:rsidR="008F457D">
        <w:t>S</w:t>
      </w:r>
      <w:r w:rsidRPr="007507D8">
        <w:t xml:space="preserve">tate </w:t>
      </w:r>
      <w:r w:rsidR="008F457D">
        <w:t>L</w:t>
      </w:r>
      <w:r w:rsidRPr="007507D8">
        <w:t xml:space="preserve">aws related to </w:t>
      </w:r>
      <w:r w:rsidR="008F457D">
        <w:t>C</w:t>
      </w:r>
      <w:r w:rsidRPr="007507D8">
        <w:t xml:space="preserve">onflicts of </w:t>
      </w:r>
      <w:r w:rsidR="008F457D">
        <w:t>I</w:t>
      </w:r>
      <w:r w:rsidRPr="007507D8">
        <w:t>nterest</w:t>
      </w:r>
      <w:bookmarkEnd w:id="100"/>
    </w:p>
    <w:p w:rsidR="007507D8" w:rsidRPr="00D92F88" w:rsidRDefault="007507D8" w:rsidP="000732C1">
      <w:pPr>
        <w:contextualSpacing/>
        <w:rPr>
          <w:rFonts w:cs="Arial"/>
          <w:szCs w:val="28"/>
        </w:rPr>
      </w:pPr>
    </w:p>
    <w:p w:rsidR="007507D8" w:rsidRPr="00D92F88" w:rsidRDefault="004C1C53" w:rsidP="000732C1">
      <w:pPr>
        <w:contextualSpacing/>
        <w:rPr>
          <w:rFonts w:cs="Arial"/>
          <w:szCs w:val="28"/>
        </w:rPr>
      </w:pPr>
      <w:hyperlink r:id="rId16" w:history="1">
        <w:r w:rsidR="007507D8" w:rsidRPr="00D92F88">
          <w:rPr>
            <w:rStyle w:val="Hyperlink"/>
            <w:rFonts w:cs="Arial"/>
            <w:szCs w:val="28"/>
          </w:rPr>
          <w:t>Cal. Code Regs., tit. 2, sec. 18700</w:t>
        </w:r>
      </w:hyperlink>
      <w:r w:rsidR="007507D8" w:rsidRPr="00D92F88">
        <w:rPr>
          <w:rFonts w:cs="Arial"/>
          <w:szCs w:val="28"/>
        </w:rPr>
        <w:t xml:space="preserve"> states: </w:t>
      </w:r>
      <w:r w:rsidR="007507D8" w:rsidRPr="00D92F88">
        <w:rPr>
          <w:rFonts w:cs="Arial"/>
          <w:iCs/>
          <w:szCs w:val="28"/>
        </w:rPr>
        <w:t>A public official at any level of state or local government has a prohibited conflict of interest and may not make, participate in making, or in any way use or attempt to use his or her official position to influence a governmental decision when he or she knows or has reason to know he or she has a disqualifying financial interest. A public official has a disqualifying financial interest if the decision will have a reasonably foreseeable material financial effect, distinguishable from the effect on the public generally, directly on the official, or his or her immediate family, or on any financial interest described in subdivision (c)(6)(A-F) herein.</w:t>
      </w:r>
    </w:p>
    <w:p w:rsidR="007507D8" w:rsidRPr="00D92F88" w:rsidRDefault="007507D8" w:rsidP="000732C1">
      <w:pPr>
        <w:contextualSpacing/>
        <w:rPr>
          <w:rFonts w:cs="Arial"/>
          <w:szCs w:val="28"/>
        </w:rPr>
      </w:pPr>
    </w:p>
    <w:p w:rsidR="007507D8" w:rsidRPr="00D92F88" w:rsidRDefault="004C1C53" w:rsidP="000732C1">
      <w:pPr>
        <w:contextualSpacing/>
        <w:rPr>
          <w:rFonts w:cs="Arial"/>
          <w:iCs/>
          <w:szCs w:val="28"/>
        </w:rPr>
      </w:pPr>
      <w:hyperlink r:id="rId17" w:history="1">
        <w:r w:rsidR="007507D8" w:rsidRPr="00D92F88">
          <w:rPr>
            <w:rStyle w:val="Hyperlink"/>
            <w:rFonts w:cs="Arial"/>
            <w:szCs w:val="28"/>
          </w:rPr>
          <w:t>Cal. Gov. Code sec. 87100</w:t>
        </w:r>
      </w:hyperlink>
      <w:r w:rsidR="007507D8" w:rsidRPr="00D92F88">
        <w:rPr>
          <w:rFonts w:cs="Arial"/>
          <w:szCs w:val="28"/>
        </w:rPr>
        <w:t xml:space="preserve"> states: </w:t>
      </w:r>
      <w:r w:rsidR="007507D8" w:rsidRPr="00D92F88">
        <w:rPr>
          <w:rFonts w:cs="Arial"/>
          <w:iCs/>
          <w:szCs w:val="28"/>
        </w:rPr>
        <w:t xml:space="preserve">No public official at any level of state or local government shall make, participate in making or in any way attempt to </w:t>
      </w:r>
      <w:r w:rsidR="007507D8" w:rsidRPr="00D92F88">
        <w:rPr>
          <w:rFonts w:cs="Arial"/>
          <w:iCs/>
          <w:szCs w:val="28"/>
        </w:rPr>
        <w:lastRenderedPageBreak/>
        <w:t>use his official position to influence a governmental decision in which he knows or has reason to know he has a financial interest.</w:t>
      </w:r>
    </w:p>
    <w:p w:rsidR="007507D8" w:rsidRPr="00D92F88" w:rsidRDefault="007507D8" w:rsidP="000732C1">
      <w:pPr>
        <w:contextualSpacing/>
        <w:rPr>
          <w:rFonts w:cs="Arial"/>
          <w:iCs/>
          <w:szCs w:val="28"/>
        </w:rPr>
      </w:pPr>
    </w:p>
    <w:p w:rsidR="007507D8" w:rsidRPr="00D579A4" w:rsidRDefault="004C1C53" w:rsidP="000732C1">
      <w:pPr>
        <w:contextualSpacing/>
        <w:rPr>
          <w:rFonts w:cs="Arial"/>
          <w:iCs/>
          <w:szCs w:val="28"/>
        </w:rPr>
      </w:pPr>
      <w:hyperlink r:id="rId18" w:history="1">
        <w:r w:rsidR="007507D8" w:rsidRPr="00D92F88">
          <w:rPr>
            <w:rStyle w:val="Hyperlink"/>
            <w:rFonts w:cs="Arial"/>
            <w:iCs/>
            <w:szCs w:val="28"/>
          </w:rPr>
          <w:t>Cal. Gov. Code sec. 87103</w:t>
        </w:r>
      </w:hyperlink>
      <w:r w:rsidR="007507D8" w:rsidRPr="00D92F88">
        <w:rPr>
          <w:rFonts w:cs="Arial"/>
          <w:iCs/>
          <w:szCs w:val="28"/>
        </w:rPr>
        <w:t xml:space="preserve"> states, in part: A public official has a financial interest in a decision within the meaning of Section 87100 if it is reasonably foreseeable that the decision will have a material financial effect, distinguishable from its effect on the public generally, on the official, a member of his or her immediate family…</w:t>
      </w:r>
    </w:p>
    <w:p w:rsidR="007507D8" w:rsidRDefault="007507D8" w:rsidP="000732C1">
      <w:pPr>
        <w:pStyle w:val="Heading1"/>
        <w:contextualSpacing/>
      </w:pPr>
      <w:bookmarkStart w:id="101" w:name="_Toc528333012"/>
      <w:r w:rsidRPr="007507D8">
        <w:t>Incompatible Activities</w:t>
      </w:r>
      <w:bookmarkEnd w:id="101"/>
    </w:p>
    <w:p w:rsidR="00D579A4" w:rsidRPr="00D579A4" w:rsidRDefault="00D579A4" w:rsidP="000732C1">
      <w:pPr>
        <w:contextualSpacing/>
      </w:pPr>
    </w:p>
    <w:p w:rsidR="007507D8" w:rsidRDefault="007507D8" w:rsidP="000732C1">
      <w:pPr>
        <w:contextualSpacing/>
      </w:pPr>
      <w:r>
        <w:t xml:space="preserve">Incompatible activities are defined in law and regulation </w:t>
      </w:r>
      <w:r>
        <w:rPr>
          <w:rFonts w:cs="Arial"/>
          <w:szCs w:val="28"/>
        </w:rPr>
        <w:t>in Cal. Gov. Code sec. 19990 and in Cal. Code Regs., tit. 9, section 7142.</w:t>
      </w:r>
      <w:r>
        <w:t xml:space="preserve"> </w:t>
      </w:r>
      <w:r w:rsidR="00A75075">
        <w:t xml:space="preserve">DOR staff involved in the RFA are expected to comply with those provisions and </w:t>
      </w:r>
      <w:r w:rsidR="00881895">
        <w:t>shall</w:t>
      </w:r>
      <w:r w:rsidR="00A75075">
        <w:t xml:space="preserve"> not engage in any employment or other activity which is incompatible with their duties related to the RFA. Other i</w:t>
      </w:r>
      <w:r>
        <w:t xml:space="preserve">ndividuals involved in the RFA </w:t>
      </w:r>
      <w:r w:rsidR="00AB28C3">
        <w:t>shall</w:t>
      </w:r>
      <w:r>
        <w:t xml:space="preserve"> not engage in any employment or other activity which is incompatible with their </w:t>
      </w:r>
      <w:r w:rsidR="00A75075">
        <w:t xml:space="preserve">participation and duties </w:t>
      </w:r>
      <w:r>
        <w:t xml:space="preserve">related to the RFA. </w:t>
      </w:r>
    </w:p>
    <w:p w:rsidR="007507D8" w:rsidRDefault="007507D8" w:rsidP="000732C1">
      <w:pPr>
        <w:contextualSpacing/>
      </w:pPr>
    </w:p>
    <w:p w:rsidR="00446B0F" w:rsidRDefault="007507D8" w:rsidP="000732C1">
      <w:pPr>
        <w:contextualSpacing/>
      </w:pPr>
      <w:r>
        <w:t>In particular, e</w:t>
      </w:r>
      <w:r w:rsidRPr="0077234A">
        <w:t xml:space="preserve">valuators </w:t>
      </w:r>
      <w:r w:rsidR="00AB28C3">
        <w:t>shall</w:t>
      </w:r>
      <w:r w:rsidRPr="0077234A">
        <w:t xml:space="preserve"> not engage in any employment or other activity which is incompatible with their duti</w:t>
      </w:r>
      <w:r>
        <w:t xml:space="preserve">es as an evaluator for the RFA. Program staff </w:t>
      </w:r>
      <w:r w:rsidR="0016798F">
        <w:t xml:space="preserve">shall </w:t>
      </w:r>
      <w:r>
        <w:t xml:space="preserve">provide all potential evaluators with information on incompatible activities before the evaluators are empaneled. Program staff may use the Information Sheet for Evaluators </w:t>
      </w:r>
      <w:r w:rsidR="00446B0F">
        <w:t>contained in the Toolbox</w:t>
      </w:r>
      <w:r>
        <w:t xml:space="preserve"> for this purpose.</w:t>
      </w:r>
      <w:r w:rsidRPr="006D3A12">
        <w:t xml:space="preserve"> </w:t>
      </w:r>
    </w:p>
    <w:p w:rsidR="006E4ECE" w:rsidRDefault="006E4ECE" w:rsidP="000732C1">
      <w:pPr>
        <w:contextualSpacing/>
      </w:pPr>
    </w:p>
    <w:p w:rsidR="00446B0F" w:rsidRDefault="007507D8" w:rsidP="000732C1">
      <w:pPr>
        <w:contextualSpacing/>
      </w:pPr>
      <w:r w:rsidRPr="0077234A">
        <w:t xml:space="preserve">All potential evaluators </w:t>
      </w:r>
      <w:r w:rsidR="0016798F">
        <w:t>shall</w:t>
      </w:r>
      <w:r w:rsidR="0016798F" w:rsidRPr="0077234A">
        <w:t xml:space="preserve"> </w:t>
      </w:r>
      <w:r w:rsidRPr="0077234A">
        <w:t xml:space="preserve">be instructed that they are expected to comply with the </w:t>
      </w:r>
      <w:r>
        <w:t xml:space="preserve">incompatible </w:t>
      </w:r>
      <w:r w:rsidR="002E002E">
        <w:t>activities’</w:t>
      </w:r>
      <w:r>
        <w:t xml:space="preserve"> information provided</w:t>
      </w:r>
      <w:r w:rsidRPr="0077234A">
        <w:t xml:space="preserve">. If a potential evaluator </w:t>
      </w:r>
      <w:r>
        <w:t xml:space="preserve">feels that they cannot comply, they </w:t>
      </w:r>
      <w:r w:rsidR="00881895">
        <w:t>shall</w:t>
      </w:r>
      <w:r>
        <w:t xml:space="preserve"> contact the RFA Program Coordinator as soon as possible. A potential evaluator who cannot comply with the incompatible </w:t>
      </w:r>
      <w:r w:rsidR="002E002E">
        <w:t>activities’</w:t>
      </w:r>
      <w:r>
        <w:t xml:space="preserve"> information cannot serve on the evaluation panel. </w:t>
      </w:r>
    </w:p>
    <w:p w:rsidR="00446B0F" w:rsidRDefault="00446B0F" w:rsidP="000732C1">
      <w:pPr>
        <w:contextualSpacing/>
      </w:pPr>
    </w:p>
    <w:p w:rsidR="007507D8" w:rsidRPr="005D60EC" w:rsidRDefault="007507D8" w:rsidP="000732C1">
      <w:pPr>
        <w:contextualSpacing/>
      </w:pPr>
      <w:r w:rsidRPr="005D60EC">
        <w:t xml:space="preserve">Finally, if the </w:t>
      </w:r>
      <w:r w:rsidR="003D47C7">
        <w:t>individual involved in the RFA</w:t>
      </w:r>
      <w:r w:rsidRPr="005D60EC">
        <w:t xml:space="preserve"> is a Department employee, Program staff </w:t>
      </w:r>
      <w:r w:rsidR="0016798F" w:rsidRPr="005D60EC">
        <w:t xml:space="preserve">shall </w:t>
      </w:r>
      <w:r w:rsidRPr="005D60EC">
        <w:t>confirm a copy of the employee’s DR641</w:t>
      </w:r>
      <w:r w:rsidR="00031B21" w:rsidRPr="005D60EC">
        <w:t xml:space="preserve"> – Incompatible Activities Statement</w:t>
      </w:r>
      <w:r w:rsidRPr="005D60EC">
        <w:t xml:space="preserve"> is on file before the evaluators are empaneled. </w:t>
      </w:r>
    </w:p>
    <w:p w:rsidR="007507D8" w:rsidRPr="005D60EC" w:rsidRDefault="007507D8" w:rsidP="006B6447">
      <w:pPr>
        <w:pStyle w:val="Heading1"/>
        <w:ind w:left="540" w:hanging="540"/>
        <w:contextualSpacing/>
      </w:pPr>
      <w:bookmarkStart w:id="102" w:name="_Toc528333013"/>
      <w:r w:rsidRPr="005D60EC">
        <w:t>Addressing Bias</w:t>
      </w:r>
      <w:r w:rsidR="00FD6F6E">
        <w:t xml:space="preserve">, </w:t>
      </w:r>
      <w:r w:rsidRPr="005D60EC">
        <w:t>Conflicts of Interest</w:t>
      </w:r>
      <w:r w:rsidR="00FD6F6E">
        <w:t>, and Incompatible Activities</w:t>
      </w:r>
      <w:r w:rsidRPr="005D60EC">
        <w:t xml:space="preserve"> with Evaluators</w:t>
      </w:r>
      <w:bookmarkEnd w:id="102"/>
    </w:p>
    <w:p w:rsidR="007507D8" w:rsidRPr="00D92F88" w:rsidRDefault="007507D8" w:rsidP="000732C1">
      <w:pPr>
        <w:contextualSpacing/>
        <w:rPr>
          <w:rFonts w:cs="Arial"/>
          <w:szCs w:val="28"/>
        </w:rPr>
      </w:pPr>
    </w:p>
    <w:p w:rsidR="007507D8" w:rsidRDefault="003A471D" w:rsidP="000732C1">
      <w:pPr>
        <w:contextualSpacing/>
        <w:rPr>
          <w:rFonts w:cs="Arial"/>
          <w:szCs w:val="28"/>
        </w:rPr>
      </w:pPr>
      <w:r>
        <w:rPr>
          <w:rFonts w:cs="Arial"/>
          <w:szCs w:val="28"/>
        </w:rPr>
        <w:t>TRT</w:t>
      </w:r>
      <w:r w:rsidR="00BD3B6A">
        <w:rPr>
          <w:rFonts w:cs="Arial"/>
          <w:szCs w:val="28"/>
        </w:rPr>
        <w:t xml:space="preserve"> </w:t>
      </w:r>
      <w:r w:rsidR="00443E90">
        <w:rPr>
          <w:rFonts w:cs="Arial"/>
          <w:szCs w:val="28"/>
        </w:rPr>
        <w:t>shall</w:t>
      </w:r>
      <w:r w:rsidR="00443E90" w:rsidRPr="00D92F88">
        <w:rPr>
          <w:rFonts w:cs="Arial"/>
          <w:szCs w:val="28"/>
        </w:rPr>
        <w:t xml:space="preserve"> </w:t>
      </w:r>
      <w:r w:rsidR="007507D8" w:rsidRPr="00D92F88">
        <w:rPr>
          <w:rFonts w:cs="Arial"/>
          <w:szCs w:val="28"/>
        </w:rPr>
        <w:t>communicate with potential evaluators about bias and conflicts of interest before the evaluat</w:t>
      </w:r>
      <w:r w:rsidR="007507D8">
        <w:rPr>
          <w:rFonts w:cs="Arial"/>
          <w:szCs w:val="28"/>
        </w:rPr>
        <w:t xml:space="preserve">ion panel members are </w:t>
      </w:r>
      <w:r w:rsidR="001837B2">
        <w:rPr>
          <w:rFonts w:cs="Arial"/>
          <w:szCs w:val="28"/>
        </w:rPr>
        <w:t>empaneled</w:t>
      </w:r>
      <w:r w:rsidR="007507D8">
        <w:rPr>
          <w:rFonts w:cs="Arial"/>
          <w:szCs w:val="28"/>
        </w:rPr>
        <w:t xml:space="preserve">. </w:t>
      </w:r>
      <w:r w:rsidR="00BD3B6A">
        <w:rPr>
          <w:rFonts w:cs="Arial"/>
          <w:szCs w:val="28"/>
        </w:rPr>
        <w:t xml:space="preserve">TRT </w:t>
      </w:r>
      <w:r w:rsidR="00443E90">
        <w:rPr>
          <w:rFonts w:cs="Arial"/>
          <w:szCs w:val="28"/>
        </w:rPr>
        <w:t>shall</w:t>
      </w:r>
      <w:r w:rsidR="00443E90" w:rsidRPr="00D92F88">
        <w:rPr>
          <w:rFonts w:cs="Arial"/>
          <w:szCs w:val="28"/>
        </w:rPr>
        <w:t xml:space="preserve"> </w:t>
      </w:r>
      <w:r w:rsidR="007507D8" w:rsidRPr="00D92F88">
        <w:rPr>
          <w:rFonts w:cs="Arial"/>
          <w:szCs w:val="28"/>
        </w:rPr>
        <w:t xml:space="preserve">explain to potential evaluators what conflicts of interest are, and the need to </w:t>
      </w:r>
      <w:r w:rsidR="007507D8" w:rsidRPr="00D92F88">
        <w:rPr>
          <w:rFonts w:cs="Arial"/>
          <w:szCs w:val="28"/>
        </w:rPr>
        <w:lastRenderedPageBreak/>
        <w:t xml:space="preserve">avoid them. </w:t>
      </w:r>
      <w:r w:rsidR="00BD3B6A">
        <w:rPr>
          <w:rFonts w:cs="Arial"/>
          <w:szCs w:val="28"/>
        </w:rPr>
        <w:t>TRT</w:t>
      </w:r>
      <w:r w:rsidR="007507D8" w:rsidRPr="00D92F88">
        <w:rPr>
          <w:rFonts w:cs="Arial"/>
          <w:szCs w:val="28"/>
        </w:rPr>
        <w:t xml:space="preserve"> </w:t>
      </w:r>
      <w:r w:rsidR="00443E90">
        <w:rPr>
          <w:rFonts w:cs="Arial"/>
          <w:szCs w:val="28"/>
        </w:rPr>
        <w:t>shall</w:t>
      </w:r>
      <w:r w:rsidR="00443E90" w:rsidRPr="00D92F88">
        <w:rPr>
          <w:rFonts w:cs="Arial"/>
          <w:szCs w:val="28"/>
        </w:rPr>
        <w:t xml:space="preserve"> </w:t>
      </w:r>
      <w:r w:rsidR="007507D8" w:rsidRPr="00D92F88">
        <w:rPr>
          <w:rFonts w:cs="Arial"/>
          <w:szCs w:val="28"/>
        </w:rPr>
        <w:t xml:space="preserve">also explain the need to avoid bias and the appearance of bias. </w:t>
      </w:r>
      <w:r w:rsidR="00BD3B6A">
        <w:rPr>
          <w:rFonts w:cs="Arial"/>
          <w:szCs w:val="28"/>
        </w:rPr>
        <w:t>TRT</w:t>
      </w:r>
      <w:r w:rsidR="00640169">
        <w:rPr>
          <w:rFonts w:cs="Arial"/>
          <w:szCs w:val="28"/>
        </w:rPr>
        <w:t xml:space="preserve"> shall provide </w:t>
      </w:r>
      <w:r w:rsidR="006B0128">
        <w:rPr>
          <w:rFonts w:cs="Arial"/>
          <w:szCs w:val="28"/>
        </w:rPr>
        <w:t xml:space="preserve">information and </w:t>
      </w:r>
      <w:r w:rsidR="00640169">
        <w:rPr>
          <w:rFonts w:cs="Arial"/>
          <w:szCs w:val="28"/>
        </w:rPr>
        <w:t>the</w:t>
      </w:r>
      <w:r w:rsidR="006B0128">
        <w:rPr>
          <w:rFonts w:cs="Arial"/>
          <w:szCs w:val="28"/>
        </w:rPr>
        <w:t xml:space="preserve"> certification form to all potential evaluators</w:t>
      </w:r>
      <w:r w:rsidR="00640169">
        <w:rPr>
          <w:rFonts w:cs="Arial"/>
          <w:szCs w:val="28"/>
        </w:rPr>
        <w:t xml:space="preserve">. If </w:t>
      </w:r>
      <w:r w:rsidR="008230C7">
        <w:rPr>
          <w:rFonts w:cs="Arial"/>
          <w:szCs w:val="28"/>
        </w:rPr>
        <w:t xml:space="preserve">the evaluators </w:t>
      </w:r>
      <w:r w:rsidR="00640169">
        <w:rPr>
          <w:rFonts w:cs="Arial"/>
          <w:szCs w:val="28"/>
        </w:rPr>
        <w:t>are unable to certify/sign the certification, they cannot participate in the evaluation process.</w:t>
      </w:r>
    </w:p>
    <w:p w:rsidR="00D579A4" w:rsidRPr="00D931C6" w:rsidRDefault="00D579A4" w:rsidP="000732C1">
      <w:pPr>
        <w:contextualSpacing/>
      </w:pPr>
    </w:p>
    <w:p w:rsidR="007507D8" w:rsidRDefault="007507D8" w:rsidP="000732C1">
      <w:pPr>
        <w:contextualSpacing/>
        <w:rPr>
          <w:rFonts w:cs="Arial"/>
          <w:szCs w:val="28"/>
        </w:rPr>
      </w:pPr>
      <w:r w:rsidRPr="00D931C6">
        <w:rPr>
          <w:rFonts w:cs="Arial"/>
          <w:szCs w:val="28"/>
        </w:rPr>
        <w:t xml:space="preserve">Program staff </w:t>
      </w:r>
      <w:r w:rsidR="00A32223" w:rsidRPr="00D931C6">
        <w:rPr>
          <w:rFonts w:cs="Arial"/>
          <w:szCs w:val="28"/>
        </w:rPr>
        <w:t xml:space="preserve">shall </w:t>
      </w:r>
      <w:r w:rsidRPr="00F54591">
        <w:rPr>
          <w:rFonts w:cs="Arial"/>
          <w:szCs w:val="28"/>
        </w:rPr>
        <w:t xml:space="preserve">review the bios of each potential evaluator to determine if a conflict of interest, </w:t>
      </w:r>
      <w:r w:rsidR="00FD6F6E">
        <w:rPr>
          <w:rFonts w:cs="Arial"/>
          <w:szCs w:val="28"/>
        </w:rPr>
        <w:t xml:space="preserve">incompatible activity, </w:t>
      </w:r>
      <w:r w:rsidRPr="00F54591">
        <w:rPr>
          <w:rFonts w:cs="Arial"/>
          <w:szCs w:val="28"/>
        </w:rPr>
        <w:t xml:space="preserve">bias, or the appearance of bias exists. An individual shall not serve on the evaluation panel if </w:t>
      </w:r>
      <w:r w:rsidR="00852E96">
        <w:rPr>
          <w:rFonts w:cs="Arial"/>
          <w:szCs w:val="28"/>
        </w:rPr>
        <w:t>there is evidence of a disqualifying bias</w:t>
      </w:r>
      <w:r w:rsidR="006B0128">
        <w:rPr>
          <w:rFonts w:cs="Arial"/>
          <w:szCs w:val="28"/>
        </w:rPr>
        <w:t xml:space="preserve"> or</w:t>
      </w:r>
      <w:r w:rsidR="00AB28C3">
        <w:rPr>
          <w:rFonts w:cs="Arial"/>
          <w:szCs w:val="28"/>
        </w:rPr>
        <w:t xml:space="preserve"> </w:t>
      </w:r>
      <w:r w:rsidR="00852E96">
        <w:rPr>
          <w:rFonts w:cs="Arial"/>
          <w:szCs w:val="28"/>
        </w:rPr>
        <w:t>conflict of interest.</w:t>
      </w:r>
      <w:r w:rsidRPr="00F54591">
        <w:rPr>
          <w:rFonts w:cs="Arial"/>
          <w:szCs w:val="28"/>
        </w:rPr>
        <w:t xml:space="preserve"> </w:t>
      </w:r>
    </w:p>
    <w:p w:rsidR="008230C7" w:rsidRPr="00F54591" w:rsidRDefault="008230C7" w:rsidP="000732C1">
      <w:pPr>
        <w:contextualSpacing/>
        <w:rPr>
          <w:rFonts w:cs="Arial"/>
          <w:szCs w:val="28"/>
        </w:rPr>
      </w:pPr>
    </w:p>
    <w:p w:rsidR="007507D8" w:rsidRPr="00F54591" w:rsidRDefault="007507D8" w:rsidP="000732C1">
      <w:pPr>
        <w:contextualSpacing/>
        <w:rPr>
          <w:rFonts w:cs="Arial"/>
          <w:szCs w:val="28"/>
        </w:rPr>
      </w:pPr>
      <w:r w:rsidRPr="00F54591">
        <w:rPr>
          <w:rFonts w:cs="Arial"/>
          <w:szCs w:val="28"/>
        </w:rPr>
        <w:t xml:space="preserve">Program staff </w:t>
      </w:r>
      <w:r w:rsidR="00AB28C3">
        <w:rPr>
          <w:rFonts w:cs="Arial"/>
          <w:szCs w:val="28"/>
        </w:rPr>
        <w:t>shall</w:t>
      </w:r>
      <w:r w:rsidRPr="00F54591">
        <w:rPr>
          <w:rFonts w:cs="Arial"/>
          <w:szCs w:val="28"/>
        </w:rPr>
        <w:t xml:space="preserve"> also be careful to avoid the perception or appearance of bias on the part of an evaluator. If the appearance of bias exists on the part of any evaluator, the Program </w:t>
      </w:r>
      <w:r w:rsidR="00AB28C3">
        <w:rPr>
          <w:rFonts w:cs="Arial"/>
          <w:szCs w:val="28"/>
        </w:rPr>
        <w:t>shall</w:t>
      </w:r>
      <w:r w:rsidRPr="00F54591">
        <w:rPr>
          <w:rFonts w:cs="Arial"/>
          <w:szCs w:val="28"/>
        </w:rPr>
        <w:t xml:space="preserve"> consult with C&amp;PS and the Office of Legal Affairs regarding the appearance of bias. The individual in question may still serve as an evaluator if the Program documents</w:t>
      </w:r>
      <w:r w:rsidR="001837B2">
        <w:rPr>
          <w:rFonts w:cs="Arial"/>
          <w:szCs w:val="28"/>
        </w:rPr>
        <w:t>,</w:t>
      </w:r>
      <w:r w:rsidRPr="00F54591">
        <w:rPr>
          <w:rFonts w:cs="Arial"/>
          <w:szCs w:val="28"/>
        </w:rPr>
        <w:t xml:space="preserve"> in writing</w:t>
      </w:r>
      <w:r w:rsidR="001837B2">
        <w:rPr>
          <w:rFonts w:cs="Arial"/>
          <w:szCs w:val="28"/>
        </w:rPr>
        <w:t>,</w:t>
      </w:r>
      <w:r w:rsidRPr="00F54591">
        <w:rPr>
          <w:rFonts w:cs="Arial"/>
          <w:szCs w:val="28"/>
        </w:rPr>
        <w:t xml:space="preserve"> why it believes actual bias does not exist and if the Program Deputy approves the evaluator’s continued involvement in the RFA. </w:t>
      </w:r>
    </w:p>
    <w:p w:rsidR="007507D8" w:rsidRPr="00F54591" w:rsidRDefault="007507D8" w:rsidP="000732C1">
      <w:pPr>
        <w:contextualSpacing/>
        <w:rPr>
          <w:rFonts w:cs="Arial"/>
          <w:szCs w:val="28"/>
        </w:rPr>
      </w:pPr>
    </w:p>
    <w:p w:rsidR="009A3900" w:rsidRDefault="007507D8" w:rsidP="000732C1">
      <w:pPr>
        <w:contextualSpacing/>
        <w:rPr>
          <w:rFonts w:cs="Arial"/>
          <w:szCs w:val="28"/>
        </w:rPr>
      </w:pPr>
      <w:r w:rsidRPr="00F54591">
        <w:rPr>
          <w:rFonts w:cs="Arial"/>
          <w:szCs w:val="28"/>
        </w:rPr>
        <w:t xml:space="preserve">Program staff may ask the potential evaluators follow-up questions about their connections to any applicant. </w:t>
      </w:r>
      <w:r w:rsidR="009A3900" w:rsidRPr="009A3900">
        <w:rPr>
          <w:rFonts w:cs="Arial"/>
          <w:szCs w:val="28"/>
        </w:rPr>
        <w:t>There are certain connections that, on their own, do not constitute a conflict of interest. For example, a potential evaluator may have attended the same social function as an employee or board member of an applicant organization. This connection</w:t>
      </w:r>
      <w:r w:rsidR="00C252C2">
        <w:rPr>
          <w:rFonts w:cs="Arial"/>
          <w:szCs w:val="28"/>
        </w:rPr>
        <w:t xml:space="preserve"> alone </w:t>
      </w:r>
      <w:r w:rsidR="009A3900" w:rsidRPr="009A3900">
        <w:rPr>
          <w:rFonts w:cs="Arial"/>
          <w:szCs w:val="28"/>
        </w:rPr>
        <w:t>does not constitute a conflict of interest. Also, social media connections such as Facebook “likes,” Twitter follows or retweets, or LinkedIn connections do not</w:t>
      </w:r>
      <w:r w:rsidR="0018217B">
        <w:rPr>
          <w:rFonts w:cs="Arial"/>
          <w:szCs w:val="28"/>
        </w:rPr>
        <w:t>,</w:t>
      </w:r>
      <w:r w:rsidR="009A3900" w:rsidRPr="009A3900">
        <w:rPr>
          <w:rFonts w:cs="Arial"/>
          <w:szCs w:val="28"/>
        </w:rPr>
        <w:t xml:space="preserve"> on their own</w:t>
      </w:r>
      <w:r w:rsidR="0018217B">
        <w:rPr>
          <w:rFonts w:cs="Arial"/>
          <w:szCs w:val="28"/>
        </w:rPr>
        <w:t>,</w:t>
      </w:r>
      <w:r w:rsidR="009A3900" w:rsidRPr="009A3900">
        <w:rPr>
          <w:rFonts w:cs="Arial"/>
          <w:szCs w:val="28"/>
        </w:rPr>
        <w:t xml:space="preserve"> constitute a conflict of interest.</w:t>
      </w:r>
    </w:p>
    <w:p w:rsidR="009A3900" w:rsidRDefault="009A3900" w:rsidP="000732C1">
      <w:pPr>
        <w:contextualSpacing/>
        <w:rPr>
          <w:rFonts w:cs="Arial"/>
          <w:szCs w:val="28"/>
        </w:rPr>
      </w:pPr>
    </w:p>
    <w:p w:rsidR="007507D8" w:rsidRPr="00D92F88" w:rsidRDefault="007507D8" w:rsidP="000732C1">
      <w:pPr>
        <w:contextualSpacing/>
        <w:rPr>
          <w:rFonts w:cs="Arial"/>
          <w:szCs w:val="28"/>
        </w:rPr>
      </w:pPr>
      <w:r w:rsidRPr="00F54591">
        <w:rPr>
          <w:rFonts w:cs="Arial"/>
          <w:szCs w:val="28"/>
        </w:rPr>
        <w:t xml:space="preserve">To determine if a conflict of interest, </w:t>
      </w:r>
      <w:r w:rsidR="00FD6F6E">
        <w:rPr>
          <w:rFonts w:cs="Arial"/>
          <w:szCs w:val="28"/>
        </w:rPr>
        <w:t xml:space="preserve">incompatible activity, </w:t>
      </w:r>
      <w:r w:rsidRPr="00F54591">
        <w:rPr>
          <w:rFonts w:cs="Arial"/>
          <w:szCs w:val="28"/>
        </w:rPr>
        <w:t xml:space="preserve">bias, or the appearance of bias exists, </w:t>
      </w:r>
      <w:r w:rsidR="00D931C6">
        <w:rPr>
          <w:rFonts w:cs="Arial"/>
          <w:szCs w:val="28"/>
        </w:rPr>
        <w:t xml:space="preserve">the </w:t>
      </w:r>
      <w:r w:rsidRPr="00F54591">
        <w:rPr>
          <w:rFonts w:cs="Arial"/>
          <w:szCs w:val="28"/>
        </w:rPr>
        <w:t xml:space="preserve">Program staff may ask </w:t>
      </w:r>
      <w:r w:rsidR="006B0128">
        <w:rPr>
          <w:rFonts w:cs="Arial"/>
          <w:szCs w:val="28"/>
        </w:rPr>
        <w:t xml:space="preserve">potential </w:t>
      </w:r>
      <w:r w:rsidRPr="00F54591">
        <w:rPr>
          <w:rFonts w:cs="Arial"/>
          <w:szCs w:val="28"/>
        </w:rPr>
        <w:t>evaluators questions such as:</w:t>
      </w:r>
    </w:p>
    <w:p w:rsidR="007507D8" w:rsidRPr="00D92F88" w:rsidRDefault="007507D8" w:rsidP="000732C1">
      <w:pPr>
        <w:numPr>
          <w:ilvl w:val="0"/>
          <w:numId w:val="8"/>
        </w:numPr>
        <w:contextualSpacing/>
        <w:rPr>
          <w:rFonts w:eastAsia="Times New Roman" w:cs="Arial"/>
          <w:szCs w:val="28"/>
        </w:rPr>
      </w:pPr>
      <w:r w:rsidRPr="00D92F88">
        <w:rPr>
          <w:rFonts w:eastAsia="Times New Roman" w:cs="Arial"/>
          <w:szCs w:val="28"/>
        </w:rPr>
        <w:t>Does the potential evaluator work for an applicant, either as an employee or as a volunteer? Have they worke</w:t>
      </w:r>
      <w:r>
        <w:rPr>
          <w:rFonts w:eastAsia="Times New Roman" w:cs="Arial"/>
          <w:szCs w:val="28"/>
        </w:rPr>
        <w:t>d for</w:t>
      </w:r>
      <w:r w:rsidR="008E174C">
        <w:rPr>
          <w:rFonts w:eastAsia="Times New Roman" w:cs="Arial"/>
          <w:szCs w:val="28"/>
        </w:rPr>
        <w:t>, or with,</w:t>
      </w:r>
      <w:r>
        <w:rPr>
          <w:rFonts w:eastAsia="Times New Roman" w:cs="Arial"/>
          <w:szCs w:val="28"/>
        </w:rPr>
        <w:t xml:space="preserve"> an applicant in the past?</w:t>
      </w:r>
    </w:p>
    <w:p w:rsidR="007507D8" w:rsidRPr="00D92F88" w:rsidRDefault="007507D8" w:rsidP="000732C1">
      <w:pPr>
        <w:numPr>
          <w:ilvl w:val="0"/>
          <w:numId w:val="8"/>
        </w:numPr>
        <w:contextualSpacing/>
        <w:rPr>
          <w:rFonts w:eastAsia="Times New Roman" w:cs="Arial"/>
          <w:szCs w:val="28"/>
        </w:rPr>
      </w:pPr>
      <w:r w:rsidRPr="00D92F88">
        <w:rPr>
          <w:rFonts w:eastAsia="Times New Roman" w:cs="Arial"/>
          <w:szCs w:val="28"/>
        </w:rPr>
        <w:t>Does the potential evaluator serve on the board of an applicant, or did they ever do so in the past?</w:t>
      </w:r>
    </w:p>
    <w:p w:rsidR="007507D8" w:rsidRDefault="007507D8" w:rsidP="000732C1">
      <w:pPr>
        <w:numPr>
          <w:ilvl w:val="0"/>
          <w:numId w:val="8"/>
        </w:numPr>
        <w:contextualSpacing/>
        <w:rPr>
          <w:rFonts w:eastAsia="Times New Roman" w:cs="Arial"/>
          <w:szCs w:val="28"/>
        </w:rPr>
      </w:pPr>
      <w:r w:rsidRPr="00D92F88">
        <w:rPr>
          <w:rFonts w:eastAsia="Times New Roman" w:cs="Arial"/>
          <w:szCs w:val="28"/>
        </w:rPr>
        <w:t xml:space="preserve">Does the </w:t>
      </w:r>
      <w:r w:rsidR="00C252C2">
        <w:rPr>
          <w:rFonts w:eastAsia="Times New Roman" w:cs="Arial"/>
          <w:szCs w:val="28"/>
        </w:rPr>
        <w:t xml:space="preserve">potential </w:t>
      </w:r>
      <w:r w:rsidRPr="00D92F88">
        <w:rPr>
          <w:rFonts w:eastAsia="Times New Roman" w:cs="Arial"/>
          <w:szCs w:val="28"/>
        </w:rPr>
        <w:t>evaluator have a financial connection to an applicant? For example, are they paid by the applicant</w:t>
      </w:r>
      <w:r w:rsidR="009879E4">
        <w:rPr>
          <w:rFonts w:eastAsia="Times New Roman" w:cs="Arial"/>
          <w:szCs w:val="28"/>
        </w:rPr>
        <w:t>, directly or indirectly,</w:t>
      </w:r>
      <w:r w:rsidRPr="00D92F88">
        <w:rPr>
          <w:rFonts w:eastAsia="Times New Roman" w:cs="Arial"/>
          <w:szCs w:val="28"/>
        </w:rPr>
        <w:t xml:space="preserve"> as an employee, contractor, lobbyist, etc.?</w:t>
      </w:r>
    </w:p>
    <w:p w:rsidR="00C252C2" w:rsidRDefault="00C252C2" w:rsidP="000732C1">
      <w:pPr>
        <w:numPr>
          <w:ilvl w:val="0"/>
          <w:numId w:val="8"/>
        </w:numPr>
        <w:contextualSpacing/>
        <w:rPr>
          <w:rFonts w:eastAsia="Times New Roman" w:cs="Arial"/>
          <w:szCs w:val="28"/>
        </w:rPr>
      </w:pPr>
      <w:r>
        <w:rPr>
          <w:rFonts w:eastAsia="Times New Roman" w:cs="Arial"/>
          <w:szCs w:val="28"/>
        </w:rPr>
        <w:t xml:space="preserve">Will the potential evaluator face a monetary gain or loss as a result of the grant award? </w:t>
      </w:r>
    </w:p>
    <w:p w:rsidR="00941DB0" w:rsidRPr="00D92F88" w:rsidRDefault="00941DB0" w:rsidP="000732C1">
      <w:pPr>
        <w:numPr>
          <w:ilvl w:val="0"/>
          <w:numId w:val="8"/>
        </w:numPr>
        <w:contextualSpacing/>
        <w:rPr>
          <w:rFonts w:eastAsia="Times New Roman" w:cs="Arial"/>
          <w:szCs w:val="28"/>
        </w:rPr>
      </w:pPr>
      <w:r>
        <w:rPr>
          <w:rFonts w:eastAsia="Times New Roman" w:cs="Arial"/>
          <w:szCs w:val="28"/>
        </w:rPr>
        <w:t xml:space="preserve">Does the potential evaluator receive services from an applicant, or have they received services from an applicant in the past? </w:t>
      </w:r>
    </w:p>
    <w:p w:rsidR="007507D8" w:rsidRPr="00D92F88" w:rsidRDefault="007507D8" w:rsidP="000732C1">
      <w:pPr>
        <w:numPr>
          <w:ilvl w:val="0"/>
          <w:numId w:val="8"/>
        </w:numPr>
        <w:contextualSpacing/>
        <w:rPr>
          <w:rFonts w:eastAsia="Times New Roman" w:cs="Arial"/>
          <w:szCs w:val="28"/>
        </w:rPr>
      </w:pPr>
      <w:r w:rsidRPr="00D92F88">
        <w:rPr>
          <w:rFonts w:eastAsia="Times New Roman" w:cs="Arial"/>
          <w:szCs w:val="28"/>
        </w:rPr>
        <w:lastRenderedPageBreak/>
        <w:t>Does the potential evaluator have a family member who works or worked for an applicant?</w:t>
      </w:r>
    </w:p>
    <w:p w:rsidR="007507D8" w:rsidRDefault="007507D8" w:rsidP="000732C1">
      <w:pPr>
        <w:numPr>
          <w:ilvl w:val="0"/>
          <w:numId w:val="8"/>
        </w:numPr>
        <w:contextualSpacing/>
        <w:rPr>
          <w:rFonts w:eastAsia="Times New Roman" w:cs="Arial"/>
          <w:szCs w:val="28"/>
        </w:rPr>
      </w:pPr>
      <w:r w:rsidRPr="00D92F88">
        <w:rPr>
          <w:rFonts w:eastAsia="Times New Roman" w:cs="Arial"/>
          <w:szCs w:val="28"/>
        </w:rPr>
        <w:t>Does the potential evaluator have a family member who serves or served on the board of an applicant?</w:t>
      </w:r>
    </w:p>
    <w:p w:rsidR="00941DB0" w:rsidRPr="00D92F88" w:rsidRDefault="00941DB0" w:rsidP="000732C1">
      <w:pPr>
        <w:numPr>
          <w:ilvl w:val="0"/>
          <w:numId w:val="8"/>
        </w:numPr>
        <w:contextualSpacing/>
        <w:rPr>
          <w:rFonts w:eastAsia="Times New Roman" w:cs="Arial"/>
          <w:szCs w:val="28"/>
        </w:rPr>
      </w:pPr>
      <w:r>
        <w:rPr>
          <w:rFonts w:eastAsia="Times New Roman" w:cs="Arial"/>
          <w:szCs w:val="28"/>
        </w:rPr>
        <w:t xml:space="preserve">Does the potential evaluator have a family member who receives or received services from an applicant? </w:t>
      </w:r>
    </w:p>
    <w:p w:rsidR="007507D8" w:rsidRDefault="007507D8" w:rsidP="000732C1">
      <w:pPr>
        <w:numPr>
          <w:ilvl w:val="0"/>
          <w:numId w:val="8"/>
        </w:numPr>
        <w:contextualSpacing/>
        <w:rPr>
          <w:rFonts w:eastAsia="Times New Roman" w:cs="Arial"/>
          <w:szCs w:val="28"/>
        </w:rPr>
      </w:pPr>
      <w:r w:rsidRPr="00D92F88">
        <w:rPr>
          <w:rFonts w:eastAsia="Times New Roman" w:cs="Arial"/>
          <w:szCs w:val="28"/>
        </w:rPr>
        <w:t>If letters of recommendation were submitted with applications, is the evaluator associated with one of the recom</w:t>
      </w:r>
      <w:r>
        <w:rPr>
          <w:rFonts w:eastAsia="Times New Roman" w:cs="Arial"/>
          <w:szCs w:val="28"/>
        </w:rPr>
        <w:t>menders?</w:t>
      </w:r>
    </w:p>
    <w:p w:rsidR="007507D8" w:rsidRPr="00D92F88" w:rsidRDefault="007507D8" w:rsidP="000732C1">
      <w:pPr>
        <w:contextualSpacing/>
        <w:rPr>
          <w:rFonts w:cs="Arial"/>
          <w:szCs w:val="28"/>
        </w:rPr>
      </w:pPr>
    </w:p>
    <w:p w:rsidR="00D579A4" w:rsidRDefault="007507D8" w:rsidP="000732C1">
      <w:pPr>
        <w:contextualSpacing/>
        <w:rPr>
          <w:rFonts w:cs="Arial"/>
          <w:szCs w:val="28"/>
        </w:rPr>
      </w:pPr>
      <w:r w:rsidRPr="00D92F88">
        <w:rPr>
          <w:rFonts w:cs="Arial"/>
          <w:szCs w:val="28"/>
        </w:rPr>
        <w:t>A</w:t>
      </w:r>
      <w:r w:rsidR="006B0128">
        <w:rPr>
          <w:rFonts w:cs="Arial"/>
          <w:szCs w:val="28"/>
        </w:rPr>
        <w:t xml:space="preserve"> potential </w:t>
      </w:r>
      <w:r w:rsidRPr="00D92F88">
        <w:rPr>
          <w:rFonts w:cs="Arial"/>
          <w:szCs w:val="28"/>
        </w:rPr>
        <w:t xml:space="preserve">evaluator that answers “yes” to </w:t>
      </w:r>
      <w:r>
        <w:rPr>
          <w:rFonts w:cs="Arial"/>
          <w:szCs w:val="28"/>
        </w:rPr>
        <w:t xml:space="preserve">any of </w:t>
      </w:r>
      <w:r w:rsidRPr="00D92F88">
        <w:rPr>
          <w:rFonts w:cs="Arial"/>
          <w:szCs w:val="28"/>
        </w:rPr>
        <w:t xml:space="preserve">the above questions or discloses an association to an applicant </w:t>
      </w:r>
      <w:r w:rsidR="00A45F7D">
        <w:rPr>
          <w:rFonts w:cs="Arial"/>
          <w:szCs w:val="28"/>
        </w:rPr>
        <w:t>shall</w:t>
      </w:r>
      <w:r>
        <w:rPr>
          <w:rFonts w:cs="Arial"/>
          <w:szCs w:val="28"/>
        </w:rPr>
        <w:t xml:space="preserve"> be reviewed further to determine if they can serve</w:t>
      </w:r>
      <w:r w:rsidRPr="00D92F88">
        <w:rPr>
          <w:rFonts w:cs="Arial"/>
          <w:szCs w:val="28"/>
        </w:rPr>
        <w:t xml:space="preserve"> on the evaluation panel. If </w:t>
      </w:r>
      <w:r w:rsidR="008230C7">
        <w:rPr>
          <w:rFonts w:cs="Arial"/>
          <w:szCs w:val="28"/>
        </w:rPr>
        <w:t>P</w:t>
      </w:r>
      <w:r w:rsidR="006B0128">
        <w:rPr>
          <w:rFonts w:cs="Arial"/>
          <w:szCs w:val="28"/>
        </w:rPr>
        <w:t>rogram</w:t>
      </w:r>
      <w:r w:rsidRPr="00D92F88">
        <w:rPr>
          <w:rFonts w:cs="Arial"/>
          <w:szCs w:val="28"/>
        </w:rPr>
        <w:t xml:space="preserve"> </w:t>
      </w:r>
      <w:r w:rsidR="00955C7C" w:rsidRPr="00D92F88">
        <w:rPr>
          <w:rFonts w:cs="Arial"/>
          <w:szCs w:val="28"/>
        </w:rPr>
        <w:t>staff has</w:t>
      </w:r>
      <w:r w:rsidRPr="00D92F88">
        <w:rPr>
          <w:rFonts w:cs="Arial"/>
          <w:szCs w:val="28"/>
        </w:rPr>
        <w:t xml:space="preserve"> further questions about a potential evaluator’s ability to serve on the evaluation panel,</w:t>
      </w:r>
      <w:r>
        <w:rPr>
          <w:rFonts w:cs="Arial"/>
          <w:szCs w:val="28"/>
        </w:rPr>
        <w:t xml:space="preserve"> they </w:t>
      </w:r>
      <w:r w:rsidR="00AB28C3">
        <w:rPr>
          <w:rFonts w:cs="Arial"/>
          <w:szCs w:val="28"/>
        </w:rPr>
        <w:t>shall</w:t>
      </w:r>
      <w:r>
        <w:rPr>
          <w:rFonts w:cs="Arial"/>
          <w:szCs w:val="28"/>
        </w:rPr>
        <w:t xml:space="preserve"> consult with the RFA </w:t>
      </w:r>
      <w:r w:rsidR="004550FD">
        <w:rPr>
          <w:rFonts w:cs="Arial"/>
          <w:szCs w:val="28"/>
        </w:rPr>
        <w:t xml:space="preserve">Program </w:t>
      </w:r>
      <w:r>
        <w:rPr>
          <w:rFonts w:cs="Arial"/>
          <w:szCs w:val="28"/>
        </w:rPr>
        <w:t xml:space="preserve">Coordinator, Program </w:t>
      </w:r>
      <w:r w:rsidR="006A7EAE">
        <w:rPr>
          <w:rFonts w:cs="Arial"/>
          <w:szCs w:val="28"/>
        </w:rPr>
        <w:t>Manager</w:t>
      </w:r>
      <w:r>
        <w:rPr>
          <w:rFonts w:cs="Arial"/>
          <w:szCs w:val="28"/>
        </w:rPr>
        <w:t>,</w:t>
      </w:r>
      <w:r w:rsidRPr="00D92F88">
        <w:rPr>
          <w:rFonts w:cs="Arial"/>
          <w:szCs w:val="28"/>
        </w:rPr>
        <w:t xml:space="preserve"> and the Off</w:t>
      </w:r>
      <w:r>
        <w:rPr>
          <w:rFonts w:cs="Arial"/>
          <w:szCs w:val="28"/>
        </w:rPr>
        <w:t>ice of Legal Affairs as needed.</w:t>
      </w:r>
      <w:r w:rsidRPr="00E80B1F">
        <w:rPr>
          <w:rFonts w:cs="Arial"/>
          <w:szCs w:val="28"/>
        </w:rPr>
        <w:t xml:space="preserve"> </w:t>
      </w:r>
      <w:r w:rsidRPr="00F54591">
        <w:rPr>
          <w:rFonts w:cs="Arial"/>
          <w:szCs w:val="28"/>
        </w:rPr>
        <w:t>The individual in question may still serve as an evaluator if the Program documents</w:t>
      </w:r>
      <w:r w:rsidR="00955C7C">
        <w:rPr>
          <w:rFonts w:cs="Arial"/>
          <w:szCs w:val="28"/>
        </w:rPr>
        <w:t>,</w:t>
      </w:r>
      <w:r w:rsidRPr="00F54591">
        <w:rPr>
          <w:rFonts w:cs="Arial"/>
          <w:szCs w:val="28"/>
        </w:rPr>
        <w:t xml:space="preserve"> in writing</w:t>
      </w:r>
      <w:r w:rsidR="00955C7C">
        <w:rPr>
          <w:rFonts w:cs="Arial"/>
          <w:szCs w:val="28"/>
        </w:rPr>
        <w:t>,</w:t>
      </w:r>
      <w:r w:rsidRPr="00F54591">
        <w:rPr>
          <w:rFonts w:cs="Arial"/>
          <w:szCs w:val="28"/>
        </w:rPr>
        <w:t xml:space="preserve"> why it believes </w:t>
      </w:r>
      <w:r>
        <w:rPr>
          <w:rFonts w:cs="Arial"/>
          <w:szCs w:val="28"/>
        </w:rPr>
        <w:t>that there is no bias</w:t>
      </w:r>
      <w:r w:rsidR="00FD6F6E">
        <w:rPr>
          <w:rFonts w:cs="Arial"/>
          <w:szCs w:val="28"/>
        </w:rPr>
        <w:t>,</w:t>
      </w:r>
      <w:r>
        <w:rPr>
          <w:rFonts w:cs="Arial"/>
          <w:szCs w:val="28"/>
        </w:rPr>
        <w:t xml:space="preserve"> conflict of interest</w:t>
      </w:r>
      <w:r w:rsidR="00FD6F6E">
        <w:rPr>
          <w:rFonts w:cs="Arial"/>
          <w:szCs w:val="28"/>
        </w:rPr>
        <w:t>, or incompatible activity;</w:t>
      </w:r>
      <w:r w:rsidRPr="00F54591">
        <w:rPr>
          <w:rFonts w:cs="Arial"/>
          <w:szCs w:val="28"/>
        </w:rPr>
        <w:t xml:space="preserve"> and if the Program Deputy approves the evaluator’s continued involvement in the RFA.</w:t>
      </w:r>
    </w:p>
    <w:p w:rsidR="00A31AA4" w:rsidRDefault="00A31AA4" w:rsidP="000732C1">
      <w:pPr>
        <w:contextualSpacing/>
        <w:rPr>
          <w:rFonts w:cs="Arial"/>
          <w:szCs w:val="28"/>
        </w:rPr>
      </w:pPr>
    </w:p>
    <w:p w:rsidR="00A31AA4" w:rsidRDefault="00A31AA4" w:rsidP="000732C1">
      <w:pPr>
        <w:contextualSpacing/>
        <w:rPr>
          <w:rFonts w:cs="Arial"/>
          <w:szCs w:val="28"/>
        </w:rPr>
      </w:pPr>
      <w:r>
        <w:rPr>
          <w:rFonts w:cs="Arial"/>
          <w:szCs w:val="28"/>
        </w:rPr>
        <w:t>Certain conflicts of interest will disqualify potential evaluators from participating in the RFA process</w:t>
      </w:r>
      <w:r w:rsidR="009C6FD5">
        <w:rPr>
          <w:rFonts w:cs="Arial"/>
          <w:szCs w:val="28"/>
        </w:rPr>
        <w:t xml:space="preserve">. </w:t>
      </w:r>
      <w:r w:rsidR="009C6FD5" w:rsidRPr="003F1C67">
        <w:rPr>
          <w:rFonts w:cs="Arial"/>
          <w:szCs w:val="28"/>
        </w:rPr>
        <w:t>Refer to Section 21</w:t>
      </w:r>
      <w:r w:rsidR="008151E3">
        <w:rPr>
          <w:rFonts w:cs="Arial"/>
          <w:szCs w:val="28"/>
        </w:rPr>
        <w:t>:</w:t>
      </w:r>
      <w:r w:rsidR="009C6FD5" w:rsidRPr="003F1C67">
        <w:rPr>
          <w:rFonts w:cs="Arial"/>
          <w:szCs w:val="28"/>
        </w:rPr>
        <w:t xml:space="preserve"> Conflicts of Interest, Part A f</w:t>
      </w:r>
      <w:r w:rsidR="009C6FD5" w:rsidRPr="00682CAE">
        <w:rPr>
          <w:rFonts w:cs="Arial"/>
          <w:szCs w:val="28"/>
        </w:rPr>
        <w:t>or more details on what constitutes a disqualifying financial interest.</w:t>
      </w:r>
    </w:p>
    <w:p w:rsidR="007507D8" w:rsidRDefault="007507D8" w:rsidP="000732C1">
      <w:pPr>
        <w:pStyle w:val="Heading1"/>
        <w:contextualSpacing/>
      </w:pPr>
      <w:bookmarkStart w:id="103" w:name="_Toc528333014"/>
      <w:r w:rsidRPr="003C152D">
        <w:t>Certification</w:t>
      </w:r>
      <w:r w:rsidR="002B41A9">
        <w:t>s</w:t>
      </w:r>
      <w:r w:rsidRPr="003C152D">
        <w:t xml:space="preserve"> and Other Documentation</w:t>
      </w:r>
      <w:bookmarkEnd w:id="103"/>
    </w:p>
    <w:p w:rsidR="00D579A4" w:rsidRPr="00D579A4" w:rsidRDefault="00D579A4" w:rsidP="000732C1">
      <w:pPr>
        <w:contextualSpacing/>
      </w:pPr>
    </w:p>
    <w:p w:rsidR="00955C7C" w:rsidRDefault="007440E2" w:rsidP="000732C1">
      <w:pPr>
        <w:contextualSpacing/>
        <w:rPr>
          <w:rFonts w:cs="Arial"/>
          <w:szCs w:val="28"/>
        </w:rPr>
      </w:pPr>
      <w:r>
        <w:rPr>
          <w:rFonts w:cs="Arial"/>
          <w:szCs w:val="28"/>
        </w:rPr>
        <w:t xml:space="preserve">The RFA Program Coordinator </w:t>
      </w:r>
      <w:r w:rsidR="00881895">
        <w:rPr>
          <w:rFonts w:cs="Arial"/>
          <w:szCs w:val="28"/>
        </w:rPr>
        <w:t>shall</w:t>
      </w:r>
      <w:r>
        <w:rPr>
          <w:rFonts w:cs="Arial"/>
          <w:szCs w:val="28"/>
        </w:rPr>
        <w:t xml:space="preserve"> provide all individuals involved in the RFA with Information and Certification sheets corresponding to their role in the RFA process. </w:t>
      </w:r>
      <w:r w:rsidR="007507D8" w:rsidRPr="00D92F88">
        <w:rPr>
          <w:rFonts w:cs="Arial"/>
          <w:szCs w:val="28"/>
        </w:rPr>
        <w:t xml:space="preserve">Potential evaluators </w:t>
      </w:r>
      <w:r w:rsidR="00881895">
        <w:rPr>
          <w:rFonts w:cs="Arial"/>
          <w:szCs w:val="28"/>
        </w:rPr>
        <w:t>shall</w:t>
      </w:r>
      <w:r w:rsidR="007507D8" w:rsidRPr="00D92F88">
        <w:rPr>
          <w:rFonts w:cs="Arial"/>
          <w:szCs w:val="28"/>
        </w:rPr>
        <w:t xml:space="preserve"> certify that they do not have a conflict of interest</w:t>
      </w:r>
      <w:r w:rsidR="00FD6F6E">
        <w:rPr>
          <w:rFonts w:cs="Arial"/>
          <w:szCs w:val="28"/>
        </w:rPr>
        <w:t>, incompatible activity, bias or the percepti</w:t>
      </w:r>
      <w:r w:rsidR="0017391E">
        <w:rPr>
          <w:rFonts w:cs="Arial"/>
          <w:szCs w:val="28"/>
        </w:rPr>
        <w:t>o</w:t>
      </w:r>
      <w:r w:rsidR="00FD6F6E">
        <w:rPr>
          <w:rFonts w:cs="Arial"/>
          <w:szCs w:val="28"/>
        </w:rPr>
        <w:t>n of bias</w:t>
      </w:r>
      <w:r w:rsidR="00FE6B05">
        <w:rPr>
          <w:rFonts w:cs="Arial"/>
          <w:szCs w:val="28"/>
        </w:rPr>
        <w:t xml:space="preserve"> </w:t>
      </w:r>
      <w:r w:rsidR="00FD6F6E">
        <w:rPr>
          <w:rFonts w:cs="Arial"/>
          <w:szCs w:val="28"/>
        </w:rPr>
        <w:t xml:space="preserve">both </w:t>
      </w:r>
      <w:r w:rsidR="00FD6F6E" w:rsidRPr="00D931C6">
        <w:rPr>
          <w:rFonts w:cs="Arial"/>
          <w:szCs w:val="28"/>
          <w:u w:val="single"/>
        </w:rPr>
        <w:t>prior</w:t>
      </w:r>
      <w:r w:rsidR="00FD6F6E">
        <w:rPr>
          <w:rFonts w:cs="Arial"/>
          <w:szCs w:val="28"/>
        </w:rPr>
        <w:t xml:space="preserve"> to being empaneled, and </w:t>
      </w:r>
      <w:r w:rsidR="00FD6F6E" w:rsidRPr="00D931C6">
        <w:rPr>
          <w:rFonts w:cs="Arial"/>
          <w:szCs w:val="28"/>
          <w:u w:val="single"/>
        </w:rPr>
        <w:t>after</w:t>
      </w:r>
      <w:r w:rsidR="00FD6F6E">
        <w:rPr>
          <w:rFonts w:cs="Arial"/>
          <w:szCs w:val="28"/>
        </w:rPr>
        <w:t xml:space="preserve"> being empaneled </w:t>
      </w:r>
      <w:r w:rsidR="00285C17">
        <w:rPr>
          <w:rFonts w:cs="Arial"/>
          <w:szCs w:val="28"/>
        </w:rPr>
        <w:t>by the TRT</w:t>
      </w:r>
      <w:r w:rsidR="00FD6F6E">
        <w:rPr>
          <w:rFonts w:cs="Arial"/>
          <w:szCs w:val="28"/>
        </w:rPr>
        <w:t xml:space="preserve"> </w:t>
      </w:r>
      <w:r w:rsidR="00D931C6">
        <w:rPr>
          <w:rFonts w:cs="Arial"/>
          <w:szCs w:val="28"/>
        </w:rPr>
        <w:t xml:space="preserve">and informed of the applicants, </w:t>
      </w:r>
      <w:r w:rsidR="00FD6F6E">
        <w:rPr>
          <w:rFonts w:cs="Arial"/>
          <w:szCs w:val="28"/>
        </w:rPr>
        <w:t>to ensure all potential conflicts are disclosed and addressed. Further, that the evaluators</w:t>
      </w:r>
      <w:r w:rsidR="007507D8" w:rsidRPr="00D92F88">
        <w:rPr>
          <w:rFonts w:cs="Arial"/>
          <w:szCs w:val="28"/>
        </w:rPr>
        <w:t xml:space="preserve"> understand the requirement to keep all information confidential. The certification </w:t>
      </w:r>
      <w:r w:rsidR="00881895">
        <w:rPr>
          <w:rFonts w:cs="Arial"/>
          <w:szCs w:val="28"/>
        </w:rPr>
        <w:t>shall</w:t>
      </w:r>
      <w:r w:rsidR="007507D8" w:rsidRPr="00D92F88">
        <w:rPr>
          <w:rFonts w:cs="Arial"/>
          <w:szCs w:val="28"/>
        </w:rPr>
        <w:t xml:space="preserve"> be signed before the evaluators meet to review applications. The signed forms shall be collected by Program staff before the evaluators are empaneled. </w:t>
      </w:r>
      <w:r w:rsidR="009170BA">
        <w:rPr>
          <w:rFonts w:cs="Arial"/>
          <w:szCs w:val="28"/>
        </w:rPr>
        <w:t xml:space="preserve">Program staff </w:t>
      </w:r>
      <w:r w:rsidR="00E74DB2">
        <w:rPr>
          <w:rFonts w:cs="Arial"/>
          <w:szCs w:val="28"/>
        </w:rPr>
        <w:t xml:space="preserve">shall </w:t>
      </w:r>
      <w:r w:rsidR="009170BA">
        <w:rPr>
          <w:rFonts w:cs="Arial"/>
          <w:szCs w:val="28"/>
        </w:rPr>
        <w:t>retain documentation verifying the date the signed forms are collected. For example</w:t>
      </w:r>
      <w:r w:rsidR="00955C7C">
        <w:rPr>
          <w:rFonts w:cs="Arial"/>
          <w:szCs w:val="28"/>
        </w:rPr>
        <w:t>:</w:t>
      </w:r>
    </w:p>
    <w:p w:rsidR="00955C7C" w:rsidRDefault="00955C7C" w:rsidP="00955C7C">
      <w:pPr>
        <w:pStyle w:val="ListParagraph"/>
        <w:numPr>
          <w:ilvl w:val="0"/>
          <w:numId w:val="30"/>
        </w:numPr>
        <w:rPr>
          <w:rFonts w:cs="Arial"/>
          <w:szCs w:val="28"/>
        </w:rPr>
      </w:pPr>
      <w:r>
        <w:rPr>
          <w:rFonts w:cs="Arial"/>
          <w:szCs w:val="28"/>
        </w:rPr>
        <w:t>I</w:t>
      </w:r>
      <w:r w:rsidR="009170BA" w:rsidRPr="00955C7C">
        <w:rPr>
          <w:rFonts w:cs="Arial"/>
          <w:szCs w:val="28"/>
        </w:rPr>
        <w:t xml:space="preserve">f the signed forms are emailed to Program staff, the email with the date and time of receipt </w:t>
      </w:r>
      <w:r w:rsidR="00E74DB2" w:rsidRPr="00955C7C">
        <w:rPr>
          <w:rFonts w:cs="Arial"/>
          <w:szCs w:val="28"/>
        </w:rPr>
        <w:t xml:space="preserve">shall </w:t>
      </w:r>
      <w:r w:rsidR="009170BA" w:rsidRPr="00955C7C">
        <w:rPr>
          <w:rFonts w:cs="Arial"/>
          <w:szCs w:val="28"/>
        </w:rPr>
        <w:t xml:space="preserve">be retained with the signed form. </w:t>
      </w:r>
    </w:p>
    <w:p w:rsidR="00955C7C" w:rsidRDefault="009170BA" w:rsidP="00955C7C">
      <w:pPr>
        <w:pStyle w:val="ListParagraph"/>
        <w:numPr>
          <w:ilvl w:val="0"/>
          <w:numId w:val="30"/>
        </w:numPr>
        <w:rPr>
          <w:rFonts w:cs="Arial"/>
          <w:szCs w:val="28"/>
        </w:rPr>
      </w:pPr>
      <w:r w:rsidRPr="00955C7C">
        <w:rPr>
          <w:rFonts w:cs="Arial"/>
          <w:szCs w:val="28"/>
        </w:rPr>
        <w:t xml:space="preserve">If the signed form is mailed or hand-delivered to Program staff, the form </w:t>
      </w:r>
      <w:r w:rsidR="00E74DB2" w:rsidRPr="00955C7C">
        <w:rPr>
          <w:rFonts w:cs="Arial"/>
          <w:szCs w:val="28"/>
        </w:rPr>
        <w:t xml:space="preserve">shall </w:t>
      </w:r>
      <w:r w:rsidRPr="00955C7C">
        <w:rPr>
          <w:rFonts w:cs="Arial"/>
          <w:szCs w:val="28"/>
        </w:rPr>
        <w:t xml:space="preserve">be date-stamped. </w:t>
      </w:r>
    </w:p>
    <w:p w:rsidR="007507D8" w:rsidRPr="00955C7C" w:rsidRDefault="007507D8" w:rsidP="00955C7C">
      <w:pPr>
        <w:pStyle w:val="ListParagraph"/>
        <w:numPr>
          <w:ilvl w:val="0"/>
          <w:numId w:val="30"/>
        </w:numPr>
        <w:rPr>
          <w:rFonts w:cs="Arial"/>
          <w:szCs w:val="28"/>
        </w:rPr>
      </w:pPr>
      <w:r w:rsidRPr="00955C7C">
        <w:rPr>
          <w:rFonts w:cs="Arial"/>
          <w:szCs w:val="28"/>
        </w:rPr>
        <w:lastRenderedPageBreak/>
        <w:t xml:space="preserve">If Program staff wish to use an alternative form, they </w:t>
      </w:r>
      <w:r w:rsidR="00AB28C3">
        <w:rPr>
          <w:rFonts w:cs="Arial"/>
          <w:szCs w:val="28"/>
        </w:rPr>
        <w:t>shall</w:t>
      </w:r>
      <w:r w:rsidRPr="00955C7C">
        <w:rPr>
          <w:rFonts w:cs="Arial"/>
          <w:szCs w:val="28"/>
        </w:rPr>
        <w:t xml:space="preserve"> consult with the Office of Legal Affairs and the C&amp;PS. Program staff </w:t>
      </w:r>
      <w:r w:rsidR="00E74DB2" w:rsidRPr="00955C7C">
        <w:rPr>
          <w:rFonts w:cs="Arial"/>
          <w:szCs w:val="28"/>
        </w:rPr>
        <w:t xml:space="preserve">shall </w:t>
      </w:r>
      <w:r w:rsidRPr="00955C7C">
        <w:rPr>
          <w:rFonts w:cs="Arial"/>
          <w:szCs w:val="28"/>
        </w:rPr>
        <w:t>also document in writing the reason for the use of the alternative form.</w:t>
      </w:r>
    </w:p>
    <w:p w:rsidR="007507D8" w:rsidRPr="00D92F88" w:rsidRDefault="007507D8" w:rsidP="000732C1">
      <w:pPr>
        <w:contextualSpacing/>
        <w:rPr>
          <w:rFonts w:cs="Arial"/>
          <w:szCs w:val="28"/>
        </w:rPr>
      </w:pPr>
    </w:p>
    <w:p w:rsidR="002B41A9" w:rsidRDefault="007507D8" w:rsidP="000732C1">
      <w:pPr>
        <w:contextualSpacing/>
        <w:rPr>
          <w:rFonts w:cs="Arial"/>
          <w:szCs w:val="28"/>
        </w:rPr>
      </w:pPr>
      <w:r w:rsidRPr="00D92F88">
        <w:rPr>
          <w:rFonts w:cs="Arial"/>
          <w:szCs w:val="28"/>
        </w:rPr>
        <w:t xml:space="preserve">If the evaluator is a State employee, </w:t>
      </w:r>
      <w:r w:rsidR="006B0128">
        <w:rPr>
          <w:rFonts w:cs="Arial"/>
          <w:szCs w:val="28"/>
        </w:rPr>
        <w:t>C&amp;PS</w:t>
      </w:r>
      <w:r w:rsidRPr="00D92F88">
        <w:rPr>
          <w:rFonts w:cs="Arial"/>
          <w:szCs w:val="28"/>
        </w:rPr>
        <w:t xml:space="preserve"> shall request </w:t>
      </w:r>
      <w:r>
        <w:rPr>
          <w:rFonts w:cs="Arial"/>
          <w:szCs w:val="28"/>
        </w:rPr>
        <w:t>the evaluator’s</w:t>
      </w:r>
      <w:r w:rsidRPr="00D92F88">
        <w:rPr>
          <w:rFonts w:cs="Arial"/>
          <w:szCs w:val="28"/>
        </w:rPr>
        <w:t xml:space="preserve"> most recent Statement of Economic Interests (Form 700)</w:t>
      </w:r>
      <w:r>
        <w:rPr>
          <w:rFonts w:cs="Arial"/>
          <w:szCs w:val="28"/>
        </w:rPr>
        <w:t>, if the evaluator is required by law to submit one.</w:t>
      </w:r>
      <w:r w:rsidRPr="00D92F88">
        <w:rPr>
          <w:rFonts w:cs="Arial"/>
          <w:szCs w:val="28"/>
        </w:rPr>
        <w:t xml:space="preserve"> </w:t>
      </w:r>
      <w:r w:rsidR="00E77E22">
        <w:rPr>
          <w:rFonts w:cs="Arial"/>
          <w:szCs w:val="28"/>
        </w:rPr>
        <w:t xml:space="preserve">They </w:t>
      </w:r>
      <w:r w:rsidR="00881895">
        <w:rPr>
          <w:rFonts w:cs="Arial"/>
          <w:szCs w:val="28"/>
        </w:rPr>
        <w:t>shall</w:t>
      </w:r>
      <w:r w:rsidR="00E77E22">
        <w:rPr>
          <w:rFonts w:cs="Arial"/>
          <w:szCs w:val="28"/>
        </w:rPr>
        <w:t xml:space="preserve"> also request a copy of the State employee evaluator’s </w:t>
      </w:r>
      <w:r w:rsidR="00950EFA">
        <w:rPr>
          <w:rFonts w:cs="Arial"/>
          <w:szCs w:val="28"/>
        </w:rPr>
        <w:t>current</w:t>
      </w:r>
      <w:r w:rsidR="00E77E22">
        <w:rPr>
          <w:rFonts w:cs="Arial"/>
          <w:szCs w:val="28"/>
        </w:rPr>
        <w:t xml:space="preserve"> ethics training certificate of completion. </w:t>
      </w:r>
      <w:r w:rsidR="00950EFA">
        <w:rPr>
          <w:rFonts w:cs="Arial"/>
          <w:szCs w:val="28"/>
        </w:rPr>
        <w:t>C&amp;PS</w:t>
      </w:r>
      <w:r>
        <w:rPr>
          <w:rFonts w:cs="Arial"/>
          <w:szCs w:val="28"/>
        </w:rPr>
        <w:t xml:space="preserve"> </w:t>
      </w:r>
      <w:r w:rsidR="00881895">
        <w:rPr>
          <w:rFonts w:cs="Arial"/>
          <w:szCs w:val="28"/>
        </w:rPr>
        <w:t>shall</w:t>
      </w:r>
      <w:r>
        <w:rPr>
          <w:rFonts w:cs="Arial"/>
          <w:szCs w:val="28"/>
        </w:rPr>
        <w:t xml:space="preserve"> </w:t>
      </w:r>
      <w:r w:rsidR="00950EFA">
        <w:rPr>
          <w:rFonts w:cs="Arial"/>
          <w:szCs w:val="28"/>
        </w:rPr>
        <w:t>ensure the receipt of th</w:t>
      </w:r>
      <w:r>
        <w:rPr>
          <w:rFonts w:cs="Arial"/>
          <w:szCs w:val="28"/>
        </w:rPr>
        <w:t xml:space="preserve">is form </w:t>
      </w:r>
      <w:r w:rsidRPr="00D92F88">
        <w:rPr>
          <w:rFonts w:cs="Arial"/>
          <w:szCs w:val="28"/>
        </w:rPr>
        <w:t xml:space="preserve">before the evaluation panel is empaneled. State employee evaluators </w:t>
      </w:r>
      <w:r w:rsidR="00881895">
        <w:rPr>
          <w:rFonts w:cs="Arial"/>
          <w:szCs w:val="28"/>
        </w:rPr>
        <w:t>shall</w:t>
      </w:r>
      <w:r w:rsidRPr="00D92F88">
        <w:rPr>
          <w:rFonts w:cs="Arial"/>
          <w:szCs w:val="28"/>
        </w:rPr>
        <w:t xml:space="preserve"> also sign the </w:t>
      </w:r>
      <w:r w:rsidRPr="00782DC1">
        <w:rPr>
          <w:rFonts w:cs="Arial"/>
          <w:szCs w:val="28"/>
        </w:rPr>
        <w:t>Certification Form</w:t>
      </w:r>
      <w:r w:rsidRPr="00D92F88">
        <w:rPr>
          <w:rFonts w:cs="Arial"/>
          <w:szCs w:val="28"/>
        </w:rPr>
        <w:t xml:space="preserve"> and provide the signed form to Program staff before</w:t>
      </w:r>
      <w:r>
        <w:rPr>
          <w:rFonts w:cs="Arial"/>
          <w:szCs w:val="28"/>
        </w:rPr>
        <w:t xml:space="preserve"> the evaluators are empaneled.</w:t>
      </w:r>
      <w:r w:rsidR="002B41A9">
        <w:rPr>
          <w:rFonts w:cs="Arial"/>
          <w:szCs w:val="28"/>
        </w:rPr>
        <w:t xml:space="preserve"> </w:t>
      </w:r>
    </w:p>
    <w:p w:rsidR="002B41A9" w:rsidRDefault="002B41A9" w:rsidP="000732C1">
      <w:pPr>
        <w:contextualSpacing/>
        <w:rPr>
          <w:rFonts w:cs="Arial"/>
          <w:szCs w:val="28"/>
        </w:rPr>
      </w:pPr>
    </w:p>
    <w:p w:rsidR="002B41A9" w:rsidRDefault="002B41A9" w:rsidP="000732C1">
      <w:pPr>
        <w:contextualSpacing/>
        <w:rPr>
          <w:rFonts w:cs="Arial"/>
          <w:iCs/>
          <w:szCs w:val="28"/>
          <w:u w:val="single"/>
        </w:rPr>
      </w:pPr>
      <w:r w:rsidRPr="00955C7C">
        <w:rPr>
          <w:rFonts w:cs="Arial"/>
          <w:iCs/>
          <w:szCs w:val="28"/>
          <w:u w:val="single"/>
        </w:rPr>
        <w:t xml:space="preserve">All </w:t>
      </w:r>
      <w:r w:rsidR="00F464AD">
        <w:rPr>
          <w:rFonts w:cs="Arial"/>
          <w:iCs/>
          <w:szCs w:val="28"/>
          <w:u w:val="single"/>
        </w:rPr>
        <w:t>state employees</w:t>
      </w:r>
      <w:r w:rsidR="00F464AD" w:rsidRPr="00955C7C">
        <w:rPr>
          <w:rFonts w:cs="Arial"/>
          <w:iCs/>
          <w:szCs w:val="28"/>
          <w:u w:val="single"/>
        </w:rPr>
        <w:t xml:space="preserve"> </w:t>
      </w:r>
      <w:r w:rsidRPr="00955C7C">
        <w:rPr>
          <w:rFonts w:cs="Arial"/>
          <w:iCs/>
          <w:szCs w:val="28"/>
          <w:u w:val="single"/>
        </w:rPr>
        <w:t xml:space="preserve">involved in the RFA shall also fill out and submit a Certification Form, regardless of whether or not </w:t>
      </w:r>
      <w:r w:rsidR="00F331F8">
        <w:rPr>
          <w:rFonts w:cs="Arial"/>
          <w:iCs/>
          <w:szCs w:val="28"/>
          <w:u w:val="single"/>
        </w:rPr>
        <w:t xml:space="preserve">they are required to </w:t>
      </w:r>
      <w:r w:rsidRPr="00955C7C">
        <w:rPr>
          <w:rFonts w:cs="Arial"/>
          <w:iCs/>
          <w:szCs w:val="28"/>
          <w:u w:val="single"/>
        </w:rPr>
        <w:t>file a Form 700.</w:t>
      </w:r>
    </w:p>
    <w:p w:rsidR="00FD6F6E" w:rsidRDefault="00FD6F6E" w:rsidP="000732C1">
      <w:pPr>
        <w:contextualSpacing/>
        <w:rPr>
          <w:rFonts w:cs="Arial"/>
          <w:iCs/>
          <w:szCs w:val="28"/>
          <w:u w:val="single"/>
        </w:rPr>
      </w:pPr>
    </w:p>
    <w:p w:rsidR="00085C58" w:rsidRPr="00D931C6" w:rsidRDefault="00085C58" w:rsidP="000732C1">
      <w:pPr>
        <w:contextualSpacing/>
        <w:rPr>
          <w:rFonts w:cs="Arial"/>
          <w:iCs/>
          <w:szCs w:val="28"/>
        </w:rPr>
      </w:pPr>
      <w:r w:rsidRPr="00D931C6">
        <w:rPr>
          <w:rFonts w:cs="Arial"/>
          <w:iCs/>
          <w:szCs w:val="28"/>
        </w:rPr>
        <w:t>For any evaluator who is disqualified for conflict of interest, incompatible activities, bias or perceived bias, the RFA Program Coordinator</w:t>
      </w:r>
      <w:r w:rsidR="00D931C6" w:rsidRPr="00D931C6">
        <w:rPr>
          <w:rFonts w:cs="Arial"/>
          <w:iCs/>
          <w:szCs w:val="28"/>
        </w:rPr>
        <w:t>, in conjunction with the TRT,</w:t>
      </w:r>
      <w:r w:rsidRPr="00D931C6">
        <w:rPr>
          <w:rFonts w:cs="Arial"/>
          <w:iCs/>
          <w:szCs w:val="28"/>
        </w:rPr>
        <w:t xml:space="preserve"> </w:t>
      </w:r>
      <w:r w:rsidR="00881895">
        <w:rPr>
          <w:rFonts w:cs="Arial"/>
          <w:iCs/>
          <w:szCs w:val="28"/>
        </w:rPr>
        <w:t>shall</w:t>
      </w:r>
      <w:r w:rsidRPr="00D931C6">
        <w:rPr>
          <w:rFonts w:cs="Arial"/>
          <w:iCs/>
          <w:szCs w:val="28"/>
        </w:rPr>
        <w:t xml:space="preserve"> document the reason in the RFA G drive folder.</w:t>
      </w:r>
    </w:p>
    <w:p w:rsidR="007507D8" w:rsidRPr="003C152D" w:rsidRDefault="007507D8" w:rsidP="000732C1">
      <w:pPr>
        <w:pStyle w:val="Heading1"/>
        <w:contextualSpacing/>
      </w:pPr>
      <w:bookmarkStart w:id="104" w:name="_Toc528333015"/>
      <w:r w:rsidRPr="003C152D">
        <w:t>Responding to Public Records Act Requests</w:t>
      </w:r>
      <w:bookmarkEnd w:id="104"/>
    </w:p>
    <w:p w:rsidR="007507D8" w:rsidRPr="00397AB2" w:rsidRDefault="007507D8" w:rsidP="000732C1">
      <w:pPr>
        <w:contextualSpacing/>
        <w:rPr>
          <w:rFonts w:cs="Arial"/>
          <w:szCs w:val="28"/>
          <w:lang w:val="en"/>
        </w:rPr>
      </w:pPr>
    </w:p>
    <w:p w:rsidR="007507D8" w:rsidRDefault="007507D8" w:rsidP="000732C1">
      <w:pPr>
        <w:contextualSpacing/>
        <w:rPr>
          <w:rFonts w:cs="Arial"/>
          <w:szCs w:val="28"/>
          <w:lang w:val="en"/>
        </w:rPr>
      </w:pPr>
      <w:r w:rsidRPr="00397AB2">
        <w:rPr>
          <w:rFonts w:cs="Arial"/>
          <w:szCs w:val="28"/>
          <w:lang w:val="en"/>
        </w:rPr>
        <w:t xml:space="preserve">Under the California PRA, anyone is entitled to view or obtain a copy of a </w:t>
      </w:r>
      <w:r w:rsidR="008803C1">
        <w:rPr>
          <w:rFonts w:cs="Arial"/>
          <w:szCs w:val="28"/>
          <w:lang w:val="en"/>
        </w:rPr>
        <w:t>public record maintained by DOR</w:t>
      </w:r>
      <w:r w:rsidRPr="00397AB2">
        <w:rPr>
          <w:rFonts w:cs="Arial"/>
          <w:szCs w:val="28"/>
          <w:lang w:val="en"/>
        </w:rPr>
        <w:t xml:space="preserve"> (See </w:t>
      </w:r>
      <w:hyperlink r:id="rId19" w:history="1">
        <w:r w:rsidRPr="00397AB2">
          <w:rPr>
            <w:rFonts w:cs="Arial"/>
            <w:szCs w:val="28"/>
            <w:u w:val="single"/>
            <w:lang w:val="en"/>
          </w:rPr>
          <w:t>Cal. Gov’t. Code sec. 6250 et. seq.</w:t>
        </w:r>
      </w:hyperlink>
      <w:r w:rsidRPr="00397AB2">
        <w:rPr>
          <w:rFonts w:cs="Arial"/>
          <w:szCs w:val="28"/>
          <w:lang w:val="en"/>
        </w:rPr>
        <w:t>)</w:t>
      </w:r>
      <w:r w:rsidR="008803C1">
        <w:rPr>
          <w:rFonts w:cs="Arial"/>
          <w:szCs w:val="28"/>
          <w:lang w:val="en"/>
        </w:rPr>
        <w:t>.</w:t>
      </w:r>
      <w:r w:rsidRPr="00397AB2">
        <w:rPr>
          <w:rFonts w:cs="Arial"/>
          <w:szCs w:val="28"/>
          <w:lang w:val="en"/>
        </w:rPr>
        <w:t xml:space="preserve"> A request for records may be made at any time and in any format. There is no</w:t>
      </w:r>
      <w:r>
        <w:rPr>
          <w:rFonts w:cs="Arial"/>
          <w:szCs w:val="28"/>
          <w:lang w:val="en"/>
        </w:rPr>
        <w:t xml:space="preserve"> special form for PRA requests.</w:t>
      </w:r>
    </w:p>
    <w:p w:rsidR="00AB28C3" w:rsidRPr="00397AB2" w:rsidRDefault="00AB28C3" w:rsidP="000732C1">
      <w:pPr>
        <w:contextualSpacing/>
        <w:rPr>
          <w:rFonts w:cs="Arial"/>
          <w:szCs w:val="28"/>
          <w:lang w:val="en"/>
        </w:rPr>
      </w:pPr>
    </w:p>
    <w:p w:rsidR="007507D8" w:rsidRDefault="007507D8" w:rsidP="000732C1">
      <w:pPr>
        <w:contextualSpacing/>
        <w:rPr>
          <w:rFonts w:cs="Arial"/>
          <w:szCs w:val="28"/>
          <w:lang w:val="en"/>
        </w:rPr>
      </w:pPr>
      <w:r w:rsidRPr="00397AB2">
        <w:rPr>
          <w:rFonts w:cs="Arial"/>
          <w:szCs w:val="28"/>
          <w:lang w:val="en"/>
        </w:rPr>
        <w:t xml:space="preserve">From the time that the Notice of Intent to Award is posted, Program staff </w:t>
      </w:r>
      <w:r w:rsidR="00AB28C3">
        <w:rPr>
          <w:rFonts w:cs="Arial"/>
          <w:szCs w:val="28"/>
          <w:lang w:val="en"/>
        </w:rPr>
        <w:t>shall</w:t>
      </w:r>
      <w:r w:rsidRPr="00397AB2">
        <w:rPr>
          <w:rFonts w:cs="Arial"/>
          <w:szCs w:val="28"/>
          <w:lang w:val="en"/>
        </w:rPr>
        <w:t xml:space="preserve"> expect that applicants and other members of the public may request records </w:t>
      </w:r>
      <w:r>
        <w:rPr>
          <w:rFonts w:cs="Arial"/>
          <w:szCs w:val="28"/>
          <w:lang w:val="en"/>
        </w:rPr>
        <w:t>related to the RFA.</w:t>
      </w:r>
    </w:p>
    <w:p w:rsidR="007507D8" w:rsidRDefault="007507D8" w:rsidP="000732C1">
      <w:pPr>
        <w:contextualSpacing/>
        <w:rPr>
          <w:rFonts w:cs="Arial"/>
          <w:szCs w:val="28"/>
          <w:lang w:val="en"/>
        </w:rPr>
      </w:pPr>
    </w:p>
    <w:p w:rsidR="007507D8" w:rsidRPr="00D92F88" w:rsidRDefault="007507D8" w:rsidP="000732C1">
      <w:pPr>
        <w:contextualSpacing/>
        <w:rPr>
          <w:rFonts w:cs="Arial"/>
          <w:szCs w:val="28"/>
        </w:rPr>
      </w:pPr>
      <w:r w:rsidRPr="00D92F88">
        <w:rPr>
          <w:rFonts w:cs="Arial"/>
          <w:szCs w:val="28"/>
        </w:rPr>
        <w:t>All documents related to the RFA process are public record. So once the Notice</w:t>
      </w:r>
      <w:r w:rsidR="00456312">
        <w:rPr>
          <w:rFonts w:cs="Arial"/>
          <w:szCs w:val="28"/>
        </w:rPr>
        <w:t xml:space="preserve"> of Intent to Award</w:t>
      </w:r>
      <w:r w:rsidRPr="00D92F88">
        <w:rPr>
          <w:rFonts w:cs="Arial"/>
          <w:szCs w:val="28"/>
        </w:rPr>
        <w:t xml:space="preserve"> is issued, Department staff may disclose documents related to the RFA, including applications and score sheets, to the public.</w:t>
      </w:r>
    </w:p>
    <w:p w:rsidR="007507D8" w:rsidRPr="003C152D" w:rsidRDefault="007507D8" w:rsidP="00C5393B">
      <w:pPr>
        <w:pStyle w:val="Heading2"/>
        <w:ind w:left="720"/>
        <w:contextualSpacing/>
        <w:rPr>
          <w:lang w:val="en"/>
        </w:rPr>
      </w:pPr>
      <w:bookmarkStart w:id="105" w:name="_Toc528333016"/>
      <w:r w:rsidRPr="003C152D">
        <w:rPr>
          <w:lang w:val="en"/>
        </w:rPr>
        <w:t xml:space="preserve">Receiving a PRA </w:t>
      </w:r>
      <w:r w:rsidR="008F457D">
        <w:rPr>
          <w:lang w:val="en"/>
        </w:rPr>
        <w:t>R</w:t>
      </w:r>
      <w:r w:rsidRPr="003C152D">
        <w:rPr>
          <w:lang w:val="en"/>
        </w:rPr>
        <w:t>equest</w:t>
      </w:r>
      <w:bookmarkEnd w:id="105"/>
    </w:p>
    <w:p w:rsidR="007507D8" w:rsidRPr="00397AB2" w:rsidRDefault="007507D8" w:rsidP="000732C1">
      <w:pPr>
        <w:contextualSpacing/>
        <w:rPr>
          <w:rFonts w:cs="Arial"/>
          <w:szCs w:val="28"/>
          <w:lang w:val="en"/>
        </w:rPr>
      </w:pPr>
    </w:p>
    <w:p w:rsidR="007507D8" w:rsidRPr="00397AB2" w:rsidRDefault="007507D8" w:rsidP="000732C1">
      <w:pPr>
        <w:contextualSpacing/>
        <w:rPr>
          <w:rFonts w:cs="Arial"/>
          <w:szCs w:val="28"/>
          <w:lang w:val="en"/>
        </w:rPr>
      </w:pPr>
      <w:r w:rsidRPr="00397AB2">
        <w:rPr>
          <w:rFonts w:cs="Arial"/>
          <w:szCs w:val="28"/>
          <w:lang w:val="en"/>
        </w:rPr>
        <w:t xml:space="preserve">A request for records under the PRA may be made to DOR’s Communications Office. Communications will send a copy of the request to </w:t>
      </w:r>
      <w:r w:rsidRPr="00397AB2">
        <w:rPr>
          <w:rFonts w:cs="Arial"/>
          <w:szCs w:val="28"/>
          <w:lang w:val="en"/>
        </w:rPr>
        <w:lastRenderedPageBreak/>
        <w:t xml:space="preserve">the </w:t>
      </w:r>
      <w:r>
        <w:rPr>
          <w:rFonts w:cs="Arial"/>
          <w:szCs w:val="28"/>
          <w:lang w:val="en"/>
        </w:rPr>
        <w:t>RFA Program Coordinator</w:t>
      </w:r>
      <w:r w:rsidR="00456312">
        <w:rPr>
          <w:rFonts w:cs="Arial"/>
          <w:szCs w:val="28"/>
          <w:lang w:val="en"/>
        </w:rPr>
        <w:t xml:space="preserve">, </w:t>
      </w:r>
      <w:r w:rsidRPr="00397AB2">
        <w:rPr>
          <w:rFonts w:cs="Arial"/>
          <w:szCs w:val="28"/>
          <w:lang w:val="en"/>
        </w:rPr>
        <w:t>the Pro</w:t>
      </w:r>
      <w:r>
        <w:rPr>
          <w:rFonts w:cs="Arial"/>
          <w:szCs w:val="28"/>
          <w:lang w:val="en"/>
        </w:rPr>
        <w:t>gram Manager</w:t>
      </w:r>
      <w:r w:rsidR="00456312">
        <w:rPr>
          <w:rFonts w:cs="Arial"/>
          <w:szCs w:val="28"/>
          <w:lang w:val="en"/>
        </w:rPr>
        <w:t xml:space="preserve">, and the Chief of </w:t>
      </w:r>
      <w:r w:rsidR="00E217EC" w:rsidRPr="00CB63F0">
        <w:rPr>
          <w:rFonts w:cs="Arial"/>
          <w:szCs w:val="28"/>
          <w:lang w:val="en"/>
        </w:rPr>
        <w:t>C&amp;PS</w:t>
      </w:r>
      <w:r w:rsidRPr="00CB63F0">
        <w:rPr>
          <w:rFonts w:cs="Arial"/>
          <w:szCs w:val="28"/>
          <w:lang w:val="en"/>
        </w:rPr>
        <w:t>.</w:t>
      </w:r>
    </w:p>
    <w:p w:rsidR="007507D8" w:rsidRPr="00397AB2" w:rsidRDefault="007507D8" w:rsidP="000732C1">
      <w:pPr>
        <w:contextualSpacing/>
        <w:rPr>
          <w:rFonts w:cs="Arial"/>
          <w:szCs w:val="28"/>
          <w:lang w:val="en"/>
        </w:rPr>
      </w:pPr>
    </w:p>
    <w:p w:rsidR="007507D8" w:rsidRDefault="007507D8" w:rsidP="000732C1">
      <w:pPr>
        <w:contextualSpacing/>
        <w:rPr>
          <w:rFonts w:cs="Arial"/>
          <w:szCs w:val="28"/>
          <w:lang w:val="en"/>
        </w:rPr>
      </w:pPr>
      <w:r w:rsidRPr="00397AB2">
        <w:rPr>
          <w:rFonts w:cs="Arial"/>
          <w:szCs w:val="28"/>
          <w:lang w:val="en"/>
        </w:rPr>
        <w:t xml:space="preserve">Alternatively, a request for records under the PRA may come directly to Program staff. As soon as Program staff receives a request for records, they </w:t>
      </w:r>
      <w:r w:rsidR="00D0416A">
        <w:rPr>
          <w:rFonts w:cs="Arial"/>
          <w:szCs w:val="28"/>
          <w:lang w:val="en"/>
        </w:rPr>
        <w:t>shall</w:t>
      </w:r>
      <w:r w:rsidRPr="00397AB2">
        <w:rPr>
          <w:rFonts w:cs="Arial"/>
          <w:szCs w:val="28"/>
          <w:lang w:val="en"/>
        </w:rPr>
        <w:t xml:space="preserve"> contact Communications at </w:t>
      </w:r>
      <w:hyperlink r:id="rId20" w:history="1">
        <w:r w:rsidR="001F49E5" w:rsidRPr="00A07AF4">
          <w:rPr>
            <w:rStyle w:val="Hyperlink"/>
            <w:rFonts w:cs="Arial"/>
            <w:szCs w:val="28"/>
          </w:rPr>
          <w:t>Legislation.Communications@dor.ca.gov</w:t>
        </w:r>
      </w:hyperlink>
      <w:r w:rsidR="001F49E5">
        <w:rPr>
          <w:rFonts w:cs="Arial"/>
          <w:szCs w:val="28"/>
          <w:u w:val="single"/>
        </w:rPr>
        <w:t xml:space="preserve"> </w:t>
      </w:r>
      <w:r w:rsidRPr="00397AB2">
        <w:rPr>
          <w:rFonts w:cs="Arial"/>
          <w:szCs w:val="28"/>
          <w:lang w:val="en"/>
        </w:rPr>
        <w:t>. Program staff shall provide Communications</w:t>
      </w:r>
      <w:r w:rsidR="00456312">
        <w:rPr>
          <w:rFonts w:cs="Arial"/>
          <w:szCs w:val="28"/>
          <w:lang w:val="en"/>
        </w:rPr>
        <w:t xml:space="preserve">, and the Chief of </w:t>
      </w:r>
      <w:r w:rsidR="00E217EC" w:rsidRPr="00CB63F0">
        <w:rPr>
          <w:rFonts w:cs="Arial"/>
          <w:szCs w:val="28"/>
          <w:lang w:val="en"/>
        </w:rPr>
        <w:t>C&amp;PS</w:t>
      </w:r>
      <w:r w:rsidR="00456312" w:rsidRPr="00CB63F0">
        <w:rPr>
          <w:rFonts w:cs="Arial"/>
          <w:szCs w:val="28"/>
          <w:lang w:val="en"/>
        </w:rPr>
        <w:t>,</w:t>
      </w:r>
      <w:r w:rsidRPr="00397AB2">
        <w:rPr>
          <w:rFonts w:cs="Arial"/>
          <w:szCs w:val="28"/>
          <w:lang w:val="en"/>
        </w:rPr>
        <w:t xml:space="preserve"> with a copy of the PRA request and the date on which the request was received. If an attorney in the Office of Legal Affairs has been assigned to this RFA, notify t</w:t>
      </w:r>
      <w:r>
        <w:rPr>
          <w:rFonts w:cs="Arial"/>
          <w:szCs w:val="28"/>
          <w:lang w:val="en"/>
        </w:rPr>
        <w:t>hem of the PRA request as well.</w:t>
      </w:r>
    </w:p>
    <w:p w:rsidR="007507D8" w:rsidRPr="003C152D" w:rsidRDefault="007507D8" w:rsidP="00C5393B">
      <w:pPr>
        <w:pStyle w:val="Heading2"/>
        <w:ind w:left="810"/>
        <w:contextualSpacing/>
        <w:rPr>
          <w:lang w:val="en"/>
        </w:rPr>
      </w:pPr>
      <w:bookmarkStart w:id="106" w:name="_Toc528333017"/>
      <w:r w:rsidRPr="003C152D">
        <w:rPr>
          <w:lang w:val="en"/>
        </w:rPr>
        <w:t xml:space="preserve">Gathering </w:t>
      </w:r>
      <w:r w:rsidR="008F457D">
        <w:rPr>
          <w:lang w:val="en"/>
        </w:rPr>
        <w:t>R</w:t>
      </w:r>
      <w:r w:rsidRPr="003C152D">
        <w:rPr>
          <w:lang w:val="en"/>
        </w:rPr>
        <w:t xml:space="preserve">ecords to respond to a PRA </w:t>
      </w:r>
      <w:r w:rsidR="008F457D">
        <w:rPr>
          <w:lang w:val="en"/>
        </w:rPr>
        <w:t>R</w:t>
      </w:r>
      <w:r w:rsidRPr="003C152D">
        <w:rPr>
          <w:lang w:val="en"/>
        </w:rPr>
        <w:t>equest</w:t>
      </w:r>
      <w:bookmarkEnd w:id="106"/>
    </w:p>
    <w:p w:rsidR="007507D8" w:rsidRPr="00397AB2" w:rsidRDefault="007507D8" w:rsidP="000732C1">
      <w:pPr>
        <w:contextualSpacing/>
        <w:rPr>
          <w:rFonts w:cs="Arial"/>
          <w:szCs w:val="28"/>
          <w:lang w:val="en"/>
        </w:rPr>
      </w:pPr>
    </w:p>
    <w:p w:rsidR="007507D8" w:rsidRPr="00397AB2" w:rsidRDefault="007507D8" w:rsidP="000732C1">
      <w:pPr>
        <w:contextualSpacing/>
        <w:rPr>
          <w:rFonts w:cs="Arial"/>
          <w:szCs w:val="28"/>
          <w:lang w:val="en"/>
        </w:rPr>
      </w:pPr>
      <w:r w:rsidRPr="00397AB2">
        <w:rPr>
          <w:rFonts w:cs="Arial"/>
          <w:szCs w:val="28"/>
          <w:lang w:val="en"/>
        </w:rPr>
        <w:t xml:space="preserve">Under state law, the Department is required to respond to PRA requests within ten calendar days. </w:t>
      </w:r>
      <w:r w:rsidR="008151E3">
        <w:rPr>
          <w:rFonts w:cs="Arial"/>
          <w:szCs w:val="28"/>
          <w:lang w:val="en"/>
        </w:rPr>
        <w:t xml:space="preserve">In this response, the Department must notify requestors as to when the records will be available. </w:t>
      </w:r>
      <w:r w:rsidRPr="00397AB2">
        <w:rPr>
          <w:rFonts w:cs="Arial"/>
          <w:szCs w:val="28"/>
          <w:lang w:val="en"/>
        </w:rPr>
        <w:t xml:space="preserve">Communications will work with </w:t>
      </w:r>
      <w:r w:rsidR="00D26346">
        <w:rPr>
          <w:rFonts w:cs="Arial"/>
          <w:szCs w:val="28"/>
          <w:lang w:val="en"/>
        </w:rPr>
        <w:t>appropriate</w:t>
      </w:r>
      <w:r w:rsidR="00FE2171">
        <w:rPr>
          <w:rFonts w:cs="Arial"/>
          <w:szCs w:val="28"/>
          <w:lang w:val="en"/>
        </w:rPr>
        <w:t xml:space="preserve"> DOR staff to </w:t>
      </w:r>
      <w:r w:rsidRPr="00397AB2">
        <w:rPr>
          <w:rFonts w:cs="Arial"/>
          <w:szCs w:val="28"/>
          <w:lang w:val="en"/>
        </w:rPr>
        <w:t xml:space="preserve">clarify exactly what documents are being requested and to respond to the PRA request. Communications </w:t>
      </w:r>
      <w:r w:rsidR="00881895">
        <w:rPr>
          <w:rFonts w:cs="Arial"/>
          <w:szCs w:val="28"/>
          <w:lang w:val="en"/>
        </w:rPr>
        <w:t>shall</w:t>
      </w:r>
      <w:r w:rsidRPr="00397AB2">
        <w:rPr>
          <w:rFonts w:cs="Arial"/>
          <w:szCs w:val="28"/>
          <w:lang w:val="en"/>
        </w:rPr>
        <w:t xml:space="preserve"> instruct Program</w:t>
      </w:r>
      <w:r w:rsidR="00456312">
        <w:rPr>
          <w:rFonts w:cs="Arial"/>
          <w:szCs w:val="28"/>
          <w:lang w:val="en"/>
        </w:rPr>
        <w:t xml:space="preserve"> and other DOR staff</w:t>
      </w:r>
      <w:r w:rsidRPr="00397AB2">
        <w:rPr>
          <w:rFonts w:cs="Arial"/>
          <w:szCs w:val="28"/>
          <w:lang w:val="en"/>
        </w:rPr>
        <w:t xml:space="preserve"> on how to gather and </w:t>
      </w:r>
      <w:r w:rsidR="00456312">
        <w:rPr>
          <w:rFonts w:cs="Arial"/>
          <w:szCs w:val="28"/>
          <w:lang w:val="en"/>
        </w:rPr>
        <w:t>provide</w:t>
      </w:r>
      <w:r w:rsidR="00456312" w:rsidRPr="00397AB2">
        <w:rPr>
          <w:rFonts w:cs="Arial"/>
          <w:szCs w:val="28"/>
          <w:lang w:val="en"/>
        </w:rPr>
        <w:t xml:space="preserve"> </w:t>
      </w:r>
      <w:r w:rsidRPr="00397AB2">
        <w:rPr>
          <w:rFonts w:cs="Arial"/>
          <w:szCs w:val="28"/>
          <w:lang w:val="en"/>
        </w:rPr>
        <w:t>the necessary records to Communications.</w:t>
      </w:r>
    </w:p>
    <w:p w:rsidR="007507D8" w:rsidRPr="003C152D" w:rsidRDefault="007507D8" w:rsidP="00C5393B">
      <w:pPr>
        <w:pStyle w:val="Heading2"/>
        <w:ind w:left="810"/>
        <w:contextualSpacing/>
        <w:rPr>
          <w:lang w:val="en"/>
        </w:rPr>
      </w:pPr>
      <w:bookmarkStart w:id="107" w:name="_Toc528333018"/>
      <w:r w:rsidRPr="003C152D">
        <w:rPr>
          <w:lang w:val="en"/>
        </w:rPr>
        <w:t xml:space="preserve">What is subject to </w:t>
      </w:r>
      <w:r w:rsidR="008F457D">
        <w:rPr>
          <w:lang w:val="en"/>
        </w:rPr>
        <w:t>D</w:t>
      </w:r>
      <w:r w:rsidRPr="003C152D">
        <w:rPr>
          <w:lang w:val="en"/>
        </w:rPr>
        <w:t>isclosure under the PRA?</w:t>
      </w:r>
      <w:bookmarkEnd w:id="107"/>
      <w:r w:rsidRPr="003C152D">
        <w:rPr>
          <w:lang w:val="en"/>
        </w:rPr>
        <w:t xml:space="preserve"> </w:t>
      </w:r>
    </w:p>
    <w:p w:rsidR="007507D8" w:rsidRPr="00397AB2" w:rsidRDefault="007507D8" w:rsidP="000732C1">
      <w:pPr>
        <w:contextualSpacing/>
        <w:rPr>
          <w:rFonts w:cs="Arial"/>
          <w:szCs w:val="28"/>
          <w:lang w:val="en"/>
        </w:rPr>
      </w:pPr>
    </w:p>
    <w:p w:rsidR="007507D8" w:rsidRPr="00397AB2" w:rsidRDefault="007507D8" w:rsidP="000732C1">
      <w:pPr>
        <w:contextualSpacing/>
        <w:rPr>
          <w:rFonts w:cs="Arial"/>
          <w:szCs w:val="28"/>
          <w:lang w:val="en"/>
        </w:rPr>
      </w:pPr>
      <w:r w:rsidRPr="00397AB2">
        <w:rPr>
          <w:rFonts w:cs="Arial"/>
          <w:szCs w:val="28"/>
          <w:lang w:val="en"/>
        </w:rPr>
        <w:t xml:space="preserve">Most documents created for an RFA </w:t>
      </w:r>
      <w:r w:rsidR="00881895">
        <w:rPr>
          <w:rFonts w:cs="Arial"/>
          <w:szCs w:val="28"/>
          <w:lang w:val="en"/>
        </w:rPr>
        <w:t>shall</w:t>
      </w:r>
      <w:r w:rsidRPr="00397AB2">
        <w:rPr>
          <w:rFonts w:cs="Arial"/>
          <w:szCs w:val="28"/>
          <w:lang w:val="en"/>
        </w:rPr>
        <w:t xml:space="preserve"> be subject to disclosure under the PRA. This includes, but is not limited to, </w:t>
      </w:r>
      <w:r w:rsidR="002E6BF7">
        <w:rPr>
          <w:rFonts w:cs="Arial"/>
          <w:szCs w:val="28"/>
          <w:lang w:val="en"/>
        </w:rPr>
        <w:t xml:space="preserve">applications submitted, </w:t>
      </w:r>
      <w:r w:rsidRPr="00397AB2">
        <w:rPr>
          <w:rFonts w:cs="Arial"/>
          <w:szCs w:val="28"/>
          <w:lang w:val="en"/>
        </w:rPr>
        <w:t>scoring instructions, ev</w:t>
      </w:r>
      <w:r>
        <w:rPr>
          <w:rFonts w:cs="Arial"/>
          <w:szCs w:val="28"/>
          <w:lang w:val="en"/>
        </w:rPr>
        <w:t>aluator bios, and score sheets.</w:t>
      </w:r>
    </w:p>
    <w:p w:rsidR="007507D8" w:rsidRPr="00397AB2" w:rsidRDefault="007507D8" w:rsidP="000732C1">
      <w:pPr>
        <w:contextualSpacing/>
        <w:rPr>
          <w:rFonts w:cs="Arial"/>
          <w:szCs w:val="28"/>
          <w:lang w:val="en"/>
        </w:rPr>
      </w:pPr>
    </w:p>
    <w:p w:rsidR="007507D8" w:rsidRPr="00397AB2" w:rsidRDefault="007507D8" w:rsidP="000732C1">
      <w:pPr>
        <w:contextualSpacing/>
        <w:rPr>
          <w:rFonts w:cs="Arial"/>
          <w:szCs w:val="28"/>
          <w:lang w:val="en"/>
        </w:rPr>
      </w:pPr>
      <w:r w:rsidRPr="00397AB2">
        <w:rPr>
          <w:rFonts w:cs="Arial"/>
          <w:szCs w:val="28"/>
          <w:lang w:val="en"/>
        </w:rPr>
        <w:t>Most emails are also subject to disclosure under the PRA, with the exception of attorney-client privileged communications. If any communications related to the RFA were to or from a Department attorney, contact the assigned attorney to discuss the PRA request. The attorney</w:t>
      </w:r>
      <w:r w:rsidRPr="00397AB2" w:rsidDel="00A05F2E">
        <w:rPr>
          <w:rFonts w:cs="Arial"/>
          <w:szCs w:val="28"/>
          <w:lang w:val="en"/>
        </w:rPr>
        <w:t xml:space="preserve"> </w:t>
      </w:r>
      <w:r w:rsidRPr="00397AB2">
        <w:rPr>
          <w:rFonts w:cs="Arial"/>
          <w:szCs w:val="28"/>
          <w:lang w:val="en"/>
        </w:rPr>
        <w:t xml:space="preserve">may want to review the emails </w:t>
      </w:r>
      <w:r w:rsidR="00770B81">
        <w:rPr>
          <w:rFonts w:cs="Arial"/>
          <w:szCs w:val="28"/>
          <w:lang w:val="en"/>
        </w:rPr>
        <w:t xml:space="preserve">being considered for </w:t>
      </w:r>
      <w:r w:rsidR="00932EB1">
        <w:rPr>
          <w:rFonts w:cs="Arial"/>
          <w:szCs w:val="28"/>
          <w:lang w:val="en"/>
        </w:rPr>
        <w:t>disclosure</w:t>
      </w:r>
      <w:r w:rsidR="00932EB1" w:rsidRPr="00397AB2">
        <w:rPr>
          <w:rFonts w:cs="Arial"/>
          <w:szCs w:val="28"/>
          <w:lang w:val="en"/>
        </w:rPr>
        <w:t xml:space="preserve"> before</w:t>
      </w:r>
      <w:r w:rsidRPr="00397AB2">
        <w:rPr>
          <w:rFonts w:cs="Arial"/>
          <w:szCs w:val="28"/>
          <w:lang w:val="en"/>
        </w:rPr>
        <w:t xml:space="preserve"> the </w:t>
      </w:r>
      <w:r w:rsidR="00941DB0">
        <w:rPr>
          <w:rFonts w:cs="Arial"/>
          <w:szCs w:val="28"/>
          <w:lang w:val="en"/>
        </w:rPr>
        <w:t>records are released</w:t>
      </w:r>
      <w:r>
        <w:rPr>
          <w:rFonts w:cs="Arial"/>
          <w:szCs w:val="28"/>
          <w:lang w:val="en"/>
        </w:rPr>
        <w:t xml:space="preserve"> to the requestor.</w:t>
      </w:r>
    </w:p>
    <w:p w:rsidR="007507D8" w:rsidRPr="00397AB2" w:rsidRDefault="007507D8" w:rsidP="000732C1">
      <w:pPr>
        <w:contextualSpacing/>
        <w:rPr>
          <w:rFonts w:cs="Arial"/>
          <w:szCs w:val="28"/>
          <w:lang w:val="en"/>
        </w:rPr>
      </w:pPr>
    </w:p>
    <w:p w:rsidR="007507D8" w:rsidRPr="00397AB2" w:rsidRDefault="007507D8" w:rsidP="000732C1">
      <w:pPr>
        <w:contextualSpacing/>
        <w:rPr>
          <w:rFonts w:cs="Arial"/>
          <w:szCs w:val="28"/>
          <w:lang w:val="en"/>
        </w:rPr>
      </w:pPr>
      <w:r w:rsidRPr="00397AB2">
        <w:rPr>
          <w:rFonts w:cs="Arial"/>
          <w:szCs w:val="28"/>
          <w:lang w:val="en"/>
        </w:rPr>
        <w:t xml:space="preserve">For questions regarding disclosure of records under the PRA, contact Communications </w:t>
      </w:r>
      <w:r>
        <w:rPr>
          <w:rFonts w:cs="Arial"/>
          <w:szCs w:val="28"/>
          <w:lang w:val="en"/>
        </w:rPr>
        <w:t>or the Office of Legal Affairs.</w:t>
      </w:r>
    </w:p>
    <w:p w:rsidR="007507D8" w:rsidRDefault="007507D8" w:rsidP="00C5393B">
      <w:pPr>
        <w:pStyle w:val="Heading2"/>
        <w:ind w:left="720"/>
        <w:contextualSpacing/>
        <w:rPr>
          <w:lang w:val="en"/>
        </w:rPr>
      </w:pPr>
      <w:bookmarkStart w:id="108" w:name="_Toc528333019"/>
      <w:r w:rsidRPr="003C152D">
        <w:rPr>
          <w:lang w:val="en"/>
        </w:rPr>
        <w:t xml:space="preserve">Releasing </w:t>
      </w:r>
      <w:r w:rsidR="008F457D">
        <w:rPr>
          <w:lang w:val="en"/>
        </w:rPr>
        <w:t>R</w:t>
      </w:r>
      <w:r w:rsidRPr="003C152D">
        <w:rPr>
          <w:lang w:val="en"/>
        </w:rPr>
        <w:t xml:space="preserve">ecords in response to a PRA </w:t>
      </w:r>
      <w:r w:rsidR="00E217EC">
        <w:rPr>
          <w:lang w:val="en"/>
        </w:rPr>
        <w:t>R</w:t>
      </w:r>
      <w:r w:rsidRPr="003C152D">
        <w:rPr>
          <w:lang w:val="en"/>
        </w:rPr>
        <w:t>equest</w:t>
      </w:r>
      <w:bookmarkEnd w:id="108"/>
    </w:p>
    <w:p w:rsidR="004441C6" w:rsidRPr="004441C6" w:rsidRDefault="004441C6" w:rsidP="004441C6">
      <w:pPr>
        <w:rPr>
          <w:lang w:val="en"/>
        </w:rPr>
      </w:pPr>
    </w:p>
    <w:p w:rsidR="007507D8" w:rsidRPr="009C5E93" w:rsidRDefault="007507D8" w:rsidP="000732C1">
      <w:pPr>
        <w:contextualSpacing/>
        <w:rPr>
          <w:rFonts w:cs="Arial"/>
          <w:szCs w:val="28"/>
          <w:lang w:val="en"/>
        </w:rPr>
      </w:pPr>
      <w:r w:rsidRPr="00397AB2">
        <w:rPr>
          <w:rFonts w:cs="Arial"/>
          <w:szCs w:val="28"/>
          <w:lang w:val="en"/>
        </w:rPr>
        <w:t xml:space="preserve">Communications is responsible for the release of records to the requestor. Communications will instruct </w:t>
      </w:r>
      <w:r w:rsidR="00947958">
        <w:rPr>
          <w:rFonts w:cs="Arial"/>
          <w:szCs w:val="28"/>
          <w:lang w:val="en"/>
        </w:rPr>
        <w:t>appropriate</w:t>
      </w:r>
      <w:r w:rsidR="00075AC8">
        <w:rPr>
          <w:rFonts w:cs="Arial"/>
          <w:szCs w:val="28"/>
          <w:lang w:val="en"/>
        </w:rPr>
        <w:t xml:space="preserve"> DOR staff</w:t>
      </w:r>
      <w:r w:rsidRPr="00397AB2">
        <w:rPr>
          <w:rFonts w:cs="Arial"/>
          <w:szCs w:val="28"/>
          <w:lang w:val="en"/>
        </w:rPr>
        <w:t xml:space="preserve"> to provide them with the </w:t>
      </w:r>
      <w:r w:rsidR="001F49E5" w:rsidRPr="00397AB2">
        <w:rPr>
          <w:rFonts w:cs="Arial"/>
          <w:szCs w:val="28"/>
          <w:lang w:val="en"/>
        </w:rPr>
        <w:t>records,</w:t>
      </w:r>
      <w:r w:rsidRPr="00397AB2">
        <w:rPr>
          <w:rFonts w:cs="Arial"/>
          <w:szCs w:val="28"/>
          <w:lang w:val="en"/>
        </w:rPr>
        <w:t xml:space="preserve"> so they can prepare them for release.</w:t>
      </w:r>
    </w:p>
    <w:sectPr w:rsidR="007507D8" w:rsidRPr="009C5E93" w:rsidSect="0034374F">
      <w:footerReference w:type="default" r:id="rId21"/>
      <w:footerReference w:type="first" r:id="rId22"/>
      <w:pgSz w:w="12240" w:h="15840" w:code="1"/>
      <w:pgMar w:top="994" w:right="1267" w:bottom="720" w:left="1440" w:header="720" w:footer="15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4F" w:rsidRDefault="0034374F" w:rsidP="002A309D">
      <w:r>
        <w:separator/>
      </w:r>
    </w:p>
  </w:endnote>
  <w:endnote w:type="continuationSeparator" w:id="0">
    <w:p w:rsidR="0034374F" w:rsidRDefault="0034374F" w:rsidP="002A309D">
      <w:r>
        <w:continuationSeparator/>
      </w:r>
    </w:p>
  </w:endnote>
  <w:endnote w:type="continuationNotice" w:id="1">
    <w:p w:rsidR="0034374F" w:rsidRDefault="00343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595615"/>
      <w:docPartObj>
        <w:docPartGallery w:val="Page Numbers (Bottom of Page)"/>
        <w:docPartUnique/>
      </w:docPartObj>
    </w:sdtPr>
    <w:sdtEndPr>
      <w:rPr>
        <w:noProof/>
      </w:rPr>
    </w:sdtEndPr>
    <w:sdtContent>
      <w:p w:rsidR="0034374F" w:rsidRDefault="004C1C53" w:rsidP="006213F4">
        <w:pPr>
          <w:pStyle w:val="Footer"/>
          <w:jc w:val="right"/>
        </w:pPr>
      </w:p>
    </w:sdtContent>
  </w:sdt>
  <w:p w:rsidR="0034374F" w:rsidRDefault="00343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22520"/>
      <w:docPartObj>
        <w:docPartGallery w:val="Page Numbers (Bottom of Page)"/>
        <w:docPartUnique/>
      </w:docPartObj>
    </w:sdtPr>
    <w:sdtEndPr>
      <w:rPr>
        <w:noProof/>
        <w:sz w:val="24"/>
        <w:szCs w:val="24"/>
      </w:rPr>
    </w:sdtEndPr>
    <w:sdtContent>
      <w:p w:rsidR="00727842" w:rsidRPr="00727842" w:rsidRDefault="00727842" w:rsidP="00727842">
        <w:pPr>
          <w:pStyle w:val="Footer"/>
          <w:jc w:val="right"/>
          <w:rPr>
            <w:sz w:val="24"/>
            <w:szCs w:val="24"/>
          </w:rPr>
        </w:pPr>
        <w:r w:rsidRPr="00727842">
          <w:rPr>
            <w:sz w:val="24"/>
            <w:szCs w:val="24"/>
          </w:rPr>
          <w:fldChar w:fldCharType="begin"/>
        </w:r>
        <w:r w:rsidRPr="00727842">
          <w:rPr>
            <w:sz w:val="24"/>
            <w:szCs w:val="24"/>
          </w:rPr>
          <w:instrText xml:space="preserve"> PAGE   \* MERGEFORMAT </w:instrText>
        </w:r>
        <w:r w:rsidRPr="00727842">
          <w:rPr>
            <w:sz w:val="24"/>
            <w:szCs w:val="24"/>
          </w:rPr>
          <w:fldChar w:fldCharType="separate"/>
        </w:r>
        <w:r w:rsidRPr="00727842">
          <w:rPr>
            <w:noProof/>
            <w:sz w:val="24"/>
            <w:szCs w:val="24"/>
          </w:rPr>
          <w:t>2</w:t>
        </w:r>
        <w:r w:rsidRPr="00727842">
          <w:rPr>
            <w:noProof/>
            <w:sz w:val="24"/>
            <w:szCs w:val="24"/>
          </w:rPr>
          <w:fldChar w:fldCharType="end"/>
        </w:r>
      </w:p>
    </w:sdtContent>
  </w:sdt>
  <w:p w:rsidR="00727842" w:rsidRDefault="00727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430490"/>
      <w:docPartObj>
        <w:docPartGallery w:val="Page Numbers (Bottom of Page)"/>
        <w:docPartUnique/>
      </w:docPartObj>
    </w:sdtPr>
    <w:sdtEndPr>
      <w:rPr>
        <w:noProof/>
        <w:sz w:val="24"/>
        <w:szCs w:val="24"/>
      </w:rPr>
    </w:sdtEndPr>
    <w:sdtContent>
      <w:p w:rsidR="00727842" w:rsidRPr="00727842" w:rsidRDefault="00727842" w:rsidP="00727842">
        <w:pPr>
          <w:pStyle w:val="Footer"/>
          <w:jc w:val="right"/>
          <w:rPr>
            <w:sz w:val="24"/>
            <w:szCs w:val="24"/>
          </w:rPr>
        </w:pPr>
        <w:r w:rsidRPr="00727842">
          <w:rPr>
            <w:sz w:val="24"/>
            <w:szCs w:val="24"/>
          </w:rPr>
          <w:fldChar w:fldCharType="begin"/>
        </w:r>
        <w:r w:rsidRPr="00727842">
          <w:rPr>
            <w:sz w:val="24"/>
            <w:szCs w:val="24"/>
          </w:rPr>
          <w:instrText xml:space="preserve"> PAGE   \* MERGEFORMAT </w:instrText>
        </w:r>
        <w:r w:rsidRPr="00727842">
          <w:rPr>
            <w:sz w:val="24"/>
            <w:szCs w:val="24"/>
          </w:rPr>
          <w:fldChar w:fldCharType="separate"/>
        </w:r>
        <w:r w:rsidRPr="00727842">
          <w:rPr>
            <w:noProof/>
            <w:sz w:val="24"/>
            <w:szCs w:val="24"/>
          </w:rPr>
          <w:t>2</w:t>
        </w:r>
        <w:r w:rsidRPr="00727842">
          <w:rPr>
            <w:noProof/>
            <w:sz w:val="24"/>
            <w:szCs w:val="24"/>
          </w:rPr>
          <w:fldChar w:fldCharType="end"/>
        </w:r>
      </w:p>
    </w:sdtContent>
  </w:sdt>
  <w:p w:rsidR="00727842" w:rsidRDefault="0072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4F" w:rsidRDefault="0034374F" w:rsidP="002A309D">
      <w:r>
        <w:separator/>
      </w:r>
    </w:p>
  </w:footnote>
  <w:footnote w:type="continuationSeparator" w:id="0">
    <w:p w:rsidR="0034374F" w:rsidRDefault="0034374F" w:rsidP="002A309D">
      <w:r>
        <w:continuationSeparator/>
      </w:r>
    </w:p>
  </w:footnote>
  <w:footnote w:type="continuationNotice" w:id="1">
    <w:p w:rsidR="0034374F" w:rsidRDefault="0034374F"/>
  </w:footnote>
  <w:footnote w:id="2">
    <w:p w:rsidR="0034374F" w:rsidRDefault="0034374F" w:rsidP="005E44BA">
      <w:pPr>
        <w:pStyle w:val="FootnoteText"/>
      </w:pPr>
      <w:r>
        <w:rPr>
          <w:rStyle w:val="FootnoteReference"/>
        </w:rPr>
        <w:footnoteRef/>
      </w:r>
      <w:r>
        <w:t xml:space="preserve"> The regulation as cited below is current as of the time of publication of the GSM. At the time of an appeal, Program staff shall verify whether the regulation has changed.</w:t>
      </w:r>
    </w:p>
  </w:footnote>
  <w:footnote w:id="3">
    <w:p w:rsidR="0034374F" w:rsidRDefault="0034374F">
      <w:pPr>
        <w:pStyle w:val="FootnoteText"/>
      </w:pPr>
      <w:r>
        <w:rPr>
          <w:rStyle w:val="FootnoteReference"/>
        </w:rPr>
        <w:footnoteRef/>
      </w:r>
      <w:r>
        <w:t xml:space="preserve"> The regulation as cited below is current as of the time of publication of the GSM. At the time of an appeal, Program staff shall verify whether the regulation has changed.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E41"/>
    <w:multiLevelType w:val="hybridMultilevel"/>
    <w:tmpl w:val="48D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56D9"/>
    <w:multiLevelType w:val="hybridMultilevel"/>
    <w:tmpl w:val="1E8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1BA6"/>
    <w:multiLevelType w:val="hybridMultilevel"/>
    <w:tmpl w:val="BA2CA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B436A7"/>
    <w:multiLevelType w:val="hybridMultilevel"/>
    <w:tmpl w:val="46268564"/>
    <w:lvl w:ilvl="0" w:tplc="5798B5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1693E"/>
    <w:multiLevelType w:val="hybridMultilevel"/>
    <w:tmpl w:val="9148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D48DD"/>
    <w:multiLevelType w:val="hybridMultilevel"/>
    <w:tmpl w:val="F1B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6629"/>
    <w:multiLevelType w:val="hybridMultilevel"/>
    <w:tmpl w:val="E0FA6C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E19E2"/>
    <w:multiLevelType w:val="hybridMultilevel"/>
    <w:tmpl w:val="694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7372"/>
    <w:multiLevelType w:val="hybridMultilevel"/>
    <w:tmpl w:val="FC2A8664"/>
    <w:lvl w:ilvl="0" w:tplc="06CC2D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1960D4"/>
    <w:multiLevelType w:val="hybridMultilevel"/>
    <w:tmpl w:val="C43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308B3"/>
    <w:multiLevelType w:val="hybridMultilevel"/>
    <w:tmpl w:val="C6D440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E3124D8"/>
    <w:multiLevelType w:val="hybridMultilevel"/>
    <w:tmpl w:val="6EAC4E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E6136C"/>
    <w:multiLevelType w:val="hybridMultilevel"/>
    <w:tmpl w:val="9B72CE6C"/>
    <w:lvl w:ilvl="0" w:tplc="78524AD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1B6820"/>
    <w:multiLevelType w:val="hybridMultilevel"/>
    <w:tmpl w:val="CA641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E1D46"/>
    <w:multiLevelType w:val="multilevel"/>
    <w:tmpl w:val="3A309ADA"/>
    <w:lvl w:ilvl="0">
      <w:start w:val="1"/>
      <w:numFmt w:val="decimal"/>
      <w:pStyle w:val="Heading1"/>
      <w:lvlText w:val="%1."/>
      <w:lvlJc w:val="left"/>
      <w:pPr>
        <w:ind w:left="0" w:firstLine="0"/>
      </w:pPr>
      <w:rPr>
        <w:rFonts w:ascii="Arial" w:hAnsi="Arial" w:cs="Arial" w:hint="default"/>
        <w:b/>
        <w:color w:val="auto"/>
      </w:rPr>
    </w:lvl>
    <w:lvl w:ilvl="1">
      <w:start w:val="1"/>
      <w:numFmt w:val="upperLetter"/>
      <w:pStyle w:val="Heading2"/>
      <w:lvlText w:val="%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Heading3"/>
      <w:lvlText w:val="%3."/>
      <w:lvlJc w:val="left"/>
      <w:pPr>
        <w:ind w:left="1080" w:firstLine="0"/>
      </w:pPr>
      <w:rPr>
        <w:rFonts w:hint="default"/>
      </w:rPr>
    </w:lvl>
    <w:lvl w:ilvl="3">
      <w:start w:val="1"/>
      <w:numFmt w:val="lowerLetter"/>
      <w:pStyle w:val="Heading4"/>
      <w:lvlText w:val="%4)"/>
      <w:lvlJc w:val="left"/>
      <w:pPr>
        <w:ind w:left="1800" w:firstLine="0"/>
      </w:pPr>
      <w:rPr>
        <w:rFonts w:hint="default"/>
      </w:rPr>
    </w:lvl>
    <w:lvl w:ilvl="4">
      <w:start w:val="1"/>
      <w:numFmt w:val="decimal"/>
      <w:pStyle w:val="Heading5"/>
      <w:lvlText w:val="(%5)"/>
      <w:lvlJc w:val="left"/>
      <w:pPr>
        <w:ind w:left="2520" w:firstLine="0"/>
      </w:pPr>
      <w:rPr>
        <w:rFonts w:hint="default"/>
        <w:color w:val="auto"/>
      </w:rPr>
    </w:lvl>
    <w:lvl w:ilvl="5">
      <w:start w:val="1"/>
      <w:numFmt w:val="lowerLetter"/>
      <w:pStyle w:val="Heading6"/>
      <w:lvlText w:val="(%6)"/>
      <w:lvlJc w:val="left"/>
      <w:pPr>
        <w:ind w:left="3240" w:firstLine="0"/>
      </w:pPr>
      <w:rPr>
        <w:rFonts w:hint="default"/>
      </w:rPr>
    </w:lvl>
    <w:lvl w:ilvl="6">
      <w:start w:val="1"/>
      <w:numFmt w:val="lowerRoman"/>
      <w:pStyle w:val="Heading7"/>
      <w:lvlText w:val="(%7)"/>
      <w:lvlJc w:val="left"/>
      <w:pPr>
        <w:ind w:left="3960" w:firstLine="0"/>
      </w:pPr>
      <w:rPr>
        <w:rFonts w:hint="default"/>
      </w:rPr>
    </w:lvl>
    <w:lvl w:ilvl="7">
      <w:start w:val="1"/>
      <w:numFmt w:val="lowerLetter"/>
      <w:pStyle w:val="Heading8"/>
      <w:lvlText w:val="(%8)"/>
      <w:lvlJc w:val="left"/>
      <w:pPr>
        <w:ind w:left="4680" w:firstLine="0"/>
      </w:pPr>
      <w:rPr>
        <w:rFonts w:hint="default"/>
      </w:rPr>
    </w:lvl>
    <w:lvl w:ilvl="8">
      <w:start w:val="1"/>
      <w:numFmt w:val="lowerRoman"/>
      <w:pStyle w:val="Heading9"/>
      <w:lvlText w:val="(%9)"/>
      <w:lvlJc w:val="left"/>
      <w:pPr>
        <w:ind w:left="5400" w:firstLine="0"/>
      </w:pPr>
      <w:rPr>
        <w:rFonts w:hint="default"/>
      </w:rPr>
    </w:lvl>
  </w:abstractNum>
  <w:abstractNum w:abstractNumId="15" w15:restartNumberingAfterBreak="0">
    <w:nsid w:val="46E90EE5"/>
    <w:multiLevelType w:val="hybridMultilevel"/>
    <w:tmpl w:val="4152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F6857"/>
    <w:multiLevelType w:val="hybridMultilevel"/>
    <w:tmpl w:val="E3E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674BD"/>
    <w:multiLevelType w:val="hybridMultilevel"/>
    <w:tmpl w:val="4B7C35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271370"/>
    <w:multiLevelType w:val="hybridMultilevel"/>
    <w:tmpl w:val="560A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66D0C"/>
    <w:multiLevelType w:val="hybridMultilevel"/>
    <w:tmpl w:val="887E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A2E8D"/>
    <w:multiLevelType w:val="hybridMultilevel"/>
    <w:tmpl w:val="0EF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C78F6"/>
    <w:multiLevelType w:val="hybridMultilevel"/>
    <w:tmpl w:val="6CB60E9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15:restartNumberingAfterBreak="0">
    <w:nsid w:val="673B7D73"/>
    <w:multiLevelType w:val="multilevel"/>
    <w:tmpl w:val="1378687E"/>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2D2C86"/>
    <w:multiLevelType w:val="hybridMultilevel"/>
    <w:tmpl w:val="839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C2427"/>
    <w:multiLevelType w:val="hybridMultilevel"/>
    <w:tmpl w:val="45FA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F43F7"/>
    <w:multiLevelType w:val="hybridMultilevel"/>
    <w:tmpl w:val="468C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65997"/>
    <w:multiLevelType w:val="hybridMultilevel"/>
    <w:tmpl w:val="892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85406"/>
    <w:multiLevelType w:val="hybridMultilevel"/>
    <w:tmpl w:val="6F30F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1025D"/>
    <w:multiLevelType w:val="multilevel"/>
    <w:tmpl w:val="1378687E"/>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CA5275A"/>
    <w:multiLevelType w:val="hybridMultilevel"/>
    <w:tmpl w:val="A8BA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D39DE"/>
    <w:multiLevelType w:val="hybridMultilevel"/>
    <w:tmpl w:val="DB84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15"/>
  </w:num>
  <w:num w:numId="5">
    <w:abstractNumId w:val="11"/>
  </w:num>
  <w:num w:numId="6">
    <w:abstractNumId w:val="27"/>
  </w:num>
  <w:num w:numId="7">
    <w:abstractNumId w:val="2"/>
  </w:num>
  <w:num w:numId="8">
    <w:abstractNumId w:val="29"/>
  </w:num>
  <w:num w:numId="9">
    <w:abstractNumId w:val="21"/>
  </w:num>
  <w:num w:numId="10">
    <w:abstractNumId w:val="19"/>
  </w:num>
  <w:num w:numId="11">
    <w:abstractNumId w:val="25"/>
  </w:num>
  <w:num w:numId="12">
    <w:abstractNumId w:val="4"/>
  </w:num>
  <w:num w:numId="13">
    <w:abstractNumId w:val="16"/>
  </w:num>
  <w:num w:numId="14">
    <w:abstractNumId w:val="18"/>
  </w:num>
  <w:num w:numId="15">
    <w:abstractNumId w:val="30"/>
  </w:num>
  <w:num w:numId="16">
    <w:abstractNumId w:val="18"/>
  </w:num>
  <w:num w:numId="17">
    <w:abstractNumId w:val="3"/>
  </w:num>
  <w:num w:numId="18">
    <w:abstractNumId w:val="8"/>
  </w:num>
  <w:num w:numId="19">
    <w:abstractNumId w:val="12"/>
  </w:num>
  <w:num w:numId="20">
    <w:abstractNumId w:val="0"/>
  </w:num>
  <w:num w:numId="21">
    <w:abstractNumId w:val="6"/>
  </w:num>
  <w:num w:numId="22">
    <w:abstractNumId w:val="17"/>
  </w:num>
  <w:num w:numId="23">
    <w:abstractNumId w:val="13"/>
  </w:num>
  <w:num w:numId="24">
    <w:abstractNumId w:val="5"/>
  </w:num>
  <w:num w:numId="25">
    <w:abstractNumId w:val="14"/>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 w:numId="28">
    <w:abstractNumId w:val="26"/>
  </w:num>
  <w:num w:numId="29">
    <w:abstractNumId w:val="24"/>
  </w:num>
  <w:num w:numId="30">
    <w:abstractNumId w:val="23"/>
  </w:num>
  <w:num w:numId="31">
    <w:abstractNumId w:val="7"/>
  </w:num>
  <w:num w:numId="32">
    <w:abstractNumId w:val="20"/>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3Szi9i/RAxC0vzG4q041IbDpxO4NJ26KqxUN4xSqOlngwr0YezfGsDhKT+P3aTkXEfgKBWEcbL5PeaoRIAxL+w==" w:salt="mnuK7q1CmdI9UiR82roAoQ=="/>
  <w:defaultTabStop w:val="720"/>
  <w:drawingGridHorizontalSpacing w:val="140"/>
  <w:drawingGridVerticalSpacing w:val="381"/>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9D"/>
    <w:rsid w:val="00002873"/>
    <w:rsid w:val="00003B3C"/>
    <w:rsid w:val="00004842"/>
    <w:rsid w:val="000048E3"/>
    <w:rsid w:val="00005D03"/>
    <w:rsid w:val="00006C45"/>
    <w:rsid w:val="00011AB9"/>
    <w:rsid w:val="00012118"/>
    <w:rsid w:val="000151BC"/>
    <w:rsid w:val="00015773"/>
    <w:rsid w:val="00015F1A"/>
    <w:rsid w:val="000171BE"/>
    <w:rsid w:val="000179E9"/>
    <w:rsid w:val="00020C0A"/>
    <w:rsid w:val="0002191A"/>
    <w:rsid w:val="00021A7D"/>
    <w:rsid w:val="00024237"/>
    <w:rsid w:val="0002669F"/>
    <w:rsid w:val="00030040"/>
    <w:rsid w:val="00030626"/>
    <w:rsid w:val="00031B21"/>
    <w:rsid w:val="000331E6"/>
    <w:rsid w:val="000351B1"/>
    <w:rsid w:val="00036A9D"/>
    <w:rsid w:val="000406FF"/>
    <w:rsid w:val="0004111C"/>
    <w:rsid w:val="00041596"/>
    <w:rsid w:val="00041683"/>
    <w:rsid w:val="000444BD"/>
    <w:rsid w:val="00044D09"/>
    <w:rsid w:val="0004769B"/>
    <w:rsid w:val="0004769C"/>
    <w:rsid w:val="000476FB"/>
    <w:rsid w:val="00050A22"/>
    <w:rsid w:val="00051165"/>
    <w:rsid w:val="0005150B"/>
    <w:rsid w:val="0005331A"/>
    <w:rsid w:val="0005485F"/>
    <w:rsid w:val="0005509D"/>
    <w:rsid w:val="00060031"/>
    <w:rsid w:val="000613C8"/>
    <w:rsid w:val="00061DC1"/>
    <w:rsid w:val="00062347"/>
    <w:rsid w:val="00064551"/>
    <w:rsid w:val="00066EBB"/>
    <w:rsid w:val="00067E54"/>
    <w:rsid w:val="000708A5"/>
    <w:rsid w:val="00070DAC"/>
    <w:rsid w:val="00071375"/>
    <w:rsid w:val="000732C1"/>
    <w:rsid w:val="0007336E"/>
    <w:rsid w:val="000738E6"/>
    <w:rsid w:val="00074AFA"/>
    <w:rsid w:val="00075AC8"/>
    <w:rsid w:val="00080882"/>
    <w:rsid w:val="00083D36"/>
    <w:rsid w:val="00083E19"/>
    <w:rsid w:val="00084A78"/>
    <w:rsid w:val="00085C58"/>
    <w:rsid w:val="00091679"/>
    <w:rsid w:val="000A3DA3"/>
    <w:rsid w:val="000A49DD"/>
    <w:rsid w:val="000A7095"/>
    <w:rsid w:val="000A74BA"/>
    <w:rsid w:val="000B0166"/>
    <w:rsid w:val="000B0D37"/>
    <w:rsid w:val="000B0E20"/>
    <w:rsid w:val="000B2D0C"/>
    <w:rsid w:val="000B34A0"/>
    <w:rsid w:val="000B4C58"/>
    <w:rsid w:val="000B5FD1"/>
    <w:rsid w:val="000B69B6"/>
    <w:rsid w:val="000C2DC9"/>
    <w:rsid w:val="000C304F"/>
    <w:rsid w:val="000C3C23"/>
    <w:rsid w:val="000C43C5"/>
    <w:rsid w:val="000C7683"/>
    <w:rsid w:val="000D0F74"/>
    <w:rsid w:val="000D1551"/>
    <w:rsid w:val="000D1CCF"/>
    <w:rsid w:val="000D7865"/>
    <w:rsid w:val="000E119C"/>
    <w:rsid w:val="000E135C"/>
    <w:rsid w:val="000E36CA"/>
    <w:rsid w:val="000E7770"/>
    <w:rsid w:val="000F0715"/>
    <w:rsid w:val="000F2EBD"/>
    <w:rsid w:val="000F4D0D"/>
    <w:rsid w:val="000F6BEB"/>
    <w:rsid w:val="000F6C67"/>
    <w:rsid w:val="00101885"/>
    <w:rsid w:val="00102D66"/>
    <w:rsid w:val="001064FD"/>
    <w:rsid w:val="00107006"/>
    <w:rsid w:val="00110692"/>
    <w:rsid w:val="001115C0"/>
    <w:rsid w:val="00115458"/>
    <w:rsid w:val="001169BA"/>
    <w:rsid w:val="00116DD5"/>
    <w:rsid w:val="001176B6"/>
    <w:rsid w:val="0012090D"/>
    <w:rsid w:val="00122825"/>
    <w:rsid w:val="001243C4"/>
    <w:rsid w:val="001278E9"/>
    <w:rsid w:val="00131EC6"/>
    <w:rsid w:val="0013285E"/>
    <w:rsid w:val="00134A33"/>
    <w:rsid w:val="00135353"/>
    <w:rsid w:val="001372A2"/>
    <w:rsid w:val="00137914"/>
    <w:rsid w:val="00140D5E"/>
    <w:rsid w:val="00141441"/>
    <w:rsid w:val="00142591"/>
    <w:rsid w:val="00142EED"/>
    <w:rsid w:val="00143257"/>
    <w:rsid w:val="001445E1"/>
    <w:rsid w:val="0014518D"/>
    <w:rsid w:val="00146608"/>
    <w:rsid w:val="0014664B"/>
    <w:rsid w:val="00146879"/>
    <w:rsid w:val="00150D44"/>
    <w:rsid w:val="0015376C"/>
    <w:rsid w:val="00154726"/>
    <w:rsid w:val="0015484A"/>
    <w:rsid w:val="00154FF4"/>
    <w:rsid w:val="001551B8"/>
    <w:rsid w:val="00155200"/>
    <w:rsid w:val="00165709"/>
    <w:rsid w:val="0016570F"/>
    <w:rsid w:val="001675BC"/>
    <w:rsid w:val="0016780A"/>
    <w:rsid w:val="0016798F"/>
    <w:rsid w:val="00170560"/>
    <w:rsid w:val="001707E6"/>
    <w:rsid w:val="0017147F"/>
    <w:rsid w:val="00172BCB"/>
    <w:rsid w:val="0017391E"/>
    <w:rsid w:val="00173AE4"/>
    <w:rsid w:val="00176F7B"/>
    <w:rsid w:val="00177C15"/>
    <w:rsid w:val="00180C5F"/>
    <w:rsid w:val="00181547"/>
    <w:rsid w:val="00181D36"/>
    <w:rsid w:val="0018217B"/>
    <w:rsid w:val="001824D3"/>
    <w:rsid w:val="001833C3"/>
    <w:rsid w:val="001837B2"/>
    <w:rsid w:val="00183CFA"/>
    <w:rsid w:val="0018409A"/>
    <w:rsid w:val="001850BC"/>
    <w:rsid w:val="001855ED"/>
    <w:rsid w:val="00185AE7"/>
    <w:rsid w:val="00185F7D"/>
    <w:rsid w:val="00192A71"/>
    <w:rsid w:val="00195734"/>
    <w:rsid w:val="00195E01"/>
    <w:rsid w:val="0019696E"/>
    <w:rsid w:val="001A00FF"/>
    <w:rsid w:val="001A02B1"/>
    <w:rsid w:val="001A2F69"/>
    <w:rsid w:val="001A4070"/>
    <w:rsid w:val="001A40AC"/>
    <w:rsid w:val="001A4666"/>
    <w:rsid w:val="001B15B6"/>
    <w:rsid w:val="001B2C8C"/>
    <w:rsid w:val="001B2F0F"/>
    <w:rsid w:val="001B4037"/>
    <w:rsid w:val="001B5441"/>
    <w:rsid w:val="001C146F"/>
    <w:rsid w:val="001D6280"/>
    <w:rsid w:val="001D67DF"/>
    <w:rsid w:val="001E1D20"/>
    <w:rsid w:val="001E20EF"/>
    <w:rsid w:val="001E3945"/>
    <w:rsid w:val="001F019F"/>
    <w:rsid w:val="001F34E8"/>
    <w:rsid w:val="001F3A6A"/>
    <w:rsid w:val="001F3FC6"/>
    <w:rsid w:val="001F4255"/>
    <w:rsid w:val="001F49E5"/>
    <w:rsid w:val="001F4AD1"/>
    <w:rsid w:val="001F4BB4"/>
    <w:rsid w:val="001F4C68"/>
    <w:rsid w:val="001F5992"/>
    <w:rsid w:val="001F62BC"/>
    <w:rsid w:val="001F75DA"/>
    <w:rsid w:val="001F7A34"/>
    <w:rsid w:val="00200303"/>
    <w:rsid w:val="00200885"/>
    <w:rsid w:val="00203679"/>
    <w:rsid w:val="00204483"/>
    <w:rsid w:val="00205AE7"/>
    <w:rsid w:val="002067C3"/>
    <w:rsid w:val="002070FF"/>
    <w:rsid w:val="00210B15"/>
    <w:rsid w:val="00211AA6"/>
    <w:rsid w:val="00211AE7"/>
    <w:rsid w:val="00211D7A"/>
    <w:rsid w:val="00212D62"/>
    <w:rsid w:val="00214B78"/>
    <w:rsid w:val="002164FA"/>
    <w:rsid w:val="00220F4C"/>
    <w:rsid w:val="00221745"/>
    <w:rsid w:val="00221888"/>
    <w:rsid w:val="002228E4"/>
    <w:rsid w:val="00222F70"/>
    <w:rsid w:val="00223762"/>
    <w:rsid w:val="00224BBC"/>
    <w:rsid w:val="00225BC2"/>
    <w:rsid w:val="00227B08"/>
    <w:rsid w:val="002307A7"/>
    <w:rsid w:val="00230F77"/>
    <w:rsid w:val="002314DA"/>
    <w:rsid w:val="00234895"/>
    <w:rsid w:val="002356C9"/>
    <w:rsid w:val="002359BC"/>
    <w:rsid w:val="00237886"/>
    <w:rsid w:val="00241750"/>
    <w:rsid w:val="0024207C"/>
    <w:rsid w:val="002435B9"/>
    <w:rsid w:val="00245113"/>
    <w:rsid w:val="00247B1A"/>
    <w:rsid w:val="002515AB"/>
    <w:rsid w:val="00253FE4"/>
    <w:rsid w:val="002560D7"/>
    <w:rsid w:val="0025662D"/>
    <w:rsid w:val="00261F00"/>
    <w:rsid w:val="00261F74"/>
    <w:rsid w:val="0026284B"/>
    <w:rsid w:val="00262C92"/>
    <w:rsid w:val="00263D4F"/>
    <w:rsid w:val="00265F44"/>
    <w:rsid w:val="00266DF1"/>
    <w:rsid w:val="002674CD"/>
    <w:rsid w:val="00267619"/>
    <w:rsid w:val="00270B7A"/>
    <w:rsid w:val="00273E50"/>
    <w:rsid w:val="0027475E"/>
    <w:rsid w:val="00276157"/>
    <w:rsid w:val="00276AF2"/>
    <w:rsid w:val="00276B8B"/>
    <w:rsid w:val="00276BD0"/>
    <w:rsid w:val="00281EB0"/>
    <w:rsid w:val="002837DD"/>
    <w:rsid w:val="002838D0"/>
    <w:rsid w:val="00284756"/>
    <w:rsid w:val="00284CB3"/>
    <w:rsid w:val="00284F22"/>
    <w:rsid w:val="00285C17"/>
    <w:rsid w:val="0028646B"/>
    <w:rsid w:val="002879C1"/>
    <w:rsid w:val="0029132F"/>
    <w:rsid w:val="00291E20"/>
    <w:rsid w:val="00295510"/>
    <w:rsid w:val="00295AC1"/>
    <w:rsid w:val="00295BA2"/>
    <w:rsid w:val="002A0F0C"/>
    <w:rsid w:val="002A2882"/>
    <w:rsid w:val="002A2AEC"/>
    <w:rsid w:val="002A309D"/>
    <w:rsid w:val="002A4B7D"/>
    <w:rsid w:val="002A5049"/>
    <w:rsid w:val="002A7B86"/>
    <w:rsid w:val="002B0888"/>
    <w:rsid w:val="002B0A49"/>
    <w:rsid w:val="002B16AB"/>
    <w:rsid w:val="002B3460"/>
    <w:rsid w:val="002B41A9"/>
    <w:rsid w:val="002B47FE"/>
    <w:rsid w:val="002B4A95"/>
    <w:rsid w:val="002C03B7"/>
    <w:rsid w:val="002C37DF"/>
    <w:rsid w:val="002C7F85"/>
    <w:rsid w:val="002D1343"/>
    <w:rsid w:val="002D3D9C"/>
    <w:rsid w:val="002D622A"/>
    <w:rsid w:val="002D657B"/>
    <w:rsid w:val="002E002E"/>
    <w:rsid w:val="002E1D20"/>
    <w:rsid w:val="002E3F5F"/>
    <w:rsid w:val="002E6BF7"/>
    <w:rsid w:val="002E7265"/>
    <w:rsid w:val="002F3A94"/>
    <w:rsid w:val="002F683F"/>
    <w:rsid w:val="002F6C37"/>
    <w:rsid w:val="002F7C24"/>
    <w:rsid w:val="003012A7"/>
    <w:rsid w:val="00301B19"/>
    <w:rsid w:val="00301C32"/>
    <w:rsid w:val="003031F2"/>
    <w:rsid w:val="00305403"/>
    <w:rsid w:val="003105C2"/>
    <w:rsid w:val="00310621"/>
    <w:rsid w:val="003128D4"/>
    <w:rsid w:val="00312EAF"/>
    <w:rsid w:val="00312F8E"/>
    <w:rsid w:val="0031558B"/>
    <w:rsid w:val="00317BB0"/>
    <w:rsid w:val="00317CB5"/>
    <w:rsid w:val="00320613"/>
    <w:rsid w:val="00320F0A"/>
    <w:rsid w:val="0032292B"/>
    <w:rsid w:val="00323115"/>
    <w:rsid w:val="00332033"/>
    <w:rsid w:val="0033386B"/>
    <w:rsid w:val="00334AF0"/>
    <w:rsid w:val="00334DBA"/>
    <w:rsid w:val="003365C8"/>
    <w:rsid w:val="0034374F"/>
    <w:rsid w:val="003467ED"/>
    <w:rsid w:val="003532A6"/>
    <w:rsid w:val="00353DAF"/>
    <w:rsid w:val="00355FE6"/>
    <w:rsid w:val="00356AEE"/>
    <w:rsid w:val="003579FD"/>
    <w:rsid w:val="0036015C"/>
    <w:rsid w:val="00360B15"/>
    <w:rsid w:val="003616C4"/>
    <w:rsid w:val="00362AAE"/>
    <w:rsid w:val="00363D84"/>
    <w:rsid w:val="00364184"/>
    <w:rsid w:val="003642A1"/>
    <w:rsid w:val="003653B9"/>
    <w:rsid w:val="00365B47"/>
    <w:rsid w:val="0037047C"/>
    <w:rsid w:val="003711DA"/>
    <w:rsid w:val="00373CD6"/>
    <w:rsid w:val="00374CF6"/>
    <w:rsid w:val="0037645B"/>
    <w:rsid w:val="00376E8A"/>
    <w:rsid w:val="003778EE"/>
    <w:rsid w:val="003802A0"/>
    <w:rsid w:val="0038212A"/>
    <w:rsid w:val="00385C09"/>
    <w:rsid w:val="00386417"/>
    <w:rsid w:val="00386512"/>
    <w:rsid w:val="00390921"/>
    <w:rsid w:val="003926BF"/>
    <w:rsid w:val="0039369E"/>
    <w:rsid w:val="00394647"/>
    <w:rsid w:val="00395B6F"/>
    <w:rsid w:val="00395C6A"/>
    <w:rsid w:val="00397AB2"/>
    <w:rsid w:val="003A0F7D"/>
    <w:rsid w:val="003A255D"/>
    <w:rsid w:val="003A2F13"/>
    <w:rsid w:val="003A471D"/>
    <w:rsid w:val="003A4C69"/>
    <w:rsid w:val="003A553B"/>
    <w:rsid w:val="003A5775"/>
    <w:rsid w:val="003A5BD3"/>
    <w:rsid w:val="003B0111"/>
    <w:rsid w:val="003B4010"/>
    <w:rsid w:val="003B479E"/>
    <w:rsid w:val="003C0E1E"/>
    <w:rsid w:val="003C120D"/>
    <w:rsid w:val="003C152D"/>
    <w:rsid w:val="003C17E3"/>
    <w:rsid w:val="003C24E9"/>
    <w:rsid w:val="003C2940"/>
    <w:rsid w:val="003C57F2"/>
    <w:rsid w:val="003C593E"/>
    <w:rsid w:val="003D4280"/>
    <w:rsid w:val="003D47C7"/>
    <w:rsid w:val="003D543F"/>
    <w:rsid w:val="003E0205"/>
    <w:rsid w:val="003E0450"/>
    <w:rsid w:val="003E068E"/>
    <w:rsid w:val="003E0A47"/>
    <w:rsid w:val="003E2A2E"/>
    <w:rsid w:val="003E3942"/>
    <w:rsid w:val="003E6127"/>
    <w:rsid w:val="003F03D5"/>
    <w:rsid w:val="003F1C67"/>
    <w:rsid w:val="003F3AF8"/>
    <w:rsid w:val="003F3F53"/>
    <w:rsid w:val="003F4CAB"/>
    <w:rsid w:val="003F5578"/>
    <w:rsid w:val="003F5861"/>
    <w:rsid w:val="003F7F4B"/>
    <w:rsid w:val="00400318"/>
    <w:rsid w:val="00402D91"/>
    <w:rsid w:val="004043F7"/>
    <w:rsid w:val="004139B3"/>
    <w:rsid w:val="00413C10"/>
    <w:rsid w:val="004151E7"/>
    <w:rsid w:val="00416DEF"/>
    <w:rsid w:val="004170EC"/>
    <w:rsid w:val="004204B8"/>
    <w:rsid w:val="00421908"/>
    <w:rsid w:val="00421CA9"/>
    <w:rsid w:val="0042336A"/>
    <w:rsid w:val="00423B30"/>
    <w:rsid w:val="00430B0C"/>
    <w:rsid w:val="00430C4A"/>
    <w:rsid w:val="00432BC9"/>
    <w:rsid w:val="00433071"/>
    <w:rsid w:val="00433A22"/>
    <w:rsid w:val="00434BBF"/>
    <w:rsid w:val="00435BCC"/>
    <w:rsid w:val="00435CE2"/>
    <w:rsid w:val="0043672F"/>
    <w:rsid w:val="00440D30"/>
    <w:rsid w:val="00443AE4"/>
    <w:rsid w:val="00443E90"/>
    <w:rsid w:val="004441C6"/>
    <w:rsid w:val="00446B0F"/>
    <w:rsid w:val="00451300"/>
    <w:rsid w:val="00451674"/>
    <w:rsid w:val="0045175A"/>
    <w:rsid w:val="004550FD"/>
    <w:rsid w:val="00455E13"/>
    <w:rsid w:val="00456312"/>
    <w:rsid w:val="00457656"/>
    <w:rsid w:val="004579D7"/>
    <w:rsid w:val="00457E21"/>
    <w:rsid w:val="0046187F"/>
    <w:rsid w:val="004625E8"/>
    <w:rsid w:val="00462649"/>
    <w:rsid w:val="004648A8"/>
    <w:rsid w:val="00467CF7"/>
    <w:rsid w:val="004715F3"/>
    <w:rsid w:val="00474042"/>
    <w:rsid w:val="0047581F"/>
    <w:rsid w:val="004761B3"/>
    <w:rsid w:val="00476EE3"/>
    <w:rsid w:val="00477219"/>
    <w:rsid w:val="00477250"/>
    <w:rsid w:val="004821B9"/>
    <w:rsid w:val="00482827"/>
    <w:rsid w:val="0048283F"/>
    <w:rsid w:val="00486CC4"/>
    <w:rsid w:val="00487374"/>
    <w:rsid w:val="00487563"/>
    <w:rsid w:val="00490552"/>
    <w:rsid w:val="00492B5F"/>
    <w:rsid w:val="00495B00"/>
    <w:rsid w:val="00496C7F"/>
    <w:rsid w:val="00497372"/>
    <w:rsid w:val="004A3011"/>
    <w:rsid w:val="004A305D"/>
    <w:rsid w:val="004A42C3"/>
    <w:rsid w:val="004A481B"/>
    <w:rsid w:val="004A4ECA"/>
    <w:rsid w:val="004A5031"/>
    <w:rsid w:val="004A6C3F"/>
    <w:rsid w:val="004A7981"/>
    <w:rsid w:val="004B086A"/>
    <w:rsid w:val="004B1756"/>
    <w:rsid w:val="004B3213"/>
    <w:rsid w:val="004B4534"/>
    <w:rsid w:val="004B4A8B"/>
    <w:rsid w:val="004B6CC9"/>
    <w:rsid w:val="004B6FBD"/>
    <w:rsid w:val="004C16C2"/>
    <w:rsid w:val="004C1C53"/>
    <w:rsid w:val="004C2BB8"/>
    <w:rsid w:val="004C334B"/>
    <w:rsid w:val="004C4AAA"/>
    <w:rsid w:val="004C56D7"/>
    <w:rsid w:val="004C7DDD"/>
    <w:rsid w:val="004C7E48"/>
    <w:rsid w:val="004D1C96"/>
    <w:rsid w:val="004D4453"/>
    <w:rsid w:val="004D6602"/>
    <w:rsid w:val="004E3035"/>
    <w:rsid w:val="004E37CC"/>
    <w:rsid w:val="004E44F8"/>
    <w:rsid w:val="004E4F12"/>
    <w:rsid w:val="004F0571"/>
    <w:rsid w:val="004F30DE"/>
    <w:rsid w:val="004F4579"/>
    <w:rsid w:val="004F4BC7"/>
    <w:rsid w:val="004F7541"/>
    <w:rsid w:val="0050037D"/>
    <w:rsid w:val="00503B2A"/>
    <w:rsid w:val="00504CE3"/>
    <w:rsid w:val="00505CD9"/>
    <w:rsid w:val="00510397"/>
    <w:rsid w:val="00513DA7"/>
    <w:rsid w:val="00513F3B"/>
    <w:rsid w:val="0051456C"/>
    <w:rsid w:val="00516FAC"/>
    <w:rsid w:val="005178DF"/>
    <w:rsid w:val="00520304"/>
    <w:rsid w:val="0052099C"/>
    <w:rsid w:val="00523BB0"/>
    <w:rsid w:val="00527BC4"/>
    <w:rsid w:val="00527FEA"/>
    <w:rsid w:val="00533FB0"/>
    <w:rsid w:val="005342B3"/>
    <w:rsid w:val="005357D6"/>
    <w:rsid w:val="0054000F"/>
    <w:rsid w:val="00540089"/>
    <w:rsid w:val="005417E7"/>
    <w:rsid w:val="00542BC1"/>
    <w:rsid w:val="00543A3C"/>
    <w:rsid w:val="00544D40"/>
    <w:rsid w:val="00544E9C"/>
    <w:rsid w:val="00545129"/>
    <w:rsid w:val="0054562E"/>
    <w:rsid w:val="00546B58"/>
    <w:rsid w:val="00550261"/>
    <w:rsid w:val="005519D3"/>
    <w:rsid w:val="0055396B"/>
    <w:rsid w:val="00553CB0"/>
    <w:rsid w:val="00554763"/>
    <w:rsid w:val="005548CC"/>
    <w:rsid w:val="00555480"/>
    <w:rsid w:val="0056011F"/>
    <w:rsid w:val="00560D86"/>
    <w:rsid w:val="00561918"/>
    <w:rsid w:val="005676AD"/>
    <w:rsid w:val="00567B8A"/>
    <w:rsid w:val="00570667"/>
    <w:rsid w:val="0057220C"/>
    <w:rsid w:val="00576499"/>
    <w:rsid w:val="005766EF"/>
    <w:rsid w:val="005812AA"/>
    <w:rsid w:val="00582C06"/>
    <w:rsid w:val="0058534A"/>
    <w:rsid w:val="00586765"/>
    <w:rsid w:val="00586FA6"/>
    <w:rsid w:val="00591A3D"/>
    <w:rsid w:val="00594B13"/>
    <w:rsid w:val="00594DB3"/>
    <w:rsid w:val="00596E07"/>
    <w:rsid w:val="005A1A68"/>
    <w:rsid w:val="005A1B86"/>
    <w:rsid w:val="005A2F8D"/>
    <w:rsid w:val="005A4F74"/>
    <w:rsid w:val="005A79F1"/>
    <w:rsid w:val="005B2C16"/>
    <w:rsid w:val="005B3FF3"/>
    <w:rsid w:val="005B53AF"/>
    <w:rsid w:val="005B58CA"/>
    <w:rsid w:val="005B5CF1"/>
    <w:rsid w:val="005B665C"/>
    <w:rsid w:val="005B715C"/>
    <w:rsid w:val="005C20A6"/>
    <w:rsid w:val="005C22D1"/>
    <w:rsid w:val="005C27B9"/>
    <w:rsid w:val="005C30F2"/>
    <w:rsid w:val="005C3AFE"/>
    <w:rsid w:val="005C4F41"/>
    <w:rsid w:val="005C54AD"/>
    <w:rsid w:val="005C55BE"/>
    <w:rsid w:val="005C569B"/>
    <w:rsid w:val="005C58F6"/>
    <w:rsid w:val="005C5C69"/>
    <w:rsid w:val="005C6160"/>
    <w:rsid w:val="005C7327"/>
    <w:rsid w:val="005C7C30"/>
    <w:rsid w:val="005C7ED7"/>
    <w:rsid w:val="005D032B"/>
    <w:rsid w:val="005D11A8"/>
    <w:rsid w:val="005D1D7E"/>
    <w:rsid w:val="005D2F33"/>
    <w:rsid w:val="005D3D54"/>
    <w:rsid w:val="005D5EF8"/>
    <w:rsid w:val="005D60EC"/>
    <w:rsid w:val="005D78BD"/>
    <w:rsid w:val="005E2274"/>
    <w:rsid w:val="005E2BD9"/>
    <w:rsid w:val="005E44BA"/>
    <w:rsid w:val="005E52AE"/>
    <w:rsid w:val="005E5BA8"/>
    <w:rsid w:val="005F1F2F"/>
    <w:rsid w:val="005F300A"/>
    <w:rsid w:val="005F53C4"/>
    <w:rsid w:val="005F6A9C"/>
    <w:rsid w:val="005F71D7"/>
    <w:rsid w:val="0060053F"/>
    <w:rsid w:val="00601151"/>
    <w:rsid w:val="00604657"/>
    <w:rsid w:val="0061150F"/>
    <w:rsid w:val="00615134"/>
    <w:rsid w:val="00620A0D"/>
    <w:rsid w:val="00621176"/>
    <w:rsid w:val="006213F4"/>
    <w:rsid w:val="006228E2"/>
    <w:rsid w:val="006229B0"/>
    <w:rsid w:val="00622BBA"/>
    <w:rsid w:val="00623458"/>
    <w:rsid w:val="00625873"/>
    <w:rsid w:val="00630041"/>
    <w:rsid w:val="006323EF"/>
    <w:rsid w:val="00633FF7"/>
    <w:rsid w:val="00636099"/>
    <w:rsid w:val="00636EAA"/>
    <w:rsid w:val="00640169"/>
    <w:rsid w:val="0064030D"/>
    <w:rsid w:val="006421D3"/>
    <w:rsid w:val="00643693"/>
    <w:rsid w:val="006438AD"/>
    <w:rsid w:val="0064554A"/>
    <w:rsid w:val="006469A4"/>
    <w:rsid w:val="00651C34"/>
    <w:rsid w:val="00651F2D"/>
    <w:rsid w:val="00652BB1"/>
    <w:rsid w:val="00652F80"/>
    <w:rsid w:val="00656D68"/>
    <w:rsid w:val="006600AC"/>
    <w:rsid w:val="00660FD8"/>
    <w:rsid w:val="006623C7"/>
    <w:rsid w:val="0066273C"/>
    <w:rsid w:val="006639AF"/>
    <w:rsid w:val="006659B5"/>
    <w:rsid w:val="00667511"/>
    <w:rsid w:val="00667D95"/>
    <w:rsid w:val="006729B0"/>
    <w:rsid w:val="0067532C"/>
    <w:rsid w:val="0067638D"/>
    <w:rsid w:val="006779EB"/>
    <w:rsid w:val="00677C3A"/>
    <w:rsid w:val="00680DDC"/>
    <w:rsid w:val="00682143"/>
    <w:rsid w:val="00682CAE"/>
    <w:rsid w:val="006862B0"/>
    <w:rsid w:val="00690410"/>
    <w:rsid w:val="00691C96"/>
    <w:rsid w:val="00693504"/>
    <w:rsid w:val="00694AF7"/>
    <w:rsid w:val="006964A1"/>
    <w:rsid w:val="006A17F0"/>
    <w:rsid w:val="006A331E"/>
    <w:rsid w:val="006A3716"/>
    <w:rsid w:val="006A44EE"/>
    <w:rsid w:val="006A4FF1"/>
    <w:rsid w:val="006A5744"/>
    <w:rsid w:val="006A641D"/>
    <w:rsid w:val="006A65B8"/>
    <w:rsid w:val="006A7EAE"/>
    <w:rsid w:val="006B0128"/>
    <w:rsid w:val="006B0FB2"/>
    <w:rsid w:val="006B1B01"/>
    <w:rsid w:val="006B2601"/>
    <w:rsid w:val="006B41B6"/>
    <w:rsid w:val="006B540D"/>
    <w:rsid w:val="006B6447"/>
    <w:rsid w:val="006B65A7"/>
    <w:rsid w:val="006C018C"/>
    <w:rsid w:val="006C09C8"/>
    <w:rsid w:val="006C1151"/>
    <w:rsid w:val="006C2257"/>
    <w:rsid w:val="006C350D"/>
    <w:rsid w:val="006C3A53"/>
    <w:rsid w:val="006C598F"/>
    <w:rsid w:val="006C7211"/>
    <w:rsid w:val="006D000E"/>
    <w:rsid w:val="006D1AF9"/>
    <w:rsid w:val="006D2425"/>
    <w:rsid w:val="006D2916"/>
    <w:rsid w:val="006D3A12"/>
    <w:rsid w:val="006D4B57"/>
    <w:rsid w:val="006D70F1"/>
    <w:rsid w:val="006D7B58"/>
    <w:rsid w:val="006E00EE"/>
    <w:rsid w:val="006E0C0B"/>
    <w:rsid w:val="006E1F1A"/>
    <w:rsid w:val="006E49BB"/>
    <w:rsid w:val="006E49C4"/>
    <w:rsid w:val="006E4BF6"/>
    <w:rsid w:val="006E4C2A"/>
    <w:rsid w:val="006E4ECE"/>
    <w:rsid w:val="006F28EF"/>
    <w:rsid w:val="006F327A"/>
    <w:rsid w:val="006F395B"/>
    <w:rsid w:val="006F43D5"/>
    <w:rsid w:val="006F567A"/>
    <w:rsid w:val="006F568A"/>
    <w:rsid w:val="006F745E"/>
    <w:rsid w:val="00700D8E"/>
    <w:rsid w:val="00703A16"/>
    <w:rsid w:val="0070402E"/>
    <w:rsid w:val="00704A34"/>
    <w:rsid w:val="00705BAD"/>
    <w:rsid w:val="0070672D"/>
    <w:rsid w:val="00711370"/>
    <w:rsid w:val="007116A1"/>
    <w:rsid w:val="00711E28"/>
    <w:rsid w:val="00712870"/>
    <w:rsid w:val="00713194"/>
    <w:rsid w:val="00713BF3"/>
    <w:rsid w:val="0071419F"/>
    <w:rsid w:val="007150A2"/>
    <w:rsid w:val="007156E5"/>
    <w:rsid w:val="00720238"/>
    <w:rsid w:val="007220D0"/>
    <w:rsid w:val="00722288"/>
    <w:rsid w:val="00723C3E"/>
    <w:rsid w:val="0072432E"/>
    <w:rsid w:val="0072743A"/>
    <w:rsid w:val="00727842"/>
    <w:rsid w:val="0073376F"/>
    <w:rsid w:val="007337AF"/>
    <w:rsid w:val="00737988"/>
    <w:rsid w:val="00740367"/>
    <w:rsid w:val="00741060"/>
    <w:rsid w:val="00742D0B"/>
    <w:rsid w:val="007440E2"/>
    <w:rsid w:val="007462D1"/>
    <w:rsid w:val="007507D8"/>
    <w:rsid w:val="00750AB9"/>
    <w:rsid w:val="00752153"/>
    <w:rsid w:val="00755DEC"/>
    <w:rsid w:val="00756AD8"/>
    <w:rsid w:val="00756B54"/>
    <w:rsid w:val="00756E72"/>
    <w:rsid w:val="00757011"/>
    <w:rsid w:val="00762588"/>
    <w:rsid w:val="00763711"/>
    <w:rsid w:val="0076429C"/>
    <w:rsid w:val="0076736C"/>
    <w:rsid w:val="00770B81"/>
    <w:rsid w:val="00771000"/>
    <w:rsid w:val="00771202"/>
    <w:rsid w:val="00771F16"/>
    <w:rsid w:val="00772298"/>
    <w:rsid w:val="0077234A"/>
    <w:rsid w:val="00772AAE"/>
    <w:rsid w:val="00772B7D"/>
    <w:rsid w:val="007742B0"/>
    <w:rsid w:val="007743B1"/>
    <w:rsid w:val="007747B0"/>
    <w:rsid w:val="00774BC5"/>
    <w:rsid w:val="00774F0E"/>
    <w:rsid w:val="00776012"/>
    <w:rsid w:val="00776331"/>
    <w:rsid w:val="00781C53"/>
    <w:rsid w:val="00781E5F"/>
    <w:rsid w:val="00782568"/>
    <w:rsid w:val="00782704"/>
    <w:rsid w:val="00782AA5"/>
    <w:rsid w:val="00782DC1"/>
    <w:rsid w:val="00783406"/>
    <w:rsid w:val="0078651C"/>
    <w:rsid w:val="00786F55"/>
    <w:rsid w:val="007920F1"/>
    <w:rsid w:val="007927D6"/>
    <w:rsid w:val="0079446F"/>
    <w:rsid w:val="00794821"/>
    <w:rsid w:val="00794FE2"/>
    <w:rsid w:val="007954C4"/>
    <w:rsid w:val="00796E8F"/>
    <w:rsid w:val="007A07D1"/>
    <w:rsid w:val="007A0B5C"/>
    <w:rsid w:val="007A3977"/>
    <w:rsid w:val="007B0FFC"/>
    <w:rsid w:val="007B1B27"/>
    <w:rsid w:val="007B3C92"/>
    <w:rsid w:val="007B3C99"/>
    <w:rsid w:val="007B6F90"/>
    <w:rsid w:val="007C5E77"/>
    <w:rsid w:val="007D225A"/>
    <w:rsid w:val="007D2F95"/>
    <w:rsid w:val="007D42A5"/>
    <w:rsid w:val="007D5111"/>
    <w:rsid w:val="007E110F"/>
    <w:rsid w:val="007E2CD4"/>
    <w:rsid w:val="007E2DAD"/>
    <w:rsid w:val="007E3C38"/>
    <w:rsid w:val="007E46E9"/>
    <w:rsid w:val="007E56DE"/>
    <w:rsid w:val="007E6E96"/>
    <w:rsid w:val="007E76CD"/>
    <w:rsid w:val="007E7A92"/>
    <w:rsid w:val="007E7D09"/>
    <w:rsid w:val="007F328D"/>
    <w:rsid w:val="007F724A"/>
    <w:rsid w:val="0080165A"/>
    <w:rsid w:val="00801F0A"/>
    <w:rsid w:val="0080252A"/>
    <w:rsid w:val="00805032"/>
    <w:rsid w:val="00806955"/>
    <w:rsid w:val="00807A16"/>
    <w:rsid w:val="00810A96"/>
    <w:rsid w:val="00810F1E"/>
    <w:rsid w:val="00813614"/>
    <w:rsid w:val="0081502B"/>
    <w:rsid w:val="008151E3"/>
    <w:rsid w:val="00816661"/>
    <w:rsid w:val="008171C1"/>
    <w:rsid w:val="008171E2"/>
    <w:rsid w:val="008206DA"/>
    <w:rsid w:val="00821120"/>
    <w:rsid w:val="00822334"/>
    <w:rsid w:val="008230C7"/>
    <w:rsid w:val="0082330D"/>
    <w:rsid w:val="00823FA7"/>
    <w:rsid w:val="008244E2"/>
    <w:rsid w:val="0083105C"/>
    <w:rsid w:val="00832247"/>
    <w:rsid w:val="008326BB"/>
    <w:rsid w:val="00832C85"/>
    <w:rsid w:val="0083382C"/>
    <w:rsid w:val="00834399"/>
    <w:rsid w:val="008359B1"/>
    <w:rsid w:val="00836197"/>
    <w:rsid w:val="0083762F"/>
    <w:rsid w:val="00840C85"/>
    <w:rsid w:val="00840D38"/>
    <w:rsid w:val="00841044"/>
    <w:rsid w:val="00842FF7"/>
    <w:rsid w:val="00843234"/>
    <w:rsid w:val="00843286"/>
    <w:rsid w:val="00843575"/>
    <w:rsid w:val="0084392B"/>
    <w:rsid w:val="008442E3"/>
    <w:rsid w:val="00845912"/>
    <w:rsid w:val="00850065"/>
    <w:rsid w:val="00850534"/>
    <w:rsid w:val="008512D9"/>
    <w:rsid w:val="00852E96"/>
    <w:rsid w:val="0085414F"/>
    <w:rsid w:val="0085500E"/>
    <w:rsid w:val="00855ACA"/>
    <w:rsid w:val="00855D40"/>
    <w:rsid w:val="008602F1"/>
    <w:rsid w:val="00862098"/>
    <w:rsid w:val="008630FD"/>
    <w:rsid w:val="00863141"/>
    <w:rsid w:val="00867D7F"/>
    <w:rsid w:val="00871353"/>
    <w:rsid w:val="00871474"/>
    <w:rsid w:val="00871B65"/>
    <w:rsid w:val="00873109"/>
    <w:rsid w:val="008742E9"/>
    <w:rsid w:val="0087449E"/>
    <w:rsid w:val="00874DE3"/>
    <w:rsid w:val="008803C1"/>
    <w:rsid w:val="00881895"/>
    <w:rsid w:val="00885B7D"/>
    <w:rsid w:val="008916B8"/>
    <w:rsid w:val="00891BE2"/>
    <w:rsid w:val="00891E0C"/>
    <w:rsid w:val="00892370"/>
    <w:rsid w:val="008973B5"/>
    <w:rsid w:val="008A0AFD"/>
    <w:rsid w:val="008A3156"/>
    <w:rsid w:val="008A3B2A"/>
    <w:rsid w:val="008A3FB3"/>
    <w:rsid w:val="008A4BE6"/>
    <w:rsid w:val="008A5ADC"/>
    <w:rsid w:val="008A62A0"/>
    <w:rsid w:val="008A6396"/>
    <w:rsid w:val="008A6F84"/>
    <w:rsid w:val="008A73DF"/>
    <w:rsid w:val="008B0B14"/>
    <w:rsid w:val="008B309E"/>
    <w:rsid w:val="008B58CF"/>
    <w:rsid w:val="008B6782"/>
    <w:rsid w:val="008C1F30"/>
    <w:rsid w:val="008C21DA"/>
    <w:rsid w:val="008C3295"/>
    <w:rsid w:val="008C4E64"/>
    <w:rsid w:val="008C5EFC"/>
    <w:rsid w:val="008D093D"/>
    <w:rsid w:val="008D0E66"/>
    <w:rsid w:val="008D5277"/>
    <w:rsid w:val="008D6F1A"/>
    <w:rsid w:val="008D7F82"/>
    <w:rsid w:val="008E07D2"/>
    <w:rsid w:val="008E174C"/>
    <w:rsid w:val="008E3E73"/>
    <w:rsid w:val="008E5348"/>
    <w:rsid w:val="008E5F20"/>
    <w:rsid w:val="008E6070"/>
    <w:rsid w:val="008F25EC"/>
    <w:rsid w:val="008F34EC"/>
    <w:rsid w:val="008F362C"/>
    <w:rsid w:val="008F3DE6"/>
    <w:rsid w:val="008F457D"/>
    <w:rsid w:val="008F4879"/>
    <w:rsid w:val="008F4DC1"/>
    <w:rsid w:val="008F5826"/>
    <w:rsid w:val="008F59B8"/>
    <w:rsid w:val="00903841"/>
    <w:rsid w:val="0090527B"/>
    <w:rsid w:val="0091145C"/>
    <w:rsid w:val="009132C2"/>
    <w:rsid w:val="009137BA"/>
    <w:rsid w:val="00915FC7"/>
    <w:rsid w:val="00916E93"/>
    <w:rsid w:val="009170BA"/>
    <w:rsid w:val="00920A6F"/>
    <w:rsid w:val="00920B6E"/>
    <w:rsid w:val="00922519"/>
    <w:rsid w:val="00922CAB"/>
    <w:rsid w:val="009236F6"/>
    <w:rsid w:val="009239FC"/>
    <w:rsid w:val="00932EB1"/>
    <w:rsid w:val="009339A7"/>
    <w:rsid w:val="0093676D"/>
    <w:rsid w:val="00941DB0"/>
    <w:rsid w:val="009425BB"/>
    <w:rsid w:val="0094290E"/>
    <w:rsid w:val="00942A8A"/>
    <w:rsid w:val="0094534A"/>
    <w:rsid w:val="00945F5A"/>
    <w:rsid w:val="0094715F"/>
    <w:rsid w:val="00947958"/>
    <w:rsid w:val="009500A2"/>
    <w:rsid w:val="00950EFA"/>
    <w:rsid w:val="0095121F"/>
    <w:rsid w:val="00952C78"/>
    <w:rsid w:val="00953BEE"/>
    <w:rsid w:val="0095413C"/>
    <w:rsid w:val="00955C7C"/>
    <w:rsid w:val="00957D2F"/>
    <w:rsid w:val="00960525"/>
    <w:rsid w:val="00960C27"/>
    <w:rsid w:val="00962323"/>
    <w:rsid w:val="009627D7"/>
    <w:rsid w:val="00964E0F"/>
    <w:rsid w:val="0096573B"/>
    <w:rsid w:val="009727A3"/>
    <w:rsid w:val="0097463B"/>
    <w:rsid w:val="00974B14"/>
    <w:rsid w:val="00975F56"/>
    <w:rsid w:val="00977067"/>
    <w:rsid w:val="00977917"/>
    <w:rsid w:val="009779B1"/>
    <w:rsid w:val="00980466"/>
    <w:rsid w:val="0098627B"/>
    <w:rsid w:val="00986510"/>
    <w:rsid w:val="009879E4"/>
    <w:rsid w:val="00993953"/>
    <w:rsid w:val="0099550E"/>
    <w:rsid w:val="009A0035"/>
    <w:rsid w:val="009A07CE"/>
    <w:rsid w:val="009A1CB2"/>
    <w:rsid w:val="009A29B6"/>
    <w:rsid w:val="009A3900"/>
    <w:rsid w:val="009A3C6D"/>
    <w:rsid w:val="009A57DB"/>
    <w:rsid w:val="009A7986"/>
    <w:rsid w:val="009B14E2"/>
    <w:rsid w:val="009B2DB2"/>
    <w:rsid w:val="009B4A7F"/>
    <w:rsid w:val="009B68EB"/>
    <w:rsid w:val="009B6EAE"/>
    <w:rsid w:val="009B749D"/>
    <w:rsid w:val="009B7764"/>
    <w:rsid w:val="009C1613"/>
    <w:rsid w:val="009C1F36"/>
    <w:rsid w:val="009C20BE"/>
    <w:rsid w:val="009C294D"/>
    <w:rsid w:val="009C2C4A"/>
    <w:rsid w:val="009C3F5F"/>
    <w:rsid w:val="009C6FD5"/>
    <w:rsid w:val="009C7359"/>
    <w:rsid w:val="009D1D1A"/>
    <w:rsid w:val="009D6489"/>
    <w:rsid w:val="009D7C0B"/>
    <w:rsid w:val="009E102A"/>
    <w:rsid w:val="009E4358"/>
    <w:rsid w:val="009E623E"/>
    <w:rsid w:val="009E6E55"/>
    <w:rsid w:val="009E6FF7"/>
    <w:rsid w:val="009F06A8"/>
    <w:rsid w:val="009F448A"/>
    <w:rsid w:val="009F46BE"/>
    <w:rsid w:val="009F6B7C"/>
    <w:rsid w:val="00A00A1E"/>
    <w:rsid w:val="00A0391C"/>
    <w:rsid w:val="00A049F6"/>
    <w:rsid w:val="00A04AA9"/>
    <w:rsid w:val="00A052C1"/>
    <w:rsid w:val="00A054D9"/>
    <w:rsid w:val="00A10779"/>
    <w:rsid w:val="00A11198"/>
    <w:rsid w:val="00A1158E"/>
    <w:rsid w:val="00A132D1"/>
    <w:rsid w:val="00A13681"/>
    <w:rsid w:val="00A143BB"/>
    <w:rsid w:val="00A16CC6"/>
    <w:rsid w:val="00A17391"/>
    <w:rsid w:val="00A20D99"/>
    <w:rsid w:val="00A2158D"/>
    <w:rsid w:val="00A219D9"/>
    <w:rsid w:val="00A22122"/>
    <w:rsid w:val="00A22CFD"/>
    <w:rsid w:val="00A238D3"/>
    <w:rsid w:val="00A2665A"/>
    <w:rsid w:val="00A30166"/>
    <w:rsid w:val="00A30B36"/>
    <w:rsid w:val="00A31613"/>
    <w:rsid w:val="00A31AA4"/>
    <w:rsid w:val="00A32223"/>
    <w:rsid w:val="00A32537"/>
    <w:rsid w:val="00A35770"/>
    <w:rsid w:val="00A37A10"/>
    <w:rsid w:val="00A40CCC"/>
    <w:rsid w:val="00A41FF0"/>
    <w:rsid w:val="00A4332D"/>
    <w:rsid w:val="00A43390"/>
    <w:rsid w:val="00A43628"/>
    <w:rsid w:val="00A43976"/>
    <w:rsid w:val="00A45F7D"/>
    <w:rsid w:val="00A466B9"/>
    <w:rsid w:val="00A46B08"/>
    <w:rsid w:val="00A52D12"/>
    <w:rsid w:val="00A5478D"/>
    <w:rsid w:val="00A55EE5"/>
    <w:rsid w:val="00A55F24"/>
    <w:rsid w:val="00A5608D"/>
    <w:rsid w:val="00A56F90"/>
    <w:rsid w:val="00A5712F"/>
    <w:rsid w:val="00A604DD"/>
    <w:rsid w:val="00A60A18"/>
    <w:rsid w:val="00A62B10"/>
    <w:rsid w:val="00A656D0"/>
    <w:rsid w:val="00A657D5"/>
    <w:rsid w:val="00A70815"/>
    <w:rsid w:val="00A70C7E"/>
    <w:rsid w:val="00A73004"/>
    <w:rsid w:val="00A741D0"/>
    <w:rsid w:val="00A75075"/>
    <w:rsid w:val="00A75FAA"/>
    <w:rsid w:val="00A7650A"/>
    <w:rsid w:val="00A76EF2"/>
    <w:rsid w:val="00A8075B"/>
    <w:rsid w:val="00A8157D"/>
    <w:rsid w:val="00A835DD"/>
    <w:rsid w:val="00A83E60"/>
    <w:rsid w:val="00A85466"/>
    <w:rsid w:val="00A872A9"/>
    <w:rsid w:val="00A87489"/>
    <w:rsid w:val="00A9257F"/>
    <w:rsid w:val="00A93B40"/>
    <w:rsid w:val="00A95911"/>
    <w:rsid w:val="00A9757F"/>
    <w:rsid w:val="00AA1850"/>
    <w:rsid w:val="00AA2F4E"/>
    <w:rsid w:val="00AB06CB"/>
    <w:rsid w:val="00AB28C3"/>
    <w:rsid w:val="00AB33CB"/>
    <w:rsid w:val="00AB3EA0"/>
    <w:rsid w:val="00AB50E6"/>
    <w:rsid w:val="00AC33D3"/>
    <w:rsid w:val="00AC3722"/>
    <w:rsid w:val="00AC6793"/>
    <w:rsid w:val="00AD0131"/>
    <w:rsid w:val="00AD7C9E"/>
    <w:rsid w:val="00AE0F4B"/>
    <w:rsid w:val="00AE26A4"/>
    <w:rsid w:val="00AE4C96"/>
    <w:rsid w:val="00AE7896"/>
    <w:rsid w:val="00AF03C9"/>
    <w:rsid w:val="00AF069C"/>
    <w:rsid w:val="00AF13F4"/>
    <w:rsid w:val="00AF5C6A"/>
    <w:rsid w:val="00AF67E5"/>
    <w:rsid w:val="00B02180"/>
    <w:rsid w:val="00B02513"/>
    <w:rsid w:val="00B025D6"/>
    <w:rsid w:val="00B059AC"/>
    <w:rsid w:val="00B06F7E"/>
    <w:rsid w:val="00B072EB"/>
    <w:rsid w:val="00B10C6E"/>
    <w:rsid w:val="00B10DC2"/>
    <w:rsid w:val="00B169DE"/>
    <w:rsid w:val="00B17376"/>
    <w:rsid w:val="00B21C16"/>
    <w:rsid w:val="00B22AA8"/>
    <w:rsid w:val="00B24BB4"/>
    <w:rsid w:val="00B26C05"/>
    <w:rsid w:val="00B27057"/>
    <w:rsid w:val="00B30157"/>
    <w:rsid w:val="00B338AB"/>
    <w:rsid w:val="00B379D6"/>
    <w:rsid w:val="00B40C35"/>
    <w:rsid w:val="00B43255"/>
    <w:rsid w:val="00B452A2"/>
    <w:rsid w:val="00B46291"/>
    <w:rsid w:val="00B46603"/>
    <w:rsid w:val="00B46B4F"/>
    <w:rsid w:val="00B471E6"/>
    <w:rsid w:val="00B502A4"/>
    <w:rsid w:val="00B50AB2"/>
    <w:rsid w:val="00B50E6E"/>
    <w:rsid w:val="00B5141F"/>
    <w:rsid w:val="00B52144"/>
    <w:rsid w:val="00B523FB"/>
    <w:rsid w:val="00B52779"/>
    <w:rsid w:val="00B5442D"/>
    <w:rsid w:val="00B54DF2"/>
    <w:rsid w:val="00B621DF"/>
    <w:rsid w:val="00B67D31"/>
    <w:rsid w:val="00B703BD"/>
    <w:rsid w:val="00B716D5"/>
    <w:rsid w:val="00B74ACC"/>
    <w:rsid w:val="00B74FCB"/>
    <w:rsid w:val="00B75B27"/>
    <w:rsid w:val="00B76CCA"/>
    <w:rsid w:val="00B84161"/>
    <w:rsid w:val="00B86411"/>
    <w:rsid w:val="00B914C7"/>
    <w:rsid w:val="00B93E30"/>
    <w:rsid w:val="00B9618B"/>
    <w:rsid w:val="00B9632E"/>
    <w:rsid w:val="00B9692F"/>
    <w:rsid w:val="00BA03D3"/>
    <w:rsid w:val="00BA17A6"/>
    <w:rsid w:val="00BA28FE"/>
    <w:rsid w:val="00BA5354"/>
    <w:rsid w:val="00BB3F66"/>
    <w:rsid w:val="00BC0C92"/>
    <w:rsid w:val="00BC14F2"/>
    <w:rsid w:val="00BC16B0"/>
    <w:rsid w:val="00BC3A96"/>
    <w:rsid w:val="00BC411F"/>
    <w:rsid w:val="00BC450B"/>
    <w:rsid w:val="00BC4D63"/>
    <w:rsid w:val="00BC5E32"/>
    <w:rsid w:val="00BD1532"/>
    <w:rsid w:val="00BD1DF7"/>
    <w:rsid w:val="00BD28D2"/>
    <w:rsid w:val="00BD2B3F"/>
    <w:rsid w:val="00BD3B6A"/>
    <w:rsid w:val="00BD413D"/>
    <w:rsid w:val="00BD4C10"/>
    <w:rsid w:val="00BD5719"/>
    <w:rsid w:val="00BD5B13"/>
    <w:rsid w:val="00BD63C3"/>
    <w:rsid w:val="00BD76F7"/>
    <w:rsid w:val="00BE1F7F"/>
    <w:rsid w:val="00BE2381"/>
    <w:rsid w:val="00BE3416"/>
    <w:rsid w:val="00BE3C83"/>
    <w:rsid w:val="00BE54DC"/>
    <w:rsid w:val="00BE5E0F"/>
    <w:rsid w:val="00BF042F"/>
    <w:rsid w:val="00BF0497"/>
    <w:rsid w:val="00BF1807"/>
    <w:rsid w:val="00BF3712"/>
    <w:rsid w:val="00BF5300"/>
    <w:rsid w:val="00C01690"/>
    <w:rsid w:val="00C049DC"/>
    <w:rsid w:val="00C10EC0"/>
    <w:rsid w:val="00C12CF9"/>
    <w:rsid w:val="00C1629C"/>
    <w:rsid w:val="00C17402"/>
    <w:rsid w:val="00C22515"/>
    <w:rsid w:val="00C252C2"/>
    <w:rsid w:val="00C2605E"/>
    <w:rsid w:val="00C26C21"/>
    <w:rsid w:val="00C30000"/>
    <w:rsid w:val="00C30875"/>
    <w:rsid w:val="00C31EA4"/>
    <w:rsid w:val="00C325C5"/>
    <w:rsid w:val="00C3355C"/>
    <w:rsid w:val="00C3380E"/>
    <w:rsid w:val="00C344E5"/>
    <w:rsid w:val="00C34628"/>
    <w:rsid w:val="00C373D5"/>
    <w:rsid w:val="00C37665"/>
    <w:rsid w:val="00C404D5"/>
    <w:rsid w:val="00C42119"/>
    <w:rsid w:val="00C4464B"/>
    <w:rsid w:val="00C5393B"/>
    <w:rsid w:val="00C60440"/>
    <w:rsid w:val="00C614C0"/>
    <w:rsid w:val="00C631E4"/>
    <w:rsid w:val="00C64B00"/>
    <w:rsid w:val="00C65EE5"/>
    <w:rsid w:val="00C6631B"/>
    <w:rsid w:val="00C66389"/>
    <w:rsid w:val="00C663D7"/>
    <w:rsid w:val="00C67521"/>
    <w:rsid w:val="00C7073B"/>
    <w:rsid w:val="00C710AD"/>
    <w:rsid w:val="00C7336C"/>
    <w:rsid w:val="00C74463"/>
    <w:rsid w:val="00C74798"/>
    <w:rsid w:val="00C75244"/>
    <w:rsid w:val="00C758C7"/>
    <w:rsid w:val="00C8060C"/>
    <w:rsid w:val="00C83C59"/>
    <w:rsid w:val="00C8475D"/>
    <w:rsid w:val="00C90DF4"/>
    <w:rsid w:val="00C91712"/>
    <w:rsid w:val="00C92F58"/>
    <w:rsid w:val="00C956CE"/>
    <w:rsid w:val="00C9729A"/>
    <w:rsid w:val="00C97DFC"/>
    <w:rsid w:val="00CA193D"/>
    <w:rsid w:val="00CA2B7E"/>
    <w:rsid w:val="00CA3798"/>
    <w:rsid w:val="00CA3EA0"/>
    <w:rsid w:val="00CA4001"/>
    <w:rsid w:val="00CA4FF4"/>
    <w:rsid w:val="00CA6BD3"/>
    <w:rsid w:val="00CA7B94"/>
    <w:rsid w:val="00CB2772"/>
    <w:rsid w:val="00CB30AE"/>
    <w:rsid w:val="00CB3424"/>
    <w:rsid w:val="00CB5DD3"/>
    <w:rsid w:val="00CB63F0"/>
    <w:rsid w:val="00CB649A"/>
    <w:rsid w:val="00CB66EC"/>
    <w:rsid w:val="00CB67E6"/>
    <w:rsid w:val="00CB77F5"/>
    <w:rsid w:val="00CB7C1E"/>
    <w:rsid w:val="00CC1B2A"/>
    <w:rsid w:val="00CC4066"/>
    <w:rsid w:val="00CC575C"/>
    <w:rsid w:val="00CC5A64"/>
    <w:rsid w:val="00CC5B1D"/>
    <w:rsid w:val="00CC69F8"/>
    <w:rsid w:val="00CC717D"/>
    <w:rsid w:val="00CD04CB"/>
    <w:rsid w:val="00CD2155"/>
    <w:rsid w:val="00CD317B"/>
    <w:rsid w:val="00CD5C70"/>
    <w:rsid w:val="00CD6282"/>
    <w:rsid w:val="00CD6B4D"/>
    <w:rsid w:val="00CD75B6"/>
    <w:rsid w:val="00CE18F5"/>
    <w:rsid w:val="00CE1E75"/>
    <w:rsid w:val="00CE3A13"/>
    <w:rsid w:val="00CE3BF9"/>
    <w:rsid w:val="00CE579D"/>
    <w:rsid w:val="00CF2D97"/>
    <w:rsid w:val="00CF4D94"/>
    <w:rsid w:val="00CF4F0E"/>
    <w:rsid w:val="00CF6C5A"/>
    <w:rsid w:val="00CF7C8F"/>
    <w:rsid w:val="00D03565"/>
    <w:rsid w:val="00D03AE5"/>
    <w:rsid w:val="00D0416A"/>
    <w:rsid w:val="00D044D4"/>
    <w:rsid w:val="00D05018"/>
    <w:rsid w:val="00D06E4D"/>
    <w:rsid w:val="00D0718B"/>
    <w:rsid w:val="00D10182"/>
    <w:rsid w:val="00D11B11"/>
    <w:rsid w:val="00D11F49"/>
    <w:rsid w:val="00D13FFC"/>
    <w:rsid w:val="00D17866"/>
    <w:rsid w:val="00D20750"/>
    <w:rsid w:val="00D26346"/>
    <w:rsid w:val="00D2784B"/>
    <w:rsid w:val="00D313E6"/>
    <w:rsid w:val="00D32804"/>
    <w:rsid w:val="00D3295C"/>
    <w:rsid w:val="00D32A1C"/>
    <w:rsid w:val="00D33091"/>
    <w:rsid w:val="00D333A8"/>
    <w:rsid w:val="00D336DF"/>
    <w:rsid w:val="00D33FDA"/>
    <w:rsid w:val="00D35255"/>
    <w:rsid w:val="00D35FA8"/>
    <w:rsid w:val="00D40000"/>
    <w:rsid w:val="00D40704"/>
    <w:rsid w:val="00D4688A"/>
    <w:rsid w:val="00D46FF9"/>
    <w:rsid w:val="00D509EA"/>
    <w:rsid w:val="00D52B73"/>
    <w:rsid w:val="00D52E10"/>
    <w:rsid w:val="00D56D6B"/>
    <w:rsid w:val="00D56DDE"/>
    <w:rsid w:val="00D57424"/>
    <w:rsid w:val="00D579A4"/>
    <w:rsid w:val="00D57A3C"/>
    <w:rsid w:val="00D602C9"/>
    <w:rsid w:val="00D60C0E"/>
    <w:rsid w:val="00D617D9"/>
    <w:rsid w:val="00D627D3"/>
    <w:rsid w:val="00D658F1"/>
    <w:rsid w:val="00D6717B"/>
    <w:rsid w:val="00D71421"/>
    <w:rsid w:val="00D71455"/>
    <w:rsid w:val="00D71776"/>
    <w:rsid w:val="00D73304"/>
    <w:rsid w:val="00D74698"/>
    <w:rsid w:val="00D751D7"/>
    <w:rsid w:val="00D766D9"/>
    <w:rsid w:val="00D77B4D"/>
    <w:rsid w:val="00D8104C"/>
    <w:rsid w:val="00D810C1"/>
    <w:rsid w:val="00D81654"/>
    <w:rsid w:val="00D81B29"/>
    <w:rsid w:val="00D82ACD"/>
    <w:rsid w:val="00D831C2"/>
    <w:rsid w:val="00D84486"/>
    <w:rsid w:val="00D857A8"/>
    <w:rsid w:val="00D85B20"/>
    <w:rsid w:val="00D87459"/>
    <w:rsid w:val="00D90367"/>
    <w:rsid w:val="00D92F88"/>
    <w:rsid w:val="00D9304B"/>
    <w:rsid w:val="00D931C6"/>
    <w:rsid w:val="00D93E46"/>
    <w:rsid w:val="00D9466E"/>
    <w:rsid w:val="00D954BB"/>
    <w:rsid w:val="00D96864"/>
    <w:rsid w:val="00D97A04"/>
    <w:rsid w:val="00D97B98"/>
    <w:rsid w:val="00DA1BE5"/>
    <w:rsid w:val="00DA22A5"/>
    <w:rsid w:val="00DA38C8"/>
    <w:rsid w:val="00DA463C"/>
    <w:rsid w:val="00DA54FB"/>
    <w:rsid w:val="00DB0DE2"/>
    <w:rsid w:val="00DB20F9"/>
    <w:rsid w:val="00DB681D"/>
    <w:rsid w:val="00DC2FE6"/>
    <w:rsid w:val="00DC421D"/>
    <w:rsid w:val="00DC68C4"/>
    <w:rsid w:val="00DD097D"/>
    <w:rsid w:val="00DD0C34"/>
    <w:rsid w:val="00DD1625"/>
    <w:rsid w:val="00DD1A71"/>
    <w:rsid w:val="00DD1C30"/>
    <w:rsid w:val="00DD3A74"/>
    <w:rsid w:val="00DD4B20"/>
    <w:rsid w:val="00DD4EC7"/>
    <w:rsid w:val="00DD5294"/>
    <w:rsid w:val="00DD59F7"/>
    <w:rsid w:val="00DD5AC6"/>
    <w:rsid w:val="00DD718A"/>
    <w:rsid w:val="00DD73F1"/>
    <w:rsid w:val="00DE0082"/>
    <w:rsid w:val="00DE0FB9"/>
    <w:rsid w:val="00DE556A"/>
    <w:rsid w:val="00DE5791"/>
    <w:rsid w:val="00DE5FC9"/>
    <w:rsid w:val="00DE6FEE"/>
    <w:rsid w:val="00DE7FBC"/>
    <w:rsid w:val="00DF0540"/>
    <w:rsid w:val="00DF13F6"/>
    <w:rsid w:val="00DF4178"/>
    <w:rsid w:val="00DF430D"/>
    <w:rsid w:val="00DF5A6E"/>
    <w:rsid w:val="00DF6F1B"/>
    <w:rsid w:val="00DF7FA7"/>
    <w:rsid w:val="00E00649"/>
    <w:rsid w:val="00E02979"/>
    <w:rsid w:val="00E03CEF"/>
    <w:rsid w:val="00E03D87"/>
    <w:rsid w:val="00E05B21"/>
    <w:rsid w:val="00E05CB0"/>
    <w:rsid w:val="00E05D69"/>
    <w:rsid w:val="00E05ED1"/>
    <w:rsid w:val="00E06D3F"/>
    <w:rsid w:val="00E07CA0"/>
    <w:rsid w:val="00E10E31"/>
    <w:rsid w:val="00E112D9"/>
    <w:rsid w:val="00E120D1"/>
    <w:rsid w:val="00E12A77"/>
    <w:rsid w:val="00E1771F"/>
    <w:rsid w:val="00E20C93"/>
    <w:rsid w:val="00E20EF6"/>
    <w:rsid w:val="00E217EC"/>
    <w:rsid w:val="00E21E55"/>
    <w:rsid w:val="00E22995"/>
    <w:rsid w:val="00E27A10"/>
    <w:rsid w:val="00E30092"/>
    <w:rsid w:val="00E31195"/>
    <w:rsid w:val="00E31E2A"/>
    <w:rsid w:val="00E33C02"/>
    <w:rsid w:val="00E33CC6"/>
    <w:rsid w:val="00E35B96"/>
    <w:rsid w:val="00E4030E"/>
    <w:rsid w:val="00E403E8"/>
    <w:rsid w:val="00E43733"/>
    <w:rsid w:val="00E43CD2"/>
    <w:rsid w:val="00E43D45"/>
    <w:rsid w:val="00E44025"/>
    <w:rsid w:val="00E4599D"/>
    <w:rsid w:val="00E46938"/>
    <w:rsid w:val="00E4773B"/>
    <w:rsid w:val="00E5129A"/>
    <w:rsid w:val="00E54CEA"/>
    <w:rsid w:val="00E54EF3"/>
    <w:rsid w:val="00E55FD1"/>
    <w:rsid w:val="00E63065"/>
    <w:rsid w:val="00E661AD"/>
    <w:rsid w:val="00E66453"/>
    <w:rsid w:val="00E67C64"/>
    <w:rsid w:val="00E72E85"/>
    <w:rsid w:val="00E74DB2"/>
    <w:rsid w:val="00E74F44"/>
    <w:rsid w:val="00E75B80"/>
    <w:rsid w:val="00E77E22"/>
    <w:rsid w:val="00E8041E"/>
    <w:rsid w:val="00E810E7"/>
    <w:rsid w:val="00E827B8"/>
    <w:rsid w:val="00E82ED9"/>
    <w:rsid w:val="00E83C86"/>
    <w:rsid w:val="00E83CB4"/>
    <w:rsid w:val="00E860E2"/>
    <w:rsid w:val="00E86337"/>
    <w:rsid w:val="00E8731B"/>
    <w:rsid w:val="00E902AA"/>
    <w:rsid w:val="00E919CD"/>
    <w:rsid w:val="00E92453"/>
    <w:rsid w:val="00E94415"/>
    <w:rsid w:val="00E947C4"/>
    <w:rsid w:val="00E94D6F"/>
    <w:rsid w:val="00E9581E"/>
    <w:rsid w:val="00E96F16"/>
    <w:rsid w:val="00E9795E"/>
    <w:rsid w:val="00E97E5A"/>
    <w:rsid w:val="00EA2D5A"/>
    <w:rsid w:val="00EA50C3"/>
    <w:rsid w:val="00EA5E87"/>
    <w:rsid w:val="00EA623B"/>
    <w:rsid w:val="00EA791F"/>
    <w:rsid w:val="00EB0D7E"/>
    <w:rsid w:val="00EB16B5"/>
    <w:rsid w:val="00EB19A4"/>
    <w:rsid w:val="00EB2D10"/>
    <w:rsid w:val="00EB58FF"/>
    <w:rsid w:val="00EB765C"/>
    <w:rsid w:val="00EC2357"/>
    <w:rsid w:val="00EC3348"/>
    <w:rsid w:val="00EC48D1"/>
    <w:rsid w:val="00EC5A28"/>
    <w:rsid w:val="00EC6B7F"/>
    <w:rsid w:val="00ED1A51"/>
    <w:rsid w:val="00ED23CC"/>
    <w:rsid w:val="00ED3344"/>
    <w:rsid w:val="00ED4208"/>
    <w:rsid w:val="00ED4BCF"/>
    <w:rsid w:val="00ED7D54"/>
    <w:rsid w:val="00EE1102"/>
    <w:rsid w:val="00EE1EAA"/>
    <w:rsid w:val="00EE4A6F"/>
    <w:rsid w:val="00EE4FFB"/>
    <w:rsid w:val="00EE6091"/>
    <w:rsid w:val="00EE65CD"/>
    <w:rsid w:val="00EE704E"/>
    <w:rsid w:val="00EF0A28"/>
    <w:rsid w:val="00EF1849"/>
    <w:rsid w:val="00EF269A"/>
    <w:rsid w:val="00EF492C"/>
    <w:rsid w:val="00EF4F56"/>
    <w:rsid w:val="00EF63A4"/>
    <w:rsid w:val="00EF687A"/>
    <w:rsid w:val="00EF7689"/>
    <w:rsid w:val="00F001A9"/>
    <w:rsid w:val="00F0344E"/>
    <w:rsid w:val="00F05F0F"/>
    <w:rsid w:val="00F05FDA"/>
    <w:rsid w:val="00F060A0"/>
    <w:rsid w:val="00F07DDF"/>
    <w:rsid w:val="00F110EE"/>
    <w:rsid w:val="00F11EC8"/>
    <w:rsid w:val="00F136AE"/>
    <w:rsid w:val="00F143F0"/>
    <w:rsid w:val="00F16E56"/>
    <w:rsid w:val="00F204A9"/>
    <w:rsid w:val="00F206B3"/>
    <w:rsid w:val="00F2093B"/>
    <w:rsid w:val="00F248DF"/>
    <w:rsid w:val="00F24A95"/>
    <w:rsid w:val="00F2628E"/>
    <w:rsid w:val="00F26AC2"/>
    <w:rsid w:val="00F277B3"/>
    <w:rsid w:val="00F32CCB"/>
    <w:rsid w:val="00F331F8"/>
    <w:rsid w:val="00F34C7B"/>
    <w:rsid w:val="00F352FD"/>
    <w:rsid w:val="00F42DAE"/>
    <w:rsid w:val="00F430A0"/>
    <w:rsid w:val="00F43495"/>
    <w:rsid w:val="00F45629"/>
    <w:rsid w:val="00F45B0B"/>
    <w:rsid w:val="00F464AD"/>
    <w:rsid w:val="00F47EEA"/>
    <w:rsid w:val="00F50B4B"/>
    <w:rsid w:val="00F52D44"/>
    <w:rsid w:val="00F57D69"/>
    <w:rsid w:val="00F60016"/>
    <w:rsid w:val="00F607DD"/>
    <w:rsid w:val="00F6592E"/>
    <w:rsid w:val="00F66886"/>
    <w:rsid w:val="00F678F6"/>
    <w:rsid w:val="00F72346"/>
    <w:rsid w:val="00F72A84"/>
    <w:rsid w:val="00F736F2"/>
    <w:rsid w:val="00F757B7"/>
    <w:rsid w:val="00F7728F"/>
    <w:rsid w:val="00F81BD3"/>
    <w:rsid w:val="00F84966"/>
    <w:rsid w:val="00F84981"/>
    <w:rsid w:val="00F84BFC"/>
    <w:rsid w:val="00F86237"/>
    <w:rsid w:val="00F955A0"/>
    <w:rsid w:val="00F95698"/>
    <w:rsid w:val="00F9599C"/>
    <w:rsid w:val="00F97D02"/>
    <w:rsid w:val="00FA3341"/>
    <w:rsid w:val="00FA47AD"/>
    <w:rsid w:val="00FA51DA"/>
    <w:rsid w:val="00FA53ED"/>
    <w:rsid w:val="00FA6FBD"/>
    <w:rsid w:val="00FA708A"/>
    <w:rsid w:val="00FA74EE"/>
    <w:rsid w:val="00FB11B7"/>
    <w:rsid w:val="00FB221B"/>
    <w:rsid w:val="00FB662E"/>
    <w:rsid w:val="00FC038F"/>
    <w:rsid w:val="00FC0559"/>
    <w:rsid w:val="00FC2701"/>
    <w:rsid w:val="00FC4F6F"/>
    <w:rsid w:val="00FC5DBF"/>
    <w:rsid w:val="00FC66B2"/>
    <w:rsid w:val="00FC6DAE"/>
    <w:rsid w:val="00FD12D6"/>
    <w:rsid w:val="00FD162A"/>
    <w:rsid w:val="00FD217F"/>
    <w:rsid w:val="00FD3090"/>
    <w:rsid w:val="00FD4AE1"/>
    <w:rsid w:val="00FD5FF5"/>
    <w:rsid w:val="00FD6F6E"/>
    <w:rsid w:val="00FE057B"/>
    <w:rsid w:val="00FE2171"/>
    <w:rsid w:val="00FE242D"/>
    <w:rsid w:val="00FE26E1"/>
    <w:rsid w:val="00FE3085"/>
    <w:rsid w:val="00FE5333"/>
    <w:rsid w:val="00FE618D"/>
    <w:rsid w:val="00FE6B05"/>
    <w:rsid w:val="00FE76A6"/>
    <w:rsid w:val="00FF001C"/>
    <w:rsid w:val="00FF2800"/>
    <w:rsid w:val="00FF38F8"/>
    <w:rsid w:val="00FF40C3"/>
    <w:rsid w:val="00FF483B"/>
    <w:rsid w:val="00FF4FCB"/>
    <w:rsid w:val="00FF74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7B3C99"/>
    <w:pPr>
      <w:keepNext/>
      <w:keepLines/>
      <w:numPr>
        <w:numId w:val="1"/>
      </w:numPr>
      <w:spacing w:before="480"/>
      <w:outlineLvl w:val="0"/>
    </w:pPr>
    <w:rPr>
      <w:rFonts w:eastAsiaTheme="majorEastAsia" w:cs="Arial"/>
      <w:b/>
      <w:bCs/>
      <w:szCs w:val="28"/>
    </w:rPr>
  </w:style>
  <w:style w:type="paragraph" w:styleId="Heading2">
    <w:name w:val="heading 2"/>
    <w:basedOn w:val="Normal"/>
    <w:next w:val="Normal"/>
    <w:link w:val="Heading2Char"/>
    <w:unhideWhenUsed/>
    <w:qFormat/>
    <w:rsid w:val="007B3C99"/>
    <w:pPr>
      <w:keepNext/>
      <w:keepLines/>
      <w:numPr>
        <w:ilvl w:val="1"/>
        <w:numId w:val="1"/>
      </w:numPr>
      <w:spacing w:before="200"/>
      <w:outlineLvl w:val="1"/>
    </w:pPr>
    <w:rPr>
      <w:rFonts w:eastAsiaTheme="majorEastAsia" w:cs="Arial"/>
      <w:b/>
      <w:bCs/>
      <w:szCs w:val="28"/>
    </w:rPr>
  </w:style>
  <w:style w:type="paragraph" w:styleId="Heading3">
    <w:name w:val="heading 3"/>
    <w:basedOn w:val="Normal"/>
    <w:next w:val="Normal"/>
    <w:link w:val="Heading3Char"/>
    <w:uiPriority w:val="9"/>
    <w:unhideWhenUsed/>
    <w:qFormat/>
    <w:rsid w:val="001176B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76B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76B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176B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76B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176B6"/>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176B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09D"/>
    <w:pPr>
      <w:tabs>
        <w:tab w:val="center" w:pos="4680"/>
        <w:tab w:val="right" w:pos="9360"/>
      </w:tabs>
    </w:pPr>
  </w:style>
  <w:style w:type="character" w:customStyle="1" w:styleId="HeaderChar">
    <w:name w:val="Header Char"/>
    <w:basedOn w:val="DefaultParagraphFont"/>
    <w:link w:val="Header"/>
    <w:uiPriority w:val="99"/>
    <w:rsid w:val="002A309D"/>
    <w:rPr>
      <w:rFonts w:ascii="Arial" w:hAnsi="Arial"/>
      <w:sz w:val="28"/>
    </w:rPr>
  </w:style>
  <w:style w:type="paragraph" w:styleId="Footer">
    <w:name w:val="footer"/>
    <w:basedOn w:val="Normal"/>
    <w:link w:val="FooterChar"/>
    <w:uiPriority w:val="99"/>
    <w:unhideWhenUsed/>
    <w:rsid w:val="002A309D"/>
    <w:pPr>
      <w:tabs>
        <w:tab w:val="center" w:pos="4680"/>
        <w:tab w:val="right" w:pos="9360"/>
      </w:tabs>
    </w:pPr>
  </w:style>
  <w:style w:type="character" w:customStyle="1" w:styleId="FooterChar">
    <w:name w:val="Footer Char"/>
    <w:basedOn w:val="DefaultParagraphFont"/>
    <w:link w:val="Footer"/>
    <w:uiPriority w:val="99"/>
    <w:rsid w:val="002A309D"/>
    <w:rPr>
      <w:rFonts w:ascii="Arial" w:hAnsi="Arial"/>
      <w:sz w:val="28"/>
    </w:rPr>
  </w:style>
  <w:style w:type="paragraph" w:styleId="Title">
    <w:name w:val="Title"/>
    <w:basedOn w:val="Normal"/>
    <w:next w:val="Normal"/>
    <w:link w:val="TitleChar"/>
    <w:uiPriority w:val="10"/>
    <w:qFormat/>
    <w:rsid w:val="001176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6B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3C99"/>
    <w:rPr>
      <w:rFonts w:ascii="Arial" w:eastAsiaTheme="majorEastAsia" w:hAnsi="Arial" w:cs="Arial"/>
      <w:b/>
      <w:bCs/>
      <w:sz w:val="28"/>
      <w:szCs w:val="28"/>
    </w:rPr>
  </w:style>
  <w:style w:type="character" w:customStyle="1" w:styleId="Heading2Char">
    <w:name w:val="Heading 2 Char"/>
    <w:basedOn w:val="DefaultParagraphFont"/>
    <w:link w:val="Heading2"/>
    <w:rsid w:val="007B3C9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1176B6"/>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rsid w:val="001176B6"/>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1176B6"/>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1176B6"/>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1176B6"/>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1176B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176B6"/>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253FE4"/>
    <w:pPr>
      <w:numPr>
        <w:numId w:val="0"/>
      </w:numPr>
      <w:spacing w:line="276" w:lineRule="auto"/>
      <w:outlineLvl w:val="9"/>
    </w:pPr>
    <w:rPr>
      <w:lang w:eastAsia="ja-JP"/>
    </w:rPr>
  </w:style>
  <w:style w:type="paragraph" w:styleId="TOC1">
    <w:name w:val="toc 1"/>
    <w:basedOn w:val="Normal"/>
    <w:next w:val="Normal"/>
    <w:autoRedefine/>
    <w:uiPriority w:val="39"/>
    <w:unhideWhenUsed/>
    <w:qFormat/>
    <w:rsid w:val="00443AE4"/>
    <w:pPr>
      <w:tabs>
        <w:tab w:val="left" w:pos="560"/>
        <w:tab w:val="right" w:leader="dot" w:pos="9540"/>
      </w:tabs>
      <w:spacing w:after="100"/>
      <w:ind w:left="540" w:hanging="540"/>
    </w:pPr>
  </w:style>
  <w:style w:type="paragraph" w:styleId="TOC2">
    <w:name w:val="toc 2"/>
    <w:basedOn w:val="Normal"/>
    <w:next w:val="Normal"/>
    <w:autoRedefine/>
    <w:uiPriority w:val="39"/>
    <w:unhideWhenUsed/>
    <w:rsid w:val="00253FE4"/>
    <w:pPr>
      <w:spacing w:after="100"/>
      <w:ind w:left="280"/>
    </w:pPr>
  </w:style>
  <w:style w:type="character" w:styleId="Hyperlink">
    <w:name w:val="Hyperlink"/>
    <w:basedOn w:val="DefaultParagraphFont"/>
    <w:uiPriority w:val="99"/>
    <w:unhideWhenUsed/>
    <w:rsid w:val="00253FE4"/>
    <w:rPr>
      <w:color w:val="0000FF" w:themeColor="hyperlink"/>
      <w:u w:val="single"/>
    </w:rPr>
  </w:style>
  <w:style w:type="paragraph" w:styleId="BalloonText">
    <w:name w:val="Balloon Text"/>
    <w:basedOn w:val="Normal"/>
    <w:link w:val="BalloonTextChar"/>
    <w:uiPriority w:val="99"/>
    <w:semiHidden/>
    <w:unhideWhenUsed/>
    <w:rsid w:val="00253FE4"/>
    <w:rPr>
      <w:rFonts w:ascii="Tahoma" w:hAnsi="Tahoma" w:cs="Tahoma"/>
      <w:sz w:val="16"/>
      <w:szCs w:val="16"/>
    </w:rPr>
  </w:style>
  <w:style w:type="character" w:customStyle="1" w:styleId="BalloonTextChar">
    <w:name w:val="Balloon Text Char"/>
    <w:basedOn w:val="DefaultParagraphFont"/>
    <w:link w:val="BalloonText"/>
    <w:uiPriority w:val="99"/>
    <w:semiHidden/>
    <w:rsid w:val="00253FE4"/>
    <w:rPr>
      <w:rFonts w:ascii="Tahoma" w:hAnsi="Tahoma" w:cs="Tahoma"/>
      <w:sz w:val="16"/>
      <w:szCs w:val="16"/>
    </w:rPr>
  </w:style>
  <w:style w:type="character" w:styleId="PageNumber">
    <w:name w:val="page number"/>
    <w:basedOn w:val="DefaultParagraphFont"/>
    <w:uiPriority w:val="99"/>
    <w:semiHidden/>
    <w:rsid w:val="00253FE4"/>
  </w:style>
  <w:style w:type="character" w:styleId="CommentReference">
    <w:name w:val="annotation reference"/>
    <w:basedOn w:val="DefaultParagraphFont"/>
    <w:uiPriority w:val="99"/>
    <w:semiHidden/>
    <w:unhideWhenUsed/>
    <w:rsid w:val="00253FE4"/>
    <w:rPr>
      <w:sz w:val="16"/>
      <w:szCs w:val="16"/>
    </w:rPr>
  </w:style>
  <w:style w:type="paragraph" w:styleId="CommentText">
    <w:name w:val="annotation text"/>
    <w:basedOn w:val="Normal"/>
    <w:link w:val="CommentTextChar"/>
    <w:uiPriority w:val="99"/>
    <w:unhideWhenUsed/>
    <w:rsid w:val="00253FE4"/>
    <w:pPr>
      <w:spacing w:after="200" w:line="276" w:lineRule="auto"/>
    </w:pPr>
    <w:rPr>
      <w:rFonts w:eastAsiaTheme="minorEastAsia" w:cstheme="minorBidi"/>
      <w:sz w:val="20"/>
      <w:szCs w:val="22"/>
    </w:rPr>
  </w:style>
  <w:style w:type="character" w:customStyle="1" w:styleId="CommentTextChar">
    <w:name w:val="Comment Text Char"/>
    <w:basedOn w:val="DefaultParagraphFont"/>
    <w:link w:val="CommentText"/>
    <w:uiPriority w:val="99"/>
    <w:rsid w:val="00253FE4"/>
    <w:rPr>
      <w:rFonts w:ascii="Arial" w:eastAsiaTheme="minorEastAsia" w:hAnsi="Arial" w:cstheme="minorBidi"/>
      <w:szCs w:val="22"/>
    </w:rPr>
  </w:style>
  <w:style w:type="paragraph" w:styleId="BodyText">
    <w:name w:val="Body Text"/>
    <w:basedOn w:val="Normal"/>
    <w:link w:val="BodyTextChar"/>
    <w:uiPriority w:val="99"/>
    <w:semiHidden/>
    <w:rsid w:val="00E22995"/>
    <w:pPr>
      <w:autoSpaceDE w:val="0"/>
      <w:autoSpaceDN w:val="0"/>
      <w:adjustRightInd w:val="0"/>
    </w:pPr>
    <w:rPr>
      <w:rFonts w:ascii="TimesNewRomanPS-BoldMT" w:eastAsia="Times New Roman" w:hAnsi="TimesNewRomanPS-BoldMT"/>
      <w:sz w:val="20"/>
    </w:rPr>
  </w:style>
  <w:style w:type="character" w:customStyle="1" w:styleId="BodyTextChar">
    <w:name w:val="Body Text Char"/>
    <w:basedOn w:val="DefaultParagraphFont"/>
    <w:link w:val="BodyText"/>
    <w:uiPriority w:val="99"/>
    <w:semiHidden/>
    <w:rsid w:val="00E22995"/>
    <w:rPr>
      <w:rFonts w:ascii="TimesNewRomanPS-BoldMT" w:eastAsia="Times New Roman" w:hAnsi="TimesNewRomanPS-BoldMT"/>
    </w:rPr>
  </w:style>
  <w:style w:type="paragraph" w:styleId="NormalWeb">
    <w:name w:val="Normal (Web)"/>
    <w:basedOn w:val="Normal"/>
    <w:uiPriority w:val="99"/>
    <w:rsid w:val="00E22995"/>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link w:val="PlainTextChar"/>
    <w:uiPriority w:val="99"/>
    <w:unhideWhenUsed/>
    <w:rsid w:val="00E22995"/>
    <w:rPr>
      <w:rFonts w:ascii="Consolas" w:eastAsia="Times New Roman" w:hAnsi="Consolas"/>
      <w:sz w:val="21"/>
      <w:szCs w:val="21"/>
    </w:rPr>
  </w:style>
  <w:style w:type="character" w:customStyle="1" w:styleId="PlainTextChar">
    <w:name w:val="Plain Text Char"/>
    <w:basedOn w:val="DefaultParagraphFont"/>
    <w:link w:val="PlainText"/>
    <w:uiPriority w:val="99"/>
    <w:rsid w:val="00E22995"/>
    <w:rPr>
      <w:rFonts w:ascii="Consolas" w:eastAsia="Times New Roman" w:hAnsi="Consolas"/>
      <w:sz w:val="21"/>
      <w:szCs w:val="21"/>
    </w:rPr>
  </w:style>
  <w:style w:type="paragraph" w:styleId="ListParagraph">
    <w:name w:val="List Paragraph"/>
    <w:basedOn w:val="Normal"/>
    <w:uiPriority w:val="34"/>
    <w:qFormat/>
    <w:rsid w:val="00E22995"/>
    <w:pPr>
      <w:ind w:left="720"/>
      <w:contextualSpacing/>
    </w:pPr>
    <w:rPr>
      <w:rFonts w:eastAsia="Times New Roman"/>
    </w:rPr>
  </w:style>
  <w:style w:type="paragraph" w:customStyle="1" w:styleId="Style2">
    <w:name w:val="Style2"/>
    <w:basedOn w:val="PlainText"/>
    <w:link w:val="Style2Char"/>
    <w:qFormat/>
    <w:rsid w:val="00E22995"/>
    <w:rPr>
      <w:rFonts w:ascii="Arial" w:hAnsi="Arial" w:cs="Arial"/>
      <w:sz w:val="28"/>
      <w:szCs w:val="28"/>
    </w:rPr>
  </w:style>
  <w:style w:type="character" w:customStyle="1" w:styleId="Style2Char">
    <w:name w:val="Style2 Char"/>
    <w:link w:val="Style2"/>
    <w:rsid w:val="00E22995"/>
    <w:rPr>
      <w:rFonts w:ascii="Arial" w:eastAsia="Times New Roman" w:hAnsi="Arial" w:cs="Arial"/>
      <w:sz w:val="28"/>
      <w:szCs w:val="28"/>
    </w:rPr>
  </w:style>
  <w:style w:type="table" w:styleId="TableGrid">
    <w:name w:val="Table Grid"/>
    <w:basedOn w:val="TableNormal"/>
    <w:uiPriority w:val="59"/>
    <w:rsid w:val="00BC0C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E579D"/>
    <w:pPr>
      <w:autoSpaceDE w:val="0"/>
      <w:autoSpaceDN w:val="0"/>
    </w:pPr>
    <w:rPr>
      <w:rFonts w:cs="Arial"/>
      <w:color w:val="000000"/>
      <w:sz w:val="24"/>
      <w:szCs w:val="24"/>
    </w:rPr>
  </w:style>
  <w:style w:type="paragraph" w:styleId="TOC3">
    <w:name w:val="toc 3"/>
    <w:basedOn w:val="Normal"/>
    <w:next w:val="Normal"/>
    <w:autoRedefine/>
    <w:uiPriority w:val="39"/>
    <w:unhideWhenUsed/>
    <w:rsid w:val="00E21E55"/>
    <w:pPr>
      <w:tabs>
        <w:tab w:val="left" w:pos="1100"/>
        <w:tab w:val="right" w:leader="dot" w:pos="9540"/>
      </w:tabs>
      <w:spacing w:after="100"/>
      <w:ind w:left="270"/>
    </w:pPr>
  </w:style>
  <w:style w:type="paragraph" w:customStyle="1" w:styleId="Style1">
    <w:name w:val="Style1"/>
    <w:basedOn w:val="Normal"/>
    <w:rsid w:val="00CB2772"/>
    <w:pPr>
      <w:spacing w:after="200" w:line="276" w:lineRule="auto"/>
    </w:pPr>
    <w:rPr>
      <w:rFonts w:eastAsia="Times New Roman" w:cstheme="minorBidi"/>
      <w:color w:val="000000"/>
      <w:szCs w:val="24"/>
    </w:rPr>
  </w:style>
  <w:style w:type="paragraph" w:styleId="BodyTextIndent">
    <w:name w:val="Body Text Indent"/>
    <w:basedOn w:val="Normal"/>
    <w:link w:val="BodyTextIndentChar"/>
    <w:uiPriority w:val="99"/>
    <w:semiHidden/>
    <w:unhideWhenUsed/>
    <w:rsid w:val="00705BAD"/>
    <w:pPr>
      <w:spacing w:after="120"/>
      <w:ind w:left="360"/>
    </w:pPr>
  </w:style>
  <w:style w:type="character" w:customStyle="1" w:styleId="BodyTextIndentChar">
    <w:name w:val="Body Text Indent Char"/>
    <w:basedOn w:val="DefaultParagraphFont"/>
    <w:link w:val="BodyTextIndent"/>
    <w:uiPriority w:val="99"/>
    <w:semiHidden/>
    <w:rsid w:val="00705BAD"/>
    <w:rPr>
      <w:rFonts w:ascii="Arial" w:hAnsi="Arial"/>
      <w:sz w:val="28"/>
    </w:rPr>
  </w:style>
  <w:style w:type="paragraph" w:styleId="FootnoteText">
    <w:name w:val="footnote text"/>
    <w:basedOn w:val="Normal"/>
    <w:link w:val="FootnoteTextChar"/>
    <w:uiPriority w:val="99"/>
    <w:semiHidden/>
    <w:unhideWhenUsed/>
    <w:rsid w:val="00705BAD"/>
    <w:pPr>
      <w:spacing w:after="200" w:line="276" w:lineRule="auto"/>
    </w:pPr>
    <w:rPr>
      <w:rFonts w:eastAsiaTheme="minorEastAsia" w:cstheme="minorBidi"/>
      <w:sz w:val="20"/>
      <w:szCs w:val="22"/>
    </w:rPr>
  </w:style>
  <w:style w:type="character" w:customStyle="1" w:styleId="FootnoteTextChar">
    <w:name w:val="Footnote Text Char"/>
    <w:basedOn w:val="DefaultParagraphFont"/>
    <w:link w:val="FootnoteText"/>
    <w:uiPriority w:val="99"/>
    <w:semiHidden/>
    <w:rsid w:val="00705BAD"/>
    <w:rPr>
      <w:rFonts w:ascii="Arial" w:eastAsiaTheme="minorEastAsia" w:hAnsi="Arial" w:cstheme="minorBidi"/>
      <w:szCs w:val="22"/>
    </w:rPr>
  </w:style>
  <w:style w:type="character" w:styleId="FootnoteReference">
    <w:name w:val="footnote reference"/>
    <w:basedOn w:val="DefaultParagraphFont"/>
    <w:uiPriority w:val="99"/>
    <w:semiHidden/>
    <w:unhideWhenUsed/>
    <w:rsid w:val="00705BAD"/>
    <w:rPr>
      <w:vertAlign w:val="superscript"/>
    </w:rPr>
  </w:style>
  <w:style w:type="paragraph" w:styleId="CommentSubject">
    <w:name w:val="annotation subject"/>
    <w:basedOn w:val="CommentText"/>
    <w:next w:val="CommentText"/>
    <w:link w:val="CommentSubjectChar"/>
    <w:uiPriority w:val="99"/>
    <w:semiHidden/>
    <w:unhideWhenUsed/>
    <w:rsid w:val="006623C7"/>
    <w:pPr>
      <w:spacing w:after="0" w:line="240" w:lineRule="auto"/>
    </w:pPr>
    <w:rPr>
      <w:rFonts w:eastAsiaTheme="minorHAnsi" w:cs="Times New Roman"/>
      <w:b/>
      <w:bCs/>
      <w:szCs w:val="20"/>
    </w:rPr>
  </w:style>
  <w:style w:type="character" w:customStyle="1" w:styleId="CommentSubjectChar">
    <w:name w:val="Comment Subject Char"/>
    <w:basedOn w:val="CommentTextChar"/>
    <w:link w:val="CommentSubject"/>
    <w:uiPriority w:val="99"/>
    <w:semiHidden/>
    <w:rsid w:val="006623C7"/>
    <w:rPr>
      <w:rFonts w:ascii="Arial" w:eastAsiaTheme="minorEastAsia" w:hAnsi="Arial" w:cstheme="minorBidi"/>
      <w:b/>
      <w:bCs/>
      <w:szCs w:val="22"/>
    </w:rPr>
  </w:style>
  <w:style w:type="character" w:styleId="FollowedHyperlink">
    <w:name w:val="FollowedHyperlink"/>
    <w:basedOn w:val="DefaultParagraphFont"/>
    <w:uiPriority w:val="99"/>
    <w:semiHidden/>
    <w:unhideWhenUsed/>
    <w:rsid w:val="002C7F85"/>
    <w:rPr>
      <w:color w:val="800080" w:themeColor="followedHyperlink"/>
      <w:u w:val="single"/>
    </w:rPr>
  </w:style>
  <w:style w:type="table" w:customStyle="1" w:styleId="TableGrid1">
    <w:name w:val="Table Grid1"/>
    <w:basedOn w:val="TableNormal"/>
    <w:next w:val="TableGrid"/>
    <w:uiPriority w:val="59"/>
    <w:rsid w:val="000C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15458"/>
    <w:pPr>
      <w:spacing w:after="120" w:line="480" w:lineRule="auto"/>
    </w:pPr>
  </w:style>
  <w:style w:type="character" w:customStyle="1" w:styleId="BodyText2Char">
    <w:name w:val="Body Text 2 Char"/>
    <w:basedOn w:val="DefaultParagraphFont"/>
    <w:link w:val="BodyText2"/>
    <w:uiPriority w:val="99"/>
    <w:semiHidden/>
    <w:rsid w:val="00115458"/>
    <w:rPr>
      <w:rFonts w:ascii="Arial" w:hAnsi="Arial"/>
      <w:sz w:val="28"/>
    </w:rPr>
  </w:style>
  <w:style w:type="numbering" w:customStyle="1" w:styleId="NoList1">
    <w:name w:val="No List1"/>
    <w:next w:val="NoList"/>
    <w:uiPriority w:val="99"/>
    <w:semiHidden/>
    <w:unhideWhenUsed/>
    <w:rsid w:val="00540089"/>
  </w:style>
  <w:style w:type="paragraph" w:styleId="BodyTextIndent2">
    <w:name w:val="Body Text Indent 2"/>
    <w:basedOn w:val="Normal"/>
    <w:link w:val="BodyTextIndent2Char"/>
    <w:uiPriority w:val="99"/>
    <w:semiHidden/>
    <w:rsid w:val="00540089"/>
    <w:pPr>
      <w:spacing w:line="215" w:lineRule="auto"/>
      <w:ind w:left="720"/>
    </w:pPr>
    <w:rPr>
      <w:rFonts w:eastAsia="Times New Roman"/>
    </w:rPr>
  </w:style>
  <w:style w:type="character" w:customStyle="1" w:styleId="BodyTextIndent2Char">
    <w:name w:val="Body Text Indent 2 Char"/>
    <w:basedOn w:val="DefaultParagraphFont"/>
    <w:link w:val="BodyTextIndent2"/>
    <w:uiPriority w:val="99"/>
    <w:semiHidden/>
    <w:rsid w:val="00540089"/>
    <w:rPr>
      <w:rFonts w:ascii="Arial" w:eastAsia="Times New Roman" w:hAnsi="Arial"/>
      <w:sz w:val="28"/>
    </w:rPr>
  </w:style>
  <w:style w:type="paragraph" w:styleId="BodyTextIndent3">
    <w:name w:val="Body Text Indent 3"/>
    <w:basedOn w:val="Normal"/>
    <w:link w:val="BodyTextIndent3Char"/>
    <w:uiPriority w:val="99"/>
    <w:semiHidden/>
    <w:rsid w:val="00540089"/>
    <w:pPr>
      <w:ind w:left="1830"/>
    </w:pPr>
    <w:rPr>
      <w:rFonts w:eastAsia="Times New Roman"/>
      <w:color w:val="FF0000"/>
    </w:rPr>
  </w:style>
  <w:style w:type="character" w:customStyle="1" w:styleId="BodyTextIndent3Char">
    <w:name w:val="Body Text Indent 3 Char"/>
    <w:basedOn w:val="DefaultParagraphFont"/>
    <w:link w:val="BodyTextIndent3"/>
    <w:uiPriority w:val="99"/>
    <w:semiHidden/>
    <w:rsid w:val="00540089"/>
    <w:rPr>
      <w:rFonts w:ascii="Arial" w:eastAsia="Times New Roman" w:hAnsi="Arial"/>
      <w:color w:val="FF0000"/>
      <w:sz w:val="28"/>
    </w:rPr>
  </w:style>
  <w:style w:type="paragraph" w:styleId="BodyText3">
    <w:name w:val="Body Text 3"/>
    <w:basedOn w:val="Normal"/>
    <w:link w:val="BodyText3Char"/>
    <w:uiPriority w:val="99"/>
    <w:semiHidden/>
    <w:rsid w:val="00540089"/>
    <w:pPr>
      <w:pBdr>
        <w:top w:val="single" w:sz="4" w:space="1" w:color="auto"/>
        <w:left w:val="single" w:sz="4" w:space="4" w:color="auto"/>
        <w:bottom w:val="single" w:sz="4" w:space="1" w:color="auto"/>
        <w:right w:val="single" w:sz="4" w:space="4" w:color="auto"/>
      </w:pBdr>
      <w:spacing w:line="215" w:lineRule="auto"/>
      <w:ind w:left="720"/>
    </w:pPr>
    <w:rPr>
      <w:rFonts w:eastAsia="Times New Roman"/>
      <w:b/>
    </w:rPr>
  </w:style>
  <w:style w:type="character" w:customStyle="1" w:styleId="BodyText3Char">
    <w:name w:val="Body Text 3 Char"/>
    <w:basedOn w:val="DefaultParagraphFont"/>
    <w:link w:val="BodyText3"/>
    <w:uiPriority w:val="99"/>
    <w:semiHidden/>
    <w:rsid w:val="00540089"/>
    <w:rPr>
      <w:rFonts w:ascii="Arial" w:eastAsia="Times New Roman" w:hAnsi="Arial"/>
      <w:b/>
      <w:sz w:val="28"/>
    </w:rPr>
  </w:style>
  <w:style w:type="paragraph" w:styleId="Subtitle">
    <w:name w:val="Subtitle"/>
    <w:basedOn w:val="Normal"/>
    <w:link w:val="SubtitleChar"/>
    <w:uiPriority w:val="11"/>
    <w:qFormat/>
    <w:rsid w:val="00540089"/>
    <w:pPr>
      <w:ind w:left="720"/>
      <w:jc w:val="center"/>
    </w:pPr>
    <w:rPr>
      <w:rFonts w:eastAsia="Times New Roman"/>
      <w:b/>
      <w:sz w:val="40"/>
    </w:rPr>
  </w:style>
  <w:style w:type="character" w:customStyle="1" w:styleId="SubtitleChar">
    <w:name w:val="Subtitle Char"/>
    <w:basedOn w:val="DefaultParagraphFont"/>
    <w:link w:val="Subtitle"/>
    <w:uiPriority w:val="11"/>
    <w:rsid w:val="00540089"/>
    <w:rPr>
      <w:rFonts w:ascii="Arial" w:eastAsia="Times New Roman" w:hAnsi="Arial"/>
      <w:b/>
      <w:sz w:val="40"/>
    </w:rPr>
  </w:style>
  <w:style w:type="paragraph" w:styleId="Revision">
    <w:name w:val="Revision"/>
    <w:hidden/>
    <w:uiPriority w:val="99"/>
    <w:semiHidden/>
    <w:rsid w:val="00540089"/>
    <w:rPr>
      <w:rFonts w:ascii="Arial" w:eastAsia="Times New Roman" w:hAnsi="Arial"/>
      <w:sz w:val="28"/>
    </w:rPr>
  </w:style>
  <w:style w:type="character" w:customStyle="1" w:styleId="EmailStyle46">
    <w:name w:val="EmailStyle46"/>
    <w:basedOn w:val="DefaultParagraphFont"/>
    <w:semiHidden/>
    <w:rsid w:val="00540089"/>
    <w:rPr>
      <w:rFonts w:ascii="Arial Narrow" w:hAnsi="Arial Narrow" w:cs="Times New Roman"/>
      <w:color w:val="auto"/>
      <w:sz w:val="24"/>
      <w:szCs w:val="24"/>
      <w:u w:val="none"/>
      <w:effect w:val="none"/>
    </w:rPr>
  </w:style>
  <w:style w:type="paragraph" w:styleId="TOC4">
    <w:name w:val="toc 4"/>
    <w:basedOn w:val="Normal"/>
    <w:next w:val="Normal"/>
    <w:autoRedefine/>
    <w:uiPriority w:val="39"/>
    <w:unhideWhenUsed/>
    <w:rsid w:val="006300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00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00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0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0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0041"/>
    <w:pPr>
      <w:spacing w:after="100" w:line="276" w:lineRule="auto"/>
      <w:ind w:left="1760"/>
    </w:pPr>
    <w:rPr>
      <w:rFonts w:asciiTheme="minorHAnsi" w:eastAsiaTheme="minorEastAsia" w:hAnsiTheme="minorHAnsi" w:cstheme="minorBidi"/>
      <w:sz w:val="22"/>
      <w:szCs w:val="22"/>
    </w:rPr>
  </w:style>
  <w:style w:type="paragraph" w:styleId="NoSpacing">
    <w:name w:val="No Spacing"/>
    <w:uiPriority w:val="1"/>
    <w:qFormat/>
    <w:rsid w:val="00782568"/>
    <w:rPr>
      <w:rFonts w:eastAsia="Times New Roman"/>
    </w:rPr>
  </w:style>
  <w:style w:type="character" w:customStyle="1" w:styleId="UnresolvedMention1">
    <w:name w:val="Unresolved Mention1"/>
    <w:basedOn w:val="DefaultParagraphFont"/>
    <w:uiPriority w:val="99"/>
    <w:semiHidden/>
    <w:unhideWhenUsed/>
    <w:rsid w:val="004B4534"/>
    <w:rPr>
      <w:color w:val="808080"/>
      <w:shd w:val="clear" w:color="auto" w:fill="E6E6E6"/>
    </w:rPr>
  </w:style>
  <w:style w:type="character" w:customStyle="1" w:styleId="UnresolvedMention2">
    <w:name w:val="Unresolved Mention2"/>
    <w:basedOn w:val="DefaultParagraphFont"/>
    <w:uiPriority w:val="99"/>
    <w:semiHidden/>
    <w:unhideWhenUsed/>
    <w:rsid w:val="00A62B10"/>
    <w:rPr>
      <w:color w:val="808080"/>
      <w:shd w:val="clear" w:color="auto" w:fill="E6E6E6"/>
    </w:rPr>
  </w:style>
  <w:style w:type="character" w:customStyle="1" w:styleId="UnresolvedMention3">
    <w:name w:val="Unresolved Mention3"/>
    <w:basedOn w:val="DefaultParagraphFont"/>
    <w:uiPriority w:val="99"/>
    <w:semiHidden/>
    <w:unhideWhenUsed/>
    <w:rsid w:val="00810F1E"/>
    <w:rPr>
      <w:color w:val="605E5C"/>
      <w:shd w:val="clear" w:color="auto" w:fill="E1DFDD"/>
    </w:rPr>
  </w:style>
  <w:style w:type="character" w:customStyle="1" w:styleId="UnresolvedMention4">
    <w:name w:val="Unresolved Mention4"/>
    <w:basedOn w:val="DefaultParagraphFont"/>
    <w:uiPriority w:val="99"/>
    <w:semiHidden/>
    <w:unhideWhenUsed/>
    <w:rsid w:val="009C1F36"/>
    <w:rPr>
      <w:color w:val="605E5C"/>
      <w:shd w:val="clear" w:color="auto" w:fill="E1DFDD"/>
    </w:rPr>
  </w:style>
  <w:style w:type="character" w:styleId="UnresolvedMention">
    <w:name w:val="Unresolved Mention"/>
    <w:basedOn w:val="DefaultParagraphFont"/>
    <w:uiPriority w:val="99"/>
    <w:semiHidden/>
    <w:unhideWhenUsed/>
    <w:rsid w:val="0015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4161">
      <w:bodyDiv w:val="1"/>
      <w:marLeft w:val="0"/>
      <w:marRight w:val="0"/>
      <w:marTop w:val="0"/>
      <w:marBottom w:val="0"/>
      <w:divBdr>
        <w:top w:val="none" w:sz="0" w:space="0" w:color="auto"/>
        <w:left w:val="none" w:sz="0" w:space="0" w:color="auto"/>
        <w:bottom w:val="none" w:sz="0" w:space="0" w:color="auto"/>
        <w:right w:val="none" w:sz="0" w:space="0" w:color="auto"/>
      </w:divBdr>
    </w:div>
    <w:div w:id="496649798">
      <w:bodyDiv w:val="1"/>
      <w:marLeft w:val="0"/>
      <w:marRight w:val="0"/>
      <w:marTop w:val="0"/>
      <w:marBottom w:val="0"/>
      <w:divBdr>
        <w:top w:val="none" w:sz="0" w:space="0" w:color="auto"/>
        <w:left w:val="none" w:sz="0" w:space="0" w:color="auto"/>
        <w:bottom w:val="none" w:sz="0" w:space="0" w:color="auto"/>
        <w:right w:val="none" w:sz="0" w:space="0" w:color="auto"/>
      </w:divBdr>
    </w:div>
    <w:div w:id="519201809">
      <w:bodyDiv w:val="1"/>
      <w:marLeft w:val="0"/>
      <w:marRight w:val="0"/>
      <w:marTop w:val="0"/>
      <w:marBottom w:val="0"/>
      <w:divBdr>
        <w:top w:val="none" w:sz="0" w:space="0" w:color="auto"/>
        <w:left w:val="none" w:sz="0" w:space="0" w:color="auto"/>
        <w:bottom w:val="none" w:sz="0" w:space="0" w:color="auto"/>
        <w:right w:val="none" w:sz="0" w:space="0" w:color="auto"/>
      </w:divBdr>
    </w:div>
    <w:div w:id="867136872">
      <w:bodyDiv w:val="1"/>
      <w:marLeft w:val="0"/>
      <w:marRight w:val="0"/>
      <w:marTop w:val="0"/>
      <w:marBottom w:val="0"/>
      <w:divBdr>
        <w:top w:val="none" w:sz="0" w:space="0" w:color="auto"/>
        <w:left w:val="none" w:sz="0" w:space="0" w:color="auto"/>
        <w:bottom w:val="none" w:sz="0" w:space="0" w:color="auto"/>
        <w:right w:val="none" w:sz="0" w:space="0" w:color="auto"/>
      </w:divBdr>
    </w:div>
    <w:div w:id="1058556798">
      <w:bodyDiv w:val="1"/>
      <w:marLeft w:val="0"/>
      <w:marRight w:val="0"/>
      <w:marTop w:val="0"/>
      <w:marBottom w:val="0"/>
      <w:divBdr>
        <w:top w:val="none" w:sz="0" w:space="0" w:color="auto"/>
        <w:left w:val="none" w:sz="0" w:space="0" w:color="auto"/>
        <w:bottom w:val="none" w:sz="0" w:space="0" w:color="auto"/>
        <w:right w:val="none" w:sz="0" w:space="0" w:color="auto"/>
      </w:divBdr>
    </w:div>
    <w:div w:id="1440831861">
      <w:bodyDiv w:val="1"/>
      <w:marLeft w:val="0"/>
      <w:marRight w:val="0"/>
      <w:marTop w:val="0"/>
      <w:marBottom w:val="0"/>
      <w:divBdr>
        <w:top w:val="none" w:sz="0" w:space="0" w:color="auto"/>
        <w:left w:val="none" w:sz="0" w:space="0" w:color="auto"/>
        <w:bottom w:val="none" w:sz="0" w:space="0" w:color="auto"/>
        <w:right w:val="none" w:sz="0" w:space="0" w:color="auto"/>
      </w:divBdr>
    </w:div>
    <w:div w:id="1489176534">
      <w:bodyDiv w:val="1"/>
      <w:marLeft w:val="0"/>
      <w:marRight w:val="0"/>
      <w:marTop w:val="0"/>
      <w:marBottom w:val="0"/>
      <w:divBdr>
        <w:top w:val="none" w:sz="0" w:space="0" w:color="auto"/>
        <w:left w:val="none" w:sz="0" w:space="0" w:color="auto"/>
        <w:bottom w:val="none" w:sz="0" w:space="0" w:color="auto"/>
        <w:right w:val="none" w:sz="0" w:space="0" w:color="auto"/>
      </w:divBdr>
    </w:div>
    <w:div w:id="1618370909">
      <w:bodyDiv w:val="1"/>
      <w:marLeft w:val="0"/>
      <w:marRight w:val="0"/>
      <w:marTop w:val="0"/>
      <w:marBottom w:val="0"/>
      <w:divBdr>
        <w:top w:val="none" w:sz="0" w:space="0" w:color="auto"/>
        <w:left w:val="none" w:sz="0" w:space="0" w:color="auto"/>
        <w:bottom w:val="none" w:sz="0" w:space="0" w:color="auto"/>
        <w:right w:val="none" w:sz="0" w:space="0" w:color="auto"/>
      </w:divBdr>
    </w:div>
    <w:div w:id="1659963101">
      <w:bodyDiv w:val="1"/>
      <w:marLeft w:val="0"/>
      <w:marRight w:val="0"/>
      <w:marTop w:val="0"/>
      <w:marBottom w:val="0"/>
      <w:divBdr>
        <w:top w:val="none" w:sz="0" w:space="0" w:color="auto"/>
        <w:left w:val="none" w:sz="0" w:space="0" w:color="auto"/>
        <w:bottom w:val="none" w:sz="0" w:space="0" w:color="auto"/>
        <w:right w:val="none" w:sz="0" w:space="0" w:color="auto"/>
      </w:divBdr>
    </w:div>
    <w:div w:id="1695888096">
      <w:bodyDiv w:val="1"/>
      <w:marLeft w:val="0"/>
      <w:marRight w:val="0"/>
      <w:marTop w:val="0"/>
      <w:marBottom w:val="0"/>
      <w:divBdr>
        <w:top w:val="none" w:sz="0" w:space="0" w:color="auto"/>
        <w:left w:val="none" w:sz="0" w:space="0" w:color="auto"/>
        <w:bottom w:val="none" w:sz="0" w:space="0" w:color="auto"/>
        <w:right w:val="none" w:sz="0" w:space="0" w:color="auto"/>
      </w:divBdr>
    </w:div>
    <w:div w:id="20657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r.ca.gov/Public/Intent-2-Award-Notices.html" TargetMode="External"/><Relationship Id="rId18" Type="http://schemas.openxmlformats.org/officeDocument/2006/relationships/hyperlink" Target="https://leginfo.legislature.ca.gov/faces/codes_displaySection.xhtml?lawCode=GOV&amp;sectionNum=8710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r.ca.gov/Public/Grants" TargetMode="External"/><Relationship Id="rId17" Type="http://schemas.openxmlformats.org/officeDocument/2006/relationships/hyperlink" Target="https://leginfo.legislature.ca.gov/faces/codes_displaySection.xhtml?lawCode=GOV&amp;sectionNum=87100." TargetMode="External"/><Relationship Id="rId2" Type="http://schemas.openxmlformats.org/officeDocument/2006/relationships/numbering" Target="numbering.xml"/><Relationship Id="rId16" Type="http://schemas.openxmlformats.org/officeDocument/2006/relationships/hyperlink" Target="https://govt.westlaw.com/calregs/Document/I915BA2B8827A449FAE112320FC96DFB9?viewType=FullText&amp;originationContext=documenttoc&amp;transitionType=CategoryPageItem&amp;contextData=(sc.Default)" TargetMode="External"/><Relationship Id="rId20" Type="http://schemas.openxmlformats.org/officeDocument/2006/relationships/hyperlink" Target="mailto:Legislation.Communications@do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nts@dor.ca.gov" TargetMode="External"/><Relationship Id="rId23" Type="http://schemas.openxmlformats.org/officeDocument/2006/relationships/fontTable" Target="fontTable.xml"/><Relationship Id="rId10" Type="http://schemas.openxmlformats.org/officeDocument/2006/relationships/hyperlink" Target="http://dor.ca.gov/Public/Grants.html" TargetMode="External"/><Relationship Id="rId19" Type="http://schemas.openxmlformats.org/officeDocument/2006/relationships/hyperlink" Target="https://leginfo.legislature.ca.gov/faces/codes_displayText.xhtml?lawCode=GOV&amp;division=7.&amp;title=1.&amp;part=&amp;chapter=3.5.&amp;article=1." TargetMode="External"/><Relationship Id="rId4" Type="http://schemas.openxmlformats.org/officeDocument/2006/relationships/settings" Target="settings.xml"/><Relationship Id="rId9" Type="http://schemas.openxmlformats.org/officeDocument/2006/relationships/hyperlink" Target="../GSM%20Toolbox%2010.26.18" TargetMode="External"/><Relationship Id="rId14" Type="http://schemas.openxmlformats.org/officeDocument/2006/relationships/hyperlink" Target="mailto:grants@dor.c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9E93-8636-4E59-BEFF-9725FE32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B946A423</Template>
  <TotalTime>0</TotalTime>
  <Pages>35</Pages>
  <Words>10436</Words>
  <Characters>60772</Characters>
  <Application>Microsoft Office Word</Application>
  <DocSecurity>8</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2018-10-26T22:31:00Z</dcterms:created>
  <dcterms:modified xsi:type="dcterms:W3CDTF">2018-10-29T17:41:00Z</dcterms:modified>
</cp:coreProperties>
</file>