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05A3" w14:textId="581C8247" w:rsidR="00D066CB" w:rsidRPr="00667101" w:rsidRDefault="00667101" w:rsidP="00D971F3">
      <w:pPr>
        <w:jc w:val="center"/>
        <w:rPr>
          <w:rFonts w:ascii="Arial Bold" w:hAnsi="Arial Bold" w:cs="Arial"/>
          <w:b/>
          <w:bCs/>
          <w:caps/>
          <w:sz w:val="28"/>
          <w:szCs w:val="28"/>
        </w:rPr>
      </w:pPr>
      <w:bookmarkStart w:id="0" w:name="_Hlk125127501"/>
      <w:r w:rsidRPr="00667101">
        <w:rPr>
          <w:rFonts w:ascii="Arial Bold" w:hAnsi="Arial Bold" w:cs="Arial"/>
          <w:b/>
          <w:bCs/>
          <w:caps/>
          <w:sz w:val="28"/>
          <w:szCs w:val="28"/>
        </w:rPr>
        <w:t>Notice of Intent to Award</w:t>
      </w:r>
    </w:p>
    <w:p w14:paraId="3E514B85" w14:textId="40BAC4CB" w:rsidR="00667101" w:rsidRDefault="00D066CB" w:rsidP="005A0A5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971F3">
        <w:rPr>
          <w:rFonts w:ascii="Arial" w:hAnsi="Arial" w:cs="Arial"/>
          <w:b/>
          <w:bCs/>
          <w:sz w:val="28"/>
          <w:szCs w:val="28"/>
        </w:rPr>
        <w:t xml:space="preserve">Request for Interest </w:t>
      </w:r>
      <w:r w:rsidR="002645CF">
        <w:rPr>
          <w:rFonts w:ascii="Arial" w:hAnsi="Arial" w:cs="Arial"/>
          <w:b/>
          <w:bCs/>
          <w:sz w:val="28"/>
          <w:szCs w:val="28"/>
        </w:rPr>
        <w:t>Number</w:t>
      </w:r>
      <w:r w:rsidR="00667101">
        <w:rPr>
          <w:rFonts w:ascii="Arial" w:hAnsi="Arial" w:cs="Arial"/>
          <w:b/>
          <w:bCs/>
          <w:sz w:val="28"/>
          <w:szCs w:val="28"/>
        </w:rPr>
        <w:t xml:space="preserve"> </w:t>
      </w:r>
      <w:r w:rsidR="0002370A" w:rsidRPr="00D971F3">
        <w:rPr>
          <w:rFonts w:ascii="Arial" w:hAnsi="Arial" w:cs="Arial"/>
          <w:b/>
          <w:bCs/>
          <w:sz w:val="28"/>
          <w:szCs w:val="28"/>
        </w:rPr>
        <w:t>22</w:t>
      </w:r>
      <w:r w:rsidRPr="00D971F3">
        <w:rPr>
          <w:rFonts w:ascii="Arial" w:hAnsi="Arial" w:cs="Arial"/>
          <w:b/>
          <w:bCs/>
          <w:sz w:val="28"/>
          <w:szCs w:val="28"/>
        </w:rPr>
        <w:t>-</w:t>
      </w:r>
      <w:r w:rsidR="0002370A" w:rsidRPr="00D971F3">
        <w:rPr>
          <w:rFonts w:ascii="Arial" w:hAnsi="Arial" w:cs="Arial"/>
          <w:b/>
          <w:bCs/>
          <w:sz w:val="28"/>
          <w:szCs w:val="28"/>
        </w:rPr>
        <w:t>12</w:t>
      </w:r>
      <w:r w:rsidR="00044086" w:rsidRPr="00D971F3">
        <w:rPr>
          <w:rFonts w:ascii="Arial" w:hAnsi="Arial" w:cs="Arial"/>
          <w:b/>
          <w:bCs/>
          <w:sz w:val="28"/>
          <w:szCs w:val="28"/>
        </w:rPr>
        <w:t>-01</w:t>
      </w:r>
      <w:r w:rsidR="0066710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25CBCA0" w14:textId="1E304EF2" w:rsidR="00CB36AB" w:rsidRPr="00667101" w:rsidRDefault="00044086" w:rsidP="005A0A5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971F3">
        <w:rPr>
          <w:rFonts w:ascii="Arial" w:hAnsi="Arial" w:cs="Arial"/>
          <w:b/>
          <w:bCs/>
          <w:sz w:val="28"/>
          <w:szCs w:val="28"/>
        </w:rPr>
        <w:t>Community Living Fund Program</w:t>
      </w:r>
    </w:p>
    <w:p w14:paraId="62408A36" w14:textId="77777777" w:rsidR="002645CF" w:rsidRPr="002645CF" w:rsidRDefault="002645CF" w:rsidP="002645CF">
      <w:pPr>
        <w:jc w:val="right"/>
        <w:rPr>
          <w:rFonts w:ascii="Arial Bold" w:hAnsi="Arial Bold" w:cs="Arial"/>
          <w:caps/>
          <w:sz w:val="28"/>
          <w:szCs w:val="28"/>
        </w:rPr>
      </w:pPr>
      <w:r w:rsidRPr="00D971F3">
        <w:rPr>
          <w:rFonts w:ascii="Arial" w:hAnsi="Arial" w:cs="Arial"/>
          <w:sz w:val="28"/>
          <w:szCs w:val="28"/>
        </w:rPr>
        <w:t>January 25, 2023</w:t>
      </w:r>
    </w:p>
    <w:p w14:paraId="2D6BC877" w14:textId="42BB6740" w:rsidR="00CB36AB" w:rsidRDefault="002645CF" w:rsidP="00D97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California Department of Rehabilitation (DOR) Independent Living and Assistive Technology Section </w:t>
      </w:r>
      <w:r w:rsidRPr="00D971F3">
        <w:rPr>
          <w:rFonts w:ascii="Arial" w:hAnsi="Arial" w:cs="Arial"/>
          <w:sz w:val="28"/>
          <w:szCs w:val="28"/>
        </w:rPr>
        <w:t>intends to award grants for Request for Interest 22-12-01, Community Living Fund Program</w:t>
      </w:r>
      <w:r w:rsidRPr="00D971F3">
        <w:rPr>
          <w:rFonts w:ascii="Arial" w:hAnsi="Arial" w:cs="Arial"/>
          <w:bCs/>
          <w:sz w:val="28"/>
          <w:szCs w:val="28"/>
        </w:rPr>
        <w:t xml:space="preserve"> </w:t>
      </w:r>
      <w:r w:rsidRPr="00D971F3">
        <w:rPr>
          <w:rFonts w:ascii="Arial" w:hAnsi="Arial" w:cs="Arial"/>
          <w:sz w:val="28"/>
          <w:szCs w:val="28"/>
        </w:rPr>
        <w:t>to the following entities</w:t>
      </w:r>
      <w:r>
        <w:rPr>
          <w:rFonts w:ascii="Arial" w:hAnsi="Arial" w:cs="Arial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8"/>
        <w:gridCol w:w="5137"/>
        <w:gridCol w:w="5125"/>
      </w:tblGrid>
      <w:tr w:rsidR="002B7123" w:rsidRPr="005A0A57" w14:paraId="25C31607" w14:textId="77777777" w:rsidTr="005A0A57">
        <w:tc>
          <w:tcPr>
            <w:tcW w:w="528" w:type="dxa"/>
            <w:shd w:val="clear" w:color="auto" w:fill="D9D9D9" w:themeFill="background1" w:themeFillShade="D9"/>
            <w:vAlign w:val="center"/>
          </w:tcPr>
          <w:p w14:paraId="48152FA0" w14:textId="77777777" w:rsidR="002B7123" w:rsidRPr="005A0A57" w:rsidRDefault="002B7123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37" w:type="dxa"/>
            <w:shd w:val="clear" w:color="auto" w:fill="D9D9D9" w:themeFill="background1" w:themeFillShade="D9"/>
            <w:vAlign w:val="center"/>
          </w:tcPr>
          <w:p w14:paraId="6FD0F340" w14:textId="54E3D3CB" w:rsidR="002B7123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0A57">
              <w:rPr>
                <w:rFonts w:ascii="Arial" w:hAnsi="Arial" w:cs="Arial"/>
                <w:b/>
                <w:bCs/>
                <w:sz w:val="28"/>
                <w:szCs w:val="28"/>
              </w:rPr>
              <w:t>Entity Name</w:t>
            </w:r>
          </w:p>
        </w:tc>
        <w:tc>
          <w:tcPr>
            <w:tcW w:w="5125" w:type="dxa"/>
            <w:shd w:val="clear" w:color="auto" w:fill="D9D9D9" w:themeFill="background1" w:themeFillShade="D9"/>
            <w:vAlign w:val="center"/>
          </w:tcPr>
          <w:p w14:paraId="3E10CE31" w14:textId="06320ECA" w:rsidR="002B7123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0A57">
              <w:rPr>
                <w:rFonts w:ascii="Arial" w:hAnsi="Arial" w:cs="Arial"/>
                <w:b/>
                <w:bCs/>
                <w:sz w:val="28"/>
                <w:szCs w:val="28"/>
              </w:rPr>
              <w:t>Service Area</w:t>
            </w:r>
          </w:p>
        </w:tc>
      </w:tr>
      <w:tr w:rsidR="002B7123" w:rsidRPr="005A0A57" w14:paraId="0BC20E70" w14:textId="77777777" w:rsidTr="005A0A57">
        <w:tc>
          <w:tcPr>
            <w:tcW w:w="528" w:type="dxa"/>
            <w:vAlign w:val="center"/>
          </w:tcPr>
          <w:p w14:paraId="4830D76B" w14:textId="4F1E6220" w:rsidR="002B7123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137" w:type="dxa"/>
            <w:vAlign w:val="center"/>
          </w:tcPr>
          <w:p w14:paraId="14C50BA6" w14:textId="4D1D788D" w:rsidR="002B7123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Alzheimer's Great</w:t>
            </w:r>
            <w:r w:rsidR="001C3BF7">
              <w:rPr>
                <w:rFonts w:ascii="Arial" w:hAnsi="Arial" w:cs="Arial"/>
                <w:sz w:val="28"/>
                <w:szCs w:val="28"/>
              </w:rPr>
              <w:t>er</w:t>
            </w:r>
            <w:r w:rsidRPr="005A0A57">
              <w:rPr>
                <w:rFonts w:ascii="Arial" w:hAnsi="Arial" w:cs="Arial"/>
                <w:sz w:val="28"/>
                <w:szCs w:val="28"/>
              </w:rPr>
              <w:t xml:space="preserve"> Los Angeles DBA Alzheimer’s Los Angeles</w:t>
            </w:r>
          </w:p>
        </w:tc>
        <w:tc>
          <w:tcPr>
            <w:tcW w:w="5125" w:type="dxa"/>
            <w:vAlign w:val="center"/>
          </w:tcPr>
          <w:p w14:paraId="665CA8BB" w14:textId="4007AE4B" w:rsidR="002B7123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Los Angeles County</w:t>
            </w:r>
          </w:p>
        </w:tc>
      </w:tr>
      <w:tr w:rsidR="002B7123" w:rsidRPr="005A0A57" w14:paraId="05D54BC0" w14:textId="77777777" w:rsidTr="005A0A57">
        <w:tc>
          <w:tcPr>
            <w:tcW w:w="528" w:type="dxa"/>
            <w:vAlign w:val="center"/>
          </w:tcPr>
          <w:p w14:paraId="2EB0A5DF" w14:textId="5BA74036" w:rsidR="002B7123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137" w:type="dxa"/>
            <w:vAlign w:val="center"/>
          </w:tcPr>
          <w:p w14:paraId="49D824EB" w14:textId="19D3310F" w:rsidR="002B7123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Blindness Support Services, Inc</w:t>
            </w:r>
            <w:r w:rsidR="008B298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125" w:type="dxa"/>
            <w:vAlign w:val="center"/>
          </w:tcPr>
          <w:p w14:paraId="040D1B19" w14:textId="6454316F" w:rsidR="002B7123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Riverside and San Bernardino counties</w:t>
            </w:r>
          </w:p>
        </w:tc>
      </w:tr>
      <w:tr w:rsidR="002B7123" w:rsidRPr="005A0A57" w14:paraId="17A1C7A1" w14:textId="77777777" w:rsidTr="005A0A57">
        <w:tc>
          <w:tcPr>
            <w:tcW w:w="528" w:type="dxa"/>
            <w:vAlign w:val="center"/>
          </w:tcPr>
          <w:p w14:paraId="62C7CB08" w14:textId="4E1692F4" w:rsidR="002B7123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137" w:type="dxa"/>
            <w:vAlign w:val="center"/>
          </w:tcPr>
          <w:p w14:paraId="25C4DA49" w14:textId="71B163DF" w:rsidR="002B7123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Communities Actively Living Independent &amp; Free</w:t>
            </w:r>
          </w:p>
        </w:tc>
        <w:tc>
          <w:tcPr>
            <w:tcW w:w="5125" w:type="dxa"/>
            <w:vAlign w:val="center"/>
          </w:tcPr>
          <w:p w14:paraId="0BF6D6F9" w14:textId="4BC61EFF" w:rsidR="002B7123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Los Angeles County</w:t>
            </w:r>
          </w:p>
        </w:tc>
      </w:tr>
      <w:tr w:rsidR="002B7123" w:rsidRPr="005A0A57" w14:paraId="158ABBDE" w14:textId="77777777" w:rsidTr="005A0A57">
        <w:tc>
          <w:tcPr>
            <w:tcW w:w="528" w:type="dxa"/>
            <w:vAlign w:val="center"/>
          </w:tcPr>
          <w:p w14:paraId="347435AB" w14:textId="5310698A" w:rsidR="002B7123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137" w:type="dxa"/>
            <w:vAlign w:val="center"/>
          </w:tcPr>
          <w:p w14:paraId="693BB437" w14:textId="3A052563" w:rsidR="002B7123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Center for Independent Living</w:t>
            </w:r>
          </w:p>
        </w:tc>
        <w:tc>
          <w:tcPr>
            <w:tcW w:w="5125" w:type="dxa"/>
            <w:vAlign w:val="center"/>
          </w:tcPr>
          <w:p w14:paraId="327D8CAE" w14:textId="37A55924" w:rsidR="002B7123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Alameda County</w:t>
            </w:r>
          </w:p>
        </w:tc>
      </w:tr>
      <w:tr w:rsidR="002B7123" w:rsidRPr="005A0A57" w14:paraId="5F129C5E" w14:textId="77777777" w:rsidTr="005A0A57">
        <w:tc>
          <w:tcPr>
            <w:tcW w:w="528" w:type="dxa"/>
            <w:vAlign w:val="center"/>
          </w:tcPr>
          <w:p w14:paraId="0655E029" w14:textId="37ADB73D" w:rsidR="002B7123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137" w:type="dxa"/>
            <w:vAlign w:val="center"/>
          </w:tcPr>
          <w:p w14:paraId="27853453" w14:textId="08427940" w:rsidR="002B7123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Central Coast Center for Independent Living</w:t>
            </w:r>
          </w:p>
        </w:tc>
        <w:tc>
          <w:tcPr>
            <w:tcW w:w="5125" w:type="dxa"/>
            <w:vAlign w:val="center"/>
          </w:tcPr>
          <w:p w14:paraId="3C352D2B" w14:textId="2FAD6F9D" w:rsidR="002B7123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Monterey, Santa Cruz, and San Benito counties</w:t>
            </w:r>
          </w:p>
        </w:tc>
      </w:tr>
      <w:tr w:rsidR="002B7123" w:rsidRPr="005A0A57" w14:paraId="4C9D312F" w14:textId="77777777" w:rsidTr="005A0A57">
        <w:tc>
          <w:tcPr>
            <w:tcW w:w="528" w:type="dxa"/>
            <w:vAlign w:val="center"/>
          </w:tcPr>
          <w:p w14:paraId="6805A281" w14:textId="1E5B6C6A" w:rsidR="002B7123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137" w:type="dxa"/>
            <w:vAlign w:val="center"/>
          </w:tcPr>
          <w:p w14:paraId="3B381F55" w14:textId="5F50E079" w:rsidR="002B7123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Choice in Aging</w:t>
            </w:r>
          </w:p>
        </w:tc>
        <w:tc>
          <w:tcPr>
            <w:tcW w:w="5125" w:type="dxa"/>
            <w:vAlign w:val="center"/>
          </w:tcPr>
          <w:p w14:paraId="7316CC01" w14:textId="21C93AE1" w:rsidR="002B7123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Contra Costa, Solano, and Sacramento counties</w:t>
            </w:r>
          </w:p>
        </w:tc>
      </w:tr>
      <w:tr w:rsidR="006C65BC" w:rsidRPr="005A0A57" w14:paraId="05710ED2" w14:textId="77777777" w:rsidTr="005A0A57">
        <w:tc>
          <w:tcPr>
            <w:tcW w:w="528" w:type="dxa"/>
            <w:vAlign w:val="center"/>
          </w:tcPr>
          <w:p w14:paraId="67CE5AFB" w14:textId="345ADC66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137" w:type="dxa"/>
            <w:vAlign w:val="center"/>
          </w:tcPr>
          <w:p w14:paraId="72854711" w14:textId="2BB7B727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Dayle McIntosh Center for the Disabled</w:t>
            </w:r>
          </w:p>
        </w:tc>
        <w:tc>
          <w:tcPr>
            <w:tcW w:w="5125" w:type="dxa"/>
            <w:vAlign w:val="center"/>
          </w:tcPr>
          <w:p w14:paraId="7E0448FD" w14:textId="4E3C4AAF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Orange County</w:t>
            </w:r>
          </w:p>
        </w:tc>
      </w:tr>
      <w:tr w:rsidR="006C65BC" w:rsidRPr="005A0A57" w14:paraId="78B38431" w14:textId="77777777" w:rsidTr="005A0A57">
        <w:tc>
          <w:tcPr>
            <w:tcW w:w="528" w:type="dxa"/>
            <w:vAlign w:val="center"/>
          </w:tcPr>
          <w:p w14:paraId="79B50F56" w14:textId="1CC6103F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137" w:type="dxa"/>
            <w:vAlign w:val="center"/>
          </w:tcPr>
          <w:p w14:paraId="321A5D57" w14:textId="08D69869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Disability Action Center</w:t>
            </w:r>
          </w:p>
        </w:tc>
        <w:tc>
          <w:tcPr>
            <w:tcW w:w="5125" w:type="dxa"/>
            <w:vAlign w:val="center"/>
          </w:tcPr>
          <w:p w14:paraId="387B9943" w14:textId="49DFF335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Butte, Glenn, Tehama, Shasta counties</w:t>
            </w:r>
          </w:p>
        </w:tc>
      </w:tr>
      <w:tr w:rsidR="006C65BC" w:rsidRPr="005A0A57" w14:paraId="7A74DEC7" w14:textId="77777777" w:rsidTr="005A0A57">
        <w:tc>
          <w:tcPr>
            <w:tcW w:w="528" w:type="dxa"/>
            <w:vAlign w:val="center"/>
          </w:tcPr>
          <w:p w14:paraId="29FDD463" w14:textId="7569F688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137" w:type="dxa"/>
            <w:vAlign w:val="center"/>
          </w:tcPr>
          <w:p w14:paraId="09C9A80B" w14:textId="56A76356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Disability Community Resources Center</w:t>
            </w:r>
          </w:p>
        </w:tc>
        <w:tc>
          <w:tcPr>
            <w:tcW w:w="5125" w:type="dxa"/>
            <w:vAlign w:val="center"/>
          </w:tcPr>
          <w:p w14:paraId="18406BD1" w14:textId="4D8E395A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Los Angeles County</w:t>
            </w:r>
          </w:p>
        </w:tc>
      </w:tr>
      <w:tr w:rsidR="006C65BC" w:rsidRPr="005A0A57" w14:paraId="48F9A18F" w14:textId="77777777" w:rsidTr="005A0A57">
        <w:tc>
          <w:tcPr>
            <w:tcW w:w="528" w:type="dxa"/>
            <w:vAlign w:val="center"/>
          </w:tcPr>
          <w:p w14:paraId="4E86FE7F" w14:textId="6439869F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137" w:type="dxa"/>
            <w:vAlign w:val="center"/>
          </w:tcPr>
          <w:p w14:paraId="2BDE2F3F" w14:textId="49BC9802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Disability Services &amp; Legal Center</w:t>
            </w:r>
          </w:p>
        </w:tc>
        <w:tc>
          <w:tcPr>
            <w:tcW w:w="5125" w:type="dxa"/>
            <w:vAlign w:val="center"/>
          </w:tcPr>
          <w:p w14:paraId="05C746F4" w14:textId="7769F92B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Sonoma, Napa, Lake, and Mendocino counties</w:t>
            </w:r>
          </w:p>
        </w:tc>
      </w:tr>
      <w:tr w:rsidR="006C65BC" w:rsidRPr="005A0A57" w14:paraId="19151B8C" w14:textId="77777777" w:rsidTr="005A0A57">
        <w:tc>
          <w:tcPr>
            <w:tcW w:w="528" w:type="dxa"/>
            <w:vAlign w:val="center"/>
          </w:tcPr>
          <w:p w14:paraId="45DC254F" w14:textId="3B1BFD30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137" w:type="dxa"/>
            <w:vAlign w:val="center"/>
          </w:tcPr>
          <w:p w14:paraId="299012EE" w14:textId="75E579AD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East Bay Innovation</w:t>
            </w:r>
          </w:p>
        </w:tc>
        <w:tc>
          <w:tcPr>
            <w:tcW w:w="5125" w:type="dxa"/>
            <w:vAlign w:val="center"/>
          </w:tcPr>
          <w:p w14:paraId="1732F607" w14:textId="046062A8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Alameda County</w:t>
            </w:r>
          </w:p>
        </w:tc>
      </w:tr>
      <w:tr w:rsidR="006C65BC" w:rsidRPr="005A0A57" w14:paraId="0F6CC44D" w14:textId="77777777" w:rsidTr="005A0A57">
        <w:tc>
          <w:tcPr>
            <w:tcW w:w="528" w:type="dxa"/>
            <w:vAlign w:val="center"/>
          </w:tcPr>
          <w:p w14:paraId="7A0A109A" w14:textId="4098FB68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137" w:type="dxa"/>
            <w:vAlign w:val="center"/>
          </w:tcPr>
          <w:p w14:paraId="6F2BCBB8" w14:textId="4DB0B8D2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FREED</w:t>
            </w:r>
          </w:p>
        </w:tc>
        <w:tc>
          <w:tcPr>
            <w:tcW w:w="5125" w:type="dxa"/>
            <w:vAlign w:val="center"/>
          </w:tcPr>
          <w:p w14:paraId="7E3341B5" w14:textId="3346F763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Nevada, Yuba, Sutter, Colusa, and Sierra counties</w:t>
            </w:r>
          </w:p>
        </w:tc>
      </w:tr>
      <w:tr w:rsidR="006C65BC" w:rsidRPr="005A0A57" w14:paraId="1E32B36C" w14:textId="77777777" w:rsidTr="005A0A57">
        <w:tc>
          <w:tcPr>
            <w:tcW w:w="528" w:type="dxa"/>
            <w:vAlign w:val="center"/>
          </w:tcPr>
          <w:p w14:paraId="161FE816" w14:textId="1911C5F3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137" w:type="dxa"/>
            <w:vAlign w:val="center"/>
          </w:tcPr>
          <w:p w14:paraId="61174406" w14:textId="3AA2CEEA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Home &amp; Heart</w:t>
            </w:r>
          </w:p>
        </w:tc>
        <w:tc>
          <w:tcPr>
            <w:tcW w:w="5125" w:type="dxa"/>
            <w:vAlign w:val="center"/>
          </w:tcPr>
          <w:p w14:paraId="54997537" w14:textId="24C07E57" w:rsidR="006C65BC" w:rsidRPr="005A0A57" w:rsidRDefault="005B7291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Butte, Glenn, and Tehama</w:t>
            </w:r>
            <w:r w:rsidR="006C65BC" w:rsidRPr="005A0A57">
              <w:rPr>
                <w:rFonts w:ascii="Arial" w:hAnsi="Arial" w:cs="Arial"/>
                <w:sz w:val="28"/>
                <w:szCs w:val="28"/>
              </w:rPr>
              <w:t xml:space="preserve"> counties</w:t>
            </w:r>
          </w:p>
        </w:tc>
      </w:tr>
      <w:tr w:rsidR="006C65BC" w:rsidRPr="005A0A57" w14:paraId="1648A08A" w14:textId="77777777" w:rsidTr="005A0A57">
        <w:tc>
          <w:tcPr>
            <w:tcW w:w="528" w:type="dxa"/>
            <w:vAlign w:val="center"/>
          </w:tcPr>
          <w:p w14:paraId="076A3837" w14:textId="0EC25324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137" w:type="dxa"/>
            <w:vAlign w:val="center"/>
          </w:tcPr>
          <w:p w14:paraId="10FB4F14" w14:textId="2AE37BAE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Independent Living Center of Kern County</w:t>
            </w:r>
          </w:p>
        </w:tc>
        <w:tc>
          <w:tcPr>
            <w:tcW w:w="5125" w:type="dxa"/>
            <w:vAlign w:val="center"/>
          </w:tcPr>
          <w:p w14:paraId="1415757B" w14:textId="1941F7D3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Kern and Los Angeles counties</w:t>
            </w:r>
          </w:p>
        </w:tc>
      </w:tr>
      <w:tr w:rsidR="006C65BC" w:rsidRPr="005A0A57" w14:paraId="646BF4D9" w14:textId="77777777" w:rsidTr="005A0A57">
        <w:tc>
          <w:tcPr>
            <w:tcW w:w="528" w:type="dxa"/>
            <w:vAlign w:val="center"/>
          </w:tcPr>
          <w:p w14:paraId="74EF4FFE" w14:textId="1DB6FE63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137" w:type="dxa"/>
            <w:vAlign w:val="center"/>
          </w:tcPr>
          <w:p w14:paraId="1BDCCC2C" w14:textId="560DCB77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Independent Living Resources Center, Inc</w:t>
            </w:r>
            <w:r w:rsidR="008B298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125" w:type="dxa"/>
            <w:vAlign w:val="center"/>
          </w:tcPr>
          <w:p w14:paraId="00916212" w14:textId="2EFB03D6" w:rsidR="006C65BC" w:rsidRPr="005A0A57" w:rsidRDefault="00CD30FA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Santa Barbara, San Luis Obispo, and Ventura counties</w:t>
            </w:r>
          </w:p>
        </w:tc>
      </w:tr>
      <w:tr w:rsidR="006C65BC" w:rsidRPr="005A0A57" w14:paraId="40FA1486" w14:textId="77777777" w:rsidTr="005A0A57">
        <w:tc>
          <w:tcPr>
            <w:tcW w:w="528" w:type="dxa"/>
            <w:vAlign w:val="center"/>
          </w:tcPr>
          <w:p w14:paraId="1C18D994" w14:textId="7BA7C836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37" w:type="dxa"/>
            <w:vAlign w:val="center"/>
          </w:tcPr>
          <w:p w14:paraId="005FD0FF" w14:textId="53F705CD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Jodi House</w:t>
            </w:r>
          </w:p>
        </w:tc>
        <w:tc>
          <w:tcPr>
            <w:tcW w:w="5125" w:type="dxa"/>
            <w:vAlign w:val="center"/>
          </w:tcPr>
          <w:p w14:paraId="76E16C06" w14:textId="652935EE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Santa Barbara, San Luis Obispo, and Ventura counties</w:t>
            </w:r>
          </w:p>
        </w:tc>
      </w:tr>
      <w:tr w:rsidR="006C65BC" w:rsidRPr="005A0A57" w14:paraId="534D6453" w14:textId="77777777" w:rsidTr="005A0A57">
        <w:tc>
          <w:tcPr>
            <w:tcW w:w="528" w:type="dxa"/>
            <w:vAlign w:val="center"/>
          </w:tcPr>
          <w:p w14:paraId="2CA05260" w14:textId="3D597301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137" w:type="dxa"/>
            <w:vAlign w:val="center"/>
          </w:tcPr>
          <w:p w14:paraId="1D84EEE4" w14:textId="29FBE450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Marin Center for Independent Living</w:t>
            </w:r>
          </w:p>
        </w:tc>
        <w:tc>
          <w:tcPr>
            <w:tcW w:w="5125" w:type="dxa"/>
            <w:vAlign w:val="center"/>
          </w:tcPr>
          <w:p w14:paraId="0FCD5548" w14:textId="6A6619E8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Marin County</w:t>
            </w:r>
          </w:p>
        </w:tc>
      </w:tr>
      <w:tr w:rsidR="006C65BC" w:rsidRPr="005A0A57" w14:paraId="096AAEBF" w14:textId="77777777" w:rsidTr="005A0A57">
        <w:tc>
          <w:tcPr>
            <w:tcW w:w="528" w:type="dxa"/>
            <w:vAlign w:val="center"/>
          </w:tcPr>
          <w:p w14:paraId="1091AF01" w14:textId="5DF2F2F1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137" w:type="dxa"/>
            <w:vAlign w:val="center"/>
          </w:tcPr>
          <w:p w14:paraId="3FF365F2" w14:textId="2C886B8B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Resources for Independence Central Valley</w:t>
            </w:r>
          </w:p>
        </w:tc>
        <w:tc>
          <w:tcPr>
            <w:tcW w:w="5125" w:type="dxa"/>
            <w:vAlign w:val="center"/>
          </w:tcPr>
          <w:p w14:paraId="779AD1AC" w14:textId="7C147FE9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Fresno, Kings, Madera, Merced, and Tulare counties</w:t>
            </w:r>
          </w:p>
        </w:tc>
      </w:tr>
      <w:tr w:rsidR="006C65BC" w:rsidRPr="005A0A57" w14:paraId="362E6613" w14:textId="77777777" w:rsidTr="005A0A57">
        <w:tc>
          <w:tcPr>
            <w:tcW w:w="528" w:type="dxa"/>
            <w:vAlign w:val="center"/>
          </w:tcPr>
          <w:p w14:paraId="5A919B3C" w14:textId="71832DC5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137" w:type="dxa"/>
            <w:vAlign w:val="center"/>
          </w:tcPr>
          <w:p w14:paraId="1EFD267D" w14:textId="2EA7A66D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Resources for Independent Living</w:t>
            </w:r>
          </w:p>
        </w:tc>
        <w:tc>
          <w:tcPr>
            <w:tcW w:w="5125" w:type="dxa"/>
            <w:vAlign w:val="center"/>
          </w:tcPr>
          <w:p w14:paraId="70BA4D25" w14:textId="6D8F001E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Sacramento and Yolo counties</w:t>
            </w:r>
          </w:p>
        </w:tc>
      </w:tr>
      <w:tr w:rsidR="006C65BC" w:rsidRPr="005A0A57" w14:paraId="40492178" w14:textId="77777777" w:rsidTr="005A0A57">
        <w:tc>
          <w:tcPr>
            <w:tcW w:w="528" w:type="dxa"/>
            <w:vAlign w:val="center"/>
          </w:tcPr>
          <w:p w14:paraId="65C20E0E" w14:textId="52E89074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137" w:type="dxa"/>
            <w:vAlign w:val="center"/>
          </w:tcPr>
          <w:p w14:paraId="60A2234C" w14:textId="6A4364DA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Rolling Start, Inc</w:t>
            </w:r>
            <w:r w:rsidR="008B2989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125" w:type="dxa"/>
            <w:vAlign w:val="center"/>
          </w:tcPr>
          <w:p w14:paraId="4731103F" w14:textId="69EC5EBC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San Bernardino, Inyo, and Mono counties</w:t>
            </w:r>
          </w:p>
        </w:tc>
      </w:tr>
      <w:tr w:rsidR="006C65BC" w:rsidRPr="005A0A57" w14:paraId="39B18FBE" w14:textId="77777777" w:rsidTr="005A0A57">
        <w:tc>
          <w:tcPr>
            <w:tcW w:w="528" w:type="dxa"/>
            <w:vAlign w:val="center"/>
          </w:tcPr>
          <w:p w14:paraId="7E8FADC1" w14:textId="2D3D8955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137" w:type="dxa"/>
            <w:vAlign w:val="center"/>
          </w:tcPr>
          <w:p w14:paraId="6909D0C7" w14:textId="395E1128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Service Center for Independent Life</w:t>
            </w:r>
          </w:p>
        </w:tc>
        <w:tc>
          <w:tcPr>
            <w:tcW w:w="5125" w:type="dxa"/>
            <w:vAlign w:val="center"/>
          </w:tcPr>
          <w:p w14:paraId="389B5250" w14:textId="11DDFAD3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Los Angeles County</w:t>
            </w:r>
          </w:p>
        </w:tc>
      </w:tr>
      <w:tr w:rsidR="006C65BC" w:rsidRPr="005A0A57" w14:paraId="33A6D9E9" w14:textId="77777777" w:rsidTr="005A0A57">
        <w:tc>
          <w:tcPr>
            <w:tcW w:w="528" w:type="dxa"/>
            <w:vAlign w:val="center"/>
          </w:tcPr>
          <w:p w14:paraId="7C94F4C9" w14:textId="65BE0699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137" w:type="dxa"/>
            <w:vAlign w:val="center"/>
          </w:tcPr>
          <w:p w14:paraId="797FB548" w14:textId="06B0ABD3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Shining Care</w:t>
            </w:r>
          </w:p>
        </w:tc>
        <w:tc>
          <w:tcPr>
            <w:tcW w:w="5125" w:type="dxa"/>
            <w:vAlign w:val="center"/>
          </w:tcPr>
          <w:p w14:paraId="335A8B82" w14:textId="798835C9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Shasta, Tehama, Trinity, and Siskiyou counties</w:t>
            </w:r>
          </w:p>
        </w:tc>
      </w:tr>
      <w:tr w:rsidR="006C65BC" w:rsidRPr="005A0A57" w14:paraId="1620714C" w14:textId="77777777" w:rsidTr="005A0A57">
        <w:tc>
          <w:tcPr>
            <w:tcW w:w="528" w:type="dxa"/>
            <w:vAlign w:val="center"/>
          </w:tcPr>
          <w:p w14:paraId="6C7A133F" w14:textId="6FB10619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137" w:type="dxa"/>
            <w:vAlign w:val="center"/>
          </w:tcPr>
          <w:p w14:paraId="22414283" w14:textId="67E3A6A4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Silicon Valley Independent Living Center</w:t>
            </w:r>
          </w:p>
        </w:tc>
        <w:tc>
          <w:tcPr>
            <w:tcW w:w="5125" w:type="dxa"/>
            <w:vAlign w:val="center"/>
          </w:tcPr>
          <w:p w14:paraId="3CA16159" w14:textId="54008571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Santa Clara County</w:t>
            </w:r>
          </w:p>
        </w:tc>
      </w:tr>
      <w:tr w:rsidR="006C65BC" w:rsidRPr="005A0A57" w14:paraId="6EA7DCC9" w14:textId="77777777" w:rsidTr="005A0A57">
        <w:tc>
          <w:tcPr>
            <w:tcW w:w="528" w:type="dxa"/>
            <w:vAlign w:val="center"/>
          </w:tcPr>
          <w:p w14:paraId="04C868EB" w14:textId="4954C24E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137" w:type="dxa"/>
            <w:vAlign w:val="center"/>
          </w:tcPr>
          <w:p w14:paraId="176DB699" w14:textId="5B75A494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Southern California Rehabilitation Services for Independent Living</w:t>
            </w:r>
          </w:p>
        </w:tc>
        <w:tc>
          <w:tcPr>
            <w:tcW w:w="5125" w:type="dxa"/>
            <w:vAlign w:val="center"/>
          </w:tcPr>
          <w:p w14:paraId="6702BA09" w14:textId="6C2DA3DC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Los Angeles and San Bernardino counties</w:t>
            </w:r>
          </w:p>
        </w:tc>
      </w:tr>
      <w:tr w:rsidR="006C65BC" w:rsidRPr="005A0A57" w14:paraId="75ACF64A" w14:textId="77777777" w:rsidTr="005A0A57">
        <w:tc>
          <w:tcPr>
            <w:tcW w:w="528" w:type="dxa"/>
            <w:vAlign w:val="center"/>
          </w:tcPr>
          <w:p w14:paraId="54312AF1" w14:textId="7BAA8ABE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137" w:type="dxa"/>
            <w:vAlign w:val="center"/>
          </w:tcPr>
          <w:p w14:paraId="7D4936C4" w14:textId="6C5BFF99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University of Southern California</w:t>
            </w:r>
          </w:p>
        </w:tc>
        <w:tc>
          <w:tcPr>
            <w:tcW w:w="5125" w:type="dxa"/>
            <w:vAlign w:val="center"/>
          </w:tcPr>
          <w:p w14:paraId="7CC6E786" w14:textId="2D9E609B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Los Angeles County</w:t>
            </w:r>
          </w:p>
        </w:tc>
      </w:tr>
      <w:tr w:rsidR="006C65BC" w:rsidRPr="005A0A57" w14:paraId="0C69609E" w14:textId="77777777" w:rsidTr="005A0A57">
        <w:tc>
          <w:tcPr>
            <w:tcW w:w="528" w:type="dxa"/>
            <w:vAlign w:val="center"/>
          </w:tcPr>
          <w:p w14:paraId="1314A113" w14:textId="15722E03" w:rsidR="006C65BC" w:rsidRPr="005A0A57" w:rsidRDefault="006C65BC" w:rsidP="005A0A57">
            <w:pPr>
              <w:spacing w:before="20" w:after="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137" w:type="dxa"/>
            <w:vAlign w:val="center"/>
          </w:tcPr>
          <w:p w14:paraId="19740F26" w14:textId="30B4B58A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Valley Center for the Blind</w:t>
            </w:r>
          </w:p>
        </w:tc>
        <w:tc>
          <w:tcPr>
            <w:tcW w:w="5125" w:type="dxa"/>
            <w:vAlign w:val="center"/>
          </w:tcPr>
          <w:p w14:paraId="1475F5F4" w14:textId="6312BC8B" w:rsidR="006C65BC" w:rsidRPr="005A0A57" w:rsidRDefault="006C65BC" w:rsidP="005A0A57">
            <w:pPr>
              <w:spacing w:before="20" w:after="20"/>
              <w:rPr>
                <w:rFonts w:ascii="Arial" w:hAnsi="Arial" w:cs="Arial"/>
                <w:sz w:val="28"/>
                <w:szCs w:val="28"/>
              </w:rPr>
            </w:pPr>
            <w:r w:rsidRPr="005A0A57">
              <w:rPr>
                <w:rFonts w:ascii="Arial" w:hAnsi="Arial" w:cs="Arial"/>
                <w:sz w:val="28"/>
                <w:szCs w:val="28"/>
              </w:rPr>
              <w:t>Madera, Kings, Fresno, Tulare, and Kern counties</w:t>
            </w:r>
          </w:p>
        </w:tc>
      </w:tr>
    </w:tbl>
    <w:p w14:paraId="7D46F7EF" w14:textId="77777777" w:rsidR="002B7123" w:rsidRPr="00D971F3" w:rsidRDefault="002B7123" w:rsidP="00D971F3">
      <w:pPr>
        <w:rPr>
          <w:rFonts w:ascii="Arial" w:hAnsi="Arial" w:cs="Arial"/>
          <w:sz w:val="28"/>
          <w:szCs w:val="28"/>
        </w:rPr>
      </w:pPr>
    </w:p>
    <w:p w14:paraId="56D4D24B" w14:textId="4EA2EF02" w:rsidR="005B1F35" w:rsidRPr="00D971F3" w:rsidRDefault="00D32766" w:rsidP="00D971F3">
      <w:pPr>
        <w:rPr>
          <w:rFonts w:ascii="Arial" w:hAnsi="Arial" w:cs="Arial"/>
          <w:sz w:val="28"/>
          <w:szCs w:val="28"/>
        </w:rPr>
      </w:pPr>
      <w:bookmarkStart w:id="1" w:name="_Hlk125127513"/>
      <w:bookmarkEnd w:id="0"/>
      <w:r w:rsidRPr="00D971F3">
        <w:rPr>
          <w:rFonts w:ascii="Arial" w:hAnsi="Arial" w:cs="Arial"/>
          <w:sz w:val="28"/>
          <w:szCs w:val="28"/>
        </w:rPr>
        <w:t xml:space="preserve">The term of these </w:t>
      </w:r>
      <w:r w:rsidR="003674FB" w:rsidRPr="00D971F3">
        <w:rPr>
          <w:rFonts w:ascii="Arial" w:hAnsi="Arial" w:cs="Arial"/>
          <w:sz w:val="28"/>
          <w:szCs w:val="28"/>
        </w:rPr>
        <w:t xml:space="preserve">grants </w:t>
      </w:r>
      <w:r w:rsidR="00761A14" w:rsidRPr="00D971F3">
        <w:rPr>
          <w:rFonts w:ascii="Arial" w:hAnsi="Arial" w:cs="Arial"/>
          <w:sz w:val="28"/>
          <w:szCs w:val="28"/>
        </w:rPr>
        <w:t>is</w:t>
      </w:r>
      <w:r w:rsidRPr="00D971F3">
        <w:rPr>
          <w:rFonts w:ascii="Arial" w:hAnsi="Arial" w:cs="Arial"/>
          <w:sz w:val="28"/>
          <w:szCs w:val="28"/>
        </w:rPr>
        <w:t xml:space="preserve"> from </w:t>
      </w:r>
      <w:r w:rsidR="00044086" w:rsidRPr="00D971F3">
        <w:rPr>
          <w:rFonts w:ascii="Arial" w:hAnsi="Arial" w:cs="Arial"/>
          <w:sz w:val="28"/>
          <w:szCs w:val="28"/>
        </w:rPr>
        <w:t>February</w:t>
      </w:r>
      <w:r w:rsidRPr="00D971F3">
        <w:rPr>
          <w:rFonts w:ascii="Arial" w:hAnsi="Arial" w:cs="Arial"/>
          <w:sz w:val="28"/>
          <w:szCs w:val="28"/>
        </w:rPr>
        <w:t xml:space="preserve"> 1, 202</w:t>
      </w:r>
      <w:r w:rsidR="00044086" w:rsidRPr="00D971F3">
        <w:rPr>
          <w:rFonts w:ascii="Arial" w:hAnsi="Arial" w:cs="Arial"/>
          <w:sz w:val="28"/>
          <w:szCs w:val="28"/>
        </w:rPr>
        <w:t>3</w:t>
      </w:r>
      <w:r w:rsidRPr="00D971F3">
        <w:rPr>
          <w:rFonts w:ascii="Arial" w:hAnsi="Arial" w:cs="Arial"/>
          <w:sz w:val="28"/>
          <w:szCs w:val="28"/>
        </w:rPr>
        <w:t>, or upon approval (whichever is later)</w:t>
      </w:r>
      <w:r w:rsidR="00761A14" w:rsidRPr="00D971F3">
        <w:rPr>
          <w:rFonts w:ascii="Arial" w:hAnsi="Arial" w:cs="Arial"/>
          <w:sz w:val="28"/>
          <w:szCs w:val="28"/>
        </w:rPr>
        <w:t>,</w:t>
      </w:r>
      <w:r w:rsidRPr="00D971F3">
        <w:rPr>
          <w:rFonts w:ascii="Arial" w:hAnsi="Arial" w:cs="Arial"/>
          <w:sz w:val="28"/>
          <w:szCs w:val="28"/>
        </w:rPr>
        <w:t xml:space="preserve"> through </w:t>
      </w:r>
      <w:r w:rsidR="00044086" w:rsidRPr="00D971F3">
        <w:rPr>
          <w:rFonts w:ascii="Arial" w:hAnsi="Arial" w:cs="Arial"/>
          <w:sz w:val="28"/>
          <w:szCs w:val="28"/>
        </w:rPr>
        <w:t>June 30, 2025</w:t>
      </w:r>
      <w:r w:rsidRPr="00D971F3">
        <w:rPr>
          <w:rFonts w:ascii="Arial" w:hAnsi="Arial" w:cs="Arial"/>
          <w:sz w:val="28"/>
          <w:szCs w:val="28"/>
        </w:rPr>
        <w:t>.</w:t>
      </w:r>
      <w:r w:rsidR="002645CF">
        <w:rPr>
          <w:rFonts w:ascii="Arial" w:hAnsi="Arial" w:cs="Arial"/>
          <w:sz w:val="28"/>
          <w:szCs w:val="28"/>
        </w:rPr>
        <w:t xml:space="preserve"> Please note that </w:t>
      </w:r>
      <w:r w:rsidR="008B2989">
        <w:rPr>
          <w:rFonts w:ascii="Arial" w:hAnsi="Arial" w:cs="Arial"/>
          <w:sz w:val="28"/>
          <w:szCs w:val="28"/>
        </w:rPr>
        <w:t xml:space="preserve">the </w:t>
      </w:r>
      <w:r w:rsidR="002645CF">
        <w:rPr>
          <w:rFonts w:ascii="Arial" w:hAnsi="Arial" w:cs="Arial"/>
          <w:sz w:val="28"/>
          <w:szCs w:val="28"/>
        </w:rPr>
        <w:t xml:space="preserve">grant award does not guarantee funding allocation unless services to be performed receive prior authorization by the Program Administrator. </w:t>
      </w:r>
    </w:p>
    <w:bookmarkEnd w:id="1"/>
    <w:p w14:paraId="725A8B64" w14:textId="4484507F" w:rsidR="00877725" w:rsidRDefault="002645CF" w:rsidP="00D97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information about the Community Living Fund </w:t>
      </w:r>
      <w:r w:rsidR="00E764F0">
        <w:rPr>
          <w:rFonts w:ascii="Arial" w:hAnsi="Arial" w:cs="Arial"/>
          <w:sz w:val="28"/>
          <w:szCs w:val="28"/>
        </w:rPr>
        <w:t xml:space="preserve">Program </w:t>
      </w:r>
      <w:r>
        <w:rPr>
          <w:rFonts w:ascii="Arial" w:hAnsi="Arial" w:cs="Arial"/>
          <w:sz w:val="28"/>
          <w:szCs w:val="28"/>
        </w:rPr>
        <w:t xml:space="preserve">or to apply to become a Community Living Fund </w:t>
      </w:r>
      <w:r w:rsidR="003A21E2">
        <w:rPr>
          <w:rFonts w:ascii="Arial" w:hAnsi="Arial" w:cs="Arial"/>
          <w:sz w:val="28"/>
          <w:szCs w:val="28"/>
        </w:rPr>
        <w:t xml:space="preserve">Program </w:t>
      </w:r>
      <w:r>
        <w:rPr>
          <w:rFonts w:ascii="Arial" w:hAnsi="Arial" w:cs="Arial"/>
          <w:sz w:val="28"/>
          <w:szCs w:val="28"/>
        </w:rPr>
        <w:t>Provider, please visit</w:t>
      </w:r>
      <w:r w:rsidR="00D36B2A">
        <w:rPr>
          <w:rFonts w:ascii="Arial" w:hAnsi="Arial" w:cs="Arial"/>
          <w:sz w:val="28"/>
          <w:szCs w:val="28"/>
        </w:rPr>
        <w:t xml:space="preserve"> the </w:t>
      </w:r>
      <w:hyperlink r:id="rId11" w:history="1">
        <w:r w:rsidR="00D36B2A" w:rsidRPr="00D36B2A">
          <w:rPr>
            <w:rStyle w:val="Hyperlink"/>
            <w:rFonts w:ascii="Arial" w:hAnsi="Arial" w:cs="Arial"/>
            <w:sz w:val="28"/>
            <w:szCs w:val="28"/>
          </w:rPr>
          <w:t>Community Living Fund Program Website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14:paraId="468A44A7" w14:textId="519251B6" w:rsidR="002645CF" w:rsidRPr="00D971F3" w:rsidRDefault="002645CF" w:rsidP="00D971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questions related to the solicitation process, please contact </w:t>
      </w:r>
      <w:hyperlink r:id="rId12" w:history="1">
        <w:r w:rsidRPr="00F83320">
          <w:rPr>
            <w:rStyle w:val="Hyperlink"/>
            <w:rFonts w:ascii="Arial" w:hAnsi="Arial" w:cs="Arial"/>
            <w:color w:val="0000FF"/>
            <w:sz w:val="28"/>
            <w:szCs w:val="28"/>
          </w:rPr>
          <w:t>grants@dor.ca.gov</w:t>
        </w:r>
      </w:hyperlink>
      <w:r>
        <w:rPr>
          <w:rFonts w:ascii="Arial" w:hAnsi="Arial" w:cs="Arial"/>
          <w:sz w:val="28"/>
          <w:szCs w:val="28"/>
        </w:rPr>
        <w:t xml:space="preserve">. For information pertaining to the Community Living Fund Program not available on our website, please email </w:t>
      </w:r>
      <w:hyperlink r:id="rId13" w:history="1">
        <w:r w:rsidRPr="00F83320">
          <w:rPr>
            <w:rStyle w:val="Hyperlink"/>
            <w:rFonts w:ascii="Arial" w:hAnsi="Arial" w:cs="Arial"/>
            <w:color w:val="0000FF"/>
            <w:sz w:val="28"/>
            <w:szCs w:val="28"/>
          </w:rPr>
          <w:t>CLF@dor.ca.gov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sectPr w:rsidR="002645CF" w:rsidRPr="00D971F3" w:rsidSect="00667101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FC80" w14:textId="77777777" w:rsidR="00B02557" w:rsidRDefault="00B02557" w:rsidP="00CB36AB">
      <w:pPr>
        <w:spacing w:after="0" w:line="240" w:lineRule="auto"/>
      </w:pPr>
      <w:r>
        <w:separator/>
      </w:r>
    </w:p>
  </w:endnote>
  <w:endnote w:type="continuationSeparator" w:id="0">
    <w:p w14:paraId="1C0A4E86" w14:textId="77777777" w:rsidR="00B02557" w:rsidRDefault="00B02557" w:rsidP="00CB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C55C" w14:textId="77777777" w:rsidR="00B02557" w:rsidRDefault="00B02557" w:rsidP="00CB36AB">
      <w:pPr>
        <w:spacing w:after="0" w:line="240" w:lineRule="auto"/>
      </w:pPr>
      <w:r>
        <w:separator/>
      </w:r>
    </w:p>
  </w:footnote>
  <w:footnote w:type="continuationSeparator" w:id="0">
    <w:p w14:paraId="601A3C55" w14:textId="77777777" w:rsidR="00B02557" w:rsidRDefault="00B02557" w:rsidP="00CB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E1E47" w14:textId="3127B481" w:rsidR="00667101" w:rsidRPr="00667101" w:rsidRDefault="00667101" w:rsidP="00667101">
    <w:pPr>
      <w:pStyle w:val="paragraph"/>
      <w:spacing w:before="0" w:beforeAutospacing="0" w:after="0" w:afterAutospacing="0"/>
      <w:ind w:left="5850"/>
      <w:jc w:val="center"/>
      <w:textAlignment w:val="baseline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621C08" wp14:editId="673BD3F5">
          <wp:simplePos x="0" y="0"/>
          <wp:positionH relativeFrom="column">
            <wp:posOffset>25185</wp:posOffset>
          </wp:positionH>
          <wp:positionV relativeFrom="paragraph">
            <wp:posOffset>57150</wp:posOffset>
          </wp:positionV>
          <wp:extent cx="3563199" cy="90487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0675" cy="906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101">
      <w:rPr>
        <w:rStyle w:val="Heading1Char"/>
        <w:sz w:val="20"/>
        <w:szCs w:val="20"/>
      </w:rPr>
      <w:t xml:space="preserve"> </w:t>
    </w:r>
    <w:r w:rsidRPr="00667101">
      <w:rPr>
        <w:rStyle w:val="normaltextrun"/>
        <w:rFonts w:ascii="Arial" w:hAnsi="Arial" w:cs="Arial"/>
      </w:rPr>
      <w:t>Gavin Newsom, Governor</w:t>
    </w:r>
    <w:r w:rsidRPr="00667101">
      <w:rPr>
        <w:rStyle w:val="eop"/>
        <w:rFonts w:ascii="Arial" w:hAnsi="Arial" w:cs="Arial"/>
      </w:rPr>
      <w:t> </w:t>
    </w:r>
  </w:p>
  <w:p w14:paraId="087C759E" w14:textId="5D5F6EBA" w:rsidR="00667101" w:rsidRPr="00667101" w:rsidRDefault="00667101" w:rsidP="00667101">
    <w:pPr>
      <w:pStyle w:val="paragraph"/>
      <w:spacing w:before="0" w:beforeAutospacing="0" w:after="0" w:afterAutospacing="0"/>
      <w:ind w:left="5850"/>
      <w:jc w:val="center"/>
      <w:textAlignment w:val="baseline"/>
      <w:rPr>
        <w:rFonts w:ascii="Arial" w:hAnsi="Arial" w:cs="Arial"/>
      </w:rPr>
    </w:pPr>
    <w:r w:rsidRPr="00667101">
      <w:rPr>
        <w:rFonts w:ascii="Arial" w:eastAsiaTheme="minorHAnsi" w:hAnsi="Arial" w:cs="Arial"/>
        <w:noProof/>
      </w:rPr>
      <w:drawing>
        <wp:inline distT="0" distB="0" distL="0" distR="0" wp14:anchorId="0F7E65A9" wp14:editId="7D3F5270">
          <wp:extent cx="476250" cy="447675"/>
          <wp:effectExtent l="0" t="0" r="0" b="9525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101">
      <w:rPr>
        <w:rStyle w:val="eop"/>
        <w:rFonts w:ascii="Arial" w:hAnsi="Arial" w:cs="Arial"/>
      </w:rPr>
      <w:t> </w:t>
    </w:r>
  </w:p>
  <w:p w14:paraId="29B8F090" w14:textId="303DB2F7" w:rsidR="00667101" w:rsidRPr="00667101" w:rsidRDefault="00667101" w:rsidP="00667101">
    <w:pPr>
      <w:pStyle w:val="paragraph"/>
      <w:spacing w:before="0" w:beforeAutospacing="0" w:after="0" w:afterAutospacing="0"/>
      <w:ind w:left="5850"/>
      <w:jc w:val="center"/>
      <w:textAlignment w:val="baseline"/>
      <w:rPr>
        <w:rFonts w:ascii="Arial" w:hAnsi="Arial" w:cs="Arial"/>
      </w:rPr>
    </w:pPr>
    <w:r w:rsidRPr="00667101">
      <w:rPr>
        <w:rStyle w:val="normaltextrun"/>
        <w:rFonts w:ascii="Arial" w:hAnsi="Arial" w:cs="Arial"/>
      </w:rPr>
      <w:t>State of California</w:t>
    </w:r>
    <w:r w:rsidRPr="00667101">
      <w:rPr>
        <w:rStyle w:val="scxw4633445"/>
        <w:rFonts w:ascii="Arial" w:hAnsi="Arial" w:cs="Arial"/>
      </w:rPr>
      <w:t> </w:t>
    </w:r>
    <w:r w:rsidRPr="00667101">
      <w:rPr>
        <w:rFonts w:ascii="Arial" w:hAnsi="Arial" w:cs="Arial"/>
      </w:rPr>
      <w:br/>
    </w:r>
    <w:r>
      <w:rPr>
        <w:rFonts w:ascii="Arial" w:hAnsi="Arial" w:cs="Arial"/>
      </w:rPr>
      <w:t>Health and Human Services Agency</w:t>
    </w:r>
  </w:p>
  <w:p w14:paraId="71DA26D3" w14:textId="710A940D" w:rsidR="00667101" w:rsidRDefault="00667101" w:rsidP="00667101">
    <w:pPr>
      <w:pStyle w:val="Header"/>
      <w:jc w:val="center"/>
    </w:pPr>
    <w:r>
      <w:rPr>
        <w:rFonts w:ascii="Arial" w:hAnsi="Arial" w:cs="Arial"/>
        <w:color w:val="000000"/>
        <w:sz w:val="28"/>
        <w:szCs w:val="28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4D8B"/>
    <w:multiLevelType w:val="hybridMultilevel"/>
    <w:tmpl w:val="08FE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6615"/>
    <w:multiLevelType w:val="hybridMultilevel"/>
    <w:tmpl w:val="AF98DD74"/>
    <w:lvl w:ilvl="0" w:tplc="1CA2E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42A1"/>
    <w:multiLevelType w:val="hybridMultilevel"/>
    <w:tmpl w:val="C07E4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95B7D"/>
    <w:multiLevelType w:val="hybridMultilevel"/>
    <w:tmpl w:val="F9F02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0313E"/>
    <w:multiLevelType w:val="hybridMultilevel"/>
    <w:tmpl w:val="A5BED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B92998"/>
    <w:multiLevelType w:val="hybridMultilevel"/>
    <w:tmpl w:val="E6D4F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B1099"/>
    <w:multiLevelType w:val="hybridMultilevel"/>
    <w:tmpl w:val="C730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72AB0"/>
    <w:multiLevelType w:val="multilevel"/>
    <w:tmpl w:val="AA02B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D82012"/>
    <w:multiLevelType w:val="multilevel"/>
    <w:tmpl w:val="00DC7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2893989"/>
    <w:multiLevelType w:val="multilevel"/>
    <w:tmpl w:val="1B2008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55853494">
    <w:abstractNumId w:val="1"/>
  </w:num>
  <w:num w:numId="2" w16cid:durableId="1147432491">
    <w:abstractNumId w:val="0"/>
  </w:num>
  <w:num w:numId="3" w16cid:durableId="253125468">
    <w:abstractNumId w:val="3"/>
  </w:num>
  <w:num w:numId="4" w16cid:durableId="1327785339">
    <w:abstractNumId w:val="4"/>
  </w:num>
  <w:num w:numId="5" w16cid:durableId="738939465">
    <w:abstractNumId w:val="5"/>
  </w:num>
  <w:num w:numId="6" w16cid:durableId="637959756">
    <w:abstractNumId w:val="2"/>
  </w:num>
  <w:num w:numId="7" w16cid:durableId="310450601">
    <w:abstractNumId w:val="6"/>
  </w:num>
  <w:num w:numId="8" w16cid:durableId="839076627">
    <w:abstractNumId w:val="8"/>
  </w:num>
  <w:num w:numId="9" w16cid:durableId="1052925897">
    <w:abstractNumId w:val="9"/>
  </w:num>
  <w:num w:numId="10" w16cid:durableId="13304779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CB"/>
    <w:rsid w:val="0002370A"/>
    <w:rsid w:val="00043D49"/>
    <w:rsid w:val="00044086"/>
    <w:rsid w:val="000D3AE3"/>
    <w:rsid w:val="0015309E"/>
    <w:rsid w:val="001C3BF7"/>
    <w:rsid w:val="001D6E92"/>
    <w:rsid w:val="001E4176"/>
    <w:rsid w:val="0021082B"/>
    <w:rsid w:val="00210C31"/>
    <w:rsid w:val="002320A9"/>
    <w:rsid w:val="002645CF"/>
    <w:rsid w:val="002B7123"/>
    <w:rsid w:val="002F30CE"/>
    <w:rsid w:val="003674FB"/>
    <w:rsid w:val="003A21E2"/>
    <w:rsid w:val="003D0911"/>
    <w:rsid w:val="003D5670"/>
    <w:rsid w:val="0047782A"/>
    <w:rsid w:val="004F643A"/>
    <w:rsid w:val="00515A9B"/>
    <w:rsid w:val="005529E2"/>
    <w:rsid w:val="005A0A57"/>
    <w:rsid w:val="005B1F35"/>
    <w:rsid w:val="005B7291"/>
    <w:rsid w:val="00610D7B"/>
    <w:rsid w:val="00610DF4"/>
    <w:rsid w:val="00657CC7"/>
    <w:rsid w:val="006654D2"/>
    <w:rsid w:val="00667101"/>
    <w:rsid w:val="00692025"/>
    <w:rsid w:val="006C65BC"/>
    <w:rsid w:val="006F0762"/>
    <w:rsid w:val="00741F54"/>
    <w:rsid w:val="00761A14"/>
    <w:rsid w:val="00792B48"/>
    <w:rsid w:val="00792CE2"/>
    <w:rsid w:val="007D35D6"/>
    <w:rsid w:val="00820C1D"/>
    <w:rsid w:val="00851903"/>
    <w:rsid w:val="00857086"/>
    <w:rsid w:val="00875434"/>
    <w:rsid w:val="00877725"/>
    <w:rsid w:val="008B2989"/>
    <w:rsid w:val="008C1111"/>
    <w:rsid w:val="009B37FB"/>
    <w:rsid w:val="00A00F89"/>
    <w:rsid w:val="00AF332B"/>
    <w:rsid w:val="00B00468"/>
    <w:rsid w:val="00B02557"/>
    <w:rsid w:val="00B54D8C"/>
    <w:rsid w:val="00BE051C"/>
    <w:rsid w:val="00CB36AB"/>
    <w:rsid w:val="00CD30FA"/>
    <w:rsid w:val="00D066CB"/>
    <w:rsid w:val="00D32766"/>
    <w:rsid w:val="00D36B2A"/>
    <w:rsid w:val="00D971F3"/>
    <w:rsid w:val="00E05D0E"/>
    <w:rsid w:val="00E2494B"/>
    <w:rsid w:val="00E764F0"/>
    <w:rsid w:val="00F32594"/>
    <w:rsid w:val="00F52396"/>
    <w:rsid w:val="00F8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14C09"/>
  <w15:chartTrackingRefBased/>
  <w15:docId w15:val="{EE320FA2-3B38-4968-B628-A07600BE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777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7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7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7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AB"/>
  </w:style>
  <w:style w:type="paragraph" w:styleId="Footer">
    <w:name w:val="footer"/>
    <w:basedOn w:val="Normal"/>
    <w:link w:val="FooterChar"/>
    <w:uiPriority w:val="99"/>
    <w:unhideWhenUsed/>
    <w:rsid w:val="00CB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AB"/>
  </w:style>
  <w:style w:type="paragraph" w:styleId="Revision">
    <w:name w:val="Revision"/>
    <w:hidden/>
    <w:uiPriority w:val="99"/>
    <w:semiHidden/>
    <w:rsid w:val="001E41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E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66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7101"/>
  </w:style>
  <w:style w:type="character" w:customStyle="1" w:styleId="eop">
    <w:name w:val="eop"/>
    <w:basedOn w:val="DefaultParagraphFont"/>
    <w:rsid w:val="00667101"/>
  </w:style>
  <w:style w:type="character" w:customStyle="1" w:styleId="scxw4633445">
    <w:name w:val="scxw4633445"/>
    <w:basedOn w:val="DefaultParagraphFont"/>
    <w:rsid w:val="00667101"/>
  </w:style>
  <w:style w:type="table" w:styleId="TableGrid">
    <w:name w:val="Table Grid"/>
    <w:basedOn w:val="TableNormal"/>
    <w:uiPriority w:val="39"/>
    <w:rsid w:val="002B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LF@dor.ca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dor.ca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r.ca.gov/Home/CommunitylivingFun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039aaa63-fb9a-4269-bc17-be5c0c193f8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0C20C6B64C64B9505DA456559018A" ma:contentTypeVersion="14" ma:contentTypeDescription="Create a new document." ma:contentTypeScope="" ma:versionID="478a82c272c853972e021a983c738c94">
  <xsd:schema xmlns:xsd="http://www.w3.org/2001/XMLSchema" xmlns:xs="http://www.w3.org/2001/XMLSchema" xmlns:p="http://schemas.microsoft.com/office/2006/metadata/properties" xmlns:ns1="http://schemas.microsoft.com/sharepoint/v3" xmlns:ns3="039aaa63-fb9a-4269-bc17-be5c0c193f83" xmlns:ns4="5a0bcd77-9fa4-46ec-9291-412f46ec7186" targetNamespace="http://schemas.microsoft.com/office/2006/metadata/properties" ma:root="true" ma:fieldsID="1dab6f0fb5dc2b61f0469a5297889f0b" ns1:_="" ns3:_="" ns4:_="">
    <xsd:import namespace="http://schemas.microsoft.com/sharepoint/v3"/>
    <xsd:import namespace="039aaa63-fb9a-4269-bc17-be5c0c193f83"/>
    <xsd:import namespace="5a0bcd77-9fa4-46ec-9291-412f46ec7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aaa63-fb9a-4269-bc17-be5c0c193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bcd77-9fa4-46ec-9291-412f46ec7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3CCB-0B8D-4209-9DCA-8A0EAE8108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39aaa63-fb9a-4269-bc17-be5c0c193f83"/>
  </ds:schemaRefs>
</ds:datastoreItem>
</file>

<file path=customXml/itemProps2.xml><?xml version="1.0" encoding="utf-8"?>
<ds:datastoreItem xmlns:ds="http://schemas.openxmlformats.org/officeDocument/2006/customXml" ds:itemID="{D5B20272-3323-45AD-9346-CF41F5B5E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0846C-AA52-4D6E-8E45-DE65E652C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9aaa63-fb9a-4269-bc17-be5c0c193f83"/>
    <ds:schemaRef ds:uri="5a0bcd77-9fa4-46ec-9291-412f46ec7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D4542-B87C-4ED0-B91C-D28917B9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Sampson, Megan@DOR</dc:creator>
  <cp:keywords/>
  <dc:description/>
  <cp:lastModifiedBy>Huynh, Duy@DOR</cp:lastModifiedBy>
  <cp:revision>2</cp:revision>
  <dcterms:created xsi:type="dcterms:W3CDTF">2023-01-25T22:30:00Z</dcterms:created>
  <dcterms:modified xsi:type="dcterms:W3CDTF">2023-01-25T22:30:00Z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0x0101001530C20C6B64C64B9505DA456559018A</vt:lpwstr>
  </property>
</Properties>
</file>