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673E" w14:textId="77777777" w:rsidR="00B511D4" w:rsidRPr="00204614" w:rsidRDefault="00B511D4" w:rsidP="0077296E">
      <w:pPr>
        <w:spacing w:line="215" w:lineRule="auto"/>
        <w:ind w:left="90" w:right="180"/>
        <w:jc w:val="center"/>
        <w:rPr>
          <w:rFonts w:ascii="Arial" w:hAnsi="Arial" w:cs="Arial"/>
          <w:b/>
          <w:sz w:val="28"/>
          <w:szCs w:val="28"/>
        </w:rPr>
      </w:pPr>
      <w:r w:rsidRPr="00204614">
        <w:rPr>
          <w:rFonts w:ascii="Arial" w:hAnsi="Arial" w:cs="Arial"/>
          <w:b/>
          <w:sz w:val="28"/>
          <w:szCs w:val="28"/>
        </w:rPr>
        <w:t>State of California</w:t>
      </w:r>
    </w:p>
    <w:p w14:paraId="45494E59" w14:textId="77777777" w:rsidR="00B511D4" w:rsidRPr="00204614" w:rsidRDefault="00B511D4" w:rsidP="0077296E">
      <w:pPr>
        <w:spacing w:line="215" w:lineRule="auto"/>
        <w:ind w:left="90" w:right="180"/>
        <w:jc w:val="center"/>
        <w:rPr>
          <w:rFonts w:ascii="Arial" w:hAnsi="Arial" w:cs="Arial"/>
          <w:b/>
          <w:sz w:val="28"/>
          <w:szCs w:val="28"/>
        </w:rPr>
      </w:pPr>
      <w:r w:rsidRPr="00204614">
        <w:rPr>
          <w:rFonts w:ascii="Arial" w:hAnsi="Arial" w:cs="Arial"/>
          <w:b/>
          <w:sz w:val="28"/>
          <w:szCs w:val="28"/>
        </w:rPr>
        <w:t>Department of Rehabilitation</w:t>
      </w:r>
    </w:p>
    <w:p w14:paraId="50619F8C" w14:textId="4D602DFE" w:rsidR="00B511D4" w:rsidRPr="00204614" w:rsidRDefault="00204614" w:rsidP="0077296E">
      <w:pPr>
        <w:spacing w:line="215" w:lineRule="auto"/>
        <w:ind w:left="90" w:right="180"/>
        <w:jc w:val="center"/>
        <w:rPr>
          <w:rFonts w:ascii="Arial" w:hAnsi="Arial" w:cs="Arial"/>
          <w:b/>
          <w:sz w:val="28"/>
          <w:szCs w:val="28"/>
        </w:rPr>
      </w:pPr>
      <w:r w:rsidRPr="00204614">
        <w:rPr>
          <w:rFonts w:ascii="Arial" w:hAnsi="Arial" w:cs="Arial"/>
          <w:b/>
          <w:sz w:val="28"/>
          <w:szCs w:val="28"/>
        </w:rPr>
        <w:t>Voice Options Program</w:t>
      </w:r>
    </w:p>
    <w:p w14:paraId="61770311" w14:textId="5FDDA59F" w:rsidR="00B511D4" w:rsidRDefault="00605D1F" w:rsidP="00B511D4">
      <w:pPr>
        <w:spacing w:line="215" w:lineRule="auto"/>
        <w:ind w:left="90" w:right="180"/>
        <w:jc w:val="center"/>
        <w:rPr>
          <w:rFonts w:ascii="Arial" w:hAnsi="Arial" w:cs="Arial"/>
          <w:b/>
          <w:sz w:val="28"/>
          <w:szCs w:val="28"/>
        </w:rPr>
      </w:pPr>
      <w:r w:rsidRPr="00204614">
        <w:rPr>
          <w:rFonts w:ascii="Arial" w:hAnsi="Arial" w:cs="Arial"/>
          <w:b/>
          <w:sz w:val="28"/>
          <w:szCs w:val="28"/>
        </w:rPr>
        <w:t xml:space="preserve">Request for Applications </w:t>
      </w:r>
      <w:r w:rsidR="00B4258A" w:rsidRPr="00204614">
        <w:rPr>
          <w:rFonts w:ascii="Arial" w:hAnsi="Arial" w:cs="Arial"/>
          <w:b/>
          <w:sz w:val="28"/>
          <w:szCs w:val="28"/>
        </w:rPr>
        <w:t>(</w:t>
      </w:r>
      <w:proofErr w:type="gramStart"/>
      <w:r w:rsidR="00B4258A" w:rsidRPr="00204614">
        <w:rPr>
          <w:rFonts w:ascii="Arial" w:hAnsi="Arial" w:cs="Arial"/>
          <w:b/>
          <w:sz w:val="28"/>
          <w:szCs w:val="28"/>
        </w:rPr>
        <w:t>RFA</w:t>
      </w:r>
      <w:r w:rsidR="000A3357" w:rsidRPr="00204614">
        <w:rPr>
          <w:rFonts w:ascii="Arial" w:hAnsi="Arial" w:cs="Arial"/>
          <w:b/>
          <w:sz w:val="28"/>
          <w:szCs w:val="28"/>
        </w:rPr>
        <w:t>)</w:t>
      </w:r>
      <w:r w:rsidR="00204614" w:rsidRPr="00204614">
        <w:rPr>
          <w:rFonts w:ascii="Arial" w:hAnsi="Arial" w:cs="Arial"/>
          <w:b/>
          <w:sz w:val="28"/>
          <w:szCs w:val="28"/>
        </w:rPr>
        <w:t xml:space="preserve"> </w:t>
      </w:r>
      <w:r w:rsidR="009D657B">
        <w:rPr>
          <w:rFonts w:ascii="Arial" w:hAnsi="Arial" w:cs="Arial"/>
          <w:b/>
          <w:sz w:val="28"/>
          <w:szCs w:val="28"/>
        </w:rPr>
        <w:t>#</w:t>
      </w:r>
      <w:proofErr w:type="gramEnd"/>
      <w:r w:rsidR="00204614" w:rsidRPr="00204614">
        <w:rPr>
          <w:rFonts w:ascii="Arial" w:hAnsi="Arial" w:cs="Arial"/>
          <w:b/>
          <w:sz w:val="28"/>
          <w:szCs w:val="28"/>
        </w:rPr>
        <w:t>G26-VOP-01</w:t>
      </w:r>
    </w:p>
    <w:p w14:paraId="6D919961" w14:textId="77E3FB5E" w:rsidR="009D657B" w:rsidRPr="00204614" w:rsidRDefault="009D657B" w:rsidP="00B511D4">
      <w:pPr>
        <w:spacing w:line="215" w:lineRule="auto"/>
        <w:ind w:left="90" w:right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Intent to Award</w:t>
      </w:r>
    </w:p>
    <w:p w14:paraId="5BDEB830" w14:textId="77777777" w:rsidR="00B511D4" w:rsidRPr="00204614" w:rsidRDefault="00B511D4" w:rsidP="00B511D4">
      <w:pPr>
        <w:spacing w:line="215" w:lineRule="auto"/>
        <w:ind w:left="90" w:right="180"/>
        <w:jc w:val="center"/>
        <w:rPr>
          <w:rFonts w:ascii="Arial" w:hAnsi="Arial" w:cs="Arial"/>
          <w:b/>
          <w:sz w:val="28"/>
          <w:szCs w:val="28"/>
        </w:rPr>
      </w:pPr>
    </w:p>
    <w:p w14:paraId="6321B915" w14:textId="3E796DA3" w:rsidR="0077296E" w:rsidRPr="00365416" w:rsidRDefault="00A17029" w:rsidP="00B511D4">
      <w:pPr>
        <w:spacing w:line="215" w:lineRule="auto"/>
        <w:ind w:left="90" w:right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DATE:</w:t>
      </w:r>
      <w:r w:rsidR="00FE0889">
        <w:rPr>
          <w:rFonts w:ascii="Arial" w:hAnsi="Arial" w:cs="Arial"/>
          <w:b/>
          <w:sz w:val="28"/>
          <w:szCs w:val="28"/>
        </w:rPr>
        <w:t xml:space="preserve"> </w:t>
      </w:r>
      <w:r w:rsidR="00204614">
        <w:rPr>
          <w:rFonts w:ascii="Arial" w:hAnsi="Arial" w:cs="Arial"/>
          <w:b/>
          <w:sz w:val="28"/>
          <w:szCs w:val="28"/>
        </w:rPr>
        <w:t xml:space="preserve">April </w:t>
      </w:r>
      <w:r w:rsidR="008B55C1">
        <w:rPr>
          <w:rFonts w:ascii="Arial" w:hAnsi="Arial" w:cs="Arial"/>
          <w:b/>
          <w:sz w:val="28"/>
          <w:szCs w:val="28"/>
        </w:rPr>
        <w:t>20</w:t>
      </w:r>
      <w:r w:rsidR="00204614">
        <w:rPr>
          <w:rFonts w:ascii="Arial" w:hAnsi="Arial" w:cs="Arial"/>
          <w:b/>
          <w:sz w:val="28"/>
          <w:szCs w:val="28"/>
        </w:rPr>
        <w:t>, 2026</w:t>
      </w:r>
    </w:p>
    <w:p w14:paraId="1FC642C8" w14:textId="77777777" w:rsidR="00A17029" w:rsidRDefault="00A17029" w:rsidP="0077296E">
      <w:pPr>
        <w:rPr>
          <w:rFonts w:ascii="Arial" w:hAnsi="Arial" w:cs="Arial"/>
          <w:sz w:val="28"/>
          <w:szCs w:val="28"/>
        </w:rPr>
      </w:pPr>
    </w:p>
    <w:p w14:paraId="13FCB891" w14:textId="07F06818" w:rsidR="0077296E" w:rsidRDefault="0077296E" w:rsidP="0077296E">
      <w:pPr>
        <w:rPr>
          <w:rFonts w:ascii="Arial" w:hAnsi="Arial" w:cs="Arial"/>
          <w:sz w:val="28"/>
          <w:szCs w:val="28"/>
        </w:rPr>
      </w:pPr>
      <w:r w:rsidRPr="00365416">
        <w:rPr>
          <w:rFonts w:ascii="Arial" w:hAnsi="Arial" w:cs="Arial"/>
          <w:sz w:val="28"/>
          <w:szCs w:val="28"/>
        </w:rPr>
        <w:t>The California Department of Rehabilitation (DOR)</w:t>
      </w:r>
      <w:r w:rsidR="00E27A70">
        <w:rPr>
          <w:rFonts w:ascii="Arial" w:hAnsi="Arial" w:cs="Arial"/>
          <w:sz w:val="28"/>
          <w:szCs w:val="28"/>
        </w:rPr>
        <w:t xml:space="preserve"> </w:t>
      </w:r>
      <w:r w:rsidRPr="00365416">
        <w:rPr>
          <w:rFonts w:ascii="Arial" w:hAnsi="Arial" w:cs="Arial"/>
          <w:sz w:val="28"/>
          <w:szCs w:val="28"/>
        </w:rPr>
        <w:t>intends t</w:t>
      </w:r>
      <w:r w:rsidR="00FE34D4">
        <w:rPr>
          <w:rFonts w:ascii="Arial" w:hAnsi="Arial" w:cs="Arial"/>
          <w:sz w:val="28"/>
          <w:szCs w:val="28"/>
        </w:rPr>
        <w:t>o award grants</w:t>
      </w:r>
      <w:r w:rsidR="00204614">
        <w:rPr>
          <w:rFonts w:ascii="Arial" w:hAnsi="Arial" w:cs="Arial"/>
          <w:sz w:val="28"/>
          <w:szCs w:val="28"/>
        </w:rPr>
        <w:t>,</w:t>
      </w:r>
      <w:r w:rsidR="00FE34D4">
        <w:rPr>
          <w:rFonts w:ascii="Arial" w:hAnsi="Arial" w:cs="Arial"/>
          <w:sz w:val="28"/>
          <w:szCs w:val="28"/>
        </w:rPr>
        <w:t xml:space="preserve"> under </w:t>
      </w:r>
      <w:r w:rsidR="00B511D4" w:rsidRPr="000A7663">
        <w:rPr>
          <w:rFonts w:ascii="Arial" w:hAnsi="Arial" w:cs="Arial"/>
          <w:sz w:val="28"/>
          <w:szCs w:val="28"/>
        </w:rPr>
        <w:t xml:space="preserve">the authority of </w:t>
      </w:r>
      <w:r w:rsidR="00204614">
        <w:rPr>
          <w:rFonts w:ascii="Arial" w:hAnsi="Arial" w:cs="Arial"/>
          <w:sz w:val="28"/>
          <w:szCs w:val="28"/>
        </w:rPr>
        <w:t>California Public Utilities Commission (CPUC) and Public Utilities (PU) Code section 2881</w:t>
      </w:r>
      <w:r w:rsidR="00584A7E">
        <w:rPr>
          <w:rFonts w:ascii="Arial" w:hAnsi="Arial" w:cs="Arial"/>
          <w:sz w:val="28"/>
          <w:szCs w:val="28"/>
        </w:rPr>
        <w:t xml:space="preserve">, </w:t>
      </w:r>
      <w:r w:rsidRPr="00365416">
        <w:rPr>
          <w:rFonts w:ascii="Arial" w:hAnsi="Arial" w:cs="Arial"/>
          <w:sz w:val="28"/>
          <w:szCs w:val="28"/>
        </w:rPr>
        <w:t xml:space="preserve">to the following </w:t>
      </w:r>
      <w:r w:rsidR="007E6265" w:rsidRPr="00365416">
        <w:rPr>
          <w:rFonts w:ascii="Arial" w:hAnsi="Arial" w:cs="Arial"/>
          <w:sz w:val="28"/>
          <w:szCs w:val="28"/>
        </w:rPr>
        <w:t>o</w:t>
      </w:r>
      <w:r w:rsidR="00154847" w:rsidRPr="00365416">
        <w:rPr>
          <w:rFonts w:ascii="Arial" w:hAnsi="Arial" w:cs="Arial"/>
          <w:sz w:val="28"/>
          <w:szCs w:val="28"/>
        </w:rPr>
        <w:t>rganizations</w:t>
      </w:r>
      <w:r w:rsidRPr="00365416">
        <w:rPr>
          <w:rFonts w:ascii="Arial" w:hAnsi="Arial" w:cs="Arial"/>
          <w:sz w:val="28"/>
          <w:szCs w:val="28"/>
        </w:rPr>
        <w:t xml:space="preserve"> for</w:t>
      </w:r>
      <w:r w:rsidR="00B511D4">
        <w:rPr>
          <w:rFonts w:ascii="Arial" w:hAnsi="Arial" w:cs="Arial"/>
          <w:sz w:val="28"/>
          <w:szCs w:val="28"/>
        </w:rPr>
        <w:t xml:space="preserve"> the</w:t>
      </w:r>
      <w:r w:rsidR="00FE34D4">
        <w:rPr>
          <w:rFonts w:ascii="Arial" w:hAnsi="Arial" w:cs="Arial"/>
          <w:sz w:val="28"/>
          <w:szCs w:val="28"/>
        </w:rPr>
        <w:t xml:space="preserve"> </w:t>
      </w:r>
      <w:r w:rsidRPr="00365416">
        <w:rPr>
          <w:rFonts w:ascii="Arial" w:hAnsi="Arial" w:cs="Arial"/>
          <w:sz w:val="28"/>
          <w:szCs w:val="28"/>
        </w:rPr>
        <w:t>period</w:t>
      </w:r>
      <w:r w:rsidR="00B511D4">
        <w:rPr>
          <w:rFonts w:ascii="Arial" w:hAnsi="Arial" w:cs="Arial"/>
          <w:sz w:val="28"/>
          <w:szCs w:val="28"/>
        </w:rPr>
        <w:t xml:space="preserve"> of </w:t>
      </w:r>
      <w:r w:rsidR="00204614">
        <w:rPr>
          <w:rFonts w:ascii="Arial" w:hAnsi="Arial" w:cs="Arial"/>
          <w:sz w:val="28"/>
          <w:szCs w:val="28"/>
        </w:rPr>
        <w:t>July</w:t>
      </w:r>
      <w:r w:rsidR="00B511D4">
        <w:rPr>
          <w:rFonts w:ascii="Arial" w:hAnsi="Arial" w:cs="Arial"/>
          <w:sz w:val="28"/>
          <w:szCs w:val="28"/>
        </w:rPr>
        <w:t xml:space="preserve"> 1, </w:t>
      </w:r>
      <w:r w:rsidR="00280F31">
        <w:rPr>
          <w:rFonts w:ascii="Arial" w:hAnsi="Arial" w:cs="Arial"/>
          <w:sz w:val="28"/>
          <w:szCs w:val="28"/>
        </w:rPr>
        <w:t>202</w:t>
      </w:r>
      <w:r w:rsidR="00204614">
        <w:rPr>
          <w:rFonts w:ascii="Arial" w:hAnsi="Arial" w:cs="Arial"/>
          <w:sz w:val="28"/>
          <w:szCs w:val="28"/>
        </w:rPr>
        <w:t>6</w:t>
      </w:r>
      <w:r w:rsidR="00280F31">
        <w:rPr>
          <w:rFonts w:ascii="Arial" w:hAnsi="Arial" w:cs="Arial"/>
          <w:sz w:val="28"/>
          <w:szCs w:val="28"/>
        </w:rPr>
        <w:t>,</w:t>
      </w:r>
      <w:r w:rsidR="00B511D4">
        <w:rPr>
          <w:rFonts w:ascii="Arial" w:hAnsi="Arial" w:cs="Arial"/>
          <w:sz w:val="28"/>
          <w:szCs w:val="28"/>
        </w:rPr>
        <w:t xml:space="preserve"> </w:t>
      </w:r>
      <w:r w:rsidR="00FE34D4">
        <w:rPr>
          <w:rFonts w:ascii="Arial" w:hAnsi="Arial" w:cs="Arial"/>
          <w:sz w:val="28"/>
          <w:szCs w:val="28"/>
        </w:rPr>
        <w:t>through</w:t>
      </w:r>
      <w:r w:rsidRPr="00365416">
        <w:rPr>
          <w:rFonts w:ascii="Arial" w:hAnsi="Arial" w:cs="Arial"/>
          <w:sz w:val="28"/>
          <w:szCs w:val="28"/>
        </w:rPr>
        <w:t xml:space="preserve"> </w:t>
      </w:r>
      <w:r w:rsidR="00B511D4">
        <w:rPr>
          <w:rFonts w:ascii="Arial" w:hAnsi="Arial" w:cs="Arial"/>
          <w:sz w:val="28"/>
          <w:szCs w:val="28"/>
        </w:rPr>
        <w:t xml:space="preserve">June </w:t>
      </w:r>
      <w:r w:rsidR="00FE34D4">
        <w:rPr>
          <w:rFonts w:ascii="Arial" w:hAnsi="Arial" w:cs="Arial"/>
          <w:sz w:val="28"/>
          <w:szCs w:val="28"/>
        </w:rPr>
        <w:t>30, 20</w:t>
      </w:r>
      <w:r w:rsidR="00A436D7">
        <w:rPr>
          <w:rFonts w:ascii="Arial" w:hAnsi="Arial" w:cs="Arial"/>
          <w:sz w:val="28"/>
          <w:szCs w:val="28"/>
        </w:rPr>
        <w:t>2</w:t>
      </w:r>
      <w:r w:rsidR="00204614">
        <w:rPr>
          <w:rFonts w:ascii="Arial" w:hAnsi="Arial" w:cs="Arial"/>
          <w:sz w:val="28"/>
          <w:szCs w:val="28"/>
        </w:rPr>
        <w:t>9</w:t>
      </w:r>
      <w:r w:rsidR="004E3DED">
        <w:rPr>
          <w:rFonts w:ascii="Arial" w:hAnsi="Arial" w:cs="Arial"/>
          <w:sz w:val="28"/>
          <w:szCs w:val="28"/>
        </w:rPr>
        <w:t xml:space="preserve"> (with the potential to amend for two additional one-year periods)</w:t>
      </w:r>
      <w:r w:rsidR="00A436D7">
        <w:rPr>
          <w:rFonts w:ascii="Arial" w:hAnsi="Arial" w:cs="Arial"/>
          <w:sz w:val="28"/>
          <w:szCs w:val="28"/>
        </w:rPr>
        <w:t>.</w:t>
      </w:r>
    </w:p>
    <w:p w14:paraId="3DAC984A" w14:textId="215B1EE9" w:rsidR="00101288" w:rsidRDefault="00101288" w:rsidP="0077296E">
      <w:pPr>
        <w:rPr>
          <w:rFonts w:ascii="Arial" w:hAnsi="Arial" w:cs="Arial"/>
          <w:sz w:val="28"/>
          <w:szCs w:val="28"/>
        </w:rPr>
      </w:pPr>
    </w:p>
    <w:p w14:paraId="16F59C8B" w14:textId="076C9968" w:rsidR="009E7383" w:rsidRDefault="009E7383" w:rsidP="009E7383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total of 20 applications were received by the submission deadline. Of the 20 total submissions, ten (10) applications successfully completed the Administrative Review and moved on </w:t>
      </w:r>
      <w:r w:rsidR="00995231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scoring by the Evaluation Panel. Of the ten (10) applications scored by the Evaluation Panel, eight (8) applications met the </w:t>
      </w:r>
      <w:r w:rsidR="00995231">
        <w:rPr>
          <w:rFonts w:ascii="Arial" w:hAnsi="Arial" w:cs="Arial"/>
          <w:sz w:val="28"/>
          <w:szCs w:val="28"/>
        </w:rPr>
        <w:t>75-point</w:t>
      </w:r>
      <w:r>
        <w:rPr>
          <w:rFonts w:ascii="Arial" w:hAnsi="Arial" w:cs="Arial"/>
          <w:sz w:val="28"/>
          <w:szCs w:val="28"/>
        </w:rPr>
        <w:t xml:space="preserve"> minimum to receive a grant award. </w:t>
      </w:r>
    </w:p>
    <w:p w14:paraId="530BC84E" w14:textId="30A5BC37" w:rsidR="00D21098" w:rsidRPr="008B55C1" w:rsidRDefault="00D21098" w:rsidP="00D21098">
      <w:pPr>
        <w:ind w:right="180"/>
        <w:rPr>
          <w:rFonts w:ascii="Arial" w:hAnsi="Arial" w:cs="Arial"/>
          <w:sz w:val="28"/>
          <w:szCs w:val="28"/>
        </w:rPr>
      </w:pPr>
      <w:r w:rsidRPr="008B55C1">
        <w:rPr>
          <w:rFonts w:ascii="Arial" w:hAnsi="Arial" w:cs="Arial"/>
          <w:sz w:val="28"/>
          <w:szCs w:val="28"/>
        </w:rPr>
        <w:t xml:space="preserve">The remaining two (2) applicants that passed the Administrative Review </w:t>
      </w:r>
      <w:r w:rsidR="00747DB0">
        <w:rPr>
          <w:rFonts w:ascii="Arial" w:hAnsi="Arial" w:cs="Arial"/>
          <w:sz w:val="28"/>
          <w:szCs w:val="28"/>
        </w:rPr>
        <w:t xml:space="preserve">and scored by the Evaluation Panel </w:t>
      </w:r>
      <w:r w:rsidRPr="008B55C1">
        <w:rPr>
          <w:rFonts w:ascii="Arial" w:hAnsi="Arial" w:cs="Arial"/>
          <w:sz w:val="28"/>
          <w:szCs w:val="28"/>
        </w:rPr>
        <w:t>did not score the minimum 75 points to be awarded a grant:</w:t>
      </w:r>
    </w:p>
    <w:p w14:paraId="061028F6" w14:textId="77777777" w:rsidR="00D21098" w:rsidRPr="008B55C1" w:rsidRDefault="00D21098" w:rsidP="00D21098">
      <w:pPr>
        <w:numPr>
          <w:ilvl w:val="0"/>
          <w:numId w:val="12"/>
        </w:numPr>
        <w:ind w:right="180"/>
        <w:rPr>
          <w:rFonts w:ascii="Arial" w:hAnsi="Arial" w:cs="Arial"/>
          <w:sz w:val="28"/>
          <w:szCs w:val="28"/>
        </w:rPr>
      </w:pPr>
      <w:r w:rsidRPr="008B55C1">
        <w:rPr>
          <w:rFonts w:ascii="Arial" w:hAnsi="Arial" w:cs="Arial"/>
          <w:sz w:val="28"/>
          <w:szCs w:val="28"/>
        </w:rPr>
        <w:t>Community Resources for Independent Living (CRIL)</w:t>
      </w:r>
    </w:p>
    <w:p w14:paraId="350029ED" w14:textId="77777777" w:rsidR="00D21098" w:rsidRDefault="00D21098" w:rsidP="00D21098">
      <w:pPr>
        <w:numPr>
          <w:ilvl w:val="0"/>
          <w:numId w:val="12"/>
        </w:numPr>
        <w:ind w:right="180"/>
        <w:rPr>
          <w:rFonts w:ascii="Arial" w:hAnsi="Arial" w:cs="Arial"/>
          <w:sz w:val="28"/>
          <w:szCs w:val="28"/>
        </w:rPr>
      </w:pPr>
      <w:r w:rsidRPr="008B55C1">
        <w:rPr>
          <w:rFonts w:ascii="Arial" w:hAnsi="Arial" w:cs="Arial"/>
          <w:sz w:val="28"/>
          <w:szCs w:val="28"/>
        </w:rPr>
        <w:t>First Expressions SLP (FE)</w:t>
      </w:r>
    </w:p>
    <w:p w14:paraId="2AD8CEE5" w14:textId="77777777" w:rsidR="00D21098" w:rsidRPr="008B55C1" w:rsidRDefault="00D21098" w:rsidP="00D21098">
      <w:pPr>
        <w:ind w:left="360" w:right="180"/>
        <w:rPr>
          <w:rFonts w:ascii="Arial" w:hAnsi="Arial" w:cs="Arial"/>
          <w:sz w:val="28"/>
          <w:szCs w:val="28"/>
        </w:rPr>
      </w:pPr>
    </w:p>
    <w:p w14:paraId="6537991C" w14:textId="5218B5B1" w:rsidR="00E27A70" w:rsidRPr="006D0363" w:rsidRDefault="00101288" w:rsidP="009E7383">
      <w:pPr>
        <w:spacing w:after="240"/>
        <w:rPr>
          <w:rFonts w:ascii="Arial" w:hAnsi="Arial" w:cs="Arial"/>
          <w:sz w:val="28"/>
          <w:szCs w:val="28"/>
        </w:rPr>
      </w:pPr>
      <w:r w:rsidRPr="2B54CDCA">
        <w:rPr>
          <w:rFonts w:ascii="Arial" w:hAnsi="Arial" w:cs="Arial"/>
          <w:sz w:val="28"/>
          <w:szCs w:val="28"/>
        </w:rPr>
        <w:t xml:space="preserve">Each of the </w:t>
      </w:r>
      <w:r w:rsidR="00204614">
        <w:rPr>
          <w:rFonts w:ascii="Arial" w:hAnsi="Arial" w:cs="Arial"/>
          <w:sz w:val="28"/>
          <w:szCs w:val="28"/>
        </w:rPr>
        <w:t>eight</w:t>
      </w:r>
      <w:r w:rsidRPr="2B54CDCA">
        <w:rPr>
          <w:rFonts w:ascii="Arial" w:hAnsi="Arial" w:cs="Arial"/>
          <w:sz w:val="28"/>
          <w:szCs w:val="28"/>
        </w:rPr>
        <w:t xml:space="preserve"> </w:t>
      </w:r>
      <w:r w:rsidR="00995231">
        <w:rPr>
          <w:rFonts w:ascii="Arial" w:hAnsi="Arial" w:cs="Arial"/>
          <w:sz w:val="28"/>
          <w:szCs w:val="28"/>
        </w:rPr>
        <w:t xml:space="preserve">(8) </w:t>
      </w:r>
      <w:r w:rsidRPr="2B54CDCA">
        <w:rPr>
          <w:rFonts w:ascii="Arial" w:hAnsi="Arial" w:cs="Arial"/>
          <w:sz w:val="28"/>
          <w:szCs w:val="28"/>
        </w:rPr>
        <w:t>successful awardees will receive</w:t>
      </w:r>
      <w:r w:rsidR="099D4C25" w:rsidRPr="2B54CDCA">
        <w:rPr>
          <w:rFonts w:ascii="Arial" w:hAnsi="Arial" w:cs="Arial"/>
          <w:sz w:val="28"/>
          <w:szCs w:val="28"/>
        </w:rPr>
        <w:t xml:space="preserve"> allocations for funding consistent with the information published in the RFA</w:t>
      </w:r>
      <w:r w:rsidR="009E7383">
        <w:rPr>
          <w:rFonts w:ascii="Arial" w:hAnsi="Arial" w:cs="Arial"/>
          <w:sz w:val="28"/>
          <w:szCs w:val="28"/>
        </w:rPr>
        <w:t>, de</w:t>
      </w:r>
      <w:r w:rsidR="00F30B6C" w:rsidRPr="006D0363">
        <w:rPr>
          <w:rFonts w:ascii="Arial" w:hAnsi="Arial" w:cs="Arial"/>
          <w:sz w:val="28"/>
          <w:szCs w:val="28"/>
        </w:rPr>
        <w:t>termined based on funding amounts requested, regions applied for, and final application scoring, with annual Program funds not to exceed:</w:t>
      </w:r>
    </w:p>
    <w:p w14:paraId="7058C6C3" w14:textId="37936AD0" w:rsidR="00101288" w:rsidRPr="003F3661" w:rsidRDefault="00101288" w:rsidP="00280F31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3F3661">
        <w:rPr>
          <w:color w:val="auto"/>
          <w:sz w:val="28"/>
          <w:szCs w:val="28"/>
        </w:rPr>
        <w:t>$</w:t>
      </w:r>
      <w:r w:rsidR="00F30B6C">
        <w:rPr>
          <w:color w:val="auto"/>
          <w:sz w:val="28"/>
          <w:szCs w:val="28"/>
        </w:rPr>
        <w:t>3,150,</w:t>
      </w:r>
      <w:r w:rsidR="001E7371">
        <w:rPr>
          <w:color w:val="auto"/>
          <w:sz w:val="28"/>
          <w:szCs w:val="28"/>
        </w:rPr>
        <w:t>0</w:t>
      </w:r>
      <w:r w:rsidRPr="003F3661">
        <w:rPr>
          <w:color w:val="auto"/>
          <w:sz w:val="28"/>
          <w:szCs w:val="28"/>
        </w:rPr>
        <w:t xml:space="preserve">00 for </w:t>
      </w:r>
      <w:r w:rsidR="00F30B6C">
        <w:rPr>
          <w:color w:val="auto"/>
          <w:sz w:val="28"/>
          <w:szCs w:val="28"/>
        </w:rPr>
        <w:t>July</w:t>
      </w:r>
      <w:r w:rsidR="001E7371">
        <w:rPr>
          <w:color w:val="auto"/>
          <w:sz w:val="28"/>
          <w:szCs w:val="28"/>
        </w:rPr>
        <w:t xml:space="preserve"> 1</w:t>
      </w:r>
      <w:r w:rsidR="00280F31" w:rsidRPr="003F3661">
        <w:rPr>
          <w:color w:val="auto"/>
          <w:sz w:val="28"/>
          <w:szCs w:val="28"/>
        </w:rPr>
        <w:t>, 202</w:t>
      </w:r>
      <w:r w:rsidR="00F30B6C">
        <w:rPr>
          <w:color w:val="auto"/>
          <w:sz w:val="28"/>
          <w:szCs w:val="28"/>
        </w:rPr>
        <w:t>6</w:t>
      </w:r>
      <w:r w:rsidR="002E6A3B">
        <w:rPr>
          <w:color w:val="auto"/>
          <w:sz w:val="28"/>
          <w:szCs w:val="28"/>
        </w:rPr>
        <w:t>,</w:t>
      </w:r>
      <w:r w:rsidR="00280F31">
        <w:rPr>
          <w:color w:val="auto"/>
          <w:sz w:val="28"/>
          <w:szCs w:val="28"/>
        </w:rPr>
        <w:t xml:space="preserve"> </w:t>
      </w:r>
      <w:r w:rsidR="00280F31" w:rsidRPr="003F3661">
        <w:rPr>
          <w:color w:val="auto"/>
          <w:sz w:val="28"/>
          <w:szCs w:val="28"/>
        </w:rPr>
        <w:t>t</w:t>
      </w:r>
      <w:r w:rsidR="00280F31">
        <w:rPr>
          <w:color w:val="auto"/>
          <w:sz w:val="28"/>
          <w:szCs w:val="28"/>
        </w:rPr>
        <w:t xml:space="preserve">hrough </w:t>
      </w:r>
      <w:r w:rsidR="00280F31" w:rsidRPr="003F3661">
        <w:rPr>
          <w:color w:val="auto"/>
          <w:sz w:val="28"/>
          <w:szCs w:val="28"/>
        </w:rPr>
        <w:t>June 30, 202</w:t>
      </w:r>
      <w:r w:rsidR="00F30B6C">
        <w:rPr>
          <w:color w:val="auto"/>
          <w:sz w:val="28"/>
          <w:szCs w:val="28"/>
        </w:rPr>
        <w:t>7</w:t>
      </w:r>
    </w:p>
    <w:p w14:paraId="18CE247F" w14:textId="406AB868" w:rsidR="00101288" w:rsidRPr="003F3661" w:rsidRDefault="00280F31" w:rsidP="00280F31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3F3661">
        <w:rPr>
          <w:color w:val="auto"/>
          <w:sz w:val="28"/>
          <w:szCs w:val="28"/>
        </w:rPr>
        <w:t>$</w:t>
      </w:r>
      <w:r w:rsidR="001E7371">
        <w:rPr>
          <w:color w:val="auto"/>
          <w:sz w:val="28"/>
          <w:szCs w:val="28"/>
        </w:rPr>
        <w:t>3</w:t>
      </w:r>
      <w:r w:rsidR="00F30B6C">
        <w:rPr>
          <w:color w:val="auto"/>
          <w:sz w:val="28"/>
          <w:szCs w:val="28"/>
        </w:rPr>
        <w:t>,15</w:t>
      </w:r>
      <w:r w:rsidR="001E7371">
        <w:rPr>
          <w:color w:val="auto"/>
          <w:sz w:val="28"/>
          <w:szCs w:val="28"/>
        </w:rPr>
        <w:t>0</w:t>
      </w:r>
      <w:r w:rsidRPr="003F3661">
        <w:rPr>
          <w:color w:val="auto"/>
          <w:sz w:val="28"/>
          <w:szCs w:val="28"/>
        </w:rPr>
        <w:t>,000</w:t>
      </w:r>
      <w:r>
        <w:rPr>
          <w:color w:val="auto"/>
          <w:sz w:val="28"/>
          <w:szCs w:val="28"/>
        </w:rPr>
        <w:t xml:space="preserve"> for</w:t>
      </w:r>
      <w:r w:rsidRPr="003F3661">
        <w:rPr>
          <w:color w:val="auto"/>
          <w:sz w:val="28"/>
          <w:szCs w:val="28"/>
        </w:rPr>
        <w:t xml:space="preserve"> </w:t>
      </w:r>
      <w:r w:rsidR="00101288" w:rsidRPr="003F3661">
        <w:rPr>
          <w:color w:val="auto"/>
          <w:sz w:val="28"/>
          <w:szCs w:val="28"/>
        </w:rPr>
        <w:t xml:space="preserve">July 1, </w:t>
      </w:r>
      <w:r w:rsidRPr="003F3661">
        <w:rPr>
          <w:color w:val="auto"/>
          <w:sz w:val="28"/>
          <w:szCs w:val="28"/>
        </w:rPr>
        <w:t>202</w:t>
      </w:r>
      <w:r w:rsidR="00F30B6C">
        <w:rPr>
          <w:color w:val="auto"/>
          <w:sz w:val="28"/>
          <w:szCs w:val="28"/>
        </w:rPr>
        <w:t>7</w:t>
      </w:r>
      <w:r w:rsidRPr="003F3661">
        <w:rPr>
          <w:color w:val="auto"/>
          <w:sz w:val="28"/>
          <w:szCs w:val="28"/>
        </w:rPr>
        <w:t>,</w:t>
      </w:r>
      <w:r w:rsidR="00101288" w:rsidRPr="003F3661">
        <w:rPr>
          <w:color w:val="auto"/>
          <w:sz w:val="28"/>
          <w:szCs w:val="28"/>
        </w:rPr>
        <w:t xml:space="preserve"> t</w:t>
      </w:r>
      <w:r>
        <w:rPr>
          <w:color w:val="auto"/>
          <w:sz w:val="28"/>
          <w:szCs w:val="28"/>
        </w:rPr>
        <w:t>hrough</w:t>
      </w:r>
      <w:r w:rsidR="00101288" w:rsidRPr="003F3661">
        <w:rPr>
          <w:color w:val="auto"/>
          <w:sz w:val="28"/>
          <w:szCs w:val="28"/>
        </w:rPr>
        <w:t xml:space="preserve"> June 30, 202</w:t>
      </w:r>
      <w:r w:rsidR="00F30B6C">
        <w:rPr>
          <w:color w:val="auto"/>
          <w:sz w:val="28"/>
          <w:szCs w:val="28"/>
        </w:rPr>
        <w:t>8</w:t>
      </w:r>
      <w:r w:rsidR="00101288" w:rsidRPr="003F3661">
        <w:rPr>
          <w:color w:val="auto"/>
          <w:sz w:val="28"/>
          <w:szCs w:val="28"/>
        </w:rPr>
        <w:t xml:space="preserve"> </w:t>
      </w:r>
    </w:p>
    <w:p w14:paraId="375AE724" w14:textId="2898B348" w:rsidR="00101288" w:rsidRPr="00CC65A2" w:rsidRDefault="00280F31" w:rsidP="00280F3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C65A2">
        <w:rPr>
          <w:rFonts w:ascii="Arial" w:hAnsi="Arial" w:cs="Arial"/>
          <w:sz w:val="28"/>
          <w:szCs w:val="28"/>
        </w:rPr>
        <w:t>$</w:t>
      </w:r>
      <w:r w:rsidR="00881799">
        <w:rPr>
          <w:rFonts w:ascii="Arial" w:hAnsi="Arial" w:cs="Arial"/>
          <w:sz w:val="28"/>
          <w:szCs w:val="28"/>
        </w:rPr>
        <w:t>3</w:t>
      </w:r>
      <w:r w:rsidR="00F30B6C">
        <w:rPr>
          <w:rFonts w:ascii="Arial" w:hAnsi="Arial" w:cs="Arial"/>
          <w:sz w:val="28"/>
          <w:szCs w:val="28"/>
        </w:rPr>
        <w:t>,15</w:t>
      </w:r>
      <w:r w:rsidR="00881799">
        <w:rPr>
          <w:rFonts w:ascii="Arial" w:hAnsi="Arial" w:cs="Arial"/>
          <w:sz w:val="28"/>
          <w:szCs w:val="28"/>
        </w:rPr>
        <w:t>0</w:t>
      </w:r>
      <w:r w:rsidRPr="00CC65A2">
        <w:rPr>
          <w:rFonts w:ascii="Arial" w:hAnsi="Arial" w:cs="Arial"/>
          <w:sz w:val="28"/>
          <w:szCs w:val="28"/>
        </w:rPr>
        <w:t xml:space="preserve">,000 for </w:t>
      </w:r>
      <w:r w:rsidR="00101288" w:rsidRPr="00CC65A2">
        <w:rPr>
          <w:rFonts w:ascii="Arial" w:hAnsi="Arial" w:cs="Arial"/>
          <w:sz w:val="28"/>
          <w:szCs w:val="28"/>
        </w:rPr>
        <w:t xml:space="preserve">July 1, </w:t>
      </w:r>
      <w:r w:rsidRPr="00CC65A2">
        <w:rPr>
          <w:rFonts w:ascii="Arial" w:hAnsi="Arial" w:cs="Arial"/>
          <w:sz w:val="28"/>
          <w:szCs w:val="28"/>
        </w:rPr>
        <w:t>202</w:t>
      </w:r>
      <w:r w:rsidR="00F30B6C">
        <w:rPr>
          <w:rFonts w:ascii="Arial" w:hAnsi="Arial" w:cs="Arial"/>
          <w:sz w:val="28"/>
          <w:szCs w:val="28"/>
        </w:rPr>
        <w:t>8</w:t>
      </w:r>
      <w:r w:rsidRPr="00CC65A2">
        <w:rPr>
          <w:rFonts w:ascii="Arial" w:hAnsi="Arial" w:cs="Arial"/>
          <w:sz w:val="28"/>
          <w:szCs w:val="28"/>
        </w:rPr>
        <w:t>,</w:t>
      </w:r>
      <w:r w:rsidR="00101288" w:rsidRPr="00CC65A2">
        <w:rPr>
          <w:rFonts w:ascii="Arial" w:hAnsi="Arial" w:cs="Arial"/>
          <w:sz w:val="28"/>
          <w:szCs w:val="28"/>
        </w:rPr>
        <w:t xml:space="preserve"> t</w:t>
      </w:r>
      <w:r w:rsidRPr="00CC65A2">
        <w:rPr>
          <w:rFonts w:ascii="Arial" w:hAnsi="Arial" w:cs="Arial"/>
          <w:sz w:val="28"/>
          <w:szCs w:val="28"/>
        </w:rPr>
        <w:t>hrough</w:t>
      </w:r>
      <w:r w:rsidR="00101288" w:rsidRPr="00CC65A2">
        <w:rPr>
          <w:rFonts w:ascii="Arial" w:hAnsi="Arial" w:cs="Arial"/>
          <w:sz w:val="28"/>
          <w:szCs w:val="28"/>
        </w:rPr>
        <w:t xml:space="preserve"> June 30, 202</w:t>
      </w:r>
      <w:r w:rsidR="00F30B6C">
        <w:rPr>
          <w:rFonts w:ascii="Arial" w:hAnsi="Arial" w:cs="Arial"/>
          <w:sz w:val="28"/>
          <w:szCs w:val="28"/>
        </w:rPr>
        <w:t>9</w:t>
      </w:r>
      <w:r w:rsidR="00101288" w:rsidRPr="00CC65A2">
        <w:rPr>
          <w:rFonts w:ascii="Arial" w:hAnsi="Arial" w:cs="Arial"/>
          <w:sz w:val="28"/>
          <w:szCs w:val="28"/>
        </w:rPr>
        <w:t xml:space="preserve"> </w:t>
      </w:r>
    </w:p>
    <w:p w14:paraId="61415835" w14:textId="343B364F" w:rsidR="009D657B" w:rsidRDefault="009D65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C622E61" w14:textId="77777777" w:rsidR="008B55C1" w:rsidRPr="00CC65A2" w:rsidRDefault="008B55C1" w:rsidP="00101288">
      <w:pPr>
        <w:ind w:right="180"/>
        <w:rPr>
          <w:rFonts w:ascii="Arial" w:hAnsi="Arial" w:cs="Arial"/>
          <w:sz w:val="28"/>
          <w:szCs w:val="28"/>
        </w:rPr>
      </w:pPr>
    </w:p>
    <w:p w14:paraId="22E1D8AD" w14:textId="16A45BBC" w:rsidR="0077296E" w:rsidRPr="00CC65A2" w:rsidRDefault="00A51A20" w:rsidP="00610FFF">
      <w:pPr>
        <w:pStyle w:val="Heading1"/>
      </w:pPr>
      <w:r>
        <w:t xml:space="preserve">Voice Options Program </w:t>
      </w:r>
      <w:r w:rsidR="003F3661" w:rsidRPr="2B54CDCA">
        <w:t>G</w:t>
      </w:r>
      <w:r w:rsidR="00584A7E" w:rsidRPr="2B54CDCA">
        <w:t>rant</w:t>
      </w:r>
      <w:r w:rsidR="249B02B5" w:rsidRPr="2B54CDCA">
        <w:t xml:space="preserve"> Awardees</w:t>
      </w:r>
    </w:p>
    <w:p w14:paraId="4D421C25" w14:textId="3A3DACF3" w:rsidR="00B42EA7" w:rsidRPr="00EE1B8B" w:rsidRDefault="00B42EA7" w:rsidP="2B54CDCA">
      <w:pPr>
        <w:widowControl w:val="0"/>
        <w:ind w:left="90" w:right="720"/>
        <w:rPr>
          <w:rFonts w:ascii="Arial" w:hAnsi="Arial" w:cs="Arial"/>
          <w:b/>
          <w:bCs/>
          <w:sz w:val="28"/>
          <w:szCs w:val="28"/>
        </w:rPr>
      </w:pPr>
    </w:p>
    <w:p w14:paraId="69EE43D5" w14:textId="5A078FEA" w:rsidR="000B54AC" w:rsidRDefault="00A51A20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Central Coast Center for Independent Living</w:t>
      </w:r>
      <w:r w:rsidR="057DDEDD" w:rsidRPr="2B54CDC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(CCCIL) </w:t>
      </w:r>
      <w:r w:rsidR="057DDEDD" w:rsidRPr="2B54CDCA">
        <w:rPr>
          <w:rFonts w:ascii="Arial" w:hAnsi="Arial" w:cs="Arial"/>
          <w:sz w:val="28"/>
          <w:szCs w:val="28"/>
        </w:rPr>
        <w:t>serving</w:t>
      </w:r>
      <w:r w:rsidR="000B54AC">
        <w:rPr>
          <w:rFonts w:ascii="Arial" w:hAnsi="Arial" w:cs="Arial"/>
          <w:sz w:val="28"/>
          <w:szCs w:val="28"/>
        </w:rPr>
        <w:t>:</w:t>
      </w:r>
    </w:p>
    <w:p w14:paraId="7B440E09" w14:textId="0E9AF679" w:rsidR="007D5771" w:rsidRPr="00EE1B8B" w:rsidRDefault="000B54AC" w:rsidP="000B54AC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 xml:space="preserve">5 – Central Coast: Monterey, San Benito, San Luis Obispo, Santa Barbara, Santa Cruz, </w:t>
      </w:r>
      <w:r>
        <w:rPr>
          <w:rFonts w:ascii="Arial" w:hAnsi="Arial" w:cs="Arial"/>
          <w:sz w:val="28"/>
          <w:szCs w:val="28"/>
        </w:rPr>
        <w:t xml:space="preserve">and </w:t>
      </w:r>
      <w:r w:rsidRPr="000B54AC">
        <w:rPr>
          <w:rFonts w:ascii="Arial" w:hAnsi="Arial" w:cs="Arial"/>
          <w:sz w:val="28"/>
          <w:szCs w:val="28"/>
        </w:rPr>
        <w:t>Ventura</w:t>
      </w:r>
      <w:r w:rsidR="057DDEDD" w:rsidRPr="2B54CDCA">
        <w:rPr>
          <w:rFonts w:ascii="Arial" w:hAnsi="Arial" w:cs="Arial"/>
          <w:sz w:val="28"/>
          <w:szCs w:val="28"/>
        </w:rPr>
        <w:t xml:space="preserve"> County. </w:t>
      </w:r>
    </w:p>
    <w:p w14:paraId="5BCDCF46" w14:textId="10D03D1B" w:rsidR="000B54AC" w:rsidRDefault="00A51A20" w:rsidP="000B54AC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Communication Service for the Deaf (CSD)</w:t>
      </w:r>
      <w:r w:rsidR="1AB3A2BC" w:rsidRPr="2B54CDCA">
        <w:rPr>
          <w:rFonts w:ascii="Arial" w:hAnsi="Arial" w:cs="Arial"/>
          <w:b/>
          <w:bCs/>
          <w:sz w:val="28"/>
          <w:szCs w:val="28"/>
        </w:rPr>
        <w:t xml:space="preserve"> </w:t>
      </w:r>
      <w:r w:rsidR="26E2527E" w:rsidRPr="2B54CDCA">
        <w:rPr>
          <w:rFonts w:ascii="Arial" w:hAnsi="Arial" w:cs="Arial"/>
          <w:sz w:val="28"/>
          <w:szCs w:val="28"/>
        </w:rPr>
        <w:t>serving</w:t>
      </w:r>
      <w:r w:rsidR="000B54AC">
        <w:rPr>
          <w:rFonts w:ascii="Arial" w:hAnsi="Arial" w:cs="Arial"/>
          <w:sz w:val="28"/>
          <w:szCs w:val="28"/>
        </w:rPr>
        <w:t>:</w:t>
      </w:r>
    </w:p>
    <w:p w14:paraId="5C666D28" w14:textId="00B13BF4" w:rsidR="000B54AC" w:rsidRPr="000B54AC" w:rsidRDefault="000B54AC" w:rsidP="000B54AC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 xml:space="preserve">6 – Southern San Joaquin Valley: Fresno, Inyo, Kern, Kings, </w:t>
      </w:r>
      <w:r w:rsidR="008C2B62">
        <w:rPr>
          <w:rFonts w:ascii="Arial" w:hAnsi="Arial" w:cs="Arial"/>
          <w:sz w:val="28"/>
          <w:szCs w:val="28"/>
        </w:rPr>
        <w:t xml:space="preserve">and </w:t>
      </w:r>
      <w:r w:rsidRPr="000B54AC">
        <w:rPr>
          <w:rFonts w:ascii="Arial" w:hAnsi="Arial" w:cs="Arial"/>
          <w:sz w:val="28"/>
          <w:szCs w:val="28"/>
        </w:rPr>
        <w:t>Tulare</w:t>
      </w:r>
      <w:r w:rsidR="008C2B62">
        <w:rPr>
          <w:rFonts w:ascii="Arial" w:hAnsi="Arial" w:cs="Arial"/>
          <w:sz w:val="28"/>
          <w:szCs w:val="28"/>
        </w:rPr>
        <w:t xml:space="preserve"> County.</w:t>
      </w:r>
    </w:p>
    <w:p w14:paraId="6076903D" w14:textId="350F09A2" w:rsidR="000B54AC" w:rsidRPr="000B54AC" w:rsidRDefault="000B54AC" w:rsidP="000B54AC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7 – Inland Empire: Riverside</w:t>
      </w:r>
      <w:r w:rsidR="008C2B62">
        <w:rPr>
          <w:rFonts w:ascii="Arial" w:hAnsi="Arial" w:cs="Arial"/>
          <w:sz w:val="28"/>
          <w:szCs w:val="28"/>
        </w:rPr>
        <w:t xml:space="preserve"> and </w:t>
      </w:r>
      <w:r w:rsidRPr="000B54AC">
        <w:rPr>
          <w:rFonts w:ascii="Arial" w:hAnsi="Arial" w:cs="Arial"/>
          <w:sz w:val="28"/>
          <w:szCs w:val="28"/>
        </w:rPr>
        <w:t>San Bernardino</w:t>
      </w:r>
      <w:r w:rsidR="008C2B62">
        <w:rPr>
          <w:rFonts w:ascii="Arial" w:hAnsi="Arial" w:cs="Arial"/>
          <w:sz w:val="28"/>
          <w:szCs w:val="28"/>
        </w:rPr>
        <w:t xml:space="preserve"> County.</w:t>
      </w:r>
    </w:p>
    <w:p w14:paraId="3F8865E7" w14:textId="19AF1CC9" w:rsidR="000B54AC" w:rsidRPr="000B54AC" w:rsidRDefault="000B54AC" w:rsidP="000B54AC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8 – Los Angeles County: Los Angeles</w:t>
      </w:r>
      <w:r w:rsidR="008C2B62">
        <w:rPr>
          <w:rFonts w:ascii="Arial" w:hAnsi="Arial" w:cs="Arial"/>
          <w:sz w:val="28"/>
          <w:szCs w:val="28"/>
        </w:rPr>
        <w:t xml:space="preserve"> County.</w:t>
      </w:r>
    </w:p>
    <w:p w14:paraId="6A9CB43C" w14:textId="5AE70D0A" w:rsidR="0084241D" w:rsidRDefault="00A51A20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Family Support Network (FSN) </w:t>
      </w:r>
      <w:r w:rsidR="0487A5C3" w:rsidRPr="2B54CDCA">
        <w:rPr>
          <w:rFonts w:ascii="Arial" w:hAnsi="Arial" w:cs="Arial"/>
          <w:sz w:val="28"/>
          <w:szCs w:val="28"/>
        </w:rPr>
        <w:t>serving</w:t>
      </w:r>
      <w:r w:rsidR="008C2B62">
        <w:rPr>
          <w:rFonts w:ascii="Arial" w:hAnsi="Arial" w:cs="Arial"/>
          <w:sz w:val="28"/>
          <w:szCs w:val="28"/>
        </w:rPr>
        <w:t>:</w:t>
      </w:r>
    </w:p>
    <w:p w14:paraId="4299F292" w14:textId="441DC8D5" w:rsidR="008C2B62" w:rsidRPr="008C2B62" w:rsidRDefault="008C2B62" w:rsidP="008C2B62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9 – Orange County: Orange</w:t>
      </w:r>
      <w:r>
        <w:rPr>
          <w:rFonts w:ascii="Arial" w:hAnsi="Arial" w:cs="Arial"/>
          <w:sz w:val="28"/>
          <w:szCs w:val="28"/>
        </w:rPr>
        <w:t xml:space="preserve"> County.</w:t>
      </w:r>
    </w:p>
    <w:p w14:paraId="2A151298" w14:textId="7258A783" w:rsidR="009D5A6B" w:rsidRDefault="00881799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2B54CDCA">
        <w:rPr>
          <w:rFonts w:ascii="Arial" w:hAnsi="Arial" w:cs="Arial"/>
          <w:b/>
          <w:bCs/>
          <w:sz w:val="28"/>
          <w:szCs w:val="28"/>
        </w:rPr>
        <w:t>FREED</w:t>
      </w:r>
      <w:r w:rsidR="7659EFD7" w:rsidRPr="2B54CDCA">
        <w:rPr>
          <w:rFonts w:ascii="Arial" w:hAnsi="Arial" w:cs="Arial"/>
          <w:sz w:val="28"/>
          <w:szCs w:val="28"/>
        </w:rPr>
        <w:t xml:space="preserve"> </w:t>
      </w:r>
      <w:proofErr w:type="gramStart"/>
      <w:r w:rsidR="7659EFD7" w:rsidRPr="2B54CDCA">
        <w:rPr>
          <w:rFonts w:ascii="Arial" w:hAnsi="Arial" w:cs="Arial"/>
          <w:sz w:val="28"/>
          <w:szCs w:val="28"/>
        </w:rPr>
        <w:t>serving</w:t>
      </w:r>
      <w:proofErr w:type="gramEnd"/>
      <w:r w:rsidR="009D5A6B" w:rsidRPr="2B54CDCA">
        <w:rPr>
          <w:rFonts w:ascii="Arial" w:hAnsi="Arial" w:cs="Arial"/>
          <w:sz w:val="28"/>
          <w:szCs w:val="28"/>
        </w:rPr>
        <w:t xml:space="preserve"> Nevada County</w:t>
      </w:r>
      <w:r w:rsidR="4A920839" w:rsidRPr="2B54CDCA">
        <w:rPr>
          <w:rFonts w:ascii="Arial" w:hAnsi="Arial" w:cs="Arial"/>
          <w:sz w:val="28"/>
          <w:szCs w:val="28"/>
        </w:rPr>
        <w:t>.</w:t>
      </w:r>
    </w:p>
    <w:p w14:paraId="303689A0" w14:textId="2CA49501" w:rsidR="008C2B62" w:rsidRPr="00EE1B8B" w:rsidRDefault="008C2B62" w:rsidP="008C2B62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8C2B62">
        <w:rPr>
          <w:rFonts w:ascii="Arial" w:hAnsi="Arial" w:cs="Arial"/>
          <w:sz w:val="28"/>
          <w:szCs w:val="28"/>
        </w:rPr>
        <w:t xml:space="preserve">1 – Superior California: Butte, Colusa, El Dorado, Glenn, Lassen, Modoc, Nevada, Placer, Plumas, Sacramento, Shasta, Sierra, Siskiyou, Sutter, Tehama, Yolo, </w:t>
      </w:r>
      <w:r>
        <w:rPr>
          <w:rFonts w:ascii="Arial" w:hAnsi="Arial" w:cs="Arial"/>
          <w:sz w:val="28"/>
          <w:szCs w:val="28"/>
        </w:rPr>
        <w:t xml:space="preserve">and </w:t>
      </w:r>
      <w:r w:rsidRPr="008C2B62">
        <w:rPr>
          <w:rFonts w:ascii="Arial" w:hAnsi="Arial" w:cs="Arial"/>
          <w:sz w:val="28"/>
          <w:szCs w:val="28"/>
        </w:rPr>
        <w:t>Yuba</w:t>
      </w:r>
      <w:r>
        <w:rPr>
          <w:rFonts w:ascii="Arial" w:hAnsi="Arial" w:cs="Arial"/>
          <w:sz w:val="28"/>
          <w:szCs w:val="28"/>
        </w:rPr>
        <w:t xml:space="preserve"> County.</w:t>
      </w:r>
    </w:p>
    <w:p w14:paraId="2E50A6D1" w14:textId="4E1F327E" w:rsidR="008C2B62" w:rsidRDefault="00A51A20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Goodwill Industries of Orange County</w:t>
      </w:r>
      <w:r w:rsidR="71EE614E" w:rsidRPr="2B54CDCA">
        <w:rPr>
          <w:rFonts w:ascii="Arial" w:hAnsi="Arial" w:cs="Arial"/>
          <w:sz w:val="28"/>
          <w:szCs w:val="28"/>
        </w:rPr>
        <w:t xml:space="preserve"> serving</w:t>
      </w:r>
      <w:r w:rsidR="008C2B62">
        <w:rPr>
          <w:rFonts w:ascii="Arial" w:hAnsi="Arial" w:cs="Arial"/>
          <w:sz w:val="28"/>
          <w:szCs w:val="28"/>
        </w:rPr>
        <w:t>:</w:t>
      </w:r>
    </w:p>
    <w:p w14:paraId="30568C69" w14:textId="45E6E0E5" w:rsidR="009D5A6B" w:rsidRPr="008C2B62" w:rsidRDefault="008C2B62" w:rsidP="008C2B62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9 – Orange County: Orange</w:t>
      </w:r>
      <w:r>
        <w:rPr>
          <w:rFonts w:ascii="Arial" w:hAnsi="Arial" w:cs="Arial"/>
          <w:sz w:val="28"/>
          <w:szCs w:val="28"/>
        </w:rPr>
        <w:t xml:space="preserve"> County.</w:t>
      </w:r>
      <w:r w:rsidR="009D5A6B" w:rsidRPr="008C2B62">
        <w:rPr>
          <w:rFonts w:ascii="Arial" w:hAnsi="Arial" w:cs="Arial"/>
          <w:sz w:val="28"/>
          <w:szCs w:val="28"/>
        </w:rPr>
        <w:t xml:space="preserve"> </w:t>
      </w:r>
    </w:p>
    <w:p w14:paraId="4F447203" w14:textId="1DE0E6D0" w:rsidR="009D5A6B" w:rsidRDefault="00A51A20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North Star SLP</w:t>
      </w:r>
      <w:r w:rsidR="00075BA3" w:rsidRPr="2B54CDCA">
        <w:rPr>
          <w:rFonts w:ascii="Arial" w:hAnsi="Arial" w:cs="Arial"/>
          <w:sz w:val="28"/>
          <w:szCs w:val="28"/>
        </w:rPr>
        <w:t xml:space="preserve"> </w:t>
      </w:r>
      <w:r w:rsidR="17BA0EEE" w:rsidRPr="2B54CDCA">
        <w:rPr>
          <w:rFonts w:ascii="Arial" w:hAnsi="Arial" w:cs="Arial"/>
          <w:sz w:val="28"/>
          <w:szCs w:val="28"/>
        </w:rPr>
        <w:t>serving</w:t>
      </w:r>
      <w:r w:rsidR="00D32E9A">
        <w:rPr>
          <w:rFonts w:ascii="Arial" w:hAnsi="Arial" w:cs="Arial"/>
          <w:sz w:val="28"/>
          <w:szCs w:val="28"/>
        </w:rPr>
        <w:t>:</w:t>
      </w:r>
    </w:p>
    <w:p w14:paraId="57509655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0B54AC">
        <w:rPr>
          <w:rFonts w:ascii="Arial" w:hAnsi="Arial" w:cs="Arial"/>
          <w:sz w:val="28"/>
          <w:szCs w:val="28"/>
        </w:rPr>
        <w:t xml:space="preserve">Region 1 – Superior California: Butte, Colusa, El Dorado, Glenn, Lassen, Modoc, Nevada, Placer, Plumas, Sacramento, Shasta, Sierra, Siskiyou, Sutter, Tehama, Yolo, </w:t>
      </w:r>
      <w:r>
        <w:rPr>
          <w:rFonts w:ascii="Arial" w:hAnsi="Arial" w:cs="Arial"/>
          <w:sz w:val="28"/>
          <w:szCs w:val="28"/>
        </w:rPr>
        <w:t xml:space="preserve">and </w:t>
      </w:r>
      <w:r w:rsidRPr="000B54AC">
        <w:rPr>
          <w:rFonts w:ascii="Arial" w:hAnsi="Arial" w:cs="Arial"/>
          <w:sz w:val="28"/>
          <w:szCs w:val="28"/>
        </w:rPr>
        <w:t>Yuba</w:t>
      </w:r>
      <w:r>
        <w:rPr>
          <w:rFonts w:ascii="Arial" w:hAnsi="Arial" w:cs="Arial"/>
          <w:sz w:val="28"/>
          <w:szCs w:val="28"/>
        </w:rPr>
        <w:t xml:space="preserve"> </w:t>
      </w:r>
      <w:r w:rsidRPr="000B54AC">
        <w:rPr>
          <w:rFonts w:ascii="Arial" w:hAnsi="Arial" w:cs="Arial"/>
          <w:sz w:val="28"/>
          <w:szCs w:val="28"/>
        </w:rPr>
        <w:t>County.</w:t>
      </w:r>
    </w:p>
    <w:p w14:paraId="49A4214E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0B54AC">
        <w:rPr>
          <w:rFonts w:ascii="Arial" w:hAnsi="Arial" w:cs="Arial"/>
          <w:sz w:val="28"/>
          <w:szCs w:val="28"/>
        </w:rPr>
        <w:t>Region 2 – North Coast: Del Norte, Humboldt, Lake, Mendocino, Napa, Sonoma, and Trinity County.</w:t>
      </w:r>
    </w:p>
    <w:p w14:paraId="389E92CA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0B54AC">
        <w:rPr>
          <w:rFonts w:ascii="Arial" w:hAnsi="Arial" w:cs="Arial"/>
          <w:sz w:val="28"/>
          <w:szCs w:val="28"/>
        </w:rPr>
        <w:t>Region 3 – San Francisco Bay Area: Alameda, Contra Costa, Marin, San Francisco, San Mateo, and Santa Clara County</w:t>
      </w:r>
    </w:p>
    <w:p w14:paraId="367226FA" w14:textId="77777777" w:rsidR="00D32E9A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4 – Northern San Joaquin Valley: Alpine, Amador, Calaveras, Madera, Mariposa, Merced, Mono, San Joaquin, Stanislaus, Tuolumne</w:t>
      </w:r>
      <w:r>
        <w:rPr>
          <w:rFonts w:ascii="Arial" w:hAnsi="Arial" w:cs="Arial"/>
          <w:sz w:val="28"/>
          <w:szCs w:val="28"/>
        </w:rPr>
        <w:t xml:space="preserve">, and </w:t>
      </w:r>
      <w:r w:rsidRPr="000B54AC">
        <w:rPr>
          <w:rFonts w:ascii="Arial" w:hAnsi="Arial" w:cs="Arial"/>
          <w:sz w:val="28"/>
          <w:szCs w:val="28"/>
        </w:rPr>
        <w:t>Sacramento County.</w:t>
      </w:r>
    </w:p>
    <w:p w14:paraId="04345603" w14:textId="73CC0E91" w:rsidR="00800856" w:rsidRPr="00800856" w:rsidRDefault="00800856" w:rsidP="00800856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 xml:space="preserve">5 – Central Coast: Monterey, San Benito, San Luis Obispo, Santa Barbara, Santa Cruz, </w:t>
      </w:r>
      <w:r>
        <w:rPr>
          <w:rFonts w:ascii="Arial" w:hAnsi="Arial" w:cs="Arial"/>
          <w:sz w:val="28"/>
          <w:szCs w:val="28"/>
        </w:rPr>
        <w:t xml:space="preserve">and </w:t>
      </w:r>
      <w:r w:rsidRPr="000B54AC">
        <w:rPr>
          <w:rFonts w:ascii="Arial" w:hAnsi="Arial" w:cs="Arial"/>
          <w:sz w:val="28"/>
          <w:szCs w:val="28"/>
        </w:rPr>
        <w:t>Ventura</w:t>
      </w:r>
      <w:r w:rsidRPr="2B54CDCA">
        <w:rPr>
          <w:rFonts w:ascii="Arial" w:hAnsi="Arial" w:cs="Arial"/>
          <w:sz w:val="28"/>
          <w:szCs w:val="28"/>
        </w:rPr>
        <w:t xml:space="preserve"> County. </w:t>
      </w:r>
    </w:p>
    <w:p w14:paraId="502C96E8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 xml:space="preserve">6 – Southern San Joaquin Valley: Fresno, Inyo, Kern, Kings, </w:t>
      </w:r>
      <w:r>
        <w:rPr>
          <w:rFonts w:ascii="Arial" w:hAnsi="Arial" w:cs="Arial"/>
          <w:sz w:val="28"/>
          <w:szCs w:val="28"/>
        </w:rPr>
        <w:t xml:space="preserve">and </w:t>
      </w:r>
      <w:r w:rsidRPr="000B54AC">
        <w:rPr>
          <w:rFonts w:ascii="Arial" w:hAnsi="Arial" w:cs="Arial"/>
          <w:sz w:val="28"/>
          <w:szCs w:val="28"/>
        </w:rPr>
        <w:t>Tulare</w:t>
      </w:r>
      <w:r>
        <w:rPr>
          <w:rFonts w:ascii="Arial" w:hAnsi="Arial" w:cs="Arial"/>
          <w:sz w:val="28"/>
          <w:szCs w:val="28"/>
        </w:rPr>
        <w:t xml:space="preserve"> County.</w:t>
      </w:r>
    </w:p>
    <w:p w14:paraId="59A62BA1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7 – Inland Empire: Riverside</w:t>
      </w:r>
      <w:r>
        <w:rPr>
          <w:rFonts w:ascii="Arial" w:hAnsi="Arial" w:cs="Arial"/>
          <w:sz w:val="28"/>
          <w:szCs w:val="28"/>
        </w:rPr>
        <w:t xml:space="preserve"> and </w:t>
      </w:r>
      <w:r w:rsidRPr="000B54AC">
        <w:rPr>
          <w:rFonts w:ascii="Arial" w:hAnsi="Arial" w:cs="Arial"/>
          <w:sz w:val="28"/>
          <w:szCs w:val="28"/>
        </w:rPr>
        <w:t>San Bernardino</w:t>
      </w:r>
      <w:r>
        <w:rPr>
          <w:rFonts w:ascii="Arial" w:hAnsi="Arial" w:cs="Arial"/>
          <w:sz w:val="28"/>
          <w:szCs w:val="28"/>
        </w:rPr>
        <w:t xml:space="preserve"> County.</w:t>
      </w:r>
    </w:p>
    <w:p w14:paraId="56E4A829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Region </w:t>
      </w:r>
      <w:r w:rsidRPr="000B54AC">
        <w:rPr>
          <w:rFonts w:ascii="Arial" w:hAnsi="Arial" w:cs="Arial"/>
          <w:sz w:val="28"/>
          <w:szCs w:val="28"/>
        </w:rPr>
        <w:t>8 – Los Angeles County: Los Angeles</w:t>
      </w:r>
      <w:r>
        <w:rPr>
          <w:rFonts w:ascii="Arial" w:hAnsi="Arial" w:cs="Arial"/>
          <w:sz w:val="28"/>
          <w:szCs w:val="28"/>
        </w:rPr>
        <w:t xml:space="preserve"> County.</w:t>
      </w:r>
    </w:p>
    <w:p w14:paraId="7157FB4C" w14:textId="2003A9B8" w:rsidR="00D32E9A" w:rsidRPr="00D32E9A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10 – San Diego–Imperial: Imperial</w:t>
      </w:r>
      <w:r>
        <w:rPr>
          <w:rFonts w:ascii="Arial" w:hAnsi="Arial" w:cs="Arial"/>
          <w:sz w:val="28"/>
          <w:szCs w:val="28"/>
        </w:rPr>
        <w:t xml:space="preserve"> and</w:t>
      </w:r>
      <w:r w:rsidRPr="000B54AC">
        <w:rPr>
          <w:rFonts w:ascii="Arial" w:hAnsi="Arial" w:cs="Arial"/>
          <w:sz w:val="28"/>
          <w:szCs w:val="28"/>
        </w:rPr>
        <w:t xml:space="preserve"> San Diego</w:t>
      </w:r>
      <w:r>
        <w:rPr>
          <w:rFonts w:ascii="Arial" w:hAnsi="Arial" w:cs="Arial"/>
          <w:sz w:val="28"/>
          <w:szCs w:val="28"/>
        </w:rPr>
        <w:t xml:space="preserve"> County</w:t>
      </w:r>
    </w:p>
    <w:p w14:paraId="55657024" w14:textId="580387A3" w:rsidR="00A51A20" w:rsidRDefault="00A51A20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RL Speech Therapy</w:t>
      </w:r>
      <w:r w:rsidR="34D469C1" w:rsidRPr="2B54CDCA">
        <w:rPr>
          <w:rFonts w:ascii="Arial" w:hAnsi="Arial" w:cs="Arial"/>
          <w:sz w:val="28"/>
          <w:szCs w:val="28"/>
        </w:rPr>
        <w:t xml:space="preserve"> serving</w:t>
      </w:r>
      <w:r w:rsidR="00D32E9A">
        <w:rPr>
          <w:rFonts w:ascii="Arial" w:hAnsi="Arial" w:cs="Arial"/>
          <w:sz w:val="28"/>
          <w:szCs w:val="28"/>
        </w:rPr>
        <w:t>:</w:t>
      </w:r>
    </w:p>
    <w:p w14:paraId="6A330FA2" w14:textId="77777777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0B54AC">
        <w:rPr>
          <w:rFonts w:ascii="Arial" w:hAnsi="Arial" w:cs="Arial"/>
          <w:sz w:val="28"/>
          <w:szCs w:val="28"/>
        </w:rPr>
        <w:t>Region 2 – North Coast: Del Norte, Humboldt, Lake, Mendocino, Napa, Sonoma, and Trinity County.</w:t>
      </w:r>
    </w:p>
    <w:p w14:paraId="42455FAD" w14:textId="77777777" w:rsidR="00D32E9A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4 – Northern San Joaquin Valley: Alpine, Amador, Calaveras, Madera, Mariposa, Merced, Mono, San Joaquin, Stanislaus, Tuolumne</w:t>
      </w:r>
      <w:r>
        <w:rPr>
          <w:rFonts w:ascii="Arial" w:hAnsi="Arial" w:cs="Arial"/>
          <w:sz w:val="28"/>
          <w:szCs w:val="28"/>
        </w:rPr>
        <w:t xml:space="preserve">, and </w:t>
      </w:r>
      <w:r w:rsidRPr="000B54AC">
        <w:rPr>
          <w:rFonts w:ascii="Arial" w:hAnsi="Arial" w:cs="Arial"/>
          <w:sz w:val="28"/>
          <w:szCs w:val="28"/>
        </w:rPr>
        <w:t>Sacramento County.</w:t>
      </w:r>
    </w:p>
    <w:p w14:paraId="16008DC4" w14:textId="77777777" w:rsidR="00800856" w:rsidRPr="00D32E9A" w:rsidRDefault="00800856" w:rsidP="00800856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 </w:t>
      </w:r>
      <w:r w:rsidRPr="000B54AC">
        <w:rPr>
          <w:rFonts w:ascii="Arial" w:hAnsi="Arial" w:cs="Arial"/>
          <w:sz w:val="28"/>
          <w:szCs w:val="28"/>
        </w:rPr>
        <w:t>10 – San Diego–Imperial: Imperial</w:t>
      </w:r>
      <w:r>
        <w:rPr>
          <w:rFonts w:ascii="Arial" w:hAnsi="Arial" w:cs="Arial"/>
          <w:sz w:val="28"/>
          <w:szCs w:val="28"/>
        </w:rPr>
        <w:t xml:space="preserve"> and</w:t>
      </w:r>
      <w:r w:rsidRPr="000B54AC">
        <w:rPr>
          <w:rFonts w:ascii="Arial" w:hAnsi="Arial" w:cs="Arial"/>
          <w:sz w:val="28"/>
          <w:szCs w:val="28"/>
        </w:rPr>
        <w:t xml:space="preserve"> San Diego</w:t>
      </w:r>
      <w:r>
        <w:rPr>
          <w:rFonts w:ascii="Arial" w:hAnsi="Arial" w:cs="Arial"/>
          <w:sz w:val="28"/>
          <w:szCs w:val="28"/>
        </w:rPr>
        <w:t xml:space="preserve"> County</w:t>
      </w:r>
    </w:p>
    <w:p w14:paraId="0E3E3426" w14:textId="1A775C66" w:rsidR="00D32E9A" w:rsidRDefault="00A51A20" w:rsidP="2B54CDC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Silicon Valley Independent Living Center (SVILC) </w:t>
      </w:r>
      <w:r>
        <w:rPr>
          <w:rFonts w:ascii="Arial" w:hAnsi="Arial" w:cs="Arial"/>
          <w:sz w:val="28"/>
          <w:szCs w:val="28"/>
        </w:rPr>
        <w:t>serving</w:t>
      </w:r>
      <w:r w:rsidR="00D32E9A">
        <w:rPr>
          <w:rFonts w:ascii="Arial" w:hAnsi="Arial" w:cs="Arial"/>
          <w:sz w:val="28"/>
          <w:szCs w:val="28"/>
        </w:rPr>
        <w:t>:</w:t>
      </w:r>
    </w:p>
    <w:p w14:paraId="03635EB7" w14:textId="16353BD8" w:rsidR="00D32E9A" w:rsidRPr="000B54AC" w:rsidRDefault="00D32E9A" w:rsidP="00D32E9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0B54AC">
        <w:rPr>
          <w:rFonts w:ascii="Arial" w:hAnsi="Arial" w:cs="Arial"/>
          <w:sz w:val="28"/>
          <w:szCs w:val="28"/>
        </w:rPr>
        <w:t>Region 3 – San Francisco Bay Area: Alameda, Contra Costa, Marin, San Francisco, San Mateo, and Santa Clara County</w:t>
      </w:r>
      <w:r>
        <w:rPr>
          <w:rFonts w:ascii="Arial" w:hAnsi="Arial" w:cs="Arial"/>
          <w:sz w:val="28"/>
          <w:szCs w:val="28"/>
        </w:rPr>
        <w:t>.</w:t>
      </w:r>
    </w:p>
    <w:p w14:paraId="78026C56" w14:textId="77777777" w:rsidR="00101288" w:rsidRDefault="00101288" w:rsidP="00DB25C5">
      <w:pPr>
        <w:rPr>
          <w:rFonts w:ascii="Arial" w:hAnsi="Arial" w:cs="Arial"/>
          <w:sz w:val="28"/>
          <w:szCs w:val="28"/>
        </w:rPr>
      </w:pPr>
    </w:p>
    <w:p w14:paraId="0DE7E9D8" w14:textId="77777777" w:rsidR="006D0363" w:rsidRPr="00CC65A2" w:rsidRDefault="006D0363" w:rsidP="00DB25C5">
      <w:pPr>
        <w:rPr>
          <w:rFonts w:ascii="Arial" w:hAnsi="Arial" w:cs="Arial"/>
          <w:sz w:val="28"/>
          <w:szCs w:val="28"/>
        </w:rPr>
      </w:pPr>
    </w:p>
    <w:p w14:paraId="70FCFD6B" w14:textId="3DF320B3" w:rsidR="00101288" w:rsidRPr="00CC65A2" w:rsidRDefault="00995231" w:rsidP="00614A9C">
      <w:pPr>
        <w:pStyle w:val="Heading1"/>
      </w:pPr>
      <w:r>
        <w:t>Notes on Application Review</w:t>
      </w:r>
    </w:p>
    <w:p w14:paraId="5FDEA604" w14:textId="77777777" w:rsidR="00101288" w:rsidRPr="00280F31" w:rsidRDefault="00101288" w:rsidP="00280F31">
      <w:pPr>
        <w:rPr>
          <w:rFonts w:ascii="Arial" w:eastAsia="Malgun Gothic" w:hAnsi="Arial"/>
          <w:sz w:val="28"/>
        </w:rPr>
      </w:pPr>
    </w:p>
    <w:p w14:paraId="0E453CC7" w14:textId="1CB4D368" w:rsidR="009259A7" w:rsidRPr="00995231" w:rsidRDefault="00101288" w:rsidP="009259A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5231">
        <w:rPr>
          <w:rFonts w:ascii="Arial" w:hAnsi="Arial" w:cs="Arial"/>
          <w:sz w:val="28"/>
          <w:szCs w:val="28"/>
        </w:rPr>
        <w:t xml:space="preserve">The scoring for the </w:t>
      </w:r>
      <w:r w:rsidR="000B54AC" w:rsidRPr="00995231">
        <w:rPr>
          <w:rFonts w:ascii="Arial" w:hAnsi="Arial" w:cs="Arial"/>
          <w:sz w:val="28"/>
          <w:szCs w:val="28"/>
        </w:rPr>
        <w:t>ten</w:t>
      </w:r>
      <w:r w:rsidR="006E1A81">
        <w:rPr>
          <w:rFonts w:ascii="Arial" w:hAnsi="Arial" w:cs="Arial"/>
          <w:sz w:val="28"/>
          <w:szCs w:val="28"/>
        </w:rPr>
        <w:t xml:space="preserve"> (10)</w:t>
      </w:r>
      <w:r w:rsidR="000B54AC" w:rsidRPr="00995231">
        <w:rPr>
          <w:rFonts w:ascii="Arial" w:hAnsi="Arial" w:cs="Arial"/>
          <w:sz w:val="28"/>
          <w:szCs w:val="28"/>
        </w:rPr>
        <w:t xml:space="preserve"> </w:t>
      </w:r>
      <w:r w:rsidR="006E1A81">
        <w:rPr>
          <w:rFonts w:ascii="Arial" w:hAnsi="Arial" w:cs="Arial"/>
          <w:sz w:val="28"/>
          <w:szCs w:val="28"/>
        </w:rPr>
        <w:t>applications</w:t>
      </w:r>
      <w:r w:rsidRPr="00995231">
        <w:rPr>
          <w:rFonts w:ascii="Arial" w:hAnsi="Arial" w:cs="Arial"/>
          <w:sz w:val="28"/>
          <w:szCs w:val="28"/>
        </w:rPr>
        <w:t xml:space="preserve"> </w:t>
      </w:r>
      <w:r w:rsidR="000B54AC" w:rsidRPr="00995231">
        <w:rPr>
          <w:rFonts w:ascii="Arial" w:hAnsi="Arial" w:cs="Arial"/>
          <w:sz w:val="28"/>
          <w:szCs w:val="28"/>
        </w:rPr>
        <w:t xml:space="preserve">passing the Administrative Review </w:t>
      </w:r>
      <w:r w:rsidRPr="00995231">
        <w:rPr>
          <w:rFonts w:ascii="Arial" w:hAnsi="Arial" w:cs="Arial"/>
          <w:sz w:val="28"/>
          <w:szCs w:val="28"/>
        </w:rPr>
        <w:t>was performed by a</w:t>
      </w:r>
      <w:r w:rsidR="00995231" w:rsidRPr="00995231">
        <w:rPr>
          <w:rFonts w:ascii="Arial" w:hAnsi="Arial" w:cs="Arial"/>
          <w:sz w:val="28"/>
          <w:szCs w:val="28"/>
        </w:rPr>
        <w:t xml:space="preserve"> three-person </w:t>
      </w:r>
      <w:r w:rsidR="00C63DCF" w:rsidRPr="00995231">
        <w:rPr>
          <w:rFonts w:ascii="Arial" w:hAnsi="Arial" w:cs="Arial"/>
          <w:sz w:val="28"/>
          <w:szCs w:val="28"/>
        </w:rPr>
        <w:t>E</w:t>
      </w:r>
      <w:r w:rsidRPr="00995231">
        <w:rPr>
          <w:rFonts w:ascii="Arial" w:hAnsi="Arial" w:cs="Arial"/>
          <w:sz w:val="28"/>
          <w:szCs w:val="28"/>
        </w:rPr>
        <w:t xml:space="preserve">valuation </w:t>
      </w:r>
      <w:r w:rsidR="00C63DCF" w:rsidRPr="00995231">
        <w:rPr>
          <w:rFonts w:ascii="Arial" w:hAnsi="Arial" w:cs="Arial"/>
          <w:sz w:val="28"/>
          <w:szCs w:val="28"/>
        </w:rPr>
        <w:t>P</w:t>
      </w:r>
      <w:r w:rsidRPr="00995231">
        <w:rPr>
          <w:rFonts w:ascii="Arial" w:hAnsi="Arial" w:cs="Arial"/>
          <w:sz w:val="28"/>
          <w:szCs w:val="28"/>
        </w:rPr>
        <w:t>anel</w:t>
      </w:r>
      <w:r w:rsidR="00995231" w:rsidRPr="00995231">
        <w:rPr>
          <w:rFonts w:ascii="Arial" w:hAnsi="Arial" w:cs="Arial"/>
          <w:sz w:val="28"/>
          <w:szCs w:val="28"/>
        </w:rPr>
        <w:t>. E</w:t>
      </w:r>
      <w:r w:rsidRPr="00995231">
        <w:rPr>
          <w:rFonts w:ascii="Arial" w:hAnsi="Arial" w:cs="Arial"/>
          <w:sz w:val="28"/>
          <w:szCs w:val="28"/>
        </w:rPr>
        <w:t>valuators have</w:t>
      </w:r>
      <w:r w:rsidR="007151A5" w:rsidRPr="00995231">
        <w:rPr>
          <w:rStyle w:val="Hyperlink"/>
          <w:rFonts w:ascii="Arial" w:eastAsiaTheme="majorEastAsia" w:hAnsi="Arial" w:cs="Arial"/>
          <w:color w:val="auto"/>
          <w:sz w:val="28"/>
          <w:szCs w:val="28"/>
          <w:u w:val="none"/>
          <w:lang w:val="en"/>
        </w:rPr>
        <w:t xml:space="preserve"> experience with</w:t>
      </w:r>
      <w:r w:rsidRPr="00995231">
        <w:rPr>
          <w:rFonts w:ascii="Arial" w:hAnsi="Arial" w:cs="Arial"/>
          <w:sz w:val="28"/>
          <w:szCs w:val="28"/>
        </w:rPr>
        <w:t xml:space="preserve"> </w:t>
      </w:r>
      <w:r w:rsidR="00995231" w:rsidRPr="00995231">
        <w:rPr>
          <w:rFonts w:ascii="Arial" w:hAnsi="Arial" w:cs="Arial"/>
          <w:sz w:val="28"/>
          <w:szCs w:val="28"/>
        </w:rPr>
        <w:t xml:space="preserve">assistive technology, device procurement, </w:t>
      </w:r>
      <w:r w:rsidRPr="00995231">
        <w:rPr>
          <w:rFonts w:ascii="Arial" w:hAnsi="Arial" w:cs="Arial"/>
          <w:sz w:val="28"/>
          <w:szCs w:val="28"/>
        </w:rPr>
        <w:t>program administration</w:t>
      </w:r>
      <w:r w:rsidR="009E6547" w:rsidRPr="00995231">
        <w:rPr>
          <w:rFonts w:ascii="Arial" w:hAnsi="Arial" w:cs="Arial"/>
          <w:sz w:val="28"/>
          <w:szCs w:val="28"/>
        </w:rPr>
        <w:t xml:space="preserve">, </w:t>
      </w:r>
      <w:r w:rsidRPr="00995231">
        <w:rPr>
          <w:rFonts w:ascii="Arial" w:hAnsi="Arial" w:cs="Arial"/>
          <w:sz w:val="28"/>
          <w:szCs w:val="28"/>
        </w:rPr>
        <w:t>contracts/grants management,</w:t>
      </w:r>
      <w:r w:rsidR="00ED3648" w:rsidRPr="00995231">
        <w:rPr>
          <w:rFonts w:ascii="Arial" w:hAnsi="Arial" w:cs="Arial"/>
          <w:sz w:val="28"/>
          <w:szCs w:val="28"/>
        </w:rPr>
        <w:t xml:space="preserve"> working with individuals with </w:t>
      </w:r>
      <w:r w:rsidR="00995231" w:rsidRPr="00995231">
        <w:rPr>
          <w:rFonts w:ascii="Arial" w:hAnsi="Arial" w:cs="Arial"/>
          <w:sz w:val="28"/>
          <w:szCs w:val="28"/>
        </w:rPr>
        <w:t>speech-related disabilities, financing</w:t>
      </w:r>
      <w:r w:rsidR="008E244F" w:rsidRPr="00995231">
        <w:rPr>
          <w:rFonts w:ascii="Arial" w:hAnsi="Arial" w:cs="Arial"/>
          <w:sz w:val="28"/>
          <w:szCs w:val="28"/>
        </w:rPr>
        <w:t>,</w:t>
      </w:r>
      <w:r w:rsidRPr="00995231">
        <w:rPr>
          <w:rFonts w:ascii="Arial" w:hAnsi="Arial" w:cs="Arial"/>
          <w:sz w:val="28"/>
          <w:szCs w:val="28"/>
        </w:rPr>
        <w:t xml:space="preserve"> or budgets.</w:t>
      </w:r>
    </w:p>
    <w:p w14:paraId="34D025E8" w14:textId="77777777" w:rsidR="006A0017" w:rsidRPr="006A0017" w:rsidRDefault="006A0017" w:rsidP="006A0017">
      <w:pPr>
        <w:pStyle w:val="ListParagraph"/>
        <w:ind w:left="450"/>
        <w:rPr>
          <w:rFonts w:ascii="Arial" w:hAnsi="Arial" w:cs="Arial"/>
          <w:sz w:val="28"/>
          <w:szCs w:val="28"/>
          <w:highlight w:val="yellow"/>
        </w:rPr>
      </w:pPr>
    </w:p>
    <w:p w14:paraId="2F6618C1" w14:textId="271F177C" w:rsidR="006A0017" w:rsidRDefault="003F3661" w:rsidP="006A001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471FDBD9">
        <w:rPr>
          <w:rFonts w:ascii="Arial" w:hAnsi="Arial" w:cs="Arial"/>
          <w:sz w:val="28"/>
          <w:szCs w:val="28"/>
        </w:rPr>
        <w:t xml:space="preserve">As published in the RFA, a minimum score of </w:t>
      </w:r>
      <w:r w:rsidR="000B54AC">
        <w:rPr>
          <w:rFonts w:ascii="Arial" w:hAnsi="Arial" w:cs="Arial"/>
          <w:sz w:val="28"/>
          <w:szCs w:val="28"/>
        </w:rPr>
        <w:t>75</w:t>
      </w:r>
      <w:r w:rsidRPr="471FDBD9">
        <w:rPr>
          <w:rFonts w:ascii="Arial" w:hAnsi="Arial" w:cs="Arial"/>
          <w:sz w:val="28"/>
          <w:szCs w:val="28"/>
        </w:rPr>
        <w:t xml:space="preserve"> is required for funding. </w:t>
      </w:r>
      <w:r w:rsidR="7FD67D3B" w:rsidRPr="471FDBD9">
        <w:rPr>
          <w:rFonts w:ascii="Arial" w:hAnsi="Arial" w:cs="Arial"/>
          <w:sz w:val="28"/>
          <w:szCs w:val="28"/>
        </w:rPr>
        <w:t xml:space="preserve">All </w:t>
      </w:r>
      <w:r w:rsidR="00995231">
        <w:rPr>
          <w:rFonts w:ascii="Arial" w:hAnsi="Arial" w:cs="Arial"/>
          <w:sz w:val="28"/>
          <w:szCs w:val="28"/>
        </w:rPr>
        <w:t>eight</w:t>
      </w:r>
      <w:r w:rsidR="006A0017" w:rsidRPr="471FDBD9">
        <w:rPr>
          <w:rFonts w:ascii="Arial" w:hAnsi="Arial" w:cs="Arial"/>
          <w:sz w:val="28"/>
          <w:szCs w:val="28"/>
        </w:rPr>
        <w:t xml:space="preserve"> a</w:t>
      </w:r>
      <w:r w:rsidRPr="471FDBD9">
        <w:rPr>
          <w:rFonts w:ascii="Arial" w:hAnsi="Arial" w:cs="Arial"/>
          <w:sz w:val="28"/>
          <w:szCs w:val="28"/>
        </w:rPr>
        <w:t>ward</w:t>
      </w:r>
      <w:r w:rsidR="610D956D" w:rsidRPr="471FDBD9">
        <w:rPr>
          <w:rFonts w:ascii="Arial" w:hAnsi="Arial" w:cs="Arial"/>
          <w:sz w:val="28"/>
          <w:szCs w:val="28"/>
        </w:rPr>
        <w:t>ees</w:t>
      </w:r>
      <w:r w:rsidRPr="471FDBD9">
        <w:rPr>
          <w:rFonts w:ascii="Arial" w:hAnsi="Arial" w:cs="Arial"/>
          <w:sz w:val="28"/>
          <w:szCs w:val="28"/>
        </w:rPr>
        <w:t xml:space="preserve"> </w:t>
      </w:r>
      <w:r w:rsidR="63DA2D73" w:rsidRPr="471FDBD9">
        <w:rPr>
          <w:rFonts w:ascii="Arial" w:hAnsi="Arial" w:cs="Arial"/>
          <w:sz w:val="28"/>
          <w:szCs w:val="28"/>
        </w:rPr>
        <w:t xml:space="preserve">received </w:t>
      </w:r>
      <w:r w:rsidR="00B462C5" w:rsidRPr="471FDBD9">
        <w:rPr>
          <w:rFonts w:ascii="Arial" w:hAnsi="Arial" w:cs="Arial"/>
          <w:sz w:val="28"/>
          <w:szCs w:val="28"/>
        </w:rPr>
        <w:t>a</w:t>
      </w:r>
      <w:r w:rsidR="63DA2D73" w:rsidRPr="471FDBD9">
        <w:rPr>
          <w:rFonts w:ascii="Arial" w:hAnsi="Arial" w:cs="Arial"/>
          <w:sz w:val="28"/>
          <w:szCs w:val="28"/>
        </w:rPr>
        <w:t xml:space="preserve"> minimum score of </w:t>
      </w:r>
      <w:r w:rsidR="000B54AC">
        <w:rPr>
          <w:rFonts w:ascii="Arial" w:hAnsi="Arial" w:cs="Arial"/>
          <w:sz w:val="28"/>
          <w:szCs w:val="28"/>
        </w:rPr>
        <w:t>75</w:t>
      </w:r>
      <w:r w:rsidR="63DA2D73" w:rsidRPr="471FDBD9">
        <w:rPr>
          <w:rFonts w:ascii="Arial" w:hAnsi="Arial" w:cs="Arial"/>
          <w:sz w:val="28"/>
          <w:szCs w:val="28"/>
        </w:rPr>
        <w:t xml:space="preserve"> or higher</w:t>
      </w:r>
      <w:r w:rsidR="00280F31" w:rsidRPr="471FDBD9">
        <w:rPr>
          <w:rFonts w:ascii="Arial" w:hAnsi="Arial" w:cs="Arial"/>
          <w:sz w:val="28"/>
          <w:szCs w:val="28"/>
        </w:rPr>
        <w:t>.</w:t>
      </w:r>
    </w:p>
    <w:p w14:paraId="1199CC8F" w14:textId="77777777" w:rsidR="00995231" w:rsidRPr="00995231" w:rsidRDefault="00995231" w:rsidP="00995231">
      <w:pPr>
        <w:pStyle w:val="ListParagraph"/>
        <w:rPr>
          <w:rFonts w:ascii="Arial" w:hAnsi="Arial" w:cs="Arial"/>
          <w:sz w:val="28"/>
          <w:szCs w:val="28"/>
        </w:rPr>
      </w:pPr>
    </w:p>
    <w:p w14:paraId="714F7DCB" w14:textId="56C71BC7" w:rsidR="00995231" w:rsidRPr="00651CFF" w:rsidRDefault="00995231" w:rsidP="006A001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Additional reviews performed by Executive Leadership and an independent auditor to ensure accuracy, completion, fairness, and state-wide coverage.</w:t>
      </w:r>
    </w:p>
    <w:p w14:paraId="7AD080A5" w14:textId="77777777" w:rsidR="006A0017" w:rsidRPr="006A0017" w:rsidRDefault="006A0017" w:rsidP="006A0017">
      <w:pPr>
        <w:pStyle w:val="ListParagraph"/>
        <w:rPr>
          <w:rFonts w:ascii="Arial" w:hAnsi="Arial" w:cs="Arial"/>
          <w:sz w:val="28"/>
          <w:szCs w:val="28"/>
          <w:highlight w:val="yellow"/>
        </w:rPr>
      </w:pPr>
    </w:p>
    <w:p w14:paraId="54DF3D96" w14:textId="4BDBE07F" w:rsidR="000A554D" w:rsidRDefault="000A554D" w:rsidP="000A554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471FDBD9">
        <w:rPr>
          <w:rFonts w:ascii="Arial" w:hAnsi="Arial" w:cs="Arial"/>
          <w:sz w:val="28"/>
          <w:szCs w:val="28"/>
        </w:rPr>
        <w:t xml:space="preserve">The </w:t>
      </w:r>
      <w:hyperlink r:id="rId11" w:history="1">
        <w:r w:rsidRPr="00FC2846">
          <w:rPr>
            <w:rStyle w:val="Hyperlink"/>
            <w:rFonts w:ascii="Arial" w:hAnsi="Arial" w:cs="Arial"/>
            <w:sz w:val="28"/>
            <w:szCs w:val="28"/>
          </w:rPr>
          <w:t>DOR’s website</w:t>
        </w:r>
      </w:hyperlink>
      <w:r w:rsidRPr="471FDBD9">
        <w:rPr>
          <w:rFonts w:ascii="Arial" w:hAnsi="Arial" w:cs="Arial"/>
          <w:sz w:val="28"/>
          <w:szCs w:val="28"/>
        </w:rPr>
        <w:t xml:space="preserve"> at </w:t>
      </w:r>
      <w:r w:rsidRPr="00FC2846">
        <w:rPr>
          <w:rFonts w:ascii="Arial" w:hAnsi="Arial" w:cs="Arial"/>
          <w:sz w:val="28"/>
          <w:szCs w:val="28"/>
        </w:rPr>
        <w:t>https://www.dor.ca.gov/Home/PublicRecordsRequests</w:t>
      </w:r>
      <w:r w:rsidRPr="471FDBD9">
        <w:rPr>
          <w:rFonts w:ascii="Arial" w:hAnsi="Arial" w:cs="Arial"/>
          <w:sz w:val="28"/>
          <w:szCs w:val="28"/>
        </w:rPr>
        <w:t xml:space="preserve"> contains guidelines for requesting public records.</w:t>
      </w:r>
    </w:p>
    <w:p w14:paraId="14BC6ADD" w14:textId="77777777" w:rsidR="000A554D" w:rsidRPr="00614A9C" w:rsidRDefault="000A554D" w:rsidP="00614A9C">
      <w:pPr>
        <w:pStyle w:val="ListParagraph"/>
        <w:rPr>
          <w:rFonts w:ascii="Arial" w:hAnsi="Arial" w:cs="Arial"/>
          <w:sz w:val="28"/>
          <w:szCs w:val="28"/>
        </w:rPr>
      </w:pPr>
    </w:p>
    <w:p w14:paraId="56E51F27" w14:textId="77777777" w:rsidR="000A554D" w:rsidRPr="000A554D" w:rsidRDefault="000A554D" w:rsidP="000A554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A554D">
        <w:rPr>
          <w:rFonts w:ascii="Arial" w:hAnsi="Arial" w:cs="Arial"/>
          <w:sz w:val="28"/>
          <w:szCs w:val="28"/>
        </w:rPr>
        <w:t xml:space="preserve">For further information, please contact the DOR Contracts and Procurement Section via email at: </w:t>
      </w:r>
      <w:hyperlink r:id="rId12" w:history="1">
        <w:r w:rsidRPr="000A554D">
          <w:rPr>
            <w:rStyle w:val="Hyperlink"/>
            <w:rFonts w:ascii="Arial" w:hAnsi="Arial" w:cs="Arial"/>
            <w:sz w:val="28"/>
            <w:szCs w:val="28"/>
          </w:rPr>
          <w:t>grants@dor.ca.gov</w:t>
        </w:r>
      </w:hyperlink>
      <w:r w:rsidRPr="000A554D">
        <w:rPr>
          <w:rFonts w:ascii="Arial" w:hAnsi="Arial" w:cs="Arial"/>
          <w:sz w:val="28"/>
          <w:szCs w:val="28"/>
        </w:rPr>
        <w:t>.</w:t>
      </w:r>
    </w:p>
    <w:p w14:paraId="019037E1" w14:textId="77777777" w:rsidR="000A554D" w:rsidRPr="007A0902" w:rsidRDefault="000A554D" w:rsidP="00614A9C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p w14:paraId="747B163B" w14:textId="77777777" w:rsidR="000A554D" w:rsidRDefault="000A554D" w:rsidP="000A554D">
      <w:pPr>
        <w:rPr>
          <w:rFonts w:ascii="Arial" w:hAnsi="Arial" w:cs="Arial"/>
          <w:sz w:val="28"/>
          <w:szCs w:val="28"/>
        </w:rPr>
      </w:pPr>
    </w:p>
    <w:p w14:paraId="1B956588" w14:textId="6A5C1784" w:rsidR="000A554D" w:rsidRPr="00614A9C" w:rsidRDefault="000A554D" w:rsidP="00614A9C">
      <w:pPr>
        <w:pStyle w:val="Heading1"/>
      </w:pPr>
      <w:r>
        <w:t>Appeals</w:t>
      </w:r>
    </w:p>
    <w:p w14:paraId="6F4BC851" w14:textId="3CF992AD" w:rsidR="008458F9" w:rsidRPr="00365416" w:rsidRDefault="00101288" w:rsidP="00614A9C">
      <w:pPr>
        <w:rPr>
          <w:rFonts w:ascii="Arial" w:hAnsi="Arial" w:cs="Arial"/>
          <w:sz w:val="28"/>
          <w:szCs w:val="28"/>
        </w:rPr>
      </w:pPr>
      <w:r w:rsidRPr="00614A9C">
        <w:rPr>
          <w:rFonts w:ascii="Arial" w:hAnsi="Arial" w:cs="Arial"/>
          <w:sz w:val="28"/>
          <w:szCs w:val="28"/>
        </w:rPr>
        <w:t xml:space="preserve">Applicants have 30 days to request a review of the funding decisions, in accordance with California Code of Regulations, Title 9, Section 7334 </w:t>
      </w:r>
      <w:r w:rsidR="006A0017" w:rsidRPr="00614A9C">
        <w:rPr>
          <w:rFonts w:ascii="Arial" w:hAnsi="Arial" w:cs="Arial"/>
          <w:sz w:val="28"/>
          <w:szCs w:val="28"/>
        </w:rPr>
        <w:t xml:space="preserve">(d) </w:t>
      </w:r>
      <w:r w:rsidRPr="00614A9C">
        <w:rPr>
          <w:rFonts w:ascii="Arial" w:hAnsi="Arial" w:cs="Arial"/>
          <w:sz w:val="28"/>
          <w:szCs w:val="28"/>
        </w:rPr>
        <w:t xml:space="preserve">and Section </w:t>
      </w:r>
      <w:r w:rsidR="003F3661" w:rsidRPr="00614A9C">
        <w:rPr>
          <w:rFonts w:ascii="Arial" w:hAnsi="Arial" w:cs="Arial"/>
          <w:sz w:val="28"/>
          <w:szCs w:val="28"/>
        </w:rPr>
        <w:t xml:space="preserve">8 </w:t>
      </w:r>
      <w:r w:rsidRPr="00614A9C">
        <w:rPr>
          <w:rFonts w:ascii="Arial" w:hAnsi="Arial" w:cs="Arial"/>
          <w:sz w:val="28"/>
          <w:szCs w:val="28"/>
        </w:rPr>
        <w:t xml:space="preserve">of the RFA. Consequently, the funding is not guaranteed until there has been a final determination of any such appeals. </w:t>
      </w:r>
      <w:r w:rsidR="008B55C1" w:rsidRPr="00614A9C">
        <w:rPr>
          <w:rFonts w:ascii="Arial" w:hAnsi="Arial" w:cs="Arial"/>
          <w:sz w:val="28"/>
          <w:szCs w:val="28"/>
        </w:rPr>
        <w:t xml:space="preserve">Appeals should be sent to: </w:t>
      </w:r>
      <w:hyperlink r:id="rId13" w:history="1">
        <w:r w:rsidR="00FC2846" w:rsidRPr="00DB5817">
          <w:rPr>
            <w:rStyle w:val="Hyperlink"/>
            <w:rFonts w:ascii="Arial" w:hAnsi="Arial" w:cs="Arial"/>
            <w:sz w:val="28"/>
            <w:szCs w:val="28"/>
          </w:rPr>
          <w:t>contractsinfo@dor.ca.gov</w:t>
        </w:r>
      </w:hyperlink>
      <w:r w:rsidR="008B55C1" w:rsidRPr="00614A9C">
        <w:rPr>
          <w:rFonts w:ascii="Arial" w:hAnsi="Arial" w:cs="Arial"/>
          <w:sz w:val="28"/>
          <w:szCs w:val="28"/>
        </w:rPr>
        <w:t>.</w:t>
      </w:r>
      <w:r w:rsidR="00FC2846">
        <w:rPr>
          <w:rFonts w:ascii="Arial" w:hAnsi="Arial" w:cs="Arial"/>
          <w:sz w:val="28"/>
          <w:szCs w:val="28"/>
        </w:rPr>
        <w:t xml:space="preserve"> </w:t>
      </w:r>
      <w:r w:rsidR="008B55C1" w:rsidRPr="00614A9C">
        <w:rPr>
          <w:rFonts w:ascii="Arial" w:hAnsi="Arial" w:cs="Arial"/>
          <w:sz w:val="28"/>
          <w:szCs w:val="28"/>
        </w:rPr>
        <w:t xml:space="preserve"> </w:t>
      </w:r>
    </w:p>
    <w:sectPr w:rsidR="008458F9" w:rsidRPr="00365416" w:rsidSect="00B33632">
      <w:footerReference w:type="default" r:id="rId14"/>
      <w:pgSz w:w="12240" w:h="15840" w:code="1"/>
      <w:pgMar w:top="1530" w:right="1440" w:bottom="1260" w:left="1440" w:header="5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1E08" w14:textId="77777777" w:rsidR="00C43699" w:rsidRDefault="00C43699" w:rsidP="00BF4607">
      <w:r>
        <w:separator/>
      </w:r>
    </w:p>
  </w:endnote>
  <w:endnote w:type="continuationSeparator" w:id="0">
    <w:p w14:paraId="6883240B" w14:textId="77777777" w:rsidR="00C43699" w:rsidRDefault="00C43699" w:rsidP="00BF4607">
      <w:r>
        <w:continuationSeparator/>
      </w:r>
    </w:p>
  </w:endnote>
  <w:endnote w:type="continuationNotice" w:id="1">
    <w:p w14:paraId="56C45D26" w14:textId="77777777" w:rsidR="00C43699" w:rsidRDefault="00C43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7287" w14:textId="063ED9EE" w:rsidR="009D657B" w:rsidRPr="009D657B" w:rsidRDefault="009D657B">
    <w:pPr>
      <w:pStyle w:val="Footer"/>
      <w:rPr>
        <w:rFonts w:ascii="Arial" w:hAnsi="Arial" w:cs="Arial"/>
        <w:sz w:val="28"/>
        <w:szCs w:val="28"/>
      </w:rPr>
    </w:pPr>
    <w:r w:rsidRPr="009D657B">
      <w:rPr>
        <w:rFonts w:ascii="Arial" w:hAnsi="Arial" w:cs="Arial"/>
        <w:sz w:val="28"/>
        <w:szCs w:val="28"/>
      </w:rPr>
      <w:t>NOTICE OF INTENT TO AWARD – RFA #G26-VOP-01</w:t>
    </w:r>
    <w:r>
      <w:rPr>
        <w:rFonts w:ascii="Arial" w:hAnsi="Arial" w:cs="Arial"/>
        <w:sz w:val="28"/>
        <w:szCs w:val="28"/>
      </w:rPr>
      <w:tab/>
    </w:r>
    <w:r w:rsidRPr="009D657B">
      <w:rPr>
        <w:rFonts w:ascii="Arial" w:hAnsi="Arial" w:cs="Arial"/>
        <w:sz w:val="28"/>
        <w:szCs w:val="28"/>
      </w:rPr>
      <w:t xml:space="preserve">Page </w:t>
    </w:r>
    <w:r w:rsidRPr="009D657B">
      <w:rPr>
        <w:rFonts w:ascii="Arial" w:hAnsi="Arial" w:cs="Arial"/>
        <w:sz w:val="28"/>
        <w:szCs w:val="28"/>
      </w:rPr>
      <w:fldChar w:fldCharType="begin"/>
    </w:r>
    <w:r w:rsidRPr="009D657B">
      <w:rPr>
        <w:rFonts w:ascii="Arial" w:hAnsi="Arial" w:cs="Arial"/>
        <w:sz w:val="28"/>
        <w:szCs w:val="28"/>
      </w:rPr>
      <w:instrText xml:space="preserve"> PAGE  \* Arabic  \* MERGEFORMAT </w:instrText>
    </w:r>
    <w:r w:rsidRPr="009D657B">
      <w:rPr>
        <w:rFonts w:ascii="Arial" w:hAnsi="Arial" w:cs="Arial"/>
        <w:sz w:val="28"/>
        <w:szCs w:val="28"/>
      </w:rPr>
      <w:fldChar w:fldCharType="separate"/>
    </w:r>
    <w:r w:rsidRPr="009D657B">
      <w:rPr>
        <w:rFonts w:ascii="Arial" w:hAnsi="Arial" w:cs="Arial"/>
        <w:noProof/>
        <w:sz w:val="28"/>
        <w:szCs w:val="28"/>
      </w:rPr>
      <w:t>1</w:t>
    </w:r>
    <w:r w:rsidRPr="009D657B">
      <w:rPr>
        <w:rFonts w:ascii="Arial" w:hAnsi="Arial" w:cs="Arial"/>
        <w:sz w:val="28"/>
        <w:szCs w:val="28"/>
      </w:rPr>
      <w:fldChar w:fldCharType="end"/>
    </w:r>
    <w:r w:rsidRPr="009D657B">
      <w:rPr>
        <w:rFonts w:ascii="Arial" w:hAnsi="Arial" w:cs="Arial"/>
        <w:sz w:val="28"/>
        <w:szCs w:val="28"/>
      </w:rPr>
      <w:t xml:space="preserve"> of </w:t>
    </w:r>
    <w:r w:rsidRPr="009D657B">
      <w:rPr>
        <w:rFonts w:ascii="Arial" w:hAnsi="Arial" w:cs="Arial"/>
        <w:sz w:val="28"/>
        <w:szCs w:val="28"/>
      </w:rPr>
      <w:fldChar w:fldCharType="begin"/>
    </w:r>
    <w:r w:rsidRPr="009D657B">
      <w:rPr>
        <w:rFonts w:ascii="Arial" w:hAnsi="Arial" w:cs="Arial"/>
        <w:sz w:val="28"/>
        <w:szCs w:val="28"/>
      </w:rPr>
      <w:instrText xml:space="preserve"> NUMPAGES  \* Arabic  \* MERGEFORMAT </w:instrText>
    </w:r>
    <w:r w:rsidRPr="009D657B">
      <w:rPr>
        <w:rFonts w:ascii="Arial" w:hAnsi="Arial" w:cs="Arial"/>
        <w:sz w:val="28"/>
        <w:szCs w:val="28"/>
      </w:rPr>
      <w:fldChar w:fldCharType="separate"/>
    </w:r>
    <w:r w:rsidRPr="009D657B">
      <w:rPr>
        <w:rFonts w:ascii="Arial" w:hAnsi="Arial" w:cs="Arial"/>
        <w:noProof/>
        <w:sz w:val="28"/>
        <w:szCs w:val="28"/>
      </w:rPr>
      <w:t>2</w:t>
    </w:r>
    <w:r w:rsidRPr="009D657B">
      <w:rPr>
        <w:rFonts w:ascii="Arial" w:hAnsi="Arial" w:cs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1EA3" w14:textId="77777777" w:rsidR="00C43699" w:rsidRDefault="00C43699" w:rsidP="00BF4607">
      <w:r>
        <w:separator/>
      </w:r>
    </w:p>
  </w:footnote>
  <w:footnote w:type="continuationSeparator" w:id="0">
    <w:p w14:paraId="20448E6C" w14:textId="77777777" w:rsidR="00C43699" w:rsidRDefault="00C43699" w:rsidP="00BF4607">
      <w:r>
        <w:continuationSeparator/>
      </w:r>
    </w:p>
  </w:footnote>
  <w:footnote w:type="continuationNotice" w:id="1">
    <w:p w14:paraId="245FBE55" w14:textId="77777777" w:rsidR="00C43699" w:rsidRDefault="00C436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632"/>
    <w:multiLevelType w:val="hybridMultilevel"/>
    <w:tmpl w:val="A96E5D02"/>
    <w:lvl w:ilvl="0" w:tplc="45D67E2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7C70C4E"/>
    <w:multiLevelType w:val="hybridMultilevel"/>
    <w:tmpl w:val="6348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BA6"/>
    <w:multiLevelType w:val="hybridMultilevel"/>
    <w:tmpl w:val="BA2CA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891BCF"/>
    <w:multiLevelType w:val="hybridMultilevel"/>
    <w:tmpl w:val="9572B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6983"/>
    <w:multiLevelType w:val="hybridMultilevel"/>
    <w:tmpl w:val="714252F6"/>
    <w:lvl w:ilvl="0" w:tplc="6EA2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34E6"/>
    <w:multiLevelType w:val="hybridMultilevel"/>
    <w:tmpl w:val="7B2A6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7420F"/>
    <w:multiLevelType w:val="hybridMultilevel"/>
    <w:tmpl w:val="4802C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D4AA4"/>
    <w:multiLevelType w:val="hybridMultilevel"/>
    <w:tmpl w:val="9BD00ACA"/>
    <w:lvl w:ilvl="0" w:tplc="61C05F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C2A1C96"/>
    <w:multiLevelType w:val="hybridMultilevel"/>
    <w:tmpl w:val="4444569A"/>
    <w:lvl w:ilvl="0" w:tplc="4DB6A9C4">
      <w:start w:val="1"/>
      <w:numFmt w:val="decimal"/>
      <w:lvlText w:val="%1."/>
      <w:lvlJc w:val="left"/>
      <w:pPr>
        <w:ind w:left="450" w:hanging="360"/>
      </w:pPr>
      <w:rPr>
        <w:rFonts w:eastAsia="Times New Roman" w:cs="Aria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D8814CF"/>
    <w:multiLevelType w:val="hybridMultilevel"/>
    <w:tmpl w:val="DACC5720"/>
    <w:lvl w:ilvl="0" w:tplc="4AE003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F3378"/>
    <w:multiLevelType w:val="hybridMultilevel"/>
    <w:tmpl w:val="730C1A50"/>
    <w:lvl w:ilvl="0" w:tplc="D6CCFC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C78F6"/>
    <w:multiLevelType w:val="hybridMultilevel"/>
    <w:tmpl w:val="6CB60E9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930431390">
    <w:abstractNumId w:val="3"/>
  </w:num>
  <w:num w:numId="2" w16cid:durableId="1778745104">
    <w:abstractNumId w:val="1"/>
  </w:num>
  <w:num w:numId="3" w16cid:durableId="1301570108">
    <w:abstractNumId w:val="8"/>
  </w:num>
  <w:num w:numId="4" w16cid:durableId="1238249350">
    <w:abstractNumId w:val="0"/>
  </w:num>
  <w:num w:numId="5" w16cid:durableId="1075904857">
    <w:abstractNumId w:val="9"/>
  </w:num>
  <w:num w:numId="6" w16cid:durableId="261106074">
    <w:abstractNumId w:val="7"/>
  </w:num>
  <w:num w:numId="7" w16cid:durableId="580873040">
    <w:abstractNumId w:val="4"/>
  </w:num>
  <w:num w:numId="8" w16cid:durableId="606352904">
    <w:abstractNumId w:val="6"/>
  </w:num>
  <w:num w:numId="9" w16cid:durableId="432474667">
    <w:abstractNumId w:val="2"/>
  </w:num>
  <w:num w:numId="10" w16cid:durableId="1450783764">
    <w:abstractNumId w:val="11"/>
  </w:num>
  <w:num w:numId="11" w16cid:durableId="1940403474">
    <w:abstractNumId w:val="10"/>
  </w:num>
  <w:num w:numId="12" w16cid:durableId="1374423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0D"/>
    <w:rsid w:val="00001A14"/>
    <w:rsid w:val="0000501F"/>
    <w:rsid w:val="000307DC"/>
    <w:rsid w:val="00075BA3"/>
    <w:rsid w:val="00093C8F"/>
    <w:rsid w:val="000A3357"/>
    <w:rsid w:val="000A554D"/>
    <w:rsid w:val="000A6585"/>
    <w:rsid w:val="000B54AC"/>
    <w:rsid w:val="000D1774"/>
    <w:rsid w:val="000E7BE5"/>
    <w:rsid w:val="0010021E"/>
    <w:rsid w:val="00100A0B"/>
    <w:rsid w:val="00101288"/>
    <w:rsid w:val="00106467"/>
    <w:rsid w:val="00126835"/>
    <w:rsid w:val="001341AE"/>
    <w:rsid w:val="00136932"/>
    <w:rsid w:val="00154847"/>
    <w:rsid w:val="00172FD1"/>
    <w:rsid w:val="00180567"/>
    <w:rsid w:val="00182714"/>
    <w:rsid w:val="001A4639"/>
    <w:rsid w:val="001A668B"/>
    <w:rsid w:val="001B2D56"/>
    <w:rsid w:val="001B640B"/>
    <w:rsid w:val="001E2A59"/>
    <w:rsid w:val="001E7371"/>
    <w:rsid w:val="00204614"/>
    <w:rsid w:val="00222410"/>
    <w:rsid w:val="00225754"/>
    <w:rsid w:val="00247A85"/>
    <w:rsid w:val="00267A7B"/>
    <w:rsid w:val="00272A53"/>
    <w:rsid w:val="00280F31"/>
    <w:rsid w:val="002A5ACD"/>
    <w:rsid w:val="002B4A58"/>
    <w:rsid w:val="002C2A6C"/>
    <w:rsid w:val="002C53B8"/>
    <w:rsid w:val="002E6A3B"/>
    <w:rsid w:val="002F1EF1"/>
    <w:rsid w:val="003019C4"/>
    <w:rsid w:val="00311486"/>
    <w:rsid w:val="00334920"/>
    <w:rsid w:val="003367F5"/>
    <w:rsid w:val="00352871"/>
    <w:rsid w:val="00365416"/>
    <w:rsid w:val="003746A2"/>
    <w:rsid w:val="003752BB"/>
    <w:rsid w:val="00385BB7"/>
    <w:rsid w:val="00386FD6"/>
    <w:rsid w:val="003A1DE2"/>
    <w:rsid w:val="003F3661"/>
    <w:rsid w:val="004269F7"/>
    <w:rsid w:val="0044481A"/>
    <w:rsid w:val="0044733D"/>
    <w:rsid w:val="004706AA"/>
    <w:rsid w:val="0047434F"/>
    <w:rsid w:val="00486297"/>
    <w:rsid w:val="004C170D"/>
    <w:rsid w:val="004D716A"/>
    <w:rsid w:val="004E3DED"/>
    <w:rsid w:val="005052DE"/>
    <w:rsid w:val="0051310B"/>
    <w:rsid w:val="0051654D"/>
    <w:rsid w:val="0054642B"/>
    <w:rsid w:val="00546594"/>
    <w:rsid w:val="0054693C"/>
    <w:rsid w:val="00561485"/>
    <w:rsid w:val="00567DA1"/>
    <w:rsid w:val="00575C8A"/>
    <w:rsid w:val="00576665"/>
    <w:rsid w:val="00584A7E"/>
    <w:rsid w:val="0059445D"/>
    <w:rsid w:val="00597D21"/>
    <w:rsid w:val="005D07EF"/>
    <w:rsid w:val="00605D1F"/>
    <w:rsid w:val="00605E74"/>
    <w:rsid w:val="00610FFF"/>
    <w:rsid w:val="00612478"/>
    <w:rsid w:val="00614A9C"/>
    <w:rsid w:val="0063734F"/>
    <w:rsid w:val="00651CFF"/>
    <w:rsid w:val="00652B43"/>
    <w:rsid w:val="006541EE"/>
    <w:rsid w:val="0065799F"/>
    <w:rsid w:val="00694D0C"/>
    <w:rsid w:val="006A0017"/>
    <w:rsid w:val="006B2C4A"/>
    <w:rsid w:val="006C23B5"/>
    <w:rsid w:val="006C6DC5"/>
    <w:rsid w:val="006D0363"/>
    <w:rsid w:val="006E1A81"/>
    <w:rsid w:val="006F42F8"/>
    <w:rsid w:val="00704567"/>
    <w:rsid w:val="007151A5"/>
    <w:rsid w:val="00725B46"/>
    <w:rsid w:val="007305BD"/>
    <w:rsid w:val="00736B39"/>
    <w:rsid w:val="00747DB0"/>
    <w:rsid w:val="0077296E"/>
    <w:rsid w:val="00791FB7"/>
    <w:rsid w:val="007A0902"/>
    <w:rsid w:val="007D5771"/>
    <w:rsid w:val="007D5C39"/>
    <w:rsid w:val="007E6265"/>
    <w:rsid w:val="00800856"/>
    <w:rsid w:val="008109BC"/>
    <w:rsid w:val="00821ED2"/>
    <w:rsid w:val="00835D24"/>
    <w:rsid w:val="0084241D"/>
    <w:rsid w:val="008458F9"/>
    <w:rsid w:val="00872C4F"/>
    <w:rsid w:val="00880690"/>
    <w:rsid w:val="00881799"/>
    <w:rsid w:val="008A4DC9"/>
    <w:rsid w:val="008B55C1"/>
    <w:rsid w:val="008C2B62"/>
    <w:rsid w:val="008D3450"/>
    <w:rsid w:val="008E244F"/>
    <w:rsid w:val="008F743B"/>
    <w:rsid w:val="00920274"/>
    <w:rsid w:val="009235C6"/>
    <w:rsid w:val="009242C2"/>
    <w:rsid w:val="009259A7"/>
    <w:rsid w:val="00932E90"/>
    <w:rsid w:val="0096030C"/>
    <w:rsid w:val="00966EB3"/>
    <w:rsid w:val="00983DB7"/>
    <w:rsid w:val="00995231"/>
    <w:rsid w:val="009977AD"/>
    <w:rsid w:val="009A4A02"/>
    <w:rsid w:val="009B48A7"/>
    <w:rsid w:val="009D5330"/>
    <w:rsid w:val="009D5A6B"/>
    <w:rsid w:val="009D657B"/>
    <w:rsid w:val="009E3ADF"/>
    <w:rsid w:val="009E6547"/>
    <w:rsid w:val="009E7383"/>
    <w:rsid w:val="00A1600B"/>
    <w:rsid w:val="00A17029"/>
    <w:rsid w:val="00A30CD0"/>
    <w:rsid w:val="00A34E68"/>
    <w:rsid w:val="00A432B3"/>
    <w:rsid w:val="00A436D7"/>
    <w:rsid w:val="00A4395A"/>
    <w:rsid w:val="00A51A20"/>
    <w:rsid w:val="00A52B5E"/>
    <w:rsid w:val="00A6367F"/>
    <w:rsid w:val="00A90D14"/>
    <w:rsid w:val="00AD1696"/>
    <w:rsid w:val="00B33632"/>
    <w:rsid w:val="00B4258A"/>
    <w:rsid w:val="00B42EA7"/>
    <w:rsid w:val="00B462C5"/>
    <w:rsid w:val="00B511D4"/>
    <w:rsid w:val="00B67089"/>
    <w:rsid w:val="00B7037A"/>
    <w:rsid w:val="00B70A60"/>
    <w:rsid w:val="00B82B10"/>
    <w:rsid w:val="00B91CAA"/>
    <w:rsid w:val="00BA3C48"/>
    <w:rsid w:val="00BC7702"/>
    <w:rsid w:val="00BD1BF2"/>
    <w:rsid w:val="00BF3CBB"/>
    <w:rsid w:val="00BF4607"/>
    <w:rsid w:val="00C24670"/>
    <w:rsid w:val="00C336EC"/>
    <w:rsid w:val="00C43699"/>
    <w:rsid w:val="00C63DCF"/>
    <w:rsid w:val="00CA7A39"/>
    <w:rsid w:val="00CB6126"/>
    <w:rsid w:val="00CC65A2"/>
    <w:rsid w:val="00CC7CD2"/>
    <w:rsid w:val="00CD604F"/>
    <w:rsid w:val="00CE6009"/>
    <w:rsid w:val="00D00C27"/>
    <w:rsid w:val="00D21098"/>
    <w:rsid w:val="00D26DE3"/>
    <w:rsid w:val="00D32E9A"/>
    <w:rsid w:val="00D37221"/>
    <w:rsid w:val="00D46D05"/>
    <w:rsid w:val="00D47246"/>
    <w:rsid w:val="00DB25C5"/>
    <w:rsid w:val="00DF04A4"/>
    <w:rsid w:val="00DF1497"/>
    <w:rsid w:val="00E019BE"/>
    <w:rsid w:val="00E27A70"/>
    <w:rsid w:val="00E3352F"/>
    <w:rsid w:val="00E36364"/>
    <w:rsid w:val="00EA16B7"/>
    <w:rsid w:val="00ED3648"/>
    <w:rsid w:val="00EE1B8B"/>
    <w:rsid w:val="00EF70CC"/>
    <w:rsid w:val="00F10082"/>
    <w:rsid w:val="00F30B6C"/>
    <w:rsid w:val="00F31D78"/>
    <w:rsid w:val="00F43CDE"/>
    <w:rsid w:val="00F461BE"/>
    <w:rsid w:val="00F525F2"/>
    <w:rsid w:val="00F554FE"/>
    <w:rsid w:val="00F767F3"/>
    <w:rsid w:val="00F91719"/>
    <w:rsid w:val="00FA2C79"/>
    <w:rsid w:val="00FC1FCF"/>
    <w:rsid w:val="00FC2846"/>
    <w:rsid w:val="00FD27DB"/>
    <w:rsid w:val="00FE0532"/>
    <w:rsid w:val="00FE0889"/>
    <w:rsid w:val="00FE34D4"/>
    <w:rsid w:val="020B8E7E"/>
    <w:rsid w:val="03BF23F0"/>
    <w:rsid w:val="0487A5C3"/>
    <w:rsid w:val="057DDEDD"/>
    <w:rsid w:val="07C17048"/>
    <w:rsid w:val="07CCD6A5"/>
    <w:rsid w:val="07F318BB"/>
    <w:rsid w:val="099D4C25"/>
    <w:rsid w:val="0C36E570"/>
    <w:rsid w:val="16D3E649"/>
    <w:rsid w:val="17BA0EEE"/>
    <w:rsid w:val="1AB3A2BC"/>
    <w:rsid w:val="1CA955B7"/>
    <w:rsid w:val="249B02B5"/>
    <w:rsid w:val="2689DA31"/>
    <w:rsid w:val="26E2527E"/>
    <w:rsid w:val="2B54CDCA"/>
    <w:rsid w:val="2D138FA5"/>
    <w:rsid w:val="2DF6E37B"/>
    <w:rsid w:val="343757B3"/>
    <w:rsid w:val="34826661"/>
    <w:rsid w:val="34D469C1"/>
    <w:rsid w:val="367ED477"/>
    <w:rsid w:val="3E54A077"/>
    <w:rsid w:val="429F7D9D"/>
    <w:rsid w:val="471FDBD9"/>
    <w:rsid w:val="49A35DBD"/>
    <w:rsid w:val="4A920839"/>
    <w:rsid w:val="4E8F7701"/>
    <w:rsid w:val="5194C6CE"/>
    <w:rsid w:val="52D797E6"/>
    <w:rsid w:val="556B6A37"/>
    <w:rsid w:val="5D74ABAC"/>
    <w:rsid w:val="60BB5672"/>
    <w:rsid w:val="610D956D"/>
    <w:rsid w:val="631399BD"/>
    <w:rsid w:val="63DA2D73"/>
    <w:rsid w:val="6AE07776"/>
    <w:rsid w:val="71EE614E"/>
    <w:rsid w:val="7659EFD7"/>
    <w:rsid w:val="77B1ECE7"/>
    <w:rsid w:val="7AB77182"/>
    <w:rsid w:val="7E0203BB"/>
    <w:rsid w:val="7EB3FC95"/>
    <w:rsid w:val="7FD6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FD6DB2"/>
  <w14:defaultImageDpi w14:val="0"/>
  <w15:docId w15:val="{80398B06-0B50-4A9D-9C85-C7851C7E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0B"/>
  </w:style>
  <w:style w:type="paragraph" w:styleId="Heading1">
    <w:name w:val="heading 1"/>
    <w:basedOn w:val="Normal"/>
    <w:next w:val="Normal"/>
    <w:link w:val="Heading1Char"/>
    <w:uiPriority w:val="9"/>
    <w:qFormat/>
    <w:rsid w:val="00614A9C"/>
    <w:pPr>
      <w:keepNext/>
      <w:widowControl w:val="0"/>
      <w:tabs>
        <w:tab w:val="left" w:pos="-720"/>
      </w:tabs>
      <w:ind w:right="720"/>
      <w:outlineLvl w:val="0"/>
    </w:pPr>
    <w:rPr>
      <w:rFonts w:ascii="Arial" w:hAnsi="Arial"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58F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4A9C"/>
    <w:rPr>
      <w:rFonts w:ascii="Arial" w:hAnsi="Arial"/>
      <w:sz w:val="2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458F9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rsid w:val="00A1600B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A1600B"/>
    <w:pPr>
      <w:spacing w:before="40"/>
      <w:jc w:val="center"/>
    </w:pPr>
    <w:rPr>
      <w:spacing w:val="2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  <w:style w:type="paragraph" w:styleId="NoSpacing">
    <w:name w:val="No Spacing"/>
    <w:uiPriority w:val="1"/>
    <w:qFormat/>
    <w:rsid w:val="00983DB7"/>
  </w:style>
  <w:style w:type="paragraph" w:styleId="BalloonText">
    <w:name w:val="Balloon Text"/>
    <w:basedOn w:val="Normal"/>
    <w:link w:val="BalloonTextChar"/>
    <w:uiPriority w:val="99"/>
    <w:semiHidden/>
    <w:unhideWhenUsed/>
    <w:rsid w:val="0027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A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702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07"/>
  </w:style>
  <w:style w:type="paragraph" w:styleId="Footer">
    <w:name w:val="footer"/>
    <w:basedOn w:val="Normal"/>
    <w:link w:val="FooterChar"/>
    <w:uiPriority w:val="99"/>
    <w:unhideWhenUsed/>
    <w:rsid w:val="00BF4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07"/>
  </w:style>
  <w:style w:type="paragraph" w:customStyle="1" w:styleId="Default">
    <w:name w:val="Default"/>
    <w:rsid w:val="00605D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2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3D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90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0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10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ractsinfo@dor.c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dor.c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r.ca.gov/Home/PublicRecordsReques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D7A1608D6E1418DDDCE832FE3B061" ma:contentTypeVersion="12" ma:contentTypeDescription="Create a new document." ma:contentTypeScope="" ma:versionID="8770e1610ce436341efbc2f70dcced4b">
  <xsd:schema xmlns:xsd="http://www.w3.org/2001/XMLSchema" xmlns:xs="http://www.w3.org/2001/XMLSchema" xmlns:p="http://schemas.microsoft.com/office/2006/metadata/properties" xmlns:ns1="http://schemas.microsoft.com/sharepoint/v3" xmlns:ns2="dc2984df-6a77-40a8-ab1b-d3a76d35e2cb" xmlns:ns3="5cf4c1c8-287f-4386-9961-2956c9d47fcd" targetNamespace="http://schemas.microsoft.com/office/2006/metadata/properties" ma:root="true" ma:fieldsID="0a14f8ddb61850eccaa9ea6139f0a734" ns1:_="" ns2:_="" ns3:_="">
    <xsd:import namespace="http://schemas.microsoft.com/sharepoint/v3"/>
    <xsd:import namespace="dc2984df-6a77-40a8-ab1b-d3a76d35e2cb"/>
    <xsd:import namespace="5cf4c1c8-287f-4386-9961-2956c9d47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984df-6a77-40a8-ab1b-d3a76d35e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4c1c8-287f-4386-9961-2956c9d47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6F702-8E3F-4D0B-991E-840FE7F78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7D675-E5FF-4DCA-A432-099336A6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2984df-6a77-40a8-ab1b-d3a76d35e2cb"/>
    <ds:schemaRef ds:uri="5cf4c1c8-287f-4386-9961-2956c9d47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BB9AD-74DA-499F-B636-FDD7C8761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2478657-3EF9-4693-929B-0BD307AAE8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4439</Characters>
  <Application>Microsoft Office Word</Application>
  <DocSecurity>0</DocSecurity>
  <Lines>201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California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Bennett</dc:creator>
  <cp:keywords/>
  <cp:lastModifiedBy>Ochoa, LaCandice@DOR</cp:lastModifiedBy>
  <cp:revision>12</cp:revision>
  <cp:lastPrinted>2017-07-19T17:13:00Z</cp:lastPrinted>
  <dcterms:created xsi:type="dcterms:W3CDTF">2026-04-17T20:02:00Z</dcterms:created>
  <dcterms:modified xsi:type="dcterms:W3CDTF">2026-04-17T20:10:00Z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0x010100F56D7A1608D6E1418DDDCE832FE3B061</vt:lpwstr>
  </property>
</Properties>
</file>