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FDAE" w14:textId="35DC468D" w:rsidR="0063213D" w:rsidRDefault="0063213D" w:rsidP="0035586C">
      <w:pPr>
        <w:pStyle w:val="Heading1"/>
      </w:pPr>
      <w:r>
        <w:rPr>
          <w:noProof/>
        </w:rPr>
        <mc:AlternateContent>
          <mc:Choice Requires="wps">
            <w:drawing>
              <wp:inline distT="0" distB="0" distL="0" distR="0" wp14:anchorId="28D1DA04" wp14:editId="5E8B5B20">
                <wp:extent cx="5924550" cy="480060"/>
                <wp:effectExtent l="0" t="0" r="19050" b="15240"/>
                <wp:docPr id="2" name="Rectangle 2"/>
                <wp:cNvGraphicFramePr/>
                <a:graphic xmlns:a="http://schemas.openxmlformats.org/drawingml/2006/main">
                  <a:graphicData uri="http://schemas.microsoft.com/office/word/2010/wordprocessingShape">
                    <wps:wsp>
                      <wps:cNvSpPr/>
                      <wps:spPr>
                        <a:xfrm>
                          <a:off x="0" y="0"/>
                          <a:ext cx="5924550" cy="48006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940A08" w14:textId="4632F73C" w:rsidR="00A24BE9" w:rsidRPr="00BF50D1" w:rsidRDefault="00BF50D1" w:rsidP="00A24BE9">
                            <w:pPr>
                              <w:pStyle w:val="Heading1"/>
                              <w:jc w:val="center"/>
                              <w:rPr>
                                <w:rFonts w:ascii="Arial" w:hAnsi="Arial" w:cs="Arial"/>
                                <w:b/>
                                <w:bCs/>
                                <w:color w:val="FFFFFF" w:themeColor="background1"/>
                              </w:rPr>
                            </w:pPr>
                            <w:r w:rsidRPr="00BF50D1">
                              <w:rPr>
                                <w:rFonts w:ascii="Arial" w:hAnsi="Arial" w:cs="Arial"/>
                                <w:b/>
                                <w:bCs/>
                                <w:color w:val="FFFFFF" w:themeColor="background1"/>
                              </w:rPr>
                              <w:t>CALIFORNIA COMMUNITY LIVING FUND</w:t>
                            </w:r>
                            <w:r w:rsidR="00D23F0E">
                              <w:rPr>
                                <w:rFonts w:ascii="Arial" w:hAnsi="Arial" w:cs="Arial"/>
                                <w:b/>
                                <w:bCs/>
                                <w:color w:val="FFFFFF" w:themeColor="background1"/>
                              </w:rPr>
                              <w:t xml:space="preserve"> PROGRAM</w:t>
                            </w:r>
                          </w:p>
                          <w:p w14:paraId="0F0B1362" w14:textId="54A0120A" w:rsidR="0063213D" w:rsidRDefault="0063213D" w:rsidP="006321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D1DA04" id="Rectangle 2" o:spid="_x0000_s1026" style="width:466.5pt;height:3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" fillcolor="#002060" strokecolor="#002060" strokeweight="1pt">
                <v:textbox>
                  <w:txbxContent>
                    <w:p w14:paraId="0B940A08" w14:textId="4632F73C" w:rsidR="00A24BE9" w:rsidRPr="00BF50D1" w:rsidRDefault="00BF50D1" w:rsidP="00A24BE9">
                      <w:pPr>
                        <w:pStyle w:val="Heading1"/>
                        <w:jc w:val="center"/>
                        <w:rPr>
                          <w:rFonts w:ascii="Arial" w:hAnsi="Arial" w:cs="Arial"/>
                          <w:b/>
                          <w:bCs/>
                          <w:color w:val="FFFFFF" w:themeColor="background1"/>
                        </w:rPr>
                      </w:pPr>
                      <w:r w:rsidRPr="00BF50D1">
                        <w:rPr>
                          <w:rFonts w:ascii="Arial" w:hAnsi="Arial" w:cs="Arial"/>
                          <w:b/>
                          <w:bCs/>
                          <w:color w:val="FFFFFF" w:themeColor="background1"/>
                        </w:rPr>
                        <w:t>CALIFORNIA COMMUNITY LIVING FUND</w:t>
                      </w:r>
                      <w:r w:rsidR="00D23F0E">
                        <w:rPr>
                          <w:rFonts w:ascii="Arial" w:hAnsi="Arial" w:cs="Arial"/>
                          <w:b/>
                          <w:bCs/>
                          <w:color w:val="FFFFFF" w:themeColor="background1"/>
                        </w:rPr>
                        <w:t xml:space="preserve"> PROGRAM</w:t>
                      </w:r>
                    </w:p>
                    <w:p w14:paraId="0F0B1362" w14:textId="54A0120A" w:rsidR="0063213D" w:rsidRDefault="0063213D" w:rsidP="0063213D">
                      <w:pPr>
                        <w:jc w:val="center"/>
                      </w:pPr>
                    </w:p>
                  </w:txbxContent>
                </v:textbox>
                <w10:anchorlock/>
              </v:rect>
            </w:pict>
          </mc:Fallback>
        </mc:AlternateContent>
      </w:r>
    </w:p>
    <w:p w14:paraId="246B3B08" w14:textId="429861F4" w:rsidR="00FD760A" w:rsidRPr="00FD760A" w:rsidRDefault="009818AA" w:rsidP="00FD760A">
      <w:r>
        <w:rPr>
          <w:noProof/>
        </w:rPr>
        <mc:AlternateContent>
          <mc:Choice Requires="wps">
            <w:drawing>
              <wp:inline distT="0" distB="0" distL="0" distR="0" wp14:anchorId="63A08FBE" wp14:editId="318B410B">
                <wp:extent cx="5930900" cy="425450"/>
                <wp:effectExtent l="0" t="0" r="12700" b="12700"/>
                <wp:docPr id="3" name="Rectangle 3"/>
                <wp:cNvGraphicFramePr/>
                <a:graphic xmlns:a="http://schemas.openxmlformats.org/drawingml/2006/main">
                  <a:graphicData uri="http://schemas.microsoft.com/office/word/2010/wordprocessingShape">
                    <wps:wsp>
                      <wps:cNvSpPr/>
                      <wps:spPr>
                        <a:xfrm>
                          <a:off x="0" y="0"/>
                          <a:ext cx="5930900" cy="425450"/>
                        </a:xfrm>
                        <a:prstGeom prst="rect">
                          <a:avLst/>
                        </a:prstGeom>
                        <a:ln>
                          <a:solidFill>
                            <a:schemeClr val="bg2"/>
                          </a:solidFill>
                        </a:ln>
                      </wps:spPr>
                      <wps:style>
                        <a:lnRef idx="2">
                          <a:schemeClr val="accent1">
                            <a:shade val="50000"/>
                          </a:schemeClr>
                        </a:lnRef>
                        <a:fillRef idx="1001">
                          <a:schemeClr val="lt2"/>
                        </a:fillRef>
                        <a:effectRef idx="0">
                          <a:schemeClr val="accent1"/>
                        </a:effectRef>
                        <a:fontRef idx="minor">
                          <a:schemeClr val="lt1"/>
                        </a:fontRef>
                      </wps:style>
                      <wps:txbx>
                        <w:txbxContent>
                          <w:p w14:paraId="31B61736" w14:textId="21636703" w:rsidR="009818AA" w:rsidRPr="0015642E" w:rsidRDefault="009818AA" w:rsidP="008B00A2">
                            <w:pPr>
                              <w:pStyle w:val="Heading2"/>
                              <w:jc w:val="center"/>
                              <w:rPr>
                                <w:rFonts w:ascii="Arial" w:hAnsi="Arial" w:cs="Arial"/>
                                <w:b/>
                                <w:bCs/>
                                <w:color w:val="002060"/>
                                <w:sz w:val="28"/>
                                <w:szCs w:val="28"/>
                              </w:rPr>
                            </w:pPr>
                            <w:r w:rsidRPr="0015642E">
                              <w:rPr>
                                <w:rFonts w:ascii="Arial" w:hAnsi="Arial" w:cs="Arial"/>
                                <w:b/>
                                <w:bCs/>
                                <w:color w:val="002060"/>
                                <w:sz w:val="28"/>
                                <w:szCs w:val="28"/>
                              </w:rPr>
                              <w:t xml:space="preserve">Transition and Diversion Program Coordination </w:t>
                            </w:r>
                            <w:r w:rsidR="008F7F36">
                              <w:rPr>
                                <w:rFonts w:ascii="Arial" w:hAnsi="Arial" w:cs="Arial"/>
                                <w:b/>
                                <w:bCs/>
                                <w:color w:val="002060"/>
                                <w:sz w:val="28"/>
                                <w:szCs w:val="28"/>
                              </w:rPr>
                              <w:t>Information</w:t>
                            </w:r>
                          </w:p>
                          <w:p w14:paraId="446C770C" w14:textId="77777777" w:rsidR="009818AA" w:rsidRPr="008B00A2" w:rsidRDefault="009818AA" w:rsidP="009818AA">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A08FBE" id="Rectangle 3" o:spid="_x0000_s1027" style="width:467pt;height: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" fillcolor="#e7e6e6 [3203]" strokecolor="#e7e6e6 [3214]" strokeweight="1pt">
                <v:textbox>
                  <w:txbxContent>
                    <w:p w14:paraId="31B61736" w14:textId="21636703" w:rsidR="009818AA" w:rsidRPr="0015642E" w:rsidRDefault="009818AA" w:rsidP="008B00A2">
                      <w:pPr>
                        <w:pStyle w:val="Heading2"/>
                        <w:jc w:val="center"/>
                        <w:rPr>
                          <w:rFonts w:ascii="Arial" w:hAnsi="Arial" w:cs="Arial"/>
                          <w:b/>
                          <w:bCs/>
                          <w:color w:val="002060"/>
                          <w:sz w:val="28"/>
                          <w:szCs w:val="28"/>
                        </w:rPr>
                      </w:pPr>
                      <w:r w:rsidRPr="0015642E">
                        <w:rPr>
                          <w:rFonts w:ascii="Arial" w:hAnsi="Arial" w:cs="Arial"/>
                          <w:b/>
                          <w:bCs/>
                          <w:color w:val="002060"/>
                          <w:sz w:val="28"/>
                          <w:szCs w:val="28"/>
                        </w:rPr>
                        <w:t xml:space="preserve">Transition and Diversion Program Coordination </w:t>
                      </w:r>
                      <w:r w:rsidR="008F7F36">
                        <w:rPr>
                          <w:rFonts w:ascii="Arial" w:hAnsi="Arial" w:cs="Arial"/>
                          <w:b/>
                          <w:bCs/>
                          <w:color w:val="002060"/>
                          <w:sz w:val="28"/>
                          <w:szCs w:val="28"/>
                        </w:rPr>
                        <w:t>Information</w:t>
                      </w:r>
                    </w:p>
                    <w:p w14:paraId="446C770C" w14:textId="77777777" w:rsidR="009818AA" w:rsidRPr="008B00A2" w:rsidRDefault="009818AA" w:rsidP="009818AA">
                      <w:pPr>
                        <w:jc w:val="center"/>
                        <w:rPr>
                          <w:rFonts w:ascii="Arial" w:hAnsi="Arial" w:cs="Arial"/>
                          <w:sz w:val="28"/>
                          <w:szCs w:val="28"/>
                        </w:rPr>
                      </w:pPr>
                    </w:p>
                  </w:txbxContent>
                </v:textbox>
                <w10:anchorlock/>
              </v:rect>
            </w:pict>
          </mc:Fallback>
        </mc:AlternateContent>
      </w:r>
    </w:p>
    <w:p w14:paraId="5ED8DA4A" w14:textId="1B617351" w:rsidR="006E47ED" w:rsidRPr="006E47ED" w:rsidRDefault="00426332" w:rsidP="006E47ED">
      <w:pPr>
        <w:pStyle w:val="Heading3"/>
        <w:rPr>
          <w:rFonts w:ascii="Arial" w:hAnsi="Arial" w:cs="Arial"/>
          <w:b/>
          <w:bCs/>
          <w:sz w:val="28"/>
          <w:szCs w:val="28"/>
          <w:u w:val="single"/>
        </w:rPr>
      </w:pPr>
      <w:r>
        <w:rPr>
          <w:rFonts w:ascii="Arial" w:hAnsi="Arial" w:cs="Arial"/>
          <w:noProof/>
          <w:sz w:val="28"/>
          <w:szCs w:val="28"/>
        </w:rPr>
        <mc:AlternateContent>
          <mc:Choice Requires="wps">
            <w:drawing>
              <wp:inline distT="0" distB="0" distL="0" distR="0" wp14:anchorId="0491A33A" wp14:editId="12C99933">
                <wp:extent cx="5949950" cy="323850"/>
                <wp:effectExtent l="0" t="0" r="12700" b="19050"/>
                <wp:docPr id="40" name="Rectangle 40"/>
                <wp:cNvGraphicFramePr/>
                <a:graphic xmlns:a="http://schemas.openxmlformats.org/drawingml/2006/main">
                  <a:graphicData uri="http://schemas.microsoft.com/office/word/2010/wordprocessingShape">
                    <wps:wsp>
                      <wps:cNvSpPr/>
                      <wps:spPr>
                        <a:xfrm>
                          <a:off x="0" y="0"/>
                          <a:ext cx="5949950" cy="32385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93D6" w14:textId="02E57F63" w:rsidR="00981F13" w:rsidRPr="00F52158" w:rsidRDefault="00981F13" w:rsidP="00F52158">
                            <w:pPr>
                              <w:pStyle w:val="Heading3"/>
                              <w:rPr>
                                <w:rFonts w:ascii="Arial" w:hAnsi="Arial" w:cs="Arial"/>
                                <w:b/>
                                <w:bCs/>
                                <w:sz w:val="28"/>
                                <w:szCs w:val="28"/>
                              </w:rPr>
                            </w:pPr>
                            <w:r w:rsidRPr="00F52158">
                              <w:rPr>
                                <w:rFonts w:ascii="Arial" w:hAnsi="Arial" w:cs="Arial"/>
                                <w:b/>
                                <w:bCs/>
                                <w:sz w:val="28"/>
                                <w:szCs w:val="28"/>
                              </w:rPr>
                              <w:t>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91A33A" id="Rectangle 40" o:spid="_x0000_s1028" style="width:46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" fillcolor="#f2f2f2 [3052]" strokecolor="#f2f2f2 [3052]" strokeweight="1pt">
                <v:textbox>
                  <w:txbxContent>
                    <w:p w14:paraId="453F93D6" w14:textId="02E57F63" w:rsidR="00981F13" w:rsidRPr="00F52158" w:rsidRDefault="00981F13" w:rsidP="00F52158">
                      <w:pPr>
                        <w:pStyle w:val="Heading3"/>
                        <w:rPr>
                          <w:rFonts w:ascii="Arial" w:hAnsi="Arial" w:cs="Arial"/>
                          <w:b/>
                          <w:bCs/>
                          <w:sz w:val="28"/>
                          <w:szCs w:val="28"/>
                        </w:rPr>
                      </w:pPr>
                      <w:r w:rsidRPr="00F52158">
                        <w:rPr>
                          <w:rFonts w:ascii="Arial" w:hAnsi="Arial" w:cs="Arial"/>
                          <w:b/>
                          <w:bCs/>
                          <w:sz w:val="28"/>
                          <w:szCs w:val="28"/>
                        </w:rPr>
                        <w:t>History</w:t>
                      </w:r>
                    </w:p>
                  </w:txbxContent>
                </v:textbox>
                <w10:anchorlock/>
              </v:rect>
            </w:pict>
          </mc:Fallback>
        </mc:AlternateContent>
      </w:r>
    </w:p>
    <w:p w14:paraId="3EDB0E21" w14:textId="417257A5" w:rsidR="0053521B" w:rsidRDefault="00E06AD5" w:rsidP="00E06AD5">
      <w:pPr>
        <w:rPr>
          <w:rFonts w:ascii="Arial" w:hAnsi="Arial" w:cs="Arial"/>
          <w:sz w:val="28"/>
          <w:szCs w:val="28"/>
        </w:rPr>
      </w:pPr>
      <w:r w:rsidRPr="00E06AD5">
        <w:rPr>
          <w:rFonts w:ascii="Arial" w:hAnsi="Arial" w:cs="Arial"/>
          <w:sz w:val="28"/>
          <w:szCs w:val="28"/>
        </w:rPr>
        <w:t xml:space="preserve">The </w:t>
      </w:r>
      <w:hyperlink r:id="rId7" w:history="1">
        <w:r w:rsidR="00F9091C" w:rsidRPr="005E64BB">
          <w:rPr>
            <w:rStyle w:val="Hyperlink"/>
            <w:rFonts w:ascii="Arial" w:hAnsi="Arial" w:cs="Arial"/>
            <w:sz w:val="28"/>
            <w:szCs w:val="28"/>
          </w:rPr>
          <w:t xml:space="preserve">California </w:t>
        </w:r>
        <w:r w:rsidRPr="005E64BB">
          <w:rPr>
            <w:rStyle w:val="Hyperlink"/>
            <w:rFonts w:ascii="Arial" w:hAnsi="Arial" w:cs="Arial"/>
            <w:sz w:val="28"/>
            <w:szCs w:val="28"/>
          </w:rPr>
          <w:t>Community Living Fund</w:t>
        </w:r>
      </w:hyperlink>
      <w:r w:rsidRPr="00E06AD5">
        <w:rPr>
          <w:rFonts w:ascii="Arial" w:hAnsi="Arial" w:cs="Arial"/>
          <w:sz w:val="28"/>
          <w:szCs w:val="28"/>
        </w:rPr>
        <w:t xml:space="preserve"> </w:t>
      </w:r>
      <w:r w:rsidRPr="0091104F">
        <w:rPr>
          <w:rFonts w:ascii="Arial" w:hAnsi="Arial" w:cs="Arial"/>
          <w:sz w:val="28"/>
          <w:szCs w:val="28"/>
        </w:rPr>
        <w:t xml:space="preserve">program advances the governor’s Master Plan for Aging (MPA) and the ADRC No Wrong Door model by expanding the capacity of disability and aging services and programs to provide person-centered transition and diversion services for people of all ages and with any type of disability who do not qualify for existing services. The Community Living Fund program was recommended by the </w:t>
      </w:r>
      <w:hyperlink r:id="rId8" w:history="1">
        <w:r w:rsidRPr="00E06AD5">
          <w:rPr>
            <w:rStyle w:val="Hyperlink"/>
            <w:rFonts w:ascii="Arial" w:hAnsi="Arial" w:cs="Arial"/>
            <w:sz w:val="28"/>
            <w:szCs w:val="28"/>
          </w:rPr>
          <w:t>MPA Long Term Service and Supports (LTSS) Stakeholder Subcommittee</w:t>
        </w:r>
      </w:hyperlink>
      <w:r w:rsidRPr="00E06AD5">
        <w:rPr>
          <w:rFonts w:ascii="Arial" w:hAnsi="Arial" w:cs="Arial"/>
          <w:sz w:val="28"/>
          <w:szCs w:val="28"/>
        </w:rPr>
        <w:t xml:space="preserve"> and is modeled off of the </w:t>
      </w:r>
      <w:hyperlink r:id="rId9" w:history="1">
        <w:r w:rsidRPr="00E06AD5">
          <w:rPr>
            <w:rStyle w:val="Hyperlink"/>
            <w:rFonts w:ascii="Arial" w:hAnsi="Arial" w:cs="Arial"/>
            <w:sz w:val="28"/>
            <w:szCs w:val="28"/>
          </w:rPr>
          <w:t>San Francisco Community Living Fund</w:t>
        </w:r>
      </w:hyperlink>
      <w:r w:rsidRPr="00E06AD5">
        <w:rPr>
          <w:rFonts w:ascii="Arial" w:hAnsi="Arial" w:cs="Arial"/>
          <w:sz w:val="28"/>
          <w:szCs w:val="28"/>
        </w:rPr>
        <w:t xml:space="preserve"> and </w:t>
      </w:r>
      <w:r w:rsidR="00541A5C">
        <w:rPr>
          <w:rFonts w:ascii="Arial" w:hAnsi="Arial" w:cs="Arial"/>
          <w:sz w:val="28"/>
          <w:szCs w:val="28"/>
        </w:rPr>
        <w:t xml:space="preserve">the </w:t>
      </w:r>
      <w:r w:rsidR="005E64BB">
        <w:rPr>
          <w:rFonts w:ascii="Arial" w:hAnsi="Arial" w:cs="Arial"/>
          <w:sz w:val="28"/>
          <w:szCs w:val="28"/>
        </w:rPr>
        <w:t>Department of Rehabilitation</w:t>
      </w:r>
      <w:r w:rsidR="00541A5C">
        <w:rPr>
          <w:rFonts w:ascii="Arial" w:hAnsi="Arial" w:cs="Arial"/>
          <w:sz w:val="28"/>
          <w:szCs w:val="28"/>
        </w:rPr>
        <w:t xml:space="preserve"> (</w:t>
      </w:r>
      <w:r w:rsidRPr="00E06AD5">
        <w:rPr>
          <w:rFonts w:ascii="Arial" w:hAnsi="Arial" w:cs="Arial"/>
          <w:sz w:val="28"/>
          <w:szCs w:val="28"/>
        </w:rPr>
        <w:t>DOR</w:t>
      </w:r>
      <w:r w:rsidR="00541A5C">
        <w:rPr>
          <w:rFonts w:ascii="Arial" w:hAnsi="Arial" w:cs="Arial"/>
          <w:sz w:val="28"/>
          <w:szCs w:val="28"/>
        </w:rPr>
        <w:t>)</w:t>
      </w:r>
      <w:r w:rsidRPr="00E06AD5">
        <w:rPr>
          <w:rFonts w:ascii="Arial" w:hAnsi="Arial" w:cs="Arial"/>
          <w:sz w:val="28"/>
          <w:szCs w:val="28"/>
        </w:rPr>
        <w:t xml:space="preserve"> Independent Living Program.</w:t>
      </w:r>
      <w:r w:rsidR="0053521B">
        <w:rPr>
          <w:rFonts w:ascii="Arial" w:hAnsi="Arial" w:cs="Arial"/>
          <w:sz w:val="28"/>
          <w:szCs w:val="28"/>
        </w:rPr>
        <w:t xml:space="preserve"> </w:t>
      </w:r>
      <w:r w:rsidRPr="00E06AD5">
        <w:rPr>
          <w:rFonts w:ascii="Arial" w:hAnsi="Arial" w:cs="Arial"/>
          <w:sz w:val="28"/>
          <w:szCs w:val="28"/>
        </w:rPr>
        <w:t xml:space="preserve">The Master Plan for Aging is being rolled out over a 10-year period and the Community Living Fund program, through one-time funding, is part of the broader proposals laid out in the </w:t>
      </w:r>
      <w:r w:rsidR="003B0B3D">
        <w:rPr>
          <w:rFonts w:ascii="Arial" w:hAnsi="Arial" w:cs="Arial"/>
          <w:sz w:val="28"/>
          <w:szCs w:val="28"/>
        </w:rPr>
        <w:t>FY2022-2023</w:t>
      </w:r>
      <w:r w:rsidRPr="00E06AD5">
        <w:rPr>
          <w:rFonts w:ascii="Arial" w:hAnsi="Arial" w:cs="Arial"/>
          <w:sz w:val="28"/>
          <w:szCs w:val="28"/>
        </w:rPr>
        <w:t xml:space="preserve"> </w:t>
      </w:r>
      <w:r w:rsidR="003B0B3D">
        <w:rPr>
          <w:rFonts w:ascii="Arial" w:hAnsi="Arial" w:cs="Arial"/>
          <w:sz w:val="28"/>
          <w:szCs w:val="28"/>
        </w:rPr>
        <w:t>G</w:t>
      </w:r>
      <w:r w:rsidRPr="00E06AD5">
        <w:rPr>
          <w:rFonts w:ascii="Arial" w:hAnsi="Arial" w:cs="Arial"/>
          <w:sz w:val="28"/>
          <w:szCs w:val="28"/>
        </w:rPr>
        <w:t xml:space="preserve">overnor’s </w:t>
      </w:r>
      <w:r w:rsidR="003B0B3D">
        <w:rPr>
          <w:rFonts w:ascii="Arial" w:hAnsi="Arial" w:cs="Arial"/>
          <w:sz w:val="28"/>
          <w:szCs w:val="28"/>
        </w:rPr>
        <w:t xml:space="preserve">State </w:t>
      </w:r>
      <w:r w:rsidRPr="00E06AD5">
        <w:rPr>
          <w:rFonts w:ascii="Arial" w:hAnsi="Arial" w:cs="Arial"/>
          <w:sz w:val="28"/>
          <w:szCs w:val="28"/>
        </w:rPr>
        <w:t xml:space="preserve">budget to meet the needs of older adults and people with disabilities in California. </w:t>
      </w:r>
    </w:p>
    <w:p w14:paraId="49B45BEF" w14:textId="77085422" w:rsidR="00426332" w:rsidRDefault="00C84B34" w:rsidP="00E06AD5">
      <w:pPr>
        <w:rPr>
          <w:rFonts w:ascii="Arial" w:hAnsi="Arial" w:cs="Arial"/>
          <w:sz w:val="28"/>
          <w:szCs w:val="28"/>
        </w:rPr>
      </w:pPr>
      <w:r>
        <w:rPr>
          <w:rFonts w:ascii="Arial" w:hAnsi="Arial" w:cs="Arial"/>
          <w:noProof/>
          <w:sz w:val="28"/>
          <w:szCs w:val="28"/>
        </w:rPr>
        <mc:AlternateContent>
          <mc:Choice Requires="wps">
            <w:drawing>
              <wp:inline distT="0" distB="0" distL="0" distR="0" wp14:anchorId="3E57932A" wp14:editId="2A35FB1A">
                <wp:extent cx="5924550" cy="368300"/>
                <wp:effectExtent l="0" t="0" r="19050" b="12700"/>
                <wp:docPr id="7" name="Rectangle 7"/>
                <wp:cNvGraphicFramePr/>
                <a:graphic xmlns:a="http://schemas.openxmlformats.org/drawingml/2006/main">
                  <a:graphicData uri="http://schemas.microsoft.com/office/word/2010/wordprocessingShape">
                    <wps:wsp>
                      <wps:cNvSpPr/>
                      <wps:spPr>
                        <a:xfrm>
                          <a:off x="0" y="0"/>
                          <a:ext cx="5924550" cy="36830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9CE10" w14:textId="77777777" w:rsidR="00C84B34" w:rsidRPr="00C84B34" w:rsidRDefault="00C84B34" w:rsidP="00C84B34">
                            <w:pPr>
                              <w:pStyle w:val="Heading3"/>
                              <w:rPr>
                                <w:rFonts w:ascii="Arial" w:hAnsi="Arial" w:cs="Arial"/>
                                <w:b/>
                                <w:bCs/>
                                <w:sz w:val="28"/>
                                <w:szCs w:val="28"/>
                              </w:rPr>
                            </w:pPr>
                            <w:r w:rsidRPr="00C84B34">
                              <w:rPr>
                                <w:rFonts w:ascii="Arial" w:hAnsi="Arial" w:cs="Arial"/>
                                <w:b/>
                                <w:bCs/>
                                <w:sz w:val="28"/>
                                <w:szCs w:val="28"/>
                              </w:rPr>
                              <w:t>Program Overview</w:t>
                            </w:r>
                          </w:p>
                          <w:p w14:paraId="738D91CF" w14:textId="77777777" w:rsidR="00C84B34" w:rsidRDefault="00C84B34" w:rsidP="00C84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57932A" id="Rectangle 7" o:spid="_x0000_s1029" style="width:466.5pt;height: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" fillcolor="#f2f2f2 [3052]" strokecolor="#f2f2f2 [3052]" strokeweight="1pt">
                <v:textbox>
                  <w:txbxContent>
                    <w:p w14:paraId="6FC9CE10" w14:textId="77777777" w:rsidR="00C84B34" w:rsidRPr="00C84B34" w:rsidRDefault="00C84B34" w:rsidP="00C84B34">
                      <w:pPr>
                        <w:pStyle w:val="Heading3"/>
                        <w:rPr>
                          <w:rFonts w:ascii="Arial" w:hAnsi="Arial" w:cs="Arial"/>
                          <w:b/>
                          <w:bCs/>
                          <w:sz w:val="28"/>
                          <w:szCs w:val="28"/>
                        </w:rPr>
                      </w:pPr>
                      <w:r w:rsidRPr="00C84B34">
                        <w:rPr>
                          <w:rFonts w:ascii="Arial" w:hAnsi="Arial" w:cs="Arial"/>
                          <w:b/>
                          <w:bCs/>
                          <w:sz w:val="28"/>
                          <w:szCs w:val="28"/>
                        </w:rPr>
                        <w:t>Program Overview</w:t>
                      </w:r>
                    </w:p>
                    <w:p w14:paraId="738D91CF" w14:textId="77777777" w:rsidR="00C84B34" w:rsidRDefault="00C84B34" w:rsidP="00C84B34">
                      <w:pPr>
                        <w:jc w:val="center"/>
                      </w:pPr>
                    </w:p>
                  </w:txbxContent>
                </v:textbox>
                <w10:anchorlock/>
              </v:rect>
            </w:pict>
          </mc:Fallback>
        </mc:AlternateContent>
      </w:r>
    </w:p>
    <w:p w14:paraId="52BC3DE8" w14:textId="043E14C2" w:rsidR="00B46FBB" w:rsidRDefault="00F9091C" w:rsidP="003B0B3D">
      <w:pPr>
        <w:spacing w:after="0" w:line="240" w:lineRule="auto"/>
        <w:rPr>
          <w:rFonts w:ascii="Arial" w:hAnsi="Arial" w:cs="Arial"/>
          <w:sz w:val="28"/>
          <w:szCs w:val="28"/>
        </w:rPr>
      </w:pPr>
      <w:r w:rsidRPr="008C03DC">
        <w:rPr>
          <w:rFonts w:ascii="Arial" w:hAnsi="Arial" w:cs="Arial"/>
          <w:sz w:val="28"/>
          <w:szCs w:val="28"/>
        </w:rPr>
        <w:t xml:space="preserve">The California Community Living Fund is </w:t>
      </w:r>
      <w:r w:rsidR="00541A5C">
        <w:rPr>
          <w:rFonts w:ascii="Arial" w:hAnsi="Arial" w:cs="Arial"/>
          <w:sz w:val="28"/>
          <w:szCs w:val="28"/>
        </w:rPr>
        <w:t xml:space="preserve">administered through DOR and is </w:t>
      </w:r>
      <w:r w:rsidRPr="008C03DC">
        <w:rPr>
          <w:rFonts w:ascii="Arial" w:hAnsi="Arial" w:cs="Arial"/>
          <w:sz w:val="28"/>
          <w:szCs w:val="28"/>
        </w:rPr>
        <w:t xml:space="preserve">a “bridge” program that expedites the provision of goods or services not available through other means to individuals either transitioning to the community or at-risk of institutionalization. </w:t>
      </w:r>
    </w:p>
    <w:p w14:paraId="6954FFD6" w14:textId="77777777" w:rsidR="003B0B3D" w:rsidRPr="008C03DC" w:rsidRDefault="003B0B3D" w:rsidP="003B0B3D">
      <w:pPr>
        <w:spacing w:after="0" w:line="240" w:lineRule="auto"/>
        <w:rPr>
          <w:rFonts w:ascii="Arial" w:hAnsi="Arial" w:cs="Arial"/>
          <w:sz w:val="28"/>
          <w:szCs w:val="28"/>
        </w:rPr>
      </w:pPr>
    </w:p>
    <w:p w14:paraId="62DB693F" w14:textId="0C30590F" w:rsidR="001B6D24" w:rsidRDefault="0026403F" w:rsidP="001B6D24">
      <w:pPr>
        <w:pStyle w:val="Default"/>
        <w:spacing w:after="59"/>
        <w:rPr>
          <w:rFonts w:ascii="Arial" w:hAnsi="Arial" w:cs="Arial"/>
          <w:color w:val="auto"/>
          <w:sz w:val="28"/>
          <w:szCs w:val="28"/>
        </w:rPr>
      </w:pPr>
      <w:r w:rsidRPr="008C03DC">
        <w:rPr>
          <w:rFonts w:ascii="Arial" w:hAnsi="Arial" w:cs="Arial"/>
          <w:color w:val="auto"/>
          <w:sz w:val="28"/>
          <w:szCs w:val="28"/>
        </w:rPr>
        <w:t xml:space="preserve">The </w:t>
      </w:r>
      <w:r w:rsidR="00F9091C">
        <w:rPr>
          <w:rFonts w:ascii="Arial" w:hAnsi="Arial" w:cs="Arial"/>
          <w:color w:val="auto"/>
          <w:sz w:val="28"/>
          <w:szCs w:val="28"/>
        </w:rPr>
        <w:t xml:space="preserve">California Community </w:t>
      </w:r>
      <w:r w:rsidRPr="008C03DC">
        <w:rPr>
          <w:rFonts w:ascii="Arial" w:hAnsi="Arial" w:cs="Arial"/>
          <w:color w:val="auto"/>
          <w:sz w:val="28"/>
          <w:szCs w:val="28"/>
        </w:rPr>
        <w:t>L</w:t>
      </w:r>
      <w:r w:rsidR="00F9091C">
        <w:rPr>
          <w:rFonts w:ascii="Arial" w:hAnsi="Arial" w:cs="Arial"/>
          <w:color w:val="auto"/>
          <w:sz w:val="28"/>
          <w:szCs w:val="28"/>
        </w:rPr>
        <w:t xml:space="preserve">iving </w:t>
      </w:r>
      <w:r w:rsidRPr="008C03DC">
        <w:rPr>
          <w:rFonts w:ascii="Arial" w:hAnsi="Arial" w:cs="Arial"/>
          <w:color w:val="auto"/>
          <w:sz w:val="28"/>
          <w:szCs w:val="28"/>
        </w:rPr>
        <w:t>F</w:t>
      </w:r>
      <w:r w:rsidR="00F9091C">
        <w:rPr>
          <w:rFonts w:ascii="Arial" w:hAnsi="Arial" w:cs="Arial"/>
          <w:color w:val="auto"/>
          <w:sz w:val="28"/>
          <w:szCs w:val="28"/>
        </w:rPr>
        <w:t>und</w:t>
      </w:r>
      <w:r w:rsidRPr="008C03DC">
        <w:rPr>
          <w:rFonts w:ascii="Arial" w:hAnsi="Arial" w:cs="Arial"/>
          <w:color w:val="auto"/>
          <w:sz w:val="28"/>
          <w:szCs w:val="28"/>
        </w:rPr>
        <w:t xml:space="preserve"> </w:t>
      </w:r>
      <w:r w:rsidR="002E05D3">
        <w:rPr>
          <w:rFonts w:ascii="Arial" w:hAnsi="Arial" w:cs="Arial"/>
          <w:color w:val="auto"/>
          <w:sz w:val="28"/>
          <w:szCs w:val="28"/>
        </w:rPr>
        <w:t>was developed</w:t>
      </w:r>
      <w:r w:rsidR="00E023E7" w:rsidRPr="008C03DC">
        <w:rPr>
          <w:rFonts w:ascii="Arial" w:hAnsi="Arial" w:cs="Arial"/>
          <w:color w:val="auto"/>
          <w:sz w:val="28"/>
          <w:szCs w:val="28"/>
        </w:rPr>
        <w:t xml:space="preserve"> to e</w:t>
      </w:r>
      <w:r w:rsidRPr="008C03DC">
        <w:rPr>
          <w:rFonts w:ascii="Arial" w:hAnsi="Arial" w:cs="Arial"/>
          <w:color w:val="auto"/>
          <w:sz w:val="28"/>
          <w:szCs w:val="28"/>
        </w:rPr>
        <w:t>xpand, not supplant, existing funding</w:t>
      </w:r>
      <w:r w:rsidR="00E023E7" w:rsidRPr="008C03DC">
        <w:rPr>
          <w:rFonts w:ascii="Arial" w:hAnsi="Arial" w:cs="Arial"/>
          <w:color w:val="auto"/>
          <w:sz w:val="28"/>
          <w:szCs w:val="28"/>
        </w:rPr>
        <w:t xml:space="preserve"> and programs</w:t>
      </w:r>
      <w:r w:rsidRPr="008C03DC">
        <w:rPr>
          <w:rFonts w:ascii="Arial" w:hAnsi="Arial" w:cs="Arial"/>
          <w:color w:val="auto"/>
          <w:sz w:val="28"/>
          <w:szCs w:val="28"/>
        </w:rPr>
        <w:t xml:space="preserve">, </w:t>
      </w:r>
      <w:r w:rsidR="00E023E7" w:rsidRPr="008C03DC">
        <w:rPr>
          <w:rFonts w:ascii="Arial" w:hAnsi="Arial" w:cs="Arial"/>
          <w:color w:val="auto"/>
          <w:sz w:val="28"/>
          <w:szCs w:val="28"/>
        </w:rPr>
        <w:t>and is designed</w:t>
      </w:r>
      <w:r w:rsidRPr="008C03DC">
        <w:rPr>
          <w:rFonts w:ascii="Arial" w:hAnsi="Arial" w:cs="Arial"/>
          <w:color w:val="auto"/>
          <w:sz w:val="28"/>
          <w:szCs w:val="28"/>
        </w:rPr>
        <w:t xml:space="preserve"> to fill funding gaps until new sources of financial support for community-based long-term care services can be secured through other means. </w:t>
      </w:r>
      <w:r w:rsidR="001B6D24" w:rsidRPr="008C03DC">
        <w:rPr>
          <w:rFonts w:ascii="Arial" w:hAnsi="Arial" w:cs="Arial"/>
          <w:color w:val="auto"/>
          <w:sz w:val="28"/>
          <w:szCs w:val="28"/>
        </w:rPr>
        <w:t>This means that</w:t>
      </w:r>
      <w:r w:rsidR="002E05D3">
        <w:rPr>
          <w:rFonts w:ascii="Arial" w:hAnsi="Arial" w:cs="Arial"/>
          <w:color w:val="auto"/>
          <w:sz w:val="28"/>
          <w:szCs w:val="28"/>
        </w:rPr>
        <w:t xml:space="preserve"> California Community Living Fund</w:t>
      </w:r>
      <w:r w:rsidR="001B6D24" w:rsidRPr="008C03DC">
        <w:rPr>
          <w:rFonts w:ascii="Arial" w:hAnsi="Arial" w:cs="Arial"/>
          <w:color w:val="auto"/>
          <w:sz w:val="28"/>
          <w:szCs w:val="28"/>
        </w:rPr>
        <w:t xml:space="preserve"> service providers will need to </w:t>
      </w:r>
      <w:r w:rsidR="002E05D3">
        <w:rPr>
          <w:rFonts w:ascii="Arial" w:hAnsi="Arial" w:cs="Arial"/>
          <w:color w:val="auto"/>
          <w:sz w:val="28"/>
          <w:szCs w:val="28"/>
        </w:rPr>
        <w:t xml:space="preserve">understand what </w:t>
      </w:r>
      <w:r w:rsidR="00040B68">
        <w:rPr>
          <w:rFonts w:ascii="Arial" w:hAnsi="Arial" w:cs="Arial"/>
          <w:color w:val="auto"/>
          <w:sz w:val="28"/>
          <w:szCs w:val="28"/>
        </w:rPr>
        <w:t xml:space="preserve">services are available to assist the individuals both for </w:t>
      </w:r>
      <w:r w:rsidR="003B0B3D">
        <w:rPr>
          <w:rFonts w:ascii="Arial" w:hAnsi="Arial" w:cs="Arial"/>
          <w:color w:val="auto"/>
          <w:sz w:val="28"/>
          <w:szCs w:val="28"/>
        </w:rPr>
        <w:t xml:space="preserve">institutional </w:t>
      </w:r>
      <w:r w:rsidR="00040B68">
        <w:rPr>
          <w:rFonts w:ascii="Arial" w:hAnsi="Arial" w:cs="Arial"/>
          <w:color w:val="auto"/>
          <w:sz w:val="28"/>
          <w:szCs w:val="28"/>
        </w:rPr>
        <w:t>transition and diversion services and on-going long-term services and supports (LTSS) so that individuals ca</w:t>
      </w:r>
      <w:r w:rsidR="003B0B3D">
        <w:rPr>
          <w:rFonts w:ascii="Arial" w:hAnsi="Arial" w:cs="Arial"/>
          <w:color w:val="auto"/>
          <w:sz w:val="28"/>
          <w:szCs w:val="28"/>
        </w:rPr>
        <w:t>n b</w:t>
      </w:r>
      <w:r w:rsidR="00040B68">
        <w:rPr>
          <w:rFonts w:ascii="Arial" w:hAnsi="Arial" w:cs="Arial"/>
          <w:color w:val="auto"/>
          <w:sz w:val="28"/>
          <w:szCs w:val="28"/>
        </w:rPr>
        <w:t>e connected to those services and so that services can be coordinated with those systems. Service providers will need to a</w:t>
      </w:r>
      <w:r w:rsidR="001B6D24" w:rsidRPr="008C03DC">
        <w:rPr>
          <w:rFonts w:ascii="Arial" w:hAnsi="Arial" w:cs="Arial"/>
          <w:color w:val="auto"/>
          <w:sz w:val="28"/>
          <w:szCs w:val="28"/>
        </w:rPr>
        <w:t xml:space="preserve">ssess </w:t>
      </w:r>
      <w:r w:rsidR="00040B68">
        <w:rPr>
          <w:rFonts w:ascii="Arial" w:hAnsi="Arial" w:cs="Arial"/>
          <w:color w:val="auto"/>
          <w:sz w:val="28"/>
          <w:szCs w:val="28"/>
        </w:rPr>
        <w:t xml:space="preserve">the </w:t>
      </w:r>
      <w:r w:rsidR="009017ED" w:rsidRPr="008C03DC">
        <w:rPr>
          <w:rFonts w:ascii="Arial" w:hAnsi="Arial" w:cs="Arial"/>
          <w:color w:val="auto"/>
          <w:sz w:val="28"/>
          <w:szCs w:val="28"/>
        </w:rPr>
        <w:t>consumer</w:t>
      </w:r>
      <w:r w:rsidR="001B6D24" w:rsidRPr="008C03DC">
        <w:rPr>
          <w:rFonts w:ascii="Arial" w:hAnsi="Arial" w:cs="Arial"/>
          <w:color w:val="auto"/>
          <w:sz w:val="28"/>
          <w:szCs w:val="28"/>
        </w:rPr>
        <w:t xml:space="preserve"> </w:t>
      </w:r>
      <w:r w:rsidR="00040B68">
        <w:rPr>
          <w:rFonts w:ascii="Arial" w:hAnsi="Arial" w:cs="Arial"/>
          <w:color w:val="auto"/>
          <w:sz w:val="28"/>
          <w:szCs w:val="28"/>
        </w:rPr>
        <w:t xml:space="preserve">for what their </w:t>
      </w:r>
      <w:r w:rsidR="001B6D24" w:rsidRPr="008C03DC">
        <w:rPr>
          <w:rFonts w:ascii="Arial" w:hAnsi="Arial" w:cs="Arial"/>
          <w:color w:val="auto"/>
          <w:sz w:val="28"/>
          <w:szCs w:val="28"/>
        </w:rPr>
        <w:t>needs a</w:t>
      </w:r>
      <w:r w:rsidR="00040B68">
        <w:rPr>
          <w:rFonts w:ascii="Arial" w:hAnsi="Arial" w:cs="Arial"/>
          <w:color w:val="auto"/>
          <w:sz w:val="28"/>
          <w:szCs w:val="28"/>
        </w:rPr>
        <w:t>re a</w:t>
      </w:r>
      <w:r w:rsidR="001B6D24" w:rsidRPr="008C03DC">
        <w:rPr>
          <w:rFonts w:ascii="Arial" w:hAnsi="Arial" w:cs="Arial"/>
          <w:color w:val="auto"/>
          <w:sz w:val="28"/>
          <w:szCs w:val="28"/>
        </w:rPr>
        <w:t xml:space="preserve">nd </w:t>
      </w:r>
      <w:r w:rsidR="00040B68">
        <w:rPr>
          <w:rFonts w:ascii="Arial" w:hAnsi="Arial" w:cs="Arial"/>
          <w:color w:val="auto"/>
          <w:sz w:val="28"/>
          <w:szCs w:val="28"/>
        </w:rPr>
        <w:t xml:space="preserve">for </w:t>
      </w:r>
      <w:r w:rsidR="001B6D24" w:rsidRPr="008C03DC">
        <w:rPr>
          <w:rFonts w:ascii="Arial" w:hAnsi="Arial" w:cs="Arial"/>
          <w:color w:val="auto"/>
          <w:sz w:val="28"/>
          <w:szCs w:val="28"/>
        </w:rPr>
        <w:t xml:space="preserve">eligibility </w:t>
      </w:r>
      <w:r w:rsidR="009017ED" w:rsidRPr="008C03DC">
        <w:rPr>
          <w:rFonts w:ascii="Arial" w:hAnsi="Arial" w:cs="Arial"/>
          <w:color w:val="auto"/>
          <w:sz w:val="28"/>
          <w:szCs w:val="28"/>
        </w:rPr>
        <w:lastRenderedPageBreak/>
        <w:t>for existing programs</w:t>
      </w:r>
      <w:r w:rsidR="001B6D24" w:rsidRPr="008C03DC">
        <w:rPr>
          <w:rFonts w:ascii="Arial" w:hAnsi="Arial" w:cs="Arial"/>
          <w:color w:val="auto"/>
          <w:sz w:val="28"/>
          <w:szCs w:val="28"/>
        </w:rPr>
        <w:t xml:space="preserve"> </w:t>
      </w:r>
      <w:r w:rsidR="009017ED" w:rsidRPr="008C03DC">
        <w:rPr>
          <w:rFonts w:ascii="Arial" w:hAnsi="Arial" w:cs="Arial"/>
          <w:color w:val="auto"/>
          <w:sz w:val="28"/>
          <w:szCs w:val="28"/>
        </w:rPr>
        <w:t xml:space="preserve">and services. This includes programs that exist specific to </w:t>
      </w:r>
      <w:r w:rsidR="003B0B3D">
        <w:rPr>
          <w:rFonts w:ascii="Arial" w:hAnsi="Arial" w:cs="Arial"/>
          <w:color w:val="auto"/>
          <w:sz w:val="28"/>
          <w:szCs w:val="28"/>
        </w:rPr>
        <w:t xml:space="preserve">institutional </w:t>
      </w:r>
      <w:r w:rsidR="009017ED" w:rsidRPr="008C03DC">
        <w:rPr>
          <w:rFonts w:ascii="Arial" w:hAnsi="Arial" w:cs="Arial"/>
          <w:color w:val="auto"/>
          <w:sz w:val="28"/>
          <w:szCs w:val="28"/>
        </w:rPr>
        <w:t>transition and diversion</w:t>
      </w:r>
      <w:r w:rsidR="003B0B3D">
        <w:rPr>
          <w:rFonts w:ascii="Arial" w:hAnsi="Arial" w:cs="Arial"/>
          <w:color w:val="auto"/>
          <w:sz w:val="28"/>
          <w:szCs w:val="28"/>
        </w:rPr>
        <w:t xml:space="preserve"> and programs that are designed to provide on-going LTSS to maintain community living.</w:t>
      </w:r>
      <w:r w:rsidR="008533DD" w:rsidRPr="008C03DC">
        <w:rPr>
          <w:rFonts w:ascii="Arial" w:hAnsi="Arial" w:cs="Arial"/>
          <w:color w:val="auto"/>
          <w:sz w:val="28"/>
          <w:szCs w:val="28"/>
        </w:rPr>
        <w:t xml:space="preserve"> </w:t>
      </w:r>
    </w:p>
    <w:p w14:paraId="35D53DA9" w14:textId="77777777" w:rsidR="005C2509" w:rsidRDefault="005C2509" w:rsidP="001B6D24">
      <w:pPr>
        <w:pStyle w:val="Default"/>
        <w:spacing w:after="59"/>
        <w:rPr>
          <w:rFonts w:ascii="Arial" w:hAnsi="Arial" w:cs="Arial"/>
          <w:color w:val="auto"/>
          <w:sz w:val="28"/>
          <w:szCs w:val="28"/>
        </w:rPr>
      </w:pPr>
    </w:p>
    <w:p w14:paraId="3B10CF5E" w14:textId="2408DF74" w:rsidR="00040B68" w:rsidRPr="005C2509" w:rsidRDefault="005C2509" w:rsidP="008C03DC">
      <w:pPr>
        <w:pStyle w:val="Default"/>
        <w:spacing w:after="59"/>
        <w:rPr>
          <w:rFonts w:ascii="Arial" w:hAnsi="Arial" w:cs="Arial"/>
          <w:color w:val="auto"/>
          <w:sz w:val="28"/>
          <w:szCs w:val="28"/>
        </w:rPr>
      </w:pPr>
      <w:r>
        <w:rPr>
          <w:rFonts w:ascii="Arial" w:hAnsi="Arial" w:cs="Arial"/>
          <w:noProof/>
          <w:color w:val="auto"/>
          <w:sz w:val="28"/>
          <w:szCs w:val="28"/>
        </w:rPr>
        <mc:AlternateContent>
          <mc:Choice Requires="wps">
            <w:drawing>
              <wp:inline distT="0" distB="0" distL="0" distR="0" wp14:anchorId="52F511E4" wp14:editId="298E08BB">
                <wp:extent cx="5918200" cy="565150"/>
                <wp:effectExtent l="0" t="0" r="25400" b="25400"/>
                <wp:docPr id="8" name="Rectangle 8"/>
                <wp:cNvGraphicFramePr/>
                <a:graphic xmlns:a="http://schemas.openxmlformats.org/drawingml/2006/main">
                  <a:graphicData uri="http://schemas.microsoft.com/office/word/2010/wordprocessingShape">
                    <wps:wsp>
                      <wps:cNvSpPr/>
                      <wps:spPr>
                        <a:xfrm>
                          <a:off x="0" y="0"/>
                          <a:ext cx="5918200" cy="56515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CCA0B" w14:textId="77777777" w:rsidR="005C2509" w:rsidRPr="005C2509" w:rsidRDefault="005C2509" w:rsidP="005C2509">
                            <w:pPr>
                              <w:pStyle w:val="Heading3"/>
                              <w:rPr>
                                <w:rFonts w:ascii="Arial" w:hAnsi="Arial" w:cs="Arial"/>
                                <w:b/>
                                <w:bCs/>
                                <w:sz w:val="28"/>
                                <w:szCs w:val="28"/>
                              </w:rPr>
                            </w:pPr>
                            <w:r w:rsidRPr="005C2509">
                              <w:rPr>
                                <w:rFonts w:ascii="Arial" w:hAnsi="Arial" w:cs="Arial"/>
                                <w:b/>
                                <w:bCs/>
                                <w:sz w:val="28"/>
                                <w:szCs w:val="28"/>
                              </w:rPr>
                              <w:t>Institutional Transition, Diversion, and Long Term-Services and Supports</w:t>
                            </w:r>
                          </w:p>
                          <w:p w14:paraId="2A08C4F8" w14:textId="77777777" w:rsidR="005C2509" w:rsidRDefault="005C2509" w:rsidP="005C25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F511E4" id="Rectangle 8" o:spid="_x0000_s1030" style="width:466pt;height: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" fillcolor="#f2f2f2 [3052]" strokecolor="#f2f2f2 [3052]" strokeweight="1pt">
                <v:textbox>
                  <w:txbxContent>
                    <w:p w14:paraId="1D4CCA0B" w14:textId="77777777" w:rsidR="005C2509" w:rsidRPr="005C2509" w:rsidRDefault="005C2509" w:rsidP="005C2509">
                      <w:pPr>
                        <w:pStyle w:val="Heading3"/>
                        <w:rPr>
                          <w:rFonts w:ascii="Arial" w:hAnsi="Arial" w:cs="Arial"/>
                          <w:b/>
                          <w:bCs/>
                          <w:sz w:val="28"/>
                          <w:szCs w:val="28"/>
                        </w:rPr>
                      </w:pPr>
                      <w:r w:rsidRPr="005C2509">
                        <w:rPr>
                          <w:rFonts w:ascii="Arial" w:hAnsi="Arial" w:cs="Arial"/>
                          <w:b/>
                          <w:bCs/>
                          <w:sz w:val="28"/>
                          <w:szCs w:val="28"/>
                        </w:rPr>
                        <w:t>Institutional Transition, Diversion, and Long Term-Services and Supports</w:t>
                      </w:r>
                    </w:p>
                    <w:p w14:paraId="2A08C4F8" w14:textId="77777777" w:rsidR="005C2509" w:rsidRDefault="005C2509" w:rsidP="005C2509">
                      <w:pPr>
                        <w:jc w:val="center"/>
                      </w:pPr>
                    </w:p>
                  </w:txbxContent>
                </v:textbox>
                <w10:anchorlock/>
              </v:rect>
            </w:pict>
          </mc:Fallback>
        </mc:AlternateContent>
      </w:r>
    </w:p>
    <w:p w14:paraId="2A07B10B" w14:textId="6FCB8E8C" w:rsidR="00C03A87" w:rsidRPr="0091104F" w:rsidRDefault="00040B68" w:rsidP="00FD5EFD">
      <w:pPr>
        <w:rPr>
          <w:rFonts w:ascii="Arial" w:hAnsi="Arial" w:cs="Arial"/>
          <w:sz w:val="28"/>
          <w:szCs w:val="28"/>
        </w:rPr>
      </w:pPr>
      <w:r w:rsidRPr="0091104F">
        <w:rPr>
          <w:rFonts w:ascii="Arial" w:hAnsi="Arial" w:cs="Arial"/>
          <w:sz w:val="28"/>
          <w:szCs w:val="28"/>
        </w:rPr>
        <w:t>A variety of</w:t>
      </w:r>
      <w:r w:rsidR="00F623A7" w:rsidRPr="0091104F">
        <w:rPr>
          <w:rFonts w:ascii="Arial" w:hAnsi="Arial" w:cs="Arial"/>
          <w:sz w:val="28"/>
          <w:szCs w:val="28"/>
        </w:rPr>
        <w:t xml:space="preserve"> specific </w:t>
      </w:r>
      <w:r w:rsidR="003B0B3D" w:rsidRPr="0091104F">
        <w:rPr>
          <w:rFonts w:ascii="Arial" w:hAnsi="Arial" w:cs="Arial"/>
          <w:sz w:val="28"/>
          <w:szCs w:val="28"/>
        </w:rPr>
        <w:t xml:space="preserve">institutional </w:t>
      </w:r>
      <w:r w:rsidR="00F623A7" w:rsidRPr="0091104F">
        <w:rPr>
          <w:rFonts w:ascii="Arial" w:hAnsi="Arial" w:cs="Arial"/>
          <w:sz w:val="28"/>
          <w:szCs w:val="28"/>
        </w:rPr>
        <w:t xml:space="preserve">transition and diversion </w:t>
      </w:r>
      <w:r w:rsidR="003B0B3D" w:rsidRPr="0091104F">
        <w:rPr>
          <w:rFonts w:ascii="Arial" w:hAnsi="Arial" w:cs="Arial"/>
          <w:sz w:val="28"/>
          <w:szCs w:val="28"/>
        </w:rPr>
        <w:t xml:space="preserve">and LTSS </w:t>
      </w:r>
      <w:r w:rsidR="00F623A7" w:rsidRPr="0091104F">
        <w:rPr>
          <w:rFonts w:ascii="Arial" w:hAnsi="Arial" w:cs="Arial"/>
          <w:sz w:val="28"/>
          <w:szCs w:val="28"/>
        </w:rPr>
        <w:t>services may exist in local communities. The following list</w:t>
      </w:r>
      <w:r w:rsidR="004D3BD4" w:rsidRPr="0091104F">
        <w:rPr>
          <w:rFonts w:ascii="Arial" w:hAnsi="Arial" w:cs="Arial"/>
          <w:sz w:val="28"/>
          <w:szCs w:val="28"/>
        </w:rPr>
        <w:t xml:space="preserve"> is not an extensive list but includes programs and services that service providers would need to work with to </w:t>
      </w:r>
      <w:r w:rsidR="00182167" w:rsidRPr="0091104F">
        <w:rPr>
          <w:rFonts w:ascii="Arial" w:hAnsi="Arial" w:cs="Arial"/>
          <w:sz w:val="28"/>
          <w:szCs w:val="28"/>
        </w:rPr>
        <w:t>prevent duplication of services</w:t>
      </w:r>
      <w:r w:rsidR="003B0B3D" w:rsidRPr="0091104F">
        <w:rPr>
          <w:rFonts w:ascii="Arial" w:hAnsi="Arial" w:cs="Arial"/>
          <w:sz w:val="28"/>
          <w:szCs w:val="28"/>
        </w:rPr>
        <w:t xml:space="preserve">, braid funding, </w:t>
      </w:r>
      <w:r w:rsidR="00182167" w:rsidRPr="0091104F">
        <w:rPr>
          <w:rFonts w:ascii="Arial" w:hAnsi="Arial" w:cs="Arial"/>
          <w:sz w:val="28"/>
          <w:szCs w:val="28"/>
        </w:rPr>
        <w:t>and address unmet needs in the service delivery system through the California Community Living Fund</w:t>
      </w:r>
      <w:r w:rsidR="00AE5D98" w:rsidRPr="0091104F">
        <w:rPr>
          <w:rFonts w:ascii="Arial" w:hAnsi="Arial" w:cs="Arial"/>
          <w:sz w:val="28"/>
          <w:szCs w:val="28"/>
        </w:rPr>
        <w:t xml:space="preserve">. It is important for service providers to understand what programs exist in their community, what the eligibility is for the program, and </w:t>
      </w:r>
      <w:r w:rsidR="00B87541" w:rsidRPr="0091104F">
        <w:rPr>
          <w:rFonts w:ascii="Arial" w:hAnsi="Arial" w:cs="Arial"/>
          <w:sz w:val="28"/>
          <w:szCs w:val="28"/>
        </w:rPr>
        <w:t xml:space="preserve">how to collaborate and coordinate services. </w:t>
      </w:r>
    </w:p>
    <w:p w14:paraId="6F287D21" w14:textId="77777777" w:rsidR="00257A1A" w:rsidRDefault="00257A1A" w:rsidP="00FD5EFD">
      <w:pPr>
        <w:rPr>
          <w:rFonts w:ascii="Arial" w:hAnsi="Arial" w:cs="Arial"/>
          <w:sz w:val="28"/>
          <w:szCs w:val="28"/>
        </w:rPr>
      </w:pPr>
    </w:p>
    <w:p w14:paraId="6495C161" w14:textId="790C3832" w:rsidR="000228EE" w:rsidRDefault="00F27458" w:rsidP="00482D9E">
      <w:pPr>
        <w:spacing w:after="0" w:line="240" w:lineRule="auto"/>
        <w:rPr>
          <w:rFonts w:ascii="Arial" w:hAnsi="Arial" w:cs="Arial"/>
          <w:color w:val="000000"/>
          <w:sz w:val="28"/>
          <w:szCs w:val="28"/>
          <w:shd w:val="clear" w:color="auto" w:fill="FFFFFF"/>
        </w:rPr>
      </w:pPr>
      <w:r>
        <w:rPr>
          <w:rFonts w:ascii="Arial" w:hAnsi="Arial" w:cs="Arial"/>
          <w:noProof/>
          <w:color w:val="000000"/>
          <w:sz w:val="28"/>
          <w:szCs w:val="28"/>
        </w:rPr>
        <mc:AlternateContent>
          <mc:Choice Requires="wps">
            <w:drawing>
              <wp:inline distT="0" distB="0" distL="0" distR="0" wp14:anchorId="64D4C4E8" wp14:editId="28244C69">
                <wp:extent cx="5924550" cy="539750"/>
                <wp:effectExtent l="0" t="0" r="19050" b="12700"/>
                <wp:docPr id="9" name="Rectangle 9"/>
                <wp:cNvGraphicFramePr/>
                <a:graphic xmlns:a="http://schemas.openxmlformats.org/drawingml/2006/main">
                  <a:graphicData uri="http://schemas.microsoft.com/office/word/2010/wordprocessingShape">
                    <wps:wsp>
                      <wps:cNvSpPr/>
                      <wps:spPr>
                        <a:xfrm>
                          <a:off x="0" y="0"/>
                          <a:ext cx="5924550" cy="5397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63F75" w14:textId="77777777" w:rsidR="00B53866" w:rsidRPr="00B53866" w:rsidRDefault="0009198C" w:rsidP="00B53866">
                            <w:pPr>
                              <w:pStyle w:val="Heading3"/>
                              <w:rPr>
                                <w:rFonts w:ascii="Arial" w:hAnsi="Arial" w:cs="Arial"/>
                                <w:b/>
                                <w:bCs/>
                                <w:color w:val="FFFFFF" w:themeColor="background1"/>
                                <w:sz w:val="28"/>
                                <w:szCs w:val="28"/>
                              </w:rPr>
                            </w:pPr>
                            <w:hyperlink r:id="rId10" w:history="1">
                              <w:r w:rsidR="00B53866" w:rsidRPr="00471A5E">
                                <w:rPr>
                                  <w:rStyle w:val="Hyperlink"/>
                                  <w:rFonts w:ascii="Arial" w:hAnsi="Arial" w:cs="Arial"/>
                                  <w:color w:val="FFFFFF" w:themeColor="background1"/>
                                  <w:sz w:val="28"/>
                                  <w:szCs w:val="28"/>
                                  <w:u w:val="none"/>
                                </w:rPr>
                                <w:t>California Community Transitions (CCT) – Department of Health Care Services (DHCS)</w:t>
                              </w:r>
                            </w:hyperlink>
                          </w:p>
                          <w:p w14:paraId="735D8D4B" w14:textId="77777777" w:rsidR="00B53866" w:rsidRDefault="00B53866" w:rsidP="00B538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D4C4E8" id="Rectangle 9" o:spid="_x0000_s1031" style="width:466.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" fillcolor="#002060" strokecolor="#002060" strokeweight="1pt">
                <v:textbox>
                  <w:txbxContent>
                    <w:p w14:paraId="60063F75" w14:textId="77777777" w:rsidR="00B53866" w:rsidRPr="00B53866" w:rsidRDefault="00D23F0E" w:rsidP="00B53866">
                      <w:pPr>
                        <w:pStyle w:val="Heading3"/>
                        <w:rPr>
                          <w:rFonts w:ascii="Arial" w:hAnsi="Arial" w:cs="Arial"/>
                          <w:b/>
                          <w:bCs/>
                          <w:color w:val="FFFFFF" w:themeColor="background1"/>
                          <w:sz w:val="28"/>
                          <w:szCs w:val="28"/>
                        </w:rPr>
                      </w:pPr>
                      <w:hyperlink r:id="rId11" w:history="1">
                        <w:r w:rsidR="00B53866" w:rsidRPr="00471A5E">
                          <w:rPr>
                            <w:rStyle w:val="Hyperlink"/>
                            <w:rFonts w:ascii="Arial" w:hAnsi="Arial" w:cs="Arial"/>
                            <w:color w:val="FFFFFF" w:themeColor="background1"/>
                            <w:sz w:val="28"/>
                            <w:szCs w:val="28"/>
                            <w:u w:val="none"/>
                          </w:rPr>
                          <w:t>California Community Transitions (CCT) – Department of Health Care Services (DHCS)</w:t>
                        </w:r>
                      </w:hyperlink>
                    </w:p>
                    <w:p w14:paraId="735D8D4B" w14:textId="77777777" w:rsidR="00B53866" w:rsidRDefault="00B53866" w:rsidP="00B53866">
                      <w:pPr>
                        <w:jc w:val="center"/>
                      </w:pPr>
                    </w:p>
                  </w:txbxContent>
                </v:textbox>
                <w10:anchorlock/>
              </v:rect>
            </w:pict>
          </mc:Fallback>
        </mc:AlternateContent>
      </w:r>
    </w:p>
    <w:p w14:paraId="46936898" w14:textId="0A9AFADE" w:rsidR="00630BFD" w:rsidRDefault="00482D9E" w:rsidP="00482D9E">
      <w:pPr>
        <w:spacing w:after="0" w:line="240" w:lineRule="auto"/>
        <w:rPr>
          <w:rFonts w:ascii="Arial" w:hAnsi="Arial" w:cs="Arial"/>
          <w:color w:val="000000"/>
          <w:sz w:val="28"/>
          <w:szCs w:val="28"/>
        </w:rPr>
      </w:pPr>
      <w:r w:rsidRPr="008C03DC">
        <w:rPr>
          <w:rFonts w:ascii="Arial" w:hAnsi="Arial" w:cs="Arial"/>
          <w:color w:val="000000"/>
          <w:sz w:val="28"/>
          <w:szCs w:val="28"/>
          <w:shd w:val="clear" w:color="auto" w:fill="FFFFFF"/>
        </w:rPr>
        <w:t>In January 2007, DHCS was awarded special federal grant number 1LICMS30149 to implement a Money Follows the Person (MFP) Rebalancing Demonstration, known as “California Community Transitions" (CCT). </w:t>
      </w:r>
    </w:p>
    <w:p w14:paraId="701A2642" w14:textId="77777777" w:rsidR="00630BFD" w:rsidRDefault="00630BFD" w:rsidP="00482D9E">
      <w:pPr>
        <w:spacing w:after="0" w:line="240" w:lineRule="auto"/>
        <w:rPr>
          <w:rFonts w:ascii="Arial" w:hAnsi="Arial" w:cs="Arial"/>
          <w:color w:val="000000"/>
          <w:sz w:val="28"/>
          <w:szCs w:val="28"/>
        </w:rPr>
      </w:pPr>
    </w:p>
    <w:p w14:paraId="7F9BBA51" w14:textId="728ACDF0" w:rsidR="00630BFD" w:rsidRDefault="00482D9E" w:rsidP="00482D9E">
      <w:pPr>
        <w:spacing w:after="0" w:line="240" w:lineRule="auto"/>
        <w:rPr>
          <w:rFonts w:ascii="Arial" w:hAnsi="Arial" w:cs="Arial"/>
          <w:color w:val="000000"/>
          <w:sz w:val="28"/>
          <w:szCs w:val="28"/>
          <w:shd w:val="clear" w:color="auto" w:fill="FFFFFF"/>
        </w:rPr>
      </w:pPr>
      <w:r w:rsidRPr="008C03DC">
        <w:rPr>
          <w:rFonts w:ascii="Arial" w:hAnsi="Arial" w:cs="Arial"/>
          <w:color w:val="000000"/>
          <w:sz w:val="28"/>
          <w:szCs w:val="28"/>
          <w:shd w:val="clear" w:color="auto" w:fill="FFFFFF"/>
        </w:rPr>
        <w:t>DHCS works with designated CCT Lead Organizations to identify eligible Medi-Cal beneficiaries who have continuously resided in state-licensed health care facilities for a period of 90 consecutive days or longer</w:t>
      </w:r>
      <w:r w:rsidR="00630BFD">
        <w:rPr>
          <w:rFonts w:ascii="Arial" w:hAnsi="Arial" w:cs="Arial"/>
          <w:color w:val="000000"/>
          <w:sz w:val="28"/>
          <w:szCs w:val="28"/>
          <w:shd w:val="clear" w:color="auto" w:fill="FFFFFF"/>
        </w:rPr>
        <w:t>.</w:t>
      </w:r>
    </w:p>
    <w:p w14:paraId="55A60CB3" w14:textId="0D9A3A02" w:rsidR="00034823" w:rsidRPr="008C03DC" w:rsidRDefault="00034823" w:rsidP="00034823">
      <w:pPr>
        <w:spacing w:after="0" w:line="240" w:lineRule="auto"/>
        <w:rPr>
          <w:rFonts w:ascii="Arial" w:hAnsi="Arial" w:cs="Arial"/>
          <w:color w:val="000000"/>
          <w:sz w:val="28"/>
          <w:szCs w:val="28"/>
          <w:shd w:val="clear" w:color="auto" w:fill="FFFFFF"/>
        </w:rPr>
      </w:pPr>
      <w:r w:rsidRPr="008C03DC">
        <w:rPr>
          <w:rFonts w:ascii="Arial" w:hAnsi="Arial" w:cs="Arial"/>
          <w:color w:val="000000"/>
          <w:sz w:val="28"/>
          <w:szCs w:val="28"/>
          <w:shd w:val="clear" w:color="auto" w:fill="FFFFFF"/>
        </w:rPr>
        <w:t>In addition, in 2021, Assembly Bill (AB) 133 allo</w:t>
      </w:r>
      <w:r w:rsidR="003B0B3D">
        <w:rPr>
          <w:rFonts w:ascii="Arial" w:hAnsi="Arial" w:cs="Arial"/>
          <w:color w:val="000000"/>
          <w:sz w:val="28"/>
          <w:szCs w:val="28"/>
          <w:shd w:val="clear" w:color="auto" w:fill="FFFFFF"/>
        </w:rPr>
        <w:t xml:space="preserve">ws </w:t>
      </w:r>
      <w:r w:rsidRPr="008C03DC">
        <w:rPr>
          <w:rFonts w:ascii="Arial" w:hAnsi="Arial" w:cs="Arial"/>
          <w:color w:val="000000"/>
          <w:sz w:val="28"/>
          <w:szCs w:val="28"/>
          <w:shd w:val="clear" w:color="auto" w:fill="FFFFFF"/>
        </w:rPr>
        <w:t>for state funding to reduce the required period of residence in an inpatient facility from 90 to 60 days. The State-funded, CCT-like program allows CCT Lead Organizations to provide transition services to Medi-Cal beneficiaries who have not yet met the federal, MFP residency eligibility criteria, as a way to help reduce the amount of time beneficiaries are required to remain in an institution during the COVID-19 public health emergency (PHE).</w:t>
      </w:r>
    </w:p>
    <w:p w14:paraId="6E5ED8B2" w14:textId="77777777" w:rsidR="00BA60DC" w:rsidRDefault="00BA60DC" w:rsidP="00482D9E">
      <w:pPr>
        <w:spacing w:after="0" w:line="240" w:lineRule="auto"/>
        <w:rPr>
          <w:rFonts w:ascii="Arial" w:hAnsi="Arial" w:cs="Arial"/>
          <w:color w:val="000000"/>
          <w:sz w:val="28"/>
          <w:szCs w:val="28"/>
          <w:shd w:val="clear" w:color="auto" w:fill="FFFFFF"/>
        </w:rPr>
      </w:pPr>
    </w:p>
    <w:p w14:paraId="50D0785D" w14:textId="4201440C" w:rsidR="003B0B3D" w:rsidRDefault="00482D9E" w:rsidP="00482D9E">
      <w:pPr>
        <w:spacing w:after="0" w:line="240" w:lineRule="auto"/>
        <w:rPr>
          <w:rFonts w:ascii="Arial" w:hAnsi="Arial" w:cs="Arial"/>
          <w:color w:val="000000"/>
          <w:sz w:val="28"/>
          <w:szCs w:val="28"/>
          <w:shd w:val="clear" w:color="auto" w:fill="FFFFFF"/>
        </w:rPr>
      </w:pPr>
      <w:r w:rsidRPr="008C03DC">
        <w:rPr>
          <w:rFonts w:ascii="Arial" w:hAnsi="Arial" w:cs="Arial"/>
          <w:color w:val="000000"/>
          <w:sz w:val="28"/>
          <w:szCs w:val="28"/>
          <w:shd w:val="clear" w:color="auto" w:fill="FFFFFF"/>
        </w:rPr>
        <w:t xml:space="preserve">CCT Lead Organizations employ or contract with transition coordinators who work directly with willing and eligible individuals, support networks, and providers to facilitate and monitor beneficiaries' transitions from facilities to </w:t>
      </w:r>
      <w:r w:rsidRPr="008C03DC">
        <w:rPr>
          <w:rFonts w:ascii="Arial" w:hAnsi="Arial" w:cs="Arial"/>
          <w:color w:val="000000"/>
          <w:sz w:val="28"/>
          <w:szCs w:val="28"/>
          <w:shd w:val="clear" w:color="auto" w:fill="FFFFFF"/>
        </w:rPr>
        <w:lastRenderedPageBreak/>
        <w:t>the community settings of their choice. Eligible individuals of all ages with physical and mental disabilities have an opportunity to participate in CCT.</w:t>
      </w:r>
    </w:p>
    <w:p w14:paraId="459C5015" w14:textId="6F8F7212" w:rsidR="00133CEB" w:rsidRDefault="00133CEB" w:rsidP="00482D9E">
      <w:pPr>
        <w:spacing w:after="0" w:line="240" w:lineRule="auto"/>
        <w:rPr>
          <w:rFonts w:ascii="Arial" w:hAnsi="Arial" w:cs="Arial"/>
          <w:color w:val="000000"/>
          <w:sz w:val="28"/>
          <w:szCs w:val="28"/>
          <w:shd w:val="clear" w:color="auto" w:fill="FFFFFF"/>
        </w:rPr>
      </w:pPr>
    </w:p>
    <w:p w14:paraId="6D1815D8" w14:textId="1E650763" w:rsidR="00583087" w:rsidRDefault="00583087" w:rsidP="00482D9E">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Visit the </w:t>
      </w:r>
      <w:hyperlink r:id="rId12" w:history="1">
        <w:r w:rsidRPr="00477F56">
          <w:rPr>
            <w:rStyle w:val="Hyperlink"/>
            <w:rFonts w:ascii="Arial" w:hAnsi="Arial" w:cs="Arial"/>
            <w:sz w:val="28"/>
            <w:szCs w:val="28"/>
            <w:shd w:val="clear" w:color="auto" w:fill="FFFFFF"/>
          </w:rPr>
          <w:t xml:space="preserve">DHCS </w:t>
        </w:r>
        <w:r w:rsidR="00FB45A6" w:rsidRPr="00477F56">
          <w:rPr>
            <w:rStyle w:val="Hyperlink"/>
            <w:rFonts w:ascii="Arial" w:hAnsi="Arial" w:cs="Arial"/>
            <w:sz w:val="28"/>
            <w:szCs w:val="28"/>
            <w:shd w:val="clear" w:color="auto" w:fill="FFFFFF"/>
          </w:rPr>
          <w:t>website</w:t>
        </w:r>
      </w:hyperlink>
      <w:r w:rsidR="00FB45A6">
        <w:rPr>
          <w:rFonts w:ascii="Arial" w:hAnsi="Arial" w:cs="Arial"/>
          <w:color w:val="000000"/>
          <w:sz w:val="28"/>
          <w:szCs w:val="28"/>
          <w:shd w:val="clear" w:color="auto" w:fill="FFFFFF"/>
        </w:rPr>
        <w:t xml:space="preserve"> </w:t>
      </w:r>
      <w:r w:rsidR="008A4876">
        <w:rPr>
          <w:rFonts w:ascii="Arial" w:hAnsi="Arial" w:cs="Arial"/>
          <w:color w:val="000000"/>
          <w:sz w:val="28"/>
          <w:szCs w:val="28"/>
          <w:shd w:val="clear" w:color="auto" w:fill="FFFFFF"/>
        </w:rPr>
        <w:t xml:space="preserve">on CCT </w:t>
      </w:r>
      <w:r w:rsidR="00FB45A6">
        <w:rPr>
          <w:rFonts w:ascii="Arial" w:hAnsi="Arial" w:cs="Arial"/>
          <w:color w:val="000000"/>
          <w:sz w:val="28"/>
          <w:szCs w:val="28"/>
          <w:shd w:val="clear" w:color="auto" w:fill="FFFFFF"/>
        </w:rPr>
        <w:t>for more information.</w:t>
      </w:r>
    </w:p>
    <w:p w14:paraId="6E0EC0FE" w14:textId="77777777" w:rsidR="004B5F44" w:rsidRDefault="004B5F44" w:rsidP="00482D9E">
      <w:pPr>
        <w:spacing w:after="0" w:line="240" w:lineRule="auto"/>
        <w:rPr>
          <w:rFonts w:ascii="Arial" w:hAnsi="Arial" w:cs="Arial"/>
          <w:color w:val="000000"/>
          <w:sz w:val="28"/>
          <w:szCs w:val="28"/>
          <w:shd w:val="clear" w:color="auto" w:fill="FFFFFF"/>
        </w:rPr>
      </w:pPr>
    </w:p>
    <w:p w14:paraId="1889A28B" w14:textId="5634FCB2" w:rsidR="003A57B7" w:rsidRPr="008C03DC" w:rsidRDefault="004B5F44" w:rsidP="00482D9E">
      <w:pPr>
        <w:spacing w:after="0" w:line="240" w:lineRule="auto"/>
        <w:rPr>
          <w:rFonts w:ascii="Arial" w:hAnsi="Arial" w:cs="Arial"/>
          <w:color w:val="000000"/>
          <w:sz w:val="28"/>
          <w:szCs w:val="28"/>
          <w:shd w:val="clear" w:color="auto" w:fill="FFFFFF"/>
        </w:rPr>
      </w:pPr>
      <w:r>
        <w:rPr>
          <w:rFonts w:ascii="Arial" w:hAnsi="Arial" w:cs="Arial"/>
          <w:noProof/>
          <w:color w:val="000000"/>
          <w:sz w:val="28"/>
          <w:szCs w:val="28"/>
        </w:rPr>
        <mc:AlternateContent>
          <mc:Choice Requires="wps">
            <w:drawing>
              <wp:inline distT="0" distB="0" distL="0" distR="0" wp14:anchorId="49CF0BC3" wp14:editId="5F08F7B0">
                <wp:extent cx="5924550" cy="355600"/>
                <wp:effectExtent l="0" t="0" r="19050" b="25400"/>
                <wp:docPr id="10" name="Rectangle 10"/>
                <wp:cNvGraphicFramePr/>
                <a:graphic xmlns:a="http://schemas.openxmlformats.org/drawingml/2006/main">
                  <a:graphicData uri="http://schemas.microsoft.com/office/word/2010/wordprocessingShape">
                    <wps:wsp>
                      <wps:cNvSpPr/>
                      <wps:spPr>
                        <a:xfrm>
                          <a:off x="0" y="0"/>
                          <a:ext cx="5924550" cy="3556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D52008" w14:textId="77777777" w:rsidR="004B5F44" w:rsidRPr="00471A5E" w:rsidRDefault="0009198C" w:rsidP="004B5F44">
                            <w:pPr>
                              <w:pStyle w:val="Heading3"/>
                              <w:rPr>
                                <w:rFonts w:ascii="Arial" w:eastAsia="Times New Roman" w:hAnsi="Arial" w:cs="Arial"/>
                                <w:color w:val="FFFFFF" w:themeColor="background1"/>
                                <w:sz w:val="28"/>
                                <w:szCs w:val="28"/>
                              </w:rPr>
                            </w:pPr>
                            <w:hyperlink r:id="rId13" w:history="1">
                              <w:r w:rsidR="004B5F44" w:rsidRPr="00471A5E">
                                <w:rPr>
                                  <w:rStyle w:val="Hyperlink"/>
                                  <w:rFonts w:ascii="Arial" w:eastAsia="Times New Roman" w:hAnsi="Arial" w:cs="Arial"/>
                                  <w:color w:val="FFFFFF" w:themeColor="background1"/>
                                  <w:sz w:val="28"/>
                                  <w:szCs w:val="28"/>
                                  <w:u w:val="none"/>
                                </w:rPr>
                                <w:t>Minimum Data Set 3.0, Section Q</w:t>
                              </w:r>
                            </w:hyperlink>
                            <w:r w:rsidR="004B5F44" w:rsidRPr="00471A5E">
                              <w:rPr>
                                <w:rStyle w:val="Hyperlink"/>
                                <w:rFonts w:ascii="Arial" w:eastAsia="Times New Roman" w:hAnsi="Arial" w:cs="Arial"/>
                                <w:color w:val="FFFFFF" w:themeColor="background1"/>
                                <w:sz w:val="28"/>
                                <w:szCs w:val="28"/>
                                <w:u w:val="none"/>
                              </w:rPr>
                              <w:t xml:space="preserve"> - DHCS</w:t>
                            </w:r>
                          </w:p>
                          <w:p w14:paraId="338C5F52" w14:textId="77777777" w:rsidR="004B5F44" w:rsidRDefault="004B5F44" w:rsidP="004B5F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CF0BC3" id="Rectangle 10" o:spid="_x0000_s1032" style="width:466.5pt;height: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" fillcolor="#002060" strokecolor="#002060" strokeweight="1pt">
                <v:textbox>
                  <w:txbxContent>
                    <w:p w14:paraId="2AD52008" w14:textId="77777777" w:rsidR="004B5F44" w:rsidRPr="00471A5E" w:rsidRDefault="00D23F0E" w:rsidP="004B5F44">
                      <w:pPr>
                        <w:pStyle w:val="Heading3"/>
                        <w:rPr>
                          <w:rFonts w:ascii="Arial" w:eastAsia="Times New Roman" w:hAnsi="Arial" w:cs="Arial"/>
                          <w:color w:val="FFFFFF" w:themeColor="background1"/>
                          <w:sz w:val="28"/>
                          <w:szCs w:val="28"/>
                        </w:rPr>
                      </w:pPr>
                      <w:hyperlink r:id="rId14" w:history="1">
                        <w:r w:rsidR="004B5F44" w:rsidRPr="00471A5E">
                          <w:rPr>
                            <w:rStyle w:val="Hyperlink"/>
                            <w:rFonts w:ascii="Arial" w:eastAsia="Times New Roman" w:hAnsi="Arial" w:cs="Arial"/>
                            <w:color w:val="FFFFFF" w:themeColor="background1"/>
                            <w:sz w:val="28"/>
                            <w:szCs w:val="28"/>
                            <w:u w:val="none"/>
                          </w:rPr>
                          <w:t>Minimum Data Set 3.0, Section Q</w:t>
                        </w:r>
                      </w:hyperlink>
                      <w:r w:rsidR="004B5F44" w:rsidRPr="00471A5E">
                        <w:rPr>
                          <w:rStyle w:val="Hyperlink"/>
                          <w:rFonts w:ascii="Arial" w:eastAsia="Times New Roman" w:hAnsi="Arial" w:cs="Arial"/>
                          <w:color w:val="FFFFFF" w:themeColor="background1"/>
                          <w:sz w:val="28"/>
                          <w:szCs w:val="28"/>
                          <w:u w:val="none"/>
                        </w:rPr>
                        <w:t xml:space="preserve"> - DHCS</w:t>
                      </w:r>
                    </w:p>
                    <w:p w14:paraId="338C5F52" w14:textId="77777777" w:rsidR="004B5F44" w:rsidRDefault="004B5F44" w:rsidP="004B5F44">
                      <w:pPr>
                        <w:jc w:val="center"/>
                      </w:pPr>
                    </w:p>
                  </w:txbxContent>
                </v:textbox>
                <w10:anchorlock/>
              </v:rect>
            </w:pict>
          </mc:Fallback>
        </mc:AlternateContent>
      </w:r>
    </w:p>
    <w:p w14:paraId="28224F3B" w14:textId="65AA0F0F" w:rsidR="006D57F0" w:rsidRPr="008C03DC" w:rsidRDefault="006D57F0" w:rsidP="006D57F0">
      <w:pPr>
        <w:pStyle w:val="NormalWeb"/>
        <w:shd w:val="clear" w:color="auto" w:fill="FFFFFF"/>
        <w:spacing w:before="0" w:beforeAutospacing="0" w:after="150" w:afterAutospacing="0"/>
        <w:rPr>
          <w:rFonts w:ascii="Arial" w:eastAsiaTheme="minorHAnsi" w:hAnsi="Arial" w:cs="Arial"/>
          <w:color w:val="000000"/>
          <w:sz w:val="28"/>
          <w:szCs w:val="28"/>
          <w:shd w:val="clear" w:color="auto" w:fill="FFFFFF"/>
        </w:rPr>
      </w:pPr>
      <w:r w:rsidRPr="008C03DC">
        <w:rPr>
          <w:rFonts w:ascii="Arial" w:eastAsiaTheme="minorHAnsi" w:hAnsi="Arial" w:cs="Arial"/>
          <w:color w:val="000000"/>
          <w:sz w:val="28"/>
          <w:szCs w:val="28"/>
          <w:shd w:val="clear" w:color="auto" w:fill="FFFFFF"/>
        </w:rPr>
        <w:t xml:space="preserve">The Minimum Data Set (MDS) is part of the </w:t>
      </w:r>
      <w:r w:rsidRPr="006D57F0">
        <w:rPr>
          <w:rFonts w:ascii="Arial" w:eastAsiaTheme="minorHAnsi" w:hAnsi="Arial" w:cs="Arial"/>
          <w:color w:val="000000"/>
          <w:sz w:val="28"/>
          <w:szCs w:val="28"/>
          <w:shd w:val="clear" w:color="auto" w:fill="FFFFFF"/>
        </w:rPr>
        <w:t>federally mandated</w:t>
      </w:r>
      <w:r w:rsidRPr="008C03DC">
        <w:rPr>
          <w:rFonts w:ascii="Arial" w:eastAsiaTheme="minorHAnsi" w:hAnsi="Arial" w:cs="Arial"/>
          <w:color w:val="000000"/>
          <w:sz w:val="28"/>
          <w:szCs w:val="28"/>
          <w:shd w:val="clear" w:color="auto" w:fill="FFFFFF"/>
        </w:rPr>
        <w:t xml:space="preserve"> process for assessing individuals receiving care in certified skilled nursing facilities regardless of payer source.  The process provides a comprehensive assessment of individuals’ current health conditions, treatments, abilities, and plans for discharge.</w:t>
      </w:r>
    </w:p>
    <w:p w14:paraId="47464CE5" w14:textId="6F97F60D" w:rsidR="006D57F0" w:rsidRPr="008C03DC" w:rsidRDefault="006D57F0" w:rsidP="006D57F0">
      <w:pPr>
        <w:pStyle w:val="NormalWeb"/>
        <w:shd w:val="clear" w:color="auto" w:fill="FFFFFF"/>
        <w:spacing w:before="0" w:beforeAutospacing="0" w:after="150" w:afterAutospacing="0"/>
        <w:rPr>
          <w:rFonts w:ascii="Arial" w:eastAsiaTheme="minorHAnsi" w:hAnsi="Arial" w:cs="Arial"/>
          <w:color w:val="000000"/>
          <w:sz w:val="28"/>
          <w:szCs w:val="28"/>
          <w:shd w:val="clear" w:color="auto" w:fill="FFFFFF"/>
        </w:rPr>
      </w:pPr>
      <w:r w:rsidRPr="008C03DC">
        <w:rPr>
          <w:rFonts w:ascii="Arial" w:eastAsiaTheme="minorHAnsi" w:hAnsi="Arial" w:cs="Arial"/>
          <w:color w:val="000000"/>
          <w:sz w:val="28"/>
          <w:szCs w:val="28"/>
          <w:shd w:val="clear" w:color="auto" w:fill="FFFFFF"/>
        </w:rPr>
        <w:t>The MDS is administered to all residents upon admission, quarterly, yearly, and whenever there is a significant change in an individual’s condition. Section Q is the part of the MDS designed to explore meaningful opportunities for nursing facility residents to return to community settings.</w:t>
      </w:r>
    </w:p>
    <w:p w14:paraId="6F00CB73" w14:textId="18B6C029" w:rsidR="006D57F0" w:rsidRDefault="006D57F0" w:rsidP="006D57F0">
      <w:pPr>
        <w:spacing w:after="0" w:line="240" w:lineRule="auto"/>
        <w:rPr>
          <w:rFonts w:ascii="Arial" w:hAnsi="Arial" w:cs="Arial"/>
          <w:color w:val="000000"/>
          <w:sz w:val="28"/>
          <w:szCs w:val="28"/>
          <w:shd w:val="clear" w:color="auto" w:fill="FFFFFF"/>
        </w:rPr>
      </w:pPr>
      <w:r w:rsidRPr="008C03DC">
        <w:rPr>
          <w:rFonts w:ascii="Arial" w:hAnsi="Arial" w:cs="Arial"/>
          <w:color w:val="000000"/>
          <w:sz w:val="28"/>
          <w:szCs w:val="28"/>
          <w:shd w:val="clear" w:color="auto" w:fill="FFFFFF"/>
        </w:rPr>
        <w:t xml:space="preserve">The Department of Health Care Services has designated one or more Local Contact Agencies in each county for nursing facilities to refer individuals who wish to return to the community. </w:t>
      </w:r>
    </w:p>
    <w:p w14:paraId="35F6A1D0" w14:textId="51AA75E3" w:rsidR="00477F56" w:rsidRDefault="00477F56" w:rsidP="006D57F0">
      <w:pPr>
        <w:spacing w:after="0" w:line="240" w:lineRule="auto"/>
        <w:rPr>
          <w:rFonts w:ascii="Arial" w:hAnsi="Arial" w:cs="Arial"/>
          <w:color w:val="000000"/>
          <w:sz w:val="28"/>
          <w:szCs w:val="28"/>
          <w:shd w:val="clear" w:color="auto" w:fill="FFFFFF"/>
        </w:rPr>
      </w:pPr>
    </w:p>
    <w:p w14:paraId="137970B1" w14:textId="3E7130DA" w:rsidR="00477F56" w:rsidRDefault="00477F56" w:rsidP="006D57F0">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Visit the </w:t>
      </w:r>
      <w:hyperlink r:id="rId15" w:history="1">
        <w:r w:rsidR="00721947" w:rsidRPr="00721947">
          <w:rPr>
            <w:rStyle w:val="Hyperlink"/>
            <w:rFonts w:ascii="Arial" w:hAnsi="Arial" w:cs="Arial"/>
            <w:sz w:val="28"/>
            <w:szCs w:val="28"/>
            <w:shd w:val="clear" w:color="auto" w:fill="FFFFFF"/>
          </w:rPr>
          <w:t>DHCS website</w:t>
        </w:r>
      </w:hyperlink>
      <w:r w:rsidR="00721947">
        <w:rPr>
          <w:rFonts w:ascii="Arial" w:hAnsi="Arial" w:cs="Arial"/>
          <w:color w:val="000000"/>
          <w:sz w:val="28"/>
          <w:szCs w:val="28"/>
          <w:shd w:val="clear" w:color="auto" w:fill="FFFFFF"/>
        </w:rPr>
        <w:t xml:space="preserve"> </w:t>
      </w:r>
      <w:r w:rsidR="008A4876">
        <w:rPr>
          <w:rFonts w:ascii="Arial" w:hAnsi="Arial" w:cs="Arial"/>
          <w:color w:val="000000"/>
          <w:sz w:val="28"/>
          <w:szCs w:val="28"/>
          <w:shd w:val="clear" w:color="auto" w:fill="FFFFFF"/>
        </w:rPr>
        <w:t xml:space="preserve">on MDS </w:t>
      </w:r>
      <w:r w:rsidR="00721947">
        <w:rPr>
          <w:rFonts w:ascii="Arial" w:hAnsi="Arial" w:cs="Arial"/>
          <w:color w:val="000000"/>
          <w:sz w:val="28"/>
          <w:szCs w:val="28"/>
          <w:shd w:val="clear" w:color="auto" w:fill="FFFFFF"/>
        </w:rPr>
        <w:t>for more information.</w:t>
      </w:r>
    </w:p>
    <w:p w14:paraId="4F208A4D" w14:textId="77777777" w:rsidR="0071785E" w:rsidRDefault="0071785E" w:rsidP="006D57F0">
      <w:pPr>
        <w:spacing w:after="0" w:line="240" w:lineRule="auto"/>
        <w:rPr>
          <w:rFonts w:ascii="Arial" w:hAnsi="Arial" w:cs="Arial"/>
          <w:color w:val="000000"/>
          <w:sz w:val="28"/>
          <w:szCs w:val="28"/>
          <w:shd w:val="clear" w:color="auto" w:fill="FFFFFF"/>
        </w:rPr>
      </w:pPr>
    </w:p>
    <w:p w14:paraId="0E87DE8A" w14:textId="13B5052C" w:rsidR="000B3B2F" w:rsidRPr="008C03DC" w:rsidRDefault="00E46708" w:rsidP="006D57F0">
      <w:pPr>
        <w:spacing w:after="0" w:line="240" w:lineRule="auto"/>
        <w:rPr>
          <w:rFonts w:ascii="Arial" w:hAnsi="Arial" w:cs="Arial"/>
          <w:color w:val="000000"/>
          <w:sz w:val="28"/>
          <w:szCs w:val="28"/>
          <w:shd w:val="clear" w:color="auto" w:fill="FFFFFF"/>
        </w:rPr>
      </w:pPr>
      <w:r>
        <w:rPr>
          <w:rFonts w:ascii="Arial" w:eastAsia="Times New Roman" w:hAnsi="Arial" w:cs="Arial"/>
          <w:noProof/>
          <w:sz w:val="28"/>
          <w:szCs w:val="28"/>
        </w:rPr>
        <mc:AlternateContent>
          <mc:Choice Requires="wps">
            <w:drawing>
              <wp:inline distT="0" distB="0" distL="0" distR="0" wp14:anchorId="40DEB349" wp14:editId="40BA06DC">
                <wp:extent cx="5930900" cy="355600"/>
                <wp:effectExtent l="0" t="0" r="12700" b="25400"/>
                <wp:docPr id="12" name="Rectangle 12"/>
                <wp:cNvGraphicFramePr/>
                <a:graphic xmlns:a="http://schemas.openxmlformats.org/drawingml/2006/main">
                  <a:graphicData uri="http://schemas.microsoft.com/office/word/2010/wordprocessingShape">
                    <wps:wsp>
                      <wps:cNvSpPr/>
                      <wps:spPr>
                        <a:xfrm>
                          <a:off x="0" y="0"/>
                          <a:ext cx="5930900" cy="3556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EDDD4" w14:textId="77777777" w:rsidR="00E46708" w:rsidRPr="00471A5E" w:rsidRDefault="0009198C" w:rsidP="00AA3665">
                            <w:pPr>
                              <w:pStyle w:val="Heading3"/>
                              <w:rPr>
                                <w:rFonts w:ascii="Arial" w:eastAsia="Times New Roman" w:hAnsi="Arial" w:cs="Arial"/>
                                <w:color w:val="FFFFFF" w:themeColor="background1"/>
                                <w:sz w:val="28"/>
                                <w:szCs w:val="28"/>
                              </w:rPr>
                            </w:pPr>
                            <w:hyperlink r:id="rId16" w:history="1">
                              <w:r w:rsidR="00E46708" w:rsidRPr="00471A5E">
                                <w:rPr>
                                  <w:rStyle w:val="Hyperlink"/>
                                  <w:rFonts w:ascii="Arial" w:eastAsia="Times New Roman" w:hAnsi="Arial" w:cs="Arial"/>
                                  <w:color w:val="FFFFFF" w:themeColor="background1"/>
                                  <w:sz w:val="28"/>
                                  <w:szCs w:val="28"/>
                                  <w:u w:val="none"/>
                                </w:rPr>
                                <w:t>1915 (c</w:t>
                              </w:r>
                              <w:r w:rsidR="00E46708" w:rsidRPr="00AA3665">
                                <w:rPr>
                                  <w:rStyle w:val="Hyperlink"/>
                                  <w:rFonts w:ascii="Arial" w:eastAsia="Times New Roman" w:hAnsi="Arial" w:cs="Arial"/>
                                  <w:color w:val="FFFFFF" w:themeColor="background1"/>
                                  <w:sz w:val="28"/>
                                  <w:szCs w:val="28"/>
                                  <w:u w:val="none"/>
                                </w:rPr>
                                <w:t xml:space="preserve">) </w:t>
                              </w:r>
                              <w:r w:rsidR="00E46708" w:rsidRPr="00AA3665">
                                <w:rPr>
                                  <w:rStyle w:val="Hyperlink"/>
                                  <w:rFonts w:ascii="Arial" w:hAnsi="Arial" w:cs="Arial"/>
                                  <w:color w:val="FFFFFF" w:themeColor="background1"/>
                                  <w:sz w:val="28"/>
                                  <w:szCs w:val="28"/>
                                  <w:u w:val="none"/>
                                </w:rPr>
                                <w:t>Home</w:t>
                              </w:r>
                              <w:r w:rsidR="00E46708" w:rsidRPr="00471A5E">
                                <w:rPr>
                                  <w:rStyle w:val="Hyperlink"/>
                                  <w:rFonts w:ascii="Arial" w:eastAsia="Times New Roman" w:hAnsi="Arial" w:cs="Arial"/>
                                  <w:color w:val="FFFFFF" w:themeColor="background1"/>
                                  <w:sz w:val="28"/>
                                  <w:szCs w:val="28"/>
                                  <w:u w:val="none"/>
                                </w:rPr>
                                <w:t xml:space="preserve"> and Community Based Services Waivers – DHCS</w:t>
                              </w:r>
                            </w:hyperlink>
                          </w:p>
                          <w:p w14:paraId="64F75C36" w14:textId="77777777" w:rsidR="00E46708" w:rsidRDefault="00E46708" w:rsidP="00E46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DEB349" id="Rectangle 12" o:spid="_x0000_s1033" style="width:467pt;height: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" fillcolor="#002060" strokecolor="#002060" strokeweight="1pt">
                <v:textbox>
                  <w:txbxContent>
                    <w:p w14:paraId="111EDDD4" w14:textId="77777777" w:rsidR="00E46708" w:rsidRPr="00471A5E" w:rsidRDefault="00D23F0E" w:rsidP="00AA3665">
                      <w:pPr>
                        <w:pStyle w:val="Heading3"/>
                        <w:rPr>
                          <w:rFonts w:ascii="Arial" w:eastAsia="Times New Roman" w:hAnsi="Arial" w:cs="Arial"/>
                          <w:color w:val="FFFFFF" w:themeColor="background1"/>
                          <w:sz w:val="28"/>
                          <w:szCs w:val="28"/>
                        </w:rPr>
                      </w:pPr>
                      <w:hyperlink r:id="rId17" w:history="1">
                        <w:r w:rsidR="00E46708" w:rsidRPr="00471A5E">
                          <w:rPr>
                            <w:rStyle w:val="Hyperlink"/>
                            <w:rFonts w:ascii="Arial" w:eastAsia="Times New Roman" w:hAnsi="Arial" w:cs="Arial"/>
                            <w:color w:val="FFFFFF" w:themeColor="background1"/>
                            <w:sz w:val="28"/>
                            <w:szCs w:val="28"/>
                            <w:u w:val="none"/>
                          </w:rPr>
                          <w:t>1915 (c</w:t>
                        </w:r>
                        <w:r w:rsidR="00E46708" w:rsidRPr="00AA3665">
                          <w:rPr>
                            <w:rStyle w:val="Hyperlink"/>
                            <w:rFonts w:ascii="Arial" w:eastAsia="Times New Roman" w:hAnsi="Arial" w:cs="Arial"/>
                            <w:color w:val="FFFFFF" w:themeColor="background1"/>
                            <w:sz w:val="28"/>
                            <w:szCs w:val="28"/>
                            <w:u w:val="none"/>
                          </w:rPr>
                          <w:t xml:space="preserve">) </w:t>
                        </w:r>
                        <w:r w:rsidR="00E46708" w:rsidRPr="00AA3665">
                          <w:rPr>
                            <w:rStyle w:val="Hyperlink"/>
                            <w:rFonts w:ascii="Arial" w:hAnsi="Arial" w:cs="Arial"/>
                            <w:color w:val="FFFFFF" w:themeColor="background1"/>
                            <w:sz w:val="28"/>
                            <w:szCs w:val="28"/>
                            <w:u w:val="none"/>
                          </w:rPr>
                          <w:t>Home</w:t>
                        </w:r>
                        <w:r w:rsidR="00E46708" w:rsidRPr="00471A5E">
                          <w:rPr>
                            <w:rStyle w:val="Hyperlink"/>
                            <w:rFonts w:ascii="Arial" w:eastAsia="Times New Roman" w:hAnsi="Arial" w:cs="Arial"/>
                            <w:color w:val="FFFFFF" w:themeColor="background1"/>
                            <w:sz w:val="28"/>
                            <w:szCs w:val="28"/>
                            <w:u w:val="none"/>
                          </w:rPr>
                          <w:t xml:space="preserve"> and Community Based Services Waivers – DHCS</w:t>
                        </w:r>
                      </w:hyperlink>
                    </w:p>
                    <w:p w14:paraId="64F75C36" w14:textId="77777777" w:rsidR="00E46708" w:rsidRDefault="00E46708" w:rsidP="00E46708">
                      <w:pPr>
                        <w:jc w:val="center"/>
                      </w:pPr>
                    </w:p>
                  </w:txbxContent>
                </v:textbox>
                <w10:anchorlock/>
              </v:rect>
            </w:pict>
          </mc:Fallback>
        </mc:AlternateContent>
      </w:r>
    </w:p>
    <w:p w14:paraId="2F5D10A5" w14:textId="62F50BC9" w:rsidR="003B36F7" w:rsidRDefault="0074787F" w:rsidP="003B36F7">
      <w:pPr>
        <w:spacing w:after="0" w:line="240" w:lineRule="auto"/>
        <w:rPr>
          <w:rFonts w:ascii="Arial" w:hAnsi="Arial" w:cs="Arial"/>
          <w:color w:val="000000"/>
          <w:sz w:val="28"/>
          <w:szCs w:val="28"/>
          <w:shd w:val="clear" w:color="auto" w:fill="FFFFFF"/>
        </w:rPr>
      </w:pPr>
      <w:r w:rsidRPr="00D332AE">
        <w:rPr>
          <w:rFonts w:ascii="Arial" w:hAnsi="Arial" w:cs="Arial"/>
          <w:color w:val="000000"/>
          <w:sz w:val="28"/>
          <w:szCs w:val="28"/>
          <w:shd w:val="clear" w:color="auto" w:fill="FFFFFF"/>
        </w:rPr>
        <w:t>Home and Community-Based Services (HCBS) Waivers allow states that participate in Medicaid, known as Medi-Cal in California, to develop creative alternatives for individuals who would otherwise require care in a nursing facility or hospital. Medi-Cal has an agreement with the Federal Government, which allows for waiver services to be offered in either a home or community setting. The services offered under the waiver must cost no more than the alternative institutional level of care. Recipients of HCBS Waivers must have full-scope Medi-Cal eligibility.</w:t>
      </w:r>
    </w:p>
    <w:p w14:paraId="6DD1F8C1" w14:textId="46D87512" w:rsidR="00F53EDA" w:rsidRDefault="00F53EDA" w:rsidP="003B36F7">
      <w:pPr>
        <w:spacing w:after="0" w:line="240" w:lineRule="auto"/>
        <w:rPr>
          <w:rFonts w:ascii="Arial" w:hAnsi="Arial" w:cs="Arial"/>
          <w:color w:val="000000"/>
          <w:sz w:val="28"/>
          <w:szCs w:val="28"/>
          <w:shd w:val="clear" w:color="auto" w:fill="FFFFFF"/>
        </w:rPr>
      </w:pPr>
    </w:p>
    <w:p w14:paraId="791019AA" w14:textId="0FE51AAB" w:rsidR="00F53EDA" w:rsidRPr="00D332AE" w:rsidRDefault="00F53EDA" w:rsidP="003B36F7">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Visit the </w:t>
      </w:r>
      <w:hyperlink r:id="rId18" w:history="1">
        <w:r w:rsidR="002726F1" w:rsidRPr="002726F1">
          <w:rPr>
            <w:rStyle w:val="Hyperlink"/>
            <w:rFonts w:ascii="Arial" w:hAnsi="Arial" w:cs="Arial"/>
            <w:sz w:val="28"/>
            <w:szCs w:val="28"/>
            <w:shd w:val="clear" w:color="auto" w:fill="FFFFFF"/>
          </w:rPr>
          <w:t>DHCS website</w:t>
        </w:r>
      </w:hyperlink>
      <w:r w:rsidR="008A4876">
        <w:rPr>
          <w:rFonts w:ascii="Arial" w:hAnsi="Arial" w:cs="Arial"/>
          <w:color w:val="000000"/>
          <w:sz w:val="28"/>
          <w:szCs w:val="28"/>
          <w:shd w:val="clear" w:color="auto" w:fill="FFFFFF"/>
        </w:rPr>
        <w:t xml:space="preserve"> on HCBS</w:t>
      </w:r>
      <w:r w:rsidR="002726F1">
        <w:rPr>
          <w:rFonts w:ascii="Arial" w:hAnsi="Arial" w:cs="Arial"/>
          <w:color w:val="000000"/>
          <w:sz w:val="28"/>
          <w:szCs w:val="28"/>
          <w:shd w:val="clear" w:color="auto" w:fill="FFFFFF"/>
        </w:rPr>
        <w:t xml:space="preserve"> for more information.</w:t>
      </w:r>
    </w:p>
    <w:p w14:paraId="094F642C" w14:textId="77777777" w:rsidR="003B3F94" w:rsidRDefault="003B3F94" w:rsidP="003B36F7">
      <w:pPr>
        <w:spacing w:after="0" w:line="240" w:lineRule="auto"/>
      </w:pPr>
    </w:p>
    <w:p w14:paraId="33166FA0" w14:textId="087E0B12" w:rsidR="007F71C9" w:rsidRDefault="00DF0B10" w:rsidP="003B36F7">
      <w:pPr>
        <w:spacing w:after="0" w:line="240" w:lineRule="auto"/>
        <w:rPr>
          <w:rFonts w:ascii="Arial" w:hAnsi="Arial" w:cs="Arial"/>
          <w:color w:val="000000"/>
          <w:sz w:val="28"/>
          <w:szCs w:val="28"/>
          <w:shd w:val="clear" w:color="auto" w:fill="FFFFFF"/>
        </w:rPr>
      </w:pPr>
      <w:r>
        <w:rPr>
          <w:rFonts w:ascii="Arial" w:hAnsi="Arial" w:cs="Arial"/>
          <w:noProof/>
          <w:color w:val="000000"/>
          <w:sz w:val="28"/>
          <w:szCs w:val="28"/>
        </w:rPr>
        <mc:AlternateContent>
          <mc:Choice Requires="wps">
            <w:drawing>
              <wp:inline distT="0" distB="0" distL="0" distR="0" wp14:anchorId="667B6E4E" wp14:editId="2D81E627">
                <wp:extent cx="5988050" cy="323850"/>
                <wp:effectExtent l="0" t="0" r="12700" b="19050"/>
                <wp:docPr id="13" name="Rectangle 13"/>
                <wp:cNvGraphicFramePr/>
                <a:graphic xmlns:a="http://schemas.openxmlformats.org/drawingml/2006/main">
                  <a:graphicData uri="http://schemas.microsoft.com/office/word/2010/wordprocessingShape">
                    <wps:wsp>
                      <wps:cNvSpPr/>
                      <wps:spPr>
                        <a:xfrm>
                          <a:off x="0" y="0"/>
                          <a:ext cx="5988050" cy="32385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9840E" w14:textId="5E4D3334" w:rsidR="00F40411" w:rsidRPr="00380F2D" w:rsidRDefault="00142611" w:rsidP="00415779">
                            <w:pPr>
                              <w:pStyle w:val="Heading3"/>
                              <w:rPr>
                                <w:rFonts w:ascii="Arial" w:hAnsi="Arial" w:cs="Arial"/>
                                <w:color w:val="FFFFFF" w:themeColor="background1"/>
                                <w:sz w:val="28"/>
                                <w:szCs w:val="28"/>
                              </w:rPr>
                            </w:pPr>
                            <w:r w:rsidRPr="00380F2D">
                              <w:rPr>
                                <w:rFonts w:ascii="Arial" w:hAnsi="Arial" w:cs="Arial"/>
                                <w:color w:val="FFFFFF" w:themeColor="background1"/>
                                <w:sz w:val="28"/>
                                <w:szCs w:val="28"/>
                              </w:rPr>
                              <w:t>Home and Co</w:t>
                            </w:r>
                            <w:r w:rsidR="00415779" w:rsidRPr="00380F2D">
                              <w:rPr>
                                <w:rFonts w:ascii="Arial" w:hAnsi="Arial" w:cs="Arial"/>
                                <w:color w:val="FFFFFF" w:themeColor="background1"/>
                                <w:sz w:val="28"/>
                                <w:szCs w:val="28"/>
                              </w:rPr>
                              <w:t>mmunity- Based Alternative (HCBA) Waiver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7B6E4E" id="Rectangle 13" o:spid="_x0000_s1034" style="width:47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" fillcolor="#525252 [1606]" strokecolor="#525252 [1606]" strokeweight="1pt">
                <v:textbox>
                  <w:txbxContent>
                    <w:p w14:paraId="07F9840E" w14:textId="5E4D3334" w:rsidR="00F40411" w:rsidRPr="00380F2D" w:rsidRDefault="00142611" w:rsidP="00415779">
                      <w:pPr>
                        <w:pStyle w:val="Heading3"/>
                        <w:rPr>
                          <w:rFonts w:ascii="Arial" w:hAnsi="Arial" w:cs="Arial"/>
                          <w:color w:val="FFFFFF" w:themeColor="background1"/>
                          <w:sz w:val="28"/>
                          <w:szCs w:val="28"/>
                        </w:rPr>
                      </w:pPr>
                      <w:r w:rsidRPr="00380F2D">
                        <w:rPr>
                          <w:rFonts w:ascii="Arial" w:hAnsi="Arial" w:cs="Arial"/>
                          <w:color w:val="FFFFFF" w:themeColor="background1"/>
                          <w:sz w:val="28"/>
                          <w:szCs w:val="28"/>
                        </w:rPr>
                        <w:t>Home and Co</w:t>
                      </w:r>
                      <w:r w:rsidR="00415779" w:rsidRPr="00380F2D">
                        <w:rPr>
                          <w:rFonts w:ascii="Arial" w:hAnsi="Arial" w:cs="Arial"/>
                          <w:color w:val="FFFFFF" w:themeColor="background1"/>
                          <w:sz w:val="28"/>
                          <w:szCs w:val="28"/>
                        </w:rPr>
                        <w:t>mmunity- Based Alternative (HCBA) Waiver</w:t>
                      </w:r>
                    </w:p>
                  </w:txbxContent>
                </v:textbox>
                <w10:anchorlock/>
              </v:rect>
            </w:pict>
          </mc:Fallback>
        </mc:AlternateContent>
      </w:r>
    </w:p>
    <w:p w14:paraId="1BE86E7A" w14:textId="24D916D7" w:rsidR="0074787F" w:rsidRDefault="0074787F" w:rsidP="003B36F7">
      <w:pPr>
        <w:spacing w:after="0" w:line="240" w:lineRule="auto"/>
        <w:rPr>
          <w:rFonts w:ascii="Arial" w:hAnsi="Arial" w:cs="Arial"/>
          <w:color w:val="000000"/>
          <w:sz w:val="28"/>
          <w:szCs w:val="28"/>
          <w:shd w:val="clear" w:color="auto" w:fill="FFFFFF"/>
        </w:rPr>
      </w:pPr>
      <w:r w:rsidRPr="00D332AE">
        <w:rPr>
          <w:rFonts w:ascii="Arial" w:hAnsi="Arial" w:cs="Arial"/>
          <w:color w:val="000000"/>
          <w:sz w:val="28"/>
          <w:szCs w:val="28"/>
          <w:shd w:val="clear" w:color="auto" w:fill="FFFFFF"/>
        </w:rPr>
        <w:t xml:space="preserve">The HCBA Waiver provides care management services to persons at risk for nursing home or institutional placement. The care management services are provided by a multidisciplinary care team comprised of a nurse and </w:t>
      </w:r>
      <w:r w:rsidRPr="00D332AE">
        <w:rPr>
          <w:rFonts w:ascii="Arial" w:hAnsi="Arial" w:cs="Arial"/>
          <w:color w:val="000000"/>
          <w:sz w:val="28"/>
          <w:szCs w:val="28"/>
          <w:shd w:val="clear" w:color="auto" w:fill="FFFFFF"/>
        </w:rPr>
        <w:lastRenderedPageBreak/>
        <w:t xml:space="preserve">social worker. The care management team coordinates Waiver and State Plan services (e.g., </w:t>
      </w:r>
      <w:r w:rsidR="001F0A5E">
        <w:rPr>
          <w:rFonts w:ascii="Arial" w:hAnsi="Arial" w:cs="Arial"/>
          <w:color w:val="000000"/>
          <w:sz w:val="28"/>
          <w:szCs w:val="28"/>
          <w:shd w:val="clear" w:color="auto" w:fill="FFFFFF"/>
        </w:rPr>
        <w:t>M</w:t>
      </w:r>
      <w:r w:rsidRPr="00D332AE">
        <w:rPr>
          <w:rFonts w:ascii="Arial" w:hAnsi="Arial" w:cs="Arial"/>
          <w:color w:val="000000"/>
          <w:sz w:val="28"/>
          <w:szCs w:val="28"/>
          <w:shd w:val="clear" w:color="auto" w:fill="FFFFFF"/>
        </w:rPr>
        <w:t xml:space="preserve">edical, </w:t>
      </w:r>
      <w:r w:rsidR="001F0A5E">
        <w:rPr>
          <w:rFonts w:ascii="Arial" w:hAnsi="Arial" w:cs="Arial"/>
          <w:color w:val="000000"/>
          <w:sz w:val="28"/>
          <w:szCs w:val="28"/>
          <w:shd w:val="clear" w:color="auto" w:fill="FFFFFF"/>
        </w:rPr>
        <w:t>Be</w:t>
      </w:r>
      <w:r w:rsidRPr="00D332AE">
        <w:rPr>
          <w:rFonts w:ascii="Arial" w:hAnsi="Arial" w:cs="Arial"/>
          <w:color w:val="000000"/>
          <w:sz w:val="28"/>
          <w:szCs w:val="28"/>
          <w:shd w:val="clear" w:color="auto" w:fill="FFFFFF"/>
        </w:rPr>
        <w:t xml:space="preserve">havioral health, In-Home Supportive Services, etc.), and arranges for other available long-term services and supports available in the local community. Care management and Waiver services are provided in the Participant’s community-based residence. HCBA Waiver Agencies </w:t>
      </w:r>
      <w:r w:rsidR="00281A42" w:rsidRPr="00D332AE">
        <w:rPr>
          <w:rFonts w:ascii="Arial" w:hAnsi="Arial" w:cs="Arial"/>
          <w:color w:val="000000"/>
          <w:sz w:val="28"/>
          <w:szCs w:val="28"/>
          <w:shd w:val="clear" w:color="auto" w:fill="FFFFFF"/>
        </w:rPr>
        <w:t xml:space="preserve">cover identified counties for coordination of services. </w:t>
      </w:r>
    </w:p>
    <w:p w14:paraId="374E0096" w14:textId="46794319" w:rsidR="008A4876" w:rsidRDefault="008A4876" w:rsidP="003B36F7">
      <w:pPr>
        <w:spacing w:after="0" w:line="240" w:lineRule="auto"/>
        <w:rPr>
          <w:rFonts w:ascii="Arial" w:hAnsi="Arial" w:cs="Arial"/>
          <w:color w:val="000000"/>
          <w:sz w:val="28"/>
          <w:szCs w:val="28"/>
          <w:shd w:val="clear" w:color="auto" w:fill="FFFFFF"/>
        </w:rPr>
      </w:pPr>
    </w:p>
    <w:p w14:paraId="599BD91E" w14:textId="676CBA7E" w:rsidR="00415779" w:rsidRDefault="008A4876" w:rsidP="003B36F7">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Visit the</w:t>
      </w:r>
      <w:r w:rsidR="007154F5">
        <w:rPr>
          <w:rFonts w:ascii="Arial" w:hAnsi="Arial" w:cs="Arial"/>
          <w:color w:val="000000"/>
          <w:sz w:val="28"/>
          <w:szCs w:val="28"/>
          <w:shd w:val="clear" w:color="auto" w:fill="FFFFFF"/>
        </w:rPr>
        <w:t xml:space="preserve"> </w:t>
      </w:r>
      <w:hyperlink r:id="rId19" w:history="1">
        <w:r w:rsidR="007154F5" w:rsidRPr="002C6BF7">
          <w:rPr>
            <w:rStyle w:val="Hyperlink"/>
            <w:rFonts w:ascii="Arial" w:hAnsi="Arial" w:cs="Arial"/>
            <w:sz w:val="28"/>
            <w:szCs w:val="28"/>
            <w:shd w:val="clear" w:color="auto" w:fill="FFFFFF"/>
          </w:rPr>
          <w:t>DHCS website</w:t>
        </w:r>
      </w:hyperlink>
      <w:r w:rsidR="007154F5">
        <w:rPr>
          <w:rFonts w:ascii="Arial" w:hAnsi="Arial" w:cs="Arial"/>
          <w:color w:val="000000"/>
          <w:sz w:val="28"/>
          <w:szCs w:val="28"/>
          <w:shd w:val="clear" w:color="auto" w:fill="FFFFFF"/>
        </w:rPr>
        <w:t xml:space="preserve"> </w:t>
      </w:r>
      <w:r w:rsidR="00FB29C3">
        <w:rPr>
          <w:rFonts w:ascii="Arial" w:hAnsi="Arial" w:cs="Arial"/>
          <w:color w:val="000000"/>
          <w:sz w:val="28"/>
          <w:szCs w:val="28"/>
          <w:shd w:val="clear" w:color="auto" w:fill="FFFFFF"/>
        </w:rPr>
        <w:t>on HCBA for more information.</w:t>
      </w:r>
    </w:p>
    <w:p w14:paraId="513B70AE" w14:textId="77777777" w:rsidR="004B3600" w:rsidRPr="00D332AE" w:rsidRDefault="004B3600" w:rsidP="003B36F7">
      <w:pPr>
        <w:spacing w:after="0" w:line="240" w:lineRule="auto"/>
        <w:rPr>
          <w:rFonts w:ascii="Arial" w:hAnsi="Arial" w:cs="Arial"/>
          <w:color w:val="000000"/>
          <w:sz w:val="28"/>
          <w:szCs w:val="28"/>
          <w:shd w:val="clear" w:color="auto" w:fill="FFFFFF"/>
        </w:rPr>
      </w:pPr>
    </w:p>
    <w:p w14:paraId="78B23B70" w14:textId="1A9ABA9F" w:rsidR="0074787F" w:rsidRDefault="00415779" w:rsidP="003B36F7">
      <w:pPr>
        <w:spacing w:after="0" w:line="240" w:lineRule="auto"/>
        <w:rPr>
          <w:rFonts w:ascii="Arial" w:hAnsi="Arial" w:cs="Arial"/>
          <w:color w:val="000000"/>
          <w:sz w:val="28"/>
          <w:szCs w:val="28"/>
          <w:shd w:val="clear" w:color="auto" w:fill="FFFFFF"/>
        </w:rPr>
      </w:pPr>
      <w:r>
        <w:rPr>
          <w:rFonts w:ascii="Arial" w:hAnsi="Arial" w:cs="Arial"/>
          <w:noProof/>
          <w:color w:val="000000"/>
          <w:sz w:val="28"/>
          <w:szCs w:val="28"/>
        </w:rPr>
        <mc:AlternateContent>
          <mc:Choice Requires="wps">
            <w:drawing>
              <wp:inline distT="0" distB="0" distL="0" distR="0" wp14:anchorId="3CF61FD5" wp14:editId="6E639432">
                <wp:extent cx="5918200" cy="374650"/>
                <wp:effectExtent l="0" t="0" r="25400" b="25400"/>
                <wp:docPr id="14" name="Rectangle 14"/>
                <wp:cNvGraphicFramePr/>
                <a:graphic xmlns:a="http://schemas.openxmlformats.org/drawingml/2006/main">
                  <a:graphicData uri="http://schemas.microsoft.com/office/word/2010/wordprocessingShape">
                    <wps:wsp>
                      <wps:cNvSpPr/>
                      <wps:spPr>
                        <a:xfrm>
                          <a:off x="0" y="0"/>
                          <a:ext cx="5918200" cy="37465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75BCE" w14:textId="347610B6" w:rsidR="00415779" w:rsidRPr="00471A5E" w:rsidRDefault="00415779" w:rsidP="00415779">
                            <w:pPr>
                              <w:pStyle w:val="Heading3"/>
                              <w:rPr>
                                <w:rFonts w:ascii="Arial" w:hAnsi="Arial" w:cs="Arial"/>
                                <w:color w:val="FFFFFF" w:themeColor="background1"/>
                                <w:sz w:val="28"/>
                                <w:szCs w:val="28"/>
                              </w:rPr>
                            </w:pPr>
                            <w:r w:rsidRPr="00471A5E">
                              <w:rPr>
                                <w:rFonts w:ascii="Arial" w:hAnsi="Arial" w:cs="Arial"/>
                                <w:color w:val="FFFFFF" w:themeColor="background1"/>
                                <w:sz w:val="28"/>
                                <w:szCs w:val="28"/>
                              </w:rPr>
                              <w:t>AIDS Medi-Cal Waiver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F61FD5" id="Rectangle 14" o:spid="_x0000_s1035" style="width:466pt;height: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" fillcolor="#525252 [1606]" strokecolor="#525252 [1606]" strokeweight="1pt">
                <v:textbox>
                  <w:txbxContent>
                    <w:p w14:paraId="41775BCE" w14:textId="347610B6" w:rsidR="00415779" w:rsidRPr="00471A5E" w:rsidRDefault="00415779" w:rsidP="00415779">
                      <w:pPr>
                        <w:pStyle w:val="Heading3"/>
                        <w:rPr>
                          <w:rFonts w:ascii="Arial" w:hAnsi="Arial" w:cs="Arial"/>
                          <w:color w:val="FFFFFF" w:themeColor="background1"/>
                          <w:sz w:val="28"/>
                          <w:szCs w:val="28"/>
                        </w:rPr>
                      </w:pPr>
                      <w:r w:rsidRPr="00471A5E">
                        <w:rPr>
                          <w:rFonts w:ascii="Arial" w:hAnsi="Arial" w:cs="Arial"/>
                          <w:color w:val="FFFFFF" w:themeColor="background1"/>
                          <w:sz w:val="28"/>
                          <w:szCs w:val="28"/>
                        </w:rPr>
                        <w:t>AIDS Medi-Cal Waiver Program</w:t>
                      </w:r>
                    </w:p>
                  </w:txbxContent>
                </v:textbox>
                <w10:anchorlock/>
              </v:rect>
            </w:pict>
          </mc:Fallback>
        </mc:AlternateContent>
      </w:r>
    </w:p>
    <w:p w14:paraId="6E3C004B" w14:textId="77777777" w:rsidR="00281A42" w:rsidRPr="00D332AE" w:rsidRDefault="00281A42" w:rsidP="00281A42">
      <w:pPr>
        <w:pStyle w:val="NormalWeb"/>
        <w:shd w:val="clear" w:color="auto" w:fill="FFFFFF"/>
        <w:spacing w:before="0" w:beforeAutospacing="0" w:after="150" w:afterAutospacing="0"/>
        <w:rPr>
          <w:rFonts w:ascii="Arial" w:hAnsi="Arial" w:cs="Arial"/>
          <w:color w:val="000000"/>
          <w:sz w:val="28"/>
          <w:szCs w:val="28"/>
        </w:rPr>
      </w:pPr>
      <w:r w:rsidRPr="00D332AE">
        <w:rPr>
          <w:rFonts w:ascii="Arial" w:hAnsi="Arial" w:cs="Arial"/>
          <w:color w:val="000000"/>
          <w:sz w:val="28"/>
          <w:szCs w:val="28"/>
        </w:rPr>
        <w:t>Local agencies, under contract with the California Department of Public Health, Office of AIDS, provide home- and community-based services as an alternative to nursing facility care or hospitalization.  </w:t>
      </w:r>
    </w:p>
    <w:p w14:paraId="78AC287A" w14:textId="63F5E072" w:rsidR="00BC2435" w:rsidRDefault="00281A42" w:rsidP="00281A42">
      <w:pPr>
        <w:pStyle w:val="NormalWeb"/>
        <w:shd w:val="clear" w:color="auto" w:fill="FFFFFF"/>
        <w:spacing w:before="0" w:beforeAutospacing="0" w:after="150" w:afterAutospacing="0"/>
        <w:rPr>
          <w:rFonts w:ascii="Arial" w:hAnsi="Arial" w:cs="Arial"/>
          <w:color w:val="000000"/>
          <w:sz w:val="28"/>
          <w:szCs w:val="28"/>
        </w:rPr>
      </w:pPr>
      <w:r w:rsidRPr="00D332AE">
        <w:rPr>
          <w:rFonts w:ascii="Arial" w:hAnsi="Arial" w:cs="Arial"/>
          <w:color w:val="000000"/>
          <w:sz w:val="28"/>
          <w:szCs w:val="28"/>
        </w:rPr>
        <w:t>The Medi-Cal Waiver Program (MCWP) provides comprehensive case management and direct care services to persons living with HIV/AIDS as an alternative to nursing facility care or hospitalization. Case management is participant centered and provided using a team-based approach by a registered nurse and social work case manager. Case managers work with the participant, their primary care provider, family, caregivers, and other service providers to determine and deliver needed services to participants who choose to live in a home setting rather than an institution.</w:t>
      </w:r>
    </w:p>
    <w:p w14:paraId="6AB05348" w14:textId="4E686B11" w:rsidR="003B0531" w:rsidRDefault="003B0531" w:rsidP="00281A42">
      <w:pPr>
        <w:pStyle w:val="NormalWeb"/>
        <w:shd w:val="clear" w:color="auto" w:fill="FFFFFF"/>
        <w:spacing w:before="0" w:beforeAutospacing="0" w:after="150" w:afterAutospacing="0"/>
        <w:rPr>
          <w:rFonts w:ascii="Arial" w:hAnsi="Arial" w:cs="Arial"/>
          <w:color w:val="000000"/>
          <w:sz w:val="28"/>
          <w:szCs w:val="28"/>
        </w:rPr>
      </w:pPr>
      <w:r>
        <w:rPr>
          <w:rFonts w:ascii="Arial" w:hAnsi="Arial" w:cs="Arial"/>
          <w:color w:val="000000"/>
          <w:sz w:val="28"/>
          <w:szCs w:val="28"/>
        </w:rPr>
        <w:t>Visit</w:t>
      </w:r>
      <w:r w:rsidR="008263EE">
        <w:rPr>
          <w:rFonts w:ascii="Arial" w:hAnsi="Arial" w:cs="Arial"/>
          <w:color w:val="000000"/>
          <w:sz w:val="28"/>
          <w:szCs w:val="28"/>
        </w:rPr>
        <w:t xml:space="preserve"> the</w:t>
      </w:r>
      <w:r>
        <w:rPr>
          <w:rFonts w:ascii="Arial" w:hAnsi="Arial" w:cs="Arial"/>
          <w:color w:val="000000"/>
          <w:sz w:val="28"/>
          <w:szCs w:val="28"/>
        </w:rPr>
        <w:t xml:space="preserve"> </w:t>
      </w:r>
      <w:hyperlink r:id="rId20" w:history="1">
        <w:r w:rsidRPr="00A25F5B">
          <w:rPr>
            <w:rStyle w:val="Hyperlink"/>
            <w:rFonts w:ascii="Arial" w:hAnsi="Arial" w:cs="Arial"/>
            <w:sz w:val="28"/>
            <w:szCs w:val="28"/>
          </w:rPr>
          <w:t>DHCS website</w:t>
        </w:r>
      </w:hyperlink>
      <w:r>
        <w:rPr>
          <w:rFonts w:ascii="Arial" w:hAnsi="Arial" w:cs="Arial"/>
          <w:color w:val="000000"/>
          <w:sz w:val="28"/>
          <w:szCs w:val="28"/>
        </w:rPr>
        <w:t xml:space="preserve"> on MCWP for more information.</w:t>
      </w:r>
    </w:p>
    <w:p w14:paraId="2787A158" w14:textId="12D71A3B" w:rsidR="00281A42" w:rsidRPr="00C07CEB" w:rsidRDefault="00294950" w:rsidP="00C07CEB">
      <w:pPr>
        <w:pStyle w:val="NormalWeb"/>
        <w:shd w:val="clear" w:color="auto" w:fill="FFFFFF"/>
        <w:spacing w:before="0" w:beforeAutospacing="0" w:after="150" w:afterAutospacing="0"/>
        <w:rPr>
          <w:rFonts w:ascii="Arial" w:hAnsi="Arial" w:cs="Arial"/>
          <w:color w:val="000000"/>
          <w:sz w:val="28"/>
          <w:szCs w:val="28"/>
        </w:rPr>
      </w:pPr>
      <w:r>
        <w:rPr>
          <w:rFonts w:ascii="Arial" w:hAnsi="Arial" w:cs="Arial"/>
          <w:noProof/>
          <w:color w:val="000000"/>
          <w:sz w:val="28"/>
          <w:szCs w:val="28"/>
        </w:rPr>
        <mc:AlternateContent>
          <mc:Choice Requires="wps">
            <w:drawing>
              <wp:inline distT="0" distB="0" distL="0" distR="0" wp14:anchorId="2A27C25A" wp14:editId="7F01FA9D">
                <wp:extent cx="5918200" cy="336550"/>
                <wp:effectExtent l="0" t="0" r="25400" b="25400"/>
                <wp:docPr id="15" name="Rectangle 15"/>
                <wp:cNvGraphicFramePr/>
                <a:graphic xmlns:a="http://schemas.openxmlformats.org/drawingml/2006/main">
                  <a:graphicData uri="http://schemas.microsoft.com/office/word/2010/wordprocessingShape">
                    <wps:wsp>
                      <wps:cNvSpPr/>
                      <wps:spPr>
                        <a:xfrm>
                          <a:off x="0" y="0"/>
                          <a:ext cx="5918200" cy="33655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08D6E" w14:textId="0476035B" w:rsidR="00294950" w:rsidRPr="00471A5E" w:rsidRDefault="00E67C29" w:rsidP="00294950">
                            <w:pPr>
                              <w:pStyle w:val="Heading3"/>
                              <w:rPr>
                                <w:rFonts w:ascii="Arial" w:hAnsi="Arial" w:cs="Arial"/>
                                <w:color w:val="FFFFFF" w:themeColor="background1"/>
                                <w:sz w:val="28"/>
                                <w:szCs w:val="28"/>
                              </w:rPr>
                            </w:pPr>
                            <w:r w:rsidRPr="00471A5E">
                              <w:rPr>
                                <w:rFonts w:ascii="Arial" w:hAnsi="Arial" w:cs="Arial"/>
                                <w:color w:val="FFFFFF" w:themeColor="background1"/>
                                <w:sz w:val="28"/>
                                <w:szCs w:val="28"/>
                              </w:rPr>
                              <w:t>Assisted Living Waiver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27C25A" id="Rectangle 15" o:spid="_x0000_s1036" style="width:466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" fillcolor="#525252 [1606]" strokecolor="#525252 [1606]" strokeweight="1pt">
                <v:textbox>
                  <w:txbxContent>
                    <w:p w14:paraId="5C208D6E" w14:textId="0476035B" w:rsidR="00294950" w:rsidRPr="00471A5E" w:rsidRDefault="00E67C29" w:rsidP="00294950">
                      <w:pPr>
                        <w:pStyle w:val="Heading3"/>
                        <w:rPr>
                          <w:rFonts w:ascii="Arial" w:hAnsi="Arial" w:cs="Arial"/>
                          <w:color w:val="FFFFFF" w:themeColor="background1"/>
                          <w:sz w:val="28"/>
                          <w:szCs w:val="28"/>
                        </w:rPr>
                      </w:pPr>
                      <w:r w:rsidRPr="00471A5E">
                        <w:rPr>
                          <w:rFonts w:ascii="Arial" w:hAnsi="Arial" w:cs="Arial"/>
                          <w:color w:val="FFFFFF" w:themeColor="background1"/>
                          <w:sz w:val="28"/>
                          <w:szCs w:val="28"/>
                        </w:rPr>
                        <w:t>Assisted Living Waiver</w:t>
                      </w:r>
                    </w:p>
                  </w:txbxContent>
                </v:textbox>
                <w10:anchorlock/>
              </v:rect>
            </w:pict>
          </mc:Fallback>
        </mc:AlternateContent>
      </w:r>
    </w:p>
    <w:p w14:paraId="335F1998" w14:textId="16E045EB" w:rsidR="0074787F" w:rsidRDefault="00281A42" w:rsidP="00281A42">
      <w:pPr>
        <w:spacing w:after="0" w:line="240" w:lineRule="auto"/>
        <w:rPr>
          <w:rFonts w:ascii="Arial" w:hAnsi="Arial" w:cs="Arial"/>
          <w:color w:val="000000"/>
          <w:sz w:val="28"/>
          <w:szCs w:val="28"/>
        </w:rPr>
      </w:pPr>
      <w:r w:rsidRPr="00D332AE">
        <w:rPr>
          <w:rFonts w:ascii="Arial" w:hAnsi="Arial" w:cs="Arial"/>
          <w:color w:val="000000"/>
          <w:sz w:val="28"/>
          <w:szCs w:val="28"/>
        </w:rPr>
        <w:t>The A</w:t>
      </w:r>
      <w:r w:rsidR="00B5615E">
        <w:rPr>
          <w:rFonts w:ascii="Arial" w:hAnsi="Arial" w:cs="Arial"/>
          <w:color w:val="000000"/>
          <w:sz w:val="28"/>
          <w:szCs w:val="28"/>
        </w:rPr>
        <w:t>ssisted Living Waiver Program</w:t>
      </w:r>
      <w:r w:rsidRPr="00D332AE">
        <w:rPr>
          <w:rFonts w:ascii="Arial" w:hAnsi="Arial" w:cs="Arial"/>
          <w:color w:val="000000"/>
          <w:sz w:val="28"/>
          <w:szCs w:val="28"/>
        </w:rPr>
        <w:t xml:space="preserve"> is designed to assist Medi-Cal beneficiaries to remain in their community as an alternative to residing in a licensed health care facility. The program provides specified benefits to eligible seniors and persons with disabilities</w:t>
      </w:r>
      <w:r w:rsidR="0032160B">
        <w:rPr>
          <w:rFonts w:ascii="Arial" w:hAnsi="Arial" w:cs="Arial"/>
          <w:color w:val="000000"/>
          <w:sz w:val="28"/>
          <w:szCs w:val="28"/>
        </w:rPr>
        <w:t xml:space="preserve"> in select</w:t>
      </w:r>
      <w:r w:rsidR="007A6074">
        <w:rPr>
          <w:rFonts w:ascii="Arial" w:hAnsi="Arial" w:cs="Arial"/>
          <w:color w:val="000000"/>
          <w:sz w:val="28"/>
          <w:szCs w:val="28"/>
        </w:rPr>
        <w:t>ed</w:t>
      </w:r>
      <w:r w:rsidR="0032160B">
        <w:rPr>
          <w:rFonts w:ascii="Arial" w:hAnsi="Arial" w:cs="Arial"/>
          <w:color w:val="000000"/>
          <w:sz w:val="28"/>
          <w:szCs w:val="28"/>
        </w:rPr>
        <w:t xml:space="preserve"> counties</w:t>
      </w:r>
      <w:r w:rsidRPr="00D332AE">
        <w:rPr>
          <w:rFonts w:ascii="Arial" w:hAnsi="Arial" w:cs="Arial"/>
          <w:color w:val="000000"/>
          <w:sz w:val="28"/>
          <w:szCs w:val="28"/>
        </w:rPr>
        <w:t>.</w:t>
      </w:r>
    </w:p>
    <w:p w14:paraId="3859771D" w14:textId="22327C7C" w:rsidR="008263EE" w:rsidRDefault="008263EE" w:rsidP="00281A42">
      <w:pPr>
        <w:spacing w:after="0" w:line="240" w:lineRule="auto"/>
        <w:rPr>
          <w:rFonts w:ascii="Arial" w:hAnsi="Arial" w:cs="Arial"/>
          <w:color w:val="000000"/>
          <w:sz w:val="28"/>
          <w:szCs w:val="28"/>
        </w:rPr>
      </w:pPr>
    </w:p>
    <w:p w14:paraId="05DE7861" w14:textId="6019AA09" w:rsidR="008263EE" w:rsidRDefault="008263EE" w:rsidP="00281A42">
      <w:pPr>
        <w:spacing w:after="0" w:line="240" w:lineRule="auto"/>
        <w:rPr>
          <w:rFonts w:ascii="Arial" w:hAnsi="Arial" w:cs="Arial"/>
          <w:color w:val="000000"/>
          <w:sz w:val="28"/>
          <w:szCs w:val="28"/>
        </w:rPr>
      </w:pPr>
      <w:r>
        <w:rPr>
          <w:rFonts w:ascii="Arial" w:hAnsi="Arial" w:cs="Arial"/>
          <w:color w:val="000000"/>
          <w:sz w:val="28"/>
          <w:szCs w:val="28"/>
        </w:rPr>
        <w:t xml:space="preserve">Visit the </w:t>
      </w:r>
      <w:hyperlink r:id="rId21" w:history="1">
        <w:r w:rsidRPr="00C3499B">
          <w:rPr>
            <w:rStyle w:val="Hyperlink"/>
            <w:rFonts w:ascii="Arial" w:hAnsi="Arial" w:cs="Arial"/>
            <w:sz w:val="28"/>
            <w:szCs w:val="28"/>
          </w:rPr>
          <w:t>DHCS website</w:t>
        </w:r>
      </w:hyperlink>
      <w:r>
        <w:rPr>
          <w:rFonts w:ascii="Arial" w:hAnsi="Arial" w:cs="Arial"/>
          <w:color w:val="000000"/>
          <w:sz w:val="28"/>
          <w:szCs w:val="28"/>
        </w:rPr>
        <w:t xml:space="preserve"> on </w:t>
      </w:r>
      <w:r w:rsidR="00046DDE">
        <w:rPr>
          <w:rFonts w:ascii="Arial" w:hAnsi="Arial" w:cs="Arial"/>
          <w:color w:val="000000"/>
          <w:sz w:val="28"/>
          <w:szCs w:val="28"/>
        </w:rPr>
        <w:t>Assisted Living Waiver Program for more information</w:t>
      </w:r>
    </w:p>
    <w:p w14:paraId="72AEA6A9" w14:textId="77777777" w:rsidR="00173506" w:rsidRDefault="00173506" w:rsidP="00281A42">
      <w:pPr>
        <w:spacing w:after="0" w:line="240" w:lineRule="auto"/>
        <w:rPr>
          <w:rFonts w:ascii="Arial" w:hAnsi="Arial" w:cs="Arial"/>
          <w:color w:val="000000"/>
          <w:sz w:val="28"/>
          <w:szCs w:val="28"/>
        </w:rPr>
      </w:pPr>
    </w:p>
    <w:p w14:paraId="56C09A7F" w14:textId="3B67C9B6" w:rsidR="00BC2435" w:rsidRDefault="00245DDE" w:rsidP="00281A42">
      <w:pPr>
        <w:spacing w:after="0" w:line="240" w:lineRule="auto"/>
        <w:rPr>
          <w:rFonts w:ascii="Arial" w:hAnsi="Arial" w:cs="Arial"/>
          <w:color w:val="000000"/>
          <w:sz w:val="28"/>
          <w:szCs w:val="28"/>
        </w:rPr>
      </w:pPr>
      <w:r>
        <w:rPr>
          <w:rFonts w:ascii="Arial" w:hAnsi="Arial" w:cs="Arial"/>
          <w:noProof/>
          <w:color w:val="000000"/>
          <w:sz w:val="28"/>
          <w:szCs w:val="28"/>
        </w:rPr>
        <mc:AlternateContent>
          <mc:Choice Requires="wps">
            <w:drawing>
              <wp:inline distT="0" distB="0" distL="0" distR="0" wp14:anchorId="434796E8" wp14:editId="67C6612E">
                <wp:extent cx="6013450" cy="361950"/>
                <wp:effectExtent l="0" t="0" r="25400" b="19050"/>
                <wp:docPr id="16" name="Rectangle 16"/>
                <wp:cNvGraphicFramePr/>
                <a:graphic xmlns:a="http://schemas.openxmlformats.org/drawingml/2006/main">
                  <a:graphicData uri="http://schemas.microsoft.com/office/word/2010/wordprocessingShape">
                    <wps:wsp>
                      <wps:cNvSpPr/>
                      <wps:spPr>
                        <a:xfrm>
                          <a:off x="0" y="0"/>
                          <a:ext cx="6013450" cy="36195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9AF92C" w14:textId="2BF0D33F" w:rsidR="00185DF9" w:rsidRPr="00471A5E" w:rsidRDefault="00CF53E1" w:rsidP="00185DF9">
                            <w:pPr>
                              <w:pStyle w:val="Heading3"/>
                              <w:rPr>
                                <w:rFonts w:ascii="Arial" w:hAnsi="Arial" w:cs="Arial"/>
                                <w:color w:val="FFFFFF" w:themeColor="background1"/>
                                <w:sz w:val="28"/>
                                <w:szCs w:val="28"/>
                              </w:rPr>
                            </w:pPr>
                            <w:r w:rsidRPr="00471A5E">
                              <w:rPr>
                                <w:rFonts w:ascii="Arial" w:hAnsi="Arial" w:cs="Arial"/>
                                <w:color w:val="FFFFFF" w:themeColor="background1"/>
                                <w:sz w:val="28"/>
                                <w:szCs w:val="28"/>
                              </w:rPr>
                              <w:t>Home and Community-Based Services for the Developmentally Disa</w:t>
                            </w:r>
                            <w:r w:rsidR="00173506" w:rsidRPr="00471A5E">
                              <w:rPr>
                                <w:rFonts w:ascii="Arial" w:hAnsi="Arial" w:cs="Arial"/>
                                <w:color w:val="FFFFFF" w:themeColor="background1"/>
                                <w:sz w:val="28"/>
                                <w:szCs w:val="28"/>
                              </w:rPr>
                              <w:t>bled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4796E8" id="Rectangle 16" o:spid="_x0000_s1037" style="width:473.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" fillcolor="#525252 [1606]" strokecolor="#525252 [1606]" strokeweight="1pt">
                <v:textbox>
                  <w:txbxContent>
                    <w:p w14:paraId="4F9AF92C" w14:textId="2BF0D33F" w:rsidR="00185DF9" w:rsidRPr="00471A5E" w:rsidRDefault="00CF53E1" w:rsidP="00185DF9">
                      <w:pPr>
                        <w:pStyle w:val="Heading3"/>
                        <w:rPr>
                          <w:rFonts w:ascii="Arial" w:hAnsi="Arial" w:cs="Arial"/>
                          <w:color w:val="FFFFFF" w:themeColor="background1"/>
                          <w:sz w:val="28"/>
                          <w:szCs w:val="28"/>
                        </w:rPr>
                      </w:pPr>
                      <w:r w:rsidRPr="00471A5E">
                        <w:rPr>
                          <w:rFonts w:ascii="Arial" w:hAnsi="Arial" w:cs="Arial"/>
                          <w:color w:val="FFFFFF" w:themeColor="background1"/>
                          <w:sz w:val="28"/>
                          <w:szCs w:val="28"/>
                        </w:rPr>
                        <w:t>Home and Community-Based Services for the Developmentally Disa</w:t>
                      </w:r>
                      <w:r w:rsidR="00173506" w:rsidRPr="00471A5E">
                        <w:rPr>
                          <w:rFonts w:ascii="Arial" w:hAnsi="Arial" w:cs="Arial"/>
                          <w:color w:val="FFFFFF" w:themeColor="background1"/>
                          <w:sz w:val="28"/>
                          <w:szCs w:val="28"/>
                        </w:rPr>
                        <w:t>bled</w:t>
                      </w:r>
                    </w:p>
                  </w:txbxContent>
                </v:textbox>
                <w10:anchorlock/>
              </v:rect>
            </w:pict>
          </mc:Fallback>
        </mc:AlternateContent>
      </w:r>
    </w:p>
    <w:p w14:paraId="5249AE75" w14:textId="77777777" w:rsidR="00281A42" w:rsidRPr="00D332AE" w:rsidRDefault="008A01DB" w:rsidP="00281A42">
      <w:pPr>
        <w:spacing w:after="0" w:line="240" w:lineRule="auto"/>
        <w:rPr>
          <w:rFonts w:ascii="Arial" w:hAnsi="Arial" w:cs="Arial"/>
          <w:sz w:val="28"/>
          <w:szCs w:val="28"/>
          <w:shd w:val="clear" w:color="auto" w:fill="FFFFFF"/>
        </w:rPr>
      </w:pPr>
      <w:r w:rsidRPr="00D332AE">
        <w:rPr>
          <w:rFonts w:ascii="Arial" w:hAnsi="Arial" w:cs="Arial"/>
          <w:color w:val="000000"/>
          <w:sz w:val="28"/>
          <w:szCs w:val="28"/>
          <w:shd w:val="clear" w:color="auto" w:fill="FFFFFF"/>
        </w:rPr>
        <w:t xml:space="preserve">The Home and Community-Based Services for the Developmentally Disabled (HCBS-DD) Waiver is administered by the California Department </w:t>
      </w:r>
      <w:r w:rsidRPr="00D332AE">
        <w:rPr>
          <w:rFonts w:ascii="Arial" w:hAnsi="Arial" w:cs="Arial"/>
          <w:color w:val="000000"/>
          <w:sz w:val="28"/>
          <w:szCs w:val="28"/>
          <w:shd w:val="clear" w:color="auto" w:fill="FFFFFF"/>
        </w:rPr>
        <w:lastRenderedPageBreak/>
        <w:t xml:space="preserve">of Developmental Services (DDS) who will authorize home and community-based services for developmentally disabled persons who are Regional Center consumers.  Twenty-one regional centers throughout California purchase and coordinate services and supports for individuals with developmental disabilities. The Waiver services make it possible for consumers to live in the community instead of an Intermediate Care Facility for the developmentally disabled or a State Developmental Center. The DD Waiver is currently the largest HCBS waiver in California as well as the nation. </w:t>
      </w:r>
    </w:p>
    <w:p w14:paraId="4B5575C3" w14:textId="53A8957D" w:rsidR="00281A42" w:rsidRDefault="00281A42" w:rsidP="00281A42">
      <w:pPr>
        <w:spacing w:after="0" w:line="240" w:lineRule="auto"/>
        <w:rPr>
          <w:rFonts w:ascii="Arial" w:hAnsi="Arial" w:cs="Arial"/>
          <w:sz w:val="28"/>
          <w:szCs w:val="28"/>
          <w:shd w:val="clear" w:color="auto" w:fill="FFFFFF"/>
        </w:rPr>
      </w:pPr>
    </w:p>
    <w:p w14:paraId="057BC05E" w14:textId="10B93B3F" w:rsidR="00E060E7" w:rsidRDefault="00E060E7" w:rsidP="00281A42">
      <w:pPr>
        <w:spacing w:after="0" w:line="240" w:lineRule="auto"/>
        <w:rPr>
          <w:rFonts w:ascii="Arial" w:hAnsi="Arial" w:cs="Arial"/>
          <w:sz w:val="28"/>
          <w:szCs w:val="28"/>
          <w:shd w:val="clear" w:color="auto" w:fill="FFFFFF"/>
        </w:rPr>
      </w:pPr>
      <w:r>
        <w:rPr>
          <w:rFonts w:ascii="Arial" w:hAnsi="Arial" w:cs="Arial"/>
          <w:sz w:val="28"/>
          <w:szCs w:val="28"/>
          <w:shd w:val="clear" w:color="auto" w:fill="FFFFFF"/>
        </w:rPr>
        <w:t xml:space="preserve">Visit the </w:t>
      </w:r>
      <w:hyperlink r:id="rId22" w:history="1">
        <w:r w:rsidR="003F7BBF" w:rsidRPr="003452E9">
          <w:rPr>
            <w:rStyle w:val="Hyperlink"/>
            <w:rFonts w:ascii="Arial" w:hAnsi="Arial" w:cs="Arial"/>
            <w:sz w:val="28"/>
            <w:szCs w:val="28"/>
            <w:shd w:val="clear" w:color="auto" w:fill="FFFFFF"/>
          </w:rPr>
          <w:t>DHCS website</w:t>
        </w:r>
      </w:hyperlink>
      <w:r w:rsidR="003F7BBF">
        <w:rPr>
          <w:rFonts w:ascii="Arial" w:hAnsi="Arial" w:cs="Arial"/>
          <w:sz w:val="28"/>
          <w:szCs w:val="28"/>
          <w:shd w:val="clear" w:color="auto" w:fill="FFFFFF"/>
        </w:rPr>
        <w:t xml:space="preserve"> on </w:t>
      </w:r>
      <w:r w:rsidR="003F7BBF" w:rsidRPr="00D332AE">
        <w:rPr>
          <w:rFonts w:ascii="Arial" w:hAnsi="Arial" w:cs="Arial"/>
          <w:color w:val="000000"/>
          <w:sz w:val="28"/>
          <w:szCs w:val="28"/>
          <w:shd w:val="clear" w:color="auto" w:fill="FFFFFF"/>
        </w:rPr>
        <w:t>HCBS-DD</w:t>
      </w:r>
      <w:r w:rsidR="003F7BBF">
        <w:rPr>
          <w:rFonts w:ascii="Arial" w:hAnsi="Arial" w:cs="Arial"/>
          <w:color w:val="000000"/>
          <w:sz w:val="28"/>
          <w:szCs w:val="28"/>
          <w:shd w:val="clear" w:color="auto" w:fill="FFFFFF"/>
        </w:rPr>
        <w:t xml:space="preserve"> waiver for more information.</w:t>
      </w:r>
    </w:p>
    <w:p w14:paraId="5F569D7D" w14:textId="18E49EC7" w:rsidR="00173506" w:rsidRDefault="00173506" w:rsidP="00281A42">
      <w:pPr>
        <w:spacing w:after="0" w:line="240" w:lineRule="auto"/>
        <w:rPr>
          <w:rFonts w:ascii="Arial" w:hAnsi="Arial" w:cs="Arial"/>
          <w:sz w:val="28"/>
          <w:szCs w:val="28"/>
          <w:shd w:val="clear" w:color="auto" w:fill="FFFFFF"/>
        </w:rPr>
      </w:pPr>
    </w:p>
    <w:p w14:paraId="15ABEE05" w14:textId="33A76770" w:rsidR="00173506" w:rsidRDefault="00F54437" w:rsidP="00281A42">
      <w:pPr>
        <w:spacing w:after="0" w:line="240" w:lineRule="auto"/>
        <w:rPr>
          <w:rFonts w:ascii="Arial" w:hAnsi="Arial" w:cs="Arial"/>
          <w:sz w:val="28"/>
          <w:szCs w:val="28"/>
          <w:shd w:val="clear" w:color="auto" w:fill="FFFFFF"/>
        </w:rPr>
      </w:pPr>
      <w:r>
        <w:rPr>
          <w:rFonts w:ascii="Arial" w:hAnsi="Arial" w:cs="Arial"/>
          <w:noProof/>
          <w:sz w:val="28"/>
          <w:szCs w:val="28"/>
        </w:rPr>
        <mc:AlternateContent>
          <mc:Choice Requires="wps">
            <w:drawing>
              <wp:inline distT="0" distB="0" distL="0" distR="0" wp14:anchorId="38380044" wp14:editId="175EECAA">
                <wp:extent cx="5924550" cy="336550"/>
                <wp:effectExtent l="0" t="0" r="19050" b="25400"/>
                <wp:docPr id="17" name="Rectangle 17"/>
                <wp:cNvGraphicFramePr/>
                <a:graphic xmlns:a="http://schemas.openxmlformats.org/drawingml/2006/main">
                  <a:graphicData uri="http://schemas.microsoft.com/office/word/2010/wordprocessingShape">
                    <wps:wsp>
                      <wps:cNvSpPr/>
                      <wps:spPr>
                        <a:xfrm>
                          <a:off x="0" y="0"/>
                          <a:ext cx="5924550" cy="33655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1963C6" w14:textId="2C56BABB" w:rsidR="006121AE" w:rsidRPr="0004183D" w:rsidRDefault="006121AE" w:rsidP="006121AE">
                            <w:pPr>
                              <w:pStyle w:val="Heading3"/>
                              <w:rPr>
                                <w:rFonts w:ascii="Arial" w:hAnsi="Arial" w:cs="Arial"/>
                                <w:color w:val="FFFFFF" w:themeColor="background1"/>
                                <w:sz w:val="28"/>
                                <w:szCs w:val="28"/>
                              </w:rPr>
                            </w:pPr>
                            <w:r w:rsidRPr="0004183D">
                              <w:rPr>
                                <w:rFonts w:ascii="Arial" w:hAnsi="Arial" w:cs="Arial"/>
                                <w:color w:val="FFFFFF" w:themeColor="background1"/>
                                <w:sz w:val="28"/>
                                <w:szCs w:val="28"/>
                              </w:rPr>
                              <w:t xml:space="preserve">Multi-Senior </w:t>
                            </w:r>
                            <w:r w:rsidR="0004183D" w:rsidRPr="0004183D">
                              <w:rPr>
                                <w:rFonts w:ascii="Arial" w:hAnsi="Arial" w:cs="Arial"/>
                                <w:color w:val="FFFFFF" w:themeColor="background1"/>
                                <w:sz w:val="28"/>
                                <w:szCs w:val="28"/>
                              </w:rPr>
                              <w:t>S</w:t>
                            </w:r>
                            <w:r w:rsidRPr="0004183D">
                              <w:rPr>
                                <w:rFonts w:ascii="Arial" w:hAnsi="Arial" w:cs="Arial"/>
                                <w:color w:val="FFFFFF" w:themeColor="background1"/>
                                <w:sz w:val="28"/>
                                <w:szCs w:val="28"/>
                              </w:rPr>
                              <w:t>ervices Pro</w:t>
                            </w:r>
                            <w:r w:rsidR="0004183D" w:rsidRPr="0004183D">
                              <w:rPr>
                                <w:rFonts w:ascii="Arial" w:hAnsi="Arial" w:cs="Arial"/>
                                <w:color w:val="FFFFFF" w:themeColor="background1"/>
                                <w:sz w:val="28"/>
                                <w:szCs w:val="28"/>
                              </w:rPr>
                              <w:t>gram (MSSP)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380044" id="Rectangle 17" o:spid="_x0000_s1038" style="width:466.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" fillcolor="#525252 [1606]" strokecolor="#525252 [1606]" strokeweight="1pt">
                <v:textbox>
                  <w:txbxContent>
                    <w:p w14:paraId="4A1963C6" w14:textId="2C56BABB" w:rsidR="006121AE" w:rsidRPr="0004183D" w:rsidRDefault="006121AE" w:rsidP="006121AE">
                      <w:pPr>
                        <w:pStyle w:val="Heading3"/>
                        <w:rPr>
                          <w:rFonts w:ascii="Arial" w:hAnsi="Arial" w:cs="Arial"/>
                          <w:color w:val="FFFFFF" w:themeColor="background1"/>
                          <w:sz w:val="28"/>
                          <w:szCs w:val="28"/>
                        </w:rPr>
                      </w:pPr>
                      <w:r w:rsidRPr="0004183D">
                        <w:rPr>
                          <w:rFonts w:ascii="Arial" w:hAnsi="Arial" w:cs="Arial"/>
                          <w:color w:val="FFFFFF" w:themeColor="background1"/>
                          <w:sz w:val="28"/>
                          <w:szCs w:val="28"/>
                        </w:rPr>
                        <w:t xml:space="preserve">Multi-Senior </w:t>
                      </w:r>
                      <w:r w:rsidR="0004183D" w:rsidRPr="0004183D">
                        <w:rPr>
                          <w:rFonts w:ascii="Arial" w:hAnsi="Arial" w:cs="Arial"/>
                          <w:color w:val="FFFFFF" w:themeColor="background1"/>
                          <w:sz w:val="28"/>
                          <w:szCs w:val="28"/>
                        </w:rPr>
                        <w:t>S</w:t>
                      </w:r>
                      <w:r w:rsidRPr="0004183D">
                        <w:rPr>
                          <w:rFonts w:ascii="Arial" w:hAnsi="Arial" w:cs="Arial"/>
                          <w:color w:val="FFFFFF" w:themeColor="background1"/>
                          <w:sz w:val="28"/>
                          <w:szCs w:val="28"/>
                        </w:rPr>
                        <w:t>ervices Pro</w:t>
                      </w:r>
                      <w:r w:rsidR="0004183D" w:rsidRPr="0004183D">
                        <w:rPr>
                          <w:rFonts w:ascii="Arial" w:hAnsi="Arial" w:cs="Arial"/>
                          <w:color w:val="FFFFFF" w:themeColor="background1"/>
                          <w:sz w:val="28"/>
                          <w:szCs w:val="28"/>
                        </w:rPr>
                        <w:t>gram (MSSP)</w:t>
                      </w:r>
                    </w:p>
                  </w:txbxContent>
                </v:textbox>
                <w10:anchorlock/>
              </v:rect>
            </w:pict>
          </mc:Fallback>
        </mc:AlternateContent>
      </w:r>
    </w:p>
    <w:p w14:paraId="51ACAFEA" w14:textId="150C5CD3" w:rsidR="00281A42" w:rsidRDefault="00281A42" w:rsidP="00281A42">
      <w:pPr>
        <w:spacing w:after="0" w:line="240" w:lineRule="auto"/>
        <w:rPr>
          <w:rFonts w:ascii="Arial" w:hAnsi="Arial" w:cs="Arial"/>
          <w:color w:val="333333"/>
          <w:sz w:val="28"/>
          <w:szCs w:val="28"/>
          <w:shd w:val="clear" w:color="auto" w:fill="FFFFFF"/>
        </w:rPr>
      </w:pPr>
      <w:r w:rsidRPr="00D332AE">
        <w:rPr>
          <w:rFonts w:ascii="Arial" w:hAnsi="Arial" w:cs="Arial"/>
          <w:color w:val="000000"/>
          <w:sz w:val="28"/>
          <w:szCs w:val="28"/>
          <w:shd w:val="clear" w:color="auto" w:fill="FFFFFF"/>
        </w:rPr>
        <w:t>The Multipurpose Senior Services Program (MSSP) Waiver provides Home and Community-Based Services (HCBS) to Medi-Cal eligible individuals who are 65 years or older and disabled as an alternative to nursing facility placement. The MSSP waiver allows the individuals to remain safely in their homes. </w:t>
      </w:r>
      <w:r w:rsidRPr="00D332AE">
        <w:rPr>
          <w:rFonts w:ascii="Arial" w:hAnsi="Arial" w:cs="Arial"/>
          <w:color w:val="333333"/>
          <w:sz w:val="28"/>
          <w:szCs w:val="28"/>
          <w:shd w:val="clear" w:color="auto" w:fill="FFFFFF"/>
        </w:rPr>
        <w:t xml:space="preserve">MSSP is administered through the </w:t>
      </w:r>
      <w:hyperlink r:id="rId23" w:history="1">
        <w:r w:rsidRPr="00D332AE">
          <w:rPr>
            <w:rStyle w:val="Hyperlink"/>
            <w:rFonts w:ascii="Arial" w:hAnsi="Arial" w:cs="Arial"/>
            <w:sz w:val="28"/>
            <w:szCs w:val="28"/>
            <w:shd w:val="clear" w:color="auto" w:fill="FFFFFF"/>
          </w:rPr>
          <w:t>California Department of Aging</w:t>
        </w:r>
      </w:hyperlink>
      <w:r w:rsidRPr="00D332AE">
        <w:rPr>
          <w:rFonts w:ascii="Arial" w:hAnsi="Arial" w:cs="Arial"/>
          <w:color w:val="333333"/>
          <w:sz w:val="28"/>
          <w:szCs w:val="28"/>
          <w:shd w:val="clear" w:color="auto" w:fill="FFFFFF"/>
        </w:rPr>
        <w:t xml:space="preserve"> and is available </w:t>
      </w:r>
      <w:hyperlink r:id="rId24" w:history="1">
        <w:r w:rsidRPr="00D332AE">
          <w:rPr>
            <w:rStyle w:val="Hyperlink"/>
            <w:rFonts w:ascii="Arial" w:hAnsi="Arial" w:cs="Arial"/>
            <w:sz w:val="28"/>
            <w:szCs w:val="28"/>
            <w:shd w:val="clear" w:color="auto" w:fill="FFFFFF"/>
          </w:rPr>
          <w:t>in certain counties.</w:t>
        </w:r>
      </w:hyperlink>
      <w:r w:rsidRPr="00D332AE">
        <w:rPr>
          <w:rFonts w:ascii="Arial" w:hAnsi="Arial" w:cs="Arial"/>
          <w:color w:val="333333"/>
          <w:sz w:val="28"/>
          <w:szCs w:val="28"/>
          <w:shd w:val="clear" w:color="auto" w:fill="FFFFFF"/>
        </w:rPr>
        <w:t xml:space="preserve"> </w:t>
      </w:r>
    </w:p>
    <w:p w14:paraId="1651D61C" w14:textId="5C8FA046" w:rsidR="005F427E" w:rsidRDefault="005F427E" w:rsidP="00281A42">
      <w:pPr>
        <w:spacing w:after="0" w:line="240" w:lineRule="auto"/>
        <w:rPr>
          <w:rFonts w:ascii="Arial" w:hAnsi="Arial" w:cs="Arial"/>
          <w:color w:val="333333"/>
          <w:sz w:val="28"/>
          <w:szCs w:val="28"/>
          <w:shd w:val="clear" w:color="auto" w:fill="FFFFFF"/>
        </w:rPr>
      </w:pPr>
    </w:p>
    <w:p w14:paraId="0D048ECD" w14:textId="25786F82" w:rsidR="005F427E" w:rsidRDefault="005F427E" w:rsidP="00281A42">
      <w:pPr>
        <w:spacing w:after="0" w:line="240" w:lineRule="auto"/>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Visit the </w:t>
      </w:r>
      <w:hyperlink r:id="rId25" w:history="1">
        <w:r w:rsidRPr="00D75EF6">
          <w:rPr>
            <w:rStyle w:val="Hyperlink"/>
            <w:rFonts w:ascii="Arial" w:hAnsi="Arial" w:cs="Arial"/>
            <w:sz w:val="28"/>
            <w:szCs w:val="28"/>
            <w:shd w:val="clear" w:color="auto" w:fill="FFFFFF"/>
          </w:rPr>
          <w:t>DHCS website</w:t>
        </w:r>
      </w:hyperlink>
      <w:r>
        <w:rPr>
          <w:rFonts w:ascii="Arial" w:hAnsi="Arial" w:cs="Arial"/>
          <w:color w:val="333333"/>
          <w:sz w:val="28"/>
          <w:szCs w:val="28"/>
          <w:shd w:val="clear" w:color="auto" w:fill="FFFFFF"/>
        </w:rPr>
        <w:t xml:space="preserve"> on MSSP for more information.</w:t>
      </w:r>
    </w:p>
    <w:p w14:paraId="234D4C44" w14:textId="77777777" w:rsidR="005A6DB4" w:rsidRDefault="005A6DB4" w:rsidP="00281A42">
      <w:pPr>
        <w:spacing w:after="0" w:line="240" w:lineRule="auto"/>
        <w:rPr>
          <w:rFonts w:ascii="Arial" w:hAnsi="Arial" w:cs="Arial"/>
          <w:color w:val="333333"/>
          <w:sz w:val="28"/>
          <w:szCs w:val="28"/>
          <w:shd w:val="clear" w:color="auto" w:fill="FFFFFF"/>
        </w:rPr>
      </w:pPr>
    </w:p>
    <w:p w14:paraId="4B763190" w14:textId="2D228316" w:rsidR="005A6DB4" w:rsidRDefault="005A6DB4" w:rsidP="00281A42">
      <w:pPr>
        <w:spacing w:after="0" w:line="240" w:lineRule="auto"/>
        <w:rPr>
          <w:rFonts w:ascii="Arial" w:hAnsi="Arial" w:cs="Arial"/>
          <w:color w:val="333333"/>
          <w:sz w:val="28"/>
          <w:szCs w:val="28"/>
          <w:shd w:val="clear" w:color="auto" w:fill="FFFFFF"/>
        </w:rPr>
      </w:pPr>
      <w:r>
        <w:rPr>
          <w:rFonts w:ascii="Arial" w:hAnsi="Arial" w:cs="Arial"/>
          <w:noProof/>
          <w:color w:val="333333"/>
          <w:sz w:val="28"/>
          <w:szCs w:val="28"/>
        </w:rPr>
        <mc:AlternateContent>
          <mc:Choice Requires="wps">
            <w:drawing>
              <wp:inline distT="0" distB="0" distL="0" distR="0" wp14:anchorId="200BB8B6" wp14:editId="28B262F0">
                <wp:extent cx="5943600" cy="330200"/>
                <wp:effectExtent l="0" t="0" r="19050" b="12700"/>
                <wp:docPr id="18" name="Rectangle 18"/>
                <wp:cNvGraphicFramePr/>
                <a:graphic xmlns:a="http://schemas.openxmlformats.org/drawingml/2006/main">
                  <a:graphicData uri="http://schemas.microsoft.com/office/word/2010/wordprocessingShape">
                    <wps:wsp>
                      <wps:cNvSpPr/>
                      <wps:spPr>
                        <a:xfrm>
                          <a:off x="0" y="0"/>
                          <a:ext cx="5943600" cy="3302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2164F" w14:textId="31F649ED" w:rsidR="005A6DB4" w:rsidRPr="00471A5E" w:rsidRDefault="005A6DB4" w:rsidP="005A6DB4">
                            <w:pPr>
                              <w:pStyle w:val="Heading3"/>
                              <w:rPr>
                                <w:rFonts w:ascii="Arial" w:hAnsi="Arial" w:cs="Arial"/>
                                <w:color w:val="FFFFFF" w:themeColor="background1"/>
                                <w:sz w:val="28"/>
                                <w:szCs w:val="28"/>
                              </w:rPr>
                            </w:pPr>
                            <w:r w:rsidRPr="00471A5E">
                              <w:rPr>
                                <w:rFonts w:ascii="Arial" w:hAnsi="Arial" w:cs="Arial"/>
                                <w:color w:val="FFFFFF" w:themeColor="background1"/>
                                <w:sz w:val="28"/>
                                <w:szCs w:val="28"/>
                              </w:rPr>
                              <w:t>Self</w:t>
                            </w:r>
                            <w:r w:rsidR="00DF6E9F" w:rsidRPr="00471A5E">
                              <w:rPr>
                                <w:rFonts w:ascii="Arial" w:hAnsi="Arial" w:cs="Arial"/>
                                <w:color w:val="FFFFFF" w:themeColor="background1"/>
                                <w:sz w:val="28"/>
                                <w:szCs w:val="28"/>
                              </w:rPr>
                              <w:t>-Determination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0BB8B6" id="Rectangle 18" o:spid="_x0000_s1039" style="width:468pt;height: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" fillcolor="#525252 [1606]" strokecolor="#525252 [1606]" strokeweight="1pt">
                <v:textbox>
                  <w:txbxContent>
                    <w:p w14:paraId="57D2164F" w14:textId="31F649ED" w:rsidR="005A6DB4" w:rsidRPr="00471A5E" w:rsidRDefault="005A6DB4" w:rsidP="005A6DB4">
                      <w:pPr>
                        <w:pStyle w:val="Heading3"/>
                        <w:rPr>
                          <w:rFonts w:ascii="Arial" w:hAnsi="Arial" w:cs="Arial"/>
                          <w:color w:val="FFFFFF" w:themeColor="background1"/>
                          <w:sz w:val="28"/>
                          <w:szCs w:val="28"/>
                        </w:rPr>
                      </w:pPr>
                      <w:r w:rsidRPr="00471A5E">
                        <w:rPr>
                          <w:rFonts w:ascii="Arial" w:hAnsi="Arial" w:cs="Arial"/>
                          <w:color w:val="FFFFFF" w:themeColor="background1"/>
                          <w:sz w:val="28"/>
                          <w:szCs w:val="28"/>
                        </w:rPr>
                        <w:t>Self</w:t>
                      </w:r>
                      <w:r w:rsidR="00DF6E9F" w:rsidRPr="00471A5E">
                        <w:rPr>
                          <w:rFonts w:ascii="Arial" w:hAnsi="Arial" w:cs="Arial"/>
                          <w:color w:val="FFFFFF" w:themeColor="background1"/>
                          <w:sz w:val="28"/>
                          <w:szCs w:val="28"/>
                        </w:rPr>
                        <w:t>-Determination Program</w:t>
                      </w:r>
                    </w:p>
                  </w:txbxContent>
                </v:textbox>
                <w10:anchorlock/>
              </v:rect>
            </w:pict>
          </mc:Fallback>
        </mc:AlternateContent>
      </w:r>
    </w:p>
    <w:p w14:paraId="228750C1" w14:textId="5394AD74" w:rsidR="00596616" w:rsidRDefault="00F71B81" w:rsidP="00281A42">
      <w:pPr>
        <w:spacing w:after="0" w:line="240" w:lineRule="auto"/>
        <w:rPr>
          <w:rFonts w:ascii="Arial" w:hAnsi="Arial" w:cs="Arial"/>
          <w:color w:val="000000"/>
          <w:sz w:val="28"/>
          <w:szCs w:val="28"/>
          <w:shd w:val="clear" w:color="auto" w:fill="FFFFFF"/>
        </w:rPr>
      </w:pPr>
      <w:r w:rsidRPr="00ED015D">
        <w:rPr>
          <w:rFonts w:ascii="Arial" w:hAnsi="Arial" w:cs="Arial"/>
          <w:color w:val="000000"/>
          <w:sz w:val="28"/>
          <w:szCs w:val="28"/>
          <w:shd w:val="clear" w:color="auto" w:fill="FFFFFF"/>
        </w:rPr>
        <w:t xml:space="preserve">The Self-Determination Program waiver was approved by the Centers for Medicare and Medicaid Services (CMS) on June 7, 2018. The initial 2,500 participants were selected October 1, 2018 and a second selection of participants were selected on November 22, 2019. </w:t>
      </w:r>
      <w:r w:rsidR="00DC6BD4">
        <w:rPr>
          <w:rFonts w:ascii="Arial" w:hAnsi="Arial" w:cs="Arial"/>
          <w:color w:val="000000"/>
          <w:sz w:val="28"/>
          <w:szCs w:val="28"/>
          <w:shd w:val="clear" w:color="auto" w:fill="FFFFFF"/>
        </w:rPr>
        <w:t>As of July</w:t>
      </w:r>
      <w:r w:rsidR="00047259">
        <w:rPr>
          <w:rFonts w:ascii="Arial" w:hAnsi="Arial" w:cs="Arial"/>
          <w:color w:val="000000"/>
          <w:sz w:val="28"/>
          <w:szCs w:val="28"/>
          <w:shd w:val="clear" w:color="auto" w:fill="FFFFFF"/>
        </w:rPr>
        <w:t xml:space="preserve"> 1</w:t>
      </w:r>
      <w:r w:rsidRPr="009157AF">
        <w:rPr>
          <w:rFonts w:ascii="Arial" w:hAnsi="Arial" w:cs="Arial"/>
          <w:color w:val="000000"/>
          <w:sz w:val="28"/>
          <w:szCs w:val="28"/>
          <w:shd w:val="clear" w:color="auto" w:fill="FFFFFF"/>
        </w:rPr>
        <w:t xml:space="preserve">, 2021, the </w:t>
      </w:r>
      <w:r w:rsidR="00047259" w:rsidRPr="009157AF">
        <w:rPr>
          <w:rFonts w:ascii="Arial" w:hAnsi="Arial" w:cs="Arial"/>
          <w:color w:val="000000"/>
          <w:sz w:val="28"/>
          <w:szCs w:val="28"/>
          <w:shd w:val="clear" w:color="auto" w:fill="FFFFFF"/>
        </w:rPr>
        <w:t>program</w:t>
      </w:r>
      <w:r w:rsidR="00047259">
        <w:rPr>
          <w:rFonts w:ascii="Arial" w:hAnsi="Arial" w:cs="Arial"/>
          <w:color w:val="000000"/>
          <w:sz w:val="28"/>
          <w:szCs w:val="28"/>
          <w:shd w:val="clear" w:color="auto" w:fill="FFFFFF"/>
        </w:rPr>
        <w:t xml:space="preserve"> began to</w:t>
      </w:r>
      <w:r w:rsidRPr="009157AF">
        <w:rPr>
          <w:rFonts w:ascii="Arial" w:hAnsi="Arial" w:cs="Arial"/>
          <w:color w:val="000000"/>
          <w:sz w:val="28"/>
          <w:szCs w:val="28"/>
          <w:shd w:val="clear" w:color="auto" w:fill="FFFFFF"/>
        </w:rPr>
        <w:t xml:space="preserve"> </w:t>
      </w:r>
      <w:r w:rsidR="009157AF" w:rsidRPr="009157AF">
        <w:rPr>
          <w:rFonts w:ascii="Arial" w:hAnsi="Arial" w:cs="Arial"/>
          <w:color w:val="000000"/>
          <w:sz w:val="28"/>
          <w:szCs w:val="28"/>
          <w:shd w:val="clear" w:color="auto" w:fill="FFFFFF"/>
        </w:rPr>
        <w:t xml:space="preserve">be </w:t>
      </w:r>
      <w:r w:rsidRPr="009157AF">
        <w:rPr>
          <w:rFonts w:ascii="Arial" w:hAnsi="Arial" w:cs="Arial"/>
          <w:color w:val="000000"/>
          <w:sz w:val="28"/>
          <w:szCs w:val="28"/>
          <w:shd w:val="clear" w:color="auto" w:fill="FFFFFF"/>
        </w:rPr>
        <w:t>available to all eligible consumers.</w:t>
      </w:r>
      <w:r w:rsidR="00ED015D" w:rsidRPr="00ED015D">
        <w:rPr>
          <w:rFonts w:ascii="Arial" w:hAnsi="Arial" w:cs="Arial"/>
          <w:color w:val="000000"/>
          <w:sz w:val="28"/>
          <w:szCs w:val="28"/>
          <w:shd w:val="clear" w:color="auto" w:fill="FFFFFF"/>
        </w:rPr>
        <w:t xml:space="preserve"> </w:t>
      </w:r>
      <w:r w:rsidR="00083A68" w:rsidRPr="00ED015D">
        <w:rPr>
          <w:rFonts w:ascii="Arial" w:hAnsi="Arial" w:cs="Arial"/>
          <w:color w:val="000000"/>
          <w:sz w:val="28"/>
          <w:szCs w:val="28"/>
          <w:shd w:val="clear" w:color="auto" w:fill="FFFFFF"/>
        </w:rPr>
        <w:t xml:space="preserve">The Self-Determination Program allows participants the opportunity to have more control in developing their service plans and selecting service providers to better meet their needs. The program is </w:t>
      </w:r>
      <w:r w:rsidR="00ED015D" w:rsidRPr="00ED015D">
        <w:rPr>
          <w:rFonts w:ascii="Arial" w:hAnsi="Arial" w:cs="Arial"/>
          <w:color w:val="000000"/>
          <w:sz w:val="28"/>
          <w:szCs w:val="28"/>
          <w:shd w:val="clear" w:color="auto" w:fill="FFFFFF"/>
        </w:rPr>
        <w:t>administered</w:t>
      </w:r>
      <w:r w:rsidR="00AA3A21" w:rsidRPr="00ED015D">
        <w:rPr>
          <w:rFonts w:ascii="Arial" w:hAnsi="Arial" w:cs="Arial"/>
          <w:color w:val="000000"/>
          <w:sz w:val="28"/>
          <w:szCs w:val="28"/>
          <w:shd w:val="clear" w:color="auto" w:fill="FFFFFF"/>
        </w:rPr>
        <w:t xml:space="preserve"> through DDS and Regional Centers.</w:t>
      </w:r>
    </w:p>
    <w:p w14:paraId="09CF1FB3" w14:textId="69FFC05C" w:rsidR="00C15CF1" w:rsidRDefault="00C15CF1" w:rsidP="00281A42">
      <w:pPr>
        <w:spacing w:after="0" w:line="240" w:lineRule="auto"/>
        <w:rPr>
          <w:rFonts w:ascii="Arial" w:hAnsi="Arial" w:cs="Arial"/>
          <w:color w:val="000000"/>
          <w:sz w:val="28"/>
          <w:szCs w:val="28"/>
          <w:shd w:val="clear" w:color="auto" w:fill="FFFFFF"/>
        </w:rPr>
      </w:pPr>
    </w:p>
    <w:p w14:paraId="13837B51" w14:textId="62823283" w:rsidR="00C15CF1" w:rsidRDefault="00C15CF1" w:rsidP="00281A42">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Visit the </w:t>
      </w:r>
      <w:hyperlink r:id="rId26" w:history="1">
        <w:r w:rsidRPr="00EE4C60">
          <w:rPr>
            <w:rStyle w:val="Hyperlink"/>
            <w:rFonts w:ascii="Arial" w:hAnsi="Arial" w:cs="Arial"/>
            <w:sz w:val="28"/>
            <w:szCs w:val="28"/>
            <w:shd w:val="clear" w:color="auto" w:fill="FFFFFF"/>
          </w:rPr>
          <w:t>D</w:t>
        </w:r>
        <w:r w:rsidR="00EE4C60" w:rsidRPr="00EE4C60">
          <w:rPr>
            <w:rStyle w:val="Hyperlink"/>
            <w:rFonts w:ascii="Arial" w:hAnsi="Arial" w:cs="Arial"/>
            <w:sz w:val="28"/>
            <w:szCs w:val="28"/>
            <w:shd w:val="clear" w:color="auto" w:fill="FFFFFF"/>
          </w:rPr>
          <w:t>DS</w:t>
        </w:r>
        <w:r w:rsidRPr="00EE4C60">
          <w:rPr>
            <w:rStyle w:val="Hyperlink"/>
            <w:rFonts w:ascii="Arial" w:hAnsi="Arial" w:cs="Arial"/>
            <w:sz w:val="28"/>
            <w:szCs w:val="28"/>
            <w:shd w:val="clear" w:color="auto" w:fill="FFFFFF"/>
          </w:rPr>
          <w:t xml:space="preserve"> website</w:t>
        </w:r>
      </w:hyperlink>
      <w:r>
        <w:rPr>
          <w:rFonts w:ascii="Arial" w:hAnsi="Arial" w:cs="Arial"/>
          <w:color w:val="000000"/>
          <w:sz w:val="28"/>
          <w:szCs w:val="28"/>
          <w:shd w:val="clear" w:color="auto" w:fill="FFFFFF"/>
        </w:rPr>
        <w:t xml:space="preserve"> on Self-Determination Program for more information.</w:t>
      </w:r>
    </w:p>
    <w:p w14:paraId="37D8AC9F" w14:textId="0E633239" w:rsidR="00EF0C9C" w:rsidRDefault="00EF0C9C" w:rsidP="00281A42">
      <w:pPr>
        <w:spacing w:after="0" w:line="240" w:lineRule="auto"/>
        <w:rPr>
          <w:rFonts w:ascii="Arial" w:hAnsi="Arial" w:cs="Arial"/>
          <w:color w:val="000000"/>
          <w:sz w:val="28"/>
          <w:szCs w:val="28"/>
          <w:shd w:val="clear" w:color="auto" w:fill="FFFFFF"/>
        </w:rPr>
      </w:pPr>
    </w:p>
    <w:p w14:paraId="0E8A5BBF" w14:textId="77777777" w:rsidR="00EF0C9C" w:rsidRDefault="00EF0C9C" w:rsidP="00281A42">
      <w:pPr>
        <w:spacing w:after="0" w:line="240" w:lineRule="auto"/>
        <w:rPr>
          <w:rFonts w:ascii="Arial" w:hAnsi="Arial" w:cs="Arial"/>
          <w:color w:val="000000"/>
          <w:sz w:val="28"/>
          <w:szCs w:val="28"/>
          <w:shd w:val="clear" w:color="auto" w:fill="FFFFFF"/>
        </w:rPr>
      </w:pPr>
    </w:p>
    <w:p w14:paraId="6355E99B" w14:textId="77777777" w:rsidR="003027EF" w:rsidRDefault="003027EF" w:rsidP="00281A42">
      <w:pPr>
        <w:spacing w:after="0" w:line="240" w:lineRule="auto"/>
        <w:rPr>
          <w:rFonts w:ascii="Arial" w:hAnsi="Arial" w:cs="Arial"/>
          <w:color w:val="000000"/>
          <w:sz w:val="28"/>
          <w:szCs w:val="28"/>
          <w:shd w:val="clear" w:color="auto" w:fill="FFFFFF"/>
        </w:rPr>
      </w:pPr>
    </w:p>
    <w:p w14:paraId="0180FFD3" w14:textId="63907B81" w:rsidR="003027EF" w:rsidRDefault="003027EF" w:rsidP="00281A42">
      <w:pPr>
        <w:spacing w:after="0" w:line="240" w:lineRule="auto"/>
        <w:rPr>
          <w:rFonts w:ascii="Arial" w:hAnsi="Arial" w:cs="Arial"/>
          <w:color w:val="000000"/>
          <w:sz w:val="28"/>
          <w:szCs w:val="28"/>
          <w:shd w:val="clear" w:color="auto" w:fill="FFFFFF"/>
        </w:rPr>
      </w:pPr>
      <w:r>
        <w:rPr>
          <w:rFonts w:ascii="Arial" w:hAnsi="Arial" w:cs="Arial"/>
          <w:noProof/>
          <w:color w:val="000000"/>
          <w:sz w:val="28"/>
          <w:szCs w:val="28"/>
        </w:rPr>
        <w:lastRenderedPageBreak/>
        <mc:AlternateContent>
          <mc:Choice Requires="wps">
            <w:drawing>
              <wp:inline distT="0" distB="0" distL="0" distR="0" wp14:anchorId="38DEDEC1" wp14:editId="55242A67">
                <wp:extent cx="5930900" cy="539750"/>
                <wp:effectExtent l="0" t="0" r="12700" b="12700"/>
                <wp:docPr id="19" name="Rectangle 19"/>
                <wp:cNvGraphicFramePr/>
                <a:graphic xmlns:a="http://schemas.openxmlformats.org/drawingml/2006/main">
                  <a:graphicData uri="http://schemas.microsoft.com/office/word/2010/wordprocessingShape">
                    <wps:wsp>
                      <wps:cNvSpPr/>
                      <wps:spPr>
                        <a:xfrm>
                          <a:off x="0" y="0"/>
                          <a:ext cx="5930900" cy="5397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71076" w14:textId="77777777" w:rsidR="003027EF" w:rsidRPr="003027EF" w:rsidRDefault="003027EF" w:rsidP="003027EF">
                            <w:pPr>
                              <w:pStyle w:val="Heading3"/>
                              <w:rPr>
                                <w:rFonts w:ascii="Arial" w:hAnsi="Arial" w:cs="Arial"/>
                                <w:color w:val="FFFFFF" w:themeColor="background1"/>
                                <w:sz w:val="28"/>
                                <w:szCs w:val="28"/>
                              </w:rPr>
                            </w:pPr>
                            <w:r w:rsidRPr="003027EF">
                              <w:rPr>
                                <w:rFonts w:ascii="Arial" w:hAnsi="Arial" w:cs="Arial"/>
                                <w:color w:val="FFFFFF" w:themeColor="background1"/>
                                <w:sz w:val="28"/>
                                <w:szCs w:val="28"/>
                              </w:rPr>
                              <w:t>California Advancing and Innovating Medi-Cal (</w:t>
                            </w:r>
                            <w:proofErr w:type="spellStart"/>
                            <w:r w:rsidRPr="003027EF">
                              <w:rPr>
                                <w:rFonts w:ascii="Arial" w:hAnsi="Arial" w:cs="Arial"/>
                                <w:color w:val="FFFFFF" w:themeColor="background1"/>
                                <w:sz w:val="28"/>
                                <w:szCs w:val="28"/>
                              </w:rPr>
                              <w:t>CalAIM</w:t>
                            </w:r>
                            <w:proofErr w:type="spellEnd"/>
                            <w:r w:rsidRPr="003027EF">
                              <w:rPr>
                                <w:rFonts w:ascii="Arial" w:hAnsi="Arial" w:cs="Arial"/>
                                <w:color w:val="FFFFFF" w:themeColor="background1"/>
                                <w:sz w:val="28"/>
                                <w:szCs w:val="28"/>
                              </w:rPr>
                              <w:t>) Managed Care– DHCS</w:t>
                            </w:r>
                          </w:p>
                          <w:p w14:paraId="76808D8E" w14:textId="77777777" w:rsidR="003027EF" w:rsidRDefault="003027EF" w:rsidP="003027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DEDEC1" id="Rectangle 19" o:spid="_x0000_s1040" style="width:467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" fillcolor="#002060" strokecolor="#002060" strokeweight="1pt">
                <v:textbox>
                  <w:txbxContent>
                    <w:p w14:paraId="1A371076" w14:textId="77777777" w:rsidR="003027EF" w:rsidRPr="003027EF" w:rsidRDefault="003027EF" w:rsidP="003027EF">
                      <w:pPr>
                        <w:pStyle w:val="Heading3"/>
                        <w:rPr>
                          <w:rFonts w:ascii="Arial" w:hAnsi="Arial" w:cs="Arial"/>
                          <w:color w:val="FFFFFF" w:themeColor="background1"/>
                          <w:sz w:val="28"/>
                          <w:szCs w:val="28"/>
                        </w:rPr>
                      </w:pPr>
                      <w:r w:rsidRPr="003027EF">
                        <w:rPr>
                          <w:rFonts w:ascii="Arial" w:hAnsi="Arial" w:cs="Arial"/>
                          <w:color w:val="FFFFFF" w:themeColor="background1"/>
                          <w:sz w:val="28"/>
                          <w:szCs w:val="28"/>
                        </w:rPr>
                        <w:t>California Advancing and Innovating Medi-Cal (</w:t>
                      </w:r>
                      <w:proofErr w:type="spellStart"/>
                      <w:r w:rsidRPr="003027EF">
                        <w:rPr>
                          <w:rFonts w:ascii="Arial" w:hAnsi="Arial" w:cs="Arial"/>
                          <w:color w:val="FFFFFF" w:themeColor="background1"/>
                          <w:sz w:val="28"/>
                          <w:szCs w:val="28"/>
                        </w:rPr>
                        <w:t>CalAIM</w:t>
                      </w:r>
                      <w:proofErr w:type="spellEnd"/>
                      <w:r w:rsidRPr="003027EF">
                        <w:rPr>
                          <w:rFonts w:ascii="Arial" w:hAnsi="Arial" w:cs="Arial"/>
                          <w:color w:val="FFFFFF" w:themeColor="background1"/>
                          <w:sz w:val="28"/>
                          <w:szCs w:val="28"/>
                        </w:rPr>
                        <w:t>) Managed Care– DHCS</w:t>
                      </w:r>
                    </w:p>
                    <w:p w14:paraId="76808D8E" w14:textId="77777777" w:rsidR="003027EF" w:rsidRDefault="003027EF" w:rsidP="003027EF">
                      <w:pPr>
                        <w:jc w:val="center"/>
                      </w:pPr>
                    </w:p>
                  </w:txbxContent>
                </v:textbox>
                <w10:anchorlock/>
              </v:rect>
            </w:pict>
          </mc:Fallback>
        </mc:AlternateContent>
      </w:r>
    </w:p>
    <w:p w14:paraId="0BA9407F" w14:textId="4CB75B80" w:rsidR="002C6480" w:rsidRPr="00632726" w:rsidRDefault="00632726" w:rsidP="002C6480">
      <w:pPr>
        <w:spacing w:after="0" w:line="240" w:lineRule="auto"/>
        <w:rPr>
          <w:rFonts w:ascii="Arial" w:hAnsi="Arial" w:cs="Arial"/>
          <w:color w:val="000000"/>
          <w:sz w:val="28"/>
          <w:szCs w:val="28"/>
          <w:shd w:val="clear" w:color="auto" w:fill="FFFFFF"/>
        </w:rPr>
      </w:pPr>
      <w:r w:rsidRPr="00632726">
        <w:rPr>
          <w:rFonts w:ascii="Arial" w:hAnsi="Arial" w:cs="Arial"/>
          <w:color w:val="000000"/>
          <w:sz w:val="28"/>
          <w:szCs w:val="28"/>
          <w:shd w:val="clear" w:color="auto" w:fill="FFFFFF"/>
        </w:rPr>
        <w:t>California Advancing and Innovating Medi-Cal (</w:t>
      </w:r>
      <w:proofErr w:type="spellStart"/>
      <w:r w:rsidRPr="00632726">
        <w:rPr>
          <w:rFonts w:ascii="Arial" w:hAnsi="Arial" w:cs="Arial"/>
          <w:color w:val="000000"/>
          <w:sz w:val="28"/>
          <w:szCs w:val="28"/>
          <w:shd w:val="clear" w:color="auto" w:fill="FFFFFF"/>
        </w:rPr>
        <w:t>CalAIM</w:t>
      </w:r>
      <w:proofErr w:type="spellEnd"/>
      <w:r w:rsidRPr="00632726">
        <w:rPr>
          <w:rFonts w:ascii="Arial" w:hAnsi="Arial" w:cs="Arial"/>
          <w:color w:val="000000"/>
          <w:sz w:val="28"/>
          <w:szCs w:val="28"/>
          <w:shd w:val="clear" w:color="auto" w:fill="FFFFFF"/>
        </w:rPr>
        <w:t>) is a</w:t>
      </w:r>
      <w:r w:rsidR="00F05B33">
        <w:rPr>
          <w:rFonts w:ascii="Arial" w:hAnsi="Arial" w:cs="Arial"/>
          <w:color w:val="000000"/>
          <w:sz w:val="28"/>
          <w:szCs w:val="28"/>
          <w:shd w:val="clear" w:color="auto" w:fill="FFFFFF"/>
        </w:rPr>
        <w:t xml:space="preserve"> </w:t>
      </w:r>
      <w:r w:rsidRPr="00632726">
        <w:rPr>
          <w:rFonts w:ascii="Arial" w:hAnsi="Arial" w:cs="Arial"/>
          <w:color w:val="000000"/>
          <w:sz w:val="28"/>
          <w:szCs w:val="28"/>
          <w:shd w:val="clear" w:color="auto" w:fill="FFFFFF"/>
        </w:rPr>
        <w:t>long-term commitment to transform and strengthen Medi-Cal, offering Californians a more equitable, coordinated, and person-centered approach to maximizing their health and life trajectory.</w:t>
      </w:r>
    </w:p>
    <w:p w14:paraId="09F7AC09" w14:textId="6FF4E4E6" w:rsidR="002C6480" w:rsidRDefault="002C6480" w:rsidP="002C6480">
      <w:pPr>
        <w:spacing w:after="0" w:line="240" w:lineRule="auto"/>
        <w:rPr>
          <w:rFonts w:ascii="Arial" w:hAnsi="Arial" w:cs="Arial"/>
          <w:color w:val="000000"/>
          <w:sz w:val="28"/>
          <w:szCs w:val="28"/>
          <w:shd w:val="clear" w:color="auto" w:fill="FFFFFF"/>
        </w:rPr>
      </w:pPr>
    </w:p>
    <w:p w14:paraId="20FE51E7" w14:textId="663C202B" w:rsidR="004F38F9" w:rsidRPr="00132F1B" w:rsidRDefault="004F38F9" w:rsidP="002C6480">
      <w:pPr>
        <w:spacing w:after="0" w:line="240" w:lineRule="auto"/>
        <w:rPr>
          <w:rFonts w:ascii="Arial" w:hAnsi="Arial" w:cs="Arial"/>
          <w:color w:val="000000"/>
          <w:sz w:val="28"/>
          <w:szCs w:val="28"/>
          <w:shd w:val="clear" w:color="auto" w:fill="FFFFFF"/>
        </w:rPr>
      </w:pPr>
      <w:r w:rsidRPr="00132F1B">
        <w:rPr>
          <w:rFonts w:ascii="Arial" w:hAnsi="Arial" w:cs="Arial"/>
          <w:color w:val="000000"/>
          <w:sz w:val="28"/>
          <w:szCs w:val="28"/>
          <w:shd w:val="clear" w:color="auto" w:fill="FFFFFF"/>
        </w:rPr>
        <w:t xml:space="preserve">As a key part of </w:t>
      </w:r>
      <w:proofErr w:type="spellStart"/>
      <w:r w:rsidRPr="00132F1B">
        <w:rPr>
          <w:rFonts w:ascii="Arial" w:hAnsi="Arial" w:cs="Arial"/>
          <w:color w:val="000000"/>
          <w:sz w:val="28"/>
          <w:szCs w:val="28"/>
          <w:shd w:val="clear" w:color="auto" w:fill="FFFFFF"/>
        </w:rPr>
        <w:t>CalAIM</w:t>
      </w:r>
      <w:proofErr w:type="spellEnd"/>
      <w:r w:rsidRPr="00132F1B">
        <w:rPr>
          <w:rFonts w:ascii="Arial" w:hAnsi="Arial" w:cs="Arial"/>
          <w:color w:val="000000"/>
          <w:sz w:val="28"/>
          <w:szCs w:val="28"/>
          <w:shd w:val="clear" w:color="auto" w:fill="FFFFFF"/>
        </w:rPr>
        <w:t xml:space="preserve">, </w:t>
      </w:r>
      <w:hyperlink r:id="rId27" w:history="1">
        <w:r w:rsidRPr="00132F1B">
          <w:rPr>
            <w:rStyle w:val="Hyperlink"/>
            <w:rFonts w:ascii="Arial" w:hAnsi="Arial" w:cs="Arial"/>
            <w:sz w:val="28"/>
            <w:szCs w:val="28"/>
            <w:shd w:val="clear" w:color="auto" w:fill="FFFFFF"/>
          </w:rPr>
          <w:t>Enhanced Care Management (ECM)</w:t>
        </w:r>
      </w:hyperlink>
      <w:r w:rsidRPr="00132F1B">
        <w:rPr>
          <w:rFonts w:ascii="Arial" w:hAnsi="Arial" w:cs="Arial"/>
          <w:color w:val="000000"/>
          <w:sz w:val="28"/>
          <w:szCs w:val="28"/>
          <w:shd w:val="clear" w:color="auto" w:fill="FFFFFF"/>
        </w:rPr>
        <w:t xml:space="preserve"> is a new statewide Medi-Cal benefit available to select “Populations of Focus" that will address clinical and non-clinical needs of the highest-need enrollees through intensive coordination </w:t>
      </w:r>
      <w:r w:rsidRPr="00853292">
        <w:rPr>
          <w:rFonts w:ascii="Arial" w:hAnsi="Arial" w:cs="Arial"/>
          <w:sz w:val="28"/>
          <w:szCs w:val="28"/>
          <w:shd w:val="clear" w:color="auto" w:fill="FFFFFF"/>
        </w:rPr>
        <w:t>of health and health-related services. It will meet beneficiaries wherever they are – on the street, in a shelter, in their doctor's office, or at home. Beneficiaries will have a single Lead Care Manager who will coordinate care and services among the physical, behavioral, dental, developmental, and social services delivery systems, making it easier for them to get the right care at the right time</w:t>
      </w:r>
      <w:r w:rsidRPr="00132F1B">
        <w:rPr>
          <w:rFonts w:ascii="Arial" w:hAnsi="Arial" w:cs="Arial"/>
          <w:color w:val="000000"/>
          <w:sz w:val="28"/>
          <w:szCs w:val="28"/>
          <w:shd w:val="clear" w:color="auto" w:fill="FFFFFF"/>
        </w:rPr>
        <w:t>.</w:t>
      </w:r>
    </w:p>
    <w:p w14:paraId="6DED76E1" w14:textId="49F68A40" w:rsidR="00121550" w:rsidRPr="00132F1B" w:rsidRDefault="00121550" w:rsidP="002C6480">
      <w:pPr>
        <w:spacing w:after="0" w:line="240" w:lineRule="auto"/>
        <w:rPr>
          <w:rFonts w:ascii="Arial" w:hAnsi="Arial" w:cs="Arial"/>
          <w:color w:val="000000"/>
          <w:sz w:val="28"/>
          <w:szCs w:val="28"/>
          <w:shd w:val="clear" w:color="auto" w:fill="FFFFFF"/>
        </w:rPr>
      </w:pPr>
    </w:p>
    <w:p w14:paraId="1222A47A" w14:textId="40BB85A8" w:rsidR="00121550" w:rsidRDefault="00121550" w:rsidP="002C6480">
      <w:pPr>
        <w:spacing w:after="0" w:line="240" w:lineRule="auto"/>
        <w:rPr>
          <w:rFonts w:ascii="Arial" w:hAnsi="Arial" w:cs="Arial"/>
          <w:color w:val="000000"/>
          <w:sz w:val="28"/>
          <w:szCs w:val="28"/>
          <w:shd w:val="clear" w:color="auto" w:fill="FFFFFF"/>
        </w:rPr>
      </w:pPr>
      <w:r w:rsidRPr="00132F1B">
        <w:rPr>
          <w:rFonts w:ascii="Arial" w:hAnsi="Arial" w:cs="Arial"/>
          <w:color w:val="000000"/>
          <w:sz w:val="28"/>
          <w:szCs w:val="28"/>
          <w:shd w:val="clear" w:color="auto" w:fill="FFFFFF"/>
        </w:rPr>
        <w:t xml:space="preserve">Additionally, beneficiaries are being connected to </w:t>
      </w:r>
      <w:hyperlink r:id="rId28" w:history="1">
        <w:r w:rsidRPr="00D64426">
          <w:rPr>
            <w:rStyle w:val="Hyperlink"/>
            <w:rFonts w:ascii="Arial" w:hAnsi="Arial" w:cs="Arial"/>
            <w:sz w:val="28"/>
            <w:szCs w:val="28"/>
            <w:shd w:val="clear" w:color="auto" w:fill="FFFFFF"/>
          </w:rPr>
          <w:t>Community Supports</w:t>
        </w:r>
      </w:hyperlink>
      <w:r w:rsidRPr="00132F1B">
        <w:rPr>
          <w:rFonts w:ascii="Arial" w:hAnsi="Arial" w:cs="Arial"/>
          <w:color w:val="000000"/>
          <w:sz w:val="28"/>
          <w:szCs w:val="28"/>
          <w:shd w:val="clear" w:color="auto" w:fill="FFFFFF"/>
        </w:rPr>
        <w:t xml:space="preserve"> to meet their social needs, including medically supportive foods or housing supports. Community Supports are new services provided by Medi-Cal managed care plans as cost effective alternatives to traditional medical services or settings. Community Supports are designed to address social drivers of health (factors in people's lives that influence their health). Community Supports </w:t>
      </w:r>
      <w:r w:rsidR="00735EF1" w:rsidRPr="00132F1B">
        <w:rPr>
          <w:rFonts w:ascii="Arial" w:hAnsi="Arial" w:cs="Arial"/>
          <w:color w:val="000000"/>
          <w:sz w:val="28"/>
          <w:szCs w:val="28"/>
          <w:shd w:val="clear" w:color="auto" w:fill="FFFFFF"/>
        </w:rPr>
        <w:t xml:space="preserve">may include </w:t>
      </w:r>
      <w:r w:rsidR="00B235D4" w:rsidRPr="00132F1B">
        <w:rPr>
          <w:rFonts w:ascii="Arial" w:hAnsi="Arial" w:cs="Arial"/>
          <w:color w:val="000000"/>
          <w:sz w:val="28"/>
          <w:szCs w:val="28"/>
          <w:shd w:val="clear" w:color="auto" w:fill="FFFFFF"/>
        </w:rPr>
        <w:t xml:space="preserve">nursing facility </w:t>
      </w:r>
      <w:r w:rsidR="004E7FBD" w:rsidRPr="00132F1B">
        <w:rPr>
          <w:rFonts w:ascii="Arial" w:hAnsi="Arial" w:cs="Arial"/>
          <w:color w:val="000000"/>
          <w:sz w:val="28"/>
          <w:szCs w:val="28"/>
          <w:shd w:val="clear" w:color="auto" w:fill="FFFFFF"/>
        </w:rPr>
        <w:t xml:space="preserve">transition and diversion, </w:t>
      </w:r>
      <w:r w:rsidR="00B235D4" w:rsidRPr="00132F1B">
        <w:rPr>
          <w:rFonts w:ascii="Arial" w:hAnsi="Arial" w:cs="Arial"/>
          <w:color w:val="000000"/>
          <w:sz w:val="28"/>
          <w:szCs w:val="28"/>
          <w:shd w:val="clear" w:color="auto" w:fill="FFFFFF"/>
        </w:rPr>
        <w:t>housing</w:t>
      </w:r>
      <w:r w:rsidR="004E7FBD" w:rsidRPr="00132F1B">
        <w:rPr>
          <w:rFonts w:ascii="Arial" w:hAnsi="Arial" w:cs="Arial"/>
          <w:color w:val="000000"/>
          <w:sz w:val="28"/>
          <w:szCs w:val="28"/>
          <w:shd w:val="clear" w:color="auto" w:fill="FFFFFF"/>
        </w:rPr>
        <w:t xml:space="preserve">, home modifications, and other </w:t>
      </w:r>
      <w:r w:rsidR="00893263" w:rsidRPr="00132F1B">
        <w:rPr>
          <w:rFonts w:ascii="Arial" w:hAnsi="Arial" w:cs="Arial"/>
          <w:color w:val="000000"/>
          <w:sz w:val="28"/>
          <w:szCs w:val="28"/>
          <w:shd w:val="clear" w:color="auto" w:fill="FFFFFF"/>
        </w:rPr>
        <w:t xml:space="preserve">services and supports. </w:t>
      </w:r>
    </w:p>
    <w:p w14:paraId="750351B9" w14:textId="1B63224A" w:rsidR="00D64426" w:rsidRDefault="00D64426" w:rsidP="002C6480">
      <w:pPr>
        <w:spacing w:after="0" w:line="240" w:lineRule="auto"/>
        <w:rPr>
          <w:rFonts w:ascii="Arial" w:hAnsi="Arial" w:cs="Arial"/>
          <w:color w:val="000000"/>
          <w:sz w:val="28"/>
          <w:szCs w:val="28"/>
          <w:shd w:val="clear" w:color="auto" w:fill="FFFFFF"/>
        </w:rPr>
      </w:pPr>
    </w:p>
    <w:p w14:paraId="2C851AC3" w14:textId="6CEE7A36" w:rsidR="00AE0290" w:rsidRDefault="00D64426" w:rsidP="00C5313F">
      <w:pPr>
        <w:spacing w:after="0" w:line="240" w:lineRule="auto"/>
        <w:rPr>
          <w:rStyle w:val="Hyperlink"/>
          <w:rFonts w:ascii="Arial" w:hAnsi="Arial" w:cs="Arial"/>
          <w:sz w:val="28"/>
          <w:szCs w:val="28"/>
          <w:shd w:val="clear" w:color="auto" w:fill="FFFFFF"/>
        </w:rPr>
      </w:pPr>
      <w:r>
        <w:rPr>
          <w:rFonts w:ascii="Arial" w:hAnsi="Arial" w:cs="Arial"/>
          <w:color w:val="000000"/>
          <w:sz w:val="28"/>
          <w:szCs w:val="28"/>
          <w:shd w:val="clear" w:color="auto" w:fill="FFFFFF"/>
        </w:rPr>
        <w:t xml:space="preserve">Enhanced </w:t>
      </w:r>
      <w:r w:rsidR="00B64B5C">
        <w:rPr>
          <w:rFonts w:ascii="Arial" w:hAnsi="Arial" w:cs="Arial"/>
          <w:color w:val="000000"/>
          <w:sz w:val="28"/>
          <w:szCs w:val="28"/>
          <w:shd w:val="clear" w:color="auto" w:fill="FFFFFF"/>
        </w:rPr>
        <w:t xml:space="preserve">Care Management and Supportive Services will be made available through local </w:t>
      </w:r>
      <w:hyperlink r:id="rId29" w:history="1">
        <w:r w:rsidR="00B64B5C" w:rsidRPr="00E02B72">
          <w:rPr>
            <w:rStyle w:val="Hyperlink"/>
            <w:rFonts w:ascii="Arial" w:hAnsi="Arial" w:cs="Arial"/>
            <w:sz w:val="28"/>
            <w:szCs w:val="28"/>
            <w:shd w:val="clear" w:color="auto" w:fill="FFFFFF"/>
          </w:rPr>
          <w:t>Managed Care Plans.</w:t>
        </w:r>
      </w:hyperlink>
    </w:p>
    <w:p w14:paraId="13D362EE" w14:textId="1E7EC305" w:rsidR="00EF0C9C" w:rsidRDefault="00EF0C9C" w:rsidP="00C5313F">
      <w:pPr>
        <w:spacing w:after="0" w:line="240" w:lineRule="auto"/>
        <w:rPr>
          <w:rStyle w:val="Hyperlink"/>
          <w:rFonts w:ascii="Arial" w:hAnsi="Arial" w:cs="Arial"/>
          <w:sz w:val="28"/>
          <w:szCs w:val="28"/>
          <w:shd w:val="clear" w:color="auto" w:fill="FFFFFF"/>
        </w:rPr>
      </w:pPr>
    </w:p>
    <w:p w14:paraId="68557EAF" w14:textId="7E4DC14E" w:rsidR="00EF0C9C" w:rsidRPr="00177730" w:rsidRDefault="00EF0C9C" w:rsidP="00C5313F">
      <w:pPr>
        <w:spacing w:after="0" w:line="240" w:lineRule="auto"/>
        <w:rPr>
          <w:rStyle w:val="Hyperlink"/>
          <w:rFonts w:ascii="Arial" w:hAnsi="Arial" w:cs="Arial"/>
          <w:color w:val="auto"/>
          <w:sz w:val="28"/>
          <w:szCs w:val="28"/>
          <w:u w:val="none"/>
          <w:shd w:val="clear" w:color="auto" w:fill="FFFFFF"/>
        </w:rPr>
      </w:pPr>
      <w:r w:rsidRPr="00EF0C9C">
        <w:rPr>
          <w:rStyle w:val="Hyperlink"/>
          <w:rFonts w:ascii="Arial" w:hAnsi="Arial" w:cs="Arial"/>
          <w:color w:val="auto"/>
          <w:sz w:val="28"/>
          <w:szCs w:val="28"/>
          <w:u w:val="none"/>
          <w:shd w:val="clear" w:color="auto" w:fill="FFFFFF"/>
        </w:rPr>
        <w:t xml:space="preserve">Visit the </w:t>
      </w:r>
      <w:hyperlink r:id="rId30" w:history="1">
        <w:r w:rsidR="00E321FF" w:rsidRPr="00DA339B">
          <w:rPr>
            <w:rStyle w:val="Hyperlink"/>
            <w:rFonts w:ascii="Arial" w:hAnsi="Arial" w:cs="Arial"/>
            <w:sz w:val="28"/>
            <w:szCs w:val="28"/>
            <w:shd w:val="clear" w:color="auto" w:fill="FFFFFF"/>
          </w:rPr>
          <w:t>DHCS website</w:t>
        </w:r>
      </w:hyperlink>
      <w:r w:rsidR="00E321FF">
        <w:rPr>
          <w:rStyle w:val="Hyperlink"/>
          <w:rFonts w:ascii="Arial" w:hAnsi="Arial" w:cs="Arial"/>
          <w:color w:val="auto"/>
          <w:sz w:val="28"/>
          <w:szCs w:val="28"/>
          <w:u w:val="none"/>
          <w:shd w:val="clear" w:color="auto" w:fill="FFFFFF"/>
        </w:rPr>
        <w:t xml:space="preserve"> on</w:t>
      </w:r>
      <w:r w:rsidR="00DA339B">
        <w:rPr>
          <w:rStyle w:val="Hyperlink"/>
          <w:rFonts w:ascii="Arial" w:hAnsi="Arial" w:cs="Arial"/>
          <w:color w:val="auto"/>
          <w:sz w:val="28"/>
          <w:szCs w:val="28"/>
          <w:u w:val="none"/>
          <w:shd w:val="clear" w:color="auto" w:fill="FFFFFF"/>
        </w:rPr>
        <w:t xml:space="preserve"> CALAIM for more information.</w:t>
      </w:r>
    </w:p>
    <w:p w14:paraId="047250FE" w14:textId="77777777" w:rsidR="00096DBD" w:rsidRPr="00C5313F" w:rsidRDefault="00096DBD" w:rsidP="00C5313F">
      <w:pPr>
        <w:spacing w:after="0" w:line="240" w:lineRule="auto"/>
        <w:rPr>
          <w:rFonts w:ascii="Arial" w:hAnsi="Arial" w:cs="Arial"/>
          <w:color w:val="000000"/>
          <w:sz w:val="28"/>
          <w:szCs w:val="28"/>
          <w:shd w:val="clear" w:color="auto" w:fill="FFFFFF"/>
        </w:rPr>
      </w:pPr>
    </w:p>
    <w:p w14:paraId="2E9549CD" w14:textId="06A6D2A7" w:rsidR="00C5313F" w:rsidRDefault="00096DBD" w:rsidP="00281A42">
      <w:pPr>
        <w:spacing w:after="0" w:line="240" w:lineRule="auto"/>
        <w:rPr>
          <w:rFonts w:ascii="Arial" w:hAnsi="Arial" w:cs="Arial"/>
          <w:sz w:val="28"/>
          <w:szCs w:val="28"/>
          <w:shd w:val="clear" w:color="auto" w:fill="FFFFFF"/>
        </w:rPr>
      </w:pPr>
      <w:r>
        <w:rPr>
          <w:rFonts w:ascii="Arial" w:hAnsi="Arial" w:cs="Arial"/>
          <w:noProof/>
          <w:sz w:val="28"/>
          <w:szCs w:val="28"/>
        </w:rPr>
        <mc:AlternateContent>
          <mc:Choice Requires="wps">
            <w:drawing>
              <wp:inline distT="0" distB="0" distL="0" distR="0" wp14:anchorId="48EC07F7" wp14:editId="7D4DA2BF">
                <wp:extent cx="5924550" cy="317500"/>
                <wp:effectExtent l="0" t="0" r="19050" b="25400"/>
                <wp:docPr id="20" name="Rectangle 20"/>
                <wp:cNvGraphicFramePr/>
                <a:graphic xmlns:a="http://schemas.openxmlformats.org/drawingml/2006/main">
                  <a:graphicData uri="http://schemas.microsoft.com/office/word/2010/wordprocessingShape">
                    <wps:wsp>
                      <wps:cNvSpPr/>
                      <wps:spPr>
                        <a:xfrm>
                          <a:off x="0" y="0"/>
                          <a:ext cx="5924550" cy="3175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B7B525" w14:textId="77777777" w:rsidR="00096DBD" w:rsidRPr="00942481" w:rsidRDefault="0009198C" w:rsidP="00942481">
                            <w:pPr>
                              <w:pStyle w:val="Heading3"/>
                              <w:rPr>
                                <w:rFonts w:ascii="Arial" w:eastAsia="Times New Roman" w:hAnsi="Arial" w:cs="Arial"/>
                                <w:color w:val="FFFFFF" w:themeColor="background1"/>
                                <w:sz w:val="28"/>
                                <w:szCs w:val="28"/>
                              </w:rPr>
                            </w:pPr>
                            <w:hyperlink r:id="rId31" w:history="1">
                              <w:r w:rsidR="00096DBD" w:rsidRPr="00942481">
                                <w:rPr>
                                  <w:rStyle w:val="Hyperlink"/>
                                  <w:rFonts w:ascii="Arial" w:eastAsia="Times New Roman" w:hAnsi="Arial" w:cs="Arial"/>
                                  <w:color w:val="FFFFFF" w:themeColor="background1"/>
                                  <w:sz w:val="28"/>
                                  <w:szCs w:val="28"/>
                                  <w:u w:val="none"/>
                                </w:rPr>
                                <w:t>Caregiver Resource Centers - DHCS</w:t>
                              </w:r>
                            </w:hyperlink>
                          </w:p>
                          <w:p w14:paraId="1AAA83EA" w14:textId="77777777" w:rsidR="00096DBD" w:rsidRDefault="00096DBD" w:rsidP="00096D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EC07F7" id="Rectangle 20" o:spid="_x0000_s1041" style="width:466.5pt;height: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" fillcolor="#002060" strokecolor="#002060" strokeweight="1pt">
                <v:textbox>
                  <w:txbxContent>
                    <w:p w14:paraId="22B7B525" w14:textId="77777777" w:rsidR="00096DBD" w:rsidRPr="00942481" w:rsidRDefault="00D23F0E" w:rsidP="00942481">
                      <w:pPr>
                        <w:pStyle w:val="Heading3"/>
                        <w:rPr>
                          <w:rFonts w:ascii="Arial" w:eastAsia="Times New Roman" w:hAnsi="Arial" w:cs="Arial"/>
                          <w:color w:val="FFFFFF" w:themeColor="background1"/>
                          <w:sz w:val="28"/>
                          <w:szCs w:val="28"/>
                        </w:rPr>
                      </w:pPr>
                      <w:hyperlink r:id="rId32" w:history="1">
                        <w:r w:rsidR="00096DBD" w:rsidRPr="00942481">
                          <w:rPr>
                            <w:rStyle w:val="Hyperlink"/>
                            <w:rFonts w:ascii="Arial" w:eastAsia="Times New Roman" w:hAnsi="Arial" w:cs="Arial"/>
                            <w:color w:val="FFFFFF" w:themeColor="background1"/>
                            <w:sz w:val="28"/>
                            <w:szCs w:val="28"/>
                            <w:u w:val="none"/>
                          </w:rPr>
                          <w:t>Caregiver Resource Centers - DHCS</w:t>
                        </w:r>
                      </w:hyperlink>
                    </w:p>
                    <w:p w14:paraId="1AAA83EA" w14:textId="77777777" w:rsidR="00096DBD" w:rsidRDefault="00096DBD" w:rsidP="00096DBD">
                      <w:pPr>
                        <w:jc w:val="center"/>
                      </w:pPr>
                    </w:p>
                  </w:txbxContent>
                </v:textbox>
                <w10:anchorlock/>
              </v:rect>
            </w:pict>
          </mc:Fallback>
        </mc:AlternateContent>
      </w:r>
    </w:p>
    <w:p w14:paraId="4E73EBA4" w14:textId="72BBEE05" w:rsidR="009B0E0B" w:rsidRDefault="005766D0" w:rsidP="005766D0">
      <w:pPr>
        <w:rPr>
          <w:rFonts w:ascii="Arial" w:eastAsia="Times New Roman" w:hAnsi="Arial" w:cs="Arial"/>
          <w:sz w:val="28"/>
          <w:szCs w:val="28"/>
        </w:rPr>
      </w:pPr>
      <w:r w:rsidRPr="00CB26D7">
        <w:rPr>
          <w:rFonts w:ascii="Arial" w:eastAsia="Times New Roman" w:hAnsi="Arial" w:cs="Arial"/>
          <w:sz w:val="28"/>
          <w:szCs w:val="28"/>
        </w:rPr>
        <w:t xml:space="preserve">Founded in 1984, the </w:t>
      </w:r>
      <w:hyperlink r:id="rId33" w:history="1">
        <w:r w:rsidRPr="000B24A5">
          <w:rPr>
            <w:rStyle w:val="Hyperlink"/>
            <w:rFonts w:ascii="Arial" w:eastAsia="Times New Roman" w:hAnsi="Arial" w:cs="Arial"/>
            <w:sz w:val="28"/>
            <w:szCs w:val="28"/>
          </w:rPr>
          <w:t>California Caregiver Resource Centers</w:t>
        </w:r>
      </w:hyperlink>
      <w:r w:rsidRPr="00CB26D7">
        <w:rPr>
          <w:rFonts w:ascii="Arial" w:eastAsia="Times New Roman" w:hAnsi="Arial" w:cs="Arial"/>
          <w:sz w:val="28"/>
          <w:szCs w:val="28"/>
        </w:rPr>
        <w:t xml:space="preserve"> are a network of 11 centers throughout California which serve family caregivers who are providing support for someone affected by chronic and debilitating health conditions including dementia, Alzheimer’s disease, cerebrovascular diseases (such as stroke or aneurysms), degenerative diseases such as </w:t>
      </w:r>
      <w:r w:rsidRPr="00CB26D7">
        <w:rPr>
          <w:rFonts w:ascii="Arial" w:eastAsia="Times New Roman" w:hAnsi="Arial" w:cs="Arial"/>
          <w:sz w:val="28"/>
          <w:szCs w:val="28"/>
        </w:rPr>
        <w:lastRenderedPageBreak/>
        <w:t>Parkinson’s, Huntington’s and multiple sclerosis, or traumatic brain injury (TBI), among many others</w:t>
      </w:r>
      <w:r w:rsidR="009B0E0B">
        <w:rPr>
          <w:rFonts w:ascii="Arial" w:eastAsia="Times New Roman" w:hAnsi="Arial" w:cs="Arial"/>
          <w:sz w:val="28"/>
          <w:szCs w:val="28"/>
        </w:rPr>
        <w:t>.</w:t>
      </w:r>
    </w:p>
    <w:p w14:paraId="2EA72C21" w14:textId="3B1408D7" w:rsidR="00DA339B" w:rsidRDefault="00DA339B" w:rsidP="005766D0">
      <w:pPr>
        <w:rPr>
          <w:rFonts w:ascii="Arial" w:eastAsia="Times New Roman" w:hAnsi="Arial" w:cs="Arial"/>
          <w:sz w:val="28"/>
          <w:szCs w:val="28"/>
        </w:rPr>
      </w:pPr>
      <w:r>
        <w:rPr>
          <w:rFonts w:ascii="Arial" w:eastAsia="Times New Roman" w:hAnsi="Arial" w:cs="Arial"/>
          <w:sz w:val="28"/>
          <w:szCs w:val="28"/>
        </w:rPr>
        <w:t xml:space="preserve">Visit the </w:t>
      </w:r>
      <w:hyperlink r:id="rId34" w:history="1">
        <w:r w:rsidR="005E3A4A" w:rsidRPr="0040787F">
          <w:rPr>
            <w:rStyle w:val="Hyperlink"/>
            <w:rFonts w:ascii="Arial" w:eastAsia="Times New Roman" w:hAnsi="Arial" w:cs="Arial"/>
            <w:sz w:val="28"/>
            <w:szCs w:val="28"/>
          </w:rPr>
          <w:t>DHCS website</w:t>
        </w:r>
      </w:hyperlink>
      <w:r w:rsidR="005E3A4A">
        <w:rPr>
          <w:rFonts w:ascii="Arial" w:eastAsia="Times New Roman" w:hAnsi="Arial" w:cs="Arial"/>
          <w:sz w:val="28"/>
          <w:szCs w:val="28"/>
        </w:rPr>
        <w:t xml:space="preserve"> on Caregiver resource Centers for more information.</w:t>
      </w:r>
    </w:p>
    <w:p w14:paraId="2895A3ED" w14:textId="43469E00" w:rsidR="005766D0" w:rsidRPr="00281573" w:rsidRDefault="00357FE0" w:rsidP="00A35DC9">
      <w:pPr>
        <w:rPr>
          <w:rFonts w:ascii="Arial" w:eastAsia="Times New Roman" w:hAnsi="Arial" w:cs="Arial"/>
          <w:sz w:val="28"/>
          <w:szCs w:val="28"/>
        </w:rPr>
      </w:pPr>
      <w:r>
        <w:rPr>
          <w:rFonts w:ascii="Arial" w:eastAsia="Times New Roman" w:hAnsi="Arial" w:cs="Arial"/>
          <w:noProof/>
          <w:sz w:val="28"/>
          <w:szCs w:val="28"/>
        </w:rPr>
        <mc:AlternateContent>
          <mc:Choice Requires="wps">
            <w:drawing>
              <wp:inline distT="0" distB="0" distL="0" distR="0" wp14:anchorId="3E0CAC56" wp14:editId="5F6E842C">
                <wp:extent cx="5930900" cy="323850"/>
                <wp:effectExtent l="0" t="0" r="12700" b="19050"/>
                <wp:docPr id="21" name="Rectangle 21"/>
                <wp:cNvGraphicFramePr/>
                <a:graphic xmlns:a="http://schemas.openxmlformats.org/drawingml/2006/main">
                  <a:graphicData uri="http://schemas.microsoft.com/office/word/2010/wordprocessingShape">
                    <wps:wsp>
                      <wps:cNvSpPr/>
                      <wps:spPr>
                        <a:xfrm>
                          <a:off x="0" y="0"/>
                          <a:ext cx="5930900" cy="3238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360FC" w14:textId="7D0ABCCB" w:rsidR="00357FE0" w:rsidRPr="00A35DC9" w:rsidRDefault="00357FE0" w:rsidP="00357FE0">
                            <w:pPr>
                              <w:pStyle w:val="Heading3"/>
                              <w:rPr>
                                <w:rFonts w:ascii="Arial" w:hAnsi="Arial" w:cs="Arial"/>
                                <w:color w:val="FFFFFF" w:themeColor="background1"/>
                                <w:sz w:val="28"/>
                                <w:szCs w:val="28"/>
                              </w:rPr>
                            </w:pPr>
                            <w:r w:rsidRPr="00A35DC9">
                              <w:rPr>
                                <w:rFonts w:ascii="Arial" w:hAnsi="Arial" w:cs="Arial"/>
                                <w:color w:val="FFFFFF" w:themeColor="background1"/>
                                <w:sz w:val="28"/>
                                <w:szCs w:val="28"/>
                              </w:rPr>
                              <w:t>Community-Based Adult Services (CBAS)- DHCS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0CAC56" id="Rectangle 21" o:spid="_x0000_s1042" style="width:467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" fillcolor="#002060" strokecolor="#002060" strokeweight="1pt">
                <v:textbox>
                  <w:txbxContent>
                    <w:p w14:paraId="78A360FC" w14:textId="7D0ABCCB" w:rsidR="00357FE0" w:rsidRPr="00A35DC9" w:rsidRDefault="00357FE0" w:rsidP="00357FE0">
                      <w:pPr>
                        <w:pStyle w:val="Heading3"/>
                        <w:rPr>
                          <w:rFonts w:ascii="Arial" w:hAnsi="Arial" w:cs="Arial"/>
                          <w:color w:val="FFFFFF" w:themeColor="background1"/>
                          <w:sz w:val="28"/>
                          <w:szCs w:val="28"/>
                        </w:rPr>
                      </w:pPr>
                      <w:r w:rsidRPr="00A35DC9">
                        <w:rPr>
                          <w:rFonts w:ascii="Arial" w:hAnsi="Arial" w:cs="Arial"/>
                          <w:color w:val="FFFFFF" w:themeColor="background1"/>
                          <w:sz w:val="28"/>
                          <w:szCs w:val="28"/>
                        </w:rPr>
                        <w:t>Community-Based Adult Services (CBAS)- DHCS</w:t>
                      </w:r>
                    </w:p>
                  </w:txbxContent>
                </v:textbox>
                <w10:anchorlock/>
              </v:rect>
            </w:pict>
          </mc:Fallback>
        </mc:AlternateContent>
      </w:r>
      <w:r w:rsidR="005766D0">
        <w:rPr>
          <w:rFonts w:ascii="Arial" w:eastAsia="Times New Roman" w:hAnsi="Arial" w:cs="Arial"/>
          <w:sz w:val="28"/>
          <w:szCs w:val="28"/>
        </w:rPr>
        <w:t xml:space="preserve">The </w:t>
      </w:r>
      <w:hyperlink r:id="rId35" w:history="1">
        <w:r w:rsidR="005766D0" w:rsidRPr="0070005B">
          <w:rPr>
            <w:rStyle w:val="Hyperlink"/>
            <w:rFonts w:ascii="Arial" w:eastAsia="Times New Roman" w:hAnsi="Arial" w:cs="Arial"/>
            <w:sz w:val="28"/>
            <w:szCs w:val="28"/>
          </w:rPr>
          <w:t>Community-Based Adult Services</w:t>
        </w:r>
      </w:hyperlink>
      <w:r w:rsidR="005766D0" w:rsidRPr="00AF3472">
        <w:rPr>
          <w:rFonts w:ascii="Arial" w:eastAsia="Times New Roman" w:hAnsi="Arial" w:cs="Arial"/>
          <w:sz w:val="28"/>
          <w:szCs w:val="28"/>
        </w:rPr>
        <w:t xml:space="preserve"> (</w:t>
      </w:r>
      <w:r w:rsidR="005766D0" w:rsidRPr="00281573">
        <w:rPr>
          <w:rFonts w:ascii="Arial" w:eastAsia="Times New Roman" w:hAnsi="Arial" w:cs="Arial"/>
          <w:sz w:val="28"/>
          <w:szCs w:val="28"/>
        </w:rPr>
        <w:t>CBAS</w:t>
      </w:r>
      <w:r w:rsidR="005766D0" w:rsidRPr="00AF3472">
        <w:rPr>
          <w:rFonts w:ascii="Arial" w:eastAsia="Times New Roman" w:hAnsi="Arial" w:cs="Arial"/>
          <w:sz w:val="28"/>
          <w:szCs w:val="28"/>
        </w:rPr>
        <w:t>)</w:t>
      </w:r>
      <w:r w:rsidR="005766D0" w:rsidRPr="00281573">
        <w:rPr>
          <w:rFonts w:ascii="Arial" w:eastAsia="Times New Roman" w:hAnsi="Arial" w:cs="Arial"/>
          <w:sz w:val="28"/>
          <w:szCs w:val="28"/>
        </w:rPr>
        <w:t xml:space="preserve"> </w:t>
      </w:r>
      <w:r w:rsidR="005766D0">
        <w:rPr>
          <w:rFonts w:ascii="Arial" w:eastAsia="Times New Roman" w:hAnsi="Arial" w:cs="Arial"/>
          <w:sz w:val="28"/>
          <w:szCs w:val="28"/>
        </w:rPr>
        <w:t xml:space="preserve">is administered through the California Department of Aging and </w:t>
      </w:r>
      <w:r w:rsidR="005766D0" w:rsidRPr="00281573">
        <w:rPr>
          <w:rFonts w:ascii="Arial" w:eastAsia="Times New Roman" w:hAnsi="Arial" w:cs="Arial"/>
          <w:sz w:val="28"/>
          <w:szCs w:val="28"/>
        </w:rPr>
        <w:t>offers services to eligible older adults and/or adults with disabilities to restore or maintain their optimal capacity for self-care and delay or prevent inappropriate or personally undesirable institutionalization</w:t>
      </w:r>
      <w:r w:rsidR="005766D0" w:rsidRPr="00AF3472">
        <w:rPr>
          <w:rFonts w:ascii="Arial" w:eastAsia="Times New Roman" w:hAnsi="Arial" w:cs="Arial"/>
          <w:sz w:val="28"/>
          <w:szCs w:val="28"/>
        </w:rPr>
        <w:t xml:space="preserve"> in certain counties.</w:t>
      </w:r>
      <w:r w:rsidR="005766D0">
        <w:rPr>
          <w:rFonts w:ascii="Arial" w:eastAsia="Times New Roman" w:hAnsi="Arial" w:cs="Arial"/>
          <w:sz w:val="28"/>
          <w:szCs w:val="28"/>
        </w:rPr>
        <w:t xml:space="preserve"> </w:t>
      </w:r>
    </w:p>
    <w:p w14:paraId="0FBE87E7" w14:textId="77777777" w:rsidR="005766D0" w:rsidRPr="00281573" w:rsidRDefault="005766D0" w:rsidP="00007AFE">
      <w:pPr>
        <w:shd w:val="clear" w:color="auto" w:fill="FFFFFF"/>
        <w:spacing w:after="150" w:line="240" w:lineRule="auto"/>
        <w:rPr>
          <w:rFonts w:ascii="Arial" w:eastAsia="Times New Roman" w:hAnsi="Arial" w:cs="Arial"/>
          <w:sz w:val="28"/>
          <w:szCs w:val="28"/>
        </w:rPr>
      </w:pPr>
      <w:r w:rsidRPr="00281573">
        <w:rPr>
          <w:rFonts w:ascii="Arial" w:eastAsia="Times New Roman" w:hAnsi="Arial" w:cs="Arial"/>
          <w:sz w:val="28"/>
          <w:szCs w:val="28"/>
        </w:rPr>
        <w:t>CBAS services include:</w:t>
      </w:r>
    </w:p>
    <w:p w14:paraId="1B70635D" w14:textId="65FD4FE4" w:rsidR="005766D0" w:rsidRPr="00281573" w:rsidRDefault="005766D0" w:rsidP="009B0E0B">
      <w:pPr>
        <w:pStyle w:val="Title"/>
        <w:numPr>
          <w:ilvl w:val="0"/>
          <w:numId w:val="22"/>
        </w:numPr>
        <w:tabs>
          <w:tab w:val="left" w:pos="360"/>
        </w:tabs>
        <w:ind w:left="1080"/>
        <w:jc w:val="left"/>
        <w:rPr>
          <w:b w:val="0"/>
          <w:bCs w:val="0"/>
          <w:sz w:val="28"/>
          <w:szCs w:val="28"/>
        </w:rPr>
      </w:pPr>
      <w:r w:rsidRPr="00281573">
        <w:rPr>
          <w:b w:val="0"/>
          <w:bCs w:val="0"/>
          <w:sz w:val="28"/>
          <w:szCs w:val="28"/>
        </w:rPr>
        <w:t>an individual assessment</w:t>
      </w:r>
    </w:p>
    <w:p w14:paraId="41A0B456" w14:textId="41EED291" w:rsidR="005766D0" w:rsidRPr="00281573" w:rsidRDefault="005766D0" w:rsidP="009B0E0B">
      <w:pPr>
        <w:pStyle w:val="Title"/>
        <w:numPr>
          <w:ilvl w:val="0"/>
          <w:numId w:val="22"/>
        </w:numPr>
        <w:tabs>
          <w:tab w:val="left" w:pos="360"/>
        </w:tabs>
        <w:ind w:left="1080"/>
        <w:jc w:val="left"/>
        <w:rPr>
          <w:b w:val="0"/>
          <w:bCs w:val="0"/>
          <w:sz w:val="28"/>
          <w:szCs w:val="28"/>
        </w:rPr>
      </w:pPr>
      <w:r w:rsidRPr="00281573">
        <w:rPr>
          <w:b w:val="0"/>
          <w:bCs w:val="0"/>
          <w:sz w:val="28"/>
          <w:szCs w:val="28"/>
        </w:rPr>
        <w:t>professional nursing services</w:t>
      </w:r>
    </w:p>
    <w:p w14:paraId="4D332101" w14:textId="0210DE5E" w:rsidR="005766D0" w:rsidRPr="00281573" w:rsidRDefault="005766D0" w:rsidP="009B0E0B">
      <w:pPr>
        <w:pStyle w:val="Title"/>
        <w:numPr>
          <w:ilvl w:val="0"/>
          <w:numId w:val="22"/>
        </w:numPr>
        <w:tabs>
          <w:tab w:val="left" w:pos="360"/>
        </w:tabs>
        <w:ind w:left="1080"/>
        <w:jc w:val="left"/>
        <w:rPr>
          <w:b w:val="0"/>
          <w:bCs w:val="0"/>
          <w:sz w:val="28"/>
          <w:szCs w:val="28"/>
        </w:rPr>
      </w:pPr>
      <w:r w:rsidRPr="00281573">
        <w:rPr>
          <w:b w:val="0"/>
          <w:bCs w:val="0"/>
          <w:sz w:val="28"/>
          <w:szCs w:val="28"/>
        </w:rPr>
        <w:t>physical, occupational and speech therapies</w:t>
      </w:r>
    </w:p>
    <w:p w14:paraId="3D86146E" w14:textId="5C2F7FE2" w:rsidR="005766D0" w:rsidRPr="00281573" w:rsidRDefault="005766D0" w:rsidP="009B0E0B">
      <w:pPr>
        <w:pStyle w:val="Title"/>
        <w:numPr>
          <w:ilvl w:val="0"/>
          <w:numId w:val="22"/>
        </w:numPr>
        <w:tabs>
          <w:tab w:val="left" w:pos="360"/>
        </w:tabs>
        <w:ind w:left="1080"/>
        <w:jc w:val="left"/>
        <w:rPr>
          <w:b w:val="0"/>
          <w:bCs w:val="0"/>
          <w:sz w:val="28"/>
          <w:szCs w:val="28"/>
        </w:rPr>
      </w:pPr>
      <w:r w:rsidRPr="00281573">
        <w:rPr>
          <w:b w:val="0"/>
          <w:bCs w:val="0"/>
          <w:sz w:val="28"/>
          <w:szCs w:val="28"/>
        </w:rPr>
        <w:t>mental health services</w:t>
      </w:r>
    </w:p>
    <w:p w14:paraId="5BCA9D78" w14:textId="2549E2BD" w:rsidR="005766D0" w:rsidRPr="00281573" w:rsidRDefault="005766D0" w:rsidP="009B0E0B">
      <w:pPr>
        <w:pStyle w:val="Title"/>
        <w:numPr>
          <w:ilvl w:val="0"/>
          <w:numId w:val="22"/>
        </w:numPr>
        <w:tabs>
          <w:tab w:val="left" w:pos="360"/>
        </w:tabs>
        <w:ind w:left="1080"/>
        <w:jc w:val="left"/>
        <w:rPr>
          <w:b w:val="0"/>
          <w:bCs w:val="0"/>
          <w:sz w:val="28"/>
          <w:szCs w:val="28"/>
        </w:rPr>
      </w:pPr>
      <w:r w:rsidRPr="00281573">
        <w:rPr>
          <w:b w:val="0"/>
          <w:bCs w:val="0"/>
          <w:sz w:val="28"/>
          <w:szCs w:val="28"/>
        </w:rPr>
        <w:t>therapeutic activities</w:t>
      </w:r>
    </w:p>
    <w:p w14:paraId="0707F8D0" w14:textId="1E8C2AC7" w:rsidR="005766D0" w:rsidRPr="00281573" w:rsidRDefault="005766D0" w:rsidP="009B0E0B">
      <w:pPr>
        <w:pStyle w:val="Title"/>
        <w:numPr>
          <w:ilvl w:val="0"/>
          <w:numId w:val="22"/>
        </w:numPr>
        <w:tabs>
          <w:tab w:val="left" w:pos="360"/>
        </w:tabs>
        <w:ind w:left="1080"/>
        <w:jc w:val="left"/>
        <w:rPr>
          <w:b w:val="0"/>
          <w:bCs w:val="0"/>
          <w:sz w:val="28"/>
          <w:szCs w:val="28"/>
        </w:rPr>
      </w:pPr>
      <w:r w:rsidRPr="00281573">
        <w:rPr>
          <w:b w:val="0"/>
          <w:bCs w:val="0"/>
          <w:sz w:val="28"/>
          <w:szCs w:val="28"/>
        </w:rPr>
        <w:t>social services</w:t>
      </w:r>
    </w:p>
    <w:p w14:paraId="57E0EC79" w14:textId="0251DE07" w:rsidR="005766D0" w:rsidRPr="00281573" w:rsidRDefault="005766D0" w:rsidP="009B0E0B">
      <w:pPr>
        <w:pStyle w:val="Title"/>
        <w:numPr>
          <w:ilvl w:val="0"/>
          <w:numId w:val="22"/>
        </w:numPr>
        <w:tabs>
          <w:tab w:val="left" w:pos="360"/>
        </w:tabs>
        <w:ind w:left="1080"/>
        <w:jc w:val="left"/>
        <w:rPr>
          <w:b w:val="0"/>
          <w:bCs w:val="0"/>
          <w:sz w:val="28"/>
          <w:szCs w:val="28"/>
        </w:rPr>
      </w:pPr>
      <w:r w:rsidRPr="00281573">
        <w:rPr>
          <w:b w:val="0"/>
          <w:bCs w:val="0"/>
          <w:sz w:val="28"/>
          <w:szCs w:val="28"/>
        </w:rPr>
        <w:t>personal care</w:t>
      </w:r>
    </w:p>
    <w:p w14:paraId="6ADCBE8A" w14:textId="19BF5BD5" w:rsidR="005766D0" w:rsidRPr="00281573" w:rsidRDefault="005766D0" w:rsidP="009B0E0B">
      <w:pPr>
        <w:pStyle w:val="Title"/>
        <w:numPr>
          <w:ilvl w:val="0"/>
          <w:numId w:val="22"/>
        </w:numPr>
        <w:tabs>
          <w:tab w:val="left" w:pos="360"/>
        </w:tabs>
        <w:ind w:left="1080"/>
        <w:jc w:val="left"/>
        <w:rPr>
          <w:b w:val="0"/>
          <w:bCs w:val="0"/>
          <w:sz w:val="28"/>
          <w:szCs w:val="28"/>
        </w:rPr>
      </w:pPr>
      <w:r w:rsidRPr="00281573">
        <w:rPr>
          <w:b w:val="0"/>
          <w:bCs w:val="0"/>
          <w:sz w:val="28"/>
          <w:szCs w:val="28"/>
        </w:rPr>
        <w:t>a meal</w:t>
      </w:r>
    </w:p>
    <w:p w14:paraId="31869325" w14:textId="5D32B114" w:rsidR="005766D0" w:rsidRPr="00281573" w:rsidRDefault="005766D0" w:rsidP="009B0E0B">
      <w:pPr>
        <w:pStyle w:val="Title"/>
        <w:numPr>
          <w:ilvl w:val="0"/>
          <w:numId w:val="22"/>
        </w:numPr>
        <w:tabs>
          <w:tab w:val="left" w:pos="360"/>
        </w:tabs>
        <w:ind w:left="1080"/>
        <w:jc w:val="left"/>
        <w:rPr>
          <w:b w:val="0"/>
          <w:bCs w:val="0"/>
          <w:sz w:val="28"/>
          <w:szCs w:val="28"/>
        </w:rPr>
      </w:pPr>
      <w:r w:rsidRPr="00281573">
        <w:rPr>
          <w:b w:val="0"/>
          <w:bCs w:val="0"/>
          <w:sz w:val="28"/>
          <w:szCs w:val="28"/>
        </w:rPr>
        <w:t>nutritional counseling</w:t>
      </w:r>
    </w:p>
    <w:p w14:paraId="7C038D12" w14:textId="4760C136" w:rsidR="0026249F" w:rsidRPr="00177730" w:rsidRDefault="005766D0" w:rsidP="005B78C0">
      <w:pPr>
        <w:pStyle w:val="Title"/>
        <w:numPr>
          <w:ilvl w:val="1"/>
          <w:numId w:val="25"/>
        </w:numPr>
        <w:tabs>
          <w:tab w:val="left" w:pos="360"/>
        </w:tabs>
        <w:jc w:val="left"/>
        <w:rPr>
          <w:b w:val="0"/>
          <w:bCs w:val="0"/>
          <w:sz w:val="28"/>
          <w:szCs w:val="28"/>
        </w:rPr>
      </w:pPr>
      <w:r w:rsidRPr="00281573">
        <w:rPr>
          <w:b w:val="0"/>
          <w:bCs w:val="0"/>
          <w:sz w:val="28"/>
          <w:szCs w:val="28"/>
        </w:rPr>
        <w:t>transportation to and from the participant's residence and the CBAS center. </w:t>
      </w:r>
    </w:p>
    <w:p w14:paraId="65E114AC" w14:textId="77777777" w:rsidR="00177730" w:rsidRPr="00C457C3" w:rsidRDefault="00177730" w:rsidP="00177730">
      <w:pPr>
        <w:pStyle w:val="Title"/>
        <w:tabs>
          <w:tab w:val="left" w:pos="360"/>
        </w:tabs>
        <w:ind w:left="1080"/>
        <w:jc w:val="left"/>
        <w:rPr>
          <w:rStyle w:val="Hyperlink"/>
          <w:b w:val="0"/>
          <w:bCs w:val="0"/>
          <w:color w:val="auto"/>
          <w:sz w:val="28"/>
          <w:szCs w:val="28"/>
          <w:u w:val="none"/>
        </w:rPr>
      </w:pPr>
    </w:p>
    <w:p w14:paraId="4C5521C0" w14:textId="1F0AECB8" w:rsidR="0026249F" w:rsidRPr="00177730" w:rsidRDefault="0026249F" w:rsidP="005B78C0">
      <w:pPr>
        <w:rPr>
          <w:rStyle w:val="Hyperlink"/>
          <w:rFonts w:ascii="Arial" w:eastAsia="Times New Roman" w:hAnsi="Arial" w:cs="Arial"/>
          <w:color w:val="auto"/>
          <w:sz w:val="28"/>
          <w:szCs w:val="28"/>
          <w:u w:val="none"/>
        </w:rPr>
      </w:pPr>
      <w:r w:rsidRPr="0026249F">
        <w:rPr>
          <w:rStyle w:val="Hyperlink"/>
          <w:rFonts w:ascii="Arial" w:eastAsia="Times New Roman" w:hAnsi="Arial" w:cs="Arial"/>
          <w:color w:val="auto"/>
          <w:sz w:val="28"/>
          <w:szCs w:val="28"/>
          <w:u w:val="none"/>
        </w:rPr>
        <w:t xml:space="preserve">Visit the </w:t>
      </w:r>
      <w:hyperlink r:id="rId36" w:history="1">
        <w:r w:rsidRPr="0026249F">
          <w:rPr>
            <w:rStyle w:val="Hyperlink"/>
            <w:rFonts w:ascii="Arial" w:eastAsia="Times New Roman" w:hAnsi="Arial" w:cs="Arial"/>
            <w:sz w:val="28"/>
            <w:szCs w:val="28"/>
          </w:rPr>
          <w:t>DHCS website</w:t>
        </w:r>
      </w:hyperlink>
      <w:r w:rsidRPr="0026249F">
        <w:rPr>
          <w:rStyle w:val="Hyperlink"/>
          <w:rFonts w:ascii="Arial" w:eastAsia="Times New Roman" w:hAnsi="Arial" w:cs="Arial"/>
          <w:color w:val="auto"/>
          <w:sz w:val="28"/>
          <w:szCs w:val="28"/>
          <w:u w:val="none"/>
        </w:rPr>
        <w:t xml:space="preserve"> on CBAS for more information.</w:t>
      </w:r>
    </w:p>
    <w:p w14:paraId="1EA2A1E6" w14:textId="0023C1B2" w:rsidR="00C41175" w:rsidRDefault="001679AA" w:rsidP="005B78C0">
      <w:pPr>
        <w:rPr>
          <w:rFonts w:ascii="Arial" w:eastAsia="Times New Roman" w:hAnsi="Arial" w:cs="Arial"/>
          <w:b/>
          <w:bCs/>
          <w:sz w:val="28"/>
          <w:szCs w:val="28"/>
        </w:rPr>
      </w:pPr>
      <w:r>
        <w:rPr>
          <w:rFonts w:ascii="Arial" w:eastAsia="Times New Roman" w:hAnsi="Arial" w:cs="Arial"/>
          <w:b/>
          <w:bCs/>
          <w:noProof/>
          <w:sz w:val="28"/>
          <w:szCs w:val="28"/>
        </w:rPr>
        <mc:AlternateContent>
          <mc:Choice Requires="wps">
            <w:drawing>
              <wp:inline distT="0" distB="0" distL="0" distR="0" wp14:anchorId="76CA6D8D" wp14:editId="2872A920">
                <wp:extent cx="5918200" cy="336550"/>
                <wp:effectExtent l="0" t="0" r="25400" b="25400"/>
                <wp:docPr id="24" name="Rectangle 24"/>
                <wp:cNvGraphicFramePr/>
                <a:graphic xmlns:a="http://schemas.openxmlformats.org/drawingml/2006/main">
                  <a:graphicData uri="http://schemas.microsoft.com/office/word/2010/wordprocessingShape">
                    <wps:wsp>
                      <wps:cNvSpPr/>
                      <wps:spPr>
                        <a:xfrm>
                          <a:off x="0" y="0"/>
                          <a:ext cx="5918200" cy="3365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CB7F5" w14:textId="7D3B5294" w:rsidR="001679AA" w:rsidRPr="00054E52" w:rsidRDefault="001679AA" w:rsidP="00CD1C24">
                            <w:pPr>
                              <w:pStyle w:val="Heading3"/>
                              <w:rPr>
                                <w:rFonts w:ascii="Arial" w:hAnsi="Arial" w:cs="Arial"/>
                                <w:color w:val="FFFFFF" w:themeColor="background1"/>
                                <w:sz w:val="28"/>
                                <w:szCs w:val="28"/>
                              </w:rPr>
                            </w:pPr>
                            <w:r w:rsidRPr="00054E52">
                              <w:rPr>
                                <w:rFonts w:ascii="Arial" w:hAnsi="Arial" w:cs="Arial"/>
                                <w:color w:val="FFFFFF" w:themeColor="background1"/>
                                <w:sz w:val="28"/>
                                <w:szCs w:val="28"/>
                              </w:rPr>
                              <w:t>Behavioral Health Programs- DHCS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CA6D8D" id="Rectangle 24" o:spid="_x0000_s1043" style="width:466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" fillcolor="#002060" strokecolor="#002060" strokeweight="1pt">
                <v:textbox>
                  <w:txbxContent>
                    <w:p w14:paraId="4A5CB7F5" w14:textId="7D3B5294" w:rsidR="001679AA" w:rsidRPr="00054E52" w:rsidRDefault="001679AA" w:rsidP="00CD1C24">
                      <w:pPr>
                        <w:pStyle w:val="Heading3"/>
                        <w:rPr>
                          <w:rFonts w:ascii="Arial" w:hAnsi="Arial" w:cs="Arial"/>
                          <w:color w:val="FFFFFF" w:themeColor="background1"/>
                          <w:sz w:val="28"/>
                          <w:szCs w:val="28"/>
                        </w:rPr>
                      </w:pPr>
                      <w:r w:rsidRPr="00054E52">
                        <w:rPr>
                          <w:rFonts w:ascii="Arial" w:hAnsi="Arial" w:cs="Arial"/>
                          <w:color w:val="FFFFFF" w:themeColor="background1"/>
                          <w:sz w:val="28"/>
                          <w:szCs w:val="28"/>
                        </w:rPr>
                        <w:t>Behavioral Health Programs- DHCS</w:t>
                      </w:r>
                    </w:p>
                  </w:txbxContent>
                </v:textbox>
                <w10:anchorlock/>
              </v:rect>
            </w:pict>
          </mc:Fallback>
        </mc:AlternateContent>
      </w:r>
    </w:p>
    <w:p w14:paraId="4E405C9C" w14:textId="47EF1ED7" w:rsidR="00DE4011" w:rsidRDefault="005B78C0" w:rsidP="00C12FD0">
      <w:pPr>
        <w:rPr>
          <w:rFonts w:ascii="Arial" w:hAnsi="Arial" w:cs="Arial"/>
          <w:color w:val="000000"/>
          <w:sz w:val="28"/>
          <w:szCs w:val="28"/>
          <w:shd w:val="clear" w:color="auto" w:fill="FFFFFF"/>
        </w:rPr>
      </w:pPr>
      <w:r w:rsidRPr="00BF577A">
        <w:rPr>
          <w:rFonts w:ascii="Arial" w:hAnsi="Arial" w:cs="Arial"/>
          <w:color w:val="000000"/>
          <w:sz w:val="28"/>
          <w:szCs w:val="28"/>
          <w:shd w:val="clear" w:color="auto" w:fill="FFFFFF"/>
        </w:rPr>
        <w:t>Medi-Cal Behavioral Health Division (MCBHD) administers, oversees, and monitors the Medi-Cal Specialty Mental Health Services (SMHS) and Drug Medi-Cal programs. The SMHS program provides medically necessary services to Medi-Cal beneficiaries. The Drug Medi-Cal (DMC) program provides medically necessary substance use disorder (SUD) treatment services to Medi-Cal beneficiaries. The programs are operated at the local level through contracts between DHCS and counties</w:t>
      </w:r>
      <w:r w:rsidR="008A593E">
        <w:rPr>
          <w:rFonts w:ascii="Arial" w:hAnsi="Arial" w:cs="Arial"/>
          <w:color w:val="000000"/>
          <w:sz w:val="28"/>
          <w:szCs w:val="28"/>
          <w:shd w:val="clear" w:color="auto" w:fill="FFFFFF"/>
        </w:rPr>
        <w:t>.</w:t>
      </w:r>
    </w:p>
    <w:p w14:paraId="3B7EFCD1" w14:textId="29E52A2A" w:rsidR="00C1559E" w:rsidRDefault="00C1559E" w:rsidP="00C12FD0">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Visit the </w:t>
      </w:r>
      <w:hyperlink r:id="rId37" w:history="1">
        <w:r w:rsidRPr="00A67FC2">
          <w:rPr>
            <w:rStyle w:val="Hyperlink"/>
            <w:rFonts w:ascii="Arial" w:hAnsi="Arial" w:cs="Arial"/>
            <w:sz w:val="28"/>
            <w:szCs w:val="28"/>
            <w:shd w:val="clear" w:color="auto" w:fill="FFFFFF"/>
          </w:rPr>
          <w:t>DHCS website</w:t>
        </w:r>
      </w:hyperlink>
      <w:r>
        <w:rPr>
          <w:rFonts w:ascii="Arial" w:hAnsi="Arial" w:cs="Arial"/>
          <w:color w:val="000000"/>
          <w:sz w:val="28"/>
          <w:szCs w:val="28"/>
          <w:shd w:val="clear" w:color="auto" w:fill="FFFFFF"/>
        </w:rPr>
        <w:t xml:space="preserve"> on</w:t>
      </w:r>
      <w:r w:rsidR="009469B4">
        <w:rPr>
          <w:rFonts w:ascii="Arial" w:hAnsi="Arial" w:cs="Arial"/>
          <w:color w:val="000000"/>
          <w:sz w:val="28"/>
          <w:szCs w:val="28"/>
          <w:shd w:val="clear" w:color="auto" w:fill="FFFFFF"/>
        </w:rPr>
        <w:t xml:space="preserve"> MCBHD</w:t>
      </w:r>
      <w:r>
        <w:rPr>
          <w:rFonts w:ascii="Arial" w:hAnsi="Arial" w:cs="Arial"/>
          <w:color w:val="000000"/>
          <w:sz w:val="28"/>
          <w:szCs w:val="28"/>
          <w:shd w:val="clear" w:color="auto" w:fill="FFFFFF"/>
        </w:rPr>
        <w:t xml:space="preserve"> for more information.</w:t>
      </w:r>
    </w:p>
    <w:p w14:paraId="44621F56" w14:textId="539647D2" w:rsidR="00EF21C6" w:rsidRPr="003B36F7" w:rsidRDefault="000A442F" w:rsidP="00DE4011">
      <w:pPr>
        <w:rPr>
          <w:rFonts w:ascii="Arial" w:eastAsia="Times New Roman" w:hAnsi="Arial" w:cs="Arial"/>
          <w:b/>
          <w:bCs/>
          <w:sz w:val="28"/>
          <w:szCs w:val="28"/>
        </w:rPr>
      </w:pPr>
      <w:r>
        <w:rPr>
          <w:rFonts w:ascii="Arial" w:eastAsia="Times New Roman" w:hAnsi="Arial" w:cs="Arial"/>
          <w:b/>
          <w:bCs/>
          <w:noProof/>
          <w:sz w:val="28"/>
          <w:szCs w:val="28"/>
        </w:rPr>
        <w:lastRenderedPageBreak/>
        <mc:AlternateContent>
          <mc:Choice Requires="wps">
            <w:drawing>
              <wp:inline distT="0" distB="0" distL="0" distR="0" wp14:anchorId="11795FD7" wp14:editId="147D0F84">
                <wp:extent cx="6000750" cy="527050"/>
                <wp:effectExtent l="0" t="0" r="19050" b="25400"/>
                <wp:docPr id="25" name="Rectangle 25"/>
                <wp:cNvGraphicFramePr/>
                <a:graphic xmlns:a="http://schemas.openxmlformats.org/drawingml/2006/main">
                  <a:graphicData uri="http://schemas.microsoft.com/office/word/2010/wordprocessingShape">
                    <wps:wsp>
                      <wps:cNvSpPr/>
                      <wps:spPr>
                        <a:xfrm>
                          <a:off x="0" y="0"/>
                          <a:ext cx="6000750" cy="5270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63764" w14:textId="2697848C" w:rsidR="0069272C" w:rsidRPr="00DE4011" w:rsidRDefault="0069272C" w:rsidP="0069272C">
                            <w:pPr>
                              <w:pStyle w:val="Heading3"/>
                              <w:rPr>
                                <w:rFonts w:ascii="Arial" w:hAnsi="Arial" w:cs="Arial"/>
                                <w:color w:val="FFFFFF" w:themeColor="background1"/>
                                <w:sz w:val="28"/>
                                <w:szCs w:val="28"/>
                              </w:rPr>
                            </w:pPr>
                            <w:r w:rsidRPr="00DE4011">
                              <w:rPr>
                                <w:rFonts w:ascii="Arial" w:hAnsi="Arial" w:cs="Arial"/>
                                <w:color w:val="FFFFFF" w:themeColor="background1"/>
                                <w:sz w:val="28"/>
                                <w:szCs w:val="28"/>
                              </w:rPr>
                              <w:t xml:space="preserve">In Home </w:t>
                            </w:r>
                            <w:r w:rsidR="00DE4011" w:rsidRPr="00DE4011">
                              <w:rPr>
                                <w:rFonts w:ascii="Arial" w:hAnsi="Arial" w:cs="Arial"/>
                                <w:color w:val="FFFFFF" w:themeColor="background1"/>
                                <w:sz w:val="28"/>
                                <w:szCs w:val="28"/>
                              </w:rPr>
                              <w:t>Supportive</w:t>
                            </w:r>
                            <w:r w:rsidRPr="00DE4011">
                              <w:rPr>
                                <w:rFonts w:ascii="Arial" w:hAnsi="Arial" w:cs="Arial"/>
                                <w:color w:val="FFFFFF" w:themeColor="background1"/>
                                <w:sz w:val="28"/>
                                <w:szCs w:val="28"/>
                              </w:rPr>
                              <w:t xml:space="preserve"> Serv</w:t>
                            </w:r>
                            <w:r w:rsidR="00DE4011" w:rsidRPr="00DE4011">
                              <w:rPr>
                                <w:rFonts w:ascii="Arial" w:hAnsi="Arial" w:cs="Arial"/>
                                <w:color w:val="FFFFFF" w:themeColor="background1"/>
                                <w:sz w:val="28"/>
                                <w:szCs w:val="28"/>
                              </w:rPr>
                              <w:t>ices (IHSS)- Department of Social Services (</w:t>
                            </w:r>
                            <w:r w:rsidR="001B6ECF">
                              <w:rPr>
                                <w:rFonts w:ascii="Arial" w:hAnsi="Arial" w:cs="Arial"/>
                                <w:color w:val="FFFFFF" w:themeColor="background1"/>
                                <w:sz w:val="28"/>
                                <w:szCs w:val="28"/>
                              </w:rPr>
                              <w:t>C</w:t>
                            </w:r>
                            <w:r w:rsidR="00DE4011" w:rsidRPr="00DE4011">
                              <w:rPr>
                                <w:rFonts w:ascii="Arial" w:hAnsi="Arial" w:cs="Arial"/>
                                <w:color w:val="FFFFFF" w:themeColor="background1"/>
                                <w:sz w:val="28"/>
                                <w:szCs w:val="28"/>
                              </w:rPr>
                              <w:t>DSS)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795FD7" id="Rectangle 25" o:spid="_x0000_s1044" style="width:472.5pt;height: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" fillcolor="#002060" strokecolor="#002060" strokeweight="1pt">
                <v:textbox>
                  <w:txbxContent>
                    <w:p w14:paraId="72763764" w14:textId="2697848C" w:rsidR="0069272C" w:rsidRPr="00DE4011" w:rsidRDefault="0069272C" w:rsidP="0069272C">
                      <w:pPr>
                        <w:pStyle w:val="Heading3"/>
                        <w:rPr>
                          <w:rFonts w:ascii="Arial" w:hAnsi="Arial" w:cs="Arial"/>
                          <w:color w:val="FFFFFF" w:themeColor="background1"/>
                          <w:sz w:val="28"/>
                          <w:szCs w:val="28"/>
                        </w:rPr>
                      </w:pPr>
                      <w:r w:rsidRPr="00DE4011">
                        <w:rPr>
                          <w:rFonts w:ascii="Arial" w:hAnsi="Arial" w:cs="Arial"/>
                          <w:color w:val="FFFFFF" w:themeColor="background1"/>
                          <w:sz w:val="28"/>
                          <w:szCs w:val="28"/>
                        </w:rPr>
                        <w:t xml:space="preserve">In Home </w:t>
                      </w:r>
                      <w:r w:rsidR="00DE4011" w:rsidRPr="00DE4011">
                        <w:rPr>
                          <w:rFonts w:ascii="Arial" w:hAnsi="Arial" w:cs="Arial"/>
                          <w:color w:val="FFFFFF" w:themeColor="background1"/>
                          <w:sz w:val="28"/>
                          <w:szCs w:val="28"/>
                        </w:rPr>
                        <w:t>Supportive</w:t>
                      </w:r>
                      <w:r w:rsidRPr="00DE4011">
                        <w:rPr>
                          <w:rFonts w:ascii="Arial" w:hAnsi="Arial" w:cs="Arial"/>
                          <w:color w:val="FFFFFF" w:themeColor="background1"/>
                          <w:sz w:val="28"/>
                          <w:szCs w:val="28"/>
                        </w:rPr>
                        <w:t xml:space="preserve"> Serv</w:t>
                      </w:r>
                      <w:r w:rsidR="00DE4011" w:rsidRPr="00DE4011">
                        <w:rPr>
                          <w:rFonts w:ascii="Arial" w:hAnsi="Arial" w:cs="Arial"/>
                          <w:color w:val="FFFFFF" w:themeColor="background1"/>
                          <w:sz w:val="28"/>
                          <w:szCs w:val="28"/>
                        </w:rPr>
                        <w:t>ices (IHSS)- Department of Social Services (</w:t>
                      </w:r>
                      <w:r w:rsidR="001B6ECF">
                        <w:rPr>
                          <w:rFonts w:ascii="Arial" w:hAnsi="Arial" w:cs="Arial"/>
                          <w:color w:val="FFFFFF" w:themeColor="background1"/>
                          <w:sz w:val="28"/>
                          <w:szCs w:val="28"/>
                        </w:rPr>
                        <w:t>C</w:t>
                      </w:r>
                      <w:r w:rsidR="00DE4011" w:rsidRPr="00DE4011">
                        <w:rPr>
                          <w:rFonts w:ascii="Arial" w:hAnsi="Arial" w:cs="Arial"/>
                          <w:color w:val="FFFFFF" w:themeColor="background1"/>
                          <w:sz w:val="28"/>
                          <w:szCs w:val="28"/>
                        </w:rPr>
                        <w:t>DSS)</w:t>
                      </w:r>
                    </w:p>
                  </w:txbxContent>
                </v:textbox>
                <w10:anchorlock/>
              </v:rect>
            </w:pict>
          </mc:Fallback>
        </mc:AlternateContent>
      </w:r>
    </w:p>
    <w:p w14:paraId="0358ED5A" w14:textId="77777777" w:rsidR="00EF21C6" w:rsidRPr="00AF3E97" w:rsidRDefault="00EF21C6" w:rsidP="00EF21C6">
      <w:pPr>
        <w:spacing w:after="0" w:line="240" w:lineRule="auto"/>
        <w:rPr>
          <w:rFonts w:ascii="Arial" w:hAnsi="Arial" w:cs="Arial"/>
          <w:sz w:val="28"/>
          <w:szCs w:val="28"/>
          <w:shd w:val="clear" w:color="auto" w:fill="FFFFFF"/>
        </w:rPr>
      </w:pPr>
      <w:r w:rsidRPr="003B36F7">
        <w:rPr>
          <w:rFonts w:ascii="Arial" w:hAnsi="Arial" w:cs="Arial"/>
          <w:sz w:val="28"/>
          <w:szCs w:val="28"/>
          <w:shd w:val="clear" w:color="auto" w:fill="FFFFFF"/>
        </w:rPr>
        <w:t xml:space="preserve">The In-Home Supportive Services (IHSS) program provides in-home assistance to eligible aged, blind and disabled individuals as an alternative to out-of-home care and enables recipients to remain safely in their own homes. </w:t>
      </w:r>
      <w:r w:rsidRPr="00435E8F">
        <w:rPr>
          <w:rFonts w:ascii="Arial" w:hAnsi="Arial" w:cs="Arial"/>
          <w:sz w:val="28"/>
          <w:szCs w:val="28"/>
          <w:shd w:val="clear" w:color="auto" w:fill="FFFFFF"/>
        </w:rPr>
        <w:t xml:space="preserve">The types of services which can be authorized through IHSS are housecleaning, meal preparation, laundry, grocery shopping, personal care services (such as bowel and bladder care, bathing, grooming and paramedical services), accompaniment to medical appointments, and protective supervision for </w:t>
      </w:r>
      <w:r>
        <w:rPr>
          <w:rFonts w:ascii="Arial" w:hAnsi="Arial" w:cs="Arial"/>
          <w:sz w:val="28"/>
          <w:szCs w:val="28"/>
          <w:shd w:val="clear" w:color="auto" w:fill="FFFFFF"/>
        </w:rPr>
        <w:t xml:space="preserve">individuals with </w:t>
      </w:r>
      <w:r w:rsidRPr="00435E8F">
        <w:rPr>
          <w:rFonts w:ascii="Arial" w:hAnsi="Arial" w:cs="Arial"/>
          <w:sz w:val="28"/>
          <w:szCs w:val="28"/>
          <w:shd w:val="clear" w:color="auto" w:fill="FFFFFF"/>
        </w:rPr>
        <w:t>ment</w:t>
      </w:r>
      <w:r>
        <w:rPr>
          <w:rFonts w:ascii="Arial" w:hAnsi="Arial" w:cs="Arial"/>
          <w:sz w:val="28"/>
          <w:szCs w:val="28"/>
          <w:shd w:val="clear" w:color="auto" w:fill="FFFFFF"/>
        </w:rPr>
        <w:t>al health disabilities.</w:t>
      </w:r>
      <w:r w:rsidRPr="00435E8F">
        <w:rPr>
          <w:rFonts w:ascii="Arial" w:eastAsia="Times New Roman" w:hAnsi="Arial" w:cs="Arial"/>
          <w:sz w:val="28"/>
          <w:szCs w:val="28"/>
        </w:rPr>
        <w:t xml:space="preserve"> </w:t>
      </w:r>
      <w:r>
        <w:rPr>
          <w:rFonts w:ascii="Arial" w:eastAsia="Times New Roman" w:hAnsi="Arial" w:cs="Arial"/>
          <w:sz w:val="28"/>
          <w:szCs w:val="28"/>
        </w:rPr>
        <w:t xml:space="preserve">The IHSS program is administered through local County Social Services </w:t>
      </w:r>
      <w:hyperlink r:id="rId38" w:history="1">
        <w:r w:rsidRPr="003B36F7">
          <w:rPr>
            <w:rStyle w:val="Hyperlink"/>
            <w:rFonts w:ascii="Arial" w:eastAsia="Times New Roman" w:hAnsi="Arial" w:cs="Arial"/>
            <w:sz w:val="28"/>
            <w:szCs w:val="28"/>
          </w:rPr>
          <w:t>IHSS Office.</w:t>
        </w:r>
      </w:hyperlink>
    </w:p>
    <w:p w14:paraId="059657A3" w14:textId="77777777" w:rsidR="00EF21C6" w:rsidRDefault="00EF21C6" w:rsidP="00EF21C6">
      <w:pPr>
        <w:spacing w:after="0" w:line="240" w:lineRule="auto"/>
        <w:rPr>
          <w:rFonts w:ascii="Arial" w:eastAsia="Times New Roman" w:hAnsi="Arial" w:cs="Arial"/>
          <w:sz w:val="28"/>
          <w:szCs w:val="28"/>
        </w:rPr>
      </w:pPr>
    </w:p>
    <w:p w14:paraId="58EDD4BE" w14:textId="347AC2B7" w:rsidR="00080181" w:rsidRDefault="00EF21C6" w:rsidP="00EF21C6">
      <w:pPr>
        <w:spacing w:after="0" w:line="240" w:lineRule="auto"/>
        <w:rPr>
          <w:rFonts w:ascii="Arial" w:eastAsia="Times New Roman" w:hAnsi="Arial" w:cs="Arial"/>
          <w:sz w:val="28"/>
          <w:szCs w:val="28"/>
        </w:rPr>
      </w:pPr>
      <w:r>
        <w:rPr>
          <w:rFonts w:ascii="Arial" w:eastAsia="Times New Roman" w:hAnsi="Arial" w:cs="Arial"/>
          <w:sz w:val="28"/>
          <w:szCs w:val="28"/>
        </w:rPr>
        <w:t xml:space="preserve">Once individuals are made eligible through the County IHSS Office, they can get assistance with accessing IHSS providers through local </w:t>
      </w:r>
      <w:hyperlink r:id="rId39" w:history="1">
        <w:r w:rsidRPr="003B36F7">
          <w:rPr>
            <w:rStyle w:val="Hyperlink"/>
            <w:rFonts w:ascii="Arial" w:eastAsia="Times New Roman" w:hAnsi="Arial" w:cs="Arial"/>
            <w:sz w:val="28"/>
            <w:szCs w:val="28"/>
          </w:rPr>
          <w:t>County Public Authorities</w:t>
        </w:r>
      </w:hyperlink>
      <w:r>
        <w:rPr>
          <w:rFonts w:ascii="Arial" w:eastAsia="Times New Roman" w:hAnsi="Arial" w:cs="Arial"/>
          <w:sz w:val="28"/>
          <w:szCs w:val="28"/>
        </w:rPr>
        <w:t xml:space="preserve">. </w:t>
      </w:r>
    </w:p>
    <w:p w14:paraId="648CA305" w14:textId="0256EE08" w:rsidR="004148E5" w:rsidRDefault="004148E5" w:rsidP="00EF21C6">
      <w:pPr>
        <w:spacing w:after="0" w:line="240" w:lineRule="auto"/>
        <w:rPr>
          <w:rFonts w:ascii="Arial" w:eastAsia="Times New Roman" w:hAnsi="Arial" w:cs="Arial"/>
          <w:sz w:val="28"/>
          <w:szCs w:val="28"/>
        </w:rPr>
      </w:pPr>
    </w:p>
    <w:p w14:paraId="5BF65C02" w14:textId="237FD0F5" w:rsidR="004148E5" w:rsidRDefault="004148E5" w:rsidP="00EF21C6">
      <w:pPr>
        <w:spacing w:after="0" w:line="240" w:lineRule="auto"/>
        <w:rPr>
          <w:rFonts w:ascii="Arial" w:eastAsia="Times New Roman" w:hAnsi="Arial" w:cs="Arial"/>
          <w:sz w:val="28"/>
          <w:szCs w:val="28"/>
        </w:rPr>
      </w:pPr>
      <w:r>
        <w:rPr>
          <w:rFonts w:ascii="Arial" w:eastAsia="Times New Roman" w:hAnsi="Arial" w:cs="Arial"/>
          <w:sz w:val="28"/>
          <w:szCs w:val="28"/>
        </w:rPr>
        <w:t xml:space="preserve">Visit the </w:t>
      </w:r>
      <w:hyperlink r:id="rId40" w:history="1">
        <w:r w:rsidR="0054262C" w:rsidRPr="00F26444">
          <w:rPr>
            <w:rStyle w:val="Hyperlink"/>
            <w:rFonts w:ascii="Arial" w:eastAsia="Times New Roman" w:hAnsi="Arial" w:cs="Arial"/>
            <w:sz w:val="28"/>
            <w:szCs w:val="28"/>
          </w:rPr>
          <w:t>C</w:t>
        </w:r>
        <w:hyperlink r:id="rId41" w:history="1">
          <w:r w:rsidRPr="00F26444">
            <w:rPr>
              <w:rStyle w:val="Hyperlink"/>
              <w:rFonts w:ascii="Arial" w:eastAsia="Times New Roman" w:hAnsi="Arial" w:cs="Arial"/>
              <w:sz w:val="28"/>
              <w:szCs w:val="28"/>
            </w:rPr>
            <w:t>D</w:t>
          </w:r>
          <w:r w:rsidR="00D267B8" w:rsidRPr="00F26444">
            <w:rPr>
              <w:rStyle w:val="Hyperlink"/>
              <w:rFonts w:ascii="Arial" w:eastAsia="Times New Roman" w:hAnsi="Arial" w:cs="Arial"/>
              <w:sz w:val="28"/>
              <w:szCs w:val="28"/>
            </w:rPr>
            <w:t>S</w:t>
          </w:r>
          <w:r w:rsidRPr="00F26444">
            <w:rPr>
              <w:rStyle w:val="Hyperlink"/>
              <w:rFonts w:ascii="Arial" w:eastAsia="Times New Roman" w:hAnsi="Arial" w:cs="Arial"/>
              <w:sz w:val="28"/>
              <w:szCs w:val="28"/>
            </w:rPr>
            <w:t>S website</w:t>
          </w:r>
        </w:hyperlink>
      </w:hyperlink>
      <w:r w:rsidR="00A061A3">
        <w:rPr>
          <w:rFonts w:ascii="Arial" w:eastAsia="Times New Roman" w:hAnsi="Arial" w:cs="Arial"/>
          <w:sz w:val="28"/>
          <w:szCs w:val="28"/>
        </w:rPr>
        <w:t xml:space="preserve"> </w:t>
      </w:r>
      <w:r w:rsidR="00D267B8">
        <w:rPr>
          <w:rFonts w:ascii="Arial" w:eastAsia="Times New Roman" w:hAnsi="Arial" w:cs="Arial"/>
          <w:sz w:val="28"/>
          <w:szCs w:val="28"/>
        </w:rPr>
        <w:t xml:space="preserve">on IHSS </w:t>
      </w:r>
      <w:r w:rsidR="00A061A3">
        <w:rPr>
          <w:rFonts w:ascii="Arial" w:eastAsia="Times New Roman" w:hAnsi="Arial" w:cs="Arial"/>
          <w:sz w:val="28"/>
          <w:szCs w:val="28"/>
        </w:rPr>
        <w:t>for more information.</w:t>
      </w:r>
    </w:p>
    <w:p w14:paraId="55167032" w14:textId="77777777" w:rsidR="0022636A" w:rsidRDefault="0022636A" w:rsidP="00EF21C6">
      <w:pPr>
        <w:spacing w:after="0" w:line="240" w:lineRule="auto"/>
        <w:rPr>
          <w:rFonts w:ascii="Arial" w:eastAsia="Times New Roman" w:hAnsi="Arial" w:cs="Arial"/>
          <w:sz w:val="28"/>
          <w:szCs w:val="28"/>
        </w:rPr>
      </w:pPr>
    </w:p>
    <w:p w14:paraId="2EBF1F73" w14:textId="4D60F346" w:rsidR="002F2DF6" w:rsidRDefault="00C36520" w:rsidP="00EF21C6">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inline distT="0" distB="0" distL="0" distR="0" wp14:anchorId="1B619714" wp14:editId="0EE2124E">
                <wp:extent cx="6019800" cy="336550"/>
                <wp:effectExtent l="0" t="0" r="19050" b="25400"/>
                <wp:docPr id="26" name="Rectangle 26"/>
                <wp:cNvGraphicFramePr/>
                <a:graphic xmlns:a="http://schemas.openxmlformats.org/drawingml/2006/main">
                  <a:graphicData uri="http://schemas.microsoft.com/office/word/2010/wordprocessingShape">
                    <wps:wsp>
                      <wps:cNvSpPr/>
                      <wps:spPr>
                        <a:xfrm>
                          <a:off x="0" y="0"/>
                          <a:ext cx="6019800" cy="3365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FB2DC" w14:textId="6DFE3A26" w:rsidR="00C36520" w:rsidRPr="00080181" w:rsidRDefault="00080181" w:rsidP="00C36520">
                            <w:pPr>
                              <w:pStyle w:val="Heading3"/>
                              <w:rPr>
                                <w:rFonts w:ascii="Arial" w:hAnsi="Arial" w:cs="Arial"/>
                                <w:color w:val="FFFFFF" w:themeColor="background1"/>
                                <w:sz w:val="28"/>
                                <w:szCs w:val="28"/>
                              </w:rPr>
                            </w:pPr>
                            <w:r w:rsidRPr="00080181">
                              <w:rPr>
                                <w:rFonts w:ascii="Arial" w:hAnsi="Arial" w:cs="Arial"/>
                                <w:color w:val="FFFFFF" w:themeColor="background1"/>
                                <w:sz w:val="28"/>
                                <w:szCs w:val="28"/>
                              </w:rPr>
                              <w:t xml:space="preserve">Home Safe Program- </w:t>
                            </w:r>
                            <w:r w:rsidR="001B6ECF">
                              <w:rPr>
                                <w:rFonts w:ascii="Arial" w:hAnsi="Arial" w:cs="Arial"/>
                                <w:color w:val="FFFFFF" w:themeColor="background1"/>
                                <w:sz w:val="28"/>
                                <w:szCs w:val="28"/>
                              </w:rPr>
                              <w:t>C</w:t>
                            </w:r>
                            <w:r w:rsidRPr="00080181">
                              <w:rPr>
                                <w:rFonts w:ascii="Arial" w:hAnsi="Arial" w:cs="Arial"/>
                                <w:color w:val="FFFFFF" w:themeColor="background1"/>
                                <w:sz w:val="28"/>
                                <w:szCs w:val="28"/>
                              </w:rPr>
                              <w:t>DSS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619714" id="Rectangle 26" o:spid="_x0000_s1045" style="width:47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" fillcolor="#002060" strokecolor="#002060" strokeweight="1pt">
                <v:textbox>
                  <w:txbxContent>
                    <w:p w14:paraId="7D8FB2DC" w14:textId="6DFE3A26" w:rsidR="00C36520" w:rsidRPr="00080181" w:rsidRDefault="00080181" w:rsidP="00C36520">
                      <w:pPr>
                        <w:pStyle w:val="Heading3"/>
                        <w:rPr>
                          <w:rFonts w:ascii="Arial" w:hAnsi="Arial" w:cs="Arial"/>
                          <w:color w:val="FFFFFF" w:themeColor="background1"/>
                          <w:sz w:val="28"/>
                          <w:szCs w:val="28"/>
                        </w:rPr>
                      </w:pPr>
                      <w:r w:rsidRPr="00080181">
                        <w:rPr>
                          <w:rFonts w:ascii="Arial" w:hAnsi="Arial" w:cs="Arial"/>
                          <w:color w:val="FFFFFF" w:themeColor="background1"/>
                          <w:sz w:val="28"/>
                          <w:szCs w:val="28"/>
                        </w:rPr>
                        <w:t xml:space="preserve">Home Safe Program- </w:t>
                      </w:r>
                      <w:r w:rsidR="001B6ECF">
                        <w:rPr>
                          <w:rFonts w:ascii="Arial" w:hAnsi="Arial" w:cs="Arial"/>
                          <w:color w:val="FFFFFF" w:themeColor="background1"/>
                          <w:sz w:val="28"/>
                          <w:szCs w:val="28"/>
                        </w:rPr>
                        <w:t>C</w:t>
                      </w:r>
                      <w:r w:rsidRPr="00080181">
                        <w:rPr>
                          <w:rFonts w:ascii="Arial" w:hAnsi="Arial" w:cs="Arial"/>
                          <w:color w:val="FFFFFF" w:themeColor="background1"/>
                          <w:sz w:val="28"/>
                          <w:szCs w:val="28"/>
                        </w:rPr>
                        <w:t>DSS</w:t>
                      </w:r>
                    </w:p>
                  </w:txbxContent>
                </v:textbox>
                <w10:anchorlock/>
              </v:rect>
            </w:pict>
          </mc:Fallback>
        </mc:AlternateContent>
      </w:r>
    </w:p>
    <w:p w14:paraId="023EDD95" w14:textId="4CA5C7E8" w:rsidR="00EF21C6" w:rsidRPr="00DA0694" w:rsidRDefault="00EF21C6" w:rsidP="00EF21C6">
      <w:pPr>
        <w:spacing w:after="0" w:line="240" w:lineRule="auto"/>
        <w:rPr>
          <w:rFonts w:ascii="Arial" w:eastAsia="Times New Roman" w:hAnsi="Arial" w:cs="Arial"/>
          <w:sz w:val="28"/>
          <w:szCs w:val="28"/>
          <w:highlight w:val="yellow"/>
        </w:rPr>
      </w:pPr>
      <w:r w:rsidRPr="00DA0694">
        <w:rPr>
          <w:rFonts w:ascii="Helvetica" w:hAnsi="Helvetica"/>
          <w:color w:val="000000"/>
          <w:sz w:val="28"/>
          <w:szCs w:val="28"/>
          <w:shd w:val="clear" w:color="auto" w:fill="FFFFFF"/>
        </w:rPr>
        <w:t xml:space="preserve">The Home Safe Program was established by Assembly Bill (AB) 1811 (Chapter 35, Statutes of 2018) to support the safety and housing stability of individuals involved in Adult Protective Services (APS) by providing housing-related assistance using evidence-based practices for homeless assistance and prevention. </w:t>
      </w:r>
      <w:r>
        <w:rPr>
          <w:rFonts w:ascii="Arial" w:hAnsi="Arial" w:cs="Arial"/>
          <w:sz w:val="28"/>
          <w:szCs w:val="28"/>
          <w:shd w:val="clear" w:color="auto" w:fill="FFFFFF"/>
        </w:rPr>
        <w:t xml:space="preserve">The program is administered locally through </w:t>
      </w:r>
    </w:p>
    <w:p w14:paraId="40F4ED1C" w14:textId="77777777" w:rsidR="00F26444" w:rsidRDefault="00EF21C6" w:rsidP="00EF21C6">
      <w:pPr>
        <w:spacing w:after="0" w:line="240" w:lineRule="auto"/>
        <w:rPr>
          <w:rFonts w:ascii="Arial" w:eastAsia="Times New Roman" w:hAnsi="Arial" w:cs="Arial"/>
          <w:sz w:val="28"/>
          <w:szCs w:val="28"/>
        </w:rPr>
      </w:pPr>
      <w:r>
        <w:rPr>
          <w:rFonts w:ascii="Arial" w:eastAsia="Times New Roman" w:hAnsi="Arial" w:cs="Arial"/>
          <w:sz w:val="28"/>
          <w:szCs w:val="28"/>
        </w:rPr>
        <w:t>Adult Protective Services.</w:t>
      </w:r>
    </w:p>
    <w:p w14:paraId="40C74777" w14:textId="7980100E" w:rsidR="00EF21C6" w:rsidRDefault="00EF21C6" w:rsidP="00EF21C6">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p>
    <w:p w14:paraId="52BD93B7" w14:textId="5E6718AC" w:rsidR="007747D5" w:rsidRDefault="007747D5" w:rsidP="00EF21C6">
      <w:pPr>
        <w:spacing w:after="0" w:line="240" w:lineRule="auto"/>
        <w:rPr>
          <w:rFonts w:ascii="Arial" w:eastAsia="Times New Roman" w:hAnsi="Arial" w:cs="Arial"/>
          <w:sz w:val="28"/>
          <w:szCs w:val="28"/>
        </w:rPr>
      </w:pPr>
      <w:r>
        <w:rPr>
          <w:rFonts w:ascii="Arial" w:eastAsia="Times New Roman" w:hAnsi="Arial" w:cs="Arial"/>
          <w:sz w:val="28"/>
          <w:szCs w:val="28"/>
        </w:rPr>
        <w:t xml:space="preserve">Visit the </w:t>
      </w:r>
      <w:hyperlink r:id="rId42" w:history="1">
        <w:r w:rsidR="00FB77F4" w:rsidRPr="00D03AFF">
          <w:rPr>
            <w:rStyle w:val="Hyperlink"/>
            <w:rFonts w:ascii="Arial" w:eastAsia="Times New Roman" w:hAnsi="Arial" w:cs="Arial"/>
            <w:sz w:val="28"/>
            <w:szCs w:val="28"/>
          </w:rPr>
          <w:t>C</w:t>
        </w:r>
        <w:hyperlink r:id="rId43" w:history="1">
          <w:r w:rsidRPr="00D03AFF">
            <w:rPr>
              <w:rStyle w:val="Hyperlink"/>
              <w:rFonts w:ascii="Arial" w:eastAsia="Times New Roman" w:hAnsi="Arial" w:cs="Arial"/>
              <w:sz w:val="28"/>
              <w:szCs w:val="28"/>
            </w:rPr>
            <w:t>DSS website</w:t>
          </w:r>
        </w:hyperlink>
      </w:hyperlink>
      <w:r>
        <w:rPr>
          <w:rFonts w:ascii="Arial" w:eastAsia="Times New Roman" w:hAnsi="Arial" w:cs="Arial"/>
          <w:sz w:val="28"/>
          <w:szCs w:val="28"/>
        </w:rPr>
        <w:t xml:space="preserve"> for more information.</w:t>
      </w:r>
    </w:p>
    <w:p w14:paraId="2213DE79" w14:textId="207C2805" w:rsidR="00237014" w:rsidRDefault="00237014" w:rsidP="00EF21C6">
      <w:pPr>
        <w:spacing w:after="0" w:line="240" w:lineRule="auto"/>
        <w:rPr>
          <w:rFonts w:ascii="Arial" w:eastAsia="Times New Roman" w:hAnsi="Arial" w:cs="Arial"/>
          <w:sz w:val="28"/>
          <w:szCs w:val="28"/>
        </w:rPr>
      </w:pPr>
    </w:p>
    <w:p w14:paraId="183FF98F" w14:textId="5617F945" w:rsidR="00237014" w:rsidRDefault="00237014" w:rsidP="00EF21C6">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inline distT="0" distB="0" distL="0" distR="0" wp14:anchorId="4299E8BB" wp14:editId="274604A4">
                <wp:extent cx="5930900" cy="317500"/>
                <wp:effectExtent l="0" t="0" r="12700" b="25400"/>
                <wp:docPr id="27" name="Rectangle 27"/>
                <wp:cNvGraphicFramePr/>
                <a:graphic xmlns:a="http://schemas.openxmlformats.org/drawingml/2006/main">
                  <a:graphicData uri="http://schemas.microsoft.com/office/word/2010/wordprocessingShape">
                    <wps:wsp>
                      <wps:cNvSpPr/>
                      <wps:spPr>
                        <a:xfrm>
                          <a:off x="0" y="0"/>
                          <a:ext cx="5930900" cy="3175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95F21" w14:textId="2075AE1A" w:rsidR="00DD34CD" w:rsidRPr="00D03AFF" w:rsidRDefault="00237014" w:rsidP="00237014">
                            <w:pPr>
                              <w:pStyle w:val="Heading3"/>
                              <w:rPr>
                                <w:rFonts w:ascii="Arial" w:hAnsi="Arial" w:cs="Arial"/>
                                <w:color w:val="FFFFFF" w:themeColor="background1"/>
                                <w:sz w:val="28"/>
                                <w:szCs w:val="28"/>
                              </w:rPr>
                            </w:pPr>
                            <w:proofErr w:type="spellStart"/>
                            <w:r w:rsidRPr="00237014">
                              <w:rPr>
                                <w:rFonts w:ascii="Arial" w:hAnsi="Arial" w:cs="Arial"/>
                                <w:color w:val="FFFFFF" w:themeColor="background1"/>
                                <w:sz w:val="28"/>
                                <w:szCs w:val="28"/>
                              </w:rPr>
                              <w:t>CalFresh</w:t>
                            </w:r>
                            <w:proofErr w:type="spellEnd"/>
                            <w:r w:rsidRPr="00237014">
                              <w:rPr>
                                <w:rFonts w:ascii="Arial" w:hAnsi="Arial" w:cs="Arial"/>
                                <w:color w:val="FFFFFF" w:themeColor="background1"/>
                                <w:sz w:val="28"/>
                                <w:szCs w:val="28"/>
                              </w:rPr>
                              <w:t xml:space="preserve"> -</w:t>
                            </w:r>
                            <w:r w:rsidR="00750A32" w:rsidRPr="00D03AFF">
                              <w:rPr>
                                <w:rFonts w:ascii="Arial" w:hAnsi="Arial" w:cs="Arial"/>
                                <w:color w:val="FFFFFF" w:themeColor="background1"/>
                                <w:sz w:val="28"/>
                                <w:szCs w:val="28"/>
                              </w:rPr>
                              <w:t>C</w:t>
                            </w:r>
                            <w:r w:rsidR="00D03AFF">
                              <w:rPr>
                                <w:rFonts w:ascii="Arial" w:hAnsi="Arial" w:cs="Arial"/>
                                <w:color w:val="FFFFFF" w:themeColor="background1"/>
                                <w:sz w:val="28"/>
                                <w:szCs w:val="28"/>
                              </w:rPr>
                              <w:t>DSS</w:t>
                            </w:r>
                          </w:p>
                          <w:p w14:paraId="76F19512" w14:textId="5804623B" w:rsidR="00237014" w:rsidRPr="00237014" w:rsidRDefault="00237014" w:rsidP="00237014">
                            <w:pPr>
                              <w:pStyle w:val="Heading3"/>
                              <w:rPr>
                                <w:rFonts w:ascii="Arial" w:hAnsi="Arial" w:cs="Arial"/>
                                <w:color w:val="FFFFFF" w:themeColor="background1"/>
                                <w:sz w:val="28"/>
                                <w:szCs w:val="28"/>
                              </w:rPr>
                            </w:pPr>
                            <w:r w:rsidRPr="00237014">
                              <w:rPr>
                                <w:rFonts w:ascii="Arial" w:hAnsi="Arial" w:cs="Arial"/>
                                <w:color w:val="FFFFFF" w:themeColor="background1"/>
                                <w:sz w:val="28"/>
                                <w:szCs w:val="28"/>
                              </w:rPr>
                              <w:t>DSS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99E8BB" id="Rectangle 27" o:spid="_x0000_s1046" style="width:467pt;height: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" fillcolor="#002060" strokecolor="#002060" strokeweight="1pt">
                <v:textbox>
                  <w:txbxContent>
                    <w:p w14:paraId="3B395F21" w14:textId="2075AE1A" w:rsidR="00DD34CD" w:rsidRPr="00D03AFF" w:rsidRDefault="00237014" w:rsidP="00237014">
                      <w:pPr>
                        <w:pStyle w:val="Heading3"/>
                        <w:rPr>
                          <w:rFonts w:ascii="Arial" w:hAnsi="Arial" w:cs="Arial"/>
                          <w:color w:val="FFFFFF" w:themeColor="background1"/>
                          <w:sz w:val="28"/>
                          <w:szCs w:val="28"/>
                        </w:rPr>
                      </w:pPr>
                      <w:proofErr w:type="spellStart"/>
                      <w:r w:rsidRPr="00237014">
                        <w:rPr>
                          <w:rFonts w:ascii="Arial" w:hAnsi="Arial" w:cs="Arial"/>
                          <w:color w:val="FFFFFF" w:themeColor="background1"/>
                          <w:sz w:val="28"/>
                          <w:szCs w:val="28"/>
                        </w:rPr>
                        <w:t>CalFresh</w:t>
                      </w:r>
                      <w:proofErr w:type="spellEnd"/>
                      <w:r w:rsidRPr="00237014">
                        <w:rPr>
                          <w:rFonts w:ascii="Arial" w:hAnsi="Arial" w:cs="Arial"/>
                          <w:color w:val="FFFFFF" w:themeColor="background1"/>
                          <w:sz w:val="28"/>
                          <w:szCs w:val="28"/>
                        </w:rPr>
                        <w:t xml:space="preserve"> -</w:t>
                      </w:r>
                      <w:r w:rsidR="00750A32" w:rsidRPr="00D03AFF">
                        <w:rPr>
                          <w:rFonts w:ascii="Arial" w:hAnsi="Arial" w:cs="Arial"/>
                          <w:color w:val="FFFFFF" w:themeColor="background1"/>
                          <w:sz w:val="28"/>
                          <w:szCs w:val="28"/>
                        </w:rPr>
                        <w:t>C</w:t>
                      </w:r>
                      <w:r w:rsidR="00D03AFF">
                        <w:rPr>
                          <w:rFonts w:ascii="Arial" w:hAnsi="Arial" w:cs="Arial"/>
                          <w:color w:val="FFFFFF" w:themeColor="background1"/>
                          <w:sz w:val="28"/>
                          <w:szCs w:val="28"/>
                        </w:rPr>
                        <w:t>DSS</w:t>
                      </w:r>
                    </w:p>
                    <w:p w14:paraId="76F19512" w14:textId="5804623B" w:rsidR="00237014" w:rsidRPr="00237014" w:rsidRDefault="00237014" w:rsidP="00237014">
                      <w:pPr>
                        <w:pStyle w:val="Heading3"/>
                        <w:rPr>
                          <w:rFonts w:ascii="Arial" w:hAnsi="Arial" w:cs="Arial"/>
                          <w:color w:val="FFFFFF" w:themeColor="background1"/>
                          <w:sz w:val="28"/>
                          <w:szCs w:val="28"/>
                        </w:rPr>
                      </w:pPr>
                      <w:r w:rsidRPr="00237014">
                        <w:rPr>
                          <w:rFonts w:ascii="Arial" w:hAnsi="Arial" w:cs="Arial"/>
                          <w:color w:val="FFFFFF" w:themeColor="background1"/>
                          <w:sz w:val="28"/>
                          <w:szCs w:val="28"/>
                        </w:rPr>
                        <w:t>DSS</w:t>
                      </w:r>
                    </w:p>
                  </w:txbxContent>
                </v:textbox>
                <w10:anchorlock/>
              </v:rect>
            </w:pict>
          </mc:Fallback>
        </mc:AlternateContent>
      </w:r>
    </w:p>
    <w:p w14:paraId="75E0262F" w14:textId="5DA4EFF7" w:rsidR="00EF21C6" w:rsidRDefault="00EF21C6" w:rsidP="00EF21C6">
      <w:pPr>
        <w:autoSpaceDE w:val="0"/>
        <w:autoSpaceDN w:val="0"/>
        <w:adjustRightInd w:val="0"/>
        <w:spacing w:after="0" w:line="240" w:lineRule="auto"/>
        <w:rPr>
          <w:rFonts w:ascii="Arial" w:hAnsi="Arial" w:cs="Arial"/>
          <w:color w:val="333333"/>
          <w:sz w:val="28"/>
          <w:szCs w:val="28"/>
          <w:shd w:val="clear" w:color="auto" w:fill="FFFFFF"/>
        </w:rPr>
      </w:pPr>
      <w:proofErr w:type="spellStart"/>
      <w:r w:rsidRPr="0091104F">
        <w:rPr>
          <w:rFonts w:ascii="Arial" w:hAnsi="Arial" w:cs="Arial"/>
          <w:sz w:val="28"/>
          <w:szCs w:val="28"/>
          <w:shd w:val="clear" w:color="auto" w:fill="FFFFFF"/>
        </w:rPr>
        <w:t>CalFresh</w:t>
      </w:r>
      <w:proofErr w:type="spellEnd"/>
      <w:r w:rsidRPr="0091104F">
        <w:rPr>
          <w:rFonts w:ascii="Arial" w:hAnsi="Arial" w:cs="Arial"/>
          <w:sz w:val="28"/>
          <w:szCs w:val="28"/>
          <w:shd w:val="clear" w:color="auto" w:fill="FFFFFF"/>
        </w:rPr>
        <w:t xml:space="preserve"> is for people with low-income who meet federal income eligibility rules and want to add to their budget to put healthy and nutritious food on the table. Individuals can access </w:t>
      </w:r>
      <w:proofErr w:type="spellStart"/>
      <w:r w:rsidRPr="0091104F">
        <w:rPr>
          <w:rFonts w:ascii="Arial" w:hAnsi="Arial" w:cs="Arial"/>
          <w:sz w:val="28"/>
          <w:szCs w:val="28"/>
          <w:shd w:val="clear" w:color="auto" w:fill="FFFFFF"/>
        </w:rPr>
        <w:t>CalFresh</w:t>
      </w:r>
      <w:proofErr w:type="spellEnd"/>
      <w:r w:rsidRPr="0091104F">
        <w:rPr>
          <w:rFonts w:ascii="Arial" w:hAnsi="Arial" w:cs="Arial"/>
          <w:sz w:val="28"/>
          <w:szCs w:val="28"/>
          <w:shd w:val="clear" w:color="auto" w:fill="FFFFFF"/>
        </w:rPr>
        <w:t xml:space="preserve"> benefits online or through local County </w:t>
      </w:r>
      <w:hyperlink r:id="rId44" w:history="1">
        <w:r w:rsidRPr="00CB5452">
          <w:rPr>
            <w:rStyle w:val="Hyperlink"/>
            <w:rFonts w:ascii="Arial" w:hAnsi="Arial" w:cs="Arial"/>
            <w:sz w:val="28"/>
            <w:szCs w:val="28"/>
            <w:shd w:val="clear" w:color="auto" w:fill="FFFFFF"/>
          </w:rPr>
          <w:t>Social Services Agencies</w:t>
        </w:r>
      </w:hyperlink>
      <w:r w:rsidRPr="00CB5452">
        <w:rPr>
          <w:rFonts w:ascii="Arial" w:hAnsi="Arial" w:cs="Arial"/>
          <w:color w:val="333333"/>
          <w:sz w:val="28"/>
          <w:szCs w:val="28"/>
          <w:shd w:val="clear" w:color="auto" w:fill="FFFFFF"/>
        </w:rPr>
        <w:t xml:space="preserve"> </w:t>
      </w:r>
    </w:p>
    <w:p w14:paraId="1B96AC60" w14:textId="77777777" w:rsidR="00D03AFF" w:rsidRDefault="00D03AFF" w:rsidP="00EF21C6">
      <w:pPr>
        <w:autoSpaceDE w:val="0"/>
        <w:autoSpaceDN w:val="0"/>
        <w:adjustRightInd w:val="0"/>
        <w:spacing w:after="0" w:line="240" w:lineRule="auto"/>
        <w:rPr>
          <w:rFonts w:ascii="Arial" w:hAnsi="Arial" w:cs="Arial"/>
          <w:color w:val="333333"/>
          <w:sz w:val="28"/>
          <w:szCs w:val="28"/>
          <w:shd w:val="clear" w:color="auto" w:fill="FFFFFF"/>
        </w:rPr>
      </w:pPr>
    </w:p>
    <w:p w14:paraId="3325D3BC" w14:textId="3AB452D1" w:rsidR="00EF21C6" w:rsidRDefault="00DF1CD9" w:rsidP="00EF21C6">
      <w:pPr>
        <w:autoSpaceDE w:val="0"/>
        <w:autoSpaceDN w:val="0"/>
        <w:adjustRightInd w:val="0"/>
        <w:spacing w:after="0" w:line="240" w:lineRule="auto"/>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Visit the </w:t>
      </w:r>
      <w:hyperlink r:id="rId45" w:history="1">
        <w:r w:rsidR="00E27E2F" w:rsidRPr="00E27E2F">
          <w:rPr>
            <w:rStyle w:val="Hyperlink"/>
            <w:rFonts w:ascii="Arial" w:hAnsi="Arial" w:cs="Arial"/>
            <w:sz w:val="28"/>
            <w:szCs w:val="28"/>
            <w:shd w:val="clear" w:color="auto" w:fill="FFFFFF"/>
          </w:rPr>
          <w:t>C</w:t>
        </w:r>
        <w:r w:rsidRPr="00E27E2F">
          <w:rPr>
            <w:rStyle w:val="Hyperlink"/>
            <w:rFonts w:ascii="Arial" w:hAnsi="Arial" w:cs="Arial"/>
            <w:sz w:val="28"/>
            <w:szCs w:val="28"/>
            <w:shd w:val="clear" w:color="auto" w:fill="FFFFFF"/>
          </w:rPr>
          <w:t>DSS website</w:t>
        </w:r>
      </w:hyperlink>
      <w:r>
        <w:rPr>
          <w:rFonts w:ascii="Arial" w:hAnsi="Arial" w:cs="Arial"/>
          <w:color w:val="333333"/>
          <w:sz w:val="28"/>
          <w:szCs w:val="28"/>
          <w:shd w:val="clear" w:color="auto" w:fill="FFFFFF"/>
        </w:rPr>
        <w:t xml:space="preserve"> </w:t>
      </w:r>
      <w:r w:rsidR="00B76B22">
        <w:rPr>
          <w:rFonts w:ascii="Arial" w:hAnsi="Arial" w:cs="Arial"/>
          <w:color w:val="333333"/>
          <w:sz w:val="28"/>
          <w:szCs w:val="28"/>
          <w:shd w:val="clear" w:color="auto" w:fill="FFFFFF"/>
        </w:rPr>
        <w:t>for more information</w:t>
      </w:r>
      <w:r w:rsidR="00E27E2F">
        <w:rPr>
          <w:rFonts w:ascii="Arial" w:hAnsi="Arial" w:cs="Arial"/>
          <w:color w:val="333333"/>
          <w:sz w:val="28"/>
          <w:szCs w:val="28"/>
          <w:shd w:val="clear" w:color="auto" w:fill="FFFFFF"/>
        </w:rPr>
        <w:t xml:space="preserve"> on </w:t>
      </w:r>
      <w:proofErr w:type="spellStart"/>
      <w:r w:rsidR="00E27E2F">
        <w:rPr>
          <w:rFonts w:ascii="Arial" w:hAnsi="Arial" w:cs="Arial"/>
          <w:color w:val="333333"/>
          <w:sz w:val="28"/>
          <w:szCs w:val="28"/>
          <w:shd w:val="clear" w:color="auto" w:fill="FFFFFF"/>
        </w:rPr>
        <w:t>CalFresh</w:t>
      </w:r>
      <w:proofErr w:type="spellEnd"/>
      <w:r w:rsidR="001B6ECF">
        <w:rPr>
          <w:rFonts w:ascii="Arial" w:hAnsi="Arial" w:cs="Arial"/>
          <w:color w:val="333333"/>
          <w:sz w:val="28"/>
          <w:szCs w:val="28"/>
          <w:shd w:val="clear" w:color="auto" w:fill="FFFFFF"/>
        </w:rPr>
        <w:t>.</w:t>
      </w:r>
    </w:p>
    <w:p w14:paraId="1AD15766" w14:textId="77777777" w:rsidR="00DF1CD9" w:rsidRDefault="00DF1CD9" w:rsidP="00EF21C6">
      <w:pPr>
        <w:autoSpaceDE w:val="0"/>
        <w:autoSpaceDN w:val="0"/>
        <w:adjustRightInd w:val="0"/>
        <w:spacing w:after="0" w:line="240" w:lineRule="auto"/>
        <w:rPr>
          <w:rFonts w:ascii="Arial" w:hAnsi="Arial" w:cs="Arial"/>
          <w:color w:val="333333"/>
          <w:sz w:val="28"/>
          <w:szCs w:val="28"/>
          <w:shd w:val="clear" w:color="auto" w:fill="FFFFFF"/>
        </w:rPr>
      </w:pPr>
    </w:p>
    <w:p w14:paraId="03C8D17C" w14:textId="603887C5" w:rsidR="00237014" w:rsidRDefault="00863206" w:rsidP="00EF21C6">
      <w:pPr>
        <w:autoSpaceDE w:val="0"/>
        <w:autoSpaceDN w:val="0"/>
        <w:adjustRightInd w:val="0"/>
        <w:spacing w:after="0" w:line="240" w:lineRule="auto"/>
        <w:rPr>
          <w:rFonts w:ascii="Arial" w:hAnsi="Arial" w:cs="Arial"/>
          <w:color w:val="333333"/>
          <w:sz w:val="28"/>
          <w:szCs w:val="28"/>
          <w:shd w:val="clear" w:color="auto" w:fill="FFFFFF"/>
        </w:rPr>
      </w:pPr>
      <w:r>
        <w:rPr>
          <w:rFonts w:ascii="Arial" w:hAnsi="Arial" w:cs="Arial"/>
          <w:noProof/>
          <w:color w:val="333333"/>
          <w:sz w:val="28"/>
          <w:szCs w:val="28"/>
        </w:rPr>
        <w:lastRenderedPageBreak/>
        <mc:AlternateContent>
          <mc:Choice Requires="wps">
            <w:drawing>
              <wp:inline distT="0" distB="0" distL="0" distR="0" wp14:anchorId="73BD7232" wp14:editId="6DD7DE01">
                <wp:extent cx="5924550" cy="368300"/>
                <wp:effectExtent l="0" t="0" r="19050" b="12700"/>
                <wp:docPr id="28" name="Rectangle 28"/>
                <wp:cNvGraphicFramePr/>
                <a:graphic xmlns:a="http://schemas.openxmlformats.org/drawingml/2006/main">
                  <a:graphicData uri="http://schemas.microsoft.com/office/word/2010/wordprocessingShape">
                    <wps:wsp>
                      <wps:cNvSpPr/>
                      <wps:spPr>
                        <a:xfrm>
                          <a:off x="0" y="0"/>
                          <a:ext cx="5924550" cy="3683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E3574" w14:textId="32D9F0F8" w:rsidR="00863206" w:rsidRPr="00863206" w:rsidRDefault="00863206" w:rsidP="00863206">
                            <w:pPr>
                              <w:pStyle w:val="Heading3"/>
                              <w:rPr>
                                <w:rFonts w:ascii="Arial" w:hAnsi="Arial" w:cs="Arial"/>
                                <w:color w:val="FFFFFF" w:themeColor="background1"/>
                                <w:sz w:val="28"/>
                                <w:szCs w:val="28"/>
                              </w:rPr>
                            </w:pPr>
                            <w:r w:rsidRPr="00863206">
                              <w:rPr>
                                <w:rFonts w:ascii="Arial" w:hAnsi="Arial" w:cs="Arial"/>
                                <w:color w:val="FFFFFF" w:themeColor="background1"/>
                                <w:sz w:val="28"/>
                                <w:szCs w:val="28"/>
                              </w:rPr>
                              <w:t>Deaf Access Program -</w:t>
                            </w:r>
                            <w:r w:rsidR="001B6ECF">
                              <w:rPr>
                                <w:rFonts w:ascii="Arial" w:hAnsi="Arial" w:cs="Arial"/>
                                <w:color w:val="FFFFFF" w:themeColor="background1"/>
                                <w:sz w:val="28"/>
                                <w:szCs w:val="28"/>
                              </w:rPr>
                              <w:t>C</w:t>
                            </w:r>
                            <w:r w:rsidRPr="00863206">
                              <w:rPr>
                                <w:rFonts w:ascii="Arial" w:hAnsi="Arial" w:cs="Arial"/>
                                <w:color w:val="FFFFFF" w:themeColor="background1"/>
                                <w:sz w:val="28"/>
                                <w:szCs w:val="28"/>
                              </w:rPr>
                              <w:t>DSS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D7232" id="Rectangle 28" o:spid="_x0000_s1047" style="width:466.5pt;height: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" fillcolor="#002060" strokecolor="#002060" strokeweight="1pt">
                <v:textbox>
                  <w:txbxContent>
                    <w:p w14:paraId="622E3574" w14:textId="32D9F0F8" w:rsidR="00863206" w:rsidRPr="00863206" w:rsidRDefault="00863206" w:rsidP="00863206">
                      <w:pPr>
                        <w:pStyle w:val="Heading3"/>
                        <w:rPr>
                          <w:rFonts w:ascii="Arial" w:hAnsi="Arial" w:cs="Arial"/>
                          <w:color w:val="FFFFFF" w:themeColor="background1"/>
                          <w:sz w:val="28"/>
                          <w:szCs w:val="28"/>
                        </w:rPr>
                      </w:pPr>
                      <w:r w:rsidRPr="00863206">
                        <w:rPr>
                          <w:rFonts w:ascii="Arial" w:hAnsi="Arial" w:cs="Arial"/>
                          <w:color w:val="FFFFFF" w:themeColor="background1"/>
                          <w:sz w:val="28"/>
                          <w:szCs w:val="28"/>
                        </w:rPr>
                        <w:t>Deaf Access Program -</w:t>
                      </w:r>
                      <w:r w:rsidR="001B6ECF">
                        <w:rPr>
                          <w:rFonts w:ascii="Arial" w:hAnsi="Arial" w:cs="Arial"/>
                          <w:color w:val="FFFFFF" w:themeColor="background1"/>
                          <w:sz w:val="28"/>
                          <w:szCs w:val="28"/>
                        </w:rPr>
                        <w:t>C</w:t>
                      </w:r>
                      <w:r w:rsidRPr="00863206">
                        <w:rPr>
                          <w:rFonts w:ascii="Arial" w:hAnsi="Arial" w:cs="Arial"/>
                          <w:color w:val="FFFFFF" w:themeColor="background1"/>
                          <w:sz w:val="28"/>
                          <w:szCs w:val="28"/>
                        </w:rPr>
                        <w:t>DSS</w:t>
                      </w:r>
                    </w:p>
                  </w:txbxContent>
                </v:textbox>
                <w10:anchorlock/>
              </v:rect>
            </w:pict>
          </mc:Fallback>
        </mc:AlternateContent>
      </w:r>
    </w:p>
    <w:p w14:paraId="342075F8" w14:textId="6E73CAD2" w:rsidR="00CD7309" w:rsidRDefault="00EF21C6" w:rsidP="00EF21C6">
      <w:pPr>
        <w:autoSpaceDE w:val="0"/>
        <w:autoSpaceDN w:val="0"/>
        <w:adjustRightInd w:val="0"/>
        <w:spacing w:after="0" w:line="240" w:lineRule="auto"/>
        <w:rPr>
          <w:rFonts w:ascii="Arial" w:hAnsi="Arial" w:cs="Arial"/>
          <w:sz w:val="28"/>
          <w:szCs w:val="28"/>
          <w:shd w:val="clear" w:color="auto" w:fill="FFFFFF"/>
        </w:rPr>
      </w:pPr>
      <w:r w:rsidRPr="00670670">
        <w:rPr>
          <w:rFonts w:ascii="Arial" w:hAnsi="Arial" w:cs="Arial"/>
          <w:sz w:val="28"/>
          <w:szCs w:val="28"/>
          <w:shd w:val="clear" w:color="auto" w:fill="FFFFFF"/>
        </w:rPr>
        <w:t xml:space="preserve">The Deaf Access Program (DAP) was created in 1980 to ensure that California’s public programs are adapted to meet the communication needs of deaf and hard of hearing children, adults, and families so they may receive the public benefits and services to which they are entitled and achieve economic independence to fully participate in mainstream society. Services are provided by eight contracted private non-profit </w:t>
      </w:r>
      <w:r>
        <w:rPr>
          <w:rFonts w:ascii="Arial" w:hAnsi="Arial" w:cs="Arial"/>
          <w:sz w:val="28"/>
          <w:szCs w:val="28"/>
          <w:shd w:val="clear" w:color="auto" w:fill="FFFFFF"/>
        </w:rPr>
        <w:t>organizations</w:t>
      </w:r>
      <w:r w:rsidRPr="00670670">
        <w:rPr>
          <w:rFonts w:ascii="Arial" w:hAnsi="Arial" w:cs="Arial"/>
          <w:sz w:val="28"/>
          <w:szCs w:val="28"/>
          <w:shd w:val="clear" w:color="auto" w:fill="FFFFFF"/>
        </w:rPr>
        <w:t xml:space="preserve"> with several outreach offices. </w:t>
      </w:r>
    </w:p>
    <w:p w14:paraId="6B38C762" w14:textId="77777777" w:rsidR="00AF5388" w:rsidRDefault="00AF5388" w:rsidP="00EF21C6">
      <w:pPr>
        <w:autoSpaceDE w:val="0"/>
        <w:autoSpaceDN w:val="0"/>
        <w:adjustRightInd w:val="0"/>
        <w:spacing w:after="0" w:line="240" w:lineRule="auto"/>
        <w:rPr>
          <w:rFonts w:ascii="Arial" w:hAnsi="Arial" w:cs="Arial"/>
          <w:sz w:val="28"/>
          <w:szCs w:val="28"/>
          <w:shd w:val="clear" w:color="auto" w:fill="FFFFFF"/>
        </w:rPr>
      </w:pPr>
    </w:p>
    <w:p w14:paraId="134C68CF" w14:textId="17EE8CDA" w:rsidR="00CD7309" w:rsidRDefault="00CD7309" w:rsidP="00EF21C6">
      <w:pPr>
        <w:autoSpaceDE w:val="0"/>
        <w:autoSpaceDN w:val="0"/>
        <w:adjustRightInd w:val="0"/>
        <w:spacing w:after="0" w:line="240" w:lineRule="auto"/>
        <w:rPr>
          <w:rFonts w:ascii="Arial" w:hAnsi="Arial" w:cs="Arial"/>
          <w:sz w:val="28"/>
          <w:szCs w:val="28"/>
          <w:shd w:val="clear" w:color="auto" w:fill="FFFFFF"/>
        </w:rPr>
      </w:pPr>
      <w:r>
        <w:rPr>
          <w:rFonts w:ascii="Arial" w:hAnsi="Arial" w:cs="Arial"/>
          <w:sz w:val="28"/>
          <w:szCs w:val="28"/>
          <w:shd w:val="clear" w:color="auto" w:fill="FFFFFF"/>
        </w:rPr>
        <w:t xml:space="preserve">Visit the </w:t>
      </w:r>
      <w:hyperlink r:id="rId46" w:history="1">
        <w:r w:rsidRPr="00CD7309">
          <w:rPr>
            <w:rStyle w:val="Hyperlink"/>
            <w:rFonts w:ascii="Arial" w:hAnsi="Arial" w:cs="Arial"/>
            <w:sz w:val="28"/>
            <w:szCs w:val="28"/>
            <w:shd w:val="clear" w:color="auto" w:fill="FFFFFF"/>
          </w:rPr>
          <w:t>CDSS website</w:t>
        </w:r>
      </w:hyperlink>
      <w:r>
        <w:rPr>
          <w:rFonts w:ascii="Arial" w:hAnsi="Arial" w:cs="Arial"/>
          <w:sz w:val="28"/>
          <w:szCs w:val="28"/>
          <w:shd w:val="clear" w:color="auto" w:fill="FFFFFF"/>
        </w:rPr>
        <w:t xml:space="preserve"> on DAP for more information.</w:t>
      </w:r>
    </w:p>
    <w:p w14:paraId="12669FBA" w14:textId="060A6CC1" w:rsidR="00863206" w:rsidRDefault="00863206" w:rsidP="00EF21C6">
      <w:pPr>
        <w:autoSpaceDE w:val="0"/>
        <w:autoSpaceDN w:val="0"/>
        <w:adjustRightInd w:val="0"/>
        <w:spacing w:after="0" w:line="240" w:lineRule="auto"/>
        <w:rPr>
          <w:rFonts w:ascii="Arial" w:hAnsi="Arial" w:cs="Arial"/>
          <w:sz w:val="28"/>
          <w:szCs w:val="28"/>
          <w:shd w:val="clear" w:color="auto" w:fill="FFFFFF"/>
        </w:rPr>
      </w:pPr>
    </w:p>
    <w:p w14:paraId="58FAEBD9" w14:textId="3831E50C" w:rsidR="00863206" w:rsidRDefault="00863206" w:rsidP="00EF21C6">
      <w:pPr>
        <w:autoSpaceDE w:val="0"/>
        <w:autoSpaceDN w:val="0"/>
        <w:adjustRightInd w:val="0"/>
        <w:spacing w:after="0" w:line="240" w:lineRule="auto"/>
        <w:rPr>
          <w:rFonts w:ascii="Arial" w:hAnsi="Arial" w:cs="Arial"/>
          <w:sz w:val="28"/>
          <w:szCs w:val="28"/>
          <w:shd w:val="clear" w:color="auto" w:fill="FFFFFF"/>
        </w:rPr>
      </w:pPr>
      <w:r>
        <w:rPr>
          <w:rFonts w:ascii="Arial" w:hAnsi="Arial" w:cs="Arial"/>
          <w:noProof/>
          <w:sz w:val="28"/>
          <w:szCs w:val="28"/>
        </w:rPr>
        <mc:AlternateContent>
          <mc:Choice Requires="wps">
            <w:drawing>
              <wp:inline distT="0" distB="0" distL="0" distR="0" wp14:anchorId="6D2CDA7E" wp14:editId="36F5D079">
                <wp:extent cx="5930900" cy="546100"/>
                <wp:effectExtent l="0" t="0" r="12700" b="25400"/>
                <wp:docPr id="29" name="Rectangle 29"/>
                <wp:cNvGraphicFramePr/>
                <a:graphic xmlns:a="http://schemas.openxmlformats.org/drawingml/2006/main">
                  <a:graphicData uri="http://schemas.microsoft.com/office/word/2010/wordprocessingShape">
                    <wps:wsp>
                      <wps:cNvSpPr/>
                      <wps:spPr>
                        <a:xfrm>
                          <a:off x="0" y="0"/>
                          <a:ext cx="5930900" cy="5461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74D34" w14:textId="4CC29A3C" w:rsidR="00E03429" w:rsidRPr="00A566C4" w:rsidRDefault="00E03429" w:rsidP="00A566C4">
                            <w:pPr>
                              <w:pStyle w:val="Heading3"/>
                              <w:rPr>
                                <w:rFonts w:ascii="Arial" w:hAnsi="Arial" w:cs="Arial"/>
                                <w:color w:val="FFFFFF" w:themeColor="background1"/>
                                <w:sz w:val="28"/>
                                <w:szCs w:val="28"/>
                              </w:rPr>
                            </w:pPr>
                            <w:r w:rsidRPr="00A566C4">
                              <w:rPr>
                                <w:rFonts w:ascii="Arial" w:hAnsi="Arial" w:cs="Arial"/>
                                <w:color w:val="FFFFFF" w:themeColor="background1"/>
                                <w:sz w:val="28"/>
                                <w:szCs w:val="28"/>
                              </w:rPr>
                              <w:t>Aging and Disability Resources Connections- California Department of Aging (CDA)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2CDA7E" id="Rectangle 29" o:spid="_x0000_s1048" style="width:467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" fillcolor="#002060" strokecolor="#002060" strokeweight="1pt">
                <v:textbox>
                  <w:txbxContent>
                    <w:p w14:paraId="15674D34" w14:textId="4CC29A3C" w:rsidR="00E03429" w:rsidRPr="00A566C4" w:rsidRDefault="00E03429" w:rsidP="00A566C4">
                      <w:pPr>
                        <w:pStyle w:val="Heading3"/>
                        <w:rPr>
                          <w:rFonts w:ascii="Arial" w:hAnsi="Arial" w:cs="Arial"/>
                          <w:color w:val="FFFFFF" w:themeColor="background1"/>
                          <w:sz w:val="28"/>
                          <w:szCs w:val="28"/>
                        </w:rPr>
                      </w:pPr>
                      <w:r w:rsidRPr="00A566C4">
                        <w:rPr>
                          <w:rFonts w:ascii="Arial" w:hAnsi="Arial" w:cs="Arial"/>
                          <w:color w:val="FFFFFF" w:themeColor="background1"/>
                          <w:sz w:val="28"/>
                          <w:szCs w:val="28"/>
                        </w:rPr>
                        <w:t>Aging and Disability Resources Connections- California Department of Aging (CDA)</w:t>
                      </w:r>
                    </w:p>
                  </w:txbxContent>
                </v:textbox>
                <w10:anchorlock/>
              </v:rect>
            </w:pict>
          </mc:Fallback>
        </mc:AlternateContent>
      </w:r>
    </w:p>
    <w:p w14:paraId="34A6C5AC" w14:textId="7C45E66C" w:rsidR="005A2775" w:rsidRDefault="00C5313F" w:rsidP="00E02B72">
      <w:pPr>
        <w:spacing w:after="0" w:line="240" w:lineRule="auto"/>
        <w:rPr>
          <w:rFonts w:ascii="Arial" w:eastAsia="Times New Roman" w:hAnsi="Arial" w:cs="Arial"/>
          <w:sz w:val="28"/>
          <w:szCs w:val="28"/>
        </w:rPr>
      </w:pPr>
      <w:r w:rsidRPr="0091104F">
        <w:rPr>
          <w:rFonts w:ascii="Arial" w:eastAsia="Times New Roman" w:hAnsi="Arial" w:cs="Arial"/>
          <w:sz w:val="28"/>
          <w:szCs w:val="28"/>
        </w:rPr>
        <w:t xml:space="preserve">Aging and Disability Resource Connection (ADRC) is a collaboration between local Area Agency on Aging (AAA) offices and Independent Living Centers (ILC) working together with a community network of public, private, and non-profit agencies to form No Wrong Door (NWD) Systems that assist individuals in navigating the complex system of LTSS. These NWD Systems assist individuals of any age, ability, and income level in navigating and accessing the full range of available LTSS options and provide objective and unbiased information, advice, counseling, and assistance. ADRC core services </w:t>
      </w:r>
      <w:r w:rsidR="00E02B72" w:rsidRPr="0091104F">
        <w:rPr>
          <w:rFonts w:ascii="Arial" w:eastAsia="Times New Roman" w:hAnsi="Arial" w:cs="Arial"/>
          <w:sz w:val="28"/>
          <w:szCs w:val="28"/>
        </w:rPr>
        <w:t>include</w:t>
      </w:r>
      <w:r w:rsidR="00E02B72" w:rsidRPr="0091104F">
        <w:rPr>
          <w:rFonts w:ascii="Arial" w:eastAsia="Times New Roman" w:hAnsi="Arial" w:cs="Arial"/>
          <w:b/>
          <w:bCs/>
          <w:sz w:val="28"/>
          <w:szCs w:val="28"/>
        </w:rPr>
        <w:t xml:space="preserve"> </w:t>
      </w:r>
      <w:r w:rsidR="00E02B72" w:rsidRPr="0091104F">
        <w:rPr>
          <w:rFonts w:ascii="Arial" w:eastAsia="Times New Roman" w:hAnsi="Arial" w:cs="Arial"/>
          <w:sz w:val="28"/>
          <w:szCs w:val="28"/>
        </w:rPr>
        <w:t>Enhanced Information and Referral Services, Options Counseling,</w:t>
      </w:r>
      <w:r w:rsidR="00E02B72" w:rsidRPr="0091104F">
        <w:rPr>
          <w:rFonts w:ascii="Arial" w:eastAsia="Times New Roman" w:hAnsi="Arial" w:cs="Arial"/>
          <w:b/>
          <w:bCs/>
          <w:sz w:val="28"/>
          <w:szCs w:val="28"/>
        </w:rPr>
        <w:t xml:space="preserve"> </w:t>
      </w:r>
      <w:r w:rsidR="00E02B72" w:rsidRPr="0091104F">
        <w:rPr>
          <w:rFonts w:ascii="Arial" w:eastAsia="Times New Roman" w:hAnsi="Arial" w:cs="Arial"/>
          <w:sz w:val="28"/>
          <w:szCs w:val="28"/>
        </w:rPr>
        <w:t>Short-Term Service Coordination (Expedited access to services and supports for individuals at risk of institutionalization, generally for 90 days or less, until a longer-term plan is in place) and Transition Services</w:t>
      </w:r>
      <w:r w:rsidRPr="0091104F">
        <w:rPr>
          <w:rFonts w:ascii="Arial" w:eastAsia="Times New Roman" w:hAnsi="Arial" w:cs="Arial"/>
          <w:sz w:val="28"/>
          <w:szCs w:val="28"/>
        </w:rPr>
        <w:t xml:space="preserve"> </w:t>
      </w:r>
      <w:r w:rsidR="00E02B72" w:rsidRPr="0091104F">
        <w:rPr>
          <w:rFonts w:ascii="Arial" w:eastAsia="Times New Roman" w:hAnsi="Arial" w:cs="Arial"/>
          <w:sz w:val="28"/>
          <w:szCs w:val="28"/>
        </w:rPr>
        <w:t xml:space="preserve">(For people who are currently in a hospital, nursing facility, or other institution and wishes to receive long-term services and supports at home or in a community-based setting). </w:t>
      </w:r>
    </w:p>
    <w:p w14:paraId="20A5A5C3" w14:textId="0DD4EC4E" w:rsidR="00AF5388" w:rsidRDefault="00AF5388" w:rsidP="00E02B72">
      <w:pPr>
        <w:spacing w:after="0" w:line="240" w:lineRule="auto"/>
        <w:rPr>
          <w:rFonts w:ascii="Arial" w:eastAsia="Times New Roman" w:hAnsi="Arial" w:cs="Arial"/>
          <w:sz w:val="28"/>
          <w:szCs w:val="28"/>
        </w:rPr>
      </w:pPr>
    </w:p>
    <w:p w14:paraId="3C7A243C" w14:textId="3707CFA1" w:rsidR="00AF5388" w:rsidRDefault="00AF5388" w:rsidP="00E02B72">
      <w:pPr>
        <w:spacing w:after="0" w:line="240" w:lineRule="auto"/>
        <w:rPr>
          <w:rFonts w:ascii="Arial" w:eastAsia="Times New Roman" w:hAnsi="Arial" w:cs="Arial"/>
          <w:sz w:val="28"/>
          <w:szCs w:val="28"/>
        </w:rPr>
      </w:pPr>
      <w:r>
        <w:rPr>
          <w:rFonts w:ascii="Arial" w:eastAsia="Times New Roman" w:hAnsi="Arial" w:cs="Arial"/>
          <w:sz w:val="28"/>
          <w:szCs w:val="28"/>
        </w:rPr>
        <w:t>Visit the</w:t>
      </w:r>
      <w:r w:rsidR="001A646F">
        <w:rPr>
          <w:rFonts w:ascii="Arial" w:eastAsia="Times New Roman" w:hAnsi="Arial" w:cs="Arial"/>
          <w:sz w:val="28"/>
          <w:szCs w:val="28"/>
        </w:rPr>
        <w:t xml:space="preserve"> </w:t>
      </w:r>
      <w:hyperlink r:id="rId47" w:history="1">
        <w:r w:rsidR="000F4BAE" w:rsidRPr="000F4BAE">
          <w:rPr>
            <w:rStyle w:val="Hyperlink"/>
            <w:rFonts w:ascii="Arial" w:eastAsia="Times New Roman" w:hAnsi="Arial" w:cs="Arial"/>
            <w:sz w:val="28"/>
            <w:szCs w:val="28"/>
          </w:rPr>
          <w:t>CDA website</w:t>
        </w:r>
      </w:hyperlink>
      <w:r w:rsidR="000F4BAE">
        <w:rPr>
          <w:rFonts w:ascii="Arial" w:eastAsia="Times New Roman" w:hAnsi="Arial" w:cs="Arial"/>
          <w:sz w:val="28"/>
          <w:szCs w:val="28"/>
        </w:rPr>
        <w:t xml:space="preserve"> on ADRC for more information</w:t>
      </w:r>
      <w:r w:rsidR="00D03AFF">
        <w:rPr>
          <w:rFonts w:ascii="Arial" w:eastAsia="Times New Roman" w:hAnsi="Arial" w:cs="Arial"/>
          <w:sz w:val="28"/>
          <w:szCs w:val="28"/>
        </w:rPr>
        <w:t>.</w:t>
      </w:r>
    </w:p>
    <w:p w14:paraId="41B5332C" w14:textId="77777777" w:rsidR="00D03AFF" w:rsidRPr="0091104F" w:rsidRDefault="00D03AFF" w:rsidP="00E02B72">
      <w:pPr>
        <w:spacing w:after="0" w:line="240" w:lineRule="auto"/>
        <w:rPr>
          <w:rFonts w:ascii="Arial" w:eastAsia="Times New Roman" w:hAnsi="Arial" w:cs="Arial"/>
          <w:sz w:val="28"/>
          <w:szCs w:val="28"/>
        </w:rPr>
      </w:pPr>
    </w:p>
    <w:p w14:paraId="774EB76C" w14:textId="77777777" w:rsidR="00C16995" w:rsidRPr="00C5313F" w:rsidRDefault="00C16995" w:rsidP="00E02B72">
      <w:pPr>
        <w:spacing w:after="0" w:line="240" w:lineRule="auto"/>
        <w:rPr>
          <w:rFonts w:ascii="Arial" w:eastAsia="Times New Roman" w:hAnsi="Arial" w:cs="Arial"/>
          <w:color w:val="333333"/>
          <w:sz w:val="28"/>
          <w:szCs w:val="28"/>
        </w:rPr>
      </w:pPr>
    </w:p>
    <w:p w14:paraId="21C5CB50" w14:textId="5A0FB430" w:rsidR="00E02B72" w:rsidRDefault="000A4204" w:rsidP="00281A42">
      <w:pPr>
        <w:spacing w:after="0" w:line="240" w:lineRule="auto"/>
        <w:rPr>
          <w:rFonts w:ascii="Arial" w:hAnsi="Arial" w:cs="Arial"/>
          <w:sz w:val="28"/>
          <w:szCs w:val="28"/>
          <w:shd w:val="clear" w:color="auto" w:fill="FFFFFF"/>
        </w:rPr>
      </w:pPr>
      <w:r>
        <w:rPr>
          <w:rFonts w:ascii="Arial" w:hAnsi="Arial" w:cs="Arial"/>
          <w:noProof/>
          <w:sz w:val="28"/>
          <w:szCs w:val="28"/>
        </w:rPr>
        <mc:AlternateContent>
          <mc:Choice Requires="wps">
            <w:drawing>
              <wp:inline distT="0" distB="0" distL="0" distR="0" wp14:anchorId="27808CE0" wp14:editId="154A6AC4">
                <wp:extent cx="5924550" cy="368300"/>
                <wp:effectExtent l="0" t="0" r="19050" b="12700"/>
                <wp:docPr id="30" name="Rectangle 30"/>
                <wp:cNvGraphicFramePr/>
                <a:graphic xmlns:a="http://schemas.openxmlformats.org/drawingml/2006/main">
                  <a:graphicData uri="http://schemas.microsoft.com/office/word/2010/wordprocessingShape">
                    <wps:wsp>
                      <wps:cNvSpPr/>
                      <wps:spPr>
                        <a:xfrm>
                          <a:off x="0" y="0"/>
                          <a:ext cx="5924550" cy="3683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940D3" w14:textId="23DDD172" w:rsidR="000A4204" w:rsidRPr="0035380E" w:rsidRDefault="001E7B5C" w:rsidP="001E7B5C">
                            <w:pPr>
                              <w:pStyle w:val="Heading3"/>
                              <w:rPr>
                                <w:rFonts w:ascii="Arial" w:hAnsi="Arial" w:cs="Arial"/>
                                <w:color w:val="FFFFFF" w:themeColor="background1"/>
                                <w:sz w:val="28"/>
                                <w:szCs w:val="28"/>
                              </w:rPr>
                            </w:pPr>
                            <w:r w:rsidRPr="0035380E">
                              <w:rPr>
                                <w:rFonts w:ascii="Arial" w:hAnsi="Arial" w:cs="Arial"/>
                                <w:color w:val="FFFFFF" w:themeColor="background1"/>
                                <w:sz w:val="28"/>
                                <w:szCs w:val="28"/>
                              </w:rPr>
                              <w:t>Area Agency on Aging- CDA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808CE0" id="Rectangle 30" o:spid="_x0000_s1049" style="width:466.5pt;height: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" fillcolor="#002060" strokecolor="#002060" strokeweight="1pt">
                <v:textbox>
                  <w:txbxContent>
                    <w:p w14:paraId="7B8940D3" w14:textId="23DDD172" w:rsidR="000A4204" w:rsidRPr="0035380E" w:rsidRDefault="001E7B5C" w:rsidP="001E7B5C">
                      <w:pPr>
                        <w:pStyle w:val="Heading3"/>
                        <w:rPr>
                          <w:rFonts w:ascii="Arial" w:hAnsi="Arial" w:cs="Arial"/>
                          <w:color w:val="FFFFFF" w:themeColor="background1"/>
                          <w:sz w:val="28"/>
                          <w:szCs w:val="28"/>
                        </w:rPr>
                      </w:pPr>
                      <w:r w:rsidRPr="0035380E">
                        <w:rPr>
                          <w:rFonts w:ascii="Arial" w:hAnsi="Arial" w:cs="Arial"/>
                          <w:color w:val="FFFFFF" w:themeColor="background1"/>
                          <w:sz w:val="28"/>
                          <w:szCs w:val="28"/>
                        </w:rPr>
                        <w:t>Area Agency on Aging- CDA</w:t>
                      </w:r>
                    </w:p>
                  </w:txbxContent>
                </v:textbox>
                <w10:anchorlock/>
              </v:rect>
            </w:pict>
          </mc:Fallback>
        </mc:AlternateContent>
      </w:r>
    </w:p>
    <w:p w14:paraId="41CD605A" w14:textId="45B88243" w:rsidR="00C5313F" w:rsidRDefault="00C5313F" w:rsidP="00C5313F">
      <w:pPr>
        <w:spacing w:after="0" w:line="240" w:lineRule="auto"/>
        <w:rPr>
          <w:rFonts w:ascii="Arial" w:eastAsia="Times New Roman" w:hAnsi="Arial" w:cs="Arial"/>
          <w:sz w:val="28"/>
          <w:szCs w:val="28"/>
        </w:rPr>
      </w:pPr>
      <w:r w:rsidRPr="00A75D25">
        <w:rPr>
          <w:rFonts w:ascii="Arial" w:hAnsi="Arial" w:cs="Arial"/>
          <w:sz w:val="28"/>
          <w:szCs w:val="28"/>
          <w:shd w:val="clear" w:color="auto" w:fill="FFFFFF"/>
        </w:rPr>
        <w:t>The California Department of Aging (CDA) administers programs that serve older adults, adults with disabilities, family caregivers, and residents in long-term care facilities throughout the State.</w:t>
      </w:r>
      <w:r w:rsidR="00181BA8" w:rsidRPr="00A75D25">
        <w:rPr>
          <w:rFonts w:ascii="Arial" w:hAnsi="Arial" w:cs="Arial"/>
          <w:sz w:val="28"/>
          <w:szCs w:val="28"/>
          <w:shd w:val="clear" w:color="auto" w:fill="FFFFFF"/>
        </w:rPr>
        <w:t xml:space="preserve"> </w:t>
      </w:r>
      <w:r w:rsidRPr="00A75D25">
        <w:rPr>
          <w:rFonts w:ascii="Arial" w:hAnsi="Arial" w:cs="Arial"/>
          <w:sz w:val="28"/>
          <w:szCs w:val="28"/>
          <w:shd w:val="clear" w:color="auto" w:fill="FFFFFF"/>
        </w:rPr>
        <w:t xml:space="preserve">The Department contracts with the network of 33 Area Agencies on Aging, who directly manage a </w:t>
      </w:r>
      <w:r w:rsidRPr="00A75D25">
        <w:rPr>
          <w:rFonts w:ascii="Arial" w:hAnsi="Arial" w:cs="Arial"/>
          <w:sz w:val="28"/>
          <w:szCs w:val="28"/>
          <w:shd w:val="clear" w:color="auto" w:fill="FFFFFF"/>
        </w:rPr>
        <w:lastRenderedPageBreak/>
        <w:t>wide array of federal and state-funded services that provide meals, help finding employment; supportive services to assist older individuals as well as younger adults with disabilities to live as independently as possible; promote healthy aging and community involvement; and support family members in their vital care giving role. The CDA contracts with and oversees the local Area Agencies on Aging (AAA) that coordinate a variety of services for older adults, adults with disabilities, informal caregivers, and family caregivers</w:t>
      </w:r>
      <w:r w:rsidR="00044F91" w:rsidRPr="00A75D25">
        <w:rPr>
          <w:rFonts w:ascii="Source Sans Pro" w:hAnsi="Source Sans Pro"/>
          <w:shd w:val="clear" w:color="auto" w:fill="FFFFFF"/>
        </w:rPr>
        <w:t>.</w:t>
      </w:r>
      <w:r w:rsidR="00044F91" w:rsidRPr="00A75D25">
        <w:rPr>
          <w:rFonts w:ascii="Arial" w:eastAsia="Times New Roman" w:hAnsi="Arial" w:cs="Arial"/>
          <w:sz w:val="28"/>
          <w:szCs w:val="28"/>
        </w:rPr>
        <w:t xml:space="preserve"> </w:t>
      </w:r>
    </w:p>
    <w:p w14:paraId="3431C8EE" w14:textId="74F61CF0" w:rsidR="00957F13" w:rsidRDefault="00957F13" w:rsidP="00C5313F">
      <w:pPr>
        <w:spacing w:after="0" w:line="240" w:lineRule="auto"/>
        <w:rPr>
          <w:rFonts w:ascii="Arial" w:eastAsia="Times New Roman" w:hAnsi="Arial" w:cs="Arial"/>
          <w:sz w:val="28"/>
          <w:szCs w:val="28"/>
        </w:rPr>
      </w:pPr>
    </w:p>
    <w:p w14:paraId="20C11229" w14:textId="3668632B" w:rsidR="00957F13" w:rsidRPr="00A75D25" w:rsidRDefault="00957F13" w:rsidP="00007AFE">
      <w:pPr>
        <w:spacing w:after="0" w:line="240" w:lineRule="auto"/>
        <w:rPr>
          <w:rFonts w:ascii="Arial" w:eastAsia="Times New Roman" w:hAnsi="Arial" w:cs="Arial"/>
          <w:sz w:val="28"/>
          <w:szCs w:val="28"/>
        </w:rPr>
      </w:pPr>
      <w:r w:rsidRPr="00A75D25">
        <w:rPr>
          <w:rFonts w:ascii="Arial" w:eastAsia="Times New Roman" w:hAnsi="Arial" w:cs="Arial"/>
          <w:sz w:val="28"/>
          <w:szCs w:val="28"/>
        </w:rPr>
        <w:t xml:space="preserve">AAAs </w:t>
      </w:r>
      <w:r w:rsidR="006719A6" w:rsidRPr="00A75D25">
        <w:rPr>
          <w:rFonts w:ascii="Arial" w:eastAsia="Times New Roman" w:hAnsi="Arial" w:cs="Arial"/>
          <w:sz w:val="28"/>
          <w:szCs w:val="28"/>
        </w:rPr>
        <w:t>provide:</w:t>
      </w:r>
    </w:p>
    <w:p w14:paraId="557D8142" w14:textId="4BCA1B65" w:rsidR="009F148A" w:rsidRPr="00A75D25" w:rsidRDefault="009F148A" w:rsidP="00F639DF">
      <w:pPr>
        <w:pStyle w:val="ListParagraph"/>
        <w:numPr>
          <w:ilvl w:val="1"/>
          <w:numId w:val="25"/>
        </w:numPr>
        <w:spacing w:after="0" w:line="240" w:lineRule="auto"/>
        <w:rPr>
          <w:rFonts w:ascii="Arial" w:eastAsia="Times New Roman" w:hAnsi="Arial" w:cs="Arial"/>
          <w:sz w:val="28"/>
          <w:szCs w:val="28"/>
        </w:rPr>
      </w:pPr>
      <w:r w:rsidRPr="00A75D25">
        <w:rPr>
          <w:rFonts w:ascii="Arial" w:eastAsia="Times New Roman" w:hAnsi="Arial" w:cs="Arial"/>
          <w:sz w:val="28"/>
          <w:szCs w:val="28"/>
        </w:rPr>
        <w:t>Information and Assistance</w:t>
      </w:r>
    </w:p>
    <w:p w14:paraId="2389D87F" w14:textId="7398CE93" w:rsidR="009F148A" w:rsidRPr="00A75D25" w:rsidRDefault="009F148A" w:rsidP="00F639DF">
      <w:pPr>
        <w:pStyle w:val="ListParagraph"/>
        <w:numPr>
          <w:ilvl w:val="1"/>
          <w:numId w:val="25"/>
        </w:numPr>
        <w:spacing w:after="0" w:line="240" w:lineRule="auto"/>
        <w:rPr>
          <w:rFonts w:ascii="Arial" w:eastAsia="Times New Roman" w:hAnsi="Arial" w:cs="Arial"/>
          <w:sz w:val="28"/>
          <w:szCs w:val="28"/>
        </w:rPr>
      </w:pPr>
      <w:r w:rsidRPr="00A75D25">
        <w:rPr>
          <w:rFonts w:ascii="Arial" w:eastAsia="Times New Roman" w:hAnsi="Arial" w:cs="Arial"/>
          <w:sz w:val="28"/>
          <w:szCs w:val="28"/>
        </w:rPr>
        <w:t>Home delivered and congregate meals</w:t>
      </w:r>
    </w:p>
    <w:p w14:paraId="26BCCF52" w14:textId="77777777" w:rsidR="006719A6" w:rsidRPr="00A75D25" w:rsidRDefault="006719A6" w:rsidP="00F639DF">
      <w:pPr>
        <w:pStyle w:val="ListParagraph"/>
        <w:numPr>
          <w:ilvl w:val="1"/>
          <w:numId w:val="25"/>
        </w:numPr>
        <w:spacing w:after="0" w:line="240" w:lineRule="auto"/>
        <w:rPr>
          <w:rFonts w:ascii="Arial" w:eastAsia="Times New Roman" w:hAnsi="Arial" w:cs="Arial"/>
          <w:sz w:val="28"/>
          <w:szCs w:val="28"/>
        </w:rPr>
      </w:pPr>
      <w:r w:rsidRPr="00A75D25">
        <w:rPr>
          <w:rFonts w:ascii="Arial" w:eastAsia="Times New Roman" w:hAnsi="Arial" w:cs="Arial"/>
          <w:sz w:val="28"/>
          <w:szCs w:val="28"/>
        </w:rPr>
        <w:t>Family caregiving support</w:t>
      </w:r>
    </w:p>
    <w:p w14:paraId="0D902FC9" w14:textId="77777777" w:rsidR="006719A6" w:rsidRPr="00A75D25" w:rsidRDefault="006719A6" w:rsidP="00F639DF">
      <w:pPr>
        <w:pStyle w:val="ListParagraph"/>
        <w:numPr>
          <w:ilvl w:val="1"/>
          <w:numId w:val="25"/>
        </w:numPr>
        <w:spacing w:after="0" w:line="240" w:lineRule="auto"/>
        <w:rPr>
          <w:rFonts w:ascii="Arial" w:eastAsia="Times New Roman" w:hAnsi="Arial" w:cs="Arial"/>
          <w:sz w:val="28"/>
          <w:szCs w:val="28"/>
        </w:rPr>
      </w:pPr>
      <w:r w:rsidRPr="00A75D25">
        <w:rPr>
          <w:rFonts w:ascii="Arial" w:eastAsia="Times New Roman" w:hAnsi="Arial" w:cs="Arial"/>
          <w:sz w:val="28"/>
          <w:szCs w:val="28"/>
        </w:rPr>
        <w:t xml:space="preserve">Disease prevention and health promotion </w:t>
      </w:r>
    </w:p>
    <w:p w14:paraId="095BA1AD" w14:textId="7EC3ACDD" w:rsidR="009F148A" w:rsidRPr="00A75D25" w:rsidRDefault="009F148A" w:rsidP="00F639DF">
      <w:pPr>
        <w:pStyle w:val="ListParagraph"/>
        <w:numPr>
          <w:ilvl w:val="1"/>
          <w:numId w:val="25"/>
        </w:numPr>
        <w:spacing w:after="0" w:line="240" w:lineRule="auto"/>
        <w:rPr>
          <w:rFonts w:ascii="Arial" w:eastAsia="Times New Roman" w:hAnsi="Arial" w:cs="Arial"/>
          <w:sz w:val="28"/>
          <w:szCs w:val="28"/>
        </w:rPr>
      </w:pPr>
      <w:r w:rsidRPr="00A75D25">
        <w:rPr>
          <w:rFonts w:ascii="Arial" w:eastAsia="Times New Roman" w:hAnsi="Arial" w:cs="Arial"/>
          <w:sz w:val="28"/>
          <w:szCs w:val="28"/>
        </w:rPr>
        <w:t>Legal assistance</w:t>
      </w:r>
    </w:p>
    <w:p w14:paraId="25EED907" w14:textId="4BE46906" w:rsidR="009F148A" w:rsidRPr="00A75D25" w:rsidRDefault="009F148A" w:rsidP="00F639DF">
      <w:pPr>
        <w:pStyle w:val="ListParagraph"/>
        <w:numPr>
          <w:ilvl w:val="1"/>
          <w:numId w:val="25"/>
        </w:numPr>
        <w:spacing w:after="0" w:line="240" w:lineRule="auto"/>
        <w:rPr>
          <w:rFonts w:ascii="Arial" w:eastAsia="Times New Roman" w:hAnsi="Arial" w:cs="Arial"/>
          <w:sz w:val="28"/>
          <w:szCs w:val="28"/>
        </w:rPr>
      </w:pPr>
      <w:r w:rsidRPr="00A75D25">
        <w:rPr>
          <w:rFonts w:ascii="Arial" w:eastAsia="Times New Roman" w:hAnsi="Arial" w:cs="Arial"/>
          <w:sz w:val="28"/>
          <w:szCs w:val="28"/>
        </w:rPr>
        <w:t xml:space="preserve">Home modifications </w:t>
      </w:r>
    </w:p>
    <w:p w14:paraId="2316F564" w14:textId="0D6D35C1" w:rsidR="009F148A" w:rsidRPr="00A75D25" w:rsidRDefault="009F148A" w:rsidP="00F639DF">
      <w:pPr>
        <w:pStyle w:val="ListParagraph"/>
        <w:numPr>
          <w:ilvl w:val="1"/>
          <w:numId w:val="25"/>
        </w:numPr>
        <w:spacing w:after="0" w:line="240" w:lineRule="auto"/>
        <w:rPr>
          <w:rFonts w:ascii="Arial" w:eastAsia="Times New Roman" w:hAnsi="Arial" w:cs="Arial"/>
          <w:sz w:val="28"/>
          <w:szCs w:val="28"/>
        </w:rPr>
      </w:pPr>
      <w:r w:rsidRPr="00A75D25">
        <w:rPr>
          <w:rFonts w:ascii="Arial" w:eastAsia="Times New Roman" w:hAnsi="Arial" w:cs="Arial"/>
          <w:sz w:val="28"/>
          <w:szCs w:val="28"/>
        </w:rPr>
        <w:t xml:space="preserve">Transportation </w:t>
      </w:r>
    </w:p>
    <w:p w14:paraId="31B3EA42" w14:textId="2FFE6C4C" w:rsidR="006719A6" w:rsidRPr="00A75D25" w:rsidRDefault="006719A6" w:rsidP="00F639DF">
      <w:pPr>
        <w:pStyle w:val="ListParagraph"/>
        <w:numPr>
          <w:ilvl w:val="1"/>
          <w:numId w:val="25"/>
        </w:numPr>
        <w:spacing w:after="0" w:line="240" w:lineRule="auto"/>
        <w:rPr>
          <w:rFonts w:ascii="Arial" w:eastAsia="Times New Roman" w:hAnsi="Arial" w:cs="Arial"/>
          <w:sz w:val="28"/>
          <w:szCs w:val="28"/>
        </w:rPr>
      </w:pPr>
      <w:r w:rsidRPr="00A75D25">
        <w:rPr>
          <w:rFonts w:ascii="Arial" w:eastAsia="Times New Roman" w:hAnsi="Arial" w:cs="Arial"/>
          <w:sz w:val="28"/>
          <w:szCs w:val="28"/>
        </w:rPr>
        <w:t xml:space="preserve">Personal care </w:t>
      </w:r>
      <w:r w:rsidR="005A2775" w:rsidRPr="00A75D25">
        <w:rPr>
          <w:rFonts w:ascii="Arial" w:eastAsia="Times New Roman" w:hAnsi="Arial" w:cs="Arial"/>
          <w:sz w:val="28"/>
          <w:szCs w:val="28"/>
        </w:rPr>
        <w:t>programs</w:t>
      </w:r>
    </w:p>
    <w:p w14:paraId="4E8D5E2D" w14:textId="48ACFC44" w:rsidR="005A2775" w:rsidRPr="00A75D25" w:rsidRDefault="005A2775" w:rsidP="00F639DF">
      <w:pPr>
        <w:pStyle w:val="ListParagraph"/>
        <w:numPr>
          <w:ilvl w:val="1"/>
          <w:numId w:val="25"/>
        </w:numPr>
        <w:spacing w:after="0" w:line="240" w:lineRule="auto"/>
        <w:rPr>
          <w:rFonts w:ascii="Arial" w:eastAsia="Times New Roman" w:hAnsi="Arial" w:cs="Arial"/>
          <w:sz w:val="28"/>
          <w:szCs w:val="28"/>
        </w:rPr>
      </w:pPr>
      <w:r w:rsidRPr="00A75D25">
        <w:rPr>
          <w:rFonts w:ascii="Arial" w:eastAsia="Times New Roman" w:hAnsi="Arial" w:cs="Arial"/>
          <w:sz w:val="28"/>
          <w:szCs w:val="28"/>
        </w:rPr>
        <w:t xml:space="preserve">Adult day care </w:t>
      </w:r>
    </w:p>
    <w:p w14:paraId="2F569F89" w14:textId="4FF5EF52" w:rsidR="005A2775" w:rsidRPr="00A75D25" w:rsidRDefault="005A2775" w:rsidP="00F639DF">
      <w:pPr>
        <w:pStyle w:val="ListParagraph"/>
        <w:numPr>
          <w:ilvl w:val="1"/>
          <w:numId w:val="25"/>
        </w:numPr>
        <w:spacing w:after="0" w:line="240" w:lineRule="auto"/>
        <w:rPr>
          <w:rFonts w:ascii="Arial" w:eastAsia="Times New Roman" w:hAnsi="Arial" w:cs="Arial"/>
          <w:sz w:val="28"/>
          <w:szCs w:val="28"/>
        </w:rPr>
      </w:pPr>
      <w:r w:rsidRPr="00A75D25">
        <w:rPr>
          <w:rFonts w:ascii="Arial" w:eastAsia="Times New Roman" w:hAnsi="Arial" w:cs="Arial"/>
          <w:sz w:val="28"/>
          <w:szCs w:val="28"/>
        </w:rPr>
        <w:t xml:space="preserve">Case management </w:t>
      </w:r>
    </w:p>
    <w:p w14:paraId="28EB09D0" w14:textId="569735E2" w:rsidR="00895FB5" w:rsidRDefault="00895FB5" w:rsidP="00895FB5">
      <w:pPr>
        <w:pStyle w:val="ListParagraph"/>
        <w:spacing w:after="0" w:line="240" w:lineRule="auto"/>
        <w:ind w:left="360"/>
        <w:rPr>
          <w:rFonts w:ascii="Arial" w:eastAsia="Times New Roman" w:hAnsi="Arial" w:cs="Arial"/>
          <w:sz w:val="28"/>
          <w:szCs w:val="28"/>
        </w:rPr>
      </w:pPr>
    </w:p>
    <w:p w14:paraId="01FB0BD4" w14:textId="2D2DB58D" w:rsidR="00DD79AE" w:rsidRPr="003C0505" w:rsidRDefault="003C0505" w:rsidP="003C0505">
      <w:pPr>
        <w:spacing w:after="0" w:line="240" w:lineRule="auto"/>
        <w:rPr>
          <w:rFonts w:ascii="Arial" w:eastAsia="Times New Roman" w:hAnsi="Arial" w:cs="Arial"/>
          <w:sz w:val="28"/>
          <w:szCs w:val="28"/>
        </w:rPr>
      </w:pPr>
      <w:r>
        <w:rPr>
          <w:rFonts w:ascii="Arial" w:eastAsia="Times New Roman" w:hAnsi="Arial" w:cs="Arial"/>
          <w:sz w:val="28"/>
          <w:szCs w:val="28"/>
        </w:rPr>
        <w:t xml:space="preserve">Visit the </w:t>
      </w:r>
      <w:hyperlink r:id="rId48" w:history="1">
        <w:r w:rsidRPr="00565E13">
          <w:rPr>
            <w:rStyle w:val="Hyperlink"/>
            <w:rFonts w:ascii="Arial" w:eastAsia="Times New Roman" w:hAnsi="Arial" w:cs="Arial"/>
            <w:sz w:val="28"/>
            <w:szCs w:val="28"/>
          </w:rPr>
          <w:t>CDA website</w:t>
        </w:r>
      </w:hyperlink>
      <w:r>
        <w:rPr>
          <w:rFonts w:ascii="Arial" w:eastAsia="Times New Roman" w:hAnsi="Arial" w:cs="Arial"/>
          <w:sz w:val="28"/>
          <w:szCs w:val="28"/>
        </w:rPr>
        <w:t xml:space="preserve"> for more information.</w:t>
      </w:r>
    </w:p>
    <w:p w14:paraId="5BEDF24B" w14:textId="77777777" w:rsidR="00895FB5" w:rsidRPr="00F639DF" w:rsidRDefault="00895FB5" w:rsidP="00895FB5">
      <w:pPr>
        <w:pStyle w:val="ListParagraph"/>
        <w:spacing w:after="0" w:line="240" w:lineRule="auto"/>
        <w:ind w:left="360"/>
        <w:rPr>
          <w:rFonts w:ascii="Arial" w:eastAsia="Times New Roman" w:hAnsi="Arial" w:cs="Arial"/>
          <w:sz w:val="28"/>
          <w:szCs w:val="28"/>
        </w:rPr>
      </w:pPr>
    </w:p>
    <w:p w14:paraId="69596F89" w14:textId="34B16C1B" w:rsidR="00BA3A08" w:rsidRPr="00895FB5" w:rsidRDefault="00895FB5" w:rsidP="00BA3A08">
      <w:pPr>
        <w:spacing w:after="0" w:line="240" w:lineRule="auto"/>
        <w:rPr>
          <w:rStyle w:val="Hyperlink"/>
          <w:rFonts w:ascii="Arial" w:hAnsi="Arial" w:cs="Arial"/>
          <w:color w:val="auto"/>
          <w:sz w:val="28"/>
          <w:szCs w:val="28"/>
          <w:u w:val="none"/>
          <w:shd w:val="clear" w:color="auto" w:fill="FFFFFF"/>
        </w:rPr>
      </w:pPr>
      <w:r>
        <w:rPr>
          <w:rFonts w:ascii="Arial" w:eastAsia="Times New Roman" w:hAnsi="Arial" w:cs="Arial"/>
          <w:noProof/>
          <w:sz w:val="28"/>
          <w:szCs w:val="28"/>
        </w:rPr>
        <mc:AlternateContent>
          <mc:Choice Requires="wps">
            <w:drawing>
              <wp:inline distT="0" distB="0" distL="0" distR="0" wp14:anchorId="45F0BCB5" wp14:editId="3F844272">
                <wp:extent cx="5918200" cy="368300"/>
                <wp:effectExtent l="0" t="0" r="25400" b="12700"/>
                <wp:docPr id="31" name="Rectangle 31"/>
                <wp:cNvGraphicFramePr/>
                <a:graphic xmlns:a="http://schemas.openxmlformats.org/drawingml/2006/main">
                  <a:graphicData uri="http://schemas.microsoft.com/office/word/2010/wordprocessingShape">
                    <wps:wsp>
                      <wps:cNvSpPr/>
                      <wps:spPr>
                        <a:xfrm>
                          <a:off x="0" y="0"/>
                          <a:ext cx="5918200" cy="3683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E68DE" w14:textId="77777777" w:rsidR="00895FB5" w:rsidRPr="00FB216C" w:rsidRDefault="00895FB5" w:rsidP="00895FB5">
                            <w:pPr>
                              <w:pStyle w:val="Heading3"/>
                              <w:rPr>
                                <w:rFonts w:ascii="Arial" w:hAnsi="Arial" w:cs="Arial"/>
                                <w:color w:val="FFFFFF" w:themeColor="background1"/>
                                <w:sz w:val="28"/>
                                <w:szCs w:val="28"/>
                              </w:rPr>
                            </w:pPr>
                            <w:r w:rsidRPr="00FB216C">
                              <w:rPr>
                                <w:rFonts w:ascii="Arial" w:hAnsi="Arial" w:cs="Arial"/>
                                <w:color w:val="FFFFFF" w:themeColor="background1"/>
                                <w:sz w:val="28"/>
                                <w:szCs w:val="28"/>
                              </w:rPr>
                              <w:t>Long-Term Care Ombudsman Program -CDA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F0BCB5" id="Rectangle 31" o:spid="_x0000_s1050" style="width:466pt;height: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" fillcolor="#002060" strokecolor="#002060" strokeweight="1pt">
                <v:textbox>
                  <w:txbxContent>
                    <w:p w14:paraId="2BFE68DE" w14:textId="77777777" w:rsidR="00895FB5" w:rsidRPr="00FB216C" w:rsidRDefault="00895FB5" w:rsidP="00895FB5">
                      <w:pPr>
                        <w:pStyle w:val="Heading3"/>
                        <w:rPr>
                          <w:rFonts w:ascii="Arial" w:hAnsi="Arial" w:cs="Arial"/>
                          <w:color w:val="FFFFFF" w:themeColor="background1"/>
                          <w:sz w:val="28"/>
                          <w:szCs w:val="28"/>
                        </w:rPr>
                      </w:pPr>
                      <w:r w:rsidRPr="00FB216C">
                        <w:rPr>
                          <w:rFonts w:ascii="Arial" w:hAnsi="Arial" w:cs="Arial"/>
                          <w:color w:val="FFFFFF" w:themeColor="background1"/>
                          <w:sz w:val="28"/>
                          <w:szCs w:val="28"/>
                        </w:rPr>
                        <w:t>Long-Term Care Ombudsman Program -CDA</w:t>
                      </w:r>
                    </w:p>
                  </w:txbxContent>
                </v:textbox>
                <w10:anchorlock/>
              </v:rect>
            </w:pict>
          </mc:Fallback>
        </mc:AlternateContent>
      </w:r>
      <w:r w:rsidR="00EE1B29">
        <w:rPr>
          <w:rFonts w:ascii="Arial" w:eastAsia="Times New Roman" w:hAnsi="Arial" w:cs="Arial"/>
          <w:sz w:val="28"/>
          <w:szCs w:val="28"/>
        </w:rPr>
        <w:fldChar w:fldCharType="begin"/>
      </w:r>
      <w:r w:rsidR="00EE1B29">
        <w:rPr>
          <w:rFonts w:ascii="Arial" w:eastAsia="Times New Roman" w:hAnsi="Arial" w:cs="Arial"/>
          <w:sz w:val="28"/>
          <w:szCs w:val="28"/>
        </w:rPr>
        <w:instrText xml:space="preserve"> HYPERLINK "https://aging.ca.gov/Programs_and_Services/Long-Term_Care_Ombudsman/" </w:instrText>
      </w:r>
      <w:r w:rsidR="00EE1B29">
        <w:rPr>
          <w:rFonts w:ascii="Arial" w:eastAsia="Times New Roman" w:hAnsi="Arial" w:cs="Arial"/>
          <w:sz w:val="28"/>
          <w:szCs w:val="28"/>
        </w:rPr>
        <w:fldChar w:fldCharType="separate"/>
      </w:r>
    </w:p>
    <w:p w14:paraId="2718D9ED" w14:textId="4D9AA9B4" w:rsidR="00BA3A08" w:rsidRDefault="00EE1B29" w:rsidP="00BA3A08">
      <w:pPr>
        <w:spacing w:after="0" w:line="240" w:lineRule="auto"/>
        <w:rPr>
          <w:rFonts w:ascii="Arial" w:eastAsia="Times New Roman" w:hAnsi="Arial" w:cs="Arial"/>
          <w:sz w:val="28"/>
          <w:szCs w:val="28"/>
        </w:rPr>
      </w:pPr>
      <w:r>
        <w:rPr>
          <w:rFonts w:ascii="Arial" w:eastAsia="Times New Roman" w:hAnsi="Arial" w:cs="Arial"/>
          <w:sz w:val="28"/>
          <w:szCs w:val="28"/>
        </w:rPr>
        <w:fldChar w:fldCharType="end"/>
      </w:r>
      <w:r w:rsidR="003C5B01" w:rsidRPr="00A75D25">
        <w:rPr>
          <w:rFonts w:ascii="Arial" w:hAnsi="Arial" w:cs="Arial"/>
          <w:sz w:val="28"/>
          <w:szCs w:val="28"/>
          <w:shd w:val="clear" w:color="auto" w:fill="FFFFFF"/>
        </w:rPr>
        <w:t>L</w:t>
      </w:r>
      <w:r w:rsidR="00BA3A08" w:rsidRPr="00A75D25">
        <w:rPr>
          <w:rFonts w:ascii="Arial" w:hAnsi="Arial" w:cs="Arial"/>
          <w:sz w:val="28"/>
          <w:szCs w:val="28"/>
          <w:shd w:val="clear" w:color="auto" w:fill="FFFFFF"/>
        </w:rPr>
        <w:t>ong-Term Care Ombudsman representatives assist residents in long-term care facilities with issues related to day-to-day care, health, safety, and personal preferences.</w:t>
      </w:r>
      <w:r w:rsidR="00BA3A08" w:rsidRPr="00A75D25">
        <w:rPr>
          <w:rFonts w:ascii="Arial" w:eastAsia="Times New Roman" w:hAnsi="Arial" w:cs="Arial"/>
          <w:sz w:val="28"/>
          <w:szCs w:val="28"/>
        </w:rPr>
        <w:t xml:space="preserve"> </w:t>
      </w:r>
      <w:r w:rsidR="00BA3A08" w:rsidRPr="00A75D25">
        <w:rPr>
          <w:rFonts w:ascii="Arial" w:hAnsi="Arial" w:cs="Arial"/>
          <w:sz w:val="28"/>
          <w:szCs w:val="28"/>
          <w:shd w:val="clear" w:color="auto" w:fill="FFFFFF"/>
        </w:rPr>
        <w:t>All Ombudsman services are provided for free, and all complaints are confidential.</w:t>
      </w:r>
      <w:r w:rsidR="00BA3A08" w:rsidRPr="00A75D25">
        <w:rPr>
          <w:rFonts w:ascii="Arial" w:eastAsia="Times New Roman" w:hAnsi="Arial" w:cs="Arial"/>
          <w:sz w:val="28"/>
          <w:szCs w:val="28"/>
        </w:rPr>
        <w:t xml:space="preserve"> </w:t>
      </w:r>
      <w:r w:rsidR="00461D57" w:rsidRPr="00A75D25">
        <w:rPr>
          <w:rFonts w:ascii="Arial" w:eastAsia="Times New Roman" w:hAnsi="Arial" w:cs="Arial"/>
          <w:sz w:val="28"/>
          <w:szCs w:val="28"/>
        </w:rPr>
        <w:t xml:space="preserve">The Ombudsman Program is operated through </w:t>
      </w:r>
      <w:hyperlink r:id="rId49" w:history="1">
        <w:r w:rsidR="00461D57" w:rsidRPr="003C5B01">
          <w:rPr>
            <w:rStyle w:val="Hyperlink"/>
            <w:rFonts w:ascii="Arial" w:eastAsia="Times New Roman" w:hAnsi="Arial" w:cs="Arial"/>
            <w:sz w:val="28"/>
            <w:szCs w:val="28"/>
          </w:rPr>
          <w:t>local</w:t>
        </w:r>
      </w:hyperlink>
      <w:r w:rsidR="00461D57">
        <w:rPr>
          <w:rFonts w:ascii="Arial" w:eastAsia="Times New Roman" w:hAnsi="Arial" w:cs="Arial"/>
          <w:sz w:val="28"/>
          <w:szCs w:val="28"/>
        </w:rPr>
        <w:t xml:space="preserve"> Area Agencies on Aging. </w:t>
      </w:r>
    </w:p>
    <w:p w14:paraId="416D432B" w14:textId="17B6AE3A" w:rsidR="00565E13" w:rsidRDefault="00565E13" w:rsidP="00BA3A08">
      <w:pPr>
        <w:spacing w:after="0" w:line="240" w:lineRule="auto"/>
        <w:rPr>
          <w:rFonts w:ascii="Arial" w:eastAsia="Times New Roman" w:hAnsi="Arial" w:cs="Arial"/>
          <w:sz w:val="28"/>
          <w:szCs w:val="28"/>
        </w:rPr>
      </w:pPr>
    </w:p>
    <w:p w14:paraId="6084C3AB" w14:textId="1CE206A3" w:rsidR="00895FB5" w:rsidRDefault="00565E13" w:rsidP="00BA3A08">
      <w:pPr>
        <w:spacing w:after="0" w:line="240" w:lineRule="auto"/>
        <w:rPr>
          <w:rFonts w:ascii="Arial" w:eastAsia="Times New Roman" w:hAnsi="Arial" w:cs="Arial"/>
          <w:sz w:val="28"/>
          <w:szCs w:val="28"/>
        </w:rPr>
      </w:pPr>
      <w:r>
        <w:rPr>
          <w:rFonts w:ascii="Arial" w:eastAsia="Times New Roman" w:hAnsi="Arial" w:cs="Arial"/>
          <w:sz w:val="28"/>
          <w:szCs w:val="28"/>
        </w:rPr>
        <w:t xml:space="preserve">Visit the </w:t>
      </w:r>
      <w:hyperlink r:id="rId50" w:history="1">
        <w:r w:rsidRPr="001205EC">
          <w:rPr>
            <w:rStyle w:val="Hyperlink"/>
            <w:rFonts w:ascii="Arial" w:eastAsia="Times New Roman" w:hAnsi="Arial" w:cs="Arial"/>
            <w:sz w:val="28"/>
            <w:szCs w:val="28"/>
          </w:rPr>
          <w:t>CDA website</w:t>
        </w:r>
      </w:hyperlink>
      <w:r>
        <w:rPr>
          <w:rFonts w:ascii="Arial" w:eastAsia="Times New Roman" w:hAnsi="Arial" w:cs="Arial"/>
          <w:sz w:val="28"/>
          <w:szCs w:val="28"/>
        </w:rPr>
        <w:t xml:space="preserve"> </w:t>
      </w:r>
      <w:r w:rsidR="006F086E">
        <w:rPr>
          <w:rFonts w:ascii="Arial" w:eastAsia="Times New Roman" w:hAnsi="Arial" w:cs="Arial"/>
          <w:sz w:val="28"/>
          <w:szCs w:val="28"/>
        </w:rPr>
        <w:t>for more information.</w:t>
      </w:r>
    </w:p>
    <w:p w14:paraId="78587366" w14:textId="77777777" w:rsidR="00895FB5" w:rsidRDefault="00895FB5" w:rsidP="00BA3A08">
      <w:pPr>
        <w:spacing w:after="0" w:line="240" w:lineRule="auto"/>
        <w:rPr>
          <w:rFonts w:ascii="Arial" w:eastAsia="Times New Roman" w:hAnsi="Arial" w:cs="Arial"/>
          <w:sz w:val="28"/>
          <w:szCs w:val="28"/>
        </w:rPr>
      </w:pPr>
    </w:p>
    <w:p w14:paraId="0107A4CC" w14:textId="7F1A9856" w:rsidR="005013D9" w:rsidRDefault="0031753E" w:rsidP="005013D9">
      <w:pPr>
        <w:spacing w:after="0" w:line="240" w:lineRule="auto"/>
        <w:rPr>
          <w:rFonts w:ascii="Arial" w:eastAsia="Times New Roman" w:hAnsi="Arial" w:cs="Arial"/>
          <w:sz w:val="28"/>
          <w:szCs w:val="28"/>
          <w:shd w:val="clear" w:color="auto" w:fill="FFFF00"/>
        </w:rPr>
      </w:pPr>
      <w:r>
        <w:rPr>
          <w:rFonts w:ascii="Arial" w:eastAsia="Times New Roman" w:hAnsi="Arial" w:cs="Arial"/>
          <w:noProof/>
          <w:sz w:val="28"/>
          <w:szCs w:val="28"/>
        </w:rPr>
        <mc:AlternateContent>
          <mc:Choice Requires="wps">
            <w:drawing>
              <wp:inline distT="0" distB="0" distL="0" distR="0" wp14:anchorId="6A8E52A3" wp14:editId="5744BDEE">
                <wp:extent cx="5924550" cy="355600"/>
                <wp:effectExtent l="0" t="0" r="19050" b="25400"/>
                <wp:docPr id="32" name="Rectangle 32"/>
                <wp:cNvGraphicFramePr/>
                <a:graphic xmlns:a="http://schemas.openxmlformats.org/drawingml/2006/main">
                  <a:graphicData uri="http://schemas.microsoft.com/office/word/2010/wordprocessingShape">
                    <wps:wsp>
                      <wps:cNvSpPr/>
                      <wps:spPr>
                        <a:xfrm>
                          <a:off x="0" y="0"/>
                          <a:ext cx="5924550" cy="3556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953D2" w14:textId="34C66B0E" w:rsidR="000321A9" w:rsidRPr="0038659F" w:rsidRDefault="000321A9" w:rsidP="000321A9">
                            <w:pPr>
                              <w:pStyle w:val="Heading3"/>
                              <w:rPr>
                                <w:rFonts w:ascii="Arial" w:hAnsi="Arial" w:cs="Arial"/>
                                <w:color w:val="FFFFFF" w:themeColor="background1"/>
                                <w:sz w:val="28"/>
                                <w:szCs w:val="28"/>
                              </w:rPr>
                            </w:pPr>
                            <w:r w:rsidRPr="0038659F">
                              <w:rPr>
                                <w:rFonts w:ascii="Arial" w:hAnsi="Arial" w:cs="Arial"/>
                                <w:color w:val="FFFFFF" w:themeColor="background1"/>
                                <w:sz w:val="28"/>
                                <w:szCs w:val="28"/>
                              </w:rPr>
                              <w:t>Independent Living Centers- Department of Rehabilitation (DOR)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8E52A3" id="Rectangle 32" o:spid="_x0000_s1051" style="width:466.5pt;height: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" fillcolor="#002060" strokecolor="#002060" strokeweight="1pt">
                <v:textbox>
                  <w:txbxContent>
                    <w:p w14:paraId="27A953D2" w14:textId="34C66B0E" w:rsidR="000321A9" w:rsidRPr="0038659F" w:rsidRDefault="000321A9" w:rsidP="000321A9">
                      <w:pPr>
                        <w:pStyle w:val="Heading3"/>
                        <w:rPr>
                          <w:rFonts w:ascii="Arial" w:hAnsi="Arial" w:cs="Arial"/>
                          <w:color w:val="FFFFFF" w:themeColor="background1"/>
                          <w:sz w:val="28"/>
                          <w:szCs w:val="28"/>
                        </w:rPr>
                      </w:pPr>
                      <w:r w:rsidRPr="0038659F">
                        <w:rPr>
                          <w:rFonts w:ascii="Arial" w:hAnsi="Arial" w:cs="Arial"/>
                          <w:color w:val="FFFFFF" w:themeColor="background1"/>
                          <w:sz w:val="28"/>
                          <w:szCs w:val="28"/>
                        </w:rPr>
                        <w:t>Independent Living Centers- Department of Rehabilitation (DOR)</w:t>
                      </w:r>
                    </w:p>
                  </w:txbxContent>
                </v:textbox>
                <w10:anchorlock/>
              </v:rect>
            </w:pict>
          </mc:Fallback>
        </mc:AlternateContent>
      </w:r>
    </w:p>
    <w:p w14:paraId="7557EEA3" w14:textId="03FD5CC1" w:rsidR="003B3F94" w:rsidRPr="00F77829" w:rsidRDefault="003B3F94" w:rsidP="00F77829">
      <w:pPr>
        <w:spacing w:after="0" w:line="240" w:lineRule="auto"/>
        <w:rPr>
          <w:rFonts w:ascii="Arial" w:eastAsia="Times New Roman" w:hAnsi="Arial" w:cs="Arial"/>
          <w:b/>
          <w:bCs/>
          <w:sz w:val="28"/>
          <w:szCs w:val="28"/>
        </w:rPr>
      </w:pPr>
      <w:r w:rsidRPr="00F04F0C">
        <w:rPr>
          <w:rFonts w:ascii="Arial" w:hAnsi="Arial" w:cs="Arial"/>
          <w:sz w:val="28"/>
          <w:szCs w:val="28"/>
          <w:shd w:val="clear" w:color="auto" w:fill="FFFFFF"/>
        </w:rPr>
        <w:t>Independent Living Center</w:t>
      </w:r>
      <w:r w:rsidR="00474954" w:rsidRPr="00F04F0C">
        <w:rPr>
          <w:rFonts w:ascii="Arial" w:hAnsi="Arial" w:cs="Arial"/>
          <w:sz w:val="28"/>
          <w:szCs w:val="28"/>
          <w:shd w:val="clear" w:color="auto" w:fill="FFFFFF"/>
        </w:rPr>
        <w:t>s</w:t>
      </w:r>
      <w:r w:rsidRPr="00F04F0C">
        <w:rPr>
          <w:rFonts w:ascii="Arial" w:hAnsi="Arial" w:cs="Arial"/>
          <w:sz w:val="28"/>
          <w:szCs w:val="28"/>
          <w:shd w:val="clear" w:color="auto" w:fill="FFFFFF"/>
        </w:rPr>
        <w:t xml:space="preserve"> </w:t>
      </w:r>
      <w:r w:rsidR="00AB6F6B" w:rsidRPr="00F04F0C">
        <w:rPr>
          <w:rFonts w:ascii="Arial" w:hAnsi="Arial" w:cs="Arial"/>
          <w:sz w:val="28"/>
          <w:szCs w:val="28"/>
          <w:shd w:val="clear" w:color="auto" w:fill="FFFFFF"/>
        </w:rPr>
        <w:t>(ILC</w:t>
      </w:r>
      <w:r w:rsidR="00474954" w:rsidRPr="00F04F0C">
        <w:rPr>
          <w:rFonts w:ascii="Arial" w:hAnsi="Arial" w:cs="Arial"/>
          <w:sz w:val="28"/>
          <w:szCs w:val="28"/>
          <w:shd w:val="clear" w:color="auto" w:fill="FFFFFF"/>
        </w:rPr>
        <w:t>s</w:t>
      </w:r>
      <w:r w:rsidR="00AB6F6B" w:rsidRPr="00F04F0C">
        <w:rPr>
          <w:rFonts w:ascii="Arial" w:hAnsi="Arial" w:cs="Arial"/>
          <w:sz w:val="28"/>
          <w:szCs w:val="28"/>
          <w:shd w:val="clear" w:color="auto" w:fill="FFFFFF"/>
        </w:rPr>
        <w:t xml:space="preserve">) </w:t>
      </w:r>
      <w:r w:rsidRPr="00F04F0C">
        <w:rPr>
          <w:rFonts w:ascii="Arial" w:hAnsi="Arial" w:cs="Arial"/>
          <w:sz w:val="28"/>
          <w:szCs w:val="28"/>
          <w:shd w:val="clear" w:color="auto" w:fill="FFFFFF"/>
        </w:rPr>
        <w:t xml:space="preserve">serves people </w:t>
      </w:r>
      <w:r w:rsidR="00474954" w:rsidRPr="00F04F0C">
        <w:rPr>
          <w:rFonts w:ascii="Arial" w:hAnsi="Arial" w:cs="Arial"/>
          <w:sz w:val="28"/>
          <w:szCs w:val="28"/>
          <w:shd w:val="clear" w:color="auto" w:fill="FFFFFF"/>
        </w:rPr>
        <w:t xml:space="preserve">of any age and </w:t>
      </w:r>
      <w:r w:rsidRPr="00F04F0C">
        <w:rPr>
          <w:rFonts w:ascii="Arial" w:hAnsi="Arial" w:cs="Arial"/>
          <w:sz w:val="28"/>
          <w:szCs w:val="28"/>
          <w:shd w:val="clear" w:color="auto" w:fill="FFFFFF"/>
        </w:rPr>
        <w:t xml:space="preserve">with any </w:t>
      </w:r>
      <w:r w:rsidR="00474954" w:rsidRPr="00F04F0C">
        <w:rPr>
          <w:rFonts w:ascii="Arial" w:hAnsi="Arial" w:cs="Arial"/>
          <w:sz w:val="28"/>
          <w:szCs w:val="28"/>
          <w:shd w:val="clear" w:color="auto" w:fill="FFFFFF"/>
        </w:rPr>
        <w:t>type</w:t>
      </w:r>
      <w:r w:rsidRPr="00F04F0C">
        <w:rPr>
          <w:rFonts w:ascii="Arial" w:hAnsi="Arial" w:cs="Arial"/>
          <w:sz w:val="28"/>
          <w:szCs w:val="28"/>
          <w:shd w:val="clear" w:color="auto" w:fill="FFFFFF"/>
        </w:rPr>
        <w:t xml:space="preserve"> of disability </w:t>
      </w:r>
      <w:r w:rsidR="00474954" w:rsidRPr="00F04F0C">
        <w:rPr>
          <w:rFonts w:ascii="Arial" w:hAnsi="Arial" w:cs="Arial"/>
          <w:sz w:val="28"/>
          <w:szCs w:val="28"/>
          <w:shd w:val="clear" w:color="auto" w:fill="FFFFFF"/>
        </w:rPr>
        <w:t xml:space="preserve">and </w:t>
      </w:r>
      <w:r w:rsidRPr="00F04F0C">
        <w:rPr>
          <w:rFonts w:ascii="Arial" w:hAnsi="Arial" w:cs="Arial"/>
          <w:sz w:val="28"/>
          <w:szCs w:val="28"/>
          <w:shd w:val="clear" w:color="auto" w:fill="FFFFFF"/>
        </w:rPr>
        <w:t>are designed and operated by a majority of people with disabilities</w:t>
      </w:r>
      <w:r w:rsidRPr="004C08AA">
        <w:rPr>
          <w:rFonts w:ascii="Arial" w:hAnsi="Arial" w:cs="Arial"/>
          <w:color w:val="333333"/>
          <w:sz w:val="28"/>
          <w:szCs w:val="28"/>
          <w:shd w:val="clear" w:color="auto" w:fill="FFFFFF"/>
        </w:rPr>
        <w:t>.</w:t>
      </w:r>
      <w:r w:rsidR="005013D9" w:rsidRPr="004C08AA">
        <w:rPr>
          <w:rFonts w:ascii="Arial" w:eastAsia="Times New Roman" w:hAnsi="Arial" w:cs="Arial"/>
          <w:sz w:val="28"/>
          <w:szCs w:val="28"/>
        </w:rPr>
        <w:t xml:space="preserve"> </w:t>
      </w:r>
      <w:hyperlink r:id="rId51" w:history="1">
        <w:r w:rsidR="00AD1772" w:rsidRPr="004C08AA">
          <w:rPr>
            <w:rStyle w:val="Hyperlink"/>
            <w:rFonts w:ascii="Arial" w:hAnsi="Arial" w:cs="Arial"/>
            <w:sz w:val="28"/>
            <w:szCs w:val="28"/>
            <w:shd w:val="clear" w:color="auto" w:fill="FFFFFF"/>
          </w:rPr>
          <w:t>There are twenty-eight Independent Living Centers in California</w:t>
        </w:r>
      </w:hyperlink>
      <w:r w:rsidR="00AD1772" w:rsidRPr="004C08AA">
        <w:rPr>
          <w:rFonts w:ascii="Arial" w:hAnsi="Arial" w:cs="Arial"/>
          <w:color w:val="333333"/>
          <w:sz w:val="28"/>
          <w:szCs w:val="28"/>
          <w:shd w:val="clear" w:color="auto" w:fill="FFFFFF"/>
        </w:rPr>
        <w:t>. </w:t>
      </w:r>
    </w:p>
    <w:p w14:paraId="757EEDBC" w14:textId="77777777" w:rsidR="00E27DA2" w:rsidRDefault="00E27DA2" w:rsidP="005013D9">
      <w:pPr>
        <w:shd w:val="clear" w:color="auto" w:fill="FFFFFF" w:themeFill="background1"/>
        <w:spacing w:after="0" w:line="240" w:lineRule="auto"/>
        <w:rPr>
          <w:rFonts w:ascii="Arial" w:eastAsia="Times New Roman" w:hAnsi="Arial" w:cs="Arial"/>
          <w:sz w:val="28"/>
          <w:szCs w:val="28"/>
        </w:rPr>
      </w:pPr>
    </w:p>
    <w:p w14:paraId="6B5950DA" w14:textId="049DD09F" w:rsidR="003B3F94" w:rsidRPr="00F04F0C" w:rsidRDefault="00274375" w:rsidP="00007AFE">
      <w:pPr>
        <w:spacing w:after="0" w:line="240" w:lineRule="auto"/>
        <w:rPr>
          <w:rFonts w:ascii="Arial" w:eastAsia="Times New Roman" w:hAnsi="Arial" w:cs="Arial"/>
          <w:sz w:val="28"/>
          <w:szCs w:val="28"/>
        </w:rPr>
      </w:pPr>
      <w:r w:rsidRPr="00F04F0C">
        <w:rPr>
          <w:rFonts w:ascii="Arial" w:eastAsia="Times New Roman" w:hAnsi="Arial" w:cs="Arial"/>
          <w:sz w:val="28"/>
          <w:szCs w:val="28"/>
        </w:rPr>
        <w:lastRenderedPageBreak/>
        <w:t>ILCs</w:t>
      </w:r>
      <w:r w:rsidR="003B3F94" w:rsidRPr="00F04F0C">
        <w:rPr>
          <w:rFonts w:ascii="Arial" w:eastAsia="Times New Roman" w:hAnsi="Arial" w:cs="Arial"/>
          <w:sz w:val="28"/>
          <w:szCs w:val="28"/>
        </w:rPr>
        <w:t xml:space="preserve"> provide</w:t>
      </w:r>
      <w:r w:rsidR="00474954" w:rsidRPr="00F04F0C">
        <w:rPr>
          <w:rFonts w:ascii="Arial" w:eastAsia="Times New Roman" w:hAnsi="Arial" w:cs="Arial"/>
          <w:sz w:val="28"/>
          <w:szCs w:val="28"/>
        </w:rPr>
        <w:t xml:space="preserve"> the following services</w:t>
      </w:r>
      <w:r w:rsidR="003B3F94" w:rsidRPr="00F04F0C">
        <w:rPr>
          <w:rFonts w:ascii="Arial" w:eastAsia="Times New Roman" w:hAnsi="Arial" w:cs="Arial"/>
          <w:sz w:val="28"/>
          <w:szCs w:val="28"/>
        </w:rPr>
        <w:t>:</w:t>
      </w:r>
    </w:p>
    <w:p w14:paraId="5C7F9987" w14:textId="2F2ECD15" w:rsidR="003B3F94" w:rsidRPr="00F04F0C" w:rsidRDefault="003B3F94" w:rsidP="009301C7">
      <w:pPr>
        <w:pStyle w:val="ListParagraph"/>
        <w:numPr>
          <w:ilvl w:val="0"/>
          <w:numId w:val="26"/>
        </w:numPr>
        <w:spacing w:after="0" w:line="240" w:lineRule="auto"/>
        <w:rPr>
          <w:rFonts w:ascii="Arial" w:eastAsia="Times New Roman" w:hAnsi="Arial" w:cs="Arial"/>
          <w:sz w:val="28"/>
          <w:szCs w:val="28"/>
        </w:rPr>
      </w:pPr>
      <w:r w:rsidRPr="00F04F0C">
        <w:rPr>
          <w:rFonts w:ascii="Arial" w:eastAsia="Times New Roman" w:hAnsi="Arial" w:cs="Arial"/>
          <w:sz w:val="28"/>
          <w:szCs w:val="28"/>
        </w:rPr>
        <w:t xml:space="preserve">Information and </w:t>
      </w:r>
      <w:r w:rsidR="00274375" w:rsidRPr="00F04F0C">
        <w:rPr>
          <w:rFonts w:ascii="Arial" w:eastAsia="Times New Roman" w:hAnsi="Arial" w:cs="Arial"/>
          <w:sz w:val="28"/>
          <w:szCs w:val="28"/>
        </w:rPr>
        <w:t>Referral</w:t>
      </w:r>
    </w:p>
    <w:p w14:paraId="27FD9FE1" w14:textId="34DC3D59" w:rsidR="003B3F94" w:rsidRPr="00F04F0C" w:rsidRDefault="00474954" w:rsidP="009301C7">
      <w:pPr>
        <w:pStyle w:val="ListParagraph"/>
        <w:numPr>
          <w:ilvl w:val="0"/>
          <w:numId w:val="26"/>
        </w:numPr>
        <w:spacing w:after="0" w:line="240" w:lineRule="auto"/>
        <w:rPr>
          <w:rFonts w:ascii="Arial" w:eastAsia="Times New Roman" w:hAnsi="Arial" w:cs="Arial"/>
          <w:sz w:val="28"/>
          <w:szCs w:val="28"/>
        </w:rPr>
      </w:pPr>
      <w:r w:rsidRPr="00F04F0C">
        <w:rPr>
          <w:rFonts w:ascii="Arial" w:eastAsia="Times New Roman" w:hAnsi="Arial" w:cs="Arial"/>
          <w:sz w:val="28"/>
          <w:szCs w:val="28"/>
        </w:rPr>
        <w:t xml:space="preserve">Independent Living Skills </w:t>
      </w:r>
    </w:p>
    <w:p w14:paraId="002A4911" w14:textId="732A777F" w:rsidR="00474954" w:rsidRPr="00F04F0C" w:rsidRDefault="00474954" w:rsidP="009301C7">
      <w:pPr>
        <w:pStyle w:val="ListParagraph"/>
        <w:numPr>
          <w:ilvl w:val="0"/>
          <w:numId w:val="26"/>
        </w:numPr>
        <w:spacing w:after="0" w:line="240" w:lineRule="auto"/>
        <w:rPr>
          <w:rFonts w:ascii="Arial" w:eastAsia="Times New Roman" w:hAnsi="Arial" w:cs="Arial"/>
          <w:sz w:val="28"/>
          <w:szCs w:val="28"/>
        </w:rPr>
      </w:pPr>
      <w:r w:rsidRPr="00F04F0C">
        <w:rPr>
          <w:rFonts w:ascii="Arial" w:eastAsia="Times New Roman" w:hAnsi="Arial" w:cs="Arial"/>
          <w:sz w:val="28"/>
          <w:szCs w:val="28"/>
        </w:rPr>
        <w:t>Individual and Systems Advocacy</w:t>
      </w:r>
    </w:p>
    <w:p w14:paraId="3F3745D0" w14:textId="6CC7B13E" w:rsidR="00474954" w:rsidRPr="00F04F0C" w:rsidRDefault="00474954" w:rsidP="009301C7">
      <w:pPr>
        <w:pStyle w:val="ListParagraph"/>
        <w:numPr>
          <w:ilvl w:val="0"/>
          <w:numId w:val="26"/>
        </w:numPr>
        <w:spacing w:after="0" w:line="240" w:lineRule="auto"/>
        <w:rPr>
          <w:rFonts w:ascii="Arial" w:eastAsia="Times New Roman" w:hAnsi="Arial" w:cs="Arial"/>
          <w:sz w:val="28"/>
          <w:szCs w:val="28"/>
        </w:rPr>
      </w:pPr>
      <w:r w:rsidRPr="00F04F0C">
        <w:rPr>
          <w:rFonts w:ascii="Arial" w:eastAsia="Times New Roman" w:hAnsi="Arial" w:cs="Arial"/>
          <w:sz w:val="28"/>
          <w:szCs w:val="28"/>
        </w:rPr>
        <w:t>Peer Counseling</w:t>
      </w:r>
    </w:p>
    <w:p w14:paraId="43E7800C" w14:textId="12D2479A" w:rsidR="00474954" w:rsidRPr="00F04F0C" w:rsidRDefault="00474954" w:rsidP="009301C7">
      <w:pPr>
        <w:pStyle w:val="ListParagraph"/>
        <w:numPr>
          <w:ilvl w:val="0"/>
          <w:numId w:val="26"/>
        </w:numPr>
        <w:spacing w:after="0" w:line="240" w:lineRule="auto"/>
        <w:rPr>
          <w:rFonts w:ascii="Arial" w:eastAsia="Times New Roman" w:hAnsi="Arial" w:cs="Arial"/>
          <w:sz w:val="28"/>
          <w:szCs w:val="28"/>
        </w:rPr>
      </w:pPr>
      <w:r w:rsidRPr="00F04F0C">
        <w:rPr>
          <w:rFonts w:ascii="Arial" w:eastAsia="Times New Roman" w:hAnsi="Arial" w:cs="Arial"/>
          <w:sz w:val="28"/>
          <w:szCs w:val="28"/>
        </w:rPr>
        <w:t>Personal Assistance Services</w:t>
      </w:r>
    </w:p>
    <w:p w14:paraId="2811ACB9" w14:textId="25E80B90" w:rsidR="00474954" w:rsidRPr="00F04F0C" w:rsidRDefault="00474954" w:rsidP="009301C7">
      <w:pPr>
        <w:pStyle w:val="ListParagraph"/>
        <w:numPr>
          <w:ilvl w:val="0"/>
          <w:numId w:val="26"/>
        </w:numPr>
        <w:spacing w:after="0" w:line="240" w:lineRule="auto"/>
        <w:rPr>
          <w:rFonts w:ascii="Arial" w:eastAsia="Times New Roman" w:hAnsi="Arial" w:cs="Arial"/>
          <w:sz w:val="28"/>
          <w:szCs w:val="28"/>
        </w:rPr>
      </w:pPr>
      <w:r w:rsidRPr="00F04F0C">
        <w:rPr>
          <w:rFonts w:ascii="Arial" w:eastAsia="Times New Roman" w:hAnsi="Arial" w:cs="Arial"/>
          <w:sz w:val="28"/>
          <w:szCs w:val="28"/>
        </w:rPr>
        <w:t>Assistive technology</w:t>
      </w:r>
    </w:p>
    <w:p w14:paraId="52106A3B" w14:textId="5BE60F94" w:rsidR="00474954" w:rsidRPr="00F04F0C" w:rsidRDefault="00474954" w:rsidP="009301C7">
      <w:pPr>
        <w:pStyle w:val="ListParagraph"/>
        <w:numPr>
          <w:ilvl w:val="0"/>
          <w:numId w:val="26"/>
        </w:numPr>
        <w:spacing w:after="0" w:line="240" w:lineRule="auto"/>
        <w:rPr>
          <w:rFonts w:ascii="Arial" w:eastAsia="Times New Roman" w:hAnsi="Arial" w:cs="Arial"/>
          <w:sz w:val="28"/>
          <w:szCs w:val="28"/>
        </w:rPr>
      </w:pPr>
      <w:r w:rsidRPr="00F04F0C">
        <w:rPr>
          <w:rFonts w:ascii="Arial" w:eastAsia="Times New Roman" w:hAnsi="Arial" w:cs="Arial"/>
          <w:sz w:val="28"/>
          <w:szCs w:val="28"/>
        </w:rPr>
        <w:t>Housing</w:t>
      </w:r>
    </w:p>
    <w:p w14:paraId="23F075F6" w14:textId="71384A3C" w:rsidR="00474954" w:rsidRPr="00F04F0C" w:rsidRDefault="00474954" w:rsidP="009301C7">
      <w:pPr>
        <w:pStyle w:val="ListParagraph"/>
        <w:numPr>
          <w:ilvl w:val="0"/>
          <w:numId w:val="26"/>
        </w:numPr>
        <w:spacing w:after="0" w:line="240" w:lineRule="auto"/>
        <w:rPr>
          <w:rFonts w:ascii="Arial" w:eastAsia="Times New Roman" w:hAnsi="Arial" w:cs="Arial"/>
          <w:sz w:val="28"/>
          <w:szCs w:val="28"/>
        </w:rPr>
      </w:pPr>
      <w:r w:rsidRPr="00F04F0C">
        <w:rPr>
          <w:rFonts w:ascii="Arial" w:eastAsia="Times New Roman" w:hAnsi="Arial" w:cs="Arial"/>
          <w:sz w:val="28"/>
          <w:szCs w:val="28"/>
        </w:rPr>
        <w:t xml:space="preserve">Transition and Diversion </w:t>
      </w:r>
    </w:p>
    <w:p w14:paraId="47EB4465" w14:textId="6874021A" w:rsidR="003B3F94" w:rsidRPr="00F04F0C" w:rsidRDefault="00474954" w:rsidP="009301C7">
      <w:pPr>
        <w:pStyle w:val="ListParagraph"/>
        <w:numPr>
          <w:ilvl w:val="0"/>
          <w:numId w:val="26"/>
        </w:numPr>
        <w:spacing w:after="0" w:line="240" w:lineRule="auto"/>
        <w:rPr>
          <w:rFonts w:ascii="Arial" w:eastAsia="Times New Roman" w:hAnsi="Arial" w:cs="Arial"/>
          <w:sz w:val="28"/>
          <w:szCs w:val="28"/>
        </w:rPr>
      </w:pPr>
      <w:r w:rsidRPr="00F04F0C">
        <w:rPr>
          <w:rFonts w:ascii="Arial" w:eastAsia="Times New Roman" w:hAnsi="Arial" w:cs="Arial"/>
          <w:sz w:val="28"/>
          <w:szCs w:val="28"/>
        </w:rPr>
        <w:t xml:space="preserve">Other services and programs </w:t>
      </w:r>
      <w:r w:rsidR="003B3F94" w:rsidRPr="00F04F0C">
        <w:rPr>
          <w:rFonts w:ascii="Arial" w:eastAsia="Times New Roman" w:hAnsi="Arial" w:cs="Arial"/>
          <w:sz w:val="28"/>
          <w:szCs w:val="28"/>
        </w:rPr>
        <w:t xml:space="preserve"> </w:t>
      </w:r>
    </w:p>
    <w:p w14:paraId="4E2D929B" w14:textId="77777777" w:rsidR="001205EC" w:rsidRDefault="001205EC" w:rsidP="00596B80">
      <w:pPr>
        <w:spacing w:after="0" w:line="240" w:lineRule="auto"/>
      </w:pPr>
    </w:p>
    <w:p w14:paraId="2D9D2FDF" w14:textId="68D1FCF1" w:rsidR="00956D9A" w:rsidRPr="001205EC" w:rsidRDefault="001205EC" w:rsidP="00596B80">
      <w:pPr>
        <w:spacing w:after="0" w:line="240" w:lineRule="auto"/>
        <w:rPr>
          <w:rFonts w:ascii="Arial" w:hAnsi="Arial" w:cs="Arial"/>
          <w:sz w:val="28"/>
          <w:szCs w:val="28"/>
        </w:rPr>
      </w:pPr>
      <w:r w:rsidRPr="001205EC">
        <w:rPr>
          <w:rFonts w:ascii="Arial" w:hAnsi="Arial" w:cs="Arial"/>
          <w:sz w:val="28"/>
          <w:szCs w:val="28"/>
        </w:rPr>
        <w:t xml:space="preserve">Visit the </w:t>
      </w:r>
      <w:hyperlink r:id="rId52" w:history="1">
        <w:r w:rsidRPr="00CD7C2C">
          <w:rPr>
            <w:rStyle w:val="Hyperlink"/>
            <w:rFonts w:ascii="Arial" w:hAnsi="Arial" w:cs="Arial"/>
            <w:sz w:val="28"/>
            <w:szCs w:val="28"/>
          </w:rPr>
          <w:t>DOR website</w:t>
        </w:r>
      </w:hyperlink>
      <w:r w:rsidRPr="001205EC">
        <w:rPr>
          <w:rFonts w:ascii="Arial" w:hAnsi="Arial" w:cs="Arial"/>
          <w:sz w:val="28"/>
          <w:szCs w:val="28"/>
        </w:rPr>
        <w:t xml:space="preserve"> for more information.</w:t>
      </w:r>
    </w:p>
    <w:p w14:paraId="0213656D" w14:textId="77777777" w:rsidR="00FF7C86" w:rsidRDefault="00FF7C86" w:rsidP="00596B80">
      <w:pPr>
        <w:spacing w:after="0" w:line="240" w:lineRule="auto"/>
        <w:rPr>
          <w:rStyle w:val="Hyperlink"/>
          <w:rFonts w:ascii="Arial" w:eastAsia="Times New Roman" w:hAnsi="Arial" w:cs="Arial"/>
          <w:b/>
          <w:bCs/>
          <w:sz w:val="28"/>
          <w:szCs w:val="28"/>
        </w:rPr>
      </w:pPr>
    </w:p>
    <w:p w14:paraId="4517648B" w14:textId="3CF448B8" w:rsidR="00956D9A" w:rsidRPr="00F04F0C" w:rsidRDefault="007D7575" w:rsidP="00596B80">
      <w:pPr>
        <w:spacing w:after="0" w:line="240" w:lineRule="auto"/>
        <w:rPr>
          <w:rStyle w:val="Hyperlink"/>
          <w:rFonts w:ascii="Arial" w:eastAsia="Times New Roman" w:hAnsi="Arial" w:cs="Arial"/>
          <w:b/>
          <w:bCs/>
          <w:color w:val="auto"/>
          <w:sz w:val="28"/>
          <w:szCs w:val="28"/>
        </w:rPr>
      </w:pPr>
      <w:r w:rsidRPr="00F04F0C">
        <w:rPr>
          <w:rFonts w:ascii="Arial" w:hAnsi="Arial" w:cs="Arial"/>
          <w:noProof/>
          <w:sz w:val="28"/>
          <w:szCs w:val="28"/>
        </w:rPr>
        <mc:AlternateContent>
          <mc:Choice Requires="wps">
            <w:drawing>
              <wp:inline distT="0" distB="0" distL="0" distR="0" wp14:anchorId="02969F54" wp14:editId="7624A6EB">
                <wp:extent cx="5943600" cy="374650"/>
                <wp:effectExtent l="0" t="0" r="19050" b="25400"/>
                <wp:docPr id="34" name="Rectangle 34"/>
                <wp:cNvGraphicFramePr/>
                <a:graphic xmlns:a="http://schemas.openxmlformats.org/drawingml/2006/main">
                  <a:graphicData uri="http://schemas.microsoft.com/office/word/2010/wordprocessingShape">
                    <wps:wsp>
                      <wps:cNvSpPr/>
                      <wps:spPr>
                        <a:xfrm>
                          <a:off x="0" y="0"/>
                          <a:ext cx="5943600" cy="3746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93C69" w14:textId="4471590D" w:rsidR="007D7575" w:rsidRPr="00FF7C86" w:rsidRDefault="00EC0486" w:rsidP="00FD0A02">
                            <w:pPr>
                              <w:pStyle w:val="Heading3"/>
                              <w:rPr>
                                <w:rFonts w:ascii="Arial" w:hAnsi="Arial" w:cs="Arial"/>
                                <w:color w:val="FFFFFF" w:themeColor="background1"/>
                                <w:sz w:val="28"/>
                                <w:szCs w:val="28"/>
                              </w:rPr>
                            </w:pPr>
                            <w:r w:rsidRPr="00FF7C86">
                              <w:rPr>
                                <w:rFonts w:ascii="Arial" w:hAnsi="Arial" w:cs="Arial"/>
                                <w:color w:val="FFFFFF" w:themeColor="background1"/>
                                <w:sz w:val="28"/>
                                <w:szCs w:val="28"/>
                              </w:rPr>
                              <w:t>Assistive Technology P</w:t>
                            </w:r>
                            <w:r w:rsidR="00FD0A02" w:rsidRPr="00FF7C86">
                              <w:rPr>
                                <w:rFonts w:ascii="Arial" w:hAnsi="Arial" w:cs="Arial"/>
                                <w:color w:val="FFFFFF" w:themeColor="background1"/>
                                <w:sz w:val="28"/>
                                <w:szCs w:val="28"/>
                              </w:rPr>
                              <w:t>rogram- 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969F54" id="Rectangle 34" o:spid="_x0000_s1052" style="width:468pt;height: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" fillcolor="#002060" strokecolor="#002060" strokeweight="1pt">
                <v:textbox>
                  <w:txbxContent>
                    <w:p w14:paraId="00B93C69" w14:textId="4471590D" w:rsidR="007D7575" w:rsidRPr="00FF7C86" w:rsidRDefault="00EC0486" w:rsidP="00FD0A02">
                      <w:pPr>
                        <w:pStyle w:val="Heading3"/>
                        <w:rPr>
                          <w:rFonts w:ascii="Arial" w:hAnsi="Arial" w:cs="Arial"/>
                          <w:color w:val="FFFFFF" w:themeColor="background1"/>
                          <w:sz w:val="28"/>
                          <w:szCs w:val="28"/>
                        </w:rPr>
                      </w:pPr>
                      <w:r w:rsidRPr="00FF7C86">
                        <w:rPr>
                          <w:rFonts w:ascii="Arial" w:hAnsi="Arial" w:cs="Arial"/>
                          <w:color w:val="FFFFFF" w:themeColor="background1"/>
                          <w:sz w:val="28"/>
                          <w:szCs w:val="28"/>
                        </w:rPr>
                        <w:t>Assistive Technology P</w:t>
                      </w:r>
                      <w:r w:rsidR="00FD0A02" w:rsidRPr="00FF7C86">
                        <w:rPr>
                          <w:rFonts w:ascii="Arial" w:hAnsi="Arial" w:cs="Arial"/>
                          <w:color w:val="FFFFFF" w:themeColor="background1"/>
                          <w:sz w:val="28"/>
                          <w:szCs w:val="28"/>
                        </w:rPr>
                        <w:t>rogram- DOR</w:t>
                      </w:r>
                    </w:p>
                  </w:txbxContent>
                </v:textbox>
                <w10:anchorlock/>
              </v:rect>
            </w:pict>
          </mc:Fallback>
        </mc:AlternateContent>
      </w:r>
    </w:p>
    <w:p w14:paraId="58EF8D02" w14:textId="583BE74A" w:rsidR="00956D9A" w:rsidRDefault="00B8346E" w:rsidP="00B8346E">
      <w:pPr>
        <w:rPr>
          <w:rFonts w:ascii="Arial" w:hAnsi="Arial" w:cs="Arial"/>
          <w:sz w:val="28"/>
          <w:szCs w:val="28"/>
        </w:rPr>
      </w:pPr>
      <w:r w:rsidRPr="00F04F0C">
        <w:rPr>
          <w:rFonts w:ascii="Arial" w:hAnsi="Arial" w:cs="Arial"/>
          <w:sz w:val="28"/>
          <w:szCs w:val="28"/>
        </w:rPr>
        <w:t>The Assistive Technology (AT) Act of 2004 funds the State Grant for Assistive Technology Program, which supports state efforts to improve the provision of AT to individuals with disabilities of all ages through comprehensive, statewide programs that are consumer responsive. The State Grant for AT Program makes AT devices and services more available and accessible to individuals with disabilities and their families. DOR</w:t>
      </w:r>
      <w:r w:rsidR="00F154CA" w:rsidRPr="00F04F0C">
        <w:rPr>
          <w:rFonts w:ascii="Arial" w:hAnsi="Arial" w:cs="Arial"/>
          <w:sz w:val="28"/>
          <w:szCs w:val="28"/>
        </w:rPr>
        <w:t xml:space="preserve">’s AT Program </w:t>
      </w:r>
      <w:r w:rsidRPr="00F04F0C">
        <w:rPr>
          <w:rFonts w:ascii="Arial" w:hAnsi="Arial" w:cs="Arial"/>
          <w:sz w:val="28"/>
          <w:szCs w:val="28"/>
        </w:rPr>
        <w:t xml:space="preserve">contracts with the California Foundation </w:t>
      </w:r>
      <w:r w:rsidRPr="005661DC">
        <w:rPr>
          <w:rFonts w:ascii="Arial" w:hAnsi="Arial" w:cs="Arial"/>
          <w:sz w:val="28"/>
          <w:szCs w:val="28"/>
        </w:rPr>
        <w:t>for In</w:t>
      </w:r>
      <w:r>
        <w:rPr>
          <w:rFonts w:ascii="Arial" w:hAnsi="Arial" w:cs="Arial"/>
          <w:sz w:val="28"/>
          <w:szCs w:val="28"/>
        </w:rPr>
        <w:t>dependent Living Centers</w:t>
      </w:r>
      <w:r w:rsidRPr="005661DC">
        <w:rPr>
          <w:rFonts w:ascii="Arial" w:hAnsi="Arial" w:cs="Arial"/>
          <w:sz w:val="28"/>
          <w:szCs w:val="28"/>
        </w:rPr>
        <w:t xml:space="preserve"> to provide</w:t>
      </w:r>
      <w:r>
        <w:rPr>
          <w:rFonts w:ascii="Arial" w:hAnsi="Arial" w:cs="Arial"/>
          <w:sz w:val="28"/>
          <w:szCs w:val="28"/>
        </w:rPr>
        <w:t xml:space="preserve"> and coordinate</w:t>
      </w:r>
      <w:r w:rsidRPr="005661DC">
        <w:rPr>
          <w:rFonts w:ascii="Arial" w:hAnsi="Arial" w:cs="Arial"/>
          <w:sz w:val="28"/>
          <w:szCs w:val="28"/>
        </w:rPr>
        <w:t xml:space="preserve"> AT services statewide </w:t>
      </w:r>
      <w:r>
        <w:rPr>
          <w:rFonts w:ascii="Arial" w:hAnsi="Arial" w:cs="Arial"/>
          <w:sz w:val="28"/>
          <w:szCs w:val="28"/>
        </w:rPr>
        <w:t xml:space="preserve">through its </w:t>
      </w:r>
      <w:hyperlink r:id="rId53" w:history="1">
        <w:r w:rsidRPr="00F154CA">
          <w:rPr>
            <w:rStyle w:val="Hyperlink"/>
            <w:rFonts w:ascii="Arial" w:hAnsi="Arial" w:cs="Arial"/>
            <w:sz w:val="28"/>
            <w:szCs w:val="28"/>
          </w:rPr>
          <w:t>Ability Tools Program</w:t>
        </w:r>
      </w:hyperlink>
      <w:r w:rsidR="00F154CA">
        <w:rPr>
          <w:rFonts w:ascii="Arial" w:hAnsi="Arial" w:cs="Arial"/>
          <w:sz w:val="28"/>
          <w:szCs w:val="28"/>
        </w:rPr>
        <w:t xml:space="preserve"> and through </w:t>
      </w:r>
      <w:r w:rsidR="00290F55">
        <w:rPr>
          <w:rFonts w:ascii="Arial" w:hAnsi="Arial" w:cs="Arial"/>
          <w:sz w:val="28"/>
          <w:szCs w:val="28"/>
        </w:rPr>
        <w:t>twenty-eight ILCs</w:t>
      </w:r>
      <w:r>
        <w:rPr>
          <w:rFonts w:ascii="Arial" w:hAnsi="Arial" w:cs="Arial"/>
          <w:sz w:val="28"/>
          <w:szCs w:val="28"/>
        </w:rPr>
        <w:t xml:space="preserve">. </w:t>
      </w:r>
    </w:p>
    <w:p w14:paraId="79994817" w14:textId="3E74A94A" w:rsidR="00B8346E" w:rsidRPr="00290F55" w:rsidRDefault="00B8346E" w:rsidP="00FF7C86">
      <w:pPr>
        <w:rPr>
          <w:rFonts w:ascii="Arial" w:hAnsi="Arial" w:cs="Arial"/>
          <w:bCs/>
          <w:sz w:val="28"/>
          <w:szCs w:val="28"/>
        </w:rPr>
      </w:pPr>
      <w:r w:rsidRPr="00290F55">
        <w:rPr>
          <w:rFonts w:ascii="Arial" w:hAnsi="Arial" w:cs="Arial"/>
          <w:bCs/>
          <w:sz w:val="28"/>
          <w:szCs w:val="28"/>
        </w:rPr>
        <w:t>Services</w:t>
      </w:r>
      <w:r w:rsidR="00F154CA" w:rsidRPr="00290F55">
        <w:rPr>
          <w:rFonts w:ascii="Arial" w:hAnsi="Arial" w:cs="Arial"/>
          <w:bCs/>
          <w:sz w:val="28"/>
          <w:szCs w:val="28"/>
        </w:rPr>
        <w:t xml:space="preserve"> include</w:t>
      </w:r>
      <w:r w:rsidR="00290F55" w:rsidRPr="00290F55">
        <w:rPr>
          <w:rFonts w:ascii="Arial" w:hAnsi="Arial" w:cs="Arial"/>
          <w:bCs/>
          <w:sz w:val="28"/>
          <w:szCs w:val="28"/>
        </w:rPr>
        <w:t>:</w:t>
      </w:r>
    </w:p>
    <w:p w14:paraId="3B32B452" w14:textId="4503D0F9" w:rsidR="00290F55" w:rsidRPr="00290F55" w:rsidRDefault="00290F55" w:rsidP="00FF7C86">
      <w:pPr>
        <w:pStyle w:val="Title"/>
        <w:numPr>
          <w:ilvl w:val="0"/>
          <w:numId w:val="22"/>
        </w:numPr>
        <w:tabs>
          <w:tab w:val="left" w:pos="360"/>
        </w:tabs>
        <w:ind w:left="720"/>
        <w:jc w:val="left"/>
        <w:rPr>
          <w:b w:val="0"/>
          <w:bCs w:val="0"/>
          <w:sz w:val="28"/>
          <w:szCs w:val="28"/>
        </w:rPr>
      </w:pPr>
      <w:r>
        <w:rPr>
          <w:b w:val="0"/>
          <w:bCs w:val="0"/>
          <w:sz w:val="28"/>
          <w:szCs w:val="28"/>
        </w:rPr>
        <w:t>Information and r</w:t>
      </w:r>
      <w:r w:rsidRPr="00E201E7">
        <w:rPr>
          <w:b w:val="0"/>
          <w:bCs w:val="0"/>
          <w:sz w:val="28"/>
          <w:szCs w:val="28"/>
        </w:rPr>
        <w:t>eferral</w:t>
      </w:r>
    </w:p>
    <w:p w14:paraId="086F9D55" w14:textId="1820BE56" w:rsidR="00B8346E" w:rsidRPr="005661DC" w:rsidRDefault="00B8346E" w:rsidP="00FF7C86">
      <w:pPr>
        <w:pStyle w:val="Title"/>
        <w:numPr>
          <w:ilvl w:val="0"/>
          <w:numId w:val="22"/>
        </w:numPr>
        <w:ind w:left="720"/>
        <w:jc w:val="left"/>
        <w:rPr>
          <w:bCs w:val="0"/>
          <w:sz w:val="28"/>
          <w:szCs w:val="28"/>
        </w:rPr>
      </w:pPr>
      <w:r>
        <w:rPr>
          <w:b w:val="0"/>
          <w:bCs w:val="0"/>
          <w:sz w:val="28"/>
          <w:szCs w:val="28"/>
        </w:rPr>
        <w:t>Coordination and c</w:t>
      </w:r>
      <w:r w:rsidRPr="005661DC">
        <w:rPr>
          <w:b w:val="0"/>
          <w:bCs w:val="0"/>
          <w:sz w:val="28"/>
          <w:szCs w:val="28"/>
        </w:rPr>
        <w:t>ollaboration</w:t>
      </w:r>
    </w:p>
    <w:p w14:paraId="3CF38CD6" w14:textId="77777777" w:rsidR="00B8346E" w:rsidRPr="005661DC" w:rsidRDefault="00B8346E" w:rsidP="00FF7C86">
      <w:pPr>
        <w:pStyle w:val="Title"/>
        <w:numPr>
          <w:ilvl w:val="0"/>
          <w:numId w:val="22"/>
        </w:numPr>
        <w:ind w:left="720"/>
        <w:jc w:val="left"/>
        <w:rPr>
          <w:b w:val="0"/>
          <w:bCs w:val="0"/>
          <w:sz w:val="28"/>
          <w:szCs w:val="28"/>
        </w:rPr>
      </w:pPr>
      <w:r>
        <w:rPr>
          <w:b w:val="0"/>
          <w:bCs w:val="0"/>
          <w:sz w:val="28"/>
          <w:szCs w:val="28"/>
        </w:rPr>
        <w:t>Public a</w:t>
      </w:r>
      <w:r w:rsidRPr="005661DC">
        <w:rPr>
          <w:b w:val="0"/>
          <w:bCs w:val="0"/>
          <w:sz w:val="28"/>
          <w:szCs w:val="28"/>
        </w:rPr>
        <w:t>wareness</w:t>
      </w:r>
    </w:p>
    <w:p w14:paraId="666EC81B" w14:textId="77777777" w:rsidR="00B8346E" w:rsidRPr="005661DC" w:rsidRDefault="00B8346E" w:rsidP="00FF7C86">
      <w:pPr>
        <w:pStyle w:val="Title"/>
        <w:numPr>
          <w:ilvl w:val="0"/>
          <w:numId w:val="22"/>
        </w:numPr>
        <w:ind w:left="720"/>
        <w:jc w:val="left"/>
        <w:rPr>
          <w:b w:val="0"/>
          <w:bCs w:val="0"/>
          <w:sz w:val="28"/>
          <w:szCs w:val="28"/>
        </w:rPr>
      </w:pPr>
      <w:r>
        <w:rPr>
          <w:b w:val="0"/>
          <w:bCs w:val="0"/>
          <w:sz w:val="28"/>
          <w:szCs w:val="28"/>
        </w:rPr>
        <w:t>Technical assistance and t</w:t>
      </w:r>
      <w:r w:rsidRPr="005661DC">
        <w:rPr>
          <w:b w:val="0"/>
          <w:bCs w:val="0"/>
          <w:sz w:val="28"/>
          <w:szCs w:val="28"/>
        </w:rPr>
        <w:t>raining</w:t>
      </w:r>
    </w:p>
    <w:p w14:paraId="42FF8FE5" w14:textId="77777777" w:rsidR="00B8346E" w:rsidRPr="005661DC" w:rsidRDefault="00B8346E" w:rsidP="00FF7C86">
      <w:pPr>
        <w:pStyle w:val="Title"/>
        <w:numPr>
          <w:ilvl w:val="0"/>
          <w:numId w:val="22"/>
        </w:numPr>
        <w:ind w:left="720"/>
        <w:jc w:val="left"/>
        <w:rPr>
          <w:b w:val="0"/>
          <w:bCs w:val="0"/>
          <w:sz w:val="28"/>
          <w:szCs w:val="28"/>
        </w:rPr>
      </w:pPr>
      <w:r>
        <w:rPr>
          <w:b w:val="0"/>
          <w:bCs w:val="0"/>
          <w:sz w:val="28"/>
          <w:szCs w:val="28"/>
        </w:rPr>
        <w:t>AT for t</w:t>
      </w:r>
      <w:r w:rsidRPr="005661DC">
        <w:rPr>
          <w:b w:val="0"/>
          <w:bCs w:val="0"/>
          <w:sz w:val="28"/>
          <w:szCs w:val="28"/>
        </w:rPr>
        <w:t>ransition</w:t>
      </w:r>
      <w:r>
        <w:rPr>
          <w:b w:val="0"/>
          <w:bCs w:val="0"/>
          <w:sz w:val="28"/>
          <w:szCs w:val="28"/>
        </w:rPr>
        <w:t xml:space="preserve"> to community-based living</w:t>
      </w:r>
    </w:p>
    <w:p w14:paraId="61402718" w14:textId="77777777" w:rsidR="00B8346E" w:rsidRPr="005661DC" w:rsidRDefault="00B8346E" w:rsidP="00FF7C86">
      <w:pPr>
        <w:pStyle w:val="Title"/>
        <w:numPr>
          <w:ilvl w:val="0"/>
          <w:numId w:val="22"/>
        </w:numPr>
        <w:ind w:left="720"/>
        <w:jc w:val="left"/>
        <w:rPr>
          <w:b w:val="0"/>
          <w:bCs w:val="0"/>
          <w:sz w:val="28"/>
          <w:szCs w:val="28"/>
        </w:rPr>
      </w:pPr>
      <w:r w:rsidRPr="005661DC">
        <w:rPr>
          <w:b w:val="0"/>
          <w:bCs w:val="0"/>
          <w:sz w:val="28"/>
          <w:szCs w:val="28"/>
        </w:rPr>
        <w:t xml:space="preserve">Device </w:t>
      </w:r>
      <w:r>
        <w:rPr>
          <w:b w:val="0"/>
          <w:bCs w:val="0"/>
          <w:sz w:val="28"/>
          <w:szCs w:val="28"/>
        </w:rPr>
        <w:t>lending and demonstration program</w:t>
      </w:r>
    </w:p>
    <w:p w14:paraId="7528BAED" w14:textId="77777777" w:rsidR="00B8346E" w:rsidRPr="005661DC" w:rsidRDefault="00B8346E" w:rsidP="00FF7C86">
      <w:pPr>
        <w:pStyle w:val="Title"/>
        <w:numPr>
          <w:ilvl w:val="0"/>
          <w:numId w:val="22"/>
        </w:numPr>
        <w:ind w:left="720"/>
        <w:jc w:val="left"/>
        <w:rPr>
          <w:b w:val="0"/>
          <w:bCs w:val="0"/>
          <w:sz w:val="28"/>
          <w:szCs w:val="28"/>
        </w:rPr>
      </w:pPr>
      <w:r>
        <w:rPr>
          <w:b w:val="0"/>
          <w:bCs w:val="0"/>
          <w:sz w:val="28"/>
          <w:szCs w:val="28"/>
        </w:rPr>
        <w:t>Free or low-cost AT through device r</w:t>
      </w:r>
      <w:r w:rsidRPr="005661DC">
        <w:rPr>
          <w:b w:val="0"/>
          <w:bCs w:val="0"/>
          <w:sz w:val="28"/>
          <w:szCs w:val="28"/>
        </w:rPr>
        <w:t>eutilization</w:t>
      </w:r>
    </w:p>
    <w:p w14:paraId="7E367500" w14:textId="4C52103D" w:rsidR="00732667" w:rsidRDefault="00B8346E" w:rsidP="006A57AA">
      <w:pPr>
        <w:pStyle w:val="Title"/>
        <w:numPr>
          <w:ilvl w:val="0"/>
          <w:numId w:val="22"/>
        </w:numPr>
        <w:spacing w:line="360" w:lineRule="auto"/>
        <w:ind w:left="720"/>
        <w:jc w:val="left"/>
        <w:rPr>
          <w:b w:val="0"/>
          <w:bCs w:val="0"/>
          <w:sz w:val="28"/>
          <w:szCs w:val="28"/>
        </w:rPr>
      </w:pPr>
      <w:r>
        <w:rPr>
          <w:b w:val="0"/>
          <w:bCs w:val="0"/>
          <w:sz w:val="28"/>
          <w:szCs w:val="28"/>
        </w:rPr>
        <w:t>Low-interest loan guarantee p</w:t>
      </w:r>
      <w:r w:rsidRPr="005661DC">
        <w:rPr>
          <w:b w:val="0"/>
          <w:bCs w:val="0"/>
          <w:sz w:val="28"/>
          <w:szCs w:val="28"/>
        </w:rPr>
        <w:t>rogram</w:t>
      </w:r>
    </w:p>
    <w:p w14:paraId="0345D186" w14:textId="26256F83" w:rsidR="00FF7C86" w:rsidRDefault="005B11D3" w:rsidP="006A57AA">
      <w:pPr>
        <w:pStyle w:val="Title"/>
        <w:spacing w:line="360" w:lineRule="auto"/>
        <w:jc w:val="left"/>
        <w:rPr>
          <w:b w:val="0"/>
          <w:bCs w:val="0"/>
          <w:sz w:val="28"/>
          <w:szCs w:val="28"/>
        </w:rPr>
      </w:pPr>
      <w:r>
        <w:rPr>
          <w:b w:val="0"/>
          <w:bCs w:val="0"/>
          <w:sz w:val="28"/>
          <w:szCs w:val="28"/>
        </w:rPr>
        <w:t xml:space="preserve">Visit the </w:t>
      </w:r>
      <w:hyperlink r:id="rId54" w:history="1">
        <w:r w:rsidRPr="00671105">
          <w:rPr>
            <w:rStyle w:val="Hyperlink"/>
            <w:b w:val="0"/>
            <w:bCs w:val="0"/>
            <w:sz w:val="28"/>
            <w:szCs w:val="28"/>
          </w:rPr>
          <w:t>DOR website</w:t>
        </w:r>
      </w:hyperlink>
      <w:r w:rsidR="00671105">
        <w:rPr>
          <w:b w:val="0"/>
          <w:bCs w:val="0"/>
          <w:sz w:val="28"/>
          <w:szCs w:val="28"/>
        </w:rPr>
        <w:t xml:space="preserve"> on AT programs</w:t>
      </w:r>
      <w:r>
        <w:rPr>
          <w:b w:val="0"/>
          <w:bCs w:val="0"/>
          <w:sz w:val="28"/>
          <w:szCs w:val="28"/>
        </w:rPr>
        <w:t xml:space="preserve"> for more information.</w:t>
      </w:r>
    </w:p>
    <w:p w14:paraId="0533B555" w14:textId="2BC02EF5" w:rsidR="004B3600" w:rsidRDefault="004B3600" w:rsidP="006A57AA">
      <w:pPr>
        <w:pStyle w:val="Title"/>
        <w:spacing w:line="360" w:lineRule="auto"/>
        <w:jc w:val="left"/>
        <w:rPr>
          <w:b w:val="0"/>
          <w:bCs w:val="0"/>
          <w:sz w:val="28"/>
          <w:szCs w:val="28"/>
        </w:rPr>
      </w:pPr>
    </w:p>
    <w:p w14:paraId="06D645DF" w14:textId="77777777" w:rsidR="004B3600" w:rsidRDefault="004B3600" w:rsidP="006A57AA">
      <w:pPr>
        <w:pStyle w:val="Title"/>
        <w:spacing w:line="360" w:lineRule="auto"/>
        <w:jc w:val="left"/>
        <w:rPr>
          <w:b w:val="0"/>
          <w:bCs w:val="0"/>
          <w:sz w:val="28"/>
          <w:szCs w:val="28"/>
        </w:rPr>
      </w:pPr>
    </w:p>
    <w:p w14:paraId="61A6BBBC" w14:textId="48579BC1" w:rsidR="00FF7C86" w:rsidRDefault="00FF7C86" w:rsidP="00FF7C86">
      <w:pPr>
        <w:pStyle w:val="Title"/>
        <w:jc w:val="left"/>
        <w:rPr>
          <w:b w:val="0"/>
          <w:bCs w:val="0"/>
          <w:sz w:val="28"/>
          <w:szCs w:val="28"/>
        </w:rPr>
      </w:pPr>
      <w:r>
        <w:rPr>
          <w:b w:val="0"/>
          <w:bCs w:val="0"/>
          <w:noProof/>
          <w:sz w:val="28"/>
          <w:szCs w:val="28"/>
        </w:rPr>
        <w:lastRenderedPageBreak/>
        <mc:AlternateContent>
          <mc:Choice Requires="wps">
            <w:drawing>
              <wp:inline distT="0" distB="0" distL="0" distR="0" wp14:anchorId="63FF1912" wp14:editId="2BF0D608">
                <wp:extent cx="5911850" cy="387350"/>
                <wp:effectExtent l="0" t="0" r="12700" b="12700"/>
                <wp:docPr id="35" name="Rectangle 35"/>
                <wp:cNvGraphicFramePr/>
                <a:graphic xmlns:a="http://schemas.openxmlformats.org/drawingml/2006/main">
                  <a:graphicData uri="http://schemas.microsoft.com/office/word/2010/wordprocessingShape">
                    <wps:wsp>
                      <wps:cNvSpPr/>
                      <wps:spPr>
                        <a:xfrm>
                          <a:off x="0" y="0"/>
                          <a:ext cx="5911850" cy="3873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1B103" w14:textId="67638980" w:rsidR="00FF7C86" w:rsidRPr="00FF7C86" w:rsidRDefault="00FF7C86" w:rsidP="00FF7C86">
                            <w:pPr>
                              <w:pStyle w:val="Heading3"/>
                              <w:rPr>
                                <w:rFonts w:ascii="Arial" w:hAnsi="Arial" w:cs="Arial"/>
                                <w:color w:val="FFFFFF" w:themeColor="background1"/>
                                <w:sz w:val="28"/>
                                <w:szCs w:val="28"/>
                              </w:rPr>
                            </w:pPr>
                            <w:r w:rsidRPr="00FF7C86">
                              <w:rPr>
                                <w:rFonts w:ascii="Arial" w:hAnsi="Arial" w:cs="Arial"/>
                                <w:color w:val="FFFFFF" w:themeColor="background1"/>
                                <w:sz w:val="28"/>
                                <w:szCs w:val="28"/>
                              </w:rPr>
                              <w:t>Traumatic Brain Injury (TBI) Program- 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FF1912" id="Rectangle 35" o:spid="_x0000_s1053" style="width:465.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" fillcolor="#002060" strokecolor="#002060" strokeweight="1pt">
                <v:textbox>
                  <w:txbxContent>
                    <w:p w14:paraId="1981B103" w14:textId="67638980" w:rsidR="00FF7C86" w:rsidRPr="00FF7C86" w:rsidRDefault="00FF7C86" w:rsidP="00FF7C86">
                      <w:pPr>
                        <w:pStyle w:val="Heading3"/>
                        <w:rPr>
                          <w:rFonts w:ascii="Arial" w:hAnsi="Arial" w:cs="Arial"/>
                          <w:color w:val="FFFFFF" w:themeColor="background1"/>
                          <w:sz w:val="28"/>
                          <w:szCs w:val="28"/>
                        </w:rPr>
                      </w:pPr>
                      <w:r w:rsidRPr="00FF7C86">
                        <w:rPr>
                          <w:rFonts w:ascii="Arial" w:hAnsi="Arial" w:cs="Arial"/>
                          <w:color w:val="FFFFFF" w:themeColor="background1"/>
                          <w:sz w:val="28"/>
                          <w:szCs w:val="28"/>
                        </w:rPr>
                        <w:t>Traumatic Brain Injury (TBI) Program- DOR</w:t>
                      </w:r>
                    </w:p>
                  </w:txbxContent>
                </v:textbox>
                <w10:anchorlock/>
              </v:rect>
            </w:pict>
          </mc:Fallback>
        </mc:AlternateContent>
      </w:r>
    </w:p>
    <w:p w14:paraId="058565DA" w14:textId="69A9231A" w:rsidR="00ED6EBA" w:rsidRDefault="00ED6EBA" w:rsidP="004A62CA">
      <w:pPr>
        <w:rPr>
          <w:rFonts w:ascii="Arial" w:hAnsi="Arial" w:cs="Arial"/>
          <w:sz w:val="28"/>
          <w:szCs w:val="28"/>
          <w:shd w:val="clear" w:color="auto" w:fill="FFFFFF"/>
        </w:rPr>
      </w:pPr>
      <w:r w:rsidRPr="0085562C">
        <w:rPr>
          <w:rFonts w:ascii="Arial" w:hAnsi="Arial" w:cs="Arial"/>
          <w:sz w:val="28"/>
          <w:szCs w:val="28"/>
        </w:rPr>
        <w:t>The Traumatic Brain Injury (TBI) Program provides five core services designed to increase independent living skills to maximize the ability of individuals with TBI to live independently in a community of their choice. These core services are also preventative as many TBI survivors who do not have access to a network of services and supports are at a higher risk of chronic homelessness, institutionalization, imprisonment, and placement in skilled nursing facilities due to an inability to perform activities of daily living and impaired emotional regulation.</w:t>
      </w:r>
      <w:r w:rsidRPr="0085562C">
        <w:rPr>
          <w:rFonts w:ascii="Arial" w:hAnsi="Arial" w:cs="Arial"/>
          <w:sz w:val="28"/>
          <w:szCs w:val="28"/>
          <w:shd w:val="clear" w:color="auto" w:fill="FFFFFF"/>
        </w:rPr>
        <w:t xml:space="preserve"> </w:t>
      </w:r>
    </w:p>
    <w:p w14:paraId="20358F13" w14:textId="15E2CAD5" w:rsidR="008C2110" w:rsidRDefault="00E859A9" w:rsidP="004A62CA">
      <w:pPr>
        <w:rPr>
          <w:rFonts w:ascii="Arial" w:hAnsi="Arial" w:cs="Arial"/>
          <w:sz w:val="28"/>
          <w:szCs w:val="28"/>
          <w:shd w:val="clear" w:color="auto" w:fill="FFFFFF"/>
        </w:rPr>
      </w:pPr>
      <w:r>
        <w:rPr>
          <w:rFonts w:ascii="Arial" w:hAnsi="Arial" w:cs="Arial"/>
          <w:sz w:val="28"/>
          <w:szCs w:val="28"/>
          <w:shd w:val="clear" w:color="auto" w:fill="FFFFFF"/>
        </w:rPr>
        <w:t xml:space="preserve">Visit the </w:t>
      </w:r>
      <w:hyperlink r:id="rId55" w:history="1">
        <w:r w:rsidRPr="007C2743">
          <w:rPr>
            <w:rStyle w:val="Hyperlink"/>
            <w:rFonts w:ascii="Arial" w:hAnsi="Arial" w:cs="Arial"/>
            <w:sz w:val="28"/>
            <w:szCs w:val="28"/>
            <w:shd w:val="clear" w:color="auto" w:fill="FFFFFF"/>
          </w:rPr>
          <w:t>DOR website</w:t>
        </w:r>
      </w:hyperlink>
      <w:r w:rsidR="007C2743">
        <w:rPr>
          <w:rFonts w:ascii="Arial" w:hAnsi="Arial" w:cs="Arial"/>
          <w:sz w:val="28"/>
          <w:szCs w:val="28"/>
          <w:shd w:val="clear" w:color="auto" w:fill="FFFFFF"/>
        </w:rPr>
        <w:t xml:space="preserve"> on TBI</w:t>
      </w:r>
      <w:r>
        <w:rPr>
          <w:rFonts w:ascii="Arial" w:hAnsi="Arial" w:cs="Arial"/>
          <w:sz w:val="28"/>
          <w:szCs w:val="28"/>
          <w:shd w:val="clear" w:color="auto" w:fill="FFFFFF"/>
        </w:rPr>
        <w:t xml:space="preserve"> for more information.</w:t>
      </w:r>
    </w:p>
    <w:p w14:paraId="15E77DA2" w14:textId="6E7753FD" w:rsidR="004A6EB7" w:rsidRDefault="000B1761" w:rsidP="00ED6EBA">
      <w:pPr>
        <w:rPr>
          <w:rFonts w:ascii="Arial" w:eastAsia="Times New Roman" w:hAnsi="Arial" w:cs="Arial"/>
          <w:sz w:val="28"/>
          <w:szCs w:val="28"/>
        </w:rPr>
      </w:pPr>
      <w:r>
        <w:rPr>
          <w:rFonts w:ascii="Arial" w:hAnsi="Arial" w:cs="Arial"/>
          <w:noProof/>
          <w:sz w:val="28"/>
          <w:szCs w:val="28"/>
        </w:rPr>
        <mc:AlternateContent>
          <mc:Choice Requires="wps">
            <w:drawing>
              <wp:inline distT="0" distB="0" distL="0" distR="0" wp14:anchorId="5F1F10BF" wp14:editId="4AEE50AD">
                <wp:extent cx="5924550" cy="381000"/>
                <wp:effectExtent l="0" t="0" r="19050" b="19050"/>
                <wp:docPr id="36" name="Rectangle 36"/>
                <wp:cNvGraphicFramePr/>
                <a:graphic xmlns:a="http://schemas.openxmlformats.org/drawingml/2006/main">
                  <a:graphicData uri="http://schemas.microsoft.com/office/word/2010/wordprocessingShape">
                    <wps:wsp>
                      <wps:cNvSpPr/>
                      <wps:spPr>
                        <a:xfrm>
                          <a:off x="0" y="0"/>
                          <a:ext cx="5924550" cy="3810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EF404" w14:textId="650CDCFF" w:rsidR="00622F71" w:rsidRPr="008C2110" w:rsidRDefault="006B0F33" w:rsidP="006B0F33">
                            <w:pPr>
                              <w:pStyle w:val="Heading3"/>
                              <w:rPr>
                                <w:rFonts w:ascii="Arial" w:hAnsi="Arial" w:cs="Arial"/>
                                <w:color w:val="FFFFFF" w:themeColor="background1"/>
                                <w:sz w:val="28"/>
                                <w:szCs w:val="28"/>
                              </w:rPr>
                            </w:pPr>
                            <w:r w:rsidRPr="008C2110">
                              <w:rPr>
                                <w:rFonts w:ascii="Arial" w:hAnsi="Arial" w:cs="Arial"/>
                                <w:color w:val="FFFFFF" w:themeColor="background1"/>
                                <w:sz w:val="28"/>
                                <w:szCs w:val="28"/>
                              </w:rPr>
                              <w:t>Older Individuals who are Blind (OIB) Program- 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1F10BF" id="Rectangle 36" o:spid="_x0000_s1054" style="width:466.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" fillcolor="#002060" strokecolor="#002060" strokeweight="1pt">
                <v:textbox>
                  <w:txbxContent>
                    <w:p w14:paraId="5D7EF404" w14:textId="650CDCFF" w:rsidR="00622F71" w:rsidRPr="008C2110" w:rsidRDefault="006B0F33" w:rsidP="006B0F33">
                      <w:pPr>
                        <w:pStyle w:val="Heading3"/>
                        <w:rPr>
                          <w:rFonts w:ascii="Arial" w:hAnsi="Arial" w:cs="Arial"/>
                          <w:color w:val="FFFFFF" w:themeColor="background1"/>
                          <w:sz w:val="28"/>
                          <w:szCs w:val="28"/>
                        </w:rPr>
                      </w:pPr>
                      <w:r w:rsidRPr="008C2110">
                        <w:rPr>
                          <w:rFonts w:ascii="Arial" w:hAnsi="Arial" w:cs="Arial"/>
                          <w:color w:val="FFFFFF" w:themeColor="background1"/>
                          <w:sz w:val="28"/>
                          <w:szCs w:val="28"/>
                        </w:rPr>
                        <w:t>Older Individuals who are Blind (OIB) Program- DOR</w:t>
                      </w:r>
                    </w:p>
                  </w:txbxContent>
                </v:textbox>
                <w10:anchorlock/>
              </v:rect>
            </w:pict>
          </mc:Fallback>
        </mc:AlternateContent>
      </w:r>
      <w:r w:rsidR="001A66EC" w:rsidRPr="004A6EB7">
        <w:rPr>
          <w:rFonts w:ascii="Arial" w:hAnsi="Arial" w:cs="Arial"/>
          <w:sz w:val="28"/>
          <w:szCs w:val="28"/>
          <w:shd w:val="clear" w:color="auto" w:fill="FFFFFF"/>
        </w:rPr>
        <w:t xml:space="preserve">The Older Individuals who are Blind (OIB) Program provides services to visually impaired individuals </w:t>
      </w:r>
      <w:proofErr w:type="gramStart"/>
      <w:r w:rsidR="001A66EC" w:rsidRPr="004A6EB7">
        <w:rPr>
          <w:rFonts w:ascii="Arial" w:hAnsi="Arial" w:cs="Arial"/>
          <w:sz w:val="28"/>
          <w:szCs w:val="28"/>
          <w:shd w:val="clear" w:color="auto" w:fill="FFFFFF"/>
        </w:rPr>
        <w:t>age</w:t>
      </w:r>
      <w:proofErr w:type="gramEnd"/>
      <w:r w:rsidR="001A66EC" w:rsidRPr="004A6EB7">
        <w:rPr>
          <w:rFonts w:ascii="Arial" w:hAnsi="Arial" w:cs="Arial"/>
          <w:sz w:val="28"/>
          <w:szCs w:val="28"/>
          <w:shd w:val="clear" w:color="auto" w:fill="FFFFFF"/>
        </w:rPr>
        <w:t xml:space="preserve"> 55 and older to assist them to live independently in California. The OIB seeks to stimulate independent living, empowerment and full inclusion of older individuals who are blind. Provide training and skill building for professionals and consumers serving the older blind population</w:t>
      </w:r>
      <w:r w:rsidR="00513292">
        <w:rPr>
          <w:rFonts w:ascii="Arial" w:eastAsia="Times New Roman" w:hAnsi="Arial" w:cs="Arial"/>
          <w:sz w:val="28"/>
          <w:szCs w:val="28"/>
        </w:rPr>
        <w:t>.</w:t>
      </w:r>
    </w:p>
    <w:p w14:paraId="72DE07D2" w14:textId="12F89490" w:rsidR="00513292" w:rsidRDefault="007C2743" w:rsidP="00ED6EBA">
      <w:pPr>
        <w:rPr>
          <w:rFonts w:ascii="Arial" w:eastAsia="Times New Roman" w:hAnsi="Arial" w:cs="Arial"/>
          <w:sz w:val="28"/>
          <w:szCs w:val="28"/>
        </w:rPr>
      </w:pPr>
      <w:r>
        <w:rPr>
          <w:rFonts w:ascii="Arial" w:eastAsia="Times New Roman" w:hAnsi="Arial" w:cs="Arial"/>
          <w:sz w:val="28"/>
          <w:szCs w:val="28"/>
        </w:rPr>
        <w:t xml:space="preserve">Visit the </w:t>
      </w:r>
      <w:hyperlink r:id="rId56" w:history="1">
        <w:r w:rsidRPr="00A759AB">
          <w:rPr>
            <w:rStyle w:val="Hyperlink"/>
            <w:rFonts w:ascii="Arial" w:eastAsia="Times New Roman" w:hAnsi="Arial" w:cs="Arial"/>
            <w:sz w:val="28"/>
            <w:szCs w:val="28"/>
          </w:rPr>
          <w:t>DOR website</w:t>
        </w:r>
      </w:hyperlink>
      <w:r>
        <w:rPr>
          <w:rFonts w:ascii="Arial" w:eastAsia="Times New Roman" w:hAnsi="Arial" w:cs="Arial"/>
          <w:sz w:val="28"/>
          <w:szCs w:val="28"/>
        </w:rPr>
        <w:t xml:space="preserve"> on </w:t>
      </w:r>
      <w:r w:rsidR="007234E8">
        <w:rPr>
          <w:rFonts w:ascii="Arial" w:eastAsia="Times New Roman" w:hAnsi="Arial" w:cs="Arial"/>
          <w:sz w:val="28"/>
          <w:szCs w:val="28"/>
        </w:rPr>
        <w:t>OIB for more information.</w:t>
      </w:r>
    </w:p>
    <w:p w14:paraId="4842738D" w14:textId="656817DA" w:rsidR="00513292" w:rsidRDefault="008C48DF" w:rsidP="00513292">
      <w:pPr>
        <w:rPr>
          <w:rFonts w:ascii="Arial" w:eastAsia="Times New Roman" w:hAnsi="Arial" w:cs="Arial"/>
          <w:sz w:val="28"/>
          <w:szCs w:val="28"/>
        </w:rPr>
      </w:pPr>
      <w:r>
        <w:rPr>
          <w:rFonts w:ascii="Arial" w:eastAsia="Times New Roman" w:hAnsi="Arial" w:cs="Arial"/>
          <w:noProof/>
          <w:sz w:val="28"/>
          <w:szCs w:val="28"/>
        </w:rPr>
        <mc:AlternateContent>
          <mc:Choice Requires="wps">
            <w:drawing>
              <wp:inline distT="0" distB="0" distL="0" distR="0" wp14:anchorId="569E66C4" wp14:editId="4A8F94B9">
                <wp:extent cx="5918200" cy="368300"/>
                <wp:effectExtent l="0" t="0" r="25400" b="12700"/>
                <wp:docPr id="37" name="Rectangle 37"/>
                <wp:cNvGraphicFramePr/>
                <a:graphic xmlns:a="http://schemas.openxmlformats.org/drawingml/2006/main">
                  <a:graphicData uri="http://schemas.microsoft.com/office/word/2010/wordprocessingShape">
                    <wps:wsp>
                      <wps:cNvSpPr/>
                      <wps:spPr>
                        <a:xfrm>
                          <a:off x="0" y="0"/>
                          <a:ext cx="5918200" cy="3683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FA9B4" w14:textId="448F7A89" w:rsidR="008C48DF" w:rsidRPr="00513292" w:rsidRDefault="00513292" w:rsidP="008C48DF">
                            <w:pPr>
                              <w:pStyle w:val="Heading3"/>
                              <w:rPr>
                                <w:rFonts w:ascii="Arial" w:hAnsi="Arial" w:cs="Arial"/>
                                <w:color w:val="FFFFFF" w:themeColor="background1"/>
                                <w:sz w:val="28"/>
                                <w:szCs w:val="28"/>
                              </w:rPr>
                            </w:pPr>
                            <w:r w:rsidRPr="00513292">
                              <w:rPr>
                                <w:rFonts w:ascii="Arial" w:hAnsi="Arial" w:cs="Arial"/>
                                <w:color w:val="FFFFFF" w:themeColor="background1"/>
                                <w:sz w:val="28"/>
                                <w:szCs w:val="28"/>
                              </w:rPr>
                              <w:t>California Advocates for Nursing Home Reform (CANHR)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9E66C4" id="Rectangle 37" o:spid="_x0000_s1055" style="width:466pt;height: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" fillcolor="#002060" strokecolor="#002060" strokeweight="1pt">
                <v:textbox>
                  <w:txbxContent>
                    <w:p w14:paraId="5F3FA9B4" w14:textId="448F7A89" w:rsidR="008C48DF" w:rsidRPr="00513292" w:rsidRDefault="00513292" w:rsidP="008C48DF">
                      <w:pPr>
                        <w:pStyle w:val="Heading3"/>
                        <w:rPr>
                          <w:rFonts w:ascii="Arial" w:hAnsi="Arial" w:cs="Arial"/>
                          <w:color w:val="FFFFFF" w:themeColor="background1"/>
                          <w:sz w:val="28"/>
                          <w:szCs w:val="28"/>
                        </w:rPr>
                      </w:pPr>
                      <w:r w:rsidRPr="00513292">
                        <w:rPr>
                          <w:rFonts w:ascii="Arial" w:hAnsi="Arial" w:cs="Arial"/>
                          <w:color w:val="FFFFFF" w:themeColor="background1"/>
                          <w:sz w:val="28"/>
                          <w:szCs w:val="28"/>
                        </w:rPr>
                        <w:t>California Advocates for Nursing Home Reform (CANHR)</w:t>
                      </w:r>
                    </w:p>
                  </w:txbxContent>
                </v:textbox>
                <w10:anchorlock/>
              </v:rect>
            </w:pict>
          </mc:Fallback>
        </mc:AlternateContent>
      </w:r>
      <w:r w:rsidR="00541A5C" w:rsidRPr="001A705F">
        <w:rPr>
          <w:rFonts w:ascii="Arial" w:eastAsia="Times New Roman" w:hAnsi="Arial" w:cs="Arial"/>
          <w:sz w:val="28"/>
          <w:szCs w:val="28"/>
        </w:rPr>
        <w:t>Since 1983, California Advocates for Nursing Home Reform (CANHR), a statewide nonprofit 501 (c)(3) advocacy organization, has been dedicated to improving the choices, care and quality of life for California’s long term care consumers. Through direct advocacy, community education, legislation and litigation it has been CANHR’s goal to educate and support long term care consumers and advocates regarding the rights and remedies under the law, and to create a united voice for long term care reform and humane alternatives to institutionalization.</w:t>
      </w:r>
    </w:p>
    <w:p w14:paraId="6567E13B" w14:textId="025C2910" w:rsidR="00A759AB" w:rsidRDefault="006E3F63" w:rsidP="00513292">
      <w:pPr>
        <w:rPr>
          <w:rFonts w:ascii="Arial" w:eastAsia="Times New Roman" w:hAnsi="Arial" w:cs="Arial"/>
          <w:sz w:val="28"/>
          <w:szCs w:val="28"/>
        </w:rPr>
      </w:pPr>
      <w:r>
        <w:rPr>
          <w:rFonts w:ascii="Arial" w:eastAsia="Times New Roman" w:hAnsi="Arial" w:cs="Arial"/>
          <w:sz w:val="28"/>
          <w:szCs w:val="28"/>
        </w:rPr>
        <w:t xml:space="preserve">Visit the </w:t>
      </w:r>
      <w:hyperlink r:id="rId57" w:history="1">
        <w:r w:rsidRPr="00AB23C2">
          <w:rPr>
            <w:rStyle w:val="Hyperlink"/>
            <w:rFonts w:ascii="Arial" w:eastAsia="Times New Roman" w:hAnsi="Arial" w:cs="Arial"/>
            <w:sz w:val="28"/>
            <w:szCs w:val="28"/>
          </w:rPr>
          <w:t>CAN</w:t>
        </w:r>
        <w:r w:rsidR="00AB23C2" w:rsidRPr="00AB23C2">
          <w:rPr>
            <w:rStyle w:val="Hyperlink"/>
            <w:rFonts w:ascii="Arial" w:eastAsia="Times New Roman" w:hAnsi="Arial" w:cs="Arial"/>
            <w:sz w:val="28"/>
            <w:szCs w:val="28"/>
          </w:rPr>
          <w:t>HR website</w:t>
        </w:r>
      </w:hyperlink>
      <w:r w:rsidR="00AB23C2">
        <w:rPr>
          <w:rFonts w:ascii="Arial" w:eastAsia="Times New Roman" w:hAnsi="Arial" w:cs="Arial"/>
          <w:sz w:val="28"/>
          <w:szCs w:val="28"/>
        </w:rPr>
        <w:t xml:space="preserve"> for more information.</w:t>
      </w:r>
    </w:p>
    <w:p w14:paraId="33E9D890" w14:textId="24A006AF" w:rsidR="00C01197" w:rsidRDefault="00513292" w:rsidP="00CA19B8">
      <w:pPr>
        <w:rPr>
          <w:rFonts w:ascii="Arial" w:hAnsi="Arial" w:cs="Arial"/>
          <w:color w:val="111111"/>
          <w:sz w:val="28"/>
          <w:szCs w:val="28"/>
          <w:shd w:val="clear" w:color="auto" w:fill="FFFFFF"/>
        </w:rPr>
      </w:pPr>
      <w:r>
        <w:rPr>
          <w:rFonts w:ascii="Arial" w:eastAsia="Times New Roman" w:hAnsi="Arial" w:cs="Arial"/>
          <w:noProof/>
          <w:sz w:val="28"/>
          <w:szCs w:val="28"/>
        </w:rPr>
        <mc:AlternateContent>
          <mc:Choice Requires="wps">
            <w:drawing>
              <wp:inline distT="0" distB="0" distL="0" distR="0" wp14:anchorId="5554B8D8" wp14:editId="435C6306">
                <wp:extent cx="5918200" cy="368300"/>
                <wp:effectExtent l="0" t="0" r="25400" b="12700"/>
                <wp:docPr id="38" name="Rectangle 38"/>
                <wp:cNvGraphicFramePr/>
                <a:graphic xmlns:a="http://schemas.openxmlformats.org/drawingml/2006/main">
                  <a:graphicData uri="http://schemas.microsoft.com/office/word/2010/wordprocessingShape">
                    <wps:wsp>
                      <wps:cNvSpPr/>
                      <wps:spPr>
                        <a:xfrm>
                          <a:off x="0" y="0"/>
                          <a:ext cx="5918200" cy="3683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9F1A2" w14:textId="2F37666D" w:rsidR="00513292" w:rsidRPr="00590F1E" w:rsidRDefault="00513292" w:rsidP="00513292">
                            <w:pPr>
                              <w:pStyle w:val="Heading3"/>
                              <w:rPr>
                                <w:rFonts w:ascii="Arial" w:hAnsi="Arial" w:cs="Arial"/>
                                <w:color w:val="FFFFFF" w:themeColor="background1"/>
                                <w:sz w:val="28"/>
                                <w:szCs w:val="28"/>
                              </w:rPr>
                            </w:pPr>
                            <w:r w:rsidRPr="00590F1E">
                              <w:rPr>
                                <w:rFonts w:ascii="Arial" w:hAnsi="Arial" w:cs="Arial"/>
                                <w:color w:val="FFFFFF" w:themeColor="background1"/>
                                <w:sz w:val="28"/>
                                <w:szCs w:val="28"/>
                              </w:rPr>
                              <w:t>Regi</w:t>
                            </w:r>
                            <w:r w:rsidR="0018769A" w:rsidRPr="00590F1E">
                              <w:rPr>
                                <w:rFonts w:ascii="Arial" w:hAnsi="Arial" w:cs="Arial"/>
                                <w:color w:val="FFFFFF" w:themeColor="background1"/>
                                <w:sz w:val="28"/>
                                <w:szCs w:val="28"/>
                              </w:rPr>
                              <w:t>onal Centers- Department of Developmental Services (DDS)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54B8D8" id="Rectangle 38" o:spid="_x0000_s1056" style="width:466pt;height: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" fillcolor="#002060" strokecolor="#002060" strokeweight="1pt">
                <v:textbox>
                  <w:txbxContent>
                    <w:p w14:paraId="3199F1A2" w14:textId="2F37666D" w:rsidR="00513292" w:rsidRPr="00590F1E" w:rsidRDefault="00513292" w:rsidP="00513292">
                      <w:pPr>
                        <w:pStyle w:val="Heading3"/>
                        <w:rPr>
                          <w:rFonts w:ascii="Arial" w:hAnsi="Arial" w:cs="Arial"/>
                          <w:color w:val="FFFFFF" w:themeColor="background1"/>
                          <w:sz w:val="28"/>
                          <w:szCs w:val="28"/>
                        </w:rPr>
                      </w:pPr>
                      <w:r w:rsidRPr="00590F1E">
                        <w:rPr>
                          <w:rFonts w:ascii="Arial" w:hAnsi="Arial" w:cs="Arial"/>
                          <w:color w:val="FFFFFF" w:themeColor="background1"/>
                          <w:sz w:val="28"/>
                          <w:szCs w:val="28"/>
                        </w:rPr>
                        <w:t>Regi</w:t>
                      </w:r>
                      <w:r w:rsidR="0018769A" w:rsidRPr="00590F1E">
                        <w:rPr>
                          <w:rFonts w:ascii="Arial" w:hAnsi="Arial" w:cs="Arial"/>
                          <w:color w:val="FFFFFF" w:themeColor="background1"/>
                          <w:sz w:val="28"/>
                          <w:szCs w:val="28"/>
                        </w:rPr>
                        <w:t>onal Centers- Department of Developmental Services (DDS)</w:t>
                      </w:r>
                    </w:p>
                  </w:txbxContent>
                </v:textbox>
                <w10:anchorlock/>
              </v:rect>
            </w:pict>
          </mc:Fallback>
        </mc:AlternateContent>
      </w:r>
      <w:r w:rsidR="00F92704" w:rsidRPr="00CD5D04">
        <w:rPr>
          <w:rFonts w:ascii="Arial" w:eastAsia="Times New Roman" w:hAnsi="Arial" w:cs="Arial"/>
          <w:sz w:val="28"/>
          <w:szCs w:val="28"/>
        </w:rPr>
        <w:t xml:space="preserve">Department of Developmental Services (DDS) </w:t>
      </w:r>
      <w:r w:rsidR="00F92704" w:rsidRPr="00CD5D04">
        <w:rPr>
          <w:rFonts w:ascii="Arial" w:hAnsi="Arial" w:cs="Arial"/>
          <w:color w:val="111111"/>
          <w:sz w:val="28"/>
          <w:szCs w:val="28"/>
          <w:shd w:val="clear" w:color="auto" w:fill="FFFFFF"/>
        </w:rPr>
        <w:t xml:space="preserve">oversees the coordination and delivery of services for Californians with developmental disabilities </w:t>
      </w:r>
      <w:r w:rsidR="00F92704" w:rsidRPr="00CD5D04">
        <w:rPr>
          <w:rFonts w:ascii="Arial" w:hAnsi="Arial" w:cs="Arial"/>
          <w:color w:val="111111"/>
          <w:sz w:val="28"/>
          <w:szCs w:val="28"/>
          <w:shd w:val="clear" w:color="auto" w:fill="FFFFFF"/>
        </w:rPr>
        <w:lastRenderedPageBreak/>
        <w:t xml:space="preserve">through a statewide network of 21 community-based, non-profit agencies known as regional centers. </w:t>
      </w:r>
      <w:hyperlink r:id="rId58" w:history="1">
        <w:r w:rsidR="00F92704" w:rsidRPr="005C2741">
          <w:rPr>
            <w:rStyle w:val="Hyperlink"/>
            <w:rFonts w:ascii="Arial" w:hAnsi="Arial" w:cs="Arial"/>
            <w:sz w:val="28"/>
            <w:szCs w:val="28"/>
            <w:shd w:val="clear" w:color="auto" w:fill="FFFFFF"/>
          </w:rPr>
          <w:t>Regional centers</w:t>
        </w:r>
      </w:hyperlink>
      <w:r w:rsidR="00F92704" w:rsidRPr="00CD5D04">
        <w:rPr>
          <w:rFonts w:ascii="Arial" w:hAnsi="Arial" w:cs="Arial"/>
          <w:color w:val="111111"/>
          <w:sz w:val="28"/>
          <w:szCs w:val="28"/>
          <w:shd w:val="clear" w:color="auto" w:fill="FFFFFF"/>
        </w:rPr>
        <w:t xml:space="preserve"> provide assessments, determine eligibility for services, and offer case management services. Regional centers also develop, purchase, and coordinate the services in each person’s Individual Program Plan.</w:t>
      </w:r>
    </w:p>
    <w:p w14:paraId="2A2D2013" w14:textId="3F18886E" w:rsidR="00AB23C2" w:rsidRPr="00CA19B8" w:rsidRDefault="00AB23C2" w:rsidP="00CA19B8">
      <w:pPr>
        <w:rPr>
          <w:rFonts w:ascii="Arial" w:eastAsia="Times New Roman" w:hAnsi="Arial" w:cs="Arial"/>
          <w:sz w:val="28"/>
          <w:szCs w:val="28"/>
        </w:rPr>
      </w:pPr>
      <w:r>
        <w:rPr>
          <w:rFonts w:ascii="Arial" w:hAnsi="Arial" w:cs="Arial"/>
          <w:color w:val="111111"/>
          <w:sz w:val="28"/>
          <w:szCs w:val="28"/>
          <w:shd w:val="clear" w:color="auto" w:fill="FFFFFF"/>
        </w:rPr>
        <w:t xml:space="preserve">Visit the </w:t>
      </w:r>
      <w:hyperlink r:id="rId59" w:history="1">
        <w:r w:rsidR="00E75DE5" w:rsidRPr="00F67B03">
          <w:rPr>
            <w:rStyle w:val="Hyperlink"/>
            <w:rFonts w:ascii="Arial" w:hAnsi="Arial" w:cs="Arial"/>
            <w:sz w:val="28"/>
            <w:szCs w:val="28"/>
            <w:shd w:val="clear" w:color="auto" w:fill="FFFFFF"/>
          </w:rPr>
          <w:t>DDS website</w:t>
        </w:r>
      </w:hyperlink>
      <w:r w:rsidR="00E75DE5">
        <w:rPr>
          <w:rFonts w:ascii="Arial" w:hAnsi="Arial" w:cs="Arial"/>
          <w:color w:val="111111"/>
          <w:sz w:val="28"/>
          <w:szCs w:val="28"/>
          <w:shd w:val="clear" w:color="auto" w:fill="FFFFFF"/>
        </w:rPr>
        <w:t xml:space="preserve"> for more information</w:t>
      </w:r>
      <w:r w:rsidR="00F67B03">
        <w:rPr>
          <w:rFonts w:ascii="Arial" w:hAnsi="Arial" w:cs="Arial"/>
          <w:color w:val="111111"/>
          <w:sz w:val="28"/>
          <w:szCs w:val="28"/>
          <w:shd w:val="clear" w:color="auto" w:fill="FFFFFF"/>
        </w:rPr>
        <w:t>.</w:t>
      </w:r>
    </w:p>
    <w:p w14:paraId="06E3B5A7" w14:textId="68BC7E97" w:rsidR="00465E06" w:rsidRDefault="00465E06" w:rsidP="00281A42">
      <w:pPr>
        <w:spacing w:after="0" w:line="240" w:lineRule="auto"/>
        <w:rPr>
          <w:rFonts w:ascii="Arial" w:hAnsi="Arial" w:cs="Arial"/>
          <w:color w:val="111111"/>
          <w:sz w:val="28"/>
          <w:szCs w:val="28"/>
          <w:shd w:val="clear" w:color="auto" w:fill="FFFFFF"/>
        </w:rPr>
      </w:pPr>
    </w:p>
    <w:p w14:paraId="2251462B" w14:textId="037FBACD" w:rsidR="00465E06" w:rsidRDefault="003752D3" w:rsidP="00281A42">
      <w:pPr>
        <w:spacing w:after="0" w:line="240" w:lineRule="auto"/>
        <w:rPr>
          <w:rFonts w:ascii="Arial" w:hAnsi="Arial" w:cs="Arial"/>
          <w:color w:val="111111"/>
          <w:sz w:val="28"/>
          <w:szCs w:val="28"/>
          <w:shd w:val="clear" w:color="auto" w:fill="FFFFFF"/>
        </w:rPr>
      </w:pPr>
      <w:r>
        <w:rPr>
          <w:rFonts w:ascii="Arial" w:hAnsi="Arial" w:cs="Arial"/>
          <w:noProof/>
          <w:color w:val="111111"/>
          <w:sz w:val="28"/>
          <w:szCs w:val="28"/>
        </w:rPr>
        <mc:AlternateContent>
          <mc:Choice Requires="wps">
            <w:drawing>
              <wp:inline distT="0" distB="0" distL="0" distR="0" wp14:anchorId="562DF0D6" wp14:editId="7D83841A">
                <wp:extent cx="5975350" cy="527050"/>
                <wp:effectExtent l="0" t="0" r="25400" b="25400"/>
                <wp:docPr id="39" name="Rectangle 39"/>
                <wp:cNvGraphicFramePr/>
                <a:graphic xmlns:a="http://schemas.openxmlformats.org/drawingml/2006/main">
                  <a:graphicData uri="http://schemas.microsoft.com/office/word/2010/wordprocessingShape">
                    <wps:wsp>
                      <wps:cNvSpPr/>
                      <wps:spPr>
                        <a:xfrm>
                          <a:off x="0" y="0"/>
                          <a:ext cx="5975350" cy="5270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37959" w14:textId="779DC47F" w:rsidR="003752D3" w:rsidRPr="00CA19B8" w:rsidRDefault="003B24BF" w:rsidP="003B24BF">
                            <w:pPr>
                              <w:pStyle w:val="Heading3"/>
                              <w:rPr>
                                <w:color w:val="FFFFFF" w:themeColor="background1"/>
                              </w:rPr>
                            </w:pPr>
                            <w:r w:rsidRPr="00CA19B8">
                              <w:rPr>
                                <w:rFonts w:ascii="Arial" w:hAnsi="Arial" w:cs="Arial"/>
                                <w:color w:val="FFFFFF" w:themeColor="background1"/>
                                <w:sz w:val="28"/>
                                <w:szCs w:val="28"/>
                              </w:rPr>
                              <w:t>Public Housing Authorities- U.S Department of Housing and Urban</w:t>
                            </w:r>
                            <w:r w:rsidR="00CA19B8" w:rsidRPr="00CA19B8">
                              <w:rPr>
                                <w:rFonts w:ascii="Arial" w:hAnsi="Arial" w:cs="Arial"/>
                                <w:color w:val="FFFFFF" w:themeColor="background1"/>
                                <w:sz w:val="28"/>
                                <w:szCs w:val="28"/>
                              </w:rPr>
                              <w:t xml:space="preserve"> Development (HUD</w:t>
                            </w:r>
                            <w:r w:rsidR="00CA19B8" w:rsidRPr="00CA19B8">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2DF0D6" id="Rectangle 39" o:spid="_x0000_s1057" style="width:470.5pt;height: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" fillcolor="#002060" strokecolor="#002060" strokeweight="1pt">
                <v:textbox>
                  <w:txbxContent>
                    <w:p w14:paraId="22C37959" w14:textId="779DC47F" w:rsidR="003752D3" w:rsidRPr="00CA19B8" w:rsidRDefault="003B24BF" w:rsidP="003B24BF">
                      <w:pPr>
                        <w:pStyle w:val="Heading3"/>
                        <w:rPr>
                          <w:color w:val="FFFFFF" w:themeColor="background1"/>
                        </w:rPr>
                      </w:pPr>
                      <w:r w:rsidRPr="00CA19B8">
                        <w:rPr>
                          <w:rFonts w:ascii="Arial" w:hAnsi="Arial" w:cs="Arial"/>
                          <w:color w:val="FFFFFF" w:themeColor="background1"/>
                          <w:sz w:val="28"/>
                          <w:szCs w:val="28"/>
                        </w:rPr>
                        <w:t>Public Housing Authorities- U.S Department of Housing and Urban</w:t>
                      </w:r>
                      <w:r w:rsidR="00CA19B8" w:rsidRPr="00CA19B8">
                        <w:rPr>
                          <w:rFonts w:ascii="Arial" w:hAnsi="Arial" w:cs="Arial"/>
                          <w:color w:val="FFFFFF" w:themeColor="background1"/>
                          <w:sz w:val="28"/>
                          <w:szCs w:val="28"/>
                        </w:rPr>
                        <w:t xml:space="preserve"> Development (HUD</w:t>
                      </w:r>
                      <w:r w:rsidR="00CA19B8" w:rsidRPr="00CA19B8">
                        <w:rPr>
                          <w:color w:val="FFFFFF" w:themeColor="background1"/>
                        </w:rPr>
                        <w:t>)</w:t>
                      </w:r>
                    </w:p>
                  </w:txbxContent>
                </v:textbox>
                <w10:anchorlock/>
              </v:rect>
            </w:pict>
          </mc:Fallback>
        </mc:AlternateContent>
      </w:r>
    </w:p>
    <w:p w14:paraId="4F954282" w14:textId="323763FB" w:rsidR="009618AB" w:rsidRPr="00443562" w:rsidRDefault="00E33C97" w:rsidP="007C7F6A">
      <w:pPr>
        <w:shd w:val="clear" w:color="auto" w:fill="FFFFFF" w:themeFill="background1"/>
        <w:spacing w:after="0" w:line="240" w:lineRule="auto"/>
        <w:rPr>
          <w:rFonts w:ascii="Arial" w:hAnsi="Arial" w:cs="Arial"/>
          <w:sz w:val="28"/>
          <w:szCs w:val="28"/>
          <w:shd w:val="clear" w:color="auto" w:fill="FFFFFF"/>
        </w:rPr>
      </w:pPr>
      <w:r w:rsidRPr="009618AB">
        <w:rPr>
          <w:rFonts w:ascii="Arial" w:hAnsi="Arial" w:cs="Arial"/>
          <w:sz w:val="28"/>
          <w:szCs w:val="28"/>
          <w:shd w:val="clear" w:color="auto" w:fill="FFFFFF"/>
        </w:rPr>
        <w:t>Public housing was established to provide decent and safe rental housing for eligible low-income families, the elderly, and persons with disabilities. Public housing comes in all sizes</w:t>
      </w:r>
      <w:r w:rsidR="009618AB">
        <w:rPr>
          <w:rFonts w:ascii="Arial" w:hAnsi="Arial" w:cs="Arial"/>
          <w:sz w:val="28"/>
          <w:szCs w:val="28"/>
          <w:shd w:val="clear" w:color="auto" w:fill="FFFFFF"/>
        </w:rPr>
        <w:t xml:space="preserve">. HUD </w:t>
      </w:r>
      <w:r w:rsidR="00A80EBE">
        <w:rPr>
          <w:rFonts w:ascii="Arial" w:hAnsi="Arial" w:cs="Arial"/>
          <w:sz w:val="28"/>
          <w:szCs w:val="28"/>
          <w:shd w:val="clear" w:color="auto" w:fill="FFFFFF"/>
        </w:rPr>
        <w:t>administers</w:t>
      </w:r>
      <w:r w:rsidR="00B00705">
        <w:rPr>
          <w:rFonts w:ascii="Arial" w:hAnsi="Arial" w:cs="Arial"/>
          <w:sz w:val="28"/>
          <w:szCs w:val="28"/>
          <w:shd w:val="clear" w:color="auto" w:fill="FFFFFF"/>
        </w:rPr>
        <w:t xml:space="preserve"> multiple special purpose </w:t>
      </w:r>
      <w:r w:rsidR="00B00705" w:rsidRPr="00443562">
        <w:rPr>
          <w:rFonts w:ascii="Arial" w:hAnsi="Arial" w:cs="Arial"/>
          <w:sz w:val="28"/>
          <w:szCs w:val="28"/>
          <w:shd w:val="clear" w:color="auto" w:fill="FFFFFF"/>
        </w:rPr>
        <w:t xml:space="preserve">housing </w:t>
      </w:r>
      <w:r w:rsidR="00A80EBE" w:rsidRPr="00443562">
        <w:rPr>
          <w:rFonts w:ascii="Arial" w:hAnsi="Arial" w:cs="Arial"/>
          <w:sz w:val="28"/>
          <w:szCs w:val="28"/>
          <w:shd w:val="clear" w:color="auto" w:fill="FFFFFF"/>
        </w:rPr>
        <w:t>vouchers</w:t>
      </w:r>
      <w:r w:rsidR="00B00705" w:rsidRPr="00443562">
        <w:rPr>
          <w:rFonts w:ascii="Arial" w:hAnsi="Arial" w:cs="Arial"/>
          <w:sz w:val="28"/>
          <w:szCs w:val="28"/>
          <w:shd w:val="clear" w:color="auto" w:fill="FFFFFF"/>
        </w:rPr>
        <w:t xml:space="preserve"> to local </w:t>
      </w:r>
      <w:r w:rsidR="00A80EBE" w:rsidRPr="00443562">
        <w:rPr>
          <w:rFonts w:ascii="Arial" w:hAnsi="Arial" w:cs="Arial"/>
          <w:sz w:val="28"/>
          <w:szCs w:val="28"/>
          <w:shd w:val="clear" w:color="auto" w:fill="FFFFFF"/>
        </w:rPr>
        <w:t>Public Housing Authorities including:</w:t>
      </w:r>
    </w:p>
    <w:p w14:paraId="7F32836E" w14:textId="77777777" w:rsidR="00877FF9" w:rsidRPr="00443562" w:rsidRDefault="0009198C" w:rsidP="004A3E08">
      <w:pPr>
        <w:pStyle w:val="ListParagraph"/>
        <w:numPr>
          <w:ilvl w:val="0"/>
          <w:numId w:val="27"/>
        </w:numPr>
        <w:shd w:val="clear" w:color="auto" w:fill="FFFFFF" w:themeFill="background1"/>
        <w:spacing w:after="0" w:line="240" w:lineRule="auto"/>
        <w:rPr>
          <w:rFonts w:ascii="Arial" w:hAnsi="Arial" w:cs="Arial"/>
          <w:sz w:val="28"/>
          <w:szCs w:val="28"/>
          <w:shd w:val="clear" w:color="auto" w:fill="FFFFFF"/>
        </w:rPr>
      </w:pPr>
      <w:hyperlink r:id="rId60" w:history="1">
        <w:r w:rsidR="00877FF9" w:rsidRPr="00443562">
          <w:rPr>
            <w:rStyle w:val="Hyperlink"/>
            <w:rFonts w:ascii="Arial" w:hAnsi="Arial" w:cs="Arial"/>
            <w:sz w:val="28"/>
            <w:szCs w:val="28"/>
            <w:shd w:val="clear" w:color="auto" w:fill="FFFFFF"/>
          </w:rPr>
          <w:t>Non-Elderly Disabled (NED) Vouchers</w:t>
        </w:r>
      </w:hyperlink>
      <w:r w:rsidR="00877FF9">
        <w:rPr>
          <w:rFonts w:ascii="Arial" w:hAnsi="Arial" w:cs="Arial"/>
          <w:color w:val="000000"/>
          <w:sz w:val="28"/>
          <w:szCs w:val="28"/>
          <w:shd w:val="clear" w:color="auto" w:fill="FFFFFF"/>
        </w:rPr>
        <w:t xml:space="preserve"> to </w:t>
      </w:r>
      <w:r w:rsidR="00877FF9" w:rsidRPr="00443562">
        <w:rPr>
          <w:rFonts w:ascii="Arial" w:hAnsi="Arial" w:cs="Arial"/>
          <w:color w:val="000000"/>
          <w:sz w:val="28"/>
          <w:szCs w:val="28"/>
          <w:shd w:val="clear" w:color="auto" w:fill="FFFFFF"/>
        </w:rPr>
        <w:t>enable non-elderly persons or families with disabilities to access affordable housing on the private market and to assist non-elderly persons with disabilities currently residing in nursing homes or other healthcare institutions to transition into the community.</w:t>
      </w:r>
    </w:p>
    <w:p w14:paraId="5E670ECF" w14:textId="41F8FC68" w:rsidR="009A09DF" w:rsidRPr="00F61DA0" w:rsidRDefault="0009198C" w:rsidP="004A3E08">
      <w:pPr>
        <w:pStyle w:val="ListParagraph"/>
        <w:numPr>
          <w:ilvl w:val="0"/>
          <w:numId w:val="27"/>
        </w:numPr>
        <w:shd w:val="clear" w:color="auto" w:fill="FFFFFF" w:themeFill="background1"/>
        <w:spacing w:after="0" w:line="240" w:lineRule="auto"/>
        <w:rPr>
          <w:rFonts w:ascii="Arial" w:hAnsi="Arial" w:cs="Arial"/>
          <w:sz w:val="28"/>
          <w:szCs w:val="28"/>
          <w:shd w:val="clear" w:color="auto" w:fill="FFFFFF"/>
        </w:rPr>
      </w:pPr>
      <w:hyperlink r:id="rId61" w:history="1">
        <w:r w:rsidR="00DC3CE7" w:rsidRPr="00443562">
          <w:rPr>
            <w:rStyle w:val="Hyperlink"/>
            <w:rFonts w:ascii="Arial" w:hAnsi="Arial" w:cs="Arial"/>
            <w:sz w:val="28"/>
            <w:szCs w:val="28"/>
            <w:shd w:val="clear" w:color="auto" w:fill="FFFFFF"/>
          </w:rPr>
          <w:t>Emergency Housing Vouchers</w:t>
        </w:r>
      </w:hyperlink>
      <w:r w:rsidR="00D74A0A" w:rsidRPr="00443562">
        <w:rPr>
          <w:rFonts w:ascii="Arial" w:hAnsi="Arial" w:cs="Arial"/>
          <w:sz w:val="28"/>
          <w:szCs w:val="28"/>
          <w:shd w:val="clear" w:color="auto" w:fill="FFFFFF"/>
        </w:rPr>
        <w:t xml:space="preserve"> </w:t>
      </w:r>
      <w:r w:rsidR="00D74A0A" w:rsidRPr="00443562">
        <w:rPr>
          <w:rFonts w:ascii="Arial" w:hAnsi="Arial" w:cs="Arial"/>
          <w:color w:val="000000"/>
          <w:sz w:val="28"/>
          <w:szCs w:val="28"/>
          <w:shd w:val="clear" w:color="auto" w:fill="FFFFFF"/>
        </w:rPr>
        <w:t>to assist individuals and families who are homeless, at-risk of homelessness, fleeing, or attempting to flee, domestic violence, dating violence, sexual assault, stalking, or human trafficking, or were recently homeless or have a high risk of housing instability.</w:t>
      </w:r>
    </w:p>
    <w:p w14:paraId="07F8067D" w14:textId="77777777" w:rsidR="00F61DA0" w:rsidRPr="00F67B03" w:rsidRDefault="00F61DA0" w:rsidP="00F61DA0">
      <w:pPr>
        <w:pStyle w:val="ListParagraph"/>
        <w:shd w:val="clear" w:color="auto" w:fill="FFFFFF" w:themeFill="background1"/>
        <w:spacing w:after="0" w:line="240" w:lineRule="auto"/>
        <w:rPr>
          <w:rFonts w:ascii="Arial" w:hAnsi="Arial" w:cs="Arial"/>
          <w:sz w:val="28"/>
          <w:szCs w:val="28"/>
          <w:shd w:val="clear" w:color="auto" w:fill="FFFFFF"/>
        </w:rPr>
      </w:pPr>
    </w:p>
    <w:p w14:paraId="6C75A627" w14:textId="00E6E2F3" w:rsidR="00F67B03" w:rsidRDefault="00F67B03" w:rsidP="00F67B03">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Visit </w:t>
      </w:r>
      <w:hyperlink r:id="rId62" w:history="1">
        <w:r w:rsidR="00F61DA0" w:rsidRPr="006E1E1B">
          <w:rPr>
            <w:rStyle w:val="Hyperlink"/>
            <w:rFonts w:ascii="Arial" w:hAnsi="Arial" w:cs="Arial"/>
            <w:sz w:val="28"/>
            <w:szCs w:val="28"/>
            <w:shd w:val="clear" w:color="auto" w:fill="FFFFFF"/>
          </w:rPr>
          <w:t>HUD website</w:t>
        </w:r>
      </w:hyperlink>
      <w:r w:rsidR="00F61DA0">
        <w:rPr>
          <w:rFonts w:ascii="Arial" w:hAnsi="Arial" w:cs="Arial"/>
          <w:color w:val="000000"/>
          <w:sz w:val="28"/>
          <w:szCs w:val="28"/>
          <w:shd w:val="clear" w:color="auto" w:fill="FFFFFF"/>
        </w:rPr>
        <w:t xml:space="preserve"> for more information</w:t>
      </w:r>
      <w:r w:rsidR="006E1E1B">
        <w:rPr>
          <w:rFonts w:ascii="Arial" w:hAnsi="Arial" w:cs="Arial"/>
          <w:color w:val="000000"/>
          <w:sz w:val="28"/>
          <w:szCs w:val="28"/>
          <w:shd w:val="clear" w:color="auto" w:fill="FFFFFF"/>
        </w:rPr>
        <w:t>.</w:t>
      </w:r>
    </w:p>
    <w:p w14:paraId="19AC0AF3" w14:textId="6A998031" w:rsidR="00F67B03" w:rsidRPr="00F67B03" w:rsidRDefault="00F67B03" w:rsidP="00F67B03"/>
    <w:sectPr w:rsidR="00F67B03" w:rsidRPr="00F67B03" w:rsidSect="00445F6A">
      <w:headerReference w:type="default" r:id="rId63"/>
      <w:footerReference w:type="default" r:id="rId6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2660" w14:textId="77777777" w:rsidR="00561ECF" w:rsidRDefault="00561ECF" w:rsidP="00445F6A">
      <w:pPr>
        <w:spacing w:after="0" w:line="240" w:lineRule="auto"/>
      </w:pPr>
      <w:r>
        <w:separator/>
      </w:r>
    </w:p>
  </w:endnote>
  <w:endnote w:type="continuationSeparator" w:id="0">
    <w:p w14:paraId="4D9CDF01" w14:textId="77777777" w:rsidR="00561ECF" w:rsidRDefault="00561ECF" w:rsidP="0044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4A43" w14:textId="2AB90C6F" w:rsidR="00B06EBE" w:rsidRDefault="00B06EBE">
    <w:pPr>
      <w:pStyle w:val="Footer"/>
    </w:pPr>
    <w:r>
      <w:t>Updated: 11/8/22</w:t>
    </w:r>
    <w:r w:rsidR="005230C4">
      <w:t xml:space="preserve"> </w:t>
    </w:r>
    <w:r w:rsidR="00D4579E">
      <w:t>5.25pm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91E2" w14:textId="77777777" w:rsidR="00561ECF" w:rsidRDefault="00561ECF" w:rsidP="00445F6A">
      <w:pPr>
        <w:spacing w:after="0" w:line="240" w:lineRule="auto"/>
      </w:pPr>
      <w:r>
        <w:separator/>
      </w:r>
    </w:p>
  </w:footnote>
  <w:footnote w:type="continuationSeparator" w:id="0">
    <w:p w14:paraId="6A86A59F" w14:textId="77777777" w:rsidR="00561ECF" w:rsidRDefault="00561ECF" w:rsidP="0044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0A21" w14:textId="2660A704" w:rsidR="004948B8" w:rsidRDefault="004948B8">
    <w:pPr>
      <w:pStyle w:val="Header"/>
    </w:pPr>
    <w:r>
      <w:rPr>
        <w:noProof/>
      </w:rPr>
      <w:drawing>
        <wp:inline distT="0" distB="0" distL="0" distR="0" wp14:anchorId="223871C0" wp14:editId="35E134BB">
          <wp:extent cx="1958340" cy="481330"/>
          <wp:effectExtent l="0" t="0" r="3810" b="0"/>
          <wp:docPr id="5" name="Picture 5" descr="Dept of Rehabilitation Logo, 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pt of Rehabilitation Logo, Employment, Independence &amp; E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723" cy="489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5C2"/>
    <w:multiLevelType w:val="multilevel"/>
    <w:tmpl w:val="78F48ED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12858B6"/>
    <w:multiLevelType w:val="hybridMultilevel"/>
    <w:tmpl w:val="082CE32A"/>
    <w:lvl w:ilvl="0" w:tplc="424010D2">
      <w:start w:val="1"/>
      <w:numFmt w:val="bullet"/>
      <w:lvlText w:val=""/>
      <w:lvlJc w:val="left"/>
      <w:pPr>
        <w:tabs>
          <w:tab w:val="num" w:pos="720"/>
        </w:tabs>
        <w:ind w:left="720" w:hanging="360"/>
      </w:pPr>
      <w:rPr>
        <w:rFonts w:ascii="Symbol" w:hAnsi="Symbol" w:hint="default"/>
      </w:rPr>
    </w:lvl>
    <w:lvl w:ilvl="1" w:tplc="87C03820" w:tentative="1">
      <w:start w:val="1"/>
      <w:numFmt w:val="bullet"/>
      <w:lvlText w:val=""/>
      <w:lvlJc w:val="left"/>
      <w:pPr>
        <w:tabs>
          <w:tab w:val="num" w:pos="1440"/>
        </w:tabs>
        <w:ind w:left="1440" w:hanging="360"/>
      </w:pPr>
      <w:rPr>
        <w:rFonts w:ascii="Symbol" w:hAnsi="Symbol" w:hint="default"/>
      </w:rPr>
    </w:lvl>
    <w:lvl w:ilvl="2" w:tplc="9DC40FD4" w:tentative="1">
      <w:start w:val="1"/>
      <w:numFmt w:val="bullet"/>
      <w:lvlText w:val=""/>
      <w:lvlJc w:val="left"/>
      <w:pPr>
        <w:tabs>
          <w:tab w:val="num" w:pos="2160"/>
        </w:tabs>
        <w:ind w:left="2160" w:hanging="360"/>
      </w:pPr>
      <w:rPr>
        <w:rFonts w:ascii="Symbol" w:hAnsi="Symbol" w:hint="default"/>
      </w:rPr>
    </w:lvl>
    <w:lvl w:ilvl="3" w:tplc="8098B790" w:tentative="1">
      <w:start w:val="1"/>
      <w:numFmt w:val="bullet"/>
      <w:lvlText w:val=""/>
      <w:lvlJc w:val="left"/>
      <w:pPr>
        <w:tabs>
          <w:tab w:val="num" w:pos="2880"/>
        </w:tabs>
        <w:ind w:left="2880" w:hanging="360"/>
      </w:pPr>
      <w:rPr>
        <w:rFonts w:ascii="Symbol" w:hAnsi="Symbol" w:hint="default"/>
      </w:rPr>
    </w:lvl>
    <w:lvl w:ilvl="4" w:tplc="8E306B4A" w:tentative="1">
      <w:start w:val="1"/>
      <w:numFmt w:val="bullet"/>
      <w:lvlText w:val=""/>
      <w:lvlJc w:val="left"/>
      <w:pPr>
        <w:tabs>
          <w:tab w:val="num" w:pos="3600"/>
        </w:tabs>
        <w:ind w:left="3600" w:hanging="360"/>
      </w:pPr>
      <w:rPr>
        <w:rFonts w:ascii="Symbol" w:hAnsi="Symbol" w:hint="default"/>
      </w:rPr>
    </w:lvl>
    <w:lvl w:ilvl="5" w:tplc="6EECC91C" w:tentative="1">
      <w:start w:val="1"/>
      <w:numFmt w:val="bullet"/>
      <w:lvlText w:val=""/>
      <w:lvlJc w:val="left"/>
      <w:pPr>
        <w:tabs>
          <w:tab w:val="num" w:pos="4320"/>
        </w:tabs>
        <w:ind w:left="4320" w:hanging="360"/>
      </w:pPr>
      <w:rPr>
        <w:rFonts w:ascii="Symbol" w:hAnsi="Symbol" w:hint="default"/>
      </w:rPr>
    </w:lvl>
    <w:lvl w:ilvl="6" w:tplc="B8F40456" w:tentative="1">
      <w:start w:val="1"/>
      <w:numFmt w:val="bullet"/>
      <w:lvlText w:val=""/>
      <w:lvlJc w:val="left"/>
      <w:pPr>
        <w:tabs>
          <w:tab w:val="num" w:pos="5040"/>
        </w:tabs>
        <w:ind w:left="5040" w:hanging="360"/>
      </w:pPr>
      <w:rPr>
        <w:rFonts w:ascii="Symbol" w:hAnsi="Symbol" w:hint="default"/>
      </w:rPr>
    </w:lvl>
    <w:lvl w:ilvl="7" w:tplc="B29C883A" w:tentative="1">
      <w:start w:val="1"/>
      <w:numFmt w:val="bullet"/>
      <w:lvlText w:val=""/>
      <w:lvlJc w:val="left"/>
      <w:pPr>
        <w:tabs>
          <w:tab w:val="num" w:pos="5760"/>
        </w:tabs>
        <w:ind w:left="5760" w:hanging="360"/>
      </w:pPr>
      <w:rPr>
        <w:rFonts w:ascii="Symbol" w:hAnsi="Symbol" w:hint="default"/>
      </w:rPr>
    </w:lvl>
    <w:lvl w:ilvl="8" w:tplc="7FB60B3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3230BE"/>
    <w:multiLevelType w:val="hybridMultilevel"/>
    <w:tmpl w:val="8682C31E"/>
    <w:lvl w:ilvl="0" w:tplc="3FD2C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BC3"/>
    <w:multiLevelType w:val="hybridMultilevel"/>
    <w:tmpl w:val="90D002A4"/>
    <w:lvl w:ilvl="0" w:tplc="8BAAA14C">
      <w:start w:val="1"/>
      <w:numFmt w:val="bullet"/>
      <w:lvlText w:val="•"/>
      <w:lvlJc w:val="left"/>
      <w:pPr>
        <w:tabs>
          <w:tab w:val="num" w:pos="720"/>
        </w:tabs>
        <w:ind w:left="720" w:hanging="360"/>
      </w:pPr>
      <w:rPr>
        <w:rFonts w:ascii="Arial" w:hAnsi="Arial" w:hint="default"/>
      </w:rPr>
    </w:lvl>
    <w:lvl w:ilvl="1" w:tplc="4C20DD22">
      <w:start w:val="1"/>
      <w:numFmt w:val="bullet"/>
      <w:lvlText w:val="•"/>
      <w:lvlJc w:val="left"/>
      <w:pPr>
        <w:tabs>
          <w:tab w:val="num" w:pos="1440"/>
        </w:tabs>
        <w:ind w:left="1440" w:hanging="360"/>
      </w:pPr>
      <w:rPr>
        <w:rFonts w:ascii="Arial" w:hAnsi="Arial" w:hint="default"/>
      </w:rPr>
    </w:lvl>
    <w:lvl w:ilvl="2" w:tplc="220A1E7C" w:tentative="1">
      <w:start w:val="1"/>
      <w:numFmt w:val="bullet"/>
      <w:lvlText w:val="•"/>
      <w:lvlJc w:val="left"/>
      <w:pPr>
        <w:tabs>
          <w:tab w:val="num" w:pos="2160"/>
        </w:tabs>
        <w:ind w:left="2160" w:hanging="360"/>
      </w:pPr>
      <w:rPr>
        <w:rFonts w:ascii="Arial" w:hAnsi="Arial" w:hint="default"/>
      </w:rPr>
    </w:lvl>
    <w:lvl w:ilvl="3" w:tplc="F26219D2" w:tentative="1">
      <w:start w:val="1"/>
      <w:numFmt w:val="bullet"/>
      <w:lvlText w:val="•"/>
      <w:lvlJc w:val="left"/>
      <w:pPr>
        <w:tabs>
          <w:tab w:val="num" w:pos="2880"/>
        </w:tabs>
        <w:ind w:left="2880" w:hanging="360"/>
      </w:pPr>
      <w:rPr>
        <w:rFonts w:ascii="Arial" w:hAnsi="Arial" w:hint="default"/>
      </w:rPr>
    </w:lvl>
    <w:lvl w:ilvl="4" w:tplc="10D892D8" w:tentative="1">
      <w:start w:val="1"/>
      <w:numFmt w:val="bullet"/>
      <w:lvlText w:val="•"/>
      <w:lvlJc w:val="left"/>
      <w:pPr>
        <w:tabs>
          <w:tab w:val="num" w:pos="3600"/>
        </w:tabs>
        <w:ind w:left="3600" w:hanging="360"/>
      </w:pPr>
      <w:rPr>
        <w:rFonts w:ascii="Arial" w:hAnsi="Arial" w:hint="default"/>
      </w:rPr>
    </w:lvl>
    <w:lvl w:ilvl="5" w:tplc="DC44C826" w:tentative="1">
      <w:start w:val="1"/>
      <w:numFmt w:val="bullet"/>
      <w:lvlText w:val="•"/>
      <w:lvlJc w:val="left"/>
      <w:pPr>
        <w:tabs>
          <w:tab w:val="num" w:pos="4320"/>
        </w:tabs>
        <w:ind w:left="4320" w:hanging="360"/>
      </w:pPr>
      <w:rPr>
        <w:rFonts w:ascii="Arial" w:hAnsi="Arial" w:hint="default"/>
      </w:rPr>
    </w:lvl>
    <w:lvl w:ilvl="6" w:tplc="F2B804B8" w:tentative="1">
      <w:start w:val="1"/>
      <w:numFmt w:val="bullet"/>
      <w:lvlText w:val="•"/>
      <w:lvlJc w:val="left"/>
      <w:pPr>
        <w:tabs>
          <w:tab w:val="num" w:pos="5040"/>
        </w:tabs>
        <w:ind w:left="5040" w:hanging="360"/>
      </w:pPr>
      <w:rPr>
        <w:rFonts w:ascii="Arial" w:hAnsi="Arial" w:hint="default"/>
      </w:rPr>
    </w:lvl>
    <w:lvl w:ilvl="7" w:tplc="5A722A26" w:tentative="1">
      <w:start w:val="1"/>
      <w:numFmt w:val="bullet"/>
      <w:lvlText w:val="•"/>
      <w:lvlJc w:val="left"/>
      <w:pPr>
        <w:tabs>
          <w:tab w:val="num" w:pos="5760"/>
        </w:tabs>
        <w:ind w:left="5760" w:hanging="360"/>
      </w:pPr>
      <w:rPr>
        <w:rFonts w:ascii="Arial" w:hAnsi="Arial" w:hint="default"/>
      </w:rPr>
    </w:lvl>
    <w:lvl w:ilvl="8" w:tplc="637ABC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626B70"/>
    <w:multiLevelType w:val="hybridMultilevel"/>
    <w:tmpl w:val="32C61BFA"/>
    <w:lvl w:ilvl="0" w:tplc="04090015">
      <w:start w:val="1"/>
      <w:numFmt w:val="upperLetter"/>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98D59F9"/>
    <w:multiLevelType w:val="hybridMultilevel"/>
    <w:tmpl w:val="DDAEE7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3D5E17"/>
    <w:multiLevelType w:val="multilevel"/>
    <w:tmpl w:val="AEC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51B9B"/>
    <w:multiLevelType w:val="hybridMultilevel"/>
    <w:tmpl w:val="678A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F6AFD"/>
    <w:multiLevelType w:val="hybridMultilevel"/>
    <w:tmpl w:val="6B68D1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6D6CDA"/>
    <w:multiLevelType w:val="hybridMultilevel"/>
    <w:tmpl w:val="5096E618"/>
    <w:lvl w:ilvl="0" w:tplc="B8E83356">
      <w:start w:val="1"/>
      <w:numFmt w:val="bullet"/>
      <w:lvlText w:val="•"/>
      <w:lvlJc w:val="left"/>
      <w:pPr>
        <w:tabs>
          <w:tab w:val="num" w:pos="720"/>
        </w:tabs>
        <w:ind w:left="720" w:hanging="360"/>
      </w:pPr>
      <w:rPr>
        <w:rFonts w:ascii="Arial" w:hAnsi="Arial" w:hint="default"/>
      </w:rPr>
    </w:lvl>
    <w:lvl w:ilvl="1" w:tplc="B3904A84" w:tentative="1">
      <w:start w:val="1"/>
      <w:numFmt w:val="bullet"/>
      <w:lvlText w:val="•"/>
      <w:lvlJc w:val="left"/>
      <w:pPr>
        <w:tabs>
          <w:tab w:val="num" w:pos="1440"/>
        </w:tabs>
        <w:ind w:left="1440" w:hanging="360"/>
      </w:pPr>
      <w:rPr>
        <w:rFonts w:ascii="Arial" w:hAnsi="Arial" w:hint="default"/>
      </w:rPr>
    </w:lvl>
    <w:lvl w:ilvl="2" w:tplc="0B680336" w:tentative="1">
      <w:start w:val="1"/>
      <w:numFmt w:val="bullet"/>
      <w:lvlText w:val="•"/>
      <w:lvlJc w:val="left"/>
      <w:pPr>
        <w:tabs>
          <w:tab w:val="num" w:pos="2160"/>
        </w:tabs>
        <w:ind w:left="2160" w:hanging="360"/>
      </w:pPr>
      <w:rPr>
        <w:rFonts w:ascii="Arial" w:hAnsi="Arial" w:hint="default"/>
      </w:rPr>
    </w:lvl>
    <w:lvl w:ilvl="3" w:tplc="71F68B00" w:tentative="1">
      <w:start w:val="1"/>
      <w:numFmt w:val="bullet"/>
      <w:lvlText w:val="•"/>
      <w:lvlJc w:val="left"/>
      <w:pPr>
        <w:tabs>
          <w:tab w:val="num" w:pos="2880"/>
        </w:tabs>
        <w:ind w:left="2880" w:hanging="360"/>
      </w:pPr>
      <w:rPr>
        <w:rFonts w:ascii="Arial" w:hAnsi="Arial" w:hint="default"/>
      </w:rPr>
    </w:lvl>
    <w:lvl w:ilvl="4" w:tplc="F0E08886" w:tentative="1">
      <w:start w:val="1"/>
      <w:numFmt w:val="bullet"/>
      <w:lvlText w:val="•"/>
      <w:lvlJc w:val="left"/>
      <w:pPr>
        <w:tabs>
          <w:tab w:val="num" w:pos="3600"/>
        </w:tabs>
        <w:ind w:left="3600" w:hanging="360"/>
      </w:pPr>
      <w:rPr>
        <w:rFonts w:ascii="Arial" w:hAnsi="Arial" w:hint="default"/>
      </w:rPr>
    </w:lvl>
    <w:lvl w:ilvl="5" w:tplc="269A4280" w:tentative="1">
      <w:start w:val="1"/>
      <w:numFmt w:val="bullet"/>
      <w:lvlText w:val="•"/>
      <w:lvlJc w:val="left"/>
      <w:pPr>
        <w:tabs>
          <w:tab w:val="num" w:pos="4320"/>
        </w:tabs>
        <w:ind w:left="4320" w:hanging="360"/>
      </w:pPr>
      <w:rPr>
        <w:rFonts w:ascii="Arial" w:hAnsi="Arial" w:hint="default"/>
      </w:rPr>
    </w:lvl>
    <w:lvl w:ilvl="6" w:tplc="73DE9DE0" w:tentative="1">
      <w:start w:val="1"/>
      <w:numFmt w:val="bullet"/>
      <w:lvlText w:val="•"/>
      <w:lvlJc w:val="left"/>
      <w:pPr>
        <w:tabs>
          <w:tab w:val="num" w:pos="5040"/>
        </w:tabs>
        <w:ind w:left="5040" w:hanging="360"/>
      </w:pPr>
      <w:rPr>
        <w:rFonts w:ascii="Arial" w:hAnsi="Arial" w:hint="default"/>
      </w:rPr>
    </w:lvl>
    <w:lvl w:ilvl="7" w:tplc="00E6D114" w:tentative="1">
      <w:start w:val="1"/>
      <w:numFmt w:val="bullet"/>
      <w:lvlText w:val="•"/>
      <w:lvlJc w:val="left"/>
      <w:pPr>
        <w:tabs>
          <w:tab w:val="num" w:pos="5760"/>
        </w:tabs>
        <w:ind w:left="5760" w:hanging="360"/>
      </w:pPr>
      <w:rPr>
        <w:rFonts w:ascii="Arial" w:hAnsi="Arial" w:hint="default"/>
      </w:rPr>
    </w:lvl>
    <w:lvl w:ilvl="8" w:tplc="76865D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CA288A"/>
    <w:multiLevelType w:val="hybridMultilevel"/>
    <w:tmpl w:val="297CEF46"/>
    <w:lvl w:ilvl="0" w:tplc="B8506844">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1644B8"/>
    <w:multiLevelType w:val="multilevel"/>
    <w:tmpl w:val="44D4CFF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41F4062"/>
    <w:multiLevelType w:val="hybridMultilevel"/>
    <w:tmpl w:val="52A4D5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53183A"/>
    <w:multiLevelType w:val="hybridMultilevel"/>
    <w:tmpl w:val="A8A8A62C"/>
    <w:lvl w:ilvl="0" w:tplc="FFFFFFFF">
      <w:numFmt w:val="bullet"/>
      <w:lvlText w:val="•"/>
      <w:lvlJc w:val="left"/>
      <w:pPr>
        <w:ind w:left="360" w:hanging="360"/>
      </w:pPr>
      <w:rPr>
        <w:rFonts w:ascii="Arial" w:eastAsia="Times New Roman" w:hAnsi="Arial" w:hint="default"/>
      </w:rPr>
    </w:lvl>
    <w:lvl w:ilvl="1" w:tplc="B8506844">
      <w:numFmt w:val="bullet"/>
      <w:lvlText w:val="•"/>
      <w:lvlJc w:val="left"/>
      <w:pPr>
        <w:ind w:left="1080" w:hanging="360"/>
      </w:pPr>
      <w:rPr>
        <w:rFonts w:ascii="Arial" w:eastAsia="Times New Roman" w:hAnsi="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88214CB"/>
    <w:multiLevelType w:val="hybridMultilevel"/>
    <w:tmpl w:val="A47A82BE"/>
    <w:lvl w:ilvl="0" w:tplc="446A26B8">
      <w:start w:val="1"/>
      <w:numFmt w:val="bullet"/>
      <w:lvlText w:val=""/>
      <w:lvlJc w:val="left"/>
      <w:pPr>
        <w:tabs>
          <w:tab w:val="num" w:pos="720"/>
        </w:tabs>
        <w:ind w:left="720" w:hanging="360"/>
      </w:pPr>
      <w:rPr>
        <w:rFonts w:ascii="Symbol" w:hAnsi="Symbol" w:hint="default"/>
      </w:rPr>
    </w:lvl>
    <w:lvl w:ilvl="1" w:tplc="A6B4FA68" w:tentative="1">
      <w:start w:val="1"/>
      <w:numFmt w:val="bullet"/>
      <w:lvlText w:val=""/>
      <w:lvlJc w:val="left"/>
      <w:pPr>
        <w:tabs>
          <w:tab w:val="num" w:pos="1440"/>
        </w:tabs>
        <w:ind w:left="1440" w:hanging="360"/>
      </w:pPr>
      <w:rPr>
        <w:rFonts w:ascii="Symbol" w:hAnsi="Symbol" w:hint="default"/>
      </w:rPr>
    </w:lvl>
    <w:lvl w:ilvl="2" w:tplc="F1E6B050" w:tentative="1">
      <w:start w:val="1"/>
      <w:numFmt w:val="bullet"/>
      <w:lvlText w:val=""/>
      <w:lvlJc w:val="left"/>
      <w:pPr>
        <w:tabs>
          <w:tab w:val="num" w:pos="2160"/>
        </w:tabs>
        <w:ind w:left="2160" w:hanging="360"/>
      </w:pPr>
      <w:rPr>
        <w:rFonts w:ascii="Symbol" w:hAnsi="Symbol" w:hint="default"/>
      </w:rPr>
    </w:lvl>
    <w:lvl w:ilvl="3" w:tplc="6EEA83A8" w:tentative="1">
      <w:start w:val="1"/>
      <w:numFmt w:val="bullet"/>
      <w:lvlText w:val=""/>
      <w:lvlJc w:val="left"/>
      <w:pPr>
        <w:tabs>
          <w:tab w:val="num" w:pos="2880"/>
        </w:tabs>
        <w:ind w:left="2880" w:hanging="360"/>
      </w:pPr>
      <w:rPr>
        <w:rFonts w:ascii="Symbol" w:hAnsi="Symbol" w:hint="default"/>
      </w:rPr>
    </w:lvl>
    <w:lvl w:ilvl="4" w:tplc="359AE436" w:tentative="1">
      <w:start w:val="1"/>
      <w:numFmt w:val="bullet"/>
      <w:lvlText w:val=""/>
      <w:lvlJc w:val="left"/>
      <w:pPr>
        <w:tabs>
          <w:tab w:val="num" w:pos="3600"/>
        </w:tabs>
        <w:ind w:left="3600" w:hanging="360"/>
      </w:pPr>
      <w:rPr>
        <w:rFonts w:ascii="Symbol" w:hAnsi="Symbol" w:hint="default"/>
      </w:rPr>
    </w:lvl>
    <w:lvl w:ilvl="5" w:tplc="749E6E2C" w:tentative="1">
      <w:start w:val="1"/>
      <w:numFmt w:val="bullet"/>
      <w:lvlText w:val=""/>
      <w:lvlJc w:val="left"/>
      <w:pPr>
        <w:tabs>
          <w:tab w:val="num" w:pos="4320"/>
        </w:tabs>
        <w:ind w:left="4320" w:hanging="360"/>
      </w:pPr>
      <w:rPr>
        <w:rFonts w:ascii="Symbol" w:hAnsi="Symbol" w:hint="default"/>
      </w:rPr>
    </w:lvl>
    <w:lvl w:ilvl="6" w:tplc="254C290E" w:tentative="1">
      <w:start w:val="1"/>
      <w:numFmt w:val="bullet"/>
      <w:lvlText w:val=""/>
      <w:lvlJc w:val="left"/>
      <w:pPr>
        <w:tabs>
          <w:tab w:val="num" w:pos="5040"/>
        </w:tabs>
        <w:ind w:left="5040" w:hanging="360"/>
      </w:pPr>
      <w:rPr>
        <w:rFonts w:ascii="Symbol" w:hAnsi="Symbol" w:hint="default"/>
      </w:rPr>
    </w:lvl>
    <w:lvl w:ilvl="7" w:tplc="808E4120" w:tentative="1">
      <w:start w:val="1"/>
      <w:numFmt w:val="bullet"/>
      <w:lvlText w:val=""/>
      <w:lvlJc w:val="left"/>
      <w:pPr>
        <w:tabs>
          <w:tab w:val="num" w:pos="5760"/>
        </w:tabs>
        <w:ind w:left="5760" w:hanging="360"/>
      </w:pPr>
      <w:rPr>
        <w:rFonts w:ascii="Symbol" w:hAnsi="Symbol" w:hint="default"/>
      </w:rPr>
    </w:lvl>
    <w:lvl w:ilvl="8" w:tplc="E132FD5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932B3C"/>
    <w:multiLevelType w:val="multilevel"/>
    <w:tmpl w:val="B744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C4600"/>
    <w:multiLevelType w:val="hybridMultilevel"/>
    <w:tmpl w:val="703C1074"/>
    <w:lvl w:ilvl="0" w:tplc="B8506844">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AD2A57"/>
    <w:multiLevelType w:val="hybridMultilevel"/>
    <w:tmpl w:val="1D06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4497"/>
    <w:multiLevelType w:val="hybridMultilevel"/>
    <w:tmpl w:val="4636DD48"/>
    <w:lvl w:ilvl="0" w:tplc="9E940898">
      <w:start w:val="1"/>
      <w:numFmt w:val="bullet"/>
      <w:lvlText w:val="•"/>
      <w:lvlJc w:val="left"/>
      <w:pPr>
        <w:tabs>
          <w:tab w:val="num" w:pos="720"/>
        </w:tabs>
        <w:ind w:left="720" w:hanging="360"/>
      </w:pPr>
      <w:rPr>
        <w:rFonts w:ascii="Arial" w:hAnsi="Arial" w:hint="default"/>
      </w:rPr>
    </w:lvl>
    <w:lvl w:ilvl="1" w:tplc="F72624F6">
      <w:start w:val="1"/>
      <w:numFmt w:val="bullet"/>
      <w:lvlText w:val="•"/>
      <w:lvlJc w:val="left"/>
      <w:pPr>
        <w:tabs>
          <w:tab w:val="num" w:pos="1440"/>
        </w:tabs>
        <w:ind w:left="1440" w:hanging="360"/>
      </w:pPr>
      <w:rPr>
        <w:rFonts w:ascii="Arial" w:hAnsi="Arial" w:hint="default"/>
      </w:rPr>
    </w:lvl>
    <w:lvl w:ilvl="2" w:tplc="7B26FD70" w:tentative="1">
      <w:start w:val="1"/>
      <w:numFmt w:val="bullet"/>
      <w:lvlText w:val="•"/>
      <w:lvlJc w:val="left"/>
      <w:pPr>
        <w:tabs>
          <w:tab w:val="num" w:pos="2160"/>
        </w:tabs>
        <w:ind w:left="2160" w:hanging="360"/>
      </w:pPr>
      <w:rPr>
        <w:rFonts w:ascii="Arial" w:hAnsi="Arial" w:hint="default"/>
      </w:rPr>
    </w:lvl>
    <w:lvl w:ilvl="3" w:tplc="7B1E9A8C" w:tentative="1">
      <w:start w:val="1"/>
      <w:numFmt w:val="bullet"/>
      <w:lvlText w:val="•"/>
      <w:lvlJc w:val="left"/>
      <w:pPr>
        <w:tabs>
          <w:tab w:val="num" w:pos="2880"/>
        </w:tabs>
        <w:ind w:left="2880" w:hanging="360"/>
      </w:pPr>
      <w:rPr>
        <w:rFonts w:ascii="Arial" w:hAnsi="Arial" w:hint="default"/>
      </w:rPr>
    </w:lvl>
    <w:lvl w:ilvl="4" w:tplc="74C4FC4A" w:tentative="1">
      <w:start w:val="1"/>
      <w:numFmt w:val="bullet"/>
      <w:lvlText w:val="•"/>
      <w:lvlJc w:val="left"/>
      <w:pPr>
        <w:tabs>
          <w:tab w:val="num" w:pos="3600"/>
        </w:tabs>
        <w:ind w:left="3600" w:hanging="360"/>
      </w:pPr>
      <w:rPr>
        <w:rFonts w:ascii="Arial" w:hAnsi="Arial" w:hint="default"/>
      </w:rPr>
    </w:lvl>
    <w:lvl w:ilvl="5" w:tplc="65AE21BE" w:tentative="1">
      <w:start w:val="1"/>
      <w:numFmt w:val="bullet"/>
      <w:lvlText w:val="•"/>
      <w:lvlJc w:val="left"/>
      <w:pPr>
        <w:tabs>
          <w:tab w:val="num" w:pos="4320"/>
        </w:tabs>
        <w:ind w:left="4320" w:hanging="360"/>
      </w:pPr>
      <w:rPr>
        <w:rFonts w:ascii="Arial" w:hAnsi="Arial" w:hint="default"/>
      </w:rPr>
    </w:lvl>
    <w:lvl w:ilvl="6" w:tplc="DE141FB4" w:tentative="1">
      <w:start w:val="1"/>
      <w:numFmt w:val="bullet"/>
      <w:lvlText w:val="•"/>
      <w:lvlJc w:val="left"/>
      <w:pPr>
        <w:tabs>
          <w:tab w:val="num" w:pos="5040"/>
        </w:tabs>
        <w:ind w:left="5040" w:hanging="360"/>
      </w:pPr>
      <w:rPr>
        <w:rFonts w:ascii="Arial" w:hAnsi="Arial" w:hint="default"/>
      </w:rPr>
    </w:lvl>
    <w:lvl w:ilvl="7" w:tplc="80CCA8E4" w:tentative="1">
      <w:start w:val="1"/>
      <w:numFmt w:val="bullet"/>
      <w:lvlText w:val="•"/>
      <w:lvlJc w:val="left"/>
      <w:pPr>
        <w:tabs>
          <w:tab w:val="num" w:pos="5760"/>
        </w:tabs>
        <w:ind w:left="5760" w:hanging="360"/>
      </w:pPr>
      <w:rPr>
        <w:rFonts w:ascii="Arial" w:hAnsi="Arial" w:hint="default"/>
      </w:rPr>
    </w:lvl>
    <w:lvl w:ilvl="8" w:tplc="AD3EBA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E978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1567694"/>
    <w:multiLevelType w:val="hybridMultilevel"/>
    <w:tmpl w:val="986E4ACE"/>
    <w:lvl w:ilvl="0" w:tplc="B8506844">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913AB4"/>
    <w:multiLevelType w:val="hybridMultilevel"/>
    <w:tmpl w:val="A18C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141CB"/>
    <w:multiLevelType w:val="hybridMultilevel"/>
    <w:tmpl w:val="D9A4E03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017E11"/>
    <w:multiLevelType w:val="hybridMultilevel"/>
    <w:tmpl w:val="4E9AD6F4"/>
    <w:lvl w:ilvl="0" w:tplc="D1E2543E">
      <w:start w:val="1"/>
      <w:numFmt w:val="bullet"/>
      <w:lvlText w:val=""/>
      <w:lvlJc w:val="left"/>
      <w:pPr>
        <w:tabs>
          <w:tab w:val="num" w:pos="720"/>
        </w:tabs>
        <w:ind w:left="720" w:hanging="360"/>
      </w:pPr>
      <w:rPr>
        <w:rFonts w:ascii="Symbol" w:hAnsi="Symbol" w:hint="default"/>
      </w:rPr>
    </w:lvl>
    <w:lvl w:ilvl="1" w:tplc="22C06F3C" w:tentative="1">
      <w:start w:val="1"/>
      <w:numFmt w:val="bullet"/>
      <w:lvlText w:val=""/>
      <w:lvlJc w:val="left"/>
      <w:pPr>
        <w:tabs>
          <w:tab w:val="num" w:pos="1440"/>
        </w:tabs>
        <w:ind w:left="1440" w:hanging="360"/>
      </w:pPr>
      <w:rPr>
        <w:rFonts w:ascii="Symbol" w:hAnsi="Symbol" w:hint="default"/>
      </w:rPr>
    </w:lvl>
    <w:lvl w:ilvl="2" w:tplc="E52A242A" w:tentative="1">
      <w:start w:val="1"/>
      <w:numFmt w:val="bullet"/>
      <w:lvlText w:val=""/>
      <w:lvlJc w:val="left"/>
      <w:pPr>
        <w:tabs>
          <w:tab w:val="num" w:pos="2160"/>
        </w:tabs>
        <w:ind w:left="2160" w:hanging="360"/>
      </w:pPr>
      <w:rPr>
        <w:rFonts w:ascii="Symbol" w:hAnsi="Symbol" w:hint="default"/>
      </w:rPr>
    </w:lvl>
    <w:lvl w:ilvl="3" w:tplc="C0F2B198" w:tentative="1">
      <w:start w:val="1"/>
      <w:numFmt w:val="bullet"/>
      <w:lvlText w:val=""/>
      <w:lvlJc w:val="left"/>
      <w:pPr>
        <w:tabs>
          <w:tab w:val="num" w:pos="2880"/>
        </w:tabs>
        <w:ind w:left="2880" w:hanging="360"/>
      </w:pPr>
      <w:rPr>
        <w:rFonts w:ascii="Symbol" w:hAnsi="Symbol" w:hint="default"/>
      </w:rPr>
    </w:lvl>
    <w:lvl w:ilvl="4" w:tplc="C4AC9C12" w:tentative="1">
      <w:start w:val="1"/>
      <w:numFmt w:val="bullet"/>
      <w:lvlText w:val=""/>
      <w:lvlJc w:val="left"/>
      <w:pPr>
        <w:tabs>
          <w:tab w:val="num" w:pos="3600"/>
        </w:tabs>
        <w:ind w:left="3600" w:hanging="360"/>
      </w:pPr>
      <w:rPr>
        <w:rFonts w:ascii="Symbol" w:hAnsi="Symbol" w:hint="default"/>
      </w:rPr>
    </w:lvl>
    <w:lvl w:ilvl="5" w:tplc="EB7E003C" w:tentative="1">
      <w:start w:val="1"/>
      <w:numFmt w:val="bullet"/>
      <w:lvlText w:val=""/>
      <w:lvlJc w:val="left"/>
      <w:pPr>
        <w:tabs>
          <w:tab w:val="num" w:pos="4320"/>
        </w:tabs>
        <w:ind w:left="4320" w:hanging="360"/>
      </w:pPr>
      <w:rPr>
        <w:rFonts w:ascii="Symbol" w:hAnsi="Symbol" w:hint="default"/>
      </w:rPr>
    </w:lvl>
    <w:lvl w:ilvl="6" w:tplc="3E18A616" w:tentative="1">
      <w:start w:val="1"/>
      <w:numFmt w:val="bullet"/>
      <w:lvlText w:val=""/>
      <w:lvlJc w:val="left"/>
      <w:pPr>
        <w:tabs>
          <w:tab w:val="num" w:pos="5040"/>
        </w:tabs>
        <w:ind w:left="5040" w:hanging="360"/>
      </w:pPr>
      <w:rPr>
        <w:rFonts w:ascii="Symbol" w:hAnsi="Symbol" w:hint="default"/>
      </w:rPr>
    </w:lvl>
    <w:lvl w:ilvl="7" w:tplc="387C7ACA" w:tentative="1">
      <w:start w:val="1"/>
      <w:numFmt w:val="bullet"/>
      <w:lvlText w:val=""/>
      <w:lvlJc w:val="left"/>
      <w:pPr>
        <w:tabs>
          <w:tab w:val="num" w:pos="5760"/>
        </w:tabs>
        <w:ind w:left="5760" w:hanging="360"/>
      </w:pPr>
      <w:rPr>
        <w:rFonts w:ascii="Symbol" w:hAnsi="Symbol" w:hint="default"/>
      </w:rPr>
    </w:lvl>
    <w:lvl w:ilvl="8" w:tplc="FEB88EA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89F4E4B"/>
    <w:multiLevelType w:val="hybridMultilevel"/>
    <w:tmpl w:val="CF96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C66BCD"/>
    <w:multiLevelType w:val="hybridMultilevel"/>
    <w:tmpl w:val="4188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388479">
    <w:abstractNumId w:val="25"/>
  </w:num>
  <w:num w:numId="2" w16cid:durableId="1874688598">
    <w:abstractNumId w:val="9"/>
  </w:num>
  <w:num w:numId="3" w16cid:durableId="10035496">
    <w:abstractNumId w:val="1"/>
  </w:num>
  <w:num w:numId="4" w16cid:durableId="1086073824">
    <w:abstractNumId w:val="23"/>
  </w:num>
  <w:num w:numId="5" w16cid:durableId="274874072">
    <w:abstractNumId w:val="14"/>
  </w:num>
  <w:num w:numId="6" w16cid:durableId="634677757">
    <w:abstractNumId w:val="3"/>
  </w:num>
  <w:num w:numId="7" w16cid:durableId="1920677561">
    <w:abstractNumId w:val="18"/>
  </w:num>
  <w:num w:numId="8" w16cid:durableId="140772597">
    <w:abstractNumId w:val="17"/>
  </w:num>
  <w:num w:numId="9" w16cid:durableId="1088845471">
    <w:abstractNumId w:val="21"/>
  </w:num>
  <w:num w:numId="10" w16cid:durableId="856775450">
    <w:abstractNumId w:val="24"/>
  </w:num>
  <w:num w:numId="11" w16cid:durableId="1070692717">
    <w:abstractNumId w:val="7"/>
  </w:num>
  <w:num w:numId="12" w16cid:durableId="1689986121">
    <w:abstractNumId w:val="0"/>
  </w:num>
  <w:num w:numId="13" w16cid:durableId="742603546">
    <w:abstractNumId w:val="11"/>
  </w:num>
  <w:num w:numId="14" w16cid:durableId="45836068">
    <w:abstractNumId w:val="5"/>
  </w:num>
  <w:num w:numId="15" w16cid:durableId="1045525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0322572">
    <w:abstractNumId w:val="4"/>
  </w:num>
  <w:num w:numId="17" w16cid:durableId="130638458">
    <w:abstractNumId w:val="12"/>
  </w:num>
  <w:num w:numId="18" w16cid:durableId="549420508">
    <w:abstractNumId w:val="8"/>
  </w:num>
  <w:num w:numId="19" w16cid:durableId="1493911475">
    <w:abstractNumId w:val="19"/>
  </w:num>
  <w:num w:numId="20" w16cid:durableId="731542881">
    <w:abstractNumId w:val="6"/>
  </w:num>
  <w:num w:numId="21" w16cid:durableId="784933803">
    <w:abstractNumId w:val="2"/>
  </w:num>
  <w:num w:numId="22" w16cid:durableId="1431663583">
    <w:abstractNumId w:val="10"/>
  </w:num>
  <w:num w:numId="23" w16cid:durableId="2038652790">
    <w:abstractNumId w:val="20"/>
  </w:num>
  <w:num w:numId="24" w16cid:durableId="1574313043">
    <w:abstractNumId w:val="15"/>
  </w:num>
  <w:num w:numId="25" w16cid:durableId="723066247">
    <w:abstractNumId w:val="13"/>
  </w:num>
  <w:num w:numId="26" w16cid:durableId="1008992480">
    <w:abstractNumId w:val="16"/>
  </w:num>
  <w:num w:numId="27" w16cid:durableId="15304084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5"/>
    <w:rsid w:val="000029BA"/>
    <w:rsid w:val="00007AFE"/>
    <w:rsid w:val="0001793A"/>
    <w:rsid w:val="00017F03"/>
    <w:rsid w:val="000228EE"/>
    <w:rsid w:val="0002300C"/>
    <w:rsid w:val="0002644A"/>
    <w:rsid w:val="000268EB"/>
    <w:rsid w:val="000321A9"/>
    <w:rsid w:val="00034823"/>
    <w:rsid w:val="00035B95"/>
    <w:rsid w:val="00036349"/>
    <w:rsid w:val="00040B68"/>
    <w:rsid w:val="00041163"/>
    <w:rsid w:val="0004183D"/>
    <w:rsid w:val="00043EB7"/>
    <w:rsid w:val="00044F91"/>
    <w:rsid w:val="00046DDE"/>
    <w:rsid w:val="00047259"/>
    <w:rsid w:val="00054E52"/>
    <w:rsid w:val="00057108"/>
    <w:rsid w:val="00080181"/>
    <w:rsid w:val="00083A68"/>
    <w:rsid w:val="000856AE"/>
    <w:rsid w:val="0009198C"/>
    <w:rsid w:val="0009341A"/>
    <w:rsid w:val="00096DBD"/>
    <w:rsid w:val="000A09ED"/>
    <w:rsid w:val="000A4204"/>
    <w:rsid w:val="000A442F"/>
    <w:rsid w:val="000B1761"/>
    <w:rsid w:val="000B24A5"/>
    <w:rsid w:val="000B3B2F"/>
    <w:rsid w:val="000B6353"/>
    <w:rsid w:val="000F4BAE"/>
    <w:rsid w:val="001072A2"/>
    <w:rsid w:val="0011323B"/>
    <w:rsid w:val="001204E6"/>
    <w:rsid w:val="001205EC"/>
    <w:rsid w:val="00121550"/>
    <w:rsid w:val="001264A6"/>
    <w:rsid w:val="001268DA"/>
    <w:rsid w:val="00126A86"/>
    <w:rsid w:val="001274F0"/>
    <w:rsid w:val="00130B5B"/>
    <w:rsid w:val="00130E83"/>
    <w:rsid w:val="00132F1B"/>
    <w:rsid w:val="00133CEB"/>
    <w:rsid w:val="00141091"/>
    <w:rsid w:val="00142611"/>
    <w:rsid w:val="00144AB5"/>
    <w:rsid w:val="001465BE"/>
    <w:rsid w:val="0015642E"/>
    <w:rsid w:val="00160F22"/>
    <w:rsid w:val="00165B01"/>
    <w:rsid w:val="001679AA"/>
    <w:rsid w:val="00170640"/>
    <w:rsid w:val="00173506"/>
    <w:rsid w:val="00174BD7"/>
    <w:rsid w:val="00176A6E"/>
    <w:rsid w:val="00177730"/>
    <w:rsid w:val="0018195C"/>
    <w:rsid w:val="00181BA8"/>
    <w:rsid w:val="00182167"/>
    <w:rsid w:val="00185DF9"/>
    <w:rsid w:val="00187195"/>
    <w:rsid w:val="0018769A"/>
    <w:rsid w:val="00191C95"/>
    <w:rsid w:val="00192157"/>
    <w:rsid w:val="00194584"/>
    <w:rsid w:val="00195289"/>
    <w:rsid w:val="0019592A"/>
    <w:rsid w:val="001A646F"/>
    <w:rsid w:val="001A64EE"/>
    <w:rsid w:val="001A66EC"/>
    <w:rsid w:val="001A705F"/>
    <w:rsid w:val="001B0B31"/>
    <w:rsid w:val="001B53F9"/>
    <w:rsid w:val="001B6D24"/>
    <w:rsid w:val="001B6ECF"/>
    <w:rsid w:val="001C342F"/>
    <w:rsid w:val="001C7675"/>
    <w:rsid w:val="001D0FC3"/>
    <w:rsid w:val="001D32FF"/>
    <w:rsid w:val="001E57A1"/>
    <w:rsid w:val="001E5EF0"/>
    <w:rsid w:val="001E7B5C"/>
    <w:rsid w:val="001F0A5E"/>
    <w:rsid w:val="001F65CB"/>
    <w:rsid w:val="00220245"/>
    <w:rsid w:val="002224B7"/>
    <w:rsid w:val="0022636A"/>
    <w:rsid w:val="00226679"/>
    <w:rsid w:val="002301E8"/>
    <w:rsid w:val="00237014"/>
    <w:rsid w:val="00237DD6"/>
    <w:rsid w:val="00245DDE"/>
    <w:rsid w:val="00257A1A"/>
    <w:rsid w:val="0026249F"/>
    <w:rsid w:val="0026403F"/>
    <w:rsid w:val="002726F1"/>
    <w:rsid w:val="00274375"/>
    <w:rsid w:val="00281573"/>
    <w:rsid w:val="00281A42"/>
    <w:rsid w:val="00285AD8"/>
    <w:rsid w:val="00287A76"/>
    <w:rsid w:val="00290F55"/>
    <w:rsid w:val="00294950"/>
    <w:rsid w:val="002B2B94"/>
    <w:rsid w:val="002C1A98"/>
    <w:rsid w:val="002C6480"/>
    <w:rsid w:val="002C68A1"/>
    <w:rsid w:val="002C6BF7"/>
    <w:rsid w:val="002D29BD"/>
    <w:rsid w:val="002D7AD4"/>
    <w:rsid w:val="002E05D3"/>
    <w:rsid w:val="002F2DF6"/>
    <w:rsid w:val="00300889"/>
    <w:rsid w:val="00300B7A"/>
    <w:rsid w:val="003027EF"/>
    <w:rsid w:val="003055B6"/>
    <w:rsid w:val="0031753E"/>
    <w:rsid w:val="0032160B"/>
    <w:rsid w:val="00340A58"/>
    <w:rsid w:val="00345033"/>
    <w:rsid w:val="003452E9"/>
    <w:rsid w:val="0035380E"/>
    <w:rsid w:val="0035586C"/>
    <w:rsid w:val="00357FE0"/>
    <w:rsid w:val="0036322E"/>
    <w:rsid w:val="00371433"/>
    <w:rsid w:val="003752D3"/>
    <w:rsid w:val="00377856"/>
    <w:rsid w:val="0038007B"/>
    <w:rsid w:val="00380F2D"/>
    <w:rsid w:val="0038659F"/>
    <w:rsid w:val="00393ED1"/>
    <w:rsid w:val="003A049F"/>
    <w:rsid w:val="003A0774"/>
    <w:rsid w:val="003A5309"/>
    <w:rsid w:val="003A57B7"/>
    <w:rsid w:val="003B0531"/>
    <w:rsid w:val="003B0B3D"/>
    <w:rsid w:val="003B24BF"/>
    <w:rsid w:val="003B36F7"/>
    <w:rsid w:val="003B3F94"/>
    <w:rsid w:val="003C0505"/>
    <w:rsid w:val="003C5B01"/>
    <w:rsid w:val="003D1D6C"/>
    <w:rsid w:val="003F35F9"/>
    <w:rsid w:val="003F7BBF"/>
    <w:rsid w:val="003F7E66"/>
    <w:rsid w:val="004006C4"/>
    <w:rsid w:val="0040787F"/>
    <w:rsid w:val="004148E5"/>
    <w:rsid w:val="00415779"/>
    <w:rsid w:val="00420D1B"/>
    <w:rsid w:val="00426332"/>
    <w:rsid w:val="004313FB"/>
    <w:rsid w:val="00432406"/>
    <w:rsid w:val="00435E8F"/>
    <w:rsid w:val="00443562"/>
    <w:rsid w:val="00444920"/>
    <w:rsid w:val="00445DA5"/>
    <w:rsid w:val="00445F6A"/>
    <w:rsid w:val="00457D4B"/>
    <w:rsid w:val="00461D57"/>
    <w:rsid w:val="00465E06"/>
    <w:rsid w:val="00466F05"/>
    <w:rsid w:val="00467172"/>
    <w:rsid w:val="00471A5E"/>
    <w:rsid w:val="0047224B"/>
    <w:rsid w:val="00474954"/>
    <w:rsid w:val="00477F56"/>
    <w:rsid w:val="00482D9E"/>
    <w:rsid w:val="004948B8"/>
    <w:rsid w:val="00497A20"/>
    <w:rsid w:val="004A031D"/>
    <w:rsid w:val="004A3E08"/>
    <w:rsid w:val="004A557A"/>
    <w:rsid w:val="004A5F90"/>
    <w:rsid w:val="004A62CA"/>
    <w:rsid w:val="004A6EB7"/>
    <w:rsid w:val="004B3600"/>
    <w:rsid w:val="004B5F44"/>
    <w:rsid w:val="004C08AA"/>
    <w:rsid w:val="004C205F"/>
    <w:rsid w:val="004C3B66"/>
    <w:rsid w:val="004D3BD4"/>
    <w:rsid w:val="004D65DD"/>
    <w:rsid w:val="004D7AF4"/>
    <w:rsid w:val="004E1D0C"/>
    <w:rsid w:val="004E7FBD"/>
    <w:rsid w:val="004F38F9"/>
    <w:rsid w:val="005013D9"/>
    <w:rsid w:val="00510348"/>
    <w:rsid w:val="00513292"/>
    <w:rsid w:val="005230C4"/>
    <w:rsid w:val="0053462F"/>
    <w:rsid w:val="0053521B"/>
    <w:rsid w:val="00541A5C"/>
    <w:rsid w:val="0054262C"/>
    <w:rsid w:val="00546EA1"/>
    <w:rsid w:val="00561ECF"/>
    <w:rsid w:val="005640F3"/>
    <w:rsid w:val="00565E13"/>
    <w:rsid w:val="005766D0"/>
    <w:rsid w:val="00583087"/>
    <w:rsid w:val="00586EDD"/>
    <w:rsid w:val="00590F1E"/>
    <w:rsid w:val="00596616"/>
    <w:rsid w:val="00596B80"/>
    <w:rsid w:val="005A2775"/>
    <w:rsid w:val="005A3E58"/>
    <w:rsid w:val="005A6DB4"/>
    <w:rsid w:val="005A7188"/>
    <w:rsid w:val="005B11D3"/>
    <w:rsid w:val="005B37ED"/>
    <w:rsid w:val="005B458B"/>
    <w:rsid w:val="005B78A1"/>
    <w:rsid w:val="005B78C0"/>
    <w:rsid w:val="005C2509"/>
    <w:rsid w:val="005C2741"/>
    <w:rsid w:val="005C2ACD"/>
    <w:rsid w:val="005E3A4A"/>
    <w:rsid w:val="005E6414"/>
    <w:rsid w:val="005E64BB"/>
    <w:rsid w:val="005E6FD7"/>
    <w:rsid w:val="005E7134"/>
    <w:rsid w:val="005F1C58"/>
    <w:rsid w:val="005F427E"/>
    <w:rsid w:val="005F4839"/>
    <w:rsid w:val="00606B82"/>
    <w:rsid w:val="006072D3"/>
    <w:rsid w:val="00610945"/>
    <w:rsid w:val="006121AE"/>
    <w:rsid w:val="00617080"/>
    <w:rsid w:val="006212A4"/>
    <w:rsid w:val="00622F71"/>
    <w:rsid w:val="00623567"/>
    <w:rsid w:val="00630407"/>
    <w:rsid w:val="00630BFD"/>
    <w:rsid w:val="0063213D"/>
    <w:rsid w:val="00632726"/>
    <w:rsid w:val="00634655"/>
    <w:rsid w:val="006377D6"/>
    <w:rsid w:val="00642C1B"/>
    <w:rsid w:val="0065482B"/>
    <w:rsid w:val="006571CB"/>
    <w:rsid w:val="00670670"/>
    <w:rsid w:val="00671105"/>
    <w:rsid w:val="006719A6"/>
    <w:rsid w:val="0069272C"/>
    <w:rsid w:val="006A57AA"/>
    <w:rsid w:val="006B0F33"/>
    <w:rsid w:val="006C0250"/>
    <w:rsid w:val="006C3A0D"/>
    <w:rsid w:val="006C66EA"/>
    <w:rsid w:val="006D57F0"/>
    <w:rsid w:val="006E1E1B"/>
    <w:rsid w:val="006E3F63"/>
    <w:rsid w:val="006E47ED"/>
    <w:rsid w:val="006F086E"/>
    <w:rsid w:val="006F57C9"/>
    <w:rsid w:val="006F6582"/>
    <w:rsid w:val="006F7D6D"/>
    <w:rsid w:val="0070005B"/>
    <w:rsid w:val="00700AA4"/>
    <w:rsid w:val="00706E81"/>
    <w:rsid w:val="00713C73"/>
    <w:rsid w:val="007147AC"/>
    <w:rsid w:val="007154F5"/>
    <w:rsid w:val="0071785E"/>
    <w:rsid w:val="00721947"/>
    <w:rsid w:val="007234E8"/>
    <w:rsid w:val="00723AA6"/>
    <w:rsid w:val="0072476F"/>
    <w:rsid w:val="00724D82"/>
    <w:rsid w:val="00724D99"/>
    <w:rsid w:val="007313C4"/>
    <w:rsid w:val="00732667"/>
    <w:rsid w:val="00735EF1"/>
    <w:rsid w:val="00736524"/>
    <w:rsid w:val="00740F20"/>
    <w:rsid w:val="0074787F"/>
    <w:rsid w:val="00750A32"/>
    <w:rsid w:val="00760C63"/>
    <w:rsid w:val="0076135D"/>
    <w:rsid w:val="00765342"/>
    <w:rsid w:val="007674F5"/>
    <w:rsid w:val="007747D5"/>
    <w:rsid w:val="007775F8"/>
    <w:rsid w:val="007853BA"/>
    <w:rsid w:val="0078605A"/>
    <w:rsid w:val="00790778"/>
    <w:rsid w:val="007967EC"/>
    <w:rsid w:val="007A6074"/>
    <w:rsid w:val="007A63C4"/>
    <w:rsid w:val="007C2426"/>
    <w:rsid w:val="007C2743"/>
    <w:rsid w:val="007C3F4C"/>
    <w:rsid w:val="007C76DE"/>
    <w:rsid w:val="007C7F6A"/>
    <w:rsid w:val="007D102D"/>
    <w:rsid w:val="007D35AC"/>
    <w:rsid w:val="007D7575"/>
    <w:rsid w:val="007E57BA"/>
    <w:rsid w:val="007E6190"/>
    <w:rsid w:val="007E75BF"/>
    <w:rsid w:val="007F71C9"/>
    <w:rsid w:val="00820D0D"/>
    <w:rsid w:val="00821004"/>
    <w:rsid w:val="0082268E"/>
    <w:rsid w:val="00822F5F"/>
    <w:rsid w:val="008242F5"/>
    <w:rsid w:val="00824E63"/>
    <w:rsid w:val="008263EE"/>
    <w:rsid w:val="00853292"/>
    <w:rsid w:val="008533DD"/>
    <w:rsid w:val="0085562C"/>
    <w:rsid w:val="00855AAD"/>
    <w:rsid w:val="00861CDE"/>
    <w:rsid w:val="00863206"/>
    <w:rsid w:val="00865462"/>
    <w:rsid w:val="0087011E"/>
    <w:rsid w:val="0087523C"/>
    <w:rsid w:val="00877FF9"/>
    <w:rsid w:val="00882FCC"/>
    <w:rsid w:val="00883069"/>
    <w:rsid w:val="00885E9B"/>
    <w:rsid w:val="00890321"/>
    <w:rsid w:val="00893263"/>
    <w:rsid w:val="00895FB5"/>
    <w:rsid w:val="008A01DB"/>
    <w:rsid w:val="008A0BC2"/>
    <w:rsid w:val="008A16EB"/>
    <w:rsid w:val="008A4876"/>
    <w:rsid w:val="008A593E"/>
    <w:rsid w:val="008B00A2"/>
    <w:rsid w:val="008B1F3E"/>
    <w:rsid w:val="008C03DC"/>
    <w:rsid w:val="008C2110"/>
    <w:rsid w:val="008C465A"/>
    <w:rsid w:val="008C48DF"/>
    <w:rsid w:val="008D21B8"/>
    <w:rsid w:val="008D25FF"/>
    <w:rsid w:val="008E328D"/>
    <w:rsid w:val="008E7024"/>
    <w:rsid w:val="008F64C1"/>
    <w:rsid w:val="008F7F36"/>
    <w:rsid w:val="009017ED"/>
    <w:rsid w:val="00906637"/>
    <w:rsid w:val="0091104F"/>
    <w:rsid w:val="00913D73"/>
    <w:rsid w:val="009157AF"/>
    <w:rsid w:val="00924BA5"/>
    <w:rsid w:val="00927046"/>
    <w:rsid w:val="009301C7"/>
    <w:rsid w:val="00936430"/>
    <w:rsid w:val="00942481"/>
    <w:rsid w:val="009469B4"/>
    <w:rsid w:val="00956D9A"/>
    <w:rsid w:val="009575D4"/>
    <w:rsid w:val="00957F13"/>
    <w:rsid w:val="00957FD8"/>
    <w:rsid w:val="009618AB"/>
    <w:rsid w:val="00972DC1"/>
    <w:rsid w:val="00974A02"/>
    <w:rsid w:val="009818AA"/>
    <w:rsid w:val="00981F13"/>
    <w:rsid w:val="00983854"/>
    <w:rsid w:val="00985AD5"/>
    <w:rsid w:val="009A09DF"/>
    <w:rsid w:val="009A50D2"/>
    <w:rsid w:val="009A564C"/>
    <w:rsid w:val="009A6EA7"/>
    <w:rsid w:val="009B0E0B"/>
    <w:rsid w:val="009B340A"/>
    <w:rsid w:val="009D546F"/>
    <w:rsid w:val="009D720F"/>
    <w:rsid w:val="009E22F4"/>
    <w:rsid w:val="009E2833"/>
    <w:rsid w:val="009F148A"/>
    <w:rsid w:val="009F56A9"/>
    <w:rsid w:val="009F5E50"/>
    <w:rsid w:val="00A061A3"/>
    <w:rsid w:val="00A07369"/>
    <w:rsid w:val="00A24BE9"/>
    <w:rsid w:val="00A25F5B"/>
    <w:rsid w:val="00A27E38"/>
    <w:rsid w:val="00A315CC"/>
    <w:rsid w:val="00A35C1C"/>
    <w:rsid w:val="00A35DC9"/>
    <w:rsid w:val="00A50B2A"/>
    <w:rsid w:val="00A53B82"/>
    <w:rsid w:val="00A566C4"/>
    <w:rsid w:val="00A56F1F"/>
    <w:rsid w:val="00A67FC2"/>
    <w:rsid w:val="00A72A96"/>
    <w:rsid w:val="00A759AB"/>
    <w:rsid w:val="00A75D25"/>
    <w:rsid w:val="00A77787"/>
    <w:rsid w:val="00A80EBE"/>
    <w:rsid w:val="00A911A6"/>
    <w:rsid w:val="00A9180B"/>
    <w:rsid w:val="00AA1A44"/>
    <w:rsid w:val="00AA1F3C"/>
    <w:rsid w:val="00AA3665"/>
    <w:rsid w:val="00AA3A21"/>
    <w:rsid w:val="00AA551B"/>
    <w:rsid w:val="00AA72F9"/>
    <w:rsid w:val="00AB23C2"/>
    <w:rsid w:val="00AB2CF7"/>
    <w:rsid w:val="00AB3A78"/>
    <w:rsid w:val="00AB6F6B"/>
    <w:rsid w:val="00AC14D1"/>
    <w:rsid w:val="00AD1772"/>
    <w:rsid w:val="00AD5596"/>
    <w:rsid w:val="00AE0290"/>
    <w:rsid w:val="00AE47A1"/>
    <w:rsid w:val="00AE5383"/>
    <w:rsid w:val="00AE5D98"/>
    <w:rsid w:val="00AF3472"/>
    <w:rsid w:val="00AF3E97"/>
    <w:rsid w:val="00AF5388"/>
    <w:rsid w:val="00B00705"/>
    <w:rsid w:val="00B010E2"/>
    <w:rsid w:val="00B039DC"/>
    <w:rsid w:val="00B048E5"/>
    <w:rsid w:val="00B05199"/>
    <w:rsid w:val="00B06EBE"/>
    <w:rsid w:val="00B235D4"/>
    <w:rsid w:val="00B23AD1"/>
    <w:rsid w:val="00B314D7"/>
    <w:rsid w:val="00B33E7D"/>
    <w:rsid w:val="00B46FBB"/>
    <w:rsid w:val="00B50C53"/>
    <w:rsid w:val="00B53866"/>
    <w:rsid w:val="00B5615E"/>
    <w:rsid w:val="00B603A0"/>
    <w:rsid w:val="00B64B5C"/>
    <w:rsid w:val="00B76B22"/>
    <w:rsid w:val="00B776B0"/>
    <w:rsid w:val="00B8346E"/>
    <w:rsid w:val="00B84BA7"/>
    <w:rsid w:val="00B87541"/>
    <w:rsid w:val="00BA187F"/>
    <w:rsid w:val="00BA3A08"/>
    <w:rsid w:val="00BA60DC"/>
    <w:rsid w:val="00BB2664"/>
    <w:rsid w:val="00BB6343"/>
    <w:rsid w:val="00BC2435"/>
    <w:rsid w:val="00BC3FEC"/>
    <w:rsid w:val="00BC4103"/>
    <w:rsid w:val="00BC51B1"/>
    <w:rsid w:val="00BF50D1"/>
    <w:rsid w:val="00BF577A"/>
    <w:rsid w:val="00BF68B9"/>
    <w:rsid w:val="00C01197"/>
    <w:rsid w:val="00C01919"/>
    <w:rsid w:val="00C03A87"/>
    <w:rsid w:val="00C03DEF"/>
    <w:rsid w:val="00C04304"/>
    <w:rsid w:val="00C07CEB"/>
    <w:rsid w:val="00C12FD0"/>
    <w:rsid w:val="00C1559E"/>
    <w:rsid w:val="00C15CF1"/>
    <w:rsid w:val="00C16995"/>
    <w:rsid w:val="00C3499B"/>
    <w:rsid w:val="00C36520"/>
    <w:rsid w:val="00C37AF0"/>
    <w:rsid w:val="00C41175"/>
    <w:rsid w:val="00C457C3"/>
    <w:rsid w:val="00C461EB"/>
    <w:rsid w:val="00C5313F"/>
    <w:rsid w:val="00C57773"/>
    <w:rsid w:val="00C64BC6"/>
    <w:rsid w:val="00C70E6F"/>
    <w:rsid w:val="00C830CC"/>
    <w:rsid w:val="00C84B34"/>
    <w:rsid w:val="00C8722B"/>
    <w:rsid w:val="00CA19B8"/>
    <w:rsid w:val="00CB26D7"/>
    <w:rsid w:val="00CB49E4"/>
    <w:rsid w:val="00CB5452"/>
    <w:rsid w:val="00CC24BE"/>
    <w:rsid w:val="00CC5CF8"/>
    <w:rsid w:val="00CD1C24"/>
    <w:rsid w:val="00CD5D04"/>
    <w:rsid w:val="00CD7309"/>
    <w:rsid w:val="00CD7C2C"/>
    <w:rsid w:val="00CF53E1"/>
    <w:rsid w:val="00D023D5"/>
    <w:rsid w:val="00D03AFF"/>
    <w:rsid w:val="00D107DA"/>
    <w:rsid w:val="00D10E02"/>
    <w:rsid w:val="00D20FF0"/>
    <w:rsid w:val="00D23F0E"/>
    <w:rsid w:val="00D267B8"/>
    <w:rsid w:val="00D268F9"/>
    <w:rsid w:val="00D30273"/>
    <w:rsid w:val="00D332AE"/>
    <w:rsid w:val="00D36965"/>
    <w:rsid w:val="00D41263"/>
    <w:rsid w:val="00D4579E"/>
    <w:rsid w:val="00D629FA"/>
    <w:rsid w:val="00D63DF6"/>
    <w:rsid w:val="00D64426"/>
    <w:rsid w:val="00D71369"/>
    <w:rsid w:val="00D727F7"/>
    <w:rsid w:val="00D74A0A"/>
    <w:rsid w:val="00D75EF6"/>
    <w:rsid w:val="00D7705E"/>
    <w:rsid w:val="00D83B09"/>
    <w:rsid w:val="00D86F26"/>
    <w:rsid w:val="00DA0694"/>
    <w:rsid w:val="00DA12B9"/>
    <w:rsid w:val="00DA339B"/>
    <w:rsid w:val="00DA49E7"/>
    <w:rsid w:val="00DC3CE7"/>
    <w:rsid w:val="00DC6BD4"/>
    <w:rsid w:val="00DC7370"/>
    <w:rsid w:val="00DD34CD"/>
    <w:rsid w:val="00DD4CCB"/>
    <w:rsid w:val="00DD79AE"/>
    <w:rsid w:val="00DE4011"/>
    <w:rsid w:val="00DE4974"/>
    <w:rsid w:val="00DF0B10"/>
    <w:rsid w:val="00DF1A75"/>
    <w:rsid w:val="00DF1CD9"/>
    <w:rsid w:val="00DF2FD9"/>
    <w:rsid w:val="00DF4909"/>
    <w:rsid w:val="00DF6E9F"/>
    <w:rsid w:val="00E023E7"/>
    <w:rsid w:val="00E02B72"/>
    <w:rsid w:val="00E03429"/>
    <w:rsid w:val="00E060E7"/>
    <w:rsid w:val="00E06AD5"/>
    <w:rsid w:val="00E103D8"/>
    <w:rsid w:val="00E144C5"/>
    <w:rsid w:val="00E202DC"/>
    <w:rsid w:val="00E27DA2"/>
    <w:rsid w:val="00E27E2F"/>
    <w:rsid w:val="00E27F4B"/>
    <w:rsid w:val="00E321FF"/>
    <w:rsid w:val="00E33C97"/>
    <w:rsid w:val="00E44350"/>
    <w:rsid w:val="00E46708"/>
    <w:rsid w:val="00E627BC"/>
    <w:rsid w:val="00E67C29"/>
    <w:rsid w:val="00E75DE5"/>
    <w:rsid w:val="00E776D3"/>
    <w:rsid w:val="00E859A9"/>
    <w:rsid w:val="00E94722"/>
    <w:rsid w:val="00E94A93"/>
    <w:rsid w:val="00EA1060"/>
    <w:rsid w:val="00EA628B"/>
    <w:rsid w:val="00EC0486"/>
    <w:rsid w:val="00EC15B7"/>
    <w:rsid w:val="00EC40AF"/>
    <w:rsid w:val="00ED015D"/>
    <w:rsid w:val="00ED6EBA"/>
    <w:rsid w:val="00EE1B29"/>
    <w:rsid w:val="00EE4C60"/>
    <w:rsid w:val="00EF0C9C"/>
    <w:rsid w:val="00EF21C6"/>
    <w:rsid w:val="00EF556F"/>
    <w:rsid w:val="00F01596"/>
    <w:rsid w:val="00F04F0C"/>
    <w:rsid w:val="00F05B33"/>
    <w:rsid w:val="00F0673C"/>
    <w:rsid w:val="00F0752E"/>
    <w:rsid w:val="00F1345E"/>
    <w:rsid w:val="00F154CA"/>
    <w:rsid w:val="00F26444"/>
    <w:rsid w:val="00F27458"/>
    <w:rsid w:val="00F37DE9"/>
    <w:rsid w:val="00F40411"/>
    <w:rsid w:val="00F52158"/>
    <w:rsid w:val="00F52F19"/>
    <w:rsid w:val="00F53EDA"/>
    <w:rsid w:val="00F54437"/>
    <w:rsid w:val="00F61930"/>
    <w:rsid w:val="00F61DA0"/>
    <w:rsid w:val="00F623A7"/>
    <w:rsid w:val="00F639DF"/>
    <w:rsid w:val="00F67B03"/>
    <w:rsid w:val="00F709BB"/>
    <w:rsid w:val="00F71B81"/>
    <w:rsid w:val="00F77829"/>
    <w:rsid w:val="00F81A62"/>
    <w:rsid w:val="00F84E9A"/>
    <w:rsid w:val="00F86799"/>
    <w:rsid w:val="00F9091C"/>
    <w:rsid w:val="00F92704"/>
    <w:rsid w:val="00FA6E67"/>
    <w:rsid w:val="00FB216C"/>
    <w:rsid w:val="00FB29C3"/>
    <w:rsid w:val="00FB45A6"/>
    <w:rsid w:val="00FB77F4"/>
    <w:rsid w:val="00FD0A02"/>
    <w:rsid w:val="00FD5EFD"/>
    <w:rsid w:val="00FD760A"/>
    <w:rsid w:val="00FF7514"/>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D5B8"/>
  <w15:chartTrackingRefBased/>
  <w15:docId w15:val="{6AD8EFD0-02DD-4E20-AC62-C53EA410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1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18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47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AD5"/>
    <w:rPr>
      <w:color w:val="0563C1" w:themeColor="hyperlink"/>
      <w:u w:val="single"/>
    </w:rPr>
  </w:style>
  <w:style w:type="character" w:styleId="UnresolvedMention">
    <w:name w:val="Unresolved Mention"/>
    <w:basedOn w:val="DefaultParagraphFont"/>
    <w:uiPriority w:val="99"/>
    <w:semiHidden/>
    <w:unhideWhenUsed/>
    <w:rsid w:val="00E06AD5"/>
    <w:rPr>
      <w:color w:val="605E5C"/>
      <w:shd w:val="clear" w:color="auto" w:fill="E1DFDD"/>
    </w:rPr>
  </w:style>
  <w:style w:type="paragraph" w:styleId="ListParagraph">
    <w:name w:val="List Paragraph"/>
    <w:basedOn w:val="Normal"/>
    <w:uiPriority w:val="34"/>
    <w:qFormat/>
    <w:rsid w:val="0053521B"/>
    <w:pPr>
      <w:ind w:left="720"/>
      <w:contextualSpacing/>
    </w:pPr>
  </w:style>
  <w:style w:type="paragraph" w:styleId="Revision">
    <w:name w:val="Revision"/>
    <w:hidden/>
    <w:uiPriority w:val="99"/>
    <w:semiHidden/>
    <w:rsid w:val="00924BA5"/>
    <w:pPr>
      <w:spacing w:after="0" w:line="240" w:lineRule="auto"/>
    </w:pPr>
  </w:style>
  <w:style w:type="paragraph" w:customStyle="1" w:styleId="Default">
    <w:name w:val="Default"/>
    <w:rsid w:val="002640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302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DEF"/>
    <w:rPr>
      <w:b/>
      <w:bCs/>
    </w:rPr>
  </w:style>
  <w:style w:type="character" w:styleId="FollowedHyperlink">
    <w:name w:val="FollowedHyperlink"/>
    <w:basedOn w:val="DefaultParagraphFont"/>
    <w:uiPriority w:val="99"/>
    <w:semiHidden/>
    <w:unhideWhenUsed/>
    <w:rsid w:val="00AD5596"/>
    <w:rPr>
      <w:color w:val="954F72" w:themeColor="followedHyperlink"/>
      <w:u w:val="single"/>
    </w:rPr>
  </w:style>
  <w:style w:type="character" w:styleId="Emphasis">
    <w:name w:val="Emphasis"/>
    <w:basedOn w:val="DefaultParagraphFont"/>
    <w:uiPriority w:val="20"/>
    <w:qFormat/>
    <w:rsid w:val="00192157"/>
    <w:rPr>
      <w:i/>
      <w:iCs/>
    </w:rPr>
  </w:style>
  <w:style w:type="paragraph" w:styleId="Title">
    <w:name w:val="Title"/>
    <w:basedOn w:val="Normal"/>
    <w:link w:val="TitleChar"/>
    <w:uiPriority w:val="10"/>
    <w:qFormat/>
    <w:rsid w:val="00B8346E"/>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uiPriority w:val="10"/>
    <w:rsid w:val="00B8346E"/>
    <w:rPr>
      <w:rFonts w:ascii="Arial" w:eastAsia="Times New Roman" w:hAnsi="Arial" w:cs="Arial"/>
      <w:b/>
      <w:bCs/>
      <w:sz w:val="32"/>
      <w:szCs w:val="24"/>
    </w:rPr>
  </w:style>
  <w:style w:type="paragraph" w:styleId="BodyTextIndent">
    <w:name w:val="Body Text Indent"/>
    <w:basedOn w:val="Normal"/>
    <w:link w:val="BodyTextIndentChar"/>
    <w:uiPriority w:val="99"/>
    <w:semiHidden/>
    <w:unhideWhenUsed/>
    <w:rsid w:val="00B8346E"/>
    <w:pPr>
      <w:spacing w:after="0" w:line="240" w:lineRule="auto"/>
      <w:ind w:left="360"/>
    </w:pPr>
    <w:rPr>
      <w:rFonts w:ascii="Arial" w:eastAsia="Times New Roman" w:hAnsi="Arial" w:cs="Arial"/>
      <w:sz w:val="28"/>
      <w:szCs w:val="24"/>
    </w:rPr>
  </w:style>
  <w:style w:type="character" w:customStyle="1" w:styleId="BodyTextIndentChar">
    <w:name w:val="Body Text Indent Char"/>
    <w:basedOn w:val="DefaultParagraphFont"/>
    <w:link w:val="BodyTextIndent"/>
    <w:uiPriority w:val="99"/>
    <w:semiHidden/>
    <w:rsid w:val="00B8346E"/>
    <w:rPr>
      <w:rFonts w:ascii="Arial" w:eastAsia="Times New Roman" w:hAnsi="Arial" w:cs="Arial"/>
      <w:sz w:val="28"/>
      <w:szCs w:val="24"/>
    </w:rPr>
  </w:style>
  <w:style w:type="character" w:customStyle="1" w:styleId="Heading1Char">
    <w:name w:val="Heading 1 Char"/>
    <w:basedOn w:val="DefaultParagraphFont"/>
    <w:link w:val="Heading1"/>
    <w:uiPriority w:val="9"/>
    <w:rsid w:val="000571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18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47E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4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F6A"/>
  </w:style>
  <w:style w:type="paragraph" w:styleId="Footer">
    <w:name w:val="footer"/>
    <w:basedOn w:val="Normal"/>
    <w:link w:val="FooterChar"/>
    <w:uiPriority w:val="99"/>
    <w:unhideWhenUsed/>
    <w:rsid w:val="0044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1404">
      <w:bodyDiv w:val="1"/>
      <w:marLeft w:val="0"/>
      <w:marRight w:val="0"/>
      <w:marTop w:val="0"/>
      <w:marBottom w:val="0"/>
      <w:divBdr>
        <w:top w:val="none" w:sz="0" w:space="0" w:color="auto"/>
        <w:left w:val="none" w:sz="0" w:space="0" w:color="auto"/>
        <w:bottom w:val="none" w:sz="0" w:space="0" w:color="auto"/>
        <w:right w:val="none" w:sz="0" w:space="0" w:color="auto"/>
      </w:divBdr>
    </w:div>
    <w:div w:id="195122978">
      <w:bodyDiv w:val="1"/>
      <w:marLeft w:val="0"/>
      <w:marRight w:val="0"/>
      <w:marTop w:val="0"/>
      <w:marBottom w:val="0"/>
      <w:divBdr>
        <w:top w:val="none" w:sz="0" w:space="0" w:color="auto"/>
        <w:left w:val="none" w:sz="0" w:space="0" w:color="auto"/>
        <w:bottom w:val="none" w:sz="0" w:space="0" w:color="auto"/>
        <w:right w:val="none" w:sz="0" w:space="0" w:color="auto"/>
      </w:divBdr>
      <w:divsChild>
        <w:div w:id="255790195">
          <w:marLeft w:val="1440"/>
          <w:marRight w:val="0"/>
          <w:marTop w:val="0"/>
          <w:marBottom w:val="0"/>
          <w:divBdr>
            <w:top w:val="none" w:sz="0" w:space="0" w:color="auto"/>
            <w:left w:val="none" w:sz="0" w:space="0" w:color="auto"/>
            <w:bottom w:val="none" w:sz="0" w:space="0" w:color="auto"/>
            <w:right w:val="none" w:sz="0" w:space="0" w:color="auto"/>
          </w:divBdr>
        </w:div>
        <w:div w:id="714934419">
          <w:marLeft w:val="1440"/>
          <w:marRight w:val="0"/>
          <w:marTop w:val="0"/>
          <w:marBottom w:val="0"/>
          <w:divBdr>
            <w:top w:val="none" w:sz="0" w:space="0" w:color="auto"/>
            <w:left w:val="none" w:sz="0" w:space="0" w:color="auto"/>
            <w:bottom w:val="none" w:sz="0" w:space="0" w:color="auto"/>
            <w:right w:val="none" w:sz="0" w:space="0" w:color="auto"/>
          </w:divBdr>
        </w:div>
        <w:div w:id="1105029921">
          <w:marLeft w:val="1440"/>
          <w:marRight w:val="0"/>
          <w:marTop w:val="0"/>
          <w:marBottom w:val="0"/>
          <w:divBdr>
            <w:top w:val="none" w:sz="0" w:space="0" w:color="auto"/>
            <w:left w:val="none" w:sz="0" w:space="0" w:color="auto"/>
            <w:bottom w:val="none" w:sz="0" w:space="0" w:color="auto"/>
            <w:right w:val="none" w:sz="0" w:space="0" w:color="auto"/>
          </w:divBdr>
        </w:div>
        <w:div w:id="2134246397">
          <w:marLeft w:val="1440"/>
          <w:marRight w:val="0"/>
          <w:marTop w:val="0"/>
          <w:marBottom w:val="0"/>
          <w:divBdr>
            <w:top w:val="none" w:sz="0" w:space="0" w:color="auto"/>
            <w:left w:val="none" w:sz="0" w:space="0" w:color="auto"/>
            <w:bottom w:val="none" w:sz="0" w:space="0" w:color="auto"/>
            <w:right w:val="none" w:sz="0" w:space="0" w:color="auto"/>
          </w:divBdr>
        </w:div>
      </w:divsChild>
    </w:div>
    <w:div w:id="306128408">
      <w:bodyDiv w:val="1"/>
      <w:marLeft w:val="0"/>
      <w:marRight w:val="0"/>
      <w:marTop w:val="0"/>
      <w:marBottom w:val="0"/>
      <w:divBdr>
        <w:top w:val="none" w:sz="0" w:space="0" w:color="auto"/>
        <w:left w:val="none" w:sz="0" w:space="0" w:color="auto"/>
        <w:bottom w:val="none" w:sz="0" w:space="0" w:color="auto"/>
        <w:right w:val="none" w:sz="0" w:space="0" w:color="auto"/>
      </w:divBdr>
      <w:divsChild>
        <w:div w:id="1426339944">
          <w:marLeft w:val="360"/>
          <w:marRight w:val="0"/>
          <w:marTop w:val="200"/>
          <w:marBottom w:val="0"/>
          <w:divBdr>
            <w:top w:val="none" w:sz="0" w:space="0" w:color="auto"/>
            <w:left w:val="none" w:sz="0" w:space="0" w:color="auto"/>
            <w:bottom w:val="none" w:sz="0" w:space="0" w:color="auto"/>
            <w:right w:val="none" w:sz="0" w:space="0" w:color="auto"/>
          </w:divBdr>
        </w:div>
      </w:divsChild>
    </w:div>
    <w:div w:id="402072147">
      <w:bodyDiv w:val="1"/>
      <w:marLeft w:val="0"/>
      <w:marRight w:val="0"/>
      <w:marTop w:val="0"/>
      <w:marBottom w:val="0"/>
      <w:divBdr>
        <w:top w:val="none" w:sz="0" w:space="0" w:color="auto"/>
        <w:left w:val="none" w:sz="0" w:space="0" w:color="auto"/>
        <w:bottom w:val="none" w:sz="0" w:space="0" w:color="auto"/>
        <w:right w:val="none" w:sz="0" w:space="0" w:color="auto"/>
      </w:divBdr>
    </w:div>
    <w:div w:id="431632223">
      <w:bodyDiv w:val="1"/>
      <w:marLeft w:val="0"/>
      <w:marRight w:val="0"/>
      <w:marTop w:val="0"/>
      <w:marBottom w:val="0"/>
      <w:divBdr>
        <w:top w:val="none" w:sz="0" w:space="0" w:color="auto"/>
        <w:left w:val="none" w:sz="0" w:space="0" w:color="auto"/>
        <w:bottom w:val="none" w:sz="0" w:space="0" w:color="auto"/>
        <w:right w:val="none" w:sz="0" w:space="0" w:color="auto"/>
      </w:divBdr>
    </w:div>
    <w:div w:id="480662124">
      <w:bodyDiv w:val="1"/>
      <w:marLeft w:val="0"/>
      <w:marRight w:val="0"/>
      <w:marTop w:val="0"/>
      <w:marBottom w:val="0"/>
      <w:divBdr>
        <w:top w:val="none" w:sz="0" w:space="0" w:color="auto"/>
        <w:left w:val="none" w:sz="0" w:space="0" w:color="auto"/>
        <w:bottom w:val="none" w:sz="0" w:space="0" w:color="auto"/>
        <w:right w:val="none" w:sz="0" w:space="0" w:color="auto"/>
      </w:divBdr>
    </w:div>
    <w:div w:id="623779549">
      <w:bodyDiv w:val="1"/>
      <w:marLeft w:val="0"/>
      <w:marRight w:val="0"/>
      <w:marTop w:val="0"/>
      <w:marBottom w:val="0"/>
      <w:divBdr>
        <w:top w:val="none" w:sz="0" w:space="0" w:color="auto"/>
        <w:left w:val="none" w:sz="0" w:space="0" w:color="auto"/>
        <w:bottom w:val="none" w:sz="0" w:space="0" w:color="auto"/>
        <w:right w:val="none" w:sz="0" w:space="0" w:color="auto"/>
      </w:divBdr>
    </w:div>
    <w:div w:id="752438484">
      <w:bodyDiv w:val="1"/>
      <w:marLeft w:val="0"/>
      <w:marRight w:val="0"/>
      <w:marTop w:val="0"/>
      <w:marBottom w:val="0"/>
      <w:divBdr>
        <w:top w:val="none" w:sz="0" w:space="0" w:color="auto"/>
        <w:left w:val="none" w:sz="0" w:space="0" w:color="auto"/>
        <w:bottom w:val="none" w:sz="0" w:space="0" w:color="auto"/>
        <w:right w:val="none" w:sz="0" w:space="0" w:color="auto"/>
      </w:divBdr>
      <w:divsChild>
        <w:div w:id="435951311">
          <w:marLeft w:val="1440"/>
          <w:marRight w:val="0"/>
          <w:marTop w:val="0"/>
          <w:marBottom w:val="0"/>
          <w:divBdr>
            <w:top w:val="none" w:sz="0" w:space="0" w:color="auto"/>
            <w:left w:val="none" w:sz="0" w:space="0" w:color="auto"/>
            <w:bottom w:val="none" w:sz="0" w:space="0" w:color="auto"/>
            <w:right w:val="none" w:sz="0" w:space="0" w:color="auto"/>
          </w:divBdr>
        </w:div>
        <w:div w:id="1078016070">
          <w:marLeft w:val="1440"/>
          <w:marRight w:val="0"/>
          <w:marTop w:val="0"/>
          <w:marBottom w:val="0"/>
          <w:divBdr>
            <w:top w:val="none" w:sz="0" w:space="0" w:color="auto"/>
            <w:left w:val="none" w:sz="0" w:space="0" w:color="auto"/>
            <w:bottom w:val="none" w:sz="0" w:space="0" w:color="auto"/>
            <w:right w:val="none" w:sz="0" w:space="0" w:color="auto"/>
          </w:divBdr>
        </w:div>
        <w:div w:id="159321612">
          <w:marLeft w:val="1440"/>
          <w:marRight w:val="0"/>
          <w:marTop w:val="0"/>
          <w:marBottom w:val="0"/>
          <w:divBdr>
            <w:top w:val="none" w:sz="0" w:space="0" w:color="auto"/>
            <w:left w:val="none" w:sz="0" w:space="0" w:color="auto"/>
            <w:bottom w:val="none" w:sz="0" w:space="0" w:color="auto"/>
            <w:right w:val="none" w:sz="0" w:space="0" w:color="auto"/>
          </w:divBdr>
        </w:div>
        <w:div w:id="696009993">
          <w:marLeft w:val="1440"/>
          <w:marRight w:val="0"/>
          <w:marTop w:val="0"/>
          <w:marBottom w:val="0"/>
          <w:divBdr>
            <w:top w:val="none" w:sz="0" w:space="0" w:color="auto"/>
            <w:left w:val="none" w:sz="0" w:space="0" w:color="auto"/>
            <w:bottom w:val="none" w:sz="0" w:space="0" w:color="auto"/>
            <w:right w:val="none" w:sz="0" w:space="0" w:color="auto"/>
          </w:divBdr>
        </w:div>
        <w:div w:id="104810050">
          <w:marLeft w:val="1440"/>
          <w:marRight w:val="0"/>
          <w:marTop w:val="0"/>
          <w:marBottom w:val="0"/>
          <w:divBdr>
            <w:top w:val="none" w:sz="0" w:space="0" w:color="auto"/>
            <w:left w:val="none" w:sz="0" w:space="0" w:color="auto"/>
            <w:bottom w:val="none" w:sz="0" w:space="0" w:color="auto"/>
            <w:right w:val="none" w:sz="0" w:space="0" w:color="auto"/>
          </w:divBdr>
        </w:div>
        <w:div w:id="13771434">
          <w:marLeft w:val="1440"/>
          <w:marRight w:val="0"/>
          <w:marTop w:val="0"/>
          <w:marBottom w:val="0"/>
          <w:divBdr>
            <w:top w:val="none" w:sz="0" w:space="0" w:color="auto"/>
            <w:left w:val="none" w:sz="0" w:space="0" w:color="auto"/>
            <w:bottom w:val="none" w:sz="0" w:space="0" w:color="auto"/>
            <w:right w:val="none" w:sz="0" w:space="0" w:color="auto"/>
          </w:divBdr>
        </w:div>
        <w:div w:id="1712992287">
          <w:marLeft w:val="1440"/>
          <w:marRight w:val="0"/>
          <w:marTop w:val="0"/>
          <w:marBottom w:val="0"/>
          <w:divBdr>
            <w:top w:val="none" w:sz="0" w:space="0" w:color="auto"/>
            <w:left w:val="none" w:sz="0" w:space="0" w:color="auto"/>
            <w:bottom w:val="none" w:sz="0" w:space="0" w:color="auto"/>
            <w:right w:val="none" w:sz="0" w:space="0" w:color="auto"/>
          </w:divBdr>
        </w:div>
      </w:divsChild>
    </w:div>
    <w:div w:id="816917339">
      <w:bodyDiv w:val="1"/>
      <w:marLeft w:val="0"/>
      <w:marRight w:val="0"/>
      <w:marTop w:val="0"/>
      <w:marBottom w:val="0"/>
      <w:divBdr>
        <w:top w:val="none" w:sz="0" w:space="0" w:color="auto"/>
        <w:left w:val="none" w:sz="0" w:space="0" w:color="auto"/>
        <w:bottom w:val="none" w:sz="0" w:space="0" w:color="auto"/>
        <w:right w:val="none" w:sz="0" w:space="0" w:color="auto"/>
      </w:divBdr>
      <w:divsChild>
        <w:div w:id="2135978123">
          <w:marLeft w:val="547"/>
          <w:marRight w:val="0"/>
          <w:marTop w:val="0"/>
          <w:marBottom w:val="0"/>
          <w:divBdr>
            <w:top w:val="none" w:sz="0" w:space="0" w:color="auto"/>
            <w:left w:val="none" w:sz="0" w:space="0" w:color="auto"/>
            <w:bottom w:val="none" w:sz="0" w:space="0" w:color="auto"/>
            <w:right w:val="none" w:sz="0" w:space="0" w:color="auto"/>
          </w:divBdr>
        </w:div>
      </w:divsChild>
    </w:div>
    <w:div w:id="897015341">
      <w:bodyDiv w:val="1"/>
      <w:marLeft w:val="0"/>
      <w:marRight w:val="0"/>
      <w:marTop w:val="0"/>
      <w:marBottom w:val="0"/>
      <w:divBdr>
        <w:top w:val="none" w:sz="0" w:space="0" w:color="auto"/>
        <w:left w:val="none" w:sz="0" w:space="0" w:color="auto"/>
        <w:bottom w:val="none" w:sz="0" w:space="0" w:color="auto"/>
        <w:right w:val="none" w:sz="0" w:space="0" w:color="auto"/>
      </w:divBdr>
    </w:div>
    <w:div w:id="1238590196">
      <w:bodyDiv w:val="1"/>
      <w:marLeft w:val="0"/>
      <w:marRight w:val="0"/>
      <w:marTop w:val="0"/>
      <w:marBottom w:val="0"/>
      <w:divBdr>
        <w:top w:val="none" w:sz="0" w:space="0" w:color="auto"/>
        <w:left w:val="none" w:sz="0" w:space="0" w:color="auto"/>
        <w:bottom w:val="none" w:sz="0" w:space="0" w:color="auto"/>
        <w:right w:val="none" w:sz="0" w:space="0" w:color="auto"/>
      </w:divBdr>
      <w:divsChild>
        <w:div w:id="671177636">
          <w:marLeft w:val="547"/>
          <w:marRight w:val="0"/>
          <w:marTop w:val="0"/>
          <w:marBottom w:val="0"/>
          <w:divBdr>
            <w:top w:val="none" w:sz="0" w:space="0" w:color="auto"/>
            <w:left w:val="none" w:sz="0" w:space="0" w:color="auto"/>
            <w:bottom w:val="none" w:sz="0" w:space="0" w:color="auto"/>
            <w:right w:val="none" w:sz="0" w:space="0" w:color="auto"/>
          </w:divBdr>
        </w:div>
      </w:divsChild>
    </w:div>
    <w:div w:id="1435515413">
      <w:bodyDiv w:val="1"/>
      <w:marLeft w:val="0"/>
      <w:marRight w:val="0"/>
      <w:marTop w:val="0"/>
      <w:marBottom w:val="0"/>
      <w:divBdr>
        <w:top w:val="none" w:sz="0" w:space="0" w:color="auto"/>
        <w:left w:val="none" w:sz="0" w:space="0" w:color="auto"/>
        <w:bottom w:val="none" w:sz="0" w:space="0" w:color="auto"/>
        <w:right w:val="none" w:sz="0" w:space="0" w:color="auto"/>
      </w:divBdr>
    </w:div>
    <w:div w:id="1496066854">
      <w:bodyDiv w:val="1"/>
      <w:marLeft w:val="0"/>
      <w:marRight w:val="0"/>
      <w:marTop w:val="0"/>
      <w:marBottom w:val="0"/>
      <w:divBdr>
        <w:top w:val="none" w:sz="0" w:space="0" w:color="auto"/>
        <w:left w:val="none" w:sz="0" w:space="0" w:color="auto"/>
        <w:bottom w:val="none" w:sz="0" w:space="0" w:color="auto"/>
        <w:right w:val="none" w:sz="0" w:space="0" w:color="auto"/>
      </w:divBdr>
      <w:divsChild>
        <w:div w:id="462505404">
          <w:marLeft w:val="547"/>
          <w:marRight w:val="0"/>
          <w:marTop w:val="0"/>
          <w:marBottom w:val="0"/>
          <w:divBdr>
            <w:top w:val="none" w:sz="0" w:space="0" w:color="auto"/>
            <w:left w:val="none" w:sz="0" w:space="0" w:color="auto"/>
            <w:bottom w:val="none" w:sz="0" w:space="0" w:color="auto"/>
            <w:right w:val="none" w:sz="0" w:space="0" w:color="auto"/>
          </w:divBdr>
        </w:div>
      </w:divsChild>
    </w:div>
    <w:div w:id="1650399838">
      <w:bodyDiv w:val="1"/>
      <w:marLeft w:val="0"/>
      <w:marRight w:val="0"/>
      <w:marTop w:val="0"/>
      <w:marBottom w:val="0"/>
      <w:divBdr>
        <w:top w:val="none" w:sz="0" w:space="0" w:color="auto"/>
        <w:left w:val="none" w:sz="0" w:space="0" w:color="auto"/>
        <w:bottom w:val="none" w:sz="0" w:space="0" w:color="auto"/>
        <w:right w:val="none" w:sz="0" w:space="0" w:color="auto"/>
      </w:divBdr>
    </w:div>
    <w:div w:id="1751922157">
      <w:bodyDiv w:val="1"/>
      <w:marLeft w:val="0"/>
      <w:marRight w:val="0"/>
      <w:marTop w:val="0"/>
      <w:marBottom w:val="0"/>
      <w:divBdr>
        <w:top w:val="none" w:sz="0" w:space="0" w:color="auto"/>
        <w:left w:val="none" w:sz="0" w:space="0" w:color="auto"/>
        <w:bottom w:val="none" w:sz="0" w:space="0" w:color="auto"/>
        <w:right w:val="none" w:sz="0" w:space="0" w:color="auto"/>
      </w:divBdr>
    </w:div>
    <w:div w:id="1757095155">
      <w:bodyDiv w:val="1"/>
      <w:marLeft w:val="0"/>
      <w:marRight w:val="0"/>
      <w:marTop w:val="0"/>
      <w:marBottom w:val="0"/>
      <w:divBdr>
        <w:top w:val="none" w:sz="0" w:space="0" w:color="auto"/>
        <w:left w:val="none" w:sz="0" w:space="0" w:color="auto"/>
        <w:bottom w:val="none" w:sz="0" w:space="0" w:color="auto"/>
        <w:right w:val="none" w:sz="0" w:space="0" w:color="auto"/>
      </w:divBdr>
    </w:div>
    <w:div w:id="20076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cs.ca.gov/services/ltc/Pages/MDS3,SectionQ.aspx" TargetMode="External"/><Relationship Id="rId18" Type="http://schemas.openxmlformats.org/officeDocument/2006/relationships/hyperlink" Target="https://www.dhcs.ca.gov/services/Pages/Medi-CalWaivers.aspx" TargetMode="External"/><Relationship Id="rId26" Type="http://schemas.openxmlformats.org/officeDocument/2006/relationships/hyperlink" Target="https://www.dds.ca.gov/initiatives/sdp/" TargetMode="External"/><Relationship Id="rId39" Type="http://schemas.openxmlformats.org/officeDocument/2006/relationships/hyperlink" Target="https://capaihss.org/contact-us/contact-ihss-in-your-county/" TargetMode="External"/><Relationship Id="rId21" Type="http://schemas.openxmlformats.org/officeDocument/2006/relationships/hyperlink" Target="https://www.dhcs.ca.gov/services/ltc/Pages/AssistedLivingWaiver.aspx" TargetMode="External"/><Relationship Id="rId34" Type="http://schemas.openxmlformats.org/officeDocument/2006/relationships/hyperlink" Target="https://www.dhcs.ca.gov/services/MH/Pages/AdultsCaregiverResourceCenters.aspx" TargetMode="External"/><Relationship Id="rId42" Type="http://schemas.openxmlformats.org/officeDocument/2006/relationships/hyperlink" Target="https://www.cdss.ca.gov/inforesources/cdss-programs/housing-programs/home-safe-program" TargetMode="External"/><Relationship Id="rId47" Type="http://schemas.openxmlformats.org/officeDocument/2006/relationships/hyperlink" Target="https://aging.ca.gov/Providers_and_Partners/Aging_and_Disability_Resource_Connection/" TargetMode="External"/><Relationship Id="rId50" Type="http://schemas.openxmlformats.org/officeDocument/2006/relationships/hyperlink" Target="https://aging.ca.gov/Programs_and_Services/Long-Term_Care_Ombudsman/" TargetMode="External"/><Relationship Id="rId55" Type="http://schemas.openxmlformats.org/officeDocument/2006/relationships/hyperlink" Target="https://www.dor.ca.gov/Home/TraumaticBrainInjury" TargetMode="External"/><Relationship Id="rId63" Type="http://schemas.openxmlformats.org/officeDocument/2006/relationships/header" Target="header1.xml"/><Relationship Id="rId7" Type="http://schemas.openxmlformats.org/officeDocument/2006/relationships/hyperlink" Target="https://www.dor.ca.gov/Home/CommunityLivingServices" TargetMode="External"/><Relationship Id="rId2" Type="http://schemas.openxmlformats.org/officeDocument/2006/relationships/styles" Target="styles.xml"/><Relationship Id="rId16" Type="http://schemas.openxmlformats.org/officeDocument/2006/relationships/hyperlink" Target="https://www.dhcs.ca.gov/services/Pages/Medi-CalWaivers.aspx" TargetMode="External"/><Relationship Id="rId20" Type="http://schemas.openxmlformats.org/officeDocument/2006/relationships/hyperlink" Target="https://www.dhcs.ca.gov/services/ltc/Pages/AIDS.aspx" TargetMode="External"/><Relationship Id="rId29" Type="http://schemas.openxmlformats.org/officeDocument/2006/relationships/hyperlink" Target="https://www.dhcs.ca.gov/individuals/Pages/MMCDHealthPlanDir.aspx" TargetMode="External"/><Relationship Id="rId41" Type="http://schemas.openxmlformats.org/officeDocument/2006/relationships/hyperlink" Target="https://www.cdss.ca.gov/in-home-supportive-services" TargetMode="External"/><Relationship Id="rId54" Type="http://schemas.openxmlformats.org/officeDocument/2006/relationships/hyperlink" Target="https://www.dor.ca.gov/Home/AssistiveTechnology" TargetMode="External"/><Relationship Id="rId62" Type="http://schemas.openxmlformats.org/officeDocument/2006/relationships/hyperlink" Target="https://www.hud.gov/program_offices/public_indian_housing/pha/conta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cs.ca.gov/services/ltc/Pages/CCT.aspx" TargetMode="External"/><Relationship Id="rId24" Type="http://schemas.openxmlformats.org/officeDocument/2006/relationships/hyperlink" Target="https://aging.ca.gov/Find_Services_in_My_County/" TargetMode="External"/><Relationship Id="rId32" Type="http://schemas.openxmlformats.org/officeDocument/2006/relationships/hyperlink" Target="https://www.dhcs.ca.gov/services/MH/Pages/AdultsCaregiverResourceCenters.aspx" TargetMode="External"/><Relationship Id="rId37" Type="http://schemas.openxmlformats.org/officeDocument/2006/relationships/hyperlink" Target="https://www.dhcs.ca.gov/services/Pages/BHS.aspx" TargetMode="External"/><Relationship Id="rId40" Type="http://schemas.openxmlformats.org/officeDocument/2006/relationships/hyperlink" Target="https://www.cdss.ca.gov/in-home-supportive-services" TargetMode="External"/><Relationship Id="rId45" Type="http://schemas.openxmlformats.org/officeDocument/2006/relationships/hyperlink" Target="https://www.cdss.ca.gov/calfresh" TargetMode="External"/><Relationship Id="rId53" Type="http://schemas.openxmlformats.org/officeDocument/2006/relationships/hyperlink" Target="https://abilitytools.org/" TargetMode="External"/><Relationship Id="rId58" Type="http://schemas.openxmlformats.org/officeDocument/2006/relationships/hyperlink" Target="https://www.dds.ca.gov/rc/lookup-rcs-by-county/"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hcs.ca.gov/services/ltc/Pages/MDS3,SectionQ.aspx" TargetMode="External"/><Relationship Id="rId23" Type="http://schemas.openxmlformats.org/officeDocument/2006/relationships/hyperlink" Target="https://aging.ca.gov/Programs_and_Services/Multipurpose_Senior_Services_Program/" TargetMode="External"/><Relationship Id="rId28" Type="http://schemas.openxmlformats.org/officeDocument/2006/relationships/hyperlink" Target="https://www.dhcs.ca.gov/Pages/ECMandILOS.aspx" TargetMode="External"/><Relationship Id="rId36" Type="http://schemas.openxmlformats.org/officeDocument/2006/relationships/hyperlink" Target="https://www.dhcs.ca.gov/services/Pages/Community-BasedAdultServices(CBAS)AdultDayHealthCare(ADHC)Transition.aspx" TargetMode="External"/><Relationship Id="rId49" Type="http://schemas.openxmlformats.org/officeDocument/2006/relationships/hyperlink" Target="https://aging.ca.gov/Find_Services_in_My_County/" TargetMode="External"/><Relationship Id="rId57" Type="http://schemas.openxmlformats.org/officeDocument/2006/relationships/hyperlink" Target="http://www.canhr.org/" TargetMode="External"/><Relationship Id="rId61" Type="http://schemas.openxmlformats.org/officeDocument/2006/relationships/hyperlink" Target="https://www.hud.gov/ehv" TargetMode="External"/><Relationship Id="rId10" Type="http://schemas.openxmlformats.org/officeDocument/2006/relationships/hyperlink" Target="https://www.dhcs.ca.gov/services/ltc/Pages/CCT.aspx" TargetMode="External"/><Relationship Id="rId19" Type="http://schemas.openxmlformats.org/officeDocument/2006/relationships/hyperlink" Target="https://www.dhcs.ca.gov/services/ltc/Pages/Home-and-Community-Based-(HCB)-Alternatives-Waiver.aspx" TargetMode="External"/><Relationship Id="rId31" Type="http://schemas.openxmlformats.org/officeDocument/2006/relationships/hyperlink" Target="https://www.dhcs.ca.gov/services/MH/Pages/AdultsCaregiverResourceCenters.aspx" TargetMode="External"/><Relationship Id="rId44" Type="http://schemas.openxmlformats.org/officeDocument/2006/relationships/hyperlink" Target="https://www.cdss.ca.gov/county-offices" TargetMode="External"/><Relationship Id="rId52" Type="http://schemas.openxmlformats.org/officeDocument/2006/relationships/hyperlink" Target="https://www.dor.ca.gov/Home/IndependentLiving" TargetMode="External"/><Relationship Id="rId60" Type="http://schemas.openxmlformats.org/officeDocument/2006/relationships/hyperlink" Target="https://www.hud.gov/program_offices/public_indian_housing/programs/hcv/ned"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www.sfhsa.org%2Fservices%2Fcare-support%2Fcommunity-living-fund&amp;data=04%7C01%7CAna.Acton%40dor.ca.gov%7Ca0a8d94646f24f728e0408da11e5692b%7C19ed70549d9743c792b16781b6b95b68%7C0%7C0%7C637841974257280309%7CUnknown%7CTWFpbGZsb3d8eyJWIjoiMC4wLjAwMDAiLCJQIjoiV2luMzIiLCJBTiI6Ik1haWwiLCJXVCI6Mn0%3D%7C3000&amp;sdata=eQN%2B%2FRn0GVrr54if5EXN9ATDEGpsFGGhDJkPP2a49eQ%3D&amp;reserved=0" TargetMode="External"/><Relationship Id="rId14" Type="http://schemas.openxmlformats.org/officeDocument/2006/relationships/hyperlink" Target="https://www.dhcs.ca.gov/services/ltc/Pages/MDS3,SectionQ.aspx" TargetMode="External"/><Relationship Id="rId22" Type="http://schemas.openxmlformats.org/officeDocument/2006/relationships/hyperlink" Target="https://www.dhcs.ca.gov/services/ltc/Pages/DD.aspx" TargetMode="External"/><Relationship Id="rId27" Type="http://schemas.openxmlformats.org/officeDocument/2006/relationships/hyperlink" Target="https://www.dhcs.ca.gov/Pages/ECMandILOS.aspx" TargetMode="External"/><Relationship Id="rId30" Type="http://schemas.openxmlformats.org/officeDocument/2006/relationships/hyperlink" Target="https://www.dhcs.ca.gov/CalAIM" TargetMode="External"/><Relationship Id="rId35" Type="http://schemas.openxmlformats.org/officeDocument/2006/relationships/hyperlink" Target="https://www.aging.ca.gov/Providers_and_Partners/Community-Based_Adult_Services/" TargetMode="External"/><Relationship Id="rId43" Type="http://schemas.openxmlformats.org/officeDocument/2006/relationships/hyperlink" Target="https://www.cdss.ca.gov/inforesources/cdss-programs/housing-programs/home-safe-program" TargetMode="External"/><Relationship Id="rId48" Type="http://schemas.openxmlformats.org/officeDocument/2006/relationships/hyperlink" Target="https://www.aging.ca.gov/Providers_and_Partners/Area_Agencies_on_Aging/" TargetMode="External"/><Relationship Id="rId56" Type="http://schemas.openxmlformats.org/officeDocument/2006/relationships/hyperlink" Target="https://www.dor.ca.gov/Home/OlderIndividualswhoareBlind" TargetMode="External"/><Relationship Id="rId64" Type="http://schemas.openxmlformats.org/officeDocument/2006/relationships/footer" Target="footer1.xml"/><Relationship Id="rId8" Type="http://schemas.openxmlformats.org/officeDocument/2006/relationships/hyperlink" Target="https://gcc02.safelinks.protection.outlook.com/?url=https%3A%2F%2Fcdn-west-prod-chhs-01.dsh.ca.gov%2Fchhs%2Fuploads%2F2020%2F05%2FMPA-LTSS-Subcommittee-Report_FINAL-May-2020.pdf&amp;data=04%7C01%7CAna.Acton%40dor.ca.gov%7Ca0a8d94646f24f728e0408da11e5692b%7C19ed70549d9743c792b16781b6b95b68%7C0%7C0%7C637841974257280309%7CUnknown%7CTWFpbGZsb3d8eyJWIjoiMC4wLjAwMDAiLCJQIjoiV2luMzIiLCJBTiI6Ik1haWwiLCJXVCI6Mn0%3D%7C3000&amp;sdata=WqbfMrm4UNJzcEgfAg8e%2Fo%2B2yN9j0c29WwOMFNdp1ZA%3D&amp;reserved=0" TargetMode="External"/><Relationship Id="rId51" Type="http://schemas.openxmlformats.org/officeDocument/2006/relationships/hyperlink" Target="https://www.dor.ca.gov/Content/DorIncludes/documents/IndependentLiving/ILC%20Directory%202018.DOCX" TargetMode="External"/><Relationship Id="rId3" Type="http://schemas.openxmlformats.org/officeDocument/2006/relationships/settings" Target="settings.xml"/><Relationship Id="rId12" Type="http://schemas.openxmlformats.org/officeDocument/2006/relationships/hyperlink" Target="https://www.dhcs.ca.gov/services/ltc/Pages/CCT.aspx" TargetMode="External"/><Relationship Id="rId17" Type="http://schemas.openxmlformats.org/officeDocument/2006/relationships/hyperlink" Target="https://www.dhcs.ca.gov/services/Pages/Medi-CalWaivers.aspx" TargetMode="External"/><Relationship Id="rId25" Type="http://schemas.openxmlformats.org/officeDocument/2006/relationships/hyperlink" Target="https://www.dhcs.ca.gov/services/medi-cal/Pages/MSSPMedi-CalWaiver.aspx" TargetMode="External"/><Relationship Id="rId33" Type="http://schemas.openxmlformats.org/officeDocument/2006/relationships/hyperlink" Target="https://www.caregivercalifornia.org/" TargetMode="External"/><Relationship Id="rId38" Type="http://schemas.openxmlformats.org/officeDocument/2006/relationships/hyperlink" Target="https://www.cdss.ca.gov/inforesources/county-ihss-offices" TargetMode="External"/><Relationship Id="rId46" Type="http://schemas.openxmlformats.org/officeDocument/2006/relationships/hyperlink" Target="https://www.cdss.ca.gov/deaf-access" TargetMode="External"/><Relationship Id="rId59" Type="http://schemas.openxmlformats.org/officeDocument/2006/relationships/hyperlink" Target="https://www.dds.ca.gov/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3952</Words>
  <Characters>22531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Kritika@DOR</dc:creator>
  <cp:keywords/>
  <dc:description/>
  <cp:lastModifiedBy>Devi, Kritika@DOR</cp:lastModifiedBy>
  <cp:revision>2</cp:revision>
  <dcterms:created xsi:type="dcterms:W3CDTF">2022-11-30T22:58:00Z</dcterms:created>
  <dcterms:modified xsi:type="dcterms:W3CDTF">2022-11-30T22:58:00Z</dcterms:modified>
</cp:coreProperties>
</file>