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Look w:val="01E0" w:firstRow="1" w:lastRow="1" w:firstColumn="1" w:lastColumn="1" w:noHBand="0" w:noVBand="0"/>
      </w:tblPr>
      <w:tblGrid>
        <w:gridCol w:w="5328"/>
        <w:gridCol w:w="4500"/>
      </w:tblGrid>
      <w:tr w:rsidR="008B3C3D" w:rsidRPr="00BE61B2" w14:paraId="115B68A8" w14:textId="77777777" w:rsidTr="00D713A0">
        <w:tc>
          <w:tcPr>
            <w:tcW w:w="5328" w:type="dxa"/>
          </w:tcPr>
          <w:p w14:paraId="072ADEEE" w14:textId="20F22965" w:rsidR="008B3C3D" w:rsidRPr="00BE61B2" w:rsidRDefault="00E52E7C" w:rsidP="006E66FD">
            <w:pPr>
              <w:pStyle w:val="Header"/>
              <w:tabs>
                <w:tab w:val="left" w:pos="720"/>
              </w:tabs>
            </w:pPr>
            <w:r>
              <w:t>For Immediate Release</w:t>
            </w:r>
            <w:r>
              <w:br/>
              <w:t>REL#</w:t>
            </w:r>
            <w:r w:rsidR="00810919">
              <w:t>22</w:t>
            </w:r>
            <w:r w:rsidR="00B810B3">
              <w:t>-02</w:t>
            </w:r>
            <w:r>
              <w:br/>
            </w:r>
            <w:r w:rsidR="005F293F">
              <w:t>December</w:t>
            </w:r>
            <w:r w:rsidR="00FD370E">
              <w:t xml:space="preserve"> 15</w:t>
            </w:r>
            <w:r>
              <w:t>, 2022</w:t>
            </w:r>
          </w:p>
        </w:tc>
        <w:tc>
          <w:tcPr>
            <w:tcW w:w="4500" w:type="dxa"/>
          </w:tcPr>
          <w:p w14:paraId="132C3CB9" w14:textId="7F15A910" w:rsidR="008B3C3D" w:rsidRDefault="008B3C3D" w:rsidP="00FD370E">
            <w:pPr>
              <w:pStyle w:val="Header"/>
              <w:tabs>
                <w:tab w:val="left" w:pos="720"/>
              </w:tabs>
            </w:pPr>
            <w:r w:rsidRPr="00BE61B2">
              <w:t>C</w:t>
            </w:r>
            <w:r w:rsidR="00E52E7C">
              <w:t>ontact</w:t>
            </w:r>
            <w:r w:rsidRPr="00BE61B2">
              <w:t>:</w:t>
            </w:r>
            <w:r>
              <w:t xml:space="preserve"> </w:t>
            </w:r>
            <w:r w:rsidR="003732D7">
              <w:t>Cynthia Butle</w:t>
            </w:r>
            <w:r w:rsidR="00E52E7C">
              <w:t>r</w:t>
            </w:r>
            <w:r w:rsidR="00951BFB">
              <w:br/>
              <w:t>Public Information Officer II</w:t>
            </w:r>
            <w:r w:rsidR="00E52E7C">
              <w:br/>
            </w:r>
            <w:hyperlink r:id="rId11" w:history="1">
              <w:r w:rsidR="00951BFB" w:rsidRPr="00857206">
                <w:rPr>
                  <w:rStyle w:val="Hyperlink"/>
                </w:rPr>
                <w:t>cynthia.butler@dor.ca.gov</w:t>
              </w:r>
            </w:hyperlink>
          </w:p>
          <w:p w14:paraId="12B6FED8" w14:textId="2ADD9F12" w:rsidR="00951BFB" w:rsidRPr="00BE61B2" w:rsidRDefault="00951BFB" w:rsidP="00FD370E">
            <w:pPr>
              <w:pStyle w:val="Header"/>
              <w:tabs>
                <w:tab w:val="left" w:pos="720"/>
              </w:tabs>
            </w:pPr>
          </w:p>
        </w:tc>
      </w:tr>
      <w:tr w:rsidR="008B3C3D" w:rsidRPr="00BE61B2" w14:paraId="3D9AE08B" w14:textId="77777777" w:rsidTr="002E4FFA">
        <w:trPr>
          <w:trHeight w:val="80"/>
        </w:trPr>
        <w:tc>
          <w:tcPr>
            <w:tcW w:w="5328" w:type="dxa"/>
          </w:tcPr>
          <w:p w14:paraId="7ACAB3BE" w14:textId="77777777" w:rsidR="008B3C3D" w:rsidRPr="008D2C1A" w:rsidRDefault="008B3C3D" w:rsidP="00D713A0">
            <w:pPr>
              <w:pStyle w:val="Header"/>
              <w:tabs>
                <w:tab w:val="left" w:pos="720"/>
              </w:tabs>
              <w:rPr>
                <w:highlight w:val="yellow"/>
              </w:rPr>
            </w:pPr>
          </w:p>
        </w:tc>
        <w:tc>
          <w:tcPr>
            <w:tcW w:w="4500" w:type="dxa"/>
          </w:tcPr>
          <w:p w14:paraId="4D5E8180" w14:textId="77777777" w:rsidR="008B3C3D" w:rsidRPr="00BE61B2" w:rsidRDefault="008B3C3D" w:rsidP="00D713A0">
            <w:pPr>
              <w:pStyle w:val="Header"/>
              <w:tabs>
                <w:tab w:val="left" w:pos="720"/>
              </w:tabs>
            </w:pPr>
          </w:p>
        </w:tc>
      </w:tr>
      <w:tr w:rsidR="008B3C3D" w:rsidRPr="00BE61B2" w14:paraId="5500A165" w14:textId="77777777" w:rsidTr="00D713A0">
        <w:tc>
          <w:tcPr>
            <w:tcW w:w="5328" w:type="dxa"/>
          </w:tcPr>
          <w:p w14:paraId="79A5148D" w14:textId="77777777" w:rsidR="008B3C3D" w:rsidRPr="008D2C1A" w:rsidRDefault="008B3C3D" w:rsidP="00B35CB7">
            <w:pPr>
              <w:pStyle w:val="Header"/>
              <w:tabs>
                <w:tab w:val="left" w:pos="720"/>
              </w:tabs>
              <w:rPr>
                <w:highlight w:val="yellow"/>
              </w:rPr>
            </w:pPr>
          </w:p>
        </w:tc>
        <w:tc>
          <w:tcPr>
            <w:tcW w:w="4500" w:type="dxa"/>
          </w:tcPr>
          <w:p w14:paraId="4D12602E" w14:textId="77777777" w:rsidR="008B3C3D" w:rsidRPr="00BE61B2" w:rsidRDefault="008B3C3D" w:rsidP="004A06EE">
            <w:pPr>
              <w:pStyle w:val="Header"/>
              <w:tabs>
                <w:tab w:val="left" w:pos="720"/>
              </w:tabs>
              <w:spacing w:after="240"/>
            </w:pPr>
          </w:p>
        </w:tc>
      </w:tr>
    </w:tbl>
    <w:p w14:paraId="143C93FC" w14:textId="1FF57F91" w:rsidR="002E4FFA" w:rsidRPr="002E4FFA" w:rsidRDefault="003732D7" w:rsidP="002E4FFA">
      <w:pPr>
        <w:pStyle w:val="Heading1"/>
      </w:pPr>
      <w:r w:rsidRPr="002E4FFA">
        <w:t>D</w:t>
      </w:r>
      <w:r w:rsidR="002E4FFA" w:rsidRPr="002E4FFA">
        <w:t xml:space="preserve">epartment of Rehabilitation </w:t>
      </w:r>
      <w:r w:rsidRPr="002E4FFA">
        <w:t xml:space="preserve">Announces Release of </w:t>
      </w:r>
      <w:r w:rsidR="00A34DBC">
        <w:t xml:space="preserve">the </w:t>
      </w:r>
      <w:r w:rsidRPr="002E4FFA">
        <w:t>New</w:t>
      </w:r>
      <w:r w:rsidR="003A2206" w:rsidRPr="002E4FFA">
        <w:t xml:space="preserve"> </w:t>
      </w:r>
    </w:p>
    <w:p w14:paraId="7305DA6C" w14:textId="638737A6" w:rsidR="00AF3EDC" w:rsidRPr="002E4FFA" w:rsidRDefault="00A5124D" w:rsidP="002E4FFA">
      <w:pPr>
        <w:pStyle w:val="Heading1"/>
      </w:pPr>
      <w:proofErr w:type="spellStart"/>
      <w:r>
        <w:t>CalDOR</w:t>
      </w:r>
      <w:proofErr w:type="spellEnd"/>
      <w:r>
        <w:t xml:space="preserve"> Payment Card</w:t>
      </w:r>
      <w:r w:rsidR="005A47F2">
        <w:t xml:space="preserve"> </w:t>
      </w:r>
      <w:r w:rsidR="003A2206" w:rsidRPr="002E4FFA">
        <w:t>for D</w:t>
      </w:r>
      <w:r w:rsidR="003732D7" w:rsidRPr="002E4FFA">
        <w:t xml:space="preserve">OR Consumers </w:t>
      </w:r>
    </w:p>
    <w:p w14:paraId="4299640F" w14:textId="77777777" w:rsidR="002E4FFA" w:rsidRDefault="002E4FFA" w:rsidP="00C80208">
      <w:pPr>
        <w:spacing w:line="360" w:lineRule="auto"/>
        <w:ind w:firstLine="720"/>
        <w:rPr>
          <w:rFonts w:cs="Arial"/>
          <w:color w:val="000000"/>
          <w:lang w:val="en"/>
        </w:rPr>
      </w:pPr>
    </w:p>
    <w:p w14:paraId="11A072FC" w14:textId="686624B6" w:rsidR="00C80208" w:rsidRDefault="00C80208" w:rsidP="00C80208">
      <w:pPr>
        <w:spacing w:line="360" w:lineRule="auto"/>
        <w:ind w:firstLine="720"/>
        <w:rPr>
          <w:rFonts w:cs="Arial"/>
        </w:rPr>
      </w:pPr>
      <w:r>
        <w:rPr>
          <w:rFonts w:cs="Arial"/>
          <w:color w:val="000000"/>
          <w:lang w:val="en"/>
        </w:rPr>
        <w:t xml:space="preserve">SACRAMENTO—The </w:t>
      </w:r>
      <w:r w:rsidRPr="003A2206">
        <w:rPr>
          <w:rFonts w:cs="Arial"/>
          <w:color w:val="000000"/>
          <w:lang w:val="en"/>
        </w:rPr>
        <w:t>California Department of Rehabilitation (DOR)</w:t>
      </w:r>
      <w:r>
        <w:rPr>
          <w:rFonts w:cs="Arial"/>
          <w:color w:val="000000"/>
          <w:lang w:val="en"/>
        </w:rPr>
        <w:t>, which provides employment and independent living services to people with disabilities,</w:t>
      </w:r>
      <w:r w:rsidRPr="003A2206">
        <w:rPr>
          <w:rFonts w:cs="Arial"/>
          <w:color w:val="000000"/>
          <w:lang w:val="en"/>
        </w:rPr>
        <w:t xml:space="preserve"> </w:t>
      </w:r>
      <w:r>
        <w:rPr>
          <w:rFonts w:cs="Arial"/>
          <w:color w:val="000000"/>
          <w:lang w:val="en"/>
        </w:rPr>
        <w:t xml:space="preserve">has </w:t>
      </w:r>
      <w:r w:rsidR="000203DD">
        <w:rPr>
          <w:rFonts w:cs="Arial"/>
          <w:color w:val="000000"/>
          <w:lang w:val="en"/>
        </w:rPr>
        <w:t xml:space="preserve">released the </w:t>
      </w:r>
      <w:proofErr w:type="spellStart"/>
      <w:r>
        <w:rPr>
          <w:rFonts w:cs="Arial"/>
          <w:color w:val="000000"/>
          <w:lang w:val="en"/>
        </w:rPr>
        <w:t>CalDOR</w:t>
      </w:r>
      <w:proofErr w:type="spellEnd"/>
      <w:r>
        <w:rPr>
          <w:rFonts w:cs="Arial"/>
          <w:color w:val="000000"/>
          <w:lang w:val="en"/>
        </w:rPr>
        <w:t xml:space="preserve"> </w:t>
      </w:r>
      <w:r w:rsidR="007E742C">
        <w:rPr>
          <w:rFonts w:cs="Arial"/>
          <w:color w:val="000000"/>
          <w:lang w:val="en"/>
        </w:rPr>
        <w:t>Payment Card</w:t>
      </w:r>
      <w:r w:rsidR="004C5481">
        <w:rPr>
          <w:rFonts w:cs="Arial"/>
          <w:color w:val="000000"/>
          <w:lang w:val="en"/>
        </w:rPr>
        <w:t xml:space="preserve"> (CPC)</w:t>
      </w:r>
      <w:r>
        <w:rPr>
          <w:rFonts w:cs="Arial"/>
          <w:color w:val="000000"/>
          <w:lang w:val="en"/>
        </w:rPr>
        <w:t>, a new and streamlined payment</w:t>
      </w:r>
      <w:r w:rsidR="00F30F20">
        <w:rPr>
          <w:rFonts w:cs="Arial"/>
          <w:color w:val="000000"/>
          <w:lang w:val="en"/>
        </w:rPr>
        <w:t xml:space="preserve"> option for </w:t>
      </w:r>
      <w:r w:rsidR="00A5124D">
        <w:rPr>
          <w:rFonts w:cs="Arial"/>
          <w:color w:val="000000"/>
          <w:lang w:val="en"/>
        </w:rPr>
        <w:t xml:space="preserve">eligible </w:t>
      </w:r>
      <w:r>
        <w:rPr>
          <w:rFonts w:cs="Arial"/>
        </w:rPr>
        <w:t xml:space="preserve">individuals with disabilities </w:t>
      </w:r>
      <w:r w:rsidR="00A5124D">
        <w:rPr>
          <w:rFonts w:cs="Arial"/>
        </w:rPr>
        <w:t xml:space="preserve">participating in vocational rehabilitation </w:t>
      </w:r>
      <w:r w:rsidR="00F30F20">
        <w:rPr>
          <w:rFonts w:cs="Arial"/>
        </w:rPr>
        <w:t xml:space="preserve">(VR) </w:t>
      </w:r>
      <w:r w:rsidR="00A5124D">
        <w:rPr>
          <w:rFonts w:cs="Arial"/>
        </w:rPr>
        <w:t>services</w:t>
      </w:r>
      <w:r w:rsidR="00F30F20">
        <w:rPr>
          <w:rFonts w:cs="Arial"/>
        </w:rPr>
        <w:t xml:space="preserve">. </w:t>
      </w:r>
      <w:r w:rsidR="002102EC">
        <w:rPr>
          <w:rFonts w:cs="Arial"/>
          <w:color w:val="000000"/>
        </w:rPr>
        <w:t>The</w:t>
      </w:r>
      <w:r w:rsidR="004C5481">
        <w:rPr>
          <w:rFonts w:cs="Arial"/>
          <w:color w:val="000000"/>
        </w:rPr>
        <w:t xml:space="preserve"> new CPC </w:t>
      </w:r>
      <w:r w:rsidR="00583CB8">
        <w:rPr>
          <w:rFonts w:cs="Arial"/>
          <w:color w:val="000000"/>
        </w:rPr>
        <w:t xml:space="preserve">card is the </w:t>
      </w:r>
      <w:r w:rsidR="002102EC">
        <w:rPr>
          <w:rFonts w:cs="Arial"/>
          <w:color w:val="000000"/>
        </w:rPr>
        <w:t xml:space="preserve">first of its kind </w:t>
      </w:r>
      <w:r w:rsidR="00D728EA">
        <w:rPr>
          <w:rFonts w:cs="Arial"/>
          <w:color w:val="000000"/>
        </w:rPr>
        <w:t xml:space="preserve">in the </w:t>
      </w:r>
      <w:r w:rsidR="00583CB8">
        <w:rPr>
          <w:rFonts w:cs="Arial"/>
          <w:color w:val="000000"/>
        </w:rPr>
        <w:t xml:space="preserve">nation and </w:t>
      </w:r>
      <w:r w:rsidR="003963EC">
        <w:rPr>
          <w:rFonts w:cs="Arial"/>
          <w:color w:val="000000"/>
        </w:rPr>
        <w:t xml:space="preserve">gives </w:t>
      </w:r>
      <w:r w:rsidR="002102EC">
        <w:rPr>
          <w:rFonts w:cs="Arial"/>
          <w:color w:val="000000"/>
        </w:rPr>
        <w:t>consumers</w:t>
      </w:r>
      <w:r w:rsidR="00D728EA">
        <w:rPr>
          <w:rFonts w:cs="Arial"/>
          <w:color w:val="000000"/>
        </w:rPr>
        <w:t xml:space="preserve"> </w:t>
      </w:r>
      <w:r w:rsidR="003963EC">
        <w:rPr>
          <w:rFonts w:cs="Arial"/>
          <w:color w:val="000000"/>
        </w:rPr>
        <w:t xml:space="preserve">the ability </w:t>
      </w:r>
      <w:r w:rsidR="00D728EA">
        <w:rPr>
          <w:rFonts w:cs="Arial"/>
          <w:color w:val="000000"/>
        </w:rPr>
        <w:t>to purchase</w:t>
      </w:r>
      <w:r w:rsidR="00F30F20">
        <w:rPr>
          <w:rFonts w:cs="Arial"/>
          <w:color w:val="000000"/>
        </w:rPr>
        <w:t xml:space="preserve"> their </w:t>
      </w:r>
      <w:r w:rsidR="00D728EA">
        <w:rPr>
          <w:rFonts w:cs="Arial"/>
          <w:color w:val="000000"/>
        </w:rPr>
        <w:t xml:space="preserve">pre-approved </w:t>
      </w:r>
      <w:r w:rsidR="00F30F20">
        <w:rPr>
          <w:rFonts w:cs="Arial"/>
          <w:color w:val="000000"/>
        </w:rPr>
        <w:t xml:space="preserve">VR </w:t>
      </w:r>
      <w:r w:rsidR="00D728EA">
        <w:rPr>
          <w:rFonts w:cs="Arial"/>
          <w:color w:val="000000"/>
        </w:rPr>
        <w:t>goods and services quickly, easily, and with dignity</w:t>
      </w:r>
      <w:r w:rsidR="00F30F20">
        <w:rPr>
          <w:rFonts w:cs="Arial"/>
          <w:color w:val="000000"/>
        </w:rPr>
        <w:t xml:space="preserve"> directly from merchants</w:t>
      </w:r>
      <w:r w:rsidR="002102EC">
        <w:rPr>
          <w:rFonts w:cs="Arial"/>
          <w:color w:val="000000"/>
        </w:rPr>
        <w:t>.</w:t>
      </w:r>
    </w:p>
    <w:p w14:paraId="5367F7BA" w14:textId="343D29ED" w:rsidR="000203DD" w:rsidRDefault="000203DD" w:rsidP="00937B7F">
      <w:pPr>
        <w:spacing w:line="360" w:lineRule="auto"/>
        <w:ind w:firstLine="720"/>
        <w:rPr>
          <w:rFonts w:cs="Arial"/>
        </w:rPr>
      </w:pPr>
      <w:r>
        <w:rPr>
          <w:rFonts w:cs="Arial"/>
        </w:rPr>
        <w:t xml:space="preserve">DOR consumers </w:t>
      </w:r>
      <w:r w:rsidR="00A34DBC">
        <w:rPr>
          <w:rFonts w:cs="Arial"/>
        </w:rPr>
        <w:t xml:space="preserve">have been </w:t>
      </w:r>
      <w:r>
        <w:rPr>
          <w:rFonts w:cs="Arial"/>
        </w:rPr>
        <w:t>required to purchase</w:t>
      </w:r>
      <w:r w:rsidR="004C5481">
        <w:rPr>
          <w:rFonts w:cs="Arial"/>
        </w:rPr>
        <w:t xml:space="preserve"> pre-authorized items such as </w:t>
      </w:r>
      <w:r w:rsidR="00D75D71">
        <w:rPr>
          <w:rFonts w:cs="Arial"/>
        </w:rPr>
        <w:t xml:space="preserve">job placement clothing, work tools, </w:t>
      </w:r>
      <w:r>
        <w:rPr>
          <w:rFonts w:cs="Arial"/>
        </w:rPr>
        <w:t>textbooks</w:t>
      </w:r>
      <w:r w:rsidR="00F30F20">
        <w:rPr>
          <w:rFonts w:cs="Arial"/>
        </w:rPr>
        <w:t xml:space="preserve"> and school supplies</w:t>
      </w:r>
      <w:r>
        <w:rPr>
          <w:rFonts w:cs="Arial"/>
        </w:rPr>
        <w:t xml:space="preserve">, </w:t>
      </w:r>
      <w:r w:rsidR="0040152F">
        <w:rPr>
          <w:rFonts w:cs="Arial"/>
        </w:rPr>
        <w:t xml:space="preserve">tuition or training fees, </w:t>
      </w:r>
      <w:r w:rsidR="004C5481">
        <w:rPr>
          <w:rFonts w:cs="Arial"/>
        </w:rPr>
        <w:t xml:space="preserve">and </w:t>
      </w:r>
      <w:r w:rsidR="00F30F20">
        <w:rPr>
          <w:rFonts w:cs="Arial"/>
        </w:rPr>
        <w:t xml:space="preserve">transit </w:t>
      </w:r>
      <w:r w:rsidR="00583CB8">
        <w:rPr>
          <w:rFonts w:cs="Arial"/>
        </w:rPr>
        <w:t>passes</w:t>
      </w:r>
      <w:r w:rsidR="00F30F20">
        <w:rPr>
          <w:rFonts w:cs="Arial"/>
        </w:rPr>
        <w:t xml:space="preserve"> </w:t>
      </w:r>
      <w:r w:rsidR="00D75D71">
        <w:rPr>
          <w:rFonts w:cs="Arial"/>
        </w:rPr>
        <w:t xml:space="preserve">they need to meet their employment goals </w:t>
      </w:r>
      <w:r w:rsidR="00825440">
        <w:rPr>
          <w:rFonts w:cs="Arial"/>
        </w:rPr>
        <w:t xml:space="preserve">only from </w:t>
      </w:r>
      <w:r w:rsidR="00D75D71">
        <w:rPr>
          <w:rFonts w:cs="Arial"/>
        </w:rPr>
        <w:t xml:space="preserve">approved </w:t>
      </w:r>
      <w:r w:rsidR="005C745A" w:rsidRPr="005C745A">
        <w:rPr>
          <w:rFonts w:cs="Arial"/>
        </w:rPr>
        <w:t xml:space="preserve">merchants </w:t>
      </w:r>
      <w:r w:rsidR="00825440">
        <w:rPr>
          <w:rFonts w:cs="Arial"/>
        </w:rPr>
        <w:t xml:space="preserve">using </w:t>
      </w:r>
      <w:r>
        <w:rPr>
          <w:rFonts w:cs="Arial"/>
        </w:rPr>
        <w:t>paper vouchers</w:t>
      </w:r>
      <w:r w:rsidR="00F3276D">
        <w:rPr>
          <w:rFonts w:cs="Arial"/>
        </w:rPr>
        <w:t xml:space="preserve"> or checks</w:t>
      </w:r>
      <w:r w:rsidR="00583CB8">
        <w:rPr>
          <w:rFonts w:cs="Arial"/>
        </w:rPr>
        <w:t xml:space="preserve">. This </w:t>
      </w:r>
      <w:r w:rsidR="0040152F">
        <w:rPr>
          <w:rFonts w:cs="Arial"/>
        </w:rPr>
        <w:t xml:space="preserve">significantly </w:t>
      </w:r>
      <w:r w:rsidR="005C745A">
        <w:rPr>
          <w:rFonts w:cs="Arial"/>
        </w:rPr>
        <w:t>limit</w:t>
      </w:r>
      <w:r w:rsidR="00D75D71">
        <w:rPr>
          <w:rFonts w:cs="Arial"/>
        </w:rPr>
        <w:t xml:space="preserve">ed </w:t>
      </w:r>
      <w:r>
        <w:rPr>
          <w:rFonts w:cs="Arial"/>
        </w:rPr>
        <w:t xml:space="preserve">where and how DOR consumers </w:t>
      </w:r>
      <w:r w:rsidR="00D75D71">
        <w:rPr>
          <w:rFonts w:cs="Arial"/>
        </w:rPr>
        <w:t xml:space="preserve">could </w:t>
      </w:r>
      <w:r w:rsidR="00015885">
        <w:rPr>
          <w:rFonts w:cs="Arial"/>
        </w:rPr>
        <w:t xml:space="preserve">purchase </w:t>
      </w:r>
      <w:r>
        <w:rPr>
          <w:rFonts w:cs="Arial"/>
        </w:rPr>
        <w:t xml:space="preserve">the items needed </w:t>
      </w:r>
      <w:r w:rsidR="004B1731">
        <w:rPr>
          <w:rFonts w:cs="Arial"/>
        </w:rPr>
        <w:t>to prepare</w:t>
      </w:r>
      <w:r w:rsidR="00D75D71">
        <w:rPr>
          <w:rFonts w:cs="Arial"/>
        </w:rPr>
        <w:t xml:space="preserve"> for</w:t>
      </w:r>
      <w:r w:rsidR="004B1731">
        <w:rPr>
          <w:rFonts w:cs="Arial"/>
        </w:rPr>
        <w:t>, obtain, and maintain</w:t>
      </w:r>
      <w:r w:rsidR="00FF7B65">
        <w:rPr>
          <w:rFonts w:cs="Arial"/>
        </w:rPr>
        <w:t xml:space="preserve"> employment. </w:t>
      </w:r>
    </w:p>
    <w:p w14:paraId="56976DAA" w14:textId="719D4A96" w:rsidR="00C80208" w:rsidRDefault="00693567" w:rsidP="00693567">
      <w:pPr>
        <w:spacing w:line="360" w:lineRule="auto"/>
        <w:ind w:firstLine="720"/>
        <w:rPr>
          <w:rFonts w:cs="Arial"/>
          <w:color w:val="000000"/>
        </w:rPr>
      </w:pPr>
      <w:r>
        <w:rPr>
          <w:rFonts w:cs="Arial"/>
          <w:color w:val="000000"/>
        </w:rPr>
        <w:t>“</w:t>
      </w:r>
      <w:r w:rsidR="00583CB8">
        <w:rPr>
          <w:rFonts w:cs="Arial"/>
          <w:color w:val="000000"/>
        </w:rPr>
        <w:t xml:space="preserve">We are </w:t>
      </w:r>
      <w:r>
        <w:rPr>
          <w:rFonts w:cs="Arial"/>
          <w:color w:val="000000"/>
        </w:rPr>
        <w:t xml:space="preserve">thrilled to be the first vocational rehabilitation program in the </w:t>
      </w:r>
      <w:r w:rsidR="00583CB8">
        <w:rPr>
          <w:rFonts w:cs="Arial"/>
          <w:color w:val="000000"/>
        </w:rPr>
        <w:t>country to simplify</w:t>
      </w:r>
      <w:r>
        <w:rPr>
          <w:rFonts w:cs="Arial"/>
          <w:color w:val="000000"/>
        </w:rPr>
        <w:t xml:space="preserve"> our service delivery </w:t>
      </w:r>
      <w:r w:rsidR="00295879">
        <w:rPr>
          <w:rFonts w:cs="Arial"/>
          <w:color w:val="000000"/>
        </w:rPr>
        <w:t xml:space="preserve">for </w:t>
      </w:r>
      <w:r>
        <w:rPr>
          <w:rFonts w:cs="Arial"/>
          <w:color w:val="000000"/>
        </w:rPr>
        <w:t>people with disabilities</w:t>
      </w:r>
      <w:r w:rsidR="00937170">
        <w:rPr>
          <w:rFonts w:cs="Arial"/>
          <w:color w:val="000000"/>
        </w:rPr>
        <w:t>,</w:t>
      </w:r>
      <w:r>
        <w:rPr>
          <w:rFonts w:cs="Arial"/>
          <w:color w:val="000000"/>
        </w:rPr>
        <w:t xml:space="preserve">” </w:t>
      </w:r>
      <w:r w:rsidR="00C80208">
        <w:rPr>
          <w:rFonts w:cs="Arial"/>
        </w:rPr>
        <w:t xml:space="preserve">said </w:t>
      </w:r>
      <w:r w:rsidR="00C80208" w:rsidRPr="00DE2B39">
        <w:rPr>
          <w:rFonts w:cs="Arial"/>
          <w:color w:val="000000"/>
        </w:rPr>
        <w:t>DOR Director Joe Xavier</w:t>
      </w:r>
      <w:r>
        <w:rPr>
          <w:rFonts w:cs="Arial"/>
          <w:color w:val="000000"/>
        </w:rPr>
        <w:t>. “</w:t>
      </w:r>
      <w:r w:rsidR="00BF3E3E">
        <w:rPr>
          <w:rFonts w:cs="Arial"/>
          <w:color w:val="000000"/>
        </w:rPr>
        <w:t xml:space="preserve">With this card, our consumers can do something as routine as buy a book for school or tools for a training program </w:t>
      </w:r>
      <w:r w:rsidR="00825440">
        <w:rPr>
          <w:rFonts w:cs="Arial"/>
          <w:color w:val="000000"/>
        </w:rPr>
        <w:t xml:space="preserve">either </w:t>
      </w:r>
      <w:r w:rsidR="00BF3E3E">
        <w:rPr>
          <w:rFonts w:cs="Arial"/>
          <w:color w:val="000000"/>
        </w:rPr>
        <w:t>online</w:t>
      </w:r>
      <w:r w:rsidR="00825440">
        <w:rPr>
          <w:rFonts w:cs="Arial"/>
          <w:color w:val="000000"/>
        </w:rPr>
        <w:t xml:space="preserve"> or</w:t>
      </w:r>
      <w:r w:rsidR="00BF3E3E">
        <w:rPr>
          <w:rFonts w:cs="Arial"/>
          <w:color w:val="000000"/>
        </w:rPr>
        <w:t xml:space="preserve"> in a store quickly, and just like anyone else. </w:t>
      </w:r>
      <w:r>
        <w:rPr>
          <w:rFonts w:cs="Arial"/>
          <w:color w:val="000000"/>
        </w:rPr>
        <w:t xml:space="preserve">It is another step </w:t>
      </w:r>
      <w:r w:rsidR="00BF3E3E">
        <w:rPr>
          <w:rFonts w:cs="Arial"/>
          <w:color w:val="000000"/>
        </w:rPr>
        <w:t xml:space="preserve">towards ensuring that </w:t>
      </w:r>
      <w:r w:rsidR="000B0E91">
        <w:rPr>
          <w:rFonts w:cs="Arial"/>
          <w:color w:val="000000"/>
        </w:rPr>
        <w:t>people with disabilities</w:t>
      </w:r>
      <w:r w:rsidR="00BF3E3E">
        <w:rPr>
          <w:rFonts w:cs="Arial"/>
          <w:color w:val="000000"/>
        </w:rPr>
        <w:t xml:space="preserve"> have equitable and inclusive access in all aspects of their lives.”   </w:t>
      </w:r>
      <w:r w:rsidR="000B0E91">
        <w:rPr>
          <w:rFonts w:cs="Arial"/>
          <w:color w:val="000000"/>
        </w:rPr>
        <w:t xml:space="preserve"> </w:t>
      </w:r>
    </w:p>
    <w:p w14:paraId="0A56FD76" w14:textId="53ECF989" w:rsidR="00693567" w:rsidRDefault="002102EC" w:rsidP="00FF7B65">
      <w:pPr>
        <w:spacing w:line="360" w:lineRule="auto"/>
        <w:ind w:firstLine="720"/>
        <w:rPr>
          <w:rFonts w:cs="Arial"/>
          <w:color w:val="000000"/>
        </w:rPr>
      </w:pPr>
      <w:r>
        <w:rPr>
          <w:rFonts w:cs="Arial"/>
          <w:color w:val="000000"/>
        </w:rPr>
        <w:t xml:space="preserve">The </w:t>
      </w:r>
      <w:r w:rsidR="00295879">
        <w:rPr>
          <w:rFonts w:cs="Arial"/>
          <w:color w:val="000000"/>
        </w:rPr>
        <w:t xml:space="preserve">DOR </w:t>
      </w:r>
      <w:r>
        <w:rPr>
          <w:rFonts w:cs="Arial"/>
          <w:color w:val="000000"/>
        </w:rPr>
        <w:t xml:space="preserve">started the program with a soft launch in September, rolling out the </w:t>
      </w:r>
      <w:proofErr w:type="spellStart"/>
      <w:r w:rsidR="000B0E91">
        <w:rPr>
          <w:rFonts w:cs="Arial"/>
          <w:color w:val="000000"/>
        </w:rPr>
        <w:t>CalDOR</w:t>
      </w:r>
      <w:proofErr w:type="spellEnd"/>
      <w:r w:rsidR="000B0E91">
        <w:rPr>
          <w:rFonts w:cs="Arial"/>
          <w:color w:val="000000"/>
        </w:rPr>
        <w:t xml:space="preserve"> Payment C</w:t>
      </w:r>
      <w:r>
        <w:rPr>
          <w:rFonts w:cs="Arial"/>
          <w:color w:val="000000"/>
        </w:rPr>
        <w:t xml:space="preserve">ard to select </w:t>
      </w:r>
      <w:r w:rsidR="000B0E91">
        <w:rPr>
          <w:rFonts w:cs="Arial"/>
          <w:color w:val="000000"/>
        </w:rPr>
        <w:t>consumers</w:t>
      </w:r>
      <w:r>
        <w:rPr>
          <w:rFonts w:cs="Arial"/>
          <w:color w:val="000000"/>
        </w:rPr>
        <w:t xml:space="preserve"> </w:t>
      </w:r>
      <w:r w:rsidR="00825440">
        <w:rPr>
          <w:rFonts w:cs="Arial"/>
          <w:color w:val="000000"/>
        </w:rPr>
        <w:t>in the</w:t>
      </w:r>
      <w:r w:rsidR="003358C5">
        <w:rPr>
          <w:rFonts w:cs="Arial"/>
          <w:color w:val="000000"/>
        </w:rPr>
        <w:t xml:space="preserve"> Napa </w:t>
      </w:r>
      <w:r w:rsidR="00825440">
        <w:rPr>
          <w:rFonts w:cs="Arial"/>
          <w:color w:val="000000"/>
        </w:rPr>
        <w:t>area</w:t>
      </w:r>
      <w:r w:rsidR="00693567">
        <w:rPr>
          <w:rFonts w:cs="Arial"/>
          <w:color w:val="000000"/>
        </w:rPr>
        <w:t xml:space="preserve">. The card </w:t>
      </w:r>
      <w:r w:rsidR="000B0E91">
        <w:rPr>
          <w:rFonts w:cs="Arial"/>
          <w:color w:val="000000"/>
        </w:rPr>
        <w:t xml:space="preserve">has now been </w:t>
      </w:r>
      <w:r w:rsidR="000B0E91">
        <w:rPr>
          <w:rFonts w:cs="Arial"/>
          <w:color w:val="000000"/>
        </w:rPr>
        <w:lastRenderedPageBreak/>
        <w:t xml:space="preserve">launched </w:t>
      </w:r>
      <w:r w:rsidR="00693567">
        <w:rPr>
          <w:rFonts w:cs="Arial"/>
          <w:color w:val="000000"/>
        </w:rPr>
        <w:t xml:space="preserve">statewide with the goal of having </w:t>
      </w:r>
      <w:r w:rsidR="00825440">
        <w:rPr>
          <w:rFonts w:cs="Arial"/>
          <w:color w:val="000000"/>
        </w:rPr>
        <w:t>10,000</w:t>
      </w:r>
      <w:r w:rsidR="00B810B3">
        <w:rPr>
          <w:rFonts w:cs="Arial"/>
          <w:color w:val="000000"/>
        </w:rPr>
        <w:t xml:space="preserve"> </w:t>
      </w:r>
      <w:r w:rsidR="002E4FFA">
        <w:rPr>
          <w:rFonts w:cs="Arial"/>
          <w:color w:val="000000"/>
        </w:rPr>
        <w:t xml:space="preserve">DOR </w:t>
      </w:r>
      <w:r w:rsidR="00693567">
        <w:rPr>
          <w:rFonts w:cs="Arial"/>
          <w:color w:val="000000"/>
        </w:rPr>
        <w:t>consumers using the card</w:t>
      </w:r>
      <w:r w:rsidR="002620BA">
        <w:rPr>
          <w:rFonts w:cs="Arial"/>
          <w:color w:val="000000"/>
        </w:rPr>
        <w:t xml:space="preserve"> in</w:t>
      </w:r>
      <w:r w:rsidR="00693567">
        <w:rPr>
          <w:rFonts w:cs="Arial"/>
          <w:color w:val="000000"/>
        </w:rPr>
        <w:t xml:space="preserve"> </w:t>
      </w:r>
      <w:r w:rsidR="00015885">
        <w:rPr>
          <w:rFonts w:cs="Arial"/>
          <w:color w:val="000000"/>
        </w:rPr>
        <w:t>early 2023</w:t>
      </w:r>
      <w:r w:rsidR="005C745A">
        <w:rPr>
          <w:rFonts w:cs="Arial"/>
          <w:color w:val="000000"/>
        </w:rPr>
        <w:t>,</w:t>
      </w:r>
      <w:r w:rsidR="00015885">
        <w:rPr>
          <w:rFonts w:cs="Arial"/>
          <w:color w:val="000000"/>
        </w:rPr>
        <w:t xml:space="preserve"> </w:t>
      </w:r>
      <w:r w:rsidR="002620BA">
        <w:rPr>
          <w:rFonts w:cs="Arial"/>
          <w:color w:val="000000"/>
        </w:rPr>
        <w:t xml:space="preserve">with the overall goal to </w:t>
      </w:r>
      <w:r w:rsidR="00FF7B65">
        <w:rPr>
          <w:rFonts w:cs="Arial"/>
          <w:color w:val="000000"/>
        </w:rPr>
        <w:t>steadily increase</w:t>
      </w:r>
      <w:r w:rsidR="00BB4195">
        <w:rPr>
          <w:rFonts w:cs="Arial"/>
          <w:color w:val="000000"/>
        </w:rPr>
        <w:t xml:space="preserve"> </w:t>
      </w:r>
      <w:r w:rsidR="002620BA">
        <w:rPr>
          <w:rFonts w:cs="Arial"/>
          <w:color w:val="000000"/>
        </w:rPr>
        <w:t xml:space="preserve">up </w:t>
      </w:r>
      <w:r w:rsidR="00BB4195">
        <w:rPr>
          <w:rFonts w:cs="Arial"/>
          <w:color w:val="000000"/>
        </w:rPr>
        <w:t>to 5</w:t>
      </w:r>
      <w:r w:rsidR="008F7506">
        <w:rPr>
          <w:rFonts w:cs="Arial"/>
          <w:color w:val="000000"/>
        </w:rPr>
        <w:t>0</w:t>
      </w:r>
      <w:r w:rsidR="00BB4195">
        <w:rPr>
          <w:rFonts w:cs="Arial"/>
          <w:color w:val="000000"/>
        </w:rPr>
        <w:t xml:space="preserve">,000 </w:t>
      </w:r>
      <w:r w:rsidR="00751F2F">
        <w:rPr>
          <w:rFonts w:cs="Arial"/>
          <w:color w:val="000000"/>
        </w:rPr>
        <w:t xml:space="preserve">DOR consumers </w:t>
      </w:r>
      <w:r w:rsidR="00BB4195">
        <w:rPr>
          <w:rFonts w:cs="Arial"/>
          <w:color w:val="000000"/>
        </w:rPr>
        <w:t>by June 30, 2023</w:t>
      </w:r>
      <w:r w:rsidR="00192185">
        <w:rPr>
          <w:rFonts w:cs="Arial"/>
          <w:color w:val="000000"/>
        </w:rPr>
        <w:t xml:space="preserve">. </w:t>
      </w:r>
    </w:p>
    <w:p w14:paraId="46463E28" w14:textId="40F3BB45" w:rsidR="000B0E91" w:rsidRDefault="000B0E91" w:rsidP="00693567">
      <w:pPr>
        <w:spacing w:line="360" w:lineRule="auto"/>
        <w:ind w:firstLine="720"/>
        <w:rPr>
          <w:rFonts w:cs="Arial"/>
          <w:color w:val="000000"/>
        </w:rPr>
      </w:pPr>
      <w:r>
        <w:rPr>
          <w:rFonts w:cs="Arial"/>
          <w:color w:val="000000"/>
        </w:rPr>
        <w:t>“</w:t>
      </w:r>
      <w:r w:rsidR="00693567">
        <w:rPr>
          <w:rFonts w:cs="Arial"/>
          <w:color w:val="000000"/>
        </w:rPr>
        <w:t xml:space="preserve">This </w:t>
      </w:r>
      <w:r w:rsidR="00BB4195">
        <w:rPr>
          <w:rFonts w:cs="Arial"/>
          <w:color w:val="000000"/>
        </w:rPr>
        <w:t xml:space="preserve">CPC </w:t>
      </w:r>
      <w:r w:rsidR="002620BA">
        <w:rPr>
          <w:rFonts w:cs="Arial"/>
          <w:color w:val="000000"/>
        </w:rPr>
        <w:t>P</w:t>
      </w:r>
      <w:r w:rsidR="00BB4195">
        <w:rPr>
          <w:rFonts w:cs="Arial"/>
          <w:color w:val="000000"/>
        </w:rPr>
        <w:t xml:space="preserve">rogram </w:t>
      </w:r>
      <w:r w:rsidR="00693567">
        <w:rPr>
          <w:rFonts w:cs="Arial"/>
          <w:color w:val="000000"/>
        </w:rPr>
        <w:t xml:space="preserve">is something that </w:t>
      </w:r>
      <w:r w:rsidR="00BB4195">
        <w:rPr>
          <w:rFonts w:cs="Arial"/>
          <w:color w:val="000000"/>
        </w:rPr>
        <w:t xml:space="preserve">VR </w:t>
      </w:r>
      <w:r>
        <w:rPr>
          <w:rFonts w:cs="Arial"/>
          <w:color w:val="000000"/>
        </w:rPr>
        <w:t>programs throughout the country have expressed interest in</w:t>
      </w:r>
      <w:r w:rsidR="00825440">
        <w:rPr>
          <w:rFonts w:cs="Arial"/>
          <w:color w:val="000000"/>
        </w:rPr>
        <w:t>,</w:t>
      </w:r>
      <w:r>
        <w:rPr>
          <w:rFonts w:cs="Arial"/>
          <w:color w:val="000000"/>
        </w:rPr>
        <w:t xml:space="preserve"> and we are eager to provide a model that other states can easily replicate to enhance the level of support </w:t>
      </w:r>
      <w:r w:rsidR="00060763">
        <w:rPr>
          <w:rFonts w:cs="Arial"/>
          <w:color w:val="000000"/>
        </w:rPr>
        <w:t xml:space="preserve">and services </w:t>
      </w:r>
      <w:r>
        <w:rPr>
          <w:rFonts w:cs="Arial"/>
          <w:color w:val="000000"/>
        </w:rPr>
        <w:t xml:space="preserve">provided to their consumers,” said </w:t>
      </w:r>
      <w:r w:rsidR="00751F2F">
        <w:rPr>
          <w:rFonts w:cs="Arial"/>
          <w:color w:val="000000"/>
        </w:rPr>
        <w:t xml:space="preserve">Director </w:t>
      </w:r>
      <w:r>
        <w:rPr>
          <w:rFonts w:cs="Arial"/>
          <w:color w:val="000000"/>
        </w:rPr>
        <w:t xml:space="preserve">Xavier. </w:t>
      </w:r>
    </w:p>
    <w:p w14:paraId="0FCB5768" w14:textId="22835461" w:rsidR="009F6D1E" w:rsidRDefault="000B0E91" w:rsidP="00693567">
      <w:pPr>
        <w:spacing w:line="360" w:lineRule="auto"/>
        <w:ind w:firstLine="720"/>
        <w:rPr>
          <w:rFonts w:cs="Arial"/>
          <w:color w:val="000000"/>
        </w:rPr>
      </w:pPr>
      <w:r>
        <w:rPr>
          <w:rFonts w:cs="Arial"/>
          <w:color w:val="000000"/>
        </w:rPr>
        <w:t xml:space="preserve">To learn more about the </w:t>
      </w:r>
      <w:proofErr w:type="spellStart"/>
      <w:r>
        <w:rPr>
          <w:rFonts w:cs="Arial"/>
          <w:color w:val="000000"/>
        </w:rPr>
        <w:t>CalDOR</w:t>
      </w:r>
      <w:proofErr w:type="spellEnd"/>
      <w:r>
        <w:rPr>
          <w:rFonts w:cs="Arial"/>
          <w:color w:val="000000"/>
        </w:rPr>
        <w:t xml:space="preserve"> Payment Card</w:t>
      </w:r>
      <w:r w:rsidR="008B528F">
        <w:rPr>
          <w:rFonts w:cs="Arial"/>
          <w:color w:val="000000"/>
        </w:rPr>
        <w:t>,</w:t>
      </w:r>
      <w:r>
        <w:rPr>
          <w:rFonts w:cs="Arial"/>
          <w:color w:val="000000"/>
        </w:rPr>
        <w:t xml:space="preserve"> visit the DOR </w:t>
      </w:r>
      <w:hyperlink r:id="rId12" w:history="1">
        <w:r w:rsidRPr="008B528F">
          <w:rPr>
            <w:rStyle w:val="Hyperlink"/>
            <w:rFonts w:cs="Arial"/>
          </w:rPr>
          <w:t>web</w:t>
        </w:r>
        <w:r w:rsidRPr="008B528F">
          <w:rPr>
            <w:rStyle w:val="Hyperlink"/>
            <w:rFonts w:cs="Arial"/>
          </w:rPr>
          <w:t>s</w:t>
        </w:r>
        <w:r w:rsidRPr="008B528F">
          <w:rPr>
            <w:rStyle w:val="Hyperlink"/>
            <w:rFonts w:cs="Arial"/>
          </w:rPr>
          <w:t>ite</w:t>
        </w:r>
        <w:r w:rsidR="00F27D98" w:rsidRPr="008B528F">
          <w:rPr>
            <w:rStyle w:val="Hyperlink"/>
            <w:rFonts w:cs="Arial"/>
          </w:rPr>
          <w:t xml:space="preserve">. </w:t>
        </w:r>
      </w:hyperlink>
      <w:r w:rsidR="00F27D98">
        <w:rPr>
          <w:rFonts w:cs="Arial"/>
          <w:color w:val="000000"/>
        </w:rPr>
        <w:t xml:space="preserve"> </w:t>
      </w:r>
    </w:p>
    <w:p w14:paraId="06E4E037" w14:textId="77777777" w:rsidR="00804F68" w:rsidRDefault="00804F68" w:rsidP="00804F68">
      <w:pPr>
        <w:shd w:val="clear" w:color="auto" w:fill="FFFFFF"/>
        <w:spacing w:after="240" w:line="360" w:lineRule="auto"/>
        <w:jc w:val="center"/>
        <w:rPr>
          <w:rFonts w:ascii="Helvetica" w:hAnsi="Helvetica" w:cs="Helvetica"/>
          <w:color w:val="000000"/>
          <w:sz w:val="21"/>
          <w:szCs w:val="21"/>
          <w:lang w:val="en"/>
        </w:rPr>
      </w:pPr>
      <w:r>
        <w:rPr>
          <w:rFonts w:ascii="Helvetica" w:hAnsi="Helvetica" w:cs="Helvetica"/>
          <w:color w:val="000000"/>
          <w:sz w:val="21"/>
          <w:szCs w:val="21"/>
          <w:lang w:val="en"/>
        </w:rPr>
        <w:t>#####</w:t>
      </w:r>
    </w:p>
    <w:p w14:paraId="157A50A3" w14:textId="77777777" w:rsidR="006964E1" w:rsidRDefault="006964E1" w:rsidP="006964E1">
      <w:pPr>
        <w:jc w:val="center"/>
        <w:rPr>
          <w:rStyle w:val="Hyperlink"/>
          <w:rFonts w:cs="Arial"/>
          <w:sz w:val="22"/>
          <w:szCs w:val="22"/>
        </w:rPr>
      </w:pPr>
      <w:r w:rsidRPr="00EF1DFC">
        <w:rPr>
          <w:rFonts w:cs="Arial"/>
          <w:sz w:val="22"/>
          <w:szCs w:val="22"/>
        </w:rPr>
        <w:t xml:space="preserve">The California Department of Rehabilitation works in partnership with consumers and other stakeholders to provide services and advocacy resulting in employment, independent living, and equality for individuals with disabilities. Visit the </w:t>
      </w:r>
      <w:hyperlink r:id="rId13" w:history="1">
        <w:r w:rsidRPr="00EF1DFC">
          <w:rPr>
            <w:rStyle w:val="Hyperlink"/>
            <w:rFonts w:cs="Arial"/>
            <w:sz w:val="22"/>
            <w:szCs w:val="22"/>
          </w:rPr>
          <w:t>California Department of Rehabilitation Website</w:t>
        </w:r>
      </w:hyperlink>
      <w:r w:rsidRPr="00EF1DFC">
        <w:rPr>
          <w:rFonts w:cs="Arial"/>
          <w:sz w:val="22"/>
          <w:szCs w:val="22"/>
        </w:rPr>
        <w:t>. Follow us</w:t>
      </w:r>
      <w:r>
        <w:rPr>
          <w:rFonts w:cs="Arial"/>
          <w:sz w:val="22"/>
          <w:szCs w:val="22"/>
        </w:rPr>
        <w:t>:</w:t>
      </w:r>
      <w:r w:rsidRPr="00EF1DFC">
        <w:rPr>
          <w:rFonts w:cs="Arial"/>
          <w:sz w:val="22"/>
          <w:szCs w:val="22"/>
        </w:rPr>
        <w:t xml:space="preserve"> </w:t>
      </w:r>
      <w:hyperlink r:id="rId14" w:history="1">
        <w:r w:rsidRPr="00EF1DFC">
          <w:rPr>
            <w:rStyle w:val="Hyperlink"/>
            <w:rFonts w:cs="Arial"/>
            <w:sz w:val="22"/>
            <w:szCs w:val="22"/>
          </w:rPr>
          <w:t>Twitter,</w:t>
        </w:r>
      </w:hyperlink>
      <w:r w:rsidRPr="00EF1DFC">
        <w:rPr>
          <w:rFonts w:cs="Arial"/>
          <w:sz w:val="22"/>
          <w:szCs w:val="22"/>
        </w:rPr>
        <w:t xml:space="preserve"> </w:t>
      </w:r>
      <w:hyperlink r:id="rId15" w:history="1">
        <w:r w:rsidRPr="00EF1DFC">
          <w:rPr>
            <w:rStyle w:val="Hyperlink"/>
            <w:rFonts w:cs="Arial"/>
            <w:sz w:val="22"/>
            <w:szCs w:val="22"/>
          </w:rPr>
          <w:t>Facebook</w:t>
        </w:r>
      </w:hyperlink>
      <w:r>
        <w:rPr>
          <w:rStyle w:val="Hyperlink"/>
          <w:rFonts w:cs="Arial"/>
          <w:sz w:val="22"/>
          <w:szCs w:val="22"/>
        </w:rPr>
        <w:t xml:space="preserve">, </w:t>
      </w:r>
      <w:hyperlink r:id="rId16" w:history="1">
        <w:r w:rsidRPr="00B842AD">
          <w:rPr>
            <w:rStyle w:val="Hyperlink"/>
            <w:rFonts w:cs="Arial"/>
            <w:sz w:val="22"/>
            <w:szCs w:val="22"/>
          </w:rPr>
          <w:t>LinkedIn</w:t>
        </w:r>
      </w:hyperlink>
    </w:p>
    <w:p w14:paraId="1074289A" w14:textId="77777777" w:rsidR="006964E1" w:rsidRDefault="006964E1" w:rsidP="006964E1">
      <w:pPr>
        <w:jc w:val="center"/>
        <w:rPr>
          <w:rFonts w:cs="Arial"/>
          <w:sz w:val="22"/>
          <w:szCs w:val="22"/>
        </w:rPr>
      </w:pPr>
    </w:p>
    <w:p w14:paraId="534655F0" w14:textId="77777777" w:rsidR="00EC620C" w:rsidRPr="00EC620C" w:rsidRDefault="00804F68" w:rsidP="00B56CF0">
      <w:pPr>
        <w:ind w:firstLine="720"/>
      </w:pPr>
      <w:r>
        <w:t>.</w:t>
      </w:r>
      <w:r w:rsidR="00B413F1">
        <w:t xml:space="preserve"> </w:t>
      </w:r>
    </w:p>
    <w:sectPr w:rsidR="00EC620C" w:rsidRPr="00EC620C" w:rsidSect="00770121">
      <w:headerReference w:type="even" r:id="rId17"/>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2905" w14:textId="77777777" w:rsidR="005F263B" w:rsidRDefault="005F263B">
      <w:r>
        <w:separator/>
      </w:r>
    </w:p>
  </w:endnote>
  <w:endnote w:type="continuationSeparator" w:id="0">
    <w:p w14:paraId="061570BC" w14:textId="77777777" w:rsidR="005F263B" w:rsidRDefault="005F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1284" w14:textId="77777777" w:rsidR="005F263B" w:rsidRDefault="005F263B">
      <w:r>
        <w:separator/>
      </w:r>
    </w:p>
  </w:footnote>
  <w:footnote w:type="continuationSeparator" w:id="0">
    <w:p w14:paraId="7CD84A41" w14:textId="77777777" w:rsidR="005F263B" w:rsidRDefault="005F2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9D16" w14:textId="77777777" w:rsidR="00C224E3" w:rsidRDefault="00C224E3">
    <w:pPr>
      <w:pStyle w:val="Header"/>
      <w:jc w:val="right"/>
      <w:rPr>
        <w:b/>
        <w:bCs/>
      </w:rPr>
    </w:pPr>
  </w:p>
  <w:p w14:paraId="78C7108F" w14:textId="77777777" w:rsidR="00C224E3" w:rsidRDefault="00C224E3"/>
  <w:p w14:paraId="07D3274D" w14:textId="77777777" w:rsidR="00C224E3" w:rsidRDefault="00C224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BB96" w14:textId="7FDB96BA" w:rsidR="000E4D8F" w:rsidRDefault="008B528F" w:rsidP="00D51796">
    <w:pPr>
      <w:pStyle w:val="Header"/>
    </w:pPr>
    <w:r>
      <w:t>December 15,</w:t>
    </w:r>
    <w:r w:rsidR="000E4D8F">
      <w:t xml:space="preserve"> 2022</w:t>
    </w:r>
  </w:p>
  <w:p w14:paraId="02A2304E" w14:textId="77777777" w:rsidR="00D51796" w:rsidRDefault="00D51796" w:rsidP="00D51796">
    <w:pPr>
      <w:pStyle w:val="Header"/>
    </w:pPr>
    <w:r>
      <w:t>Page 2</w:t>
    </w:r>
  </w:p>
  <w:p w14:paraId="2323C667" w14:textId="77777777" w:rsidR="00C224E3" w:rsidRDefault="00C224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77C2" w14:textId="084CBCD9" w:rsidR="00D45C4E" w:rsidRDefault="00A1722B" w:rsidP="00A1722B">
    <w:pPr>
      <w:pStyle w:val="Header"/>
      <w:tabs>
        <w:tab w:val="clear" w:pos="8640"/>
        <w:tab w:val="left" w:pos="6300"/>
      </w:tabs>
      <w:rPr>
        <w:noProof/>
        <w:sz w:val="52"/>
        <w:szCs w:val="52"/>
      </w:rPr>
    </w:pPr>
    <w:r>
      <w:rPr>
        <w:noProof/>
      </w:rPr>
      <w:t xml:space="preserve">   </w:t>
    </w:r>
    <w:r w:rsidR="008D2A81" w:rsidRPr="008D2A81">
      <w:rPr>
        <w:noProof/>
        <w:sz w:val="44"/>
        <w:szCs w:val="44"/>
      </w:rPr>
      <w:t>N</w:t>
    </w:r>
    <w:r w:rsidR="008D2A81">
      <w:rPr>
        <w:noProof/>
        <w:sz w:val="44"/>
        <w:szCs w:val="44"/>
      </w:rPr>
      <w:t>EWS</w:t>
    </w:r>
    <w:r w:rsidR="008D2A81" w:rsidRPr="008D2A81">
      <w:rPr>
        <w:noProof/>
        <w:sz w:val="44"/>
        <w:szCs w:val="44"/>
      </w:rPr>
      <w:t xml:space="preserve"> </w:t>
    </w:r>
    <w:r w:rsidR="008D2A81">
      <w:rPr>
        <w:noProof/>
        <w:sz w:val="44"/>
        <w:szCs w:val="44"/>
      </w:rPr>
      <w:t>RELEASE</w:t>
    </w:r>
    <w:r w:rsidR="00D45C4E">
      <w:rPr>
        <w:noProof/>
        <w:sz w:val="52"/>
        <w:szCs w:val="52"/>
      </w:rPr>
      <w:t xml:space="preserve"> </w:t>
    </w:r>
    <w:r w:rsidR="00330E5E" w:rsidRPr="0044399E">
      <w:rPr>
        <w:noProof/>
      </w:rPr>
      <w:drawing>
        <wp:inline distT="0" distB="0" distL="0" distR="0" wp14:anchorId="26883BD8" wp14:editId="2394389E">
          <wp:extent cx="2590800" cy="609600"/>
          <wp:effectExtent l="0" t="0" r="0" b="0"/>
          <wp:docPr id="1" name="Picture 6" descr="Horizontal format of DOR logo. The logo includes the letters DOR and the words Department of Rehabilitation. The O in DOR has a blue embedded circle with three lines in it. Each line signifies one aspect of the 3-part DOR mission statement - employment, independence, and equa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izontal format of DOR logo. The logo includes the letters DOR and the words Department of Rehabilitation. The O in DOR has a blue embedded circle with three lines in it. Each line signifies one aspect of the 3-part DOR mission statement - employment, independence, and equality.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09600"/>
                  </a:xfrm>
                  <a:prstGeom prst="rect">
                    <a:avLst/>
                  </a:prstGeom>
                  <a:noFill/>
                  <a:ln>
                    <a:noFill/>
                  </a:ln>
                </pic:spPr>
              </pic:pic>
            </a:graphicData>
          </a:graphic>
        </wp:inline>
      </w:drawing>
    </w:r>
  </w:p>
  <w:p w14:paraId="0CE142AB" w14:textId="77777777" w:rsidR="00D45C4E" w:rsidRPr="005B5DE4" w:rsidRDefault="00D45C4E" w:rsidP="00A1722B">
    <w:pPr>
      <w:pStyle w:val="Header"/>
      <w:tabs>
        <w:tab w:val="clear" w:pos="8640"/>
        <w:tab w:val="left" w:pos="6300"/>
      </w:tabs>
      <w:rPr>
        <w:noProof/>
        <w:sz w:val="22"/>
        <w:szCs w:val="22"/>
      </w:rPr>
    </w:pPr>
    <w:r>
      <w:rPr>
        <w:noProof/>
      </w:rPr>
      <w:t xml:space="preserve">   </w:t>
    </w:r>
    <w:r w:rsidRPr="005B5DE4">
      <w:rPr>
        <w:noProof/>
        <w:sz w:val="22"/>
        <w:szCs w:val="22"/>
      </w:rPr>
      <w:t>721 Capitol Mall Drive, Sacramento, CA, 95814</w:t>
    </w:r>
    <w:r w:rsidR="00CB2520">
      <w:rPr>
        <w:noProof/>
        <w:sz w:val="22"/>
        <w:szCs w:val="22"/>
      </w:rPr>
      <w:t>,</w:t>
    </w:r>
    <w:r w:rsidRPr="005B5DE4">
      <w:rPr>
        <w:noProof/>
        <w:sz w:val="22"/>
        <w:szCs w:val="22"/>
      </w:rPr>
      <w:t xml:space="preserve"> 916-558-5870</w:t>
    </w:r>
    <w:r w:rsidR="00CB2520">
      <w:rPr>
        <w:noProof/>
        <w:sz w:val="22"/>
        <w:szCs w:val="22"/>
      </w:rPr>
      <w:t>.</w:t>
    </w:r>
    <w:r w:rsidRPr="005B5DE4">
      <w:rPr>
        <w:noProof/>
        <w:sz w:val="22"/>
        <w:szCs w:val="22"/>
      </w:rPr>
      <w:t xml:space="preserve"> </w:t>
    </w:r>
    <w:hyperlink r:id="rId2" w:history="1">
      <w:r w:rsidRPr="00CB2520">
        <w:rPr>
          <w:rStyle w:val="Hyperlink"/>
          <w:noProof/>
          <w:sz w:val="22"/>
          <w:szCs w:val="22"/>
        </w:rPr>
        <w:t>dor.ca.gov</w:t>
      </w:r>
      <w:r w:rsidRPr="00CB2520">
        <w:rPr>
          <w:rStyle w:val="Hyperlink"/>
          <w:sz w:val="22"/>
          <w:szCs w:val="22"/>
        </w:rPr>
        <w:t xml:space="preserve">                                                                     </w:t>
      </w:r>
    </w:hyperlink>
    <w:r w:rsidRPr="005B5DE4">
      <w:rPr>
        <w:sz w:val="22"/>
        <w:szCs w:val="22"/>
      </w:rPr>
      <w:t xml:space="preserve"> </w:t>
    </w:r>
  </w:p>
  <w:p w14:paraId="38C750E5" w14:textId="77777777" w:rsidR="00D45C4E" w:rsidRDefault="00D45C4E" w:rsidP="00A1722B">
    <w:pPr>
      <w:pStyle w:val="Header"/>
      <w:tabs>
        <w:tab w:val="clear" w:pos="8640"/>
        <w:tab w:val="left" w:pos="6300"/>
      </w:tabs>
    </w:pPr>
    <w:r>
      <w:t xml:space="preserve">                                                                </w:t>
    </w:r>
  </w:p>
  <w:p w14:paraId="51773290" w14:textId="77777777" w:rsidR="00D45C4E" w:rsidRDefault="00D45C4E" w:rsidP="00A1722B">
    <w:pPr>
      <w:pStyle w:val="Header"/>
      <w:tabs>
        <w:tab w:val="clear" w:pos="8640"/>
        <w:tab w:val="left" w:pos="630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abstractNum w:abstractNumId="0" w15:restartNumberingAfterBreak="0">
    <w:nsid w:val="08596E29"/>
    <w:multiLevelType w:val="hybridMultilevel"/>
    <w:tmpl w:val="B26E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C6023"/>
    <w:multiLevelType w:val="multilevel"/>
    <w:tmpl w:val="B354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26CF5"/>
    <w:multiLevelType w:val="multilevel"/>
    <w:tmpl w:val="230A8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64A04"/>
    <w:multiLevelType w:val="hybridMultilevel"/>
    <w:tmpl w:val="8E2A7856"/>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E3E4A"/>
    <w:multiLevelType w:val="hybridMultilevel"/>
    <w:tmpl w:val="9332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350462">
    <w:abstractNumId w:val="0"/>
  </w:num>
  <w:num w:numId="2" w16cid:durableId="508956931">
    <w:abstractNumId w:val="2"/>
  </w:num>
  <w:num w:numId="3" w16cid:durableId="2018339996">
    <w:abstractNumId w:val="3"/>
  </w:num>
  <w:num w:numId="4" w16cid:durableId="2116752262">
    <w:abstractNumId w:val="1"/>
  </w:num>
  <w:num w:numId="5" w16cid:durableId="1823080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4D"/>
    <w:rsid w:val="00002DE8"/>
    <w:rsid w:val="00015885"/>
    <w:rsid w:val="000203DD"/>
    <w:rsid w:val="000212E7"/>
    <w:rsid w:val="00022400"/>
    <w:rsid w:val="000321DC"/>
    <w:rsid w:val="0003700A"/>
    <w:rsid w:val="000463B4"/>
    <w:rsid w:val="00051DFA"/>
    <w:rsid w:val="00060763"/>
    <w:rsid w:val="000A547C"/>
    <w:rsid w:val="000A7668"/>
    <w:rsid w:val="000B0E91"/>
    <w:rsid w:val="000B126D"/>
    <w:rsid w:val="000B5277"/>
    <w:rsid w:val="000C0F1A"/>
    <w:rsid w:val="000C280C"/>
    <w:rsid w:val="000C67BD"/>
    <w:rsid w:val="000D6402"/>
    <w:rsid w:val="000E4D8F"/>
    <w:rsid w:val="000E5903"/>
    <w:rsid w:val="000E6DDC"/>
    <w:rsid w:val="000F35BE"/>
    <w:rsid w:val="000F3B30"/>
    <w:rsid w:val="001044A9"/>
    <w:rsid w:val="0010669B"/>
    <w:rsid w:val="001140F1"/>
    <w:rsid w:val="00131491"/>
    <w:rsid w:val="00137F55"/>
    <w:rsid w:val="0014043D"/>
    <w:rsid w:val="00155DE1"/>
    <w:rsid w:val="00174960"/>
    <w:rsid w:val="00182EE4"/>
    <w:rsid w:val="0018373D"/>
    <w:rsid w:val="00183861"/>
    <w:rsid w:val="00184828"/>
    <w:rsid w:val="00185DEC"/>
    <w:rsid w:val="00187302"/>
    <w:rsid w:val="00192185"/>
    <w:rsid w:val="001925A4"/>
    <w:rsid w:val="001947FD"/>
    <w:rsid w:val="001A2530"/>
    <w:rsid w:val="001B2A1C"/>
    <w:rsid w:val="001B3C6E"/>
    <w:rsid w:val="001C1712"/>
    <w:rsid w:val="001D6C34"/>
    <w:rsid w:val="001D7BC8"/>
    <w:rsid w:val="001E3497"/>
    <w:rsid w:val="001E49A4"/>
    <w:rsid w:val="001E7343"/>
    <w:rsid w:val="001F508F"/>
    <w:rsid w:val="001F5E0F"/>
    <w:rsid w:val="00202D06"/>
    <w:rsid w:val="00202F4D"/>
    <w:rsid w:val="002102EC"/>
    <w:rsid w:val="0021081A"/>
    <w:rsid w:val="00225315"/>
    <w:rsid w:val="002325CB"/>
    <w:rsid w:val="00241C03"/>
    <w:rsid w:val="0024593D"/>
    <w:rsid w:val="002471E6"/>
    <w:rsid w:val="00250ADD"/>
    <w:rsid w:val="0025229E"/>
    <w:rsid w:val="002577FE"/>
    <w:rsid w:val="00260921"/>
    <w:rsid w:val="002620BA"/>
    <w:rsid w:val="00264197"/>
    <w:rsid w:val="00273F7C"/>
    <w:rsid w:val="00276A7A"/>
    <w:rsid w:val="00284D21"/>
    <w:rsid w:val="00294B07"/>
    <w:rsid w:val="00295879"/>
    <w:rsid w:val="002A284B"/>
    <w:rsid w:val="002B3B63"/>
    <w:rsid w:val="002B63BF"/>
    <w:rsid w:val="002B6739"/>
    <w:rsid w:val="002B7428"/>
    <w:rsid w:val="002B7664"/>
    <w:rsid w:val="002D1DCE"/>
    <w:rsid w:val="002D25C4"/>
    <w:rsid w:val="002D6115"/>
    <w:rsid w:val="002D7D10"/>
    <w:rsid w:val="002E2B24"/>
    <w:rsid w:val="002E4FFA"/>
    <w:rsid w:val="002F57D3"/>
    <w:rsid w:val="00303209"/>
    <w:rsid w:val="00305D50"/>
    <w:rsid w:val="00322585"/>
    <w:rsid w:val="00322AAC"/>
    <w:rsid w:val="00324E03"/>
    <w:rsid w:val="003272AC"/>
    <w:rsid w:val="00330A62"/>
    <w:rsid w:val="00330E5E"/>
    <w:rsid w:val="003358C5"/>
    <w:rsid w:val="0034295E"/>
    <w:rsid w:val="00350436"/>
    <w:rsid w:val="003540CD"/>
    <w:rsid w:val="00354FAD"/>
    <w:rsid w:val="0035614F"/>
    <w:rsid w:val="00364B4F"/>
    <w:rsid w:val="003732D7"/>
    <w:rsid w:val="00377B14"/>
    <w:rsid w:val="00377CB3"/>
    <w:rsid w:val="00385C4B"/>
    <w:rsid w:val="003963EC"/>
    <w:rsid w:val="003A2206"/>
    <w:rsid w:val="003A418B"/>
    <w:rsid w:val="003A484F"/>
    <w:rsid w:val="003A6F00"/>
    <w:rsid w:val="003B4479"/>
    <w:rsid w:val="003B4A21"/>
    <w:rsid w:val="003C0983"/>
    <w:rsid w:val="0040152F"/>
    <w:rsid w:val="00405719"/>
    <w:rsid w:val="0040580B"/>
    <w:rsid w:val="004118E0"/>
    <w:rsid w:val="00413E4B"/>
    <w:rsid w:val="00416F36"/>
    <w:rsid w:val="00423B8C"/>
    <w:rsid w:val="00445310"/>
    <w:rsid w:val="004523A5"/>
    <w:rsid w:val="00452BA6"/>
    <w:rsid w:val="00470FB1"/>
    <w:rsid w:val="00472794"/>
    <w:rsid w:val="004738C8"/>
    <w:rsid w:val="004835B3"/>
    <w:rsid w:val="00483825"/>
    <w:rsid w:val="00493872"/>
    <w:rsid w:val="00497B71"/>
    <w:rsid w:val="004A06EE"/>
    <w:rsid w:val="004A27E5"/>
    <w:rsid w:val="004B1731"/>
    <w:rsid w:val="004B3CA3"/>
    <w:rsid w:val="004B4EAF"/>
    <w:rsid w:val="004B66A1"/>
    <w:rsid w:val="004C2132"/>
    <w:rsid w:val="004C5481"/>
    <w:rsid w:val="004D3730"/>
    <w:rsid w:val="004D59B3"/>
    <w:rsid w:val="004E0B43"/>
    <w:rsid w:val="004E1974"/>
    <w:rsid w:val="004E44D8"/>
    <w:rsid w:val="00503CE3"/>
    <w:rsid w:val="00522FEE"/>
    <w:rsid w:val="00526B8F"/>
    <w:rsid w:val="005277EB"/>
    <w:rsid w:val="00541A57"/>
    <w:rsid w:val="00546659"/>
    <w:rsid w:val="00550D50"/>
    <w:rsid w:val="00552344"/>
    <w:rsid w:val="0056262E"/>
    <w:rsid w:val="0056644E"/>
    <w:rsid w:val="0057669F"/>
    <w:rsid w:val="00583CB8"/>
    <w:rsid w:val="0058442A"/>
    <w:rsid w:val="005913F3"/>
    <w:rsid w:val="005949CE"/>
    <w:rsid w:val="0059637B"/>
    <w:rsid w:val="00596D88"/>
    <w:rsid w:val="005A47F2"/>
    <w:rsid w:val="005A71EA"/>
    <w:rsid w:val="005B36F2"/>
    <w:rsid w:val="005B3BC9"/>
    <w:rsid w:val="005B5067"/>
    <w:rsid w:val="005B5DE4"/>
    <w:rsid w:val="005C5D15"/>
    <w:rsid w:val="005C745A"/>
    <w:rsid w:val="005E5AC2"/>
    <w:rsid w:val="005F263B"/>
    <w:rsid w:val="005F293F"/>
    <w:rsid w:val="005F4725"/>
    <w:rsid w:val="00631538"/>
    <w:rsid w:val="00643B71"/>
    <w:rsid w:val="00644A06"/>
    <w:rsid w:val="0066016C"/>
    <w:rsid w:val="00693567"/>
    <w:rsid w:val="00694288"/>
    <w:rsid w:val="006964E1"/>
    <w:rsid w:val="006B3795"/>
    <w:rsid w:val="006C2376"/>
    <w:rsid w:val="006D04B9"/>
    <w:rsid w:val="006D35D0"/>
    <w:rsid w:val="006E66FD"/>
    <w:rsid w:val="00702478"/>
    <w:rsid w:val="007344C3"/>
    <w:rsid w:val="00735D44"/>
    <w:rsid w:val="00740FEA"/>
    <w:rsid w:val="007462A2"/>
    <w:rsid w:val="00751F2F"/>
    <w:rsid w:val="00770121"/>
    <w:rsid w:val="00770F7F"/>
    <w:rsid w:val="00790533"/>
    <w:rsid w:val="007928D8"/>
    <w:rsid w:val="00795F73"/>
    <w:rsid w:val="007969E7"/>
    <w:rsid w:val="007A7530"/>
    <w:rsid w:val="007A7753"/>
    <w:rsid w:val="007C50A4"/>
    <w:rsid w:val="007D551B"/>
    <w:rsid w:val="007E742C"/>
    <w:rsid w:val="007E7A27"/>
    <w:rsid w:val="007F0FDB"/>
    <w:rsid w:val="007F7E04"/>
    <w:rsid w:val="008041BF"/>
    <w:rsid w:val="00804F68"/>
    <w:rsid w:val="008053CE"/>
    <w:rsid w:val="00810919"/>
    <w:rsid w:val="00815835"/>
    <w:rsid w:val="008201BF"/>
    <w:rsid w:val="00825440"/>
    <w:rsid w:val="00830C16"/>
    <w:rsid w:val="00870564"/>
    <w:rsid w:val="0087591F"/>
    <w:rsid w:val="0088738E"/>
    <w:rsid w:val="008934C0"/>
    <w:rsid w:val="008978E0"/>
    <w:rsid w:val="008A1710"/>
    <w:rsid w:val="008A17A4"/>
    <w:rsid w:val="008A280F"/>
    <w:rsid w:val="008B3C3D"/>
    <w:rsid w:val="008B3CA0"/>
    <w:rsid w:val="008B528F"/>
    <w:rsid w:val="008B5C9E"/>
    <w:rsid w:val="008D2A81"/>
    <w:rsid w:val="008D2C1A"/>
    <w:rsid w:val="008D5347"/>
    <w:rsid w:val="008F7506"/>
    <w:rsid w:val="00900B3B"/>
    <w:rsid w:val="00930644"/>
    <w:rsid w:val="00933E0C"/>
    <w:rsid w:val="00937170"/>
    <w:rsid w:val="00937B7F"/>
    <w:rsid w:val="0094161C"/>
    <w:rsid w:val="00941B39"/>
    <w:rsid w:val="00942C19"/>
    <w:rsid w:val="00944E7A"/>
    <w:rsid w:val="00945C2B"/>
    <w:rsid w:val="00951BFB"/>
    <w:rsid w:val="00966C85"/>
    <w:rsid w:val="00970E1A"/>
    <w:rsid w:val="00996EBD"/>
    <w:rsid w:val="009A1695"/>
    <w:rsid w:val="009A7BFE"/>
    <w:rsid w:val="009B71AE"/>
    <w:rsid w:val="009D6854"/>
    <w:rsid w:val="009D7F89"/>
    <w:rsid w:val="009F6D1E"/>
    <w:rsid w:val="009F75EE"/>
    <w:rsid w:val="00A00F24"/>
    <w:rsid w:val="00A1722B"/>
    <w:rsid w:val="00A21D98"/>
    <w:rsid w:val="00A226FC"/>
    <w:rsid w:val="00A34DBC"/>
    <w:rsid w:val="00A360A7"/>
    <w:rsid w:val="00A37A95"/>
    <w:rsid w:val="00A37ECD"/>
    <w:rsid w:val="00A465E9"/>
    <w:rsid w:val="00A5124D"/>
    <w:rsid w:val="00A572EE"/>
    <w:rsid w:val="00A86E31"/>
    <w:rsid w:val="00A92A43"/>
    <w:rsid w:val="00AA3ACA"/>
    <w:rsid w:val="00AB3737"/>
    <w:rsid w:val="00AC0B1C"/>
    <w:rsid w:val="00AC1A7F"/>
    <w:rsid w:val="00AD4373"/>
    <w:rsid w:val="00AD4A1D"/>
    <w:rsid w:val="00AD6851"/>
    <w:rsid w:val="00AD78B0"/>
    <w:rsid w:val="00AD7F6A"/>
    <w:rsid w:val="00AE0CE1"/>
    <w:rsid w:val="00AE401D"/>
    <w:rsid w:val="00AF3EDC"/>
    <w:rsid w:val="00AF52D3"/>
    <w:rsid w:val="00AF7629"/>
    <w:rsid w:val="00B00E8A"/>
    <w:rsid w:val="00B03C85"/>
    <w:rsid w:val="00B07881"/>
    <w:rsid w:val="00B11F30"/>
    <w:rsid w:val="00B25C9D"/>
    <w:rsid w:val="00B35CB7"/>
    <w:rsid w:val="00B413F1"/>
    <w:rsid w:val="00B56CF0"/>
    <w:rsid w:val="00B579AF"/>
    <w:rsid w:val="00B71B61"/>
    <w:rsid w:val="00B729C9"/>
    <w:rsid w:val="00B810B3"/>
    <w:rsid w:val="00B8119D"/>
    <w:rsid w:val="00B82C09"/>
    <w:rsid w:val="00B86200"/>
    <w:rsid w:val="00B87262"/>
    <w:rsid w:val="00B948C9"/>
    <w:rsid w:val="00BB4195"/>
    <w:rsid w:val="00BC15F6"/>
    <w:rsid w:val="00BC667F"/>
    <w:rsid w:val="00BC6B54"/>
    <w:rsid w:val="00BD23E5"/>
    <w:rsid w:val="00BD46C5"/>
    <w:rsid w:val="00BE4827"/>
    <w:rsid w:val="00BE48FF"/>
    <w:rsid w:val="00BF3E3E"/>
    <w:rsid w:val="00BF6997"/>
    <w:rsid w:val="00C018D2"/>
    <w:rsid w:val="00C10F9E"/>
    <w:rsid w:val="00C224E3"/>
    <w:rsid w:val="00C22D57"/>
    <w:rsid w:val="00C3172B"/>
    <w:rsid w:val="00C36DFC"/>
    <w:rsid w:val="00C41615"/>
    <w:rsid w:val="00C41688"/>
    <w:rsid w:val="00C41D6F"/>
    <w:rsid w:val="00C469FE"/>
    <w:rsid w:val="00C53318"/>
    <w:rsid w:val="00C566D8"/>
    <w:rsid w:val="00C621CC"/>
    <w:rsid w:val="00C7196C"/>
    <w:rsid w:val="00C748EE"/>
    <w:rsid w:val="00C80208"/>
    <w:rsid w:val="00C828F1"/>
    <w:rsid w:val="00C83012"/>
    <w:rsid w:val="00C9195F"/>
    <w:rsid w:val="00C95A35"/>
    <w:rsid w:val="00CB0100"/>
    <w:rsid w:val="00CB1E46"/>
    <w:rsid w:val="00CB2520"/>
    <w:rsid w:val="00CB7A8B"/>
    <w:rsid w:val="00CC4562"/>
    <w:rsid w:val="00CD2A8D"/>
    <w:rsid w:val="00CE0876"/>
    <w:rsid w:val="00CF16E4"/>
    <w:rsid w:val="00D03B73"/>
    <w:rsid w:val="00D051B8"/>
    <w:rsid w:val="00D10451"/>
    <w:rsid w:val="00D1056A"/>
    <w:rsid w:val="00D24956"/>
    <w:rsid w:val="00D27775"/>
    <w:rsid w:val="00D315A8"/>
    <w:rsid w:val="00D41CB7"/>
    <w:rsid w:val="00D43745"/>
    <w:rsid w:val="00D45C4E"/>
    <w:rsid w:val="00D502A8"/>
    <w:rsid w:val="00D51796"/>
    <w:rsid w:val="00D538D8"/>
    <w:rsid w:val="00D56D65"/>
    <w:rsid w:val="00D713A0"/>
    <w:rsid w:val="00D7225E"/>
    <w:rsid w:val="00D728EA"/>
    <w:rsid w:val="00D75D71"/>
    <w:rsid w:val="00D85C11"/>
    <w:rsid w:val="00D86342"/>
    <w:rsid w:val="00D93F27"/>
    <w:rsid w:val="00DA29BE"/>
    <w:rsid w:val="00DB02EC"/>
    <w:rsid w:val="00DB36CC"/>
    <w:rsid w:val="00DC6B60"/>
    <w:rsid w:val="00DE1F16"/>
    <w:rsid w:val="00DF00C7"/>
    <w:rsid w:val="00DF296C"/>
    <w:rsid w:val="00E10C02"/>
    <w:rsid w:val="00E37705"/>
    <w:rsid w:val="00E445EC"/>
    <w:rsid w:val="00E52E7C"/>
    <w:rsid w:val="00E57259"/>
    <w:rsid w:val="00E70DAA"/>
    <w:rsid w:val="00E92A23"/>
    <w:rsid w:val="00E94844"/>
    <w:rsid w:val="00E96C33"/>
    <w:rsid w:val="00E97CC4"/>
    <w:rsid w:val="00E97EAB"/>
    <w:rsid w:val="00EA5651"/>
    <w:rsid w:val="00EB520A"/>
    <w:rsid w:val="00EB6FE5"/>
    <w:rsid w:val="00EC620C"/>
    <w:rsid w:val="00EC773E"/>
    <w:rsid w:val="00ED1B29"/>
    <w:rsid w:val="00ED3A20"/>
    <w:rsid w:val="00ED70A3"/>
    <w:rsid w:val="00EE4270"/>
    <w:rsid w:val="00F03A7A"/>
    <w:rsid w:val="00F07A86"/>
    <w:rsid w:val="00F07E7F"/>
    <w:rsid w:val="00F146ED"/>
    <w:rsid w:val="00F25CE3"/>
    <w:rsid w:val="00F27D98"/>
    <w:rsid w:val="00F30F20"/>
    <w:rsid w:val="00F3276D"/>
    <w:rsid w:val="00F36127"/>
    <w:rsid w:val="00F428C5"/>
    <w:rsid w:val="00F43193"/>
    <w:rsid w:val="00F44D27"/>
    <w:rsid w:val="00F517D6"/>
    <w:rsid w:val="00F52962"/>
    <w:rsid w:val="00F56401"/>
    <w:rsid w:val="00F5678B"/>
    <w:rsid w:val="00F67B99"/>
    <w:rsid w:val="00F81BE5"/>
    <w:rsid w:val="00F94EE7"/>
    <w:rsid w:val="00F957EC"/>
    <w:rsid w:val="00FA5005"/>
    <w:rsid w:val="00FA7AEA"/>
    <w:rsid w:val="00FB7539"/>
    <w:rsid w:val="00FB7803"/>
    <w:rsid w:val="00FD010F"/>
    <w:rsid w:val="00FD370E"/>
    <w:rsid w:val="00FD754D"/>
    <w:rsid w:val="00FE6326"/>
    <w:rsid w:val="00FE77F6"/>
    <w:rsid w:val="00FF454C"/>
    <w:rsid w:val="00FF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63F2FD"/>
  <w15:chartTrackingRefBased/>
  <w15:docId w15:val="{3833B3B4-72BA-4088-AE30-7AEAE4E0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D86342"/>
    <w:pPr>
      <w:shd w:val="clear" w:color="auto" w:fill="FFFFFF"/>
      <w:jc w:val="center"/>
      <w:outlineLvl w:val="0"/>
    </w:pPr>
    <w:rPr>
      <w:rFonts w:cs="Arial"/>
      <w:b/>
      <w:color w:val="000000"/>
      <w:kern w:val="36"/>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FD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61B2"/>
    <w:rPr>
      <w:rFonts w:ascii="Tahoma" w:hAnsi="Tahoma" w:cs="Tahoma"/>
      <w:sz w:val="16"/>
      <w:szCs w:val="16"/>
    </w:rPr>
  </w:style>
  <w:style w:type="character" w:customStyle="1" w:styleId="printurl1">
    <w:name w:val="printurl1"/>
    <w:rsid w:val="0050621A"/>
    <w:rPr>
      <w:vanish/>
      <w:webHidden w:val="0"/>
      <w:shd w:val="clear" w:color="auto" w:fill="FFFFFF"/>
      <w:specVanish w:val="0"/>
    </w:rPr>
  </w:style>
  <w:style w:type="paragraph" w:styleId="ListParagraph">
    <w:name w:val="List Paragraph"/>
    <w:basedOn w:val="Normal"/>
    <w:uiPriority w:val="34"/>
    <w:qFormat/>
    <w:rsid w:val="001E49A4"/>
    <w:pPr>
      <w:ind w:left="720"/>
    </w:pPr>
    <w:rPr>
      <w:rFonts w:ascii="Calibri" w:eastAsia="Calibri" w:hAnsi="Calibri"/>
      <w:sz w:val="22"/>
      <w:szCs w:val="22"/>
    </w:rPr>
  </w:style>
  <w:style w:type="character" w:styleId="FollowedHyperlink">
    <w:name w:val="FollowedHyperlink"/>
    <w:rsid w:val="0066016C"/>
    <w:rPr>
      <w:color w:val="954F72"/>
      <w:u w:val="single"/>
    </w:rPr>
  </w:style>
  <w:style w:type="character" w:customStyle="1" w:styleId="Heading1Char">
    <w:name w:val="Heading 1 Char"/>
    <w:link w:val="Heading1"/>
    <w:rsid w:val="00D86342"/>
    <w:rPr>
      <w:rFonts w:ascii="Arial" w:hAnsi="Arial" w:cs="Arial"/>
      <w:b/>
      <w:color w:val="000000"/>
      <w:kern w:val="36"/>
      <w:sz w:val="28"/>
      <w:szCs w:val="28"/>
      <w:shd w:val="clear" w:color="auto" w:fill="FFFFFF"/>
      <w:lang w:val="en"/>
    </w:rPr>
  </w:style>
  <w:style w:type="character" w:customStyle="1" w:styleId="HeaderChar">
    <w:name w:val="Header Char"/>
    <w:link w:val="Header"/>
    <w:uiPriority w:val="99"/>
    <w:rsid w:val="008B3C3D"/>
    <w:rPr>
      <w:rFonts w:ascii="Arial" w:hAnsi="Arial"/>
      <w:sz w:val="24"/>
      <w:szCs w:val="24"/>
    </w:rPr>
  </w:style>
  <w:style w:type="character" w:customStyle="1" w:styleId="FooterChar">
    <w:name w:val="Footer Char"/>
    <w:link w:val="Footer"/>
    <w:uiPriority w:val="99"/>
    <w:rsid w:val="00EC620C"/>
    <w:rPr>
      <w:rFonts w:ascii="Arial" w:hAnsi="Arial"/>
      <w:sz w:val="24"/>
      <w:szCs w:val="24"/>
    </w:rPr>
  </w:style>
  <w:style w:type="paragraph" w:customStyle="1" w:styleId="TableParagraph">
    <w:name w:val="Table Paragraph"/>
    <w:basedOn w:val="Normal"/>
    <w:uiPriority w:val="1"/>
    <w:qFormat/>
    <w:rsid w:val="004D59B3"/>
    <w:pPr>
      <w:widowControl w:val="0"/>
      <w:autoSpaceDE w:val="0"/>
      <w:autoSpaceDN w:val="0"/>
      <w:spacing w:before="128" w:line="254" w:lineRule="exact"/>
      <w:ind w:left="107"/>
    </w:pPr>
    <w:rPr>
      <w:rFonts w:ascii="Calibri" w:eastAsia="Calibri" w:hAnsi="Calibri" w:cs="Calibri"/>
      <w:sz w:val="22"/>
      <w:szCs w:val="22"/>
      <w:lang w:bidi="en-US"/>
    </w:rPr>
  </w:style>
  <w:style w:type="paragraph" w:styleId="NoSpacing">
    <w:name w:val="No Spacing"/>
    <w:uiPriority w:val="1"/>
    <w:qFormat/>
    <w:rsid w:val="004D59B3"/>
    <w:pPr>
      <w:widowControl w:val="0"/>
      <w:autoSpaceDE w:val="0"/>
      <w:autoSpaceDN w:val="0"/>
    </w:pPr>
    <w:rPr>
      <w:rFonts w:ascii="Calibri" w:eastAsia="Calibri" w:hAnsi="Calibri" w:cs="Calibri"/>
      <w:sz w:val="22"/>
      <w:szCs w:val="22"/>
      <w:lang w:bidi="en-US"/>
    </w:rPr>
  </w:style>
  <w:style w:type="character" w:styleId="UnresolvedMention">
    <w:name w:val="Unresolved Mention"/>
    <w:uiPriority w:val="99"/>
    <w:semiHidden/>
    <w:unhideWhenUsed/>
    <w:rsid w:val="00AC0B1C"/>
    <w:rPr>
      <w:color w:val="605E5C"/>
      <w:shd w:val="clear" w:color="auto" w:fill="E1DFDD"/>
    </w:rPr>
  </w:style>
  <w:style w:type="paragraph" w:styleId="NormalWeb">
    <w:name w:val="Normal (Web)"/>
    <w:basedOn w:val="Normal"/>
    <w:uiPriority w:val="99"/>
    <w:unhideWhenUsed/>
    <w:rsid w:val="006B3795"/>
    <w:rPr>
      <w:rFonts w:ascii="Calibri" w:eastAsia="Calibri" w:hAnsi="Calibri" w:cs="Calibri"/>
      <w:sz w:val="22"/>
      <w:szCs w:val="22"/>
    </w:rPr>
  </w:style>
  <w:style w:type="character" w:styleId="CommentReference">
    <w:name w:val="annotation reference"/>
    <w:rsid w:val="00B07881"/>
    <w:rPr>
      <w:sz w:val="16"/>
      <w:szCs w:val="16"/>
    </w:rPr>
  </w:style>
  <w:style w:type="paragraph" w:styleId="CommentText">
    <w:name w:val="annotation text"/>
    <w:basedOn w:val="Normal"/>
    <w:link w:val="CommentTextChar"/>
    <w:rsid w:val="00B07881"/>
    <w:rPr>
      <w:sz w:val="20"/>
      <w:szCs w:val="20"/>
    </w:rPr>
  </w:style>
  <w:style w:type="character" w:customStyle="1" w:styleId="CommentTextChar">
    <w:name w:val="Comment Text Char"/>
    <w:link w:val="CommentText"/>
    <w:rsid w:val="00B07881"/>
    <w:rPr>
      <w:rFonts w:ascii="Arial" w:hAnsi="Arial"/>
    </w:rPr>
  </w:style>
  <w:style w:type="paragraph" w:styleId="CommentSubject">
    <w:name w:val="annotation subject"/>
    <w:basedOn w:val="CommentText"/>
    <w:next w:val="CommentText"/>
    <w:link w:val="CommentSubjectChar"/>
    <w:rsid w:val="00B07881"/>
    <w:rPr>
      <w:b/>
      <w:bCs/>
    </w:rPr>
  </w:style>
  <w:style w:type="character" w:customStyle="1" w:styleId="CommentSubjectChar">
    <w:name w:val="Comment Subject Char"/>
    <w:link w:val="CommentSubject"/>
    <w:rsid w:val="00B07881"/>
    <w:rPr>
      <w:rFonts w:ascii="Arial" w:hAnsi="Arial"/>
      <w:b/>
      <w:bCs/>
    </w:rPr>
  </w:style>
  <w:style w:type="paragraph" w:styleId="Revision">
    <w:name w:val="Revision"/>
    <w:hidden/>
    <w:uiPriority w:val="99"/>
    <w:semiHidden/>
    <w:rsid w:val="009F6D1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8535">
      <w:bodyDiv w:val="1"/>
      <w:marLeft w:val="0"/>
      <w:marRight w:val="0"/>
      <w:marTop w:val="0"/>
      <w:marBottom w:val="0"/>
      <w:divBdr>
        <w:top w:val="none" w:sz="0" w:space="0" w:color="auto"/>
        <w:left w:val="none" w:sz="0" w:space="0" w:color="auto"/>
        <w:bottom w:val="none" w:sz="0" w:space="0" w:color="auto"/>
        <w:right w:val="none" w:sz="0" w:space="0" w:color="auto"/>
      </w:divBdr>
    </w:div>
    <w:div w:id="235557882">
      <w:bodyDiv w:val="1"/>
      <w:marLeft w:val="0"/>
      <w:marRight w:val="0"/>
      <w:marTop w:val="0"/>
      <w:marBottom w:val="0"/>
      <w:divBdr>
        <w:top w:val="none" w:sz="0" w:space="0" w:color="auto"/>
        <w:left w:val="none" w:sz="0" w:space="0" w:color="auto"/>
        <w:bottom w:val="none" w:sz="0" w:space="0" w:color="auto"/>
        <w:right w:val="none" w:sz="0" w:space="0" w:color="auto"/>
      </w:divBdr>
      <w:divsChild>
        <w:div w:id="1613240639">
          <w:marLeft w:val="0"/>
          <w:marRight w:val="0"/>
          <w:marTop w:val="0"/>
          <w:marBottom w:val="0"/>
          <w:divBdr>
            <w:top w:val="none" w:sz="0" w:space="0" w:color="auto"/>
            <w:left w:val="none" w:sz="0" w:space="0" w:color="auto"/>
            <w:bottom w:val="none" w:sz="0" w:space="0" w:color="auto"/>
            <w:right w:val="none" w:sz="0" w:space="0" w:color="auto"/>
          </w:divBdr>
          <w:divsChild>
            <w:div w:id="715084128">
              <w:marLeft w:val="0"/>
              <w:marRight w:val="0"/>
              <w:marTop w:val="0"/>
              <w:marBottom w:val="0"/>
              <w:divBdr>
                <w:top w:val="none" w:sz="0" w:space="0" w:color="auto"/>
                <w:left w:val="none" w:sz="0" w:space="0" w:color="auto"/>
                <w:bottom w:val="none" w:sz="0" w:space="0" w:color="auto"/>
                <w:right w:val="none" w:sz="0" w:space="0" w:color="auto"/>
              </w:divBdr>
              <w:divsChild>
                <w:div w:id="758134652">
                  <w:marLeft w:val="-225"/>
                  <w:marRight w:val="-225"/>
                  <w:marTop w:val="0"/>
                  <w:marBottom w:val="0"/>
                  <w:divBdr>
                    <w:top w:val="none" w:sz="0" w:space="0" w:color="auto"/>
                    <w:left w:val="none" w:sz="0" w:space="0" w:color="auto"/>
                    <w:bottom w:val="none" w:sz="0" w:space="0" w:color="auto"/>
                    <w:right w:val="none" w:sz="0" w:space="0" w:color="auto"/>
                  </w:divBdr>
                  <w:divsChild>
                    <w:div w:id="4830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57657">
      <w:bodyDiv w:val="1"/>
      <w:marLeft w:val="0"/>
      <w:marRight w:val="0"/>
      <w:marTop w:val="0"/>
      <w:marBottom w:val="0"/>
      <w:divBdr>
        <w:top w:val="none" w:sz="0" w:space="0" w:color="auto"/>
        <w:left w:val="none" w:sz="0" w:space="0" w:color="auto"/>
        <w:bottom w:val="none" w:sz="0" w:space="0" w:color="auto"/>
        <w:right w:val="none" w:sz="0" w:space="0" w:color="auto"/>
      </w:divBdr>
    </w:div>
    <w:div w:id="452556035">
      <w:bodyDiv w:val="1"/>
      <w:marLeft w:val="0"/>
      <w:marRight w:val="0"/>
      <w:marTop w:val="0"/>
      <w:marBottom w:val="0"/>
      <w:divBdr>
        <w:top w:val="none" w:sz="0" w:space="0" w:color="auto"/>
        <w:left w:val="none" w:sz="0" w:space="0" w:color="auto"/>
        <w:bottom w:val="none" w:sz="0" w:space="0" w:color="auto"/>
        <w:right w:val="none" w:sz="0" w:space="0" w:color="auto"/>
      </w:divBdr>
    </w:div>
    <w:div w:id="573853851">
      <w:bodyDiv w:val="1"/>
      <w:marLeft w:val="0"/>
      <w:marRight w:val="0"/>
      <w:marTop w:val="0"/>
      <w:marBottom w:val="0"/>
      <w:divBdr>
        <w:top w:val="none" w:sz="0" w:space="0" w:color="auto"/>
        <w:left w:val="none" w:sz="0" w:space="0" w:color="auto"/>
        <w:bottom w:val="none" w:sz="0" w:space="0" w:color="auto"/>
        <w:right w:val="none" w:sz="0" w:space="0" w:color="auto"/>
      </w:divBdr>
    </w:div>
    <w:div w:id="579486199">
      <w:bodyDiv w:val="1"/>
      <w:marLeft w:val="0"/>
      <w:marRight w:val="0"/>
      <w:marTop w:val="0"/>
      <w:marBottom w:val="0"/>
      <w:divBdr>
        <w:top w:val="none" w:sz="0" w:space="0" w:color="auto"/>
        <w:left w:val="none" w:sz="0" w:space="0" w:color="auto"/>
        <w:bottom w:val="none" w:sz="0" w:space="0" w:color="auto"/>
        <w:right w:val="none" w:sz="0" w:space="0" w:color="auto"/>
      </w:divBdr>
    </w:div>
    <w:div w:id="617489115">
      <w:bodyDiv w:val="1"/>
      <w:marLeft w:val="0"/>
      <w:marRight w:val="0"/>
      <w:marTop w:val="0"/>
      <w:marBottom w:val="0"/>
      <w:divBdr>
        <w:top w:val="none" w:sz="0" w:space="0" w:color="auto"/>
        <w:left w:val="none" w:sz="0" w:space="0" w:color="auto"/>
        <w:bottom w:val="none" w:sz="0" w:space="0" w:color="auto"/>
        <w:right w:val="none" w:sz="0" w:space="0" w:color="auto"/>
      </w:divBdr>
      <w:divsChild>
        <w:div w:id="1383989763">
          <w:marLeft w:val="0"/>
          <w:marRight w:val="0"/>
          <w:marTop w:val="0"/>
          <w:marBottom w:val="0"/>
          <w:divBdr>
            <w:top w:val="none" w:sz="0" w:space="0" w:color="auto"/>
            <w:left w:val="none" w:sz="0" w:space="0" w:color="auto"/>
            <w:bottom w:val="none" w:sz="0" w:space="0" w:color="auto"/>
            <w:right w:val="none" w:sz="0" w:space="0" w:color="auto"/>
          </w:divBdr>
          <w:divsChild>
            <w:div w:id="1161046031">
              <w:marLeft w:val="0"/>
              <w:marRight w:val="0"/>
              <w:marTop w:val="0"/>
              <w:marBottom w:val="0"/>
              <w:divBdr>
                <w:top w:val="none" w:sz="0" w:space="0" w:color="auto"/>
                <w:left w:val="none" w:sz="0" w:space="0" w:color="auto"/>
                <w:bottom w:val="none" w:sz="0" w:space="0" w:color="auto"/>
                <w:right w:val="none" w:sz="0" w:space="0" w:color="auto"/>
              </w:divBdr>
              <w:divsChild>
                <w:div w:id="1699349873">
                  <w:marLeft w:val="-225"/>
                  <w:marRight w:val="-225"/>
                  <w:marTop w:val="0"/>
                  <w:marBottom w:val="0"/>
                  <w:divBdr>
                    <w:top w:val="none" w:sz="0" w:space="0" w:color="auto"/>
                    <w:left w:val="none" w:sz="0" w:space="0" w:color="auto"/>
                    <w:bottom w:val="none" w:sz="0" w:space="0" w:color="auto"/>
                    <w:right w:val="none" w:sz="0" w:space="0" w:color="auto"/>
                  </w:divBdr>
                  <w:divsChild>
                    <w:div w:id="1216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29847">
      <w:bodyDiv w:val="1"/>
      <w:marLeft w:val="0"/>
      <w:marRight w:val="0"/>
      <w:marTop w:val="0"/>
      <w:marBottom w:val="0"/>
      <w:divBdr>
        <w:top w:val="none" w:sz="0" w:space="0" w:color="auto"/>
        <w:left w:val="none" w:sz="0" w:space="0" w:color="auto"/>
        <w:bottom w:val="none" w:sz="0" w:space="0" w:color="auto"/>
        <w:right w:val="none" w:sz="0" w:space="0" w:color="auto"/>
      </w:divBdr>
    </w:div>
    <w:div w:id="657150721">
      <w:bodyDiv w:val="1"/>
      <w:marLeft w:val="0"/>
      <w:marRight w:val="0"/>
      <w:marTop w:val="0"/>
      <w:marBottom w:val="0"/>
      <w:divBdr>
        <w:top w:val="none" w:sz="0" w:space="0" w:color="auto"/>
        <w:left w:val="none" w:sz="0" w:space="0" w:color="auto"/>
        <w:bottom w:val="none" w:sz="0" w:space="0" w:color="auto"/>
        <w:right w:val="none" w:sz="0" w:space="0" w:color="auto"/>
      </w:divBdr>
    </w:div>
    <w:div w:id="1030648357">
      <w:bodyDiv w:val="1"/>
      <w:marLeft w:val="0"/>
      <w:marRight w:val="0"/>
      <w:marTop w:val="0"/>
      <w:marBottom w:val="0"/>
      <w:divBdr>
        <w:top w:val="none" w:sz="0" w:space="0" w:color="auto"/>
        <w:left w:val="none" w:sz="0" w:space="0" w:color="auto"/>
        <w:bottom w:val="none" w:sz="0" w:space="0" w:color="auto"/>
        <w:right w:val="none" w:sz="0" w:space="0" w:color="auto"/>
      </w:divBdr>
    </w:div>
    <w:div w:id="1071195502">
      <w:bodyDiv w:val="1"/>
      <w:marLeft w:val="0"/>
      <w:marRight w:val="0"/>
      <w:marTop w:val="0"/>
      <w:marBottom w:val="0"/>
      <w:divBdr>
        <w:top w:val="none" w:sz="0" w:space="0" w:color="auto"/>
        <w:left w:val="none" w:sz="0" w:space="0" w:color="auto"/>
        <w:bottom w:val="none" w:sz="0" w:space="0" w:color="auto"/>
        <w:right w:val="none" w:sz="0" w:space="0" w:color="auto"/>
      </w:divBdr>
    </w:div>
    <w:div w:id="1096637934">
      <w:bodyDiv w:val="1"/>
      <w:marLeft w:val="0"/>
      <w:marRight w:val="0"/>
      <w:marTop w:val="0"/>
      <w:marBottom w:val="0"/>
      <w:divBdr>
        <w:top w:val="none" w:sz="0" w:space="0" w:color="auto"/>
        <w:left w:val="none" w:sz="0" w:space="0" w:color="auto"/>
        <w:bottom w:val="none" w:sz="0" w:space="0" w:color="auto"/>
        <w:right w:val="none" w:sz="0" w:space="0" w:color="auto"/>
      </w:divBdr>
    </w:div>
    <w:div w:id="1249388631">
      <w:bodyDiv w:val="1"/>
      <w:marLeft w:val="0"/>
      <w:marRight w:val="0"/>
      <w:marTop w:val="0"/>
      <w:marBottom w:val="0"/>
      <w:divBdr>
        <w:top w:val="none" w:sz="0" w:space="0" w:color="auto"/>
        <w:left w:val="none" w:sz="0" w:space="0" w:color="auto"/>
        <w:bottom w:val="none" w:sz="0" w:space="0" w:color="auto"/>
        <w:right w:val="none" w:sz="0" w:space="0" w:color="auto"/>
      </w:divBdr>
    </w:div>
    <w:div w:id="1309633983">
      <w:bodyDiv w:val="1"/>
      <w:marLeft w:val="0"/>
      <w:marRight w:val="0"/>
      <w:marTop w:val="0"/>
      <w:marBottom w:val="0"/>
      <w:divBdr>
        <w:top w:val="none" w:sz="0" w:space="0" w:color="auto"/>
        <w:left w:val="none" w:sz="0" w:space="0" w:color="auto"/>
        <w:bottom w:val="none" w:sz="0" w:space="0" w:color="auto"/>
        <w:right w:val="none" w:sz="0" w:space="0" w:color="auto"/>
      </w:divBdr>
    </w:div>
    <w:div w:id="1317613017">
      <w:bodyDiv w:val="1"/>
      <w:marLeft w:val="0"/>
      <w:marRight w:val="0"/>
      <w:marTop w:val="0"/>
      <w:marBottom w:val="0"/>
      <w:divBdr>
        <w:top w:val="none" w:sz="0" w:space="0" w:color="auto"/>
        <w:left w:val="none" w:sz="0" w:space="0" w:color="auto"/>
        <w:bottom w:val="none" w:sz="0" w:space="0" w:color="auto"/>
        <w:right w:val="none" w:sz="0" w:space="0" w:color="auto"/>
      </w:divBdr>
    </w:div>
    <w:div w:id="1367482192">
      <w:bodyDiv w:val="1"/>
      <w:marLeft w:val="0"/>
      <w:marRight w:val="0"/>
      <w:marTop w:val="0"/>
      <w:marBottom w:val="0"/>
      <w:divBdr>
        <w:top w:val="none" w:sz="0" w:space="0" w:color="auto"/>
        <w:left w:val="none" w:sz="0" w:space="0" w:color="auto"/>
        <w:bottom w:val="none" w:sz="0" w:space="0" w:color="auto"/>
        <w:right w:val="none" w:sz="0" w:space="0" w:color="auto"/>
      </w:divBdr>
    </w:div>
    <w:div w:id="1450391098">
      <w:bodyDiv w:val="1"/>
      <w:marLeft w:val="0"/>
      <w:marRight w:val="0"/>
      <w:marTop w:val="0"/>
      <w:marBottom w:val="0"/>
      <w:divBdr>
        <w:top w:val="none" w:sz="0" w:space="0" w:color="auto"/>
        <w:left w:val="none" w:sz="0" w:space="0" w:color="auto"/>
        <w:bottom w:val="none" w:sz="0" w:space="0" w:color="auto"/>
        <w:right w:val="none" w:sz="0" w:space="0" w:color="auto"/>
      </w:divBdr>
    </w:div>
    <w:div w:id="1608536770">
      <w:bodyDiv w:val="1"/>
      <w:marLeft w:val="0"/>
      <w:marRight w:val="0"/>
      <w:marTop w:val="0"/>
      <w:marBottom w:val="0"/>
      <w:divBdr>
        <w:top w:val="none" w:sz="0" w:space="0" w:color="auto"/>
        <w:left w:val="none" w:sz="0" w:space="0" w:color="auto"/>
        <w:bottom w:val="none" w:sz="0" w:space="0" w:color="auto"/>
        <w:right w:val="none" w:sz="0" w:space="0" w:color="auto"/>
      </w:divBdr>
    </w:div>
    <w:div w:id="1705472751">
      <w:bodyDiv w:val="1"/>
      <w:marLeft w:val="0"/>
      <w:marRight w:val="0"/>
      <w:marTop w:val="0"/>
      <w:marBottom w:val="0"/>
      <w:divBdr>
        <w:top w:val="none" w:sz="0" w:space="0" w:color="auto"/>
        <w:left w:val="none" w:sz="0" w:space="0" w:color="auto"/>
        <w:bottom w:val="none" w:sz="0" w:space="0" w:color="auto"/>
        <w:right w:val="none" w:sz="0" w:space="0" w:color="auto"/>
      </w:divBdr>
    </w:div>
    <w:div w:id="1738817082">
      <w:bodyDiv w:val="1"/>
      <w:marLeft w:val="0"/>
      <w:marRight w:val="0"/>
      <w:marTop w:val="0"/>
      <w:marBottom w:val="0"/>
      <w:divBdr>
        <w:top w:val="none" w:sz="0" w:space="0" w:color="auto"/>
        <w:left w:val="none" w:sz="0" w:space="0" w:color="auto"/>
        <w:bottom w:val="none" w:sz="0" w:space="0" w:color="auto"/>
        <w:right w:val="none" w:sz="0" w:space="0" w:color="auto"/>
      </w:divBdr>
    </w:div>
    <w:div w:id="21058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www.dor.ca.gov%2FHome&amp;data=04%7C01%7CCynthia.Butler%40dor.ca.gov%7Ca89a20d746ed49e8786c08d905bc6158%7C19ed70549d9743c792b16781b6b95b68%7C0%7C0%7C637547128996375515%7CUnknown%7CTWFpbGZsb3d8eyJWIjoiMC4wLjAwMDAiLCJQIjoiV2luMzIiLCJBTiI6Ik1haWwiLCJXVCI6Mn0%3D%7C1000&amp;sdata=tjtlXxpq0QVkzzU%2BogFjsMeHaNkU%2FEQXP8vMae9y4wM%3D&amp;reserved=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r.ca.gov/home/caldorpaymentcar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4840749/adm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nthia.butler@dor.ca.gov" TargetMode="External"/><Relationship Id="rId5" Type="http://schemas.openxmlformats.org/officeDocument/2006/relationships/numbering" Target="numbering.xml"/><Relationship Id="rId15" Type="http://schemas.openxmlformats.org/officeDocument/2006/relationships/hyperlink" Target="https://www.facebook.com/CaliforniaDOR"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CaliforniaDOR"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www.dor.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86BF0E17CA449FDE416B0A8C7E57" ma:contentTypeVersion="12" ma:contentTypeDescription="Create a new document." ma:contentTypeScope="" ma:versionID="c7fb197e73217adcd9dbe6e55c89cbf2">
  <xsd:schema xmlns:xsd="http://www.w3.org/2001/XMLSchema" xmlns:xs="http://www.w3.org/2001/XMLSchema" xmlns:p="http://schemas.microsoft.com/office/2006/metadata/properties" xmlns:ns1="http://schemas.microsoft.com/sharepoint/v3" xmlns:ns3="75f158d4-2113-4208-b1e0-81e401bec05e" xmlns:ns4="623c9480-9901-4cad-988f-b44f4d51b018" targetNamespace="http://schemas.microsoft.com/office/2006/metadata/properties" ma:root="true" ma:fieldsID="280a5177b9e0d4a9ff5700f70dc45acb" ns1:_="" ns3:_="" ns4:_="">
    <xsd:import namespace="http://schemas.microsoft.com/sharepoint/v3"/>
    <xsd:import namespace="75f158d4-2113-4208-b1e0-81e401bec05e"/>
    <xsd:import namespace="623c9480-9901-4cad-988f-b44f4d51b01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158d4-2113-4208-b1e0-81e401bec0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c9480-9901-4cad-988f-b44f4d51b0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C214D-0D72-42AF-8A63-2BAE40845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f158d4-2113-4208-b1e0-81e401bec05e"/>
    <ds:schemaRef ds:uri="623c9480-9901-4cad-988f-b44f4d51b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53791-AF26-4CF0-B646-50C97CD7A995}">
  <ds:schemaRefs>
    <ds:schemaRef ds:uri="http://schemas.microsoft.com/sharepoint/v3/contenttype/forms"/>
  </ds:schemaRefs>
</ds:datastoreItem>
</file>

<file path=customXml/itemProps3.xml><?xml version="1.0" encoding="utf-8"?>
<ds:datastoreItem xmlns:ds="http://schemas.openxmlformats.org/officeDocument/2006/customXml" ds:itemID="{DDC393D7-8FA8-402C-AA16-74B3C96DFAF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00693C7-F791-40D2-9748-F5343894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News Release Template - Communications Office (CDE Intranet)</vt:lpstr>
    </vt:vector>
  </TitlesOfParts>
  <Company>CDE</Company>
  <LinksUpToDate>false</LinksUpToDate>
  <CharactersWithSpaces>3389</CharactersWithSpaces>
  <SharedDoc>false</SharedDoc>
  <HLinks>
    <vt:vector size="30" baseType="variant">
      <vt:variant>
        <vt:i4>3407968</vt:i4>
      </vt:variant>
      <vt:variant>
        <vt:i4>9</vt:i4>
      </vt:variant>
      <vt:variant>
        <vt:i4>0</vt:i4>
      </vt:variant>
      <vt:variant>
        <vt:i4>5</vt:i4>
      </vt:variant>
      <vt:variant>
        <vt:lpwstr>https://www.linkedin.com/company/4840749/admin/</vt:lpwstr>
      </vt:variant>
      <vt:variant>
        <vt:lpwstr/>
      </vt:variant>
      <vt:variant>
        <vt:i4>2228257</vt:i4>
      </vt:variant>
      <vt:variant>
        <vt:i4>6</vt:i4>
      </vt:variant>
      <vt:variant>
        <vt:i4>0</vt:i4>
      </vt:variant>
      <vt:variant>
        <vt:i4>5</vt:i4>
      </vt:variant>
      <vt:variant>
        <vt:lpwstr>https://www.facebook.com/CaliforniaDOR</vt:lpwstr>
      </vt:variant>
      <vt:variant>
        <vt:lpwstr/>
      </vt:variant>
      <vt:variant>
        <vt:i4>1966147</vt:i4>
      </vt:variant>
      <vt:variant>
        <vt:i4>3</vt:i4>
      </vt:variant>
      <vt:variant>
        <vt:i4>0</vt:i4>
      </vt:variant>
      <vt:variant>
        <vt:i4>5</vt:i4>
      </vt:variant>
      <vt:variant>
        <vt:lpwstr>https://twitter.com/CaliforniaDOR</vt:lpwstr>
      </vt:variant>
      <vt:variant>
        <vt:lpwstr/>
      </vt:variant>
      <vt:variant>
        <vt:i4>6488117</vt:i4>
      </vt:variant>
      <vt:variant>
        <vt:i4>0</vt:i4>
      </vt:variant>
      <vt:variant>
        <vt:i4>0</vt:i4>
      </vt:variant>
      <vt:variant>
        <vt:i4>5</vt:i4>
      </vt:variant>
      <vt:variant>
        <vt:lpwstr>https://gcc02.safelinks.protection.outlook.com/?url=https%3A%2F%2Fwww.dor.ca.gov%2FHome&amp;data=04%7C01%7CCynthia.Butler%40dor.ca.gov%7Ca89a20d746ed49e8786c08d905bc6158%7C19ed70549d9743c792b16781b6b95b68%7C0%7C0%7C637547128996375515%7CUnknown%7CTWFpbGZsb3d8eyJWIjoiMC4wLjAwMDAiLCJQIjoiV2luMzIiLCJBTiI6Ik1haWwiLCJXVCI6Mn0%3D%7C1000&amp;sdata=tjtlXxpq0QVkzzU%2BogFjsMeHaNkU%2FEQXP8vMae9y4wM%3D&amp;reserved=0</vt:lpwstr>
      </vt:variant>
      <vt:variant>
        <vt:lpwstr/>
      </vt:variant>
      <vt:variant>
        <vt:i4>7929972</vt:i4>
      </vt:variant>
      <vt:variant>
        <vt:i4>0</vt:i4>
      </vt:variant>
      <vt:variant>
        <vt:i4>0</vt:i4>
      </vt:variant>
      <vt:variant>
        <vt:i4>5</vt:i4>
      </vt:variant>
      <vt:variant>
        <vt:lpwstr>https://www.dor.ca.gov/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 - Communications Office (CDE Intranet)</dc:title>
  <dc:subject>Template for CDE Media Advisory.</dc:subject>
  <dc:creator>TJung</dc:creator>
  <cp:keywords>template, media advisory, news</cp:keywords>
  <cp:lastModifiedBy>Butler, Cynthia@DOR</cp:lastModifiedBy>
  <cp:revision>2</cp:revision>
  <cp:lastPrinted>2021-03-09T00:09:00Z</cp:lastPrinted>
  <dcterms:created xsi:type="dcterms:W3CDTF">2022-12-15T17:33:00Z</dcterms:created>
  <dcterms:modified xsi:type="dcterms:W3CDTF">2022-12-15T17:33:00Z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0x0101004DE186BF0E17CA449FDE416B0A8C7E57</vt:lpwstr>
  </property>
</Properties>
</file>