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B564" w14:textId="5E459373" w:rsidR="00B14E0E" w:rsidRDefault="0005063F">
      <w:r>
        <w:rPr>
          <w:noProof/>
        </w:rPr>
        <mc:AlternateContent>
          <mc:Choice Requires="wps">
            <w:drawing>
              <wp:inline distT="0" distB="0" distL="0" distR="0" wp14:anchorId="494E3F27" wp14:editId="3A889221">
                <wp:extent cx="3742055" cy="4629150"/>
                <wp:effectExtent l="0" t="0" r="10795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11FCC" w14:textId="3DB2969D" w:rsidR="00D45214" w:rsidRPr="00D45214" w:rsidRDefault="00DE7058" w:rsidP="003058E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521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4AB702" wp14:editId="3645AF22">
                                  <wp:extent cx="2360295" cy="318770"/>
                                  <wp:effectExtent l="0" t="0" r="1905" b="5080"/>
                                  <wp:docPr id="9" name="Picture 9" descr="The logo of CalDOR Payment C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he logo of CalDOR Payment Ca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29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9A19A8" w14:textId="77777777" w:rsidR="0010566A" w:rsidRPr="0010566A" w:rsidRDefault="0010566A" w:rsidP="0010566A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21366B6" w14:textId="1D58329B" w:rsidR="0010566A" w:rsidRDefault="0010566A" w:rsidP="0010566A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Quick Reference Guide</w:t>
                            </w:r>
                          </w:p>
                          <w:p w14:paraId="2869B397" w14:textId="77777777" w:rsidR="00D45214" w:rsidRPr="00040CA1" w:rsidRDefault="00D45214" w:rsidP="0010566A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F383B4" w14:textId="36D67F80" w:rsidR="00AB0D76" w:rsidRPr="001B57E2" w:rsidRDefault="00AB0D76" w:rsidP="001B57E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57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Log in to your </w:t>
                            </w:r>
                            <w:r w:rsidR="00752F8C" w:rsidRPr="001B57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CalDOR Payment Card </w:t>
                            </w:r>
                            <w:r w:rsidRPr="001B57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account by </w:t>
                            </w:r>
                            <w:r w:rsidR="008331D6" w:rsidRPr="001B57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visiting</w:t>
                            </w:r>
                            <w:r w:rsidR="000C27C9" w:rsidRPr="001B57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Participant Portal</w:t>
                            </w:r>
                            <w:r w:rsidR="008331D6" w:rsidRPr="001B57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921066" w:rsidRPr="001B57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040CA1" w:rsidRPr="001B57E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caldorpaymentcard.lh1ondemand.com</w:t>
                              </w:r>
                            </w:hyperlink>
                          </w:p>
                          <w:p w14:paraId="773C1FB6" w14:textId="77777777" w:rsidR="00AB0D76" w:rsidRPr="00BF004F" w:rsidRDefault="00AB0D76" w:rsidP="001B57E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View your Plan Services with authorized goods and/or services and available funds </w:t>
                            </w:r>
                          </w:p>
                          <w:p w14:paraId="58997F47" w14:textId="2B8B8BC5" w:rsidR="00AB0D76" w:rsidRPr="00BF004F" w:rsidRDefault="00AB0D76" w:rsidP="001B57E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Upload and view any required receipts </w:t>
                            </w:r>
                          </w:p>
                          <w:p w14:paraId="105CA968" w14:textId="53DB9FBA" w:rsidR="007E6064" w:rsidRPr="00BF004F" w:rsidRDefault="00AB0D76" w:rsidP="001B57E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Access Tools &amp; Support </w:t>
                            </w:r>
                            <w:r w:rsidR="00ED2BB2"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payment card</w:t>
                            </w:r>
                            <w:r w:rsidRPr="00BF004F" w:rsidDel="00011A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50EE"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questions and notifications</w:t>
                            </w:r>
                          </w:p>
                          <w:p w14:paraId="09A24C06" w14:textId="77777777" w:rsidR="00CC39F4" w:rsidRPr="00BF004F" w:rsidRDefault="00CC39F4" w:rsidP="004D5FEA">
                            <w:pPr>
                              <w:pStyle w:val="ListParagraph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D16D86" w14:textId="4031F501" w:rsidR="005C6C4B" w:rsidRPr="00BF004F" w:rsidRDefault="00040CA1" w:rsidP="00D96D2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 out the DOR CalDOR Payment Card website for additional resources</w:t>
                            </w:r>
                            <w:r w:rsidR="00D96D23"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1" w:history="1">
                              <w:r w:rsidR="00D96D23" w:rsidRPr="00BF004F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www.dor.ca.gov</w:t>
                              </w:r>
                            </w:hyperlink>
                          </w:p>
                          <w:p w14:paraId="5790FFA1" w14:textId="77777777" w:rsidR="00BF004F" w:rsidRPr="00BF004F" w:rsidRDefault="00BF004F" w:rsidP="00BF004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7E33A1" w14:textId="77777777" w:rsidR="00040CA1" w:rsidRPr="00BF004F" w:rsidRDefault="00CC39F4" w:rsidP="007D21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3058EA"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refunded </w:t>
                            </w:r>
                            <w:r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amounts from returns and </w:t>
                            </w:r>
                          </w:p>
                          <w:p w14:paraId="0145F547" w14:textId="7D8F7C74" w:rsidR="00CC39F4" w:rsidRPr="00BF004F" w:rsidRDefault="00CC39F4" w:rsidP="00040CA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exchanges will be </w:t>
                            </w:r>
                            <w:r w:rsidR="00DC5CE6"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loaded </w:t>
                            </w:r>
                            <w:r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back onto the card.</w:t>
                            </w:r>
                            <w:r w:rsidR="00DC5CE6"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8EA" w:rsidRPr="00BF0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Notify your DOR VR Services Delivery Team if you need any changes to the original authorized goods and services approved by your DOR Counselor for your employment plan. </w:t>
                            </w:r>
                          </w:p>
                          <w:p w14:paraId="5409EE92" w14:textId="77777777" w:rsidR="00CC39F4" w:rsidRPr="00BF004F" w:rsidRDefault="00CC39F4" w:rsidP="00D16314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260542EE" w14:textId="77777777" w:rsidR="002B0D55" w:rsidRPr="00BF004F" w:rsidRDefault="002B0D5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1556D9DC" w14:textId="77777777" w:rsidR="00D16314" w:rsidRPr="003058EA" w:rsidRDefault="00D16314" w:rsidP="004D5FEA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A027D5" w14:textId="77777777" w:rsidR="00867914" w:rsidRPr="003058EA" w:rsidRDefault="00867914" w:rsidP="004D5F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4ACFBB" w14:textId="40C9929C" w:rsidR="004679AB" w:rsidRPr="003058EA" w:rsidRDefault="004679AB" w:rsidP="004D5FEA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94C55F" w14:textId="37E4E2F0" w:rsidR="00742AED" w:rsidRPr="003058EA" w:rsidRDefault="00742AED" w:rsidP="004D5FEA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4E3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4.65pt;height:3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">
                <v:textbox>
                  <w:txbxContent>
                    <w:p w14:paraId="6D611FCC" w14:textId="3DB2969D" w:rsidR="00D45214" w:rsidRPr="00D45214" w:rsidRDefault="00DE7058" w:rsidP="003058E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45214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04AB702" wp14:editId="3645AF22">
                            <wp:extent cx="2360295" cy="318770"/>
                            <wp:effectExtent l="0" t="0" r="1905" b="5080"/>
                            <wp:docPr id="9" name="Picture 9" descr="The logo of CalDOR Payment C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he logo of CalDOR Payment Ca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295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9A19A8" w14:textId="77777777" w:rsidR="0010566A" w:rsidRPr="0010566A" w:rsidRDefault="0010566A" w:rsidP="0010566A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621366B6" w14:textId="1D58329B" w:rsidR="0010566A" w:rsidRDefault="0010566A" w:rsidP="0010566A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Quick Reference Guide</w:t>
                      </w:r>
                    </w:p>
                    <w:p w14:paraId="2869B397" w14:textId="77777777" w:rsidR="00D45214" w:rsidRPr="00040CA1" w:rsidRDefault="00D45214" w:rsidP="0010566A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DF383B4" w14:textId="36D67F80" w:rsidR="00AB0D76" w:rsidRPr="001B57E2" w:rsidRDefault="00AB0D76" w:rsidP="001B57E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57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Log in to your </w:t>
                      </w:r>
                      <w:r w:rsidR="00752F8C" w:rsidRPr="001B57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CalDOR Payment Card </w:t>
                      </w:r>
                      <w:r w:rsidRPr="001B57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account by </w:t>
                      </w:r>
                      <w:r w:rsidR="008331D6" w:rsidRPr="001B57E2">
                        <w:rPr>
                          <w:rFonts w:ascii="Arial" w:hAnsi="Arial" w:cs="Arial"/>
                          <w:sz w:val="24"/>
                          <w:szCs w:val="24"/>
                        </w:rPr>
                        <w:t>visiting</w:t>
                      </w:r>
                      <w:r w:rsidR="000C27C9" w:rsidRPr="001B57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Participant Portal</w:t>
                      </w:r>
                      <w:r w:rsidR="008331D6" w:rsidRPr="001B57E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921066" w:rsidRPr="001B57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040CA1" w:rsidRPr="001B57E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caldorpaymentcard.lh1ondemand.com</w:t>
                        </w:r>
                      </w:hyperlink>
                    </w:p>
                    <w:p w14:paraId="773C1FB6" w14:textId="77777777" w:rsidR="00AB0D76" w:rsidRPr="00BF004F" w:rsidRDefault="00AB0D76" w:rsidP="001B57E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View your Plan Services with authorized goods and/or services and available funds </w:t>
                      </w:r>
                    </w:p>
                    <w:p w14:paraId="58997F47" w14:textId="2B8B8BC5" w:rsidR="00AB0D76" w:rsidRPr="00BF004F" w:rsidRDefault="00AB0D76" w:rsidP="001B57E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Upload and view any required receipts </w:t>
                      </w:r>
                    </w:p>
                    <w:p w14:paraId="105CA968" w14:textId="53DB9FBA" w:rsidR="007E6064" w:rsidRPr="00BF004F" w:rsidRDefault="00AB0D76" w:rsidP="001B57E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Access Tools &amp; Support </w:t>
                      </w:r>
                      <w:r w:rsidR="00ED2BB2"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>for</w:t>
                      </w:r>
                      <w:r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payment card</w:t>
                      </w:r>
                      <w:r w:rsidRPr="00BF004F" w:rsidDel="00011A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450EE"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>questions and notifications</w:t>
                      </w:r>
                    </w:p>
                    <w:p w14:paraId="09A24C06" w14:textId="77777777" w:rsidR="00CC39F4" w:rsidRPr="00BF004F" w:rsidRDefault="00CC39F4" w:rsidP="004D5FEA">
                      <w:pPr>
                        <w:pStyle w:val="ListParagraph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D16D86" w14:textId="4031F501" w:rsidR="005C6C4B" w:rsidRPr="00BF004F" w:rsidRDefault="00040CA1" w:rsidP="00D96D2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>Check out the DOR CalDOR Payment Card website for additional resources</w:t>
                      </w:r>
                      <w:r w:rsidR="00D96D23"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hyperlink r:id="rId13" w:history="1">
                        <w:r w:rsidR="00D96D23" w:rsidRPr="00BF004F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</w:rPr>
                          <w:t>www.dor.ca.gov</w:t>
                        </w:r>
                      </w:hyperlink>
                    </w:p>
                    <w:p w14:paraId="5790FFA1" w14:textId="77777777" w:rsidR="00BF004F" w:rsidRPr="00BF004F" w:rsidRDefault="00BF004F" w:rsidP="00BF004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7E33A1" w14:textId="77777777" w:rsidR="00040CA1" w:rsidRPr="00BF004F" w:rsidRDefault="00CC39F4" w:rsidP="007D21D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</w:t>
                      </w:r>
                      <w:r w:rsidR="003058EA"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refunded </w:t>
                      </w:r>
                      <w:r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amounts from returns and </w:t>
                      </w:r>
                    </w:p>
                    <w:p w14:paraId="0145F547" w14:textId="7D8F7C74" w:rsidR="00CC39F4" w:rsidRPr="00BF004F" w:rsidRDefault="00CC39F4" w:rsidP="00040CA1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exchanges will be </w:t>
                      </w:r>
                      <w:r w:rsidR="00DC5CE6"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loaded </w:t>
                      </w:r>
                      <w:r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>back onto the card.</w:t>
                      </w:r>
                      <w:r w:rsidR="00DC5CE6"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058EA" w:rsidRPr="00BF00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Notify your DOR VR Services Delivery Team if you need any changes to the original authorized goods and services approved by your DOR Counselor for your employment plan. </w:t>
                      </w:r>
                    </w:p>
                    <w:p w14:paraId="5409EE92" w14:textId="77777777" w:rsidR="00CC39F4" w:rsidRPr="00BF004F" w:rsidRDefault="00CC39F4" w:rsidP="00D16314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260542EE" w14:textId="77777777" w:rsidR="002B0D55" w:rsidRPr="00BF004F" w:rsidRDefault="002B0D5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1556D9DC" w14:textId="77777777" w:rsidR="00D16314" w:rsidRPr="003058EA" w:rsidRDefault="00D16314" w:rsidP="004D5FEA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1BA027D5" w14:textId="77777777" w:rsidR="00867914" w:rsidRPr="003058EA" w:rsidRDefault="00867914" w:rsidP="004D5FEA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5C4ACFBB" w14:textId="40C9929C" w:rsidR="004679AB" w:rsidRPr="003058EA" w:rsidRDefault="004679AB" w:rsidP="004D5FEA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B94C55F" w14:textId="37E4E2F0" w:rsidR="00742AED" w:rsidRPr="003058EA" w:rsidRDefault="00742AED" w:rsidP="004D5FEA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D5FEA">
        <w:rPr>
          <w:noProof/>
        </w:rPr>
        <mc:AlternateContent>
          <mc:Choice Requires="wps">
            <w:drawing>
              <wp:inline distT="0" distB="0" distL="0" distR="0" wp14:anchorId="0C58D75F" wp14:editId="4A88062C">
                <wp:extent cx="3590925" cy="4629150"/>
                <wp:effectExtent l="0" t="0" r="28575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C49C" w14:textId="23E113C8" w:rsidR="00D45214" w:rsidRDefault="00D45214" w:rsidP="00D45214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521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0AD8BB0" wp14:editId="36412A95">
                                  <wp:extent cx="2360295" cy="318770"/>
                                  <wp:effectExtent l="0" t="0" r="1905" b="5080"/>
                                  <wp:docPr id="6" name="Picture 6" descr="The logo of CalDOR Payment C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ogo of CalDOR Payment Ca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29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9FBB47" w14:textId="77777777" w:rsidR="007508FD" w:rsidRPr="007508FD" w:rsidRDefault="007508FD" w:rsidP="00D45214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CC09DA0" w14:textId="7DD04C45" w:rsidR="00D45214" w:rsidRDefault="00F1677B" w:rsidP="00D45214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Quick Reference </w:t>
                            </w:r>
                            <w:r w:rsidR="007508F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Guide</w:t>
                            </w:r>
                          </w:p>
                          <w:p w14:paraId="00FD7CB5" w14:textId="77777777" w:rsidR="007508FD" w:rsidRPr="007508FD" w:rsidRDefault="007508FD" w:rsidP="00D45214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20616A" w14:textId="6D501A6B" w:rsidR="007825A3" w:rsidRPr="003058EA" w:rsidRDefault="007D21D1" w:rsidP="003058E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058EA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Important:</w:t>
                            </w:r>
                            <w:r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B6AF5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 w:rsid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upload </w:t>
                            </w:r>
                            <w:r w:rsidR="003B6AF5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your </w:t>
                            </w:r>
                            <w:r w:rsidR="00960CF3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required </w:t>
                            </w:r>
                            <w:r w:rsidR="003B6AF5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receipt</w:t>
                            </w:r>
                            <w:r w:rsidR="00532B0C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3B6AF5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as soon as possible </w:t>
                            </w:r>
                            <w:r w:rsidR="00532B0C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that </w:t>
                            </w:r>
                            <w:r w:rsidR="003B6AF5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list</w:t>
                            </w:r>
                            <w:r w:rsidR="00532B0C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3B6AF5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all items purchased with the payment card.</w:t>
                            </w:r>
                          </w:p>
                          <w:p w14:paraId="0264E698" w14:textId="77777777" w:rsidR="00EB2488" w:rsidRPr="003058EA" w:rsidRDefault="00EB2488" w:rsidP="003058E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FD9121" w14:textId="2A6AE79F" w:rsidR="00AB0D76" w:rsidRPr="003058EA" w:rsidRDefault="00106BB3" w:rsidP="003058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058EA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Important</w:t>
                            </w:r>
                            <w:r w:rsidR="00AB0D76" w:rsidRPr="003058EA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="00AB0D76" w:rsidRPr="003058EA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B0D76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Only</w:t>
                            </w:r>
                            <w:r w:rsidR="00AB0D76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specific items and/or services authorized by your Counselor may be purchased with the </w:t>
                            </w:r>
                            <w:r w:rsidR="00DC5CE6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payment </w:t>
                            </w:r>
                            <w:r w:rsidR="00AB0D76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card. </w:t>
                            </w:r>
                          </w:p>
                          <w:p w14:paraId="7FDA7F2E" w14:textId="77777777" w:rsidR="00AB0D76" w:rsidRPr="003058EA" w:rsidRDefault="00AB0D76" w:rsidP="003058E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63C347" w14:textId="661E937C" w:rsidR="00AB0D76" w:rsidRPr="003058EA" w:rsidRDefault="00AB0D76" w:rsidP="003058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058EA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Important:</w:t>
                            </w:r>
                            <w:r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Unauthorized purchases may result in your transaction being declined </w:t>
                            </w:r>
                            <w:r w:rsidR="00ED2BB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your </w:t>
                            </w:r>
                            <w:r w:rsidR="00DC5CE6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card </w:t>
                            </w:r>
                            <w:r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may be inactivated.</w:t>
                            </w:r>
                          </w:p>
                          <w:p w14:paraId="5E77EEB2" w14:textId="77777777" w:rsidR="004D5FEA" w:rsidRPr="003058EA" w:rsidRDefault="004D5FEA" w:rsidP="003058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C3DA516" w14:textId="589CFFA3" w:rsidR="00AB0D76" w:rsidRPr="003058EA" w:rsidRDefault="002047A2" w:rsidP="003058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Lost/Stolen Card: </w:t>
                            </w:r>
                            <w:r w:rsidR="00DC5CE6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Call </w:t>
                            </w:r>
                            <w:r w:rsidR="003058EA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DC5CE6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CalDOR Payment Card Services </w:t>
                            </w:r>
                            <w:r w:rsidR="003058EA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Center at </w:t>
                            </w:r>
                            <w:r w:rsid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  <w:t>1-</w:t>
                            </w:r>
                            <w:r w:rsidR="003058EA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833-654-3078 </w:t>
                            </w:r>
                            <w:r w:rsidR="00DC5CE6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to report within 24 hours </w:t>
                            </w:r>
                          </w:p>
                          <w:p w14:paraId="4A8B3EE2" w14:textId="77777777" w:rsidR="007508FD" w:rsidRPr="003058EA" w:rsidRDefault="007508FD" w:rsidP="003058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13C598" w14:textId="5487112F" w:rsidR="003119DB" w:rsidRPr="003058EA" w:rsidRDefault="003119DB" w:rsidP="003058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Call your </w:t>
                            </w:r>
                            <w:r w:rsidR="00DC5CE6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DOR VR Services Delivery Team </w:t>
                            </w:r>
                            <w:r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with any questions or concerns regarding</w:t>
                            </w:r>
                            <w:r w:rsidR="0055483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your VR </w:t>
                            </w:r>
                            <w:r w:rsidR="005D1B5D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authorized goods and/or services</w:t>
                            </w:r>
                            <w:r w:rsidR="0055483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C0AC916" w14:textId="67E407D7" w:rsidR="006C643B" w:rsidRPr="003058EA" w:rsidRDefault="00ED2BB2" w:rsidP="003058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[</w:t>
                            </w:r>
                            <w:r w:rsidR="00C42DA5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District Office Name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] [</w:t>
                            </w:r>
                            <w:r w:rsidR="00C42DA5" w:rsidRPr="003058E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Phone Number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375DE042" w14:textId="23F2C469" w:rsidR="007212B1" w:rsidRPr="003058EA" w:rsidRDefault="00E03FE8" w:rsidP="003058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058EA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8D75F" id="_x0000_s1027" type="#_x0000_t202" style="width:282.75pt;height:3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">
                <v:textbox>
                  <w:txbxContent>
                    <w:p w14:paraId="57F3C49C" w14:textId="23E113C8" w:rsidR="00D45214" w:rsidRDefault="00D45214" w:rsidP="00D45214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45214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0AD8BB0" wp14:editId="36412A95">
                            <wp:extent cx="2360295" cy="318770"/>
                            <wp:effectExtent l="0" t="0" r="1905" b="5080"/>
                            <wp:docPr id="6" name="Picture 6" descr="The logo of CalDOR Payment C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ogo of CalDOR Payment Ca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295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9FBB47" w14:textId="77777777" w:rsidR="007508FD" w:rsidRPr="007508FD" w:rsidRDefault="007508FD" w:rsidP="00D45214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0CC09DA0" w14:textId="7DD04C45" w:rsidR="00D45214" w:rsidRDefault="00F1677B" w:rsidP="00D45214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Quick Reference </w:t>
                      </w:r>
                      <w:r w:rsidR="007508F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Guide</w:t>
                      </w:r>
                    </w:p>
                    <w:p w14:paraId="00FD7CB5" w14:textId="77777777" w:rsidR="007508FD" w:rsidRPr="007508FD" w:rsidRDefault="007508FD" w:rsidP="00D45214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A20616A" w14:textId="6D501A6B" w:rsidR="007825A3" w:rsidRPr="003058EA" w:rsidRDefault="007D21D1" w:rsidP="003058E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058EA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Important:</w:t>
                      </w:r>
                      <w:r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3B6AF5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Please </w:t>
                      </w:r>
                      <w:r w:rsid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upload </w:t>
                      </w:r>
                      <w:r w:rsidR="003B6AF5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your </w:t>
                      </w:r>
                      <w:r w:rsidR="00960CF3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required </w:t>
                      </w:r>
                      <w:r w:rsidR="003B6AF5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>receipt</w:t>
                      </w:r>
                      <w:r w:rsidR="00532B0C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  <w:r w:rsidR="003B6AF5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as soon as possible </w:t>
                      </w:r>
                      <w:r w:rsidR="00532B0C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that </w:t>
                      </w:r>
                      <w:r w:rsidR="003B6AF5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>list</w:t>
                      </w:r>
                      <w:r w:rsidR="00532B0C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  <w:r w:rsidR="003B6AF5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all items purchased with the payment card.</w:t>
                      </w:r>
                    </w:p>
                    <w:p w14:paraId="0264E698" w14:textId="77777777" w:rsidR="00EB2488" w:rsidRPr="003058EA" w:rsidRDefault="00EB2488" w:rsidP="003058E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FD9121" w14:textId="2A6AE79F" w:rsidR="00AB0D76" w:rsidRPr="003058EA" w:rsidRDefault="00106BB3" w:rsidP="003058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058EA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Important</w:t>
                      </w:r>
                      <w:r w:rsidR="00AB0D76" w:rsidRPr="003058EA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:</w:t>
                      </w:r>
                      <w:r w:rsidR="00AB0D76" w:rsidRPr="003058EA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AB0D76" w:rsidRPr="003058EA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>Only</w:t>
                      </w:r>
                      <w:r w:rsidR="00AB0D76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specific items and/or services authorized by your Counselor may be purchased with the </w:t>
                      </w:r>
                      <w:r w:rsidR="00DC5CE6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payment </w:t>
                      </w:r>
                      <w:r w:rsidR="00AB0D76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card. </w:t>
                      </w:r>
                    </w:p>
                    <w:p w14:paraId="7FDA7F2E" w14:textId="77777777" w:rsidR="00AB0D76" w:rsidRPr="003058EA" w:rsidRDefault="00AB0D76" w:rsidP="003058E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63C347" w14:textId="661E937C" w:rsidR="00AB0D76" w:rsidRPr="003058EA" w:rsidRDefault="00AB0D76" w:rsidP="003058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3058EA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Important:</w:t>
                      </w:r>
                      <w:r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Unauthorized purchases may result in your transaction being declined </w:t>
                      </w:r>
                      <w:r w:rsidR="00ED2BB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and </w:t>
                      </w:r>
                      <w:r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your </w:t>
                      </w:r>
                      <w:r w:rsidR="00DC5CE6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card </w:t>
                      </w:r>
                      <w:r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>may be inactivated.</w:t>
                      </w:r>
                    </w:p>
                    <w:p w14:paraId="5E77EEB2" w14:textId="77777777" w:rsidR="004D5FEA" w:rsidRPr="003058EA" w:rsidRDefault="004D5FEA" w:rsidP="003058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C3DA516" w14:textId="589CFFA3" w:rsidR="00AB0D76" w:rsidRPr="003058EA" w:rsidRDefault="002047A2" w:rsidP="003058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Lost/Stolen Card: </w:t>
                      </w:r>
                      <w:r w:rsidR="00DC5CE6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Call </w:t>
                      </w:r>
                      <w:r w:rsidR="003058EA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the </w:t>
                      </w:r>
                      <w:r w:rsidR="00DC5CE6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CalDOR Payment Card Services </w:t>
                      </w:r>
                      <w:r w:rsidR="003058EA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Center at </w:t>
                      </w:r>
                      <w:r w:rsid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  <w:t>1-</w:t>
                      </w:r>
                      <w:r w:rsidR="003058EA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833-654-3078 </w:t>
                      </w:r>
                      <w:r w:rsidR="00DC5CE6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to report within 24 hours </w:t>
                      </w:r>
                    </w:p>
                    <w:p w14:paraId="4A8B3EE2" w14:textId="77777777" w:rsidR="007508FD" w:rsidRPr="003058EA" w:rsidRDefault="007508FD" w:rsidP="003058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13C598" w14:textId="5487112F" w:rsidR="003119DB" w:rsidRPr="003058EA" w:rsidRDefault="003119DB" w:rsidP="003058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Call your </w:t>
                      </w:r>
                      <w:r w:rsidR="00DC5CE6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DOR VR Services Delivery Team </w:t>
                      </w:r>
                      <w:r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>with any questions or concerns regarding</w:t>
                      </w:r>
                      <w:r w:rsidR="0055483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your VR </w:t>
                      </w:r>
                      <w:r w:rsidR="005D1B5D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>authorized goods and/or services</w:t>
                      </w:r>
                      <w:r w:rsidR="0055483B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14:paraId="2C0AC916" w14:textId="67E407D7" w:rsidR="006C643B" w:rsidRPr="003058EA" w:rsidRDefault="00ED2BB2" w:rsidP="003058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[</w:t>
                      </w:r>
                      <w:r w:rsidR="00C42DA5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>District Office Name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] [</w:t>
                      </w:r>
                      <w:r w:rsidR="00C42DA5" w:rsidRPr="003058EA">
                        <w:rPr>
                          <w:rFonts w:ascii="Arial" w:hAnsi="Arial" w:cs="Arial"/>
                          <w:sz w:val="26"/>
                          <w:szCs w:val="26"/>
                        </w:rPr>
                        <w:t>Phone Number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]</w:t>
                      </w:r>
                    </w:p>
                    <w:p w14:paraId="375DE042" w14:textId="23F2C469" w:rsidR="007212B1" w:rsidRPr="003058EA" w:rsidRDefault="00E03FE8" w:rsidP="003058EA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058EA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14E0E" w:rsidSect="00B14E0E">
      <w:pgSz w:w="12240" w:h="792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460"/>
    <w:multiLevelType w:val="hybridMultilevel"/>
    <w:tmpl w:val="8F5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01B8"/>
    <w:multiLevelType w:val="hybridMultilevel"/>
    <w:tmpl w:val="456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1E1"/>
    <w:multiLevelType w:val="hybridMultilevel"/>
    <w:tmpl w:val="645C9624"/>
    <w:lvl w:ilvl="0" w:tplc="AD702D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7165"/>
    <w:multiLevelType w:val="hybridMultilevel"/>
    <w:tmpl w:val="199CD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832A5"/>
    <w:multiLevelType w:val="hybridMultilevel"/>
    <w:tmpl w:val="8C087832"/>
    <w:lvl w:ilvl="0" w:tplc="6C16FB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6688"/>
    <w:multiLevelType w:val="hybridMultilevel"/>
    <w:tmpl w:val="611A7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615E6"/>
    <w:multiLevelType w:val="hybridMultilevel"/>
    <w:tmpl w:val="BD6C8168"/>
    <w:lvl w:ilvl="0" w:tplc="6B6475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86000"/>
    <w:multiLevelType w:val="hybridMultilevel"/>
    <w:tmpl w:val="8A405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E423EF"/>
    <w:multiLevelType w:val="hybridMultilevel"/>
    <w:tmpl w:val="7512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A3E8D"/>
    <w:multiLevelType w:val="hybridMultilevel"/>
    <w:tmpl w:val="D6C01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3AA6"/>
    <w:multiLevelType w:val="hybridMultilevel"/>
    <w:tmpl w:val="845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B5901"/>
    <w:multiLevelType w:val="hybridMultilevel"/>
    <w:tmpl w:val="ABC6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91BDE"/>
    <w:multiLevelType w:val="hybridMultilevel"/>
    <w:tmpl w:val="800E2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321845"/>
    <w:multiLevelType w:val="hybridMultilevel"/>
    <w:tmpl w:val="8E1C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5C6C92"/>
    <w:multiLevelType w:val="hybridMultilevel"/>
    <w:tmpl w:val="6E1A42AE"/>
    <w:lvl w:ilvl="0" w:tplc="63E60B1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7FDF"/>
    <w:multiLevelType w:val="hybridMultilevel"/>
    <w:tmpl w:val="DCDC8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55AF5"/>
    <w:multiLevelType w:val="hybridMultilevel"/>
    <w:tmpl w:val="7478B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452B9"/>
    <w:multiLevelType w:val="hybridMultilevel"/>
    <w:tmpl w:val="745E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02FA"/>
    <w:multiLevelType w:val="hybridMultilevel"/>
    <w:tmpl w:val="60A2A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46841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C4265"/>
    <w:multiLevelType w:val="hybridMultilevel"/>
    <w:tmpl w:val="E39E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3D2D"/>
    <w:multiLevelType w:val="hybridMultilevel"/>
    <w:tmpl w:val="6E9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7028B"/>
    <w:multiLevelType w:val="hybridMultilevel"/>
    <w:tmpl w:val="67549E4E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2" w15:restartNumberingAfterBreak="0">
    <w:nsid w:val="64C94E1F"/>
    <w:multiLevelType w:val="hybridMultilevel"/>
    <w:tmpl w:val="DBCC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72C4F"/>
    <w:multiLevelType w:val="hybridMultilevel"/>
    <w:tmpl w:val="7972A444"/>
    <w:lvl w:ilvl="0" w:tplc="4872A1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537F3"/>
    <w:multiLevelType w:val="hybridMultilevel"/>
    <w:tmpl w:val="4130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A54AA"/>
    <w:multiLevelType w:val="hybridMultilevel"/>
    <w:tmpl w:val="90FCB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271899">
    <w:abstractNumId w:val="23"/>
  </w:num>
  <w:num w:numId="2" w16cid:durableId="436489027">
    <w:abstractNumId w:val="6"/>
  </w:num>
  <w:num w:numId="3" w16cid:durableId="258610538">
    <w:abstractNumId w:val="25"/>
  </w:num>
  <w:num w:numId="4" w16cid:durableId="1863011431">
    <w:abstractNumId w:val="2"/>
  </w:num>
  <w:num w:numId="5" w16cid:durableId="1012495422">
    <w:abstractNumId w:val="4"/>
  </w:num>
  <w:num w:numId="6" w16cid:durableId="2058159822">
    <w:abstractNumId w:val="5"/>
  </w:num>
  <w:num w:numId="7" w16cid:durableId="279797038">
    <w:abstractNumId w:val="21"/>
  </w:num>
  <w:num w:numId="8" w16cid:durableId="739791474">
    <w:abstractNumId w:val="3"/>
  </w:num>
  <w:num w:numId="9" w16cid:durableId="386806884">
    <w:abstractNumId w:val="22"/>
  </w:num>
  <w:num w:numId="10" w16cid:durableId="185098227">
    <w:abstractNumId w:val="11"/>
  </w:num>
  <w:num w:numId="11" w16cid:durableId="2032294232">
    <w:abstractNumId w:val="10"/>
  </w:num>
  <w:num w:numId="12" w16cid:durableId="1503741854">
    <w:abstractNumId w:val="19"/>
  </w:num>
  <w:num w:numId="13" w16cid:durableId="1213662623">
    <w:abstractNumId w:val="24"/>
  </w:num>
  <w:num w:numId="14" w16cid:durableId="699746419">
    <w:abstractNumId w:val="7"/>
  </w:num>
  <w:num w:numId="15" w16cid:durableId="616452019">
    <w:abstractNumId w:val="16"/>
  </w:num>
  <w:num w:numId="16" w16cid:durableId="1905026572">
    <w:abstractNumId w:val="13"/>
  </w:num>
  <w:num w:numId="17" w16cid:durableId="1018193112">
    <w:abstractNumId w:val="0"/>
  </w:num>
  <w:num w:numId="18" w16cid:durableId="1348605284">
    <w:abstractNumId w:val="8"/>
  </w:num>
  <w:num w:numId="19" w16cid:durableId="1057434616">
    <w:abstractNumId w:val="18"/>
  </w:num>
  <w:num w:numId="20" w16cid:durableId="1383865167">
    <w:abstractNumId w:val="1"/>
  </w:num>
  <w:num w:numId="21" w16cid:durableId="309675456">
    <w:abstractNumId w:val="14"/>
  </w:num>
  <w:num w:numId="22" w16cid:durableId="2056540401">
    <w:abstractNumId w:val="15"/>
  </w:num>
  <w:num w:numId="23" w16cid:durableId="1374307874">
    <w:abstractNumId w:val="12"/>
  </w:num>
  <w:num w:numId="24" w16cid:durableId="1779522975">
    <w:abstractNumId w:val="20"/>
  </w:num>
  <w:num w:numId="25" w16cid:durableId="30347641">
    <w:abstractNumId w:val="17"/>
  </w:num>
  <w:num w:numId="26" w16cid:durableId="2009869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0E"/>
    <w:rsid w:val="00002985"/>
    <w:rsid w:val="0000579C"/>
    <w:rsid w:val="000106BF"/>
    <w:rsid w:val="00011A69"/>
    <w:rsid w:val="000252BA"/>
    <w:rsid w:val="000253F1"/>
    <w:rsid w:val="000309F9"/>
    <w:rsid w:val="0003546C"/>
    <w:rsid w:val="00040CA1"/>
    <w:rsid w:val="00042AD6"/>
    <w:rsid w:val="00044773"/>
    <w:rsid w:val="0005063F"/>
    <w:rsid w:val="000562CE"/>
    <w:rsid w:val="00061636"/>
    <w:rsid w:val="000757B4"/>
    <w:rsid w:val="0007678B"/>
    <w:rsid w:val="000800AA"/>
    <w:rsid w:val="00084961"/>
    <w:rsid w:val="000B52C1"/>
    <w:rsid w:val="000C27C9"/>
    <w:rsid w:val="000D4328"/>
    <w:rsid w:val="000D688F"/>
    <w:rsid w:val="000E3A8D"/>
    <w:rsid w:val="000E5D39"/>
    <w:rsid w:val="000F45D4"/>
    <w:rsid w:val="0010566A"/>
    <w:rsid w:val="00106BB3"/>
    <w:rsid w:val="001242BB"/>
    <w:rsid w:val="0013510D"/>
    <w:rsid w:val="00175C1E"/>
    <w:rsid w:val="00175E13"/>
    <w:rsid w:val="00176992"/>
    <w:rsid w:val="001908B3"/>
    <w:rsid w:val="001968A2"/>
    <w:rsid w:val="001A4BF1"/>
    <w:rsid w:val="001B4E6C"/>
    <w:rsid w:val="001B57E2"/>
    <w:rsid w:val="001B7D6E"/>
    <w:rsid w:val="001B7EA3"/>
    <w:rsid w:val="001C5BF5"/>
    <w:rsid w:val="001D6AFA"/>
    <w:rsid w:val="001F332C"/>
    <w:rsid w:val="001F48A2"/>
    <w:rsid w:val="001F5398"/>
    <w:rsid w:val="002047A2"/>
    <w:rsid w:val="00212C60"/>
    <w:rsid w:val="0021332A"/>
    <w:rsid w:val="00225A0D"/>
    <w:rsid w:val="00234115"/>
    <w:rsid w:val="00264A9B"/>
    <w:rsid w:val="002B0D55"/>
    <w:rsid w:val="002B6A69"/>
    <w:rsid w:val="002B7C83"/>
    <w:rsid w:val="002D09DF"/>
    <w:rsid w:val="002D2906"/>
    <w:rsid w:val="002D7E3B"/>
    <w:rsid w:val="002E116B"/>
    <w:rsid w:val="002F6475"/>
    <w:rsid w:val="00300EAE"/>
    <w:rsid w:val="003058EA"/>
    <w:rsid w:val="00310F6A"/>
    <w:rsid w:val="003119DB"/>
    <w:rsid w:val="00326ACD"/>
    <w:rsid w:val="00326E27"/>
    <w:rsid w:val="00334B91"/>
    <w:rsid w:val="00337993"/>
    <w:rsid w:val="003710E3"/>
    <w:rsid w:val="003829D8"/>
    <w:rsid w:val="00382F0D"/>
    <w:rsid w:val="003946CA"/>
    <w:rsid w:val="003A5EC6"/>
    <w:rsid w:val="003B6AF5"/>
    <w:rsid w:val="003B7D4F"/>
    <w:rsid w:val="003F4275"/>
    <w:rsid w:val="00411A7E"/>
    <w:rsid w:val="004144CB"/>
    <w:rsid w:val="004241C1"/>
    <w:rsid w:val="00431CE4"/>
    <w:rsid w:val="00432114"/>
    <w:rsid w:val="00444AF0"/>
    <w:rsid w:val="0044681C"/>
    <w:rsid w:val="004520A5"/>
    <w:rsid w:val="00452F23"/>
    <w:rsid w:val="00456A12"/>
    <w:rsid w:val="00464DC7"/>
    <w:rsid w:val="004679AB"/>
    <w:rsid w:val="00471A36"/>
    <w:rsid w:val="00473EDF"/>
    <w:rsid w:val="004812EC"/>
    <w:rsid w:val="00492251"/>
    <w:rsid w:val="004A5066"/>
    <w:rsid w:val="004B66CA"/>
    <w:rsid w:val="004B6B73"/>
    <w:rsid w:val="004D5FEA"/>
    <w:rsid w:val="004E0172"/>
    <w:rsid w:val="00511670"/>
    <w:rsid w:val="005120CB"/>
    <w:rsid w:val="00512B46"/>
    <w:rsid w:val="00515965"/>
    <w:rsid w:val="00516D17"/>
    <w:rsid w:val="0052060D"/>
    <w:rsid w:val="00531CAA"/>
    <w:rsid w:val="00532B0C"/>
    <w:rsid w:val="00542BCC"/>
    <w:rsid w:val="0055483B"/>
    <w:rsid w:val="005863E2"/>
    <w:rsid w:val="00592581"/>
    <w:rsid w:val="005C1AE7"/>
    <w:rsid w:val="005C6C4B"/>
    <w:rsid w:val="005D1680"/>
    <w:rsid w:val="005D1B5D"/>
    <w:rsid w:val="005D2D84"/>
    <w:rsid w:val="005D63BB"/>
    <w:rsid w:val="005E2EA5"/>
    <w:rsid w:val="005E61E4"/>
    <w:rsid w:val="006004DD"/>
    <w:rsid w:val="00603F29"/>
    <w:rsid w:val="00604C8A"/>
    <w:rsid w:val="00614573"/>
    <w:rsid w:val="00621FDF"/>
    <w:rsid w:val="006251ED"/>
    <w:rsid w:val="006266D4"/>
    <w:rsid w:val="00626D68"/>
    <w:rsid w:val="00630CF4"/>
    <w:rsid w:val="0065285C"/>
    <w:rsid w:val="006562DE"/>
    <w:rsid w:val="00666D85"/>
    <w:rsid w:val="0067726F"/>
    <w:rsid w:val="006873B8"/>
    <w:rsid w:val="006A2CCE"/>
    <w:rsid w:val="006C643B"/>
    <w:rsid w:val="006D214A"/>
    <w:rsid w:val="006D2852"/>
    <w:rsid w:val="006D5C97"/>
    <w:rsid w:val="006F620D"/>
    <w:rsid w:val="007019AB"/>
    <w:rsid w:val="00714B89"/>
    <w:rsid w:val="00715DB8"/>
    <w:rsid w:val="00716BB1"/>
    <w:rsid w:val="007212B1"/>
    <w:rsid w:val="00722D2B"/>
    <w:rsid w:val="00742AED"/>
    <w:rsid w:val="0074571E"/>
    <w:rsid w:val="0074609B"/>
    <w:rsid w:val="007508FD"/>
    <w:rsid w:val="00752F8C"/>
    <w:rsid w:val="007645CA"/>
    <w:rsid w:val="00765D4E"/>
    <w:rsid w:val="00772271"/>
    <w:rsid w:val="007825A3"/>
    <w:rsid w:val="007A5584"/>
    <w:rsid w:val="007B2F1C"/>
    <w:rsid w:val="007C25AE"/>
    <w:rsid w:val="007C51E1"/>
    <w:rsid w:val="007D21D1"/>
    <w:rsid w:val="007D73FF"/>
    <w:rsid w:val="007E6064"/>
    <w:rsid w:val="007F3A27"/>
    <w:rsid w:val="00815167"/>
    <w:rsid w:val="00821CE4"/>
    <w:rsid w:val="008251E4"/>
    <w:rsid w:val="00825969"/>
    <w:rsid w:val="00827421"/>
    <w:rsid w:val="008331D6"/>
    <w:rsid w:val="00845533"/>
    <w:rsid w:val="00863803"/>
    <w:rsid w:val="0086571D"/>
    <w:rsid w:val="00867914"/>
    <w:rsid w:val="00867CBF"/>
    <w:rsid w:val="008A4268"/>
    <w:rsid w:val="008B3AC1"/>
    <w:rsid w:val="008B75EC"/>
    <w:rsid w:val="008C0B9D"/>
    <w:rsid w:val="008D1517"/>
    <w:rsid w:val="008E0B53"/>
    <w:rsid w:val="008E6B5F"/>
    <w:rsid w:val="0090028E"/>
    <w:rsid w:val="0091624F"/>
    <w:rsid w:val="00921066"/>
    <w:rsid w:val="0092769F"/>
    <w:rsid w:val="00930A3A"/>
    <w:rsid w:val="009336BC"/>
    <w:rsid w:val="009455C7"/>
    <w:rsid w:val="009500EF"/>
    <w:rsid w:val="00952AA5"/>
    <w:rsid w:val="009533BD"/>
    <w:rsid w:val="00956D16"/>
    <w:rsid w:val="0095762C"/>
    <w:rsid w:val="00960CF3"/>
    <w:rsid w:val="00993940"/>
    <w:rsid w:val="00996228"/>
    <w:rsid w:val="009A29AB"/>
    <w:rsid w:val="009A6978"/>
    <w:rsid w:val="009A6E6E"/>
    <w:rsid w:val="009B7B72"/>
    <w:rsid w:val="009D034C"/>
    <w:rsid w:val="009D6F13"/>
    <w:rsid w:val="009E4663"/>
    <w:rsid w:val="009E5A5F"/>
    <w:rsid w:val="009F4417"/>
    <w:rsid w:val="00A01815"/>
    <w:rsid w:val="00A14240"/>
    <w:rsid w:val="00A3516F"/>
    <w:rsid w:val="00A363C8"/>
    <w:rsid w:val="00A41B61"/>
    <w:rsid w:val="00A424AD"/>
    <w:rsid w:val="00A44D4D"/>
    <w:rsid w:val="00A450EE"/>
    <w:rsid w:val="00A74719"/>
    <w:rsid w:val="00A909D3"/>
    <w:rsid w:val="00A94F8D"/>
    <w:rsid w:val="00AA1CBE"/>
    <w:rsid w:val="00AA3088"/>
    <w:rsid w:val="00AA4AB5"/>
    <w:rsid w:val="00AA6D08"/>
    <w:rsid w:val="00AB0D76"/>
    <w:rsid w:val="00AC0842"/>
    <w:rsid w:val="00AC3D62"/>
    <w:rsid w:val="00B14E0E"/>
    <w:rsid w:val="00B1501F"/>
    <w:rsid w:val="00B24443"/>
    <w:rsid w:val="00B27B51"/>
    <w:rsid w:val="00B37584"/>
    <w:rsid w:val="00B56164"/>
    <w:rsid w:val="00B95C7F"/>
    <w:rsid w:val="00BA0FF8"/>
    <w:rsid w:val="00BC661E"/>
    <w:rsid w:val="00BD0316"/>
    <w:rsid w:val="00BF004F"/>
    <w:rsid w:val="00C061A2"/>
    <w:rsid w:val="00C21E33"/>
    <w:rsid w:val="00C326CA"/>
    <w:rsid w:val="00C329B4"/>
    <w:rsid w:val="00C35333"/>
    <w:rsid w:val="00C3799C"/>
    <w:rsid w:val="00C42DA5"/>
    <w:rsid w:val="00C5679B"/>
    <w:rsid w:val="00C77796"/>
    <w:rsid w:val="00C8361E"/>
    <w:rsid w:val="00C87DCD"/>
    <w:rsid w:val="00CA0499"/>
    <w:rsid w:val="00CB23E6"/>
    <w:rsid w:val="00CB7075"/>
    <w:rsid w:val="00CB7686"/>
    <w:rsid w:val="00CC39F4"/>
    <w:rsid w:val="00CD083F"/>
    <w:rsid w:val="00CD27A0"/>
    <w:rsid w:val="00CD2A16"/>
    <w:rsid w:val="00CD741F"/>
    <w:rsid w:val="00CE2DBC"/>
    <w:rsid w:val="00CE48AC"/>
    <w:rsid w:val="00CE588D"/>
    <w:rsid w:val="00CF1871"/>
    <w:rsid w:val="00D03782"/>
    <w:rsid w:val="00D07BB0"/>
    <w:rsid w:val="00D14E76"/>
    <w:rsid w:val="00D15354"/>
    <w:rsid w:val="00D15FAD"/>
    <w:rsid w:val="00D16314"/>
    <w:rsid w:val="00D307F7"/>
    <w:rsid w:val="00D45214"/>
    <w:rsid w:val="00D6179E"/>
    <w:rsid w:val="00D76D54"/>
    <w:rsid w:val="00D804F6"/>
    <w:rsid w:val="00D96D23"/>
    <w:rsid w:val="00D97204"/>
    <w:rsid w:val="00DA3095"/>
    <w:rsid w:val="00DA3E98"/>
    <w:rsid w:val="00DC5CE6"/>
    <w:rsid w:val="00DC6535"/>
    <w:rsid w:val="00DD1B29"/>
    <w:rsid w:val="00DD75C0"/>
    <w:rsid w:val="00DE7058"/>
    <w:rsid w:val="00E007AA"/>
    <w:rsid w:val="00E03FE8"/>
    <w:rsid w:val="00E110E7"/>
    <w:rsid w:val="00E159CB"/>
    <w:rsid w:val="00E20466"/>
    <w:rsid w:val="00E32627"/>
    <w:rsid w:val="00E37631"/>
    <w:rsid w:val="00E40F86"/>
    <w:rsid w:val="00E60516"/>
    <w:rsid w:val="00E6724E"/>
    <w:rsid w:val="00E94856"/>
    <w:rsid w:val="00E94E87"/>
    <w:rsid w:val="00E97CBF"/>
    <w:rsid w:val="00EA0247"/>
    <w:rsid w:val="00EA3B4D"/>
    <w:rsid w:val="00EB1A7D"/>
    <w:rsid w:val="00EB1FE5"/>
    <w:rsid w:val="00EB23AB"/>
    <w:rsid w:val="00EB2488"/>
    <w:rsid w:val="00EC5947"/>
    <w:rsid w:val="00EC7481"/>
    <w:rsid w:val="00ED2BB2"/>
    <w:rsid w:val="00ED4AFA"/>
    <w:rsid w:val="00ED7335"/>
    <w:rsid w:val="00EF28E9"/>
    <w:rsid w:val="00EF4EAE"/>
    <w:rsid w:val="00F100FE"/>
    <w:rsid w:val="00F15417"/>
    <w:rsid w:val="00F1677B"/>
    <w:rsid w:val="00F22345"/>
    <w:rsid w:val="00F371D8"/>
    <w:rsid w:val="00F456B6"/>
    <w:rsid w:val="00F67E8A"/>
    <w:rsid w:val="00F76499"/>
    <w:rsid w:val="00F8522D"/>
    <w:rsid w:val="00F85F8F"/>
    <w:rsid w:val="00F86379"/>
    <w:rsid w:val="00FA32B9"/>
    <w:rsid w:val="00FA3B32"/>
    <w:rsid w:val="00FB2139"/>
    <w:rsid w:val="00FB3B1A"/>
    <w:rsid w:val="00FC36B0"/>
    <w:rsid w:val="00FC37A9"/>
    <w:rsid w:val="00FD4C5E"/>
    <w:rsid w:val="00FF02FB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DB1F"/>
  <w15:chartTrackingRefBased/>
  <w15:docId w15:val="{0183CC43-3A3F-4664-A717-81519920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F1"/>
    <w:pPr>
      <w:ind w:left="720"/>
      <w:contextualSpacing/>
    </w:pPr>
  </w:style>
  <w:style w:type="character" w:styleId="Hyperlink">
    <w:name w:val="Hyperlink"/>
    <w:rsid w:val="009455C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6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4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r.c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ldorpaymentcard.lh1ondemand.com/Login.aspx?ReturnUrl=%2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r.c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caldorpaymentcard.lh1ondemand.com/Login.aspx?ReturnUrl=%2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50C9CBE73444AB79F73BFE0C319A7" ma:contentTypeVersion="6" ma:contentTypeDescription="Create a new document." ma:contentTypeScope="" ma:versionID="49868092efec076f272e534e64f4fcf7">
  <xsd:schema xmlns:xsd="http://www.w3.org/2001/XMLSchema" xmlns:xs="http://www.w3.org/2001/XMLSchema" xmlns:p="http://schemas.microsoft.com/office/2006/metadata/properties" xmlns:ns1="http://schemas.microsoft.com/sharepoint/v3" xmlns:ns2="ef72e245-ef6d-414b-977c-df02d982b0f2" xmlns:ns3="307ef554-f633-479b-b148-b4dc2fefe555" targetNamespace="http://schemas.microsoft.com/office/2006/metadata/properties" ma:root="true" ma:fieldsID="c3b4bb15ac9d665fe4c786bca9720002" ns1:_="" ns2:_="" ns3:_="">
    <xsd:import namespace="http://schemas.microsoft.com/sharepoint/v3"/>
    <xsd:import namespace="ef72e245-ef6d-414b-977c-df02d982b0f2"/>
    <xsd:import namespace="307ef554-f633-479b-b148-b4dc2fefe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e245-ef6d-414b-977c-df02d982b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ef554-f633-479b-b148-b4dc2fefe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9DE125-8F7B-4E53-BA39-3EDEDA867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C0DC5-90E9-44D2-AC6E-E51474E68D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5D0A7-9B10-4BA7-9651-689687C43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72e245-ef6d-414b-977c-df02d982b0f2"/>
    <ds:schemaRef ds:uri="307ef554-f633-479b-b148-b4dc2fefe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F7CB2-91DA-4656-A315-5D30D498A6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6" baseType="variant"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http://www.myhealthyrewardscard.lh1ondemand.com/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Ben@DOR</dc:creator>
  <cp:keywords/>
  <dc:description/>
  <cp:lastModifiedBy>Phan, Phi Phi@DOR</cp:lastModifiedBy>
  <cp:revision>4</cp:revision>
  <dcterms:created xsi:type="dcterms:W3CDTF">2022-08-23T03:34:00Z</dcterms:created>
  <dcterms:modified xsi:type="dcterms:W3CDTF">2022-12-01T18:41:00Z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0x010100C6D50C9CBE73444AB79F73BFE0C319A7</vt:lpwstr>
  </property>
</Properties>
</file>