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25E7" w14:textId="77777777" w:rsidR="0012491F" w:rsidRPr="0012491F" w:rsidRDefault="0012491F" w:rsidP="0012491F">
      <w:pPr>
        <w:pStyle w:val="Heading1"/>
      </w:pPr>
      <w:r w:rsidRPr="0012491F">
        <w:t xml:space="preserve">Fraud, Waste, and Abuse Training for </w:t>
      </w:r>
    </w:p>
    <w:p w14:paraId="50C8CD42" w14:textId="77777777" w:rsidR="00D55B7B" w:rsidRDefault="0012491F" w:rsidP="0012491F">
      <w:pPr>
        <w:pStyle w:val="Heading1"/>
      </w:pPr>
      <w:r w:rsidRPr="0012491F">
        <w:t>Community Rehabilitation Programs</w:t>
      </w:r>
      <w:r w:rsidRPr="0012491F">
        <w:br/>
      </w:r>
      <w:r w:rsidR="00B46FAF">
        <w:t xml:space="preserve">(Accessible Version of </w:t>
      </w:r>
      <w:r w:rsidR="00C31860">
        <w:t>PowerPoint</w:t>
      </w:r>
      <w:r w:rsidR="00B46FAF">
        <w:t xml:space="preserve"> Presentation)</w:t>
      </w:r>
    </w:p>
    <w:p w14:paraId="42773B9C" w14:textId="77777777" w:rsidR="0012491F" w:rsidRDefault="00B46FAF" w:rsidP="0012491F">
      <w:pPr>
        <w:pStyle w:val="Heading2"/>
      </w:pPr>
      <w:r>
        <w:t xml:space="preserve">Slide 1: </w:t>
      </w:r>
      <w:r w:rsidR="0012491F" w:rsidRPr="0012491F">
        <w:t>Definition of a Community Rehabilitation Program (CRP)</w:t>
      </w:r>
    </w:p>
    <w:p w14:paraId="7336B951" w14:textId="77777777" w:rsidR="0012491F" w:rsidRDefault="0012491F" w:rsidP="0012491F">
      <w:r w:rsidRPr="0012491F">
        <w:t>A C</w:t>
      </w:r>
      <w:r>
        <w:t xml:space="preserve">ommunity </w:t>
      </w:r>
      <w:r w:rsidRPr="0012491F">
        <w:t>R</w:t>
      </w:r>
      <w:r>
        <w:t xml:space="preserve">ehabilitation </w:t>
      </w:r>
      <w:r w:rsidRPr="0012491F">
        <w:t>P</w:t>
      </w:r>
      <w:r>
        <w:t xml:space="preserve">rogram (CRP) </w:t>
      </w:r>
      <w:r w:rsidRPr="0012491F">
        <w:t>is a program which directly provides or facilitates the provision of vocational rehabilitation services to individuals with disabilities, DOR consumers, to enable them to maximize opportunities for employment, including career advancement.</w:t>
      </w:r>
    </w:p>
    <w:p w14:paraId="15705CFA" w14:textId="77777777" w:rsidR="0012491F" w:rsidRDefault="00B46FAF" w:rsidP="0012491F">
      <w:pPr>
        <w:pStyle w:val="Heading2"/>
      </w:pPr>
      <w:r>
        <w:t xml:space="preserve">Slide 2: </w:t>
      </w:r>
      <w:r w:rsidR="0012491F" w:rsidRPr="0012491F">
        <w:t>Fraud, Waste, and Abuse Prevention</w:t>
      </w:r>
    </w:p>
    <w:p w14:paraId="12ABA2BD" w14:textId="77777777" w:rsidR="0012491F" w:rsidRDefault="0012491F" w:rsidP="0012491F">
      <w:r>
        <w:t>It is DOR’s responsibility to maintain appropriate oversight of services provided to DOR consumers.  The CRP and DOR are responsible for preventing and detecting fraud, waste, and abuse (FWA).</w:t>
      </w:r>
    </w:p>
    <w:p w14:paraId="5D8EDDD0" w14:textId="77777777" w:rsidR="0012491F" w:rsidRDefault="0012491F" w:rsidP="0012491F">
      <w:r>
        <w:t>It is the CRPs responsibility to provide services to a consumer in alignment with the Authorization for Vocational Rehabilitation Services (form DR 297B) and the CRP Guide to Certification and Vendorization.  The CRP also agrees to consumer privacy protection.</w:t>
      </w:r>
    </w:p>
    <w:p w14:paraId="4CE05465" w14:textId="77777777" w:rsidR="0012491F" w:rsidRDefault="00B46FAF" w:rsidP="0012491F">
      <w:pPr>
        <w:pStyle w:val="Heading2"/>
      </w:pPr>
      <w:r>
        <w:t xml:space="preserve">Slide 3: </w:t>
      </w:r>
      <w:r w:rsidR="0012491F" w:rsidRPr="0012491F">
        <w:t>Consumer Privacy Protection</w:t>
      </w:r>
    </w:p>
    <w:p w14:paraId="55128CBE" w14:textId="77777777" w:rsidR="0012491F" w:rsidRDefault="0012491F" w:rsidP="0012491F">
      <w:r>
        <w:t>The employees, contractors, and individuals who perform services for or on behalf of DOR are required to have practices in place to:</w:t>
      </w:r>
    </w:p>
    <w:p w14:paraId="43AE3E00" w14:textId="77777777" w:rsidR="0012491F" w:rsidRDefault="0012491F" w:rsidP="0012491F">
      <w:pPr>
        <w:pStyle w:val="ListParagraph"/>
        <w:numPr>
          <w:ilvl w:val="0"/>
          <w:numId w:val="2"/>
        </w:numPr>
      </w:pPr>
      <w:r>
        <w:t>Protect the personal information of consumers including SS#’s, birthdates, medical information, and driver’s license numbers.</w:t>
      </w:r>
    </w:p>
    <w:p w14:paraId="0E8D4BD6" w14:textId="77777777" w:rsidR="0012491F" w:rsidRDefault="0012491F" w:rsidP="0012491F">
      <w:pPr>
        <w:pStyle w:val="ListParagraph"/>
        <w:numPr>
          <w:ilvl w:val="0"/>
          <w:numId w:val="2"/>
        </w:numPr>
      </w:pPr>
      <w:r>
        <w:t>Report security breaches including to managers/supervisors, their information security officer, and DOR.</w:t>
      </w:r>
    </w:p>
    <w:p w14:paraId="5DA30F4E" w14:textId="77777777" w:rsidR="0012491F" w:rsidRDefault="00B46FAF" w:rsidP="0012491F">
      <w:pPr>
        <w:pStyle w:val="Heading2"/>
      </w:pPr>
      <w:r>
        <w:t xml:space="preserve">Slide 4: </w:t>
      </w:r>
      <w:r w:rsidR="0012491F" w:rsidRPr="0012491F">
        <w:t>Compliance with Civil Rights Laws</w:t>
      </w:r>
    </w:p>
    <w:p w14:paraId="538F16E0" w14:textId="77777777" w:rsidR="0012491F" w:rsidRDefault="0012491F" w:rsidP="0012491F">
      <w:pPr>
        <w:rPr>
          <w:rFonts w:hAnsi="Corbel"/>
        </w:rPr>
      </w:pPr>
      <w:r>
        <w:t xml:space="preserve">In providing services to individuals with disabilities, service provider shall not deny services to or otherwise discriminate against an individual </w:t>
      </w:r>
      <w:proofErr w:type="gramStart"/>
      <w:r>
        <w:t>on the basis of</w:t>
      </w:r>
      <w:proofErr w:type="gramEnd"/>
      <w:r>
        <w:t xml:space="preserve"> race, religious creed, color, national origin, ancestry, physical disability, mental disability, medical condition, genetic information, marital status, sex, gender, </w:t>
      </w:r>
      <w:r>
        <w:lastRenderedPageBreak/>
        <w:t>gender identity, gender expression, age, sexual orientation, or military and veteran status.</w:t>
      </w:r>
    </w:p>
    <w:p w14:paraId="336D6CA9" w14:textId="77777777" w:rsidR="0012491F" w:rsidRDefault="00B46FAF" w:rsidP="0012491F">
      <w:pPr>
        <w:pStyle w:val="Heading2"/>
      </w:pPr>
      <w:r>
        <w:t xml:space="preserve">Slide 5: </w:t>
      </w:r>
      <w:r w:rsidR="0012491F" w:rsidRPr="0012491F">
        <w:t>Compliance with Civil Rights Laws Continued</w:t>
      </w:r>
    </w:p>
    <w:p w14:paraId="07EE6EB5" w14:textId="77777777" w:rsidR="0012491F" w:rsidRDefault="0012491F" w:rsidP="0012491F">
      <w:r w:rsidRPr="0012491F">
        <w:t>Service provider shall comply with the provisions 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p>
    <w:p w14:paraId="6119CB07" w14:textId="77777777" w:rsidR="00184C2F" w:rsidRDefault="00B46FAF" w:rsidP="00184C2F">
      <w:pPr>
        <w:pStyle w:val="Heading2"/>
      </w:pPr>
      <w:r>
        <w:t xml:space="preserve">Slide 6: </w:t>
      </w:r>
      <w:r w:rsidR="0012491F" w:rsidRPr="0012491F">
        <w:t>Compliance with Discrimination Complaint Resolution Process</w:t>
      </w:r>
    </w:p>
    <w:p w14:paraId="358EAB01" w14:textId="77777777" w:rsidR="00184C2F" w:rsidRDefault="00184C2F" w:rsidP="00184C2F">
      <w:r>
        <w:t>As identified in DOR’s Rights and Remedies form, DR 1000, individuals receiving services from service provider may file discrimination complaints by:</w:t>
      </w:r>
    </w:p>
    <w:p w14:paraId="3D430893" w14:textId="77777777" w:rsidR="0012491F" w:rsidRDefault="00184C2F" w:rsidP="00184C2F">
      <w:pPr>
        <w:pStyle w:val="ListParagraph"/>
        <w:numPr>
          <w:ilvl w:val="0"/>
          <w:numId w:val="7"/>
        </w:numPr>
      </w:pPr>
      <w:r>
        <w:t>Make an oral or written request for an administrative review to the District Administrator, who oversees the office where the consumer’s case is assigned. The request should include: the individuals name, address, and phone number; the name and title of the person against whom the complaint is being made; a description of the alleged discrimination; the protected category; and the remedy being sought.</w:t>
      </w:r>
    </w:p>
    <w:p w14:paraId="4FACC69E" w14:textId="77777777" w:rsidR="00184C2F" w:rsidRDefault="00184C2F" w:rsidP="00184C2F">
      <w:pPr>
        <w:pStyle w:val="ListParagraph"/>
        <w:numPr>
          <w:ilvl w:val="0"/>
          <w:numId w:val="7"/>
        </w:numPr>
      </w:pPr>
      <w:r>
        <w:t>File a discrimination complaint directly with DOR’s Office of Civil Rights. For more information or to obtain a discrimination complaint form, contact the DOR’s Office of Civil Rights directly by phone at 916-558-5850 or by email at OCR@dor.ca.gov.</w:t>
      </w:r>
    </w:p>
    <w:p w14:paraId="324C85B9" w14:textId="77777777" w:rsidR="00184C2F" w:rsidRDefault="00184C2F" w:rsidP="00184C2F">
      <w:pPr>
        <w:pStyle w:val="ListParagraph"/>
        <w:numPr>
          <w:ilvl w:val="0"/>
          <w:numId w:val="7"/>
        </w:numPr>
      </w:pPr>
      <w:r>
        <w:t xml:space="preserve">File a complaint with the U.S. Department of Education’s Office for Civil Rights. For more information contact the U.S. Department of Education’s Office for Civil Rights directly by telephone at 800-421-3481 or by email at </w:t>
      </w:r>
      <w:hyperlink r:id="rId5" w:history="1">
        <w:r w:rsidR="005F451E" w:rsidRPr="00FD410F">
          <w:rPr>
            <w:rStyle w:val="Hyperlink"/>
          </w:rPr>
          <w:t>OCR@ed.gov</w:t>
        </w:r>
      </w:hyperlink>
      <w:r>
        <w:t>.</w:t>
      </w:r>
    </w:p>
    <w:p w14:paraId="3CB2DA61" w14:textId="77777777" w:rsidR="005F451E" w:rsidRDefault="00B46FAF" w:rsidP="005F451E">
      <w:pPr>
        <w:pStyle w:val="Heading2"/>
      </w:pPr>
      <w:r>
        <w:t xml:space="preserve">Slide 7: </w:t>
      </w:r>
      <w:r w:rsidR="005F451E" w:rsidRPr="005F451E">
        <w:t>Compliance with Title IX Education Amendments Act of 1972</w:t>
      </w:r>
    </w:p>
    <w:p w14:paraId="3470A2B7" w14:textId="77777777" w:rsidR="005F451E" w:rsidRDefault="005F451E" w:rsidP="005F451E">
      <w:pPr>
        <w:pStyle w:val="ListParagraph"/>
        <w:numPr>
          <w:ilvl w:val="0"/>
          <w:numId w:val="8"/>
        </w:numPr>
      </w:pPr>
      <w:r w:rsidRPr="005F451E">
        <w:t xml:space="preserve">Service provider must also comply with Title IX of the Education Amendments Act of 1972 (20 U.S.C. section 1681) (Title IX) and federal </w:t>
      </w:r>
      <w:r w:rsidRPr="005F451E">
        <w:lastRenderedPageBreak/>
        <w:t xml:space="preserve">implementing regulations (34 C.F.R. 106 et seq.), which prohibits discrimination </w:t>
      </w:r>
      <w:proofErr w:type="gramStart"/>
      <w:r w:rsidRPr="005F451E">
        <w:t>on the basis of</w:t>
      </w:r>
      <w:proofErr w:type="gramEnd"/>
      <w:r w:rsidRPr="005F451E">
        <w:t xml:space="preserve"> sex, including sexual orientation, gender identity, sexual harassment, and sexual violence, such as rape, sexual assault, sexual battery, and sexual coercion, in education programs and activities receiving or benefitting from federal financial assistance.</w:t>
      </w:r>
    </w:p>
    <w:p w14:paraId="601F1A66" w14:textId="77777777" w:rsidR="005F451E" w:rsidRDefault="005F451E" w:rsidP="005F451E">
      <w:pPr>
        <w:pStyle w:val="ListParagraph"/>
      </w:pPr>
    </w:p>
    <w:p w14:paraId="2444A5AE" w14:textId="77777777" w:rsidR="005F451E" w:rsidRDefault="005F451E" w:rsidP="005F451E">
      <w:pPr>
        <w:pStyle w:val="ListParagraph"/>
        <w:numPr>
          <w:ilvl w:val="0"/>
          <w:numId w:val="8"/>
        </w:numPr>
      </w:pPr>
      <w:r>
        <w:t>As identified in DOR’s Rights and Remedies form, DR 1000, individuals receiving services from service provider may file Title IX specific complaints by:</w:t>
      </w:r>
    </w:p>
    <w:p w14:paraId="7894C9E4" w14:textId="77777777" w:rsidR="005F451E" w:rsidRDefault="005F451E" w:rsidP="005F451E">
      <w:pPr>
        <w:pStyle w:val="ListParagraph"/>
        <w:numPr>
          <w:ilvl w:val="0"/>
          <w:numId w:val="9"/>
        </w:numPr>
      </w:pPr>
      <w:r>
        <w:t xml:space="preserve">Contacting DOR’s Chief of the Office of Civil Rights and Title IX Coordinator by mail at 721 Capitol Mall, Sacramento, California 95814, by email at OCR@dor.ca.gov, or by telephone at </w:t>
      </w:r>
      <w:proofErr w:type="gramStart"/>
      <w:r>
        <w:t>916-558-5850;</w:t>
      </w:r>
      <w:proofErr w:type="gramEnd"/>
    </w:p>
    <w:p w14:paraId="7F122D2E" w14:textId="77777777" w:rsidR="005F451E" w:rsidRDefault="005F451E" w:rsidP="005F451E">
      <w:pPr>
        <w:pStyle w:val="ListParagraph"/>
        <w:numPr>
          <w:ilvl w:val="0"/>
          <w:numId w:val="9"/>
        </w:numPr>
      </w:pPr>
      <w:r>
        <w:t>Reporting information about potential harassment by leaving a voicemail for DOR’s Chief of the Office of Civil Rights and Title IX Coordinator at 916-857-9175; and</w:t>
      </w:r>
    </w:p>
    <w:p w14:paraId="775C3990" w14:textId="77777777" w:rsidR="005F451E" w:rsidRDefault="005F451E" w:rsidP="005F451E">
      <w:pPr>
        <w:pStyle w:val="ListParagraph"/>
        <w:numPr>
          <w:ilvl w:val="0"/>
          <w:numId w:val="9"/>
        </w:numPr>
      </w:pPr>
      <w:r>
        <w:t xml:space="preserve">Filing a complaint with the U.S. Department of Education’s Office for Civil Rights directly by telephone at 800-421-3481 or by email at </w:t>
      </w:r>
      <w:hyperlink r:id="rId6" w:history="1">
        <w:r w:rsidRPr="00FD410F">
          <w:rPr>
            <w:rStyle w:val="Hyperlink"/>
          </w:rPr>
          <w:t>OCR@ed.gov</w:t>
        </w:r>
      </w:hyperlink>
      <w:r>
        <w:t>.</w:t>
      </w:r>
    </w:p>
    <w:p w14:paraId="28195342" w14:textId="77777777" w:rsidR="005F451E" w:rsidRDefault="00B46FAF" w:rsidP="00DA20C3">
      <w:pPr>
        <w:pStyle w:val="Heading2"/>
      </w:pPr>
      <w:r>
        <w:t xml:space="preserve">Slide 8: </w:t>
      </w:r>
      <w:r w:rsidR="005F451E" w:rsidRPr="005F451E">
        <w:t>What is FRAUD?</w:t>
      </w:r>
    </w:p>
    <w:p w14:paraId="6E9BCDE3" w14:textId="77777777" w:rsidR="00DA20C3" w:rsidRDefault="00DA20C3" w:rsidP="00DA20C3">
      <w:r>
        <w:t>Fraud is any illegal act characterized by deceit, concealment, or violation of trust. Fraud is perpetrated by parties and organizations to obtain money, property, or services; to avoid payment or loss of services; or to secure personal or business advantage.</w:t>
      </w:r>
    </w:p>
    <w:p w14:paraId="6A365F2B" w14:textId="77777777" w:rsidR="00DA20C3" w:rsidRDefault="00DA20C3" w:rsidP="00DA20C3">
      <w:r>
        <w:t>Examples:</w:t>
      </w:r>
    </w:p>
    <w:p w14:paraId="42EDEF6E" w14:textId="77777777" w:rsidR="00DA20C3" w:rsidRDefault="00DA20C3" w:rsidP="00DA20C3">
      <w:pPr>
        <w:pStyle w:val="ListParagraph"/>
        <w:numPr>
          <w:ilvl w:val="0"/>
          <w:numId w:val="10"/>
        </w:numPr>
      </w:pPr>
      <w:r>
        <w:t>Duplicate billing of services provided in a previous month</w:t>
      </w:r>
    </w:p>
    <w:p w14:paraId="3D071DA3" w14:textId="77777777" w:rsidR="00DA20C3" w:rsidRDefault="00DA20C3" w:rsidP="00DA20C3">
      <w:pPr>
        <w:pStyle w:val="ListParagraph"/>
        <w:numPr>
          <w:ilvl w:val="0"/>
          <w:numId w:val="10"/>
        </w:numPr>
      </w:pPr>
      <w:r>
        <w:t xml:space="preserve">Falsifying service hours claimed on the invoice </w:t>
      </w:r>
    </w:p>
    <w:p w14:paraId="5508C56A" w14:textId="77777777" w:rsidR="00DA20C3" w:rsidRDefault="00DA20C3" w:rsidP="00DA20C3">
      <w:pPr>
        <w:pStyle w:val="ListParagraph"/>
        <w:numPr>
          <w:ilvl w:val="0"/>
          <w:numId w:val="10"/>
        </w:numPr>
      </w:pPr>
      <w:r>
        <w:t>Creating fictitious documents/invoices to support services billed</w:t>
      </w:r>
    </w:p>
    <w:p w14:paraId="4C8A4D1F" w14:textId="77777777" w:rsidR="006044DB" w:rsidRDefault="00B46FAF" w:rsidP="006044DB">
      <w:pPr>
        <w:pStyle w:val="Heading2"/>
      </w:pPr>
      <w:r>
        <w:t xml:space="preserve">Slide 9: </w:t>
      </w:r>
      <w:r w:rsidR="006044DB" w:rsidRPr="006044DB">
        <w:t>What is WASTE?</w:t>
      </w:r>
    </w:p>
    <w:p w14:paraId="70BD8164" w14:textId="77777777" w:rsidR="006044DB" w:rsidRDefault="006044DB" w:rsidP="006044DB">
      <w:r>
        <w:t>Waste involves the taxpayers not receiving reasonable value for money in connection with any government funded activities.  Waste relates to mismanagement, inappropriate actions, and inadequate oversight.</w:t>
      </w:r>
    </w:p>
    <w:p w14:paraId="3119BF15" w14:textId="77777777" w:rsidR="006044DB" w:rsidRDefault="006044DB" w:rsidP="006044DB">
      <w:r>
        <w:lastRenderedPageBreak/>
        <w:t>Examples:</w:t>
      </w:r>
    </w:p>
    <w:p w14:paraId="43C455E1" w14:textId="77777777" w:rsidR="006044DB" w:rsidRDefault="006044DB" w:rsidP="006044DB">
      <w:pPr>
        <w:pStyle w:val="ListParagraph"/>
        <w:numPr>
          <w:ilvl w:val="0"/>
          <w:numId w:val="11"/>
        </w:numPr>
      </w:pPr>
      <w:r>
        <w:t>Recommending or invoicing for unnecessary services</w:t>
      </w:r>
    </w:p>
    <w:p w14:paraId="5E1F7CFE" w14:textId="77777777" w:rsidR="006044DB" w:rsidRDefault="006044DB" w:rsidP="006044DB">
      <w:pPr>
        <w:pStyle w:val="ListParagraph"/>
        <w:numPr>
          <w:ilvl w:val="0"/>
          <w:numId w:val="11"/>
        </w:numPr>
      </w:pPr>
      <w:r>
        <w:t>Charging excessively for services</w:t>
      </w:r>
    </w:p>
    <w:p w14:paraId="790AF775" w14:textId="77777777" w:rsidR="00DB56B8" w:rsidRDefault="00B46FAF" w:rsidP="00DB56B8">
      <w:pPr>
        <w:pStyle w:val="Heading2"/>
      </w:pPr>
      <w:r>
        <w:t xml:space="preserve">Slide 10: </w:t>
      </w:r>
      <w:r w:rsidR="00DB56B8" w:rsidRPr="00DB56B8">
        <w:t>What is ABUSE?</w:t>
      </w:r>
    </w:p>
    <w:p w14:paraId="34C445E1" w14:textId="77777777" w:rsidR="00DB56B8" w:rsidRDefault="00DB56B8" w:rsidP="00DB56B8">
      <w:r>
        <w:t>Abuse involves behavior that is deficient or improper when compared with behavior that a prudent person would consider reasonable and necessary business practice given the facts and circumstances.  Abuse may include misuse of authority or position for personal gain.</w:t>
      </w:r>
    </w:p>
    <w:p w14:paraId="68B9A4AC" w14:textId="77777777" w:rsidR="00DB56B8" w:rsidRDefault="00DB56B8" w:rsidP="00DB56B8">
      <w:r>
        <w:t>Examples:</w:t>
      </w:r>
    </w:p>
    <w:p w14:paraId="34EF55D1" w14:textId="77777777" w:rsidR="00DB56B8" w:rsidRDefault="00DB56B8" w:rsidP="00DB56B8">
      <w:pPr>
        <w:pStyle w:val="ListParagraph"/>
        <w:numPr>
          <w:ilvl w:val="0"/>
          <w:numId w:val="12"/>
        </w:numPr>
      </w:pPr>
      <w:r>
        <w:t>Providing or recommending unnecessary services or products</w:t>
      </w:r>
    </w:p>
    <w:p w14:paraId="5CBC0C04" w14:textId="77777777" w:rsidR="00DB56B8" w:rsidRDefault="00DB56B8" w:rsidP="00DB56B8">
      <w:pPr>
        <w:pStyle w:val="ListParagraph"/>
        <w:numPr>
          <w:ilvl w:val="0"/>
          <w:numId w:val="12"/>
        </w:numPr>
      </w:pPr>
      <w:r>
        <w:t>Providing substandard services</w:t>
      </w:r>
    </w:p>
    <w:p w14:paraId="3525CE2B" w14:textId="77777777" w:rsidR="00DB56B8" w:rsidRDefault="00B46FAF" w:rsidP="00DB56B8">
      <w:pPr>
        <w:pStyle w:val="Heading2"/>
      </w:pPr>
      <w:r>
        <w:t xml:space="preserve">Slide 11: </w:t>
      </w:r>
      <w:r w:rsidR="00DB56B8" w:rsidRPr="00DB56B8">
        <w:t>How can CRPs prevent FWA?</w:t>
      </w:r>
    </w:p>
    <w:p w14:paraId="066323DD" w14:textId="77777777" w:rsidR="00DB56B8" w:rsidRDefault="00DB56B8" w:rsidP="00DB56B8">
      <w:pPr>
        <w:pStyle w:val="ListParagraph"/>
        <w:numPr>
          <w:ilvl w:val="0"/>
          <w:numId w:val="13"/>
        </w:numPr>
      </w:pPr>
      <w:r>
        <w:t>Never deliver services to a consumer before receiving an authorization</w:t>
      </w:r>
    </w:p>
    <w:p w14:paraId="24637967" w14:textId="77777777" w:rsidR="00DB56B8" w:rsidRDefault="00DB56B8" w:rsidP="00DB56B8">
      <w:pPr>
        <w:pStyle w:val="ListParagraph"/>
        <w:numPr>
          <w:ilvl w:val="0"/>
          <w:numId w:val="13"/>
        </w:numPr>
      </w:pPr>
      <w:r>
        <w:t>Stay within scope of the service authorization</w:t>
      </w:r>
    </w:p>
    <w:p w14:paraId="17352D07" w14:textId="77777777" w:rsidR="00DB56B8" w:rsidRDefault="00DB56B8" w:rsidP="00DB56B8">
      <w:pPr>
        <w:pStyle w:val="ListParagraph"/>
        <w:numPr>
          <w:ilvl w:val="0"/>
          <w:numId w:val="13"/>
        </w:numPr>
      </w:pPr>
      <w:r>
        <w:t>Maintain documents that adequately support the services provided</w:t>
      </w:r>
    </w:p>
    <w:p w14:paraId="6E0D1964" w14:textId="77777777" w:rsidR="00DB56B8" w:rsidRDefault="00DB56B8" w:rsidP="00DB56B8">
      <w:pPr>
        <w:pStyle w:val="ListParagraph"/>
        <w:numPr>
          <w:ilvl w:val="0"/>
          <w:numId w:val="13"/>
        </w:numPr>
      </w:pPr>
      <w:r>
        <w:t xml:space="preserve">Comply with the policies and procedures in the CRP Guide to Certification &amp; Vendorization </w:t>
      </w:r>
    </w:p>
    <w:p w14:paraId="079405D8" w14:textId="77777777" w:rsidR="00DB56B8" w:rsidRDefault="00B46FAF" w:rsidP="00DB56B8">
      <w:pPr>
        <w:pStyle w:val="Heading2"/>
      </w:pPr>
      <w:r>
        <w:t xml:space="preserve">Slide 12: </w:t>
      </w:r>
      <w:r w:rsidR="00DB56B8" w:rsidRPr="00DB56B8">
        <w:t>More Ways CRPs can prevent FWA</w:t>
      </w:r>
    </w:p>
    <w:p w14:paraId="54B0F454" w14:textId="77777777" w:rsidR="00DB56B8" w:rsidRDefault="00DB56B8" w:rsidP="00DB56B8">
      <w:r>
        <w:t xml:space="preserve">Ensure progress reports include sufficient detail of </w:t>
      </w:r>
      <w:proofErr w:type="gramStart"/>
      <w:r>
        <w:t>services  provided</w:t>
      </w:r>
      <w:proofErr w:type="gramEnd"/>
      <w:r>
        <w:t xml:space="preserve"> and consumer progress</w:t>
      </w:r>
    </w:p>
    <w:p w14:paraId="239A1196" w14:textId="77777777" w:rsidR="00DB56B8" w:rsidRDefault="00DB56B8" w:rsidP="00DB56B8">
      <w:pPr>
        <w:pStyle w:val="ListParagraph"/>
        <w:numPr>
          <w:ilvl w:val="0"/>
          <w:numId w:val="14"/>
        </w:numPr>
      </w:pPr>
      <w:r>
        <w:t>Provide necessary and quality services</w:t>
      </w:r>
    </w:p>
    <w:p w14:paraId="68A15D83" w14:textId="77777777" w:rsidR="00DB56B8" w:rsidRDefault="00DB56B8" w:rsidP="00DB56B8">
      <w:pPr>
        <w:pStyle w:val="ListParagraph"/>
        <w:numPr>
          <w:ilvl w:val="0"/>
          <w:numId w:val="14"/>
        </w:numPr>
      </w:pPr>
      <w:r>
        <w:t>Ensure invoices are accurate and complete</w:t>
      </w:r>
    </w:p>
    <w:p w14:paraId="118D695F" w14:textId="77777777" w:rsidR="00DB56B8" w:rsidRDefault="00DB56B8" w:rsidP="00DB56B8">
      <w:pPr>
        <w:pStyle w:val="ListParagraph"/>
        <w:numPr>
          <w:ilvl w:val="0"/>
          <w:numId w:val="14"/>
        </w:numPr>
      </w:pPr>
      <w:r>
        <w:t xml:space="preserve">Only bill for actual services provided </w:t>
      </w:r>
    </w:p>
    <w:p w14:paraId="791021DF" w14:textId="77777777" w:rsidR="00DB56B8" w:rsidRDefault="00DB56B8" w:rsidP="00DB56B8">
      <w:pPr>
        <w:pStyle w:val="ListParagraph"/>
        <w:numPr>
          <w:ilvl w:val="0"/>
          <w:numId w:val="14"/>
        </w:numPr>
      </w:pPr>
      <w:r>
        <w:t xml:space="preserve">Ask DOR for clarity on questions related to billing and </w:t>
      </w:r>
      <w:proofErr w:type="gramStart"/>
      <w:r>
        <w:t>authorizations  to</w:t>
      </w:r>
      <w:proofErr w:type="gramEnd"/>
      <w:r>
        <w:t xml:space="preserve"> avoid invoicing errors</w:t>
      </w:r>
    </w:p>
    <w:p w14:paraId="7AF06956" w14:textId="77777777" w:rsidR="00B46FAF" w:rsidRDefault="00B46FAF" w:rsidP="00B46FAF">
      <w:pPr>
        <w:ind w:left="360"/>
      </w:pPr>
    </w:p>
    <w:p w14:paraId="7405F5DC" w14:textId="77777777" w:rsidR="005478F5" w:rsidRDefault="00B46FAF" w:rsidP="005478F5">
      <w:pPr>
        <w:pStyle w:val="Heading2"/>
      </w:pPr>
      <w:r>
        <w:lastRenderedPageBreak/>
        <w:t xml:space="preserve">Slide 13: </w:t>
      </w:r>
      <w:r w:rsidR="005478F5" w:rsidRPr="005478F5">
        <w:t>DOR’s Responsibilities</w:t>
      </w:r>
    </w:p>
    <w:p w14:paraId="23B5EF3C" w14:textId="77777777" w:rsidR="005478F5" w:rsidRDefault="005478F5" w:rsidP="005478F5">
      <w:r>
        <w:t>DOR staff will monitor CRP services including:</w:t>
      </w:r>
    </w:p>
    <w:p w14:paraId="15A7A372" w14:textId="77777777" w:rsidR="005478F5" w:rsidRDefault="005478F5" w:rsidP="005478F5">
      <w:pPr>
        <w:pStyle w:val="ListParagraph"/>
        <w:numPr>
          <w:ilvl w:val="0"/>
          <w:numId w:val="15"/>
        </w:numPr>
      </w:pPr>
      <w:r>
        <w:t>Reviewing the quality of services</w:t>
      </w:r>
    </w:p>
    <w:p w14:paraId="5B360D4D" w14:textId="77777777" w:rsidR="005478F5" w:rsidRDefault="005478F5" w:rsidP="005478F5">
      <w:pPr>
        <w:pStyle w:val="ListParagraph"/>
        <w:numPr>
          <w:ilvl w:val="0"/>
          <w:numId w:val="15"/>
        </w:numPr>
      </w:pPr>
      <w:r>
        <w:t>Tracking billing</w:t>
      </w:r>
    </w:p>
    <w:p w14:paraId="43A9285A" w14:textId="77777777" w:rsidR="005478F5" w:rsidRDefault="005478F5" w:rsidP="005478F5">
      <w:pPr>
        <w:pStyle w:val="ListParagraph"/>
        <w:numPr>
          <w:ilvl w:val="0"/>
          <w:numId w:val="15"/>
        </w:numPr>
      </w:pPr>
      <w:r>
        <w:t>Obtaining consumer feedback regarding service satisfaction</w:t>
      </w:r>
    </w:p>
    <w:p w14:paraId="4B7DD551" w14:textId="77777777" w:rsidR="005478F5" w:rsidRDefault="005478F5" w:rsidP="005478F5">
      <w:pPr>
        <w:pStyle w:val="ListParagraph"/>
        <w:numPr>
          <w:ilvl w:val="0"/>
          <w:numId w:val="15"/>
        </w:numPr>
      </w:pPr>
      <w:r>
        <w:t>Ensuring CRP is adhering to written record retention policy</w:t>
      </w:r>
    </w:p>
    <w:p w14:paraId="356D6F59" w14:textId="77777777" w:rsidR="005478F5" w:rsidRDefault="00B46FAF" w:rsidP="005478F5">
      <w:pPr>
        <w:pStyle w:val="Heading2"/>
      </w:pPr>
      <w:r>
        <w:t xml:space="preserve">Slide 14: </w:t>
      </w:r>
      <w:r w:rsidR="005478F5" w:rsidRPr="005478F5">
        <w:t>Consequences</w:t>
      </w:r>
    </w:p>
    <w:p w14:paraId="42558AE4" w14:textId="77777777" w:rsidR="005478F5" w:rsidRDefault="005478F5" w:rsidP="005478F5">
      <w:r>
        <w:t>Consider the potential penalties of FWA:</w:t>
      </w:r>
    </w:p>
    <w:p w14:paraId="66BE1355" w14:textId="77777777" w:rsidR="005478F5" w:rsidRDefault="005478F5" w:rsidP="005478F5">
      <w:pPr>
        <w:pStyle w:val="ListParagraph"/>
        <w:numPr>
          <w:ilvl w:val="0"/>
          <w:numId w:val="16"/>
        </w:numPr>
      </w:pPr>
      <w:r>
        <w:t>Disputed invoices</w:t>
      </w:r>
    </w:p>
    <w:p w14:paraId="24F8A129" w14:textId="77777777" w:rsidR="005478F5" w:rsidRDefault="005478F5" w:rsidP="005478F5">
      <w:pPr>
        <w:pStyle w:val="ListParagraph"/>
        <w:numPr>
          <w:ilvl w:val="0"/>
          <w:numId w:val="16"/>
        </w:numPr>
      </w:pPr>
      <w:r>
        <w:t>Requested reimbursement of overpayments</w:t>
      </w:r>
    </w:p>
    <w:p w14:paraId="714B7057" w14:textId="77777777" w:rsidR="005478F5" w:rsidRDefault="005478F5" w:rsidP="005478F5">
      <w:pPr>
        <w:pStyle w:val="ListParagraph"/>
        <w:numPr>
          <w:ilvl w:val="0"/>
          <w:numId w:val="16"/>
        </w:numPr>
      </w:pPr>
      <w:r>
        <w:t>Suspension of services</w:t>
      </w:r>
    </w:p>
    <w:p w14:paraId="7621C0A0" w14:textId="77777777" w:rsidR="005478F5" w:rsidRDefault="005478F5" w:rsidP="005478F5">
      <w:pPr>
        <w:pStyle w:val="ListParagraph"/>
        <w:numPr>
          <w:ilvl w:val="0"/>
          <w:numId w:val="16"/>
        </w:numPr>
      </w:pPr>
      <w:r>
        <w:t xml:space="preserve">Termination of the CRP Certification </w:t>
      </w:r>
    </w:p>
    <w:p w14:paraId="07E7A042" w14:textId="77777777" w:rsidR="005478F5" w:rsidRDefault="005478F5" w:rsidP="005478F5">
      <w:pPr>
        <w:pStyle w:val="ListParagraph"/>
        <w:numPr>
          <w:ilvl w:val="0"/>
          <w:numId w:val="16"/>
        </w:numPr>
      </w:pPr>
      <w:r>
        <w:t>Fines</w:t>
      </w:r>
    </w:p>
    <w:p w14:paraId="5BFBA744" w14:textId="77777777" w:rsidR="005478F5" w:rsidRDefault="005478F5" w:rsidP="005478F5">
      <w:pPr>
        <w:pStyle w:val="ListParagraph"/>
        <w:numPr>
          <w:ilvl w:val="0"/>
          <w:numId w:val="16"/>
        </w:numPr>
      </w:pPr>
      <w:r>
        <w:t>Prosecution</w:t>
      </w:r>
    </w:p>
    <w:p w14:paraId="604CCABF" w14:textId="77777777" w:rsidR="005478F5" w:rsidRPr="005478F5" w:rsidRDefault="005478F5" w:rsidP="00B46FAF">
      <w:pPr>
        <w:pStyle w:val="Heading2"/>
        <w:rPr>
          <w:rFonts w:eastAsia="Times New Roman"/>
        </w:rPr>
      </w:pPr>
      <w:r w:rsidRPr="005478F5">
        <w:rPr>
          <w:rFonts w:eastAsia="Times New Roman"/>
        </w:rPr>
        <w:t>Slide 1</w:t>
      </w:r>
      <w:r w:rsidR="00B46FAF">
        <w:rPr>
          <w:rFonts w:eastAsia="Times New Roman"/>
        </w:rPr>
        <w:t>5</w:t>
      </w:r>
      <w:r w:rsidRPr="005478F5">
        <w:rPr>
          <w:rFonts w:eastAsia="Times New Roman"/>
        </w:rPr>
        <w:t>: Conclusion</w:t>
      </w:r>
    </w:p>
    <w:p w14:paraId="7D0AE291"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The next slide is your training certificate. Please print and fill out the certificate and retain it for three (3) years.  Certificates must be made available upon DOR request.  </w:t>
      </w:r>
    </w:p>
    <w:p w14:paraId="25A2C512" w14:textId="77777777" w:rsidR="005478F5" w:rsidRPr="005478F5" w:rsidRDefault="005478F5" w:rsidP="005478F5">
      <w:pPr>
        <w:spacing w:before="0" w:line="240" w:lineRule="auto"/>
        <w:rPr>
          <w:rFonts w:eastAsia="Times New Roman" w:cs="Times New Roman"/>
          <w:szCs w:val="20"/>
        </w:rPr>
      </w:pPr>
    </w:p>
    <w:p w14:paraId="706F08B2"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For further questions on fraud, waste, and abuse contact: </w:t>
      </w:r>
    </w:p>
    <w:p w14:paraId="6EAD879A"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DOR Audit Services</w:t>
      </w:r>
    </w:p>
    <w:p w14:paraId="1238115D"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Phone: (916) 558-5835</w:t>
      </w:r>
    </w:p>
    <w:p w14:paraId="0BFEDE5A" w14:textId="77777777" w:rsid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Email:  </w:t>
      </w:r>
      <w:hyperlink r:id="rId7" w:history="1">
        <w:r w:rsidR="00B46FAF" w:rsidRPr="00FD410F">
          <w:rPr>
            <w:rStyle w:val="Hyperlink"/>
            <w:rFonts w:eastAsia="Times New Roman" w:cs="Times New Roman"/>
            <w:szCs w:val="20"/>
          </w:rPr>
          <w:t>auditinfo@dor.ca.gov</w:t>
        </w:r>
      </w:hyperlink>
    </w:p>
    <w:p w14:paraId="4BA4D3B3" w14:textId="77777777" w:rsidR="00B46FAF" w:rsidRDefault="005478F5" w:rsidP="00B46FAF">
      <w:pPr>
        <w:pStyle w:val="Heading2"/>
        <w:rPr>
          <w:rFonts w:eastAsia="Times New Roman"/>
        </w:rPr>
      </w:pPr>
      <w:r w:rsidRPr="005478F5">
        <w:rPr>
          <w:rFonts w:eastAsia="Times New Roman"/>
        </w:rPr>
        <w:t>Slide 1</w:t>
      </w:r>
      <w:r w:rsidR="00B46FAF">
        <w:rPr>
          <w:rFonts w:eastAsia="Times New Roman"/>
        </w:rPr>
        <w:t>6</w:t>
      </w:r>
      <w:r w:rsidRPr="005478F5">
        <w:rPr>
          <w:rFonts w:eastAsia="Times New Roman"/>
        </w:rPr>
        <w:t>: Certificate of Completion – go to next page</w:t>
      </w:r>
    </w:p>
    <w:p w14:paraId="0D5A4BED" w14:textId="77777777" w:rsidR="00B46FAF" w:rsidRDefault="00B46FAF" w:rsidP="00B46FAF">
      <w:r>
        <w:br w:type="page"/>
      </w:r>
    </w:p>
    <w:p w14:paraId="5C1F8B07"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lastRenderedPageBreak/>
        <w:t>Department of Rehabilitation Certificate of Completion</w:t>
      </w:r>
    </w:p>
    <w:p w14:paraId="412573C5"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Is </w:t>
      </w:r>
      <w:proofErr w:type="spellStart"/>
      <w:r w:rsidRPr="005478F5">
        <w:rPr>
          <w:rFonts w:eastAsia="Times New Roman" w:cs="Times New Roman"/>
          <w:szCs w:val="20"/>
        </w:rPr>
        <w:t>hearby</w:t>
      </w:r>
      <w:proofErr w:type="spellEnd"/>
      <w:r w:rsidRPr="005478F5">
        <w:rPr>
          <w:rFonts w:eastAsia="Times New Roman" w:cs="Times New Roman"/>
          <w:szCs w:val="20"/>
        </w:rPr>
        <w:t xml:space="preserve"> granted to</w:t>
      </w:r>
    </w:p>
    <w:p w14:paraId="54D71971"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Type or Print Name: </w:t>
      </w:r>
    </w:p>
    <w:p w14:paraId="5AF7EBD3"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Of</w:t>
      </w:r>
    </w:p>
    <w:p w14:paraId="741EED71"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Type or Print Community Rehabilitation Program name: </w:t>
      </w:r>
    </w:p>
    <w:p w14:paraId="6188088D"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to certify that he/she has completed to satisfaction Fraud, Waste, and Abuse Training for Community Rehabilitation Programs</w:t>
      </w:r>
    </w:p>
    <w:p w14:paraId="3ABCF6D8"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Type or Print Date: </w:t>
      </w:r>
    </w:p>
    <w:p w14:paraId="7E568C57"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 xml:space="preserve">Sign name: </w:t>
      </w:r>
    </w:p>
    <w:p w14:paraId="5952D792" w14:textId="77777777" w:rsidR="005478F5" w:rsidRPr="005478F5" w:rsidRDefault="005478F5" w:rsidP="005478F5">
      <w:pPr>
        <w:spacing w:before="0" w:line="240" w:lineRule="auto"/>
        <w:rPr>
          <w:rFonts w:eastAsia="Times New Roman" w:cs="Times New Roman"/>
          <w:szCs w:val="20"/>
        </w:rPr>
      </w:pPr>
      <w:r w:rsidRPr="005478F5">
        <w:rPr>
          <w:rFonts w:eastAsia="Times New Roman" w:cs="Times New Roman"/>
          <w:szCs w:val="20"/>
        </w:rPr>
        <w:t>Note: This certificate is valid for one year and must be renewed annually</w:t>
      </w:r>
    </w:p>
    <w:p w14:paraId="5A24E084" w14:textId="77777777" w:rsidR="005478F5" w:rsidRPr="005478F5" w:rsidRDefault="005478F5" w:rsidP="005478F5">
      <w:pPr>
        <w:spacing w:before="0" w:line="240" w:lineRule="auto"/>
        <w:rPr>
          <w:rFonts w:eastAsia="Times New Roman" w:cs="Times New Roman"/>
          <w:szCs w:val="20"/>
        </w:rPr>
      </w:pPr>
    </w:p>
    <w:p w14:paraId="53C6180C" w14:textId="77777777" w:rsidR="005478F5" w:rsidRPr="00B46FAF" w:rsidRDefault="005478F5" w:rsidP="00B46FAF">
      <w:pPr>
        <w:spacing w:before="0" w:line="240" w:lineRule="auto"/>
        <w:rPr>
          <w:rFonts w:eastAsia="Times New Roman" w:cs="Times New Roman"/>
          <w:b/>
          <w:szCs w:val="20"/>
        </w:rPr>
      </w:pPr>
      <w:r w:rsidRPr="005478F5">
        <w:rPr>
          <w:rFonts w:eastAsia="Times New Roman" w:cs="Times New Roman"/>
          <w:b/>
          <w:szCs w:val="20"/>
        </w:rPr>
        <w:t>End of Fraud, Waste, and Abuse Training for Community Rehabilitation Programs</w:t>
      </w:r>
      <w:r w:rsidR="00B46FAF">
        <w:rPr>
          <w:rFonts w:eastAsia="Times New Roman" w:cs="Times New Roman"/>
          <w:b/>
          <w:szCs w:val="20"/>
        </w:rPr>
        <w:t>.</w:t>
      </w:r>
    </w:p>
    <w:sectPr w:rsidR="005478F5" w:rsidRPr="00B46FAF" w:rsidSect="00C5571B">
      <w:pgSz w:w="12240" w:h="15840"/>
      <w:pgMar w:top="1080" w:right="1080" w:bottom="108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68EE08"/>
    <w:lvl w:ilvl="0">
      <w:numFmt w:val="bullet"/>
      <w:lvlText w:val="*"/>
      <w:lvlJc w:val="left"/>
    </w:lvl>
  </w:abstractNum>
  <w:abstractNum w:abstractNumId="1" w15:restartNumberingAfterBreak="0">
    <w:nsid w:val="0D1D4432"/>
    <w:multiLevelType w:val="hybridMultilevel"/>
    <w:tmpl w:val="C64E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8DB"/>
    <w:multiLevelType w:val="hybridMultilevel"/>
    <w:tmpl w:val="10A4D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6F26"/>
    <w:multiLevelType w:val="hybridMultilevel"/>
    <w:tmpl w:val="83F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740A"/>
    <w:multiLevelType w:val="hybridMultilevel"/>
    <w:tmpl w:val="0D4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F577C"/>
    <w:multiLevelType w:val="hybridMultilevel"/>
    <w:tmpl w:val="F9C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D3B8C"/>
    <w:multiLevelType w:val="hybridMultilevel"/>
    <w:tmpl w:val="67D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5A78"/>
    <w:multiLevelType w:val="hybridMultilevel"/>
    <w:tmpl w:val="DD74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D1A89"/>
    <w:multiLevelType w:val="hybridMultilevel"/>
    <w:tmpl w:val="496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2BC"/>
    <w:multiLevelType w:val="hybridMultilevel"/>
    <w:tmpl w:val="2F5C4742"/>
    <w:lvl w:ilvl="0" w:tplc="36908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E44095"/>
    <w:multiLevelType w:val="hybridMultilevel"/>
    <w:tmpl w:val="CDBE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812F8"/>
    <w:multiLevelType w:val="hybridMultilevel"/>
    <w:tmpl w:val="D66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F1BB6"/>
    <w:multiLevelType w:val="hybridMultilevel"/>
    <w:tmpl w:val="9ED6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30D49"/>
    <w:multiLevelType w:val="hybridMultilevel"/>
    <w:tmpl w:val="02946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94A22"/>
    <w:multiLevelType w:val="hybridMultilevel"/>
    <w:tmpl w:val="5748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D7380"/>
    <w:multiLevelType w:val="hybridMultilevel"/>
    <w:tmpl w:val="86E4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F4EAD"/>
    <w:multiLevelType w:val="hybridMultilevel"/>
    <w:tmpl w:val="EF1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95E13"/>
    <w:multiLevelType w:val="hybridMultilevel"/>
    <w:tmpl w:val="A0B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4168C"/>
    <w:multiLevelType w:val="hybridMultilevel"/>
    <w:tmpl w:val="079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B6CB0"/>
    <w:multiLevelType w:val="hybridMultilevel"/>
    <w:tmpl w:val="D25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06374"/>
    <w:multiLevelType w:val="hybridMultilevel"/>
    <w:tmpl w:val="2614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E1701"/>
    <w:multiLevelType w:val="hybridMultilevel"/>
    <w:tmpl w:val="61D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05810"/>
    <w:multiLevelType w:val="hybridMultilevel"/>
    <w:tmpl w:val="35625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0868">
    <w:abstractNumId w:val="0"/>
    <w:lvlOverride w:ilvl="0">
      <w:lvl w:ilvl="0">
        <w:numFmt w:val="bullet"/>
        <w:lvlText w:val=""/>
        <w:legacy w:legacy="1" w:legacySpace="0" w:legacyIndent="0"/>
        <w:lvlJc w:val="left"/>
        <w:rPr>
          <w:rFonts w:ascii="Wingdings 2" w:hAnsi="Wingdings 2" w:hint="default"/>
          <w:sz w:val="45"/>
        </w:rPr>
      </w:lvl>
    </w:lvlOverride>
  </w:num>
  <w:num w:numId="2" w16cid:durableId="1120535638">
    <w:abstractNumId w:val="14"/>
  </w:num>
  <w:num w:numId="3" w16cid:durableId="1553301423">
    <w:abstractNumId w:val="0"/>
    <w:lvlOverride w:ilvl="0">
      <w:lvl w:ilvl="0">
        <w:numFmt w:val="bullet"/>
        <w:lvlText w:val=""/>
        <w:legacy w:legacy="1" w:legacySpace="0" w:legacyIndent="0"/>
        <w:lvlJc w:val="left"/>
        <w:rPr>
          <w:rFonts w:ascii="Wingdings 2" w:hAnsi="Wingdings 2" w:hint="default"/>
          <w:sz w:val="40"/>
        </w:rPr>
      </w:lvl>
    </w:lvlOverride>
  </w:num>
  <w:num w:numId="4" w16cid:durableId="1855682078">
    <w:abstractNumId w:val="10"/>
  </w:num>
  <w:num w:numId="5" w16cid:durableId="2094425416">
    <w:abstractNumId w:val="13"/>
  </w:num>
  <w:num w:numId="6" w16cid:durableId="291373430">
    <w:abstractNumId w:val="2"/>
  </w:num>
  <w:num w:numId="7" w16cid:durableId="1670329515">
    <w:abstractNumId w:val="22"/>
  </w:num>
  <w:num w:numId="8" w16cid:durableId="1568606454">
    <w:abstractNumId w:val="1"/>
  </w:num>
  <w:num w:numId="9" w16cid:durableId="730232227">
    <w:abstractNumId w:val="9"/>
  </w:num>
  <w:num w:numId="10" w16cid:durableId="633951858">
    <w:abstractNumId w:val="17"/>
  </w:num>
  <w:num w:numId="11" w16cid:durableId="1024287827">
    <w:abstractNumId w:val="12"/>
  </w:num>
  <w:num w:numId="12" w16cid:durableId="1341278129">
    <w:abstractNumId w:val="15"/>
  </w:num>
  <w:num w:numId="13" w16cid:durableId="1870413228">
    <w:abstractNumId w:val="3"/>
  </w:num>
  <w:num w:numId="14" w16cid:durableId="2140103745">
    <w:abstractNumId w:val="4"/>
  </w:num>
  <w:num w:numId="15" w16cid:durableId="414975919">
    <w:abstractNumId w:val="21"/>
  </w:num>
  <w:num w:numId="16" w16cid:durableId="1147549702">
    <w:abstractNumId w:val="8"/>
  </w:num>
  <w:num w:numId="17" w16cid:durableId="775754334">
    <w:abstractNumId w:val="18"/>
  </w:num>
  <w:num w:numId="18" w16cid:durableId="2101096091">
    <w:abstractNumId w:val="16"/>
  </w:num>
  <w:num w:numId="19" w16cid:durableId="890462753">
    <w:abstractNumId w:val="20"/>
  </w:num>
  <w:num w:numId="20" w16cid:durableId="675574833">
    <w:abstractNumId w:val="5"/>
  </w:num>
  <w:num w:numId="21" w16cid:durableId="1279723879">
    <w:abstractNumId w:val="11"/>
  </w:num>
  <w:num w:numId="22" w16cid:durableId="1680810481">
    <w:abstractNumId w:val="7"/>
  </w:num>
  <w:num w:numId="23" w16cid:durableId="1211111631">
    <w:abstractNumId w:val="19"/>
  </w:num>
  <w:num w:numId="24" w16cid:durableId="2114394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1F"/>
    <w:rsid w:val="000727A9"/>
    <w:rsid w:val="0012491F"/>
    <w:rsid w:val="00184C2F"/>
    <w:rsid w:val="0035158C"/>
    <w:rsid w:val="004F7AB8"/>
    <w:rsid w:val="005478F5"/>
    <w:rsid w:val="005F451E"/>
    <w:rsid w:val="006044DB"/>
    <w:rsid w:val="007B0484"/>
    <w:rsid w:val="009A7457"/>
    <w:rsid w:val="00B46FAF"/>
    <w:rsid w:val="00C31860"/>
    <w:rsid w:val="00C5571B"/>
    <w:rsid w:val="00D55B7B"/>
    <w:rsid w:val="00DA20C3"/>
    <w:rsid w:val="00DB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ADCB"/>
  <w15:chartTrackingRefBased/>
  <w15:docId w15:val="{8C9C121F-C405-4773-85F8-F51BF65F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1F"/>
    <w:pPr>
      <w:spacing w:before="240" w:after="0"/>
    </w:pPr>
  </w:style>
  <w:style w:type="paragraph" w:styleId="Heading1">
    <w:name w:val="heading 1"/>
    <w:basedOn w:val="Normal"/>
    <w:next w:val="Normal"/>
    <w:link w:val="Heading1Char"/>
    <w:uiPriority w:val="9"/>
    <w:qFormat/>
    <w:rsid w:val="0012491F"/>
    <w:pPr>
      <w:keepNext/>
      <w:keepLines/>
      <w:spacing w:before="0" w:line="240" w:lineRule="auto"/>
      <w:jc w:val="center"/>
      <w:outlineLvl w:val="0"/>
    </w:pPr>
    <w:rPr>
      <w:rFonts w:eastAsiaTheme="majorEastAsia" w:cstheme="majorBidi"/>
      <w:b/>
      <w:color w:val="244061" w:themeColor="accent1" w:themeShade="80"/>
      <w:sz w:val="32"/>
      <w:szCs w:val="32"/>
    </w:rPr>
  </w:style>
  <w:style w:type="paragraph" w:styleId="Heading2">
    <w:name w:val="heading 2"/>
    <w:basedOn w:val="Normal"/>
    <w:next w:val="Normal"/>
    <w:link w:val="Heading2Char"/>
    <w:uiPriority w:val="9"/>
    <w:unhideWhenUsed/>
    <w:qFormat/>
    <w:rsid w:val="009A7457"/>
    <w:pPr>
      <w:keepNext/>
      <w:keepLines/>
      <w:spacing w:before="36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5158C"/>
    <w:pPr>
      <w:keepNext/>
      <w:keepLines/>
      <w:spacing w:before="4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uiPriority w:val="9"/>
    <w:rsid w:val="0012491F"/>
    <w:rPr>
      <w:rFonts w:eastAsiaTheme="majorEastAsia" w:cstheme="majorBidi"/>
      <w:b/>
      <w:color w:val="244061" w:themeColor="accent1" w:themeShade="80"/>
      <w:sz w:val="32"/>
      <w:szCs w:val="32"/>
    </w:rPr>
  </w:style>
  <w:style w:type="character" w:customStyle="1" w:styleId="Heading2Char">
    <w:name w:val="Heading 2 Char"/>
    <w:basedOn w:val="DefaultParagraphFont"/>
    <w:link w:val="Heading2"/>
    <w:uiPriority w:val="9"/>
    <w:rsid w:val="009A7457"/>
    <w:rPr>
      <w:rFonts w:eastAsiaTheme="majorEastAsia" w:cstheme="majorBidi"/>
      <w:b/>
      <w:szCs w:val="26"/>
    </w:rPr>
  </w:style>
  <w:style w:type="character" w:customStyle="1" w:styleId="Heading3Char">
    <w:name w:val="Heading 3 Char"/>
    <w:basedOn w:val="DefaultParagraphFont"/>
    <w:link w:val="Heading3"/>
    <w:uiPriority w:val="9"/>
    <w:semiHidden/>
    <w:rsid w:val="0035158C"/>
    <w:rPr>
      <w:rFonts w:eastAsiaTheme="majorEastAsia" w:cstheme="majorBidi"/>
      <w:b/>
      <w:szCs w:val="24"/>
    </w:rPr>
  </w:style>
  <w:style w:type="paragraph" w:styleId="Title">
    <w:name w:val="Title"/>
    <w:basedOn w:val="Normal"/>
    <w:next w:val="Normal"/>
    <w:link w:val="TitleChar"/>
    <w:uiPriority w:val="10"/>
    <w:qFormat/>
    <w:rsid w:val="0035158C"/>
    <w:pPr>
      <w:spacing w:line="240" w:lineRule="auto"/>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Paragraph">
    <w:name w:val="List Paragraph"/>
    <w:basedOn w:val="Normal"/>
    <w:uiPriority w:val="34"/>
    <w:qFormat/>
    <w:rsid w:val="0012491F"/>
    <w:pPr>
      <w:ind w:left="720"/>
      <w:contextualSpacing/>
    </w:pPr>
  </w:style>
  <w:style w:type="character" w:styleId="Hyperlink">
    <w:name w:val="Hyperlink"/>
    <w:basedOn w:val="DefaultParagraphFont"/>
    <w:uiPriority w:val="99"/>
    <w:unhideWhenUsed/>
    <w:rsid w:val="005F451E"/>
    <w:rPr>
      <w:color w:val="0000FF" w:themeColor="hyperlink"/>
      <w:u w:val="single"/>
    </w:rPr>
  </w:style>
  <w:style w:type="character" w:styleId="UnresolvedMention">
    <w:name w:val="Unresolved Mention"/>
    <w:basedOn w:val="DefaultParagraphFont"/>
    <w:uiPriority w:val="99"/>
    <w:semiHidden/>
    <w:unhideWhenUsed/>
    <w:rsid w:val="005F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info@do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R@ed.gov" TargetMode="External"/><Relationship Id="rId5" Type="http://schemas.openxmlformats.org/officeDocument/2006/relationships/hyperlink" Target="mailto:OCR@e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Huynh, Duy@DOR</cp:lastModifiedBy>
  <cp:revision>2</cp:revision>
  <dcterms:created xsi:type="dcterms:W3CDTF">2022-07-19T21:30:00Z</dcterms:created>
  <dcterms:modified xsi:type="dcterms:W3CDTF">2022-07-19T21:30:00Z</dcterms:modified>
</cp:coreProperties>
</file>