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DAC6" w14:textId="77777777" w:rsidR="00417ADD" w:rsidRDefault="00565803" w:rsidP="00565803">
      <w:pPr>
        <w:pStyle w:val="Heading1"/>
        <w:rPr>
          <w:rFonts w:hint="eastAsia"/>
        </w:rPr>
      </w:pPr>
      <w:r w:rsidRPr="00565803">
        <w:t xml:space="preserve">Department of Rehabilitation (DOR) Supported Employment </w:t>
      </w:r>
    </w:p>
    <w:p w14:paraId="1089E388" w14:textId="09184F9E" w:rsidR="00565803" w:rsidRPr="00565803" w:rsidRDefault="00565803" w:rsidP="00565803">
      <w:pPr>
        <w:pStyle w:val="Heading1"/>
        <w:rPr>
          <w:rFonts w:hint="eastAsia"/>
        </w:rPr>
      </w:pPr>
      <w:r w:rsidRPr="00565803">
        <w:t xml:space="preserve">Job Coaching </w:t>
      </w:r>
      <w:r w:rsidR="00AF780B">
        <w:t>Rate</w:t>
      </w:r>
      <w:r w:rsidR="005D7C1C">
        <w:t xml:space="preserve"> </w:t>
      </w:r>
      <w:r w:rsidR="005D7C1C" w:rsidRPr="00612533">
        <w:t>Reference</w:t>
      </w:r>
      <w:r w:rsidR="00AF780B">
        <w:t xml:space="preserve"> </w:t>
      </w:r>
      <w:r w:rsidRPr="00565803">
        <w:t>Sheet</w:t>
      </w:r>
      <w:r w:rsidR="00EC00C0">
        <w:t xml:space="preserve"> </w:t>
      </w:r>
      <w:r w:rsidR="00922A23">
        <w:t xml:space="preserve">(Effective </w:t>
      </w:r>
      <w:r w:rsidR="006B22A3">
        <w:t>March</w:t>
      </w:r>
      <w:r w:rsidR="00922A23">
        <w:t xml:space="preserve"> </w:t>
      </w:r>
      <w:r w:rsidR="003C6C40">
        <w:t>2</w:t>
      </w:r>
      <w:r w:rsidR="00922A23">
        <w:t>, 202</w:t>
      </w:r>
      <w:r w:rsidR="008913B6">
        <w:t>6</w:t>
      </w:r>
      <w:r w:rsidR="00922A23">
        <w:t>)</w:t>
      </w:r>
    </w:p>
    <w:p w14:paraId="0441B792" w14:textId="79A8DEB4" w:rsidR="00840466" w:rsidRPr="00FD541E" w:rsidRDefault="00D31D2A" w:rsidP="00840466">
      <w:pPr>
        <w:pStyle w:val="Heading2"/>
        <w:rPr>
          <w:rFonts w:hint="eastAsia"/>
        </w:rPr>
      </w:pPr>
      <w:r w:rsidRPr="00FD541E">
        <w:t>A</w:t>
      </w:r>
      <w:r>
        <w:t xml:space="preserve">ware </w:t>
      </w:r>
      <w:r w:rsidR="00840466" w:rsidRPr="00FD541E">
        <w:t>Coding Structure</w:t>
      </w:r>
      <w:r w:rsidR="00477C7C" w:rsidRPr="00FD541E">
        <w:t xml:space="preserve"> for Supported Employment Job Coaching</w:t>
      </w:r>
    </w:p>
    <w:p w14:paraId="682C1AC0" w14:textId="77777777" w:rsidR="00EA4DE4" w:rsidRPr="00096994" w:rsidRDefault="00EA4DE4" w:rsidP="00013FFB">
      <w:pPr>
        <w:spacing w:after="0"/>
        <w:ind w:left="0"/>
      </w:pPr>
      <w:r w:rsidRPr="00096994">
        <w:rPr>
          <w:b/>
        </w:rPr>
        <w:t>Service Category:</w:t>
      </w:r>
      <w:r w:rsidRPr="00096994">
        <w:t xml:space="preserve"> </w:t>
      </w:r>
      <w:r w:rsidR="00565803">
        <w:t>Job Coaching - Individual</w:t>
      </w:r>
    </w:p>
    <w:p w14:paraId="7F0B3939" w14:textId="77777777" w:rsidR="00EA4DE4" w:rsidRDefault="00EA4DE4" w:rsidP="00013FFB">
      <w:pPr>
        <w:spacing w:after="0"/>
        <w:ind w:left="0"/>
      </w:pPr>
      <w:r w:rsidRPr="00096994">
        <w:rPr>
          <w:b/>
        </w:rPr>
        <w:t>Procedure Category:</w:t>
      </w:r>
      <w:r w:rsidRPr="00096994">
        <w:t xml:space="preserve"> </w:t>
      </w:r>
      <w:r w:rsidR="00565803">
        <w:t>Job Coaching (On-the-Job Support)/Individual</w:t>
      </w:r>
    </w:p>
    <w:p w14:paraId="6C9F3B1D" w14:textId="77777777" w:rsidR="00C94C95" w:rsidRPr="00C94C95" w:rsidRDefault="00C94C95" w:rsidP="00013FFB">
      <w:pPr>
        <w:spacing w:after="0"/>
        <w:ind w:left="0"/>
        <w:rPr>
          <w:rFonts w:cs="Arial"/>
          <w:szCs w:val="28"/>
        </w:rPr>
      </w:pPr>
      <w:r w:rsidRPr="00C94C95">
        <w:rPr>
          <w:b/>
        </w:rPr>
        <w:t xml:space="preserve">Procedure Code Description: </w:t>
      </w:r>
      <w:r w:rsidRPr="00C94C95">
        <w:rPr>
          <w:rFonts w:cs="Arial"/>
          <w:szCs w:val="28"/>
        </w:rPr>
        <w:t xml:space="preserve">SE Job Coaching (On-The-Job Support)/Individual: CRP/Individual, </w:t>
      </w:r>
      <w:proofErr w:type="gramStart"/>
      <w:r w:rsidRPr="00C94C95">
        <w:rPr>
          <w:rFonts w:cs="Arial"/>
          <w:szCs w:val="28"/>
        </w:rPr>
        <w:t>per job</w:t>
      </w:r>
      <w:proofErr w:type="gramEnd"/>
      <w:r w:rsidRPr="00C94C95">
        <w:rPr>
          <w:rFonts w:cs="Arial"/>
          <w:szCs w:val="28"/>
        </w:rPr>
        <w:t xml:space="preserve"> coach hour</w:t>
      </w:r>
    </w:p>
    <w:p w14:paraId="33ABA7AB" w14:textId="77777777" w:rsidR="006727CC" w:rsidRDefault="00417ADD" w:rsidP="00013FFB">
      <w:pPr>
        <w:spacing w:after="0"/>
        <w:ind w:left="0"/>
      </w:pPr>
      <w:r w:rsidRPr="00417ADD">
        <w:rPr>
          <w:b/>
        </w:rPr>
        <w:t xml:space="preserve">Procedure Code: </w:t>
      </w:r>
      <w:r w:rsidRPr="00417ADD">
        <w:t>71CRPih</w:t>
      </w:r>
    </w:p>
    <w:p w14:paraId="5B4C26C2" w14:textId="77777777" w:rsidR="00C94C95" w:rsidRDefault="00417ADD" w:rsidP="00013FFB">
      <w:pPr>
        <w:spacing w:after="0"/>
        <w:ind w:left="0"/>
      </w:pPr>
      <w:r>
        <w:rPr>
          <w:b/>
        </w:rPr>
        <w:t xml:space="preserve">Rate: </w:t>
      </w:r>
      <w:r w:rsidRPr="00417ADD">
        <w:t>$NULL</w:t>
      </w:r>
    </w:p>
    <w:p w14:paraId="550D8F09" w14:textId="6287E2C9" w:rsidR="00DE1A3A" w:rsidRDefault="00DE1A3A" w:rsidP="00DE1A3A">
      <w:pPr>
        <w:pStyle w:val="Heading2"/>
        <w:rPr>
          <w:rFonts w:eastAsia="Times New Roman"/>
        </w:rPr>
      </w:pPr>
      <w:r>
        <w:rPr>
          <w:rFonts w:eastAsia="Times New Roman"/>
        </w:rPr>
        <w:t>Instructions</w:t>
      </w:r>
    </w:p>
    <w:p w14:paraId="043532B3" w14:textId="2803E09B" w:rsidR="00DE1A3A" w:rsidRDefault="00DE1A3A" w:rsidP="00DE1A3A">
      <w:pPr>
        <w:pStyle w:val="BodyText2"/>
        <w:spacing w:line="240" w:lineRule="auto"/>
        <w:jc w:val="left"/>
      </w:pPr>
      <w:r>
        <w:t xml:space="preserve">Supported Employment Job Coaching authorizations with a service date beginning </w:t>
      </w:r>
      <w:r w:rsidR="006B22A3">
        <w:t>March</w:t>
      </w:r>
      <w:r>
        <w:t xml:space="preserve"> </w:t>
      </w:r>
      <w:r w:rsidR="00F07F8D">
        <w:t>2</w:t>
      </w:r>
      <w:r>
        <w:t>, 202</w:t>
      </w:r>
      <w:r w:rsidR="008913B6">
        <w:t>6</w:t>
      </w:r>
      <w:r>
        <w:t>, must be created at the</w:t>
      </w:r>
      <w:r w:rsidR="002D3181">
        <w:t xml:space="preserve"> rate</w:t>
      </w:r>
      <w:r>
        <w:t xml:space="preserve"> </w:t>
      </w:r>
      <w:r w:rsidR="002D3181">
        <w:t xml:space="preserve">associated with the DOR </w:t>
      </w:r>
      <w:r w:rsidR="00D31D2A">
        <w:t xml:space="preserve">consumer’s </w:t>
      </w:r>
      <w:r w:rsidR="002D3181">
        <w:t>assigned Regional Center</w:t>
      </w:r>
      <w:r>
        <w:t xml:space="preserve">. Use the DOR </w:t>
      </w:r>
      <w:r w:rsidR="002D3181">
        <w:t xml:space="preserve">Supported Employment Job Coaching </w:t>
      </w:r>
      <w:r>
        <w:t xml:space="preserve">Rate Reference Sheet to determine the rate at which to invoice services based on the DOR </w:t>
      </w:r>
      <w:r w:rsidR="00D31D2A">
        <w:t xml:space="preserve">consumer’s </w:t>
      </w:r>
      <w:r w:rsidR="002D3181">
        <w:t>assigned Regional Center</w:t>
      </w:r>
      <w:r>
        <w:t>.</w:t>
      </w:r>
    </w:p>
    <w:p w14:paraId="080CF2B5" w14:textId="77777777" w:rsidR="00352E0E" w:rsidRDefault="00352E0E" w:rsidP="00DE1A3A">
      <w:pPr>
        <w:pStyle w:val="BodyText2"/>
        <w:spacing w:line="240" w:lineRule="auto"/>
        <w:jc w:val="left"/>
      </w:pPr>
    </w:p>
    <w:p w14:paraId="4F35034E" w14:textId="6E987AA0" w:rsidR="00352E0E" w:rsidRPr="004B3C9E" w:rsidRDefault="001B6FA2" w:rsidP="00DE1A3A">
      <w:pPr>
        <w:pStyle w:val="BodyText2"/>
        <w:spacing w:line="240" w:lineRule="auto"/>
        <w:jc w:val="left"/>
      </w:pPr>
      <w:r w:rsidRPr="001B6FA2">
        <w:t xml:space="preserve">These rates match the Department of Developmental Services (DDS) rates, </w:t>
      </w:r>
      <w:r w:rsidR="00EC4FA7">
        <w:t>including the 10%</w:t>
      </w:r>
      <w:r w:rsidRPr="001B6FA2">
        <w:t xml:space="preserve"> Quality Incentive Program payments for Supported Employment – Job Coaching. For more information, please contact your local Regional Center or visit: </w:t>
      </w:r>
      <w:hyperlink r:id="rId11" w:history="1">
        <w:r w:rsidR="005C27B5" w:rsidRPr="00EA1110">
          <w:rPr>
            <w:rStyle w:val="Hyperlink"/>
          </w:rPr>
          <w:t>https://www.dds.ca.gov/rc/vendor-provider/quality-incentive-program/</w:t>
        </w:r>
      </w:hyperlink>
      <w:r w:rsidRPr="001B6FA2">
        <w:t>.</w:t>
      </w:r>
      <w:r w:rsidR="005C27B5">
        <w:t xml:space="preserve"> </w:t>
      </w:r>
    </w:p>
    <w:p w14:paraId="3A0A87FA" w14:textId="77777777" w:rsidR="00B04012" w:rsidRPr="005D7C1C" w:rsidRDefault="00B04012" w:rsidP="00B04012">
      <w:pPr>
        <w:pStyle w:val="Heading2"/>
        <w:rPr>
          <w:rFonts w:hint="eastAsia"/>
        </w:rPr>
      </w:pPr>
      <w:r w:rsidRPr="00FD541E">
        <w:t>S</w:t>
      </w:r>
      <w:r w:rsidRPr="005D7C1C">
        <w:t>upported Employment Job Coaching Rates by Regional Center</w:t>
      </w:r>
    </w:p>
    <w:p w14:paraId="410F55BE" w14:textId="77777777" w:rsidR="00840466" w:rsidRPr="00A72641" w:rsidRDefault="006727CC" w:rsidP="006727CC">
      <w:pPr>
        <w:pStyle w:val="Heading3"/>
        <w:rPr>
          <w:rFonts w:hint="eastAsia"/>
          <w:lang w:val="es-MX"/>
        </w:rPr>
      </w:pPr>
      <w:r w:rsidRPr="00A72641">
        <w:rPr>
          <w:lang w:val="es-MX"/>
        </w:rPr>
        <w:t>Alta California Regional Center</w:t>
      </w:r>
    </w:p>
    <w:p w14:paraId="04591E49" w14:textId="1F28C6EF" w:rsidR="00B04012" w:rsidRPr="00A72641" w:rsidRDefault="00B04012" w:rsidP="00B04012">
      <w:pPr>
        <w:rPr>
          <w:lang w:val="es-MX"/>
        </w:rPr>
      </w:pPr>
      <w:r w:rsidRPr="00A72641">
        <w:rPr>
          <w:lang w:val="es-MX"/>
        </w:rPr>
        <w:t xml:space="preserve">Rate: </w:t>
      </w:r>
      <w:r w:rsidR="00214B3D">
        <w:rPr>
          <w:lang w:val="es-MX"/>
        </w:rPr>
        <w:t>$</w:t>
      </w:r>
      <w:r w:rsidR="007A7D8A">
        <w:rPr>
          <w:lang w:val="es-MX"/>
        </w:rPr>
        <w:t>54.99</w:t>
      </w:r>
    </w:p>
    <w:p w14:paraId="69EB9C33" w14:textId="77777777" w:rsidR="006727CC" w:rsidRPr="00A72641" w:rsidRDefault="006727CC" w:rsidP="006727CC">
      <w:pPr>
        <w:pStyle w:val="Heading3"/>
        <w:rPr>
          <w:rFonts w:hint="eastAsia"/>
        </w:rPr>
      </w:pPr>
      <w:r w:rsidRPr="00A72641">
        <w:t>Central Valley Regional Center</w:t>
      </w:r>
    </w:p>
    <w:p w14:paraId="0ED44DE3" w14:textId="7D0B686A" w:rsidR="0095202F" w:rsidRPr="00A72641" w:rsidRDefault="006727CC" w:rsidP="006727CC">
      <w:r w:rsidRPr="00A72641">
        <w:t xml:space="preserve">Rate: </w:t>
      </w:r>
      <w:r w:rsidR="00214B3D">
        <w:t>$</w:t>
      </w:r>
      <w:r w:rsidR="007A7D8A">
        <w:t>54.99</w:t>
      </w:r>
    </w:p>
    <w:p w14:paraId="01BCAC86" w14:textId="77777777" w:rsidR="006727CC" w:rsidRPr="00A72641" w:rsidRDefault="006727CC" w:rsidP="006727CC">
      <w:pPr>
        <w:pStyle w:val="Heading3"/>
        <w:rPr>
          <w:rFonts w:hint="eastAsia"/>
        </w:rPr>
      </w:pPr>
      <w:r w:rsidRPr="00A72641">
        <w:lastRenderedPageBreak/>
        <w:t>Eastern Los Angeles Regional Center</w:t>
      </w:r>
    </w:p>
    <w:p w14:paraId="3E3346DA" w14:textId="253C0F32" w:rsidR="006727CC" w:rsidRPr="00A72641" w:rsidRDefault="006727CC" w:rsidP="006727CC">
      <w:r w:rsidRPr="00A72641">
        <w:t xml:space="preserve">Rate: </w:t>
      </w:r>
      <w:r w:rsidR="008913B6">
        <w:t>$54.01</w:t>
      </w:r>
    </w:p>
    <w:p w14:paraId="5031FF8D" w14:textId="77777777" w:rsidR="006727CC" w:rsidRPr="00A72641" w:rsidRDefault="006727CC" w:rsidP="006727CC">
      <w:pPr>
        <w:pStyle w:val="Heading3"/>
        <w:rPr>
          <w:rFonts w:hint="eastAsia"/>
        </w:rPr>
      </w:pPr>
      <w:r w:rsidRPr="00A72641">
        <w:t>Far Northern Regional Center</w:t>
      </w:r>
    </w:p>
    <w:p w14:paraId="29259359" w14:textId="6E456D00" w:rsidR="006727CC" w:rsidRPr="00A72641" w:rsidRDefault="006727CC" w:rsidP="006727CC">
      <w:r w:rsidRPr="00A72641">
        <w:t xml:space="preserve">Rate: </w:t>
      </w:r>
      <w:r w:rsidR="00214B3D">
        <w:t>$</w:t>
      </w:r>
      <w:r w:rsidR="007A7D8A">
        <w:t>54.99</w:t>
      </w:r>
    </w:p>
    <w:p w14:paraId="21928FFB" w14:textId="77777777" w:rsidR="006727CC" w:rsidRPr="00A72641" w:rsidRDefault="002B706A" w:rsidP="006727CC">
      <w:pPr>
        <w:pStyle w:val="Heading3"/>
        <w:rPr>
          <w:rFonts w:hint="eastAsia"/>
        </w:rPr>
      </w:pPr>
      <w:r w:rsidRPr="00A72641">
        <w:t>Frank D. Lanterman</w:t>
      </w:r>
      <w:r w:rsidR="006727CC" w:rsidRPr="00A72641">
        <w:t xml:space="preserve"> Regional Center</w:t>
      </w:r>
    </w:p>
    <w:p w14:paraId="0EAA5113" w14:textId="3515D816" w:rsidR="006727CC" w:rsidRPr="00A72641" w:rsidRDefault="006727CC" w:rsidP="006727CC">
      <w:r w:rsidRPr="00A72641">
        <w:t xml:space="preserve">Rate: </w:t>
      </w:r>
      <w:r w:rsidR="008913B6">
        <w:t>$54.01</w:t>
      </w:r>
    </w:p>
    <w:p w14:paraId="36F504EB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Golden Gate Regional Center</w:t>
      </w:r>
    </w:p>
    <w:p w14:paraId="70CA7BFE" w14:textId="579F522E" w:rsidR="002B706A" w:rsidRPr="00A72641" w:rsidRDefault="002B706A" w:rsidP="002B706A">
      <w:r w:rsidRPr="00A72641">
        <w:t xml:space="preserve">Rate: </w:t>
      </w:r>
      <w:r w:rsidR="00D87238">
        <w:t>$60.26</w:t>
      </w:r>
    </w:p>
    <w:p w14:paraId="2303AA33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Harbor Regional Center</w:t>
      </w:r>
    </w:p>
    <w:p w14:paraId="5EA521CB" w14:textId="7528F919" w:rsidR="002B706A" w:rsidRPr="00A72641" w:rsidRDefault="002B706A" w:rsidP="002B706A">
      <w:r w:rsidRPr="00A72641">
        <w:t xml:space="preserve">Rate: </w:t>
      </w:r>
      <w:r w:rsidR="00D87238">
        <w:t>$55.44</w:t>
      </w:r>
    </w:p>
    <w:p w14:paraId="000E5C97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Inland Regional Center</w:t>
      </w:r>
    </w:p>
    <w:p w14:paraId="4202B94A" w14:textId="062DCD31" w:rsidR="002B706A" w:rsidRPr="00A72641" w:rsidRDefault="002B706A" w:rsidP="002B706A">
      <w:r w:rsidRPr="00A72641">
        <w:t xml:space="preserve">Rate: </w:t>
      </w:r>
      <w:r w:rsidR="00214B3D">
        <w:t>$</w:t>
      </w:r>
      <w:r w:rsidR="007A7D8A">
        <w:t>54.99</w:t>
      </w:r>
    </w:p>
    <w:p w14:paraId="7D8B1AB5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Kern Regional Center</w:t>
      </w:r>
    </w:p>
    <w:p w14:paraId="5C8C7C86" w14:textId="05FA845E" w:rsidR="002B706A" w:rsidRPr="00A72641" w:rsidRDefault="002B706A" w:rsidP="002B706A">
      <w:r w:rsidRPr="00A72641">
        <w:t xml:space="preserve">Rate: </w:t>
      </w:r>
      <w:r w:rsidR="00214B3D">
        <w:t>$</w:t>
      </w:r>
      <w:r w:rsidR="007A7D8A">
        <w:t>54.99</w:t>
      </w:r>
    </w:p>
    <w:p w14:paraId="14921ABE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North Bay Regional Center</w:t>
      </w:r>
    </w:p>
    <w:p w14:paraId="44189A61" w14:textId="70738718" w:rsidR="002B706A" w:rsidRPr="00A72641" w:rsidRDefault="002B706A" w:rsidP="002B706A">
      <w:r w:rsidRPr="00A72641">
        <w:t xml:space="preserve">Rate: </w:t>
      </w:r>
      <w:r w:rsidR="00D87238">
        <w:t>$55.44</w:t>
      </w:r>
    </w:p>
    <w:p w14:paraId="7EE74D48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North Los Angeles County Regional Center</w:t>
      </w:r>
    </w:p>
    <w:p w14:paraId="0A8CBF64" w14:textId="33A917C2" w:rsidR="002B706A" w:rsidRPr="00A72641" w:rsidRDefault="002B706A" w:rsidP="002B706A">
      <w:r w:rsidRPr="00A72641">
        <w:t xml:space="preserve">Rate: </w:t>
      </w:r>
      <w:r w:rsidR="00D87238">
        <w:t>$55.44</w:t>
      </w:r>
    </w:p>
    <w:p w14:paraId="54971919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Redwood Coast Regional Center</w:t>
      </w:r>
    </w:p>
    <w:p w14:paraId="43AAAFA5" w14:textId="10C41ED1" w:rsidR="002B706A" w:rsidRPr="00A72641" w:rsidRDefault="002B706A" w:rsidP="002B706A">
      <w:r w:rsidRPr="00A72641">
        <w:t xml:space="preserve">Rate: </w:t>
      </w:r>
      <w:r w:rsidR="00214B3D">
        <w:t>$</w:t>
      </w:r>
      <w:r w:rsidR="007A7D8A">
        <w:t>54.99</w:t>
      </w:r>
    </w:p>
    <w:p w14:paraId="06212570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 xml:space="preserve">Regional Center of </w:t>
      </w:r>
      <w:proofErr w:type="gramStart"/>
      <w:r w:rsidRPr="00A72641">
        <w:t>the East</w:t>
      </w:r>
      <w:proofErr w:type="gramEnd"/>
      <w:r w:rsidRPr="00A72641">
        <w:t xml:space="preserve"> Bay</w:t>
      </w:r>
    </w:p>
    <w:p w14:paraId="40A5DAA8" w14:textId="0FAD8993" w:rsidR="002B706A" w:rsidRPr="00A72641" w:rsidRDefault="002B706A" w:rsidP="002B706A">
      <w:r w:rsidRPr="00A72641">
        <w:t xml:space="preserve">Rate: </w:t>
      </w:r>
      <w:r w:rsidR="00D87238">
        <w:t>$61.78</w:t>
      </w:r>
    </w:p>
    <w:p w14:paraId="35C235E0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Regional Center of Orange County</w:t>
      </w:r>
    </w:p>
    <w:p w14:paraId="769999DB" w14:textId="3F05F806" w:rsidR="002B706A" w:rsidRPr="00A72641" w:rsidRDefault="002B706A" w:rsidP="002B706A">
      <w:r w:rsidRPr="00A72641">
        <w:t xml:space="preserve">Rate: </w:t>
      </w:r>
      <w:r w:rsidR="00D87238">
        <w:t>$55.44</w:t>
      </w:r>
    </w:p>
    <w:p w14:paraId="7DB04B55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San Andreas Regional Center</w:t>
      </w:r>
    </w:p>
    <w:p w14:paraId="6F4707EB" w14:textId="42942EFF" w:rsidR="002B706A" w:rsidRPr="00A72641" w:rsidRDefault="002B706A" w:rsidP="002B706A">
      <w:r w:rsidRPr="00A72641">
        <w:t xml:space="preserve">Rate: </w:t>
      </w:r>
      <w:r w:rsidR="00D87238">
        <w:t>$61.78</w:t>
      </w:r>
    </w:p>
    <w:p w14:paraId="1307AEF2" w14:textId="77777777" w:rsidR="002B706A" w:rsidRPr="00A72641" w:rsidRDefault="002B706A" w:rsidP="002B706A">
      <w:pPr>
        <w:pStyle w:val="Heading3"/>
        <w:rPr>
          <w:rFonts w:hint="eastAsia"/>
          <w:lang w:val="es-MX"/>
        </w:rPr>
      </w:pPr>
      <w:r w:rsidRPr="00A72641">
        <w:rPr>
          <w:lang w:val="es-MX"/>
        </w:rPr>
        <w:t>San Diego Regional Center</w:t>
      </w:r>
    </w:p>
    <w:p w14:paraId="28CF3509" w14:textId="648AD28A" w:rsidR="002B706A" w:rsidRPr="00A72641" w:rsidRDefault="002B706A" w:rsidP="002B706A">
      <w:pPr>
        <w:rPr>
          <w:lang w:val="es-MX"/>
        </w:rPr>
      </w:pPr>
      <w:r w:rsidRPr="00A72641">
        <w:rPr>
          <w:lang w:val="es-MX"/>
        </w:rPr>
        <w:t xml:space="preserve">Rate: </w:t>
      </w:r>
      <w:r w:rsidR="00D87238">
        <w:rPr>
          <w:lang w:val="es-MX"/>
        </w:rPr>
        <w:t>$55.44</w:t>
      </w:r>
    </w:p>
    <w:p w14:paraId="303259CF" w14:textId="77777777" w:rsidR="002B706A" w:rsidRPr="00A72641" w:rsidRDefault="002B706A" w:rsidP="002B706A">
      <w:pPr>
        <w:pStyle w:val="Heading3"/>
        <w:rPr>
          <w:rFonts w:hint="eastAsia"/>
          <w:lang w:val="es-MX"/>
        </w:rPr>
      </w:pPr>
      <w:r w:rsidRPr="00A72641">
        <w:rPr>
          <w:lang w:val="es-MX"/>
        </w:rPr>
        <w:lastRenderedPageBreak/>
        <w:t>San Gabriel / Pomona Regional Center</w:t>
      </w:r>
    </w:p>
    <w:p w14:paraId="16AC353D" w14:textId="0F5E6D82" w:rsidR="002B706A" w:rsidRPr="00A72641" w:rsidRDefault="002B706A" w:rsidP="002B706A">
      <w:r w:rsidRPr="00A72641">
        <w:t xml:space="preserve">Rate: </w:t>
      </w:r>
      <w:r w:rsidR="00D87238">
        <w:t>$55.44</w:t>
      </w:r>
    </w:p>
    <w:p w14:paraId="6783333C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South Central Los Angeles Regional Center</w:t>
      </w:r>
    </w:p>
    <w:p w14:paraId="2F5168FA" w14:textId="4C4664A1" w:rsidR="002B706A" w:rsidRPr="00A72641" w:rsidRDefault="002B706A" w:rsidP="002B706A">
      <w:r w:rsidRPr="00A72641">
        <w:t xml:space="preserve">Rate: </w:t>
      </w:r>
      <w:r w:rsidR="008913B6">
        <w:t>$54.01</w:t>
      </w:r>
    </w:p>
    <w:p w14:paraId="6135130A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Tri Counties Regional Center</w:t>
      </w:r>
    </w:p>
    <w:p w14:paraId="4C2846C4" w14:textId="2574C8C2" w:rsidR="002B706A" w:rsidRPr="00A72641" w:rsidRDefault="002B706A" w:rsidP="002B706A">
      <w:r w:rsidRPr="00A72641">
        <w:t xml:space="preserve">Rate: </w:t>
      </w:r>
      <w:r w:rsidR="00D87238">
        <w:t>$57.11</w:t>
      </w:r>
    </w:p>
    <w:p w14:paraId="402FA8C4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Valley Mountain Regional Center</w:t>
      </w:r>
    </w:p>
    <w:p w14:paraId="7F6A3FB1" w14:textId="57673232" w:rsidR="002B706A" w:rsidRPr="00A72641" w:rsidRDefault="002B706A" w:rsidP="002B706A">
      <w:r w:rsidRPr="00A72641">
        <w:t xml:space="preserve">Rate: </w:t>
      </w:r>
      <w:r w:rsidR="00214B3D">
        <w:t>$</w:t>
      </w:r>
      <w:r w:rsidR="007A7D8A">
        <w:t>54.99</w:t>
      </w:r>
    </w:p>
    <w:p w14:paraId="2A1A56FF" w14:textId="77777777" w:rsidR="002B706A" w:rsidRPr="00A72641" w:rsidRDefault="002B706A" w:rsidP="002B706A">
      <w:pPr>
        <w:pStyle w:val="Heading3"/>
        <w:rPr>
          <w:rFonts w:hint="eastAsia"/>
        </w:rPr>
      </w:pPr>
      <w:r w:rsidRPr="00A72641">
        <w:t>Westside Regional Center</w:t>
      </w:r>
    </w:p>
    <w:p w14:paraId="4F884B7A" w14:textId="6AA02AFD" w:rsidR="00A20D99" w:rsidRDefault="002B706A" w:rsidP="00170D3F">
      <w:r w:rsidRPr="00A72641">
        <w:t xml:space="preserve">Rate: </w:t>
      </w:r>
      <w:r w:rsidR="008913B6">
        <w:t>$54.01</w:t>
      </w:r>
    </w:p>
    <w:sectPr w:rsidR="00A20D99" w:rsidSect="00427B28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26ED" w14:textId="77777777" w:rsidR="00860705" w:rsidRDefault="00860705" w:rsidP="00EA4DE4">
      <w:r>
        <w:separator/>
      </w:r>
    </w:p>
  </w:endnote>
  <w:endnote w:type="continuationSeparator" w:id="0">
    <w:p w14:paraId="1C85E343" w14:textId="77777777" w:rsidR="00860705" w:rsidRDefault="00860705" w:rsidP="00EA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539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53931" w14:textId="77777777" w:rsidR="00477C7C" w:rsidRDefault="00477C7C" w:rsidP="00B464CC">
        <w:pPr>
          <w:pStyle w:val="Footer"/>
          <w:ind w:left="5832" w:firstLine="352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FD7A8" w14:textId="77777777" w:rsidR="00477C7C" w:rsidRDefault="00477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929C" w14:textId="77777777" w:rsidR="00860705" w:rsidRDefault="00860705" w:rsidP="00EA4DE4">
      <w:r>
        <w:separator/>
      </w:r>
    </w:p>
  </w:footnote>
  <w:footnote w:type="continuationSeparator" w:id="0">
    <w:p w14:paraId="77CDF292" w14:textId="77777777" w:rsidR="00860705" w:rsidRDefault="00860705" w:rsidP="00EA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4081" w14:textId="6810E8F9" w:rsidR="00EA4DE4" w:rsidRDefault="00E9069D" w:rsidP="00427B28">
    <w:pPr>
      <w:pStyle w:val="Title"/>
      <w:ind w:left="0"/>
      <w:jc w:val="both"/>
    </w:pPr>
    <w:r>
      <w:rPr>
        <w:noProof/>
      </w:rPr>
      <w:drawing>
        <wp:inline distT="0" distB="0" distL="0" distR="0" wp14:anchorId="2AADB875" wp14:editId="35E9A8A5">
          <wp:extent cx="2029968" cy="545762"/>
          <wp:effectExtent l="0" t="0" r="8890" b="6985"/>
          <wp:docPr id="1" name="Picture 1" descr="CA Department of Rehabilitation Logo&#10;Employment, Independence &amp; E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070" cy="566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982"/>
    <w:multiLevelType w:val="hybridMultilevel"/>
    <w:tmpl w:val="9FD2CD98"/>
    <w:lvl w:ilvl="0" w:tplc="73C85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2AB4"/>
    <w:multiLevelType w:val="hybridMultilevel"/>
    <w:tmpl w:val="FE06BA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AEF7716"/>
    <w:multiLevelType w:val="hybridMultilevel"/>
    <w:tmpl w:val="B366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92351">
    <w:abstractNumId w:val="0"/>
  </w:num>
  <w:num w:numId="2" w16cid:durableId="1544247976">
    <w:abstractNumId w:val="2"/>
  </w:num>
  <w:num w:numId="3" w16cid:durableId="143104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4"/>
    <w:rsid w:val="00003C71"/>
    <w:rsid w:val="0000494F"/>
    <w:rsid w:val="000061F8"/>
    <w:rsid w:val="000075B9"/>
    <w:rsid w:val="00013FFB"/>
    <w:rsid w:val="00014518"/>
    <w:rsid w:val="00041A80"/>
    <w:rsid w:val="000458E5"/>
    <w:rsid w:val="000463FC"/>
    <w:rsid w:val="00052E16"/>
    <w:rsid w:val="000710EB"/>
    <w:rsid w:val="00096994"/>
    <w:rsid w:val="000C5B80"/>
    <w:rsid w:val="000E00B0"/>
    <w:rsid w:val="000E6FB9"/>
    <w:rsid w:val="000F2182"/>
    <w:rsid w:val="00104914"/>
    <w:rsid w:val="0011590D"/>
    <w:rsid w:val="00122AB5"/>
    <w:rsid w:val="00125E26"/>
    <w:rsid w:val="00135474"/>
    <w:rsid w:val="001541FF"/>
    <w:rsid w:val="00170D3F"/>
    <w:rsid w:val="001A5540"/>
    <w:rsid w:val="001B4B94"/>
    <w:rsid w:val="001B6657"/>
    <w:rsid w:val="001B6FA2"/>
    <w:rsid w:val="001B760F"/>
    <w:rsid w:val="001F5060"/>
    <w:rsid w:val="00202675"/>
    <w:rsid w:val="00210553"/>
    <w:rsid w:val="00214B3D"/>
    <w:rsid w:val="0023262F"/>
    <w:rsid w:val="0025026A"/>
    <w:rsid w:val="00250DB7"/>
    <w:rsid w:val="00251CCA"/>
    <w:rsid w:val="00267015"/>
    <w:rsid w:val="002B5D95"/>
    <w:rsid w:val="002B706A"/>
    <w:rsid w:val="002B7C14"/>
    <w:rsid w:val="002D3181"/>
    <w:rsid w:val="002E4DA0"/>
    <w:rsid w:val="00300098"/>
    <w:rsid w:val="00303644"/>
    <w:rsid w:val="00311244"/>
    <w:rsid w:val="00314907"/>
    <w:rsid w:val="00335479"/>
    <w:rsid w:val="00352E0E"/>
    <w:rsid w:val="0036121A"/>
    <w:rsid w:val="00370423"/>
    <w:rsid w:val="00375F0B"/>
    <w:rsid w:val="0038509F"/>
    <w:rsid w:val="00391B19"/>
    <w:rsid w:val="0039413C"/>
    <w:rsid w:val="00395546"/>
    <w:rsid w:val="00397641"/>
    <w:rsid w:val="003C6C40"/>
    <w:rsid w:val="003F703A"/>
    <w:rsid w:val="0040174A"/>
    <w:rsid w:val="00403DA0"/>
    <w:rsid w:val="00404938"/>
    <w:rsid w:val="00417ADD"/>
    <w:rsid w:val="00427B28"/>
    <w:rsid w:val="004308AD"/>
    <w:rsid w:val="004479FE"/>
    <w:rsid w:val="00463494"/>
    <w:rsid w:val="00477C7C"/>
    <w:rsid w:val="0049598F"/>
    <w:rsid w:val="004A3AD0"/>
    <w:rsid w:val="004F73D8"/>
    <w:rsid w:val="00511F67"/>
    <w:rsid w:val="0051641B"/>
    <w:rsid w:val="0053127D"/>
    <w:rsid w:val="00536CF7"/>
    <w:rsid w:val="00545F2A"/>
    <w:rsid w:val="00565803"/>
    <w:rsid w:val="005705ED"/>
    <w:rsid w:val="0057336C"/>
    <w:rsid w:val="0057630E"/>
    <w:rsid w:val="005948A9"/>
    <w:rsid w:val="005C27B5"/>
    <w:rsid w:val="005C730C"/>
    <w:rsid w:val="005D7C1C"/>
    <w:rsid w:val="005E6217"/>
    <w:rsid w:val="005E653B"/>
    <w:rsid w:val="005F510B"/>
    <w:rsid w:val="00612533"/>
    <w:rsid w:val="0062017A"/>
    <w:rsid w:val="00631B11"/>
    <w:rsid w:val="006710D5"/>
    <w:rsid w:val="006727CC"/>
    <w:rsid w:val="006870D8"/>
    <w:rsid w:val="006A4A69"/>
    <w:rsid w:val="006B22A3"/>
    <w:rsid w:val="006D5D7B"/>
    <w:rsid w:val="006E0B5E"/>
    <w:rsid w:val="006E6C18"/>
    <w:rsid w:val="006F1BEE"/>
    <w:rsid w:val="00722244"/>
    <w:rsid w:val="007358DE"/>
    <w:rsid w:val="00735F05"/>
    <w:rsid w:val="00735F37"/>
    <w:rsid w:val="00746905"/>
    <w:rsid w:val="0079496B"/>
    <w:rsid w:val="00795444"/>
    <w:rsid w:val="0079757A"/>
    <w:rsid w:val="007A1401"/>
    <w:rsid w:val="007A7D8A"/>
    <w:rsid w:val="007D009F"/>
    <w:rsid w:val="007D4B79"/>
    <w:rsid w:val="007E5953"/>
    <w:rsid w:val="007F751A"/>
    <w:rsid w:val="008048F2"/>
    <w:rsid w:val="008203A3"/>
    <w:rsid w:val="00840466"/>
    <w:rsid w:val="0085485D"/>
    <w:rsid w:val="00857D2C"/>
    <w:rsid w:val="00860705"/>
    <w:rsid w:val="008913B6"/>
    <w:rsid w:val="00893946"/>
    <w:rsid w:val="00895B45"/>
    <w:rsid w:val="008B4118"/>
    <w:rsid w:val="008C0C75"/>
    <w:rsid w:val="008E143F"/>
    <w:rsid w:val="008E3EB5"/>
    <w:rsid w:val="008F4F17"/>
    <w:rsid w:val="008F787C"/>
    <w:rsid w:val="009055CE"/>
    <w:rsid w:val="009141F2"/>
    <w:rsid w:val="00922927"/>
    <w:rsid w:val="00922A23"/>
    <w:rsid w:val="0095202F"/>
    <w:rsid w:val="009C115C"/>
    <w:rsid w:val="009E05ED"/>
    <w:rsid w:val="00A20D99"/>
    <w:rsid w:val="00A72641"/>
    <w:rsid w:val="00AD0625"/>
    <w:rsid w:val="00AD788A"/>
    <w:rsid w:val="00AF0E2A"/>
    <w:rsid w:val="00AF2FFC"/>
    <w:rsid w:val="00AF780B"/>
    <w:rsid w:val="00AF7D72"/>
    <w:rsid w:val="00B04012"/>
    <w:rsid w:val="00B13AC9"/>
    <w:rsid w:val="00B250F7"/>
    <w:rsid w:val="00B2610E"/>
    <w:rsid w:val="00B329AE"/>
    <w:rsid w:val="00B464CC"/>
    <w:rsid w:val="00B55FAD"/>
    <w:rsid w:val="00B854D2"/>
    <w:rsid w:val="00B97604"/>
    <w:rsid w:val="00BB60D3"/>
    <w:rsid w:val="00BC0DB8"/>
    <w:rsid w:val="00BD2985"/>
    <w:rsid w:val="00BE4626"/>
    <w:rsid w:val="00BE60E3"/>
    <w:rsid w:val="00C109B7"/>
    <w:rsid w:val="00C11BD8"/>
    <w:rsid w:val="00C15C50"/>
    <w:rsid w:val="00C2019A"/>
    <w:rsid w:val="00C22DB2"/>
    <w:rsid w:val="00C32EE9"/>
    <w:rsid w:val="00C505F2"/>
    <w:rsid w:val="00C805EA"/>
    <w:rsid w:val="00C80847"/>
    <w:rsid w:val="00C94C95"/>
    <w:rsid w:val="00CB2624"/>
    <w:rsid w:val="00CB4DEF"/>
    <w:rsid w:val="00CD786D"/>
    <w:rsid w:val="00CF30BE"/>
    <w:rsid w:val="00CF5FCA"/>
    <w:rsid w:val="00D116FA"/>
    <w:rsid w:val="00D25030"/>
    <w:rsid w:val="00D31D2A"/>
    <w:rsid w:val="00D42000"/>
    <w:rsid w:val="00D44D0F"/>
    <w:rsid w:val="00D6760B"/>
    <w:rsid w:val="00D87238"/>
    <w:rsid w:val="00DA684D"/>
    <w:rsid w:val="00DB6B62"/>
    <w:rsid w:val="00DD11FB"/>
    <w:rsid w:val="00DD7494"/>
    <w:rsid w:val="00DE1A3A"/>
    <w:rsid w:val="00DE1FC0"/>
    <w:rsid w:val="00E1533B"/>
    <w:rsid w:val="00E61BD2"/>
    <w:rsid w:val="00E71EF3"/>
    <w:rsid w:val="00E9069D"/>
    <w:rsid w:val="00E93B5D"/>
    <w:rsid w:val="00EA4DE4"/>
    <w:rsid w:val="00EB3BA2"/>
    <w:rsid w:val="00EC00C0"/>
    <w:rsid w:val="00EC4FA7"/>
    <w:rsid w:val="00EC67CE"/>
    <w:rsid w:val="00F07F8D"/>
    <w:rsid w:val="00F13E20"/>
    <w:rsid w:val="00F36748"/>
    <w:rsid w:val="00F36DA5"/>
    <w:rsid w:val="00F526BA"/>
    <w:rsid w:val="00F82016"/>
    <w:rsid w:val="00FD541E"/>
    <w:rsid w:val="00FF1116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8A58B"/>
  <w15:chartTrackingRefBased/>
  <w15:docId w15:val="{5EEAFCE4-92AF-4ABB-9912-37BCBE7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12"/>
    <w:pPr>
      <w:spacing w:after="240"/>
      <w:ind w:left="432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C7C"/>
    <w:pPr>
      <w:keepNext/>
      <w:keepLines/>
      <w:spacing w:after="0"/>
      <w:jc w:val="center"/>
      <w:outlineLvl w:val="0"/>
    </w:pPr>
    <w:rPr>
      <w:rFonts w:ascii="Arial Bold" w:eastAsiaTheme="majorEastAsia" w:hAnsi="Arial Bold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02F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002060"/>
      <w:spacing w:before="480"/>
      <w:ind w:left="0"/>
      <w:jc w:val="center"/>
      <w:outlineLvl w:val="1"/>
    </w:pPr>
    <w:rPr>
      <w:rFonts w:ascii="Arial Bold" w:eastAsiaTheme="majorEastAsia" w:hAnsi="Arial Bold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06A"/>
    <w:pPr>
      <w:keepNext/>
      <w:keepLines/>
      <w:spacing w:before="120" w:after="0"/>
      <w:outlineLvl w:val="2"/>
    </w:pPr>
    <w:rPr>
      <w:rFonts w:ascii="Arial Bold" w:eastAsiaTheme="majorEastAsia" w:hAnsi="Arial Bold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0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E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A4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DE4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EA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D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5803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03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7C7C"/>
    <w:rPr>
      <w:rFonts w:ascii="Arial Bold" w:eastAsiaTheme="majorEastAsia" w:hAnsi="Arial Bold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202F"/>
    <w:rPr>
      <w:rFonts w:ascii="Arial Bold" w:eastAsiaTheme="majorEastAsia" w:hAnsi="Arial Bold" w:cstheme="majorBidi"/>
      <w:b/>
      <w:color w:val="FFFFFF" w:themeColor="background1"/>
      <w:sz w:val="28"/>
      <w:szCs w:val="26"/>
      <w:shd w:val="clear" w:color="auto" w:fill="002060"/>
    </w:rPr>
  </w:style>
  <w:style w:type="character" w:customStyle="1" w:styleId="Heading3Char">
    <w:name w:val="Heading 3 Char"/>
    <w:basedOn w:val="DefaultParagraphFont"/>
    <w:link w:val="Heading3"/>
    <w:uiPriority w:val="9"/>
    <w:rsid w:val="002B706A"/>
    <w:rPr>
      <w:rFonts w:ascii="Arial Bold" w:eastAsiaTheme="majorEastAsia" w:hAnsi="Arial Bold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4012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Revision">
    <w:name w:val="Revision"/>
    <w:hidden/>
    <w:uiPriority w:val="99"/>
    <w:semiHidden/>
    <w:rsid w:val="00AF0E2A"/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F0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E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E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E2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3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D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DE1A3A"/>
    <w:pPr>
      <w:widowControl w:val="0"/>
      <w:tabs>
        <w:tab w:val="left" w:pos="1440"/>
      </w:tabs>
      <w:spacing w:after="0" w:line="360" w:lineRule="auto"/>
      <w:ind w:left="0"/>
      <w:jc w:val="both"/>
    </w:pPr>
    <w:rPr>
      <w:rFonts w:cs="Arial"/>
      <w:color w:val="000000"/>
      <w:szCs w:val="28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E1A3A"/>
    <w:rPr>
      <w:rFonts w:ascii="Arial" w:hAnsi="Arial" w:cs="Arial"/>
      <w:color w:val="000000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352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ds.ca.gov/rc/vendor-provider/quality-incentive-progra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C1CDC65F927499C68405E59A54CF9" ma:contentTypeVersion="17" ma:contentTypeDescription="Create a new document." ma:contentTypeScope="" ma:versionID="25c4d0823c122cfefbf4bce7156d0778">
  <xsd:schema xmlns:xsd="http://www.w3.org/2001/XMLSchema" xmlns:xs="http://www.w3.org/2001/XMLSchema" xmlns:p="http://schemas.microsoft.com/office/2006/metadata/properties" xmlns:ns1="http://schemas.microsoft.com/sharepoint/v3" xmlns:ns2="0eb90423-2e56-4fb0-86ba-45cee515f801" xmlns:ns3="e218181e-ccc2-41ac-9e9c-c3dd936f0a2c" targetNamespace="http://schemas.microsoft.com/office/2006/metadata/properties" ma:root="true" ma:fieldsID="a58fa6ea24e8cfbc84d0b893d08c0be5" ns1:_="" ns2:_="" ns3:_="">
    <xsd:import namespace="http://schemas.microsoft.com/sharepoint/v3"/>
    <xsd:import namespace="0eb90423-2e56-4fb0-86ba-45cee515f801"/>
    <xsd:import namespace="e218181e-ccc2-41ac-9e9c-c3dd936f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0423-2e56-4fb0-86ba-45cee515f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181e-ccc2-41ac-9e9c-c3dd936f0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9e5bb-82c1-427b-b589-ec739fd2358b}" ma:internalName="TaxCatchAll" ma:showField="CatchAllData" ma:web="e218181e-ccc2-41ac-9e9c-c3dd936f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eb90423-2e56-4fb0-86ba-45cee515f801">
      <Terms xmlns="http://schemas.microsoft.com/office/infopath/2007/PartnerControls"/>
    </lcf76f155ced4ddcb4097134ff3c332f>
    <_ip_UnifiedCompliancePolicyProperties xmlns="http://schemas.microsoft.com/sharepoint/v3" xsi:nil="true"/>
    <TaxCatchAll xmlns="e218181e-ccc2-41ac-9e9c-c3dd936f0a2c" xsi:nil="true"/>
  </documentManagement>
</p:properties>
</file>

<file path=customXml/itemProps1.xml><?xml version="1.0" encoding="utf-8"?>
<ds:datastoreItem xmlns:ds="http://schemas.openxmlformats.org/officeDocument/2006/customXml" ds:itemID="{18677C61-7752-4FD3-B0A5-8A5D2B3A8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883F5-DB7E-477F-89C2-2A5D71E2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b90423-2e56-4fb0-86ba-45cee515f801"/>
    <ds:schemaRef ds:uri="e218181e-ccc2-41ac-9e9c-c3dd936f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24690-672B-416F-A0F4-5406F7109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98105-D634-4FAA-A17E-1AA15E5FC7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b90423-2e56-4fb0-86ba-45cee515f801"/>
    <ds:schemaRef ds:uri="e218181e-ccc2-41ac-9e9c-c3dd936f0a2c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6803</TotalTime>
  <Pages>3</Pages>
  <Words>283</Words>
  <Characters>1799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Deliivanov, Petre@DOR</dc:creator>
  <cp:keywords/>
  <dc:description/>
  <cp:lastModifiedBy>Sabia, Nick@DOR</cp:lastModifiedBy>
  <cp:revision>10</cp:revision>
  <dcterms:created xsi:type="dcterms:W3CDTF">2026-01-15T23:08:00Z</dcterms:created>
  <dcterms:modified xsi:type="dcterms:W3CDTF">2026-02-17T23:05:00Z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0x01010039DC1CDC65F927499C68405E59A54CF9</vt:lpwstr>
  </property>
  <property fmtid="{D5CDD505-2E9C-101B-9397-08002B2CF9AE}" pid="3" name="MediaServiceImageTags">
    <vt:lpwstr/>
  </property>
</Properties>
</file>