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36ACB15" w:rsidR="00773A97" w:rsidRDefault="34BC9E83" w:rsidP="0093744E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93744E">
        <w:rPr>
          <w:rFonts w:ascii="Arial" w:hAnsi="Arial" w:cs="Arial"/>
          <w:b/>
          <w:bCs/>
          <w:color w:val="auto"/>
          <w:sz w:val="36"/>
          <w:szCs w:val="36"/>
        </w:rPr>
        <w:t>Withdrawing from a Course</w:t>
      </w:r>
    </w:p>
    <w:p w14:paraId="12FDCA62" w14:textId="77777777" w:rsidR="00C25145" w:rsidRPr="00C25145" w:rsidRDefault="00C25145" w:rsidP="00C25145"/>
    <w:p w14:paraId="25FE00C2" w14:textId="4AA237A3" w:rsidR="1C05AF02" w:rsidRPr="0093744E" w:rsidRDefault="1C05AF02" w:rsidP="00126D0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444444"/>
          <w:sz w:val="28"/>
          <w:szCs w:val="28"/>
        </w:rPr>
      </w:pPr>
      <w:r w:rsidRPr="0093744E">
        <w:rPr>
          <w:rFonts w:ascii="Arial" w:eastAsia="Arial" w:hAnsi="Arial" w:cs="Arial"/>
          <w:sz w:val="28"/>
          <w:szCs w:val="28"/>
        </w:rPr>
        <w:t xml:space="preserve">To Withdraw from a course, 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click on the </w:t>
      </w:r>
      <w:r w:rsidR="0093744E">
        <w:rPr>
          <w:rFonts w:ascii="Arial" w:eastAsia="Arial" w:hAnsi="Arial" w:cs="Arial"/>
          <w:color w:val="000000" w:themeColor="text1"/>
          <w:sz w:val="28"/>
          <w:szCs w:val="28"/>
        </w:rPr>
        <w:t>“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>Withdraw from a Course</w:t>
      </w:r>
      <w:r w:rsidR="0093744E">
        <w:rPr>
          <w:rFonts w:ascii="Arial" w:eastAsia="Arial" w:hAnsi="Arial" w:cs="Arial"/>
          <w:color w:val="000000" w:themeColor="text1"/>
          <w:sz w:val="28"/>
          <w:szCs w:val="28"/>
        </w:rPr>
        <w:t>”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 link on the on the left-hand side </w:t>
      </w:r>
      <w:r w:rsidR="0093744E" w:rsidRPr="0093744E">
        <w:rPr>
          <w:rFonts w:ascii="Arial" w:eastAsia="Arial" w:hAnsi="Arial" w:cs="Arial"/>
          <w:color w:val="000000" w:themeColor="text1"/>
          <w:sz w:val="28"/>
          <w:szCs w:val="28"/>
        </w:rPr>
        <w:t>of the learner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62557C" w:rsidRPr="0093744E">
        <w:rPr>
          <w:rFonts w:ascii="Arial" w:eastAsia="Arial" w:hAnsi="Arial" w:cs="Arial"/>
          <w:color w:val="000000" w:themeColor="text1"/>
          <w:sz w:val="28"/>
          <w:szCs w:val="28"/>
        </w:rPr>
        <w:t>dashboar</w:t>
      </w:r>
      <w:r w:rsidR="0093744E" w:rsidRPr="0093744E">
        <w:rPr>
          <w:rFonts w:ascii="Arial" w:eastAsia="Arial" w:hAnsi="Arial" w:cs="Arial"/>
          <w:color w:val="000000" w:themeColor="text1"/>
          <w:sz w:val="28"/>
          <w:szCs w:val="28"/>
        </w:rPr>
        <w:t>d.</w:t>
      </w:r>
    </w:p>
    <w:p w14:paraId="0F2B21E0" w14:textId="2B46364D" w:rsidR="1C05AF02" w:rsidRPr="00013BE7" w:rsidRDefault="0093744E" w:rsidP="00013BE7">
      <w:pPr>
        <w:jc w:val="center"/>
        <w:rPr>
          <w:rFonts w:ascii="Arial" w:eastAsia="Arial" w:hAnsi="Arial" w:cs="Arial"/>
          <w:color w:val="444444"/>
          <w:sz w:val="28"/>
          <w:szCs w:val="28"/>
        </w:rPr>
      </w:pPr>
      <w:r w:rsidRPr="0093744E">
        <w:rPr>
          <w:rFonts w:ascii="Arial" w:eastAsia="Arial" w:hAnsi="Arial" w:cs="Arial"/>
          <w:noProof/>
          <w:color w:val="444444"/>
          <w:sz w:val="28"/>
          <w:szCs w:val="28"/>
        </w:rPr>
        <w:drawing>
          <wp:inline distT="0" distB="0" distL="0" distR="0" wp14:anchorId="5EFF2462" wp14:editId="29C6AB05">
            <wp:extent cx="3797300" cy="1588068"/>
            <wp:effectExtent l="114300" t="95250" r="107950" b="88900"/>
            <wp:docPr id="1" name="Picture 1" descr="Screen shot of the learner dashboard with a red box around the withdraw from course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4598" cy="15994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783163" w14:textId="00EB9C38" w:rsidR="1C05AF02" w:rsidRPr="0093744E" w:rsidRDefault="0093744E" w:rsidP="00C37DC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444444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C</w:t>
      </w:r>
      <w:r w:rsidR="00B8120C" w:rsidRPr="0093744E">
        <w:rPr>
          <w:rFonts w:ascii="Arial" w:eastAsia="Arial" w:hAnsi="Arial" w:cs="Arial"/>
          <w:color w:val="000000" w:themeColor="text1"/>
          <w:sz w:val="28"/>
          <w:szCs w:val="28"/>
        </w:rPr>
        <w:t>lick</w:t>
      </w:r>
      <w:r w:rsidR="1C05AF02"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 on the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“</w:t>
      </w:r>
      <w:r w:rsidR="1C05AF02" w:rsidRPr="0093744E">
        <w:rPr>
          <w:rFonts w:ascii="Arial" w:eastAsia="Arial" w:hAnsi="Arial" w:cs="Arial"/>
          <w:color w:val="000000" w:themeColor="text1"/>
          <w:sz w:val="28"/>
          <w:szCs w:val="28"/>
        </w:rPr>
        <w:t>Withdraw from a Course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”</w:t>
      </w:r>
      <w:r w:rsidR="1C05AF02" w:rsidRPr="0093744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1C05AF02"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link on the upper left-hand side of your screen.  </w:t>
      </w:r>
    </w:p>
    <w:p w14:paraId="7EF4D683" w14:textId="7E896025" w:rsidR="00133F4C" w:rsidRPr="0093744E" w:rsidRDefault="0093744E" w:rsidP="00AA7B5C">
      <w:pPr>
        <w:jc w:val="center"/>
        <w:rPr>
          <w:rFonts w:ascii="Arial" w:hAnsi="Arial" w:cs="Arial"/>
          <w:noProof/>
          <w:sz w:val="28"/>
          <w:szCs w:val="28"/>
        </w:rPr>
      </w:pPr>
      <w:r w:rsidRPr="009374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73A77EE" wp14:editId="286556AE">
            <wp:extent cx="5188217" cy="1358970"/>
            <wp:effectExtent l="133350" t="95250" r="127000" b="88900"/>
            <wp:docPr id="2" name="Picture 2" descr="screen shot of the withdraw from course page with a red box around the withdraw from course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8217" cy="13589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A35DD5" w14:textId="77777777" w:rsidR="00C25145" w:rsidRPr="00C25145" w:rsidRDefault="1C05AF02" w:rsidP="009411A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444444"/>
          <w:sz w:val="28"/>
          <w:szCs w:val="28"/>
        </w:rPr>
      </w:pP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Once selected, a </w:t>
      </w:r>
      <w:r w:rsidR="0093744E">
        <w:rPr>
          <w:rFonts w:ascii="Arial" w:eastAsia="Arial" w:hAnsi="Arial" w:cs="Arial"/>
          <w:color w:val="000000" w:themeColor="text1"/>
          <w:sz w:val="28"/>
          <w:szCs w:val="28"/>
        </w:rPr>
        <w:t>pop-up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 window</w:t>
      </w:r>
      <w:r w:rsidRPr="0093744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>with a drop-down menu will appear, asking you to select the course you wish to drop and provide a reason for doing so.</w:t>
      </w:r>
    </w:p>
    <w:p w14:paraId="321CCD81" w14:textId="0DAC60A2" w:rsidR="00C25145" w:rsidRDefault="00C25145" w:rsidP="00C25145">
      <w:pPr>
        <w:pStyle w:val="ListParagraph"/>
        <w:ind w:left="360"/>
        <w:jc w:val="center"/>
        <w:rPr>
          <w:rFonts w:ascii="Arial" w:eastAsia="Arial" w:hAnsi="Arial" w:cs="Arial"/>
          <w:color w:val="444444"/>
          <w:sz w:val="28"/>
          <w:szCs w:val="28"/>
        </w:rPr>
      </w:pPr>
      <w:r w:rsidRPr="00C25145">
        <w:rPr>
          <w:rFonts w:ascii="Arial" w:eastAsia="Arial" w:hAnsi="Arial" w:cs="Arial"/>
          <w:noProof/>
          <w:color w:val="444444"/>
          <w:sz w:val="28"/>
          <w:szCs w:val="28"/>
        </w:rPr>
        <w:drawing>
          <wp:inline distT="0" distB="0" distL="0" distR="0" wp14:anchorId="2903D070" wp14:editId="3BC64222">
            <wp:extent cx="3219450" cy="1657597"/>
            <wp:effectExtent l="114300" t="95250" r="114300" b="95250"/>
            <wp:docPr id="19" name="Picture 19" descr="screen shot of the withdraw from course pop-up window with a red box around the course and reason drop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5814" cy="16660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00F7A1" w14:textId="6DCF0587" w:rsidR="1C05AF02" w:rsidRPr="0093744E" w:rsidRDefault="1C05AF02" w:rsidP="00C25145">
      <w:pPr>
        <w:pStyle w:val="ListParagraph"/>
        <w:ind w:left="360"/>
        <w:jc w:val="center"/>
        <w:rPr>
          <w:rFonts w:ascii="Arial" w:eastAsia="Arial" w:hAnsi="Arial" w:cs="Arial"/>
          <w:color w:val="444444"/>
          <w:sz w:val="28"/>
          <w:szCs w:val="28"/>
        </w:rPr>
      </w:pPr>
    </w:p>
    <w:p w14:paraId="1939A385" w14:textId="44DECD22" w:rsidR="1C05AF02" w:rsidRPr="00C25145" w:rsidRDefault="1C05AF02" w:rsidP="00C251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444444"/>
          <w:sz w:val="28"/>
          <w:szCs w:val="28"/>
        </w:rPr>
      </w:pPr>
      <w:r w:rsidRPr="00C25145">
        <w:rPr>
          <w:rFonts w:ascii="Arial" w:eastAsia="Arial" w:hAnsi="Arial" w:cs="Arial"/>
          <w:color w:val="000000" w:themeColor="text1"/>
          <w:sz w:val="28"/>
          <w:szCs w:val="28"/>
        </w:rPr>
        <w:t xml:space="preserve">After making your selection, click </w:t>
      </w:r>
      <w:r w:rsidR="00C25145">
        <w:rPr>
          <w:rFonts w:ascii="Arial" w:eastAsia="Arial" w:hAnsi="Arial" w:cs="Arial"/>
          <w:color w:val="000000" w:themeColor="text1"/>
          <w:sz w:val="28"/>
          <w:szCs w:val="28"/>
        </w:rPr>
        <w:t>“</w:t>
      </w:r>
      <w:r w:rsidR="004D2CEC" w:rsidRPr="00C25145">
        <w:rPr>
          <w:rFonts w:ascii="Arial" w:eastAsia="Arial" w:hAnsi="Arial" w:cs="Arial"/>
          <w:color w:val="000000" w:themeColor="text1"/>
          <w:sz w:val="28"/>
          <w:szCs w:val="28"/>
        </w:rPr>
        <w:t>Su</w:t>
      </w:r>
      <w:r w:rsidRPr="00C25145">
        <w:rPr>
          <w:rFonts w:ascii="Arial" w:eastAsia="Arial" w:hAnsi="Arial" w:cs="Arial"/>
          <w:color w:val="000000" w:themeColor="text1"/>
          <w:sz w:val="28"/>
          <w:szCs w:val="28"/>
        </w:rPr>
        <w:t>bmit</w:t>
      </w:r>
      <w:r w:rsidR="00C25145">
        <w:rPr>
          <w:rFonts w:ascii="Arial" w:eastAsia="Arial" w:hAnsi="Arial" w:cs="Arial"/>
          <w:color w:val="000000" w:themeColor="text1"/>
          <w:sz w:val="28"/>
          <w:szCs w:val="28"/>
        </w:rPr>
        <w:t>”</w:t>
      </w:r>
      <w:r w:rsidRPr="00C2514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C25145">
        <w:rPr>
          <w:rFonts w:ascii="Arial" w:eastAsia="Arial" w:hAnsi="Arial" w:cs="Arial"/>
          <w:color w:val="000000" w:themeColor="text1"/>
          <w:sz w:val="28"/>
          <w:szCs w:val="28"/>
        </w:rPr>
        <w:t xml:space="preserve">to send the course withdrawal request to the course </w:t>
      </w:r>
      <w:r w:rsidR="00A64195" w:rsidRPr="00C25145">
        <w:rPr>
          <w:rFonts w:ascii="Arial" w:eastAsia="Arial" w:hAnsi="Arial" w:cs="Arial"/>
          <w:color w:val="000000" w:themeColor="text1"/>
          <w:sz w:val="28"/>
          <w:szCs w:val="28"/>
        </w:rPr>
        <w:t>instructor</w:t>
      </w:r>
      <w:r w:rsidR="00C25145">
        <w:rPr>
          <w:rFonts w:ascii="Arial" w:eastAsia="Arial" w:hAnsi="Arial" w:cs="Arial"/>
          <w:color w:val="000000" w:themeColor="text1"/>
          <w:sz w:val="28"/>
          <w:szCs w:val="28"/>
        </w:rPr>
        <w:t xml:space="preserve"> and/or manager</w:t>
      </w:r>
      <w:r w:rsidR="00A22659" w:rsidRPr="00C25145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760C429E" w14:textId="42BD5101" w:rsidR="1C05AF02" w:rsidRPr="00C25145" w:rsidRDefault="00C25145" w:rsidP="00C25145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C25145">
        <w:rPr>
          <w:rFonts w:ascii="Arial" w:eastAsia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4700424" wp14:editId="711C15CF">
            <wp:extent cx="3143412" cy="1606633"/>
            <wp:effectExtent l="114300" t="95250" r="114300" b="88900"/>
            <wp:docPr id="20" name="Picture 20" descr="screen shot of the withdraw from course pop-up window with a red box around the subm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412" cy="160663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272736" w14:textId="1AE6A1F3" w:rsidR="1C05AF02" w:rsidRPr="00C25145" w:rsidRDefault="34BC9E83" w:rsidP="00C2514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C25145">
        <w:rPr>
          <w:rFonts w:ascii="Arial" w:hAnsi="Arial" w:cs="Arial"/>
          <w:b/>
          <w:bCs/>
          <w:color w:val="auto"/>
          <w:sz w:val="28"/>
          <w:szCs w:val="28"/>
        </w:rPr>
        <w:t>Checking the Status</w:t>
      </w:r>
    </w:p>
    <w:p w14:paraId="27473D32" w14:textId="6F7F592F" w:rsidR="1C05AF02" w:rsidRPr="0093744E" w:rsidRDefault="34BC9E83" w:rsidP="004A0C40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>To check the status of the course you attempted to withdraw</w:t>
      </w:r>
      <w:r w:rsidR="00B83732"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 from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, simply review the </w:t>
      </w:r>
      <w:r w:rsidR="00AA0E15" w:rsidRPr="00C25145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Pr="00C25145">
        <w:rPr>
          <w:rFonts w:ascii="Arial" w:eastAsia="Arial" w:hAnsi="Arial" w:cs="Arial"/>
          <w:color w:val="000000" w:themeColor="text1"/>
          <w:sz w:val="28"/>
          <w:szCs w:val="28"/>
        </w:rPr>
        <w:t xml:space="preserve">tatus 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section to see whether the withdrawal has been instantly approved or </w:t>
      </w:r>
      <w:r w:rsidR="00A641AB" w:rsidRPr="0093744E">
        <w:rPr>
          <w:rFonts w:ascii="Arial" w:eastAsia="Arial" w:hAnsi="Arial" w:cs="Arial"/>
          <w:color w:val="000000" w:themeColor="text1"/>
          <w:sz w:val="28"/>
          <w:szCs w:val="28"/>
        </w:rPr>
        <w:t>if it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 requires a waiting or review period.</w:t>
      </w:r>
    </w:p>
    <w:p w14:paraId="24418492" w14:textId="1E29C46D" w:rsidR="1C05AF02" w:rsidRPr="0093744E" w:rsidRDefault="00C25145" w:rsidP="00C25145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C25145">
        <w:rPr>
          <w:rFonts w:ascii="Arial" w:eastAsia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3613941" wp14:editId="5A00C5BD">
            <wp:extent cx="4933950" cy="1448190"/>
            <wp:effectExtent l="133350" t="95250" r="133350" b="95250"/>
            <wp:docPr id="21" name="Picture 21" descr="screen shot of the withdraw from course page with a red box around the stat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8126" cy="145528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B9BAD4" w14:textId="54FF68AC" w:rsidR="008B5909" w:rsidRPr="0093744E" w:rsidRDefault="00C02D15" w:rsidP="004A0C40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 xml:space="preserve">To return to the main screen, click on </w:t>
      </w:r>
      <w:r w:rsidR="0012091B" w:rsidRPr="00C25145">
        <w:rPr>
          <w:rFonts w:ascii="Arial" w:eastAsia="Arial" w:hAnsi="Arial" w:cs="Arial"/>
          <w:color w:val="000000" w:themeColor="text1"/>
          <w:sz w:val="28"/>
          <w:szCs w:val="28"/>
        </w:rPr>
        <w:t>Dashboard</w:t>
      </w:r>
      <w:r w:rsidRPr="00C2514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3744E">
        <w:rPr>
          <w:rFonts w:ascii="Arial" w:eastAsia="Arial" w:hAnsi="Arial" w:cs="Arial"/>
          <w:color w:val="000000" w:themeColor="text1"/>
          <w:sz w:val="28"/>
          <w:szCs w:val="28"/>
        </w:rPr>
        <w:t>on the left-hand side of the page.</w:t>
      </w:r>
    </w:p>
    <w:p w14:paraId="21C73644" w14:textId="2551EB53" w:rsidR="00B2134A" w:rsidRPr="0093744E" w:rsidRDefault="00616633" w:rsidP="008B5909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16633">
        <w:rPr>
          <w:rFonts w:ascii="Arial" w:eastAsia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52BD9D01" wp14:editId="188DAF89">
            <wp:extent cx="1498600" cy="2023110"/>
            <wp:effectExtent l="95250" t="95250" r="101600" b="91440"/>
            <wp:docPr id="22" name="Picture 22" descr="Screen shot of the learner dashboard with a red box around the dashboard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0368" cy="20254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59E892" w14:textId="3D446325" w:rsidR="00616633" w:rsidRDefault="34BC9E83" w:rsidP="00616633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616633">
        <w:rPr>
          <w:rFonts w:ascii="Arial" w:hAnsi="Arial" w:cs="Arial"/>
          <w:b/>
          <w:bCs/>
          <w:color w:val="auto"/>
          <w:sz w:val="28"/>
          <w:szCs w:val="28"/>
        </w:rPr>
        <w:t>Removing a Course from your Cart</w:t>
      </w:r>
    </w:p>
    <w:p w14:paraId="039C5205" w14:textId="7E2C4BA8" w:rsidR="00616633" w:rsidRPr="00616633" w:rsidRDefault="00616633" w:rsidP="00616633">
      <w:pPr>
        <w:spacing w:after="0"/>
        <w:rPr>
          <w:rFonts w:ascii="Arial" w:hAnsi="Arial" w:cs="Arial"/>
          <w:sz w:val="28"/>
          <w:szCs w:val="28"/>
        </w:rPr>
      </w:pPr>
      <w:r w:rsidRPr="00616633">
        <w:rPr>
          <w:rFonts w:ascii="Arial" w:hAnsi="Arial" w:cs="Arial"/>
          <w:sz w:val="28"/>
          <w:szCs w:val="28"/>
        </w:rPr>
        <w:t>There are two ways to remove courses from your cart.</w:t>
      </w:r>
    </w:p>
    <w:p w14:paraId="045F60A0" w14:textId="65AEB6B5" w:rsidR="00616633" w:rsidRPr="00616633" w:rsidRDefault="00616633" w:rsidP="00616633">
      <w:pPr>
        <w:spacing w:after="0"/>
        <w:rPr>
          <w:rFonts w:ascii="Arial" w:hAnsi="Arial" w:cs="Arial"/>
          <w:sz w:val="28"/>
          <w:szCs w:val="28"/>
        </w:rPr>
      </w:pPr>
      <w:r w:rsidRPr="00616633">
        <w:rPr>
          <w:rFonts w:ascii="Arial" w:hAnsi="Arial" w:cs="Arial"/>
          <w:sz w:val="28"/>
          <w:szCs w:val="28"/>
        </w:rPr>
        <w:t>Option 1</w:t>
      </w:r>
      <w:r>
        <w:rPr>
          <w:rFonts w:ascii="Arial" w:hAnsi="Arial" w:cs="Arial"/>
          <w:sz w:val="28"/>
          <w:szCs w:val="28"/>
        </w:rPr>
        <w:t>:</w:t>
      </w:r>
    </w:p>
    <w:p w14:paraId="6345724B" w14:textId="65253596" w:rsidR="00616633" w:rsidRPr="00616633" w:rsidRDefault="34BC9E83" w:rsidP="00616633">
      <w:pPr>
        <w:pStyle w:val="ListParagraph"/>
        <w:numPr>
          <w:ilvl w:val="0"/>
          <w:numId w:val="10"/>
        </w:numPr>
        <w:spacing w:after="0"/>
        <w:rPr>
          <w:rFonts w:ascii="Arial" w:eastAsiaTheme="majorEastAsia" w:hAnsi="Arial" w:cs="Arial"/>
          <w:b/>
          <w:bCs/>
          <w:sz w:val="28"/>
          <w:szCs w:val="28"/>
        </w:rPr>
      </w:pPr>
      <w:r w:rsidRPr="00616633">
        <w:rPr>
          <w:rFonts w:ascii="Arial" w:hAnsi="Arial" w:cs="Arial"/>
          <w:sz w:val="28"/>
          <w:szCs w:val="28"/>
        </w:rPr>
        <w:t xml:space="preserve">To remove a course from your cart, click the Cart icon. A small preview of the courses in your cart will deploy. </w:t>
      </w:r>
    </w:p>
    <w:p w14:paraId="4051591C" w14:textId="37B49AE9" w:rsidR="00616633" w:rsidRPr="00616633" w:rsidRDefault="00616633" w:rsidP="00616633">
      <w:pPr>
        <w:spacing w:after="0"/>
        <w:jc w:val="center"/>
        <w:rPr>
          <w:rFonts w:ascii="Arial" w:eastAsiaTheme="majorEastAsia" w:hAnsi="Arial" w:cs="Arial"/>
          <w:b/>
          <w:bCs/>
          <w:sz w:val="28"/>
          <w:szCs w:val="28"/>
        </w:rPr>
      </w:pPr>
      <w:r w:rsidRPr="00616633">
        <w:rPr>
          <w:rFonts w:ascii="Arial" w:eastAsiaTheme="majorEastAsia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26A7C133" wp14:editId="1C0298A9">
            <wp:extent cx="3917950" cy="1359728"/>
            <wp:effectExtent l="114300" t="95250" r="120650" b="88265"/>
            <wp:docPr id="23" name="Picture 23" descr="screen shot of the course catalog with a red box around the cart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6082" cy="13799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1B1069" w14:textId="5E5B9173" w:rsidR="00616633" w:rsidRPr="00616633" w:rsidRDefault="34BC9E83" w:rsidP="00616633">
      <w:pPr>
        <w:pStyle w:val="ListParagraph"/>
        <w:numPr>
          <w:ilvl w:val="0"/>
          <w:numId w:val="10"/>
        </w:numPr>
        <w:spacing w:beforeAutospacing="1" w:afterAutospacing="1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16633">
        <w:rPr>
          <w:rFonts w:ascii="Arial" w:eastAsia="Arial" w:hAnsi="Arial" w:cs="Arial"/>
          <w:color w:val="000000" w:themeColor="text1"/>
          <w:sz w:val="28"/>
          <w:szCs w:val="28"/>
        </w:rPr>
        <w:t>On the right-hand side of each course, a Trash icon will be available. Click that icon to remove the course from your selection.</w:t>
      </w:r>
      <w:r w:rsidR="003C219A" w:rsidRPr="0061663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25A9D34B" w14:textId="18126326" w:rsidR="00616633" w:rsidRPr="0093744E" w:rsidRDefault="00616633" w:rsidP="00616633">
      <w:pPr>
        <w:spacing w:beforeAutospacing="1" w:afterAutospacing="1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16633">
        <w:rPr>
          <w:rFonts w:ascii="Arial" w:eastAsia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147256D0" wp14:editId="1E9422A6">
            <wp:extent cx="4064000" cy="1308652"/>
            <wp:effectExtent l="133350" t="95250" r="127000" b="101600"/>
            <wp:docPr id="24" name="Picture 24" descr="screen shot of the course catalog with a red box around the remov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4475" cy="13313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C98AB3" w14:textId="5D45AC35" w:rsidR="00616633" w:rsidRPr="00013BE7" w:rsidRDefault="00616633" w:rsidP="00013BE7">
      <w:pPr>
        <w:spacing w:after="0"/>
        <w:rPr>
          <w:rFonts w:ascii="Arial" w:hAnsi="Arial" w:cs="Arial"/>
          <w:sz w:val="28"/>
          <w:szCs w:val="28"/>
        </w:rPr>
      </w:pPr>
      <w:r w:rsidRPr="00013BE7">
        <w:rPr>
          <w:rFonts w:ascii="Arial" w:hAnsi="Arial" w:cs="Arial"/>
          <w:sz w:val="28"/>
          <w:szCs w:val="28"/>
        </w:rPr>
        <w:t>Option 2:</w:t>
      </w:r>
    </w:p>
    <w:p w14:paraId="57FCD4A8" w14:textId="63F2B676" w:rsidR="00616633" w:rsidRPr="00013BE7" w:rsidRDefault="00616633" w:rsidP="00013BE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013BE7">
        <w:rPr>
          <w:rFonts w:ascii="Arial" w:hAnsi="Arial" w:cs="Arial"/>
          <w:sz w:val="28"/>
          <w:szCs w:val="28"/>
        </w:rPr>
        <w:t xml:space="preserve">If you selected Proceed to Checkout but would like to remove the course from your cart, Select the Remove icon located on the right-hand side of the course listing. </w:t>
      </w:r>
    </w:p>
    <w:p w14:paraId="714EC1AD" w14:textId="5E450812" w:rsidR="00616633" w:rsidRPr="00616633" w:rsidRDefault="00616633" w:rsidP="00616633">
      <w:pPr>
        <w:spacing w:beforeAutospacing="1" w:after="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16633">
        <w:rPr>
          <w:noProof/>
        </w:rPr>
        <w:t xml:space="preserve"> </w:t>
      </w:r>
      <w:r w:rsidRPr="00616633">
        <w:rPr>
          <w:rFonts w:ascii="Arial" w:eastAsia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1831DE7" wp14:editId="320767E9">
            <wp:extent cx="4654550" cy="1499855"/>
            <wp:effectExtent l="133350" t="95250" r="127000" b="100965"/>
            <wp:docPr id="27" name="Picture 27" descr="screen shot of the review and submit training request page with a red box around the subm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1138" cy="15213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EC4631" w14:textId="6B9A93D3" w:rsidR="00616633" w:rsidRPr="00616633" w:rsidRDefault="00616633" w:rsidP="00616633">
      <w:pPr>
        <w:pStyle w:val="ListParagraph"/>
        <w:spacing w:beforeAutospacing="1"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104951D" w14:textId="2A8CA073" w:rsidR="0076087C" w:rsidRPr="0093744E" w:rsidRDefault="0076087C" w:rsidP="007608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3744E">
        <w:rPr>
          <w:rStyle w:val="normaltextrun"/>
          <w:rFonts w:ascii="Arial" w:hAnsi="Arial" w:cs="Arial"/>
          <w:b/>
          <w:bCs/>
          <w:sz w:val="28"/>
          <w:szCs w:val="28"/>
        </w:rPr>
        <w:t xml:space="preserve">For more information, please visit the Blackboard Learning Management System (LMS) page, located on the </w:t>
      </w:r>
      <w:r w:rsidR="000064A4">
        <w:rPr>
          <w:rStyle w:val="spellingerror"/>
          <w:rFonts w:ascii="Arial" w:hAnsi="Arial" w:cs="Arial"/>
          <w:b/>
          <w:bCs/>
          <w:sz w:val="28"/>
          <w:szCs w:val="28"/>
        </w:rPr>
        <w:t>DOR website</w:t>
      </w:r>
      <w:r w:rsidRPr="0093744E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93744E">
        <w:rPr>
          <w:rStyle w:val="eop"/>
          <w:rFonts w:ascii="Arial" w:hAnsi="Arial" w:cs="Arial"/>
          <w:sz w:val="28"/>
          <w:szCs w:val="28"/>
        </w:rPr>
        <w:t> </w:t>
      </w:r>
    </w:p>
    <w:p w14:paraId="65E30F61" w14:textId="77777777" w:rsidR="0076087C" w:rsidRPr="0093744E" w:rsidRDefault="0076087C" w:rsidP="0076087C">
      <w:pPr>
        <w:spacing w:beforeAutospacing="1" w:afterAutospacing="1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583848D" w14:textId="3D354FA4" w:rsidR="34BC9E83" w:rsidRPr="0093744E" w:rsidRDefault="34BC9E83" w:rsidP="34BC9E83">
      <w:pPr>
        <w:rPr>
          <w:rFonts w:ascii="Arial" w:hAnsi="Arial" w:cs="Arial"/>
          <w:sz w:val="28"/>
          <w:szCs w:val="28"/>
        </w:rPr>
      </w:pPr>
    </w:p>
    <w:sectPr w:rsidR="34BC9E83" w:rsidRPr="0093744E" w:rsidSect="00013BE7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16A2" w14:textId="77777777" w:rsidR="008C67C5" w:rsidRDefault="008C67C5" w:rsidP="008C67C5">
      <w:pPr>
        <w:spacing w:after="0" w:line="240" w:lineRule="auto"/>
      </w:pPr>
      <w:r>
        <w:separator/>
      </w:r>
    </w:p>
  </w:endnote>
  <w:endnote w:type="continuationSeparator" w:id="0">
    <w:p w14:paraId="448EB288" w14:textId="77777777" w:rsidR="008C67C5" w:rsidRDefault="008C67C5" w:rsidP="008C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71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258E3" w14:textId="58F06F99" w:rsidR="008C67C5" w:rsidRDefault="008C6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8A55A" w14:textId="77777777" w:rsidR="008C67C5" w:rsidRDefault="008C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DEB5" w14:textId="77777777" w:rsidR="008C67C5" w:rsidRDefault="008C67C5" w:rsidP="008C67C5">
      <w:pPr>
        <w:spacing w:after="0" w:line="240" w:lineRule="auto"/>
      </w:pPr>
      <w:r>
        <w:separator/>
      </w:r>
    </w:p>
  </w:footnote>
  <w:footnote w:type="continuationSeparator" w:id="0">
    <w:p w14:paraId="73E47722" w14:textId="77777777" w:rsidR="008C67C5" w:rsidRDefault="008C67C5" w:rsidP="008C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0EF"/>
    <w:multiLevelType w:val="hybridMultilevel"/>
    <w:tmpl w:val="1FCC5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3B28"/>
    <w:multiLevelType w:val="hybridMultilevel"/>
    <w:tmpl w:val="F2D8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6C6"/>
    <w:multiLevelType w:val="hybridMultilevel"/>
    <w:tmpl w:val="1E82B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A7A5A"/>
    <w:multiLevelType w:val="hybridMultilevel"/>
    <w:tmpl w:val="1FCC5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27C6F"/>
    <w:multiLevelType w:val="hybridMultilevel"/>
    <w:tmpl w:val="063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C3B"/>
    <w:multiLevelType w:val="hybridMultilevel"/>
    <w:tmpl w:val="7D2A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D27"/>
    <w:multiLevelType w:val="hybridMultilevel"/>
    <w:tmpl w:val="C2F47B62"/>
    <w:lvl w:ilvl="0" w:tplc="20525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E17A1"/>
    <w:multiLevelType w:val="multilevel"/>
    <w:tmpl w:val="F7EE2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D00E6"/>
    <w:multiLevelType w:val="hybridMultilevel"/>
    <w:tmpl w:val="63AA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A50B3"/>
    <w:multiLevelType w:val="hybridMultilevel"/>
    <w:tmpl w:val="3F3EB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28D5"/>
    <w:multiLevelType w:val="hybridMultilevel"/>
    <w:tmpl w:val="09FE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2F87"/>
    <w:multiLevelType w:val="hybridMultilevel"/>
    <w:tmpl w:val="C7BAB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85F2A4"/>
    <w:rsid w:val="000064A4"/>
    <w:rsid w:val="00013BE7"/>
    <w:rsid w:val="000F1EA5"/>
    <w:rsid w:val="00111859"/>
    <w:rsid w:val="0012091B"/>
    <w:rsid w:val="00126D0A"/>
    <w:rsid w:val="00133F4C"/>
    <w:rsid w:val="001726F9"/>
    <w:rsid w:val="001F537B"/>
    <w:rsid w:val="0025219B"/>
    <w:rsid w:val="002910C4"/>
    <w:rsid w:val="002F54AE"/>
    <w:rsid w:val="003027E3"/>
    <w:rsid w:val="0030614F"/>
    <w:rsid w:val="00361F9B"/>
    <w:rsid w:val="00371C1A"/>
    <w:rsid w:val="003B0189"/>
    <w:rsid w:val="003C219A"/>
    <w:rsid w:val="003D402D"/>
    <w:rsid w:val="00402963"/>
    <w:rsid w:val="00423A7E"/>
    <w:rsid w:val="00447865"/>
    <w:rsid w:val="004A0C40"/>
    <w:rsid w:val="004D2CEC"/>
    <w:rsid w:val="004E144E"/>
    <w:rsid w:val="004F0A73"/>
    <w:rsid w:val="005073DE"/>
    <w:rsid w:val="00523179"/>
    <w:rsid w:val="00561656"/>
    <w:rsid w:val="0059578E"/>
    <w:rsid w:val="005E07F6"/>
    <w:rsid w:val="005E5451"/>
    <w:rsid w:val="005F1423"/>
    <w:rsid w:val="00611A57"/>
    <w:rsid w:val="00616633"/>
    <w:rsid w:val="0062557C"/>
    <w:rsid w:val="00682DCC"/>
    <w:rsid w:val="00687C63"/>
    <w:rsid w:val="006B1F61"/>
    <w:rsid w:val="006B79EA"/>
    <w:rsid w:val="00726444"/>
    <w:rsid w:val="0076087C"/>
    <w:rsid w:val="00773A97"/>
    <w:rsid w:val="008066AB"/>
    <w:rsid w:val="00806BAB"/>
    <w:rsid w:val="008B5909"/>
    <w:rsid w:val="008C566E"/>
    <w:rsid w:val="008C67C5"/>
    <w:rsid w:val="0093744E"/>
    <w:rsid w:val="009411A7"/>
    <w:rsid w:val="009A5BA6"/>
    <w:rsid w:val="009F74E5"/>
    <w:rsid w:val="00A21C5E"/>
    <w:rsid w:val="00A22659"/>
    <w:rsid w:val="00A427AE"/>
    <w:rsid w:val="00A61B6C"/>
    <w:rsid w:val="00A64195"/>
    <w:rsid w:val="00A641AB"/>
    <w:rsid w:val="00AA0E15"/>
    <w:rsid w:val="00AA7B5C"/>
    <w:rsid w:val="00AE2FEE"/>
    <w:rsid w:val="00B2134A"/>
    <w:rsid w:val="00B2233B"/>
    <w:rsid w:val="00B65EAF"/>
    <w:rsid w:val="00B8120C"/>
    <w:rsid w:val="00B83732"/>
    <w:rsid w:val="00B87CD1"/>
    <w:rsid w:val="00BA4371"/>
    <w:rsid w:val="00BB3FDA"/>
    <w:rsid w:val="00BC0388"/>
    <w:rsid w:val="00BD1BA4"/>
    <w:rsid w:val="00C02D15"/>
    <w:rsid w:val="00C25145"/>
    <w:rsid w:val="00C37DCF"/>
    <w:rsid w:val="00C76246"/>
    <w:rsid w:val="00C776ED"/>
    <w:rsid w:val="00CC5EBC"/>
    <w:rsid w:val="00CF0946"/>
    <w:rsid w:val="00CF5761"/>
    <w:rsid w:val="00DC4E81"/>
    <w:rsid w:val="00DD7982"/>
    <w:rsid w:val="00E714A8"/>
    <w:rsid w:val="00E94ED8"/>
    <w:rsid w:val="00ED0716"/>
    <w:rsid w:val="00F261E7"/>
    <w:rsid w:val="00F45F44"/>
    <w:rsid w:val="00F6636E"/>
    <w:rsid w:val="00F77455"/>
    <w:rsid w:val="1C05AF02"/>
    <w:rsid w:val="2CE5EF3F"/>
    <w:rsid w:val="34BC9E83"/>
    <w:rsid w:val="6685F2A4"/>
    <w:rsid w:val="7E0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2A4"/>
  <w15:chartTrackingRefBased/>
  <w15:docId w15:val="{61720F98-7301-416F-BB58-51189C18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2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C5"/>
  </w:style>
  <w:style w:type="paragraph" w:styleId="Footer">
    <w:name w:val="footer"/>
    <w:basedOn w:val="Normal"/>
    <w:link w:val="FooterChar"/>
    <w:uiPriority w:val="99"/>
    <w:unhideWhenUsed/>
    <w:rsid w:val="008C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C5"/>
  </w:style>
  <w:style w:type="paragraph" w:customStyle="1" w:styleId="paragraph">
    <w:name w:val="paragraph"/>
    <w:basedOn w:val="Normal"/>
    <w:rsid w:val="0076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087C"/>
  </w:style>
  <w:style w:type="character" w:customStyle="1" w:styleId="spellingerror">
    <w:name w:val="spellingerror"/>
    <w:basedOn w:val="DefaultParagraphFont"/>
    <w:rsid w:val="0076087C"/>
  </w:style>
  <w:style w:type="character" w:customStyle="1" w:styleId="eop">
    <w:name w:val="eop"/>
    <w:basedOn w:val="DefaultParagraphFont"/>
    <w:rsid w:val="0076087C"/>
  </w:style>
  <w:style w:type="character" w:customStyle="1" w:styleId="Heading2Char">
    <w:name w:val="Heading 2 Char"/>
    <w:basedOn w:val="DefaultParagraphFont"/>
    <w:link w:val="Heading2"/>
    <w:uiPriority w:val="9"/>
    <w:rsid w:val="00C251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FFF66-4135-4C72-BD8B-B2589127C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74F56-46BF-45EB-985B-E9A27E32D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AA21C-0E30-47B9-A9CC-102AAF82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90</cp:revision>
  <dcterms:created xsi:type="dcterms:W3CDTF">2020-03-09T20:32:00Z</dcterms:created>
  <dcterms:modified xsi:type="dcterms:W3CDTF">2020-09-01T18:05:00Z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