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CC419" w14:textId="2E32BD57" w:rsidR="00D332DA" w:rsidRPr="001B6477" w:rsidRDefault="003C3DAB" w:rsidP="00FF2195">
      <w:pPr>
        <w:pStyle w:val="Heading1"/>
        <w:rPr>
          <w:rFonts w:ascii="Arial" w:hAnsi="Arial" w:cs="Arial"/>
          <w:b/>
          <w:bCs/>
          <w:sz w:val="28"/>
          <w:szCs w:val="28"/>
        </w:rPr>
      </w:pPr>
      <w:r w:rsidRPr="001B6477">
        <w:rPr>
          <w:rFonts w:ascii="Arial" w:hAnsi="Arial" w:cs="Arial"/>
          <w:b/>
          <w:bCs/>
          <w:sz w:val="28"/>
          <w:szCs w:val="28"/>
        </w:rPr>
        <w:t xml:space="preserve">California Department of Rehabilitation (DOR), Traumatic Brain Injury TBI Advisory Board </w:t>
      </w:r>
      <w:r w:rsidR="0009253B" w:rsidRPr="001B6477">
        <w:rPr>
          <w:rFonts w:ascii="Arial" w:hAnsi="Arial" w:cs="Arial"/>
          <w:b/>
          <w:bCs/>
          <w:sz w:val="28"/>
          <w:szCs w:val="28"/>
        </w:rPr>
        <w:t>Sub-</w:t>
      </w:r>
      <w:r w:rsidRPr="001B6477">
        <w:rPr>
          <w:rFonts w:ascii="Arial" w:hAnsi="Arial" w:cs="Arial"/>
          <w:b/>
          <w:bCs/>
          <w:sz w:val="28"/>
          <w:szCs w:val="28"/>
        </w:rPr>
        <w:t>Committee</w:t>
      </w:r>
      <w:r w:rsidR="0001189D" w:rsidRPr="001B6477">
        <w:rPr>
          <w:rFonts w:ascii="Arial" w:hAnsi="Arial" w:cs="Arial"/>
          <w:b/>
          <w:bCs/>
          <w:sz w:val="28"/>
          <w:szCs w:val="28"/>
        </w:rPr>
        <w:t>s</w:t>
      </w:r>
    </w:p>
    <w:p w14:paraId="2F179561" w14:textId="7E527607" w:rsidR="008378E9" w:rsidRPr="001B6477" w:rsidRDefault="000A7F11" w:rsidP="00895543">
      <w:pPr>
        <w:pStyle w:val="Heading1"/>
        <w:rPr>
          <w:rFonts w:ascii="Arial" w:hAnsi="Arial" w:cs="Arial"/>
          <w:b/>
          <w:bCs/>
          <w:sz w:val="28"/>
          <w:szCs w:val="28"/>
        </w:rPr>
      </w:pPr>
      <w:r w:rsidRPr="001B6477">
        <w:rPr>
          <w:rFonts w:ascii="Arial" w:hAnsi="Arial" w:cs="Arial"/>
          <w:b/>
          <w:bCs/>
          <w:sz w:val="28"/>
          <w:szCs w:val="28"/>
        </w:rPr>
        <w:t>November 14</w:t>
      </w:r>
      <w:r w:rsidR="001B70A2" w:rsidRPr="001B6477">
        <w:rPr>
          <w:rFonts w:ascii="Arial" w:hAnsi="Arial" w:cs="Arial"/>
          <w:b/>
          <w:bCs/>
          <w:sz w:val="28"/>
          <w:szCs w:val="28"/>
        </w:rPr>
        <w:t>, 2024</w:t>
      </w:r>
    </w:p>
    <w:p w14:paraId="2F9A722F" w14:textId="3F57E3DF" w:rsidR="00895543" w:rsidRPr="001B6477" w:rsidRDefault="003C3DAB" w:rsidP="00895543">
      <w:pPr>
        <w:pStyle w:val="Heading1"/>
        <w:rPr>
          <w:rFonts w:ascii="Arial" w:hAnsi="Arial" w:cs="Arial"/>
          <w:b/>
          <w:bCs/>
          <w:sz w:val="28"/>
          <w:szCs w:val="28"/>
        </w:rPr>
      </w:pPr>
      <w:r w:rsidRPr="001B6477">
        <w:rPr>
          <w:rFonts w:ascii="Arial" w:hAnsi="Arial" w:cs="Arial"/>
          <w:b/>
          <w:bCs/>
          <w:sz w:val="28"/>
          <w:szCs w:val="28"/>
        </w:rPr>
        <w:t>Meeting Minutes</w:t>
      </w:r>
      <w:r w:rsidR="008378E9" w:rsidRPr="001B6477">
        <w:rPr>
          <w:rFonts w:ascii="Arial" w:hAnsi="Arial" w:cs="Arial"/>
          <w:b/>
          <w:bCs/>
          <w:sz w:val="28"/>
          <w:szCs w:val="28"/>
        </w:rPr>
        <w:t xml:space="preserve"> </w:t>
      </w:r>
    </w:p>
    <w:p w14:paraId="2D92936C" w14:textId="35A10E69" w:rsidR="00895543" w:rsidRPr="001B6477" w:rsidRDefault="00895543" w:rsidP="00FF2195">
      <w:pPr>
        <w:rPr>
          <w:rFonts w:ascii="Arial" w:hAnsi="Arial" w:cs="Arial"/>
          <w:b/>
          <w:bCs/>
          <w:sz w:val="28"/>
          <w:szCs w:val="28"/>
          <w:u w:val="single"/>
        </w:rPr>
      </w:pPr>
      <w:r w:rsidRPr="001B6477">
        <w:rPr>
          <w:rFonts w:ascii="Arial" w:hAnsi="Arial" w:cs="Arial"/>
          <w:b/>
          <w:bCs/>
          <w:sz w:val="28"/>
          <w:szCs w:val="28"/>
          <w:u w:val="single"/>
        </w:rPr>
        <w:t>Opening</w:t>
      </w:r>
    </w:p>
    <w:p w14:paraId="66A7A831" w14:textId="52ADF989" w:rsidR="00381F3D" w:rsidRPr="001B6477" w:rsidRDefault="00895543" w:rsidP="00FF2195">
      <w:pPr>
        <w:rPr>
          <w:rFonts w:ascii="Arial" w:hAnsi="Arial" w:cs="Arial"/>
          <w:sz w:val="28"/>
          <w:szCs w:val="28"/>
        </w:rPr>
      </w:pPr>
      <w:r w:rsidRPr="001B6477">
        <w:rPr>
          <w:rFonts w:ascii="Arial" w:hAnsi="Arial" w:cs="Arial"/>
          <w:sz w:val="28"/>
          <w:szCs w:val="28"/>
        </w:rPr>
        <w:t xml:space="preserve">The regular meeting for California Department of Rehabilitation (DOR) Traumatic Brain Injury (TBI) Advisory Board Sub-Committees was called to order at </w:t>
      </w:r>
      <w:r w:rsidR="00CB762A" w:rsidRPr="001B6477">
        <w:rPr>
          <w:rFonts w:ascii="Arial" w:hAnsi="Arial" w:cs="Arial"/>
          <w:sz w:val="28"/>
          <w:szCs w:val="28"/>
        </w:rPr>
        <w:t>8</w:t>
      </w:r>
      <w:r w:rsidR="001B70A2" w:rsidRPr="001B6477">
        <w:rPr>
          <w:rFonts w:ascii="Arial" w:hAnsi="Arial" w:cs="Arial"/>
          <w:sz w:val="28"/>
          <w:szCs w:val="28"/>
        </w:rPr>
        <w:t>:</w:t>
      </w:r>
      <w:r w:rsidR="0003641D">
        <w:rPr>
          <w:rFonts w:ascii="Arial" w:hAnsi="Arial" w:cs="Arial"/>
          <w:sz w:val="28"/>
          <w:szCs w:val="28"/>
        </w:rPr>
        <w:t>40</w:t>
      </w:r>
      <w:r w:rsidR="005775AD" w:rsidRPr="001B6477">
        <w:rPr>
          <w:rFonts w:ascii="Arial" w:hAnsi="Arial" w:cs="Arial"/>
          <w:sz w:val="28"/>
          <w:szCs w:val="28"/>
        </w:rPr>
        <w:t xml:space="preserve"> a</w:t>
      </w:r>
      <w:r w:rsidR="00504C61" w:rsidRPr="001B6477">
        <w:rPr>
          <w:rFonts w:ascii="Arial" w:hAnsi="Arial" w:cs="Arial"/>
          <w:sz w:val="28"/>
          <w:szCs w:val="28"/>
        </w:rPr>
        <w:t>m</w:t>
      </w:r>
      <w:r w:rsidR="002C453B" w:rsidRPr="001B6477">
        <w:rPr>
          <w:rFonts w:ascii="Arial" w:hAnsi="Arial" w:cs="Arial"/>
          <w:sz w:val="28"/>
          <w:szCs w:val="28"/>
        </w:rPr>
        <w:t>,</w:t>
      </w:r>
      <w:r w:rsidR="00504C61" w:rsidRPr="001B6477">
        <w:rPr>
          <w:rFonts w:ascii="Arial" w:hAnsi="Arial" w:cs="Arial"/>
          <w:sz w:val="28"/>
          <w:szCs w:val="28"/>
        </w:rPr>
        <w:t xml:space="preserve"> </w:t>
      </w:r>
      <w:r w:rsidR="000A7F11" w:rsidRPr="001B6477">
        <w:rPr>
          <w:rFonts w:ascii="Arial" w:hAnsi="Arial" w:cs="Arial"/>
          <w:sz w:val="28"/>
          <w:szCs w:val="28"/>
        </w:rPr>
        <w:t>November</w:t>
      </w:r>
      <w:r w:rsidR="00BE6049" w:rsidRPr="001B6477">
        <w:rPr>
          <w:rFonts w:ascii="Arial" w:hAnsi="Arial" w:cs="Arial"/>
          <w:sz w:val="28"/>
          <w:szCs w:val="28"/>
        </w:rPr>
        <w:t xml:space="preserve"> 1</w:t>
      </w:r>
      <w:r w:rsidR="000A7F11" w:rsidRPr="001B6477">
        <w:rPr>
          <w:rFonts w:ascii="Arial" w:hAnsi="Arial" w:cs="Arial"/>
          <w:sz w:val="28"/>
          <w:szCs w:val="28"/>
        </w:rPr>
        <w:t>4</w:t>
      </w:r>
      <w:r w:rsidR="001B70A2" w:rsidRPr="001B6477">
        <w:rPr>
          <w:rFonts w:ascii="Arial" w:hAnsi="Arial" w:cs="Arial"/>
          <w:sz w:val="28"/>
          <w:szCs w:val="28"/>
        </w:rPr>
        <w:t>, 2024</w:t>
      </w:r>
      <w:r w:rsidR="00504C61" w:rsidRPr="001B6477">
        <w:rPr>
          <w:rFonts w:ascii="Arial" w:hAnsi="Arial" w:cs="Arial"/>
          <w:sz w:val="28"/>
          <w:szCs w:val="28"/>
        </w:rPr>
        <w:t>,</w:t>
      </w:r>
      <w:r w:rsidR="00B025B9" w:rsidRPr="001B6477">
        <w:rPr>
          <w:rFonts w:ascii="Arial" w:hAnsi="Arial" w:cs="Arial"/>
          <w:sz w:val="28"/>
          <w:szCs w:val="28"/>
        </w:rPr>
        <w:t xml:space="preserve"> </w:t>
      </w:r>
      <w:r w:rsidR="00CB762A" w:rsidRPr="001B6477">
        <w:rPr>
          <w:rFonts w:ascii="Arial" w:hAnsi="Arial" w:cs="Arial"/>
          <w:sz w:val="28"/>
          <w:szCs w:val="28"/>
        </w:rPr>
        <w:t xml:space="preserve">by </w:t>
      </w:r>
      <w:r w:rsidR="00504C61" w:rsidRPr="001B6477">
        <w:rPr>
          <w:rFonts w:ascii="Arial" w:hAnsi="Arial" w:cs="Arial"/>
          <w:sz w:val="28"/>
          <w:szCs w:val="28"/>
        </w:rPr>
        <w:t xml:space="preserve">Dr. Daniel Ignacio </w:t>
      </w:r>
      <w:r w:rsidR="00B025B9" w:rsidRPr="001B6477">
        <w:rPr>
          <w:rFonts w:ascii="Arial" w:hAnsi="Arial" w:cs="Arial"/>
          <w:sz w:val="28"/>
          <w:szCs w:val="28"/>
        </w:rPr>
        <w:t>via virtual meeting.</w:t>
      </w:r>
    </w:p>
    <w:p w14:paraId="03AFF224" w14:textId="77777777" w:rsidR="00FF2195" w:rsidRPr="001B6477" w:rsidRDefault="00FF2195" w:rsidP="00FF2195">
      <w:pPr>
        <w:rPr>
          <w:rFonts w:ascii="Arial" w:hAnsi="Arial" w:cs="Arial"/>
          <w:sz w:val="28"/>
          <w:szCs w:val="28"/>
          <w:u w:val="single"/>
        </w:rPr>
      </w:pPr>
    </w:p>
    <w:p w14:paraId="3AE03EA1" w14:textId="4E483107" w:rsidR="008F728E" w:rsidRPr="001B6477" w:rsidRDefault="00A71801" w:rsidP="009847D4">
      <w:pPr>
        <w:jc w:val="center"/>
        <w:rPr>
          <w:rFonts w:ascii="Arial" w:hAnsi="Arial" w:cs="Arial"/>
          <w:b/>
          <w:bCs/>
          <w:sz w:val="28"/>
          <w:szCs w:val="28"/>
          <w:u w:val="single"/>
        </w:rPr>
      </w:pPr>
      <w:r w:rsidRPr="001B6477">
        <w:rPr>
          <w:rFonts w:ascii="Arial" w:hAnsi="Arial" w:cs="Arial"/>
          <w:b/>
          <w:bCs/>
          <w:sz w:val="28"/>
          <w:szCs w:val="28"/>
          <w:u w:val="single"/>
        </w:rPr>
        <w:t>Data Analytics</w:t>
      </w:r>
      <w:r w:rsidR="008F728E" w:rsidRPr="001B6477">
        <w:rPr>
          <w:rFonts w:ascii="Arial" w:hAnsi="Arial" w:cs="Arial"/>
          <w:b/>
          <w:bCs/>
          <w:sz w:val="28"/>
          <w:szCs w:val="28"/>
          <w:u w:val="single"/>
        </w:rPr>
        <w:t xml:space="preserve"> Committee</w:t>
      </w:r>
    </w:p>
    <w:p w14:paraId="2E7E7FBB" w14:textId="18AF7823" w:rsidR="008F728E" w:rsidRPr="001B6477" w:rsidRDefault="008F728E" w:rsidP="008B7F18">
      <w:pPr>
        <w:rPr>
          <w:rFonts w:ascii="Arial" w:hAnsi="Arial" w:cs="Arial"/>
          <w:sz w:val="28"/>
          <w:szCs w:val="28"/>
        </w:rPr>
      </w:pPr>
      <w:r w:rsidRPr="001B6477">
        <w:rPr>
          <w:rFonts w:ascii="Arial" w:hAnsi="Arial" w:cs="Arial"/>
          <w:sz w:val="28"/>
          <w:szCs w:val="28"/>
        </w:rPr>
        <w:t xml:space="preserve">Meeting was </w:t>
      </w:r>
      <w:r w:rsidR="00661480" w:rsidRPr="001B6477">
        <w:rPr>
          <w:rFonts w:ascii="Arial" w:hAnsi="Arial" w:cs="Arial"/>
          <w:sz w:val="28"/>
          <w:szCs w:val="28"/>
        </w:rPr>
        <w:t>ca</w:t>
      </w:r>
      <w:r w:rsidR="00E837DF" w:rsidRPr="001B6477">
        <w:rPr>
          <w:rFonts w:ascii="Arial" w:hAnsi="Arial" w:cs="Arial"/>
          <w:sz w:val="28"/>
          <w:szCs w:val="28"/>
        </w:rPr>
        <w:t>lled to order at 8</w:t>
      </w:r>
      <w:r w:rsidR="001B70A2" w:rsidRPr="001B6477">
        <w:rPr>
          <w:rFonts w:ascii="Arial" w:hAnsi="Arial" w:cs="Arial"/>
          <w:sz w:val="28"/>
          <w:szCs w:val="28"/>
        </w:rPr>
        <w:t>:</w:t>
      </w:r>
      <w:r w:rsidR="000A7F11" w:rsidRPr="001B6477">
        <w:rPr>
          <w:rFonts w:ascii="Arial" w:hAnsi="Arial" w:cs="Arial"/>
          <w:sz w:val="28"/>
          <w:szCs w:val="28"/>
        </w:rPr>
        <w:t>40</w:t>
      </w:r>
      <w:r w:rsidR="00E837DF" w:rsidRPr="001B6477">
        <w:rPr>
          <w:rFonts w:ascii="Arial" w:hAnsi="Arial" w:cs="Arial"/>
          <w:sz w:val="28"/>
          <w:szCs w:val="28"/>
        </w:rPr>
        <w:t xml:space="preserve"> a.m. by </w:t>
      </w:r>
      <w:r w:rsidR="00E2373A" w:rsidRPr="001B6477">
        <w:rPr>
          <w:rFonts w:ascii="Arial" w:hAnsi="Arial" w:cs="Arial"/>
          <w:sz w:val="28"/>
          <w:szCs w:val="28"/>
        </w:rPr>
        <w:t xml:space="preserve">Dr. Daniel Ignacio. Quorum was met. </w:t>
      </w:r>
    </w:p>
    <w:p w14:paraId="7948EF07" w14:textId="77777777" w:rsidR="00E837DF" w:rsidRPr="001B6477" w:rsidRDefault="00E837DF" w:rsidP="00E837DF">
      <w:pPr>
        <w:rPr>
          <w:rFonts w:ascii="Arial" w:hAnsi="Arial" w:cs="Arial"/>
          <w:b/>
          <w:bCs/>
          <w:sz w:val="28"/>
          <w:szCs w:val="28"/>
        </w:rPr>
      </w:pPr>
    </w:p>
    <w:p w14:paraId="04868294" w14:textId="6632E7F8" w:rsidR="00F21710" w:rsidRPr="001B6477" w:rsidRDefault="00E837DF" w:rsidP="002C6A4F">
      <w:pPr>
        <w:rPr>
          <w:rFonts w:ascii="Arial" w:hAnsi="Arial" w:cs="Arial"/>
          <w:sz w:val="28"/>
          <w:szCs w:val="28"/>
        </w:rPr>
      </w:pPr>
      <w:r w:rsidRPr="001B6477">
        <w:rPr>
          <w:rFonts w:ascii="Arial" w:hAnsi="Arial" w:cs="Arial"/>
          <w:b/>
          <w:bCs/>
          <w:sz w:val="28"/>
          <w:szCs w:val="28"/>
        </w:rPr>
        <w:t>Members Present</w:t>
      </w:r>
    </w:p>
    <w:p w14:paraId="7382D96D" w14:textId="77777777" w:rsidR="00B47D81" w:rsidRPr="001B6477" w:rsidRDefault="00CB225B" w:rsidP="00D47C2A">
      <w:pPr>
        <w:pStyle w:val="ListParagraph"/>
        <w:numPr>
          <w:ilvl w:val="0"/>
          <w:numId w:val="9"/>
        </w:numPr>
        <w:rPr>
          <w:rFonts w:ascii="Arial" w:hAnsi="Arial" w:cs="Arial"/>
          <w:sz w:val="28"/>
          <w:szCs w:val="28"/>
        </w:rPr>
      </w:pPr>
      <w:bookmarkStart w:id="0" w:name="_Hlk90631931"/>
      <w:r w:rsidRPr="001B6477">
        <w:rPr>
          <w:rFonts w:ascii="Arial" w:hAnsi="Arial" w:cs="Arial"/>
          <w:sz w:val="28"/>
          <w:szCs w:val="28"/>
        </w:rPr>
        <w:t>Dr. Daniel Ignacio</w:t>
      </w:r>
      <w:r w:rsidR="006C0FFE" w:rsidRPr="001B6477">
        <w:rPr>
          <w:rFonts w:ascii="Arial" w:hAnsi="Arial" w:cs="Arial"/>
          <w:sz w:val="28"/>
          <w:szCs w:val="28"/>
        </w:rPr>
        <w:t xml:space="preserve"> (Lead)</w:t>
      </w:r>
      <w:r w:rsidRPr="001B6477">
        <w:rPr>
          <w:rFonts w:ascii="Arial" w:hAnsi="Arial" w:cs="Arial"/>
          <w:sz w:val="28"/>
          <w:szCs w:val="28"/>
        </w:rPr>
        <w:t>, St. Jude Health and TBI Survivor</w:t>
      </w:r>
    </w:p>
    <w:p w14:paraId="586771BD" w14:textId="601A7EE4" w:rsidR="00B47D81" w:rsidRPr="001B6477" w:rsidRDefault="00B47D81" w:rsidP="00D47C2A">
      <w:pPr>
        <w:pStyle w:val="ListParagraph"/>
        <w:numPr>
          <w:ilvl w:val="0"/>
          <w:numId w:val="9"/>
        </w:numPr>
        <w:rPr>
          <w:rFonts w:ascii="Arial" w:hAnsi="Arial" w:cs="Arial"/>
          <w:sz w:val="28"/>
          <w:szCs w:val="28"/>
        </w:rPr>
      </w:pPr>
      <w:r w:rsidRPr="001B6477">
        <w:rPr>
          <w:rFonts w:ascii="Arial" w:hAnsi="Arial" w:cs="Arial"/>
          <w:sz w:val="28"/>
          <w:szCs w:val="28"/>
        </w:rPr>
        <w:t>Todd Higgins, Disability Rights California and TBI Survivor</w:t>
      </w:r>
    </w:p>
    <w:p w14:paraId="137A2217" w14:textId="391DACEA" w:rsidR="000A7F11" w:rsidRPr="001B6477" w:rsidRDefault="000A7F11" w:rsidP="00D47C2A">
      <w:pPr>
        <w:pStyle w:val="ListParagraph"/>
        <w:numPr>
          <w:ilvl w:val="0"/>
          <w:numId w:val="9"/>
        </w:numPr>
        <w:adjustRightInd w:val="0"/>
        <w:snapToGrid w:val="0"/>
        <w:rPr>
          <w:rFonts w:ascii="Arial" w:hAnsi="Arial" w:cs="Arial"/>
          <w:sz w:val="28"/>
          <w:szCs w:val="28"/>
        </w:rPr>
      </w:pPr>
      <w:r w:rsidRPr="001B6477">
        <w:rPr>
          <w:rFonts w:ascii="Arial" w:hAnsi="Arial" w:cs="Arial"/>
          <w:sz w:val="28"/>
          <w:szCs w:val="28"/>
        </w:rPr>
        <w:t>Esther Stauffer, Native American Health Center</w:t>
      </w:r>
      <w:r w:rsidR="00210EA9" w:rsidRPr="001B6477">
        <w:rPr>
          <w:rFonts w:ascii="Arial" w:hAnsi="Arial" w:cs="Arial"/>
          <w:sz w:val="28"/>
          <w:szCs w:val="28"/>
        </w:rPr>
        <w:t xml:space="preserve"> [Off camera: 9:23am-9:28am]</w:t>
      </w:r>
    </w:p>
    <w:p w14:paraId="6AD26506" w14:textId="416D5B33" w:rsidR="000A7F11" w:rsidRPr="001B6477" w:rsidRDefault="000A7F11" w:rsidP="00D47C2A">
      <w:pPr>
        <w:pStyle w:val="ListParagraph"/>
        <w:numPr>
          <w:ilvl w:val="0"/>
          <w:numId w:val="9"/>
        </w:numPr>
        <w:adjustRightInd w:val="0"/>
        <w:snapToGrid w:val="0"/>
        <w:rPr>
          <w:rFonts w:ascii="Arial" w:hAnsi="Arial" w:cs="Arial"/>
          <w:sz w:val="28"/>
          <w:szCs w:val="28"/>
        </w:rPr>
      </w:pPr>
      <w:r w:rsidRPr="001B6477">
        <w:rPr>
          <w:rFonts w:ascii="Arial" w:hAnsi="Arial" w:cs="Arial"/>
          <w:sz w:val="28"/>
          <w:szCs w:val="28"/>
        </w:rPr>
        <w:t>Dr. Katie Shinoda, Mercy (Dignity Health)</w:t>
      </w:r>
      <w:r w:rsidR="00210EA9" w:rsidRPr="001B6477">
        <w:rPr>
          <w:rFonts w:ascii="Arial" w:hAnsi="Arial" w:cs="Arial"/>
          <w:sz w:val="28"/>
          <w:szCs w:val="28"/>
        </w:rPr>
        <w:t xml:space="preserve"> [Off camera: 9:02am-9:30am)</w:t>
      </w:r>
    </w:p>
    <w:p w14:paraId="39C094A8" w14:textId="7384E87D" w:rsidR="000A7F11" w:rsidRPr="001B6477" w:rsidRDefault="000A7F11" w:rsidP="00D47C2A">
      <w:pPr>
        <w:pStyle w:val="ListParagraph"/>
        <w:numPr>
          <w:ilvl w:val="0"/>
          <w:numId w:val="9"/>
        </w:numPr>
        <w:adjustRightInd w:val="0"/>
        <w:snapToGrid w:val="0"/>
        <w:rPr>
          <w:rFonts w:ascii="Arial" w:hAnsi="Arial" w:cs="Arial"/>
          <w:sz w:val="28"/>
          <w:szCs w:val="28"/>
        </w:rPr>
      </w:pPr>
      <w:r w:rsidRPr="001B6477">
        <w:rPr>
          <w:rFonts w:ascii="Arial" w:hAnsi="Arial" w:cs="Arial"/>
          <w:sz w:val="28"/>
          <w:szCs w:val="28"/>
        </w:rPr>
        <w:t>Ryan Johnson, TBI Survivor</w:t>
      </w:r>
    </w:p>
    <w:p w14:paraId="59E59C49" w14:textId="77777777" w:rsidR="008A33EF" w:rsidRPr="001B6477" w:rsidRDefault="008A33EF" w:rsidP="00E837DF">
      <w:pPr>
        <w:rPr>
          <w:rFonts w:ascii="Arial" w:hAnsi="Arial" w:cs="Arial"/>
          <w:sz w:val="28"/>
          <w:szCs w:val="28"/>
        </w:rPr>
      </w:pPr>
    </w:p>
    <w:p w14:paraId="1679EF3A" w14:textId="0D69D05F" w:rsidR="00E837DF" w:rsidRPr="001B6477" w:rsidRDefault="00063AE0" w:rsidP="00E837DF">
      <w:pPr>
        <w:rPr>
          <w:rFonts w:ascii="Arial" w:hAnsi="Arial" w:cs="Arial"/>
          <w:b/>
          <w:bCs/>
          <w:sz w:val="28"/>
          <w:szCs w:val="28"/>
        </w:rPr>
      </w:pPr>
      <w:r w:rsidRPr="001B6477">
        <w:rPr>
          <w:rFonts w:ascii="Arial" w:hAnsi="Arial" w:cs="Arial"/>
          <w:b/>
          <w:bCs/>
          <w:sz w:val="28"/>
          <w:szCs w:val="28"/>
        </w:rPr>
        <w:t>Members not Present</w:t>
      </w:r>
    </w:p>
    <w:p w14:paraId="2DF90732" w14:textId="1DB476A2" w:rsidR="001B70A2" w:rsidRPr="001B6477" w:rsidRDefault="000A7F11" w:rsidP="00D47C2A">
      <w:pPr>
        <w:pStyle w:val="ListParagraph"/>
        <w:numPr>
          <w:ilvl w:val="0"/>
          <w:numId w:val="9"/>
        </w:numPr>
        <w:adjustRightInd w:val="0"/>
        <w:snapToGrid w:val="0"/>
        <w:rPr>
          <w:rFonts w:ascii="Arial" w:hAnsi="Arial" w:cs="Arial"/>
          <w:sz w:val="28"/>
          <w:szCs w:val="28"/>
        </w:rPr>
      </w:pPr>
      <w:r w:rsidRPr="001B6477">
        <w:rPr>
          <w:rFonts w:ascii="Arial" w:hAnsi="Arial" w:cs="Arial"/>
          <w:sz w:val="28"/>
          <w:szCs w:val="28"/>
        </w:rPr>
        <w:t>Randy Dinning, Regional Ombudsman</w:t>
      </w:r>
    </w:p>
    <w:p w14:paraId="4183EBE8" w14:textId="77777777" w:rsidR="003D3D11" w:rsidRPr="001B6477" w:rsidRDefault="003D3D11" w:rsidP="003D3D11">
      <w:pPr>
        <w:rPr>
          <w:rFonts w:ascii="Arial" w:hAnsi="Arial" w:cs="Arial"/>
          <w:sz w:val="28"/>
          <w:szCs w:val="28"/>
        </w:rPr>
      </w:pPr>
    </w:p>
    <w:bookmarkEnd w:id="0"/>
    <w:p w14:paraId="5EDB3526" w14:textId="625A5472" w:rsidR="00E837DF" w:rsidRPr="001B6477" w:rsidRDefault="00E837DF" w:rsidP="00E837DF">
      <w:pPr>
        <w:rPr>
          <w:rFonts w:ascii="Arial" w:hAnsi="Arial" w:cs="Arial"/>
          <w:b/>
          <w:bCs/>
          <w:sz w:val="28"/>
          <w:szCs w:val="28"/>
        </w:rPr>
      </w:pPr>
      <w:r w:rsidRPr="001B6477">
        <w:rPr>
          <w:rFonts w:ascii="Arial" w:hAnsi="Arial" w:cs="Arial"/>
          <w:b/>
          <w:bCs/>
          <w:sz w:val="28"/>
          <w:szCs w:val="28"/>
        </w:rPr>
        <w:t>DOR Staff Present</w:t>
      </w:r>
    </w:p>
    <w:p w14:paraId="10607865" w14:textId="044ED0E5" w:rsidR="00CB225B" w:rsidRPr="001B6477" w:rsidRDefault="00CB225B" w:rsidP="00D47C2A">
      <w:pPr>
        <w:pStyle w:val="ListParagraph"/>
        <w:numPr>
          <w:ilvl w:val="0"/>
          <w:numId w:val="1"/>
        </w:numPr>
        <w:rPr>
          <w:rFonts w:ascii="Arial" w:hAnsi="Arial" w:cs="Arial"/>
          <w:sz w:val="28"/>
          <w:szCs w:val="28"/>
        </w:rPr>
      </w:pPr>
      <w:r w:rsidRPr="001B6477">
        <w:rPr>
          <w:rFonts w:ascii="Arial" w:hAnsi="Arial" w:cs="Arial"/>
          <w:sz w:val="28"/>
          <w:szCs w:val="28"/>
        </w:rPr>
        <w:t xml:space="preserve">Matthew Berube, </w:t>
      </w:r>
      <w:bookmarkStart w:id="1" w:name="_Hlk175294497"/>
      <w:r w:rsidRPr="001B6477">
        <w:rPr>
          <w:rFonts w:ascii="Arial" w:hAnsi="Arial" w:cs="Arial"/>
          <w:sz w:val="28"/>
          <w:szCs w:val="28"/>
        </w:rPr>
        <w:t xml:space="preserve">DOR TBI </w:t>
      </w:r>
      <w:r w:rsidR="006C0FFE" w:rsidRPr="001B6477">
        <w:rPr>
          <w:rFonts w:ascii="Arial" w:hAnsi="Arial" w:cs="Arial"/>
          <w:sz w:val="28"/>
          <w:szCs w:val="28"/>
        </w:rPr>
        <w:t>Grant</w:t>
      </w:r>
      <w:r w:rsidRPr="001B6477">
        <w:rPr>
          <w:rFonts w:ascii="Arial" w:hAnsi="Arial" w:cs="Arial"/>
          <w:sz w:val="28"/>
          <w:szCs w:val="28"/>
        </w:rPr>
        <w:t xml:space="preserve"> Administrator</w:t>
      </w:r>
      <w:bookmarkEnd w:id="1"/>
    </w:p>
    <w:p w14:paraId="7DF65426" w14:textId="7A33101E" w:rsidR="003F3F07" w:rsidRPr="001B6477" w:rsidRDefault="003F3F07" w:rsidP="00D47C2A">
      <w:pPr>
        <w:pStyle w:val="ListParagraph"/>
        <w:numPr>
          <w:ilvl w:val="0"/>
          <w:numId w:val="1"/>
        </w:numPr>
        <w:rPr>
          <w:rFonts w:ascii="Arial" w:hAnsi="Arial" w:cs="Arial"/>
          <w:sz w:val="28"/>
          <w:szCs w:val="28"/>
        </w:rPr>
      </w:pPr>
      <w:r w:rsidRPr="001B6477">
        <w:rPr>
          <w:rFonts w:ascii="Arial" w:hAnsi="Arial" w:cs="Arial"/>
          <w:sz w:val="28"/>
          <w:szCs w:val="28"/>
        </w:rPr>
        <w:t>Tanya Thee, DOR TBI Grant Administrator</w:t>
      </w:r>
    </w:p>
    <w:p w14:paraId="0F867CC1" w14:textId="4856CE94" w:rsidR="000A7F11" w:rsidRPr="001B6477" w:rsidRDefault="000A7F11" w:rsidP="00D47C2A">
      <w:pPr>
        <w:pStyle w:val="ListParagraph"/>
        <w:numPr>
          <w:ilvl w:val="0"/>
          <w:numId w:val="1"/>
        </w:numPr>
        <w:rPr>
          <w:rFonts w:ascii="Arial" w:hAnsi="Arial" w:cs="Arial"/>
          <w:sz w:val="28"/>
          <w:szCs w:val="28"/>
        </w:rPr>
      </w:pPr>
      <w:r w:rsidRPr="001B6477">
        <w:rPr>
          <w:rFonts w:ascii="Arial" w:hAnsi="Arial" w:cs="Arial"/>
          <w:sz w:val="28"/>
          <w:szCs w:val="28"/>
        </w:rPr>
        <w:t>Regina Cademarti, Chief of ILATS</w:t>
      </w:r>
    </w:p>
    <w:p w14:paraId="181A526E" w14:textId="77777777" w:rsidR="00E837DF" w:rsidRPr="001B6477" w:rsidRDefault="00E837DF" w:rsidP="00E837DF">
      <w:pPr>
        <w:rPr>
          <w:rFonts w:ascii="Arial" w:hAnsi="Arial" w:cs="Arial"/>
          <w:b/>
          <w:bCs/>
          <w:sz w:val="28"/>
          <w:szCs w:val="28"/>
        </w:rPr>
      </w:pPr>
    </w:p>
    <w:p w14:paraId="44D8F9D0" w14:textId="3E66951F" w:rsidR="00E837DF" w:rsidRPr="001B6477" w:rsidRDefault="00E837DF" w:rsidP="00E837DF">
      <w:pPr>
        <w:rPr>
          <w:rFonts w:ascii="Arial" w:hAnsi="Arial" w:cs="Arial"/>
          <w:b/>
          <w:bCs/>
          <w:sz w:val="28"/>
          <w:szCs w:val="28"/>
        </w:rPr>
      </w:pPr>
      <w:r w:rsidRPr="001B6477">
        <w:rPr>
          <w:rFonts w:ascii="Arial" w:hAnsi="Arial" w:cs="Arial"/>
          <w:b/>
          <w:bCs/>
          <w:sz w:val="28"/>
          <w:szCs w:val="28"/>
        </w:rPr>
        <w:t>Public Present</w:t>
      </w:r>
    </w:p>
    <w:p w14:paraId="63492139" w14:textId="76C358CA" w:rsidR="00DF491C" w:rsidRPr="001B6477" w:rsidRDefault="000A7F11" w:rsidP="00D47C2A">
      <w:pPr>
        <w:pStyle w:val="ListParagraph"/>
        <w:numPr>
          <w:ilvl w:val="0"/>
          <w:numId w:val="2"/>
        </w:numPr>
        <w:rPr>
          <w:rFonts w:ascii="Arial" w:hAnsi="Arial" w:cs="Arial"/>
          <w:sz w:val="28"/>
          <w:szCs w:val="28"/>
        </w:rPr>
      </w:pPr>
      <w:r w:rsidRPr="001B6477">
        <w:rPr>
          <w:rFonts w:ascii="Arial" w:hAnsi="Arial" w:cs="Arial"/>
          <w:sz w:val="28"/>
          <w:szCs w:val="28"/>
        </w:rPr>
        <w:t>Dan Clark, TBI Advisory Board member and community advocate</w:t>
      </w:r>
    </w:p>
    <w:p w14:paraId="56DB1E4A" w14:textId="0BF0200F" w:rsidR="00B47D81" w:rsidRPr="001B6477" w:rsidRDefault="00B47D81" w:rsidP="00D47C2A">
      <w:pPr>
        <w:pStyle w:val="ListParagraph"/>
        <w:numPr>
          <w:ilvl w:val="0"/>
          <w:numId w:val="2"/>
        </w:numPr>
        <w:rPr>
          <w:rFonts w:ascii="Arial" w:hAnsi="Arial" w:cs="Arial"/>
          <w:sz w:val="28"/>
          <w:szCs w:val="28"/>
        </w:rPr>
      </w:pPr>
      <w:r w:rsidRPr="001B6477">
        <w:rPr>
          <w:rFonts w:ascii="Arial" w:hAnsi="Arial" w:cs="Arial"/>
          <w:sz w:val="28"/>
          <w:szCs w:val="28"/>
        </w:rPr>
        <w:t>Berta Flowers</w:t>
      </w:r>
      <w:r w:rsidR="000A7F11" w:rsidRPr="001B6477">
        <w:rPr>
          <w:rFonts w:ascii="Arial" w:hAnsi="Arial" w:cs="Arial"/>
          <w:sz w:val="28"/>
          <w:szCs w:val="28"/>
        </w:rPr>
        <w:t>, TBI Survivor</w:t>
      </w:r>
    </w:p>
    <w:p w14:paraId="5EE1521E" w14:textId="475C2E63" w:rsidR="003F3F07" w:rsidRPr="001B6477" w:rsidRDefault="003F3F07" w:rsidP="00D47C2A">
      <w:pPr>
        <w:pStyle w:val="ListParagraph"/>
        <w:numPr>
          <w:ilvl w:val="0"/>
          <w:numId w:val="2"/>
        </w:numPr>
        <w:rPr>
          <w:rFonts w:ascii="Arial" w:hAnsi="Arial" w:cs="Arial"/>
          <w:sz w:val="28"/>
          <w:szCs w:val="28"/>
        </w:rPr>
      </w:pPr>
      <w:r w:rsidRPr="001B6477">
        <w:rPr>
          <w:rFonts w:ascii="Arial" w:hAnsi="Arial" w:cs="Arial"/>
          <w:sz w:val="28"/>
          <w:szCs w:val="28"/>
        </w:rPr>
        <w:t>Lily</w:t>
      </w:r>
      <w:r w:rsidR="002D496A" w:rsidRPr="001B6477">
        <w:rPr>
          <w:rFonts w:ascii="Arial" w:hAnsi="Arial" w:cs="Arial"/>
          <w:sz w:val="28"/>
          <w:szCs w:val="28"/>
        </w:rPr>
        <w:t xml:space="preserve"> Zepeda,</w:t>
      </w:r>
      <w:r w:rsidRPr="001B6477">
        <w:rPr>
          <w:rFonts w:ascii="Arial" w:hAnsi="Arial" w:cs="Arial"/>
          <w:sz w:val="28"/>
          <w:szCs w:val="28"/>
        </w:rPr>
        <w:t xml:space="preserve"> Brain Injury Center of Ventura County</w:t>
      </w:r>
    </w:p>
    <w:p w14:paraId="2FAA94A6" w14:textId="77777777" w:rsidR="000A7F11" w:rsidRPr="001B6477" w:rsidRDefault="000A7F11" w:rsidP="00E837DF">
      <w:pPr>
        <w:rPr>
          <w:rFonts w:ascii="Arial" w:hAnsi="Arial" w:cs="Arial"/>
          <w:b/>
          <w:bCs/>
          <w:sz w:val="28"/>
          <w:szCs w:val="28"/>
        </w:rPr>
      </w:pPr>
    </w:p>
    <w:p w14:paraId="46C364EB" w14:textId="160A995F" w:rsidR="004D75AA" w:rsidRPr="001B6477" w:rsidRDefault="00B864AF" w:rsidP="00E837DF">
      <w:pPr>
        <w:rPr>
          <w:rFonts w:ascii="Arial" w:hAnsi="Arial" w:cs="Arial"/>
          <w:b/>
          <w:bCs/>
          <w:sz w:val="28"/>
          <w:szCs w:val="28"/>
        </w:rPr>
      </w:pPr>
      <w:r w:rsidRPr="001B6477">
        <w:rPr>
          <w:rFonts w:ascii="Arial" w:hAnsi="Arial" w:cs="Arial"/>
          <w:b/>
          <w:bCs/>
          <w:sz w:val="28"/>
          <w:szCs w:val="28"/>
        </w:rPr>
        <w:t xml:space="preserve">Committee </w:t>
      </w:r>
      <w:r w:rsidR="004D75AA" w:rsidRPr="001B6477">
        <w:rPr>
          <w:rFonts w:ascii="Arial" w:hAnsi="Arial" w:cs="Arial"/>
          <w:b/>
          <w:bCs/>
          <w:sz w:val="28"/>
          <w:szCs w:val="28"/>
        </w:rPr>
        <w:t>Business</w:t>
      </w:r>
    </w:p>
    <w:p w14:paraId="0AAF0ED3" w14:textId="77777777" w:rsidR="006C5424" w:rsidRPr="001B6477" w:rsidRDefault="006C5424" w:rsidP="00D47C2A">
      <w:pPr>
        <w:pStyle w:val="ListParagraph"/>
        <w:numPr>
          <w:ilvl w:val="0"/>
          <w:numId w:val="11"/>
        </w:numPr>
        <w:rPr>
          <w:rFonts w:ascii="Arial" w:hAnsi="Arial" w:cs="Arial"/>
          <w:sz w:val="28"/>
          <w:szCs w:val="28"/>
        </w:rPr>
      </w:pPr>
      <w:r w:rsidRPr="001B6477">
        <w:rPr>
          <w:rFonts w:ascii="Arial" w:hAnsi="Arial" w:cs="Arial"/>
          <w:sz w:val="28"/>
          <w:szCs w:val="28"/>
        </w:rPr>
        <w:lastRenderedPageBreak/>
        <w:t>Matthew Berube reviewed Bagley-Keene guidelines for virtual meetings.</w:t>
      </w:r>
    </w:p>
    <w:p w14:paraId="2A485F38" w14:textId="5B41ED28" w:rsidR="00EF66A0" w:rsidRPr="001B6477" w:rsidRDefault="00EF66A0" w:rsidP="00EF66A0">
      <w:pPr>
        <w:ind w:left="360"/>
        <w:rPr>
          <w:rFonts w:ascii="Arial" w:hAnsi="Arial" w:cs="Arial"/>
          <w:sz w:val="28"/>
          <w:szCs w:val="28"/>
        </w:rPr>
      </w:pPr>
      <w:r w:rsidRPr="001B6477">
        <w:rPr>
          <w:rFonts w:ascii="Arial" w:hAnsi="Arial" w:cs="Arial"/>
          <w:b/>
          <w:bCs/>
          <w:sz w:val="28"/>
          <w:szCs w:val="28"/>
        </w:rPr>
        <w:t xml:space="preserve">Committee Comments: </w:t>
      </w:r>
      <w:r w:rsidRPr="001B6477">
        <w:rPr>
          <w:rFonts w:ascii="Arial" w:hAnsi="Arial" w:cs="Arial"/>
          <w:sz w:val="28"/>
          <w:szCs w:val="28"/>
        </w:rPr>
        <w:t>Todd would like quarterly meetings kept in-person, even if it were possible to hold them virtually. Randy would like all meetings to be virtual. Daniel said that either would be acceptable.</w:t>
      </w:r>
    </w:p>
    <w:p w14:paraId="3579B545" w14:textId="0FD74676" w:rsidR="00EF66A0" w:rsidRPr="001B6477" w:rsidRDefault="00EF66A0" w:rsidP="00EF66A0">
      <w:pPr>
        <w:ind w:left="360"/>
        <w:rPr>
          <w:rFonts w:ascii="Arial" w:hAnsi="Arial" w:cs="Arial"/>
          <w:sz w:val="28"/>
          <w:szCs w:val="28"/>
        </w:rPr>
      </w:pPr>
      <w:r w:rsidRPr="001B6477">
        <w:rPr>
          <w:rFonts w:ascii="Arial" w:hAnsi="Arial" w:cs="Arial"/>
          <w:b/>
          <w:bCs/>
          <w:sz w:val="28"/>
          <w:szCs w:val="28"/>
        </w:rPr>
        <w:t xml:space="preserve">Public Comments:  </w:t>
      </w:r>
      <w:r w:rsidRPr="001B6477">
        <w:rPr>
          <w:rFonts w:ascii="Arial" w:hAnsi="Arial" w:cs="Arial"/>
          <w:sz w:val="28"/>
          <w:szCs w:val="28"/>
        </w:rPr>
        <w:t xml:space="preserve">Dan Clark said the Board should be in-person at least twice a year. Esther Stauffer said once or twice would be fine. Ryan Johnson said either way was fine. </w:t>
      </w:r>
    </w:p>
    <w:p w14:paraId="07CAC9E2" w14:textId="77777777" w:rsidR="00EF66A0" w:rsidRPr="001B6477" w:rsidRDefault="00EF66A0" w:rsidP="00EF66A0">
      <w:pPr>
        <w:rPr>
          <w:rFonts w:ascii="Arial" w:hAnsi="Arial" w:cs="Arial"/>
          <w:sz w:val="28"/>
          <w:szCs w:val="28"/>
        </w:rPr>
      </w:pPr>
    </w:p>
    <w:p w14:paraId="055E38A0" w14:textId="77777777" w:rsidR="006C5424" w:rsidRPr="001B6477" w:rsidRDefault="006C5424" w:rsidP="003E30A2">
      <w:pPr>
        <w:rPr>
          <w:rFonts w:ascii="Arial" w:hAnsi="Arial" w:cs="Arial"/>
          <w:b/>
          <w:bCs/>
          <w:sz w:val="28"/>
          <w:szCs w:val="28"/>
        </w:rPr>
      </w:pPr>
    </w:p>
    <w:p w14:paraId="37A5BB23" w14:textId="77777777" w:rsidR="00B47D81" w:rsidRPr="001B6477" w:rsidRDefault="00B47D81" w:rsidP="00B47D81">
      <w:pPr>
        <w:rPr>
          <w:rFonts w:ascii="Arial" w:hAnsi="Arial" w:cs="Arial"/>
          <w:b/>
          <w:bCs/>
          <w:sz w:val="28"/>
          <w:szCs w:val="28"/>
        </w:rPr>
      </w:pPr>
      <w:r w:rsidRPr="001B6477">
        <w:rPr>
          <w:rFonts w:ascii="Arial" w:hAnsi="Arial" w:cs="Arial"/>
          <w:b/>
          <w:bCs/>
          <w:sz w:val="28"/>
          <w:szCs w:val="28"/>
        </w:rPr>
        <w:t xml:space="preserve">Approval of Meeting Minutes – </w:t>
      </w:r>
    </w:p>
    <w:p w14:paraId="6C08EEFA" w14:textId="5C0D9921" w:rsidR="00B47D81" w:rsidRPr="001B6477" w:rsidRDefault="00B47D81" w:rsidP="00D47C2A">
      <w:pPr>
        <w:pStyle w:val="ListParagraph"/>
        <w:numPr>
          <w:ilvl w:val="0"/>
          <w:numId w:val="10"/>
        </w:numPr>
        <w:spacing w:beforeLines="20" w:before="48" w:afterLines="20" w:after="48"/>
        <w:ind w:left="360" w:right="-89"/>
        <w:rPr>
          <w:rFonts w:ascii="Arial" w:hAnsi="Arial" w:cs="Arial"/>
          <w:sz w:val="28"/>
          <w:szCs w:val="28"/>
        </w:rPr>
      </w:pPr>
      <w:r w:rsidRPr="001B6477">
        <w:rPr>
          <w:rFonts w:ascii="Arial" w:hAnsi="Arial" w:cs="Arial"/>
          <w:sz w:val="28"/>
          <w:szCs w:val="28"/>
        </w:rPr>
        <w:t xml:space="preserve">Motion to approve the </w:t>
      </w:r>
      <w:r w:rsidR="000A7F11" w:rsidRPr="001B6477">
        <w:rPr>
          <w:rFonts w:ascii="Arial" w:hAnsi="Arial" w:cs="Arial"/>
          <w:sz w:val="28"/>
          <w:szCs w:val="28"/>
        </w:rPr>
        <w:t>September 12</w:t>
      </w:r>
      <w:r w:rsidRPr="001B6477">
        <w:rPr>
          <w:rFonts w:ascii="Arial" w:hAnsi="Arial" w:cs="Arial"/>
          <w:sz w:val="28"/>
          <w:szCs w:val="28"/>
        </w:rPr>
        <w:t xml:space="preserve">, 2024 DAC meeting minutes was made by </w:t>
      </w:r>
      <w:r w:rsidR="000A7F11" w:rsidRPr="001B6477">
        <w:rPr>
          <w:rFonts w:ascii="Arial" w:hAnsi="Arial" w:cs="Arial"/>
          <w:sz w:val="28"/>
          <w:szCs w:val="28"/>
        </w:rPr>
        <w:t>Esther Stauffer</w:t>
      </w:r>
      <w:r w:rsidRPr="001B6477">
        <w:rPr>
          <w:rFonts w:ascii="Arial" w:hAnsi="Arial" w:cs="Arial"/>
          <w:sz w:val="28"/>
          <w:szCs w:val="28"/>
        </w:rPr>
        <w:t xml:space="preserve">; </w:t>
      </w:r>
      <w:r w:rsidR="000A7F11" w:rsidRPr="001B6477">
        <w:rPr>
          <w:rFonts w:ascii="Arial" w:hAnsi="Arial" w:cs="Arial"/>
          <w:sz w:val="28"/>
          <w:szCs w:val="28"/>
        </w:rPr>
        <w:t>Ryan Johnson</w:t>
      </w:r>
      <w:r w:rsidRPr="001B6477">
        <w:rPr>
          <w:rFonts w:ascii="Arial" w:hAnsi="Arial" w:cs="Arial"/>
          <w:sz w:val="28"/>
          <w:szCs w:val="28"/>
        </w:rPr>
        <w:t xml:space="preserve"> seconded the motion. Ignacio, </w:t>
      </w:r>
      <w:r w:rsidR="000A7F11" w:rsidRPr="001B6477">
        <w:rPr>
          <w:rFonts w:ascii="Arial" w:hAnsi="Arial" w:cs="Arial"/>
          <w:sz w:val="28"/>
          <w:szCs w:val="28"/>
        </w:rPr>
        <w:t>Stauffer</w:t>
      </w:r>
      <w:r w:rsidRPr="001B6477">
        <w:rPr>
          <w:rFonts w:ascii="Arial" w:hAnsi="Arial" w:cs="Arial"/>
          <w:sz w:val="28"/>
          <w:szCs w:val="28"/>
        </w:rPr>
        <w:t>, Higgins</w:t>
      </w:r>
      <w:r w:rsidR="000A7F11" w:rsidRPr="001B6477">
        <w:rPr>
          <w:rFonts w:ascii="Arial" w:hAnsi="Arial" w:cs="Arial"/>
          <w:sz w:val="28"/>
          <w:szCs w:val="28"/>
        </w:rPr>
        <w:t>, Shinoda, and Johnson</w:t>
      </w:r>
      <w:r w:rsidRPr="001B6477">
        <w:rPr>
          <w:rFonts w:ascii="Arial" w:hAnsi="Arial" w:cs="Arial"/>
          <w:sz w:val="28"/>
          <w:szCs w:val="28"/>
        </w:rPr>
        <w:t xml:space="preserve"> voted to approve.</w:t>
      </w:r>
    </w:p>
    <w:p w14:paraId="068686B1" w14:textId="77777777" w:rsidR="000A7F11" w:rsidRPr="001B6477" w:rsidRDefault="000A7F11" w:rsidP="00923144">
      <w:pPr>
        <w:rPr>
          <w:rFonts w:ascii="Arial" w:hAnsi="Arial" w:cs="Arial"/>
          <w:b/>
          <w:bCs/>
          <w:sz w:val="28"/>
          <w:szCs w:val="28"/>
        </w:rPr>
      </w:pPr>
    </w:p>
    <w:p w14:paraId="182E01E3" w14:textId="30FD7537" w:rsidR="009207A5" w:rsidRPr="001B6477" w:rsidRDefault="00CC6E19" w:rsidP="00923144">
      <w:pPr>
        <w:rPr>
          <w:rFonts w:ascii="Arial" w:hAnsi="Arial" w:cs="Arial"/>
          <w:sz w:val="28"/>
          <w:szCs w:val="28"/>
        </w:rPr>
      </w:pPr>
      <w:r w:rsidRPr="001B6477">
        <w:rPr>
          <w:rFonts w:ascii="Arial" w:hAnsi="Arial" w:cs="Arial"/>
          <w:b/>
          <w:bCs/>
          <w:sz w:val="28"/>
          <w:szCs w:val="28"/>
        </w:rPr>
        <w:t>Committee Comments</w:t>
      </w:r>
      <w:r w:rsidR="00923144" w:rsidRPr="001B6477">
        <w:rPr>
          <w:rFonts w:ascii="Arial" w:hAnsi="Arial" w:cs="Arial"/>
          <w:b/>
          <w:bCs/>
          <w:sz w:val="28"/>
          <w:szCs w:val="28"/>
        </w:rPr>
        <w:t xml:space="preserve">: </w:t>
      </w:r>
      <w:r w:rsidR="009207A5" w:rsidRPr="001B6477">
        <w:rPr>
          <w:rFonts w:ascii="Arial" w:hAnsi="Arial" w:cs="Arial"/>
          <w:sz w:val="28"/>
          <w:szCs w:val="28"/>
        </w:rPr>
        <w:t>None.</w:t>
      </w:r>
    </w:p>
    <w:p w14:paraId="5ED32A76" w14:textId="0CEB2CD8" w:rsidR="00834EE0" w:rsidRPr="001B6477" w:rsidRDefault="00CC6E19" w:rsidP="00A51797">
      <w:pPr>
        <w:rPr>
          <w:rFonts w:ascii="Arial" w:hAnsi="Arial" w:cs="Arial"/>
          <w:sz w:val="28"/>
          <w:szCs w:val="28"/>
        </w:rPr>
      </w:pPr>
      <w:r w:rsidRPr="001B6477">
        <w:rPr>
          <w:rFonts w:ascii="Arial" w:hAnsi="Arial" w:cs="Arial"/>
          <w:b/>
          <w:bCs/>
          <w:sz w:val="28"/>
          <w:szCs w:val="28"/>
        </w:rPr>
        <w:t>Public Comments</w:t>
      </w:r>
      <w:r w:rsidR="00923144" w:rsidRPr="001B6477">
        <w:rPr>
          <w:rFonts w:ascii="Arial" w:hAnsi="Arial" w:cs="Arial"/>
          <w:b/>
          <w:bCs/>
          <w:sz w:val="28"/>
          <w:szCs w:val="28"/>
        </w:rPr>
        <w:t xml:space="preserve">:  </w:t>
      </w:r>
      <w:r w:rsidR="0086285A" w:rsidRPr="001B6477">
        <w:rPr>
          <w:rFonts w:ascii="Arial" w:hAnsi="Arial" w:cs="Arial"/>
          <w:sz w:val="28"/>
          <w:szCs w:val="28"/>
        </w:rPr>
        <w:t>None</w:t>
      </w:r>
      <w:r w:rsidR="00834EE0" w:rsidRPr="001B6477">
        <w:rPr>
          <w:rFonts w:ascii="Arial" w:hAnsi="Arial" w:cs="Arial"/>
          <w:sz w:val="28"/>
          <w:szCs w:val="28"/>
        </w:rPr>
        <w:t xml:space="preserve">. </w:t>
      </w:r>
    </w:p>
    <w:p w14:paraId="724054BD" w14:textId="77777777" w:rsidR="00EF66A0" w:rsidRPr="001B6477" w:rsidRDefault="00EF66A0" w:rsidP="00A51797">
      <w:pPr>
        <w:rPr>
          <w:rFonts w:ascii="Arial" w:hAnsi="Arial" w:cs="Arial"/>
          <w:sz w:val="28"/>
          <w:szCs w:val="28"/>
        </w:rPr>
      </w:pPr>
    </w:p>
    <w:p w14:paraId="15666208" w14:textId="6610D4E5" w:rsidR="00F14AE9" w:rsidRPr="001B6477" w:rsidRDefault="00AA57A1" w:rsidP="003124E9">
      <w:pPr>
        <w:rPr>
          <w:rFonts w:ascii="Arial" w:hAnsi="Arial" w:cs="Arial"/>
          <w:b/>
          <w:bCs/>
          <w:sz w:val="28"/>
          <w:szCs w:val="28"/>
        </w:rPr>
      </w:pPr>
      <w:bookmarkStart w:id="2" w:name="_Hlk182315080"/>
      <w:bookmarkStart w:id="3" w:name="_Hlk183003377"/>
      <w:r w:rsidRPr="001B6477">
        <w:rPr>
          <w:rFonts w:ascii="Arial" w:hAnsi="Arial" w:cs="Arial"/>
          <w:b/>
          <w:bCs/>
          <w:sz w:val="28"/>
          <w:szCs w:val="28"/>
        </w:rPr>
        <w:t>DOR Updates</w:t>
      </w:r>
    </w:p>
    <w:p w14:paraId="324D1263" w14:textId="661FC6D5" w:rsidR="003F3F07" w:rsidRPr="001B6477" w:rsidRDefault="000A7F11" w:rsidP="0014150E">
      <w:pPr>
        <w:rPr>
          <w:rFonts w:ascii="Arial" w:hAnsi="Arial" w:cs="Arial"/>
          <w:sz w:val="28"/>
          <w:szCs w:val="28"/>
        </w:rPr>
      </w:pPr>
      <w:r w:rsidRPr="001B6477">
        <w:rPr>
          <w:rFonts w:ascii="Arial" w:hAnsi="Arial" w:cs="Arial"/>
          <w:sz w:val="28"/>
          <w:szCs w:val="28"/>
        </w:rPr>
        <w:t>Regina Cademarti</w:t>
      </w:r>
      <w:r w:rsidR="00B47D81" w:rsidRPr="001B6477">
        <w:rPr>
          <w:rFonts w:ascii="Arial" w:hAnsi="Arial" w:cs="Arial"/>
          <w:sz w:val="28"/>
          <w:szCs w:val="28"/>
        </w:rPr>
        <w:t xml:space="preserve"> delivered updates concerning the Department of Rehabilitation</w:t>
      </w:r>
      <w:r w:rsidR="00BB385F" w:rsidRPr="001B6477">
        <w:rPr>
          <w:rFonts w:ascii="Arial" w:hAnsi="Arial" w:cs="Arial"/>
          <w:sz w:val="28"/>
          <w:szCs w:val="28"/>
        </w:rPr>
        <w:t>.</w:t>
      </w:r>
    </w:p>
    <w:p w14:paraId="027DE489" w14:textId="77777777" w:rsidR="00B47D81" w:rsidRPr="001B6477" w:rsidRDefault="00B47D81" w:rsidP="0014150E">
      <w:pPr>
        <w:rPr>
          <w:rFonts w:ascii="Arial" w:hAnsi="Arial" w:cs="Arial"/>
          <w:sz w:val="28"/>
          <w:szCs w:val="28"/>
        </w:rPr>
      </w:pPr>
    </w:p>
    <w:bookmarkEnd w:id="2"/>
    <w:p w14:paraId="315F7109" w14:textId="77777777" w:rsidR="009F6150" w:rsidRPr="009F6150" w:rsidRDefault="009F6150" w:rsidP="009F6150">
      <w:pPr>
        <w:rPr>
          <w:rFonts w:ascii="Arial" w:hAnsi="Arial" w:cs="Arial"/>
          <w:sz w:val="28"/>
          <w:szCs w:val="28"/>
        </w:rPr>
      </w:pPr>
      <w:r w:rsidRPr="009F6150">
        <w:rPr>
          <w:rFonts w:ascii="Arial" w:hAnsi="Arial" w:cs="Arial"/>
          <w:sz w:val="28"/>
          <w:szCs w:val="28"/>
        </w:rPr>
        <w:t>Leaving DOR or changing to different positions:</w:t>
      </w:r>
    </w:p>
    <w:p w14:paraId="35803099" w14:textId="77777777" w:rsidR="009F6150" w:rsidRPr="009F6150" w:rsidRDefault="009F6150" w:rsidP="00D47C2A">
      <w:pPr>
        <w:numPr>
          <w:ilvl w:val="0"/>
          <w:numId w:val="16"/>
        </w:numPr>
        <w:rPr>
          <w:rFonts w:ascii="Arial" w:hAnsi="Arial" w:cs="Arial"/>
          <w:sz w:val="28"/>
          <w:szCs w:val="28"/>
        </w:rPr>
      </w:pPr>
      <w:r w:rsidRPr="009F6150">
        <w:rPr>
          <w:rFonts w:ascii="Arial" w:hAnsi="Arial" w:cs="Arial"/>
          <w:sz w:val="28"/>
          <w:szCs w:val="28"/>
        </w:rPr>
        <w:t>DOR TBI Advisory Board amazing staff, Matt Berube. Moving to DOR Staff Development</w:t>
      </w:r>
    </w:p>
    <w:p w14:paraId="11D53E9E" w14:textId="77777777" w:rsidR="009F6150" w:rsidRPr="009F6150" w:rsidRDefault="009F6150" w:rsidP="00D47C2A">
      <w:pPr>
        <w:numPr>
          <w:ilvl w:val="0"/>
          <w:numId w:val="16"/>
        </w:numPr>
        <w:rPr>
          <w:rFonts w:ascii="Arial" w:hAnsi="Arial" w:cs="Arial"/>
          <w:sz w:val="28"/>
          <w:szCs w:val="28"/>
        </w:rPr>
      </w:pPr>
      <w:r w:rsidRPr="009F6150">
        <w:rPr>
          <w:rFonts w:ascii="Arial" w:hAnsi="Arial" w:cs="Arial"/>
          <w:sz w:val="28"/>
          <w:szCs w:val="28"/>
        </w:rPr>
        <w:t>DOR Deputy Director,Ana Acton,moving to Department of Aging on December 2, 2024</w:t>
      </w:r>
    </w:p>
    <w:p w14:paraId="3CCFEF7E" w14:textId="77777777" w:rsidR="009F6150" w:rsidRPr="009F6150" w:rsidRDefault="009F6150" w:rsidP="00D47C2A">
      <w:pPr>
        <w:numPr>
          <w:ilvl w:val="0"/>
          <w:numId w:val="16"/>
        </w:numPr>
        <w:rPr>
          <w:rFonts w:ascii="Arial" w:hAnsi="Arial" w:cs="Arial"/>
          <w:sz w:val="28"/>
          <w:szCs w:val="28"/>
        </w:rPr>
      </w:pPr>
      <w:r w:rsidRPr="009F6150">
        <w:rPr>
          <w:rFonts w:ascii="Arial" w:hAnsi="Arial" w:cs="Arial"/>
          <w:sz w:val="28"/>
          <w:szCs w:val="28"/>
        </w:rPr>
        <w:t>DOR Director Joe Xavier retiring December 31, 2024</w:t>
      </w:r>
    </w:p>
    <w:p w14:paraId="1023822D" w14:textId="77777777" w:rsidR="009F6150" w:rsidRPr="009F6150" w:rsidRDefault="009F6150" w:rsidP="009F6150">
      <w:pPr>
        <w:rPr>
          <w:rFonts w:ascii="Arial" w:hAnsi="Arial" w:cs="Arial"/>
          <w:sz w:val="28"/>
          <w:szCs w:val="28"/>
        </w:rPr>
      </w:pPr>
      <w:r w:rsidRPr="009F6150">
        <w:rPr>
          <w:rFonts w:ascii="Arial" w:hAnsi="Arial" w:cs="Arial"/>
          <w:sz w:val="28"/>
          <w:szCs w:val="28"/>
        </w:rPr>
        <w:t>DOR TBI Program Staff &amp; Roles</w:t>
      </w:r>
    </w:p>
    <w:p w14:paraId="3D45C42D" w14:textId="77777777" w:rsidR="009F6150" w:rsidRPr="009F6150" w:rsidRDefault="009F6150" w:rsidP="00D47C2A">
      <w:pPr>
        <w:numPr>
          <w:ilvl w:val="0"/>
          <w:numId w:val="29"/>
        </w:numPr>
        <w:rPr>
          <w:rFonts w:ascii="Arial" w:hAnsi="Arial" w:cs="Arial"/>
          <w:sz w:val="28"/>
          <w:szCs w:val="28"/>
        </w:rPr>
      </w:pPr>
      <w:r w:rsidRPr="009F6150">
        <w:rPr>
          <w:rFonts w:ascii="Arial" w:hAnsi="Arial" w:cs="Arial"/>
          <w:sz w:val="28"/>
          <w:szCs w:val="28"/>
        </w:rPr>
        <w:t>Tanya Thee—Administers the TBI Grants and Contracts</w:t>
      </w:r>
    </w:p>
    <w:p w14:paraId="3883C54B" w14:textId="77777777" w:rsidR="009F6150" w:rsidRPr="009F6150" w:rsidRDefault="009F6150" w:rsidP="00D47C2A">
      <w:pPr>
        <w:numPr>
          <w:ilvl w:val="0"/>
          <w:numId w:val="29"/>
        </w:numPr>
        <w:rPr>
          <w:rFonts w:ascii="Arial" w:hAnsi="Arial" w:cs="Arial"/>
          <w:sz w:val="28"/>
          <w:szCs w:val="28"/>
        </w:rPr>
      </w:pPr>
      <w:r w:rsidRPr="009F6150">
        <w:rPr>
          <w:rFonts w:ascii="Arial" w:hAnsi="Arial" w:cs="Arial"/>
          <w:sz w:val="28"/>
          <w:szCs w:val="28"/>
        </w:rPr>
        <w:t>Matt Berube—Supports the work of the TBI Advisory Board</w:t>
      </w:r>
    </w:p>
    <w:p w14:paraId="3234AB02" w14:textId="77777777" w:rsidR="009F6150" w:rsidRPr="009F6150" w:rsidRDefault="009F6150" w:rsidP="00D47C2A">
      <w:pPr>
        <w:numPr>
          <w:ilvl w:val="0"/>
          <w:numId w:val="29"/>
        </w:numPr>
        <w:rPr>
          <w:rFonts w:ascii="Arial" w:hAnsi="Arial" w:cs="Arial"/>
          <w:sz w:val="28"/>
          <w:szCs w:val="28"/>
        </w:rPr>
      </w:pPr>
      <w:r w:rsidRPr="009F6150">
        <w:rPr>
          <w:rFonts w:ascii="Arial" w:hAnsi="Arial" w:cs="Arial"/>
          <w:sz w:val="28"/>
          <w:szCs w:val="28"/>
        </w:rPr>
        <w:t>Michelle Davis—Contacts individuals inquiring about the TBI Program.</w:t>
      </w:r>
    </w:p>
    <w:p w14:paraId="2991409F" w14:textId="77777777" w:rsidR="009F6150" w:rsidRPr="009F6150" w:rsidRDefault="009F6150" w:rsidP="00D47C2A">
      <w:pPr>
        <w:numPr>
          <w:ilvl w:val="0"/>
          <w:numId w:val="29"/>
        </w:numPr>
        <w:rPr>
          <w:rFonts w:ascii="Arial" w:hAnsi="Arial" w:cs="Arial"/>
          <w:sz w:val="28"/>
          <w:szCs w:val="28"/>
        </w:rPr>
      </w:pPr>
      <w:r w:rsidRPr="009F6150">
        <w:rPr>
          <w:rFonts w:ascii="Arial" w:hAnsi="Arial" w:cs="Arial"/>
          <w:sz w:val="28"/>
          <w:szCs w:val="28"/>
        </w:rPr>
        <w:t>Maria Gonzales—Provides support of on-site meetings of the TBI AB, note taking, and mailing out of the TBI brochures.</w:t>
      </w:r>
    </w:p>
    <w:p w14:paraId="4468E5E2" w14:textId="77777777" w:rsidR="009F6150" w:rsidRPr="009F6150" w:rsidRDefault="009F6150" w:rsidP="00D47C2A">
      <w:pPr>
        <w:numPr>
          <w:ilvl w:val="0"/>
          <w:numId w:val="29"/>
        </w:numPr>
        <w:rPr>
          <w:rFonts w:ascii="Arial" w:hAnsi="Arial" w:cs="Arial"/>
          <w:sz w:val="28"/>
          <w:szCs w:val="28"/>
        </w:rPr>
      </w:pPr>
      <w:r w:rsidRPr="009F6150">
        <w:rPr>
          <w:rFonts w:ascii="Arial" w:hAnsi="Arial" w:cs="Arial"/>
          <w:sz w:val="28"/>
          <w:szCs w:val="28"/>
        </w:rPr>
        <w:t>Regina Cademarti, Staff Services Manager II—Provides oversight and guidance to the TBI program</w:t>
      </w:r>
    </w:p>
    <w:p w14:paraId="0747EBF1" w14:textId="77777777" w:rsidR="009F6150" w:rsidRPr="009F6150" w:rsidRDefault="009F6150" w:rsidP="009F6150">
      <w:pPr>
        <w:rPr>
          <w:rFonts w:ascii="Arial" w:hAnsi="Arial" w:cs="Arial"/>
          <w:sz w:val="28"/>
          <w:szCs w:val="28"/>
        </w:rPr>
      </w:pPr>
      <w:r w:rsidRPr="009F6150">
        <w:rPr>
          <w:rFonts w:ascii="Arial" w:hAnsi="Arial" w:cs="Arial"/>
          <w:sz w:val="28"/>
          <w:szCs w:val="28"/>
        </w:rPr>
        <w:t>TBI State Partnership Program (SPP)Federal Grant</w:t>
      </w:r>
    </w:p>
    <w:p w14:paraId="6D33320C" w14:textId="77777777" w:rsidR="009F6150" w:rsidRPr="009F6150" w:rsidRDefault="009F6150" w:rsidP="009F6150">
      <w:pPr>
        <w:rPr>
          <w:rFonts w:ascii="Arial" w:hAnsi="Arial" w:cs="Arial"/>
          <w:sz w:val="28"/>
          <w:szCs w:val="28"/>
        </w:rPr>
      </w:pPr>
      <w:r w:rsidRPr="009F6150">
        <w:rPr>
          <w:rFonts w:ascii="Arial" w:hAnsi="Arial" w:cs="Arial"/>
          <w:sz w:val="28"/>
          <w:szCs w:val="28"/>
        </w:rPr>
        <w:t>Background:</w:t>
      </w:r>
    </w:p>
    <w:p w14:paraId="6013EAB9" w14:textId="77777777" w:rsidR="009F6150" w:rsidRPr="009F6150" w:rsidRDefault="009F6150" w:rsidP="00D47C2A">
      <w:pPr>
        <w:numPr>
          <w:ilvl w:val="0"/>
          <w:numId w:val="17"/>
        </w:numPr>
        <w:rPr>
          <w:rFonts w:ascii="Arial" w:hAnsi="Arial" w:cs="Arial"/>
          <w:sz w:val="28"/>
          <w:szCs w:val="28"/>
        </w:rPr>
      </w:pPr>
      <w:r w:rsidRPr="009F6150">
        <w:rPr>
          <w:rFonts w:ascii="Arial" w:hAnsi="Arial" w:cs="Arial"/>
          <w:sz w:val="28"/>
          <w:szCs w:val="28"/>
        </w:rPr>
        <w:lastRenderedPageBreak/>
        <w:t>Expands the work of the TBI Advisory Board, Committees,andProgram staff. The goal is to improve the delivery and qualityofperson-centered services available to TBI survivors, their families,andcaregivers by fostering partnerships, providing public educationaboutTBI, and informing culturally competent policies statewide.</w:t>
      </w:r>
    </w:p>
    <w:p w14:paraId="7720987D" w14:textId="77777777" w:rsidR="009F6150" w:rsidRPr="009F6150" w:rsidRDefault="009F6150" w:rsidP="009F6150">
      <w:pPr>
        <w:rPr>
          <w:rFonts w:ascii="Arial" w:hAnsi="Arial" w:cs="Arial"/>
          <w:sz w:val="28"/>
          <w:szCs w:val="28"/>
        </w:rPr>
      </w:pPr>
      <w:r w:rsidRPr="009F6150">
        <w:rPr>
          <w:rFonts w:ascii="Arial" w:hAnsi="Arial" w:cs="Arial"/>
          <w:sz w:val="28"/>
          <w:szCs w:val="28"/>
        </w:rPr>
        <w:t>FunderAdministration for Community Living</w:t>
      </w:r>
    </w:p>
    <w:p w14:paraId="3886F915" w14:textId="77777777" w:rsidR="009F6150" w:rsidRPr="009F6150" w:rsidRDefault="009F6150" w:rsidP="00D47C2A">
      <w:pPr>
        <w:numPr>
          <w:ilvl w:val="0"/>
          <w:numId w:val="17"/>
        </w:numPr>
        <w:rPr>
          <w:rFonts w:ascii="Arial" w:hAnsi="Arial" w:cs="Arial"/>
          <w:sz w:val="28"/>
          <w:szCs w:val="28"/>
        </w:rPr>
      </w:pPr>
      <w:r w:rsidRPr="009F6150">
        <w:rPr>
          <w:rFonts w:ascii="Arial" w:hAnsi="Arial" w:cs="Arial"/>
          <w:sz w:val="28"/>
          <w:szCs w:val="28"/>
        </w:rPr>
        <w:t>Time Period : August 1, 2021 – July 31,2026</w:t>
      </w:r>
    </w:p>
    <w:p w14:paraId="2D0E7645" w14:textId="77777777" w:rsidR="009F6150" w:rsidRPr="009F6150" w:rsidRDefault="009F6150" w:rsidP="00D47C2A">
      <w:pPr>
        <w:numPr>
          <w:ilvl w:val="0"/>
          <w:numId w:val="17"/>
        </w:numPr>
        <w:rPr>
          <w:rFonts w:ascii="Arial" w:hAnsi="Arial" w:cs="Arial"/>
          <w:sz w:val="28"/>
          <w:szCs w:val="28"/>
        </w:rPr>
      </w:pPr>
      <w:r w:rsidRPr="009F6150">
        <w:rPr>
          <w:rFonts w:ascii="Arial" w:hAnsi="Arial" w:cs="Arial"/>
          <w:sz w:val="28"/>
          <w:szCs w:val="28"/>
        </w:rPr>
        <w:t>Amount: $200,178 per year or $1,000,890 for five years</w:t>
      </w:r>
    </w:p>
    <w:p w14:paraId="1EDBEE2A" w14:textId="77777777" w:rsidR="009F6150" w:rsidRPr="009F6150" w:rsidRDefault="009F6150" w:rsidP="009F6150">
      <w:pPr>
        <w:rPr>
          <w:rFonts w:ascii="Arial" w:hAnsi="Arial" w:cs="Arial"/>
          <w:sz w:val="28"/>
          <w:szCs w:val="28"/>
        </w:rPr>
      </w:pPr>
      <w:r w:rsidRPr="009F6150">
        <w:rPr>
          <w:rFonts w:ascii="Arial" w:hAnsi="Arial" w:cs="Arial"/>
          <w:sz w:val="28"/>
          <w:szCs w:val="28"/>
        </w:rPr>
        <w:t>TBI State Partnership Program (SPP)Federal Grant</w:t>
      </w:r>
    </w:p>
    <w:p w14:paraId="764C8477" w14:textId="77777777" w:rsidR="009F6150" w:rsidRPr="009F6150" w:rsidRDefault="009F6150" w:rsidP="00D47C2A">
      <w:pPr>
        <w:numPr>
          <w:ilvl w:val="0"/>
          <w:numId w:val="30"/>
        </w:numPr>
        <w:rPr>
          <w:rFonts w:ascii="Arial" w:hAnsi="Arial" w:cs="Arial"/>
          <w:sz w:val="28"/>
          <w:szCs w:val="28"/>
        </w:rPr>
      </w:pPr>
      <w:r w:rsidRPr="009F6150">
        <w:rPr>
          <w:rFonts w:ascii="Arial" w:hAnsi="Arial" w:cs="Arial"/>
          <w:sz w:val="28"/>
          <w:szCs w:val="28"/>
        </w:rPr>
        <w:t>Reporting: Biannual Narrative Report</w:t>
      </w:r>
    </w:p>
    <w:p w14:paraId="7082C6CF" w14:textId="77777777" w:rsidR="009F6150" w:rsidRPr="009F6150" w:rsidRDefault="009F6150" w:rsidP="00D47C2A">
      <w:pPr>
        <w:numPr>
          <w:ilvl w:val="0"/>
          <w:numId w:val="30"/>
        </w:numPr>
        <w:rPr>
          <w:rFonts w:ascii="Arial" w:hAnsi="Arial" w:cs="Arial"/>
          <w:sz w:val="28"/>
          <w:szCs w:val="28"/>
        </w:rPr>
      </w:pPr>
      <w:r w:rsidRPr="009F6150">
        <w:rPr>
          <w:rFonts w:ascii="Arial" w:hAnsi="Arial" w:cs="Arial"/>
          <w:sz w:val="28"/>
          <w:szCs w:val="28"/>
        </w:rPr>
        <w:t>February 1 – July 31: Due August 30, 2024- Submitted and Approved</w:t>
      </w:r>
    </w:p>
    <w:p w14:paraId="6411DD85" w14:textId="77777777" w:rsidR="009F6150" w:rsidRPr="009F6150" w:rsidRDefault="009F6150" w:rsidP="00D47C2A">
      <w:pPr>
        <w:numPr>
          <w:ilvl w:val="0"/>
          <w:numId w:val="30"/>
        </w:numPr>
        <w:rPr>
          <w:rFonts w:ascii="Arial" w:hAnsi="Arial" w:cs="Arial"/>
          <w:sz w:val="28"/>
          <w:szCs w:val="28"/>
        </w:rPr>
      </w:pPr>
      <w:r w:rsidRPr="009F6150">
        <w:rPr>
          <w:rFonts w:ascii="Arial" w:hAnsi="Arial" w:cs="Arial"/>
          <w:sz w:val="28"/>
          <w:szCs w:val="28"/>
        </w:rPr>
        <w:t>November 30: Annual: Financial Reporting Due</w:t>
      </w:r>
    </w:p>
    <w:p w14:paraId="1C6C2DEE" w14:textId="77777777" w:rsidR="009F6150" w:rsidRPr="009F6150" w:rsidRDefault="009F6150" w:rsidP="00D47C2A">
      <w:pPr>
        <w:numPr>
          <w:ilvl w:val="0"/>
          <w:numId w:val="30"/>
        </w:numPr>
        <w:rPr>
          <w:rFonts w:ascii="Arial" w:hAnsi="Arial" w:cs="Arial"/>
          <w:sz w:val="28"/>
          <w:szCs w:val="28"/>
        </w:rPr>
      </w:pPr>
      <w:r w:rsidRPr="009F6150">
        <w:rPr>
          <w:rFonts w:ascii="Arial" w:hAnsi="Arial" w:cs="Arial"/>
          <w:sz w:val="28"/>
          <w:szCs w:val="28"/>
        </w:rPr>
        <w:t>August 1 – January 31: Due March 1, 2025</w:t>
      </w:r>
    </w:p>
    <w:p w14:paraId="7D2ACB8A" w14:textId="77777777" w:rsidR="009F6150" w:rsidRPr="009F6150" w:rsidRDefault="009F6150" w:rsidP="00D47C2A">
      <w:pPr>
        <w:numPr>
          <w:ilvl w:val="0"/>
          <w:numId w:val="30"/>
        </w:numPr>
        <w:rPr>
          <w:rFonts w:ascii="Arial" w:hAnsi="Arial" w:cs="Arial"/>
          <w:sz w:val="28"/>
          <w:szCs w:val="28"/>
        </w:rPr>
      </w:pPr>
      <w:r w:rsidRPr="009F6150">
        <w:rPr>
          <w:rFonts w:ascii="Arial" w:hAnsi="Arial" w:cs="Arial"/>
          <w:sz w:val="28"/>
          <w:szCs w:val="28"/>
        </w:rPr>
        <w:t>Unobligated Funds:Total $138,884 to be used for TBIStatePartnership Program Activities</w:t>
      </w:r>
    </w:p>
    <w:p w14:paraId="6DCF634B" w14:textId="77777777" w:rsidR="009F6150" w:rsidRPr="009F6150" w:rsidRDefault="009F6150" w:rsidP="00D47C2A">
      <w:pPr>
        <w:numPr>
          <w:ilvl w:val="0"/>
          <w:numId w:val="31"/>
        </w:numPr>
        <w:rPr>
          <w:rFonts w:ascii="Arial" w:hAnsi="Arial" w:cs="Arial"/>
          <w:sz w:val="28"/>
          <w:szCs w:val="28"/>
        </w:rPr>
      </w:pPr>
      <w:r w:rsidRPr="009F6150">
        <w:rPr>
          <w:rFonts w:ascii="Arial" w:hAnsi="Arial" w:cs="Arial"/>
          <w:sz w:val="28"/>
          <w:szCs w:val="28"/>
        </w:rPr>
        <w:t>8/1/2021-7/31/2022: $68,926 unobligated balance</w:t>
      </w:r>
    </w:p>
    <w:p w14:paraId="48211F52" w14:textId="77777777" w:rsidR="009F6150" w:rsidRPr="009F6150" w:rsidRDefault="009F6150" w:rsidP="00D47C2A">
      <w:pPr>
        <w:numPr>
          <w:ilvl w:val="0"/>
          <w:numId w:val="31"/>
        </w:numPr>
        <w:rPr>
          <w:rFonts w:ascii="Arial" w:hAnsi="Arial" w:cs="Arial"/>
          <w:sz w:val="28"/>
          <w:szCs w:val="28"/>
        </w:rPr>
      </w:pPr>
      <w:r w:rsidRPr="009F6150">
        <w:rPr>
          <w:rFonts w:ascii="Arial" w:hAnsi="Arial" w:cs="Arial"/>
          <w:sz w:val="28"/>
          <w:szCs w:val="28"/>
        </w:rPr>
        <w:t>8/1/2022-7/31/2023: $69,958 unobligated balance</w:t>
      </w:r>
    </w:p>
    <w:p w14:paraId="39BB55FF" w14:textId="77777777" w:rsidR="009F6150" w:rsidRPr="009F6150" w:rsidRDefault="009F6150" w:rsidP="00D47C2A">
      <w:pPr>
        <w:numPr>
          <w:ilvl w:val="0"/>
          <w:numId w:val="31"/>
        </w:numPr>
        <w:rPr>
          <w:rFonts w:ascii="Arial" w:hAnsi="Arial" w:cs="Arial"/>
          <w:sz w:val="28"/>
          <w:szCs w:val="28"/>
        </w:rPr>
      </w:pPr>
      <w:r w:rsidRPr="009F6150">
        <w:rPr>
          <w:rFonts w:ascii="Arial" w:hAnsi="Arial" w:cs="Arial"/>
          <w:sz w:val="28"/>
          <w:szCs w:val="28"/>
        </w:rPr>
        <w:t>8/1/2023-7/31/2024: Any unobligated balance will be known on 11/30/24</w:t>
      </w:r>
    </w:p>
    <w:p w14:paraId="62DEDCDE" w14:textId="77777777" w:rsidR="009F6150" w:rsidRPr="009F6150" w:rsidRDefault="009F6150" w:rsidP="009F6150">
      <w:pPr>
        <w:rPr>
          <w:rFonts w:ascii="Arial" w:hAnsi="Arial" w:cs="Arial"/>
          <w:sz w:val="28"/>
          <w:szCs w:val="28"/>
        </w:rPr>
      </w:pPr>
    </w:p>
    <w:p w14:paraId="1ACC2A8F" w14:textId="77777777" w:rsidR="009F6150" w:rsidRPr="009F6150" w:rsidRDefault="009F6150" w:rsidP="009F6150">
      <w:pPr>
        <w:rPr>
          <w:rFonts w:ascii="Arial" w:hAnsi="Arial" w:cs="Arial"/>
          <w:sz w:val="28"/>
          <w:szCs w:val="28"/>
        </w:rPr>
      </w:pPr>
      <w:r w:rsidRPr="009F6150">
        <w:rPr>
          <w:rFonts w:ascii="Arial" w:hAnsi="Arial" w:cs="Arial"/>
          <w:sz w:val="28"/>
          <w:szCs w:val="28"/>
        </w:rPr>
        <w:t>TBI State-Funded Grants – Part I</w:t>
      </w:r>
    </w:p>
    <w:p w14:paraId="258977BC" w14:textId="77777777" w:rsidR="009F6150" w:rsidRPr="009F6150" w:rsidRDefault="009F6150" w:rsidP="009F6150">
      <w:pPr>
        <w:rPr>
          <w:rFonts w:ascii="Arial" w:hAnsi="Arial" w:cs="Arial"/>
          <w:sz w:val="28"/>
          <w:szCs w:val="28"/>
        </w:rPr>
      </w:pPr>
      <w:r w:rsidRPr="009F6150">
        <w:rPr>
          <w:rFonts w:ascii="Arial" w:hAnsi="Arial" w:cs="Arial"/>
          <w:sz w:val="28"/>
          <w:szCs w:val="28"/>
        </w:rPr>
        <w:t>Background:</w:t>
      </w:r>
    </w:p>
    <w:p w14:paraId="25C31B39" w14:textId="77777777" w:rsidR="009F6150" w:rsidRPr="009F6150" w:rsidRDefault="009F6150" w:rsidP="009F6150">
      <w:pPr>
        <w:rPr>
          <w:rFonts w:ascii="Arial" w:hAnsi="Arial" w:cs="Arial"/>
          <w:sz w:val="28"/>
          <w:szCs w:val="28"/>
        </w:rPr>
      </w:pPr>
      <w:r w:rsidRPr="009F6150">
        <w:rPr>
          <w:rFonts w:ascii="Arial" w:hAnsi="Arial" w:cs="Arial"/>
          <w:sz w:val="28"/>
          <w:szCs w:val="28"/>
        </w:rPr>
        <w:t xml:space="preserve">State General Fund used to sustain network of 12 community service providers. </w:t>
      </w:r>
    </w:p>
    <w:p w14:paraId="48F82ED3" w14:textId="77777777" w:rsidR="009F6150" w:rsidRPr="009F6150" w:rsidRDefault="009F6150" w:rsidP="00D47C2A">
      <w:pPr>
        <w:numPr>
          <w:ilvl w:val="0"/>
          <w:numId w:val="18"/>
        </w:numPr>
        <w:rPr>
          <w:rFonts w:ascii="Arial" w:hAnsi="Arial" w:cs="Arial"/>
          <w:sz w:val="28"/>
          <w:szCs w:val="28"/>
        </w:rPr>
      </w:pPr>
      <w:r w:rsidRPr="009F6150">
        <w:rPr>
          <w:rFonts w:ascii="Arial" w:hAnsi="Arial" w:cs="Arial"/>
          <w:sz w:val="28"/>
          <w:szCs w:val="28"/>
        </w:rPr>
        <w:t xml:space="preserve">TBI sites provide supportive living, community reintegration, vocational supportive services, information and referral and public and professional education to individuals with TBI. </w:t>
      </w:r>
    </w:p>
    <w:p w14:paraId="74293BAD" w14:textId="77777777" w:rsidR="009F6150" w:rsidRPr="009F6150" w:rsidRDefault="009F6150" w:rsidP="009F6150">
      <w:pPr>
        <w:rPr>
          <w:rFonts w:ascii="Arial" w:hAnsi="Arial" w:cs="Arial"/>
          <w:sz w:val="28"/>
          <w:szCs w:val="28"/>
        </w:rPr>
      </w:pPr>
      <w:r w:rsidRPr="009F6150">
        <w:rPr>
          <w:rFonts w:ascii="Arial" w:hAnsi="Arial" w:cs="Arial"/>
          <w:sz w:val="28"/>
          <w:szCs w:val="28"/>
        </w:rPr>
        <w:t>Time Period:</w:t>
      </w:r>
    </w:p>
    <w:p w14:paraId="6CE352AE" w14:textId="77777777" w:rsidR="009F6150" w:rsidRPr="009F6150" w:rsidRDefault="009F6150" w:rsidP="00D47C2A">
      <w:pPr>
        <w:numPr>
          <w:ilvl w:val="0"/>
          <w:numId w:val="32"/>
        </w:numPr>
        <w:rPr>
          <w:rFonts w:ascii="Arial" w:hAnsi="Arial" w:cs="Arial"/>
          <w:sz w:val="28"/>
          <w:szCs w:val="28"/>
        </w:rPr>
      </w:pPr>
      <w:r w:rsidRPr="009F6150">
        <w:rPr>
          <w:rFonts w:ascii="Arial" w:hAnsi="Arial" w:cs="Arial"/>
          <w:sz w:val="28"/>
          <w:szCs w:val="28"/>
        </w:rPr>
        <w:t>7 providers started October 1, 2024 – June 30, 2027</w:t>
      </w:r>
    </w:p>
    <w:p w14:paraId="67E7E0B5" w14:textId="77777777" w:rsidR="009F6150" w:rsidRPr="009F6150" w:rsidRDefault="009F6150" w:rsidP="00D47C2A">
      <w:pPr>
        <w:numPr>
          <w:ilvl w:val="0"/>
          <w:numId w:val="32"/>
        </w:numPr>
        <w:rPr>
          <w:rFonts w:ascii="Arial" w:hAnsi="Arial" w:cs="Arial"/>
          <w:sz w:val="28"/>
          <w:szCs w:val="28"/>
        </w:rPr>
      </w:pPr>
      <w:r w:rsidRPr="009F6150">
        <w:rPr>
          <w:rFonts w:ascii="Arial" w:hAnsi="Arial" w:cs="Arial"/>
          <w:sz w:val="28"/>
          <w:szCs w:val="28"/>
        </w:rPr>
        <w:t>Intent to award 5 providers to start December 1, 2024 – June 30, 2027</w:t>
      </w:r>
    </w:p>
    <w:p w14:paraId="45A47790" w14:textId="77777777" w:rsidR="009F6150" w:rsidRPr="009F6150" w:rsidRDefault="009F6150" w:rsidP="009F6150">
      <w:pPr>
        <w:rPr>
          <w:rFonts w:ascii="Arial" w:hAnsi="Arial" w:cs="Arial"/>
          <w:sz w:val="28"/>
          <w:szCs w:val="28"/>
        </w:rPr>
      </w:pPr>
    </w:p>
    <w:p w14:paraId="518BBA29" w14:textId="77777777" w:rsidR="009F6150" w:rsidRPr="009F6150" w:rsidRDefault="009F6150" w:rsidP="009F6150">
      <w:pPr>
        <w:rPr>
          <w:rFonts w:ascii="Arial" w:hAnsi="Arial" w:cs="Arial"/>
          <w:sz w:val="28"/>
          <w:szCs w:val="28"/>
        </w:rPr>
      </w:pPr>
      <w:r w:rsidRPr="009F6150">
        <w:rPr>
          <w:rFonts w:ascii="Arial" w:hAnsi="Arial" w:cs="Arial"/>
          <w:sz w:val="28"/>
          <w:szCs w:val="28"/>
        </w:rPr>
        <w:t>TBI State-Funded Grants – Part II</w:t>
      </w:r>
    </w:p>
    <w:p w14:paraId="7871917B" w14:textId="77777777" w:rsidR="009F6150" w:rsidRPr="009F6150" w:rsidRDefault="009F6150" w:rsidP="009F6150">
      <w:pPr>
        <w:rPr>
          <w:rFonts w:ascii="Arial" w:hAnsi="Arial" w:cs="Arial"/>
          <w:sz w:val="28"/>
          <w:szCs w:val="28"/>
        </w:rPr>
      </w:pPr>
      <w:r w:rsidRPr="009F6150">
        <w:rPr>
          <w:rFonts w:ascii="Arial" w:hAnsi="Arial" w:cs="Arial"/>
          <w:sz w:val="28"/>
          <w:szCs w:val="28"/>
        </w:rPr>
        <w:t>Grant Award Amount:</w:t>
      </w:r>
    </w:p>
    <w:p w14:paraId="37E70CAD" w14:textId="77777777" w:rsidR="009F6150" w:rsidRPr="009F6150" w:rsidRDefault="009F6150" w:rsidP="00D47C2A">
      <w:pPr>
        <w:numPr>
          <w:ilvl w:val="0"/>
          <w:numId w:val="33"/>
        </w:numPr>
        <w:rPr>
          <w:rFonts w:ascii="Arial" w:hAnsi="Arial" w:cs="Arial"/>
          <w:sz w:val="28"/>
          <w:szCs w:val="28"/>
        </w:rPr>
      </w:pPr>
      <w:r w:rsidRPr="009F6150">
        <w:rPr>
          <w:rFonts w:ascii="Arial" w:hAnsi="Arial" w:cs="Arial"/>
          <w:sz w:val="28"/>
          <w:szCs w:val="28"/>
        </w:rPr>
        <w:t>October 1, 2024 Grants. Total amount per grant: $825,000</w:t>
      </w:r>
    </w:p>
    <w:p w14:paraId="35DE1F64" w14:textId="77777777" w:rsidR="009F6150" w:rsidRPr="009F6150" w:rsidRDefault="009F6150" w:rsidP="00D47C2A">
      <w:pPr>
        <w:numPr>
          <w:ilvl w:val="0"/>
          <w:numId w:val="33"/>
        </w:numPr>
        <w:rPr>
          <w:rFonts w:ascii="Arial" w:hAnsi="Arial" w:cs="Arial"/>
          <w:sz w:val="28"/>
          <w:szCs w:val="28"/>
        </w:rPr>
      </w:pPr>
      <w:r w:rsidRPr="009F6150">
        <w:rPr>
          <w:rFonts w:ascii="Arial" w:hAnsi="Arial" w:cs="Arial"/>
          <w:sz w:val="28"/>
          <w:szCs w:val="28"/>
        </w:rPr>
        <w:t>$225,000 for the partial year of Oct. 1, 2024, through Jun. 30, 2025</w:t>
      </w:r>
    </w:p>
    <w:p w14:paraId="2567114D" w14:textId="77777777" w:rsidR="009F6150" w:rsidRPr="009F6150" w:rsidRDefault="009F6150" w:rsidP="00D47C2A">
      <w:pPr>
        <w:numPr>
          <w:ilvl w:val="0"/>
          <w:numId w:val="33"/>
        </w:numPr>
        <w:rPr>
          <w:rFonts w:ascii="Arial" w:hAnsi="Arial" w:cs="Arial"/>
          <w:sz w:val="28"/>
          <w:szCs w:val="28"/>
        </w:rPr>
      </w:pPr>
      <w:r w:rsidRPr="009F6150">
        <w:rPr>
          <w:rFonts w:ascii="Arial" w:hAnsi="Arial" w:cs="Arial"/>
          <w:sz w:val="28"/>
          <w:szCs w:val="28"/>
        </w:rPr>
        <w:t xml:space="preserve">$300,000 for July 1, 2025, through June 30, 2026 </w:t>
      </w:r>
    </w:p>
    <w:p w14:paraId="7E0F85DE" w14:textId="77777777" w:rsidR="009F6150" w:rsidRPr="009F6150" w:rsidRDefault="009F6150" w:rsidP="00D47C2A">
      <w:pPr>
        <w:numPr>
          <w:ilvl w:val="0"/>
          <w:numId w:val="33"/>
        </w:numPr>
        <w:rPr>
          <w:rFonts w:ascii="Arial" w:hAnsi="Arial" w:cs="Arial"/>
          <w:sz w:val="28"/>
          <w:szCs w:val="28"/>
        </w:rPr>
      </w:pPr>
      <w:r w:rsidRPr="009F6150">
        <w:rPr>
          <w:rFonts w:ascii="Arial" w:hAnsi="Arial" w:cs="Arial"/>
          <w:sz w:val="28"/>
          <w:szCs w:val="28"/>
        </w:rPr>
        <w:t xml:space="preserve">$300,000 for July 1, 2026, through June 30, 2027 </w:t>
      </w:r>
    </w:p>
    <w:p w14:paraId="348FA01E" w14:textId="77777777" w:rsidR="009F6150" w:rsidRPr="009F6150" w:rsidRDefault="009F6150" w:rsidP="009F6150">
      <w:pPr>
        <w:rPr>
          <w:rFonts w:ascii="Arial" w:hAnsi="Arial" w:cs="Arial"/>
          <w:sz w:val="28"/>
          <w:szCs w:val="28"/>
        </w:rPr>
      </w:pPr>
      <w:r w:rsidRPr="009F6150">
        <w:rPr>
          <w:rFonts w:ascii="Arial" w:hAnsi="Arial" w:cs="Arial"/>
          <w:sz w:val="28"/>
          <w:szCs w:val="28"/>
        </w:rPr>
        <w:lastRenderedPageBreak/>
        <w:t>Grantees</w:t>
      </w:r>
    </w:p>
    <w:p w14:paraId="04FE6C27" w14:textId="77777777" w:rsidR="009F6150" w:rsidRPr="009F6150" w:rsidRDefault="009F6150" w:rsidP="00D47C2A">
      <w:pPr>
        <w:numPr>
          <w:ilvl w:val="0"/>
          <w:numId w:val="18"/>
        </w:numPr>
        <w:rPr>
          <w:rFonts w:ascii="Arial" w:hAnsi="Arial" w:cs="Arial"/>
          <w:sz w:val="28"/>
          <w:szCs w:val="28"/>
        </w:rPr>
      </w:pPr>
      <w:r w:rsidRPr="009F6150">
        <w:rPr>
          <w:rFonts w:ascii="Arial" w:hAnsi="Arial" w:cs="Arial"/>
          <w:sz w:val="28"/>
          <w:szCs w:val="28"/>
        </w:rPr>
        <w:t xml:space="preserve">Brain Injury Center of Ventura County primarily serving Ventura County. </w:t>
      </w:r>
    </w:p>
    <w:p w14:paraId="2F87D20F" w14:textId="77777777" w:rsidR="009F6150" w:rsidRPr="009F6150" w:rsidRDefault="009F6150" w:rsidP="00D47C2A">
      <w:pPr>
        <w:numPr>
          <w:ilvl w:val="0"/>
          <w:numId w:val="18"/>
        </w:numPr>
        <w:rPr>
          <w:rFonts w:ascii="Arial" w:hAnsi="Arial" w:cs="Arial"/>
          <w:sz w:val="28"/>
          <w:szCs w:val="28"/>
        </w:rPr>
      </w:pPr>
      <w:r w:rsidRPr="009F6150">
        <w:rPr>
          <w:rFonts w:ascii="Arial" w:hAnsi="Arial" w:cs="Arial"/>
          <w:sz w:val="28"/>
          <w:szCs w:val="28"/>
        </w:rPr>
        <w:t xml:space="preserve">Dignity Health DBA Mercy General Hospital primarily serving Sacramento County. </w:t>
      </w:r>
    </w:p>
    <w:p w14:paraId="089264A4" w14:textId="77777777" w:rsidR="009F6150" w:rsidRPr="009F6150" w:rsidRDefault="009F6150" w:rsidP="00D47C2A">
      <w:pPr>
        <w:numPr>
          <w:ilvl w:val="0"/>
          <w:numId w:val="18"/>
        </w:numPr>
        <w:rPr>
          <w:rFonts w:ascii="Arial" w:hAnsi="Arial" w:cs="Arial"/>
          <w:sz w:val="28"/>
          <w:szCs w:val="28"/>
        </w:rPr>
      </w:pPr>
      <w:r w:rsidRPr="009F6150">
        <w:rPr>
          <w:rFonts w:ascii="Arial" w:hAnsi="Arial" w:cs="Arial"/>
          <w:sz w:val="28"/>
          <w:szCs w:val="28"/>
        </w:rPr>
        <w:t>Disability Resources Agency for Independent Living (DRAIL) primarily serving Stanislaus County.</w:t>
      </w:r>
    </w:p>
    <w:p w14:paraId="732B9D39" w14:textId="77777777" w:rsidR="009F6150" w:rsidRPr="009F6150" w:rsidRDefault="009F6150" w:rsidP="00D47C2A">
      <w:pPr>
        <w:numPr>
          <w:ilvl w:val="0"/>
          <w:numId w:val="18"/>
        </w:numPr>
        <w:rPr>
          <w:rFonts w:ascii="Arial" w:hAnsi="Arial" w:cs="Arial"/>
          <w:sz w:val="28"/>
          <w:szCs w:val="28"/>
        </w:rPr>
      </w:pPr>
      <w:r w:rsidRPr="009F6150">
        <w:rPr>
          <w:rFonts w:ascii="Arial" w:hAnsi="Arial" w:cs="Arial"/>
          <w:sz w:val="28"/>
          <w:szCs w:val="28"/>
        </w:rPr>
        <w:t xml:space="preserve">FREED primarily serving Nevada County. </w:t>
      </w:r>
    </w:p>
    <w:p w14:paraId="6B3B9601" w14:textId="77777777" w:rsidR="009F6150" w:rsidRPr="009F6150" w:rsidRDefault="009F6150" w:rsidP="00D47C2A">
      <w:pPr>
        <w:numPr>
          <w:ilvl w:val="0"/>
          <w:numId w:val="18"/>
        </w:numPr>
        <w:rPr>
          <w:rFonts w:ascii="Arial" w:hAnsi="Arial" w:cs="Arial"/>
          <w:sz w:val="28"/>
          <w:szCs w:val="28"/>
        </w:rPr>
      </w:pPr>
      <w:r w:rsidRPr="009F6150">
        <w:rPr>
          <w:rFonts w:ascii="Arial" w:hAnsi="Arial" w:cs="Arial"/>
          <w:sz w:val="28"/>
          <w:szCs w:val="28"/>
        </w:rPr>
        <w:t xml:space="preserve">Jodi House Brain Injury Support Center primarily serving Santa Barbara County. </w:t>
      </w:r>
    </w:p>
    <w:p w14:paraId="67F69FC5" w14:textId="77777777" w:rsidR="009F6150" w:rsidRPr="009F6150" w:rsidRDefault="009F6150" w:rsidP="00D47C2A">
      <w:pPr>
        <w:numPr>
          <w:ilvl w:val="0"/>
          <w:numId w:val="18"/>
        </w:numPr>
        <w:rPr>
          <w:rFonts w:ascii="Arial" w:hAnsi="Arial" w:cs="Arial"/>
          <w:sz w:val="28"/>
          <w:szCs w:val="28"/>
        </w:rPr>
      </w:pPr>
      <w:r w:rsidRPr="009F6150">
        <w:rPr>
          <w:rFonts w:ascii="Arial" w:hAnsi="Arial" w:cs="Arial"/>
          <w:sz w:val="28"/>
          <w:szCs w:val="28"/>
        </w:rPr>
        <w:t>Rolling Start, Inc. primarily serving San Bernardino County.</w:t>
      </w:r>
    </w:p>
    <w:p w14:paraId="7B5C28B2" w14:textId="77777777" w:rsidR="009F6150" w:rsidRPr="009F6150" w:rsidRDefault="009F6150" w:rsidP="00D47C2A">
      <w:pPr>
        <w:numPr>
          <w:ilvl w:val="0"/>
          <w:numId w:val="18"/>
        </w:numPr>
        <w:rPr>
          <w:rFonts w:ascii="Arial" w:hAnsi="Arial" w:cs="Arial"/>
          <w:sz w:val="28"/>
          <w:szCs w:val="28"/>
        </w:rPr>
      </w:pPr>
      <w:r w:rsidRPr="009F6150">
        <w:rPr>
          <w:rFonts w:ascii="Arial" w:hAnsi="Arial" w:cs="Arial"/>
          <w:sz w:val="28"/>
          <w:szCs w:val="28"/>
        </w:rPr>
        <w:t xml:space="preserve">St. Jude Hospital primarily serving Orange County. </w:t>
      </w:r>
    </w:p>
    <w:p w14:paraId="19923698" w14:textId="77777777" w:rsidR="009F6150" w:rsidRPr="009F6150" w:rsidRDefault="009F6150" w:rsidP="009F6150">
      <w:pPr>
        <w:rPr>
          <w:rFonts w:ascii="Arial" w:hAnsi="Arial" w:cs="Arial"/>
          <w:sz w:val="28"/>
          <w:szCs w:val="28"/>
        </w:rPr>
      </w:pPr>
    </w:p>
    <w:p w14:paraId="19451780" w14:textId="77777777" w:rsidR="009F6150" w:rsidRPr="009F6150" w:rsidRDefault="009F6150" w:rsidP="009F6150">
      <w:pPr>
        <w:rPr>
          <w:rFonts w:ascii="Arial" w:hAnsi="Arial" w:cs="Arial"/>
          <w:sz w:val="28"/>
          <w:szCs w:val="28"/>
        </w:rPr>
      </w:pPr>
      <w:r w:rsidRPr="009F6150">
        <w:rPr>
          <w:rFonts w:ascii="Arial" w:hAnsi="Arial" w:cs="Arial"/>
          <w:sz w:val="28"/>
          <w:szCs w:val="28"/>
        </w:rPr>
        <w:t>TBI State-Funded Grants – Part III</w:t>
      </w:r>
    </w:p>
    <w:p w14:paraId="0AA33869" w14:textId="77777777" w:rsidR="009F6150" w:rsidRPr="009F6150" w:rsidRDefault="009F6150" w:rsidP="009F6150">
      <w:pPr>
        <w:rPr>
          <w:rFonts w:ascii="Arial" w:hAnsi="Arial" w:cs="Arial"/>
          <w:sz w:val="28"/>
          <w:szCs w:val="28"/>
        </w:rPr>
      </w:pPr>
      <w:r w:rsidRPr="009F6150">
        <w:rPr>
          <w:rFonts w:ascii="Arial" w:hAnsi="Arial" w:cs="Arial"/>
          <w:sz w:val="28"/>
          <w:szCs w:val="28"/>
        </w:rPr>
        <w:t>Intent to Award - Grant Award Amount</w:t>
      </w:r>
    </w:p>
    <w:p w14:paraId="32B7BC62" w14:textId="77777777" w:rsidR="009F6150" w:rsidRPr="009F6150" w:rsidRDefault="009F6150" w:rsidP="009F6150">
      <w:pPr>
        <w:rPr>
          <w:rFonts w:ascii="Arial" w:hAnsi="Arial" w:cs="Arial"/>
          <w:sz w:val="28"/>
          <w:szCs w:val="28"/>
        </w:rPr>
      </w:pPr>
      <w:r w:rsidRPr="009F6150">
        <w:rPr>
          <w:rFonts w:ascii="Arial" w:hAnsi="Arial" w:cs="Arial"/>
          <w:sz w:val="28"/>
          <w:szCs w:val="28"/>
        </w:rPr>
        <w:t xml:space="preserve">December 1, 2024 Grants. Total: $775,000 </w:t>
      </w:r>
    </w:p>
    <w:p w14:paraId="4DC2C3D5" w14:textId="77777777" w:rsidR="009F6150" w:rsidRPr="009F6150" w:rsidRDefault="009F6150" w:rsidP="009F6150">
      <w:pPr>
        <w:rPr>
          <w:rFonts w:ascii="Arial" w:hAnsi="Arial" w:cs="Arial"/>
          <w:sz w:val="28"/>
          <w:szCs w:val="28"/>
        </w:rPr>
      </w:pPr>
      <w:r w:rsidRPr="009F6150">
        <w:rPr>
          <w:rFonts w:ascii="Arial" w:hAnsi="Arial" w:cs="Arial"/>
          <w:sz w:val="28"/>
          <w:szCs w:val="28"/>
        </w:rPr>
        <w:t>$175,000 for the partial year of Dec. 1, 2024, through Jun. 30, 2025</w:t>
      </w:r>
    </w:p>
    <w:p w14:paraId="43DFA01D" w14:textId="77777777" w:rsidR="009F6150" w:rsidRPr="009F6150" w:rsidRDefault="009F6150" w:rsidP="009F6150">
      <w:pPr>
        <w:rPr>
          <w:rFonts w:ascii="Arial" w:hAnsi="Arial" w:cs="Arial"/>
          <w:sz w:val="28"/>
          <w:szCs w:val="28"/>
        </w:rPr>
      </w:pPr>
      <w:r w:rsidRPr="009F6150">
        <w:rPr>
          <w:rFonts w:ascii="Arial" w:hAnsi="Arial" w:cs="Arial"/>
          <w:sz w:val="28"/>
          <w:szCs w:val="28"/>
        </w:rPr>
        <w:t xml:space="preserve">$300,000 for July 1, 2025, through June 30, 2026 </w:t>
      </w:r>
    </w:p>
    <w:p w14:paraId="750E5B4A" w14:textId="77777777" w:rsidR="009F6150" w:rsidRPr="009F6150" w:rsidRDefault="009F6150" w:rsidP="009F6150">
      <w:pPr>
        <w:rPr>
          <w:rFonts w:ascii="Arial" w:hAnsi="Arial" w:cs="Arial"/>
          <w:sz w:val="28"/>
          <w:szCs w:val="28"/>
        </w:rPr>
      </w:pPr>
      <w:r w:rsidRPr="009F6150">
        <w:rPr>
          <w:rFonts w:ascii="Arial" w:hAnsi="Arial" w:cs="Arial"/>
          <w:sz w:val="28"/>
          <w:szCs w:val="28"/>
        </w:rPr>
        <w:t xml:space="preserve">$300,000 for July 1, 2026, through June 30, 2027 </w:t>
      </w:r>
    </w:p>
    <w:p w14:paraId="42D10F28" w14:textId="77777777" w:rsidR="009F6150" w:rsidRPr="009F6150" w:rsidRDefault="009F6150" w:rsidP="009F6150">
      <w:pPr>
        <w:rPr>
          <w:rFonts w:ascii="Arial" w:hAnsi="Arial" w:cs="Arial"/>
          <w:sz w:val="28"/>
          <w:szCs w:val="28"/>
        </w:rPr>
      </w:pPr>
      <w:r w:rsidRPr="009F6150">
        <w:rPr>
          <w:rFonts w:ascii="Arial" w:hAnsi="Arial" w:cs="Arial"/>
          <w:sz w:val="28"/>
          <w:szCs w:val="28"/>
        </w:rPr>
        <w:t>Grantees:</w:t>
      </w:r>
    </w:p>
    <w:p w14:paraId="693F534F" w14:textId="77777777" w:rsidR="009F6150" w:rsidRPr="009F6150" w:rsidRDefault="009F6150" w:rsidP="00D47C2A">
      <w:pPr>
        <w:numPr>
          <w:ilvl w:val="0"/>
          <w:numId w:val="19"/>
        </w:numPr>
        <w:rPr>
          <w:rFonts w:ascii="Arial" w:hAnsi="Arial" w:cs="Arial"/>
          <w:sz w:val="28"/>
          <w:szCs w:val="28"/>
        </w:rPr>
      </w:pPr>
      <w:r w:rsidRPr="009F6150">
        <w:rPr>
          <w:rFonts w:ascii="Arial" w:hAnsi="Arial" w:cs="Arial"/>
          <w:sz w:val="28"/>
          <w:szCs w:val="28"/>
        </w:rPr>
        <w:t xml:space="preserve">Central Coast Center for Independent Living primarily serving Monterey County. </w:t>
      </w:r>
    </w:p>
    <w:p w14:paraId="3D6BFF7A" w14:textId="77777777" w:rsidR="009F6150" w:rsidRPr="009F6150" w:rsidRDefault="009F6150" w:rsidP="00D47C2A">
      <w:pPr>
        <w:numPr>
          <w:ilvl w:val="0"/>
          <w:numId w:val="19"/>
        </w:numPr>
        <w:rPr>
          <w:rFonts w:ascii="Arial" w:hAnsi="Arial" w:cs="Arial"/>
          <w:sz w:val="28"/>
          <w:szCs w:val="28"/>
        </w:rPr>
      </w:pPr>
      <w:r w:rsidRPr="009F6150">
        <w:rPr>
          <w:rFonts w:ascii="Arial" w:hAnsi="Arial" w:cs="Arial"/>
          <w:sz w:val="28"/>
          <w:szCs w:val="28"/>
        </w:rPr>
        <w:t xml:space="preserve">Community Resources for Independent Living primarily serving Alameda County. </w:t>
      </w:r>
    </w:p>
    <w:p w14:paraId="7334B5DF" w14:textId="77777777" w:rsidR="009F6150" w:rsidRPr="009F6150" w:rsidRDefault="009F6150" w:rsidP="00D47C2A">
      <w:pPr>
        <w:numPr>
          <w:ilvl w:val="0"/>
          <w:numId w:val="19"/>
        </w:numPr>
        <w:rPr>
          <w:rFonts w:ascii="Arial" w:hAnsi="Arial" w:cs="Arial"/>
          <w:sz w:val="28"/>
          <w:szCs w:val="28"/>
        </w:rPr>
      </w:pPr>
      <w:r w:rsidRPr="009F6150">
        <w:rPr>
          <w:rFonts w:ascii="Arial" w:hAnsi="Arial" w:cs="Arial"/>
          <w:sz w:val="28"/>
          <w:szCs w:val="28"/>
        </w:rPr>
        <w:t>Disability Action Center primarily serving Butte County.</w:t>
      </w:r>
    </w:p>
    <w:p w14:paraId="483221F3" w14:textId="77777777" w:rsidR="009F6150" w:rsidRPr="009F6150" w:rsidRDefault="009F6150" w:rsidP="00D47C2A">
      <w:pPr>
        <w:numPr>
          <w:ilvl w:val="0"/>
          <w:numId w:val="19"/>
        </w:numPr>
        <w:rPr>
          <w:rFonts w:ascii="Arial" w:hAnsi="Arial" w:cs="Arial"/>
          <w:sz w:val="28"/>
          <w:szCs w:val="28"/>
        </w:rPr>
      </w:pPr>
      <w:r w:rsidRPr="009F6150">
        <w:rPr>
          <w:rFonts w:ascii="Arial" w:hAnsi="Arial" w:cs="Arial"/>
          <w:sz w:val="28"/>
          <w:szCs w:val="28"/>
        </w:rPr>
        <w:t xml:space="preserve">Southern California Resource Services for Independent Living primarily serving Los Angeles County. </w:t>
      </w:r>
    </w:p>
    <w:p w14:paraId="464D3D85" w14:textId="77777777" w:rsidR="009F6150" w:rsidRPr="009F6150" w:rsidRDefault="009F6150" w:rsidP="00D47C2A">
      <w:pPr>
        <w:numPr>
          <w:ilvl w:val="0"/>
          <w:numId w:val="19"/>
        </w:numPr>
        <w:rPr>
          <w:rFonts w:ascii="Arial" w:hAnsi="Arial" w:cs="Arial"/>
          <w:sz w:val="28"/>
          <w:szCs w:val="28"/>
        </w:rPr>
      </w:pPr>
      <w:r w:rsidRPr="009F6150">
        <w:rPr>
          <w:rFonts w:ascii="Arial" w:hAnsi="Arial" w:cs="Arial"/>
          <w:sz w:val="28"/>
          <w:szCs w:val="28"/>
        </w:rPr>
        <w:t xml:space="preserve">San Diego Brain Injury Foundation primarily serving San Diego County. </w:t>
      </w:r>
    </w:p>
    <w:p w14:paraId="1C3DF3C8" w14:textId="77777777" w:rsidR="009F6150" w:rsidRPr="009F6150" w:rsidRDefault="009F6150" w:rsidP="009F6150">
      <w:pPr>
        <w:rPr>
          <w:rFonts w:ascii="Arial" w:hAnsi="Arial" w:cs="Arial"/>
          <w:sz w:val="28"/>
          <w:szCs w:val="28"/>
        </w:rPr>
      </w:pPr>
      <w:r w:rsidRPr="009F6150">
        <w:rPr>
          <w:rFonts w:ascii="Arial" w:hAnsi="Arial" w:cs="Arial"/>
          <w:sz w:val="28"/>
          <w:szCs w:val="28"/>
        </w:rPr>
        <w:t>Public Health Workforce Service Contracts – Part I</w:t>
      </w:r>
    </w:p>
    <w:p w14:paraId="0FBDF8AE" w14:textId="77777777" w:rsidR="009F6150" w:rsidRPr="009F6150" w:rsidRDefault="009F6150" w:rsidP="009F6150">
      <w:pPr>
        <w:rPr>
          <w:rFonts w:ascii="Arial" w:hAnsi="Arial" w:cs="Arial"/>
          <w:sz w:val="28"/>
          <w:szCs w:val="28"/>
        </w:rPr>
      </w:pPr>
      <w:r w:rsidRPr="009F6150">
        <w:rPr>
          <w:rFonts w:ascii="Arial" w:hAnsi="Arial" w:cs="Arial"/>
          <w:sz w:val="28"/>
          <w:szCs w:val="28"/>
        </w:rPr>
        <w:t>Background:</w:t>
      </w:r>
    </w:p>
    <w:p w14:paraId="05F9E775" w14:textId="77777777" w:rsidR="009F6150" w:rsidRPr="009F6150" w:rsidRDefault="009F6150" w:rsidP="00D47C2A">
      <w:pPr>
        <w:numPr>
          <w:ilvl w:val="0"/>
          <w:numId w:val="20"/>
        </w:numPr>
        <w:rPr>
          <w:rFonts w:ascii="Arial" w:hAnsi="Arial" w:cs="Arial"/>
          <w:sz w:val="28"/>
          <w:szCs w:val="28"/>
        </w:rPr>
      </w:pPr>
      <w:r w:rsidRPr="009F6150">
        <w:rPr>
          <w:rFonts w:ascii="Arial" w:hAnsi="Arial" w:cs="Arial"/>
          <w:sz w:val="28"/>
          <w:szCs w:val="28"/>
        </w:rPr>
        <w:t xml:space="preserve">In accordance with the Expanding the Public Health Workforce (EPHW) Spending Plan funding and the American Rescue Plan Act of 2021, (ARPA) the DOR distributed funding to four TBI service grantees via service contracts. </w:t>
      </w:r>
    </w:p>
    <w:p w14:paraId="5F31287A" w14:textId="77777777" w:rsidR="009F6150" w:rsidRPr="009F6150" w:rsidRDefault="009F6150" w:rsidP="009F6150">
      <w:pPr>
        <w:rPr>
          <w:rFonts w:ascii="Arial" w:hAnsi="Arial" w:cs="Arial"/>
          <w:sz w:val="28"/>
          <w:szCs w:val="28"/>
        </w:rPr>
      </w:pPr>
      <w:r w:rsidRPr="009F6150">
        <w:rPr>
          <w:rFonts w:ascii="Arial" w:hAnsi="Arial" w:cs="Arial"/>
          <w:sz w:val="28"/>
          <w:szCs w:val="28"/>
        </w:rPr>
        <w:t xml:space="preserve">Funding provided work experience including peer support to individuals with TBI. </w:t>
      </w:r>
    </w:p>
    <w:p w14:paraId="7BEABA44" w14:textId="77777777" w:rsidR="009F6150" w:rsidRPr="009F6150" w:rsidRDefault="009F6150" w:rsidP="009F6150">
      <w:pPr>
        <w:rPr>
          <w:rFonts w:ascii="Arial" w:hAnsi="Arial" w:cs="Arial"/>
          <w:sz w:val="28"/>
          <w:szCs w:val="28"/>
        </w:rPr>
      </w:pPr>
      <w:r w:rsidRPr="009F6150">
        <w:rPr>
          <w:rFonts w:ascii="Arial" w:hAnsi="Arial" w:cs="Arial"/>
          <w:sz w:val="28"/>
          <w:szCs w:val="28"/>
        </w:rPr>
        <w:t>Time Period:</w:t>
      </w:r>
    </w:p>
    <w:p w14:paraId="76F8BCC2" w14:textId="77777777" w:rsidR="009F6150" w:rsidRPr="009F6150" w:rsidRDefault="009F6150" w:rsidP="00D47C2A">
      <w:pPr>
        <w:numPr>
          <w:ilvl w:val="0"/>
          <w:numId w:val="20"/>
        </w:numPr>
        <w:rPr>
          <w:rFonts w:ascii="Arial" w:hAnsi="Arial" w:cs="Arial"/>
          <w:sz w:val="28"/>
          <w:szCs w:val="28"/>
        </w:rPr>
      </w:pPr>
      <w:r w:rsidRPr="009F6150">
        <w:rPr>
          <w:rFonts w:ascii="Arial" w:hAnsi="Arial" w:cs="Arial"/>
          <w:sz w:val="28"/>
          <w:szCs w:val="28"/>
        </w:rPr>
        <w:t>July 1, 2023 – September 30, 2024</w:t>
      </w:r>
    </w:p>
    <w:p w14:paraId="3F6E5AA2" w14:textId="77777777" w:rsidR="009F6150" w:rsidRPr="009F6150" w:rsidRDefault="009F6150" w:rsidP="00D47C2A">
      <w:pPr>
        <w:numPr>
          <w:ilvl w:val="0"/>
          <w:numId w:val="20"/>
        </w:numPr>
        <w:rPr>
          <w:rFonts w:ascii="Arial" w:hAnsi="Arial" w:cs="Arial"/>
          <w:sz w:val="28"/>
          <w:szCs w:val="28"/>
        </w:rPr>
      </w:pPr>
      <w:r w:rsidRPr="009F6150">
        <w:rPr>
          <w:rFonts w:ascii="Arial" w:hAnsi="Arial" w:cs="Arial"/>
          <w:sz w:val="28"/>
          <w:szCs w:val="28"/>
        </w:rPr>
        <w:lastRenderedPageBreak/>
        <w:t>Award Amount: $18,337.00 each. One time funding</w:t>
      </w:r>
    </w:p>
    <w:p w14:paraId="0797D1F2" w14:textId="77777777" w:rsidR="009F6150" w:rsidRPr="009F6150" w:rsidRDefault="009F6150" w:rsidP="009F6150">
      <w:pPr>
        <w:rPr>
          <w:rFonts w:ascii="Arial" w:hAnsi="Arial" w:cs="Arial"/>
          <w:sz w:val="28"/>
          <w:szCs w:val="28"/>
        </w:rPr>
      </w:pPr>
      <w:r w:rsidRPr="009F6150">
        <w:rPr>
          <w:rFonts w:ascii="Arial" w:hAnsi="Arial" w:cs="Arial"/>
          <w:sz w:val="28"/>
          <w:szCs w:val="28"/>
        </w:rPr>
        <w:t>Public Health Workforce Service Contracts – Part II</w:t>
      </w:r>
    </w:p>
    <w:p w14:paraId="665DE344" w14:textId="77777777" w:rsidR="009F6150" w:rsidRPr="009F6150" w:rsidRDefault="009F6150" w:rsidP="00D47C2A">
      <w:pPr>
        <w:numPr>
          <w:ilvl w:val="0"/>
          <w:numId w:val="21"/>
        </w:numPr>
        <w:rPr>
          <w:rFonts w:ascii="Arial" w:hAnsi="Arial" w:cs="Arial"/>
          <w:sz w:val="28"/>
          <w:szCs w:val="28"/>
        </w:rPr>
      </w:pPr>
      <w:r w:rsidRPr="009F6150">
        <w:rPr>
          <w:rFonts w:ascii="Arial" w:hAnsi="Arial" w:cs="Arial"/>
          <w:sz w:val="28"/>
          <w:szCs w:val="28"/>
        </w:rPr>
        <w:t>Contracts have ended.</w:t>
      </w:r>
    </w:p>
    <w:p w14:paraId="3AE483F1" w14:textId="77777777" w:rsidR="009F6150" w:rsidRPr="009F6150" w:rsidRDefault="009F6150" w:rsidP="00D47C2A">
      <w:pPr>
        <w:numPr>
          <w:ilvl w:val="0"/>
          <w:numId w:val="21"/>
        </w:numPr>
        <w:rPr>
          <w:rFonts w:ascii="Arial" w:hAnsi="Arial" w:cs="Arial"/>
          <w:sz w:val="28"/>
          <w:szCs w:val="28"/>
        </w:rPr>
      </w:pPr>
      <w:r w:rsidRPr="009F6150">
        <w:rPr>
          <w:rFonts w:ascii="Arial" w:hAnsi="Arial" w:cs="Arial"/>
          <w:sz w:val="28"/>
          <w:szCs w:val="28"/>
        </w:rPr>
        <w:t>Reporting is required and due inJanuary2025</w:t>
      </w:r>
    </w:p>
    <w:p w14:paraId="6BA67F07" w14:textId="77777777" w:rsidR="009F6150" w:rsidRPr="009F6150" w:rsidRDefault="009F6150" w:rsidP="009F6150">
      <w:pPr>
        <w:rPr>
          <w:rFonts w:ascii="Arial" w:hAnsi="Arial" w:cs="Arial"/>
          <w:sz w:val="28"/>
          <w:szCs w:val="28"/>
        </w:rPr>
      </w:pPr>
      <w:r w:rsidRPr="009F6150">
        <w:rPr>
          <w:rFonts w:ascii="Arial" w:hAnsi="Arial" w:cs="Arial"/>
          <w:sz w:val="28"/>
          <w:szCs w:val="28"/>
        </w:rPr>
        <w:t>Reporting – Part I</w:t>
      </w:r>
    </w:p>
    <w:p w14:paraId="6D641E82" w14:textId="77777777" w:rsidR="009F6150" w:rsidRPr="009F6150" w:rsidRDefault="009F6150" w:rsidP="009F6150">
      <w:pPr>
        <w:rPr>
          <w:rFonts w:ascii="Arial" w:hAnsi="Arial" w:cs="Arial"/>
          <w:sz w:val="28"/>
          <w:szCs w:val="28"/>
        </w:rPr>
      </w:pPr>
      <w:r w:rsidRPr="009F6150">
        <w:rPr>
          <w:rFonts w:ascii="Arial" w:hAnsi="Arial" w:cs="Arial"/>
          <w:sz w:val="28"/>
          <w:szCs w:val="28"/>
        </w:rPr>
        <w:t>CATBI Packets</w:t>
      </w:r>
    </w:p>
    <w:p w14:paraId="34F361E1" w14:textId="77777777" w:rsidR="009F6150" w:rsidRPr="009F6150" w:rsidRDefault="009F6150" w:rsidP="009F6150">
      <w:pPr>
        <w:rPr>
          <w:rFonts w:ascii="Arial" w:hAnsi="Arial" w:cs="Arial"/>
          <w:sz w:val="28"/>
          <w:szCs w:val="28"/>
        </w:rPr>
      </w:pPr>
      <w:r w:rsidRPr="009F6150">
        <w:rPr>
          <w:rFonts w:ascii="Arial" w:hAnsi="Arial" w:cs="Arial"/>
          <w:sz w:val="28"/>
          <w:szCs w:val="28"/>
        </w:rPr>
        <w:t>Background: This is data on the consumer and their progress completed at intake, six months, 12 months,18 months, and annually afterwards.This is completed by the CATBI sites.</w:t>
      </w:r>
    </w:p>
    <w:p w14:paraId="77FEC9EE" w14:textId="77777777" w:rsidR="009F6150" w:rsidRPr="009F6150" w:rsidRDefault="009F6150" w:rsidP="00D47C2A">
      <w:pPr>
        <w:numPr>
          <w:ilvl w:val="0"/>
          <w:numId w:val="22"/>
        </w:numPr>
        <w:rPr>
          <w:rFonts w:ascii="Arial" w:hAnsi="Arial" w:cs="Arial"/>
          <w:sz w:val="28"/>
          <w:szCs w:val="28"/>
        </w:rPr>
      </w:pPr>
      <w:r w:rsidRPr="009F6150">
        <w:rPr>
          <w:rFonts w:ascii="Arial" w:hAnsi="Arial" w:cs="Arial"/>
          <w:sz w:val="28"/>
          <w:szCs w:val="28"/>
        </w:rPr>
        <w:t>Received copies of all data from St. Jude.</w:t>
      </w:r>
    </w:p>
    <w:p w14:paraId="04959D76" w14:textId="77777777" w:rsidR="009F6150" w:rsidRPr="009F6150" w:rsidRDefault="009F6150" w:rsidP="00D47C2A">
      <w:pPr>
        <w:numPr>
          <w:ilvl w:val="0"/>
          <w:numId w:val="22"/>
        </w:numPr>
        <w:rPr>
          <w:rFonts w:ascii="Arial" w:hAnsi="Arial" w:cs="Arial"/>
          <w:sz w:val="28"/>
          <w:szCs w:val="28"/>
        </w:rPr>
      </w:pPr>
      <w:r w:rsidRPr="009F6150">
        <w:rPr>
          <w:rFonts w:ascii="Arial" w:hAnsi="Arial" w:cs="Arial"/>
          <w:sz w:val="28"/>
          <w:szCs w:val="28"/>
        </w:rPr>
        <w:t>Holding internal conversations on how to recreate the Microsoft Forms data onto the DOR system</w:t>
      </w:r>
    </w:p>
    <w:p w14:paraId="7AC65DDA" w14:textId="77777777" w:rsidR="009F6150" w:rsidRPr="009F6150" w:rsidRDefault="009F6150" w:rsidP="009F6150">
      <w:pPr>
        <w:rPr>
          <w:rFonts w:ascii="Arial" w:hAnsi="Arial" w:cs="Arial"/>
          <w:sz w:val="28"/>
          <w:szCs w:val="28"/>
        </w:rPr>
      </w:pPr>
      <w:r w:rsidRPr="009F6150">
        <w:rPr>
          <w:rFonts w:ascii="Arial" w:hAnsi="Arial" w:cs="Arial"/>
          <w:sz w:val="28"/>
          <w:szCs w:val="28"/>
        </w:rPr>
        <w:t>Reporting – Part II</w:t>
      </w:r>
    </w:p>
    <w:p w14:paraId="270B77EC" w14:textId="77777777" w:rsidR="009F6150" w:rsidRPr="009F6150" w:rsidRDefault="009F6150" w:rsidP="009F6150">
      <w:pPr>
        <w:rPr>
          <w:rFonts w:ascii="Arial" w:hAnsi="Arial" w:cs="Arial"/>
          <w:sz w:val="28"/>
          <w:szCs w:val="28"/>
        </w:rPr>
      </w:pPr>
      <w:r w:rsidRPr="009F6150">
        <w:rPr>
          <w:rFonts w:ascii="Arial" w:hAnsi="Arial" w:cs="Arial"/>
          <w:sz w:val="28"/>
          <w:szCs w:val="28"/>
        </w:rPr>
        <w:t>Quarterly Reporting</w:t>
      </w:r>
    </w:p>
    <w:p w14:paraId="7E0458CB" w14:textId="77777777" w:rsidR="009F6150" w:rsidRPr="009F6150" w:rsidRDefault="009F6150" w:rsidP="009F6150">
      <w:pPr>
        <w:rPr>
          <w:rFonts w:ascii="Arial" w:hAnsi="Arial" w:cs="Arial"/>
          <w:sz w:val="28"/>
          <w:szCs w:val="28"/>
        </w:rPr>
      </w:pPr>
      <w:r w:rsidRPr="009F6150">
        <w:rPr>
          <w:rFonts w:ascii="Arial" w:hAnsi="Arial" w:cs="Arial"/>
          <w:sz w:val="28"/>
          <w:szCs w:val="28"/>
        </w:rPr>
        <w:t>Background: This is data from the service sites and their progress quarterly progress for their service goals. DOR collects the data, compares responses to previous quarters, and compiles reviews the data.</w:t>
      </w:r>
    </w:p>
    <w:p w14:paraId="07CF6F91" w14:textId="77777777" w:rsidR="009F6150" w:rsidRPr="009F6150" w:rsidRDefault="009F6150" w:rsidP="00D47C2A">
      <w:pPr>
        <w:numPr>
          <w:ilvl w:val="0"/>
          <w:numId w:val="23"/>
        </w:numPr>
        <w:rPr>
          <w:rFonts w:ascii="Arial" w:hAnsi="Arial" w:cs="Arial"/>
          <w:sz w:val="28"/>
          <w:szCs w:val="28"/>
        </w:rPr>
      </w:pPr>
      <w:r w:rsidRPr="009F6150">
        <w:rPr>
          <w:rFonts w:ascii="Arial" w:hAnsi="Arial" w:cs="Arial"/>
          <w:sz w:val="28"/>
          <w:szCs w:val="28"/>
        </w:rPr>
        <w:t>Working with grantees to obtain their quarterly reporting for their previous State-Funded and HCBS grants.</w:t>
      </w:r>
    </w:p>
    <w:p w14:paraId="3BF7BF0E" w14:textId="77777777" w:rsidR="009F6150" w:rsidRPr="009F6150" w:rsidRDefault="009F6150" w:rsidP="009F6150">
      <w:pPr>
        <w:rPr>
          <w:rFonts w:ascii="Arial" w:hAnsi="Arial" w:cs="Arial"/>
          <w:sz w:val="28"/>
          <w:szCs w:val="28"/>
        </w:rPr>
      </w:pPr>
      <w:r w:rsidRPr="009F6150">
        <w:rPr>
          <w:rFonts w:ascii="Arial" w:hAnsi="Arial" w:cs="Arial"/>
          <w:sz w:val="28"/>
          <w:szCs w:val="28"/>
        </w:rPr>
        <w:t>Work In Progress – Part I</w:t>
      </w:r>
    </w:p>
    <w:p w14:paraId="2A694A76" w14:textId="77777777" w:rsidR="009F6150" w:rsidRPr="009F6150" w:rsidRDefault="009F6150" w:rsidP="00D47C2A">
      <w:pPr>
        <w:numPr>
          <w:ilvl w:val="0"/>
          <w:numId w:val="23"/>
        </w:numPr>
        <w:rPr>
          <w:rFonts w:ascii="Arial" w:hAnsi="Arial" w:cs="Arial"/>
          <w:sz w:val="28"/>
          <w:szCs w:val="28"/>
        </w:rPr>
      </w:pPr>
      <w:r w:rsidRPr="009F6150">
        <w:rPr>
          <w:rFonts w:ascii="Arial" w:hAnsi="Arial" w:cs="Arial"/>
          <w:sz w:val="28"/>
          <w:szCs w:val="28"/>
        </w:rPr>
        <w:t>Execute TBI State-Funded Agreements with remaininggrantees</w:t>
      </w:r>
    </w:p>
    <w:p w14:paraId="245A6A8F" w14:textId="77777777" w:rsidR="009F6150" w:rsidRPr="009F6150" w:rsidRDefault="009F6150" w:rsidP="00D47C2A">
      <w:pPr>
        <w:numPr>
          <w:ilvl w:val="0"/>
          <w:numId w:val="23"/>
        </w:numPr>
        <w:rPr>
          <w:rFonts w:ascii="Arial" w:hAnsi="Arial" w:cs="Arial"/>
          <w:sz w:val="28"/>
          <w:szCs w:val="28"/>
        </w:rPr>
      </w:pPr>
      <w:r w:rsidRPr="009F6150">
        <w:rPr>
          <w:rFonts w:ascii="Arial" w:hAnsi="Arial" w:cs="Arial"/>
          <w:sz w:val="28"/>
          <w:szCs w:val="28"/>
        </w:rPr>
        <w:t>Grants beginning in October. Reviewed and approved by Contracts. Need encumbrance into accounting system</w:t>
      </w:r>
    </w:p>
    <w:p w14:paraId="3BB6B3AF" w14:textId="77777777" w:rsidR="009F6150" w:rsidRPr="009F6150" w:rsidRDefault="009F6150" w:rsidP="00D47C2A">
      <w:pPr>
        <w:numPr>
          <w:ilvl w:val="0"/>
          <w:numId w:val="23"/>
        </w:numPr>
        <w:rPr>
          <w:rFonts w:ascii="Arial" w:hAnsi="Arial" w:cs="Arial"/>
          <w:sz w:val="28"/>
          <w:szCs w:val="28"/>
        </w:rPr>
      </w:pPr>
      <w:r w:rsidRPr="009F6150">
        <w:rPr>
          <w:rFonts w:ascii="Arial" w:hAnsi="Arial" w:cs="Arial"/>
          <w:sz w:val="28"/>
          <w:szCs w:val="28"/>
        </w:rPr>
        <w:t>Grants beginning in December. In progress for review and approval by grant administrator</w:t>
      </w:r>
    </w:p>
    <w:p w14:paraId="6B182234" w14:textId="77777777" w:rsidR="009F6150" w:rsidRPr="009F6150" w:rsidRDefault="009F6150" w:rsidP="00D47C2A">
      <w:pPr>
        <w:numPr>
          <w:ilvl w:val="0"/>
          <w:numId w:val="23"/>
        </w:numPr>
        <w:rPr>
          <w:rFonts w:ascii="Arial" w:hAnsi="Arial" w:cs="Arial"/>
          <w:sz w:val="28"/>
          <w:szCs w:val="28"/>
        </w:rPr>
      </w:pPr>
      <w:r w:rsidRPr="009F6150">
        <w:rPr>
          <w:rFonts w:ascii="Arial" w:hAnsi="Arial" w:cs="Arial"/>
          <w:sz w:val="28"/>
          <w:szCs w:val="28"/>
        </w:rPr>
        <w:t>Updated DOR TBIwebsite - https://www.dor.ca.gov/home/tbi</w:t>
      </w:r>
    </w:p>
    <w:p w14:paraId="17E518BC" w14:textId="77777777" w:rsidR="009F6150" w:rsidRPr="009F6150" w:rsidRDefault="009F6150" w:rsidP="00D47C2A">
      <w:pPr>
        <w:numPr>
          <w:ilvl w:val="0"/>
          <w:numId w:val="23"/>
        </w:numPr>
        <w:rPr>
          <w:rFonts w:ascii="Arial" w:hAnsi="Arial" w:cs="Arial"/>
          <w:sz w:val="28"/>
          <w:szCs w:val="28"/>
        </w:rPr>
      </w:pPr>
      <w:r w:rsidRPr="009F6150">
        <w:rPr>
          <w:rFonts w:ascii="Arial" w:hAnsi="Arial" w:cs="Arial"/>
          <w:sz w:val="28"/>
          <w:szCs w:val="28"/>
        </w:rPr>
        <w:t xml:space="preserve">Added all TBI State-Funded providers </w:t>
      </w:r>
    </w:p>
    <w:p w14:paraId="4AF290E1" w14:textId="77777777" w:rsidR="009F6150" w:rsidRPr="009F6150" w:rsidRDefault="009F6150" w:rsidP="00D47C2A">
      <w:pPr>
        <w:numPr>
          <w:ilvl w:val="0"/>
          <w:numId w:val="23"/>
        </w:numPr>
        <w:rPr>
          <w:rFonts w:ascii="Arial" w:hAnsi="Arial" w:cs="Arial"/>
          <w:sz w:val="28"/>
          <w:szCs w:val="28"/>
        </w:rPr>
      </w:pPr>
      <w:r w:rsidRPr="009F6150">
        <w:rPr>
          <w:rFonts w:ascii="Arial" w:hAnsi="Arial" w:cs="Arial"/>
          <w:sz w:val="28"/>
          <w:szCs w:val="28"/>
        </w:rPr>
        <w:t>Posted TBI Resources Directory</w:t>
      </w:r>
    </w:p>
    <w:p w14:paraId="56ACE480" w14:textId="77777777" w:rsidR="009F6150" w:rsidRPr="009F6150" w:rsidRDefault="009F6150" w:rsidP="009F6150">
      <w:pPr>
        <w:rPr>
          <w:rFonts w:ascii="Arial" w:hAnsi="Arial" w:cs="Arial"/>
          <w:sz w:val="28"/>
          <w:szCs w:val="28"/>
        </w:rPr>
      </w:pPr>
    </w:p>
    <w:p w14:paraId="41C6D765" w14:textId="77777777" w:rsidR="009F6150" w:rsidRPr="009F6150" w:rsidRDefault="009F6150" w:rsidP="009F6150">
      <w:pPr>
        <w:rPr>
          <w:rFonts w:ascii="Arial" w:hAnsi="Arial" w:cs="Arial"/>
          <w:sz w:val="28"/>
          <w:szCs w:val="28"/>
        </w:rPr>
      </w:pPr>
      <w:r w:rsidRPr="009F6150">
        <w:rPr>
          <w:rFonts w:ascii="Arial" w:hAnsi="Arial" w:cs="Arial"/>
          <w:sz w:val="28"/>
          <w:szCs w:val="28"/>
        </w:rPr>
        <w:t>Work In Progress – Part II</w:t>
      </w:r>
    </w:p>
    <w:p w14:paraId="04420FD1" w14:textId="77777777" w:rsidR="009F6150" w:rsidRPr="009F6150" w:rsidRDefault="009F6150" w:rsidP="00D47C2A">
      <w:pPr>
        <w:numPr>
          <w:ilvl w:val="0"/>
          <w:numId w:val="24"/>
        </w:numPr>
        <w:rPr>
          <w:rFonts w:ascii="Arial" w:hAnsi="Arial" w:cs="Arial"/>
          <w:sz w:val="28"/>
          <w:szCs w:val="28"/>
        </w:rPr>
      </w:pPr>
      <w:r w:rsidRPr="009F6150">
        <w:rPr>
          <w:rFonts w:ascii="Arial" w:hAnsi="Arial" w:cs="Arial"/>
          <w:sz w:val="28"/>
          <w:szCs w:val="28"/>
        </w:rPr>
        <w:t>Met with Contracts and Procurement regarding Needs AssessmentProcess to go to bid and complete carry-over fundrequest</w:t>
      </w:r>
    </w:p>
    <w:p w14:paraId="75657B65" w14:textId="77777777" w:rsidR="009F6150" w:rsidRPr="009F6150" w:rsidRDefault="009F6150" w:rsidP="00D47C2A">
      <w:pPr>
        <w:numPr>
          <w:ilvl w:val="0"/>
          <w:numId w:val="24"/>
        </w:numPr>
        <w:rPr>
          <w:rFonts w:ascii="Arial" w:hAnsi="Arial" w:cs="Arial"/>
          <w:sz w:val="28"/>
          <w:szCs w:val="28"/>
        </w:rPr>
      </w:pPr>
      <w:r w:rsidRPr="009F6150">
        <w:rPr>
          <w:rFonts w:ascii="Arial" w:hAnsi="Arial" w:cs="Arial"/>
          <w:sz w:val="28"/>
          <w:szCs w:val="28"/>
        </w:rPr>
        <w:t xml:space="preserve">Met with Contracts and Procurement </w:t>
      </w:r>
    </w:p>
    <w:p w14:paraId="513BD3EB" w14:textId="77777777" w:rsidR="009F6150" w:rsidRPr="009F6150" w:rsidRDefault="009F6150" w:rsidP="00D47C2A">
      <w:pPr>
        <w:numPr>
          <w:ilvl w:val="0"/>
          <w:numId w:val="24"/>
        </w:numPr>
        <w:rPr>
          <w:rFonts w:ascii="Arial" w:hAnsi="Arial" w:cs="Arial"/>
          <w:sz w:val="28"/>
          <w:szCs w:val="28"/>
        </w:rPr>
      </w:pPr>
      <w:r w:rsidRPr="009F6150">
        <w:rPr>
          <w:rFonts w:ascii="Arial" w:hAnsi="Arial" w:cs="Arial"/>
          <w:sz w:val="28"/>
          <w:szCs w:val="28"/>
        </w:rPr>
        <w:t>Met with DOR team member who has recently started an agreement with San Diego State University (SDSU) Interwork Institute.</w:t>
      </w:r>
    </w:p>
    <w:p w14:paraId="7F3DAC85" w14:textId="77777777" w:rsidR="009F6150" w:rsidRPr="009F6150" w:rsidRDefault="009F6150" w:rsidP="00D47C2A">
      <w:pPr>
        <w:numPr>
          <w:ilvl w:val="0"/>
          <w:numId w:val="24"/>
        </w:numPr>
        <w:rPr>
          <w:rFonts w:ascii="Arial" w:hAnsi="Arial" w:cs="Arial"/>
          <w:sz w:val="28"/>
          <w:szCs w:val="28"/>
        </w:rPr>
      </w:pPr>
      <w:r w:rsidRPr="009F6150">
        <w:rPr>
          <w:rFonts w:ascii="Arial" w:hAnsi="Arial" w:cs="Arial"/>
          <w:sz w:val="28"/>
          <w:szCs w:val="28"/>
        </w:rPr>
        <w:t xml:space="preserve">Reached out to San Diego State University Interwork Institute </w:t>
      </w:r>
    </w:p>
    <w:p w14:paraId="7C105576" w14:textId="77777777" w:rsidR="009F6150" w:rsidRPr="009F6150" w:rsidRDefault="009F6150" w:rsidP="00D47C2A">
      <w:pPr>
        <w:numPr>
          <w:ilvl w:val="0"/>
          <w:numId w:val="24"/>
        </w:numPr>
        <w:rPr>
          <w:rFonts w:ascii="Arial" w:hAnsi="Arial" w:cs="Arial"/>
          <w:sz w:val="28"/>
          <w:szCs w:val="28"/>
        </w:rPr>
      </w:pPr>
      <w:r w:rsidRPr="009F6150">
        <w:rPr>
          <w:rFonts w:ascii="Arial" w:hAnsi="Arial" w:cs="Arial"/>
          <w:sz w:val="28"/>
          <w:szCs w:val="28"/>
        </w:rPr>
        <w:t>Meeting availability sent for the week of 11/18</w:t>
      </w:r>
    </w:p>
    <w:p w14:paraId="19AB867B" w14:textId="77777777" w:rsidR="009F6150" w:rsidRPr="009F6150" w:rsidRDefault="009F6150" w:rsidP="00D47C2A">
      <w:pPr>
        <w:numPr>
          <w:ilvl w:val="0"/>
          <w:numId w:val="24"/>
        </w:numPr>
        <w:rPr>
          <w:rFonts w:ascii="Arial" w:hAnsi="Arial" w:cs="Arial"/>
          <w:sz w:val="28"/>
          <w:szCs w:val="28"/>
        </w:rPr>
      </w:pPr>
      <w:r w:rsidRPr="009F6150">
        <w:rPr>
          <w:rFonts w:ascii="Arial" w:hAnsi="Arial" w:cs="Arial"/>
          <w:sz w:val="28"/>
          <w:szCs w:val="28"/>
        </w:rPr>
        <w:lastRenderedPageBreak/>
        <w:t>Todd and Daniel from Data Analytics can join the call (if available) to discuss the Scope of Work with SDSU</w:t>
      </w:r>
    </w:p>
    <w:p w14:paraId="6452E4D6" w14:textId="77777777" w:rsidR="009F6150" w:rsidRPr="009F6150" w:rsidRDefault="009F6150" w:rsidP="00D47C2A">
      <w:pPr>
        <w:numPr>
          <w:ilvl w:val="0"/>
          <w:numId w:val="24"/>
        </w:numPr>
        <w:rPr>
          <w:rFonts w:ascii="Arial" w:hAnsi="Arial" w:cs="Arial"/>
          <w:sz w:val="28"/>
          <w:szCs w:val="28"/>
        </w:rPr>
      </w:pPr>
      <w:r w:rsidRPr="009F6150">
        <w:rPr>
          <w:rFonts w:ascii="Arial" w:hAnsi="Arial" w:cs="Arial"/>
          <w:sz w:val="28"/>
          <w:szCs w:val="28"/>
        </w:rPr>
        <w:t xml:space="preserve">Carryover of funds will be completed after this year’s financial reporting </w:t>
      </w:r>
    </w:p>
    <w:p w14:paraId="5B21E2DF" w14:textId="77777777" w:rsidR="009F6150" w:rsidRPr="009F6150" w:rsidRDefault="009F6150" w:rsidP="009F6150">
      <w:pPr>
        <w:rPr>
          <w:rFonts w:ascii="Arial" w:hAnsi="Arial" w:cs="Arial"/>
          <w:sz w:val="28"/>
          <w:szCs w:val="28"/>
        </w:rPr>
      </w:pPr>
      <w:r w:rsidRPr="009F6150">
        <w:rPr>
          <w:rFonts w:ascii="Arial" w:hAnsi="Arial" w:cs="Arial"/>
          <w:sz w:val="28"/>
          <w:szCs w:val="28"/>
        </w:rPr>
        <w:t>Work In Progress – Part III</w:t>
      </w:r>
    </w:p>
    <w:p w14:paraId="3E096BE4" w14:textId="77777777" w:rsidR="009F6150" w:rsidRPr="009F6150" w:rsidRDefault="009F6150" w:rsidP="00D47C2A">
      <w:pPr>
        <w:numPr>
          <w:ilvl w:val="0"/>
          <w:numId w:val="25"/>
        </w:numPr>
        <w:rPr>
          <w:rFonts w:ascii="Arial" w:hAnsi="Arial" w:cs="Arial"/>
          <w:sz w:val="28"/>
          <w:szCs w:val="28"/>
        </w:rPr>
      </w:pPr>
      <w:r w:rsidRPr="009F6150">
        <w:rPr>
          <w:rFonts w:ascii="Arial" w:hAnsi="Arial" w:cs="Arial"/>
          <w:sz w:val="28"/>
          <w:szCs w:val="28"/>
        </w:rPr>
        <w:t xml:space="preserve">Sent past fiscal year data to DOR section to deidentify the data. </w:t>
      </w:r>
    </w:p>
    <w:p w14:paraId="0A7CCC5E" w14:textId="77777777" w:rsidR="009F6150" w:rsidRPr="009F6150" w:rsidRDefault="009F6150" w:rsidP="00D47C2A">
      <w:pPr>
        <w:numPr>
          <w:ilvl w:val="0"/>
          <w:numId w:val="25"/>
        </w:numPr>
        <w:rPr>
          <w:rFonts w:ascii="Arial" w:hAnsi="Arial" w:cs="Arial"/>
          <w:sz w:val="28"/>
          <w:szCs w:val="28"/>
        </w:rPr>
      </w:pPr>
      <w:r w:rsidRPr="009F6150">
        <w:rPr>
          <w:rFonts w:ascii="Arial" w:hAnsi="Arial" w:cs="Arial"/>
          <w:sz w:val="28"/>
          <w:szCs w:val="28"/>
        </w:rPr>
        <w:t>When complete, this will be provided to the TBI Advisory Board</w:t>
      </w:r>
    </w:p>
    <w:p w14:paraId="70B8F103" w14:textId="77777777" w:rsidR="009F6150" w:rsidRPr="009F6150" w:rsidRDefault="009F6150" w:rsidP="00D47C2A">
      <w:pPr>
        <w:numPr>
          <w:ilvl w:val="0"/>
          <w:numId w:val="25"/>
        </w:numPr>
        <w:rPr>
          <w:rFonts w:ascii="Arial" w:hAnsi="Arial" w:cs="Arial"/>
          <w:sz w:val="28"/>
          <w:szCs w:val="28"/>
        </w:rPr>
      </w:pPr>
      <w:r w:rsidRPr="009F6150">
        <w:rPr>
          <w:rFonts w:ascii="Arial" w:hAnsi="Arial" w:cs="Arial"/>
          <w:sz w:val="28"/>
          <w:szCs w:val="28"/>
        </w:rPr>
        <w:t>Obtain program-end data for the Public Health Workforce Grants</w:t>
      </w:r>
    </w:p>
    <w:p w14:paraId="0202E925" w14:textId="77777777" w:rsidR="009F6150" w:rsidRPr="009F6150" w:rsidRDefault="009F6150" w:rsidP="00D47C2A">
      <w:pPr>
        <w:numPr>
          <w:ilvl w:val="0"/>
          <w:numId w:val="25"/>
        </w:numPr>
        <w:rPr>
          <w:rFonts w:ascii="Arial" w:hAnsi="Arial" w:cs="Arial"/>
          <w:sz w:val="28"/>
          <w:szCs w:val="28"/>
        </w:rPr>
      </w:pPr>
      <w:r w:rsidRPr="009F6150">
        <w:rPr>
          <w:rFonts w:ascii="Arial" w:hAnsi="Arial" w:cs="Arial"/>
          <w:sz w:val="28"/>
          <w:szCs w:val="28"/>
        </w:rPr>
        <w:t>Due January 31, 2025. TBI Staff will reach out to providers for data on FTE hired, job titles of new positions, and services completed</w:t>
      </w:r>
    </w:p>
    <w:p w14:paraId="44B6D708" w14:textId="77777777" w:rsidR="009F6150" w:rsidRPr="009F6150" w:rsidRDefault="009F6150" w:rsidP="00D47C2A">
      <w:pPr>
        <w:numPr>
          <w:ilvl w:val="0"/>
          <w:numId w:val="25"/>
        </w:numPr>
        <w:rPr>
          <w:rFonts w:ascii="Arial" w:hAnsi="Arial" w:cs="Arial"/>
          <w:sz w:val="28"/>
          <w:szCs w:val="28"/>
        </w:rPr>
      </w:pPr>
      <w:r w:rsidRPr="009F6150">
        <w:rPr>
          <w:rFonts w:ascii="Arial" w:hAnsi="Arial" w:cs="Arial"/>
          <w:sz w:val="28"/>
          <w:szCs w:val="28"/>
        </w:rPr>
        <w:t>Send year-end financial reporting to ACL for TBI SPPgrant</w:t>
      </w:r>
    </w:p>
    <w:p w14:paraId="3564164A" w14:textId="77777777" w:rsidR="009F6150" w:rsidRPr="009F6150" w:rsidRDefault="009F6150" w:rsidP="00D47C2A">
      <w:pPr>
        <w:numPr>
          <w:ilvl w:val="0"/>
          <w:numId w:val="25"/>
        </w:numPr>
        <w:rPr>
          <w:rFonts w:ascii="Arial" w:hAnsi="Arial" w:cs="Arial"/>
          <w:sz w:val="28"/>
          <w:szCs w:val="28"/>
        </w:rPr>
      </w:pPr>
      <w:r w:rsidRPr="009F6150">
        <w:rPr>
          <w:rFonts w:ascii="Arial" w:hAnsi="Arial" w:cs="Arial"/>
          <w:sz w:val="28"/>
          <w:szCs w:val="28"/>
        </w:rPr>
        <w:t xml:space="preserve">This will be sent on 11/30/2024 by DOR Accounting to Administration for Community Living  </w:t>
      </w:r>
    </w:p>
    <w:p w14:paraId="5BB7F131" w14:textId="77777777" w:rsidR="009F6150" w:rsidRPr="009F6150" w:rsidRDefault="009F6150" w:rsidP="009F6150">
      <w:pPr>
        <w:rPr>
          <w:rFonts w:ascii="Arial" w:hAnsi="Arial" w:cs="Arial"/>
          <w:sz w:val="28"/>
          <w:szCs w:val="28"/>
        </w:rPr>
      </w:pPr>
      <w:r w:rsidRPr="009F6150">
        <w:rPr>
          <w:rFonts w:ascii="Arial" w:hAnsi="Arial" w:cs="Arial"/>
          <w:sz w:val="28"/>
          <w:szCs w:val="28"/>
        </w:rPr>
        <w:t>Work In Progress – Part IV</w:t>
      </w:r>
    </w:p>
    <w:p w14:paraId="3AACDC9D" w14:textId="77777777" w:rsidR="009F6150" w:rsidRPr="009F6150" w:rsidRDefault="009F6150" w:rsidP="00D47C2A">
      <w:pPr>
        <w:numPr>
          <w:ilvl w:val="0"/>
          <w:numId w:val="26"/>
        </w:numPr>
        <w:rPr>
          <w:rFonts w:ascii="Arial" w:hAnsi="Arial" w:cs="Arial"/>
          <w:sz w:val="28"/>
          <w:szCs w:val="28"/>
        </w:rPr>
      </w:pPr>
      <w:r w:rsidRPr="009F6150">
        <w:rPr>
          <w:rFonts w:ascii="Arial" w:hAnsi="Arial" w:cs="Arial"/>
          <w:sz w:val="28"/>
          <w:szCs w:val="28"/>
        </w:rPr>
        <w:t>Connect with DHCS Regarding the Medicaid 1115 ReentryWaiver</w:t>
      </w:r>
    </w:p>
    <w:p w14:paraId="14983786" w14:textId="77777777" w:rsidR="009F6150" w:rsidRPr="009F6150" w:rsidRDefault="009F6150" w:rsidP="00D47C2A">
      <w:pPr>
        <w:numPr>
          <w:ilvl w:val="0"/>
          <w:numId w:val="26"/>
        </w:numPr>
        <w:rPr>
          <w:rFonts w:ascii="Arial" w:hAnsi="Arial" w:cs="Arial"/>
          <w:sz w:val="28"/>
          <w:szCs w:val="28"/>
        </w:rPr>
      </w:pPr>
      <w:r w:rsidRPr="009F6150">
        <w:rPr>
          <w:rFonts w:ascii="Arial" w:hAnsi="Arial" w:cs="Arial"/>
          <w:sz w:val="28"/>
          <w:szCs w:val="28"/>
        </w:rPr>
        <w:t>Opportunity for states to help increase care for individuals whoare incarcerated in the period immediately prior to their releaseto help them succeed and thrive duringreentry.</w:t>
      </w:r>
    </w:p>
    <w:p w14:paraId="2E96C3E8" w14:textId="77777777" w:rsidR="009F6150" w:rsidRPr="009F6150" w:rsidRDefault="009F6150" w:rsidP="00D47C2A">
      <w:pPr>
        <w:numPr>
          <w:ilvl w:val="0"/>
          <w:numId w:val="26"/>
        </w:numPr>
        <w:rPr>
          <w:rFonts w:ascii="Arial" w:hAnsi="Arial" w:cs="Arial"/>
          <w:sz w:val="28"/>
          <w:szCs w:val="28"/>
        </w:rPr>
      </w:pPr>
      <w:r w:rsidRPr="009F6150">
        <w:rPr>
          <w:rFonts w:ascii="Arial" w:hAnsi="Arial" w:cs="Arial"/>
          <w:sz w:val="28"/>
          <w:szCs w:val="28"/>
        </w:rPr>
        <w:t>Allows state Medicaid programs to cover services that addressvarious health concerns, including substance use disorders andother chronic healthconditions.</w:t>
      </w:r>
    </w:p>
    <w:p w14:paraId="68E665E8" w14:textId="77777777" w:rsidR="009F6150" w:rsidRPr="009F6150" w:rsidRDefault="009F6150" w:rsidP="00D47C2A">
      <w:pPr>
        <w:numPr>
          <w:ilvl w:val="0"/>
          <w:numId w:val="26"/>
        </w:numPr>
        <w:rPr>
          <w:rFonts w:ascii="Arial" w:hAnsi="Arial" w:cs="Arial"/>
          <w:sz w:val="28"/>
          <w:szCs w:val="28"/>
        </w:rPr>
      </w:pPr>
      <w:r w:rsidRPr="009F6150">
        <w:rPr>
          <w:rFonts w:ascii="Arial" w:hAnsi="Arial" w:cs="Arial"/>
          <w:sz w:val="28"/>
          <w:szCs w:val="28"/>
        </w:rPr>
        <w:t>The goal is to help Medicaid enrollees establish connections tocommunity providers to better ensure their health care needsare met during their reentryprocess</w:t>
      </w:r>
    </w:p>
    <w:p w14:paraId="69E0722F" w14:textId="77777777" w:rsidR="009F6150" w:rsidRPr="009F6150" w:rsidRDefault="009F6150" w:rsidP="00D47C2A">
      <w:pPr>
        <w:numPr>
          <w:ilvl w:val="0"/>
          <w:numId w:val="26"/>
        </w:numPr>
        <w:rPr>
          <w:rFonts w:ascii="Arial" w:hAnsi="Arial" w:cs="Arial"/>
          <w:sz w:val="28"/>
          <w:szCs w:val="28"/>
        </w:rPr>
      </w:pPr>
      <w:r w:rsidRPr="009F6150">
        <w:rPr>
          <w:rFonts w:ascii="Arial" w:hAnsi="Arial" w:cs="Arial"/>
          <w:sz w:val="28"/>
          <w:szCs w:val="28"/>
        </w:rPr>
        <w:t xml:space="preserve">Meeting set with DHCS team on Friday, November 22. </w:t>
      </w:r>
    </w:p>
    <w:p w14:paraId="62896D68" w14:textId="77777777" w:rsidR="009F6150" w:rsidRPr="009F6150" w:rsidRDefault="009F6150" w:rsidP="009F6150">
      <w:pPr>
        <w:rPr>
          <w:rFonts w:ascii="Arial" w:hAnsi="Arial" w:cs="Arial"/>
          <w:sz w:val="28"/>
          <w:szCs w:val="28"/>
        </w:rPr>
      </w:pPr>
      <w:r w:rsidRPr="009F6150">
        <w:rPr>
          <w:rFonts w:ascii="Arial" w:hAnsi="Arial" w:cs="Arial"/>
          <w:sz w:val="28"/>
          <w:szCs w:val="28"/>
        </w:rPr>
        <w:t>Work In Progress – Part V</w:t>
      </w:r>
    </w:p>
    <w:p w14:paraId="4D37240B" w14:textId="77777777" w:rsidR="009F6150" w:rsidRPr="009F6150" w:rsidRDefault="009F6150" w:rsidP="00D47C2A">
      <w:pPr>
        <w:numPr>
          <w:ilvl w:val="0"/>
          <w:numId w:val="27"/>
        </w:numPr>
        <w:rPr>
          <w:rFonts w:ascii="Arial" w:hAnsi="Arial" w:cs="Arial"/>
          <w:sz w:val="28"/>
          <w:szCs w:val="28"/>
        </w:rPr>
      </w:pPr>
      <w:r w:rsidRPr="009F6150">
        <w:rPr>
          <w:rFonts w:ascii="Arial" w:hAnsi="Arial" w:cs="Arial"/>
          <w:sz w:val="28"/>
          <w:szCs w:val="28"/>
        </w:rPr>
        <w:t xml:space="preserve">Follow-up on Online Brain Injury Screening and Support System (OBISSS) Process </w:t>
      </w:r>
    </w:p>
    <w:p w14:paraId="576E9E19" w14:textId="77777777" w:rsidR="009F6150" w:rsidRPr="009F6150" w:rsidRDefault="009F6150" w:rsidP="00D47C2A">
      <w:pPr>
        <w:numPr>
          <w:ilvl w:val="0"/>
          <w:numId w:val="27"/>
        </w:numPr>
        <w:rPr>
          <w:rFonts w:ascii="Arial" w:hAnsi="Arial" w:cs="Arial"/>
          <w:sz w:val="28"/>
          <w:szCs w:val="28"/>
        </w:rPr>
      </w:pPr>
      <w:r w:rsidRPr="009F6150">
        <w:rPr>
          <w:rFonts w:ascii="Arial" w:hAnsi="Arial" w:cs="Arial"/>
          <w:sz w:val="28"/>
          <w:szCs w:val="28"/>
        </w:rPr>
        <w:t>Completed interest form to get more information on OBISSS and cost information.</w:t>
      </w:r>
    </w:p>
    <w:p w14:paraId="49B418B2" w14:textId="77777777" w:rsidR="009F6150" w:rsidRPr="009F6150" w:rsidRDefault="009F6150" w:rsidP="00D47C2A">
      <w:pPr>
        <w:numPr>
          <w:ilvl w:val="0"/>
          <w:numId w:val="27"/>
        </w:numPr>
        <w:rPr>
          <w:rFonts w:ascii="Arial" w:hAnsi="Arial" w:cs="Arial"/>
          <w:sz w:val="28"/>
          <w:szCs w:val="28"/>
        </w:rPr>
      </w:pPr>
      <w:r w:rsidRPr="009F6150">
        <w:rPr>
          <w:rFonts w:ascii="Arial" w:hAnsi="Arial" w:cs="Arial"/>
          <w:sz w:val="28"/>
          <w:szCs w:val="28"/>
        </w:rPr>
        <w:t>Increase out-of-state travel to more than one TBI Advisory Board member</w:t>
      </w:r>
    </w:p>
    <w:p w14:paraId="1D2448EC" w14:textId="77777777" w:rsidR="009F6150" w:rsidRPr="009F6150" w:rsidRDefault="009F6150" w:rsidP="00D47C2A">
      <w:pPr>
        <w:numPr>
          <w:ilvl w:val="0"/>
          <w:numId w:val="27"/>
        </w:numPr>
        <w:rPr>
          <w:rFonts w:ascii="Arial" w:hAnsi="Arial" w:cs="Arial"/>
          <w:sz w:val="28"/>
          <w:szCs w:val="28"/>
        </w:rPr>
      </w:pPr>
      <w:r w:rsidRPr="009F6150">
        <w:rPr>
          <w:rFonts w:ascii="Arial" w:hAnsi="Arial" w:cs="Arial"/>
          <w:sz w:val="28"/>
          <w:szCs w:val="28"/>
        </w:rPr>
        <w:t>No limit with grant</w:t>
      </w:r>
    </w:p>
    <w:p w14:paraId="140E3A90" w14:textId="77777777" w:rsidR="009F6150" w:rsidRPr="009F6150" w:rsidRDefault="009F6150" w:rsidP="00D47C2A">
      <w:pPr>
        <w:numPr>
          <w:ilvl w:val="0"/>
          <w:numId w:val="27"/>
        </w:numPr>
        <w:rPr>
          <w:rFonts w:ascii="Arial" w:hAnsi="Arial" w:cs="Arial"/>
          <w:sz w:val="28"/>
          <w:szCs w:val="28"/>
        </w:rPr>
      </w:pPr>
      <w:r w:rsidRPr="009F6150">
        <w:rPr>
          <w:rFonts w:ascii="Arial" w:hAnsi="Arial" w:cs="Arial"/>
          <w:sz w:val="28"/>
          <w:szCs w:val="28"/>
        </w:rPr>
        <w:t>Need to be an advisory board decision</w:t>
      </w:r>
    </w:p>
    <w:p w14:paraId="00E95BF7" w14:textId="77777777" w:rsidR="009F6150" w:rsidRPr="009F6150" w:rsidRDefault="009F6150" w:rsidP="00D47C2A">
      <w:pPr>
        <w:numPr>
          <w:ilvl w:val="0"/>
          <w:numId w:val="27"/>
        </w:numPr>
        <w:rPr>
          <w:rFonts w:ascii="Arial" w:hAnsi="Arial" w:cs="Arial"/>
          <w:sz w:val="28"/>
          <w:szCs w:val="28"/>
        </w:rPr>
      </w:pPr>
      <w:r w:rsidRPr="009F6150">
        <w:rPr>
          <w:rFonts w:ascii="Arial" w:hAnsi="Arial" w:cs="Arial"/>
          <w:sz w:val="28"/>
          <w:szCs w:val="28"/>
        </w:rPr>
        <w:t xml:space="preserve">Will inquire if this can be approved for this State fiscal year. </w:t>
      </w:r>
    </w:p>
    <w:p w14:paraId="1379C84F" w14:textId="77777777" w:rsidR="009F6150" w:rsidRPr="009F6150" w:rsidRDefault="009F6150" w:rsidP="009F6150">
      <w:pPr>
        <w:rPr>
          <w:rFonts w:ascii="Arial" w:hAnsi="Arial" w:cs="Arial"/>
          <w:sz w:val="28"/>
          <w:szCs w:val="28"/>
        </w:rPr>
      </w:pPr>
      <w:r w:rsidRPr="009F6150">
        <w:rPr>
          <w:rFonts w:ascii="Arial" w:hAnsi="Arial" w:cs="Arial"/>
          <w:sz w:val="28"/>
          <w:szCs w:val="28"/>
        </w:rPr>
        <w:t>Work In Progress – Part VI</w:t>
      </w:r>
    </w:p>
    <w:p w14:paraId="42062D4E" w14:textId="77777777" w:rsidR="009F6150" w:rsidRPr="009F6150" w:rsidRDefault="009F6150" w:rsidP="00D47C2A">
      <w:pPr>
        <w:numPr>
          <w:ilvl w:val="0"/>
          <w:numId w:val="28"/>
        </w:numPr>
        <w:rPr>
          <w:rFonts w:ascii="Arial" w:hAnsi="Arial" w:cs="Arial"/>
          <w:sz w:val="28"/>
          <w:szCs w:val="28"/>
        </w:rPr>
      </w:pPr>
      <w:r w:rsidRPr="009F6150">
        <w:rPr>
          <w:rFonts w:ascii="Arial" w:hAnsi="Arial" w:cs="Arial"/>
          <w:sz w:val="28"/>
          <w:szCs w:val="28"/>
        </w:rPr>
        <w:t xml:space="preserve">Revisit Medicaid Administrative Claiming </w:t>
      </w:r>
    </w:p>
    <w:p w14:paraId="0204EDEE" w14:textId="77777777" w:rsidR="009F6150" w:rsidRPr="009F6150" w:rsidRDefault="009F6150" w:rsidP="00D47C2A">
      <w:pPr>
        <w:numPr>
          <w:ilvl w:val="0"/>
          <w:numId w:val="28"/>
        </w:numPr>
        <w:rPr>
          <w:rFonts w:ascii="Arial" w:hAnsi="Arial" w:cs="Arial"/>
          <w:sz w:val="28"/>
          <w:szCs w:val="28"/>
        </w:rPr>
      </w:pPr>
      <w:r w:rsidRPr="009F6150">
        <w:rPr>
          <w:rFonts w:ascii="Arial" w:hAnsi="Arial" w:cs="Arial"/>
          <w:sz w:val="28"/>
          <w:szCs w:val="28"/>
        </w:rPr>
        <w:t xml:space="preserve">No updates. </w:t>
      </w:r>
    </w:p>
    <w:p w14:paraId="12288480" w14:textId="77777777" w:rsidR="009F6150" w:rsidRPr="009F6150" w:rsidRDefault="009F6150" w:rsidP="00D47C2A">
      <w:pPr>
        <w:numPr>
          <w:ilvl w:val="0"/>
          <w:numId w:val="28"/>
        </w:numPr>
        <w:rPr>
          <w:rFonts w:ascii="Arial" w:hAnsi="Arial" w:cs="Arial"/>
          <w:sz w:val="28"/>
          <w:szCs w:val="28"/>
        </w:rPr>
      </w:pPr>
      <w:r w:rsidRPr="009F6150">
        <w:rPr>
          <w:rFonts w:ascii="Arial" w:hAnsi="Arial" w:cs="Arial"/>
          <w:sz w:val="28"/>
          <w:szCs w:val="28"/>
        </w:rPr>
        <w:lastRenderedPageBreak/>
        <w:t>Hire for the TBI Advisory Board staff position.</w:t>
      </w:r>
    </w:p>
    <w:bookmarkEnd w:id="3"/>
    <w:p w14:paraId="376FEF74" w14:textId="77777777" w:rsidR="009F6150" w:rsidRPr="009F6150" w:rsidRDefault="009F6150" w:rsidP="009F6150">
      <w:pPr>
        <w:rPr>
          <w:rFonts w:ascii="Arial" w:hAnsi="Arial" w:cs="Arial"/>
          <w:sz w:val="28"/>
          <w:szCs w:val="28"/>
        </w:rPr>
      </w:pPr>
    </w:p>
    <w:p w14:paraId="64A131E2" w14:textId="2978840A" w:rsidR="00B47D81" w:rsidRPr="001B6477" w:rsidRDefault="00B47D81" w:rsidP="0014150E">
      <w:pPr>
        <w:rPr>
          <w:rFonts w:ascii="Arial" w:hAnsi="Arial" w:cs="Arial"/>
          <w:sz w:val="28"/>
          <w:szCs w:val="28"/>
        </w:rPr>
      </w:pPr>
    </w:p>
    <w:p w14:paraId="23742473" w14:textId="32B4FED6" w:rsidR="00AB0C6A" w:rsidRPr="001B6477" w:rsidRDefault="003F3F07" w:rsidP="0014150E">
      <w:pPr>
        <w:rPr>
          <w:rFonts w:ascii="Arial" w:hAnsi="Arial" w:cs="Arial"/>
          <w:sz w:val="28"/>
          <w:szCs w:val="28"/>
        </w:rPr>
      </w:pPr>
      <w:r w:rsidRPr="001B6477">
        <w:rPr>
          <w:rFonts w:ascii="Arial" w:hAnsi="Arial" w:cs="Arial"/>
          <w:sz w:val="28"/>
          <w:szCs w:val="28"/>
        </w:rPr>
        <w:t xml:space="preserve"> </w:t>
      </w:r>
    </w:p>
    <w:p w14:paraId="52986826" w14:textId="7AB63C6B" w:rsidR="00AB0C6A" w:rsidRPr="001B6477" w:rsidRDefault="00AB0C6A" w:rsidP="00AB0C6A">
      <w:pPr>
        <w:rPr>
          <w:rFonts w:ascii="Arial" w:hAnsi="Arial" w:cs="Arial"/>
          <w:sz w:val="28"/>
          <w:szCs w:val="28"/>
        </w:rPr>
      </w:pPr>
      <w:r w:rsidRPr="001B6477">
        <w:rPr>
          <w:rFonts w:ascii="Arial" w:hAnsi="Arial" w:cs="Arial"/>
          <w:b/>
          <w:bCs/>
          <w:sz w:val="28"/>
          <w:szCs w:val="28"/>
        </w:rPr>
        <w:t>Committee Comments:</w:t>
      </w:r>
      <w:r w:rsidR="00210EA9" w:rsidRPr="001B6477">
        <w:rPr>
          <w:rFonts w:ascii="Arial" w:hAnsi="Arial" w:cs="Arial"/>
          <w:b/>
          <w:bCs/>
          <w:sz w:val="28"/>
          <w:szCs w:val="28"/>
        </w:rPr>
        <w:t xml:space="preserve"> </w:t>
      </w:r>
      <w:r w:rsidR="00210EA9" w:rsidRPr="001B6477">
        <w:rPr>
          <w:rFonts w:ascii="Arial" w:hAnsi="Arial" w:cs="Arial"/>
          <w:sz w:val="28"/>
          <w:szCs w:val="28"/>
        </w:rPr>
        <w:t>Todd Higgins and Daniel Ignacio volunteered to meet with San Diego State University to discuss Needs Assessment</w:t>
      </w:r>
      <w:r w:rsidR="00980B45" w:rsidRPr="001B6477">
        <w:rPr>
          <w:rFonts w:ascii="Arial" w:hAnsi="Arial" w:cs="Arial"/>
          <w:sz w:val="28"/>
          <w:szCs w:val="28"/>
        </w:rPr>
        <w:t>.</w:t>
      </w:r>
    </w:p>
    <w:p w14:paraId="5970AC8C" w14:textId="630A3042" w:rsidR="00AB0C6A" w:rsidRPr="001B6477" w:rsidRDefault="00AB0C6A" w:rsidP="00AB0C6A">
      <w:pPr>
        <w:rPr>
          <w:rFonts w:ascii="Arial" w:hAnsi="Arial" w:cs="Arial"/>
          <w:sz w:val="28"/>
          <w:szCs w:val="28"/>
        </w:rPr>
      </w:pPr>
      <w:r w:rsidRPr="001B6477">
        <w:rPr>
          <w:rFonts w:ascii="Arial" w:hAnsi="Arial" w:cs="Arial"/>
          <w:b/>
          <w:bCs/>
          <w:sz w:val="28"/>
          <w:szCs w:val="28"/>
        </w:rPr>
        <w:t xml:space="preserve">Public Comments:  </w:t>
      </w:r>
      <w:r w:rsidR="00210EA9" w:rsidRPr="001B6477">
        <w:rPr>
          <w:rFonts w:ascii="Arial" w:hAnsi="Arial" w:cs="Arial"/>
          <w:sz w:val="28"/>
          <w:szCs w:val="28"/>
        </w:rPr>
        <w:t>None</w:t>
      </w:r>
      <w:r w:rsidRPr="001B6477">
        <w:rPr>
          <w:rFonts w:ascii="Arial" w:hAnsi="Arial" w:cs="Arial"/>
          <w:sz w:val="28"/>
          <w:szCs w:val="28"/>
        </w:rPr>
        <w:t>.</w:t>
      </w:r>
    </w:p>
    <w:p w14:paraId="5127F76D" w14:textId="77777777" w:rsidR="00B971E1" w:rsidRPr="001B6477" w:rsidRDefault="00B971E1" w:rsidP="00AF2C87">
      <w:pPr>
        <w:rPr>
          <w:rFonts w:ascii="Arial" w:hAnsi="Arial" w:cs="Arial"/>
          <w:sz w:val="28"/>
          <w:szCs w:val="28"/>
        </w:rPr>
      </w:pPr>
    </w:p>
    <w:p w14:paraId="044FCD9E" w14:textId="77777777" w:rsidR="00B971E1" w:rsidRPr="001B6477" w:rsidRDefault="00B971E1" w:rsidP="00B971E1">
      <w:pPr>
        <w:rPr>
          <w:rFonts w:ascii="Arial" w:hAnsi="Arial" w:cs="Arial"/>
          <w:b/>
          <w:bCs/>
          <w:sz w:val="28"/>
          <w:szCs w:val="28"/>
        </w:rPr>
      </w:pPr>
      <w:r w:rsidRPr="001B6477">
        <w:rPr>
          <w:rFonts w:ascii="Arial" w:hAnsi="Arial" w:cs="Arial"/>
          <w:b/>
          <w:bCs/>
          <w:sz w:val="28"/>
          <w:szCs w:val="28"/>
        </w:rPr>
        <w:t>Committee Projects</w:t>
      </w:r>
    </w:p>
    <w:p w14:paraId="25DC6C42" w14:textId="023C4E95" w:rsidR="00206689" w:rsidRPr="001B6477" w:rsidRDefault="00206689" w:rsidP="00B971E1">
      <w:pPr>
        <w:rPr>
          <w:rFonts w:ascii="Arial" w:hAnsi="Arial" w:cs="Arial"/>
          <w:b/>
          <w:bCs/>
          <w:sz w:val="28"/>
          <w:szCs w:val="28"/>
        </w:rPr>
      </w:pPr>
      <w:r w:rsidRPr="001B6477">
        <w:rPr>
          <w:rFonts w:ascii="Arial" w:hAnsi="Arial" w:cs="Arial"/>
          <w:b/>
          <w:bCs/>
          <w:sz w:val="28"/>
          <w:szCs w:val="28"/>
        </w:rPr>
        <w:t>ACL Grant:</w:t>
      </w:r>
    </w:p>
    <w:p w14:paraId="6DC0DC01" w14:textId="7EFE2C4D" w:rsidR="00210EA9" w:rsidRPr="001B6477" w:rsidRDefault="00206689" w:rsidP="00B971E1">
      <w:pPr>
        <w:rPr>
          <w:rFonts w:ascii="Arial" w:hAnsi="Arial" w:cs="Arial"/>
          <w:sz w:val="28"/>
          <w:szCs w:val="28"/>
        </w:rPr>
      </w:pPr>
      <w:r w:rsidRPr="001B6477">
        <w:rPr>
          <w:rFonts w:ascii="Arial" w:hAnsi="Arial" w:cs="Arial"/>
          <w:sz w:val="28"/>
          <w:szCs w:val="28"/>
        </w:rPr>
        <w:t>Dr. Daniel Ignacio reviewed the purpose of the ACL Grant</w:t>
      </w:r>
      <w:r w:rsidR="00210EA9" w:rsidRPr="001B6477">
        <w:rPr>
          <w:rFonts w:ascii="Arial" w:hAnsi="Arial" w:cs="Arial"/>
          <w:sz w:val="28"/>
          <w:szCs w:val="28"/>
        </w:rPr>
        <w:t xml:space="preserve"> and reviewed updates on the Needs Assessment project</w:t>
      </w:r>
    </w:p>
    <w:p w14:paraId="44F9BB60" w14:textId="0102E50F" w:rsidR="00210EA9" w:rsidRPr="001B6477" w:rsidRDefault="00210EA9" w:rsidP="00B971E1">
      <w:pPr>
        <w:rPr>
          <w:rFonts w:ascii="Arial" w:hAnsi="Arial" w:cs="Arial"/>
          <w:sz w:val="28"/>
          <w:szCs w:val="28"/>
        </w:rPr>
      </w:pPr>
      <w:r w:rsidRPr="001B6477">
        <w:rPr>
          <w:rFonts w:ascii="Arial" w:hAnsi="Arial" w:cs="Arial"/>
          <w:sz w:val="28"/>
          <w:szCs w:val="28"/>
        </w:rPr>
        <w:t>Matt gave updates on the Education and Public Outreach Committee’s “TBI Basics” presentation.</w:t>
      </w:r>
    </w:p>
    <w:p w14:paraId="728799C2" w14:textId="34CE571F" w:rsidR="00210EA9" w:rsidRPr="001B6477" w:rsidRDefault="00210EA9" w:rsidP="00B971E1">
      <w:pPr>
        <w:rPr>
          <w:rFonts w:ascii="Arial" w:hAnsi="Arial" w:cs="Arial"/>
          <w:sz w:val="28"/>
          <w:szCs w:val="28"/>
        </w:rPr>
      </w:pPr>
      <w:r w:rsidRPr="001B6477">
        <w:rPr>
          <w:rFonts w:ascii="Arial" w:hAnsi="Arial" w:cs="Arial"/>
          <w:sz w:val="28"/>
          <w:szCs w:val="28"/>
        </w:rPr>
        <w:t>Matt gave updates on the EPOC’s TBI Resource Guide</w:t>
      </w:r>
    </w:p>
    <w:p w14:paraId="3FAB3BCC" w14:textId="7683C55F" w:rsidR="00210EA9" w:rsidRPr="001B6477" w:rsidRDefault="00210EA9" w:rsidP="00B971E1">
      <w:pPr>
        <w:rPr>
          <w:rFonts w:ascii="Arial" w:hAnsi="Arial" w:cs="Arial"/>
          <w:sz w:val="28"/>
          <w:szCs w:val="28"/>
        </w:rPr>
      </w:pPr>
      <w:r w:rsidRPr="001B6477">
        <w:rPr>
          <w:rFonts w:ascii="Arial" w:hAnsi="Arial" w:cs="Arial"/>
          <w:sz w:val="28"/>
          <w:szCs w:val="28"/>
        </w:rPr>
        <w:tab/>
        <w:t>Now uploaded to the DOR website</w:t>
      </w:r>
    </w:p>
    <w:p w14:paraId="4F2F3EFC" w14:textId="093616C4" w:rsidR="00210EA9" w:rsidRPr="001B6477" w:rsidRDefault="00210EA9" w:rsidP="00B971E1">
      <w:pPr>
        <w:rPr>
          <w:rFonts w:ascii="Arial" w:hAnsi="Arial" w:cs="Arial"/>
          <w:sz w:val="28"/>
          <w:szCs w:val="28"/>
        </w:rPr>
      </w:pPr>
      <w:r w:rsidRPr="001B6477">
        <w:rPr>
          <w:rFonts w:ascii="Arial" w:hAnsi="Arial" w:cs="Arial"/>
          <w:sz w:val="28"/>
          <w:szCs w:val="28"/>
        </w:rPr>
        <w:t>Daniel gave updates on the manuscript for publication in the Journal of Head Trauma Rehabilitation.</w:t>
      </w:r>
    </w:p>
    <w:p w14:paraId="6D934D23" w14:textId="77777777" w:rsidR="00206689" w:rsidRPr="001B6477" w:rsidRDefault="00206689" w:rsidP="00B971E1">
      <w:pPr>
        <w:rPr>
          <w:rFonts w:ascii="Arial" w:hAnsi="Arial" w:cs="Arial"/>
          <w:sz w:val="28"/>
          <w:szCs w:val="28"/>
        </w:rPr>
      </w:pPr>
    </w:p>
    <w:p w14:paraId="644B8CB9" w14:textId="5556D946" w:rsidR="00B971E1" w:rsidRPr="001B6477" w:rsidRDefault="00B971E1" w:rsidP="00206689">
      <w:pPr>
        <w:rPr>
          <w:rFonts w:ascii="Arial" w:hAnsi="Arial" w:cs="Arial"/>
          <w:b/>
          <w:bCs/>
          <w:sz w:val="28"/>
          <w:szCs w:val="28"/>
        </w:rPr>
      </w:pPr>
      <w:r w:rsidRPr="001B6477">
        <w:rPr>
          <w:rFonts w:ascii="Arial" w:hAnsi="Arial" w:cs="Arial"/>
          <w:b/>
          <w:bCs/>
          <w:sz w:val="28"/>
          <w:szCs w:val="28"/>
        </w:rPr>
        <w:t>Committee comments:</w:t>
      </w:r>
      <w:r w:rsidR="008A0853" w:rsidRPr="001B6477">
        <w:rPr>
          <w:rFonts w:ascii="Arial" w:hAnsi="Arial" w:cs="Arial"/>
          <w:sz w:val="28"/>
          <w:szCs w:val="28"/>
        </w:rPr>
        <w:t xml:space="preserve"> </w:t>
      </w:r>
      <w:r w:rsidR="0076141F" w:rsidRPr="001B6477">
        <w:rPr>
          <w:rFonts w:ascii="Arial" w:hAnsi="Arial" w:cs="Arial"/>
          <w:sz w:val="28"/>
          <w:szCs w:val="28"/>
        </w:rPr>
        <w:t>None</w:t>
      </w:r>
      <w:r w:rsidR="00FA631C" w:rsidRPr="001B6477">
        <w:rPr>
          <w:rFonts w:ascii="Arial" w:hAnsi="Arial" w:cs="Arial"/>
          <w:sz w:val="28"/>
          <w:szCs w:val="28"/>
        </w:rPr>
        <w:t>.</w:t>
      </w:r>
    </w:p>
    <w:p w14:paraId="4DFD2A62" w14:textId="0DFFAC9B" w:rsidR="00B971E1" w:rsidRPr="001B6477" w:rsidRDefault="00B971E1" w:rsidP="00206689">
      <w:pPr>
        <w:rPr>
          <w:rFonts w:ascii="Arial" w:hAnsi="Arial" w:cs="Arial"/>
          <w:sz w:val="28"/>
          <w:szCs w:val="28"/>
        </w:rPr>
      </w:pPr>
      <w:r w:rsidRPr="001B6477">
        <w:rPr>
          <w:rFonts w:ascii="Arial" w:hAnsi="Arial" w:cs="Arial"/>
          <w:b/>
          <w:bCs/>
          <w:sz w:val="28"/>
          <w:szCs w:val="28"/>
        </w:rPr>
        <w:t>Public comments:</w:t>
      </w:r>
      <w:r w:rsidR="00FA631C" w:rsidRPr="001B6477">
        <w:rPr>
          <w:rFonts w:ascii="Arial" w:hAnsi="Arial" w:cs="Arial"/>
          <w:sz w:val="28"/>
          <w:szCs w:val="28"/>
        </w:rPr>
        <w:t xml:space="preserve"> </w:t>
      </w:r>
      <w:r w:rsidR="00210EA9" w:rsidRPr="001B6477">
        <w:rPr>
          <w:rFonts w:ascii="Arial" w:hAnsi="Arial" w:cs="Arial"/>
          <w:sz w:val="28"/>
          <w:szCs w:val="28"/>
        </w:rPr>
        <w:t>Dan Clark asked when the CATBI reports would be available to the public; the reports are currently undergoing de-identification and will be available immediately afterward</w:t>
      </w:r>
      <w:r w:rsidR="00206689" w:rsidRPr="001B6477">
        <w:rPr>
          <w:rFonts w:ascii="Arial" w:hAnsi="Arial" w:cs="Arial"/>
          <w:sz w:val="28"/>
          <w:szCs w:val="28"/>
        </w:rPr>
        <w:t>.</w:t>
      </w:r>
    </w:p>
    <w:p w14:paraId="77F06A5F" w14:textId="77777777" w:rsidR="00206689" w:rsidRPr="001B6477" w:rsidRDefault="00206689" w:rsidP="00206689">
      <w:pPr>
        <w:rPr>
          <w:rFonts w:ascii="Arial" w:hAnsi="Arial" w:cs="Arial"/>
          <w:sz w:val="28"/>
          <w:szCs w:val="28"/>
        </w:rPr>
      </w:pPr>
    </w:p>
    <w:p w14:paraId="1F158F35" w14:textId="77777777" w:rsidR="00056337" w:rsidRPr="001B6477" w:rsidRDefault="00056337" w:rsidP="00056337">
      <w:pPr>
        <w:rPr>
          <w:rFonts w:ascii="Arial" w:hAnsi="Arial" w:cs="Arial"/>
          <w:b/>
          <w:bCs/>
          <w:sz w:val="28"/>
          <w:szCs w:val="28"/>
        </w:rPr>
      </w:pPr>
      <w:r w:rsidRPr="001B6477">
        <w:rPr>
          <w:rFonts w:ascii="Arial" w:hAnsi="Arial" w:cs="Arial"/>
          <w:b/>
          <w:bCs/>
          <w:sz w:val="28"/>
          <w:szCs w:val="28"/>
        </w:rPr>
        <w:t>Future Meeting Dates</w:t>
      </w:r>
    </w:p>
    <w:p w14:paraId="1923B0E9" w14:textId="6A3C115E" w:rsidR="00056337" w:rsidRPr="001B6477" w:rsidRDefault="00056337" w:rsidP="00D47C2A">
      <w:pPr>
        <w:numPr>
          <w:ilvl w:val="0"/>
          <w:numId w:val="3"/>
        </w:numPr>
        <w:rPr>
          <w:rFonts w:ascii="Arial" w:hAnsi="Arial" w:cs="Arial"/>
          <w:sz w:val="28"/>
          <w:szCs w:val="28"/>
        </w:rPr>
      </w:pPr>
      <w:bookmarkStart w:id="4" w:name="_Hlk146027421"/>
      <w:r w:rsidRPr="001B6477">
        <w:rPr>
          <w:rFonts w:ascii="Arial" w:hAnsi="Arial" w:cs="Arial"/>
          <w:sz w:val="28"/>
          <w:szCs w:val="28"/>
        </w:rPr>
        <w:t xml:space="preserve">TBI Board Meeting – </w:t>
      </w:r>
      <w:r w:rsidR="008C237E" w:rsidRPr="001B6477">
        <w:rPr>
          <w:rFonts w:ascii="Arial" w:hAnsi="Arial" w:cs="Arial"/>
          <w:sz w:val="28"/>
          <w:szCs w:val="28"/>
        </w:rPr>
        <w:t>January 9, 2025</w:t>
      </w:r>
    </w:p>
    <w:p w14:paraId="1BED0EB8" w14:textId="6302EF81" w:rsidR="00B155AE" w:rsidRPr="001B6477" w:rsidRDefault="00056337" w:rsidP="00D47C2A">
      <w:pPr>
        <w:numPr>
          <w:ilvl w:val="0"/>
          <w:numId w:val="3"/>
        </w:numPr>
        <w:rPr>
          <w:rFonts w:ascii="Arial" w:hAnsi="Arial" w:cs="Arial"/>
          <w:sz w:val="28"/>
          <w:szCs w:val="28"/>
        </w:rPr>
      </w:pPr>
      <w:r w:rsidRPr="001B6477">
        <w:rPr>
          <w:rFonts w:ascii="Arial" w:hAnsi="Arial" w:cs="Arial"/>
          <w:sz w:val="28"/>
          <w:szCs w:val="28"/>
        </w:rPr>
        <w:t>TBI Board Committees –</w:t>
      </w:r>
      <w:r w:rsidR="00B805D6" w:rsidRPr="001B6477">
        <w:rPr>
          <w:rFonts w:ascii="Arial" w:hAnsi="Arial" w:cs="Arial"/>
          <w:sz w:val="28"/>
          <w:szCs w:val="28"/>
        </w:rPr>
        <w:t>January 27, 2025</w:t>
      </w:r>
    </w:p>
    <w:p w14:paraId="49A0FE18" w14:textId="77777777" w:rsidR="00BB385F" w:rsidRPr="001B6477" w:rsidRDefault="00BB385F" w:rsidP="00BB385F">
      <w:pPr>
        <w:ind w:left="360"/>
        <w:rPr>
          <w:rFonts w:ascii="Arial" w:hAnsi="Arial" w:cs="Arial"/>
          <w:sz w:val="28"/>
          <w:szCs w:val="28"/>
        </w:rPr>
      </w:pPr>
    </w:p>
    <w:p w14:paraId="305A952A" w14:textId="6DCC4B2A" w:rsidR="00B155AE" w:rsidRPr="001B6477" w:rsidRDefault="00B155AE" w:rsidP="00B155AE">
      <w:pPr>
        <w:ind w:left="720"/>
        <w:rPr>
          <w:rFonts w:ascii="Arial" w:hAnsi="Arial" w:cs="Arial"/>
          <w:b/>
          <w:bCs/>
          <w:sz w:val="28"/>
          <w:szCs w:val="28"/>
        </w:rPr>
      </w:pPr>
      <w:r w:rsidRPr="001B6477">
        <w:rPr>
          <w:rFonts w:ascii="Arial" w:hAnsi="Arial" w:cs="Arial"/>
          <w:b/>
          <w:bCs/>
          <w:sz w:val="28"/>
          <w:szCs w:val="28"/>
        </w:rPr>
        <w:t>Committee comments:</w:t>
      </w:r>
      <w:r w:rsidRPr="001B6477">
        <w:rPr>
          <w:rFonts w:ascii="Arial" w:hAnsi="Arial" w:cs="Arial"/>
          <w:sz w:val="28"/>
          <w:szCs w:val="28"/>
        </w:rPr>
        <w:t xml:space="preserve"> None.</w:t>
      </w:r>
    </w:p>
    <w:p w14:paraId="754A72CE" w14:textId="37555BCE" w:rsidR="00B155AE" w:rsidRPr="001B6477" w:rsidRDefault="00B155AE" w:rsidP="00B155AE">
      <w:pPr>
        <w:ind w:left="720"/>
        <w:rPr>
          <w:rFonts w:ascii="Arial" w:hAnsi="Arial" w:cs="Arial"/>
          <w:sz w:val="28"/>
          <w:szCs w:val="28"/>
        </w:rPr>
      </w:pPr>
      <w:r w:rsidRPr="001B6477">
        <w:rPr>
          <w:rFonts w:ascii="Arial" w:hAnsi="Arial" w:cs="Arial"/>
          <w:b/>
          <w:bCs/>
          <w:sz w:val="28"/>
          <w:szCs w:val="28"/>
        </w:rPr>
        <w:t>Public comments:</w:t>
      </w:r>
      <w:r w:rsidRPr="001B6477">
        <w:rPr>
          <w:rFonts w:ascii="Arial" w:hAnsi="Arial" w:cs="Arial"/>
          <w:sz w:val="28"/>
          <w:szCs w:val="28"/>
        </w:rPr>
        <w:t xml:space="preserve"> </w:t>
      </w:r>
      <w:r w:rsidR="00BB21C8" w:rsidRPr="001B6477">
        <w:rPr>
          <w:rFonts w:ascii="Arial" w:hAnsi="Arial" w:cs="Arial"/>
          <w:sz w:val="28"/>
          <w:szCs w:val="28"/>
        </w:rPr>
        <w:t>None</w:t>
      </w:r>
      <w:r w:rsidR="001C2870" w:rsidRPr="001B6477">
        <w:rPr>
          <w:rFonts w:ascii="Arial" w:hAnsi="Arial" w:cs="Arial"/>
          <w:sz w:val="28"/>
          <w:szCs w:val="28"/>
        </w:rPr>
        <w:t>.</w:t>
      </w:r>
    </w:p>
    <w:p w14:paraId="56A6D9DB" w14:textId="77777777" w:rsidR="001C2870" w:rsidRPr="001B6477" w:rsidRDefault="001C2870" w:rsidP="00B155AE">
      <w:pPr>
        <w:ind w:left="720"/>
        <w:rPr>
          <w:rFonts w:ascii="Arial" w:hAnsi="Arial" w:cs="Arial"/>
          <w:sz w:val="28"/>
          <w:szCs w:val="28"/>
        </w:rPr>
      </w:pPr>
    </w:p>
    <w:bookmarkEnd w:id="4"/>
    <w:p w14:paraId="1B5BD2BA" w14:textId="77777777" w:rsidR="00056337" w:rsidRPr="001B6477" w:rsidRDefault="00056337" w:rsidP="00056337">
      <w:pPr>
        <w:rPr>
          <w:rFonts w:ascii="Arial" w:hAnsi="Arial" w:cs="Arial"/>
          <w:b/>
          <w:bCs/>
          <w:sz w:val="28"/>
          <w:szCs w:val="28"/>
        </w:rPr>
      </w:pPr>
      <w:r w:rsidRPr="001B6477">
        <w:rPr>
          <w:rFonts w:ascii="Arial" w:hAnsi="Arial" w:cs="Arial"/>
          <w:b/>
          <w:bCs/>
          <w:sz w:val="28"/>
          <w:szCs w:val="28"/>
        </w:rPr>
        <w:t>Adjournment</w:t>
      </w:r>
    </w:p>
    <w:p w14:paraId="1AD93C56" w14:textId="58FCF883" w:rsidR="00AC36A1" w:rsidRPr="001B6477" w:rsidRDefault="00210EA9" w:rsidP="002E581B">
      <w:pPr>
        <w:pBdr>
          <w:bottom w:val="single" w:sz="4" w:space="1" w:color="auto"/>
        </w:pBdr>
        <w:rPr>
          <w:rFonts w:ascii="Arial" w:hAnsi="Arial" w:cs="Arial"/>
          <w:sz w:val="28"/>
          <w:szCs w:val="28"/>
        </w:rPr>
      </w:pPr>
      <w:r w:rsidRPr="001B6477">
        <w:rPr>
          <w:rFonts w:ascii="Arial" w:hAnsi="Arial" w:cs="Arial"/>
          <w:sz w:val="28"/>
          <w:szCs w:val="28"/>
        </w:rPr>
        <w:t xml:space="preserve">Todd Higgins motioned to adjourn; Ryan Johnson seconded. </w:t>
      </w:r>
      <w:r w:rsidR="00CA3F34" w:rsidRPr="001B6477">
        <w:rPr>
          <w:rFonts w:ascii="Arial" w:hAnsi="Arial" w:cs="Arial"/>
          <w:sz w:val="28"/>
          <w:szCs w:val="28"/>
        </w:rPr>
        <w:t xml:space="preserve">The meeting ended at </w:t>
      </w:r>
      <w:r w:rsidR="001C2870" w:rsidRPr="001B6477">
        <w:rPr>
          <w:rFonts w:ascii="Arial" w:hAnsi="Arial" w:cs="Arial"/>
          <w:sz w:val="28"/>
          <w:szCs w:val="28"/>
        </w:rPr>
        <w:t>10:</w:t>
      </w:r>
      <w:r w:rsidRPr="001B6477">
        <w:rPr>
          <w:rFonts w:ascii="Arial" w:hAnsi="Arial" w:cs="Arial"/>
          <w:sz w:val="28"/>
          <w:szCs w:val="28"/>
        </w:rPr>
        <w:t>16</w:t>
      </w:r>
      <w:r w:rsidR="00CA3F34" w:rsidRPr="001B6477">
        <w:rPr>
          <w:rFonts w:ascii="Arial" w:hAnsi="Arial" w:cs="Arial"/>
          <w:sz w:val="28"/>
          <w:szCs w:val="28"/>
        </w:rPr>
        <w:t>am</w:t>
      </w:r>
      <w:r w:rsidR="00D66752" w:rsidRPr="001B6477">
        <w:rPr>
          <w:rFonts w:ascii="Arial" w:hAnsi="Arial" w:cs="Arial"/>
          <w:sz w:val="28"/>
          <w:szCs w:val="28"/>
        </w:rPr>
        <w:t>.</w:t>
      </w:r>
    </w:p>
    <w:p w14:paraId="5B2E76E1" w14:textId="77777777" w:rsidR="00D66752" w:rsidRPr="001B6477" w:rsidRDefault="00D66752" w:rsidP="00992B3A">
      <w:pPr>
        <w:rPr>
          <w:rFonts w:ascii="Arial" w:hAnsi="Arial" w:cs="Arial"/>
          <w:b/>
          <w:bCs/>
          <w:sz w:val="28"/>
          <w:szCs w:val="28"/>
          <w:u w:val="single"/>
        </w:rPr>
      </w:pPr>
    </w:p>
    <w:p w14:paraId="0C69CE04" w14:textId="3A0FF87E" w:rsidR="00A17342" w:rsidRPr="001B6477" w:rsidRDefault="00326FB7" w:rsidP="009847D4">
      <w:pPr>
        <w:jc w:val="center"/>
        <w:rPr>
          <w:rFonts w:ascii="Arial" w:hAnsi="Arial" w:cs="Arial"/>
          <w:b/>
          <w:bCs/>
          <w:sz w:val="28"/>
          <w:szCs w:val="28"/>
          <w:u w:val="single"/>
        </w:rPr>
      </w:pPr>
      <w:r w:rsidRPr="001B6477">
        <w:rPr>
          <w:rFonts w:ascii="Arial" w:hAnsi="Arial" w:cs="Arial"/>
          <w:b/>
          <w:bCs/>
          <w:sz w:val="28"/>
          <w:szCs w:val="28"/>
          <w:u w:val="single"/>
        </w:rPr>
        <w:t>Education and Public Outreach</w:t>
      </w:r>
      <w:r w:rsidR="001A32EB" w:rsidRPr="001B6477">
        <w:rPr>
          <w:rFonts w:ascii="Arial" w:hAnsi="Arial" w:cs="Arial"/>
          <w:b/>
          <w:bCs/>
          <w:sz w:val="28"/>
          <w:szCs w:val="28"/>
          <w:u w:val="single"/>
        </w:rPr>
        <w:t xml:space="preserve"> Committee</w:t>
      </w:r>
    </w:p>
    <w:p w14:paraId="0CF01441" w14:textId="02CEB54D" w:rsidR="001A32EB" w:rsidRPr="001B6477" w:rsidRDefault="001A32EB" w:rsidP="008B7F18">
      <w:pPr>
        <w:rPr>
          <w:rFonts w:ascii="Arial" w:hAnsi="Arial" w:cs="Arial"/>
          <w:sz w:val="28"/>
          <w:szCs w:val="28"/>
        </w:rPr>
      </w:pPr>
      <w:r w:rsidRPr="001B6477">
        <w:rPr>
          <w:rFonts w:ascii="Arial" w:hAnsi="Arial" w:cs="Arial"/>
          <w:sz w:val="28"/>
          <w:szCs w:val="28"/>
        </w:rPr>
        <w:t xml:space="preserve">Meeting </w:t>
      </w:r>
      <w:r w:rsidR="001B0989" w:rsidRPr="001B6477">
        <w:rPr>
          <w:rFonts w:ascii="Arial" w:hAnsi="Arial" w:cs="Arial"/>
          <w:sz w:val="28"/>
          <w:szCs w:val="28"/>
        </w:rPr>
        <w:t>began</w:t>
      </w:r>
      <w:r w:rsidRPr="001B6477">
        <w:rPr>
          <w:rFonts w:ascii="Arial" w:hAnsi="Arial" w:cs="Arial"/>
          <w:sz w:val="28"/>
          <w:szCs w:val="28"/>
        </w:rPr>
        <w:t xml:space="preserve"> at 1</w:t>
      </w:r>
      <w:r w:rsidR="00495C91" w:rsidRPr="001B6477">
        <w:rPr>
          <w:rFonts w:ascii="Arial" w:hAnsi="Arial" w:cs="Arial"/>
          <w:sz w:val="28"/>
          <w:szCs w:val="28"/>
        </w:rPr>
        <w:t>1</w:t>
      </w:r>
      <w:r w:rsidRPr="001B6477">
        <w:rPr>
          <w:rFonts w:ascii="Arial" w:hAnsi="Arial" w:cs="Arial"/>
          <w:sz w:val="28"/>
          <w:szCs w:val="28"/>
        </w:rPr>
        <w:t>:</w:t>
      </w:r>
      <w:r w:rsidR="001F43DE" w:rsidRPr="001B6477">
        <w:rPr>
          <w:rFonts w:ascii="Arial" w:hAnsi="Arial" w:cs="Arial"/>
          <w:sz w:val="28"/>
          <w:szCs w:val="28"/>
        </w:rPr>
        <w:t>10</w:t>
      </w:r>
      <w:r w:rsidR="00992B3A" w:rsidRPr="001B6477">
        <w:rPr>
          <w:rFonts w:ascii="Arial" w:hAnsi="Arial" w:cs="Arial"/>
          <w:sz w:val="28"/>
          <w:szCs w:val="28"/>
        </w:rPr>
        <w:t xml:space="preserve"> a.m.</w:t>
      </w:r>
      <w:r w:rsidRPr="001B6477">
        <w:rPr>
          <w:rFonts w:ascii="Arial" w:hAnsi="Arial" w:cs="Arial"/>
          <w:sz w:val="28"/>
          <w:szCs w:val="28"/>
        </w:rPr>
        <w:t xml:space="preserve"> by </w:t>
      </w:r>
      <w:r w:rsidR="001F43DE" w:rsidRPr="001B6477">
        <w:rPr>
          <w:rFonts w:ascii="Arial" w:hAnsi="Arial" w:cs="Arial"/>
          <w:sz w:val="28"/>
          <w:szCs w:val="28"/>
        </w:rPr>
        <w:t>Matthew Berube</w:t>
      </w:r>
      <w:r w:rsidR="00BB24EA" w:rsidRPr="001B6477">
        <w:rPr>
          <w:rFonts w:ascii="Arial" w:hAnsi="Arial" w:cs="Arial"/>
          <w:sz w:val="28"/>
          <w:szCs w:val="28"/>
        </w:rPr>
        <w:t>.</w:t>
      </w:r>
      <w:r w:rsidR="001B0989" w:rsidRPr="001B6477">
        <w:rPr>
          <w:rFonts w:ascii="Arial" w:hAnsi="Arial" w:cs="Arial"/>
          <w:sz w:val="28"/>
          <w:szCs w:val="28"/>
        </w:rPr>
        <w:t xml:space="preserve"> </w:t>
      </w:r>
      <w:r w:rsidR="00DB5237" w:rsidRPr="001B6477">
        <w:rPr>
          <w:rFonts w:ascii="Arial" w:hAnsi="Arial" w:cs="Arial"/>
          <w:sz w:val="28"/>
          <w:szCs w:val="28"/>
        </w:rPr>
        <w:t>Quorum was met.</w:t>
      </w:r>
      <w:r w:rsidR="00DB5237" w:rsidRPr="001B6477">
        <w:rPr>
          <w:rFonts w:ascii="Arial" w:hAnsi="Arial" w:cs="Arial"/>
          <w:b/>
          <w:bCs/>
          <w:sz w:val="28"/>
          <w:szCs w:val="28"/>
        </w:rPr>
        <w:t xml:space="preserve"> </w:t>
      </w:r>
    </w:p>
    <w:p w14:paraId="7466F1D2" w14:textId="7C16BA92" w:rsidR="00992B3A" w:rsidRPr="001B6477" w:rsidRDefault="00992B3A" w:rsidP="008B7F18">
      <w:pPr>
        <w:rPr>
          <w:rFonts w:ascii="Arial" w:hAnsi="Arial" w:cs="Arial"/>
          <w:sz w:val="28"/>
          <w:szCs w:val="28"/>
        </w:rPr>
      </w:pPr>
    </w:p>
    <w:p w14:paraId="0365C6D2" w14:textId="31C6917C" w:rsidR="00BF76CC" w:rsidRPr="001B6477" w:rsidRDefault="001A32EB" w:rsidP="00A06B3F">
      <w:pPr>
        <w:rPr>
          <w:rFonts w:ascii="Arial" w:hAnsi="Arial" w:cs="Arial"/>
          <w:b/>
          <w:bCs/>
          <w:sz w:val="28"/>
          <w:szCs w:val="28"/>
        </w:rPr>
      </w:pPr>
      <w:r w:rsidRPr="001B6477">
        <w:rPr>
          <w:rFonts w:ascii="Arial" w:hAnsi="Arial" w:cs="Arial"/>
          <w:b/>
          <w:bCs/>
          <w:sz w:val="28"/>
          <w:szCs w:val="28"/>
        </w:rPr>
        <w:t>Members Present</w:t>
      </w:r>
      <w:r w:rsidR="00AA5932" w:rsidRPr="001B6477">
        <w:rPr>
          <w:rFonts w:ascii="Arial" w:hAnsi="Arial" w:cs="Arial"/>
          <w:b/>
          <w:bCs/>
          <w:sz w:val="28"/>
          <w:szCs w:val="28"/>
        </w:rPr>
        <w:t xml:space="preserve"> </w:t>
      </w:r>
    </w:p>
    <w:p w14:paraId="7C8C6903" w14:textId="223B631D" w:rsidR="00DB5237" w:rsidRPr="001B6477" w:rsidRDefault="00B67862" w:rsidP="00D47C2A">
      <w:pPr>
        <w:pStyle w:val="ListParagraph"/>
        <w:numPr>
          <w:ilvl w:val="0"/>
          <w:numId w:val="3"/>
        </w:numPr>
        <w:spacing w:beforeLines="20" w:before="48" w:afterLines="20" w:after="48"/>
        <w:ind w:right="-89"/>
        <w:contextualSpacing w:val="0"/>
        <w:rPr>
          <w:rFonts w:ascii="Arial" w:hAnsi="Arial" w:cs="Arial"/>
          <w:sz w:val="28"/>
          <w:szCs w:val="28"/>
        </w:rPr>
      </w:pPr>
      <w:r w:rsidRPr="001B6477">
        <w:rPr>
          <w:rFonts w:ascii="Arial" w:hAnsi="Arial" w:cs="Arial"/>
          <w:sz w:val="28"/>
          <w:szCs w:val="28"/>
        </w:rPr>
        <w:lastRenderedPageBreak/>
        <w:t>Vince Martinez</w:t>
      </w:r>
      <w:r w:rsidR="006C55A7" w:rsidRPr="001B6477">
        <w:rPr>
          <w:rFonts w:ascii="Arial" w:hAnsi="Arial" w:cs="Arial"/>
          <w:sz w:val="28"/>
          <w:szCs w:val="28"/>
        </w:rPr>
        <w:t xml:space="preserve">, </w:t>
      </w:r>
      <w:r w:rsidR="001D3D11" w:rsidRPr="001B6477">
        <w:rPr>
          <w:rFonts w:ascii="Arial" w:hAnsi="Arial" w:cs="Arial"/>
          <w:sz w:val="28"/>
          <w:szCs w:val="28"/>
        </w:rPr>
        <w:t>TBI Survivor</w:t>
      </w:r>
      <w:r w:rsidRPr="001B6477">
        <w:rPr>
          <w:rFonts w:ascii="Arial" w:hAnsi="Arial" w:cs="Arial"/>
          <w:sz w:val="28"/>
          <w:szCs w:val="28"/>
        </w:rPr>
        <w:t xml:space="preserve"> </w:t>
      </w:r>
    </w:p>
    <w:p w14:paraId="1CFBDBC3" w14:textId="77777777" w:rsidR="002016A9" w:rsidRPr="001B6477" w:rsidRDefault="00B77D53" w:rsidP="00D47C2A">
      <w:pPr>
        <w:pStyle w:val="ListParagraph"/>
        <w:numPr>
          <w:ilvl w:val="0"/>
          <w:numId w:val="3"/>
        </w:numPr>
        <w:spacing w:beforeLines="20" w:before="48" w:afterLines="20" w:after="48"/>
        <w:ind w:right="-89"/>
        <w:contextualSpacing w:val="0"/>
        <w:rPr>
          <w:rFonts w:ascii="Arial" w:hAnsi="Arial" w:cs="Arial"/>
          <w:sz w:val="28"/>
          <w:szCs w:val="28"/>
        </w:rPr>
      </w:pPr>
      <w:r w:rsidRPr="001B6477">
        <w:rPr>
          <w:rFonts w:ascii="Arial" w:hAnsi="Arial" w:cs="Arial"/>
          <w:sz w:val="28"/>
          <w:szCs w:val="28"/>
        </w:rPr>
        <w:t>Theresa Woo, TBI Caregiver</w:t>
      </w:r>
    </w:p>
    <w:p w14:paraId="131B7646" w14:textId="01F4C6CB" w:rsidR="001F43DE" w:rsidRPr="001B6477" w:rsidRDefault="001F43DE" w:rsidP="00D47C2A">
      <w:pPr>
        <w:pStyle w:val="ListParagraph"/>
        <w:numPr>
          <w:ilvl w:val="0"/>
          <w:numId w:val="3"/>
        </w:numPr>
        <w:spacing w:beforeLines="20" w:before="48" w:afterLines="20" w:after="48"/>
        <w:ind w:right="-89"/>
        <w:contextualSpacing w:val="0"/>
        <w:rPr>
          <w:rFonts w:ascii="Arial" w:hAnsi="Arial" w:cs="Arial"/>
          <w:sz w:val="28"/>
          <w:szCs w:val="28"/>
        </w:rPr>
      </w:pPr>
      <w:r w:rsidRPr="001B6477">
        <w:rPr>
          <w:rFonts w:ascii="Arial" w:hAnsi="Arial" w:cs="Arial"/>
          <w:sz w:val="28"/>
          <w:szCs w:val="28"/>
        </w:rPr>
        <w:t>Dr. Steven Chan, Kaiser Permanente</w:t>
      </w:r>
      <w:r w:rsidR="006C5100" w:rsidRPr="001B6477">
        <w:rPr>
          <w:rFonts w:ascii="Arial" w:hAnsi="Arial" w:cs="Arial"/>
          <w:sz w:val="28"/>
          <w:szCs w:val="28"/>
        </w:rPr>
        <w:t xml:space="preserve"> [Off camera 12:10pm-12:25pm]</w:t>
      </w:r>
    </w:p>
    <w:p w14:paraId="2BF65697" w14:textId="27E07088" w:rsidR="001F43DE" w:rsidRPr="001B6477" w:rsidRDefault="001F43DE" w:rsidP="00D47C2A">
      <w:pPr>
        <w:pStyle w:val="ListParagraph"/>
        <w:numPr>
          <w:ilvl w:val="0"/>
          <w:numId w:val="3"/>
        </w:numPr>
        <w:spacing w:beforeLines="20" w:before="48" w:afterLines="20" w:after="48"/>
        <w:ind w:right="-89"/>
        <w:contextualSpacing w:val="0"/>
        <w:rPr>
          <w:rFonts w:ascii="Arial" w:hAnsi="Arial" w:cs="Arial"/>
          <w:sz w:val="28"/>
          <w:szCs w:val="28"/>
        </w:rPr>
      </w:pPr>
      <w:r w:rsidRPr="001B6477">
        <w:rPr>
          <w:rFonts w:ascii="Arial" w:hAnsi="Arial" w:cs="Arial"/>
          <w:sz w:val="28"/>
          <w:szCs w:val="28"/>
        </w:rPr>
        <w:t>Dr. Vivian Harvey, Educator and TBI Survivor</w:t>
      </w:r>
    </w:p>
    <w:p w14:paraId="1E74971E" w14:textId="72582479" w:rsidR="00EF6A18" w:rsidRPr="001B6477" w:rsidRDefault="001D2C16" w:rsidP="00EF6A18">
      <w:pPr>
        <w:adjustRightInd w:val="0"/>
        <w:snapToGrid w:val="0"/>
        <w:rPr>
          <w:rFonts w:ascii="Arial" w:hAnsi="Arial" w:cs="Arial"/>
          <w:b/>
          <w:bCs/>
          <w:sz w:val="28"/>
          <w:szCs w:val="28"/>
        </w:rPr>
      </w:pPr>
      <w:r w:rsidRPr="001B6477">
        <w:rPr>
          <w:rFonts w:ascii="Arial" w:hAnsi="Arial" w:cs="Arial"/>
          <w:b/>
          <w:bCs/>
          <w:sz w:val="28"/>
          <w:szCs w:val="28"/>
        </w:rPr>
        <w:t>Members not present</w:t>
      </w:r>
    </w:p>
    <w:p w14:paraId="60ACDDEB" w14:textId="77777777" w:rsidR="001F43DE" w:rsidRPr="001B6477" w:rsidRDefault="001F43DE" w:rsidP="001F43DE">
      <w:pPr>
        <w:pStyle w:val="ListParagraph"/>
        <w:numPr>
          <w:ilvl w:val="0"/>
          <w:numId w:val="3"/>
        </w:numPr>
        <w:adjustRightInd w:val="0"/>
        <w:snapToGrid w:val="0"/>
        <w:rPr>
          <w:rFonts w:ascii="Arial" w:hAnsi="Arial" w:cs="Arial"/>
          <w:sz w:val="28"/>
          <w:szCs w:val="28"/>
        </w:rPr>
      </w:pPr>
      <w:r w:rsidRPr="001B6477">
        <w:rPr>
          <w:rFonts w:ascii="Arial" w:hAnsi="Arial" w:cs="Arial"/>
          <w:sz w:val="28"/>
          <w:szCs w:val="28"/>
        </w:rPr>
        <w:t>Dr. Henry Huie, Santa Clara Valley Medical Chief of Brain Rehabilitation</w:t>
      </w:r>
    </w:p>
    <w:p w14:paraId="15278485" w14:textId="77777777" w:rsidR="001F43DE" w:rsidRPr="001B6477" w:rsidRDefault="001F43DE" w:rsidP="001F43DE">
      <w:pPr>
        <w:pStyle w:val="ListParagraph"/>
        <w:numPr>
          <w:ilvl w:val="0"/>
          <w:numId w:val="3"/>
        </w:numPr>
        <w:adjustRightInd w:val="0"/>
        <w:snapToGrid w:val="0"/>
        <w:rPr>
          <w:rFonts w:ascii="Arial" w:hAnsi="Arial" w:cs="Arial"/>
          <w:sz w:val="28"/>
          <w:szCs w:val="28"/>
        </w:rPr>
      </w:pPr>
      <w:r w:rsidRPr="001B6477">
        <w:rPr>
          <w:rFonts w:ascii="Arial" w:hAnsi="Arial" w:cs="Arial"/>
          <w:sz w:val="28"/>
          <w:szCs w:val="28"/>
        </w:rPr>
        <w:t>Heidi Frye, Independent Living Center of Kern County and TBI Survivor</w:t>
      </w:r>
    </w:p>
    <w:p w14:paraId="7E68F289" w14:textId="77777777" w:rsidR="001F43DE" w:rsidRPr="001B6477" w:rsidRDefault="001F43DE" w:rsidP="001F43DE">
      <w:pPr>
        <w:pStyle w:val="ListParagraph"/>
        <w:numPr>
          <w:ilvl w:val="0"/>
          <w:numId w:val="3"/>
        </w:numPr>
        <w:adjustRightInd w:val="0"/>
        <w:snapToGrid w:val="0"/>
        <w:rPr>
          <w:rFonts w:ascii="Arial" w:hAnsi="Arial" w:cs="Arial"/>
          <w:sz w:val="28"/>
          <w:szCs w:val="28"/>
        </w:rPr>
      </w:pPr>
      <w:r w:rsidRPr="001B6477">
        <w:rPr>
          <w:rFonts w:ascii="Arial" w:hAnsi="Arial" w:cs="Arial"/>
          <w:sz w:val="28"/>
          <w:szCs w:val="28"/>
        </w:rPr>
        <w:t>Randy Dinning (Lead), Regional Ombudsman</w:t>
      </w:r>
    </w:p>
    <w:p w14:paraId="63305F1F" w14:textId="067C7668" w:rsidR="007B359F" w:rsidRPr="001B6477" w:rsidRDefault="007B359F" w:rsidP="004C6207">
      <w:pPr>
        <w:adjustRightInd w:val="0"/>
        <w:snapToGrid w:val="0"/>
        <w:rPr>
          <w:rFonts w:ascii="Arial" w:hAnsi="Arial" w:cs="Arial"/>
          <w:sz w:val="28"/>
          <w:szCs w:val="28"/>
        </w:rPr>
      </w:pPr>
    </w:p>
    <w:p w14:paraId="712BEC1E" w14:textId="24A6B706" w:rsidR="001A32EB" w:rsidRPr="001B6477" w:rsidRDefault="001A32EB" w:rsidP="008B7F18">
      <w:pPr>
        <w:rPr>
          <w:rFonts w:ascii="Arial" w:hAnsi="Arial" w:cs="Arial"/>
          <w:b/>
          <w:bCs/>
          <w:sz w:val="28"/>
          <w:szCs w:val="28"/>
        </w:rPr>
      </w:pPr>
      <w:r w:rsidRPr="001B6477">
        <w:rPr>
          <w:rFonts w:ascii="Arial" w:hAnsi="Arial" w:cs="Arial"/>
          <w:b/>
          <w:bCs/>
          <w:sz w:val="28"/>
          <w:szCs w:val="28"/>
        </w:rPr>
        <w:t>DOR Staff Present</w:t>
      </w:r>
    </w:p>
    <w:p w14:paraId="269A5BE2" w14:textId="2714FA48" w:rsidR="00EF6A18" w:rsidRPr="001B6477" w:rsidRDefault="00EF6A18" w:rsidP="00D47C2A">
      <w:pPr>
        <w:pStyle w:val="ListParagraph"/>
        <w:numPr>
          <w:ilvl w:val="0"/>
          <w:numId w:val="4"/>
        </w:numPr>
        <w:rPr>
          <w:rFonts w:ascii="Arial" w:hAnsi="Arial" w:cs="Arial"/>
          <w:sz w:val="28"/>
          <w:szCs w:val="28"/>
        </w:rPr>
      </w:pPr>
      <w:bookmarkStart w:id="5" w:name="_Hlk158375384"/>
      <w:r w:rsidRPr="001B6477">
        <w:rPr>
          <w:rFonts w:ascii="Arial" w:hAnsi="Arial" w:cs="Arial"/>
          <w:sz w:val="28"/>
          <w:szCs w:val="28"/>
        </w:rPr>
        <w:t>Matthew Berube</w:t>
      </w:r>
      <w:bookmarkEnd w:id="5"/>
      <w:r w:rsidRPr="001B6477">
        <w:rPr>
          <w:rFonts w:ascii="Arial" w:hAnsi="Arial" w:cs="Arial"/>
          <w:sz w:val="28"/>
          <w:szCs w:val="28"/>
        </w:rPr>
        <w:t xml:space="preserve">, DOR TBI </w:t>
      </w:r>
      <w:r w:rsidR="009E4BED" w:rsidRPr="001B6477">
        <w:rPr>
          <w:rFonts w:ascii="Arial" w:hAnsi="Arial" w:cs="Arial"/>
          <w:sz w:val="28"/>
          <w:szCs w:val="28"/>
        </w:rPr>
        <w:t>Grant</w:t>
      </w:r>
      <w:r w:rsidRPr="001B6477">
        <w:rPr>
          <w:rFonts w:ascii="Arial" w:hAnsi="Arial" w:cs="Arial"/>
          <w:sz w:val="28"/>
          <w:szCs w:val="28"/>
        </w:rPr>
        <w:t xml:space="preserve"> Administrator</w:t>
      </w:r>
    </w:p>
    <w:p w14:paraId="114A2638" w14:textId="77777777" w:rsidR="002D496A" w:rsidRPr="001B6477" w:rsidRDefault="002D496A" w:rsidP="00D47C2A">
      <w:pPr>
        <w:pStyle w:val="ListParagraph"/>
        <w:numPr>
          <w:ilvl w:val="0"/>
          <w:numId w:val="4"/>
        </w:numPr>
        <w:rPr>
          <w:rFonts w:ascii="Arial" w:hAnsi="Arial" w:cs="Arial"/>
          <w:sz w:val="28"/>
          <w:szCs w:val="28"/>
        </w:rPr>
      </w:pPr>
      <w:bookmarkStart w:id="6" w:name="_Hlk175304867"/>
      <w:r w:rsidRPr="001B6477">
        <w:rPr>
          <w:rFonts w:ascii="Arial" w:hAnsi="Arial" w:cs="Arial"/>
          <w:sz w:val="28"/>
          <w:szCs w:val="28"/>
        </w:rPr>
        <w:t>Tanya Thee, DOR TBI Grant Administrator</w:t>
      </w:r>
    </w:p>
    <w:p w14:paraId="437B8283" w14:textId="049EEDAC" w:rsidR="00D16185" w:rsidRPr="001B6477" w:rsidRDefault="00D16185" w:rsidP="00D47C2A">
      <w:pPr>
        <w:pStyle w:val="ListParagraph"/>
        <w:numPr>
          <w:ilvl w:val="0"/>
          <w:numId w:val="4"/>
        </w:numPr>
        <w:rPr>
          <w:rFonts w:ascii="Arial" w:hAnsi="Arial" w:cs="Arial"/>
          <w:sz w:val="28"/>
          <w:szCs w:val="28"/>
        </w:rPr>
      </w:pPr>
      <w:r w:rsidRPr="001B6477">
        <w:rPr>
          <w:rFonts w:ascii="Arial" w:hAnsi="Arial" w:cs="Arial"/>
          <w:sz w:val="28"/>
          <w:szCs w:val="28"/>
        </w:rPr>
        <w:t>Regina Cademarti, Chief of ILATS</w:t>
      </w:r>
    </w:p>
    <w:p w14:paraId="11E555E4" w14:textId="77777777" w:rsidR="002D496A" w:rsidRPr="001B6477" w:rsidRDefault="002D496A" w:rsidP="002D496A">
      <w:pPr>
        <w:pStyle w:val="ListParagraph"/>
        <w:rPr>
          <w:rFonts w:ascii="Arial" w:hAnsi="Arial" w:cs="Arial"/>
          <w:sz w:val="28"/>
          <w:szCs w:val="28"/>
        </w:rPr>
      </w:pPr>
    </w:p>
    <w:bookmarkEnd w:id="6"/>
    <w:p w14:paraId="2804C469" w14:textId="2AC833C1" w:rsidR="00964810" w:rsidRPr="001B6477" w:rsidRDefault="00964810" w:rsidP="00964810">
      <w:pPr>
        <w:rPr>
          <w:rFonts w:ascii="Arial" w:hAnsi="Arial" w:cs="Arial"/>
          <w:b/>
          <w:bCs/>
          <w:sz w:val="28"/>
          <w:szCs w:val="28"/>
        </w:rPr>
      </w:pPr>
      <w:r w:rsidRPr="001B6477">
        <w:rPr>
          <w:rFonts w:ascii="Arial" w:hAnsi="Arial" w:cs="Arial"/>
          <w:b/>
          <w:bCs/>
          <w:sz w:val="28"/>
          <w:szCs w:val="28"/>
        </w:rPr>
        <w:t>Public Present</w:t>
      </w:r>
    </w:p>
    <w:p w14:paraId="6271B082" w14:textId="61A5C982" w:rsidR="00BB21C8" w:rsidRPr="001B6477" w:rsidRDefault="00D16185" w:rsidP="00D47C2A">
      <w:pPr>
        <w:numPr>
          <w:ilvl w:val="0"/>
          <w:numId w:val="2"/>
        </w:numPr>
        <w:adjustRightInd w:val="0"/>
        <w:snapToGrid w:val="0"/>
        <w:rPr>
          <w:rFonts w:ascii="Arial" w:hAnsi="Arial" w:cs="Arial"/>
          <w:sz w:val="28"/>
          <w:szCs w:val="28"/>
        </w:rPr>
      </w:pPr>
      <w:r w:rsidRPr="001B6477">
        <w:rPr>
          <w:rFonts w:ascii="Arial" w:hAnsi="Arial" w:cs="Arial"/>
          <w:sz w:val="28"/>
          <w:szCs w:val="28"/>
        </w:rPr>
        <w:t>Dan Clark, TBI Advisory Board member</w:t>
      </w:r>
    </w:p>
    <w:p w14:paraId="3E8D4704" w14:textId="77777777" w:rsidR="00BB21C8" w:rsidRPr="001B6477" w:rsidRDefault="00BB21C8" w:rsidP="00D47C2A">
      <w:pPr>
        <w:numPr>
          <w:ilvl w:val="0"/>
          <w:numId w:val="2"/>
        </w:numPr>
        <w:adjustRightInd w:val="0"/>
        <w:snapToGrid w:val="0"/>
        <w:rPr>
          <w:rFonts w:ascii="Arial" w:hAnsi="Arial" w:cs="Arial"/>
          <w:sz w:val="28"/>
          <w:szCs w:val="28"/>
        </w:rPr>
      </w:pPr>
      <w:r w:rsidRPr="001B6477">
        <w:rPr>
          <w:rFonts w:ascii="Arial" w:hAnsi="Arial" w:cs="Arial"/>
          <w:sz w:val="28"/>
          <w:szCs w:val="28"/>
        </w:rPr>
        <w:t>Carolynn Spezza</w:t>
      </w:r>
    </w:p>
    <w:p w14:paraId="4E931561" w14:textId="77777777" w:rsidR="00BB21C8" w:rsidRPr="001B6477" w:rsidRDefault="00BB21C8" w:rsidP="00D47C2A">
      <w:pPr>
        <w:numPr>
          <w:ilvl w:val="0"/>
          <w:numId w:val="2"/>
        </w:numPr>
        <w:adjustRightInd w:val="0"/>
        <w:snapToGrid w:val="0"/>
        <w:rPr>
          <w:rFonts w:ascii="Arial" w:hAnsi="Arial" w:cs="Arial"/>
          <w:sz w:val="28"/>
          <w:szCs w:val="28"/>
        </w:rPr>
      </w:pPr>
      <w:r w:rsidRPr="001B6477">
        <w:rPr>
          <w:rFonts w:ascii="Arial" w:hAnsi="Arial" w:cs="Arial"/>
          <w:sz w:val="28"/>
          <w:szCs w:val="28"/>
        </w:rPr>
        <w:t>Lily Zepeda, Brain Injury Center of Ventura County</w:t>
      </w:r>
    </w:p>
    <w:p w14:paraId="43E76070" w14:textId="05D23CE8" w:rsidR="00F96425" w:rsidRPr="001B6477" w:rsidRDefault="00F96425" w:rsidP="00D47C2A">
      <w:pPr>
        <w:numPr>
          <w:ilvl w:val="0"/>
          <w:numId w:val="2"/>
        </w:numPr>
        <w:adjustRightInd w:val="0"/>
        <w:snapToGrid w:val="0"/>
        <w:rPr>
          <w:rFonts w:ascii="Arial" w:hAnsi="Arial" w:cs="Arial"/>
          <w:sz w:val="28"/>
          <w:szCs w:val="28"/>
        </w:rPr>
      </w:pPr>
      <w:r w:rsidRPr="001B6477">
        <w:rPr>
          <w:rFonts w:ascii="Arial" w:hAnsi="Arial" w:cs="Arial"/>
          <w:sz w:val="28"/>
          <w:szCs w:val="28"/>
        </w:rPr>
        <w:t>Maam Fall, Account Executive (YesWare)</w:t>
      </w:r>
    </w:p>
    <w:p w14:paraId="54C63192" w14:textId="77777777" w:rsidR="004C41A1" w:rsidRPr="001B6477" w:rsidRDefault="004C41A1" w:rsidP="004C41A1">
      <w:pPr>
        <w:adjustRightInd w:val="0"/>
        <w:snapToGrid w:val="0"/>
        <w:rPr>
          <w:rFonts w:ascii="Arial" w:hAnsi="Arial" w:cs="Arial"/>
          <w:sz w:val="28"/>
          <w:szCs w:val="28"/>
        </w:rPr>
      </w:pPr>
    </w:p>
    <w:p w14:paraId="05D0E306" w14:textId="6FE6438E" w:rsidR="003F4A82" w:rsidRPr="001B6477" w:rsidRDefault="003F4A82" w:rsidP="003F4A82">
      <w:pPr>
        <w:rPr>
          <w:rFonts w:ascii="Arial" w:hAnsi="Arial" w:cs="Arial"/>
          <w:b/>
          <w:bCs/>
          <w:sz w:val="28"/>
          <w:szCs w:val="28"/>
        </w:rPr>
      </w:pPr>
      <w:r w:rsidRPr="001B6477">
        <w:rPr>
          <w:rFonts w:ascii="Arial" w:hAnsi="Arial" w:cs="Arial"/>
          <w:b/>
          <w:bCs/>
          <w:sz w:val="28"/>
          <w:szCs w:val="28"/>
        </w:rPr>
        <w:t>Committee Business</w:t>
      </w:r>
    </w:p>
    <w:p w14:paraId="74EF2FAA" w14:textId="77777777" w:rsidR="00DE4FCA" w:rsidRPr="001B6477" w:rsidRDefault="00DE4FCA" w:rsidP="003F4A82">
      <w:pPr>
        <w:rPr>
          <w:rFonts w:ascii="Arial" w:hAnsi="Arial" w:cs="Arial"/>
          <w:b/>
          <w:bCs/>
          <w:sz w:val="28"/>
          <w:szCs w:val="28"/>
        </w:rPr>
      </w:pPr>
    </w:p>
    <w:p w14:paraId="05392055" w14:textId="402EDEB9" w:rsidR="00F96B6F" w:rsidRPr="001B6477" w:rsidRDefault="00661480" w:rsidP="00F13CA6">
      <w:pPr>
        <w:rPr>
          <w:rFonts w:ascii="Arial" w:hAnsi="Arial" w:cs="Arial"/>
          <w:b/>
          <w:bCs/>
          <w:sz w:val="28"/>
          <w:szCs w:val="28"/>
        </w:rPr>
      </w:pPr>
      <w:r w:rsidRPr="001B6477">
        <w:rPr>
          <w:rFonts w:ascii="Arial" w:hAnsi="Arial" w:cs="Arial"/>
          <w:b/>
          <w:bCs/>
          <w:sz w:val="28"/>
          <w:szCs w:val="28"/>
        </w:rPr>
        <w:t>Approval of Meeting Minutes</w:t>
      </w:r>
      <w:r w:rsidR="001B0989" w:rsidRPr="001B6477">
        <w:rPr>
          <w:rFonts w:ascii="Arial" w:hAnsi="Arial" w:cs="Arial"/>
          <w:b/>
          <w:bCs/>
          <w:sz w:val="28"/>
          <w:szCs w:val="28"/>
        </w:rPr>
        <w:t xml:space="preserve"> – </w:t>
      </w:r>
    </w:p>
    <w:p w14:paraId="70800F60" w14:textId="4144A590" w:rsidR="00333C91" w:rsidRPr="001B6477" w:rsidRDefault="00333C91" w:rsidP="00D47C2A">
      <w:pPr>
        <w:pStyle w:val="ListParagraph"/>
        <w:numPr>
          <w:ilvl w:val="0"/>
          <w:numId w:val="10"/>
        </w:numPr>
        <w:spacing w:beforeLines="20" w:before="48" w:afterLines="20" w:after="48"/>
        <w:ind w:left="360" w:right="-89"/>
        <w:rPr>
          <w:rFonts w:ascii="Arial" w:hAnsi="Arial" w:cs="Arial"/>
          <w:sz w:val="28"/>
          <w:szCs w:val="28"/>
        </w:rPr>
      </w:pPr>
      <w:bookmarkStart w:id="7" w:name="_Hlk173845080"/>
      <w:r w:rsidRPr="001B6477">
        <w:rPr>
          <w:rFonts w:ascii="Arial" w:hAnsi="Arial" w:cs="Arial"/>
          <w:sz w:val="28"/>
          <w:szCs w:val="28"/>
        </w:rPr>
        <w:t>Dr. Steven Chan requested one change to the September 12</w:t>
      </w:r>
      <w:r w:rsidRPr="001B6477">
        <w:rPr>
          <w:rFonts w:ascii="Arial" w:hAnsi="Arial" w:cs="Arial"/>
          <w:sz w:val="28"/>
          <w:szCs w:val="28"/>
          <w:vertAlign w:val="superscript"/>
        </w:rPr>
        <w:t>th</w:t>
      </w:r>
      <w:r w:rsidRPr="001B6477">
        <w:rPr>
          <w:rFonts w:ascii="Arial" w:hAnsi="Arial" w:cs="Arial"/>
          <w:sz w:val="28"/>
          <w:szCs w:val="28"/>
        </w:rPr>
        <w:t xml:space="preserve"> minutes: his name should be added to the “members not present” section. </w:t>
      </w:r>
    </w:p>
    <w:p w14:paraId="417FE74E" w14:textId="420BA756" w:rsidR="00F87F73" w:rsidRPr="001B6477" w:rsidRDefault="00D41572" w:rsidP="00D47C2A">
      <w:pPr>
        <w:pStyle w:val="ListParagraph"/>
        <w:numPr>
          <w:ilvl w:val="0"/>
          <w:numId w:val="10"/>
        </w:numPr>
        <w:spacing w:beforeLines="20" w:before="48" w:afterLines="20" w:after="48"/>
        <w:ind w:left="360" w:right="-89"/>
        <w:rPr>
          <w:rFonts w:ascii="Arial" w:hAnsi="Arial" w:cs="Arial"/>
          <w:sz w:val="28"/>
          <w:szCs w:val="28"/>
        </w:rPr>
      </w:pPr>
      <w:r w:rsidRPr="001B6477">
        <w:rPr>
          <w:rFonts w:ascii="Arial" w:hAnsi="Arial" w:cs="Arial"/>
          <w:sz w:val="28"/>
          <w:szCs w:val="28"/>
        </w:rPr>
        <w:t>Motion to approve</w:t>
      </w:r>
      <w:r w:rsidR="00110233" w:rsidRPr="001B6477">
        <w:rPr>
          <w:rFonts w:ascii="Arial" w:hAnsi="Arial" w:cs="Arial"/>
          <w:sz w:val="28"/>
          <w:szCs w:val="28"/>
        </w:rPr>
        <w:t xml:space="preserve"> the </w:t>
      </w:r>
      <w:r w:rsidR="00333C91" w:rsidRPr="001B6477">
        <w:rPr>
          <w:rFonts w:ascii="Arial" w:hAnsi="Arial" w:cs="Arial"/>
          <w:sz w:val="28"/>
          <w:szCs w:val="28"/>
        </w:rPr>
        <w:t xml:space="preserve">revised minutes for </w:t>
      </w:r>
      <w:r w:rsidR="003C2627" w:rsidRPr="001B6477">
        <w:rPr>
          <w:rFonts w:ascii="Arial" w:hAnsi="Arial" w:cs="Arial"/>
          <w:sz w:val="28"/>
          <w:szCs w:val="28"/>
        </w:rPr>
        <w:t>September 12</w:t>
      </w:r>
      <w:r w:rsidR="00BB21C8" w:rsidRPr="001B6477">
        <w:rPr>
          <w:rFonts w:ascii="Arial" w:hAnsi="Arial" w:cs="Arial"/>
          <w:sz w:val="28"/>
          <w:szCs w:val="28"/>
        </w:rPr>
        <w:t xml:space="preserve">, 2024 </w:t>
      </w:r>
      <w:r w:rsidR="00566C90" w:rsidRPr="001B6477">
        <w:rPr>
          <w:rFonts w:ascii="Arial" w:hAnsi="Arial" w:cs="Arial"/>
          <w:sz w:val="28"/>
          <w:szCs w:val="28"/>
        </w:rPr>
        <w:t>EPOC meeting</w:t>
      </w:r>
      <w:r w:rsidR="00110233" w:rsidRPr="001B6477">
        <w:rPr>
          <w:rFonts w:ascii="Arial" w:hAnsi="Arial" w:cs="Arial"/>
          <w:sz w:val="28"/>
          <w:szCs w:val="28"/>
        </w:rPr>
        <w:t xml:space="preserve"> minutes was made by </w:t>
      </w:r>
      <w:r w:rsidR="00BB21C8" w:rsidRPr="001B6477">
        <w:rPr>
          <w:rFonts w:ascii="Arial" w:hAnsi="Arial" w:cs="Arial"/>
          <w:sz w:val="28"/>
          <w:szCs w:val="28"/>
        </w:rPr>
        <w:t>Theresa Woo</w:t>
      </w:r>
      <w:r w:rsidR="00845F1E" w:rsidRPr="001B6477">
        <w:rPr>
          <w:rFonts w:ascii="Arial" w:hAnsi="Arial" w:cs="Arial"/>
          <w:sz w:val="28"/>
          <w:szCs w:val="28"/>
        </w:rPr>
        <w:t xml:space="preserve">; </w:t>
      </w:r>
      <w:r w:rsidR="00E304D3" w:rsidRPr="001B6477">
        <w:rPr>
          <w:rFonts w:ascii="Arial" w:hAnsi="Arial" w:cs="Arial"/>
          <w:sz w:val="28"/>
          <w:szCs w:val="28"/>
        </w:rPr>
        <w:t>Vincent Martinez</w:t>
      </w:r>
      <w:r w:rsidR="00BB21C8" w:rsidRPr="001B6477">
        <w:rPr>
          <w:rFonts w:ascii="Arial" w:hAnsi="Arial" w:cs="Arial"/>
          <w:sz w:val="28"/>
          <w:szCs w:val="28"/>
        </w:rPr>
        <w:t xml:space="preserve"> </w:t>
      </w:r>
      <w:r w:rsidRPr="001B6477">
        <w:rPr>
          <w:rFonts w:ascii="Arial" w:hAnsi="Arial" w:cs="Arial"/>
          <w:sz w:val="28"/>
          <w:szCs w:val="28"/>
        </w:rPr>
        <w:t>seconded the motion.</w:t>
      </w:r>
      <w:r w:rsidR="002016A9" w:rsidRPr="001B6477">
        <w:rPr>
          <w:rFonts w:ascii="Arial" w:hAnsi="Arial" w:cs="Arial"/>
          <w:sz w:val="28"/>
          <w:szCs w:val="28"/>
        </w:rPr>
        <w:t xml:space="preserve"> Woo, </w:t>
      </w:r>
      <w:r w:rsidR="00E304D3" w:rsidRPr="001B6477">
        <w:rPr>
          <w:rFonts w:ascii="Arial" w:hAnsi="Arial" w:cs="Arial"/>
          <w:sz w:val="28"/>
          <w:szCs w:val="28"/>
        </w:rPr>
        <w:t>Harvey, Chan</w:t>
      </w:r>
      <w:r w:rsidR="00BB21C8" w:rsidRPr="001B6477">
        <w:rPr>
          <w:rFonts w:ascii="Arial" w:hAnsi="Arial" w:cs="Arial"/>
          <w:sz w:val="28"/>
          <w:szCs w:val="28"/>
        </w:rPr>
        <w:t xml:space="preserve">, </w:t>
      </w:r>
      <w:r w:rsidR="002016A9" w:rsidRPr="001B6477">
        <w:rPr>
          <w:rFonts w:ascii="Arial" w:hAnsi="Arial" w:cs="Arial"/>
          <w:sz w:val="28"/>
          <w:szCs w:val="28"/>
        </w:rPr>
        <w:t>and Martinez voted to approve</w:t>
      </w:r>
      <w:r w:rsidR="003E30A2" w:rsidRPr="001B6477">
        <w:rPr>
          <w:rFonts w:ascii="Arial" w:hAnsi="Arial" w:cs="Arial"/>
          <w:sz w:val="28"/>
          <w:szCs w:val="28"/>
        </w:rPr>
        <w:t>.</w:t>
      </w:r>
      <w:r w:rsidR="00BB21C8" w:rsidRPr="001B6477">
        <w:rPr>
          <w:rFonts w:ascii="Arial" w:hAnsi="Arial" w:cs="Arial"/>
          <w:sz w:val="28"/>
          <w:szCs w:val="28"/>
        </w:rPr>
        <w:t xml:space="preserve"> </w:t>
      </w:r>
    </w:p>
    <w:p w14:paraId="313D73E4" w14:textId="77777777" w:rsidR="00490D02" w:rsidRPr="001B6477" w:rsidRDefault="00F87F73" w:rsidP="00BB21C8">
      <w:pPr>
        <w:spacing w:beforeLines="20" w:before="48" w:afterLines="20" w:after="48"/>
        <w:ind w:right="-89"/>
        <w:rPr>
          <w:rFonts w:ascii="Arial" w:hAnsi="Arial" w:cs="Arial"/>
          <w:sz w:val="28"/>
          <w:szCs w:val="28"/>
        </w:rPr>
      </w:pPr>
      <w:r w:rsidRPr="001B6477">
        <w:rPr>
          <w:rFonts w:ascii="Arial" w:hAnsi="Arial" w:cs="Arial"/>
          <w:b/>
          <w:bCs/>
          <w:sz w:val="28"/>
          <w:szCs w:val="28"/>
        </w:rPr>
        <w:t>Committee Comments</w:t>
      </w:r>
      <w:r w:rsidRPr="001B6477">
        <w:rPr>
          <w:rFonts w:ascii="Arial" w:hAnsi="Arial" w:cs="Arial"/>
          <w:sz w:val="28"/>
          <w:szCs w:val="28"/>
        </w:rPr>
        <w:t>: No</w:t>
      </w:r>
      <w:r w:rsidR="00440847" w:rsidRPr="001B6477">
        <w:rPr>
          <w:rFonts w:ascii="Arial" w:hAnsi="Arial" w:cs="Arial"/>
          <w:sz w:val="28"/>
          <w:szCs w:val="28"/>
        </w:rPr>
        <w:t>ne.</w:t>
      </w:r>
    </w:p>
    <w:p w14:paraId="0A828FCD" w14:textId="6FBC98C3" w:rsidR="002E581B" w:rsidRPr="001B6477" w:rsidRDefault="00F87F73" w:rsidP="00BB21C8">
      <w:pPr>
        <w:spacing w:beforeLines="20" w:before="48" w:afterLines="20" w:after="48"/>
        <w:ind w:right="-89"/>
        <w:rPr>
          <w:rFonts w:ascii="Arial" w:hAnsi="Arial" w:cs="Arial"/>
          <w:sz w:val="28"/>
          <w:szCs w:val="28"/>
        </w:rPr>
      </w:pPr>
      <w:r w:rsidRPr="001B6477">
        <w:rPr>
          <w:rFonts w:ascii="Arial" w:hAnsi="Arial" w:cs="Arial"/>
          <w:b/>
          <w:bCs/>
          <w:sz w:val="28"/>
          <w:szCs w:val="28"/>
        </w:rPr>
        <w:t>Public Comments</w:t>
      </w:r>
      <w:r w:rsidRPr="001B6477">
        <w:rPr>
          <w:rFonts w:ascii="Arial" w:hAnsi="Arial" w:cs="Arial"/>
          <w:sz w:val="28"/>
          <w:szCs w:val="28"/>
        </w:rPr>
        <w:t>: No</w:t>
      </w:r>
      <w:r w:rsidR="00440847" w:rsidRPr="001B6477">
        <w:rPr>
          <w:rFonts w:ascii="Arial" w:hAnsi="Arial" w:cs="Arial"/>
          <w:sz w:val="28"/>
          <w:szCs w:val="28"/>
        </w:rPr>
        <w:t>ne.</w:t>
      </w:r>
      <w:bookmarkEnd w:id="7"/>
    </w:p>
    <w:p w14:paraId="498A2E17" w14:textId="77777777" w:rsidR="00BB21C8" w:rsidRPr="001B6477" w:rsidRDefault="00BB21C8" w:rsidP="00490D02">
      <w:pPr>
        <w:spacing w:beforeLines="20" w:before="48" w:afterLines="20" w:after="48"/>
        <w:ind w:left="360" w:right="-89"/>
        <w:rPr>
          <w:rFonts w:ascii="Arial" w:hAnsi="Arial" w:cs="Arial"/>
          <w:sz w:val="28"/>
          <w:szCs w:val="28"/>
        </w:rPr>
      </w:pPr>
    </w:p>
    <w:p w14:paraId="714B6C59" w14:textId="6F449740" w:rsidR="00BB21C8" w:rsidRPr="001B6477" w:rsidRDefault="00BB21C8" w:rsidP="00BB21C8">
      <w:pPr>
        <w:spacing w:beforeLines="20" w:before="48" w:afterLines="20" w:after="48"/>
        <w:ind w:right="-89"/>
        <w:rPr>
          <w:rFonts w:ascii="Arial" w:hAnsi="Arial" w:cs="Arial"/>
          <w:b/>
          <w:bCs/>
          <w:sz w:val="28"/>
          <w:szCs w:val="28"/>
        </w:rPr>
      </w:pPr>
      <w:r w:rsidRPr="001B6477">
        <w:rPr>
          <w:rFonts w:ascii="Arial" w:hAnsi="Arial" w:cs="Arial"/>
          <w:b/>
          <w:bCs/>
          <w:sz w:val="28"/>
          <w:szCs w:val="28"/>
        </w:rPr>
        <w:t xml:space="preserve">Bagley Keene Act </w:t>
      </w:r>
      <w:r w:rsidR="006C5100" w:rsidRPr="001B6477">
        <w:rPr>
          <w:rFonts w:ascii="Arial" w:hAnsi="Arial" w:cs="Arial"/>
          <w:b/>
          <w:bCs/>
          <w:sz w:val="28"/>
          <w:szCs w:val="28"/>
        </w:rPr>
        <w:t>Update</w:t>
      </w:r>
    </w:p>
    <w:p w14:paraId="738E3AD8" w14:textId="7DBC7F1E" w:rsidR="00BB21C8" w:rsidRPr="001B6477" w:rsidRDefault="00BB21C8" w:rsidP="00D47C2A">
      <w:pPr>
        <w:pStyle w:val="ListParagraph"/>
        <w:numPr>
          <w:ilvl w:val="0"/>
          <w:numId w:val="10"/>
        </w:numPr>
        <w:spacing w:beforeLines="20" w:before="48" w:afterLines="20" w:after="48"/>
        <w:ind w:right="-89"/>
        <w:rPr>
          <w:rFonts w:ascii="Arial" w:hAnsi="Arial" w:cs="Arial"/>
          <w:sz w:val="28"/>
          <w:szCs w:val="28"/>
        </w:rPr>
      </w:pPr>
      <w:r w:rsidRPr="001B6477">
        <w:rPr>
          <w:rFonts w:ascii="Arial" w:hAnsi="Arial" w:cs="Arial"/>
          <w:sz w:val="28"/>
          <w:szCs w:val="28"/>
        </w:rPr>
        <w:t xml:space="preserve">Matt explained that it </w:t>
      </w:r>
      <w:r w:rsidR="006C5100" w:rsidRPr="001B6477">
        <w:rPr>
          <w:rFonts w:ascii="Arial" w:hAnsi="Arial" w:cs="Arial"/>
          <w:sz w:val="28"/>
          <w:szCs w:val="28"/>
        </w:rPr>
        <w:t>would not</w:t>
      </w:r>
      <w:r w:rsidRPr="001B6477">
        <w:rPr>
          <w:rFonts w:ascii="Arial" w:hAnsi="Arial" w:cs="Arial"/>
          <w:sz w:val="28"/>
          <w:szCs w:val="28"/>
        </w:rPr>
        <w:t xml:space="preserve"> be possible to hold even quarterly Board meetings virtually.</w:t>
      </w:r>
    </w:p>
    <w:p w14:paraId="7FD1BB14" w14:textId="5D08E36C" w:rsidR="00BB21C8" w:rsidRPr="001B6477" w:rsidRDefault="00BB21C8" w:rsidP="00BB21C8">
      <w:pPr>
        <w:spacing w:beforeLines="20" w:before="48" w:afterLines="20" w:after="48"/>
        <w:ind w:right="-89"/>
        <w:rPr>
          <w:rFonts w:ascii="Arial" w:hAnsi="Arial" w:cs="Arial"/>
          <w:sz w:val="28"/>
          <w:szCs w:val="28"/>
        </w:rPr>
      </w:pPr>
      <w:r w:rsidRPr="001B6477">
        <w:rPr>
          <w:rFonts w:ascii="Arial" w:hAnsi="Arial" w:cs="Arial"/>
          <w:b/>
          <w:bCs/>
          <w:sz w:val="28"/>
          <w:szCs w:val="28"/>
        </w:rPr>
        <w:t>Committee Comments</w:t>
      </w:r>
      <w:r w:rsidRPr="001B6477">
        <w:rPr>
          <w:rFonts w:ascii="Arial" w:hAnsi="Arial" w:cs="Arial"/>
          <w:sz w:val="28"/>
          <w:szCs w:val="28"/>
        </w:rPr>
        <w:t xml:space="preserve">: </w:t>
      </w:r>
      <w:r w:rsidR="006C5100" w:rsidRPr="001B6477">
        <w:rPr>
          <w:rFonts w:ascii="Arial" w:hAnsi="Arial" w:cs="Arial"/>
          <w:sz w:val="28"/>
          <w:szCs w:val="28"/>
        </w:rPr>
        <w:t>None.</w:t>
      </w:r>
    </w:p>
    <w:p w14:paraId="3B26AEA0" w14:textId="4040D286" w:rsidR="00A66A56" w:rsidRPr="001B6477" w:rsidRDefault="00BB21C8" w:rsidP="00A66A56">
      <w:pPr>
        <w:spacing w:beforeLines="20" w:before="48" w:afterLines="20" w:after="48"/>
        <w:ind w:right="-89"/>
        <w:rPr>
          <w:rFonts w:ascii="Arial" w:hAnsi="Arial" w:cs="Arial"/>
          <w:sz w:val="28"/>
          <w:szCs w:val="28"/>
        </w:rPr>
      </w:pPr>
      <w:r w:rsidRPr="001B6477">
        <w:rPr>
          <w:rFonts w:ascii="Arial" w:hAnsi="Arial" w:cs="Arial"/>
          <w:b/>
          <w:bCs/>
          <w:sz w:val="28"/>
          <w:szCs w:val="28"/>
        </w:rPr>
        <w:lastRenderedPageBreak/>
        <w:t>Public Comments</w:t>
      </w:r>
      <w:r w:rsidRPr="001B6477">
        <w:rPr>
          <w:rFonts w:ascii="Arial" w:hAnsi="Arial" w:cs="Arial"/>
          <w:sz w:val="28"/>
          <w:szCs w:val="28"/>
        </w:rPr>
        <w:t>: None.</w:t>
      </w:r>
    </w:p>
    <w:p w14:paraId="608F989A" w14:textId="77777777" w:rsidR="00D47C2A" w:rsidRPr="001B6477" w:rsidRDefault="00D47C2A" w:rsidP="00A66A56">
      <w:pPr>
        <w:spacing w:beforeLines="20" w:before="48" w:afterLines="20" w:after="48"/>
        <w:ind w:right="-89"/>
        <w:rPr>
          <w:rFonts w:ascii="Arial" w:hAnsi="Arial" w:cs="Arial"/>
          <w:sz w:val="28"/>
          <w:szCs w:val="28"/>
        </w:rPr>
      </w:pPr>
    </w:p>
    <w:p w14:paraId="39DFA612" w14:textId="77777777" w:rsidR="00D47C2A" w:rsidRPr="00D47C2A" w:rsidRDefault="00D47C2A" w:rsidP="00D47C2A">
      <w:pPr>
        <w:spacing w:beforeLines="20" w:before="48" w:afterLines="20" w:after="48"/>
        <w:ind w:right="-89"/>
        <w:rPr>
          <w:rFonts w:ascii="Arial" w:hAnsi="Arial" w:cs="Arial"/>
          <w:b/>
          <w:bCs/>
          <w:sz w:val="28"/>
          <w:szCs w:val="28"/>
        </w:rPr>
      </w:pPr>
      <w:r w:rsidRPr="00D47C2A">
        <w:rPr>
          <w:rFonts w:ascii="Arial" w:hAnsi="Arial" w:cs="Arial"/>
          <w:b/>
          <w:bCs/>
          <w:sz w:val="28"/>
          <w:szCs w:val="28"/>
        </w:rPr>
        <w:t>DOR Updates</w:t>
      </w:r>
    </w:p>
    <w:p w14:paraId="53F2C266"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Regina Cademarti delivered updates concerning the Department of Rehabilitation.</w:t>
      </w:r>
    </w:p>
    <w:p w14:paraId="2318B64C" w14:textId="77777777" w:rsidR="00D47C2A" w:rsidRPr="00D47C2A" w:rsidRDefault="00D47C2A" w:rsidP="00D47C2A">
      <w:pPr>
        <w:spacing w:beforeLines="20" w:before="48" w:afterLines="20" w:after="48"/>
        <w:ind w:right="-89"/>
        <w:rPr>
          <w:rFonts w:ascii="Arial" w:hAnsi="Arial" w:cs="Arial"/>
          <w:sz w:val="28"/>
          <w:szCs w:val="28"/>
        </w:rPr>
      </w:pPr>
    </w:p>
    <w:p w14:paraId="06164307" w14:textId="77777777" w:rsidR="009F6150" w:rsidRPr="00D47C2A" w:rsidRDefault="009F6150" w:rsidP="00D47C2A">
      <w:pPr>
        <w:spacing w:beforeLines="20" w:before="48" w:afterLines="20" w:after="48"/>
        <w:ind w:right="-89"/>
        <w:rPr>
          <w:rFonts w:ascii="Arial" w:hAnsi="Arial" w:cs="Arial"/>
          <w:sz w:val="28"/>
          <w:szCs w:val="28"/>
        </w:rPr>
      </w:pPr>
      <w:r w:rsidRPr="00D47C2A">
        <w:rPr>
          <w:rFonts w:ascii="Arial" w:hAnsi="Arial" w:cs="Arial"/>
          <w:sz w:val="28"/>
          <w:szCs w:val="28"/>
        </w:rPr>
        <w:t>Leaving DOR or changing to different positions:</w:t>
      </w:r>
    </w:p>
    <w:p w14:paraId="1F16069D" w14:textId="77777777" w:rsidR="009F6150" w:rsidRPr="00D47C2A" w:rsidRDefault="009F6150" w:rsidP="00D47C2A">
      <w:pPr>
        <w:numPr>
          <w:ilvl w:val="0"/>
          <w:numId w:val="16"/>
        </w:numPr>
        <w:spacing w:beforeLines="20" w:before="48" w:afterLines="20" w:after="48"/>
        <w:ind w:right="-89"/>
        <w:rPr>
          <w:rFonts w:ascii="Arial" w:hAnsi="Arial" w:cs="Arial"/>
          <w:sz w:val="28"/>
          <w:szCs w:val="28"/>
        </w:rPr>
      </w:pPr>
      <w:r w:rsidRPr="00D47C2A">
        <w:rPr>
          <w:rFonts w:ascii="Arial" w:hAnsi="Arial" w:cs="Arial"/>
          <w:sz w:val="28"/>
          <w:szCs w:val="28"/>
        </w:rPr>
        <w:t>DOR TBI Advisory Board amazing staff, Matt Berube. Moving to DOR Staff Development</w:t>
      </w:r>
    </w:p>
    <w:p w14:paraId="2B0868D0" w14:textId="77777777" w:rsidR="009F6150" w:rsidRPr="00D47C2A" w:rsidRDefault="009F6150" w:rsidP="00D47C2A">
      <w:pPr>
        <w:numPr>
          <w:ilvl w:val="0"/>
          <w:numId w:val="16"/>
        </w:numPr>
        <w:spacing w:beforeLines="20" w:before="48" w:afterLines="20" w:after="48"/>
        <w:ind w:right="-89"/>
        <w:rPr>
          <w:rFonts w:ascii="Arial" w:hAnsi="Arial" w:cs="Arial"/>
          <w:sz w:val="28"/>
          <w:szCs w:val="28"/>
        </w:rPr>
      </w:pPr>
      <w:r w:rsidRPr="00D47C2A">
        <w:rPr>
          <w:rFonts w:ascii="Arial" w:hAnsi="Arial" w:cs="Arial"/>
          <w:sz w:val="28"/>
          <w:szCs w:val="28"/>
        </w:rPr>
        <w:t>DOR Deputy Director,Ana Acton,moving to Department of Aging on December 2, 2024</w:t>
      </w:r>
    </w:p>
    <w:p w14:paraId="7CA9BABE" w14:textId="77777777" w:rsidR="009F6150" w:rsidRPr="00D47C2A" w:rsidRDefault="009F6150" w:rsidP="00D47C2A">
      <w:pPr>
        <w:numPr>
          <w:ilvl w:val="0"/>
          <w:numId w:val="16"/>
        </w:numPr>
        <w:spacing w:beforeLines="20" w:before="48" w:afterLines="20" w:after="48"/>
        <w:ind w:right="-89"/>
        <w:rPr>
          <w:rFonts w:ascii="Arial" w:hAnsi="Arial" w:cs="Arial"/>
          <w:sz w:val="28"/>
          <w:szCs w:val="28"/>
        </w:rPr>
      </w:pPr>
      <w:r w:rsidRPr="00D47C2A">
        <w:rPr>
          <w:rFonts w:ascii="Arial" w:hAnsi="Arial" w:cs="Arial"/>
          <w:sz w:val="28"/>
          <w:szCs w:val="28"/>
        </w:rPr>
        <w:t>DOR Director Joe Xavier retiring December 31, 2024</w:t>
      </w:r>
    </w:p>
    <w:p w14:paraId="166DFA4B"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DOR TBI Program Staff &amp; Roles</w:t>
      </w:r>
    </w:p>
    <w:p w14:paraId="1427DF0C" w14:textId="77777777" w:rsidR="009F6150" w:rsidRPr="00D47C2A" w:rsidRDefault="009F6150" w:rsidP="00D47C2A">
      <w:pPr>
        <w:numPr>
          <w:ilvl w:val="0"/>
          <w:numId w:val="29"/>
        </w:numPr>
        <w:spacing w:beforeLines="20" w:before="48" w:afterLines="20" w:after="48"/>
        <w:ind w:right="-89"/>
        <w:rPr>
          <w:rFonts w:ascii="Arial" w:hAnsi="Arial" w:cs="Arial"/>
          <w:sz w:val="28"/>
          <w:szCs w:val="28"/>
        </w:rPr>
      </w:pPr>
      <w:r w:rsidRPr="00D47C2A">
        <w:rPr>
          <w:rFonts w:ascii="Arial" w:hAnsi="Arial" w:cs="Arial"/>
          <w:sz w:val="28"/>
          <w:szCs w:val="28"/>
        </w:rPr>
        <w:t>Tanya Thee—Administers the TBI Grants and Contracts</w:t>
      </w:r>
    </w:p>
    <w:p w14:paraId="58A493FE" w14:textId="77777777" w:rsidR="009F6150" w:rsidRPr="00D47C2A" w:rsidRDefault="009F6150" w:rsidP="00D47C2A">
      <w:pPr>
        <w:numPr>
          <w:ilvl w:val="0"/>
          <w:numId w:val="29"/>
        </w:numPr>
        <w:spacing w:beforeLines="20" w:before="48" w:afterLines="20" w:after="48"/>
        <w:ind w:right="-89"/>
        <w:rPr>
          <w:rFonts w:ascii="Arial" w:hAnsi="Arial" w:cs="Arial"/>
          <w:sz w:val="28"/>
          <w:szCs w:val="28"/>
        </w:rPr>
      </w:pPr>
      <w:r w:rsidRPr="00D47C2A">
        <w:rPr>
          <w:rFonts w:ascii="Arial" w:hAnsi="Arial" w:cs="Arial"/>
          <w:sz w:val="28"/>
          <w:szCs w:val="28"/>
        </w:rPr>
        <w:t>Matt Berube—Supports the work of the TBI Advisory Board</w:t>
      </w:r>
    </w:p>
    <w:p w14:paraId="3CCE5FCD" w14:textId="77777777" w:rsidR="009F6150" w:rsidRPr="00D47C2A" w:rsidRDefault="009F6150" w:rsidP="00D47C2A">
      <w:pPr>
        <w:numPr>
          <w:ilvl w:val="0"/>
          <w:numId w:val="29"/>
        </w:numPr>
        <w:spacing w:beforeLines="20" w:before="48" w:afterLines="20" w:after="48"/>
        <w:ind w:right="-89"/>
        <w:rPr>
          <w:rFonts w:ascii="Arial" w:hAnsi="Arial" w:cs="Arial"/>
          <w:sz w:val="28"/>
          <w:szCs w:val="28"/>
        </w:rPr>
      </w:pPr>
      <w:r w:rsidRPr="00D47C2A">
        <w:rPr>
          <w:rFonts w:ascii="Arial" w:hAnsi="Arial" w:cs="Arial"/>
          <w:sz w:val="28"/>
          <w:szCs w:val="28"/>
        </w:rPr>
        <w:t>Michelle Davis—Contacts individuals inquiring about the TBI Program.</w:t>
      </w:r>
    </w:p>
    <w:p w14:paraId="543DFDDC" w14:textId="77777777" w:rsidR="009F6150" w:rsidRPr="00D47C2A" w:rsidRDefault="009F6150" w:rsidP="00D47C2A">
      <w:pPr>
        <w:numPr>
          <w:ilvl w:val="0"/>
          <w:numId w:val="29"/>
        </w:numPr>
        <w:spacing w:beforeLines="20" w:before="48" w:afterLines="20" w:after="48"/>
        <w:ind w:right="-89"/>
        <w:rPr>
          <w:rFonts w:ascii="Arial" w:hAnsi="Arial" w:cs="Arial"/>
          <w:sz w:val="28"/>
          <w:szCs w:val="28"/>
        </w:rPr>
      </w:pPr>
      <w:r w:rsidRPr="00D47C2A">
        <w:rPr>
          <w:rFonts w:ascii="Arial" w:hAnsi="Arial" w:cs="Arial"/>
          <w:sz w:val="28"/>
          <w:szCs w:val="28"/>
        </w:rPr>
        <w:t>Maria Gonzales—Provides support of on-site meetings of the TBI AB, note taking, and mailing out of the TBI brochures.</w:t>
      </w:r>
    </w:p>
    <w:p w14:paraId="6940B836" w14:textId="77777777" w:rsidR="009F6150" w:rsidRPr="00D47C2A" w:rsidRDefault="009F6150" w:rsidP="00D47C2A">
      <w:pPr>
        <w:numPr>
          <w:ilvl w:val="0"/>
          <w:numId w:val="29"/>
        </w:numPr>
        <w:spacing w:beforeLines="20" w:before="48" w:afterLines="20" w:after="48"/>
        <w:ind w:right="-89"/>
        <w:rPr>
          <w:rFonts w:ascii="Arial" w:hAnsi="Arial" w:cs="Arial"/>
          <w:sz w:val="28"/>
          <w:szCs w:val="28"/>
        </w:rPr>
      </w:pPr>
      <w:r w:rsidRPr="00D47C2A">
        <w:rPr>
          <w:rFonts w:ascii="Arial" w:hAnsi="Arial" w:cs="Arial"/>
          <w:sz w:val="28"/>
          <w:szCs w:val="28"/>
        </w:rPr>
        <w:t>Regina Cademarti, Staff Services Manager II—Provides oversight and guidance to the TBI program</w:t>
      </w:r>
    </w:p>
    <w:p w14:paraId="72E7E0E8"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TBI State Partnership Program (SPP)Federal Grant</w:t>
      </w:r>
    </w:p>
    <w:p w14:paraId="44AC16B2"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Background:</w:t>
      </w:r>
    </w:p>
    <w:p w14:paraId="18EF9298" w14:textId="77777777" w:rsidR="009F6150" w:rsidRPr="00D47C2A" w:rsidRDefault="009F6150" w:rsidP="00D47C2A">
      <w:pPr>
        <w:numPr>
          <w:ilvl w:val="0"/>
          <w:numId w:val="17"/>
        </w:numPr>
        <w:spacing w:beforeLines="20" w:before="48" w:afterLines="20" w:after="48"/>
        <w:ind w:right="-89"/>
        <w:rPr>
          <w:rFonts w:ascii="Arial" w:hAnsi="Arial" w:cs="Arial"/>
          <w:sz w:val="28"/>
          <w:szCs w:val="28"/>
        </w:rPr>
      </w:pPr>
      <w:r w:rsidRPr="00D47C2A">
        <w:rPr>
          <w:rFonts w:ascii="Arial" w:hAnsi="Arial" w:cs="Arial"/>
          <w:sz w:val="28"/>
          <w:szCs w:val="28"/>
        </w:rPr>
        <w:t>Expands the work of the TBI Advisory Board, Committees,andProgram staff. The goal is to improve the delivery and qualityofperson-centered services available to TBI survivors, their families,andcaregivers by fostering partnerships, providing public educationaboutTBI, and informing culturally competent policies statewide.</w:t>
      </w:r>
    </w:p>
    <w:p w14:paraId="39D78239"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FunderAdministration for Community Living</w:t>
      </w:r>
    </w:p>
    <w:p w14:paraId="1BAB969B" w14:textId="77777777" w:rsidR="009F6150" w:rsidRPr="00D47C2A" w:rsidRDefault="009F6150" w:rsidP="00D47C2A">
      <w:pPr>
        <w:numPr>
          <w:ilvl w:val="0"/>
          <w:numId w:val="17"/>
        </w:numPr>
        <w:spacing w:beforeLines="20" w:before="48" w:afterLines="20" w:after="48"/>
        <w:ind w:right="-89"/>
        <w:rPr>
          <w:rFonts w:ascii="Arial" w:hAnsi="Arial" w:cs="Arial"/>
          <w:sz w:val="28"/>
          <w:szCs w:val="28"/>
        </w:rPr>
      </w:pPr>
      <w:r w:rsidRPr="00D47C2A">
        <w:rPr>
          <w:rFonts w:ascii="Arial" w:hAnsi="Arial" w:cs="Arial"/>
          <w:sz w:val="28"/>
          <w:szCs w:val="28"/>
        </w:rPr>
        <w:t>Time Period : August 1, 2021 – July 31,2026</w:t>
      </w:r>
    </w:p>
    <w:p w14:paraId="20BD803E" w14:textId="77777777" w:rsidR="009F6150" w:rsidRPr="00D47C2A" w:rsidRDefault="009F6150" w:rsidP="00D47C2A">
      <w:pPr>
        <w:numPr>
          <w:ilvl w:val="0"/>
          <w:numId w:val="17"/>
        </w:numPr>
        <w:spacing w:beforeLines="20" w:before="48" w:afterLines="20" w:after="48"/>
        <w:ind w:right="-89"/>
        <w:rPr>
          <w:rFonts w:ascii="Arial" w:hAnsi="Arial" w:cs="Arial"/>
          <w:sz w:val="28"/>
          <w:szCs w:val="28"/>
        </w:rPr>
      </w:pPr>
      <w:r w:rsidRPr="00D47C2A">
        <w:rPr>
          <w:rFonts w:ascii="Arial" w:hAnsi="Arial" w:cs="Arial"/>
          <w:sz w:val="28"/>
          <w:szCs w:val="28"/>
        </w:rPr>
        <w:t>Amount: $200,178 per year or $1,000,890 for five years</w:t>
      </w:r>
    </w:p>
    <w:p w14:paraId="20ED8C63"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TBI State Partnership Program (SPP)Federal Grant</w:t>
      </w:r>
    </w:p>
    <w:p w14:paraId="542F7ED7" w14:textId="77777777" w:rsidR="009F6150" w:rsidRPr="00D47C2A" w:rsidRDefault="009F6150" w:rsidP="00D47C2A">
      <w:pPr>
        <w:numPr>
          <w:ilvl w:val="0"/>
          <w:numId w:val="30"/>
        </w:numPr>
        <w:spacing w:beforeLines="20" w:before="48" w:afterLines="20" w:after="48"/>
        <w:ind w:right="-89"/>
        <w:rPr>
          <w:rFonts w:ascii="Arial" w:hAnsi="Arial" w:cs="Arial"/>
          <w:sz w:val="28"/>
          <w:szCs w:val="28"/>
        </w:rPr>
      </w:pPr>
      <w:r w:rsidRPr="00D47C2A">
        <w:rPr>
          <w:rFonts w:ascii="Arial" w:hAnsi="Arial" w:cs="Arial"/>
          <w:sz w:val="28"/>
          <w:szCs w:val="28"/>
        </w:rPr>
        <w:t>Reporting: Biannual Narrative Report</w:t>
      </w:r>
    </w:p>
    <w:p w14:paraId="3D21E5E2" w14:textId="77777777" w:rsidR="009F6150" w:rsidRPr="00D47C2A" w:rsidRDefault="009F6150" w:rsidP="00D47C2A">
      <w:pPr>
        <w:numPr>
          <w:ilvl w:val="0"/>
          <w:numId w:val="30"/>
        </w:numPr>
        <w:spacing w:beforeLines="20" w:before="48" w:afterLines="20" w:after="48"/>
        <w:ind w:right="-89"/>
        <w:rPr>
          <w:rFonts w:ascii="Arial" w:hAnsi="Arial" w:cs="Arial"/>
          <w:sz w:val="28"/>
          <w:szCs w:val="28"/>
        </w:rPr>
      </w:pPr>
      <w:r w:rsidRPr="00D47C2A">
        <w:rPr>
          <w:rFonts w:ascii="Arial" w:hAnsi="Arial" w:cs="Arial"/>
          <w:sz w:val="28"/>
          <w:szCs w:val="28"/>
        </w:rPr>
        <w:t>February 1 – July 31: Due August 30, 2024- Submitted and Approved</w:t>
      </w:r>
    </w:p>
    <w:p w14:paraId="587CD888" w14:textId="77777777" w:rsidR="009F6150" w:rsidRPr="00D47C2A" w:rsidRDefault="009F6150" w:rsidP="00D47C2A">
      <w:pPr>
        <w:numPr>
          <w:ilvl w:val="0"/>
          <w:numId w:val="30"/>
        </w:numPr>
        <w:spacing w:beforeLines="20" w:before="48" w:afterLines="20" w:after="48"/>
        <w:ind w:right="-89"/>
        <w:rPr>
          <w:rFonts w:ascii="Arial" w:hAnsi="Arial" w:cs="Arial"/>
          <w:sz w:val="28"/>
          <w:szCs w:val="28"/>
        </w:rPr>
      </w:pPr>
      <w:r w:rsidRPr="00D47C2A">
        <w:rPr>
          <w:rFonts w:ascii="Arial" w:hAnsi="Arial" w:cs="Arial"/>
          <w:sz w:val="28"/>
          <w:szCs w:val="28"/>
        </w:rPr>
        <w:t>November 30: Annual: Financial Reporting Due</w:t>
      </w:r>
    </w:p>
    <w:p w14:paraId="488BB38B" w14:textId="77777777" w:rsidR="009F6150" w:rsidRPr="00D47C2A" w:rsidRDefault="009F6150" w:rsidP="00D47C2A">
      <w:pPr>
        <w:numPr>
          <w:ilvl w:val="0"/>
          <w:numId w:val="30"/>
        </w:numPr>
        <w:spacing w:beforeLines="20" w:before="48" w:afterLines="20" w:after="48"/>
        <w:ind w:right="-89"/>
        <w:rPr>
          <w:rFonts w:ascii="Arial" w:hAnsi="Arial" w:cs="Arial"/>
          <w:sz w:val="28"/>
          <w:szCs w:val="28"/>
        </w:rPr>
      </w:pPr>
      <w:r w:rsidRPr="00D47C2A">
        <w:rPr>
          <w:rFonts w:ascii="Arial" w:hAnsi="Arial" w:cs="Arial"/>
          <w:sz w:val="28"/>
          <w:szCs w:val="28"/>
        </w:rPr>
        <w:lastRenderedPageBreak/>
        <w:t>August 1 – January 31: Due March 1, 2025</w:t>
      </w:r>
    </w:p>
    <w:p w14:paraId="3273C90B" w14:textId="77777777" w:rsidR="009F6150" w:rsidRPr="00D47C2A" w:rsidRDefault="009F6150" w:rsidP="00D47C2A">
      <w:pPr>
        <w:numPr>
          <w:ilvl w:val="0"/>
          <w:numId w:val="30"/>
        </w:numPr>
        <w:spacing w:beforeLines="20" w:before="48" w:afterLines="20" w:after="48"/>
        <w:ind w:right="-89"/>
        <w:rPr>
          <w:rFonts w:ascii="Arial" w:hAnsi="Arial" w:cs="Arial"/>
          <w:sz w:val="28"/>
          <w:szCs w:val="28"/>
        </w:rPr>
      </w:pPr>
      <w:r w:rsidRPr="00D47C2A">
        <w:rPr>
          <w:rFonts w:ascii="Arial" w:hAnsi="Arial" w:cs="Arial"/>
          <w:sz w:val="28"/>
          <w:szCs w:val="28"/>
        </w:rPr>
        <w:t>Unobligated Funds:Total $138,884 to be used for TBIStatePartnership Program Activities</w:t>
      </w:r>
    </w:p>
    <w:p w14:paraId="1EF473E7" w14:textId="77777777" w:rsidR="009F6150" w:rsidRPr="00D47C2A" w:rsidRDefault="009F6150" w:rsidP="00D47C2A">
      <w:pPr>
        <w:numPr>
          <w:ilvl w:val="0"/>
          <w:numId w:val="31"/>
        </w:numPr>
        <w:spacing w:beforeLines="20" w:before="48" w:afterLines="20" w:after="48"/>
        <w:ind w:right="-89"/>
        <w:rPr>
          <w:rFonts w:ascii="Arial" w:hAnsi="Arial" w:cs="Arial"/>
          <w:sz w:val="28"/>
          <w:szCs w:val="28"/>
        </w:rPr>
      </w:pPr>
      <w:r w:rsidRPr="00D47C2A">
        <w:rPr>
          <w:rFonts w:ascii="Arial" w:hAnsi="Arial" w:cs="Arial"/>
          <w:sz w:val="28"/>
          <w:szCs w:val="28"/>
        </w:rPr>
        <w:t>8/1/2021-7/31/2022: $68,926 unobligated balance</w:t>
      </w:r>
    </w:p>
    <w:p w14:paraId="230F34A5" w14:textId="77777777" w:rsidR="009F6150" w:rsidRPr="00D47C2A" w:rsidRDefault="009F6150" w:rsidP="00D47C2A">
      <w:pPr>
        <w:numPr>
          <w:ilvl w:val="0"/>
          <w:numId w:val="31"/>
        </w:numPr>
        <w:spacing w:beforeLines="20" w:before="48" w:afterLines="20" w:after="48"/>
        <w:ind w:right="-89"/>
        <w:rPr>
          <w:rFonts w:ascii="Arial" w:hAnsi="Arial" w:cs="Arial"/>
          <w:sz w:val="28"/>
          <w:szCs w:val="28"/>
        </w:rPr>
      </w:pPr>
      <w:r w:rsidRPr="00D47C2A">
        <w:rPr>
          <w:rFonts w:ascii="Arial" w:hAnsi="Arial" w:cs="Arial"/>
          <w:sz w:val="28"/>
          <w:szCs w:val="28"/>
        </w:rPr>
        <w:t>8/1/2022-7/31/2023: $69,958 unobligated balance</w:t>
      </w:r>
    </w:p>
    <w:p w14:paraId="19635B9C" w14:textId="77777777" w:rsidR="009F6150" w:rsidRPr="00D47C2A" w:rsidRDefault="009F6150" w:rsidP="00D47C2A">
      <w:pPr>
        <w:numPr>
          <w:ilvl w:val="0"/>
          <w:numId w:val="31"/>
        </w:numPr>
        <w:spacing w:beforeLines="20" w:before="48" w:afterLines="20" w:after="48"/>
        <w:ind w:right="-89"/>
        <w:rPr>
          <w:rFonts w:ascii="Arial" w:hAnsi="Arial" w:cs="Arial"/>
          <w:sz w:val="28"/>
          <w:szCs w:val="28"/>
        </w:rPr>
      </w:pPr>
      <w:r w:rsidRPr="00D47C2A">
        <w:rPr>
          <w:rFonts w:ascii="Arial" w:hAnsi="Arial" w:cs="Arial"/>
          <w:sz w:val="28"/>
          <w:szCs w:val="28"/>
        </w:rPr>
        <w:t>8/1/2023-7/31/2024: Any unobligated balance will be known on 11/30/24</w:t>
      </w:r>
    </w:p>
    <w:p w14:paraId="13BE35F5" w14:textId="77777777" w:rsidR="00D47C2A" w:rsidRPr="00D47C2A" w:rsidRDefault="00D47C2A" w:rsidP="00D47C2A">
      <w:pPr>
        <w:spacing w:beforeLines="20" w:before="48" w:afterLines="20" w:after="48"/>
        <w:ind w:right="-89"/>
        <w:rPr>
          <w:rFonts w:ascii="Arial" w:hAnsi="Arial" w:cs="Arial"/>
          <w:sz w:val="28"/>
          <w:szCs w:val="28"/>
        </w:rPr>
      </w:pPr>
    </w:p>
    <w:p w14:paraId="0328BA05"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TBI State-Funded Grants – Part I</w:t>
      </w:r>
    </w:p>
    <w:p w14:paraId="4C750644"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Background:</w:t>
      </w:r>
    </w:p>
    <w:p w14:paraId="407E3E3D"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 xml:space="preserve">State General Fund used to sustain network of 12 community service providers. </w:t>
      </w:r>
    </w:p>
    <w:p w14:paraId="46268B58" w14:textId="77777777" w:rsidR="009F6150" w:rsidRPr="00D47C2A" w:rsidRDefault="009F6150" w:rsidP="00D47C2A">
      <w:pPr>
        <w:numPr>
          <w:ilvl w:val="0"/>
          <w:numId w:val="18"/>
        </w:numPr>
        <w:spacing w:beforeLines="20" w:before="48" w:afterLines="20" w:after="48"/>
        <w:ind w:right="-89"/>
        <w:rPr>
          <w:rFonts w:ascii="Arial" w:hAnsi="Arial" w:cs="Arial"/>
          <w:sz w:val="28"/>
          <w:szCs w:val="28"/>
        </w:rPr>
      </w:pPr>
      <w:r w:rsidRPr="00D47C2A">
        <w:rPr>
          <w:rFonts w:ascii="Arial" w:hAnsi="Arial" w:cs="Arial"/>
          <w:sz w:val="28"/>
          <w:szCs w:val="28"/>
        </w:rPr>
        <w:t xml:space="preserve">TBI sites provide supportive living, community reintegration, vocational supportive services, information and referral and public and professional education to individuals with TBI. </w:t>
      </w:r>
    </w:p>
    <w:p w14:paraId="4FBC78FF"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Time Period:</w:t>
      </w:r>
    </w:p>
    <w:p w14:paraId="0C7ABA2A" w14:textId="77777777" w:rsidR="009F6150" w:rsidRPr="00D47C2A" w:rsidRDefault="009F6150" w:rsidP="00D47C2A">
      <w:pPr>
        <w:numPr>
          <w:ilvl w:val="0"/>
          <w:numId w:val="32"/>
        </w:numPr>
        <w:spacing w:beforeLines="20" w:before="48" w:afterLines="20" w:after="48"/>
        <w:ind w:right="-89"/>
        <w:rPr>
          <w:rFonts w:ascii="Arial" w:hAnsi="Arial" w:cs="Arial"/>
          <w:sz w:val="28"/>
          <w:szCs w:val="28"/>
        </w:rPr>
      </w:pPr>
      <w:r w:rsidRPr="00D47C2A">
        <w:rPr>
          <w:rFonts w:ascii="Arial" w:hAnsi="Arial" w:cs="Arial"/>
          <w:sz w:val="28"/>
          <w:szCs w:val="28"/>
        </w:rPr>
        <w:t>7 providers started October 1, 2024 – June 30, 2027</w:t>
      </w:r>
    </w:p>
    <w:p w14:paraId="5B448378" w14:textId="77777777" w:rsidR="009F6150" w:rsidRPr="00D47C2A" w:rsidRDefault="009F6150" w:rsidP="00D47C2A">
      <w:pPr>
        <w:numPr>
          <w:ilvl w:val="0"/>
          <w:numId w:val="32"/>
        </w:numPr>
        <w:spacing w:beforeLines="20" w:before="48" w:afterLines="20" w:after="48"/>
        <w:ind w:right="-89"/>
        <w:rPr>
          <w:rFonts w:ascii="Arial" w:hAnsi="Arial" w:cs="Arial"/>
          <w:sz w:val="28"/>
          <w:szCs w:val="28"/>
        </w:rPr>
      </w:pPr>
      <w:r w:rsidRPr="00D47C2A">
        <w:rPr>
          <w:rFonts w:ascii="Arial" w:hAnsi="Arial" w:cs="Arial"/>
          <w:sz w:val="28"/>
          <w:szCs w:val="28"/>
        </w:rPr>
        <w:t>Intent to award 5 providers to start December 1, 2024 – June 30, 2027</w:t>
      </w:r>
    </w:p>
    <w:p w14:paraId="6E7484DB" w14:textId="77777777" w:rsidR="00D47C2A" w:rsidRPr="00D47C2A" w:rsidRDefault="00D47C2A" w:rsidP="00D47C2A">
      <w:pPr>
        <w:spacing w:beforeLines="20" w:before="48" w:afterLines="20" w:after="48"/>
        <w:ind w:right="-89"/>
        <w:rPr>
          <w:rFonts w:ascii="Arial" w:hAnsi="Arial" w:cs="Arial"/>
          <w:sz w:val="28"/>
          <w:szCs w:val="28"/>
        </w:rPr>
      </w:pPr>
    </w:p>
    <w:p w14:paraId="0719C5D7"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TBI State-Funded Grants – Part II</w:t>
      </w:r>
    </w:p>
    <w:p w14:paraId="02C77B63"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Grant Award Amount:</w:t>
      </w:r>
    </w:p>
    <w:p w14:paraId="39D533DF" w14:textId="77777777" w:rsidR="009F6150" w:rsidRPr="00D47C2A" w:rsidRDefault="009F6150" w:rsidP="00D47C2A">
      <w:pPr>
        <w:numPr>
          <w:ilvl w:val="0"/>
          <w:numId w:val="33"/>
        </w:numPr>
        <w:spacing w:beforeLines="20" w:before="48" w:afterLines="20" w:after="48"/>
        <w:ind w:right="-89"/>
        <w:rPr>
          <w:rFonts w:ascii="Arial" w:hAnsi="Arial" w:cs="Arial"/>
          <w:sz w:val="28"/>
          <w:szCs w:val="28"/>
        </w:rPr>
      </w:pPr>
      <w:r w:rsidRPr="00D47C2A">
        <w:rPr>
          <w:rFonts w:ascii="Arial" w:hAnsi="Arial" w:cs="Arial"/>
          <w:sz w:val="28"/>
          <w:szCs w:val="28"/>
        </w:rPr>
        <w:t>October 1, 2024 Grants. Total amount per grant: $825,000</w:t>
      </w:r>
    </w:p>
    <w:p w14:paraId="4333C09D" w14:textId="77777777" w:rsidR="009F6150" w:rsidRPr="00D47C2A" w:rsidRDefault="009F6150" w:rsidP="00D47C2A">
      <w:pPr>
        <w:numPr>
          <w:ilvl w:val="0"/>
          <w:numId w:val="33"/>
        </w:numPr>
        <w:spacing w:beforeLines="20" w:before="48" w:afterLines="20" w:after="48"/>
        <w:ind w:right="-89"/>
        <w:rPr>
          <w:rFonts w:ascii="Arial" w:hAnsi="Arial" w:cs="Arial"/>
          <w:sz w:val="28"/>
          <w:szCs w:val="28"/>
        </w:rPr>
      </w:pPr>
      <w:r w:rsidRPr="00D47C2A">
        <w:rPr>
          <w:rFonts w:ascii="Arial" w:hAnsi="Arial" w:cs="Arial"/>
          <w:sz w:val="28"/>
          <w:szCs w:val="28"/>
        </w:rPr>
        <w:t>$225,000 for the partial year of Oct. 1, 2024, through Jun. 30, 2025</w:t>
      </w:r>
    </w:p>
    <w:p w14:paraId="33712645" w14:textId="77777777" w:rsidR="009F6150" w:rsidRPr="00D47C2A" w:rsidRDefault="009F6150" w:rsidP="00D47C2A">
      <w:pPr>
        <w:numPr>
          <w:ilvl w:val="0"/>
          <w:numId w:val="33"/>
        </w:numPr>
        <w:spacing w:beforeLines="20" w:before="48" w:afterLines="20" w:after="48"/>
        <w:ind w:right="-89"/>
        <w:rPr>
          <w:rFonts w:ascii="Arial" w:hAnsi="Arial" w:cs="Arial"/>
          <w:sz w:val="28"/>
          <w:szCs w:val="28"/>
        </w:rPr>
      </w:pPr>
      <w:r w:rsidRPr="00D47C2A">
        <w:rPr>
          <w:rFonts w:ascii="Arial" w:hAnsi="Arial" w:cs="Arial"/>
          <w:sz w:val="28"/>
          <w:szCs w:val="28"/>
        </w:rPr>
        <w:t xml:space="preserve">$300,000 for July 1, 2025, through June 30, 2026 </w:t>
      </w:r>
    </w:p>
    <w:p w14:paraId="16D5F9BD" w14:textId="77777777" w:rsidR="009F6150" w:rsidRPr="00D47C2A" w:rsidRDefault="009F6150" w:rsidP="00D47C2A">
      <w:pPr>
        <w:numPr>
          <w:ilvl w:val="0"/>
          <w:numId w:val="33"/>
        </w:numPr>
        <w:spacing w:beforeLines="20" w:before="48" w:afterLines="20" w:after="48"/>
        <w:ind w:right="-89"/>
        <w:rPr>
          <w:rFonts w:ascii="Arial" w:hAnsi="Arial" w:cs="Arial"/>
          <w:sz w:val="28"/>
          <w:szCs w:val="28"/>
        </w:rPr>
      </w:pPr>
      <w:r w:rsidRPr="00D47C2A">
        <w:rPr>
          <w:rFonts w:ascii="Arial" w:hAnsi="Arial" w:cs="Arial"/>
          <w:sz w:val="28"/>
          <w:szCs w:val="28"/>
        </w:rPr>
        <w:t xml:space="preserve">$300,000 for July 1, 2026, through June 30, 2027 </w:t>
      </w:r>
    </w:p>
    <w:p w14:paraId="29DA84E1"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Grantees</w:t>
      </w:r>
    </w:p>
    <w:p w14:paraId="3F286E93" w14:textId="77777777" w:rsidR="009F6150" w:rsidRPr="00D47C2A" w:rsidRDefault="009F6150" w:rsidP="00D47C2A">
      <w:pPr>
        <w:numPr>
          <w:ilvl w:val="0"/>
          <w:numId w:val="18"/>
        </w:numPr>
        <w:spacing w:beforeLines="20" w:before="48" w:afterLines="20" w:after="48"/>
        <w:ind w:right="-89"/>
        <w:rPr>
          <w:rFonts w:ascii="Arial" w:hAnsi="Arial" w:cs="Arial"/>
          <w:sz w:val="28"/>
          <w:szCs w:val="28"/>
        </w:rPr>
      </w:pPr>
      <w:r w:rsidRPr="00D47C2A">
        <w:rPr>
          <w:rFonts w:ascii="Arial" w:hAnsi="Arial" w:cs="Arial"/>
          <w:sz w:val="28"/>
          <w:szCs w:val="28"/>
        </w:rPr>
        <w:t xml:space="preserve">Brain Injury Center of Ventura County primarily serving Ventura County. </w:t>
      </w:r>
    </w:p>
    <w:p w14:paraId="0D26D825" w14:textId="77777777" w:rsidR="009F6150" w:rsidRPr="00D47C2A" w:rsidRDefault="009F6150" w:rsidP="00D47C2A">
      <w:pPr>
        <w:numPr>
          <w:ilvl w:val="0"/>
          <w:numId w:val="18"/>
        </w:numPr>
        <w:spacing w:beforeLines="20" w:before="48" w:afterLines="20" w:after="48"/>
        <w:ind w:right="-89"/>
        <w:rPr>
          <w:rFonts w:ascii="Arial" w:hAnsi="Arial" w:cs="Arial"/>
          <w:sz w:val="28"/>
          <w:szCs w:val="28"/>
        </w:rPr>
      </w:pPr>
      <w:r w:rsidRPr="00D47C2A">
        <w:rPr>
          <w:rFonts w:ascii="Arial" w:hAnsi="Arial" w:cs="Arial"/>
          <w:sz w:val="28"/>
          <w:szCs w:val="28"/>
        </w:rPr>
        <w:t xml:space="preserve">Dignity Health DBA Mercy General Hospital primarily serving Sacramento County. </w:t>
      </w:r>
    </w:p>
    <w:p w14:paraId="263EB5A5" w14:textId="77777777" w:rsidR="009F6150" w:rsidRPr="00D47C2A" w:rsidRDefault="009F6150" w:rsidP="00D47C2A">
      <w:pPr>
        <w:numPr>
          <w:ilvl w:val="0"/>
          <w:numId w:val="18"/>
        </w:numPr>
        <w:spacing w:beforeLines="20" w:before="48" w:afterLines="20" w:after="48"/>
        <w:ind w:right="-89"/>
        <w:rPr>
          <w:rFonts w:ascii="Arial" w:hAnsi="Arial" w:cs="Arial"/>
          <w:sz w:val="28"/>
          <w:szCs w:val="28"/>
        </w:rPr>
      </w:pPr>
      <w:r w:rsidRPr="00D47C2A">
        <w:rPr>
          <w:rFonts w:ascii="Arial" w:hAnsi="Arial" w:cs="Arial"/>
          <w:sz w:val="28"/>
          <w:szCs w:val="28"/>
        </w:rPr>
        <w:t>Disability Resources Agency for Independent Living (DRAIL) primarily serving Stanislaus County.</w:t>
      </w:r>
    </w:p>
    <w:p w14:paraId="4ECB493E" w14:textId="77777777" w:rsidR="009F6150" w:rsidRPr="00D47C2A" w:rsidRDefault="009F6150" w:rsidP="00D47C2A">
      <w:pPr>
        <w:numPr>
          <w:ilvl w:val="0"/>
          <w:numId w:val="18"/>
        </w:numPr>
        <w:spacing w:beforeLines="20" w:before="48" w:afterLines="20" w:after="48"/>
        <w:ind w:right="-89"/>
        <w:rPr>
          <w:rFonts w:ascii="Arial" w:hAnsi="Arial" w:cs="Arial"/>
          <w:sz w:val="28"/>
          <w:szCs w:val="28"/>
        </w:rPr>
      </w:pPr>
      <w:r w:rsidRPr="00D47C2A">
        <w:rPr>
          <w:rFonts w:ascii="Arial" w:hAnsi="Arial" w:cs="Arial"/>
          <w:sz w:val="28"/>
          <w:szCs w:val="28"/>
        </w:rPr>
        <w:t xml:space="preserve">FREED primarily serving Nevada County. </w:t>
      </w:r>
    </w:p>
    <w:p w14:paraId="67C5A23E" w14:textId="77777777" w:rsidR="009F6150" w:rsidRPr="00D47C2A" w:rsidRDefault="009F6150" w:rsidP="00D47C2A">
      <w:pPr>
        <w:numPr>
          <w:ilvl w:val="0"/>
          <w:numId w:val="18"/>
        </w:numPr>
        <w:spacing w:beforeLines="20" w:before="48" w:afterLines="20" w:after="48"/>
        <w:ind w:right="-89"/>
        <w:rPr>
          <w:rFonts w:ascii="Arial" w:hAnsi="Arial" w:cs="Arial"/>
          <w:sz w:val="28"/>
          <w:szCs w:val="28"/>
        </w:rPr>
      </w:pPr>
      <w:r w:rsidRPr="00D47C2A">
        <w:rPr>
          <w:rFonts w:ascii="Arial" w:hAnsi="Arial" w:cs="Arial"/>
          <w:sz w:val="28"/>
          <w:szCs w:val="28"/>
        </w:rPr>
        <w:t xml:space="preserve">Jodi House Brain Injury Support Center primarily serving Santa Barbara County. </w:t>
      </w:r>
    </w:p>
    <w:p w14:paraId="23EE12BF" w14:textId="77777777" w:rsidR="009F6150" w:rsidRPr="00D47C2A" w:rsidRDefault="009F6150" w:rsidP="00D47C2A">
      <w:pPr>
        <w:numPr>
          <w:ilvl w:val="0"/>
          <w:numId w:val="18"/>
        </w:numPr>
        <w:spacing w:beforeLines="20" w:before="48" w:afterLines="20" w:after="48"/>
        <w:ind w:right="-89"/>
        <w:rPr>
          <w:rFonts w:ascii="Arial" w:hAnsi="Arial" w:cs="Arial"/>
          <w:sz w:val="28"/>
          <w:szCs w:val="28"/>
        </w:rPr>
      </w:pPr>
      <w:r w:rsidRPr="00D47C2A">
        <w:rPr>
          <w:rFonts w:ascii="Arial" w:hAnsi="Arial" w:cs="Arial"/>
          <w:sz w:val="28"/>
          <w:szCs w:val="28"/>
        </w:rPr>
        <w:lastRenderedPageBreak/>
        <w:t>Rolling Start, Inc. primarily serving San Bernardino County.</w:t>
      </w:r>
    </w:p>
    <w:p w14:paraId="7F51E447" w14:textId="77777777" w:rsidR="009F6150" w:rsidRPr="00D47C2A" w:rsidRDefault="009F6150" w:rsidP="00D47C2A">
      <w:pPr>
        <w:numPr>
          <w:ilvl w:val="0"/>
          <w:numId w:val="18"/>
        </w:numPr>
        <w:spacing w:beforeLines="20" w:before="48" w:afterLines="20" w:after="48"/>
        <w:ind w:right="-89"/>
        <w:rPr>
          <w:rFonts w:ascii="Arial" w:hAnsi="Arial" w:cs="Arial"/>
          <w:sz w:val="28"/>
          <w:szCs w:val="28"/>
        </w:rPr>
      </w:pPr>
      <w:r w:rsidRPr="00D47C2A">
        <w:rPr>
          <w:rFonts w:ascii="Arial" w:hAnsi="Arial" w:cs="Arial"/>
          <w:sz w:val="28"/>
          <w:szCs w:val="28"/>
        </w:rPr>
        <w:t xml:space="preserve">St. Jude Hospital primarily serving Orange County. </w:t>
      </w:r>
    </w:p>
    <w:p w14:paraId="03AF6F28" w14:textId="77777777" w:rsidR="00D47C2A" w:rsidRPr="00D47C2A" w:rsidRDefault="00D47C2A" w:rsidP="00D47C2A">
      <w:pPr>
        <w:spacing w:beforeLines="20" w:before="48" w:afterLines="20" w:after="48"/>
        <w:ind w:right="-89"/>
        <w:rPr>
          <w:rFonts w:ascii="Arial" w:hAnsi="Arial" w:cs="Arial"/>
          <w:sz w:val="28"/>
          <w:szCs w:val="28"/>
        </w:rPr>
      </w:pPr>
    </w:p>
    <w:p w14:paraId="7C4812A4"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TBI State-Funded Grants – Part III</w:t>
      </w:r>
    </w:p>
    <w:p w14:paraId="740017DC"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Intent to Award - Grant Award Amount</w:t>
      </w:r>
    </w:p>
    <w:p w14:paraId="42A03D8C"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 xml:space="preserve">December 1, 2024 Grants. Total: $775,000 </w:t>
      </w:r>
    </w:p>
    <w:p w14:paraId="1865E99F"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$175,000 for the partial year of Dec. 1, 2024, through Jun. 30, 2025</w:t>
      </w:r>
    </w:p>
    <w:p w14:paraId="18C0305C"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 xml:space="preserve">$300,000 for July 1, 2025, through June 30, 2026 </w:t>
      </w:r>
    </w:p>
    <w:p w14:paraId="200C0AB9"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 xml:space="preserve">$300,000 for July 1, 2026, through June 30, 2027 </w:t>
      </w:r>
    </w:p>
    <w:p w14:paraId="090411C2"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Grantees:</w:t>
      </w:r>
    </w:p>
    <w:p w14:paraId="7C29FBF1" w14:textId="77777777" w:rsidR="009F6150" w:rsidRPr="00D47C2A" w:rsidRDefault="009F6150" w:rsidP="00D47C2A">
      <w:pPr>
        <w:numPr>
          <w:ilvl w:val="0"/>
          <w:numId w:val="19"/>
        </w:numPr>
        <w:spacing w:beforeLines="20" w:before="48" w:afterLines="20" w:after="48"/>
        <w:ind w:right="-89"/>
        <w:rPr>
          <w:rFonts w:ascii="Arial" w:hAnsi="Arial" w:cs="Arial"/>
          <w:sz w:val="28"/>
          <w:szCs w:val="28"/>
        </w:rPr>
      </w:pPr>
      <w:r w:rsidRPr="00D47C2A">
        <w:rPr>
          <w:rFonts w:ascii="Arial" w:hAnsi="Arial" w:cs="Arial"/>
          <w:sz w:val="28"/>
          <w:szCs w:val="28"/>
        </w:rPr>
        <w:t xml:space="preserve">Central Coast Center for Independent Living primarily serving Monterey County. </w:t>
      </w:r>
    </w:p>
    <w:p w14:paraId="71B33CCA" w14:textId="77777777" w:rsidR="009F6150" w:rsidRPr="00D47C2A" w:rsidRDefault="009F6150" w:rsidP="00D47C2A">
      <w:pPr>
        <w:numPr>
          <w:ilvl w:val="0"/>
          <w:numId w:val="19"/>
        </w:numPr>
        <w:spacing w:beforeLines="20" w:before="48" w:afterLines="20" w:after="48"/>
        <w:ind w:right="-89"/>
        <w:rPr>
          <w:rFonts w:ascii="Arial" w:hAnsi="Arial" w:cs="Arial"/>
          <w:sz w:val="28"/>
          <w:szCs w:val="28"/>
        </w:rPr>
      </w:pPr>
      <w:r w:rsidRPr="00D47C2A">
        <w:rPr>
          <w:rFonts w:ascii="Arial" w:hAnsi="Arial" w:cs="Arial"/>
          <w:sz w:val="28"/>
          <w:szCs w:val="28"/>
        </w:rPr>
        <w:t xml:space="preserve">Community Resources for Independent Living primarily serving Alameda County. </w:t>
      </w:r>
    </w:p>
    <w:p w14:paraId="0430157C" w14:textId="77777777" w:rsidR="009F6150" w:rsidRPr="00D47C2A" w:rsidRDefault="009F6150" w:rsidP="00D47C2A">
      <w:pPr>
        <w:numPr>
          <w:ilvl w:val="0"/>
          <w:numId w:val="19"/>
        </w:numPr>
        <w:spacing w:beforeLines="20" w:before="48" w:afterLines="20" w:after="48"/>
        <w:ind w:right="-89"/>
        <w:rPr>
          <w:rFonts w:ascii="Arial" w:hAnsi="Arial" w:cs="Arial"/>
          <w:sz w:val="28"/>
          <w:szCs w:val="28"/>
        </w:rPr>
      </w:pPr>
      <w:r w:rsidRPr="00D47C2A">
        <w:rPr>
          <w:rFonts w:ascii="Arial" w:hAnsi="Arial" w:cs="Arial"/>
          <w:sz w:val="28"/>
          <w:szCs w:val="28"/>
        </w:rPr>
        <w:t>Disability Action Center primarily serving Butte County.</w:t>
      </w:r>
    </w:p>
    <w:p w14:paraId="43B4F284" w14:textId="77777777" w:rsidR="009F6150" w:rsidRPr="00D47C2A" w:rsidRDefault="009F6150" w:rsidP="00D47C2A">
      <w:pPr>
        <w:numPr>
          <w:ilvl w:val="0"/>
          <w:numId w:val="19"/>
        </w:numPr>
        <w:spacing w:beforeLines="20" w:before="48" w:afterLines="20" w:after="48"/>
        <w:ind w:right="-89"/>
        <w:rPr>
          <w:rFonts w:ascii="Arial" w:hAnsi="Arial" w:cs="Arial"/>
          <w:sz w:val="28"/>
          <w:szCs w:val="28"/>
        </w:rPr>
      </w:pPr>
      <w:r w:rsidRPr="00D47C2A">
        <w:rPr>
          <w:rFonts w:ascii="Arial" w:hAnsi="Arial" w:cs="Arial"/>
          <w:sz w:val="28"/>
          <w:szCs w:val="28"/>
        </w:rPr>
        <w:t xml:space="preserve">Southern California Resource Services for Independent Living primarily serving Los Angeles County. </w:t>
      </w:r>
    </w:p>
    <w:p w14:paraId="0FC87BD6" w14:textId="77777777" w:rsidR="009F6150" w:rsidRPr="00D47C2A" w:rsidRDefault="009F6150" w:rsidP="00D47C2A">
      <w:pPr>
        <w:numPr>
          <w:ilvl w:val="0"/>
          <w:numId w:val="19"/>
        </w:numPr>
        <w:spacing w:beforeLines="20" w:before="48" w:afterLines="20" w:after="48"/>
        <w:ind w:right="-89"/>
        <w:rPr>
          <w:rFonts w:ascii="Arial" w:hAnsi="Arial" w:cs="Arial"/>
          <w:sz w:val="28"/>
          <w:szCs w:val="28"/>
        </w:rPr>
      </w:pPr>
      <w:r w:rsidRPr="00D47C2A">
        <w:rPr>
          <w:rFonts w:ascii="Arial" w:hAnsi="Arial" w:cs="Arial"/>
          <w:sz w:val="28"/>
          <w:szCs w:val="28"/>
        </w:rPr>
        <w:t xml:space="preserve">San Diego Brain Injury Foundation primarily serving San Diego County. </w:t>
      </w:r>
    </w:p>
    <w:p w14:paraId="194377F8"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Public Health Workforce Service Contracts – Part I</w:t>
      </w:r>
    </w:p>
    <w:p w14:paraId="4C5E138D"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Background:</w:t>
      </w:r>
    </w:p>
    <w:p w14:paraId="5020D360" w14:textId="77777777" w:rsidR="009F6150" w:rsidRPr="00D47C2A" w:rsidRDefault="009F6150" w:rsidP="00D47C2A">
      <w:pPr>
        <w:numPr>
          <w:ilvl w:val="0"/>
          <w:numId w:val="20"/>
        </w:numPr>
        <w:spacing w:beforeLines="20" w:before="48" w:afterLines="20" w:after="48"/>
        <w:ind w:right="-89"/>
        <w:rPr>
          <w:rFonts w:ascii="Arial" w:hAnsi="Arial" w:cs="Arial"/>
          <w:sz w:val="28"/>
          <w:szCs w:val="28"/>
        </w:rPr>
      </w:pPr>
      <w:r w:rsidRPr="00D47C2A">
        <w:rPr>
          <w:rFonts w:ascii="Arial" w:hAnsi="Arial" w:cs="Arial"/>
          <w:sz w:val="28"/>
          <w:szCs w:val="28"/>
        </w:rPr>
        <w:t xml:space="preserve">In accordance with the Expanding the Public Health Workforce (EPHW) Spending Plan funding and the American Rescue Plan Act of 2021, (ARPA) the DOR distributed funding to four TBI service grantees via service contracts. </w:t>
      </w:r>
    </w:p>
    <w:p w14:paraId="1659EAD6"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 xml:space="preserve">Funding provided work experience including peer support to individuals with TBI. </w:t>
      </w:r>
    </w:p>
    <w:p w14:paraId="1292C8DF"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Time Period:</w:t>
      </w:r>
    </w:p>
    <w:p w14:paraId="2430BE2C" w14:textId="77777777" w:rsidR="009F6150" w:rsidRPr="00D47C2A" w:rsidRDefault="009F6150" w:rsidP="00D47C2A">
      <w:pPr>
        <w:numPr>
          <w:ilvl w:val="0"/>
          <w:numId w:val="20"/>
        </w:numPr>
        <w:spacing w:beforeLines="20" w:before="48" w:afterLines="20" w:after="48"/>
        <w:ind w:right="-89"/>
        <w:rPr>
          <w:rFonts w:ascii="Arial" w:hAnsi="Arial" w:cs="Arial"/>
          <w:sz w:val="28"/>
          <w:szCs w:val="28"/>
        </w:rPr>
      </w:pPr>
      <w:r w:rsidRPr="00D47C2A">
        <w:rPr>
          <w:rFonts w:ascii="Arial" w:hAnsi="Arial" w:cs="Arial"/>
          <w:sz w:val="28"/>
          <w:szCs w:val="28"/>
        </w:rPr>
        <w:t>July 1, 2023 – September 30, 2024</w:t>
      </w:r>
    </w:p>
    <w:p w14:paraId="7CFC696F" w14:textId="77777777" w:rsidR="009F6150" w:rsidRPr="00D47C2A" w:rsidRDefault="009F6150" w:rsidP="00D47C2A">
      <w:pPr>
        <w:numPr>
          <w:ilvl w:val="0"/>
          <w:numId w:val="20"/>
        </w:numPr>
        <w:spacing w:beforeLines="20" w:before="48" w:afterLines="20" w:after="48"/>
        <w:ind w:right="-89"/>
        <w:rPr>
          <w:rFonts w:ascii="Arial" w:hAnsi="Arial" w:cs="Arial"/>
          <w:sz w:val="28"/>
          <w:szCs w:val="28"/>
        </w:rPr>
      </w:pPr>
      <w:r w:rsidRPr="00D47C2A">
        <w:rPr>
          <w:rFonts w:ascii="Arial" w:hAnsi="Arial" w:cs="Arial"/>
          <w:sz w:val="28"/>
          <w:szCs w:val="28"/>
        </w:rPr>
        <w:t>Award Amount</w:t>
      </w:r>
      <w:r w:rsidR="00D47C2A" w:rsidRPr="00D47C2A">
        <w:rPr>
          <w:rFonts w:ascii="Arial" w:hAnsi="Arial" w:cs="Arial"/>
          <w:sz w:val="28"/>
          <w:szCs w:val="28"/>
        </w:rPr>
        <w:t xml:space="preserve">: </w:t>
      </w:r>
      <w:r w:rsidRPr="00D47C2A">
        <w:rPr>
          <w:rFonts w:ascii="Arial" w:hAnsi="Arial" w:cs="Arial"/>
          <w:sz w:val="28"/>
          <w:szCs w:val="28"/>
        </w:rPr>
        <w:t>$18,337.00 each. One time funding</w:t>
      </w:r>
    </w:p>
    <w:p w14:paraId="7A65C427"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Public Health Workforce Service Contracts – Part II</w:t>
      </w:r>
    </w:p>
    <w:p w14:paraId="2D22FDB0" w14:textId="77777777" w:rsidR="009F6150" w:rsidRPr="00D47C2A" w:rsidRDefault="009F6150" w:rsidP="00D47C2A">
      <w:pPr>
        <w:numPr>
          <w:ilvl w:val="0"/>
          <w:numId w:val="21"/>
        </w:numPr>
        <w:spacing w:beforeLines="20" w:before="48" w:afterLines="20" w:after="48"/>
        <w:ind w:right="-89"/>
        <w:rPr>
          <w:rFonts w:ascii="Arial" w:hAnsi="Arial" w:cs="Arial"/>
          <w:sz w:val="28"/>
          <w:szCs w:val="28"/>
        </w:rPr>
      </w:pPr>
      <w:r w:rsidRPr="00D47C2A">
        <w:rPr>
          <w:rFonts w:ascii="Arial" w:hAnsi="Arial" w:cs="Arial"/>
          <w:sz w:val="28"/>
          <w:szCs w:val="28"/>
        </w:rPr>
        <w:t>Contracts have ended.</w:t>
      </w:r>
    </w:p>
    <w:p w14:paraId="326B039C" w14:textId="77777777" w:rsidR="009F6150" w:rsidRPr="00D47C2A" w:rsidRDefault="009F6150" w:rsidP="00D47C2A">
      <w:pPr>
        <w:numPr>
          <w:ilvl w:val="0"/>
          <w:numId w:val="21"/>
        </w:numPr>
        <w:spacing w:beforeLines="20" w:before="48" w:afterLines="20" w:after="48"/>
        <w:ind w:right="-89"/>
        <w:rPr>
          <w:rFonts w:ascii="Arial" w:hAnsi="Arial" w:cs="Arial"/>
          <w:sz w:val="28"/>
          <w:szCs w:val="28"/>
        </w:rPr>
      </w:pPr>
      <w:r w:rsidRPr="00D47C2A">
        <w:rPr>
          <w:rFonts w:ascii="Arial" w:hAnsi="Arial" w:cs="Arial"/>
          <w:sz w:val="28"/>
          <w:szCs w:val="28"/>
        </w:rPr>
        <w:t>Reporting is required and due inJanuary2025</w:t>
      </w:r>
    </w:p>
    <w:p w14:paraId="4E7633C4"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Reporting – Part I</w:t>
      </w:r>
    </w:p>
    <w:p w14:paraId="27ACB39B"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CATBI Packets</w:t>
      </w:r>
    </w:p>
    <w:p w14:paraId="27730D23"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lastRenderedPageBreak/>
        <w:t>Background: This is data on the consumer and their progress completed at intake, six months, 12 months,18 months, and annually afterwards.This is completed by the CATBI sites.</w:t>
      </w:r>
    </w:p>
    <w:p w14:paraId="03CBCAAA" w14:textId="77777777" w:rsidR="009F6150" w:rsidRPr="00D47C2A" w:rsidRDefault="009F6150" w:rsidP="00D47C2A">
      <w:pPr>
        <w:numPr>
          <w:ilvl w:val="0"/>
          <w:numId w:val="22"/>
        </w:numPr>
        <w:spacing w:beforeLines="20" w:before="48" w:afterLines="20" w:after="48"/>
        <w:ind w:right="-89"/>
        <w:rPr>
          <w:rFonts w:ascii="Arial" w:hAnsi="Arial" w:cs="Arial"/>
          <w:sz w:val="28"/>
          <w:szCs w:val="28"/>
        </w:rPr>
      </w:pPr>
      <w:r w:rsidRPr="00D47C2A">
        <w:rPr>
          <w:rFonts w:ascii="Arial" w:hAnsi="Arial" w:cs="Arial"/>
          <w:sz w:val="28"/>
          <w:szCs w:val="28"/>
        </w:rPr>
        <w:t>Received copies of all data from St. Jude.</w:t>
      </w:r>
    </w:p>
    <w:p w14:paraId="3C2A9228" w14:textId="77777777" w:rsidR="009F6150" w:rsidRPr="00D47C2A" w:rsidRDefault="009F6150" w:rsidP="00D47C2A">
      <w:pPr>
        <w:numPr>
          <w:ilvl w:val="0"/>
          <w:numId w:val="22"/>
        </w:numPr>
        <w:spacing w:beforeLines="20" w:before="48" w:afterLines="20" w:after="48"/>
        <w:ind w:right="-89"/>
        <w:rPr>
          <w:rFonts w:ascii="Arial" w:hAnsi="Arial" w:cs="Arial"/>
          <w:sz w:val="28"/>
          <w:szCs w:val="28"/>
        </w:rPr>
      </w:pPr>
      <w:r w:rsidRPr="00D47C2A">
        <w:rPr>
          <w:rFonts w:ascii="Arial" w:hAnsi="Arial" w:cs="Arial"/>
          <w:sz w:val="28"/>
          <w:szCs w:val="28"/>
        </w:rPr>
        <w:t>Holding internal conversations on how to recreate the Microsoft Forms data onto the DOR system</w:t>
      </w:r>
    </w:p>
    <w:p w14:paraId="4835DD6D"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Reporting – Part II</w:t>
      </w:r>
    </w:p>
    <w:p w14:paraId="557C70B8"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Quarterly Reporting</w:t>
      </w:r>
    </w:p>
    <w:p w14:paraId="21FD1FAF"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Background: This is data from the service sites and their progress quarterly progress for their service goals. DOR collects the data, compares responses to previous quarters, and compiles reviews the data.</w:t>
      </w:r>
    </w:p>
    <w:p w14:paraId="06B53214" w14:textId="77777777" w:rsidR="009F6150" w:rsidRPr="00D47C2A" w:rsidRDefault="009F6150" w:rsidP="00D47C2A">
      <w:pPr>
        <w:numPr>
          <w:ilvl w:val="0"/>
          <w:numId w:val="23"/>
        </w:numPr>
        <w:spacing w:beforeLines="20" w:before="48" w:afterLines="20" w:after="48"/>
        <w:ind w:right="-89"/>
        <w:rPr>
          <w:rFonts w:ascii="Arial" w:hAnsi="Arial" w:cs="Arial"/>
          <w:sz w:val="28"/>
          <w:szCs w:val="28"/>
        </w:rPr>
      </w:pPr>
      <w:r w:rsidRPr="00D47C2A">
        <w:rPr>
          <w:rFonts w:ascii="Arial" w:hAnsi="Arial" w:cs="Arial"/>
          <w:sz w:val="28"/>
          <w:szCs w:val="28"/>
        </w:rPr>
        <w:t>Working with grantees to obtain their quarterly reporting for their previous State-Funded and HCBS grants.</w:t>
      </w:r>
    </w:p>
    <w:p w14:paraId="704ED0E6"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Work In Progress – Part I</w:t>
      </w:r>
    </w:p>
    <w:p w14:paraId="1AB10B22" w14:textId="77777777" w:rsidR="009F6150" w:rsidRPr="00D47C2A" w:rsidRDefault="009F6150" w:rsidP="00D47C2A">
      <w:pPr>
        <w:numPr>
          <w:ilvl w:val="0"/>
          <w:numId w:val="23"/>
        </w:numPr>
        <w:spacing w:beforeLines="20" w:before="48" w:afterLines="20" w:after="48"/>
        <w:ind w:right="-89"/>
        <w:rPr>
          <w:rFonts w:ascii="Arial" w:hAnsi="Arial" w:cs="Arial"/>
          <w:sz w:val="28"/>
          <w:szCs w:val="28"/>
        </w:rPr>
      </w:pPr>
      <w:r w:rsidRPr="00D47C2A">
        <w:rPr>
          <w:rFonts w:ascii="Arial" w:hAnsi="Arial" w:cs="Arial"/>
          <w:sz w:val="28"/>
          <w:szCs w:val="28"/>
        </w:rPr>
        <w:t>Execute TBI State-Funded Agreements with remaininggrantees</w:t>
      </w:r>
    </w:p>
    <w:p w14:paraId="1504C955" w14:textId="77777777" w:rsidR="009F6150" w:rsidRPr="00D47C2A" w:rsidRDefault="009F6150" w:rsidP="00D47C2A">
      <w:pPr>
        <w:numPr>
          <w:ilvl w:val="0"/>
          <w:numId w:val="23"/>
        </w:numPr>
        <w:spacing w:beforeLines="20" w:before="48" w:afterLines="20" w:after="48"/>
        <w:ind w:right="-89"/>
        <w:rPr>
          <w:rFonts w:ascii="Arial" w:hAnsi="Arial" w:cs="Arial"/>
          <w:sz w:val="28"/>
          <w:szCs w:val="28"/>
        </w:rPr>
      </w:pPr>
      <w:r w:rsidRPr="00D47C2A">
        <w:rPr>
          <w:rFonts w:ascii="Arial" w:hAnsi="Arial" w:cs="Arial"/>
          <w:sz w:val="28"/>
          <w:szCs w:val="28"/>
        </w:rPr>
        <w:t>Grants beginning in October. Reviewed and approved by Contracts. Need encumbrance into accounting system</w:t>
      </w:r>
    </w:p>
    <w:p w14:paraId="73AC7B45" w14:textId="77777777" w:rsidR="009F6150" w:rsidRPr="00D47C2A" w:rsidRDefault="009F6150" w:rsidP="00D47C2A">
      <w:pPr>
        <w:numPr>
          <w:ilvl w:val="0"/>
          <w:numId w:val="23"/>
        </w:numPr>
        <w:spacing w:beforeLines="20" w:before="48" w:afterLines="20" w:after="48"/>
        <w:ind w:right="-89"/>
        <w:rPr>
          <w:rFonts w:ascii="Arial" w:hAnsi="Arial" w:cs="Arial"/>
          <w:sz w:val="28"/>
          <w:szCs w:val="28"/>
        </w:rPr>
      </w:pPr>
      <w:r w:rsidRPr="00D47C2A">
        <w:rPr>
          <w:rFonts w:ascii="Arial" w:hAnsi="Arial" w:cs="Arial"/>
          <w:sz w:val="28"/>
          <w:szCs w:val="28"/>
        </w:rPr>
        <w:t>Grants beginning in December. In progress for review and approval by grant administrator</w:t>
      </w:r>
    </w:p>
    <w:p w14:paraId="3B020B84" w14:textId="77777777" w:rsidR="009F6150" w:rsidRPr="00D47C2A" w:rsidRDefault="009F6150" w:rsidP="00D47C2A">
      <w:pPr>
        <w:numPr>
          <w:ilvl w:val="0"/>
          <w:numId w:val="23"/>
        </w:numPr>
        <w:spacing w:beforeLines="20" w:before="48" w:afterLines="20" w:after="48"/>
        <w:ind w:right="-89"/>
        <w:rPr>
          <w:rFonts w:ascii="Arial" w:hAnsi="Arial" w:cs="Arial"/>
          <w:sz w:val="28"/>
          <w:szCs w:val="28"/>
        </w:rPr>
      </w:pPr>
      <w:r w:rsidRPr="00D47C2A">
        <w:rPr>
          <w:rFonts w:ascii="Arial" w:hAnsi="Arial" w:cs="Arial"/>
          <w:sz w:val="28"/>
          <w:szCs w:val="28"/>
        </w:rPr>
        <w:t>Updated DOR TBIwebsite - https://www.dor.ca.gov/home/tbi</w:t>
      </w:r>
    </w:p>
    <w:p w14:paraId="58808DC2" w14:textId="77777777" w:rsidR="009F6150" w:rsidRPr="00D47C2A" w:rsidRDefault="009F6150" w:rsidP="00D47C2A">
      <w:pPr>
        <w:numPr>
          <w:ilvl w:val="0"/>
          <w:numId w:val="23"/>
        </w:numPr>
        <w:spacing w:beforeLines="20" w:before="48" w:afterLines="20" w:after="48"/>
        <w:ind w:right="-89"/>
        <w:rPr>
          <w:rFonts w:ascii="Arial" w:hAnsi="Arial" w:cs="Arial"/>
          <w:sz w:val="28"/>
          <w:szCs w:val="28"/>
        </w:rPr>
      </w:pPr>
      <w:r w:rsidRPr="00D47C2A">
        <w:rPr>
          <w:rFonts w:ascii="Arial" w:hAnsi="Arial" w:cs="Arial"/>
          <w:sz w:val="28"/>
          <w:szCs w:val="28"/>
        </w:rPr>
        <w:t xml:space="preserve">Added all TBI State-Funded providers </w:t>
      </w:r>
    </w:p>
    <w:p w14:paraId="56CB3E44" w14:textId="77777777" w:rsidR="009F6150" w:rsidRPr="00D47C2A" w:rsidRDefault="009F6150" w:rsidP="00D47C2A">
      <w:pPr>
        <w:numPr>
          <w:ilvl w:val="0"/>
          <w:numId w:val="23"/>
        </w:numPr>
        <w:spacing w:beforeLines="20" w:before="48" w:afterLines="20" w:after="48"/>
        <w:ind w:right="-89"/>
        <w:rPr>
          <w:rFonts w:ascii="Arial" w:hAnsi="Arial" w:cs="Arial"/>
          <w:sz w:val="28"/>
          <w:szCs w:val="28"/>
        </w:rPr>
      </w:pPr>
      <w:r w:rsidRPr="00D47C2A">
        <w:rPr>
          <w:rFonts w:ascii="Arial" w:hAnsi="Arial" w:cs="Arial"/>
          <w:sz w:val="28"/>
          <w:szCs w:val="28"/>
        </w:rPr>
        <w:t>Posted TBI Resources Directory</w:t>
      </w:r>
    </w:p>
    <w:p w14:paraId="4E209B08" w14:textId="77777777" w:rsidR="00D47C2A" w:rsidRPr="00D47C2A" w:rsidRDefault="00D47C2A" w:rsidP="00D47C2A">
      <w:pPr>
        <w:spacing w:beforeLines="20" w:before="48" w:afterLines="20" w:after="48"/>
        <w:ind w:right="-89"/>
        <w:rPr>
          <w:rFonts w:ascii="Arial" w:hAnsi="Arial" w:cs="Arial"/>
          <w:sz w:val="28"/>
          <w:szCs w:val="28"/>
        </w:rPr>
      </w:pPr>
    </w:p>
    <w:p w14:paraId="53E86410"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Work In Progress – Part II</w:t>
      </w:r>
    </w:p>
    <w:p w14:paraId="155391B5" w14:textId="77777777" w:rsidR="009F6150" w:rsidRPr="00D47C2A" w:rsidRDefault="009F6150" w:rsidP="00D47C2A">
      <w:pPr>
        <w:numPr>
          <w:ilvl w:val="0"/>
          <w:numId w:val="24"/>
        </w:numPr>
        <w:spacing w:beforeLines="20" w:before="48" w:afterLines="20" w:after="48"/>
        <w:ind w:right="-89"/>
        <w:rPr>
          <w:rFonts w:ascii="Arial" w:hAnsi="Arial" w:cs="Arial"/>
          <w:sz w:val="28"/>
          <w:szCs w:val="28"/>
        </w:rPr>
      </w:pPr>
      <w:r w:rsidRPr="00D47C2A">
        <w:rPr>
          <w:rFonts w:ascii="Arial" w:hAnsi="Arial" w:cs="Arial"/>
          <w:sz w:val="28"/>
          <w:szCs w:val="28"/>
        </w:rPr>
        <w:t>Met with Contracts and Procurement regarding Needs AssessmentProcess to go to bid and complete carry-over fundrequest</w:t>
      </w:r>
    </w:p>
    <w:p w14:paraId="420982B4" w14:textId="77777777" w:rsidR="009F6150" w:rsidRPr="00D47C2A" w:rsidRDefault="009F6150" w:rsidP="00D47C2A">
      <w:pPr>
        <w:numPr>
          <w:ilvl w:val="0"/>
          <w:numId w:val="24"/>
        </w:numPr>
        <w:spacing w:beforeLines="20" w:before="48" w:afterLines="20" w:after="48"/>
        <w:ind w:right="-89"/>
        <w:rPr>
          <w:rFonts w:ascii="Arial" w:hAnsi="Arial" w:cs="Arial"/>
          <w:sz w:val="28"/>
          <w:szCs w:val="28"/>
        </w:rPr>
      </w:pPr>
      <w:r w:rsidRPr="00D47C2A">
        <w:rPr>
          <w:rFonts w:ascii="Arial" w:hAnsi="Arial" w:cs="Arial"/>
          <w:sz w:val="28"/>
          <w:szCs w:val="28"/>
        </w:rPr>
        <w:t xml:space="preserve">Met with Contracts and Procurement </w:t>
      </w:r>
    </w:p>
    <w:p w14:paraId="01E804D7" w14:textId="77777777" w:rsidR="009F6150" w:rsidRPr="00D47C2A" w:rsidRDefault="009F6150" w:rsidP="00D47C2A">
      <w:pPr>
        <w:numPr>
          <w:ilvl w:val="0"/>
          <w:numId w:val="24"/>
        </w:numPr>
        <w:spacing w:beforeLines="20" w:before="48" w:afterLines="20" w:after="48"/>
        <w:ind w:right="-89"/>
        <w:rPr>
          <w:rFonts w:ascii="Arial" w:hAnsi="Arial" w:cs="Arial"/>
          <w:sz w:val="28"/>
          <w:szCs w:val="28"/>
        </w:rPr>
      </w:pPr>
      <w:r w:rsidRPr="00D47C2A">
        <w:rPr>
          <w:rFonts w:ascii="Arial" w:hAnsi="Arial" w:cs="Arial"/>
          <w:sz w:val="28"/>
          <w:szCs w:val="28"/>
        </w:rPr>
        <w:t>Met with DOR team member who has recently started an agreement with San Diego State University (SDSU) Interwork Institute.</w:t>
      </w:r>
    </w:p>
    <w:p w14:paraId="3D0E7097" w14:textId="77777777" w:rsidR="009F6150" w:rsidRPr="00D47C2A" w:rsidRDefault="009F6150" w:rsidP="00D47C2A">
      <w:pPr>
        <w:numPr>
          <w:ilvl w:val="0"/>
          <w:numId w:val="24"/>
        </w:numPr>
        <w:spacing w:beforeLines="20" w:before="48" w:afterLines="20" w:after="48"/>
        <w:ind w:right="-89"/>
        <w:rPr>
          <w:rFonts w:ascii="Arial" w:hAnsi="Arial" w:cs="Arial"/>
          <w:sz w:val="28"/>
          <w:szCs w:val="28"/>
        </w:rPr>
      </w:pPr>
      <w:r w:rsidRPr="00D47C2A">
        <w:rPr>
          <w:rFonts w:ascii="Arial" w:hAnsi="Arial" w:cs="Arial"/>
          <w:sz w:val="28"/>
          <w:szCs w:val="28"/>
        </w:rPr>
        <w:t xml:space="preserve">Reached out to San Diego State University Interwork Institute </w:t>
      </w:r>
    </w:p>
    <w:p w14:paraId="6E022B72" w14:textId="77777777" w:rsidR="009F6150" w:rsidRPr="00D47C2A" w:rsidRDefault="009F6150" w:rsidP="00D47C2A">
      <w:pPr>
        <w:numPr>
          <w:ilvl w:val="0"/>
          <w:numId w:val="24"/>
        </w:numPr>
        <w:spacing w:beforeLines="20" w:before="48" w:afterLines="20" w:after="48"/>
        <w:ind w:right="-89"/>
        <w:rPr>
          <w:rFonts w:ascii="Arial" w:hAnsi="Arial" w:cs="Arial"/>
          <w:sz w:val="28"/>
          <w:szCs w:val="28"/>
        </w:rPr>
      </w:pPr>
      <w:r w:rsidRPr="00D47C2A">
        <w:rPr>
          <w:rFonts w:ascii="Arial" w:hAnsi="Arial" w:cs="Arial"/>
          <w:sz w:val="28"/>
          <w:szCs w:val="28"/>
        </w:rPr>
        <w:t>Meeting availability sent for the week of 11/18</w:t>
      </w:r>
    </w:p>
    <w:p w14:paraId="6449960B" w14:textId="77777777" w:rsidR="009F6150" w:rsidRPr="00D47C2A" w:rsidRDefault="009F6150" w:rsidP="00D47C2A">
      <w:pPr>
        <w:numPr>
          <w:ilvl w:val="0"/>
          <w:numId w:val="24"/>
        </w:numPr>
        <w:spacing w:beforeLines="20" w:before="48" w:afterLines="20" w:after="48"/>
        <w:ind w:right="-89"/>
        <w:rPr>
          <w:rFonts w:ascii="Arial" w:hAnsi="Arial" w:cs="Arial"/>
          <w:sz w:val="28"/>
          <w:szCs w:val="28"/>
        </w:rPr>
      </w:pPr>
      <w:r w:rsidRPr="00D47C2A">
        <w:rPr>
          <w:rFonts w:ascii="Arial" w:hAnsi="Arial" w:cs="Arial"/>
          <w:sz w:val="28"/>
          <w:szCs w:val="28"/>
        </w:rPr>
        <w:t>Todd and Daniel from Data Analytics can join the call (if available) to discuss the Scope of Work with SDSU</w:t>
      </w:r>
    </w:p>
    <w:p w14:paraId="760E17E8" w14:textId="77777777" w:rsidR="009F6150" w:rsidRPr="00D47C2A" w:rsidRDefault="009F6150" w:rsidP="00D47C2A">
      <w:pPr>
        <w:numPr>
          <w:ilvl w:val="0"/>
          <w:numId w:val="24"/>
        </w:numPr>
        <w:spacing w:beforeLines="20" w:before="48" w:afterLines="20" w:after="48"/>
        <w:ind w:right="-89"/>
        <w:rPr>
          <w:rFonts w:ascii="Arial" w:hAnsi="Arial" w:cs="Arial"/>
          <w:sz w:val="28"/>
          <w:szCs w:val="28"/>
        </w:rPr>
      </w:pPr>
      <w:r w:rsidRPr="00D47C2A">
        <w:rPr>
          <w:rFonts w:ascii="Arial" w:hAnsi="Arial" w:cs="Arial"/>
          <w:sz w:val="28"/>
          <w:szCs w:val="28"/>
        </w:rPr>
        <w:t xml:space="preserve">Carryover of funds will be completed after this year’s financial reporting </w:t>
      </w:r>
    </w:p>
    <w:p w14:paraId="15B81F69"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lastRenderedPageBreak/>
        <w:t>Work In Progress – Part III</w:t>
      </w:r>
    </w:p>
    <w:p w14:paraId="5399C9FF" w14:textId="77777777" w:rsidR="009F6150" w:rsidRPr="00D47C2A" w:rsidRDefault="009F6150" w:rsidP="00D47C2A">
      <w:pPr>
        <w:numPr>
          <w:ilvl w:val="0"/>
          <w:numId w:val="25"/>
        </w:numPr>
        <w:spacing w:beforeLines="20" w:before="48" w:afterLines="20" w:after="48"/>
        <w:ind w:right="-89"/>
        <w:rPr>
          <w:rFonts w:ascii="Arial" w:hAnsi="Arial" w:cs="Arial"/>
          <w:sz w:val="28"/>
          <w:szCs w:val="28"/>
        </w:rPr>
      </w:pPr>
      <w:r w:rsidRPr="00D47C2A">
        <w:rPr>
          <w:rFonts w:ascii="Arial" w:hAnsi="Arial" w:cs="Arial"/>
          <w:sz w:val="28"/>
          <w:szCs w:val="28"/>
        </w:rPr>
        <w:t xml:space="preserve">Sent past fiscal year data to DOR section to deidentify the data. </w:t>
      </w:r>
    </w:p>
    <w:p w14:paraId="4DE72715" w14:textId="77777777" w:rsidR="009F6150" w:rsidRPr="00D47C2A" w:rsidRDefault="009F6150" w:rsidP="00D47C2A">
      <w:pPr>
        <w:numPr>
          <w:ilvl w:val="0"/>
          <w:numId w:val="25"/>
        </w:numPr>
        <w:spacing w:beforeLines="20" w:before="48" w:afterLines="20" w:after="48"/>
        <w:ind w:right="-89"/>
        <w:rPr>
          <w:rFonts w:ascii="Arial" w:hAnsi="Arial" w:cs="Arial"/>
          <w:sz w:val="28"/>
          <w:szCs w:val="28"/>
        </w:rPr>
      </w:pPr>
      <w:r w:rsidRPr="00D47C2A">
        <w:rPr>
          <w:rFonts w:ascii="Arial" w:hAnsi="Arial" w:cs="Arial"/>
          <w:sz w:val="28"/>
          <w:szCs w:val="28"/>
        </w:rPr>
        <w:t>When complete, this will be provided to the TBI Advisory Board</w:t>
      </w:r>
    </w:p>
    <w:p w14:paraId="37D33C9A" w14:textId="77777777" w:rsidR="009F6150" w:rsidRPr="00D47C2A" w:rsidRDefault="009F6150" w:rsidP="00D47C2A">
      <w:pPr>
        <w:numPr>
          <w:ilvl w:val="0"/>
          <w:numId w:val="25"/>
        </w:numPr>
        <w:spacing w:beforeLines="20" w:before="48" w:afterLines="20" w:after="48"/>
        <w:ind w:right="-89"/>
        <w:rPr>
          <w:rFonts w:ascii="Arial" w:hAnsi="Arial" w:cs="Arial"/>
          <w:sz w:val="28"/>
          <w:szCs w:val="28"/>
        </w:rPr>
      </w:pPr>
      <w:r w:rsidRPr="00D47C2A">
        <w:rPr>
          <w:rFonts w:ascii="Arial" w:hAnsi="Arial" w:cs="Arial"/>
          <w:sz w:val="28"/>
          <w:szCs w:val="28"/>
        </w:rPr>
        <w:t>Obtain program-end data for the Public Health Workforce Grants</w:t>
      </w:r>
    </w:p>
    <w:p w14:paraId="3DC8AFF8" w14:textId="77777777" w:rsidR="009F6150" w:rsidRPr="00D47C2A" w:rsidRDefault="009F6150" w:rsidP="00D47C2A">
      <w:pPr>
        <w:numPr>
          <w:ilvl w:val="0"/>
          <w:numId w:val="25"/>
        </w:numPr>
        <w:spacing w:beforeLines="20" w:before="48" w:afterLines="20" w:after="48"/>
        <w:ind w:right="-89"/>
        <w:rPr>
          <w:rFonts w:ascii="Arial" w:hAnsi="Arial" w:cs="Arial"/>
          <w:sz w:val="28"/>
          <w:szCs w:val="28"/>
        </w:rPr>
      </w:pPr>
      <w:r w:rsidRPr="00D47C2A">
        <w:rPr>
          <w:rFonts w:ascii="Arial" w:hAnsi="Arial" w:cs="Arial"/>
          <w:sz w:val="28"/>
          <w:szCs w:val="28"/>
        </w:rPr>
        <w:t>Due January 31, 2025. TBI Staff will reach out to providers for data on FTE hired, job titles of new positions, and services completed</w:t>
      </w:r>
    </w:p>
    <w:p w14:paraId="571396A2" w14:textId="77777777" w:rsidR="009F6150" w:rsidRPr="00D47C2A" w:rsidRDefault="009F6150" w:rsidP="00D47C2A">
      <w:pPr>
        <w:numPr>
          <w:ilvl w:val="0"/>
          <w:numId w:val="25"/>
        </w:numPr>
        <w:spacing w:beforeLines="20" w:before="48" w:afterLines="20" w:after="48"/>
        <w:ind w:right="-89"/>
        <w:rPr>
          <w:rFonts w:ascii="Arial" w:hAnsi="Arial" w:cs="Arial"/>
          <w:sz w:val="28"/>
          <w:szCs w:val="28"/>
        </w:rPr>
      </w:pPr>
      <w:r w:rsidRPr="00D47C2A">
        <w:rPr>
          <w:rFonts w:ascii="Arial" w:hAnsi="Arial" w:cs="Arial"/>
          <w:sz w:val="28"/>
          <w:szCs w:val="28"/>
        </w:rPr>
        <w:t>Send year-end financial reporting to ACL for TBI SPPgrant</w:t>
      </w:r>
    </w:p>
    <w:p w14:paraId="2586A104" w14:textId="77777777" w:rsidR="009F6150" w:rsidRPr="00D47C2A" w:rsidRDefault="009F6150" w:rsidP="00D47C2A">
      <w:pPr>
        <w:numPr>
          <w:ilvl w:val="0"/>
          <w:numId w:val="25"/>
        </w:numPr>
        <w:spacing w:beforeLines="20" w:before="48" w:afterLines="20" w:after="48"/>
        <w:ind w:right="-89"/>
        <w:rPr>
          <w:rFonts w:ascii="Arial" w:hAnsi="Arial" w:cs="Arial"/>
          <w:sz w:val="28"/>
          <w:szCs w:val="28"/>
        </w:rPr>
      </w:pPr>
      <w:r w:rsidRPr="00D47C2A">
        <w:rPr>
          <w:rFonts w:ascii="Arial" w:hAnsi="Arial" w:cs="Arial"/>
          <w:sz w:val="28"/>
          <w:szCs w:val="28"/>
        </w:rPr>
        <w:t xml:space="preserve">This will be sent on 11/30/2024 by DOR Accounting to Administration for Community Living  </w:t>
      </w:r>
    </w:p>
    <w:p w14:paraId="38DBD9F7"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Work In Progress – Part IV</w:t>
      </w:r>
    </w:p>
    <w:p w14:paraId="6545A575" w14:textId="77777777" w:rsidR="009F6150" w:rsidRPr="00D47C2A" w:rsidRDefault="009F6150" w:rsidP="00D47C2A">
      <w:pPr>
        <w:numPr>
          <w:ilvl w:val="0"/>
          <w:numId w:val="26"/>
        </w:numPr>
        <w:spacing w:beforeLines="20" w:before="48" w:afterLines="20" w:after="48"/>
        <w:ind w:right="-89"/>
        <w:rPr>
          <w:rFonts w:ascii="Arial" w:hAnsi="Arial" w:cs="Arial"/>
          <w:sz w:val="28"/>
          <w:szCs w:val="28"/>
        </w:rPr>
      </w:pPr>
      <w:r w:rsidRPr="00D47C2A">
        <w:rPr>
          <w:rFonts w:ascii="Arial" w:hAnsi="Arial" w:cs="Arial"/>
          <w:sz w:val="28"/>
          <w:szCs w:val="28"/>
        </w:rPr>
        <w:t>Connect with DHCS Regarding the Medicaid 1115 ReentryWaiver</w:t>
      </w:r>
    </w:p>
    <w:p w14:paraId="3BE95358" w14:textId="77777777" w:rsidR="009F6150" w:rsidRPr="00D47C2A" w:rsidRDefault="009F6150" w:rsidP="00D47C2A">
      <w:pPr>
        <w:numPr>
          <w:ilvl w:val="0"/>
          <w:numId w:val="26"/>
        </w:numPr>
        <w:spacing w:beforeLines="20" w:before="48" w:afterLines="20" w:after="48"/>
        <w:ind w:right="-89"/>
        <w:rPr>
          <w:rFonts w:ascii="Arial" w:hAnsi="Arial" w:cs="Arial"/>
          <w:sz w:val="28"/>
          <w:szCs w:val="28"/>
        </w:rPr>
      </w:pPr>
      <w:r w:rsidRPr="00D47C2A">
        <w:rPr>
          <w:rFonts w:ascii="Arial" w:hAnsi="Arial" w:cs="Arial"/>
          <w:sz w:val="28"/>
          <w:szCs w:val="28"/>
        </w:rPr>
        <w:t>Opportunity for states to help increase care for individuals whoare incarcerated in the period immediately prior to their releaseto help them succeed and thrive duringreentry.</w:t>
      </w:r>
    </w:p>
    <w:p w14:paraId="012F28A5" w14:textId="77777777" w:rsidR="009F6150" w:rsidRPr="00D47C2A" w:rsidRDefault="009F6150" w:rsidP="00D47C2A">
      <w:pPr>
        <w:numPr>
          <w:ilvl w:val="0"/>
          <w:numId w:val="26"/>
        </w:numPr>
        <w:spacing w:beforeLines="20" w:before="48" w:afterLines="20" w:after="48"/>
        <w:ind w:right="-89"/>
        <w:rPr>
          <w:rFonts w:ascii="Arial" w:hAnsi="Arial" w:cs="Arial"/>
          <w:sz w:val="28"/>
          <w:szCs w:val="28"/>
        </w:rPr>
      </w:pPr>
      <w:r w:rsidRPr="00D47C2A">
        <w:rPr>
          <w:rFonts w:ascii="Arial" w:hAnsi="Arial" w:cs="Arial"/>
          <w:sz w:val="28"/>
          <w:szCs w:val="28"/>
        </w:rPr>
        <w:t>Allows state Medicaid programs to cover services that addressvarious health concerns, including substance use disorders andother chronic healthconditions.</w:t>
      </w:r>
    </w:p>
    <w:p w14:paraId="0936F4F9" w14:textId="77777777" w:rsidR="009F6150" w:rsidRPr="00D47C2A" w:rsidRDefault="009F6150" w:rsidP="00D47C2A">
      <w:pPr>
        <w:numPr>
          <w:ilvl w:val="0"/>
          <w:numId w:val="26"/>
        </w:numPr>
        <w:spacing w:beforeLines="20" w:before="48" w:afterLines="20" w:after="48"/>
        <w:ind w:right="-89"/>
        <w:rPr>
          <w:rFonts w:ascii="Arial" w:hAnsi="Arial" w:cs="Arial"/>
          <w:sz w:val="28"/>
          <w:szCs w:val="28"/>
        </w:rPr>
      </w:pPr>
      <w:r w:rsidRPr="00D47C2A">
        <w:rPr>
          <w:rFonts w:ascii="Arial" w:hAnsi="Arial" w:cs="Arial"/>
          <w:sz w:val="28"/>
          <w:szCs w:val="28"/>
        </w:rPr>
        <w:t>The goal is to help Medicaid enrollees establish connections tocommunity providers to better ensure their health care needsare met during their reentryprocess</w:t>
      </w:r>
    </w:p>
    <w:p w14:paraId="1C609C53" w14:textId="77777777" w:rsidR="009F6150" w:rsidRPr="00D47C2A" w:rsidRDefault="009F6150" w:rsidP="00D47C2A">
      <w:pPr>
        <w:numPr>
          <w:ilvl w:val="0"/>
          <w:numId w:val="26"/>
        </w:numPr>
        <w:spacing w:beforeLines="20" w:before="48" w:afterLines="20" w:after="48"/>
        <w:ind w:right="-89"/>
        <w:rPr>
          <w:rFonts w:ascii="Arial" w:hAnsi="Arial" w:cs="Arial"/>
          <w:sz w:val="28"/>
          <w:szCs w:val="28"/>
        </w:rPr>
      </w:pPr>
      <w:r w:rsidRPr="00D47C2A">
        <w:rPr>
          <w:rFonts w:ascii="Arial" w:hAnsi="Arial" w:cs="Arial"/>
          <w:sz w:val="28"/>
          <w:szCs w:val="28"/>
        </w:rPr>
        <w:t xml:space="preserve">Meeting set with DHCS team on Friday, November 22. </w:t>
      </w:r>
    </w:p>
    <w:p w14:paraId="4159CD0B"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Work In Progress – Part V</w:t>
      </w:r>
    </w:p>
    <w:p w14:paraId="2D1BF9A0" w14:textId="77777777" w:rsidR="009F6150" w:rsidRPr="00D47C2A" w:rsidRDefault="009F6150" w:rsidP="00D47C2A">
      <w:pPr>
        <w:numPr>
          <w:ilvl w:val="0"/>
          <w:numId w:val="27"/>
        </w:numPr>
        <w:spacing w:beforeLines="20" w:before="48" w:afterLines="20" w:after="48"/>
        <w:ind w:right="-89"/>
        <w:rPr>
          <w:rFonts w:ascii="Arial" w:hAnsi="Arial" w:cs="Arial"/>
          <w:sz w:val="28"/>
          <w:szCs w:val="28"/>
        </w:rPr>
      </w:pPr>
      <w:r w:rsidRPr="00D47C2A">
        <w:rPr>
          <w:rFonts w:ascii="Arial" w:hAnsi="Arial" w:cs="Arial"/>
          <w:sz w:val="28"/>
          <w:szCs w:val="28"/>
        </w:rPr>
        <w:t xml:space="preserve">Follow-up on Online Brain Injury Screening and Support System (OBISSS) Process </w:t>
      </w:r>
    </w:p>
    <w:p w14:paraId="25442A05" w14:textId="77777777" w:rsidR="009F6150" w:rsidRPr="00D47C2A" w:rsidRDefault="009F6150" w:rsidP="00D47C2A">
      <w:pPr>
        <w:numPr>
          <w:ilvl w:val="0"/>
          <w:numId w:val="27"/>
        </w:numPr>
        <w:spacing w:beforeLines="20" w:before="48" w:afterLines="20" w:after="48"/>
        <w:ind w:right="-89"/>
        <w:rPr>
          <w:rFonts w:ascii="Arial" w:hAnsi="Arial" w:cs="Arial"/>
          <w:sz w:val="28"/>
          <w:szCs w:val="28"/>
        </w:rPr>
      </w:pPr>
      <w:r w:rsidRPr="00D47C2A">
        <w:rPr>
          <w:rFonts w:ascii="Arial" w:hAnsi="Arial" w:cs="Arial"/>
          <w:sz w:val="28"/>
          <w:szCs w:val="28"/>
        </w:rPr>
        <w:t>Completed interest form to get more information on OBISSS and cost information.</w:t>
      </w:r>
    </w:p>
    <w:p w14:paraId="430CD2D0" w14:textId="77777777" w:rsidR="009F6150" w:rsidRPr="00D47C2A" w:rsidRDefault="009F6150" w:rsidP="00D47C2A">
      <w:pPr>
        <w:numPr>
          <w:ilvl w:val="0"/>
          <w:numId w:val="27"/>
        </w:numPr>
        <w:spacing w:beforeLines="20" w:before="48" w:afterLines="20" w:after="48"/>
        <w:ind w:right="-89"/>
        <w:rPr>
          <w:rFonts w:ascii="Arial" w:hAnsi="Arial" w:cs="Arial"/>
          <w:sz w:val="28"/>
          <w:szCs w:val="28"/>
        </w:rPr>
      </w:pPr>
      <w:r w:rsidRPr="00D47C2A">
        <w:rPr>
          <w:rFonts w:ascii="Arial" w:hAnsi="Arial" w:cs="Arial"/>
          <w:sz w:val="28"/>
          <w:szCs w:val="28"/>
        </w:rPr>
        <w:t>Increase out-of-state travel to more than one TBI Advisory Board member</w:t>
      </w:r>
    </w:p>
    <w:p w14:paraId="5E005CF6" w14:textId="77777777" w:rsidR="009F6150" w:rsidRPr="00D47C2A" w:rsidRDefault="009F6150" w:rsidP="00D47C2A">
      <w:pPr>
        <w:numPr>
          <w:ilvl w:val="0"/>
          <w:numId w:val="27"/>
        </w:numPr>
        <w:spacing w:beforeLines="20" w:before="48" w:afterLines="20" w:after="48"/>
        <w:ind w:right="-89"/>
        <w:rPr>
          <w:rFonts w:ascii="Arial" w:hAnsi="Arial" w:cs="Arial"/>
          <w:sz w:val="28"/>
          <w:szCs w:val="28"/>
        </w:rPr>
      </w:pPr>
      <w:r w:rsidRPr="00D47C2A">
        <w:rPr>
          <w:rFonts w:ascii="Arial" w:hAnsi="Arial" w:cs="Arial"/>
          <w:sz w:val="28"/>
          <w:szCs w:val="28"/>
        </w:rPr>
        <w:t>No limit with grant</w:t>
      </w:r>
    </w:p>
    <w:p w14:paraId="4EFB3CAE" w14:textId="77777777" w:rsidR="009F6150" w:rsidRPr="00D47C2A" w:rsidRDefault="009F6150" w:rsidP="00D47C2A">
      <w:pPr>
        <w:numPr>
          <w:ilvl w:val="0"/>
          <w:numId w:val="27"/>
        </w:numPr>
        <w:spacing w:beforeLines="20" w:before="48" w:afterLines="20" w:after="48"/>
        <w:ind w:right="-89"/>
        <w:rPr>
          <w:rFonts w:ascii="Arial" w:hAnsi="Arial" w:cs="Arial"/>
          <w:sz w:val="28"/>
          <w:szCs w:val="28"/>
        </w:rPr>
      </w:pPr>
      <w:r w:rsidRPr="00D47C2A">
        <w:rPr>
          <w:rFonts w:ascii="Arial" w:hAnsi="Arial" w:cs="Arial"/>
          <w:sz w:val="28"/>
          <w:szCs w:val="28"/>
        </w:rPr>
        <w:t>Need to be an advisory board decision</w:t>
      </w:r>
    </w:p>
    <w:p w14:paraId="1753CDF5" w14:textId="77777777" w:rsidR="009F6150" w:rsidRPr="00D47C2A" w:rsidRDefault="009F6150" w:rsidP="00D47C2A">
      <w:pPr>
        <w:numPr>
          <w:ilvl w:val="0"/>
          <w:numId w:val="27"/>
        </w:numPr>
        <w:spacing w:beforeLines="20" w:before="48" w:afterLines="20" w:after="48"/>
        <w:ind w:right="-89"/>
        <w:rPr>
          <w:rFonts w:ascii="Arial" w:hAnsi="Arial" w:cs="Arial"/>
          <w:sz w:val="28"/>
          <w:szCs w:val="28"/>
        </w:rPr>
      </w:pPr>
      <w:r w:rsidRPr="00D47C2A">
        <w:rPr>
          <w:rFonts w:ascii="Arial" w:hAnsi="Arial" w:cs="Arial"/>
          <w:sz w:val="28"/>
          <w:szCs w:val="28"/>
        </w:rPr>
        <w:t xml:space="preserve">Will inquire if this can be approved for this State fiscal year. </w:t>
      </w:r>
    </w:p>
    <w:p w14:paraId="0510F551" w14:textId="77777777" w:rsidR="00D47C2A" w:rsidRPr="00D47C2A" w:rsidRDefault="00D47C2A" w:rsidP="00D47C2A">
      <w:pPr>
        <w:spacing w:beforeLines="20" w:before="48" w:afterLines="20" w:after="48"/>
        <w:ind w:right="-89"/>
        <w:rPr>
          <w:rFonts w:ascii="Arial" w:hAnsi="Arial" w:cs="Arial"/>
          <w:sz w:val="28"/>
          <w:szCs w:val="28"/>
        </w:rPr>
      </w:pPr>
      <w:r w:rsidRPr="00D47C2A">
        <w:rPr>
          <w:rFonts w:ascii="Arial" w:hAnsi="Arial" w:cs="Arial"/>
          <w:sz w:val="28"/>
          <w:szCs w:val="28"/>
        </w:rPr>
        <w:t>Work In Progress – Part VI</w:t>
      </w:r>
    </w:p>
    <w:p w14:paraId="769FD893" w14:textId="77777777" w:rsidR="009F6150" w:rsidRPr="00D47C2A" w:rsidRDefault="009F6150" w:rsidP="00D47C2A">
      <w:pPr>
        <w:numPr>
          <w:ilvl w:val="0"/>
          <w:numId w:val="28"/>
        </w:numPr>
        <w:spacing w:beforeLines="20" w:before="48" w:afterLines="20" w:after="48"/>
        <w:ind w:right="-89"/>
        <w:rPr>
          <w:rFonts w:ascii="Arial" w:hAnsi="Arial" w:cs="Arial"/>
          <w:sz w:val="28"/>
          <w:szCs w:val="28"/>
        </w:rPr>
      </w:pPr>
      <w:r w:rsidRPr="00D47C2A">
        <w:rPr>
          <w:rFonts w:ascii="Arial" w:hAnsi="Arial" w:cs="Arial"/>
          <w:sz w:val="28"/>
          <w:szCs w:val="28"/>
        </w:rPr>
        <w:t xml:space="preserve">Revisit Medicaid Administrative Claiming </w:t>
      </w:r>
    </w:p>
    <w:p w14:paraId="6D44696C" w14:textId="77777777" w:rsidR="009F6150" w:rsidRPr="00D47C2A" w:rsidRDefault="009F6150" w:rsidP="00D47C2A">
      <w:pPr>
        <w:numPr>
          <w:ilvl w:val="0"/>
          <w:numId w:val="28"/>
        </w:numPr>
        <w:spacing w:beforeLines="20" w:before="48" w:afterLines="20" w:after="48"/>
        <w:ind w:right="-89"/>
        <w:rPr>
          <w:rFonts w:ascii="Arial" w:hAnsi="Arial" w:cs="Arial"/>
          <w:sz w:val="28"/>
          <w:szCs w:val="28"/>
        </w:rPr>
      </w:pPr>
      <w:r w:rsidRPr="00D47C2A">
        <w:rPr>
          <w:rFonts w:ascii="Arial" w:hAnsi="Arial" w:cs="Arial"/>
          <w:sz w:val="28"/>
          <w:szCs w:val="28"/>
        </w:rPr>
        <w:t xml:space="preserve">No updates. </w:t>
      </w:r>
    </w:p>
    <w:p w14:paraId="748D5555" w14:textId="77777777" w:rsidR="009F6150" w:rsidRPr="00D47C2A" w:rsidRDefault="009F6150" w:rsidP="00D47C2A">
      <w:pPr>
        <w:numPr>
          <w:ilvl w:val="0"/>
          <w:numId w:val="28"/>
        </w:numPr>
        <w:spacing w:beforeLines="20" w:before="48" w:afterLines="20" w:after="48"/>
        <w:ind w:right="-89"/>
        <w:rPr>
          <w:rFonts w:ascii="Arial" w:hAnsi="Arial" w:cs="Arial"/>
          <w:sz w:val="28"/>
          <w:szCs w:val="28"/>
        </w:rPr>
      </w:pPr>
      <w:r w:rsidRPr="00D47C2A">
        <w:rPr>
          <w:rFonts w:ascii="Arial" w:hAnsi="Arial" w:cs="Arial"/>
          <w:sz w:val="28"/>
          <w:szCs w:val="28"/>
        </w:rPr>
        <w:t>Hire for the TBI Advisory Board staff position.</w:t>
      </w:r>
    </w:p>
    <w:p w14:paraId="56400DA4" w14:textId="77777777" w:rsidR="009F6150" w:rsidRPr="001B6477" w:rsidRDefault="009F6150" w:rsidP="00A66A56">
      <w:pPr>
        <w:spacing w:beforeLines="20" w:before="48" w:afterLines="20" w:after="48"/>
        <w:ind w:right="-89"/>
        <w:rPr>
          <w:rFonts w:ascii="Arial" w:hAnsi="Arial" w:cs="Arial"/>
          <w:sz w:val="28"/>
          <w:szCs w:val="28"/>
        </w:rPr>
      </w:pPr>
    </w:p>
    <w:p w14:paraId="4A97EA2D" w14:textId="7D5CAF55" w:rsidR="00317BA9" w:rsidRPr="001B6477" w:rsidRDefault="00317BA9" w:rsidP="009F6150">
      <w:pPr>
        <w:spacing w:beforeLines="20" w:before="48" w:afterLines="20" w:after="48"/>
        <w:ind w:right="-89"/>
        <w:rPr>
          <w:rFonts w:ascii="Arial" w:hAnsi="Arial" w:cs="Arial"/>
          <w:sz w:val="28"/>
          <w:szCs w:val="28"/>
        </w:rPr>
      </w:pPr>
      <w:r w:rsidRPr="001B6477">
        <w:rPr>
          <w:rFonts w:ascii="Arial" w:hAnsi="Arial" w:cs="Arial"/>
          <w:b/>
          <w:bCs/>
          <w:sz w:val="28"/>
          <w:szCs w:val="28"/>
        </w:rPr>
        <w:t>Committee Comments</w:t>
      </w:r>
      <w:r w:rsidRPr="001B6477">
        <w:rPr>
          <w:rFonts w:ascii="Arial" w:hAnsi="Arial" w:cs="Arial"/>
          <w:sz w:val="28"/>
          <w:szCs w:val="28"/>
        </w:rPr>
        <w:t xml:space="preserve">: </w:t>
      </w:r>
      <w:r w:rsidR="006C5100" w:rsidRPr="001B6477">
        <w:rPr>
          <w:rFonts w:ascii="Arial" w:hAnsi="Arial" w:cs="Arial"/>
          <w:sz w:val="28"/>
          <w:szCs w:val="28"/>
        </w:rPr>
        <w:t>Vivian Harvey asked who would be taking over Matthew Berube’s duties when he leaves; Tanya Thee will fill in temporarily</w:t>
      </w:r>
      <w:r w:rsidRPr="001B6477">
        <w:rPr>
          <w:rFonts w:ascii="Arial" w:hAnsi="Arial" w:cs="Arial"/>
          <w:sz w:val="28"/>
          <w:szCs w:val="28"/>
        </w:rPr>
        <w:t>.</w:t>
      </w:r>
      <w:r w:rsidR="006C5100" w:rsidRPr="001B6477">
        <w:rPr>
          <w:rFonts w:ascii="Arial" w:hAnsi="Arial" w:cs="Arial"/>
          <w:sz w:val="28"/>
          <w:szCs w:val="28"/>
        </w:rPr>
        <w:t xml:space="preserve"> Theresa Woo asked if Victor Duron would fill in temporarily for Joe Xavier; no decision has been announced.</w:t>
      </w:r>
    </w:p>
    <w:p w14:paraId="40FF9BB0" w14:textId="77777777" w:rsidR="00317BA9" w:rsidRPr="001B6477" w:rsidRDefault="00317BA9" w:rsidP="009F6150">
      <w:pPr>
        <w:spacing w:beforeLines="20" w:before="48" w:afterLines="20" w:after="48"/>
        <w:ind w:right="-89"/>
        <w:rPr>
          <w:rFonts w:ascii="Arial" w:hAnsi="Arial" w:cs="Arial"/>
          <w:sz w:val="28"/>
          <w:szCs w:val="28"/>
        </w:rPr>
      </w:pPr>
      <w:r w:rsidRPr="001B6477">
        <w:rPr>
          <w:rFonts w:ascii="Arial" w:hAnsi="Arial" w:cs="Arial"/>
          <w:b/>
          <w:bCs/>
          <w:sz w:val="28"/>
          <w:szCs w:val="28"/>
        </w:rPr>
        <w:t>Public Comments</w:t>
      </w:r>
      <w:r w:rsidRPr="001B6477">
        <w:rPr>
          <w:rFonts w:ascii="Arial" w:hAnsi="Arial" w:cs="Arial"/>
          <w:sz w:val="28"/>
          <w:szCs w:val="28"/>
        </w:rPr>
        <w:t>: None.</w:t>
      </w:r>
    </w:p>
    <w:p w14:paraId="69E8B9C5" w14:textId="77777777" w:rsidR="00566C90" w:rsidRPr="001B6477" w:rsidRDefault="00566C90" w:rsidP="00566C90">
      <w:pPr>
        <w:spacing w:beforeLines="20" w:before="48" w:afterLines="20" w:after="48"/>
        <w:ind w:right="-89"/>
        <w:rPr>
          <w:rFonts w:ascii="Arial" w:hAnsi="Arial" w:cs="Arial"/>
          <w:sz w:val="28"/>
          <w:szCs w:val="28"/>
        </w:rPr>
      </w:pPr>
    </w:p>
    <w:p w14:paraId="7CAEF4A3" w14:textId="528B75F6" w:rsidR="00156A9A" w:rsidRPr="001B6477" w:rsidRDefault="00317BA9" w:rsidP="00156A9A">
      <w:pPr>
        <w:rPr>
          <w:rFonts w:ascii="Arial" w:hAnsi="Arial" w:cs="Arial"/>
          <w:b/>
          <w:bCs/>
          <w:sz w:val="28"/>
          <w:szCs w:val="28"/>
        </w:rPr>
      </w:pPr>
      <w:r w:rsidRPr="001B6477">
        <w:rPr>
          <w:rFonts w:ascii="Arial" w:hAnsi="Arial" w:cs="Arial"/>
          <w:b/>
          <w:bCs/>
          <w:sz w:val="28"/>
          <w:szCs w:val="28"/>
        </w:rPr>
        <w:t>Committee Projects</w:t>
      </w:r>
    </w:p>
    <w:p w14:paraId="44C11AB8" w14:textId="77777777" w:rsidR="0076107E" w:rsidRPr="001B6477" w:rsidRDefault="006C5100" w:rsidP="00806049">
      <w:pPr>
        <w:pStyle w:val="ListParagraph"/>
        <w:numPr>
          <w:ilvl w:val="0"/>
          <w:numId w:val="14"/>
        </w:numPr>
        <w:spacing w:beforeLines="20" w:before="48" w:afterLines="20" w:after="48"/>
        <w:ind w:right="-89"/>
        <w:rPr>
          <w:rFonts w:ascii="Arial" w:hAnsi="Arial" w:cs="Arial"/>
          <w:sz w:val="28"/>
          <w:szCs w:val="28"/>
        </w:rPr>
      </w:pPr>
      <w:r w:rsidRPr="001B6477">
        <w:rPr>
          <w:rFonts w:ascii="Arial" w:hAnsi="Arial" w:cs="Arial"/>
          <w:sz w:val="28"/>
          <w:szCs w:val="28"/>
        </w:rPr>
        <w:t>Steven Chan reviewed t</w:t>
      </w:r>
      <w:r w:rsidR="00BB21C8" w:rsidRPr="001B6477">
        <w:rPr>
          <w:rFonts w:ascii="Arial" w:hAnsi="Arial" w:cs="Arial"/>
          <w:sz w:val="28"/>
          <w:szCs w:val="28"/>
        </w:rPr>
        <w:t>he EPOC’s “TBI 101” presentation</w:t>
      </w:r>
      <w:r w:rsidR="00C92501" w:rsidRPr="001B6477">
        <w:rPr>
          <w:rFonts w:ascii="Arial" w:hAnsi="Arial" w:cs="Arial"/>
          <w:sz w:val="28"/>
          <w:szCs w:val="28"/>
        </w:rPr>
        <w:t>.</w:t>
      </w:r>
    </w:p>
    <w:p w14:paraId="234FA73D" w14:textId="7013DAE3" w:rsidR="00806049" w:rsidRPr="001B6477" w:rsidRDefault="00C92501" w:rsidP="0076107E">
      <w:pPr>
        <w:pStyle w:val="ListParagraph"/>
        <w:spacing w:beforeLines="20" w:before="48" w:afterLines="20" w:after="48"/>
        <w:ind w:right="-89"/>
        <w:rPr>
          <w:rFonts w:ascii="Arial" w:hAnsi="Arial" w:cs="Arial"/>
          <w:sz w:val="28"/>
          <w:szCs w:val="28"/>
        </w:rPr>
      </w:pPr>
      <w:r w:rsidRPr="001B6477">
        <w:rPr>
          <w:rFonts w:ascii="Arial" w:hAnsi="Arial" w:cs="Arial"/>
          <w:sz w:val="28"/>
          <w:szCs w:val="28"/>
        </w:rPr>
        <w:t xml:space="preserve"> </w:t>
      </w:r>
    </w:p>
    <w:p w14:paraId="22A5CF34" w14:textId="17F5CA35" w:rsidR="002E581B" w:rsidRPr="001B6477" w:rsidRDefault="002E581B" w:rsidP="00F00257">
      <w:pPr>
        <w:spacing w:beforeLines="20" w:before="48" w:afterLines="20" w:after="48"/>
        <w:ind w:right="-89"/>
        <w:rPr>
          <w:rFonts w:ascii="Arial" w:hAnsi="Arial" w:cs="Arial"/>
          <w:sz w:val="28"/>
          <w:szCs w:val="28"/>
        </w:rPr>
      </w:pPr>
      <w:r w:rsidRPr="001B6477">
        <w:rPr>
          <w:rFonts w:ascii="Arial" w:hAnsi="Arial" w:cs="Arial"/>
          <w:b/>
          <w:bCs/>
          <w:sz w:val="28"/>
          <w:szCs w:val="28"/>
        </w:rPr>
        <w:t>Committee Comments</w:t>
      </w:r>
      <w:r w:rsidRPr="001B6477">
        <w:rPr>
          <w:rFonts w:ascii="Arial" w:hAnsi="Arial" w:cs="Arial"/>
          <w:sz w:val="28"/>
          <w:szCs w:val="28"/>
        </w:rPr>
        <w:t>:</w:t>
      </w:r>
      <w:r w:rsidR="00613C22" w:rsidRPr="001B6477">
        <w:rPr>
          <w:rFonts w:ascii="Arial" w:hAnsi="Arial" w:cs="Arial"/>
          <w:sz w:val="28"/>
          <w:szCs w:val="28"/>
        </w:rPr>
        <w:t xml:space="preserve"> </w:t>
      </w:r>
      <w:r w:rsidR="006C5100" w:rsidRPr="001B6477">
        <w:rPr>
          <w:rFonts w:ascii="Arial" w:hAnsi="Arial" w:cs="Arial"/>
          <w:sz w:val="28"/>
          <w:szCs w:val="28"/>
        </w:rPr>
        <w:t>Vivian Harvey asked if the Board members’ suggestions had been incorporated; Steven had not received them; Matt will send them to Steven directly.</w:t>
      </w:r>
    </w:p>
    <w:p w14:paraId="4E0AB44A" w14:textId="65DAA389" w:rsidR="002E581B" w:rsidRPr="001B6477" w:rsidRDefault="002E581B" w:rsidP="00F00257">
      <w:pPr>
        <w:spacing w:beforeLines="20" w:before="48" w:afterLines="20" w:after="48"/>
        <w:ind w:right="-89"/>
        <w:rPr>
          <w:rFonts w:ascii="Arial" w:hAnsi="Arial" w:cs="Arial"/>
          <w:sz w:val="28"/>
          <w:szCs w:val="28"/>
        </w:rPr>
      </w:pPr>
      <w:r w:rsidRPr="001B6477">
        <w:rPr>
          <w:rFonts w:ascii="Arial" w:hAnsi="Arial" w:cs="Arial"/>
          <w:b/>
          <w:bCs/>
          <w:sz w:val="28"/>
          <w:szCs w:val="28"/>
        </w:rPr>
        <w:t>Public Comments</w:t>
      </w:r>
      <w:r w:rsidRPr="001B6477">
        <w:rPr>
          <w:rFonts w:ascii="Arial" w:hAnsi="Arial" w:cs="Arial"/>
          <w:sz w:val="28"/>
          <w:szCs w:val="28"/>
        </w:rPr>
        <w:t xml:space="preserve">: </w:t>
      </w:r>
      <w:r w:rsidR="006C5100" w:rsidRPr="001B6477">
        <w:rPr>
          <w:rFonts w:ascii="Arial" w:hAnsi="Arial" w:cs="Arial"/>
          <w:sz w:val="28"/>
          <w:szCs w:val="28"/>
        </w:rPr>
        <w:t>None</w:t>
      </w:r>
      <w:r w:rsidR="00EA639B" w:rsidRPr="001B6477">
        <w:rPr>
          <w:rFonts w:ascii="Arial" w:hAnsi="Arial" w:cs="Arial"/>
          <w:sz w:val="28"/>
          <w:szCs w:val="28"/>
        </w:rPr>
        <w:t>.</w:t>
      </w:r>
    </w:p>
    <w:p w14:paraId="6C40B81B" w14:textId="77777777" w:rsidR="006C5100" w:rsidRPr="001B6477" w:rsidRDefault="006C5100" w:rsidP="00F00257">
      <w:pPr>
        <w:spacing w:beforeLines="20" w:before="48" w:afterLines="20" w:after="48"/>
        <w:ind w:right="-89"/>
        <w:rPr>
          <w:rFonts w:ascii="Arial" w:hAnsi="Arial" w:cs="Arial"/>
          <w:sz w:val="28"/>
          <w:szCs w:val="28"/>
        </w:rPr>
      </w:pPr>
    </w:p>
    <w:p w14:paraId="05C64364" w14:textId="2F274986" w:rsidR="006C5100" w:rsidRPr="001B6477" w:rsidRDefault="006C5100" w:rsidP="00F00257">
      <w:pPr>
        <w:spacing w:beforeLines="20" w:before="48" w:afterLines="20" w:after="48"/>
        <w:ind w:right="-89"/>
        <w:rPr>
          <w:rFonts w:ascii="Arial" w:hAnsi="Arial" w:cs="Arial"/>
          <w:b/>
          <w:bCs/>
          <w:sz w:val="28"/>
          <w:szCs w:val="28"/>
        </w:rPr>
      </w:pPr>
      <w:r w:rsidRPr="001B6477">
        <w:rPr>
          <w:rFonts w:ascii="Arial" w:hAnsi="Arial" w:cs="Arial"/>
          <w:b/>
          <w:bCs/>
          <w:sz w:val="28"/>
          <w:szCs w:val="28"/>
        </w:rPr>
        <w:t>Presentation</w:t>
      </w:r>
    </w:p>
    <w:p w14:paraId="55767A84" w14:textId="32B18655" w:rsidR="006C5100" w:rsidRPr="001B6477" w:rsidRDefault="006C5100" w:rsidP="00365F61">
      <w:pPr>
        <w:pStyle w:val="ListParagraph"/>
        <w:numPr>
          <w:ilvl w:val="0"/>
          <w:numId w:val="34"/>
        </w:numPr>
        <w:spacing w:beforeLines="20" w:before="48" w:afterLines="20" w:after="48"/>
        <w:ind w:right="-89"/>
        <w:rPr>
          <w:rFonts w:ascii="Arial" w:hAnsi="Arial" w:cs="Arial"/>
          <w:sz w:val="28"/>
          <w:szCs w:val="28"/>
        </w:rPr>
      </w:pPr>
      <w:r w:rsidRPr="001B6477">
        <w:rPr>
          <w:rFonts w:ascii="Arial" w:hAnsi="Arial" w:cs="Arial"/>
          <w:sz w:val="28"/>
          <w:szCs w:val="28"/>
        </w:rPr>
        <w:t>Maam Fall (Account Executive, YesWare)</w:t>
      </w:r>
    </w:p>
    <w:p w14:paraId="1402DB4F" w14:textId="6EBF64FF" w:rsidR="006C5100" w:rsidRPr="001B6477" w:rsidRDefault="006C5100" w:rsidP="00365F61">
      <w:pPr>
        <w:pStyle w:val="ListParagraph"/>
        <w:numPr>
          <w:ilvl w:val="0"/>
          <w:numId w:val="34"/>
        </w:numPr>
        <w:spacing w:beforeLines="20" w:before="48" w:afterLines="20" w:after="48"/>
        <w:ind w:right="-89"/>
        <w:rPr>
          <w:rFonts w:ascii="Arial" w:hAnsi="Arial" w:cs="Arial"/>
          <w:sz w:val="28"/>
          <w:szCs w:val="28"/>
        </w:rPr>
      </w:pPr>
      <w:r w:rsidRPr="001B6477">
        <w:rPr>
          <w:rFonts w:ascii="Arial" w:hAnsi="Arial" w:cs="Arial"/>
          <w:sz w:val="28"/>
          <w:szCs w:val="28"/>
        </w:rPr>
        <w:t xml:space="preserve">Maam Fall reviewed the features of the YesWare software so the Board members could see if it might be of use to them in </w:t>
      </w:r>
      <w:r w:rsidR="00365F61" w:rsidRPr="001B6477">
        <w:rPr>
          <w:rFonts w:ascii="Arial" w:hAnsi="Arial" w:cs="Arial"/>
          <w:sz w:val="28"/>
          <w:szCs w:val="28"/>
        </w:rPr>
        <w:t>coordinating services.</w:t>
      </w:r>
    </w:p>
    <w:p w14:paraId="3C22268D" w14:textId="77777777" w:rsidR="00365F61" w:rsidRPr="001B6477" w:rsidRDefault="00365F61" w:rsidP="00365F61">
      <w:pPr>
        <w:pStyle w:val="Default"/>
        <w:rPr>
          <w:rFonts w:ascii="Arial" w:hAnsi="Arial" w:cs="Arial"/>
          <w:color w:val="auto"/>
          <w:sz w:val="28"/>
          <w:szCs w:val="28"/>
        </w:rPr>
      </w:pPr>
      <w:r w:rsidRPr="001B6477">
        <w:rPr>
          <w:rFonts w:ascii="Arial" w:hAnsi="Arial" w:cs="Arial"/>
          <w:b/>
          <w:bCs/>
          <w:color w:val="auto"/>
          <w:sz w:val="28"/>
          <w:szCs w:val="28"/>
        </w:rPr>
        <w:t xml:space="preserve">Committee comments: </w:t>
      </w:r>
      <w:r w:rsidRPr="001B6477">
        <w:rPr>
          <w:rFonts w:ascii="Arial" w:hAnsi="Arial" w:cs="Arial"/>
          <w:color w:val="auto"/>
          <w:sz w:val="28"/>
          <w:szCs w:val="28"/>
        </w:rPr>
        <w:t>None.</w:t>
      </w:r>
    </w:p>
    <w:p w14:paraId="052DBEE0" w14:textId="77777777" w:rsidR="00365F61" w:rsidRPr="001B6477" w:rsidRDefault="00365F61" w:rsidP="00365F61">
      <w:pPr>
        <w:spacing w:beforeLines="20" w:before="48" w:afterLines="20" w:after="48"/>
        <w:ind w:right="-89"/>
        <w:rPr>
          <w:rFonts w:ascii="Arial" w:eastAsiaTheme="minorHAnsi" w:hAnsi="Arial" w:cs="Arial"/>
          <w:bCs/>
          <w:sz w:val="28"/>
          <w:szCs w:val="28"/>
        </w:rPr>
      </w:pPr>
      <w:r w:rsidRPr="001B6477">
        <w:rPr>
          <w:rFonts w:ascii="Arial" w:hAnsi="Arial" w:cs="Arial"/>
          <w:b/>
          <w:bCs/>
          <w:sz w:val="28"/>
          <w:szCs w:val="28"/>
        </w:rPr>
        <w:t>Public comments:</w:t>
      </w:r>
      <w:r w:rsidRPr="001B6477">
        <w:rPr>
          <w:rFonts w:ascii="Arial" w:eastAsiaTheme="minorHAnsi" w:hAnsi="Arial" w:cs="Arial"/>
          <w:bCs/>
          <w:sz w:val="28"/>
          <w:szCs w:val="28"/>
        </w:rPr>
        <w:t xml:space="preserve"> None.</w:t>
      </w:r>
    </w:p>
    <w:p w14:paraId="59C6D53F" w14:textId="77777777" w:rsidR="00365F61" w:rsidRPr="001B6477" w:rsidRDefault="00365F61" w:rsidP="00365F61">
      <w:pPr>
        <w:spacing w:beforeLines="20" w:before="48" w:afterLines="20" w:after="48"/>
        <w:ind w:right="-89"/>
        <w:rPr>
          <w:rFonts w:ascii="Arial" w:hAnsi="Arial" w:cs="Arial"/>
          <w:sz w:val="28"/>
          <w:szCs w:val="28"/>
        </w:rPr>
      </w:pPr>
    </w:p>
    <w:p w14:paraId="72229F13" w14:textId="17D0DD37" w:rsidR="00365F61" w:rsidRPr="001B6477" w:rsidRDefault="00365F61" w:rsidP="00365F61">
      <w:pPr>
        <w:spacing w:beforeLines="20" w:before="48" w:afterLines="20" w:after="48"/>
        <w:ind w:right="-89"/>
        <w:rPr>
          <w:rFonts w:ascii="Arial" w:hAnsi="Arial" w:cs="Arial"/>
          <w:b/>
          <w:bCs/>
          <w:sz w:val="28"/>
          <w:szCs w:val="28"/>
        </w:rPr>
      </w:pPr>
      <w:r w:rsidRPr="001B6477">
        <w:rPr>
          <w:rFonts w:ascii="Arial" w:hAnsi="Arial" w:cs="Arial"/>
          <w:b/>
          <w:bCs/>
          <w:sz w:val="28"/>
          <w:szCs w:val="28"/>
        </w:rPr>
        <w:t>Presentation</w:t>
      </w:r>
    </w:p>
    <w:p w14:paraId="56EB6912" w14:textId="000ACFC2" w:rsidR="00365F61" w:rsidRPr="001B6477" w:rsidRDefault="00365F61" w:rsidP="00365F61">
      <w:pPr>
        <w:pStyle w:val="ListParagraph"/>
        <w:numPr>
          <w:ilvl w:val="0"/>
          <w:numId w:val="35"/>
        </w:numPr>
        <w:spacing w:beforeLines="20" w:before="48" w:afterLines="20" w:after="48"/>
        <w:ind w:right="-89"/>
        <w:rPr>
          <w:rFonts w:ascii="Arial" w:hAnsi="Arial" w:cs="Arial"/>
          <w:sz w:val="28"/>
          <w:szCs w:val="28"/>
        </w:rPr>
      </w:pPr>
      <w:r w:rsidRPr="001B6477">
        <w:rPr>
          <w:rFonts w:ascii="Arial" w:hAnsi="Arial" w:cs="Arial"/>
          <w:sz w:val="28"/>
          <w:szCs w:val="28"/>
        </w:rPr>
        <w:t xml:space="preserve">Matt reviewed the new </w:t>
      </w:r>
      <w:r w:rsidR="00E731D8" w:rsidRPr="001B6477">
        <w:rPr>
          <w:rFonts w:ascii="Arial" w:hAnsi="Arial" w:cs="Arial"/>
          <w:sz w:val="28"/>
          <w:szCs w:val="28"/>
        </w:rPr>
        <w:t>“</w:t>
      </w:r>
      <w:r w:rsidRPr="001B6477">
        <w:rPr>
          <w:rFonts w:ascii="Arial" w:hAnsi="Arial" w:cs="Arial"/>
          <w:sz w:val="28"/>
          <w:szCs w:val="28"/>
        </w:rPr>
        <w:t xml:space="preserve">Benefits </w:t>
      </w:r>
      <w:r w:rsidR="00E731D8" w:rsidRPr="001B6477">
        <w:rPr>
          <w:rFonts w:ascii="Arial" w:hAnsi="Arial" w:cs="Arial"/>
          <w:sz w:val="28"/>
          <w:szCs w:val="28"/>
        </w:rPr>
        <w:t xml:space="preserve">Planning” </w:t>
      </w:r>
      <w:r w:rsidRPr="001B6477">
        <w:rPr>
          <w:rFonts w:ascii="Arial" w:hAnsi="Arial" w:cs="Arial"/>
          <w:sz w:val="28"/>
          <w:szCs w:val="28"/>
        </w:rPr>
        <w:t>document created by the California Committee for Employment of People with Disabilities</w:t>
      </w:r>
    </w:p>
    <w:p w14:paraId="32484020" w14:textId="77777777" w:rsidR="00365F61" w:rsidRPr="001B6477" w:rsidRDefault="00365F61" w:rsidP="00365F61">
      <w:pPr>
        <w:spacing w:beforeLines="20" w:before="48" w:afterLines="20" w:after="48"/>
        <w:ind w:right="-89"/>
        <w:rPr>
          <w:rFonts w:ascii="Arial" w:hAnsi="Arial" w:cs="Arial"/>
          <w:sz w:val="28"/>
          <w:szCs w:val="28"/>
        </w:rPr>
      </w:pPr>
    </w:p>
    <w:p w14:paraId="34ACB979" w14:textId="7AF4205C" w:rsidR="00365F61" w:rsidRPr="001B6477" w:rsidRDefault="00365F61" w:rsidP="00365F61">
      <w:pPr>
        <w:pStyle w:val="Default"/>
        <w:rPr>
          <w:rFonts w:ascii="Arial" w:hAnsi="Arial" w:cs="Arial"/>
          <w:color w:val="auto"/>
          <w:sz w:val="28"/>
          <w:szCs w:val="28"/>
        </w:rPr>
      </w:pPr>
      <w:r w:rsidRPr="001B6477">
        <w:rPr>
          <w:rFonts w:ascii="Arial" w:hAnsi="Arial" w:cs="Arial"/>
          <w:b/>
          <w:bCs/>
          <w:color w:val="auto"/>
          <w:sz w:val="28"/>
          <w:szCs w:val="28"/>
        </w:rPr>
        <w:t xml:space="preserve">Committee comments: </w:t>
      </w:r>
      <w:r w:rsidRPr="001B6477">
        <w:rPr>
          <w:rFonts w:ascii="Arial" w:hAnsi="Arial" w:cs="Arial"/>
          <w:color w:val="auto"/>
          <w:sz w:val="28"/>
          <w:szCs w:val="28"/>
        </w:rPr>
        <w:t>Dan Clark asked how to contact the CCEPD to make suggestions; contact information was provided.</w:t>
      </w:r>
    </w:p>
    <w:p w14:paraId="61543118" w14:textId="77777777" w:rsidR="00365F61" w:rsidRPr="001B6477" w:rsidRDefault="00365F61" w:rsidP="00365F61">
      <w:pPr>
        <w:spacing w:beforeLines="20" w:before="48" w:afterLines="20" w:after="48"/>
        <w:ind w:right="-89"/>
        <w:rPr>
          <w:rFonts w:ascii="Arial" w:eastAsiaTheme="minorHAnsi" w:hAnsi="Arial" w:cs="Arial"/>
          <w:bCs/>
          <w:sz w:val="28"/>
          <w:szCs w:val="28"/>
        </w:rPr>
      </w:pPr>
      <w:r w:rsidRPr="001B6477">
        <w:rPr>
          <w:rFonts w:ascii="Arial" w:hAnsi="Arial" w:cs="Arial"/>
          <w:b/>
          <w:bCs/>
          <w:sz w:val="28"/>
          <w:szCs w:val="28"/>
        </w:rPr>
        <w:t>Public comments:</w:t>
      </w:r>
      <w:r w:rsidRPr="001B6477">
        <w:rPr>
          <w:rFonts w:ascii="Arial" w:eastAsiaTheme="minorHAnsi" w:hAnsi="Arial" w:cs="Arial"/>
          <w:bCs/>
          <w:sz w:val="28"/>
          <w:szCs w:val="28"/>
        </w:rPr>
        <w:t xml:space="preserve"> None.</w:t>
      </w:r>
    </w:p>
    <w:p w14:paraId="40DD22BA" w14:textId="77777777" w:rsidR="002E581B" w:rsidRPr="001B6477" w:rsidRDefault="002E581B" w:rsidP="00B55CFE">
      <w:pPr>
        <w:spacing w:beforeLines="20" w:before="48" w:afterLines="20" w:after="48"/>
        <w:ind w:left="360" w:right="-89"/>
        <w:rPr>
          <w:rFonts w:ascii="Arial" w:hAnsi="Arial" w:cs="Arial"/>
          <w:sz w:val="28"/>
          <w:szCs w:val="28"/>
        </w:rPr>
      </w:pPr>
    </w:p>
    <w:p w14:paraId="064A3690" w14:textId="77777777" w:rsidR="00F25485" w:rsidRPr="001B6477" w:rsidRDefault="00F25485" w:rsidP="00F25485">
      <w:pPr>
        <w:rPr>
          <w:rFonts w:ascii="Arial" w:hAnsi="Arial" w:cs="Arial"/>
          <w:b/>
          <w:bCs/>
          <w:sz w:val="28"/>
          <w:szCs w:val="28"/>
        </w:rPr>
      </w:pPr>
      <w:r w:rsidRPr="001B6477">
        <w:rPr>
          <w:rFonts w:ascii="Arial" w:hAnsi="Arial" w:cs="Arial"/>
          <w:b/>
          <w:bCs/>
          <w:sz w:val="28"/>
          <w:szCs w:val="28"/>
        </w:rPr>
        <w:t>Future Meeting Dates</w:t>
      </w:r>
    </w:p>
    <w:p w14:paraId="480F4782" w14:textId="594E5C0A" w:rsidR="003A172C" w:rsidRPr="001B6477" w:rsidRDefault="003A172C" w:rsidP="00D47C2A">
      <w:pPr>
        <w:numPr>
          <w:ilvl w:val="0"/>
          <w:numId w:val="3"/>
        </w:numPr>
        <w:rPr>
          <w:rFonts w:ascii="Arial" w:hAnsi="Arial" w:cs="Arial"/>
          <w:sz w:val="28"/>
          <w:szCs w:val="28"/>
        </w:rPr>
      </w:pPr>
      <w:bookmarkStart w:id="8" w:name="_Hlk146028720"/>
      <w:r w:rsidRPr="001B6477">
        <w:rPr>
          <w:rFonts w:ascii="Arial" w:hAnsi="Arial" w:cs="Arial"/>
          <w:sz w:val="28"/>
          <w:szCs w:val="28"/>
        </w:rPr>
        <w:t xml:space="preserve">TBI Board Meeting – </w:t>
      </w:r>
      <w:r w:rsidR="008C237E" w:rsidRPr="001B6477">
        <w:rPr>
          <w:rFonts w:ascii="Arial" w:hAnsi="Arial" w:cs="Arial"/>
          <w:sz w:val="28"/>
          <w:szCs w:val="28"/>
        </w:rPr>
        <w:t>January 9, 2025</w:t>
      </w:r>
    </w:p>
    <w:p w14:paraId="0D3723AA" w14:textId="624AA015" w:rsidR="003A172C" w:rsidRPr="001B6477" w:rsidRDefault="003A172C" w:rsidP="00D47C2A">
      <w:pPr>
        <w:numPr>
          <w:ilvl w:val="0"/>
          <w:numId w:val="3"/>
        </w:numPr>
        <w:rPr>
          <w:rFonts w:ascii="Arial" w:hAnsi="Arial" w:cs="Arial"/>
          <w:sz w:val="28"/>
          <w:szCs w:val="28"/>
        </w:rPr>
      </w:pPr>
      <w:r w:rsidRPr="001B6477">
        <w:rPr>
          <w:rFonts w:ascii="Arial" w:hAnsi="Arial" w:cs="Arial"/>
          <w:sz w:val="28"/>
          <w:szCs w:val="28"/>
        </w:rPr>
        <w:t xml:space="preserve">TBI Board Committees – </w:t>
      </w:r>
      <w:r w:rsidR="00B805D6" w:rsidRPr="001B6477">
        <w:rPr>
          <w:rFonts w:ascii="Arial" w:hAnsi="Arial" w:cs="Arial"/>
          <w:sz w:val="28"/>
          <w:szCs w:val="28"/>
        </w:rPr>
        <w:t>January 27, 2025</w:t>
      </w:r>
    </w:p>
    <w:p w14:paraId="2F42F0F9" w14:textId="77777777" w:rsidR="0056416F" w:rsidRPr="001B6477" w:rsidRDefault="0056416F" w:rsidP="0056416F">
      <w:pPr>
        <w:rPr>
          <w:rFonts w:ascii="Arial" w:hAnsi="Arial" w:cs="Arial"/>
          <w:sz w:val="28"/>
          <w:szCs w:val="28"/>
        </w:rPr>
      </w:pPr>
    </w:p>
    <w:p w14:paraId="434079C1" w14:textId="480B7871" w:rsidR="0056416F" w:rsidRPr="001B6477" w:rsidRDefault="0056416F" w:rsidP="000D048B">
      <w:pPr>
        <w:pStyle w:val="Default"/>
        <w:rPr>
          <w:rFonts w:ascii="Arial" w:hAnsi="Arial" w:cs="Arial"/>
          <w:color w:val="auto"/>
          <w:sz w:val="28"/>
          <w:szCs w:val="28"/>
        </w:rPr>
      </w:pPr>
      <w:r w:rsidRPr="001B6477">
        <w:rPr>
          <w:rFonts w:ascii="Arial" w:hAnsi="Arial" w:cs="Arial"/>
          <w:b/>
          <w:bCs/>
          <w:color w:val="auto"/>
          <w:sz w:val="28"/>
          <w:szCs w:val="28"/>
        </w:rPr>
        <w:t>Committee comments</w:t>
      </w:r>
      <w:r w:rsidR="00924469" w:rsidRPr="001B6477">
        <w:rPr>
          <w:rFonts w:ascii="Arial" w:hAnsi="Arial" w:cs="Arial"/>
          <w:b/>
          <w:bCs/>
          <w:color w:val="auto"/>
          <w:sz w:val="28"/>
          <w:szCs w:val="28"/>
        </w:rPr>
        <w:t xml:space="preserve">: </w:t>
      </w:r>
      <w:r w:rsidR="00924469" w:rsidRPr="001B6477">
        <w:rPr>
          <w:rFonts w:ascii="Arial" w:hAnsi="Arial" w:cs="Arial"/>
          <w:color w:val="auto"/>
          <w:sz w:val="28"/>
          <w:szCs w:val="28"/>
        </w:rPr>
        <w:t>No</w:t>
      </w:r>
      <w:r w:rsidR="00920F19" w:rsidRPr="001B6477">
        <w:rPr>
          <w:rFonts w:ascii="Arial" w:hAnsi="Arial" w:cs="Arial"/>
          <w:color w:val="auto"/>
          <w:sz w:val="28"/>
          <w:szCs w:val="28"/>
        </w:rPr>
        <w:t>ne.</w:t>
      </w:r>
    </w:p>
    <w:p w14:paraId="3A145CA0" w14:textId="7906D940" w:rsidR="007E3966" w:rsidRPr="001B6477" w:rsidRDefault="0056416F" w:rsidP="007E3966">
      <w:pPr>
        <w:spacing w:beforeLines="20" w:before="48" w:afterLines="20" w:after="48"/>
        <w:ind w:right="-89"/>
        <w:rPr>
          <w:rFonts w:ascii="Arial" w:eastAsiaTheme="minorHAnsi" w:hAnsi="Arial" w:cs="Arial"/>
          <w:bCs/>
          <w:sz w:val="28"/>
          <w:szCs w:val="28"/>
        </w:rPr>
      </w:pPr>
      <w:r w:rsidRPr="001B6477">
        <w:rPr>
          <w:rFonts w:ascii="Arial" w:hAnsi="Arial" w:cs="Arial"/>
          <w:b/>
          <w:bCs/>
          <w:sz w:val="28"/>
          <w:szCs w:val="28"/>
        </w:rPr>
        <w:lastRenderedPageBreak/>
        <w:t>Public comments</w:t>
      </w:r>
      <w:r w:rsidR="00924469" w:rsidRPr="001B6477">
        <w:rPr>
          <w:rFonts w:ascii="Arial" w:hAnsi="Arial" w:cs="Arial"/>
          <w:b/>
          <w:bCs/>
          <w:sz w:val="28"/>
          <w:szCs w:val="28"/>
        </w:rPr>
        <w:t>:</w:t>
      </w:r>
      <w:r w:rsidR="007E3966" w:rsidRPr="001B6477">
        <w:rPr>
          <w:rFonts w:ascii="Arial" w:eastAsiaTheme="minorHAnsi" w:hAnsi="Arial" w:cs="Arial"/>
          <w:bCs/>
          <w:sz w:val="28"/>
          <w:szCs w:val="28"/>
        </w:rPr>
        <w:t xml:space="preserve"> </w:t>
      </w:r>
      <w:r w:rsidR="00A977E8" w:rsidRPr="001B6477">
        <w:rPr>
          <w:rFonts w:ascii="Arial" w:eastAsiaTheme="minorHAnsi" w:hAnsi="Arial" w:cs="Arial"/>
          <w:bCs/>
          <w:sz w:val="28"/>
          <w:szCs w:val="28"/>
        </w:rPr>
        <w:t>No</w:t>
      </w:r>
      <w:r w:rsidR="00920F19" w:rsidRPr="001B6477">
        <w:rPr>
          <w:rFonts w:ascii="Arial" w:eastAsiaTheme="minorHAnsi" w:hAnsi="Arial" w:cs="Arial"/>
          <w:bCs/>
          <w:sz w:val="28"/>
          <w:szCs w:val="28"/>
        </w:rPr>
        <w:t>ne.</w:t>
      </w:r>
    </w:p>
    <w:p w14:paraId="53C0B141" w14:textId="77777777" w:rsidR="00005253" w:rsidRPr="001B6477" w:rsidRDefault="00005253" w:rsidP="0056416F">
      <w:pPr>
        <w:rPr>
          <w:rFonts w:ascii="Arial" w:hAnsi="Arial" w:cs="Arial"/>
          <w:sz w:val="28"/>
          <w:szCs w:val="28"/>
        </w:rPr>
      </w:pPr>
    </w:p>
    <w:p w14:paraId="75F84481" w14:textId="77777777" w:rsidR="003A2008" w:rsidRPr="001B6477" w:rsidRDefault="003A2008" w:rsidP="003A2008">
      <w:pPr>
        <w:rPr>
          <w:rFonts w:ascii="Arial" w:hAnsi="Arial" w:cs="Arial"/>
          <w:b/>
          <w:bCs/>
          <w:sz w:val="28"/>
          <w:szCs w:val="28"/>
        </w:rPr>
      </w:pPr>
      <w:bookmarkStart w:id="9" w:name="_Hlk127969358"/>
      <w:bookmarkEnd w:id="8"/>
      <w:r w:rsidRPr="001B6477">
        <w:rPr>
          <w:rFonts w:ascii="Arial" w:hAnsi="Arial" w:cs="Arial"/>
          <w:b/>
          <w:bCs/>
          <w:sz w:val="28"/>
          <w:szCs w:val="28"/>
        </w:rPr>
        <w:t>Adjournment</w:t>
      </w:r>
    </w:p>
    <w:p w14:paraId="5CD2CA68" w14:textId="3FAD0930" w:rsidR="00896207" w:rsidRPr="001B6477" w:rsidRDefault="001320FA" w:rsidP="009847D4">
      <w:pPr>
        <w:pBdr>
          <w:bottom w:val="single" w:sz="4" w:space="1" w:color="auto"/>
        </w:pBdr>
        <w:rPr>
          <w:rFonts w:ascii="Arial" w:hAnsi="Arial" w:cs="Arial"/>
          <w:sz w:val="28"/>
          <w:szCs w:val="28"/>
        </w:rPr>
      </w:pPr>
      <w:r w:rsidRPr="001B6477">
        <w:rPr>
          <w:rFonts w:ascii="Arial" w:hAnsi="Arial" w:cs="Arial"/>
          <w:sz w:val="28"/>
          <w:szCs w:val="28"/>
        </w:rPr>
        <w:t>Theres Woo</w:t>
      </w:r>
      <w:r w:rsidR="00C461E5" w:rsidRPr="001B6477">
        <w:rPr>
          <w:rFonts w:ascii="Arial" w:hAnsi="Arial" w:cs="Arial"/>
          <w:sz w:val="28"/>
          <w:szCs w:val="28"/>
        </w:rPr>
        <w:t xml:space="preserve"> motioned to adjourn the meeting</w:t>
      </w:r>
      <w:r w:rsidR="00A22A1A" w:rsidRPr="001B6477">
        <w:rPr>
          <w:rFonts w:ascii="Arial" w:hAnsi="Arial" w:cs="Arial"/>
          <w:sz w:val="28"/>
          <w:szCs w:val="28"/>
        </w:rPr>
        <w:t xml:space="preserve">; </w:t>
      </w:r>
      <w:r w:rsidR="00367BBD" w:rsidRPr="001B6477">
        <w:rPr>
          <w:rFonts w:ascii="Arial" w:hAnsi="Arial" w:cs="Arial"/>
          <w:sz w:val="28"/>
          <w:szCs w:val="28"/>
        </w:rPr>
        <w:t xml:space="preserve">Vivian Harvey </w:t>
      </w:r>
      <w:r w:rsidR="00C461E5" w:rsidRPr="001B6477">
        <w:rPr>
          <w:rFonts w:ascii="Arial" w:hAnsi="Arial" w:cs="Arial"/>
          <w:sz w:val="28"/>
          <w:szCs w:val="28"/>
        </w:rPr>
        <w:t>seconded the motion.</w:t>
      </w:r>
      <w:bookmarkEnd w:id="9"/>
      <w:r w:rsidR="00500D4A" w:rsidRPr="001B6477">
        <w:rPr>
          <w:rFonts w:ascii="Arial" w:hAnsi="Arial" w:cs="Arial"/>
          <w:sz w:val="28"/>
          <w:szCs w:val="28"/>
        </w:rPr>
        <w:t xml:space="preserve"> The meeting ended at 12:5</w:t>
      </w:r>
      <w:r w:rsidR="00367BBD" w:rsidRPr="001B6477">
        <w:rPr>
          <w:rFonts w:ascii="Arial" w:hAnsi="Arial" w:cs="Arial"/>
          <w:sz w:val="28"/>
          <w:szCs w:val="28"/>
        </w:rPr>
        <w:t>4</w:t>
      </w:r>
      <w:r w:rsidR="00500D4A" w:rsidRPr="001B6477">
        <w:rPr>
          <w:rFonts w:ascii="Arial" w:hAnsi="Arial" w:cs="Arial"/>
          <w:sz w:val="28"/>
          <w:szCs w:val="28"/>
        </w:rPr>
        <w:t xml:space="preserve"> pm</w:t>
      </w:r>
    </w:p>
    <w:p w14:paraId="4782C079" w14:textId="3F7B1E53" w:rsidR="00DA6B2D" w:rsidRPr="001B6477" w:rsidRDefault="00DA6B2D" w:rsidP="00767CF6">
      <w:pPr>
        <w:rPr>
          <w:rFonts w:ascii="Arial" w:hAnsi="Arial" w:cs="Arial"/>
          <w:b/>
          <w:bCs/>
          <w:sz w:val="28"/>
          <w:szCs w:val="28"/>
          <w:u w:val="single"/>
        </w:rPr>
      </w:pPr>
    </w:p>
    <w:p w14:paraId="6E153E46" w14:textId="17D31AAD" w:rsidR="00194FB1" w:rsidRPr="001B6477" w:rsidRDefault="00326FB7" w:rsidP="009847D4">
      <w:pPr>
        <w:jc w:val="center"/>
        <w:rPr>
          <w:rFonts w:ascii="Arial" w:hAnsi="Arial" w:cs="Arial"/>
          <w:b/>
          <w:bCs/>
          <w:sz w:val="28"/>
          <w:szCs w:val="28"/>
          <w:u w:val="single"/>
        </w:rPr>
      </w:pPr>
      <w:r w:rsidRPr="001B6477">
        <w:rPr>
          <w:rFonts w:ascii="Arial" w:hAnsi="Arial" w:cs="Arial"/>
          <w:b/>
          <w:bCs/>
          <w:sz w:val="28"/>
          <w:szCs w:val="28"/>
          <w:u w:val="single"/>
        </w:rPr>
        <w:t>Public Policy and Funding</w:t>
      </w:r>
      <w:r w:rsidR="0095702B" w:rsidRPr="001B6477">
        <w:rPr>
          <w:rFonts w:ascii="Arial" w:hAnsi="Arial" w:cs="Arial"/>
          <w:b/>
          <w:bCs/>
          <w:sz w:val="28"/>
          <w:szCs w:val="28"/>
          <w:u w:val="single"/>
        </w:rPr>
        <w:t xml:space="preserve"> Committee</w:t>
      </w:r>
    </w:p>
    <w:p w14:paraId="2729BAED" w14:textId="546E06FA" w:rsidR="00767CF6" w:rsidRPr="001B6477" w:rsidRDefault="00767CF6" w:rsidP="00490D02">
      <w:pPr>
        <w:rPr>
          <w:rFonts w:ascii="Arial" w:hAnsi="Arial" w:cs="Arial"/>
          <w:sz w:val="28"/>
          <w:szCs w:val="28"/>
        </w:rPr>
      </w:pPr>
      <w:r w:rsidRPr="001B6477">
        <w:rPr>
          <w:rFonts w:ascii="Arial" w:hAnsi="Arial" w:cs="Arial"/>
          <w:sz w:val="28"/>
          <w:szCs w:val="28"/>
        </w:rPr>
        <w:t xml:space="preserve">Meeting was called to order at </w:t>
      </w:r>
      <w:r w:rsidR="00D1632C" w:rsidRPr="001B6477">
        <w:rPr>
          <w:rFonts w:ascii="Arial" w:hAnsi="Arial" w:cs="Arial"/>
          <w:sz w:val="28"/>
          <w:szCs w:val="28"/>
        </w:rPr>
        <w:t>2</w:t>
      </w:r>
      <w:r w:rsidRPr="001B6477">
        <w:rPr>
          <w:rFonts w:ascii="Arial" w:hAnsi="Arial" w:cs="Arial"/>
          <w:sz w:val="28"/>
          <w:szCs w:val="28"/>
        </w:rPr>
        <w:t>:</w:t>
      </w:r>
      <w:r w:rsidR="000C50F5" w:rsidRPr="001B6477">
        <w:rPr>
          <w:rFonts w:ascii="Arial" w:hAnsi="Arial" w:cs="Arial"/>
          <w:sz w:val="28"/>
          <w:szCs w:val="28"/>
        </w:rPr>
        <w:t>0</w:t>
      </w:r>
      <w:r w:rsidR="006B2B6A" w:rsidRPr="001B6477">
        <w:rPr>
          <w:rFonts w:ascii="Arial" w:hAnsi="Arial" w:cs="Arial"/>
          <w:sz w:val="28"/>
          <w:szCs w:val="28"/>
        </w:rPr>
        <w:t>5</w:t>
      </w:r>
      <w:r w:rsidRPr="001B6477">
        <w:rPr>
          <w:rFonts w:ascii="Arial" w:hAnsi="Arial" w:cs="Arial"/>
          <w:sz w:val="28"/>
          <w:szCs w:val="28"/>
        </w:rPr>
        <w:t xml:space="preserve"> p.m. by</w:t>
      </w:r>
      <w:r w:rsidR="008A2043" w:rsidRPr="001B6477">
        <w:rPr>
          <w:rFonts w:ascii="Arial" w:hAnsi="Arial" w:cs="Arial"/>
          <w:sz w:val="28"/>
          <w:szCs w:val="28"/>
        </w:rPr>
        <w:t xml:space="preserve"> </w:t>
      </w:r>
      <w:r w:rsidR="00F96425" w:rsidRPr="001B6477">
        <w:rPr>
          <w:rFonts w:ascii="Arial" w:hAnsi="Arial" w:cs="Arial"/>
          <w:sz w:val="28"/>
          <w:szCs w:val="28"/>
        </w:rPr>
        <w:t>Dr. Katie Shinoda</w:t>
      </w:r>
      <w:r w:rsidR="00594B85" w:rsidRPr="001B6477">
        <w:rPr>
          <w:rFonts w:ascii="Arial" w:hAnsi="Arial" w:cs="Arial"/>
          <w:sz w:val="28"/>
          <w:szCs w:val="28"/>
        </w:rPr>
        <w:t xml:space="preserve">. </w:t>
      </w:r>
      <w:r w:rsidR="005B4B3D" w:rsidRPr="001B6477">
        <w:rPr>
          <w:rFonts w:ascii="Arial" w:hAnsi="Arial" w:cs="Arial"/>
          <w:sz w:val="28"/>
          <w:szCs w:val="28"/>
        </w:rPr>
        <w:t>Quorum was met</w:t>
      </w:r>
      <w:r w:rsidR="00490D02" w:rsidRPr="001B6477">
        <w:rPr>
          <w:rFonts w:ascii="Arial" w:hAnsi="Arial" w:cs="Arial"/>
          <w:sz w:val="28"/>
          <w:szCs w:val="28"/>
        </w:rPr>
        <w:t>.</w:t>
      </w:r>
    </w:p>
    <w:p w14:paraId="290E91BC" w14:textId="77777777" w:rsidR="006B2B6A" w:rsidRPr="001B6477" w:rsidRDefault="006B2B6A" w:rsidP="00490D02">
      <w:pPr>
        <w:rPr>
          <w:rFonts w:ascii="Arial" w:hAnsi="Arial" w:cs="Arial"/>
          <w:sz w:val="28"/>
          <w:szCs w:val="28"/>
        </w:rPr>
      </w:pPr>
    </w:p>
    <w:p w14:paraId="7046AFE6" w14:textId="28C3F7AF" w:rsidR="006A3653" w:rsidRPr="001B6477" w:rsidRDefault="00B13239" w:rsidP="003F6409">
      <w:pPr>
        <w:rPr>
          <w:rFonts w:ascii="Arial" w:hAnsi="Arial" w:cs="Arial"/>
          <w:b/>
          <w:bCs/>
          <w:sz w:val="28"/>
          <w:szCs w:val="28"/>
        </w:rPr>
      </w:pPr>
      <w:r w:rsidRPr="001B6477">
        <w:rPr>
          <w:rFonts w:ascii="Arial" w:hAnsi="Arial" w:cs="Arial"/>
          <w:b/>
          <w:bCs/>
          <w:sz w:val="28"/>
          <w:szCs w:val="28"/>
        </w:rPr>
        <w:t>Members Present</w:t>
      </w:r>
      <w:r w:rsidR="00475F54" w:rsidRPr="001B6477">
        <w:rPr>
          <w:rFonts w:ascii="Arial" w:hAnsi="Arial" w:cs="Arial"/>
          <w:b/>
          <w:bCs/>
          <w:sz w:val="28"/>
          <w:szCs w:val="28"/>
        </w:rPr>
        <w:t xml:space="preserve"> </w:t>
      </w:r>
      <w:bookmarkStart w:id="10" w:name="_Hlk150257186"/>
    </w:p>
    <w:p w14:paraId="727E4D03" w14:textId="77777777" w:rsidR="003C2627" w:rsidRPr="001B6477" w:rsidRDefault="003C2627" w:rsidP="003C2627">
      <w:pPr>
        <w:pStyle w:val="ListParagraph"/>
        <w:numPr>
          <w:ilvl w:val="0"/>
          <w:numId w:val="6"/>
        </w:numPr>
        <w:adjustRightInd w:val="0"/>
        <w:snapToGrid w:val="0"/>
        <w:rPr>
          <w:rFonts w:ascii="Arial" w:hAnsi="Arial" w:cs="Arial"/>
          <w:sz w:val="28"/>
          <w:szCs w:val="28"/>
        </w:rPr>
      </w:pPr>
      <w:bookmarkStart w:id="11" w:name="_Hlk175297146"/>
      <w:bookmarkStart w:id="12" w:name="_Hlk175305451"/>
      <w:bookmarkEnd w:id="10"/>
      <w:r w:rsidRPr="001B6477">
        <w:rPr>
          <w:rFonts w:ascii="Arial" w:hAnsi="Arial" w:cs="Arial"/>
          <w:sz w:val="28"/>
          <w:szCs w:val="28"/>
        </w:rPr>
        <w:t>Erin Johnson, TBI Survivor</w:t>
      </w:r>
    </w:p>
    <w:p w14:paraId="4F9E1F19" w14:textId="77777777" w:rsidR="00423B81" w:rsidRPr="001B6477" w:rsidRDefault="00AE1DF7" w:rsidP="00D47C2A">
      <w:pPr>
        <w:pStyle w:val="ListParagraph"/>
        <w:numPr>
          <w:ilvl w:val="0"/>
          <w:numId w:val="6"/>
        </w:numPr>
        <w:adjustRightInd w:val="0"/>
        <w:snapToGrid w:val="0"/>
        <w:rPr>
          <w:rFonts w:ascii="Arial" w:hAnsi="Arial" w:cs="Arial"/>
          <w:sz w:val="28"/>
          <w:szCs w:val="28"/>
        </w:rPr>
      </w:pPr>
      <w:r w:rsidRPr="001B6477">
        <w:rPr>
          <w:rFonts w:ascii="Arial" w:hAnsi="Arial" w:cs="Arial"/>
          <w:sz w:val="28"/>
          <w:szCs w:val="28"/>
        </w:rPr>
        <w:t xml:space="preserve">Dr. Katie Shinoda, </w:t>
      </w:r>
      <w:r w:rsidR="00432673" w:rsidRPr="001B6477">
        <w:rPr>
          <w:rFonts w:ascii="Arial" w:hAnsi="Arial" w:cs="Arial"/>
          <w:sz w:val="28"/>
          <w:szCs w:val="28"/>
        </w:rPr>
        <w:t>Mercy (Dignity Health)</w:t>
      </w:r>
      <w:bookmarkEnd w:id="11"/>
    </w:p>
    <w:bookmarkEnd w:id="12"/>
    <w:p w14:paraId="323AD4D1" w14:textId="64DEEA90" w:rsidR="001320FA" w:rsidRPr="001B6477" w:rsidRDefault="001320FA" w:rsidP="00D47C2A">
      <w:pPr>
        <w:pStyle w:val="ListParagraph"/>
        <w:numPr>
          <w:ilvl w:val="0"/>
          <w:numId w:val="6"/>
        </w:numPr>
        <w:adjustRightInd w:val="0"/>
        <w:snapToGrid w:val="0"/>
        <w:rPr>
          <w:rFonts w:ascii="Arial" w:hAnsi="Arial" w:cs="Arial"/>
          <w:sz w:val="28"/>
          <w:szCs w:val="28"/>
        </w:rPr>
      </w:pPr>
      <w:r w:rsidRPr="001B6477">
        <w:rPr>
          <w:rFonts w:ascii="Arial" w:hAnsi="Arial" w:cs="Arial"/>
          <w:sz w:val="28"/>
          <w:szCs w:val="28"/>
        </w:rPr>
        <w:t>Michael Roscoe, TBI Survivor</w:t>
      </w:r>
    </w:p>
    <w:p w14:paraId="7B403657" w14:textId="01C93E6E" w:rsidR="003C2627" w:rsidRPr="001B6477" w:rsidRDefault="003C2627" w:rsidP="00D47C2A">
      <w:pPr>
        <w:pStyle w:val="ListParagraph"/>
        <w:numPr>
          <w:ilvl w:val="0"/>
          <w:numId w:val="6"/>
        </w:numPr>
        <w:adjustRightInd w:val="0"/>
        <w:snapToGrid w:val="0"/>
        <w:rPr>
          <w:rFonts w:ascii="Arial" w:hAnsi="Arial" w:cs="Arial"/>
          <w:sz w:val="28"/>
          <w:szCs w:val="28"/>
        </w:rPr>
      </w:pPr>
      <w:r w:rsidRPr="001B6477">
        <w:rPr>
          <w:rFonts w:ascii="Arial" w:hAnsi="Arial" w:cs="Arial"/>
          <w:sz w:val="28"/>
          <w:szCs w:val="28"/>
        </w:rPr>
        <w:t>Dan Clark, Community Advocate</w:t>
      </w:r>
    </w:p>
    <w:p w14:paraId="3C038A66" w14:textId="77777777" w:rsidR="00CE1906" w:rsidRPr="001B6477" w:rsidRDefault="00CE1906" w:rsidP="00CE1906">
      <w:pPr>
        <w:adjustRightInd w:val="0"/>
        <w:snapToGrid w:val="0"/>
        <w:rPr>
          <w:rFonts w:ascii="Arial" w:hAnsi="Arial" w:cs="Arial"/>
          <w:sz w:val="28"/>
          <w:szCs w:val="28"/>
        </w:rPr>
      </w:pPr>
    </w:p>
    <w:p w14:paraId="312F27A1" w14:textId="16156495" w:rsidR="00767CF6" w:rsidRPr="001B6477" w:rsidRDefault="009C16DE" w:rsidP="008B7F18">
      <w:pPr>
        <w:rPr>
          <w:rFonts w:ascii="Arial" w:hAnsi="Arial" w:cs="Arial"/>
          <w:b/>
          <w:bCs/>
          <w:sz w:val="28"/>
          <w:szCs w:val="28"/>
        </w:rPr>
      </w:pPr>
      <w:r w:rsidRPr="001B6477">
        <w:rPr>
          <w:rFonts w:ascii="Arial" w:hAnsi="Arial" w:cs="Arial"/>
          <w:b/>
          <w:bCs/>
          <w:sz w:val="28"/>
          <w:szCs w:val="28"/>
        </w:rPr>
        <w:t>Members Not Present</w:t>
      </w:r>
    </w:p>
    <w:p w14:paraId="49BA729E" w14:textId="77777777" w:rsidR="003C2627" w:rsidRPr="001B6477" w:rsidRDefault="003C2627" w:rsidP="003C2627">
      <w:pPr>
        <w:pStyle w:val="ListParagraph"/>
        <w:numPr>
          <w:ilvl w:val="0"/>
          <w:numId w:val="6"/>
        </w:numPr>
        <w:adjustRightInd w:val="0"/>
        <w:snapToGrid w:val="0"/>
        <w:rPr>
          <w:rFonts w:ascii="Arial" w:hAnsi="Arial" w:cs="Arial"/>
          <w:sz w:val="28"/>
          <w:szCs w:val="28"/>
        </w:rPr>
      </w:pPr>
      <w:r w:rsidRPr="001B6477">
        <w:rPr>
          <w:rFonts w:ascii="Arial" w:hAnsi="Arial" w:cs="Arial"/>
          <w:sz w:val="28"/>
          <w:szCs w:val="28"/>
        </w:rPr>
        <w:t>Kristie Warren, (Lead) TBI Survivor</w:t>
      </w:r>
    </w:p>
    <w:p w14:paraId="252AA99F" w14:textId="77777777" w:rsidR="006B2B6A" w:rsidRPr="001B6477" w:rsidRDefault="006B2B6A" w:rsidP="008B7F18">
      <w:pPr>
        <w:rPr>
          <w:rFonts w:ascii="Arial" w:hAnsi="Arial" w:cs="Arial"/>
          <w:b/>
          <w:bCs/>
          <w:sz w:val="28"/>
          <w:szCs w:val="28"/>
        </w:rPr>
      </w:pPr>
    </w:p>
    <w:p w14:paraId="78A5F530" w14:textId="0AE8EF22" w:rsidR="00C83F48" w:rsidRPr="001B6477" w:rsidRDefault="00D34B60" w:rsidP="008B7F18">
      <w:pPr>
        <w:rPr>
          <w:rFonts w:ascii="Arial" w:hAnsi="Arial" w:cs="Arial"/>
          <w:b/>
          <w:bCs/>
          <w:sz w:val="28"/>
          <w:szCs w:val="28"/>
        </w:rPr>
      </w:pPr>
      <w:r w:rsidRPr="001B6477">
        <w:rPr>
          <w:rFonts w:ascii="Arial" w:hAnsi="Arial" w:cs="Arial"/>
          <w:b/>
          <w:bCs/>
          <w:sz w:val="28"/>
          <w:szCs w:val="28"/>
        </w:rPr>
        <w:t>DOR Staff Present</w:t>
      </w:r>
    </w:p>
    <w:p w14:paraId="10742429" w14:textId="36CB408F" w:rsidR="001D5235" w:rsidRPr="001B6477" w:rsidRDefault="004D7DED" w:rsidP="00D47C2A">
      <w:pPr>
        <w:pStyle w:val="ListParagraph"/>
        <w:numPr>
          <w:ilvl w:val="0"/>
          <w:numId w:val="7"/>
        </w:numPr>
        <w:rPr>
          <w:rFonts w:ascii="Arial" w:hAnsi="Arial" w:cs="Arial"/>
          <w:sz w:val="28"/>
          <w:szCs w:val="28"/>
        </w:rPr>
      </w:pPr>
      <w:r w:rsidRPr="001B6477">
        <w:rPr>
          <w:rFonts w:ascii="Arial" w:hAnsi="Arial" w:cs="Arial"/>
          <w:sz w:val="28"/>
          <w:szCs w:val="28"/>
        </w:rPr>
        <w:t>Matthew Berube</w:t>
      </w:r>
      <w:r w:rsidR="00986317" w:rsidRPr="001B6477">
        <w:rPr>
          <w:rFonts w:ascii="Arial" w:hAnsi="Arial" w:cs="Arial"/>
          <w:sz w:val="28"/>
          <w:szCs w:val="28"/>
        </w:rPr>
        <w:t xml:space="preserve">, DOR </w:t>
      </w:r>
      <w:r w:rsidR="00D63953" w:rsidRPr="001B6477">
        <w:rPr>
          <w:rFonts w:ascii="Arial" w:hAnsi="Arial" w:cs="Arial"/>
          <w:sz w:val="28"/>
          <w:szCs w:val="28"/>
        </w:rPr>
        <w:t xml:space="preserve">TBI </w:t>
      </w:r>
      <w:r w:rsidRPr="001B6477">
        <w:rPr>
          <w:rFonts w:ascii="Arial" w:hAnsi="Arial" w:cs="Arial"/>
          <w:sz w:val="28"/>
          <w:szCs w:val="28"/>
        </w:rPr>
        <w:t>Grant</w:t>
      </w:r>
      <w:r w:rsidR="00D63953" w:rsidRPr="001B6477">
        <w:rPr>
          <w:rFonts w:ascii="Arial" w:hAnsi="Arial" w:cs="Arial"/>
          <w:sz w:val="28"/>
          <w:szCs w:val="28"/>
        </w:rPr>
        <w:t xml:space="preserve"> Administrator</w:t>
      </w:r>
    </w:p>
    <w:p w14:paraId="72340A5E" w14:textId="77777777" w:rsidR="008B2432" w:rsidRPr="001B6477" w:rsidRDefault="008B2432" w:rsidP="00D47C2A">
      <w:pPr>
        <w:pStyle w:val="ListParagraph"/>
        <w:numPr>
          <w:ilvl w:val="0"/>
          <w:numId w:val="7"/>
        </w:numPr>
        <w:rPr>
          <w:rFonts w:ascii="Arial" w:hAnsi="Arial" w:cs="Arial"/>
          <w:sz w:val="28"/>
          <w:szCs w:val="28"/>
        </w:rPr>
      </w:pPr>
      <w:r w:rsidRPr="001B6477">
        <w:rPr>
          <w:rFonts w:ascii="Arial" w:hAnsi="Arial" w:cs="Arial"/>
          <w:sz w:val="28"/>
          <w:szCs w:val="28"/>
        </w:rPr>
        <w:t>Regina Cademarti, DOR Chief of ILATS</w:t>
      </w:r>
    </w:p>
    <w:p w14:paraId="517EB128" w14:textId="77777777" w:rsidR="008B2432" w:rsidRPr="001B6477" w:rsidRDefault="008B2432" w:rsidP="00D47C2A">
      <w:pPr>
        <w:pStyle w:val="ListParagraph"/>
        <w:numPr>
          <w:ilvl w:val="0"/>
          <w:numId w:val="7"/>
        </w:numPr>
        <w:rPr>
          <w:rFonts w:ascii="Arial" w:hAnsi="Arial" w:cs="Arial"/>
          <w:sz w:val="28"/>
          <w:szCs w:val="28"/>
        </w:rPr>
      </w:pPr>
      <w:r w:rsidRPr="001B6477">
        <w:rPr>
          <w:rFonts w:ascii="Arial" w:hAnsi="Arial" w:cs="Arial"/>
          <w:sz w:val="28"/>
          <w:szCs w:val="28"/>
        </w:rPr>
        <w:t>Maria Gonzales, DOR Office Technician</w:t>
      </w:r>
    </w:p>
    <w:p w14:paraId="47C693BB" w14:textId="65F94AA1" w:rsidR="008B2432" w:rsidRPr="001B6477" w:rsidRDefault="008B2432" w:rsidP="00D47C2A">
      <w:pPr>
        <w:pStyle w:val="ListParagraph"/>
        <w:numPr>
          <w:ilvl w:val="0"/>
          <w:numId w:val="7"/>
        </w:numPr>
        <w:rPr>
          <w:rFonts w:ascii="Arial" w:hAnsi="Arial" w:cs="Arial"/>
          <w:sz w:val="28"/>
          <w:szCs w:val="28"/>
        </w:rPr>
      </w:pPr>
      <w:r w:rsidRPr="001B6477">
        <w:rPr>
          <w:rFonts w:ascii="Arial" w:hAnsi="Arial" w:cs="Arial"/>
          <w:sz w:val="28"/>
          <w:szCs w:val="28"/>
        </w:rPr>
        <w:t>Tanya Thee, DOR TBI Grant Administrator</w:t>
      </w:r>
    </w:p>
    <w:p w14:paraId="16D2AF97" w14:textId="77777777" w:rsidR="00731B4C" w:rsidRPr="001B6477" w:rsidRDefault="00731B4C" w:rsidP="00731B4C">
      <w:pPr>
        <w:rPr>
          <w:rFonts w:ascii="Arial" w:hAnsi="Arial" w:cs="Arial"/>
          <w:b/>
          <w:bCs/>
          <w:sz w:val="28"/>
          <w:szCs w:val="28"/>
        </w:rPr>
      </w:pPr>
    </w:p>
    <w:p w14:paraId="2BA701B5" w14:textId="2355D328" w:rsidR="00731B4C" w:rsidRPr="001B6477" w:rsidRDefault="00731B4C" w:rsidP="00731B4C">
      <w:pPr>
        <w:rPr>
          <w:rFonts w:ascii="Arial" w:hAnsi="Arial" w:cs="Arial"/>
          <w:b/>
          <w:bCs/>
          <w:sz w:val="28"/>
          <w:szCs w:val="28"/>
        </w:rPr>
      </w:pPr>
      <w:r w:rsidRPr="001B6477">
        <w:rPr>
          <w:rFonts w:ascii="Arial" w:hAnsi="Arial" w:cs="Arial"/>
          <w:b/>
          <w:bCs/>
          <w:sz w:val="28"/>
          <w:szCs w:val="28"/>
        </w:rPr>
        <w:t>Public Present</w:t>
      </w:r>
    </w:p>
    <w:p w14:paraId="13674A60" w14:textId="250BC8F2" w:rsidR="001E5245" w:rsidRPr="001B6477" w:rsidRDefault="00F96425" w:rsidP="00D47C2A">
      <w:pPr>
        <w:pStyle w:val="ListParagraph"/>
        <w:numPr>
          <w:ilvl w:val="0"/>
          <w:numId w:val="2"/>
        </w:numPr>
        <w:rPr>
          <w:rFonts w:ascii="Arial" w:hAnsi="Arial" w:cs="Arial"/>
          <w:sz w:val="28"/>
          <w:szCs w:val="28"/>
        </w:rPr>
      </w:pPr>
      <w:r w:rsidRPr="001B6477">
        <w:rPr>
          <w:rFonts w:ascii="Arial" w:hAnsi="Arial" w:cs="Arial"/>
          <w:sz w:val="28"/>
          <w:szCs w:val="28"/>
        </w:rPr>
        <w:t>Glenda Franco</w:t>
      </w:r>
    </w:p>
    <w:p w14:paraId="30579579" w14:textId="34B583A2" w:rsidR="0076107E" w:rsidRPr="001B6477" w:rsidRDefault="0076107E" w:rsidP="00D47C2A">
      <w:pPr>
        <w:pStyle w:val="ListParagraph"/>
        <w:numPr>
          <w:ilvl w:val="0"/>
          <w:numId w:val="2"/>
        </w:numPr>
        <w:rPr>
          <w:rFonts w:ascii="Arial" w:hAnsi="Arial" w:cs="Arial"/>
          <w:sz w:val="28"/>
          <w:szCs w:val="28"/>
        </w:rPr>
      </w:pPr>
      <w:r w:rsidRPr="001B6477">
        <w:rPr>
          <w:rFonts w:ascii="Arial" w:hAnsi="Arial" w:cs="Arial"/>
          <w:sz w:val="28"/>
          <w:szCs w:val="28"/>
        </w:rPr>
        <w:t>Lisa Hayes, Rolling Start</w:t>
      </w:r>
    </w:p>
    <w:p w14:paraId="270D0598" w14:textId="77777777" w:rsidR="00F611EC" w:rsidRPr="001B6477" w:rsidRDefault="00F611EC" w:rsidP="00F611EC">
      <w:pPr>
        <w:rPr>
          <w:rFonts w:ascii="Arial" w:hAnsi="Arial" w:cs="Arial"/>
          <w:sz w:val="28"/>
          <w:szCs w:val="28"/>
        </w:rPr>
      </w:pPr>
    </w:p>
    <w:p w14:paraId="2F948935" w14:textId="75E8D6A0" w:rsidR="00746962" w:rsidRPr="001B6477" w:rsidRDefault="00746962" w:rsidP="00746962">
      <w:pPr>
        <w:rPr>
          <w:rFonts w:ascii="Arial" w:hAnsi="Arial" w:cs="Arial"/>
          <w:b/>
          <w:bCs/>
          <w:sz w:val="28"/>
          <w:szCs w:val="28"/>
        </w:rPr>
      </w:pPr>
      <w:r w:rsidRPr="001B6477">
        <w:rPr>
          <w:rFonts w:ascii="Arial" w:hAnsi="Arial" w:cs="Arial"/>
          <w:b/>
          <w:bCs/>
          <w:sz w:val="28"/>
          <w:szCs w:val="28"/>
        </w:rPr>
        <w:t>Committee Business</w:t>
      </w:r>
    </w:p>
    <w:p w14:paraId="15CBDEC9" w14:textId="77777777" w:rsidR="00DE4FCA" w:rsidRPr="001B6477" w:rsidRDefault="00DE4FCA" w:rsidP="00746962">
      <w:pPr>
        <w:rPr>
          <w:rFonts w:ascii="Arial" w:hAnsi="Arial" w:cs="Arial"/>
          <w:b/>
          <w:bCs/>
          <w:sz w:val="28"/>
          <w:szCs w:val="28"/>
        </w:rPr>
      </w:pPr>
    </w:p>
    <w:p w14:paraId="4E0AFDD3" w14:textId="77777777" w:rsidR="0050484D" w:rsidRPr="001B6477" w:rsidRDefault="0050484D" w:rsidP="0050484D">
      <w:pPr>
        <w:spacing w:beforeLines="20" w:before="48" w:afterLines="20" w:after="48"/>
        <w:ind w:right="-89"/>
        <w:rPr>
          <w:rFonts w:ascii="Arial" w:hAnsi="Arial" w:cs="Arial"/>
          <w:b/>
          <w:bCs/>
          <w:sz w:val="28"/>
          <w:szCs w:val="28"/>
        </w:rPr>
      </w:pPr>
      <w:r w:rsidRPr="001B6477">
        <w:rPr>
          <w:rFonts w:ascii="Arial" w:hAnsi="Arial" w:cs="Arial"/>
          <w:b/>
          <w:bCs/>
          <w:sz w:val="28"/>
          <w:szCs w:val="28"/>
        </w:rPr>
        <w:t>Bagley Keene Act Discussion</w:t>
      </w:r>
    </w:p>
    <w:p w14:paraId="16B86924" w14:textId="77777777" w:rsidR="0050484D" w:rsidRPr="001B6477" w:rsidRDefault="0050484D" w:rsidP="00D47C2A">
      <w:pPr>
        <w:pStyle w:val="ListParagraph"/>
        <w:numPr>
          <w:ilvl w:val="0"/>
          <w:numId w:val="10"/>
        </w:numPr>
        <w:spacing w:beforeLines="20" w:before="48" w:afterLines="20" w:after="48"/>
        <w:ind w:right="-89"/>
        <w:rPr>
          <w:rFonts w:ascii="Arial" w:hAnsi="Arial" w:cs="Arial"/>
          <w:sz w:val="28"/>
          <w:szCs w:val="28"/>
        </w:rPr>
      </w:pPr>
      <w:r w:rsidRPr="001B6477">
        <w:rPr>
          <w:rFonts w:ascii="Arial" w:hAnsi="Arial" w:cs="Arial"/>
          <w:sz w:val="28"/>
          <w:szCs w:val="28"/>
        </w:rPr>
        <w:t>Matt explained that it might be possible to hold even quarterly Board meetings virtually.</w:t>
      </w:r>
    </w:p>
    <w:p w14:paraId="19D0FAC8" w14:textId="77777777" w:rsidR="00DE4FCA" w:rsidRPr="001B6477" w:rsidRDefault="00DE4FCA" w:rsidP="00746962">
      <w:pPr>
        <w:rPr>
          <w:rFonts w:ascii="Arial" w:hAnsi="Arial" w:cs="Arial"/>
          <w:b/>
          <w:bCs/>
          <w:sz w:val="28"/>
          <w:szCs w:val="28"/>
        </w:rPr>
      </w:pPr>
    </w:p>
    <w:p w14:paraId="3CB6BBBB" w14:textId="77777777" w:rsidR="00B56E7D" w:rsidRPr="001B6477" w:rsidRDefault="00B56E7D" w:rsidP="00B56E7D">
      <w:pPr>
        <w:rPr>
          <w:rFonts w:ascii="Arial" w:hAnsi="Arial" w:cs="Arial"/>
          <w:b/>
          <w:bCs/>
          <w:sz w:val="28"/>
          <w:szCs w:val="28"/>
        </w:rPr>
      </w:pPr>
      <w:r w:rsidRPr="001B6477">
        <w:rPr>
          <w:rFonts w:ascii="Arial" w:hAnsi="Arial" w:cs="Arial"/>
          <w:b/>
          <w:bCs/>
          <w:sz w:val="28"/>
          <w:szCs w:val="28"/>
        </w:rPr>
        <w:t>Approval of Meeting Minutes</w:t>
      </w:r>
    </w:p>
    <w:p w14:paraId="067D5AF2" w14:textId="0DB8B706" w:rsidR="00BF652A" w:rsidRPr="001B6477" w:rsidRDefault="00BF652A" w:rsidP="00D47C2A">
      <w:pPr>
        <w:numPr>
          <w:ilvl w:val="0"/>
          <w:numId w:val="5"/>
        </w:numPr>
        <w:rPr>
          <w:rFonts w:ascii="Arial" w:hAnsi="Arial" w:cs="Arial"/>
          <w:sz w:val="28"/>
          <w:szCs w:val="28"/>
        </w:rPr>
      </w:pPr>
      <w:r w:rsidRPr="001B6477">
        <w:rPr>
          <w:rFonts w:ascii="Arial" w:hAnsi="Arial" w:cs="Arial"/>
          <w:sz w:val="28"/>
          <w:szCs w:val="28"/>
        </w:rPr>
        <w:lastRenderedPageBreak/>
        <w:t xml:space="preserve">Motion to approve the </w:t>
      </w:r>
      <w:r w:rsidR="003C2627" w:rsidRPr="001B6477">
        <w:rPr>
          <w:rFonts w:ascii="Arial" w:hAnsi="Arial" w:cs="Arial"/>
          <w:sz w:val="28"/>
          <w:szCs w:val="28"/>
        </w:rPr>
        <w:t>September 12</w:t>
      </w:r>
      <w:r w:rsidR="0050484D" w:rsidRPr="001B6477">
        <w:rPr>
          <w:rFonts w:ascii="Arial" w:hAnsi="Arial" w:cs="Arial"/>
          <w:sz w:val="28"/>
          <w:szCs w:val="28"/>
        </w:rPr>
        <w:t>, 2024</w:t>
      </w:r>
      <w:r w:rsidR="008B2432" w:rsidRPr="001B6477">
        <w:rPr>
          <w:rFonts w:ascii="Arial" w:hAnsi="Arial" w:cs="Arial"/>
          <w:sz w:val="28"/>
          <w:szCs w:val="28"/>
        </w:rPr>
        <w:t xml:space="preserve"> </w:t>
      </w:r>
      <w:bookmarkStart w:id="13" w:name="_Hlk175305525"/>
      <w:r w:rsidRPr="001B6477">
        <w:rPr>
          <w:rFonts w:ascii="Arial" w:hAnsi="Arial" w:cs="Arial"/>
          <w:sz w:val="28"/>
          <w:szCs w:val="28"/>
        </w:rPr>
        <w:t>PPFC</w:t>
      </w:r>
      <w:bookmarkEnd w:id="13"/>
      <w:r w:rsidRPr="001B6477">
        <w:rPr>
          <w:rFonts w:ascii="Arial" w:hAnsi="Arial" w:cs="Arial"/>
          <w:sz w:val="28"/>
          <w:szCs w:val="28"/>
        </w:rPr>
        <w:t xml:space="preserve"> meeting minutes was made by </w:t>
      </w:r>
      <w:r w:rsidR="00E731D8" w:rsidRPr="001B6477">
        <w:rPr>
          <w:rFonts w:ascii="Arial" w:hAnsi="Arial" w:cs="Arial"/>
          <w:sz w:val="28"/>
          <w:szCs w:val="28"/>
        </w:rPr>
        <w:t>Dan Clark</w:t>
      </w:r>
      <w:r w:rsidR="001E5245" w:rsidRPr="001B6477">
        <w:rPr>
          <w:rFonts w:ascii="Arial" w:hAnsi="Arial" w:cs="Arial"/>
          <w:sz w:val="28"/>
          <w:szCs w:val="28"/>
        </w:rPr>
        <w:t>; Michael Roscoe</w:t>
      </w:r>
      <w:r w:rsidR="008B2432" w:rsidRPr="001B6477">
        <w:rPr>
          <w:rFonts w:ascii="Arial" w:hAnsi="Arial" w:cs="Arial"/>
          <w:sz w:val="28"/>
          <w:szCs w:val="28"/>
        </w:rPr>
        <w:t xml:space="preserve"> seconded the motion.</w:t>
      </w:r>
      <w:r w:rsidRPr="001B6477">
        <w:rPr>
          <w:rFonts w:ascii="Arial" w:hAnsi="Arial" w:cs="Arial"/>
          <w:sz w:val="28"/>
          <w:szCs w:val="28"/>
        </w:rPr>
        <w:t xml:space="preserve"> </w:t>
      </w:r>
      <w:r w:rsidR="00A22A1A" w:rsidRPr="001B6477">
        <w:rPr>
          <w:rFonts w:ascii="Arial" w:hAnsi="Arial" w:cs="Arial"/>
          <w:sz w:val="28"/>
          <w:szCs w:val="28"/>
        </w:rPr>
        <w:t xml:space="preserve">Approved by </w:t>
      </w:r>
      <w:r w:rsidR="00E731D8" w:rsidRPr="001B6477">
        <w:rPr>
          <w:rFonts w:ascii="Arial" w:hAnsi="Arial" w:cs="Arial"/>
          <w:sz w:val="28"/>
          <w:szCs w:val="28"/>
        </w:rPr>
        <w:t xml:space="preserve">Johnson, </w:t>
      </w:r>
      <w:r w:rsidR="00A22A1A" w:rsidRPr="001B6477">
        <w:rPr>
          <w:rFonts w:ascii="Arial" w:hAnsi="Arial" w:cs="Arial"/>
          <w:sz w:val="28"/>
          <w:szCs w:val="28"/>
        </w:rPr>
        <w:t xml:space="preserve">Warren, </w:t>
      </w:r>
      <w:r w:rsidR="00E731D8" w:rsidRPr="001B6477">
        <w:rPr>
          <w:rFonts w:ascii="Arial" w:hAnsi="Arial" w:cs="Arial"/>
          <w:sz w:val="28"/>
          <w:szCs w:val="28"/>
        </w:rPr>
        <w:t>Clark</w:t>
      </w:r>
      <w:r w:rsidR="00A22A1A" w:rsidRPr="001B6477">
        <w:rPr>
          <w:rFonts w:ascii="Arial" w:hAnsi="Arial" w:cs="Arial"/>
          <w:sz w:val="28"/>
          <w:szCs w:val="28"/>
        </w:rPr>
        <w:t>, and Roscoe.</w:t>
      </w:r>
    </w:p>
    <w:p w14:paraId="51404152" w14:textId="77777777" w:rsidR="008B2432" w:rsidRPr="001B6477" w:rsidRDefault="008B2432" w:rsidP="008B2432">
      <w:pPr>
        <w:rPr>
          <w:rFonts w:ascii="Arial" w:hAnsi="Arial" w:cs="Arial"/>
          <w:sz w:val="28"/>
          <w:szCs w:val="28"/>
        </w:rPr>
      </w:pPr>
    </w:p>
    <w:p w14:paraId="4B0AAEED" w14:textId="786CF198" w:rsidR="00BF652A" w:rsidRPr="001B6477" w:rsidRDefault="00BF652A" w:rsidP="001E5245">
      <w:pPr>
        <w:rPr>
          <w:rFonts w:ascii="Arial" w:hAnsi="Arial" w:cs="Arial"/>
          <w:sz w:val="28"/>
          <w:szCs w:val="28"/>
        </w:rPr>
      </w:pPr>
      <w:r w:rsidRPr="001B6477">
        <w:rPr>
          <w:rFonts w:ascii="Arial" w:hAnsi="Arial" w:cs="Arial"/>
          <w:b/>
          <w:bCs/>
          <w:sz w:val="28"/>
          <w:szCs w:val="28"/>
        </w:rPr>
        <w:t>Committee Comments</w:t>
      </w:r>
      <w:r w:rsidRPr="001B6477">
        <w:rPr>
          <w:rFonts w:ascii="Arial" w:hAnsi="Arial" w:cs="Arial"/>
          <w:sz w:val="28"/>
          <w:szCs w:val="28"/>
        </w:rPr>
        <w:t>: None.</w:t>
      </w:r>
    </w:p>
    <w:p w14:paraId="322589BF" w14:textId="05CC6E64" w:rsidR="00423B81" w:rsidRPr="001B6477" w:rsidRDefault="00BF652A" w:rsidP="001E5245">
      <w:pPr>
        <w:rPr>
          <w:rFonts w:ascii="Arial" w:hAnsi="Arial" w:cs="Arial"/>
          <w:sz w:val="28"/>
          <w:szCs w:val="28"/>
        </w:rPr>
      </w:pPr>
      <w:r w:rsidRPr="001B6477">
        <w:rPr>
          <w:rFonts w:ascii="Arial" w:hAnsi="Arial" w:cs="Arial"/>
          <w:b/>
          <w:bCs/>
          <w:sz w:val="28"/>
          <w:szCs w:val="28"/>
        </w:rPr>
        <w:t>Public Comments</w:t>
      </w:r>
      <w:r w:rsidRPr="001B6477">
        <w:rPr>
          <w:rFonts w:ascii="Arial" w:hAnsi="Arial" w:cs="Arial"/>
          <w:sz w:val="28"/>
          <w:szCs w:val="28"/>
        </w:rPr>
        <w:t>: None.</w:t>
      </w:r>
    </w:p>
    <w:p w14:paraId="0BF7182E" w14:textId="77777777" w:rsidR="00D47C2A" w:rsidRPr="001B6477" w:rsidRDefault="00D47C2A" w:rsidP="001E5245">
      <w:pPr>
        <w:rPr>
          <w:rFonts w:ascii="Arial" w:hAnsi="Arial" w:cs="Arial"/>
          <w:sz w:val="28"/>
          <w:szCs w:val="28"/>
        </w:rPr>
      </w:pPr>
    </w:p>
    <w:p w14:paraId="19797E23" w14:textId="77777777" w:rsidR="00D47C2A" w:rsidRPr="00D47C2A" w:rsidRDefault="00D47C2A" w:rsidP="00D47C2A">
      <w:pPr>
        <w:rPr>
          <w:rFonts w:ascii="Arial" w:hAnsi="Arial" w:cs="Arial"/>
          <w:b/>
          <w:bCs/>
          <w:sz w:val="28"/>
          <w:szCs w:val="28"/>
        </w:rPr>
      </w:pPr>
      <w:r w:rsidRPr="00D47C2A">
        <w:rPr>
          <w:rFonts w:ascii="Arial" w:hAnsi="Arial" w:cs="Arial"/>
          <w:b/>
          <w:bCs/>
          <w:sz w:val="28"/>
          <w:szCs w:val="28"/>
        </w:rPr>
        <w:t>DOR Updates</w:t>
      </w:r>
    </w:p>
    <w:p w14:paraId="64E8C141" w14:textId="77777777" w:rsidR="00D47C2A" w:rsidRPr="00D47C2A" w:rsidRDefault="00D47C2A" w:rsidP="00D47C2A">
      <w:pPr>
        <w:rPr>
          <w:rFonts w:ascii="Arial" w:hAnsi="Arial" w:cs="Arial"/>
          <w:sz w:val="28"/>
          <w:szCs w:val="28"/>
        </w:rPr>
      </w:pPr>
      <w:r w:rsidRPr="00D47C2A">
        <w:rPr>
          <w:rFonts w:ascii="Arial" w:hAnsi="Arial" w:cs="Arial"/>
          <w:sz w:val="28"/>
          <w:szCs w:val="28"/>
        </w:rPr>
        <w:t>Regina Cademarti delivered updates concerning the Department of Rehabilitation.</w:t>
      </w:r>
    </w:p>
    <w:p w14:paraId="504AD1D3" w14:textId="77777777" w:rsidR="00D47C2A" w:rsidRPr="00D47C2A" w:rsidRDefault="00D47C2A" w:rsidP="00D47C2A">
      <w:pPr>
        <w:rPr>
          <w:rFonts w:ascii="Arial" w:hAnsi="Arial" w:cs="Arial"/>
          <w:sz w:val="28"/>
          <w:szCs w:val="28"/>
        </w:rPr>
      </w:pPr>
    </w:p>
    <w:p w14:paraId="6160651D" w14:textId="77777777" w:rsidR="009F6150" w:rsidRPr="00D47C2A" w:rsidRDefault="009F6150" w:rsidP="00D47C2A">
      <w:pPr>
        <w:rPr>
          <w:rFonts w:ascii="Arial" w:hAnsi="Arial" w:cs="Arial"/>
          <w:sz w:val="28"/>
          <w:szCs w:val="28"/>
        </w:rPr>
      </w:pPr>
      <w:r w:rsidRPr="00D47C2A">
        <w:rPr>
          <w:rFonts w:ascii="Arial" w:hAnsi="Arial" w:cs="Arial"/>
          <w:sz w:val="28"/>
          <w:szCs w:val="28"/>
        </w:rPr>
        <w:t>Leaving DOR or changing to different positions:</w:t>
      </w:r>
    </w:p>
    <w:p w14:paraId="4A140517" w14:textId="77777777" w:rsidR="009F6150" w:rsidRPr="00D47C2A" w:rsidRDefault="009F6150" w:rsidP="00D47C2A">
      <w:pPr>
        <w:numPr>
          <w:ilvl w:val="0"/>
          <w:numId w:val="16"/>
        </w:numPr>
        <w:rPr>
          <w:rFonts w:ascii="Arial" w:hAnsi="Arial" w:cs="Arial"/>
          <w:sz w:val="28"/>
          <w:szCs w:val="28"/>
        </w:rPr>
      </w:pPr>
      <w:r w:rsidRPr="00D47C2A">
        <w:rPr>
          <w:rFonts w:ascii="Arial" w:hAnsi="Arial" w:cs="Arial"/>
          <w:sz w:val="28"/>
          <w:szCs w:val="28"/>
        </w:rPr>
        <w:t>DOR TBI Advisory Board amazing staff, Matt Berube. Moving to DOR Staff Development</w:t>
      </w:r>
    </w:p>
    <w:p w14:paraId="7D143159" w14:textId="77777777" w:rsidR="009F6150" w:rsidRPr="00D47C2A" w:rsidRDefault="009F6150" w:rsidP="00D47C2A">
      <w:pPr>
        <w:numPr>
          <w:ilvl w:val="0"/>
          <w:numId w:val="16"/>
        </w:numPr>
        <w:rPr>
          <w:rFonts w:ascii="Arial" w:hAnsi="Arial" w:cs="Arial"/>
          <w:sz w:val="28"/>
          <w:szCs w:val="28"/>
        </w:rPr>
      </w:pPr>
      <w:r w:rsidRPr="00D47C2A">
        <w:rPr>
          <w:rFonts w:ascii="Arial" w:hAnsi="Arial" w:cs="Arial"/>
          <w:sz w:val="28"/>
          <w:szCs w:val="28"/>
        </w:rPr>
        <w:t>DOR Deputy Director,Ana Acton,moving to Department of Aging on December 2, 2024</w:t>
      </w:r>
    </w:p>
    <w:p w14:paraId="0AB6160D" w14:textId="77777777" w:rsidR="009F6150" w:rsidRPr="00D47C2A" w:rsidRDefault="009F6150" w:rsidP="00D47C2A">
      <w:pPr>
        <w:numPr>
          <w:ilvl w:val="0"/>
          <w:numId w:val="16"/>
        </w:numPr>
        <w:rPr>
          <w:rFonts w:ascii="Arial" w:hAnsi="Arial" w:cs="Arial"/>
          <w:sz w:val="28"/>
          <w:szCs w:val="28"/>
        </w:rPr>
      </w:pPr>
      <w:r w:rsidRPr="00D47C2A">
        <w:rPr>
          <w:rFonts w:ascii="Arial" w:hAnsi="Arial" w:cs="Arial"/>
          <w:sz w:val="28"/>
          <w:szCs w:val="28"/>
        </w:rPr>
        <w:t>DOR Director Joe Xavier retiring December 31, 2024</w:t>
      </w:r>
    </w:p>
    <w:p w14:paraId="0678A7CC" w14:textId="77777777" w:rsidR="00D47C2A" w:rsidRPr="00D47C2A" w:rsidRDefault="00D47C2A" w:rsidP="00D47C2A">
      <w:pPr>
        <w:rPr>
          <w:rFonts w:ascii="Arial" w:hAnsi="Arial" w:cs="Arial"/>
          <w:sz w:val="28"/>
          <w:szCs w:val="28"/>
        </w:rPr>
      </w:pPr>
      <w:r w:rsidRPr="00D47C2A">
        <w:rPr>
          <w:rFonts w:ascii="Arial" w:hAnsi="Arial" w:cs="Arial"/>
          <w:sz w:val="28"/>
          <w:szCs w:val="28"/>
        </w:rPr>
        <w:t>DOR TBI Program Staff &amp; Roles</w:t>
      </w:r>
    </w:p>
    <w:p w14:paraId="5DCA03FD" w14:textId="77777777" w:rsidR="009F6150" w:rsidRPr="00D47C2A" w:rsidRDefault="009F6150" w:rsidP="00D47C2A">
      <w:pPr>
        <w:numPr>
          <w:ilvl w:val="0"/>
          <w:numId w:val="29"/>
        </w:numPr>
        <w:rPr>
          <w:rFonts w:ascii="Arial" w:hAnsi="Arial" w:cs="Arial"/>
          <w:sz w:val="28"/>
          <w:szCs w:val="28"/>
        </w:rPr>
      </w:pPr>
      <w:r w:rsidRPr="00D47C2A">
        <w:rPr>
          <w:rFonts w:ascii="Arial" w:hAnsi="Arial" w:cs="Arial"/>
          <w:sz w:val="28"/>
          <w:szCs w:val="28"/>
        </w:rPr>
        <w:t>Tanya Thee—Administers the TBI Grants and Contracts</w:t>
      </w:r>
    </w:p>
    <w:p w14:paraId="2A07FAAC" w14:textId="77777777" w:rsidR="009F6150" w:rsidRPr="00D47C2A" w:rsidRDefault="009F6150" w:rsidP="00D47C2A">
      <w:pPr>
        <w:numPr>
          <w:ilvl w:val="0"/>
          <w:numId w:val="29"/>
        </w:numPr>
        <w:rPr>
          <w:rFonts w:ascii="Arial" w:hAnsi="Arial" w:cs="Arial"/>
          <w:sz w:val="28"/>
          <w:szCs w:val="28"/>
        </w:rPr>
      </w:pPr>
      <w:r w:rsidRPr="00D47C2A">
        <w:rPr>
          <w:rFonts w:ascii="Arial" w:hAnsi="Arial" w:cs="Arial"/>
          <w:sz w:val="28"/>
          <w:szCs w:val="28"/>
        </w:rPr>
        <w:t>Matt Berube—Supports the work of the TBI Advisory Board</w:t>
      </w:r>
    </w:p>
    <w:p w14:paraId="0F285255" w14:textId="77777777" w:rsidR="009F6150" w:rsidRPr="00D47C2A" w:rsidRDefault="009F6150" w:rsidP="00D47C2A">
      <w:pPr>
        <w:numPr>
          <w:ilvl w:val="0"/>
          <w:numId w:val="29"/>
        </w:numPr>
        <w:rPr>
          <w:rFonts w:ascii="Arial" w:hAnsi="Arial" w:cs="Arial"/>
          <w:sz w:val="28"/>
          <w:szCs w:val="28"/>
        </w:rPr>
      </w:pPr>
      <w:r w:rsidRPr="00D47C2A">
        <w:rPr>
          <w:rFonts w:ascii="Arial" w:hAnsi="Arial" w:cs="Arial"/>
          <w:sz w:val="28"/>
          <w:szCs w:val="28"/>
        </w:rPr>
        <w:t>Michelle Davis—Contacts individuals inquiring about the TBI Program.</w:t>
      </w:r>
    </w:p>
    <w:p w14:paraId="18EB430D" w14:textId="77777777" w:rsidR="009F6150" w:rsidRPr="00D47C2A" w:rsidRDefault="009F6150" w:rsidP="00D47C2A">
      <w:pPr>
        <w:numPr>
          <w:ilvl w:val="0"/>
          <w:numId w:val="29"/>
        </w:numPr>
        <w:rPr>
          <w:rFonts w:ascii="Arial" w:hAnsi="Arial" w:cs="Arial"/>
          <w:sz w:val="28"/>
          <w:szCs w:val="28"/>
        </w:rPr>
      </w:pPr>
      <w:r w:rsidRPr="00D47C2A">
        <w:rPr>
          <w:rFonts w:ascii="Arial" w:hAnsi="Arial" w:cs="Arial"/>
          <w:sz w:val="28"/>
          <w:szCs w:val="28"/>
        </w:rPr>
        <w:t>Maria Gonzales—Provides support of on-site meetings of the TBI AB, note taking, and mailing out of the TBI brochures.</w:t>
      </w:r>
    </w:p>
    <w:p w14:paraId="1477F7BB" w14:textId="77777777" w:rsidR="009F6150" w:rsidRPr="00D47C2A" w:rsidRDefault="009F6150" w:rsidP="00D47C2A">
      <w:pPr>
        <w:numPr>
          <w:ilvl w:val="0"/>
          <w:numId w:val="29"/>
        </w:numPr>
        <w:rPr>
          <w:rFonts w:ascii="Arial" w:hAnsi="Arial" w:cs="Arial"/>
          <w:sz w:val="28"/>
          <w:szCs w:val="28"/>
        </w:rPr>
      </w:pPr>
      <w:r w:rsidRPr="00D47C2A">
        <w:rPr>
          <w:rFonts w:ascii="Arial" w:hAnsi="Arial" w:cs="Arial"/>
          <w:sz w:val="28"/>
          <w:szCs w:val="28"/>
        </w:rPr>
        <w:t>Regina Cademarti, Staff Services Manager II—Provides oversight and guidance to the TBI program</w:t>
      </w:r>
    </w:p>
    <w:p w14:paraId="596788A4" w14:textId="77777777" w:rsidR="00D47C2A" w:rsidRPr="00D47C2A" w:rsidRDefault="00D47C2A" w:rsidP="00D47C2A">
      <w:pPr>
        <w:rPr>
          <w:rFonts w:ascii="Arial" w:hAnsi="Arial" w:cs="Arial"/>
          <w:sz w:val="28"/>
          <w:szCs w:val="28"/>
        </w:rPr>
      </w:pPr>
      <w:r w:rsidRPr="00D47C2A">
        <w:rPr>
          <w:rFonts w:ascii="Arial" w:hAnsi="Arial" w:cs="Arial"/>
          <w:sz w:val="28"/>
          <w:szCs w:val="28"/>
        </w:rPr>
        <w:t>TBI State Partnership Program (SPP)Federal Grant</w:t>
      </w:r>
    </w:p>
    <w:p w14:paraId="73F1CEE5" w14:textId="77777777" w:rsidR="00D47C2A" w:rsidRPr="00D47C2A" w:rsidRDefault="00D47C2A" w:rsidP="00D47C2A">
      <w:pPr>
        <w:rPr>
          <w:rFonts w:ascii="Arial" w:hAnsi="Arial" w:cs="Arial"/>
          <w:sz w:val="28"/>
          <w:szCs w:val="28"/>
        </w:rPr>
      </w:pPr>
      <w:r w:rsidRPr="00D47C2A">
        <w:rPr>
          <w:rFonts w:ascii="Arial" w:hAnsi="Arial" w:cs="Arial"/>
          <w:sz w:val="28"/>
          <w:szCs w:val="28"/>
        </w:rPr>
        <w:t>Background:</w:t>
      </w:r>
    </w:p>
    <w:p w14:paraId="1E9B26CC" w14:textId="77777777" w:rsidR="009F6150" w:rsidRPr="00D47C2A" w:rsidRDefault="009F6150" w:rsidP="00D47C2A">
      <w:pPr>
        <w:numPr>
          <w:ilvl w:val="0"/>
          <w:numId w:val="17"/>
        </w:numPr>
        <w:rPr>
          <w:rFonts w:ascii="Arial" w:hAnsi="Arial" w:cs="Arial"/>
          <w:sz w:val="28"/>
          <w:szCs w:val="28"/>
        </w:rPr>
      </w:pPr>
      <w:r w:rsidRPr="00D47C2A">
        <w:rPr>
          <w:rFonts w:ascii="Arial" w:hAnsi="Arial" w:cs="Arial"/>
          <w:sz w:val="28"/>
          <w:szCs w:val="28"/>
        </w:rPr>
        <w:t>Expands the work of the TBI Advisory Board, Committees,andProgram staff. The goal is to improve the delivery and qualityofperson-centered services available to TBI survivors, their families,andcaregivers by fostering partnerships, providing public educationaboutTBI, and informing culturally competent policies statewide.</w:t>
      </w:r>
    </w:p>
    <w:p w14:paraId="412C2079" w14:textId="77777777" w:rsidR="00D47C2A" w:rsidRPr="00D47C2A" w:rsidRDefault="00D47C2A" w:rsidP="00D47C2A">
      <w:pPr>
        <w:rPr>
          <w:rFonts w:ascii="Arial" w:hAnsi="Arial" w:cs="Arial"/>
          <w:sz w:val="28"/>
          <w:szCs w:val="28"/>
        </w:rPr>
      </w:pPr>
      <w:r w:rsidRPr="00D47C2A">
        <w:rPr>
          <w:rFonts w:ascii="Arial" w:hAnsi="Arial" w:cs="Arial"/>
          <w:sz w:val="28"/>
          <w:szCs w:val="28"/>
        </w:rPr>
        <w:t>FunderAdministration for Community Living</w:t>
      </w:r>
    </w:p>
    <w:p w14:paraId="54E69CEB" w14:textId="77777777" w:rsidR="009F6150" w:rsidRPr="00D47C2A" w:rsidRDefault="009F6150" w:rsidP="00D47C2A">
      <w:pPr>
        <w:numPr>
          <w:ilvl w:val="0"/>
          <w:numId w:val="17"/>
        </w:numPr>
        <w:rPr>
          <w:rFonts w:ascii="Arial" w:hAnsi="Arial" w:cs="Arial"/>
          <w:sz w:val="28"/>
          <w:szCs w:val="28"/>
        </w:rPr>
      </w:pPr>
      <w:r w:rsidRPr="00D47C2A">
        <w:rPr>
          <w:rFonts w:ascii="Arial" w:hAnsi="Arial" w:cs="Arial"/>
          <w:sz w:val="28"/>
          <w:szCs w:val="28"/>
        </w:rPr>
        <w:t>Time Period : August 1, 2021 – July 31,2026</w:t>
      </w:r>
    </w:p>
    <w:p w14:paraId="2E1ED0D8" w14:textId="77777777" w:rsidR="009F6150" w:rsidRPr="00D47C2A" w:rsidRDefault="009F6150" w:rsidP="00D47C2A">
      <w:pPr>
        <w:numPr>
          <w:ilvl w:val="0"/>
          <w:numId w:val="17"/>
        </w:numPr>
        <w:rPr>
          <w:rFonts w:ascii="Arial" w:hAnsi="Arial" w:cs="Arial"/>
          <w:sz w:val="28"/>
          <w:szCs w:val="28"/>
        </w:rPr>
      </w:pPr>
      <w:r w:rsidRPr="00D47C2A">
        <w:rPr>
          <w:rFonts w:ascii="Arial" w:hAnsi="Arial" w:cs="Arial"/>
          <w:sz w:val="28"/>
          <w:szCs w:val="28"/>
        </w:rPr>
        <w:t>Amount: $200,178 per year or $1,000,890 for five years</w:t>
      </w:r>
    </w:p>
    <w:p w14:paraId="6F3EB067" w14:textId="77777777" w:rsidR="00D47C2A" w:rsidRPr="00D47C2A" w:rsidRDefault="00D47C2A" w:rsidP="00D47C2A">
      <w:pPr>
        <w:rPr>
          <w:rFonts w:ascii="Arial" w:hAnsi="Arial" w:cs="Arial"/>
          <w:sz w:val="28"/>
          <w:szCs w:val="28"/>
        </w:rPr>
      </w:pPr>
      <w:r w:rsidRPr="00D47C2A">
        <w:rPr>
          <w:rFonts w:ascii="Arial" w:hAnsi="Arial" w:cs="Arial"/>
          <w:sz w:val="28"/>
          <w:szCs w:val="28"/>
        </w:rPr>
        <w:t>TBI State Partnership Program (SPP)Federal Grant</w:t>
      </w:r>
    </w:p>
    <w:p w14:paraId="530259A0" w14:textId="77777777" w:rsidR="009F6150" w:rsidRPr="00D47C2A" w:rsidRDefault="009F6150" w:rsidP="00D47C2A">
      <w:pPr>
        <w:numPr>
          <w:ilvl w:val="0"/>
          <w:numId w:val="30"/>
        </w:numPr>
        <w:rPr>
          <w:rFonts w:ascii="Arial" w:hAnsi="Arial" w:cs="Arial"/>
          <w:sz w:val="28"/>
          <w:szCs w:val="28"/>
        </w:rPr>
      </w:pPr>
      <w:r w:rsidRPr="00D47C2A">
        <w:rPr>
          <w:rFonts w:ascii="Arial" w:hAnsi="Arial" w:cs="Arial"/>
          <w:sz w:val="28"/>
          <w:szCs w:val="28"/>
        </w:rPr>
        <w:t>Reporting: Biannual Narrative Report</w:t>
      </w:r>
    </w:p>
    <w:p w14:paraId="1C3532DB" w14:textId="77777777" w:rsidR="009F6150" w:rsidRPr="00D47C2A" w:rsidRDefault="009F6150" w:rsidP="00D47C2A">
      <w:pPr>
        <w:numPr>
          <w:ilvl w:val="0"/>
          <w:numId w:val="30"/>
        </w:numPr>
        <w:rPr>
          <w:rFonts w:ascii="Arial" w:hAnsi="Arial" w:cs="Arial"/>
          <w:sz w:val="28"/>
          <w:szCs w:val="28"/>
        </w:rPr>
      </w:pPr>
      <w:r w:rsidRPr="00D47C2A">
        <w:rPr>
          <w:rFonts w:ascii="Arial" w:hAnsi="Arial" w:cs="Arial"/>
          <w:sz w:val="28"/>
          <w:szCs w:val="28"/>
        </w:rPr>
        <w:lastRenderedPageBreak/>
        <w:t>February 1 – July 31: Due August 30, 2024- Submitted and Approved</w:t>
      </w:r>
    </w:p>
    <w:p w14:paraId="3FECCC55" w14:textId="77777777" w:rsidR="009F6150" w:rsidRPr="00D47C2A" w:rsidRDefault="009F6150" w:rsidP="00D47C2A">
      <w:pPr>
        <w:numPr>
          <w:ilvl w:val="0"/>
          <w:numId w:val="30"/>
        </w:numPr>
        <w:rPr>
          <w:rFonts w:ascii="Arial" w:hAnsi="Arial" w:cs="Arial"/>
          <w:sz w:val="28"/>
          <w:szCs w:val="28"/>
        </w:rPr>
      </w:pPr>
      <w:r w:rsidRPr="00D47C2A">
        <w:rPr>
          <w:rFonts w:ascii="Arial" w:hAnsi="Arial" w:cs="Arial"/>
          <w:sz w:val="28"/>
          <w:szCs w:val="28"/>
        </w:rPr>
        <w:t>November 30: Annual: Financial Reporting Due</w:t>
      </w:r>
    </w:p>
    <w:p w14:paraId="7A67AB5F" w14:textId="77777777" w:rsidR="009F6150" w:rsidRPr="00D47C2A" w:rsidRDefault="009F6150" w:rsidP="00D47C2A">
      <w:pPr>
        <w:numPr>
          <w:ilvl w:val="0"/>
          <w:numId w:val="30"/>
        </w:numPr>
        <w:rPr>
          <w:rFonts w:ascii="Arial" w:hAnsi="Arial" w:cs="Arial"/>
          <w:sz w:val="28"/>
          <w:szCs w:val="28"/>
        </w:rPr>
      </w:pPr>
      <w:r w:rsidRPr="00D47C2A">
        <w:rPr>
          <w:rFonts w:ascii="Arial" w:hAnsi="Arial" w:cs="Arial"/>
          <w:sz w:val="28"/>
          <w:szCs w:val="28"/>
        </w:rPr>
        <w:t>August 1 – January 31: Due March 1, 2025</w:t>
      </w:r>
    </w:p>
    <w:p w14:paraId="76265B30" w14:textId="77777777" w:rsidR="009F6150" w:rsidRPr="00D47C2A" w:rsidRDefault="009F6150" w:rsidP="00D47C2A">
      <w:pPr>
        <w:numPr>
          <w:ilvl w:val="0"/>
          <w:numId w:val="30"/>
        </w:numPr>
        <w:rPr>
          <w:rFonts w:ascii="Arial" w:hAnsi="Arial" w:cs="Arial"/>
          <w:sz w:val="28"/>
          <w:szCs w:val="28"/>
        </w:rPr>
      </w:pPr>
      <w:r w:rsidRPr="00D47C2A">
        <w:rPr>
          <w:rFonts w:ascii="Arial" w:hAnsi="Arial" w:cs="Arial"/>
          <w:sz w:val="28"/>
          <w:szCs w:val="28"/>
        </w:rPr>
        <w:t>Unobligated Funds:Total $138,884 to be used for TBIStatePartnership Program Activities</w:t>
      </w:r>
    </w:p>
    <w:p w14:paraId="38852E0F" w14:textId="77777777" w:rsidR="009F6150" w:rsidRPr="00D47C2A" w:rsidRDefault="009F6150" w:rsidP="00D47C2A">
      <w:pPr>
        <w:numPr>
          <w:ilvl w:val="0"/>
          <w:numId w:val="31"/>
        </w:numPr>
        <w:rPr>
          <w:rFonts w:ascii="Arial" w:hAnsi="Arial" w:cs="Arial"/>
          <w:sz w:val="28"/>
          <w:szCs w:val="28"/>
        </w:rPr>
      </w:pPr>
      <w:r w:rsidRPr="00D47C2A">
        <w:rPr>
          <w:rFonts w:ascii="Arial" w:hAnsi="Arial" w:cs="Arial"/>
          <w:sz w:val="28"/>
          <w:szCs w:val="28"/>
        </w:rPr>
        <w:t>8/1/2021-7/31/2022: $68,926 unobligated balance</w:t>
      </w:r>
    </w:p>
    <w:p w14:paraId="6844C565" w14:textId="77777777" w:rsidR="009F6150" w:rsidRPr="00D47C2A" w:rsidRDefault="009F6150" w:rsidP="00D47C2A">
      <w:pPr>
        <w:numPr>
          <w:ilvl w:val="0"/>
          <w:numId w:val="31"/>
        </w:numPr>
        <w:rPr>
          <w:rFonts w:ascii="Arial" w:hAnsi="Arial" w:cs="Arial"/>
          <w:sz w:val="28"/>
          <w:szCs w:val="28"/>
        </w:rPr>
      </w:pPr>
      <w:r w:rsidRPr="00D47C2A">
        <w:rPr>
          <w:rFonts w:ascii="Arial" w:hAnsi="Arial" w:cs="Arial"/>
          <w:sz w:val="28"/>
          <w:szCs w:val="28"/>
        </w:rPr>
        <w:t>8/1/2022-7/31/2023: $69,958 unobligated balance</w:t>
      </w:r>
    </w:p>
    <w:p w14:paraId="3155ACA0" w14:textId="77777777" w:rsidR="009F6150" w:rsidRPr="00D47C2A" w:rsidRDefault="009F6150" w:rsidP="00D47C2A">
      <w:pPr>
        <w:numPr>
          <w:ilvl w:val="0"/>
          <w:numId w:val="31"/>
        </w:numPr>
        <w:rPr>
          <w:rFonts w:ascii="Arial" w:hAnsi="Arial" w:cs="Arial"/>
          <w:sz w:val="28"/>
          <w:szCs w:val="28"/>
        </w:rPr>
      </w:pPr>
      <w:r w:rsidRPr="00D47C2A">
        <w:rPr>
          <w:rFonts w:ascii="Arial" w:hAnsi="Arial" w:cs="Arial"/>
          <w:sz w:val="28"/>
          <w:szCs w:val="28"/>
        </w:rPr>
        <w:t>8/1/2023-7/31/2024: Any unobligated balance will be known on 11/30/24</w:t>
      </w:r>
    </w:p>
    <w:p w14:paraId="3ECC5669" w14:textId="77777777" w:rsidR="00D47C2A" w:rsidRPr="00D47C2A" w:rsidRDefault="00D47C2A" w:rsidP="00D47C2A">
      <w:pPr>
        <w:rPr>
          <w:rFonts w:ascii="Arial" w:hAnsi="Arial" w:cs="Arial"/>
          <w:sz w:val="28"/>
          <w:szCs w:val="28"/>
        </w:rPr>
      </w:pPr>
    </w:p>
    <w:p w14:paraId="401BBD48" w14:textId="77777777" w:rsidR="00D47C2A" w:rsidRPr="00D47C2A" w:rsidRDefault="00D47C2A" w:rsidP="00D47C2A">
      <w:pPr>
        <w:rPr>
          <w:rFonts w:ascii="Arial" w:hAnsi="Arial" w:cs="Arial"/>
          <w:sz w:val="28"/>
          <w:szCs w:val="28"/>
        </w:rPr>
      </w:pPr>
      <w:r w:rsidRPr="00D47C2A">
        <w:rPr>
          <w:rFonts w:ascii="Arial" w:hAnsi="Arial" w:cs="Arial"/>
          <w:sz w:val="28"/>
          <w:szCs w:val="28"/>
        </w:rPr>
        <w:t>TBI State-Funded Grants – Part I</w:t>
      </w:r>
    </w:p>
    <w:p w14:paraId="03394369" w14:textId="77777777" w:rsidR="00D47C2A" w:rsidRPr="00D47C2A" w:rsidRDefault="00D47C2A" w:rsidP="00D47C2A">
      <w:pPr>
        <w:rPr>
          <w:rFonts w:ascii="Arial" w:hAnsi="Arial" w:cs="Arial"/>
          <w:sz w:val="28"/>
          <w:szCs w:val="28"/>
        </w:rPr>
      </w:pPr>
      <w:r w:rsidRPr="00D47C2A">
        <w:rPr>
          <w:rFonts w:ascii="Arial" w:hAnsi="Arial" w:cs="Arial"/>
          <w:sz w:val="28"/>
          <w:szCs w:val="28"/>
        </w:rPr>
        <w:t>Background:</w:t>
      </w:r>
    </w:p>
    <w:p w14:paraId="46DBB4DD" w14:textId="77777777" w:rsidR="00D47C2A" w:rsidRPr="00D47C2A" w:rsidRDefault="00D47C2A" w:rsidP="00D47C2A">
      <w:pPr>
        <w:rPr>
          <w:rFonts w:ascii="Arial" w:hAnsi="Arial" w:cs="Arial"/>
          <w:sz w:val="28"/>
          <w:szCs w:val="28"/>
        </w:rPr>
      </w:pPr>
      <w:r w:rsidRPr="00D47C2A">
        <w:rPr>
          <w:rFonts w:ascii="Arial" w:hAnsi="Arial" w:cs="Arial"/>
          <w:sz w:val="28"/>
          <w:szCs w:val="28"/>
        </w:rPr>
        <w:t xml:space="preserve">State General Fund used to sustain network of 12 community service providers. </w:t>
      </w:r>
    </w:p>
    <w:p w14:paraId="75B65215" w14:textId="77777777" w:rsidR="009F6150" w:rsidRPr="00D47C2A" w:rsidRDefault="009F6150" w:rsidP="00D47C2A">
      <w:pPr>
        <w:numPr>
          <w:ilvl w:val="0"/>
          <w:numId w:val="18"/>
        </w:numPr>
        <w:rPr>
          <w:rFonts w:ascii="Arial" w:hAnsi="Arial" w:cs="Arial"/>
          <w:sz w:val="28"/>
          <w:szCs w:val="28"/>
        </w:rPr>
      </w:pPr>
      <w:r w:rsidRPr="00D47C2A">
        <w:rPr>
          <w:rFonts w:ascii="Arial" w:hAnsi="Arial" w:cs="Arial"/>
          <w:sz w:val="28"/>
          <w:szCs w:val="28"/>
        </w:rPr>
        <w:t xml:space="preserve">TBI sites provide supportive living, community reintegration, vocational supportive services, information and referral and public and professional education to individuals with TBI. </w:t>
      </w:r>
    </w:p>
    <w:p w14:paraId="6E77F1A1" w14:textId="77777777" w:rsidR="00D47C2A" w:rsidRPr="00D47C2A" w:rsidRDefault="00D47C2A" w:rsidP="00D47C2A">
      <w:pPr>
        <w:rPr>
          <w:rFonts w:ascii="Arial" w:hAnsi="Arial" w:cs="Arial"/>
          <w:sz w:val="28"/>
          <w:szCs w:val="28"/>
        </w:rPr>
      </w:pPr>
      <w:r w:rsidRPr="00D47C2A">
        <w:rPr>
          <w:rFonts w:ascii="Arial" w:hAnsi="Arial" w:cs="Arial"/>
          <w:sz w:val="28"/>
          <w:szCs w:val="28"/>
        </w:rPr>
        <w:t>Time Period:</w:t>
      </w:r>
    </w:p>
    <w:p w14:paraId="0A7D8D07" w14:textId="77777777" w:rsidR="009F6150" w:rsidRPr="00D47C2A" w:rsidRDefault="009F6150" w:rsidP="00D47C2A">
      <w:pPr>
        <w:numPr>
          <w:ilvl w:val="0"/>
          <w:numId w:val="32"/>
        </w:numPr>
        <w:rPr>
          <w:rFonts w:ascii="Arial" w:hAnsi="Arial" w:cs="Arial"/>
          <w:sz w:val="28"/>
          <w:szCs w:val="28"/>
        </w:rPr>
      </w:pPr>
      <w:r w:rsidRPr="00D47C2A">
        <w:rPr>
          <w:rFonts w:ascii="Arial" w:hAnsi="Arial" w:cs="Arial"/>
          <w:sz w:val="28"/>
          <w:szCs w:val="28"/>
        </w:rPr>
        <w:t>7 providers started October 1, 2024 – June 30, 2027</w:t>
      </w:r>
    </w:p>
    <w:p w14:paraId="0D97E970" w14:textId="77777777" w:rsidR="009F6150" w:rsidRPr="00D47C2A" w:rsidRDefault="009F6150" w:rsidP="00D47C2A">
      <w:pPr>
        <w:numPr>
          <w:ilvl w:val="0"/>
          <w:numId w:val="32"/>
        </w:numPr>
        <w:rPr>
          <w:rFonts w:ascii="Arial" w:hAnsi="Arial" w:cs="Arial"/>
          <w:sz w:val="28"/>
          <w:szCs w:val="28"/>
        </w:rPr>
      </w:pPr>
      <w:r w:rsidRPr="00D47C2A">
        <w:rPr>
          <w:rFonts w:ascii="Arial" w:hAnsi="Arial" w:cs="Arial"/>
          <w:sz w:val="28"/>
          <w:szCs w:val="28"/>
        </w:rPr>
        <w:t>Intent to award 5 providers to start December 1, 2024 – June 30, 2027</w:t>
      </w:r>
    </w:p>
    <w:p w14:paraId="17E32164" w14:textId="77777777" w:rsidR="00D47C2A" w:rsidRPr="00D47C2A" w:rsidRDefault="00D47C2A" w:rsidP="00D47C2A">
      <w:pPr>
        <w:rPr>
          <w:rFonts w:ascii="Arial" w:hAnsi="Arial" w:cs="Arial"/>
          <w:sz w:val="28"/>
          <w:szCs w:val="28"/>
        </w:rPr>
      </w:pPr>
    </w:p>
    <w:p w14:paraId="7F84B98A" w14:textId="77777777" w:rsidR="00D47C2A" w:rsidRPr="00D47C2A" w:rsidRDefault="00D47C2A" w:rsidP="00D47C2A">
      <w:pPr>
        <w:rPr>
          <w:rFonts w:ascii="Arial" w:hAnsi="Arial" w:cs="Arial"/>
          <w:sz w:val="28"/>
          <w:szCs w:val="28"/>
        </w:rPr>
      </w:pPr>
      <w:r w:rsidRPr="00D47C2A">
        <w:rPr>
          <w:rFonts w:ascii="Arial" w:hAnsi="Arial" w:cs="Arial"/>
          <w:sz w:val="28"/>
          <w:szCs w:val="28"/>
        </w:rPr>
        <w:t>TBI State-Funded Grants – Part II</w:t>
      </w:r>
    </w:p>
    <w:p w14:paraId="21CED686" w14:textId="77777777" w:rsidR="00D47C2A" w:rsidRPr="00D47C2A" w:rsidRDefault="00D47C2A" w:rsidP="00D47C2A">
      <w:pPr>
        <w:rPr>
          <w:rFonts w:ascii="Arial" w:hAnsi="Arial" w:cs="Arial"/>
          <w:sz w:val="28"/>
          <w:szCs w:val="28"/>
        </w:rPr>
      </w:pPr>
      <w:r w:rsidRPr="00D47C2A">
        <w:rPr>
          <w:rFonts w:ascii="Arial" w:hAnsi="Arial" w:cs="Arial"/>
          <w:sz w:val="28"/>
          <w:szCs w:val="28"/>
        </w:rPr>
        <w:t>Grant Award Amount:</w:t>
      </w:r>
    </w:p>
    <w:p w14:paraId="1708A208" w14:textId="77777777" w:rsidR="009F6150" w:rsidRPr="00D47C2A" w:rsidRDefault="009F6150" w:rsidP="00D47C2A">
      <w:pPr>
        <w:numPr>
          <w:ilvl w:val="0"/>
          <w:numId w:val="33"/>
        </w:numPr>
        <w:rPr>
          <w:rFonts w:ascii="Arial" w:hAnsi="Arial" w:cs="Arial"/>
          <w:sz w:val="28"/>
          <w:szCs w:val="28"/>
        </w:rPr>
      </w:pPr>
      <w:r w:rsidRPr="00D47C2A">
        <w:rPr>
          <w:rFonts w:ascii="Arial" w:hAnsi="Arial" w:cs="Arial"/>
          <w:sz w:val="28"/>
          <w:szCs w:val="28"/>
        </w:rPr>
        <w:t>October 1, 2024 Grants. Total amount per grant: $825,000</w:t>
      </w:r>
    </w:p>
    <w:p w14:paraId="413CCE18" w14:textId="77777777" w:rsidR="009F6150" w:rsidRPr="00D47C2A" w:rsidRDefault="009F6150" w:rsidP="00D47C2A">
      <w:pPr>
        <w:numPr>
          <w:ilvl w:val="0"/>
          <w:numId w:val="33"/>
        </w:numPr>
        <w:rPr>
          <w:rFonts w:ascii="Arial" w:hAnsi="Arial" w:cs="Arial"/>
          <w:sz w:val="28"/>
          <w:szCs w:val="28"/>
        </w:rPr>
      </w:pPr>
      <w:r w:rsidRPr="00D47C2A">
        <w:rPr>
          <w:rFonts w:ascii="Arial" w:hAnsi="Arial" w:cs="Arial"/>
          <w:sz w:val="28"/>
          <w:szCs w:val="28"/>
        </w:rPr>
        <w:t>$225,000 for the partial year of Oct. 1, 2024, through Jun. 30, 2025</w:t>
      </w:r>
    </w:p>
    <w:p w14:paraId="54BB499B" w14:textId="77777777" w:rsidR="009F6150" w:rsidRPr="00D47C2A" w:rsidRDefault="009F6150" w:rsidP="00D47C2A">
      <w:pPr>
        <w:numPr>
          <w:ilvl w:val="0"/>
          <w:numId w:val="33"/>
        </w:numPr>
        <w:rPr>
          <w:rFonts w:ascii="Arial" w:hAnsi="Arial" w:cs="Arial"/>
          <w:sz w:val="28"/>
          <w:szCs w:val="28"/>
        </w:rPr>
      </w:pPr>
      <w:r w:rsidRPr="00D47C2A">
        <w:rPr>
          <w:rFonts w:ascii="Arial" w:hAnsi="Arial" w:cs="Arial"/>
          <w:sz w:val="28"/>
          <w:szCs w:val="28"/>
        </w:rPr>
        <w:t xml:space="preserve">$300,000 for July 1, 2025, through June 30, 2026 </w:t>
      </w:r>
    </w:p>
    <w:p w14:paraId="3003A5D0" w14:textId="77777777" w:rsidR="009F6150" w:rsidRPr="00D47C2A" w:rsidRDefault="009F6150" w:rsidP="00D47C2A">
      <w:pPr>
        <w:numPr>
          <w:ilvl w:val="0"/>
          <w:numId w:val="33"/>
        </w:numPr>
        <w:rPr>
          <w:rFonts w:ascii="Arial" w:hAnsi="Arial" w:cs="Arial"/>
          <w:sz w:val="28"/>
          <w:szCs w:val="28"/>
        </w:rPr>
      </w:pPr>
      <w:r w:rsidRPr="00D47C2A">
        <w:rPr>
          <w:rFonts w:ascii="Arial" w:hAnsi="Arial" w:cs="Arial"/>
          <w:sz w:val="28"/>
          <w:szCs w:val="28"/>
        </w:rPr>
        <w:t xml:space="preserve">$300,000 for July 1, 2026, through June 30, 2027 </w:t>
      </w:r>
    </w:p>
    <w:p w14:paraId="16FCE2A0" w14:textId="77777777" w:rsidR="00D47C2A" w:rsidRPr="00D47C2A" w:rsidRDefault="00D47C2A" w:rsidP="00D47C2A">
      <w:pPr>
        <w:rPr>
          <w:rFonts w:ascii="Arial" w:hAnsi="Arial" w:cs="Arial"/>
          <w:sz w:val="28"/>
          <w:szCs w:val="28"/>
        </w:rPr>
      </w:pPr>
      <w:r w:rsidRPr="00D47C2A">
        <w:rPr>
          <w:rFonts w:ascii="Arial" w:hAnsi="Arial" w:cs="Arial"/>
          <w:sz w:val="28"/>
          <w:szCs w:val="28"/>
        </w:rPr>
        <w:t>Grantees</w:t>
      </w:r>
    </w:p>
    <w:p w14:paraId="7E8EC13A" w14:textId="77777777" w:rsidR="009F6150" w:rsidRPr="00D47C2A" w:rsidRDefault="009F6150" w:rsidP="00D47C2A">
      <w:pPr>
        <w:numPr>
          <w:ilvl w:val="0"/>
          <w:numId w:val="18"/>
        </w:numPr>
        <w:rPr>
          <w:rFonts w:ascii="Arial" w:hAnsi="Arial" w:cs="Arial"/>
          <w:sz w:val="28"/>
          <w:szCs w:val="28"/>
        </w:rPr>
      </w:pPr>
      <w:r w:rsidRPr="00D47C2A">
        <w:rPr>
          <w:rFonts w:ascii="Arial" w:hAnsi="Arial" w:cs="Arial"/>
          <w:sz w:val="28"/>
          <w:szCs w:val="28"/>
        </w:rPr>
        <w:t xml:space="preserve">Brain Injury Center of Ventura County primarily serving Ventura County. </w:t>
      </w:r>
    </w:p>
    <w:p w14:paraId="4597DB9C" w14:textId="77777777" w:rsidR="009F6150" w:rsidRPr="00D47C2A" w:rsidRDefault="009F6150" w:rsidP="00D47C2A">
      <w:pPr>
        <w:numPr>
          <w:ilvl w:val="0"/>
          <w:numId w:val="18"/>
        </w:numPr>
        <w:rPr>
          <w:rFonts w:ascii="Arial" w:hAnsi="Arial" w:cs="Arial"/>
          <w:sz w:val="28"/>
          <w:szCs w:val="28"/>
        </w:rPr>
      </w:pPr>
      <w:r w:rsidRPr="00D47C2A">
        <w:rPr>
          <w:rFonts w:ascii="Arial" w:hAnsi="Arial" w:cs="Arial"/>
          <w:sz w:val="28"/>
          <w:szCs w:val="28"/>
        </w:rPr>
        <w:t xml:space="preserve">Dignity Health DBA Mercy General Hospital primarily serving Sacramento County. </w:t>
      </w:r>
    </w:p>
    <w:p w14:paraId="6DD0CE27" w14:textId="77777777" w:rsidR="009F6150" w:rsidRPr="00D47C2A" w:rsidRDefault="009F6150" w:rsidP="00D47C2A">
      <w:pPr>
        <w:numPr>
          <w:ilvl w:val="0"/>
          <w:numId w:val="18"/>
        </w:numPr>
        <w:rPr>
          <w:rFonts w:ascii="Arial" w:hAnsi="Arial" w:cs="Arial"/>
          <w:sz w:val="28"/>
          <w:szCs w:val="28"/>
        </w:rPr>
      </w:pPr>
      <w:r w:rsidRPr="00D47C2A">
        <w:rPr>
          <w:rFonts w:ascii="Arial" w:hAnsi="Arial" w:cs="Arial"/>
          <w:sz w:val="28"/>
          <w:szCs w:val="28"/>
        </w:rPr>
        <w:t>Disability Resources Agency for Independent Living (DRAIL) primarily serving Stanislaus County.</w:t>
      </w:r>
    </w:p>
    <w:p w14:paraId="7E81B03D" w14:textId="77777777" w:rsidR="009F6150" w:rsidRPr="00D47C2A" w:rsidRDefault="009F6150" w:rsidP="00D47C2A">
      <w:pPr>
        <w:numPr>
          <w:ilvl w:val="0"/>
          <w:numId w:val="18"/>
        </w:numPr>
        <w:rPr>
          <w:rFonts w:ascii="Arial" w:hAnsi="Arial" w:cs="Arial"/>
          <w:sz w:val="28"/>
          <w:szCs w:val="28"/>
        </w:rPr>
      </w:pPr>
      <w:r w:rsidRPr="00D47C2A">
        <w:rPr>
          <w:rFonts w:ascii="Arial" w:hAnsi="Arial" w:cs="Arial"/>
          <w:sz w:val="28"/>
          <w:szCs w:val="28"/>
        </w:rPr>
        <w:t xml:space="preserve">FREED primarily serving Nevada County. </w:t>
      </w:r>
    </w:p>
    <w:p w14:paraId="505320F3" w14:textId="77777777" w:rsidR="009F6150" w:rsidRPr="00D47C2A" w:rsidRDefault="009F6150" w:rsidP="00D47C2A">
      <w:pPr>
        <w:numPr>
          <w:ilvl w:val="0"/>
          <w:numId w:val="18"/>
        </w:numPr>
        <w:rPr>
          <w:rFonts w:ascii="Arial" w:hAnsi="Arial" w:cs="Arial"/>
          <w:sz w:val="28"/>
          <w:szCs w:val="28"/>
        </w:rPr>
      </w:pPr>
      <w:r w:rsidRPr="00D47C2A">
        <w:rPr>
          <w:rFonts w:ascii="Arial" w:hAnsi="Arial" w:cs="Arial"/>
          <w:sz w:val="28"/>
          <w:szCs w:val="28"/>
        </w:rPr>
        <w:t xml:space="preserve">Jodi House Brain Injury Support Center primarily serving Santa Barbara County. </w:t>
      </w:r>
    </w:p>
    <w:p w14:paraId="2023EFCF" w14:textId="77777777" w:rsidR="009F6150" w:rsidRPr="00D47C2A" w:rsidRDefault="009F6150" w:rsidP="00D47C2A">
      <w:pPr>
        <w:numPr>
          <w:ilvl w:val="0"/>
          <w:numId w:val="18"/>
        </w:numPr>
        <w:rPr>
          <w:rFonts w:ascii="Arial" w:hAnsi="Arial" w:cs="Arial"/>
          <w:sz w:val="28"/>
          <w:szCs w:val="28"/>
        </w:rPr>
      </w:pPr>
      <w:r w:rsidRPr="00D47C2A">
        <w:rPr>
          <w:rFonts w:ascii="Arial" w:hAnsi="Arial" w:cs="Arial"/>
          <w:sz w:val="28"/>
          <w:szCs w:val="28"/>
        </w:rPr>
        <w:t>Rolling Start, Inc. primarily serving San Bernardino County.</w:t>
      </w:r>
    </w:p>
    <w:p w14:paraId="1DB39066" w14:textId="77777777" w:rsidR="009F6150" w:rsidRPr="00D47C2A" w:rsidRDefault="009F6150" w:rsidP="00D47C2A">
      <w:pPr>
        <w:numPr>
          <w:ilvl w:val="0"/>
          <w:numId w:val="18"/>
        </w:numPr>
        <w:rPr>
          <w:rFonts w:ascii="Arial" w:hAnsi="Arial" w:cs="Arial"/>
          <w:sz w:val="28"/>
          <w:szCs w:val="28"/>
        </w:rPr>
      </w:pPr>
      <w:r w:rsidRPr="00D47C2A">
        <w:rPr>
          <w:rFonts w:ascii="Arial" w:hAnsi="Arial" w:cs="Arial"/>
          <w:sz w:val="28"/>
          <w:szCs w:val="28"/>
        </w:rPr>
        <w:lastRenderedPageBreak/>
        <w:t xml:space="preserve">St. Jude Hospital primarily serving Orange County. </w:t>
      </w:r>
    </w:p>
    <w:p w14:paraId="0CB75560" w14:textId="77777777" w:rsidR="00D47C2A" w:rsidRPr="00D47C2A" w:rsidRDefault="00D47C2A" w:rsidP="00D47C2A">
      <w:pPr>
        <w:rPr>
          <w:rFonts w:ascii="Arial" w:hAnsi="Arial" w:cs="Arial"/>
          <w:sz w:val="28"/>
          <w:szCs w:val="28"/>
        </w:rPr>
      </w:pPr>
    </w:p>
    <w:p w14:paraId="7052FFD1" w14:textId="77777777" w:rsidR="00D47C2A" w:rsidRPr="00D47C2A" w:rsidRDefault="00D47C2A" w:rsidP="00D47C2A">
      <w:pPr>
        <w:rPr>
          <w:rFonts w:ascii="Arial" w:hAnsi="Arial" w:cs="Arial"/>
          <w:sz w:val="28"/>
          <w:szCs w:val="28"/>
        </w:rPr>
      </w:pPr>
      <w:r w:rsidRPr="00D47C2A">
        <w:rPr>
          <w:rFonts w:ascii="Arial" w:hAnsi="Arial" w:cs="Arial"/>
          <w:sz w:val="28"/>
          <w:szCs w:val="28"/>
        </w:rPr>
        <w:t>TBI State-Funded Grants – Part III</w:t>
      </w:r>
    </w:p>
    <w:p w14:paraId="3B2CDAC1" w14:textId="77777777" w:rsidR="00D47C2A" w:rsidRPr="00D47C2A" w:rsidRDefault="00D47C2A" w:rsidP="00D47C2A">
      <w:pPr>
        <w:rPr>
          <w:rFonts w:ascii="Arial" w:hAnsi="Arial" w:cs="Arial"/>
          <w:sz w:val="28"/>
          <w:szCs w:val="28"/>
        </w:rPr>
      </w:pPr>
      <w:r w:rsidRPr="00D47C2A">
        <w:rPr>
          <w:rFonts w:ascii="Arial" w:hAnsi="Arial" w:cs="Arial"/>
          <w:sz w:val="28"/>
          <w:szCs w:val="28"/>
        </w:rPr>
        <w:t>Intent to Award - Grant Award Amount</w:t>
      </w:r>
    </w:p>
    <w:p w14:paraId="42D0F242" w14:textId="77777777" w:rsidR="00D47C2A" w:rsidRPr="00D47C2A" w:rsidRDefault="00D47C2A" w:rsidP="00D47C2A">
      <w:pPr>
        <w:rPr>
          <w:rFonts w:ascii="Arial" w:hAnsi="Arial" w:cs="Arial"/>
          <w:sz w:val="28"/>
          <w:szCs w:val="28"/>
        </w:rPr>
      </w:pPr>
      <w:r w:rsidRPr="00D47C2A">
        <w:rPr>
          <w:rFonts w:ascii="Arial" w:hAnsi="Arial" w:cs="Arial"/>
          <w:sz w:val="28"/>
          <w:szCs w:val="28"/>
        </w:rPr>
        <w:t xml:space="preserve">December 1, 2024 Grants. Total: $775,000 </w:t>
      </w:r>
    </w:p>
    <w:p w14:paraId="64EAA724" w14:textId="77777777" w:rsidR="00D47C2A" w:rsidRPr="00D47C2A" w:rsidRDefault="00D47C2A" w:rsidP="00D47C2A">
      <w:pPr>
        <w:rPr>
          <w:rFonts w:ascii="Arial" w:hAnsi="Arial" w:cs="Arial"/>
          <w:sz w:val="28"/>
          <w:szCs w:val="28"/>
        </w:rPr>
      </w:pPr>
      <w:r w:rsidRPr="00D47C2A">
        <w:rPr>
          <w:rFonts w:ascii="Arial" w:hAnsi="Arial" w:cs="Arial"/>
          <w:sz w:val="28"/>
          <w:szCs w:val="28"/>
        </w:rPr>
        <w:t>$175,000 for the partial year of Dec. 1, 2024, through Jun. 30, 2025</w:t>
      </w:r>
    </w:p>
    <w:p w14:paraId="191AEFC4" w14:textId="77777777" w:rsidR="00D47C2A" w:rsidRPr="00D47C2A" w:rsidRDefault="00D47C2A" w:rsidP="00D47C2A">
      <w:pPr>
        <w:rPr>
          <w:rFonts w:ascii="Arial" w:hAnsi="Arial" w:cs="Arial"/>
          <w:sz w:val="28"/>
          <w:szCs w:val="28"/>
        </w:rPr>
      </w:pPr>
      <w:r w:rsidRPr="00D47C2A">
        <w:rPr>
          <w:rFonts w:ascii="Arial" w:hAnsi="Arial" w:cs="Arial"/>
          <w:sz w:val="28"/>
          <w:szCs w:val="28"/>
        </w:rPr>
        <w:t xml:space="preserve">$300,000 for July 1, 2025, through June 30, 2026 </w:t>
      </w:r>
    </w:p>
    <w:p w14:paraId="396CE3F5" w14:textId="77777777" w:rsidR="00D47C2A" w:rsidRPr="00D47C2A" w:rsidRDefault="00D47C2A" w:rsidP="00D47C2A">
      <w:pPr>
        <w:rPr>
          <w:rFonts w:ascii="Arial" w:hAnsi="Arial" w:cs="Arial"/>
          <w:sz w:val="28"/>
          <w:szCs w:val="28"/>
        </w:rPr>
      </w:pPr>
      <w:r w:rsidRPr="00D47C2A">
        <w:rPr>
          <w:rFonts w:ascii="Arial" w:hAnsi="Arial" w:cs="Arial"/>
          <w:sz w:val="28"/>
          <w:szCs w:val="28"/>
        </w:rPr>
        <w:t xml:space="preserve">$300,000 for July 1, 2026, through June 30, 2027 </w:t>
      </w:r>
    </w:p>
    <w:p w14:paraId="2171F8DC" w14:textId="77777777" w:rsidR="00D47C2A" w:rsidRPr="00D47C2A" w:rsidRDefault="00D47C2A" w:rsidP="00D47C2A">
      <w:pPr>
        <w:rPr>
          <w:rFonts w:ascii="Arial" w:hAnsi="Arial" w:cs="Arial"/>
          <w:sz w:val="28"/>
          <w:szCs w:val="28"/>
        </w:rPr>
      </w:pPr>
      <w:r w:rsidRPr="00D47C2A">
        <w:rPr>
          <w:rFonts w:ascii="Arial" w:hAnsi="Arial" w:cs="Arial"/>
          <w:sz w:val="28"/>
          <w:szCs w:val="28"/>
        </w:rPr>
        <w:t>Grantees:</w:t>
      </w:r>
    </w:p>
    <w:p w14:paraId="2C64D502" w14:textId="77777777" w:rsidR="009F6150" w:rsidRPr="00D47C2A" w:rsidRDefault="009F6150" w:rsidP="00D47C2A">
      <w:pPr>
        <w:numPr>
          <w:ilvl w:val="0"/>
          <w:numId w:val="19"/>
        </w:numPr>
        <w:rPr>
          <w:rFonts w:ascii="Arial" w:hAnsi="Arial" w:cs="Arial"/>
          <w:sz w:val="28"/>
          <w:szCs w:val="28"/>
        </w:rPr>
      </w:pPr>
      <w:r w:rsidRPr="00D47C2A">
        <w:rPr>
          <w:rFonts w:ascii="Arial" w:hAnsi="Arial" w:cs="Arial"/>
          <w:sz w:val="28"/>
          <w:szCs w:val="28"/>
        </w:rPr>
        <w:t xml:space="preserve">Central Coast Center for Independent Living primarily serving Monterey County. </w:t>
      </w:r>
    </w:p>
    <w:p w14:paraId="334C7356" w14:textId="77777777" w:rsidR="009F6150" w:rsidRPr="00D47C2A" w:rsidRDefault="009F6150" w:rsidP="00D47C2A">
      <w:pPr>
        <w:numPr>
          <w:ilvl w:val="0"/>
          <w:numId w:val="19"/>
        </w:numPr>
        <w:rPr>
          <w:rFonts w:ascii="Arial" w:hAnsi="Arial" w:cs="Arial"/>
          <w:sz w:val="28"/>
          <w:szCs w:val="28"/>
        </w:rPr>
      </w:pPr>
      <w:r w:rsidRPr="00D47C2A">
        <w:rPr>
          <w:rFonts w:ascii="Arial" w:hAnsi="Arial" w:cs="Arial"/>
          <w:sz w:val="28"/>
          <w:szCs w:val="28"/>
        </w:rPr>
        <w:t xml:space="preserve">Community Resources for Independent Living primarily serving Alameda County. </w:t>
      </w:r>
    </w:p>
    <w:p w14:paraId="16F17A45" w14:textId="77777777" w:rsidR="009F6150" w:rsidRPr="00D47C2A" w:rsidRDefault="009F6150" w:rsidP="00D47C2A">
      <w:pPr>
        <w:numPr>
          <w:ilvl w:val="0"/>
          <w:numId w:val="19"/>
        </w:numPr>
        <w:rPr>
          <w:rFonts w:ascii="Arial" w:hAnsi="Arial" w:cs="Arial"/>
          <w:sz w:val="28"/>
          <w:szCs w:val="28"/>
        </w:rPr>
      </w:pPr>
      <w:r w:rsidRPr="00D47C2A">
        <w:rPr>
          <w:rFonts w:ascii="Arial" w:hAnsi="Arial" w:cs="Arial"/>
          <w:sz w:val="28"/>
          <w:szCs w:val="28"/>
        </w:rPr>
        <w:t>Disability Action Center primarily serving Butte County.</w:t>
      </w:r>
    </w:p>
    <w:p w14:paraId="48EC5C3E" w14:textId="77777777" w:rsidR="009F6150" w:rsidRPr="00D47C2A" w:rsidRDefault="009F6150" w:rsidP="00D47C2A">
      <w:pPr>
        <w:numPr>
          <w:ilvl w:val="0"/>
          <w:numId w:val="19"/>
        </w:numPr>
        <w:rPr>
          <w:rFonts w:ascii="Arial" w:hAnsi="Arial" w:cs="Arial"/>
          <w:sz w:val="28"/>
          <w:szCs w:val="28"/>
        </w:rPr>
      </w:pPr>
      <w:r w:rsidRPr="00D47C2A">
        <w:rPr>
          <w:rFonts w:ascii="Arial" w:hAnsi="Arial" w:cs="Arial"/>
          <w:sz w:val="28"/>
          <w:szCs w:val="28"/>
        </w:rPr>
        <w:t xml:space="preserve">Southern California Resource Services for Independent Living primarily serving Los Angeles County. </w:t>
      </w:r>
    </w:p>
    <w:p w14:paraId="2E9B92B0" w14:textId="77777777" w:rsidR="009F6150" w:rsidRPr="00D47C2A" w:rsidRDefault="009F6150" w:rsidP="00D47C2A">
      <w:pPr>
        <w:numPr>
          <w:ilvl w:val="0"/>
          <w:numId w:val="19"/>
        </w:numPr>
        <w:rPr>
          <w:rFonts w:ascii="Arial" w:hAnsi="Arial" w:cs="Arial"/>
          <w:sz w:val="28"/>
          <w:szCs w:val="28"/>
        </w:rPr>
      </w:pPr>
      <w:r w:rsidRPr="00D47C2A">
        <w:rPr>
          <w:rFonts w:ascii="Arial" w:hAnsi="Arial" w:cs="Arial"/>
          <w:sz w:val="28"/>
          <w:szCs w:val="28"/>
        </w:rPr>
        <w:t xml:space="preserve">San Diego Brain Injury Foundation primarily serving San Diego County. </w:t>
      </w:r>
    </w:p>
    <w:p w14:paraId="21572D73" w14:textId="77777777" w:rsidR="00D47C2A" w:rsidRPr="00D47C2A" w:rsidRDefault="00D47C2A" w:rsidP="00D47C2A">
      <w:pPr>
        <w:rPr>
          <w:rFonts w:ascii="Arial" w:hAnsi="Arial" w:cs="Arial"/>
          <w:sz w:val="28"/>
          <w:szCs w:val="28"/>
        </w:rPr>
      </w:pPr>
      <w:r w:rsidRPr="00D47C2A">
        <w:rPr>
          <w:rFonts w:ascii="Arial" w:hAnsi="Arial" w:cs="Arial"/>
          <w:sz w:val="28"/>
          <w:szCs w:val="28"/>
        </w:rPr>
        <w:t>Public Health Workforce Service Contracts – Part I</w:t>
      </w:r>
    </w:p>
    <w:p w14:paraId="28776181" w14:textId="77777777" w:rsidR="00D47C2A" w:rsidRPr="00D47C2A" w:rsidRDefault="00D47C2A" w:rsidP="00D47C2A">
      <w:pPr>
        <w:rPr>
          <w:rFonts w:ascii="Arial" w:hAnsi="Arial" w:cs="Arial"/>
          <w:sz w:val="28"/>
          <w:szCs w:val="28"/>
        </w:rPr>
      </w:pPr>
      <w:r w:rsidRPr="00D47C2A">
        <w:rPr>
          <w:rFonts w:ascii="Arial" w:hAnsi="Arial" w:cs="Arial"/>
          <w:sz w:val="28"/>
          <w:szCs w:val="28"/>
        </w:rPr>
        <w:t>Background:</w:t>
      </w:r>
    </w:p>
    <w:p w14:paraId="06E46BB5" w14:textId="77777777" w:rsidR="009F6150" w:rsidRPr="00D47C2A" w:rsidRDefault="009F6150" w:rsidP="00D47C2A">
      <w:pPr>
        <w:numPr>
          <w:ilvl w:val="0"/>
          <w:numId w:val="20"/>
        </w:numPr>
        <w:rPr>
          <w:rFonts w:ascii="Arial" w:hAnsi="Arial" w:cs="Arial"/>
          <w:sz w:val="28"/>
          <w:szCs w:val="28"/>
        </w:rPr>
      </w:pPr>
      <w:r w:rsidRPr="00D47C2A">
        <w:rPr>
          <w:rFonts w:ascii="Arial" w:hAnsi="Arial" w:cs="Arial"/>
          <w:sz w:val="28"/>
          <w:szCs w:val="28"/>
        </w:rPr>
        <w:t xml:space="preserve">In accordance with the Expanding the Public Health Workforce (EPHW) Spending Plan funding and the American Rescue Plan Act of 2021, (ARPA) the DOR distributed funding to four TBI service grantees via service contracts. </w:t>
      </w:r>
    </w:p>
    <w:p w14:paraId="0404AA11" w14:textId="77777777" w:rsidR="00D47C2A" w:rsidRPr="00D47C2A" w:rsidRDefault="00D47C2A" w:rsidP="00D47C2A">
      <w:pPr>
        <w:rPr>
          <w:rFonts w:ascii="Arial" w:hAnsi="Arial" w:cs="Arial"/>
          <w:sz w:val="28"/>
          <w:szCs w:val="28"/>
        </w:rPr>
      </w:pPr>
      <w:r w:rsidRPr="00D47C2A">
        <w:rPr>
          <w:rFonts w:ascii="Arial" w:hAnsi="Arial" w:cs="Arial"/>
          <w:sz w:val="28"/>
          <w:szCs w:val="28"/>
        </w:rPr>
        <w:t xml:space="preserve">Funding provided work experience including peer support to individuals with TBI. </w:t>
      </w:r>
    </w:p>
    <w:p w14:paraId="41FD0134" w14:textId="77777777" w:rsidR="00D47C2A" w:rsidRPr="00D47C2A" w:rsidRDefault="00D47C2A" w:rsidP="00D47C2A">
      <w:pPr>
        <w:rPr>
          <w:rFonts w:ascii="Arial" w:hAnsi="Arial" w:cs="Arial"/>
          <w:sz w:val="28"/>
          <w:szCs w:val="28"/>
        </w:rPr>
      </w:pPr>
      <w:r w:rsidRPr="00D47C2A">
        <w:rPr>
          <w:rFonts w:ascii="Arial" w:hAnsi="Arial" w:cs="Arial"/>
          <w:sz w:val="28"/>
          <w:szCs w:val="28"/>
        </w:rPr>
        <w:t>Time Period:</w:t>
      </w:r>
    </w:p>
    <w:p w14:paraId="2223F61E" w14:textId="77777777" w:rsidR="009F6150" w:rsidRPr="00D47C2A" w:rsidRDefault="009F6150" w:rsidP="00D47C2A">
      <w:pPr>
        <w:numPr>
          <w:ilvl w:val="0"/>
          <w:numId w:val="20"/>
        </w:numPr>
        <w:rPr>
          <w:rFonts w:ascii="Arial" w:hAnsi="Arial" w:cs="Arial"/>
          <w:sz w:val="28"/>
          <w:szCs w:val="28"/>
        </w:rPr>
      </w:pPr>
      <w:r w:rsidRPr="00D47C2A">
        <w:rPr>
          <w:rFonts w:ascii="Arial" w:hAnsi="Arial" w:cs="Arial"/>
          <w:sz w:val="28"/>
          <w:szCs w:val="28"/>
        </w:rPr>
        <w:t>July 1, 2023 – September 30, 2024</w:t>
      </w:r>
    </w:p>
    <w:p w14:paraId="58A5A8A6" w14:textId="77777777" w:rsidR="009F6150" w:rsidRPr="00D47C2A" w:rsidRDefault="009F6150" w:rsidP="00D47C2A">
      <w:pPr>
        <w:numPr>
          <w:ilvl w:val="0"/>
          <w:numId w:val="20"/>
        </w:numPr>
        <w:rPr>
          <w:rFonts w:ascii="Arial" w:hAnsi="Arial" w:cs="Arial"/>
          <w:sz w:val="28"/>
          <w:szCs w:val="28"/>
        </w:rPr>
      </w:pPr>
      <w:r w:rsidRPr="00D47C2A">
        <w:rPr>
          <w:rFonts w:ascii="Arial" w:hAnsi="Arial" w:cs="Arial"/>
          <w:sz w:val="28"/>
          <w:szCs w:val="28"/>
        </w:rPr>
        <w:t>Award Amount</w:t>
      </w:r>
      <w:r w:rsidR="00D47C2A" w:rsidRPr="00D47C2A">
        <w:rPr>
          <w:rFonts w:ascii="Arial" w:hAnsi="Arial" w:cs="Arial"/>
          <w:sz w:val="28"/>
          <w:szCs w:val="28"/>
        </w:rPr>
        <w:t xml:space="preserve">: </w:t>
      </w:r>
      <w:r w:rsidRPr="00D47C2A">
        <w:rPr>
          <w:rFonts w:ascii="Arial" w:hAnsi="Arial" w:cs="Arial"/>
          <w:sz w:val="28"/>
          <w:szCs w:val="28"/>
        </w:rPr>
        <w:t>$18,337.00 each. One time funding</w:t>
      </w:r>
    </w:p>
    <w:p w14:paraId="6643DAA5" w14:textId="77777777" w:rsidR="00D47C2A" w:rsidRPr="00D47C2A" w:rsidRDefault="00D47C2A" w:rsidP="00D47C2A">
      <w:pPr>
        <w:rPr>
          <w:rFonts w:ascii="Arial" w:hAnsi="Arial" w:cs="Arial"/>
          <w:sz w:val="28"/>
          <w:szCs w:val="28"/>
        </w:rPr>
      </w:pPr>
      <w:r w:rsidRPr="00D47C2A">
        <w:rPr>
          <w:rFonts w:ascii="Arial" w:hAnsi="Arial" w:cs="Arial"/>
          <w:sz w:val="28"/>
          <w:szCs w:val="28"/>
        </w:rPr>
        <w:t>Public Health Workforce Service Contracts – Part II</w:t>
      </w:r>
    </w:p>
    <w:p w14:paraId="5427CCD3" w14:textId="77777777" w:rsidR="009F6150" w:rsidRPr="00D47C2A" w:rsidRDefault="009F6150" w:rsidP="00D47C2A">
      <w:pPr>
        <w:numPr>
          <w:ilvl w:val="0"/>
          <w:numId w:val="21"/>
        </w:numPr>
        <w:rPr>
          <w:rFonts w:ascii="Arial" w:hAnsi="Arial" w:cs="Arial"/>
          <w:sz w:val="28"/>
          <w:szCs w:val="28"/>
        </w:rPr>
      </w:pPr>
      <w:r w:rsidRPr="00D47C2A">
        <w:rPr>
          <w:rFonts w:ascii="Arial" w:hAnsi="Arial" w:cs="Arial"/>
          <w:sz w:val="28"/>
          <w:szCs w:val="28"/>
        </w:rPr>
        <w:t>Contracts have ended.</w:t>
      </w:r>
    </w:p>
    <w:p w14:paraId="15E98F2D" w14:textId="77777777" w:rsidR="009F6150" w:rsidRPr="00D47C2A" w:rsidRDefault="009F6150" w:rsidP="00D47C2A">
      <w:pPr>
        <w:numPr>
          <w:ilvl w:val="0"/>
          <w:numId w:val="21"/>
        </w:numPr>
        <w:rPr>
          <w:rFonts w:ascii="Arial" w:hAnsi="Arial" w:cs="Arial"/>
          <w:sz w:val="28"/>
          <w:szCs w:val="28"/>
        </w:rPr>
      </w:pPr>
      <w:r w:rsidRPr="00D47C2A">
        <w:rPr>
          <w:rFonts w:ascii="Arial" w:hAnsi="Arial" w:cs="Arial"/>
          <w:sz w:val="28"/>
          <w:szCs w:val="28"/>
        </w:rPr>
        <w:t>Reporting is required and due inJanuary2025</w:t>
      </w:r>
    </w:p>
    <w:p w14:paraId="3C2660A1" w14:textId="77777777" w:rsidR="00D47C2A" w:rsidRPr="00D47C2A" w:rsidRDefault="00D47C2A" w:rsidP="00D47C2A">
      <w:pPr>
        <w:rPr>
          <w:rFonts w:ascii="Arial" w:hAnsi="Arial" w:cs="Arial"/>
          <w:sz w:val="28"/>
          <w:szCs w:val="28"/>
        </w:rPr>
      </w:pPr>
      <w:r w:rsidRPr="00D47C2A">
        <w:rPr>
          <w:rFonts w:ascii="Arial" w:hAnsi="Arial" w:cs="Arial"/>
          <w:sz w:val="28"/>
          <w:szCs w:val="28"/>
        </w:rPr>
        <w:t>Reporting – Part I</w:t>
      </w:r>
    </w:p>
    <w:p w14:paraId="2755CB91" w14:textId="77777777" w:rsidR="00D47C2A" w:rsidRPr="00D47C2A" w:rsidRDefault="00D47C2A" w:rsidP="00D47C2A">
      <w:pPr>
        <w:rPr>
          <w:rFonts w:ascii="Arial" w:hAnsi="Arial" w:cs="Arial"/>
          <w:sz w:val="28"/>
          <w:szCs w:val="28"/>
        </w:rPr>
      </w:pPr>
      <w:r w:rsidRPr="00D47C2A">
        <w:rPr>
          <w:rFonts w:ascii="Arial" w:hAnsi="Arial" w:cs="Arial"/>
          <w:sz w:val="28"/>
          <w:szCs w:val="28"/>
        </w:rPr>
        <w:t>CATBI Packets</w:t>
      </w:r>
    </w:p>
    <w:p w14:paraId="216F53AB" w14:textId="77777777" w:rsidR="00D47C2A" w:rsidRPr="00D47C2A" w:rsidRDefault="00D47C2A" w:rsidP="00D47C2A">
      <w:pPr>
        <w:rPr>
          <w:rFonts w:ascii="Arial" w:hAnsi="Arial" w:cs="Arial"/>
          <w:sz w:val="28"/>
          <w:szCs w:val="28"/>
        </w:rPr>
      </w:pPr>
      <w:r w:rsidRPr="00D47C2A">
        <w:rPr>
          <w:rFonts w:ascii="Arial" w:hAnsi="Arial" w:cs="Arial"/>
          <w:sz w:val="28"/>
          <w:szCs w:val="28"/>
        </w:rPr>
        <w:t>Background: This is data on the consumer and their progress completed at intake, six months, 12 months,18 months, and annually afterwards.This is completed by the CATBI sites.</w:t>
      </w:r>
    </w:p>
    <w:p w14:paraId="46E9805E" w14:textId="77777777" w:rsidR="009F6150" w:rsidRPr="00D47C2A" w:rsidRDefault="009F6150" w:rsidP="00D47C2A">
      <w:pPr>
        <w:numPr>
          <w:ilvl w:val="0"/>
          <w:numId w:val="22"/>
        </w:numPr>
        <w:rPr>
          <w:rFonts w:ascii="Arial" w:hAnsi="Arial" w:cs="Arial"/>
          <w:sz w:val="28"/>
          <w:szCs w:val="28"/>
        </w:rPr>
      </w:pPr>
      <w:r w:rsidRPr="00D47C2A">
        <w:rPr>
          <w:rFonts w:ascii="Arial" w:hAnsi="Arial" w:cs="Arial"/>
          <w:sz w:val="28"/>
          <w:szCs w:val="28"/>
        </w:rPr>
        <w:t>Received copies of all data from St. Jude.</w:t>
      </w:r>
    </w:p>
    <w:p w14:paraId="06EE674D" w14:textId="77777777" w:rsidR="009F6150" w:rsidRPr="00D47C2A" w:rsidRDefault="009F6150" w:rsidP="00D47C2A">
      <w:pPr>
        <w:numPr>
          <w:ilvl w:val="0"/>
          <w:numId w:val="22"/>
        </w:numPr>
        <w:rPr>
          <w:rFonts w:ascii="Arial" w:hAnsi="Arial" w:cs="Arial"/>
          <w:sz w:val="28"/>
          <w:szCs w:val="28"/>
        </w:rPr>
      </w:pPr>
      <w:r w:rsidRPr="00D47C2A">
        <w:rPr>
          <w:rFonts w:ascii="Arial" w:hAnsi="Arial" w:cs="Arial"/>
          <w:sz w:val="28"/>
          <w:szCs w:val="28"/>
        </w:rPr>
        <w:lastRenderedPageBreak/>
        <w:t>Holding internal conversations on how to recreate the Microsoft Forms data onto the DOR system</w:t>
      </w:r>
    </w:p>
    <w:p w14:paraId="02FD9D96" w14:textId="77777777" w:rsidR="00D47C2A" w:rsidRPr="00D47C2A" w:rsidRDefault="00D47C2A" w:rsidP="00D47C2A">
      <w:pPr>
        <w:rPr>
          <w:rFonts w:ascii="Arial" w:hAnsi="Arial" w:cs="Arial"/>
          <w:sz w:val="28"/>
          <w:szCs w:val="28"/>
        </w:rPr>
      </w:pPr>
      <w:r w:rsidRPr="00D47C2A">
        <w:rPr>
          <w:rFonts w:ascii="Arial" w:hAnsi="Arial" w:cs="Arial"/>
          <w:sz w:val="28"/>
          <w:szCs w:val="28"/>
        </w:rPr>
        <w:t>Reporting – Part II</w:t>
      </w:r>
    </w:p>
    <w:p w14:paraId="56934833" w14:textId="77777777" w:rsidR="00D47C2A" w:rsidRPr="00D47C2A" w:rsidRDefault="00D47C2A" w:rsidP="00D47C2A">
      <w:pPr>
        <w:rPr>
          <w:rFonts w:ascii="Arial" w:hAnsi="Arial" w:cs="Arial"/>
          <w:sz w:val="28"/>
          <w:szCs w:val="28"/>
        </w:rPr>
      </w:pPr>
      <w:r w:rsidRPr="00D47C2A">
        <w:rPr>
          <w:rFonts w:ascii="Arial" w:hAnsi="Arial" w:cs="Arial"/>
          <w:sz w:val="28"/>
          <w:szCs w:val="28"/>
        </w:rPr>
        <w:t>Quarterly Reporting</w:t>
      </w:r>
    </w:p>
    <w:p w14:paraId="6B45BC05" w14:textId="77777777" w:rsidR="00D47C2A" w:rsidRPr="00D47C2A" w:rsidRDefault="00D47C2A" w:rsidP="00D47C2A">
      <w:pPr>
        <w:rPr>
          <w:rFonts w:ascii="Arial" w:hAnsi="Arial" w:cs="Arial"/>
          <w:sz w:val="28"/>
          <w:szCs w:val="28"/>
        </w:rPr>
      </w:pPr>
      <w:r w:rsidRPr="00D47C2A">
        <w:rPr>
          <w:rFonts w:ascii="Arial" w:hAnsi="Arial" w:cs="Arial"/>
          <w:sz w:val="28"/>
          <w:szCs w:val="28"/>
        </w:rPr>
        <w:t>Background: This is data from the service sites and their progress quarterly progress for their service goals. DOR collects the data, compares responses to previous quarters, and compiles reviews the data.</w:t>
      </w:r>
    </w:p>
    <w:p w14:paraId="6D4B0772" w14:textId="77777777" w:rsidR="009F6150" w:rsidRPr="00D47C2A" w:rsidRDefault="009F6150" w:rsidP="00D47C2A">
      <w:pPr>
        <w:numPr>
          <w:ilvl w:val="0"/>
          <w:numId w:val="23"/>
        </w:numPr>
        <w:rPr>
          <w:rFonts w:ascii="Arial" w:hAnsi="Arial" w:cs="Arial"/>
          <w:sz w:val="28"/>
          <w:szCs w:val="28"/>
        </w:rPr>
      </w:pPr>
      <w:r w:rsidRPr="00D47C2A">
        <w:rPr>
          <w:rFonts w:ascii="Arial" w:hAnsi="Arial" w:cs="Arial"/>
          <w:sz w:val="28"/>
          <w:szCs w:val="28"/>
        </w:rPr>
        <w:t>Working with grantees to obtain their quarterly reporting for their previous State-Funded and HCBS grants.</w:t>
      </w:r>
    </w:p>
    <w:p w14:paraId="72699586" w14:textId="77777777" w:rsidR="00D47C2A" w:rsidRPr="00D47C2A" w:rsidRDefault="00D47C2A" w:rsidP="00D47C2A">
      <w:pPr>
        <w:rPr>
          <w:rFonts w:ascii="Arial" w:hAnsi="Arial" w:cs="Arial"/>
          <w:sz w:val="28"/>
          <w:szCs w:val="28"/>
        </w:rPr>
      </w:pPr>
      <w:r w:rsidRPr="00D47C2A">
        <w:rPr>
          <w:rFonts w:ascii="Arial" w:hAnsi="Arial" w:cs="Arial"/>
          <w:sz w:val="28"/>
          <w:szCs w:val="28"/>
        </w:rPr>
        <w:t>Work In Progress – Part I</w:t>
      </w:r>
    </w:p>
    <w:p w14:paraId="579A3249" w14:textId="77777777" w:rsidR="009F6150" w:rsidRPr="00D47C2A" w:rsidRDefault="009F6150" w:rsidP="00D47C2A">
      <w:pPr>
        <w:numPr>
          <w:ilvl w:val="0"/>
          <w:numId w:val="23"/>
        </w:numPr>
        <w:rPr>
          <w:rFonts w:ascii="Arial" w:hAnsi="Arial" w:cs="Arial"/>
          <w:sz w:val="28"/>
          <w:szCs w:val="28"/>
        </w:rPr>
      </w:pPr>
      <w:r w:rsidRPr="00D47C2A">
        <w:rPr>
          <w:rFonts w:ascii="Arial" w:hAnsi="Arial" w:cs="Arial"/>
          <w:sz w:val="28"/>
          <w:szCs w:val="28"/>
        </w:rPr>
        <w:t>Execute TBI State-Funded Agreements with remaininggrantees</w:t>
      </w:r>
    </w:p>
    <w:p w14:paraId="5187F70E" w14:textId="77777777" w:rsidR="009F6150" w:rsidRPr="00D47C2A" w:rsidRDefault="009F6150" w:rsidP="00D47C2A">
      <w:pPr>
        <w:numPr>
          <w:ilvl w:val="0"/>
          <w:numId w:val="23"/>
        </w:numPr>
        <w:rPr>
          <w:rFonts w:ascii="Arial" w:hAnsi="Arial" w:cs="Arial"/>
          <w:sz w:val="28"/>
          <w:szCs w:val="28"/>
        </w:rPr>
      </w:pPr>
      <w:r w:rsidRPr="00D47C2A">
        <w:rPr>
          <w:rFonts w:ascii="Arial" w:hAnsi="Arial" w:cs="Arial"/>
          <w:sz w:val="28"/>
          <w:szCs w:val="28"/>
        </w:rPr>
        <w:t>Grants beginning in October. Reviewed and approved by Contracts. Need encumbrance into accounting system</w:t>
      </w:r>
    </w:p>
    <w:p w14:paraId="681DBA70" w14:textId="77777777" w:rsidR="009F6150" w:rsidRPr="00D47C2A" w:rsidRDefault="009F6150" w:rsidP="00D47C2A">
      <w:pPr>
        <w:numPr>
          <w:ilvl w:val="0"/>
          <w:numId w:val="23"/>
        </w:numPr>
        <w:rPr>
          <w:rFonts w:ascii="Arial" w:hAnsi="Arial" w:cs="Arial"/>
          <w:sz w:val="28"/>
          <w:szCs w:val="28"/>
        </w:rPr>
      </w:pPr>
      <w:r w:rsidRPr="00D47C2A">
        <w:rPr>
          <w:rFonts w:ascii="Arial" w:hAnsi="Arial" w:cs="Arial"/>
          <w:sz w:val="28"/>
          <w:szCs w:val="28"/>
        </w:rPr>
        <w:t>Grants beginning in December. In progress for review and approval by grant administrator</w:t>
      </w:r>
    </w:p>
    <w:p w14:paraId="5786392C" w14:textId="77777777" w:rsidR="009F6150" w:rsidRPr="00D47C2A" w:rsidRDefault="009F6150" w:rsidP="00D47C2A">
      <w:pPr>
        <w:numPr>
          <w:ilvl w:val="0"/>
          <w:numId w:val="23"/>
        </w:numPr>
        <w:rPr>
          <w:rFonts w:ascii="Arial" w:hAnsi="Arial" w:cs="Arial"/>
          <w:sz w:val="28"/>
          <w:szCs w:val="28"/>
        </w:rPr>
      </w:pPr>
      <w:r w:rsidRPr="00D47C2A">
        <w:rPr>
          <w:rFonts w:ascii="Arial" w:hAnsi="Arial" w:cs="Arial"/>
          <w:sz w:val="28"/>
          <w:szCs w:val="28"/>
        </w:rPr>
        <w:t>Updated DOR TBIwebsite - https://www.dor.ca.gov/home/tbi</w:t>
      </w:r>
    </w:p>
    <w:p w14:paraId="534C28B2" w14:textId="77777777" w:rsidR="009F6150" w:rsidRPr="00D47C2A" w:rsidRDefault="009F6150" w:rsidP="00D47C2A">
      <w:pPr>
        <w:numPr>
          <w:ilvl w:val="0"/>
          <w:numId w:val="23"/>
        </w:numPr>
        <w:rPr>
          <w:rFonts w:ascii="Arial" w:hAnsi="Arial" w:cs="Arial"/>
          <w:sz w:val="28"/>
          <w:szCs w:val="28"/>
        </w:rPr>
      </w:pPr>
      <w:r w:rsidRPr="00D47C2A">
        <w:rPr>
          <w:rFonts w:ascii="Arial" w:hAnsi="Arial" w:cs="Arial"/>
          <w:sz w:val="28"/>
          <w:szCs w:val="28"/>
        </w:rPr>
        <w:t xml:space="preserve">Added all TBI State-Funded providers </w:t>
      </w:r>
    </w:p>
    <w:p w14:paraId="2BC21B18" w14:textId="77777777" w:rsidR="009F6150" w:rsidRPr="00D47C2A" w:rsidRDefault="009F6150" w:rsidP="00D47C2A">
      <w:pPr>
        <w:numPr>
          <w:ilvl w:val="0"/>
          <w:numId w:val="23"/>
        </w:numPr>
        <w:rPr>
          <w:rFonts w:ascii="Arial" w:hAnsi="Arial" w:cs="Arial"/>
          <w:sz w:val="28"/>
          <w:szCs w:val="28"/>
        </w:rPr>
      </w:pPr>
      <w:r w:rsidRPr="00D47C2A">
        <w:rPr>
          <w:rFonts w:ascii="Arial" w:hAnsi="Arial" w:cs="Arial"/>
          <w:sz w:val="28"/>
          <w:szCs w:val="28"/>
        </w:rPr>
        <w:t>Posted TBI Resources Directory</w:t>
      </w:r>
    </w:p>
    <w:p w14:paraId="509626CF" w14:textId="77777777" w:rsidR="00D47C2A" w:rsidRPr="00D47C2A" w:rsidRDefault="00D47C2A" w:rsidP="00D47C2A">
      <w:pPr>
        <w:rPr>
          <w:rFonts w:ascii="Arial" w:hAnsi="Arial" w:cs="Arial"/>
          <w:sz w:val="28"/>
          <w:szCs w:val="28"/>
        </w:rPr>
      </w:pPr>
    </w:p>
    <w:p w14:paraId="2B5BAACB" w14:textId="77777777" w:rsidR="00D47C2A" w:rsidRPr="00D47C2A" w:rsidRDefault="00D47C2A" w:rsidP="00D47C2A">
      <w:pPr>
        <w:rPr>
          <w:rFonts w:ascii="Arial" w:hAnsi="Arial" w:cs="Arial"/>
          <w:sz w:val="28"/>
          <w:szCs w:val="28"/>
        </w:rPr>
      </w:pPr>
      <w:r w:rsidRPr="00D47C2A">
        <w:rPr>
          <w:rFonts w:ascii="Arial" w:hAnsi="Arial" w:cs="Arial"/>
          <w:sz w:val="28"/>
          <w:szCs w:val="28"/>
        </w:rPr>
        <w:t>Work In Progress – Part II</w:t>
      </w:r>
    </w:p>
    <w:p w14:paraId="76B3EE2E" w14:textId="77777777" w:rsidR="009F6150" w:rsidRPr="00D47C2A" w:rsidRDefault="009F6150" w:rsidP="00D47C2A">
      <w:pPr>
        <w:numPr>
          <w:ilvl w:val="0"/>
          <w:numId w:val="24"/>
        </w:numPr>
        <w:rPr>
          <w:rFonts w:ascii="Arial" w:hAnsi="Arial" w:cs="Arial"/>
          <w:sz w:val="28"/>
          <w:szCs w:val="28"/>
        </w:rPr>
      </w:pPr>
      <w:r w:rsidRPr="00D47C2A">
        <w:rPr>
          <w:rFonts w:ascii="Arial" w:hAnsi="Arial" w:cs="Arial"/>
          <w:sz w:val="28"/>
          <w:szCs w:val="28"/>
        </w:rPr>
        <w:t>Met with Contracts and Procurement regarding Needs AssessmentProcess to go to bid and complete carry-over fundrequest</w:t>
      </w:r>
    </w:p>
    <w:p w14:paraId="6FC56301" w14:textId="77777777" w:rsidR="009F6150" w:rsidRPr="00D47C2A" w:rsidRDefault="009F6150" w:rsidP="00D47C2A">
      <w:pPr>
        <w:numPr>
          <w:ilvl w:val="0"/>
          <w:numId w:val="24"/>
        </w:numPr>
        <w:rPr>
          <w:rFonts w:ascii="Arial" w:hAnsi="Arial" w:cs="Arial"/>
          <w:sz w:val="28"/>
          <w:szCs w:val="28"/>
        </w:rPr>
      </w:pPr>
      <w:r w:rsidRPr="00D47C2A">
        <w:rPr>
          <w:rFonts w:ascii="Arial" w:hAnsi="Arial" w:cs="Arial"/>
          <w:sz w:val="28"/>
          <w:szCs w:val="28"/>
        </w:rPr>
        <w:t xml:space="preserve">Met with Contracts and Procurement </w:t>
      </w:r>
    </w:p>
    <w:p w14:paraId="027406CB" w14:textId="77777777" w:rsidR="009F6150" w:rsidRPr="00D47C2A" w:rsidRDefault="009F6150" w:rsidP="00D47C2A">
      <w:pPr>
        <w:numPr>
          <w:ilvl w:val="0"/>
          <w:numId w:val="24"/>
        </w:numPr>
        <w:rPr>
          <w:rFonts w:ascii="Arial" w:hAnsi="Arial" w:cs="Arial"/>
          <w:sz w:val="28"/>
          <w:szCs w:val="28"/>
        </w:rPr>
      </w:pPr>
      <w:r w:rsidRPr="00D47C2A">
        <w:rPr>
          <w:rFonts w:ascii="Arial" w:hAnsi="Arial" w:cs="Arial"/>
          <w:sz w:val="28"/>
          <w:szCs w:val="28"/>
        </w:rPr>
        <w:t>Met with DOR team member who has recently started an agreement with San Diego State University (SDSU) Interwork Institute.</w:t>
      </w:r>
    </w:p>
    <w:p w14:paraId="38353CBD" w14:textId="77777777" w:rsidR="009F6150" w:rsidRPr="00D47C2A" w:rsidRDefault="009F6150" w:rsidP="00D47C2A">
      <w:pPr>
        <w:numPr>
          <w:ilvl w:val="0"/>
          <w:numId w:val="24"/>
        </w:numPr>
        <w:rPr>
          <w:rFonts w:ascii="Arial" w:hAnsi="Arial" w:cs="Arial"/>
          <w:sz w:val="28"/>
          <w:szCs w:val="28"/>
        </w:rPr>
      </w:pPr>
      <w:r w:rsidRPr="00D47C2A">
        <w:rPr>
          <w:rFonts w:ascii="Arial" w:hAnsi="Arial" w:cs="Arial"/>
          <w:sz w:val="28"/>
          <w:szCs w:val="28"/>
        </w:rPr>
        <w:t xml:space="preserve">Reached out to San Diego State University Interwork Institute </w:t>
      </w:r>
    </w:p>
    <w:p w14:paraId="6D67F1D5" w14:textId="77777777" w:rsidR="009F6150" w:rsidRPr="00D47C2A" w:rsidRDefault="009F6150" w:rsidP="00D47C2A">
      <w:pPr>
        <w:numPr>
          <w:ilvl w:val="0"/>
          <w:numId w:val="24"/>
        </w:numPr>
        <w:rPr>
          <w:rFonts w:ascii="Arial" w:hAnsi="Arial" w:cs="Arial"/>
          <w:sz w:val="28"/>
          <w:szCs w:val="28"/>
        </w:rPr>
      </w:pPr>
      <w:r w:rsidRPr="00D47C2A">
        <w:rPr>
          <w:rFonts w:ascii="Arial" w:hAnsi="Arial" w:cs="Arial"/>
          <w:sz w:val="28"/>
          <w:szCs w:val="28"/>
        </w:rPr>
        <w:t>Meeting availability sent for the week of 11/18</w:t>
      </w:r>
    </w:p>
    <w:p w14:paraId="47B55AAF" w14:textId="77777777" w:rsidR="009F6150" w:rsidRPr="00D47C2A" w:rsidRDefault="009F6150" w:rsidP="00D47C2A">
      <w:pPr>
        <w:numPr>
          <w:ilvl w:val="0"/>
          <w:numId w:val="24"/>
        </w:numPr>
        <w:rPr>
          <w:rFonts w:ascii="Arial" w:hAnsi="Arial" w:cs="Arial"/>
          <w:sz w:val="28"/>
          <w:szCs w:val="28"/>
        </w:rPr>
      </w:pPr>
      <w:r w:rsidRPr="00D47C2A">
        <w:rPr>
          <w:rFonts w:ascii="Arial" w:hAnsi="Arial" w:cs="Arial"/>
          <w:sz w:val="28"/>
          <w:szCs w:val="28"/>
        </w:rPr>
        <w:t>Todd and Daniel from Data Analytics can join the call (if available) to discuss the Scope of Work with SDSU</w:t>
      </w:r>
    </w:p>
    <w:p w14:paraId="1364D168" w14:textId="77777777" w:rsidR="009F6150" w:rsidRPr="00D47C2A" w:rsidRDefault="009F6150" w:rsidP="00D47C2A">
      <w:pPr>
        <w:numPr>
          <w:ilvl w:val="0"/>
          <w:numId w:val="24"/>
        </w:numPr>
        <w:rPr>
          <w:rFonts w:ascii="Arial" w:hAnsi="Arial" w:cs="Arial"/>
          <w:sz w:val="28"/>
          <w:szCs w:val="28"/>
        </w:rPr>
      </w:pPr>
      <w:r w:rsidRPr="00D47C2A">
        <w:rPr>
          <w:rFonts w:ascii="Arial" w:hAnsi="Arial" w:cs="Arial"/>
          <w:sz w:val="28"/>
          <w:szCs w:val="28"/>
        </w:rPr>
        <w:t xml:space="preserve">Carryover of funds will be completed after this year’s financial reporting </w:t>
      </w:r>
    </w:p>
    <w:p w14:paraId="1DC2307D" w14:textId="77777777" w:rsidR="00D47C2A" w:rsidRPr="00D47C2A" w:rsidRDefault="00D47C2A" w:rsidP="00D47C2A">
      <w:pPr>
        <w:rPr>
          <w:rFonts w:ascii="Arial" w:hAnsi="Arial" w:cs="Arial"/>
          <w:sz w:val="28"/>
          <w:szCs w:val="28"/>
        </w:rPr>
      </w:pPr>
      <w:r w:rsidRPr="00D47C2A">
        <w:rPr>
          <w:rFonts w:ascii="Arial" w:hAnsi="Arial" w:cs="Arial"/>
          <w:sz w:val="28"/>
          <w:szCs w:val="28"/>
        </w:rPr>
        <w:t>Work In Progress – Part III</w:t>
      </w:r>
    </w:p>
    <w:p w14:paraId="3DCAFD9B" w14:textId="77777777" w:rsidR="009F6150" w:rsidRPr="00D47C2A" w:rsidRDefault="009F6150" w:rsidP="00D47C2A">
      <w:pPr>
        <w:numPr>
          <w:ilvl w:val="0"/>
          <w:numId w:val="25"/>
        </w:numPr>
        <w:rPr>
          <w:rFonts w:ascii="Arial" w:hAnsi="Arial" w:cs="Arial"/>
          <w:sz w:val="28"/>
          <w:szCs w:val="28"/>
        </w:rPr>
      </w:pPr>
      <w:r w:rsidRPr="00D47C2A">
        <w:rPr>
          <w:rFonts w:ascii="Arial" w:hAnsi="Arial" w:cs="Arial"/>
          <w:sz w:val="28"/>
          <w:szCs w:val="28"/>
        </w:rPr>
        <w:t xml:space="preserve">Sent past fiscal year data to DOR section to deidentify the data. </w:t>
      </w:r>
    </w:p>
    <w:p w14:paraId="2F70071D" w14:textId="77777777" w:rsidR="009F6150" w:rsidRPr="00D47C2A" w:rsidRDefault="009F6150" w:rsidP="00D47C2A">
      <w:pPr>
        <w:numPr>
          <w:ilvl w:val="0"/>
          <w:numId w:val="25"/>
        </w:numPr>
        <w:rPr>
          <w:rFonts w:ascii="Arial" w:hAnsi="Arial" w:cs="Arial"/>
          <w:sz w:val="28"/>
          <w:szCs w:val="28"/>
        </w:rPr>
      </w:pPr>
      <w:r w:rsidRPr="00D47C2A">
        <w:rPr>
          <w:rFonts w:ascii="Arial" w:hAnsi="Arial" w:cs="Arial"/>
          <w:sz w:val="28"/>
          <w:szCs w:val="28"/>
        </w:rPr>
        <w:t>When complete, this will be provided to the TBI Advisory Board</w:t>
      </w:r>
    </w:p>
    <w:p w14:paraId="77CDBB46" w14:textId="77777777" w:rsidR="009F6150" w:rsidRPr="00D47C2A" w:rsidRDefault="009F6150" w:rsidP="00D47C2A">
      <w:pPr>
        <w:numPr>
          <w:ilvl w:val="0"/>
          <w:numId w:val="25"/>
        </w:numPr>
        <w:rPr>
          <w:rFonts w:ascii="Arial" w:hAnsi="Arial" w:cs="Arial"/>
          <w:sz w:val="28"/>
          <w:szCs w:val="28"/>
        </w:rPr>
      </w:pPr>
      <w:r w:rsidRPr="00D47C2A">
        <w:rPr>
          <w:rFonts w:ascii="Arial" w:hAnsi="Arial" w:cs="Arial"/>
          <w:sz w:val="28"/>
          <w:szCs w:val="28"/>
        </w:rPr>
        <w:t>Obtain program-end data for the Public Health Workforce Grants</w:t>
      </w:r>
    </w:p>
    <w:p w14:paraId="2A96612B" w14:textId="77777777" w:rsidR="009F6150" w:rsidRPr="00D47C2A" w:rsidRDefault="009F6150" w:rsidP="00D47C2A">
      <w:pPr>
        <w:numPr>
          <w:ilvl w:val="0"/>
          <w:numId w:val="25"/>
        </w:numPr>
        <w:rPr>
          <w:rFonts w:ascii="Arial" w:hAnsi="Arial" w:cs="Arial"/>
          <w:sz w:val="28"/>
          <w:szCs w:val="28"/>
        </w:rPr>
      </w:pPr>
      <w:r w:rsidRPr="00D47C2A">
        <w:rPr>
          <w:rFonts w:ascii="Arial" w:hAnsi="Arial" w:cs="Arial"/>
          <w:sz w:val="28"/>
          <w:szCs w:val="28"/>
        </w:rPr>
        <w:t>Due January 31, 2025. TBI Staff will reach out to providers for data on FTE hired, job titles of new positions, and services completed</w:t>
      </w:r>
    </w:p>
    <w:p w14:paraId="661A8875" w14:textId="77777777" w:rsidR="009F6150" w:rsidRPr="00D47C2A" w:rsidRDefault="009F6150" w:rsidP="00D47C2A">
      <w:pPr>
        <w:numPr>
          <w:ilvl w:val="0"/>
          <w:numId w:val="25"/>
        </w:numPr>
        <w:rPr>
          <w:rFonts w:ascii="Arial" w:hAnsi="Arial" w:cs="Arial"/>
          <w:sz w:val="28"/>
          <w:szCs w:val="28"/>
        </w:rPr>
      </w:pPr>
      <w:r w:rsidRPr="00D47C2A">
        <w:rPr>
          <w:rFonts w:ascii="Arial" w:hAnsi="Arial" w:cs="Arial"/>
          <w:sz w:val="28"/>
          <w:szCs w:val="28"/>
        </w:rPr>
        <w:t>Send year-end financial reporting to ACL for TBI SPPgrant</w:t>
      </w:r>
    </w:p>
    <w:p w14:paraId="22F1E88B" w14:textId="77777777" w:rsidR="009F6150" w:rsidRPr="00D47C2A" w:rsidRDefault="009F6150" w:rsidP="00D47C2A">
      <w:pPr>
        <w:numPr>
          <w:ilvl w:val="0"/>
          <w:numId w:val="25"/>
        </w:numPr>
        <w:rPr>
          <w:rFonts w:ascii="Arial" w:hAnsi="Arial" w:cs="Arial"/>
          <w:sz w:val="28"/>
          <w:szCs w:val="28"/>
        </w:rPr>
      </w:pPr>
      <w:r w:rsidRPr="00D47C2A">
        <w:rPr>
          <w:rFonts w:ascii="Arial" w:hAnsi="Arial" w:cs="Arial"/>
          <w:sz w:val="28"/>
          <w:szCs w:val="28"/>
        </w:rPr>
        <w:lastRenderedPageBreak/>
        <w:t xml:space="preserve">This will be sent on 11/30/2024 by DOR Accounting to Administration for Community Living  </w:t>
      </w:r>
    </w:p>
    <w:p w14:paraId="3572CF86" w14:textId="77777777" w:rsidR="00D47C2A" w:rsidRPr="00D47C2A" w:rsidRDefault="00D47C2A" w:rsidP="00D47C2A">
      <w:pPr>
        <w:rPr>
          <w:rFonts w:ascii="Arial" w:hAnsi="Arial" w:cs="Arial"/>
          <w:sz w:val="28"/>
          <w:szCs w:val="28"/>
        </w:rPr>
      </w:pPr>
      <w:r w:rsidRPr="00D47C2A">
        <w:rPr>
          <w:rFonts w:ascii="Arial" w:hAnsi="Arial" w:cs="Arial"/>
          <w:sz w:val="28"/>
          <w:szCs w:val="28"/>
        </w:rPr>
        <w:t>Work In Progress – Part IV</w:t>
      </w:r>
    </w:p>
    <w:p w14:paraId="109015E8" w14:textId="77777777" w:rsidR="009F6150" w:rsidRPr="00D47C2A" w:rsidRDefault="009F6150" w:rsidP="00D47C2A">
      <w:pPr>
        <w:numPr>
          <w:ilvl w:val="0"/>
          <w:numId w:val="26"/>
        </w:numPr>
        <w:rPr>
          <w:rFonts w:ascii="Arial" w:hAnsi="Arial" w:cs="Arial"/>
          <w:sz w:val="28"/>
          <w:szCs w:val="28"/>
        </w:rPr>
      </w:pPr>
      <w:r w:rsidRPr="00D47C2A">
        <w:rPr>
          <w:rFonts w:ascii="Arial" w:hAnsi="Arial" w:cs="Arial"/>
          <w:sz w:val="28"/>
          <w:szCs w:val="28"/>
        </w:rPr>
        <w:t>Connect with DHCS Regarding the Medicaid 1115 ReentryWaiver</w:t>
      </w:r>
    </w:p>
    <w:p w14:paraId="02A5310A" w14:textId="77777777" w:rsidR="009F6150" w:rsidRPr="00D47C2A" w:rsidRDefault="009F6150" w:rsidP="00D47C2A">
      <w:pPr>
        <w:numPr>
          <w:ilvl w:val="0"/>
          <w:numId w:val="26"/>
        </w:numPr>
        <w:rPr>
          <w:rFonts w:ascii="Arial" w:hAnsi="Arial" w:cs="Arial"/>
          <w:sz w:val="28"/>
          <w:szCs w:val="28"/>
        </w:rPr>
      </w:pPr>
      <w:r w:rsidRPr="00D47C2A">
        <w:rPr>
          <w:rFonts w:ascii="Arial" w:hAnsi="Arial" w:cs="Arial"/>
          <w:sz w:val="28"/>
          <w:szCs w:val="28"/>
        </w:rPr>
        <w:t>Opportunity for states to help increase care for individuals whoare incarcerated in the period immediately prior to their releaseto help them succeed and thrive duringreentry.</w:t>
      </w:r>
    </w:p>
    <w:p w14:paraId="1656F240" w14:textId="77777777" w:rsidR="009F6150" w:rsidRPr="00D47C2A" w:rsidRDefault="009F6150" w:rsidP="00D47C2A">
      <w:pPr>
        <w:numPr>
          <w:ilvl w:val="0"/>
          <w:numId w:val="26"/>
        </w:numPr>
        <w:rPr>
          <w:rFonts w:ascii="Arial" w:hAnsi="Arial" w:cs="Arial"/>
          <w:sz w:val="28"/>
          <w:szCs w:val="28"/>
        </w:rPr>
      </w:pPr>
      <w:r w:rsidRPr="00D47C2A">
        <w:rPr>
          <w:rFonts w:ascii="Arial" w:hAnsi="Arial" w:cs="Arial"/>
          <w:sz w:val="28"/>
          <w:szCs w:val="28"/>
        </w:rPr>
        <w:t>Allows state Medicaid programs to cover services that addressvarious health concerns, including substance use disorders andother chronic healthconditions.</w:t>
      </w:r>
    </w:p>
    <w:p w14:paraId="20983BC6" w14:textId="77777777" w:rsidR="009F6150" w:rsidRPr="00D47C2A" w:rsidRDefault="009F6150" w:rsidP="00D47C2A">
      <w:pPr>
        <w:numPr>
          <w:ilvl w:val="0"/>
          <w:numId w:val="26"/>
        </w:numPr>
        <w:rPr>
          <w:rFonts w:ascii="Arial" w:hAnsi="Arial" w:cs="Arial"/>
          <w:sz w:val="28"/>
          <w:szCs w:val="28"/>
        </w:rPr>
      </w:pPr>
      <w:r w:rsidRPr="00D47C2A">
        <w:rPr>
          <w:rFonts w:ascii="Arial" w:hAnsi="Arial" w:cs="Arial"/>
          <w:sz w:val="28"/>
          <w:szCs w:val="28"/>
        </w:rPr>
        <w:t>The goal is to help Medicaid enrollees establish connections tocommunity providers to better ensure their health care needsare met during their reentryprocess</w:t>
      </w:r>
    </w:p>
    <w:p w14:paraId="0B39E018" w14:textId="77777777" w:rsidR="009F6150" w:rsidRPr="00D47C2A" w:rsidRDefault="009F6150" w:rsidP="00D47C2A">
      <w:pPr>
        <w:numPr>
          <w:ilvl w:val="0"/>
          <w:numId w:val="26"/>
        </w:numPr>
        <w:rPr>
          <w:rFonts w:ascii="Arial" w:hAnsi="Arial" w:cs="Arial"/>
          <w:sz w:val="28"/>
          <w:szCs w:val="28"/>
        </w:rPr>
      </w:pPr>
      <w:r w:rsidRPr="00D47C2A">
        <w:rPr>
          <w:rFonts w:ascii="Arial" w:hAnsi="Arial" w:cs="Arial"/>
          <w:sz w:val="28"/>
          <w:szCs w:val="28"/>
        </w:rPr>
        <w:t xml:space="preserve">Meeting set with DHCS team on Friday, November 22. </w:t>
      </w:r>
    </w:p>
    <w:p w14:paraId="46569EEF" w14:textId="77777777" w:rsidR="00D47C2A" w:rsidRPr="00D47C2A" w:rsidRDefault="00D47C2A" w:rsidP="00D47C2A">
      <w:pPr>
        <w:rPr>
          <w:rFonts w:ascii="Arial" w:hAnsi="Arial" w:cs="Arial"/>
          <w:sz w:val="28"/>
          <w:szCs w:val="28"/>
        </w:rPr>
      </w:pPr>
      <w:r w:rsidRPr="00D47C2A">
        <w:rPr>
          <w:rFonts w:ascii="Arial" w:hAnsi="Arial" w:cs="Arial"/>
          <w:sz w:val="28"/>
          <w:szCs w:val="28"/>
        </w:rPr>
        <w:t>Work In Progress – Part V</w:t>
      </w:r>
    </w:p>
    <w:p w14:paraId="041C02BB" w14:textId="77777777" w:rsidR="009F6150" w:rsidRPr="00D47C2A" w:rsidRDefault="009F6150" w:rsidP="00D47C2A">
      <w:pPr>
        <w:numPr>
          <w:ilvl w:val="0"/>
          <w:numId w:val="27"/>
        </w:numPr>
        <w:rPr>
          <w:rFonts w:ascii="Arial" w:hAnsi="Arial" w:cs="Arial"/>
          <w:sz w:val="28"/>
          <w:szCs w:val="28"/>
        </w:rPr>
      </w:pPr>
      <w:r w:rsidRPr="00D47C2A">
        <w:rPr>
          <w:rFonts w:ascii="Arial" w:hAnsi="Arial" w:cs="Arial"/>
          <w:sz w:val="28"/>
          <w:szCs w:val="28"/>
        </w:rPr>
        <w:t xml:space="preserve">Follow-up on Online Brain Injury Screening and Support System (OBISSS) Process </w:t>
      </w:r>
    </w:p>
    <w:p w14:paraId="41A1737C" w14:textId="77777777" w:rsidR="009F6150" w:rsidRPr="00D47C2A" w:rsidRDefault="009F6150" w:rsidP="00D47C2A">
      <w:pPr>
        <w:numPr>
          <w:ilvl w:val="0"/>
          <w:numId w:val="27"/>
        </w:numPr>
        <w:rPr>
          <w:rFonts w:ascii="Arial" w:hAnsi="Arial" w:cs="Arial"/>
          <w:sz w:val="28"/>
          <w:szCs w:val="28"/>
        </w:rPr>
      </w:pPr>
      <w:r w:rsidRPr="00D47C2A">
        <w:rPr>
          <w:rFonts w:ascii="Arial" w:hAnsi="Arial" w:cs="Arial"/>
          <w:sz w:val="28"/>
          <w:szCs w:val="28"/>
        </w:rPr>
        <w:t>Completed interest form to get more information on OBISSS and cost information.</w:t>
      </w:r>
    </w:p>
    <w:p w14:paraId="69D834AF" w14:textId="77777777" w:rsidR="009F6150" w:rsidRPr="00D47C2A" w:rsidRDefault="009F6150" w:rsidP="00D47C2A">
      <w:pPr>
        <w:numPr>
          <w:ilvl w:val="0"/>
          <w:numId w:val="27"/>
        </w:numPr>
        <w:rPr>
          <w:rFonts w:ascii="Arial" w:hAnsi="Arial" w:cs="Arial"/>
          <w:sz w:val="28"/>
          <w:szCs w:val="28"/>
        </w:rPr>
      </w:pPr>
      <w:r w:rsidRPr="00D47C2A">
        <w:rPr>
          <w:rFonts w:ascii="Arial" w:hAnsi="Arial" w:cs="Arial"/>
          <w:sz w:val="28"/>
          <w:szCs w:val="28"/>
        </w:rPr>
        <w:t>Increase out-of-state travel to more than one TBI Advisory Board member</w:t>
      </w:r>
    </w:p>
    <w:p w14:paraId="266A1935" w14:textId="77777777" w:rsidR="009F6150" w:rsidRPr="00D47C2A" w:rsidRDefault="009F6150" w:rsidP="00D47C2A">
      <w:pPr>
        <w:numPr>
          <w:ilvl w:val="0"/>
          <w:numId w:val="27"/>
        </w:numPr>
        <w:rPr>
          <w:rFonts w:ascii="Arial" w:hAnsi="Arial" w:cs="Arial"/>
          <w:sz w:val="28"/>
          <w:szCs w:val="28"/>
        </w:rPr>
      </w:pPr>
      <w:r w:rsidRPr="00D47C2A">
        <w:rPr>
          <w:rFonts w:ascii="Arial" w:hAnsi="Arial" w:cs="Arial"/>
          <w:sz w:val="28"/>
          <w:szCs w:val="28"/>
        </w:rPr>
        <w:t>No limit with grant</w:t>
      </w:r>
    </w:p>
    <w:p w14:paraId="4F55D4DA" w14:textId="77777777" w:rsidR="009F6150" w:rsidRPr="00D47C2A" w:rsidRDefault="009F6150" w:rsidP="00D47C2A">
      <w:pPr>
        <w:numPr>
          <w:ilvl w:val="0"/>
          <w:numId w:val="27"/>
        </w:numPr>
        <w:rPr>
          <w:rFonts w:ascii="Arial" w:hAnsi="Arial" w:cs="Arial"/>
          <w:sz w:val="28"/>
          <w:szCs w:val="28"/>
        </w:rPr>
      </w:pPr>
      <w:r w:rsidRPr="00D47C2A">
        <w:rPr>
          <w:rFonts w:ascii="Arial" w:hAnsi="Arial" w:cs="Arial"/>
          <w:sz w:val="28"/>
          <w:szCs w:val="28"/>
        </w:rPr>
        <w:t>Need to be an advisory board decision</w:t>
      </w:r>
    </w:p>
    <w:p w14:paraId="2AD39DCB" w14:textId="77777777" w:rsidR="009F6150" w:rsidRPr="00D47C2A" w:rsidRDefault="009F6150" w:rsidP="00D47C2A">
      <w:pPr>
        <w:numPr>
          <w:ilvl w:val="0"/>
          <w:numId w:val="27"/>
        </w:numPr>
        <w:rPr>
          <w:rFonts w:ascii="Arial" w:hAnsi="Arial" w:cs="Arial"/>
          <w:sz w:val="28"/>
          <w:szCs w:val="28"/>
        </w:rPr>
      </w:pPr>
      <w:r w:rsidRPr="00D47C2A">
        <w:rPr>
          <w:rFonts w:ascii="Arial" w:hAnsi="Arial" w:cs="Arial"/>
          <w:sz w:val="28"/>
          <w:szCs w:val="28"/>
        </w:rPr>
        <w:t xml:space="preserve">Will inquire if this can be approved for this State fiscal year. </w:t>
      </w:r>
    </w:p>
    <w:p w14:paraId="13592C1F" w14:textId="77777777" w:rsidR="00D47C2A" w:rsidRPr="00D47C2A" w:rsidRDefault="00D47C2A" w:rsidP="00D47C2A">
      <w:pPr>
        <w:rPr>
          <w:rFonts w:ascii="Arial" w:hAnsi="Arial" w:cs="Arial"/>
          <w:sz w:val="28"/>
          <w:szCs w:val="28"/>
        </w:rPr>
      </w:pPr>
      <w:r w:rsidRPr="00D47C2A">
        <w:rPr>
          <w:rFonts w:ascii="Arial" w:hAnsi="Arial" w:cs="Arial"/>
          <w:sz w:val="28"/>
          <w:szCs w:val="28"/>
        </w:rPr>
        <w:t>Work In Progress – Part VI</w:t>
      </w:r>
    </w:p>
    <w:p w14:paraId="5EFE5DA7" w14:textId="77777777" w:rsidR="009F6150" w:rsidRPr="00D47C2A" w:rsidRDefault="009F6150" w:rsidP="00D47C2A">
      <w:pPr>
        <w:numPr>
          <w:ilvl w:val="0"/>
          <w:numId w:val="28"/>
        </w:numPr>
        <w:rPr>
          <w:rFonts w:ascii="Arial" w:hAnsi="Arial" w:cs="Arial"/>
          <w:sz w:val="28"/>
          <w:szCs w:val="28"/>
        </w:rPr>
      </w:pPr>
      <w:r w:rsidRPr="00D47C2A">
        <w:rPr>
          <w:rFonts w:ascii="Arial" w:hAnsi="Arial" w:cs="Arial"/>
          <w:sz w:val="28"/>
          <w:szCs w:val="28"/>
        </w:rPr>
        <w:t xml:space="preserve">Revisit Medicaid Administrative Claiming </w:t>
      </w:r>
    </w:p>
    <w:p w14:paraId="5F5BB8F1" w14:textId="77777777" w:rsidR="009F6150" w:rsidRPr="00D47C2A" w:rsidRDefault="009F6150" w:rsidP="00D47C2A">
      <w:pPr>
        <w:numPr>
          <w:ilvl w:val="0"/>
          <w:numId w:val="28"/>
        </w:numPr>
        <w:rPr>
          <w:rFonts w:ascii="Arial" w:hAnsi="Arial" w:cs="Arial"/>
          <w:sz w:val="28"/>
          <w:szCs w:val="28"/>
        </w:rPr>
      </w:pPr>
      <w:r w:rsidRPr="00D47C2A">
        <w:rPr>
          <w:rFonts w:ascii="Arial" w:hAnsi="Arial" w:cs="Arial"/>
          <w:sz w:val="28"/>
          <w:szCs w:val="28"/>
        </w:rPr>
        <w:t xml:space="preserve">No updates. </w:t>
      </w:r>
    </w:p>
    <w:p w14:paraId="5CD2D741" w14:textId="77777777" w:rsidR="009F6150" w:rsidRPr="00D47C2A" w:rsidRDefault="009F6150" w:rsidP="00D47C2A">
      <w:pPr>
        <w:numPr>
          <w:ilvl w:val="0"/>
          <w:numId w:val="28"/>
        </w:numPr>
        <w:rPr>
          <w:rFonts w:ascii="Arial" w:hAnsi="Arial" w:cs="Arial"/>
          <w:sz w:val="28"/>
          <w:szCs w:val="28"/>
        </w:rPr>
      </w:pPr>
      <w:r w:rsidRPr="00D47C2A">
        <w:rPr>
          <w:rFonts w:ascii="Arial" w:hAnsi="Arial" w:cs="Arial"/>
          <w:sz w:val="28"/>
          <w:szCs w:val="28"/>
        </w:rPr>
        <w:t>Hire for the TBI Advisory Board staff position.</w:t>
      </w:r>
    </w:p>
    <w:p w14:paraId="16A75532" w14:textId="61BA239F" w:rsidR="00423B81" w:rsidRPr="001B6477" w:rsidRDefault="0076107E" w:rsidP="00423B81">
      <w:pPr>
        <w:rPr>
          <w:rFonts w:ascii="Arial" w:hAnsi="Arial" w:cs="Arial"/>
          <w:sz w:val="28"/>
          <w:szCs w:val="28"/>
        </w:rPr>
      </w:pPr>
      <w:r w:rsidRPr="001B6477">
        <w:rPr>
          <w:rFonts w:ascii="Arial" w:hAnsi="Arial" w:cs="Arial"/>
          <w:sz w:val="28"/>
          <w:szCs w:val="28"/>
        </w:rPr>
        <w:t>CCEPD Benefits Planning</w:t>
      </w:r>
    </w:p>
    <w:p w14:paraId="323D1EC6" w14:textId="77777777" w:rsidR="0076107E" w:rsidRPr="001B6477" w:rsidRDefault="0076107E" w:rsidP="0076107E">
      <w:pPr>
        <w:pStyle w:val="ListParagraph"/>
        <w:numPr>
          <w:ilvl w:val="0"/>
          <w:numId w:val="35"/>
        </w:numPr>
        <w:spacing w:beforeLines="20" w:before="48" w:afterLines="20" w:after="48"/>
        <w:ind w:right="-89"/>
        <w:rPr>
          <w:rFonts w:ascii="Arial" w:hAnsi="Arial" w:cs="Arial"/>
          <w:sz w:val="28"/>
          <w:szCs w:val="28"/>
        </w:rPr>
      </w:pPr>
      <w:r w:rsidRPr="001B6477">
        <w:rPr>
          <w:rFonts w:ascii="Arial" w:hAnsi="Arial" w:cs="Arial"/>
          <w:sz w:val="28"/>
          <w:szCs w:val="28"/>
        </w:rPr>
        <w:t>Matt reviewed the new “Benefits Planning” document created by the California Committee for Employment of People with Disabilities</w:t>
      </w:r>
    </w:p>
    <w:p w14:paraId="26DC6B8E" w14:textId="3B7BAE87" w:rsidR="00BF652A" w:rsidRPr="001B6477" w:rsidRDefault="00BF652A" w:rsidP="00BF652A">
      <w:pPr>
        <w:rPr>
          <w:rFonts w:ascii="Arial" w:hAnsi="Arial" w:cs="Arial"/>
          <w:b/>
          <w:bCs/>
          <w:sz w:val="28"/>
          <w:szCs w:val="28"/>
        </w:rPr>
      </w:pPr>
    </w:p>
    <w:p w14:paraId="7116E958" w14:textId="2DB0EB74" w:rsidR="00BF652A" w:rsidRPr="001B6477" w:rsidRDefault="00BF652A" w:rsidP="00BF652A">
      <w:pPr>
        <w:rPr>
          <w:rFonts w:ascii="Arial" w:hAnsi="Arial" w:cs="Arial"/>
          <w:sz w:val="28"/>
          <w:szCs w:val="28"/>
        </w:rPr>
      </w:pPr>
      <w:r w:rsidRPr="001B6477">
        <w:rPr>
          <w:rFonts w:ascii="Arial" w:hAnsi="Arial" w:cs="Arial"/>
          <w:b/>
          <w:bCs/>
          <w:sz w:val="28"/>
          <w:szCs w:val="28"/>
        </w:rPr>
        <w:t>Committee Comments</w:t>
      </w:r>
      <w:r w:rsidRPr="001B6477">
        <w:rPr>
          <w:rFonts w:ascii="Arial" w:hAnsi="Arial" w:cs="Arial"/>
          <w:sz w:val="28"/>
          <w:szCs w:val="28"/>
        </w:rPr>
        <w:t xml:space="preserve">: </w:t>
      </w:r>
      <w:r w:rsidR="0076107E" w:rsidRPr="001B6477">
        <w:rPr>
          <w:rFonts w:ascii="Arial" w:hAnsi="Arial" w:cs="Arial"/>
          <w:sz w:val="28"/>
          <w:szCs w:val="28"/>
        </w:rPr>
        <w:t>None</w:t>
      </w:r>
      <w:r w:rsidR="0094618F" w:rsidRPr="001B6477">
        <w:rPr>
          <w:rFonts w:ascii="Arial" w:hAnsi="Arial" w:cs="Arial"/>
          <w:sz w:val="28"/>
          <w:szCs w:val="28"/>
        </w:rPr>
        <w:t>.</w:t>
      </w:r>
    </w:p>
    <w:p w14:paraId="1702CF1B" w14:textId="455789C8" w:rsidR="00BF652A" w:rsidRPr="001B6477" w:rsidRDefault="00BF652A" w:rsidP="00BF652A">
      <w:pPr>
        <w:rPr>
          <w:rFonts w:ascii="Arial" w:hAnsi="Arial" w:cs="Arial"/>
          <w:sz w:val="28"/>
          <w:szCs w:val="28"/>
        </w:rPr>
      </w:pPr>
      <w:r w:rsidRPr="001B6477">
        <w:rPr>
          <w:rFonts w:ascii="Arial" w:hAnsi="Arial" w:cs="Arial"/>
          <w:b/>
          <w:bCs/>
          <w:sz w:val="28"/>
          <w:szCs w:val="28"/>
        </w:rPr>
        <w:t>Public Comments</w:t>
      </w:r>
      <w:r w:rsidRPr="001B6477">
        <w:rPr>
          <w:rFonts w:ascii="Arial" w:hAnsi="Arial" w:cs="Arial"/>
          <w:sz w:val="28"/>
          <w:szCs w:val="28"/>
        </w:rPr>
        <w:t xml:space="preserve">: </w:t>
      </w:r>
      <w:r w:rsidR="0076107E" w:rsidRPr="001B6477">
        <w:rPr>
          <w:rFonts w:ascii="Arial" w:hAnsi="Arial" w:cs="Arial"/>
          <w:sz w:val="28"/>
          <w:szCs w:val="28"/>
        </w:rPr>
        <w:t>None</w:t>
      </w:r>
      <w:r w:rsidR="0094618F" w:rsidRPr="001B6477">
        <w:rPr>
          <w:rFonts w:ascii="Arial" w:hAnsi="Arial" w:cs="Arial"/>
          <w:sz w:val="28"/>
          <w:szCs w:val="28"/>
        </w:rPr>
        <w:t>.</w:t>
      </w:r>
    </w:p>
    <w:p w14:paraId="72127FD5" w14:textId="77777777" w:rsidR="0094618F" w:rsidRPr="001B6477" w:rsidRDefault="0094618F" w:rsidP="00BF652A">
      <w:pPr>
        <w:rPr>
          <w:rFonts w:ascii="Arial" w:hAnsi="Arial" w:cs="Arial"/>
          <w:sz w:val="28"/>
          <w:szCs w:val="28"/>
        </w:rPr>
      </w:pPr>
    </w:p>
    <w:p w14:paraId="1DFB6353" w14:textId="3E677FB8" w:rsidR="0094618F" w:rsidRPr="001B6477" w:rsidRDefault="0094618F" w:rsidP="00BF652A">
      <w:pPr>
        <w:rPr>
          <w:rFonts w:ascii="Arial" w:hAnsi="Arial" w:cs="Arial"/>
          <w:b/>
          <w:bCs/>
          <w:sz w:val="28"/>
          <w:szCs w:val="28"/>
        </w:rPr>
      </w:pPr>
      <w:r w:rsidRPr="001B6477">
        <w:rPr>
          <w:rFonts w:ascii="Arial" w:hAnsi="Arial" w:cs="Arial"/>
          <w:b/>
          <w:bCs/>
          <w:sz w:val="28"/>
          <w:szCs w:val="28"/>
        </w:rPr>
        <w:t>State Plan</w:t>
      </w:r>
    </w:p>
    <w:p w14:paraId="1E7745B1" w14:textId="585672A5" w:rsidR="0094618F" w:rsidRPr="001B6477" w:rsidRDefault="0076107E" w:rsidP="00D47C2A">
      <w:pPr>
        <w:pStyle w:val="ListParagraph"/>
        <w:numPr>
          <w:ilvl w:val="0"/>
          <w:numId w:val="15"/>
        </w:numPr>
        <w:rPr>
          <w:rFonts w:ascii="Arial" w:hAnsi="Arial" w:cs="Arial"/>
          <w:sz w:val="28"/>
          <w:szCs w:val="28"/>
        </w:rPr>
      </w:pPr>
      <w:r w:rsidRPr="001B6477">
        <w:rPr>
          <w:rFonts w:ascii="Arial" w:hAnsi="Arial" w:cs="Arial"/>
          <w:sz w:val="28"/>
          <w:szCs w:val="28"/>
        </w:rPr>
        <w:lastRenderedPageBreak/>
        <w:t>Katie and Erin discussed r</w:t>
      </w:r>
      <w:r w:rsidR="0094618F" w:rsidRPr="001B6477">
        <w:rPr>
          <w:rFonts w:ascii="Arial" w:hAnsi="Arial" w:cs="Arial"/>
          <w:sz w:val="28"/>
          <w:szCs w:val="28"/>
        </w:rPr>
        <w:t xml:space="preserve">evisions </w:t>
      </w:r>
      <w:r w:rsidRPr="001B6477">
        <w:rPr>
          <w:rFonts w:ascii="Arial" w:hAnsi="Arial" w:cs="Arial"/>
          <w:sz w:val="28"/>
          <w:szCs w:val="28"/>
        </w:rPr>
        <w:t>to</w:t>
      </w:r>
      <w:r w:rsidR="0094618F" w:rsidRPr="001B6477">
        <w:rPr>
          <w:rFonts w:ascii="Arial" w:hAnsi="Arial" w:cs="Arial"/>
          <w:sz w:val="28"/>
          <w:szCs w:val="28"/>
        </w:rPr>
        <w:t xml:space="preserve"> the CA State Plan. It was suggested to </w:t>
      </w:r>
      <w:r w:rsidRPr="001B6477">
        <w:rPr>
          <w:rFonts w:ascii="Arial" w:hAnsi="Arial" w:cs="Arial"/>
          <w:sz w:val="28"/>
          <w:szCs w:val="28"/>
        </w:rPr>
        <w:t>assign various committee members specific sections to revise and update</w:t>
      </w:r>
      <w:r w:rsidR="0094618F" w:rsidRPr="001B6477">
        <w:rPr>
          <w:rFonts w:ascii="Arial" w:hAnsi="Arial" w:cs="Arial"/>
          <w:sz w:val="28"/>
          <w:szCs w:val="28"/>
        </w:rPr>
        <w:t xml:space="preserve">. </w:t>
      </w:r>
      <w:r w:rsidRPr="001B6477">
        <w:rPr>
          <w:rFonts w:ascii="Arial" w:hAnsi="Arial" w:cs="Arial"/>
          <w:sz w:val="28"/>
          <w:szCs w:val="28"/>
        </w:rPr>
        <w:t>The tentative deadline would June 2025</w:t>
      </w:r>
      <w:r w:rsidR="0094618F" w:rsidRPr="001B6477">
        <w:rPr>
          <w:rFonts w:ascii="Arial" w:hAnsi="Arial" w:cs="Arial"/>
          <w:sz w:val="28"/>
          <w:szCs w:val="28"/>
        </w:rPr>
        <w:t>.</w:t>
      </w:r>
    </w:p>
    <w:p w14:paraId="31B138EF" w14:textId="77777777" w:rsidR="00BF652A" w:rsidRPr="001B6477" w:rsidRDefault="00BF652A" w:rsidP="00F25485">
      <w:pPr>
        <w:rPr>
          <w:rFonts w:ascii="Arial" w:hAnsi="Arial" w:cs="Arial"/>
          <w:sz w:val="28"/>
          <w:szCs w:val="28"/>
        </w:rPr>
      </w:pPr>
    </w:p>
    <w:p w14:paraId="11D32698" w14:textId="585DA89C" w:rsidR="00E731D8" w:rsidRPr="001B6477" w:rsidRDefault="00E731D8" w:rsidP="00E731D8">
      <w:pPr>
        <w:rPr>
          <w:rFonts w:ascii="Arial" w:hAnsi="Arial" w:cs="Arial"/>
          <w:sz w:val="28"/>
          <w:szCs w:val="28"/>
        </w:rPr>
      </w:pPr>
      <w:r w:rsidRPr="001B6477">
        <w:rPr>
          <w:rFonts w:ascii="Arial" w:hAnsi="Arial" w:cs="Arial"/>
          <w:b/>
          <w:bCs/>
          <w:sz w:val="28"/>
          <w:szCs w:val="28"/>
        </w:rPr>
        <w:t xml:space="preserve">Committee comments: </w:t>
      </w:r>
      <w:r w:rsidRPr="001B6477">
        <w:rPr>
          <w:rFonts w:ascii="Arial" w:hAnsi="Arial" w:cs="Arial"/>
          <w:sz w:val="28"/>
          <w:szCs w:val="28"/>
        </w:rPr>
        <w:t>Dan Clark expressed frustration with the lack of support for DOR staff; the committee suggested drafting a letter to DOR to recommend increasing staffing.</w:t>
      </w:r>
    </w:p>
    <w:p w14:paraId="6C7C60D2" w14:textId="07908DF5" w:rsidR="00E731D8" w:rsidRPr="001B6477" w:rsidRDefault="00E731D8" w:rsidP="00E731D8">
      <w:pPr>
        <w:rPr>
          <w:rFonts w:ascii="Arial" w:hAnsi="Arial" w:cs="Arial"/>
          <w:sz w:val="28"/>
          <w:szCs w:val="28"/>
        </w:rPr>
      </w:pPr>
      <w:r w:rsidRPr="001B6477">
        <w:rPr>
          <w:rFonts w:ascii="Arial" w:hAnsi="Arial" w:cs="Arial"/>
          <w:b/>
          <w:bCs/>
          <w:sz w:val="28"/>
          <w:szCs w:val="28"/>
        </w:rPr>
        <w:t>Public comments</w:t>
      </w:r>
      <w:r w:rsidRPr="001B6477">
        <w:rPr>
          <w:rFonts w:ascii="Arial" w:hAnsi="Arial" w:cs="Arial"/>
          <w:sz w:val="28"/>
          <w:szCs w:val="28"/>
        </w:rPr>
        <w:t xml:space="preserve">: </w:t>
      </w:r>
      <w:r w:rsidR="0076107E" w:rsidRPr="001B6477">
        <w:rPr>
          <w:rFonts w:ascii="Arial" w:hAnsi="Arial" w:cs="Arial"/>
          <w:sz w:val="28"/>
          <w:szCs w:val="28"/>
        </w:rPr>
        <w:t>Lisa Hayes asked if there was a rubric for the State Plan; Regina Cademarti will ask the NASHIA representative</w:t>
      </w:r>
      <w:r w:rsidRPr="001B6477">
        <w:rPr>
          <w:rFonts w:ascii="Arial" w:hAnsi="Arial" w:cs="Arial"/>
          <w:sz w:val="28"/>
          <w:szCs w:val="28"/>
        </w:rPr>
        <w:t>.</w:t>
      </w:r>
      <w:r w:rsidR="0076107E" w:rsidRPr="001B6477">
        <w:rPr>
          <w:rFonts w:ascii="Arial" w:hAnsi="Arial" w:cs="Arial"/>
          <w:sz w:val="28"/>
          <w:szCs w:val="28"/>
        </w:rPr>
        <w:t xml:space="preserve"> Matt will send Lisa copy of the current State Plan.</w:t>
      </w:r>
    </w:p>
    <w:p w14:paraId="6AE72EA8" w14:textId="77777777" w:rsidR="0076107E" w:rsidRPr="001B6477" w:rsidRDefault="0076107E" w:rsidP="00E731D8">
      <w:pPr>
        <w:rPr>
          <w:rFonts w:ascii="Arial" w:hAnsi="Arial" w:cs="Arial"/>
          <w:sz w:val="28"/>
          <w:szCs w:val="28"/>
        </w:rPr>
      </w:pPr>
    </w:p>
    <w:p w14:paraId="102F9127" w14:textId="2BACC2D9" w:rsidR="0076107E" w:rsidRPr="001B6477" w:rsidRDefault="0076107E" w:rsidP="00E731D8">
      <w:pPr>
        <w:rPr>
          <w:rFonts w:ascii="Arial" w:hAnsi="Arial" w:cs="Arial"/>
          <w:b/>
          <w:bCs/>
          <w:sz w:val="28"/>
          <w:szCs w:val="28"/>
        </w:rPr>
      </w:pPr>
      <w:r w:rsidRPr="001B6477">
        <w:rPr>
          <w:rFonts w:ascii="Arial" w:hAnsi="Arial" w:cs="Arial"/>
          <w:b/>
          <w:bCs/>
          <w:sz w:val="28"/>
          <w:szCs w:val="28"/>
        </w:rPr>
        <w:t>Other updates</w:t>
      </w:r>
    </w:p>
    <w:p w14:paraId="46E1F948" w14:textId="21AAB861" w:rsidR="0076107E" w:rsidRPr="001B6477" w:rsidRDefault="0076107E" w:rsidP="00E731D8">
      <w:pPr>
        <w:rPr>
          <w:rFonts w:ascii="Arial" w:hAnsi="Arial" w:cs="Arial"/>
          <w:sz w:val="28"/>
          <w:szCs w:val="28"/>
        </w:rPr>
      </w:pPr>
      <w:r w:rsidRPr="001B6477">
        <w:rPr>
          <w:rFonts w:ascii="Arial" w:hAnsi="Arial" w:cs="Arial"/>
          <w:sz w:val="28"/>
          <w:szCs w:val="28"/>
        </w:rPr>
        <w:t>Matt updated the Board on the progress of the other committees with the Brain Injury brochure developed by the Brain Injury Survivor Committee, the Needs Assessment, and the TBI Basics presentation.</w:t>
      </w:r>
    </w:p>
    <w:p w14:paraId="42BB2458" w14:textId="77777777" w:rsidR="0076107E" w:rsidRPr="001B6477" w:rsidRDefault="0076107E" w:rsidP="00E731D8">
      <w:pPr>
        <w:rPr>
          <w:rFonts w:ascii="Arial" w:hAnsi="Arial" w:cs="Arial"/>
          <w:sz w:val="28"/>
          <w:szCs w:val="28"/>
        </w:rPr>
      </w:pPr>
    </w:p>
    <w:p w14:paraId="66B41953" w14:textId="42EE6279" w:rsidR="0076107E" w:rsidRPr="001B6477" w:rsidRDefault="0076107E" w:rsidP="0076107E">
      <w:pPr>
        <w:rPr>
          <w:rFonts w:ascii="Arial" w:hAnsi="Arial" w:cs="Arial"/>
          <w:sz w:val="28"/>
          <w:szCs w:val="28"/>
        </w:rPr>
      </w:pPr>
      <w:r w:rsidRPr="001B6477">
        <w:rPr>
          <w:rFonts w:ascii="Arial" w:hAnsi="Arial" w:cs="Arial"/>
          <w:b/>
          <w:bCs/>
          <w:sz w:val="28"/>
          <w:szCs w:val="28"/>
        </w:rPr>
        <w:t>Committee comments</w:t>
      </w:r>
      <w:r w:rsidRPr="001B6477">
        <w:rPr>
          <w:rFonts w:ascii="Arial" w:hAnsi="Arial" w:cs="Arial"/>
          <w:sz w:val="28"/>
          <w:szCs w:val="28"/>
        </w:rPr>
        <w:t>: None.</w:t>
      </w:r>
    </w:p>
    <w:p w14:paraId="35EC4524" w14:textId="4425517E" w:rsidR="0076107E" w:rsidRPr="001B6477" w:rsidRDefault="0076107E" w:rsidP="0076107E">
      <w:pPr>
        <w:rPr>
          <w:rFonts w:ascii="Arial" w:hAnsi="Arial" w:cs="Arial"/>
          <w:sz w:val="28"/>
          <w:szCs w:val="28"/>
        </w:rPr>
      </w:pPr>
      <w:r w:rsidRPr="001B6477">
        <w:rPr>
          <w:rFonts w:ascii="Arial" w:hAnsi="Arial" w:cs="Arial"/>
          <w:b/>
          <w:bCs/>
          <w:sz w:val="28"/>
          <w:szCs w:val="28"/>
        </w:rPr>
        <w:t>Public comments</w:t>
      </w:r>
      <w:r w:rsidRPr="001B6477">
        <w:rPr>
          <w:rFonts w:ascii="Arial" w:hAnsi="Arial" w:cs="Arial"/>
          <w:sz w:val="28"/>
          <w:szCs w:val="28"/>
        </w:rPr>
        <w:t>: None.</w:t>
      </w:r>
    </w:p>
    <w:p w14:paraId="5553DF09" w14:textId="77777777" w:rsidR="00BF652A" w:rsidRPr="001B6477" w:rsidRDefault="00BF652A" w:rsidP="00F25485">
      <w:pPr>
        <w:rPr>
          <w:rFonts w:ascii="Arial" w:hAnsi="Arial" w:cs="Arial"/>
          <w:sz w:val="28"/>
          <w:szCs w:val="28"/>
        </w:rPr>
      </w:pPr>
    </w:p>
    <w:p w14:paraId="7BE2C2D7" w14:textId="77777777" w:rsidR="00B91C5C" w:rsidRPr="001B6477" w:rsidRDefault="00B91C5C" w:rsidP="00B91C5C">
      <w:pPr>
        <w:rPr>
          <w:rFonts w:ascii="Arial" w:hAnsi="Arial" w:cs="Arial"/>
          <w:b/>
          <w:bCs/>
          <w:sz w:val="28"/>
          <w:szCs w:val="28"/>
        </w:rPr>
      </w:pPr>
      <w:r w:rsidRPr="001B6477">
        <w:rPr>
          <w:rFonts w:ascii="Arial" w:hAnsi="Arial" w:cs="Arial"/>
          <w:b/>
          <w:bCs/>
          <w:sz w:val="28"/>
          <w:szCs w:val="28"/>
        </w:rPr>
        <w:t>Future Meeting Dates</w:t>
      </w:r>
    </w:p>
    <w:p w14:paraId="175FF7A5" w14:textId="461EA329" w:rsidR="003A172C" w:rsidRPr="001B6477" w:rsidRDefault="003A172C" w:rsidP="00D47C2A">
      <w:pPr>
        <w:numPr>
          <w:ilvl w:val="0"/>
          <w:numId w:val="3"/>
        </w:numPr>
        <w:rPr>
          <w:rFonts w:ascii="Arial" w:hAnsi="Arial" w:cs="Arial"/>
          <w:sz w:val="28"/>
          <w:szCs w:val="28"/>
        </w:rPr>
      </w:pPr>
      <w:r w:rsidRPr="001B6477">
        <w:rPr>
          <w:rFonts w:ascii="Arial" w:hAnsi="Arial" w:cs="Arial"/>
          <w:sz w:val="28"/>
          <w:szCs w:val="28"/>
        </w:rPr>
        <w:t xml:space="preserve">TBI Board Meeting – </w:t>
      </w:r>
      <w:r w:rsidR="008C237E" w:rsidRPr="001B6477">
        <w:rPr>
          <w:rFonts w:ascii="Arial" w:hAnsi="Arial" w:cs="Arial"/>
          <w:sz w:val="28"/>
          <w:szCs w:val="28"/>
        </w:rPr>
        <w:t>January 9, 2025</w:t>
      </w:r>
    </w:p>
    <w:p w14:paraId="57AC21F9" w14:textId="473662E1" w:rsidR="003A172C" w:rsidRPr="001B6477" w:rsidRDefault="003A172C" w:rsidP="00D47C2A">
      <w:pPr>
        <w:numPr>
          <w:ilvl w:val="0"/>
          <w:numId w:val="3"/>
        </w:numPr>
        <w:rPr>
          <w:rFonts w:ascii="Arial" w:hAnsi="Arial" w:cs="Arial"/>
          <w:sz w:val="28"/>
          <w:szCs w:val="28"/>
        </w:rPr>
      </w:pPr>
      <w:r w:rsidRPr="001B6477">
        <w:rPr>
          <w:rFonts w:ascii="Arial" w:hAnsi="Arial" w:cs="Arial"/>
          <w:sz w:val="28"/>
          <w:szCs w:val="28"/>
        </w:rPr>
        <w:t xml:space="preserve">TBI Board Committees – </w:t>
      </w:r>
      <w:r w:rsidR="00B805D6" w:rsidRPr="001B6477">
        <w:rPr>
          <w:rFonts w:ascii="Arial" w:hAnsi="Arial" w:cs="Arial"/>
          <w:sz w:val="28"/>
          <w:szCs w:val="28"/>
        </w:rPr>
        <w:t>January 27, 2025</w:t>
      </w:r>
    </w:p>
    <w:p w14:paraId="44E3EBDE" w14:textId="77777777" w:rsidR="00511769" w:rsidRPr="001B6477" w:rsidRDefault="00511769" w:rsidP="00511769">
      <w:pPr>
        <w:rPr>
          <w:rFonts w:ascii="Arial" w:hAnsi="Arial" w:cs="Arial"/>
          <w:sz w:val="28"/>
          <w:szCs w:val="28"/>
        </w:rPr>
      </w:pPr>
    </w:p>
    <w:p w14:paraId="4D35E9CB" w14:textId="77777777" w:rsidR="00AF7F9C" w:rsidRPr="001B6477" w:rsidRDefault="00AF7F9C" w:rsidP="00AF7F9C">
      <w:pPr>
        <w:rPr>
          <w:rFonts w:ascii="Arial" w:hAnsi="Arial" w:cs="Arial"/>
          <w:sz w:val="28"/>
          <w:szCs w:val="28"/>
        </w:rPr>
      </w:pPr>
    </w:p>
    <w:p w14:paraId="385D82BC" w14:textId="77777777" w:rsidR="00AF7F9C" w:rsidRPr="001B6477" w:rsidRDefault="00AF7F9C" w:rsidP="00AF7F9C">
      <w:pPr>
        <w:rPr>
          <w:rFonts w:ascii="Arial" w:hAnsi="Arial" w:cs="Arial"/>
          <w:b/>
          <w:bCs/>
          <w:sz w:val="28"/>
          <w:szCs w:val="28"/>
        </w:rPr>
      </w:pPr>
      <w:r w:rsidRPr="001B6477">
        <w:rPr>
          <w:rFonts w:ascii="Arial" w:hAnsi="Arial" w:cs="Arial"/>
          <w:b/>
          <w:bCs/>
          <w:sz w:val="28"/>
          <w:szCs w:val="28"/>
        </w:rPr>
        <w:t>Adjournment</w:t>
      </w:r>
    </w:p>
    <w:p w14:paraId="2C1B8F84" w14:textId="68D34469" w:rsidR="00AF7F9C" w:rsidRPr="001B6477" w:rsidRDefault="003D2060" w:rsidP="00490D02">
      <w:pPr>
        <w:pBdr>
          <w:bottom w:val="single" w:sz="4" w:space="1" w:color="auto"/>
        </w:pBdr>
        <w:rPr>
          <w:rFonts w:ascii="Arial" w:hAnsi="Arial" w:cs="Arial"/>
          <w:sz w:val="28"/>
          <w:szCs w:val="28"/>
        </w:rPr>
      </w:pPr>
      <w:r w:rsidRPr="001B6477">
        <w:rPr>
          <w:rFonts w:ascii="Arial" w:hAnsi="Arial" w:cs="Arial"/>
          <w:sz w:val="28"/>
          <w:szCs w:val="28"/>
        </w:rPr>
        <w:t>Dan Clark</w:t>
      </w:r>
      <w:r w:rsidR="00490D02" w:rsidRPr="001B6477">
        <w:rPr>
          <w:rFonts w:ascii="Arial" w:hAnsi="Arial" w:cs="Arial"/>
          <w:sz w:val="28"/>
          <w:szCs w:val="28"/>
        </w:rPr>
        <w:t xml:space="preserve"> motioned to adjourn the meeting</w:t>
      </w:r>
      <w:r w:rsidR="005D1317" w:rsidRPr="001B6477">
        <w:rPr>
          <w:rFonts w:ascii="Arial" w:hAnsi="Arial" w:cs="Arial"/>
          <w:sz w:val="28"/>
          <w:szCs w:val="28"/>
        </w:rPr>
        <w:t>,</w:t>
      </w:r>
      <w:r w:rsidR="0094618F" w:rsidRPr="001B6477">
        <w:rPr>
          <w:rFonts w:ascii="Arial" w:hAnsi="Arial" w:cs="Arial"/>
          <w:sz w:val="28"/>
          <w:szCs w:val="28"/>
        </w:rPr>
        <w:t xml:space="preserve"> and</w:t>
      </w:r>
      <w:r w:rsidR="005D1317" w:rsidRPr="001B6477">
        <w:rPr>
          <w:rFonts w:ascii="Arial" w:hAnsi="Arial" w:cs="Arial"/>
          <w:sz w:val="28"/>
          <w:szCs w:val="28"/>
        </w:rPr>
        <w:t xml:space="preserve"> </w:t>
      </w:r>
      <w:r w:rsidRPr="001B6477">
        <w:rPr>
          <w:rFonts w:ascii="Arial" w:hAnsi="Arial" w:cs="Arial"/>
          <w:sz w:val="28"/>
          <w:szCs w:val="28"/>
        </w:rPr>
        <w:t>Erin Johnson</w:t>
      </w:r>
      <w:r w:rsidR="00490D02" w:rsidRPr="001B6477">
        <w:rPr>
          <w:rFonts w:ascii="Arial" w:hAnsi="Arial" w:cs="Arial"/>
          <w:sz w:val="28"/>
          <w:szCs w:val="28"/>
        </w:rPr>
        <w:t xml:space="preserve"> seconded the motion</w:t>
      </w:r>
      <w:r w:rsidR="003B33DB" w:rsidRPr="001B6477">
        <w:rPr>
          <w:rFonts w:ascii="Arial" w:hAnsi="Arial" w:cs="Arial"/>
          <w:sz w:val="28"/>
          <w:szCs w:val="28"/>
        </w:rPr>
        <w:t>.</w:t>
      </w:r>
      <w:r w:rsidR="0094618F" w:rsidRPr="001B6477">
        <w:rPr>
          <w:rFonts w:ascii="Arial" w:hAnsi="Arial" w:cs="Arial"/>
          <w:sz w:val="28"/>
          <w:szCs w:val="28"/>
        </w:rPr>
        <w:t xml:space="preserve"> The meeting ended at 3:5</w:t>
      </w:r>
      <w:r w:rsidRPr="001B6477">
        <w:rPr>
          <w:rFonts w:ascii="Arial" w:hAnsi="Arial" w:cs="Arial"/>
          <w:sz w:val="28"/>
          <w:szCs w:val="28"/>
        </w:rPr>
        <w:t>0</w:t>
      </w:r>
      <w:r w:rsidR="0094618F" w:rsidRPr="001B6477">
        <w:rPr>
          <w:rFonts w:ascii="Arial" w:hAnsi="Arial" w:cs="Arial"/>
          <w:sz w:val="28"/>
          <w:szCs w:val="28"/>
        </w:rPr>
        <w:t>pm.</w:t>
      </w:r>
    </w:p>
    <w:sectPr w:rsidR="00AF7F9C" w:rsidRPr="001B64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E9953" w14:textId="77777777" w:rsidR="00C90F8A" w:rsidRDefault="00C90F8A" w:rsidP="00F80916">
      <w:r>
        <w:separator/>
      </w:r>
    </w:p>
  </w:endnote>
  <w:endnote w:type="continuationSeparator" w:id="0">
    <w:p w14:paraId="70532685" w14:textId="77777777" w:rsidR="00C90F8A" w:rsidRDefault="00C90F8A" w:rsidP="00F8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197274"/>
      <w:docPartObj>
        <w:docPartGallery w:val="Page Numbers (Bottom of Page)"/>
        <w:docPartUnique/>
      </w:docPartObj>
    </w:sdtPr>
    <w:sdtEndPr>
      <w:rPr>
        <w:spacing w:val="60"/>
      </w:rPr>
    </w:sdtEndPr>
    <w:sdtContent>
      <w:p w14:paraId="7449311B" w14:textId="5DDBF790" w:rsidR="001A1575" w:rsidRPr="00304B95" w:rsidRDefault="001A1575">
        <w:pPr>
          <w:pStyle w:val="Footer"/>
          <w:pBdr>
            <w:top w:val="single" w:sz="4" w:space="1" w:color="D9D9D9" w:themeColor="background1" w:themeShade="D9"/>
          </w:pBdr>
          <w:jc w:val="right"/>
        </w:pPr>
        <w:r w:rsidRPr="00304B95">
          <w:fldChar w:fldCharType="begin"/>
        </w:r>
        <w:r w:rsidRPr="00304B95">
          <w:instrText xml:space="preserve"> PAGE   \* MERGEFORMAT </w:instrText>
        </w:r>
        <w:r w:rsidRPr="00304B95">
          <w:fldChar w:fldCharType="separate"/>
        </w:r>
        <w:r w:rsidRPr="00304B95">
          <w:rPr>
            <w:noProof/>
          </w:rPr>
          <w:t>2</w:t>
        </w:r>
        <w:r w:rsidRPr="00304B95">
          <w:rPr>
            <w:noProof/>
          </w:rPr>
          <w:fldChar w:fldCharType="end"/>
        </w:r>
        <w:r w:rsidRPr="00304B95">
          <w:t xml:space="preserve"> | </w:t>
        </w:r>
        <w:r w:rsidRPr="00304B95">
          <w:rPr>
            <w:spacing w:val="60"/>
          </w:rPr>
          <w:t>Page</w:t>
        </w:r>
      </w:p>
    </w:sdtContent>
  </w:sdt>
  <w:p w14:paraId="451E79DC" w14:textId="77777777" w:rsidR="001A1575" w:rsidRDefault="001A1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BEBF0" w14:textId="77777777" w:rsidR="00C90F8A" w:rsidRDefault="00C90F8A" w:rsidP="00F80916">
      <w:r>
        <w:separator/>
      </w:r>
    </w:p>
  </w:footnote>
  <w:footnote w:type="continuationSeparator" w:id="0">
    <w:p w14:paraId="7961BF27" w14:textId="77777777" w:rsidR="00C90F8A" w:rsidRDefault="00C90F8A" w:rsidP="00F80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E6E"/>
    <w:multiLevelType w:val="hybridMultilevel"/>
    <w:tmpl w:val="D87C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C3221"/>
    <w:multiLevelType w:val="hybridMultilevel"/>
    <w:tmpl w:val="ED9E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D6995"/>
    <w:multiLevelType w:val="hybridMultilevel"/>
    <w:tmpl w:val="97D0A1EA"/>
    <w:lvl w:ilvl="0" w:tplc="1C46178E">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AB91E92"/>
    <w:multiLevelType w:val="hybridMultilevel"/>
    <w:tmpl w:val="00D659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476AB"/>
    <w:multiLevelType w:val="hybridMultilevel"/>
    <w:tmpl w:val="4CD6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77A79"/>
    <w:multiLevelType w:val="hybridMultilevel"/>
    <w:tmpl w:val="F6CED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A0374"/>
    <w:multiLevelType w:val="hybridMultilevel"/>
    <w:tmpl w:val="3D72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F1BBA"/>
    <w:multiLevelType w:val="hybridMultilevel"/>
    <w:tmpl w:val="ED0E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229F8"/>
    <w:multiLevelType w:val="hybridMultilevel"/>
    <w:tmpl w:val="92B0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F12F9"/>
    <w:multiLevelType w:val="hybridMultilevel"/>
    <w:tmpl w:val="4034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B3E9E"/>
    <w:multiLevelType w:val="hybridMultilevel"/>
    <w:tmpl w:val="D88E40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43101"/>
    <w:multiLevelType w:val="hybridMultilevel"/>
    <w:tmpl w:val="B412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944F8"/>
    <w:multiLevelType w:val="hybridMultilevel"/>
    <w:tmpl w:val="5A3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121A4"/>
    <w:multiLevelType w:val="hybridMultilevel"/>
    <w:tmpl w:val="9D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55F2C"/>
    <w:multiLevelType w:val="hybridMultilevel"/>
    <w:tmpl w:val="BE6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23BF7"/>
    <w:multiLevelType w:val="hybridMultilevel"/>
    <w:tmpl w:val="7F2C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E0563"/>
    <w:multiLevelType w:val="hybridMultilevel"/>
    <w:tmpl w:val="9D8A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56D4E"/>
    <w:multiLevelType w:val="hybridMultilevel"/>
    <w:tmpl w:val="4366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86CEC"/>
    <w:multiLevelType w:val="hybridMultilevel"/>
    <w:tmpl w:val="B8DC5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164FD"/>
    <w:multiLevelType w:val="hybridMultilevel"/>
    <w:tmpl w:val="F4BEB5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815D9E"/>
    <w:multiLevelType w:val="hybridMultilevel"/>
    <w:tmpl w:val="6800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A0598"/>
    <w:multiLevelType w:val="hybridMultilevel"/>
    <w:tmpl w:val="77C8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33786"/>
    <w:multiLevelType w:val="hybridMultilevel"/>
    <w:tmpl w:val="ACCC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A3E60"/>
    <w:multiLevelType w:val="hybridMultilevel"/>
    <w:tmpl w:val="4906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9491D"/>
    <w:multiLevelType w:val="hybridMultilevel"/>
    <w:tmpl w:val="5DBE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34E49"/>
    <w:multiLevelType w:val="hybridMultilevel"/>
    <w:tmpl w:val="0F58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C2D37"/>
    <w:multiLevelType w:val="hybridMultilevel"/>
    <w:tmpl w:val="621E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CA487F"/>
    <w:multiLevelType w:val="hybridMultilevel"/>
    <w:tmpl w:val="EE32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860CF"/>
    <w:multiLevelType w:val="hybridMultilevel"/>
    <w:tmpl w:val="683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F3F14"/>
    <w:multiLevelType w:val="hybridMultilevel"/>
    <w:tmpl w:val="3AD8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72CD6"/>
    <w:multiLevelType w:val="hybridMultilevel"/>
    <w:tmpl w:val="978A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948D4"/>
    <w:multiLevelType w:val="hybridMultilevel"/>
    <w:tmpl w:val="0D9C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D5BD1"/>
    <w:multiLevelType w:val="hybridMultilevel"/>
    <w:tmpl w:val="5898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A6020"/>
    <w:multiLevelType w:val="hybridMultilevel"/>
    <w:tmpl w:val="06DA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84546"/>
    <w:multiLevelType w:val="hybridMultilevel"/>
    <w:tmpl w:val="A060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70880">
    <w:abstractNumId w:val="20"/>
  </w:num>
  <w:num w:numId="2" w16cid:durableId="2107337826">
    <w:abstractNumId w:val="18"/>
  </w:num>
  <w:num w:numId="3" w16cid:durableId="1328366933">
    <w:abstractNumId w:val="5"/>
  </w:num>
  <w:num w:numId="4" w16cid:durableId="476801974">
    <w:abstractNumId w:val="1"/>
  </w:num>
  <w:num w:numId="5" w16cid:durableId="1401293427">
    <w:abstractNumId w:val="2"/>
  </w:num>
  <w:num w:numId="6" w16cid:durableId="618608618">
    <w:abstractNumId w:val="16"/>
  </w:num>
  <w:num w:numId="7" w16cid:durableId="131363711">
    <w:abstractNumId w:val="8"/>
  </w:num>
  <w:num w:numId="8" w16cid:durableId="914555049">
    <w:abstractNumId w:val="0"/>
  </w:num>
  <w:num w:numId="9" w16cid:durableId="281346732">
    <w:abstractNumId w:val="9"/>
  </w:num>
  <w:num w:numId="10" w16cid:durableId="1080445938">
    <w:abstractNumId w:val="28"/>
  </w:num>
  <w:num w:numId="11" w16cid:durableId="1400597065">
    <w:abstractNumId w:val="26"/>
  </w:num>
  <w:num w:numId="12" w16cid:durableId="1488783698">
    <w:abstractNumId w:val="21"/>
  </w:num>
  <w:num w:numId="13" w16cid:durableId="70546428">
    <w:abstractNumId w:val="33"/>
  </w:num>
  <w:num w:numId="14" w16cid:durableId="1168516969">
    <w:abstractNumId w:val="14"/>
  </w:num>
  <w:num w:numId="15" w16cid:durableId="723793799">
    <w:abstractNumId w:val="34"/>
  </w:num>
  <w:num w:numId="16" w16cid:durableId="1982495837">
    <w:abstractNumId w:val="29"/>
  </w:num>
  <w:num w:numId="17" w16cid:durableId="2114855550">
    <w:abstractNumId w:val="32"/>
  </w:num>
  <w:num w:numId="18" w16cid:durableId="391536948">
    <w:abstractNumId w:val="31"/>
  </w:num>
  <w:num w:numId="19" w16cid:durableId="1953515720">
    <w:abstractNumId w:val="27"/>
  </w:num>
  <w:num w:numId="20" w16cid:durableId="28265036">
    <w:abstractNumId w:val="4"/>
  </w:num>
  <w:num w:numId="21" w16cid:durableId="300698947">
    <w:abstractNumId w:val="24"/>
  </w:num>
  <w:num w:numId="22" w16cid:durableId="1847934653">
    <w:abstractNumId w:val="13"/>
  </w:num>
  <w:num w:numId="23" w16cid:durableId="1152520964">
    <w:abstractNumId w:val="11"/>
  </w:num>
  <w:num w:numId="24" w16cid:durableId="1764840014">
    <w:abstractNumId w:val="15"/>
  </w:num>
  <w:num w:numId="25" w16cid:durableId="1666009500">
    <w:abstractNumId w:val="6"/>
  </w:num>
  <w:num w:numId="26" w16cid:durableId="1842506469">
    <w:abstractNumId w:val="7"/>
  </w:num>
  <w:num w:numId="27" w16cid:durableId="628362221">
    <w:abstractNumId w:val="17"/>
  </w:num>
  <w:num w:numId="28" w16cid:durableId="926691573">
    <w:abstractNumId w:val="25"/>
  </w:num>
  <w:num w:numId="29" w16cid:durableId="923492403">
    <w:abstractNumId w:val="23"/>
  </w:num>
  <w:num w:numId="30" w16cid:durableId="1512839141">
    <w:abstractNumId w:val="30"/>
  </w:num>
  <w:num w:numId="31" w16cid:durableId="1113674398">
    <w:abstractNumId w:val="19"/>
  </w:num>
  <w:num w:numId="32" w16cid:durableId="1527792647">
    <w:abstractNumId w:val="3"/>
  </w:num>
  <w:num w:numId="33" w16cid:durableId="1482112745">
    <w:abstractNumId w:val="10"/>
  </w:num>
  <w:num w:numId="34" w16cid:durableId="1258751713">
    <w:abstractNumId w:val="12"/>
  </w:num>
  <w:num w:numId="35" w16cid:durableId="645857651">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AB"/>
    <w:rsid w:val="0000178C"/>
    <w:rsid w:val="00002C69"/>
    <w:rsid w:val="0000442A"/>
    <w:rsid w:val="000050DC"/>
    <w:rsid w:val="00005253"/>
    <w:rsid w:val="0001189D"/>
    <w:rsid w:val="000146E4"/>
    <w:rsid w:val="000150E4"/>
    <w:rsid w:val="00016B6B"/>
    <w:rsid w:val="000266F4"/>
    <w:rsid w:val="0003042A"/>
    <w:rsid w:val="0003152C"/>
    <w:rsid w:val="000318D5"/>
    <w:rsid w:val="0003341A"/>
    <w:rsid w:val="000334E8"/>
    <w:rsid w:val="00035F0F"/>
    <w:rsid w:val="0003641D"/>
    <w:rsid w:val="000366A0"/>
    <w:rsid w:val="00036D8A"/>
    <w:rsid w:val="0004029F"/>
    <w:rsid w:val="00047FF1"/>
    <w:rsid w:val="00052896"/>
    <w:rsid w:val="00052A47"/>
    <w:rsid w:val="00054162"/>
    <w:rsid w:val="000553F6"/>
    <w:rsid w:val="00055450"/>
    <w:rsid w:val="00056337"/>
    <w:rsid w:val="00056997"/>
    <w:rsid w:val="00062FD5"/>
    <w:rsid w:val="00063AE0"/>
    <w:rsid w:val="00063C5F"/>
    <w:rsid w:val="000642C8"/>
    <w:rsid w:val="00064A7B"/>
    <w:rsid w:val="00071621"/>
    <w:rsid w:val="00072319"/>
    <w:rsid w:val="000777A6"/>
    <w:rsid w:val="00080E97"/>
    <w:rsid w:val="00081FC8"/>
    <w:rsid w:val="000835AF"/>
    <w:rsid w:val="000843DF"/>
    <w:rsid w:val="00084BCB"/>
    <w:rsid w:val="00084D38"/>
    <w:rsid w:val="00087A3D"/>
    <w:rsid w:val="000923BA"/>
    <w:rsid w:val="0009253B"/>
    <w:rsid w:val="000A0290"/>
    <w:rsid w:val="000A2778"/>
    <w:rsid w:val="000A27EC"/>
    <w:rsid w:val="000A3C95"/>
    <w:rsid w:val="000A7219"/>
    <w:rsid w:val="000A7F11"/>
    <w:rsid w:val="000B4DFB"/>
    <w:rsid w:val="000B67B1"/>
    <w:rsid w:val="000B76C6"/>
    <w:rsid w:val="000C0914"/>
    <w:rsid w:val="000C0B7A"/>
    <w:rsid w:val="000C19B3"/>
    <w:rsid w:val="000C4C28"/>
    <w:rsid w:val="000C4C8C"/>
    <w:rsid w:val="000C50F5"/>
    <w:rsid w:val="000C6867"/>
    <w:rsid w:val="000C6AA2"/>
    <w:rsid w:val="000D048B"/>
    <w:rsid w:val="000E075A"/>
    <w:rsid w:val="000E10CE"/>
    <w:rsid w:val="000E21E5"/>
    <w:rsid w:val="000E36F3"/>
    <w:rsid w:val="000E3802"/>
    <w:rsid w:val="000E41CC"/>
    <w:rsid w:val="000E4C2D"/>
    <w:rsid w:val="000F0972"/>
    <w:rsid w:val="000F179C"/>
    <w:rsid w:val="000F7183"/>
    <w:rsid w:val="001003E1"/>
    <w:rsid w:val="00100503"/>
    <w:rsid w:val="00106CAC"/>
    <w:rsid w:val="001101E1"/>
    <w:rsid w:val="00110233"/>
    <w:rsid w:val="0011218F"/>
    <w:rsid w:val="001135B3"/>
    <w:rsid w:val="0011537B"/>
    <w:rsid w:val="00120650"/>
    <w:rsid w:val="00120BE9"/>
    <w:rsid w:val="0012166D"/>
    <w:rsid w:val="0012424A"/>
    <w:rsid w:val="00124273"/>
    <w:rsid w:val="001263C0"/>
    <w:rsid w:val="001264ED"/>
    <w:rsid w:val="00130859"/>
    <w:rsid w:val="001320FA"/>
    <w:rsid w:val="001356ED"/>
    <w:rsid w:val="00136B72"/>
    <w:rsid w:val="001403F1"/>
    <w:rsid w:val="0014119D"/>
    <w:rsid w:val="0014150E"/>
    <w:rsid w:val="001450E6"/>
    <w:rsid w:val="001479B8"/>
    <w:rsid w:val="0015691C"/>
    <w:rsid w:val="00156A9A"/>
    <w:rsid w:val="00157302"/>
    <w:rsid w:val="00160692"/>
    <w:rsid w:val="00160992"/>
    <w:rsid w:val="001619E8"/>
    <w:rsid w:val="00162E86"/>
    <w:rsid w:val="00163D01"/>
    <w:rsid w:val="00163DCD"/>
    <w:rsid w:val="00165EBC"/>
    <w:rsid w:val="0016741A"/>
    <w:rsid w:val="0017040F"/>
    <w:rsid w:val="00171B66"/>
    <w:rsid w:val="001734AA"/>
    <w:rsid w:val="0017743B"/>
    <w:rsid w:val="00183E46"/>
    <w:rsid w:val="00184D69"/>
    <w:rsid w:val="001903D8"/>
    <w:rsid w:val="001909DA"/>
    <w:rsid w:val="00191EF4"/>
    <w:rsid w:val="001932E5"/>
    <w:rsid w:val="00194FB1"/>
    <w:rsid w:val="00196119"/>
    <w:rsid w:val="00196E90"/>
    <w:rsid w:val="001A00E8"/>
    <w:rsid w:val="001A1575"/>
    <w:rsid w:val="001A32EB"/>
    <w:rsid w:val="001A723F"/>
    <w:rsid w:val="001B0989"/>
    <w:rsid w:val="001B2181"/>
    <w:rsid w:val="001B22F2"/>
    <w:rsid w:val="001B52F0"/>
    <w:rsid w:val="001B6477"/>
    <w:rsid w:val="001B64A7"/>
    <w:rsid w:val="001B70A2"/>
    <w:rsid w:val="001C2870"/>
    <w:rsid w:val="001C6136"/>
    <w:rsid w:val="001C678D"/>
    <w:rsid w:val="001C6DD5"/>
    <w:rsid w:val="001C7C6B"/>
    <w:rsid w:val="001D2C16"/>
    <w:rsid w:val="001D3D11"/>
    <w:rsid w:val="001D3EE4"/>
    <w:rsid w:val="001D5235"/>
    <w:rsid w:val="001D5B2A"/>
    <w:rsid w:val="001E17D2"/>
    <w:rsid w:val="001E300E"/>
    <w:rsid w:val="001E43DA"/>
    <w:rsid w:val="001E5030"/>
    <w:rsid w:val="001E510B"/>
    <w:rsid w:val="001E5245"/>
    <w:rsid w:val="001E7318"/>
    <w:rsid w:val="001F2772"/>
    <w:rsid w:val="001F43DE"/>
    <w:rsid w:val="001F4EE6"/>
    <w:rsid w:val="001F5E22"/>
    <w:rsid w:val="001F6600"/>
    <w:rsid w:val="001F6CB4"/>
    <w:rsid w:val="001F6D80"/>
    <w:rsid w:val="001F6E20"/>
    <w:rsid w:val="002016A9"/>
    <w:rsid w:val="00202D08"/>
    <w:rsid w:val="00204612"/>
    <w:rsid w:val="00205245"/>
    <w:rsid w:val="00206689"/>
    <w:rsid w:val="00207D51"/>
    <w:rsid w:val="00210EA9"/>
    <w:rsid w:val="00210FC2"/>
    <w:rsid w:val="00214EBE"/>
    <w:rsid w:val="00215866"/>
    <w:rsid w:val="0021625C"/>
    <w:rsid w:val="0022113C"/>
    <w:rsid w:val="002215AB"/>
    <w:rsid w:val="0022381A"/>
    <w:rsid w:val="0022503E"/>
    <w:rsid w:val="00225A02"/>
    <w:rsid w:val="00225CD7"/>
    <w:rsid w:val="002367D5"/>
    <w:rsid w:val="00240B4C"/>
    <w:rsid w:val="00241161"/>
    <w:rsid w:val="002416F5"/>
    <w:rsid w:val="002418AB"/>
    <w:rsid w:val="00243CD3"/>
    <w:rsid w:val="002526ED"/>
    <w:rsid w:val="0025420C"/>
    <w:rsid w:val="00256A6A"/>
    <w:rsid w:val="00257C9F"/>
    <w:rsid w:val="00257E88"/>
    <w:rsid w:val="00262624"/>
    <w:rsid w:val="00264186"/>
    <w:rsid w:val="00265BAC"/>
    <w:rsid w:val="00274351"/>
    <w:rsid w:val="00274752"/>
    <w:rsid w:val="00280B30"/>
    <w:rsid w:val="0028194C"/>
    <w:rsid w:val="00286DE2"/>
    <w:rsid w:val="00291574"/>
    <w:rsid w:val="002A0D27"/>
    <w:rsid w:val="002A2C9D"/>
    <w:rsid w:val="002A2F74"/>
    <w:rsid w:val="002A3AC6"/>
    <w:rsid w:val="002A3F2D"/>
    <w:rsid w:val="002A481F"/>
    <w:rsid w:val="002A5425"/>
    <w:rsid w:val="002A6D1F"/>
    <w:rsid w:val="002A7DFA"/>
    <w:rsid w:val="002B08BB"/>
    <w:rsid w:val="002B61F1"/>
    <w:rsid w:val="002B6F9E"/>
    <w:rsid w:val="002C015A"/>
    <w:rsid w:val="002C1BF4"/>
    <w:rsid w:val="002C1BF8"/>
    <w:rsid w:val="002C2D45"/>
    <w:rsid w:val="002C453B"/>
    <w:rsid w:val="002C6A4F"/>
    <w:rsid w:val="002C7CDD"/>
    <w:rsid w:val="002D137F"/>
    <w:rsid w:val="002D3BD8"/>
    <w:rsid w:val="002D496A"/>
    <w:rsid w:val="002D4B3A"/>
    <w:rsid w:val="002D5EB9"/>
    <w:rsid w:val="002E00EA"/>
    <w:rsid w:val="002E1D89"/>
    <w:rsid w:val="002E208B"/>
    <w:rsid w:val="002E581B"/>
    <w:rsid w:val="002E58EB"/>
    <w:rsid w:val="002E5E82"/>
    <w:rsid w:val="002E6DC4"/>
    <w:rsid w:val="002E6FAF"/>
    <w:rsid w:val="002E7382"/>
    <w:rsid w:val="002E7DC0"/>
    <w:rsid w:val="002F34D3"/>
    <w:rsid w:val="002F3AD1"/>
    <w:rsid w:val="002F4B6C"/>
    <w:rsid w:val="002F5153"/>
    <w:rsid w:val="002F7D44"/>
    <w:rsid w:val="003025F0"/>
    <w:rsid w:val="00302D59"/>
    <w:rsid w:val="00302E86"/>
    <w:rsid w:val="00303F15"/>
    <w:rsid w:val="003048D5"/>
    <w:rsid w:val="00304B95"/>
    <w:rsid w:val="0030716A"/>
    <w:rsid w:val="0031210A"/>
    <w:rsid w:val="003124E9"/>
    <w:rsid w:val="00317BA9"/>
    <w:rsid w:val="003201EB"/>
    <w:rsid w:val="003205B1"/>
    <w:rsid w:val="00323E94"/>
    <w:rsid w:val="0032537A"/>
    <w:rsid w:val="003253E7"/>
    <w:rsid w:val="00326FB7"/>
    <w:rsid w:val="00330D69"/>
    <w:rsid w:val="00331EA1"/>
    <w:rsid w:val="00333C91"/>
    <w:rsid w:val="00336901"/>
    <w:rsid w:val="003376E0"/>
    <w:rsid w:val="0033777D"/>
    <w:rsid w:val="00342079"/>
    <w:rsid w:val="003425A2"/>
    <w:rsid w:val="00342BFB"/>
    <w:rsid w:val="003430E5"/>
    <w:rsid w:val="003453D5"/>
    <w:rsid w:val="0034658A"/>
    <w:rsid w:val="003472EF"/>
    <w:rsid w:val="00347BD3"/>
    <w:rsid w:val="00350CEA"/>
    <w:rsid w:val="00350D59"/>
    <w:rsid w:val="00354E92"/>
    <w:rsid w:val="003567E2"/>
    <w:rsid w:val="00356C37"/>
    <w:rsid w:val="00364C8D"/>
    <w:rsid w:val="00365F61"/>
    <w:rsid w:val="00367BBD"/>
    <w:rsid w:val="0037200F"/>
    <w:rsid w:val="003728C6"/>
    <w:rsid w:val="003739E6"/>
    <w:rsid w:val="00374CCB"/>
    <w:rsid w:val="0037538E"/>
    <w:rsid w:val="003806D0"/>
    <w:rsid w:val="0038154C"/>
    <w:rsid w:val="00381F3D"/>
    <w:rsid w:val="00382F3E"/>
    <w:rsid w:val="00383898"/>
    <w:rsid w:val="003874CE"/>
    <w:rsid w:val="00390AD7"/>
    <w:rsid w:val="00392B55"/>
    <w:rsid w:val="00393C5D"/>
    <w:rsid w:val="00394CE2"/>
    <w:rsid w:val="00396A2D"/>
    <w:rsid w:val="003A0CCC"/>
    <w:rsid w:val="003A0FFF"/>
    <w:rsid w:val="003A1691"/>
    <w:rsid w:val="003A172C"/>
    <w:rsid w:val="003A2008"/>
    <w:rsid w:val="003A318C"/>
    <w:rsid w:val="003A39A8"/>
    <w:rsid w:val="003A4FC4"/>
    <w:rsid w:val="003A58BE"/>
    <w:rsid w:val="003A5EFF"/>
    <w:rsid w:val="003A6F47"/>
    <w:rsid w:val="003B256A"/>
    <w:rsid w:val="003B33DB"/>
    <w:rsid w:val="003B394F"/>
    <w:rsid w:val="003B4DDA"/>
    <w:rsid w:val="003B61E6"/>
    <w:rsid w:val="003B6414"/>
    <w:rsid w:val="003C2627"/>
    <w:rsid w:val="003C3DAB"/>
    <w:rsid w:val="003C7C15"/>
    <w:rsid w:val="003D2060"/>
    <w:rsid w:val="003D2CEC"/>
    <w:rsid w:val="003D3D11"/>
    <w:rsid w:val="003D47E5"/>
    <w:rsid w:val="003D7765"/>
    <w:rsid w:val="003D7FE7"/>
    <w:rsid w:val="003E17EA"/>
    <w:rsid w:val="003E30A2"/>
    <w:rsid w:val="003E3CC4"/>
    <w:rsid w:val="003E44A6"/>
    <w:rsid w:val="003E6624"/>
    <w:rsid w:val="003E7302"/>
    <w:rsid w:val="003F0550"/>
    <w:rsid w:val="003F1800"/>
    <w:rsid w:val="003F235B"/>
    <w:rsid w:val="003F2CA8"/>
    <w:rsid w:val="003F3F07"/>
    <w:rsid w:val="003F475D"/>
    <w:rsid w:val="003F4A82"/>
    <w:rsid w:val="003F55F6"/>
    <w:rsid w:val="003F5DF1"/>
    <w:rsid w:val="003F6409"/>
    <w:rsid w:val="00403C40"/>
    <w:rsid w:val="00403FB9"/>
    <w:rsid w:val="00410F8B"/>
    <w:rsid w:val="00412B80"/>
    <w:rsid w:val="0041715F"/>
    <w:rsid w:val="00422E50"/>
    <w:rsid w:val="00423B81"/>
    <w:rsid w:val="00424568"/>
    <w:rsid w:val="0042578C"/>
    <w:rsid w:val="00425ABD"/>
    <w:rsid w:val="00432099"/>
    <w:rsid w:val="00432673"/>
    <w:rsid w:val="00433E6A"/>
    <w:rsid w:val="004340F0"/>
    <w:rsid w:val="004352AC"/>
    <w:rsid w:val="0043559A"/>
    <w:rsid w:val="00440847"/>
    <w:rsid w:val="00441289"/>
    <w:rsid w:val="00441F19"/>
    <w:rsid w:val="00442380"/>
    <w:rsid w:val="004430CF"/>
    <w:rsid w:val="00443F0A"/>
    <w:rsid w:val="00446A76"/>
    <w:rsid w:val="00450921"/>
    <w:rsid w:val="00451E06"/>
    <w:rsid w:val="00452A9E"/>
    <w:rsid w:val="0045340B"/>
    <w:rsid w:val="0045370A"/>
    <w:rsid w:val="004538E1"/>
    <w:rsid w:val="00457B29"/>
    <w:rsid w:val="00460583"/>
    <w:rsid w:val="00463C9E"/>
    <w:rsid w:val="0046465C"/>
    <w:rsid w:val="00466074"/>
    <w:rsid w:val="00466EF5"/>
    <w:rsid w:val="00467957"/>
    <w:rsid w:val="00470E62"/>
    <w:rsid w:val="00472023"/>
    <w:rsid w:val="00473607"/>
    <w:rsid w:val="00474754"/>
    <w:rsid w:val="00475F54"/>
    <w:rsid w:val="0048073D"/>
    <w:rsid w:val="00480CCF"/>
    <w:rsid w:val="004836AB"/>
    <w:rsid w:val="00485F01"/>
    <w:rsid w:val="00490D02"/>
    <w:rsid w:val="00494DCB"/>
    <w:rsid w:val="00495C91"/>
    <w:rsid w:val="00496D9A"/>
    <w:rsid w:val="004970C9"/>
    <w:rsid w:val="004A185E"/>
    <w:rsid w:val="004A1D41"/>
    <w:rsid w:val="004A3065"/>
    <w:rsid w:val="004A37B2"/>
    <w:rsid w:val="004A7195"/>
    <w:rsid w:val="004B0C5B"/>
    <w:rsid w:val="004B0D11"/>
    <w:rsid w:val="004B1ED1"/>
    <w:rsid w:val="004B234A"/>
    <w:rsid w:val="004B5548"/>
    <w:rsid w:val="004B6BED"/>
    <w:rsid w:val="004C12E4"/>
    <w:rsid w:val="004C41A1"/>
    <w:rsid w:val="004C6207"/>
    <w:rsid w:val="004D350E"/>
    <w:rsid w:val="004D39D6"/>
    <w:rsid w:val="004D3CEC"/>
    <w:rsid w:val="004D752D"/>
    <w:rsid w:val="004D75AA"/>
    <w:rsid w:val="004D7DED"/>
    <w:rsid w:val="004E6FCD"/>
    <w:rsid w:val="004F40F4"/>
    <w:rsid w:val="00500D4A"/>
    <w:rsid w:val="00501258"/>
    <w:rsid w:val="00502FA1"/>
    <w:rsid w:val="005031F5"/>
    <w:rsid w:val="0050484D"/>
    <w:rsid w:val="00504C61"/>
    <w:rsid w:val="0050661C"/>
    <w:rsid w:val="00507B87"/>
    <w:rsid w:val="00507F41"/>
    <w:rsid w:val="00510DF0"/>
    <w:rsid w:val="00511769"/>
    <w:rsid w:val="00512C75"/>
    <w:rsid w:val="00512D2F"/>
    <w:rsid w:val="00512DD9"/>
    <w:rsid w:val="00512FD8"/>
    <w:rsid w:val="005133CF"/>
    <w:rsid w:val="0051423D"/>
    <w:rsid w:val="00514477"/>
    <w:rsid w:val="005156B7"/>
    <w:rsid w:val="005160CE"/>
    <w:rsid w:val="00516868"/>
    <w:rsid w:val="0051730C"/>
    <w:rsid w:val="00517E3B"/>
    <w:rsid w:val="00523A05"/>
    <w:rsid w:val="00524F18"/>
    <w:rsid w:val="00530716"/>
    <w:rsid w:val="00531354"/>
    <w:rsid w:val="00535EED"/>
    <w:rsid w:val="005409FE"/>
    <w:rsid w:val="00540AFE"/>
    <w:rsid w:val="00541FEB"/>
    <w:rsid w:val="005443CF"/>
    <w:rsid w:val="005549B7"/>
    <w:rsid w:val="005563EE"/>
    <w:rsid w:val="00556FC1"/>
    <w:rsid w:val="0056083F"/>
    <w:rsid w:val="0056236B"/>
    <w:rsid w:val="0056416F"/>
    <w:rsid w:val="005641BA"/>
    <w:rsid w:val="00564202"/>
    <w:rsid w:val="00565BBB"/>
    <w:rsid w:val="0056633C"/>
    <w:rsid w:val="00566C90"/>
    <w:rsid w:val="00567DAE"/>
    <w:rsid w:val="00570223"/>
    <w:rsid w:val="005721DC"/>
    <w:rsid w:val="005739E8"/>
    <w:rsid w:val="00575527"/>
    <w:rsid w:val="005775AD"/>
    <w:rsid w:val="00577618"/>
    <w:rsid w:val="00580CAE"/>
    <w:rsid w:val="005825DC"/>
    <w:rsid w:val="00583D76"/>
    <w:rsid w:val="00585163"/>
    <w:rsid w:val="0058533D"/>
    <w:rsid w:val="0058682D"/>
    <w:rsid w:val="005914C7"/>
    <w:rsid w:val="0059341D"/>
    <w:rsid w:val="00594B85"/>
    <w:rsid w:val="00594C05"/>
    <w:rsid w:val="0059578D"/>
    <w:rsid w:val="00596BD6"/>
    <w:rsid w:val="00597DC8"/>
    <w:rsid w:val="005A0EC6"/>
    <w:rsid w:val="005A308B"/>
    <w:rsid w:val="005A312A"/>
    <w:rsid w:val="005B44D7"/>
    <w:rsid w:val="005B4B3D"/>
    <w:rsid w:val="005B502A"/>
    <w:rsid w:val="005B5A1B"/>
    <w:rsid w:val="005C25AA"/>
    <w:rsid w:val="005C3AD2"/>
    <w:rsid w:val="005C40DB"/>
    <w:rsid w:val="005C5676"/>
    <w:rsid w:val="005C7066"/>
    <w:rsid w:val="005D0085"/>
    <w:rsid w:val="005D1317"/>
    <w:rsid w:val="005D17EE"/>
    <w:rsid w:val="005D1BE1"/>
    <w:rsid w:val="005D5818"/>
    <w:rsid w:val="005D64D0"/>
    <w:rsid w:val="005D6B33"/>
    <w:rsid w:val="005E005B"/>
    <w:rsid w:val="005E058D"/>
    <w:rsid w:val="005E17B3"/>
    <w:rsid w:val="005E3DBB"/>
    <w:rsid w:val="005E6E03"/>
    <w:rsid w:val="005F2208"/>
    <w:rsid w:val="005F3223"/>
    <w:rsid w:val="005F37E4"/>
    <w:rsid w:val="005F5996"/>
    <w:rsid w:val="005F5BB0"/>
    <w:rsid w:val="005F5E1A"/>
    <w:rsid w:val="005F60B1"/>
    <w:rsid w:val="005F7CA0"/>
    <w:rsid w:val="00600079"/>
    <w:rsid w:val="00605925"/>
    <w:rsid w:val="00606DB1"/>
    <w:rsid w:val="00610C45"/>
    <w:rsid w:val="006117C1"/>
    <w:rsid w:val="0061200D"/>
    <w:rsid w:val="00613C22"/>
    <w:rsid w:val="0062221C"/>
    <w:rsid w:val="006272F2"/>
    <w:rsid w:val="0063049F"/>
    <w:rsid w:val="00630DF5"/>
    <w:rsid w:val="00631294"/>
    <w:rsid w:val="00633559"/>
    <w:rsid w:val="00634C33"/>
    <w:rsid w:val="0063767B"/>
    <w:rsid w:val="00640F2F"/>
    <w:rsid w:val="00643E88"/>
    <w:rsid w:val="00644AE5"/>
    <w:rsid w:val="00650797"/>
    <w:rsid w:val="00650ECE"/>
    <w:rsid w:val="00661480"/>
    <w:rsid w:val="00661A82"/>
    <w:rsid w:val="00662265"/>
    <w:rsid w:val="00662B53"/>
    <w:rsid w:val="0066377E"/>
    <w:rsid w:val="006666DB"/>
    <w:rsid w:val="006672D0"/>
    <w:rsid w:val="006701C8"/>
    <w:rsid w:val="00672660"/>
    <w:rsid w:val="006755B7"/>
    <w:rsid w:val="006801CF"/>
    <w:rsid w:val="00680531"/>
    <w:rsid w:val="00680DD1"/>
    <w:rsid w:val="006818CB"/>
    <w:rsid w:val="00682109"/>
    <w:rsid w:val="00682221"/>
    <w:rsid w:val="006827C4"/>
    <w:rsid w:val="00684606"/>
    <w:rsid w:val="00685AE9"/>
    <w:rsid w:val="006862A0"/>
    <w:rsid w:val="0068662F"/>
    <w:rsid w:val="00694043"/>
    <w:rsid w:val="0069676C"/>
    <w:rsid w:val="006969CB"/>
    <w:rsid w:val="00697933"/>
    <w:rsid w:val="006A0D78"/>
    <w:rsid w:val="006A3653"/>
    <w:rsid w:val="006A4291"/>
    <w:rsid w:val="006A447B"/>
    <w:rsid w:val="006A6F77"/>
    <w:rsid w:val="006B2B6A"/>
    <w:rsid w:val="006C09B5"/>
    <w:rsid w:val="006C0FFE"/>
    <w:rsid w:val="006C2865"/>
    <w:rsid w:val="006C29E1"/>
    <w:rsid w:val="006C2CF2"/>
    <w:rsid w:val="006C43AD"/>
    <w:rsid w:val="006C4B2C"/>
    <w:rsid w:val="006C5100"/>
    <w:rsid w:val="006C5424"/>
    <w:rsid w:val="006C55A7"/>
    <w:rsid w:val="006C5DE3"/>
    <w:rsid w:val="006C5FD6"/>
    <w:rsid w:val="006D0454"/>
    <w:rsid w:val="006D418E"/>
    <w:rsid w:val="006D670B"/>
    <w:rsid w:val="006D786C"/>
    <w:rsid w:val="006E1E66"/>
    <w:rsid w:val="006E2FC3"/>
    <w:rsid w:val="006E6420"/>
    <w:rsid w:val="006E6783"/>
    <w:rsid w:val="006F081F"/>
    <w:rsid w:val="006F0BE7"/>
    <w:rsid w:val="006F0C4E"/>
    <w:rsid w:val="006F40DD"/>
    <w:rsid w:val="006F4574"/>
    <w:rsid w:val="006F4CFC"/>
    <w:rsid w:val="006F593A"/>
    <w:rsid w:val="006F6342"/>
    <w:rsid w:val="006F7671"/>
    <w:rsid w:val="006F7672"/>
    <w:rsid w:val="00701032"/>
    <w:rsid w:val="00702372"/>
    <w:rsid w:val="00704B86"/>
    <w:rsid w:val="00707100"/>
    <w:rsid w:val="007102E4"/>
    <w:rsid w:val="00711CC9"/>
    <w:rsid w:val="00712425"/>
    <w:rsid w:val="00712A3B"/>
    <w:rsid w:val="0071569A"/>
    <w:rsid w:val="00716A31"/>
    <w:rsid w:val="00721F5A"/>
    <w:rsid w:val="007221EF"/>
    <w:rsid w:val="00723BD0"/>
    <w:rsid w:val="00724045"/>
    <w:rsid w:val="00726B68"/>
    <w:rsid w:val="00727229"/>
    <w:rsid w:val="00730909"/>
    <w:rsid w:val="00731B4C"/>
    <w:rsid w:val="00735E48"/>
    <w:rsid w:val="00737995"/>
    <w:rsid w:val="00737CCF"/>
    <w:rsid w:val="00741B38"/>
    <w:rsid w:val="0074384E"/>
    <w:rsid w:val="00744E79"/>
    <w:rsid w:val="00745A2B"/>
    <w:rsid w:val="00746962"/>
    <w:rsid w:val="0075029F"/>
    <w:rsid w:val="00750678"/>
    <w:rsid w:val="007530C1"/>
    <w:rsid w:val="007545F3"/>
    <w:rsid w:val="00754DDF"/>
    <w:rsid w:val="00756E45"/>
    <w:rsid w:val="0076085B"/>
    <w:rsid w:val="0076107E"/>
    <w:rsid w:val="0076141F"/>
    <w:rsid w:val="00761AB6"/>
    <w:rsid w:val="00764D7D"/>
    <w:rsid w:val="00765B7E"/>
    <w:rsid w:val="00766EDD"/>
    <w:rsid w:val="00767CF6"/>
    <w:rsid w:val="00774423"/>
    <w:rsid w:val="0077529D"/>
    <w:rsid w:val="0077757D"/>
    <w:rsid w:val="00781BC5"/>
    <w:rsid w:val="00783DD8"/>
    <w:rsid w:val="0078435C"/>
    <w:rsid w:val="00785462"/>
    <w:rsid w:val="00785617"/>
    <w:rsid w:val="00785C6B"/>
    <w:rsid w:val="0079158D"/>
    <w:rsid w:val="00794258"/>
    <w:rsid w:val="007966DB"/>
    <w:rsid w:val="007A1BC6"/>
    <w:rsid w:val="007A31A1"/>
    <w:rsid w:val="007A38D0"/>
    <w:rsid w:val="007A4F5F"/>
    <w:rsid w:val="007A5E59"/>
    <w:rsid w:val="007B1057"/>
    <w:rsid w:val="007B144A"/>
    <w:rsid w:val="007B1680"/>
    <w:rsid w:val="007B359F"/>
    <w:rsid w:val="007B49D4"/>
    <w:rsid w:val="007B54E2"/>
    <w:rsid w:val="007B7026"/>
    <w:rsid w:val="007C64D0"/>
    <w:rsid w:val="007C6D6C"/>
    <w:rsid w:val="007D11D7"/>
    <w:rsid w:val="007D46B6"/>
    <w:rsid w:val="007D5F09"/>
    <w:rsid w:val="007D629E"/>
    <w:rsid w:val="007D7DC0"/>
    <w:rsid w:val="007E3966"/>
    <w:rsid w:val="007E76E9"/>
    <w:rsid w:val="007F17E0"/>
    <w:rsid w:val="007F2FA1"/>
    <w:rsid w:val="00802984"/>
    <w:rsid w:val="00803ADD"/>
    <w:rsid w:val="008044D3"/>
    <w:rsid w:val="008055B5"/>
    <w:rsid w:val="00806049"/>
    <w:rsid w:val="00807F2F"/>
    <w:rsid w:val="00807F57"/>
    <w:rsid w:val="008114B4"/>
    <w:rsid w:val="00813C7A"/>
    <w:rsid w:val="0081700B"/>
    <w:rsid w:val="00817A9F"/>
    <w:rsid w:val="0082114D"/>
    <w:rsid w:val="00821495"/>
    <w:rsid w:val="00823AE0"/>
    <w:rsid w:val="008256DD"/>
    <w:rsid w:val="00831073"/>
    <w:rsid w:val="0083145F"/>
    <w:rsid w:val="00831AF0"/>
    <w:rsid w:val="008332AE"/>
    <w:rsid w:val="00833A5F"/>
    <w:rsid w:val="00834EE0"/>
    <w:rsid w:val="008378E9"/>
    <w:rsid w:val="00842E04"/>
    <w:rsid w:val="00845DCC"/>
    <w:rsid w:val="00845F1E"/>
    <w:rsid w:val="0084760C"/>
    <w:rsid w:val="00847A56"/>
    <w:rsid w:val="00853300"/>
    <w:rsid w:val="00854150"/>
    <w:rsid w:val="00854CAF"/>
    <w:rsid w:val="008550B4"/>
    <w:rsid w:val="008567CB"/>
    <w:rsid w:val="00861372"/>
    <w:rsid w:val="0086165F"/>
    <w:rsid w:val="0086208A"/>
    <w:rsid w:val="008622C1"/>
    <w:rsid w:val="0086285A"/>
    <w:rsid w:val="0086427B"/>
    <w:rsid w:val="0086453C"/>
    <w:rsid w:val="00865E3A"/>
    <w:rsid w:val="00870E5F"/>
    <w:rsid w:val="00870FC0"/>
    <w:rsid w:val="008720E2"/>
    <w:rsid w:val="008746BC"/>
    <w:rsid w:val="00876F15"/>
    <w:rsid w:val="00882AD5"/>
    <w:rsid w:val="00884A98"/>
    <w:rsid w:val="00884ADC"/>
    <w:rsid w:val="0089011A"/>
    <w:rsid w:val="0089114D"/>
    <w:rsid w:val="0089282D"/>
    <w:rsid w:val="00893F0C"/>
    <w:rsid w:val="00895543"/>
    <w:rsid w:val="00896207"/>
    <w:rsid w:val="00897A20"/>
    <w:rsid w:val="008A0853"/>
    <w:rsid w:val="008A169E"/>
    <w:rsid w:val="008A2043"/>
    <w:rsid w:val="008A33EF"/>
    <w:rsid w:val="008A58D7"/>
    <w:rsid w:val="008B1771"/>
    <w:rsid w:val="008B2432"/>
    <w:rsid w:val="008B4145"/>
    <w:rsid w:val="008B49D1"/>
    <w:rsid w:val="008B4C68"/>
    <w:rsid w:val="008B59B7"/>
    <w:rsid w:val="008B5E39"/>
    <w:rsid w:val="008B724C"/>
    <w:rsid w:val="008B75C3"/>
    <w:rsid w:val="008B7F18"/>
    <w:rsid w:val="008C237E"/>
    <w:rsid w:val="008C4174"/>
    <w:rsid w:val="008C448D"/>
    <w:rsid w:val="008C66E8"/>
    <w:rsid w:val="008D1FB5"/>
    <w:rsid w:val="008D2469"/>
    <w:rsid w:val="008D3948"/>
    <w:rsid w:val="008D6897"/>
    <w:rsid w:val="008D7EA9"/>
    <w:rsid w:val="008E10CE"/>
    <w:rsid w:val="008E2163"/>
    <w:rsid w:val="008E3DE8"/>
    <w:rsid w:val="008E69B5"/>
    <w:rsid w:val="008E6EE4"/>
    <w:rsid w:val="008F15D6"/>
    <w:rsid w:val="008F32EF"/>
    <w:rsid w:val="008F728E"/>
    <w:rsid w:val="009030D4"/>
    <w:rsid w:val="00904544"/>
    <w:rsid w:val="0090498B"/>
    <w:rsid w:val="00905010"/>
    <w:rsid w:val="00905BDD"/>
    <w:rsid w:val="009070ED"/>
    <w:rsid w:val="00907CC1"/>
    <w:rsid w:val="00910974"/>
    <w:rsid w:val="00910B20"/>
    <w:rsid w:val="00911244"/>
    <w:rsid w:val="0091479A"/>
    <w:rsid w:val="00916D26"/>
    <w:rsid w:val="009175FC"/>
    <w:rsid w:val="009207A5"/>
    <w:rsid w:val="00920DE4"/>
    <w:rsid w:val="00920F19"/>
    <w:rsid w:val="00923144"/>
    <w:rsid w:val="00923E09"/>
    <w:rsid w:val="00924469"/>
    <w:rsid w:val="0092460D"/>
    <w:rsid w:val="00924C8B"/>
    <w:rsid w:val="009252F8"/>
    <w:rsid w:val="0092545A"/>
    <w:rsid w:val="00926284"/>
    <w:rsid w:val="009306F5"/>
    <w:rsid w:val="00940D70"/>
    <w:rsid w:val="00942406"/>
    <w:rsid w:val="00942BCF"/>
    <w:rsid w:val="00945A6A"/>
    <w:rsid w:val="0094618F"/>
    <w:rsid w:val="00946ADC"/>
    <w:rsid w:val="00946EA2"/>
    <w:rsid w:val="0094743B"/>
    <w:rsid w:val="00951105"/>
    <w:rsid w:val="009519CB"/>
    <w:rsid w:val="00953148"/>
    <w:rsid w:val="00954274"/>
    <w:rsid w:val="009557A8"/>
    <w:rsid w:val="00956795"/>
    <w:rsid w:val="0095702B"/>
    <w:rsid w:val="0096142A"/>
    <w:rsid w:val="009619FE"/>
    <w:rsid w:val="00963232"/>
    <w:rsid w:val="009639AB"/>
    <w:rsid w:val="00963EA9"/>
    <w:rsid w:val="00964810"/>
    <w:rsid w:val="00965379"/>
    <w:rsid w:val="00966047"/>
    <w:rsid w:val="00966A00"/>
    <w:rsid w:val="00967364"/>
    <w:rsid w:val="009706DD"/>
    <w:rsid w:val="00972B31"/>
    <w:rsid w:val="009744A7"/>
    <w:rsid w:val="00980B45"/>
    <w:rsid w:val="00982A46"/>
    <w:rsid w:val="009837E1"/>
    <w:rsid w:val="0098411D"/>
    <w:rsid w:val="009847D4"/>
    <w:rsid w:val="00986317"/>
    <w:rsid w:val="00986F6F"/>
    <w:rsid w:val="00987388"/>
    <w:rsid w:val="00987480"/>
    <w:rsid w:val="00992B3A"/>
    <w:rsid w:val="00993BAB"/>
    <w:rsid w:val="00994A13"/>
    <w:rsid w:val="00997DF6"/>
    <w:rsid w:val="009A405B"/>
    <w:rsid w:val="009A6254"/>
    <w:rsid w:val="009A7482"/>
    <w:rsid w:val="009B0D6F"/>
    <w:rsid w:val="009B1152"/>
    <w:rsid w:val="009B12D4"/>
    <w:rsid w:val="009B1D38"/>
    <w:rsid w:val="009B34E0"/>
    <w:rsid w:val="009B47A2"/>
    <w:rsid w:val="009B58B5"/>
    <w:rsid w:val="009C13D2"/>
    <w:rsid w:val="009C16DE"/>
    <w:rsid w:val="009C2E8C"/>
    <w:rsid w:val="009C3112"/>
    <w:rsid w:val="009C420B"/>
    <w:rsid w:val="009C4A73"/>
    <w:rsid w:val="009C68F0"/>
    <w:rsid w:val="009D112C"/>
    <w:rsid w:val="009D3246"/>
    <w:rsid w:val="009D39DD"/>
    <w:rsid w:val="009D6693"/>
    <w:rsid w:val="009D67B1"/>
    <w:rsid w:val="009E016A"/>
    <w:rsid w:val="009E1356"/>
    <w:rsid w:val="009E18C3"/>
    <w:rsid w:val="009E3106"/>
    <w:rsid w:val="009E4BED"/>
    <w:rsid w:val="009E6226"/>
    <w:rsid w:val="009E6A87"/>
    <w:rsid w:val="009F14DC"/>
    <w:rsid w:val="009F5DB8"/>
    <w:rsid w:val="009F6150"/>
    <w:rsid w:val="00A00B98"/>
    <w:rsid w:val="00A05F6C"/>
    <w:rsid w:val="00A06B3F"/>
    <w:rsid w:val="00A10F78"/>
    <w:rsid w:val="00A120AF"/>
    <w:rsid w:val="00A12476"/>
    <w:rsid w:val="00A128E6"/>
    <w:rsid w:val="00A148A3"/>
    <w:rsid w:val="00A162BC"/>
    <w:rsid w:val="00A16E0A"/>
    <w:rsid w:val="00A17342"/>
    <w:rsid w:val="00A17431"/>
    <w:rsid w:val="00A22A1A"/>
    <w:rsid w:val="00A22A1C"/>
    <w:rsid w:val="00A23C01"/>
    <w:rsid w:val="00A23FA9"/>
    <w:rsid w:val="00A328B3"/>
    <w:rsid w:val="00A36407"/>
    <w:rsid w:val="00A40BC9"/>
    <w:rsid w:val="00A41D19"/>
    <w:rsid w:val="00A43150"/>
    <w:rsid w:val="00A45A94"/>
    <w:rsid w:val="00A50156"/>
    <w:rsid w:val="00A5104D"/>
    <w:rsid w:val="00A51797"/>
    <w:rsid w:val="00A51D76"/>
    <w:rsid w:val="00A61795"/>
    <w:rsid w:val="00A646B8"/>
    <w:rsid w:val="00A66A56"/>
    <w:rsid w:val="00A677BE"/>
    <w:rsid w:val="00A71801"/>
    <w:rsid w:val="00A7257F"/>
    <w:rsid w:val="00A7276A"/>
    <w:rsid w:val="00A74480"/>
    <w:rsid w:val="00A74B2F"/>
    <w:rsid w:val="00A75BEC"/>
    <w:rsid w:val="00A77098"/>
    <w:rsid w:val="00A8042A"/>
    <w:rsid w:val="00A841EC"/>
    <w:rsid w:val="00A84E33"/>
    <w:rsid w:val="00A86AEB"/>
    <w:rsid w:val="00A86FFB"/>
    <w:rsid w:val="00A875C5"/>
    <w:rsid w:val="00A87C5F"/>
    <w:rsid w:val="00A919FA"/>
    <w:rsid w:val="00A95806"/>
    <w:rsid w:val="00A959A0"/>
    <w:rsid w:val="00A97735"/>
    <w:rsid w:val="00A977E8"/>
    <w:rsid w:val="00AA3B29"/>
    <w:rsid w:val="00AA57A1"/>
    <w:rsid w:val="00AA5932"/>
    <w:rsid w:val="00AB0C6A"/>
    <w:rsid w:val="00AB1AFB"/>
    <w:rsid w:val="00AB2098"/>
    <w:rsid w:val="00AB3359"/>
    <w:rsid w:val="00AB34B7"/>
    <w:rsid w:val="00AB44ED"/>
    <w:rsid w:val="00AB5B64"/>
    <w:rsid w:val="00AB63EA"/>
    <w:rsid w:val="00AC1AA1"/>
    <w:rsid w:val="00AC2B2E"/>
    <w:rsid w:val="00AC36A1"/>
    <w:rsid w:val="00AC3EC8"/>
    <w:rsid w:val="00AD3924"/>
    <w:rsid w:val="00AD4736"/>
    <w:rsid w:val="00AE0E92"/>
    <w:rsid w:val="00AE13A2"/>
    <w:rsid w:val="00AE177B"/>
    <w:rsid w:val="00AE1DF7"/>
    <w:rsid w:val="00AF179B"/>
    <w:rsid w:val="00AF2708"/>
    <w:rsid w:val="00AF2C87"/>
    <w:rsid w:val="00AF3DC4"/>
    <w:rsid w:val="00AF45A1"/>
    <w:rsid w:val="00AF7F9C"/>
    <w:rsid w:val="00B01C75"/>
    <w:rsid w:val="00B025B9"/>
    <w:rsid w:val="00B048EC"/>
    <w:rsid w:val="00B04C3D"/>
    <w:rsid w:val="00B061F2"/>
    <w:rsid w:val="00B06658"/>
    <w:rsid w:val="00B066D5"/>
    <w:rsid w:val="00B11E8F"/>
    <w:rsid w:val="00B12C19"/>
    <w:rsid w:val="00B12F87"/>
    <w:rsid w:val="00B13239"/>
    <w:rsid w:val="00B14A90"/>
    <w:rsid w:val="00B155AE"/>
    <w:rsid w:val="00B16B52"/>
    <w:rsid w:val="00B20031"/>
    <w:rsid w:val="00B23CB2"/>
    <w:rsid w:val="00B27834"/>
    <w:rsid w:val="00B30A99"/>
    <w:rsid w:val="00B324DD"/>
    <w:rsid w:val="00B41B22"/>
    <w:rsid w:val="00B41C8F"/>
    <w:rsid w:val="00B47D81"/>
    <w:rsid w:val="00B51142"/>
    <w:rsid w:val="00B51631"/>
    <w:rsid w:val="00B55CFE"/>
    <w:rsid w:val="00B56E7D"/>
    <w:rsid w:val="00B61ACF"/>
    <w:rsid w:val="00B627C4"/>
    <w:rsid w:val="00B6571E"/>
    <w:rsid w:val="00B67862"/>
    <w:rsid w:val="00B70328"/>
    <w:rsid w:val="00B71D62"/>
    <w:rsid w:val="00B7669E"/>
    <w:rsid w:val="00B766A3"/>
    <w:rsid w:val="00B7681E"/>
    <w:rsid w:val="00B77D53"/>
    <w:rsid w:val="00B805D6"/>
    <w:rsid w:val="00B819F8"/>
    <w:rsid w:val="00B8234A"/>
    <w:rsid w:val="00B864AF"/>
    <w:rsid w:val="00B9093A"/>
    <w:rsid w:val="00B912FE"/>
    <w:rsid w:val="00B91C5C"/>
    <w:rsid w:val="00B92E48"/>
    <w:rsid w:val="00B930AC"/>
    <w:rsid w:val="00B96558"/>
    <w:rsid w:val="00B971E1"/>
    <w:rsid w:val="00BB062A"/>
    <w:rsid w:val="00BB1FF4"/>
    <w:rsid w:val="00BB21C8"/>
    <w:rsid w:val="00BB24EA"/>
    <w:rsid w:val="00BB385F"/>
    <w:rsid w:val="00BB4D15"/>
    <w:rsid w:val="00BB529F"/>
    <w:rsid w:val="00BC0022"/>
    <w:rsid w:val="00BC6363"/>
    <w:rsid w:val="00BC6F2F"/>
    <w:rsid w:val="00BD3B4B"/>
    <w:rsid w:val="00BD4E5D"/>
    <w:rsid w:val="00BD5061"/>
    <w:rsid w:val="00BD688A"/>
    <w:rsid w:val="00BE109A"/>
    <w:rsid w:val="00BE2A2E"/>
    <w:rsid w:val="00BE6049"/>
    <w:rsid w:val="00BE65E0"/>
    <w:rsid w:val="00BE7B79"/>
    <w:rsid w:val="00BF28D5"/>
    <w:rsid w:val="00BF2F51"/>
    <w:rsid w:val="00BF477E"/>
    <w:rsid w:val="00BF4E99"/>
    <w:rsid w:val="00BF652A"/>
    <w:rsid w:val="00BF6982"/>
    <w:rsid w:val="00BF76CC"/>
    <w:rsid w:val="00C06CE9"/>
    <w:rsid w:val="00C106B2"/>
    <w:rsid w:val="00C10E66"/>
    <w:rsid w:val="00C10F58"/>
    <w:rsid w:val="00C12292"/>
    <w:rsid w:val="00C134D1"/>
    <w:rsid w:val="00C203E8"/>
    <w:rsid w:val="00C21C4B"/>
    <w:rsid w:val="00C21CD0"/>
    <w:rsid w:val="00C22689"/>
    <w:rsid w:val="00C244C3"/>
    <w:rsid w:val="00C2550C"/>
    <w:rsid w:val="00C25BBE"/>
    <w:rsid w:val="00C27682"/>
    <w:rsid w:val="00C32303"/>
    <w:rsid w:val="00C33C47"/>
    <w:rsid w:val="00C33C7D"/>
    <w:rsid w:val="00C37E0C"/>
    <w:rsid w:val="00C42097"/>
    <w:rsid w:val="00C43985"/>
    <w:rsid w:val="00C43E34"/>
    <w:rsid w:val="00C44A03"/>
    <w:rsid w:val="00C460E4"/>
    <w:rsid w:val="00C461E5"/>
    <w:rsid w:val="00C4620A"/>
    <w:rsid w:val="00C47F72"/>
    <w:rsid w:val="00C50DF6"/>
    <w:rsid w:val="00C550EA"/>
    <w:rsid w:val="00C5689A"/>
    <w:rsid w:val="00C6437B"/>
    <w:rsid w:val="00C65EF3"/>
    <w:rsid w:val="00C66688"/>
    <w:rsid w:val="00C72DD1"/>
    <w:rsid w:val="00C758A0"/>
    <w:rsid w:val="00C81C52"/>
    <w:rsid w:val="00C82158"/>
    <w:rsid w:val="00C82D2C"/>
    <w:rsid w:val="00C83991"/>
    <w:rsid w:val="00C83F48"/>
    <w:rsid w:val="00C842F4"/>
    <w:rsid w:val="00C90966"/>
    <w:rsid w:val="00C90F8A"/>
    <w:rsid w:val="00C92501"/>
    <w:rsid w:val="00C96172"/>
    <w:rsid w:val="00C97F2E"/>
    <w:rsid w:val="00CA3D8D"/>
    <w:rsid w:val="00CA3F34"/>
    <w:rsid w:val="00CA40C3"/>
    <w:rsid w:val="00CB00AC"/>
    <w:rsid w:val="00CB225B"/>
    <w:rsid w:val="00CB2FAF"/>
    <w:rsid w:val="00CB549F"/>
    <w:rsid w:val="00CB762A"/>
    <w:rsid w:val="00CB7653"/>
    <w:rsid w:val="00CC0879"/>
    <w:rsid w:val="00CC383E"/>
    <w:rsid w:val="00CC5677"/>
    <w:rsid w:val="00CC61A9"/>
    <w:rsid w:val="00CC6E19"/>
    <w:rsid w:val="00CD1E43"/>
    <w:rsid w:val="00CD2825"/>
    <w:rsid w:val="00CD2B4E"/>
    <w:rsid w:val="00CD2DAB"/>
    <w:rsid w:val="00CD43FB"/>
    <w:rsid w:val="00CD7E70"/>
    <w:rsid w:val="00CE0B6C"/>
    <w:rsid w:val="00CE1906"/>
    <w:rsid w:val="00CE6E39"/>
    <w:rsid w:val="00CE78F8"/>
    <w:rsid w:val="00CF0657"/>
    <w:rsid w:val="00CF0EE7"/>
    <w:rsid w:val="00CF250D"/>
    <w:rsid w:val="00CF305C"/>
    <w:rsid w:val="00D03317"/>
    <w:rsid w:val="00D053C4"/>
    <w:rsid w:val="00D06B81"/>
    <w:rsid w:val="00D1017E"/>
    <w:rsid w:val="00D107D1"/>
    <w:rsid w:val="00D12796"/>
    <w:rsid w:val="00D13678"/>
    <w:rsid w:val="00D16185"/>
    <w:rsid w:val="00D1632C"/>
    <w:rsid w:val="00D1692D"/>
    <w:rsid w:val="00D171BE"/>
    <w:rsid w:val="00D2215D"/>
    <w:rsid w:val="00D22C9F"/>
    <w:rsid w:val="00D30E6B"/>
    <w:rsid w:val="00D332DA"/>
    <w:rsid w:val="00D34B60"/>
    <w:rsid w:val="00D3559C"/>
    <w:rsid w:val="00D35B61"/>
    <w:rsid w:val="00D40503"/>
    <w:rsid w:val="00D41572"/>
    <w:rsid w:val="00D43C24"/>
    <w:rsid w:val="00D46249"/>
    <w:rsid w:val="00D47C2A"/>
    <w:rsid w:val="00D50B62"/>
    <w:rsid w:val="00D52DFF"/>
    <w:rsid w:val="00D53CDC"/>
    <w:rsid w:val="00D554B2"/>
    <w:rsid w:val="00D60F58"/>
    <w:rsid w:val="00D63953"/>
    <w:rsid w:val="00D6545B"/>
    <w:rsid w:val="00D6637C"/>
    <w:rsid w:val="00D66752"/>
    <w:rsid w:val="00D72AC6"/>
    <w:rsid w:val="00D749D3"/>
    <w:rsid w:val="00D76108"/>
    <w:rsid w:val="00D76F86"/>
    <w:rsid w:val="00D80A8C"/>
    <w:rsid w:val="00D8128B"/>
    <w:rsid w:val="00D83904"/>
    <w:rsid w:val="00D8403A"/>
    <w:rsid w:val="00D84C28"/>
    <w:rsid w:val="00D873FA"/>
    <w:rsid w:val="00D879D9"/>
    <w:rsid w:val="00D87C6B"/>
    <w:rsid w:val="00D91A33"/>
    <w:rsid w:val="00D920D9"/>
    <w:rsid w:val="00D92C53"/>
    <w:rsid w:val="00D92D6F"/>
    <w:rsid w:val="00D9330C"/>
    <w:rsid w:val="00D9464D"/>
    <w:rsid w:val="00D95425"/>
    <w:rsid w:val="00D96423"/>
    <w:rsid w:val="00DA5BF3"/>
    <w:rsid w:val="00DA6B2D"/>
    <w:rsid w:val="00DB1F1F"/>
    <w:rsid w:val="00DB5237"/>
    <w:rsid w:val="00DB689F"/>
    <w:rsid w:val="00DB769F"/>
    <w:rsid w:val="00DB7B27"/>
    <w:rsid w:val="00DC0908"/>
    <w:rsid w:val="00DC13A2"/>
    <w:rsid w:val="00DC2AE7"/>
    <w:rsid w:val="00DC2DF7"/>
    <w:rsid w:val="00DC3CB8"/>
    <w:rsid w:val="00DC60CE"/>
    <w:rsid w:val="00DC6A5D"/>
    <w:rsid w:val="00DC6C2D"/>
    <w:rsid w:val="00DD0297"/>
    <w:rsid w:val="00DD095A"/>
    <w:rsid w:val="00DD35B4"/>
    <w:rsid w:val="00DD4430"/>
    <w:rsid w:val="00DD50AF"/>
    <w:rsid w:val="00DD56E2"/>
    <w:rsid w:val="00DD5952"/>
    <w:rsid w:val="00DD7578"/>
    <w:rsid w:val="00DD7CFD"/>
    <w:rsid w:val="00DE05F0"/>
    <w:rsid w:val="00DE087A"/>
    <w:rsid w:val="00DE11DC"/>
    <w:rsid w:val="00DE147A"/>
    <w:rsid w:val="00DE3E7B"/>
    <w:rsid w:val="00DE4FCA"/>
    <w:rsid w:val="00DF25B9"/>
    <w:rsid w:val="00DF3823"/>
    <w:rsid w:val="00DF42DA"/>
    <w:rsid w:val="00DF45BC"/>
    <w:rsid w:val="00DF491C"/>
    <w:rsid w:val="00DF57C2"/>
    <w:rsid w:val="00E02508"/>
    <w:rsid w:val="00E02937"/>
    <w:rsid w:val="00E0387D"/>
    <w:rsid w:val="00E042D5"/>
    <w:rsid w:val="00E04BDA"/>
    <w:rsid w:val="00E05D0F"/>
    <w:rsid w:val="00E068E5"/>
    <w:rsid w:val="00E07D53"/>
    <w:rsid w:val="00E13AC2"/>
    <w:rsid w:val="00E16C6D"/>
    <w:rsid w:val="00E17133"/>
    <w:rsid w:val="00E2373A"/>
    <w:rsid w:val="00E24313"/>
    <w:rsid w:val="00E2469F"/>
    <w:rsid w:val="00E250B2"/>
    <w:rsid w:val="00E26A97"/>
    <w:rsid w:val="00E272FE"/>
    <w:rsid w:val="00E30003"/>
    <w:rsid w:val="00E304D3"/>
    <w:rsid w:val="00E30635"/>
    <w:rsid w:val="00E32A70"/>
    <w:rsid w:val="00E35CD9"/>
    <w:rsid w:val="00E37588"/>
    <w:rsid w:val="00E404E3"/>
    <w:rsid w:val="00E429AD"/>
    <w:rsid w:val="00E429C4"/>
    <w:rsid w:val="00E43415"/>
    <w:rsid w:val="00E53423"/>
    <w:rsid w:val="00E54458"/>
    <w:rsid w:val="00E56D58"/>
    <w:rsid w:val="00E570CA"/>
    <w:rsid w:val="00E578BE"/>
    <w:rsid w:val="00E604FC"/>
    <w:rsid w:val="00E60647"/>
    <w:rsid w:val="00E60AAD"/>
    <w:rsid w:val="00E62BBB"/>
    <w:rsid w:val="00E632E2"/>
    <w:rsid w:val="00E645A7"/>
    <w:rsid w:val="00E656E3"/>
    <w:rsid w:val="00E66176"/>
    <w:rsid w:val="00E703FB"/>
    <w:rsid w:val="00E70CCD"/>
    <w:rsid w:val="00E70D23"/>
    <w:rsid w:val="00E71220"/>
    <w:rsid w:val="00E71E2B"/>
    <w:rsid w:val="00E72B1D"/>
    <w:rsid w:val="00E731A7"/>
    <w:rsid w:val="00E731D8"/>
    <w:rsid w:val="00E7403A"/>
    <w:rsid w:val="00E75309"/>
    <w:rsid w:val="00E77115"/>
    <w:rsid w:val="00E776BA"/>
    <w:rsid w:val="00E8197D"/>
    <w:rsid w:val="00E82C34"/>
    <w:rsid w:val="00E837DF"/>
    <w:rsid w:val="00E86B6F"/>
    <w:rsid w:val="00E903C0"/>
    <w:rsid w:val="00E92161"/>
    <w:rsid w:val="00E92378"/>
    <w:rsid w:val="00E940C2"/>
    <w:rsid w:val="00E95871"/>
    <w:rsid w:val="00EA1F0E"/>
    <w:rsid w:val="00EA2346"/>
    <w:rsid w:val="00EA2490"/>
    <w:rsid w:val="00EA52E2"/>
    <w:rsid w:val="00EA639B"/>
    <w:rsid w:val="00EA7270"/>
    <w:rsid w:val="00EB25AA"/>
    <w:rsid w:val="00EB4143"/>
    <w:rsid w:val="00EB46CA"/>
    <w:rsid w:val="00EB7122"/>
    <w:rsid w:val="00EC4395"/>
    <w:rsid w:val="00ED24C5"/>
    <w:rsid w:val="00ED367C"/>
    <w:rsid w:val="00ED3837"/>
    <w:rsid w:val="00ED4EAD"/>
    <w:rsid w:val="00ED5509"/>
    <w:rsid w:val="00ED6375"/>
    <w:rsid w:val="00EE0C6C"/>
    <w:rsid w:val="00EE3321"/>
    <w:rsid w:val="00EE4BAA"/>
    <w:rsid w:val="00EF1F05"/>
    <w:rsid w:val="00EF2EBE"/>
    <w:rsid w:val="00EF66A0"/>
    <w:rsid w:val="00EF6A18"/>
    <w:rsid w:val="00EF71CB"/>
    <w:rsid w:val="00F00257"/>
    <w:rsid w:val="00F010F6"/>
    <w:rsid w:val="00F0194A"/>
    <w:rsid w:val="00F076E0"/>
    <w:rsid w:val="00F10D4D"/>
    <w:rsid w:val="00F13CA6"/>
    <w:rsid w:val="00F14AE9"/>
    <w:rsid w:val="00F14D8C"/>
    <w:rsid w:val="00F171D7"/>
    <w:rsid w:val="00F20A02"/>
    <w:rsid w:val="00F21710"/>
    <w:rsid w:val="00F21E76"/>
    <w:rsid w:val="00F25485"/>
    <w:rsid w:val="00F261CF"/>
    <w:rsid w:val="00F304CA"/>
    <w:rsid w:val="00F3453D"/>
    <w:rsid w:val="00F3638C"/>
    <w:rsid w:val="00F42B9A"/>
    <w:rsid w:val="00F471F9"/>
    <w:rsid w:val="00F529AA"/>
    <w:rsid w:val="00F54B4D"/>
    <w:rsid w:val="00F54DD0"/>
    <w:rsid w:val="00F552AF"/>
    <w:rsid w:val="00F55700"/>
    <w:rsid w:val="00F56007"/>
    <w:rsid w:val="00F611EC"/>
    <w:rsid w:val="00F640DC"/>
    <w:rsid w:val="00F64F3C"/>
    <w:rsid w:val="00F66F89"/>
    <w:rsid w:val="00F67E35"/>
    <w:rsid w:val="00F67E8D"/>
    <w:rsid w:val="00F713B1"/>
    <w:rsid w:val="00F71930"/>
    <w:rsid w:val="00F72C40"/>
    <w:rsid w:val="00F756B5"/>
    <w:rsid w:val="00F761B3"/>
    <w:rsid w:val="00F77B05"/>
    <w:rsid w:val="00F806EB"/>
    <w:rsid w:val="00F80916"/>
    <w:rsid w:val="00F824D8"/>
    <w:rsid w:val="00F82A94"/>
    <w:rsid w:val="00F8419E"/>
    <w:rsid w:val="00F84E5D"/>
    <w:rsid w:val="00F8687B"/>
    <w:rsid w:val="00F87F73"/>
    <w:rsid w:val="00F92090"/>
    <w:rsid w:val="00F962C4"/>
    <w:rsid w:val="00F96425"/>
    <w:rsid w:val="00F96B6F"/>
    <w:rsid w:val="00FA2F33"/>
    <w:rsid w:val="00FA3107"/>
    <w:rsid w:val="00FA3DCF"/>
    <w:rsid w:val="00FA46FF"/>
    <w:rsid w:val="00FA631C"/>
    <w:rsid w:val="00FA7201"/>
    <w:rsid w:val="00FA7777"/>
    <w:rsid w:val="00FA7F5F"/>
    <w:rsid w:val="00FB4D28"/>
    <w:rsid w:val="00FC12D6"/>
    <w:rsid w:val="00FC5449"/>
    <w:rsid w:val="00FC6CB4"/>
    <w:rsid w:val="00FD4FAB"/>
    <w:rsid w:val="00FD7503"/>
    <w:rsid w:val="00FE1682"/>
    <w:rsid w:val="00FE16A5"/>
    <w:rsid w:val="00FE284B"/>
    <w:rsid w:val="00FE291C"/>
    <w:rsid w:val="00FE3FB9"/>
    <w:rsid w:val="00FE500E"/>
    <w:rsid w:val="00FE557C"/>
    <w:rsid w:val="00FE5AA2"/>
    <w:rsid w:val="00FF1246"/>
    <w:rsid w:val="00FF2195"/>
    <w:rsid w:val="00FF2722"/>
    <w:rsid w:val="00FF2897"/>
    <w:rsid w:val="00FF2A4E"/>
    <w:rsid w:val="00FF2A80"/>
    <w:rsid w:val="00FF4061"/>
    <w:rsid w:val="00FF5B6C"/>
    <w:rsid w:val="00FF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0224"/>
  <w15:chartTrackingRefBased/>
  <w15:docId w15:val="{E16B5A2A-D1FD-4B07-908A-BF7775B2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F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3DAB"/>
    <w:pPr>
      <w:tabs>
        <w:tab w:val="left" w:pos="2448"/>
      </w:tabs>
      <w:spacing w:after="360" w:line="276" w:lineRule="auto"/>
      <w:contextualSpacing/>
      <w:jc w:val="center"/>
      <w:outlineLvl w:val="0"/>
    </w:pPr>
    <w:rPr>
      <w:sz w:val="26"/>
    </w:rPr>
  </w:style>
  <w:style w:type="paragraph" w:styleId="Heading2">
    <w:name w:val="heading 2"/>
    <w:basedOn w:val="Normal"/>
    <w:next w:val="Normal"/>
    <w:link w:val="Heading2Char"/>
    <w:uiPriority w:val="9"/>
    <w:semiHidden/>
    <w:unhideWhenUsed/>
    <w:qFormat/>
    <w:rsid w:val="008B7F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AB"/>
    <w:rPr>
      <w:rFonts w:eastAsia="Times New Roman" w:cs="Times New Roman"/>
      <w:sz w:val="26"/>
      <w:szCs w:val="24"/>
    </w:rPr>
  </w:style>
  <w:style w:type="paragraph" w:customStyle="1" w:styleId="Organization">
    <w:name w:val="Organization"/>
    <w:basedOn w:val="Normal"/>
    <w:qFormat/>
    <w:rsid w:val="003C3DAB"/>
    <w:pPr>
      <w:tabs>
        <w:tab w:val="left" w:pos="2448"/>
      </w:tabs>
      <w:spacing w:after="240" w:line="276" w:lineRule="auto"/>
      <w:jc w:val="center"/>
    </w:pPr>
    <w:rPr>
      <w:b/>
      <w:sz w:val="28"/>
    </w:rPr>
  </w:style>
  <w:style w:type="paragraph" w:styleId="Header">
    <w:name w:val="header"/>
    <w:basedOn w:val="Normal"/>
    <w:link w:val="HeaderChar"/>
    <w:uiPriority w:val="99"/>
    <w:unhideWhenUsed/>
    <w:rsid w:val="00F80916"/>
    <w:pPr>
      <w:tabs>
        <w:tab w:val="center" w:pos="4680"/>
        <w:tab w:val="right" w:pos="9360"/>
      </w:tabs>
    </w:pPr>
  </w:style>
  <w:style w:type="character" w:customStyle="1" w:styleId="HeaderChar">
    <w:name w:val="Header Char"/>
    <w:basedOn w:val="DefaultParagraphFont"/>
    <w:link w:val="Header"/>
    <w:uiPriority w:val="99"/>
    <w:rsid w:val="00F80916"/>
  </w:style>
  <w:style w:type="paragraph" w:styleId="Footer">
    <w:name w:val="footer"/>
    <w:basedOn w:val="Normal"/>
    <w:link w:val="FooterChar"/>
    <w:uiPriority w:val="99"/>
    <w:unhideWhenUsed/>
    <w:rsid w:val="00F80916"/>
    <w:pPr>
      <w:tabs>
        <w:tab w:val="center" w:pos="4680"/>
        <w:tab w:val="right" w:pos="9360"/>
      </w:tabs>
    </w:pPr>
  </w:style>
  <w:style w:type="character" w:customStyle="1" w:styleId="FooterChar">
    <w:name w:val="Footer Char"/>
    <w:basedOn w:val="DefaultParagraphFont"/>
    <w:link w:val="Footer"/>
    <w:uiPriority w:val="99"/>
    <w:rsid w:val="00F80916"/>
  </w:style>
  <w:style w:type="paragraph" w:styleId="ListParagraph">
    <w:name w:val="List Paragraph"/>
    <w:basedOn w:val="Normal"/>
    <w:uiPriority w:val="34"/>
    <w:qFormat/>
    <w:rsid w:val="00FE3FB9"/>
    <w:pPr>
      <w:ind w:left="720"/>
      <w:contextualSpacing/>
    </w:pPr>
  </w:style>
  <w:style w:type="character" w:styleId="Hyperlink">
    <w:name w:val="Hyperlink"/>
    <w:basedOn w:val="DefaultParagraphFont"/>
    <w:uiPriority w:val="99"/>
    <w:unhideWhenUsed/>
    <w:rsid w:val="001403F1"/>
    <w:rPr>
      <w:color w:val="0563C1" w:themeColor="hyperlink"/>
      <w:u w:val="single"/>
    </w:rPr>
  </w:style>
  <w:style w:type="character" w:styleId="UnresolvedMention">
    <w:name w:val="Unresolved Mention"/>
    <w:basedOn w:val="DefaultParagraphFont"/>
    <w:uiPriority w:val="99"/>
    <w:semiHidden/>
    <w:unhideWhenUsed/>
    <w:rsid w:val="001403F1"/>
    <w:rPr>
      <w:color w:val="605E5C"/>
      <w:shd w:val="clear" w:color="auto" w:fill="E1DFDD"/>
    </w:rPr>
  </w:style>
  <w:style w:type="character" w:customStyle="1" w:styleId="Heading2Char">
    <w:name w:val="Heading 2 Char"/>
    <w:basedOn w:val="DefaultParagraphFont"/>
    <w:link w:val="Heading2"/>
    <w:uiPriority w:val="9"/>
    <w:semiHidden/>
    <w:rsid w:val="008B7F18"/>
    <w:rPr>
      <w:rFonts w:asciiTheme="majorHAnsi" w:eastAsiaTheme="majorEastAsia" w:hAnsiTheme="majorHAnsi" w:cstheme="majorBidi"/>
      <w:color w:val="2F5496" w:themeColor="accent1" w:themeShade="BF"/>
      <w:sz w:val="26"/>
      <w:szCs w:val="26"/>
    </w:rPr>
  </w:style>
  <w:style w:type="paragraph" w:customStyle="1" w:styleId="Default">
    <w:name w:val="Default"/>
    <w:rsid w:val="00EA1F0E"/>
    <w:pPr>
      <w:autoSpaceDE w:val="0"/>
      <w:autoSpaceDN w:val="0"/>
      <w:adjustRightInd w:val="0"/>
      <w:spacing w:after="0" w:line="240" w:lineRule="auto"/>
    </w:pPr>
    <w:rPr>
      <w:rFonts w:ascii="Calibri" w:eastAsia="Malgun Gothic" w:hAnsi="Calibri" w:cs="Calibri"/>
      <w:color w:val="000000"/>
      <w:sz w:val="24"/>
      <w:szCs w:val="24"/>
    </w:rPr>
  </w:style>
  <w:style w:type="paragraph" w:customStyle="1" w:styleId="xmsonormal">
    <w:name w:val="x_msonormal"/>
    <w:basedOn w:val="Normal"/>
    <w:rsid w:val="00EA1F0E"/>
    <w:pPr>
      <w:spacing w:before="100" w:beforeAutospacing="1" w:after="100" w:afterAutospacing="1"/>
    </w:pPr>
  </w:style>
  <w:style w:type="paragraph" w:styleId="BodyText">
    <w:name w:val="Body Text"/>
    <w:basedOn w:val="Normal"/>
    <w:link w:val="BodyTextChar"/>
    <w:uiPriority w:val="1"/>
    <w:qFormat/>
    <w:rsid w:val="0012166D"/>
    <w:pPr>
      <w:widowControl w:val="0"/>
      <w:autoSpaceDE w:val="0"/>
      <w:autoSpaceDN w:val="0"/>
    </w:pPr>
    <w:rPr>
      <w:rFonts w:ascii="Arial" w:hAnsi="Arial" w:cs="Arial"/>
      <w:sz w:val="22"/>
      <w:szCs w:val="22"/>
    </w:rPr>
  </w:style>
  <w:style w:type="character" w:customStyle="1" w:styleId="BodyTextChar">
    <w:name w:val="Body Text Char"/>
    <w:basedOn w:val="DefaultParagraphFont"/>
    <w:link w:val="BodyText"/>
    <w:uiPriority w:val="1"/>
    <w:rsid w:val="0012166D"/>
    <w:rPr>
      <w:rFonts w:ascii="Arial" w:eastAsia="Times New Roman" w:hAnsi="Arial" w:cs="Arial"/>
    </w:rPr>
  </w:style>
  <w:style w:type="paragraph" w:styleId="NormalWeb">
    <w:name w:val="Normal (Web)"/>
    <w:basedOn w:val="Normal"/>
    <w:uiPriority w:val="99"/>
    <w:semiHidden/>
    <w:unhideWhenUsed/>
    <w:rsid w:val="00A10F78"/>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09324">
      <w:bodyDiv w:val="1"/>
      <w:marLeft w:val="0"/>
      <w:marRight w:val="0"/>
      <w:marTop w:val="0"/>
      <w:marBottom w:val="0"/>
      <w:divBdr>
        <w:top w:val="none" w:sz="0" w:space="0" w:color="auto"/>
        <w:left w:val="none" w:sz="0" w:space="0" w:color="auto"/>
        <w:bottom w:val="none" w:sz="0" w:space="0" w:color="auto"/>
        <w:right w:val="none" w:sz="0" w:space="0" w:color="auto"/>
      </w:divBdr>
    </w:div>
    <w:div w:id="818032356">
      <w:bodyDiv w:val="1"/>
      <w:marLeft w:val="0"/>
      <w:marRight w:val="0"/>
      <w:marTop w:val="0"/>
      <w:marBottom w:val="0"/>
      <w:divBdr>
        <w:top w:val="none" w:sz="0" w:space="0" w:color="auto"/>
        <w:left w:val="none" w:sz="0" w:space="0" w:color="auto"/>
        <w:bottom w:val="none" w:sz="0" w:space="0" w:color="auto"/>
        <w:right w:val="none" w:sz="0" w:space="0" w:color="auto"/>
      </w:divBdr>
    </w:div>
    <w:div w:id="955138071">
      <w:bodyDiv w:val="1"/>
      <w:marLeft w:val="0"/>
      <w:marRight w:val="0"/>
      <w:marTop w:val="0"/>
      <w:marBottom w:val="0"/>
      <w:divBdr>
        <w:top w:val="none" w:sz="0" w:space="0" w:color="auto"/>
        <w:left w:val="none" w:sz="0" w:space="0" w:color="auto"/>
        <w:bottom w:val="none" w:sz="0" w:space="0" w:color="auto"/>
        <w:right w:val="none" w:sz="0" w:space="0" w:color="auto"/>
      </w:divBdr>
    </w:div>
    <w:div w:id="1238591157">
      <w:bodyDiv w:val="1"/>
      <w:marLeft w:val="0"/>
      <w:marRight w:val="0"/>
      <w:marTop w:val="0"/>
      <w:marBottom w:val="0"/>
      <w:divBdr>
        <w:top w:val="none" w:sz="0" w:space="0" w:color="auto"/>
        <w:left w:val="none" w:sz="0" w:space="0" w:color="auto"/>
        <w:bottom w:val="none" w:sz="0" w:space="0" w:color="auto"/>
        <w:right w:val="none" w:sz="0" w:space="0" w:color="auto"/>
      </w:divBdr>
    </w:div>
    <w:div w:id="1370035663">
      <w:bodyDiv w:val="1"/>
      <w:marLeft w:val="0"/>
      <w:marRight w:val="0"/>
      <w:marTop w:val="0"/>
      <w:marBottom w:val="0"/>
      <w:divBdr>
        <w:top w:val="none" w:sz="0" w:space="0" w:color="auto"/>
        <w:left w:val="none" w:sz="0" w:space="0" w:color="auto"/>
        <w:bottom w:val="none" w:sz="0" w:space="0" w:color="auto"/>
        <w:right w:val="none" w:sz="0" w:space="0" w:color="auto"/>
      </w:divBdr>
    </w:div>
    <w:div w:id="1372800318">
      <w:bodyDiv w:val="1"/>
      <w:marLeft w:val="0"/>
      <w:marRight w:val="0"/>
      <w:marTop w:val="0"/>
      <w:marBottom w:val="0"/>
      <w:divBdr>
        <w:top w:val="none" w:sz="0" w:space="0" w:color="auto"/>
        <w:left w:val="none" w:sz="0" w:space="0" w:color="auto"/>
        <w:bottom w:val="none" w:sz="0" w:space="0" w:color="auto"/>
        <w:right w:val="none" w:sz="0" w:space="0" w:color="auto"/>
      </w:divBdr>
    </w:div>
    <w:div w:id="1475609878">
      <w:bodyDiv w:val="1"/>
      <w:marLeft w:val="0"/>
      <w:marRight w:val="0"/>
      <w:marTop w:val="0"/>
      <w:marBottom w:val="0"/>
      <w:divBdr>
        <w:top w:val="none" w:sz="0" w:space="0" w:color="auto"/>
        <w:left w:val="none" w:sz="0" w:space="0" w:color="auto"/>
        <w:bottom w:val="none" w:sz="0" w:space="0" w:color="auto"/>
        <w:right w:val="none" w:sz="0" w:space="0" w:color="auto"/>
      </w:divBdr>
    </w:div>
    <w:div w:id="1790782312">
      <w:bodyDiv w:val="1"/>
      <w:marLeft w:val="0"/>
      <w:marRight w:val="0"/>
      <w:marTop w:val="0"/>
      <w:marBottom w:val="0"/>
      <w:divBdr>
        <w:top w:val="none" w:sz="0" w:space="0" w:color="auto"/>
        <w:left w:val="none" w:sz="0" w:space="0" w:color="auto"/>
        <w:bottom w:val="none" w:sz="0" w:space="0" w:color="auto"/>
        <w:right w:val="none" w:sz="0" w:space="0" w:color="auto"/>
      </w:divBdr>
      <w:divsChild>
        <w:div w:id="878056994">
          <w:marLeft w:val="0"/>
          <w:marRight w:val="0"/>
          <w:marTop w:val="0"/>
          <w:marBottom w:val="0"/>
          <w:divBdr>
            <w:top w:val="none" w:sz="0" w:space="0" w:color="auto"/>
            <w:left w:val="none" w:sz="0" w:space="0" w:color="auto"/>
            <w:bottom w:val="none" w:sz="0" w:space="0" w:color="auto"/>
            <w:right w:val="none" w:sz="0" w:space="0" w:color="auto"/>
          </w:divBdr>
          <w:divsChild>
            <w:div w:id="303435626">
              <w:marLeft w:val="0"/>
              <w:marRight w:val="0"/>
              <w:marTop w:val="0"/>
              <w:marBottom w:val="0"/>
              <w:divBdr>
                <w:top w:val="none" w:sz="0" w:space="0" w:color="auto"/>
                <w:left w:val="none" w:sz="0" w:space="0" w:color="auto"/>
                <w:bottom w:val="none" w:sz="0" w:space="0" w:color="auto"/>
                <w:right w:val="none" w:sz="0" w:space="0" w:color="auto"/>
              </w:divBdr>
            </w:div>
            <w:div w:id="566453412">
              <w:marLeft w:val="0"/>
              <w:marRight w:val="0"/>
              <w:marTop w:val="0"/>
              <w:marBottom w:val="0"/>
              <w:divBdr>
                <w:top w:val="none" w:sz="0" w:space="0" w:color="auto"/>
                <w:left w:val="none" w:sz="0" w:space="0" w:color="auto"/>
                <w:bottom w:val="none" w:sz="0" w:space="0" w:color="auto"/>
                <w:right w:val="none" w:sz="0" w:space="0" w:color="auto"/>
              </w:divBdr>
            </w:div>
            <w:div w:id="332952067">
              <w:marLeft w:val="0"/>
              <w:marRight w:val="0"/>
              <w:marTop w:val="0"/>
              <w:marBottom w:val="0"/>
              <w:divBdr>
                <w:top w:val="none" w:sz="0" w:space="0" w:color="auto"/>
                <w:left w:val="none" w:sz="0" w:space="0" w:color="auto"/>
                <w:bottom w:val="none" w:sz="0" w:space="0" w:color="auto"/>
                <w:right w:val="none" w:sz="0" w:space="0" w:color="auto"/>
              </w:divBdr>
            </w:div>
            <w:div w:id="22287860">
              <w:marLeft w:val="0"/>
              <w:marRight w:val="0"/>
              <w:marTop w:val="0"/>
              <w:marBottom w:val="0"/>
              <w:divBdr>
                <w:top w:val="none" w:sz="0" w:space="0" w:color="auto"/>
                <w:left w:val="none" w:sz="0" w:space="0" w:color="auto"/>
                <w:bottom w:val="none" w:sz="0" w:space="0" w:color="auto"/>
                <w:right w:val="none" w:sz="0" w:space="0" w:color="auto"/>
              </w:divBdr>
            </w:div>
          </w:divsChild>
        </w:div>
        <w:div w:id="1824588972">
          <w:marLeft w:val="0"/>
          <w:marRight w:val="0"/>
          <w:marTop w:val="0"/>
          <w:marBottom w:val="0"/>
          <w:divBdr>
            <w:top w:val="none" w:sz="0" w:space="0" w:color="auto"/>
            <w:left w:val="none" w:sz="0" w:space="0" w:color="auto"/>
            <w:bottom w:val="none" w:sz="0" w:space="0" w:color="auto"/>
            <w:right w:val="none" w:sz="0" w:space="0" w:color="auto"/>
          </w:divBdr>
          <w:divsChild>
            <w:div w:id="1733232811">
              <w:marLeft w:val="0"/>
              <w:marRight w:val="0"/>
              <w:marTop w:val="0"/>
              <w:marBottom w:val="0"/>
              <w:divBdr>
                <w:top w:val="none" w:sz="0" w:space="0" w:color="auto"/>
                <w:left w:val="none" w:sz="0" w:space="0" w:color="auto"/>
                <w:bottom w:val="none" w:sz="0" w:space="0" w:color="auto"/>
                <w:right w:val="none" w:sz="0" w:space="0" w:color="auto"/>
              </w:divBdr>
            </w:div>
            <w:div w:id="2141611303">
              <w:marLeft w:val="0"/>
              <w:marRight w:val="0"/>
              <w:marTop w:val="0"/>
              <w:marBottom w:val="0"/>
              <w:divBdr>
                <w:top w:val="none" w:sz="0" w:space="0" w:color="auto"/>
                <w:left w:val="none" w:sz="0" w:space="0" w:color="auto"/>
                <w:bottom w:val="none" w:sz="0" w:space="0" w:color="auto"/>
                <w:right w:val="none" w:sz="0" w:space="0" w:color="auto"/>
              </w:divBdr>
            </w:div>
            <w:div w:id="771127098">
              <w:marLeft w:val="0"/>
              <w:marRight w:val="0"/>
              <w:marTop w:val="0"/>
              <w:marBottom w:val="0"/>
              <w:divBdr>
                <w:top w:val="none" w:sz="0" w:space="0" w:color="auto"/>
                <w:left w:val="none" w:sz="0" w:space="0" w:color="auto"/>
                <w:bottom w:val="none" w:sz="0" w:space="0" w:color="auto"/>
                <w:right w:val="none" w:sz="0" w:space="0" w:color="auto"/>
              </w:divBdr>
            </w:div>
            <w:div w:id="460226442">
              <w:marLeft w:val="0"/>
              <w:marRight w:val="0"/>
              <w:marTop w:val="0"/>
              <w:marBottom w:val="0"/>
              <w:divBdr>
                <w:top w:val="none" w:sz="0" w:space="0" w:color="auto"/>
                <w:left w:val="none" w:sz="0" w:space="0" w:color="auto"/>
                <w:bottom w:val="none" w:sz="0" w:space="0" w:color="auto"/>
                <w:right w:val="none" w:sz="0" w:space="0" w:color="auto"/>
              </w:divBdr>
            </w:div>
          </w:divsChild>
        </w:div>
        <w:div w:id="1999382038">
          <w:marLeft w:val="0"/>
          <w:marRight w:val="0"/>
          <w:marTop w:val="0"/>
          <w:marBottom w:val="0"/>
          <w:divBdr>
            <w:top w:val="none" w:sz="0" w:space="0" w:color="auto"/>
            <w:left w:val="none" w:sz="0" w:space="0" w:color="auto"/>
            <w:bottom w:val="none" w:sz="0" w:space="0" w:color="auto"/>
            <w:right w:val="none" w:sz="0" w:space="0" w:color="auto"/>
          </w:divBdr>
          <w:divsChild>
            <w:div w:id="1358658134">
              <w:marLeft w:val="0"/>
              <w:marRight w:val="0"/>
              <w:marTop w:val="0"/>
              <w:marBottom w:val="0"/>
              <w:divBdr>
                <w:top w:val="none" w:sz="0" w:space="0" w:color="auto"/>
                <w:left w:val="none" w:sz="0" w:space="0" w:color="auto"/>
                <w:bottom w:val="none" w:sz="0" w:space="0" w:color="auto"/>
                <w:right w:val="none" w:sz="0" w:space="0" w:color="auto"/>
              </w:divBdr>
            </w:div>
            <w:div w:id="1932397542">
              <w:marLeft w:val="0"/>
              <w:marRight w:val="0"/>
              <w:marTop w:val="0"/>
              <w:marBottom w:val="0"/>
              <w:divBdr>
                <w:top w:val="none" w:sz="0" w:space="0" w:color="auto"/>
                <w:left w:val="none" w:sz="0" w:space="0" w:color="auto"/>
                <w:bottom w:val="none" w:sz="0" w:space="0" w:color="auto"/>
                <w:right w:val="none" w:sz="0" w:space="0" w:color="auto"/>
              </w:divBdr>
            </w:div>
            <w:div w:id="614751709">
              <w:marLeft w:val="0"/>
              <w:marRight w:val="0"/>
              <w:marTop w:val="0"/>
              <w:marBottom w:val="0"/>
              <w:divBdr>
                <w:top w:val="none" w:sz="0" w:space="0" w:color="auto"/>
                <w:left w:val="none" w:sz="0" w:space="0" w:color="auto"/>
                <w:bottom w:val="none" w:sz="0" w:space="0" w:color="auto"/>
                <w:right w:val="none" w:sz="0" w:space="0" w:color="auto"/>
              </w:divBdr>
            </w:div>
            <w:div w:id="2126659425">
              <w:marLeft w:val="0"/>
              <w:marRight w:val="0"/>
              <w:marTop w:val="0"/>
              <w:marBottom w:val="0"/>
              <w:divBdr>
                <w:top w:val="none" w:sz="0" w:space="0" w:color="auto"/>
                <w:left w:val="none" w:sz="0" w:space="0" w:color="auto"/>
                <w:bottom w:val="none" w:sz="0" w:space="0" w:color="auto"/>
                <w:right w:val="none" w:sz="0" w:space="0" w:color="auto"/>
              </w:divBdr>
            </w:div>
          </w:divsChild>
        </w:div>
        <w:div w:id="884830440">
          <w:marLeft w:val="0"/>
          <w:marRight w:val="0"/>
          <w:marTop w:val="0"/>
          <w:marBottom w:val="0"/>
          <w:divBdr>
            <w:top w:val="none" w:sz="0" w:space="0" w:color="auto"/>
            <w:left w:val="none" w:sz="0" w:space="0" w:color="auto"/>
            <w:bottom w:val="none" w:sz="0" w:space="0" w:color="auto"/>
            <w:right w:val="none" w:sz="0" w:space="0" w:color="auto"/>
          </w:divBdr>
          <w:divsChild>
            <w:div w:id="1839149523">
              <w:marLeft w:val="0"/>
              <w:marRight w:val="0"/>
              <w:marTop w:val="0"/>
              <w:marBottom w:val="0"/>
              <w:divBdr>
                <w:top w:val="none" w:sz="0" w:space="0" w:color="auto"/>
                <w:left w:val="none" w:sz="0" w:space="0" w:color="auto"/>
                <w:bottom w:val="none" w:sz="0" w:space="0" w:color="auto"/>
                <w:right w:val="none" w:sz="0" w:space="0" w:color="auto"/>
              </w:divBdr>
            </w:div>
            <w:div w:id="1290210810">
              <w:marLeft w:val="0"/>
              <w:marRight w:val="0"/>
              <w:marTop w:val="0"/>
              <w:marBottom w:val="0"/>
              <w:divBdr>
                <w:top w:val="none" w:sz="0" w:space="0" w:color="auto"/>
                <w:left w:val="none" w:sz="0" w:space="0" w:color="auto"/>
                <w:bottom w:val="none" w:sz="0" w:space="0" w:color="auto"/>
                <w:right w:val="none" w:sz="0" w:space="0" w:color="auto"/>
              </w:divBdr>
            </w:div>
            <w:div w:id="1324161291">
              <w:marLeft w:val="0"/>
              <w:marRight w:val="0"/>
              <w:marTop w:val="0"/>
              <w:marBottom w:val="0"/>
              <w:divBdr>
                <w:top w:val="none" w:sz="0" w:space="0" w:color="auto"/>
                <w:left w:val="none" w:sz="0" w:space="0" w:color="auto"/>
                <w:bottom w:val="none" w:sz="0" w:space="0" w:color="auto"/>
                <w:right w:val="none" w:sz="0" w:space="0" w:color="auto"/>
              </w:divBdr>
            </w:div>
            <w:div w:id="897476630">
              <w:marLeft w:val="0"/>
              <w:marRight w:val="0"/>
              <w:marTop w:val="0"/>
              <w:marBottom w:val="0"/>
              <w:divBdr>
                <w:top w:val="none" w:sz="0" w:space="0" w:color="auto"/>
                <w:left w:val="none" w:sz="0" w:space="0" w:color="auto"/>
                <w:bottom w:val="none" w:sz="0" w:space="0" w:color="auto"/>
                <w:right w:val="none" w:sz="0" w:space="0" w:color="auto"/>
              </w:divBdr>
            </w:div>
          </w:divsChild>
        </w:div>
        <w:div w:id="2039578485">
          <w:marLeft w:val="0"/>
          <w:marRight w:val="0"/>
          <w:marTop w:val="0"/>
          <w:marBottom w:val="0"/>
          <w:divBdr>
            <w:top w:val="none" w:sz="0" w:space="0" w:color="auto"/>
            <w:left w:val="none" w:sz="0" w:space="0" w:color="auto"/>
            <w:bottom w:val="none" w:sz="0" w:space="0" w:color="auto"/>
            <w:right w:val="none" w:sz="0" w:space="0" w:color="auto"/>
          </w:divBdr>
          <w:divsChild>
            <w:div w:id="471605037">
              <w:marLeft w:val="0"/>
              <w:marRight w:val="0"/>
              <w:marTop w:val="0"/>
              <w:marBottom w:val="0"/>
              <w:divBdr>
                <w:top w:val="none" w:sz="0" w:space="0" w:color="auto"/>
                <w:left w:val="none" w:sz="0" w:space="0" w:color="auto"/>
                <w:bottom w:val="none" w:sz="0" w:space="0" w:color="auto"/>
                <w:right w:val="none" w:sz="0" w:space="0" w:color="auto"/>
              </w:divBdr>
            </w:div>
            <w:div w:id="186673731">
              <w:marLeft w:val="0"/>
              <w:marRight w:val="0"/>
              <w:marTop w:val="0"/>
              <w:marBottom w:val="0"/>
              <w:divBdr>
                <w:top w:val="none" w:sz="0" w:space="0" w:color="auto"/>
                <w:left w:val="none" w:sz="0" w:space="0" w:color="auto"/>
                <w:bottom w:val="none" w:sz="0" w:space="0" w:color="auto"/>
                <w:right w:val="none" w:sz="0" w:space="0" w:color="auto"/>
              </w:divBdr>
            </w:div>
            <w:div w:id="585458402">
              <w:marLeft w:val="0"/>
              <w:marRight w:val="0"/>
              <w:marTop w:val="0"/>
              <w:marBottom w:val="0"/>
              <w:divBdr>
                <w:top w:val="none" w:sz="0" w:space="0" w:color="auto"/>
                <w:left w:val="none" w:sz="0" w:space="0" w:color="auto"/>
                <w:bottom w:val="none" w:sz="0" w:space="0" w:color="auto"/>
                <w:right w:val="none" w:sz="0" w:space="0" w:color="auto"/>
              </w:divBdr>
            </w:div>
            <w:div w:id="218326923">
              <w:marLeft w:val="0"/>
              <w:marRight w:val="0"/>
              <w:marTop w:val="0"/>
              <w:marBottom w:val="0"/>
              <w:divBdr>
                <w:top w:val="none" w:sz="0" w:space="0" w:color="auto"/>
                <w:left w:val="none" w:sz="0" w:space="0" w:color="auto"/>
                <w:bottom w:val="none" w:sz="0" w:space="0" w:color="auto"/>
                <w:right w:val="none" w:sz="0" w:space="0" w:color="auto"/>
              </w:divBdr>
            </w:div>
            <w:div w:id="2015107420">
              <w:marLeft w:val="0"/>
              <w:marRight w:val="0"/>
              <w:marTop w:val="0"/>
              <w:marBottom w:val="0"/>
              <w:divBdr>
                <w:top w:val="none" w:sz="0" w:space="0" w:color="auto"/>
                <w:left w:val="none" w:sz="0" w:space="0" w:color="auto"/>
                <w:bottom w:val="none" w:sz="0" w:space="0" w:color="auto"/>
                <w:right w:val="none" w:sz="0" w:space="0" w:color="auto"/>
              </w:divBdr>
            </w:div>
          </w:divsChild>
        </w:div>
        <w:div w:id="1209800630">
          <w:marLeft w:val="0"/>
          <w:marRight w:val="0"/>
          <w:marTop w:val="0"/>
          <w:marBottom w:val="0"/>
          <w:divBdr>
            <w:top w:val="none" w:sz="0" w:space="0" w:color="auto"/>
            <w:left w:val="none" w:sz="0" w:space="0" w:color="auto"/>
            <w:bottom w:val="none" w:sz="0" w:space="0" w:color="auto"/>
            <w:right w:val="none" w:sz="0" w:space="0" w:color="auto"/>
          </w:divBdr>
          <w:divsChild>
            <w:div w:id="958682326">
              <w:marLeft w:val="0"/>
              <w:marRight w:val="0"/>
              <w:marTop w:val="0"/>
              <w:marBottom w:val="0"/>
              <w:divBdr>
                <w:top w:val="none" w:sz="0" w:space="0" w:color="auto"/>
                <w:left w:val="none" w:sz="0" w:space="0" w:color="auto"/>
                <w:bottom w:val="none" w:sz="0" w:space="0" w:color="auto"/>
                <w:right w:val="none" w:sz="0" w:space="0" w:color="auto"/>
              </w:divBdr>
            </w:div>
            <w:div w:id="2134591459">
              <w:marLeft w:val="0"/>
              <w:marRight w:val="0"/>
              <w:marTop w:val="0"/>
              <w:marBottom w:val="0"/>
              <w:divBdr>
                <w:top w:val="none" w:sz="0" w:space="0" w:color="auto"/>
                <w:left w:val="none" w:sz="0" w:space="0" w:color="auto"/>
                <w:bottom w:val="none" w:sz="0" w:space="0" w:color="auto"/>
                <w:right w:val="none" w:sz="0" w:space="0" w:color="auto"/>
              </w:divBdr>
            </w:div>
            <w:div w:id="250041498">
              <w:marLeft w:val="0"/>
              <w:marRight w:val="0"/>
              <w:marTop w:val="0"/>
              <w:marBottom w:val="0"/>
              <w:divBdr>
                <w:top w:val="none" w:sz="0" w:space="0" w:color="auto"/>
                <w:left w:val="none" w:sz="0" w:space="0" w:color="auto"/>
                <w:bottom w:val="none" w:sz="0" w:space="0" w:color="auto"/>
                <w:right w:val="none" w:sz="0" w:space="0" w:color="auto"/>
              </w:divBdr>
            </w:div>
            <w:div w:id="633368132">
              <w:marLeft w:val="0"/>
              <w:marRight w:val="0"/>
              <w:marTop w:val="0"/>
              <w:marBottom w:val="0"/>
              <w:divBdr>
                <w:top w:val="none" w:sz="0" w:space="0" w:color="auto"/>
                <w:left w:val="none" w:sz="0" w:space="0" w:color="auto"/>
                <w:bottom w:val="none" w:sz="0" w:space="0" w:color="auto"/>
                <w:right w:val="none" w:sz="0" w:space="0" w:color="auto"/>
              </w:divBdr>
            </w:div>
            <w:div w:id="928195375">
              <w:marLeft w:val="0"/>
              <w:marRight w:val="0"/>
              <w:marTop w:val="0"/>
              <w:marBottom w:val="0"/>
              <w:divBdr>
                <w:top w:val="none" w:sz="0" w:space="0" w:color="auto"/>
                <w:left w:val="none" w:sz="0" w:space="0" w:color="auto"/>
                <w:bottom w:val="none" w:sz="0" w:space="0" w:color="auto"/>
                <w:right w:val="none" w:sz="0" w:space="0" w:color="auto"/>
              </w:divBdr>
            </w:div>
          </w:divsChild>
        </w:div>
        <w:div w:id="709763357">
          <w:marLeft w:val="0"/>
          <w:marRight w:val="0"/>
          <w:marTop w:val="0"/>
          <w:marBottom w:val="0"/>
          <w:divBdr>
            <w:top w:val="none" w:sz="0" w:space="0" w:color="auto"/>
            <w:left w:val="none" w:sz="0" w:space="0" w:color="auto"/>
            <w:bottom w:val="none" w:sz="0" w:space="0" w:color="auto"/>
            <w:right w:val="none" w:sz="0" w:space="0" w:color="auto"/>
          </w:divBdr>
          <w:divsChild>
            <w:div w:id="48965956">
              <w:marLeft w:val="0"/>
              <w:marRight w:val="0"/>
              <w:marTop w:val="0"/>
              <w:marBottom w:val="0"/>
              <w:divBdr>
                <w:top w:val="none" w:sz="0" w:space="0" w:color="auto"/>
                <w:left w:val="none" w:sz="0" w:space="0" w:color="auto"/>
                <w:bottom w:val="none" w:sz="0" w:space="0" w:color="auto"/>
                <w:right w:val="none" w:sz="0" w:space="0" w:color="auto"/>
              </w:divBdr>
            </w:div>
            <w:div w:id="1035351263">
              <w:marLeft w:val="0"/>
              <w:marRight w:val="0"/>
              <w:marTop w:val="0"/>
              <w:marBottom w:val="0"/>
              <w:divBdr>
                <w:top w:val="none" w:sz="0" w:space="0" w:color="auto"/>
                <w:left w:val="none" w:sz="0" w:space="0" w:color="auto"/>
                <w:bottom w:val="none" w:sz="0" w:space="0" w:color="auto"/>
                <w:right w:val="none" w:sz="0" w:space="0" w:color="auto"/>
              </w:divBdr>
            </w:div>
            <w:div w:id="2033021629">
              <w:marLeft w:val="0"/>
              <w:marRight w:val="0"/>
              <w:marTop w:val="0"/>
              <w:marBottom w:val="0"/>
              <w:divBdr>
                <w:top w:val="none" w:sz="0" w:space="0" w:color="auto"/>
                <w:left w:val="none" w:sz="0" w:space="0" w:color="auto"/>
                <w:bottom w:val="none" w:sz="0" w:space="0" w:color="auto"/>
                <w:right w:val="none" w:sz="0" w:space="0" w:color="auto"/>
              </w:divBdr>
            </w:div>
            <w:div w:id="1660763525">
              <w:marLeft w:val="0"/>
              <w:marRight w:val="0"/>
              <w:marTop w:val="0"/>
              <w:marBottom w:val="0"/>
              <w:divBdr>
                <w:top w:val="none" w:sz="0" w:space="0" w:color="auto"/>
                <w:left w:val="none" w:sz="0" w:space="0" w:color="auto"/>
                <w:bottom w:val="none" w:sz="0" w:space="0" w:color="auto"/>
                <w:right w:val="none" w:sz="0" w:space="0" w:color="auto"/>
              </w:divBdr>
            </w:div>
          </w:divsChild>
        </w:div>
        <w:div w:id="968051330">
          <w:marLeft w:val="0"/>
          <w:marRight w:val="0"/>
          <w:marTop w:val="0"/>
          <w:marBottom w:val="0"/>
          <w:divBdr>
            <w:top w:val="none" w:sz="0" w:space="0" w:color="auto"/>
            <w:left w:val="none" w:sz="0" w:space="0" w:color="auto"/>
            <w:bottom w:val="none" w:sz="0" w:space="0" w:color="auto"/>
            <w:right w:val="none" w:sz="0" w:space="0" w:color="auto"/>
          </w:divBdr>
          <w:divsChild>
            <w:div w:id="1845438225">
              <w:marLeft w:val="0"/>
              <w:marRight w:val="0"/>
              <w:marTop w:val="0"/>
              <w:marBottom w:val="0"/>
              <w:divBdr>
                <w:top w:val="none" w:sz="0" w:space="0" w:color="auto"/>
                <w:left w:val="none" w:sz="0" w:space="0" w:color="auto"/>
                <w:bottom w:val="none" w:sz="0" w:space="0" w:color="auto"/>
                <w:right w:val="none" w:sz="0" w:space="0" w:color="auto"/>
              </w:divBdr>
            </w:div>
            <w:div w:id="1024402517">
              <w:marLeft w:val="0"/>
              <w:marRight w:val="0"/>
              <w:marTop w:val="0"/>
              <w:marBottom w:val="0"/>
              <w:divBdr>
                <w:top w:val="none" w:sz="0" w:space="0" w:color="auto"/>
                <w:left w:val="none" w:sz="0" w:space="0" w:color="auto"/>
                <w:bottom w:val="none" w:sz="0" w:space="0" w:color="auto"/>
                <w:right w:val="none" w:sz="0" w:space="0" w:color="auto"/>
              </w:divBdr>
            </w:div>
            <w:div w:id="1684817895">
              <w:marLeft w:val="0"/>
              <w:marRight w:val="0"/>
              <w:marTop w:val="0"/>
              <w:marBottom w:val="0"/>
              <w:divBdr>
                <w:top w:val="none" w:sz="0" w:space="0" w:color="auto"/>
                <w:left w:val="none" w:sz="0" w:space="0" w:color="auto"/>
                <w:bottom w:val="none" w:sz="0" w:space="0" w:color="auto"/>
                <w:right w:val="none" w:sz="0" w:space="0" w:color="auto"/>
              </w:divBdr>
            </w:div>
            <w:div w:id="293996504">
              <w:marLeft w:val="0"/>
              <w:marRight w:val="0"/>
              <w:marTop w:val="0"/>
              <w:marBottom w:val="0"/>
              <w:divBdr>
                <w:top w:val="none" w:sz="0" w:space="0" w:color="auto"/>
                <w:left w:val="none" w:sz="0" w:space="0" w:color="auto"/>
                <w:bottom w:val="none" w:sz="0" w:space="0" w:color="auto"/>
                <w:right w:val="none" w:sz="0" w:space="0" w:color="auto"/>
              </w:divBdr>
            </w:div>
            <w:div w:id="1881819606">
              <w:marLeft w:val="0"/>
              <w:marRight w:val="0"/>
              <w:marTop w:val="0"/>
              <w:marBottom w:val="0"/>
              <w:divBdr>
                <w:top w:val="none" w:sz="0" w:space="0" w:color="auto"/>
                <w:left w:val="none" w:sz="0" w:space="0" w:color="auto"/>
                <w:bottom w:val="none" w:sz="0" w:space="0" w:color="auto"/>
                <w:right w:val="none" w:sz="0" w:space="0" w:color="auto"/>
              </w:divBdr>
            </w:div>
          </w:divsChild>
        </w:div>
        <w:div w:id="475295990">
          <w:marLeft w:val="0"/>
          <w:marRight w:val="0"/>
          <w:marTop w:val="0"/>
          <w:marBottom w:val="0"/>
          <w:divBdr>
            <w:top w:val="none" w:sz="0" w:space="0" w:color="auto"/>
            <w:left w:val="none" w:sz="0" w:space="0" w:color="auto"/>
            <w:bottom w:val="none" w:sz="0" w:space="0" w:color="auto"/>
            <w:right w:val="none" w:sz="0" w:space="0" w:color="auto"/>
          </w:divBdr>
          <w:divsChild>
            <w:div w:id="1969166513">
              <w:marLeft w:val="0"/>
              <w:marRight w:val="0"/>
              <w:marTop w:val="0"/>
              <w:marBottom w:val="0"/>
              <w:divBdr>
                <w:top w:val="none" w:sz="0" w:space="0" w:color="auto"/>
                <w:left w:val="none" w:sz="0" w:space="0" w:color="auto"/>
                <w:bottom w:val="none" w:sz="0" w:space="0" w:color="auto"/>
                <w:right w:val="none" w:sz="0" w:space="0" w:color="auto"/>
              </w:divBdr>
            </w:div>
            <w:div w:id="97338156">
              <w:marLeft w:val="0"/>
              <w:marRight w:val="0"/>
              <w:marTop w:val="0"/>
              <w:marBottom w:val="0"/>
              <w:divBdr>
                <w:top w:val="none" w:sz="0" w:space="0" w:color="auto"/>
                <w:left w:val="none" w:sz="0" w:space="0" w:color="auto"/>
                <w:bottom w:val="none" w:sz="0" w:space="0" w:color="auto"/>
                <w:right w:val="none" w:sz="0" w:space="0" w:color="auto"/>
              </w:divBdr>
            </w:div>
          </w:divsChild>
        </w:div>
        <w:div w:id="209878404">
          <w:marLeft w:val="0"/>
          <w:marRight w:val="0"/>
          <w:marTop w:val="0"/>
          <w:marBottom w:val="0"/>
          <w:divBdr>
            <w:top w:val="none" w:sz="0" w:space="0" w:color="auto"/>
            <w:left w:val="none" w:sz="0" w:space="0" w:color="auto"/>
            <w:bottom w:val="none" w:sz="0" w:space="0" w:color="auto"/>
            <w:right w:val="none" w:sz="0" w:space="0" w:color="auto"/>
          </w:divBdr>
          <w:divsChild>
            <w:div w:id="616450089">
              <w:marLeft w:val="0"/>
              <w:marRight w:val="0"/>
              <w:marTop w:val="0"/>
              <w:marBottom w:val="0"/>
              <w:divBdr>
                <w:top w:val="none" w:sz="0" w:space="0" w:color="auto"/>
                <w:left w:val="none" w:sz="0" w:space="0" w:color="auto"/>
                <w:bottom w:val="none" w:sz="0" w:space="0" w:color="auto"/>
                <w:right w:val="none" w:sz="0" w:space="0" w:color="auto"/>
              </w:divBdr>
            </w:div>
            <w:div w:id="1796098237">
              <w:marLeft w:val="0"/>
              <w:marRight w:val="0"/>
              <w:marTop w:val="0"/>
              <w:marBottom w:val="0"/>
              <w:divBdr>
                <w:top w:val="none" w:sz="0" w:space="0" w:color="auto"/>
                <w:left w:val="none" w:sz="0" w:space="0" w:color="auto"/>
                <w:bottom w:val="none" w:sz="0" w:space="0" w:color="auto"/>
                <w:right w:val="none" w:sz="0" w:space="0" w:color="auto"/>
              </w:divBdr>
            </w:div>
            <w:div w:id="1129275689">
              <w:marLeft w:val="0"/>
              <w:marRight w:val="0"/>
              <w:marTop w:val="0"/>
              <w:marBottom w:val="0"/>
              <w:divBdr>
                <w:top w:val="none" w:sz="0" w:space="0" w:color="auto"/>
                <w:left w:val="none" w:sz="0" w:space="0" w:color="auto"/>
                <w:bottom w:val="none" w:sz="0" w:space="0" w:color="auto"/>
                <w:right w:val="none" w:sz="0" w:space="0" w:color="auto"/>
              </w:divBdr>
            </w:div>
          </w:divsChild>
        </w:div>
        <w:div w:id="175849874">
          <w:marLeft w:val="0"/>
          <w:marRight w:val="0"/>
          <w:marTop w:val="0"/>
          <w:marBottom w:val="0"/>
          <w:divBdr>
            <w:top w:val="none" w:sz="0" w:space="0" w:color="auto"/>
            <w:left w:val="none" w:sz="0" w:space="0" w:color="auto"/>
            <w:bottom w:val="none" w:sz="0" w:space="0" w:color="auto"/>
            <w:right w:val="none" w:sz="0" w:space="0" w:color="auto"/>
          </w:divBdr>
          <w:divsChild>
            <w:div w:id="1341349091">
              <w:marLeft w:val="0"/>
              <w:marRight w:val="0"/>
              <w:marTop w:val="0"/>
              <w:marBottom w:val="0"/>
              <w:divBdr>
                <w:top w:val="none" w:sz="0" w:space="0" w:color="auto"/>
                <w:left w:val="none" w:sz="0" w:space="0" w:color="auto"/>
                <w:bottom w:val="none" w:sz="0" w:space="0" w:color="auto"/>
                <w:right w:val="none" w:sz="0" w:space="0" w:color="auto"/>
              </w:divBdr>
            </w:div>
          </w:divsChild>
        </w:div>
        <w:div w:id="258804142">
          <w:marLeft w:val="0"/>
          <w:marRight w:val="0"/>
          <w:marTop w:val="0"/>
          <w:marBottom w:val="0"/>
          <w:divBdr>
            <w:top w:val="none" w:sz="0" w:space="0" w:color="auto"/>
            <w:left w:val="none" w:sz="0" w:space="0" w:color="auto"/>
            <w:bottom w:val="none" w:sz="0" w:space="0" w:color="auto"/>
            <w:right w:val="none" w:sz="0" w:space="0" w:color="auto"/>
          </w:divBdr>
          <w:divsChild>
            <w:div w:id="713577950">
              <w:marLeft w:val="0"/>
              <w:marRight w:val="0"/>
              <w:marTop w:val="0"/>
              <w:marBottom w:val="0"/>
              <w:divBdr>
                <w:top w:val="none" w:sz="0" w:space="0" w:color="auto"/>
                <w:left w:val="none" w:sz="0" w:space="0" w:color="auto"/>
                <w:bottom w:val="none" w:sz="0" w:space="0" w:color="auto"/>
                <w:right w:val="none" w:sz="0" w:space="0" w:color="auto"/>
              </w:divBdr>
            </w:div>
            <w:div w:id="1229144303">
              <w:marLeft w:val="0"/>
              <w:marRight w:val="0"/>
              <w:marTop w:val="0"/>
              <w:marBottom w:val="0"/>
              <w:divBdr>
                <w:top w:val="none" w:sz="0" w:space="0" w:color="auto"/>
                <w:left w:val="none" w:sz="0" w:space="0" w:color="auto"/>
                <w:bottom w:val="none" w:sz="0" w:space="0" w:color="auto"/>
                <w:right w:val="none" w:sz="0" w:space="0" w:color="auto"/>
              </w:divBdr>
            </w:div>
            <w:div w:id="795218768">
              <w:marLeft w:val="0"/>
              <w:marRight w:val="0"/>
              <w:marTop w:val="0"/>
              <w:marBottom w:val="0"/>
              <w:divBdr>
                <w:top w:val="none" w:sz="0" w:space="0" w:color="auto"/>
                <w:left w:val="none" w:sz="0" w:space="0" w:color="auto"/>
                <w:bottom w:val="none" w:sz="0" w:space="0" w:color="auto"/>
                <w:right w:val="none" w:sz="0" w:space="0" w:color="auto"/>
              </w:divBdr>
            </w:div>
            <w:div w:id="1765108654">
              <w:marLeft w:val="0"/>
              <w:marRight w:val="0"/>
              <w:marTop w:val="0"/>
              <w:marBottom w:val="0"/>
              <w:divBdr>
                <w:top w:val="none" w:sz="0" w:space="0" w:color="auto"/>
                <w:left w:val="none" w:sz="0" w:space="0" w:color="auto"/>
                <w:bottom w:val="none" w:sz="0" w:space="0" w:color="auto"/>
                <w:right w:val="none" w:sz="0" w:space="0" w:color="auto"/>
              </w:divBdr>
            </w:div>
          </w:divsChild>
        </w:div>
        <w:div w:id="560554781">
          <w:marLeft w:val="0"/>
          <w:marRight w:val="0"/>
          <w:marTop w:val="0"/>
          <w:marBottom w:val="0"/>
          <w:divBdr>
            <w:top w:val="none" w:sz="0" w:space="0" w:color="auto"/>
            <w:left w:val="none" w:sz="0" w:space="0" w:color="auto"/>
            <w:bottom w:val="none" w:sz="0" w:space="0" w:color="auto"/>
            <w:right w:val="none" w:sz="0" w:space="0" w:color="auto"/>
          </w:divBdr>
          <w:divsChild>
            <w:div w:id="104661758">
              <w:marLeft w:val="0"/>
              <w:marRight w:val="0"/>
              <w:marTop w:val="0"/>
              <w:marBottom w:val="0"/>
              <w:divBdr>
                <w:top w:val="none" w:sz="0" w:space="0" w:color="auto"/>
                <w:left w:val="none" w:sz="0" w:space="0" w:color="auto"/>
                <w:bottom w:val="none" w:sz="0" w:space="0" w:color="auto"/>
                <w:right w:val="none" w:sz="0" w:space="0" w:color="auto"/>
              </w:divBdr>
            </w:div>
            <w:div w:id="1610619595">
              <w:marLeft w:val="0"/>
              <w:marRight w:val="0"/>
              <w:marTop w:val="0"/>
              <w:marBottom w:val="0"/>
              <w:divBdr>
                <w:top w:val="none" w:sz="0" w:space="0" w:color="auto"/>
                <w:left w:val="none" w:sz="0" w:space="0" w:color="auto"/>
                <w:bottom w:val="none" w:sz="0" w:space="0" w:color="auto"/>
                <w:right w:val="none" w:sz="0" w:space="0" w:color="auto"/>
              </w:divBdr>
            </w:div>
            <w:div w:id="2004965597">
              <w:marLeft w:val="0"/>
              <w:marRight w:val="0"/>
              <w:marTop w:val="0"/>
              <w:marBottom w:val="0"/>
              <w:divBdr>
                <w:top w:val="none" w:sz="0" w:space="0" w:color="auto"/>
                <w:left w:val="none" w:sz="0" w:space="0" w:color="auto"/>
                <w:bottom w:val="none" w:sz="0" w:space="0" w:color="auto"/>
                <w:right w:val="none" w:sz="0" w:space="0" w:color="auto"/>
              </w:divBdr>
            </w:div>
            <w:div w:id="655183103">
              <w:marLeft w:val="0"/>
              <w:marRight w:val="0"/>
              <w:marTop w:val="0"/>
              <w:marBottom w:val="0"/>
              <w:divBdr>
                <w:top w:val="none" w:sz="0" w:space="0" w:color="auto"/>
                <w:left w:val="none" w:sz="0" w:space="0" w:color="auto"/>
                <w:bottom w:val="none" w:sz="0" w:space="0" w:color="auto"/>
                <w:right w:val="none" w:sz="0" w:space="0" w:color="auto"/>
              </w:divBdr>
            </w:div>
            <w:div w:id="1639333072">
              <w:marLeft w:val="0"/>
              <w:marRight w:val="0"/>
              <w:marTop w:val="0"/>
              <w:marBottom w:val="0"/>
              <w:divBdr>
                <w:top w:val="none" w:sz="0" w:space="0" w:color="auto"/>
                <w:left w:val="none" w:sz="0" w:space="0" w:color="auto"/>
                <w:bottom w:val="none" w:sz="0" w:space="0" w:color="auto"/>
                <w:right w:val="none" w:sz="0" w:space="0" w:color="auto"/>
              </w:divBdr>
            </w:div>
          </w:divsChild>
        </w:div>
        <w:div w:id="1705473181">
          <w:marLeft w:val="0"/>
          <w:marRight w:val="0"/>
          <w:marTop w:val="0"/>
          <w:marBottom w:val="0"/>
          <w:divBdr>
            <w:top w:val="none" w:sz="0" w:space="0" w:color="auto"/>
            <w:left w:val="none" w:sz="0" w:space="0" w:color="auto"/>
            <w:bottom w:val="none" w:sz="0" w:space="0" w:color="auto"/>
            <w:right w:val="none" w:sz="0" w:space="0" w:color="auto"/>
          </w:divBdr>
        </w:div>
        <w:div w:id="1671327077">
          <w:marLeft w:val="0"/>
          <w:marRight w:val="0"/>
          <w:marTop w:val="0"/>
          <w:marBottom w:val="0"/>
          <w:divBdr>
            <w:top w:val="none" w:sz="0" w:space="0" w:color="auto"/>
            <w:left w:val="none" w:sz="0" w:space="0" w:color="auto"/>
            <w:bottom w:val="none" w:sz="0" w:space="0" w:color="auto"/>
            <w:right w:val="none" w:sz="0" w:space="0" w:color="auto"/>
          </w:divBdr>
        </w:div>
      </w:divsChild>
    </w:div>
    <w:div w:id="1868252986">
      <w:bodyDiv w:val="1"/>
      <w:marLeft w:val="0"/>
      <w:marRight w:val="0"/>
      <w:marTop w:val="0"/>
      <w:marBottom w:val="0"/>
      <w:divBdr>
        <w:top w:val="none" w:sz="0" w:space="0" w:color="auto"/>
        <w:left w:val="none" w:sz="0" w:space="0" w:color="auto"/>
        <w:bottom w:val="none" w:sz="0" w:space="0" w:color="auto"/>
        <w:right w:val="none" w:sz="0" w:space="0" w:color="auto"/>
      </w:divBdr>
    </w:div>
    <w:div w:id="2129859321">
      <w:bodyDiv w:val="1"/>
      <w:marLeft w:val="0"/>
      <w:marRight w:val="0"/>
      <w:marTop w:val="0"/>
      <w:marBottom w:val="0"/>
      <w:divBdr>
        <w:top w:val="none" w:sz="0" w:space="0" w:color="auto"/>
        <w:left w:val="none" w:sz="0" w:space="0" w:color="auto"/>
        <w:bottom w:val="none" w:sz="0" w:space="0" w:color="auto"/>
        <w:right w:val="none" w:sz="0" w:space="0" w:color="auto"/>
      </w:divBdr>
      <w:divsChild>
        <w:div w:id="337117214">
          <w:marLeft w:val="0"/>
          <w:marRight w:val="0"/>
          <w:marTop w:val="0"/>
          <w:marBottom w:val="0"/>
          <w:divBdr>
            <w:top w:val="none" w:sz="0" w:space="0" w:color="auto"/>
            <w:left w:val="none" w:sz="0" w:space="0" w:color="auto"/>
            <w:bottom w:val="none" w:sz="0" w:space="0" w:color="auto"/>
            <w:right w:val="none" w:sz="0" w:space="0" w:color="auto"/>
          </w:divBdr>
          <w:divsChild>
            <w:div w:id="1341153135">
              <w:marLeft w:val="0"/>
              <w:marRight w:val="0"/>
              <w:marTop w:val="0"/>
              <w:marBottom w:val="0"/>
              <w:divBdr>
                <w:top w:val="none" w:sz="0" w:space="0" w:color="auto"/>
                <w:left w:val="none" w:sz="0" w:space="0" w:color="auto"/>
                <w:bottom w:val="none" w:sz="0" w:space="0" w:color="auto"/>
                <w:right w:val="none" w:sz="0" w:space="0" w:color="auto"/>
              </w:divBdr>
            </w:div>
            <w:div w:id="1639535439">
              <w:marLeft w:val="0"/>
              <w:marRight w:val="0"/>
              <w:marTop w:val="0"/>
              <w:marBottom w:val="0"/>
              <w:divBdr>
                <w:top w:val="none" w:sz="0" w:space="0" w:color="auto"/>
                <w:left w:val="none" w:sz="0" w:space="0" w:color="auto"/>
                <w:bottom w:val="none" w:sz="0" w:space="0" w:color="auto"/>
                <w:right w:val="none" w:sz="0" w:space="0" w:color="auto"/>
              </w:divBdr>
            </w:div>
          </w:divsChild>
        </w:div>
        <w:div w:id="433552080">
          <w:marLeft w:val="0"/>
          <w:marRight w:val="0"/>
          <w:marTop w:val="0"/>
          <w:marBottom w:val="0"/>
          <w:divBdr>
            <w:top w:val="none" w:sz="0" w:space="0" w:color="auto"/>
            <w:left w:val="none" w:sz="0" w:space="0" w:color="auto"/>
            <w:bottom w:val="none" w:sz="0" w:space="0" w:color="auto"/>
            <w:right w:val="none" w:sz="0" w:space="0" w:color="auto"/>
          </w:divBdr>
          <w:divsChild>
            <w:div w:id="112722753">
              <w:marLeft w:val="0"/>
              <w:marRight w:val="0"/>
              <w:marTop w:val="0"/>
              <w:marBottom w:val="0"/>
              <w:divBdr>
                <w:top w:val="none" w:sz="0" w:space="0" w:color="auto"/>
                <w:left w:val="none" w:sz="0" w:space="0" w:color="auto"/>
                <w:bottom w:val="none" w:sz="0" w:space="0" w:color="auto"/>
                <w:right w:val="none" w:sz="0" w:space="0" w:color="auto"/>
              </w:divBdr>
            </w:div>
            <w:div w:id="1578631994">
              <w:marLeft w:val="0"/>
              <w:marRight w:val="0"/>
              <w:marTop w:val="0"/>
              <w:marBottom w:val="0"/>
              <w:divBdr>
                <w:top w:val="none" w:sz="0" w:space="0" w:color="auto"/>
                <w:left w:val="none" w:sz="0" w:space="0" w:color="auto"/>
                <w:bottom w:val="none" w:sz="0" w:space="0" w:color="auto"/>
                <w:right w:val="none" w:sz="0" w:space="0" w:color="auto"/>
              </w:divBdr>
            </w:div>
            <w:div w:id="402066393">
              <w:marLeft w:val="0"/>
              <w:marRight w:val="0"/>
              <w:marTop w:val="0"/>
              <w:marBottom w:val="0"/>
              <w:divBdr>
                <w:top w:val="none" w:sz="0" w:space="0" w:color="auto"/>
                <w:left w:val="none" w:sz="0" w:space="0" w:color="auto"/>
                <w:bottom w:val="none" w:sz="0" w:space="0" w:color="auto"/>
                <w:right w:val="none" w:sz="0" w:space="0" w:color="auto"/>
              </w:divBdr>
            </w:div>
          </w:divsChild>
        </w:div>
        <w:div w:id="670185175">
          <w:marLeft w:val="0"/>
          <w:marRight w:val="0"/>
          <w:marTop w:val="0"/>
          <w:marBottom w:val="0"/>
          <w:divBdr>
            <w:top w:val="none" w:sz="0" w:space="0" w:color="auto"/>
            <w:left w:val="none" w:sz="0" w:space="0" w:color="auto"/>
            <w:bottom w:val="none" w:sz="0" w:space="0" w:color="auto"/>
            <w:right w:val="none" w:sz="0" w:space="0" w:color="auto"/>
          </w:divBdr>
          <w:divsChild>
            <w:div w:id="1244097851">
              <w:marLeft w:val="0"/>
              <w:marRight w:val="0"/>
              <w:marTop w:val="0"/>
              <w:marBottom w:val="0"/>
              <w:divBdr>
                <w:top w:val="none" w:sz="0" w:space="0" w:color="auto"/>
                <w:left w:val="none" w:sz="0" w:space="0" w:color="auto"/>
                <w:bottom w:val="none" w:sz="0" w:space="0" w:color="auto"/>
                <w:right w:val="none" w:sz="0" w:space="0" w:color="auto"/>
              </w:divBdr>
            </w:div>
            <w:div w:id="734666676">
              <w:marLeft w:val="0"/>
              <w:marRight w:val="0"/>
              <w:marTop w:val="0"/>
              <w:marBottom w:val="0"/>
              <w:divBdr>
                <w:top w:val="none" w:sz="0" w:space="0" w:color="auto"/>
                <w:left w:val="none" w:sz="0" w:space="0" w:color="auto"/>
                <w:bottom w:val="none" w:sz="0" w:space="0" w:color="auto"/>
                <w:right w:val="none" w:sz="0" w:space="0" w:color="auto"/>
              </w:divBdr>
            </w:div>
            <w:div w:id="1261135668">
              <w:marLeft w:val="0"/>
              <w:marRight w:val="0"/>
              <w:marTop w:val="0"/>
              <w:marBottom w:val="0"/>
              <w:divBdr>
                <w:top w:val="none" w:sz="0" w:space="0" w:color="auto"/>
                <w:left w:val="none" w:sz="0" w:space="0" w:color="auto"/>
                <w:bottom w:val="none" w:sz="0" w:space="0" w:color="auto"/>
                <w:right w:val="none" w:sz="0" w:space="0" w:color="auto"/>
              </w:divBdr>
            </w:div>
            <w:div w:id="101851816">
              <w:marLeft w:val="0"/>
              <w:marRight w:val="0"/>
              <w:marTop w:val="0"/>
              <w:marBottom w:val="0"/>
              <w:divBdr>
                <w:top w:val="none" w:sz="0" w:space="0" w:color="auto"/>
                <w:left w:val="none" w:sz="0" w:space="0" w:color="auto"/>
                <w:bottom w:val="none" w:sz="0" w:space="0" w:color="auto"/>
                <w:right w:val="none" w:sz="0" w:space="0" w:color="auto"/>
              </w:divBdr>
            </w:div>
          </w:divsChild>
        </w:div>
        <w:div w:id="1447968260">
          <w:marLeft w:val="0"/>
          <w:marRight w:val="0"/>
          <w:marTop w:val="0"/>
          <w:marBottom w:val="0"/>
          <w:divBdr>
            <w:top w:val="none" w:sz="0" w:space="0" w:color="auto"/>
            <w:left w:val="none" w:sz="0" w:space="0" w:color="auto"/>
            <w:bottom w:val="none" w:sz="0" w:space="0" w:color="auto"/>
            <w:right w:val="none" w:sz="0" w:space="0" w:color="auto"/>
          </w:divBdr>
          <w:divsChild>
            <w:div w:id="1898322007">
              <w:marLeft w:val="0"/>
              <w:marRight w:val="0"/>
              <w:marTop w:val="0"/>
              <w:marBottom w:val="0"/>
              <w:divBdr>
                <w:top w:val="none" w:sz="0" w:space="0" w:color="auto"/>
                <w:left w:val="none" w:sz="0" w:space="0" w:color="auto"/>
                <w:bottom w:val="none" w:sz="0" w:space="0" w:color="auto"/>
                <w:right w:val="none" w:sz="0" w:space="0" w:color="auto"/>
              </w:divBdr>
            </w:div>
            <w:div w:id="1011756749">
              <w:marLeft w:val="0"/>
              <w:marRight w:val="0"/>
              <w:marTop w:val="0"/>
              <w:marBottom w:val="0"/>
              <w:divBdr>
                <w:top w:val="none" w:sz="0" w:space="0" w:color="auto"/>
                <w:left w:val="none" w:sz="0" w:space="0" w:color="auto"/>
                <w:bottom w:val="none" w:sz="0" w:space="0" w:color="auto"/>
                <w:right w:val="none" w:sz="0" w:space="0" w:color="auto"/>
              </w:divBdr>
            </w:div>
            <w:div w:id="1938633447">
              <w:marLeft w:val="0"/>
              <w:marRight w:val="0"/>
              <w:marTop w:val="0"/>
              <w:marBottom w:val="0"/>
              <w:divBdr>
                <w:top w:val="none" w:sz="0" w:space="0" w:color="auto"/>
                <w:left w:val="none" w:sz="0" w:space="0" w:color="auto"/>
                <w:bottom w:val="none" w:sz="0" w:space="0" w:color="auto"/>
                <w:right w:val="none" w:sz="0" w:space="0" w:color="auto"/>
              </w:divBdr>
            </w:div>
          </w:divsChild>
        </w:div>
        <w:div w:id="1225409873">
          <w:marLeft w:val="0"/>
          <w:marRight w:val="0"/>
          <w:marTop w:val="0"/>
          <w:marBottom w:val="0"/>
          <w:divBdr>
            <w:top w:val="none" w:sz="0" w:space="0" w:color="auto"/>
            <w:left w:val="none" w:sz="0" w:space="0" w:color="auto"/>
            <w:bottom w:val="none" w:sz="0" w:space="0" w:color="auto"/>
            <w:right w:val="none" w:sz="0" w:space="0" w:color="auto"/>
          </w:divBdr>
          <w:divsChild>
            <w:div w:id="1928414738">
              <w:marLeft w:val="0"/>
              <w:marRight w:val="0"/>
              <w:marTop w:val="0"/>
              <w:marBottom w:val="0"/>
              <w:divBdr>
                <w:top w:val="none" w:sz="0" w:space="0" w:color="auto"/>
                <w:left w:val="none" w:sz="0" w:space="0" w:color="auto"/>
                <w:bottom w:val="none" w:sz="0" w:space="0" w:color="auto"/>
                <w:right w:val="none" w:sz="0" w:space="0" w:color="auto"/>
              </w:divBdr>
            </w:div>
            <w:div w:id="1758020111">
              <w:marLeft w:val="0"/>
              <w:marRight w:val="0"/>
              <w:marTop w:val="0"/>
              <w:marBottom w:val="0"/>
              <w:divBdr>
                <w:top w:val="none" w:sz="0" w:space="0" w:color="auto"/>
                <w:left w:val="none" w:sz="0" w:space="0" w:color="auto"/>
                <w:bottom w:val="none" w:sz="0" w:space="0" w:color="auto"/>
                <w:right w:val="none" w:sz="0" w:space="0" w:color="auto"/>
              </w:divBdr>
            </w:div>
            <w:div w:id="2042313678">
              <w:marLeft w:val="0"/>
              <w:marRight w:val="0"/>
              <w:marTop w:val="0"/>
              <w:marBottom w:val="0"/>
              <w:divBdr>
                <w:top w:val="none" w:sz="0" w:space="0" w:color="auto"/>
                <w:left w:val="none" w:sz="0" w:space="0" w:color="auto"/>
                <w:bottom w:val="none" w:sz="0" w:space="0" w:color="auto"/>
                <w:right w:val="none" w:sz="0" w:space="0" w:color="auto"/>
              </w:divBdr>
            </w:div>
            <w:div w:id="2023776191">
              <w:marLeft w:val="0"/>
              <w:marRight w:val="0"/>
              <w:marTop w:val="0"/>
              <w:marBottom w:val="0"/>
              <w:divBdr>
                <w:top w:val="none" w:sz="0" w:space="0" w:color="auto"/>
                <w:left w:val="none" w:sz="0" w:space="0" w:color="auto"/>
                <w:bottom w:val="none" w:sz="0" w:space="0" w:color="auto"/>
                <w:right w:val="none" w:sz="0" w:space="0" w:color="auto"/>
              </w:divBdr>
            </w:div>
          </w:divsChild>
        </w:div>
        <w:div w:id="1163551423">
          <w:marLeft w:val="0"/>
          <w:marRight w:val="0"/>
          <w:marTop w:val="0"/>
          <w:marBottom w:val="0"/>
          <w:divBdr>
            <w:top w:val="none" w:sz="0" w:space="0" w:color="auto"/>
            <w:left w:val="none" w:sz="0" w:space="0" w:color="auto"/>
            <w:bottom w:val="none" w:sz="0" w:space="0" w:color="auto"/>
            <w:right w:val="none" w:sz="0" w:space="0" w:color="auto"/>
          </w:divBdr>
          <w:divsChild>
            <w:div w:id="1470824841">
              <w:marLeft w:val="0"/>
              <w:marRight w:val="0"/>
              <w:marTop w:val="0"/>
              <w:marBottom w:val="0"/>
              <w:divBdr>
                <w:top w:val="none" w:sz="0" w:space="0" w:color="auto"/>
                <w:left w:val="none" w:sz="0" w:space="0" w:color="auto"/>
                <w:bottom w:val="none" w:sz="0" w:space="0" w:color="auto"/>
                <w:right w:val="none" w:sz="0" w:space="0" w:color="auto"/>
              </w:divBdr>
            </w:div>
            <w:div w:id="494340505">
              <w:marLeft w:val="0"/>
              <w:marRight w:val="0"/>
              <w:marTop w:val="0"/>
              <w:marBottom w:val="0"/>
              <w:divBdr>
                <w:top w:val="none" w:sz="0" w:space="0" w:color="auto"/>
                <w:left w:val="none" w:sz="0" w:space="0" w:color="auto"/>
                <w:bottom w:val="none" w:sz="0" w:space="0" w:color="auto"/>
                <w:right w:val="none" w:sz="0" w:space="0" w:color="auto"/>
              </w:divBdr>
            </w:div>
            <w:div w:id="977488549">
              <w:marLeft w:val="0"/>
              <w:marRight w:val="0"/>
              <w:marTop w:val="0"/>
              <w:marBottom w:val="0"/>
              <w:divBdr>
                <w:top w:val="none" w:sz="0" w:space="0" w:color="auto"/>
                <w:left w:val="none" w:sz="0" w:space="0" w:color="auto"/>
                <w:bottom w:val="none" w:sz="0" w:space="0" w:color="auto"/>
                <w:right w:val="none" w:sz="0" w:space="0" w:color="auto"/>
              </w:divBdr>
            </w:div>
            <w:div w:id="975573078">
              <w:marLeft w:val="0"/>
              <w:marRight w:val="0"/>
              <w:marTop w:val="0"/>
              <w:marBottom w:val="0"/>
              <w:divBdr>
                <w:top w:val="none" w:sz="0" w:space="0" w:color="auto"/>
                <w:left w:val="none" w:sz="0" w:space="0" w:color="auto"/>
                <w:bottom w:val="none" w:sz="0" w:space="0" w:color="auto"/>
                <w:right w:val="none" w:sz="0" w:space="0" w:color="auto"/>
              </w:divBdr>
            </w:div>
            <w:div w:id="2002730270">
              <w:marLeft w:val="0"/>
              <w:marRight w:val="0"/>
              <w:marTop w:val="0"/>
              <w:marBottom w:val="0"/>
              <w:divBdr>
                <w:top w:val="none" w:sz="0" w:space="0" w:color="auto"/>
                <w:left w:val="none" w:sz="0" w:space="0" w:color="auto"/>
                <w:bottom w:val="none" w:sz="0" w:space="0" w:color="auto"/>
                <w:right w:val="none" w:sz="0" w:space="0" w:color="auto"/>
              </w:divBdr>
            </w:div>
          </w:divsChild>
        </w:div>
        <w:div w:id="860241974">
          <w:marLeft w:val="0"/>
          <w:marRight w:val="0"/>
          <w:marTop w:val="0"/>
          <w:marBottom w:val="0"/>
          <w:divBdr>
            <w:top w:val="none" w:sz="0" w:space="0" w:color="auto"/>
            <w:left w:val="none" w:sz="0" w:space="0" w:color="auto"/>
            <w:bottom w:val="none" w:sz="0" w:space="0" w:color="auto"/>
            <w:right w:val="none" w:sz="0" w:space="0" w:color="auto"/>
          </w:divBdr>
          <w:divsChild>
            <w:div w:id="443116423">
              <w:marLeft w:val="0"/>
              <w:marRight w:val="0"/>
              <w:marTop w:val="0"/>
              <w:marBottom w:val="0"/>
              <w:divBdr>
                <w:top w:val="none" w:sz="0" w:space="0" w:color="auto"/>
                <w:left w:val="none" w:sz="0" w:space="0" w:color="auto"/>
                <w:bottom w:val="none" w:sz="0" w:space="0" w:color="auto"/>
                <w:right w:val="none" w:sz="0" w:space="0" w:color="auto"/>
              </w:divBdr>
            </w:div>
            <w:div w:id="1004742607">
              <w:marLeft w:val="0"/>
              <w:marRight w:val="0"/>
              <w:marTop w:val="0"/>
              <w:marBottom w:val="0"/>
              <w:divBdr>
                <w:top w:val="none" w:sz="0" w:space="0" w:color="auto"/>
                <w:left w:val="none" w:sz="0" w:space="0" w:color="auto"/>
                <w:bottom w:val="none" w:sz="0" w:space="0" w:color="auto"/>
                <w:right w:val="none" w:sz="0" w:space="0" w:color="auto"/>
              </w:divBdr>
            </w:div>
            <w:div w:id="207572030">
              <w:marLeft w:val="0"/>
              <w:marRight w:val="0"/>
              <w:marTop w:val="0"/>
              <w:marBottom w:val="0"/>
              <w:divBdr>
                <w:top w:val="none" w:sz="0" w:space="0" w:color="auto"/>
                <w:left w:val="none" w:sz="0" w:space="0" w:color="auto"/>
                <w:bottom w:val="none" w:sz="0" w:space="0" w:color="auto"/>
                <w:right w:val="none" w:sz="0" w:space="0" w:color="auto"/>
              </w:divBdr>
            </w:div>
            <w:div w:id="281769730">
              <w:marLeft w:val="0"/>
              <w:marRight w:val="0"/>
              <w:marTop w:val="0"/>
              <w:marBottom w:val="0"/>
              <w:divBdr>
                <w:top w:val="none" w:sz="0" w:space="0" w:color="auto"/>
                <w:left w:val="none" w:sz="0" w:space="0" w:color="auto"/>
                <w:bottom w:val="none" w:sz="0" w:space="0" w:color="auto"/>
                <w:right w:val="none" w:sz="0" w:space="0" w:color="auto"/>
              </w:divBdr>
            </w:div>
            <w:div w:id="622687708">
              <w:marLeft w:val="0"/>
              <w:marRight w:val="0"/>
              <w:marTop w:val="0"/>
              <w:marBottom w:val="0"/>
              <w:divBdr>
                <w:top w:val="none" w:sz="0" w:space="0" w:color="auto"/>
                <w:left w:val="none" w:sz="0" w:space="0" w:color="auto"/>
                <w:bottom w:val="none" w:sz="0" w:space="0" w:color="auto"/>
                <w:right w:val="none" w:sz="0" w:space="0" w:color="auto"/>
              </w:divBdr>
            </w:div>
          </w:divsChild>
        </w:div>
        <w:div w:id="1151557529">
          <w:marLeft w:val="0"/>
          <w:marRight w:val="0"/>
          <w:marTop w:val="0"/>
          <w:marBottom w:val="0"/>
          <w:divBdr>
            <w:top w:val="none" w:sz="0" w:space="0" w:color="auto"/>
            <w:left w:val="none" w:sz="0" w:space="0" w:color="auto"/>
            <w:bottom w:val="none" w:sz="0" w:space="0" w:color="auto"/>
            <w:right w:val="none" w:sz="0" w:space="0" w:color="auto"/>
          </w:divBdr>
          <w:divsChild>
            <w:div w:id="1206260717">
              <w:marLeft w:val="0"/>
              <w:marRight w:val="0"/>
              <w:marTop w:val="0"/>
              <w:marBottom w:val="0"/>
              <w:divBdr>
                <w:top w:val="none" w:sz="0" w:space="0" w:color="auto"/>
                <w:left w:val="none" w:sz="0" w:space="0" w:color="auto"/>
                <w:bottom w:val="none" w:sz="0" w:space="0" w:color="auto"/>
                <w:right w:val="none" w:sz="0" w:space="0" w:color="auto"/>
              </w:divBdr>
            </w:div>
            <w:div w:id="102456200">
              <w:marLeft w:val="0"/>
              <w:marRight w:val="0"/>
              <w:marTop w:val="0"/>
              <w:marBottom w:val="0"/>
              <w:divBdr>
                <w:top w:val="none" w:sz="0" w:space="0" w:color="auto"/>
                <w:left w:val="none" w:sz="0" w:space="0" w:color="auto"/>
                <w:bottom w:val="none" w:sz="0" w:space="0" w:color="auto"/>
                <w:right w:val="none" w:sz="0" w:space="0" w:color="auto"/>
              </w:divBdr>
            </w:div>
            <w:div w:id="1658261244">
              <w:marLeft w:val="0"/>
              <w:marRight w:val="0"/>
              <w:marTop w:val="0"/>
              <w:marBottom w:val="0"/>
              <w:divBdr>
                <w:top w:val="none" w:sz="0" w:space="0" w:color="auto"/>
                <w:left w:val="none" w:sz="0" w:space="0" w:color="auto"/>
                <w:bottom w:val="none" w:sz="0" w:space="0" w:color="auto"/>
                <w:right w:val="none" w:sz="0" w:space="0" w:color="auto"/>
              </w:divBdr>
            </w:div>
            <w:div w:id="1493790475">
              <w:marLeft w:val="0"/>
              <w:marRight w:val="0"/>
              <w:marTop w:val="0"/>
              <w:marBottom w:val="0"/>
              <w:divBdr>
                <w:top w:val="none" w:sz="0" w:space="0" w:color="auto"/>
                <w:left w:val="none" w:sz="0" w:space="0" w:color="auto"/>
                <w:bottom w:val="none" w:sz="0" w:space="0" w:color="auto"/>
                <w:right w:val="none" w:sz="0" w:space="0" w:color="auto"/>
              </w:divBdr>
            </w:div>
            <w:div w:id="602497436">
              <w:marLeft w:val="0"/>
              <w:marRight w:val="0"/>
              <w:marTop w:val="0"/>
              <w:marBottom w:val="0"/>
              <w:divBdr>
                <w:top w:val="none" w:sz="0" w:space="0" w:color="auto"/>
                <w:left w:val="none" w:sz="0" w:space="0" w:color="auto"/>
                <w:bottom w:val="none" w:sz="0" w:space="0" w:color="auto"/>
                <w:right w:val="none" w:sz="0" w:space="0" w:color="auto"/>
              </w:divBdr>
            </w:div>
          </w:divsChild>
        </w:div>
        <w:div w:id="106701977">
          <w:marLeft w:val="0"/>
          <w:marRight w:val="0"/>
          <w:marTop w:val="0"/>
          <w:marBottom w:val="0"/>
          <w:divBdr>
            <w:top w:val="none" w:sz="0" w:space="0" w:color="auto"/>
            <w:left w:val="none" w:sz="0" w:space="0" w:color="auto"/>
            <w:bottom w:val="none" w:sz="0" w:space="0" w:color="auto"/>
            <w:right w:val="none" w:sz="0" w:space="0" w:color="auto"/>
          </w:divBdr>
        </w:div>
        <w:div w:id="329868473">
          <w:marLeft w:val="0"/>
          <w:marRight w:val="0"/>
          <w:marTop w:val="0"/>
          <w:marBottom w:val="0"/>
          <w:divBdr>
            <w:top w:val="none" w:sz="0" w:space="0" w:color="auto"/>
            <w:left w:val="none" w:sz="0" w:space="0" w:color="auto"/>
            <w:bottom w:val="none" w:sz="0" w:space="0" w:color="auto"/>
            <w:right w:val="none" w:sz="0" w:space="0" w:color="auto"/>
          </w:divBdr>
        </w:div>
        <w:div w:id="779492195">
          <w:marLeft w:val="0"/>
          <w:marRight w:val="0"/>
          <w:marTop w:val="0"/>
          <w:marBottom w:val="0"/>
          <w:divBdr>
            <w:top w:val="none" w:sz="0" w:space="0" w:color="auto"/>
            <w:left w:val="none" w:sz="0" w:space="0" w:color="auto"/>
            <w:bottom w:val="none" w:sz="0" w:space="0" w:color="auto"/>
            <w:right w:val="none" w:sz="0" w:space="0" w:color="auto"/>
          </w:divBdr>
        </w:div>
        <w:div w:id="991255358">
          <w:marLeft w:val="0"/>
          <w:marRight w:val="0"/>
          <w:marTop w:val="0"/>
          <w:marBottom w:val="0"/>
          <w:divBdr>
            <w:top w:val="none" w:sz="0" w:space="0" w:color="auto"/>
            <w:left w:val="none" w:sz="0" w:space="0" w:color="auto"/>
            <w:bottom w:val="none" w:sz="0" w:space="0" w:color="auto"/>
            <w:right w:val="none" w:sz="0" w:space="0" w:color="auto"/>
          </w:divBdr>
        </w:div>
        <w:div w:id="265232438">
          <w:marLeft w:val="0"/>
          <w:marRight w:val="0"/>
          <w:marTop w:val="0"/>
          <w:marBottom w:val="0"/>
          <w:divBdr>
            <w:top w:val="none" w:sz="0" w:space="0" w:color="auto"/>
            <w:left w:val="none" w:sz="0" w:space="0" w:color="auto"/>
            <w:bottom w:val="none" w:sz="0" w:space="0" w:color="auto"/>
            <w:right w:val="none" w:sz="0" w:space="0" w:color="auto"/>
          </w:divBdr>
        </w:div>
        <w:div w:id="1619754390">
          <w:marLeft w:val="0"/>
          <w:marRight w:val="0"/>
          <w:marTop w:val="0"/>
          <w:marBottom w:val="0"/>
          <w:divBdr>
            <w:top w:val="none" w:sz="0" w:space="0" w:color="auto"/>
            <w:left w:val="none" w:sz="0" w:space="0" w:color="auto"/>
            <w:bottom w:val="none" w:sz="0" w:space="0" w:color="auto"/>
            <w:right w:val="none" w:sz="0" w:space="0" w:color="auto"/>
          </w:divBdr>
          <w:divsChild>
            <w:div w:id="914168807">
              <w:marLeft w:val="0"/>
              <w:marRight w:val="0"/>
              <w:marTop w:val="0"/>
              <w:marBottom w:val="0"/>
              <w:divBdr>
                <w:top w:val="none" w:sz="0" w:space="0" w:color="auto"/>
                <w:left w:val="none" w:sz="0" w:space="0" w:color="auto"/>
                <w:bottom w:val="none" w:sz="0" w:space="0" w:color="auto"/>
                <w:right w:val="none" w:sz="0" w:space="0" w:color="auto"/>
              </w:divBdr>
            </w:div>
            <w:div w:id="858876">
              <w:marLeft w:val="0"/>
              <w:marRight w:val="0"/>
              <w:marTop w:val="0"/>
              <w:marBottom w:val="0"/>
              <w:divBdr>
                <w:top w:val="none" w:sz="0" w:space="0" w:color="auto"/>
                <w:left w:val="none" w:sz="0" w:space="0" w:color="auto"/>
                <w:bottom w:val="none" w:sz="0" w:space="0" w:color="auto"/>
                <w:right w:val="none" w:sz="0" w:space="0" w:color="auto"/>
              </w:divBdr>
            </w:div>
            <w:div w:id="219825760">
              <w:marLeft w:val="0"/>
              <w:marRight w:val="0"/>
              <w:marTop w:val="0"/>
              <w:marBottom w:val="0"/>
              <w:divBdr>
                <w:top w:val="none" w:sz="0" w:space="0" w:color="auto"/>
                <w:left w:val="none" w:sz="0" w:space="0" w:color="auto"/>
                <w:bottom w:val="none" w:sz="0" w:space="0" w:color="auto"/>
                <w:right w:val="none" w:sz="0" w:space="0" w:color="auto"/>
              </w:divBdr>
            </w:div>
            <w:div w:id="2065592857">
              <w:marLeft w:val="0"/>
              <w:marRight w:val="0"/>
              <w:marTop w:val="0"/>
              <w:marBottom w:val="0"/>
              <w:divBdr>
                <w:top w:val="none" w:sz="0" w:space="0" w:color="auto"/>
                <w:left w:val="none" w:sz="0" w:space="0" w:color="auto"/>
                <w:bottom w:val="none" w:sz="0" w:space="0" w:color="auto"/>
                <w:right w:val="none" w:sz="0" w:space="0" w:color="auto"/>
              </w:divBdr>
            </w:div>
          </w:divsChild>
        </w:div>
        <w:div w:id="1650793220">
          <w:marLeft w:val="0"/>
          <w:marRight w:val="0"/>
          <w:marTop w:val="0"/>
          <w:marBottom w:val="0"/>
          <w:divBdr>
            <w:top w:val="none" w:sz="0" w:space="0" w:color="auto"/>
            <w:left w:val="none" w:sz="0" w:space="0" w:color="auto"/>
            <w:bottom w:val="none" w:sz="0" w:space="0" w:color="auto"/>
            <w:right w:val="none" w:sz="0" w:space="0" w:color="auto"/>
          </w:divBdr>
          <w:divsChild>
            <w:div w:id="218713876">
              <w:marLeft w:val="0"/>
              <w:marRight w:val="0"/>
              <w:marTop w:val="0"/>
              <w:marBottom w:val="0"/>
              <w:divBdr>
                <w:top w:val="none" w:sz="0" w:space="0" w:color="auto"/>
                <w:left w:val="none" w:sz="0" w:space="0" w:color="auto"/>
                <w:bottom w:val="none" w:sz="0" w:space="0" w:color="auto"/>
                <w:right w:val="none" w:sz="0" w:space="0" w:color="auto"/>
              </w:divBdr>
            </w:div>
            <w:div w:id="1153641520">
              <w:marLeft w:val="0"/>
              <w:marRight w:val="0"/>
              <w:marTop w:val="0"/>
              <w:marBottom w:val="0"/>
              <w:divBdr>
                <w:top w:val="none" w:sz="0" w:space="0" w:color="auto"/>
                <w:left w:val="none" w:sz="0" w:space="0" w:color="auto"/>
                <w:bottom w:val="none" w:sz="0" w:space="0" w:color="auto"/>
                <w:right w:val="none" w:sz="0" w:space="0" w:color="auto"/>
              </w:divBdr>
            </w:div>
            <w:div w:id="412823574">
              <w:marLeft w:val="0"/>
              <w:marRight w:val="0"/>
              <w:marTop w:val="0"/>
              <w:marBottom w:val="0"/>
              <w:divBdr>
                <w:top w:val="none" w:sz="0" w:space="0" w:color="auto"/>
                <w:left w:val="none" w:sz="0" w:space="0" w:color="auto"/>
                <w:bottom w:val="none" w:sz="0" w:space="0" w:color="auto"/>
                <w:right w:val="none" w:sz="0" w:space="0" w:color="auto"/>
              </w:divBdr>
            </w:div>
          </w:divsChild>
        </w:div>
        <w:div w:id="1186016582">
          <w:marLeft w:val="0"/>
          <w:marRight w:val="0"/>
          <w:marTop w:val="0"/>
          <w:marBottom w:val="0"/>
          <w:divBdr>
            <w:top w:val="none" w:sz="0" w:space="0" w:color="auto"/>
            <w:left w:val="none" w:sz="0" w:space="0" w:color="auto"/>
            <w:bottom w:val="none" w:sz="0" w:space="0" w:color="auto"/>
            <w:right w:val="none" w:sz="0" w:space="0" w:color="auto"/>
          </w:divBdr>
          <w:divsChild>
            <w:div w:id="485320526">
              <w:marLeft w:val="0"/>
              <w:marRight w:val="0"/>
              <w:marTop w:val="0"/>
              <w:marBottom w:val="0"/>
              <w:divBdr>
                <w:top w:val="none" w:sz="0" w:space="0" w:color="auto"/>
                <w:left w:val="none" w:sz="0" w:space="0" w:color="auto"/>
                <w:bottom w:val="none" w:sz="0" w:space="0" w:color="auto"/>
                <w:right w:val="none" w:sz="0" w:space="0" w:color="auto"/>
              </w:divBdr>
            </w:div>
          </w:divsChild>
        </w:div>
        <w:div w:id="54277949">
          <w:marLeft w:val="0"/>
          <w:marRight w:val="0"/>
          <w:marTop w:val="0"/>
          <w:marBottom w:val="0"/>
          <w:divBdr>
            <w:top w:val="none" w:sz="0" w:space="0" w:color="auto"/>
            <w:left w:val="none" w:sz="0" w:space="0" w:color="auto"/>
            <w:bottom w:val="none" w:sz="0" w:space="0" w:color="auto"/>
            <w:right w:val="none" w:sz="0" w:space="0" w:color="auto"/>
          </w:divBdr>
          <w:divsChild>
            <w:div w:id="852115397">
              <w:marLeft w:val="0"/>
              <w:marRight w:val="0"/>
              <w:marTop w:val="0"/>
              <w:marBottom w:val="0"/>
              <w:divBdr>
                <w:top w:val="none" w:sz="0" w:space="0" w:color="auto"/>
                <w:left w:val="none" w:sz="0" w:space="0" w:color="auto"/>
                <w:bottom w:val="none" w:sz="0" w:space="0" w:color="auto"/>
                <w:right w:val="none" w:sz="0" w:space="0" w:color="auto"/>
              </w:divBdr>
            </w:div>
            <w:div w:id="2047101883">
              <w:marLeft w:val="0"/>
              <w:marRight w:val="0"/>
              <w:marTop w:val="0"/>
              <w:marBottom w:val="0"/>
              <w:divBdr>
                <w:top w:val="none" w:sz="0" w:space="0" w:color="auto"/>
                <w:left w:val="none" w:sz="0" w:space="0" w:color="auto"/>
                <w:bottom w:val="none" w:sz="0" w:space="0" w:color="auto"/>
                <w:right w:val="none" w:sz="0" w:space="0" w:color="auto"/>
              </w:divBdr>
            </w:div>
            <w:div w:id="1687368342">
              <w:marLeft w:val="0"/>
              <w:marRight w:val="0"/>
              <w:marTop w:val="0"/>
              <w:marBottom w:val="0"/>
              <w:divBdr>
                <w:top w:val="none" w:sz="0" w:space="0" w:color="auto"/>
                <w:left w:val="none" w:sz="0" w:space="0" w:color="auto"/>
                <w:bottom w:val="none" w:sz="0" w:space="0" w:color="auto"/>
                <w:right w:val="none" w:sz="0" w:space="0" w:color="auto"/>
              </w:divBdr>
            </w:div>
            <w:div w:id="816992755">
              <w:marLeft w:val="0"/>
              <w:marRight w:val="0"/>
              <w:marTop w:val="0"/>
              <w:marBottom w:val="0"/>
              <w:divBdr>
                <w:top w:val="none" w:sz="0" w:space="0" w:color="auto"/>
                <w:left w:val="none" w:sz="0" w:space="0" w:color="auto"/>
                <w:bottom w:val="none" w:sz="0" w:space="0" w:color="auto"/>
                <w:right w:val="none" w:sz="0" w:space="0" w:color="auto"/>
              </w:divBdr>
            </w:div>
          </w:divsChild>
        </w:div>
        <w:div w:id="1940134982">
          <w:marLeft w:val="0"/>
          <w:marRight w:val="0"/>
          <w:marTop w:val="0"/>
          <w:marBottom w:val="0"/>
          <w:divBdr>
            <w:top w:val="none" w:sz="0" w:space="0" w:color="auto"/>
            <w:left w:val="none" w:sz="0" w:space="0" w:color="auto"/>
            <w:bottom w:val="none" w:sz="0" w:space="0" w:color="auto"/>
            <w:right w:val="none" w:sz="0" w:space="0" w:color="auto"/>
          </w:divBdr>
          <w:divsChild>
            <w:div w:id="1248539396">
              <w:marLeft w:val="0"/>
              <w:marRight w:val="0"/>
              <w:marTop w:val="0"/>
              <w:marBottom w:val="0"/>
              <w:divBdr>
                <w:top w:val="none" w:sz="0" w:space="0" w:color="auto"/>
                <w:left w:val="none" w:sz="0" w:space="0" w:color="auto"/>
                <w:bottom w:val="none" w:sz="0" w:space="0" w:color="auto"/>
                <w:right w:val="none" w:sz="0" w:space="0" w:color="auto"/>
              </w:divBdr>
            </w:div>
            <w:div w:id="688990978">
              <w:marLeft w:val="0"/>
              <w:marRight w:val="0"/>
              <w:marTop w:val="0"/>
              <w:marBottom w:val="0"/>
              <w:divBdr>
                <w:top w:val="none" w:sz="0" w:space="0" w:color="auto"/>
                <w:left w:val="none" w:sz="0" w:space="0" w:color="auto"/>
                <w:bottom w:val="none" w:sz="0" w:space="0" w:color="auto"/>
                <w:right w:val="none" w:sz="0" w:space="0" w:color="auto"/>
              </w:divBdr>
            </w:div>
            <w:div w:id="2133010299">
              <w:marLeft w:val="0"/>
              <w:marRight w:val="0"/>
              <w:marTop w:val="0"/>
              <w:marBottom w:val="0"/>
              <w:divBdr>
                <w:top w:val="none" w:sz="0" w:space="0" w:color="auto"/>
                <w:left w:val="none" w:sz="0" w:space="0" w:color="auto"/>
                <w:bottom w:val="none" w:sz="0" w:space="0" w:color="auto"/>
                <w:right w:val="none" w:sz="0" w:space="0" w:color="auto"/>
              </w:divBdr>
            </w:div>
            <w:div w:id="474760616">
              <w:marLeft w:val="0"/>
              <w:marRight w:val="0"/>
              <w:marTop w:val="0"/>
              <w:marBottom w:val="0"/>
              <w:divBdr>
                <w:top w:val="none" w:sz="0" w:space="0" w:color="auto"/>
                <w:left w:val="none" w:sz="0" w:space="0" w:color="auto"/>
                <w:bottom w:val="none" w:sz="0" w:space="0" w:color="auto"/>
                <w:right w:val="none" w:sz="0" w:space="0" w:color="auto"/>
              </w:divBdr>
            </w:div>
            <w:div w:id="2083024223">
              <w:marLeft w:val="0"/>
              <w:marRight w:val="0"/>
              <w:marTop w:val="0"/>
              <w:marBottom w:val="0"/>
              <w:divBdr>
                <w:top w:val="none" w:sz="0" w:space="0" w:color="auto"/>
                <w:left w:val="none" w:sz="0" w:space="0" w:color="auto"/>
                <w:bottom w:val="none" w:sz="0" w:space="0" w:color="auto"/>
                <w:right w:val="none" w:sz="0" w:space="0" w:color="auto"/>
              </w:divBdr>
            </w:div>
          </w:divsChild>
        </w:div>
        <w:div w:id="941692432">
          <w:marLeft w:val="0"/>
          <w:marRight w:val="0"/>
          <w:marTop w:val="0"/>
          <w:marBottom w:val="0"/>
          <w:divBdr>
            <w:top w:val="none" w:sz="0" w:space="0" w:color="auto"/>
            <w:left w:val="none" w:sz="0" w:space="0" w:color="auto"/>
            <w:bottom w:val="none" w:sz="0" w:space="0" w:color="auto"/>
            <w:right w:val="none" w:sz="0" w:space="0" w:color="auto"/>
          </w:divBdr>
          <w:divsChild>
            <w:div w:id="1337806900">
              <w:marLeft w:val="0"/>
              <w:marRight w:val="0"/>
              <w:marTop w:val="0"/>
              <w:marBottom w:val="0"/>
              <w:divBdr>
                <w:top w:val="none" w:sz="0" w:space="0" w:color="auto"/>
                <w:left w:val="none" w:sz="0" w:space="0" w:color="auto"/>
                <w:bottom w:val="none" w:sz="0" w:space="0" w:color="auto"/>
                <w:right w:val="none" w:sz="0" w:space="0" w:color="auto"/>
              </w:divBdr>
            </w:div>
            <w:div w:id="1913999728">
              <w:marLeft w:val="0"/>
              <w:marRight w:val="0"/>
              <w:marTop w:val="0"/>
              <w:marBottom w:val="0"/>
              <w:divBdr>
                <w:top w:val="none" w:sz="0" w:space="0" w:color="auto"/>
                <w:left w:val="none" w:sz="0" w:space="0" w:color="auto"/>
                <w:bottom w:val="none" w:sz="0" w:space="0" w:color="auto"/>
                <w:right w:val="none" w:sz="0" w:space="0" w:color="auto"/>
              </w:divBdr>
            </w:div>
            <w:div w:id="1452633208">
              <w:marLeft w:val="0"/>
              <w:marRight w:val="0"/>
              <w:marTop w:val="0"/>
              <w:marBottom w:val="0"/>
              <w:divBdr>
                <w:top w:val="none" w:sz="0" w:space="0" w:color="auto"/>
                <w:left w:val="none" w:sz="0" w:space="0" w:color="auto"/>
                <w:bottom w:val="none" w:sz="0" w:space="0" w:color="auto"/>
                <w:right w:val="none" w:sz="0" w:space="0" w:color="auto"/>
              </w:divBdr>
            </w:div>
            <w:div w:id="15000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22351-C4EA-4D2B-8A8E-576C97F8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21</Pages>
  <Words>4580</Words>
  <Characters>26108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Bluel, Brandi@DOR</dc:creator>
  <cp:keywords/>
  <dc:description/>
  <cp:lastModifiedBy>Berube, Matthew@DOR</cp:lastModifiedBy>
  <cp:revision>15</cp:revision>
  <dcterms:created xsi:type="dcterms:W3CDTF">2024-11-20T21:58:00Z</dcterms:created>
  <dcterms:modified xsi:type="dcterms:W3CDTF">2024-11-21T23:20:00Z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92d07-25fe-4686-909d-e15977844ff4_Enabled">
    <vt:lpwstr>true</vt:lpwstr>
  </property>
  <property fmtid="{D5CDD505-2E9C-101B-9397-08002B2CF9AE}" pid="3" name="MSIP_Label_a9492d07-25fe-4686-909d-e15977844ff4_SetDate">
    <vt:lpwstr>2023-02-07T17:54:02Z</vt:lpwstr>
  </property>
  <property fmtid="{D5CDD505-2E9C-101B-9397-08002B2CF9AE}" pid="4" name="MSIP_Label_a9492d07-25fe-4686-909d-e15977844ff4_Method">
    <vt:lpwstr>Standard</vt:lpwstr>
  </property>
  <property fmtid="{D5CDD505-2E9C-101B-9397-08002B2CF9AE}" pid="5" name="MSIP_Label_a9492d07-25fe-4686-909d-e15977844ff4_Name">
    <vt:lpwstr>defa4170-0d19-0005-0004-bc88714345d2</vt:lpwstr>
  </property>
  <property fmtid="{D5CDD505-2E9C-101B-9397-08002B2CF9AE}" pid="6" name="MSIP_Label_a9492d07-25fe-4686-909d-e15977844ff4_SiteId">
    <vt:lpwstr>19ed7054-9d97-43c7-92b1-6781b6b95b68</vt:lpwstr>
  </property>
  <property fmtid="{D5CDD505-2E9C-101B-9397-08002B2CF9AE}" pid="7" name="MSIP_Label_a9492d07-25fe-4686-909d-e15977844ff4_ActionId">
    <vt:lpwstr>555403cf-b24f-44f7-be8f-6dc6712e12bd</vt:lpwstr>
  </property>
  <property fmtid="{D5CDD505-2E9C-101B-9397-08002B2CF9AE}" pid="8" name="MSIP_Label_a9492d07-25fe-4686-909d-e15977844ff4_ContentBits">
    <vt:lpwstr>0</vt:lpwstr>
  </property>
</Properties>
</file>