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1D4C6" w14:textId="77777777" w:rsidR="00BF4833" w:rsidRPr="009213DF" w:rsidRDefault="00FD057F" w:rsidP="00BF4833">
      <w:pPr>
        <w:rPr>
          <w:rFonts w:ascii="Arial" w:hAnsi="Arial"/>
        </w:rPr>
      </w:pPr>
      <w:r w:rsidRPr="009213DF">
        <w:rPr>
          <w:rFonts w:ascii="Arial" w:hAnsi="Arial"/>
          <w:noProof/>
        </w:rPr>
        <w:drawing>
          <wp:inline distT="0" distB="0" distL="0" distR="0" wp14:anchorId="34F1F08F" wp14:editId="40A67D1C">
            <wp:extent cx="2977835" cy="967740"/>
            <wp:effectExtent l="0" t="0" r="0" b="381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39439" name="Picture 1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77835" cy="967740"/>
                    </a:xfrm>
                    <a:prstGeom prst="rect">
                      <a:avLst/>
                    </a:prstGeom>
                    <a:noFill/>
                    <a:ln>
                      <a:noFill/>
                    </a:ln>
                  </pic:spPr>
                </pic:pic>
              </a:graphicData>
            </a:graphic>
          </wp:inline>
        </w:drawing>
      </w:r>
    </w:p>
    <w:p w14:paraId="77FA4E16" w14:textId="52249BB0" w:rsidR="00BF4833" w:rsidRPr="008740B4" w:rsidRDefault="00FD057F" w:rsidP="00BF4833">
      <w:pPr>
        <w:rPr>
          <w:b/>
          <w:bCs/>
          <w:color w:val="244061" w:themeColor="accent1" w:themeShade="80"/>
          <w:lang w:val="es-ES"/>
        </w:rPr>
      </w:pPr>
      <w:r w:rsidRPr="00574664">
        <w:rPr>
          <w:b/>
          <w:bCs/>
          <w:color w:val="244061" w:themeColor="accent1" w:themeShade="80"/>
          <w:lang w:val="es"/>
        </w:rPr>
        <w:t xml:space="preserve">La voz de la comunidad de partes interesadas </w:t>
      </w:r>
      <w:r w:rsidR="008740B4">
        <w:rPr>
          <w:b/>
          <w:bCs/>
          <w:color w:val="244061" w:themeColor="accent1" w:themeShade="80"/>
          <w:lang w:val="es-ES"/>
        </w:rPr>
        <w:br/>
      </w:r>
      <w:r w:rsidRPr="00574664">
        <w:rPr>
          <w:b/>
          <w:bCs/>
          <w:color w:val="244061" w:themeColor="accent1" w:themeShade="80"/>
          <w:lang w:val="es"/>
        </w:rPr>
        <w:t>del Departamento de Rehabilitación de California</w:t>
      </w:r>
    </w:p>
    <w:p w14:paraId="58928964" w14:textId="77777777" w:rsidR="00F16E03" w:rsidRPr="008740B4" w:rsidRDefault="00F16E03" w:rsidP="00F16E03">
      <w:pPr>
        <w:tabs>
          <w:tab w:val="left" w:pos="8490"/>
        </w:tabs>
        <w:rPr>
          <w:rFonts w:ascii="Arial" w:hAnsi="Arial"/>
          <w:lang w:val="es-ES"/>
        </w:rPr>
      </w:pPr>
    </w:p>
    <w:p w14:paraId="08ADB4A5" w14:textId="77777777" w:rsidR="00F16E03" w:rsidRPr="006E19E1" w:rsidRDefault="00FD057F" w:rsidP="00C25139">
      <w:pPr>
        <w:rPr>
          <w:rFonts w:ascii="Arial" w:hAnsi="Arial"/>
          <w:b/>
          <w:bCs/>
          <w:color w:val="244061" w:themeColor="accent1" w:themeShade="80"/>
          <w:sz w:val="36"/>
          <w:szCs w:val="36"/>
        </w:rPr>
      </w:pPr>
      <w:r w:rsidRPr="006E19E1">
        <w:rPr>
          <w:rFonts w:ascii="Arial" w:hAnsi="Arial"/>
          <w:b/>
          <w:bCs/>
          <w:noProof/>
          <w:color w:val="244061" w:themeColor="accent1" w:themeShade="80"/>
          <w:sz w:val="36"/>
          <w:szCs w:val="36"/>
        </w:rPr>
        <w:drawing>
          <wp:inline distT="0" distB="0" distL="0" distR="0" wp14:anchorId="4E1A68DF" wp14:editId="66361AB6">
            <wp:extent cx="5796643" cy="3869609"/>
            <wp:effectExtent l="38100" t="38100" r="90170" b="93345"/>
            <wp:docPr id="7" name="Picture 7" descr="Six disabled people of color smile and pose in front of a concrete wall. Five people stand in the back, with the Black woman in the center holding up a chalkboard sign reading &quot;disabled and here.&quot; A South Asian person in a wheelchair sits in fro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85918" name="Picture 7" descr="Six disabled people of color smile and pose in front of a concrete wall. Five people stand in the back, with the Black woman in the center holding up a chalkboard sign reading &quot;disabled and here.&quot; A South Asian person in a wheelchair sits in front.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15968" cy="38825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AF7E653" w14:textId="77777777" w:rsidR="006E19E1" w:rsidRPr="008740B4" w:rsidRDefault="00FD057F" w:rsidP="00C25139">
      <w:pPr>
        <w:tabs>
          <w:tab w:val="left" w:pos="8490"/>
        </w:tabs>
        <w:rPr>
          <w:rFonts w:ascii="Arial" w:hAnsi="Arial"/>
          <w:i/>
          <w:iCs/>
          <w:color w:val="244061" w:themeColor="accent1" w:themeShade="80"/>
          <w:sz w:val="22"/>
          <w:szCs w:val="22"/>
          <w:lang w:val="es-ES"/>
        </w:rPr>
      </w:pPr>
      <w:r w:rsidRPr="006E19E1">
        <w:rPr>
          <w:rFonts w:ascii="Arial" w:hAnsi="Arial"/>
          <w:i/>
          <w:iCs/>
          <w:color w:val="244061" w:themeColor="accent1" w:themeShade="80"/>
          <w:sz w:val="22"/>
          <w:szCs w:val="22"/>
          <w:lang w:val="es"/>
        </w:rPr>
        <w:t xml:space="preserve">Crédito de la foto: </w:t>
      </w:r>
      <w:proofErr w:type="spellStart"/>
      <w:r w:rsidRPr="006E19E1">
        <w:rPr>
          <w:rFonts w:ascii="Arial" w:hAnsi="Arial"/>
          <w:i/>
          <w:iCs/>
          <w:color w:val="244061" w:themeColor="accent1" w:themeShade="80"/>
          <w:sz w:val="22"/>
          <w:szCs w:val="22"/>
          <w:lang w:val="es"/>
        </w:rPr>
        <w:t>Affect</w:t>
      </w:r>
      <w:proofErr w:type="spellEnd"/>
      <w:r w:rsidRPr="006E19E1">
        <w:rPr>
          <w:rFonts w:ascii="Arial" w:hAnsi="Arial"/>
          <w:i/>
          <w:iCs/>
          <w:color w:val="244061" w:themeColor="accent1" w:themeShade="80"/>
          <w:sz w:val="22"/>
          <w:szCs w:val="22"/>
          <w:lang w:val="es"/>
        </w:rPr>
        <w:t xml:space="preserve"> </w:t>
      </w:r>
      <w:proofErr w:type="spellStart"/>
      <w:r w:rsidRPr="006E19E1">
        <w:rPr>
          <w:rFonts w:ascii="Arial" w:hAnsi="Arial"/>
          <w:i/>
          <w:iCs/>
          <w:color w:val="244061" w:themeColor="accent1" w:themeShade="80"/>
          <w:sz w:val="22"/>
          <w:szCs w:val="22"/>
          <w:lang w:val="es"/>
        </w:rPr>
        <w:t>the</w:t>
      </w:r>
      <w:proofErr w:type="spellEnd"/>
      <w:r w:rsidRPr="006E19E1">
        <w:rPr>
          <w:rFonts w:ascii="Arial" w:hAnsi="Arial"/>
          <w:i/>
          <w:iCs/>
          <w:color w:val="244061" w:themeColor="accent1" w:themeShade="80"/>
          <w:sz w:val="22"/>
          <w:szCs w:val="22"/>
          <w:lang w:val="es"/>
        </w:rPr>
        <w:t xml:space="preserve"> </w:t>
      </w:r>
      <w:proofErr w:type="spellStart"/>
      <w:r w:rsidRPr="006E19E1">
        <w:rPr>
          <w:rFonts w:ascii="Arial" w:hAnsi="Arial"/>
          <w:i/>
          <w:iCs/>
          <w:color w:val="244061" w:themeColor="accent1" w:themeShade="80"/>
          <w:sz w:val="22"/>
          <w:szCs w:val="22"/>
          <w:lang w:val="es"/>
        </w:rPr>
        <w:t>Verb</w:t>
      </w:r>
      <w:proofErr w:type="spellEnd"/>
      <w:r w:rsidRPr="006E19E1">
        <w:rPr>
          <w:rFonts w:ascii="Arial" w:hAnsi="Arial"/>
          <w:i/>
          <w:iCs/>
          <w:color w:val="244061" w:themeColor="accent1" w:themeShade="80"/>
          <w:sz w:val="22"/>
          <w:szCs w:val="22"/>
          <w:lang w:val="es"/>
        </w:rPr>
        <w:t xml:space="preserve">, </w:t>
      </w:r>
      <w:proofErr w:type="spellStart"/>
      <w:r w:rsidRPr="0000057C">
        <w:rPr>
          <w:rFonts w:ascii="Arial" w:hAnsi="Arial"/>
          <w:i/>
          <w:iCs/>
          <w:sz w:val="22"/>
          <w:szCs w:val="22"/>
          <w:lang w:val="es"/>
        </w:rPr>
        <w:t>Disabled</w:t>
      </w:r>
      <w:proofErr w:type="spellEnd"/>
      <w:r w:rsidRPr="0000057C">
        <w:rPr>
          <w:rFonts w:ascii="Arial" w:hAnsi="Arial"/>
          <w:i/>
          <w:iCs/>
          <w:sz w:val="22"/>
          <w:szCs w:val="22"/>
          <w:lang w:val="es"/>
        </w:rPr>
        <w:t xml:space="preserve"> and Here</w:t>
      </w:r>
      <w:r w:rsidRPr="006E19E1">
        <w:rPr>
          <w:rFonts w:ascii="Arial" w:hAnsi="Arial"/>
          <w:i/>
          <w:iCs/>
          <w:color w:val="244061" w:themeColor="accent1" w:themeShade="80"/>
          <w:sz w:val="22"/>
          <w:szCs w:val="22"/>
          <w:lang w:val="es"/>
        </w:rPr>
        <w:t xml:space="preserve"> </w:t>
      </w:r>
    </w:p>
    <w:p w14:paraId="634BC376" w14:textId="77777777" w:rsidR="006E19E1" w:rsidRPr="008740B4" w:rsidRDefault="006E19E1" w:rsidP="00C25139">
      <w:pPr>
        <w:tabs>
          <w:tab w:val="left" w:pos="8490"/>
        </w:tabs>
        <w:rPr>
          <w:rFonts w:ascii="Arial" w:hAnsi="Arial"/>
          <w:b/>
          <w:bCs/>
          <w:color w:val="244061" w:themeColor="accent1" w:themeShade="80"/>
          <w:sz w:val="22"/>
          <w:szCs w:val="22"/>
          <w:lang w:val="es-ES"/>
        </w:rPr>
      </w:pPr>
    </w:p>
    <w:p w14:paraId="6C966061" w14:textId="77777777" w:rsidR="009213DF" w:rsidRPr="008740B4" w:rsidRDefault="00FD057F" w:rsidP="008740B4">
      <w:pPr>
        <w:rPr>
          <w:b/>
          <w:bCs/>
          <w:color w:val="244061" w:themeColor="accent1" w:themeShade="80"/>
          <w:sz w:val="52"/>
          <w:szCs w:val="52"/>
          <w:lang w:val="es-ES"/>
        </w:rPr>
      </w:pPr>
      <w:r w:rsidRPr="008740B4">
        <w:rPr>
          <w:b/>
          <w:bCs/>
          <w:color w:val="244061" w:themeColor="accent1" w:themeShade="80"/>
          <w:sz w:val="52"/>
          <w:szCs w:val="52"/>
          <w:lang w:val="es"/>
        </w:rPr>
        <w:t>CONSEJO ESTATAL DE REHABILITACIÓN DE CALIFORNIA (SRC)</w:t>
      </w:r>
    </w:p>
    <w:p w14:paraId="5FFC5343" w14:textId="77777777" w:rsidR="00C56918" w:rsidRPr="008740B4" w:rsidRDefault="00C56918" w:rsidP="006E19E1">
      <w:pPr>
        <w:tabs>
          <w:tab w:val="left" w:pos="8490"/>
        </w:tabs>
        <w:rPr>
          <w:b/>
          <w:bCs/>
          <w:color w:val="244061" w:themeColor="accent1" w:themeShade="80"/>
          <w:sz w:val="48"/>
          <w:szCs w:val="48"/>
          <w:lang w:val="es-ES"/>
        </w:rPr>
      </w:pPr>
    </w:p>
    <w:p w14:paraId="6E130C13" w14:textId="77777777" w:rsidR="009213DF" w:rsidRPr="008740B4" w:rsidRDefault="00FD057F" w:rsidP="006E19E1">
      <w:pPr>
        <w:tabs>
          <w:tab w:val="left" w:pos="8490"/>
        </w:tabs>
        <w:rPr>
          <w:b/>
          <w:bCs/>
          <w:color w:val="244061" w:themeColor="accent1" w:themeShade="80"/>
          <w:sz w:val="52"/>
          <w:szCs w:val="52"/>
          <w:lang w:val="es-ES"/>
        </w:rPr>
      </w:pPr>
      <w:r w:rsidRPr="008740B4">
        <w:rPr>
          <w:b/>
          <w:bCs/>
          <w:color w:val="244061" w:themeColor="accent1" w:themeShade="80"/>
          <w:sz w:val="52"/>
          <w:szCs w:val="52"/>
          <w:lang w:val="es"/>
        </w:rPr>
        <w:t>INFORME ANUAL 2022</w:t>
      </w:r>
    </w:p>
    <w:p w14:paraId="6BC333D4" w14:textId="77777777" w:rsidR="009213DF" w:rsidRPr="008740B4" w:rsidRDefault="00FD057F" w:rsidP="006E19E1">
      <w:pPr>
        <w:tabs>
          <w:tab w:val="left" w:pos="8490"/>
        </w:tabs>
        <w:rPr>
          <w:b/>
          <w:bCs/>
          <w:i/>
          <w:iCs/>
          <w:color w:val="244061" w:themeColor="accent1" w:themeShade="80"/>
          <w:sz w:val="40"/>
          <w:szCs w:val="40"/>
          <w:lang w:val="es-ES"/>
        </w:rPr>
      </w:pPr>
      <w:r w:rsidRPr="008740B4">
        <w:rPr>
          <w:b/>
          <w:bCs/>
          <w:i/>
          <w:iCs/>
          <w:color w:val="244061" w:themeColor="accent1" w:themeShade="80"/>
          <w:sz w:val="40"/>
          <w:szCs w:val="40"/>
          <w:lang w:val="es"/>
        </w:rPr>
        <w:t xml:space="preserve">1 de octubre de 2021 - </w:t>
      </w:r>
      <w:r w:rsidRPr="008740B4">
        <w:rPr>
          <w:b/>
          <w:bCs/>
          <w:i/>
          <w:iCs/>
          <w:color w:val="244061" w:themeColor="accent1" w:themeShade="80"/>
          <w:sz w:val="40"/>
          <w:szCs w:val="40"/>
          <w:lang w:val="es"/>
        </w:rPr>
        <w:t>30 de septiembre de 2022</w:t>
      </w:r>
    </w:p>
    <w:p w14:paraId="3AA840D4" w14:textId="77777777" w:rsidR="004E410C" w:rsidRPr="002370A9" w:rsidRDefault="00FD057F" w:rsidP="00624B7F">
      <w:pPr>
        <w:rPr>
          <w:b/>
          <w:bCs/>
          <w:color w:val="17365D" w:themeColor="text2" w:themeShade="BF"/>
          <w:sz w:val="48"/>
          <w:szCs w:val="48"/>
        </w:rPr>
      </w:pPr>
      <w:r w:rsidRPr="00C25139">
        <w:rPr>
          <w:b/>
          <w:bCs/>
          <w:color w:val="17365D" w:themeColor="text2" w:themeShade="BF"/>
          <w:sz w:val="48"/>
          <w:szCs w:val="48"/>
          <w:lang w:val="es"/>
        </w:rPr>
        <w:br w:type="page"/>
      </w:r>
      <w:r w:rsidRPr="00C25139">
        <w:rPr>
          <w:b/>
          <w:bCs/>
          <w:color w:val="17365D" w:themeColor="text2" w:themeShade="BF"/>
          <w:sz w:val="48"/>
          <w:szCs w:val="48"/>
          <w:lang w:val="es"/>
        </w:rPr>
        <w:lastRenderedPageBreak/>
        <w:t>Índice</w:t>
      </w:r>
    </w:p>
    <w:p w14:paraId="63CBE5BF" w14:textId="77777777" w:rsidR="00F63469" w:rsidRPr="009213DF" w:rsidRDefault="00F63469" w:rsidP="005A0E66">
      <w:pPr>
        <w:rPr>
          <w:rFonts w:ascii="Arial" w:hAnsi="Arial"/>
        </w:rPr>
      </w:pPr>
    </w:p>
    <w:p w14:paraId="337CF582" w14:textId="5444F24B" w:rsidR="008740B4" w:rsidRDefault="00FD057F" w:rsidP="00A9529B">
      <w:pPr>
        <w:pStyle w:val="TOC1"/>
        <w:rPr>
          <w:rFonts w:asciiTheme="minorHAnsi" w:eastAsiaTheme="minorEastAsia" w:hAnsiTheme="minorHAnsi" w:cstheme="minorBidi"/>
          <w:noProof/>
          <w:sz w:val="24"/>
          <w:szCs w:val="24"/>
        </w:rPr>
      </w:pPr>
      <w:r w:rsidRPr="009213DF">
        <w:rPr>
          <w:rFonts w:ascii="Arial" w:hAnsi="Arial"/>
        </w:rPr>
        <w:fldChar w:fldCharType="begin"/>
      </w:r>
      <w:r w:rsidRPr="009213DF">
        <w:rPr>
          <w:rFonts w:ascii="Arial" w:hAnsi="Arial"/>
        </w:rPr>
        <w:instrText xml:space="preserve"> TOC \o "1-1" \h \z \u </w:instrText>
      </w:r>
      <w:r w:rsidRPr="009213DF">
        <w:rPr>
          <w:rFonts w:ascii="Arial" w:hAnsi="Arial"/>
        </w:rPr>
        <w:fldChar w:fldCharType="separate"/>
      </w:r>
      <w:hyperlink w:anchor="_Toc124523894" w:history="1">
        <w:r w:rsidR="008740B4" w:rsidRPr="004177CE">
          <w:rPr>
            <w:rStyle w:val="Hyperlink"/>
            <w:noProof/>
            <w:lang w:val="es"/>
          </w:rPr>
          <w:t>Mensaje de Benjamin Aviles, Presidente entrante del SRC</w:t>
        </w:r>
        <w:r w:rsidR="008740B4">
          <w:rPr>
            <w:noProof/>
            <w:webHidden/>
          </w:rPr>
          <w:tab/>
        </w:r>
        <w:r w:rsidR="008740B4">
          <w:rPr>
            <w:noProof/>
            <w:webHidden/>
          </w:rPr>
          <w:fldChar w:fldCharType="begin"/>
        </w:r>
        <w:r w:rsidR="008740B4">
          <w:rPr>
            <w:noProof/>
            <w:webHidden/>
          </w:rPr>
          <w:instrText xml:space="preserve"> PAGEREF _Toc124523894 \h </w:instrText>
        </w:r>
        <w:r w:rsidR="008740B4">
          <w:rPr>
            <w:noProof/>
            <w:webHidden/>
          </w:rPr>
        </w:r>
        <w:r w:rsidR="008740B4">
          <w:rPr>
            <w:noProof/>
            <w:webHidden/>
          </w:rPr>
          <w:fldChar w:fldCharType="separate"/>
        </w:r>
        <w:r w:rsidR="00A9529B">
          <w:rPr>
            <w:noProof/>
            <w:webHidden/>
          </w:rPr>
          <w:t>3</w:t>
        </w:r>
        <w:r w:rsidR="008740B4">
          <w:rPr>
            <w:noProof/>
            <w:webHidden/>
          </w:rPr>
          <w:fldChar w:fldCharType="end"/>
        </w:r>
      </w:hyperlink>
    </w:p>
    <w:p w14:paraId="5BE359D0" w14:textId="271D229C" w:rsidR="008740B4" w:rsidRDefault="00FD057F" w:rsidP="00A9529B">
      <w:pPr>
        <w:pStyle w:val="TOC1"/>
        <w:rPr>
          <w:rFonts w:asciiTheme="minorHAnsi" w:eastAsiaTheme="minorEastAsia" w:hAnsiTheme="minorHAnsi" w:cstheme="minorBidi"/>
          <w:noProof/>
          <w:sz w:val="24"/>
          <w:szCs w:val="24"/>
        </w:rPr>
      </w:pPr>
      <w:hyperlink w:anchor="_Toc124523895" w:history="1">
        <w:r w:rsidR="008740B4" w:rsidRPr="004177CE">
          <w:rPr>
            <w:rStyle w:val="Hyperlink"/>
            <w:noProof/>
            <w:lang w:val="es"/>
          </w:rPr>
          <w:t>Mensaje de Theresa Comstock, ex Presidente del SRC</w:t>
        </w:r>
        <w:r w:rsidR="008740B4">
          <w:rPr>
            <w:noProof/>
            <w:webHidden/>
          </w:rPr>
          <w:tab/>
        </w:r>
        <w:r w:rsidR="008740B4">
          <w:rPr>
            <w:noProof/>
            <w:webHidden/>
          </w:rPr>
          <w:fldChar w:fldCharType="begin"/>
        </w:r>
        <w:r w:rsidR="008740B4">
          <w:rPr>
            <w:noProof/>
            <w:webHidden/>
          </w:rPr>
          <w:instrText xml:space="preserve"> PAGEREF _Toc124523895 \h </w:instrText>
        </w:r>
        <w:r w:rsidR="008740B4">
          <w:rPr>
            <w:noProof/>
            <w:webHidden/>
          </w:rPr>
        </w:r>
        <w:r w:rsidR="008740B4">
          <w:rPr>
            <w:noProof/>
            <w:webHidden/>
          </w:rPr>
          <w:fldChar w:fldCharType="separate"/>
        </w:r>
        <w:r w:rsidR="00A9529B">
          <w:rPr>
            <w:noProof/>
            <w:webHidden/>
          </w:rPr>
          <w:t>3</w:t>
        </w:r>
        <w:r w:rsidR="008740B4">
          <w:rPr>
            <w:noProof/>
            <w:webHidden/>
          </w:rPr>
          <w:fldChar w:fldCharType="end"/>
        </w:r>
      </w:hyperlink>
    </w:p>
    <w:p w14:paraId="3BF95562" w14:textId="6DEAB6BE" w:rsidR="008740B4" w:rsidRDefault="00FD057F" w:rsidP="00A9529B">
      <w:pPr>
        <w:pStyle w:val="TOC1"/>
        <w:rPr>
          <w:rFonts w:asciiTheme="minorHAnsi" w:eastAsiaTheme="minorEastAsia" w:hAnsiTheme="minorHAnsi" w:cstheme="minorBidi"/>
          <w:noProof/>
          <w:sz w:val="24"/>
          <w:szCs w:val="24"/>
        </w:rPr>
      </w:pPr>
      <w:hyperlink w:anchor="_Toc124523896" w:history="1">
        <w:r w:rsidR="008740B4" w:rsidRPr="004177CE">
          <w:rPr>
            <w:rStyle w:val="Hyperlink"/>
            <w:noProof/>
            <w:lang w:val="es"/>
          </w:rPr>
          <w:t>Mensaje conjunto de la dirección del SRC</w:t>
        </w:r>
        <w:r w:rsidR="008740B4">
          <w:rPr>
            <w:noProof/>
            <w:webHidden/>
          </w:rPr>
          <w:tab/>
        </w:r>
        <w:r w:rsidR="008740B4">
          <w:rPr>
            <w:noProof/>
            <w:webHidden/>
          </w:rPr>
          <w:fldChar w:fldCharType="begin"/>
        </w:r>
        <w:r w:rsidR="008740B4">
          <w:rPr>
            <w:noProof/>
            <w:webHidden/>
          </w:rPr>
          <w:instrText xml:space="preserve"> PAGEREF _Toc124523896 \h </w:instrText>
        </w:r>
        <w:r w:rsidR="008740B4">
          <w:rPr>
            <w:noProof/>
            <w:webHidden/>
          </w:rPr>
        </w:r>
        <w:r w:rsidR="008740B4">
          <w:rPr>
            <w:noProof/>
            <w:webHidden/>
          </w:rPr>
          <w:fldChar w:fldCharType="separate"/>
        </w:r>
        <w:r w:rsidR="00A9529B">
          <w:rPr>
            <w:noProof/>
            <w:webHidden/>
          </w:rPr>
          <w:t>4</w:t>
        </w:r>
        <w:r w:rsidR="008740B4">
          <w:rPr>
            <w:noProof/>
            <w:webHidden/>
          </w:rPr>
          <w:fldChar w:fldCharType="end"/>
        </w:r>
      </w:hyperlink>
    </w:p>
    <w:p w14:paraId="674D5BC1" w14:textId="7E39BB0B" w:rsidR="008740B4" w:rsidRDefault="00FD057F" w:rsidP="00A9529B">
      <w:pPr>
        <w:pStyle w:val="TOC1"/>
        <w:rPr>
          <w:rFonts w:asciiTheme="minorHAnsi" w:eastAsiaTheme="minorEastAsia" w:hAnsiTheme="minorHAnsi" w:cstheme="minorBidi"/>
          <w:noProof/>
          <w:sz w:val="24"/>
          <w:szCs w:val="24"/>
        </w:rPr>
      </w:pPr>
      <w:hyperlink w:anchor="_Toc124523897" w:history="1">
        <w:r w:rsidR="008740B4" w:rsidRPr="004177CE">
          <w:rPr>
            <w:rStyle w:val="Hyperlink"/>
            <w:noProof/>
            <w:lang w:val="es"/>
          </w:rPr>
          <w:t>Mensaje del Director del DOR</w:t>
        </w:r>
        <w:r w:rsidR="008740B4">
          <w:rPr>
            <w:noProof/>
            <w:webHidden/>
          </w:rPr>
          <w:tab/>
        </w:r>
        <w:r w:rsidR="008740B4">
          <w:rPr>
            <w:noProof/>
            <w:webHidden/>
          </w:rPr>
          <w:fldChar w:fldCharType="begin"/>
        </w:r>
        <w:r w:rsidR="008740B4">
          <w:rPr>
            <w:noProof/>
            <w:webHidden/>
          </w:rPr>
          <w:instrText xml:space="preserve"> PAGEREF _Toc124523897 \h </w:instrText>
        </w:r>
        <w:r w:rsidR="008740B4">
          <w:rPr>
            <w:noProof/>
            <w:webHidden/>
          </w:rPr>
        </w:r>
        <w:r w:rsidR="008740B4">
          <w:rPr>
            <w:noProof/>
            <w:webHidden/>
          </w:rPr>
          <w:fldChar w:fldCharType="separate"/>
        </w:r>
        <w:r w:rsidR="00A9529B">
          <w:rPr>
            <w:noProof/>
            <w:webHidden/>
          </w:rPr>
          <w:t>5</w:t>
        </w:r>
        <w:r w:rsidR="008740B4">
          <w:rPr>
            <w:noProof/>
            <w:webHidden/>
          </w:rPr>
          <w:fldChar w:fldCharType="end"/>
        </w:r>
      </w:hyperlink>
    </w:p>
    <w:p w14:paraId="1DC5DC13" w14:textId="58401BCC" w:rsidR="008740B4" w:rsidRDefault="00FD057F" w:rsidP="00A9529B">
      <w:pPr>
        <w:pStyle w:val="TOC1"/>
        <w:rPr>
          <w:rFonts w:asciiTheme="minorHAnsi" w:eastAsiaTheme="minorEastAsia" w:hAnsiTheme="minorHAnsi" w:cstheme="minorBidi"/>
          <w:noProof/>
          <w:sz w:val="24"/>
          <w:szCs w:val="24"/>
        </w:rPr>
      </w:pPr>
      <w:hyperlink w:anchor="_Toc124523898" w:history="1">
        <w:r w:rsidR="008740B4" w:rsidRPr="004177CE">
          <w:rPr>
            <w:rStyle w:val="Hyperlink"/>
            <w:noProof/>
            <w:lang w:val="es"/>
          </w:rPr>
          <w:t>La Ley de rehabilitación y el SRC</w:t>
        </w:r>
        <w:r w:rsidR="008740B4">
          <w:rPr>
            <w:noProof/>
            <w:webHidden/>
          </w:rPr>
          <w:tab/>
        </w:r>
        <w:r w:rsidR="008740B4">
          <w:rPr>
            <w:noProof/>
            <w:webHidden/>
          </w:rPr>
          <w:fldChar w:fldCharType="begin"/>
        </w:r>
        <w:r w:rsidR="008740B4">
          <w:rPr>
            <w:noProof/>
            <w:webHidden/>
          </w:rPr>
          <w:instrText xml:space="preserve"> PAGEREF _Toc124523898 \h </w:instrText>
        </w:r>
        <w:r w:rsidR="008740B4">
          <w:rPr>
            <w:noProof/>
            <w:webHidden/>
          </w:rPr>
        </w:r>
        <w:r w:rsidR="008740B4">
          <w:rPr>
            <w:noProof/>
            <w:webHidden/>
          </w:rPr>
          <w:fldChar w:fldCharType="separate"/>
        </w:r>
        <w:r w:rsidR="00A9529B">
          <w:rPr>
            <w:noProof/>
            <w:webHidden/>
          </w:rPr>
          <w:t>6</w:t>
        </w:r>
        <w:r w:rsidR="008740B4">
          <w:rPr>
            <w:noProof/>
            <w:webHidden/>
          </w:rPr>
          <w:fldChar w:fldCharType="end"/>
        </w:r>
      </w:hyperlink>
    </w:p>
    <w:p w14:paraId="4A987A07" w14:textId="31595437" w:rsidR="008740B4" w:rsidRDefault="00FD057F" w:rsidP="00A9529B">
      <w:pPr>
        <w:pStyle w:val="TOC1"/>
        <w:rPr>
          <w:rFonts w:asciiTheme="minorHAnsi" w:eastAsiaTheme="minorEastAsia" w:hAnsiTheme="minorHAnsi" w:cstheme="minorBidi"/>
          <w:noProof/>
          <w:sz w:val="24"/>
          <w:szCs w:val="24"/>
        </w:rPr>
      </w:pPr>
      <w:hyperlink w:anchor="_Toc124523899" w:history="1">
        <w:r w:rsidR="008740B4" w:rsidRPr="004177CE">
          <w:rPr>
            <w:rStyle w:val="Hyperlink"/>
            <w:noProof/>
            <w:lang w:val="es"/>
          </w:rPr>
          <w:t>Reseña del SRC de California</w:t>
        </w:r>
        <w:r w:rsidR="008740B4">
          <w:rPr>
            <w:noProof/>
            <w:webHidden/>
          </w:rPr>
          <w:tab/>
        </w:r>
        <w:r w:rsidR="008740B4">
          <w:rPr>
            <w:noProof/>
            <w:webHidden/>
          </w:rPr>
          <w:fldChar w:fldCharType="begin"/>
        </w:r>
        <w:r w:rsidR="008740B4">
          <w:rPr>
            <w:noProof/>
            <w:webHidden/>
          </w:rPr>
          <w:instrText xml:space="preserve"> PAGEREF _Toc124523899 \h </w:instrText>
        </w:r>
        <w:r w:rsidR="008740B4">
          <w:rPr>
            <w:noProof/>
            <w:webHidden/>
          </w:rPr>
        </w:r>
        <w:r w:rsidR="008740B4">
          <w:rPr>
            <w:noProof/>
            <w:webHidden/>
          </w:rPr>
          <w:fldChar w:fldCharType="separate"/>
        </w:r>
        <w:r w:rsidR="00A9529B">
          <w:rPr>
            <w:noProof/>
            <w:webHidden/>
          </w:rPr>
          <w:t>7</w:t>
        </w:r>
        <w:r w:rsidR="008740B4">
          <w:rPr>
            <w:noProof/>
            <w:webHidden/>
          </w:rPr>
          <w:fldChar w:fldCharType="end"/>
        </w:r>
      </w:hyperlink>
    </w:p>
    <w:p w14:paraId="568E3010" w14:textId="6F2A92B2" w:rsidR="008740B4" w:rsidRDefault="00FD057F" w:rsidP="00A9529B">
      <w:pPr>
        <w:pStyle w:val="TOC1"/>
        <w:rPr>
          <w:rFonts w:asciiTheme="minorHAnsi" w:eastAsiaTheme="minorEastAsia" w:hAnsiTheme="minorHAnsi" w:cstheme="minorBidi"/>
          <w:noProof/>
          <w:sz w:val="24"/>
          <w:szCs w:val="24"/>
        </w:rPr>
      </w:pPr>
      <w:hyperlink w:anchor="_Toc124523900" w:history="1">
        <w:r w:rsidR="008740B4" w:rsidRPr="004177CE">
          <w:rPr>
            <w:rStyle w:val="Hyperlink"/>
            <w:noProof/>
            <w:lang w:val="es"/>
          </w:rPr>
          <w:t>Colaboración en el SRC</w:t>
        </w:r>
        <w:r w:rsidR="008740B4">
          <w:rPr>
            <w:noProof/>
            <w:webHidden/>
          </w:rPr>
          <w:tab/>
        </w:r>
        <w:r w:rsidR="008740B4">
          <w:rPr>
            <w:noProof/>
            <w:webHidden/>
          </w:rPr>
          <w:fldChar w:fldCharType="begin"/>
        </w:r>
        <w:r w:rsidR="008740B4">
          <w:rPr>
            <w:noProof/>
            <w:webHidden/>
          </w:rPr>
          <w:instrText xml:space="preserve"> PAGEREF _Toc124523900 \h </w:instrText>
        </w:r>
        <w:r w:rsidR="008740B4">
          <w:rPr>
            <w:noProof/>
            <w:webHidden/>
          </w:rPr>
        </w:r>
        <w:r w:rsidR="008740B4">
          <w:rPr>
            <w:noProof/>
            <w:webHidden/>
          </w:rPr>
          <w:fldChar w:fldCharType="separate"/>
        </w:r>
        <w:r w:rsidR="00A9529B">
          <w:rPr>
            <w:noProof/>
            <w:webHidden/>
          </w:rPr>
          <w:t>9</w:t>
        </w:r>
        <w:r w:rsidR="008740B4">
          <w:rPr>
            <w:noProof/>
            <w:webHidden/>
          </w:rPr>
          <w:fldChar w:fldCharType="end"/>
        </w:r>
      </w:hyperlink>
    </w:p>
    <w:p w14:paraId="27D6C7A1" w14:textId="7CAFFE7F" w:rsidR="008740B4" w:rsidRDefault="00FD057F" w:rsidP="00A9529B">
      <w:pPr>
        <w:pStyle w:val="TOC1"/>
        <w:rPr>
          <w:rFonts w:asciiTheme="minorHAnsi" w:eastAsiaTheme="minorEastAsia" w:hAnsiTheme="minorHAnsi" w:cstheme="minorBidi"/>
          <w:noProof/>
          <w:sz w:val="24"/>
          <w:szCs w:val="24"/>
        </w:rPr>
      </w:pPr>
      <w:hyperlink w:anchor="_Toc124523901" w:history="1">
        <w:r w:rsidR="008740B4" w:rsidRPr="004177CE">
          <w:rPr>
            <w:rStyle w:val="Hyperlink"/>
            <w:noProof/>
            <w:lang w:val="es"/>
          </w:rPr>
          <w:t>Reuniones trimestrales del SRC</w:t>
        </w:r>
        <w:r w:rsidR="008740B4">
          <w:rPr>
            <w:noProof/>
            <w:webHidden/>
          </w:rPr>
          <w:tab/>
        </w:r>
        <w:r w:rsidR="008740B4">
          <w:rPr>
            <w:noProof/>
            <w:webHidden/>
          </w:rPr>
          <w:fldChar w:fldCharType="begin"/>
        </w:r>
        <w:r w:rsidR="008740B4">
          <w:rPr>
            <w:noProof/>
            <w:webHidden/>
          </w:rPr>
          <w:instrText xml:space="preserve"> PAGEREF _Toc124523901 \h </w:instrText>
        </w:r>
        <w:r w:rsidR="008740B4">
          <w:rPr>
            <w:noProof/>
            <w:webHidden/>
          </w:rPr>
        </w:r>
        <w:r w:rsidR="008740B4">
          <w:rPr>
            <w:noProof/>
            <w:webHidden/>
          </w:rPr>
          <w:fldChar w:fldCharType="separate"/>
        </w:r>
        <w:r w:rsidR="00A9529B">
          <w:rPr>
            <w:noProof/>
            <w:webHidden/>
          </w:rPr>
          <w:t>10</w:t>
        </w:r>
        <w:r w:rsidR="008740B4">
          <w:rPr>
            <w:noProof/>
            <w:webHidden/>
          </w:rPr>
          <w:fldChar w:fldCharType="end"/>
        </w:r>
      </w:hyperlink>
    </w:p>
    <w:p w14:paraId="75B541F4" w14:textId="0F253FF9" w:rsidR="008740B4" w:rsidRDefault="00FD057F" w:rsidP="00A9529B">
      <w:pPr>
        <w:pStyle w:val="TOC1"/>
        <w:rPr>
          <w:rFonts w:asciiTheme="minorHAnsi" w:eastAsiaTheme="minorEastAsia" w:hAnsiTheme="minorHAnsi" w:cstheme="minorBidi"/>
          <w:noProof/>
          <w:sz w:val="24"/>
          <w:szCs w:val="24"/>
        </w:rPr>
      </w:pPr>
      <w:hyperlink w:anchor="_Toc124523902" w:history="1">
        <w:r w:rsidR="008740B4" w:rsidRPr="004177CE">
          <w:rPr>
            <w:rStyle w:val="Hyperlink"/>
            <w:noProof/>
            <w:lang w:val="es"/>
          </w:rPr>
          <w:t>Recomendaciones del SRC</w:t>
        </w:r>
        <w:r w:rsidR="008740B4">
          <w:rPr>
            <w:noProof/>
            <w:webHidden/>
          </w:rPr>
          <w:tab/>
        </w:r>
        <w:r w:rsidR="008740B4">
          <w:rPr>
            <w:noProof/>
            <w:webHidden/>
          </w:rPr>
          <w:fldChar w:fldCharType="begin"/>
        </w:r>
        <w:r w:rsidR="008740B4">
          <w:rPr>
            <w:noProof/>
            <w:webHidden/>
          </w:rPr>
          <w:instrText xml:space="preserve"> PAGEREF _Toc124523902 \h </w:instrText>
        </w:r>
        <w:r w:rsidR="008740B4">
          <w:rPr>
            <w:noProof/>
            <w:webHidden/>
          </w:rPr>
        </w:r>
        <w:r w:rsidR="008740B4">
          <w:rPr>
            <w:noProof/>
            <w:webHidden/>
          </w:rPr>
          <w:fldChar w:fldCharType="separate"/>
        </w:r>
        <w:r w:rsidR="00A9529B">
          <w:rPr>
            <w:noProof/>
            <w:webHidden/>
          </w:rPr>
          <w:t>12</w:t>
        </w:r>
        <w:r w:rsidR="008740B4">
          <w:rPr>
            <w:noProof/>
            <w:webHidden/>
          </w:rPr>
          <w:fldChar w:fldCharType="end"/>
        </w:r>
      </w:hyperlink>
    </w:p>
    <w:p w14:paraId="45B01F02" w14:textId="4CB1DA74" w:rsidR="008740B4" w:rsidRDefault="00FD057F" w:rsidP="00A9529B">
      <w:pPr>
        <w:pStyle w:val="TOC1"/>
        <w:rPr>
          <w:rFonts w:asciiTheme="minorHAnsi" w:eastAsiaTheme="minorEastAsia" w:hAnsiTheme="minorHAnsi" w:cstheme="minorBidi"/>
          <w:noProof/>
          <w:sz w:val="24"/>
          <w:szCs w:val="24"/>
        </w:rPr>
      </w:pPr>
      <w:hyperlink w:anchor="_Toc124523903" w:history="1">
        <w:r w:rsidR="008740B4" w:rsidRPr="004177CE">
          <w:rPr>
            <w:rStyle w:val="Hyperlink"/>
            <w:noProof/>
            <w:lang w:val="es"/>
          </w:rPr>
          <w:t>Encuesta de satisfacción de los consumidores (CSS)</w:t>
        </w:r>
        <w:r w:rsidR="008740B4">
          <w:rPr>
            <w:noProof/>
            <w:webHidden/>
          </w:rPr>
          <w:tab/>
        </w:r>
        <w:r w:rsidR="008740B4">
          <w:rPr>
            <w:noProof/>
            <w:webHidden/>
          </w:rPr>
          <w:fldChar w:fldCharType="begin"/>
        </w:r>
        <w:r w:rsidR="008740B4">
          <w:rPr>
            <w:noProof/>
            <w:webHidden/>
          </w:rPr>
          <w:instrText xml:space="preserve"> PAGEREF _Toc124523903 \h </w:instrText>
        </w:r>
        <w:r w:rsidR="008740B4">
          <w:rPr>
            <w:noProof/>
            <w:webHidden/>
          </w:rPr>
        </w:r>
        <w:r w:rsidR="008740B4">
          <w:rPr>
            <w:noProof/>
            <w:webHidden/>
          </w:rPr>
          <w:fldChar w:fldCharType="separate"/>
        </w:r>
        <w:r w:rsidR="00A9529B">
          <w:rPr>
            <w:noProof/>
            <w:webHidden/>
          </w:rPr>
          <w:t>16</w:t>
        </w:r>
        <w:r w:rsidR="008740B4">
          <w:rPr>
            <w:noProof/>
            <w:webHidden/>
          </w:rPr>
          <w:fldChar w:fldCharType="end"/>
        </w:r>
      </w:hyperlink>
    </w:p>
    <w:p w14:paraId="10A262D3" w14:textId="1F0456A8" w:rsidR="008740B4" w:rsidRDefault="00FD057F" w:rsidP="00A9529B">
      <w:pPr>
        <w:pStyle w:val="TOC1"/>
        <w:rPr>
          <w:rFonts w:asciiTheme="minorHAnsi" w:eastAsiaTheme="minorEastAsia" w:hAnsiTheme="minorHAnsi" w:cstheme="minorBidi"/>
          <w:noProof/>
          <w:sz w:val="24"/>
          <w:szCs w:val="24"/>
        </w:rPr>
      </w:pPr>
      <w:hyperlink w:anchor="_Toc124523904" w:history="1">
        <w:r w:rsidR="008740B4" w:rsidRPr="004177CE">
          <w:rPr>
            <w:rStyle w:val="Hyperlink"/>
            <w:noProof/>
            <w:lang w:val="es"/>
          </w:rPr>
          <w:t xml:space="preserve">Parte de Servicios de Rehabilitación Vocacional del </w:t>
        </w:r>
        <w:r w:rsidR="008740B4">
          <w:rPr>
            <w:rStyle w:val="Hyperlink"/>
            <w:noProof/>
            <w:lang w:val="es"/>
          </w:rPr>
          <w:br/>
        </w:r>
        <w:r w:rsidR="008740B4" w:rsidRPr="004177CE">
          <w:rPr>
            <w:rStyle w:val="Hyperlink"/>
            <w:noProof/>
            <w:lang w:val="es"/>
          </w:rPr>
          <w:t>Plan Estatal Unificado de California</w:t>
        </w:r>
        <w:r w:rsidR="008740B4">
          <w:rPr>
            <w:noProof/>
            <w:webHidden/>
          </w:rPr>
          <w:tab/>
        </w:r>
        <w:r w:rsidR="008740B4">
          <w:rPr>
            <w:noProof/>
            <w:webHidden/>
          </w:rPr>
          <w:fldChar w:fldCharType="begin"/>
        </w:r>
        <w:r w:rsidR="008740B4">
          <w:rPr>
            <w:noProof/>
            <w:webHidden/>
          </w:rPr>
          <w:instrText xml:space="preserve"> PAGEREF _Toc124523904 \h </w:instrText>
        </w:r>
        <w:r w:rsidR="008740B4">
          <w:rPr>
            <w:noProof/>
            <w:webHidden/>
          </w:rPr>
        </w:r>
        <w:r w:rsidR="008740B4">
          <w:rPr>
            <w:noProof/>
            <w:webHidden/>
          </w:rPr>
          <w:fldChar w:fldCharType="separate"/>
        </w:r>
        <w:r w:rsidR="00A9529B">
          <w:rPr>
            <w:noProof/>
            <w:webHidden/>
          </w:rPr>
          <w:t>18</w:t>
        </w:r>
        <w:r w:rsidR="008740B4">
          <w:rPr>
            <w:noProof/>
            <w:webHidden/>
          </w:rPr>
          <w:fldChar w:fldCharType="end"/>
        </w:r>
      </w:hyperlink>
    </w:p>
    <w:p w14:paraId="40B5FCFD" w14:textId="53102478" w:rsidR="008740B4" w:rsidRDefault="00FD057F" w:rsidP="00A9529B">
      <w:pPr>
        <w:pStyle w:val="TOC1"/>
        <w:rPr>
          <w:rFonts w:asciiTheme="minorHAnsi" w:eastAsiaTheme="minorEastAsia" w:hAnsiTheme="minorHAnsi" w:cstheme="minorBidi"/>
          <w:noProof/>
          <w:sz w:val="24"/>
          <w:szCs w:val="24"/>
        </w:rPr>
      </w:pPr>
      <w:hyperlink w:anchor="_Toc124523905" w:history="1">
        <w:r w:rsidR="008740B4" w:rsidRPr="004177CE">
          <w:rPr>
            <w:rStyle w:val="Hyperlink"/>
            <w:noProof/>
            <w:lang w:val="es"/>
          </w:rPr>
          <w:t>Miembros actuales del SRC</w:t>
        </w:r>
        <w:r w:rsidR="008740B4">
          <w:rPr>
            <w:noProof/>
            <w:webHidden/>
          </w:rPr>
          <w:tab/>
        </w:r>
        <w:r w:rsidR="008740B4">
          <w:rPr>
            <w:noProof/>
            <w:webHidden/>
          </w:rPr>
          <w:fldChar w:fldCharType="begin"/>
        </w:r>
        <w:r w:rsidR="008740B4">
          <w:rPr>
            <w:noProof/>
            <w:webHidden/>
          </w:rPr>
          <w:instrText xml:space="preserve"> PAGEREF _Toc124523905 \h </w:instrText>
        </w:r>
        <w:r w:rsidR="008740B4">
          <w:rPr>
            <w:noProof/>
            <w:webHidden/>
          </w:rPr>
        </w:r>
        <w:r w:rsidR="008740B4">
          <w:rPr>
            <w:noProof/>
            <w:webHidden/>
          </w:rPr>
          <w:fldChar w:fldCharType="separate"/>
        </w:r>
        <w:r w:rsidR="00A9529B">
          <w:rPr>
            <w:noProof/>
            <w:webHidden/>
          </w:rPr>
          <w:t>20</w:t>
        </w:r>
        <w:r w:rsidR="008740B4">
          <w:rPr>
            <w:noProof/>
            <w:webHidden/>
          </w:rPr>
          <w:fldChar w:fldCharType="end"/>
        </w:r>
      </w:hyperlink>
    </w:p>
    <w:p w14:paraId="20B74290" w14:textId="099EDCF0" w:rsidR="008740B4" w:rsidRDefault="00FD057F" w:rsidP="00A9529B">
      <w:pPr>
        <w:pStyle w:val="TOC1"/>
        <w:rPr>
          <w:rFonts w:asciiTheme="minorHAnsi" w:eastAsiaTheme="minorEastAsia" w:hAnsiTheme="minorHAnsi" w:cstheme="minorBidi"/>
          <w:noProof/>
          <w:sz w:val="24"/>
          <w:szCs w:val="24"/>
        </w:rPr>
      </w:pPr>
      <w:hyperlink w:anchor="_Toc124523906" w:history="1">
        <w:r w:rsidR="008740B4" w:rsidRPr="004177CE">
          <w:rPr>
            <w:rStyle w:val="Hyperlink"/>
            <w:noProof/>
            <w:lang w:val="es"/>
          </w:rPr>
          <w:t>Acerca del Departamento de Rehabilitación (DOR)</w:t>
        </w:r>
        <w:r w:rsidR="008740B4">
          <w:rPr>
            <w:noProof/>
            <w:webHidden/>
          </w:rPr>
          <w:tab/>
        </w:r>
        <w:r w:rsidR="008740B4">
          <w:rPr>
            <w:noProof/>
            <w:webHidden/>
          </w:rPr>
          <w:fldChar w:fldCharType="begin"/>
        </w:r>
        <w:r w:rsidR="008740B4">
          <w:rPr>
            <w:noProof/>
            <w:webHidden/>
          </w:rPr>
          <w:instrText xml:space="preserve"> PAGEREF _Toc124523906 \h </w:instrText>
        </w:r>
        <w:r w:rsidR="008740B4">
          <w:rPr>
            <w:noProof/>
            <w:webHidden/>
          </w:rPr>
        </w:r>
        <w:r w:rsidR="008740B4">
          <w:rPr>
            <w:noProof/>
            <w:webHidden/>
          </w:rPr>
          <w:fldChar w:fldCharType="separate"/>
        </w:r>
        <w:r w:rsidR="00A9529B">
          <w:rPr>
            <w:noProof/>
            <w:webHidden/>
          </w:rPr>
          <w:t>24</w:t>
        </w:r>
        <w:r w:rsidR="008740B4">
          <w:rPr>
            <w:noProof/>
            <w:webHidden/>
          </w:rPr>
          <w:fldChar w:fldCharType="end"/>
        </w:r>
      </w:hyperlink>
    </w:p>
    <w:p w14:paraId="71D95F8A" w14:textId="3181612F" w:rsidR="005A0E66" w:rsidRPr="009213DF" w:rsidRDefault="00FD057F" w:rsidP="005A0E66">
      <w:pPr>
        <w:rPr>
          <w:rFonts w:ascii="Arial" w:hAnsi="Arial"/>
        </w:rPr>
      </w:pPr>
      <w:r w:rsidRPr="009213DF">
        <w:rPr>
          <w:rFonts w:ascii="Arial" w:hAnsi="Arial"/>
        </w:rPr>
        <w:fldChar w:fldCharType="end"/>
      </w:r>
    </w:p>
    <w:p w14:paraId="3B3321FA" w14:textId="77777777" w:rsidR="005A0E66" w:rsidRPr="009213DF" w:rsidRDefault="005A0E66" w:rsidP="005A0E66">
      <w:pPr>
        <w:rPr>
          <w:rFonts w:ascii="Arial" w:eastAsiaTheme="majorEastAsia" w:hAnsi="Arial"/>
          <w:b/>
          <w:bCs/>
          <w:color w:val="17365D" w:themeColor="text2" w:themeShade="BF"/>
          <w:sz w:val="32"/>
          <w:szCs w:val="32"/>
        </w:rPr>
      </w:pPr>
    </w:p>
    <w:p w14:paraId="33AB3C94" w14:textId="77777777" w:rsidR="00624B7F" w:rsidRPr="009213DF" w:rsidRDefault="00FD057F">
      <w:pPr>
        <w:rPr>
          <w:rFonts w:ascii="Arial" w:eastAsiaTheme="majorEastAsia" w:hAnsi="Arial"/>
          <w:b/>
          <w:bCs/>
          <w:color w:val="17365D" w:themeColor="text2" w:themeShade="BF"/>
          <w:sz w:val="32"/>
          <w:szCs w:val="32"/>
        </w:rPr>
      </w:pPr>
      <w:r w:rsidRPr="009213DF">
        <w:rPr>
          <w:rFonts w:ascii="Arial" w:hAnsi="Arial"/>
          <w:sz w:val="32"/>
          <w:szCs w:val="32"/>
        </w:rPr>
        <w:br w:type="page"/>
      </w:r>
    </w:p>
    <w:p w14:paraId="4B3FBB8D" w14:textId="77777777" w:rsidR="009D25D4" w:rsidRPr="008740B4" w:rsidRDefault="00FD057F" w:rsidP="008D0835">
      <w:pPr>
        <w:pStyle w:val="Heading1"/>
        <w:rPr>
          <w:sz w:val="36"/>
          <w:szCs w:val="36"/>
          <w:lang w:val="es-ES"/>
        </w:rPr>
      </w:pPr>
      <w:bookmarkStart w:id="0" w:name="_Toc124523894"/>
      <w:r w:rsidRPr="00B058D2">
        <w:rPr>
          <w:sz w:val="36"/>
          <w:szCs w:val="36"/>
          <w:lang w:val="es"/>
        </w:rPr>
        <w:lastRenderedPageBreak/>
        <w:t xml:space="preserve">Mensaje de Benjamin Aviles, </w:t>
      </w:r>
      <w:proofErr w:type="gramStart"/>
      <w:r w:rsidRPr="00B058D2">
        <w:rPr>
          <w:sz w:val="36"/>
          <w:szCs w:val="36"/>
          <w:lang w:val="es"/>
        </w:rPr>
        <w:t>Presidente</w:t>
      </w:r>
      <w:proofErr w:type="gramEnd"/>
      <w:r w:rsidRPr="00B058D2">
        <w:rPr>
          <w:sz w:val="36"/>
          <w:szCs w:val="36"/>
          <w:lang w:val="es"/>
        </w:rPr>
        <w:t xml:space="preserve"> entrante del SRC</w:t>
      </w:r>
      <w:bookmarkEnd w:id="0"/>
    </w:p>
    <w:p w14:paraId="670AFC7E" w14:textId="77777777" w:rsidR="00CD3F3F" w:rsidRPr="008740B4" w:rsidRDefault="00CD3F3F" w:rsidP="005B5B03">
      <w:pPr>
        <w:rPr>
          <w:sz w:val="14"/>
          <w:szCs w:val="14"/>
          <w:lang w:val="es-ES"/>
        </w:rPr>
      </w:pPr>
    </w:p>
    <w:p w14:paraId="2B8559AC" w14:textId="77777777" w:rsidR="005B5B03" w:rsidRPr="008740B4" w:rsidRDefault="00FD057F" w:rsidP="005B5B03">
      <w:pPr>
        <w:rPr>
          <w:sz w:val="24"/>
          <w:szCs w:val="24"/>
          <w:lang w:val="es-ES"/>
        </w:rPr>
      </w:pPr>
      <w:r w:rsidRPr="008740B4">
        <w:rPr>
          <w:sz w:val="24"/>
          <w:szCs w:val="24"/>
          <w:lang w:val="es"/>
        </w:rPr>
        <w:t>Diciembre de 2022</w:t>
      </w:r>
    </w:p>
    <w:p w14:paraId="35CDE48A" w14:textId="77777777" w:rsidR="005B5B03" w:rsidRPr="008740B4" w:rsidRDefault="005B5B03" w:rsidP="005B5B03">
      <w:pPr>
        <w:rPr>
          <w:sz w:val="24"/>
          <w:szCs w:val="24"/>
          <w:lang w:val="es-ES"/>
        </w:rPr>
      </w:pPr>
    </w:p>
    <w:p w14:paraId="4CF8CA88" w14:textId="220C63D8" w:rsidR="005B5B03" w:rsidRPr="008740B4" w:rsidRDefault="00FD057F" w:rsidP="008740B4">
      <w:pPr>
        <w:ind w:right="2430"/>
        <w:rPr>
          <w:sz w:val="24"/>
          <w:szCs w:val="24"/>
          <w:lang w:val="es-ES"/>
        </w:rPr>
      </w:pPr>
      <w:r w:rsidRPr="008740B4">
        <w:rPr>
          <w:sz w:val="24"/>
          <w:szCs w:val="24"/>
          <w:lang w:val="es"/>
        </w:rPr>
        <w:t xml:space="preserve">Al Honorable gobernador Gavin </w:t>
      </w:r>
      <w:proofErr w:type="spellStart"/>
      <w:r w:rsidRPr="008740B4">
        <w:rPr>
          <w:sz w:val="24"/>
          <w:szCs w:val="24"/>
          <w:lang w:val="es"/>
        </w:rPr>
        <w:t>Newsom</w:t>
      </w:r>
      <w:proofErr w:type="spellEnd"/>
      <w:r w:rsidRPr="008740B4">
        <w:rPr>
          <w:sz w:val="24"/>
          <w:szCs w:val="24"/>
          <w:lang w:val="es"/>
        </w:rPr>
        <w:t xml:space="preserve"> y a la comisionada en funciones de la RSA, Carol </w:t>
      </w:r>
      <w:proofErr w:type="spellStart"/>
      <w:r w:rsidRPr="008740B4">
        <w:rPr>
          <w:sz w:val="24"/>
          <w:szCs w:val="24"/>
          <w:lang w:val="es"/>
        </w:rPr>
        <w:t>Dobak</w:t>
      </w:r>
      <w:proofErr w:type="spellEnd"/>
    </w:p>
    <w:p w14:paraId="7F7EB0CC" w14:textId="4FE588AD" w:rsidR="005B5B03" w:rsidRPr="008740B4" w:rsidRDefault="005B5B03" w:rsidP="005B5B03">
      <w:pPr>
        <w:rPr>
          <w:sz w:val="24"/>
          <w:szCs w:val="24"/>
          <w:lang w:val="es-ES"/>
        </w:rPr>
      </w:pPr>
    </w:p>
    <w:p w14:paraId="3A5189CE" w14:textId="33B9435E" w:rsidR="005B5B03" w:rsidRPr="008740B4" w:rsidRDefault="008740B4" w:rsidP="008740B4">
      <w:pPr>
        <w:ind w:right="-270"/>
        <w:rPr>
          <w:sz w:val="24"/>
          <w:szCs w:val="24"/>
          <w:lang w:val="es-ES"/>
        </w:rPr>
      </w:pPr>
      <w:r w:rsidRPr="008740B4">
        <w:rPr>
          <w:rFonts w:ascii="Arial" w:hAnsi="Arial"/>
          <w:noProof/>
          <w:sz w:val="40"/>
          <w:szCs w:val="40"/>
        </w:rPr>
        <w:drawing>
          <wp:anchor distT="0" distB="0" distL="114300" distR="114300" simplePos="0" relativeHeight="251658240" behindDoc="1" locked="0" layoutInCell="1" allowOverlap="1" wp14:anchorId="44ABA0F1" wp14:editId="3251D1E9">
            <wp:simplePos x="0" y="0"/>
            <wp:positionH relativeFrom="column">
              <wp:posOffset>5080</wp:posOffset>
            </wp:positionH>
            <wp:positionV relativeFrom="paragraph">
              <wp:posOffset>73025</wp:posOffset>
            </wp:positionV>
            <wp:extent cx="1263650" cy="1672590"/>
            <wp:effectExtent l="25400" t="25400" r="95250" b="92710"/>
            <wp:wrapTight wrapText="bothSides">
              <wp:wrapPolygon edited="0">
                <wp:start x="217" y="-328"/>
                <wp:lineTo x="-434" y="-164"/>
                <wp:lineTo x="-434" y="21813"/>
                <wp:lineTo x="0" y="22633"/>
                <wp:lineTo x="22360" y="22633"/>
                <wp:lineTo x="23011" y="20993"/>
                <wp:lineTo x="23011" y="2460"/>
                <wp:lineTo x="22360" y="0"/>
                <wp:lineTo x="22360" y="-328"/>
                <wp:lineTo x="217" y="-328"/>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63650" cy="16725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740B4">
        <w:rPr>
          <w:sz w:val="24"/>
          <w:szCs w:val="24"/>
          <w:lang w:val="es"/>
        </w:rPr>
        <w:t xml:space="preserve">Como </w:t>
      </w:r>
      <w:proofErr w:type="gramStart"/>
      <w:r w:rsidRPr="008740B4">
        <w:rPr>
          <w:sz w:val="24"/>
          <w:szCs w:val="24"/>
          <w:lang w:val="es"/>
        </w:rPr>
        <w:t>Presidente</w:t>
      </w:r>
      <w:proofErr w:type="gramEnd"/>
      <w:r w:rsidRPr="008740B4">
        <w:rPr>
          <w:sz w:val="24"/>
          <w:szCs w:val="24"/>
          <w:lang w:val="es"/>
        </w:rPr>
        <w:t xml:space="preserve"> entrante del Consejo Estatal de Rehabilitación (SRC), me gustaría reconocer los esfuerzos y la dedicación de los miembros actuales y anteriores del SRC, el personal del DOR y las partes interesadas de nuestra comunidad. Tras desempeñar diferentes funciones en el Consejo, mi aprecio por el trabajo que supone maximizar el empleo y la independencia de las personas con discapacidad ha crecido enormemente. Ayudar a mi comunidad de discapacitados a mejorar su calidad de vida mediante la independencia y la autosuficiencia es una de mis grandes pasiones. </w:t>
      </w:r>
    </w:p>
    <w:p w14:paraId="65207BE0" w14:textId="77777777" w:rsidR="005B5B03" w:rsidRPr="008740B4" w:rsidRDefault="00FD057F" w:rsidP="008740B4">
      <w:pPr>
        <w:ind w:right="-270"/>
        <w:rPr>
          <w:sz w:val="24"/>
          <w:szCs w:val="24"/>
          <w:lang w:val="es-ES"/>
        </w:rPr>
      </w:pPr>
      <w:r w:rsidRPr="008740B4">
        <w:rPr>
          <w:sz w:val="24"/>
          <w:szCs w:val="24"/>
          <w:lang w:val="es"/>
        </w:rPr>
        <w:t>Me siento absolutamente agradecido y honrado de aportar mi perspectiva y experiencia para continuar encabezando los esfuerzos del SRC.</w:t>
      </w:r>
    </w:p>
    <w:p w14:paraId="2A3D2AA0" w14:textId="77777777" w:rsidR="005B5B03" w:rsidRPr="008740B4" w:rsidRDefault="005B5B03" w:rsidP="005B5B03">
      <w:pPr>
        <w:rPr>
          <w:sz w:val="24"/>
          <w:szCs w:val="24"/>
          <w:lang w:val="es-ES"/>
        </w:rPr>
      </w:pPr>
    </w:p>
    <w:p w14:paraId="07990555" w14:textId="77777777" w:rsidR="005B5B03" w:rsidRPr="008740B4" w:rsidRDefault="00FD057F" w:rsidP="005B5B03">
      <w:pPr>
        <w:rPr>
          <w:sz w:val="24"/>
          <w:szCs w:val="24"/>
          <w:lang w:val="es-ES"/>
        </w:rPr>
      </w:pPr>
      <w:r w:rsidRPr="008740B4">
        <w:rPr>
          <w:sz w:val="24"/>
          <w:szCs w:val="24"/>
          <w:lang w:val="es"/>
        </w:rPr>
        <w:t>Benjamin Aviles</w:t>
      </w:r>
    </w:p>
    <w:p w14:paraId="146E531E" w14:textId="77777777" w:rsidR="005B5B03" w:rsidRPr="008740B4" w:rsidRDefault="00FD057F" w:rsidP="005B5B03">
      <w:pPr>
        <w:rPr>
          <w:sz w:val="24"/>
          <w:szCs w:val="24"/>
          <w:lang w:val="es-ES"/>
        </w:rPr>
      </w:pPr>
      <w:r w:rsidRPr="008740B4">
        <w:rPr>
          <w:sz w:val="24"/>
          <w:szCs w:val="24"/>
          <w:lang w:val="es"/>
        </w:rPr>
        <w:t>Presidente del SRC, 2022-23</w:t>
      </w:r>
    </w:p>
    <w:p w14:paraId="67775314" w14:textId="77777777" w:rsidR="007E5494" w:rsidRPr="008740B4" w:rsidRDefault="007E5494" w:rsidP="005B5B03">
      <w:pPr>
        <w:rPr>
          <w:lang w:val="es-ES"/>
        </w:rPr>
      </w:pPr>
    </w:p>
    <w:p w14:paraId="67BB1468" w14:textId="77777777" w:rsidR="007E5494" w:rsidRPr="008740B4" w:rsidRDefault="00FD057F" w:rsidP="007E5494">
      <w:pPr>
        <w:pStyle w:val="Heading1"/>
        <w:rPr>
          <w:sz w:val="36"/>
          <w:szCs w:val="36"/>
          <w:lang w:val="es-ES"/>
        </w:rPr>
      </w:pPr>
      <w:bookmarkStart w:id="1" w:name="_Toc124523895"/>
      <w:r w:rsidRPr="00B058D2">
        <w:rPr>
          <w:sz w:val="36"/>
          <w:szCs w:val="36"/>
          <w:lang w:val="es"/>
        </w:rPr>
        <w:t>Mensaje de Theres</w:t>
      </w:r>
      <w:r w:rsidRPr="00B058D2">
        <w:rPr>
          <w:sz w:val="36"/>
          <w:szCs w:val="36"/>
          <w:lang w:val="es"/>
        </w:rPr>
        <w:t xml:space="preserve">a Comstock, ex </w:t>
      </w:r>
      <w:proofErr w:type="gramStart"/>
      <w:r w:rsidRPr="00B058D2">
        <w:rPr>
          <w:sz w:val="36"/>
          <w:szCs w:val="36"/>
          <w:lang w:val="es"/>
        </w:rPr>
        <w:t>Presidente</w:t>
      </w:r>
      <w:proofErr w:type="gramEnd"/>
      <w:r w:rsidRPr="00B058D2">
        <w:rPr>
          <w:sz w:val="36"/>
          <w:szCs w:val="36"/>
          <w:lang w:val="es"/>
        </w:rPr>
        <w:t xml:space="preserve"> del SRC</w:t>
      </w:r>
      <w:bookmarkEnd w:id="1"/>
    </w:p>
    <w:p w14:paraId="0F0ADA70" w14:textId="77777777" w:rsidR="00052123" w:rsidRPr="008740B4" w:rsidRDefault="00052123" w:rsidP="008D0835">
      <w:pPr>
        <w:rPr>
          <w:rFonts w:ascii="Arial" w:eastAsiaTheme="majorEastAsia" w:hAnsi="Arial"/>
          <w:b/>
          <w:bCs/>
          <w:color w:val="365F91" w:themeColor="accent1" w:themeShade="BF"/>
          <w:sz w:val="24"/>
          <w:szCs w:val="22"/>
          <w:lang w:val="es-ES"/>
        </w:rPr>
      </w:pPr>
    </w:p>
    <w:p w14:paraId="2E6AA972" w14:textId="2159A0CF" w:rsidR="00B058D2" w:rsidRDefault="00FD057F" w:rsidP="008740B4">
      <w:pPr>
        <w:ind w:right="-270"/>
        <w:rPr>
          <w:sz w:val="24"/>
          <w:szCs w:val="24"/>
          <w:lang w:val="es"/>
        </w:rPr>
      </w:pPr>
      <w:bookmarkStart w:id="2" w:name="_Hlk118878119"/>
      <w:r w:rsidRPr="008740B4">
        <w:rPr>
          <w:noProof/>
          <w:sz w:val="24"/>
          <w:szCs w:val="24"/>
        </w:rPr>
        <w:drawing>
          <wp:anchor distT="0" distB="0" distL="114300" distR="114300" simplePos="0" relativeHeight="251659264" behindDoc="1" locked="0" layoutInCell="1" allowOverlap="1" wp14:anchorId="4119C15F" wp14:editId="07EE9829">
            <wp:simplePos x="0" y="0"/>
            <wp:positionH relativeFrom="column">
              <wp:posOffset>5080</wp:posOffset>
            </wp:positionH>
            <wp:positionV relativeFrom="paragraph">
              <wp:posOffset>110490</wp:posOffset>
            </wp:positionV>
            <wp:extent cx="1744345" cy="1699260"/>
            <wp:effectExtent l="25400" t="25400" r="84455" b="91440"/>
            <wp:wrapTight wrapText="bothSides">
              <wp:wrapPolygon edited="0">
                <wp:start x="157" y="-323"/>
                <wp:lineTo x="-315" y="-161"/>
                <wp:lineTo x="-315" y="21955"/>
                <wp:lineTo x="0" y="22601"/>
                <wp:lineTo x="22017" y="22601"/>
                <wp:lineTo x="22489" y="20664"/>
                <wp:lineTo x="22489" y="2422"/>
                <wp:lineTo x="22017" y="0"/>
                <wp:lineTo x="22017" y="-323"/>
                <wp:lineTo x="157" y="-323"/>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4604" t="1" r="8381" b="-2"/>
                    <a:stretch>
                      <a:fillRect/>
                    </a:stretch>
                  </pic:blipFill>
                  <pic:spPr bwMode="auto">
                    <a:xfrm>
                      <a:off x="0" y="0"/>
                      <a:ext cx="1744345" cy="16992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0B4">
        <w:rPr>
          <w:sz w:val="24"/>
          <w:szCs w:val="24"/>
          <w:lang w:val="es"/>
        </w:rPr>
        <w:t xml:space="preserve">Los servicios de rehabilitación vocacional marcan una diferencia importante en la vida de las personas que reciben los servicios, sus familias y sus comunidades. Desde el punto de vista de la salud conductual, sé que </w:t>
      </w:r>
      <w:r w:rsidRPr="008740B4">
        <w:rPr>
          <w:sz w:val="24"/>
          <w:szCs w:val="24"/>
          <w:lang w:val="es"/>
        </w:rPr>
        <w:t xml:space="preserve">el trabajo es también una importante herramienta terapéutica. ¡El empleo nos ayuda a sentirnos bien! Agradezco mucho el trabajo del personal y los contratistas del DOR, así como el generoso compromiso de los miembros del SRC. Ha sido un honor ser </w:t>
      </w:r>
      <w:proofErr w:type="gramStart"/>
      <w:r w:rsidRPr="008740B4">
        <w:rPr>
          <w:sz w:val="24"/>
          <w:szCs w:val="24"/>
          <w:lang w:val="es"/>
        </w:rPr>
        <w:t>President</w:t>
      </w:r>
      <w:r w:rsidRPr="008740B4">
        <w:rPr>
          <w:sz w:val="24"/>
          <w:szCs w:val="24"/>
          <w:lang w:val="es"/>
        </w:rPr>
        <w:t>e</w:t>
      </w:r>
      <w:proofErr w:type="gramEnd"/>
      <w:r w:rsidRPr="008740B4">
        <w:rPr>
          <w:sz w:val="24"/>
          <w:szCs w:val="24"/>
          <w:lang w:val="es"/>
        </w:rPr>
        <w:t xml:space="preserve"> del SRC.</w:t>
      </w:r>
    </w:p>
    <w:p w14:paraId="067AD708" w14:textId="3197F95E" w:rsidR="008740B4" w:rsidRDefault="008740B4" w:rsidP="008740B4">
      <w:pPr>
        <w:ind w:right="-270"/>
        <w:rPr>
          <w:sz w:val="24"/>
          <w:szCs w:val="24"/>
          <w:lang w:val="es"/>
        </w:rPr>
      </w:pPr>
    </w:p>
    <w:p w14:paraId="2E464C1D" w14:textId="506EB16B" w:rsidR="008740B4" w:rsidRDefault="008740B4" w:rsidP="008740B4">
      <w:pPr>
        <w:ind w:right="-270"/>
        <w:rPr>
          <w:sz w:val="24"/>
          <w:szCs w:val="24"/>
          <w:lang w:val="es-ES"/>
        </w:rPr>
      </w:pPr>
    </w:p>
    <w:p w14:paraId="4199382E" w14:textId="77777777" w:rsidR="008740B4" w:rsidRPr="008740B4" w:rsidRDefault="008740B4" w:rsidP="008740B4">
      <w:pPr>
        <w:ind w:right="-270"/>
        <w:rPr>
          <w:sz w:val="24"/>
          <w:szCs w:val="24"/>
          <w:lang w:val="es-ES"/>
        </w:rPr>
      </w:pPr>
    </w:p>
    <w:p w14:paraId="4CF33B14" w14:textId="77777777" w:rsidR="00B058D2" w:rsidRPr="008740B4" w:rsidRDefault="00FD057F" w:rsidP="00B058D2">
      <w:pPr>
        <w:rPr>
          <w:sz w:val="24"/>
          <w:szCs w:val="24"/>
          <w:lang w:val="es-ES"/>
        </w:rPr>
      </w:pPr>
      <w:r w:rsidRPr="008740B4">
        <w:rPr>
          <w:sz w:val="24"/>
          <w:szCs w:val="24"/>
          <w:lang w:val="es"/>
        </w:rPr>
        <w:t>Theresa Comstock</w:t>
      </w:r>
    </w:p>
    <w:p w14:paraId="1BB82A35" w14:textId="77777777" w:rsidR="008740B4" w:rsidRPr="008740B4" w:rsidRDefault="00FD057F">
      <w:pPr>
        <w:rPr>
          <w:sz w:val="24"/>
          <w:szCs w:val="24"/>
          <w:lang w:val="es"/>
        </w:rPr>
        <w:sectPr w:rsidR="008740B4" w:rsidRPr="008740B4" w:rsidSect="00F720AC">
          <w:footerReference w:type="default" r:id="rId12"/>
          <w:pgSz w:w="12240" w:h="15840" w:code="1"/>
          <w:pgMar w:top="1152" w:right="1080" w:bottom="1008" w:left="1080" w:header="720" w:footer="720" w:gutter="0"/>
          <w:cols w:space="720"/>
          <w:titlePg/>
          <w:docGrid w:linePitch="381"/>
        </w:sectPr>
      </w:pPr>
      <w:r w:rsidRPr="008740B4">
        <w:rPr>
          <w:sz w:val="24"/>
          <w:szCs w:val="24"/>
          <w:lang w:val="es"/>
        </w:rPr>
        <w:t>Presidente del SRC, 2019-22</w:t>
      </w:r>
    </w:p>
    <w:p w14:paraId="4B29B5A5" w14:textId="77777777" w:rsidR="007E5494" w:rsidRPr="008740B4" w:rsidRDefault="00FD057F" w:rsidP="007E5494">
      <w:pPr>
        <w:pStyle w:val="Heading1"/>
        <w:rPr>
          <w:sz w:val="28"/>
          <w:lang w:val="es-ES"/>
        </w:rPr>
      </w:pPr>
      <w:bookmarkStart w:id="3" w:name="_Toc124523896"/>
      <w:r>
        <w:rPr>
          <w:lang w:val="es"/>
        </w:rPr>
        <w:lastRenderedPageBreak/>
        <w:t>Mensaje conjunto de la dirección del SRC</w:t>
      </w:r>
      <w:bookmarkEnd w:id="3"/>
    </w:p>
    <w:p w14:paraId="1A2A64BE" w14:textId="77777777" w:rsidR="007E5494" w:rsidRPr="008740B4" w:rsidRDefault="007E5494" w:rsidP="00B058D2">
      <w:pPr>
        <w:rPr>
          <w:sz w:val="16"/>
          <w:szCs w:val="16"/>
          <w:lang w:val="es-ES"/>
        </w:rPr>
      </w:pPr>
    </w:p>
    <w:p w14:paraId="676792C8" w14:textId="77777777" w:rsidR="007E5494" w:rsidRPr="008740B4" w:rsidRDefault="00FD057F" w:rsidP="008740B4">
      <w:pPr>
        <w:ind w:right="360"/>
        <w:rPr>
          <w:sz w:val="24"/>
          <w:szCs w:val="24"/>
          <w:lang w:val="es-ES"/>
        </w:rPr>
      </w:pPr>
      <w:r w:rsidRPr="008740B4">
        <w:rPr>
          <w:sz w:val="24"/>
          <w:szCs w:val="24"/>
          <w:lang w:val="es"/>
        </w:rPr>
        <w:t>Es un placer para nosotros presentar el Informe Anual 2022 en nombre del SRC de California. El SRC asesora al Departamento de Rehabilitación de California (DOR). El DOR administra los mayores programas de rehabilitación vocacional (VR) y vida independiente</w:t>
      </w:r>
      <w:r w:rsidRPr="008740B4">
        <w:rPr>
          <w:sz w:val="24"/>
          <w:szCs w:val="24"/>
          <w:lang w:val="es"/>
        </w:rPr>
        <w:t xml:space="preserve"> del país. </w:t>
      </w:r>
    </w:p>
    <w:p w14:paraId="0B76E09F" w14:textId="77777777" w:rsidR="007E5494" w:rsidRPr="008740B4" w:rsidRDefault="007E5494" w:rsidP="008740B4">
      <w:pPr>
        <w:ind w:right="-270"/>
        <w:rPr>
          <w:sz w:val="15"/>
          <w:szCs w:val="15"/>
          <w:lang w:val="es-ES"/>
        </w:rPr>
      </w:pPr>
    </w:p>
    <w:p w14:paraId="6A93DEB2" w14:textId="77777777" w:rsidR="00B058D2" w:rsidRPr="008740B4" w:rsidRDefault="00FD057F" w:rsidP="008740B4">
      <w:pPr>
        <w:ind w:right="-270"/>
        <w:rPr>
          <w:sz w:val="24"/>
          <w:szCs w:val="24"/>
          <w:lang w:val="es-ES"/>
        </w:rPr>
      </w:pPr>
      <w:r w:rsidRPr="008740B4">
        <w:rPr>
          <w:sz w:val="24"/>
          <w:szCs w:val="24"/>
          <w:lang w:val="es"/>
        </w:rPr>
        <w:t>El SRC colabora activamente con el DOR y la comunidad de partes interesadas para evaluar servicios, programas y políticas. Esta información orienta la elaboración por parte del SRC de las recomendaciones de políticas que se presentan al DOR. L</w:t>
      </w:r>
      <w:r w:rsidRPr="008740B4">
        <w:rPr>
          <w:sz w:val="24"/>
          <w:szCs w:val="24"/>
          <w:lang w:val="es"/>
        </w:rPr>
        <w:t>a base de la colaboración entre el SRC y el DOR es garantizar la disponibilidad de servicios eficaces que se traduzcan en empleo, independencia e igualdad para los californianos con discapacidades. El año pasado, las áreas prioritarias de interés y las act</w:t>
      </w:r>
      <w:r w:rsidRPr="008740B4">
        <w:rPr>
          <w:sz w:val="24"/>
          <w:szCs w:val="24"/>
          <w:lang w:val="es"/>
        </w:rPr>
        <w:t>ividades del SRC incluyeron:</w:t>
      </w:r>
    </w:p>
    <w:p w14:paraId="45D32F93" w14:textId="77777777" w:rsidR="007E5494" w:rsidRPr="008740B4" w:rsidRDefault="007E5494" w:rsidP="008740B4">
      <w:pPr>
        <w:ind w:right="-270"/>
        <w:rPr>
          <w:sz w:val="15"/>
          <w:szCs w:val="15"/>
          <w:lang w:val="es-ES"/>
        </w:rPr>
      </w:pPr>
    </w:p>
    <w:p w14:paraId="51D4FD3B" w14:textId="17F17C02" w:rsidR="00B058D2" w:rsidRPr="008740B4" w:rsidRDefault="00FD057F" w:rsidP="008740B4">
      <w:pPr>
        <w:pStyle w:val="ListParagraph"/>
        <w:numPr>
          <w:ilvl w:val="0"/>
          <w:numId w:val="20"/>
        </w:numPr>
        <w:ind w:left="450" w:right="-270"/>
        <w:contextualSpacing w:val="0"/>
        <w:rPr>
          <w:sz w:val="24"/>
          <w:szCs w:val="21"/>
          <w:lang w:val="es-ES"/>
        </w:rPr>
      </w:pPr>
      <w:r w:rsidRPr="008740B4">
        <w:rPr>
          <w:bCs/>
          <w:sz w:val="24"/>
          <w:szCs w:val="21"/>
          <w:u w:val="single"/>
          <w:lang w:val="es"/>
        </w:rPr>
        <w:t>Servicios integrados de salud mental y rehabilitación vocacional (VR):</w:t>
      </w:r>
      <w:r w:rsidRPr="008740B4">
        <w:rPr>
          <w:sz w:val="24"/>
          <w:szCs w:val="21"/>
          <w:lang w:val="es"/>
        </w:rPr>
        <w:t xml:space="preserve"> </w:t>
      </w:r>
      <w:r w:rsidR="008740B4">
        <w:rPr>
          <w:sz w:val="24"/>
          <w:szCs w:val="21"/>
          <w:lang w:val="es"/>
        </w:rPr>
        <w:br/>
      </w:r>
      <w:r w:rsidRPr="008740B4">
        <w:rPr>
          <w:sz w:val="24"/>
          <w:szCs w:val="21"/>
          <w:lang w:val="es"/>
        </w:rPr>
        <w:t xml:space="preserve">Se recomendó aumentar las asociaciones, el liderazgo y el apoyo de las agencias estatales y locales para garantizar el acceso a servicios basados en pruebas en todo el estado. </w:t>
      </w:r>
    </w:p>
    <w:p w14:paraId="7303B0AC" w14:textId="77777777" w:rsidR="00B058D2" w:rsidRPr="008740B4" w:rsidRDefault="00FD057F" w:rsidP="008740B4">
      <w:pPr>
        <w:pStyle w:val="ListParagraph"/>
        <w:numPr>
          <w:ilvl w:val="0"/>
          <w:numId w:val="20"/>
        </w:numPr>
        <w:ind w:left="450" w:right="-270"/>
        <w:rPr>
          <w:sz w:val="24"/>
          <w:szCs w:val="21"/>
          <w:lang w:val="es-ES"/>
        </w:rPr>
      </w:pPr>
      <w:r w:rsidRPr="008740B4">
        <w:rPr>
          <w:bCs/>
          <w:sz w:val="24"/>
          <w:szCs w:val="21"/>
          <w:u w:val="single"/>
          <w:lang w:val="es"/>
        </w:rPr>
        <w:t>Diversidad, Equidad e Inclusión (DEI):</w:t>
      </w:r>
      <w:r w:rsidRPr="008740B4">
        <w:rPr>
          <w:sz w:val="24"/>
          <w:szCs w:val="21"/>
          <w:lang w:val="es"/>
        </w:rPr>
        <w:t xml:space="preserve"> Se debatieron estrategias para identific</w:t>
      </w:r>
      <w:r w:rsidRPr="008740B4">
        <w:rPr>
          <w:sz w:val="24"/>
          <w:szCs w:val="21"/>
          <w:lang w:val="es"/>
        </w:rPr>
        <w:t>ar disparidades y formas eficaces de aumentar la DEI en los servicios del DOR y en todo el DOR.</w:t>
      </w:r>
    </w:p>
    <w:p w14:paraId="6F9DBA6E" w14:textId="77777777" w:rsidR="00B058D2" w:rsidRPr="008740B4" w:rsidRDefault="00FD057F" w:rsidP="008740B4">
      <w:pPr>
        <w:pStyle w:val="ListParagraph"/>
        <w:numPr>
          <w:ilvl w:val="0"/>
          <w:numId w:val="20"/>
        </w:numPr>
        <w:ind w:left="450" w:right="-270"/>
        <w:rPr>
          <w:sz w:val="24"/>
          <w:szCs w:val="21"/>
          <w:lang w:val="es-ES"/>
        </w:rPr>
      </w:pPr>
      <w:r w:rsidRPr="008740B4">
        <w:rPr>
          <w:sz w:val="24"/>
          <w:szCs w:val="21"/>
          <w:u w:val="single"/>
          <w:lang w:val="es"/>
        </w:rPr>
        <w:t>Aumentar la conciencia sobre los servicios estudiantiles:</w:t>
      </w:r>
      <w:r w:rsidRPr="008740B4">
        <w:rPr>
          <w:sz w:val="24"/>
          <w:szCs w:val="21"/>
          <w:lang w:val="es"/>
        </w:rPr>
        <w:t xml:space="preserve"> Se recomendó trabajar con las agencias locales de educación para continuar aumentando la conciencia de</w:t>
      </w:r>
      <w:r w:rsidRPr="008740B4">
        <w:rPr>
          <w:sz w:val="24"/>
          <w:szCs w:val="21"/>
          <w:lang w:val="es"/>
        </w:rPr>
        <w:t xml:space="preserve"> los servicios estudiantiles del DOR para todos los estudiantes con discapacidades.</w:t>
      </w:r>
    </w:p>
    <w:p w14:paraId="11060939" w14:textId="77777777" w:rsidR="00B058D2" w:rsidRPr="008740B4" w:rsidRDefault="00FD057F" w:rsidP="008740B4">
      <w:pPr>
        <w:pStyle w:val="ListParagraph"/>
        <w:numPr>
          <w:ilvl w:val="0"/>
          <w:numId w:val="20"/>
        </w:numPr>
        <w:ind w:left="450" w:right="-270"/>
        <w:rPr>
          <w:sz w:val="24"/>
          <w:szCs w:val="21"/>
          <w:lang w:val="es-ES"/>
        </w:rPr>
      </w:pPr>
      <w:r w:rsidRPr="008740B4">
        <w:rPr>
          <w:sz w:val="24"/>
          <w:szCs w:val="21"/>
          <w:u w:val="single"/>
          <w:lang w:val="es"/>
        </w:rPr>
        <w:t>Transporte</w:t>
      </w:r>
      <w:r w:rsidRPr="008740B4">
        <w:rPr>
          <w:sz w:val="24"/>
          <w:szCs w:val="21"/>
          <w:lang w:val="es"/>
        </w:rPr>
        <w:t>: Se recomendó la revisión de las tarifas y normativas de reembolso del transporte de los consumidores para reducir los obstáculos y los desafíos.</w:t>
      </w:r>
    </w:p>
    <w:p w14:paraId="2F9C7B8B" w14:textId="77777777" w:rsidR="00B058D2" w:rsidRPr="008740B4" w:rsidRDefault="00FD057F" w:rsidP="008740B4">
      <w:pPr>
        <w:pStyle w:val="ListParagraph"/>
        <w:numPr>
          <w:ilvl w:val="0"/>
          <w:numId w:val="20"/>
        </w:numPr>
        <w:ind w:left="450" w:right="-270"/>
        <w:rPr>
          <w:sz w:val="24"/>
          <w:szCs w:val="21"/>
          <w:lang w:val="es-ES"/>
        </w:rPr>
      </w:pPr>
      <w:r w:rsidRPr="008740B4">
        <w:rPr>
          <w:sz w:val="24"/>
          <w:szCs w:val="21"/>
          <w:u w:val="single"/>
          <w:lang w:val="es"/>
        </w:rPr>
        <w:t>Planificación d</w:t>
      </w:r>
      <w:r w:rsidRPr="008740B4">
        <w:rPr>
          <w:sz w:val="24"/>
          <w:szCs w:val="21"/>
          <w:u w:val="single"/>
          <w:lang w:val="es"/>
        </w:rPr>
        <w:t>e incentivos laborales (WIP)</w:t>
      </w:r>
      <w:r w:rsidRPr="008740B4">
        <w:rPr>
          <w:sz w:val="24"/>
          <w:szCs w:val="21"/>
          <w:lang w:val="es"/>
        </w:rPr>
        <w:t>: Se recomendó ampliar el acceso de los consumidores y familiares a la WIP.</w:t>
      </w:r>
    </w:p>
    <w:p w14:paraId="213C40F1" w14:textId="77777777" w:rsidR="00B058D2" w:rsidRPr="008740B4" w:rsidRDefault="00FD057F" w:rsidP="008740B4">
      <w:pPr>
        <w:pStyle w:val="ListParagraph"/>
        <w:numPr>
          <w:ilvl w:val="0"/>
          <w:numId w:val="20"/>
        </w:numPr>
        <w:ind w:left="450" w:right="-270"/>
        <w:rPr>
          <w:sz w:val="24"/>
          <w:szCs w:val="21"/>
          <w:lang w:val="es-ES"/>
        </w:rPr>
      </w:pPr>
      <w:r w:rsidRPr="008740B4">
        <w:rPr>
          <w:sz w:val="24"/>
          <w:szCs w:val="21"/>
          <w:u w:val="single"/>
          <w:lang w:val="es"/>
        </w:rPr>
        <w:t>Plan Estatal Unificado</w:t>
      </w:r>
      <w:r w:rsidRPr="008740B4">
        <w:rPr>
          <w:sz w:val="24"/>
          <w:szCs w:val="21"/>
          <w:lang w:val="es"/>
        </w:rPr>
        <w:t xml:space="preserve">: Se proporcionó información sobre la modificación del DOR a la parte de VR del Plan Estatal Unificado. </w:t>
      </w:r>
    </w:p>
    <w:p w14:paraId="1F940EEE" w14:textId="77777777" w:rsidR="00B058D2" w:rsidRPr="008740B4" w:rsidRDefault="00B058D2" w:rsidP="008740B4">
      <w:pPr>
        <w:pStyle w:val="ListParagraph"/>
        <w:ind w:left="450" w:right="-270"/>
        <w:rPr>
          <w:sz w:val="16"/>
          <w:szCs w:val="16"/>
          <w:lang w:val="es-ES"/>
        </w:rPr>
      </w:pPr>
    </w:p>
    <w:p w14:paraId="0E0D8ED7" w14:textId="77777777" w:rsidR="00B058D2" w:rsidRPr="008740B4" w:rsidRDefault="00FD057F" w:rsidP="008740B4">
      <w:pPr>
        <w:autoSpaceDE w:val="0"/>
        <w:autoSpaceDN w:val="0"/>
        <w:adjustRightInd w:val="0"/>
        <w:ind w:right="-270"/>
        <w:rPr>
          <w:sz w:val="24"/>
          <w:szCs w:val="24"/>
          <w:lang w:val="es-ES"/>
        </w:rPr>
      </w:pPr>
      <w:r w:rsidRPr="008740B4">
        <w:rPr>
          <w:sz w:val="24"/>
          <w:szCs w:val="24"/>
          <w:lang w:val="es"/>
        </w:rPr>
        <w:t xml:space="preserve">Además, nos </w:t>
      </w:r>
      <w:r w:rsidRPr="008740B4">
        <w:rPr>
          <w:sz w:val="24"/>
          <w:szCs w:val="24"/>
          <w:lang w:val="es"/>
        </w:rPr>
        <w:t>complace ver que el DOR ha implantado con éxito un sistema de entrega virtual y una inscripción acelerada. En nombre del SRC, queremos expresar nuestro enorme aprecio por el liderazgo y el personal del DOR, y agradecemos su apoyo.</w:t>
      </w:r>
    </w:p>
    <w:p w14:paraId="392D816F" w14:textId="77777777" w:rsidR="00B058D2" w:rsidRPr="008740B4" w:rsidRDefault="00B058D2" w:rsidP="00B058D2">
      <w:pPr>
        <w:autoSpaceDE w:val="0"/>
        <w:autoSpaceDN w:val="0"/>
        <w:adjustRightInd w:val="0"/>
        <w:rPr>
          <w:sz w:val="16"/>
          <w:szCs w:val="16"/>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343C8" w:rsidRPr="008740B4" w14:paraId="0F1FD223" w14:textId="77777777" w:rsidTr="00F9187B">
        <w:tc>
          <w:tcPr>
            <w:tcW w:w="4675" w:type="dxa"/>
          </w:tcPr>
          <w:p w14:paraId="21CB4310" w14:textId="77777777" w:rsidR="00B058D2" w:rsidRPr="008740B4" w:rsidRDefault="00FD057F" w:rsidP="00F9187B">
            <w:pPr>
              <w:autoSpaceDE w:val="0"/>
              <w:autoSpaceDN w:val="0"/>
              <w:adjustRightInd w:val="0"/>
              <w:rPr>
                <w:lang w:val="es-ES"/>
              </w:rPr>
            </w:pPr>
            <w:r w:rsidRPr="008740B4">
              <w:rPr>
                <w:lang w:val="es"/>
              </w:rPr>
              <w:t>Benjamin Aviles</w:t>
            </w:r>
          </w:p>
          <w:p w14:paraId="0DD87816" w14:textId="77777777" w:rsidR="00B058D2" w:rsidRPr="008740B4" w:rsidRDefault="00FD057F" w:rsidP="00F9187B">
            <w:pPr>
              <w:rPr>
                <w:lang w:val="es-ES"/>
              </w:rPr>
            </w:pPr>
            <w:r w:rsidRPr="008740B4">
              <w:rPr>
                <w:lang w:val="es"/>
              </w:rPr>
              <w:t>Presiden</w:t>
            </w:r>
            <w:r w:rsidRPr="008740B4">
              <w:rPr>
                <w:lang w:val="es"/>
              </w:rPr>
              <w:t>te entrante del SRC</w:t>
            </w:r>
          </w:p>
        </w:tc>
        <w:tc>
          <w:tcPr>
            <w:tcW w:w="4675" w:type="dxa"/>
          </w:tcPr>
          <w:p w14:paraId="44838B1B" w14:textId="77777777" w:rsidR="00B058D2" w:rsidRPr="008740B4" w:rsidRDefault="00FD057F" w:rsidP="00F9187B">
            <w:pPr>
              <w:rPr>
                <w:lang w:val="es-ES"/>
              </w:rPr>
            </w:pPr>
            <w:r w:rsidRPr="008740B4">
              <w:rPr>
                <w:lang w:val="es"/>
              </w:rPr>
              <w:t>Theresa Comstock</w:t>
            </w:r>
          </w:p>
          <w:p w14:paraId="057C5D9C" w14:textId="77777777" w:rsidR="00B058D2" w:rsidRPr="008740B4" w:rsidRDefault="00FD057F" w:rsidP="00F9187B">
            <w:pPr>
              <w:autoSpaceDE w:val="0"/>
              <w:autoSpaceDN w:val="0"/>
              <w:adjustRightInd w:val="0"/>
              <w:rPr>
                <w:lang w:val="es-ES"/>
              </w:rPr>
            </w:pPr>
            <w:r w:rsidRPr="008740B4">
              <w:rPr>
                <w:lang w:val="es"/>
              </w:rPr>
              <w:t>Presidente saliente del SRC</w:t>
            </w:r>
          </w:p>
        </w:tc>
      </w:tr>
    </w:tbl>
    <w:p w14:paraId="03380A58" w14:textId="77777777" w:rsidR="008740B4" w:rsidRDefault="008740B4" w:rsidP="00132571">
      <w:pPr>
        <w:pStyle w:val="Heading1"/>
        <w:rPr>
          <w:lang w:val="es"/>
        </w:rPr>
        <w:sectPr w:rsidR="008740B4" w:rsidSect="00F720AC">
          <w:pgSz w:w="12240" w:h="15840" w:code="1"/>
          <w:pgMar w:top="1152" w:right="1080" w:bottom="1008" w:left="1080" w:header="720" w:footer="720" w:gutter="0"/>
          <w:cols w:space="720"/>
          <w:titlePg/>
          <w:docGrid w:linePitch="381"/>
        </w:sectPr>
      </w:pPr>
      <w:bookmarkStart w:id="4" w:name="_Toc124523897"/>
    </w:p>
    <w:p w14:paraId="52CD3F7D" w14:textId="77777777" w:rsidR="009D25D4" w:rsidRPr="008740B4" w:rsidRDefault="00FD057F" w:rsidP="00132571">
      <w:pPr>
        <w:pStyle w:val="Heading1"/>
        <w:rPr>
          <w:lang w:val="es-ES"/>
        </w:rPr>
      </w:pPr>
      <w:r w:rsidRPr="00B058D2">
        <w:rPr>
          <w:lang w:val="es"/>
        </w:rPr>
        <w:lastRenderedPageBreak/>
        <w:t xml:space="preserve">Mensaje del </w:t>
      </w:r>
      <w:proofErr w:type="gramStart"/>
      <w:r w:rsidRPr="00B058D2">
        <w:rPr>
          <w:lang w:val="es"/>
        </w:rPr>
        <w:t>Director</w:t>
      </w:r>
      <w:proofErr w:type="gramEnd"/>
      <w:r w:rsidRPr="00B058D2">
        <w:rPr>
          <w:lang w:val="es"/>
        </w:rPr>
        <w:t xml:space="preserve"> del DOR</w:t>
      </w:r>
      <w:bookmarkEnd w:id="4"/>
    </w:p>
    <w:p w14:paraId="27096FC9" w14:textId="77777777" w:rsidR="00086D20" w:rsidRPr="008740B4" w:rsidRDefault="00086D20" w:rsidP="00163812">
      <w:pPr>
        <w:rPr>
          <w:rFonts w:ascii="Arial" w:hAnsi="Arial"/>
          <w:sz w:val="14"/>
          <w:szCs w:val="14"/>
          <w:lang w:val="es-ES"/>
        </w:rPr>
      </w:pPr>
    </w:p>
    <w:p w14:paraId="44B6797B" w14:textId="590ECCE6" w:rsidR="00820FBB" w:rsidRPr="008740B4" w:rsidRDefault="00FD057F" w:rsidP="00A9529B">
      <w:pPr>
        <w:ind w:right="4050"/>
        <w:rPr>
          <w:sz w:val="24"/>
          <w:szCs w:val="24"/>
          <w:lang w:val="es-ES"/>
        </w:rPr>
      </w:pPr>
      <w:bookmarkStart w:id="5" w:name="_Toc532200490"/>
      <w:bookmarkEnd w:id="2"/>
      <w:r w:rsidRPr="008740B4">
        <w:rPr>
          <w:sz w:val="24"/>
          <w:szCs w:val="24"/>
          <w:lang w:val="es"/>
        </w:rPr>
        <w:t xml:space="preserve">Al Honorable gobernador Gavin </w:t>
      </w:r>
      <w:proofErr w:type="spellStart"/>
      <w:r w:rsidRPr="008740B4">
        <w:rPr>
          <w:sz w:val="24"/>
          <w:szCs w:val="24"/>
          <w:lang w:val="es"/>
        </w:rPr>
        <w:t>Newsom</w:t>
      </w:r>
      <w:proofErr w:type="spellEnd"/>
      <w:r w:rsidRPr="008740B4">
        <w:rPr>
          <w:sz w:val="24"/>
          <w:szCs w:val="24"/>
          <w:lang w:val="es"/>
        </w:rPr>
        <w:t xml:space="preserve"> y a la comisionada en funciones de la RSA, Carol </w:t>
      </w:r>
      <w:proofErr w:type="spellStart"/>
      <w:r w:rsidRPr="008740B4">
        <w:rPr>
          <w:sz w:val="24"/>
          <w:szCs w:val="24"/>
          <w:lang w:val="es"/>
        </w:rPr>
        <w:t>Dobak</w:t>
      </w:r>
      <w:proofErr w:type="spellEnd"/>
    </w:p>
    <w:p w14:paraId="275F2DF0" w14:textId="77777777" w:rsidR="00820FBB" w:rsidRPr="008740B4" w:rsidRDefault="00820FBB" w:rsidP="00820FBB">
      <w:pPr>
        <w:rPr>
          <w:sz w:val="24"/>
          <w:szCs w:val="24"/>
          <w:lang w:val="es-ES"/>
        </w:rPr>
      </w:pPr>
    </w:p>
    <w:p w14:paraId="09722A41" w14:textId="77777777" w:rsidR="00820FBB" w:rsidRPr="008740B4" w:rsidRDefault="00FD057F" w:rsidP="00A9529B">
      <w:pPr>
        <w:ind w:right="270"/>
        <w:rPr>
          <w:sz w:val="24"/>
          <w:szCs w:val="24"/>
          <w:lang w:val="es-ES"/>
        </w:rPr>
      </w:pPr>
      <w:r w:rsidRPr="008740B4">
        <w:rPr>
          <w:noProof/>
          <w:sz w:val="24"/>
          <w:szCs w:val="24"/>
        </w:rPr>
        <w:drawing>
          <wp:anchor distT="0" distB="0" distL="114300" distR="114300" simplePos="0" relativeHeight="251660288" behindDoc="1" locked="0" layoutInCell="1" allowOverlap="1" wp14:anchorId="16E84C85" wp14:editId="67501F6E">
            <wp:simplePos x="0" y="0"/>
            <wp:positionH relativeFrom="column">
              <wp:posOffset>0</wp:posOffset>
            </wp:positionH>
            <wp:positionV relativeFrom="paragraph">
              <wp:posOffset>-3810</wp:posOffset>
            </wp:positionV>
            <wp:extent cx="1143000" cy="1714500"/>
            <wp:effectExtent l="38100" t="38100" r="95250" b="95250"/>
            <wp:wrapTight wrapText="bothSides">
              <wp:wrapPolygon edited="0">
                <wp:start x="0" y="-480"/>
                <wp:lineTo x="-720" y="-240"/>
                <wp:lineTo x="-720" y="21600"/>
                <wp:lineTo x="-360" y="22560"/>
                <wp:lineTo x="22320" y="22560"/>
                <wp:lineTo x="23040" y="18960"/>
                <wp:lineTo x="23040" y="3600"/>
                <wp:lineTo x="21960" y="0"/>
                <wp:lineTo x="21960" y="-480"/>
                <wp:lineTo x="0" y="-48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43000" cy="1714500"/>
                    </a:xfrm>
                    <a:prstGeom prst="rect">
                      <a:avLst/>
                    </a:prstGeom>
                    <a:noFill/>
                    <a:ln>
                      <a:noFill/>
                    </a:ln>
                    <a:effectLst>
                      <a:outerShdw blurRad="50800" dist="38100" dir="2700000" algn="tl" rotWithShape="0">
                        <a:prstClr val="black">
                          <a:alpha val="40000"/>
                        </a:prstClr>
                      </a:outerShdw>
                    </a:effectLst>
                  </pic:spPr>
                </pic:pic>
              </a:graphicData>
            </a:graphic>
          </wp:anchor>
        </w:drawing>
      </w:r>
      <w:r w:rsidRPr="008740B4">
        <w:rPr>
          <w:sz w:val="24"/>
          <w:szCs w:val="24"/>
          <w:lang w:val="es"/>
        </w:rPr>
        <w:t xml:space="preserve">Me complace reconocer al Consejo Estatal de </w:t>
      </w:r>
      <w:r w:rsidRPr="008740B4">
        <w:rPr>
          <w:sz w:val="24"/>
          <w:szCs w:val="24"/>
          <w:lang w:val="es"/>
        </w:rPr>
        <w:t xml:space="preserve">Rehabilitación (SRC) por su compromiso y logros durante el Año Fiscal Federal </w:t>
      </w:r>
      <w:proofErr w:type="gramStart"/>
      <w:r w:rsidRPr="008740B4">
        <w:rPr>
          <w:sz w:val="24"/>
          <w:szCs w:val="24"/>
          <w:lang w:val="es"/>
        </w:rPr>
        <w:t>Octubre</w:t>
      </w:r>
      <w:proofErr w:type="gramEnd"/>
      <w:r w:rsidRPr="008740B4">
        <w:rPr>
          <w:sz w:val="24"/>
          <w:szCs w:val="24"/>
          <w:lang w:val="es"/>
        </w:rPr>
        <w:t xml:space="preserve"> 2021 - Septiembre 2022.</w:t>
      </w:r>
    </w:p>
    <w:p w14:paraId="7BCBBFD3" w14:textId="77777777" w:rsidR="00820FBB" w:rsidRPr="008740B4" w:rsidRDefault="00820FBB" w:rsidP="00820FBB">
      <w:pPr>
        <w:rPr>
          <w:sz w:val="18"/>
          <w:szCs w:val="18"/>
          <w:lang w:val="es-ES"/>
        </w:rPr>
      </w:pPr>
    </w:p>
    <w:p w14:paraId="528AF50B" w14:textId="77777777" w:rsidR="00820FBB" w:rsidRPr="008740B4" w:rsidRDefault="00FD057F" w:rsidP="00820FBB">
      <w:pPr>
        <w:rPr>
          <w:sz w:val="24"/>
          <w:szCs w:val="24"/>
          <w:lang w:val="es-ES"/>
        </w:rPr>
      </w:pPr>
      <w:r w:rsidRPr="008740B4">
        <w:rPr>
          <w:sz w:val="24"/>
          <w:szCs w:val="24"/>
          <w:lang w:val="es"/>
        </w:rPr>
        <w:t>A lo largo de este mandato, la asociación entre el SRC y el Departamento de Rehabilitación (DOR) ha seguido creciendo y fortaleciéndose. Particip</w:t>
      </w:r>
      <w:r w:rsidRPr="008740B4">
        <w:rPr>
          <w:sz w:val="24"/>
          <w:szCs w:val="24"/>
          <w:lang w:val="es"/>
        </w:rPr>
        <w:t>amos en debates oportunos y significativos sobre temas como el aumento de la conciencia y el impacto de los servicios de transición previos al empleo; la importancia de la planificación de prestaciones; la maximización de los servicios para las personas co</w:t>
      </w:r>
      <w:r w:rsidRPr="008740B4">
        <w:rPr>
          <w:sz w:val="24"/>
          <w:szCs w:val="24"/>
          <w:lang w:val="es"/>
        </w:rPr>
        <w:t>n discapacidades de salud conductual; la eliminación de los obstáculos al transporte de los consumidores; la identificación de las brechas de equidad en los programas y servicios del DOR; y los cambios normativos propuestos. La exploración de estos y otros</w:t>
      </w:r>
      <w:r w:rsidRPr="008740B4">
        <w:rPr>
          <w:sz w:val="24"/>
          <w:szCs w:val="24"/>
          <w:lang w:val="es"/>
        </w:rPr>
        <w:t xml:space="preserve"> temas dio lugar a que el SRC adoptara recomendaciones para su consideración por parte del DOR. El DOR agradece los aportes del SRC.</w:t>
      </w:r>
    </w:p>
    <w:p w14:paraId="37E77659" w14:textId="77777777" w:rsidR="00820FBB" w:rsidRPr="008740B4" w:rsidRDefault="00820FBB" w:rsidP="00820FBB">
      <w:pPr>
        <w:rPr>
          <w:sz w:val="18"/>
          <w:szCs w:val="18"/>
          <w:lang w:val="es-ES"/>
        </w:rPr>
      </w:pPr>
    </w:p>
    <w:p w14:paraId="45B3F585" w14:textId="77777777" w:rsidR="00820FBB" w:rsidRPr="008740B4" w:rsidRDefault="00FD057F" w:rsidP="00820FBB">
      <w:pPr>
        <w:rPr>
          <w:sz w:val="24"/>
          <w:szCs w:val="24"/>
          <w:lang w:val="es-ES"/>
        </w:rPr>
      </w:pPr>
      <w:r w:rsidRPr="008740B4">
        <w:rPr>
          <w:sz w:val="24"/>
          <w:szCs w:val="24"/>
          <w:lang w:val="es"/>
        </w:rPr>
        <w:t>Uno de los valores fundamentales del DOR es garantizar que nuestras decisiones y acciones estén informadas por las persona</w:t>
      </w:r>
      <w:r w:rsidRPr="008740B4">
        <w:rPr>
          <w:sz w:val="24"/>
          <w:szCs w:val="24"/>
          <w:lang w:val="es"/>
        </w:rPr>
        <w:t>s y grupos interesados. El SRC ayuda al DOR a llevar a cabo este valor fundamental y contamos con los miembros del SRC para compartir las perspectivas de sus redes. El SRC es un socio fundamental en el proceso de modernización, innovación y mejora continua</w:t>
      </w:r>
      <w:r w:rsidRPr="008740B4">
        <w:rPr>
          <w:sz w:val="24"/>
          <w:szCs w:val="24"/>
          <w:lang w:val="es"/>
        </w:rPr>
        <w:t xml:space="preserve"> de los servicios de rehabilitación vocacional del DOR. Los esfuerzos del DOR han incluido la implementación de una tarjeta de pago electrónico para los consumidores, un proceso de inscripción acelerado, la obtención de nuevos fondos para subvenciones de i</w:t>
      </w:r>
      <w:r w:rsidRPr="008740B4">
        <w:rPr>
          <w:sz w:val="24"/>
          <w:szCs w:val="24"/>
          <w:lang w:val="es"/>
        </w:rPr>
        <w:t>nnovación y empleo para discapacitados, y mucho más. A medida que el DOR actualiza al SRC sobre estos esfuerzos, se anima a los miembros del SRC a compartir sus ideas, contribuciones, experiencia y conexiones. Los miembros del SRC desempeñan un papel impor</w:t>
      </w:r>
      <w:r w:rsidRPr="008740B4">
        <w:rPr>
          <w:sz w:val="24"/>
          <w:szCs w:val="24"/>
          <w:lang w:val="es"/>
        </w:rPr>
        <w:t>tante a la hora de mantener informadas a sus comunidades sobre los programas, servicios y nuevas iniciativas del DOR.</w:t>
      </w:r>
    </w:p>
    <w:p w14:paraId="23DECA35" w14:textId="77777777" w:rsidR="00820FBB" w:rsidRPr="008740B4" w:rsidRDefault="00820FBB" w:rsidP="00820FBB">
      <w:pPr>
        <w:rPr>
          <w:sz w:val="16"/>
          <w:szCs w:val="16"/>
          <w:lang w:val="es-ES"/>
        </w:rPr>
      </w:pPr>
    </w:p>
    <w:p w14:paraId="35001365" w14:textId="77777777" w:rsidR="00820FBB" w:rsidRPr="008740B4" w:rsidRDefault="00FD057F" w:rsidP="00820FBB">
      <w:pPr>
        <w:rPr>
          <w:sz w:val="24"/>
          <w:szCs w:val="24"/>
          <w:lang w:val="es-ES"/>
        </w:rPr>
      </w:pPr>
      <w:r w:rsidRPr="008740B4">
        <w:rPr>
          <w:sz w:val="24"/>
          <w:szCs w:val="24"/>
          <w:lang w:val="es"/>
        </w:rPr>
        <w:t>DOR aplaude los logros del SRC y espera con interés su colaboración continua con el SRC para avanzar en el objetivo compartido de empleo,</w:t>
      </w:r>
      <w:r w:rsidRPr="008740B4">
        <w:rPr>
          <w:sz w:val="24"/>
          <w:szCs w:val="24"/>
          <w:lang w:val="es"/>
        </w:rPr>
        <w:t xml:space="preserve"> independencia e igualdad de los californianos con discapacidad.</w:t>
      </w:r>
    </w:p>
    <w:p w14:paraId="5EF4CFBF" w14:textId="77777777" w:rsidR="00F720AC" w:rsidRPr="008740B4" w:rsidRDefault="00F720AC" w:rsidP="00820FBB">
      <w:pPr>
        <w:rPr>
          <w:sz w:val="24"/>
          <w:szCs w:val="24"/>
          <w:lang w:val="es-ES"/>
        </w:rPr>
      </w:pPr>
    </w:p>
    <w:p w14:paraId="70D2CC38" w14:textId="77777777" w:rsidR="00820FBB" w:rsidRPr="008740B4" w:rsidRDefault="00FD057F">
      <w:pPr>
        <w:rPr>
          <w:sz w:val="24"/>
          <w:szCs w:val="24"/>
          <w:lang w:val="es-ES"/>
        </w:rPr>
      </w:pPr>
      <w:r w:rsidRPr="008740B4">
        <w:rPr>
          <w:sz w:val="24"/>
          <w:szCs w:val="24"/>
          <w:lang w:val="es"/>
        </w:rPr>
        <w:t xml:space="preserve">Joe Xavier, </w:t>
      </w:r>
      <w:proofErr w:type="gramStart"/>
      <w:r w:rsidRPr="008740B4">
        <w:rPr>
          <w:sz w:val="24"/>
          <w:szCs w:val="24"/>
          <w:lang w:val="es"/>
        </w:rPr>
        <w:t>Director</w:t>
      </w:r>
      <w:proofErr w:type="gramEnd"/>
      <w:r w:rsidRPr="008740B4">
        <w:rPr>
          <w:sz w:val="24"/>
          <w:szCs w:val="24"/>
          <w:lang w:val="es"/>
        </w:rPr>
        <w:t xml:space="preserve"> del DOR</w:t>
      </w:r>
    </w:p>
    <w:p w14:paraId="1144C1E9" w14:textId="77777777" w:rsidR="008740B4" w:rsidRDefault="008740B4" w:rsidP="00EE74DB">
      <w:pPr>
        <w:pStyle w:val="Heading1"/>
        <w:rPr>
          <w:rFonts w:cs="Arial"/>
          <w:szCs w:val="48"/>
          <w:lang w:val="es"/>
        </w:rPr>
        <w:sectPr w:rsidR="008740B4" w:rsidSect="00F720AC">
          <w:pgSz w:w="12240" w:h="15840" w:code="1"/>
          <w:pgMar w:top="1152" w:right="1080" w:bottom="1008" w:left="1080" w:header="720" w:footer="720" w:gutter="0"/>
          <w:cols w:space="720"/>
          <w:titlePg/>
          <w:docGrid w:linePitch="381"/>
        </w:sectPr>
      </w:pPr>
      <w:bookmarkStart w:id="6" w:name="_Toc124523898"/>
    </w:p>
    <w:p w14:paraId="61F16785" w14:textId="77777777" w:rsidR="00EE74DB" w:rsidRPr="008740B4" w:rsidRDefault="00FD057F" w:rsidP="00EE74DB">
      <w:pPr>
        <w:pStyle w:val="Heading1"/>
        <w:rPr>
          <w:rFonts w:cs="Arial"/>
          <w:szCs w:val="48"/>
          <w:lang w:val="es-ES"/>
        </w:rPr>
      </w:pPr>
      <w:r w:rsidRPr="008D0835">
        <w:rPr>
          <w:rFonts w:cs="Arial"/>
          <w:szCs w:val="48"/>
          <w:lang w:val="es"/>
        </w:rPr>
        <w:lastRenderedPageBreak/>
        <w:t>La Ley de rehabilitación y el SRC</w:t>
      </w:r>
      <w:bookmarkEnd w:id="5"/>
      <w:bookmarkEnd w:id="6"/>
    </w:p>
    <w:p w14:paraId="051D37CE" w14:textId="77777777" w:rsidR="00D06574" w:rsidRPr="008740B4" w:rsidRDefault="00D06574" w:rsidP="00D06574">
      <w:pPr>
        <w:rPr>
          <w:sz w:val="14"/>
          <w:szCs w:val="14"/>
          <w:lang w:val="es-ES"/>
        </w:rPr>
      </w:pPr>
    </w:p>
    <w:p w14:paraId="4CF28F2F" w14:textId="77777777" w:rsidR="00EE74DB" w:rsidRPr="008740B4" w:rsidRDefault="00FD057F" w:rsidP="00EE74DB">
      <w:pPr>
        <w:rPr>
          <w:sz w:val="24"/>
          <w:szCs w:val="24"/>
          <w:lang w:val="es-ES"/>
        </w:rPr>
      </w:pPr>
      <w:r w:rsidRPr="008740B4">
        <w:rPr>
          <w:sz w:val="24"/>
          <w:szCs w:val="24"/>
          <w:lang w:val="es"/>
        </w:rPr>
        <w:t xml:space="preserve">Cuando los nuevos miembros del SRC son designados por el gobernador, se les proporciona </w:t>
      </w:r>
      <w:r w:rsidRPr="008740B4">
        <w:rPr>
          <w:sz w:val="24"/>
          <w:szCs w:val="24"/>
          <w:lang w:val="es"/>
        </w:rPr>
        <w:t>información sobre cómo y por qué existe el SRC en relación con las conclusiones, el propósito y los principios de la Ley de rehabilitación de 1973 (modificada). Esta información básica proporciona un contexto y ayuda a enmarcar los debates y actividades po</w:t>
      </w:r>
      <w:r w:rsidRPr="008740B4">
        <w:rPr>
          <w:sz w:val="24"/>
          <w:szCs w:val="24"/>
          <w:lang w:val="es"/>
        </w:rPr>
        <w:t>steriores del SRC.</w:t>
      </w:r>
    </w:p>
    <w:p w14:paraId="106BE481" w14:textId="77777777" w:rsidR="00EE74DB" w:rsidRPr="008740B4" w:rsidRDefault="00EE74DB" w:rsidP="00EE74DB">
      <w:pPr>
        <w:rPr>
          <w:lang w:val="es-ES"/>
        </w:rPr>
      </w:pPr>
    </w:p>
    <w:p w14:paraId="1629E7F5" w14:textId="77777777" w:rsidR="00EE74DB" w:rsidRPr="008740B4" w:rsidRDefault="00FD057F" w:rsidP="00EE74DB">
      <w:pPr>
        <w:pStyle w:val="Heading2"/>
        <w:rPr>
          <w:rFonts w:cs="Arial"/>
          <w:szCs w:val="32"/>
          <w:lang w:val="es-ES"/>
        </w:rPr>
      </w:pPr>
      <w:r w:rsidRPr="008D0835">
        <w:rPr>
          <w:rFonts w:cs="Arial"/>
          <w:szCs w:val="32"/>
          <w:lang w:val="es"/>
        </w:rPr>
        <w:t xml:space="preserve">Ley de rehabilitación - Conclusiones </w:t>
      </w:r>
    </w:p>
    <w:p w14:paraId="60B4533B" w14:textId="77777777" w:rsidR="00EE74DB" w:rsidRPr="008740B4" w:rsidRDefault="00FD057F" w:rsidP="00A9529B">
      <w:pPr>
        <w:ind w:right="-90"/>
        <w:rPr>
          <w:sz w:val="24"/>
          <w:szCs w:val="24"/>
          <w:lang w:val="es-ES"/>
        </w:rPr>
      </w:pPr>
      <w:r w:rsidRPr="008740B4">
        <w:rPr>
          <w:sz w:val="24"/>
          <w:szCs w:val="24"/>
          <w:lang w:val="es"/>
        </w:rPr>
        <w:t>En la Ley de rehabilitación, el Congreso determinó que las personas con discapacidad tienen derecho a: vivir de forma independiente, disfrutar de autodeterminación, tomar decisiones, contribuir a la</w:t>
      </w:r>
      <w:r w:rsidRPr="008740B4">
        <w:rPr>
          <w:sz w:val="24"/>
          <w:szCs w:val="24"/>
          <w:lang w:val="es"/>
        </w:rPr>
        <w:t xml:space="preserve"> sociedad, desarrollar carreras significativas y disfrutar de plena inclusión e integración en la sociedad. En la Ley, el Congreso también identificó la necesidad de apoyar a los estudiantes con discapacidades en su transición de la escuela a la vida luego</w:t>
      </w:r>
      <w:r w:rsidRPr="008740B4">
        <w:rPr>
          <w:sz w:val="24"/>
          <w:szCs w:val="24"/>
          <w:lang w:val="es"/>
        </w:rPr>
        <w:t xml:space="preserve"> de la secundaria. </w:t>
      </w:r>
    </w:p>
    <w:p w14:paraId="00E9E53D" w14:textId="77777777" w:rsidR="00EE74DB" w:rsidRPr="008740B4" w:rsidRDefault="00EE74DB" w:rsidP="00EE74DB">
      <w:pPr>
        <w:rPr>
          <w:lang w:val="es-ES"/>
        </w:rPr>
      </w:pPr>
    </w:p>
    <w:p w14:paraId="280C10BB" w14:textId="46565562" w:rsidR="00EE74DB" w:rsidRPr="008740B4" w:rsidRDefault="00FD057F" w:rsidP="00EE74DB">
      <w:pPr>
        <w:pStyle w:val="Heading2"/>
        <w:rPr>
          <w:rFonts w:cs="Arial"/>
          <w:szCs w:val="32"/>
          <w:lang w:val="es-ES"/>
        </w:rPr>
      </w:pPr>
      <w:r w:rsidRPr="008D0835">
        <w:rPr>
          <w:rFonts w:cs="Arial"/>
          <w:szCs w:val="32"/>
          <w:lang w:val="es"/>
        </w:rPr>
        <w:t xml:space="preserve">Ley de rehabilitación </w:t>
      </w:r>
      <w:r w:rsidR="00A9529B" w:rsidRPr="008D0835">
        <w:rPr>
          <w:rFonts w:cs="Arial"/>
          <w:szCs w:val="32"/>
        </w:rPr>
        <w:t>–</w:t>
      </w:r>
      <w:r w:rsidRPr="008D0835">
        <w:rPr>
          <w:rFonts w:cs="Arial"/>
          <w:szCs w:val="32"/>
          <w:lang w:val="es"/>
        </w:rPr>
        <w:t xml:space="preserve"> Propósito </w:t>
      </w:r>
    </w:p>
    <w:p w14:paraId="71EA98EB" w14:textId="77777777" w:rsidR="00EE74DB" w:rsidRPr="008740B4" w:rsidRDefault="00FD057F" w:rsidP="00EE74DB">
      <w:pPr>
        <w:rPr>
          <w:sz w:val="24"/>
          <w:szCs w:val="24"/>
        </w:rPr>
      </w:pPr>
      <w:r w:rsidRPr="008740B4">
        <w:rPr>
          <w:sz w:val="24"/>
          <w:szCs w:val="24"/>
          <w:lang w:val="es"/>
        </w:rPr>
        <w:t>Sobre la base de estos derechos, el objetivo de la Ley de rehabilitación es servir a las personas con discapacidad para maximizar el empleo integrado competitivo, la autosuficiencia económica y la inc</w:t>
      </w:r>
      <w:r w:rsidRPr="008740B4">
        <w:rPr>
          <w:sz w:val="24"/>
          <w:szCs w:val="24"/>
          <w:lang w:val="es"/>
        </w:rPr>
        <w:t>lusión en la sociedad. El propósito de la Ley de rehabilitación también incluye:</w:t>
      </w:r>
    </w:p>
    <w:p w14:paraId="4FF9638C" w14:textId="77777777" w:rsidR="00EE74DB" w:rsidRPr="008740B4" w:rsidRDefault="00FD057F" w:rsidP="00EE74DB">
      <w:pPr>
        <w:pStyle w:val="ListParagraph"/>
        <w:numPr>
          <w:ilvl w:val="0"/>
          <w:numId w:val="1"/>
        </w:numPr>
        <w:rPr>
          <w:sz w:val="24"/>
          <w:szCs w:val="24"/>
          <w:lang w:val="es-ES"/>
        </w:rPr>
      </w:pPr>
      <w:r w:rsidRPr="008740B4">
        <w:rPr>
          <w:sz w:val="24"/>
          <w:szCs w:val="24"/>
          <w:lang w:val="es"/>
        </w:rPr>
        <w:t>Garantizar que los jóvenes con discapacidades tengan oportunidades de éxito después de la escuela secundaria.</w:t>
      </w:r>
    </w:p>
    <w:p w14:paraId="2D6CD0F2" w14:textId="77777777" w:rsidR="00EE74DB" w:rsidRPr="008740B4" w:rsidRDefault="00FD057F" w:rsidP="00EE74DB">
      <w:pPr>
        <w:pStyle w:val="ListParagraph"/>
        <w:numPr>
          <w:ilvl w:val="0"/>
          <w:numId w:val="1"/>
        </w:numPr>
        <w:rPr>
          <w:sz w:val="24"/>
          <w:szCs w:val="24"/>
          <w:lang w:val="es-ES"/>
        </w:rPr>
      </w:pPr>
      <w:r w:rsidRPr="008740B4">
        <w:rPr>
          <w:sz w:val="24"/>
          <w:szCs w:val="24"/>
          <w:lang w:val="es"/>
        </w:rPr>
        <w:t>Que los proveedores de servicios de rehabilitación vocacional (VR</w:t>
      </w:r>
      <w:r w:rsidRPr="008740B4">
        <w:rPr>
          <w:sz w:val="24"/>
          <w:szCs w:val="24"/>
          <w:lang w:val="es"/>
        </w:rPr>
        <w:t xml:space="preserve">) y los empresarios realicen aportes significativos, aumentando así las oportunidades de empleo y los resultados para las personas con discapacidad. </w:t>
      </w:r>
    </w:p>
    <w:p w14:paraId="42989AA6" w14:textId="77777777" w:rsidR="00EE74DB" w:rsidRPr="008740B4" w:rsidRDefault="00FD057F" w:rsidP="00EE74DB">
      <w:pPr>
        <w:pStyle w:val="ListParagraph"/>
        <w:numPr>
          <w:ilvl w:val="0"/>
          <w:numId w:val="1"/>
        </w:numPr>
        <w:rPr>
          <w:sz w:val="24"/>
          <w:szCs w:val="24"/>
          <w:lang w:val="es-ES"/>
        </w:rPr>
      </w:pPr>
      <w:r w:rsidRPr="008740B4">
        <w:rPr>
          <w:sz w:val="24"/>
          <w:szCs w:val="24"/>
          <w:lang w:val="es"/>
        </w:rPr>
        <w:t xml:space="preserve">Garantizar que los gobiernos federal y estatal apoyen el empleo de las personas con discapacidad. </w:t>
      </w:r>
    </w:p>
    <w:p w14:paraId="737197C3" w14:textId="77777777" w:rsidR="00644ED7" w:rsidRPr="008740B4" w:rsidRDefault="00FD057F" w:rsidP="00EE74DB">
      <w:pPr>
        <w:pStyle w:val="ListParagraph"/>
        <w:numPr>
          <w:ilvl w:val="0"/>
          <w:numId w:val="1"/>
        </w:numPr>
        <w:rPr>
          <w:sz w:val="24"/>
          <w:szCs w:val="24"/>
          <w:lang w:val="es-ES"/>
        </w:rPr>
      </w:pPr>
      <w:r w:rsidRPr="008740B4">
        <w:rPr>
          <w:sz w:val="24"/>
          <w:szCs w:val="24"/>
          <w:lang w:val="es"/>
        </w:rPr>
        <w:t>Entende</w:t>
      </w:r>
      <w:r w:rsidRPr="008740B4">
        <w:rPr>
          <w:sz w:val="24"/>
          <w:szCs w:val="24"/>
          <w:lang w:val="es"/>
        </w:rPr>
        <w:t>r que la VR tiene un "doble enfoque en el cliente" que atiende tanto a las necesidades de los consumidores de VR como a las de las empresas. Proporcionar a las empresas capacitación y asistencia técnica aumenta los resultados del empleo integrado competiti</w:t>
      </w:r>
      <w:r w:rsidRPr="008740B4">
        <w:rPr>
          <w:sz w:val="24"/>
          <w:szCs w:val="24"/>
          <w:lang w:val="es"/>
        </w:rPr>
        <w:t>vo para las personas con discapacidad.</w:t>
      </w:r>
    </w:p>
    <w:p w14:paraId="67D7FC4A" w14:textId="77777777" w:rsidR="00EE74DB" w:rsidRPr="008740B4" w:rsidRDefault="00EE74DB" w:rsidP="00EE74DB">
      <w:pPr>
        <w:rPr>
          <w:sz w:val="24"/>
          <w:szCs w:val="24"/>
          <w:lang w:val="es-ES"/>
        </w:rPr>
      </w:pPr>
    </w:p>
    <w:p w14:paraId="63F684D0" w14:textId="77777777" w:rsidR="00EE74DB" w:rsidRPr="008740B4" w:rsidRDefault="00FD057F" w:rsidP="00EE74DB">
      <w:pPr>
        <w:pStyle w:val="Heading2"/>
        <w:rPr>
          <w:rFonts w:cs="Arial"/>
          <w:szCs w:val="32"/>
          <w:lang w:val="es-ES"/>
        </w:rPr>
      </w:pPr>
      <w:r w:rsidRPr="00615F4D">
        <w:rPr>
          <w:rFonts w:cs="Arial"/>
          <w:szCs w:val="32"/>
          <w:lang w:val="es"/>
        </w:rPr>
        <w:t>La asociación entre el SRC y el DOR</w:t>
      </w:r>
    </w:p>
    <w:p w14:paraId="035208EA" w14:textId="77777777" w:rsidR="00EE74DB" w:rsidRPr="008740B4" w:rsidRDefault="00FD057F" w:rsidP="008740B4">
      <w:pPr>
        <w:ind w:right="-180"/>
        <w:rPr>
          <w:sz w:val="24"/>
          <w:szCs w:val="24"/>
          <w:lang w:val="es-ES"/>
        </w:rPr>
      </w:pPr>
      <w:r w:rsidRPr="008740B4">
        <w:rPr>
          <w:sz w:val="24"/>
          <w:szCs w:val="24"/>
          <w:lang w:val="es"/>
        </w:rPr>
        <w:t xml:space="preserve">El SRC y el DOR colaboran para aplicar la Ley de rehabilitación con el fin de maximizar el empleo y la independencia de las personas con discapacidad. La asociación es una </w:t>
      </w:r>
      <w:r w:rsidRPr="008740B4">
        <w:rPr>
          <w:sz w:val="24"/>
          <w:szCs w:val="24"/>
          <w:lang w:val="es"/>
        </w:rPr>
        <w:t xml:space="preserve">llamada a la acción para defender y escuchar las voces de las personas que reciben servicios de VR en California. La asociación entre el SRC y el DOR garantiza que las personas con discapacidad dispongan de recursos y apoyo para alcanzar sus objetivos, al </w:t>
      </w:r>
      <w:r w:rsidRPr="008740B4">
        <w:rPr>
          <w:sz w:val="24"/>
          <w:szCs w:val="24"/>
          <w:lang w:val="es"/>
        </w:rPr>
        <w:t>tiempo que garantiza que el programa de VR de California sea eficaz y cumpla la normativa federal.</w:t>
      </w:r>
    </w:p>
    <w:p w14:paraId="7D2CBB51" w14:textId="77777777" w:rsidR="0000057C" w:rsidRPr="008740B4" w:rsidRDefault="0000057C" w:rsidP="00EE74DB">
      <w:pPr>
        <w:rPr>
          <w:sz w:val="24"/>
          <w:szCs w:val="24"/>
          <w:lang w:val="es-ES"/>
        </w:rPr>
      </w:pPr>
    </w:p>
    <w:p w14:paraId="15CFCFBA" w14:textId="77777777" w:rsidR="008740B4" w:rsidRDefault="008740B4" w:rsidP="00EE74DB">
      <w:pPr>
        <w:pStyle w:val="Heading1"/>
        <w:rPr>
          <w:rFonts w:cs="Arial"/>
          <w:szCs w:val="48"/>
          <w:lang w:val="es"/>
        </w:rPr>
        <w:sectPr w:rsidR="008740B4" w:rsidSect="00F720AC">
          <w:pgSz w:w="12240" w:h="15840" w:code="1"/>
          <w:pgMar w:top="1152" w:right="1080" w:bottom="1008" w:left="1080" w:header="720" w:footer="720" w:gutter="0"/>
          <w:cols w:space="720"/>
          <w:titlePg/>
          <w:docGrid w:linePitch="381"/>
        </w:sectPr>
      </w:pPr>
      <w:bookmarkStart w:id="7" w:name="_Toc532200491"/>
      <w:bookmarkStart w:id="8" w:name="_Toc124523899"/>
    </w:p>
    <w:p w14:paraId="381B091E" w14:textId="77777777" w:rsidR="00EE74DB" w:rsidRPr="008740B4" w:rsidRDefault="00FD057F" w:rsidP="00EE74DB">
      <w:pPr>
        <w:pStyle w:val="Heading1"/>
        <w:rPr>
          <w:rFonts w:cs="Arial"/>
          <w:szCs w:val="48"/>
          <w:lang w:val="es-ES"/>
        </w:rPr>
      </w:pPr>
      <w:r w:rsidRPr="00615F4D">
        <w:rPr>
          <w:rFonts w:cs="Arial"/>
          <w:szCs w:val="48"/>
          <w:lang w:val="es"/>
        </w:rPr>
        <w:lastRenderedPageBreak/>
        <w:t>Reseña del SRC de California</w:t>
      </w:r>
      <w:bookmarkEnd w:id="7"/>
      <w:bookmarkEnd w:id="8"/>
    </w:p>
    <w:p w14:paraId="003983AB" w14:textId="77777777" w:rsidR="00EE74DB" w:rsidRPr="008740B4" w:rsidRDefault="00EE74DB" w:rsidP="00EE74DB">
      <w:pPr>
        <w:rPr>
          <w:sz w:val="14"/>
          <w:szCs w:val="14"/>
          <w:lang w:val="es-ES"/>
        </w:rPr>
      </w:pPr>
    </w:p>
    <w:p w14:paraId="397CDA57" w14:textId="77777777" w:rsidR="00EE74DB" w:rsidRPr="008740B4" w:rsidRDefault="00FD057F" w:rsidP="00EE74DB">
      <w:pPr>
        <w:rPr>
          <w:sz w:val="24"/>
          <w:szCs w:val="24"/>
          <w:lang w:val="es-ES"/>
        </w:rPr>
      </w:pPr>
      <w:r w:rsidRPr="008740B4">
        <w:rPr>
          <w:sz w:val="24"/>
          <w:szCs w:val="24"/>
          <w:lang w:val="es"/>
        </w:rPr>
        <w:t>El artículo 105 de la Ley de rehabilitación de 1973 (modificada) exige que los consumidores, defensores y o</w:t>
      </w:r>
      <w:r w:rsidRPr="008740B4">
        <w:rPr>
          <w:sz w:val="24"/>
          <w:szCs w:val="24"/>
          <w:lang w:val="es"/>
        </w:rPr>
        <w:t>tros representantes de las personas con discapacidad participen en la administración y supervisión del programa estatal de VR. El SRC cumple este mandato en California y es necesario para que el DOR pueda ser elegible para y mantener los fondos federales d</w:t>
      </w:r>
      <w:r w:rsidRPr="008740B4">
        <w:rPr>
          <w:sz w:val="24"/>
          <w:szCs w:val="24"/>
          <w:lang w:val="es"/>
        </w:rPr>
        <w:t xml:space="preserve">e VR. </w:t>
      </w:r>
    </w:p>
    <w:p w14:paraId="05D0FD53" w14:textId="77777777" w:rsidR="00EE74DB" w:rsidRPr="008740B4" w:rsidRDefault="00EE74DB" w:rsidP="00EE74DB">
      <w:pPr>
        <w:rPr>
          <w:lang w:val="es-ES"/>
        </w:rPr>
      </w:pPr>
    </w:p>
    <w:p w14:paraId="3D93001E" w14:textId="77777777" w:rsidR="00EE74DB" w:rsidRPr="008740B4" w:rsidRDefault="00FD057F" w:rsidP="00EE74DB">
      <w:pPr>
        <w:pStyle w:val="Heading2"/>
        <w:rPr>
          <w:rFonts w:cs="Arial"/>
          <w:szCs w:val="32"/>
          <w:lang w:val="es-ES"/>
        </w:rPr>
      </w:pPr>
      <w:r w:rsidRPr="00615F4D">
        <w:rPr>
          <w:rFonts w:cs="Arial"/>
          <w:szCs w:val="32"/>
          <w:lang w:val="es"/>
        </w:rPr>
        <w:t>Declaración de la misión</w:t>
      </w:r>
    </w:p>
    <w:p w14:paraId="4B7843C2" w14:textId="77777777" w:rsidR="00EE74DB" w:rsidRPr="008740B4" w:rsidRDefault="00FD057F" w:rsidP="00EE74DB">
      <w:pPr>
        <w:rPr>
          <w:sz w:val="24"/>
          <w:szCs w:val="24"/>
          <w:lang w:val="es-ES"/>
        </w:rPr>
      </w:pPr>
      <w:r w:rsidRPr="008740B4">
        <w:rPr>
          <w:sz w:val="24"/>
          <w:szCs w:val="24"/>
          <w:lang w:val="es"/>
        </w:rPr>
        <w:t>El SRC, en colaboración con el DOR y otros socios comunitarios, revisa y analiza políticas, programas y servicios, y asesora al DOR sobre la calidad y el desempeño en el cumplimiento de la misión del Departamento.</w:t>
      </w:r>
    </w:p>
    <w:p w14:paraId="5FCC408B" w14:textId="77777777" w:rsidR="00EE74DB" w:rsidRPr="008740B4" w:rsidRDefault="00EE74DB" w:rsidP="00EE74DB">
      <w:pPr>
        <w:rPr>
          <w:u w:val="single"/>
          <w:lang w:val="es-ES"/>
        </w:rPr>
      </w:pPr>
    </w:p>
    <w:p w14:paraId="39D4F0E2" w14:textId="77777777" w:rsidR="00EE74DB" w:rsidRPr="008740B4" w:rsidRDefault="00FD057F" w:rsidP="00EE74DB">
      <w:pPr>
        <w:pStyle w:val="Heading2"/>
        <w:rPr>
          <w:rFonts w:cs="Arial"/>
          <w:szCs w:val="32"/>
          <w:lang w:val="es-ES"/>
        </w:rPr>
      </w:pPr>
      <w:r w:rsidRPr="00615F4D">
        <w:rPr>
          <w:rFonts w:cs="Arial"/>
          <w:szCs w:val="32"/>
          <w:lang w:val="es"/>
        </w:rPr>
        <w:t>Declaración de la visión</w:t>
      </w:r>
    </w:p>
    <w:p w14:paraId="3929E685" w14:textId="77777777" w:rsidR="00EE74DB" w:rsidRPr="008740B4" w:rsidRDefault="00FD057F" w:rsidP="00EE74DB">
      <w:pPr>
        <w:rPr>
          <w:sz w:val="24"/>
          <w:szCs w:val="24"/>
          <w:lang w:val="es-ES"/>
        </w:rPr>
      </w:pPr>
      <w:r w:rsidRPr="008740B4">
        <w:rPr>
          <w:sz w:val="24"/>
          <w:szCs w:val="24"/>
          <w:lang w:val="es"/>
        </w:rPr>
        <w:t>La voz de la comunidad de partes interesadas del DOR.</w:t>
      </w:r>
    </w:p>
    <w:p w14:paraId="177D3CAF" w14:textId="77777777" w:rsidR="00EE74DB" w:rsidRPr="008740B4" w:rsidRDefault="00EE74DB" w:rsidP="00EE74DB">
      <w:pPr>
        <w:rPr>
          <w:lang w:val="es-ES"/>
        </w:rPr>
      </w:pPr>
    </w:p>
    <w:p w14:paraId="3A8DBA2D" w14:textId="77777777" w:rsidR="00EE74DB" w:rsidRPr="008740B4" w:rsidRDefault="00FD057F" w:rsidP="00EE74DB">
      <w:pPr>
        <w:pStyle w:val="Heading2"/>
        <w:rPr>
          <w:rFonts w:cs="Arial"/>
          <w:szCs w:val="32"/>
          <w:lang w:val="es-ES"/>
        </w:rPr>
      </w:pPr>
      <w:r w:rsidRPr="00615F4D">
        <w:rPr>
          <w:rFonts w:cs="Arial"/>
          <w:szCs w:val="32"/>
          <w:lang w:val="es"/>
        </w:rPr>
        <w:t>Miembros y reuniones</w:t>
      </w:r>
    </w:p>
    <w:p w14:paraId="6A2C1774" w14:textId="77777777" w:rsidR="00D41A85" w:rsidRPr="008740B4" w:rsidRDefault="00FD057F" w:rsidP="00EE74DB">
      <w:pPr>
        <w:rPr>
          <w:sz w:val="24"/>
          <w:szCs w:val="24"/>
          <w:lang w:val="es-ES"/>
        </w:rPr>
      </w:pPr>
      <w:r w:rsidRPr="008740B4">
        <w:rPr>
          <w:sz w:val="24"/>
          <w:szCs w:val="24"/>
          <w:lang w:val="es"/>
        </w:rPr>
        <w:t>El SRC está formado por 16 miembros designados por el gobernador de California, que representan una variedad de perspectivas del programa de VR y de la com</w:t>
      </w:r>
      <w:r w:rsidRPr="008740B4">
        <w:rPr>
          <w:sz w:val="24"/>
          <w:szCs w:val="24"/>
          <w:lang w:val="es"/>
        </w:rPr>
        <w:t xml:space="preserve">unidad de discapacitados. Los miembros pueden ejercer hasta dos mandatos consecutivos de tres años. </w:t>
      </w:r>
    </w:p>
    <w:p w14:paraId="388CA571" w14:textId="77777777" w:rsidR="00D41A85" w:rsidRPr="008740B4" w:rsidRDefault="00D41A85" w:rsidP="00EE74DB">
      <w:pPr>
        <w:rPr>
          <w:sz w:val="24"/>
          <w:szCs w:val="24"/>
          <w:lang w:val="es-ES"/>
        </w:rPr>
      </w:pPr>
    </w:p>
    <w:p w14:paraId="06B3B3E6" w14:textId="77777777" w:rsidR="00EE74DB" w:rsidRPr="008740B4" w:rsidRDefault="00FD057F" w:rsidP="00EE74DB">
      <w:pPr>
        <w:rPr>
          <w:sz w:val="24"/>
          <w:szCs w:val="24"/>
          <w:lang w:val="es-ES"/>
        </w:rPr>
      </w:pPr>
      <w:r w:rsidRPr="008740B4">
        <w:rPr>
          <w:sz w:val="24"/>
          <w:szCs w:val="24"/>
          <w:lang w:val="es"/>
        </w:rPr>
        <w:t xml:space="preserve">El SRC se reúne trimestralmente a lo largo del año. Las reuniones se notifican a los miembros del público de conformidad con la Ley de reuniones abiertas </w:t>
      </w:r>
      <w:r w:rsidRPr="008740B4">
        <w:rPr>
          <w:sz w:val="24"/>
          <w:szCs w:val="24"/>
          <w:lang w:val="es"/>
        </w:rPr>
        <w:t>de California.</w:t>
      </w:r>
    </w:p>
    <w:p w14:paraId="37093BD9" w14:textId="77777777" w:rsidR="00EE74DB" w:rsidRPr="008740B4" w:rsidRDefault="00FD057F" w:rsidP="00EE74DB">
      <w:pPr>
        <w:rPr>
          <w:sz w:val="24"/>
          <w:szCs w:val="24"/>
          <w:lang w:val="es-ES"/>
        </w:rPr>
      </w:pPr>
      <w:r w:rsidRPr="008740B4">
        <w:rPr>
          <w:sz w:val="24"/>
          <w:szCs w:val="24"/>
          <w:lang w:val="es-ES"/>
        </w:rPr>
        <w:t xml:space="preserve"> </w:t>
      </w:r>
    </w:p>
    <w:p w14:paraId="7849BDA2" w14:textId="77777777" w:rsidR="00EE74DB" w:rsidRPr="00615F4D" w:rsidRDefault="00FD057F" w:rsidP="00EE74DB">
      <w:pPr>
        <w:pStyle w:val="Heading2"/>
        <w:rPr>
          <w:rStyle w:val="Emphasis"/>
          <w:rFonts w:cs="Arial"/>
          <w:i w:val="0"/>
          <w:iCs w:val="0"/>
          <w:szCs w:val="32"/>
        </w:rPr>
      </w:pPr>
      <w:r w:rsidRPr="00615F4D">
        <w:rPr>
          <w:rFonts w:cs="Arial"/>
          <w:szCs w:val="32"/>
          <w:lang w:val="es"/>
        </w:rPr>
        <w:t>Responsabilidades y actividades</w:t>
      </w:r>
    </w:p>
    <w:p w14:paraId="3FFCECD5" w14:textId="668E95BC" w:rsidR="00EE74DB" w:rsidRPr="008740B4" w:rsidRDefault="00FD057F" w:rsidP="00EE74DB">
      <w:pPr>
        <w:pStyle w:val="ListParagraph"/>
        <w:numPr>
          <w:ilvl w:val="0"/>
          <w:numId w:val="2"/>
        </w:numPr>
        <w:ind w:left="360"/>
        <w:rPr>
          <w:sz w:val="24"/>
          <w:szCs w:val="24"/>
          <w:lang w:val="es-ES"/>
        </w:rPr>
      </w:pPr>
      <w:r w:rsidRPr="008740B4">
        <w:rPr>
          <w:rStyle w:val="Emphasis"/>
          <w:i w:val="0"/>
          <w:iCs w:val="0"/>
          <w:sz w:val="24"/>
          <w:szCs w:val="24"/>
          <w:u w:val="single"/>
          <w:lang w:val="es"/>
        </w:rPr>
        <w:t>Evaluación y recomendaciones</w:t>
      </w:r>
      <w:r w:rsidRPr="008740B4">
        <w:rPr>
          <w:sz w:val="24"/>
          <w:szCs w:val="24"/>
          <w:lang w:val="es"/>
        </w:rPr>
        <w:t>: El SRC revisa, analiza y evalúa al DOR sobre el desempeño del programa de VR de California.</w:t>
      </w:r>
      <w:r w:rsidR="001E71FE">
        <w:rPr>
          <w:sz w:val="24"/>
          <w:szCs w:val="24"/>
          <w:lang w:val="es"/>
        </w:rPr>
        <w:t xml:space="preserve"> </w:t>
      </w:r>
      <w:r w:rsidRPr="008740B4">
        <w:rPr>
          <w:sz w:val="24"/>
          <w:szCs w:val="24"/>
          <w:lang w:val="es"/>
        </w:rPr>
        <w:t xml:space="preserve">Se presta especial atención a la elegibilidad, la prestación de servicios y las </w:t>
      </w:r>
      <w:r w:rsidRPr="008740B4">
        <w:rPr>
          <w:sz w:val="24"/>
          <w:szCs w:val="24"/>
          <w:lang w:val="es"/>
        </w:rPr>
        <w:t>actividades que repercuten en los resultados de empleo. Como resultado de este proceso, el SRC adopta recomendaciones de políticas que se presentan al DOR para su consideración.</w:t>
      </w:r>
    </w:p>
    <w:p w14:paraId="65168051" w14:textId="77777777" w:rsidR="00EE74DB" w:rsidRPr="008740B4" w:rsidRDefault="00EE74DB" w:rsidP="00EE74DB">
      <w:pPr>
        <w:pStyle w:val="ListParagraph"/>
        <w:ind w:left="360"/>
        <w:rPr>
          <w:sz w:val="24"/>
          <w:szCs w:val="24"/>
          <w:lang w:val="es-ES"/>
        </w:rPr>
      </w:pPr>
    </w:p>
    <w:p w14:paraId="2B459492" w14:textId="77777777" w:rsidR="00EE74DB" w:rsidRPr="008740B4" w:rsidRDefault="00FD057F" w:rsidP="008740B4">
      <w:pPr>
        <w:pStyle w:val="ListParagraph"/>
        <w:numPr>
          <w:ilvl w:val="0"/>
          <w:numId w:val="2"/>
        </w:numPr>
        <w:ind w:left="360" w:right="90"/>
        <w:rPr>
          <w:sz w:val="24"/>
          <w:szCs w:val="24"/>
        </w:rPr>
      </w:pPr>
      <w:r w:rsidRPr="008740B4">
        <w:rPr>
          <w:sz w:val="24"/>
          <w:szCs w:val="24"/>
          <w:u w:val="single"/>
          <w:lang w:val="es"/>
        </w:rPr>
        <w:t>Evaluación integral estatal (CSA)</w:t>
      </w:r>
      <w:r w:rsidRPr="008740B4">
        <w:rPr>
          <w:sz w:val="24"/>
          <w:szCs w:val="24"/>
          <w:lang w:val="es"/>
        </w:rPr>
        <w:t>: Para identificar y evaluar las necesidades</w:t>
      </w:r>
      <w:r w:rsidRPr="008740B4">
        <w:rPr>
          <w:sz w:val="24"/>
          <w:szCs w:val="24"/>
          <w:lang w:val="es"/>
        </w:rPr>
        <w:t xml:space="preserve"> de los californianos con discapacidades, el SRC colabora con el DOR en la CSA trienal. El CSA actual abarca los años de los programas 2021 - 2023. </w:t>
      </w:r>
    </w:p>
    <w:p w14:paraId="27616328" w14:textId="77777777" w:rsidR="00EE74DB" w:rsidRPr="008740B4" w:rsidRDefault="00EE74DB" w:rsidP="00EE74DB">
      <w:pPr>
        <w:pStyle w:val="ListParagraph"/>
        <w:ind w:left="360"/>
        <w:rPr>
          <w:sz w:val="24"/>
          <w:szCs w:val="24"/>
        </w:rPr>
      </w:pPr>
    </w:p>
    <w:p w14:paraId="5E25BF42" w14:textId="77777777" w:rsidR="00EE74DB" w:rsidRPr="008740B4" w:rsidRDefault="00FD057F" w:rsidP="00EE74DB">
      <w:pPr>
        <w:pStyle w:val="ListParagraph"/>
        <w:numPr>
          <w:ilvl w:val="0"/>
          <w:numId w:val="2"/>
        </w:numPr>
        <w:ind w:left="360"/>
        <w:rPr>
          <w:sz w:val="24"/>
          <w:szCs w:val="24"/>
          <w:lang w:val="es-ES"/>
        </w:rPr>
      </w:pPr>
      <w:r w:rsidRPr="008740B4">
        <w:rPr>
          <w:sz w:val="24"/>
          <w:szCs w:val="24"/>
          <w:u w:val="single"/>
          <w:lang w:val="es"/>
        </w:rPr>
        <w:t>Plan estatal</w:t>
      </w:r>
      <w:r w:rsidRPr="008740B4">
        <w:rPr>
          <w:sz w:val="24"/>
          <w:szCs w:val="24"/>
          <w:lang w:val="es"/>
        </w:rPr>
        <w:t>: El SRC asesora al DOR en el desarrollo de la Parte de Servicios de VR de California del Plan</w:t>
      </w:r>
      <w:r w:rsidRPr="008740B4">
        <w:rPr>
          <w:sz w:val="24"/>
          <w:szCs w:val="24"/>
          <w:lang w:val="es"/>
        </w:rPr>
        <w:t xml:space="preserve"> Estatal Unificado. El SRC y el DOR se asocian para desarrollar, acordar y revisar las prioridades y objetivos del plan.</w:t>
      </w:r>
    </w:p>
    <w:p w14:paraId="69273CFD" w14:textId="77777777" w:rsidR="005D5F25" w:rsidRPr="008740B4" w:rsidRDefault="005D5F25" w:rsidP="005D5F25">
      <w:pPr>
        <w:rPr>
          <w:sz w:val="24"/>
          <w:szCs w:val="24"/>
          <w:lang w:val="es-ES"/>
        </w:rPr>
      </w:pPr>
    </w:p>
    <w:p w14:paraId="2639F445" w14:textId="77777777" w:rsidR="008740B4" w:rsidRDefault="00FD057F" w:rsidP="00EE74DB">
      <w:pPr>
        <w:pStyle w:val="ListParagraph"/>
        <w:numPr>
          <w:ilvl w:val="0"/>
          <w:numId w:val="2"/>
        </w:numPr>
        <w:ind w:left="360"/>
        <w:rPr>
          <w:sz w:val="24"/>
          <w:szCs w:val="24"/>
          <w:lang w:val="es"/>
        </w:rPr>
        <w:sectPr w:rsidR="008740B4" w:rsidSect="00F720AC">
          <w:pgSz w:w="12240" w:h="15840" w:code="1"/>
          <w:pgMar w:top="1152" w:right="1080" w:bottom="1008" w:left="1080" w:header="720" w:footer="720" w:gutter="0"/>
          <w:cols w:space="720"/>
          <w:titlePg/>
          <w:docGrid w:linePitch="381"/>
        </w:sectPr>
      </w:pPr>
      <w:r w:rsidRPr="008740B4">
        <w:rPr>
          <w:sz w:val="24"/>
          <w:szCs w:val="24"/>
          <w:u w:val="single"/>
          <w:lang w:val="es"/>
        </w:rPr>
        <w:t>Evaluación de la satisfacción de los consumidores</w:t>
      </w:r>
      <w:r w:rsidRPr="008740B4">
        <w:rPr>
          <w:sz w:val="24"/>
          <w:szCs w:val="24"/>
          <w:lang w:val="es"/>
        </w:rPr>
        <w:t>: El SRC colabora con el DOR en la elaboración de la encuesta anual</w:t>
      </w:r>
      <w:r w:rsidRPr="008740B4">
        <w:rPr>
          <w:sz w:val="24"/>
          <w:szCs w:val="24"/>
          <w:lang w:val="es"/>
        </w:rPr>
        <w:t xml:space="preserve"> de satisfacción del consumidor (CSS) y en la evaluación de los resultados de la encuesta.</w:t>
      </w:r>
    </w:p>
    <w:p w14:paraId="25ECF3ED" w14:textId="77777777" w:rsidR="00EE74DB" w:rsidRPr="008740B4" w:rsidRDefault="00FD057F" w:rsidP="00EE74DB">
      <w:pPr>
        <w:pStyle w:val="ListParagraph"/>
        <w:numPr>
          <w:ilvl w:val="0"/>
          <w:numId w:val="2"/>
        </w:numPr>
        <w:ind w:left="360"/>
        <w:rPr>
          <w:sz w:val="24"/>
          <w:szCs w:val="24"/>
          <w:lang w:val="es-ES"/>
        </w:rPr>
      </w:pPr>
      <w:r w:rsidRPr="008740B4">
        <w:rPr>
          <w:sz w:val="24"/>
          <w:szCs w:val="24"/>
          <w:u w:val="single"/>
          <w:lang w:val="es"/>
        </w:rPr>
        <w:lastRenderedPageBreak/>
        <w:t>Coordinación y participación</w:t>
      </w:r>
      <w:r w:rsidRPr="008740B4">
        <w:rPr>
          <w:sz w:val="24"/>
          <w:szCs w:val="24"/>
          <w:lang w:val="es"/>
        </w:rPr>
        <w:t>: El SRC colabora activamente con otros consejos y órganos consultivos de California para aumentar el número de personas que reciben serv</w:t>
      </w:r>
      <w:r w:rsidRPr="008740B4">
        <w:rPr>
          <w:sz w:val="24"/>
          <w:szCs w:val="24"/>
          <w:lang w:val="es"/>
        </w:rPr>
        <w:t xml:space="preserve">icios. Los miembros del SRC también participan en grupos de trabajo, reuniones públicas y foros de partes interesadas. </w:t>
      </w:r>
    </w:p>
    <w:p w14:paraId="0E568313" w14:textId="77777777" w:rsidR="00EE74DB" w:rsidRPr="008740B4" w:rsidRDefault="00EE74DB" w:rsidP="00EE74DB">
      <w:pPr>
        <w:ind w:left="-360" w:firstLine="75"/>
        <w:rPr>
          <w:rFonts w:eastAsiaTheme="majorEastAsia"/>
          <w:b/>
          <w:bCs/>
          <w:sz w:val="24"/>
          <w:szCs w:val="24"/>
          <w:lang w:val="es-ES"/>
        </w:rPr>
      </w:pPr>
    </w:p>
    <w:p w14:paraId="27EF1751" w14:textId="77777777" w:rsidR="00EE74DB" w:rsidRPr="008740B4" w:rsidRDefault="00FD057F" w:rsidP="00EE74DB">
      <w:pPr>
        <w:pStyle w:val="Heading2"/>
        <w:rPr>
          <w:rFonts w:cs="Arial"/>
          <w:szCs w:val="32"/>
          <w:lang w:val="es-ES"/>
        </w:rPr>
      </w:pPr>
      <w:r w:rsidRPr="008D0835">
        <w:rPr>
          <w:rFonts w:cs="Arial"/>
          <w:szCs w:val="32"/>
          <w:lang w:val="es"/>
        </w:rPr>
        <w:t>Estructura de los comités del SRC</w:t>
      </w:r>
    </w:p>
    <w:p w14:paraId="1A5E46BC" w14:textId="77777777" w:rsidR="00EE74DB" w:rsidRPr="008740B4" w:rsidRDefault="00FD057F" w:rsidP="00EE74DB">
      <w:pPr>
        <w:rPr>
          <w:rFonts w:eastAsiaTheme="majorEastAsia"/>
          <w:bCs/>
          <w:sz w:val="24"/>
          <w:szCs w:val="24"/>
        </w:rPr>
      </w:pPr>
      <w:r w:rsidRPr="008740B4">
        <w:rPr>
          <w:rFonts w:eastAsiaTheme="majorEastAsia"/>
          <w:bCs/>
          <w:sz w:val="24"/>
          <w:szCs w:val="24"/>
          <w:lang w:val="es"/>
        </w:rPr>
        <w:t>El SRC utiliza una estructura de comités para facilitar un mayor debate, análisis y supervisión de la</w:t>
      </w:r>
      <w:r w:rsidRPr="008740B4">
        <w:rPr>
          <w:rFonts w:eastAsiaTheme="majorEastAsia"/>
          <w:bCs/>
          <w:sz w:val="24"/>
          <w:szCs w:val="24"/>
          <w:lang w:val="es"/>
        </w:rPr>
        <w:t>s responsabilidades encomendadas al SRC y para ayudar a llevar a cabo las funciones administrativas del SRC. Cada comité del SRC puede preparar recomendaciones para someterlas a la consideración del Consejo en pleno. El SRC examina la estructura de los com</w:t>
      </w:r>
      <w:r w:rsidRPr="008740B4">
        <w:rPr>
          <w:rFonts w:eastAsiaTheme="majorEastAsia"/>
          <w:bCs/>
          <w:sz w:val="24"/>
          <w:szCs w:val="24"/>
          <w:lang w:val="es"/>
        </w:rPr>
        <w:t xml:space="preserve">ités para comprobar su eficacia y su adecuación a las prioridades del consejo. Los comités actuales del SRC son: </w:t>
      </w:r>
    </w:p>
    <w:p w14:paraId="2DCC58A3" w14:textId="77777777" w:rsidR="00EE74DB" w:rsidRPr="008740B4" w:rsidRDefault="00EE74DB" w:rsidP="00EE74DB">
      <w:pPr>
        <w:rPr>
          <w:rFonts w:eastAsiaTheme="majorEastAsia"/>
          <w:bCs/>
          <w:sz w:val="24"/>
          <w:szCs w:val="24"/>
        </w:rPr>
      </w:pPr>
    </w:p>
    <w:p w14:paraId="137143DA" w14:textId="77777777" w:rsidR="00EE74DB" w:rsidRPr="008740B4" w:rsidRDefault="00FD057F" w:rsidP="00EE74DB">
      <w:pPr>
        <w:pStyle w:val="ListParagraph"/>
        <w:numPr>
          <w:ilvl w:val="0"/>
          <w:numId w:val="3"/>
        </w:numPr>
        <w:rPr>
          <w:rFonts w:eastAsiaTheme="majorEastAsia"/>
          <w:bCs/>
          <w:sz w:val="24"/>
          <w:szCs w:val="24"/>
          <w:lang w:val="es-ES"/>
        </w:rPr>
      </w:pPr>
      <w:r w:rsidRPr="008740B4">
        <w:rPr>
          <w:rFonts w:eastAsiaTheme="majorEastAsia"/>
          <w:bCs/>
          <w:sz w:val="24"/>
          <w:szCs w:val="24"/>
          <w:u w:val="single"/>
          <w:lang w:val="es"/>
        </w:rPr>
        <w:t>Supervisión y evaluación</w:t>
      </w:r>
      <w:r w:rsidRPr="008740B4">
        <w:rPr>
          <w:rFonts w:eastAsiaTheme="majorEastAsia"/>
          <w:bCs/>
          <w:sz w:val="24"/>
          <w:szCs w:val="24"/>
          <w:lang w:val="es"/>
        </w:rPr>
        <w:t xml:space="preserve">: Las áreas asignadas incluyen la colaboración con el DOR en la CSS y la CSA; la revisión y el análisis de las </w:t>
      </w:r>
      <w:r w:rsidRPr="008740B4">
        <w:rPr>
          <w:rFonts w:eastAsiaTheme="majorEastAsia"/>
          <w:bCs/>
          <w:sz w:val="24"/>
          <w:szCs w:val="24"/>
          <w:lang w:val="es"/>
        </w:rPr>
        <w:t>tendencias en las decisiones de la Oficina de Audiencias Administrativas; y la revisión del progreso del DOR en las medidas de rendimiento federales y estatales.</w:t>
      </w:r>
      <w:r w:rsidRPr="008740B4">
        <w:rPr>
          <w:rFonts w:eastAsiaTheme="majorEastAsia"/>
          <w:bCs/>
          <w:sz w:val="24"/>
          <w:szCs w:val="24"/>
          <w:lang w:val="es"/>
        </w:rPr>
        <w:br/>
      </w:r>
    </w:p>
    <w:p w14:paraId="7B44C57A" w14:textId="77777777" w:rsidR="00EE74DB" w:rsidRPr="008740B4" w:rsidRDefault="00FD057F" w:rsidP="00EE74DB">
      <w:pPr>
        <w:pStyle w:val="ListParagraph"/>
        <w:numPr>
          <w:ilvl w:val="0"/>
          <w:numId w:val="3"/>
        </w:numPr>
        <w:rPr>
          <w:rFonts w:eastAsiaTheme="majorEastAsia"/>
          <w:bCs/>
          <w:sz w:val="24"/>
          <w:szCs w:val="24"/>
          <w:lang w:val="es-ES"/>
        </w:rPr>
      </w:pPr>
      <w:r w:rsidRPr="008740B4">
        <w:rPr>
          <w:rFonts w:eastAsiaTheme="majorEastAsia"/>
          <w:bCs/>
          <w:sz w:val="24"/>
          <w:szCs w:val="24"/>
          <w:u w:val="single"/>
          <w:lang w:val="es"/>
        </w:rPr>
        <w:t>Plan Estatal Unificado</w:t>
      </w:r>
      <w:r w:rsidRPr="008740B4">
        <w:rPr>
          <w:rFonts w:eastAsiaTheme="majorEastAsia"/>
          <w:bCs/>
          <w:sz w:val="24"/>
          <w:szCs w:val="24"/>
          <w:lang w:val="es"/>
        </w:rPr>
        <w:t>: Colabora con el DOR en la CSA y en la Parte de Servicios de VR del Pl</w:t>
      </w:r>
      <w:r w:rsidRPr="008740B4">
        <w:rPr>
          <w:rFonts w:eastAsiaTheme="majorEastAsia"/>
          <w:bCs/>
          <w:sz w:val="24"/>
          <w:szCs w:val="24"/>
          <w:lang w:val="es"/>
        </w:rPr>
        <w:t xml:space="preserve">an Estatal Unificado. </w:t>
      </w:r>
    </w:p>
    <w:p w14:paraId="1858DDDF" w14:textId="77777777" w:rsidR="00EE74DB" w:rsidRPr="008740B4" w:rsidRDefault="00EE74DB" w:rsidP="00EE74DB">
      <w:pPr>
        <w:pStyle w:val="ListParagraph"/>
        <w:rPr>
          <w:rFonts w:eastAsiaTheme="majorEastAsia"/>
          <w:bCs/>
          <w:sz w:val="24"/>
          <w:szCs w:val="24"/>
          <w:lang w:val="es-ES"/>
        </w:rPr>
      </w:pPr>
    </w:p>
    <w:p w14:paraId="244473ED" w14:textId="77777777" w:rsidR="001D65B2" w:rsidRPr="008740B4" w:rsidRDefault="00FD057F" w:rsidP="0000057C">
      <w:pPr>
        <w:pStyle w:val="ListParagraph"/>
        <w:numPr>
          <w:ilvl w:val="0"/>
          <w:numId w:val="3"/>
        </w:numPr>
        <w:rPr>
          <w:rFonts w:eastAsiaTheme="majorEastAsia"/>
          <w:bCs/>
          <w:sz w:val="24"/>
          <w:szCs w:val="24"/>
          <w:lang w:val="es-ES"/>
        </w:rPr>
      </w:pPr>
      <w:r w:rsidRPr="008740B4">
        <w:rPr>
          <w:rFonts w:eastAsiaTheme="majorEastAsia"/>
          <w:bCs/>
          <w:sz w:val="24"/>
          <w:szCs w:val="24"/>
          <w:u w:val="single"/>
          <w:lang w:val="es"/>
        </w:rPr>
        <w:t>Planificación ejecutiva</w:t>
      </w:r>
      <w:r w:rsidRPr="008740B4">
        <w:rPr>
          <w:rFonts w:eastAsiaTheme="majorEastAsia"/>
          <w:bCs/>
          <w:sz w:val="24"/>
          <w:szCs w:val="24"/>
          <w:lang w:val="es"/>
        </w:rPr>
        <w:t xml:space="preserve">: Compuesto por los representantes del SRC y los presidentes de los comités, este comité se reúne para planificar las reuniones trimestrales y abordar cualquier cuestión de liderazgo urgente que pueda surgir. </w:t>
      </w:r>
    </w:p>
    <w:p w14:paraId="7120229C" w14:textId="77777777" w:rsidR="00377BB8" w:rsidRPr="008740B4" w:rsidRDefault="00FD057F">
      <w:pPr>
        <w:rPr>
          <w:rFonts w:eastAsiaTheme="majorEastAsia"/>
          <w:b/>
          <w:bCs/>
          <w:color w:val="17365D" w:themeColor="text2" w:themeShade="BF"/>
          <w:sz w:val="40"/>
          <w:szCs w:val="48"/>
          <w:lang w:val="es-ES"/>
        </w:rPr>
      </w:pPr>
      <w:r w:rsidRPr="008740B4">
        <w:rPr>
          <w:szCs w:val="48"/>
          <w:lang w:val="es-ES"/>
        </w:rPr>
        <w:br w:type="page"/>
      </w:r>
    </w:p>
    <w:p w14:paraId="78DCC0DE" w14:textId="77777777" w:rsidR="00113CB7" w:rsidRPr="008740B4" w:rsidRDefault="00FD057F" w:rsidP="001F68AA">
      <w:pPr>
        <w:pStyle w:val="Heading1"/>
        <w:rPr>
          <w:rFonts w:cs="Arial"/>
          <w:szCs w:val="48"/>
          <w:lang w:val="es-ES"/>
        </w:rPr>
      </w:pPr>
      <w:bookmarkStart w:id="9" w:name="_Toc124523900"/>
      <w:r w:rsidRPr="008D0835">
        <w:rPr>
          <w:rFonts w:cs="Arial"/>
          <w:szCs w:val="48"/>
          <w:lang w:val="es"/>
        </w:rPr>
        <w:lastRenderedPageBreak/>
        <w:t>Colaboración en el SRC</w:t>
      </w:r>
      <w:bookmarkEnd w:id="9"/>
      <w:r w:rsidRPr="008D0835">
        <w:rPr>
          <w:rFonts w:cs="Arial"/>
          <w:szCs w:val="48"/>
          <w:lang w:val="es"/>
        </w:rPr>
        <w:t xml:space="preserve"> </w:t>
      </w:r>
    </w:p>
    <w:p w14:paraId="47DFEAC7" w14:textId="77777777" w:rsidR="00113CB7" w:rsidRPr="008740B4" w:rsidRDefault="00113CB7" w:rsidP="004E410C">
      <w:pPr>
        <w:rPr>
          <w:sz w:val="14"/>
          <w:szCs w:val="14"/>
          <w:lang w:val="es-ES"/>
        </w:rPr>
      </w:pPr>
    </w:p>
    <w:p w14:paraId="743E9DF2" w14:textId="77777777" w:rsidR="001F68AA" w:rsidRPr="008740B4" w:rsidRDefault="00FD057F" w:rsidP="001F68AA">
      <w:pPr>
        <w:pStyle w:val="Heading2"/>
        <w:rPr>
          <w:rFonts w:cs="Arial"/>
          <w:szCs w:val="32"/>
          <w:lang w:val="es-ES"/>
        </w:rPr>
      </w:pPr>
      <w:bookmarkStart w:id="10" w:name="_Toc532200492"/>
      <w:r w:rsidRPr="008D0835">
        <w:rPr>
          <w:rFonts w:cs="Arial"/>
          <w:szCs w:val="32"/>
          <w:lang w:val="es"/>
        </w:rPr>
        <w:t>Colaboración entre el SRC y el DOR</w:t>
      </w:r>
      <w:bookmarkEnd w:id="10"/>
    </w:p>
    <w:p w14:paraId="213E3BF6" w14:textId="77777777" w:rsidR="001F68AA" w:rsidRPr="00175DF4" w:rsidRDefault="00FD057F" w:rsidP="001F68AA">
      <w:pPr>
        <w:rPr>
          <w:sz w:val="24"/>
          <w:szCs w:val="24"/>
        </w:rPr>
      </w:pPr>
      <w:r w:rsidRPr="00175DF4">
        <w:rPr>
          <w:sz w:val="24"/>
          <w:szCs w:val="24"/>
          <w:lang w:val="es"/>
        </w:rPr>
        <w:t xml:space="preserve">A lo largo del periodo comprendido entre el 1 de octubre de 2021 y el 30 de septiembre de 2022, el SRC colaboró con el DOR para trabajar en </w:t>
      </w:r>
      <w:proofErr w:type="spellStart"/>
      <w:r w:rsidRPr="00175DF4">
        <w:rPr>
          <w:sz w:val="24"/>
          <w:szCs w:val="24"/>
          <w:lang w:val="es"/>
        </w:rPr>
        <w:t>pos</w:t>
      </w:r>
      <w:proofErr w:type="spellEnd"/>
      <w:r w:rsidRPr="00175DF4">
        <w:rPr>
          <w:sz w:val="24"/>
          <w:szCs w:val="24"/>
          <w:lang w:val="es"/>
        </w:rPr>
        <w:t xml:space="preserve"> de los objetivos compartidos de mayor empleo, ind</w:t>
      </w:r>
      <w:r w:rsidRPr="00175DF4">
        <w:rPr>
          <w:sz w:val="24"/>
          <w:szCs w:val="24"/>
          <w:lang w:val="es"/>
        </w:rPr>
        <w:t>ependencia e igualdad para los californianos con discapacidades. El SRC agradece al DOR que brinde a los miembros del SRC la oportunidad de conocer los programas y políticas del DOR y de aportar comentarios importantes. Entre las colaboraciones más destaca</w:t>
      </w:r>
      <w:r w:rsidRPr="00175DF4">
        <w:rPr>
          <w:sz w:val="24"/>
          <w:szCs w:val="24"/>
          <w:lang w:val="es"/>
        </w:rPr>
        <w:t>das se encuentran:</w:t>
      </w:r>
    </w:p>
    <w:p w14:paraId="6B8F0755" w14:textId="77777777" w:rsidR="001F68AA" w:rsidRPr="00175DF4" w:rsidRDefault="001F68AA" w:rsidP="001F68AA">
      <w:pPr>
        <w:rPr>
          <w:sz w:val="24"/>
          <w:szCs w:val="24"/>
        </w:rPr>
      </w:pPr>
    </w:p>
    <w:p w14:paraId="69194635" w14:textId="77777777" w:rsidR="001F68AA" w:rsidRPr="00175DF4" w:rsidRDefault="00FD057F" w:rsidP="001F68AA">
      <w:pPr>
        <w:pStyle w:val="ListParagraph"/>
        <w:numPr>
          <w:ilvl w:val="0"/>
          <w:numId w:val="4"/>
        </w:numPr>
        <w:rPr>
          <w:sz w:val="24"/>
          <w:szCs w:val="21"/>
          <w:lang w:val="es-ES"/>
        </w:rPr>
      </w:pPr>
      <w:r w:rsidRPr="00175DF4">
        <w:rPr>
          <w:sz w:val="24"/>
          <w:szCs w:val="21"/>
          <w:u w:val="single"/>
          <w:lang w:val="es"/>
        </w:rPr>
        <w:t>Asociación entre la Dirección del DOR y el SRC</w:t>
      </w:r>
      <w:r w:rsidRPr="00175DF4">
        <w:rPr>
          <w:sz w:val="24"/>
          <w:szCs w:val="21"/>
          <w:lang w:val="es"/>
        </w:rPr>
        <w:t>: Cada reunión trimestral del SRC incluye un informe en profundidad de la Dirección del DOR sobre temas de interés federal, estatal y departamental. Los miembros del SRC colaboran con la Dirección para plantear preguntas, hacer aportes, hablar sobre desafí</w:t>
      </w:r>
      <w:r w:rsidRPr="00175DF4">
        <w:rPr>
          <w:sz w:val="24"/>
          <w:szCs w:val="21"/>
          <w:lang w:val="es"/>
        </w:rPr>
        <w:t xml:space="preserve">os e identificar oportunidades. El </w:t>
      </w:r>
      <w:proofErr w:type="gramStart"/>
      <w:r w:rsidRPr="00175DF4">
        <w:rPr>
          <w:sz w:val="24"/>
          <w:szCs w:val="21"/>
          <w:lang w:val="es"/>
        </w:rPr>
        <w:t>Presidente</w:t>
      </w:r>
      <w:proofErr w:type="gramEnd"/>
      <w:r w:rsidRPr="00175DF4">
        <w:rPr>
          <w:sz w:val="24"/>
          <w:szCs w:val="21"/>
          <w:lang w:val="es"/>
        </w:rPr>
        <w:t xml:space="preserve"> y el Vicepresidente del SRC mantienen conversaciones mensuales informales con la Dirección del DOR para reforzar la colaboración entre el SRC y el DOR. Se debaten temas de liderazgo y áreas de interés y preocup</w:t>
      </w:r>
      <w:r w:rsidRPr="00175DF4">
        <w:rPr>
          <w:sz w:val="24"/>
          <w:szCs w:val="21"/>
          <w:lang w:val="es"/>
        </w:rPr>
        <w:t xml:space="preserve">ación compartidos. </w:t>
      </w:r>
    </w:p>
    <w:p w14:paraId="09A742B0" w14:textId="77777777" w:rsidR="001F68AA" w:rsidRPr="00175DF4" w:rsidRDefault="001F68AA" w:rsidP="001F68AA">
      <w:pPr>
        <w:pStyle w:val="ListParagraph"/>
        <w:ind w:left="360"/>
        <w:rPr>
          <w:sz w:val="24"/>
          <w:szCs w:val="21"/>
          <w:lang w:val="es-ES"/>
        </w:rPr>
      </w:pPr>
    </w:p>
    <w:p w14:paraId="70B60ED6" w14:textId="77777777" w:rsidR="001F68AA" w:rsidRPr="00175DF4" w:rsidRDefault="00FD057F" w:rsidP="001F68AA">
      <w:pPr>
        <w:pStyle w:val="ListParagraph"/>
        <w:numPr>
          <w:ilvl w:val="0"/>
          <w:numId w:val="4"/>
        </w:numPr>
        <w:rPr>
          <w:sz w:val="24"/>
          <w:szCs w:val="21"/>
          <w:lang w:val="es-ES"/>
        </w:rPr>
      </w:pPr>
      <w:r w:rsidRPr="00175DF4">
        <w:rPr>
          <w:sz w:val="24"/>
          <w:szCs w:val="21"/>
          <w:u w:val="single"/>
          <w:lang w:val="es"/>
        </w:rPr>
        <w:t>Participación del DOR</w:t>
      </w:r>
      <w:r w:rsidRPr="00175DF4">
        <w:rPr>
          <w:sz w:val="24"/>
          <w:szCs w:val="21"/>
          <w:lang w:val="es"/>
        </w:rPr>
        <w:t>: Los ejecutivos, gerentes, personal y expertos en la materia del DOR asisten a las reuniones trimestrales del SRC para escuchar, proporcionar actualizaciones, participar en debates interactivos y recabar comentari</w:t>
      </w:r>
      <w:r w:rsidRPr="00175DF4">
        <w:rPr>
          <w:sz w:val="24"/>
          <w:szCs w:val="21"/>
          <w:lang w:val="es"/>
        </w:rPr>
        <w:t>os de los miembros del SRC. La información que proporcionan contribuye al proceso de elaboración de recomendaciones del SRC.</w:t>
      </w:r>
    </w:p>
    <w:p w14:paraId="13640ABA" w14:textId="77777777" w:rsidR="001F68AA" w:rsidRPr="00175DF4" w:rsidRDefault="001F68AA" w:rsidP="001F68AA">
      <w:pPr>
        <w:pStyle w:val="ListParagraph"/>
        <w:rPr>
          <w:sz w:val="24"/>
          <w:szCs w:val="21"/>
          <w:lang w:val="es-ES"/>
        </w:rPr>
      </w:pPr>
    </w:p>
    <w:p w14:paraId="7FFC3318" w14:textId="77777777" w:rsidR="001F68AA" w:rsidRPr="00175DF4" w:rsidRDefault="00FD057F" w:rsidP="001F68AA">
      <w:pPr>
        <w:pStyle w:val="ListParagraph"/>
        <w:numPr>
          <w:ilvl w:val="0"/>
          <w:numId w:val="4"/>
        </w:numPr>
        <w:rPr>
          <w:sz w:val="24"/>
          <w:szCs w:val="21"/>
          <w:lang w:val="es-ES"/>
        </w:rPr>
      </w:pPr>
      <w:r w:rsidRPr="00175DF4">
        <w:rPr>
          <w:sz w:val="24"/>
          <w:szCs w:val="21"/>
          <w:u w:val="single"/>
          <w:lang w:val="es"/>
        </w:rPr>
        <w:t>Oficial ejecutivo del SRC</w:t>
      </w:r>
      <w:r w:rsidRPr="00175DF4">
        <w:rPr>
          <w:sz w:val="24"/>
          <w:szCs w:val="21"/>
          <w:lang w:val="es"/>
        </w:rPr>
        <w:t>: El DOR emplea a un Gerente de servicios de personal I (Especialista) para servir como Oficial ejecutivo</w:t>
      </w:r>
      <w:r w:rsidRPr="00175DF4">
        <w:rPr>
          <w:sz w:val="24"/>
          <w:szCs w:val="21"/>
          <w:lang w:val="es"/>
        </w:rPr>
        <w:t xml:space="preserve"> del SRC, proporcionando apoyo a tiempo completo al SRC. Regina Cademarti ocupó este cargo desde junio de 2020 hasta abril de 2022. Kate Bjerke ocupó este cargo desde mayo de 2017 hasta abril de 2020, y desde mayo de 2022 hasta la actualidad. </w:t>
      </w:r>
    </w:p>
    <w:p w14:paraId="09412266" w14:textId="77777777" w:rsidR="001F68AA" w:rsidRPr="00175DF4" w:rsidRDefault="001F68AA" w:rsidP="001F68AA">
      <w:pPr>
        <w:rPr>
          <w:sz w:val="24"/>
          <w:szCs w:val="24"/>
          <w:lang w:val="es-ES"/>
        </w:rPr>
      </w:pPr>
    </w:p>
    <w:p w14:paraId="22D14E24" w14:textId="77777777" w:rsidR="00C42A2C" w:rsidRPr="00175DF4" w:rsidRDefault="00FD057F" w:rsidP="00F5077F">
      <w:pPr>
        <w:pStyle w:val="ListParagraph"/>
        <w:numPr>
          <w:ilvl w:val="0"/>
          <w:numId w:val="4"/>
        </w:numPr>
        <w:rPr>
          <w:sz w:val="24"/>
          <w:szCs w:val="21"/>
          <w:lang w:val="es-ES"/>
        </w:rPr>
      </w:pPr>
      <w:r w:rsidRPr="00175DF4">
        <w:rPr>
          <w:sz w:val="24"/>
          <w:szCs w:val="21"/>
          <w:u w:val="single"/>
          <w:lang w:val="es"/>
        </w:rPr>
        <w:t>Programa "A</w:t>
      </w:r>
      <w:r w:rsidRPr="00175DF4">
        <w:rPr>
          <w:sz w:val="24"/>
          <w:szCs w:val="21"/>
          <w:u w:val="single"/>
          <w:lang w:val="es"/>
        </w:rPr>
        <w:t>dopte una región"</w:t>
      </w:r>
      <w:r w:rsidRPr="00175DF4">
        <w:rPr>
          <w:sz w:val="24"/>
          <w:szCs w:val="21"/>
          <w:lang w:val="es"/>
        </w:rPr>
        <w:t xml:space="preserve">: Cada miembro del SRC se reúne trimestralmente con un </w:t>
      </w:r>
      <w:proofErr w:type="gramStart"/>
      <w:r w:rsidRPr="00175DF4">
        <w:rPr>
          <w:sz w:val="24"/>
          <w:szCs w:val="21"/>
          <w:lang w:val="es"/>
        </w:rPr>
        <w:t>Director</w:t>
      </w:r>
      <w:proofErr w:type="gramEnd"/>
      <w:r w:rsidRPr="00175DF4">
        <w:rPr>
          <w:sz w:val="24"/>
          <w:szCs w:val="21"/>
          <w:lang w:val="es"/>
        </w:rPr>
        <w:t xml:space="preserve"> regional del DOR (gerente responsable de supervisar las operaciones del DOR en una zona geográfica específica). A través de estos debates, los miembros del SRC establecen cont</w:t>
      </w:r>
      <w:r w:rsidRPr="00175DF4">
        <w:rPr>
          <w:sz w:val="24"/>
          <w:szCs w:val="21"/>
          <w:lang w:val="es"/>
        </w:rPr>
        <w:t xml:space="preserve">actos y aprenden sobre problemas y oportunidades desde la perspectiva local. Los miembros del SRC presentan un informe de sus reuniones con los </w:t>
      </w:r>
      <w:proofErr w:type="gramStart"/>
      <w:r w:rsidRPr="00175DF4">
        <w:rPr>
          <w:sz w:val="24"/>
          <w:szCs w:val="21"/>
          <w:lang w:val="es"/>
        </w:rPr>
        <w:t>Directores</w:t>
      </w:r>
      <w:proofErr w:type="gramEnd"/>
      <w:r w:rsidRPr="00175DF4">
        <w:rPr>
          <w:sz w:val="24"/>
          <w:szCs w:val="21"/>
          <w:lang w:val="es"/>
        </w:rPr>
        <w:t xml:space="preserve"> regionales en cada reunión trimestral del SRC.</w:t>
      </w:r>
      <w:r w:rsidRPr="00175DF4">
        <w:rPr>
          <w:sz w:val="24"/>
          <w:szCs w:val="21"/>
          <w:lang w:val="es"/>
        </w:rPr>
        <w:br w:type="page"/>
      </w:r>
    </w:p>
    <w:p w14:paraId="52AF7F90" w14:textId="77777777" w:rsidR="001F68AA" w:rsidRPr="008740B4" w:rsidRDefault="00FD057F" w:rsidP="004C27A7">
      <w:pPr>
        <w:pStyle w:val="Heading1"/>
        <w:rPr>
          <w:rFonts w:cs="Arial"/>
          <w:lang w:val="es-ES"/>
        </w:rPr>
      </w:pPr>
      <w:bookmarkStart w:id="11" w:name="_Toc124523901"/>
      <w:r w:rsidRPr="008D0835">
        <w:rPr>
          <w:rFonts w:cs="Arial"/>
          <w:lang w:val="es"/>
        </w:rPr>
        <w:lastRenderedPageBreak/>
        <w:t>Reuniones trimestrales del SRC</w:t>
      </w:r>
      <w:bookmarkEnd w:id="11"/>
    </w:p>
    <w:p w14:paraId="31BD91E7" w14:textId="77777777" w:rsidR="00754647" w:rsidRPr="008740B4" w:rsidRDefault="00754647" w:rsidP="00766AFF">
      <w:pPr>
        <w:tabs>
          <w:tab w:val="left" w:pos="1344"/>
        </w:tabs>
        <w:rPr>
          <w:sz w:val="14"/>
          <w:szCs w:val="14"/>
          <w:lang w:val="es-ES"/>
        </w:rPr>
      </w:pPr>
    </w:p>
    <w:p w14:paraId="5093158C" w14:textId="77777777" w:rsidR="00AC326D" w:rsidRPr="00175DF4" w:rsidRDefault="00FD057F" w:rsidP="00766AFF">
      <w:pPr>
        <w:tabs>
          <w:tab w:val="left" w:pos="1344"/>
        </w:tabs>
        <w:rPr>
          <w:sz w:val="24"/>
          <w:szCs w:val="24"/>
          <w:lang w:val="es-ES"/>
        </w:rPr>
      </w:pPr>
      <w:r w:rsidRPr="00175DF4">
        <w:rPr>
          <w:sz w:val="24"/>
          <w:szCs w:val="24"/>
          <w:lang w:val="es"/>
        </w:rPr>
        <w:t>Durante el periodo comprendido entre el 1 de octubre de 2021 y el 30 de septiembre de 2022, el SRC se reunió cuatro veces como consejo en pleno. Todos los órdenes del día de las reuniones trimestrales del SRC y las actas aprobadas de las reuniones se publi</w:t>
      </w:r>
      <w:r w:rsidRPr="00175DF4">
        <w:rPr>
          <w:sz w:val="24"/>
          <w:szCs w:val="24"/>
          <w:lang w:val="es"/>
        </w:rPr>
        <w:t xml:space="preserve">can en </w:t>
      </w:r>
      <w:hyperlink r:id="rId14" w:history="1">
        <w:r w:rsidR="003301B1" w:rsidRPr="00175DF4">
          <w:rPr>
            <w:rStyle w:val="Hyperlink"/>
            <w:sz w:val="24"/>
            <w:szCs w:val="24"/>
            <w:lang w:val="es"/>
          </w:rPr>
          <w:t>dor.ca.gov/Home/</w:t>
        </w:r>
        <w:proofErr w:type="spellStart"/>
        <w:r w:rsidR="003301B1" w:rsidRPr="00175DF4">
          <w:rPr>
            <w:rStyle w:val="Hyperlink"/>
            <w:sz w:val="24"/>
            <w:szCs w:val="24"/>
            <w:lang w:val="es"/>
          </w:rPr>
          <w:t>SrcMeetingArchive</w:t>
        </w:r>
        <w:proofErr w:type="spellEnd"/>
      </w:hyperlink>
    </w:p>
    <w:p w14:paraId="35AE7267" w14:textId="77777777" w:rsidR="0002715F" w:rsidRPr="00175DF4" w:rsidRDefault="0002715F" w:rsidP="00766AFF">
      <w:pPr>
        <w:tabs>
          <w:tab w:val="left" w:pos="1344"/>
        </w:tabs>
        <w:rPr>
          <w:sz w:val="24"/>
          <w:szCs w:val="24"/>
          <w:lang w:val="es-ES"/>
        </w:rPr>
      </w:pPr>
    </w:p>
    <w:p w14:paraId="0067AB65" w14:textId="77777777" w:rsidR="00754647" w:rsidRPr="008740B4" w:rsidRDefault="00FD057F" w:rsidP="00175DF4">
      <w:pPr>
        <w:pStyle w:val="Heading2"/>
        <w:ind w:right="900"/>
        <w:rPr>
          <w:rFonts w:cs="Arial"/>
          <w:lang w:val="es-ES"/>
        </w:rPr>
      </w:pPr>
      <w:r w:rsidRPr="008D0835">
        <w:rPr>
          <w:rFonts w:cs="Arial"/>
          <w:lang w:val="es"/>
        </w:rPr>
        <w:t xml:space="preserve">12 y 13 de enero de 2022 Aspectos destacados de la reunión trimestral </w:t>
      </w:r>
    </w:p>
    <w:p w14:paraId="2426EA3B" w14:textId="77777777" w:rsidR="00EB21C9" w:rsidRPr="00175DF4" w:rsidRDefault="00FD057F" w:rsidP="004266F4">
      <w:pPr>
        <w:pStyle w:val="ListParagraph"/>
        <w:numPr>
          <w:ilvl w:val="0"/>
          <w:numId w:val="11"/>
        </w:numPr>
        <w:tabs>
          <w:tab w:val="left" w:pos="1344"/>
        </w:tabs>
        <w:rPr>
          <w:sz w:val="24"/>
          <w:szCs w:val="21"/>
          <w:lang w:val="es-ES"/>
        </w:rPr>
      </w:pPr>
      <w:r w:rsidRPr="00175DF4">
        <w:rPr>
          <w:sz w:val="24"/>
          <w:szCs w:val="21"/>
          <w:lang w:val="es"/>
        </w:rPr>
        <w:t xml:space="preserve">Se revisaron las estadísticas de </w:t>
      </w:r>
      <w:r w:rsidRPr="00175DF4">
        <w:rPr>
          <w:sz w:val="24"/>
          <w:szCs w:val="21"/>
          <w:lang w:val="es"/>
        </w:rPr>
        <w:t>audiencias justas y mediación del año fiscal federal 2020-21.</w:t>
      </w:r>
    </w:p>
    <w:p w14:paraId="03F4972E" w14:textId="77777777" w:rsidR="00EB21C9" w:rsidRPr="00175DF4" w:rsidRDefault="00FD057F" w:rsidP="004266F4">
      <w:pPr>
        <w:pStyle w:val="ListParagraph"/>
        <w:numPr>
          <w:ilvl w:val="0"/>
          <w:numId w:val="11"/>
        </w:numPr>
        <w:tabs>
          <w:tab w:val="left" w:pos="1344"/>
        </w:tabs>
        <w:rPr>
          <w:sz w:val="24"/>
          <w:szCs w:val="21"/>
          <w:lang w:val="es-ES"/>
        </w:rPr>
      </w:pPr>
      <w:r w:rsidRPr="00175DF4">
        <w:rPr>
          <w:sz w:val="24"/>
          <w:szCs w:val="21"/>
          <w:lang w:val="es"/>
        </w:rPr>
        <w:t xml:space="preserve">Se aprobaron 16 nuevos Jueces de Derecho Administrativo y se conoció el nuevo contrato del DOR con la División de Audiencias Estatales del Departamento de Servicios Sociales de California. </w:t>
      </w:r>
    </w:p>
    <w:p w14:paraId="595874FC" w14:textId="77777777" w:rsidR="00EB21C9" w:rsidRPr="00175DF4" w:rsidRDefault="00FD057F" w:rsidP="00CB2E4C">
      <w:pPr>
        <w:pStyle w:val="ListParagraph"/>
        <w:numPr>
          <w:ilvl w:val="0"/>
          <w:numId w:val="11"/>
        </w:numPr>
        <w:tabs>
          <w:tab w:val="left" w:pos="1344"/>
        </w:tabs>
        <w:rPr>
          <w:sz w:val="24"/>
          <w:szCs w:val="21"/>
          <w:lang w:val="es-ES"/>
        </w:rPr>
      </w:pPr>
      <w:r w:rsidRPr="00175DF4">
        <w:rPr>
          <w:sz w:val="24"/>
          <w:szCs w:val="21"/>
          <w:lang w:val="es"/>
        </w:rPr>
        <w:t>Se i</w:t>
      </w:r>
      <w:r w:rsidRPr="00175DF4">
        <w:rPr>
          <w:sz w:val="24"/>
          <w:szCs w:val="21"/>
          <w:lang w:val="es"/>
        </w:rPr>
        <w:t>nformó sobre los esfuerzos para actualizar la normativa estatal del DOR para alinearla con la Ley Federal de Innovación y Oportunidades para la Fuerza Laboral.</w:t>
      </w:r>
    </w:p>
    <w:p w14:paraId="318CC702" w14:textId="77777777" w:rsidR="00EB21C9" w:rsidRPr="00175DF4" w:rsidRDefault="00FD057F" w:rsidP="00E150EC">
      <w:pPr>
        <w:pStyle w:val="ListParagraph"/>
        <w:numPr>
          <w:ilvl w:val="0"/>
          <w:numId w:val="11"/>
        </w:numPr>
        <w:tabs>
          <w:tab w:val="left" w:pos="1344"/>
        </w:tabs>
        <w:rPr>
          <w:sz w:val="24"/>
          <w:szCs w:val="21"/>
          <w:lang w:val="es-ES"/>
        </w:rPr>
      </w:pPr>
      <w:r w:rsidRPr="00175DF4">
        <w:rPr>
          <w:sz w:val="24"/>
          <w:szCs w:val="21"/>
          <w:lang w:val="es"/>
        </w:rPr>
        <w:t>Se recibió información sobre la Iniciativa de Empleo en función de la Demanda del DOR.</w:t>
      </w:r>
    </w:p>
    <w:p w14:paraId="00BB5AF1" w14:textId="77777777" w:rsidR="00E150EC" w:rsidRPr="00175DF4" w:rsidRDefault="00FD057F" w:rsidP="00E150EC">
      <w:pPr>
        <w:pStyle w:val="ListParagraph"/>
        <w:numPr>
          <w:ilvl w:val="0"/>
          <w:numId w:val="11"/>
        </w:numPr>
        <w:tabs>
          <w:tab w:val="left" w:pos="1344"/>
        </w:tabs>
        <w:rPr>
          <w:sz w:val="24"/>
          <w:szCs w:val="21"/>
          <w:lang w:val="es-ES"/>
        </w:rPr>
      </w:pPr>
      <w:r w:rsidRPr="00175DF4">
        <w:rPr>
          <w:sz w:val="24"/>
          <w:szCs w:val="21"/>
          <w:lang w:val="es"/>
        </w:rPr>
        <w:t>Se inform</w:t>
      </w:r>
      <w:r w:rsidRPr="00175DF4">
        <w:rPr>
          <w:sz w:val="24"/>
          <w:szCs w:val="21"/>
          <w:lang w:val="es"/>
        </w:rPr>
        <w:t xml:space="preserve">ó sobre el plan del DOR para actualizar los formularios de solicitud de VR. </w:t>
      </w:r>
    </w:p>
    <w:p w14:paraId="2E9C8068" w14:textId="77777777" w:rsidR="008E7A6B" w:rsidRPr="00175DF4" w:rsidRDefault="00FD057F" w:rsidP="008E7A6B">
      <w:pPr>
        <w:pStyle w:val="ListParagraph"/>
        <w:numPr>
          <w:ilvl w:val="0"/>
          <w:numId w:val="11"/>
        </w:numPr>
        <w:tabs>
          <w:tab w:val="left" w:pos="1344"/>
        </w:tabs>
        <w:rPr>
          <w:sz w:val="24"/>
          <w:szCs w:val="21"/>
          <w:lang w:val="es-ES"/>
        </w:rPr>
      </w:pPr>
      <w:r w:rsidRPr="00175DF4">
        <w:rPr>
          <w:sz w:val="24"/>
          <w:szCs w:val="21"/>
          <w:lang w:val="es"/>
        </w:rPr>
        <w:t>Se adoptó la "Recomendación 2022.1 - Reglamento de transportes".</w:t>
      </w:r>
    </w:p>
    <w:p w14:paraId="44F6D9BE" w14:textId="77777777" w:rsidR="00F9357A" w:rsidRPr="00175DF4" w:rsidRDefault="00F9357A" w:rsidP="00F9357A">
      <w:pPr>
        <w:pStyle w:val="ListParagraph"/>
        <w:tabs>
          <w:tab w:val="left" w:pos="1344"/>
        </w:tabs>
        <w:ind w:left="360"/>
        <w:rPr>
          <w:sz w:val="24"/>
          <w:szCs w:val="21"/>
          <w:lang w:val="es-ES"/>
        </w:rPr>
      </w:pPr>
    </w:p>
    <w:p w14:paraId="4D0C29B3" w14:textId="77777777" w:rsidR="008E7A6B" w:rsidRPr="008740B4" w:rsidRDefault="00FD057F" w:rsidP="00175DF4">
      <w:pPr>
        <w:pStyle w:val="Heading2"/>
        <w:ind w:right="990"/>
        <w:rPr>
          <w:rFonts w:cs="Arial"/>
          <w:lang w:val="es-ES"/>
        </w:rPr>
      </w:pPr>
      <w:r>
        <w:rPr>
          <w:rFonts w:cs="Arial"/>
          <w:lang w:val="es"/>
        </w:rPr>
        <w:t>23 y 24 de marzo de 2022 Aspectos destacados de la reunión trimestral</w:t>
      </w:r>
    </w:p>
    <w:p w14:paraId="66A887C0" w14:textId="0940A84E" w:rsidR="0017001C" w:rsidRPr="00175DF4" w:rsidRDefault="00FD057F" w:rsidP="004266F4">
      <w:pPr>
        <w:pStyle w:val="ListParagraph"/>
        <w:numPr>
          <w:ilvl w:val="0"/>
          <w:numId w:val="11"/>
        </w:numPr>
        <w:tabs>
          <w:tab w:val="left" w:pos="1344"/>
        </w:tabs>
        <w:rPr>
          <w:sz w:val="24"/>
          <w:szCs w:val="21"/>
          <w:lang w:val="es-ES"/>
        </w:rPr>
      </w:pPr>
      <w:r w:rsidRPr="00175DF4">
        <w:rPr>
          <w:sz w:val="24"/>
          <w:szCs w:val="21"/>
          <w:lang w:val="es"/>
        </w:rPr>
        <w:t>Se analizaron las prácticas basadas en prue</w:t>
      </w:r>
      <w:r w:rsidRPr="00175DF4">
        <w:rPr>
          <w:sz w:val="24"/>
          <w:szCs w:val="21"/>
          <w:lang w:val="es"/>
        </w:rPr>
        <w:t>bas para programas cooperativos de salud mental con expertos en la materia del DOR.</w:t>
      </w:r>
      <w:r w:rsidR="001E71FE">
        <w:rPr>
          <w:sz w:val="24"/>
          <w:szCs w:val="21"/>
          <w:lang w:val="es"/>
        </w:rPr>
        <w:t xml:space="preserve"> </w:t>
      </w:r>
    </w:p>
    <w:p w14:paraId="6A6CB4C7" w14:textId="77777777" w:rsidR="0017001C" w:rsidRPr="00175DF4" w:rsidRDefault="00FD057F" w:rsidP="0017001C">
      <w:pPr>
        <w:pStyle w:val="ListParagraph"/>
        <w:numPr>
          <w:ilvl w:val="0"/>
          <w:numId w:val="11"/>
        </w:numPr>
        <w:tabs>
          <w:tab w:val="left" w:pos="1344"/>
        </w:tabs>
        <w:rPr>
          <w:sz w:val="24"/>
          <w:szCs w:val="21"/>
          <w:lang w:val="es-ES"/>
        </w:rPr>
      </w:pPr>
      <w:r w:rsidRPr="00175DF4">
        <w:rPr>
          <w:sz w:val="24"/>
          <w:szCs w:val="21"/>
          <w:lang w:val="es"/>
        </w:rPr>
        <w:t>Se informó sobre la comunicación del DOR con los consumidores.</w:t>
      </w:r>
    </w:p>
    <w:p w14:paraId="676022F0" w14:textId="77777777" w:rsidR="0017001C" w:rsidRPr="00175DF4" w:rsidRDefault="00FD057F" w:rsidP="0017001C">
      <w:pPr>
        <w:pStyle w:val="ListParagraph"/>
        <w:numPr>
          <w:ilvl w:val="0"/>
          <w:numId w:val="11"/>
        </w:numPr>
        <w:tabs>
          <w:tab w:val="left" w:pos="1344"/>
        </w:tabs>
        <w:rPr>
          <w:sz w:val="24"/>
          <w:szCs w:val="21"/>
          <w:lang w:val="es-ES"/>
        </w:rPr>
      </w:pPr>
      <w:r w:rsidRPr="00175DF4">
        <w:rPr>
          <w:sz w:val="24"/>
          <w:szCs w:val="21"/>
          <w:lang w:val="es"/>
        </w:rPr>
        <w:t>Se recibió una presentación sobre el anteproyecto de Empleo Integrado Competitivo de California.</w:t>
      </w:r>
    </w:p>
    <w:p w14:paraId="6E29398F" w14:textId="77777777" w:rsidR="00567512" w:rsidRPr="00175DF4" w:rsidRDefault="00FD057F" w:rsidP="0017001C">
      <w:pPr>
        <w:pStyle w:val="ListParagraph"/>
        <w:numPr>
          <w:ilvl w:val="0"/>
          <w:numId w:val="11"/>
        </w:numPr>
        <w:tabs>
          <w:tab w:val="left" w:pos="1344"/>
        </w:tabs>
        <w:rPr>
          <w:sz w:val="24"/>
          <w:szCs w:val="21"/>
          <w:lang w:val="es-ES"/>
        </w:rPr>
      </w:pPr>
      <w:r w:rsidRPr="00175DF4">
        <w:rPr>
          <w:sz w:val="24"/>
          <w:szCs w:val="21"/>
          <w:lang w:val="es"/>
        </w:rPr>
        <w:t xml:space="preserve">Se entabló </w:t>
      </w:r>
      <w:r w:rsidRPr="00175DF4">
        <w:rPr>
          <w:sz w:val="24"/>
          <w:szCs w:val="21"/>
          <w:lang w:val="es"/>
        </w:rPr>
        <w:t>un debate sobre los servicios disponibles para los consumidores del DOR interesados en crear y gestionar pequeñas empresas.</w:t>
      </w:r>
    </w:p>
    <w:p w14:paraId="3E922420" w14:textId="77777777" w:rsidR="005C529F" w:rsidRPr="00175DF4" w:rsidRDefault="00FD057F" w:rsidP="003301B1">
      <w:pPr>
        <w:pStyle w:val="ListParagraph"/>
        <w:numPr>
          <w:ilvl w:val="0"/>
          <w:numId w:val="11"/>
        </w:numPr>
        <w:tabs>
          <w:tab w:val="left" w:pos="1344"/>
        </w:tabs>
        <w:rPr>
          <w:sz w:val="24"/>
          <w:szCs w:val="21"/>
          <w:lang w:val="es-ES"/>
        </w:rPr>
      </w:pPr>
      <w:r w:rsidRPr="00175DF4">
        <w:rPr>
          <w:sz w:val="24"/>
          <w:szCs w:val="21"/>
          <w:lang w:val="es"/>
        </w:rPr>
        <w:t xml:space="preserve">Se aprobaron las actualizaciones de los estatutos del SRC. </w:t>
      </w:r>
    </w:p>
    <w:p w14:paraId="0780BF2A" w14:textId="77777777" w:rsidR="00121352" w:rsidRPr="00175DF4" w:rsidRDefault="00121352" w:rsidP="00121352">
      <w:pPr>
        <w:pStyle w:val="ListParagraph"/>
        <w:tabs>
          <w:tab w:val="left" w:pos="1344"/>
        </w:tabs>
        <w:ind w:left="360"/>
        <w:rPr>
          <w:sz w:val="24"/>
          <w:szCs w:val="21"/>
          <w:lang w:val="es-ES"/>
        </w:rPr>
      </w:pPr>
    </w:p>
    <w:p w14:paraId="71325212" w14:textId="77777777" w:rsidR="00754647" w:rsidRPr="008740B4" w:rsidRDefault="00FD057F" w:rsidP="00175DF4">
      <w:pPr>
        <w:pStyle w:val="Heading2"/>
        <w:ind w:right="1170"/>
        <w:rPr>
          <w:rFonts w:cs="Arial"/>
          <w:lang w:val="es-ES"/>
        </w:rPr>
      </w:pPr>
      <w:r>
        <w:rPr>
          <w:rFonts w:cs="Arial"/>
          <w:lang w:val="es"/>
        </w:rPr>
        <w:t xml:space="preserve">8 y 9 de junio de 2022 Aspectos destacados de la reunión trimestral </w:t>
      </w:r>
    </w:p>
    <w:p w14:paraId="32837600" w14:textId="77777777" w:rsidR="00E52E0D" w:rsidRPr="00175DF4" w:rsidRDefault="00FD057F" w:rsidP="004266F4">
      <w:pPr>
        <w:pStyle w:val="ListParagraph"/>
        <w:numPr>
          <w:ilvl w:val="0"/>
          <w:numId w:val="12"/>
        </w:numPr>
        <w:tabs>
          <w:tab w:val="left" w:pos="1344"/>
        </w:tabs>
        <w:rPr>
          <w:sz w:val="24"/>
          <w:szCs w:val="21"/>
          <w:lang w:val="es-ES"/>
        </w:rPr>
      </w:pPr>
      <w:r w:rsidRPr="00175DF4">
        <w:rPr>
          <w:sz w:val="24"/>
          <w:szCs w:val="21"/>
          <w:lang w:val="es"/>
        </w:rPr>
        <w:t>Se recibió una demostración del Portal de Conexiones de VR.</w:t>
      </w:r>
    </w:p>
    <w:p w14:paraId="7852A268" w14:textId="77777777" w:rsidR="00E52E0D" w:rsidRPr="00175DF4" w:rsidRDefault="00FD057F" w:rsidP="004266F4">
      <w:pPr>
        <w:pStyle w:val="ListParagraph"/>
        <w:numPr>
          <w:ilvl w:val="0"/>
          <w:numId w:val="12"/>
        </w:numPr>
        <w:tabs>
          <w:tab w:val="left" w:pos="1344"/>
        </w:tabs>
        <w:rPr>
          <w:sz w:val="24"/>
          <w:szCs w:val="21"/>
          <w:lang w:val="es-ES"/>
        </w:rPr>
      </w:pPr>
      <w:r w:rsidRPr="00175DF4">
        <w:rPr>
          <w:sz w:val="24"/>
          <w:szCs w:val="21"/>
          <w:lang w:val="es"/>
        </w:rPr>
        <w:t xml:space="preserve">Se eligió el Comité de Candidaturas del SRC 2022. </w:t>
      </w:r>
    </w:p>
    <w:p w14:paraId="152D69C4" w14:textId="6CB91760" w:rsidR="001E41DE" w:rsidRPr="00175DF4" w:rsidRDefault="00FD057F" w:rsidP="0039549B">
      <w:pPr>
        <w:pStyle w:val="ListParagraph"/>
        <w:numPr>
          <w:ilvl w:val="0"/>
          <w:numId w:val="12"/>
        </w:numPr>
        <w:tabs>
          <w:tab w:val="left" w:pos="1344"/>
        </w:tabs>
        <w:rPr>
          <w:sz w:val="24"/>
          <w:szCs w:val="21"/>
          <w:lang w:val="es-ES"/>
        </w:rPr>
      </w:pPr>
      <w:r w:rsidRPr="00175DF4">
        <w:rPr>
          <w:sz w:val="24"/>
          <w:szCs w:val="21"/>
          <w:lang w:val="es"/>
        </w:rPr>
        <w:t>Se convocó una mesa redonda de empleadores.</w:t>
      </w:r>
      <w:r w:rsidR="001E71FE">
        <w:rPr>
          <w:sz w:val="24"/>
          <w:szCs w:val="21"/>
          <w:lang w:val="es"/>
        </w:rPr>
        <w:t xml:space="preserve"> </w:t>
      </w:r>
    </w:p>
    <w:p w14:paraId="0A3F52F5" w14:textId="77777777" w:rsidR="001E41DE" w:rsidRPr="00175DF4" w:rsidRDefault="00FD057F" w:rsidP="004266F4">
      <w:pPr>
        <w:pStyle w:val="ListParagraph"/>
        <w:numPr>
          <w:ilvl w:val="0"/>
          <w:numId w:val="12"/>
        </w:numPr>
        <w:tabs>
          <w:tab w:val="left" w:pos="1344"/>
        </w:tabs>
        <w:rPr>
          <w:sz w:val="24"/>
          <w:szCs w:val="21"/>
          <w:lang w:val="es-ES"/>
        </w:rPr>
      </w:pPr>
      <w:r w:rsidRPr="00175DF4">
        <w:rPr>
          <w:sz w:val="24"/>
          <w:szCs w:val="21"/>
          <w:lang w:val="es"/>
        </w:rPr>
        <w:t xml:space="preserve">Se recibió una reseña de la nueva subvención del DOR para la trayectoria profesional. </w:t>
      </w:r>
    </w:p>
    <w:p w14:paraId="3A5E30CF" w14:textId="3D0CA646" w:rsidR="00175DF4" w:rsidRDefault="00FD057F" w:rsidP="004266F4">
      <w:pPr>
        <w:pStyle w:val="ListParagraph"/>
        <w:numPr>
          <w:ilvl w:val="0"/>
          <w:numId w:val="12"/>
        </w:numPr>
        <w:tabs>
          <w:tab w:val="left" w:pos="1344"/>
        </w:tabs>
        <w:rPr>
          <w:sz w:val="24"/>
          <w:szCs w:val="21"/>
          <w:lang w:val="es"/>
        </w:rPr>
      </w:pPr>
      <w:r w:rsidRPr="00175DF4">
        <w:rPr>
          <w:sz w:val="24"/>
          <w:szCs w:val="21"/>
          <w:lang w:val="es"/>
        </w:rPr>
        <w:t>Se informó sobre la modificación del DOR de 2022 a la Parte de Servicios de VR del Plan Estatal Unificado.</w:t>
      </w:r>
      <w:r w:rsidR="00175DF4">
        <w:rPr>
          <w:sz w:val="24"/>
          <w:szCs w:val="21"/>
          <w:lang w:val="es"/>
        </w:rPr>
        <w:br w:type="page"/>
      </w:r>
    </w:p>
    <w:p w14:paraId="4A834AB1" w14:textId="77777777" w:rsidR="001E41DE" w:rsidRPr="00175DF4" w:rsidRDefault="00FD057F" w:rsidP="004266F4">
      <w:pPr>
        <w:pStyle w:val="ListParagraph"/>
        <w:numPr>
          <w:ilvl w:val="0"/>
          <w:numId w:val="12"/>
        </w:numPr>
        <w:tabs>
          <w:tab w:val="left" w:pos="1344"/>
        </w:tabs>
        <w:rPr>
          <w:sz w:val="24"/>
          <w:szCs w:val="21"/>
          <w:lang w:val="es-ES"/>
        </w:rPr>
      </w:pPr>
      <w:r w:rsidRPr="00175DF4">
        <w:rPr>
          <w:sz w:val="24"/>
          <w:szCs w:val="21"/>
          <w:lang w:val="es"/>
        </w:rPr>
        <w:lastRenderedPageBreak/>
        <w:t>Se realizó una reunión con representantes de la División de V</w:t>
      </w:r>
      <w:r w:rsidRPr="00175DF4">
        <w:rPr>
          <w:sz w:val="24"/>
          <w:szCs w:val="21"/>
          <w:lang w:val="es"/>
        </w:rPr>
        <w:t xml:space="preserve">ida Independiente y Acceso a la Comunidad del DOR para debatir oportunidades de colaboración. </w:t>
      </w:r>
    </w:p>
    <w:p w14:paraId="29D54BCF" w14:textId="2D68209A" w:rsidR="0002634C" w:rsidRPr="00175DF4" w:rsidRDefault="00FD057F" w:rsidP="004266F4">
      <w:pPr>
        <w:pStyle w:val="ListParagraph"/>
        <w:numPr>
          <w:ilvl w:val="0"/>
          <w:numId w:val="12"/>
        </w:numPr>
        <w:tabs>
          <w:tab w:val="left" w:pos="1344"/>
        </w:tabs>
        <w:rPr>
          <w:sz w:val="24"/>
          <w:szCs w:val="21"/>
          <w:lang w:val="es-ES"/>
        </w:rPr>
      </w:pPr>
      <w:r w:rsidRPr="00175DF4">
        <w:rPr>
          <w:sz w:val="24"/>
          <w:szCs w:val="21"/>
          <w:lang w:val="es"/>
        </w:rPr>
        <w:t>Se adoptó la recomendación 2022.2 "Trabajar con las agencias locales de educación para aumentar la conciencia sobre los servicios del DOR" y la recomendación 202</w:t>
      </w:r>
      <w:r w:rsidRPr="00175DF4">
        <w:rPr>
          <w:sz w:val="24"/>
          <w:szCs w:val="21"/>
          <w:lang w:val="es"/>
        </w:rPr>
        <w:t>2.3 "Ampliar las asociaciones entre la rehabilitación vocacional y las agencias de salud conductual"</w:t>
      </w:r>
      <w:r w:rsidR="001E71FE">
        <w:rPr>
          <w:sz w:val="24"/>
          <w:szCs w:val="21"/>
          <w:lang w:val="es"/>
        </w:rPr>
        <w:t xml:space="preserve"> </w:t>
      </w:r>
    </w:p>
    <w:p w14:paraId="76CA0010" w14:textId="77777777" w:rsidR="0016626A" w:rsidRPr="00175DF4" w:rsidRDefault="00FD057F" w:rsidP="00F720AC">
      <w:pPr>
        <w:pStyle w:val="ListParagraph"/>
        <w:tabs>
          <w:tab w:val="left" w:pos="1344"/>
        </w:tabs>
        <w:ind w:left="360"/>
        <w:rPr>
          <w:sz w:val="24"/>
          <w:szCs w:val="21"/>
          <w:lang w:val="es-ES"/>
        </w:rPr>
      </w:pPr>
      <w:r w:rsidRPr="00175DF4">
        <w:rPr>
          <w:sz w:val="24"/>
          <w:szCs w:val="21"/>
          <w:lang w:val="es-ES"/>
        </w:rPr>
        <w:t xml:space="preserve"> </w:t>
      </w:r>
    </w:p>
    <w:p w14:paraId="3E716B09" w14:textId="77777777" w:rsidR="0007735C" w:rsidRPr="008740B4" w:rsidRDefault="00FD057F" w:rsidP="0007735C">
      <w:pPr>
        <w:pStyle w:val="Heading2"/>
        <w:rPr>
          <w:rFonts w:cs="Arial"/>
          <w:lang w:val="es-ES"/>
        </w:rPr>
      </w:pPr>
      <w:r>
        <w:rPr>
          <w:rFonts w:cs="Arial"/>
          <w:lang w:val="es"/>
        </w:rPr>
        <w:t xml:space="preserve">31 de agosto y 1 de septiembre de 2022 Aspectos destacados de la reunión trimestral </w:t>
      </w:r>
    </w:p>
    <w:p w14:paraId="2024109D" w14:textId="77777777" w:rsidR="0007735C" w:rsidRPr="00175DF4" w:rsidRDefault="00FD057F" w:rsidP="0007735C">
      <w:pPr>
        <w:pStyle w:val="ListParagraph"/>
        <w:numPr>
          <w:ilvl w:val="0"/>
          <w:numId w:val="12"/>
        </w:numPr>
        <w:tabs>
          <w:tab w:val="left" w:pos="1344"/>
        </w:tabs>
        <w:rPr>
          <w:sz w:val="24"/>
          <w:szCs w:val="21"/>
          <w:lang w:val="es-ES"/>
        </w:rPr>
      </w:pPr>
      <w:r w:rsidRPr="00175DF4">
        <w:rPr>
          <w:sz w:val="24"/>
          <w:szCs w:val="21"/>
          <w:lang w:val="es"/>
        </w:rPr>
        <w:t>Se informó sobre el formulario actualizado del Plan Individualizado</w:t>
      </w:r>
      <w:r w:rsidRPr="00175DF4">
        <w:rPr>
          <w:sz w:val="24"/>
          <w:szCs w:val="21"/>
          <w:lang w:val="es"/>
        </w:rPr>
        <w:t xml:space="preserve"> de Empleo.</w:t>
      </w:r>
    </w:p>
    <w:p w14:paraId="229E106F" w14:textId="77777777" w:rsidR="00BF2F3D" w:rsidRPr="00175DF4" w:rsidRDefault="00FD057F" w:rsidP="00BF2F3D">
      <w:pPr>
        <w:pStyle w:val="ListParagraph"/>
        <w:numPr>
          <w:ilvl w:val="0"/>
          <w:numId w:val="12"/>
        </w:numPr>
        <w:tabs>
          <w:tab w:val="left" w:pos="1344"/>
        </w:tabs>
        <w:rPr>
          <w:sz w:val="24"/>
          <w:szCs w:val="21"/>
          <w:lang w:val="es-ES"/>
        </w:rPr>
      </w:pPr>
      <w:r w:rsidRPr="00175DF4">
        <w:rPr>
          <w:sz w:val="24"/>
          <w:szCs w:val="21"/>
          <w:lang w:val="es"/>
        </w:rPr>
        <w:t xml:space="preserve">Se recibió un informe sobre la iniciativa de inscripción acelerada del DOR. </w:t>
      </w:r>
    </w:p>
    <w:p w14:paraId="24E92B0C" w14:textId="77777777" w:rsidR="00BF2F3D" w:rsidRPr="00175DF4" w:rsidRDefault="00FD057F" w:rsidP="00175DF4">
      <w:pPr>
        <w:pStyle w:val="ListParagraph"/>
        <w:numPr>
          <w:ilvl w:val="0"/>
          <w:numId w:val="12"/>
        </w:numPr>
        <w:tabs>
          <w:tab w:val="left" w:pos="1344"/>
        </w:tabs>
        <w:ind w:right="540"/>
        <w:rPr>
          <w:sz w:val="24"/>
          <w:szCs w:val="21"/>
          <w:lang w:val="es-ES"/>
        </w:rPr>
      </w:pPr>
      <w:r w:rsidRPr="00175DF4">
        <w:rPr>
          <w:sz w:val="24"/>
          <w:szCs w:val="21"/>
          <w:lang w:val="es"/>
        </w:rPr>
        <w:t>Se habló de aumentar la diversidad, la equidad y la inclusión de los servicios del DOR.</w:t>
      </w:r>
    </w:p>
    <w:p w14:paraId="20253218" w14:textId="77777777" w:rsidR="00A90FD9" w:rsidRPr="00175DF4" w:rsidRDefault="00FD057F" w:rsidP="00BF2F3D">
      <w:pPr>
        <w:pStyle w:val="ListParagraph"/>
        <w:numPr>
          <w:ilvl w:val="0"/>
          <w:numId w:val="12"/>
        </w:numPr>
        <w:tabs>
          <w:tab w:val="left" w:pos="1344"/>
        </w:tabs>
        <w:rPr>
          <w:sz w:val="24"/>
          <w:szCs w:val="21"/>
          <w:lang w:val="es-ES"/>
        </w:rPr>
      </w:pPr>
      <w:r w:rsidRPr="00175DF4">
        <w:rPr>
          <w:sz w:val="24"/>
          <w:szCs w:val="21"/>
          <w:lang w:val="es"/>
        </w:rPr>
        <w:t xml:space="preserve">Se recibió una presentación sobre el programa Money </w:t>
      </w:r>
      <w:proofErr w:type="spellStart"/>
      <w:r w:rsidRPr="00175DF4">
        <w:rPr>
          <w:sz w:val="24"/>
          <w:szCs w:val="21"/>
          <w:lang w:val="es"/>
        </w:rPr>
        <w:t>Follows</w:t>
      </w:r>
      <w:proofErr w:type="spellEnd"/>
      <w:r w:rsidRPr="00175DF4">
        <w:rPr>
          <w:sz w:val="24"/>
          <w:szCs w:val="21"/>
          <w:lang w:val="es"/>
        </w:rPr>
        <w:t xml:space="preserve"> </w:t>
      </w:r>
      <w:proofErr w:type="spellStart"/>
      <w:r w:rsidRPr="00175DF4">
        <w:rPr>
          <w:sz w:val="24"/>
          <w:szCs w:val="21"/>
          <w:lang w:val="es"/>
        </w:rPr>
        <w:t>the</w:t>
      </w:r>
      <w:proofErr w:type="spellEnd"/>
      <w:r w:rsidRPr="00175DF4">
        <w:rPr>
          <w:sz w:val="24"/>
          <w:szCs w:val="21"/>
          <w:lang w:val="es"/>
        </w:rPr>
        <w:t xml:space="preserve"> </w:t>
      </w:r>
      <w:proofErr w:type="spellStart"/>
      <w:r w:rsidRPr="00175DF4">
        <w:rPr>
          <w:sz w:val="24"/>
          <w:szCs w:val="21"/>
          <w:lang w:val="es"/>
        </w:rPr>
        <w:t>Person</w:t>
      </w:r>
      <w:proofErr w:type="spellEnd"/>
      <w:r w:rsidRPr="00175DF4">
        <w:rPr>
          <w:sz w:val="24"/>
          <w:szCs w:val="21"/>
          <w:lang w:val="es"/>
        </w:rPr>
        <w:t>, Transic</w:t>
      </w:r>
      <w:r w:rsidRPr="00175DF4">
        <w:rPr>
          <w:sz w:val="24"/>
          <w:szCs w:val="21"/>
          <w:lang w:val="es"/>
        </w:rPr>
        <w:t>ión a la Comunidad de California.</w:t>
      </w:r>
    </w:p>
    <w:p w14:paraId="4DFF882D" w14:textId="77777777" w:rsidR="00A90FD9" w:rsidRPr="00175DF4" w:rsidRDefault="00FD057F" w:rsidP="00BF2F3D">
      <w:pPr>
        <w:pStyle w:val="ListParagraph"/>
        <w:numPr>
          <w:ilvl w:val="0"/>
          <w:numId w:val="12"/>
        </w:numPr>
        <w:tabs>
          <w:tab w:val="left" w:pos="1344"/>
        </w:tabs>
        <w:rPr>
          <w:sz w:val="24"/>
          <w:szCs w:val="21"/>
          <w:lang w:val="es-ES"/>
        </w:rPr>
      </w:pPr>
      <w:r w:rsidRPr="00175DF4">
        <w:rPr>
          <w:sz w:val="24"/>
          <w:szCs w:val="21"/>
          <w:lang w:val="es"/>
        </w:rPr>
        <w:t xml:space="preserve">Se informó sobre el proceso de elaboración del presupuesto y la financiación de los programas. </w:t>
      </w:r>
    </w:p>
    <w:p w14:paraId="5F180ECC" w14:textId="77777777" w:rsidR="00A90FD9" w:rsidRPr="00175DF4" w:rsidRDefault="00FD057F" w:rsidP="00BF2F3D">
      <w:pPr>
        <w:pStyle w:val="ListParagraph"/>
        <w:numPr>
          <w:ilvl w:val="0"/>
          <w:numId w:val="12"/>
        </w:numPr>
        <w:tabs>
          <w:tab w:val="left" w:pos="1344"/>
        </w:tabs>
        <w:rPr>
          <w:sz w:val="24"/>
          <w:szCs w:val="21"/>
          <w:lang w:val="es-ES"/>
        </w:rPr>
      </w:pPr>
      <w:r w:rsidRPr="00175DF4">
        <w:rPr>
          <w:sz w:val="24"/>
          <w:szCs w:val="21"/>
          <w:lang w:val="es"/>
        </w:rPr>
        <w:t xml:space="preserve">Se eligió al </w:t>
      </w:r>
      <w:proofErr w:type="gramStart"/>
      <w:r w:rsidRPr="00175DF4">
        <w:rPr>
          <w:sz w:val="24"/>
          <w:szCs w:val="21"/>
          <w:lang w:val="es"/>
        </w:rPr>
        <w:t>Presidente</w:t>
      </w:r>
      <w:proofErr w:type="gramEnd"/>
      <w:r w:rsidRPr="00175DF4">
        <w:rPr>
          <w:sz w:val="24"/>
          <w:szCs w:val="21"/>
          <w:lang w:val="es"/>
        </w:rPr>
        <w:t xml:space="preserve">, Vicepresidente y Tesorero del SRC para el mandato del año fiscal federal 2022/23. </w:t>
      </w:r>
    </w:p>
    <w:p w14:paraId="38FC89E4" w14:textId="77777777" w:rsidR="0016626A" w:rsidRPr="00175DF4" w:rsidRDefault="0016626A" w:rsidP="0016626A">
      <w:pPr>
        <w:rPr>
          <w:sz w:val="24"/>
          <w:szCs w:val="24"/>
          <w:lang w:val="es-ES"/>
        </w:rPr>
      </w:pPr>
    </w:p>
    <w:p w14:paraId="4B42CB3E" w14:textId="77777777" w:rsidR="00122983" w:rsidRPr="008740B4" w:rsidRDefault="00FD057F">
      <w:pPr>
        <w:rPr>
          <w:rFonts w:eastAsiaTheme="majorEastAsia"/>
          <w:b/>
          <w:bCs/>
          <w:color w:val="17365D" w:themeColor="text2" w:themeShade="BF"/>
          <w:sz w:val="48"/>
          <w:szCs w:val="48"/>
          <w:highlight w:val="yellow"/>
          <w:lang w:val="es-ES"/>
        </w:rPr>
      </w:pPr>
      <w:r w:rsidRPr="008740B4">
        <w:rPr>
          <w:szCs w:val="48"/>
          <w:highlight w:val="yellow"/>
          <w:lang w:val="es-ES"/>
        </w:rPr>
        <w:br w:type="page"/>
      </w:r>
    </w:p>
    <w:p w14:paraId="5C7BD413" w14:textId="77777777" w:rsidR="00BC771E" w:rsidRPr="008740B4" w:rsidRDefault="00FD057F" w:rsidP="000A6C58">
      <w:pPr>
        <w:pStyle w:val="Heading1"/>
        <w:rPr>
          <w:rFonts w:cs="Arial"/>
          <w:szCs w:val="48"/>
          <w:lang w:val="es-ES"/>
        </w:rPr>
      </w:pPr>
      <w:bookmarkStart w:id="12" w:name="_Toc124523902"/>
      <w:r w:rsidRPr="008D0835">
        <w:rPr>
          <w:rFonts w:cs="Arial"/>
          <w:szCs w:val="48"/>
          <w:lang w:val="es"/>
        </w:rPr>
        <w:lastRenderedPageBreak/>
        <w:t>Recomendaciones del SRC</w:t>
      </w:r>
      <w:bookmarkEnd w:id="12"/>
    </w:p>
    <w:p w14:paraId="1583D2D8" w14:textId="77777777" w:rsidR="00FA32AC" w:rsidRPr="008740B4" w:rsidRDefault="00FA32AC" w:rsidP="00766AFF">
      <w:pPr>
        <w:tabs>
          <w:tab w:val="left" w:pos="1344"/>
        </w:tabs>
        <w:rPr>
          <w:sz w:val="14"/>
          <w:szCs w:val="14"/>
          <w:lang w:val="es-ES"/>
        </w:rPr>
      </w:pPr>
    </w:p>
    <w:p w14:paraId="7D3C5832" w14:textId="77777777" w:rsidR="008D0835" w:rsidRPr="00175DF4" w:rsidRDefault="00FD057F" w:rsidP="00766AFF">
      <w:pPr>
        <w:tabs>
          <w:tab w:val="left" w:pos="1344"/>
        </w:tabs>
        <w:rPr>
          <w:sz w:val="24"/>
          <w:szCs w:val="24"/>
          <w:lang w:val="es-ES"/>
        </w:rPr>
      </w:pPr>
      <w:bookmarkStart w:id="13" w:name="_Hlk55831552"/>
      <w:r w:rsidRPr="00175DF4">
        <w:rPr>
          <w:sz w:val="24"/>
          <w:szCs w:val="24"/>
          <w:lang w:val="es"/>
        </w:rPr>
        <w:t>Como resultado de los muchos debates productivos y activos entre el SRC, el DOR</w:t>
      </w:r>
      <w:bookmarkEnd w:id="13"/>
      <w:r w:rsidRPr="00175DF4">
        <w:rPr>
          <w:sz w:val="24"/>
          <w:szCs w:val="24"/>
          <w:lang w:val="es"/>
        </w:rPr>
        <w:t xml:space="preserve"> y otras partes interesadas durante el período de octubre de 2021 a septiembre de 2022, el SRC adoptó las siguientes recomendaciones para la consideraci</w:t>
      </w:r>
      <w:r w:rsidRPr="00175DF4">
        <w:rPr>
          <w:sz w:val="24"/>
          <w:szCs w:val="24"/>
          <w:lang w:val="es"/>
        </w:rPr>
        <w:t xml:space="preserve">ón del DOR. Estas recomendaciones reflejan los esfuerzos del SRC para revisar, analizar y asesorar al DOR sobre el rendimiento y la eficacia del programa de VR de California. El SRC espera colaborar estrechamente con el DOR en estas áreas de interés. </w:t>
      </w:r>
    </w:p>
    <w:p w14:paraId="0F106B0E" w14:textId="77777777" w:rsidR="008D0835" w:rsidRPr="008740B4" w:rsidRDefault="008D0835" w:rsidP="00766AFF">
      <w:pPr>
        <w:tabs>
          <w:tab w:val="left" w:pos="1344"/>
        </w:tabs>
        <w:rPr>
          <w:lang w:val="es-ES"/>
        </w:rPr>
      </w:pPr>
    </w:p>
    <w:p w14:paraId="03E7B95A" w14:textId="77777777" w:rsidR="008D0835" w:rsidRPr="008740B4" w:rsidRDefault="00FD057F" w:rsidP="008D0835">
      <w:pPr>
        <w:pStyle w:val="Heading2"/>
        <w:rPr>
          <w:lang w:val="es-ES"/>
        </w:rPr>
      </w:pPr>
      <w:r w:rsidRPr="008D0835">
        <w:rPr>
          <w:lang w:val="es"/>
        </w:rPr>
        <w:t>Rec</w:t>
      </w:r>
      <w:r w:rsidRPr="008D0835">
        <w:rPr>
          <w:lang w:val="es"/>
        </w:rPr>
        <w:t>omendación 2021.4 del SRC - Información sobre la planificación de incentivos laborales</w:t>
      </w:r>
    </w:p>
    <w:p w14:paraId="6BBE6D30" w14:textId="77777777" w:rsidR="008D0835" w:rsidRPr="00175DF4" w:rsidRDefault="00FD057F" w:rsidP="008D0835">
      <w:pPr>
        <w:tabs>
          <w:tab w:val="left" w:pos="1344"/>
        </w:tabs>
        <w:rPr>
          <w:sz w:val="24"/>
          <w:szCs w:val="24"/>
          <w:lang w:val="es-ES"/>
        </w:rPr>
      </w:pPr>
      <w:r w:rsidRPr="00175DF4">
        <w:rPr>
          <w:sz w:val="24"/>
          <w:szCs w:val="24"/>
          <w:lang w:val="es"/>
        </w:rPr>
        <w:t>El SRC recomienda al DOR que amplíe el acceso de los consumidores a la información y los servicios de Planificación de Incentivos Laborales (WIP) proporcionando informac</w:t>
      </w:r>
      <w:r w:rsidRPr="00175DF4">
        <w:rPr>
          <w:sz w:val="24"/>
          <w:szCs w:val="24"/>
          <w:lang w:val="es"/>
        </w:rPr>
        <w:t>ión y servicios de WIP para que el consumidor pueda tomar una decisión informada. Los servicios de WIP deben ser coherentes en todo California en los siguientes aspectos:</w:t>
      </w:r>
    </w:p>
    <w:p w14:paraId="036FACD3" w14:textId="77777777" w:rsidR="008D0835" w:rsidRPr="00175DF4" w:rsidRDefault="00FD057F" w:rsidP="008D0835">
      <w:pPr>
        <w:pStyle w:val="ListParagraph"/>
        <w:numPr>
          <w:ilvl w:val="0"/>
          <w:numId w:val="28"/>
        </w:numPr>
        <w:tabs>
          <w:tab w:val="left" w:pos="1344"/>
        </w:tabs>
        <w:rPr>
          <w:sz w:val="24"/>
          <w:szCs w:val="21"/>
          <w:lang w:val="es-ES"/>
        </w:rPr>
      </w:pPr>
      <w:r w:rsidRPr="00175DF4">
        <w:rPr>
          <w:sz w:val="24"/>
          <w:szCs w:val="21"/>
          <w:lang w:val="es"/>
        </w:rPr>
        <w:t>Antes, durante y después de que se redacte el plan individualizado de empleo del cons</w:t>
      </w:r>
      <w:r w:rsidRPr="00175DF4">
        <w:rPr>
          <w:sz w:val="24"/>
          <w:szCs w:val="21"/>
          <w:lang w:val="es"/>
        </w:rPr>
        <w:t>umidor.</w:t>
      </w:r>
    </w:p>
    <w:p w14:paraId="6E45BACB" w14:textId="77777777" w:rsidR="008D0835" w:rsidRPr="00175DF4" w:rsidRDefault="00FD057F" w:rsidP="008D0835">
      <w:pPr>
        <w:pStyle w:val="ListParagraph"/>
        <w:numPr>
          <w:ilvl w:val="0"/>
          <w:numId w:val="28"/>
        </w:numPr>
        <w:tabs>
          <w:tab w:val="left" w:pos="1344"/>
        </w:tabs>
        <w:rPr>
          <w:sz w:val="24"/>
          <w:szCs w:val="21"/>
          <w:lang w:val="es-ES"/>
        </w:rPr>
      </w:pPr>
      <w:r w:rsidRPr="00175DF4">
        <w:rPr>
          <w:sz w:val="24"/>
          <w:szCs w:val="21"/>
          <w:lang w:val="es"/>
        </w:rPr>
        <w:t>Virtualmente a través de materiales en línea y un video grabado que proporciona una reseña de la información de incentivos de trabajo y la explicación de los servicios de WIP del DOR. (Los materiales y el video deben cumplir los requisitos de acces</w:t>
      </w:r>
      <w:r w:rsidRPr="00175DF4">
        <w:rPr>
          <w:sz w:val="24"/>
          <w:szCs w:val="21"/>
          <w:lang w:val="es"/>
        </w:rPr>
        <w:t>ibilidad del sitio web)</w:t>
      </w:r>
    </w:p>
    <w:p w14:paraId="041BFB08" w14:textId="77777777" w:rsidR="008D0835" w:rsidRPr="00175DF4" w:rsidRDefault="00FD057F" w:rsidP="008D0835">
      <w:pPr>
        <w:pStyle w:val="ListParagraph"/>
        <w:numPr>
          <w:ilvl w:val="0"/>
          <w:numId w:val="28"/>
        </w:numPr>
        <w:tabs>
          <w:tab w:val="left" w:pos="1344"/>
        </w:tabs>
        <w:rPr>
          <w:sz w:val="24"/>
          <w:szCs w:val="21"/>
          <w:lang w:val="es-ES"/>
        </w:rPr>
      </w:pPr>
      <w:r w:rsidRPr="00175DF4">
        <w:rPr>
          <w:sz w:val="24"/>
          <w:szCs w:val="21"/>
          <w:lang w:val="es"/>
        </w:rPr>
        <w:t>Proporcionar información sobre el WIP a los familiares de los consumidores (que puedan verse afectados)</w:t>
      </w:r>
    </w:p>
    <w:p w14:paraId="407A09FE" w14:textId="77777777" w:rsidR="008D0835" w:rsidRPr="00175DF4" w:rsidRDefault="008D0835" w:rsidP="008D0835">
      <w:pPr>
        <w:pStyle w:val="ListParagraph"/>
        <w:tabs>
          <w:tab w:val="left" w:pos="1344"/>
        </w:tabs>
        <w:rPr>
          <w:sz w:val="24"/>
          <w:szCs w:val="21"/>
          <w:lang w:val="es-ES"/>
        </w:rPr>
      </w:pPr>
    </w:p>
    <w:p w14:paraId="24DE35EF" w14:textId="77777777" w:rsidR="008D0835" w:rsidRPr="008740B4" w:rsidRDefault="00FD057F" w:rsidP="008D0835">
      <w:pPr>
        <w:pStyle w:val="Heading2"/>
        <w:rPr>
          <w:lang w:val="es-ES"/>
        </w:rPr>
      </w:pPr>
      <w:r w:rsidRPr="008D0835">
        <w:rPr>
          <w:lang w:val="es"/>
        </w:rPr>
        <w:t>Respuesta del DOR a la recomendación 2021.4 del SRC</w:t>
      </w:r>
    </w:p>
    <w:p w14:paraId="7BC7D16F" w14:textId="77777777" w:rsidR="008D0835" w:rsidRPr="00175DF4" w:rsidRDefault="00FD057F" w:rsidP="00A9529B">
      <w:pPr>
        <w:tabs>
          <w:tab w:val="left" w:pos="1344"/>
        </w:tabs>
        <w:ind w:right="-360"/>
        <w:rPr>
          <w:sz w:val="24"/>
          <w:szCs w:val="24"/>
          <w:lang w:val="es-ES"/>
        </w:rPr>
      </w:pPr>
      <w:r w:rsidRPr="00175DF4">
        <w:rPr>
          <w:sz w:val="24"/>
          <w:szCs w:val="24"/>
          <w:lang w:val="es"/>
        </w:rPr>
        <w:t>El DOR aprecia las recomendaciones del SRC para ampliar el acceso de los co</w:t>
      </w:r>
      <w:r w:rsidRPr="00175DF4">
        <w:rPr>
          <w:sz w:val="24"/>
          <w:szCs w:val="24"/>
          <w:lang w:val="es"/>
        </w:rPr>
        <w:t>nsumidores a la información y los servicios de WIP del DOR. En la actualidad, los Distritos del DOR prestan este servicio a los consumidores potencialmente elegibles (PE) y de rehabilitación vocacional (VR) que perciben la Seguridad de Ingreso Suplementari</w:t>
      </w:r>
      <w:r w:rsidRPr="00175DF4">
        <w:rPr>
          <w:sz w:val="24"/>
          <w:szCs w:val="24"/>
          <w:lang w:val="es"/>
        </w:rPr>
        <w:t>o y/o el Seguro de Incapacidad de la Seguridad Social. Los consumidores PE reciben los servicios de WIP del DOR ya sea en grupo para adquirir conocimientos financieros, o bien de forma individual si están planificando o participando en una experiencia labo</w:t>
      </w:r>
      <w:r w:rsidRPr="00175DF4">
        <w:rPr>
          <w:sz w:val="24"/>
          <w:szCs w:val="24"/>
          <w:lang w:val="es"/>
        </w:rPr>
        <w:t>ral remunerada como parte de los servicios estudiantiles del DOR. Los consumidores de VR reciben los servicios de WIP del DOR ya sea en estado de Servicio-J, Empleado o Servicio o bien en su último trimestre o semestre de capacitación. También pueden prest</w:t>
      </w:r>
      <w:r w:rsidRPr="00175DF4">
        <w:rPr>
          <w:sz w:val="24"/>
          <w:szCs w:val="24"/>
          <w:lang w:val="es"/>
        </w:rPr>
        <w:t>arse algunos servicios de planificación de prestaciones durante otras fases del proceso de VR a través de los Programas de Planificación y Asistencia de Incentivos Laborales patrocinados por la Seguridad Social.</w:t>
      </w:r>
    </w:p>
    <w:p w14:paraId="3BBA97B2" w14:textId="77777777" w:rsidR="008D0835" w:rsidRPr="00175DF4" w:rsidRDefault="008D0835" w:rsidP="008D0835">
      <w:pPr>
        <w:tabs>
          <w:tab w:val="left" w:pos="1344"/>
        </w:tabs>
        <w:rPr>
          <w:sz w:val="24"/>
          <w:szCs w:val="24"/>
          <w:lang w:val="es-ES"/>
        </w:rPr>
      </w:pPr>
    </w:p>
    <w:p w14:paraId="0279566E" w14:textId="77777777" w:rsidR="00A9529B" w:rsidRDefault="00A9529B" w:rsidP="008D0835">
      <w:pPr>
        <w:tabs>
          <w:tab w:val="left" w:pos="1344"/>
        </w:tabs>
        <w:rPr>
          <w:sz w:val="24"/>
          <w:szCs w:val="24"/>
          <w:lang w:val="es"/>
        </w:rPr>
        <w:sectPr w:rsidR="00A9529B" w:rsidSect="00F720AC">
          <w:pgSz w:w="12240" w:h="15840" w:code="1"/>
          <w:pgMar w:top="1152" w:right="1080" w:bottom="1008" w:left="1080" w:header="720" w:footer="720" w:gutter="0"/>
          <w:cols w:space="720"/>
          <w:titlePg/>
          <w:docGrid w:linePitch="381"/>
        </w:sectPr>
      </w:pPr>
    </w:p>
    <w:p w14:paraId="005A519F" w14:textId="03F55D42" w:rsidR="008D0835" w:rsidRPr="00175DF4" w:rsidRDefault="00FD057F" w:rsidP="00A9529B">
      <w:pPr>
        <w:tabs>
          <w:tab w:val="left" w:pos="1344"/>
        </w:tabs>
        <w:ind w:right="-90"/>
        <w:rPr>
          <w:sz w:val="24"/>
          <w:szCs w:val="24"/>
          <w:lang w:val="es-ES"/>
        </w:rPr>
      </w:pPr>
      <w:r w:rsidRPr="00175DF4">
        <w:rPr>
          <w:sz w:val="24"/>
          <w:szCs w:val="24"/>
          <w:lang w:val="es"/>
        </w:rPr>
        <w:lastRenderedPageBreak/>
        <w:t>El personal del DOR exam</w:t>
      </w:r>
      <w:r w:rsidRPr="00175DF4">
        <w:rPr>
          <w:sz w:val="24"/>
          <w:szCs w:val="24"/>
          <w:lang w:val="es"/>
        </w:rPr>
        <w:t>inará los servicios de WIP prestados actualmente y evaluará si se dispone de recursos, incluidos recursos de personal, que puedan identificarse, obtenerse o reorientarse para ampliar los servicios de WIP, incluida la prestación de estos servicios en una fa</w:t>
      </w:r>
      <w:r w:rsidRPr="00175DF4">
        <w:rPr>
          <w:sz w:val="24"/>
          <w:szCs w:val="24"/>
          <w:lang w:val="es"/>
        </w:rPr>
        <w:t xml:space="preserve">se más temprana del caso del consumidor. Tras este examen, el DOR se compromete a colaborar con el SRC en relación con el desarrollo o la implementación de posibles cambios en la prestación de este importante servicio </w:t>
      </w:r>
      <w:r w:rsidR="00A9529B">
        <w:rPr>
          <w:sz w:val="24"/>
          <w:szCs w:val="24"/>
          <w:lang w:val="es"/>
        </w:rPr>
        <w:br/>
      </w:r>
      <w:r w:rsidRPr="00175DF4">
        <w:rPr>
          <w:sz w:val="24"/>
          <w:szCs w:val="24"/>
          <w:lang w:val="es"/>
        </w:rPr>
        <w:t>de VR.</w:t>
      </w:r>
    </w:p>
    <w:p w14:paraId="23F9FEF4" w14:textId="77777777" w:rsidR="008D0835" w:rsidRPr="00175DF4" w:rsidRDefault="008D0835" w:rsidP="008D0835">
      <w:pPr>
        <w:tabs>
          <w:tab w:val="left" w:pos="1344"/>
        </w:tabs>
        <w:rPr>
          <w:sz w:val="24"/>
          <w:szCs w:val="24"/>
          <w:lang w:val="es-ES"/>
        </w:rPr>
      </w:pPr>
    </w:p>
    <w:p w14:paraId="48B6A757" w14:textId="77777777" w:rsidR="008D0835" w:rsidRPr="00175DF4" w:rsidRDefault="00FD057F" w:rsidP="008D0835">
      <w:pPr>
        <w:tabs>
          <w:tab w:val="left" w:pos="1344"/>
        </w:tabs>
        <w:rPr>
          <w:sz w:val="24"/>
          <w:szCs w:val="24"/>
          <w:lang w:val="es-ES"/>
        </w:rPr>
      </w:pPr>
      <w:r w:rsidRPr="00175DF4">
        <w:rPr>
          <w:sz w:val="24"/>
          <w:szCs w:val="24"/>
          <w:lang w:val="es"/>
        </w:rPr>
        <w:t xml:space="preserve">En cuanto a la </w:t>
      </w:r>
      <w:r w:rsidRPr="00175DF4">
        <w:rPr>
          <w:sz w:val="24"/>
          <w:szCs w:val="24"/>
          <w:lang w:val="es"/>
        </w:rPr>
        <w:t>recomendación del SRC sobre el suministro de información sobre WIP a los miembros de la familia, en la actualidad, en cualquier reunión con el personal del DOR, incluidas las reuniones con los planificadores de incentivos de trabajo, todos los consumidores</w:t>
      </w:r>
      <w:r w:rsidRPr="00175DF4">
        <w:rPr>
          <w:sz w:val="24"/>
          <w:szCs w:val="24"/>
          <w:lang w:val="es"/>
        </w:rPr>
        <w:t xml:space="preserve"> PE y de VR tienen derecho a incluir a miembros de la familia, otros representantes o defensores. El DOR se asegurará de que los WIP y demás personal del DOR conozcan e informen a los participantes y a sus familias y representantes de que los familiares pu</w:t>
      </w:r>
      <w:r w:rsidRPr="00175DF4">
        <w:rPr>
          <w:sz w:val="24"/>
          <w:szCs w:val="24"/>
          <w:lang w:val="es"/>
        </w:rPr>
        <w:t>eden participar y se les anima a hacerlo.</w:t>
      </w:r>
    </w:p>
    <w:p w14:paraId="223E8E86" w14:textId="77777777" w:rsidR="0039586A" w:rsidRPr="00175DF4" w:rsidRDefault="0039586A" w:rsidP="008D0835">
      <w:pPr>
        <w:tabs>
          <w:tab w:val="left" w:pos="1344"/>
        </w:tabs>
        <w:rPr>
          <w:sz w:val="24"/>
          <w:szCs w:val="24"/>
          <w:lang w:val="es-ES"/>
        </w:rPr>
      </w:pPr>
    </w:p>
    <w:p w14:paraId="54EE5CF5" w14:textId="77777777" w:rsidR="008D0835" w:rsidRPr="00175DF4" w:rsidRDefault="00FD057F" w:rsidP="008D0835">
      <w:pPr>
        <w:tabs>
          <w:tab w:val="left" w:pos="1344"/>
        </w:tabs>
        <w:rPr>
          <w:sz w:val="24"/>
          <w:szCs w:val="24"/>
          <w:lang w:val="es-ES"/>
        </w:rPr>
      </w:pPr>
      <w:r w:rsidRPr="00175DF4">
        <w:rPr>
          <w:sz w:val="24"/>
          <w:szCs w:val="24"/>
          <w:lang w:val="es"/>
        </w:rPr>
        <w:t xml:space="preserve">Con respecto a los recursos en línea, el DOR revisará la información en línea disponible actualmente sobre los servicios de WIP y el acceso y la disponibilidad de dicha información para los </w:t>
      </w:r>
      <w:r w:rsidRPr="00175DF4">
        <w:rPr>
          <w:sz w:val="24"/>
          <w:szCs w:val="24"/>
          <w:lang w:val="es"/>
        </w:rPr>
        <w:t>participantes. El DOR se asegurará de que la información en línea esté en un lenguaje sencillo y centrado en el consumidor, que los materiales del sitio web de WIP sean accesibles a los consumidores, familiares, representantes, partes interesadas y socios,</w:t>
      </w:r>
      <w:r w:rsidRPr="00175DF4">
        <w:rPr>
          <w:sz w:val="24"/>
          <w:szCs w:val="24"/>
          <w:lang w:val="es"/>
        </w:rPr>
        <w:t xml:space="preserve"> y que proporcione una explicación precisa de los servicios de WIP del DOR. El DOR agradecería que el SRC compartiera recursos o ejemplos que sean representativos de lo que el SRC recomienda como posibles materiales en línea y videos grabados que, en su op</w:t>
      </w:r>
      <w:r w:rsidRPr="00175DF4">
        <w:rPr>
          <w:sz w:val="24"/>
          <w:szCs w:val="24"/>
          <w:lang w:val="es"/>
        </w:rPr>
        <w:t>inión, proporcionen una buena visión general y ofrezcan información eficaz sobre incentivos laborales.</w:t>
      </w:r>
    </w:p>
    <w:p w14:paraId="5770F845" w14:textId="77777777" w:rsidR="008D0835" w:rsidRPr="00175DF4" w:rsidRDefault="008D0835" w:rsidP="008D0835">
      <w:pPr>
        <w:tabs>
          <w:tab w:val="left" w:pos="1344"/>
        </w:tabs>
        <w:rPr>
          <w:sz w:val="24"/>
          <w:szCs w:val="24"/>
          <w:lang w:val="es-ES"/>
        </w:rPr>
      </w:pPr>
    </w:p>
    <w:p w14:paraId="23F16408" w14:textId="77777777" w:rsidR="001050F2" w:rsidRPr="00175DF4" w:rsidRDefault="00FD057F" w:rsidP="008D0835">
      <w:pPr>
        <w:tabs>
          <w:tab w:val="left" w:pos="1344"/>
        </w:tabs>
        <w:rPr>
          <w:sz w:val="24"/>
          <w:szCs w:val="24"/>
          <w:lang w:val="es-ES"/>
        </w:rPr>
      </w:pPr>
      <w:r w:rsidRPr="00175DF4">
        <w:rPr>
          <w:sz w:val="24"/>
          <w:szCs w:val="24"/>
          <w:lang w:val="es"/>
        </w:rPr>
        <w:t>El DOR espera con interés futuras conversaciones con el SRC sobre esta recomendación y compartir los resultados del análisis, los pasos que se han segui</w:t>
      </w:r>
      <w:r w:rsidRPr="00175DF4">
        <w:rPr>
          <w:sz w:val="24"/>
          <w:szCs w:val="24"/>
          <w:lang w:val="es"/>
        </w:rPr>
        <w:t>do o se seguirán, y los próximos pasos posibles que el DOR seguirá en apoyo de la prestación de servicios de WIP eficaces y oportunos.</w:t>
      </w:r>
    </w:p>
    <w:p w14:paraId="7E974F22" w14:textId="77777777" w:rsidR="001574C2" w:rsidRPr="00175DF4" w:rsidRDefault="001574C2" w:rsidP="008D0835">
      <w:pPr>
        <w:tabs>
          <w:tab w:val="left" w:pos="1344"/>
        </w:tabs>
        <w:rPr>
          <w:sz w:val="24"/>
          <w:szCs w:val="24"/>
          <w:lang w:val="es-ES"/>
        </w:rPr>
      </w:pPr>
    </w:p>
    <w:p w14:paraId="0DC3CF74" w14:textId="77777777" w:rsidR="008D0835" w:rsidRPr="008740B4" w:rsidRDefault="00FD057F" w:rsidP="008D0835">
      <w:pPr>
        <w:pStyle w:val="Heading2"/>
        <w:rPr>
          <w:lang w:val="es-ES"/>
        </w:rPr>
      </w:pPr>
      <w:r w:rsidRPr="008D0835">
        <w:rPr>
          <w:lang w:val="es"/>
        </w:rPr>
        <w:t>Recomendación 2022.1 del SRC - Normativa de transporte</w:t>
      </w:r>
    </w:p>
    <w:p w14:paraId="2BFA519C" w14:textId="77777777" w:rsidR="008D0835" w:rsidRPr="00175DF4" w:rsidRDefault="00FD057F" w:rsidP="008D0835">
      <w:pPr>
        <w:tabs>
          <w:tab w:val="left" w:pos="1344"/>
        </w:tabs>
        <w:rPr>
          <w:sz w:val="24"/>
          <w:szCs w:val="24"/>
        </w:rPr>
      </w:pPr>
      <w:r w:rsidRPr="00175DF4">
        <w:rPr>
          <w:sz w:val="24"/>
          <w:szCs w:val="24"/>
          <w:lang w:val="es"/>
        </w:rPr>
        <w:t>Para hacer frente a los problemas de transporte de los consumidor</w:t>
      </w:r>
      <w:r w:rsidRPr="00175DF4">
        <w:rPr>
          <w:sz w:val="24"/>
          <w:szCs w:val="24"/>
          <w:lang w:val="es"/>
        </w:rPr>
        <w:t>es, el DOR debe revisar su normativa de transporte para determinar qué áreas deben mantenerse, modificarse o eliminarse. Entre las áreas a considerar se incluyen:</w:t>
      </w:r>
    </w:p>
    <w:p w14:paraId="3D19978D" w14:textId="77777777" w:rsidR="008D0835" w:rsidRPr="00175DF4" w:rsidRDefault="00FD057F" w:rsidP="008D0835">
      <w:pPr>
        <w:pStyle w:val="ListParagraph"/>
        <w:numPr>
          <w:ilvl w:val="0"/>
          <w:numId w:val="29"/>
        </w:numPr>
        <w:tabs>
          <w:tab w:val="left" w:pos="1344"/>
        </w:tabs>
        <w:rPr>
          <w:sz w:val="24"/>
          <w:szCs w:val="21"/>
          <w:lang w:val="es-ES"/>
        </w:rPr>
      </w:pPr>
      <w:r w:rsidRPr="00175DF4">
        <w:rPr>
          <w:sz w:val="24"/>
          <w:szCs w:val="21"/>
          <w:lang w:val="es"/>
        </w:rPr>
        <w:t xml:space="preserve">Aumentar el importe pagado por el uso de vehículos de propiedad de los consumidores a quince </w:t>
      </w:r>
      <w:r w:rsidRPr="00175DF4">
        <w:rPr>
          <w:sz w:val="24"/>
          <w:szCs w:val="21"/>
          <w:lang w:val="es"/>
        </w:rPr>
        <w:t>centavos ($0.15) por milla, o a veinte centavos ($0.20) en el caso de las furgonetas adaptadas</w:t>
      </w:r>
    </w:p>
    <w:p w14:paraId="19D7D9D0" w14:textId="77777777" w:rsidR="008D0835" w:rsidRPr="00175DF4" w:rsidRDefault="00FD057F" w:rsidP="008D0835">
      <w:pPr>
        <w:pStyle w:val="ListParagraph"/>
        <w:numPr>
          <w:ilvl w:val="0"/>
          <w:numId w:val="29"/>
        </w:numPr>
        <w:tabs>
          <w:tab w:val="left" w:pos="1344"/>
        </w:tabs>
        <w:rPr>
          <w:sz w:val="24"/>
          <w:szCs w:val="21"/>
          <w:lang w:val="es-ES"/>
        </w:rPr>
      </w:pPr>
      <w:r w:rsidRPr="00175DF4">
        <w:rPr>
          <w:sz w:val="24"/>
          <w:szCs w:val="21"/>
          <w:lang w:val="es"/>
        </w:rPr>
        <w:t>Garantizar que los consumidores puedan asumir financieramente el costo del transporte antes de cerrar su expediente de servicio</w:t>
      </w:r>
    </w:p>
    <w:p w14:paraId="08CBAF06" w14:textId="77777777" w:rsidR="008D0835" w:rsidRPr="00175DF4" w:rsidRDefault="00FD057F" w:rsidP="008D0835">
      <w:pPr>
        <w:pStyle w:val="ListParagraph"/>
        <w:numPr>
          <w:ilvl w:val="0"/>
          <w:numId w:val="29"/>
        </w:numPr>
        <w:tabs>
          <w:tab w:val="left" w:pos="1344"/>
        </w:tabs>
        <w:rPr>
          <w:sz w:val="24"/>
          <w:szCs w:val="21"/>
          <w:lang w:val="es-ES"/>
        </w:rPr>
      </w:pPr>
      <w:r w:rsidRPr="00175DF4">
        <w:rPr>
          <w:sz w:val="24"/>
          <w:szCs w:val="21"/>
          <w:lang w:val="es"/>
        </w:rPr>
        <w:t>Añadir métodos de transporte comp</w:t>
      </w:r>
      <w:r w:rsidRPr="00175DF4">
        <w:rPr>
          <w:sz w:val="24"/>
          <w:szCs w:val="21"/>
          <w:lang w:val="es"/>
        </w:rPr>
        <w:t>artido como Uber o Lyft como forma de transporte reembolsable</w:t>
      </w:r>
    </w:p>
    <w:p w14:paraId="09061DF9" w14:textId="1515202C" w:rsidR="00175DF4" w:rsidRDefault="00175DF4" w:rsidP="008D0835">
      <w:pPr>
        <w:pStyle w:val="ListParagraph"/>
        <w:tabs>
          <w:tab w:val="left" w:pos="1344"/>
        </w:tabs>
        <w:rPr>
          <w:lang w:val="es-ES"/>
        </w:rPr>
      </w:pPr>
      <w:r>
        <w:rPr>
          <w:lang w:val="es-ES"/>
        </w:rPr>
        <w:br w:type="page"/>
      </w:r>
    </w:p>
    <w:p w14:paraId="4AB8940D" w14:textId="77777777" w:rsidR="008D0835" w:rsidRPr="008740B4" w:rsidRDefault="00FD057F" w:rsidP="008D0835">
      <w:pPr>
        <w:pStyle w:val="Heading2"/>
        <w:rPr>
          <w:lang w:val="es-ES"/>
        </w:rPr>
      </w:pPr>
      <w:r w:rsidRPr="008D0835">
        <w:rPr>
          <w:lang w:val="es"/>
        </w:rPr>
        <w:lastRenderedPageBreak/>
        <w:t>Respuesta del DOR a la recomendación 2022.1 del SRC</w:t>
      </w:r>
    </w:p>
    <w:p w14:paraId="26149236" w14:textId="77777777" w:rsidR="008D0835" w:rsidRPr="00175DF4" w:rsidRDefault="00FD057F" w:rsidP="008D0835">
      <w:pPr>
        <w:tabs>
          <w:tab w:val="left" w:pos="1344"/>
        </w:tabs>
        <w:rPr>
          <w:sz w:val="24"/>
          <w:szCs w:val="24"/>
          <w:lang w:val="es-ES"/>
        </w:rPr>
      </w:pPr>
      <w:r w:rsidRPr="00175DF4">
        <w:rPr>
          <w:sz w:val="24"/>
          <w:szCs w:val="24"/>
          <w:lang w:val="es"/>
        </w:rPr>
        <w:t>El DOR agradece al SRC la recomendación de revisar la normativa de transporte en lo que respecta al importe pagado por el uso del vehículo p</w:t>
      </w:r>
      <w:r w:rsidRPr="00175DF4">
        <w:rPr>
          <w:sz w:val="24"/>
          <w:szCs w:val="24"/>
          <w:lang w:val="es"/>
        </w:rPr>
        <w:t>ropiedad del consumidor, la responsabilidad del consumidor de asumir financieramente los costos de transporte y la incorporación de modos de transporte alternativos, como el uso compartido de vehículos. El personal del DOR analizará la viabilidad y los req</w:t>
      </w:r>
      <w:r w:rsidRPr="00175DF4">
        <w:rPr>
          <w:sz w:val="24"/>
          <w:szCs w:val="24"/>
          <w:lang w:val="es"/>
        </w:rPr>
        <w:t>uisitos necesarios para actualizar esta normativa y debatirá si, dónde y cómo aplicar los cambios, así como las posibles repercusiones para los consumidores y el DOR. El DOR agradece futuras discusiones con el SRC sobre esta recomendación, para incluir act</w:t>
      </w:r>
      <w:r w:rsidRPr="00175DF4">
        <w:rPr>
          <w:sz w:val="24"/>
          <w:szCs w:val="24"/>
          <w:lang w:val="es"/>
        </w:rPr>
        <w:t>ualizaciones sobre el análisis y cualquier acción que el DOR considere o persiga con respecto a cambios regulatorios y/o de políticas relacionados con el transporte de participantes. El DOR agradece la colaboración del SRC y espera con interés estas futura</w:t>
      </w:r>
      <w:r w:rsidRPr="00175DF4">
        <w:rPr>
          <w:sz w:val="24"/>
          <w:szCs w:val="24"/>
          <w:lang w:val="es"/>
        </w:rPr>
        <w:t>s conversaciones.</w:t>
      </w:r>
    </w:p>
    <w:p w14:paraId="7E39F323" w14:textId="77777777" w:rsidR="008D0835" w:rsidRPr="00175DF4" w:rsidRDefault="008D0835" w:rsidP="00766AFF">
      <w:pPr>
        <w:tabs>
          <w:tab w:val="left" w:pos="1344"/>
        </w:tabs>
        <w:rPr>
          <w:sz w:val="24"/>
          <w:szCs w:val="24"/>
          <w:lang w:val="es-ES"/>
        </w:rPr>
      </w:pPr>
    </w:p>
    <w:p w14:paraId="10317789" w14:textId="77777777" w:rsidR="00527442" w:rsidRPr="008740B4" w:rsidRDefault="00FD057F" w:rsidP="00527442">
      <w:pPr>
        <w:pStyle w:val="Heading2"/>
        <w:rPr>
          <w:lang w:val="es-ES"/>
        </w:rPr>
      </w:pPr>
      <w:r>
        <w:rPr>
          <w:lang w:val="es"/>
        </w:rPr>
        <w:t>Recomendación 2022.2 - Colaborar con las agencias locales de educación para dar a conocer mejor los servicios del DOR</w:t>
      </w:r>
    </w:p>
    <w:p w14:paraId="54C372F3" w14:textId="77777777" w:rsidR="00527442" w:rsidRPr="00175DF4" w:rsidRDefault="00FD057F" w:rsidP="00527442">
      <w:pPr>
        <w:tabs>
          <w:tab w:val="left" w:pos="1344"/>
        </w:tabs>
        <w:rPr>
          <w:sz w:val="24"/>
          <w:szCs w:val="24"/>
          <w:u w:val="single"/>
          <w:lang w:val="es-ES"/>
        </w:rPr>
      </w:pPr>
      <w:r w:rsidRPr="00175DF4">
        <w:rPr>
          <w:sz w:val="24"/>
          <w:szCs w:val="24"/>
          <w:u w:val="single"/>
          <w:lang w:val="es"/>
        </w:rPr>
        <w:t>Problema</w:t>
      </w:r>
    </w:p>
    <w:p w14:paraId="691DA63F" w14:textId="77777777" w:rsidR="00527442" w:rsidRPr="00175DF4" w:rsidRDefault="00FD057F" w:rsidP="00527442">
      <w:pPr>
        <w:tabs>
          <w:tab w:val="left" w:pos="1344"/>
        </w:tabs>
        <w:rPr>
          <w:sz w:val="24"/>
          <w:szCs w:val="24"/>
          <w:lang w:val="es-ES"/>
        </w:rPr>
      </w:pPr>
      <w:r w:rsidRPr="00175DF4">
        <w:rPr>
          <w:sz w:val="24"/>
          <w:szCs w:val="24"/>
          <w:lang w:val="es"/>
        </w:rPr>
        <w:t xml:space="preserve">La información sobre los servicios del DOR para los estudiantes con discapacidad debe compartirse con </w:t>
      </w:r>
      <w:r w:rsidRPr="00175DF4">
        <w:rPr>
          <w:sz w:val="24"/>
          <w:szCs w:val="24"/>
          <w:lang w:val="es"/>
        </w:rPr>
        <w:t>todos los profesores, no sólo con los de Educación Especial. Hay estudiantes con discapacidades que no cumplen los requisitos para recibir Educación Especial, como los que tienen planes 504, que podrían utilizar los servicios del DOR.</w:t>
      </w:r>
    </w:p>
    <w:p w14:paraId="317FB427" w14:textId="77777777" w:rsidR="00527442" w:rsidRPr="00175DF4" w:rsidRDefault="00FD057F" w:rsidP="00527442">
      <w:pPr>
        <w:tabs>
          <w:tab w:val="left" w:pos="1344"/>
        </w:tabs>
        <w:rPr>
          <w:sz w:val="24"/>
          <w:szCs w:val="24"/>
          <w:lang w:val="es-ES"/>
        </w:rPr>
      </w:pPr>
      <w:r w:rsidRPr="00175DF4">
        <w:rPr>
          <w:sz w:val="24"/>
          <w:szCs w:val="24"/>
          <w:lang w:val="es-ES"/>
        </w:rPr>
        <w:t xml:space="preserve"> </w:t>
      </w:r>
    </w:p>
    <w:p w14:paraId="0B2EF9EA" w14:textId="77777777" w:rsidR="00527442" w:rsidRPr="00175DF4" w:rsidRDefault="00FD057F" w:rsidP="00527442">
      <w:pPr>
        <w:tabs>
          <w:tab w:val="left" w:pos="1344"/>
        </w:tabs>
        <w:rPr>
          <w:sz w:val="24"/>
          <w:szCs w:val="24"/>
          <w:u w:val="single"/>
          <w:lang w:val="es-ES"/>
        </w:rPr>
      </w:pPr>
      <w:r w:rsidRPr="00175DF4">
        <w:rPr>
          <w:sz w:val="24"/>
          <w:szCs w:val="24"/>
          <w:u w:val="single"/>
          <w:lang w:val="es"/>
        </w:rPr>
        <w:t>Recomendación</w:t>
      </w:r>
    </w:p>
    <w:p w14:paraId="24362CE6" w14:textId="77777777" w:rsidR="00527442" w:rsidRPr="00175DF4" w:rsidRDefault="00FD057F" w:rsidP="00A9529B">
      <w:pPr>
        <w:tabs>
          <w:tab w:val="left" w:pos="1344"/>
        </w:tabs>
        <w:ind w:right="-180"/>
        <w:rPr>
          <w:sz w:val="24"/>
          <w:szCs w:val="24"/>
          <w:lang w:val="es-ES"/>
        </w:rPr>
      </w:pPr>
      <w:r w:rsidRPr="00175DF4">
        <w:rPr>
          <w:sz w:val="24"/>
          <w:szCs w:val="24"/>
          <w:lang w:val="es"/>
        </w:rPr>
        <w:t xml:space="preserve">Para </w:t>
      </w:r>
      <w:r w:rsidRPr="00175DF4">
        <w:rPr>
          <w:sz w:val="24"/>
          <w:szCs w:val="24"/>
          <w:lang w:val="es"/>
        </w:rPr>
        <w:t xml:space="preserve">aumentar la conciencia acerca del hecho de que todos los estudiantes con discapacidades, incluidos los que no tienen un Programa de Educación Individualizado, son elegibles para los servicios vocacionales, el DOR debe asociarse con las agencias locales de </w:t>
      </w:r>
      <w:r w:rsidRPr="00175DF4">
        <w:rPr>
          <w:sz w:val="24"/>
          <w:szCs w:val="24"/>
          <w:lang w:val="es"/>
        </w:rPr>
        <w:t>educación para aumentar la conciencia y la información a los maestros, la administración, los consejeros, los padres y los estudiantes.</w:t>
      </w:r>
    </w:p>
    <w:p w14:paraId="4D653172" w14:textId="77777777" w:rsidR="003F44E3" w:rsidRPr="00175DF4" w:rsidRDefault="003F44E3" w:rsidP="00527442">
      <w:pPr>
        <w:tabs>
          <w:tab w:val="left" w:pos="1344"/>
        </w:tabs>
        <w:rPr>
          <w:sz w:val="24"/>
          <w:szCs w:val="24"/>
          <w:lang w:val="es-ES"/>
        </w:rPr>
      </w:pPr>
    </w:p>
    <w:p w14:paraId="3E26BD9A" w14:textId="77777777" w:rsidR="00527442" w:rsidRPr="00175DF4" w:rsidRDefault="00FD057F" w:rsidP="00527442">
      <w:pPr>
        <w:tabs>
          <w:tab w:val="left" w:pos="1344"/>
        </w:tabs>
        <w:rPr>
          <w:sz w:val="24"/>
          <w:szCs w:val="24"/>
          <w:u w:val="single"/>
          <w:lang w:val="es-ES"/>
        </w:rPr>
      </w:pPr>
      <w:r w:rsidRPr="00175DF4">
        <w:rPr>
          <w:sz w:val="24"/>
          <w:szCs w:val="24"/>
          <w:u w:val="single"/>
          <w:lang w:val="es"/>
        </w:rPr>
        <w:t>Estrategia</w:t>
      </w:r>
    </w:p>
    <w:p w14:paraId="6F4498F4" w14:textId="77777777" w:rsidR="00527442" w:rsidRPr="00175DF4" w:rsidRDefault="00FD057F" w:rsidP="00527442">
      <w:pPr>
        <w:tabs>
          <w:tab w:val="left" w:pos="1344"/>
        </w:tabs>
        <w:rPr>
          <w:sz w:val="24"/>
          <w:szCs w:val="24"/>
          <w:lang w:val="es-ES"/>
        </w:rPr>
      </w:pPr>
      <w:r w:rsidRPr="00175DF4">
        <w:rPr>
          <w:sz w:val="24"/>
          <w:szCs w:val="24"/>
          <w:lang w:val="es"/>
        </w:rPr>
        <w:t xml:space="preserve">La inclusión de detalles adicionales sobre los servicios estudiantiles del DOR en los manuales y </w:t>
      </w:r>
      <w:r w:rsidRPr="00175DF4">
        <w:rPr>
          <w:sz w:val="24"/>
          <w:szCs w:val="24"/>
          <w:lang w:val="es"/>
        </w:rPr>
        <w:t>recursos de planificación de la transición desde la secundaria puede ser una estrategia eficaz para aumentar la conciencia. Algunos ejemplos de estos recursos son el Manual de la Alianza para la Transición de California, la plantilla del Programa de Educac</w:t>
      </w:r>
      <w:r w:rsidRPr="00175DF4">
        <w:rPr>
          <w:sz w:val="24"/>
          <w:szCs w:val="24"/>
          <w:lang w:val="es"/>
        </w:rPr>
        <w:t>ión Individualizado, el formulario de derivación universal y el sitio web del Departamento de Educación de California.</w:t>
      </w:r>
    </w:p>
    <w:p w14:paraId="35ACCAF1" w14:textId="57033DA1" w:rsidR="00175DF4" w:rsidRDefault="00175DF4" w:rsidP="00527442">
      <w:pPr>
        <w:tabs>
          <w:tab w:val="left" w:pos="1344"/>
        </w:tabs>
        <w:rPr>
          <w:sz w:val="24"/>
          <w:szCs w:val="24"/>
          <w:lang w:val="es-ES"/>
        </w:rPr>
      </w:pPr>
      <w:r>
        <w:rPr>
          <w:sz w:val="24"/>
          <w:szCs w:val="24"/>
          <w:lang w:val="es-ES"/>
        </w:rPr>
        <w:br w:type="page"/>
      </w:r>
    </w:p>
    <w:p w14:paraId="40F25498" w14:textId="77777777" w:rsidR="003F44E3" w:rsidRPr="008740B4" w:rsidRDefault="00FD057F" w:rsidP="003F44E3">
      <w:pPr>
        <w:pStyle w:val="Heading2"/>
        <w:rPr>
          <w:lang w:val="es-ES"/>
        </w:rPr>
      </w:pPr>
      <w:r w:rsidRPr="008D0835">
        <w:rPr>
          <w:lang w:val="es"/>
        </w:rPr>
        <w:lastRenderedPageBreak/>
        <w:t>Respuesta del DOR a la recomendación 2022.2 del SRC</w:t>
      </w:r>
    </w:p>
    <w:p w14:paraId="2BA42B47" w14:textId="77777777" w:rsidR="0002040C" w:rsidRPr="00175DF4" w:rsidRDefault="00FD057F" w:rsidP="00175DF4">
      <w:pPr>
        <w:tabs>
          <w:tab w:val="left" w:pos="1344"/>
        </w:tabs>
        <w:ind w:right="-180"/>
        <w:rPr>
          <w:sz w:val="24"/>
          <w:szCs w:val="24"/>
          <w:lang w:val="es-ES"/>
        </w:rPr>
      </w:pPr>
      <w:r w:rsidRPr="00175DF4">
        <w:rPr>
          <w:sz w:val="24"/>
          <w:szCs w:val="24"/>
          <w:lang w:val="es"/>
        </w:rPr>
        <w:t>El DOR agradece la recomendación del SRC y está totalmente de acuerdo en que la com</w:t>
      </w:r>
      <w:r w:rsidRPr="00175DF4">
        <w:rPr>
          <w:sz w:val="24"/>
          <w:szCs w:val="24"/>
          <w:lang w:val="es"/>
        </w:rPr>
        <w:t xml:space="preserve">unicación, la conciencia y la divulgación son un componente esencial para garantizar que todos los estudiantes que puedan beneficiarse de los servicios estudiantiles del DOR conozcan estos servicios y puedan acceder a ellos de forma efectiva. El DOR lleva </w:t>
      </w:r>
      <w:r w:rsidRPr="00175DF4">
        <w:rPr>
          <w:sz w:val="24"/>
          <w:szCs w:val="24"/>
          <w:lang w:val="es"/>
        </w:rPr>
        <w:t>a cabo una labor continua de divulgación entre las agencias locales de educación y los centros escolares que atienden a estudiantes discapacitados de entre 16 y 21 años que podrían ser elegibles. Cada distrito escolar de California tiene asignado un enlace</w:t>
      </w:r>
      <w:r w:rsidRPr="00175DF4">
        <w:rPr>
          <w:sz w:val="24"/>
          <w:szCs w:val="24"/>
          <w:lang w:val="es"/>
        </w:rPr>
        <w:t xml:space="preserve"> con el DOR. El liderazgo en el campo del DOR se asegura de que, al menos una vez al año, todos los enlaces de los distritos escolares del DOR comuniquen con sus contactos, que incluyen, entre otros, superintendentes, directores de educación especial, coor</w:t>
      </w:r>
      <w:r w:rsidRPr="00175DF4">
        <w:rPr>
          <w:sz w:val="24"/>
          <w:szCs w:val="24"/>
          <w:lang w:val="es"/>
        </w:rPr>
        <w:t xml:space="preserve">dinadores de programas, directores y directores de programas para estudiantes discapacitados de colegios comunitarios o universitarios. La comunicación del DOR incluye información sobre los servicios de transición previos al empleo que el DOR ofrece a los </w:t>
      </w:r>
      <w:r w:rsidRPr="00175DF4">
        <w:rPr>
          <w:sz w:val="24"/>
          <w:szCs w:val="24"/>
          <w:lang w:val="es"/>
        </w:rPr>
        <w:t xml:space="preserve">estudiantes con una discapacidad identificada, con o sin un Programa de Educación Individualizado (IPE) o un plan 504. Los enlaces </w:t>
      </w:r>
      <w:proofErr w:type="gramStart"/>
      <w:r w:rsidRPr="00175DF4">
        <w:rPr>
          <w:sz w:val="24"/>
          <w:szCs w:val="24"/>
          <w:lang w:val="es"/>
        </w:rPr>
        <w:t>delos</w:t>
      </w:r>
      <w:proofErr w:type="gramEnd"/>
      <w:r w:rsidRPr="00175DF4">
        <w:rPr>
          <w:sz w:val="24"/>
          <w:szCs w:val="24"/>
          <w:lang w:val="es"/>
        </w:rPr>
        <w:t xml:space="preserve"> distritos escolares del DOR proporcionan su información de contacto y se ofrecen a reunirse con el contacto de la escue</w:t>
      </w:r>
      <w:r w:rsidRPr="00175DF4">
        <w:rPr>
          <w:sz w:val="24"/>
          <w:szCs w:val="24"/>
          <w:lang w:val="es"/>
        </w:rPr>
        <w:t>la para responder preguntas, proporcionar información adicional y hacer presentaciones a los estudiantes, padres, profesores y personal. Además, la dirección y el personal del DOR colaboran habitualmente con otros socios para dar a conocer mejor los servic</w:t>
      </w:r>
      <w:r w:rsidRPr="00175DF4">
        <w:rPr>
          <w:sz w:val="24"/>
          <w:szCs w:val="24"/>
          <w:lang w:val="es"/>
        </w:rPr>
        <w:t>ios estudiantiles del DOR. Se trata de agencias que trabajan con jóvenes en régimen de acogida, juntas de desarrollo de la fuerza laboral, socios de acuerdos de asociación locales, centros regionales y otras partes interesadas que pueden compartir informac</w:t>
      </w:r>
      <w:r w:rsidRPr="00175DF4">
        <w:rPr>
          <w:sz w:val="24"/>
          <w:szCs w:val="24"/>
          <w:lang w:val="es"/>
        </w:rPr>
        <w:t xml:space="preserve">ión dentro de sus propias redes. </w:t>
      </w:r>
    </w:p>
    <w:p w14:paraId="541D1763" w14:textId="77777777" w:rsidR="0002040C" w:rsidRPr="00175DF4" w:rsidRDefault="0002040C" w:rsidP="00175DF4">
      <w:pPr>
        <w:tabs>
          <w:tab w:val="left" w:pos="1344"/>
        </w:tabs>
        <w:ind w:right="-180"/>
        <w:rPr>
          <w:sz w:val="24"/>
          <w:szCs w:val="24"/>
          <w:lang w:val="es-ES"/>
        </w:rPr>
      </w:pPr>
    </w:p>
    <w:p w14:paraId="7B170D93" w14:textId="31D2D4AF" w:rsidR="0002040C" w:rsidRPr="00175DF4" w:rsidRDefault="00FD057F" w:rsidP="00175DF4">
      <w:pPr>
        <w:tabs>
          <w:tab w:val="left" w:pos="1344"/>
        </w:tabs>
        <w:ind w:right="-180"/>
        <w:rPr>
          <w:sz w:val="24"/>
          <w:szCs w:val="24"/>
          <w:lang w:val="es-ES"/>
        </w:rPr>
      </w:pPr>
      <w:r w:rsidRPr="00175DF4">
        <w:rPr>
          <w:sz w:val="24"/>
          <w:szCs w:val="24"/>
          <w:lang w:val="es"/>
        </w:rPr>
        <w:t>El DOR agradece la colaboración con la Alianza de Transición de California y solicitará que se incorpore información adicional sobre los servicios estudiantiles del DOR en su manual Planificación de la transición: Aspecto</w:t>
      </w:r>
      <w:r w:rsidRPr="00175DF4">
        <w:rPr>
          <w:sz w:val="24"/>
          <w:szCs w:val="24"/>
          <w:lang w:val="es"/>
        </w:rPr>
        <w:t>s fundamentales. El DOR se conectará con el representante del SRC del Departamento de Educación de California (CDE) para hablar sobre los próximos pasos para agregar más información sobre los servicios estudiantiles del DOR a la plantilla del IPE, el formu</w:t>
      </w:r>
      <w:r w:rsidRPr="00175DF4">
        <w:rPr>
          <w:sz w:val="24"/>
          <w:szCs w:val="24"/>
          <w:lang w:val="es"/>
        </w:rPr>
        <w:t>lario de derivación universal y el sitio web del CDE.</w:t>
      </w:r>
      <w:r w:rsidR="001E71FE">
        <w:rPr>
          <w:sz w:val="24"/>
          <w:szCs w:val="24"/>
          <w:lang w:val="es"/>
        </w:rPr>
        <w:t xml:space="preserve"> </w:t>
      </w:r>
    </w:p>
    <w:p w14:paraId="3E70ADB9" w14:textId="77777777" w:rsidR="0002040C" w:rsidRPr="00175DF4" w:rsidRDefault="0002040C" w:rsidP="00175DF4">
      <w:pPr>
        <w:tabs>
          <w:tab w:val="left" w:pos="1344"/>
        </w:tabs>
        <w:ind w:right="-180"/>
        <w:rPr>
          <w:sz w:val="24"/>
          <w:szCs w:val="24"/>
          <w:lang w:val="es-ES"/>
        </w:rPr>
      </w:pPr>
    </w:p>
    <w:p w14:paraId="03C56CA6" w14:textId="77777777" w:rsidR="0002040C" w:rsidRPr="00175DF4" w:rsidRDefault="00FD057F" w:rsidP="00175DF4">
      <w:pPr>
        <w:tabs>
          <w:tab w:val="left" w:pos="1344"/>
        </w:tabs>
        <w:ind w:right="-180"/>
        <w:rPr>
          <w:sz w:val="24"/>
          <w:szCs w:val="24"/>
          <w:lang w:val="es-ES"/>
        </w:rPr>
      </w:pPr>
      <w:r w:rsidRPr="00175DF4">
        <w:rPr>
          <w:sz w:val="24"/>
          <w:szCs w:val="24"/>
          <w:lang w:val="es"/>
        </w:rPr>
        <w:t>El DOR está planificando aumentar significativamente el número de jóvenes que reciben servicios estudiantiles del DOR mediante el aumento de los esfuerzos de divulgación, la ampliación de las iniciati</w:t>
      </w:r>
      <w:r w:rsidRPr="00175DF4">
        <w:rPr>
          <w:sz w:val="24"/>
          <w:szCs w:val="24"/>
          <w:lang w:val="es"/>
        </w:rPr>
        <w:t>vas existentes, y la búsqueda de oportunidades de colaboración entre sistemas. La visión del DOR es que todos los jóvenes con discapacidades terminen la escuela secundaria con un salario que les permita mantener una familia, participen activamente en la ed</w:t>
      </w:r>
      <w:r w:rsidRPr="00175DF4">
        <w:rPr>
          <w:sz w:val="24"/>
          <w:szCs w:val="24"/>
          <w:lang w:val="es"/>
        </w:rPr>
        <w:t>ucación o capacitación luego de la secundaria o reciban servicios de empleo a través del programa de rehabilitación vocacional del DOR.</w:t>
      </w:r>
    </w:p>
    <w:p w14:paraId="47E5D8FF" w14:textId="784D5841" w:rsidR="00175DF4" w:rsidRDefault="00175DF4" w:rsidP="00175DF4">
      <w:pPr>
        <w:tabs>
          <w:tab w:val="left" w:pos="1344"/>
        </w:tabs>
        <w:ind w:right="-180"/>
        <w:rPr>
          <w:sz w:val="24"/>
          <w:szCs w:val="24"/>
          <w:lang w:val="es-ES"/>
        </w:rPr>
      </w:pPr>
      <w:r>
        <w:rPr>
          <w:sz w:val="24"/>
          <w:szCs w:val="24"/>
          <w:lang w:val="es-ES"/>
        </w:rPr>
        <w:br w:type="page"/>
      </w:r>
    </w:p>
    <w:p w14:paraId="57C28D6B" w14:textId="77777777" w:rsidR="003F44E3" w:rsidRPr="008740B4" w:rsidRDefault="00FD057F" w:rsidP="003F44E3">
      <w:pPr>
        <w:pStyle w:val="Heading2"/>
        <w:rPr>
          <w:lang w:val="es-ES"/>
        </w:rPr>
      </w:pPr>
      <w:bookmarkStart w:id="14" w:name="_Hlk6569784"/>
      <w:r>
        <w:rPr>
          <w:lang w:val="es"/>
        </w:rPr>
        <w:lastRenderedPageBreak/>
        <w:t>Recomendación 2022.3 - Ampliar la colaboración entre las agencias de rehabilitación vocacional y de salud conductual</w:t>
      </w:r>
    </w:p>
    <w:p w14:paraId="5DB83975" w14:textId="77777777" w:rsidR="003F44E3" w:rsidRPr="00175DF4" w:rsidRDefault="00FD057F" w:rsidP="003F44E3">
      <w:pPr>
        <w:rPr>
          <w:sz w:val="24"/>
          <w:szCs w:val="24"/>
          <w:u w:val="single"/>
          <w:lang w:val="es-ES"/>
        </w:rPr>
      </w:pPr>
      <w:r w:rsidRPr="00175DF4">
        <w:rPr>
          <w:sz w:val="24"/>
          <w:szCs w:val="24"/>
          <w:u w:val="single"/>
          <w:lang w:val="es"/>
        </w:rPr>
        <w:t>P</w:t>
      </w:r>
      <w:r w:rsidRPr="00175DF4">
        <w:rPr>
          <w:sz w:val="24"/>
          <w:szCs w:val="24"/>
          <w:u w:val="single"/>
          <w:lang w:val="es"/>
        </w:rPr>
        <w:t>roblema</w:t>
      </w:r>
    </w:p>
    <w:p w14:paraId="7F811371" w14:textId="77777777" w:rsidR="003F44E3" w:rsidRPr="00175DF4" w:rsidRDefault="00FD057F" w:rsidP="003F44E3">
      <w:pPr>
        <w:rPr>
          <w:sz w:val="24"/>
          <w:szCs w:val="24"/>
          <w:lang w:val="es-ES"/>
        </w:rPr>
      </w:pPr>
      <w:r w:rsidRPr="00175DF4">
        <w:rPr>
          <w:sz w:val="24"/>
          <w:szCs w:val="24"/>
          <w:lang w:val="es"/>
        </w:rPr>
        <w:t>Las agencias locales de salud conductual podrían beneficiarse de un modelo de asociación a nivel estatal como el anteproyecto de Empleo Integrado Competitivo. Un proceso formalizado (ejemplo: acuerdos de asociación local) podría ayudar a mejorar lo</w:t>
      </w:r>
      <w:r w:rsidRPr="00175DF4">
        <w:rPr>
          <w:sz w:val="24"/>
          <w:szCs w:val="24"/>
          <w:lang w:val="es"/>
        </w:rPr>
        <w:t xml:space="preserve">s servicios y aumentar las oportunidades de empleo para las personas con discapacidades de salud conductual. </w:t>
      </w:r>
    </w:p>
    <w:p w14:paraId="15D3E35E" w14:textId="77777777" w:rsidR="003F44E3" w:rsidRPr="00175DF4" w:rsidRDefault="003F44E3" w:rsidP="003F44E3">
      <w:pPr>
        <w:rPr>
          <w:sz w:val="24"/>
          <w:szCs w:val="24"/>
          <w:lang w:val="es-ES"/>
        </w:rPr>
      </w:pPr>
    </w:p>
    <w:p w14:paraId="7CC656CD" w14:textId="77777777" w:rsidR="003F44E3" w:rsidRPr="00175DF4" w:rsidRDefault="00FD057F" w:rsidP="003F44E3">
      <w:pPr>
        <w:rPr>
          <w:sz w:val="24"/>
          <w:szCs w:val="24"/>
          <w:u w:val="single"/>
          <w:lang w:val="es-ES"/>
        </w:rPr>
      </w:pPr>
      <w:r w:rsidRPr="00175DF4">
        <w:rPr>
          <w:sz w:val="24"/>
          <w:szCs w:val="24"/>
          <w:u w:val="single"/>
          <w:lang w:val="es"/>
        </w:rPr>
        <w:t>Recomendación</w:t>
      </w:r>
    </w:p>
    <w:p w14:paraId="5FFCE584" w14:textId="77777777" w:rsidR="003F44E3" w:rsidRPr="00175DF4" w:rsidRDefault="00FD057F" w:rsidP="003F44E3">
      <w:pPr>
        <w:rPr>
          <w:sz w:val="24"/>
          <w:szCs w:val="24"/>
          <w:lang w:val="es-ES"/>
        </w:rPr>
      </w:pPr>
      <w:r w:rsidRPr="00175DF4">
        <w:rPr>
          <w:sz w:val="24"/>
          <w:szCs w:val="24"/>
          <w:lang w:val="es"/>
        </w:rPr>
        <w:t xml:space="preserve">Para aumentar y mantener el éxito de los resultados de empleo para las personas con enfermedades mentales, el SRC </w:t>
      </w:r>
      <w:r w:rsidRPr="00175DF4">
        <w:rPr>
          <w:sz w:val="24"/>
          <w:szCs w:val="24"/>
          <w:lang w:val="es"/>
        </w:rPr>
        <w:t>recomienda que el DOR desarrolle un anteproyecto que:</w:t>
      </w:r>
    </w:p>
    <w:p w14:paraId="03FDDA4A" w14:textId="77777777" w:rsidR="003F44E3" w:rsidRPr="00175DF4" w:rsidRDefault="00FD057F" w:rsidP="003F44E3">
      <w:pPr>
        <w:pStyle w:val="ListParagraph"/>
        <w:numPr>
          <w:ilvl w:val="0"/>
          <w:numId w:val="30"/>
        </w:numPr>
        <w:rPr>
          <w:sz w:val="24"/>
          <w:szCs w:val="24"/>
          <w:lang w:val="es-ES"/>
        </w:rPr>
      </w:pPr>
      <w:r w:rsidRPr="00175DF4">
        <w:rPr>
          <w:sz w:val="24"/>
          <w:szCs w:val="24"/>
          <w:lang w:val="es"/>
        </w:rPr>
        <w:t>Identifique obstáculos, desafíos y programas exitosos;</w:t>
      </w:r>
    </w:p>
    <w:p w14:paraId="3CABFA7C" w14:textId="77777777" w:rsidR="003F44E3" w:rsidRPr="00175DF4" w:rsidRDefault="00FD057F" w:rsidP="003F44E3">
      <w:pPr>
        <w:pStyle w:val="ListParagraph"/>
        <w:numPr>
          <w:ilvl w:val="0"/>
          <w:numId w:val="30"/>
        </w:numPr>
        <w:rPr>
          <w:sz w:val="24"/>
          <w:szCs w:val="24"/>
          <w:lang w:val="es-ES"/>
        </w:rPr>
      </w:pPr>
      <w:r w:rsidRPr="00175DF4">
        <w:rPr>
          <w:sz w:val="24"/>
          <w:szCs w:val="24"/>
          <w:lang w:val="es"/>
        </w:rPr>
        <w:t xml:space="preserve">Identifique a las principales partes interesadas y líderes a nivel estatal y local; y </w:t>
      </w:r>
    </w:p>
    <w:p w14:paraId="2CB54A54" w14:textId="77777777" w:rsidR="003F44E3" w:rsidRPr="00175DF4" w:rsidRDefault="00FD057F" w:rsidP="003F44E3">
      <w:pPr>
        <w:pStyle w:val="ListParagraph"/>
        <w:numPr>
          <w:ilvl w:val="0"/>
          <w:numId w:val="30"/>
        </w:numPr>
        <w:rPr>
          <w:sz w:val="24"/>
          <w:szCs w:val="24"/>
          <w:lang w:val="es-ES"/>
        </w:rPr>
      </w:pPr>
      <w:r w:rsidRPr="00175DF4">
        <w:rPr>
          <w:sz w:val="24"/>
          <w:szCs w:val="24"/>
          <w:lang w:val="es"/>
        </w:rPr>
        <w:t>Aumente la comunicación, los recursos y la capacitación de a</w:t>
      </w:r>
      <w:r w:rsidRPr="00175DF4">
        <w:rPr>
          <w:sz w:val="24"/>
          <w:szCs w:val="24"/>
          <w:lang w:val="es"/>
        </w:rPr>
        <w:t>gencias y organizaciones.</w:t>
      </w:r>
    </w:p>
    <w:p w14:paraId="41F145D8" w14:textId="77777777" w:rsidR="00913CDA" w:rsidRPr="00175DF4" w:rsidRDefault="00913CDA" w:rsidP="007760FB">
      <w:pPr>
        <w:rPr>
          <w:sz w:val="24"/>
          <w:szCs w:val="24"/>
          <w:lang w:val="es-ES"/>
        </w:rPr>
      </w:pPr>
    </w:p>
    <w:p w14:paraId="60113454" w14:textId="77777777" w:rsidR="003F44E3" w:rsidRPr="008740B4" w:rsidRDefault="00FD057F" w:rsidP="003F44E3">
      <w:pPr>
        <w:pStyle w:val="Heading2"/>
        <w:rPr>
          <w:lang w:val="es-ES"/>
        </w:rPr>
      </w:pPr>
      <w:r w:rsidRPr="008D0835">
        <w:rPr>
          <w:lang w:val="es"/>
        </w:rPr>
        <w:t>Respuesta del DOR a la recomendación 2022.3 del SRC</w:t>
      </w:r>
    </w:p>
    <w:p w14:paraId="0F115196" w14:textId="36DC674B" w:rsidR="0015561F" w:rsidRPr="00175DF4" w:rsidRDefault="00FD057F">
      <w:pPr>
        <w:rPr>
          <w:sz w:val="24"/>
          <w:szCs w:val="24"/>
          <w:lang w:val="es"/>
        </w:rPr>
      </w:pPr>
      <w:r w:rsidRPr="00175DF4">
        <w:rPr>
          <w:sz w:val="24"/>
          <w:szCs w:val="24"/>
          <w:lang w:val="es"/>
        </w:rPr>
        <w:t>El DOR aprecia la recomendación del SRC y está de acuerdo con la necesidad de aumentar y mantener resultados exitosos de empleo para las personas con discapacidades de salud con</w:t>
      </w:r>
      <w:r w:rsidRPr="00175DF4">
        <w:rPr>
          <w:sz w:val="24"/>
          <w:szCs w:val="24"/>
          <w:lang w:val="es"/>
        </w:rPr>
        <w:t>ductual. Hay iniciativas en marcha que, cuando se hagan públicas, se alinearán con la intención de la recomendación del SRC. El DOR espera compartir información con el SRC cuando estas iniciativas se hagan públicas.</w:t>
      </w:r>
      <w:r w:rsidR="001E71FE">
        <w:rPr>
          <w:sz w:val="24"/>
          <w:szCs w:val="24"/>
          <w:lang w:val="es"/>
        </w:rPr>
        <w:t xml:space="preserve"> </w:t>
      </w:r>
    </w:p>
    <w:p w14:paraId="43FC38BC" w14:textId="77777777" w:rsidR="00175DF4" w:rsidRPr="008740B4" w:rsidRDefault="00175DF4">
      <w:pPr>
        <w:rPr>
          <w:sz w:val="27"/>
          <w:szCs w:val="27"/>
          <w:lang w:val="es-ES"/>
        </w:rPr>
      </w:pPr>
    </w:p>
    <w:p w14:paraId="26739D84" w14:textId="77777777" w:rsidR="001D1A72" w:rsidRPr="008740B4" w:rsidRDefault="00FD057F" w:rsidP="0039417E">
      <w:pPr>
        <w:pStyle w:val="Heading1"/>
        <w:rPr>
          <w:rFonts w:cs="Arial"/>
          <w:lang w:val="es-ES"/>
        </w:rPr>
      </w:pPr>
      <w:bookmarkStart w:id="15" w:name="_Toc124523903"/>
      <w:r w:rsidRPr="008D0835">
        <w:rPr>
          <w:rFonts w:cs="Arial"/>
          <w:lang w:val="es"/>
        </w:rPr>
        <w:t>Encuesta de satisfacción de los consum</w:t>
      </w:r>
      <w:r w:rsidRPr="008D0835">
        <w:rPr>
          <w:rFonts w:cs="Arial"/>
          <w:lang w:val="es"/>
        </w:rPr>
        <w:t>idores (CSS)</w:t>
      </w:r>
      <w:bookmarkEnd w:id="15"/>
    </w:p>
    <w:p w14:paraId="3C6EA95E" w14:textId="77777777" w:rsidR="00C81592" w:rsidRPr="008740B4" w:rsidRDefault="00C81592" w:rsidP="001D1A72">
      <w:pPr>
        <w:rPr>
          <w:sz w:val="14"/>
          <w:szCs w:val="14"/>
          <w:lang w:val="es-ES"/>
        </w:rPr>
      </w:pPr>
    </w:p>
    <w:p w14:paraId="7C6461DF" w14:textId="11DAD671" w:rsidR="00440D55" w:rsidRPr="00175DF4" w:rsidRDefault="00FD057F" w:rsidP="00175DF4">
      <w:pPr>
        <w:ind w:right="-360"/>
        <w:rPr>
          <w:sz w:val="24"/>
          <w:szCs w:val="24"/>
          <w:lang w:val="es-ES"/>
        </w:rPr>
      </w:pPr>
      <w:r w:rsidRPr="00175DF4">
        <w:rPr>
          <w:sz w:val="24"/>
          <w:szCs w:val="24"/>
          <w:lang w:val="es"/>
        </w:rPr>
        <w:t xml:space="preserve">La Ley de rehabilitación exige que el SRC revise y analice la eficacia y la satisfacción de los consumidores con la prestación de servicios de VR por parte del DOR y los resultados de empleo logrados por los consumidores. Para cumplir con </w:t>
      </w:r>
      <w:r w:rsidRPr="00175DF4">
        <w:rPr>
          <w:sz w:val="24"/>
          <w:szCs w:val="24"/>
          <w:lang w:val="es"/>
        </w:rPr>
        <w:t>esta responsabilidad, el SRC colabora con el DOR para realizar una CSS anual. Las actividades del SRC incluyen el desarrollo y la modificación de las preguntas de la encuesta, el asesoramiento sobre metodología y el desarrollo de recomendaciones de polític</w:t>
      </w:r>
      <w:r w:rsidRPr="00175DF4">
        <w:rPr>
          <w:sz w:val="24"/>
          <w:szCs w:val="24"/>
          <w:lang w:val="es"/>
        </w:rPr>
        <w:t>as basadas en los resultados de la encuesta.</w:t>
      </w:r>
      <w:r w:rsidR="001E71FE">
        <w:rPr>
          <w:sz w:val="24"/>
          <w:szCs w:val="24"/>
          <w:lang w:val="es"/>
        </w:rPr>
        <w:t xml:space="preserve"> </w:t>
      </w:r>
      <w:r w:rsidRPr="00175DF4">
        <w:rPr>
          <w:sz w:val="24"/>
          <w:szCs w:val="24"/>
          <w:lang w:val="es"/>
        </w:rPr>
        <w:t xml:space="preserve">Los resultados de la encuesta son utilizados por el DOR para aumentar la eficacia del proceso de prestación de servicios, tanto interna como externamente. </w:t>
      </w:r>
      <w:r w:rsidR="00175DF4">
        <w:rPr>
          <w:sz w:val="24"/>
          <w:szCs w:val="24"/>
          <w:lang w:val="es"/>
        </w:rPr>
        <w:br/>
      </w:r>
      <w:r w:rsidRPr="00175DF4">
        <w:rPr>
          <w:sz w:val="24"/>
          <w:szCs w:val="24"/>
          <w:lang w:val="es"/>
        </w:rPr>
        <w:t>El ciclo anual de la CSS coincide con el Año Fiscal Est</w:t>
      </w:r>
      <w:r w:rsidRPr="00175DF4">
        <w:rPr>
          <w:sz w:val="24"/>
          <w:szCs w:val="24"/>
          <w:lang w:val="es"/>
        </w:rPr>
        <w:t>atal (SFY) de California, que va desde el 1 de julio hasta el 30 de junio siguiente.</w:t>
      </w:r>
      <w:r w:rsidR="001E71FE">
        <w:rPr>
          <w:sz w:val="24"/>
          <w:szCs w:val="24"/>
          <w:lang w:val="es"/>
        </w:rPr>
        <w:t xml:space="preserve"> </w:t>
      </w:r>
    </w:p>
    <w:p w14:paraId="320BA957" w14:textId="77777777" w:rsidR="00750C6B" w:rsidRPr="00175DF4" w:rsidRDefault="00750C6B" w:rsidP="00440D55">
      <w:pPr>
        <w:rPr>
          <w:sz w:val="24"/>
          <w:szCs w:val="24"/>
          <w:lang w:val="es-ES"/>
        </w:rPr>
      </w:pPr>
    </w:p>
    <w:p w14:paraId="52F54272" w14:textId="77777777" w:rsidR="00175DF4" w:rsidRDefault="00175DF4" w:rsidP="00440D55">
      <w:pPr>
        <w:rPr>
          <w:sz w:val="24"/>
          <w:szCs w:val="24"/>
          <w:lang w:val="es"/>
        </w:rPr>
      </w:pPr>
      <w:r>
        <w:rPr>
          <w:sz w:val="24"/>
          <w:szCs w:val="24"/>
          <w:lang w:val="es"/>
        </w:rPr>
        <w:br w:type="page"/>
      </w:r>
    </w:p>
    <w:p w14:paraId="046C35DE" w14:textId="5FE44343" w:rsidR="00A90FD9" w:rsidRPr="00175DF4" w:rsidRDefault="00FD057F" w:rsidP="00440D55">
      <w:pPr>
        <w:rPr>
          <w:sz w:val="24"/>
          <w:szCs w:val="24"/>
          <w:lang w:val="es-ES"/>
        </w:rPr>
      </w:pPr>
      <w:r w:rsidRPr="00175DF4">
        <w:rPr>
          <w:sz w:val="24"/>
          <w:szCs w:val="24"/>
          <w:lang w:val="es"/>
        </w:rPr>
        <w:lastRenderedPageBreak/>
        <w:t xml:space="preserve">A lo largo del mandato, el Comité de Supervisión y Evaluación del SRC se reunió activamente con la Unidad de Planificación del DOR para hablar sobre la CSS del año </w:t>
      </w:r>
      <w:r w:rsidRPr="00175DF4">
        <w:rPr>
          <w:sz w:val="24"/>
          <w:szCs w:val="24"/>
          <w:lang w:val="es"/>
        </w:rPr>
        <w:t>fiscal estatal 2021/22. Entre los aspectos más destacados de la encuesta figuran:</w:t>
      </w:r>
    </w:p>
    <w:p w14:paraId="465B2F29" w14:textId="77777777" w:rsidR="00A90FD9" w:rsidRPr="00175DF4" w:rsidRDefault="00A90FD9" w:rsidP="00440D55">
      <w:pPr>
        <w:rPr>
          <w:sz w:val="18"/>
          <w:szCs w:val="18"/>
          <w:lang w:val="es-ES"/>
        </w:rPr>
      </w:pPr>
    </w:p>
    <w:p w14:paraId="332D0380" w14:textId="77777777" w:rsidR="00A90FD9" w:rsidRPr="00175DF4" w:rsidRDefault="00FD057F" w:rsidP="00A90FD9">
      <w:pPr>
        <w:pStyle w:val="ListParagraph"/>
        <w:numPr>
          <w:ilvl w:val="0"/>
          <w:numId w:val="35"/>
        </w:numPr>
        <w:rPr>
          <w:sz w:val="24"/>
          <w:szCs w:val="21"/>
          <w:lang w:val="es-ES"/>
        </w:rPr>
      </w:pPr>
      <w:r w:rsidRPr="00175DF4">
        <w:rPr>
          <w:sz w:val="24"/>
          <w:szCs w:val="21"/>
          <w:lang w:val="es"/>
        </w:rPr>
        <w:t>La CSS del año fiscal estatal 2021/22 se entregó a 5,731 consumidores muestreados al azar que fueron invitados a completar la encuesta (5.2% de la población total de consumi</w:t>
      </w:r>
      <w:r w:rsidRPr="00175DF4">
        <w:rPr>
          <w:sz w:val="24"/>
          <w:szCs w:val="21"/>
          <w:lang w:val="es"/>
        </w:rPr>
        <w:t xml:space="preserve">dores del DOR en el año fiscal estatal 2020/21). </w:t>
      </w:r>
    </w:p>
    <w:p w14:paraId="60EC038A" w14:textId="77777777" w:rsidR="00A90FD9" w:rsidRPr="00175DF4" w:rsidRDefault="00A90FD9" w:rsidP="00A90FD9">
      <w:pPr>
        <w:pStyle w:val="ListParagraph"/>
        <w:ind w:left="360"/>
        <w:rPr>
          <w:sz w:val="18"/>
          <w:szCs w:val="15"/>
          <w:lang w:val="es-ES"/>
        </w:rPr>
      </w:pPr>
    </w:p>
    <w:p w14:paraId="5950AE42" w14:textId="77777777" w:rsidR="00A90FD9" w:rsidRPr="00175DF4" w:rsidRDefault="00FD057F" w:rsidP="0005083D">
      <w:pPr>
        <w:pStyle w:val="ListParagraph"/>
        <w:numPr>
          <w:ilvl w:val="0"/>
          <w:numId w:val="35"/>
        </w:numPr>
        <w:rPr>
          <w:sz w:val="16"/>
          <w:szCs w:val="16"/>
          <w:lang w:val="es-ES"/>
        </w:rPr>
      </w:pPr>
      <w:r w:rsidRPr="00175DF4">
        <w:rPr>
          <w:sz w:val="24"/>
          <w:szCs w:val="21"/>
          <w:lang w:val="es"/>
        </w:rPr>
        <w:t>Las encuestas se enviaron por correo electrónico o postal y estaban disponibles en siete idiomas traducidos. El DOR recibió 849 respuestas a la encuesta (un índice de respuesta del 16.6%).</w:t>
      </w:r>
    </w:p>
    <w:p w14:paraId="0739EDC0" w14:textId="77777777" w:rsidR="00A90FD9" w:rsidRPr="00175DF4" w:rsidRDefault="00A90FD9" w:rsidP="00A90FD9">
      <w:pPr>
        <w:rPr>
          <w:sz w:val="16"/>
          <w:szCs w:val="16"/>
          <w:lang w:val="es-ES"/>
        </w:rPr>
      </w:pPr>
    </w:p>
    <w:p w14:paraId="54629512" w14:textId="77777777" w:rsidR="006013E9" w:rsidRPr="00175DF4" w:rsidRDefault="00FD057F" w:rsidP="006013E9">
      <w:pPr>
        <w:pStyle w:val="ListParagraph"/>
        <w:numPr>
          <w:ilvl w:val="0"/>
          <w:numId w:val="34"/>
        </w:numPr>
        <w:ind w:left="360"/>
        <w:rPr>
          <w:rFonts w:asciiTheme="majorHAnsi" w:eastAsiaTheme="majorEastAsia" w:hAnsiTheme="majorHAnsi" w:cstheme="majorBidi"/>
          <w:b/>
          <w:caps/>
          <w:color w:val="4F81BD" w:themeColor="accent1"/>
          <w:sz w:val="32"/>
          <w:szCs w:val="28"/>
          <w:lang w:val="es-ES"/>
        </w:rPr>
      </w:pPr>
      <w:r w:rsidRPr="00175DF4">
        <w:rPr>
          <w:sz w:val="24"/>
          <w:szCs w:val="21"/>
          <w:lang w:val="es"/>
        </w:rPr>
        <w:t>Los encuestados</w:t>
      </w:r>
      <w:r w:rsidRPr="00175DF4">
        <w:rPr>
          <w:sz w:val="24"/>
          <w:szCs w:val="21"/>
          <w:lang w:val="es"/>
        </w:rPr>
        <w:t xml:space="preserve"> declararon con mayor frecuencia discapacidades físicas (22.0%) y psiquiátricas (21.8%). </w:t>
      </w:r>
    </w:p>
    <w:p w14:paraId="64FDC7D3" w14:textId="77777777" w:rsidR="006013E9" w:rsidRPr="00175DF4" w:rsidRDefault="006013E9" w:rsidP="006013E9">
      <w:pPr>
        <w:pStyle w:val="ListParagraph"/>
        <w:ind w:left="360"/>
        <w:rPr>
          <w:rFonts w:asciiTheme="majorHAnsi" w:eastAsiaTheme="majorEastAsia" w:hAnsiTheme="majorHAnsi" w:cstheme="majorBidi"/>
          <w:b/>
          <w:caps/>
          <w:color w:val="4F81BD" w:themeColor="accent1"/>
          <w:sz w:val="18"/>
          <w:szCs w:val="16"/>
          <w:lang w:val="es-ES"/>
        </w:rPr>
      </w:pPr>
    </w:p>
    <w:p w14:paraId="76E7E641" w14:textId="77777777" w:rsidR="006013E9" w:rsidRPr="00175DF4" w:rsidRDefault="00FD057F" w:rsidP="00A9529B">
      <w:pPr>
        <w:pStyle w:val="ListParagraph"/>
        <w:numPr>
          <w:ilvl w:val="0"/>
          <w:numId w:val="34"/>
        </w:numPr>
        <w:ind w:left="360" w:right="360"/>
        <w:rPr>
          <w:rFonts w:asciiTheme="majorHAnsi" w:eastAsiaTheme="majorEastAsia" w:hAnsiTheme="majorHAnsi" w:cstheme="majorBidi"/>
          <w:b/>
          <w:caps/>
          <w:color w:val="4F81BD" w:themeColor="accent1"/>
          <w:sz w:val="32"/>
          <w:szCs w:val="28"/>
          <w:lang w:val="es-ES"/>
        </w:rPr>
      </w:pPr>
      <w:r w:rsidRPr="00175DF4">
        <w:rPr>
          <w:sz w:val="24"/>
          <w:szCs w:val="21"/>
          <w:lang w:val="es"/>
        </w:rPr>
        <w:t xml:space="preserve">Las edades declaradas de los participantes en la encuesta oscilaban entre los 16 y los 93 años, con una edad promedio de 39 años. </w:t>
      </w:r>
    </w:p>
    <w:p w14:paraId="39794E70" w14:textId="77777777" w:rsidR="006013E9" w:rsidRPr="00175DF4" w:rsidRDefault="006013E9" w:rsidP="00E56F59">
      <w:pPr>
        <w:rPr>
          <w:rFonts w:asciiTheme="majorHAnsi" w:eastAsiaTheme="majorEastAsia" w:hAnsiTheme="majorHAnsi" w:cstheme="majorBidi"/>
          <w:b/>
          <w:caps/>
          <w:color w:val="4F81BD" w:themeColor="accent1"/>
          <w:sz w:val="18"/>
          <w:szCs w:val="16"/>
          <w:lang w:val="es-ES"/>
        </w:rPr>
      </w:pPr>
    </w:p>
    <w:p w14:paraId="7DC2FE38" w14:textId="77777777" w:rsidR="006013E9" w:rsidRPr="00175DF4" w:rsidRDefault="00FD057F" w:rsidP="00A9529B">
      <w:pPr>
        <w:pStyle w:val="ListParagraph"/>
        <w:numPr>
          <w:ilvl w:val="0"/>
          <w:numId w:val="34"/>
        </w:numPr>
        <w:ind w:left="360" w:right="450"/>
        <w:rPr>
          <w:rFonts w:asciiTheme="majorHAnsi" w:eastAsiaTheme="majorEastAsia" w:hAnsiTheme="majorHAnsi" w:cstheme="majorBidi"/>
          <w:b/>
          <w:caps/>
          <w:color w:val="4F81BD" w:themeColor="accent1"/>
          <w:sz w:val="32"/>
          <w:szCs w:val="28"/>
          <w:lang w:val="es-ES"/>
        </w:rPr>
      </w:pPr>
      <w:r w:rsidRPr="00175DF4">
        <w:rPr>
          <w:sz w:val="24"/>
          <w:szCs w:val="21"/>
          <w:lang w:val="es"/>
        </w:rPr>
        <w:t>Los obstáculos al empleo señalado</w:t>
      </w:r>
      <w:r w:rsidRPr="00175DF4">
        <w:rPr>
          <w:sz w:val="24"/>
          <w:szCs w:val="21"/>
          <w:lang w:val="es"/>
        </w:rPr>
        <w:t xml:space="preserve">s más frecuentemente por los encuestados desempleados fueron ser estudiante (22.7%), seguir buscando empleo (18.4%) o la necesidad de ayuda adicional (12.2%). </w:t>
      </w:r>
    </w:p>
    <w:p w14:paraId="3C9F9AE3" w14:textId="77777777" w:rsidR="006013E9" w:rsidRPr="00175DF4" w:rsidRDefault="006013E9" w:rsidP="006013E9">
      <w:pPr>
        <w:ind w:left="-360"/>
        <w:rPr>
          <w:rFonts w:asciiTheme="majorHAnsi" w:eastAsiaTheme="majorEastAsia" w:hAnsiTheme="majorHAnsi" w:cstheme="majorBidi"/>
          <w:b/>
          <w:caps/>
          <w:color w:val="4F81BD" w:themeColor="accent1"/>
          <w:sz w:val="18"/>
          <w:szCs w:val="16"/>
          <w:lang w:val="es-ES"/>
        </w:rPr>
      </w:pPr>
    </w:p>
    <w:p w14:paraId="5205C9B6" w14:textId="77777777" w:rsidR="006013E9" w:rsidRPr="00175DF4" w:rsidRDefault="00FD057F" w:rsidP="006013E9">
      <w:pPr>
        <w:pStyle w:val="ListParagraph"/>
        <w:numPr>
          <w:ilvl w:val="0"/>
          <w:numId w:val="34"/>
        </w:numPr>
        <w:ind w:left="360"/>
        <w:rPr>
          <w:rFonts w:asciiTheme="majorHAnsi" w:eastAsiaTheme="majorEastAsia" w:hAnsiTheme="majorHAnsi" w:cstheme="majorBidi"/>
          <w:b/>
          <w:caps/>
          <w:color w:val="4F81BD" w:themeColor="accent1"/>
          <w:sz w:val="32"/>
          <w:szCs w:val="28"/>
          <w:lang w:val="es-ES"/>
        </w:rPr>
      </w:pPr>
      <w:r w:rsidRPr="00175DF4">
        <w:rPr>
          <w:sz w:val="24"/>
          <w:szCs w:val="21"/>
          <w:lang w:val="es"/>
        </w:rPr>
        <w:t xml:space="preserve">Se pidió a los participantes en la encuesta que calificaran la satisfacción con su </w:t>
      </w:r>
      <w:r w:rsidRPr="00175DF4">
        <w:rPr>
          <w:sz w:val="24"/>
          <w:szCs w:val="21"/>
          <w:lang w:val="es"/>
        </w:rPr>
        <w:t>experiencia en el DOR, los consejeros del DOR, los proveedores de servicios, los servicios de empleo, la satisfacción laboral de las personas empleadas y las oportunidades de empleo para las personas desempleadas. La puntuación ponderada combinada de todas</w:t>
      </w:r>
      <w:r w:rsidRPr="00175DF4">
        <w:rPr>
          <w:sz w:val="24"/>
          <w:szCs w:val="21"/>
          <w:lang w:val="es"/>
        </w:rPr>
        <w:t xml:space="preserve"> las preguntas de satisfacción fue del 78.6%, lo que indica que los participantes en la encuesta estaban globalmente satisfechos con los servicios que han recibido del DOR y sus proveedores. Este nivel de satisfacción se refleja en los comentarios positivo</w:t>
      </w:r>
      <w:r w:rsidRPr="00175DF4">
        <w:rPr>
          <w:sz w:val="24"/>
          <w:szCs w:val="21"/>
          <w:lang w:val="es"/>
        </w:rPr>
        <w:t>s recibidos de 141 participantes en la encuesta, que elogian al DOR y a sus proveedores de servicios.</w:t>
      </w:r>
    </w:p>
    <w:p w14:paraId="43181D63" w14:textId="77777777" w:rsidR="0043031F" w:rsidRPr="00175DF4" w:rsidRDefault="0043031F" w:rsidP="0043031F">
      <w:pPr>
        <w:tabs>
          <w:tab w:val="left" w:pos="1344"/>
        </w:tabs>
        <w:rPr>
          <w:sz w:val="24"/>
          <w:szCs w:val="24"/>
          <w:lang w:val="es-ES"/>
        </w:rPr>
      </w:pPr>
    </w:p>
    <w:p w14:paraId="0F2C49BE" w14:textId="77777777" w:rsidR="0043031F" w:rsidRPr="00175DF4" w:rsidRDefault="00FD057F" w:rsidP="0043031F">
      <w:pPr>
        <w:tabs>
          <w:tab w:val="left" w:pos="1344"/>
        </w:tabs>
        <w:rPr>
          <w:sz w:val="24"/>
          <w:szCs w:val="24"/>
          <w:lang w:val="es-ES"/>
        </w:rPr>
      </w:pPr>
      <w:r w:rsidRPr="00175DF4">
        <w:rPr>
          <w:sz w:val="24"/>
          <w:szCs w:val="24"/>
          <w:lang w:val="es"/>
        </w:rPr>
        <w:t>Tras revisar y analizar los resultados de la CSS del 2020/21, el SRC adoptó la "Recomendación 2022.1 - Normativa de transporte" para abordar los desafíos</w:t>
      </w:r>
      <w:r w:rsidRPr="00175DF4">
        <w:rPr>
          <w:sz w:val="24"/>
          <w:szCs w:val="24"/>
          <w:lang w:val="es"/>
        </w:rPr>
        <w:t xml:space="preserve"> de transporte comunicados por los consumidores.</w:t>
      </w:r>
    </w:p>
    <w:p w14:paraId="3115AB48" w14:textId="77777777" w:rsidR="00DD66CA" w:rsidRPr="00175DF4" w:rsidRDefault="00DD66CA" w:rsidP="006013E9">
      <w:pPr>
        <w:rPr>
          <w:sz w:val="24"/>
          <w:szCs w:val="24"/>
          <w:lang w:val="es-ES"/>
        </w:rPr>
      </w:pPr>
    </w:p>
    <w:p w14:paraId="2758B7E8" w14:textId="77777777" w:rsidR="006013E9" w:rsidRPr="00175DF4" w:rsidRDefault="00FD057F" w:rsidP="006013E9">
      <w:pPr>
        <w:rPr>
          <w:sz w:val="24"/>
          <w:szCs w:val="24"/>
          <w:lang w:val="es-ES"/>
        </w:rPr>
      </w:pPr>
      <w:r w:rsidRPr="00175DF4">
        <w:rPr>
          <w:sz w:val="24"/>
          <w:szCs w:val="24"/>
          <w:lang w:val="es"/>
        </w:rPr>
        <w:t xml:space="preserve">El SRC sigue colaborando con la Unidad de Planificación del DOR en la CSS. Para la CSS del año fiscal estatal 2021/22, el número de consumidores que recibieron la encuesta aumentó de 5,731 a 7,357. En mayo de 2022 se distribuyó la encuesta y, entre mayo y </w:t>
      </w:r>
      <w:r w:rsidRPr="00175DF4">
        <w:rPr>
          <w:sz w:val="24"/>
          <w:szCs w:val="24"/>
          <w:lang w:val="es"/>
        </w:rPr>
        <w:t xml:space="preserve">agosto de 2022, la Unidad de Planificación del DOR analizó los resultados de la encuesta. Durante la reunión trimestral del SRC desde el 30 de noviembre hasta el 1 de diciembre de 2022, se compartirán los resultados preliminares de la encuesta CSS del año </w:t>
      </w:r>
      <w:r w:rsidRPr="00175DF4">
        <w:rPr>
          <w:sz w:val="24"/>
          <w:szCs w:val="24"/>
          <w:lang w:val="es"/>
        </w:rPr>
        <w:t xml:space="preserve">fiscal estatal 2021/22. </w:t>
      </w:r>
    </w:p>
    <w:p w14:paraId="11941574" w14:textId="77777777" w:rsidR="006013E9" w:rsidRPr="00175DF4" w:rsidRDefault="006013E9" w:rsidP="006013E9">
      <w:pPr>
        <w:rPr>
          <w:sz w:val="24"/>
          <w:szCs w:val="24"/>
          <w:lang w:val="es-ES"/>
        </w:rPr>
      </w:pPr>
    </w:p>
    <w:p w14:paraId="3A07B72B" w14:textId="77777777" w:rsidR="00175DF4" w:rsidRDefault="00175DF4" w:rsidP="002C2E71">
      <w:pPr>
        <w:rPr>
          <w:sz w:val="24"/>
          <w:szCs w:val="24"/>
          <w:lang w:val="es"/>
        </w:rPr>
      </w:pPr>
      <w:r>
        <w:rPr>
          <w:sz w:val="24"/>
          <w:szCs w:val="24"/>
          <w:lang w:val="es"/>
        </w:rPr>
        <w:br w:type="page"/>
      </w:r>
    </w:p>
    <w:p w14:paraId="7907B244" w14:textId="550ABC0B" w:rsidR="002C2E71" w:rsidRPr="00175DF4" w:rsidRDefault="00175DF4" w:rsidP="002C2E71">
      <w:pPr>
        <w:rPr>
          <w:sz w:val="24"/>
          <w:szCs w:val="24"/>
          <w:lang w:val="es-ES"/>
        </w:rPr>
      </w:pPr>
      <w:r>
        <w:rPr>
          <w:sz w:val="24"/>
          <w:szCs w:val="24"/>
          <w:lang w:val="es"/>
        </w:rPr>
        <w:lastRenderedPageBreak/>
        <w:t xml:space="preserve"> </w:t>
      </w:r>
      <w:r w:rsidRPr="00175DF4">
        <w:rPr>
          <w:sz w:val="24"/>
          <w:szCs w:val="24"/>
          <w:lang w:val="es"/>
        </w:rPr>
        <w:t xml:space="preserve">El SRC y el DOR se dedican a medir la satisfacción de los consumidores y a explorar en qué medida se satisfacen sus necesidades y expectativas. El SRC espera seguir colaborando con la CSS y elaborar recomendaciones de políticas que puedan aumentar la satisfacción de los consumidores. </w:t>
      </w:r>
    </w:p>
    <w:p w14:paraId="0D76159A" w14:textId="77777777" w:rsidR="00175DF4" w:rsidRDefault="00175DF4" w:rsidP="006D0B8A">
      <w:pPr>
        <w:pStyle w:val="Heading1"/>
        <w:rPr>
          <w:rFonts w:cs="Arial"/>
          <w:lang w:val="es"/>
        </w:rPr>
      </w:pPr>
      <w:bookmarkStart w:id="16" w:name="_Toc532200496"/>
      <w:bookmarkStart w:id="17" w:name="_Toc124523904"/>
      <w:bookmarkEnd w:id="14"/>
    </w:p>
    <w:p w14:paraId="7C692C49" w14:textId="3E48E496" w:rsidR="006D0B8A" w:rsidRPr="008740B4" w:rsidRDefault="00FD057F" w:rsidP="006D0B8A">
      <w:pPr>
        <w:pStyle w:val="Heading1"/>
        <w:rPr>
          <w:rFonts w:cs="Arial"/>
          <w:lang w:val="es-ES"/>
        </w:rPr>
      </w:pPr>
      <w:r w:rsidRPr="008D0835">
        <w:rPr>
          <w:rFonts w:cs="Arial"/>
          <w:lang w:val="es"/>
        </w:rPr>
        <w:t xml:space="preserve">Parte de Servicios de Rehabilitación Vocacional del </w:t>
      </w:r>
      <w:bookmarkStart w:id="18" w:name="_Toc80790085"/>
      <w:r w:rsidRPr="008D0835">
        <w:rPr>
          <w:rFonts w:cs="Arial"/>
          <w:lang w:val="es"/>
        </w:rPr>
        <w:t>Plan Estatal Unificado de California</w:t>
      </w:r>
      <w:bookmarkStart w:id="19" w:name="_Hlk119486445"/>
      <w:bookmarkEnd w:id="16"/>
      <w:bookmarkEnd w:id="17"/>
      <w:bookmarkEnd w:id="18"/>
    </w:p>
    <w:p w14:paraId="69D4E4B4" w14:textId="77777777" w:rsidR="006D0B8A" w:rsidRPr="008740B4" w:rsidRDefault="006D0B8A" w:rsidP="006D0B8A">
      <w:pPr>
        <w:rPr>
          <w:sz w:val="14"/>
          <w:szCs w:val="14"/>
          <w:lang w:val="es-ES"/>
        </w:rPr>
      </w:pPr>
    </w:p>
    <w:p w14:paraId="2756B4B8" w14:textId="19F78A43" w:rsidR="00B20397" w:rsidRPr="00175DF4" w:rsidRDefault="00FD057F" w:rsidP="00A9529B">
      <w:pPr>
        <w:ind w:right="-180"/>
        <w:rPr>
          <w:sz w:val="24"/>
          <w:szCs w:val="24"/>
          <w:lang w:val="es-ES"/>
        </w:rPr>
      </w:pPr>
      <w:r w:rsidRPr="00175DF4">
        <w:rPr>
          <w:sz w:val="24"/>
          <w:szCs w:val="24"/>
          <w:lang w:val="es"/>
        </w:rPr>
        <w:t xml:space="preserve">La Ley de Innovación y Oportunidades para la Fuerza Laboral (WIOA) exige que cada estado presente un Plan </w:t>
      </w:r>
      <w:r w:rsidRPr="00175DF4">
        <w:rPr>
          <w:sz w:val="24"/>
          <w:szCs w:val="24"/>
          <w:lang w:val="es"/>
        </w:rPr>
        <w:t xml:space="preserve">Estatal Unificado o Combinado que esboce una estrategia cuatrienal para el sistema de desarrollo de la fuerza laboral del estado. Para 2020 - 2023, California optó por presentar un Plan Estatal Unificado, que incluye seis programas básicos: 1) Adultos, 2) </w:t>
      </w:r>
      <w:r w:rsidRPr="00175DF4">
        <w:rPr>
          <w:sz w:val="24"/>
          <w:szCs w:val="24"/>
          <w:lang w:val="es"/>
        </w:rPr>
        <w:t>Trabajadores desplazados, 3) Jóvenes, 4) Educación de adultos y Ley de alfabetización familiar, 5) Servicios Wagner-</w:t>
      </w:r>
      <w:proofErr w:type="spellStart"/>
      <w:r w:rsidRPr="00175DF4">
        <w:rPr>
          <w:sz w:val="24"/>
          <w:szCs w:val="24"/>
          <w:lang w:val="es"/>
        </w:rPr>
        <w:t>Peyser</w:t>
      </w:r>
      <w:proofErr w:type="spellEnd"/>
      <w:r w:rsidRPr="00175DF4">
        <w:rPr>
          <w:sz w:val="24"/>
          <w:szCs w:val="24"/>
          <w:lang w:val="es"/>
        </w:rPr>
        <w:t xml:space="preserve"> y 6) Rehabilitación vocacional (VR).</w:t>
      </w:r>
      <w:r w:rsidR="001E71FE">
        <w:rPr>
          <w:sz w:val="24"/>
          <w:szCs w:val="24"/>
          <w:lang w:val="es"/>
        </w:rPr>
        <w:t xml:space="preserve"> </w:t>
      </w:r>
      <w:r w:rsidRPr="00175DF4">
        <w:rPr>
          <w:sz w:val="24"/>
          <w:szCs w:val="24"/>
          <w:lang w:val="es"/>
        </w:rPr>
        <w:t>El Plan Estatal Unificado de California actual abarca desde el 1 de julio de 2020 hasta el 30 de</w:t>
      </w:r>
      <w:r w:rsidRPr="00175DF4">
        <w:rPr>
          <w:sz w:val="24"/>
          <w:szCs w:val="24"/>
          <w:lang w:val="es"/>
        </w:rPr>
        <w:t xml:space="preserve"> junio de 2024 y la parte correspondiente a los servicios de VR está disponible en línea en </w:t>
      </w:r>
      <w:hyperlink r:id="rId15" w:history="1">
        <w:r w:rsidR="0025172B" w:rsidRPr="00175DF4">
          <w:rPr>
            <w:rStyle w:val="Hyperlink"/>
            <w:sz w:val="24"/>
            <w:szCs w:val="24"/>
            <w:lang w:val="es"/>
          </w:rPr>
          <w:t>https://www.dor.ca.gov/Home/StatePlan</w:t>
        </w:r>
      </w:hyperlink>
      <w:r w:rsidRPr="00175DF4">
        <w:rPr>
          <w:sz w:val="24"/>
          <w:szCs w:val="24"/>
          <w:lang w:val="es"/>
        </w:rPr>
        <w:t>.</w:t>
      </w:r>
    </w:p>
    <w:p w14:paraId="445FBCD4" w14:textId="77777777" w:rsidR="003842A5" w:rsidRPr="00175DF4" w:rsidRDefault="003842A5" w:rsidP="006D0B8A">
      <w:pPr>
        <w:rPr>
          <w:sz w:val="24"/>
          <w:szCs w:val="24"/>
          <w:lang w:val="es-ES"/>
        </w:rPr>
      </w:pPr>
    </w:p>
    <w:p w14:paraId="27DBDD85" w14:textId="77074F4B" w:rsidR="003842A5" w:rsidRPr="00175DF4" w:rsidRDefault="00FD057F" w:rsidP="00A9529B">
      <w:pPr>
        <w:ind w:right="-180"/>
        <w:rPr>
          <w:sz w:val="24"/>
          <w:szCs w:val="24"/>
          <w:lang w:val="es-ES"/>
        </w:rPr>
      </w:pPr>
      <w:r w:rsidRPr="00175DF4">
        <w:rPr>
          <w:sz w:val="24"/>
          <w:szCs w:val="24"/>
          <w:lang w:val="es"/>
        </w:rPr>
        <w:t xml:space="preserve">El DOR y el SRC desarrollaron conjuntamente las siguientes dos prioridades y cinco objetivos para la parte de servicios de VR 2020 - 2023 del Plan Estatal Unificado. </w:t>
      </w:r>
      <w:r w:rsidR="00A9529B">
        <w:rPr>
          <w:sz w:val="24"/>
          <w:szCs w:val="24"/>
          <w:lang w:val="es"/>
        </w:rPr>
        <w:br/>
      </w:r>
      <w:r w:rsidRPr="00175DF4">
        <w:rPr>
          <w:sz w:val="24"/>
          <w:szCs w:val="24"/>
          <w:lang w:val="es"/>
        </w:rPr>
        <w:t xml:space="preserve">Estas </w:t>
      </w:r>
      <w:r w:rsidRPr="00175DF4">
        <w:rPr>
          <w:color w:val="000000" w:themeColor="text1"/>
          <w:sz w:val="24"/>
          <w:szCs w:val="24"/>
          <w:lang w:val="es"/>
        </w:rPr>
        <w:t>prioridades y objetivos garantizan que los programas de rehabilitación vocacional y</w:t>
      </w:r>
      <w:r w:rsidRPr="00175DF4">
        <w:rPr>
          <w:color w:val="000000" w:themeColor="text1"/>
          <w:sz w:val="24"/>
          <w:szCs w:val="24"/>
          <w:lang w:val="es"/>
        </w:rPr>
        <w:t xml:space="preserve"> de empleo con apoyo estén en consonancia con la WIOA e incluyen el aumento de la calidad y la cantidad de los resultados de empleo de los consumidores; la alineación, coordinación e integración de los sistemas; y los servicios a las empresas. </w:t>
      </w:r>
    </w:p>
    <w:p w14:paraId="38CDFC40" w14:textId="77777777" w:rsidR="007A7AF3" w:rsidRPr="00175DF4" w:rsidRDefault="007A7AF3" w:rsidP="006D0B8A">
      <w:pPr>
        <w:rPr>
          <w:sz w:val="24"/>
          <w:szCs w:val="24"/>
          <w:lang w:val="es-ES"/>
        </w:rPr>
      </w:pPr>
    </w:p>
    <w:p w14:paraId="51530149" w14:textId="77777777" w:rsidR="003842A5" w:rsidRPr="008740B4" w:rsidRDefault="00FD057F" w:rsidP="007A7AF3">
      <w:pPr>
        <w:pStyle w:val="Heading2"/>
        <w:rPr>
          <w:lang w:val="es-ES"/>
        </w:rPr>
      </w:pPr>
      <w:r w:rsidRPr="008D0835">
        <w:rPr>
          <w:lang w:val="es"/>
        </w:rPr>
        <w:t>Prioridade</w:t>
      </w:r>
      <w:r w:rsidRPr="008D0835">
        <w:rPr>
          <w:lang w:val="es"/>
        </w:rPr>
        <w:t>s y objetivos 2020 - 2023</w:t>
      </w:r>
    </w:p>
    <w:p w14:paraId="786525C8" w14:textId="77777777" w:rsidR="003842A5" w:rsidRPr="008740B4" w:rsidRDefault="00FD057F" w:rsidP="00175DF4">
      <w:pPr>
        <w:ind w:right="-450"/>
        <w:rPr>
          <w:b/>
          <w:bCs/>
          <w:color w:val="365F91" w:themeColor="accent1" w:themeShade="BF"/>
          <w:lang w:val="es-ES"/>
        </w:rPr>
      </w:pPr>
      <w:r w:rsidRPr="007A7AF3">
        <w:rPr>
          <w:b/>
          <w:bCs/>
          <w:color w:val="365F91" w:themeColor="accent1" w:themeShade="BF"/>
          <w:lang w:val="es"/>
        </w:rPr>
        <w:t xml:space="preserve">Prioridad 1: Aumentar la calidad y la cantidad de los resultados de empleo </w:t>
      </w:r>
    </w:p>
    <w:p w14:paraId="5B6768CF" w14:textId="77777777" w:rsidR="003842A5" w:rsidRPr="00175DF4" w:rsidRDefault="00FD057F" w:rsidP="003842A5">
      <w:pPr>
        <w:pStyle w:val="ListParagraph"/>
        <w:numPr>
          <w:ilvl w:val="0"/>
          <w:numId w:val="14"/>
        </w:numPr>
        <w:rPr>
          <w:color w:val="000000" w:themeColor="text1"/>
          <w:sz w:val="24"/>
          <w:szCs w:val="21"/>
          <w:lang w:val="es-ES"/>
        </w:rPr>
      </w:pPr>
      <w:r w:rsidRPr="00175DF4">
        <w:rPr>
          <w:color w:val="000000" w:themeColor="text1"/>
          <w:sz w:val="24"/>
          <w:szCs w:val="21"/>
          <w:lang w:val="es"/>
        </w:rPr>
        <w:t>Objetivo 1: Proporcionar servicios de rehabilitación vocacional eficaces con desarrollos de Planes Individualizados de Empleo de calidad coherentes con la</w:t>
      </w:r>
      <w:r w:rsidRPr="00175DF4">
        <w:rPr>
          <w:color w:val="000000" w:themeColor="text1"/>
          <w:sz w:val="24"/>
          <w:szCs w:val="21"/>
          <w:lang w:val="es"/>
        </w:rPr>
        <w:t xml:space="preserve">s necesidades de la fuerza laboral que conduzcan a una trayectoria profesional con movilidad ascendente que ofrezca salarios dignos sostenibles. </w:t>
      </w:r>
    </w:p>
    <w:p w14:paraId="292CB07B" w14:textId="77777777" w:rsidR="003842A5" w:rsidRPr="00175DF4" w:rsidRDefault="00FD057F" w:rsidP="003842A5">
      <w:pPr>
        <w:pStyle w:val="ListParagraph"/>
        <w:numPr>
          <w:ilvl w:val="0"/>
          <w:numId w:val="14"/>
        </w:numPr>
        <w:rPr>
          <w:color w:val="000000" w:themeColor="text1"/>
          <w:sz w:val="24"/>
          <w:szCs w:val="21"/>
          <w:lang w:val="es-ES"/>
        </w:rPr>
      </w:pPr>
      <w:r w:rsidRPr="00175DF4">
        <w:rPr>
          <w:color w:val="000000" w:themeColor="text1"/>
          <w:sz w:val="24"/>
          <w:szCs w:val="21"/>
          <w:lang w:val="es"/>
        </w:rPr>
        <w:t>Objetivo 2: Desarrollar enfoques innovadores para apoyar un aumento en la obtención y el mantenimiento del emp</w:t>
      </w:r>
      <w:r w:rsidRPr="00175DF4">
        <w:rPr>
          <w:color w:val="000000" w:themeColor="text1"/>
          <w:sz w:val="24"/>
          <w:szCs w:val="21"/>
          <w:lang w:val="es"/>
        </w:rPr>
        <w:t xml:space="preserve">leo para todos los consumidores, incluidos aquellos con los obstáculos más significativos para el empleo. </w:t>
      </w:r>
    </w:p>
    <w:p w14:paraId="327B2C03" w14:textId="55D64F6D" w:rsidR="00A9529B" w:rsidRDefault="00FD057F" w:rsidP="003842A5">
      <w:pPr>
        <w:pStyle w:val="ListParagraph"/>
        <w:numPr>
          <w:ilvl w:val="0"/>
          <w:numId w:val="14"/>
        </w:numPr>
        <w:rPr>
          <w:color w:val="000000" w:themeColor="text1"/>
          <w:sz w:val="24"/>
          <w:szCs w:val="21"/>
          <w:lang w:val="es"/>
        </w:rPr>
      </w:pPr>
      <w:r w:rsidRPr="00175DF4">
        <w:rPr>
          <w:color w:val="000000" w:themeColor="text1"/>
          <w:sz w:val="24"/>
          <w:szCs w:val="21"/>
          <w:lang w:val="es"/>
        </w:rPr>
        <w:t>Objetivo 3: Mejorar la alineación, coordinación e integración de los sistemas con los socios para crear un camino hacia resultados laborales satisfac</w:t>
      </w:r>
      <w:r w:rsidRPr="00175DF4">
        <w:rPr>
          <w:color w:val="000000" w:themeColor="text1"/>
          <w:sz w:val="24"/>
          <w:szCs w:val="21"/>
          <w:lang w:val="es"/>
        </w:rPr>
        <w:t>torios para los californianos con discapacidades, incluidas las personas con las discapacidades más significativas, con prioridades centradas en las personas con discapacidades de salud conductual, los estudiantes con discapacidades, los jóvenes de acogida</w:t>
      </w:r>
      <w:r w:rsidRPr="00175DF4">
        <w:rPr>
          <w:color w:val="000000" w:themeColor="text1"/>
          <w:sz w:val="24"/>
          <w:szCs w:val="21"/>
          <w:lang w:val="es"/>
        </w:rPr>
        <w:t xml:space="preserve"> en edad de transición con discapacidades, las personas con discapacidades intelectuales y del desarrollo, y las personas con discapacidades con conflictos con la justicia. </w:t>
      </w:r>
      <w:r w:rsidR="00A9529B">
        <w:rPr>
          <w:color w:val="000000" w:themeColor="text1"/>
          <w:sz w:val="24"/>
          <w:szCs w:val="21"/>
          <w:lang w:val="es"/>
        </w:rPr>
        <w:br w:type="page"/>
      </w:r>
    </w:p>
    <w:p w14:paraId="4B59C858" w14:textId="77777777" w:rsidR="003842A5" w:rsidRPr="007A7AF3" w:rsidRDefault="00FD057F" w:rsidP="007A7AF3">
      <w:pPr>
        <w:rPr>
          <w:b/>
          <w:bCs/>
          <w:color w:val="365F91" w:themeColor="accent1" w:themeShade="BF"/>
        </w:rPr>
      </w:pPr>
      <w:r w:rsidRPr="007A7AF3">
        <w:rPr>
          <w:b/>
          <w:bCs/>
          <w:color w:val="365F91" w:themeColor="accent1" w:themeShade="BF"/>
          <w:lang w:val="es"/>
        </w:rPr>
        <w:lastRenderedPageBreak/>
        <w:t xml:space="preserve">Prioridad 2: Servicios a empresas </w:t>
      </w:r>
    </w:p>
    <w:p w14:paraId="4E67B45B" w14:textId="77777777" w:rsidR="003842A5" w:rsidRPr="00175DF4" w:rsidRDefault="00FD057F" w:rsidP="003842A5">
      <w:pPr>
        <w:pStyle w:val="ListParagraph"/>
        <w:numPr>
          <w:ilvl w:val="0"/>
          <w:numId w:val="15"/>
        </w:numPr>
        <w:ind w:left="360"/>
        <w:rPr>
          <w:color w:val="000000" w:themeColor="text1"/>
          <w:sz w:val="24"/>
          <w:szCs w:val="21"/>
          <w:lang w:val="es-ES"/>
        </w:rPr>
      </w:pPr>
      <w:r w:rsidRPr="00175DF4">
        <w:rPr>
          <w:color w:val="000000" w:themeColor="text1"/>
          <w:sz w:val="24"/>
          <w:szCs w:val="21"/>
          <w:lang w:val="es"/>
        </w:rPr>
        <w:t xml:space="preserve">Objetivo 1: Satisfacer las necesidades de talento de las empresas preparando a los consumidores para los puestos de trabajo más demandados utilizando la información del mercado laboral local y regional. </w:t>
      </w:r>
    </w:p>
    <w:p w14:paraId="7B7EDF78" w14:textId="77777777" w:rsidR="003842A5" w:rsidRPr="00175DF4" w:rsidRDefault="00FD057F" w:rsidP="003842A5">
      <w:pPr>
        <w:pStyle w:val="ListParagraph"/>
        <w:numPr>
          <w:ilvl w:val="0"/>
          <w:numId w:val="15"/>
        </w:numPr>
        <w:ind w:left="360"/>
        <w:rPr>
          <w:color w:val="000000" w:themeColor="text1"/>
          <w:sz w:val="24"/>
          <w:szCs w:val="21"/>
          <w:lang w:val="es-ES"/>
        </w:rPr>
      </w:pPr>
      <w:r w:rsidRPr="00175DF4">
        <w:rPr>
          <w:color w:val="000000" w:themeColor="text1"/>
          <w:sz w:val="24"/>
          <w:szCs w:val="21"/>
          <w:lang w:val="es"/>
        </w:rPr>
        <w:t>Objetivo 2: Construir una vía directa entre empresar</w:t>
      </w:r>
      <w:r w:rsidRPr="00175DF4">
        <w:rPr>
          <w:color w:val="000000" w:themeColor="text1"/>
          <w:sz w:val="24"/>
          <w:szCs w:val="21"/>
          <w:lang w:val="es"/>
        </w:rPr>
        <w:t xml:space="preserve">ios y trabajadores con discapacidades, incluyendo el desarrollo de formas innovadoras de implicar a las empresas. </w:t>
      </w:r>
    </w:p>
    <w:p w14:paraId="4D500BAF" w14:textId="77777777" w:rsidR="00734904" w:rsidRPr="00175DF4" w:rsidRDefault="00734904" w:rsidP="006D0B8A">
      <w:pPr>
        <w:rPr>
          <w:color w:val="000000" w:themeColor="text1"/>
          <w:sz w:val="24"/>
          <w:szCs w:val="24"/>
          <w:lang w:val="es-ES"/>
        </w:rPr>
      </w:pPr>
    </w:p>
    <w:p w14:paraId="12DD139D" w14:textId="77777777" w:rsidR="003842A5" w:rsidRPr="00175DF4" w:rsidRDefault="00FD057F" w:rsidP="00A9529B">
      <w:pPr>
        <w:ind w:right="-180"/>
        <w:rPr>
          <w:color w:val="000000" w:themeColor="text1"/>
          <w:sz w:val="24"/>
          <w:szCs w:val="24"/>
          <w:lang w:val="es-ES"/>
        </w:rPr>
      </w:pPr>
      <w:r w:rsidRPr="00175DF4">
        <w:rPr>
          <w:color w:val="000000" w:themeColor="text1"/>
          <w:sz w:val="24"/>
          <w:szCs w:val="24"/>
          <w:lang w:val="es"/>
        </w:rPr>
        <w:t xml:space="preserve">A lo largo del mandato, el Comité del Plan Estatal Unificado del SRC colaboró con la Unidad de Planificación del DOR en la </w:t>
      </w:r>
      <w:r w:rsidRPr="00175DF4">
        <w:rPr>
          <w:color w:val="000000" w:themeColor="text1"/>
          <w:sz w:val="24"/>
          <w:szCs w:val="24"/>
          <w:lang w:val="es"/>
        </w:rPr>
        <w:t>modificación de 2022 de la parte de los servicios de VR del Plan Estatal Unificado. Los miembros del SRC aportaron sus comentarios sobre las prioridades, metas, objetivos y estrategias del plan. La modificación abarca desde el 1 de julio de 2022 hasta el 3</w:t>
      </w:r>
      <w:r w:rsidRPr="00175DF4">
        <w:rPr>
          <w:color w:val="000000" w:themeColor="text1"/>
          <w:sz w:val="24"/>
          <w:szCs w:val="24"/>
          <w:lang w:val="es"/>
        </w:rPr>
        <w:t>0 de junio de 2024. En la modificación, las prioridades y metas siguen siendo las mismas, y se han realizado las siguientes actualizaciones:</w:t>
      </w:r>
    </w:p>
    <w:p w14:paraId="46463C1C" w14:textId="77777777" w:rsidR="003842A5" w:rsidRPr="00175DF4" w:rsidRDefault="00FD057F" w:rsidP="003842A5">
      <w:pPr>
        <w:pStyle w:val="ListParagraph"/>
        <w:numPr>
          <w:ilvl w:val="0"/>
          <w:numId w:val="38"/>
        </w:numPr>
        <w:rPr>
          <w:color w:val="000000" w:themeColor="text1"/>
          <w:sz w:val="24"/>
          <w:szCs w:val="21"/>
          <w:lang w:val="es-ES"/>
        </w:rPr>
      </w:pPr>
      <w:r w:rsidRPr="00175DF4">
        <w:rPr>
          <w:sz w:val="24"/>
          <w:szCs w:val="21"/>
          <w:lang w:val="es"/>
        </w:rPr>
        <w:t>Se proporcionó un resumen del informe final de la Evaluación integral estatal del DOR, publicada en enero de 2021.</w:t>
      </w:r>
    </w:p>
    <w:p w14:paraId="0F7CE25B" w14:textId="77777777" w:rsidR="007A7AF3" w:rsidRPr="00175DF4" w:rsidRDefault="00FD057F" w:rsidP="007A7AF3">
      <w:pPr>
        <w:pStyle w:val="ListParagraph"/>
        <w:numPr>
          <w:ilvl w:val="0"/>
          <w:numId w:val="38"/>
        </w:numPr>
        <w:rPr>
          <w:color w:val="000000" w:themeColor="text1"/>
          <w:sz w:val="24"/>
          <w:szCs w:val="21"/>
          <w:lang w:val="es-ES"/>
        </w:rPr>
      </w:pPr>
      <w:r w:rsidRPr="00175DF4">
        <w:rPr>
          <w:sz w:val="24"/>
          <w:szCs w:val="21"/>
          <w:lang w:val="es"/>
        </w:rPr>
        <w:t>Se actualizó la información sobre los contratos y acuerdos del DOR.</w:t>
      </w:r>
    </w:p>
    <w:p w14:paraId="45046AEA" w14:textId="77777777" w:rsidR="003842A5" w:rsidRPr="00175DF4" w:rsidRDefault="00FD057F" w:rsidP="003842A5">
      <w:pPr>
        <w:pStyle w:val="ListParagraph"/>
        <w:numPr>
          <w:ilvl w:val="0"/>
          <w:numId w:val="38"/>
        </w:numPr>
        <w:rPr>
          <w:color w:val="000000" w:themeColor="text1"/>
          <w:sz w:val="24"/>
          <w:szCs w:val="21"/>
          <w:lang w:val="es-ES"/>
        </w:rPr>
      </w:pPr>
      <w:r w:rsidRPr="00175DF4">
        <w:rPr>
          <w:sz w:val="24"/>
          <w:szCs w:val="21"/>
          <w:lang w:val="es"/>
        </w:rPr>
        <w:t>Se informó sobre los avances en el logro de los objetivos incluidos en el Plan Estatal 2020-2024.</w:t>
      </w:r>
    </w:p>
    <w:p w14:paraId="55867324" w14:textId="77777777" w:rsidR="003842A5" w:rsidRPr="00175DF4" w:rsidRDefault="00FD057F" w:rsidP="003842A5">
      <w:pPr>
        <w:pStyle w:val="ListParagraph"/>
        <w:numPr>
          <w:ilvl w:val="0"/>
          <w:numId w:val="38"/>
        </w:numPr>
        <w:rPr>
          <w:color w:val="000000" w:themeColor="text1"/>
          <w:sz w:val="24"/>
          <w:szCs w:val="21"/>
          <w:lang w:val="es-ES"/>
        </w:rPr>
      </w:pPr>
      <w:r w:rsidRPr="00175DF4">
        <w:rPr>
          <w:sz w:val="24"/>
          <w:szCs w:val="21"/>
          <w:lang w:val="es"/>
        </w:rPr>
        <w:t>Se actualizó la información sobre el funcionamiento del DOR en virtud de una Orden de Sele</w:t>
      </w:r>
      <w:r w:rsidRPr="00175DF4">
        <w:rPr>
          <w:sz w:val="24"/>
          <w:szCs w:val="21"/>
          <w:lang w:val="es"/>
        </w:rPr>
        <w:t>cción.</w:t>
      </w:r>
    </w:p>
    <w:p w14:paraId="21FC07A5" w14:textId="77777777" w:rsidR="003842A5" w:rsidRPr="00175DF4" w:rsidRDefault="00FD057F" w:rsidP="00A9529B">
      <w:pPr>
        <w:pStyle w:val="ListParagraph"/>
        <w:numPr>
          <w:ilvl w:val="0"/>
          <w:numId w:val="38"/>
        </w:numPr>
        <w:ind w:right="-810"/>
        <w:rPr>
          <w:color w:val="000000" w:themeColor="text1"/>
          <w:sz w:val="24"/>
          <w:szCs w:val="21"/>
          <w:lang w:val="es-ES"/>
        </w:rPr>
      </w:pPr>
      <w:r w:rsidRPr="00175DF4">
        <w:rPr>
          <w:sz w:val="24"/>
          <w:szCs w:val="21"/>
          <w:lang w:val="es"/>
        </w:rPr>
        <w:t>Se actualizaron algunos objetivos para modificar la forma en que se seguía el progreso.</w:t>
      </w:r>
    </w:p>
    <w:p w14:paraId="5CBDF711" w14:textId="77777777" w:rsidR="00D874DA" w:rsidRPr="00175DF4" w:rsidRDefault="00D874DA" w:rsidP="006D0B8A">
      <w:pPr>
        <w:rPr>
          <w:color w:val="000000" w:themeColor="text1"/>
          <w:sz w:val="24"/>
          <w:szCs w:val="24"/>
          <w:lang w:val="es-ES"/>
        </w:rPr>
      </w:pPr>
    </w:p>
    <w:p w14:paraId="7EBC34DE" w14:textId="6C6C8A16" w:rsidR="00160A0F" w:rsidRPr="00175DF4" w:rsidRDefault="00FD057F" w:rsidP="00F73E33">
      <w:pPr>
        <w:rPr>
          <w:color w:val="000000" w:themeColor="text1"/>
          <w:sz w:val="24"/>
          <w:szCs w:val="24"/>
          <w:lang w:val="es-ES"/>
        </w:rPr>
      </w:pPr>
      <w:r w:rsidRPr="00175DF4">
        <w:rPr>
          <w:color w:val="000000" w:themeColor="text1"/>
          <w:sz w:val="24"/>
          <w:szCs w:val="24"/>
          <w:lang w:val="es"/>
        </w:rPr>
        <w:t>Además de colaborar en la modificación de 2022, la Unidad de Planificación del DOR presentó informes trimestrales al SRC con datos de seguimiento y actualizacio</w:t>
      </w:r>
      <w:r w:rsidRPr="00175DF4">
        <w:rPr>
          <w:color w:val="000000" w:themeColor="text1"/>
          <w:sz w:val="24"/>
          <w:szCs w:val="24"/>
          <w:lang w:val="es"/>
        </w:rPr>
        <w:t>nes sobre los avances del DOR en el cumplimiento de los objetivos del plan.</w:t>
      </w:r>
      <w:r w:rsidR="001E71FE">
        <w:rPr>
          <w:color w:val="000000" w:themeColor="text1"/>
          <w:sz w:val="24"/>
          <w:szCs w:val="24"/>
          <w:lang w:val="es"/>
        </w:rPr>
        <w:t xml:space="preserve"> </w:t>
      </w:r>
    </w:p>
    <w:p w14:paraId="154525DB" w14:textId="77777777" w:rsidR="00160A0F" w:rsidRPr="00175DF4" w:rsidRDefault="00160A0F" w:rsidP="00F73E33">
      <w:pPr>
        <w:rPr>
          <w:color w:val="000000" w:themeColor="text1"/>
          <w:sz w:val="24"/>
          <w:szCs w:val="24"/>
          <w:lang w:val="es-ES"/>
        </w:rPr>
      </w:pPr>
    </w:p>
    <w:p w14:paraId="54426CF2" w14:textId="57180211" w:rsidR="00442A2B" w:rsidRPr="00175DF4" w:rsidRDefault="00FD057F" w:rsidP="00A9529B">
      <w:pPr>
        <w:ind w:right="-450"/>
        <w:rPr>
          <w:sz w:val="24"/>
          <w:szCs w:val="24"/>
          <w:lang w:val="es"/>
        </w:rPr>
      </w:pPr>
      <w:r w:rsidRPr="00175DF4">
        <w:rPr>
          <w:color w:val="000000" w:themeColor="text1"/>
          <w:sz w:val="24"/>
          <w:szCs w:val="24"/>
          <w:lang w:val="es"/>
        </w:rPr>
        <w:t xml:space="preserve">A lo largo del mandato, el SRC y la Unidad de Planificación del DOR también colaboraron en la Evaluación integral estatal 2021 - 2023, que se completará en diciembre de 2023. </w:t>
      </w:r>
      <w:r w:rsidR="00A9529B">
        <w:rPr>
          <w:color w:val="000000" w:themeColor="text1"/>
          <w:sz w:val="24"/>
          <w:szCs w:val="24"/>
          <w:lang w:val="es"/>
        </w:rPr>
        <w:br/>
      </w:r>
      <w:r w:rsidRPr="00175DF4">
        <w:rPr>
          <w:color w:val="000000" w:themeColor="text1"/>
          <w:sz w:val="24"/>
          <w:szCs w:val="24"/>
          <w:lang w:val="es"/>
        </w:rPr>
        <w:t>El</w:t>
      </w:r>
      <w:r w:rsidRPr="00175DF4">
        <w:rPr>
          <w:color w:val="000000" w:themeColor="text1"/>
          <w:sz w:val="24"/>
          <w:szCs w:val="24"/>
          <w:lang w:val="es"/>
        </w:rPr>
        <w:t xml:space="preserve"> SRC fue incluido en la fase inicial de lluvia de ideas de investigación y los comentarios del SRC incluyeron</w:t>
      </w:r>
      <w:bookmarkStart w:id="20" w:name="_Hlk89184480"/>
      <w:r w:rsidR="00F73E33" w:rsidRPr="00175DF4">
        <w:rPr>
          <w:sz w:val="24"/>
          <w:szCs w:val="24"/>
          <w:lang w:val="es"/>
        </w:rPr>
        <w:t xml:space="preserve"> comparar cómo los resultados de cierre de los consumidores se comparan por raza, cultura y etnia y medir qué tan bien están las relaciones entre los Programas de Rehabilitación Comunitarios y el DOR. </w:t>
      </w:r>
      <w:bookmarkEnd w:id="20"/>
      <w:r w:rsidR="00F73E33" w:rsidRPr="00175DF4">
        <w:rPr>
          <w:sz w:val="24"/>
          <w:szCs w:val="24"/>
          <w:lang w:val="es"/>
        </w:rPr>
        <w:t xml:space="preserve">Durante la reunión trimestral del SRC celebrada los días 8 y 9 de junio de 2022, los miembros aportaron sugerencias sobre métodos de recopilación de datos cualitativos para informar a la CSA. El SRC espera seguir colaborando en la Parte de Servicios de VR del Plan Estatal Unificado y la Evaluación Estatal Integral, y agradece a la Unidad de Planificación del DOR por sus actualizaciones oportunas y su experiencia en la materia. </w:t>
      </w:r>
      <w:bookmarkStart w:id="21" w:name="_Hlk23926032"/>
      <w:bookmarkEnd w:id="19"/>
      <w:r w:rsidR="00175DF4">
        <w:rPr>
          <w:sz w:val="24"/>
          <w:szCs w:val="24"/>
          <w:lang w:val="es"/>
        </w:rPr>
        <w:br w:type="page"/>
      </w:r>
    </w:p>
    <w:tbl>
      <w:tblPr>
        <w:tblStyle w:val="TableGrid"/>
        <w:tblW w:w="10152" w:type="dxa"/>
        <w:tblInd w:w="-90" w:type="dxa"/>
        <w:tblLayout w:type="fixed"/>
        <w:tblLook w:val="04A0" w:firstRow="1" w:lastRow="0" w:firstColumn="1" w:lastColumn="0" w:noHBand="0" w:noVBand="1"/>
        <w:tblDescription w:val="Table featuring the SRC member names, representation, employment and pictures."/>
      </w:tblPr>
      <w:tblGrid>
        <w:gridCol w:w="7272"/>
        <w:gridCol w:w="2880"/>
      </w:tblGrid>
      <w:tr w:rsidR="000343C8" w:rsidRPr="008740B4" w14:paraId="6F2F6243" w14:textId="77777777" w:rsidTr="00D85D36">
        <w:trPr>
          <w:trHeight w:val="990"/>
          <w:tblHeader/>
        </w:trPr>
        <w:tc>
          <w:tcPr>
            <w:tcW w:w="7272" w:type="dxa"/>
            <w:tcBorders>
              <w:top w:val="nil"/>
              <w:left w:val="nil"/>
              <w:bottom w:val="nil"/>
              <w:right w:val="nil"/>
            </w:tcBorders>
            <w:vAlign w:val="center"/>
          </w:tcPr>
          <w:p w14:paraId="19F2E649" w14:textId="77777777" w:rsidR="004266F4" w:rsidRPr="008740B4" w:rsidRDefault="00FD057F" w:rsidP="003E5F0F">
            <w:pPr>
              <w:pStyle w:val="Heading1"/>
              <w:ind w:right="-94"/>
              <w:outlineLvl w:val="0"/>
              <w:rPr>
                <w:rFonts w:cs="Arial"/>
                <w:lang w:val="es-ES"/>
              </w:rPr>
            </w:pPr>
            <w:bookmarkStart w:id="22" w:name="_Toc124523905"/>
            <w:bookmarkEnd w:id="21"/>
            <w:r w:rsidRPr="008D0835">
              <w:rPr>
                <w:rFonts w:cs="Arial"/>
                <w:lang w:val="es"/>
              </w:rPr>
              <w:lastRenderedPageBreak/>
              <w:t xml:space="preserve">Miembros actuales del </w:t>
            </w:r>
            <w:r w:rsidRPr="008D0835">
              <w:rPr>
                <w:rFonts w:cs="Arial"/>
                <w:lang w:val="es"/>
              </w:rPr>
              <w:t>SRC</w:t>
            </w:r>
            <w:bookmarkEnd w:id="22"/>
            <w:r w:rsidRPr="008D0835">
              <w:rPr>
                <w:rFonts w:cs="Arial"/>
                <w:lang w:val="es"/>
              </w:rPr>
              <w:t xml:space="preserve"> </w:t>
            </w:r>
          </w:p>
          <w:p w14:paraId="167939A4" w14:textId="77777777" w:rsidR="004266F4" w:rsidRPr="008740B4" w:rsidRDefault="00FD057F" w:rsidP="00F1481B">
            <w:pPr>
              <w:rPr>
                <w:rFonts w:cs="Arial"/>
                <w:b/>
                <w:bCs/>
                <w:color w:val="17365D" w:themeColor="text2" w:themeShade="BF"/>
                <w:sz w:val="28"/>
                <w:szCs w:val="28"/>
                <w:lang w:val="es-ES"/>
              </w:rPr>
            </w:pPr>
            <w:bookmarkStart w:id="23" w:name="_Toc54777838"/>
            <w:r w:rsidRPr="008D0835">
              <w:rPr>
                <w:rFonts w:cs="Arial"/>
                <w:b/>
                <w:bCs/>
                <w:color w:val="17365D" w:themeColor="text2" w:themeShade="BF"/>
                <w:sz w:val="28"/>
                <w:szCs w:val="28"/>
                <w:lang w:val="es"/>
              </w:rPr>
              <w:t>(a partir de octubre de 2022)</w:t>
            </w:r>
            <w:bookmarkEnd w:id="23"/>
          </w:p>
          <w:p w14:paraId="43A5081E" w14:textId="77777777" w:rsidR="004266F4" w:rsidRPr="008740B4" w:rsidRDefault="004266F4" w:rsidP="00F1481B">
            <w:pPr>
              <w:rPr>
                <w:rFonts w:cs="Arial"/>
                <w:b/>
                <w:bCs/>
                <w:sz w:val="12"/>
                <w:szCs w:val="12"/>
                <w:lang w:val="es-ES"/>
              </w:rPr>
            </w:pPr>
          </w:p>
        </w:tc>
        <w:tc>
          <w:tcPr>
            <w:tcW w:w="2880" w:type="dxa"/>
            <w:tcBorders>
              <w:top w:val="nil"/>
              <w:left w:val="nil"/>
              <w:bottom w:val="nil"/>
              <w:right w:val="nil"/>
            </w:tcBorders>
            <w:vAlign w:val="center"/>
          </w:tcPr>
          <w:p w14:paraId="2D3541F0" w14:textId="77777777" w:rsidR="004266F4" w:rsidRPr="008740B4" w:rsidRDefault="004266F4" w:rsidP="00D34509">
            <w:pPr>
              <w:rPr>
                <w:noProof/>
                <w:color w:val="FFFFFF" w:themeColor="background1"/>
                <w:lang w:val="es-ES"/>
              </w:rPr>
            </w:pPr>
          </w:p>
        </w:tc>
      </w:tr>
      <w:tr w:rsidR="000343C8" w14:paraId="3D6B7C74" w14:textId="77777777" w:rsidTr="00072CDA">
        <w:trPr>
          <w:trHeight w:val="3312"/>
        </w:trPr>
        <w:tc>
          <w:tcPr>
            <w:tcW w:w="7272" w:type="dxa"/>
            <w:tcBorders>
              <w:top w:val="nil"/>
              <w:left w:val="nil"/>
              <w:bottom w:val="nil"/>
              <w:right w:val="nil"/>
            </w:tcBorders>
            <w:vAlign w:val="center"/>
          </w:tcPr>
          <w:p w14:paraId="07D98886" w14:textId="77777777" w:rsidR="00BD4586" w:rsidRPr="008740B4" w:rsidRDefault="00FD057F" w:rsidP="00BD4586">
            <w:pPr>
              <w:pStyle w:val="Heading2"/>
              <w:outlineLvl w:val="1"/>
              <w:rPr>
                <w:rFonts w:cs="Arial"/>
                <w:color w:val="244061" w:themeColor="accent1" w:themeShade="80"/>
                <w:lang w:val="es-ES"/>
              </w:rPr>
            </w:pPr>
            <w:r w:rsidRPr="00A07EBF">
              <w:rPr>
                <w:rFonts w:cs="Arial"/>
                <w:color w:val="244061" w:themeColor="accent1" w:themeShade="80"/>
                <w:lang w:val="es"/>
              </w:rPr>
              <w:t xml:space="preserve">Benjamin Aviles, </w:t>
            </w:r>
            <w:proofErr w:type="gramStart"/>
            <w:r w:rsidRPr="00A07EBF">
              <w:rPr>
                <w:rFonts w:cs="Arial"/>
                <w:color w:val="244061" w:themeColor="accent1" w:themeShade="80"/>
                <w:lang w:val="es"/>
              </w:rPr>
              <w:t>Presidente</w:t>
            </w:r>
            <w:proofErr w:type="gramEnd"/>
            <w:r w:rsidRPr="00A07EBF">
              <w:rPr>
                <w:rFonts w:cs="Arial"/>
                <w:color w:val="244061" w:themeColor="accent1" w:themeShade="80"/>
                <w:lang w:val="es"/>
              </w:rPr>
              <w:t xml:space="preserve"> del SRC</w:t>
            </w:r>
          </w:p>
          <w:p w14:paraId="3F572A9C" w14:textId="77777777" w:rsidR="00BD4586" w:rsidRPr="00175DF4" w:rsidRDefault="00FD057F" w:rsidP="00BD4586">
            <w:pPr>
              <w:pStyle w:val="PlainText"/>
              <w:rPr>
                <w:rFonts w:cs="Arial"/>
                <w:lang w:val="es-ES"/>
              </w:rPr>
            </w:pPr>
            <w:r w:rsidRPr="00175DF4">
              <w:rPr>
                <w:rFonts w:cs="Arial"/>
                <w:lang w:val="es"/>
              </w:rPr>
              <w:t>Representante actual o anterior del consumidor del DOR</w:t>
            </w:r>
          </w:p>
          <w:p w14:paraId="0E0A89C7" w14:textId="77777777" w:rsidR="00BD4586" w:rsidRPr="00175DF4" w:rsidRDefault="00FD057F" w:rsidP="00E1646F">
            <w:pPr>
              <w:pStyle w:val="PlainText"/>
              <w:numPr>
                <w:ilvl w:val="0"/>
                <w:numId w:val="8"/>
              </w:numPr>
              <w:rPr>
                <w:rFonts w:cs="Arial"/>
              </w:rPr>
            </w:pPr>
            <w:r w:rsidRPr="00175DF4">
              <w:rPr>
                <w:rFonts w:cs="Arial"/>
                <w:lang w:val="es"/>
              </w:rPr>
              <w:t xml:space="preserve">Profesional financiero en </w:t>
            </w:r>
            <w:proofErr w:type="spellStart"/>
            <w:r w:rsidRPr="00175DF4">
              <w:rPr>
                <w:rFonts w:cs="Arial"/>
                <w:lang w:val="es"/>
              </w:rPr>
              <w:t>World</w:t>
            </w:r>
            <w:proofErr w:type="spellEnd"/>
            <w:r w:rsidRPr="00175DF4">
              <w:rPr>
                <w:rFonts w:cs="Arial"/>
                <w:lang w:val="es"/>
              </w:rPr>
              <w:t xml:space="preserve"> Financial </w:t>
            </w:r>
            <w:proofErr w:type="spellStart"/>
            <w:r w:rsidRPr="00175DF4">
              <w:rPr>
                <w:rFonts w:cs="Arial"/>
                <w:lang w:val="es"/>
              </w:rPr>
              <w:t>Group</w:t>
            </w:r>
            <w:proofErr w:type="spellEnd"/>
            <w:r w:rsidRPr="00175DF4">
              <w:rPr>
                <w:rFonts w:cs="Arial"/>
                <w:lang w:val="es"/>
              </w:rPr>
              <w:t>/</w:t>
            </w:r>
            <w:proofErr w:type="spellStart"/>
            <w:r w:rsidRPr="00175DF4">
              <w:rPr>
                <w:rFonts w:cs="Arial"/>
                <w:lang w:val="es"/>
              </w:rPr>
              <w:t>Revolution</w:t>
            </w:r>
            <w:proofErr w:type="spellEnd"/>
            <w:r w:rsidRPr="00175DF4">
              <w:rPr>
                <w:rFonts w:cs="Arial"/>
                <w:lang w:val="es"/>
              </w:rPr>
              <w:t xml:space="preserve"> Financial Management </w:t>
            </w:r>
          </w:p>
          <w:p w14:paraId="4554485F" w14:textId="77777777" w:rsidR="00E1646F" w:rsidRPr="00175DF4" w:rsidRDefault="00FD057F" w:rsidP="00E1646F">
            <w:pPr>
              <w:pStyle w:val="ListParagraph"/>
              <w:numPr>
                <w:ilvl w:val="0"/>
                <w:numId w:val="8"/>
              </w:numPr>
              <w:rPr>
                <w:rFonts w:cs="Arial"/>
                <w:szCs w:val="24"/>
                <w:lang w:val="es-ES"/>
              </w:rPr>
            </w:pPr>
            <w:r w:rsidRPr="00175DF4">
              <w:rPr>
                <w:rFonts w:cs="Arial"/>
                <w:szCs w:val="24"/>
                <w:lang w:val="es"/>
              </w:rPr>
              <w:t xml:space="preserve">Elegido </w:t>
            </w:r>
            <w:proofErr w:type="gramStart"/>
            <w:r w:rsidRPr="00175DF4">
              <w:rPr>
                <w:rFonts w:cs="Arial"/>
                <w:szCs w:val="24"/>
                <w:lang w:val="es"/>
              </w:rPr>
              <w:t>Presidente</w:t>
            </w:r>
            <w:proofErr w:type="gramEnd"/>
            <w:r w:rsidRPr="00175DF4">
              <w:rPr>
                <w:rFonts w:cs="Arial"/>
                <w:szCs w:val="24"/>
                <w:lang w:val="es"/>
              </w:rPr>
              <w:t xml:space="preserve"> del SRC el 1 de septiembre de 2022 por un mandato de un año </w:t>
            </w:r>
          </w:p>
          <w:p w14:paraId="4D693D60" w14:textId="77777777" w:rsidR="00BD4586" w:rsidRPr="00175DF4" w:rsidRDefault="00FD057F" w:rsidP="00E1646F">
            <w:pPr>
              <w:pStyle w:val="PlainText"/>
              <w:numPr>
                <w:ilvl w:val="0"/>
                <w:numId w:val="8"/>
              </w:numPr>
              <w:rPr>
                <w:rFonts w:cs="Arial"/>
                <w:lang w:val="es-ES"/>
              </w:rPr>
            </w:pPr>
            <w:r w:rsidRPr="00175DF4">
              <w:rPr>
                <w:rFonts w:cs="Arial"/>
                <w:lang w:val="es"/>
              </w:rPr>
              <w:t xml:space="preserve">Cumpliendo su segundo mandato completo en el SRC </w:t>
            </w:r>
          </w:p>
          <w:p w14:paraId="7E1192F5" w14:textId="1E34C4C6" w:rsidR="00BD4586" w:rsidRPr="00A07EBF" w:rsidRDefault="00FD057F" w:rsidP="00175DF4">
            <w:pPr>
              <w:pStyle w:val="PlainText"/>
              <w:ind w:left="360"/>
              <w:rPr>
                <w:rFonts w:cs="Arial"/>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2020 - Septiembre 2023) </w:t>
            </w:r>
          </w:p>
        </w:tc>
        <w:tc>
          <w:tcPr>
            <w:tcW w:w="2880" w:type="dxa"/>
            <w:tcBorders>
              <w:top w:val="nil"/>
              <w:left w:val="nil"/>
              <w:bottom w:val="nil"/>
              <w:right w:val="nil"/>
            </w:tcBorders>
            <w:vAlign w:val="center"/>
          </w:tcPr>
          <w:p w14:paraId="033FB0BA" w14:textId="77777777" w:rsidR="00BD4586" w:rsidRPr="008D0835" w:rsidRDefault="00FD057F" w:rsidP="00BD4586">
            <w:pPr>
              <w:jc w:val="center"/>
              <w:rPr>
                <w:noProof/>
              </w:rPr>
            </w:pPr>
            <w:r w:rsidRPr="008D0835">
              <w:rPr>
                <w:noProof/>
                <w:sz w:val="44"/>
                <w:szCs w:val="44"/>
              </w:rPr>
              <w:drawing>
                <wp:inline distT="0" distB="0" distL="0" distR="0" wp14:anchorId="7FAA780F" wp14:editId="49CCDA20">
                  <wp:extent cx="1472184" cy="1947672"/>
                  <wp:effectExtent l="38100" t="38100" r="90170" b="90805"/>
                  <wp:docPr id="14" name="Picture 14" descr="Benjamin Aviles headshot. He is wearing a dark blue button up shirt and dark blue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enjamin Aviles headshot. He is wearing a dark blue button up shirt and dark blue tie.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2184" cy="1947672"/>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0343C8" w14:paraId="137BAA6E" w14:textId="77777777" w:rsidTr="00D85D36">
        <w:trPr>
          <w:trHeight w:val="4023"/>
        </w:trPr>
        <w:tc>
          <w:tcPr>
            <w:tcW w:w="7272" w:type="dxa"/>
            <w:tcBorders>
              <w:top w:val="nil"/>
              <w:left w:val="nil"/>
              <w:bottom w:val="nil"/>
              <w:right w:val="nil"/>
            </w:tcBorders>
            <w:vAlign w:val="center"/>
          </w:tcPr>
          <w:p w14:paraId="5F92406A" w14:textId="77777777" w:rsidR="00BD4586" w:rsidRPr="00A07EBF" w:rsidRDefault="00BD4586" w:rsidP="00BD4586">
            <w:pPr>
              <w:pStyle w:val="Heading2"/>
              <w:outlineLvl w:val="1"/>
              <w:rPr>
                <w:rFonts w:cs="Arial"/>
              </w:rPr>
            </w:pPr>
          </w:p>
          <w:p w14:paraId="08BDFDED" w14:textId="77777777" w:rsidR="00BD4586" w:rsidRPr="008740B4" w:rsidRDefault="00FD057F" w:rsidP="00BD4586">
            <w:pPr>
              <w:pStyle w:val="Heading2"/>
              <w:outlineLvl w:val="1"/>
              <w:rPr>
                <w:rFonts w:cs="Arial"/>
                <w:color w:val="244061" w:themeColor="accent1" w:themeShade="80"/>
                <w:lang w:val="es-ES"/>
              </w:rPr>
            </w:pPr>
            <w:r w:rsidRPr="00A07EBF">
              <w:rPr>
                <w:rFonts w:cs="Arial"/>
                <w:color w:val="244061" w:themeColor="accent1" w:themeShade="80"/>
                <w:lang w:val="es"/>
              </w:rPr>
              <w:t xml:space="preserve">Ivan Guillen, </w:t>
            </w:r>
            <w:proofErr w:type="gramStart"/>
            <w:r w:rsidRPr="00A07EBF">
              <w:rPr>
                <w:rFonts w:cs="Arial"/>
                <w:color w:val="244061" w:themeColor="accent1" w:themeShade="80"/>
                <w:lang w:val="es"/>
              </w:rPr>
              <w:t>Vicepresidente</w:t>
            </w:r>
            <w:proofErr w:type="gramEnd"/>
            <w:r w:rsidRPr="00A07EBF">
              <w:rPr>
                <w:rFonts w:cs="Arial"/>
                <w:color w:val="244061" w:themeColor="accent1" w:themeShade="80"/>
                <w:lang w:val="es"/>
              </w:rPr>
              <w:t xml:space="preserve"> del SRC</w:t>
            </w:r>
          </w:p>
          <w:p w14:paraId="7BC31149" w14:textId="77777777" w:rsidR="00BD4586" w:rsidRPr="008740B4" w:rsidRDefault="00FD057F" w:rsidP="00BD4586">
            <w:pPr>
              <w:rPr>
                <w:b/>
                <w:bCs/>
                <w:color w:val="244061" w:themeColor="accent1" w:themeShade="80"/>
                <w:sz w:val="30"/>
                <w:szCs w:val="30"/>
                <w:lang w:val="es-ES"/>
              </w:rPr>
            </w:pPr>
            <w:r w:rsidRPr="00A07EBF">
              <w:rPr>
                <w:b/>
                <w:bCs/>
                <w:color w:val="244061" w:themeColor="accent1" w:themeShade="80"/>
                <w:sz w:val="30"/>
                <w:szCs w:val="30"/>
                <w:lang w:val="es"/>
              </w:rPr>
              <w:t>Presidente del Comité del Plan Estatal Unificado</w:t>
            </w:r>
          </w:p>
          <w:p w14:paraId="057B1376" w14:textId="77777777" w:rsidR="00BD4586" w:rsidRPr="00175DF4" w:rsidRDefault="00FD057F" w:rsidP="00BD4586">
            <w:pPr>
              <w:pStyle w:val="PlainText"/>
              <w:rPr>
                <w:rFonts w:cs="Arial"/>
                <w:lang w:val="es-ES"/>
              </w:rPr>
            </w:pPr>
            <w:r w:rsidRPr="00175DF4">
              <w:rPr>
                <w:rFonts w:cs="Arial"/>
                <w:lang w:val="es"/>
              </w:rPr>
              <w:t>Representante del Programa de Asistencia al Cliente</w:t>
            </w:r>
          </w:p>
          <w:p w14:paraId="5DA645BF" w14:textId="77777777" w:rsidR="00BD4586" w:rsidRPr="00175DF4" w:rsidRDefault="00FD057F" w:rsidP="00E1646F">
            <w:pPr>
              <w:pStyle w:val="PlainText"/>
              <w:numPr>
                <w:ilvl w:val="0"/>
                <w:numId w:val="5"/>
              </w:numPr>
              <w:rPr>
                <w:rFonts w:cs="Arial"/>
                <w:lang w:val="es-ES"/>
              </w:rPr>
            </w:pPr>
            <w:r w:rsidRPr="00175DF4">
              <w:rPr>
                <w:rFonts w:cs="Arial"/>
                <w:lang w:val="es"/>
              </w:rPr>
              <w:t xml:space="preserve">Defensor del Programa de Asistencia al Cliente en </w:t>
            </w:r>
            <w:proofErr w:type="spellStart"/>
            <w:r w:rsidRPr="00175DF4">
              <w:rPr>
                <w:rFonts w:cs="Arial"/>
                <w:lang w:val="es"/>
              </w:rPr>
              <w:t>Disability</w:t>
            </w:r>
            <w:proofErr w:type="spellEnd"/>
            <w:r w:rsidRPr="00175DF4">
              <w:rPr>
                <w:rFonts w:cs="Arial"/>
                <w:lang w:val="es"/>
              </w:rPr>
              <w:t xml:space="preserve"> Rights California</w:t>
            </w:r>
          </w:p>
          <w:p w14:paraId="4ECE8CD9" w14:textId="77777777" w:rsidR="00E1646F" w:rsidRPr="00175DF4" w:rsidRDefault="00FD057F" w:rsidP="00E1646F">
            <w:pPr>
              <w:pStyle w:val="ListParagraph"/>
              <w:numPr>
                <w:ilvl w:val="0"/>
                <w:numId w:val="5"/>
              </w:numPr>
              <w:rPr>
                <w:rFonts w:cs="Arial"/>
                <w:szCs w:val="24"/>
                <w:lang w:val="es-ES"/>
              </w:rPr>
            </w:pPr>
            <w:r w:rsidRPr="00175DF4">
              <w:rPr>
                <w:rFonts w:cs="Arial"/>
                <w:szCs w:val="24"/>
                <w:lang w:val="es"/>
              </w:rPr>
              <w:t xml:space="preserve">Elegido </w:t>
            </w:r>
            <w:proofErr w:type="gramStart"/>
            <w:r w:rsidRPr="00175DF4">
              <w:rPr>
                <w:rFonts w:cs="Arial"/>
                <w:szCs w:val="24"/>
                <w:lang w:val="es"/>
              </w:rPr>
              <w:t>Vicepresidente</w:t>
            </w:r>
            <w:proofErr w:type="gramEnd"/>
            <w:r w:rsidRPr="00175DF4">
              <w:rPr>
                <w:rFonts w:cs="Arial"/>
                <w:szCs w:val="24"/>
                <w:lang w:val="es"/>
              </w:rPr>
              <w:t xml:space="preserve"> del SRC el 1 de </w:t>
            </w:r>
            <w:r w:rsidRPr="00175DF4">
              <w:rPr>
                <w:rFonts w:cs="Arial"/>
                <w:szCs w:val="24"/>
                <w:lang w:val="es"/>
              </w:rPr>
              <w:t xml:space="preserve">septiembre de 2022 por un mandato de un año </w:t>
            </w:r>
          </w:p>
          <w:p w14:paraId="64FE4037" w14:textId="77777777" w:rsidR="00BD4586" w:rsidRPr="00175DF4" w:rsidRDefault="00FD057F" w:rsidP="00E1646F">
            <w:pPr>
              <w:pStyle w:val="PlainText"/>
              <w:numPr>
                <w:ilvl w:val="0"/>
                <w:numId w:val="5"/>
              </w:numPr>
              <w:rPr>
                <w:rFonts w:cs="Arial"/>
                <w:lang w:val="es-ES"/>
              </w:rPr>
            </w:pPr>
            <w:r w:rsidRPr="00175DF4">
              <w:rPr>
                <w:rFonts w:cs="Arial"/>
                <w:lang w:val="es"/>
              </w:rPr>
              <w:t xml:space="preserve">Cumpliendo su primer mandato completo en el SRC </w:t>
            </w:r>
          </w:p>
          <w:p w14:paraId="557035D4" w14:textId="07F6B2C4" w:rsidR="00BD4586" w:rsidRPr="00A07EBF" w:rsidRDefault="00FD057F" w:rsidP="00175DF4">
            <w:pPr>
              <w:pStyle w:val="PlainText"/>
              <w:ind w:left="360"/>
              <w:rPr>
                <w:rFonts w:cs="Arial"/>
              </w:rPr>
            </w:pPr>
            <w:r w:rsidRPr="00175DF4">
              <w:rPr>
                <w:rFonts w:cs="Arial"/>
                <w:lang w:val="es"/>
              </w:rPr>
              <w:t>(</w:t>
            </w:r>
            <w:proofErr w:type="gramStart"/>
            <w:r w:rsidRPr="00175DF4">
              <w:rPr>
                <w:rFonts w:cs="Arial"/>
                <w:lang w:val="es"/>
              </w:rPr>
              <w:t>Octubre</w:t>
            </w:r>
            <w:proofErr w:type="gramEnd"/>
            <w:r w:rsidRPr="00175DF4">
              <w:rPr>
                <w:rFonts w:cs="Arial"/>
                <w:lang w:val="es"/>
              </w:rPr>
              <w:t xml:space="preserve"> 2021 - Septiembre 2024) </w:t>
            </w:r>
          </w:p>
        </w:tc>
        <w:tc>
          <w:tcPr>
            <w:tcW w:w="2880" w:type="dxa"/>
            <w:tcBorders>
              <w:top w:val="nil"/>
              <w:left w:val="nil"/>
              <w:bottom w:val="nil"/>
              <w:right w:val="nil"/>
            </w:tcBorders>
            <w:vAlign w:val="center"/>
          </w:tcPr>
          <w:p w14:paraId="4CCDEFF7" w14:textId="77777777" w:rsidR="00BD4586" w:rsidRPr="008D0835" w:rsidRDefault="00FD057F" w:rsidP="00BD4586">
            <w:pPr>
              <w:jc w:val="center"/>
              <w:rPr>
                <w:noProof/>
                <w:sz w:val="44"/>
                <w:szCs w:val="44"/>
              </w:rPr>
            </w:pPr>
            <w:r w:rsidRPr="008D0835">
              <w:rPr>
                <w:noProof/>
              </w:rPr>
              <w:drawing>
                <wp:inline distT="0" distB="0" distL="0" distR="0" wp14:anchorId="52D8CF12" wp14:editId="628CD063">
                  <wp:extent cx="1565469" cy="1818277"/>
                  <wp:effectExtent l="0" t="0" r="0" b="0"/>
                  <wp:docPr id="15" name="Picture 15" descr="Headshot of Ivan Guillen. He is wearing a tan shirt and blue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10269" name="Picture 15" descr="Headshot of Ivan Guillen. He is wearing a tan shirt and blue tie. "/>
                          <pic:cNvPicPr>
                            <a:picLocks noChangeAspect="1" noChangeArrowheads="1"/>
                          </pic:cNvPicPr>
                        </pic:nvPicPr>
                        <pic:blipFill>
                          <a:blip r:embed="rId16">
                            <a:extLst>
                              <a:ext uri="{28A0092B-C50C-407E-A947-70E740481C1C}">
                                <a14:useLocalDpi xmlns:a14="http://schemas.microsoft.com/office/drawing/2010/main" val="0"/>
                              </a:ext>
                            </a:extLst>
                          </a:blip>
                          <a:srcRect b="17158"/>
                          <a:stretch>
                            <a:fillRect/>
                          </a:stretch>
                        </pic:blipFill>
                        <pic:spPr bwMode="auto">
                          <a:xfrm>
                            <a:off x="0" y="0"/>
                            <a:ext cx="1566649" cy="1819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43C8" w14:paraId="75F8826F" w14:textId="77777777" w:rsidTr="00072CDA">
        <w:trPr>
          <w:trHeight w:val="3573"/>
        </w:trPr>
        <w:tc>
          <w:tcPr>
            <w:tcW w:w="7272" w:type="dxa"/>
            <w:tcBorders>
              <w:top w:val="nil"/>
              <w:left w:val="nil"/>
              <w:bottom w:val="nil"/>
              <w:right w:val="nil"/>
            </w:tcBorders>
            <w:vAlign w:val="center"/>
          </w:tcPr>
          <w:p w14:paraId="0A45ED52" w14:textId="77777777" w:rsidR="007B0CD3" w:rsidRPr="00A07EBF" w:rsidRDefault="007B0CD3" w:rsidP="007B0CD3">
            <w:pPr>
              <w:pStyle w:val="Heading2"/>
              <w:outlineLvl w:val="1"/>
              <w:rPr>
                <w:rFonts w:cs="Arial"/>
              </w:rPr>
            </w:pPr>
          </w:p>
          <w:p w14:paraId="37AE0E79" w14:textId="77777777" w:rsidR="007B0CD3" w:rsidRPr="008740B4" w:rsidRDefault="00FD057F" w:rsidP="007B0CD3">
            <w:pPr>
              <w:pStyle w:val="Heading2"/>
              <w:outlineLvl w:val="1"/>
              <w:rPr>
                <w:rFonts w:cs="Arial"/>
                <w:color w:val="244061" w:themeColor="accent1" w:themeShade="80"/>
                <w:lang w:val="es-ES"/>
              </w:rPr>
            </w:pPr>
            <w:r w:rsidRPr="00A07EBF">
              <w:rPr>
                <w:rFonts w:cs="Arial"/>
                <w:color w:val="244061" w:themeColor="accent1" w:themeShade="80"/>
                <w:lang w:val="es"/>
              </w:rPr>
              <w:t>Kecia Weller, Tesorera del SRC</w:t>
            </w:r>
          </w:p>
          <w:p w14:paraId="2B6E0DD4" w14:textId="77777777" w:rsidR="007B0CD3" w:rsidRPr="00175DF4" w:rsidRDefault="00FD057F" w:rsidP="007B0CD3">
            <w:pPr>
              <w:pStyle w:val="PlainText"/>
              <w:rPr>
                <w:rFonts w:cs="Arial"/>
                <w:lang w:val="es-ES"/>
              </w:rPr>
            </w:pPr>
            <w:r w:rsidRPr="00175DF4">
              <w:rPr>
                <w:rFonts w:cs="Arial"/>
                <w:lang w:val="es"/>
              </w:rPr>
              <w:t>Representante del Grupo de Defensa de los Discapacitados</w:t>
            </w:r>
          </w:p>
          <w:p w14:paraId="381537A3" w14:textId="77777777" w:rsidR="007B0CD3" w:rsidRPr="00175DF4" w:rsidRDefault="00FD057F" w:rsidP="00A9529B">
            <w:pPr>
              <w:pStyle w:val="PlainText"/>
              <w:numPr>
                <w:ilvl w:val="0"/>
                <w:numId w:val="5"/>
              </w:numPr>
              <w:ind w:right="503"/>
              <w:rPr>
                <w:rFonts w:cs="Arial"/>
                <w:lang w:val="es-ES"/>
              </w:rPr>
            </w:pPr>
            <w:r w:rsidRPr="00175DF4">
              <w:rPr>
                <w:rFonts w:cs="Arial"/>
                <w:lang w:val="es"/>
              </w:rPr>
              <w:t xml:space="preserve">Copresidente nacional de la Red de </w:t>
            </w:r>
            <w:r w:rsidRPr="00175DF4">
              <w:rPr>
                <w:rFonts w:cs="Arial"/>
                <w:lang w:val="es"/>
              </w:rPr>
              <w:t>Apoyo entre Pares de la Asociación Nacional de Servicios de Protección de Adultos</w:t>
            </w:r>
          </w:p>
          <w:p w14:paraId="210435D8" w14:textId="77777777" w:rsidR="00E1646F" w:rsidRPr="00175DF4" w:rsidRDefault="00FD057F" w:rsidP="00A9529B">
            <w:pPr>
              <w:pStyle w:val="ListParagraph"/>
              <w:numPr>
                <w:ilvl w:val="0"/>
                <w:numId w:val="5"/>
              </w:numPr>
              <w:ind w:right="413"/>
              <w:rPr>
                <w:rFonts w:cs="Arial"/>
                <w:szCs w:val="24"/>
                <w:lang w:val="es-ES"/>
              </w:rPr>
            </w:pPr>
            <w:r w:rsidRPr="00175DF4">
              <w:rPr>
                <w:rFonts w:cs="Arial"/>
                <w:szCs w:val="24"/>
                <w:lang w:val="es"/>
              </w:rPr>
              <w:t xml:space="preserve">Elegida Tesorera del SRC el 1 de septiembre de 2022 por un mandato de un año </w:t>
            </w:r>
          </w:p>
          <w:p w14:paraId="399259D7" w14:textId="77777777" w:rsidR="007B0CD3" w:rsidRPr="00175DF4" w:rsidRDefault="00FD057F" w:rsidP="00E1646F">
            <w:pPr>
              <w:pStyle w:val="PlainText"/>
              <w:numPr>
                <w:ilvl w:val="0"/>
                <w:numId w:val="5"/>
              </w:numPr>
              <w:rPr>
                <w:rFonts w:cs="Arial"/>
                <w:lang w:val="es-ES"/>
              </w:rPr>
            </w:pPr>
            <w:r w:rsidRPr="00175DF4">
              <w:rPr>
                <w:rFonts w:cs="Arial"/>
                <w:lang w:val="es"/>
              </w:rPr>
              <w:t xml:space="preserve">Cumpliendo su segundo mandato en el SRC </w:t>
            </w:r>
          </w:p>
          <w:p w14:paraId="4ED064D2" w14:textId="1609906F" w:rsidR="007B0CD3" w:rsidRPr="00175DF4" w:rsidRDefault="00FD057F" w:rsidP="00175DF4">
            <w:pPr>
              <w:pStyle w:val="PlainText"/>
              <w:ind w:left="360"/>
              <w:rPr>
                <w:rFonts w:cs="Arial"/>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2020 - Septiembre 2023)</w:t>
            </w:r>
          </w:p>
          <w:p w14:paraId="2BB8BCFC" w14:textId="77777777" w:rsidR="007B0CD3" w:rsidRPr="00A07EBF" w:rsidRDefault="007B0CD3" w:rsidP="007B0CD3">
            <w:pPr>
              <w:pStyle w:val="Heading2"/>
              <w:outlineLvl w:val="1"/>
              <w:rPr>
                <w:rFonts w:cs="Arial"/>
              </w:rPr>
            </w:pPr>
          </w:p>
        </w:tc>
        <w:tc>
          <w:tcPr>
            <w:tcW w:w="2880" w:type="dxa"/>
            <w:tcBorders>
              <w:top w:val="nil"/>
              <w:left w:val="nil"/>
              <w:bottom w:val="nil"/>
              <w:right w:val="nil"/>
            </w:tcBorders>
            <w:vAlign w:val="center"/>
          </w:tcPr>
          <w:p w14:paraId="6936CA37" w14:textId="77777777" w:rsidR="007B0CD3" w:rsidRPr="008D0835" w:rsidRDefault="00FD057F" w:rsidP="007B0CD3">
            <w:pPr>
              <w:jc w:val="center"/>
              <w:rPr>
                <w:noProof/>
              </w:rPr>
            </w:pPr>
            <w:r w:rsidRPr="008D0835">
              <w:rPr>
                <w:noProof/>
                <w:color w:val="202020"/>
                <w:sz w:val="19"/>
                <w:szCs w:val="19"/>
              </w:rPr>
              <w:drawing>
                <wp:inline distT="0" distB="0" distL="0" distR="0" wp14:anchorId="4F23408D" wp14:editId="16705238">
                  <wp:extent cx="1472184" cy="1920240"/>
                  <wp:effectExtent l="38100" t="38100" r="90170" b="99060"/>
                  <wp:docPr id="16" name="Picture 16" descr="Kecia Weller headshot. She has brown hair and is wearing a green button up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ecia Weller headshot. She has brown hair and is wearing a green button up shirt."/>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72184" cy="192024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0343C8" w14:paraId="0AB3BC75" w14:textId="77777777" w:rsidTr="00072CDA">
        <w:trPr>
          <w:trHeight w:val="3312"/>
        </w:trPr>
        <w:tc>
          <w:tcPr>
            <w:tcW w:w="7272" w:type="dxa"/>
            <w:tcBorders>
              <w:top w:val="nil"/>
              <w:left w:val="nil"/>
              <w:bottom w:val="nil"/>
              <w:right w:val="nil"/>
            </w:tcBorders>
            <w:vAlign w:val="center"/>
          </w:tcPr>
          <w:p w14:paraId="59B0D016" w14:textId="77777777" w:rsidR="007B0CD3" w:rsidRPr="00A07EBF" w:rsidRDefault="007B0CD3" w:rsidP="007B0CD3">
            <w:pPr>
              <w:pStyle w:val="Heading2"/>
              <w:outlineLvl w:val="1"/>
              <w:rPr>
                <w:rFonts w:cs="Arial"/>
                <w:color w:val="244061" w:themeColor="accent1" w:themeShade="80"/>
                <w:sz w:val="16"/>
                <w:szCs w:val="16"/>
              </w:rPr>
            </w:pPr>
          </w:p>
          <w:p w14:paraId="6F2BCE41" w14:textId="77777777" w:rsidR="007B0CD3" w:rsidRPr="008740B4" w:rsidRDefault="00FD057F" w:rsidP="007B0CD3">
            <w:pPr>
              <w:pStyle w:val="Heading2"/>
              <w:outlineLvl w:val="1"/>
              <w:rPr>
                <w:rFonts w:cs="Arial"/>
                <w:color w:val="244061" w:themeColor="accent1" w:themeShade="80"/>
                <w:lang w:val="es-ES"/>
              </w:rPr>
            </w:pPr>
            <w:r w:rsidRPr="00A07EBF">
              <w:rPr>
                <w:rFonts w:cs="Arial"/>
                <w:color w:val="244061" w:themeColor="accent1" w:themeShade="80"/>
                <w:lang w:val="es"/>
              </w:rPr>
              <w:t xml:space="preserve">Susan </w:t>
            </w:r>
            <w:r w:rsidRPr="00A07EBF">
              <w:rPr>
                <w:rFonts w:cs="Arial"/>
                <w:color w:val="244061" w:themeColor="accent1" w:themeShade="80"/>
                <w:lang w:val="es"/>
              </w:rPr>
              <w:t>Henderson</w:t>
            </w:r>
          </w:p>
          <w:p w14:paraId="7E9493E3" w14:textId="77777777" w:rsidR="007B0CD3" w:rsidRPr="008740B4" w:rsidRDefault="00FD057F" w:rsidP="007B0CD3">
            <w:pPr>
              <w:rPr>
                <w:b/>
                <w:bCs/>
                <w:color w:val="244061" w:themeColor="accent1" w:themeShade="80"/>
                <w:sz w:val="30"/>
                <w:szCs w:val="30"/>
                <w:lang w:val="es-ES"/>
              </w:rPr>
            </w:pPr>
            <w:r w:rsidRPr="00A07EBF">
              <w:rPr>
                <w:b/>
                <w:bCs/>
                <w:color w:val="244061" w:themeColor="accent1" w:themeShade="80"/>
                <w:sz w:val="30"/>
                <w:szCs w:val="30"/>
                <w:lang w:val="es"/>
              </w:rPr>
              <w:t>Presidente del Comité de Supervisión y Evaluación</w:t>
            </w:r>
          </w:p>
          <w:p w14:paraId="24FA6A78" w14:textId="77777777" w:rsidR="007B0CD3" w:rsidRPr="00175DF4" w:rsidRDefault="00FD057F" w:rsidP="00A9529B">
            <w:pPr>
              <w:pStyle w:val="PlainText"/>
              <w:ind w:right="413"/>
              <w:rPr>
                <w:rFonts w:cs="Arial"/>
                <w:lang w:val="es-ES"/>
              </w:rPr>
            </w:pPr>
            <w:r w:rsidRPr="00175DF4">
              <w:rPr>
                <w:rFonts w:cs="Arial"/>
                <w:lang w:val="es"/>
              </w:rPr>
              <w:t>Representante del Centro de Capacitación e Información para Padres</w:t>
            </w:r>
          </w:p>
          <w:p w14:paraId="35D352F0" w14:textId="77777777" w:rsidR="007B0CD3" w:rsidRPr="00175DF4" w:rsidRDefault="00FD057F" w:rsidP="007B0CD3">
            <w:pPr>
              <w:pStyle w:val="PlainText"/>
              <w:numPr>
                <w:ilvl w:val="0"/>
                <w:numId w:val="5"/>
              </w:numPr>
              <w:rPr>
                <w:rFonts w:cs="Arial"/>
                <w:lang w:val="es-ES"/>
              </w:rPr>
            </w:pPr>
            <w:r w:rsidRPr="00175DF4">
              <w:rPr>
                <w:rFonts w:cs="Arial"/>
                <w:lang w:val="es"/>
              </w:rPr>
              <w:t>Directora Ejecutiva del Fondo para la Educación y Defensa de los Derechos de las Personas con Discapacidad</w:t>
            </w:r>
          </w:p>
          <w:p w14:paraId="072196C2" w14:textId="77777777" w:rsidR="007B0CD3" w:rsidRPr="00175DF4" w:rsidRDefault="00FD057F" w:rsidP="007B0CD3">
            <w:pPr>
              <w:pStyle w:val="PlainText"/>
              <w:numPr>
                <w:ilvl w:val="0"/>
                <w:numId w:val="5"/>
              </w:numPr>
              <w:rPr>
                <w:rFonts w:cs="Arial"/>
                <w:lang w:val="es-ES"/>
              </w:rPr>
            </w:pPr>
            <w:r w:rsidRPr="00175DF4">
              <w:rPr>
                <w:rFonts w:cs="Arial"/>
                <w:lang w:val="es"/>
              </w:rPr>
              <w:t xml:space="preserve">Cumpliendo su segundo mandato completo en el SRC </w:t>
            </w:r>
          </w:p>
          <w:p w14:paraId="7E36DC99" w14:textId="1C0BDAA8" w:rsidR="007B0CD3" w:rsidRPr="00A07EBF" w:rsidRDefault="00FD057F" w:rsidP="00175DF4">
            <w:pPr>
              <w:pStyle w:val="PlainText"/>
              <w:ind w:left="360"/>
              <w:rPr>
                <w:rFonts w:cs="Arial"/>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2022 - Septiembre 2025) </w:t>
            </w:r>
          </w:p>
        </w:tc>
        <w:tc>
          <w:tcPr>
            <w:tcW w:w="2880" w:type="dxa"/>
            <w:tcBorders>
              <w:top w:val="nil"/>
              <w:left w:val="nil"/>
              <w:bottom w:val="nil"/>
              <w:right w:val="nil"/>
            </w:tcBorders>
            <w:vAlign w:val="center"/>
          </w:tcPr>
          <w:p w14:paraId="19B9DF2F" w14:textId="77777777" w:rsidR="007B0CD3" w:rsidRPr="008D0835" w:rsidRDefault="00FD057F" w:rsidP="007B0CD3">
            <w:pPr>
              <w:jc w:val="center"/>
              <w:rPr>
                <w:noProof/>
              </w:rPr>
            </w:pPr>
            <w:r w:rsidRPr="008D0835">
              <w:rPr>
                <w:noProof/>
              </w:rPr>
              <w:drawing>
                <wp:inline distT="0" distB="0" distL="0" distR="0" wp14:anchorId="6E0EDE85" wp14:editId="4B7B8CA7">
                  <wp:extent cx="1419341" cy="1648552"/>
                  <wp:effectExtent l="38100" t="38100" r="104775" b="104140"/>
                  <wp:docPr id="19" name="Picture 19" descr="Headshot of Susan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50429" name="Picture 19" descr="Headshot of Susan Henderson"/>
                          <pic:cNvPicPr>
                            <a:picLocks noChangeAspect="1" noChangeArrowheads="1"/>
                          </pic:cNvPicPr>
                        </pic:nvPicPr>
                        <pic:blipFill>
                          <a:blip r:embed="rId18">
                            <a:extLst>
                              <a:ext uri="{28A0092B-C50C-407E-A947-70E740481C1C}">
                                <a14:useLocalDpi xmlns:a14="http://schemas.microsoft.com/office/drawing/2010/main" val="0"/>
                              </a:ext>
                            </a:extLst>
                          </a:blip>
                          <a:srcRect b="17158"/>
                          <a:stretch>
                            <a:fillRect/>
                          </a:stretch>
                        </pic:blipFill>
                        <pic:spPr bwMode="auto">
                          <a:xfrm>
                            <a:off x="0" y="0"/>
                            <a:ext cx="1424434" cy="165446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343C8" w14:paraId="7C3C3E31" w14:textId="77777777" w:rsidTr="00072CDA">
        <w:trPr>
          <w:trHeight w:val="3312"/>
        </w:trPr>
        <w:tc>
          <w:tcPr>
            <w:tcW w:w="7272" w:type="dxa"/>
            <w:tcBorders>
              <w:top w:val="nil"/>
              <w:left w:val="nil"/>
              <w:bottom w:val="nil"/>
              <w:right w:val="nil"/>
            </w:tcBorders>
            <w:vAlign w:val="center"/>
          </w:tcPr>
          <w:p w14:paraId="2C5198B1" w14:textId="77777777" w:rsidR="00F71EE3" w:rsidRPr="008740B4" w:rsidRDefault="00FD057F" w:rsidP="00F71EE3">
            <w:pPr>
              <w:pStyle w:val="Heading2"/>
              <w:outlineLvl w:val="1"/>
              <w:rPr>
                <w:rFonts w:cs="Arial"/>
                <w:color w:val="244061" w:themeColor="accent1" w:themeShade="80"/>
                <w:lang w:val="es-ES"/>
              </w:rPr>
            </w:pPr>
            <w:r w:rsidRPr="00A07EBF">
              <w:rPr>
                <w:rFonts w:cs="Arial"/>
                <w:color w:val="244061" w:themeColor="accent1" w:themeShade="80"/>
                <w:lang w:val="es"/>
              </w:rPr>
              <w:t>Sara Abdrabou</w:t>
            </w:r>
          </w:p>
          <w:p w14:paraId="515B7D04" w14:textId="77777777" w:rsidR="00F71EE3" w:rsidRPr="00175DF4" w:rsidRDefault="00FD057F" w:rsidP="00F71EE3">
            <w:pPr>
              <w:pStyle w:val="PlainText"/>
              <w:rPr>
                <w:rFonts w:cs="Arial"/>
                <w:lang w:val="es-ES"/>
              </w:rPr>
            </w:pPr>
            <w:r w:rsidRPr="00175DF4">
              <w:rPr>
                <w:rFonts w:cs="Arial"/>
                <w:lang w:val="es"/>
              </w:rPr>
              <w:t xml:space="preserve">Representante del </w:t>
            </w:r>
            <w:proofErr w:type="gramStart"/>
            <w:r w:rsidRPr="00175DF4">
              <w:rPr>
                <w:rFonts w:cs="Arial"/>
                <w:lang w:val="es"/>
              </w:rPr>
              <w:t>Consejero</w:t>
            </w:r>
            <w:proofErr w:type="gramEnd"/>
            <w:r w:rsidRPr="00175DF4">
              <w:rPr>
                <w:rFonts w:cs="Arial"/>
                <w:lang w:val="es"/>
              </w:rPr>
              <w:t xml:space="preserve"> de VR</w:t>
            </w:r>
          </w:p>
          <w:p w14:paraId="3DD7DD91" w14:textId="77777777" w:rsidR="00A07EBF" w:rsidRPr="00175DF4" w:rsidRDefault="00FD057F" w:rsidP="00A07EBF">
            <w:pPr>
              <w:pStyle w:val="Heading2"/>
              <w:outlineLvl w:val="1"/>
              <w:rPr>
                <w:rFonts w:cs="Arial"/>
                <w:b w:val="0"/>
                <w:bCs w:val="0"/>
                <w:color w:val="auto"/>
                <w:sz w:val="24"/>
                <w:szCs w:val="22"/>
              </w:rPr>
            </w:pPr>
            <w:r w:rsidRPr="00175DF4">
              <w:rPr>
                <w:rFonts w:cs="Arial"/>
                <w:b w:val="0"/>
                <w:bCs w:val="0"/>
                <w:color w:val="auto"/>
                <w:sz w:val="24"/>
                <w:szCs w:val="22"/>
                <w:lang w:val="es"/>
              </w:rPr>
              <w:t xml:space="preserve">Miembro </w:t>
            </w:r>
            <w:proofErr w:type="gramStart"/>
            <w:r w:rsidRPr="00175DF4">
              <w:rPr>
                <w:rFonts w:cs="Arial"/>
                <w:b w:val="0"/>
                <w:bCs w:val="0"/>
                <w:color w:val="auto"/>
                <w:sz w:val="24"/>
                <w:szCs w:val="22"/>
                <w:lang w:val="es"/>
              </w:rPr>
              <w:t>ex oficio</w:t>
            </w:r>
            <w:proofErr w:type="gramEnd"/>
          </w:p>
          <w:p w14:paraId="1D5BD8B9" w14:textId="77777777" w:rsidR="00F71EE3" w:rsidRPr="00175DF4" w:rsidRDefault="00FD057F" w:rsidP="00F71EE3">
            <w:pPr>
              <w:pStyle w:val="ListParagraph"/>
              <w:numPr>
                <w:ilvl w:val="0"/>
                <w:numId w:val="5"/>
              </w:numPr>
              <w:rPr>
                <w:rFonts w:cs="Arial"/>
                <w:szCs w:val="24"/>
                <w:lang w:val="es-ES"/>
              </w:rPr>
            </w:pPr>
            <w:r w:rsidRPr="00175DF4">
              <w:rPr>
                <w:rFonts w:cs="Arial"/>
                <w:szCs w:val="24"/>
                <w:lang w:val="es"/>
              </w:rPr>
              <w:t xml:space="preserve">Consejera superior de VR, profesional calificada en rehabilitación, Distrito de </w:t>
            </w:r>
            <w:proofErr w:type="spellStart"/>
            <w:r w:rsidRPr="00175DF4">
              <w:rPr>
                <w:rFonts w:cs="Arial"/>
                <w:szCs w:val="24"/>
                <w:lang w:val="es"/>
              </w:rPr>
              <w:t>Inland</w:t>
            </w:r>
            <w:proofErr w:type="spellEnd"/>
            <w:r w:rsidRPr="00175DF4">
              <w:rPr>
                <w:rFonts w:cs="Arial"/>
                <w:szCs w:val="24"/>
                <w:lang w:val="es"/>
              </w:rPr>
              <w:t xml:space="preserve"> </w:t>
            </w:r>
            <w:proofErr w:type="spellStart"/>
            <w:r w:rsidRPr="00175DF4">
              <w:rPr>
                <w:rFonts w:cs="Arial"/>
                <w:szCs w:val="24"/>
                <w:lang w:val="es"/>
              </w:rPr>
              <w:t>Empire</w:t>
            </w:r>
            <w:proofErr w:type="spellEnd"/>
            <w:r w:rsidRPr="00175DF4">
              <w:rPr>
                <w:rFonts w:cs="Arial"/>
                <w:szCs w:val="24"/>
                <w:lang w:val="es"/>
              </w:rPr>
              <w:t xml:space="preserve"> del </w:t>
            </w:r>
            <w:r w:rsidRPr="00175DF4">
              <w:rPr>
                <w:rFonts w:cs="Arial"/>
                <w:szCs w:val="24"/>
                <w:lang w:val="es"/>
              </w:rPr>
              <w:t>DOR</w:t>
            </w:r>
          </w:p>
          <w:p w14:paraId="6795EAE6" w14:textId="77777777" w:rsidR="00F71EE3" w:rsidRPr="00175DF4" w:rsidRDefault="00FD057F" w:rsidP="00F71EE3">
            <w:pPr>
              <w:pStyle w:val="PlainText"/>
              <w:numPr>
                <w:ilvl w:val="0"/>
                <w:numId w:val="5"/>
              </w:numPr>
              <w:rPr>
                <w:rFonts w:cs="Arial"/>
                <w:lang w:val="es-ES"/>
              </w:rPr>
            </w:pPr>
            <w:r w:rsidRPr="00175DF4">
              <w:rPr>
                <w:rFonts w:cs="Arial"/>
                <w:lang w:val="es"/>
              </w:rPr>
              <w:t xml:space="preserve">Cumpliendo su primer mandato completo en el SRC </w:t>
            </w:r>
          </w:p>
          <w:p w14:paraId="1EBFA234" w14:textId="5CECBAF2" w:rsidR="00F71EE3" w:rsidRPr="00175DF4" w:rsidRDefault="00FD057F" w:rsidP="00175DF4">
            <w:pPr>
              <w:pStyle w:val="PlainText"/>
              <w:ind w:left="360"/>
              <w:rPr>
                <w:rFonts w:cs="Arial"/>
              </w:rPr>
            </w:pPr>
            <w:r w:rsidRPr="00175DF4">
              <w:rPr>
                <w:rFonts w:cs="Arial"/>
                <w:lang w:val="es"/>
              </w:rPr>
              <w:t>(</w:t>
            </w:r>
            <w:proofErr w:type="gramStart"/>
            <w:r w:rsidRPr="00175DF4">
              <w:rPr>
                <w:rFonts w:cs="Arial"/>
                <w:lang w:val="es"/>
              </w:rPr>
              <w:t>Marzo</w:t>
            </w:r>
            <w:proofErr w:type="gramEnd"/>
            <w:r w:rsidRPr="00175DF4">
              <w:rPr>
                <w:rFonts w:cs="Arial"/>
                <w:lang w:val="es"/>
              </w:rPr>
              <w:t xml:space="preserve"> 2022 - Septiembre 2024)</w:t>
            </w:r>
            <w:r w:rsidR="001E71FE">
              <w:rPr>
                <w:rFonts w:cs="Arial"/>
                <w:lang w:val="es"/>
              </w:rPr>
              <w:t xml:space="preserve"> </w:t>
            </w:r>
          </w:p>
        </w:tc>
        <w:tc>
          <w:tcPr>
            <w:tcW w:w="2880" w:type="dxa"/>
            <w:tcBorders>
              <w:top w:val="nil"/>
              <w:left w:val="nil"/>
              <w:bottom w:val="nil"/>
              <w:right w:val="nil"/>
            </w:tcBorders>
            <w:vAlign w:val="center"/>
          </w:tcPr>
          <w:p w14:paraId="38BE6BD9" w14:textId="77777777" w:rsidR="00F71EE3" w:rsidRPr="008D0835" w:rsidRDefault="00FD057F" w:rsidP="007B0CD3">
            <w:pPr>
              <w:jc w:val="center"/>
              <w:rPr>
                <w:noProof/>
              </w:rPr>
            </w:pPr>
            <w:r>
              <w:rPr>
                <w:noProof/>
              </w:rPr>
              <w:drawing>
                <wp:inline distT="0" distB="0" distL="0" distR="0" wp14:anchorId="5DCFB1B7" wp14:editId="03E1AB86">
                  <wp:extent cx="1374888" cy="1577447"/>
                  <wp:effectExtent l="38100" t="38100" r="92075" b="99060"/>
                  <wp:docPr id="8" name="Picture 8" descr="Headsho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1830" name="Picture 8" descr="Headshot of "/>
                          <pic:cNvPicPr>
                            <a:picLocks noChangeAspect="1" noChangeArrowheads="1"/>
                          </pic:cNvPicPr>
                        </pic:nvPicPr>
                        <pic:blipFill>
                          <a:blip r:embed="rId19">
                            <a:extLst>
                              <a:ext uri="{28A0092B-C50C-407E-A947-70E740481C1C}">
                                <a14:useLocalDpi xmlns:a14="http://schemas.microsoft.com/office/drawing/2010/main" val="0"/>
                              </a:ext>
                            </a:extLst>
                          </a:blip>
                          <a:srcRect t="1" b="18056"/>
                          <a:stretch>
                            <a:fillRect/>
                          </a:stretch>
                        </pic:blipFill>
                        <pic:spPr bwMode="auto">
                          <a:xfrm>
                            <a:off x="0" y="0"/>
                            <a:ext cx="1389244" cy="159391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343C8" w14:paraId="78234D04" w14:textId="77777777" w:rsidTr="00072CDA">
        <w:trPr>
          <w:trHeight w:val="3312"/>
        </w:trPr>
        <w:tc>
          <w:tcPr>
            <w:tcW w:w="7272" w:type="dxa"/>
            <w:tcBorders>
              <w:top w:val="nil"/>
              <w:left w:val="nil"/>
              <w:bottom w:val="nil"/>
              <w:right w:val="nil"/>
            </w:tcBorders>
            <w:vAlign w:val="center"/>
          </w:tcPr>
          <w:p w14:paraId="2E2AE041" w14:textId="77777777" w:rsidR="00F71EE3" w:rsidRPr="00A07EBF" w:rsidRDefault="00F71EE3" w:rsidP="00F71EE3">
            <w:pPr>
              <w:pStyle w:val="Heading2"/>
              <w:outlineLvl w:val="1"/>
              <w:rPr>
                <w:rFonts w:cs="Arial"/>
              </w:rPr>
            </w:pPr>
          </w:p>
          <w:p w14:paraId="3DE9DA3B" w14:textId="77777777" w:rsidR="00F71EE3" w:rsidRPr="008740B4" w:rsidRDefault="00FD057F" w:rsidP="00F71EE3">
            <w:pPr>
              <w:pStyle w:val="Heading2"/>
              <w:outlineLvl w:val="1"/>
              <w:rPr>
                <w:rFonts w:cs="Arial"/>
                <w:color w:val="244061" w:themeColor="accent1" w:themeShade="80"/>
                <w:lang w:val="es-ES"/>
              </w:rPr>
            </w:pPr>
            <w:r w:rsidRPr="00A07EBF">
              <w:rPr>
                <w:rFonts w:cs="Arial"/>
                <w:color w:val="244061" w:themeColor="accent1" w:themeShade="80"/>
                <w:lang w:val="es"/>
              </w:rPr>
              <w:t>Chanel Brisbane</w:t>
            </w:r>
          </w:p>
          <w:p w14:paraId="4F65E140" w14:textId="77777777" w:rsidR="00F71EE3" w:rsidRPr="00175DF4" w:rsidRDefault="00FD057F" w:rsidP="00F71EE3">
            <w:pPr>
              <w:pStyle w:val="PlainText"/>
              <w:rPr>
                <w:rFonts w:cs="Arial"/>
                <w:lang w:val="es-ES"/>
              </w:rPr>
            </w:pPr>
            <w:r w:rsidRPr="00175DF4">
              <w:rPr>
                <w:rFonts w:cs="Arial"/>
                <w:lang w:val="es"/>
              </w:rPr>
              <w:t>Representante del Programa de Rehabilitación Comunitario</w:t>
            </w:r>
          </w:p>
          <w:p w14:paraId="127F2999" w14:textId="77777777" w:rsidR="00F71EE3" w:rsidRPr="00175DF4" w:rsidRDefault="00FD057F" w:rsidP="00175DF4">
            <w:pPr>
              <w:pStyle w:val="ListParagraph"/>
              <w:numPr>
                <w:ilvl w:val="0"/>
                <w:numId w:val="5"/>
              </w:numPr>
              <w:ind w:right="-33"/>
              <w:rPr>
                <w:rFonts w:cs="Arial"/>
                <w:szCs w:val="24"/>
              </w:rPr>
            </w:pPr>
            <w:r w:rsidRPr="00175DF4">
              <w:rPr>
                <w:rFonts w:cs="Arial"/>
                <w:szCs w:val="24"/>
                <w:lang w:val="es"/>
              </w:rPr>
              <w:t xml:space="preserve">Directora, Empleo y Transiciones, </w:t>
            </w:r>
            <w:proofErr w:type="spellStart"/>
            <w:r w:rsidRPr="00175DF4">
              <w:rPr>
                <w:rFonts w:cs="Arial"/>
                <w:szCs w:val="24"/>
                <w:lang w:val="es"/>
              </w:rPr>
              <w:t>Best</w:t>
            </w:r>
            <w:proofErr w:type="spellEnd"/>
            <w:r w:rsidRPr="00175DF4">
              <w:rPr>
                <w:rFonts w:cs="Arial"/>
                <w:szCs w:val="24"/>
                <w:lang w:val="es"/>
              </w:rPr>
              <w:t xml:space="preserve"> </w:t>
            </w:r>
            <w:proofErr w:type="spellStart"/>
            <w:r w:rsidRPr="00175DF4">
              <w:rPr>
                <w:rFonts w:cs="Arial"/>
                <w:szCs w:val="24"/>
                <w:lang w:val="es"/>
              </w:rPr>
              <w:t>Buddies</w:t>
            </w:r>
            <w:proofErr w:type="spellEnd"/>
            <w:r w:rsidRPr="00175DF4">
              <w:rPr>
                <w:rFonts w:cs="Arial"/>
                <w:szCs w:val="24"/>
                <w:lang w:val="es"/>
              </w:rPr>
              <w:t xml:space="preserve"> International</w:t>
            </w:r>
          </w:p>
          <w:p w14:paraId="336B81CA" w14:textId="77777777" w:rsidR="00F71EE3" w:rsidRPr="00175DF4" w:rsidRDefault="00FD057F" w:rsidP="00F71EE3">
            <w:pPr>
              <w:pStyle w:val="PlainText"/>
              <w:numPr>
                <w:ilvl w:val="0"/>
                <w:numId w:val="5"/>
              </w:numPr>
              <w:rPr>
                <w:rFonts w:cs="Arial"/>
                <w:lang w:val="es-ES"/>
              </w:rPr>
            </w:pPr>
            <w:r w:rsidRPr="00175DF4">
              <w:rPr>
                <w:rFonts w:cs="Arial"/>
                <w:lang w:val="es"/>
              </w:rPr>
              <w:t xml:space="preserve">Cumpliendo su segundo mandato completo en el SRC </w:t>
            </w:r>
          </w:p>
          <w:p w14:paraId="159CD5EA" w14:textId="3A9A090F" w:rsidR="00F71EE3" w:rsidRPr="00175DF4" w:rsidRDefault="00FD057F" w:rsidP="00175DF4">
            <w:pPr>
              <w:pStyle w:val="PlainText"/>
              <w:ind w:left="360"/>
              <w:rPr>
                <w:rFonts w:cs="Arial"/>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2022 - Septiembre 2025)</w:t>
            </w:r>
          </w:p>
          <w:p w14:paraId="3CC72F3A" w14:textId="77777777" w:rsidR="00F71EE3" w:rsidRPr="00A07EBF" w:rsidRDefault="00F71EE3" w:rsidP="00F71EE3">
            <w:pPr>
              <w:pStyle w:val="Heading2"/>
              <w:outlineLvl w:val="1"/>
              <w:rPr>
                <w:rFonts w:cs="Arial"/>
              </w:rPr>
            </w:pPr>
          </w:p>
        </w:tc>
        <w:tc>
          <w:tcPr>
            <w:tcW w:w="2880" w:type="dxa"/>
            <w:tcBorders>
              <w:top w:val="nil"/>
              <w:left w:val="nil"/>
              <w:bottom w:val="nil"/>
              <w:right w:val="nil"/>
            </w:tcBorders>
            <w:vAlign w:val="center"/>
          </w:tcPr>
          <w:p w14:paraId="406B86E8" w14:textId="77777777" w:rsidR="00F71EE3" w:rsidRPr="008D0835" w:rsidRDefault="00FD057F" w:rsidP="00F71EE3">
            <w:pPr>
              <w:jc w:val="center"/>
              <w:rPr>
                <w:noProof/>
              </w:rPr>
            </w:pPr>
            <w:r w:rsidRPr="008D0835">
              <w:rPr>
                <w:noProof/>
              </w:rPr>
              <w:drawing>
                <wp:inline distT="0" distB="0" distL="0" distR="0" wp14:anchorId="037DF8B1" wp14:editId="59AA893D">
                  <wp:extent cx="1472184" cy="1700784"/>
                  <wp:effectExtent l="38100" t="38100" r="90170" b="90170"/>
                  <wp:docPr id="1569082723" name="Picture 1" descr="Brown haired woman smiling wearing 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8459" name="Picture 5" descr="Brown haired woman smiling wearing a white blouse"/>
                          <pic:cNvPicPr>
                            <a:picLocks noChangeAspect="1" noChangeArrowheads="1"/>
                          </pic:cNvPicPr>
                        </pic:nvPicPr>
                        <pic:blipFill>
                          <a:blip r:embed="rId20">
                            <a:extLst>
                              <a:ext uri="{28A0092B-C50C-407E-A947-70E740481C1C}">
                                <a14:useLocalDpi xmlns:a14="http://schemas.microsoft.com/office/drawing/2010/main" val="0"/>
                              </a:ext>
                            </a:extLst>
                          </a:blip>
                          <a:srcRect b="17560"/>
                          <a:stretch>
                            <a:fillRect/>
                          </a:stretch>
                        </pic:blipFill>
                        <pic:spPr bwMode="auto">
                          <a:xfrm>
                            <a:off x="0" y="0"/>
                            <a:ext cx="1472184" cy="170078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343C8" w14:paraId="3BFC7535" w14:textId="77777777" w:rsidTr="00072CDA">
        <w:trPr>
          <w:trHeight w:val="3375"/>
        </w:trPr>
        <w:tc>
          <w:tcPr>
            <w:tcW w:w="7272" w:type="dxa"/>
            <w:tcBorders>
              <w:top w:val="nil"/>
              <w:left w:val="nil"/>
              <w:bottom w:val="nil"/>
              <w:right w:val="nil"/>
            </w:tcBorders>
            <w:vAlign w:val="center"/>
          </w:tcPr>
          <w:p w14:paraId="7D4E9161" w14:textId="77777777" w:rsidR="00F71EE3" w:rsidRPr="008740B4" w:rsidRDefault="00FD057F" w:rsidP="00F71EE3">
            <w:pPr>
              <w:pStyle w:val="Heading2"/>
              <w:outlineLvl w:val="1"/>
              <w:rPr>
                <w:rFonts w:cs="Arial"/>
                <w:color w:val="244061" w:themeColor="accent1" w:themeShade="80"/>
                <w:lang w:val="es-ES"/>
              </w:rPr>
            </w:pPr>
            <w:r w:rsidRPr="00A07EBF">
              <w:rPr>
                <w:rFonts w:cs="Arial"/>
                <w:color w:val="244061" w:themeColor="accent1" w:themeShade="80"/>
                <w:lang w:val="es"/>
              </w:rPr>
              <w:lastRenderedPageBreak/>
              <w:t>Theresa Comstock</w:t>
            </w:r>
          </w:p>
          <w:p w14:paraId="4A2C2B0D" w14:textId="77777777" w:rsidR="00F71EE3" w:rsidRPr="00175DF4" w:rsidRDefault="00FD057F" w:rsidP="00F71EE3">
            <w:pPr>
              <w:pStyle w:val="PlainText"/>
              <w:rPr>
                <w:rFonts w:cs="Arial"/>
                <w:lang w:val="es-ES"/>
              </w:rPr>
            </w:pPr>
            <w:r w:rsidRPr="00175DF4">
              <w:rPr>
                <w:rFonts w:cs="Arial"/>
                <w:lang w:val="es"/>
              </w:rPr>
              <w:t>Representante del Grupo de Defensa de los Discapacitados</w:t>
            </w:r>
          </w:p>
          <w:p w14:paraId="1B7C7275" w14:textId="77777777" w:rsidR="00F71EE3" w:rsidRPr="00175DF4" w:rsidRDefault="00FD057F" w:rsidP="00F71EE3">
            <w:pPr>
              <w:pStyle w:val="PlainText"/>
              <w:numPr>
                <w:ilvl w:val="0"/>
                <w:numId w:val="8"/>
              </w:numPr>
              <w:rPr>
                <w:rFonts w:cs="Arial"/>
                <w:lang w:val="es-ES"/>
              </w:rPr>
            </w:pPr>
            <w:r w:rsidRPr="00175DF4">
              <w:rPr>
                <w:rFonts w:cs="Arial"/>
                <w:lang w:val="es"/>
              </w:rPr>
              <w:t xml:space="preserve">Directora Ejecutiva, Asociación de Juntas y Comisiones Locales de Salud Conductual de </w:t>
            </w:r>
            <w:r w:rsidRPr="00175DF4">
              <w:rPr>
                <w:rFonts w:cs="Arial"/>
                <w:lang w:val="es"/>
              </w:rPr>
              <w:t>California</w:t>
            </w:r>
          </w:p>
          <w:p w14:paraId="103FB917" w14:textId="77777777" w:rsidR="00F71EE3" w:rsidRPr="00175DF4" w:rsidRDefault="00FD057F" w:rsidP="00F71EE3">
            <w:pPr>
              <w:pStyle w:val="PlainText"/>
              <w:numPr>
                <w:ilvl w:val="0"/>
                <w:numId w:val="8"/>
              </w:numPr>
              <w:rPr>
                <w:rFonts w:cs="Arial"/>
                <w:lang w:val="es-ES"/>
              </w:rPr>
            </w:pPr>
            <w:r w:rsidRPr="00175DF4">
              <w:rPr>
                <w:rFonts w:cs="Arial"/>
                <w:lang w:val="es"/>
              </w:rPr>
              <w:t>Cumpliendo su segundo mandato completo en el SRC</w:t>
            </w:r>
          </w:p>
          <w:p w14:paraId="77AC5EE0" w14:textId="77777777" w:rsidR="00F71EE3" w:rsidRPr="00072CDA" w:rsidRDefault="00FD057F" w:rsidP="00072CDA">
            <w:pPr>
              <w:pStyle w:val="PlainText"/>
              <w:ind w:left="360"/>
              <w:rPr>
                <w:rFonts w:cs="Arial"/>
                <w:sz w:val="28"/>
                <w:szCs w:val="28"/>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2022 - Septiembre 2025)</w:t>
            </w:r>
          </w:p>
        </w:tc>
        <w:tc>
          <w:tcPr>
            <w:tcW w:w="2880" w:type="dxa"/>
            <w:tcBorders>
              <w:top w:val="nil"/>
              <w:left w:val="nil"/>
              <w:bottom w:val="nil"/>
              <w:right w:val="nil"/>
            </w:tcBorders>
            <w:vAlign w:val="center"/>
          </w:tcPr>
          <w:p w14:paraId="2AC0A812" w14:textId="77777777" w:rsidR="00F71EE3" w:rsidRPr="008D0835" w:rsidRDefault="00FD057F" w:rsidP="00072CDA">
            <w:pPr>
              <w:rPr>
                <w:noProof/>
              </w:rPr>
            </w:pPr>
            <w:r>
              <w:rPr>
                <w:noProof/>
              </w:rPr>
              <w:drawing>
                <wp:anchor distT="0" distB="0" distL="114300" distR="114300" simplePos="0" relativeHeight="251661312" behindDoc="1" locked="0" layoutInCell="1" allowOverlap="1" wp14:anchorId="128C5DB3" wp14:editId="07D2A431">
                  <wp:simplePos x="0" y="0"/>
                  <wp:positionH relativeFrom="column">
                    <wp:posOffset>46355</wp:posOffset>
                  </wp:positionH>
                  <wp:positionV relativeFrom="paragraph">
                    <wp:posOffset>-1268730</wp:posOffset>
                  </wp:positionV>
                  <wp:extent cx="1538605" cy="1498600"/>
                  <wp:effectExtent l="38100" t="38100" r="99695" b="101600"/>
                  <wp:wrapTight wrapText="bothSides">
                    <wp:wrapPolygon edited="0">
                      <wp:start x="0" y="-549"/>
                      <wp:lineTo x="-535" y="-275"/>
                      <wp:lineTo x="-535" y="21692"/>
                      <wp:lineTo x="-267" y="22790"/>
                      <wp:lineTo x="22197" y="22790"/>
                      <wp:lineTo x="22732" y="21692"/>
                      <wp:lineTo x="22732" y="4119"/>
                      <wp:lineTo x="21930" y="0"/>
                      <wp:lineTo x="21930" y="-549"/>
                      <wp:lineTo x="0" y="-549"/>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14604" t="1" r="8381" b="-2"/>
                          <a:stretch>
                            <a:fillRect/>
                          </a:stretch>
                        </pic:blipFill>
                        <pic:spPr bwMode="auto">
                          <a:xfrm>
                            <a:off x="0" y="0"/>
                            <a:ext cx="1538605" cy="14986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43C8" w14:paraId="6D4B1A57" w14:textId="77777777" w:rsidTr="00072CDA">
        <w:trPr>
          <w:trHeight w:val="3312"/>
        </w:trPr>
        <w:tc>
          <w:tcPr>
            <w:tcW w:w="7272" w:type="dxa"/>
            <w:tcBorders>
              <w:top w:val="nil"/>
              <w:left w:val="nil"/>
              <w:bottom w:val="nil"/>
              <w:right w:val="nil"/>
            </w:tcBorders>
            <w:vAlign w:val="center"/>
          </w:tcPr>
          <w:p w14:paraId="5F2954B5" w14:textId="77777777" w:rsidR="00E1646F" w:rsidRPr="008740B4" w:rsidRDefault="00E1646F" w:rsidP="00E1646F">
            <w:pPr>
              <w:pStyle w:val="Heading2"/>
              <w:outlineLvl w:val="1"/>
              <w:rPr>
                <w:rFonts w:cs="Arial"/>
                <w:lang w:val="es-ES"/>
              </w:rPr>
            </w:pPr>
          </w:p>
          <w:p w14:paraId="4FA39784" w14:textId="77777777" w:rsidR="00E1646F" w:rsidRPr="008740B4" w:rsidRDefault="00FD057F" w:rsidP="00E1646F">
            <w:pPr>
              <w:pStyle w:val="Heading2"/>
              <w:outlineLvl w:val="1"/>
              <w:rPr>
                <w:rFonts w:cs="Arial"/>
                <w:color w:val="244061" w:themeColor="accent1" w:themeShade="80"/>
                <w:lang w:val="es-ES"/>
              </w:rPr>
            </w:pPr>
            <w:r w:rsidRPr="00A07EBF">
              <w:rPr>
                <w:rFonts w:cs="Arial"/>
                <w:color w:val="244061" w:themeColor="accent1" w:themeShade="80"/>
                <w:lang w:val="es"/>
              </w:rPr>
              <w:t>Jonathan Hasak</w:t>
            </w:r>
          </w:p>
          <w:p w14:paraId="51F89525" w14:textId="77777777" w:rsidR="00E1646F" w:rsidRPr="00175DF4" w:rsidRDefault="00FD057F" w:rsidP="00E1646F">
            <w:pPr>
              <w:pStyle w:val="PlainText"/>
              <w:rPr>
                <w:rFonts w:cs="Arial"/>
                <w:lang w:val="es-ES"/>
              </w:rPr>
            </w:pPr>
            <w:r w:rsidRPr="00175DF4">
              <w:rPr>
                <w:rFonts w:cs="Arial"/>
                <w:lang w:val="es"/>
              </w:rPr>
              <w:t>Representante de Comercio, Industria y Trabajo</w:t>
            </w:r>
          </w:p>
          <w:p w14:paraId="487E7F63" w14:textId="77777777" w:rsidR="00E1646F" w:rsidRPr="00175DF4" w:rsidRDefault="00FD057F" w:rsidP="00E1646F">
            <w:pPr>
              <w:pStyle w:val="PlainText"/>
              <w:numPr>
                <w:ilvl w:val="0"/>
                <w:numId w:val="5"/>
              </w:numPr>
              <w:rPr>
                <w:rFonts w:cs="Arial"/>
                <w:lang w:val="es-ES"/>
              </w:rPr>
            </w:pPr>
            <w:r w:rsidRPr="00175DF4">
              <w:rPr>
                <w:rFonts w:cs="Arial"/>
                <w:lang w:val="es"/>
              </w:rPr>
              <w:t xml:space="preserve">Asociaciones con el sector público de </w:t>
            </w:r>
            <w:proofErr w:type="gramStart"/>
            <w:r w:rsidRPr="00175DF4">
              <w:rPr>
                <w:rFonts w:cs="Arial"/>
                <w:lang w:val="es"/>
              </w:rPr>
              <w:t>EE.UU.</w:t>
            </w:r>
            <w:proofErr w:type="gramEnd"/>
            <w:r w:rsidRPr="00175DF4">
              <w:rPr>
                <w:rFonts w:cs="Arial"/>
                <w:lang w:val="es"/>
              </w:rPr>
              <w:t>, Coursera</w:t>
            </w:r>
          </w:p>
          <w:p w14:paraId="37E9D5BA" w14:textId="77777777" w:rsidR="00E1646F" w:rsidRPr="00175DF4" w:rsidRDefault="00FD057F" w:rsidP="00E1646F">
            <w:pPr>
              <w:pStyle w:val="PlainText"/>
              <w:numPr>
                <w:ilvl w:val="0"/>
                <w:numId w:val="5"/>
              </w:numPr>
              <w:rPr>
                <w:rFonts w:cs="Arial"/>
                <w:lang w:val="es-ES"/>
              </w:rPr>
            </w:pPr>
            <w:r w:rsidRPr="00175DF4">
              <w:rPr>
                <w:rFonts w:cs="Arial"/>
                <w:lang w:val="es"/>
              </w:rPr>
              <w:t xml:space="preserve">Cumpliendo su segundo mandato </w:t>
            </w:r>
            <w:r w:rsidRPr="00175DF4">
              <w:rPr>
                <w:rFonts w:cs="Arial"/>
                <w:lang w:val="es"/>
              </w:rPr>
              <w:t>completo en el SRC</w:t>
            </w:r>
          </w:p>
          <w:p w14:paraId="77794859" w14:textId="7E5FC0BF" w:rsidR="00E1646F" w:rsidRPr="00A07EBF" w:rsidRDefault="00FD057F" w:rsidP="00175DF4">
            <w:pPr>
              <w:pStyle w:val="PlainText"/>
              <w:ind w:left="360"/>
              <w:rPr>
                <w:rFonts w:cs="Arial"/>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2022 - Septiembre 2025) </w:t>
            </w:r>
          </w:p>
        </w:tc>
        <w:tc>
          <w:tcPr>
            <w:tcW w:w="2880" w:type="dxa"/>
            <w:tcBorders>
              <w:top w:val="nil"/>
              <w:left w:val="nil"/>
              <w:bottom w:val="nil"/>
              <w:right w:val="nil"/>
            </w:tcBorders>
            <w:vAlign w:val="center"/>
          </w:tcPr>
          <w:p w14:paraId="02D98189" w14:textId="77777777" w:rsidR="00E1646F" w:rsidRPr="008D0835" w:rsidRDefault="00FD057F" w:rsidP="00E1646F">
            <w:pPr>
              <w:jc w:val="center"/>
              <w:rPr>
                <w:noProof/>
              </w:rPr>
            </w:pPr>
            <w:r w:rsidRPr="008D0835">
              <w:rPr>
                <w:noProof/>
              </w:rPr>
              <w:drawing>
                <wp:inline distT="0" distB="0" distL="0" distR="0" wp14:anchorId="6A23FAB2" wp14:editId="01557D26">
                  <wp:extent cx="1472184" cy="1709928"/>
                  <wp:effectExtent l="38100" t="38100" r="90170" b="100330"/>
                  <wp:docPr id="279326734" name="Picture 2" descr="Man wearing a grey suit with grey, blue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n wearing a grey suit with grey, blue  tie"/>
                          <pic:cNvPicPr>
                            <a:picLocks noChangeAspect="1" noChangeArrowheads="1"/>
                          </pic:cNvPicPr>
                        </pic:nvPicPr>
                        <pic:blipFill>
                          <a:blip r:embed="rId22">
                            <a:extLst>
                              <a:ext uri="{28A0092B-C50C-407E-A947-70E740481C1C}">
                                <a14:useLocalDpi xmlns:a14="http://schemas.microsoft.com/office/drawing/2010/main" val="0"/>
                              </a:ext>
                            </a:extLst>
                          </a:blip>
                          <a:srcRect b="17158"/>
                          <a:stretch>
                            <a:fillRect/>
                          </a:stretch>
                        </pic:blipFill>
                        <pic:spPr bwMode="auto">
                          <a:xfrm>
                            <a:off x="0" y="0"/>
                            <a:ext cx="1472184" cy="170992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343C8" w14:paraId="7D079610" w14:textId="77777777" w:rsidTr="00072CDA">
        <w:trPr>
          <w:trHeight w:val="3312"/>
        </w:trPr>
        <w:tc>
          <w:tcPr>
            <w:tcW w:w="7272" w:type="dxa"/>
            <w:tcBorders>
              <w:top w:val="nil"/>
              <w:left w:val="nil"/>
              <w:bottom w:val="nil"/>
              <w:right w:val="nil"/>
            </w:tcBorders>
            <w:vAlign w:val="center"/>
          </w:tcPr>
          <w:p w14:paraId="753E76F0" w14:textId="77777777" w:rsidR="00E1646F" w:rsidRPr="008740B4" w:rsidRDefault="00FD057F" w:rsidP="00E1646F">
            <w:pPr>
              <w:pStyle w:val="Heading2"/>
              <w:outlineLvl w:val="1"/>
              <w:rPr>
                <w:rFonts w:cs="Arial"/>
                <w:color w:val="244061" w:themeColor="accent1" w:themeShade="80"/>
                <w:lang w:val="es-ES"/>
              </w:rPr>
            </w:pPr>
            <w:r w:rsidRPr="00A07EBF">
              <w:rPr>
                <w:rFonts w:cs="Arial"/>
                <w:color w:val="244061" w:themeColor="accent1" w:themeShade="80"/>
                <w:lang w:val="es"/>
              </w:rPr>
              <w:t>Lisa Hayes</w:t>
            </w:r>
          </w:p>
          <w:p w14:paraId="7865C55A" w14:textId="77777777" w:rsidR="00E1646F" w:rsidRPr="00175DF4" w:rsidRDefault="00FD057F" w:rsidP="00E1646F">
            <w:pPr>
              <w:pStyle w:val="PlainText"/>
              <w:rPr>
                <w:rFonts w:cs="Arial"/>
                <w:lang w:val="es-ES"/>
              </w:rPr>
            </w:pPr>
            <w:r w:rsidRPr="00175DF4">
              <w:rPr>
                <w:rFonts w:cs="Arial"/>
                <w:lang w:val="es"/>
              </w:rPr>
              <w:t>Representante del Consejo Estatal de Vida Independiente</w:t>
            </w:r>
          </w:p>
          <w:p w14:paraId="73510ABF" w14:textId="77777777" w:rsidR="00E1646F" w:rsidRPr="00175DF4" w:rsidRDefault="00FD057F" w:rsidP="00E1646F">
            <w:pPr>
              <w:pStyle w:val="PlainText"/>
              <w:numPr>
                <w:ilvl w:val="0"/>
                <w:numId w:val="5"/>
              </w:numPr>
              <w:rPr>
                <w:rFonts w:cs="Arial"/>
              </w:rPr>
            </w:pPr>
            <w:proofErr w:type="spellStart"/>
            <w:r w:rsidRPr="00175DF4">
              <w:rPr>
                <w:rFonts w:cs="Arial"/>
              </w:rPr>
              <w:t>Directora</w:t>
            </w:r>
            <w:proofErr w:type="spellEnd"/>
            <w:r w:rsidRPr="00175DF4">
              <w:rPr>
                <w:rFonts w:cs="Arial"/>
              </w:rPr>
              <w:t xml:space="preserve"> </w:t>
            </w:r>
            <w:proofErr w:type="spellStart"/>
            <w:r w:rsidRPr="00175DF4">
              <w:rPr>
                <w:rFonts w:cs="Arial"/>
              </w:rPr>
              <w:t>Ejecutiva</w:t>
            </w:r>
            <w:proofErr w:type="spellEnd"/>
            <w:r w:rsidRPr="00175DF4">
              <w:rPr>
                <w:rFonts w:cs="Arial"/>
              </w:rPr>
              <w:t>, Rolling Start, Inc.</w:t>
            </w:r>
          </w:p>
          <w:p w14:paraId="071647BD" w14:textId="77777777" w:rsidR="00E1646F" w:rsidRPr="00175DF4" w:rsidRDefault="00FD057F" w:rsidP="00E1646F">
            <w:pPr>
              <w:pStyle w:val="PlainText"/>
              <w:numPr>
                <w:ilvl w:val="0"/>
                <w:numId w:val="5"/>
              </w:numPr>
              <w:rPr>
                <w:rFonts w:cs="Arial"/>
                <w:lang w:val="es-ES"/>
              </w:rPr>
            </w:pPr>
            <w:r w:rsidRPr="00175DF4">
              <w:rPr>
                <w:rFonts w:cs="Arial"/>
                <w:lang w:val="es"/>
              </w:rPr>
              <w:t>Cumpliendo su primer mandato completo en el SRC</w:t>
            </w:r>
          </w:p>
          <w:p w14:paraId="7CCAC4FE" w14:textId="77777777" w:rsidR="00072CDA" w:rsidRPr="00072CDA" w:rsidRDefault="00FD057F" w:rsidP="00072CDA">
            <w:pPr>
              <w:pStyle w:val="PlainText"/>
              <w:ind w:left="360"/>
              <w:rPr>
                <w:rFonts w:cs="Arial"/>
                <w:sz w:val="28"/>
                <w:szCs w:val="28"/>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2022 - Septiembre 2025) </w:t>
            </w:r>
          </w:p>
        </w:tc>
        <w:tc>
          <w:tcPr>
            <w:tcW w:w="2880" w:type="dxa"/>
            <w:tcBorders>
              <w:top w:val="nil"/>
              <w:left w:val="nil"/>
              <w:bottom w:val="nil"/>
              <w:right w:val="nil"/>
            </w:tcBorders>
            <w:vAlign w:val="center"/>
          </w:tcPr>
          <w:p w14:paraId="09F45257" w14:textId="77777777" w:rsidR="00E1646F" w:rsidRPr="008D0835" w:rsidRDefault="00FD057F" w:rsidP="00E1646F">
            <w:pPr>
              <w:jc w:val="center"/>
              <w:rPr>
                <w:noProof/>
              </w:rPr>
            </w:pPr>
            <w:r>
              <w:rPr>
                <w:noProof/>
              </w:rPr>
              <w:drawing>
                <wp:inline distT="0" distB="0" distL="0" distR="0" wp14:anchorId="47AEBF4B" wp14:editId="15ED8BB3">
                  <wp:extent cx="1599165" cy="1905108"/>
                  <wp:effectExtent l="38100" t="38100" r="96520" b="95250"/>
                  <wp:docPr id="13" name="Picture 13" descr="Council Member Lisa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5292" name="Picture 5" descr="Council Member Lisa Hayes"/>
                          <pic:cNvPicPr>
                            <a:picLocks noChangeAspect="1" noChangeArrowheads="1"/>
                          </pic:cNvPicPr>
                        </pic:nvPicPr>
                        <pic:blipFill>
                          <a:blip r:embed="rId23">
                            <a:extLst>
                              <a:ext uri="{28A0092B-C50C-407E-A947-70E740481C1C}">
                                <a14:useLocalDpi xmlns:a14="http://schemas.microsoft.com/office/drawing/2010/main" val="0"/>
                              </a:ext>
                            </a:extLst>
                          </a:blip>
                          <a:srcRect t="10519"/>
                          <a:stretch>
                            <a:fillRect/>
                          </a:stretch>
                        </pic:blipFill>
                        <pic:spPr bwMode="auto">
                          <a:xfrm>
                            <a:off x="0" y="0"/>
                            <a:ext cx="1617707" cy="192719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343C8" w14:paraId="0AC95B91" w14:textId="77777777" w:rsidTr="00D85D36">
        <w:trPr>
          <w:trHeight w:val="3015"/>
        </w:trPr>
        <w:tc>
          <w:tcPr>
            <w:tcW w:w="7272" w:type="dxa"/>
            <w:tcBorders>
              <w:top w:val="nil"/>
              <w:left w:val="nil"/>
              <w:bottom w:val="nil"/>
              <w:right w:val="nil"/>
            </w:tcBorders>
            <w:vAlign w:val="center"/>
          </w:tcPr>
          <w:p w14:paraId="2714E870" w14:textId="77777777" w:rsidR="00A07EBF" w:rsidRPr="008740B4" w:rsidRDefault="00FD057F" w:rsidP="00A07EBF">
            <w:pPr>
              <w:pStyle w:val="Heading2"/>
              <w:outlineLvl w:val="1"/>
              <w:rPr>
                <w:rFonts w:cs="Arial"/>
                <w:color w:val="244061" w:themeColor="accent1" w:themeShade="80"/>
                <w:lang w:val="es-ES"/>
              </w:rPr>
            </w:pPr>
            <w:r w:rsidRPr="00A07EBF">
              <w:rPr>
                <w:rFonts w:cs="Arial"/>
                <w:color w:val="244061" w:themeColor="accent1" w:themeShade="80"/>
                <w:lang w:val="es"/>
              </w:rPr>
              <w:lastRenderedPageBreak/>
              <w:t>Elizabeth Lewis</w:t>
            </w:r>
          </w:p>
          <w:p w14:paraId="6825D7A4" w14:textId="77777777" w:rsidR="00A07EBF" w:rsidRPr="00175DF4" w:rsidRDefault="00FD057F" w:rsidP="00A07EBF">
            <w:pPr>
              <w:pStyle w:val="PlainText"/>
              <w:rPr>
                <w:rFonts w:cs="Arial"/>
                <w:lang w:val="es-ES"/>
              </w:rPr>
            </w:pPr>
            <w:r w:rsidRPr="00175DF4">
              <w:rPr>
                <w:rFonts w:cs="Arial"/>
                <w:lang w:val="es"/>
              </w:rPr>
              <w:t>Representante de Comercio, Industria y Trabajo</w:t>
            </w:r>
          </w:p>
          <w:p w14:paraId="0ECEAF4F" w14:textId="77777777" w:rsidR="00A07EBF" w:rsidRPr="00175DF4" w:rsidRDefault="00FD057F" w:rsidP="00A07EBF">
            <w:pPr>
              <w:pStyle w:val="PlainText"/>
              <w:numPr>
                <w:ilvl w:val="0"/>
                <w:numId w:val="5"/>
              </w:numPr>
              <w:rPr>
                <w:rFonts w:cs="Arial"/>
              </w:rPr>
            </w:pPr>
            <w:r w:rsidRPr="00175DF4">
              <w:rPr>
                <w:rFonts w:cs="Arial"/>
                <w:lang w:val="es"/>
              </w:rPr>
              <w:t xml:space="preserve">Reclutadora Sénior, </w:t>
            </w:r>
            <w:proofErr w:type="spellStart"/>
            <w:r w:rsidRPr="00175DF4">
              <w:rPr>
                <w:rFonts w:cs="Arial"/>
                <w:lang w:val="es"/>
              </w:rPr>
              <w:t>Union</w:t>
            </w:r>
            <w:proofErr w:type="spellEnd"/>
            <w:r w:rsidRPr="00175DF4">
              <w:rPr>
                <w:rFonts w:cs="Arial"/>
                <w:lang w:val="es"/>
              </w:rPr>
              <w:t xml:space="preserve"> </w:t>
            </w:r>
            <w:proofErr w:type="spellStart"/>
            <w:r w:rsidRPr="00175DF4">
              <w:rPr>
                <w:rFonts w:cs="Arial"/>
                <w:lang w:val="es"/>
              </w:rPr>
              <w:t>Pacific</w:t>
            </w:r>
            <w:proofErr w:type="spellEnd"/>
          </w:p>
          <w:p w14:paraId="2A281F6D" w14:textId="77777777" w:rsidR="00A07EBF" w:rsidRPr="00175DF4" w:rsidRDefault="00FD057F" w:rsidP="00A07EBF">
            <w:pPr>
              <w:pStyle w:val="PlainText"/>
              <w:numPr>
                <w:ilvl w:val="0"/>
                <w:numId w:val="5"/>
              </w:numPr>
              <w:rPr>
                <w:rFonts w:cs="Arial"/>
                <w:lang w:val="es-ES"/>
              </w:rPr>
            </w:pPr>
            <w:r w:rsidRPr="00175DF4">
              <w:rPr>
                <w:rFonts w:cs="Arial"/>
                <w:lang w:val="es"/>
              </w:rPr>
              <w:t>Cumpliendo su primer mandato completo en el SRC</w:t>
            </w:r>
          </w:p>
          <w:p w14:paraId="604A5523" w14:textId="77777777" w:rsidR="00E1646F" w:rsidRPr="00A07EBF" w:rsidRDefault="00FD057F" w:rsidP="00A07EBF">
            <w:pPr>
              <w:pStyle w:val="PlainText"/>
              <w:ind w:left="360"/>
              <w:rPr>
                <w:rFonts w:cs="Arial"/>
                <w:sz w:val="28"/>
                <w:szCs w:val="28"/>
              </w:rPr>
            </w:pPr>
            <w:r w:rsidRPr="00175DF4">
              <w:rPr>
                <w:rFonts w:cs="Arial"/>
                <w:lang w:val="es"/>
              </w:rPr>
              <w:t>(</w:t>
            </w:r>
            <w:proofErr w:type="gramStart"/>
            <w:r w:rsidRPr="00175DF4">
              <w:rPr>
                <w:rFonts w:cs="Arial"/>
                <w:lang w:val="es"/>
              </w:rPr>
              <w:t>Marzo</w:t>
            </w:r>
            <w:proofErr w:type="gramEnd"/>
            <w:r w:rsidRPr="00175DF4">
              <w:rPr>
                <w:rFonts w:cs="Arial"/>
                <w:lang w:val="es"/>
              </w:rPr>
              <w:t xml:space="preserve"> 2022 - Septiembre 2024) </w:t>
            </w:r>
          </w:p>
        </w:tc>
        <w:tc>
          <w:tcPr>
            <w:tcW w:w="2880" w:type="dxa"/>
            <w:tcBorders>
              <w:top w:val="nil"/>
              <w:left w:val="nil"/>
              <w:bottom w:val="nil"/>
              <w:right w:val="nil"/>
            </w:tcBorders>
            <w:vAlign w:val="center"/>
          </w:tcPr>
          <w:p w14:paraId="1EB116EE" w14:textId="77777777" w:rsidR="00E1646F" w:rsidRPr="008D0835" w:rsidRDefault="00FD057F" w:rsidP="00E1646F">
            <w:pPr>
              <w:jc w:val="center"/>
              <w:rPr>
                <w:noProof/>
              </w:rPr>
            </w:pPr>
            <w:r>
              <w:rPr>
                <w:noProof/>
              </w:rPr>
              <w:drawing>
                <wp:inline distT="0" distB="0" distL="0" distR="0" wp14:anchorId="5514FCBC" wp14:editId="2130A6AB">
                  <wp:extent cx="1322705" cy="1500984"/>
                  <wp:effectExtent l="38100" t="38100" r="86995" b="99695"/>
                  <wp:docPr id="6" name="Picture 6" descr="Woman with brown, shoulder length hair wearing 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8836" name="Picture 1" descr="Woman with brown, shoulder length hair wearing a white blouse"/>
                          <pic:cNvPicPr>
                            <a:picLocks noChangeAspect="1" noChangeArrowheads="1"/>
                          </pic:cNvPicPr>
                        </pic:nvPicPr>
                        <pic:blipFill>
                          <a:blip r:embed="rId24">
                            <a:extLst>
                              <a:ext uri="{28A0092B-C50C-407E-A947-70E740481C1C}">
                                <a14:useLocalDpi xmlns:a14="http://schemas.microsoft.com/office/drawing/2010/main" val="0"/>
                              </a:ext>
                            </a:extLst>
                          </a:blip>
                          <a:srcRect l="-24" t="1552" b="17433"/>
                          <a:stretch>
                            <a:fillRect/>
                          </a:stretch>
                        </pic:blipFill>
                        <pic:spPr bwMode="auto">
                          <a:xfrm>
                            <a:off x="0" y="0"/>
                            <a:ext cx="1348383" cy="153012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343C8" w14:paraId="28DF9973" w14:textId="77777777" w:rsidTr="00072CDA">
        <w:trPr>
          <w:trHeight w:val="3231"/>
        </w:trPr>
        <w:tc>
          <w:tcPr>
            <w:tcW w:w="7272" w:type="dxa"/>
            <w:tcBorders>
              <w:top w:val="nil"/>
              <w:left w:val="nil"/>
              <w:bottom w:val="nil"/>
              <w:right w:val="nil"/>
            </w:tcBorders>
            <w:vAlign w:val="center"/>
          </w:tcPr>
          <w:p w14:paraId="69CA7881" w14:textId="77777777" w:rsidR="00E1646F" w:rsidRPr="008740B4" w:rsidRDefault="00FD057F" w:rsidP="00E1646F">
            <w:pPr>
              <w:pStyle w:val="Heading2"/>
              <w:outlineLvl w:val="1"/>
              <w:rPr>
                <w:rFonts w:cs="Arial"/>
                <w:color w:val="244061" w:themeColor="accent1" w:themeShade="80"/>
                <w:lang w:val="es-ES"/>
              </w:rPr>
            </w:pPr>
            <w:r w:rsidRPr="00E876E6">
              <w:rPr>
                <w:rFonts w:cs="Arial"/>
                <w:color w:val="244061" w:themeColor="accent1" w:themeShade="80"/>
                <w:lang w:val="es"/>
              </w:rPr>
              <w:t>Nicolas Wavrin</w:t>
            </w:r>
          </w:p>
          <w:p w14:paraId="177DDADC" w14:textId="77777777" w:rsidR="00E1646F" w:rsidRPr="00175DF4" w:rsidRDefault="00FD057F" w:rsidP="00E1646F">
            <w:pPr>
              <w:rPr>
                <w:rFonts w:cs="Arial"/>
                <w:lang w:val="es-ES"/>
              </w:rPr>
            </w:pPr>
            <w:r w:rsidRPr="00175DF4">
              <w:rPr>
                <w:rFonts w:cs="Arial"/>
                <w:lang w:val="es"/>
              </w:rPr>
              <w:t xml:space="preserve">Representante del Departamento de Educación de </w:t>
            </w:r>
            <w:r w:rsidRPr="00175DF4">
              <w:rPr>
                <w:rFonts w:cs="Arial"/>
                <w:lang w:val="es"/>
              </w:rPr>
              <w:t>California (CDE)</w:t>
            </w:r>
          </w:p>
          <w:p w14:paraId="5241F646" w14:textId="77777777" w:rsidR="00E1646F" w:rsidRPr="00175DF4" w:rsidRDefault="00FD057F" w:rsidP="00E1646F">
            <w:pPr>
              <w:pStyle w:val="ListParagraph"/>
              <w:numPr>
                <w:ilvl w:val="0"/>
                <w:numId w:val="9"/>
              </w:numPr>
              <w:rPr>
                <w:rFonts w:cs="Arial"/>
                <w:szCs w:val="24"/>
                <w:lang w:val="es-ES"/>
              </w:rPr>
            </w:pPr>
            <w:r w:rsidRPr="00175DF4">
              <w:rPr>
                <w:rFonts w:cs="Arial"/>
                <w:szCs w:val="24"/>
                <w:lang w:val="es"/>
              </w:rPr>
              <w:t>Consultor de Programas Educativos de la Unidad de Programas y Asociaciones del CDE</w:t>
            </w:r>
          </w:p>
          <w:p w14:paraId="4791B8CA" w14:textId="77777777" w:rsidR="00E1646F" w:rsidRPr="00175DF4" w:rsidRDefault="00FD057F" w:rsidP="00E1646F">
            <w:pPr>
              <w:pStyle w:val="PlainText"/>
              <w:numPr>
                <w:ilvl w:val="0"/>
                <w:numId w:val="9"/>
              </w:numPr>
              <w:rPr>
                <w:rFonts w:cs="Arial"/>
                <w:lang w:val="es-ES"/>
              </w:rPr>
            </w:pPr>
            <w:r w:rsidRPr="00175DF4">
              <w:rPr>
                <w:rFonts w:cs="Arial"/>
                <w:lang w:val="es"/>
              </w:rPr>
              <w:t>Cumpliendo su segundo mandato en el SRC</w:t>
            </w:r>
          </w:p>
          <w:p w14:paraId="707841E8" w14:textId="3A726C8D" w:rsidR="00E1646F" w:rsidRPr="00175DF4" w:rsidRDefault="00FD057F" w:rsidP="00175DF4">
            <w:pPr>
              <w:pStyle w:val="PlainText"/>
              <w:ind w:left="360"/>
              <w:rPr>
                <w:rFonts w:cs="Arial"/>
              </w:rPr>
            </w:pPr>
            <w:r w:rsidRPr="00175DF4">
              <w:rPr>
                <w:rFonts w:cs="Arial"/>
                <w:lang w:val="es"/>
              </w:rPr>
              <w:t>(</w:t>
            </w:r>
            <w:proofErr w:type="gramStart"/>
            <w:r w:rsidRPr="00175DF4">
              <w:rPr>
                <w:rFonts w:cs="Arial"/>
                <w:lang w:val="es"/>
              </w:rPr>
              <w:t>Septiembre</w:t>
            </w:r>
            <w:proofErr w:type="gramEnd"/>
            <w:r w:rsidRPr="00175DF4">
              <w:rPr>
                <w:rFonts w:cs="Arial"/>
                <w:lang w:val="es"/>
              </w:rPr>
              <w:t xml:space="preserve"> 2020 - Septiembre 2023)</w:t>
            </w:r>
          </w:p>
        </w:tc>
        <w:tc>
          <w:tcPr>
            <w:tcW w:w="2880" w:type="dxa"/>
            <w:tcBorders>
              <w:top w:val="nil"/>
              <w:left w:val="nil"/>
              <w:bottom w:val="nil"/>
              <w:right w:val="nil"/>
            </w:tcBorders>
            <w:vAlign w:val="center"/>
          </w:tcPr>
          <w:p w14:paraId="5085677A" w14:textId="77777777" w:rsidR="00E1646F" w:rsidRPr="008D0835" w:rsidRDefault="00FD057F" w:rsidP="00E1646F">
            <w:pPr>
              <w:jc w:val="center"/>
              <w:rPr>
                <w:noProof/>
              </w:rPr>
            </w:pPr>
            <w:r w:rsidRPr="008D0835">
              <w:rPr>
                <w:noProof/>
              </w:rPr>
              <w:drawing>
                <wp:inline distT="0" distB="0" distL="0" distR="0" wp14:anchorId="6276B6F3" wp14:editId="7F557764">
                  <wp:extent cx="1356034" cy="1685925"/>
                  <wp:effectExtent l="38100" t="38100" r="92075" b="85725"/>
                  <wp:docPr id="28" name="Picture 28" descr="Nicolas Wavrin headshot. He has brown hair, a beard, and is wearing a blue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10981" name="Picture 28" descr="Nicolas Wavrin headshot. He has brown hair, a beard, and is wearing a blue sweater."/>
                          <pic:cNvPicPr>
                            <a:picLocks noChangeAspect="1" noChangeArrowheads="1"/>
                          </pic:cNvPicPr>
                        </pic:nvPicPr>
                        <pic:blipFill>
                          <a:blip r:embed="rId25">
                            <a:extLst>
                              <a:ext uri="{28A0092B-C50C-407E-A947-70E740481C1C}">
                                <a14:useLocalDpi xmlns:a14="http://schemas.microsoft.com/office/drawing/2010/main" val="0"/>
                              </a:ext>
                            </a:extLst>
                          </a:blip>
                          <a:srcRect l="9869" r="13164" b="22017"/>
                          <a:stretch>
                            <a:fillRect/>
                          </a:stretch>
                        </pic:blipFill>
                        <pic:spPr bwMode="auto">
                          <a:xfrm>
                            <a:off x="0" y="0"/>
                            <a:ext cx="1366156" cy="169851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343C8" w:rsidRPr="008740B4" w14:paraId="6C613028" w14:textId="77777777" w:rsidTr="00072CDA">
        <w:trPr>
          <w:trHeight w:val="2817"/>
        </w:trPr>
        <w:tc>
          <w:tcPr>
            <w:tcW w:w="7272" w:type="dxa"/>
            <w:tcBorders>
              <w:top w:val="nil"/>
              <w:left w:val="nil"/>
              <w:bottom w:val="nil"/>
              <w:right w:val="nil"/>
            </w:tcBorders>
            <w:vAlign w:val="center"/>
          </w:tcPr>
          <w:p w14:paraId="250E9A5C" w14:textId="77777777" w:rsidR="00A07EBF" w:rsidRPr="008740B4" w:rsidRDefault="00FD057F" w:rsidP="00E1646F">
            <w:pPr>
              <w:pStyle w:val="Heading2"/>
              <w:outlineLvl w:val="1"/>
              <w:rPr>
                <w:rFonts w:cs="Arial"/>
                <w:color w:val="244061" w:themeColor="accent1" w:themeShade="80"/>
                <w:lang w:val="es-ES"/>
              </w:rPr>
            </w:pPr>
            <w:r w:rsidRPr="00E876E6">
              <w:rPr>
                <w:rFonts w:cs="Arial"/>
                <w:color w:val="244061" w:themeColor="accent1" w:themeShade="80"/>
                <w:lang w:val="es"/>
              </w:rPr>
              <w:t xml:space="preserve">Joe Xavier </w:t>
            </w:r>
          </w:p>
          <w:p w14:paraId="3C447D22" w14:textId="77777777" w:rsidR="00A07EBF" w:rsidRPr="00175DF4" w:rsidRDefault="00FD057F" w:rsidP="00E1646F">
            <w:pPr>
              <w:pStyle w:val="Heading2"/>
              <w:outlineLvl w:val="1"/>
              <w:rPr>
                <w:rFonts w:cs="Arial"/>
                <w:b w:val="0"/>
                <w:bCs w:val="0"/>
                <w:color w:val="auto"/>
                <w:sz w:val="24"/>
                <w:szCs w:val="22"/>
                <w:lang w:val="es-ES"/>
              </w:rPr>
            </w:pPr>
            <w:r w:rsidRPr="00175DF4">
              <w:rPr>
                <w:rFonts w:cs="Arial"/>
                <w:b w:val="0"/>
                <w:bCs w:val="0"/>
                <w:color w:val="auto"/>
                <w:sz w:val="24"/>
                <w:szCs w:val="22"/>
                <w:lang w:val="es"/>
              </w:rPr>
              <w:t xml:space="preserve">Representante del </w:t>
            </w:r>
            <w:proofErr w:type="gramStart"/>
            <w:r w:rsidRPr="00175DF4">
              <w:rPr>
                <w:rFonts w:cs="Arial"/>
                <w:b w:val="0"/>
                <w:bCs w:val="0"/>
                <w:color w:val="auto"/>
                <w:sz w:val="24"/>
                <w:szCs w:val="22"/>
                <w:lang w:val="es"/>
              </w:rPr>
              <w:t>Director</w:t>
            </w:r>
            <w:proofErr w:type="gramEnd"/>
            <w:r w:rsidRPr="00175DF4">
              <w:rPr>
                <w:rFonts w:cs="Arial"/>
                <w:b w:val="0"/>
                <w:bCs w:val="0"/>
                <w:color w:val="auto"/>
                <w:sz w:val="24"/>
                <w:szCs w:val="22"/>
                <w:lang w:val="es"/>
              </w:rPr>
              <w:t xml:space="preserve"> Estatal</w:t>
            </w:r>
          </w:p>
          <w:p w14:paraId="2A8166A8" w14:textId="77777777" w:rsidR="00A07EBF" w:rsidRPr="00175DF4" w:rsidRDefault="00FD057F" w:rsidP="00E1646F">
            <w:pPr>
              <w:pStyle w:val="Heading2"/>
              <w:outlineLvl w:val="1"/>
              <w:rPr>
                <w:rFonts w:cs="Arial"/>
                <w:b w:val="0"/>
                <w:bCs w:val="0"/>
                <w:color w:val="auto"/>
                <w:sz w:val="24"/>
                <w:szCs w:val="22"/>
              </w:rPr>
            </w:pPr>
            <w:r w:rsidRPr="00175DF4">
              <w:rPr>
                <w:rFonts w:cs="Arial"/>
                <w:b w:val="0"/>
                <w:bCs w:val="0"/>
                <w:color w:val="auto"/>
                <w:sz w:val="24"/>
                <w:szCs w:val="22"/>
                <w:lang w:val="es"/>
              </w:rPr>
              <w:t xml:space="preserve">Miembro </w:t>
            </w:r>
            <w:proofErr w:type="gramStart"/>
            <w:r w:rsidRPr="00175DF4">
              <w:rPr>
                <w:rFonts w:cs="Arial"/>
                <w:b w:val="0"/>
                <w:bCs w:val="0"/>
                <w:color w:val="auto"/>
                <w:sz w:val="24"/>
                <w:szCs w:val="22"/>
                <w:lang w:val="es"/>
              </w:rPr>
              <w:t>ex oficio</w:t>
            </w:r>
            <w:proofErr w:type="gramEnd"/>
          </w:p>
          <w:p w14:paraId="414C04B0" w14:textId="77777777" w:rsidR="00A07EBF" w:rsidRPr="00175DF4" w:rsidRDefault="00FD057F" w:rsidP="00E1646F">
            <w:pPr>
              <w:pStyle w:val="ListParagraph"/>
              <w:numPr>
                <w:ilvl w:val="0"/>
                <w:numId w:val="22"/>
              </w:numPr>
              <w:ind w:left="345"/>
              <w:rPr>
                <w:lang w:val="es-ES"/>
              </w:rPr>
            </w:pPr>
            <w:r w:rsidRPr="00175DF4">
              <w:rPr>
                <w:lang w:val="es"/>
              </w:rPr>
              <w:t>Director, Departamento de Rehabilitación de California</w:t>
            </w:r>
          </w:p>
          <w:p w14:paraId="1C5C9C9F" w14:textId="77777777" w:rsidR="00A07EBF" w:rsidRPr="008740B4" w:rsidRDefault="00FD057F" w:rsidP="00A9529B">
            <w:pPr>
              <w:pStyle w:val="ListParagraph"/>
              <w:numPr>
                <w:ilvl w:val="0"/>
                <w:numId w:val="6"/>
              </w:numPr>
              <w:ind w:right="863"/>
              <w:rPr>
                <w:rFonts w:cs="Arial"/>
                <w:sz w:val="26"/>
                <w:szCs w:val="26"/>
                <w:lang w:val="es-ES"/>
              </w:rPr>
            </w:pPr>
            <w:r w:rsidRPr="00175DF4">
              <w:rPr>
                <w:rFonts w:cs="Arial"/>
                <w:szCs w:val="24"/>
                <w:lang w:val="es"/>
              </w:rPr>
              <w:t>Cumpliendo su cuarto mandato en el SRC (</w:t>
            </w:r>
            <w:proofErr w:type="gramStart"/>
            <w:r w:rsidRPr="00175DF4">
              <w:rPr>
                <w:rFonts w:cs="Arial"/>
                <w:szCs w:val="24"/>
                <w:lang w:val="es"/>
              </w:rPr>
              <w:t>Septiembre</w:t>
            </w:r>
            <w:proofErr w:type="gramEnd"/>
            <w:r w:rsidRPr="00175DF4">
              <w:rPr>
                <w:rFonts w:cs="Arial"/>
                <w:szCs w:val="24"/>
                <w:lang w:val="es"/>
              </w:rPr>
              <w:t xml:space="preserve"> 2012 - Septiembre 2025)</w:t>
            </w:r>
          </w:p>
        </w:tc>
        <w:tc>
          <w:tcPr>
            <w:tcW w:w="2880" w:type="dxa"/>
            <w:tcBorders>
              <w:top w:val="nil"/>
              <w:left w:val="nil"/>
              <w:bottom w:val="nil"/>
              <w:right w:val="nil"/>
            </w:tcBorders>
            <w:vAlign w:val="center"/>
          </w:tcPr>
          <w:p w14:paraId="27F13A95" w14:textId="77777777" w:rsidR="00A07EBF" w:rsidRPr="008740B4" w:rsidRDefault="00FD057F" w:rsidP="00E1646F">
            <w:pPr>
              <w:jc w:val="center"/>
              <w:rPr>
                <w:noProof/>
                <w:lang w:val="es-ES"/>
              </w:rPr>
            </w:pPr>
            <w:r w:rsidRPr="00820FBB">
              <w:rPr>
                <w:noProof/>
              </w:rPr>
              <w:drawing>
                <wp:anchor distT="0" distB="0" distL="114300" distR="114300" simplePos="0" relativeHeight="251662336" behindDoc="1" locked="0" layoutInCell="1" allowOverlap="1" wp14:anchorId="0CD245D8" wp14:editId="79CE3586">
                  <wp:simplePos x="0" y="0"/>
                  <wp:positionH relativeFrom="column">
                    <wp:posOffset>149860</wp:posOffset>
                  </wp:positionH>
                  <wp:positionV relativeFrom="paragraph">
                    <wp:posOffset>-1559560</wp:posOffset>
                  </wp:positionV>
                  <wp:extent cx="1485900" cy="1714500"/>
                  <wp:effectExtent l="38100" t="38100" r="95250" b="95250"/>
                  <wp:wrapTight wrapText="bothSides">
                    <wp:wrapPolygon edited="0">
                      <wp:start x="-277" y="-480"/>
                      <wp:lineTo x="-554" y="-240"/>
                      <wp:lineTo x="-554" y="21600"/>
                      <wp:lineTo x="-277" y="22560"/>
                      <wp:lineTo x="22154" y="22560"/>
                      <wp:lineTo x="22708" y="18960"/>
                      <wp:lineTo x="22708" y="3600"/>
                      <wp:lineTo x="22154" y="0"/>
                      <wp:lineTo x="22154" y="-480"/>
                      <wp:lineTo x="-277" y="-48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1156"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t="8547" b="14530"/>
                          <a:stretch>
                            <a:fillRect/>
                          </a:stretch>
                        </pic:blipFill>
                        <pic:spPr bwMode="auto">
                          <a:xfrm>
                            <a:off x="0" y="0"/>
                            <a:ext cx="1485900" cy="17145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7815A0D" w14:textId="77777777" w:rsidR="00CF1A2F" w:rsidRPr="008740B4" w:rsidRDefault="00FD057F" w:rsidP="00863B45">
      <w:pPr>
        <w:rPr>
          <w:b/>
          <w:bCs/>
          <w:color w:val="17365D" w:themeColor="text2" w:themeShade="BF"/>
          <w:sz w:val="36"/>
          <w:szCs w:val="36"/>
          <w:lang w:val="es-ES"/>
        </w:rPr>
      </w:pPr>
      <w:bookmarkStart w:id="24" w:name="_Toc532200499"/>
      <w:bookmarkStart w:id="25" w:name="_Toc54777839"/>
      <w:r w:rsidRPr="008D0835">
        <w:rPr>
          <w:b/>
          <w:bCs/>
          <w:color w:val="17365D" w:themeColor="text2" w:themeShade="BF"/>
          <w:sz w:val="36"/>
          <w:szCs w:val="36"/>
          <w:lang w:val="es"/>
        </w:rPr>
        <w:t>¿Le interesa convertirse en miembro del SRC?</w:t>
      </w:r>
      <w:bookmarkEnd w:id="24"/>
      <w:bookmarkEnd w:id="25"/>
    </w:p>
    <w:p w14:paraId="686897BC" w14:textId="3956713E" w:rsidR="00175DF4" w:rsidRDefault="00FD057F" w:rsidP="00175DF4">
      <w:pPr>
        <w:autoSpaceDE w:val="0"/>
        <w:autoSpaceDN w:val="0"/>
        <w:adjustRightInd w:val="0"/>
        <w:ind w:right="180"/>
        <w:rPr>
          <w:bCs/>
          <w:sz w:val="24"/>
          <w:szCs w:val="24"/>
          <w:lang w:val="es"/>
        </w:rPr>
      </w:pPr>
      <w:r w:rsidRPr="00175DF4">
        <w:rPr>
          <w:bCs/>
          <w:sz w:val="24"/>
          <w:szCs w:val="24"/>
          <w:lang w:val="es"/>
        </w:rPr>
        <w:t xml:space="preserve">¿Le gustaría promover el empleo, la independencia y la igualdad de las </w:t>
      </w:r>
      <w:r w:rsidRPr="00175DF4">
        <w:rPr>
          <w:bCs/>
          <w:sz w:val="24"/>
          <w:szCs w:val="24"/>
          <w:lang w:val="es"/>
        </w:rPr>
        <w:t>personas con discapacidades? Si su respuesta es "sí", ¡es posible que el SRC sea justo para usted! El SRC siempre está en la búsqueda de nuevos miembros para cubrir puestos en el Consejo.</w:t>
      </w:r>
      <w:r w:rsidR="001E71FE">
        <w:rPr>
          <w:bCs/>
          <w:sz w:val="24"/>
          <w:szCs w:val="24"/>
          <w:lang w:val="es"/>
        </w:rPr>
        <w:t xml:space="preserve"> </w:t>
      </w:r>
      <w:r w:rsidRPr="00175DF4">
        <w:rPr>
          <w:bCs/>
          <w:sz w:val="24"/>
          <w:szCs w:val="24"/>
          <w:lang w:val="es"/>
        </w:rPr>
        <w:t>Si le interesa formar parte del SRC, envíe su información de contact</w:t>
      </w:r>
      <w:r w:rsidRPr="00175DF4">
        <w:rPr>
          <w:bCs/>
          <w:sz w:val="24"/>
          <w:szCs w:val="24"/>
          <w:lang w:val="es"/>
        </w:rPr>
        <w:t xml:space="preserve">o a </w:t>
      </w:r>
      <w:hyperlink r:id="rId26" w:history="1">
        <w:r w:rsidRPr="00175DF4">
          <w:rPr>
            <w:rStyle w:val="Hyperlink"/>
            <w:sz w:val="24"/>
            <w:szCs w:val="24"/>
            <w:lang w:val="es"/>
          </w:rPr>
          <w:t>SRC@dor.ca.gov</w:t>
        </w:r>
      </w:hyperlink>
      <w:r w:rsidRPr="00175DF4">
        <w:rPr>
          <w:bCs/>
          <w:sz w:val="24"/>
          <w:szCs w:val="24"/>
          <w:lang w:val="es"/>
        </w:rPr>
        <w:t xml:space="preserve"> o llame al (916) 558-5897. Gracias por su interés en el SRC.</w:t>
      </w:r>
      <w:bookmarkStart w:id="26" w:name="_Toc532200500"/>
      <w:r w:rsidR="00175DF4">
        <w:rPr>
          <w:bCs/>
          <w:sz w:val="24"/>
          <w:szCs w:val="24"/>
          <w:lang w:val="es"/>
        </w:rPr>
        <w:br w:type="page"/>
      </w:r>
    </w:p>
    <w:p w14:paraId="0F920089" w14:textId="77777777" w:rsidR="00751B9C" w:rsidRPr="008740B4" w:rsidRDefault="00FD057F" w:rsidP="00751B9C">
      <w:pPr>
        <w:pStyle w:val="Heading1"/>
        <w:rPr>
          <w:rFonts w:cs="Arial"/>
          <w:lang w:val="es-ES"/>
        </w:rPr>
      </w:pPr>
      <w:bookmarkStart w:id="27" w:name="_Toc124523906"/>
      <w:r w:rsidRPr="008D0835">
        <w:rPr>
          <w:rFonts w:cs="Arial"/>
          <w:lang w:val="es"/>
        </w:rPr>
        <w:lastRenderedPageBreak/>
        <w:t xml:space="preserve">Acerca del Departamento de Rehabilitación </w:t>
      </w:r>
      <w:bookmarkEnd w:id="26"/>
      <w:r w:rsidRPr="008D0835">
        <w:rPr>
          <w:rFonts w:cs="Arial"/>
          <w:lang w:val="es"/>
        </w:rPr>
        <w:t>(DOR)</w:t>
      </w:r>
      <w:bookmarkEnd w:id="27"/>
    </w:p>
    <w:p w14:paraId="6F2B3732" w14:textId="77777777" w:rsidR="00751B9C" w:rsidRPr="00175DF4" w:rsidRDefault="00FD057F" w:rsidP="00751B9C">
      <w:pPr>
        <w:rPr>
          <w:sz w:val="24"/>
          <w:szCs w:val="24"/>
          <w:lang w:val="es-ES"/>
        </w:rPr>
      </w:pPr>
      <w:r w:rsidRPr="00175DF4">
        <w:rPr>
          <w:sz w:val="24"/>
          <w:szCs w:val="24"/>
          <w:lang w:val="es"/>
        </w:rPr>
        <w:t xml:space="preserve">El DOR administra el mayor programa de VR del país. El DOR tiene una misión triple: proporcionar servicios y defensa que ayuden a las personas con discapacidad a vivir de forma independiente, conseguir empleo y tener igualdad en las comunidades en las que </w:t>
      </w:r>
      <w:r w:rsidRPr="00175DF4">
        <w:rPr>
          <w:sz w:val="24"/>
          <w:szCs w:val="24"/>
          <w:lang w:val="es"/>
        </w:rPr>
        <w:t xml:space="preserve">viven y trabajan. Para obtener más información sobre el DOR, visite </w:t>
      </w:r>
      <w:hyperlink r:id="rId27" w:history="1">
        <w:r w:rsidRPr="00175DF4">
          <w:rPr>
            <w:rStyle w:val="Hyperlink"/>
            <w:sz w:val="24"/>
            <w:szCs w:val="24"/>
            <w:lang w:val="es"/>
          </w:rPr>
          <w:t>www.dor.ca.gov</w:t>
        </w:r>
      </w:hyperlink>
      <w:r w:rsidRPr="00175DF4">
        <w:rPr>
          <w:sz w:val="24"/>
          <w:szCs w:val="24"/>
          <w:lang w:val="es"/>
        </w:rPr>
        <w:t xml:space="preserve"> </w:t>
      </w:r>
    </w:p>
    <w:p w14:paraId="67F1788A" w14:textId="77777777" w:rsidR="00751B9C" w:rsidRPr="00175DF4" w:rsidRDefault="00751B9C" w:rsidP="00751B9C">
      <w:pPr>
        <w:rPr>
          <w:sz w:val="24"/>
          <w:szCs w:val="24"/>
          <w:lang w:val="es-ES"/>
        </w:rPr>
      </w:pPr>
    </w:p>
    <w:p w14:paraId="35AA3E3E" w14:textId="77777777" w:rsidR="00751B9C" w:rsidRPr="00175DF4" w:rsidRDefault="00FD057F" w:rsidP="00751B9C">
      <w:pPr>
        <w:rPr>
          <w:sz w:val="24"/>
          <w:szCs w:val="24"/>
          <w:lang w:val="es-ES"/>
        </w:rPr>
      </w:pPr>
      <w:r w:rsidRPr="00175DF4">
        <w:rPr>
          <w:sz w:val="24"/>
          <w:szCs w:val="24"/>
          <w:u w:val="single"/>
          <w:lang w:val="es"/>
        </w:rPr>
        <w:t>Declaración de la visión del DOR</w:t>
      </w:r>
      <w:r w:rsidRPr="00175DF4">
        <w:rPr>
          <w:sz w:val="24"/>
          <w:szCs w:val="24"/>
          <w:lang w:val="es"/>
        </w:rPr>
        <w:t xml:space="preserve">: Empleo, independencia e igualdad para todos los californianos con </w:t>
      </w:r>
      <w:r w:rsidRPr="00175DF4">
        <w:rPr>
          <w:sz w:val="24"/>
          <w:szCs w:val="24"/>
          <w:lang w:val="es"/>
        </w:rPr>
        <w:t>discapacidad.</w:t>
      </w:r>
    </w:p>
    <w:p w14:paraId="5F22B0E1" w14:textId="77777777" w:rsidR="00751B9C" w:rsidRPr="00175DF4" w:rsidRDefault="00751B9C" w:rsidP="00751B9C">
      <w:pPr>
        <w:rPr>
          <w:sz w:val="24"/>
          <w:szCs w:val="24"/>
          <w:lang w:val="es-ES"/>
        </w:rPr>
      </w:pPr>
    </w:p>
    <w:p w14:paraId="50E89834" w14:textId="77777777" w:rsidR="00751B9C" w:rsidRPr="00175DF4" w:rsidRDefault="00FD057F" w:rsidP="00751B9C">
      <w:pPr>
        <w:rPr>
          <w:sz w:val="24"/>
          <w:szCs w:val="24"/>
          <w:lang w:val="es-ES"/>
        </w:rPr>
      </w:pPr>
      <w:r w:rsidRPr="00175DF4">
        <w:rPr>
          <w:sz w:val="24"/>
          <w:szCs w:val="24"/>
          <w:u w:val="single"/>
          <w:lang w:val="es"/>
        </w:rPr>
        <w:t>Declaración de la misión del DOR</w:t>
      </w:r>
      <w:r w:rsidRPr="00175DF4">
        <w:rPr>
          <w:sz w:val="24"/>
          <w:szCs w:val="24"/>
          <w:lang w:val="es"/>
        </w:rPr>
        <w:t>: El DOR trabaja en colaboración con los consumidores y otras partes interesadas para proporcionar servicios y defensa que se traduzcan en empleo, vida independiente e igualdad para las personas con discapacid</w:t>
      </w:r>
      <w:r w:rsidRPr="00175DF4">
        <w:rPr>
          <w:sz w:val="24"/>
          <w:szCs w:val="24"/>
          <w:lang w:val="es"/>
        </w:rPr>
        <w:t>ad.</w:t>
      </w:r>
    </w:p>
    <w:p w14:paraId="0623F563" w14:textId="77777777" w:rsidR="00751B9C" w:rsidRPr="00175DF4" w:rsidRDefault="00751B9C" w:rsidP="00751B9C">
      <w:pPr>
        <w:rPr>
          <w:sz w:val="24"/>
          <w:szCs w:val="24"/>
          <w:lang w:val="es-ES"/>
        </w:rPr>
      </w:pPr>
    </w:p>
    <w:p w14:paraId="2C89790F" w14:textId="77777777" w:rsidR="00751B9C" w:rsidRPr="00175DF4" w:rsidRDefault="00FD057F" w:rsidP="00751B9C">
      <w:pPr>
        <w:rPr>
          <w:sz w:val="24"/>
          <w:szCs w:val="24"/>
          <w:u w:val="single"/>
        </w:rPr>
      </w:pPr>
      <w:r w:rsidRPr="00175DF4">
        <w:rPr>
          <w:sz w:val="24"/>
          <w:szCs w:val="24"/>
          <w:u w:val="single"/>
          <w:lang w:val="es"/>
        </w:rPr>
        <w:t>Valores fundamentales del DOR</w:t>
      </w:r>
    </w:p>
    <w:p w14:paraId="30F600BA" w14:textId="77777777" w:rsidR="00751B9C" w:rsidRPr="00175DF4" w:rsidRDefault="00FD057F" w:rsidP="004266F4">
      <w:pPr>
        <w:pStyle w:val="ListParagraph"/>
        <w:numPr>
          <w:ilvl w:val="0"/>
          <w:numId w:val="6"/>
        </w:numPr>
        <w:rPr>
          <w:sz w:val="24"/>
          <w:szCs w:val="24"/>
          <w:lang w:val="es-ES"/>
        </w:rPr>
      </w:pPr>
      <w:r w:rsidRPr="00175DF4">
        <w:rPr>
          <w:sz w:val="24"/>
          <w:szCs w:val="24"/>
          <w:lang w:val="es"/>
        </w:rPr>
        <w:t xml:space="preserve">Creemos en el talento y el potencial de las personas con discapacidad. </w:t>
      </w:r>
    </w:p>
    <w:p w14:paraId="6886B5F6" w14:textId="77777777" w:rsidR="00751B9C" w:rsidRPr="00175DF4" w:rsidRDefault="00FD057F" w:rsidP="004266F4">
      <w:pPr>
        <w:pStyle w:val="ListParagraph"/>
        <w:numPr>
          <w:ilvl w:val="0"/>
          <w:numId w:val="6"/>
        </w:numPr>
        <w:rPr>
          <w:sz w:val="24"/>
          <w:szCs w:val="24"/>
          <w:lang w:val="es-ES"/>
        </w:rPr>
      </w:pPr>
      <w:r w:rsidRPr="00175DF4">
        <w:rPr>
          <w:sz w:val="24"/>
          <w:szCs w:val="24"/>
          <w:lang w:val="es"/>
        </w:rPr>
        <w:t xml:space="preserve">Invertimos en el futuro a través de la creatividad, el ingenio y la innovación. </w:t>
      </w:r>
    </w:p>
    <w:p w14:paraId="12FF88C5" w14:textId="77777777" w:rsidR="00751B9C" w:rsidRPr="00175DF4" w:rsidRDefault="00FD057F" w:rsidP="004266F4">
      <w:pPr>
        <w:pStyle w:val="ListParagraph"/>
        <w:numPr>
          <w:ilvl w:val="0"/>
          <w:numId w:val="6"/>
        </w:numPr>
        <w:rPr>
          <w:sz w:val="24"/>
          <w:szCs w:val="24"/>
          <w:lang w:val="es-ES"/>
        </w:rPr>
      </w:pPr>
      <w:r w:rsidRPr="00175DF4">
        <w:rPr>
          <w:sz w:val="24"/>
          <w:szCs w:val="24"/>
          <w:lang w:val="es"/>
        </w:rPr>
        <w:t xml:space="preserve">Nos aseguramos de que nuestras decisiones y acciones se basen en la información de las personas y grupos interesados. </w:t>
      </w:r>
    </w:p>
    <w:p w14:paraId="702E9E58" w14:textId="77777777" w:rsidR="00751B9C" w:rsidRPr="00175DF4" w:rsidRDefault="00FD057F" w:rsidP="004266F4">
      <w:pPr>
        <w:pStyle w:val="ListParagraph"/>
        <w:numPr>
          <w:ilvl w:val="0"/>
          <w:numId w:val="6"/>
        </w:numPr>
        <w:rPr>
          <w:sz w:val="24"/>
          <w:szCs w:val="24"/>
          <w:lang w:val="es-ES"/>
        </w:rPr>
      </w:pPr>
      <w:r w:rsidRPr="00175DF4">
        <w:rPr>
          <w:sz w:val="24"/>
          <w:szCs w:val="24"/>
          <w:lang w:val="es"/>
        </w:rPr>
        <w:t>Aspiramos a la excelencia a través de la mejora continua</w:t>
      </w:r>
      <w:r w:rsidRPr="00175DF4">
        <w:rPr>
          <w:sz w:val="24"/>
          <w:szCs w:val="24"/>
          <w:lang w:val="es"/>
        </w:rPr>
        <w:t xml:space="preserve">. </w:t>
      </w:r>
    </w:p>
    <w:p w14:paraId="477D7953" w14:textId="77777777" w:rsidR="00751B9C" w:rsidRPr="00175DF4" w:rsidRDefault="00FD057F" w:rsidP="004266F4">
      <w:pPr>
        <w:pStyle w:val="ListParagraph"/>
        <w:numPr>
          <w:ilvl w:val="0"/>
          <w:numId w:val="6"/>
        </w:numPr>
        <w:rPr>
          <w:sz w:val="24"/>
          <w:szCs w:val="24"/>
          <w:lang w:val="es-ES"/>
        </w:rPr>
      </w:pPr>
      <w:r w:rsidRPr="00175DF4">
        <w:rPr>
          <w:sz w:val="24"/>
          <w:szCs w:val="24"/>
          <w:lang w:val="es"/>
        </w:rPr>
        <w:t xml:space="preserve">Preservamos la confianza del público mediante una prestación de servicios compasiva y responsable. </w:t>
      </w:r>
    </w:p>
    <w:p w14:paraId="33A43999" w14:textId="77777777" w:rsidR="00751B9C" w:rsidRPr="00175DF4" w:rsidRDefault="00751B9C" w:rsidP="00751B9C">
      <w:pPr>
        <w:rPr>
          <w:sz w:val="24"/>
          <w:szCs w:val="24"/>
          <w:lang w:val="es-ES"/>
        </w:rPr>
      </w:pPr>
    </w:p>
    <w:p w14:paraId="3E427142" w14:textId="77777777" w:rsidR="00751B9C" w:rsidRPr="00175DF4" w:rsidRDefault="00FD057F" w:rsidP="00751B9C">
      <w:pPr>
        <w:rPr>
          <w:sz w:val="24"/>
          <w:szCs w:val="24"/>
          <w:u w:val="single"/>
        </w:rPr>
      </w:pPr>
      <w:r w:rsidRPr="00175DF4">
        <w:rPr>
          <w:sz w:val="24"/>
          <w:szCs w:val="24"/>
          <w:u w:val="single"/>
          <w:lang w:val="es"/>
        </w:rPr>
        <w:t>Principios rectores del DOR</w:t>
      </w:r>
    </w:p>
    <w:p w14:paraId="15FFC02E" w14:textId="77777777" w:rsidR="00751B9C" w:rsidRPr="00175DF4" w:rsidRDefault="00FD057F" w:rsidP="004266F4">
      <w:pPr>
        <w:pStyle w:val="ListParagraph"/>
        <w:numPr>
          <w:ilvl w:val="0"/>
          <w:numId w:val="10"/>
        </w:numPr>
        <w:rPr>
          <w:sz w:val="24"/>
          <w:szCs w:val="24"/>
          <w:lang w:val="es-ES"/>
        </w:rPr>
      </w:pPr>
      <w:r w:rsidRPr="00175DF4">
        <w:rPr>
          <w:sz w:val="24"/>
          <w:szCs w:val="24"/>
          <w:lang w:val="es"/>
        </w:rPr>
        <w:t xml:space="preserve">Prestar servicios eficaces de VR y otros programas y servicios de manera eficiente, atenta, profesional y rápida. </w:t>
      </w:r>
    </w:p>
    <w:p w14:paraId="0F7C57F7" w14:textId="77777777" w:rsidR="00751B9C" w:rsidRPr="00175DF4" w:rsidRDefault="00FD057F" w:rsidP="004266F4">
      <w:pPr>
        <w:pStyle w:val="ListParagraph"/>
        <w:numPr>
          <w:ilvl w:val="0"/>
          <w:numId w:val="10"/>
        </w:numPr>
        <w:rPr>
          <w:sz w:val="24"/>
          <w:szCs w:val="24"/>
          <w:lang w:val="es-ES"/>
        </w:rPr>
      </w:pPr>
      <w:r w:rsidRPr="00175DF4">
        <w:rPr>
          <w:sz w:val="24"/>
          <w:szCs w:val="24"/>
          <w:lang w:val="es"/>
        </w:rPr>
        <w:t>Atraer, d</w:t>
      </w:r>
      <w:r w:rsidRPr="00175DF4">
        <w:rPr>
          <w:sz w:val="24"/>
          <w:szCs w:val="24"/>
          <w:lang w:val="es"/>
        </w:rPr>
        <w:t xml:space="preserve">esarrollar y retener una fuerza laboral competente, creativa y altamente motivada. </w:t>
      </w:r>
    </w:p>
    <w:p w14:paraId="30475B80" w14:textId="77777777" w:rsidR="00751B9C" w:rsidRPr="00175DF4" w:rsidRDefault="00FD057F" w:rsidP="004266F4">
      <w:pPr>
        <w:pStyle w:val="ListParagraph"/>
        <w:numPr>
          <w:ilvl w:val="0"/>
          <w:numId w:val="10"/>
        </w:numPr>
        <w:rPr>
          <w:sz w:val="24"/>
          <w:szCs w:val="24"/>
          <w:lang w:val="es-ES"/>
        </w:rPr>
      </w:pPr>
      <w:r w:rsidRPr="00175DF4">
        <w:rPr>
          <w:sz w:val="24"/>
          <w:szCs w:val="24"/>
          <w:lang w:val="es"/>
        </w:rPr>
        <w:t xml:space="preserve">Mantener la confianza de los ciudadanos siendo fiscalmente responsables y garantizando programas y servicios de calidad. </w:t>
      </w:r>
    </w:p>
    <w:p w14:paraId="3C8DFCE4" w14:textId="77777777" w:rsidR="00A67689" w:rsidRPr="00175DF4" w:rsidRDefault="00FD057F" w:rsidP="00A67689">
      <w:pPr>
        <w:pStyle w:val="ListParagraph"/>
        <w:numPr>
          <w:ilvl w:val="0"/>
          <w:numId w:val="10"/>
        </w:numPr>
        <w:rPr>
          <w:rFonts w:eastAsiaTheme="majorEastAsia"/>
          <w:b/>
          <w:bCs/>
          <w:color w:val="17365D" w:themeColor="text2" w:themeShade="BF"/>
          <w:sz w:val="24"/>
          <w:szCs w:val="24"/>
          <w:lang w:val="es-ES"/>
        </w:rPr>
      </w:pPr>
      <w:r w:rsidRPr="00175DF4">
        <w:rPr>
          <w:sz w:val="24"/>
          <w:szCs w:val="24"/>
          <w:lang w:val="es"/>
        </w:rPr>
        <w:t xml:space="preserve">Mantener nuestro papel de líder respetado en la </w:t>
      </w:r>
      <w:r w:rsidRPr="00175DF4">
        <w:rPr>
          <w:sz w:val="24"/>
          <w:szCs w:val="24"/>
          <w:lang w:val="es"/>
        </w:rPr>
        <w:t>comunidad de discapacitados; inspirar esperanza en aquellos a quienes servimos.</w:t>
      </w:r>
    </w:p>
    <w:p w14:paraId="2E2B83EE" w14:textId="77777777" w:rsidR="007968B5" w:rsidRPr="00175DF4" w:rsidRDefault="00FD057F" w:rsidP="00776C8A">
      <w:pPr>
        <w:rPr>
          <w:rFonts w:eastAsiaTheme="majorEastAsia"/>
          <w:b/>
          <w:bCs/>
          <w:color w:val="17365D" w:themeColor="text2" w:themeShade="BF"/>
          <w:sz w:val="24"/>
          <w:szCs w:val="24"/>
          <w:lang w:val="es-ES"/>
        </w:rPr>
      </w:pPr>
      <w:r w:rsidRPr="00175DF4">
        <w:rPr>
          <w:rFonts w:eastAsiaTheme="majorEastAsia"/>
          <w:b/>
          <w:bCs/>
          <w:color w:val="17365D" w:themeColor="text2" w:themeShade="BF"/>
          <w:sz w:val="24"/>
          <w:szCs w:val="24"/>
          <w:lang w:val="es-ES"/>
        </w:rPr>
        <w:br w:type="page"/>
      </w:r>
    </w:p>
    <w:p w14:paraId="567117C7" w14:textId="77777777" w:rsidR="00776C8A" w:rsidRPr="008740B4" w:rsidRDefault="00776C8A" w:rsidP="00776C8A">
      <w:pPr>
        <w:rPr>
          <w:rFonts w:eastAsiaTheme="majorEastAsia"/>
          <w:b/>
          <w:bCs/>
          <w:color w:val="17365D" w:themeColor="text2" w:themeShade="BF"/>
          <w:sz w:val="144"/>
          <w:szCs w:val="144"/>
          <w:lang w:val="es-ES"/>
        </w:rPr>
      </w:pPr>
    </w:p>
    <w:p w14:paraId="4BAA10B9" w14:textId="77777777" w:rsidR="00D85D36" w:rsidRPr="008740B4" w:rsidRDefault="00D85D36" w:rsidP="00776C8A">
      <w:pPr>
        <w:rPr>
          <w:rFonts w:eastAsiaTheme="majorEastAsia"/>
          <w:b/>
          <w:bCs/>
          <w:color w:val="17365D" w:themeColor="text2" w:themeShade="BF"/>
          <w:sz w:val="144"/>
          <w:szCs w:val="144"/>
          <w:lang w:val="es-ES"/>
        </w:rPr>
      </w:pPr>
    </w:p>
    <w:p w14:paraId="56506478" w14:textId="77777777" w:rsidR="00D85D36" w:rsidRPr="008740B4" w:rsidRDefault="00D85D36" w:rsidP="00776C8A">
      <w:pPr>
        <w:rPr>
          <w:rFonts w:eastAsiaTheme="majorEastAsia"/>
          <w:b/>
          <w:bCs/>
          <w:color w:val="17365D" w:themeColor="text2" w:themeShade="BF"/>
          <w:sz w:val="144"/>
          <w:szCs w:val="144"/>
          <w:lang w:val="es-ES"/>
        </w:rPr>
      </w:pPr>
    </w:p>
    <w:p w14:paraId="652B3292" w14:textId="77777777" w:rsidR="00D85D36" w:rsidRPr="008740B4" w:rsidRDefault="00D85D36" w:rsidP="00776C8A">
      <w:pPr>
        <w:rPr>
          <w:rFonts w:eastAsiaTheme="majorEastAsia"/>
          <w:b/>
          <w:bCs/>
          <w:color w:val="17365D" w:themeColor="text2" w:themeShade="BF"/>
          <w:sz w:val="144"/>
          <w:szCs w:val="144"/>
          <w:lang w:val="es-ES"/>
        </w:rPr>
      </w:pPr>
    </w:p>
    <w:p w14:paraId="45400938" w14:textId="77777777" w:rsidR="00D85D36" w:rsidRPr="008740B4" w:rsidRDefault="00D85D36" w:rsidP="00776C8A">
      <w:pPr>
        <w:rPr>
          <w:rFonts w:eastAsiaTheme="majorEastAsia"/>
          <w:b/>
          <w:bCs/>
          <w:color w:val="17365D" w:themeColor="text2" w:themeShade="BF"/>
          <w:sz w:val="144"/>
          <w:szCs w:val="144"/>
          <w:lang w:val="es-ES"/>
        </w:rPr>
      </w:pPr>
    </w:p>
    <w:p w14:paraId="44AE7EB0" w14:textId="77777777" w:rsidR="00776C8A" w:rsidRPr="008740B4" w:rsidRDefault="00776C8A" w:rsidP="00776C8A">
      <w:pPr>
        <w:rPr>
          <w:rFonts w:eastAsiaTheme="majorEastAsia"/>
          <w:b/>
          <w:bCs/>
          <w:color w:val="17365D" w:themeColor="text2" w:themeShade="BF"/>
          <w:lang w:val="es-ES"/>
        </w:rPr>
      </w:pPr>
    </w:p>
    <w:p w14:paraId="753EFB81" w14:textId="77777777" w:rsidR="004F6634" w:rsidRPr="008D0835" w:rsidRDefault="00FD057F" w:rsidP="00D85D36">
      <w:pPr>
        <w:autoSpaceDE w:val="0"/>
        <w:autoSpaceDN w:val="0"/>
        <w:adjustRightInd w:val="0"/>
        <w:jc w:val="center"/>
        <w:rPr>
          <w:bCs/>
        </w:rPr>
      </w:pPr>
      <w:r w:rsidRPr="008D0835">
        <w:rPr>
          <w:noProof/>
        </w:rPr>
        <w:drawing>
          <wp:inline distT="0" distB="0" distL="0" distR="0" wp14:anchorId="76E84F83" wp14:editId="493F3BEA">
            <wp:extent cx="2570141" cy="835116"/>
            <wp:effectExtent l="0" t="0" r="1905" b="3175"/>
            <wp:docPr id="5" name="Picture 5"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0417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00333" cy="844926"/>
                    </a:xfrm>
                    <a:prstGeom prst="rect">
                      <a:avLst/>
                    </a:prstGeom>
                    <a:noFill/>
                    <a:ln>
                      <a:noFill/>
                    </a:ln>
                  </pic:spPr>
                </pic:pic>
              </a:graphicData>
            </a:graphic>
          </wp:inline>
        </w:drawing>
      </w:r>
    </w:p>
    <w:p w14:paraId="0C436E57" w14:textId="77777777" w:rsidR="004F6634" w:rsidRPr="008D0835" w:rsidRDefault="004F6634" w:rsidP="004F6634">
      <w:pPr>
        <w:autoSpaceDE w:val="0"/>
        <w:autoSpaceDN w:val="0"/>
        <w:adjustRightInd w:val="0"/>
        <w:ind w:left="-360"/>
        <w:rPr>
          <w:bCs/>
        </w:rPr>
      </w:pPr>
    </w:p>
    <w:p w14:paraId="11ECB76E" w14:textId="77777777" w:rsidR="004F6634" w:rsidRPr="008740B4" w:rsidRDefault="00FD057F" w:rsidP="004F6634">
      <w:pPr>
        <w:autoSpaceDE w:val="0"/>
        <w:autoSpaceDN w:val="0"/>
        <w:adjustRightInd w:val="0"/>
        <w:ind w:left="-360"/>
        <w:jc w:val="center"/>
        <w:rPr>
          <w:bCs/>
          <w:lang w:val="es-ES"/>
        </w:rPr>
      </w:pPr>
      <w:r w:rsidRPr="008D0835">
        <w:rPr>
          <w:bCs/>
          <w:lang w:val="es"/>
        </w:rPr>
        <w:t>Consejo de Rehabilitación del Estado de California</w:t>
      </w:r>
    </w:p>
    <w:p w14:paraId="4145B6CD" w14:textId="77777777" w:rsidR="004F6634" w:rsidRPr="008D0835" w:rsidRDefault="00FD057F" w:rsidP="004F6634">
      <w:pPr>
        <w:autoSpaceDE w:val="0"/>
        <w:autoSpaceDN w:val="0"/>
        <w:adjustRightInd w:val="0"/>
        <w:ind w:left="-360"/>
        <w:jc w:val="center"/>
        <w:rPr>
          <w:bCs/>
        </w:rPr>
      </w:pPr>
      <w:r w:rsidRPr="008740B4">
        <w:rPr>
          <w:bCs/>
        </w:rPr>
        <w:t>721 Capitol Mall</w:t>
      </w:r>
    </w:p>
    <w:p w14:paraId="2A82A706" w14:textId="77777777" w:rsidR="004F6634" w:rsidRPr="008D0835" w:rsidRDefault="00FD057F" w:rsidP="004F6634">
      <w:pPr>
        <w:autoSpaceDE w:val="0"/>
        <w:autoSpaceDN w:val="0"/>
        <w:adjustRightInd w:val="0"/>
        <w:ind w:left="-360"/>
        <w:jc w:val="center"/>
        <w:rPr>
          <w:bCs/>
        </w:rPr>
      </w:pPr>
      <w:r w:rsidRPr="008740B4">
        <w:rPr>
          <w:bCs/>
        </w:rPr>
        <w:t>Sacramento, CA 95814</w:t>
      </w:r>
    </w:p>
    <w:p w14:paraId="714E4EC5" w14:textId="77777777" w:rsidR="004F6634" w:rsidRPr="008D0835" w:rsidRDefault="00FD057F" w:rsidP="004F6634">
      <w:pPr>
        <w:autoSpaceDE w:val="0"/>
        <w:autoSpaceDN w:val="0"/>
        <w:adjustRightInd w:val="0"/>
        <w:ind w:left="-360"/>
        <w:jc w:val="center"/>
        <w:rPr>
          <w:bCs/>
        </w:rPr>
      </w:pPr>
      <w:r w:rsidRPr="008740B4">
        <w:rPr>
          <w:bCs/>
        </w:rPr>
        <w:t xml:space="preserve">(916) 558-5897 / </w:t>
      </w:r>
      <w:hyperlink r:id="rId28" w:history="1">
        <w:r w:rsidRPr="008740B4">
          <w:rPr>
            <w:rStyle w:val="Hyperlink"/>
            <w:bCs/>
          </w:rPr>
          <w:t>SRC@dor.ca.gov</w:t>
        </w:r>
      </w:hyperlink>
    </w:p>
    <w:p w14:paraId="6430C13E" w14:textId="77777777" w:rsidR="004F6634" w:rsidRPr="008D0835" w:rsidRDefault="00FD057F" w:rsidP="004F6634">
      <w:pPr>
        <w:autoSpaceDE w:val="0"/>
        <w:autoSpaceDN w:val="0"/>
        <w:adjustRightInd w:val="0"/>
        <w:ind w:left="-360"/>
        <w:jc w:val="center"/>
        <w:rPr>
          <w:rStyle w:val="Hyperlink"/>
        </w:rPr>
      </w:pPr>
      <w:hyperlink r:id="rId29" w:history="1">
        <w:r w:rsidRPr="008D0835">
          <w:rPr>
            <w:rStyle w:val="Hyperlink"/>
            <w:lang w:val="es"/>
          </w:rPr>
          <w:t>dor.ca.gov/Home/SRC</w:t>
        </w:r>
      </w:hyperlink>
    </w:p>
    <w:p w14:paraId="3D725418" w14:textId="77777777" w:rsidR="004F6634" w:rsidRPr="008D0835" w:rsidRDefault="004F6634" w:rsidP="004F6634">
      <w:pPr>
        <w:autoSpaceDE w:val="0"/>
        <w:autoSpaceDN w:val="0"/>
        <w:adjustRightInd w:val="0"/>
        <w:ind w:left="-360"/>
        <w:jc w:val="center"/>
        <w:rPr>
          <w:rStyle w:val="Hyperlink"/>
        </w:rPr>
      </w:pPr>
    </w:p>
    <w:p w14:paraId="6610FE20" w14:textId="77777777" w:rsidR="00A12017" w:rsidRPr="00802D13" w:rsidRDefault="00A12017" w:rsidP="00802D13">
      <w:pPr>
        <w:rPr>
          <w:color w:val="0000FF" w:themeColor="hyperlink"/>
          <w:u w:val="single"/>
        </w:rPr>
      </w:pPr>
    </w:p>
    <w:sectPr w:rsidR="00A12017" w:rsidRPr="00802D13" w:rsidSect="00F720AC">
      <w:pgSz w:w="12240" w:h="15840" w:code="1"/>
      <w:pgMar w:top="1152" w:right="1080" w:bottom="1008" w:left="108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9911A" w14:textId="77777777" w:rsidR="0082033C" w:rsidRDefault="0082033C">
      <w:r>
        <w:separator/>
      </w:r>
    </w:p>
  </w:endnote>
  <w:endnote w:type="continuationSeparator" w:id="0">
    <w:p w14:paraId="0714904D" w14:textId="77777777" w:rsidR="0082033C" w:rsidRDefault="00820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FB0" w14:textId="77777777" w:rsidR="003B42EF" w:rsidRPr="00766AFF" w:rsidRDefault="00FD057F">
    <w:pPr>
      <w:pStyle w:val="Footer"/>
      <w:jc w:val="right"/>
    </w:pPr>
    <w:r>
      <w:rPr>
        <w:lang w:val="es"/>
      </w:rPr>
      <w:tab/>
    </w:r>
    <w:r>
      <w:rPr>
        <w:lang w:val="es"/>
      </w:rPr>
      <w:tab/>
      <w:t xml:space="preserve">Página </w:t>
    </w:r>
    <w:sdt>
      <w:sdtPr>
        <w:rPr>
          <w:noProof/>
          <w:lang w:val="es"/>
        </w:rPr>
        <w:id w:val="277729551"/>
        <w:docPartObj>
          <w:docPartGallery w:val="Page Numbers (Bottom of Page)"/>
          <w:docPartUnique/>
        </w:docPartObj>
      </w:sdtPr>
      <w:sdtEndPr/>
      <w:sdtContent>
        <w:r w:rsidRPr="00766AFF">
          <w:fldChar w:fldCharType="begin"/>
        </w:r>
        <w:r w:rsidRPr="00766AFF">
          <w:rPr>
            <w:lang w:val="es"/>
          </w:rPr>
          <w:instrText xml:space="preserve"> PAGE   \* MERGEFORMAT </w:instrText>
        </w:r>
        <w:r w:rsidRPr="00766AFF">
          <w:fldChar w:fldCharType="separate"/>
        </w:r>
        <w:r w:rsidRPr="00766AFF">
          <w:rPr>
            <w:noProof/>
            <w:lang w:val="es"/>
          </w:rPr>
          <w:t>28</w:t>
        </w:r>
        <w:r w:rsidRPr="00766AFF">
          <w:rPr>
            <w:noProof/>
          </w:rPr>
          <w:fldChar w:fldCharType="end"/>
        </w:r>
      </w:sdtContent>
    </w:sdt>
  </w:p>
  <w:p w14:paraId="4E8481AE" w14:textId="77777777" w:rsidR="003B42EF" w:rsidRDefault="003B4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428C3" w14:textId="77777777" w:rsidR="0082033C" w:rsidRDefault="0082033C">
      <w:r>
        <w:separator/>
      </w:r>
    </w:p>
  </w:footnote>
  <w:footnote w:type="continuationSeparator" w:id="0">
    <w:p w14:paraId="353DC158" w14:textId="77777777" w:rsidR="0082033C" w:rsidRDefault="008203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E4E"/>
    <w:multiLevelType w:val="hybridMultilevel"/>
    <w:tmpl w:val="191E0FD4"/>
    <w:lvl w:ilvl="0" w:tplc="7220BB70">
      <w:start w:val="1"/>
      <w:numFmt w:val="bullet"/>
      <w:lvlText w:val=""/>
      <w:lvlJc w:val="left"/>
      <w:pPr>
        <w:ind w:left="360" w:hanging="360"/>
      </w:pPr>
      <w:rPr>
        <w:rFonts w:ascii="Wingdings" w:hAnsi="Wingdings" w:hint="default"/>
        <w:sz w:val="28"/>
        <w:szCs w:val="28"/>
      </w:rPr>
    </w:lvl>
    <w:lvl w:ilvl="1" w:tplc="4D80AAAA" w:tentative="1">
      <w:start w:val="1"/>
      <w:numFmt w:val="bullet"/>
      <w:lvlText w:val="o"/>
      <w:lvlJc w:val="left"/>
      <w:pPr>
        <w:ind w:left="1080" w:hanging="360"/>
      </w:pPr>
      <w:rPr>
        <w:rFonts w:ascii="Courier New" w:hAnsi="Courier New" w:cs="Courier New" w:hint="default"/>
      </w:rPr>
    </w:lvl>
    <w:lvl w:ilvl="2" w:tplc="A860DDDC" w:tentative="1">
      <w:start w:val="1"/>
      <w:numFmt w:val="bullet"/>
      <w:lvlText w:val=""/>
      <w:lvlJc w:val="left"/>
      <w:pPr>
        <w:ind w:left="1800" w:hanging="360"/>
      </w:pPr>
      <w:rPr>
        <w:rFonts w:ascii="Wingdings" w:hAnsi="Wingdings" w:hint="default"/>
      </w:rPr>
    </w:lvl>
    <w:lvl w:ilvl="3" w:tplc="C39267AE" w:tentative="1">
      <w:start w:val="1"/>
      <w:numFmt w:val="bullet"/>
      <w:lvlText w:val=""/>
      <w:lvlJc w:val="left"/>
      <w:pPr>
        <w:ind w:left="2520" w:hanging="360"/>
      </w:pPr>
      <w:rPr>
        <w:rFonts w:ascii="Symbol" w:hAnsi="Symbol" w:hint="default"/>
      </w:rPr>
    </w:lvl>
    <w:lvl w:ilvl="4" w:tplc="06EE30B6" w:tentative="1">
      <w:start w:val="1"/>
      <w:numFmt w:val="bullet"/>
      <w:lvlText w:val="o"/>
      <w:lvlJc w:val="left"/>
      <w:pPr>
        <w:ind w:left="3240" w:hanging="360"/>
      </w:pPr>
      <w:rPr>
        <w:rFonts w:ascii="Courier New" w:hAnsi="Courier New" w:cs="Courier New" w:hint="default"/>
      </w:rPr>
    </w:lvl>
    <w:lvl w:ilvl="5" w:tplc="3E3C155E" w:tentative="1">
      <w:start w:val="1"/>
      <w:numFmt w:val="bullet"/>
      <w:lvlText w:val=""/>
      <w:lvlJc w:val="left"/>
      <w:pPr>
        <w:ind w:left="3960" w:hanging="360"/>
      </w:pPr>
      <w:rPr>
        <w:rFonts w:ascii="Wingdings" w:hAnsi="Wingdings" w:hint="default"/>
      </w:rPr>
    </w:lvl>
    <w:lvl w:ilvl="6" w:tplc="0E589BEC" w:tentative="1">
      <w:start w:val="1"/>
      <w:numFmt w:val="bullet"/>
      <w:lvlText w:val=""/>
      <w:lvlJc w:val="left"/>
      <w:pPr>
        <w:ind w:left="4680" w:hanging="360"/>
      </w:pPr>
      <w:rPr>
        <w:rFonts w:ascii="Symbol" w:hAnsi="Symbol" w:hint="default"/>
      </w:rPr>
    </w:lvl>
    <w:lvl w:ilvl="7" w:tplc="18EED318" w:tentative="1">
      <w:start w:val="1"/>
      <w:numFmt w:val="bullet"/>
      <w:lvlText w:val="o"/>
      <w:lvlJc w:val="left"/>
      <w:pPr>
        <w:ind w:left="5400" w:hanging="360"/>
      </w:pPr>
      <w:rPr>
        <w:rFonts w:ascii="Courier New" w:hAnsi="Courier New" w:cs="Courier New" w:hint="default"/>
      </w:rPr>
    </w:lvl>
    <w:lvl w:ilvl="8" w:tplc="DFA66BE4" w:tentative="1">
      <w:start w:val="1"/>
      <w:numFmt w:val="bullet"/>
      <w:lvlText w:val=""/>
      <w:lvlJc w:val="left"/>
      <w:pPr>
        <w:ind w:left="6120" w:hanging="360"/>
      </w:pPr>
      <w:rPr>
        <w:rFonts w:ascii="Wingdings" w:hAnsi="Wingdings" w:hint="default"/>
      </w:rPr>
    </w:lvl>
  </w:abstractNum>
  <w:abstractNum w:abstractNumId="1" w15:restartNumberingAfterBreak="0">
    <w:nsid w:val="05BA6E8B"/>
    <w:multiLevelType w:val="hybridMultilevel"/>
    <w:tmpl w:val="207C8B46"/>
    <w:lvl w:ilvl="0" w:tplc="7F78B9EC">
      <w:start w:val="1"/>
      <w:numFmt w:val="bullet"/>
      <w:lvlText w:val="•"/>
      <w:lvlJc w:val="left"/>
      <w:pPr>
        <w:tabs>
          <w:tab w:val="num" w:pos="720"/>
        </w:tabs>
        <w:ind w:left="720" w:hanging="360"/>
      </w:pPr>
      <w:rPr>
        <w:rFonts w:ascii="Arial" w:hAnsi="Arial" w:hint="default"/>
      </w:rPr>
    </w:lvl>
    <w:lvl w:ilvl="1" w:tplc="3A204ACE" w:tentative="1">
      <w:start w:val="1"/>
      <w:numFmt w:val="bullet"/>
      <w:lvlText w:val="•"/>
      <w:lvlJc w:val="left"/>
      <w:pPr>
        <w:tabs>
          <w:tab w:val="num" w:pos="1440"/>
        </w:tabs>
        <w:ind w:left="1440" w:hanging="360"/>
      </w:pPr>
      <w:rPr>
        <w:rFonts w:ascii="Arial" w:hAnsi="Arial" w:hint="default"/>
      </w:rPr>
    </w:lvl>
    <w:lvl w:ilvl="2" w:tplc="5434A196" w:tentative="1">
      <w:start w:val="1"/>
      <w:numFmt w:val="bullet"/>
      <w:lvlText w:val="•"/>
      <w:lvlJc w:val="left"/>
      <w:pPr>
        <w:tabs>
          <w:tab w:val="num" w:pos="2160"/>
        </w:tabs>
        <w:ind w:left="2160" w:hanging="360"/>
      </w:pPr>
      <w:rPr>
        <w:rFonts w:ascii="Arial" w:hAnsi="Arial" w:hint="default"/>
      </w:rPr>
    </w:lvl>
    <w:lvl w:ilvl="3" w:tplc="905CA5AE" w:tentative="1">
      <w:start w:val="1"/>
      <w:numFmt w:val="bullet"/>
      <w:lvlText w:val="•"/>
      <w:lvlJc w:val="left"/>
      <w:pPr>
        <w:tabs>
          <w:tab w:val="num" w:pos="2880"/>
        </w:tabs>
        <w:ind w:left="2880" w:hanging="360"/>
      </w:pPr>
      <w:rPr>
        <w:rFonts w:ascii="Arial" w:hAnsi="Arial" w:hint="default"/>
      </w:rPr>
    </w:lvl>
    <w:lvl w:ilvl="4" w:tplc="B8449558" w:tentative="1">
      <w:start w:val="1"/>
      <w:numFmt w:val="bullet"/>
      <w:lvlText w:val="•"/>
      <w:lvlJc w:val="left"/>
      <w:pPr>
        <w:tabs>
          <w:tab w:val="num" w:pos="3600"/>
        </w:tabs>
        <w:ind w:left="3600" w:hanging="360"/>
      </w:pPr>
      <w:rPr>
        <w:rFonts w:ascii="Arial" w:hAnsi="Arial" w:hint="default"/>
      </w:rPr>
    </w:lvl>
    <w:lvl w:ilvl="5" w:tplc="CD9C86BE" w:tentative="1">
      <w:start w:val="1"/>
      <w:numFmt w:val="bullet"/>
      <w:lvlText w:val="•"/>
      <w:lvlJc w:val="left"/>
      <w:pPr>
        <w:tabs>
          <w:tab w:val="num" w:pos="4320"/>
        </w:tabs>
        <w:ind w:left="4320" w:hanging="360"/>
      </w:pPr>
      <w:rPr>
        <w:rFonts w:ascii="Arial" w:hAnsi="Arial" w:hint="default"/>
      </w:rPr>
    </w:lvl>
    <w:lvl w:ilvl="6" w:tplc="CA6E5324" w:tentative="1">
      <w:start w:val="1"/>
      <w:numFmt w:val="bullet"/>
      <w:lvlText w:val="•"/>
      <w:lvlJc w:val="left"/>
      <w:pPr>
        <w:tabs>
          <w:tab w:val="num" w:pos="5040"/>
        </w:tabs>
        <w:ind w:left="5040" w:hanging="360"/>
      </w:pPr>
      <w:rPr>
        <w:rFonts w:ascii="Arial" w:hAnsi="Arial" w:hint="default"/>
      </w:rPr>
    </w:lvl>
    <w:lvl w:ilvl="7" w:tplc="1238713E" w:tentative="1">
      <w:start w:val="1"/>
      <w:numFmt w:val="bullet"/>
      <w:lvlText w:val="•"/>
      <w:lvlJc w:val="left"/>
      <w:pPr>
        <w:tabs>
          <w:tab w:val="num" w:pos="5760"/>
        </w:tabs>
        <w:ind w:left="5760" w:hanging="360"/>
      </w:pPr>
      <w:rPr>
        <w:rFonts w:ascii="Arial" w:hAnsi="Arial" w:hint="default"/>
      </w:rPr>
    </w:lvl>
    <w:lvl w:ilvl="8" w:tplc="DF2EAD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0A0"/>
    <w:multiLevelType w:val="hybridMultilevel"/>
    <w:tmpl w:val="88F0D982"/>
    <w:lvl w:ilvl="0" w:tplc="D0D06C40">
      <w:start w:val="1"/>
      <w:numFmt w:val="bullet"/>
      <w:lvlText w:val=""/>
      <w:lvlJc w:val="left"/>
      <w:pPr>
        <w:ind w:left="360" w:hanging="360"/>
      </w:pPr>
      <w:rPr>
        <w:rFonts w:ascii="Wingdings" w:hAnsi="Wingdings" w:hint="default"/>
      </w:rPr>
    </w:lvl>
    <w:lvl w:ilvl="1" w:tplc="564637B8" w:tentative="1">
      <w:start w:val="1"/>
      <w:numFmt w:val="bullet"/>
      <w:lvlText w:val="o"/>
      <w:lvlJc w:val="left"/>
      <w:pPr>
        <w:ind w:left="1080" w:hanging="360"/>
      </w:pPr>
      <w:rPr>
        <w:rFonts w:ascii="Courier New" w:hAnsi="Courier New" w:cs="Courier New" w:hint="default"/>
      </w:rPr>
    </w:lvl>
    <w:lvl w:ilvl="2" w:tplc="F4947EEA" w:tentative="1">
      <w:start w:val="1"/>
      <w:numFmt w:val="bullet"/>
      <w:lvlText w:val=""/>
      <w:lvlJc w:val="left"/>
      <w:pPr>
        <w:ind w:left="1800" w:hanging="360"/>
      </w:pPr>
      <w:rPr>
        <w:rFonts w:ascii="Wingdings" w:hAnsi="Wingdings" w:hint="default"/>
      </w:rPr>
    </w:lvl>
    <w:lvl w:ilvl="3" w:tplc="6290B8C2" w:tentative="1">
      <w:start w:val="1"/>
      <w:numFmt w:val="bullet"/>
      <w:lvlText w:val=""/>
      <w:lvlJc w:val="left"/>
      <w:pPr>
        <w:ind w:left="2520" w:hanging="360"/>
      </w:pPr>
      <w:rPr>
        <w:rFonts w:ascii="Symbol" w:hAnsi="Symbol" w:hint="default"/>
      </w:rPr>
    </w:lvl>
    <w:lvl w:ilvl="4" w:tplc="5C50EF9A" w:tentative="1">
      <w:start w:val="1"/>
      <w:numFmt w:val="bullet"/>
      <w:lvlText w:val="o"/>
      <w:lvlJc w:val="left"/>
      <w:pPr>
        <w:ind w:left="3240" w:hanging="360"/>
      </w:pPr>
      <w:rPr>
        <w:rFonts w:ascii="Courier New" w:hAnsi="Courier New" w:cs="Courier New" w:hint="default"/>
      </w:rPr>
    </w:lvl>
    <w:lvl w:ilvl="5" w:tplc="97425FC6" w:tentative="1">
      <w:start w:val="1"/>
      <w:numFmt w:val="bullet"/>
      <w:lvlText w:val=""/>
      <w:lvlJc w:val="left"/>
      <w:pPr>
        <w:ind w:left="3960" w:hanging="360"/>
      </w:pPr>
      <w:rPr>
        <w:rFonts w:ascii="Wingdings" w:hAnsi="Wingdings" w:hint="default"/>
      </w:rPr>
    </w:lvl>
    <w:lvl w:ilvl="6" w:tplc="AF4EC7FC" w:tentative="1">
      <w:start w:val="1"/>
      <w:numFmt w:val="bullet"/>
      <w:lvlText w:val=""/>
      <w:lvlJc w:val="left"/>
      <w:pPr>
        <w:ind w:left="4680" w:hanging="360"/>
      </w:pPr>
      <w:rPr>
        <w:rFonts w:ascii="Symbol" w:hAnsi="Symbol" w:hint="default"/>
      </w:rPr>
    </w:lvl>
    <w:lvl w:ilvl="7" w:tplc="B29C78F2" w:tentative="1">
      <w:start w:val="1"/>
      <w:numFmt w:val="bullet"/>
      <w:lvlText w:val="o"/>
      <w:lvlJc w:val="left"/>
      <w:pPr>
        <w:ind w:left="5400" w:hanging="360"/>
      </w:pPr>
      <w:rPr>
        <w:rFonts w:ascii="Courier New" w:hAnsi="Courier New" w:cs="Courier New" w:hint="default"/>
      </w:rPr>
    </w:lvl>
    <w:lvl w:ilvl="8" w:tplc="78D28AF6" w:tentative="1">
      <w:start w:val="1"/>
      <w:numFmt w:val="bullet"/>
      <w:lvlText w:val=""/>
      <w:lvlJc w:val="left"/>
      <w:pPr>
        <w:ind w:left="6120" w:hanging="360"/>
      </w:pPr>
      <w:rPr>
        <w:rFonts w:ascii="Wingdings" w:hAnsi="Wingdings" w:hint="default"/>
      </w:rPr>
    </w:lvl>
  </w:abstractNum>
  <w:abstractNum w:abstractNumId="3" w15:restartNumberingAfterBreak="0">
    <w:nsid w:val="0E91016D"/>
    <w:multiLevelType w:val="hybridMultilevel"/>
    <w:tmpl w:val="62B2BC2C"/>
    <w:lvl w:ilvl="0" w:tplc="3774AD8A">
      <w:start w:val="1"/>
      <w:numFmt w:val="decimal"/>
      <w:lvlText w:val="%1)"/>
      <w:lvlJc w:val="left"/>
      <w:pPr>
        <w:ind w:left="0" w:hanging="360"/>
      </w:pPr>
      <w:rPr>
        <w:rFonts w:hint="default"/>
      </w:rPr>
    </w:lvl>
    <w:lvl w:ilvl="1" w:tplc="28583B06" w:tentative="1">
      <w:start w:val="1"/>
      <w:numFmt w:val="lowerLetter"/>
      <w:lvlText w:val="%2."/>
      <w:lvlJc w:val="left"/>
      <w:pPr>
        <w:ind w:left="720" w:hanging="360"/>
      </w:pPr>
    </w:lvl>
    <w:lvl w:ilvl="2" w:tplc="BA26B3CC" w:tentative="1">
      <w:start w:val="1"/>
      <w:numFmt w:val="lowerRoman"/>
      <w:lvlText w:val="%3."/>
      <w:lvlJc w:val="right"/>
      <w:pPr>
        <w:ind w:left="1440" w:hanging="180"/>
      </w:pPr>
    </w:lvl>
    <w:lvl w:ilvl="3" w:tplc="174C10C8" w:tentative="1">
      <w:start w:val="1"/>
      <w:numFmt w:val="decimal"/>
      <w:lvlText w:val="%4."/>
      <w:lvlJc w:val="left"/>
      <w:pPr>
        <w:ind w:left="2160" w:hanging="360"/>
      </w:pPr>
    </w:lvl>
    <w:lvl w:ilvl="4" w:tplc="3FC8305C" w:tentative="1">
      <w:start w:val="1"/>
      <w:numFmt w:val="lowerLetter"/>
      <w:lvlText w:val="%5."/>
      <w:lvlJc w:val="left"/>
      <w:pPr>
        <w:ind w:left="2880" w:hanging="360"/>
      </w:pPr>
    </w:lvl>
    <w:lvl w:ilvl="5" w:tplc="AFFE2168" w:tentative="1">
      <w:start w:val="1"/>
      <w:numFmt w:val="lowerRoman"/>
      <w:lvlText w:val="%6."/>
      <w:lvlJc w:val="right"/>
      <w:pPr>
        <w:ind w:left="3600" w:hanging="180"/>
      </w:pPr>
    </w:lvl>
    <w:lvl w:ilvl="6" w:tplc="D8889C32" w:tentative="1">
      <w:start w:val="1"/>
      <w:numFmt w:val="decimal"/>
      <w:lvlText w:val="%7."/>
      <w:lvlJc w:val="left"/>
      <w:pPr>
        <w:ind w:left="4320" w:hanging="360"/>
      </w:pPr>
    </w:lvl>
    <w:lvl w:ilvl="7" w:tplc="B8D2CB3A" w:tentative="1">
      <w:start w:val="1"/>
      <w:numFmt w:val="lowerLetter"/>
      <w:lvlText w:val="%8."/>
      <w:lvlJc w:val="left"/>
      <w:pPr>
        <w:ind w:left="5040" w:hanging="360"/>
      </w:pPr>
    </w:lvl>
    <w:lvl w:ilvl="8" w:tplc="12245078" w:tentative="1">
      <w:start w:val="1"/>
      <w:numFmt w:val="lowerRoman"/>
      <w:lvlText w:val="%9."/>
      <w:lvlJc w:val="right"/>
      <w:pPr>
        <w:ind w:left="5760" w:hanging="180"/>
      </w:pPr>
    </w:lvl>
  </w:abstractNum>
  <w:abstractNum w:abstractNumId="4" w15:restartNumberingAfterBreak="0">
    <w:nsid w:val="0EF1662C"/>
    <w:multiLevelType w:val="hybridMultilevel"/>
    <w:tmpl w:val="EB802074"/>
    <w:lvl w:ilvl="0" w:tplc="E4E4A7E2">
      <w:start w:val="1"/>
      <w:numFmt w:val="bullet"/>
      <w:lvlText w:val=""/>
      <w:lvlJc w:val="left"/>
      <w:pPr>
        <w:ind w:left="360" w:hanging="360"/>
      </w:pPr>
      <w:rPr>
        <w:rFonts w:ascii="Symbol" w:hAnsi="Symbol" w:hint="default"/>
      </w:rPr>
    </w:lvl>
    <w:lvl w:ilvl="1" w:tplc="37924A92" w:tentative="1">
      <w:start w:val="1"/>
      <w:numFmt w:val="bullet"/>
      <w:lvlText w:val="o"/>
      <w:lvlJc w:val="left"/>
      <w:pPr>
        <w:ind w:left="1080" w:hanging="360"/>
      </w:pPr>
      <w:rPr>
        <w:rFonts w:ascii="Courier New" w:hAnsi="Courier New" w:cs="Courier New" w:hint="default"/>
      </w:rPr>
    </w:lvl>
    <w:lvl w:ilvl="2" w:tplc="40C2C314" w:tentative="1">
      <w:start w:val="1"/>
      <w:numFmt w:val="bullet"/>
      <w:lvlText w:val=""/>
      <w:lvlJc w:val="left"/>
      <w:pPr>
        <w:ind w:left="1800" w:hanging="360"/>
      </w:pPr>
      <w:rPr>
        <w:rFonts w:ascii="Wingdings" w:hAnsi="Wingdings" w:hint="default"/>
      </w:rPr>
    </w:lvl>
    <w:lvl w:ilvl="3" w:tplc="4D66D9BA" w:tentative="1">
      <w:start w:val="1"/>
      <w:numFmt w:val="bullet"/>
      <w:lvlText w:val=""/>
      <w:lvlJc w:val="left"/>
      <w:pPr>
        <w:ind w:left="2520" w:hanging="360"/>
      </w:pPr>
      <w:rPr>
        <w:rFonts w:ascii="Symbol" w:hAnsi="Symbol" w:hint="default"/>
      </w:rPr>
    </w:lvl>
    <w:lvl w:ilvl="4" w:tplc="6F9C2684" w:tentative="1">
      <w:start w:val="1"/>
      <w:numFmt w:val="bullet"/>
      <w:lvlText w:val="o"/>
      <w:lvlJc w:val="left"/>
      <w:pPr>
        <w:ind w:left="3240" w:hanging="360"/>
      </w:pPr>
      <w:rPr>
        <w:rFonts w:ascii="Courier New" w:hAnsi="Courier New" w:cs="Courier New" w:hint="default"/>
      </w:rPr>
    </w:lvl>
    <w:lvl w:ilvl="5" w:tplc="15BC0A70" w:tentative="1">
      <w:start w:val="1"/>
      <w:numFmt w:val="bullet"/>
      <w:lvlText w:val=""/>
      <w:lvlJc w:val="left"/>
      <w:pPr>
        <w:ind w:left="3960" w:hanging="360"/>
      </w:pPr>
      <w:rPr>
        <w:rFonts w:ascii="Wingdings" w:hAnsi="Wingdings" w:hint="default"/>
      </w:rPr>
    </w:lvl>
    <w:lvl w:ilvl="6" w:tplc="EB0493EA" w:tentative="1">
      <w:start w:val="1"/>
      <w:numFmt w:val="bullet"/>
      <w:lvlText w:val=""/>
      <w:lvlJc w:val="left"/>
      <w:pPr>
        <w:ind w:left="4680" w:hanging="360"/>
      </w:pPr>
      <w:rPr>
        <w:rFonts w:ascii="Symbol" w:hAnsi="Symbol" w:hint="default"/>
      </w:rPr>
    </w:lvl>
    <w:lvl w:ilvl="7" w:tplc="E9A62B72" w:tentative="1">
      <w:start w:val="1"/>
      <w:numFmt w:val="bullet"/>
      <w:lvlText w:val="o"/>
      <w:lvlJc w:val="left"/>
      <w:pPr>
        <w:ind w:left="5400" w:hanging="360"/>
      </w:pPr>
      <w:rPr>
        <w:rFonts w:ascii="Courier New" w:hAnsi="Courier New" w:cs="Courier New" w:hint="default"/>
      </w:rPr>
    </w:lvl>
    <w:lvl w:ilvl="8" w:tplc="39B2CE10" w:tentative="1">
      <w:start w:val="1"/>
      <w:numFmt w:val="bullet"/>
      <w:lvlText w:val=""/>
      <w:lvlJc w:val="left"/>
      <w:pPr>
        <w:ind w:left="6120" w:hanging="360"/>
      </w:pPr>
      <w:rPr>
        <w:rFonts w:ascii="Wingdings" w:hAnsi="Wingdings" w:hint="default"/>
      </w:rPr>
    </w:lvl>
  </w:abstractNum>
  <w:abstractNum w:abstractNumId="5" w15:restartNumberingAfterBreak="0">
    <w:nsid w:val="10EC57D4"/>
    <w:multiLevelType w:val="hybridMultilevel"/>
    <w:tmpl w:val="3C82BB5A"/>
    <w:lvl w:ilvl="0" w:tplc="00ACFF8C">
      <w:start w:val="1"/>
      <w:numFmt w:val="bullet"/>
      <w:lvlText w:val=""/>
      <w:lvlJc w:val="left"/>
      <w:pPr>
        <w:ind w:left="360" w:hanging="360"/>
      </w:pPr>
      <w:rPr>
        <w:rFonts w:ascii="Symbol" w:hAnsi="Symbol" w:hint="default"/>
        <w:color w:val="auto"/>
      </w:rPr>
    </w:lvl>
    <w:lvl w:ilvl="1" w:tplc="2F229DA4">
      <w:start w:val="1"/>
      <w:numFmt w:val="bullet"/>
      <w:lvlText w:val="o"/>
      <w:lvlJc w:val="left"/>
      <w:pPr>
        <w:ind w:left="1080" w:hanging="360"/>
      </w:pPr>
      <w:rPr>
        <w:rFonts w:ascii="Courier New" w:hAnsi="Courier New" w:cs="Courier New" w:hint="default"/>
        <w:color w:val="auto"/>
      </w:rPr>
    </w:lvl>
    <w:lvl w:ilvl="2" w:tplc="41EA3418">
      <w:start w:val="1"/>
      <w:numFmt w:val="bullet"/>
      <w:lvlText w:val=""/>
      <w:lvlJc w:val="left"/>
      <w:pPr>
        <w:ind w:left="1800" w:hanging="360"/>
      </w:pPr>
      <w:rPr>
        <w:rFonts w:ascii="Wingdings" w:hAnsi="Wingdings" w:hint="default"/>
      </w:rPr>
    </w:lvl>
    <w:lvl w:ilvl="3" w:tplc="E9D6571A" w:tentative="1">
      <w:start w:val="1"/>
      <w:numFmt w:val="bullet"/>
      <w:lvlText w:val=""/>
      <w:lvlJc w:val="left"/>
      <w:pPr>
        <w:ind w:left="2520" w:hanging="360"/>
      </w:pPr>
      <w:rPr>
        <w:rFonts w:ascii="Symbol" w:hAnsi="Symbol" w:hint="default"/>
      </w:rPr>
    </w:lvl>
    <w:lvl w:ilvl="4" w:tplc="0DE21130" w:tentative="1">
      <w:start w:val="1"/>
      <w:numFmt w:val="bullet"/>
      <w:lvlText w:val="o"/>
      <w:lvlJc w:val="left"/>
      <w:pPr>
        <w:ind w:left="3240" w:hanging="360"/>
      </w:pPr>
      <w:rPr>
        <w:rFonts w:ascii="Courier New" w:hAnsi="Courier New" w:cs="Courier New" w:hint="default"/>
      </w:rPr>
    </w:lvl>
    <w:lvl w:ilvl="5" w:tplc="A27C09DE" w:tentative="1">
      <w:start w:val="1"/>
      <w:numFmt w:val="bullet"/>
      <w:lvlText w:val=""/>
      <w:lvlJc w:val="left"/>
      <w:pPr>
        <w:ind w:left="3960" w:hanging="360"/>
      </w:pPr>
      <w:rPr>
        <w:rFonts w:ascii="Wingdings" w:hAnsi="Wingdings" w:hint="default"/>
      </w:rPr>
    </w:lvl>
    <w:lvl w:ilvl="6" w:tplc="CEBEDAF6" w:tentative="1">
      <w:start w:val="1"/>
      <w:numFmt w:val="bullet"/>
      <w:lvlText w:val=""/>
      <w:lvlJc w:val="left"/>
      <w:pPr>
        <w:ind w:left="4680" w:hanging="360"/>
      </w:pPr>
      <w:rPr>
        <w:rFonts w:ascii="Symbol" w:hAnsi="Symbol" w:hint="default"/>
      </w:rPr>
    </w:lvl>
    <w:lvl w:ilvl="7" w:tplc="91F04DE6" w:tentative="1">
      <w:start w:val="1"/>
      <w:numFmt w:val="bullet"/>
      <w:lvlText w:val="o"/>
      <w:lvlJc w:val="left"/>
      <w:pPr>
        <w:ind w:left="5400" w:hanging="360"/>
      </w:pPr>
      <w:rPr>
        <w:rFonts w:ascii="Courier New" w:hAnsi="Courier New" w:cs="Courier New" w:hint="default"/>
      </w:rPr>
    </w:lvl>
    <w:lvl w:ilvl="8" w:tplc="044425DC" w:tentative="1">
      <w:start w:val="1"/>
      <w:numFmt w:val="bullet"/>
      <w:lvlText w:val=""/>
      <w:lvlJc w:val="left"/>
      <w:pPr>
        <w:ind w:left="6120" w:hanging="360"/>
      </w:pPr>
      <w:rPr>
        <w:rFonts w:ascii="Wingdings" w:hAnsi="Wingdings" w:hint="default"/>
      </w:rPr>
    </w:lvl>
  </w:abstractNum>
  <w:abstractNum w:abstractNumId="6" w15:restartNumberingAfterBreak="0">
    <w:nsid w:val="12713826"/>
    <w:multiLevelType w:val="hybridMultilevel"/>
    <w:tmpl w:val="AB22DBA6"/>
    <w:lvl w:ilvl="0" w:tplc="CBA4D026">
      <w:start w:val="1"/>
      <w:numFmt w:val="bullet"/>
      <w:lvlText w:val=""/>
      <w:lvlJc w:val="left"/>
      <w:pPr>
        <w:ind w:left="360" w:hanging="360"/>
      </w:pPr>
      <w:rPr>
        <w:rFonts w:ascii="Symbol" w:hAnsi="Symbol" w:hint="default"/>
      </w:rPr>
    </w:lvl>
    <w:lvl w:ilvl="1" w:tplc="C91257A6" w:tentative="1">
      <w:start w:val="1"/>
      <w:numFmt w:val="bullet"/>
      <w:lvlText w:val="o"/>
      <w:lvlJc w:val="left"/>
      <w:pPr>
        <w:ind w:left="1080" w:hanging="360"/>
      </w:pPr>
      <w:rPr>
        <w:rFonts w:ascii="Courier New" w:hAnsi="Courier New" w:cs="Courier New" w:hint="default"/>
      </w:rPr>
    </w:lvl>
    <w:lvl w:ilvl="2" w:tplc="D6D2DEBE" w:tentative="1">
      <w:start w:val="1"/>
      <w:numFmt w:val="bullet"/>
      <w:lvlText w:val=""/>
      <w:lvlJc w:val="left"/>
      <w:pPr>
        <w:ind w:left="1800" w:hanging="360"/>
      </w:pPr>
      <w:rPr>
        <w:rFonts w:ascii="Wingdings" w:hAnsi="Wingdings" w:hint="default"/>
      </w:rPr>
    </w:lvl>
    <w:lvl w:ilvl="3" w:tplc="D1B21624" w:tentative="1">
      <w:start w:val="1"/>
      <w:numFmt w:val="bullet"/>
      <w:lvlText w:val=""/>
      <w:lvlJc w:val="left"/>
      <w:pPr>
        <w:ind w:left="2520" w:hanging="360"/>
      </w:pPr>
      <w:rPr>
        <w:rFonts w:ascii="Symbol" w:hAnsi="Symbol" w:hint="default"/>
      </w:rPr>
    </w:lvl>
    <w:lvl w:ilvl="4" w:tplc="E88CF0C0" w:tentative="1">
      <w:start w:val="1"/>
      <w:numFmt w:val="bullet"/>
      <w:lvlText w:val="o"/>
      <w:lvlJc w:val="left"/>
      <w:pPr>
        <w:ind w:left="3240" w:hanging="360"/>
      </w:pPr>
      <w:rPr>
        <w:rFonts w:ascii="Courier New" w:hAnsi="Courier New" w:cs="Courier New" w:hint="default"/>
      </w:rPr>
    </w:lvl>
    <w:lvl w:ilvl="5" w:tplc="AAF05466" w:tentative="1">
      <w:start w:val="1"/>
      <w:numFmt w:val="bullet"/>
      <w:lvlText w:val=""/>
      <w:lvlJc w:val="left"/>
      <w:pPr>
        <w:ind w:left="3960" w:hanging="360"/>
      </w:pPr>
      <w:rPr>
        <w:rFonts w:ascii="Wingdings" w:hAnsi="Wingdings" w:hint="default"/>
      </w:rPr>
    </w:lvl>
    <w:lvl w:ilvl="6" w:tplc="68A27E62" w:tentative="1">
      <w:start w:val="1"/>
      <w:numFmt w:val="bullet"/>
      <w:lvlText w:val=""/>
      <w:lvlJc w:val="left"/>
      <w:pPr>
        <w:ind w:left="4680" w:hanging="360"/>
      </w:pPr>
      <w:rPr>
        <w:rFonts w:ascii="Symbol" w:hAnsi="Symbol" w:hint="default"/>
      </w:rPr>
    </w:lvl>
    <w:lvl w:ilvl="7" w:tplc="0B0AE8A2" w:tentative="1">
      <w:start w:val="1"/>
      <w:numFmt w:val="bullet"/>
      <w:lvlText w:val="o"/>
      <w:lvlJc w:val="left"/>
      <w:pPr>
        <w:ind w:left="5400" w:hanging="360"/>
      </w:pPr>
      <w:rPr>
        <w:rFonts w:ascii="Courier New" w:hAnsi="Courier New" w:cs="Courier New" w:hint="default"/>
      </w:rPr>
    </w:lvl>
    <w:lvl w:ilvl="8" w:tplc="4B2AEB12" w:tentative="1">
      <w:start w:val="1"/>
      <w:numFmt w:val="bullet"/>
      <w:lvlText w:val=""/>
      <w:lvlJc w:val="left"/>
      <w:pPr>
        <w:ind w:left="6120" w:hanging="360"/>
      </w:pPr>
      <w:rPr>
        <w:rFonts w:ascii="Wingdings" w:hAnsi="Wingdings" w:hint="default"/>
      </w:rPr>
    </w:lvl>
  </w:abstractNum>
  <w:abstractNum w:abstractNumId="7" w15:restartNumberingAfterBreak="0">
    <w:nsid w:val="13AB3186"/>
    <w:multiLevelType w:val="hybridMultilevel"/>
    <w:tmpl w:val="CA8E6192"/>
    <w:lvl w:ilvl="0" w:tplc="993610AC">
      <w:start w:val="1"/>
      <w:numFmt w:val="bullet"/>
      <w:lvlText w:val=""/>
      <w:lvlJc w:val="left"/>
      <w:pPr>
        <w:ind w:left="360" w:hanging="360"/>
      </w:pPr>
      <w:rPr>
        <w:rFonts w:ascii="Symbol" w:hAnsi="Symbol" w:hint="default"/>
        <w:color w:val="auto"/>
      </w:rPr>
    </w:lvl>
    <w:lvl w:ilvl="1" w:tplc="D5B4EEB6" w:tentative="1">
      <w:start w:val="1"/>
      <w:numFmt w:val="bullet"/>
      <w:lvlText w:val="o"/>
      <w:lvlJc w:val="left"/>
      <w:pPr>
        <w:ind w:left="1440" w:hanging="360"/>
      </w:pPr>
      <w:rPr>
        <w:rFonts w:ascii="Courier New" w:hAnsi="Courier New" w:cs="Courier New" w:hint="default"/>
      </w:rPr>
    </w:lvl>
    <w:lvl w:ilvl="2" w:tplc="65CE301E" w:tentative="1">
      <w:start w:val="1"/>
      <w:numFmt w:val="bullet"/>
      <w:lvlText w:val=""/>
      <w:lvlJc w:val="left"/>
      <w:pPr>
        <w:ind w:left="2160" w:hanging="360"/>
      </w:pPr>
      <w:rPr>
        <w:rFonts w:ascii="Wingdings" w:hAnsi="Wingdings" w:hint="default"/>
      </w:rPr>
    </w:lvl>
    <w:lvl w:ilvl="3" w:tplc="7B365690" w:tentative="1">
      <w:start w:val="1"/>
      <w:numFmt w:val="bullet"/>
      <w:lvlText w:val=""/>
      <w:lvlJc w:val="left"/>
      <w:pPr>
        <w:ind w:left="2880" w:hanging="360"/>
      </w:pPr>
      <w:rPr>
        <w:rFonts w:ascii="Symbol" w:hAnsi="Symbol" w:hint="default"/>
      </w:rPr>
    </w:lvl>
    <w:lvl w:ilvl="4" w:tplc="23EA14FA" w:tentative="1">
      <w:start w:val="1"/>
      <w:numFmt w:val="bullet"/>
      <w:lvlText w:val="o"/>
      <w:lvlJc w:val="left"/>
      <w:pPr>
        <w:ind w:left="3600" w:hanging="360"/>
      </w:pPr>
      <w:rPr>
        <w:rFonts w:ascii="Courier New" w:hAnsi="Courier New" w:cs="Courier New" w:hint="default"/>
      </w:rPr>
    </w:lvl>
    <w:lvl w:ilvl="5" w:tplc="14F8E29C" w:tentative="1">
      <w:start w:val="1"/>
      <w:numFmt w:val="bullet"/>
      <w:lvlText w:val=""/>
      <w:lvlJc w:val="left"/>
      <w:pPr>
        <w:ind w:left="4320" w:hanging="360"/>
      </w:pPr>
      <w:rPr>
        <w:rFonts w:ascii="Wingdings" w:hAnsi="Wingdings" w:hint="default"/>
      </w:rPr>
    </w:lvl>
    <w:lvl w:ilvl="6" w:tplc="0480FF2A" w:tentative="1">
      <w:start w:val="1"/>
      <w:numFmt w:val="bullet"/>
      <w:lvlText w:val=""/>
      <w:lvlJc w:val="left"/>
      <w:pPr>
        <w:ind w:left="5040" w:hanging="360"/>
      </w:pPr>
      <w:rPr>
        <w:rFonts w:ascii="Symbol" w:hAnsi="Symbol" w:hint="default"/>
      </w:rPr>
    </w:lvl>
    <w:lvl w:ilvl="7" w:tplc="A14A0690" w:tentative="1">
      <w:start w:val="1"/>
      <w:numFmt w:val="bullet"/>
      <w:lvlText w:val="o"/>
      <w:lvlJc w:val="left"/>
      <w:pPr>
        <w:ind w:left="5760" w:hanging="360"/>
      </w:pPr>
      <w:rPr>
        <w:rFonts w:ascii="Courier New" w:hAnsi="Courier New" w:cs="Courier New" w:hint="default"/>
      </w:rPr>
    </w:lvl>
    <w:lvl w:ilvl="8" w:tplc="FE18A412" w:tentative="1">
      <w:start w:val="1"/>
      <w:numFmt w:val="bullet"/>
      <w:lvlText w:val=""/>
      <w:lvlJc w:val="left"/>
      <w:pPr>
        <w:ind w:left="6480" w:hanging="360"/>
      </w:pPr>
      <w:rPr>
        <w:rFonts w:ascii="Wingdings" w:hAnsi="Wingdings" w:hint="default"/>
      </w:rPr>
    </w:lvl>
  </w:abstractNum>
  <w:abstractNum w:abstractNumId="8" w15:restartNumberingAfterBreak="0">
    <w:nsid w:val="142D4695"/>
    <w:multiLevelType w:val="hybridMultilevel"/>
    <w:tmpl w:val="F6166478"/>
    <w:lvl w:ilvl="0" w:tplc="7BEC810C">
      <w:start w:val="1"/>
      <w:numFmt w:val="bullet"/>
      <w:lvlText w:val=""/>
      <w:lvlJc w:val="left"/>
      <w:pPr>
        <w:ind w:left="360" w:hanging="360"/>
      </w:pPr>
      <w:rPr>
        <w:rFonts w:ascii="Wingdings" w:hAnsi="Wingdings" w:hint="default"/>
      </w:rPr>
    </w:lvl>
    <w:lvl w:ilvl="1" w:tplc="46605936" w:tentative="1">
      <w:start w:val="1"/>
      <w:numFmt w:val="bullet"/>
      <w:lvlText w:val="o"/>
      <w:lvlJc w:val="left"/>
      <w:pPr>
        <w:ind w:left="1080" w:hanging="360"/>
      </w:pPr>
      <w:rPr>
        <w:rFonts w:ascii="Courier New" w:hAnsi="Courier New" w:cs="Courier New" w:hint="default"/>
      </w:rPr>
    </w:lvl>
    <w:lvl w:ilvl="2" w:tplc="00D2C4F6" w:tentative="1">
      <w:start w:val="1"/>
      <w:numFmt w:val="bullet"/>
      <w:lvlText w:val=""/>
      <w:lvlJc w:val="left"/>
      <w:pPr>
        <w:ind w:left="1800" w:hanging="360"/>
      </w:pPr>
      <w:rPr>
        <w:rFonts w:ascii="Wingdings" w:hAnsi="Wingdings" w:hint="default"/>
      </w:rPr>
    </w:lvl>
    <w:lvl w:ilvl="3" w:tplc="A6B4EC56" w:tentative="1">
      <w:start w:val="1"/>
      <w:numFmt w:val="bullet"/>
      <w:lvlText w:val=""/>
      <w:lvlJc w:val="left"/>
      <w:pPr>
        <w:ind w:left="2520" w:hanging="360"/>
      </w:pPr>
      <w:rPr>
        <w:rFonts w:ascii="Symbol" w:hAnsi="Symbol" w:hint="default"/>
      </w:rPr>
    </w:lvl>
    <w:lvl w:ilvl="4" w:tplc="5EDCB1D4" w:tentative="1">
      <w:start w:val="1"/>
      <w:numFmt w:val="bullet"/>
      <w:lvlText w:val="o"/>
      <w:lvlJc w:val="left"/>
      <w:pPr>
        <w:ind w:left="3240" w:hanging="360"/>
      </w:pPr>
      <w:rPr>
        <w:rFonts w:ascii="Courier New" w:hAnsi="Courier New" w:cs="Courier New" w:hint="default"/>
      </w:rPr>
    </w:lvl>
    <w:lvl w:ilvl="5" w:tplc="84368D4C" w:tentative="1">
      <w:start w:val="1"/>
      <w:numFmt w:val="bullet"/>
      <w:lvlText w:val=""/>
      <w:lvlJc w:val="left"/>
      <w:pPr>
        <w:ind w:left="3960" w:hanging="360"/>
      </w:pPr>
      <w:rPr>
        <w:rFonts w:ascii="Wingdings" w:hAnsi="Wingdings" w:hint="default"/>
      </w:rPr>
    </w:lvl>
    <w:lvl w:ilvl="6" w:tplc="1A30EAE4" w:tentative="1">
      <w:start w:val="1"/>
      <w:numFmt w:val="bullet"/>
      <w:lvlText w:val=""/>
      <w:lvlJc w:val="left"/>
      <w:pPr>
        <w:ind w:left="4680" w:hanging="360"/>
      </w:pPr>
      <w:rPr>
        <w:rFonts w:ascii="Symbol" w:hAnsi="Symbol" w:hint="default"/>
      </w:rPr>
    </w:lvl>
    <w:lvl w:ilvl="7" w:tplc="C03C59CC" w:tentative="1">
      <w:start w:val="1"/>
      <w:numFmt w:val="bullet"/>
      <w:lvlText w:val="o"/>
      <w:lvlJc w:val="left"/>
      <w:pPr>
        <w:ind w:left="5400" w:hanging="360"/>
      </w:pPr>
      <w:rPr>
        <w:rFonts w:ascii="Courier New" w:hAnsi="Courier New" w:cs="Courier New" w:hint="default"/>
      </w:rPr>
    </w:lvl>
    <w:lvl w:ilvl="8" w:tplc="4DD0767A" w:tentative="1">
      <w:start w:val="1"/>
      <w:numFmt w:val="bullet"/>
      <w:lvlText w:val=""/>
      <w:lvlJc w:val="left"/>
      <w:pPr>
        <w:ind w:left="6120" w:hanging="360"/>
      </w:pPr>
      <w:rPr>
        <w:rFonts w:ascii="Wingdings" w:hAnsi="Wingdings" w:hint="default"/>
      </w:rPr>
    </w:lvl>
  </w:abstractNum>
  <w:abstractNum w:abstractNumId="9" w15:restartNumberingAfterBreak="0">
    <w:nsid w:val="1587190E"/>
    <w:multiLevelType w:val="hybridMultilevel"/>
    <w:tmpl w:val="8124D376"/>
    <w:lvl w:ilvl="0" w:tplc="C444FB92">
      <w:start w:val="1"/>
      <w:numFmt w:val="bullet"/>
      <w:lvlText w:val=""/>
      <w:lvlJc w:val="left"/>
      <w:pPr>
        <w:ind w:left="360" w:hanging="360"/>
      </w:pPr>
      <w:rPr>
        <w:rFonts w:ascii="Wingdings" w:hAnsi="Wingdings" w:hint="default"/>
      </w:rPr>
    </w:lvl>
    <w:lvl w:ilvl="1" w:tplc="D3AC038E" w:tentative="1">
      <w:start w:val="1"/>
      <w:numFmt w:val="bullet"/>
      <w:lvlText w:val="o"/>
      <w:lvlJc w:val="left"/>
      <w:pPr>
        <w:ind w:left="1080" w:hanging="360"/>
      </w:pPr>
      <w:rPr>
        <w:rFonts w:ascii="Courier New" w:hAnsi="Courier New" w:cs="Courier New" w:hint="default"/>
      </w:rPr>
    </w:lvl>
    <w:lvl w:ilvl="2" w:tplc="DD70AF56" w:tentative="1">
      <w:start w:val="1"/>
      <w:numFmt w:val="bullet"/>
      <w:lvlText w:val=""/>
      <w:lvlJc w:val="left"/>
      <w:pPr>
        <w:ind w:left="1800" w:hanging="360"/>
      </w:pPr>
      <w:rPr>
        <w:rFonts w:ascii="Wingdings" w:hAnsi="Wingdings" w:hint="default"/>
      </w:rPr>
    </w:lvl>
    <w:lvl w:ilvl="3" w:tplc="F476D4CA" w:tentative="1">
      <w:start w:val="1"/>
      <w:numFmt w:val="bullet"/>
      <w:lvlText w:val=""/>
      <w:lvlJc w:val="left"/>
      <w:pPr>
        <w:ind w:left="2520" w:hanging="360"/>
      </w:pPr>
      <w:rPr>
        <w:rFonts w:ascii="Symbol" w:hAnsi="Symbol" w:hint="default"/>
      </w:rPr>
    </w:lvl>
    <w:lvl w:ilvl="4" w:tplc="054EFFD0" w:tentative="1">
      <w:start w:val="1"/>
      <w:numFmt w:val="bullet"/>
      <w:lvlText w:val="o"/>
      <w:lvlJc w:val="left"/>
      <w:pPr>
        <w:ind w:left="3240" w:hanging="360"/>
      </w:pPr>
      <w:rPr>
        <w:rFonts w:ascii="Courier New" w:hAnsi="Courier New" w:cs="Courier New" w:hint="default"/>
      </w:rPr>
    </w:lvl>
    <w:lvl w:ilvl="5" w:tplc="70E6B85C" w:tentative="1">
      <w:start w:val="1"/>
      <w:numFmt w:val="bullet"/>
      <w:lvlText w:val=""/>
      <w:lvlJc w:val="left"/>
      <w:pPr>
        <w:ind w:left="3960" w:hanging="360"/>
      </w:pPr>
      <w:rPr>
        <w:rFonts w:ascii="Wingdings" w:hAnsi="Wingdings" w:hint="default"/>
      </w:rPr>
    </w:lvl>
    <w:lvl w:ilvl="6" w:tplc="4888208E" w:tentative="1">
      <w:start w:val="1"/>
      <w:numFmt w:val="bullet"/>
      <w:lvlText w:val=""/>
      <w:lvlJc w:val="left"/>
      <w:pPr>
        <w:ind w:left="4680" w:hanging="360"/>
      </w:pPr>
      <w:rPr>
        <w:rFonts w:ascii="Symbol" w:hAnsi="Symbol" w:hint="default"/>
      </w:rPr>
    </w:lvl>
    <w:lvl w:ilvl="7" w:tplc="46885C36" w:tentative="1">
      <w:start w:val="1"/>
      <w:numFmt w:val="bullet"/>
      <w:lvlText w:val="o"/>
      <w:lvlJc w:val="left"/>
      <w:pPr>
        <w:ind w:left="5400" w:hanging="360"/>
      </w:pPr>
      <w:rPr>
        <w:rFonts w:ascii="Courier New" w:hAnsi="Courier New" w:cs="Courier New" w:hint="default"/>
      </w:rPr>
    </w:lvl>
    <w:lvl w:ilvl="8" w:tplc="E2AC6AA0" w:tentative="1">
      <w:start w:val="1"/>
      <w:numFmt w:val="bullet"/>
      <w:lvlText w:val=""/>
      <w:lvlJc w:val="left"/>
      <w:pPr>
        <w:ind w:left="6120" w:hanging="360"/>
      </w:pPr>
      <w:rPr>
        <w:rFonts w:ascii="Wingdings" w:hAnsi="Wingdings" w:hint="default"/>
      </w:rPr>
    </w:lvl>
  </w:abstractNum>
  <w:abstractNum w:abstractNumId="10" w15:restartNumberingAfterBreak="0">
    <w:nsid w:val="15C55D91"/>
    <w:multiLevelType w:val="hybridMultilevel"/>
    <w:tmpl w:val="78F6F0B6"/>
    <w:lvl w:ilvl="0" w:tplc="A084916A">
      <w:start w:val="1"/>
      <w:numFmt w:val="bullet"/>
      <w:lvlText w:val=""/>
      <w:lvlJc w:val="left"/>
      <w:pPr>
        <w:ind w:left="360" w:hanging="360"/>
      </w:pPr>
      <w:rPr>
        <w:rFonts w:ascii="Wingdings" w:hAnsi="Wingdings" w:hint="default"/>
      </w:rPr>
    </w:lvl>
    <w:lvl w:ilvl="1" w:tplc="0F82600E" w:tentative="1">
      <w:start w:val="1"/>
      <w:numFmt w:val="bullet"/>
      <w:lvlText w:val="o"/>
      <w:lvlJc w:val="left"/>
      <w:pPr>
        <w:ind w:left="1080" w:hanging="360"/>
      </w:pPr>
      <w:rPr>
        <w:rFonts w:ascii="Courier New" w:hAnsi="Courier New" w:cs="Courier New" w:hint="default"/>
      </w:rPr>
    </w:lvl>
    <w:lvl w:ilvl="2" w:tplc="8200C79C" w:tentative="1">
      <w:start w:val="1"/>
      <w:numFmt w:val="bullet"/>
      <w:lvlText w:val=""/>
      <w:lvlJc w:val="left"/>
      <w:pPr>
        <w:ind w:left="1800" w:hanging="360"/>
      </w:pPr>
      <w:rPr>
        <w:rFonts w:ascii="Wingdings" w:hAnsi="Wingdings" w:hint="default"/>
      </w:rPr>
    </w:lvl>
    <w:lvl w:ilvl="3" w:tplc="22848A86" w:tentative="1">
      <w:start w:val="1"/>
      <w:numFmt w:val="bullet"/>
      <w:lvlText w:val=""/>
      <w:lvlJc w:val="left"/>
      <w:pPr>
        <w:ind w:left="2520" w:hanging="360"/>
      </w:pPr>
      <w:rPr>
        <w:rFonts w:ascii="Symbol" w:hAnsi="Symbol" w:hint="default"/>
      </w:rPr>
    </w:lvl>
    <w:lvl w:ilvl="4" w:tplc="9EFA4700" w:tentative="1">
      <w:start w:val="1"/>
      <w:numFmt w:val="bullet"/>
      <w:lvlText w:val="o"/>
      <w:lvlJc w:val="left"/>
      <w:pPr>
        <w:ind w:left="3240" w:hanging="360"/>
      </w:pPr>
      <w:rPr>
        <w:rFonts w:ascii="Courier New" w:hAnsi="Courier New" w:cs="Courier New" w:hint="default"/>
      </w:rPr>
    </w:lvl>
    <w:lvl w:ilvl="5" w:tplc="5AF610C6" w:tentative="1">
      <w:start w:val="1"/>
      <w:numFmt w:val="bullet"/>
      <w:lvlText w:val=""/>
      <w:lvlJc w:val="left"/>
      <w:pPr>
        <w:ind w:left="3960" w:hanging="360"/>
      </w:pPr>
      <w:rPr>
        <w:rFonts w:ascii="Wingdings" w:hAnsi="Wingdings" w:hint="default"/>
      </w:rPr>
    </w:lvl>
    <w:lvl w:ilvl="6" w:tplc="D9F8A600" w:tentative="1">
      <w:start w:val="1"/>
      <w:numFmt w:val="bullet"/>
      <w:lvlText w:val=""/>
      <w:lvlJc w:val="left"/>
      <w:pPr>
        <w:ind w:left="4680" w:hanging="360"/>
      </w:pPr>
      <w:rPr>
        <w:rFonts w:ascii="Symbol" w:hAnsi="Symbol" w:hint="default"/>
      </w:rPr>
    </w:lvl>
    <w:lvl w:ilvl="7" w:tplc="FA04231E" w:tentative="1">
      <w:start w:val="1"/>
      <w:numFmt w:val="bullet"/>
      <w:lvlText w:val="o"/>
      <w:lvlJc w:val="left"/>
      <w:pPr>
        <w:ind w:left="5400" w:hanging="360"/>
      </w:pPr>
      <w:rPr>
        <w:rFonts w:ascii="Courier New" w:hAnsi="Courier New" w:cs="Courier New" w:hint="default"/>
      </w:rPr>
    </w:lvl>
    <w:lvl w:ilvl="8" w:tplc="A59AB0E6" w:tentative="1">
      <w:start w:val="1"/>
      <w:numFmt w:val="bullet"/>
      <w:lvlText w:val=""/>
      <w:lvlJc w:val="left"/>
      <w:pPr>
        <w:ind w:left="6120" w:hanging="360"/>
      </w:pPr>
      <w:rPr>
        <w:rFonts w:ascii="Wingdings" w:hAnsi="Wingdings" w:hint="default"/>
      </w:rPr>
    </w:lvl>
  </w:abstractNum>
  <w:abstractNum w:abstractNumId="11" w15:restartNumberingAfterBreak="0">
    <w:nsid w:val="16B713C1"/>
    <w:multiLevelType w:val="multilevel"/>
    <w:tmpl w:val="28964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3637C2"/>
    <w:multiLevelType w:val="hybridMultilevel"/>
    <w:tmpl w:val="A9E8B6CC"/>
    <w:lvl w:ilvl="0" w:tplc="DBC264C6">
      <w:start w:val="1"/>
      <w:numFmt w:val="bullet"/>
      <w:lvlText w:val="o"/>
      <w:lvlJc w:val="left"/>
      <w:pPr>
        <w:ind w:left="1080" w:hanging="360"/>
      </w:pPr>
      <w:rPr>
        <w:rFonts w:ascii="Courier New" w:hAnsi="Courier New" w:cs="Courier New" w:hint="default"/>
      </w:rPr>
    </w:lvl>
    <w:lvl w:ilvl="1" w:tplc="5F629A20">
      <w:start w:val="1"/>
      <w:numFmt w:val="bullet"/>
      <w:lvlText w:val="o"/>
      <w:lvlJc w:val="left"/>
      <w:pPr>
        <w:ind w:left="1800" w:hanging="360"/>
      </w:pPr>
      <w:rPr>
        <w:rFonts w:ascii="Courier New" w:hAnsi="Courier New" w:cs="Courier New" w:hint="default"/>
      </w:rPr>
    </w:lvl>
    <w:lvl w:ilvl="2" w:tplc="31B40BA0" w:tentative="1">
      <w:start w:val="1"/>
      <w:numFmt w:val="bullet"/>
      <w:lvlText w:val=""/>
      <w:lvlJc w:val="left"/>
      <w:pPr>
        <w:ind w:left="2520" w:hanging="360"/>
      </w:pPr>
      <w:rPr>
        <w:rFonts w:ascii="Wingdings" w:hAnsi="Wingdings" w:hint="default"/>
      </w:rPr>
    </w:lvl>
    <w:lvl w:ilvl="3" w:tplc="650CDBAA" w:tentative="1">
      <w:start w:val="1"/>
      <w:numFmt w:val="bullet"/>
      <w:lvlText w:val=""/>
      <w:lvlJc w:val="left"/>
      <w:pPr>
        <w:ind w:left="3240" w:hanging="360"/>
      </w:pPr>
      <w:rPr>
        <w:rFonts w:ascii="Symbol" w:hAnsi="Symbol" w:hint="default"/>
      </w:rPr>
    </w:lvl>
    <w:lvl w:ilvl="4" w:tplc="CAFCD770" w:tentative="1">
      <w:start w:val="1"/>
      <w:numFmt w:val="bullet"/>
      <w:lvlText w:val="o"/>
      <w:lvlJc w:val="left"/>
      <w:pPr>
        <w:ind w:left="3960" w:hanging="360"/>
      </w:pPr>
      <w:rPr>
        <w:rFonts w:ascii="Courier New" w:hAnsi="Courier New" w:cs="Courier New" w:hint="default"/>
      </w:rPr>
    </w:lvl>
    <w:lvl w:ilvl="5" w:tplc="968E54B4" w:tentative="1">
      <w:start w:val="1"/>
      <w:numFmt w:val="bullet"/>
      <w:lvlText w:val=""/>
      <w:lvlJc w:val="left"/>
      <w:pPr>
        <w:ind w:left="4680" w:hanging="360"/>
      </w:pPr>
      <w:rPr>
        <w:rFonts w:ascii="Wingdings" w:hAnsi="Wingdings" w:hint="default"/>
      </w:rPr>
    </w:lvl>
    <w:lvl w:ilvl="6" w:tplc="F3F0F496" w:tentative="1">
      <w:start w:val="1"/>
      <w:numFmt w:val="bullet"/>
      <w:lvlText w:val=""/>
      <w:lvlJc w:val="left"/>
      <w:pPr>
        <w:ind w:left="5400" w:hanging="360"/>
      </w:pPr>
      <w:rPr>
        <w:rFonts w:ascii="Symbol" w:hAnsi="Symbol" w:hint="default"/>
      </w:rPr>
    </w:lvl>
    <w:lvl w:ilvl="7" w:tplc="AA3A271C" w:tentative="1">
      <w:start w:val="1"/>
      <w:numFmt w:val="bullet"/>
      <w:lvlText w:val="o"/>
      <w:lvlJc w:val="left"/>
      <w:pPr>
        <w:ind w:left="6120" w:hanging="360"/>
      </w:pPr>
      <w:rPr>
        <w:rFonts w:ascii="Courier New" w:hAnsi="Courier New" w:cs="Courier New" w:hint="default"/>
      </w:rPr>
    </w:lvl>
    <w:lvl w:ilvl="8" w:tplc="D7F69022" w:tentative="1">
      <w:start w:val="1"/>
      <w:numFmt w:val="bullet"/>
      <w:lvlText w:val=""/>
      <w:lvlJc w:val="left"/>
      <w:pPr>
        <w:ind w:left="6840" w:hanging="360"/>
      </w:pPr>
      <w:rPr>
        <w:rFonts w:ascii="Wingdings" w:hAnsi="Wingdings" w:hint="default"/>
      </w:rPr>
    </w:lvl>
  </w:abstractNum>
  <w:abstractNum w:abstractNumId="13" w15:restartNumberingAfterBreak="0">
    <w:nsid w:val="179D1BDF"/>
    <w:multiLevelType w:val="hybridMultilevel"/>
    <w:tmpl w:val="3B86FF42"/>
    <w:lvl w:ilvl="0" w:tplc="5348651C">
      <w:start w:val="1"/>
      <w:numFmt w:val="bullet"/>
      <w:lvlText w:val=""/>
      <w:lvlJc w:val="left"/>
      <w:pPr>
        <w:ind w:left="360" w:hanging="360"/>
      </w:pPr>
      <w:rPr>
        <w:rFonts w:ascii="Wingdings" w:hAnsi="Wingdings" w:hint="default"/>
      </w:rPr>
    </w:lvl>
    <w:lvl w:ilvl="1" w:tplc="5B32F70A" w:tentative="1">
      <w:start w:val="1"/>
      <w:numFmt w:val="bullet"/>
      <w:lvlText w:val="o"/>
      <w:lvlJc w:val="left"/>
      <w:pPr>
        <w:ind w:left="1080" w:hanging="360"/>
      </w:pPr>
      <w:rPr>
        <w:rFonts w:ascii="Courier New" w:hAnsi="Courier New" w:cs="Courier New" w:hint="default"/>
      </w:rPr>
    </w:lvl>
    <w:lvl w:ilvl="2" w:tplc="DA30EB96" w:tentative="1">
      <w:start w:val="1"/>
      <w:numFmt w:val="bullet"/>
      <w:lvlText w:val=""/>
      <w:lvlJc w:val="left"/>
      <w:pPr>
        <w:ind w:left="1800" w:hanging="360"/>
      </w:pPr>
      <w:rPr>
        <w:rFonts w:ascii="Wingdings" w:hAnsi="Wingdings" w:hint="default"/>
      </w:rPr>
    </w:lvl>
    <w:lvl w:ilvl="3" w:tplc="A1F4B082" w:tentative="1">
      <w:start w:val="1"/>
      <w:numFmt w:val="bullet"/>
      <w:lvlText w:val=""/>
      <w:lvlJc w:val="left"/>
      <w:pPr>
        <w:ind w:left="2520" w:hanging="360"/>
      </w:pPr>
      <w:rPr>
        <w:rFonts w:ascii="Symbol" w:hAnsi="Symbol" w:hint="default"/>
      </w:rPr>
    </w:lvl>
    <w:lvl w:ilvl="4" w:tplc="0A70C2A8" w:tentative="1">
      <w:start w:val="1"/>
      <w:numFmt w:val="bullet"/>
      <w:lvlText w:val="o"/>
      <w:lvlJc w:val="left"/>
      <w:pPr>
        <w:ind w:left="3240" w:hanging="360"/>
      </w:pPr>
      <w:rPr>
        <w:rFonts w:ascii="Courier New" w:hAnsi="Courier New" w:cs="Courier New" w:hint="default"/>
      </w:rPr>
    </w:lvl>
    <w:lvl w:ilvl="5" w:tplc="4B36E888" w:tentative="1">
      <w:start w:val="1"/>
      <w:numFmt w:val="bullet"/>
      <w:lvlText w:val=""/>
      <w:lvlJc w:val="left"/>
      <w:pPr>
        <w:ind w:left="3960" w:hanging="360"/>
      </w:pPr>
      <w:rPr>
        <w:rFonts w:ascii="Wingdings" w:hAnsi="Wingdings" w:hint="default"/>
      </w:rPr>
    </w:lvl>
    <w:lvl w:ilvl="6" w:tplc="379CCA14" w:tentative="1">
      <w:start w:val="1"/>
      <w:numFmt w:val="bullet"/>
      <w:lvlText w:val=""/>
      <w:lvlJc w:val="left"/>
      <w:pPr>
        <w:ind w:left="4680" w:hanging="360"/>
      </w:pPr>
      <w:rPr>
        <w:rFonts w:ascii="Symbol" w:hAnsi="Symbol" w:hint="default"/>
      </w:rPr>
    </w:lvl>
    <w:lvl w:ilvl="7" w:tplc="DE24A2CC" w:tentative="1">
      <w:start w:val="1"/>
      <w:numFmt w:val="bullet"/>
      <w:lvlText w:val="o"/>
      <w:lvlJc w:val="left"/>
      <w:pPr>
        <w:ind w:left="5400" w:hanging="360"/>
      </w:pPr>
      <w:rPr>
        <w:rFonts w:ascii="Courier New" w:hAnsi="Courier New" w:cs="Courier New" w:hint="default"/>
      </w:rPr>
    </w:lvl>
    <w:lvl w:ilvl="8" w:tplc="DBC484BA" w:tentative="1">
      <w:start w:val="1"/>
      <w:numFmt w:val="bullet"/>
      <w:lvlText w:val=""/>
      <w:lvlJc w:val="left"/>
      <w:pPr>
        <w:ind w:left="6120" w:hanging="360"/>
      </w:pPr>
      <w:rPr>
        <w:rFonts w:ascii="Wingdings" w:hAnsi="Wingdings" w:hint="default"/>
      </w:rPr>
    </w:lvl>
  </w:abstractNum>
  <w:abstractNum w:abstractNumId="14" w15:restartNumberingAfterBreak="0">
    <w:nsid w:val="17EB4341"/>
    <w:multiLevelType w:val="hybridMultilevel"/>
    <w:tmpl w:val="A0B27A04"/>
    <w:lvl w:ilvl="0" w:tplc="93EC31EA">
      <w:start w:val="1"/>
      <w:numFmt w:val="bullet"/>
      <w:lvlText w:val=""/>
      <w:lvlJc w:val="left"/>
      <w:pPr>
        <w:ind w:left="804" w:hanging="360"/>
      </w:pPr>
      <w:rPr>
        <w:rFonts w:ascii="Symbol" w:hAnsi="Symbol" w:hint="default"/>
      </w:rPr>
    </w:lvl>
    <w:lvl w:ilvl="1" w:tplc="374022E6">
      <w:start w:val="1"/>
      <w:numFmt w:val="bullet"/>
      <w:lvlText w:val="o"/>
      <w:lvlJc w:val="left"/>
      <w:pPr>
        <w:ind w:left="1524" w:hanging="360"/>
      </w:pPr>
      <w:rPr>
        <w:rFonts w:ascii="Courier New" w:hAnsi="Courier New" w:cs="Courier New" w:hint="default"/>
      </w:rPr>
    </w:lvl>
    <w:lvl w:ilvl="2" w:tplc="44F49388">
      <w:start w:val="1"/>
      <w:numFmt w:val="bullet"/>
      <w:lvlText w:val=""/>
      <w:lvlJc w:val="left"/>
      <w:pPr>
        <w:ind w:left="2244" w:hanging="360"/>
      </w:pPr>
      <w:rPr>
        <w:rFonts w:ascii="Wingdings" w:hAnsi="Wingdings" w:hint="default"/>
      </w:rPr>
    </w:lvl>
    <w:lvl w:ilvl="3" w:tplc="69985B88">
      <w:start w:val="1"/>
      <w:numFmt w:val="bullet"/>
      <w:lvlText w:val=""/>
      <w:lvlJc w:val="left"/>
      <w:pPr>
        <w:ind w:left="2964" w:hanging="360"/>
      </w:pPr>
      <w:rPr>
        <w:rFonts w:ascii="Symbol" w:hAnsi="Symbol" w:hint="default"/>
      </w:rPr>
    </w:lvl>
    <w:lvl w:ilvl="4" w:tplc="C1F8E914">
      <w:start w:val="1"/>
      <w:numFmt w:val="bullet"/>
      <w:lvlText w:val="o"/>
      <w:lvlJc w:val="left"/>
      <w:pPr>
        <w:ind w:left="3684" w:hanging="360"/>
      </w:pPr>
      <w:rPr>
        <w:rFonts w:ascii="Courier New" w:hAnsi="Courier New" w:cs="Courier New" w:hint="default"/>
      </w:rPr>
    </w:lvl>
    <w:lvl w:ilvl="5" w:tplc="3F0C1B72">
      <w:start w:val="1"/>
      <w:numFmt w:val="bullet"/>
      <w:lvlText w:val=""/>
      <w:lvlJc w:val="left"/>
      <w:pPr>
        <w:ind w:left="4404" w:hanging="360"/>
      </w:pPr>
      <w:rPr>
        <w:rFonts w:ascii="Wingdings" w:hAnsi="Wingdings" w:hint="default"/>
      </w:rPr>
    </w:lvl>
    <w:lvl w:ilvl="6" w:tplc="2D78C8BE">
      <w:start w:val="1"/>
      <w:numFmt w:val="bullet"/>
      <w:lvlText w:val=""/>
      <w:lvlJc w:val="left"/>
      <w:pPr>
        <w:ind w:left="5124" w:hanging="360"/>
      </w:pPr>
      <w:rPr>
        <w:rFonts w:ascii="Symbol" w:hAnsi="Symbol" w:hint="default"/>
      </w:rPr>
    </w:lvl>
    <w:lvl w:ilvl="7" w:tplc="9698E15E">
      <w:start w:val="1"/>
      <w:numFmt w:val="bullet"/>
      <w:lvlText w:val="o"/>
      <w:lvlJc w:val="left"/>
      <w:pPr>
        <w:ind w:left="5844" w:hanging="360"/>
      </w:pPr>
      <w:rPr>
        <w:rFonts w:ascii="Courier New" w:hAnsi="Courier New" w:cs="Courier New" w:hint="default"/>
      </w:rPr>
    </w:lvl>
    <w:lvl w:ilvl="8" w:tplc="529C9B34">
      <w:start w:val="1"/>
      <w:numFmt w:val="bullet"/>
      <w:lvlText w:val=""/>
      <w:lvlJc w:val="left"/>
      <w:pPr>
        <w:ind w:left="6564" w:hanging="360"/>
      </w:pPr>
      <w:rPr>
        <w:rFonts w:ascii="Wingdings" w:hAnsi="Wingdings" w:hint="default"/>
      </w:rPr>
    </w:lvl>
  </w:abstractNum>
  <w:abstractNum w:abstractNumId="15" w15:restartNumberingAfterBreak="0">
    <w:nsid w:val="17F55211"/>
    <w:multiLevelType w:val="hybridMultilevel"/>
    <w:tmpl w:val="B2586804"/>
    <w:lvl w:ilvl="0" w:tplc="3500CFE8">
      <w:start w:val="1"/>
      <w:numFmt w:val="bullet"/>
      <w:lvlText w:val=""/>
      <w:lvlJc w:val="left"/>
      <w:pPr>
        <w:ind w:left="360" w:hanging="360"/>
      </w:pPr>
      <w:rPr>
        <w:rFonts w:ascii="Symbol" w:hAnsi="Symbol" w:hint="default"/>
        <w:color w:val="auto"/>
      </w:rPr>
    </w:lvl>
    <w:lvl w:ilvl="1" w:tplc="B40A6238" w:tentative="1">
      <w:start w:val="1"/>
      <w:numFmt w:val="bullet"/>
      <w:lvlText w:val="o"/>
      <w:lvlJc w:val="left"/>
      <w:pPr>
        <w:ind w:left="1440" w:hanging="360"/>
      </w:pPr>
      <w:rPr>
        <w:rFonts w:ascii="Courier New" w:hAnsi="Courier New" w:cs="Courier New" w:hint="default"/>
      </w:rPr>
    </w:lvl>
    <w:lvl w:ilvl="2" w:tplc="88FA825E" w:tentative="1">
      <w:start w:val="1"/>
      <w:numFmt w:val="bullet"/>
      <w:lvlText w:val=""/>
      <w:lvlJc w:val="left"/>
      <w:pPr>
        <w:ind w:left="2160" w:hanging="360"/>
      </w:pPr>
      <w:rPr>
        <w:rFonts w:ascii="Wingdings" w:hAnsi="Wingdings" w:hint="default"/>
      </w:rPr>
    </w:lvl>
    <w:lvl w:ilvl="3" w:tplc="D374BE68" w:tentative="1">
      <w:start w:val="1"/>
      <w:numFmt w:val="bullet"/>
      <w:lvlText w:val=""/>
      <w:lvlJc w:val="left"/>
      <w:pPr>
        <w:ind w:left="2880" w:hanging="360"/>
      </w:pPr>
      <w:rPr>
        <w:rFonts w:ascii="Symbol" w:hAnsi="Symbol" w:hint="default"/>
      </w:rPr>
    </w:lvl>
    <w:lvl w:ilvl="4" w:tplc="38CC3514" w:tentative="1">
      <w:start w:val="1"/>
      <w:numFmt w:val="bullet"/>
      <w:lvlText w:val="o"/>
      <w:lvlJc w:val="left"/>
      <w:pPr>
        <w:ind w:left="3600" w:hanging="360"/>
      </w:pPr>
      <w:rPr>
        <w:rFonts w:ascii="Courier New" w:hAnsi="Courier New" w:cs="Courier New" w:hint="default"/>
      </w:rPr>
    </w:lvl>
    <w:lvl w:ilvl="5" w:tplc="882C75AA" w:tentative="1">
      <w:start w:val="1"/>
      <w:numFmt w:val="bullet"/>
      <w:lvlText w:val=""/>
      <w:lvlJc w:val="left"/>
      <w:pPr>
        <w:ind w:left="4320" w:hanging="360"/>
      </w:pPr>
      <w:rPr>
        <w:rFonts w:ascii="Wingdings" w:hAnsi="Wingdings" w:hint="default"/>
      </w:rPr>
    </w:lvl>
    <w:lvl w:ilvl="6" w:tplc="7EAAD2E2" w:tentative="1">
      <w:start w:val="1"/>
      <w:numFmt w:val="bullet"/>
      <w:lvlText w:val=""/>
      <w:lvlJc w:val="left"/>
      <w:pPr>
        <w:ind w:left="5040" w:hanging="360"/>
      </w:pPr>
      <w:rPr>
        <w:rFonts w:ascii="Symbol" w:hAnsi="Symbol" w:hint="default"/>
      </w:rPr>
    </w:lvl>
    <w:lvl w:ilvl="7" w:tplc="CE0AD25E" w:tentative="1">
      <w:start w:val="1"/>
      <w:numFmt w:val="bullet"/>
      <w:lvlText w:val="o"/>
      <w:lvlJc w:val="left"/>
      <w:pPr>
        <w:ind w:left="5760" w:hanging="360"/>
      </w:pPr>
      <w:rPr>
        <w:rFonts w:ascii="Courier New" w:hAnsi="Courier New" w:cs="Courier New" w:hint="default"/>
      </w:rPr>
    </w:lvl>
    <w:lvl w:ilvl="8" w:tplc="F8209B2C" w:tentative="1">
      <w:start w:val="1"/>
      <w:numFmt w:val="bullet"/>
      <w:lvlText w:val=""/>
      <w:lvlJc w:val="left"/>
      <w:pPr>
        <w:ind w:left="6480" w:hanging="360"/>
      </w:pPr>
      <w:rPr>
        <w:rFonts w:ascii="Wingdings" w:hAnsi="Wingdings" w:hint="default"/>
      </w:rPr>
    </w:lvl>
  </w:abstractNum>
  <w:abstractNum w:abstractNumId="16" w15:restartNumberingAfterBreak="0">
    <w:nsid w:val="19BD0CE6"/>
    <w:multiLevelType w:val="hybridMultilevel"/>
    <w:tmpl w:val="6AD6125A"/>
    <w:lvl w:ilvl="0" w:tplc="64580CB2">
      <w:start w:val="1"/>
      <w:numFmt w:val="bullet"/>
      <w:lvlText w:val=""/>
      <w:lvlJc w:val="left"/>
      <w:pPr>
        <w:ind w:left="360" w:hanging="360"/>
      </w:pPr>
      <w:rPr>
        <w:rFonts w:ascii="Wingdings" w:hAnsi="Wingdings" w:hint="default"/>
        <w:color w:val="auto"/>
      </w:rPr>
    </w:lvl>
    <w:lvl w:ilvl="1" w:tplc="69C069C6" w:tentative="1">
      <w:start w:val="1"/>
      <w:numFmt w:val="bullet"/>
      <w:lvlText w:val="o"/>
      <w:lvlJc w:val="left"/>
      <w:pPr>
        <w:ind w:left="1080" w:hanging="360"/>
      </w:pPr>
      <w:rPr>
        <w:rFonts w:ascii="Courier New" w:hAnsi="Courier New" w:cs="Courier New" w:hint="default"/>
      </w:rPr>
    </w:lvl>
    <w:lvl w:ilvl="2" w:tplc="574A0DBC" w:tentative="1">
      <w:start w:val="1"/>
      <w:numFmt w:val="bullet"/>
      <w:lvlText w:val=""/>
      <w:lvlJc w:val="left"/>
      <w:pPr>
        <w:ind w:left="1800" w:hanging="360"/>
      </w:pPr>
      <w:rPr>
        <w:rFonts w:ascii="Wingdings" w:hAnsi="Wingdings" w:hint="default"/>
      </w:rPr>
    </w:lvl>
    <w:lvl w:ilvl="3" w:tplc="5DA877EC" w:tentative="1">
      <w:start w:val="1"/>
      <w:numFmt w:val="bullet"/>
      <w:lvlText w:val=""/>
      <w:lvlJc w:val="left"/>
      <w:pPr>
        <w:ind w:left="2520" w:hanging="360"/>
      </w:pPr>
      <w:rPr>
        <w:rFonts w:ascii="Symbol" w:hAnsi="Symbol" w:hint="default"/>
      </w:rPr>
    </w:lvl>
    <w:lvl w:ilvl="4" w:tplc="07BCF352" w:tentative="1">
      <w:start w:val="1"/>
      <w:numFmt w:val="bullet"/>
      <w:lvlText w:val="o"/>
      <w:lvlJc w:val="left"/>
      <w:pPr>
        <w:ind w:left="3240" w:hanging="360"/>
      </w:pPr>
      <w:rPr>
        <w:rFonts w:ascii="Courier New" w:hAnsi="Courier New" w:cs="Courier New" w:hint="default"/>
      </w:rPr>
    </w:lvl>
    <w:lvl w:ilvl="5" w:tplc="516AB11E" w:tentative="1">
      <w:start w:val="1"/>
      <w:numFmt w:val="bullet"/>
      <w:lvlText w:val=""/>
      <w:lvlJc w:val="left"/>
      <w:pPr>
        <w:ind w:left="3960" w:hanging="360"/>
      </w:pPr>
      <w:rPr>
        <w:rFonts w:ascii="Wingdings" w:hAnsi="Wingdings" w:hint="default"/>
      </w:rPr>
    </w:lvl>
    <w:lvl w:ilvl="6" w:tplc="75F242DE" w:tentative="1">
      <w:start w:val="1"/>
      <w:numFmt w:val="bullet"/>
      <w:lvlText w:val=""/>
      <w:lvlJc w:val="left"/>
      <w:pPr>
        <w:ind w:left="4680" w:hanging="360"/>
      </w:pPr>
      <w:rPr>
        <w:rFonts w:ascii="Symbol" w:hAnsi="Symbol" w:hint="default"/>
      </w:rPr>
    </w:lvl>
    <w:lvl w:ilvl="7" w:tplc="CB0C3020" w:tentative="1">
      <w:start w:val="1"/>
      <w:numFmt w:val="bullet"/>
      <w:lvlText w:val="o"/>
      <w:lvlJc w:val="left"/>
      <w:pPr>
        <w:ind w:left="5400" w:hanging="360"/>
      </w:pPr>
      <w:rPr>
        <w:rFonts w:ascii="Courier New" w:hAnsi="Courier New" w:cs="Courier New" w:hint="default"/>
      </w:rPr>
    </w:lvl>
    <w:lvl w:ilvl="8" w:tplc="CA42E74A" w:tentative="1">
      <w:start w:val="1"/>
      <w:numFmt w:val="bullet"/>
      <w:lvlText w:val=""/>
      <w:lvlJc w:val="left"/>
      <w:pPr>
        <w:ind w:left="6120" w:hanging="360"/>
      </w:pPr>
      <w:rPr>
        <w:rFonts w:ascii="Wingdings" w:hAnsi="Wingdings" w:hint="default"/>
      </w:rPr>
    </w:lvl>
  </w:abstractNum>
  <w:abstractNum w:abstractNumId="17" w15:restartNumberingAfterBreak="0">
    <w:nsid w:val="217E25EC"/>
    <w:multiLevelType w:val="hybridMultilevel"/>
    <w:tmpl w:val="2488D432"/>
    <w:lvl w:ilvl="0" w:tplc="962A5BD6">
      <w:start w:val="1"/>
      <w:numFmt w:val="bullet"/>
      <w:lvlText w:val=""/>
      <w:lvlJc w:val="left"/>
      <w:pPr>
        <w:ind w:left="720" w:hanging="360"/>
      </w:pPr>
      <w:rPr>
        <w:rFonts w:ascii="Wingdings" w:hAnsi="Wingdings" w:hint="default"/>
      </w:rPr>
    </w:lvl>
    <w:lvl w:ilvl="1" w:tplc="A5EA8CB0" w:tentative="1">
      <w:start w:val="1"/>
      <w:numFmt w:val="bullet"/>
      <w:lvlText w:val="o"/>
      <w:lvlJc w:val="left"/>
      <w:pPr>
        <w:ind w:left="1440" w:hanging="360"/>
      </w:pPr>
      <w:rPr>
        <w:rFonts w:ascii="Courier New" w:hAnsi="Courier New" w:cs="Courier New" w:hint="default"/>
      </w:rPr>
    </w:lvl>
    <w:lvl w:ilvl="2" w:tplc="B7F82AF0" w:tentative="1">
      <w:start w:val="1"/>
      <w:numFmt w:val="bullet"/>
      <w:lvlText w:val=""/>
      <w:lvlJc w:val="left"/>
      <w:pPr>
        <w:ind w:left="2160" w:hanging="360"/>
      </w:pPr>
      <w:rPr>
        <w:rFonts w:ascii="Wingdings" w:hAnsi="Wingdings" w:hint="default"/>
      </w:rPr>
    </w:lvl>
    <w:lvl w:ilvl="3" w:tplc="7D7808C0" w:tentative="1">
      <w:start w:val="1"/>
      <w:numFmt w:val="bullet"/>
      <w:lvlText w:val=""/>
      <w:lvlJc w:val="left"/>
      <w:pPr>
        <w:ind w:left="2880" w:hanging="360"/>
      </w:pPr>
      <w:rPr>
        <w:rFonts w:ascii="Symbol" w:hAnsi="Symbol" w:hint="default"/>
      </w:rPr>
    </w:lvl>
    <w:lvl w:ilvl="4" w:tplc="2D28D9CA" w:tentative="1">
      <w:start w:val="1"/>
      <w:numFmt w:val="bullet"/>
      <w:lvlText w:val="o"/>
      <w:lvlJc w:val="left"/>
      <w:pPr>
        <w:ind w:left="3600" w:hanging="360"/>
      </w:pPr>
      <w:rPr>
        <w:rFonts w:ascii="Courier New" w:hAnsi="Courier New" w:cs="Courier New" w:hint="default"/>
      </w:rPr>
    </w:lvl>
    <w:lvl w:ilvl="5" w:tplc="A7981D62" w:tentative="1">
      <w:start w:val="1"/>
      <w:numFmt w:val="bullet"/>
      <w:lvlText w:val=""/>
      <w:lvlJc w:val="left"/>
      <w:pPr>
        <w:ind w:left="4320" w:hanging="360"/>
      </w:pPr>
      <w:rPr>
        <w:rFonts w:ascii="Wingdings" w:hAnsi="Wingdings" w:hint="default"/>
      </w:rPr>
    </w:lvl>
    <w:lvl w:ilvl="6" w:tplc="78D4BEF0" w:tentative="1">
      <w:start w:val="1"/>
      <w:numFmt w:val="bullet"/>
      <w:lvlText w:val=""/>
      <w:lvlJc w:val="left"/>
      <w:pPr>
        <w:ind w:left="5040" w:hanging="360"/>
      </w:pPr>
      <w:rPr>
        <w:rFonts w:ascii="Symbol" w:hAnsi="Symbol" w:hint="default"/>
      </w:rPr>
    </w:lvl>
    <w:lvl w:ilvl="7" w:tplc="756C4790" w:tentative="1">
      <w:start w:val="1"/>
      <w:numFmt w:val="bullet"/>
      <w:lvlText w:val="o"/>
      <w:lvlJc w:val="left"/>
      <w:pPr>
        <w:ind w:left="5760" w:hanging="360"/>
      </w:pPr>
      <w:rPr>
        <w:rFonts w:ascii="Courier New" w:hAnsi="Courier New" w:cs="Courier New" w:hint="default"/>
      </w:rPr>
    </w:lvl>
    <w:lvl w:ilvl="8" w:tplc="CEF89A68" w:tentative="1">
      <w:start w:val="1"/>
      <w:numFmt w:val="bullet"/>
      <w:lvlText w:val=""/>
      <w:lvlJc w:val="left"/>
      <w:pPr>
        <w:ind w:left="6480" w:hanging="360"/>
      </w:pPr>
      <w:rPr>
        <w:rFonts w:ascii="Wingdings" w:hAnsi="Wingdings" w:hint="default"/>
      </w:rPr>
    </w:lvl>
  </w:abstractNum>
  <w:abstractNum w:abstractNumId="18" w15:restartNumberingAfterBreak="0">
    <w:nsid w:val="25597398"/>
    <w:multiLevelType w:val="hybridMultilevel"/>
    <w:tmpl w:val="CB1EF1D0"/>
    <w:lvl w:ilvl="0" w:tplc="15664BE0">
      <w:start w:val="1"/>
      <w:numFmt w:val="bullet"/>
      <w:lvlText w:val=""/>
      <w:lvlJc w:val="left"/>
      <w:pPr>
        <w:ind w:left="1886" w:hanging="360"/>
      </w:pPr>
      <w:rPr>
        <w:rFonts w:ascii="Symbol" w:hAnsi="Symbol" w:hint="default"/>
      </w:rPr>
    </w:lvl>
    <w:lvl w:ilvl="1" w:tplc="359C1B7E" w:tentative="1">
      <w:start w:val="1"/>
      <w:numFmt w:val="bullet"/>
      <w:lvlText w:val="o"/>
      <w:lvlJc w:val="left"/>
      <w:pPr>
        <w:ind w:left="2606" w:hanging="360"/>
      </w:pPr>
      <w:rPr>
        <w:rFonts w:ascii="Courier New" w:hAnsi="Courier New" w:cs="Courier New" w:hint="default"/>
      </w:rPr>
    </w:lvl>
    <w:lvl w:ilvl="2" w:tplc="2312F296" w:tentative="1">
      <w:start w:val="1"/>
      <w:numFmt w:val="bullet"/>
      <w:lvlText w:val=""/>
      <w:lvlJc w:val="left"/>
      <w:pPr>
        <w:ind w:left="3326" w:hanging="360"/>
      </w:pPr>
      <w:rPr>
        <w:rFonts w:ascii="Wingdings" w:hAnsi="Wingdings" w:hint="default"/>
      </w:rPr>
    </w:lvl>
    <w:lvl w:ilvl="3" w:tplc="007878F2" w:tentative="1">
      <w:start w:val="1"/>
      <w:numFmt w:val="bullet"/>
      <w:lvlText w:val=""/>
      <w:lvlJc w:val="left"/>
      <w:pPr>
        <w:ind w:left="4046" w:hanging="360"/>
      </w:pPr>
      <w:rPr>
        <w:rFonts w:ascii="Symbol" w:hAnsi="Symbol" w:hint="default"/>
      </w:rPr>
    </w:lvl>
    <w:lvl w:ilvl="4" w:tplc="6AC0A73A" w:tentative="1">
      <w:start w:val="1"/>
      <w:numFmt w:val="bullet"/>
      <w:lvlText w:val="o"/>
      <w:lvlJc w:val="left"/>
      <w:pPr>
        <w:ind w:left="4766" w:hanging="360"/>
      </w:pPr>
      <w:rPr>
        <w:rFonts w:ascii="Courier New" w:hAnsi="Courier New" w:cs="Courier New" w:hint="default"/>
      </w:rPr>
    </w:lvl>
    <w:lvl w:ilvl="5" w:tplc="05E47616" w:tentative="1">
      <w:start w:val="1"/>
      <w:numFmt w:val="bullet"/>
      <w:lvlText w:val=""/>
      <w:lvlJc w:val="left"/>
      <w:pPr>
        <w:ind w:left="5486" w:hanging="360"/>
      </w:pPr>
      <w:rPr>
        <w:rFonts w:ascii="Wingdings" w:hAnsi="Wingdings" w:hint="default"/>
      </w:rPr>
    </w:lvl>
    <w:lvl w:ilvl="6" w:tplc="ADBA2AC4" w:tentative="1">
      <w:start w:val="1"/>
      <w:numFmt w:val="bullet"/>
      <w:lvlText w:val=""/>
      <w:lvlJc w:val="left"/>
      <w:pPr>
        <w:ind w:left="6206" w:hanging="360"/>
      </w:pPr>
      <w:rPr>
        <w:rFonts w:ascii="Symbol" w:hAnsi="Symbol" w:hint="default"/>
      </w:rPr>
    </w:lvl>
    <w:lvl w:ilvl="7" w:tplc="EB46939C" w:tentative="1">
      <w:start w:val="1"/>
      <w:numFmt w:val="bullet"/>
      <w:lvlText w:val="o"/>
      <w:lvlJc w:val="left"/>
      <w:pPr>
        <w:ind w:left="6926" w:hanging="360"/>
      </w:pPr>
      <w:rPr>
        <w:rFonts w:ascii="Courier New" w:hAnsi="Courier New" w:cs="Courier New" w:hint="default"/>
      </w:rPr>
    </w:lvl>
    <w:lvl w:ilvl="8" w:tplc="4F7CA4F0" w:tentative="1">
      <w:start w:val="1"/>
      <w:numFmt w:val="bullet"/>
      <w:lvlText w:val=""/>
      <w:lvlJc w:val="left"/>
      <w:pPr>
        <w:ind w:left="7646" w:hanging="360"/>
      </w:pPr>
      <w:rPr>
        <w:rFonts w:ascii="Wingdings" w:hAnsi="Wingdings" w:hint="default"/>
      </w:rPr>
    </w:lvl>
  </w:abstractNum>
  <w:abstractNum w:abstractNumId="19" w15:restartNumberingAfterBreak="0">
    <w:nsid w:val="2E454208"/>
    <w:multiLevelType w:val="hybridMultilevel"/>
    <w:tmpl w:val="E5D83C9E"/>
    <w:lvl w:ilvl="0" w:tplc="B2FACB2E">
      <w:start w:val="1"/>
      <w:numFmt w:val="bullet"/>
      <w:lvlText w:val=""/>
      <w:lvlJc w:val="left"/>
      <w:pPr>
        <w:ind w:left="720" w:hanging="360"/>
      </w:pPr>
      <w:rPr>
        <w:rFonts w:ascii="Symbol" w:hAnsi="Symbol" w:hint="default"/>
      </w:rPr>
    </w:lvl>
    <w:lvl w:ilvl="1" w:tplc="526681D6">
      <w:start w:val="1"/>
      <w:numFmt w:val="bullet"/>
      <w:lvlText w:val="o"/>
      <w:lvlJc w:val="left"/>
      <w:pPr>
        <w:ind w:left="1440" w:hanging="360"/>
      </w:pPr>
      <w:rPr>
        <w:rFonts w:ascii="Courier New" w:hAnsi="Courier New" w:cs="Courier New" w:hint="default"/>
      </w:rPr>
    </w:lvl>
    <w:lvl w:ilvl="2" w:tplc="793C61EC" w:tentative="1">
      <w:start w:val="1"/>
      <w:numFmt w:val="bullet"/>
      <w:lvlText w:val=""/>
      <w:lvlJc w:val="left"/>
      <w:pPr>
        <w:ind w:left="2160" w:hanging="360"/>
      </w:pPr>
      <w:rPr>
        <w:rFonts w:ascii="Wingdings" w:hAnsi="Wingdings" w:hint="default"/>
      </w:rPr>
    </w:lvl>
    <w:lvl w:ilvl="3" w:tplc="3A986152" w:tentative="1">
      <w:start w:val="1"/>
      <w:numFmt w:val="bullet"/>
      <w:lvlText w:val=""/>
      <w:lvlJc w:val="left"/>
      <w:pPr>
        <w:ind w:left="2880" w:hanging="360"/>
      </w:pPr>
      <w:rPr>
        <w:rFonts w:ascii="Symbol" w:hAnsi="Symbol" w:hint="default"/>
      </w:rPr>
    </w:lvl>
    <w:lvl w:ilvl="4" w:tplc="0746663E" w:tentative="1">
      <w:start w:val="1"/>
      <w:numFmt w:val="bullet"/>
      <w:lvlText w:val="o"/>
      <w:lvlJc w:val="left"/>
      <w:pPr>
        <w:ind w:left="3600" w:hanging="360"/>
      </w:pPr>
      <w:rPr>
        <w:rFonts w:ascii="Courier New" w:hAnsi="Courier New" w:cs="Courier New" w:hint="default"/>
      </w:rPr>
    </w:lvl>
    <w:lvl w:ilvl="5" w:tplc="EFE6F8BE" w:tentative="1">
      <w:start w:val="1"/>
      <w:numFmt w:val="bullet"/>
      <w:lvlText w:val=""/>
      <w:lvlJc w:val="left"/>
      <w:pPr>
        <w:ind w:left="4320" w:hanging="360"/>
      </w:pPr>
      <w:rPr>
        <w:rFonts w:ascii="Wingdings" w:hAnsi="Wingdings" w:hint="default"/>
      </w:rPr>
    </w:lvl>
    <w:lvl w:ilvl="6" w:tplc="17324224" w:tentative="1">
      <w:start w:val="1"/>
      <w:numFmt w:val="bullet"/>
      <w:lvlText w:val=""/>
      <w:lvlJc w:val="left"/>
      <w:pPr>
        <w:ind w:left="5040" w:hanging="360"/>
      </w:pPr>
      <w:rPr>
        <w:rFonts w:ascii="Symbol" w:hAnsi="Symbol" w:hint="default"/>
      </w:rPr>
    </w:lvl>
    <w:lvl w:ilvl="7" w:tplc="CE26161C" w:tentative="1">
      <w:start w:val="1"/>
      <w:numFmt w:val="bullet"/>
      <w:lvlText w:val="o"/>
      <w:lvlJc w:val="left"/>
      <w:pPr>
        <w:ind w:left="5760" w:hanging="360"/>
      </w:pPr>
      <w:rPr>
        <w:rFonts w:ascii="Courier New" w:hAnsi="Courier New" w:cs="Courier New" w:hint="default"/>
      </w:rPr>
    </w:lvl>
    <w:lvl w:ilvl="8" w:tplc="A35203CA" w:tentative="1">
      <w:start w:val="1"/>
      <w:numFmt w:val="bullet"/>
      <w:lvlText w:val=""/>
      <w:lvlJc w:val="left"/>
      <w:pPr>
        <w:ind w:left="6480" w:hanging="360"/>
      </w:pPr>
      <w:rPr>
        <w:rFonts w:ascii="Wingdings" w:hAnsi="Wingdings" w:hint="default"/>
      </w:rPr>
    </w:lvl>
  </w:abstractNum>
  <w:abstractNum w:abstractNumId="20" w15:restartNumberingAfterBreak="0">
    <w:nsid w:val="32CC686E"/>
    <w:multiLevelType w:val="hybridMultilevel"/>
    <w:tmpl w:val="07C096F2"/>
    <w:lvl w:ilvl="0" w:tplc="B35E965C">
      <w:start w:val="1"/>
      <w:numFmt w:val="bullet"/>
      <w:lvlText w:val=""/>
      <w:lvlJc w:val="left"/>
      <w:pPr>
        <w:ind w:left="360" w:hanging="360"/>
      </w:pPr>
      <w:rPr>
        <w:rFonts w:ascii="Wingdings" w:hAnsi="Wingdings" w:hint="default"/>
      </w:rPr>
    </w:lvl>
    <w:lvl w:ilvl="1" w:tplc="F3FCD244" w:tentative="1">
      <w:start w:val="1"/>
      <w:numFmt w:val="bullet"/>
      <w:lvlText w:val="o"/>
      <w:lvlJc w:val="left"/>
      <w:pPr>
        <w:ind w:left="1080" w:hanging="360"/>
      </w:pPr>
      <w:rPr>
        <w:rFonts w:ascii="Courier New" w:hAnsi="Courier New" w:cs="Courier New" w:hint="default"/>
      </w:rPr>
    </w:lvl>
    <w:lvl w:ilvl="2" w:tplc="F94EB414" w:tentative="1">
      <w:start w:val="1"/>
      <w:numFmt w:val="bullet"/>
      <w:lvlText w:val=""/>
      <w:lvlJc w:val="left"/>
      <w:pPr>
        <w:ind w:left="1800" w:hanging="360"/>
      </w:pPr>
      <w:rPr>
        <w:rFonts w:ascii="Wingdings" w:hAnsi="Wingdings" w:hint="default"/>
      </w:rPr>
    </w:lvl>
    <w:lvl w:ilvl="3" w:tplc="DD0C9DC6" w:tentative="1">
      <w:start w:val="1"/>
      <w:numFmt w:val="bullet"/>
      <w:lvlText w:val=""/>
      <w:lvlJc w:val="left"/>
      <w:pPr>
        <w:ind w:left="2520" w:hanging="360"/>
      </w:pPr>
      <w:rPr>
        <w:rFonts w:ascii="Symbol" w:hAnsi="Symbol" w:hint="default"/>
      </w:rPr>
    </w:lvl>
    <w:lvl w:ilvl="4" w:tplc="5B52BEE4" w:tentative="1">
      <w:start w:val="1"/>
      <w:numFmt w:val="bullet"/>
      <w:lvlText w:val="o"/>
      <w:lvlJc w:val="left"/>
      <w:pPr>
        <w:ind w:left="3240" w:hanging="360"/>
      </w:pPr>
      <w:rPr>
        <w:rFonts w:ascii="Courier New" w:hAnsi="Courier New" w:cs="Courier New" w:hint="default"/>
      </w:rPr>
    </w:lvl>
    <w:lvl w:ilvl="5" w:tplc="CAD6F4A6" w:tentative="1">
      <w:start w:val="1"/>
      <w:numFmt w:val="bullet"/>
      <w:lvlText w:val=""/>
      <w:lvlJc w:val="left"/>
      <w:pPr>
        <w:ind w:left="3960" w:hanging="360"/>
      </w:pPr>
      <w:rPr>
        <w:rFonts w:ascii="Wingdings" w:hAnsi="Wingdings" w:hint="default"/>
      </w:rPr>
    </w:lvl>
    <w:lvl w:ilvl="6" w:tplc="12C8C004" w:tentative="1">
      <w:start w:val="1"/>
      <w:numFmt w:val="bullet"/>
      <w:lvlText w:val=""/>
      <w:lvlJc w:val="left"/>
      <w:pPr>
        <w:ind w:left="4680" w:hanging="360"/>
      </w:pPr>
      <w:rPr>
        <w:rFonts w:ascii="Symbol" w:hAnsi="Symbol" w:hint="default"/>
      </w:rPr>
    </w:lvl>
    <w:lvl w:ilvl="7" w:tplc="DB90A28C" w:tentative="1">
      <w:start w:val="1"/>
      <w:numFmt w:val="bullet"/>
      <w:lvlText w:val="o"/>
      <w:lvlJc w:val="left"/>
      <w:pPr>
        <w:ind w:left="5400" w:hanging="360"/>
      </w:pPr>
      <w:rPr>
        <w:rFonts w:ascii="Courier New" w:hAnsi="Courier New" w:cs="Courier New" w:hint="default"/>
      </w:rPr>
    </w:lvl>
    <w:lvl w:ilvl="8" w:tplc="4ECA34D6" w:tentative="1">
      <w:start w:val="1"/>
      <w:numFmt w:val="bullet"/>
      <w:lvlText w:val=""/>
      <w:lvlJc w:val="left"/>
      <w:pPr>
        <w:ind w:left="6120" w:hanging="360"/>
      </w:pPr>
      <w:rPr>
        <w:rFonts w:ascii="Wingdings" w:hAnsi="Wingdings" w:hint="default"/>
      </w:rPr>
    </w:lvl>
  </w:abstractNum>
  <w:abstractNum w:abstractNumId="21" w15:restartNumberingAfterBreak="0">
    <w:nsid w:val="336D2A9C"/>
    <w:multiLevelType w:val="hybridMultilevel"/>
    <w:tmpl w:val="B5BA1742"/>
    <w:lvl w:ilvl="0" w:tplc="C2CEFB2E">
      <w:start w:val="1"/>
      <w:numFmt w:val="decimal"/>
      <w:lvlText w:val="%1."/>
      <w:lvlJc w:val="left"/>
      <w:pPr>
        <w:ind w:left="720" w:hanging="360"/>
      </w:pPr>
    </w:lvl>
    <w:lvl w:ilvl="1" w:tplc="B628A026" w:tentative="1">
      <w:start w:val="1"/>
      <w:numFmt w:val="lowerLetter"/>
      <w:lvlText w:val="%2."/>
      <w:lvlJc w:val="left"/>
      <w:pPr>
        <w:ind w:left="1440" w:hanging="360"/>
      </w:pPr>
    </w:lvl>
    <w:lvl w:ilvl="2" w:tplc="4C4EBBDE" w:tentative="1">
      <w:start w:val="1"/>
      <w:numFmt w:val="lowerRoman"/>
      <w:lvlText w:val="%3."/>
      <w:lvlJc w:val="right"/>
      <w:pPr>
        <w:ind w:left="2160" w:hanging="180"/>
      </w:pPr>
    </w:lvl>
    <w:lvl w:ilvl="3" w:tplc="AB7C3DF6" w:tentative="1">
      <w:start w:val="1"/>
      <w:numFmt w:val="decimal"/>
      <w:lvlText w:val="%4."/>
      <w:lvlJc w:val="left"/>
      <w:pPr>
        <w:ind w:left="2880" w:hanging="360"/>
      </w:pPr>
    </w:lvl>
    <w:lvl w:ilvl="4" w:tplc="68CCC124" w:tentative="1">
      <w:start w:val="1"/>
      <w:numFmt w:val="lowerLetter"/>
      <w:lvlText w:val="%5."/>
      <w:lvlJc w:val="left"/>
      <w:pPr>
        <w:ind w:left="3600" w:hanging="360"/>
      </w:pPr>
    </w:lvl>
    <w:lvl w:ilvl="5" w:tplc="1EF4DE02" w:tentative="1">
      <w:start w:val="1"/>
      <w:numFmt w:val="lowerRoman"/>
      <w:lvlText w:val="%6."/>
      <w:lvlJc w:val="right"/>
      <w:pPr>
        <w:ind w:left="4320" w:hanging="180"/>
      </w:pPr>
    </w:lvl>
    <w:lvl w:ilvl="6" w:tplc="6EBA51C8" w:tentative="1">
      <w:start w:val="1"/>
      <w:numFmt w:val="decimal"/>
      <w:lvlText w:val="%7."/>
      <w:lvlJc w:val="left"/>
      <w:pPr>
        <w:ind w:left="5040" w:hanging="360"/>
      </w:pPr>
    </w:lvl>
    <w:lvl w:ilvl="7" w:tplc="F65EF662" w:tentative="1">
      <w:start w:val="1"/>
      <w:numFmt w:val="lowerLetter"/>
      <w:lvlText w:val="%8."/>
      <w:lvlJc w:val="left"/>
      <w:pPr>
        <w:ind w:left="5760" w:hanging="360"/>
      </w:pPr>
    </w:lvl>
    <w:lvl w:ilvl="8" w:tplc="D7DE189A" w:tentative="1">
      <w:start w:val="1"/>
      <w:numFmt w:val="lowerRoman"/>
      <w:lvlText w:val="%9."/>
      <w:lvlJc w:val="right"/>
      <w:pPr>
        <w:ind w:left="6480" w:hanging="180"/>
      </w:pPr>
    </w:lvl>
  </w:abstractNum>
  <w:abstractNum w:abstractNumId="22" w15:restartNumberingAfterBreak="0">
    <w:nsid w:val="35C63288"/>
    <w:multiLevelType w:val="hybridMultilevel"/>
    <w:tmpl w:val="7116DE44"/>
    <w:lvl w:ilvl="0" w:tplc="A112A6FA">
      <w:start w:val="1"/>
      <w:numFmt w:val="bullet"/>
      <w:lvlText w:val=""/>
      <w:lvlJc w:val="left"/>
      <w:pPr>
        <w:ind w:left="360" w:hanging="360"/>
      </w:pPr>
      <w:rPr>
        <w:rFonts w:ascii="Wingdings" w:hAnsi="Wingdings" w:hint="default"/>
      </w:rPr>
    </w:lvl>
    <w:lvl w:ilvl="1" w:tplc="60C25E22" w:tentative="1">
      <w:start w:val="1"/>
      <w:numFmt w:val="bullet"/>
      <w:lvlText w:val="o"/>
      <w:lvlJc w:val="left"/>
      <w:pPr>
        <w:ind w:left="1080" w:hanging="360"/>
      </w:pPr>
      <w:rPr>
        <w:rFonts w:ascii="Courier New" w:hAnsi="Courier New" w:cs="Courier New" w:hint="default"/>
      </w:rPr>
    </w:lvl>
    <w:lvl w:ilvl="2" w:tplc="C5B2F71E" w:tentative="1">
      <w:start w:val="1"/>
      <w:numFmt w:val="bullet"/>
      <w:lvlText w:val=""/>
      <w:lvlJc w:val="left"/>
      <w:pPr>
        <w:ind w:left="1800" w:hanging="360"/>
      </w:pPr>
      <w:rPr>
        <w:rFonts w:ascii="Wingdings" w:hAnsi="Wingdings" w:hint="default"/>
      </w:rPr>
    </w:lvl>
    <w:lvl w:ilvl="3" w:tplc="F8C09A46" w:tentative="1">
      <w:start w:val="1"/>
      <w:numFmt w:val="bullet"/>
      <w:lvlText w:val=""/>
      <w:lvlJc w:val="left"/>
      <w:pPr>
        <w:ind w:left="2520" w:hanging="360"/>
      </w:pPr>
      <w:rPr>
        <w:rFonts w:ascii="Symbol" w:hAnsi="Symbol" w:hint="default"/>
      </w:rPr>
    </w:lvl>
    <w:lvl w:ilvl="4" w:tplc="06BE2612" w:tentative="1">
      <w:start w:val="1"/>
      <w:numFmt w:val="bullet"/>
      <w:lvlText w:val="o"/>
      <w:lvlJc w:val="left"/>
      <w:pPr>
        <w:ind w:left="3240" w:hanging="360"/>
      </w:pPr>
      <w:rPr>
        <w:rFonts w:ascii="Courier New" w:hAnsi="Courier New" w:cs="Courier New" w:hint="default"/>
      </w:rPr>
    </w:lvl>
    <w:lvl w:ilvl="5" w:tplc="FC9C9956" w:tentative="1">
      <w:start w:val="1"/>
      <w:numFmt w:val="bullet"/>
      <w:lvlText w:val=""/>
      <w:lvlJc w:val="left"/>
      <w:pPr>
        <w:ind w:left="3960" w:hanging="360"/>
      </w:pPr>
      <w:rPr>
        <w:rFonts w:ascii="Wingdings" w:hAnsi="Wingdings" w:hint="default"/>
      </w:rPr>
    </w:lvl>
    <w:lvl w:ilvl="6" w:tplc="08FE676E" w:tentative="1">
      <w:start w:val="1"/>
      <w:numFmt w:val="bullet"/>
      <w:lvlText w:val=""/>
      <w:lvlJc w:val="left"/>
      <w:pPr>
        <w:ind w:left="4680" w:hanging="360"/>
      </w:pPr>
      <w:rPr>
        <w:rFonts w:ascii="Symbol" w:hAnsi="Symbol" w:hint="default"/>
      </w:rPr>
    </w:lvl>
    <w:lvl w:ilvl="7" w:tplc="4B86E994" w:tentative="1">
      <w:start w:val="1"/>
      <w:numFmt w:val="bullet"/>
      <w:lvlText w:val="o"/>
      <w:lvlJc w:val="left"/>
      <w:pPr>
        <w:ind w:left="5400" w:hanging="360"/>
      </w:pPr>
      <w:rPr>
        <w:rFonts w:ascii="Courier New" w:hAnsi="Courier New" w:cs="Courier New" w:hint="default"/>
      </w:rPr>
    </w:lvl>
    <w:lvl w:ilvl="8" w:tplc="8C54EBD0" w:tentative="1">
      <w:start w:val="1"/>
      <w:numFmt w:val="bullet"/>
      <w:lvlText w:val=""/>
      <w:lvlJc w:val="left"/>
      <w:pPr>
        <w:ind w:left="6120" w:hanging="360"/>
      </w:pPr>
      <w:rPr>
        <w:rFonts w:ascii="Wingdings" w:hAnsi="Wingdings" w:hint="default"/>
      </w:rPr>
    </w:lvl>
  </w:abstractNum>
  <w:abstractNum w:abstractNumId="23" w15:restartNumberingAfterBreak="0">
    <w:nsid w:val="36923859"/>
    <w:multiLevelType w:val="hybridMultilevel"/>
    <w:tmpl w:val="DBFE5DFC"/>
    <w:lvl w:ilvl="0" w:tplc="B1300D34">
      <w:start w:val="1"/>
      <w:numFmt w:val="bullet"/>
      <w:lvlText w:val=""/>
      <w:lvlJc w:val="left"/>
      <w:pPr>
        <w:ind w:left="873" w:hanging="360"/>
      </w:pPr>
      <w:rPr>
        <w:rFonts w:ascii="Wingdings" w:hAnsi="Wingdings" w:hint="default"/>
      </w:rPr>
    </w:lvl>
    <w:lvl w:ilvl="1" w:tplc="F08A65EE" w:tentative="1">
      <w:start w:val="1"/>
      <w:numFmt w:val="bullet"/>
      <w:lvlText w:val="o"/>
      <w:lvlJc w:val="left"/>
      <w:pPr>
        <w:ind w:left="1593" w:hanging="360"/>
      </w:pPr>
      <w:rPr>
        <w:rFonts w:ascii="Courier New" w:hAnsi="Courier New" w:cs="Courier New" w:hint="default"/>
      </w:rPr>
    </w:lvl>
    <w:lvl w:ilvl="2" w:tplc="B7FA62AE" w:tentative="1">
      <w:start w:val="1"/>
      <w:numFmt w:val="bullet"/>
      <w:lvlText w:val=""/>
      <w:lvlJc w:val="left"/>
      <w:pPr>
        <w:ind w:left="2313" w:hanging="360"/>
      </w:pPr>
      <w:rPr>
        <w:rFonts w:ascii="Wingdings" w:hAnsi="Wingdings" w:hint="default"/>
      </w:rPr>
    </w:lvl>
    <w:lvl w:ilvl="3" w:tplc="226034D4" w:tentative="1">
      <w:start w:val="1"/>
      <w:numFmt w:val="bullet"/>
      <w:lvlText w:val=""/>
      <w:lvlJc w:val="left"/>
      <w:pPr>
        <w:ind w:left="3033" w:hanging="360"/>
      </w:pPr>
      <w:rPr>
        <w:rFonts w:ascii="Symbol" w:hAnsi="Symbol" w:hint="default"/>
      </w:rPr>
    </w:lvl>
    <w:lvl w:ilvl="4" w:tplc="23F492D2" w:tentative="1">
      <w:start w:val="1"/>
      <w:numFmt w:val="bullet"/>
      <w:lvlText w:val="o"/>
      <w:lvlJc w:val="left"/>
      <w:pPr>
        <w:ind w:left="3753" w:hanging="360"/>
      </w:pPr>
      <w:rPr>
        <w:rFonts w:ascii="Courier New" w:hAnsi="Courier New" w:cs="Courier New" w:hint="default"/>
      </w:rPr>
    </w:lvl>
    <w:lvl w:ilvl="5" w:tplc="1026CD40" w:tentative="1">
      <w:start w:val="1"/>
      <w:numFmt w:val="bullet"/>
      <w:lvlText w:val=""/>
      <w:lvlJc w:val="left"/>
      <w:pPr>
        <w:ind w:left="4473" w:hanging="360"/>
      </w:pPr>
      <w:rPr>
        <w:rFonts w:ascii="Wingdings" w:hAnsi="Wingdings" w:hint="default"/>
      </w:rPr>
    </w:lvl>
    <w:lvl w:ilvl="6" w:tplc="BB822172" w:tentative="1">
      <w:start w:val="1"/>
      <w:numFmt w:val="bullet"/>
      <w:lvlText w:val=""/>
      <w:lvlJc w:val="left"/>
      <w:pPr>
        <w:ind w:left="5193" w:hanging="360"/>
      </w:pPr>
      <w:rPr>
        <w:rFonts w:ascii="Symbol" w:hAnsi="Symbol" w:hint="default"/>
      </w:rPr>
    </w:lvl>
    <w:lvl w:ilvl="7" w:tplc="900CBA56" w:tentative="1">
      <w:start w:val="1"/>
      <w:numFmt w:val="bullet"/>
      <w:lvlText w:val="o"/>
      <w:lvlJc w:val="left"/>
      <w:pPr>
        <w:ind w:left="5913" w:hanging="360"/>
      </w:pPr>
      <w:rPr>
        <w:rFonts w:ascii="Courier New" w:hAnsi="Courier New" w:cs="Courier New" w:hint="default"/>
      </w:rPr>
    </w:lvl>
    <w:lvl w:ilvl="8" w:tplc="FCE218A2" w:tentative="1">
      <w:start w:val="1"/>
      <w:numFmt w:val="bullet"/>
      <w:lvlText w:val=""/>
      <w:lvlJc w:val="left"/>
      <w:pPr>
        <w:ind w:left="6633" w:hanging="360"/>
      </w:pPr>
      <w:rPr>
        <w:rFonts w:ascii="Wingdings" w:hAnsi="Wingdings" w:hint="default"/>
      </w:rPr>
    </w:lvl>
  </w:abstractNum>
  <w:abstractNum w:abstractNumId="24" w15:restartNumberingAfterBreak="0">
    <w:nsid w:val="3AC729DC"/>
    <w:multiLevelType w:val="hybridMultilevel"/>
    <w:tmpl w:val="361C1D66"/>
    <w:lvl w:ilvl="0" w:tplc="1E38C242">
      <w:start w:val="1"/>
      <w:numFmt w:val="decimal"/>
      <w:lvlText w:val="%1."/>
      <w:lvlJc w:val="left"/>
      <w:pPr>
        <w:ind w:left="720" w:hanging="360"/>
      </w:pPr>
    </w:lvl>
    <w:lvl w:ilvl="1" w:tplc="0166286A" w:tentative="1">
      <w:start w:val="1"/>
      <w:numFmt w:val="lowerLetter"/>
      <w:lvlText w:val="%2."/>
      <w:lvlJc w:val="left"/>
      <w:pPr>
        <w:ind w:left="1440" w:hanging="360"/>
      </w:pPr>
    </w:lvl>
    <w:lvl w:ilvl="2" w:tplc="DD9653CC" w:tentative="1">
      <w:start w:val="1"/>
      <w:numFmt w:val="lowerRoman"/>
      <w:lvlText w:val="%3."/>
      <w:lvlJc w:val="right"/>
      <w:pPr>
        <w:ind w:left="2160" w:hanging="180"/>
      </w:pPr>
    </w:lvl>
    <w:lvl w:ilvl="3" w:tplc="279CE382" w:tentative="1">
      <w:start w:val="1"/>
      <w:numFmt w:val="decimal"/>
      <w:lvlText w:val="%4."/>
      <w:lvlJc w:val="left"/>
      <w:pPr>
        <w:ind w:left="2880" w:hanging="360"/>
      </w:pPr>
    </w:lvl>
    <w:lvl w:ilvl="4" w:tplc="A66C1756" w:tentative="1">
      <w:start w:val="1"/>
      <w:numFmt w:val="lowerLetter"/>
      <w:lvlText w:val="%5."/>
      <w:lvlJc w:val="left"/>
      <w:pPr>
        <w:ind w:left="3600" w:hanging="360"/>
      </w:pPr>
    </w:lvl>
    <w:lvl w:ilvl="5" w:tplc="8B4A340E" w:tentative="1">
      <w:start w:val="1"/>
      <w:numFmt w:val="lowerRoman"/>
      <w:lvlText w:val="%6."/>
      <w:lvlJc w:val="right"/>
      <w:pPr>
        <w:ind w:left="4320" w:hanging="180"/>
      </w:pPr>
    </w:lvl>
    <w:lvl w:ilvl="6" w:tplc="64EE953C" w:tentative="1">
      <w:start w:val="1"/>
      <w:numFmt w:val="decimal"/>
      <w:lvlText w:val="%7."/>
      <w:lvlJc w:val="left"/>
      <w:pPr>
        <w:ind w:left="5040" w:hanging="360"/>
      </w:pPr>
    </w:lvl>
    <w:lvl w:ilvl="7" w:tplc="C05E6A8C" w:tentative="1">
      <w:start w:val="1"/>
      <w:numFmt w:val="lowerLetter"/>
      <w:lvlText w:val="%8."/>
      <w:lvlJc w:val="left"/>
      <w:pPr>
        <w:ind w:left="5760" w:hanging="360"/>
      </w:pPr>
    </w:lvl>
    <w:lvl w:ilvl="8" w:tplc="F23EEB2E" w:tentative="1">
      <w:start w:val="1"/>
      <w:numFmt w:val="lowerRoman"/>
      <w:lvlText w:val="%9."/>
      <w:lvlJc w:val="right"/>
      <w:pPr>
        <w:ind w:left="6480" w:hanging="180"/>
      </w:pPr>
    </w:lvl>
  </w:abstractNum>
  <w:abstractNum w:abstractNumId="25" w15:restartNumberingAfterBreak="0">
    <w:nsid w:val="47CA497B"/>
    <w:multiLevelType w:val="hybridMultilevel"/>
    <w:tmpl w:val="8B5CD77E"/>
    <w:lvl w:ilvl="0" w:tplc="55D8C1A0">
      <w:start w:val="1"/>
      <w:numFmt w:val="bullet"/>
      <w:lvlText w:val=""/>
      <w:lvlJc w:val="left"/>
      <w:pPr>
        <w:ind w:left="720" w:hanging="360"/>
      </w:pPr>
      <w:rPr>
        <w:rFonts w:ascii="Symbol" w:hAnsi="Symbol" w:hint="default"/>
      </w:rPr>
    </w:lvl>
    <w:lvl w:ilvl="1" w:tplc="8ED87CD4" w:tentative="1">
      <w:start w:val="1"/>
      <w:numFmt w:val="bullet"/>
      <w:lvlText w:val="o"/>
      <w:lvlJc w:val="left"/>
      <w:pPr>
        <w:ind w:left="1440" w:hanging="360"/>
      </w:pPr>
      <w:rPr>
        <w:rFonts w:ascii="Courier New" w:hAnsi="Courier New" w:cs="Courier New" w:hint="default"/>
      </w:rPr>
    </w:lvl>
    <w:lvl w:ilvl="2" w:tplc="67383ADC" w:tentative="1">
      <w:start w:val="1"/>
      <w:numFmt w:val="bullet"/>
      <w:lvlText w:val=""/>
      <w:lvlJc w:val="left"/>
      <w:pPr>
        <w:ind w:left="2160" w:hanging="360"/>
      </w:pPr>
      <w:rPr>
        <w:rFonts w:ascii="Wingdings" w:hAnsi="Wingdings" w:hint="default"/>
      </w:rPr>
    </w:lvl>
    <w:lvl w:ilvl="3" w:tplc="7EC48724" w:tentative="1">
      <w:start w:val="1"/>
      <w:numFmt w:val="bullet"/>
      <w:lvlText w:val=""/>
      <w:lvlJc w:val="left"/>
      <w:pPr>
        <w:ind w:left="2880" w:hanging="360"/>
      </w:pPr>
      <w:rPr>
        <w:rFonts w:ascii="Symbol" w:hAnsi="Symbol" w:hint="default"/>
      </w:rPr>
    </w:lvl>
    <w:lvl w:ilvl="4" w:tplc="E244F024" w:tentative="1">
      <w:start w:val="1"/>
      <w:numFmt w:val="bullet"/>
      <w:lvlText w:val="o"/>
      <w:lvlJc w:val="left"/>
      <w:pPr>
        <w:ind w:left="3600" w:hanging="360"/>
      </w:pPr>
      <w:rPr>
        <w:rFonts w:ascii="Courier New" w:hAnsi="Courier New" w:cs="Courier New" w:hint="default"/>
      </w:rPr>
    </w:lvl>
    <w:lvl w:ilvl="5" w:tplc="595A41C4" w:tentative="1">
      <w:start w:val="1"/>
      <w:numFmt w:val="bullet"/>
      <w:lvlText w:val=""/>
      <w:lvlJc w:val="left"/>
      <w:pPr>
        <w:ind w:left="4320" w:hanging="360"/>
      </w:pPr>
      <w:rPr>
        <w:rFonts w:ascii="Wingdings" w:hAnsi="Wingdings" w:hint="default"/>
      </w:rPr>
    </w:lvl>
    <w:lvl w:ilvl="6" w:tplc="63E26088" w:tentative="1">
      <w:start w:val="1"/>
      <w:numFmt w:val="bullet"/>
      <w:lvlText w:val=""/>
      <w:lvlJc w:val="left"/>
      <w:pPr>
        <w:ind w:left="5040" w:hanging="360"/>
      </w:pPr>
      <w:rPr>
        <w:rFonts w:ascii="Symbol" w:hAnsi="Symbol" w:hint="default"/>
      </w:rPr>
    </w:lvl>
    <w:lvl w:ilvl="7" w:tplc="A9861C7A" w:tentative="1">
      <w:start w:val="1"/>
      <w:numFmt w:val="bullet"/>
      <w:lvlText w:val="o"/>
      <w:lvlJc w:val="left"/>
      <w:pPr>
        <w:ind w:left="5760" w:hanging="360"/>
      </w:pPr>
      <w:rPr>
        <w:rFonts w:ascii="Courier New" w:hAnsi="Courier New" w:cs="Courier New" w:hint="default"/>
      </w:rPr>
    </w:lvl>
    <w:lvl w:ilvl="8" w:tplc="BB58C504" w:tentative="1">
      <w:start w:val="1"/>
      <w:numFmt w:val="bullet"/>
      <w:lvlText w:val=""/>
      <w:lvlJc w:val="left"/>
      <w:pPr>
        <w:ind w:left="6480" w:hanging="360"/>
      </w:pPr>
      <w:rPr>
        <w:rFonts w:ascii="Wingdings" w:hAnsi="Wingdings" w:hint="default"/>
      </w:rPr>
    </w:lvl>
  </w:abstractNum>
  <w:abstractNum w:abstractNumId="26" w15:restartNumberingAfterBreak="0">
    <w:nsid w:val="4E084FDE"/>
    <w:multiLevelType w:val="hybridMultilevel"/>
    <w:tmpl w:val="2CF4D142"/>
    <w:lvl w:ilvl="0" w:tplc="42563D6E">
      <w:start w:val="1"/>
      <w:numFmt w:val="bullet"/>
      <w:lvlText w:val=""/>
      <w:lvlJc w:val="left"/>
      <w:pPr>
        <w:ind w:left="720" w:hanging="360"/>
      </w:pPr>
      <w:rPr>
        <w:rFonts w:ascii="Wingdings" w:hAnsi="Wingdings" w:hint="default"/>
        <w:color w:val="auto"/>
      </w:rPr>
    </w:lvl>
    <w:lvl w:ilvl="1" w:tplc="2E9C89E2" w:tentative="1">
      <w:start w:val="1"/>
      <w:numFmt w:val="bullet"/>
      <w:lvlText w:val="o"/>
      <w:lvlJc w:val="left"/>
      <w:pPr>
        <w:ind w:left="1440" w:hanging="360"/>
      </w:pPr>
      <w:rPr>
        <w:rFonts w:ascii="Courier New" w:hAnsi="Courier New" w:cs="Courier New" w:hint="default"/>
      </w:rPr>
    </w:lvl>
    <w:lvl w:ilvl="2" w:tplc="2B3AC22E" w:tentative="1">
      <w:start w:val="1"/>
      <w:numFmt w:val="bullet"/>
      <w:lvlText w:val=""/>
      <w:lvlJc w:val="left"/>
      <w:pPr>
        <w:ind w:left="2160" w:hanging="360"/>
      </w:pPr>
      <w:rPr>
        <w:rFonts w:ascii="Wingdings" w:hAnsi="Wingdings" w:hint="default"/>
      </w:rPr>
    </w:lvl>
    <w:lvl w:ilvl="3" w:tplc="01380EC8" w:tentative="1">
      <w:start w:val="1"/>
      <w:numFmt w:val="bullet"/>
      <w:lvlText w:val=""/>
      <w:lvlJc w:val="left"/>
      <w:pPr>
        <w:ind w:left="2880" w:hanging="360"/>
      </w:pPr>
      <w:rPr>
        <w:rFonts w:ascii="Symbol" w:hAnsi="Symbol" w:hint="default"/>
      </w:rPr>
    </w:lvl>
    <w:lvl w:ilvl="4" w:tplc="5BEA9302" w:tentative="1">
      <w:start w:val="1"/>
      <w:numFmt w:val="bullet"/>
      <w:lvlText w:val="o"/>
      <w:lvlJc w:val="left"/>
      <w:pPr>
        <w:ind w:left="3600" w:hanging="360"/>
      </w:pPr>
      <w:rPr>
        <w:rFonts w:ascii="Courier New" w:hAnsi="Courier New" w:cs="Courier New" w:hint="default"/>
      </w:rPr>
    </w:lvl>
    <w:lvl w:ilvl="5" w:tplc="4E8815E6" w:tentative="1">
      <w:start w:val="1"/>
      <w:numFmt w:val="bullet"/>
      <w:lvlText w:val=""/>
      <w:lvlJc w:val="left"/>
      <w:pPr>
        <w:ind w:left="4320" w:hanging="360"/>
      </w:pPr>
      <w:rPr>
        <w:rFonts w:ascii="Wingdings" w:hAnsi="Wingdings" w:hint="default"/>
      </w:rPr>
    </w:lvl>
    <w:lvl w:ilvl="6" w:tplc="6696FC3E" w:tentative="1">
      <w:start w:val="1"/>
      <w:numFmt w:val="bullet"/>
      <w:lvlText w:val=""/>
      <w:lvlJc w:val="left"/>
      <w:pPr>
        <w:ind w:left="5040" w:hanging="360"/>
      </w:pPr>
      <w:rPr>
        <w:rFonts w:ascii="Symbol" w:hAnsi="Symbol" w:hint="default"/>
      </w:rPr>
    </w:lvl>
    <w:lvl w:ilvl="7" w:tplc="930EE6E0" w:tentative="1">
      <w:start w:val="1"/>
      <w:numFmt w:val="bullet"/>
      <w:lvlText w:val="o"/>
      <w:lvlJc w:val="left"/>
      <w:pPr>
        <w:ind w:left="5760" w:hanging="360"/>
      </w:pPr>
      <w:rPr>
        <w:rFonts w:ascii="Courier New" w:hAnsi="Courier New" w:cs="Courier New" w:hint="default"/>
      </w:rPr>
    </w:lvl>
    <w:lvl w:ilvl="8" w:tplc="BA76E54E" w:tentative="1">
      <w:start w:val="1"/>
      <w:numFmt w:val="bullet"/>
      <w:lvlText w:val=""/>
      <w:lvlJc w:val="left"/>
      <w:pPr>
        <w:ind w:left="6480" w:hanging="360"/>
      </w:pPr>
      <w:rPr>
        <w:rFonts w:ascii="Wingdings" w:hAnsi="Wingdings" w:hint="default"/>
      </w:rPr>
    </w:lvl>
  </w:abstractNum>
  <w:abstractNum w:abstractNumId="27" w15:restartNumberingAfterBreak="0">
    <w:nsid w:val="4F9E3688"/>
    <w:multiLevelType w:val="hybridMultilevel"/>
    <w:tmpl w:val="CE08C0E0"/>
    <w:lvl w:ilvl="0" w:tplc="AC8031B8">
      <w:start w:val="1"/>
      <w:numFmt w:val="bullet"/>
      <w:lvlText w:val=""/>
      <w:lvlJc w:val="left"/>
      <w:pPr>
        <w:ind w:left="360" w:hanging="360"/>
      </w:pPr>
      <w:rPr>
        <w:rFonts w:ascii="Wingdings" w:hAnsi="Wingdings" w:hint="default"/>
      </w:rPr>
    </w:lvl>
    <w:lvl w:ilvl="1" w:tplc="E9E80FC0" w:tentative="1">
      <w:start w:val="1"/>
      <w:numFmt w:val="bullet"/>
      <w:lvlText w:val="o"/>
      <w:lvlJc w:val="left"/>
      <w:pPr>
        <w:ind w:left="1080" w:hanging="360"/>
      </w:pPr>
      <w:rPr>
        <w:rFonts w:ascii="Courier New" w:hAnsi="Courier New" w:cs="Courier New" w:hint="default"/>
      </w:rPr>
    </w:lvl>
    <w:lvl w:ilvl="2" w:tplc="7D4E8C9A" w:tentative="1">
      <w:start w:val="1"/>
      <w:numFmt w:val="bullet"/>
      <w:lvlText w:val=""/>
      <w:lvlJc w:val="left"/>
      <w:pPr>
        <w:ind w:left="1800" w:hanging="360"/>
      </w:pPr>
      <w:rPr>
        <w:rFonts w:ascii="Wingdings" w:hAnsi="Wingdings" w:hint="default"/>
      </w:rPr>
    </w:lvl>
    <w:lvl w:ilvl="3" w:tplc="7DEC6B96" w:tentative="1">
      <w:start w:val="1"/>
      <w:numFmt w:val="bullet"/>
      <w:lvlText w:val=""/>
      <w:lvlJc w:val="left"/>
      <w:pPr>
        <w:ind w:left="2520" w:hanging="360"/>
      </w:pPr>
      <w:rPr>
        <w:rFonts w:ascii="Symbol" w:hAnsi="Symbol" w:hint="default"/>
      </w:rPr>
    </w:lvl>
    <w:lvl w:ilvl="4" w:tplc="D2CC99B8" w:tentative="1">
      <w:start w:val="1"/>
      <w:numFmt w:val="bullet"/>
      <w:lvlText w:val="o"/>
      <w:lvlJc w:val="left"/>
      <w:pPr>
        <w:ind w:left="3240" w:hanging="360"/>
      </w:pPr>
      <w:rPr>
        <w:rFonts w:ascii="Courier New" w:hAnsi="Courier New" w:cs="Courier New" w:hint="default"/>
      </w:rPr>
    </w:lvl>
    <w:lvl w:ilvl="5" w:tplc="AEB4DB0A" w:tentative="1">
      <w:start w:val="1"/>
      <w:numFmt w:val="bullet"/>
      <w:lvlText w:val=""/>
      <w:lvlJc w:val="left"/>
      <w:pPr>
        <w:ind w:left="3960" w:hanging="360"/>
      </w:pPr>
      <w:rPr>
        <w:rFonts w:ascii="Wingdings" w:hAnsi="Wingdings" w:hint="default"/>
      </w:rPr>
    </w:lvl>
    <w:lvl w:ilvl="6" w:tplc="BFDAAF22" w:tentative="1">
      <w:start w:val="1"/>
      <w:numFmt w:val="bullet"/>
      <w:lvlText w:val=""/>
      <w:lvlJc w:val="left"/>
      <w:pPr>
        <w:ind w:left="4680" w:hanging="360"/>
      </w:pPr>
      <w:rPr>
        <w:rFonts w:ascii="Symbol" w:hAnsi="Symbol" w:hint="default"/>
      </w:rPr>
    </w:lvl>
    <w:lvl w:ilvl="7" w:tplc="41501A9C" w:tentative="1">
      <w:start w:val="1"/>
      <w:numFmt w:val="bullet"/>
      <w:lvlText w:val="o"/>
      <w:lvlJc w:val="left"/>
      <w:pPr>
        <w:ind w:left="5400" w:hanging="360"/>
      </w:pPr>
      <w:rPr>
        <w:rFonts w:ascii="Courier New" w:hAnsi="Courier New" w:cs="Courier New" w:hint="default"/>
      </w:rPr>
    </w:lvl>
    <w:lvl w:ilvl="8" w:tplc="5D341330" w:tentative="1">
      <w:start w:val="1"/>
      <w:numFmt w:val="bullet"/>
      <w:lvlText w:val=""/>
      <w:lvlJc w:val="left"/>
      <w:pPr>
        <w:ind w:left="6120" w:hanging="360"/>
      </w:pPr>
      <w:rPr>
        <w:rFonts w:ascii="Wingdings" w:hAnsi="Wingdings" w:hint="default"/>
      </w:rPr>
    </w:lvl>
  </w:abstractNum>
  <w:abstractNum w:abstractNumId="28" w15:restartNumberingAfterBreak="0">
    <w:nsid w:val="530A7470"/>
    <w:multiLevelType w:val="hybridMultilevel"/>
    <w:tmpl w:val="57860350"/>
    <w:lvl w:ilvl="0" w:tplc="6A441382">
      <w:start w:val="1"/>
      <w:numFmt w:val="bullet"/>
      <w:lvlText w:val="•"/>
      <w:lvlJc w:val="left"/>
      <w:pPr>
        <w:tabs>
          <w:tab w:val="num" w:pos="720"/>
        </w:tabs>
        <w:ind w:left="720" w:hanging="360"/>
      </w:pPr>
      <w:rPr>
        <w:rFonts w:ascii="Arial" w:hAnsi="Arial" w:hint="default"/>
      </w:rPr>
    </w:lvl>
    <w:lvl w:ilvl="1" w:tplc="C8AC0352">
      <w:start w:val="1"/>
      <w:numFmt w:val="bullet"/>
      <w:lvlText w:val="•"/>
      <w:lvlJc w:val="left"/>
      <w:pPr>
        <w:tabs>
          <w:tab w:val="num" w:pos="1440"/>
        </w:tabs>
        <w:ind w:left="1440" w:hanging="360"/>
      </w:pPr>
      <w:rPr>
        <w:rFonts w:ascii="Arial" w:hAnsi="Arial" w:hint="default"/>
      </w:rPr>
    </w:lvl>
    <w:lvl w:ilvl="2" w:tplc="C8944B38" w:tentative="1">
      <w:start w:val="1"/>
      <w:numFmt w:val="bullet"/>
      <w:lvlText w:val="•"/>
      <w:lvlJc w:val="left"/>
      <w:pPr>
        <w:tabs>
          <w:tab w:val="num" w:pos="2160"/>
        </w:tabs>
        <w:ind w:left="2160" w:hanging="360"/>
      </w:pPr>
      <w:rPr>
        <w:rFonts w:ascii="Arial" w:hAnsi="Arial" w:hint="default"/>
      </w:rPr>
    </w:lvl>
    <w:lvl w:ilvl="3" w:tplc="37FE8914" w:tentative="1">
      <w:start w:val="1"/>
      <w:numFmt w:val="bullet"/>
      <w:lvlText w:val="•"/>
      <w:lvlJc w:val="left"/>
      <w:pPr>
        <w:tabs>
          <w:tab w:val="num" w:pos="2880"/>
        </w:tabs>
        <w:ind w:left="2880" w:hanging="360"/>
      </w:pPr>
      <w:rPr>
        <w:rFonts w:ascii="Arial" w:hAnsi="Arial" w:hint="default"/>
      </w:rPr>
    </w:lvl>
    <w:lvl w:ilvl="4" w:tplc="476E958E" w:tentative="1">
      <w:start w:val="1"/>
      <w:numFmt w:val="bullet"/>
      <w:lvlText w:val="•"/>
      <w:lvlJc w:val="left"/>
      <w:pPr>
        <w:tabs>
          <w:tab w:val="num" w:pos="3600"/>
        </w:tabs>
        <w:ind w:left="3600" w:hanging="360"/>
      </w:pPr>
      <w:rPr>
        <w:rFonts w:ascii="Arial" w:hAnsi="Arial" w:hint="default"/>
      </w:rPr>
    </w:lvl>
    <w:lvl w:ilvl="5" w:tplc="CC42804A" w:tentative="1">
      <w:start w:val="1"/>
      <w:numFmt w:val="bullet"/>
      <w:lvlText w:val="•"/>
      <w:lvlJc w:val="left"/>
      <w:pPr>
        <w:tabs>
          <w:tab w:val="num" w:pos="4320"/>
        </w:tabs>
        <w:ind w:left="4320" w:hanging="360"/>
      </w:pPr>
      <w:rPr>
        <w:rFonts w:ascii="Arial" w:hAnsi="Arial" w:hint="default"/>
      </w:rPr>
    </w:lvl>
    <w:lvl w:ilvl="6" w:tplc="03AADC34" w:tentative="1">
      <w:start w:val="1"/>
      <w:numFmt w:val="bullet"/>
      <w:lvlText w:val="•"/>
      <w:lvlJc w:val="left"/>
      <w:pPr>
        <w:tabs>
          <w:tab w:val="num" w:pos="5040"/>
        </w:tabs>
        <w:ind w:left="5040" w:hanging="360"/>
      </w:pPr>
      <w:rPr>
        <w:rFonts w:ascii="Arial" w:hAnsi="Arial" w:hint="default"/>
      </w:rPr>
    </w:lvl>
    <w:lvl w:ilvl="7" w:tplc="448E85FC" w:tentative="1">
      <w:start w:val="1"/>
      <w:numFmt w:val="bullet"/>
      <w:lvlText w:val="•"/>
      <w:lvlJc w:val="left"/>
      <w:pPr>
        <w:tabs>
          <w:tab w:val="num" w:pos="5760"/>
        </w:tabs>
        <w:ind w:left="5760" w:hanging="360"/>
      </w:pPr>
      <w:rPr>
        <w:rFonts w:ascii="Arial" w:hAnsi="Arial" w:hint="default"/>
      </w:rPr>
    </w:lvl>
    <w:lvl w:ilvl="8" w:tplc="8BEC584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522DE8"/>
    <w:multiLevelType w:val="hybridMultilevel"/>
    <w:tmpl w:val="F30EE484"/>
    <w:lvl w:ilvl="0" w:tplc="6E7AB9D6">
      <w:start w:val="1"/>
      <w:numFmt w:val="bullet"/>
      <w:lvlText w:val=""/>
      <w:lvlJc w:val="left"/>
      <w:pPr>
        <w:ind w:left="720" w:hanging="360"/>
      </w:pPr>
      <w:rPr>
        <w:rFonts w:ascii="Wingdings" w:hAnsi="Wingdings" w:hint="default"/>
        <w:color w:val="auto"/>
      </w:rPr>
    </w:lvl>
    <w:lvl w:ilvl="1" w:tplc="EB32A5F0" w:tentative="1">
      <w:start w:val="1"/>
      <w:numFmt w:val="bullet"/>
      <w:lvlText w:val="o"/>
      <w:lvlJc w:val="left"/>
      <w:pPr>
        <w:ind w:left="1440" w:hanging="360"/>
      </w:pPr>
      <w:rPr>
        <w:rFonts w:ascii="Courier New" w:hAnsi="Courier New" w:cs="Courier New" w:hint="default"/>
      </w:rPr>
    </w:lvl>
    <w:lvl w:ilvl="2" w:tplc="91B43712" w:tentative="1">
      <w:start w:val="1"/>
      <w:numFmt w:val="bullet"/>
      <w:lvlText w:val=""/>
      <w:lvlJc w:val="left"/>
      <w:pPr>
        <w:ind w:left="2160" w:hanging="360"/>
      </w:pPr>
      <w:rPr>
        <w:rFonts w:ascii="Wingdings" w:hAnsi="Wingdings" w:hint="default"/>
      </w:rPr>
    </w:lvl>
    <w:lvl w:ilvl="3" w:tplc="2C3EC2CE" w:tentative="1">
      <w:start w:val="1"/>
      <w:numFmt w:val="bullet"/>
      <w:lvlText w:val=""/>
      <w:lvlJc w:val="left"/>
      <w:pPr>
        <w:ind w:left="2880" w:hanging="360"/>
      </w:pPr>
      <w:rPr>
        <w:rFonts w:ascii="Symbol" w:hAnsi="Symbol" w:hint="default"/>
      </w:rPr>
    </w:lvl>
    <w:lvl w:ilvl="4" w:tplc="0A6C0E8E" w:tentative="1">
      <w:start w:val="1"/>
      <w:numFmt w:val="bullet"/>
      <w:lvlText w:val="o"/>
      <w:lvlJc w:val="left"/>
      <w:pPr>
        <w:ind w:left="3600" w:hanging="360"/>
      </w:pPr>
      <w:rPr>
        <w:rFonts w:ascii="Courier New" w:hAnsi="Courier New" w:cs="Courier New" w:hint="default"/>
      </w:rPr>
    </w:lvl>
    <w:lvl w:ilvl="5" w:tplc="AFF495C0" w:tentative="1">
      <w:start w:val="1"/>
      <w:numFmt w:val="bullet"/>
      <w:lvlText w:val=""/>
      <w:lvlJc w:val="left"/>
      <w:pPr>
        <w:ind w:left="4320" w:hanging="360"/>
      </w:pPr>
      <w:rPr>
        <w:rFonts w:ascii="Wingdings" w:hAnsi="Wingdings" w:hint="default"/>
      </w:rPr>
    </w:lvl>
    <w:lvl w:ilvl="6" w:tplc="85523224" w:tentative="1">
      <w:start w:val="1"/>
      <w:numFmt w:val="bullet"/>
      <w:lvlText w:val=""/>
      <w:lvlJc w:val="left"/>
      <w:pPr>
        <w:ind w:left="5040" w:hanging="360"/>
      </w:pPr>
      <w:rPr>
        <w:rFonts w:ascii="Symbol" w:hAnsi="Symbol" w:hint="default"/>
      </w:rPr>
    </w:lvl>
    <w:lvl w:ilvl="7" w:tplc="0B6EFB4E" w:tentative="1">
      <w:start w:val="1"/>
      <w:numFmt w:val="bullet"/>
      <w:lvlText w:val="o"/>
      <w:lvlJc w:val="left"/>
      <w:pPr>
        <w:ind w:left="5760" w:hanging="360"/>
      </w:pPr>
      <w:rPr>
        <w:rFonts w:ascii="Courier New" w:hAnsi="Courier New" w:cs="Courier New" w:hint="default"/>
      </w:rPr>
    </w:lvl>
    <w:lvl w:ilvl="8" w:tplc="6570DA56" w:tentative="1">
      <w:start w:val="1"/>
      <w:numFmt w:val="bullet"/>
      <w:lvlText w:val=""/>
      <w:lvlJc w:val="left"/>
      <w:pPr>
        <w:ind w:left="6480" w:hanging="360"/>
      </w:pPr>
      <w:rPr>
        <w:rFonts w:ascii="Wingdings" w:hAnsi="Wingdings" w:hint="default"/>
      </w:rPr>
    </w:lvl>
  </w:abstractNum>
  <w:abstractNum w:abstractNumId="30" w15:restartNumberingAfterBreak="0">
    <w:nsid w:val="5C03351D"/>
    <w:multiLevelType w:val="hybridMultilevel"/>
    <w:tmpl w:val="CBC03AE2"/>
    <w:lvl w:ilvl="0" w:tplc="70364EE4">
      <w:start w:val="1"/>
      <w:numFmt w:val="bullet"/>
      <w:lvlText w:val=""/>
      <w:lvlJc w:val="left"/>
      <w:pPr>
        <w:ind w:left="360" w:hanging="360"/>
      </w:pPr>
      <w:rPr>
        <w:rFonts w:ascii="Wingdings" w:hAnsi="Wingdings" w:hint="default"/>
      </w:rPr>
    </w:lvl>
    <w:lvl w:ilvl="1" w:tplc="D40C6F4A" w:tentative="1">
      <w:start w:val="1"/>
      <w:numFmt w:val="bullet"/>
      <w:lvlText w:val="o"/>
      <w:lvlJc w:val="left"/>
      <w:pPr>
        <w:ind w:left="1080" w:hanging="360"/>
      </w:pPr>
      <w:rPr>
        <w:rFonts w:ascii="Courier New" w:hAnsi="Courier New" w:cs="Courier New" w:hint="default"/>
      </w:rPr>
    </w:lvl>
    <w:lvl w:ilvl="2" w:tplc="CDA263B6" w:tentative="1">
      <w:start w:val="1"/>
      <w:numFmt w:val="bullet"/>
      <w:lvlText w:val=""/>
      <w:lvlJc w:val="left"/>
      <w:pPr>
        <w:ind w:left="1800" w:hanging="360"/>
      </w:pPr>
      <w:rPr>
        <w:rFonts w:ascii="Wingdings" w:hAnsi="Wingdings" w:hint="default"/>
      </w:rPr>
    </w:lvl>
    <w:lvl w:ilvl="3" w:tplc="C2166228" w:tentative="1">
      <w:start w:val="1"/>
      <w:numFmt w:val="bullet"/>
      <w:lvlText w:val=""/>
      <w:lvlJc w:val="left"/>
      <w:pPr>
        <w:ind w:left="2520" w:hanging="360"/>
      </w:pPr>
      <w:rPr>
        <w:rFonts w:ascii="Symbol" w:hAnsi="Symbol" w:hint="default"/>
      </w:rPr>
    </w:lvl>
    <w:lvl w:ilvl="4" w:tplc="1CD2E9D0" w:tentative="1">
      <w:start w:val="1"/>
      <w:numFmt w:val="bullet"/>
      <w:lvlText w:val="o"/>
      <w:lvlJc w:val="left"/>
      <w:pPr>
        <w:ind w:left="3240" w:hanging="360"/>
      </w:pPr>
      <w:rPr>
        <w:rFonts w:ascii="Courier New" w:hAnsi="Courier New" w:cs="Courier New" w:hint="default"/>
      </w:rPr>
    </w:lvl>
    <w:lvl w:ilvl="5" w:tplc="96DE329A" w:tentative="1">
      <w:start w:val="1"/>
      <w:numFmt w:val="bullet"/>
      <w:lvlText w:val=""/>
      <w:lvlJc w:val="left"/>
      <w:pPr>
        <w:ind w:left="3960" w:hanging="360"/>
      </w:pPr>
      <w:rPr>
        <w:rFonts w:ascii="Wingdings" w:hAnsi="Wingdings" w:hint="default"/>
      </w:rPr>
    </w:lvl>
    <w:lvl w:ilvl="6" w:tplc="C1F2D960" w:tentative="1">
      <w:start w:val="1"/>
      <w:numFmt w:val="bullet"/>
      <w:lvlText w:val=""/>
      <w:lvlJc w:val="left"/>
      <w:pPr>
        <w:ind w:left="4680" w:hanging="360"/>
      </w:pPr>
      <w:rPr>
        <w:rFonts w:ascii="Symbol" w:hAnsi="Symbol" w:hint="default"/>
      </w:rPr>
    </w:lvl>
    <w:lvl w:ilvl="7" w:tplc="FB907220" w:tentative="1">
      <w:start w:val="1"/>
      <w:numFmt w:val="bullet"/>
      <w:lvlText w:val="o"/>
      <w:lvlJc w:val="left"/>
      <w:pPr>
        <w:ind w:left="5400" w:hanging="360"/>
      </w:pPr>
      <w:rPr>
        <w:rFonts w:ascii="Courier New" w:hAnsi="Courier New" w:cs="Courier New" w:hint="default"/>
      </w:rPr>
    </w:lvl>
    <w:lvl w:ilvl="8" w:tplc="BCFC8D1C" w:tentative="1">
      <w:start w:val="1"/>
      <w:numFmt w:val="bullet"/>
      <w:lvlText w:val=""/>
      <w:lvlJc w:val="left"/>
      <w:pPr>
        <w:ind w:left="6120" w:hanging="360"/>
      </w:pPr>
      <w:rPr>
        <w:rFonts w:ascii="Wingdings" w:hAnsi="Wingdings" w:hint="default"/>
      </w:rPr>
    </w:lvl>
  </w:abstractNum>
  <w:abstractNum w:abstractNumId="31" w15:restartNumberingAfterBreak="0">
    <w:nsid w:val="5D3C0CC6"/>
    <w:multiLevelType w:val="hybridMultilevel"/>
    <w:tmpl w:val="047083C4"/>
    <w:lvl w:ilvl="0" w:tplc="06AC6A6A">
      <w:start w:val="1"/>
      <w:numFmt w:val="bullet"/>
      <w:lvlText w:val=""/>
      <w:lvlJc w:val="left"/>
      <w:pPr>
        <w:ind w:left="720" w:hanging="360"/>
      </w:pPr>
      <w:rPr>
        <w:rFonts w:ascii="Wingdings" w:hAnsi="Wingdings" w:hint="default"/>
      </w:rPr>
    </w:lvl>
    <w:lvl w:ilvl="1" w:tplc="ED821FF6" w:tentative="1">
      <w:start w:val="1"/>
      <w:numFmt w:val="bullet"/>
      <w:lvlText w:val="o"/>
      <w:lvlJc w:val="left"/>
      <w:pPr>
        <w:ind w:left="1440" w:hanging="360"/>
      </w:pPr>
      <w:rPr>
        <w:rFonts w:ascii="Courier New" w:hAnsi="Courier New" w:cs="Courier New" w:hint="default"/>
      </w:rPr>
    </w:lvl>
    <w:lvl w:ilvl="2" w:tplc="7EC23A78" w:tentative="1">
      <w:start w:val="1"/>
      <w:numFmt w:val="bullet"/>
      <w:lvlText w:val=""/>
      <w:lvlJc w:val="left"/>
      <w:pPr>
        <w:ind w:left="2160" w:hanging="360"/>
      </w:pPr>
      <w:rPr>
        <w:rFonts w:ascii="Wingdings" w:hAnsi="Wingdings" w:hint="default"/>
      </w:rPr>
    </w:lvl>
    <w:lvl w:ilvl="3" w:tplc="76E8472A" w:tentative="1">
      <w:start w:val="1"/>
      <w:numFmt w:val="bullet"/>
      <w:lvlText w:val=""/>
      <w:lvlJc w:val="left"/>
      <w:pPr>
        <w:ind w:left="2880" w:hanging="360"/>
      </w:pPr>
      <w:rPr>
        <w:rFonts w:ascii="Symbol" w:hAnsi="Symbol" w:hint="default"/>
      </w:rPr>
    </w:lvl>
    <w:lvl w:ilvl="4" w:tplc="96E2C7BA" w:tentative="1">
      <w:start w:val="1"/>
      <w:numFmt w:val="bullet"/>
      <w:lvlText w:val="o"/>
      <w:lvlJc w:val="left"/>
      <w:pPr>
        <w:ind w:left="3600" w:hanging="360"/>
      </w:pPr>
      <w:rPr>
        <w:rFonts w:ascii="Courier New" w:hAnsi="Courier New" w:cs="Courier New" w:hint="default"/>
      </w:rPr>
    </w:lvl>
    <w:lvl w:ilvl="5" w:tplc="DE70FA4C" w:tentative="1">
      <w:start w:val="1"/>
      <w:numFmt w:val="bullet"/>
      <w:lvlText w:val=""/>
      <w:lvlJc w:val="left"/>
      <w:pPr>
        <w:ind w:left="4320" w:hanging="360"/>
      </w:pPr>
      <w:rPr>
        <w:rFonts w:ascii="Wingdings" w:hAnsi="Wingdings" w:hint="default"/>
      </w:rPr>
    </w:lvl>
    <w:lvl w:ilvl="6" w:tplc="FAE82C1C" w:tentative="1">
      <w:start w:val="1"/>
      <w:numFmt w:val="bullet"/>
      <w:lvlText w:val=""/>
      <w:lvlJc w:val="left"/>
      <w:pPr>
        <w:ind w:left="5040" w:hanging="360"/>
      </w:pPr>
      <w:rPr>
        <w:rFonts w:ascii="Symbol" w:hAnsi="Symbol" w:hint="default"/>
      </w:rPr>
    </w:lvl>
    <w:lvl w:ilvl="7" w:tplc="9952788E" w:tentative="1">
      <w:start w:val="1"/>
      <w:numFmt w:val="bullet"/>
      <w:lvlText w:val="o"/>
      <w:lvlJc w:val="left"/>
      <w:pPr>
        <w:ind w:left="5760" w:hanging="360"/>
      </w:pPr>
      <w:rPr>
        <w:rFonts w:ascii="Courier New" w:hAnsi="Courier New" w:cs="Courier New" w:hint="default"/>
      </w:rPr>
    </w:lvl>
    <w:lvl w:ilvl="8" w:tplc="57DC2726" w:tentative="1">
      <w:start w:val="1"/>
      <w:numFmt w:val="bullet"/>
      <w:lvlText w:val=""/>
      <w:lvlJc w:val="left"/>
      <w:pPr>
        <w:ind w:left="6480" w:hanging="360"/>
      </w:pPr>
      <w:rPr>
        <w:rFonts w:ascii="Wingdings" w:hAnsi="Wingdings" w:hint="default"/>
      </w:rPr>
    </w:lvl>
  </w:abstractNum>
  <w:abstractNum w:abstractNumId="32" w15:restartNumberingAfterBreak="0">
    <w:nsid w:val="5DCD5259"/>
    <w:multiLevelType w:val="hybridMultilevel"/>
    <w:tmpl w:val="921A8C2E"/>
    <w:lvl w:ilvl="0" w:tplc="EADC99DA">
      <w:start w:val="1"/>
      <w:numFmt w:val="bullet"/>
      <w:lvlText w:val=""/>
      <w:lvlJc w:val="left"/>
      <w:pPr>
        <w:ind w:left="360" w:hanging="360"/>
      </w:pPr>
      <w:rPr>
        <w:rFonts w:ascii="Wingdings" w:hAnsi="Wingdings" w:hint="default"/>
      </w:rPr>
    </w:lvl>
    <w:lvl w:ilvl="1" w:tplc="C198774C" w:tentative="1">
      <w:start w:val="1"/>
      <w:numFmt w:val="bullet"/>
      <w:lvlText w:val="o"/>
      <w:lvlJc w:val="left"/>
      <w:pPr>
        <w:ind w:left="1080" w:hanging="360"/>
      </w:pPr>
      <w:rPr>
        <w:rFonts w:ascii="Courier New" w:hAnsi="Courier New" w:cs="Courier New" w:hint="default"/>
      </w:rPr>
    </w:lvl>
    <w:lvl w:ilvl="2" w:tplc="181ADF2C" w:tentative="1">
      <w:start w:val="1"/>
      <w:numFmt w:val="bullet"/>
      <w:lvlText w:val=""/>
      <w:lvlJc w:val="left"/>
      <w:pPr>
        <w:ind w:left="1800" w:hanging="360"/>
      </w:pPr>
      <w:rPr>
        <w:rFonts w:ascii="Wingdings" w:hAnsi="Wingdings" w:hint="default"/>
      </w:rPr>
    </w:lvl>
    <w:lvl w:ilvl="3" w:tplc="2A844F04" w:tentative="1">
      <w:start w:val="1"/>
      <w:numFmt w:val="bullet"/>
      <w:lvlText w:val=""/>
      <w:lvlJc w:val="left"/>
      <w:pPr>
        <w:ind w:left="2520" w:hanging="360"/>
      </w:pPr>
      <w:rPr>
        <w:rFonts w:ascii="Symbol" w:hAnsi="Symbol" w:hint="default"/>
      </w:rPr>
    </w:lvl>
    <w:lvl w:ilvl="4" w:tplc="C08C5F38" w:tentative="1">
      <w:start w:val="1"/>
      <w:numFmt w:val="bullet"/>
      <w:lvlText w:val="o"/>
      <w:lvlJc w:val="left"/>
      <w:pPr>
        <w:ind w:left="3240" w:hanging="360"/>
      </w:pPr>
      <w:rPr>
        <w:rFonts w:ascii="Courier New" w:hAnsi="Courier New" w:cs="Courier New" w:hint="default"/>
      </w:rPr>
    </w:lvl>
    <w:lvl w:ilvl="5" w:tplc="42A07B20" w:tentative="1">
      <w:start w:val="1"/>
      <w:numFmt w:val="bullet"/>
      <w:lvlText w:val=""/>
      <w:lvlJc w:val="left"/>
      <w:pPr>
        <w:ind w:left="3960" w:hanging="360"/>
      </w:pPr>
      <w:rPr>
        <w:rFonts w:ascii="Wingdings" w:hAnsi="Wingdings" w:hint="default"/>
      </w:rPr>
    </w:lvl>
    <w:lvl w:ilvl="6" w:tplc="E3109CEA" w:tentative="1">
      <w:start w:val="1"/>
      <w:numFmt w:val="bullet"/>
      <w:lvlText w:val=""/>
      <w:lvlJc w:val="left"/>
      <w:pPr>
        <w:ind w:left="4680" w:hanging="360"/>
      </w:pPr>
      <w:rPr>
        <w:rFonts w:ascii="Symbol" w:hAnsi="Symbol" w:hint="default"/>
      </w:rPr>
    </w:lvl>
    <w:lvl w:ilvl="7" w:tplc="69AEA520" w:tentative="1">
      <w:start w:val="1"/>
      <w:numFmt w:val="bullet"/>
      <w:lvlText w:val="o"/>
      <w:lvlJc w:val="left"/>
      <w:pPr>
        <w:ind w:left="5400" w:hanging="360"/>
      </w:pPr>
      <w:rPr>
        <w:rFonts w:ascii="Courier New" w:hAnsi="Courier New" w:cs="Courier New" w:hint="default"/>
      </w:rPr>
    </w:lvl>
    <w:lvl w:ilvl="8" w:tplc="4EB278E2" w:tentative="1">
      <w:start w:val="1"/>
      <w:numFmt w:val="bullet"/>
      <w:lvlText w:val=""/>
      <w:lvlJc w:val="left"/>
      <w:pPr>
        <w:ind w:left="6120" w:hanging="360"/>
      </w:pPr>
      <w:rPr>
        <w:rFonts w:ascii="Wingdings" w:hAnsi="Wingdings" w:hint="default"/>
      </w:rPr>
    </w:lvl>
  </w:abstractNum>
  <w:abstractNum w:abstractNumId="33" w15:restartNumberingAfterBreak="0">
    <w:nsid w:val="5E9A14BF"/>
    <w:multiLevelType w:val="hybridMultilevel"/>
    <w:tmpl w:val="4A3C4628"/>
    <w:lvl w:ilvl="0" w:tplc="18D4F178">
      <w:start w:val="1"/>
      <w:numFmt w:val="decimal"/>
      <w:lvlText w:val="%1)"/>
      <w:lvlJc w:val="left"/>
      <w:pPr>
        <w:ind w:left="360" w:hanging="360"/>
      </w:pPr>
      <w:rPr>
        <w:rFonts w:hint="default"/>
      </w:rPr>
    </w:lvl>
    <w:lvl w:ilvl="1" w:tplc="0BDC59C6" w:tentative="1">
      <w:start w:val="1"/>
      <w:numFmt w:val="lowerLetter"/>
      <w:lvlText w:val="%2."/>
      <w:lvlJc w:val="left"/>
      <w:pPr>
        <w:ind w:left="1800" w:hanging="360"/>
      </w:pPr>
    </w:lvl>
    <w:lvl w:ilvl="2" w:tplc="7FF680F6" w:tentative="1">
      <w:start w:val="1"/>
      <w:numFmt w:val="lowerRoman"/>
      <w:lvlText w:val="%3."/>
      <w:lvlJc w:val="right"/>
      <w:pPr>
        <w:ind w:left="2520" w:hanging="180"/>
      </w:pPr>
    </w:lvl>
    <w:lvl w:ilvl="3" w:tplc="D830288A" w:tentative="1">
      <w:start w:val="1"/>
      <w:numFmt w:val="decimal"/>
      <w:lvlText w:val="%4."/>
      <w:lvlJc w:val="left"/>
      <w:pPr>
        <w:ind w:left="3240" w:hanging="360"/>
      </w:pPr>
    </w:lvl>
    <w:lvl w:ilvl="4" w:tplc="B83EB4EA" w:tentative="1">
      <w:start w:val="1"/>
      <w:numFmt w:val="lowerLetter"/>
      <w:lvlText w:val="%5."/>
      <w:lvlJc w:val="left"/>
      <w:pPr>
        <w:ind w:left="3960" w:hanging="360"/>
      </w:pPr>
    </w:lvl>
    <w:lvl w:ilvl="5" w:tplc="EAA66EC4" w:tentative="1">
      <w:start w:val="1"/>
      <w:numFmt w:val="lowerRoman"/>
      <w:lvlText w:val="%6."/>
      <w:lvlJc w:val="right"/>
      <w:pPr>
        <w:ind w:left="4680" w:hanging="180"/>
      </w:pPr>
    </w:lvl>
    <w:lvl w:ilvl="6" w:tplc="F6B66D76" w:tentative="1">
      <w:start w:val="1"/>
      <w:numFmt w:val="decimal"/>
      <w:lvlText w:val="%7."/>
      <w:lvlJc w:val="left"/>
      <w:pPr>
        <w:ind w:left="5400" w:hanging="360"/>
      </w:pPr>
    </w:lvl>
    <w:lvl w:ilvl="7" w:tplc="E2FEB738" w:tentative="1">
      <w:start w:val="1"/>
      <w:numFmt w:val="lowerLetter"/>
      <w:lvlText w:val="%8."/>
      <w:lvlJc w:val="left"/>
      <w:pPr>
        <w:ind w:left="6120" w:hanging="360"/>
      </w:pPr>
    </w:lvl>
    <w:lvl w:ilvl="8" w:tplc="7A3A9D76" w:tentative="1">
      <w:start w:val="1"/>
      <w:numFmt w:val="lowerRoman"/>
      <w:lvlText w:val="%9."/>
      <w:lvlJc w:val="right"/>
      <w:pPr>
        <w:ind w:left="6840" w:hanging="180"/>
      </w:pPr>
    </w:lvl>
  </w:abstractNum>
  <w:abstractNum w:abstractNumId="34" w15:restartNumberingAfterBreak="0">
    <w:nsid w:val="6DBB7EEC"/>
    <w:multiLevelType w:val="hybridMultilevel"/>
    <w:tmpl w:val="124A25D0"/>
    <w:lvl w:ilvl="0" w:tplc="A980199A">
      <w:start w:val="1"/>
      <w:numFmt w:val="bullet"/>
      <w:lvlText w:val=""/>
      <w:lvlJc w:val="left"/>
      <w:pPr>
        <w:ind w:left="720" w:hanging="360"/>
      </w:pPr>
      <w:rPr>
        <w:rFonts w:ascii="Wingdings" w:hAnsi="Wingdings" w:hint="default"/>
      </w:rPr>
    </w:lvl>
    <w:lvl w:ilvl="1" w:tplc="9E768DA6" w:tentative="1">
      <w:start w:val="1"/>
      <w:numFmt w:val="bullet"/>
      <w:lvlText w:val="o"/>
      <w:lvlJc w:val="left"/>
      <w:pPr>
        <w:ind w:left="1440" w:hanging="360"/>
      </w:pPr>
      <w:rPr>
        <w:rFonts w:ascii="Courier New" w:hAnsi="Courier New" w:cs="Courier New" w:hint="default"/>
      </w:rPr>
    </w:lvl>
    <w:lvl w:ilvl="2" w:tplc="AC245326" w:tentative="1">
      <w:start w:val="1"/>
      <w:numFmt w:val="bullet"/>
      <w:lvlText w:val=""/>
      <w:lvlJc w:val="left"/>
      <w:pPr>
        <w:ind w:left="2160" w:hanging="360"/>
      </w:pPr>
      <w:rPr>
        <w:rFonts w:ascii="Wingdings" w:hAnsi="Wingdings" w:hint="default"/>
      </w:rPr>
    </w:lvl>
    <w:lvl w:ilvl="3" w:tplc="3162D6EC" w:tentative="1">
      <w:start w:val="1"/>
      <w:numFmt w:val="bullet"/>
      <w:lvlText w:val=""/>
      <w:lvlJc w:val="left"/>
      <w:pPr>
        <w:ind w:left="2880" w:hanging="360"/>
      </w:pPr>
      <w:rPr>
        <w:rFonts w:ascii="Symbol" w:hAnsi="Symbol" w:hint="default"/>
      </w:rPr>
    </w:lvl>
    <w:lvl w:ilvl="4" w:tplc="C36CACFA" w:tentative="1">
      <w:start w:val="1"/>
      <w:numFmt w:val="bullet"/>
      <w:lvlText w:val="o"/>
      <w:lvlJc w:val="left"/>
      <w:pPr>
        <w:ind w:left="3600" w:hanging="360"/>
      </w:pPr>
      <w:rPr>
        <w:rFonts w:ascii="Courier New" w:hAnsi="Courier New" w:cs="Courier New" w:hint="default"/>
      </w:rPr>
    </w:lvl>
    <w:lvl w:ilvl="5" w:tplc="7C067C20" w:tentative="1">
      <w:start w:val="1"/>
      <w:numFmt w:val="bullet"/>
      <w:lvlText w:val=""/>
      <w:lvlJc w:val="left"/>
      <w:pPr>
        <w:ind w:left="4320" w:hanging="360"/>
      </w:pPr>
      <w:rPr>
        <w:rFonts w:ascii="Wingdings" w:hAnsi="Wingdings" w:hint="default"/>
      </w:rPr>
    </w:lvl>
    <w:lvl w:ilvl="6" w:tplc="42A053BC" w:tentative="1">
      <w:start w:val="1"/>
      <w:numFmt w:val="bullet"/>
      <w:lvlText w:val=""/>
      <w:lvlJc w:val="left"/>
      <w:pPr>
        <w:ind w:left="5040" w:hanging="360"/>
      </w:pPr>
      <w:rPr>
        <w:rFonts w:ascii="Symbol" w:hAnsi="Symbol" w:hint="default"/>
      </w:rPr>
    </w:lvl>
    <w:lvl w:ilvl="7" w:tplc="DCFEBA18" w:tentative="1">
      <w:start w:val="1"/>
      <w:numFmt w:val="bullet"/>
      <w:lvlText w:val="o"/>
      <w:lvlJc w:val="left"/>
      <w:pPr>
        <w:ind w:left="5760" w:hanging="360"/>
      </w:pPr>
      <w:rPr>
        <w:rFonts w:ascii="Courier New" w:hAnsi="Courier New" w:cs="Courier New" w:hint="default"/>
      </w:rPr>
    </w:lvl>
    <w:lvl w:ilvl="8" w:tplc="C3622882" w:tentative="1">
      <w:start w:val="1"/>
      <w:numFmt w:val="bullet"/>
      <w:lvlText w:val=""/>
      <w:lvlJc w:val="left"/>
      <w:pPr>
        <w:ind w:left="6480" w:hanging="360"/>
      </w:pPr>
      <w:rPr>
        <w:rFonts w:ascii="Wingdings" w:hAnsi="Wingdings" w:hint="default"/>
      </w:rPr>
    </w:lvl>
  </w:abstractNum>
  <w:abstractNum w:abstractNumId="35" w15:restartNumberingAfterBreak="0">
    <w:nsid w:val="74646318"/>
    <w:multiLevelType w:val="hybridMultilevel"/>
    <w:tmpl w:val="D94CBE36"/>
    <w:lvl w:ilvl="0" w:tplc="9E7A18C0">
      <w:start w:val="1"/>
      <w:numFmt w:val="decimal"/>
      <w:lvlText w:val="%1)"/>
      <w:lvlJc w:val="left"/>
      <w:pPr>
        <w:ind w:left="1080" w:hanging="360"/>
      </w:pPr>
      <w:rPr>
        <w:rFonts w:hint="default"/>
      </w:rPr>
    </w:lvl>
    <w:lvl w:ilvl="1" w:tplc="C1822B76" w:tentative="1">
      <w:start w:val="1"/>
      <w:numFmt w:val="lowerLetter"/>
      <w:lvlText w:val="%2."/>
      <w:lvlJc w:val="left"/>
      <w:pPr>
        <w:ind w:left="1800" w:hanging="360"/>
      </w:pPr>
    </w:lvl>
    <w:lvl w:ilvl="2" w:tplc="9574064A" w:tentative="1">
      <w:start w:val="1"/>
      <w:numFmt w:val="lowerRoman"/>
      <w:lvlText w:val="%3."/>
      <w:lvlJc w:val="right"/>
      <w:pPr>
        <w:ind w:left="2520" w:hanging="180"/>
      </w:pPr>
    </w:lvl>
    <w:lvl w:ilvl="3" w:tplc="A92C7AA8" w:tentative="1">
      <w:start w:val="1"/>
      <w:numFmt w:val="decimal"/>
      <w:lvlText w:val="%4."/>
      <w:lvlJc w:val="left"/>
      <w:pPr>
        <w:ind w:left="3240" w:hanging="360"/>
      </w:pPr>
    </w:lvl>
    <w:lvl w:ilvl="4" w:tplc="0EC62F1E" w:tentative="1">
      <w:start w:val="1"/>
      <w:numFmt w:val="lowerLetter"/>
      <w:lvlText w:val="%5."/>
      <w:lvlJc w:val="left"/>
      <w:pPr>
        <w:ind w:left="3960" w:hanging="360"/>
      </w:pPr>
    </w:lvl>
    <w:lvl w:ilvl="5" w:tplc="0F384858" w:tentative="1">
      <w:start w:val="1"/>
      <w:numFmt w:val="lowerRoman"/>
      <w:lvlText w:val="%6."/>
      <w:lvlJc w:val="right"/>
      <w:pPr>
        <w:ind w:left="4680" w:hanging="180"/>
      </w:pPr>
    </w:lvl>
    <w:lvl w:ilvl="6" w:tplc="B3A0831E" w:tentative="1">
      <w:start w:val="1"/>
      <w:numFmt w:val="decimal"/>
      <w:lvlText w:val="%7."/>
      <w:lvlJc w:val="left"/>
      <w:pPr>
        <w:ind w:left="5400" w:hanging="360"/>
      </w:pPr>
    </w:lvl>
    <w:lvl w:ilvl="7" w:tplc="A5D6ADB4" w:tentative="1">
      <w:start w:val="1"/>
      <w:numFmt w:val="lowerLetter"/>
      <w:lvlText w:val="%8."/>
      <w:lvlJc w:val="left"/>
      <w:pPr>
        <w:ind w:left="6120" w:hanging="360"/>
      </w:pPr>
    </w:lvl>
    <w:lvl w:ilvl="8" w:tplc="86366308" w:tentative="1">
      <w:start w:val="1"/>
      <w:numFmt w:val="lowerRoman"/>
      <w:lvlText w:val="%9."/>
      <w:lvlJc w:val="right"/>
      <w:pPr>
        <w:ind w:left="6840" w:hanging="180"/>
      </w:pPr>
    </w:lvl>
  </w:abstractNum>
  <w:abstractNum w:abstractNumId="36" w15:restartNumberingAfterBreak="0">
    <w:nsid w:val="7DF33982"/>
    <w:multiLevelType w:val="hybridMultilevel"/>
    <w:tmpl w:val="074C60EE"/>
    <w:lvl w:ilvl="0" w:tplc="CB70261E">
      <w:start w:val="1"/>
      <w:numFmt w:val="bullet"/>
      <w:lvlText w:val=""/>
      <w:lvlJc w:val="left"/>
      <w:pPr>
        <w:ind w:left="360" w:hanging="360"/>
      </w:pPr>
      <w:rPr>
        <w:rFonts w:ascii="Wingdings" w:hAnsi="Wingdings" w:hint="default"/>
        <w:color w:val="auto"/>
      </w:rPr>
    </w:lvl>
    <w:lvl w:ilvl="1" w:tplc="93049B22">
      <w:start w:val="1"/>
      <w:numFmt w:val="bullet"/>
      <w:lvlText w:val="o"/>
      <w:lvlJc w:val="left"/>
      <w:pPr>
        <w:ind w:left="1080" w:hanging="360"/>
      </w:pPr>
      <w:rPr>
        <w:rFonts w:ascii="Courier New" w:hAnsi="Courier New" w:cs="Courier New" w:hint="default"/>
      </w:rPr>
    </w:lvl>
    <w:lvl w:ilvl="2" w:tplc="D1FC6A66" w:tentative="1">
      <w:start w:val="1"/>
      <w:numFmt w:val="bullet"/>
      <w:lvlText w:val=""/>
      <w:lvlJc w:val="left"/>
      <w:pPr>
        <w:ind w:left="1800" w:hanging="360"/>
      </w:pPr>
      <w:rPr>
        <w:rFonts w:ascii="Wingdings" w:hAnsi="Wingdings" w:hint="default"/>
      </w:rPr>
    </w:lvl>
    <w:lvl w:ilvl="3" w:tplc="2244CED6" w:tentative="1">
      <w:start w:val="1"/>
      <w:numFmt w:val="bullet"/>
      <w:lvlText w:val=""/>
      <w:lvlJc w:val="left"/>
      <w:pPr>
        <w:ind w:left="2520" w:hanging="360"/>
      </w:pPr>
      <w:rPr>
        <w:rFonts w:ascii="Symbol" w:hAnsi="Symbol" w:hint="default"/>
      </w:rPr>
    </w:lvl>
    <w:lvl w:ilvl="4" w:tplc="9CBA17AA" w:tentative="1">
      <w:start w:val="1"/>
      <w:numFmt w:val="bullet"/>
      <w:lvlText w:val="o"/>
      <w:lvlJc w:val="left"/>
      <w:pPr>
        <w:ind w:left="3240" w:hanging="360"/>
      </w:pPr>
      <w:rPr>
        <w:rFonts w:ascii="Courier New" w:hAnsi="Courier New" w:cs="Courier New" w:hint="default"/>
      </w:rPr>
    </w:lvl>
    <w:lvl w:ilvl="5" w:tplc="3DC29322" w:tentative="1">
      <w:start w:val="1"/>
      <w:numFmt w:val="bullet"/>
      <w:lvlText w:val=""/>
      <w:lvlJc w:val="left"/>
      <w:pPr>
        <w:ind w:left="3960" w:hanging="360"/>
      </w:pPr>
      <w:rPr>
        <w:rFonts w:ascii="Wingdings" w:hAnsi="Wingdings" w:hint="default"/>
      </w:rPr>
    </w:lvl>
    <w:lvl w:ilvl="6" w:tplc="E548887A" w:tentative="1">
      <w:start w:val="1"/>
      <w:numFmt w:val="bullet"/>
      <w:lvlText w:val=""/>
      <w:lvlJc w:val="left"/>
      <w:pPr>
        <w:ind w:left="4680" w:hanging="360"/>
      </w:pPr>
      <w:rPr>
        <w:rFonts w:ascii="Symbol" w:hAnsi="Symbol" w:hint="default"/>
      </w:rPr>
    </w:lvl>
    <w:lvl w:ilvl="7" w:tplc="58260992" w:tentative="1">
      <w:start w:val="1"/>
      <w:numFmt w:val="bullet"/>
      <w:lvlText w:val="o"/>
      <w:lvlJc w:val="left"/>
      <w:pPr>
        <w:ind w:left="5400" w:hanging="360"/>
      </w:pPr>
      <w:rPr>
        <w:rFonts w:ascii="Courier New" w:hAnsi="Courier New" w:cs="Courier New" w:hint="default"/>
      </w:rPr>
    </w:lvl>
    <w:lvl w:ilvl="8" w:tplc="77E4DF7A" w:tentative="1">
      <w:start w:val="1"/>
      <w:numFmt w:val="bullet"/>
      <w:lvlText w:val=""/>
      <w:lvlJc w:val="left"/>
      <w:pPr>
        <w:ind w:left="6120" w:hanging="360"/>
      </w:pPr>
      <w:rPr>
        <w:rFonts w:ascii="Wingdings" w:hAnsi="Wingdings" w:hint="default"/>
      </w:rPr>
    </w:lvl>
  </w:abstractNum>
  <w:abstractNum w:abstractNumId="37" w15:restartNumberingAfterBreak="0">
    <w:nsid w:val="7E8C14B3"/>
    <w:multiLevelType w:val="hybridMultilevel"/>
    <w:tmpl w:val="3AB0CFD4"/>
    <w:lvl w:ilvl="0" w:tplc="D64CC58E">
      <w:start w:val="1"/>
      <w:numFmt w:val="bullet"/>
      <w:lvlText w:val="o"/>
      <w:lvlJc w:val="left"/>
      <w:pPr>
        <w:ind w:left="1440" w:hanging="360"/>
      </w:pPr>
      <w:rPr>
        <w:rFonts w:ascii="Courier New" w:hAnsi="Courier New" w:cs="Courier New" w:hint="default"/>
      </w:rPr>
    </w:lvl>
    <w:lvl w:ilvl="1" w:tplc="75DE2F5A" w:tentative="1">
      <w:start w:val="1"/>
      <w:numFmt w:val="bullet"/>
      <w:lvlText w:val="o"/>
      <w:lvlJc w:val="left"/>
      <w:pPr>
        <w:ind w:left="2160" w:hanging="360"/>
      </w:pPr>
      <w:rPr>
        <w:rFonts w:ascii="Courier New" w:hAnsi="Courier New" w:cs="Courier New" w:hint="default"/>
      </w:rPr>
    </w:lvl>
    <w:lvl w:ilvl="2" w:tplc="D794FC94" w:tentative="1">
      <w:start w:val="1"/>
      <w:numFmt w:val="bullet"/>
      <w:lvlText w:val=""/>
      <w:lvlJc w:val="left"/>
      <w:pPr>
        <w:ind w:left="2880" w:hanging="360"/>
      </w:pPr>
      <w:rPr>
        <w:rFonts w:ascii="Wingdings" w:hAnsi="Wingdings" w:hint="default"/>
      </w:rPr>
    </w:lvl>
    <w:lvl w:ilvl="3" w:tplc="499680B0" w:tentative="1">
      <w:start w:val="1"/>
      <w:numFmt w:val="bullet"/>
      <w:lvlText w:val=""/>
      <w:lvlJc w:val="left"/>
      <w:pPr>
        <w:ind w:left="3600" w:hanging="360"/>
      </w:pPr>
      <w:rPr>
        <w:rFonts w:ascii="Symbol" w:hAnsi="Symbol" w:hint="default"/>
      </w:rPr>
    </w:lvl>
    <w:lvl w:ilvl="4" w:tplc="69F07576" w:tentative="1">
      <w:start w:val="1"/>
      <w:numFmt w:val="bullet"/>
      <w:lvlText w:val="o"/>
      <w:lvlJc w:val="left"/>
      <w:pPr>
        <w:ind w:left="4320" w:hanging="360"/>
      </w:pPr>
      <w:rPr>
        <w:rFonts w:ascii="Courier New" w:hAnsi="Courier New" w:cs="Courier New" w:hint="default"/>
      </w:rPr>
    </w:lvl>
    <w:lvl w:ilvl="5" w:tplc="B15EF80C" w:tentative="1">
      <w:start w:val="1"/>
      <w:numFmt w:val="bullet"/>
      <w:lvlText w:val=""/>
      <w:lvlJc w:val="left"/>
      <w:pPr>
        <w:ind w:left="5040" w:hanging="360"/>
      </w:pPr>
      <w:rPr>
        <w:rFonts w:ascii="Wingdings" w:hAnsi="Wingdings" w:hint="default"/>
      </w:rPr>
    </w:lvl>
    <w:lvl w:ilvl="6" w:tplc="7C3C748A" w:tentative="1">
      <w:start w:val="1"/>
      <w:numFmt w:val="bullet"/>
      <w:lvlText w:val=""/>
      <w:lvlJc w:val="left"/>
      <w:pPr>
        <w:ind w:left="5760" w:hanging="360"/>
      </w:pPr>
      <w:rPr>
        <w:rFonts w:ascii="Symbol" w:hAnsi="Symbol" w:hint="default"/>
      </w:rPr>
    </w:lvl>
    <w:lvl w:ilvl="7" w:tplc="3FB0A7C0" w:tentative="1">
      <w:start w:val="1"/>
      <w:numFmt w:val="bullet"/>
      <w:lvlText w:val="o"/>
      <w:lvlJc w:val="left"/>
      <w:pPr>
        <w:ind w:left="6480" w:hanging="360"/>
      </w:pPr>
      <w:rPr>
        <w:rFonts w:ascii="Courier New" w:hAnsi="Courier New" w:cs="Courier New" w:hint="default"/>
      </w:rPr>
    </w:lvl>
    <w:lvl w:ilvl="8" w:tplc="F91A199A" w:tentative="1">
      <w:start w:val="1"/>
      <w:numFmt w:val="bullet"/>
      <w:lvlText w:val=""/>
      <w:lvlJc w:val="left"/>
      <w:pPr>
        <w:ind w:left="7200" w:hanging="360"/>
      </w:pPr>
      <w:rPr>
        <w:rFonts w:ascii="Wingdings" w:hAnsi="Wingdings" w:hint="default"/>
      </w:rPr>
    </w:lvl>
  </w:abstractNum>
  <w:num w:numId="1" w16cid:durableId="710961004">
    <w:abstractNumId w:val="6"/>
  </w:num>
  <w:num w:numId="2" w16cid:durableId="1988436886">
    <w:abstractNumId w:val="29"/>
  </w:num>
  <w:num w:numId="3" w16cid:durableId="58672832">
    <w:abstractNumId w:val="16"/>
  </w:num>
  <w:num w:numId="4" w16cid:durableId="816872875">
    <w:abstractNumId w:val="36"/>
  </w:num>
  <w:num w:numId="5" w16cid:durableId="295919103">
    <w:abstractNumId w:val="20"/>
  </w:num>
  <w:num w:numId="6" w16cid:durableId="579098399">
    <w:abstractNumId w:val="27"/>
  </w:num>
  <w:num w:numId="7" w16cid:durableId="1386837700">
    <w:abstractNumId w:val="22"/>
  </w:num>
  <w:num w:numId="8" w16cid:durableId="726344787">
    <w:abstractNumId w:val="2"/>
  </w:num>
  <w:num w:numId="9" w16cid:durableId="1704942224">
    <w:abstractNumId w:val="30"/>
  </w:num>
  <w:num w:numId="10" w16cid:durableId="513374950">
    <w:abstractNumId w:val="10"/>
  </w:num>
  <w:num w:numId="11" w16cid:durableId="345791453">
    <w:abstractNumId w:val="5"/>
  </w:num>
  <w:num w:numId="12" w16cid:durableId="2059239089">
    <w:abstractNumId w:val="7"/>
  </w:num>
  <w:num w:numId="13" w16cid:durableId="310913894">
    <w:abstractNumId w:val="15"/>
  </w:num>
  <w:num w:numId="14" w16cid:durableId="2080781901">
    <w:abstractNumId w:val="32"/>
  </w:num>
  <w:num w:numId="15" w16cid:durableId="2128036211">
    <w:abstractNumId w:val="31"/>
  </w:num>
  <w:num w:numId="16" w16cid:durableId="1866794324">
    <w:abstractNumId w:val="23"/>
  </w:num>
  <w:num w:numId="17" w16cid:durableId="1429764763">
    <w:abstractNumId w:val="11"/>
  </w:num>
  <w:num w:numId="18" w16cid:durableId="124087511">
    <w:abstractNumId w:val="35"/>
  </w:num>
  <w:num w:numId="19" w16cid:durableId="2116245173">
    <w:abstractNumId w:val="14"/>
  </w:num>
  <w:num w:numId="20" w16cid:durableId="919024504">
    <w:abstractNumId w:val="18"/>
  </w:num>
  <w:num w:numId="21" w16cid:durableId="25064048">
    <w:abstractNumId w:val="4"/>
  </w:num>
  <w:num w:numId="22" w16cid:durableId="1289163669">
    <w:abstractNumId w:val="34"/>
  </w:num>
  <w:num w:numId="23" w16cid:durableId="1929147842">
    <w:abstractNumId w:val="13"/>
  </w:num>
  <w:num w:numId="24" w16cid:durableId="1867794909">
    <w:abstractNumId w:val="9"/>
  </w:num>
  <w:num w:numId="25" w16cid:durableId="2012486412">
    <w:abstractNumId w:val="12"/>
  </w:num>
  <w:num w:numId="26" w16cid:durableId="530462456">
    <w:abstractNumId w:val="37"/>
  </w:num>
  <w:num w:numId="27" w16cid:durableId="1705251212">
    <w:abstractNumId w:val="19"/>
  </w:num>
  <w:num w:numId="28" w16cid:durableId="723794606">
    <w:abstractNumId w:val="24"/>
  </w:num>
  <w:num w:numId="29" w16cid:durableId="1201821169">
    <w:abstractNumId w:val="25"/>
  </w:num>
  <w:num w:numId="30" w16cid:durableId="285506100">
    <w:abstractNumId w:val="21"/>
  </w:num>
  <w:num w:numId="31" w16cid:durableId="1110589506">
    <w:abstractNumId w:val="3"/>
  </w:num>
  <w:num w:numId="32" w16cid:durableId="456681123">
    <w:abstractNumId w:val="33"/>
  </w:num>
  <w:num w:numId="33" w16cid:durableId="1714966996">
    <w:abstractNumId w:val="17"/>
  </w:num>
  <w:num w:numId="34" w16cid:durableId="459764303">
    <w:abstractNumId w:val="26"/>
  </w:num>
  <w:num w:numId="35" w16cid:durableId="1314791290">
    <w:abstractNumId w:val="0"/>
  </w:num>
  <w:num w:numId="36" w16cid:durableId="1644189219">
    <w:abstractNumId w:val="1"/>
  </w:num>
  <w:num w:numId="37" w16cid:durableId="16854068">
    <w:abstractNumId w:val="28"/>
  </w:num>
  <w:num w:numId="38" w16cid:durableId="1843274384">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C"/>
    <w:rsid w:val="0000057C"/>
    <w:rsid w:val="00001892"/>
    <w:rsid w:val="00002D01"/>
    <w:rsid w:val="0000618A"/>
    <w:rsid w:val="00006464"/>
    <w:rsid w:val="00007C43"/>
    <w:rsid w:val="000137F1"/>
    <w:rsid w:val="0001526C"/>
    <w:rsid w:val="00016604"/>
    <w:rsid w:val="0002040C"/>
    <w:rsid w:val="00022B27"/>
    <w:rsid w:val="000239FA"/>
    <w:rsid w:val="0002463E"/>
    <w:rsid w:val="0002634C"/>
    <w:rsid w:val="0002715F"/>
    <w:rsid w:val="000343C8"/>
    <w:rsid w:val="00034B7D"/>
    <w:rsid w:val="00034D87"/>
    <w:rsid w:val="0004473B"/>
    <w:rsid w:val="000467ED"/>
    <w:rsid w:val="00050784"/>
    <w:rsid w:val="0005083D"/>
    <w:rsid w:val="00052123"/>
    <w:rsid w:val="00056600"/>
    <w:rsid w:val="00057FDB"/>
    <w:rsid w:val="0006209B"/>
    <w:rsid w:val="00072CDA"/>
    <w:rsid w:val="00075AEC"/>
    <w:rsid w:val="0007735C"/>
    <w:rsid w:val="00083F57"/>
    <w:rsid w:val="00086D20"/>
    <w:rsid w:val="00095097"/>
    <w:rsid w:val="00095CE7"/>
    <w:rsid w:val="000A0EFC"/>
    <w:rsid w:val="000A5877"/>
    <w:rsid w:val="000A6C58"/>
    <w:rsid w:val="000A6C9F"/>
    <w:rsid w:val="000A7467"/>
    <w:rsid w:val="000B08AA"/>
    <w:rsid w:val="000B1878"/>
    <w:rsid w:val="000B2CEF"/>
    <w:rsid w:val="000B5D67"/>
    <w:rsid w:val="000B6A9D"/>
    <w:rsid w:val="000B6D00"/>
    <w:rsid w:val="000C162E"/>
    <w:rsid w:val="000C7B19"/>
    <w:rsid w:val="000D3938"/>
    <w:rsid w:val="000D4D14"/>
    <w:rsid w:val="000D6DAA"/>
    <w:rsid w:val="000D7893"/>
    <w:rsid w:val="000F4A2B"/>
    <w:rsid w:val="000F62BA"/>
    <w:rsid w:val="001050F2"/>
    <w:rsid w:val="00107CDD"/>
    <w:rsid w:val="001106B6"/>
    <w:rsid w:val="00110840"/>
    <w:rsid w:val="00113CB7"/>
    <w:rsid w:val="001154CC"/>
    <w:rsid w:val="00121352"/>
    <w:rsid w:val="00122983"/>
    <w:rsid w:val="00123DF7"/>
    <w:rsid w:val="0012572F"/>
    <w:rsid w:val="00127745"/>
    <w:rsid w:val="00132571"/>
    <w:rsid w:val="001343DC"/>
    <w:rsid w:val="00140E66"/>
    <w:rsid w:val="00142EA4"/>
    <w:rsid w:val="001448D7"/>
    <w:rsid w:val="0015561F"/>
    <w:rsid w:val="001574C2"/>
    <w:rsid w:val="00160A0F"/>
    <w:rsid w:val="00160B0D"/>
    <w:rsid w:val="00163812"/>
    <w:rsid w:val="0016626A"/>
    <w:rsid w:val="0017001C"/>
    <w:rsid w:val="001706C5"/>
    <w:rsid w:val="00172898"/>
    <w:rsid w:val="00175DF4"/>
    <w:rsid w:val="00183263"/>
    <w:rsid w:val="0018781C"/>
    <w:rsid w:val="00191ACC"/>
    <w:rsid w:val="001A23C3"/>
    <w:rsid w:val="001A3B36"/>
    <w:rsid w:val="001A5C7A"/>
    <w:rsid w:val="001A77FB"/>
    <w:rsid w:val="001B0C26"/>
    <w:rsid w:val="001C13D2"/>
    <w:rsid w:val="001C3478"/>
    <w:rsid w:val="001C60A5"/>
    <w:rsid w:val="001D1A72"/>
    <w:rsid w:val="001D1EEF"/>
    <w:rsid w:val="001D3DB5"/>
    <w:rsid w:val="001D4C9F"/>
    <w:rsid w:val="001D65B2"/>
    <w:rsid w:val="001E1B1E"/>
    <w:rsid w:val="001E41DE"/>
    <w:rsid w:val="001E71FE"/>
    <w:rsid w:val="001F020A"/>
    <w:rsid w:val="001F6472"/>
    <w:rsid w:val="001F68AA"/>
    <w:rsid w:val="00201681"/>
    <w:rsid w:val="00205AE1"/>
    <w:rsid w:val="0020700C"/>
    <w:rsid w:val="0020781F"/>
    <w:rsid w:val="0021105E"/>
    <w:rsid w:val="00212EF2"/>
    <w:rsid w:val="002303B1"/>
    <w:rsid w:val="002370A9"/>
    <w:rsid w:val="00242ABC"/>
    <w:rsid w:val="00244EFE"/>
    <w:rsid w:val="00245A9E"/>
    <w:rsid w:val="0025172B"/>
    <w:rsid w:val="0025615C"/>
    <w:rsid w:val="00261687"/>
    <w:rsid w:val="00262EB3"/>
    <w:rsid w:val="002646B0"/>
    <w:rsid w:val="0026609E"/>
    <w:rsid w:val="00267885"/>
    <w:rsid w:val="0027173B"/>
    <w:rsid w:val="002750AB"/>
    <w:rsid w:val="00277005"/>
    <w:rsid w:val="00282993"/>
    <w:rsid w:val="00293436"/>
    <w:rsid w:val="00293828"/>
    <w:rsid w:val="00296520"/>
    <w:rsid w:val="002A5967"/>
    <w:rsid w:val="002B666C"/>
    <w:rsid w:val="002B7918"/>
    <w:rsid w:val="002B7962"/>
    <w:rsid w:val="002B7A05"/>
    <w:rsid w:val="002C1DFB"/>
    <w:rsid w:val="002C2E71"/>
    <w:rsid w:val="002C53E5"/>
    <w:rsid w:val="002D2741"/>
    <w:rsid w:val="002E2B3D"/>
    <w:rsid w:val="002F0BF1"/>
    <w:rsid w:val="002F6798"/>
    <w:rsid w:val="002F69B2"/>
    <w:rsid w:val="0030227F"/>
    <w:rsid w:val="003028E7"/>
    <w:rsid w:val="00303755"/>
    <w:rsid w:val="0030513A"/>
    <w:rsid w:val="00316C74"/>
    <w:rsid w:val="00320272"/>
    <w:rsid w:val="0032245F"/>
    <w:rsid w:val="00325992"/>
    <w:rsid w:val="003301B1"/>
    <w:rsid w:val="0033060D"/>
    <w:rsid w:val="00334DE2"/>
    <w:rsid w:val="00337B5F"/>
    <w:rsid w:val="00340E84"/>
    <w:rsid w:val="00342CF1"/>
    <w:rsid w:val="00362E73"/>
    <w:rsid w:val="00365746"/>
    <w:rsid w:val="003700EF"/>
    <w:rsid w:val="003775D3"/>
    <w:rsid w:val="00377BB8"/>
    <w:rsid w:val="00380815"/>
    <w:rsid w:val="003809D8"/>
    <w:rsid w:val="00381DDA"/>
    <w:rsid w:val="0038225E"/>
    <w:rsid w:val="003842A5"/>
    <w:rsid w:val="00386E38"/>
    <w:rsid w:val="00390BFB"/>
    <w:rsid w:val="0039417E"/>
    <w:rsid w:val="0039549B"/>
    <w:rsid w:val="0039586A"/>
    <w:rsid w:val="003A33D0"/>
    <w:rsid w:val="003A67C0"/>
    <w:rsid w:val="003B1C04"/>
    <w:rsid w:val="003B3957"/>
    <w:rsid w:val="003B42EF"/>
    <w:rsid w:val="003B749A"/>
    <w:rsid w:val="003C226D"/>
    <w:rsid w:val="003C3A94"/>
    <w:rsid w:val="003C56F8"/>
    <w:rsid w:val="003D0A49"/>
    <w:rsid w:val="003D45A7"/>
    <w:rsid w:val="003D47EB"/>
    <w:rsid w:val="003D5583"/>
    <w:rsid w:val="003E2C71"/>
    <w:rsid w:val="003E5F0F"/>
    <w:rsid w:val="003F44E3"/>
    <w:rsid w:val="003F6D42"/>
    <w:rsid w:val="0040079A"/>
    <w:rsid w:val="0040335A"/>
    <w:rsid w:val="004103E8"/>
    <w:rsid w:val="00410FB8"/>
    <w:rsid w:val="0041462C"/>
    <w:rsid w:val="00414CB0"/>
    <w:rsid w:val="0041548E"/>
    <w:rsid w:val="0041749E"/>
    <w:rsid w:val="00417AC3"/>
    <w:rsid w:val="00420950"/>
    <w:rsid w:val="004266F4"/>
    <w:rsid w:val="004300ED"/>
    <w:rsid w:val="0043031F"/>
    <w:rsid w:val="0043463D"/>
    <w:rsid w:val="00440D55"/>
    <w:rsid w:val="00442A2B"/>
    <w:rsid w:val="004525E0"/>
    <w:rsid w:val="00455527"/>
    <w:rsid w:val="00461FBA"/>
    <w:rsid w:val="004630ED"/>
    <w:rsid w:val="00465DAE"/>
    <w:rsid w:val="00467641"/>
    <w:rsid w:val="004739EF"/>
    <w:rsid w:val="00475FAD"/>
    <w:rsid w:val="00476E22"/>
    <w:rsid w:val="00480680"/>
    <w:rsid w:val="00487600"/>
    <w:rsid w:val="0049032A"/>
    <w:rsid w:val="00493CD0"/>
    <w:rsid w:val="004A25EC"/>
    <w:rsid w:val="004A72B6"/>
    <w:rsid w:val="004B0AD9"/>
    <w:rsid w:val="004C01E0"/>
    <w:rsid w:val="004C1997"/>
    <w:rsid w:val="004C27A7"/>
    <w:rsid w:val="004C4429"/>
    <w:rsid w:val="004E410C"/>
    <w:rsid w:val="004E59C1"/>
    <w:rsid w:val="004F2665"/>
    <w:rsid w:val="004F2BDC"/>
    <w:rsid w:val="004F3FB1"/>
    <w:rsid w:val="004F5630"/>
    <w:rsid w:val="004F5D24"/>
    <w:rsid w:val="004F6634"/>
    <w:rsid w:val="004F6B91"/>
    <w:rsid w:val="00516B01"/>
    <w:rsid w:val="00520895"/>
    <w:rsid w:val="005250AE"/>
    <w:rsid w:val="0052693B"/>
    <w:rsid w:val="00527222"/>
    <w:rsid w:val="00527442"/>
    <w:rsid w:val="00527FD3"/>
    <w:rsid w:val="00530BEA"/>
    <w:rsid w:val="00534F51"/>
    <w:rsid w:val="00544920"/>
    <w:rsid w:val="00546A3A"/>
    <w:rsid w:val="00547933"/>
    <w:rsid w:val="00550985"/>
    <w:rsid w:val="00561EEE"/>
    <w:rsid w:val="00562079"/>
    <w:rsid w:val="00562C0D"/>
    <w:rsid w:val="00567512"/>
    <w:rsid w:val="00574007"/>
    <w:rsid w:val="00574664"/>
    <w:rsid w:val="00576490"/>
    <w:rsid w:val="00583B15"/>
    <w:rsid w:val="00584BB6"/>
    <w:rsid w:val="00586E03"/>
    <w:rsid w:val="005871A6"/>
    <w:rsid w:val="005874B1"/>
    <w:rsid w:val="005909CE"/>
    <w:rsid w:val="005931EB"/>
    <w:rsid w:val="00596527"/>
    <w:rsid w:val="0059683C"/>
    <w:rsid w:val="00597A17"/>
    <w:rsid w:val="005A0E66"/>
    <w:rsid w:val="005B36CA"/>
    <w:rsid w:val="005B3C34"/>
    <w:rsid w:val="005B5B03"/>
    <w:rsid w:val="005C529F"/>
    <w:rsid w:val="005C694E"/>
    <w:rsid w:val="005D316C"/>
    <w:rsid w:val="005D5F25"/>
    <w:rsid w:val="005D6695"/>
    <w:rsid w:val="005F0756"/>
    <w:rsid w:val="005F19AF"/>
    <w:rsid w:val="006013E9"/>
    <w:rsid w:val="0060355E"/>
    <w:rsid w:val="00615F4D"/>
    <w:rsid w:val="006243BF"/>
    <w:rsid w:val="00624B7F"/>
    <w:rsid w:val="00636F83"/>
    <w:rsid w:val="0064357C"/>
    <w:rsid w:val="00644ED7"/>
    <w:rsid w:val="0064771F"/>
    <w:rsid w:val="00650A82"/>
    <w:rsid w:val="00653E8A"/>
    <w:rsid w:val="00691C77"/>
    <w:rsid w:val="00691EE9"/>
    <w:rsid w:val="006945AA"/>
    <w:rsid w:val="00694BAC"/>
    <w:rsid w:val="00694E1A"/>
    <w:rsid w:val="006A3530"/>
    <w:rsid w:val="006A39EC"/>
    <w:rsid w:val="006A66BC"/>
    <w:rsid w:val="006B3A32"/>
    <w:rsid w:val="006C0EAA"/>
    <w:rsid w:val="006C1353"/>
    <w:rsid w:val="006C1500"/>
    <w:rsid w:val="006C2B1D"/>
    <w:rsid w:val="006C6947"/>
    <w:rsid w:val="006C6EEE"/>
    <w:rsid w:val="006C78D4"/>
    <w:rsid w:val="006D0B8A"/>
    <w:rsid w:val="006D1E59"/>
    <w:rsid w:val="006D304C"/>
    <w:rsid w:val="006D3EE3"/>
    <w:rsid w:val="006E19E1"/>
    <w:rsid w:val="006E287F"/>
    <w:rsid w:val="006E5D6E"/>
    <w:rsid w:val="006E7847"/>
    <w:rsid w:val="006F0B81"/>
    <w:rsid w:val="006F1485"/>
    <w:rsid w:val="006F6920"/>
    <w:rsid w:val="006F693A"/>
    <w:rsid w:val="00706497"/>
    <w:rsid w:val="007101AC"/>
    <w:rsid w:val="007126EA"/>
    <w:rsid w:val="00712F55"/>
    <w:rsid w:val="00716885"/>
    <w:rsid w:val="0071697E"/>
    <w:rsid w:val="00724E6C"/>
    <w:rsid w:val="00734904"/>
    <w:rsid w:val="007437BD"/>
    <w:rsid w:val="00750C6B"/>
    <w:rsid w:val="00751B9C"/>
    <w:rsid w:val="00754647"/>
    <w:rsid w:val="007614D8"/>
    <w:rsid w:val="007644B7"/>
    <w:rsid w:val="00766AFF"/>
    <w:rsid w:val="007673E0"/>
    <w:rsid w:val="007749D0"/>
    <w:rsid w:val="007760FB"/>
    <w:rsid w:val="00776C8A"/>
    <w:rsid w:val="00780391"/>
    <w:rsid w:val="00784641"/>
    <w:rsid w:val="00787519"/>
    <w:rsid w:val="007968B5"/>
    <w:rsid w:val="007A7AF3"/>
    <w:rsid w:val="007B0CD3"/>
    <w:rsid w:val="007B719A"/>
    <w:rsid w:val="007C20D6"/>
    <w:rsid w:val="007C51C2"/>
    <w:rsid w:val="007C568E"/>
    <w:rsid w:val="007D1D32"/>
    <w:rsid w:val="007D5B38"/>
    <w:rsid w:val="007D65CD"/>
    <w:rsid w:val="007D72EB"/>
    <w:rsid w:val="007E23BD"/>
    <w:rsid w:val="007E5494"/>
    <w:rsid w:val="007E58E0"/>
    <w:rsid w:val="007F4EB9"/>
    <w:rsid w:val="007F52D4"/>
    <w:rsid w:val="00802D13"/>
    <w:rsid w:val="00803804"/>
    <w:rsid w:val="00805CA3"/>
    <w:rsid w:val="008066FD"/>
    <w:rsid w:val="008110E0"/>
    <w:rsid w:val="008145EE"/>
    <w:rsid w:val="0082033C"/>
    <w:rsid w:val="0082041C"/>
    <w:rsid w:val="00820FBB"/>
    <w:rsid w:val="00824A2A"/>
    <w:rsid w:val="0083295B"/>
    <w:rsid w:val="0083355C"/>
    <w:rsid w:val="008358C9"/>
    <w:rsid w:val="00837655"/>
    <w:rsid w:val="00845FAA"/>
    <w:rsid w:val="00851912"/>
    <w:rsid w:val="0085193E"/>
    <w:rsid w:val="00851E20"/>
    <w:rsid w:val="0085371F"/>
    <w:rsid w:val="00863B45"/>
    <w:rsid w:val="00867289"/>
    <w:rsid w:val="00873C42"/>
    <w:rsid w:val="008740B4"/>
    <w:rsid w:val="00874A9C"/>
    <w:rsid w:val="008753A7"/>
    <w:rsid w:val="008759A9"/>
    <w:rsid w:val="00880039"/>
    <w:rsid w:val="008854D8"/>
    <w:rsid w:val="00890376"/>
    <w:rsid w:val="0089041C"/>
    <w:rsid w:val="00893F17"/>
    <w:rsid w:val="00894AC0"/>
    <w:rsid w:val="0089539D"/>
    <w:rsid w:val="008A7CC1"/>
    <w:rsid w:val="008B09D7"/>
    <w:rsid w:val="008B27E2"/>
    <w:rsid w:val="008B4D93"/>
    <w:rsid w:val="008C3217"/>
    <w:rsid w:val="008C43B0"/>
    <w:rsid w:val="008C6180"/>
    <w:rsid w:val="008C63A9"/>
    <w:rsid w:val="008C701A"/>
    <w:rsid w:val="008D0835"/>
    <w:rsid w:val="008D41E4"/>
    <w:rsid w:val="008D6DE2"/>
    <w:rsid w:val="008E395C"/>
    <w:rsid w:val="008E6374"/>
    <w:rsid w:val="008E641C"/>
    <w:rsid w:val="008E7A6B"/>
    <w:rsid w:val="008F608C"/>
    <w:rsid w:val="008F665E"/>
    <w:rsid w:val="00913CDA"/>
    <w:rsid w:val="0091705F"/>
    <w:rsid w:val="009174E7"/>
    <w:rsid w:val="009213DF"/>
    <w:rsid w:val="00923BD6"/>
    <w:rsid w:val="00926763"/>
    <w:rsid w:val="00944DED"/>
    <w:rsid w:val="009509AD"/>
    <w:rsid w:val="00953ECE"/>
    <w:rsid w:val="0096274E"/>
    <w:rsid w:val="00965B3C"/>
    <w:rsid w:val="0097059B"/>
    <w:rsid w:val="00971F69"/>
    <w:rsid w:val="0097397B"/>
    <w:rsid w:val="009765C4"/>
    <w:rsid w:val="00976646"/>
    <w:rsid w:val="009804B1"/>
    <w:rsid w:val="009960A5"/>
    <w:rsid w:val="009A67B6"/>
    <w:rsid w:val="009A796C"/>
    <w:rsid w:val="009B595D"/>
    <w:rsid w:val="009C0618"/>
    <w:rsid w:val="009C2562"/>
    <w:rsid w:val="009C3C51"/>
    <w:rsid w:val="009C5B20"/>
    <w:rsid w:val="009D25D4"/>
    <w:rsid w:val="009D6544"/>
    <w:rsid w:val="009E580C"/>
    <w:rsid w:val="009E5D16"/>
    <w:rsid w:val="009E6D7C"/>
    <w:rsid w:val="009F031D"/>
    <w:rsid w:val="009F35BA"/>
    <w:rsid w:val="009F470B"/>
    <w:rsid w:val="009F5AA9"/>
    <w:rsid w:val="009F6D4A"/>
    <w:rsid w:val="009F7439"/>
    <w:rsid w:val="00A024F7"/>
    <w:rsid w:val="00A04D38"/>
    <w:rsid w:val="00A07EBF"/>
    <w:rsid w:val="00A10B8F"/>
    <w:rsid w:val="00A12017"/>
    <w:rsid w:val="00A15FB3"/>
    <w:rsid w:val="00A27232"/>
    <w:rsid w:val="00A45A5C"/>
    <w:rsid w:val="00A67689"/>
    <w:rsid w:val="00A71B0F"/>
    <w:rsid w:val="00A73D75"/>
    <w:rsid w:val="00A76629"/>
    <w:rsid w:val="00A76B92"/>
    <w:rsid w:val="00A84A18"/>
    <w:rsid w:val="00A86626"/>
    <w:rsid w:val="00A90FD9"/>
    <w:rsid w:val="00A920AD"/>
    <w:rsid w:val="00A92224"/>
    <w:rsid w:val="00A94A15"/>
    <w:rsid w:val="00A9529B"/>
    <w:rsid w:val="00AA23A2"/>
    <w:rsid w:val="00AA2B36"/>
    <w:rsid w:val="00AB397A"/>
    <w:rsid w:val="00AB7854"/>
    <w:rsid w:val="00AC326D"/>
    <w:rsid w:val="00AC49D2"/>
    <w:rsid w:val="00AC78F7"/>
    <w:rsid w:val="00AD26FF"/>
    <w:rsid w:val="00AD5362"/>
    <w:rsid w:val="00AD5568"/>
    <w:rsid w:val="00AE46D1"/>
    <w:rsid w:val="00AF24C9"/>
    <w:rsid w:val="00B02F0C"/>
    <w:rsid w:val="00B058D2"/>
    <w:rsid w:val="00B06115"/>
    <w:rsid w:val="00B10394"/>
    <w:rsid w:val="00B139B2"/>
    <w:rsid w:val="00B15B2A"/>
    <w:rsid w:val="00B20397"/>
    <w:rsid w:val="00B229AD"/>
    <w:rsid w:val="00B31F85"/>
    <w:rsid w:val="00B37CE5"/>
    <w:rsid w:val="00B400CE"/>
    <w:rsid w:val="00B417DB"/>
    <w:rsid w:val="00B46A58"/>
    <w:rsid w:val="00B60D7E"/>
    <w:rsid w:val="00B66E66"/>
    <w:rsid w:val="00B7080A"/>
    <w:rsid w:val="00B71DDC"/>
    <w:rsid w:val="00B74142"/>
    <w:rsid w:val="00B7565C"/>
    <w:rsid w:val="00B84A6A"/>
    <w:rsid w:val="00B87914"/>
    <w:rsid w:val="00B90CAE"/>
    <w:rsid w:val="00B93F53"/>
    <w:rsid w:val="00B949EB"/>
    <w:rsid w:val="00BA7942"/>
    <w:rsid w:val="00BB500D"/>
    <w:rsid w:val="00BC771E"/>
    <w:rsid w:val="00BD4586"/>
    <w:rsid w:val="00BD7C74"/>
    <w:rsid w:val="00BF236F"/>
    <w:rsid w:val="00BF2F3D"/>
    <w:rsid w:val="00BF4833"/>
    <w:rsid w:val="00C116AB"/>
    <w:rsid w:val="00C14F5A"/>
    <w:rsid w:val="00C232FC"/>
    <w:rsid w:val="00C2448D"/>
    <w:rsid w:val="00C25139"/>
    <w:rsid w:val="00C30F18"/>
    <w:rsid w:val="00C352BA"/>
    <w:rsid w:val="00C378FD"/>
    <w:rsid w:val="00C41D73"/>
    <w:rsid w:val="00C42A2C"/>
    <w:rsid w:val="00C4415E"/>
    <w:rsid w:val="00C55C41"/>
    <w:rsid w:val="00C56918"/>
    <w:rsid w:val="00C57595"/>
    <w:rsid w:val="00C6229D"/>
    <w:rsid w:val="00C64161"/>
    <w:rsid w:val="00C77CFB"/>
    <w:rsid w:val="00C803E8"/>
    <w:rsid w:val="00C81592"/>
    <w:rsid w:val="00C8256B"/>
    <w:rsid w:val="00C830F3"/>
    <w:rsid w:val="00C939E0"/>
    <w:rsid w:val="00C9417E"/>
    <w:rsid w:val="00CA43D7"/>
    <w:rsid w:val="00CA6CA5"/>
    <w:rsid w:val="00CB2E4C"/>
    <w:rsid w:val="00CC535B"/>
    <w:rsid w:val="00CD2B74"/>
    <w:rsid w:val="00CD3F3F"/>
    <w:rsid w:val="00CE6FA5"/>
    <w:rsid w:val="00CF0A42"/>
    <w:rsid w:val="00CF1A2F"/>
    <w:rsid w:val="00D03374"/>
    <w:rsid w:val="00D06574"/>
    <w:rsid w:val="00D3016D"/>
    <w:rsid w:val="00D303CD"/>
    <w:rsid w:val="00D34509"/>
    <w:rsid w:val="00D41A85"/>
    <w:rsid w:val="00D515FA"/>
    <w:rsid w:val="00D52159"/>
    <w:rsid w:val="00D6419D"/>
    <w:rsid w:val="00D642B6"/>
    <w:rsid w:val="00D7240A"/>
    <w:rsid w:val="00D85D36"/>
    <w:rsid w:val="00D86AFC"/>
    <w:rsid w:val="00D874DA"/>
    <w:rsid w:val="00D87EED"/>
    <w:rsid w:val="00D96E4F"/>
    <w:rsid w:val="00DA7AD1"/>
    <w:rsid w:val="00DB0AD4"/>
    <w:rsid w:val="00DB584D"/>
    <w:rsid w:val="00DB64DB"/>
    <w:rsid w:val="00DD66CA"/>
    <w:rsid w:val="00DE03B5"/>
    <w:rsid w:val="00DE7B37"/>
    <w:rsid w:val="00DF4A7E"/>
    <w:rsid w:val="00DF5392"/>
    <w:rsid w:val="00E004D7"/>
    <w:rsid w:val="00E0171D"/>
    <w:rsid w:val="00E150EC"/>
    <w:rsid w:val="00E1568A"/>
    <w:rsid w:val="00E1646F"/>
    <w:rsid w:val="00E254B4"/>
    <w:rsid w:val="00E34852"/>
    <w:rsid w:val="00E43800"/>
    <w:rsid w:val="00E52E0D"/>
    <w:rsid w:val="00E54BAB"/>
    <w:rsid w:val="00E56F59"/>
    <w:rsid w:val="00E610C1"/>
    <w:rsid w:val="00E628B8"/>
    <w:rsid w:val="00E66339"/>
    <w:rsid w:val="00E760CE"/>
    <w:rsid w:val="00E80BE1"/>
    <w:rsid w:val="00E84213"/>
    <w:rsid w:val="00E876E6"/>
    <w:rsid w:val="00E909CA"/>
    <w:rsid w:val="00E938A5"/>
    <w:rsid w:val="00EA0D0D"/>
    <w:rsid w:val="00EA4068"/>
    <w:rsid w:val="00EA6EB3"/>
    <w:rsid w:val="00EB00C4"/>
    <w:rsid w:val="00EB21C9"/>
    <w:rsid w:val="00EC14FD"/>
    <w:rsid w:val="00EC2AD0"/>
    <w:rsid w:val="00EC4138"/>
    <w:rsid w:val="00EC498D"/>
    <w:rsid w:val="00EC6276"/>
    <w:rsid w:val="00EC696C"/>
    <w:rsid w:val="00ED176E"/>
    <w:rsid w:val="00ED361C"/>
    <w:rsid w:val="00ED4EC1"/>
    <w:rsid w:val="00ED544D"/>
    <w:rsid w:val="00ED5A96"/>
    <w:rsid w:val="00EE2A99"/>
    <w:rsid w:val="00EE427C"/>
    <w:rsid w:val="00EE74DB"/>
    <w:rsid w:val="00EF4676"/>
    <w:rsid w:val="00F06D3F"/>
    <w:rsid w:val="00F1064E"/>
    <w:rsid w:val="00F11DEF"/>
    <w:rsid w:val="00F1212B"/>
    <w:rsid w:val="00F12CC0"/>
    <w:rsid w:val="00F1481B"/>
    <w:rsid w:val="00F14B3C"/>
    <w:rsid w:val="00F16E03"/>
    <w:rsid w:val="00F21CEB"/>
    <w:rsid w:val="00F22541"/>
    <w:rsid w:val="00F2380B"/>
    <w:rsid w:val="00F25A6D"/>
    <w:rsid w:val="00F25DA2"/>
    <w:rsid w:val="00F32957"/>
    <w:rsid w:val="00F5077F"/>
    <w:rsid w:val="00F5523D"/>
    <w:rsid w:val="00F55686"/>
    <w:rsid w:val="00F55BF0"/>
    <w:rsid w:val="00F57D19"/>
    <w:rsid w:val="00F605C4"/>
    <w:rsid w:val="00F60E0B"/>
    <w:rsid w:val="00F62AB9"/>
    <w:rsid w:val="00F63469"/>
    <w:rsid w:val="00F6498F"/>
    <w:rsid w:val="00F64B48"/>
    <w:rsid w:val="00F71EE3"/>
    <w:rsid w:val="00F720AC"/>
    <w:rsid w:val="00F73E33"/>
    <w:rsid w:val="00F824CA"/>
    <w:rsid w:val="00F83448"/>
    <w:rsid w:val="00F83B2E"/>
    <w:rsid w:val="00F8465D"/>
    <w:rsid w:val="00F915D2"/>
    <w:rsid w:val="00F9187B"/>
    <w:rsid w:val="00F9357A"/>
    <w:rsid w:val="00F95F3A"/>
    <w:rsid w:val="00F9687A"/>
    <w:rsid w:val="00FA319D"/>
    <w:rsid w:val="00FA32AC"/>
    <w:rsid w:val="00FA50C3"/>
    <w:rsid w:val="00FB0BBE"/>
    <w:rsid w:val="00FB7ABA"/>
    <w:rsid w:val="00FB7DE2"/>
    <w:rsid w:val="00FC3087"/>
    <w:rsid w:val="00FD057F"/>
    <w:rsid w:val="00FD06EE"/>
    <w:rsid w:val="00FD210E"/>
    <w:rsid w:val="00FE01A6"/>
    <w:rsid w:val="00FE06C1"/>
    <w:rsid w:val="00FF1FE3"/>
    <w:rsid w:val="00FF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88697"/>
  <w15:chartTrackingRefBased/>
  <w15:docId w15:val="{B1B5661D-EF92-432E-A7A3-9D292D7E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B9C"/>
    <w:rPr>
      <w:rFonts w:ascii="Century Gothic" w:hAnsi="Century Gothic"/>
    </w:rPr>
  </w:style>
  <w:style w:type="paragraph" w:styleId="Heading1">
    <w:name w:val="heading 1"/>
    <w:basedOn w:val="Normal"/>
    <w:next w:val="Normal"/>
    <w:link w:val="Heading1Char"/>
    <w:uiPriority w:val="9"/>
    <w:qFormat/>
    <w:rsid w:val="008D0835"/>
    <w:pPr>
      <w:keepNext/>
      <w:keepLines/>
      <w:outlineLvl w:val="0"/>
    </w:pPr>
    <w:rPr>
      <w:rFonts w:eastAsiaTheme="majorEastAsia" w:cstheme="majorBidi"/>
      <w:b/>
      <w:bCs/>
      <w:color w:val="17365D" w:themeColor="text2" w:themeShade="BF"/>
      <w:sz w:val="40"/>
    </w:rPr>
  </w:style>
  <w:style w:type="paragraph" w:styleId="Heading2">
    <w:name w:val="heading 2"/>
    <w:basedOn w:val="Normal"/>
    <w:next w:val="Normal"/>
    <w:link w:val="Heading2Char"/>
    <w:uiPriority w:val="9"/>
    <w:unhideWhenUsed/>
    <w:qFormat/>
    <w:rsid w:val="008D0835"/>
    <w:pPr>
      <w:keepNext/>
      <w:keepLines/>
      <w:outlineLvl w:val="1"/>
    </w:pPr>
    <w:rPr>
      <w:rFonts w:eastAsiaTheme="majorEastAsia" w:cstheme="majorBidi"/>
      <w:b/>
      <w:bCs/>
      <w:color w:val="365F91"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0C"/>
    <w:pPr>
      <w:tabs>
        <w:tab w:val="center" w:pos="4680"/>
        <w:tab w:val="right" w:pos="9360"/>
      </w:tabs>
    </w:pPr>
  </w:style>
  <w:style w:type="character" w:customStyle="1" w:styleId="HeaderChar">
    <w:name w:val="Header Char"/>
    <w:basedOn w:val="DefaultParagraphFont"/>
    <w:link w:val="Header"/>
    <w:uiPriority w:val="99"/>
    <w:rsid w:val="004E410C"/>
  </w:style>
  <w:style w:type="paragraph" w:styleId="Footer">
    <w:name w:val="footer"/>
    <w:basedOn w:val="Normal"/>
    <w:link w:val="FooterChar"/>
    <w:uiPriority w:val="99"/>
    <w:unhideWhenUsed/>
    <w:rsid w:val="004E410C"/>
    <w:pPr>
      <w:tabs>
        <w:tab w:val="center" w:pos="4680"/>
        <w:tab w:val="right" w:pos="9360"/>
      </w:tabs>
    </w:pPr>
  </w:style>
  <w:style w:type="character" w:customStyle="1" w:styleId="FooterChar">
    <w:name w:val="Footer Char"/>
    <w:basedOn w:val="DefaultParagraphFont"/>
    <w:link w:val="Footer"/>
    <w:uiPriority w:val="99"/>
    <w:rsid w:val="004E410C"/>
  </w:style>
  <w:style w:type="character" w:customStyle="1" w:styleId="Heading1Char">
    <w:name w:val="Heading 1 Char"/>
    <w:basedOn w:val="DefaultParagraphFont"/>
    <w:link w:val="Heading1"/>
    <w:uiPriority w:val="9"/>
    <w:rsid w:val="008D0835"/>
    <w:rPr>
      <w:rFonts w:ascii="Century Gothic" w:eastAsiaTheme="majorEastAsia" w:hAnsi="Century Gothic" w:cstheme="majorBidi"/>
      <w:b/>
      <w:bCs/>
      <w:color w:val="17365D" w:themeColor="text2" w:themeShade="BF"/>
      <w:sz w:val="40"/>
    </w:rPr>
  </w:style>
  <w:style w:type="character" w:customStyle="1" w:styleId="Heading2Char">
    <w:name w:val="Heading 2 Char"/>
    <w:basedOn w:val="DefaultParagraphFont"/>
    <w:link w:val="Heading2"/>
    <w:uiPriority w:val="9"/>
    <w:rsid w:val="008D0835"/>
    <w:rPr>
      <w:rFonts w:ascii="Century Gothic" w:eastAsiaTheme="majorEastAsia" w:hAnsi="Century Gothic" w:cstheme="majorBidi"/>
      <w:b/>
      <w:bCs/>
      <w:color w:val="365F91" w:themeColor="accent1" w:themeShade="BF"/>
      <w:sz w:val="32"/>
      <w:szCs w:val="26"/>
    </w:rPr>
  </w:style>
  <w:style w:type="paragraph" w:styleId="ListParagraph">
    <w:name w:val="List Paragraph"/>
    <w:aliases w:val="Bullets"/>
    <w:basedOn w:val="Normal"/>
    <w:uiPriority w:val="34"/>
    <w:qFormat/>
    <w:rsid w:val="00EE74DB"/>
    <w:pPr>
      <w:ind w:left="720"/>
      <w:contextualSpacing/>
    </w:pPr>
    <w:rPr>
      <w:szCs w:val="22"/>
    </w:rPr>
  </w:style>
  <w:style w:type="character" w:styleId="Emphasis">
    <w:name w:val="Emphasis"/>
    <w:basedOn w:val="DefaultParagraphFont"/>
    <w:uiPriority w:val="20"/>
    <w:qFormat/>
    <w:rsid w:val="00EE74DB"/>
    <w:rPr>
      <w:i/>
      <w:iCs/>
    </w:rPr>
  </w:style>
  <w:style w:type="character" w:styleId="Hyperlink">
    <w:name w:val="Hyperlink"/>
    <w:basedOn w:val="DefaultParagraphFont"/>
    <w:uiPriority w:val="99"/>
    <w:unhideWhenUsed/>
    <w:rsid w:val="00FA32AC"/>
    <w:rPr>
      <w:color w:val="0000FF" w:themeColor="hyperlink"/>
      <w:u w:val="single"/>
    </w:rPr>
  </w:style>
  <w:style w:type="paragraph" w:styleId="NormalWeb">
    <w:name w:val="Normal (Web)"/>
    <w:basedOn w:val="Normal"/>
    <w:uiPriority w:val="99"/>
    <w:unhideWhenUsed/>
    <w:rsid w:val="006D0B8A"/>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CF1A2F"/>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F1A2F"/>
  </w:style>
  <w:style w:type="character" w:customStyle="1" w:styleId="PlainTextChar">
    <w:name w:val="Plain Text Char"/>
    <w:basedOn w:val="DefaultParagraphFont"/>
    <w:link w:val="PlainText"/>
    <w:uiPriority w:val="99"/>
    <w:rsid w:val="00CF1A2F"/>
  </w:style>
  <w:style w:type="paragraph" w:styleId="NoSpacing">
    <w:name w:val="No Spacing"/>
    <w:uiPriority w:val="1"/>
    <w:qFormat/>
    <w:rsid w:val="008D0835"/>
    <w:rPr>
      <w:rFonts w:ascii="Century Gothic" w:hAnsi="Century Gothic"/>
    </w:rPr>
  </w:style>
  <w:style w:type="character" w:customStyle="1" w:styleId="UnresolvedMention1">
    <w:name w:val="Unresolved Mention1"/>
    <w:basedOn w:val="DefaultParagraphFont"/>
    <w:uiPriority w:val="99"/>
    <w:semiHidden/>
    <w:unhideWhenUsed/>
    <w:rsid w:val="001A3B36"/>
    <w:rPr>
      <w:color w:val="605E5C"/>
      <w:shd w:val="clear" w:color="auto" w:fill="E1DFDD"/>
    </w:rPr>
  </w:style>
  <w:style w:type="character" w:styleId="FollowedHyperlink">
    <w:name w:val="FollowedHyperlink"/>
    <w:basedOn w:val="DefaultParagraphFont"/>
    <w:uiPriority w:val="99"/>
    <w:semiHidden/>
    <w:unhideWhenUsed/>
    <w:rsid w:val="008854D8"/>
    <w:rPr>
      <w:color w:val="800080" w:themeColor="followedHyperlink"/>
      <w:u w:val="single"/>
    </w:rPr>
  </w:style>
  <w:style w:type="paragraph" w:styleId="TOC1">
    <w:name w:val="toc 1"/>
    <w:basedOn w:val="Normal"/>
    <w:next w:val="Normal"/>
    <w:autoRedefine/>
    <w:uiPriority w:val="39"/>
    <w:unhideWhenUsed/>
    <w:rsid w:val="00A9529B"/>
    <w:pPr>
      <w:tabs>
        <w:tab w:val="right" w:leader="dot" w:pos="10070"/>
      </w:tabs>
      <w:spacing w:after="100"/>
    </w:pPr>
  </w:style>
  <w:style w:type="paragraph" w:styleId="BalloonText">
    <w:name w:val="Balloon Text"/>
    <w:basedOn w:val="Normal"/>
    <w:link w:val="BalloonTextChar"/>
    <w:uiPriority w:val="99"/>
    <w:semiHidden/>
    <w:unhideWhenUsed/>
    <w:rsid w:val="00650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82"/>
    <w:rPr>
      <w:rFonts w:ascii="Segoe UI" w:hAnsi="Segoe UI" w:cs="Segoe UI"/>
      <w:sz w:val="18"/>
      <w:szCs w:val="18"/>
    </w:rPr>
  </w:style>
  <w:style w:type="character" w:styleId="CommentReference">
    <w:name w:val="annotation reference"/>
    <w:basedOn w:val="DefaultParagraphFont"/>
    <w:uiPriority w:val="99"/>
    <w:semiHidden/>
    <w:unhideWhenUsed/>
    <w:rsid w:val="00B74142"/>
    <w:rPr>
      <w:sz w:val="16"/>
      <w:szCs w:val="16"/>
    </w:rPr>
  </w:style>
  <w:style w:type="paragraph" w:styleId="CommentText">
    <w:name w:val="annotation text"/>
    <w:basedOn w:val="Normal"/>
    <w:link w:val="CommentTextChar"/>
    <w:uiPriority w:val="99"/>
    <w:unhideWhenUsed/>
    <w:rsid w:val="00B74142"/>
    <w:rPr>
      <w:sz w:val="20"/>
      <w:szCs w:val="20"/>
    </w:rPr>
  </w:style>
  <w:style w:type="character" w:customStyle="1" w:styleId="CommentTextChar">
    <w:name w:val="Comment Text Char"/>
    <w:basedOn w:val="DefaultParagraphFont"/>
    <w:link w:val="CommentText"/>
    <w:uiPriority w:val="99"/>
    <w:rsid w:val="00B7414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74142"/>
    <w:rPr>
      <w:b/>
      <w:bCs/>
    </w:rPr>
  </w:style>
  <w:style w:type="character" w:customStyle="1" w:styleId="CommentSubjectChar">
    <w:name w:val="Comment Subject Char"/>
    <w:basedOn w:val="CommentTextChar"/>
    <w:link w:val="CommentSubject"/>
    <w:uiPriority w:val="99"/>
    <w:semiHidden/>
    <w:rsid w:val="00B74142"/>
    <w:rPr>
      <w:rFonts w:ascii="Century Gothic" w:hAnsi="Century Gothic"/>
      <w:b/>
      <w:bCs/>
      <w:sz w:val="20"/>
      <w:szCs w:val="20"/>
    </w:rPr>
  </w:style>
  <w:style w:type="paragraph" w:customStyle="1" w:styleId="Default">
    <w:name w:val="Default"/>
    <w:rsid w:val="00F83B2E"/>
    <w:pPr>
      <w:autoSpaceDE w:val="0"/>
      <w:autoSpaceDN w:val="0"/>
      <w:adjustRightInd w:val="0"/>
    </w:pPr>
    <w:rPr>
      <w:color w:val="000000"/>
      <w:sz w:val="24"/>
      <w:szCs w:val="24"/>
    </w:rPr>
  </w:style>
  <w:style w:type="paragraph" w:styleId="Revision">
    <w:name w:val="Revision"/>
    <w:hidden/>
    <w:uiPriority w:val="99"/>
    <w:semiHidden/>
    <w:rsid w:val="004300ED"/>
    <w:rPr>
      <w:rFonts w:ascii="Century Gothic" w:hAnsi="Century Gothic"/>
    </w:rPr>
  </w:style>
  <w:style w:type="table" w:styleId="TableGridLight">
    <w:name w:val="Grid Table Light"/>
    <w:basedOn w:val="TableNormal"/>
    <w:uiPriority w:val="40"/>
    <w:rsid w:val="009B59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SRC@dor.ca.gov"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r.ca.gov/Home/S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dor.ca.gov/Home/StatePlan" TargetMode="External"/><Relationship Id="rId23" Type="http://schemas.openxmlformats.org/officeDocument/2006/relationships/image" Target="media/image13.jpeg"/><Relationship Id="rId28" Type="http://schemas.openxmlformats.org/officeDocument/2006/relationships/hyperlink" Target="mailto:SRC@dor.ca.gov"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r.ca.gov/Home/SrcMeetingArchive" TargetMode="External"/><Relationship Id="rId22" Type="http://schemas.openxmlformats.org/officeDocument/2006/relationships/image" Target="media/image12.png"/><Relationship Id="rId27" Type="http://schemas.openxmlformats.org/officeDocument/2006/relationships/hyperlink" Target="http://www.dor.ca.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AFC63-77F3-4ED7-81F0-6CBD93C1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25</Pages>
  <Words>6895</Words>
  <Characters>39303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Bjerke, Kate@DOR</dc:creator>
  <cp:lastModifiedBy>Bjerke, Kate@DOR</cp:lastModifiedBy>
  <cp:revision>24</cp:revision>
  <cp:lastPrinted>2019-12-09T19:28:00Z</cp:lastPrinted>
  <dcterms:created xsi:type="dcterms:W3CDTF">2022-12-19T17:42:00Z</dcterms:created>
  <dcterms:modified xsi:type="dcterms:W3CDTF">2023-02-15T23:48:00Z</dcterms:modified>
</cp:coreProperties>
</file>