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DA0A" w14:textId="77777777" w:rsidR="00BE03F4" w:rsidRDefault="00216034">
      <w:pPr>
        <w:pStyle w:val="BodyText"/>
        <w:spacing w:before="77" w:line="278" w:lineRule="auto"/>
        <w:ind w:left="3518" w:right="3519"/>
        <w:jc w:val="center"/>
      </w:pPr>
      <w:r>
        <w:rPr>
          <w:spacing w:val="-4"/>
          <w:w w:val="110"/>
        </w:rPr>
        <w:t>SRC</w:t>
      </w:r>
      <w:r>
        <w:rPr>
          <w:spacing w:val="-13"/>
          <w:w w:val="110"/>
        </w:rPr>
        <w:t xml:space="preserve"> </w:t>
      </w:r>
      <w:r>
        <w:rPr>
          <w:spacing w:val="-4"/>
          <w:w w:val="110"/>
        </w:rPr>
        <w:t>Adopt</w:t>
      </w:r>
      <w:r>
        <w:rPr>
          <w:spacing w:val="-11"/>
          <w:w w:val="110"/>
        </w:rPr>
        <w:t xml:space="preserve"> </w:t>
      </w:r>
      <w:r>
        <w:rPr>
          <w:spacing w:val="-4"/>
          <w:w w:val="110"/>
        </w:rPr>
        <w:t>a</w:t>
      </w:r>
      <w:r>
        <w:rPr>
          <w:spacing w:val="-12"/>
          <w:w w:val="110"/>
        </w:rPr>
        <w:t xml:space="preserve"> </w:t>
      </w:r>
      <w:r>
        <w:rPr>
          <w:spacing w:val="-4"/>
          <w:w w:val="110"/>
        </w:rPr>
        <w:t xml:space="preserve">Region </w:t>
      </w:r>
      <w:r>
        <w:t>San</w:t>
      </w:r>
      <w:r>
        <w:rPr>
          <w:spacing w:val="31"/>
        </w:rPr>
        <w:t xml:space="preserve"> </w:t>
      </w:r>
      <w:r>
        <w:t>Joaquin</w:t>
      </w:r>
      <w:r>
        <w:rPr>
          <w:spacing w:val="32"/>
        </w:rPr>
        <w:t xml:space="preserve"> </w:t>
      </w:r>
      <w:r>
        <w:rPr>
          <w:spacing w:val="-2"/>
        </w:rPr>
        <w:t>County</w:t>
      </w:r>
    </w:p>
    <w:p w14:paraId="57BEDA0B" w14:textId="77777777" w:rsidR="00BE03F4" w:rsidRDefault="00BE03F4">
      <w:pPr>
        <w:pStyle w:val="BodyText"/>
      </w:pPr>
    </w:p>
    <w:p w14:paraId="57BEDA0C" w14:textId="77777777" w:rsidR="00BE03F4" w:rsidRDefault="00BE03F4">
      <w:pPr>
        <w:pStyle w:val="BodyText"/>
        <w:spacing w:before="74"/>
      </w:pPr>
    </w:p>
    <w:p w14:paraId="57BEDA0D" w14:textId="77777777" w:rsidR="00BE03F4" w:rsidRDefault="00216034">
      <w:pPr>
        <w:pStyle w:val="BodyText"/>
        <w:spacing w:line="278" w:lineRule="auto"/>
        <w:ind w:right="4217"/>
      </w:pPr>
      <w:r>
        <w:rPr>
          <w:w w:val="105"/>
        </w:rPr>
        <w:t>Priscilla Varela, DOR District Administrator Mahalia Gotico, DOR Regional Director</w:t>
      </w:r>
    </w:p>
    <w:p w14:paraId="57BEDA0E" w14:textId="77777777" w:rsidR="00BE03F4" w:rsidRDefault="00216034">
      <w:pPr>
        <w:pStyle w:val="BodyText"/>
        <w:spacing w:line="290" w:lineRule="exact"/>
      </w:pPr>
      <w:r>
        <w:t>Michelle</w:t>
      </w:r>
      <w:r>
        <w:rPr>
          <w:spacing w:val="26"/>
        </w:rPr>
        <w:t xml:space="preserve"> </w:t>
      </w:r>
      <w:r>
        <w:t>T.</w:t>
      </w:r>
      <w:r>
        <w:rPr>
          <w:spacing w:val="29"/>
        </w:rPr>
        <w:t xml:space="preserve"> </w:t>
      </w:r>
      <w:r>
        <w:t>Bello,</w:t>
      </w:r>
      <w:r>
        <w:rPr>
          <w:spacing w:val="29"/>
        </w:rPr>
        <w:t xml:space="preserve"> </w:t>
      </w:r>
      <w:r>
        <w:t>SRC</w:t>
      </w:r>
      <w:r>
        <w:rPr>
          <w:spacing w:val="25"/>
        </w:rPr>
        <w:t xml:space="preserve"> </w:t>
      </w:r>
      <w:r>
        <w:rPr>
          <w:spacing w:val="-2"/>
        </w:rPr>
        <w:t>Member</w:t>
      </w:r>
    </w:p>
    <w:p w14:paraId="57BEDA0F" w14:textId="77777777" w:rsidR="00BE03F4" w:rsidRDefault="00BE03F4">
      <w:pPr>
        <w:pStyle w:val="BodyText"/>
      </w:pPr>
    </w:p>
    <w:p w14:paraId="57BEDA10" w14:textId="77777777" w:rsidR="00BE03F4" w:rsidRDefault="00BE03F4">
      <w:pPr>
        <w:pStyle w:val="BodyText"/>
        <w:spacing w:before="119"/>
      </w:pPr>
    </w:p>
    <w:p w14:paraId="57BEDA11" w14:textId="77777777" w:rsidR="00BE03F4" w:rsidRDefault="00216034">
      <w:pPr>
        <w:pStyle w:val="BodyText"/>
        <w:spacing w:line="278" w:lineRule="auto"/>
        <w:ind w:right="91"/>
      </w:pPr>
      <w:r>
        <w:rPr>
          <w:w w:val="105"/>
        </w:rPr>
        <w:t>San</w:t>
      </w:r>
      <w:r>
        <w:rPr>
          <w:spacing w:val="-4"/>
          <w:w w:val="105"/>
        </w:rPr>
        <w:t xml:space="preserve"> </w:t>
      </w:r>
      <w:r>
        <w:rPr>
          <w:w w:val="105"/>
        </w:rPr>
        <w:t>Joaquin</w:t>
      </w:r>
      <w:r>
        <w:rPr>
          <w:spacing w:val="-4"/>
          <w:w w:val="105"/>
        </w:rPr>
        <w:t xml:space="preserve"> </w:t>
      </w:r>
      <w:r>
        <w:rPr>
          <w:w w:val="105"/>
        </w:rPr>
        <w:t>County is</w:t>
      </w:r>
      <w:r>
        <w:rPr>
          <w:spacing w:val="-3"/>
          <w:w w:val="105"/>
        </w:rPr>
        <w:t xml:space="preserve"> </w:t>
      </w:r>
      <w:r>
        <w:rPr>
          <w:w w:val="105"/>
        </w:rPr>
        <w:t>a</w:t>
      </w:r>
      <w:r>
        <w:rPr>
          <w:spacing w:val="-4"/>
          <w:w w:val="105"/>
        </w:rPr>
        <w:t xml:space="preserve"> </w:t>
      </w:r>
      <w:r>
        <w:rPr>
          <w:w w:val="105"/>
        </w:rPr>
        <w:t>large</w:t>
      </w:r>
      <w:r>
        <w:rPr>
          <w:spacing w:val="-3"/>
          <w:w w:val="105"/>
        </w:rPr>
        <w:t xml:space="preserve"> </w:t>
      </w:r>
      <w:r>
        <w:rPr>
          <w:w w:val="105"/>
        </w:rPr>
        <w:t>district</w:t>
      </w:r>
      <w:r>
        <w:rPr>
          <w:spacing w:val="-5"/>
          <w:w w:val="105"/>
        </w:rPr>
        <w:t xml:space="preserve"> </w:t>
      </w:r>
      <w:r>
        <w:rPr>
          <w:w w:val="105"/>
        </w:rPr>
        <w:t>and spans</w:t>
      </w:r>
      <w:r>
        <w:rPr>
          <w:spacing w:val="-3"/>
          <w:w w:val="105"/>
        </w:rPr>
        <w:t xml:space="preserve"> </w:t>
      </w:r>
      <w:r>
        <w:rPr>
          <w:w w:val="105"/>
        </w:rPr>
        <w:t>from the</w:t>
      </w:r>
      <w:r>
        <w:rPr>
          <w:spacing w:val="-3"/>
          <w:w w:val="105"/>
        </w:rPr>
        <w:t xml:space="preserve"> </w:t>
      </w:r>
      <w:r>
        <w:rPr>
          <w:w w:val="105"/>
        </w:rPr>
        <w:t>city</w:t>
      </w:r>
      <w:r>
        <w:rPr>
          <w:spacing w:val="-1"/>
          <w:w w:val="105"/>
        </w:rPr>
        <w:t xml:space="preserve"> </w:t>
      </w:r>
      <w:r>
        <w:rPr>
          <w:w w:val="105"/>
        </w:rPr>
        <w:t>of</w:t>
      </w:r>
      <w:r>
        <w:rPr>
          <w:spacing w:val="-4"/>
          <w:w w:val="105"/>
        </w:rPr>
        <w:t xml:space="preserve"> </w:t>
      </w:r>
      <w:r>
        <w:rPr>
          <w:w w:val="105"/>
        </w:rPr>
        <w:t>Stockton</w:t>
      </w:r>
      <w:r>
        <w:rPr>
          <w:spacing w:val="-4"/>
          <w:w w:val="105"/>
        </w:rPr>
        <w:t xml:space="preserve"> </w:t>
      </w:r>
      <w:r>
        <w:rPr>
          <w:w w:val="105"/>
        </w:rPr>
        <w:t>to</w:t>
      </w:r>
      <w:r>
        <w:rPr>
          <w:spacing w:val="-4"/>
          <w:w w:val="105"/>
        </w:rPr>
        <w:t xml:space="preserve"> </w:t>
      </w:r>
      <w:r>
        <w:rPr>
          <w:w w:val="105"/>
        </w:rPr>
        <w:t>the</w:t>
      </w:r>
      <w:r>
        <w:rPr>
          <w:spacing w:val="-3"/>
          <w:w w:val="105"/>
        </w:rPr>
        <w:t xml:space="preserve"> </w:t>
      </w:r>
      <w:r>
        <w:rPr>
          <w:w w:val="105"/>
        </w:rPr>
        <w:t>Grapevine. There are 14 counties and 8 teams in the district. In order to serve the vast population, relationships and collaborations have been established with various programs including We Can Work, STEP, TPP’s as well as mental health contracts. More recently, the district</w:t>
      </w:r>
    </w:p>
    <w:p w14:paraId="57BEDA12" w14:textId="77777777" w:rsidR="00BE03F4" w:rsidRDefault="00216034">
      <w:pPr>
        <w:pStyle w:val="BodyText"/>
        <w:spacing w:line="278" w:lineRule="auto"/>
        <w:ind w:right="91"/>
      </w:pPr>
      <w:r>
        <w:rPr>
          <w:w w:val="105"/>
        </w:rPr>
        <w:t>has</w:t>
      </w:r>
      <w:r>
        <w:rPr>
          <w:spacing w:val="-9"/>
          <w:w w:val="105"/>
        </w:rPr>
        <w:t xml:space="preserve"> </w:t>
      </w:r>
      <w:r>
        <w:rPr>
          <w:w w:val="105"/>
        </w:rPr>
        <w:t>been</w:t>
      </w:r>
      <w:r>
        <w:rPr>
          <w:spacing w:val="-10"/>
          <w:w w:val="105"/>
        </w:rPr>
        <w:t xml:space="preserve"> </w:t>
      </w:r>
      <w:r>
        <w:rPr>
          <w:w w:val="105"/>
        </w:rPr>
        <w:t>working</w:t>
      </w:r>
      <w:r>
        <w:rPr>
          <w:spacing w:val="-10"/>
          <w:w w:val="105"/>
        </w:rPr>
        <w:t xml:space="preserve"> </w:t>
      </w:r>
      <w:r>
        <w:rPr>
          <w:w w:val="105"/>
        </w:rPr>
        <w:t>with</w:t>
      </w:r>
      <w:r>
        <w:rPr>
          <w:spacing w:val="-8"/>
          <w:w w:val="105"/>
        </w:rPr>
        <w:t xml:space="preserve"> </w:t>
      </w:r>
      <w:r>
        <w:rPr>
          <w:w w:val="105"/>
        </w:rPr>
        <w:t>justice</w:t>
      </w:r>
      <w:r>
        <w:rPr>
          <w:spacing w:val="-9"/>
          <w:w w:val="105"/>
        </w:rPr>
        <w:t xml:space="preserve"> </w:t>
      </w:r>
      <w:r>
        <w:rPr>
          <w:w w:val="105"/>
        </w:rPr>
        <w:t>involved</w:t>
      </w:r>
      <w:r>
        <w:rPr>
          <w:spacing w:val="-9"/>
          <w:w w:val="105"/>
        </w:rPr>
        <w:t xml:space="preserve"> </w:t>
      </w:r>
      <w:r>
        <w:rPr>
          <w:w w:val="105"/>
        </w:rPr>
        <w:t>youth</w:t>
      </w:r>
      <w:r>
        <w:rPr>
          <w:spacing w:val="-10"/>
          <w:w w:val="105"/>
        </w:rPr>
        <w:t xml:space="preserve"> </w:t>
      </w:r>
      <w:r>
        <w:rPr>
          <w:w w:val="105"/>
        </w:rPr>
        <w:t>in</w:t>
      </w:r>
      <w:r>
        <w:rPr>
          <w:spacing w:val="-7"/>
          <w:w w:val="105"/>
        </w:rPr>
        <w:t xml:space="preserve"> </w:t>
      </w:r>
      <w:r>
        <w:rPr>
          <w:w w:val="105"/>
        </w:rPr>
        <w:t>collaboration</w:t>
      </w:r>
      <w:r>
        <w:rPr>
          <w:spacing w:val="-8"/>
          <w:w w:val="105"/>
        </w:rPr>
        <w:t xml:space="preserve"> </w:t>
      </w:r>
      <w:r>
        <w:rPr>
          <w:w w:val="105"/>
        </w:rPr>
        <w:t>with</w:t>
      </w:r>
      <w:r>
        <w:rPr>
          <w:spacing w:val="-10"/>
          <w:w w:val="105"/>
        </w:rPr>
        <w:t xml:space="preserve"> </w:t>
      </w:r>
      <w:r>
        <w:rPr>
          <w:w w:val="105"/>
        </w:rPr>
        <w:t>OYCR</w:t>
      </w:r>
      <w:r>
        <w:rPr>
          <w:spacing w:val="-8"/>
          <w:w w:val="105"/>
        </w:rPr>
        <w:t xml:space="preserve"> </w:t>
      </w:r>
      <w:r>
        <w:rPr>
          <w:w w:val="105"/>
        </w:rPr>
        <w:t>(Office</w:t>
      </w:r>
      <w:r>
        <w:rPr>
          <w:spacing w:val="-9"/>
          <w:w w:val="105"/>
        </w:rPr>
        <w:t xml:space="preserve"> </w:t>
      </w:r>
      <w:r>
        <w:rPr>
          <w:w w:val="105"/>
        </w:rPr>
        <w:t>of</w:t>
      </w:r>
      <w:r>
        <w:rPr>
          <w:spacing w:val="-8"/>
          <w:w w:val="105"/>
        </w:rPr>
        <w:t xml:space="preserve"> </w:t>
      </w:r>
      <w:r>
        <w:rPr>
          <w:w w:val="105"/>
        </w:rPr>
        <w:t>Youth and Community Restoration).</w:t>
      </w:r>
    </w:p>
    <w:p w14:paraId="57BEDA13" w14:textId="77777777" w:rsidR="00BE03F4" w:rsidRDefault="00216034">
      <w:pPr>
        <w:pStyle w:val="BodyText"/>
        <w:spacing w:before="160" w:line="278" w:lineRule="auto"/>
        <w:ind w:right="24"/>
      </w:pPr>
      <w:r>
        <w:rPr>
          <w:w w:val="105"/>
        </w:rPr>
        <w:t>The</w:t>
      </w:r>
      <w:r>
        <w:rPr>
          <w:spacing w:val="-5"/>
          <w:w w:val="105"/>
        </w:rPr>
        <w:t xml:space="preserve"> </w:t>
      </w:r>
      <w:r>
        <w:rPr>
          <w:w w:val="105"/>
        </w:rPr>
        <w:t>area</w:t>
      </w:r>
      <w:r>
        <w:rPr>
          <w:spacing w:val="-5"/>
          <w:w w:val="105"/>
        </w:rPr>
        <w:t xml:space="preserve"> </w:t>
      </w:r>
      <w:r>
        <w:rPr>
          <w:w w:val="105"/>
        </w:rPr>
        <w:t>of</w:t>
      </w:r>
      <w:r>
        <w:rPr>
          <w:spacing w:val="-6"/>
          <w:w w:val="105"/>
        </w:rPr>
        <w:t xml:space="preserve"> </w:t>
      </w:r>
      <w:r>
        <w:rPr>
          <w:w w:val="105"/>
        </w:rPr>
        <w:t>San</w:t>
      </w:r>
      <w:r>
        <w:rPr>
          <w:spacing w:val="-3"/>
          <w:w w:val="105"/>
        </w:rPr>
        <w:t xml:space="preserve"> </w:t>
      </w:r>
      <w:r>
        <w:rPr>
          <w:w w:val="105"/>
        </w:rPr>
        <w:t>Joaquin</w:t>
      </w:r>
      <w:r>
        <w:rPr>
          <w:spacing w:val="-5"/>
          <w:w w:val="105"/>
        </w:rPr>
        <w:t xml:space="preserve"> </w:t>
      </w:r>
      <w:r>
        <w:rPr>
          <w:w w:val="105"/>
        </w:rPr>
        <w:t>County</w:t>
      </w:r>
      <w:r>
        <w:rPr>
          <w:spacing w:val="-6"/>
          <w:w w:val="105"/>
        </w:rPr>
        <w:t xml:space="preserve"> </w:t>
      </w:r>
      <w:r>
        <w:rPr>
          <w:w w:val="105"/>
        </w:rPr>
        <w:t>is</w:t>
      </w:r>
      <w:r>
        <w:rPr>
          <w:spacing w:val="-4"/>
          <w:w w:val="105"/>
        </w:rPr>
        <w:t xml:space="preserve"> </w:t>
      </w:r>
      <w:r>
        <w:rPr>
          <w:w w:val="105"/>
        </w:rPr>
        <w:t>not</w:t>
      </w:r>
      <w:r>
        <w:rPr>
          <w:spacing w:val="-4"/>
          <w:w w:val="105"/>
        </w:rPr>
        <w:t xml:space="preserve"> </w:t>
      </w:r>
      <w:r>
        <w:rPr>
          <w:w w:val="105"/>
        </w:rPr>
        <w:t>only</w:t>
      </w:r>
      <w:r>
        <w:rPr>
          <w:spacing w:val="-4"/>
          <w:w w:val="105"/>
        </w:rPr>
        <w:t xml:space="preserve"> </w:t>
      </w:r>
      <w:r>
        <w:rPr>
          <w:w w:val="105"/>
        </w:rPr>
        <w:t>vast</w:t>
      </w:r>
      <w:r>
        <w:rPr>
          <w:spacing w:val="-4"/>
          <w:w w:val="105"/>
        </w:rPr>
        <w:t xml:space="preserve"> </w:t>
      </w:r>
      <w:r>
        <w:rPr>
          <w:w w:val="105"/>
        </w:rPr>
        <w:t>but</w:t>
      </w:r>
      <w:r>
        <w:rPr>
          <w:spacing w:val="-6"/>
          <w:w w:val="105"/>
        </w:rPr>
        <w:t xml:space="preserve"> </w:t>
      </w:r>
      <w:r>
        <w:rPr>
          <w:w w:val="105"/>
        </w:rPr>
        <w:t>also</w:t>
      </w:r>
      <w:r>
        <w:rPr>
          <w:spacing w:val="-6"/>
          <w:w w:val="105"/>
        </w:rPr>
        <w:t xml:space="preserve"> </w:t>
      </w:r>
      <w:r>
        <w:rPr>
          <w:w w:val="105"/>
        </w:rPr>
        <w:t>quite</w:t>
      </w:r>
      <w:r>
        <w:rPr>
          <w:spacing w:val="-5"/>
          <w:w w:val="105"/>
        </w:rPr>
        <w:t xml:space="preserve"> </w:t>
      </w:r>
      <w:r>
        <w:rPr>
          <w:w w:val="105"/>
        </w:rPr>
        <w:t>diverse</w:t>
      </w:r>
      <w:r>
        <w:rPr>
          <w:spacing w:val="-5"/>
          <w:w w:val="105"/>
        </w:rPr>
        <w:t xml:space="preserve"> </w:t>
      </w:r>
      <w:r>
        <w:rPr>
          <w:w w:val="105"/>
        </w:rPr>
        <w:t>demographically.</w:t>
      </w:r>
      <w:r>
        <w:rPr>
          <w:spacing w:val="-4"/>
          <w:w w:val="105"/>
        </w:rPr>
        <w:t xml:space="preserve"> </w:t>
      </w:r>
      <w:r>
        <w:rPr>
          <w:w w:val="105"/>
        </w:rPr>
        <w:t>This can lend itself to challenges in being able to meet the needs of all consumers. Lack of</w:t>
      </w:r>
    </w:p>
    <w:p w14:paraId="57BEDA14" w14:textId="77777777" w:rsidR="00BE03F4" w:rsidRDefault="00216034">
      <w:pPr>
        <w:pStyle w:val="BodyText"/>
        <w:spacing w:line="278" w:lineRule="auto"/>
      </w:pPr>
      <w:r>
        <w:t>qualified</w:t>
      </w:r>
      <w:r>
        <w:rPr>
          <w:spacing w:val="36"/>
        </w:rPr>
        <w:t xml:space="preserve"> </w:t>
      </w:r>
      <w:r>
        <w:t>staffing</w:t>
      </w:r>
      <w:r>
        <w:rPr>
          <w:spacing w:val="38"/>
        </w:rPr>
        <w:t xml:space="preserve"> </w:t>
      </w:r>
      <w:r>
        <w:t>and</w:t>
      </w:r>
      <w:r>
        <w:rPr>
          <w:spacing w:val="36"/>
        </w:rPr>
        <w:t xml:space="preserve"> </w:t>
      </w:r>
      <w:r>
        <w:t>resources,</w:t>
      </w:r>
      <w:r>
        <w:rPr>
          <w:spacing w:val="40"/>
        </w:rPr>
        <w:t xml:space="preserve"> </w:t>
      </w:r>
      <w:r>
        <w:t>as</w:t>
      </w:r>
      <w:r>
        <w:rPr>
          <w:spacing w:val="38"/>
        </w:rPr>
        <w:t xml:space="preserve"> </w:t>
      </w:r>
      <w:r>
        <w:t>well</w:t>
      </w:r>
      <w:r>
        <w:rPr>
          <w:spacing w:val="36"/>
        </w:rPr>
        <w:t xml:space="preserve"> </w:t>
      </w:r>
      <w:r>
        <w:t>as</w:t>
      </w:r>
      <w:r>
        <w:rPr>
          <w:spacing w:val="38"/>
        </w:rPr>
        <w:t xml:space="preserve"> </w:t>
      </w:r>
      <w:r>
        <w:t>large</w:t>
      </w:r>
      <w:r>
        <w:rPr>
          <w:spacing w:val="38"/>
        </w:rPr>
        <w:t xml:space="preserve"> </w:t>
      </w:r>
      <w:r>
        <w:t>caseloads</w:t>
      </w:r>
      <w:r>
        <w:rPr>
          <w:spacing w:val="38"/>
        </w:rPr>
        <w:t xml:space="preserve"> </w:t>
      </w:r>
      <w:r>
        <w:t>were</w:t>
      </w:r>
      <w:r>
        <w:rPr>
          <w:spacing w:val="38"/>
        </w:rPr>
        <w:t xml:space="preserve"> </w:t>
      </w:r>
      <w:r>
        <w:t>mentioned</w:t>
      </w:r>
      <w:r>
        <w:rPr>
          <w:spacing w:val="38"/>
        </w:rPr>
        <w:t xml:space="preserve"> </w:t>
      </w:r>
      <w:r>
        <w:t>as</w:t>
      </w:r>
      <w:r>
        <w:rPr>
          <w:spacing w:val="40"/>
        </w:rPr>
        <w:t xml:space="preserve"> </w:t>
      </w:r>
      <w:r>
        <w:t>being</w:t>
      </w:r>
      <w:r>
        <w:rPr>
          <w:spacing w:val="36"/>
        </w:rPr>
        <w:t xml:space="preserve"> </w:t>
      </w:r>
      <w:r>
        <w:t xml:space="preserve">areas </w:t>
      </w:r>
      <w:r>
        <w:rPr>
          <w:w w:val="110"/>
        </w:rPr>
        <w:t>of</w:t>
      </w:r>
      <w:r>
        <w:rPr>
          <w:spacing w:val="-8"/>
          <w:w w:val="110"/>
        </w:rPr>
        <w:t xml:space="preserve"> </w:t>
      </w:r>
      <w:r>
        <w:rPr>
          <w:w w:val="110"/>
        </w:rPr>
        <w:t>priority.</w:t>
      </w:r>
    </w:p>
    <w:p w14:paraId="57BEDA15" w14:textId="77777777" w:rsidR="00BE03F4" w:rsidRDefault="00216034">
      <w:pPr>
        <w:pStyle w:val="BodyText"/>
        <w:spacing w:before="158" w:line="278" w:lineRule="auto"/>
      </w:pPr>
      <w:r>
        <w:rPr>
          <w:w w:val="105"/>
        </w:rPr>
        <w:t>Although</w:t>
      </w:r>
      <w:r>
        <w:rPr>
          <w:spacing w:val="-6"/>
          <w:w w:val="105"/>
        </w:rPr>
        <w:t xml:space="preserve"> </w:t>
      </w:r>
      <w:r>
        <w:rPr>
          <w:w w:val="105"/>
        </w:rPr>
        <w:t>there</w:t>
      </w:r>
      <w:r>
        <w:rPr>
          <w:spacing w:val="-5"/>
          <w:w w:val="105"/>
        </w:rPr>
        <w:t xml:space="preserve"> </w:t>
      </w:r>
      <w:r>
        <w:rPr>
          <w:w w:val="105"/>
        </w:rPr>
        <w:t>are</w:t>
      </w:r>
      <w:r>
        <w:rPr>
          <w:spacing w:val="-5"/>
          <w:w w:val="105"/>
        </w:rPr>
        <w:t xml:space="preserve"> </w:t>
      </w:r>
      <w:r>
        <w:rPr>
          <w:w w:val="105"/>
        </w:rPr>
        <w:t>challenges,</w:t>
      </w:r>
      <w:r>
        <w:rPr>
          <w:spacing w:val="-4"/>
          <w:w w:val="105"/>
        </w:rPr>
        <w:t xml:space="preserve"> </w:t>
      </w:r>
      <w:r>
        <w:rPr>
          <w:w w:val="105"/>
        </w:rPr>
        <w:t>the</w:t>
      </w:r>
      <w:r>
        <w:rPr>
          <w:spacing w:val="-5"/>
          <w:w w:val="105"/>
        </w:rPr>
        <w:t xml:space="preserve"> </w:t>
      </w:r>
      <w:r>
        <w:rPr>
          <w:w w:val="105"/>
        </w:rPr>
        <w:t>team</w:t>
      </w:r>
      <w:r>
        <w:rPr>
          <w:spacing w:val="-6"/>
          <w:w w:val="105"/>
        </w:rPr>
        <w:t xml:space="preserve"> </w:t>
      </w:r>
      <w:r>
        <w:rPr>
          <w:w w:val="105"/>
        </w:rPr>
        <w:t>at</w:t>
      </w:r>
      <w:r>
        <w:rPr>
          <w:spacing w:val="-4"/>
          <w:w w:val="105"/>
        </w:rPr>
        <w:t xml:space="preserve"> </w:t>
      </w:r>
      <w:r>
        <w:rPr>
          <w:w w:val="105"/>
        </w:rPr>
        <w:t>San</w:t>
      </w:r>
      <w:r>
        <w:rPr>
          <w:spacing w:val="-4"/>
          <w:w w:val="105"/>
        </w:rPr>
        <w:t xml:space="preserve"> </w:t>
      </w:r>
      <w:r>
        <w:rPr>
          <w:w w:val="105"/>
        </w:rPr>
        <w:t>Joaquin</w:t>
      </w:r>
      <w:r>
        <w:rPr>
          <w:spacing w:val="-6"/>
          <w:w w:val="105"/>
        </w:rPr>
        <w:t xml:space="preserve"> </w:t>
      </w:r>
      <w:r>
        <w:rPr>
          <w:w w:val="105"/>
        </w:rPr>
        <w:t>County</w:t>
      </w:r>
      <w:r>
        <w:rPr>
          <w:spacing w:val="-4"/>
          <w:w w:val="105"/>
        </w:rPr>
        <w:t xml:space="preserve"> </w:t>
      </w:r>
      <w:r>
        <w:rPr>
          <w:w w:val="105"/>
        </w:rPr>
        <w:t>are</w:t>
      </w:r>
      <w:r>
        <w:rPr>
          <w:spacing w:val="-5"/>
          <w:w w:val="105"/>
        </w:rPr>
        <w:t xml:space="preserve"> </w:t>
      </w:r>
      <w:r>
        <w:rPr>
          <w:w w:val="105"/>
        </w:rPr>
        <w:t>able</w:t>
      </w:r>
      <w:r>
        <w:rPr>
          <w:spacing w:val="-5"/>
          <w:w w:val="105"/>
        </w:rPr>
        <w:t xml:space="preserve"> </w:t>
      </w:r>
      <w:r>
        <w:rPr>
          <w:w w:val="105"/>
        </w:rPr>
        <w:t>to</w:t>
      </w:r>
      <w:r>
        <w:rPr>
          <w:spacing w:val="-6"/>
          <w:w w:val="105"/>
        </w:rPr>
        <w:t xml:space="preserve"> </w:t>
      </w:r>
      <w:r>
        <w:rPr>
          <w:w w:val="105"/>
        </w:rPr>
        <w:t>see</w:t>
      </w:r>
      <w:r>
        <w:rPr>
          <w:spacing w:val="-4"/>
          <w:w w:val="105"/>
        </w:rPr>
        <w:t xml:space="preserve"> </w:t>
      </w:r>
      <w:r>
        <w:rPr>
          <w:w w:val="105"/>
        </w:rPr>
        <w:t>the</w:t>
      </w:r>
      <w:r>
        <w:rPr>
          <w:spacing w:val="-5"/>
          <w:w w:val="105"/>
        </w:rPr>
        <w:t xml:space="preserve"> </w:t>
      </w:r>
      <w:r>
        <w:rPr>
          <w:w w:val="105"/>
        </w:rPr>
        <w:t>positive implications and opportunities. We discussed Order of Selection and what this can look</w:t>
      </w:r>
    </w:p>
    <w:p w14:paraId="57BEDA16" w14:textId="77777777" w:rsidR="00BE03F4" w:rsidRDefault="00216034">
      <w:pPr>
        <w:pStyle w:val="BodyText"/>
        <w:spacing w:line="278" w:lineRule="auto"/>
      </w:pPr>
      <w:r>
        <w:rPr>
          <w:w w:val="105"/>
        </w:rPr>
        <w:t>like</w:t>
      </w:r>
      <w:r>
        <w:rPr>
          <w:spacing w:val="-4"/>
          <w:w w:val="105"/>
        </w:rPr>
        <w:t xml:space="preserve"> </w:t>
      </w:r>
      <w:r>
        <w:rPr>
          <w:w w:val="105"/>
        </w:rPr>
        <w:t>for</w:t>
      </w:r>
      <w:r>
        <w:rPr>
          <w:spacing w:val="-6"/>
          <w:w w:val="105"/>
        </w:rPr>
        <w:t xml:space="preserve"> </w:t>
      </w:r>
      <w:r>
        <w:rPr>
          <w:w w:val="105"/>
        </w:rPr>
        <w:t>the</w:t>
      </w:r>
      <w:r>
        <w:rPr>
          <w:spacing w:val="-1"/>
          <w:w w:val="105"/>
        </w:rPr>
        <w:t xml:space="preserve"> </w:t>
      </w:r>
      <w:r>
        <w:rPr>
          <w:w w:val="105"/>
        </w:rPr>
        <w:t>county.</w:t>
      </w:r>
      <w:r>
        <w:rPr>
          <w:spacing w:val="-2"/>
          <w:w w:val="105"/>
        </w:rPr>
        <w:t xml:space="preserve"> </w:t>
      </w:r>
      <w:r>
        <w:rPr>
          <w:w w:val="105"/>
        </w:rPr>
        <w:t>The</w:t>
      </w:r>
      <w:r>
        <w:rPr>
          <w:spacing w:val="-4"/>
          <w:w w:val="105"/>
        </w:rPr>
        <w:t xml:space="preserve"> </w:t>
      </w:r>
      <w:r>
        <w:rPr>
          <w:w w:val="105"/>
        </w:rPr>
        <w:t>team</w:t>
      </w:r>
      <w:r>
        <w:rPr>
          <w:spacing w:val="-5"/>
          <w:w w:val="105"/>
        </w:rPr>
        <w:t xml:space="preserve"> </w:t>
      </w:r>
      <w:r>
        <w:rPr>
          <w:w w:val="105"/>
        </w:rPr>
        <w:t>shared</w:t>
      </w:r>
      <w:r>
        <w:rPr>
          <w:spacing w:val="-4"/>
          <w:w w:val="105"/>
        </w:rPr>
        <w:t xml:space="preserve"> </w:t>
      </w:r>
      <w:r>
        <w:rPr>
          <w:w w:val="105"/>
        </w:rPr>
        <w:t>that</w:t>
      </w:r>
      <w:r>
        <w:rPr>
          <w:spacing w:val="-2"/>
          <w:w w:val="105"/>
        </w:rPr>
        <w:t xml:space="preserve"> </w:t>
      </w:r>
      <w:r>
        <w:rPr>
          <w:w w:val="105"/>
        </w:rPr>
        <w:t>this</w:t>
      </w:r>
      <w:r>
        <w:rPr>
          <w:spacing w:val="-1"/>
          <w:w w:val="105"/>
        </w:rPr>
        <w:t xml:space="preserve"> </w:t>
      </w:r>
      <w:r>
        <w:rPr>
          <w:w w:val="105"/>
        </w:rPr>
        <w:t>would</w:t>
      </w:r>
      <w:r>
        <w:rPr>
          <w:spacing w:val="-4"/>
          <w:w w:val="105"/>
        </w:rPr>
        <w:t xml:space="preserve"> </w:t>
      </w:r>
      <w:r>
        <w:rPr>
          <w:w w:val="105"/>
        </w:rPr>
        <w:t>give</w:t>
      </w:r>
      <w:r>
        <w:rPr>
          <w:spacing w:val="-4"/>
          <w:w w:val="105"/>
        </w:rPr>
        <w:t xml:space="preserve"> </w:t>
      </w:r>
      <w:r>
        <w:rPr>
          <w:w w:val="105"/>
        </w:rPr>
        <w:t>them</w:t>
      </w:r>
      <w:r>
        <w:rPr>
          <w:spacing w:val="-2"/>
          <w:w w:val="105"/>
        </w:rPr>
        <w:t xml:space="preserve"> </w:t>
      </w:r>
      <w:r>
        <w:rPr>
          <w:w w:val="105"/>
        </w:rPr>
        <w:t>the</w:t>
      </w:r>
      <w:r>
        <w:rPr>
          <w:spacing w:val="-4"/>
          <w:w w:val="105"/>
        </w:rPr>
        <w:t xml:space="preserve"> </w:t>
      </w:r>
      <w:r>
        <w:rPr>
          <w:w w:val="105"/>
        </w:rPr>
        <w:t>opportunity</w:t>
      </w:r>
      <w:r>
        <w:rPr>
          <w:spacing w:val="-5"/>
          <w:w w:val="105"/>
        </w:rPr>
        <w:t xml:space="preserve"> </w:t>
      </w:r>
      <w:r>
        <w:rPr>
          <w:w w:val="105"/>
        </w:rPr>
        <w:t>to</w:t>
      </w:r>
      <w:r>
        <w:rPr>
          <w:spacing w:val="-1"/>
          <w:w w:val="105"/>
        </w:rPr>
        <w:t xml:space="preserve"> </w:t>
      </w:r>
      <w:r>
        <w:rPr>
          <w:w w:val="105"/>
        </w:rPr>
        <w:t>focus</w:t>
      </w:r>
      <w:r>
        <w:rPr>
          <w:spacing w:val="-2"/>
          <w:w w:val="105"/>
        </w:rPr>
        <w:t xml:space="preserve"> </w:t>
      </w:r>
      <w:r>
        <w:rPr>
          <w:w w:val="105"/>
        </w:rPr>
        <w:t>on existing and current cases as well as assess the current quality of service delivery e.g. are the</w:t>
      </w:r>
      <w:r>
        <w:rPr>
          <w:spacing w:val="-4"/>
          <w:w w:val="105"/>
        </w:rPr>
        <w:t xml:space="preserve"> </w:t>
      </w:r>
      <w:r>
        <w:rPr>
          <w:w w:val="105"/>
        </w:rPr>
        <w:t>consumer’s</w:t>
      </w:r>
      <w:r>
        <w:rPr>
          <w:spacing w:val="-3"/>
          <w:w w:val="105"/>
        </w:rPr>
        <w:t xml:space="preserve"> </w:t>
      </w:r>
      <w:r>
        <w:rPr>
          <w:w w:val="105"/>
        </w:rPr>
        <w:t>needs</w:t>
      </w:r>
      <w:r>
        <w:rPr>
          <w:spacing w:val="-4"/>
          <w:w w:val="105"/>
        </w:rPr>
        <w:t xml:space="preserve"> </w:t>
      </w:r>
      <w:r>
        <w:rPr>
          <w:w w:val="105"/>
        </w:rPr>
        <w:t>being</w:t>
      </w:r>
      <w:r>
        <w:rPr>
          <w:spacing w:val="-5"/>
          <w:w w:val="105"/>
        </w:rPr>
        <w:t xml:space="preserve"> </w:t>
      </w:r>
      <w:r>
        <w:rPr>
          <w:w w:val="105"/>
        </w:rPr>
        <w:t>met,</w:t>
      </w:r>
      <w:r>
        <w:rPr>
          <w:spacing w:val="-3"/>
          <w:w w:val="105"/>
        </w:rPr>
        <w:t xml:space="preserve"> </w:t>
      </w:r>
      <w:r>
        <w:rPr>
          <w:w w:val="105"/>
        </w:rPr>
        <w:t>and</w:t>
      </w:r>
      <w:r>
        <w:rPr>
          <w:spacing w:val="-5"/>
          <w:w w:val="105"/>
        </w:rPr>
        <w:t xml:space="preserve"> </w:t>
      </w:r>
      <w:r>
        <w:rPr>
          <w:w w:val="105"/>
        </w:rPr>
        <w:t>do</w:t>
      </w:r>
      <w:r>
        <w:rPr>
          <w:spacing w:val="-5"/>
          <w:w w:val="105"/>
        </w:rPr>
        <w:t xml:space="preserve"> </w:t>
      </w:r>
      <w:r>
        <w:rPr>
          <w:w w:val="105"/>
        </w:rPr>
        <w:t>their</w:t>
      </w:r>
      <w:r>
        <w:rPr>
          <w:spacing w:val="-1"/>
          <w:w w:val="105"/>
        </w:rPr>
        <w:t xml:space="preserve"> </w:t>
      </w:r>
      <w:r>
        <w:rPr>
          <w:w w:val="105"/>
        </w:rPr>
        <w:t>existing</w:t>
      </w:r>
      <w:r>
        <w:rPr>
          <w:spacing w:val="-5"/>
          <w:w w:val="105"/>
        </w:rPr>
        <w:t xml:space="preserve"> </w:t>
      </w:r>
      <w:r>
        <w:rPr>
          <w:w w:val="105"/>
        </w:rPr>
        <w:t>plans</w:t>
      </w:r>
      <w:r>
        <w:rPr>
          <w:spacing w:val="-4"/>
          <w:w w:val="105"/>
        </w:rPr>
        <w:t xml:space="preserve"> </w:t>
      </w:r>
      <w:r>
        <w:rPr>
          <w:w w:val="105"/>
        </w:rPr>
        <w:t>align</w:t>
      </w:r>
      <w:r>
        <w:rPr>
          <w:spacing w:val="-5"/>
          <w:w w:val="105"/>
        </w:rPr>
        <w:t xml:space="preserve"> </w:t>
      </w:r>
      <w:r>
        <w:rPr>
          <w:w w:val="105"/>
        </w:rPr>
        <w:t>with</w:t>
      </w:r>
      <w:r>
        <w:rPr>
          <w:spacing w:val="-2"/>
          <w:w w:val="105"/>
        </w:rPr>
        <w:t xml:space="preserve"> </w:t>
      </w:r>
      <w:r>
        <w:rPr>
          <w:w w:val="105"/>
        </w:rPr>
        <w:t>trends</w:t>
      </w:r>
      <w:r>
        <w:rPr>
          <w:spacing w:val="-3"/>
          <w:w w:val="105"/>
        </w:rPr>
        <w:t xml:space="preserve"> </w:t>
      </w:r>
      <w:r>
        <w:rPr>
          <w:w w:val="105"/>
        </w:rPr>
        <w:t>including</w:t>
      </w:r>
      <w:r>
        <w:rPr>
          <w:spacing w:val="-5"/>
          <w:w w:val="105"/>
        </w:rPr>
        <w:t xml:space="preserve"> </w:t>
      </w:r>
      <w:r>
        <w:rPr>
          <w:w w:val="105"/>
        </w:rPr>
        <w:t>the labor market.</w:t>
      </w:r>
    </w:p>
    <w:p w14:paraId="57BEDA17" w14:textId="77777777" w:rsidR="00BE03F4" w:rsidRDefault="00216034">
      <w:pPr>
        <w:pStyle w:val="BodyText"/>
        <w:spacing w:before="157" w:line="278" w:lineRule="auto"/>
        <w:ind w:right="91"/>
      </w:pPr>
      <w:r>
        <w:rPr>
          <w:w w:val="105"/>
        </w:rPr>
        <w:t>In conclusion, the discussion with Priscilla and Mahalia highlighted both the complexity and the potential within San Joaquin County’s service delivery system. As part of the broader efforts in San Joaquin County, the district is navigating the realities of serving a large</w:t>
      </w:r>
      <w:r>
        <w:rPr>
          <w:spacing w:val="-4"/>
          <w:w w:val="105"/>
        </w:rPr>
        <w:t xml:space="preserve"> </w:t>
      </w:r>
      <w:r>
        <w:rPr>
          <w:w w:val="105"/>
        </w:rPr>
        <w:t>and</w:t>
      </w:r>
      <w:r>
        <w:rPr>
          <w:spacing w:val="-6"/>
          <w:w w:val="105"/>
        </w:rPr>
        <w:t xml:space="preserve"> </w:t>
      </w:r>
      <w:r>
        <w:rPr>
          <w:w w:val="105"/>
        </w:rPr>
        <w:t>demographically</w:t>
      </w:r>
      <w:r>
        <w:rPr>
          <w:spacing w:val="-6"/>
          <w:w w:val="105"/>
        </w:rPr>
        <w:t xml:space="preserve"> </w:t>
      </w:r>
      <w:r>
        <w:rPr>
          <w:w w:val="105"/>
        </w:rPr>
        <w:t>diverse</w:t>
      </w:r>
      <w:r>
        <w:rPr>
          <w:spacing w:val="-4"/>
          <w:w w:val="105"/>
        </w:rPr>
        <w:t xml:space="preserve"> </w:t>
      </w:r>
      <w:r>
        <w:rPr>
          <w:w w:val="105"/>
        </w:rPr>
        <w:t>population</w:t>
      </w:r>
      <w:r>
        <w:rPr>
          <w:spacing w:val="-1"/>
          <w:w w:val="105"/>
        </w:rPr>
        <w:t xml:space="preserve"> </w:t>
      </w:r>
      <w:r>
        <w:rPr>
          <w:w w:val="105"/>
        </w:rPr>
        <w:t>while</w:t>
      </w:r>
      <w:r>
        <w:rPr>
          <w:spacing w:val="-4"/>
          <w:w w:val="105"/>
        </w:rPr>
        <w:t xml:space="preserve"> </w:t>
      </w:r>
      <w:r>
        <w:rPr>
          <w:w w:val="105"/>
        </w:rPr>
        <w:t>managing</w:t>
      </w:r>
      <w:r>
        <w:rPr>
          <w:spacing w:val="-6"/>
          <w:w w:val="105"/>
        </w:rPr>
        <w:t xml:space="preserve"> </w:t>
      </w:r>
      <w:r>
        <w:rPr>
          <w:w w:val="105"/>
        </w:rPr>
        <w:t>staffing</w:t>
      </w:r>
      <w:r>
        <w:rPr>
          <w:spacing w:val="-3"/>
          <w:w w:val="105"/>
        </w:rPr>
        <w:t xml:space="preserve"> </w:t>
      </w:r>
      <w:r>
        <w:rPr>
          <w:w w:val="105"/>
        </w:rPr>
        <w:t>shortages,</w:t>
      </w:r>
      <w:r>
        <w:rPr>
          <w:spacing w:val="-3"/>
          <w:w w:val="105"/>
        </w:rPr>
        <w:t xml:space="preserve"> </w:t>
      </w:r>
      <w:r>
        <w:rPr>
          <w:w w:val="105"/>
        </w:rPr>
        <w:t>limited resources, and high caseloads. Despite these challenges, the team continues to build strong collaborative partnerships and explore strategic approaches such as Order of</w:t>
      </w:r>
    </w:p>
    <w:p w14:paraId="57BEDA18" w14:textId="77777777" w:rsidR="00BE03F4" w:rsidRDefault="00216034">
      <w:pPr>
        <w:pStyle w:val="BodyText"/>
        <w:spacing w:line="278" w:lineRule="auto"/>
        <w:ind w:right="91"/>
      </w:pPr>
      <w:r>
        <w:rPr>
          <w:w w:val="105"/>
        </w:rPr>
        <w:t>Selection</w:t>
      </w:r>
      <w:r>
        <w:rPr>
          <w:spacing w:val="-8"/>
          <w:w w:val="105"/>
        </w:rPr>
        <w:t xml:space="preserve"> </w:t>
      </w:r>
      <w:r>
        <w:rPr>
          <w:w w:val="105"/>
        </w:rPr>
        <w:t>to</w:t>
      </w:r>
      <w:r>
        <w:rPr>
          <w:spacing w:val="-8"/>
          <w:w w:val="105"/>
        </w:rPr>
        <w:t xml:space="preserve"> </w:t>
      </w:r>
      <w:r>
        <w:rPr>
          <w:w w:val="105"/>
        </w:rPr>
        <w:t>strengthen</w:t>
      </w:r>
      <w:r>
        <w:rPr>
          <w:spacing w:val="-5"/>
          <w:w w:val="105"/>
        </w:rPr>
        <w:t xml:space="preserve"> </w:t>
      </w:r>
      <w:r>
        <w:rPr>
          <w:w w:val="105"/>
        </w:rPr>
        <w:t>service</w:t>
      </w:r>
      <w:r>
        <w:rPr>
          <w:spacing w:val="-7"/>
          <w:w w:val="105"/>
        </w:rPr>
        <w:t xml:space="preserve"> </w:t>
      </w:r>
      <w:r>
        <w:rPr>
          <w:w w:val="105"/>
        </w:rPr>
        <w:t>quality</w:t>
      </w:r>
      <w:r>
        <w:rPr>
          <w:spacing w:val="-8"/>
          <w:w w:val="105"/>
        </w:rPr>
        <w:t xml:space="preserve"> </w:t>
      </w:r>
      <w:r>
        <w:rPr>
          <w:w w:val="105"/>
        </w:rPr>
        <w:t>and</w:t>
      </w:r>
      <w:r>
        <w:rPr>
          <w:spacing w:val="-6"/>
          <w:w w:val="105"/>
        </w:rPr>
        <w:t xml:space="preserve"> </w:t>
      </w:r>
      <w:r>
        <w:rPr>
          <w:w w:val="105"/>
        </w:rPr>
        <w:t>alignment</w:t>
      </w:r>
      <w:r>
        <w:rPr>
          <w:spacing w:val="-8"/>
          <w:w w:val="105"/>
        </w:rPr>
        <w:t xml:space="preserve"> </w:t>
      </w:r>
      <w:r>
        <w:rPr>
          <w:w w:val="105"/>
        </w:rPr>
        <w:t>with</w:t>
      </w:r>
      <w:r>
        <w:rPr>
          <w:spacing w:val="-8"/>
          <w:w w:val="105"/>
        </w:rPr>
        <w:t xml:space="preserve"> </w:t>
      </w:r>
      <w:r>
        <w:rPr>
          <w:w w:val="105"/>
        </w:rPr>
        <w:t>current</w:t>
      </w:r>
      <w:r>
        <w:rPr>
          <w:spacing w:val="-6"/>
          <w:w w:val="105"/>
        </w:rPr>
        <w:t xml:space="preserve"> </w:t>
      </w:r>
      <w:r>
        <w:rPr>
          <w:w w:val="105"/>
        </w:rPr>
        <w:t>labor</w:t>
      </w:r>
      <w:r>
        <w:rPr>
          <w:spacing w:val="-9"/>
          <w:w w:val="105"/>
        </w:rPr>
        <w:t xml:space="preserve"> </w:t>
      </w:r>
      <w:r>
        <w:rPr>
          <w:w w:val="105"/>
        </w:rPr>
        <w:t>market</w:t>
      </w:r>
      <w:r>
        <w:rPr>
          <w:spacing w:val="-6"/>
          <w:w w:val="105"/>
        </w:rPr>
        <w:t xml:space="preserve"> </w:t>
      </w:r>
      <w:r>
        <w:rPr>
          <w:w w:val="105"/>
        </w:rPr>
        <w:t>trends. With an unemployment rate of 6.5% as of December 2025, the need for responsive,</w:t>
      </w:r>
    </w:p>
    <w:p w14:paraId="57BEDA19" w14:textId="77777777" w:rsidR="00BE03F4" w:rsidRDefault="00216034">
      <w:pPr>
        <w:pStyle w:val="BodyText"/>
        <w:spacing w:line="278" w:lineRule="auto"/>
        <w:ind w:right="217"/>
      </w:pPr>
      <w:r>
        <w:rPr>
          <w:w w:val="105"/>
        </w:rPr>
        <w:t>consumer-centered vocational services remains critical. Overall, the discussion reflected</w:t>
      </w:r>
      <w:r>
        <w:rPr>
          <w:spacing w:val="40"/>
          <w:w w:val="105"/>
        </w:rPr>
        <w:t xml:space="preserve"> </w:t>
      </w:r>
      <w:r>
        <w:rPr>
          <w:w w:val="105"/>
        </w:rPr>
        <w:t>a team that is realistic about existing barriers yet committed to continuous improvement</w:t>
      </w:r>
    </w:p>
    <w:p w14:paraId="57BEDA1A" w14:textId="77777777" w:rsidR="00BE03F4" w:rsidRDefault="00216034">
      <w:pPr>
        <w:pStyle w:val="BodyText"/>
        <w:spacing w:line="278" w:lineRule="auto"/>
      </w:pPr>
      <w:r>
        <w:rPr>
          <w:w w:val="105"/>
        </w:rPr>
        <w:t>and</w:t>
      </w:r>
      <w:r>
        <w:rPr>
          <w:spacing w:val="-5"/>
          <w:w w:val="105"/>
        </w:rPr>
        <w:t xml:space="preserve"> </w:t>
      </w:r>
      <w:r>
        <w:rPr>
          <w:w w:val="105"/>
        </w:rPr>
        <w:t>meaningful</w:t>
      </w:r>
      <w:r>
        <w:rPr>
          <w:spacing w:val="-4"/>
          <w:w w:val="105"/>
        </w:rPr>
        <w:t xml:space="preserve"> </w:t>
      </w:r>
      <w:r>
        <w:rPr>
          <w:w w:val="105"/>
        </w:rPr>
        <w:t>outcomes</w:t>
      </w:r>
      <w:r>
        <w:rPr>
          <w:spacing w:val="-3"/>
          <w:w w:val="105"/>
        </w:rPr>
        <w:t xml:space="preserve"> </w:t>
      </w:r>
      <w:r>
        <w:rPr>
          <w:w w:val="105"/>
        </w:rPr>
        <w:t>for</w:t>
      </w:r>
      <w:r>
        <w:rPr>
          <w:spacing w:val="-4"/>
          <w:w w:val="105"/>
        </w:rPr>
        <w:t xml:space="preserve"> </w:t>
      </w:r>
      <w:r>
        <w:rPr>
          <w:w w:val="105"/>
        </w:rPr>
        <w:t>the</w:t>
      </w:r>
      <w:r>
        <w:rPr>
          <w:spacing w:val="-4"/>
          <w:w w:val="105"/>
        </w:rPr>
        <w:t xml:space="preserve"> </w:t>
      </w:r>
      <w:r>
        <w:rPr>
          <w:w w:val="105"/>
        </w:rPr>
        <w:t>individuals</w:t>
      </w:r>
      <w:r>
        <w:rPr>
          <w:spacing w:val="-2"/>
          <w:w w:val="105"/>
        </w:rPr>
        <w:t xml:space="preserve"> </w:t>
      </w:r>
      <w:r>
        <w:rPr>
          <w:w w:val="105"/>
        </w:rPr>
        <w:t>and</w:t>
      </w:r>
      <w:r>
        <w:rPr>
          <w:spacing w:val="-5"/>
          <w:w w:val="105"/>
        </w:rPr>
        <w:t xml:space="preserve"> </w:t>
      </w:r>
      <w:r>
        <w:rPr>
          <w:w w:val="105"/>
        </w:rPr>
        <w:t>communities</w:t>
      </w:r>
      <w:r>
        <w:rPr>
          <w:spacing w:val="-3"/>
          <w:w w:val="105"/>
        </w:rPr>
        <w:t xml:space="preserve"> </w:t>
      </w:r>
      <w:r>
        <w:rPr>
          <w:w w:val="105"/>
        </w:rPr>
        <w:t>they</w:t>
      </w:r>
      <w:r>
        <w:rPr>
          <w:spacing w:val="-3"/>
          <w:w w:val="105"/>
        </w:rPr>
        <w:t xml:space="preserve"> </w:t>
      </w:r>
      <w:r>
        <w:rPr>
          <w:w w:val="105"/>
        </w:rPr>
        <w:t>serve. I</w:t>
      </w:r>
      <w:r>
        <w:rPr>
          <w:spacing w:val="-5"/>
          <w:w w:val="105"/>
        </w:rPr>
        <w:t xml:space="preserve"> </w:t>
      </w:r>
      <w:r>
        <w:rPr>
          <w:w w:val="105"/>
        </w:rPr>
        <w:t>look</w:t>
      </w:r>
      <w:r>
        <w:rPr>
          <w:spacing w:val="-4"/>
          <w:w w:val="105"/>
        </w:rPr>
        <w:t xml:space="preserve"> </w:t>
      </w:r>
      <w:r>
        <w:rPr>
          <w:w w:val="105"/>
        </w:rPr>
        <w:t>forward</w:t>
      </w:r>
      <w:r>
        <w:rPr>
          <w:spacing w:val="-5"/>
          <w:w w:val="105"/>
        </w:rPr>
        <w:t xml:space="preserve"> </w:t>
      </w:r>
      <w:r>
        <w:rPr>
          <w:w w:val="105"/>
        </w:rPr>
        <w:t>to continuing</w:t>
      </w:r>
      <w:r>
        <w:rPr>
          <w:spacing w:val="-15"/>
          <w:w w:val="105"/>
        </w:rPr>
        <w:t xml:space="preserve"> </w:t>
      </w:r>
      <w:r>
        <w:rPr>
          <w:w w:val="105"/>
        </w:rPr>
        <w:t>conversations</w:t>
      </w:r>
      <w:r>
        <w:rPr>
          <w:spacing w:val="-14"/>
          <w:w w:val="105"/>
        </w:rPr>
        <w:t xml:space="preserve"> </w:t>
      </w:r>
      <w:r>
        <w:rPr>
          <w:w w:val="105"/>
        </w:rPr>
        <w:t>with</w:t>
      </w:r>
      <w:r>
        <w:rPr>
          <w:spacing w:val="-14"/>
          <w:w w:val="105"/>
        </w:rPr>
        <w:t xml:space="preserve"> </w:t>
      </w:r>
      <w:r>
        <w:rPr>
          <w:w w:val="105"/>
        </w:rPr>
        <w:t>the</w:t>
      </w:r>
      <w:r>
        <w:rPr>
          <w:spacing w:val="-14"/>
          <w:w w:val="105"/>
        </w:rPr>
        <w:t xml:space="preserve"> </w:t>
      </w:r>
      <w:r>
        <w:rPr>
          <w:w w:val="105"/>
        </w:rPr>
        <w:t>team</w:t>
      </w:r>
      <w:r>
        <w:rPr>
          <w:spacing w:val="-15"/>
          <w:w w:val="105"/>
        </w:rPr>
        <w:t xml:space="preserve"> </w:t>
      </w:r>
      <w:r>
        <w:rPr>
          <w:w w:val="105"/>
        </w:rPr>
        <w:t>and</w:t>
      </w:r>
      <w:r>
        <w:rPr>
          <w:spacing w:val="-14"/>
          <w:w w:val="105"/>
        </w:rPr>
        <w:t xml:space="preserve"> </w:t>
      </w:r>
      <w:r>
        <w:rPr>
          <w:w w:val="105"/>
        </w:rPr>
        <w:t>deepening</w:t>
      </w:r>
      <w:r>
        <w:rPr>
          <w:spacing w:val="-14"/>
          <w:w w:val="105"/>
        </w:rPr>
        <w:t xml:space="preserve"> </w:t>
      </w:r>
      <w:r>
        <w:rPr>
          <w:w w:val="105"/>
        </w:rPr>
        <w:t>my</w:t>
      </w:r>
      <w:r>
        <w:rPr>
          <w:spacing w:val="-14"/>
          <w:w w:val="105"/>
        </w:rPr>
        <w:t xml:space="preserve"> </w:t>
      </w:r>
      <w:r>
        <w:rPr>
          <w:w w:val="105"/>
        </w:rPr>
        <w:t>understanding</w:t>
      </w:r>
      <w:r>
        <w:rPr>
          <w:spacing w:val="-15"/>
          <w:w w:val="105"/>
        </w:rPr>
        <w:t xml:space="preserve"> </w:t>
      </w:r>
      <w:r>
        <w:rPr>
          <w:w w:val="105"/>
        </w:rPr>
        <w:t>of</w:t>
      </w:r>
      <w:r>
        <w:rPr>
          <w:spacing w:val="-13"/>
          <w:w w:val="105"/>
        </w:rPr>
        <w:t xml:space="preserve"> </w:t>
      </w:r>
      <w:r>
        <w:rPr>
          <w:w w:val="105"/>
        </w:rPr>
        <w:t>their</w:t>
      </w:r>
      <w:r>
        <w:rPr>
          <w:spacing w:val="-14"/>
          <w:w w:val="105"/>
        </w:rPr>
        <w:t xml:space="preserve"> </w:t>
      </w:r>
      <w:r>
        <w:rPr>
          <w:spacing w:val="-2"/>
          <w:w w:val="105"/>
        </w:rPr>
        <w:t>priorities,</w:t>
      </w:r>
    </w:p>
    <w:p w14:paraId="57BEDA1B" w14:textId="77777777" w:rsidR="00BE03F4" w:rsidRDefault="00BE03F4">
      <w:pPr>
        <w:pStyle w:val="BodyText"/>
        <w:spacing w:line="278" w:lineRule="auto"/>
        <w:sectPr w:rsidR="00BE03F4">
          <w:type w:val="continuous"/>
          <w:pgSz w:w="12240" w:h="15840"/>
          <w:pgMar w:top="1360" w:right="1440" w:bottom="280" w:left="1440" w:header="720" w:footer="720" w:gutter="0"/>
          <w:cols w:space="720"/>
        </w:sectPr>
      </w:pPr>
    </w:p>
    <w:p w14:paraId="57BEDA1C" w14:textId="77777777" w:rsidR="00BE03F4" w:rsidRDefault="00216034">
      <w:pPr>
        <w:pStyle w:val="BodyText"/>
        <w:spacing w:before="77" w:line="278" w:lineRule="auto"/>
        <w:ind w:right="91"/>
      </w:pPr>
      <w:r>
        <w:rPr>
          <w:w w:val="105"/>
        </w:rPr>
        <w:lastRenderedPageBreak/>
        <w:t>challenges, and opportunities. As an SRC member and former educational leader in San Joaquin County, I am committed to learning more about San Joaquin County’s priority areas and identifying meaningful ways to provide support, advocacy, and partnership in</w:t>
      </w:r>
    </w:p>
    <w:p w14:paraId="57BEDA1D" w14:textId="77777777" w:rsidR="00BE03F4" w:rsidRDefault="00216034">
      <w:pPr>
        <w:pStyle w:val="BodyText"/>
        <w:spacing w:line="278" w:lineRule="auto"/>
      </w:pPr>
      <w:r>
        <w:rPr>
          <w:w w:val="105"/>
        </w:rPr>
        <w:t>their</w:t>
      </w:r>
      <w:r>
        <w:rPr>
          <w:spacing w:val="-10"/>
          <w:w w:val="105"/>
        </w:rPr>
        <w:t xml:space="preserve"> </w:t>
      </w:r>
      <w:r>
        <w:rPr>
          <w:w w:val="105"/>
        </w:rPr>
        <w:t>ongoing</w:t>
      </w:r>
      <w:r>
        <w:rPr>
          <w:spacing w:val="-7"/>
          <w:w w:val="105"/>
        </w:rPr>
        <w:t xml:space="preserve"> </w:t>
      </w:r>
      <w:r>
        <w:rPr>
          <w:w w:val="105"/>
        </w:rPr>
        <w:t>efforts</w:t>
      </w:r>
      <w:r>
        <w:rPr>
          <w:spacing w:val="-8"/>
          <w:w w:val="105"/>
        </w:rPr>
        <w:t xml:space="preserve"> </w:t>
      </w:r>
      <w:r>
        <w:rPr>
          <w:w w:val="105"/>
        </w:rPr>
        <w:t>to</w:t>
      </w:r>
      <w:r>
        <w:rPr>
          <w:spacing w:val="-5"/>
          <w:w w:val="105"/>
        </w:rPr>
        <w:t xml:space="preserve"> </w:t>
      </w:r>
      <w:r>
        <w:rPr>
          <w:w w:val="105"/>
        </w:rPr>
        <w:t>enhance</w:t>
      </w:r>
      <w:r>
        <w:rPr>
          <w:spacing w:val="-8"/>
          <w:w w:val="105"/>
        </w:rPr>
        <w:t xml:space="preserve"> </w:t>
      </w:r>
      <w:r>
        <w:rPr>
          <w:w w:val="105"/>
        </w:rPr>
        <w:t>service</w:t>
      </w:r>
      <w:r>
        <w:rPr>
          <w:spacing w:val="-8"/>
          <w:w w:val="105"/>
        </w:rPr>
        <w:t xml:space="preserve"> </w:t>
      </w:r>
      <w:r>
        <w:rPr>
          <w:w w:val="105"/>
        </w:rPr>
        <w:t>delivery</w:t>
      </w:r>
      <w:r>
        <w:rPr>
          <w:spacing w:val="-10"/>
          <w:w w:val="105"/>
        </w:rPr>
        <w:t xml:space="preserve"> </w:t>
      </w:r>
      <w:r>
        <w:rPr>
          <w:w w:val="105"/>
        </w:rPr>
        <w:t>and</w:t>
      </w:r>
      <w:r>
        <w:rPr>
          <w:spacing w:val="-10"/>
          <w:w w:val="105"/>
        </w:rPr>
        <w:t xml:space="preserve"> </w:t>
      </w:r>
      <w:r>
        <w:rPr>
          <w:w w:val="105"/>
        </w:rPr>
        <w:t>improve</w:t>
      </w:r>
      <w:r>
        <w:rPr>
          <w:spacing w:val="-8"/>
          <w:w w:val="105"/>
        </w:rPr>
        <w:t xml:space="preserve"> </w:t>
      </w:r>
      <w:r>
        <w:rPr>
          <w:w w:val="105"/>
        </w:rPr>
        <w:t>outcomes</w:t>
      </w:r>
      <w:r>
        <w:rPr>
          <w:spacing w:val="-7"/>
          <w:w w:val="105"/>
        </w:rPr>
        <w:t xml:space="preserve"> </w:t>
      </w:r>
      <w:r>
        <w:rPr>
          <w:w w:val="105"/>
        </w:rPr>
        <w:t>for</w:t>
      </w:r>
      <w:r>
        <w:rPr>
          <w:spacing w:val="-11"/>
          <w:w w:val="105"/>
        </w:rPr>
        <w:t xml:space="preserve"> </w:t>
      </w:r>
      <w:r>
        <w:rPr>
          <w:w w:val="105"/>
        </w:rPr>
        <w:t>the</w:t>
      </w:r>
      <w:r>
        <w:rPr>
          <w:spacing w:val="-8"/>
          <w:w w:val="105"/>
        </w:rPr>
        <w:t xml:space="preserve"> </w:t>
      </w:r>
      <w:r>
        <w:rPr>
          <w:w w:val="105"/>
        </w:rPr>
        <w:t>individuals and communities they serve</w:t>
      </w:r>
    </w:p>
    <w:sectPr w:rsidR="00BE03F4">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E03F4"/>
    <w:rsid w:val="001B0B71"/>
    <w:rsid w:val="00216034"/>
    <w:rsid w:val="007F0598"/>
    <w:rsid w:val="00890AEB"/>
    <w:rsid w:val="00AA0F79"/>
    <w:rsid w:val="00BE0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DA0A"/>
  <w15:docId w15:val="{DBFFCB64-9049-492A-AB58-4D477369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2383</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Bello</dc:creator>
  <cp:lastModifiedBy>Xiong, Lina@DOR</cp:lastModifiedBy>
  <cp:revision>2</cp:revision>
  <dcterms:created xsi:type="dcterms:W3CDTF">2026-02-20T22:12:00Z</dcterms:created>
  <dcterms:modified xsi:type="dcterms:W3CDTF">2026-02-26T23:34:00Z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Microsoft® Word for Microsoft 365</vt:lpwstr>
  </property>
  <property fmtid="{D5CDD505-2E9C-101B-9397-08002B2CF9AE}" pid="4" name="LastSaved">
    <vt:filetime>2026-02-20T00:00:00Z</vt:filetime>
  </property>
  <property fmtid="{D5CDD505-2E9C-101B-9397-08002B2CF9AE}" pid="5" name="Producer">
    <vt:lpwstr>Microsoft® Word for Microsoft 365</vt:lpwstr>
  </property>
</Properties>
</file>