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341C" w14:textId="77777777" w:rsidR="003D1DD3" w:rsidRDefault="00F71E1D">
      <w:pPr>
        <w:pStyle w:val="BodyText"/>
        <w:spacing w:before="76" w:line="275" w:lineRule="exact"/>
      </w:pPr>
      <w:r>
        <w:t>State</w:t>
      </w:r>
      <w:r>
        <w:rPr>
          <w:spacing w:val="-2"/>
        </w:rPr>
        <w:t xml:space="preserve"> </w:t>
      </w:r>
      <w:r>
        <w:t>Rehabilitation</w:t>
      </w:r>
      <w:r>
        <w:rPr>
          <w:spacing w:val="-1"/>
        </w:rPr>
        <w:t xml:space="preserve"> </w:t>
      </w:r>
      <w:r>
        <w:t>Council</w:t>
      </w:r>
      <w:r>
        <w:rPr>
          <w:spacing w:val="-1"/>
        </w:rPr>
        <w:t xml:space="preserve"> </w:t>
      </w:r>
      <w:r>
        <w:rPr>
          <w:spacing w:val="-4"/>
        </w:rPr>
        <w:t>(SRC)</w:t>
      </w:r>
    </w:p>
    <w:p w14:paraId="70CA341D" w14:textId="77777777" w:rsidR="003D1DD3" w:rsidRDefault="00F71E1D">
      <w:pPr>
        <w:pStyle w:val="BodyText"/>
        <w:spacing w:line="242" w:lineRule="auto"/>
        <w:ind w:right="2512"/>
      </w:pPr>
      <w:r>
        <w:t>Northern</w:t>
      </w:r>
      <w:r>
        <w:rPr>
          <w:spacing w:val="-5"/>
        </w:rPr>
        <w:t xml:space="preserve"> </w:t>
      </w:r>
      <w:r>
        <w:t>Sierra</w:t>
      </w:r>
      <w:r>
        <w:rPr>
          <w:spacing w:val="-6"/>
        </w:rPr>
        <w:t xml:space="preserve"> </w:t>
      </w:r>
      <w:r>
        <w:t>District</w:t>
      </w:r>
      <w:r>
        <w:rPr>
          <w:spacing w:val="-9"/>
        </w:rPr>
        <w:t xml:space="preserve"> </w:t>
      </w:r>
      <w:r>
        <w:t>SRC</w:t>
      </w:r>
      <w:r>
        <w:rPr>
          <w:spacing w:val="-7"/>
        </w:rPr>
        <w:t xml:space="preserve"> </w:t>
      </w:r>
      <w:r>
        <w:t>Representative</w:t>
      </w:r>
      <w:r>
        <w:rPr>
          <w:spacing w:val="-6"/>
        </w:rPr>
        <w:t xml:space="preserve"> </w:t>
      </w:r>
      <w:r>
        <w:t>Member</w:t>
      </w:r>
      <w:r>
        <w:rPr>
          <w:spacing w:val="-4"/>
        </w:rPr>
        <w:t xml:space="preserve"> </w:t>
      </w:r>
      <w:r>
        <w:t>Progress</w:t>
      </w:r>
      <w:r>
        <w:rPr>
          <w:spacing w:val="-7"/>
        </w:rPr>
        <w:t xml:space="preserve"> </w:t>
      </w:r>
      <w:r>
        <w:t>Report Date: February 20, 2026</w:t>
      </w:r>
    </w:p>
    <w:p w14:paraId="70CA341E" w14:textId="77777777" w:rsidR="003D1DD3" w:rsidRDefault="00F71E1D">
      <w:pPr>
        <w:pStyle w:val="BodyText"/>
        <w:spacing w:line="242" w:lineRule="auto"/>
        <w:ind w:right="7450"/>
      </w:pPr>
      <w:r>
        <w:t>From:</w:t>
      </w:r>
      <w:r>
        <w:rPr>
          <w:spacing w:val="-15"/>
        </w:rPr>
        <w:t xml:space="preserve"> </w:t>
      </w:r>
      <w:r>
        <w:t>Michael</w:t>
      </w:r>
      <w:r>
        <w:rPr>
          <w:spacing w:val="-15"/>
        </w:rPr>
        <w:t xml:space="preserve"> </w:t>
      </w:r>
      <w:r>
        <w:t>Love To: Lisa Cushman</w:t>
      </w:r>
    </w:p>
    <w:p w14:paraId="70CA341F" w14:textId="77777777" w:rsidR="003D1DD3" w:rsidRDefault="00F71E1D">
      <w:pPr>
        <w:pStyle w:val="BodyText"/>
        <w:spacing w:before="272" w:line="278" w:lineRule="auto"/>
        <w:ind w:left="359" w:right="352" w:firstLine="302"/>
        <w:jc w:val="both"/>
      </w:pPr>
      <w:r>
        <w:t>Project Rebound continues to advance its mission of expanding opportunity and support for justice-impacted scholars through meaningful growth and strategic collaboration. In my role as Outreach Coordinator within Student Affairs, I am proud to share that Project Rebound has recently secured additional living arrangements dedicated specifically to addressing the needs of our female students experiencing housing insecurity, further strengthening our commitment to equitable student support. Our program has now</w:t>
      </w:r>
      <w:r>
        <w:t xml:space="preserve"> expanded to serve more than 230 students on campus, reflecting both</w:t>
      </w:r>
      <w:r>
        <w:rPr>
          <w:spacing w:val="-3"/>
        </w:rPr>
        <w:t xml:space="preserve"> </w:t>
      </w:r>
      <w:r>
        <w:t xml:space="preserve">increasing demand and the effectiveness of our holistic, student-centered </w:t>
      </w:r>
      <w:r>
        <w:rPr>
          <w:spacing w:val="-2"/>
        </w:rPr>
        <w:t>model.</w:t>
      </w:r>
    </w:p>
    <w:p w14:paraId="70CA3420" w14:textId="77777777" w:rsidR="003D1DD3" w:rsidRDefault="00F71E1D">
      <w:pPr>
        <w:pStyle w:val="BodyText"/>
        <w:spacing w:before="155" w:line="278" w:lineRule="auto"/>
        <w:ind w:left="359" w:right="352" w:firstLine="302"/>
        <w:jc w:val="both"/>
      </w:pPr>
      <w:r>
        <w:t>In</w:t>
      </w:r>
      <w:r>
        <w:rPr>
          <w:spacing w:val="-7"/>
        </w:rPr>
        <w:t xml:space="preserve"> </w:t>
      </w:r>
      <w:r>
        <w:t>addition,</w:t>
      </w:r>
      <w:r>
        <w:rPr>
          <w:spacing w:val="-5"/>
        </w:rPr>
        <w:t xml:space="preserve"> </w:t>
      </w:r>
      <w:r>
        <w:t>we</w:t>
      </w:r>
      <w:r>
        <w:rPr>
          <w:spacing w:val="-8"/>
        </w:rPr>
        <w:t xml:space="preserve"> </w:t>
      </w:r>
      <w:r>
        <w:t>are</w:t>
      </w:r>
      <w:r>
        <w:rPr>
          <w:spacing w:val="-8"/>
        </w:rPr>
        <w:t xml:space="preserve"> </w:t>
      </w:r>
      <w:r>
        <w:t>actively</w:t>
      </w:r>
      <w:r>
        <w:rPr>
          <w:spacing w:val="-3"/>
        </w:rPr>
        <w:t xml:space="preserve"> </w:t>
      </w:r>
      <w:r>
        <w:t>partnering</w:t>
      </w:r>
      <w:r>
        <w:rPr>
          <w:spacing w:val="-7"/>
        </w:rPr>
        <w:t xml:space="preserve"> </w:t>
      </w:r>
      <w:r>
        <w:t>with</w:t>
      </w:r>
      <w:r>
        <w:rPr>
          <w:spacing w:val="-7"/>
        </w:rPr>
        <w:t xml:space="preserve"> </w:t>
      </w:r>
      <w:r>
        <w:t>the</w:t>
      </w:r>
      <w:r>
        <w:rPr>
          <w:spacing w:val="-13"/>
        </w:rPr>
        <w:t xml:space="preserve"> </w:t>
      </w:r>
      <w:r>
        <w:t>Sacramento</w:t>
      </w:r>
      <w:r>
        <w:rPr>
          <w:spacing w:val="-12"/>
        </w:rPr>
        <w:t xml:space="preserve"> </w:t>
      </w:r>
      <w:r>
        <w:t>Youth</w:t>
      </w:r>
      <w:r>
        <w:rPr>
          <w:spacing w:val="-7"/>
        </w:rPr>
        <w:t xml:space="preserve"> </w:t>
      </w:r>
      <w:r>
        <w:t>Detention</w:t>
      </w:r>
      <w:r>
        <w:rPr>
          <w:spacing w:val="-7"/>
        </w:rPr>
        <w:t xml:space="preserve"> </w:t>
      </w:r>
      <w:r>
        <w:t>Facility</w:t>
      </w:r>
      <w:r>
        <w:rPr>
          <w:spacing w:val="-7"/>
        </w:rPr>
        <w:t xml:space="preserve"> </w:t>
      </w:r>
      <w:r>
        <w:t>and</w:t>
      </w:r>
      <w:r>
        <w:rPr>
          <w:spacing w:val="-3"/>
        </w:rPr>
        <w:t xml:space="preserve"> </w:t>
      </w:r>
      <w:r>
        <w:t>other community</w:t>
      </w:r>
      <w:r>
        <w:rPr>
          <w:spacing w:val="-3"/>
        </w:rPr>
        <w:t xml:space="preserve"> </w:t>
      </w:r>
      <w:r>
        <w:t>organizations</w:t>
      </w:r>
      <w:r>
        <w:rPr>
          <w:spacing w:val="-5"/>
        </w:rPr>
        <w:t xml:space="preserve"> </w:t>
      </w:r>
      <w:r>
        <w:t>to</w:t>
      </w:r>
      <w:r>
        <w:rPr>
          <w:spacing w:val="-3"/>
        </w:rPr>
        <w:t xml:space="preserve"> </w:t>
      </w:r>
      <w:r>
        <w:t>extend</w:t>
      </w:r>
      <w:r>
        <w:rPr>
          <w:spacing w:val="-3"/>
        </w:rPr>
        <w:t xml:space="preserve"> </w:t>
      </w:r>
      <w:r>
        <w:t>comprehensive,</w:t>
      </w:r>
      <w:r>
        <w:rPr>
          <w:spacing w:val="-1"/>
        </w:rPr>
        <w:t xml:space="preserve"> </w:t>
      </w:r>
      <w:r>
        <w:t>developmentally</w:t>
      </w:r>
      <w:r>
        <w:rPr>
          <w:spacing w:val="-3"/>
        </w:rPr>
        <w:t xml:space="preserve"> </w:t>
      </w:r>
      <w:r>
        <w:t>appropriate</w:t>
      </w:r>
      <w:r>
        <w:rPr>
          <w:spacing w:val="-4"/>
        </w:rPr>
        <w:t xml:space="preserve"> </w:t>
      </w:r>
      <w:r>
        <w:t>reentry</w:t>
      </w:r>
      <w:r>
        <w:rPr>
          <w:spacing w:val="-4"/>
        </w:rPr>
        <w:t xml:space="preserve"> </w:t>
      </w:r>
      <w:r>
        <w:t>services to</w:t>
      </w:r>
      <w:r>
        <w:rPr>
          <w:spacing w:val="-2"/>
        </w:rPr>
        <w:t xml:space="preserve"> </w:t>
      </w:r>
      <w:r>
        <w:t>younger</w:t>
      </w:r>
      <w:r>
        <w:rPr>
          <w:spacing w:val="-5"/>
        </w:rPr>
        <w:t xml:space="preserve"> </w:t>
      </w:r>
      <w:r>
        <w:t>populations,</w:t>
      </w:r>
      <w:r>
        <w:rPr>
          <w:spacing w:val="-4"/>
        </w:rPr>
        <w:t xml:space="preserve"> </w:t>
      </w:r>
      <w:r>
        <w:t>ensuring</w:t>
      </w:r>
      <w:r>
        <w:rPr>
          <w:spacing w:val="-7"/>
        </w:rPr>
        <w:t xml:space="preserve"> </w:t>
      </w:r>
      <w:r>
        <w:t>earlier</w:t>
      </w:r>
      <w:r>
        <w:rPr>
          <w:spacing w:val="-5"/>
        </w:rPr>
        <w:t xml:space="preserve"> </w:t>
      </w:r>
      <w:r>
        <w:t>intervention</w:t>
      </w:r>
      <w:r>
        <w:rPr>
          <w:spacing w:val="-2"/>
        </w:rPr>
        <w:t xml:space="preserve"> </w:t>
      </w:r>
      <w:r>
        <w:t>and</w:t>
      </w:r>
      <w:r>
        <w:rPr>
          <w:spacing w:val="-7"/>
        </w:rPr>
        <w:t xml:space="preserve"> </w:t>
      </w:r>
      <w:r>
        <w:t>continuity</w:t>
      </w:r>
      <w:r>
        <w:rPr>
          <w:spacing w:val="-7"/>
        </w:rPr>
        <w:t xml:space="preserve"> </w:t>
      </w:r>
      <w:r>
        <w:t>of</w:t>
      </w:r>
      <w:r>
        <w:rPr>
          <w:spacing w:val="-5"/>
        </w:rPr>
        <w:t xml:space="preserve"> </w:t>
      </w:r>
      <w:r>
        <w:t>care.</w:t>
      </w:r>
      <w:r>
        <w:rPr>
          <w:spacing w:val="-9"/>
        </w:rPr>
        <w:t xml:space="preserve"> </w:t>
      </w:r>
      <w:r>
        <w:t>Project</w:t>
      </w:r>
      <w:r>
        <w:rPr>
          <w:spacing w:val="-6"/>
        </w:rPr>
        <w:t xml:space="preserve"> </w:t>
      </w:r>
      <w:r>
        <w:t>Rebound</w:t>
      </w:r>
      <w:r>
        <w:rPr>
          <w:spacing w:val="-2"/>
        </w:rPr>
        <w:t xml:space="preserve"> </w:t>
      </w:r>
      <w:r>
        <w:t>also continues its direct engagement inside California prisons through the California State University Prison Outreach Program (CSU-PROP), where we facilitate reentry preparation, healing circles, and Victim-Offender Dialogues in collaboration with the Center for</w:t>
      </w:r>
      <w:r>
        <w:rPr>
          <w:spacing w:val="-1"/>
        </w:rPr>
        <w:t xml:space="preserve"> </w:t>
      </w:r>
      <w:r>
        <w:t>African Peace and Conflict Resolution (CAPCAR). These efforts are complemented by structured curriculum offerings that include</w:t>
      </w:r>
      <w:r>
        <w:rPr>
          <w:spacing w:val="-14"/>
        </w:rPr>
        <w:t xml:space="preserve"> </w:t>
      </w:r>
      <w:r>
        <w:t>financial</w:t>
      </w:r>
      <w:r>
        <w:rPr>
          <w:spacing w:val="-11"/>
        </w:rPr>
        <w:t xml:space="preserve"> </w:t>
      </w:r>
      <w:r>
        <w:t>management,</w:t>
      </w:r>
      <w:r>
        <w:rPr>
          <w:spacing w:val="-14"/>
        </w:rPr>
        <w:t xml:space="preserve"> </w:t>
      </w:r>
      <w:r>
        <w:t>intrapersonal</w:t>
      </w:r>
      <w:r>
        <w:rPr>
          <w:spacing w:val="-11"/>
        </w:rPr>
        <w:t xml:space="preserve"> </w:t>
      </w:r>
      <w:r>
        <w:t>development,</w:t>
      </w:r>
      <w:r>
        <w:rPr>
          <w:spacing w:val="-10"/>
        </w:rPr>
        <w:t xml:space="preserve"> </w:t>
      </w:r>
      <w:r>
        <w:t>and</w:t>
      </w:r>
      <w:r>
        <w:rPr>
          <w:spacing w:val="-15"/>
        </w:rPr>
        <w:t xml:space="preserve"> </w:t>
      </w:r>
      <w:r>
        <w:t>other</w:t>
      </w:r>
      <w:r>
        <w:rPr>
          <w:spacing w:val="-15"/>
        </w:rPr>
        <w:t xml:space="preserve"> </w:t>
      </w:r>
      <w:r>
        <w:t>life</w:t>
      </w:r>
      <w:r>
        <w:rPr>
          <w:spacing w:val="-13"/>
        </w:rPr>
        <w:t xml:space="preserve"> </w:t>
      </w:r>
      <w:r>
        <w:t>skills</w:t>
      </w:r>
      <w:r>
        <w:rPr>
          <w:spacing w:val="-14"/>
        </w:rPr>
        <w:t xml:space="preserve"> </w:t>
      </w:r>
      <w:r>
        <w:t>designed</w:t>
      </w:r>
      <w:r>
        <w:rPr>
          <w:spacing w:val="-12"/>
        </w:rPr>
        <w:t xml:space="preserve"> </w:t>
      </w:r>
      <w:r>
        <w:t>to</w:t>
      </w:r>
      <w:r>
        <w:rPr>
          <w:spacing w:val="-15"/>
        </w:rPr>
        <w:t xml:space="preserve"> </w:t>
      </w:r>
      <w:r>
        <w:t>support successful reintegration and l</w:t>
      </w:r>
      <w:r>
        <w:t>ong-term transformation.</w:t>
      </w:r>
    </w:p>
    <w:p w14:paraId="70CA3421" w14:textId="4C8AC462" w:rsidR="003D1DD3" w:rsidRDefault="00F71E1D">
      <w:pPr>
        <w:pStyle w:val="BodyText"/>
        <w:spacing w:before="157" w:line="278" w:lineRule="auto"/>
        <w:ind w:right="352" w:firstLine="302"/>
        <w:jc w:val="both"/>
      </w:pPr>
      <w:r>
        <w:t>Sacramento State remains a dynamic and forward-moving institution, currently experiencing strong enrollment growth within the California State University system, and Project Rebound is proud to contribute to this momentum through inclusive excellence, student retention, and transformative educational pathways for system-impacted scholars.</w:t>
      </w:r>
    </w:p>
    <w:p w14:paraId="70CA3422" w14:textId="77777777" w:rsidR="003D1DD3" w:rsidRDefault="003D1DD3">
      <w:pPr>
        <w:pStyle w:val="BodyText"/>
        <w:ind w:left="0"/>
        <w:rPr>
          <w:sz w:val="20"/>
        </w:rPr>
      </w:pPr>
    </w:p>
    <w:p w14:paraId="70CA3423" w14:textId="77777777" w:rsidR="003D1DD3" w:rsidRDefault="00F71E1D">
      <w:pPr>
        <w:pStyle w:val="BodyText"/>
        <w:spacing w:before="161"/>
        <w:ind w:left="0"/>
        <w:rPr>
          <w:sz w:val="20"/>
        </w:rPr>
      </w:pPr>
      <w:r>
        <w:rPr>
          <w:noProof/>
          <w:sz w:val="20"/>
        </w:rPr>
        <mc:AlternateContent>
          <mc:Choice Requires="wps">
            <w:drawing>
              <wp:anchor distT="0" distB="0" distL="0" distR="0" simplePos="0" relativeHeight="487587840" behindDoc="1" locked="0" layoutInCell="1" allowOverlap="1" wp14:anchorId="70CA3426" wp14:editId="70CA3427">
                <wp:simplePos x="0" y="0"/>
                <wp:positionH relativeFrom="page">
                  <wp:posOffset>830173</wp:posOffset>
                </wp:positionH>
                <wp:positionV relativeFrom="paragraph">
                  <wp:posOffset>263512</wp:posOffset>
                </wp:positionV>
                <wp:extent cx="1828800" cy="63563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635635"/>
                        </a:xfrm>
                        <a:prstGeom prst="rect">
                          <a:avLst/>
                        </a:prstGeom>
                      </wps:spPr>
                      <wps:txbx>
                        <w:txbxContent>
                          <w:p w14:paraId="70CA3428" w14:textId="77777777" w:rsidR="003D1DD3" w:rsidRDefault="00F71E1D">
                            <w:pPr>
                              <w:pStyle w:val="BodyText"/>
                              <w:spacing w:line="266" w:lineRule="exact"/>
                              <w:ind w:left="132"/>
                            </w:pPr>
                            <w:r>
                              <w:t>Michael</w:t>
                            </w:r>
                            <w:r>
                              <w:rPr>
                                <w:spacing w:val="-4"/>
                              </w:rPr>
                              <w:t xml:space="preserve"> </w:t>
                            </w:r>
                            <w:r>
                              <w:rPr>
                                <w:spacing w:val="-2"/>
                              </w:rPr>
                              <w:t>Love,</w:t>
                            </w:r>
                          </w:p>
                        </w:txbxContent>
                      </wps:txbx>
                      <wps:bodyPr wrap="square" lIns="0" tIns="0" rIns="0" bIns="0" rtlCol="0">
                        <a:noAutofit/>
                      </wps:bodyPr>
                    </wps:wsp>
                  </a:graphicData>
                </a:graphic>
              </wp:anchor>
            </w:drawing>
          </mc:Choice>
          <mc:Fallback>
            <w:pict>
              <v:shapetype w14:anchorId="70CA3426" id="_x0000_t202" coordsize="21600,21600" o:spt="202" path="m,l,21600r21600,l21600,xe">
                <v:stroke joinstyle="miter"/>
                <v:path gradientshapeok="t" o:connecttype="rect"/>
              </v:shapetype>
              <v:shape id="Textbox 2" o:spid="_x0000_s1026" type="#_x0000_t202" style="position:absolute;margin-left:65.35pt;margin-top:20.75pt;width:2in;height:50.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" filled="f" stroked="f">
                <v:textbox inset="0,0,0,0">
                  <w:txbxContent>
                    <w:p w14:paraId="70CA3428" w14:textId="77777777" w:rsidR="003D1DD3" w:rsidRDefault="00F71E1D">
                      <w:pPr>
                        <w:pStyle w:val="BodyText"/>
                        <w:spacing w:line="266" w:lineRule="exact"/>
                        <w:ind w:left="132"/>
                      </w:pPr>
                      <w:r>
                        <w:t>Michael</w:t>
                      </w:r>
                      <w:r>
                        <w:rPr>
                          <w:spacing w:val="-4"/>
                        </w:rPr>
                        <w:t xml:space="preserve"> </w:t>
                      </w:r>
                      <w:r>
                        <w:rPr>
                          <w:spacing w:val="-2"/>
                        </w:rPr>
                        <w:t>Love,</w:t>
                      </w:r>
                    </w:p>
                  </w:txbxContent>
                </v:textbox>
                <w10:wrap type="topAndBottom" anchorx="page"/>
              </v:shape>
            </w:pict>
          </mc:Fallback>
        </mc:AlternateContent>
      </w:r>
    </w:p>
    <w:sectPr w:rsidR="003D1DD3">
      <w:type w:val="continuous"/>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D1DD3"/>
    <w:rsid w:val="0011120D"/>
    <w:rsid w:val="003D1DD3"/>
    <w:rsid w:val="00F7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341C"/>
  <w15:docId w15:val="{70B75295-2EC7-4395-99AA-481465C7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1657</Characters>
  <Application>Microsoft Office Word</Application>
  <DocSecurity>0</DocSecurity>
  <Lines>92</Lines>
  <Paragraphs>76</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 Michael Andrew</dc:creator>
  <dc:description/>
  <cp:lastModifiedBy>Bjerke, Kate@DOR</cp:lastModifiedBy>
  <cp:revision>2</cp:revision>
  <dcterms:created xsi:type="dcterms:W3CDTF">2026-02-24T03:37:00Z</dcterms:created>
  <dcterms:modified xsi:type="dcterms:W3CDTF">2026-02-24T03:38:00Z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Acrobat PDFMaker 25 for Word</vt:lpwstr>
  </property>
  <property fmtid="{D5CDD505-2E9C-101B-9397-08002B2CF9AE}" pid="4" name="GrammarlyDocumentId">
    <vt:lpwstr>588da64e-06ec-44ad-bcd2-f158dcc028ec</vt:lpwstr>
  </property>
  <property fmtid="{D5CDD505-2E9C-101B-9397-08002B2CF9AE}" pid="5" name="LastSaved">
    <vt:filetime>2026-02-24T00:00:00Z</vt:filetime>
  </property>
  <property fmtid="{D5CDD505-2E9C-101B-9397-08002B2CF9AE}" pid="6" name="Producer">
    <vt:lpwstr>Adobe PDF Library 25.1.192</vt:lpwstr>
  </property>
  <property fmtid="{D5CDD505-2E9C-101B-9397-08002B2CF9AE}" pid="7" name="SourceModified">
    <vt:lpwstr/>
  </property>
</Properties>
</file>