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F7C8" w14:textId="77777777" w:rsidR="006D61DD" w:rsidRPr="006D61DD" w:rsidRDefault="00A06323" w:rsidP="00997884">
      <w:pPr>
        <w:pStyle w:val="DOR"/>
        <w:rPr>
          <w:rFonts w:cs="Arial"/>
          <w:b/>
          <w:bCs/>
        </w:rPr>
      </w:pPr>
      <w:r w:rsidRPr="006D61DD">
        <w:rPr>
          <w:rFonts w:cs="Arial"/>
          <w:b/>
          <w:bCs/>
        </w:rPr>
        <w:t>State Rehabilitation Council (SRC)</w:t>
      </w:r>
      <w:r w:rsidR="00F84561" w:rsidRPr="006D61DD">
        <w:rPr>
          <w:rFonts w:cs="Arial"/>
          <w:b/>
          <w:bCs/>
        </w:rPr>
        <w:t xml:space="preserve"> </w:t>
      </w:r>
    </w:p>
    <w:p w14:paraId="639A4436" w14:textId="6C52C394" w:rsidR="00F84561" w:rsidRPr="006D61DD" w:rsidRDefault="00A06323" w:rsidP="00997884">
      <w:pPr>
        <w:pStyle w:val="DOR"/>
        <w:rPr>
          <w:rFonts w:cs="Arial"/>
        </w:rPr>
      </w:pPr>
      <w:r w:rsidRPr="006D61DD">
        <w:rPr>
          <w:rFonts w:cs="Arial"/>
          <w:b/>
          <w:bCs/>
        </w:rPr>
        <w:t>State Plan Committee Meeting</w:t>
      </w:r>
      <w:r w:rsidRPr="00997884">
        <w:rPr>
          <w:rFonts w:cs="Arial"/>
        </w:rPr>
        <w:br/>
      </w:r>
      <w:r w:rsidR="008E6042" w:rsidRPr="006D61DD">
        <w:rPr>
          <w:rFonts w:cs="Arial"/>
        </w:rPr>
        <w:t>July 29, 2025, 1:00 – 3:00 p.m.</w:t>
      </w:r>
    </w:p>
    <w:p w14:paraId="2953F264" w14:textId="5EDA041E" w:rsidR="00F84561" w:rsidRPr="006D61DD" w:rsidRDefault="00F84561" w:rsidP="00997884">
      <w:pPr>
        <w:pStyle w:val="DOR"/>
        <w:rPr>
          <w:rFonts w:cs="Arial"/>
        </w:rPr>
      </w:pPr>
      <w:r w:rsidRPr="006D61DD">
        <w:rPr>
          <w:rFonts w:cs="Arial"/>
        </w:rPr>
        <w:t>Meeting location: Department of Rehabilitation (DOR), 721 Capitol Mall, Room 401, Sacramento, CA 95814</w:t>
      </w:r>
    </w:p>
    <w:p w14:paraId="315BEDEB" w14:textId="77777777" w:rsidR="00E825F5" w:rsidRDefault="00E825F5" w:rsidP="00997884">
      <w:pPr>
        <w:pStyle w:val="DOR"/>
        <w:rPr>
          <w:rFonts w:cs="Arial"/>
          <w:b/>
          <w:bCs/>
        </w:rPr>
      </w:pPr>
    </w:p>
    <w:p w14:paraId="5B428846" w14:textId="0C285EAC" w:rsidR="00F84561" w:rsidRPr="00E825F5" w:rsidRDefault="00F84561" w:rsidP="00997884">
      <w:pPr>
        <w:pStyle w:val="DOR"/>
        <w:rPr>
          <w:rFonts w:cs="Arial"/>
          <w:b/>
          <w:bCs/>
        </w:rPr>
      </w:pPr>
      <w:r w:rsidRPr="006D61DD">
        <w:rPr>
          <w:rFonts w:cs="Arial"/>
          <w:b/>
          <w:bCs/>
        </w:rPr>
        <w:t>Meeting Minutes</w:t>
      </w:r>
    </w:p>
    <w:p w14:paraId="2ED22B96" w14:textId="77777777" w:rsidR="00A06323" w:rsidRPr="006D61DD" w:rsidRDefault="00A06323" w:rsidP="00997884">
      <w:pPr>
        <w:pStyle w:val="DOR"/>
        <w:rPr>
          <w:rFonts w:cs="Arial"/>
        </w:rPr>
      </w:pPr>
      <w:r w:rsidRPr="006D61DD">
        <w:rPr>
          <w:rFonts w:cs="Arial"/>
        </w:rPr>
        <w:t>Note: This committee meeting was held in accordance with California Government Code section 11123.5. There may be members of the public body who participated in the meeting who were granted a reasonable accommodation per the Americans with Disabilities Act (ADA).</w:t>
      </w:r>
    </w:p>
    <w:p w14:paraId="4777ABB5" w14:textId="77777777" w:rsidR="00F84561" w:rsidRPr="006D61DD" w:rsidRDefault="00F84561" w:rsidP="00997884">
      <w:pPr>
        <w:pStyle w:val="DOR"/>
        <w:rPr>
          <w:rFonts w:cs="Arial"/>
        </w:rPr>
      </w:pPr>
    </w:p>
    <w:p w14:paraId="5F4BAE73" w14:textId="3457D35C" w:rsidR="00F84561" w:rsidRPr="006D61DD" w:rsidRDefault="00A06323" w:rsidP="00997884">
      <w:pPr>
        <w:pStyle w:val="DOR"/>
        <w:rPr>
          <w:rFonts w:cs="Arial"/>
        </w:rPr>
      </w:pPr>
      <w:r w:rsidRPr="006D61DD">
        <w:rPr>
          <w:rFonts w:cs="Arial"/>
        </w:rPr>
        <w:t>In attendance:</w:t>
      </w:r>
    </w:p>
    <w:p w14:paraId="449E5648" w14:textId="0287D05A" w:rsidR="00F84561" w:rsidRPr="006D61DD" w:rsidRDefault="00A06323" w:rsidP="00023D57">
      <w:pPr>
        <w:pStyle w:val="DOR"/>
        <w:numPr>
          <w:ilvl w:val="0"/>
          <w:numId w:val="38"/>
        </w:numPr>
        <w:rPr>
          <w:rFonts w:cs="Arial"/>
        </w:rPr>
      </w:pPr>
      <w:r w:rsidRPr="006D61DD">
        <w:rPr>
          <w:rFonts w:cs="Arial"/>
        </w:rPr>
        <w:t>SRC State Plan Committee members (</w:t>
      </w:r>
      <w:r w:rsidR="00F84561" w:rsidRPr="006D61DD">
        <w:rPr>
          <w:rFonts w:cs="Arial"/>
        </w:rPr>
        <w:t>by</w:t>
      </w:r>
      <w:r w:rsidRPr="006D61DD">
        <w:rPr>
          <w:rFonts w:cs="Arial"/>
        </w:rPr>
        <w:t xml:space="preserve"> Zoom): Ivan Guillen, Michelle Bello, Shannon Co</w:t>
      </w:r>
      <w:r w:rsidR="00F84561" w:rsidRPr="006D61DD">
        <w:rPr>
          <w:rFonts w:cs="Arial"/>
        </w:rPr>
        <w:t>e</w:t>
      </w:r>
    </w:p>
    <w:p w14:paraId="00ACB800" w14:textId="2247D16C" w:rsidR="008E6042" w:rsidRPr="006D61DD" w:rsidRDefault="008E6042" w:rsidP="00023D57">
      <w:pPr>
        <w:pStyle w:val="DOR"/>
        <w:numPr>
          <w:ilvl w:val="0"/>
          <w:numId w:val="38"/>
        </w:numPr>
        <w:rPr>
          <w:rFonts w:cs="Arial"/>
        </w:rPr>
      </w:pPr>
      <w:r w:rsidRPr="006D61DD">
        <w:rPr>
          <w:rFonts w:cs="Arial"/>
        </w:rPr>
        <w:t>SRC State Plan Committee members absent: Gregory Meza</w:t>
      </w:r>
    </w:p>
    <w:p w14:paraId="565CF96B" w14:textId="74F6F703" w:rsidR="00F84561" w:rsidRPr="006D61DD" w:rsidRDefault="00F84561" w:rsidP="00023D57">
      <w:pPr>
        <w:pStyle w:val="DOR"/>
        <w:numPr>
          <w:ilvl w:val="0"/>
          <w:numId w:val="38"/>
        </w:numPr>
        <w:rPr>
          <w:rFonts w:cs="Arial"/>
        </w:rPr>
      </w:pPr>
      <w:r w:rsidRPr="006D61DD">
        <w:rPr>
          <w:rFonts w:cs="Arial"/>
        </w:rPr>
        <w:t>DOR staff (in-person): Kate Bjerke</w:t>
      </w:r>
    </w:p>
    <w:p w14:paraId="5D0B7623" w14:textId="62595ACE" w:rsidR="00F84561" w:rsidRPr="006D61DD" w:rsidRDefault="00F84561" w:rsidP="00023D57">
      <w:pPr>
        <w:pStyle w:val="DOR"/>
        <w:numPr>
          <w:ilvl w:val="0"/>
          <w:numId w:val="38"/>
        </w:numPr>
        <w:rPr>
          <w:rFonts w:cs="Arial"/>
        </w:rPr>
      </w:pPr>
      <w:r w:rsidRPr="006D61DD">
        <w:rPr>
          <w:rFonts w:cs="Arial"/>
        </w:rPr>
        <w:t>DOR staff (by Zoom): Peter Frangel</w:t>
      </w:r>
    </w:p>
    <w:p w14:paraId="4FDEE731" w14:textId="18FD808F" w:rsidR="00A06323" w:rsidRPr="006D61DD" w:rsidRDefault="00A06323" w:rsidP="00023D57">
      <w:pPr>
        <w:pStyle w:val="DOR"/>
        <w:numPr>
          <w:ilvl w:val="0"/>
          <w:numId w:val="38"/>
        </w:numPr>
        <w:rPr>
          <w:rFonts w:cs="Arial"/>
        </w:rPr>
      </w:pPr>
      <w:r w:rsidRPr="006D61DD">
        <w:rPr>
          <w:rFonts w:cs="Arial"/>
        </w:rPr>
        <w:t>Members of the public (</w:t>
      </w:r>
      <w:r w:rsidR="00F84561" w:rsidRPr="006D61DD">
        <w:rPr>
          <w:rFonts w:cs="Arial"/>
        </w:rPr>
        <w:t>by</w:t>
      </w:r>
      <w:r w:rsidRPr="006D61DD">
        <w:rPr>
          <w:rFonts w:cs="Arial"/>
        </w:rPr>
        <w:t xml:space="preserve"> Zoom): Michael McCullough</w:t>
      </w:r>
    </w:p>
    <w:p w14:paraId="51273BE5" w14:textId="77777777" w:rsidR="00AE6C4E" w:rsidRPr="006D61DD" w:rsidRDefault="00AE6C4E" w:rsidP="00997884">
      <w:pPr>
        <w:pStyle w:val="DOR"/>
        <w:rPr>
          <w:rFonts w:cs="Arial"/>
        </w:rPr>
      </w:pPr>
    </w:p>
    <w:p w14:paraId="12635954" w14:textId="588EB6DB" w:rsidR="00A06323" w:rsidRPr="00997884" w:rsidRDefault="00A06323" w:rsidP="00997884">
      <w:pPr>
        <w:pStyle w:val="DOR"/>
        <w:rPr>
          <w:rFonts w:cs="Arial"/>
        </w:rPr>
      </w:pPr>
      <w:r w:rsidRPr="006D61DD">
        <w:rPr>
          <w:rFonts w:cs="Arial"/>
          <w:b/>
          <w:bCs/>
        </w:rPr>
        <w:t>Item 1: Welcome and Introductions</w:t>
      </w:r>
      <w:r w:rsidRPr="006D61DD">
        <w:rPr>
          <w:rFonts w:cs="Arial"/>
        </w:rPr>
        <w:br/>
      </w:r>
      <w:r w:rsidR="00F84561" w:rsidRPr="006D61DD">
        <w:rPr>
          <w:rFonts w:cs="Arial"/>
        </w:rPr>
        <w:t>Ivan Guillen, SRC Chair and State Plan Committee Chair, welcomed</w:t>
      </w:r>
      <w:r w:rsidR="00F84561" w:rsidRPr="00997884">
        <w:rPr>
          <w:rFonts w:cs="Arial"/>
        </w:rPr>
        <w:t xml:space="preserve"> </w:t>
      </w:r>
      <w:r w:rsidR="00CC3F75" w:rsidRPr="00997884">
        <w:rPr>
          <w:rFonts w:cs="Arial"/>
        </w:rPr>
        <w:t>attendees</w:t>
      </w:r>
      <w:r w:rsidR="00F84561" w:rsidRPr="00997884">
        <w:rPr>
          <w:rFonts w:cs="Arial"/>
        </w:rPr>
        <w:t xml:space="preserve"> to the meeting. Kate Bjerke, SRC Executive Officer, reviewed the Bagley-Keene Open Meeting Act requirements. SRC members, DOR staff, and members of the public introduced themselves.</w:t>
      </w:r>
      <w:r w:rsidRPr="00997884">
        <w:rPr>
          <w:rFonts w:cs="Arial"/>
        </w:rPr>
        <w:br/>
      </w:r>
    </w:p>
    <w:p w14:paraId="0B393B22" w14:textId="3EA4124B" w:rsidR="00F84561" w:rsidRPr="00997884" w:rsidRDefault="00F84561" w:rsidP="00997884">
      <w:pPr>
        <w:pStyle w:val="DOR"/>
        <w:rPr>
          <w:rFonts w:cs="Arial"/>
          <w:b/>
          <w:bCs/>
        </w:rPr>
      </w:pPr>
      <w:r w:rsidRPr="00997884">
        <w:rPr>
          <w:rFonts w:cs="Arial"/>
          <w:b/>
          <w:bCs/>
        </w:rPr>
        <w:t>Item 2: Public Comment</w:t>
      </w:r>
    </w:p>
    <w:p w14:paraId="1E945098" w14:textId="3888C169" w:rsidR="00486688" w:rsidRPr="00997884" w:rsidRDefault="00F137D1" w:rsidP="00997884">
      <w:pPr>
        <w:pStyle w:val="DOR"/>
        <w:rPr>
          <w:rFonts w:cs="Arial"/>
        </w:rPr>
      </w:pPr>
      <w:r w:rsidRPr="00997884">
        <w:rPr>
          <w:rFonts w:cs="Arial"/>
        </w:rPr>
        <w:t xml:space="preserve">Michael McCullough </w:t>
      </w:r>
      <w:r w:rsidR="004028B6" w:rsidRPr="00997884">
        <w:rPr>
          <w:rFonts w:cs="Arial"/>
        </w:rPr>
        <w:t>commented about</w:t>
      </w:r>
      <w:r w:rsidR="00906A0D" w:rsidRPr="00997884">
        <w:rPr>
          <w:rFonts w:cs="Arial"/>
        </w:rPr>
        <w:t xml:space="preserve"> </w:t>
      </w:r>
      <w:r w:rsidR="00486688" w:rsidRPr="00997884">
        <w:rPr>
          <w:rFonts w:cs="Arial"/>
        </w:rPr>
        <w:t xml:space="preserve">the </w:t>
      </w:r>
      <w:r w:rsidRPr="00997884">
        <w:rPr>
          <w:rFonts w:cs="Arial"/>
        </w:rPr>
        <w:t>low number of DOR referrals to Employment Networks</w:t>
      </w:r>
      <w:r w:rsidR="00791AB6" w:rsidRPr="00997884">
        <w:rPr>
          <w:rFonts w:cs="Arial"/>
        </w:rPr>
        <w:t xml:space="preserve">. Last year DOR had 343 successful closures </w:t>
      </w:r>
      <w:r w:rsidR="004028B6" w:rsidRPr="00997884">
        <w:rPr>
          <w:rFonts w:cs="Arial"/>
        </w:rPr>
        <w:t xml:space="preserve">but only made six referrals to Employment Networks. </w:t>
      </w:r>
      <w:r w:rsidR="00284C6D" w:rsidRPr="00997884">
        <w:rPr>
          <w:rFonts w:cs="Arial"/>
        </w:rPr>
        <w:t xml:space="preserve">He </w:t>
      </w:r>
      <w:r w:rsidR="00486688" w:rsidRPr="00997884">
        <w:rPr>
          <w:rFonts w:cs="Arial"/>
        </w:rPr>
        <w:t>suggested that DOR</w:t>
      </w:r>
      <w:r w:rsidRPr="00997884">
        <w:rPr>
          <w:rFonts w:cs="Arial"/>
        </w:rPr>
        <w:t xml:space="preserve"> establish a clearer process to support consumers in understanding Social Security communications and </w:t>
      </w:r>
      <w:proofErr w:type="gramStart"/>
      <w:r w:rsidRPr="00997884">
        <w:rPr>
          <w:rFonts w:cs="Arial"/>
        </w:rPr>
        <w:t>avoiding</w:t>
      </w:r>
      <w:proofErr w:type="gramEnd"/>
      <w:r w:rsidRPr="00997884">
        <w:rPr>
          <w:rFonts w:cs="Arial"/>
        </w:rPr>
        <w:t xml:space="preserve"> overpayment issues</w:t>
      </w:r>
      <w:r w:rsidR="00BE71E2" w:rsidRPr="00997884">
        <w:rPr>
          <w:rFonts w:cs="Arial"/>
        </w:rPr>
        <w:t>.</w:t>
      </w:r>
    </w:p>
    <w:p w14:paraId="0D33A1C2" w14:textId="77777777" w:rsidR="00D31BAE" w:rsidRPr="00997884" w:rsidRDefault="00D31BAE" w:rsidP="00997884">
      <w:pPr>
        <w:pStyle w:val="DOR"/>
        <w:rPr>
          <w:rFonts w:cs="Arial"/>
        </w:rPr>
      </w:pPr>
    </w:p>
    <w:p w14:paraId="497D9FBB" w14:textId="71633F81" w:rsidR="00D31BAE" w:rsidRPr="00997884" w:rsidRDefault="00D31BAE" w:rsidP="00997884">
      <w:pPr>
        <w:pStyle w:val="DOR"/>
        <w:rPr>
          <w:rFonts w:cs="Arial"/>
          <w:b/>
          <w:bCs/>
        </w:rPr>
      </w:pPr>
      <w:r w:rsidRPr="00997884">
        <w:rPr>
          <w:rFonts w:cs="Arial"/>
          <w:b/>
          <w:bCs/>
        </w:rPr>
        <w:t>Item 3: Approval of the April 22, 2025</w:t>
      </w:r>
      <w:r w:rsidR="00A011C2" w:rsidRPr="00997884">
        <w:rPr>
          <w:rFonts w:cs="Arial"/>
          <w:b/>
          <w:bCs/>
        </w:rPr>
        <w:t xml:space="preserve"> </w:t>
      </w:r>
      <w:r w:rsidRPr="00997884">
        <w:rPr>
          <w:rFonts w:cs="Arial"/>
          <w:b/>
          <w:bCs/>
        </w:rPr>
        <w:t xml:space="preserve">SRC State Plan Committee Meeting Minutes </w:t>
      </w:r>
    </w:p>
    <w:p w14:paraId="0E3AE8C1" w14:textId="487A852F" w:rsidR="00A011C2" w:rsidRPr="00997884" w:rsidRDefault="00A011C2" w:rsidP="00997884">
      <w:pPr>
        <w:pStyle w:val="DOR"/>
        <w:rPr>
          <w:rFonts w:cs="Arial"/>
        </w:rPr>
      </w:pPr>
      <w:r w:rsidRPr="00997884">
        <w:rPr>
          <w:rFonts w:cs="Arial"/>
        </w:rPr>
        <w:t>It was moved/seconded (Coe/Bello) to approve the April 22</w:t>
      </w:r>
      <w:r w:rsidRPr="00997884">
        <w:rPr>
          <w:rFonts w:cs="Arial"/>
          <w:vertAlign w:val="superscript"/>
        </w:rPr>
        <w:t>nd</w:t>
      </w:r>
      <w:r w:rsidRPr="00997884">
        <w:rPr>
          <w:rFonts w:cs="Arial"/>
        </w:rPr>
        <w:t xml:space="preserve"> minutes as presented (Yes – Guillen, Coe, Bello), (No – 0), (Absent – Meza), </w:t>
      </w:r>
      <w:r w:rsidR="00FE0DF5" w:rsidRPr="00997884">
        <w:rPr>
          <w:rFonts w:cs="Arial"/>
        </w:rPr>
        <w:t xml:space="preserve">(Abstain – 0). </w:t>
      </w:r>
    </w:p>
    <w:p w14:paraId="4B611F84" w14:textId="77777777" w:rsidR="00AE6C4E" w:rsidRPr="00997884" w:rsidRDefault="00AE6C4E" w:rsidP="00997884">
      <w:pPr>
        <w:pStyle w:val="DOR"/>
        <w:rPr>
          <w:rFonts w:cs="Arial"/>
        </w:rPr>
      </w:pPr>
    </w:p>
    <w:p w14:paraId="32AB69FB" w14:textId="4203718D" w:rsidR="000D102E" w:rsidRPr="00997884" w:rsidRDefault="00A06323" w:rsidP="00997884">
      <w:pPr>
        <w:pStyle w:val="DOR"/>
        <w:rPr>
          <w:rFonts w:cs="Arial"/>
        </w:rPr>
      </w:pPr>
      <w:r w:rsidRPr="00997884">
        <w:rPr>
          <w:rFonts w:cs="Arial"/>
          <w:b/>
          <w:bCs/>
        </w:rPr>
        <w:t xml:space="preserve">Item </w:t>
      </w:r>
      <w:r w:rsidR="00D31BAE" w:rsidRPr="00997884">
        <w:rPr>
          <w:rFonts w:cs="Arial"/>
          <w:b/>
          <w:bCs/>
        </w:rPr>
        <w:t>4</w:t>
      </w:r>
      <w:r w:rsidRPr="00997884">
        <w:rPr>
          <w:rFonts w:cs="Arial"/>
          <w:b/>
          <w:bCs/>
        </w:rPr>
        <w:t xml:space="preserve">: State Plan Modification </w:t>
      </w:r>
      <w:r w:rsidR="001624A9" w:rsidRPr="00997884">
        <w:rPr>
          <w:rFonts w:cs="Arial"/>
          <w:b/>
          <w:bCs/>
        </w:rPr>
        <w:t>Update</w:t>
      </w:r>
      <w:r w:rsidRPr="00997884">
        <w:rPr>
          <w:rFonts w:cs="Arial"/>
        </w:rPr>
        <w:br/>
        <w:t>Peter Frangel, Manager</w:t>
      </w:r>
      <w:r w:rsidR="00F84561" w:rsidRPr="00997884">
        <w:rPr>
          <w:rFonts w:cs="Arial"/>
        </w:rPr>
        <w:t xml:space="preserve">, </w:t>
      </w:r>
      <w:r w:rsidRPr="00997884">
        <w:rPr>
          <w:rFonts w:cs="Arial"/>
        </w:rPr>
        <w:t xml:space="preserve">DOR Policy Performance Section, </w:t>
      </w:r>
      <w:r w:rsidR="000D102E" w:rsidRPr="00997884">
        <w:rPr>
          <w:rFonts w:cs="Arial"/>
        </w:rPr>
        <w:t xml:space="preserve">provided an update on the timeline and progress for the 2024-27 State Plan modification. DOR subject matter experts are currently reviewing and editing their respective sections of the plan. </w:t>
      </w:r>
      <w:r w:rsidR="0088761E" w:rsidRPr="00997884">
        <w:rPr>
          <w:rFonts w:cs="Arial"/>
        </w:rPr>
        <w:t xml:space="preserve">Upcoming milestones will include the following: </w:t>
      </w:r>
    </w:p>
    <w:p w14:paraId="750D83BE" w14:textId="0CCCB5D6" w:rsidR="000D102E" w:rsidRPr="00997884" w:rsidRDefault="000D102E" w:rsidP="00997884">
      <w:pPr>
        <w:pStyle w:val="DOR"/>
        <w:numPr>
          <w:ilvl w:val="0"/>
          <w:numId w:val="37"/>
        </w:numPr>
        <w:rPr>
          <w:rFonts w:cs="Arial"/>
        </w:rPr>
      </w:pPr>
      <w:r w:rsidRPr="00997884">
        <w:rPr>
          <w:rFonts w:cs="Arial"/>
        </w:rPr>
        <w:t xml:space="preserve">August </w:t>
      </w:r>
      <w:r w:rsidR="005C4683">
        <w:rPr>
          <w:rFonts w:cs="Arial"/>
        </w:rPr>
        <w:t>1</w:t>
      </w:r>
      <w:r w:rsidR="005C4683" w:rsidRPr="005C4683">
        <w:rPr>
          <w:rFonts w:cs="Arial"/>
          <w:vertAlign w:val="superscript"/>
        </w:rPr>
        <w:t>st</w:t>
      </w:r>
      <w:r w:rsidRPr="00997884">
        <w:rPr>
          <w:rFonts w:cs="Arial"/>
        </w:rPr>
        <w:t>: DOR will meet with the California Workforce Development Board (CWDB) to kick off coordination</w:t>
      </w:r>
      <w:r w:rsidR="00282D28">
        <w:rPr>
          <w:rFonts w:cs="Arial"/>
        </w:rPr>
        <w:t xml:space="preserve"> with the</w:t>
      </w:r>
      <w:r w:rsidRPr="00997884">
        <w:rPr>
          <w:rFonts w:cs="Arial"/>
        </w:rPr>
        <w:t xml:space="preserve"> </w:t>
      </w:r>
      <w:r w:rsidR="0088761E" w:rsidRPr="00997884">
        <w:rPr>
          <w:rFonts w:cs="Arial"/>
        </w:rPr>
        <w:t xml:space="preserve">Workforce Innovation and Opportunity Act (WIOA) </w:t>
      </w:r>
      <w:r w:rsidRPr="00997884">
        <w:rPr>
          <w:rFonts w:cs="Arial"/>
        </w:rPr>
        <w:t xml:space="preserve">partners and </w:t>
      </w:r>
      <w:r w:rsidR="0088761E" w:rsidRPr="00997884">
        <w:rPr>
          <w:rFonts w:cs="Arial"/>
        </w:rPr>
        <w:t xml:space="preserve">learn about </w:t>
      </w:r>
      <w:r w:rsidRPr="00997884">
        <w:rPr>
          <w:rFonts w:cs="Arial"/>
        </w:rPr>
        <w:t>expectations for the plan submission timeline.</w:t>
      </w:r>
    </w:p>
    <w:p w14:paraId="22840DC1" w14:textId="7D1C08F8" w:rsidR="000D102E" w:rsidRPr="00997884" w:rsidRDefault="000D102E" w:rsidP="00997884">
      <w:pPr>
        <w:pStyle w:val="DOR"/>
        <w:numPr>
          <w:ilvl w:val="0"/>
          <w:numId w:val="37"/>
        </w:numPr>
        <w:rPr>
          <w:rFonts w:cs="Arial"/>
        </w:rPr>
      </w:pPr>
      <w:r w:rsidRPr="00997884">
        <w:rPr>
          <w:rFonts w:cs="Arial"/>
        </w:rPr>
        <w:t>August 7</w:t>
      </w:r>
      <w:r w:rsidR="00E9316E" w:rsidRPr="00997884">
        <w:rPr>
          <w:rFonts w:cs="Arial"/>
          <w:vertAlign w:val="superscript"/>
        </w:rPr>
        <w:t>th</w:t>
      </w:r>
      <w:r w:rsidRPr="00997884">
        <w:rPr>
          <w:rFonts w:cs="Arial"/>
        </w:rPr>
        <w:t xml:space="preserve">: DOR will submit </w:t>
      </w:r>
      <w:r w:rsidR="00FD1E63">
        <w:rPr>
          <w:rFonts w:cs="Arial"/>
        </w:rPr>
        <w:t>the</w:t>
      </w:r>
      <w:r w:rsidRPr="00997884">
        <w:rPr>
          <w:rFonts w:cs="Arial"/>
        </w:rPr>
        <w:t xml:space="preserve"> RSA 911 case management report for the program year, which provides performance data that will inform updated goals in the State Plan.</w:t>
      </w:r>
    </w:p>
    <w:p w14:paraId="3F107729" w14:textId="26CD7F35" w:rsidR="000D102E" w:rsidRPr="00997884" w:rsidRDefault="000D102E" w:rsidP="00997884">
      <w:pPr>
        <w:pStyle w:val="DOR"/>
        <w:numPr>
          <w:ilvl w:val="0"/>
          <w:numId w:val="37"/>
        </w:numPr>
        <w:rPr>
          <w:rFonts w:cs="Arial"/>
        </w:rPr>
      </w:pPr>
      <w:r w:rsidRPr="00997884">
        <w:rPr>
          <w:rFonts w:cs="Arial"/>
        </w:rPr>
        <w:lastRenderedPageBreak/>
        <w:t>August 13</w:t>
      </w:r>
      <w:r w:rsidR="00E9316E" w:rsidRPr="00997884">
        <w:rPr>
          <w:rFonts w:cs="Arial"/>
          <w:vertAlign w:val="superscript"/>
        </w:rPr>
        <w:t>th</w:t>
      </w:r>
      <w:r w:rsidRPr="00997884">
        <w:rPr>
          <w:rFonts w:cs="Arial"/>
        </w:rPr>
        <w:t>: DOR will participate in a national State Plan Community of Practice, hosted by San Diego State University, to exchange insights and strategies with other VR agencies.</w:t>
      </w:r>
    </w:p>
    <w:p w14:paraId="75B835C2" w14:textId="5CD84C4D" w:rsidR="000D102E" w:rsidRPr="00997884" w:rsidRDefault="000D102E" w:rsidP="00997884">
      <w:pPr>
        <w:pStyle w:val="DOR"/>
        <w:numPr>
          <w:ilvl w:val="0"/>
          <w:numId w:val="37"/>
        </w:numPr>
        <w:rPr>
          <w:rFonts w:cs="Arial"/>
        </w:rPr>
      </w:pPr>
      <w:r w:rsidRPr="00997884">
        <w:rPr>
          <w:rFonts w:cs="Arial"/>
        </w:rPr>
        <w:t>September 10</w:t>
      </w:r>
      <w:r w:rsidR="00E9316E" w:rsidRPr="00997884">
        <w:rPr>
          <w:rFonts w:cs="Arial"/>
          <w:vertAlign w:val="superscript"/>
        </w:rPr>
        <w:t xml:space="preserve">th </w:t>
      </w:r>
      <w:r w:rsidRPr="00997884">
        <w:rPr>
          <w:rFonts w:cs="Arial"/>
        </w:rPr>
        <w:t>–</w:t>
      </w:r>
      <w:r w:rsidR="00E9316E" w:rsidRPr="00997884">
        <w:rPr>
          <w:rFonts w:cs="Arial"/>
        </w:rPr>
        <w:t xml:space="preserve"> </w:t>
      </w:r>
      <w:r w:rsidRPr="00997884">
        <w:rPr>
          <w:rFonts w:cs="Arial"/>
        </w:rPr>
        <w:t>11</w:t>
      </w:r>
      <w:r w:rsidR="00E9316E" w:rsidRPr="00997884">
        <w:rPr>
          <w:rFonts w:cs="Arial"/>
          <w:vertAlign w:val="superscript"/>
        </w:rPr>
        <w:t>th</w:t>
      </w:r>
      <w:r w:rsidRPr="00997884">
        <w:rPr>
          <w:rFonts w:cs="Arial"/>
        </w:rPr>
        <w:t>: At the SRC quarterly meeting, DOR will present updated performance metrics tied to measurable skill gains and other goals, based on finalized program year data.</w:t>
      </w:r>
    </w:p>
    <w:p w14:paraId="36F359D3" w14:textId="62383F6B" w:rsidR="000D102E" w:rsidRPr="00997884" w:rsidRDefault="000D102E" w:rsidP="00997884">
      <w:pPr>
        <w:pStyle w:val="DOR"/>
        <w:numPr>
          <w:ilvl w:val="0"/>
          <w:numId w:val="37"/>
        </w:numPr>
        <w:rPr>
          <w:rFonts w:cs="Arial"/>
        </w:rPr>
      </w:pPr>
      <w:r w:rsidRPr="00997884">
        <w:rPr>
          <w:rFonts w:cs="Arial"/>
        </w:rPr>
        <w:t>October 1</w:t>
      </w:r>
      <w:r w:rsidR="00E9316E" w:rsidRPr="00997884">
        <w:rPr>
          <w:rFonts w:cs="Arial"/>
          <w:vertAlign w:val="superscript"/>
        </w:rPr>
        <w:t>st</w:t>
      </w:r>
      <w:r w:rsidRPr="00997884">
        <w:rPr>
          <w:rFonts w:cs="Arial"/>
        </w:rPr>
        <w:t>: DOR will submit its annual performance report to RSA, which includes detailed demographic and performance data.</w:t>
      </w:r>
    </w:p>
    <w:p w14:paraId="30C9C15B" w14:textId="78630BC0" w:rsidR="000D102E" w:rsidRPr="00997884" w:rsidRDefault="000D102E" w:rsidP="00997884">
      <w:pPr>
        <w:pStyle w:val="DOR"/>
        <w:numPr>
          <w:ilvl w:val="0"/>
          <w:numId w:val="37"/>
        </w:numPr>
        <w:rPr>
          <w:rFonts w:cs="Arial"/>
        </w:rPr>
      </w:pPr>
      <w:r w:rsidRPr="00997884">
        <w:rPr>
          <w:rFonts w:cs="Arial"/>
        </w:rPr>
        <w:t>Mid-October: Draft goals for the State Plan modification will be finalized for internal review.</w:t>
      </w:r>
    </w:p>
    <w:p w14:paraId="470B8165" w14:textId="66559E50" w:rsidR="000D102E" w:rsidRPr="00997884" w:rsidRDefault="000D102E" w:rsidP="00997884">
      <w:pPr>
        <w:pStyle w:val="DOR"/>
        <w:numPr>
          <w:ilvl w:val="0"/>
          <w:numId w:val="37"/>
        </w:numPr>
        <w:rPr>
          <w:rFonts w:cs="Arial"/>
        </w:rPr>
      </w:pPr>
      <w:r w:rsidRPr="00997884">
        <w:rPr>
          <w:rFonts w:cs="Arial"/>
        </w:rPr>
        <w:t>November</w:t>
      </w:r>
      <w:r w:rsidR="00E9316E" w:rsidRPr="00997884">
        <w:rPr>
          <w:rFonts w:cs="Arial"/>
        </w:rPr>
        <w:t xml:space="preserve"> </w:t>
      </w:r>
      <w:r w:rsidRPr="00997884">
        <w:rPr>
          <w:rFonts w:cs="Arial"/>
        </w:rPr>
        <w:t>–</w:t>
      </w:r>
      <w:r w:rsidR="00E9316E" w:rsidRPr="00997884">
        <w:rPr>
          <w:rFonts w:cs="Arial"/>
        </w:rPr>
        <w:t xml:space="preserve"> </w:t>
      </w:r>
      <w:r w:rsidRPr="00997884">
        <w:rPr>
          <w:rFonts w:cs="Arial"/>
        </w:rPr>
        <w:t>December: The draft</w:t>
      </w:r>
      <w:r w:rsidR="00E9316E" w:rsidRPr="00997884">
        <w:rPr>
          <w:rFonts w:cs="Arial"/>
        </w:rPr>
        <w:t xml:space="preserve"> modification will be available </w:t>
      </w:r>
      <w:r w:rsidRPr="00997884">
        <w:rPr>
          <w:rFonts w:cs="Arial"/>
        </w:rPr>
        <w:t>for SRC review and submitted to CWDB, with public review planned for January 2026.</w:t>
      </w:r>
    </w:p>
    <w:p w14:paraId="03EC63F3" w14:textId="77777777" w:rsidR="00FE0DF5" w:rsidRPr="00997884" w:rsidRDefault="00FE0DF5" w:rsidP="00997884">
      <w:pPr>
        <w:pStyle w:val="DOR"/>
        <w:rPr>
          <w:rFonts w:cs="Arial"/>
        </w:rPr>
      </w:pPr>
    </w:p>
    <w:p w14:paraId="5465DD1F" w14:textId="0A908E13" w:rsidR="006150D7" w:rsidRPr="00997884" w:rsidRDefault="00997884" w:rsidP="00997884">
      <w:pPr>
        <w:pStyle w:val="DOR"/>
        <w:rPr>
          <w:rFonts w:cs="Arial"/>
        </w:rPr>
      </w:pPr>
      <w:r>
        <w:rPr>
          <w:rFonts w:cs="Arial"/>
        </w:rPr>
        <w:t xml:space="preserve">Frangel </w:t>
      </w:r>
      <w:r w:rsidR="000D102E" w:rsidRPr="00997884">
        <w:rPr>
          <w:rFonts w:cs="Arial"/>
        </w:rPr>
        <w:t xml:space="preserve">noted that DOR is not currently implementing an Order of Selection, though the issue remains under internal review. </w:t>
      </w:r>
      <w:r w:rsidR="006150D7" w:rsidRPr="00997884">
        <w:rPr>
          <w:rFonts w:cs="Arial"/>
        </w:rPr>
        <w:t>Guillen</w:t>
      </w:r>
      <w:r>
        <w:rPr>
          <w:rFonts w:cs="Arial"/>
        </w:rPr>
        <w:t xml:space="preserve"> </w:t>
      </w:r>
      <w:r w:rsidR="006150D7" w:rsidRPr="00997884">
        <w:rPr>
          <w:rFonts w:cs="Arial"/>
        </w:rPr>
        <w:t xml:space="preserve">asked how feedback </w:t>
      </w:r>
      <w:r w:rsidR="00817666" w:rsidRPr="00997884">
        <w:rPr>
          <w:rFonts w:cs="Arial"/>
        </w:rPr>
        <w:t>is</w:t>
      </w:r>
      <w:r w:rsidR="006150D7" w:rsidRPr="00997884">
        <w:rPr>
          <w:rFonts w:cs="Arial"/>
        </w:rPr>
        <w:t xml:space="preserve"> incorporated into sections of the State Plan</w:t>
      </w:r>
      <w:r>
        <w:rPr>
          <w:rFonts w:cs="Arial"/>
        </w:rPr>
        <w:t xml:space="preserve"> </w:t>
      </w:r>
      <w:r w:rsidR="006150D7" w:rsidRPr="00997884">
        <w:rPr>
          <w:rFonts w:cs="Arial"/>
        </w:rPr>
        <w:t xml:space="preserve">if no </w:t>
      </w:r>
      <w:r w:rsidR="003A65C8" w:rsidRPr="00997884">
        <w:rPr>
          <w:rFonts w:cs="Arial"/>
        </w:rPr>
        <w:t xml:space="preserve">DOR </w:t>
      </w:r>
      <w:r w:rsidR="006150D7" w:rsidRPr="00997884">
        <w:rPr>
          <w:rFonts w:cs="Arial"/>
        </w:rPr>
        <w:t xml:space="preserve">subject matter expert or liaison is assigned. </w:t>
      </w:r>
      <w:r>
        <w:rPr>
          <w:rFonts w:cs="Arial"/>
        </w:rPr>
        <w:t xml:space="preserve">Frangel </w:t>
      </w:r>
      <w:r w:rsidR="006150D7" w:rsidRPr="00997884">
        <w:rPr>
          <w:rFonts w:cs="Arial"/>
        </w:rPr>
        <w:t>explained that while most sections have designated liaisons, his team fills in any gaps by coordinating input</w:t>
      </w:r>
      <w:r w:rsidR="00C628E1">
        <w:rPr>
          <w:rFonts w:cs="Arial"/>
        </w:rPr>
        <w:t>.</w:t>
      </w:r>
    </w:p>
    <w:p w14:paraId="0CDC1727" w14:textId="77777777" w:rsidR="00AE6C4E" w:rsidRPr="00997884" w:rsidRDefault="00AE6C4E" w:rsidP="00997884">
      <w:pPr>
        <w:pStyle w:val="DOR"/>
        <w:rPr>
          <w:rFonts w:cs="Arial"/>
        </w:rPr>
      </w:pPr>
    </w:p>
    <w:p w14:paraId="051C2C4B" w14:textId="6D7E8A30" w:rsidR="00C94734" w:rsidRPr="00997884" w:rsidRDefault="00A06323" w:rsidP="00997884">
      <w:pPr>
        <w:pStyle w:val="DOR"/>
        <w:rPr>
          <w:rFonts w:cs="Arial"/>
        </w:rPr>
      </w:pPr>
      <w:r w:rsidRPr="00997884">
        <w:rPr>
          <w:rFonts w:cs="Arial"/>
          <w:b/>
          <w:bCs/>
        </w:rPr>
        <w:t>Item 4</w:t>
      </w:r>
      <w:r w:rsidR="009436C0" w:rsidRPr="00997884">
        <w:rPr>
          <w:rFonts w:cs="Arial"/>
          <w:b/>
          <w:bCs/>
        </w:rPr>
        <w:t xml:space="preserve">: </w:t>
      </w:r>
      <w:r w:rsidRPr="00997884">
        <w:rPr>
          <w:rFonts w:cs="Arial"/>
          <w:b/>
          <w:bCs/>
        </w:rPr>
        <w:t xml:space="preserve"> SRC Involvement with the State Plan Modification</w:t>
      </w:r>
      <w:r w:rsidRPr="00997884">
        <w:rPr>
          <w:rFonts w:cs="Arial"/>
        </w:rPr>
        <w:br/>
      </w:r>
      <w:r w:rsidR="00C94734" w:rsidRPr="00997884">
        <w:rPr>
          <w:rFonts w:cs="Arial"/>
        </w:rPr>
        <w:t>Bjerke</w:t>
      </w:r>
      <w:r w:rsidR="006C6C18">
        <w:rPr>
          <w:rFonts w:cs="Arial"/>
        </w:rPr>
        <w:t xml:space="preserve"> </w:t>
      </w:r>
      <w:r w:rsidR="009C721E" w:rsidRPr="00997884">
        <w:rPr>
          <w:rFonts w:cs="Arial"/>
        </w:rPr>
        <w:t>presented a</w:t>
      </w:r>
      <w:r w:rsidR="00C94734" w:rsidRPr="00997884">
        <w:rPr>
          <w:rFonts w:cs="Arial"/>
        </w:rPr>
        <w:t xml:space="preserve"> summary of </w:t>
      </w:r>
      <w:r w:rsidR="00417946" w:rsidRPr="00997884">
        <w:rPr>
          <w:rFonts w:cs="Arial"/>
        </w:rPr>
        <w:t xml:space="preserve">themes and </w:t>
      </w:r>
      <w:r w:rsidR="00C94734" w:rsidRPr="00997884">
        <w:rPr>
          <w:rFonts w:cs="Arial"/>
        </w:rPr>
        <w:t>feedback submitted by SRC members and stakeholders on the following questions to inform the State Plan Modification:</w:t>
      </w:r>
    </w:p>
    <w:p w14:paraId="1F74E4D9" w14:textId="7281B098" w:rsidR="00B276E0" w:rsidRDefault="00B276E0" w:rsidP="00C628E1">
      <w:pPr>
        <w:pStyle w:val="DOR"/>
        <w:numPr>
          <w:ilvl w:val="0"/>
          <w:numId w:val="39"/>
        </w:numPr>
        <w:rPr>
          <w:rFonts w:cs="Arial"/>
        </w:rPr>
      </w:pPr>
      <w:r w:rsidRPr="00B276E0">
        <w:rPr>
          <w:rFonts w:cs="Arial"/>
        </w:rPr>
        <w:t>What are the biggest barriers individuals with disabilities currently face in obtaining and maintaining competitive integrated employment? What solutions could help reduce or eliminate these barriers?</w:t>
      </w:r>
    </w:p>
    <w:p w14:paraId="24DBE1B6" w14:textId="0669AF40" w:rsidR="00C94734" w:rsidRPr="00997884" w:rsidRDefault="00C94734" w:rsidP="00C628E1">
      <w:pPr>
        <w:pStyle w:val="DOR"/>
        <w:numPr>
          <w:ilvl w:val="0"/>
          <w:numId w:val="39"/>
        </w:numPr>
        <w:rPr>
          <w:rFonts w:cs="Arial"/>
        </w:rPr>
      </w:pPr>
      <w:r w:rsidRPr="00997884">
        <w:rPr>
          <w:rFonts w:cs="Arial"/>
        </w:rPr>
        <w:t>Are there specific disability groups or underserved populations that need greater access to VR services?</w:t>
      </w:r>
    </w:p>
    <w:p w14:paraId="0CDE3134" w14:textId="7AE11193" w:rsidR="00C94734" w:rsidRPr="00997884" w:rsidRDefault="00C94734" w:rsidP="00C628E1">
      <w:pPr>
        <w:pStyle w:val="DOR"/>
        <w:numPr>
          <w:ilvl w:val="0"/>
          <w:numId w:val="39"/>
        </w:numPr>
        <w:rPr>
          <w:rFonts w:cs="Arial"/>
        </w:rPr>
      </w:pPr>
      <w:r w:rsidRPr="00997884">
        <w:rPr>
          <w:rFonts w:cs="Arial"/>
        </w:rPr>
        <w:t>What specific areas of VR service delivery need improvement (examples:</w:t>
      </w:r>
      <w:r w:rsidR="00C628E1">
        <w:rPr>
          <w:rFonts w:cs="Arial"/>
        </w:rPr>
        <w:t xml:space="preserve"> </w:t>
      </w:r>
      <w:r w:rsidRPr="00997884">
        <w:rPr>
          <w:rFonts w:cs="Arial"/>
        </w:rPr>
        <w:t xml:space="preserve">timeliness, accessibility, effectiveness, consumer choice, etc.)? What improvements could be made? </w:t>
      </w:r>
    </w:p>
    <w:p w14:paraId="43125568" w14:textId="7EF551C7" w:rsidR="00C94734" w:rsidRPr="00997884" w:rsidRDefault="00C94734" w:rsidP="00C628E1">
      <w:pPr>
        <w:pStyle w:val="DOR"/>
        <w:numPr>
          <w:ilvl w:val="0"/>
          <w:numId w:val="39"/>
        </w:numPr>
        <w:rPr>
          <w:rFonts w:cs="Arial"/>
        </w:rPr>
      </w:pPr>
      <w:r w:rsidRPr="00997884">
        <w:rPr>
          <w:rFonts w:cs="Arial"/>
        </w:rPr>
        <w:t>How can DOR’s strengthen partnerships with employers?</w:t>
      </w:r>
    </w:p>
    <w:p w14:paraId="3163557E" w14:textId="244F2E0A" w:rsidR="00C94734" w:rsidRPr="00997884" w:rsidRDefault="00C94734" w:rsidP="00C628E1">
      <w:pPr>
        <w:pStyle w:val="DOR"/>
        <w:numPr>
          <w:ilvl w:val="0"/>
          <w:numId w:val="39"/>
        </w:numPr>
        <w:rPr>
          <w:rFonts w:cs="Arial"/>
        </w:rPr>
      </w:pPr>
      <w:r w:rsidRPr="00997884">
        <w:rPr>
          <w:rFonts w:cs="Arial"/>
        </w:rPr>
        <w:t>How can DOR encourage more employers to offer internships, apprenticeships, and on-the-job training opportunities?</w:t>
      </w:r>
    </w:p>
    <w:p w14:paraId="4AD38D07" w14:textId="0CA5FB18" w:rsidR="00C94734" w:rsidRPr="00997884" w:rsidRDefault="00C94734" w:rsidP="00C628E1">
      <w:pPr>
        <w:pStyle w:val="DOR"/>
        <w:numPr>
          <w:ilvl w:val="0"/>
          <w:numId w:val="39"/>
        </w:numPr>
        <w:rPr>
          <w:rFonts w:cs="Arial"/>
        </w:rPr>
      </w:pPr>
      <w:r w:rsidRPr="00997884">
        <w:rPr>
          <w:rFonts w:cs="Arial"/>
        </w:rPr>
        <w:t>Are there policies that limit the effectiveness of VR services? If so, what are they?</w:t>
      </w:r>
    </w:p>
    <w:p w14:paraId="4C5AA22A" w14:textId="569E89CE" w:rsidR="00976845" w:rsidRPr="00997884" w:rsidRDefault="00C94734" w:rsidP="00C628E1">
      <w:pPr>
        <w:pStyle w:val="DOR"/>
        <w:numPr>
          <w:ilvl w:val="0"/>
          <w:numId w:val="39"/>
        </w:numPr>
        <w:rPr>
          <w:rFonts w:cs="Arial"/>
        </w:rPr>
      </w:pPr>
      <w:r w:rsidRPr="00997884">
        <w:rPr>
          <w:rFonts w:cs="Arial"/>
        </w:rPr>
        <w:t>What innovative strategies, programs, or technologies should be adopted to improve VR services?</w:t>
      </w:r>
    </w:p>
    <w:p w14:paraId="6A7FF5CC" w14:textId="77777777" w:rsidR="007C5F13" w:rsidRPr="00997884" w:rsidRDefault="007C5F13" w:rsidP="00997884">
      <w:pPr>
        <w:pStyle w:val="DOR"/>
        <w:rPr>
          <w:rFonts w:cs="Arial"/>
        </w:rPr>
      </w:pPr>
    </w:p>
    <w:p w14:paraId="35B19DAD" w14:textId="2B9E3B69" w:rsidR="00F229F6" w:rsidRPr="00997884" w:rsidRDefault="006C6C18" w:rsidP="00997884">
      <w:pPr>
        <w:pStyle w:val="DOR"/>
        <w:rPr>
          <w:rFonts w:cs="Arial"/>
        </w:rPr>
      </w:pPr>
      <w:r>
        <w:rPr>
          <w:rFonts w:cs="Arial"/>
        </w:rPr>
        <w:t>Guillen</w:t>
      </w:r>
      <w:r w:rsidR="00F229F6" w:rsidRPr="00997884">
        <w:rPr>
          <w:rFonts w:cs="Arial"/>
        </w:rPr>
        <w:t xml:space="preserve"> provided the following additional input: </w:t>
      </w:r>
    </w:p>
    <w:p w14:paraId="3D4D34D7" w14:textId="4EACF0E6" w:rsidR="00271E0E" w:rsidRPr="00997884" w:rsidRDefault="00917390" w:rsidP="00997884">
      <w:pPr>
        <w:pStyle w:val="DOR"/>
        <w:numPr>
          <w:ilvl w:val="0"/>
          <w:numId w:val="35"/>
        </w:numPr>
        <w:rPr>
          <w:rFonts w:cs="Arial"/>
        </w:rPr>
      </w:pPr>
      <w:r w:rsidRPr="00997884">
        <w:rPr>
          <w:rFonts w:cs="Arial"/>
        </w:rPr>
        <w:t xml:space="preserve">Question 1 - </w:t>
      </w:r>
      <w:r w:rsidR="00263AD4" w:rsidRPr="00997884">
        <w:rPr>
          <w:rFonts w:cs="Arial"/>
        </w:rPr>
        <w:t xml:space="preserve">Additional disability groups and underserved populations that need greater access to VR services include </w:t>
      </w:r>
      <w:r w:rsidR="008A077C" w:rsidRPr="00997884">
        <w:rPr>
          <w:rFonts w:cs="Arial"/>
        </w:rPr>
        <w:t xml:space="preserve">Native American consumers, LGBTQ+ consumers, individuals with traumatic brain injuries, and individuals who </w:t>
      </w:r>
      <w:proofErr w:type="gramStart"/>
      <w:r w:rsidR="008A077C" w:rsidRPr="00997884">
        <w:rPr>
          <w:rFonts w:cs="Arial"/>
        </w:rPr>
        <w:t>are Deaf</w:t>
      </w:r>
      <w:proofErr w:type="gramEnd"/>
      <w:r w:rsidR="008A077C" w:rsidRPr="00997884">
        <w:rPr>
          <w:rFonts w:cs="Arial"/>
        </w:rPr>
        <w:t xml:space="preserve"> or hard of hearing.</w:t>
      </w:r>
    </w:p>
    <w:p w14:paraId="45E70E45" w14:textId="08E269BA" w:rsidR="00271E0E" w:rsidRPr="00997884" w:rsidRDefault="00917390" w:rsidP="00997884">
      <w:pPr>
        <w:pStyle w:val="DOR"/>
        <w:numPr>
          <w:ilvl w:val="0"/>
          <w:numId w:val="35"/>
        </w:numPr>
        <w:rPr>
          <w:rFonts w:cs="Arial"/>
        </w:rPr>
      </w:pPr>
      <w:r w:rsidRPr="00997884">
        <w:rPr>
          <w:rFonts w:cs="Arial"/>
        </w:rPr>
        <w:t xml:space="preserve">Question 4 - </w:t>
      </w:r>
      <w:r w:rsidR="00271E0E" w:rsidRPr="00997884">
        <w:rPr>
          <w:rFonts w:cs="Arial"/>
        </w:rPr>
        <w:t>Prioritize filling DOR’s Business Specialist and Regional Business Specialist vacancies.</w:t>
      </w:r>
    </w:p>
    <w:p w14:paraId="277C706A" w14:textId="77777777" w:rsidR="00766EC7" w:rsidRPr="00997884" w:rsidRDefault="00917390" w:rsidP="00997884">
      <w:pPr>
        <w:pStyle w:val="DOR"/>
        <w:numPr>
          <w:ilvl w:val="0"/>
          <w:numId w:val="35"/>
        </w:numPr>
        <w:rPr>
          <w:rFonts w:cs="Arial"/>
        </w:rPr>
      </w:pPr>
      <w:r w:rsidRPr="00997884">
        <w:rPr>
          <w:rFonts w:cs="Arial"/>
        </w:rPr>
        <w:t xml:space="preserve">Question 5 - </w:t>
      </w:r>
      <w:r w:rsidR="00766EC7" w:rsidRPr="00997884">
        <w:rPr>
          <w:rFonts w:cs="Arial"/>
        </w:rPr>
        <w:t>Develop a pool of DOR clients who have skills and training that align with regional hiring needs.</w:t>
      </w:r>
    </w:p>
    <w:p w14:paraId="63147644" w14:textId="77777777" w:rsidR="0091782F" w:rsidRPr="00997884" w:rsidRDefault="00766EC7" w:rsidP="00997884">
      <w:pPr>
        <w:pStyle w:val="DOR"/>
        <w:numPr>
          <w:ilvl w:val="0"/>
          <w:numId w:val="35"/>
        </w:numPr>
        <w:rPr>
          <w:rFonts w:cs="Arial"/>
        </w:rPr>
      </w:pPr>
      <w:r w:rsidRPr="00997884">
        <w:rPr>
          <w:rFonts w:cs="Arial"/>
        </w:rPr>
        <w:t xml:space="preserve">Question 5 - </w:t>
      </w:r>
      <w:r w:rsidR="0091782F" w:rsidRPr="00997884">
        <w:rPr>
          <w:rFonts w:cs="Arial"/>
        </w:rPr>
        <w:t xml:space="preserve">Incentivize providers and partners to serve rural areas and culturally diverse populations. </w:t>
      </w:r>
    </w:p>
    <w:p w14:paraId="624EE836" w14:textId="230A0684" w:rsidR="00917390" w:rsidRPr="00997884" w:rsidRDefault="00917390" w:rsidP="00997884">
      <w:pPr>
        <w:pStyle w:val="DOR"/>
        <w:rPr>
          <w:rFonts w:cs="Arial"/>
        </w:rPr>
      </w:pPr>
    </w:p>
    <w:p w14:paraId="3AF355E9" w14:textId="5CFB358F" w:rsidR="0091782F" w:rsidRPr="00997884" w:rsidRDefault="006C6C18" w:rsidP="00997884">
      <w:pPr>
        <w:pStyle w:val="DOR"/>
        <w:rPr>
          <w:rFonts w:cs="Arial"/>
        </w:rPr>
      </w:pPr>
      <w:r>
        <w:rPr>
          <w:rFonts w:cs="Arial"/>
        </w:rPr>
        <w:lastRenderedPageBreak/>
        <w:t xml:space="preserve">Coe </w:t>
      </w:r>
      <w:r w:rsidR="0091782F" w:rsidRPr="00997884">
        <w:rPr>
          <w:rFonts w:cs="Arial"/>
        </w:rPr>
        <w:t xml:space="preserve">provided the following additional input: </w:t>
      </w:r>
    </w:p>
    <w:p w14:paraId="00D6CDDC" w14:textId="0B49A08D" w:rsidR="00522703" w:rsidRPr="00997884" w:rsidRDefault="00522703" w:rsidP="00997884">
      <w:pPr>
        <w:pStyle w:val="DOR"/>
        <w:numPr>
          <w:ilvl w:val="0"/>
          <w:numId w:val="36"/>
        </w:numPr>
        <w:rPr>
          <w:rFonts w:cs="Arial"/>
        </w:rPr>
      </w:pPr>
      <w:r w:rsidRPr="00997884">
        <w:rPr>
          <w:rFonts w:cs="Arial"/>
        </w:rPr>
        <w:t xml:space="preserve">Question 5 - </w:t>
      </w:r>
      <w:r w:rsidR="001B337B" w:rsidRPr="00997884">
        <w:rPr>
          <w:rFonts w:cs="Arial"/>
        </w:rPr>
        <w:t xml:space="preserve">Provide employers with information and support on how to effectively implement reasonable </w:t>
      </w:r>
      <w:proofErr w:type="gramStart"/>
      <w:r w:rsidR="001B337B" w:rsidRPr="00997884">
        <w:rPr>
          <w:rFonts w:cs="Arial"/>
        </w:rPr>
        <w:t>accommodations</w:t>
      </w:r>
      <w:proofErr w:type="gramEnd"/>
      <w:r w:rsidR="001B337B" w:rsidRPr="00997884">
        <w:rPr>
          <w:rFonts w:cs="Arial"/>
        </w:rPr>
        <w:t>.</w:t>
      </w:r>
    </w:p>
    <w:p w14:paraId="2FA07D35" w14:textId="0119D5ED" w:rsidR="00A841DC" w:rsidRPr="00997884" w:rsidRDefault="0091782F" w:rsidP="00997884">
      <w:pPr>
        <w:pStyle w:val="DOR"/>
        <w:rPr>
          <w:rFonts w:cs="Arial"/>
        </w:rPr>
      </w:pPr>
      <w:r w:rsidRPr="00997884">
        <w:rPr>
          <w:rFonts w:cs="Arial"/>
        </w:rPr>
        <w:t xml:space="preserve"> </w:t>
      </w:r>
    </w:p>
    <w:p w14:paraId="160E2D1E" w14:textId="753A45BB" w:rsidR="00C628F1" w:rsidRPr="00997884" w:rsidRDefault="00A06323" w:rsidP="00997884">
      <w:pPr>
        <w:pStyle w:val="DOR"/>
        <w:rPr>
          <w:rFonts w:cs="Arial"/>
        </w:rPr>
      </w:pPr>
      <w:r w:rsidRPr="00997884">
        <w:rPr>
          <w:rFonts w:cs="Arial"/>
          <w:b/>
          <w:bCs/>
        </w:rPr>
        <w:t xml:space="preserve">Item </w:t>
      </w:r>
      <w:r w:rsidR="00C94734" w:rsidRPr="00997884">
        <w:rPr>
          <w:rFonts w:cs="Arial"/>
          <w:b/>
          <w:bCs/>
        </w:rPr>
        <w:t>6</w:t>
      </w:r>
      <w:r w:rsidRPr="00997884">
        <w:rPr>
          <w:rFonts w:cs="Arial"/>
          <w:b/>
          <w:bCs/>
        </w:rPr>
        <w:t xml:space="preserve">: </w:t>
      </w:r>
      <w:r w:rsidR="00C94734" w:rsidRPr="00997884">
        <w:rPr>
          <w:rFonts w:cs="Arial"/>
          <w:b/>
          <w:bCs/>
        </w:rPr>
        <w:t>Recommendation Development</w:t>
      </w:r>
      <w:r w:rsidRPr="00997884">
        <w:rPr>
          <w:rFonts w:cs="Arial"/>
        </w:rPr>
        <w:br/>
      </w:r>
      <w:r w:rsidR="00C628F1" w:rsidRPr="00997884">
        <w:rPr>
          <w:rFonts w:cs="Arial"/>
        </w:rPr>
        <w:t>The Committee members discussed how to</w:t>
      </w:r>
      <w:r w:rsidR="00B276E0">
        <w:rPr>
          <w:rFonts w:cs="Arial"/>
        </w:rPr>
        <w:t xml:space="preserve"> move</w:t>
      </w:r>
      <w:r w:rsidR="00C628F1" w:rsidRPr="00997884">
        <w:rPr>
          <w:rFonts w:cs="Arial"/>
        </w:rPr>
        <w:t xml:space="preserve"> forward with the feedback collected from stakeholders and community partners. Frangel</w:t>
      </w:r>
      <w:r w:rsidR="006C6C18">
        <w:rPr>
          <w:rFonts w:cs="Arial"/>
        </w:rPr>
        <w:t xml:space="preserve"> </w:t>
      </w:r>
      <w:r w:rsidR="00C628F1" w:rsidRPr="00997884">
        <w:rPr>
          <w:rFonts w:cs="Arial"/>
        </w:rPr>
        <w:t xml:space="preserve">explained that the State Plan includes both high-level goals and detailed strategies. </w:t>
      </w:r>
      <w:r w:rsidR="004F59CE" w:rsidRPr="00997884">
        <w:rPr>
          <w:rFonts w:cs="Arial"/>
        </w:rPr>
        <w:t xml:space="preserve">Several of the suggestions and ideas gathered from stakeholders </w:t>
      </w:r>
      <w:r w:rsidR="00C628F1" w:rsidRPr="00997884">
        <w:rPr>
          <w:rFonts w:cs="Arial"/>
        </w:rPr>
        <w:t xml:space="preserve">may be better suited as strategies aligned to existing goals rather than new goals. </w:t>
      </w:r>
      <w:r w:rsidR="000C4618" w:rsidRPr="00997884">
        <w:rPr>
          <w:rFonts w:cs="Arial"/>
        </w:rPr>
        <w:t>Frangel encouraged the SRC to</w:t>
      </w:r>
      <w:r w:rsidR="00C628F1" w:rsidRPr="00997884">
        <w:rPr>
          <w:rFonts w:cs="Arial"/>
        </w:rPr>
        <w:t xml:space="preserve"> remain flexible in their framing and</w:t>
      </w:r>
      <w:r w:rsidR="000C4618" w:rsidRPr="00997884">
        <w:rPr>
          <w:rFonts w:cs="Arial"/>
        </w:rPr>
        <w:t xml:space="preserve"> suggested that DOR staff can help </w:t>
      </w:r>
      <w:r w:rsidR="00E20C27" w:rsidRPr="00997884">
        <w:rPr>
          <w:rFonts w:cs="Arial"/>
        </w:rPr>
        <w:t xml:space="preserve">determine where ideas and suggestions best fit within the structure of the plan. </w:t>
      </w:r>
    </w:p>
    <w:p w14:paraId="664B7DBF" w14:textId="77777777" w:rsidR="001F53BB" w:rsidRPr="00997884" w:rsidRDefault="001F53BB" w:rsidP="00997884">
      <w:pPr>
        <w:pStyle w:val="DOR"/>
        <w:rPr>
          <w:rFonts w:cs="Arial"/>
        </w:rPr>
      </w:pPr>
    </w:p>
    <w:p w14:paraId="70DB10D7" w14:textId="69A8E60C" w:rsidR="00C628F1" w:rsidRPr="00997884" w:rsidRDefault="006C6C18" w:rsidP="00997884">
      <w:pPr>
        <w:pStyle w:val="DOR"/>
        <w:rPr>
          <w:rFonts w:cs="Arial"/>
        </w:rPr>
      </w:pPr>
      <w:r>
        <w:rPr>
          <w:rFonts w:cs="Arial"/>
        </w:rPr>
        <w:t>Guillen then</w:t>
      </w:r>
      <w:r w:rsidR="001F53BB" w:rsidRPr="00997884">
        <w:rPr>
          <w:rFonts w:cs="Arial"/>
        </w:rPr>
        <w:t xml:space="preserve"> </w:t>
      </w:r>
      <w:r w:rsidR="00C628F1" w:rsidRPr="00997884">
        <w:rPr>
          <w:rFonts w:cs="Arial"/>
        </w:rPr>
        <w:t>presented several recommendations developed through CAP’s work with consumers:</w:t>
      </w:r>
    </w:p>
    <w:p w14:paraId="45C02DE0" w14:textId="77777777" w:rsidR="00D82707" w:rsidRPr="00997884" w:rsidRDefault="00D82707" w:rsidP="006C6C18">
      <w:pPr>
        <w:pStyle w:val="DOR"/>
        <w:numPr>
          <w:ilvl w:val="0"/>
          <w:numId w:val="36"/>
        </w:numPr>
        <w:rPr>
          <w:rFonts w:cs="Arial"/>
        </w:rPr>
      </w:pPr>
      <w:r w:rsidRPr="00997884">
        <w:rPr>
          <w:rFonts w:cs="Arial"/>
        </w:rPr>
        <w:t>Reduce the volume of documentation required to provide DOR consumers with computers and internet access, both of which are needed to prepare a resume and search for jobs.</w:t>
      </w:r>
    </w:p>
    <w:p w14:paraId="4E3C6B86" w14:textId="77777777" w:rsidR="00C24A84" w:rsidRPr="00997884" w:rsidRDefault="00C24A84" w:rsidP="006C6C18">
      <w:pPr>
        <w:pStyle w:val="DOR"/>
        <w:numPr>
          <w:ilvl w:val="0"/>
          <w:numId w:val="36"/>
        </w:numPr>
        <w:rPr>
          <w:rFonts w:cs="Arial"/>
        </w:rPr>
      </w:pPr>
      <w:r w:rsidRPr="00997884">
        <w:rPr>
          <w:rFonts w:cs="Arial"/>
        </w:rPr>
        <w:t xml:space="preserve">Prioritize and encourage advanced training, work experience and educational degree attainment for DOR consumers. Provide DOR staff with training on this topic. Update policies to reflect </w:t>
      </w:r>
      <w:proofErr w:type="gramStart"/>
      <w:r w:rsidRPr="00997884">
        <w:rPr>
          <w:rFonts w:cs="Arial"/>
        </w:rPr>
        <w:t>that DOR</w:t>
      </w:r>
      <w:proofErr w:type="gramEnd"/>
      <w:r w:rsidRPr="00997884">
        <w:rPr>
          <w:rFonts w:cs="Arial"/>
        </w:rPr>
        <w:t xml:space="preserve"> consumers should be encouraged to maximize their employment potential through work experience, advanced training and educational degree attainment.</w:t>
      </w:r>
    </w:p>
    <w:p w14:paraId="1950176E" w14:textId="77777777" w:rsidR="00D64531" w:rsidRPr="00997884" w:rsidRDefault="00D64531" w:rsidP="006C6C18">
      <w:pPr>
        <w:pStyle w:val="DOR"/>
        <w:numPr>
          <w:ilvl w:val="0"/>
          <w:numId w:val="36"/>
        </w:numPr>
        <w:rPr>
          <w:rFonts w:cs="Arial"/>
        </w:rPr>
      </w:pPr>
      <w:r w:rsidRPr="00997884">
        <w:rPr>
          <w:rFonts w:cs="Arial"/>
        </w:rPr>
        <w:t>Train DOR Counselors on how to provide supported employment services to a broader range of populations, including individuals with behavioral health disabilities, individuals with traumatic brain injuries, individuals with significant disabilities, and youth with disabilities who may need extended services.</w:t>
      </w:r>
    </w:p>
    <w:p w14:paraId="2A805BD7" w14:textId="5166522D" w:rsidR="00D64531" w:rsidRPr="00997884" w:rsidRDefault="00D64531" w:rsidP="006C6C18">
      <w:pPr>
        <w:pStyle w:val="DOR"/>
        <w:numPr>
          <w:ilvl w:val="0"/>
          <w:numId w:val="36"/>
        </w:numPr>
        <w:rPr>
          <w:rFonts w:cs="Arial"/>
        </w:rPr>
      </w:pPr>
      <w:r w:rsidRPr="00997884">
        <w:rPr>
          <w:rFonts w:cs="Arial"/>
        </w:rPr>
        <w:t xml:space="preserve">Clarify in DOR’s policies that supported employment services can be provided up to 24 months and are not capped at 90 days after successful case closure. </w:t>
      </w:r>
    </w:p>
    <w:p w14:paraId="2099ADD6" w14:textId="77777777" w:rsidR="00BF5931" w:rsidRPr="00997884" w:rsidRDefault="00BF5931" w:rsidP="006C6C18">
      <w:pPr>
        <w:pStyle w:val="DOR"/>
        <w:numPr>
          <w:ilvl w:val="0"/>
          <w:numId w:val="36"/>
        </w:numPr>
        <w:rPr>
          <w:rFonts w:cs="Arial"/>
        </w:rPr>
      </w:pPr>
      <w:r w:rsidRPr="00997884">
        <w:rPr>
          <w:rFonts w:cs="Arial"/>
        </w:rPr>
        <w:t xml:space="preserve">Develop more vendors and Community Rehabilitation Providers (CRPs) to improve service delivery by streamlining the process for approving CRPs and Commission on Accreditation of Rehabilitation Facilities (CARF) accreditation. Consider allowing exceptions to contract with Individual Service Providers (ISPs). </w:t>
      </w:r>
    </w:p>
    <w:p w14:paraId="3EFE1A5E" w14:textId="77777777" w:rsidR="003C2F23" w:rsidRPr="00997884" w:rsidRDefault="003C2F23" w:rsidP="006C6C18">
      <w:pPr>
        <w:pStyle w:val="DOR"/>
        <w:numPr>
          <w:ilvl w:val="0"/>
          <w:numId w:val="36"/>
        </w:numPr>
        <w:rPr>
          <w:rFonts w:cs="Arial"/>
        </w:rPr>
      </w:pPr>
      <w:r w:rsidRPr="00997884">
        <w:rPr>
          <w:rFonts w:cs="Arial"/>
        </w:rPr>
        <w:t xml:space="preserve">In addition to prioritizing the recruitment of DOR Counselors, </w:t>
      </w:r>
      <w:proofErr w:type="gramStart"/>
      <w:r w:rsidRPr="00997884">
        <w:rPr>
          <w:rFonts w:cs="Arial"/>
        </w:rPr>
        <w:t>also</w:t>
      </w:r>
      <w:proofErr w:type="gramEnd"/>
      <w:r w:rsidRPr="00997884">
        <w:rPr>
          <w:rFonts w:cs="Arial"/>
        </w:rPr>
        <w:t xml:space="preserve"> prioritize the recruitment of vacant DOR case support staff like Business Specialists, Medical Consultants, Consulting Psychologists, and Work Incentive Planners. </w:t>
      </w:r>
    </w:p>
    <w:p w14:paraId="480146BC" w14:textId="3BE89E94" w:rsidR="000F3AD8" w:rsidRPr="00997884" w:rsidRDefault="000F3AD8" w:rsidP="006C6C18">
      <w:pPr>
        <w:pStyle w:val="DOR"/>
        <w:numPr>
          <w:ilvl w:val="0"/>
          <w:numId w:val="36"/>
        </w:numPr>
        <w:rPr>
          <w:rFonts w:cs="Arial"/>
        </w:rPr>
      </w:pPr>
      <w:r w:rsidRPr="00997884">
        <w:rPr>
          <w:rFonts w:cs="Arial"/>
        </w:rPr>
        <w:t>Expand the pool of vendors that can provide customized employment services.</w:t>
      </w:r>
    </w:p>
    <w:p w14:paraId="7F2622E3" w14:textId="77777777" w:rsidR="00125154" w:rsidRPr="00997884" w:rsidRDefault="00125154" w:rsidP="006C6C18">
      <w:pPr>
        <w:pStyle w:val="DOR"/>
        <w:numPr>
          <w:ilvl w:val="0"/>
          <w:numId w:val="36"/>
        </w:numPr>
        <w:rPr>
          <w:rFonts w:cs="Arial"/>
        </w:rPr>
      </w:pPr>
      <w:r w:rsidRPr="00997884">
        <w:rPr>
          <w:rFonts w:cs="Arial"/>
        </w:rPr>
        <w:t>Provide regular updates on the phase out of subminimum wage.</w:t>
      </w:r>
    </w:p>
    <w:p w14:paraId="04234485" w14:textId="77777777" w:rsidR="006C6C18" w:rsidRPr="00FA5E63" w:rsidRDefault="006C6C18" w:rsidP="006C6C18">
      <w:pPr>
        <w:pStyle w:val="DOR"/>
        <w:rPr>
          <w:rFonts w:eastAsiaTheme="majorEastAsia" w:cs="Arial"/>
        </w:rPr>
      </w:pPr>
    </w:p>
    <w:p w14:paraId="79440167" w14:textId="708BF60A" w:rsidR="001673EA" w:rsidRDefault="00125154" w:rsidP="00997884">
      <w:pPr>
        <w:pStyle w:val="DOR"/>
        <w:rPr>
          <w:rFonts w:eastAsiaTheme="majorEastAsia" w:cs="Arial"/>
          <w:b/>
          <w:bCs/>
        </w:rPr>
      </w:pPr>
      <w:r w:rsidRPr="00FA5E63">
        <w:rPr>
          <w:rFonts w:eastAsiaTheme="majorEastAsia" w:cs="Arial"/>
        </w:rPr>
        <w:t xml:space="preserve">As a next step, </w:t>
      </w:r>
      <w:r w:rsidR="00C628F1" w:rsidRPr="00FA5E63">
        <w:rPr>
          <w:rFonts w:cs="Arial"/>
        </w:rPr>
        <w:t>Bjerke</w:t>
      </w:r>
      <w:r w:rsidR="006C6C18" w:rsidRPr="00FA5E63">
        <w:rPr>
          <w:rFonts w:cs="Arial"/>
        </w:rPr>
        <w:t xml:space="preserve"> </w:t>
      </w:r>
      <w:r w:rsidRPr="00FA5E63">
        <w:rPr>
          <w:rFonts w:cs="Arial"/>
        </w:rPr>
        <w:t>will compile all of the stakeholder feedback, including Guillen’s additions, into a document and will circulate it to the full SRC</w:t>
      </w:r>
      <w:r w:rsidR="00916590" w:rsidRPr="00FA5E63">
        <w:rPr>
          <w:rFonts w:cs="Arial"/>
        </w:rPr>
        <w:t xml:space="preserve"> and ask members for their priorities.</w:t>
      </w:r>
      <w:r w:rsidR="00997884" w:rsidRPr="00FA5E63">
        <w:rPr>
          <w:rFonts w:cs="Arial"/>
        </w:rPr>
        <w:t xml:space="preserve"> </w:t>
      </w:r>
      <w:r w:rsidR="00851AB0" w:rsidRPr="00FA5E63">
        <w:rPr>
          <w:rFonts w:cs="Arial"/>
        </w:rPr>
        <w:t xml:space="preserve">The SRC State Plan Committee members agreed to hold their next meeting on </w:t>
      </w:r>
      <w:r w:rsidR="00C628F1" w:rsidRPr="00FA5E63">
        <w:rPr>
          <w:rFonts w:cs="Arial"/>
        </w:rPr>
        <w:t>August 12, 2025, from 1:00 to 3:00 p.m. to draft recommendations.</w:t>
      </w:r>
      <w:r w:rsidR="00997884" w:rsidRPr="00FA5E63">
        <w:rPr>
          <w:rFonts w:cs="Arial"/>
        </w:rPr>
        <w:t xml:space="preserve"> Guillen</w:t>
      </w:r>
      <w:r w:rsidR="00C628F1" w:rsidRPr="00FA5E63">
        <w:rPr>
          <w:rFonts w:cs="Arial"/>
        </w:rPr>
        <w:t xml:space="preserve"> requested a template or framework to help members formulate structured policy recommendations. Frangel offered to research and provide relevant DOR</w:t>
      </w:r>
      <w:r w:rsidR="00C628F1" w:rsidRPr="006C6C18">
        <w:rPr>
          <w:rFonts w:cs="Arial"/>
        </w:rPr>
        <w:t xml:space="preserve"> policies behind feedback themes (e.g., documentation required for computer purchases). </w:t>
      </w:r>
      <w:r w:rsidR="006C6C18">
        <w:rPr>
          <w:rFonts w:cs="Arial"/>
        </w:rPr>
        <w:t>There is a need to</w:t>
      </w:r>
      <w:r w:rsidR="00C628F1" w:rsidRPr="006C6C18">
        <w:rPr>
          <w:rFonts w:cs="Arial"/>
        </w:rPr>
        <w:t xml:space="preserve"> distinguish between</w:t>
      </w:r>
      <w:r w:rsidR="00D708FD" w:rsidRPr="006C6C18">
        <w:rPr>
          <w:rFonts w:cs="Arial"/>
        </w:rPr>
        <w:t xml:space="preserve"> c</w:t>
      </w:r>
      <w:r w:rsidR="00C628F1" w:rsidRPr="006C6C18">
        <w:rPr>
          <w:rFonts w:cs="Arial"/>
        </w:rPr>
        <w:t>hanges that require policy reform, and</w:t>
      </w:r>
      <w:r w:rsidR="006C6C18">
        <w:rPr>
          <w:rFonts w:eastAsiaTheme="majorEastAsia" w:cs="Arial"/>
          <w:b/>
          <w:bCs/>
        </w:rPr>
        <w:t xml:space="preserve"> </w:t>
      </w:r>
      <w:r w:rsidR="00997884" w:rsidRPr="00997884">
        <w:rPr>
          <w:rFonts w:cs="Arial"/>
        </w:rPr>
        <w:t>i</w:t>
      </w:r>
      <w:r w:rsidR="00C628F1" w:rsidRPr="00997884">
        <w:rPr>
          <w:rFonts w:cs="Arial"/>
        </w:rPr>
        <w:t>ssues that stem from inconsistent training or implementation.</w:t>
      </w:r>
    </w:p>
    <w:p w14:paraId="52996ED1" w14:textId="77777777" w:rsidR="006C6C18" w:rsidRPr="006C6C18" w:rsidRDefault="006C6C18" w:rsidP="00997884">
      <w:pPr>
        <w:pStyle w:val="DOR"/>
        <w:rPr>
          <w:rFonts w:eastAsiaTheme="majorEastAsia" w:cs="Arial"/>
          <w:b/>
          <w:bCs/>
        </w:rPr>
      </w:pPr>
    </w:p>
    <w:p w14:paraId="2C597A3E" w14:textId="5D7A03D8" w:rsidR="00997884" w:rsidRPr="00997884" w:rsidRDefault="00A06323" w:rsidP="00997884">
      <w:pPr>
        <w:pStyle w:val="DOR"/>
        <w:rPr>
          <w:rFonts w:cs="Arial"/>
        </w:rPr>
      </w:pPr>
      <w:r w:rsidRPr="00997884">
        <w:rPr>
          <w:rFonts w:cs="Arial"/>
          <w:b/>
          <w:bCs/>
        </w:rPr>
        <w:t>Item 7: Adjourn</w:t>
      </w:r>
      <w:r w:rsidRPr="00997884">
        <w:rPr>
          <w:rFonts w:cs="Arial"/>
        </w:rPr>
        <w:br/>
      </w:r>
      <w:r w:rsidR="00997884" w:rsidRPr="00997884">
        <w:rPr>
          <w:rFonts w:cs="Arial"/>
        </w:rPr>
        <w:t xml:space="preserve">It was moved/seconded (Coe/Bello) to adjourn the July 29, 2025 SRC State Plan Committee meeting. </w:t>
      </w:r>
    </w:p>
    <w:p w14:paraId="4E629AC0" w14:textId="7FB36666" w:rsidR="00A06323" w:rsidRPr="00997884" w:rsidRDefault="00A06323" w:rsidP="00997884">
      <w:pPr>
        <w:pStyle w:val="DOR"/>
        <w:rPr>
          <w:rFonts w:cs="Arial"/>
        </w:rPr>
      </w:pPr>
    </w:p>
    <w:p w14:paraId="7EA006BE" w14:textId="77777777" w:rsidR="00CC3F75" w:rsidRPr="00997884" w:rsidRDefault="00CC3F75" w:rsidP="00997884">
      <w:pPr>
        <w:pStyle w:val="DOR"/>
        <w:rPr>
          <w:rFonts w:cs="Arial"/>
        </w:rPr>
      </w:pPr>
    </w:p>
    <w:p w14:paraId="2833A57A" w14:textId="2F73EAB7" w:rsidR="00AE6C4E" w:rsidRPr="0043479A" w:rsidRDefault="00AE6C4E" w:rsidP="00997884">
      <w:pPr>
        <w:pStyle w:val="DOR"/>
        <w:rPr>
          <w:rFonts w:eastAsiaTheme="majorEastAsia" w:cs="Arial"/>
          <w:b/>
          <w:bCs/>
          <w:color w:val="0F4761" w:themeColor="accent1" w:themeShade="BF"/>
        </w:rPr>
      </w:pPr>
      <w:bookmarkStart w:id="0" w:name="_Appendix_A:_VR"/>
      <w:bookmarkEnd w:id="0"/>
    </w:p>
    <w:sectPr w:rsidR="00AE6C4E" w:rsidRPr="0043479A" w:rsidSect="00F84561">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C928" w14:textId="77777777" w:rsidR="00EC184C" w:rsidRDefault="00EC184C" w:rsidP="00EC184C">
      <w:pPr>
        <w:spacing w:after="0" w:line="240" w:lineRule="auto"/>
      </w:pPr>
      <w:r>
        <w:separator/>
      </w:r>
    </w:p>
  </w:endnote>
  <w:endnote w:type="continuationSeparator" w:id="0">
    <w:p w14:paraId="2A97FE4A" w14:textId="77777777" w:rsidR="00EC184C" w:rsidRDefault="00EC184C" w:rsidP="00EC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F119" w14:textId="172BF37A" w:rsidR="00EC184C" w:rsidRPr="00EC184C" w:rsidRDefault="003025EF">
    <w:pPr>
      <w:pStyle w:val="Footer"/>
      <w:jc w:val="right"/>
      <w:rPr>
        <w:rFonts w:ascii="Arial" w:hAnsi="Arial" w:cs="Arial"/>
      </w:rPr>
    </w:pPr>
    <w:r>
      <w:rPr>
        <w:rFonts w:ascii="Arial" w:hAnsi="Arial" w:cs="Arial"/>
      </w:rPr>
      <w:tab/>
    </w:r>
    <w:r>
      <w:rPr>
        <w:rFonts w:ascii="Arial" w:hAnsi="Arial" w:cs="Arial"/>
      </w:rPr>
      <w:tab/>
    </w:r>
    <w:r w:rsidR="00EC184C" w:rsidRPr="00EC184C">
      <w:rPr>
        <w:rFonts w:ascii="Arial" w:hAnsi="Arial" w:cs="Arial"/>
      </w:rPr>
      <w:t xml:space="preserve">Page </w:t>
    </w:r>
    <w:sdt>
      <w:sdtPr>
        <w:rPr>
          <w:rFonts w:ascii="Arial" w:hAnsi="Arial" w:cs="Arial"/>
        </w:rPr>
        <w:id w:val="-2021465484"/>
        <w:docPartObj>
          <w:docPartGallery w:val="Page Numbers (Bottom of Page)"/>
          <w:docPartUnique/>
        </w:docPartObj>
      </w:sdtPr>
      <w:sdtEndPr>
        <w:rPr>
          <w:noProof/>
        </w:rPr>
      </w:sdtEndPr>
      <w:sdtContent>
        <w:r w:rsidR="00EC184C" w:rsidRPr="00EC184C">
          <w:rPr>
            <w:rFonts w:ascii="Arial" w:hAnsi="Arial" w:cs="Arial"/>
          </w:rPr>
          <w:fldChar w:fldCharType="begin"/>
        </w:r>
        <w:r w:rsidR="00EC184C" w:rsidRPr="00EC184C">
          <w:rPr>
            <w:rFonts w:ascii="Arial" w:hAnsi="Arial" w:cs="Arial"/>
          </w:rPr>
          <w:instrText xml:space="preserve"> PAGE   \* MERGEFORMAT </w:instrText>
        </w:r>
        <w:r w:rsidR="00EC184C" w:rsidRPr="00EC184C">
          <w:rPr>
            <w:rFonts w:ascii="Arial" w:hAnsi="Arial" w:cs="Arial"/>
          </w:rPr>
          <w:fldChar w:fldCharType="separate"/>
        </w:r>
        <w:r w:rsidR="00EC184C" w:rsidRPr="00EC184C">
          <w:rPr>
            <w:rFonts w:ascii="Arial" w:hAnsi="Arial" w:cs="Arial"/>
            <w:noProof/>
          </w:rPr>
          <w:t>2</w:t>
        </w:r>
        <w:r w:rsidR="00EC184C" w:rsidRPr="00EC184C">
          <w:rPr>
            <w:rFonts w:ascii="Arial" w:hAnsi="Arial" w:cs="Arial"/>
            <w:noProof/>
          </w:rPr>
          <w:fldChar w:fldCharType="end"/>
        </w:r>
      </w:sdtContent>
    </w:sdt>
  </w:p>
  <w:p w14:paraId="607CB232" w14:textId="77777777" w:rsidR="00EC184C" w:rsidRPr="00EC184C" w:rsidRDefault="00EC184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E215" w14:textId="77777777" w:rsidR="00EC184C" w:rsidRDefault="00EC184C" w:rsidP="00EC184C">
      <w:pPr>
        <w:spacing w:after="0" w:line="240" w:lineRule="auto"/>
      </w:pPr>
      <w:r>
        <w:separator/>
      </w:r>
    </w:p>
  </w:footnote>
  <w:footnote w:type="continuationSeparator" w:id="0">
    <w:p w14:paraId="5397DCCE" w14:textId="77777777" w:rsidR="00EC184C" w:rsidRDefault="00EC184C" w:rsidP="00EC1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65"/>
    <w:multiLevelType w:val="multilevel"/>
    <w:tmpl w:val="175A36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3B5727"/>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30030"/>
    <w:multiLevelType w:val="hybridMultilevel"/>
    <w:tmpl w:val="9CBC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C655F"/>
    <w:multiLevelType w:val="hybridMultilevel"/>
    <w:tmpl w:val="610C7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67D47"/>
    <w:multiLevelType w:val="hybridMultilevel"/>
    <w:tmpl w:val="C658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360A5"/>
    <w:multiLevelType w:val="hybridMultilevel"/>
    <w:tmpl w:val="BC78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7456A"/>
    <w:multiLevelType w:val="hybridMultilevel"/>
    <w:tmpl w:val="5BCAB066"/>
    <w:lvl w:ilvl="0" w:tplc="9C62D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1FE"/>
    <w:multiLevelType w:val="hybridMultilevel"/>
    <w:tmpl w:val="F74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602AD"/>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A760C"/>
    <w:multiLevelType w:val="hybridMultilevel"/>
    <w:tmpl w:val="0152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2754A"/>
    <w:multiLevelType w:val="multilevel"/>
    <w:tmpl w:val="F83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0EE8"/>
    <w:multiLevelType w:val="hybridMultilevel"/>
    <w:tmpl w:val="FA2E3F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EA19C4"/>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02770"/>
    <w:multiLevelType w:val="hybridMultilevel"/>
    <w:tmpl w:val="39D6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4549A"/>
    <w:multiLevelType w:val="multilevel"/>
    <w:tmpl w:val="BE0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54D88"/>
    <w:multiLevelType w:val="hybridMultilevel"/>
    <w:tmpl w:val="37B0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15CEF"/>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937EE"/>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B0BD6"/>
    <w:multiLevelType w:val="hybridMultilevel"/>
    <w:tmpl w:val="82D6F57E"/>
    <w:lvl w:ilvl="0" w:tplc="9C62D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C237D"/>
    <w:multiLevelType w:val="hybridMultilevel"/>
    <w:tmpl w:val="684E190A"/>
    <w:lvl w:ilvl="0" w:tplc="0C6AA8B6">
      <w:start w:val="1"/>
      <w:numFmt w:val="bullet"/>
      <w:lvlText w:val="•"/>
      <w:lvlJc w:val="left"/>
      <w:pPr>
        <w:tabs>
          <w:tab w:val="num" w:pos="720"/>
        </w:tabs>
        <w:ind w:left="720" w:hanging="360"/>
      </w:pPr>
      <w:rPr>
        <w:rFonts w:ascii="Arial" w:hAnsi="Arial" w:hint="default"/>
      </w:rPr>
    </w:lvl>
    <w:lvl w:ilvl="1" w:tplc="ED8EE992">
      <w:start w:val="1"/>
      <w:numFmt w:val="bullet"/>
      <w:lvlText w:val="•"/>
      <w:lvlJc w:val="left"/>
      <w:pPr>
        <w:tabs>
          <w:tab w:val="num" w:pos="1440"/>
        </w:tabs>
        <w:ind w:left="1440" w:hanging="360"/>
      </w:pPr>
      <w:rPr>
        <w:rFonts w:ascii="Arial" w:hAnsi="Arial" w:hint="default"/>
      </w:rPr>
    </w:lvl>
    <w:lvl w:ilvl="2" w:tplc="1E38AC5C" w:tentative="1">
      <w:start w:val="1"/>
      <w:numFmt w:val="bullet"/>
      <w:lvlText w:val="•"/>
      <w:lvlJc w:val="left"/>
      <w:pPr>
        <w:tabs>
          <w:tab w:val="num" w:pos="2160"/>
        </w:tabs>
        <w:ind w:left="2160" w:hanging="360"/>
      </w:pPr>
      <w:rPr>
        <w:rFonts w:ascii="Arial" w:hAnsi="Arial" w:hint="default"/>
      </w:rPr>
    </w:lvl>
    <w:lvl w:ilvl="3" w:tplc="D9E22FD2" w:tentative="1">
      <w:start w:val="1"/>
      <w:numFmt w:val="bullet"/>
      <w:lvlText w:val="•"/>
      <w:lvlJc w:val="left"/>
      <w:pPr>
        <w:tabs>
          <w:tab w:val="num" w:pos="2880"/>
        </w:tabs>
        <w:ind w:left="2880" w:hanging="360"/>
      </w:pPr>
      <w:rPr>
        <w:rFonts w:ascii="Arial" w:hAnsi="Arial" w:hint="default"/>
      </w:rPr>
    </w:lvl>
    <w:lvl w:ilvl="4" w:tplc="DA8851BE" w:tentative="1">
      <w:start w:val="1"/>
      <w:numFmt w:val="bullet"/>
      <w:lvlText w:val="•"/>
      <w:lvlJc w:val="left"/>
      <w:pPr>
        <w:tabs>
          <w:tab w:val="num" w:pos="3600"/>
        </w:tabs>
        <w:ind w:left="3600" w:hanging="360"/>
      </w:pPr>
      <w:rPr>
        <w:rFonts w:ascii="Arial" w:hAnsi="Arial" w:hint="default"/>
      </w:rPr>
    </w:lvl>
    <w:lvl w:ilvl="5" w:tplc="5922C6B6" w:tentative="1">
      <w:start w:val="1"/>
      <w:numFmt w:val="bullet"/>
      <w:lvlText w:val="•"/>
      <w:lvlJc w:val="left"/>
      <w:pPr>
        <w:tabs>
          <w:tab w:val="num" w:pos="4320"/>
        </w:tabs>
        <w:ind w:left="4320" w:hanging="360"/>
      </w:pPr>
      <w:rPr>
        <w:rFonts w:ascii="Arial" w:hAnsi="Arial" w:hint="default"/>
      </w:rPr>
    </w:lvl>
    <w:lvl w:ilvl="6" w:tplc="DEFE47FA" w:tentative="1">
      <w:start w:val="1"/>
      <w:numFmt w:val="bullet"/>
      <w:lvlText w:val="•"/>
      <w:lvlJc w:val="left"/>
      <w:pPr>
        <w:tabs>
          <w:tab w:val="num" w:pos="5040"/>
        </w:tabs>
        <w:ind w:left="5040" w:hanging="360"/>
      </w:pPr>
      <w:rPr>
        <w:rFonts w:ascii="Arial" w:hAnsi="Arial" w:hint="default"/>
      </w:rPr>
    </w:lvl>
    <w:lvl w:ilvl="7" w:tplc="B9242E34" w:tentative="1">
      <w:start w:val="1"/>
      <w:numFmt w:val="bullet"/>
      <w:lvlText w:val="•"/>
      <w:lvlJc w:val="left"/>
      <w:pPr>
        <w:tabs>
          <w:tab w:val="num" w:pos="5760"/>
        </w:tabs>
        <w:ind w:left="5760" w:hanging="360"/>
      </w:pPr>
      <w:rPr>
        <w:rFonts w:ascii="Arial" w:hAnsi="Arial" w:hint="default"/>
      </w:rPr>
    </w:lvl>
    <w:lvl w:ilvl="8" w:tplc="D4D0E9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40308D"/>
    <w:multiLevelType w:val="hybridMultilevel"/>
    <w:tmpl w:val="D8F4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F041E"/>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D43D3"/>
    <w:multiLevelType w:val="multilevel"/>
    <w:tmpl w:val="71F2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762D6"/>
    <w:multiLevelType w:val="hybridMultilevel"/>
    <w:tmpl w:val="F6D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D74AD"/>
    <w:multiLevelType w:val="multilevel"/>
    <w:tmpl w:val="C4C8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42B9B"/>
    <w:multiLevelType w:val="hybridMultilevel"/>
    <w:tmpl w:val="0498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85BAD"/>
    <w:multiLevelType w:val="hybridMultilevel"/>
    <w:tmpl w:val="7BBE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E1275"/>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F3BAE"/>
    <w:multiLevelType w:val="hybridMultilevel"/>
    <w:tmpl w:val="7C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A4426"/>
    <w:multiLevelType w:val="hybridMultilevel"/>
    <w:tmpl w:val="7444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75AE6"/>
    <w:multiLevelType w:val="multilevel"/>
    <w:tmpl w:val="C48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B23DB"/>
    <w:multiLevelType w:val="hybridMultilevel"/>
    <w:tmpl w:val="8B2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7C53"/>
    <w:multiLevelType w:val="multilevel"/>
    <w:tmpl w:val="962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B3505"/>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D3566"/>
    <w:multiLevelType w:val="hybridMultilevel"/>
    <w:tmpl w:val="B5E0CD36"/>
    <w:lvl w:ilvl="0" w:tplc="9C62D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64671"/>
    <w:multiLevelType w:val="multilevel"/>
    <w:tmpl w:val="1C6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031F5"/>
    <w:multiLevelType w:val="hybridMultilevel"/>
    <w:tmpl w:val="5FEE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E3406"/>
    <w:multiLevelType w:val="multilevel"/>
    <w:tmpl w:val="175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33DF7"/>
    <w:multiLevelType w:val="hybridMultilevel"/>
    <w:tmpl w:val="E75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39566">
    <w:abstractNumId w:val="22"/>
  </w:num>
  <w:num w:numId="2" w16cid:durableId="497772466">
    <w:abstractNumId w:val="14"/>
  </w:num>
  <w:num w:numId="3" w16cid:durableId="703139182">
    <w:abstractNumId w:val="30"/>
  </w:num>
  <w:num w:numId="4" w16cid:durableId="2118399962">
    <w:abstractNumId w:val="19"/>
  </w:num>
  <w:num w:numId="5" w16cid:durableId="990791059">
    <w:abstractNumId w:val="27"/>
  </w:num>
  <w:num w:numId="6" w16cid:durableId="1102528503">
    <w:abstractNumId w:val="9"/>
  </w:num>
  <w:num w:numId="7" w16cid:durableId="284578453">
    <w:abstractNumId w:val="36"/>
  </w:num>
  <w:num w:numId="8" w16cid:durableId="1646397152">
    <w:abstractNumId w:val="0"/>
  </w:num>
  <w:num w:numId="9" w16cid:durableId="841817886">
    <w:abstractNumId w:val="1"/>
  </w:num>
  <w:num w:numId="10" w16cid:durableId="1394742835">
    <w:abstractNumId w:val="21"/>
  </w:num>
  <w:num w:numId="11" w16cid:durableId="702750175">
    <w:abstractNumId w:val="8"/>
  </w:num>
  <w:num w:numId="12" w16cid:durableId="953632410">
    <w:abstractNumId w:val="17"/>
  </w:num>
  <w:num w:numId="13" w16cid:durableId="2139105246">
    <w:abstractNumId w:val="12"/>
  </w:num>
  <w:num w:numId="14" w16cid:durableId="619916188">
    <w:abstractNumId w:val="16"/>
  </w:num>
  <w:num w:numId="15" w16cid:durableId="134492172">
    <w:abstractNumId w:val="37"/>
  </w:num>
  <w:num w:numId="16" w16cid:durableId="1430200731">
    <w:abstractNumId w:val="33"/>
  </w:num>
  <w:num w:numId="17" w16cid:durableId="2019652379">
    <w:abstractNumId w:val="4"/>
  </w:num>
  <w:num w:numId="18" w16cid:durableId="937786549">
    <w:abstractNumId w:val="2"/>
  </w:num>
  <w:num w:numId="19" w16cid:durableId="1469515132">
    <w:abstractNumId w:val="3"/>
  </w:num>
  <w:num w:numId="20" w16cid:durableId="8142493">
    <w:abstractNumId w:val="15"/>
  </w:num>
  <w:num w:numId="21" w16cid:durableId="311637917">
    <w:abstractNumId w:val="23"/>
  </w:num>
  <w:num w:numId="22" w16cid:durableId="771587325">
    <w:abstractNumId w:val="25"/>
  </w:num>
  <w:num w:numId="23" w16cid:durableId="118377710">
    <w:abstractNumId w:val="38"/>
  </w:num>
  <w:num w:numId="24" w16cid:durableId="1554733058">
    <w:abstractNumId w:val="24"/>
  </w:num>
  <w:num w:numId="25" w16cid:durableId="802774464">
    <w:abstractNumId w:val="26"/>
  </w:num>
  <w:num w:numId="26" w16cid:durableId="1194533538">
    <w:abstractNumId w:val="28"/>
  </w:num>
  <w:num w:numId="27" w16cid:durableId="2067947590">
    <w:abstractNumId w:val="6"/>
  </w:num>
  <w:num w:numId="28" w16cid:durableId="1346592197">
    <w:abstractNumId w:val="5"/>
  </w:num>
  <w:num w:numId="29" w16cid:durableId="585386740">
    <w:abstractNumId w:val="35"/>
  </w:num>
  <w:num w:numId="30" w16cid:durableId="449515276">
    <w:abstractNumId w:val="10"/>
  </w:num>
  <w:num w:numId="31" w16cid:durableId="1417092711">
    <w:abstractNumId w:val="32"/>
  </w:num>
  <w:num w:numId="32" w16cid:durableId="109133617">
    <w:abstractNumId w:val="34"/>
  </w:num>
  <w:num w:numId="33" w16cid:durableId="1618442836">
    <w:abstractNumId w:val="18"/>
  </w:num>
  <w:num w:numId="34" w16cid:durableId="962343079">
    <w:abstractNumId w:val="13"/>
  </w:num>
  <w:num w:numId="35" w16cid:durableId="1902715768">
    <w:abstractNumId w:val="31"/>
  </w:num>
  <w:num w:numId="36" w16cid:durableId="2087611811">
    <w:abstractNumId w:val="20"/>
  </w:num>
  <w:num w:numId="37" w16cid:durableId="1723407552">
    <w:abstractNumId w:val="7"/>
  </w:num>
  <w:num w:numId="38" w16cid:durableId="121271322">
    <w:abstractNumId w:val="29"/>
  </w:num>
  <w:num w:numId="39" w16cid:durableId="40063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23"/>
    <w:rsid w:val="00020FA8"/>
    <w:rsid w:val="00023D57"/>
    <w:rsid w:val="000C4618"/>
    <w:rsid w:val="000D102E"/>
    <w:rsid w:val="000F3AD8"/>
    <w:rsid w:val="00125154"/>
    <w:rsid w:val="0014580C"/>
    <w:rsid w:val="001624A9"/>
    <w:rsid w:val="001673EA"/>
    <w:rsid w:val="001A7ED2"/>
    <w:rsid w:val="001B337B"/>
    <w:rsid w:val="001F53BB"/>
    <w:rsid w:val="00263AD4"/>
    <w:rsid w:val="00271E0E"/>
    <w:rsid w:val="00282D28"/>
    <w:rsid w:val="00284C6D"/>
    <w:rsid w:val="002C7222"/>
    <w:rsid w:val="003025EF"/>
    <w:rsid w:val="00372E46"/>
    <w:rsid w:val="003A65C8"/>
    <w:rsid w:val="003C2F23"/>
    <w:rsid w:val="00401A6C"/>
    <w:rsid w:val="004028B6"/>
    <w:rsid w:val="00417946"/>
    <w:rsid w:val="0043479A"/>
    <w:rsid w:val="00486688"/>
    <w:rsid w:val="004D075D"/>
    <w:rsid w:val="004F59CE"/>
    <w:rsid w:val="00522703"/>
    <w:rsid w:val="005C4683"/>
    <w:rsid w:val="005E2563"/>
    <w:rsid w:val="00613149"/>
    <w:rsid w:val="006150D7"/>
    <w:rsid w:val="00645510"/>
    <w:rsid w:val="00661126"/>
    <w:rsid w:val="0066789A"/>
    <w:rsid w:val="00690AAA"/>
    <w:rsid w:val="006C6C18"/>
    <w:rsid w:val="006D59EC"/>
    <w:rsid w:val="006D61DD"/>
    <w:rsid w:val="006F4C97"/>
    <w:rsid w:val="006F600D"/>
    <w:rsid w:val="00766EC7"/>
    <w:rsid w:val="007861A1"/>
    <w:rsid w:val="00791AB6"/>
    <w:rsid w:val="00791EDD"/>
    <w:rsid w:val="00792068"/>
    <w:rsid w:val="007C5F13"/>
    <w:rsid w:val="00817666"/>
    <w:rsid w:val="008201D0"/>
    <w:rsid w:val="00851AB0"/>
    <w:rsid w:val="0088761E"/>
    <w:rsid w:val="008A077C"/>
    <w:rsid w:val="008C40D1"/>
    <w:rsid w:val="008E6042"/>
    <w:rsid w:val="008E7E40"/>
    <w:rsid w:val="00906A0D"/>
    <w:rsid w:val="00916590"/>
    <w:rsid w:val="00917390"/>
    <w:rsid w:val="0091782F"/>
    <w:rsid w:val="009436C0"/>
    <w:rsid w:val="00976845"/>
    <w:rsid w:val="00997884"/>
    <w:rsid w:val="009C721E"/>
    <w:rsid w:val="009D4047"/>
    <w:rsid w:val="009F41ED"/>
    <w:rsid w:val="00A011C2"/>
    <w:rsid w:val="00A0390B"/>
    <w:rsid w:val="00A06323"/>
    <w:rsid w:val="00A64E5F"/>
    <w:rsid w:val="00A67A05"/>
    <w:rsid w:val="00A841DC"/>
    <w:rsid w:val="00AE6C4E"/>
    <w:rsid w:val="00B276E0"/>
    <w:rsid w:val="00B47E5F"/>
    <w:rsid w:val="00BA1782"/>
    <w:rsid w:val="00BE71E2"/>
    <w:rsid w:val="00BF5931"/>
    <w:rsid w:val="00C24A84"/>
    <w:rsid w:val="00C42728"/>
    <w:rsid w:val="00C628E1"/>
    <w:rsid w:val="00C628F1"/>
    <w:rsid w:val="00C922F0"/>
    <w:rsid w:val="00C94734"/>
    <w:rsid w:val="00CC3F75"/>
    <w:rsid w:val="00D31BAE"/>
    <w:rsid w:val="00D50EA5"/>
    <w:rsid w:val="00D64531"/>
    <w:rsid w:val="00D708FD"/>
    <w:rsid w:val="00D82707"/>
    <w:rsid w:val="00E20C27"/>
    <w:rsid w:val="00E762EE"/>
    <w:rsid w:val="00E825F5"/>
    <w:rsid w:val="00E9316E"/>
    <w:rsid w:val="00EB5BDC"/>
    <w:rsid w:val="00EC184C"/>
    <w:rsid w:val="00F11068"/>
    <w:rsid w:val="00F137D1"/>
    <w:rsid w:val="00F229F6"/>
    <w:rsid w:val="00F275A1"/>
    <w:rsid w:val="00F32273"/>
    <w:rsid w:val="00F335DF"/>
    <w:rsid w:val="00F40BF2"/>
    <w:rsid w:val="00F826A3"/>
    <w:rsid w:val="00F84561"/>
    <w:rsid w:val="00FA5E63"/>
    <w:rsid w:val="00FD1E63"/>
    <w:rsid w:val="00FE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331C"/>
  <w15:chartTrackingRefBased/>
  <w15:docId w15:val="{8E3E64C0-6E47-45E8-8F05-74E1ACB4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EDD"/>
    <w:pPr>
      <w:keepNext/>
      <w:keepLines/>
      <w:spacing w:after="0" w:line="240" w:lineRule="auto"/>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A06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R">
    <w:name w:val="DOR"/>
    <w:basedOn w:val="Normal"/>
    <w:link w:val="DORChar"/>
    <w:autoRedefine/>
    <w:qFormat/>
    <w:rsid w:val="00F137D1"/>
    <w:pPr>
      <w:spacing w:after="0" w:line="240" w:lineRule="auto"/>
    </w:pPr>
    <w:rPr>
      <w:rFonts w:ascii="Arial" w:hAnsi="Arial" w:cs="Calibri"/>
      <w:kern w:val="0"/>
      <w:sz w:val="24"/>
      <w:szCs w:val="24"/>
    </w:rPr>
  </w:style>
  <w:style w:type="character" w:customStyle="1" w:styleId="DORChar">
    <w:name w:val="DOR Char"/>
    <w:basedOn w:val="DefaultParagraphFont"/>
    <w:link w:val="DOR"/>
    <w:rsid w:val="00F137D1"/>
    <w:rPr>
      <w:rFonts w:ascii="Arial" w:hAnsi="Arial" w:cs="Calibri"/>
      <w:kern w:val="0"/>
      <w:sz w:val="24"/>
      <w:szCs w:val="24"/>
    </w:rPr>
  </w:style>
  <w:style w:type="paragraph" w:customStyle="1" w:styleId="Kate">
    <w:name w:val="Kate"/>
    <w:basedOn w:val="DOR"/>
    <w:qFormat/>
    <w:rsid w:val="00791EDD"/>
  </w:style>
  <w:style w:type="character" w:customStyle="1" w:styleId="Heading2Char">
    <w:name w:val="Heading 2 Char"/>
    <w:basedOn w:val="DefaultParagraphFont"/>
    <w:link w:val="Heading2"/>
    <w:uiPriority w:val="9"/>
    <w:semiHidden/>
    <w:rsid w:val="00791EDD"/>
    <w:rPr>
      <w:rFonts w:ascii="Arial" w:eastAsiaTheme="majorEastAsia" w:hAnsi="Arial" w:cstheme="majorBidi"/>
      <w:b/>
      <w:sz w:val="28"/>
      <w:szCs w:val="32"/>
    </w:rPr>
  </w:style>
  <w:style w:type="character" w:customStyle="1" w:styleId="Heading1Char">
    <w:name w:val="Heading 1 Char"/>
    <w:basedOn w:val="DefaultParagraphFont"/>
    <w:link w:val="Heading1"/>
    <w:uiPriority w:val="9"/>
    <w:rsid w:val="00A0632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06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323"/>
    <w:rPr>
      <w:rFonts w:eastAsiaTheme="majorEastAsia" w:cstheme="majorBidi"/>
      <w:color w:val="272727" w:themeColor="text1" w:themeTint="D8"/>
    </w:rPr>
  </w:style>
  <w:style w:type="paragraph" w:styleId="Title">
    <w:name w:val="Title"/>
    <w:basedOn w:val="Normal"/>
    <w:next w:val="Normal"/>
    <w:link w:val="TitleChar"/>
    <w:uiPriority w:val="10"/>
    <w:qFormat/>
    <w:rsid w:val="00A0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323"/>
    <w:pPr>
      <w:spacing w:before="160"/>
      <w:jc w:val="center"/>
    </w:pPr>
    <w:rPr>
      <w:i/>
      <w:iCs/>
      <w:color w:val="404040" w:themeColor="text1" w:themeTint="BF"/>
    </w:rPr>
  </w:style>
  <w:style w:type="character" w:customStyle="1" w:styleId="QuoteChar">
    <w:name w:val="Quote Char"/>
    <w:basedOn w:val="DefaultParagraphFont"/>
    <w:link w:val="Quote"/>
    <w:uiPriority w:val="29"/>
    <w:rsid w:val="00A06323"/>
    <w:rPr>
      <w:i/>
      <w:iCs/>
      <w:color w:val="404040" w:themeColor="text1" w:themeTint="BF"/>
    </w:rPr>
  </w:style>
  <w:style w:type="paragraph" w:styleId="ListParagraph">
    <w:name w:val="List Paragraph"/>
    <w:aliases w:val="Bullets"/>
    <w:basedOn w:val="Normal"/>
    <w:uiPriority w:val="34"/>
    <w:qFormat/>
    <w:rsid w:val="00A06323"/>
    <w:pPr>
      <w:ind w:left="720"/>
      <w:contextualSpacing/>
    </w:pPr>
  </w:style>
  <w:style w:type="character" w:styleId="IntenseEmphasis">
    <w:name w:val="Intense Emphasis"/>
    <w:basedOn w:val="DefaultParagraphFont"/>
    <w:uiPriority w:val="21"/>
    <w:qFormat/>
    <w:rsid w:val="00A06323"/>
    <w:rPr>
      <w:i/>
      <w:iCs/>
      <w:color w:val="0F4761" w:themeColor="accent1" w:themeShade="BF"/>
    </w:rPr>
  </w:style>
  <w:style w:type="paragraph" w:styleId="IntenseQuote">
    <w:name w:val="Intense Quote"/>
    <w:basedOn w:val="Normal"/>
    <w:next w:val="Normal"/>
    <w:link w:val="IntenseQuoteChar"/>
    <w:uiPriority w:val="30"/>
    <w:qFormat/>
    <w:rsid w:val="00A0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323"/>
    <w:rPr>
      <w:i/>
      <w:iCs/>
      <w:color w:val="0F4761" w:themeColor="accent1" w:themeShade="BF"/>
    </w:rPr>
  </w:style>
  <w:style w:type="character" w:styleId="IntenseReference">
    <w:name w:val="Intense Reference"/>
    <w:basedOn w:val="DefaultParagraphFont"/>
    <w:uiPriority w:val="32"/>
    <w:qFormat/>
    <w:rsid w:val="00A06323"/>
    <w:rPr>
      <w:b/>
      <w:bCs/>
      <w:smallCaps/>
      <w:color w:val="0F4761" w:themeColor="accent1" w:themeShade="BF"/>
      <w:spacing w:val="5"/>
    </w:rPr>
  </w:style>
  <w:style w:type="paragraph" w:styleId="NormalWeb">
    <w:name w:val="Normal (Web)"/>
    <w:basedOn w:val="Normal"/>
    <w:uiPriority w:val="99"/>
    <w:semiHidden/>
    <w:unhideWhenUsed/>
    <w:rsid w:val="00AE6C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E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84C"/>
  </w:style>
  <w:style w:type="paragraph" w:styleId="Footer">
    <w:name w:val="footer"/>
    <w:basedOn w:val="Normal"/>
    <w:link w:val="FooterChar"/>
    <w:uiPriority w:val="99"/>
    <w:unhideWhenUsed/>
    <w:rsid w:val="00EC1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84C"/>
  </w:style>
  <w:style w:type="character" w:styleId="Hyperlink">
    <w:name w:val="Hyperlink"/>
    <w:basedOn w:val="DefaultParagraphFont"/>
    <w:uiPriority w:val="99"/>
    <w:unhideWhenUsed/>
    <w:rsid w:val="00CC3F75"/>
    <w:rPr>
      <w:color w:val="467886" w:themeColor="hyperlink"/>
      <w:u w:val="single"/>
    </w:rPr>
  </w:style>
  <w:style w:type="character" w:styleId="UnresolvedMention">
    <w:name w:val="Unresolved Mention"/>
    <w:basedOn w:val="DefaultParagraphFont"/>
    <w:uiPriority w:val="99"/>
    <w:semiHidden/>
    <w:unhideWhenUsed/>
    <w:rsid w:val="00CC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965">
      <w:bodyDiv w:val="1"/>
      <w:marLeft w:val="0"/>
      <w:marRight w:val="0"/>
      <w:marTop w:val="0"/>
      <w:marBottom w:val="0"/>
      <w:divBdr>
        <w:top w:val="none" w:sz="0" w:space="0" w:color="auto"/>
        <w:left w:val="none" w:sz="0" w:space="0" w:color="auto"/>
        <w:bottom w:val="none" w:sz="0" w:space="0" w:color="auto"/>
        <w:right w:val="none" w:sz="0" w:space="0" w:color="auto"/>
      </w:divBdr>
    </w:div>
    <w:div w:id="130826574">
      <w:bodyDiv w:val="1"/>
      <w:marLeft w:val="0"/>
      <w:marRight w:val="0"/>
      <w:marTop w:val="0"/>
      <w:marBottom w:val="0"/>
      <w:divBdr>
        <w:top w:val="none" w:sz="0" w:space="0" w:color="auto"/>
        <w:left w:val="none" w:sz="0" w:space="0" w:color="auto"/>
        <w:bottom w:val="none" w:sz="0" w:space="0" w:color="auto"/>
        <w:right w:val="none" w:sz="0" w:space="0" w:color="auto"/>
      </w:divBdr>
    </w:div>
    <w:div w:id="274219570">
      <w:bodyDiv w:val="1"/>
      <w:marLeft w:val="0"/>
      <w:marRight w:val="0"/>
      <w:marTop w:val="0"/>
      <w:marBottom w:val="0"/>
      <w:divBdr>
        <w:top w:val="none" w:sz="0" w:space="0" w:color="auto"/>
        <w:left w:val="none" w:sz="0" w:space="0" w:color="auto"/>
        <w:bottom w:val="none" w:sz="0" w:space="0" w:color="auto"/>
        <w:right w:val="none" w:sz="0" w:space="0" w:color="auto"/>
      </w:divBdr>
    </w:div>
    <w:div w:id="279528645">
      <w:bodyDiv w:val="1"/>
      <w:marLeft w:val="0"/>
      <w:marRight w:val="0"/>
      <w:marTop w:val="0"/>
      <w:marBottom w:val="0"/>
      <w:divBdr>
        <w:top w:val="none" w:sz="0" w:space="0" w:color="auto"/>
        <w:left w:val="none" w:sz="0" w:space="0" w:color="auto"/>
        <w:bottom w:val="none" w:sz="0" w:space="0" w:color="auto"/>
        <w:right w:val="none" w:sz="0" w:space="0" w:color="auto"/>
      </w:divBdr>
    </w:div>
    <w:div w:id="368991705">
      <w:bodyDiv w:val="1"/>
      <w:marLeft w:val="0"/>
      <w:marRight w:val="0"/>
      <w:marTop w:val="0"/>
      <w:marBottom w:val="0"/>
      <w:divBdr>
        <w:top w:val="none" w:sz="0" w:space="0" w:color="auto"/>
        <w:left w:val="none" w:sz="0" w:space="0" w:color="auto"/>
        <w:bottom w:val="none" w:sz="0" w:space="0" w:color="auto"/>
        <w:right w:val="none" w:sz="0" w:space="0" w:color="auto"/>
      </w:divBdr>
    </w:div>
    <w:div w:id="369651530">
      <w:bodyDiv w:val="1"/>
      <w:marLeft w:val="0"/>
      <w:marRight w:val="0"/>
      <w:marTop w:val="0"/>
      <w:marBottom w:val="0"/>
      <w:divBdr>
        <w:top w:val="none" w:sz="0" w:space="0" w:color="auto"/>
        <w:left w:val="none" w:sz="0" w:space="0" w:color="auto"/>
        <w:bottom w:val="none" w:sz="0" w:space="0" w:color="auto"/>
        <w:right w:val="none" w:sz="0" w:space="0" w:color="auto"/>
      </w:divBdr>
    </w:div>
    <w:div w:id="600798897">
      <w:bodyDiv w:val="1"/>
      <w:marLeft w:val="0"/>
      <w:marRight w:val="0"/>
      <w:marTop w:val="0"/>
      <w:marBottom w:val="0"/>
      <w:divBdr>
        <w:top w:val="none" w:sz="0" w:space="0" w:color="auto"/>
        <w:left w:val="none" w:sz="0" w:space="0" w:color="auto"/>
        <w:bottom w:val="none" w:sz="0" w:space="0" w:color="auto"/>
        <w:right w:val="none" w:sz="0" w:space="0" w:color="auto"/>
      </w:divBdr>
    </w:div>
    <w:div w:id="674264002">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sChild>
        <w:div w:id="436563263">
          <w:marLeft w:val="850"/>
          <w:marRight w:val="0"/>
          <w:marTop w:val="0"/>
          <w:marBottom w:val="0"/>
          <w:divBdr>
            <w:top w:val="none" w:sz="0" w:space="0" w:color="auto"/>
            <w:left w:val="none" w:sz="0" w:space="0" w:color="auto"/>
            <w:bottom w:val="none" w:sz="0" w:space="0" w:color="auto"/>
            <w:right w:val="none" w:sz="0" w:space="0" w:color="auto"/>
          </w:divBdr>
        </w:div>
        <w:div w:id="512382423">
          <w:marLeft w:val="850"/>
          <w:marRight w:val="0"/>
          <w:marTop w:val="0"/>
          <w:marBottom w:val="0"/>
          <w:divBdr>
            <w:top w:val="none" w:sz="0" w:space="0" w:color="auto"/>
            <w:left w:val="none" w:sz="0" w:space="0" w:color="auto"/>
            <w:bottom w:val="none" w:sz="0" w:space="0" w:color="auto"/>
            <w:right w:val="none" w:sz="0" w:space="0" w:color="auto"/>
          </w:divBdr>
        </w:div>
        <w:div w:id="1197233279">
          <w:marLeft w:val="850"/>
          <w:marRight w:val="0"/>
          <w:marTop w:val="0"/>
          <w:marBottom w:val="0"/>
          <w:divBdr>
            <w:top w:val="none" w:sz="0" w:space="0" w:color="auto"/>
            <w:left w:val="none" w:sz="0" w:space="0" w:color="auto"/>
            <w:bottom w:val="none" w:sz="0" w:space="0" w:color="auto"/>
            <w:right w:val="none" w:sz="0" w:space="0" w:color="auto"/>
          </w:divBdr>
        </w:div>
      </w:divsChild>
    </w:div>
    <w:div w:id="1061708920">
      <w:bodyDiv w:val="1"/>
      <w:marLeft w:val="0"/>
      <w:marRight w:val="0"/>
      <w:marTop w:val="0"/>
      <w:marBottom w:val="0"/>
      <w:divBdr>
        <w:top w:val="none" w:sz="0" w:space="0" w:color="auto"/>
        <w:left w:val="none" w:sz="0" w:space="0" w:color="auto"/>
        <w:bottom w:val="none" w:sz="0" w:space="0" w:color="auto"/>
        <w:right w:val="none" w:sz="0" w:space="0" w:color="auto"/>
      </w:divBdr>
    </w:div>
    <w:div w:id="1433210861">
      <w:bodyDiv w:val="1"/>
      <w:marLeft w:val="0"/>
      <w:marRight w:val="0"/>
      <w:marTop w:val="0"/>
      <w:marBottom w:val="0"/>
      <w:divBdr>
        <w:top w:val="none" w:sz="0" w:space="0" w:color="auto"/>
        <w:left w:val="none" w:sz="0" w:space="0" w:color="auto"/>
        <w:bottom w:val="none" w:sz="0" w:space="0" w:color="auto"/>
        <w:right w:val="none" w:sz="0" w:space="0" w:color="auto"/>
      </w:divBdr>
    </w:div>
    <w:div w:id="1524786093">
      <w:bodyDiv w:val="1"/>
      <w:marLeft w:val="0"/>
      <w:marRight w:val="0"/>
      <w:marTop w:val="0"/>
      <w:marBottom w:val="0"/>
      <w:divBdr>
        <w:top w:val="none" w:sz="0" w:space="0" w:color="auto"/>
        <w:left w:val="none" w:sz="0" w:space="0" w:color="auto"/>
        <w:bottom w:val="none" w:sz="0" w:space="0" w:color="auto"/>
        <w:right w:val="none" w:sz="0" w:space="0" w:color="auto"/>
      </w:divBdr>
    </w:div>
    <w:div w:id="1648128166">
      <w:bodyDiv w:val="1"/>
      <w:marLeft w:val="0"/>
      <w:marRight w:val="0"/>
      <w:marTop w:val="0"/>
      <w:marBottom w:val="0"/>
      <w:divBdr>
        <w:top w:val="none" w:sz="0" w:space="0" w:color="auto"/>
        <w:left w:val="none" w:sz="0" w:space="0" w:color="auto"/>
        <w:bottom w:val="none" w:sz="0" w:space="0" w:color="auto"/>
        <w:right w:val="none" w:sz="0" w:space="0" w:color="auto"/>
      </w:divBdr>
    </w:div>
    <w:div w:id="1708216589">
      <w:bodyDiv w:val="1"/>
      <w:marLeft w:val="0"/>
      <w:marRight w:val="0"/>
      <w:marTop w:val="0"/>
      <w:marBottom w:val="0"/>
      <w:divBdr>
        <w:top w:val="none" w:sz="0" w:space="0" w:color="auto"/>
        <w:left w:val="none" w:sz="0" w:space="0" w:color="auto"/>
        <w:bottom w:val="none" w:sz="0" w:space="0" w:color="auto"/>
        <w:right w:val="none" w:sz="0" w:space="0" w:color="auto"/>
      </w:divBdr>
    </w:div>
    <w:div w:id="17478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238</TotalTime>
  <Pages>4</Pages>
  <Words>1237</Words>
  <Characters>7266</Characters>
  <Application>Microsoft Office Word</Application>
  <DocSecurity>0</DocSecurity>
  <Lines>148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88</cp:revision>
  <dcterms:created xsi:type="dcterms:W3CDTF">2025-05-06T22:50:00Z</dcterms:created>
  <dcterms:modified xsi:type="dcterms:W3CDTF">2026-06-09T21:27:00Z</dcterms:modified>
</cp:coreProperties>
</file>