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6F584" w14:textId="68A077F2" w:rsidR="00D86410" w:rsidRPr="006F77A0" w:rsidRDefault="00D86410" w:rsidP="00D86410">
      <w:pPr>
        <w:jc w:val="center"/>
        <w:rPr>
          <w:b/>
          <w:sz w:val="24"/>
          <w:szCs w:val="24"/>
        </w:rPr>
      </w:pPr>
    </w:p>
    <w:p w14:paraId="571779BA" w14:textId="325A8EA9" w:rsidR="007E58B2" w:rsidRPr="006F77A0" w:rsidRDefault="007E58B2" w:rsidP="007E58B2">
      <w:pPr>
        <w:rPr>
          <w:b/>
          <w:sz w:val="24"/>
          <w:szCs w:val="24"/>
        </w:rPr>
      </w:pPr>
      <w:r w:rsidRPr="006F77A0">
        <w:rPr>
          <w:b/>
          <w:sz w:val="24"/>
          <w:szCs w:val="24"/>
        </w:rPr>
        <w:t xml:space="preserve">State Rehabilitation Council </w:t>
      </w:r>
      <w:r w:rsidR="00D86410" w:rsidRPr="006F77A0">
        <w:rPr>
          <w:b/>
          <w:sz w:val="24"/>
          <w:szCs w:val="24"/>
        </w:rPr>
        <w:t>(SRC)</w:t>
      </w:r>
      <w:r w:rsidRPr="006F77A0">
        <w:rPr>
          <w:b/>
          <w:sz w:val="24"/>
          <w:szCs w:val="24"/>
        </w:rPr>
        <w:t xml:space="preserve"> Quarterly Meeting</w:t>
      </w:r>
    </w:p>
    <w:p w14:paraId="30D9D087" w14:textId="6F26627E" w:rsidR="000F7997" w:rsidRPr="006F77A0" w:rsidRDefault="000F7997" w:rsidP="007E58B2">
      <w:pPr>
        <w:rPr>
          <w:sz w:val="24"/>
          <w:szCs w:val="24"/>
        </w:rPr>
      </w:pPr>
      <w:r w:rsidRPr="006F77A0">
        <w:rPr>
          <w:sz w:val="24"/>
          <w:szCs w:val="24"/>
        </w:rPr>
        <w:t>Wednesday, July 22, 2026, 9:00 a.m. – 4:00 p.m.</w:t>
      </w:r>
    </w:p>
    <w:p w14:paraId="7AAA3635" w14:textId="008EFF85" w:rsidR="00D86410" w:rsidRPr="006F77A0" w:rsidRDefault="000F7997" w:rsidP="007E58B2">
      <w:pPr>
        <w:rPr>
          <w:sz w:val="24"/>
          <w:szCs w:val="24"/>
        </w:rPr>
      </w:pPr>
      <w:r w:rsidRPr="006F77A0">
        <w:rPr>
          <w:sz w:val="24"/>
          <w:szCs w:val="24"/>
        </w:rPr>
        <w:t xml:space="preserve">Thursday, July 23, 2026, 9:00 a.m. – 12:30 p.m. </w:t>
      </w:r>
    </w:p>
    <w:p w14:paraId="257B4435" w14:textId="0BB6FEC6" w:rsidR="008A7F07" w:rsidRPr="006F77A0" w:rsidRDefault="007E58B2" w:rsidP="007E58B2">
      <w:pPr>
        <w:rPr>
          <w:sz w:val="24"/>
          <w:szCs w:val="24"/>
        </w:rPr>
      </w:pPr>
      <w:r w:rsidRPr="006F77A0">
        <w:rPr>
          <w:rFonts w:cs="Arial"/>
          <w:sz w:val="24"/>
          <w:szCs w:val="24"/>
        </w:rPr>
        <w:t>Location: Department of Rehabilitation, 721 Capitol Mall, Room 301, Sacramento, CA 95814</w:t>
      </w:r>
    </w:p>
    <w:p w14:paraId="08B6CEF5" w14:textId="77777777" w:rsidR="008A7F07" w:rsidRPr="006F77A0" w:rsidRDefault="008A7F07" w:rsidP="007E58B2">
      <w:pPr>
        <w:rPr>
          <w:sz w:val="24"/>
          <w:szCs w:val="24"/>
        </w:rPr>
      </w:pPr>
    </w:p>
    <w:p w14:paraId="55AB8ADB" w14:textId="093624D2" w:rsidR="00941CAD" w:rsidRPr="006F77A0" w:rsidRDefault="007E58B2" w:rsidP="007E58B2">
      <w:pPr>
        <w:rPr>
          <w:sz w:val="24"/>
          <w:szCs w:val="24"/>
        </w:rPr>
      </w:pPr>
      <w:r w:rsidRPr="006F77A0">
        <w:rPr>
          <w:sz w:val="24"/>
          <w:szCs w:val="24"/>
        </w:rPr>
        <w:t>Draft Meeting Minutes</w:t>
      </w:r>
    </w:p>
    <w:p w14:paraId="1718C61D" w14:textId="77777777" w:rsidR="007E58B2" w:rsidRPr="006F77A0" w:rsidRDefault="007E58B2" w:rsidP="007E58B2">
      <w:pPr>
        <w:rPr>
          <w:sz w:val="24"/>
          <w:szCs w:val="24"/>
        </w:rPr>
      </w:pPr>
    </w:p>
    <w:p w14:paraId="6E206D46" w14:textId="77777777" w:rsidR="007E58B2" w:rsidRPr="006F77A0" w:rsidRDefault="007E58B2" w:rsidP="007E58B2">
      <w:pPr>
        <w:rPr>
          <w:rFonts w:cs="Arial"/>
          <w:b/>
          <w:bCs/>
          <w:sz w:val="24"/>
          <w:szCs w:val="24"/>
        </w:rPr>
      </w:pPr>
      <w:r w:rsidRPr="006F77A0">
        <w:rPr>
          <w:rFonts w:cs="Arial"/>
          <w:b/>
          <w:bCs/>
          <w:sz w:val="24"/>
          <w:szCs w:val="24"/>
        </w:rPr>
        <w:t>SRC members in attendance:</w:t>
      </w:r>
    </w:p>
    <w:p w14:paraId="6D0D107D" w14:textId="5094F0DC" w:rsidR="007E58B2" w:rsidRPr="006F77A0" w:rsidRDefault="007E58B2" w:rsidP="00FE6ACA">
      <w:pPr>
        <w:pStyle w:val="ListParagraph"/>
        <w:numPr>
          <w:ilvl w:val="0"/>
          <w:numId w:val="1"/>
        </w:numPr>
        <w:rPr>
          <w:rFonts w:cs="Arial"/>
          <w:sz w:val="24"/>
          <w:szCs w:val="24"/>
        </w:rPr>
      </w:pPr>
      <w:r w:rsidRPr="006F77A0">
        <w:rPr>
          <w:rFonts w:cs="Arial"/>
          <w:sz w:val="24"/>
          <w:szCs w:val="24"/>
        </w:rPr>
        <w:t>In-person: Shannon Coe</w:t>
      </w:r>
      <w:r w:rsidR="00A475ED" w:rsidRPr="006F77A0">
        <w:rPr>
          <w:rFonts w:cs="Arial"/>
          <w:sz w:val="24"/>
          <w:szCs w:val="24"/>
        </w:rPr>
        <w:t>, Michael Love</w:t>
      </w:r>
    </w:p>
    <w:p w14:paraId="293E7822" w14:textId="5032912B" w:rsidR="007E58B2" w:rsidRPr="006F77A0" w:rsidRDefault="007E58B2" w:rsidP="00FE6ACA">
      <w:pPr>
        <w:pStyle w:val="ListParagraph"/>
        <w:numPr>
          <w:ilvl w:val="0"/>
          <w:numId w:val="1"/>
        </w:numPr>
        <w:rPr>
          <w:rFonts w:cs="Arial"/>
          <w:sz w:val="24"/>
          <w:szCs w:val="24"/>
        </w:rPr>
      </w:pPr>
      <w:r w:rsidRPr="006F77A0">
        <w:rPr>
          <w:rFonts w:cs="Arial"/>
          <w:sz w:val="24"/>
          <w:szCs w:val="24"/>
        </w:rPr>
        <w:t>By Zoom: Ivan Guillen</w:t>
      </w:r>
      <w:r w:rsidR="00A475ED" w:rsidRPr="006F77A0">
        <w:rPr>
          <w:rFonts w:cs="Arial"/>
          <w:sz w:val="24"/>
          <w:szCs w:val="24"/>
        </w:rPr>
        <w:t>, Michelle Bello, La Trena Robinson, Matthew Asner, Shellena Heber, Yuki Nagasawa</w:t>
      </w:r>
    </w:p>
    <w:p w14:paraId="5C937968" w14:textId="37CE6842" w:rsidR="007E58B2" w:rsidRPr="006F77A0" w:rsidRDefault="007E58B2" w:rsidP="00FE6ACA">
      <w:pPr>
        <w:pStyle w:val="ListParagraph"/>
        <w:numPr>
          <w:ilvl w:val="0"/>
          <w:numId w:val="1"/>
        </w:numPr>
        <w:rPr>
          <w:rFonts w:cs="Arial"/>
          <w:sz w:val="24"/>
          <w:szCs w:val="24"/>
        </w:rPr>
      </w:pPr>
      <w:r w:rsidRPr="006F77A0">
        <w:rPr>
          <w:rFonts w:cs="Arial"/>
          <w:sz w:val="24"/>
          <w:szCs w:val="24"/>
        </w:rPr>
        <w:t xml:space="preserve">SRC members absent: </w:t>
      </w:r>
      <w:r w:rsidR="002C54CC" w:rsidRPr="006F77A0">
        <w:rPr>
          <w:rFonts w:cs="Arial"/>
          <w:sz w:val="24"/>
          <w:szCs w:val="24"/>
        </w:rPr>
        <w:t xml:space="preserve">Gregory Meza </w:t>
      </w:r>
    </w:p>
    <w:p w14:paraId="20A56872" w14:textId="77777777" w:rsidR="007E58B2" w:rsidRPr="006F77A0" w:rsidRDefault="007E58B2" w:rsidP="007E58B2">
      <w:pPr>
        <w:rPr>
          <w:rFonts w:cs="Arial"/>
          <w:sz w:val="24"/>
          <w:szCs w:val="24"/>
        </w:rPr>
      </w:pPr>
    </w:p>
    <w:p w14:paraId="04A492D8" w14:textId="77777777" w:rsidR="007E58B2" w:rsidRPr="006F77A0" w:rsidRDefault="007E58B2" w:rsidP="007E58B2">
      <w:pPr>
        <w:rPr>
          <w:rFonts w:cs="Arial"/>
          <w:b/>
          <w:bCs/>
          <w:sz w:val="24"/>
          <w:szCs w:val="24"/>
        </w:rPr>
      </w:pPr>
      <w:r w:rsidRPr="006F77A0">
        <w:rPr>
          <w:rFonts w:cs="Arial"/>
          <w:b/>
          <w:bCs/>
          <w:sz w:val="24"/>
          <w:szCs w:val="24"/>
        </w:rPr>
        <w:t>DOR staff in attendance:</w:t>
      </w:r>
    </w:p>
    <w:p w14:paraId="23797211" w14:textId="77777777" w:rsidR="002C54CC" w:rsidRPr="006F77A0" w:rsidRDefault="007E58B2" w:rsidP="00FE6ACA">
      <w:pPr>
        <w:pStyle w:val="ListParagraph"/>
        <w:numPr>
          <w:ilvl w:val="0"/>
          <w:numId w:val="2"/>
        </w:numPr>
        <w:rPr>
          <w:rFonts w:cs="Arial"/>
          <w:sz w:val="24"/>
          <w:szCs w:val="24"/>
        </w:rPr>
      </w:pPr>
      <w:r w:rsidRPr="006F77A0">
        <w:rPr>
          <w:rFonts w:cs="Arial"/>
          <w:sz w:val="24"/>
          <w:szCs w:val="24"/>
        </w:rPr>
        <w:t>In-person:</w:t>
      </w:r>
      <w:r w:rsidR="00A475ED" w:rsidRPr="006F77A0">
        <w:rPr>
          <w:rFonts w:cs="Arial"/>
          <w:sz w:val="24"/>
          <w:szCs w:val="24"/>
        </w:rPr>
        <w:t xml:space="preserve"> Kate Bjerke, Victor Duron, Jessica Grove, </w:t>
      </w:r>
      <w:r w:rsidR="00D670A5" w:rsidRPr="006F77A0">
        <w:rPr>
          <w:sz w:val="24"/>
          <w:szCs w:val="24"/>
        </w:rPr>
        <w:t>Gabby Montano, Luis</w:t>
      </w:r>
      <w:r w:rsidR="002C54CC" w:rsidRPr="006F77A0">
        <w:rPr>
          <w:sz w:val="24"/>
          <w:szCs w:val="24"/>
        </w:rPr>
        <w:t xml:space="preserve"> Lewis</w:t>
      </w:r>
      <w:r w:rsidR="00D670A5" w:rsidRPr="006F77A0">
        <w:rPr>
          <w:sz w:val="24"/>
          <w:szCs w:val="24"/>
        </w:rPr>
        <w:t xml:space="preserve">, </w:t>
      </w:r>
    </w:p>
    <w:p w14:paraId="38A20923" w14:textId="1DBE2AB7" w:rsidR="007E58B2" w:rsidRPr="006F77A0" w:rsidRDefault="00336980" w:rsidP="002C54CC">
      <w:pPr>
        <w:pStyle w:val="ListParagraph"/>
        <w:ind w:left="360"/>
        <w:rPr>
          <w:rFonts w:cs="Arial"/>
          <w:sz w:val="24"/>
          <w:szCs w:val="24"/>
        </w:rPr>
      </w:pPr>
      <w:r w:rsidRPr="006F77A0">
        <w:rPr>
          <w:sz w:val="24"/>
          <w:szCs w:val="24"/>
        </w:rPr>
        <w:t>Dante Allen</w:t>
      </w:r>
    </w:p>
    <w:p w14:paraId="3B45650C" w14:textId="2F7D7E3C" w:rsidR="007E58B2" w:rsidRPr="006F77A0" w:rsidRDefault="007E58B2" w:rsidP="00FE6ACA">
      <w:pPr>
        <w:pStyle w:val="ListParagraph"/>
        <w:numPr>
          <w:ilvl w:val="0"/>
          <w:numId w:val="2"/>
        </w:numPr>
        <w:rPr>
          <w:rFonts w:cs="Arial"/>
          <w:sz w:val="24"/>
          <w:szCs w:val="24"/>
        </w:rPr>
      </w:pPr>
      <w:r w:rsidRPr="006F77A0">
        <w:rPr>
          <w:rFonts w:cs="Arial"/>
          <w:sz w:val="24"/>
          <w:szCs w:val="24"/>
        </w:rPr>
        <w:t xml:space="preserve">By Zoom: </w:t>
      </w:r>
      <w:r w:rsidR="00D670A5" w:rsidRPr="006F77A0">
        <w:rPr>
          <w:sz w:val="24"/>
          <w:szCs w:val="24"/>
        </w:rPr>
        <w:t>Matthew Tat</w:t>
      </w:r>
      <w:r w:rsidR="004F45B2" w:rsidRPr="006F77A0">
        <w:rPr>
          <w:sz w:val="24"/>
          <w:szCs w:val="24"/>
        </w:rPr>
        <w:t>, Michele Kaplan</w:t>
      </w:r>
      <w:r w:rsidR="00DA6383" w:rsidRPr="006F77A0">
        <w:rPr>
          <w:sz w:val="24"/>
          <w:szCs w:val="24"/>
        </w:rPr>
        <w:t>, Peter Frangel</w:t>
      </w:r>
    </w:p>
    <w:p w14:paraId="70425553" w14:textId="77777777" w:rsidR="007E58B2" w:rsidRPr="006F77A0" w:rsidRDefault="007E58B2" w:rsidP="007E58B2">
      <w:pPr>
        <w:pStyle w:val="ListParagraph"/>
        <w:rPr>
          <w:rFonts w:cs="Arial"/>
          <w:b/>
          <w:bCs/>
          <w:sz w:val="24"/>
          <w:szCs w:val="24"/>
        </w:rPr>
      </w:pPr>
    </w:p>
    <w:p w14:paraId="49D83123" w14:textId="77777777" w:rsidR="007E58B2" w:rsidRPr="006F77A0" w:rsidRDefault="007E58B2" w:rsidP="007E58B2">
      <w:pPr>
        <w:rPr>
          <w:rFonts w:cs="Arial"/>
          <w:sz w:val="24"/>
          <w:szCs w:val="24"/>
        </w:rPr>
      </w:pPr>
      <w:r w:rsidRPr="006F77A0">
        <w:rPr>
          <w:rFonts w:cs="Arial"/>
          <w:b/>
          <w:bCs/>
          <w:sz w:val="24"/>
          <w:szCs w:val="24"/>
        </w:rPr>
        <w:t>Members of the public in attendance:</w:t>
      </w:r>
    </w:p>
    <w:p w14:paraId="3BD0346F" w14:textId="49196443" w:rsidR="007E58B2" w:rsidRPr="006F77A0" w:rsidRDefault="007E58B2" w:rsidP="00FE6ACA">
      <w:pPr>
        <w:pStyle w:val="ListParagraph"/>
        <w:numPr>
          <w:ilvl w:val="0"/>
          <w:numId w:val="3"/>
        </w:numPr>
        <w:rPr>
          <w:rFonts w:cs="Arial"/>
          <w:sz w:val="24"/>
          <w:szCs w:val="24"/>
        </w:rPr>
      </w:pPr>
      <w:r w:rsidRPr="006F77A0">
        <w:rPr>
          <w:rFonts w:cs="Arial"/>
          <w:sz w:val="24"/>
          <w:szCs w:val="24"/>
        </w:rPr>
        <w:t xml:space="preserve">By Zoom: </w:t>
      </w:r>
      <w:r w:rsidR="00A475ED" w:rsidRPr="006F77A0">
        <w:rPr>
          <w:rFonts w:cs="Arial"/>
          <w:sz w:val="24"/>
          <w:szCs w:val="24"/>
        </w:rPr>
        <w:t>Danny Marquez</w:t>
      </w:r>
      <w:r w:rsidR="00407EFA" w:rsidRPr="006F77A0">
        <w:rPr>
          <w:rFonts w:cs="Arial"/>
          <w:sz w:val="24"/>
          <w:szCs w:val="24"/>
        </w:rPr>
        <w:t>, Connie Chu</w:t>
      </w:r>
    </w:p>
    <w:p w14:paraId="1F714DB6" w14:textId="77777777" w:rsidR="007E58B2" w:rsidRPr="006F77A0" w:rsidRDefault="007E58B2" w:rsidP="007E58B2">
      <w:pPr>
        <w:rPr>
          <w:sz w:val="24"/>
          <w:szCs w:val="24"/>
        </w:rPr>
      </w:pPr>
    </w:p>
    <w:p w14:paraId="36F21A80" w14:textId="283921FF" w:rsidR="003C02DD" w:rsidRPr="006F77A0" w:rsidRDefault="003C02DD" w:rsidP="003C02DD">
      <w:pPr>
        <w:pStyle w:val="Heading1"/>
        <w:rPr>
          <w:sz w:val="24"/>
          <w:szCs w:val="24"/>
          <w:u w:val="single"/>
        </w:rPr>
      </w:pPr>
      <w:r w:rsidRPr="006F77A0">
        <w:rPr>
          <w:sz w:val="24"/>
          <w:szCs w:val="24"/>
          <w:u w:val="single"/>
        </w:rPr>
        <w:t xml:space="preserve">WEDNESDAY, </w:t>
      </w:r>
      <w:r w:rsidR="000F7997" w:rsidRPr="006F77A0">
        <w:rPr>
          <w:sz w:val="24"/>
          <w:szCs w:val="24"/>
          <w:u w:val="single"/>
        </w:rPr>
        <w:t>JULY 22, 2026</w:t>
      </w:r>
      <w:r w:rsidR="00E31B0D" w:rsidRPr="006F77A0">
        <w:rPr>
          <w:sz w:val="24"/>
          <w:szCs w:val="24"/>
          <w:u w:val="single"/>
        </w:rPr>
        <w:t xml:space="preserve"> </w:t>
      </w:r>
    </w:p>
    <w:p w14:paraId="3B536F7E" w14:textId="77777777" w:rsidR="00672119" w:rsidRPr="006F77A0" w:rsidRDefault="00672119" w:rsidP="00672119">
      <w:pPr>
        <w:rPr>
          <w:sz w:val="24"/>
          <w:szCs w:val="24"/>
        </w:rPr>
      </w:pPr>
    </w:p>
    <w:p w14:paraId="72ADC2F1" w14:textId="32D9F174" w:rsidR="006B4E20" w:rsidRPr="006F77A0" w:rsidRDefault="00353123" w:rsidP="00F278B0">
      <w:pPr>
        <w:pStyle w:val="Heading1"/>
        <w:rPr>
          <w:sz w:val="24"/>
          <w:szCs w:val="24"/>
        </w:rPr>
      </w:pPr>
      <w:bookmarkStart w:id="0" w:name="_Hlk175043716"/>
      <w:r w:rsidRPr="006F77A0">
        <w:rPr>
          <w:sz w:val="24"/>
          <w:szCs w:val="24"/>
        </w:rPr>
        <w:t xml:space="preserve">Item 1: Welcome and Introductions </w:t>
      </w:r>
    </w:p>
    <w:p w14:paraId="5B48C651" w14:textId="1703EF4E" w:rsidR="007E58B2" w:rsidRPr="006F77A0" w:rsidRDefault="007E58B2" w:rsidP="007E58B2">
      <w:pPr>
        <w:rPr>
          <w:rFonts w:cs="Arial"/>
          <w:sz w:val="24"/>
          <w:szCs w:val="24"/>
        </w:rPr>
      </w:pPr>
      <w:r w:rsidRPr="006F77A0">
        <w:rPr>
          <w:rFonts w:cs="Arial"/>
          <w:sz w:val="24"/>
          <w:szCs w:val="24"/>
        </w:rPr>
        <w:t>Shannon Coe, SRC Chair, welcomed attendees to the meeting. SRC members introduced themselves. Kate Bjerke, SRC Executive Officer, reviewed the Bagley</w:t>
      </w:r>
      <w:r w:rsidRPr="006F77A0">
        <w:rPr>
          <w:rFonts w:cs="Arial"/>
          <w:sz w:val="24"/>
          <w:szCs w:val="24"/>
        </w:rPr>
        <w:noBreakHyphen/>
        <w:t>Keene Open Meeting Act requirements.</w:t>
      </w:r>
    </w:p>
    <w:p w14:paraId="30ADAC59" w14:textId="77777777" w:rsidR="0097315E" w:rsidRPr="006F77A0" w:rsidRDefault="0097315E" w:rsidP="001538F2">
      <w:pPr>
        <w:rPr>
          <w:sz w:val="24"/>
          <w:szCs w:val="24"/>
        </w:rPr>
      </w:pPr>
    </w:p>
    <w:p w14:paraId="207EED52" w14:textId="6E10C35C" w:rsidR="00353123" w:rsidRPr="006F77A0" w:rsidRDefault="00353123" w:rsidP="00F278B0">
      <w:pPr>
        <w:pStyle w:val="Heading1"/>
        <w:rPr>
          <w:sz w:val="24"/>
          <w:szCs w:val="24"/>
        </w:rPr>
      </w:pPr>
      <w:r w:rsidRPr="006F77A0">
        <w:rPr>
          <w:sz w:val="24"/>
          <w:szCs w:val="24"/>
        </w:rPr>
        <w:t xml:space="preserve">Item 2: Public Comment </w:t>
      </w:r>
    </w:p>
    <w:p w14:paraId="62CC8814" w14:textId="67528C59" w:rsidR="00A475ED" w:rsidRPr="006F77A0" w:rsidRDefault="00A475ED" w:rsidP="00A475ED">
      <w:pPr>
        <w:rPr>
          <w:rFonts w:cs="Arial"/>
          <w:sz w:val="24"/>
          <w:szCs w:val="24"/>
        </w:rPr>
      </w:pPr>
      <w:bookmarkStart w:id="1" w:name="_Hlk29542449"/>
      <w:bookmarkStart w:id="2" w:name="_Hlk157612512"/>
      <w:bookmarkStart w:id="3" w:name="_Hlk169525692"/>
      <w:r w:rsidRPr="006F77A0">
        <w:rPr>
          <w:rFonts w:cs="Arial"/>
          <w:sz w:val="24"/>
          <w:szCs w:val="24"/>
        </w:rPr>
        <w:t>Danny Marquez, representing the California Association of Social Rehabilitation Agencies</w:t>
      </w:r>
      <w:r w:rsidR="002C54CC" w:rsidRPr="006F77A0">
        <w:rPr>
          <w:rFonts w:cs="Arial"/>
          <w:sz w:val="24"/>
          <w:szCs w:val="24"/>
        </w:rPr>
        <w:t xml:space="preserve">, </w:t>
      </w:r>
      <w:r w:rsidRPr="006F77A0">
        <w:rPr>
          <w:rFonts w:cs="Arial"/>
          <w:sz w:val="24"/>
          <w:szCs w:val="24"/>
        </w:rPr>
        <w:t xml:space="preserve">requested future updates on two initiatives: </w:t>
      </w:r>
      <w:r w:rsidR="00C52D36">
        <w:rPr>
          <w:rFonts w:cs="Arial"/>
          <w:sz w:val="24"/>
          <w:szCs w:val="24"/>
        </w:rPr>
        <w:t xml:space="preserve">1) </w:t>
      </w:r>
      <w:r w:rsidRPr="006F77A0">
        <w:rPr>
          <w:rFonts w:cs="Arial"/>
          <w:sz w:val="24"/>
          <w:szCs w:val="24"/>
        </w:rPr>
        <w:t xml:space="preserve">DOR’s Individual Placement and Support pilot project, and </w:t>
      </w:r>
      <w:r w:rsidR="00C52D36">
        <w:rPr>
          <w:rFonts w:cs="Arial"/>
          <w:sz w:val="24"/>
          <w:szCs w:val="24"/>
        </w:rPr>
        <w:t xml:space="preserve">2) </w:t>
      </w:r>
      <w:r w:rsidR="002C54CC" w:rsidRPr="006F77A0">
        <w:rPr>
          <w:rFonts w:cs="Arial"/>
          <w:sz w:val="24"/>
          <w:szCs w:val="24"/>
        </w:rPr>
        <w:t xml:space="preserve">the </w:t>
      </w:r>
      <w:r w:rsidRPr="006F77A0">
        <w:rPr>
          <w:rFonts w:cs="Arial"/>
          <w:sz w:val="24"/>
          <w:szCs w:val="24"/>
        </w:rPr>
        <w:t>DOR</w:t>
      </w:r>
      <w:r w:rsidR="002C54CC" w:rsidRPr="006F77A0">
        <w:rPr>
          <w:rFonts w:cs="Arial"/>
          <w:sz w:val="24"/>
          <w:szCs w:val="24"/>
        </w:rPr>
        <w:t>/</w:t>
      </w:r>
      <w:r w:rsidRPr="006F77A0">
        <w:rPr>
          <w:rFonts w:cs="Arial"/>
          <w:sz w:val="24"/>
          <w:szCs w:val="24"/>
        </w:rPr>
        <w:t>America’s Job Centers of California collaboration facilitated</w:t>
      </w:r>
      <w:r w:rsidR="00C52D36">
        <w:rPr>
          <w:rFonts w:cs="Arial"/>
          <w:sz w:val="24"/>
          <w:szCs w:val="24"/>
        </w:rPr>
        <w:t xml:space="preserve"> by</w:t>
      </w:r>
      <w:r w:rsidRPr="006F77A0">
        <w:rPr>
          <w:rFonts w:cs="Arial"/>
          <w:sz w:val="24"/>
          <w:szCs w:val="24"/>
        </w:rPr>
        <w:t xml:space="preserve"> Loyola Marymount University.  </w:t>
      </w:r>
    </w:p>
    <w:p w14:paraId="7D6D1162" w14:textId="77777777" w:rsidR="00A475ED" w:rsidRPr="006F77A0" w:rsidRDefault="00A475ED" w:rsidP="00C637CF">
      <w:pPr>
        <w:rPr>
          <w:rFonts w:cs="Arial"/>
          <w:i/>
          <w:iCs/>
          <w:sz w:val="24"/>
          <w:szCs w:val="24"/>
        </w:rPr>
      </w:pPr>
    </w:p>
    <w:p w14:paraId="4511CA7C" w14:textId="77777777" w:rsidR="000D23C8" w:rsidRPr="006F77A0" w:rsidRDefault="000D23C8" w:rsidP="000D23C8">
      <w:pPr>
        <w:pStyle w:val="Heading1"/>
        <w:rPr>
          <w:sz w:val="24"/>
          <w:szCs w:val="24"/>
        </w:rPr>
      </w:pPr>
      <w:r w:rsidRPr="006F77A0">
        <w:rPr>
          <w:sz w:val="24"/>
          <w:szCs w:val="24"/>
        </w:rPr>
        <w:t>Item 3: Approval of the March 11–12, 2026 SRC Quarterly Meeting Minutes</w:t>
      </w:r>
    </w:p>
    <w:p w14:paraId="64E841A6" w14:textId="11E2F8C4" w:rsidR="00CF61D4" w:rsidRPr="006F77A0" w:rsidRDefault="00CF61D4" w:rsidP="00CF61D4">
      <w:pPr>
        <w:rPr>
          <w:sz w:val="24"/>
          <w:szCs w:val="24"/>
        </w:rPr>
      </w:pPr>
      <w:r w:rsidRPr="006F77A0">
        <w:rPr>
          <w:sz w:val="24"/>
          <w:szCs w:val="24"/>
        </w:rPr>
        <w:t>A motion was made and seconded (Guillen/Asner) to approve the minutes from the March 11–12, 2026 SRC Quarterly Meeting, with an edit requested by Shellena Heber</w:t>
      </w:r>
      <w:r w:rsidR="002E6569" w:rsidRPr="006F77A0">
        <w:rPr>
          <w:sz w:val="24"/>
          <w:szCs w:val="24"/>
        </w:rPr>
        <w:t>, SRC member,</w:t>
      </w:r>
      <w:r w:rsidRPr="006F77A0">
        <w:rPr>
          <w:sz w:val="24"/>
          <w:szCs w:val="24"/>
        </w:rPr>
        <w:t xml:space="preserve"> to change her vote on the Order of Selection recommendation during item 16 from “yes” to “abstain.” (Yes – Coe, Guillen, Bello, Robinson, Asner, Love, Heber), (No – 0), (Absent</w:t>
      </w:r>
      <w:r w:rsidR="002E6569" w:rsidRPr="006F77A0">
        <w:rPr>
          <w:sz w:val="24"/>
          <w:szCs w:val="24"/>
        </w:rPr>
        <w:t xml:space="preserve"> for vote</w:t>
      </w:r>
      <w:r w:rsidRPr="006F77A0">
        <w:rPr>
          <w:sz w:val="24"/>
          <w:szCs w:val="24"/>
        </w:rPr>
        <w:t xml:space="preserve"> – Lentini, Meza), (Abstain – 0). </w:t>
      </w:r>
    </w:p>
    <w:p w14:paraId="459BB51A" w14:textId="77777777" w:rsidR="004F552F" w:rsidRPr="006F77A0" w:rsidRDefault="004F552F" w:rsidP="00C637CF">
      <w:pPr>
        <w:rPr>
          <w:rFonts w:cs="Arial"/>
          <w:i/>
          <w:iCs/>
          <w:sz w:val="24"/>
          <w:szCs w:val="24"/>
        </w:rPr>
      </w:pPr>
    </w:p>
    <w:p w14:paraId="35AFC198" w14:textId="3107A339" w:rsidR="004F552F" w:rsidRPr="006F77A0" w:rsidRDefault="004F552F" w:rsidP="004F552F">
      <w:pPr>
        <w:pStyle w:val="Heading1"/>
        <w:rPr>
          <w:sz w:val="24"/>
          <w:szCs w:val="24"/>
        </w:rPr>
      </w:pPr>
      <w:r w:rsidRPr="006F77A0">
        <w:rPr>
          <w:sz w:val="24"/>
          <w:szCs w:val="24"/>
        </w:rPr>
        <w:t>Item 4: Election of the 2026 SRC Nominating Committee</w:t>
      </w:r>
    </w:p>
    <w:p w14:paraId="29818A31" w14:textId="54DD253E" w:rsidR="004F552F" w:rsidRPr="006F77A0" w:rsidRDefault="004F552F" w:rsidP="0091121C">
      <w:pPr>
        <w:rPr>
          <w:sz w:val="24"/>
          <w:szCs w:val="24"/>
        </w:rPr>
      </w:pPr>
      <w:r w:rsidRPr="006F77A0">
        <w:rPr>
          <w:sz w:val="24"/>
          <w:szCs w:val="24"/>
        </w:rPr>
        <w:t xml:space="preserve">Kate Bjerke, SRC Executive Officer, </w:t>
      </w:r>
      <w:r w:rsidR="005F272D" w:rsidRPr="006F77A0">
        <w:rPr>
          <w:sz w:val="24"/>
          <w:szCs w:val="24"/>
        </w:rPr>
        <w:t xml:space="preserve">provided an </w:t>
      </w:r>
      <w:r w:rsidRPr="006F77A0">
        <w:rPr>
          <w:sz w:val="24"/>
          <w:szCs w:val="24"/>
        </w:rPr>
        <w:t xml:space="preserve">overview of the roles and responsibilities of the SRC Nominating Committee </w:t>
      </w:r>
      <w:r w:rsidR="005F272D" w:rsidRPr="006F77A0">
        <w:rPr>
          <w:sz w:val="24"/>
          <w:szCs w:val="24"/>
        </w:rPr>
        <w:t xml:space="preserve">and presented the slate </w:t>
      </w:r>
      <w:r w:rsidRPr="006F77A0">
        <w:rPr>
          <w:sz w:val="24"/>
          <w:szCs w:val="24"/>
        </w:rPr>
        <w:t xml:space="preserve">of candidates identified during the June 19, 2026 SRC Executive Planning Committee meeting. The floor </w:t>
      </w:r>
      <w:r w:rsidR="005F272D" w:rsidRPr="006F77A0">
        <w:rPr>
          <w:sz w:val="24"/>
          <w:szCs w:val="24"/>
        </w:rPr>
        <w:t>was opened for additional nominations – none were received. It was moved/seconded (Guillen/Asner) to approve the</w:t>
      </w:r>
      <w:r w:rsidR="00C52D36">
        <w:rPr>
          <w:sz w:val="24"/>
          <w:szCs w:val="24"/>
        </w:rPr>
        <w:t xml:space="preserve"> following</w:t>
      </w:r>
      <w:r w:rsidR="005F272D" w:rsidRPr="006F77A0">
        <w:rPr>
          <w:sz w:val="24"/>
          <w:szCs w:val="24"/>
        </w:rPr>
        <w:t xml:space="preserve"> slate of candidates for the 2026 Nominating Committee: Michael Love, Gregory Meza, Ivan Guillen, Michelle Bello and La Trena Robinson. (Yes – Coe, Guillen, </w:t>
      </w:r>
      <w:r w:rsidR="005F272D" w:rsidRPr="006F77A0">
        <w:rPr>
          <w:sz w:val="24"/>
          <w:szCs w:val="24"/>
        </w:rPr>
        <w:lastRenderedPageBreak/>
        <w:t xml:space="preserve">Bello, Robinson, Asner, Love, Heber), (No – 0), (Absent </w:t>
      </w:r>
      <w:r w:rsidR="00443BF0" w:rsidRPr="006F77A0">
        <w:rPr>
          <w:sz w:val="24"/>
          <w:szCs w:val="24"/>
        </w:rPr>
        <w:t xml:space="preserve">for vote </w:t>
      </w:r>
      <w:r w:rsidR="005F272D" w:rsidRPr="006F77A0">
        <w:rPr>
          <w:sz w:val="24"/>
          <w:szCs w:val="24"/>
        </w:rPr>
        <w:t>– Lentini, Meza), (Abstain – 0).</w:t>
      </w:r>
    </w:p>
    <w:p w14:paraId="5971F3BD" w14:textId="77777777" w:rsidR="00B07F00" w:rsidRPr="006F77A0" w:rsidRDefault="00B07F00" w:rsidP="00C02C62">
      <w:pPr>
        <w:rPr>
          <w:sz w:val="24"/>
          <w:szCs w:val="24"/>
        </w:rPr>
      </w:pPr>
    </w:p>
    <w:p w14:paraId="29DC45F5" w14:textId="04700B66" w:rsidR="0091121C" w:rsidRPr="006F77A0" w:rsidRDefault="00C637CF" w:rsidP="00C637CF">
      <w:pPr>
        <w:pStyle w:val="Heading1"/>
        <w:rPr>
          <w:sz w:val="24"/>
          <w:szCs w:val="24"/>
        </w:rPr>
      </w:pPr>
      <w:r w:rsidRPr="006F77A0">
        <w:rPr>
          <w:sz w:val="24"/>
          <w:szCs w:val="24"/>
        </w:rPr>
        <w:t xml:space="preserve">Item </w:t>
      </w:r>
      <w:r w:rsidR="0091121C" w:rsidRPr="006F77A0">
        <w:rPr>
          <w:sz w:val="24"/>
          <w:szCs w:val="24"/>
        </w:rPr>
        <w:t>5</w:t>
      </w:r>
      <w:r w:rsidRPr="006F77A0">
        <w:rPr>
          <w:sz w:val="24"/>
          <w:szCs w:val="24"/>
        </w:rPr>
        <w:t xml:space="preserve">: </w:t>
      </w:r>
      <w:r w:rsidR="0091121C" w:rsidRPr="006F77A0">
        <w:rPr>
          <w:sz w:val="24"/>
          <w:szCs w:val="24"/>
        </w:rPr>
        <w:t xml:space="preserve">2025 Consumer Satisfaction Survey Results </w:t>
      </w:r>
    </w:p>
    <w:p w14:paraId="2283DF62" w14:textId="40D83A6F" w:rsidR="00D670A5" w:rsidRPr="006F77A0" w:rsidRDefault="00D670A5" w:rsidP="00D670A5">
      <w:pPr>
        <w:rPr>
          <w:sz w:val="24"/>
          <w:szCs w:val="24"/>
        </w:rPr>
      </w:pPr>
      <w:r w:rsidRPr="006F77A0">
        <w:rPr>
          <w:sz w:val="24"/>
          <w:szCs w:val="24"/>
        </w:rPr>
        <w:t>Gabby Montano, Luis Lewis, and Matthew Tat with the</w:t>
      </w:r>
      <w:r w:rsidR="0091121C" w:rsidRPr="006F77A0">
        <w:rPr>
          <w:sz w:val="24"/>
          <w:szCs w:val="24"/>
        </w:rPr>
        <w:t xml:space="preserve"> DOR Stakeholder Initiatives Office </w:t>
      </w:r>
      <w:r w:rsidRPr="006F77A0">
        <w:rPr>
          <w:sz w:val="24"/>
          <w:szCs w:val="24"/>
        </w:rPr>
        <w:t xml:space="preserve">presented the </w:t>
      </w:r>
      <w:r w:rsidR="0091121C" w:rsidRPr="006F77A0">
        <w:rPr>
          <w:sz w:val="24"/>
          <w:szCs w:val="24"/>
        </w:rPr>
        <w:t>results from DOR’s 2025 Consumer Satisfaction Survey</w:t>
      </w:r>
      <w:r w:rsidR="00C52D36">
        <w:rPr>
          <w:sz w:val="24"/>
          <w:szCs w:val="24"/>
        </w:rPr>
        <w:t xml:space="preserve"> (CSS)</w:t>
      </w:r>
      <w:r w:rsidR="0091121C" w:rsidRPr="006F77A0">
        <w:rPr>
          <w:sz w:val="24"/>
          <w:szCs w:val="24"/>
        </w:rPr>
        <w:t xml:space="preserve">. </w:t>
      </w:r>
      <w:r w:rsidRPr="006F77A0">
        <w:rPr>
          <w:sz w:val="24"/>
          <w:szCs w:val="24"/>
        </w:rPr>
        <w:t>The session opened with an overview of the purpose behind the CSS, which is conducted annually to assess how well the DOR is servin</w:t>
      </w:r>
      <w:r w:rsidR="0030339F" w:rsidRPr="006F77A0">
        <w:rPr>
          <w:sz w:val="24"/>
          <w:szCs w:val="24"/>
        </w:rPr>
        <w:t>g consumers</w:t>
      </w:r>
      <w:r w:rsidRPr="006F77A0">
        <w:rPr>
          <w:sz w:val="24"/>
          <w:szCs w:val="24"/>
        </w:rPr>
        <w:t xml:space="preserve">. </w:t>
      </w:r>
    </w:p>
    <w:p w14:paraId="58DB21DA" w14:textId="77777777" w:rsidR="0030339F" w:rsidRPr="006F77A0" w:rsidRDefault="0030339F" w:rsidP="00D670A5">
      <w:pPr>
        <w:rPr>
          <w:sz w:val="24"/>
          <w:szCs w:val="24"/>
        </w:rPr>
      </w:pPr>
    </w:p>
    <w:p w14:paraId="7EB34803" w14:textId="1DC7E873" w:rsidR="00D670A5" w:rsidRPr="006F77A0" w:rsidRDefault="00D670A5" w:rsidP="00D670A5">
      <w:pPr>
        <w:rPr>
          <w:sz w:val="24"/>
          <w:szCs w:val="24"/>
        </w:rPr>
      </w:pPr>
      <w:r w:rsidRPr="006F77A0">
        <w:rPr>
          <w:sz w:val="24"/>
          <w:szCs w:val="24"/>
        </w:rPr>
        <w:t xml:space="preserve">Based on feedback from the SRC, the </w:t>
      </w:r>
      <w:r w:rsidR="00443BF0" w:rsidRPr="006F77A0">
        <w:rPr>
          <w:sz w:val="24"/>
          <w:szCs w:val="24"/>
        </w:rPr>
        <w:t xml:space="preserve">2025 </w:t>
      </w:r>
      <w:r w:rsidRPr="006F77A0">
        <w:rPr>
          <w:sz w:val="24"/>
          <w:szCs w:val="24"/>
        </w:rPr>
        <w:t xml:space="preserve">survey underwent revisions to improve accessibility and clarity. The scoring system was simplified from seven points to three, making it easier for respondents to express their satisfaction or dissatisfaction. Because of these changes, the 2025 survey is considered a baseline year, and its results cannot be directly compared to previous years. Establishing meaningful trends will require at least two cycles under the new </w:t>
      </w:r>
      <w:r w:rsidR="00C52D36">
        <w:rPr>
          <w:sz w:val="24"/>
          <w:szCs w:val="24"/>
        </w:rPr>
        <w:t>survey</w:t>
      </w:r>
      <w:r w:rsidRPr="006F77A0">
        <w:rPr>
          <w:sz w:val="24"/>
          <w:szCs w:val="24"/>
        </w:rPr>
        <w:t>.</w:t>
      </w:r>
      <w:r w:rsidR="00443BF0" w:rsidRPr="006F77A0">
        <w:rPr>
          <w:sz w:val="24"/>
          <w:szCs w:val="24"/>
        </w:rPr>
        <w:t xml:space="preserve"> </w:t>
      </w:r>
      <w:r w:rsidRPr="006F77A0">
        <w:rPr>
          <w:sz w:val="24"/>
          <w:szCs w:val="24"/>
        </w:rPr>
        <w:t xml:space="preserve">The </w:t>
      </w:r>
      <w:r w:rsidR="00C52D36">
        <w:rPr>
          <w:sz w:val="24"/>
          <w:szCs w:val="24"/>
        </w:rPr>
        <w:t xml:space="preserve">2025 CSS </w:t>
      </w:r>
      <w:r w:rsidRPr="006F77A0">
        <w:rPr>
          <w:sz w:val="24"/>
          <w:szCs w:val="24"/>
        </w:rPr>
        <w:t xml:space="preserve">was distributed to 14,000 consumers across 14 districts, all of whom had an Individualized Plan for Employment during 2025. The response rate was high, with 3,407 individuals completing the survey—a marked increase from the previous year. </w:t>
      </w:r>
    </w:p>
    <w:p w14:paraId="1FDE1B9D" w14:textId="77777777" w:rsidR="00D670A5" w:rsidRPr="006F77A0" w:rsidRDefault="00D670A5" w:rsidP="00D670A5">
      <w:pPr>
        <w:rPr>
          <w:sz w:val="24"/>
          <w:szCs w:val="24"/>
        </w:rPr>
      </w:pPr>
    </w:p>
    <w:p w14:paraId="7E992B2A" w14:textId="72844B5F" w:rsidR="00D670A5" w:rsidRPr="006F77A0" w:rsidRDefault="00D670A5" w:rsidP="00D670A5">
      <w:pPr>
        <w:rPr>
          <w:sz w:val="24"/>
          <w:szCs w:val="24"/>
        </w:rPr>
      </w:pPr>
      <w:r w:rsidRPr="006F77A0">
        <w:rPr>
          <w:sz w:val="24"/>
          <w:szCs w:val="24"/>
        </w:rPr>
        <w:t>When it came to satisfaction with counselors, the majority of respondents</w:t>
      </w:r>
      <w:r w:rsidR="0030339F" w:rsidRPr="006F77A0">
        <w:rPr>
          <w:sz w:val="24"/>
          <w:szCs w:val="24"/>
        </w:rPr>
        <w:t xml:space="preserve"> </w:t>
      </w:r>
      <w:r w:rsidR="00443BF0" w:rsidRPr="006F77A0">
        <w:rPr>
          <w:sz w:val="24"/>
          <w:szCs w:val="24"/>
        </w:rPr>
        <w:t>(</w:t>
      </w:r>
      <w:r w:rsidR="0030339F" w:rsidRPr="006F77A0">
        <w:rPr>
          <w:sz w:val="24"/>
          <w:szCs w:val="24"/>
        </w:rPr>
        <w:t>61%</w:t>
      </w:r>
      <w:r w:rsidR="00443BF0" w:rsidRPr="006F77A0">
        <w:rPr>
          <w:sz w:val="24"/>
          <w:szCs w:val="24"/>
        </w:rPr>
        <w:t xml:space="preserve">) </w:t>
      </w:r>
      <w:r w:rsidRPr="006F77A0">
        <w:rPr>
          <w:sz w:val="24"/>
          <w:szCs w:val="24"/>
        </w:rPr>
        <w:t>reported being satisfied</w:t>
      </w:r>
      <w:r w:rsidR="0030339F" w:rsidRPr="006F77A0">
        <w:rPr>
          <w:sz w:val="24"/>
          <w:szCs w:val="24"/>
        </w:rPr>
        <w:t xml:space="preserve"> and 18% expressed dissatisfaction. </w:t>
      </w:r>
      <w:r w:rsidRPr="006F77A0">
        <w:rPr>
          <w:sz w:val="24"/>
          <w:szCs w:val="24"/>
        </w:rPr>
        <w:t>Among those who were dissatisfied, many cited issues such as lack of prompt responses from counselors, insufficient guidance on skills needed for employment, inadequate resources for finding jobs, limited information about local job opportunities, and a lack of support in navigating the next steps toward employment.</w:t>
      </w:r>
      <w:r w:rsidR="0030339F" w:rsidRPr="006F77A0">
        <w:rPr>
          <w:sz w:val="24"/>
          <w:szCs w:val="24"/>
        </w:rPr>
        <w:t xml:space="preserve"> </w:t>
      </w:r>
      <w:r w:rsidRPr="006F77A0">
        <w:rPr>
          <w:sz w:val="24"/>
          <w:szCs w:val="24"/>
        </w:rPr>
        <w:t>Written comments from about a thousand respondents reinforced these findings. Many described challenges with communication, responsiveness, and support from counselors. There were widespread concerns about service delays</w:t>
      </w:r>
      <w:r w:rsidR="004855A2" w:rsidRPr="006F77A0">
        <w:rPr>
          <w:sz w:val="24"/>
          <w:szCs w:val="24"/>
        </w:rPr>
        <w:t xml:space="preserve"> and</w:t>
      </w:r>
      <w:r w:rsidRPr="006F77A0">
        <w:rPr>
          <w:sz w:val="24"/>
          <w:szCs w:val="24"/>
        </w:rPr>
        <w:t xml:space="preserve"> lack of guidance</w:t>
      </w:r>
      <w:r w:rsidR="004855A2" w:rsidRPr="006F77A0">
        <w:rPr>
          <w:sz w:val="24"/>
          <w:szCs w:val="24"/>
        </w:rPr>
        <w:t>.</w:t>
      </w:r>
    </w:p>
    <w:p w14:paraId="440ADCD6" w14:textId="77777777" w:rsidR="00D670A5" w:rsidRPr="006F77A0" w:rsidRDefault="00D670A5" w:rsidP="0091121C">
      <w:pPr>
        <w:rPr>
          <w:sz w:val="24"/>
          <w:szCs w:val="24"/>
        </w:rPr>
      </w:pPr>
    </w:p>
    <w:p w14:paraId="639E7B3D" w14:textId="60674A71" w:rsidR="00E171D8" w:rsidRPr="006F77A0" w:rsidRDefault="00E171D8" w:rsidP="00E171D8">
      <w:pPr>
        <w:rPr>
          <w:sz w:val="24"/>
          <w:szCs w:val="24"/>
        </w:rPr>
      </w:pPr>
      <w:r w:rsidRPr="006F77A0">
        <w:rPr>
          <w:sz w:val="24"/>
          <w:szCs w:val="24"/>
        </w:rPr>
        <w:t>Following the presentation, Q&amp;A</w:t>
      </w:r>
      <w:r w:rsidR="00A40457" w:rsidRPr="006F77A0">
        <w:rPr>
          <w:sz w:val="24"/>
          <w:szCs w:val="24"/>
        </w:rPr>
        <w:t xml:space="preserve"> and discussion highlights</w:t>
      </w:r>
      <w:r w:rsidRPr="006F77A0">
        <w:rPr>
          <w:sz w:val="24"/>
          <w:szCs w:val="24"/>
        </w:rPr>
        <w:t xml:space="preserve"> included the following: </w:t>
      </w:r>
    </w:p>
    <w:p w14:paraId="1540C97A" w14:textId="37716D79" w:rsidR="00E171D8" w:rsidRPr="006F77A0" w:rsidRDefault="00E171D8" w:rsidP="00FE6ACA">
      <w:pPr>
        <w:pStyle w:val="ListParagraph"/>
        <w:numPr>
          <w:ilvl w:val="0"/>
          <w:numId w:val="3"/>
        </w:numPr>
        <w:rPr>
          <w:sz w:val="24"/>
          <w:szCs w:val="24"/>
        </w:rPr>
      </w:pPr>
      <w:r w:rsidRPr="006F77A0">
        <w:rPr>
          <w:sz w:val="24"/>
          <w:szCs w:val="24"/>
        </w:rPr>
        <w:t>Shannon Coe, SRC Chair, suggested using text messaging to reach younger survey participants</w:t>
      </w:r>
      <w:r w:rsidR="00443BF0" w:rsidRPr="006F77A0">
        <w:rPr>
          <w:sz w:val="24"/>
          <w:szCs w:val="24"/>
        </w:rPr>
        <w:t xml:space="preserve">, </w:t>
      </w:r>
      <w:r w:rsidRPr="006F77A0">
        <w:rPr>
          <w:sz w:val="24"/>
          <w:szCs w:val="24"/>
        </w:rPr>
        <w:t>asked about next steps for using survey results</w:t>
      </w:r>
      <w:r w:rsidR="00443BF0" w:rsidRPr="006F77A0">
        <w:rPr>
          <w:sz w:val="24"/>
          <w:szCs w:val="24"/>
        </w:rPr>
        <w:t>,</w:t>
      </w:r>
      <w:r w:rsidRPr="006F77A0">
        <w:rPr>
          <w:sz w:val="24"/>
          <w:szCs w:val="24"/>
        </w:rPr>
        <w:t xml:space="preserve"> and </w:t>
      </w:r>
      <w:r w:rsidR="00443BF0" w:rsidRPr="006F77A0">
        <w:rPr>
          <w:sz w:val="24"/>
          <w:szCs w:val="24"/>
        </w:rPr>
        <w:t xml:space="preserve">asked about </w:t>
      </w:r>
      <w:r w:rsidRPr="006F77A0">
        <w:rPr>
          <w:sz w:val="24"/>
          <w:szCs w:val="24"/>
        </w:rPr>
        <w:t xml:space="preserve">possible changes to survey questions. DOR representatives explained that text </w:t>
      </w:r>
      <w:r w:rsidR="00443BF0" w:rsidRPr="006F77A0">
        <w:rPr>
          <w:sz w:val="24"/>
          <w:szCs w:val="24"/>
        </w:rPr>
        <w:t xml:space="preserve">message </w:t>
      </w:r>
      <w:r w:rsidRPr="006F77A0">
        <w:rPr>
          <w:sz w:val="24"/>
          <w:szCs w:val="24"/>
        </w:rPr>
        <w:t>outreach is being considered and confirmed</w:t>
      </w:r>
      <w:r w:rsidR="00443BF0" w:rsidRPr="006F77A0">
        <w:rPr>
          <w:sz w:val="24"/>
          <w:szCs w:val="24"/>
        </w:rPr>
        <w:t xml:space="preserve"> that the</w:t>
      </w:r>
      <w:r w:rsidRPr="006F77A0">
        <w:rPr>
          <w:sz w:val="24"/>
          <w:szCs w:val="24"/>
        </w:rPr>
        <w:t xml:space="preserve"> survey questions will stay the same to build reliable trend data. </w:t>
      </w:r>
    </w:p>
    <w:p w14:paraId="7E328305" w14:textId="5621D240" w:rsidR="00E171D8" w:rsidRPr="006F77A0" w:rsidRDefault="00E171D8" w:rsidP="00FE6ACA">
      <w:pPr>
        <w:pStyle w:val="ListParagraph"/>
        <w:numPr>
          <w:ilvl w:val="0"/>
          <w:numId w:val="3"/>
        </w:numPr>
        <w:rPr>
          <w:sz w:val="24"/>
          <w:szCs w:val="24"/>
        </w:rPr>
      </w:pPr>
      <w:r w:rsidRPr="006F77A0">
        <w:rPr>
          <w:sz w:val="24"/>
          <w:szCs w:val="24"/>
        </w:rPr>
        <w:t>Michael Love, SRC member, asked if there’s a team addressing dissatisfaction, especially counselor communication, and noted staffing shortages as a major issue. DOR representatives explained that solutions are tailored</w:t>
      </w:r>
      <w:r w:rsidR="0019769A" w:rsidRPr="006F77A0">
        <w:rPr>
          <w:sz w:val="24"/>
          <w:szCs w:val="24"/>
        </w:rPr>
        <w:t xml:space="preserve"> to each DOR</w:t>
      </w:r>
      <w:r w:rsidRPr="006F77A0">
        <w:rPr>
          <w:sz w:val="24"/>
          <w:szCs w:val="24"/>
        </w:rPr>
        <w:t xml:space="preserve"> </w:t>
      </w:r>
      <w:proofErr w:type="gramStart"/>
      <w:r w:rsidRPr="006F77A0">
        <w:rPr>
          <w:sz w:val="24"/>
          <w:szCs w:val="24"/>
        </w:rPr>
        <w:t>district</w:t>
      </w:r>
      <w:proofErr w:type="gramEnd"/>
      <w:r w:rsidR="00443BF0" w:rsidRPr="006F77A0">
        <w:rPr>
          <w:sz w:val="24"/>
          <w:szCs w:val="24"/>
        </w:rPr>
        <w:t xml:space="preserve"> and that </w:t>
      </w:r>
      <w:r w:rsidRPr="006F77A0">
        <w:rPr>
          <w:sz w:val="24"/>
          <w:szCs w:val="24"/>
        </w:rPr>
        <w:t xml:space="preserve">Order of Selection is expected to help manage caseloads and improve counselor responsiveness. </w:t>
      </w:r>
    </w:p>
    <w:p w14:paraId="26088202" w14:textId="2AB601A7" w:rsidR="00E171D8" w:rsidRPr="006F77A0" w:rsidRDefault="00E171D8" w:rsidP="00FE6ACA">
      <w:pPr>
        <w:pStyle w:val="ListParagraph"/>
        <w:numPr>
          <w:ilvl w:val="0"/>
          <w:numId w:val="3"/>
        </w:numPr>
        <w:rPr>
          <w:sz w:val="24"/>
          <w:szCs w:val="24"/>
        </w:rPr>
      </w:pPr>
      <w:r w:rsidRPr="006F77A0">
        <w:rPr>
          <w:sz w:val="24"/>
          <w:szCs w:val="24"/>
        </w:rPr>
        <w:t>La Trena Robinson, SRC member, encouraged involving frontline counselors in interpreting survey results and developing practical solutions.</w:t>
      </w:r>
    </w:p>
    <w:p w14:paraId="3A3521B5" w14:textId="2F7048BD" w:rsidR="00D670A5" w:rsidRPr="006F77A0" w:rsidRDefault="00D670A5" w:rsidP="0091121C">
      <w:pPr>
        <w:rPr>
          <w:sz w:val="24"/>
          <w:szCs w:val="24"/>
        </w:rPr>
      </w:pPr>
    </w:p>
    <w:p w14:paraId="723787F5" w14:textId="7EC9C2A8" w:rsidR="00D670A5" w:rsidRPr="006F77A0" w:rsidRDefault="00E171D8" w:rsidP="0091121C">
      <w:pPr>
        <w:rPr>
          <w:sz w:val="24"/>
          <w:szCs w:val="24"/>
        </w:rPr>
      </w:pPr>
      <w:r w:rsidRPr="006F77A0">
        <w:rPr>
          <w:sz w:val="24"/>
          <w:szCs w:val="24"/>
        </w:rPr>
        <w:t>Public comment: Danny Marquez</w:t>
      </w:r>
      <w:r w:rsidR="00443BF0" w:rsidRPr="006F77A0">
        <w:rPr>
          <w:sz w:val="24"/>
          <w:szCs w:val="24"/>
        </w:rPr>
        <w:t xml:space="preserve"> </w:t>
      </w:r>
      <w:r w:rsidRPr="006F77A0">
        <w:rPr>
          <w:sz w:val="24"/>
          <w:szCs w:val="24"/>
        </w:rPr>
        <w:t>expressed support for the survey’s shift toward qualitative data but emphasized the importance of retaining key quantitative metrics—such as the number of people served, those who obtained jobs, and successful closures</w:t>
      </w:r>
      <w:r w:rsidR="00443BF0" w:rsidRPr="006F77A0">
        <w:rPr>
          <w:sz w:val="24"/>
          <w:szCs w:val="24"/>
        </w:rPr>
        <w:t>.</w:t>
      </w:r>
    </w:p>
    <w:p w14:paraId="111B2563" w14:textId="77777777" w:rsidR="00C72985" w:rsidRPr="006F77A0" w:rsidRDefault="00C72985" w:rsidP="0091121C">
      <w:pPr>
        <w:rPr>
          <w:sz w:val="24"/>
          <w:szCs w:val="24"/>
        </w:rPr>
      </w:pPr>
    </w:p>
    <w:p w14:paraId="14379F13" w14:textId="5EECB1D5" w:rsidR="00C637CF" w:rsidRPr="006F77A0" w:rsidRDefault="0091121C" w:rsidP="00C637CF">
      <w:pPr>
        <w:pStyle w:val="Heading1"/>
        <w:rPr>
          <w:sz w:val="24"/>
          <w:szCs w:val="24"/>
        </w:rPr>
      </w:pPr>
      <w:r w:rsidRPr="006F77A0">
        <w:rPr>
          <w:sz w:val="24"/>
          <w:szCs w:val="24"/>
        </w:rPr>
        <w:t xml:space="preserve">Item 6: </w:t>
      </w:r>
      <w:r w:rsidR="00C637CF" w:rsidRPr="006F77A0">
        <w:rPr>
          <w:sz w:val="24"/>
          <w:szCs w:val="24"/>
        </w:rPr>
        <w:t xml:space="preserve">Directorate Report </w:t>
      </w:r>
    </w:p>
    <w:p w14:paraId="1F11CF05" w14:textId="08E19E94" w:rsidR="00C637CF" w:rsidRPr="006F77A0" w:rsidRDefault="00C637CF" w:rsidP="00C637CF">
      <w:pPr>
        <w:rPr>
          <w:rFonts w:cstheme="minorBidi"/>
          <w:sz w:val="24"/>
          <w:szCs w:val="24"/>
        </w:rPr>
      </w:pPr>
      <w:r w:rsidRPr="006F77A0">
        <w:rPr>
          <w:rFonts w:cstheme="minorBidi"/>
          <w:sz w:val="24"/>
          <w:szCs w:val="24"/>
        </w:rPr>
        <w:t>Victor Duron, DOR Chief Deputy Director, report</w:t>
      </w:r>
      <w:r w:rsidR="00C72985" w:rsidRPr="006F77A0">
        <w:rPr>
          <w:rFonts w:cstheme="minorBidi"/>
          <w:sz w:val="24"/>
          <w:szCs w:val="24"/>
        </w:rPr>
        <w:t>ed</w:t>
      </w:r>
      <w:r w:rsidRPr="006F77A0">
        <w:rPr>
          <w:rFonts w:cstheme="minorBidi"/>
          <w:sz w:val="24"/>
          <w:szCs w:val="24"/>
        </w:rPr>
        <w:t xml:space="preserve"> on leadership and policy topics of interest. </w:t>
      </w:r>
    </w:p>
    <w:p w14:paraId="004BF356" w14:textId="77777777" w:rsidR="00347C0B" w:rsidRPr="006F77A0" w:rsidRDefault="00347C0B" w:rsidP="00C637CF">
      <w:pPr>
        <w:rPr>
          <w:rFonts w:cstheme="minorBidi"/>
          <w:sz w:val="24"/>
          <w:szCs w:val="24"/>
        </w:rPr>
      </w:pPr>
    </w:p>
    <w:p w14:paraId="277F6B43" w14:textId="77777777" w:rsidR="00347C0B" w:rsidRPr="006F77A0" w:rsidRDefault="00347C0B" w:rsidP="00347C0B">
      <w:pPr>
        <w:rPr>
          <w:rFonts w:cstheme="minorBidi"/>
          <w:sz w:val="24"/>
          <w:szCs w:val="24"/>
        </w:rPr>
      </w:pPr>
      <w:r w:rsidRPr="006F77A0">
        <w:rPr>
          <w:rFonts w:cstheme="minorBidi"/>
          <w:b/>
          <w:bCs/>
          <w:sz w:val="24"/>
          <w:szCs w:val="24"/>
        </w:rPr>
        <w:lastRenderedPageBreak/>
        <w:t>National Updates</w:t>
      </w:r>
    </w:p>
    <w:p w14:paraId="3F16321D" w14:textId="42A33D24" w:rsidR="00347C0B" w:rsidRPr="006F77A0" w:rsidRDefault="00347C0B" w:rsidP="00FE6ACA">
      <w:pPr>
        <w:numPr>
          <w:ilvl w:val="0"/>
          <w:numId w:val="5"/>
        </w:numPr>
        <w:rPr>
          <w:rFonts w:cstheme="minorBidi"/>
          <w:sz w:val="24"/>
          <w:szCs w:val="24"/>
        </w:rPr>
      </w:pPr>
      <w:r w:rsidRPr="006F77A0">
        <w:rPr>
          <w:rFonts w:cstheme="minorBidi"/>
          <w:sz w:val="24"/>
          <w:szCs w:val="24"/>
        </w:rPr>
        <w:t xml:space="preserve">The federal government announced that oversight of the Rehabilitation Services Administration (RSA) will shift from the </w:t>
      </w:r>
      <w:r w:rsidR="00E21F84" w:rsidRPr="006F77A0">
        <w:rPr>
          <w:rFonts w:cstheme="minorBidi"/>
          <w:sz w:val="24"/>
          <w:szCs w:val="24"/>
        </w:rPr>
        <w:t xml:space="preserve">U.S. </w:t>
      </w:r>
      <w:r w:rsidRPr="006F77A0">
        <w:rPr>
          <w:rFonts w:cstheme="minorBidi"/>
          <w:sz w:val="24"/>
          <w:szCs w:val="24"/>
        </w:rPr>
        <w:t xml:space="preserve">Department of Education to the </w:t>
      </w:r>
      <w:r w:rsidR="00E21F84" w:rsidRPr="006F77A0">
        <w:rPr>
          <w:rFonts w:cstheme="minorBidi"/>
          <w:sz w:val="24"/>
          <w:szCs w:val="24"/>
        </w:rPr>
        <w:t xml:space="preserve">U.S. </w:t>
      </w:r>
      <w:r w:rsidRPr="006F77A0">
        <w:rPr>
          <w:rFonts w:cstheme="minorBidi"/>
          <w:sz w:val="24"/>
          <w:szCs w:val="24"/>
        </w:rPr>
        <w:t xml:space="preserve">Department of Health and Human Services. </w:t>
      </w:r>
    </w:p>
    <w:p w14:paraId="343801EA" w14:textId="0EC0E460" w:rsidR="00347C0B" w:rsidRPr="006F77A0" w:rsidRDefault="00347C0B" w:rsidP="00FE6ACA">
      <w:pPr>
        <w:numPr>
          <w:ilvl w:val="0"/>
          <w:numId w:val="5"/>
        </w:numPr>
        <w:rPr>
          <w:rFonts w:cstheme="minorBidi"/>
          <w:sz w:val="24"/>
          <w:szCs w:val="24"/>
        </w:rPr>
      </w:pPr>
      <w:r w:rsidRPr="006F77A0">
        <w:rPr>
          <w:rFonts w:cstheme="minorBidi"/>
          <w:sz w:val="24"/>
          <w:szCs w:val="24"/>
        </w:rPr>
        <w:t>The Center for Medicaid Services plans to defer $1.1 billion in Medicaid funding for California and Minnesota</w:t>
      </w:r>
      <w:r w:rsidR="0019769A" w:rsidRPr="006F77A0">
        <w:rPr>
          <w:rFonts w:cstheme="minorBidi"/>
          <w:sz w:val="24"/>
          <w:szCs w:val="24"/>
        </w:rPr>
        <w:t>.</w:t>
      </w:r>
      <w:r w:rsidRPr="006F77A0">
        <w:rPr>
          <w:rFonts w:cstheme="minorBidi"/>
          <w:sz w:val="24"/>
          <w:szCs w:val="24"/>
        </w:rPr>
        <w:t xml:space="preserve"> </w:t>
      </w:r>
    </w:p>
    <w:p w14:paraId="63AE3C75" w14:textId="45A3ED8B" w:rsidR="00347C0B" w:rsidRPr="006F77A0" w:rsidRDefault="00347C0B" w:rsidP="00FE6ACA">
      <w:pPr>
        <w:numPr>
          <w:ilvl w:val="0"/>
          <w:numId w:val="5"/>
        </w:numPr>
        <w:rPr>
          <w:rFonts w:cstheme="minorBidi"/>
          <w:sz w:val="24"/>
          <w:szCs w:val="24"/>
        </w:rPr>
      </w:pPr>
      <w:r w:rsidRPr="006F77A0">
        <w:rPr>
          <w:rFonts w:cstheme="minorBidi"/>
          <w:sz w:val="24"/>
          <w:szCs w:val="24"/>
        </w:rPr>
        <w:t>Darlene Graham, VR director in South Carolina, was appointed interim senator after Senator Lindsey Graham’s passing</w:t>
      </w:r>
      <w:r w:rsidR="007E6DB7" w:rsidRPr="006F77A0">
        <w:rPr>
          <w:rFonts w:cstheme="minorBidi"/>
          <w:sz w:val="24"/>
          <w:szCs w:val="24"/>
        </w:rPr>
        <w:t>.</w:t>
      </w:r>
    </w:p>
    <w:p w14:paraId="2E52352A" w14:textId="3CDCB654" w:rsidR="00347C0B" w:rsidRPr="006F77A0" w:rsidRDefault="00347C0B" w:rsidP="00FE6ACA">
      <w:pPr>
        <w:numPr>
          <w:ilvl w:val="0"/>
          <w:numId w:val="5"/>
        </w:numPr>
        <w:rPr>
          <w:rFonts w:cstheme="minorBidi"/>
          <w:sz w:val="24"/>
          <w:szCs w:val="24"/>
        </w:rPr>
      </w:pPr>
      <w:r w:rsidRPr="006F77A0">
        <w:rPr>
          <w:rFonts w:cstheme="minorBidi"/>
          <w:sz w:val="24"/>
          <w:szCs w:val="24"/>
        </w:rPr>
        <w:t>DOR is currently undergoing monitoring by RSA, with on-site reviews scheduled for August. The focus will be on eligibility, program outcomes, allowable expenditures, and vendor monitoring</w:t>
      </w:r>
      <w:r w:rsidR="0030339F" w:rsidRPr="006F77A0">
        <w:rPr>
          <w:rFonts w:cstheme="minorBidi"/>
          <w:sz w:val="24"/>
          <w:szCs w:val="24"/>
        </w:rPr>
        <w:t>.</w:t>
      </w:r>
    </w:p>
    <w:p w14:paraId="22CE4BE0" w14:textId="1AF887E9" w:rsidR="00347C0B" w:rsidRPr="006F77A0" w:rsidRDefault="00347C0B" w:rsidP="00347C0B">
      <w:pPr>
        <w:rPr>
          <w:rFonts w:cstheme="minorBidi"/>
          <w:sz w:val="24"/>
          <w:szCs w:val="24"/>
        </w:rPr>
      </w:pPr>
    </w:p>
    <w:p w14:paraId="5F418C04" w14:textId="77777777" w:rsidR="00347C0B" w:rsidRPr="006F77A0" w:rsidRDefault="00347C0B" w:rsidP="00347C0B">
      <w:pPr>
        <w:rPr>
          <w:rFonts w:cstheme="minorBidi"/>
          <w:sz w:val="24"/>
          <w:szCs w:val="24"/>
        </w:rPr>
      </w:pPr>
      <w:r w:rsidRPr="006F77A0">
        <w:rPr>
          <w:rFonts w:cstheme="minorBidi"/>
          <w:b/>
          <w:bCs/>
          <w:sz w:val="24"/>
          <w:szCs w:val="24"/>
        </w:rPr>
        <w:t>State Updates</w:t>
      </w:r>
    </w:p>
    <w:p w14:paraId="143E1B20" w14:textId="77777777" w:rsidR="00347C0B" w:rsidRPr="006F77A0" w:rsidRDefault="00347C0B" w:rsidP="00FE6ACA">
      <w:pPr>
        <w:numPr>
          <w:ilvl w:val="0"/>
          <w:numId w:val="6"/>
        </w:numPr>
        <w:rPr>
          <w:rFonts w:cstheme="minorBidi"/>
          <w:sz w:val="24"/>
          <w:szCs w:val="24"/>
        </w:rPr>
      </w:pPr>
      <w:r w:rsidRPr="006F77A0">
        <w:rPr>
          <w:rFonts w:cstheme="minorBidi"/>
          <w:sz w:val="24"/>
          <w:szCs w:val="24"/>
        </w:rPr>
        <w:t>The California 2026-2027 budget was enacted, achieving a balanced budget despite earlier deficit concerns. However, structural deficits are expected in coming years, requiring ongoing fiscal caution.</w:t>
      </w:r>
    </w:p>
    <w:p w14:paraId="2DA3451C" w14:textId="7A4B7D45" w:rsidR="00347C0B" w:rsidRPr="006F77A0" w:rsidRDefault="00347C0B" w:rsidP="00FE6ACA">
      <w:pPr>
        <w:numPr>
          <w:ilvl w:val="0"/>
          <w:numId w:val="6"/>
        </w:numPr>
        <w:rPr>
          <w:rFonts w:cstheme="minorBidi"/>
          <w:sz w:val="24"/>
          <w:szCs w:val="24"/>
        </w:rPr>
      </w:pPr>
      <w:r w:rsidRPr="006F77A0">
        <w:rPr>
          <w:rFonts w:cstheme="minorBidi"/>
          <w:sz w:val="24"/>
          <w:szCs w:val="24"/>
        </w:rPr>
        <w:t>DOR received increased federal fund authority, allowing more flexibility to pursue additional federal funds through reallotment.</w:t>
      </w:r>
    </w:p>
    <w:p w14:paraId="6B9F1CA2" w14:textId="6B461C96" w:rsidR="00347C0B" w:rsidRPr="006F77A0" w:rsidRDefault="00347C0B" w:rsidP="00FE6ACA">
      <w:pPr>
        <w:numPr>
          <w:ilvl w:val="0"/>
          <w:numId w:val="6"/>
        </w:numPr>
        <w:rPr>
          <w:rFonts w:cstheme="minorBidi"/>
          <w:sz w:val="24"/>
          <w:szCs w:val="24"/>
        </w:rPr>
      </w:pPr>
      <w:r w:rsidRPr="006F77A0">
        <w:rPr>
          <w:rFonts w:cstheme="minorBidi"/>
          <w:sz w:val="24"/>
          <w:szCs w:val="24"/>
        </w:rPr>
        <w:t xml:space="preserve">A new reimbursement arrangement </w:t>
      </w:r>
      <w:r w:rsidR="007E6DB7" w:rsidRPr="006F77A0">
        <w:rPr>
          <w:rFonts w:cstheme="minorBidi"/>
          <w:sz w:val="24"/>
          <w:szCs w:val="24"/>
        </w:rPr>
        <w:t xml:space="preserve">was established </w:t>
      </w:r>
      <w:r w:rsidRPr="006F77A0">
        <w:rPr>
          <w:rFonts w:cstheme="minorBidi"/>
          <w:sz w:val="24"/>
          <w:szCs w:val="24"/>
        </w:rPr>
        <w:t>with the Department of Developmental Services</w:t>
      </w:r>
      <w:r w:rsidR="00C52D36">
        <w:rPr>
          <w:rFonts w:cstheme="minorBidi"/>
          <w:sz w:val="24"/>
          <w:szCs w:val="24"/>
        </w:rPr>
        <w:t xml:space="preserve"> (DDS)</w:t>
      </w:r>
      <w:r w:rsidRPr="006F77A0">
        <w:rPr>
          <w:rFonts w:cstheme="minorBidi"/>
          <w:sz w:val="24"/>
          <w:szCs w:val="24"/>
        </w:rPr>
        <w:t xml:space="preserve">, enabling faster service delivery and reimbursement </w:t>
      </w:r>
      <w:r w:rsidR="00C52D36">
        <w:rPr>
          <w:rFonts w:cstheme="minorBidi"/>
          <w:sz w:val="24"/>
          <w:szCs w:val="24"/>
        </w:rPr>
        <w:t>between DOR and DDS.</w:t>
      </w:r>
    </w:p>
    <w:p w14:paraId="5B0A79D9" w14:textId="523F6FC6" w:rsidR="00347C0B" w:rsidRPr="006F77A0" w:rsidRDefault="0030339F" w:rsidP="00FE6ACA">
      <w:pPr>
        <w:numPr>
          <w:ilvl w:val="0"/>
          <w:numId w:val="6"/>
        </w:numPr>
        <w:rPr>
          <w:rFonts w:cstheme="minorBidi"/>
          <w:sz w:val="24"/>
          <w:szCs w:val="24"/>
        </w:rPr>
      </w:pPr>
      <w:r w:rsidRPr="006F77A0">
        <w:rPr>
          <w:rFonts w:cstheme="minorBidi"/>
          <w:sz w:val="24"/>
          <w:szCs w:val="24"/>
        </w:rPr>
        <w:t>Fifty-four</w:t>
      </w:r>
      <w:r w:rsidR="00347C0B" w:rsidRPr="006F77A0">
        <w:rPr>
          <w:rFonts w:cstheme="minorBidi"/>
          <w:sz w:val="24"/>
          <w:szCs w:val="24"/>
        </w:rPr>
        <w:t xml:space="preserve"> new</w:t>
      </w:r>
      <w:r w:rsidRPr="006F77A0">
        <w:rPr>
          <w:rFonts w:cstheme="minorBidi"/>
          <w:sz w:val="24"/>
          <w:szCs w:val="24"/>
        </w:rPr>
        <w:t>,</w:t>
      </w:r>
      <w:r w:rsidR="00347C0B" w:rsidRPr="006F77A0">
        <w:rPr>
          <w:rFonts w:cstheme="minorBidi"/>
          <w:sz w:val="24"/>
          <w:szCs w:val="24"/>
        </w:rPr>
        <w:t xml:space="preserve"> permanent </w:t>
      </w:r>
      <w:r w:rsidRPr="006F77A0">
        <w:rPr>
          <w:rFonts w:cstheme="minorBidi"/>
          <w:sz w:val="24"/>
          <w:szCs w:val="24"/>
        </w:rPr>
        <w:t xml:space="preserve">DOR </w:t>
      </w:r>
      <w:r w:rsidR="00347C0B" w:rsidRPr="006F77A0">
        <w:rPr>
          <w:rFonts w:cstheme="minorBidi"/>
          <w:sz w:val="24"/>
          <w:szCs w:val="24"/>
        </w:rPr>
        <w:t xml:space="preserve">positions were approved, mostly for direct services and </w:t>
      </w:r>
      <w:proofErr w:type="gramStart"/>
      <w:r w:rsidR="00347C0B" w:rsidRPr="006F77A0">
        <w:rPr>
          <w:rFonts w:cstheme="minorBidi"/>
          <w:sz w:val="24"/>
          <w:szCs w:val="24"/>
        </w:rPr>
        <w:t>support</w:t>
      </w:r>
      <w:proofErr w:type="gramEnd"/>
      <w:r w:rsidR="00347C0B" w:rsidRPr="006F77A0">
        <w:rPr>
          <w:rFonts w:cstheme="minorBidi"/>
          <w:sz w:val="24"/>
          <w:szCs w:val="24"/>
        </w:rPr>
        <w:t xml:space="preserve"> staff</w:t>
      </w:r>
      <w:r w:rsidR="007E6DB7" w:rsidRPr="006F77A0">
        <w:rPr>
          <w:rFonts w:cstheme="minorBidi"/>
          <w:sz w:val="24"/>
          <w:szCs w:val="24"/>
        </w:rPr>
        <w:t>.</w:t>
      </w:r>
    </w:p>
    <w:p w14:paraId="4D99A916" w14:textId="77777777" w:rsidR="00347C0B" w:rsidRPr="006F77A0" w:rsidRDefault="00347C0B" w:rsidP="0030339F">
      <w:pPr>
        <w:ind w:left="720"/>
        <w:rPr>
          <w:rFonts w:cstheme="minorBidi"/>
          <w:sz w:val="24"/>
          <w:szCs w:val="24"/>
        </w:rPr>
      </w:pPr>
    </w:p>
    <w:p w14:paraId="0BB76424" w14:textId="77777777" w:rsidR="00347C0B" w:rsidRPr="006F77A0" w:rsidRDefault="00347C0B" w:rsidP="00347C0B">
      <w:pPr>
        <w:rPr>
          <w:rFonts w:cstheme="minorBidi"/>
          <w:sz w:val="24"/>
          <w:szCs w:val="24"/>
        </w:rPr>
      </w:pPr>
      <w:r w:rsidRPr="006F77A0">
        <w:rPr>
          <w:rFonts w:cstheme="minorBidi"/>
          <w:b/>
          <w:bCs/>
          <w:sz w:val="24"/>
          <w:szCs w:val="24"/>
        </w:rPr>
        <w:t>Department Updates</w:t>
      </w:r>
    </w:p>
    <w:p w14:paraId="66755F93" w14:textId="04A87D65" w:rsidR="00347C0B" w:rsidRPr="006F77A0" w:rsidRDefault="00347C0B" w:rsidP="00FE6ACA">
      <w:pPr>
        <w:numPr>
          <w:ilvl w:val="0"/>
          <w:numId w:val="7"/>
        </w:numPr>
        <w:rPr>
          <w:rFonts w:cstheme="minorBidi"/>
          <w:sz w:val="24"/>
          <w:szCs w:val="24"/>
        </w:rPr>
      </w:pPr>
      <w:r w:rsidRPr="006F77A0">
        <w:rPr>
          <w:rFonts w:cstheme="minorBidi"/>
          <w:sz w:val="24"/>
          <w:szCs w:val="24"/>
        </w:rPr>
        <w:t>The department is facing ongoing challenges with vendor payment backlogs, exacerbated by increased caseloads, staffing shortages, and recent federal funding delays. Efforts to address the backlog include redirecting staff, offering overtime, and exploring technology solutions</w:t>
      </w:r>
      <w:r w:rsidR="007E6DB7" w:rsidRPr="006F77A0">
        <w:rPr>
          <w:rFonts w:cstheme="minorBidi"/>
          <w:sz w:val="24"/>
          <w:szCs w:val="24"/>
        </w:rPr>
        <w:t>.</w:t>
      </w:r>
    </w:p>
    <w:p w14:paraId="3FE0830A" w14:textId="3989B46C" w:rsidR="00347C0B" w:rsidRPr="006F77A0" w:rsidRDefault="0030339F" w:rsidP="00FE6ACA">
      <w:pPr>
        <w:numPr>
          <w:ilvl w:val="0"/>
          <w:numId w:val="7"/>
        </w:numPr>
        <w:rPr>
          <w:rFonts w:cstheme="minorBidi"/>
          <w:sz w:val="24"/>
          <w:szCs w:val="24"/>
        </w:rPr>
      </w:pPr>
      <w:r w:rsidRPr="006F77A0">
        <w:rPr>
          <w:rFonts w:cstheme="minorBidi"/>
          <w:sz w:val="24"/>
          <w:szCs w:val="24"/>
        </w:rPr>
        <w:t>DOR is emphasizing a</w:t>
      </w:r>
      <w:r w:rsidR="00347C0B" w:rsidRPr="006F77A0">
        <w:rPr>
          <w:rFonts w:cstheme="minorBidi"/>
          <w:sz w:val="24"/>
          <w:szCs w:val="24"/>
        </w:rPr>
        <w:t xml:space="preserve"> “back to basics” culture shift, focusing on program integrity, stronger case management, clearer training, and alignment of policies and practices with state and federal requirements. The goal is to ensure VR services are directly connected to employment outcomes and </w:t>
      </w:r>
      <w:r w:rsidR="00C52D36">
        <w:rPr>
          <w:rFonts w:cstheme="minorBidi"/>
          <w:sz w:val="24"/>
          <w:szCs w:val="24"/>
        </w:rPr>
        <w:t xml:space="preserve">are an </w:t>
      </w:r>
      <w:r w:rsidR="00347C0B" w:rsidRPr="006F77A0">
        <w:rPr>
          <w:rFonts w:cstheme="minorBidi"/>
          <w:sz w:val="24"/>
          <w:szCs w:val="24"/>
        </w:rPr>
        <w:t>efficient use of resources.</w:t>
      </w:r>
    </w:p>
    <w:p w14:paraId="230FDB0B" w14:textId="094AC001" w:rsidR="00347C0B" w:rsidRPr="006F77A0" w:rsidRDefault="00347C0B" w:rsidP="00FE6ACA">
      <w:pPr>
        <w:numPr>
          <w:ilvl w:val="0"/>
          <w:numId w:val="7"/>
        </w:numPr>
        <w:rPr>
          <w:rFonts w:cstheme="minorBidi"/>
          <w:sz w:val="24"/>
          <w:szCs w:val="24"/>
        </w:rPr>
      </w:pPr>
      <w:r w:rsidRPr="006F77A0">
        <w:rPr>
          <w:rFonts w:cstheme="minorBidi"/>
          <w:sz w:val="24"/>
          <w:szCs w:val="24"/>
        </w:rPr>
        <w:t>DOR is proactively reviewing internal controls to prevent waste, fraud, and abuse</w:t>
      </w:r>
      <w:r w:rsidR="0030339F" w:rsidRPr="006F77A0">
        <w:rPr>
          <w:rFonts w:cstheme="minorBidi"/>
          <w:sz w:val="24"/>
          <w:szCs w:val="24"/>
        </w:rPr>
        <w:t>.</w:t>
      </w:r>
    </w:p>
    <w:p w14:paraId="3253089E" w14:textId="2B57CB0C" w:rsidR="00347C0B" w:rsidRPr="006F77A0" w:rsidRDefault="00E21F84" w:rsidP="00FE6ACA">
      <w:pPr>
        <w:numPr>
          <w:ilvl w:val="0"/>
          <w:numId w:val="7"/>
        </w:numPr>
        <w:rPr>
          <w:rFonts w:cstheme="minorBidi"/>
          <w:sz w:val="24"/>
          <w:szCs w:val="24"/>
        </w:rPr>
      </w:pPr>
      <w:r w:rsidRPr="006F77A0">
        <w:rPr>
          <w:rFonts w:cstheme="minorBidi"/>
          <w:sz w:val="24"/>
          <w:szCs w:val="24"/>
        </w:rPr>
        <w:t>DOR</w:t>
      </w:r>
      <w:r w:rsidR="00347C0B" w:rsidRPr="006F77A0">
        <w:rPr>
          <w:rFonts w:cstheme="minorBidi"/>
          <w:sz w:val="24"/>
          <w:szCs w:val="24"/>
        </w:rPr>
        <w:t xml:space="preserve"> is awaiting final approval for its Vocational Rehabilitation Counselor Apprenticeship Program, expected to launch next year.</w:t>
      </w:r>
    </w:p>
    <w:p w14:paraId="1EBD2ECB" w14:textId="65728A7D" w:rsidR="0030339F" w:rsidRPr="006F77A0" w:rsidRDefault="00C52D36" w:rsidP="00FE6ACA">
      <w:pPr>
        <w:numPr>
          <w:ilvl w:val="0"/>
          <w:numId w:val="7"/>
        </w:numPr>
        <w:rPr>
          <w:rFonts w:cstheme="minorBidi"/>
          <w:sz w:val="24"/>
          <w:szCs w:val="24"/>
        </w:rPr>
      </w:pPr>
      <w:r>
        <w:rPr>
          <w:rFonts w:cstheme="minorBidi"/>
          <w:sz w:val="24"/>
          <w:szCs w:val="24"/>
        </w:rPr>
        <w:t>DOR l</w:t>
      </w:r>
      <w:r w:rsidR="0030339F" w:rsidRPr="006F77A0">
        <w:rPr>
          <w:rFonts w:cstheme="minorBidi"/>
          <w:sz w:val="24"/>
          <w:szCs w:val="24"/>
        </w:rPr>
        <w:t xml:space="preserve">eadership transitions include new district administrators and assistant deputy directors, as well as the formal appointment of Daisy Hughes as Chief Counsel. Some </w:t>
      </w:r>
      <w:r>
        <w:rPr>
          <w:rFonts w:cstheme="minorBidi"/>
          <w:sz w:val="24"/>
          <w:szCs w:val="24"/>
        </w:rPr>
        <w:t xml:space="preserve">DOR </w:t>
      </w:r>
      <w:r w:rsidR="0030339F" w:rsidRPr="006F77A0">
        <w:rPr>
          <w:rFonts w:cstheme="minorBidi"/>
          <w:sz w:val="24"/>
          <w:szCs w:val="24"/>
        </w:rPr>
        <w:t>positions remain vacant and are being carefully considered before posting, given fiscal constraints.</w:t>
      </w:r>
    </w:p>
    <w:p w14:paraId="5A61D1C9" w14:textId="77777777" w:rsidR="00347C0B" w:rsidRPr="006F77A0" w:rsidRDefault="00347C0B" w:rsidP="00C637CF">
      <w:pPr>
        <w:rPr>
          <w:rFonts w:cs="Arial"/>
          <w:sz w:val="24"/>
          <w:szCs w:val="24"/>
        </w:rPr>
      </w:pPr>
    </w:p>
    <w:p w14:paraId="288DE2DD" w14:textId="77777777" w:rsidR="00A40457" w:rsidRPr="006F77A0" w:rsidRDefault="00A40457" w:rsidP="00A40457">
      <w:pPr>
        <w:rPr>
          <w:sz w:val="24"/>
          <w:szCs w:val="24"/>
        </w:rPr>
      </w:pPr>
      <w:r w:rsidRPr="006F77A0">
        <w:rPr>
          <w:sz w:val="24"/>
          <w:szCs w:val="24"/>
        </w:rPr>
        <w:t xml:space="preserve">Following the presentation, Q&amp;A and discussion highlights included the following: </w:t>
      </w:r>
    </w:p>
    <w:p w14:paraId="66085DE2" w14:textId="5AB8D79E" w:rsidR="00A0065A" w:rsidRPr="006F77A0" w:rsidRDefault="00A0065A" w:rsidP="00FE6ACA">
      <w:pPr>
        <w:numPr>
          <w:ilvl w:val="0"/>
          <w:numId w:val="8"/>
        </w:numPr>
        <w:rPr>
          <w:rFonts w:cs="Arial"/>
          <w:sz w:val="24"/>
          <w:szCs w:val="24"/>
        </w:rPr>
      </w:pPr>
      <w:r w:rsidRPr="006F77A0">
        <w:rPr>
          <w:rFonts w:cs="Arial"/>
          <w:sz w:val="24"/>
          <w:szCs w:val="24"/>
        </w:rPr>
        <w:t xml:space="preserve">Ivan Guillen, SRC member, asked whether the 54 new positions authorized for DOR came with funding or were simply approved as new positions. Duron clarified that DOR has the authority to create these positions, but there is no new funding attached. </w:t>
      </w:r>
    </w:p>
    <w:p w14:paraId="18E07474" w14:textId="7D908224" w:rsidR="00A0065A" w:rsidRPr="006F77A0" w:rsidRDefault="00A0065A" w:rsidP="00FE6ACA">
      <w:pPr>
        <w:numPr>
          <w:ilvl w:val="0"/>
          <w:numId w:val="8"/>
        </w:numPr>
        <w:rPr>
          <w:rFonts w:cs="Arial"/>
          <w:sz w:val="24"/>
          <w:szCs w:val="24"/>
        </w:rPr>
      </w:pPr>
      <w:r w:rsidRPr="006F77A0">
        <w:rPr>
          <w:rFonts w:cs="Arial"/>
          <w:sz w:val="24"/>
          <w:szCs w:val="24"/>
        </w:rPr>
        <w:t xml:space="preserve">Guillen inquired about the status of reallotment funds and whether there is a pending request. Duron explained that the reallotment process has just opened and typically runs from mid-July to late August. </w:t>
      </w:r>
    </w:p>
    <w:p w14:paraId="3A61E248" w14:textId="01A71BA6" w:rsidR="00A0065A" w:rsidRPr="006F77A0" w:rsidRDefault="00A0065A" w:rsidP="00FE6ACA">
      <w:pPr>
        <w:numPr>
          <w:ilvl w:val="0"/>
          <w:numId w:val="8"/>
        </w:numPr>
        <w:rPr>
          <w:rFonts w:cs="Arial"/>
          <w:sz w:val="24"/>
          <w:szCs w:val="24"/>
        </w:rPr>
      </w:pPr>
      <w:r w:rsidRPr="006F77A0">
        <w:rPr>
          <w:rFonts w:cs="Arial"/>
          <w:sz w:val="24"/>
          <w:szCs w:val="24"/>
        </w:rPr>
        <w:lastRenderedPageBreak/>
        <w:t xml:space="preserve">Guillen asked </w:t>
      </w:r>
      <w:r w:rsidR="00C52D36">
        <w:rPr>
          <w:rFonts w:cs="Arial"/>
          <w:sz w:val="24"/>
          <w:szCs w:val="24"/>
        </w:rPr>
        <w:t>about</w:t>
      </w:r>
      <w:r w:rsidR="007E6DB7" w:rsidRPr="006F77A0">
        <w:rPr>
          <w:rFonts w:cs="Arial"/>
          <w:sz w:val="24"/>
          <w:szCs w:val="24"/>
        </w:rPr>
        <w:t xml:space="preserve"> </w:t>
      </w:r>
      <w:r w:rsidRPr="006F77A0">
        <w:rPr>
          <w:rFonts w:cs="Arial"/>
          <w:sz w:val="24"/>
          <w:szCs w:val="24"/>
        </w:rPr>
        <w:t xml:space="preserve">Social Security reimbursements as a funding source. Duron </w:t>
      </w:r>
      <w:r w:rsidR="007E6DB7" w:rsidRPr="006F77A0">
        <w:rPr>
          <w:rFonts w:cs="Arial"/>
          <w:sz w:val="24"/>
          <w:szCs w:val="24"/>
        </w:rPr>
        <w:t xml:space="preserve">explained that when </w:t>
      </w:r>
      <w:r w:rsidRPr="006F77A0">
        <w:rPr>
          <w:rFonts w:cs="Arial"/>
          <w:sz w:val="24"/>
          <w:szCs w:val="24"/>
        </w:rPr>
        <w:t xml:space="preserve">a VR participant moves off benefits due to employment, DOR can request reimbursement from the Social Security Administration for the costs incurred. </w:t>
      </w:r>
    </w:p>
    <w:p w14:paraId="070B5691" w14:textId="77777777" w:rsidR="00C637CF" w:rsidRPr="006F77A0" w:rsidRDefault="00C637CF" w:rsidP="00C637CF">
      <w:pPr>
        <w:rPr>
          <w:rFonts w:cs="Arial"/>
          <w:sz w:val="24"/>
          <w:szCs w:val="24"/>
        </w:rPr>
      </w:pPr>
    </w:p>
    <w:p w14:paraId="59049CB7" w14:textId="396F0F99" w:rsidR="00C637CF" w:rsidRPr="006F77A0" w:rsidRDefault="00C637CF" w:rsidP="00AC41BE">
      <w:pPr>
        <w:pStyle w:val="Heading1"/>
        <w:rPr>
          <w:sz w:val="24"/>
          <w:szCs w:val="24"/>
        </w:rPr>
      </w:pPr>
      <w:bookmarkStart w:id="4" w:name="_Hlk214355265"/>
      <w:r w:rsidRPr="006F77A0">
        <w:rPr>
          <w:sz w:val="24"/>
          <w:szCs w:val="24"/>
        </w:rPr>
        <w:t xml:space="preserve">Item </w:t>
      </w:r>
      <w:r w:rsidR="006C060E" w:rsidRPr="006F77A0">
        <w:rPr>
          <w:sz w:val="24"/>
          <w:szCs w:val="24"/>
        </w:rPr>
        <w:t>7</w:t>
      </w:r>
      <w:r w:rsidRPr="006F77A0">
        <w:rPr>
          <w:sz w:val="24"/>
          <w:szCs w:val="24"/>
        </w:rPr>
        <w:t xml:space="preserve">: Order of Selection </w:t>
      </w:r>
    </w:p>
    <w:p w14:paraId="165C9F7F" w14:textId="2600D93A" w:rsidR="00A0065A" w:rsidRPr="006F77A0" w:rsidRDefault="00A0065A" w:rsidP="00A0065A">
      <w:pPr>
        <w:rPr>
          <w:sz w:val="24"/>
          <w:szCs w:val="24"/>
        </w:rPr>
      </w:pPr>
      <w:r w:rsidRPr="006F77A0">
        <w:rPr>
          <w:sz w:val="24"/>
          <w:szCs w:val="24"/>
        </w:rPr>
        <w:t xml:space="preserve">Victor Duron, DOR Chief Deputy Director, provided an overview and </w:t>
      </w:r>
      <w:r w:rsidR="007751EB" w:rsidRPr="006F77A0">
        <w:rPr>
          <w:sz w:val="24"/>
          <w:szCs w:val="24"/>
        </w:rPr>
        <w:t>update on Order of Selection</w:t>
      </w:r>
      <w:r w:rsidRPr="006F77A0">
        <w:rPr>
          <w:sz w:val="24"/>
          <w:szCs w:val="24"/>
        </w:rPr>
        <w:t xml:space="preserve"> (OSS)</w:t>
      </w:r>
      <w:r w:rsidR="00A40457" w:rsidRPr="006F77A0">
        <w:rPr>
          <w:sz w:val="24"/>
          <w:szCs w:val="24"/>
        </w:rPr>
        <w:t>.</w:t>
      </w:r>
    </w:p>
    <w:p w14:paraId="43150FB3" w14:textId="77777777" w:rsidR="00FC6730" w:rsidRPr="006F77A0" w:rsidRDefault="00FC6730" w:rsidP="00FC6730">
      <w:pPr>
        <w:rPr>
          <w:sz w:val="24"/>
          <w:szCs w:val="24"/>
        </w:rPr>
      </w:pPr>
    </w:p>
    <w:p w14:paraId="0253E62A" w14:textId="4649486D" w:rsidR="00A0065A" w:rsidRPr="006F77A0" w:rsidRDefault="00A0065A" w:rsidP="00FC6730">
      <w:pPr>
        <w:rPr>
          <w:sz w:val="24"/>
          <w:szCs w:val="24"/>
        </w:rPr>
      </w:pPr>
      <w:r w:rsidRPr="006F77A0">
        <w:rPr>
          <w:sz w:val="24"/>
          <w:szCs w:val="24"/>
        </w:rPr>
        <w:t xml:space="preserve">OOS is a federally required process for vocational rehabilitation programs when demand </w:t>
      </w:r>
      <w:r w:rsidR="00C52D36">
        <w:rPr>
          <w:sz w:val="24"/>
          <w:szCs w:val="24"/>
        </w:rPr>
        <w:t xml:space="preserve">for services </w:t>
      </w:r>
      <w:r w:rsidRPr="006F77A0">
        <w:rPr>
          <w:sz w:val="24"/>
          <w:szCs w:val="24"/>
        </w:rPr>
        <w:t>exceeds available resources.</w:t>
      </w:r>
      <w:r w:rsidR="0030339F" w:rsidRPr="006F77A0">
        <w:rPr>
          <w:sz w:val="24"/>
          <w:szCs w:val="24"/>
        </w:rPr>
        <w:t xml:space="preserve"> </w:t>
      </w:r>
      <w:r w:rsidRPr="006F77A0">
        <w:rPr>
          <w:sz w:val="24"/>
          <w:szCs w:val="24"/>
        </w:rPr>
        <w:t xml:space="preserve">It creates a waitlist for new applicants but does not affect </w:t>
      </w:r>
      <w:r w:rsidR="00E21F84" w:rsidRPr="006F77A0">
        <w:rPr>
          <w:sz w:val="24"/>
          <w:szCs w:val="24"/>
        </w:rPr>
        <w:t>consumers</w:t>
      </w:r>
      <w:r w:rsidRPr="006F77A0">
        <w:rPr>
          <w:sz w:val="24"/>
          <w:szCs w:val="24"/>
        </w:rPr>
        <w:t xml:space="preserve"> already receiving services.</w:t>
      </w:r>
      <w:r w:rsidR="00FC6730" w:rsidRPr="006F77A0">
        <w:rPr>
          <w:sz w:val="24"/>
          <w:szCs w:val="24"/>
        </w:rPr>
        <w:t xml:space="preserve"> </w:t>
      </w:r>
      <w:r w:rsidR="00805319">
        <w:rPr>
          <w:sz w:val="24"/>
          <w:szCs w:val="24"/>
        </w:rPr>
        <w:t>Priority c</w:t>
      </w:r>
      <w:r w:rsidR="00EC2AD5" w:rsidRPr="006F77A0">
        <w:rPr>
          <w:sz w:val="24"/>
          <w:szCs w:val="24"/>
        </w:rPr>
        <w:t xml:space="preserve">ategory assignment is based on employment barriers, not diagnosis. </w:t>
      </w:r>
      <w:r w:rsidRPr="006F77A0">
        <w:rPr>
          <w:sz w:val="24"/>
          <w:szCs w:val="24"/>
        </w:rPr>
        <w:t xml:space="preserve">OOS slows and eventually reduces </w:t>
      </w:r>
      <w:proofErr w:type="gramStart"/>
      <w:r w:rsidRPr="006F77A0">
        <w:rPr>
          <w:sz w:val="24"/>
          <w:szCs w:val="24"/>
        </w:rPr>
        <w:t>expenditures</w:t>
      </w:r>
      <w:proofErr w:type="gramEnd"/>
      <w:r w:rsidRPr="006F77A0">
        <w:rPr>
          <w:sz w:val="24"/>
          <w:szCs w:val="24"/>
        </w:rPr>
        <w:t xml:space="preserve"> by limiting new entrants and allowing current </w:t>
      </w:r>
      <w:r w:rsidR="00A40457" w:rsidRPr="006F77A0">
        <w:rPr>
          <w:sz w:val="24"/>
          <w:szCs w:val="24"/>
        </w:rPr>
        <w:t>consumers</w:t>
      </w:r>
      <w:r w:rsidRPr="006F77A0">
        <w:rPr>
          <w:sz w:val="24"/>
          <w:szCs w:val="24"/>
        </w:rPr>
        <w:t xml:space="preserve"> to exit the program.</w:t>
      </w:r>
      <w:r w:rsidR="00FC6730" w:rsidRPr="006F77A0">
        <w:rPr>
          <w:sz w:val="24"/>
          <w:szCs w:val="24"/>
        </w:rPr>
        <w:t xml:space="preserve"> </w:t>
      </w:r>
      <w:r w:rsidRPr="006F77A0">
        <w:rPr>
          <w:sz w:val="24"/>
          <w:szCs w:val="24"/>
        </w:rPr>
        <w:t>Other states report it takes 5–8 months in OOS before seeing meaningful cost savings.</w:t>
      </w:r>
    </w:p>
    <w:p w14:paraId="355C7A36" w14:textId="77777777" w:rsidR="00FC6730" w:rsidRPr="006F77A0" w:rsidRDefault="00FC6730" w:rsidP="00FC6730">
      <w:pPr>
        <w:rPr>
          <w:sz w:val="24"/>
          <w:szCs w:val="24"/>
        </w:rPr>
      </w:pPr>
    </w:p>
    <w:p w14:paraId="22F337A5" w14:textId="2EACD8BD" w:rsidR="00A0065A" w:rsidRPr="006F77A0" w:rsidRDefault="00A0065A" w:rsidP="00FC6730">
      <w:pPr>
        <w:rPr>
          <w:sz w:val="24"/>
          <w:szCs w:val="24"/>
        </w:rPr>
      </w:pPr>
      <w:r w:rsidRPr="006F77A0">
        <w:rPr>
          <w:sz w:val="24"/>
          <w:szCs w:val="24"/>
        </w:rPr>
        <w:t>DOR’s referrals for VR services increased by 103% (2019–2024), student services referrals by 460%, and applications for VR/student services by ~50%.</w:t>
      </w:r>
      <w:r w:rsidR="00FC6730" w:rsidRPr="006F77A0">
        <w:rPr>
          <w:sz w:val="24"/>
          <w:szCs w:val="24"/>
        </w:rPr>
        <w:t xml:space="preserve"> The n</w:t>
      </w:r>
      <w:r w:rsidRPr="006F77A0">
        <w:rPr>
          <w:sz w:val="24"/>
          <w:szCs w:val="24"/>
        </w:rPr>
        <w:t xml:space="preserve">umber of people served </w:t>
      </w:r>
      <w:r w:rsidR="00FC6730" w:rsidRPr="006F77A0">
        <w:rPr>
          <w:sz w:val="24"/>
          <w:szCs w:val="24"/>
        </w:rPr>
        <w:t xml:space="preserve">by DOR </w:t>
      </w:r>
      <w:r w:rsidRPr="006F77A0">
        <w:rPr>
          <w:sz w:val="24"/>
          <w:szCs w:val="24"/>
        </w:rPr>
        <w:t>nearly doubled from 100,000 (2016) to 190,000 (2025).</w:t>
      </w:r>
      <w:r w:rsidR="00FC6730" w:rsidRPr="006F77A0">
        <w:rPr>
          <w:sz w:val="24"/>
          <w:szCs w:val="24"/>
        </w:rPr>
        <w:t xml:space="preserve"> </w:t>
      </w:r>
      <w:r w:rsidRPr="006F77A0">
        <w:rPr>
          <w:sz w:val="24"/>
          <w:szCs w:val="24"/>
        </w:rPr>
        <w:t>Costs for work-based learning, college/university, and vocational training have increased dramatically (up to 360%).</w:t>
      </w:r>
    </w:p>
    <w:p w14:paraId="67AA6BDD" w14:textId="20EF447B" w:rsidR="00A0065A" w:rsidRPr="006F77A0" w:rsidRDefault="00A0065A" w:rsidP="00FC6730">
      <w:pPr>
        <w:rPr>
          <w:sz w:val="24"/>
          <w:szCs w:val="24"/>
        </w:rPr>
      </w:pPr>
      <w:r w:rsidRPr="006F77A0">
        <w:rPr>
          <w:sz w:val="24"/>
          <w:szCs w:val="24"/>
        </w:rPr>
        <w:t>DOR faces a projected deficit of over $120 million for FY 2027</w:t>
      </w:r>
      <w:r w:rsidR="00EF11DA">
        <w:rPr>
          <w:sz w:val="24"/>
          <w:szCs w:val="24"/>
        </w:rPr>
        <w:t>.</w:t>
      </w:r>
    </w:p>
    <w:p w14:paraId="7DCD9F8D" w14:textId="77777777" w:rsidR="00FC6730" w:rsidRPr="006F77A0" w:rsidRDefault="00FC6730" w:rsidP="00FC6730">
      <w:pPr>
        <w:rPr>
          <w:sz w:val="24"/>
          <w:szCs w:val="24"/>
        </w:rPr>
      </w:pPr>
    </w:p>
    <w:p w14:paraId="20E739C3" w14:textId="5410F6F3" w:rsidR="00A0065A" w:rsidRPr="006F77A0" w:rsidRDefault="00A0065A" w:rsidP="00FC6730">
      <w:pPr>
        <w:rPr>
          <w:sz w:val="24"/>
          <w:szCs w:val="24"/>
        </w:rPr>
      </w:pPr>
      <w:r w:rsidRPr="006F77A0">
        <w:rPr>
          <w:sz w:val="24"/>
          <w:szCs w:val="24"/>
        </w:rPr>
        <w:t xml:space="preserve">Without OOS, DOR risks exhausting funds, which would halt all services for </w:t>
      </w:r>
      <w:proofErr w:type="gramStart"/>
      <w:r w:rsidRPr="006F77A0">
        <w:rPr>
          <w:sz w:val="24"/>
          <w:szCs w:val="24"/>
        </w:rPr>
        <w:t>everyone—</w:t>
      </w:r>
      <w:proofErr w:type="gramEnd"/>
      <w:r w:rsidRPr="006F77A0">
        <w:rPr>
          <w:sz w:val="24"/>
          <w:szCs w:val="24"/>
        </w:rPr>
        <w:t>not just new applicants.</w:t>
      </w:r>
      <w:r w:rsidR="00FC6730" w:rsidRPr="006F77A0">
        <w:rPr>
          <w:sz w:val="24"/>
          <w:szCs w:val="24"/>
        </w:rPr>
        <w:t xml:space="preserve"> </w:t>
      </w:r>
      <w:r w:rsidRPr="006F77A0">
        <w:rPr>
          <w:sz w:val="24"/>
          <w:szCs w:val="24"/>
        </w:rPr>
        <w:t xml:space="preserve">Cost-saving measures are being implemented but most expenditures are </w:t>
      </w:r>
      <w:proofErr w:type="gramStart"/>
      <w:r w:rsidRPr="006F77A0">
        <w:rPr>
          <w:sz w:val="24"/>
          <w:szCs w:val="24"/>
        </w:rPr>
        <w:t>for</w:t>
      </w:r>
      <w:proofErr w:type="gramEnd"/>
      <w:r w:rsidRPr="006F77A0">
        <w:rPr>
          <w:sz w:val="24"/>
          <w:szCs w:val="24"/>
        </w:rPr>
        <w:t xml:space="preserve"> services, not staff.</w:t>
      </w:r>
      <w:r w:rsidR="00FC6730" w:rsidRPr="006F77A0">
        <w:rPr>
          <w:sz w:val="24"/>
          <w:szCs w:val="24"/>
        </w:rPr>
        <w:t xml:space="preserve"> </w:t>
      </w:r>
      <w:r w:rsidRPr="006F77A0">
        <w:rPr>
          <w:sz w:val="24"/>
          <w:szCs w:val="24"/>
        </w:rPr>
        <w:t>DOR is committed to entering OOS as soon as possible and exiting it quickly once fiscal stability is restored.</w:t>
      </w:r>
      <w:r w:rsidR="00FC6730" w:rsidRPr="006F77A0">
        <w:rPr>
          <w:sz w:val="24"/>
          <w:szCs w:val="24"/>
        </w:rPr>
        <w:t xml:space="preserve"> </w:t>
      </w:r>
      <w:r w:rsidRPr="006F77A0">
        <w:rPr>
          <w:sz w:val="24"/>
          <w:szCs w:val="24"/>
        </w:rPr>
        <w:t xml:space="preserve">Once in OOS, DOR will provide real-time data tracking to </w:t>
      </w:r>
      <w:r w:rsidR="00A40457" w:rsidRPr="006F77A0">
        <w:rPr>
          <w:sz w:val="24"/>
          <w:szCs w:val="24"/>
        </w:rPr>
        <w:t xml:space="preserve">the </w:t>
      </w:r>
      <w:r w:rsidRPr="006F77A0">
        <w:rPr>
          <w:sz w:val="24"/>
          <w:szCs w:val="24"/>
        </w:rPr>
        <w:t>SRC to monitor progress</w:t>
      </w:r>
      <w:r w:rsidR="00EF11DA">
        <w:rPr>
          <w:sz w:val="24"/>
          <w:szCs w:val="24"/>
        </w:rPr>
        <w:t>.</w:t>
      </w:r>
    </w:p>
    <w:p w14:paraId="07F30A7F" w14:textId="77777777" w:rsidR="00A0065A" w:rsidRPr="006F77A0" w:rsidRDefault="00A0065A" w:rsidP="007751EB">
      <w:pPr>
        <w:rPr>
          <w:sz w:val="24"/>
          <w:szCs w:val="24"/>
        </w:rPr>
      </w:pPr>
    </w:p>
    <w:bookmarkEnd w:id="4"/>
    <w:p w14:paraId="5702C710" w14:textId="77777777" w:rsidR="00A40457" w:rsidRPr="006F77A0" w:rsidRDefault="00A40457" w:rsidP="00A40457">
      <w:pPr>
        <w:rPr>
          <w:sz w:val="24"/>
          <w:szCs w:val="24"/>
        </w:rPr>
      </w:pPr>
      <w:r w:rsidRPr="006F77A0">
        <w:rPr>
          <w:sz w:val="24"/>
          <w:szCs w:val="24"/>
        </w:rPr>
        <w:t xml:space="preserve">Following the presentation, Q&amp;A and discussion highlights included the following: </w:t>
      </w:r>
    </w:p>
    <w:p w14:paraId="00DA636A" w14:textId="68AEEA38" w:rsidR="00336980" w:rsidRPr="006F77A0" w:rsidRDefault="00336980" w:rsidP="00FE6ACA">
      <w:pPr>
        <w:numPr>
          <w:ilvl w:val="0"/>
          <w:numId w:val="13"/>
        </w:numPr>
        <w:rPr>
          <w:rFonts w:cs="Arial"/>
          <w:sz w:val="24"/>
          <w:szCs w:val="24"/>
        </w:rPr>
      </w:pPr>
      <w:r w:rsidRPr="006F77A0">
        <w:rPr>
          <w:rFonts w:cs="Arial"/>
          <w:sz w:val="24"/>
          <w:szCs w:val="24"/>
        </w:rPr>
        <w:t>Shellena Heber, SRC member, asked whether OOS affects students only in student services or across all services. Jessica Grove, DOR Deputy Director</w:t>
      </w:r>
      <w:r w:rsidR="00A40457" w:rsidRPr="006F77A0">
        <w:rPr>
          <w:rFonts w:cs="Arial"/>
          <w:sz w:val="24"/>
          <w:szCs w:val="24"/>
        </w:rPr>
        <w:t>,</w:t>
      </w:r>
      <w:r w:rsidRPr="006F77A0">
        <w:rPr>
          <w:rFonts w:cs="Arial"/>
          <w:sz w:val="24"/>
          <w:szCs w:val="24"/>
        </w:rPr>
        <w:t xml:space="preserve"> explained that OOS does not impact students receiving the five student (Pre-ETS) services. </w:t>
      </w:r>
    </w:p>
    <w:p w14:paraId="39C516CF" w14:textId="14D13573" w:rsidR="00336980" w:rsidRPr="006F77A0" w:rsidRDefault="00336980" w:rsidP="00FE6ACA">
      <w:pPr>
        <w:numPr>
          <w:ilvl w:val="0"/>
          <w:numId w:val="13"/>
        </w:numPr>
        <w:rPr>
          <w:rFonts w:cs="Arial"/>
          <w:sz w:val="24"/>
          <w:szCs w:val="24"/>
        </w:rPr>
      </w:pPr>
      <w:r w:rsidRPr="006F77A0">
        <w:rPr>
          <w:rFonts w:cs="Arial"/>
          <w:sz w:val="24"/>
          <w:szCs w:val="24"/>
        </w:rPr>
        <w:t xml:space="preserve">Michael Love, SRC member, commented that delays in implementing OOS worsen the fiscal situation because </w:t>
      </w:r>
      <w:proofErr w:type="gramStart"/>
      <w:r w:rsidRPr="006F77A0">
        <w:rPr>
          <w:rFonts w:cs="Arial"/>
          <w:sz w:val="24"/>
          <w:szCs w:val="24"/>
        </w:rPr>
        <w:t>expenditures continue</w:t>
      </w:r>
      <w:proofErr w:type="gramEnd"/>
      <w:r w:rsidRPr="006F77A0">
        <w:rPr>
          <w:rFonts w:cs="Arial"/>
          <w:sz w:val="24"/>
          <w:szCs w:val="24"/>
        </w:rPr>
        <w:t xml:space="preserve"> to</w:t>
      </w:r>
      <w:r w:rsidR="00A40457" w:rsidRPr="006F77A0">
        <w:rPr>
          <w:rFonts w:cs="Arial"/>
          <w:sz w:val="24"/>
          <w:szCs w:val="24"/>
        </w:rPr>
        <w:t xml:space="preserve"> increase.</w:t>
      </w:r>
      <w:r w:rsidRPr="006F77A0">
        <w:rPr>
          <w:rFonts w:cs="Arial"/>
          <w:sz w:val="24"/>
          <w:szCs w:val="24"/>
        </w:rPr>
        <w:t xml:space="preserve"> </w:t>
      </w:r>
    </w:p>
    <w:p w14:paraId="73B9A106" w14:textId="6378F630" w:rsidR="00336980" w:rsidRPr="006F77A0" w:rsidRDefault="00336980" w:rsidP="00FE6ACA">
      <w:pPr>
        <w:numPr>
          <w:ilvl w:val="0"/>
          <w:numId w:val="13"/>
        </w:numPr>
        <w:rPr>
          <w:rFonts w:cs="Arial"/>
          <w:sz w:val="24"/>
          <w:szCs w:val="24"/>
        </w:rPr>
      </w:pPr>
      <w:r w:rsidRPr="006F77A0">
        <w:rPr>
          <w:rFonts w:cs="Arial"/>
          <w:sz w:val="24"/>
          <w:szCs w:val="24"/>
        </w:rPr>
        <w:t>La Trena Robinson</w:t>
      </w:r>
      <w:r w:rsidR="00F04A16" w:rsidRPr="006F77A0">
        <w:rPr>
          <w:rFonts w:cs="Arial"/>
          <w:sz w:val="24"/>
          <w:szCs w:val="24"/>
        </w:rPr>
        <w:t>, SRC member, a</w:t>
      </w:r>
      <w:r w:rsidRPr="006F77A0">
        <w:rPr>
          <w:rFonts w:cs="Arial"/>
          <w:sz w:val="24"/>
          <w:szCs w:val="24"/>
        </w:rPr>
        <w:t>sked if responsibilities or resources can be shifted among districts.</w:t>
      </w:r>
      <w:r w:rsidR="00F04A16" w:rsidRPr="006F77A0">
        <w:rPr>
          <w:rFonts w:cs="Arial"/>
          <w:sz w:val="24"/>
          <w:szCs w:val="24"/>
        </w:rPr>
        <w:t xml:space="preserve"> </w:t>
      </w:r>
      <w:r w:rsidRPr="006F77A0">
        <w:rPr>
          <w:rFonts w:cs="Arial"/>
          <w:sz w:val="24"/>
          <w:szCs w:val="24"/>
        </w:rPr>
        <w:t xml:space="preserve">Duron said DOR is moving </w:t>
      </w:r>
      <w:r w:rsidR="00A40457" w:rsidRPr="006F77A0">
        <w:rPr>
          <w:rFonts w:cs="Arial"/>
          <w:sz w:val="24"/>
          <w:szCs w:val="24"/>
        </w:rPr>
        <w:t>t</w:t>
      </w:r>
      <w:r w:rsidRPr="006F77A0">
        <w:rPr>
          <w:rFonts w:cs="Arial"/>
          <w:sz w:val="24"/>
          <w:szCs w:val="24"/>
        </w:rPr>
        <w:t xml:space="preserve">o district-level budget analysis to </w:t>
      </w:r>
      <w:proofErr w:type="gramStart"/>
      <w:r w:rsidRPr="006F77A0">
        <w:rPr>
          <w:rFonts w:cs="Arial"/>
          <w:sz w:val="24"/>
          <w:szCs w:val="24"/>
        </w:rPr>
        <w:t>pinpoint</w:t>
      </w:r>
      <w:proofErr w:type="gramEnd"/>
      <w:r w:rsidRPr="006F77A0">
        <w:rPr>
          <w:rFonts w:cs="Arial"/>
          <w:sz w:val="24"/>
          <w:szCs w:val="24"/>
        </w:rPr>
        <w:t xml:space="preserve"> where cost containment is working</w:t>
      </w:r>
      <w:r w:rsidR="00A40457" w:rsidRPr="006F77A0">
        <w:rPr>
          <w:rFonts w:cs="Arial"/>
          <w:sz w:val="24"/>
          <w:szCs w:val="24"/>
        </w:rPr>
        <w:t xml:space="preserve"> and to</w:t>
      </w:r>
      <w:r w:rsidRPr="006F77A0">
        <w:rPr>
          <w:rFonts w:cs="Arial"/>
          <w:sz w:val="24"/>
          <w:szCs w:val="24"/>
        </w:rPr>
        <w:t xml:space="preserve"> share effective practices</w:t>
      </w:r>
      <w:r w:rsidR="00A40457" w:rsidRPr="006F77A0">
        <w:rPr>
          <w:rFonts w:cs="Arial"/>
          <w:sz w:val="24"/>
          <w:szCs w:val="24"/>
        </w:rPr>
        <w:t>.</w:t>
      </w:r>
    </w:p>
    <w:p w14:paraId="195B3D87" w14:textId="54697EB7" w:rsidR="00C637CF" w:rsidRPr="006F77A0" w:rsidRDefault="00336980">
      <w:pPr>
        <w:numPr>
          <w:ilvl w:val="0"/>
          <w:numId w:val="13"/>
        </w:numPr>
        <w:rPr>
          <w:rFonts w:cs="Arial"/>
          <w:sz w:val="24"/>
          <w:szCs w:val="24"/>
        </w:rPr>
      </w:pPr>
      <w:r w:rsidRPr="006F77A0">
        <w:rPr>
          <w:rFonts w:cs="Arial"/>
          <w:sz w:val="24"/>
          <w:szCs w:val="24"/>
        </w:rPr>
        <w:t>Ivan Guillen</w:t>
      </w:r>
      <w:r w:rsidR="00F04A16" w:rsidRPr="006F77A0">
        <w:rPr>
          <w:rFonts w:cs="Arial"/>
          <w:sz w:val="24"/>
          <w:szCs w:val="24"/>
        </w:rPr>
        <w:t>, SRC member, v</w:t>
      </w:r>
      <w:r w:rsidRPr="006F77A0">
        <w:rPr>
          <w:rFonts w:cs="Arial"/>
          <w:sz w:val="24"/>
          <w:szCs w:val="24"/>
        </w:rPr>
        <w:t>oiced concern that the “back to basics” culture shift could lead to blanket cost-saving decisions that may conflict with informed choice</w:t>
      </w:r>
      <w:r w:rsidR="00A40457" w:rsidRPr="006F77A0">
        <w:rPr>
          <w:rFonts w:cs="Arial"/>
          <w:sz w:val="24"/>
          <w:szCs w:val="24"/>
        </w:rPr>
        <w:t xml:space="preserve"> </w:t>
      </w:r>
      <w:r w:rsidRPr="006F77A0">
        <w:rPr>
          <w:rFonts w:cs="Arial"/>
          <w:sz w:val="24"/>
          <w:szCs w:val="24"/>
        </w:rPr>
        <w:t>and regulation</w:t>
      </w:r>
      <w:r w:rsidR="00A40457" w:rsidRPr="006F77A0">
        <w:rPr>
          <w:rFonts w:cs="Arial"/>
          <w:sz w:val="24"/>
          <w:szCs w:val="24"/>
        </w:rPr>
        <w:t>s</w:t>
      </w:r>
      <w:r w:rsidRPr="006F77A0">
        <w:rPr>
          <w:rFonts w:cs="Arial"/>
          <w:sz w:val="24"/>
          <w:szCs w:val="24"/>
        </w:rPr>
        <w:t>.</w:t>
      </w:r>
    </w:p>
    <w:p w14:paraId="21DB0AB7" w14:textId="77777777" w:rsidR="00A40457" w:rsidRPr="006F77A0" w:rsidRDefault="00A40457" w:rsidP="00A40457">
      <w:pPr>
        <w:ind w:left="720"/>
        <w:rPr>
          <w:rFonts w:cs="Arial"/>
          <w:sz w:val="24"/>
          <w:szCs w:val="24"/>
        </w:rPr>
      </w:pPr>
    </w:p>
    <w:p w14:paraId="65AB3B6F" w14:textId="75233A5B" w:rsidR="00407EFA" w:rsidRPr="006F77A0" w:rsidRDefault="00407EFA" w:rsidP="00407EFA">
      <w:pPr>
        <w:rPr>
          <w:rFonts w:cs="Arial"/>
          <w:sz w:val="24"/>
          <w:szCs w:val="24"/>
        </w:rPr>
      </w:pPr>
      <w:r w:rsidRPr="006F77A0">
        <w:rPr>
          <w:rFonts w:cs="Arial"/>
          <w:sz w:val="24"/>
          <w:szCs w:val="24"/>
        </w:rPr>
        <w:t xml:space="preserve">Public comment: Connie Chu, Disability Rights California, emphasized the importance of ensuring that DOR staff guidelines are grounded in regulations. </w:t>
      </w:r>
    </w:p>
    <w:p w14:paraId="177EB435" w14:textId="7513FD5E" w:rsidR="00407EFA" w:rsidRPr="006F77A0" w:rsidRDefault="00407EFA" w:rsidP="006C060E">
      <w:pPr>
        <w:rPr>
          <w:rFonts w:cs="Arial"/>
          <w:sz w:val="24"/>
          <w:szCs w:val="24"/>
        </w:rPr>
      </w:pPr>
    </w:p>
    <w:p w14:paraId="5C542262" w14:textId="74B6248A" w:rsidR="00C637CF" w:rsidRPr="006F77A0" w:rsidRDefault="00C637CF" w:rsidP="00AC3C7B">
      <w:pPr>
        <w:pStyle w:val="Heading1"/>
        <w:rPr>
          <w:sz w:val="24"/>
          <w:szCs w:val="24"/>
        </w:rPr>
      </w:pPr>
      <w:r w:rsidRPr="006F77A0">
        <w:rPr>
          <w:rFonts w:cs="Arial"/>
          <w:sz w:val="24"/>
          <w:szCs w:val="24"/>
        </w:rPr>
        <w:t xml:space="preserve">Item </w:t>
      </w:r>
      <w:r w:rsidR="006C060E" w:rsidRPr="006F77A0">
        <w:rPr>
          <w:rFonts w:cs="Arial"/>
          <w:sz w:val="24"/>
          <w:szCs w:val="24"/>
        </w:rPr>
        <w:t>8</w:t>
      </w:r>
      <w:r w:rsidRPr="006F77A0">
        <w:rPr>
          <w:rFonts w:cs="Arial"/>
          <w:sz w:val="24"/>
          <w:szCs w:val="24"/>
        </w:rPr>
        <w:t>:</w:t>
      </w:r>
      <w:r w:rsidRPr="006F77A0">
        <w:rPr>
          <w:sz w:val="24"/>
          <w:szCs w:val="24"/>
        </w:rPr>
        <w:t xml:space="preserve"> </w:t>
      </w:r>
      <w:r w:rsidR="006C060E" w:rsidRPr="006F77A0">
        <w:rPr>
          <w:sz w:val="24"/>
          <w:szCs w:val="24"/>
        </w:rPr>
        <w:t xml:space="preserve">Order of Selection Communications Plan </w:t>
      </w:r>
    </w:p>
    <w:p w14:paraId="3009389F" w14:textId="5F3A30D5" w:rsidR="00A40457" w:rsidRPr="006F77A0" w:rsidRDefault="006C060E" w:rsidP="00A40457">
      <w:pPr>
        <w:rPr>
          <w:sz w:val="24"/>
          <w:szCs w:val="24"/>
        </w:rPr>
      </w:pPr>
      <w:r w:rsidRPr="006F77A0">
        <w:rPr>
          <w:sz w:val="24"/>
          <w:szCs w:val="24"/>
        </w:rPr>
        <w:t xml:space="preserve">Dante Allen, Deputy Director, </w:t>
      </w:r>
      <w:r w:rsidR="00D81A7A" w:rsidRPr="006F77A0">
        <w:rPr>
          <w:sz w:val="24"/>
          <w:szCs w:val="24"/>
        </w:rPr>
        <w:t xml:space="preserve">DOR </w:t>
      </w:r>
      <w:r w:rsidRPr="006F77A0">
        <w:rPr>
          <w:sz w:val="24"/>
          <w:szCs w:val="24"/>
        </w:rPr>
        <w:t>Office of Legislation and Communication</w:t>
      </w:r>
      <w:r w:rsidR="00A40457" w:rsidRPr="006F77A0">
        <w:rPr>
          <w:sz w:val="24"/>
          <w:szCs w:val="24"/>
        </w:rPr>
        <w:t>s</w:t>
      </w:r>
      <w:r w:rsidRPr="006F77A0">
        <w:rPr>
          <w:sz w:val="24"/>
          <w:szCs w:val="24"/>
        </w:rPr>
        <w:t>, present</w:t>
      </w:r>
      <w:r w:rsidR="00407EFA" w:rsidRPr="006F77A0">
        <w:rPr>
          <w:sz w:val="24"/>
          <w:szCs w:val="24"/>
        </w:rPr>
        <w:t>ed</w:t>
      </w:r>
      <w:r w:rsidRPr="006F77A0">
        <w:rPr>
          <w:sz w:val="24"/>
          <w:szCs w:val="24"/>
        </w:rPr>
        <w:t xml:space="preserve"> </w:t>
      </w:r>
      <w:r w:rsidR="00A40457" w:rsidRPr="006F77A0">
        <w:rPr>
          <w:sz w:val="24"/>
          <w:szCs w:val="24"/>
        </w:rPr>
        <w:t>DOR’s OOS</w:t>
      </w:r>
      <w:r w:rsidRPr="006F77A0">
        <w:rPr>
          <w:sz w:val="24"/>
          <w:szCs w:val="24"/>
        </w:rPr>
        <w:t xml:space="preserve"> communications plan</w:t>
      </w:r>
      <w:r w:rsidR="00EF11DA">
        <w:rPr>
          <w:sz w:val="24"/>
          <w:szCs w:val="24"/>
        </w:rPr>
        <w:t>-</w:t>
      </w:r>
    </w:p>
    <w:p w14:paraId="352188FB" w14:textId="77777777" w:rsidR="00A40457" w:rsidRPr="006F77A0" w:rsidRDefault="00A40457" w:rsidP="00A40457">
      <w:pPr>
        <w:rPr>
          <w:sz w:val="24"/>
          <w:szCs w:val="24"/>
        </w:rPr>
      </w:pPr>
    </w:p>
    <w:p w14:paraId="6F94420B" w14:textId="43E22258" w:rsidR="00407EFA" w:rsidRPr="006F77A0" w:rsidRDefault="00A40457" w:rsidP="00A40457">
      <w:pPr>
        <w:rPr>
          <w:sz w:val="24"/>
          <w:szCs w:val="24"/>
        </w:rPr>
      </w:pPr>
      <w:r w:rsidRPr="006F77A0">
        <w:rPr>
          <w:sz w:val="24"/>
          <w:szCs w:val="24"/>
        </w:rPr>
        <w:t xml:space="preserve">Guiding communication principles: </w:t>
      </w:r>
    </w:p>
    <w:p w14:paraId="41B9ED93" w14:textId="7ADF3163" w:rsidR="00407EFA" w:rsidRPr="006F77A0" w:rsidRDefault="00407EFA" w:rsidP="00A40457">
      <w:pPr>
        <w:numPr>
          <w:ilvl w:val="0"/>
          <w:numId w:val="14"/>
        </w:numPr>
        <w:rPr>
          <w:sz w:val="24"/>
          <w:szCs w:val="24"/>
        </w:rPr>
      </w:pPr>
      <w:r w:rsidRPr="006F77A0">
        <w:rPr>
          <w:sz w:val="24"/>
          <w:szCs w:val="24"/>
        </w:rPr>
        <w:t>A focus on building trust and understanding among internal and external audiences</w:t>
      </w:r>
      <w:r w:rsidR="006E34B6" w:rsidRPr="006F77A0">
        <w:rPr>
          <w:sz w:val="24"/>
          <w:szCs w:val="24"/>
        </w:rPr>
        <w:t>.</w:t>
      </w:r>
    </w:p>
    <w:p w14:paraId="645B44A5" w14:textId="77777777" w:rsidR="00407EFA" w:rsidRPr="006F77A0" w:rsidRDefault="00407EFA" w:rsidP="00A40457">
      <w:pPr>
        <w:numPr>
          <w:ilvl w:val="0"/>
          <w:numId w:val="14"/>
        </w:numPr>
        <w:rPr>
          <w:sz w:val="24"/>
          <w:szCs w:val="24"/>
        </w:rPr>
      </w:pPr>
      <w:r w:rsidRPr="006F77A0">
        <w:rPr>
          <w:sz w:val="24"/>
          <w:szCs w:val="24"/>
        </w:rPr>
        <w:lastRenderedPageBreak/>
        <w:t>Early, frequent, and consistent communication across all channels.</w:t>
      </w:r>
    </w:p>
    <w:p w14:paraId="1FD4B7B5" w14:textId="541A0C88" w:rsidR="00407EFA" w:rsidRPr="006F77A0" w:rsidRDefault="00407EFA" w:rsidP="00A40457">
      <w:pPr>
        <w:numPr>
          <w:ilvl w:val="0"/>
          <w:numId w:val="14"/>
        </w:numPr>
        <w:rPr>
          <w:sz w:val="24"/>
          <w:szCs w:val="24"/>
        </w:rPr>
      </w:pPr>
      <w:r w:rsidRPr="006F77A0">
        <w:rPr>
          <w:sz w:val="24"/>
          <w:szCs w:val="24"/>
        </w:rPr>
        <w:t>No proactive media outreach—only responses to inbound media inquiries.</w:t>
      </w:r>
    </w:p>
    <w:p w14:paraId="7D10DE5D" w14:textId="77777777" w:rsidR="00A40457" w:rsidRPr="006F77A0" w:rsidRDefault="00A40457" w:rsidP="00A40457">
      <w:pPr>
        <w:rPr>
          <w:sz w:val="24"/>
          <w:szCs w:val="24"/>
        </w:rPr>
      </w:pPr>
    </w:p>
    <w:p w14:paraId="5FEC77F1" w14:textId="197F7375" w:rsidR="001353C1" w:rsidRPr="006F77A0" w:rsidRDefault="001353C1" w:rsidP="00A40457">
      <w:pPr>
        <w:rPr>
          <w:sz w:val="24"/>
          <w:szCs w:val="24"/>
        </w:rPr>
      </w:pPr>
      <w:r w:rsidRPr="006F77A0">
        <w:rPr>
          <w:sz w:val="24"/>
          <w:szCs w:val="24"/>
        </w:rPr>
        <w:t xml:space="preserve">Key audiences: </w:t>
      </w:r>
    </w:p>
    <w:p w14:paraId="4ECD36D2" w14:textId="4674E91A" w:rsidR="001353C1" w:rsidRPr="006F77A0" w:rsidRDefault="00407EFA" w:rsidP="00A40457">
      <w:pPr>
        <w:numPr>
          <w:ilvl w:val="0"/>
          <w:numId w:val="14"/>
        </w:numPr>
        <w:rPr>
          <w:sz w:val="24"/>
          <w:szCs w:val="24"/>
        </w:rPr>
      </w:pPr>
      <w:r w:rsidRPr="006F77A0">
        <w:rPr>
          <w:sz w:val="24"/>
          <w:szCs w:val="24"/>
        </w:rPr>
        <w:t xml:space="preserve">Internal audiences: executive leadership, managers, counselors, </w:t>
      </w:r>
      <w:r w:rsidR="00C02C62" w:rsidRPr="006F77A0">
        <w:rPr>
          <w:sz w:val="24"/>
          <w:szCs w:val="24"/>
        </w:rPr>
        <w:t xml:space="preserve">field </w:t>
      </w:r>
      <w:r w:rsidR="00EF11DA">
        <w:rPr>
          <w:sz w:val="24"/>
          <w:szCs w:val="24"/>
        </w:rPr>
        <w:t xml:space="preserve">and administrative </w:t>
      </w:r>
      <w:r w:rsidR="00C02C62" w:rsidRPr="006F77A0">
        <w:rPr>
          <w:sz w:val="24"/>
          <w:szCs w:val="24"/>
        </w:rPr>
        <w:t>staff.</w:t>
      </w:r>
    </w:p>
    <w:p w14:paraId="0CF9EBCD" w14:textId="77777777" w:rsidR="001353C1" w:rsidRPr="006F77A0" w:rsidRDefault="00407EFA" w:rsidP="00A40457">
      <w:pPr>
        <w:numPr>
          <w:ilvl w:val="0"/>
          <w:numId w:val="14"/>
        </w:numPr>
        <w:rPr>
          <w:sz w:val="24"/>
          <w:szCs w:val="24"/>
        </w:rPr>
      </w:pPr>
      <w:r w:rsidRPr="006F77A0">
        <w:rPr>
          <w:sz w:val="24"/>
          <w:szCs w:val="24"/>
        </w:rPr>
        <w:t>Stakeholders and partners: SRC, advocacy groups, workforce boards, education and mental health partners.</w:t>
      </w:r>
    </w:p>
    <w:p w14:paraId="54BF0FC3" w14:textId="49F9F02D" w:rsidR="001353C1" w:rsidRPr="006F77A0" w:rsidRDefault="00407EFA" w:rsidP="00A40457">
      <w:pPr>
        <w:numPr>
          <w:ilvl w:val="0"/>
          <w:numId w:val="14"/>
        </w:numPr>
        <w:rPr>
          <w:sz w:val="24"/>
          <w:szCs w:val="24"/>
        </w:rPr>
      </w:pPr>
      <w:r w:rsidRPr="006F77A0">
        <w:rPr>
          <w:sz w:val="24"/>
          <w:szCs w:val="24"/>
        </w:rPr>
        <w:t>Most critical audience: potential consumers/applicants</w:t>
      </w:r>
      <w:r w:rsidR="00C02C62" w:rsidRPr="006F77A0">
        <w:rPr>
          <w:sz w:val="24"/>
          <w:szCs w:val="24"/>
        </w:rPr>
        <w:t>.</w:t>
      </w:r>
    </w:p>
    <w:p w14:paraId="11DE485D" w14:textId="77777777" w:rsidR="001353C1" w:rsidRPr="006F77A0" w:rsidRDefault="00407EFA" w:rsidP="00A40457">
      <w:pPr>
        <w:numPr>
          <w:ilvl w:val="0"/>
          <w:numId w:val="14"/>
        </w:numPr>
        <w:rPr>
          <w:sz w:val="24"/>
          <w:szCs w:val="24"/>
        </w:rPr>
      </w:pPr>
      <w:r w:rsidRPr="006F77A0">
        <w:rPr>
          <w:sz w:val="24"/>
          <w:szCs w:val="24"/>
        </w:rPr>
        <w:t>Secondary audiences: Health and Human Services Agency, Governor’s Office, Legislature, vendors, and advocacy organizations.</w:t>
      </w:r>
    </w:p>
    <w:p w14:paraId="38F93AEC" w14:textId="77777777" w:rsidR="00A40457" w:rsidRPr="006F77A0" w:rsidRDefault="00A40457" w:rsidP="00A40457">
      <w:pPr>
        <w:ind w:left="360"/>
        <w:rPr>
          <w:sz w:val="24"/>
          <w:szCs w:val="24"/>
        </w:rPr>
      </w:pPr>
    </w:p>
    <w:p w14:paraId="5E3C2F79" w14:textId="58AD7048" w:rsidR="001353C1" w:rsidRPr="006F77A0" w:rsidRDefault="00A40457" w:rsidP="00A40457">
      <w:pPr>
        <w:rPr>
          <w:sz w:val="24"/>
          <w:szCs w:val="24"/>
        </w:rPr>
      </w:pPr>
      <w:r w:rsidRPr="006F77A0">
        <w:rPr>
          <w:sz w:val="24"/>
          <w:szCs w:val="24"/>
        </w:rPr>
        <w:t xml:space="preserve">Core message framework: </w:t>
      </w:r>
    </w:p>
    <w:p w14:paraId="2F045C2B" w14:textId="77777777" w:rsidR="001353C1" w:rsidRPr="006F77A0" w:rsidRDefault="00407EFA" w:rsidP="00A40457">
      <w:pPr>
        <w:numPr>
          <w:ilvl w:val="0"/>
          <w:numId w:val="14"/>
        </w:numPr>
        <w:rPr>
          <w:sz w:val="24"/>
          <w:szCs w:val="24"/>
        </w:rPr>
      </w:pPr>
      <w:r w:rsidRPr="006F77A0">
        <w:rPr>
          <w:sz w:val="24"/>
          <w:szCs w:val="24"/>
        </w:rPr>
        <w:t>OOS is federally required when resources are insufficient</w:t>
      </w:r>
      <w:r w:rsidR="001353C1" w:rsidRPr="006F77A0">
        <w:rPr>
          <w:sz w:val="24"/>
          <w:szCs w:val="24"/>
        </w:rPr>
        <w:t>.</w:t>
      </w:r>
    </w:p>
    <w:p w14:paraId="093D6B15" w14:textId="2A4E51EC" w:rsidR="001353C1" w:rsidRPr="006F77A0" w:rsidRDefault="00C02C62" w:rsidP="00A40457">
      <w:pPr>
        <w:numPr>
          <w:ilvl w:val="0"/>
          <w:numId w:val="14"/>
        </w:numPr>
        <w:rPr>
          <w:sz w:val="24"/>
          <w:szCs w:val="24"/>
        </w:rPr>
      </w:pPr>
      <w:r w:rsidRPr="006F77A0">
        <w:rPr>
          <w:sz w:val="24"/>
          <w:szCs w:val="24"/>
        </w:rPr>
        <w:t>OOS</w:t>
      </w:r>
      <w:r w:rsidR="00407EFA" w:rsidRPr="006F77A0">
        <w:rPr>
          <w:sz w:val="24"/>
          <w:szCs w:val="24"/>
        </w:rPr>
        <w:t xml:space="preserve"> is a responsible, proactive step to protect service quality and equity.</w:t>
      </w:r>
    </w:p>
    <w:p w14:paraId="00422904" w14:textId="755A0B9B" w:rsidR="001353C1" w:rsidRPr="006F77A0" w:rsidRDefault="00407EFA" w:rsidP="00A40457">
      <w:pPr>
        <w:numPr>
          <w:ilvl w:val="0"/>
          <w:numId w:val="14"/>
        </w:numPr>
        <w:rPr>
          <w:sz w:val="24"/>
          <w:szCs w:val="24"/>
        </w:rPr>
      </w:pPr>
      <w:r w:rsidRPr="006F77A0">
        <w:rPr>
          <w:sz w:val="24"/>
          <w:szCs w:val="24"/>
        </w:rPr>
        <w:t>Existing consumers with Individualized Plans for Employment, student services, and independent living services are not impacted.</w:t>
      </w:r>
    </w:p>
    <w:p w14:paraId="25144AAE" w14:textId="63320EE4" w:rsidR="001353C1" w:rsidRPr="006F77A0" w:rsidRDefault="00407EFA" w:rsidP="00A40457">
      <w:pPr>
        <w:numPr>
          <w:ilvl w:val="0"/>
          <w:numId w:val="14"/>
        </w:numPr>
        <w:rPr>
          <w:sz w:val="24"/>
          <w:szCs w:val="24"/>
        </w:rPr>
      </w:pPr>
      <w:r w:rsidRPr="006F77A0">
        <w:rPr>
          <w:sz w:val="24"/>
          <w:szCs w:val="24"/>
        </w:rPr>
        <w:t>OOS is temporary and actively monitored</w:t>
      </w:r>
      <w:r w:rsidR="00EF11DA">
        <w:rPr>
          <w:sz w:val="24"/>
          <w:szCs w:val="24"/>
        </w:rPr>
        <w:t>.</w:t>
      </w:r>
    </w:p>
    <w:p w14:paraId="34E86417" w14:textId="77777777" w:rsidR="001353C1" w:rsidRPr="006F77A0" w:rsidRDefault="00407EFA" w:rsidP="00A40457">
      <w:pPr>
        <w:numPr>
          <w:ilvl w:val="0"/>
          <w:numId w:val="14"/>
        </w:numPr>
        <w:rPr>
          <w:sz w:val="24"/>
          <w:szCs w:val="24"/>
        </w:rPr>
      </w:pPr>
      <w:r w:rsidRPr="006F77A0">
        <w:rPr>
          <w:sz w:val="24"/>
          <w:szCs w:val="24"/>
        </w:rPr>
        <w:t>Individuals should still apply for services—DOR is not closing its doors.</w:t>
      </w:r>
    </w:p>
    <w:p w14:paraId="0AD6F0C5" w14:textId="77777777" w:rsidR="00A40457" w:rsidRPr="006F77A0" w:rsidRDefault="00A40457" w:rsidP="00A40457">
      <w:pPr>
        <w:ind w:left="360"/>
        <w:rPr>
          <w:sz w:val="24"/>
          <w:szCs w:val="24"/>
        </w:rPr>
      </w:pPr>
    </w:p>
    <w:p w14:paraId="39C7BD27" w14:textId="5463E14C" w:rsidR="001353C1" w:rsidRPr="006F77A0" w:rsidRDefault="006E34B6" w:rsidP="00A40457">
      <w:pPr>
        <w:ind w:left="360"/>
        <w:rPr>
          <w:sz w:val="24"/>
          <w:szCs w:val="24"/>
        </w:rPr>
      </w:pPr>
      <w:r w:rsidRPr="006F77A0">
        <w:rPr>
          <w:sz w:val="24"/>
          <w:szCs w:val="24"/>
        </w:rPr>
        <w:t>I</w:t>
      </w:r>
      <w:r w:rsidR="00407EFA" w:rsidRPr="006F77A0">
        <w:rPr>
          <w:sz w:val="24"/>
          <w:szCs w:val="24"/>
        </w:rPr>
        <w:t xml:space="preserve">nternal </w:t>
      </w:r>
      <w:r w:rsidR="001353C1" w:rsidRPr="006F77A0">
        <w:rPr>
          <w:sz w:val="24"/>
          <w:szCs w:val="24"/>
        </w:rPr>
        <w:t>c</w:t>
      </w:r>
      <w:r w:rsidR="00407EFA" w:rsidRPr="006F77A0">
        <w:rPr>
          <w:sz w:val="24"/>
          <w:szCs w:val="24"/>
        </w:rPr>
        <w:t xml:space="preserve">ommunication </w:t>
      </w:r>
      <w:r w:rsidR="001353C1" w:rsidRPr="006F77A0">
        <w:rPr>
          <w:sz w:val="24"/>
          <w:szCs w:val="24"/>
        </w:rPr>
        <w:t>s</w:t>
      </w:r>
      <w:r w:rsidR="00407EFA" w:rsidRPr="006F77A0">
        <w:rPr>
          <w:sz w:val="24"/>
          <w:szCs w:val="24"/>
        </w:rPr>
        <w:t>trategy</w:t>
      </w:r>
      <w:r w:rsidRPr="006F77A0">
        <w:rPr>
          <w:sz w:val="24"/>
          <w:szCs w:val="24"/>
        </w:rPr>
        <w:t>:</w:t>
      </w:r>
    </w:p>
    <w:p w14:paraId="610C1F97" w14:textId="77777777" w:rsidR="001353C1" w:rsidRPr="006F77A0" w:rsidRDefault="00407EFA" w:rsidP="006E34B6">
      <w:pPr>
        <w:numPr>
          <w:ilvl w:val="0"/>
          <w:numId w:val="14"/>
        </w:numPr>
        <w:rPr>
          <w:sz w:val="24"/>
          <w:szCs w:val="24"/>
        </w:rPr>
      </w:pPr>
      <w:r w:rsidRPr="006F77A0">
        <w:rPr>
          <w:sz w:val="24"/>
          <w:szCs w:val="24"/>
        </w:rPr>
        <w:t>Ensures executive leadership alignment and consistent messaging.</w:t>
      </w:r>
    </w:p>
    <w:p w14:paraId="05110B85" w14:textId="2A50688B" w:rsidR="001353C1" w:rsidRPr="006F77A0" w:rsidRDefault="00407EFA" w:rsidP="006E34B6">
      <w:pPr>
        <w:numPr>
          <w:ilvl w:val="0"/>
          <w:numId w:val="14"/>
        </w:numPr>
        <w:rPr>
          <w:sz w:val="24"/>
          <w:szCs w:val="24"/>
        </w:rPr>
      </w:pPr>
      <w:r w:rsidRPr="006F77A0">
        <w:rPr>
          <w:sz w:val="24"/>
          <w:szCs w:val="24"/>
        </w:rPr>
        <w:t xml:space="preserve">Staff training tools include talking points, </w:t>
      </w:r>
      <w:r w:rsidR="00C02C62" w:rsidRPr="006F77A0">
        <w:rPr>
          <w:sz w:val="24"/>
          <w:szCs w:val="24"/>
        </w:rPr>
        <w:t xml:space="preserve">training </w:t>
      </w:r>
      <w:r w:rsidRPr="006F77A0">
        <w:rPr>
          <w:sz w:val="24"/>
          <w:szCs w:val="24"/>
        </w:rPr>
        <w:t>courses, and referral guidance.</w:t>
      </w:r>
    </w:p>
    <w:p w14:paraId="16C01FA5" w14:textId="6641869F" w:rsidR="001353C1" w:rsidRPr="006F77A0" w:rsidRDefault="00407EFA" w:rsidP="006E34B6">
      <w:pPr>
        <w:numPr>
          <w:ilvl w:val="0"/>
          <w:numId w:val="14"/>
        </w:numPr>
        <w:rPr>
          <w:sz w:val="24"/>
          <w:szCs w:val="24"/>
        </w:rPr>
      </w:pPr>
      <w:r w:rsidRPr="006F77A0">
        <w:rPr>
          <w:sz w:val="24"/>
          <w:szCs w:val="24"/>
        </w:rPr>
        <w:t xml:space="preserve">Weekly manager huddles, </w:t>
      </w:r>
      <w:r w:rsidR="00EF11DA">
        <w:rPr>
          <w:sz w:val="24"/>
          <w:szCs w:val="24"/>
        </w:rPr>
        <w:t xml:space="preserve">updated </w:t>
      </w:r>
      <w:r w:rsidRPr="006F77A0">
        <w:rPr>
          <w:sz w:val="24"/>
          <w:szCs w:val="24"/>
        </w:rPr>
        <w:t>intranet page, and feedback loops for emerging issues.</w:t>
      </w:r>
    </w:p>
    <w:p w14:paraId="2783FB82" w14:textId="77777777" w:rsidR="00C02C62" w:rsidRPr="006F77A0" w:rsidRDefault="00C02C62" w:rsidP="00C02C62">
      <w:pPr>
        <w:rPr>
          <w:sz w:val="24"/>
          <w:szCs w:val="24"/>
        </w:rPr>
      </w:pPr>
    </w:p>
    <w:p w14:paraId="06EB235D" w14:textId="2E353367" w:rsidR="001353C1" w:rsidRPr="006F77A0" w:rsidRDefault="00407EFA" w:rsidP="00C02C62">
      <w:pPr>
        <w:rPr>
          <w:sz w:val="24"/>
          <w:szCs w:val="24"/>
        </w:rPr>
      </w:pPr>
      <w:r w:rsidRPr="006F77A0">
        <w:rPr>
          <w:sz w:val="24"/>
          <w:szCs w:val="24"/>
        </w:rPr>
        <w:t xml:space="preserve">External </w:t>
      </w:r>
      <w:r w:rsidR="00C02C62" w:rsidRPr="006F77A0">
        <w:rPr>
          <w:sz w:val="24"/>
          <w:szCs w:val="24"/>
        </w:rPr>
        <w:t>c</w:t>
      </w:r>
      <w:r w:rsidRPr="006F77A0">
        <w:rPr>
          <w:sz w:val="24"/>
          <w:szCs w:val="24"/>
        </w:rPr>
        <w:t xml:space="preserve">ommunication </w:t>
      </w:r>
      <w:r w:rsidR="00C02C62" w:rsidRPr="006F77A0">
        <w:rPr>
          <w:sz w:val="24"/>
          <w:szCs w:val="24"/>
        </w:rPr>
        <w:t>s</w:t>
      </w:r>
      <w:r w:rsidRPr="006F77A0">
        <w:rPr>
          <w:sz w:val="24"/>
          <w:szCs w:val="24"/>
        </w:rPr>
        <w:t>trategy</w:t>
      </w:r>
      <w:r w:rsidR="00C02C62" w:rsidRPr="006F77A0">
        <w:rPr>
          <w:sz w:val="24"/>
          <w:szCs w:val="24"/>
        </w:rPr>
        <w:t>:</w:t>
      </w:r>
    </w:p>
    <w:p w14:paraId="3AFBE3D6" w14:textId="77777777" w:rsidR="001353C1" w:rsidRPr="006F77A0" w:rsidRDefault="00407EFA" w:rsidP="00C02C62">
      <w:pPr>
        <w:numPr>
          <w:ilvl w:val="0"/>
          <w:numId w:val="14"/>
        </w:numPr>
        <w:rPr>
          <w:sz w:val="24"/>
          <w:szCs w:val="24"/>
        </w:rPr>
      </w:pPr>
      <w:r w:rsidRPr="006F77A0">
        <w:rPr>
          <w:sz w:val="24"/>
          <w:szCs w:val="24"/>
        </w:rPr>
        <w:t>Communicate early and consistently with priority outreach to SRC, Client Assistance Program, workforce boards, CRPs, education, and mental health partners.</w:t>
      </w:r>
    </w:p>
    <w:p w14:paraId="47B592C5" w14:textId="4A01B955" w:rsidR="001353C1" w:rsidRPr="006F77A0" w:rsidRDefault="00407EFA" w:rsidP="00C02C62">
      <w:pPr>
        <w:numPr>
          <w:ilvl w:val="0"/>
          <w:numId w:val="14"/>
        </w:numPr>
        <w:rPr>
          <w:sz w:val="24"/>
          <w:szCs w:val="24"/>
        </w:rPr>
      </w:pPr>
      <w:r w:rsidRPr="006F77A0">
        <w:rPr>
          <w:sz w:val="24"/>
          <w:szCs w:val="24"/>
        </w:rPr>
        <w:t>Provide resources and referral opportunities for partners affected by OOS.</w:t>
      </w:r>
    </w:p>
    <w:p w14:paraId="740B5E80" w14:textId="3F2FC43A" w:rsidR="001353C1" w:rsidRPr="006F77A0" w:rsidRDefault="00407EFA" w:rsidP="00C02C62">
      <w:pPr>
        <w:numPr>
          <w:ilvl w:val="0"/>
          <w:numId w:val="14"/>
        </w:numPr>
        <w:rPr>
          <w:sz w:val="24"/>
          <w:szCs w:val="24"/>
        </w:rPr>
      </w:pPr>
      <w:r w:rsidRPr="006F77A0">
        <w:rPr>
          <w:sz w:val="24"/>
          <w:szCs w:val="24"/>
        </w:rPr>
        <w:t>Public-facing communications include an OOS webpage, FAQs, client notification letters, information sheets, and a designated questions email address.</w:t>
      </w:r>
    </w:p>
    <w:p w14:paraId="7B5BD460" w14:textId="77777777" w:rsidR="00C02C62" w:rsidRPr="006F77A0" w:rsidRDefault="00C02C62" w:rsidP="00C02C62">
      <w:pPr>
        <w:rPr>
          <w:sz w:val="24"/>
          <w:szCs w:val="24"/>
        </w:rPr>
      </w:pPr>
    </w:p>
    <w:p w14:paraId="6A770FD7" w14:textId="0D547010" w:rsidR="001353C1" w:rsidRPr="006F77A0" w:rsidRDefault="00407EFA" w:rsidP="00C02C62">
      <w:pPr>
        <w:rPr>
          <w:sz w:val="24"/>
          <w:szCs w:val="24"/>
        </w:rPr>
      </w:pPr>
      <w:r w:rsidRPr="006F77A0">
        <w:rPr>
          <w:sz w:val="24"/>
          <w:szCs w:val="24"/>
        </w:rPr>
        <w:t xml:space="preserve">Media </w:t>
      </w:r>
      <w:r w:rsidR="001353C1" w:rsidRPr="006F77A0">
        <w:rPr>
          <w:sz w:val="24"/>
          <w:szCs w:val="24"/>
        </w:rPr>
        <w:t>s</w:t>
      </w:r>
      <w:r w:rsidRPr="006F77A0">
        <w:rPr>
          <w:sz w:val="24"/>
          <w:szCs w:val="24"/>
        </w:rPr>
        <w:t>trategy</w:t>
      </w:r>
      <w:r w:rsidR="001353C1" w:rsidRPr="006F77A0">
        <w:rPr>
          <w:sz w:val="24"/>
          <w:szCs w:val="24"/>
        </w:rPr>
        <w:t>:</w:t>
      </w:r>
    </w:p>
    <w:p w14:paraId="2BE6584A" w14:textId="0F805DEC" w:rsidR="001353C1" w:rsidRPr="006F77A0" w:rsidRDefault="00407EFA" w:rsidP="00C02C62">
      <w:pPr>
        <w:numPr>
          <w:ilvl w:val="0"/>
          <w:numId w:val="14"/>
        </w:numPr>
        <w:rPr>
          <w:sz w:val="24"/>
          <w:szCs w:val="24"/>
        </w:rPr>
      </w:pPr>
      <w:r w:rsidRPr="006F77A0">
        <w:rPr>
          <w:sz w:val="24"/>
          <w:szCs w:val="24"/>
        </w:rPr>
        <w:t xml:space="preserve">No proactive outreach; </w:t>
      </w:r>
      <w:r w:rsidR="00C02C62" w:rsidRPr="006F77A0">
        <w:rPr>
          <w:sz w:val="24"/>
          <w:szCs w:val="24"/>
        </w:rPr>
        <w:t xml:space="preserve">a </w:t>
      </w:r>
      <w:r w:rsidRPr="006F77A0">
        <w:rPr>
          <w:sz w:val="24"/>
          <w:szCs w:val="24"/>
        </w:rPr>
        <w:t xml:space="preserve">designated </w:t>
      </w:r>
      <w:r w:rsidR="00C02C62" w:rsidRPr="006F77A0">
        <w:rPr>
          <w:sz w:val="24"/>
          <w:szCs w:val="24"/>
        </w:rPr>
        <w:t xml:space="preserve">DOR </w:t>
      </w:r>
      <w:r w:rsidRPr="006F77A0">
        <w:rPr>
          <w:sz w:val="24"/>
          <w:szCs w:val="24"/>
        </w:rPr>
        <w:t>media contact responds to inquiries with pre-approved, factual, calm, and non-defensive messages.</w:t>
      </w:r>
    </w:p>
    <w:p w14:paraId="364B1F88" w14:textId="0CEF5A6B" w:rsidR="001353C1" w:rsidRPr="006F77A0" w:rsidRDefault="001353C1" w:rsidP="00C02C62">
      <w:pPr>
        <w:numPr>
          <w:ilvl w:val="0"/>
          <w:numId w:val="14"/>
        </w:numPr>
        <w:rPr>
          <w:sz w:val="24"/>
          <w:szCs w:val="24"/>
        </w:rPr>
      </w:pPr>
      <w:r w:rsidRPr="006F77A0">
        <w:rPr>
          <w:sz w:val="24"/>
          <w:szCs w:val="24"/>
        </w:rPr>
        <w:t>C</w:t>
      </w:r>
      <w:r w:rsidR="00407EFA" w:rsidRPr="006F77A0">
        <w:rPr>
          <w:sz w:val="24"/>
          <w:szCs w:val="24"/>
        </w:rPr>
        <w:t>larifies that DOR is not closing services—individuals may be waitlisted</w:t>
      </w:r>
      <w:r w:rsidR="00C02C62" w:rsidRPr="006F77A0">
        <w:rPr>
          <w:sz w:val="24"/>
          <w:szCs w:val="24"/>
        </w:rPr>
        <w:t>.</w:t>
      </w:r>
    </w:p>
    <w:p w14:paraId="3C5C17CC" w14:textId="77777777" w:rsidR="00C02C62" w:rsidRPr="006F77A0" w:rsidRDefault="00C02C62" w:rsidP="00C02C62">
      <w:pPr>
        <w:rPr>
          <w:sz w:val="24"/>
          <w:szCs w:val="24"/>
        </w:rPr>
      </w:pPr>
    </w:p>
    <w:p w14:paraId="51032ECE" w14:textId="3409C081" w:rsidR="001353C1" w:rsidRPr="006F77A0" w:rsidRDefault="00407EFA" w:rsidP="00C02C62">
      <w:pPr>
        <w:rPr>
          <w:sz w:val="24"/>
          <w:szCs w:val="24"/>
        </w:rPr>
      </w:pPr>
      <w:r w:rsidRPr="006F77A0">
        <w:rPr>
          <w:sz w:val="24"/>
          <w:szCs w:val="24"/>
        </w:rPr>
        <w:t xml:space="preserve">Anticipated </w:t>
      </w:r>
      <w:r w:rsidR="001353C1" w:rsidRPr="006F77A0">
        <w:rPr>
          <w:sz w:val="24"/>
          <w:szCs w:val="24"/>
        </w:rPr>
        <w:t>h</w:t>
      </w:r>
      <w:r w:rsidRPr="006F77A0">
        <w:rPr>
          <w:sz w:val="24"/>
          <w:szCs w:val="24"/>
        </w:rPr>
        <w:t xml:space="preserve">otspots </w:t>
      </w:r>
      <w:r w:rsidR="001353C1" w:rsidRPr="006F77A0">
        <w:rPr>
          <w:sz w:val="24"/>
          <w:szCs w:val="24"/>
        </w:rPr>
        <w:t>and m</w:t>
      </w:r>
      <w:r w:rsidRPr="006F77A0">
        <w:rPr>
          <w:sz w:val="24"/>
          <w:szCs w:val="24"/>
        </w:rPr>
        <w:t>itigation</w:t>
      </w:r>
      <w:r w:rsidR="00C02C62" w:rsidRPr="006F77A0">
        <w:rPr>
          <w:sz w:val="24"/>
          <w:szCs w:val="24"/>
        </w:rPr>
        <w:t>;</w:t>
      </w:r>
    </w:p>
    <w:p w14:paraId="20D375CE" w14:textId="245F9E66" w:rsidR="001353C1" w:rsidRPr="006F77A0" w:rsidRDefault="00407EFA" w:rsidP="00C02C62">
      <w:pPr>
        <w:numPr>
          <w:ilvl w:val="0"/>
          <w:numId w:val="14"/>
        </w:numPr>
        <w:rPr>
          <w:sz w:val="24"/>
          <w:szCs w:val="24"/>
        </w:rPr>
      </w:pPr>
      <w:r w:rsidRPr="006F77A0">
        <w:rPr>
          <w:sz w:val="24"/>
          <w:szCs w:val="24"/>
        </w:rPr>
        <w:t>Concerns from waitlisted individuals and families, provider capacity, vendor impacts, and misunderstandings about waitlists.</w:t>
      </w:r>
    </w:p>
    <w:p w14:paraId="0FAB80B2" w14:textId="034C78F0" w:rsidR="001353C1" w:rsidRPr="006F77A0" w:rsidRDefault="00407EFA" w:rsidP="00C02C62">
      <w:pPr>
        <w:numPr>
          <w:ilvl w:val="0"/>
          <w:numId w:val="14"/>
        </w:numPr>
        <w:rPr>
          <w:sz w:val="24"/>
          <w:szCs w:val="24"/>
        </w:rPr>
      </w:pPr>
      <w:r w:rsidRPr="006F77A0">
        <w:rPr>
          <w:sz w:val="24"/>
          <w:szCs w:val="24"/>
        </w:rPr>
        <w:t>Mitigation includes updated FAQs, consistent staff messaging, frequent stakeholder engagement, and monitoring complaints and escalations</w:t>
      </w:r>
      <w:r w:rsidR="009B358A" w:rsidRPr="006F77A0">
        <w:rPr>
          <w:sz w:val="24"/>
          <w:szCs w:val="24"/>
        </w:rPr>
        <w:t>.</w:t>
      </w:r>
    </w:p>
    <w:p w14:paraId="0C089613" w14:textId="77777777" w:rsidR="00C02C62" w:rsidRPr="006F77A0" w:rsidRDefault="00C02C62" w:rsidP="00C02C62">
      <w:pPr>
        <w:rPr>
          <w:sz w:val="24"/>
          <w:szCs w:val="24"/>
        </w:rPr>
      </w:pPr>
    </w:p>
    <w:p w14:paraId="7DE9D96B" w14:textId="752AF511" w:rsidR="001353C1" w:rsidRPr="006F77A0" w:rsidRDefault="00407EFA" w:rsidP="00C02C62">
      <w:pPr>
        <w:rPr>
          <w:sz w:val="24"/>
          <w:szCs w:val="24"/>
        </w:rPr>
      </w:pPr>
      <w:r w:rsidRPr="006F77A0">
        <w:rPr>
          <w:sz w:val="24"/>
          <w:szCs w:val="24"/>
        </w:rPr>
        <w:t>Timeline</w:t>
      </w:r>
      <w:r w:rsidR="001353C1" w:rsidRPr="006F77A0">
        <w:rPr>
          <w:sz w:val="24"/>
          <w:szCs w:val="24"/>
        </w:rPr>
        <w:t>:</w:t>
      </w:r>
    </w:p>
    <w:p w14:paraId="1ED96AFF" w14:textId="27C84669" w:rsidR="001353C1" w:rsidRPr="006F77A0" w:rsidRDefault="00407EFA" w:rsidP="00C02C62">
      <w:pPr>
        <w:numPr>
          <w:ilvl w:val="0"/>
          <w:numId w:val="14"/>
        </w:numPr>
        <w:rPr>
          <w:sz w:val="24"/>
          <w:szCs w:val="24"/>
        </w:rPr>
      </w:pPr>
      <w:r w:rsidRPr="006F77A0">
        <w:rPr>
          <w:sz w:val="24"/>
          <w:szCs w:val="24"/>
        </w:rPr>
        <w:t>Communications ramp up before implementation, with executive alignment, manager and stakeholder briefings, and internal messaging.</w:t>
      </w:r>
    </w:p>
    <w:p w14:paraId="0223102B" w14:textId="77777777" w:rsidR="001353C1" w:rsidRPr="006F77A0" w:rsidRDefault="00407EFA" w:rsidP="00C02C62">
      <w:pPr>
        <w:numPr>
          <w:ilvl w:val="0"/>
          <w:numId w:val="14"/>
        </w:numPr>
        <w:rPr>
          <w:sz w:val="24"/>
          <w:szCs w:val="24"/>
        </w:rPr>
      </w:pPr>
      <w:r w:rsidRPr="006F77A0">
        <w:rPr>
          <w:sz w:val="24"/>
          <w:szCs w:val="24"/>
        </w:rPr>
        <w:t>At implementation, all staff are notified and trained materials are deployed.</w:t>
      </w:r>
    </w:p>
    <w:p w14:paraId="57B79E98" w14:textId="7A64A536" w:rsidR="00407EFA" w:rsidRPr="006F77A0" w:rsidRDefault="00407EFA" w:rsidP="00C02C62">
      <w:pPr>
        <w:numPr>
          <w:ilvl w:val="0"/>
          <w:numId w:val="14"/>
        </w:numPr>
        <w:rPr>
          <w:sz w:val="24"/>
          <w:szCs w:val="24"/>
        </w:rPr>
      </w:pPr>
      <w:r w:rsidRPr="006F77A0">
        <w:rPr>
          <w:sz w:val="24"/>
          <w:szCs w:val="24"/>
        </w:rPr>
        <w:lastRenderedPageBreak/>
        <w:t>Post-implementation, stabilization checks and ongoing updates ensure message effectiveness.</w:t>
      </w:r>
    </w:p>
    <w:p w14:paraId="7EEC5006" w14:textId="77777777" w:rsidR="00C02C62" w:rsidRPr="006F77A0" w:rsidRDefault="00C02C62" w:rsidP="00C02C62">
      <w:pPr>
        <w:rPr>
          <w:sz w:val="24"/>
          <w:szCs w:val="24"/>
        </w:rPr>
      </w:pPr>
    </w:p>
    <w:p w14:paraId="378F87E2" w14:textId="3805FC5D" w:rsidR="00C02C62" w:rsidRPr="006F77A0" w:rsidRDefault="00C02C62" w:rsidP="00C02C62">
      <w:pPr>
        <w:rPr>
          <w:sz w:val="24"/>
          <w:szCs w:val="24"/>
        </w:rPr>
      </w:pPr>
      <w:r w:rsidRPr="006F77A0">
        <w:rPr>
          <w:sz w:val="24"/>
          <w:szCs w:val="24"/>
        </w:rPr>
        <w:t>Following the presentation, Q&amp;A and discussion highlights included the following:</w:t>
      </w:r>
    </w:p>
    <w:p w14:paraId="2FF84B5B" w14:textId="10D4C2F6" w:rsidR="00C02C62" w:rsidRPr="006F77A0" w:rsidRDefault="00C02C62" w:rsidP="00C02C62">
      <w:pPr>
        <w:numPr>
          <w:ilvl w:val="0"/>
          <w:numId w:val="34"/>
        </w:numPr>
        <w:rPr>
          <w:sz w:val="24"/>
          <w:szCs w:val="24"/>
        </w:rPr>
      </w:pPr>
      <w:r w:rsidRPr="006F77A0">
        <w:rPr>
          <w:sz w:val="24"/>
          <w:szCs w:val="24"/>
        </w:rPr>
        <w:t>La Trena Robinson</w:t>
      </w:r>
      <w:r w:rsidRPr="006F77A0">
        <w:rPr>
          <w:sz w:val="24"/>
          <w:szCs w:val="24"/>
        </w:rPr>
        <w:t>, SRC member,</w:t>
      </w:r>
      <w:r w:rsidRPr="006F77A0">
        <w:rPr>
          <w:sz w:val="24"/>
          <w:szCs w:val="24"/>
        </w:rPr>
        <w:t xml:space="preserve"> raised concerns about how applicants, especially those with frequent changes in contact information</w:t>
      </w:r>
      <w:r w:rsidR="00EF11DA">
        <w:rPr>
          <w:sz w:val="24"/>
          <w:szCs w:val="24"/>
        </w:rPr>
        <w:t>,</w:t>
      </w:r>
      <w:r w:rsidRPr="006F77A0">
        <w:rPr>
          <w:sz w:val="24"/>
          <w:szCs w:val="24"/>
        </w:rPr>
        <w:t xml:space="preserve"> will be notified about their application status.</w:t>
      </w:r>
      <w:r w:rsidRPr="006F77A0">
        <w:rPr>
          <w:sz w:val="24"/>
          <w:szCs w:val="24"/>
        </w:rPr>
        <w:t xml:space="preserve"> Robinson asked for </w:t>
      </w:r>
      <w:r w:rsidRPr="006F77A0">
        <w:rPr>
          <w:sz w:val="24"/>
          <w:szCs w:val="24"/>
        </w:rPr>
        <w:t>guidance on how to communicate about waitlist status without causing frustration or confusion.</w:t>
      </w:r>
    </w:p>
    <w:p w14:paraId="58CDF44C" w14:textId="7F32893F" w:rsidR="00C02C62" w:rsidRPr="006F77A0" w:rsidRDefault="00C02C62" w:rsidP="00C02C62">
      <w:pPr>
        <w:numPr>
          <w:ilvl w:val="0"/>
          <w:numId w:val="34"/>
        </w:numPr>
        <w:rPr>
          <w:sz w:val="24"/>
          <w:szCs w:val="24"/>
        </w:rPr>
      </w:pPr>
      <w:r w:rsidRPr="006F77A0">
        <w:rPr>
          <w:sz w:val="24"/>
          <w:szCs w:val="24"/>
        </w:rPr>
        <w:t xml:space="preserve">It was suggested that the Department of Health Care Services be included as part of the stakeholder audience. </w:t>
      </w:r>
    </w:p>
    <w:p w14:paraId="4B68BC0F" w14:textId="2D96ECB9" w:rsidR="00C02C62" w:rsidRPr="006F77A0" w:rsidRDefault="00C02C62" w:rsidP="00C02C62">
      <w:pPr>
        <w:numPr>
          <w:ilvl w:val="0"/>
          <w:numId w:val="37"/>
        </w:numPr>
        <w:rPr>
          <w:sz w:val="24"/>
          <w:szCs w:val="24"/>
        </w:rPr>
      </w:pPr>
      <w:r w:rsidRPr="006F77A0">
        <w:rPr>
          <w:sz w:val="24"/>
          <w:szCs w:val="24"/>
        </w:rPr>
        <w:t>Michael Love suggested periodic updates (such as maintenance letters) to applicants on the waitlist to reduce frustration and unnecessary appeals</w:t>
      </w:r>
      <w:r w:rsidRPr="006F77A0">
        <w:rPr>
          <w:sz w:val="24"/>
          <w:szCs w:val="24"/>
        </w:rPr>
        <w:t>. It was confirmed that DOR will send letters every six months.</w:t>
      </w:r>
    </w:p>
    <w:p w14:paraId="6991E404" w14:textId="77777777" w:rsidR="006C060E" w:rsidRPr="006F77A0" w:rsidRDefault="006C060E" w:rsidP="00C637CF">
      <w:pPr>
        <w:rPr>
          <w:rFonts w:cs="Arial"/>
          <w:sz w:val="24"/>
          <w:szCs w:val="24"/>
        </w:rPr>
      </w:pPr>
    </w:p>
    <w:p w14:paraId="04552F73" w14:textId="0AA4B8AC" w:rsidR="00C637CF" w:rsidRPr="006F77A0" w:rsidRDefault="00C637CF" w:rsidP="003D5193">
      <w:pPr>
        <w:pStyle w:val="Heading1"/>
        <w:rPr>
          <w:sz w:val="24"/>
          <w:szCs w:val="24"/>
        </w:rPr>
      </w:pPr>
      <w:r w:rsidRPr="006F77A0">
        <w:rPr>
          <w:sz w:val="24"/>
          <w:szCs w:val="24"/>
        </w:rPr>
        <w:t xml:space="preserve">Item </w:t>
      </w:r>
      <w:r w:rsidR="006C060E" w:rsidRPr="006F77A0">
        <w:rPr>
          <w:sz w:val="24"/>
          <w:szCs w:val="24"/>
        </w:rPr>
        <w:t>9</w:t>
      </w:r>
      <w:r w:rsidRPr="006F77A0">
        <w:rPr>
          <w:sz w:val="24"/>
          <w:szCs w:val="24"/>
        </w:rPr>
        <w:t xml:space="preserve">: </w:t>
      </w:r>
      <w:r w:rsidR="006C060E" w:rsidRPr="006F77A0">
        <w:rPr>
          <w:sz w:val="24"/>
          <w:szCs w:val="24"/>
        </w:rPr>
        <w:t>State Plan</w:t>
      </w:r>
      <w:r w:rsidRPr="006F77A0">
        <w:rPr>
          <w:sz w:val="24"/>
          <w:szCs w:val="24"/>
        </w:rPr>
        <w:t xml:space="preserve"> </w:t>
      </w:r>
    </w:p>
    <w:p w14:paraId="34643843" w14:textId="4CCBF230" w:rsidR="00DA6383" w:rsidRPr="006F77A0" w:rsidRDefault="00DA6383" w:rsidP="009B358A">
      <w:pPr>
        <w:rPr>
          <w:sz w:val="24"/>
          <w:szCs w:val="24"/>
        </w:rPr>
      </w:pPr>
      <w:r w:rsidRPr="006F77A0">
        <w:rPr>
          <w:sz w:val="24"/>
          <w:szCs w:val="24"/>
        </w:rPr>
        <w:t>Michele Kaplan, Supervisor I, DOR Program Performance Section, provided an update on the development, modification, and goals of California’s federally required Unified State Plan for VR services. The State Plan serves as a roadmap for delivering VR services, outlining who is served, what services are provided, and the outcomes targeted.</w:t>
      </w:r>
      <w:r w:rsidR="009B358A" w:rsidRPr="006F77A0">
        <w:rPr>
          <w:sz w:val="24"/>
          <w:szCs w:val="24"/>
        </w:rPr>
        <w:t xml:space="preserve"> </w:t>
      </w:r>
      <w:r w:rsidRPr="006F77A0">
        <w:rPr>
          <w:sz w:val="24"/>
          <w:szCs w:val="24"/>
        </w:rPr>
        <w:t>The State Plan goals and priorities are based on</w:t>
      </w:r>
      <w:r w:rsidR="009B358A" w:rsidRPr="006F77A0">
        <w:rPr>
          <w:sz w:val="24"/>
          <w:szCs w:val="24"/>
        </w:rPr>
        <w:t xml:space="preserve"> the comprehensive statewide needs assessment, the Workforce Innovation and Opportunity Act performance measures, and recommendations from the SRC. </w:t>
      </w:r>
      <w:r w:rsidRPr="006F77A0">
        <w:rPr>
          <w:sz w:val="24"/>
          <w:szCs w:val="24"/>
        </w:rPr>
        <w:t>The plan is updated every four years, with mid-cycle modifications</w:t>
      </w:r>
      <w:r w:rsidR="009B358A" w:rsidRPr="006F77A0">
        <w:rPr>
          <w:sz w:val="24"/>
          <w:szCs w:val="24"/>
        </w:rPr>
        <w:t xml:space="preserve">. The 2026 modification to the 2024-2027 State Plan is now in effect, as of July 1, 2026. DOR will monitor progress towards the new goals for </w:t>
      </w:r>
      <w:proofErr w:type="gramStart"/>
      <w:r w:rsidR="009B358A" w:rsidRPr="006F77A0">
        <w:rPr>
          <w:sz w:val="24"/>
          <w:szCs w:val="24"/>
        </w:rPr>
        <w:t>program</w:t>
      </w:r>
      <w:proofErr w:type="gramEnd"/>
      <w:r w:rsidR="009B358A" w:rsidRPr="006F77A0">
        <w:rPr>
          <w:sz w:val="24"/>
          <w:szCs w:val="24"/>
        </w:rPr>
        <w:t xml:space="preserve"> years 2026 and 2027, which are as follows: </w:t>
      </w:r>
    </w:p>
    <w:p w14:paraId="697C6105" w14:textId="77777777" w:rsidR="009B358A" w:rsidRPr="006F77A0" w:rsidRDefault="009B358A" w:rsidP="009B358A">
      <w:pPr>
        <w:rPr>
          <w:sz w:val="24"/>
          <w:szCs w:val="24"/>
        </w:rPr>
      </w:pPr>
    </w:p>
    <w:p w14:paraId="7FBA12E7" w14:textId="334E9A26" w:rsidR="00DA6383" w:rsidRPr="006F77A0" w:rsidRDefault="009B358A" w:rsidP="009B358A">
      <w:pPr>
        <w:rPr>
          <w:sz w:val="24"/>
          <w:szCs w:val="24"/>
        </w:rPr>
      </w:pPr>
      <w:r w:rsidRPr="006F77A0">
        <w:rPr>
          <w:sz w:val="24"/>
          <w:szCs w:val="24"/>
        </w:rPr>
        <w:t xml:space="preserve">Goal 1: </w:t>
      </w:r>
      <w:r w:rsidR="00DA6383" w:rsidRPr="006F77A0">
        <w:rPr>
          <w:sz w:val="24"/>
          <w:szCs w:val="24"/>
        </w:rPr>
        <w:t>Employment After Exit</w:t>
      </w:r>
    </w:p>
    <w:p w14:paraId="20741F22" w14:textId="77777777" w:rsidR="00DA6383" w:rsidRPr="006F77A0" w:rsidRDefault="00DA6383" w:rsidP="009B358A">
      <w:pPr>
        <w:numPr>
          <w:ilvl w:val="0"/>
          <w:numId w:val="39"/>
        </w:numPr>
        <w:rPr>
          <w:sz w:val="24"/>
          <w:szCs w:val="24"/>
        </w:rPr>
      </w:pPr>
      <w:r w:rsidRPr="006F77A0">
        <w:rPr>
          <w:sz w:val="24"/>
          <w:szCs w:val="24"/>
        </w:rPr>
        <w:t>Increase unsubsidized employment rate two quarters after exit from 46.8% (2024) to ≥55% (2026) and 56.4% (2027).</w:t>
      </w:r>
    </w:p>
    <w:p w14:paraId="21DB0E88" w14:textId="77777777" w:rsidR="00DA6383" w:rsidRPr="006F77A0" w:rsidRDefault="00DA6383" w:rsidP="009B358A">
      <w:pPr>
        <w:numPr>
          <w:ilvl w:val="0"/>
          <w:numId w:val="39"/>
        </w:numPr>
        <w:rPr>
          <w:sz w:val="24"/>
          <w:szCs w:val="24"/>
        </w:rPr>
      </w:pPr>
      <w:r w:rsidRPr="006F77A0">
        <w:rPr>
          <w:sz w:val="24"/>
          <w:szCs w:val="24"/>
        </w:rPr>
        <w:t>Increase employment rate four quarters after exit from 46% (2024) to ≥53% (2026) and 54.3% (2027).</w:t>
      </w:r>
    </w:p>
    <w:p w14:paraId="6BC92D34" w14:textId="77777777" w:rsidR="00DA6383" w:rsidRPr="006F77A0" w:rsidRDefault="00DA6383" w:rsidP="009B358A">
      <w:pPr>
        <w:numPr>
          <w:ilvl w:val="0"/>
          <w:numId w:val="39"/>
        </w:numPr>
        <w:rPr>
          <w:sz w:val="24"/>
          <w:szCs w:val="24"/>
        </w:rPr>
      </w:pPr>
      <w:r w:rsidRPr="006F77A0">
        <w:rPr>
          <w:sz w:val="24"/>
          <w:szCs w:val="24"/>
        </w:rPr>
        <w:t>Strategies: Regular review of outcomes, follow-up with participants, staff training, individualized plans, and service delivery improvements.</w:t>
      </w:r>
    </w:p>
    <w:p w14:paraId="1B149F3F" w14:textId="77777777" w:rsidR="009B358A" w:rsidRPr="006F77A0" w:rsidRDefault="009B358A" w:rsidP="009B358A">
      <w:pPr>
        <w:ind w:left="720"/>
        <w:rPr>
          <w:sz w:val="24"/>
          <w:szCs w:val="24"/>
        </w:rPr>
      </w:pPr>
    </w:p>
    <w:p w14:paraId="1FD80DC4" w14:textId="32D05855" w:rsidR="00DA6383" w:rsidRPr="006F77A0" w:rsidRDefault="009B358A" w:rsidP="009B358A">
      <w:pPr>
        <w:rPr>
          <w:sz w:val="24"/>
          <w:szCs w:val="24"/>
        </w:rPr>
      </w:pPr>
      <w:r w:rsidRPr="006F77A0">
        <w:rPr>
          <w:sz w:val="24"/>
          <w:szCs w:val="24"/>
        </w:rPr>
        <w:t xml:space="preserve">Goal 2: </w:t>
      </w:r>
      <w:r w:rsidR="00DA6383" w:rsidRPr="006F77A0">
        <w:rPr>
          <w:sz w:val="24"/>
          <w:szCs w:val="24"/>
        </w:rPr>
        <w:t>Training Outcomes</w:t>
      </w:r>
    </w:p>
    <w:p w14:paraId="3E94E501" w14:textId="77777777" w:rsidR="00DA6383" w:rsidRPr="006F77A0" w:rsidRDefault="00DA6383" w:rsidP="009B358A">
      <w:pPr>
        <w:numPr>
          <w:ilvl w:val="0"/>
          <w:numId w:val="17"/>
        </w:numPr>
        <w:rPr>
          <w:sz w:val="24"/>
          <w:szCs w:val="24"/>
        </w:rPr>
      </w:pPr>
      <w:r w:rsidRPr="006F77A0">
        <w:rPr>
          <w:sz w:val="24"/>
          <w:szCs w:val="24"/>
        </w:rPr>
        <w:t>Increase credential attainment from 37.7% (2024) to ≥45% (2026) and 46% (2027).</w:t>
      </w:r>
    </w:p>
    <w:p w14:paraId="7122382B" w14:textId="77777777" w:rsidR="00DA6383" w:rsidRPr="006F77A0" w:rsidRDefault="00DA6383" w:rsidP="009B358A">
      <w:pPr>
        <w:numPr>
          <w:ilvl w:val="0"/>
          <w:numId w:val="17"/>
        </w:numPr>
        <w:rPr>
          <w:sz w:val="24"/>
          <w:szCs w:val="24"/>
        </w:rPr>
      </w:pPr>
      <w:r w:rsidRPr="006F77A0">
        <w:rPr>
          <w:sz w:val="24"/>
          <w:szCs w:val="24"/>
        </w:rPr>
        <w:t>Increase measurable skill gains from 23.9% (2024) to 40% (2026) and 41% (2027).</w:t>
      </w:r>
    </w:p>
    <w:p w14:paraId="48D1BD89" w14:textId="77777777" w:rsidR="00DA6383" w:rsidRPr="006F77A0" w:rsidRDefault="00DA6383" w:rsidP="009B358A">
      <w:pPr>
        <w:numPr>
          <w:ilvl w:val="0"/>
          <w:numId w:val="17"/>
        </w:numPr>
        <w:rPr>
          <w:sz w:val="24"/>
          <w:szCs w:val="24"/>
        </w:rPr>
      </w:pPr>
      <w:r w:rsidRPr="006F77A0">
        <w:rPr>
          <w:sz w:val="24"/>
          <w:szCs w:val="24"/>
        </w:rPr>
        <w:t>Strategies: Staff training, individualized plans, accurate documentation, and administrative improvements.</w:t>
      </w:r>
    </w:p>
    <w:p w14:paraId="42F57952" w14:textId="77777777" w:rsidR="009B358A" w:rsidRPr="006F77A0" w:rsidRDefault="009B358A" w:rsidP="009B358A">
      <w:pPr>
        <w:rPr>
          <w:sz w:val="24"/>
          <w:szCs w:val="24"/>
        </w:rPr>
      </w:pPr>
    </w:p>
    <w:p w14:paraId="31610A9C" w14:textId="0E233CE1" w:rsidR="00DA6383" w:rsidRPr="006F77A0" w:rsidRDefault="009B358A" w:rsidP="009B358A">
      <w:pPr>
        <w:rPr>
          <w:sz w:val="24"/>
          <w:szCs w:val="24"/>
        </w:rPr>
      </w:pPr>
      <w:r w:rsidRPr="006F77A0">
        <w:rPr>
          <w:sz w:val="24"/>
          <w:szCs w:val="24"/>
        </w:rPr>
        <w:t xml:space="preserve">Goal 3: </w:t>
      </w:r>
      <w:r w:rsidR="00DA6383" w:rsidRPr="006F77A0">
        <w:rPr>
          <w:sz w:val="24"/>
          <w:szCs w:val="24"/>
        </w:rPr>
        <w:t>Support California Business</w:t>
      </w:r>
      <w:r w:rsidRPr="006F77A0">
        <w:rPr>
          <w:sz w:val="24"/>
          <w:szCs w:val="24"/>
        </w:rPr>
        <w:t>es</w:t>
      </w:r>
    </w:p>
    <w:p w14:paraId="72E0D457" w14:textId="1E1CC0D5" w:rsidR="00DA6383" w:rsidRPr="006F77A0" w:rsidRDefault="00DA6383" w:rsidP="009B358A">
      <w:pPr>
        <w:numPr>
          <w:ilvl w:val="0"/>
          <w:numId w:val="17"/>
        </w:numPr>
        <w:rPr>
          <w:sz w:val="24"/>
          <w:szCs w:val="24"/>
        </w:rPr>
      </w:pPr>
      <w:r w:rsidRPr="006F77A0">
        <w:rPr>
          <w:sz w:val="24"/>
          <w:szCs w:val="24"/>
        </w:rPr>
        <w:t>Provide services to at least 125 new, unduplicated businesses annually</w:t>
      </w:r>
      <w:r w:rsidR="009B358A" w:rsidRPr="006F77A0">
        <w:rPr>
          <w:sz w:val="24"/>
          <w:szCs w:val="24"/>
        </w:rPr>
        <w:t>.</w:t>
      </w:r>
    </w:p>
    <w:p w14:paraId="363F0D5C" w14:textId="77777777" w:rsidR="00DA6383" w:rsidRPr="006F77A0" w:rsidRDefault="00DA6383" w:rsidP="009B358A">
      <w:pPr>
        <w:numPr>
          <w:ilvl w:val="0"/>
          <w:numId w:val="17"/>
        </w:numPr>
        <w:rPr>
          <w:sz w:val="24"/>
          <w:szCs w:val="24"/>
        </w:rPr>
      </w:pPr>
      <w:r w:rsidRPr="006F77A0">
        <w:rPr>
          <w:sz w:val="24"/>
          <w:szCs w:val="24"/>
        </w:rPr>
        <w:t>Strategies: Business engagement, labor market analysis, workforce board coordination, disability inclusion training, and industry-based services.</w:t>
      </w:r>
    </w:p>
    <w:p w14:paraId="248744FC" w14:textId="77777777" w:rsidR="009B358A" w:rsidRPr="006F77A0" w:rsidRDefault="009B358A" w:rsidP="009B358A">
      <w:pPr>
        <w:rPr>
          <w:sz w:val="24"/>
          <w:szCs w:val="24"/>
        </w:rPr>
      </w:pPr>
    </w:p>
    <w:p w14:paraId="2BF050B9" w14:textId="6A4D1B9C" w:rsidR="00DA6383" w:rsidRPr="006F77A0" w:rsidRDefault="009B358A" w:rsidP="009B358A">
      <w:pPr>
        <w:rPr>
          <w:sz w:val="24"/>
          <w:szCs w:val="24"/>
        </w:rPr>
      </w:pPr>
      <w:r w:rsidRPr="006F77A0">
        <w:rPr>
          <w:sz w:val="24"/>
          <w:szCs w:val="24"/>
        </w:rPr>
        <w:t xml:space="preserve">Goal 4: </w:t>
      </w:r>
      <w:r w:rsidR="00DA6383" w:rsidRPr="006F77A0">
        <w:rPr>
          <w:sz w:val="24"/>
          <w:szCs w:val="24"/>
        </w:rPr>
        <w:t>Support California Public Sectors</w:t>
      </w:r>
    </w:p>
    <w:p w14:paraId="3D559BEE" w14:textId="77777777" w:rsidR="00DA6383" w:rsidRPr="006F77A0" w:rsidRDefault="00DA6383" w:rsidP="009B358A">
      <w:pPr>
        <w:numPr>
          <w:ilvl w:val="0"/>
          <w:numId w:val="17"/>
        </w:numPr>
        <w:rPr>
          <w:sz w:val="24"/>
          <w:szCs w:val="24"/>
        </w:rPr>
      </w:pPr>
      <w:r w:rsidRPr="006F77A0">
        <w:rPr>
          <w:sz w:val="24"/>
          <w:szCs w:val="24"/>
        </w:rPr>
        <w:t>Provide hiring services/supports to at least 35 unduplicated state departments, offices, or agencies annually.</w:t>
      </w:r>
    </w:p>
    <w:p w14:paraId="184BC152" w14:textId="77777777" w:rsidR="00DA6383" w:rsidRPr="006F77A0" w:rsidRDefault="00DA6383" w:rsidP="009B358A">
      <w:pPr>
        <w:numPr>
          <w:ilvl w:val="0"/>
          <w:numId w:val="17"/>
        </w:numPr>
        <w:rPr>
          <w:sz w:val="24"/>
          <w:szCs w:val="24"/>
        </w:rPr>
      </w:pPr>
      <w:r w:rsidRPr="006F77A0">
        <w:rPr>
          <w:sz w:val="24"/>
          <w:szCs w:val="24"/>
        </w:rPr>
        <w:t>Strategies: Disability-inclusive hiring practices, training, and dedicated civil sector teams.</w:t>
      </w:r>
    </w:p>
    <w:p w14:paraId="6321D872" w14:textId="77777777" w:rsidR="009B358A" w:rsidRPr="006F77A0" w:rsidRDefault="009B358A" w:rsidP="009B358A">
      <w:pPr>
        <w:rPr>
          <w:sz w:val="24"/>
          <w:szCs w:val="24"/>
        </w:rPr>
      </w:pPr>
    </w:p>
    <w:p w14:paraId="2D4421AF" w14:textId="49E53EAB" w:rsidR="00DA6383" w:rsidRPr="006F77A0" w:rsidRDefault="009B358A" w:rsidP="009B358A">
      <w:pPr>
        <w:rPr>
          <w:sz w:val="24"/>
          <w:szCs w:val="24"/>
        </w:rPr>
      </w:pPr>
      <w:r w:rsidRPr="006F77A0">
        <w:rPr>
          <w:sz w:val="24"/>
          <w:szCs w:val="24"/>
        </w:rPr>
        <w:t xml:space="preserve">Goal 5: </w:t>
      </w:r>
      <w:r w:rsidR="00DA6383" w:rsidRPr="006F77A0">
        <w:rPr>
          <w:sz w:val="24"/>
          <w:szCs w:val="24"/>
        </w:rPr>
        <w:t>Increase Pre-Employment Transition Services (Pre-ETS)</w:t>
      </w:r>
    </w:p>
    <w:p w14:paraId="29CD0793" w14:textId="6885C856" w:rsidR="00DA6383" w:rsidRPr="006F77A0" w:rsidRDefault="00DA6383" w:rsidP="009B358A">
      <w:pPr>
        <w:numPr>
          <w:ilvl w:val="0"/>
          <w:numId w:val="17"/>
        </w:numPr>
        <w:rPr>
          <w:sz w:val="24"/>
          <w:szCs w:val="24"/>
        </w:rPr>
      </w:pPr>
      <w:r w:rsidRPr="006F77A0">
        <w:rPr>
          <w:sz w:val="24"/>
          <w:szCs w:val="24"/>
        </w:rPr>
        <w:t>Increase number of students with disabilities receiving Pre-ETS by 5% over two years</w:t>
      </w:r>
      <w:r w:rsidR="009B358A" w:rsidRPr="006F77A0">
        <w:rPr>
          <w:sz w:val="24"/>
          <w:szCs w:val="24"/>
        </w:rPr>
        <w:t>.</w:t>
      </w:r>
    </w:p>
    <w:p w14:paraId="39A85371" w14:textId="77777777" w:rsidR="00DA6383" w:rsidRPr="006F77A0" w:rsidRDefault="00DA6383" w:rsidP="009B358A">
      <w:pPr>
        <w:numPr>
          <w:ilvl w:val="0"/>
          <w:numId w:val="17"/>
        </w:numPr>
        <w:rPr>
          <w:sz w:val="24"/>
          <w:szCs w:val="24"/>
        </w:rPr>
      </w:pPr>
      <w:r w:rsidRPr="006F77A0">
        <w:rPr>
          <w:sz w:val="24"/>
          <w:szCs w:val="24"/>
        </w:rPr>
        <w:t>Strategies: DOR liaisons to local education agencies, partnerships with justice-involved youth programs, expanding nonprofit provider network, and collaboration with the foster youth system.</w:t>
      </w:r>
    </w:p>
    <w:p w14:paraId="720257D7" w14:textId="77777777" w:rsidR="00DA6383" w:rsidRPr="006F77A0" w:rsidRDefault="00DA6383" w:rsidP="00DA6383">
      <w:pPr>
        <w:rPr>
          <w:sz w:val="24"/>
          <w:szCs w:val="24"/>
        </w:rPr>
      </w:pPr>
    </w:p>
    <w:p w14:paraId="7219C98A" w14:textId="77777777" w:rsidR="009B358A" w:rsidRPr="006F77A0" w:rsidRDefault="009B358A" w:rsidP="009B358A">
      <w:pPr>
        <w:rPr>
          <w:sz w:val="24"/>
          <w:szCs w:val="24"/>
        </w:rPr>
      </w:pPr>
      <w:r w:rsidRPr="006F77A0">
        <w:rPr>
          <w:sz w:val="24"/>
          <w:szCs w:val="24"/>
        </w:rPr>
        <w:t>Following the presentation, Q&amp;A and discussion highlights included the following:</w:t>
      </w:r>
    </w:p>
    <w:p w14:paraId="55BBFF96" w14:textId="5691F88C" w:rsidR="00DA6383" w:rsidRPr="006F77A0" w:rsidRDefault="00DA6383" w:rsidP="00FE6ACA">
      <w:pPr>
        <w:pStyle w:val="ListParagraph"/>
        <w:numPr>
          <w:ilvl w:val="0"/>
          <w:numId w:val="19"/>
        </w:numPr>
        <w:rPr>
          <w:sz w:val="24"/>
          <w:szCs w:val="24"/>
        </w:rPr>
      </w:pPr>
      <w:r w:rsidRPr="006F77A0">
        <w:rPr>
          <w:sz w:val="24"/>
          <w:szCs w:val="24"/>
        </w:rPr>
        <w:t>Ivan Guillen, SRC member, asked whether the timing and implementation of OOS might affect progress toward the State Plan goals. Peter Frangel, Supervisor I, DOR Staff Development Section, explained that the goals were developed with OOS in mind</w:t>
      </w:r>
      <w:r w:rsidR="009B358A" w:rsidRPr="006F77A0">
        <w:rPr>
          <w:sz w:val="24"/>
          <w:szCs w:val="24"/>
        </w:rPr>
        <w:t>.</w:t>
      </w:r>
    </w:p>
    <w:p w14:paraId="48D56D21" w14:textId="7AA169D0" w:rsidR="00DA6383" w:rsidRPr="006F77A0" w:rsidRDefault="00DA6383" w:rsidP="00FE6ACA">
      <w:pPr>
        <w:pStyle w:val="ListParagraph"/>
        <w:numPr>
          <w:ilvl w:val="0"/>
          <w:numId w:val="19"/>
        </w:numPr>
        <w:rPr>
          <w:sz w:val="24"/>
          <w:szCs w:val="24"/>
        </w:rPr>
      </w:pPr>
      <w:r w:rsidRPr="006F77A0">
        <w:rPr>
          <w:sz w:val="24"/>
          <w:szCs w:val="24"/>
        </w:rPr>
        <w:t xml:space="preserve">Shannon Coe, SRC Chair, asked for clarification on the term “unduplicated” regarding public sector and business goals. Frangel clarified that “unduplicated” means counting each </w:t>
      </w:r>
      <w:r w:rsidR="009B358A" w:rsidRPr="006F77A0">
        <w:rPr>
          <w:sz w:val="24"/>
          <w:szCs w:val="24"/>
        </w:rPr>
        <w:t>entity only on</w:t>
      </w:r>
      <w:r w:rsidR="00DC05ED" w:rsidRPr="006F77A0">
        <w:rPr>
          <w:sz w:val="24"/>
          <w:szCs w:val="24"/>
        </w:rPr>
        <w:t>c</w:t>
      </w:r>
      <w:r w:rsidR="009B358A" w:rsidRPr="006F77A0">
        <w:rPr>
          <w:sz w:val="24"/>
          <w:szCs w:val="24"/>
        </w:rPr>
        <w:t>e</w:t>
      </w:r>
      <w:r w:rsidRPr="006F77A0">
        <w:rPr>
          <w:sz w:val="24"/>
          <w:szCs w:val="24"/>
        </w:rPr>
        <w:t xml:space="preserve">, regardless of how many services are provided to them. </w:t>
      </w:r>
    </w:p>
    <w:p w14:paraId="15E8F718" w14:textId="12DA050E" w:rsidR="00DA6383" w:rsidRPr="006F77A0" w:rsidRDefault="00DA6383" w:rsidP="00FE6ACA">
      <w:pPr>
        <w:pStyle w:val="ListParagraph"/>
        <w:numPr>
          <w:ilvl w:val="0"/>
          <w:numId w:val="19"/>
        </w:numPr>
        <w:rPr>
          <w:sz w:val="24"/>
          <w:szCs w:val="24"/>
        </w:rPr>
      </w:pPr>
      <w:r w:rsidRPr="006F77A0">
        <w:rPr>
          <w:sz w:val="24"/>
          <w:szCs w:val="24"/>
        </w:rPr>
        <w:t>Coe asked who is responsible for developing and implementing disability-inclusive hiring strategies with state departments and agencies. Frangel responded that this is a collaborative effort involving multiple DOR units</w:t>
      </w:r>
      <w:r w:rsidR="009B358A" w:rsidRPr="006F77A0">
        <w:rPr>
          <w:sz w:val="24"/>
          <w:szCs w:val="24"/>
        </w:rPr>
        <w:t>.</w:t>
      </w:r>
    </w:p>
    <w:bookmarkEnd w:id="1"/>
    <w:bookmarkEnd w:id="2"/>
    <w:bookmarkEnd w:id="3"/>
    <w:p w14:paraId="37EFE1C2" w14:textId="77777777" w:rsidR="006C060E" w:rsidRPr="006F77A0" w:rsidRDefault="006C060E" w:rsidP="006C060E">
      <w:pPr>
        <w:rPr>
          <w:sz w:val="24"/>
          <w:szCs w:val="24"/>
        </w:rPr>
      </w:pPr>
    </w:p>
    <w:p w14:paraId="36B0178E" w14:textId="6C4D5FBF" w:rsidR="00261F1E" w:rsidRPr="006F77A0" w:rsidRDefault="00261F1E" w:rsidP="00261F1E">
      <w:pPr>
        <w:pStyle w:val="Heading1"/>
        <w:rPr>
          <w:sz w:val="24"/>
          <w:szCs w:val="24"/>
          <w:u w:val="single"/>
        </w:rPr>
      </w:pPr>
      <w:r w:rsidRPr="006F77A0">
        <w:rPr>
          <w:sz w:val="24"/>
          <w:szCs w:val="24"/>
          <w:u w:val="single"/>
        </w:rPr>
        <w:t xml:space="preserve">THURSDAY, </w:t>
      </w:r>
      <w:r w:rsidR="00C40BC8" w:rsidRPr="006F77A0">
        <w:rPr>
          <w:sz w:val="24"/>
          <w:szCs w:val="24"/>
          <w:u w:val="single"/>
        </w:rPr>
        <w:t>JULY 23, 2026</w:t>
      </w:r>
    </w:p>
    <w:p w14:paraId="4D048B07" w14:textId="77777777" w:rsidR="0097315E" w:rsidRPr="006F77A0" w:rsidRDefault="0097315E" w:rsidP="005229A4">
      <w:pPr>
        <w:rPr>
          <w:sz w:val="24"/>
          <w:szCs w:val="24"/>
        </w:rPr>
      </w:pPr>
    </w:p>
    <w:p w14:paraId="22CD113F" w14:textId="6F5F043E" w:rsidR="005229A4" w:rsidRPr="006F77A0" w:rsidRDefault="005229A4" w:rsidP="005229A4">
      <w:pPr>
        <w:pStyle w:val="Heading1"/>
        <w:rPr>
          <w:sz w:val="24"/>
          <w:szCs w:val="24"/>
        </w:rPr>
      </w:pPr>
      <w:r w:rsidRPr="006F77A0">
        <w:rPr>
          <w:sz w:val="24"/>
          <w:szCs w:val="24"/>
        </w:rPr>
        <w:t xml:space="preserve">Item </w:t>
      </w:r>
      <w:r w:rsidR="006B4028" w:rsidRPr="006F77A0">
        <w:rPr>
          <w:sz w:val="24"/>
          <w:szCs w:val="24"/>
        </w:rPr>
        <w:t>10</w:t>
      </w:r>
      <w:r w:rsidRPr="006F77A0">
        <w:rPr>
          <w:sz w:val="24"/>
          <w:szCs w:val="24"/>
        </w:rPr>
        <w:t>: Reconvene, Welcome, and Introductions</w:t>
      </w:r>
    </w:p>
    <w:p w14:paraId="09EE0011" w14:textId="4D4800F4" w:rsidR="00743F04" w:rsidRPr="006F77A0" w:rsidRDefault="00743F04" w:rsidP="00743F04">
      <w:pPr>
        <w:rPr>
          <w:rFonts w:cs="Arial"/>
          <w:sz w:val="24"/>
          <w:szCs w:val="24"/>
        </w:rPr>
      </w:pPr>
      <w:r w:rsidRPr="006F77A0">
        <w:rPr>
          <w:rFonts w:cs="Arial"/>
          <w:sz w:val="24"/>
          <w:szCs w:val="24"/>
        </w:rPr>
        <w:t>Shannon Coe, SRC Chair, welcomed attendees to the meeting. SRC members introduced themselves. Kate Bjerke, SRC Executive Officer, reviewed the Bagley</w:t>
      </w:r>
      <w:r w:rsidRPr="006F77A0">
        <w:rPr>
          <w:rFonts w:cs="Arial"/>
          <w:sz w:val="24"/>
          <w:szCs w:val="24"/>
        </w:rPr>
        <w:noBreakHyphen/>
        <w:t>Keene Open Meeting Act requirements.</w:t>
      </w:r>
    </w:p>
    <w:p w14:paraId="301B5017" w14:textId="77777777" w:rsidR="005229A4" w:rsidRPr="006F77A0" w:rsidRDefault="005229A4" w:rsidP="005229A4">
      <w:pPr>
        <w:rPr>
          <w:sz w:val="24"/>
          <w:szCs w:val="24"/>
        </w:rPr>
      </w:pPr>
    </w:p>
    <w:p w14:paraId="22DC50A8" w14:textId="2EFE7F08" w:rsidR="005229A4" w:rsidRPr="006F77A0" w:rsidRDefault="005229A4" w:rsidP="005229A4">
      <w:pPr>
        <w:pStyle w:val="Heading1"/>
        <w:rPr>
          <w:sz w:val="24"/>
          <w:szCs w:val="24"/>
        </w:rPr>
      </w:pPr>
      <w:r w:rsidRPr="006F77A0">
        <w:rPr>
          <w:sz w:val="24"/>
          <w:szCs w:val="24"/>
        </w:rPr>
        <w:t xml:space="preserve">Item </w:t>
      </w:r>
      <w:r w:rsidR="006C060E" w:rsidRPr="006F77A0">
        <w:rPr>
          <w:sz w:val="24"/>
          <w:szCs w:val="24"/>
        </w:rPr>
        <w:t>1</w:t>
      </w:r>
      <w:r w:rsidR="006B4028" w:rsidRPr="006F77A0">
        <w:rPr>
          <w:sz w:val="24"/>
          <w:szCs w:val="24"/>
        </w:rPr>
        <w:t>1</w:t>
      </w:r>
      <w:r w:rsidRPr="006F77A0">
        <w:rPr>
          <w:sz w:val="24"/>
          <w:szCs w:val="24"/>
        </w:rPr>
        <w:t xml:space="preserve">: Public Comment </w:t>
      </w:r>
    </w:p>
    <w:p w14:paraId="790F0FC0" w14:textId="1A4466D6" w:rsidR="005229A4" w:rsidRPr="006F77A0" w:rsidRDefault="00743F04" w:rsidP="005229A4">
      <w:pPr>
        <w:rPr>
          <w:sz w:val="24"/>
          <w:szCs w:val="24"/>
        </w:rPr>
      </w:pPr>
      <w:r w:rsidRPr="006F77A0">
        <w:rPr>
          <w:sz w:val="24"/>
          <w:szCs w:val="24"/>
        </w:rPr>
        <w:t>None.</w:t>
      </w:r>
    </w:p>
    <w:p w14:paraId="4F65C894" w14:textId="77777777" w:rsidR="00DC05ED" w:rsidRPr="006F77A0" w:rsidRDefault="00DC05ED" w:rsidP="005229A4">
      <w:pPr>
        <w:rPr>
          <w:sz w:val="24"/>
          <w:szCs w:val="24"/>
        </w:rPr>
      </w:pPr>
    </w:p>
    <w:p w14:paraId="51DC26F8" w14:textId="4B30E8D6" w:rsidR="005229A4" w:rsidRPr="006F77A0" w:rsidRDefault="005229A4" w:rsidP="005229A4">
      <w:pPr>
        <w:pStyle w:val="Heading1"/>
        <w:rPr>
          <w:sz w:val="24"/>
          <w:szCs w:val="24"/>
        </w:rPr>
      </w:pPr>
      <w:r w:rsidRPr="006F77A0">
        <w:rPr>
          <w:sz w:val="24"/>
          <w:szCs w:val="24"/>
        </w:rPr>
        <w:t>Item 1</w:t>
      </w:r>
      <w:r w:rsidR="006B4028" w:rsidRPr="006F77A0">
        <w:rPr>
          <w:sz w:val="24"/>
          <w:szCs w:val="24"/>
        </w:rPr>
        <w:t>2</w:t>
      </w:r>
      <w:r w:rsidRPr="006F77A0">
        <w:rPr>
          <w:sz w:val="24"/>
          <w:szCs w:val="24"/>
        </w:rPr>
        <w:t xml:space="preserve">: </w:t>
      </w:r>
      <w:r w:rsidR="006C060E" w:rsidRPr="006F77A0">
        <w:rPr>
          <w:sz w:val="24"/>
          <w:szCs w:val="24"/>
        </w:rPr>
        <w:t xml:space="preserve">Community Resource Navigators </w:t>
      </w:r>
    </w:p>
    <w:p w14:paraId="58208BB2" w14:textId="77777777" w:rsidR="00DC05ED" w:rsidRPr="006F77A0" w:rsidRDefault="006C060E" w:rsidP="00DC05ED">
      <w:pPr>
        <w:ind w:left="360" w:hanging="360"/>
        <w:rPr>
          <w:sz w:val="24"/>
          <w:szCs w:val="24"/>
        </w:rPr>
      </w:pPr>
      <w:r w:rsidRPr="006F77A0">
        <w:rPr>
          <w:sz w:val="24"/>
          <w:szCs w:val="24"/>
        </w:rPr>
        <w:t>Shayn Anderson, Assistant Deputy Director, DOR VR Employment Division,</w:t>
      </w:r>
      <w:r w:rsidR="00DC05ED" w:rsidRPr="006F77A0">
        <w:rPr>
          <w:sz w:val="24"/>
          <w:szCs w:val="24"/>
        </w:rPr>
        <w:t xml:space="preserve"> </w:t>
      </w:r>
      <w:r w:rsidRPr="006F77A0">
        <w:rPr>
          <w:sz w:val="24"/>
          <w:szCs w:val="24"/>
        </w:rPr>
        <w:t>provide</w:t>
      </w:r>
      <w:r w:rsidR="00DC05ED" w:rsidRPr="006F77A0">
        <w:rPr>
          <w:sz w:val="24"/>
          <w:szCs w:val="24"/>
        </w:rPr>
        <w:t>d</w:t>
      </w:r>
      <w:r w:rsidRPr="006F77A0">
        <w:rPr>
          <w:sz w:val="24"/>
          <w:szCs w:val="24"/>
        </w:rPr>
        <w:t xml:space="preserve"> </w:t>
      </w:r>
      <w:r w:rsidR="00DC05ED" w:rsidRPr="006F77A0">
        <w:rPr>
          <w:sz w:val="24"/>
          <w:szCs w:val="24"/>
        </w:rPr>
        <w:t>an</w:t>
      </w:r>
    </w:p>
    <w:p w14:paraId="05CFD96E" w14:textId="00599B62" w:rsidR="005229A4" w:rsidRPr="006F77A0" w:rsidRDefault="006C060E" w:rsidP="00DC05ED">
      <w:pPr>
        <w:ind w:left="360" w:hanging="360"/>
        <w:rPr>
          <w:sz w:val="24"/>
          <w:szCs w:val="24"/>
        </w:rPr>
      </w:pPr>
      <w:r w:rsidRPr="006F77A0">
        <w:rPr>
          <w:sz w:val="24"/>
          <w:szCs w:val="24"/>
        </w:rPr>
        <w:t xml:space="preserve">overview of the DOR Community Resource Navigator </w:t>
      </w:r>
      <w:r w:rsidR="00DC05ED" w:rsidRPr="006F77A0">
        <w:rPr>
          <w:sz w:val="24"/>
          <w:szCs w:val="24"/>
        </w:rPr>
        <w:t xml:space="preserve">(CRN) </w:t>
      </w:r>
      <w:r w:rsidRPr="006F77A0">
        <w:rPr>
          <w:sz w:val="24"/>
          <w:szCs w:val="24"/>
        </w:rPr>
        <w:t xml:space="preserve">positions. </w:t>
      </w:r>
    </w:p>
    <w:p w14:paraId="45944021" w14:textId="77777777" w:rsidR="00DC05ED" w:rsidRPr="006F77A0" w:rsidRDefault="00DC05ED" w:rsidP="00743F04">
      <w:pPr>
        <w:ind w:left="360" w:hanging="360"/>
        <w:rPr>
          <w:rFonts w:cs="Arial"/>
          <w:sz w:val="24"/>
          <w:szCs w:val="24"/>
        </w:rPr>
      </w:pPr>
    </w:p>
    <w:p w14:paraId="43DEB377" w14:textId="7AB8BD3E" w:rsidR="00743F04" w:rsidRPr="006F77A0" w:rsidRDefault="00743F04" w:rsidP="00743F04">
      <w:pPr>
        <w:ind w:left="360" w:hanging="360"/>
        <w:rPr>
          <w:rFonts w:cs="Arial"/>
          <w:sz w:val="24"/>
          <w:szCs w:val="24"/>
        </w:rPr>
      </w:pPr>
      <w:r w:rsidRPr="006F77A0">
        <w:rPr>
          <w:rFonts w:cs="Arial"/>
          <w:sz w:val="24"/>
          <w:szCs w:val="24"/>
        </w:rPr>
        <w:t xml:space="preserve">CRN </w:t>
      </w:r>
      <w:r w:rsidR="00DC05ED" w:rsidRPr="006F77A0">
        <w:rPr>
          <w:rFonts w:cs="Arial"/>
          <w:sz w:val="24"/>
          <w:szCs w:val="24"/>
        </w:rPr>
        <w:t>m</w:t>
      </w:r>
      <w:r w:rsidRPr="006F77A0">
        <w:rPr>
          <w:rFonts w:cs="Arial"/>
          <w:sz w:val="24"/>
          <w:szCs w:val="24"/>
        </w:rPr>
        <w:t xml:space="preserve">ission </w:t>
      </w:r>
      <w:r w:rsidR="00DC05ED" w:rsidRPr="006F77A0">
        <w:rPr>
          <w:rFonts w:cs="Arial"/>
          <w:sz w:val="24"/>
          <w:szCs w:val="24"/>
        </w:rPr>
        <w:t>and</w:t>
      </w:r>
      <w:r w:rsidRPr="006F77A0">
        <w:rPr>
          <w:rFonts w:cs="Arial"/>
          <w:sz w:val="24"/>
          <w:szCs w:val="24"/>
        </w:rPr>
        <w:t xml:space="preserve"> </w:t>
      </w:r>
      <w:r w:rsidR="00DC05ED" w:rsidRPr="006F77A0">
        <w:rPr>
          <w:rFonts w:cs="Arial"/>
          <w:sz w:val="24"/>
          <w:szCs w:val="24"/>
        </w:rPr>
        <w:t>r</w:t>
      </w:r>
      <w:r w:rsidRPr="006F77A0">
        <w:rPr>
          <w:rFonts w:cs="Arial"/>
          <w:sz w:val="24"/>
          <w:szCs w:val="24"/>
        </w:rPr>
        <w:t>esponsibilities</w:t>
      </w:r>
      <w:r w:rsidR="00DC05ED" w:rsidRPr="006F77A0">
        <w:rPr>
          <w:rFonts w:cs="Arial"/>
          <w:sz w:val="24"/>
          <w:szCs w:val="24"/>
        </w:rPr>
        <w:t>:</w:t>
      </w:r>
    </w:p>
    <w:p w14:paraId="5197C102" w14:textId="77777777" w:rsidR="00743F04" w:rsidRPr="006F77A0" w:rsidRDefault="00743F04" w:rsidP="00743F04">
      <w:pPr>
        <w:numPr>
          <w:ilvl w:val="0"/>
          <w:numId w:val="21"/>
        </w:numPr>
        <w:rPr>
          <w:rFonts w:cs="Arial"/>
          <w:sz w:val="24"/>
          <w:szCs w:val="24"/>
        </w:rPr>
      </w:pPr>
      <w:r w:rsidRPr="006F77A0">
        <w:rPr>
          <w:rFonts w:cs="Arial"/>
          <w:sz w:val="24"/>
          <w:szCs w:val="24"/>
        </w:rPr>
        <w:t>The CRN’s mission is to reduce barriers for individuals with disabilities and guide them to resources supporting employment readiness.</w:t>
      </w:r>
    </w:p>
    <w:p w14:paraId="66625FB6" w14:textId="77777777" w:rsidR="00DC05ED" w:rsidRPr="006F77A0" w:rsidRDefault="00743F04" w:rsidP="00DC05ED">
      <w:pPr>
        <w:numPr>
          <w:ilvl w:val="0"/>
          <w:numId w:val="21"/>
        </w:numPr>
        <w:rPr>
          <w:rFonts w:cs="Arial"/>
          <w:sz w:val="24"/>
          <w:szCs w:val="24"/>
        </w:rPr>
      </w:pPr>
      <w:r w:rsidRPr="006F77A0">
        <w:rPr>
          <w:rFonts w:cs="Arial"/>
          <w:sz w:val="24"/>
          <w:szCs w:val="24"/>
        </w:rPr>
        <w:t>CRNs serve as a vital link between consumers, community resources, and internal DOR teams, collaborating with staff and external agencies to improve service coordination and employment outcomes.</w:t>
      </w:r>
    </w:p>
    <w:p w14:paraId="3EBD978E" w14:textId="0E9E34F5" w:rsidR="00743F04" w:rsidRPr="006F77A0" w:rsidRDefault="00743F04" w:rsidP="00DC05ED">
      <w:pPr>
        <w:numPr>
          <w:ilvl w:val="0"/>
          <w:numId w:val="21"/>
        </w:numPr>
        <w:rPr>
          <w:rFonts w:cs="Arial"/>
          <w:sz w:val="24"/>
          <w:szCs w:val="24"/>
        </w:rPr>
      </w:pPr>
      <w:r w:rsidRPr="006F77A0">
        <w:rPr>
          <w:rFonts w:cs="Arial"/>
          <w:sz w:val="24"/>
          <w:szCs w:val="24"/>
        </w:rPr>
        <w:t xml:space="preserve">Initially piloted in the </w:t>
      </w:r>
      <w:r w:rsidR="00DC05ED" w:rsidRPr="006F77A0">
        <w:rPr>
          <w:rFonts w:cs="Arial"/>
          <w:sz w:val="24"/>
          <w:szCs w:val="24"/>
        </w:rPr>
        <w:t xml:space="preserve">DOR </w:t>
      </w:r>
      <w:r w:rsidRPr="006F77A0">
        <w:rPr>
          <w:rFonts w:cs="Arial"/>
          <w:sz w:val="24"/>
          <w:szCs w:val="24"/>
        </w:rPr>
        <w:t>San Joaquin Valley District, the CRN role demonstrated significant benefits and was adopted statewide.</w:t>
      </w:r>
    </w:p>
    <w:p w14:paraId="6D18A3BF" w14:textId="7EF4A9A3" w:rsidR="00743F04" w:rsidRPr="006F77A0" w:rsidRDefault="00743F04" w:rsidP="00743F04">
      <w:pPr>
        <w:numPr>
          <w:ilvl w:val="0"/>
          <w:numId w:val="22"/>
        </w:numPr>
        <w:rPr>
          <w:rFonts w:cs="Arial"/>
          <w:sz w:val="24"/>
          <w:szCs w:val="24"/>
        </w:rPr>
      </w:pPr>
      <w:r w:rsidRPr="006F77A0">
        <w:rPr>
          <w:rFonts w:cs="Arial"/>
          <w:sz w:val="24"/>
          <w:szCs w:val="24"/>
        </w:rPr>
        <w:t>Future priorities include standardizing navigation tools, strengthening partnerships</w:t>
      </w:r>
      <w:r w:rsidR="00DC05ED" w:rsidRPr="006F77A0">
        <w:rPr>
          <w:rFonts w:cs="Arial"/>
          <w:sz w:val="24"/>
          <w:szCs w:val="24"/>
        </w:rPr>
        <w:t xml:space="preserve">, </w:t>
      </w:r>
      <w:r w:rsidRPr="006F77A0">
        <w:rPr>
          <w:rFonts w:cs="Arial"/>
          <w:sz w:val="24"/>
          <w:szCs w:val="24"/>
        </w:rPr>
        <w:t>and using data to refine strategies.</w:t>
      </w:r>
    </w:p>
    <w:p w14:paraId="2C9512D6" w14:textId="463F4114" w:rsidR="00743F04" w:rsidRPr="006F77A0" w:rsidRDefault="00743F04" w:rsidP="00DC05ED">
      <w:pPr>
        <w:numPr>
          <w:ilvl w:val="0"/>
          <w:numId w:val="23"/>
        </w:numPr>
        <w:rPr>
          <w:rFonts w:cs="Arial"/>
          <w:sz w:val="24"/>
          <w:szCs w:val="24"/>
        </w:rPr>
      </w:pPr>
      <w:r w:rsidRPr="006F77A0">
        <w:rPr>
          <w:rFonts w:cs="Arial"/>
          <w:sz w:val="24"/>
          <w:szCs w:val="24"/>
        </w:rPr>
        <w:t>CRNs provide wraparound services, addressing barriers such as housing, mental health, justice involvement, and public benefits.</w:t>
      </w:r>
      <w:r w:rsidR="00DC05ED" w:rsidRPr="006F77A0">
        <w:rPr>
          <w:rFonts w:cs="Arial"/>
          <w:sz w:val="24"/>
          <w:szCs w:val="24"/>
        </w:rPr>
        <w:t xml:space="preserve"> </w:t>
      </w:r>
      <w:r w:rsidRPr="006F77A0">
        <w:rPr>
          <w:rFonts w:cs="Arial"/>
          <w:sz w:val="24"/>
          <w:szCs w:val="24"/>
        </w:rPr>
        <w:t>They complement rehabilitation counselors, supporting individuals with complex needs</w:t>
      </w:r>
      <w:r w:rsidR="00DC05ED" w:rsidRPr="006F77A0">
        <w:rPr>
          <w:rFonts w:cs="Arial"/>
          <w:sz w:val="24"/>
          <w:szCs w:val="24"/>
        </w:rPr>
        <w:t>.</w:t>
      </w:r>
    </w:p>
    <w:p w14:paraId="6E007893" w14:textId="03B06B2B" w:rsidR="00743F04" w:rsidRPr="006F77A0" w:rsidRDefault="00743F04" w:rsidP="00743F04">
      <w:pPr>
        <w:numPr>
          <w:ilvl w:val="0"/>
          <w:numId w:val="23"/>
        </w:numPr>
        <w:rPr>
          <w:rFonts w:cs="Arial"/>
          <w:sz w:val="24"/>
          <w:szCs w:val="24"/>
        </w:rPr>
      </w:pPr>
      <w:r w:rsidRPr="006F77A0">
        <w:rPr>
          <w:rFonts w:cs="Arial"/>
          <w:sz w:val="24"/>
          <w:szCs w:val="24"/>
        </w:rPr>
        <w:t>CRNs connect consumers with diverse community resources to stabilize support and promote successful employment.</w:t>
      </w:r>
    </w:p>
    <w:p w14:paraId="4F8ED560" w14:textId="77777777" w:rsidR="00DC05ED" w:rsidRPr="006F77A0" w:rsidRDefault="00DC05ED" w:rsidP="00DC05ED">
      <w:pPr>
        <w:ind w:left="360"/>
        <w:rPr>
          <w:rFonts w:cs="Arial"/>
          <w:sz w:val="24"/>
          <w:szCs w:val="24"/>
        </w:rPr>
      </w:pPr>
    </w:p>
    <w:p w14:paraId="231EA1A1" w14:textId="16601521" w:rsidR="00743F04" w:rsidRPr="006F77A0" w:rsidRDefault="00743F04" w:rsidP="00743F04">
      <w:pPr>
        <w:ind w:left="360" w:hanging="360"/>
        <w:rPr>
          <w:rFonts w:cs="Arial"/>
          <w:sz w:val="24"/>
          <w:szCs w:val="24"/>
        </w:rPr>
      </w:pPr>
      <w:r w:rsidRPr="006F77A0">
        <w:rPr>
          <w:rFonts w:cs="Arial"/>
          <w:sz w:val="24"/>
          <w:szCs w:val="24"/>
        </w:rPr>
        <w:t xml:space="preserve">Resource </w:t>
      </w:r>
      <w:r w:rsidR="00DC05ED" w:rsidRPr="006F77A0">
        <w:rPr>
          <w:rFonts w:cs="Arial"/>
          <w:sz w:val="24"/>
          <w:szCs w:val="24"/>
        </w:rPr>
        <w:t>m</w:t>
      </w:r>
      <w:r w:rsidRPr="006F77A0">
        <w:rPr>
          <w:rFonts w:cs="Arial"/>
          <w:sz w:val="24"/>
          <w:szCs w:val="24"/>
        </w:rPr>
        <w:t xml:space="preserve">anagement </w:t>
      </w:r>
      <w:r w:rsidR="00DC05ED" w:rsidRPr="006F77A0">
        <w:rPr>
          <w:rFonts w:cs="Arial"/>
          <w:sz w:val="24"/>
          <w:szCs w:val="24"/>
        </w:rPr>
        <w:t>and</w:t>
      </w:r>
      <w:r w:rsidRPr="006F77A0">
        <w:rPr>
          <w:rFonts w:cs="Arial"/>
          <w:sz w:val="24"/>
          <w:szCs w:val="24"/>
        </w:rPr>
        <w:t xml:space="preserve"> </w:t>
      </w:r>
      <w:r w:rsidR="00DC05ED" w:rsidRPr="006F77A0">
        <w:rPr>
          <w:rFonts w:cs="Arial"/>
          <w:sz w:val="24"/>
          <w:szCs w:val="24"/>
        </w:rPr>
        <w:t>c</w:t>
      </w:r>
      <w:r w:rsidRPr="006F77A0">
        <w:rPr>
          <w:rFonts w:cs="Arial"/>
          <w:sz w:val="24"/>
          <w:szCs w:val="24"/>
        </w:rPr>
        <w:t xml:space="preserve">ommunity </w:t>
      </w:r>
      <w:r w:rsidR="00DC05ED" w:rsidRPr="006F77A0">
        <w:rPr>
          <w:rFonts w:cs="Arial"/>
          <w:sz w:val="24"/>
          <w:szCs w:val="24"/>
        </w:rPr>
        <w:t>e</w:t>
      </w:r>
      <w:r w:rsidRPr="006F77A0">
        <w:rPr>
          <w:rFonts w:cs="Arial"/>
          <w:sz w:val="24"/>
          <w:szCs w:val="24"/>
        </w:rPr>
        <w:t>ngagement</w:t>
      </w:r>
      <w:r w:rsidR="00DC05ED" w:rsidRPr="006F77A0">
        <w:rPr>
          <w:rFonts w:cs="Arial"/>
          <w:sz w:val="24"/>
          <w:szCs w:val="24"/>
        </w:rPr>
        <w:t>:</w:t>
      </w:r>
    </w:p>
    <w:p w14:paraId="692B6BA3" w14:textId="77777777" w:rsidR="00743F04" w:rsidRPr="006F77A0" w:rsidRDefault="00743F04" w:rsidP="00743F04">
      <w:pPr>
        <w:numPr>
          <w:ilvl w:val="0"/>
          <w:numId w:val="24"/>
        </w:numPr>
        <w:rPr>
          <w:rFonts w:cs="Arial"/>
          <w:sz w:val="24"/>
          <w:szCs w:val="24"/>
        </w:rPr>
      </w:pPr>
      <w:r w:rsidRPr="006F77A0">
        <w:rPr>
          <w:rFonts w:cs="Arial"/>
          <w:sz w:val="24"/>
          <w:szCs w:val="24"/>
        </w:rPr>
        <w:lastRenderedPageBreak/>
        <w:t>CRNs maintain a database of local services, continually expanding relationships with agencies like food banks and transitional housing programs.</w:t>
      </w:r>
    </w:p>
    <w:p w14:paraId="41CD375D" w14:textId="63E10E1B" w:rsidR="00743F04" w:rsidRPr="006F77A0" w:rsidRDefault="00743F04" w:rsidP="00743F04">
      <w:pPr>
        <w:numPr>
          <w:ilvl w:val="0"/>
          <w:numId w:val="24"/>
        </w:numPr>
        <w:rPr>
          <w:rFonts w:cs="Arial"/>
          <w:sz w:val="24"/>
          <w:szCs w:val="24"/>
        </w:rPr>
      </w:pPr>
      <w:r w:rsidRPr="006F77A0">
        <w:rPr>
          <w:rFonts w:cs="Arial"/>
          <w:sz w:val="24"/>
          <w:szCs w:val="24"/>
        </w:rPr>
        <w:t xml:space="preserve">They assess consumer needs, provide referrals, offer one-to-one guidance, deliver workshops, </w:t>
      </w:r>
      <w:r w:rsidR="0085431C" w:rsidRPr="006F77A0">
        <w:rPr>
          <w:rFonts w:cs="Arial"/>
          <w:sz w:val="24"/>
          <w:szCs w:val="24"/>
        </w:rPr>
        <w:t xml:space="preserve">and </w:t>
      </w:r>
      <w:r w:rsidRPr="006F77A0">
        <w:rPr>
          <w:rFonts w:cs="Arial"/>
          <w:sz w:val="24"/>
          <w:szCs w:val="24"/>
        </w:rPr>
        <w:t>participate in community events</w:t>
      </w:r>
      <w:r w:rsidR="00DC05ED" w:rsidRPr="006F77A0">
        <w:rPr>
          <w:rFonts w:cs="Arial"/>
          <w:sz w:val="24"/>
          <w:szCs w:val="24"/>
        </w:rPr>
        <w:t>.</w:t>
      </w:r>
    </w:p>
    <w:p w14:paraId="78D1BAE1" w14:textId="2BBEED27" w:rsidR="00743F04" w:rsidRPr="006F77A0" w:rsidRDefault="00743F04" w:rsidP="00743F04">
      <w:pPr>
        <w:numPr>
          <w:ilvl w:val="0"/>
          <w:numId w:val="24"/>
        </w:numPr>
        <w:rPr>
          <w:rFonts w:cs="Arial"/>
          <w:sz w:val="24"/>
          <w:szCs w:val="24"/>
        </w:rPr>
      </w:pPr>
      <w:r w:rsidRPr="006F77A0">
        <w:rPr>
          <w:rFonts w:cs="Arial"/>
          <w:sz w:val="24"/>
          <w:szCs w:val="24"/>
        </w:rPr>
        <w:t xml:space="preserve">CRNs support Foundations for Employment training across </w:t>
      </w:r>
      <w:r w:rsidR="00C257FE">
        <w:rPr>
          <w:rFonts w:cs="Arial"/>
          <w:sz w:val="24"/>
          <w:szCs w:val="24"/>
        </w:rPr>
        <w:t xml:space="preserve">DOR </w:t>
      </w:r>
      <w:r w:rsidRPr="006F77A0">
        <w:rPr>
          <w:rFonts w:cs="Arial"/>
          <w:sz w:val="24"/>
          <w:szCs w:val="24"/>
        </w:rPr>
        <w:t>districts.</w:t>
      </w:r>
    </w:p>
    <w:p w14:paraId="7702585D" w14:textId="7A4D7E93" w:rsidR="00743F04" w:rsidRPr="006F77A0" w:rsidRDefault="00743F04" w:rsidP="00743F04">
      <w:pPr>
        <w:numPr>
          <w:ilvl w:val="0"/>
          <w:numId w:val="25"/>
        </w:numPr>
        <w:rPr>
          <w:rFonts w:cs="Arial"/>
          <w:sz w:val="24"/>
          <w:szCs w:val="24"/>
        </w:rPr>
      </w:pPr>
      <w:r w:rsidRPr="006F77A0">
        <w:rPr>
          <w:rFonts w:cs="Arial"/>
          <w:sz w:val="24"/>
          <w:szCs w:val="24"/>
        </w:rPr>
        <w:t>CRNs connect with AJCC centers and work both in DOR offices and one-stop centers</w:t>
      </w:r>
      <w:r w:rsidR="0085431C" w:rsidRPr="006F77A0">
        <w:rPr>
          <w:rFonts w:cs="Arial"/>
          <w:sz w:val="24"/>
          <w:szCs w:val="24"/>
        </w:rPr>
        <w:t>.</w:t>
      </w:r>
    </w:p>
    <w:p w14:paraId="3004D75B" w14:textId="2DF274BF" w:rsidR="00743F04" w:rsidRPr="006F77A0" w:rsidRDefault="00743F04" w:rsidP="00743F04">
      <w:pPr>
        <w:numPr>
          <w:ilvl w:val="0"/>
          <w:numId w:val="25"/>
        </w:numPr>
        <w:rPr>
          <w:rFonts w:cs="Arial"/>
          <w:sz w:val="24"/>
          <w:szCs w:val="24"/>
        </w:rPr>
      </w:pPr>
      <w:r w:rsidRPr="006F77A0">
        <w:rPr>
          <w:rFonts w:cs="Arial"/>
          <w:sz w:val="24"/>
          <w:szCs w:val="24"/>
        </w:rPr>
        <w:t xml:space="preserve">They collaborate with </w:t>
      </w:r>
      <w:r w:rsidR="00DC05ED" w:rsidRPr="006F77A0">
        <w:rPr>
          <w:rFonts w:cs="Arial"/>
          <w:sz w:val="24"/>
          <w:szCs w:val="24"/>
        </w:rPr>
        <w:t xml:space="preserve">DOR </w:t>
      </w:r>
      <w:r w:rsidR="0085431C" w:rsidRPr="006F77A0">
        <w:rPr>
          <w:rFonts w:cs="Arial"/>
          <w:sz w:val="24"/>
          <w:szCs w:val="24"/>
        </w:rPr>
        <w:t>c</w:t>
      </w:r>
      <w:r w:rsidR="00DC05ED" w:rsidRPr="006F77A0">
        <w:rPr>
          <w:rFonts w:cs="Arial"/>
          <w:sz w:val="24"/>
          <w:szCs w:val="24"/>
        </w:rPr>
        <w:t>ounselors</w:t>
      </w:r>
      <w:r w:rsidRPr="006F77A0">
        <w:rPr>
          <w:rFonts w:cs="Arial"/>
          <w:sz w:val="24"/>
          <w:szCs w:val="24"/>
        </w:rPr>
        <w:t xml:space="preserve">, business specialists, service coordinators, and </w:t>
      </w:r>
      <w:r w:rsidR="00DC05ED" w:rsidRPr="006F77A0">
        <w:rPr>
          <w:rFonts w:cs="Arial"/>
          <w:sz w:val="24"/>
          <w:szCs w:val="24"/>
        </w:rPr>
        <w:t>office technicians</w:t>
      </w:r>
      <w:r w:rsidRPr="006F77A0">
        <w:rPr>
          <w:rFonts w:cs="Arial"/>
          <w:sz w:val="24"/>
          <w:szCs w:val="24"/>
        </w:rPr>
        <w:t xml:space="preserve">, acting as </w:t>
      </w:r>
      <w:proofErr w:type="gramStart"/>
      <w:r w:rsidRPr="006F77A0">
        <w:rPr>
          <w:rFonts w:cs="Arial"/>
          <w:sz w:val="24"/>
          <w:szCs w:val="24"/>
        </w:rPr>
        <w:t>a flexible</w:t>
      </w:r>
      <w:proofErr w:type="gramEnd"/>
      <w:r w:rsidRPr="006F77A0">
        <w:rPr>
          <w:rFonts w:cs="Arial"/>
          <w:sz w:val="24"/>
          <w:szCs w:val="24"/>
        </w:rPr>
        <w:t>, resourceful team member.</w:t>
      </w:r>
    </w:p>
    <w:p w14:paraId="31003D91" w14:textId="77777777" w:rsidR="00DC05ED" w:rsidRPr="006F77A0" w:rsidRDefault="00DC05ED" w:rsidP="00743F04">
      <w:pPr>
        <w:ind w:left="360" w:hanging="360"/>
        <w:rPr>
          <w:rFonts w:cs="Arial"/>
          <w:sz w:val="24"/>
          <w:szCs w:val="24"/>
        </w:rPr>
      </w:pPr>
    </w:p>
    <w:p w14:paraId="44C6835E" w14:textId="5A393C7A" w:rsidR="00743F04" w:rsidRPr="006F77A0" w:rsidRDefault="00743F04" w:rsidP="00743F04">
      <w:pPr>
        <w:ind w:left="360" w:hanging="360"/>
        <w:rPr>
          <w:rFonts w:cs="Arial"/>
          <w:sz w:val="24"/>
          <w:szCs w:val="24"/>
        </w:rPr>
      </w:pPr>
      <w:r w:rsidRPr="006F77A0">
        <w:rPr>
          <w:rFonts w:cs="Arial"/>
          <w:sz w:val="24"/>
          <w:szCs w:val="24"/>
        </w:rPr>
        <w:t xml:space="preserve">Impact </w:t>
      </w:r>
      <w:r w:rsidR="00DC05ED" w:rsidRPr="006F77A0">
        <w:rPr>
          <w:rFonts w:cs="Arial"/>
          <w:sz w:val="24"/>
          <w:szCs w:val="24"/>
        </w:rPr>
        <w:t>and</w:t>
      </w:r>
      <w:r w:rsidRPr="006F77A0">
        <w:rPr>
          <w:rFonts w:cs="Arial"/>
          <w:sz w:val="24"/>
          <w:szCs w:val="24"/>
        </w:rPr>
        <w:t xml:space="preserve"> </w:t>
      </w:r>
      <w:r w:rsidR="0085431C" w:rsidRPr="006F77A0">
        <w:rPr>
          <w:rFonts w:cs="Arial"/>
          <w:sz w:val="24"/>
          <w:szCs w:val="24"/>
        </w:rPr>
        <w:t>s</w:t>
      </w:r>
      <w:r w:rsidRPr="006F77A0">
        <w:rPr>
          <w:rFonts w:cs="Arial"/>
          <w:sz w:val="24"/>
          <w:szCs w:val="24"/>
        </w:rPr>
        <w:t xml:space="preserve">uccess </w:t>
      </w:r>
      <w:r w:rsidR="0085431C" w:rsidRPr="006F77A0">
        <w:rPr>
          <w:rFonts w:cs="Arial"/>
          <w:sz w:val="24"/>
          <w:szCs w:val="24"/>
        </w:rPr>
        <w:t>s</w:t>
      </w:r>
      <w:r w:rsidRPr="006F77A0">
        <w:rPr>
          <w:rFonts w:cs="Arial"/>
          <w:sz w:val="24"/>
          <w:szCs w:val="24"/>
        </w:rPr>
        <w:t>tories</w:t>
      </w:r>
      <w:r w:rsidR="00DC05ED" w:rsidRPr="006F77A0">
        <w:rPr>
          <w:rFonts w:cs="Arial"/>
          <w:sz w:val="24"/>
          <w:szCs w:val="24"/>
        </w:rPr>
        <w:t>:</w:t>
      </w:r>
    </w:p>
    <w:p w14:paraId="0EAA87AA" w14:textId="77777777" w:rsidR="00743F04" w:rsidRPr="006F77A0" w:rsidRDefault="00743F04" w:rsidP="00743F04">
      <w:pPr>
        <w:numPr>
          <w:ilvl w:val="0"/>
          <w:numId w:val="26"/>
        </w:numPr>
        <w:rPr>
          <w:rFonts w:cs="Arial"/>
          <w:sz w:val="24"/>
          <w:szCs w:val="24"/>
        </w:rPr>
      </w:pPr>
      <w:r w:rsidRPr="006F77A0">
        <w:rPr>
          <w:rFonts w:cs="Arial"/>
          <w:sz w:val="24"/>
          <w:szCs w:val="24"/>
        </w:rPr>
        <w:t>CRNs accelerate movement through the VR process, improve consumer outcomes, and enhance district collaboration.</w:t>
      </w:r>
    </w:p>
    <w:p w14:paraId="7674AA3D" w14:textId="749E3F0A" w:rsidR="00DC05ED" w:rsidRPr="006F77A0" w:rsidRDefault="00743F04" w:rsidP="00DC05ED">
      <w:pPr>
        <w:numPr>
          <w:ilvl w:val="0"/>
          <w:numId w:val="26"/>
        </w:numPr>
        <w:rPr>
          <w:rFonts w:cs="Arial"/>
          <w:sz w:val="24"/>
          <w:szCs w:val="24"/>
        </w:rPr>
      </w:pPr>
      <w:r w:rsidRPr="006F77A0">
        <w:rPr>
          <w:rFonts w:cs="Arial"/>
          <w:sz w:val="24"/>
          <w:szCs w:val="24"/>
        </w:rPr>
        <w:t>Anderson emphasized the importance of data collection to capture the impact of CRNs</w:t>
      </w:r>
      <w:r w:rsidR="0085431C" w:rsidRPr="006F77A0">
        <w:rPr>
          <w:rFonts w:cs="Arial"/>
          <w:sz w:val="24"/>
          <w:szCs w:val="24"/>
        </w:rPr>
        <w:t>.</w:t>
      </w:r>
    </w:p>
    <w:p w14:paraId="61F42E1E" w14:textId="70216BB0" w:rsidR="00DC05ED" w:rsidRPr="006F77A0" w:rsidRDefault="00743F04" w:rsidP="00DC05ED">
      <w:pPr>
        <w:numPr>
          <w:ilvl w:val="0"/>
          <w:numId w:val="26"/>
        </w:numPr>
        <w:rPr>
          <w:rFonts w:cs="Arial"/>
          <w:sz w:val="24"/>
          <w:szCs w:val="24"/>
        </w:rPr>
      </w:pPr>
      <w:r w:rsidRPr="006F77A0">
        <w:rPr>
          <w:rFonts w:cs="Arial"/>
          <w:sz w:val="24"/>
          <w:szCs w:val="24"/>
        </w:rPr>
        <w:t xml:space="preserve">Anderson shared a success story: A CRN helped a consumer facing housing instability after fleeing domestic violence. Through advocacy and established relationships, the CRN </w:t>
      </w:r>
      <w:r w:rsidR="00C257FE">
        <w:rPr>
          <w:rFonts w:cs="Arial"/>
          <w:sz w:val="24"/>
          <w:szCs w:val="24"/>
        </w:rPr>
        <w:t xml:space="preserve">helped the consumer with receiving </w:t>
      </w:r>
      <w:r w:rsidRPr="006F77A0">
        <w:rPr>
          <w:rFonts w:cs="Arial"/>
          <w:sz w:val="24"/>
          <w:szCs w:val="24"/>
        </w:rPr>
        <w:t>financial aid</w:t>
      </w:r>
      <w:r w:rsidR="00C257FE">
        <w:rPr>
          <w:rFonts w:cs="Arial"/>
          <w:sz w:val="24"/>
          <w:szCs w:val="24"/>
        </w:rPr>
        <w:t xml:space="preserve"> and</w:t>
      </w:r>
      <w:r w:rsidRPr="006F77A0">
        <w:rPr>
          <w:rFonts w:cs="Arial"/>
          <w:sz w:val="24"/>
          <w:szCs w:val="24"/>
        </w:rPr>
        <w:t xml:space="preserve"> stabilizing </w:t>
      </w:r>
      <w:r w:rsidR="00C257FE">
        <w:rPr>
          <w:rFonts w:cs="Arial"/>
          <w:sz w:val="24"/>
          <w:szCs w:val="24"/>
        </w:rPr>
        <w:t xml:space="preserve">their housing situation, which enabled them to pursue training. </w:t>
      </w:r>
      <w:r w:rsidRPr="006F77A0">
        <w:rPr>
          <w:rFonts w:cs="Arial"/>
          <w:sz w:val="24"/>
          <w:szCs w:val="24"/>
        </w:rPr>
        <w:t xml:space="preserve"> </w:t>
      </w:r>
      <w:r w:rsidR="00C257FE">
        <w:rPr>
          <w:rFonts w:cs="Arial"/>
          <w:sz w:val="24"/>
          <w:szCs w:val="24"/>
        </w:rPr>
        <w:t xml:space="preserve"> </w:t>
      </w:r>
    </w:p>
    <w:p w14:paraId="4C6FD68C" w14:textId="77777777" w:rsidR="00743F04" w:rsidRPr="006F77A0" w:rsidRDefault="00743F04" w:rsidP="005229A4">
      <w:pPr>
        <w:ind w:left="360" w:hanging="360"/>
        <w:rPr>
          <w:rFonts w:cs="Arial"/>
          <w:i/>
          <w:iCs/>
          <w:sz w:val="24"/>
          <w:szCs w:val="24"/>
        </w:rPr>
      </w:pPr>
    </w:p>
    <w:p w14:paraId="02ECFE30" w14:textId="77777777" w:rsidR="00DC05ED" w:rsidRPr="006F77A0" w:rsidRDefault="00DC05ED" w:rsidP="00DC05ED">
      <w:pPr>
        <w:rPr>
          <w:sz w:val="24"/>
          <w:szCs w:val="24"/>
        </w:rPr>
      </w:pPr>
      <w:r w:rsidRPr="006F77A0">
        <w:rPr>
          <w:sz w:val="24"/>
          <w:szCs w:val="24"/>
        </w:rPr>
        <w:t>Following the presentation, Q&amp;A and discussion highlights included the following:</w:t>
      </w:r>
    </w:p>
    <w:p w14:paraId="14F7304B" w14:textId="04A790CA" w:rsidR="00743F04" w:rsidRPr="006F77A0" w:rsidRDefault="00743F04" w:rsidP="00DC05ED">
      <w:pPr>
        <w:pStyle w:val="ListParagraph"/>
        <w:numPr>
          <w:ilvl w:val="0"/>
          <w:numId w:val="40"/>
        </w:numPr>
        <w:rPr>
          <w:rFonts w:cs="Arial"/>
          <w:sz w:val="24"/>
          <w:szCs w:val="24"/>
        </w:rPr>
      </w:pPr>
      <w:r w:rsidRPr="006F77A0">
        <w:rPr>
          <w:rFonts w:cs="Arial"/>
          <w:sz w:val="24"/>
          <w:szCs w:val="24"/>
        </w:rPr>
        <w:t>Ivan Guillen</w:t>
      </w:r>
      <w:r w:rsidR="00DC05ED" w:rsidRPr="006F77A0">
        <w:rPr>
          <w:rFonts w:cs="Arial"/>
          <w:sz w:val="24"/>
          <w:szCs w:val="24"/>
        </w:rPr>
        <w:t xml:space="preserve">, SRC member, asked how consumers find out about the CRN. Anderson explained that referrals are primarily made by DOR counselors, service coordinators or office technicians. </w:t>
      </w:r>
    </w:p>
    <w:p w14:paraId="0290B259" w14:textId="703A8400" w:rsidR="00DC05ED" w:rsidRPr="006F77A0" w:rsidRDefault="00DC05ED" w:rsidP="00DC05ED">
      <w:pPr>
        <w:pStyle w:val="ListParagraph"/>
        <w:numPr>
          <w:ilvl w:val="0"/>
          <w:numId w:val="40"/>
        </w:numPr>
        <w:rPr>
          <w:rFonts w:cs="Arial"/>
          <w:sz w:val="24"/>
          <w:szCs w:val="24"/>
        </w:rPr>
      </w:pPr>
      <w:r w:rsidRPr="006F77A0">
        <w:rPr>
          <w:rFonts w:cs="Arial"/>
          <w:sz w:val="24"/>
          <w:szCs w:val="24"/>
        </w:rPr>
        <w:t>La Trena Robinson, SRC member, asked if the CRN positions are entry level and if there are opportunities for advancement. Anderson explained that the CRN position is at the Analyst II classification</w:t>
      </w:r>
      <w:r w:rsidR="00C257FE">
        <w:rPr>
          <w:rFonts w:cs="Arial"/>
          <w:sz w:val="24"/>
          <w:szCs w:val="24"/>
        </w:rPr>
        <w:t xml:space="preserve"> and confirmed opportunities for advancement.</w:t>
      </w:r>
    </w:p>
    <w:p w14:paraId="3579FFC8" w14:textId="5991CDB7" w:rsidR="00743F04" w:rsidRPr="006F77A0" w:rsidRDefault="00743F04" w:rsidP="00DC05ED">
      <w:pPr>
        <w:pStyle w:val="ListParagraph"/>
        <w:numPr>
          <w:ilvl w:val="0"/>
          <w:numId w:val="40"/>
        </w:numPr>
        <w:rPr>
          <w:rFonts w:cs="Arial"/>
          <w:sz w:val="24"/>
          <w:szCs w:val="24"/>
        </w:rPr>
      </w:pPr>
      <w:r w:rsidRPr="006F77A0">
        <w:rPr>
          <w:rFonts w:cs="Arial"/>
          <w:sz w:val="24"/>
          <w:szCs w:val="24"/>
        </w:rPr>
        <w:t>Shannon Coe</w:t>
      </w:r>
      <w:r w:rsidR="00DC05ED" w:rsidRPr="006F77A0">
        <w:rPr>
          <w:rFonts w:cs="Arial"/>
          <w:sz w:val="24"/>
          <w:szCs w:val="24"/>
        </w:rPr>
        <w:t xml:space="preserve">, SRC Chair, asked if CRNs are familiar with independent living centers. Anderson confirmed that CRNs strive to catalog all district resources including </w:t>
      </w:r>
      <w:r w:rsidRPr="006F77A0">
        <w:rPr>
          <w:rFonts w:cs="Arial"/>
          <w:sz w:val="24"/>
          <w:szCs w:val="24"/>
        </w:rPr>
        <w:t>independent living centers</w:t>
      </w:r>
      <w:r w:rsidR="00DC05ED" w:rsidRPr="006F77A0">
        <w:rPr>
          <w:rFonts w:cs="Arial"/>
          <w:sz w:val="24"/>
          <w:szCs w:val="24"/>
        </w:rPr>
        <w:t>.</w:t>
      </w:r>
    </w:p>
    <w:p w14:paraId="5EDC847A" w14:textId="473E34EC" w:rsidR="00743F04" w:rsidRPr="006F77A0" w:rsidRDefault="00DC05ED" w:rsidP="00DC05ED">
      <w:pPr>
        <w:pStyle w:val="ListParagraph"/>
        <w:numPr>
          <w:ilvl w:val="0"/>
          <w:numId w:val="40"/>
        </w:numPr>
        <w:rPr>
          <w:rFonts w:cs="Arial"/>
          <w:sz w:val="24"/>
          <w:szCs w:val="24"/>
        </w:rPr>
      </w:pPr>
      <w:r w:rsidRPr="006F77A0">
        <w:rPr>
          <w:rFonts w:cs="Arial"/>
          <w:sz w:val="24"/>
          <w:szCs w:val="24"/>
        </w:rPr>
        <w:t xml:space="preserve">Anderson explained that </w:t>
      </w:r>
      <w:r w:rsidR="00743F04" w:rsidRPr="006F77A0">
        <w:rPr>
          <w:rFonts w:cs="Arial"/>
          <w:sz w:val="24"/>
          <w:szCs w:val="24"/>
        </w:rPr>
        <w:t>CRNs will be critical for information and referral during OOS</w:t>
      </w:r>
      <w:r w:rsidRPr="006F77A0">
        <w:rPr>
          <w:rFonts w:cs="Arial"/>
          <w:sz w:val="24"/>
          <w:szCs w:val="24"/>
        </w:rPr>
        <w:t>.</w:t>
      </w:r>
    </w:p>
    <w:p w14:paraId="49934487" w14:textId="77777777" w:rsidR="00DC05ED" w:rsidRPr="006F77A0" w:rsidRDefault="00DC05ED" w:rsidP="00DC05ED">
      <w:pPr>
        <w:pStyle w:val="ListParagraph"/>
        <w:ind w:left="360"/>
        <w:rPr>
          <w:rFonts w:cs="Arial"/>
          <w:sz w:val="24"/>
          <w:szCs w:val="24"/>
        </w:rPr>
      </w:pPr>
    </w:p>
    <w:p w14:paraId="564BB5AB" w14:textId="0FD7219B" w:rsidR="005229A4" w:rsidRPr="006F77A0" w:rsidRDefault="005229A4" w:rsidP="005229A4">
      <w:pPr>
        <w:pStyle w:val="Heading1"/>
        <w:rPr>
          <w:sz w:val="24"/>
          <w:szCs w:val="24"/>
        </w:rPr>
      </w:pPr>
      <w:r w:rsidRPr="006F77A0">
        <w:rPr>
          <w:sz w:val="24"/>
          <w:szCs w:val="24"/>
        </w:rPr>
        <w:t>Item 1</w:t>
      </w:r>
      <w:r w:rsidR="002715FA" w:rsidRPr="006F77A0">
        <w:rPr>
          <w:sz w:val="24"/>
          <w:szCs w:val="24"/>
        </w:rPr>
        <w:t>3</w:t>
      </w:r>
      <w:r w:rsidRPr="006F77A0">
        <w:rPr>
          <w:sz w:val="24"/>
          <w:szCs w:val="24"/>
        </w:rPr>
        <w:t xml:space="preserve">: </w:t>
      </w:r>
      <w:r w:rsidR="002715FA" w:rsidRPr="006F77A0">
        <w:rPr>
          <w:sz w:val="24"/>
          <w:szCs w:val="24"/>
        </w:rPr>
        <w:t>SRC Strategic Plan</w:t>
      </w:r>
      <w:r w:rsidR="00604596" w:rsidRPr="006F77A0">
        <w:rPr>
          <w:sz w:val="24"/>
          <w:szCs w:val="24"/>
        </w:rPr>
        <w:t xml:space="preserve"> </w:t>
      </w:r>
    </w:p>
    <w:p w14:paraId="08D43E1F" w14:textId="442C0B64" w:rsidR="00743F04" w:rsidRPr="006F77A0" w:rsidRDefault="00743F04" w:rsidP="00743F04">
      <w:pPr>
        <w:rPr>
          <w:sz w:val="24"/>
          <w:szCs w:val="24"/>
        </w:rPr>
      </w:pPr>
      <w:r w:rsidRPr="006F77A0">
        <w:rPr>
          <w:sz w:val="24"/>
          <w:szCs w:val="24"/>
        </w:rPr>
        <w:t>Kate Bjerke</w:t>
      </w:r>
      <w:r w:rsidR="0085431C" w:rsidRPr="006F77A0">
        <w:rPr>
          <w:sz w:val="24"/>
          <w:szCs w:val="24"/>
        </w:rPr>
        <w:t>, SRC Executive Officer,</w:t>
      </w:r>
      <w:r w:rsidRPr="006F77A0">
        <w:rPr>
          <w:sz w:val="24"/>
          <w:szCs w:val="24"/>
        </w:rPr>
        <w:t xml:space="preserve"> presented an updated draft </w:t>
      </w:r>
      <w:r w:rsidR="0085431C" w:rsidRPr="006F77A0">
        <w:rPr>
          <w:sz w:val="24"/>
          <w:szCs w:val="24"/>
        </w:rPr>
        <w:t>of the</w:t>
      </w:r>
      <w:r w:rsidRPr="006F77A0">
        <w:rPr>
          <w:sz w:val="24"/>
          <w:szCs w:val="24"/>
        </w:rPr>
        <w:t xml:space="preserve"> SRC Strategic Plan aligned to the federal fiscal year October 1, 2026 through September 30, 2027. </w:t>
      </w:r>
      <w:r w:rsidR="0085431C" w:rsidRPr="006F77A0">
        <w:rPr>
          <w:sz w:val="24"/>
          <w:szCs w:val="24"/>
        </w:rPr>
        <w:t>SRC m</w:t>
      </w:r>
      <w:r w:rsidRPr="006F77A0">
        <w:rPr>
          <w:sz w:val="24"/>
          <w:szCs w:val="24"/>
        </w:rPr>
        <w:t>embers discussed workload, the pace of anticipated changes at DOR, and the value of live presentations and real</w:t>
      </w:r>
      <w:r w:rsidRPr="006F77A0">
        <w:rPr>
          <w:sz w:val="24"/>
          <w:szCs w:val="24"/>
        </w:rPr>
        <w:noBreakHyphen/>
        <w:t xml:space="preserve">time dialogue. </w:t>
      </w:r>
      <w:r w:rsidR="0085431C" w:rsidRPr="006F77A0">
        <w:rPr>
          <w:sz w:val="24"/>
          <w:szCs w:val="24"/>
        </w:rPr>
        <w:t xml:space="preserve">Members agreed to keep the full council meetings on a quarterly basis </w:t>
      </w:r>
      <w:proofErr w:type="gramStart"/>
      <w:r w:rsidR="0085431C" w:rsidRPr="006F77A0">
        <w:rPr>
          <w:sz w:val="24"/>
          <w:szCs w:val="24"/>
        </w:rPr>
        <w:t>at</w:t>
      </w:r>
      <w:proofErr w:type="gramEnd"/>
      <w:r w:rsidR="0085431C" w:rsidRPr="006F77A0">
        <w:rPr>
          <w:sz w:val="24"/>
          <w:szCs w:val="24"/>
        </w:rPr>
        <w:t xml:space="preserve"> </w:t>
      </w:r>
      <w:r w:rsidR="0085431C" w:rsidRPr="006F77A0">
        <w:rPr>
          <w:sz w:val="24"/>
          <w:szCs w:val="24"/>
        </w:rPr>
        <w:t>one and a half days</w:t>
      </w:r>
      <w:r w:rsidR="0085431C" w:rsidRPr="006F77A0">
        <w:rPr>
          <w:sz w:val="24"/>
          <w:szCs w:val="24"/>
        </w:rPr>
        <w:t xml:space="preserve"> in length and will revisit </w:t>
      </w:r>
      <w:r w:rsidR="0085431C" w:rsidRPr="006F77A0">
        <w:rPr>
          <w:sz w:val="24"/>
          <w:szCs w:val="24"/>
        </w:rPr>
        <w:t xml:space="preserve">the meeting format in summer 2027. </w:t>
      </w:r>
      <w:r w:rsidR="0085431C" w:rsidRPr="006F77A0">
        <w:rPr>
          <w:sz w:val="24"/>
          <w:szCs w:val="24"/>
        </w:rPr>
        <w:t xml:space="preserve"> </w:t>
      </w:r>
    </w:p>
    <w:p w14:paraId="0F8FA97F" w14:textId="77777777" w:rsidR="0085431C" w:rsidRPr="006F77A0" w:rsidRDefault="0085431C" w:rsidP="00743F04">
      <w:pPr>
        <w:rPr>
          <w:sz w:val="24"/>
          <w:szCs w:val="24"/>
        </w:rPr>
      </w:pPr>
    </w:p>
    <w:p w14:paraId="515FF25E" w14:textId="56595E82" w:rsidR="00743F04" w:rsidRPr="006F77A0" w:rsidRDefault="0085431C" w:rsidP="00743F04">
      <w:pPr>
        <w:rPr>
          <w:sz w:val="24"/>
          <w:szCs w:val="24"/>
        </w:rPr>
      </w:pPr>
      <w:r w:rsidRPr="006F77A0">
        <w:rPr>
          <w:sz w:val="24"/>
          <w:szCs w:val="24"/>
        </w:rPr>
        <w:t>The SRC’s c</w:t>
      </w:r>
      <w:r w:rsidR="00743F04" w:rsidRPr="006F77A0">
        <w:rPr>
          <w:sz w:val="24"/>
          <w:szCs w:val="24"/>
        </w:rPr>
        <w:t xml:space="preserve">ommittee structure and cadence were reviewed. The Executive Planning Committee will continue as is. The Monitoring and Evaluation Committee will be reactivated to focus on order of selection implementation data and DOR performance and employment outcomes. The Policy Committee will track programmatic and policy impacts, including technology access, maintenance supports, adult paid work experience, and regulation changes. For the State Plan Committee, members supported receiving written updates during implementation years and convening </w:t>
      </w:r>
      <w:r w:rsidR="00C257FE">
        <w:rPr>
          <w:sz w:val="24"/>
          <w:szCs w:val="24"/>
        </w:rPr>
        <w:t>as needed.</w:t>
      </w:r>
    </w:p>
    <w:p w14:paraId="7E964B83" w14:textId="294C2185" w:rsidR="00604596" w:rsidRPr="006F77A0" w:rsidRDefault="00604596" w:rsidP="007E58B2">
      <w:pPr>
        <w:rPr>
          <w:sz w:val="24"/>
          <w:szCs w:val="24"/>
        </w:rPr>
      </w:pPr>
    </w:p>
    <w:p w14:paraId="0664B353" w14:textId="68AEC1DB" w:rsidR="005229A4" w:rsidRPr="006F77A0" w:rsidRDefault="005229A4" w:rsidP="005229A4">
      <w:pPr>
        <w:pStyle w:val="Heading1"/>
        <w:rPr>
          <w:sz w:val="24"/>
          <w:szCs w:val="24"/>
        </w:rPr>
      </w:pPr>
      <w:r w:rsidRPr="006F77A0">
        <w:rPr>
          <w:sz w:val="24"/>
          <w:szCs w:val="24"/>
        </w:rPr>
        <w:t>Item 1</w:t>
      </w:r>
      <w:r w:rsidR="00485115" w:rsidRPr="006F77A0">
        <w:rPr>
          <w:sz w:val="24"/>
          <w:szCs w:val="24"/>
        </w:rPr>
        <w:t>4</w:t>
      </w:r>
      <w:r w:rsidRPr="006F77A0">
        <w:rPr>
          <w:sz w:val="24"/>
          <w:szCs w:val="24"/>
        </w:rPr>
        <w:t xml:space="preserve">: </w:t>
      </w:r>
      <w:r w:rsidR="00527C31" w:rsidRPr="006F77A0">
        <w:rPr>
          <w:sz w:val="24"/>
          <w:szCs w:val="24"/>
        </w:rPr>
        <w:t>SRC Report</w:t>
      </w:r>
      <w:r w:rsidR="00485115" w:rsidRPr="006F77A0">
        <w:rPr>
          <w:sz w:val="24"/>
          <w:szCs w:val="24"/>
        </w:rPr>
        <w:t xml:space="preserve"> Outs</w:t>
      </w:r>
      <w:r w:rsidRPr="006F77A0">
        <w:rPr>
          <w:sz w:val="24"/>
          <w:szCs w:val="24"/>
        </w:rPr>
        <w:t xml:space="preserve"> </w:t>
      </w:r>
    </w:p>
    <w:p w14:paraId="2BBF74C0" w14:textId="370A964F" w:rsidR="00842CDF" w:rsidRPr="006F77A0" w:rsidRDefault="00527C31" w:rsidP="00842CDF">
      <w:pPr>
        <w:rPr>
          <w:sz w:val="24"/>
          <w:szCs w:val="24"/>
        </w:rPr>
      </w:pPr>
      <w:r w:rsidRPr="006F77A0">
        <w:rPr>
          <w:sz w:val="24"/>
          <w:szCs w:val="24"/>
        </w:rPr>
        <w:t xml:space="preserve">Yuki Nagasawa, SRC Vice-Chair and Policy Committee Chair, </w:t>
      </w:r>
      <w:r w:rsidR="00A103E7" w:rsidRPr="006F77A0">
        <w:rPr>
          <w:sz w:val="24"/>
          <w:szCs w:val="24"/>
        </w:rPr>
        <w:t xml:space="preserve">reported on the </w:t>
      </w:r>
      <w:r w:rsidRPr="006F77A0">
        <w:rPr>
          <w:sz w:val="24"/>
          <w:szCs w:val="24"/>
        </w:rPr>
        <w:t>SRC Policy Committee</w:t>
      </w:r>
      <w:r w:rsidR="00842CDF" w:rsidRPr="006F77A0">
        <w:rPr>
          <w:sz w:val="24"/>
          <w:szCs w:val="24"/>
        </w:rPr>
        <w:t xml:space="preserve">. On June 22, 2026, the SRC Policy Committee discussed DOR’s need to enter </w:t>
      </w:r>
      <w:r w:rsidR="00842CDF" w:rsidRPr="006F77A0">
        <w:rPr>
          <w:sz w:val="24"/>
          <w:szCs w:val="24"/>
        </w:rPr>
        <w:lastRenderedPageBreak/>
        <w:t xml:space="preserve">OOS due to rising caseloads and expenditures alongside stagnant staffing and funding, which makes serving all applicants increasingly difficult. The committee requested additional information from DOR, including OOS training materials, the </w:t>
      </w:r>
      <w:r w:rsidR="00A103E7" w:rsidRPr="006F77A0">
        <w:rPr>
          <w:sz w:val="24"/>
          <w:szCs w:val="24"/>
        </w:rPr>
        <w:t xml:space="preserve">OOS </w:t>
      </w:r>
      <w:r w:rsidR="00842CDF" w:rsidRPr="006F77A0">
        <w:rPr>
          <w:sz w:val="24"/>
          <w:szCs w:val="24"/>
        </w:rPr>
        <w:t xml:space="preserve">plan submitted to the Rehabilitation Services Administration (RSA), and the OOS communication plan. </w:t>
      </w:r>
    </w:p>
    <w:p w14:paraId="752EBA50" w14:textId="6AEEC649" w:rsidR="00842CDF" w:rsidRPr="006F77A0" w:rsidRDefault="00842CDF" w:rsidP="001F6FC6">
      <w:pPr>
        <w:rPr>
          <w:sz w:val="24"/>
          <w:szCs w:val="24"/>
        </w:rPr>
      </w:pPr>
    </w:p>
    <w:p w14:paraId="3A813F94" w14:textId="77E51F73" w:rsidR="00842CDF" w:rsidRPr="006F77A0" w:rsidRDefault="00842CDF" w:rsidP="001F6FC6">
      <w:pPr>
        <w:rPr>
          <w:sz w:val="24"/>
          <w:szCs w:val="24"/>
        </w:rPr>
      </w:pPr>
      <w:r w:rsidRPr="006F77A0">
        <w:rPr>
          <w:sz w:val="24"/>
          <w:szCs w:val="24"/>
        </w:rPr>
        <w:t xml:space="preserve">Hilary Lentini, SRC Treasurer, presented the SRC budget and expenses through April, showing 64% of the budget spent, which is on track for the fiscal year. </w:t>
      </w:r>
    </w:p>
    <w:p w14:paraId="5D5F18DD" w14:textId="77777777" w:rsidR="00A103E7" w:rsidRPr="006F77A0" w:rsidRDefault="00A103E7" w:rsidP="00842CDF">
      <w:pPr>
        <w:rPr>
          <w:sz w:val="24"/>
          <w:szCs w:val="24"/>
        </w:rPr>
      </w:pPr>
    </w:p>
    <w:p w14:paraId="78665953" w14:textId="60EEF77E" w:rsidR="00842CDF" w:rsidRPr="006F77A0" w:rsidRDefault="00842CDF" w:rsidP="00842CDF">
      <w:pPr>
        <w:rPr>
          <w:sz w:val="24"/>
          <w:szCs w:val="24"/>
        </w:rPr>
      </w:pPr>
      <w:r w:rsidRPr="006F77A0">
        <w:rPr>
          <w:sz w:val="24"/>
          <w:szCs w:val="24"/>
        </w:rPr>
        <w:t xml:space="preserve">Shannon Coe, SRC Chair, reported on a meeting </w:t>
      </w:r>
      <w:r w:rsidR="00A103E7" w:rsidRPr="006F77A0">
        <w:rPr>
          <w:sz w:val="24"/>
          <w:szCs w:val="24"/>
        </w:rPr>
        <w:t xml:space="preserve">she had with RSA during which she </w:t>
      </w:r>
      <w:r w:rsidRPr="006F77A0">
        <w:rPr>
          <w:sz w:val="24"/>
          <w:szCs w:val="24"/>
        </w:rPr>
        <w:t xml:space="preserve">discussed SRC activities, </w:t>
      </w:r>
      <w:r w:rsidR="00C257FE">
        <w:rPr>
          <w:sz w:val="24"/>
          <w:szCs w:val="24"/>
        </w:rPr>
        <w:t xml:space="preserve">DOR </w:t>
      </w:r>
      <w:r w:rsidRPr="006F77A0">
        <w:rPr>
          <w:sz w:val="24"/>
          <w:szCs w:val="24"/>
        </w:rPr>
        <w:t xml:space="preserve">technical assistance needs, </w:t>
      </w:r>
      <w:r w:rsidR="00C257FE">
        <w:rPr>
          <w:sz w:val="24"/>
          <w:szCs w:val="24"/>
        </w:rPr>
        <w:t xml:space="preserve">SRC </w:t>
      </w:r>
      <w:r w:rsidRPr="006F77A0">
        <w:rPr>
          <w:sz w:val="24"/>
          <w:szCs w:val="24"/>
        </w:rPr>
        <w:t xml:space="preserve">committee structure, and </w:t>
      </w:r>
      <w:r w:rsidR="00C257FE">
        <w:rPr>
          <w:sz w:val="24"/>
          <w:szCs w:val="24"/>
        </w:rPr>
        <w:t xml:space="preserve">SRC </w:t>
      </w:r>
      <w:r w:rsidRPr="006F77A0">
        <w:rPr>
          <w:sz w:val="24"/>
          <w:szCs w:val="24"/>
        </w:rPr>
        <w:t xml:space="preserve">member recruitment. </w:t>
      </w:r>
      <w:r w:rsidR="00A103E7" w:rsidRPr="006F77A0">
        <w:rPr>
          <w:sz w:val="24"/>
          <w:szCs w:val="24"/>
        </w:rPr>
        <w:t xml:space="preserve">RSA provided Coe with an overview of the upcoming DOR monitoring activities. </w:t>
      </w:r>
    </w:p>
    <w:p w14:paraId="5B2A57BD" w14:textId="77777777" w:rsidR="00842CDF" w:rsidRPr="006F77A0" w:rsidRDefault="00842CDF" w:rsidP="001F6FC6">
      <w:pPr>
        <w:rPr>
          <w:sz w:val="24"/>
          <w:szCs w:val="24"/>
        </w:rPr>
      </w:pPr>
    </w:p>
    <w:p w14:paraId="4608211F" w14:textId="2AC8CF7E" w:rsidR="00842CDF" w:rsidRPr="006F77A0" w:rsidRDefault="00527C31" w:rsidP="001F6FC6">
      <w:pPr>
        <w:rPr>
          <w:sz w:val="24"/>
          <w:szCs w:val="24"/>
        </w:rPr>
      </w:pPr>
      <w:r w:rsidRPr="006F77A0">
        <w:rPr>
          <w:sz w:val="24"/>
          <w:szCs w:val="24"/>
        </w:rPr>
        <w:t>SRC members discuss</w:t>
      </w:r>
      <w:r w:rsidR="00842CDF" w:rsidRPr="006F77A0">
        <w:rPr>
          <w:sz w:val="24"/>
          <w:szCs w:val="24"/>
        </w:rPr>
        <w:t>ed</w:t>
      </w:r>
      <w:r w:rsidRPr="006F77A0">
        <w:rPr>
          <w:sz w:val="24"/>
          <w:szCs w:val="24"/>
        </w:rPr>
        <w:t xml:space="preserve"> themes and trends from the Adopt-a-District reports</w:t>
      </w:r>
      <w:r w:rsidR="00A103E7" w:rsidRPr="006F77A0">
        <w:rPr>
          <w:sz w:val="24"/>
          <w:szCs w:val="24"/>
        </w:rPr>
        <w:t>:</w:t>
      </w:r>
      <w:r w:rsidRPr="006F77A0">
        <w:rPr>
          <w:sz w:val="24"/>
          <w:szCs w:val="24"/>
        </w:rPr>
        <w:t xml:space="preserve"> </w:t>
      </w:r>
    </w:p>
    <w:p w14:paraId="3F7B8745" w14:textId="09FB13AD" w:rsidR="00842CDF" w:rsidRPr="006F77A0" w:rsidRDefault="00842CDF" w:rsidP="00842CDF">
      <w:pPr>
        <w:pStyle w:val="ListParagraph"/>
        <w:numPr>
          <w:ilvl w:val="0"/>
          <w:numId w:val="31"/>
        </w:numPr>
        <w:rPr>
          <w:sz w:val="24"/>
          <w:szCs w:val="24"/>
        </w:rPr>
      </w:pPr>
      <w:r w:rsidRPr="006F77A0">
        <w:rPr>
          <w:sz w:val="24"/>
          <w:szCs w:val="24"/>
        </w:rPr>
        <w:t>Lentini appreciated receiving reports in advance, noting they were helpful for discussion. She highlighted order of selection as the dominant theme</w:t>
      </w:r>
      <w:r w:rsidR="00A103E7" w:rsidRPr="006F77A0">
        <w:rPr>
          <w:sz w:val="24"/>
          <w:szCs w:val="24"/>
        </w:rPr>
        <w:t>.</w:t>
      </w:r>
      <w:r w:rsidRPr="006F77A0">
        <w:rPr>
          <w:sz w:val="24"/>
          <w:szCs w:val="24"/>
        </w:rPr>
        <w:t xml:space="preserve"> </w:t>
      </w:r>
      <w:r w:rsidR="00A103E7" w:rsidRPr="006F77A0">
        <w:rPr>
          <w:sz w:val="24"/>
          <w:szCs w:val="24"/>
        </w:rPr>
        <w:t xml:space="preserve"> </w:t>
      </w:r>
    </w:p>
    <w:p w14:paraId="7CAF2516" w14:textId="5DDC15D8" w:rsidR="00842CDF" w:rsidRPr="006F77A0" w:rsidRDefault="00842CDF" w:rsidP="00842CDF">
      <w:pPr>
        <w:pStyle w:val="ListParagraph"/>
        <w:numPr>
          <w:ilvl w:val="0"/>
          <w:numId w:val="31"/>
        </w:numPr>
        <w:rPr>
          <w:sz w:val="24"/>
          <w:szCs w:val="24"/>
        </w:rPr>
      </w:pPr>
      <w:r w:rsidRPr="006F77A0">
        <w:rPr>
          <w:sz w:val="24"/>
          <w:szCs w:val="24"/>
        </w:rPr>
        <w:t>Michael Love</w:t>
      </w:r>
      <w:r w:rsidR="00A103E7" w:rsidRPr="006F77A0">
        <w:rPr>
          <w:sz w:val="24"/>
          <w:szCs w:val="24"/>
        </w:rPr>
        <w:t>, SRC member,</w:t>
      </w:r>
      <w:r w:rsidRPr="006F77A0">
        <w:rPr>
          <w:sz w:val="24"/>
          <w:szCs w:val="24"/>
        </w:rPr>
        <w:t xml:space="preserve"> highlighted the success of the </w:t>
      </w:r>
      <w:r w:rsidR="00A103E7" w:rsidRPr="006F77A0">
        <w:rPr>
          <w:sz w:val="24"/>
          <w:szCs w:val="24"/>
        </w:rPr>
        <w:t xml:space="preserve">DOR </w:t>
      </w:r>
      <w:r w:rsidRPr="006F77A0">
        <w:rPr>
          <w:sz w:val="24"/>
          <w:szCs w:val="24"/>
        </w:rPr>
        <w:t xml:space="preserve">Redwood Empire district, which achieved 101 job placements despite staffing shortages. </w:t>
      </w:r>
      <w:r w:rsidR="00A103E7" w:rsidRPr="006F77A0">
        <w:rPr>
          <w:sz w:val="24"/>
          <w:szCs w:val="24"/>
        </w:rPr>
        <w:t xml:space="preserve"> </w:t>
      </w:r>
    </w:p>
    <w:p w14:paraId="60E3387F" w14:textId="77777777" w:rsidR="00147DE1" w:rsidRPr="006F77A0" w:rsidRDefault="00147DE1" w:rsidP="00147DE1">
      <w:pPr>
        <w:rPr>
          <w:i/>
          <w:iCs/>
          <w:sz w:val="24"/>
          <w:szCs w:val="24"/>
        </w:rPr>
      </w:pPr>
    </w:p>
    <w:p w14:paraId="025E5A93" w14:textId="58384B2E" w:rsidR="00485115" w:rsidRPr="006F77A0" w:rsidRDefault="005229A4" w:rsidP="008830FE">
      <w:pPr>
        <w:pStyle w:val="Heading1"/>
        <w:rPr>
          <w:sz w:val="24"/>
          <w:szCs w:val="24"/>
        </w:rPr>
      </w:pPr>
      <w:r w:rsidRPr="006F77A0">
        <w:rPr>
          <w:sz w:val="24"/>
          <w:szCs w:val="24"/>
        </w:rPr>
        <w:t>Item 1</w:t>
      </w:r>
      <w:r w:rsidR="00485115" w:rsidRPr="006F77A0">
        <w:rPr>
          <w:sz w:val="24"/>
          <w:szCs w:val="24"/>
        </w:rPr>
        <w:t>5</w:t>
      </w:r>
      <w:r w:rsidRPr="006F77A0">
        <w:rPr>
          <w:sz w:val="24"/>
          <w:szCs w:val="24"/>
        </w:rPr>
        <w:t xml:space="preserve">: Debrief and Recommendations Discussion </w:t>
      </w:r>
    </w:p>
    <w:bookmarkEnd w:id="0"/>
    <w:p w14:paraId="2017AE64" w14:textId="1155F3B6" w:rsidR="00842CDF" w:rsidRPr="006F77A0" w:rsidRDefault="00842CDF" w:rsidP="00DE7DEC">
      <w:pPr>
        <w:shd w:val="clear" w:color="auto" w:fill="FFFFFF"/>
        <w:rPr>
          <w:rFonts w:cs="Arial"/>
          <w:sz w:val="24"/>
          <w:szCs w:val="24"/>
        </w:rPr>
      </w:pPr>
      <w:r w:rsidRPr="006F77A0">
        <w:rPr>
          <w:rFonts w:cs="Arial"/>
          <w:sz w:val="24"/>
          <w:szCs w:val="24"/>
        </w:rPr>
        <w:t>Shannon</w:t>
      </w:r>
      <w:r w:rsidR="00A103E7" w:rsidRPr="006F77A0">
        <w:rPr>
          <w:rFonts w:cs="Arial"/>
          <w:sz w:val="24"/>
          <w:szCs w:val="24"/>
        </w:rPr>
        <w:t xml:space="preserve"> Coe, SRC Chair,</w:t>
      </w:r>
      <w:r w:rsidRPr="006F77A0">
        <w:rPr>
          <w:rFonts w:cs="Arial"/>
          <w:sz w:val="24"/>
          <w:szCs w:val="24"/>
        </w:rPr>
        <w:t xml:space="preserve"> opened the debrief and recommendations segment, inviting </w:t>
      </w:r>
      <w:r w:rsidR="006F77A0">
        <w:rPr>
          <w:rFonts w:cs="Arial"/>
          <w:sz w:val="24"/>
          <w:szCs w:val="24"/>
        </w:rPr>
        <w:t xml:space="preserve">the </w:t>
      </w:r>
      <w:r w:rsidRPr="006F77A0">
        <w:rPr>
          <w:rFonts w:cs="Arial"/>
          <w:sz w:val="24"/>
          <w:szCs w:val="24"/>
        </w:rPr>
        <w:t>SRC to reflect on the past two days, consider policy recommendations, and identify future agenda items. Given new financial information from DOR leadership, she suggested revisiting the SRC’s March</w:t>
      </w:r>
      <w:r w:rsidR="00A103E7" w:rsidRPr="006F77A0">
        <w:rPr>
          <w:rFonts w:cs="Arial"/>
          <w:sz w:val="24"/>
          <w:szCs w:val="24"/>
        </w:rPr>
        <w:t xml:space="preserve"> 2026</w:t>
      </w:r>
      <w:r w:rsidRPr="006F77A0">
        <w:rPr>
          <w:rFonts w:cs="Arial"/>
          <w:sz w:val="24"/>
          <w:szCs w:val="24"/>
        </w:rPr>
        <w:t xml:space="preserve"> recommendation on closing Categories 1 and 2 under </w:t>
      </w:r>
      <w:r w:rsidR="00DE7DEC" w:rsidRPr="006F77A0">
        <w:rPr>
          <w:rFonts w:cs="Arial"/>
          <w:sz w:val="24"/>
          <w:szCs w:val="24"/>
        </w:rPr>
        <w:t>OO</w:t>
      </w:r>
      <w:r w:rsidR="006F77A0">
        <w:rPr>
          <w:rFonts w:cs="Arial"/>
          <w:sz w:val="24"/>
          <w:szCs w:val="24"/>
        </w:rPr>
        <w:t>S.</w:t>
      </w:r>
    </w:p>
    <w:p w14:paraId="311A6FB8" w14:textId="77777777" w:rsidR="00DE7DEC" w:rsidRPr="006F77A0" w:rsidRDefault="00DE7DEC" w:rsidP="00DE7DEC">
      <w:pPr>
        <w:shd w:val="clear" w:color="auto" w:fill="FFFFFF"/>
        <w:rPr>
          <w:rFonts w:cs="Arial"/>
          <w:sz w:val="24"/>
          <w:szCs w:val="24"/>
        </w:rPr>
      </w:pPr>
    </w:p>
    <w:p w14:paraId="404923EF" w14:textId="616BA6C1" w:rsidR="00842CDF" w:rsidRPr="006F77A0" w:rsidRDefault="00842CDF" w:rsidP="00DE7DEC">
      <w:pPr>
        <w:shd w:val="clear" w:color="auto" w:fill="FFFFFF"/>
        <w:rPr>
          <w:rFonts w:cs="Arial"/>
          <w:sz w:val="24"/>
          <w:szCs w:val="24"/>
        </w:rPr>
      </w:pPr>
      <w:r w:rsidRPr="006F77A0">
        <w:rPr>
          <w:rFonts w:cs="Arial"/>
          <w:sz w:val="24"/>
          <w:szCs w:val="24"/>
        </w:rPr>
        <w:t>Ivan Guillen</w:t>
      </w:r>
      <w:r w:rsidR="00DE7DEC" w:rsidRPr="006F77A0">
        <w:rPr>
          <w:rFonts w:cs="Arial"/>
          <w:sz w:val="24"/>
          <w:szCs w:val="24"/>
        </w:rPr>
        <w:t xml:space="preserve">, SRC member, </w:t>
      </w:r>
      <w:r w:rsidRPr="006F77A0">
        <w:rPr>
          <w:rFonts w:cs="Arial"/>
          <w:sz w:val="24"/>
          <w:szCs w:val="24"/>
        </w:rPr>
        <w:t>acknowledged the difficulty of the</w:t>
      </w:r>
      <w:r w:rsidR="006F77A0">
        <w:rPr>
          <w:rFonts w:cs="Arial"/>
          <w:sz w:val="24"/>
          <w:szCs w:val="24"/>
        </w:rPr>
        <w:t xml:space="preserve"> situation and noted that w</w:t>
      </w:r>
      <w:r w:rsidRPr="006F77A0">
        <w:rPr>
          <w:rFonts w:cs="Arial"/>
          <w:sz w:val="24"/>
          <w:szCs w:val="24"/>
        </w:rPr>
        <w:t>hile recent data suggests closing all three categories may be necessary</w:t>
      </w:r>
      <w:r w:rsidR="00DE7DEC" w:rsidRPr="006F77A0">
        <w:rPr>
          <w:rFonts w:cs="Arial"/>
          <w:sz w:val="24"/>
          <w:szCs w:val="24"/>
        </w:rPr>
        <w:t>, he expressed</w:t>
      </w:r>
      <w:r w:rsidRPr="006F77A0">
        <w:rPr>
          <w:rFonts w:cs="Arial"/>
          <w:sz w:val="24"/>
          <w:szCs w:val="24"/>
        </w:rPr>
        <w:t xml:space="preserve"> hesitation</w:t>
      </w:r>
      <w:r w:rsidR="00DE7DEC" w:rsidRPr="006F77A0">
        <w:rPr>
          <w:rFonts w:cs="Arial"/>
          <w:sz w:val="24"/>
          <w:szCs w:val="24"/>
        </w:rPr>
        <w:t xml:space="preserve">, </w:t>
      </w:r>
      <w:r w:rsidRPr="006F77A0">
        <w:rPr>
          <w:rFonts w:cs="Arial"/>
          <w:sz w:val="24"/>
          <w:szCs w:val="24"/>
        </w:rPr>
        <w:t>citing his advocacy role</w:t>
      </w:r>
      <w:r w:rsidR="00DE7DEC" w:rsidRPr="006F77A0">
        <w:rPr>
          <w:rFonts w:cs="Arial"/>
          <w:sz w:val="24"/>
          <w:szCs w:val="24"/>
        </w:rPr>
        <w:t>.</w:t>
      </w:r>
    </w:p>
    <w:p w14:paraId="69ED6E44" w14:textId="77777777" w:rsidR="00DE7DEC" w:rsidRPr="006F77A0" w:rsidRDefault="00DE7DEC" w:rsidP="00DE7DEC">
      <w:pPr>
        <w:shd w:val="clear" w:color="auto" w:fill="FFFFFF"/>
        <w:rPr>
          <w:rFonts w:cs="Arial"/>
          <w:sz w:val="24"/>
          <w:szCs w:val="24"/>
        </w:rPr>
      </w:pPr>
    </w:p>
    <w:p w14:paraId="717D4C00" w14:textId="2A697906" w:rsidR="00842CDF" w:rsidRPr="006F77A0" w:rsidRDefault="00842CDF" w:rsidP="00DE7DEC">
      <w:pPr>
        <w:shd w:val="clear" w:color="auto" w:fill="FFFFFF"/>
        <w:rPr>
          <w:rFonts w:cs="Arial"/>
          <w:sz w:val="24"/>
          <w:szCs w:val="24"/>
        </w:rPr>
      </w:pPr>
      <w:r w:rsidRPr="006F77A0">
        <w:rPr>
          <w:rFonts w:cs="Arial"/>
          <w:sz w:val="24"/>
          <w:szCs w:val="24"/>
        </w:rPr>
        <w:t>Kate Bjerke</w:t>
      </w:r>
      <w:r w:rsidR="00DE7DEC" w:rsidRPr="006F77A0">
        <w:rPr>
          <w:rFonts w:cs="Arial"/>
          <w:sz w:val="24"/>
          <w:szCs w:val="24"/>
        </w:rPr>
        <w:t xml:space="preserve">, SRC Executive Officer, explained that the </w:t>
      </w:r>
      <w:r w:rsidRPr="006F77A0">
        <w:rPr>
          <w:rFonts w:cs="Arial"/>
          <w:sz w:val="24"/>
          <w:szCs w:val="24"/>
        </w:rPr>
        <w:t xml:space="preserve">SRC does not </w:t>
      </w:r>
      <w:r w:rsidR="00DE7DEC" w:rsidRPr="006F77A0">
        <w:rPr>
          <w:rFonts w:cs="Arial"/>
          <w:sz w:val="24"/>
          <w:szCs w:val="24"/>
        </w:rPr>
        <w:t xml:space="preserve">necessarily </w:t>
      </w:r>
      <w:r w:rsidRPr="006F77A0">
        <w:rPr>
          <w:rFonts w:cs="Arial"/>
          <w:sz w:val="24"/>
          <w:szCs w:val="24"/>
        </w:rPr>
        <w:t xml:space="preserve">need to make specific recommendations about which </w:t>
      </w:r>
      <w:r w:rsidR="00DE7DEC" w:rsidRPr="006F77A0">
        <w:rPr>
          <w:rFonts w:cs="Arial"/>
          <w:sz w:val="24"/>
          <w:szCs w:val="24"/>
        </w:rPr>
        <w:t>OOS</w:t>
      </w:r>
      <w:r w:rsidRPr="006F77A0">
        <w:rPr>
          <w:rFonts w:cs="Arial"/>
          <w:sz w:val="24"/>
          <w:szCs w:val="24"/>
        </w:rPr>
        <w:t xml:space="preserve"> categories to keep open or closed</w:t>
      </w:r>
      <w:r w:rsidR="006F77A0">
        <w:rPr>
          <w:rFonts w:cs="Arial"/>
          <w:sz w:val="24"/>
          <w:szCs w:val="24"/>
        </w:rPr>
        <w:t>.</w:t>
      </w:r>
      <w:r w:rsidRPr="006F77A0">
        <w:rPr>
          <w:rFonts w:cs="Arial"/>
          <w:sz w:val="24"/>
          <w:szCs w:val="24"/>
        </w:rPr>
        <w:t xml:space="preserve"> </w:t>
      </w:r>
      <w:r w:rsidR="006F77A0">
        <w:rPr>
          <w:rFonts w:cs="Arial"/>
          <w:sz w:val="24"/>
          <w:szCs w:val="24"/>
        </w:rPr>
        <w:t xml:space="preserve">An option for the SRC could be </w:t>
      </w:r>
      <w:proofErr w:type="spellStart"/>
      <w:r w:rsidR="006F77A0">
        <w:rPr>
          <w:rFonts w:cs="Arial"/>
          <w:sz w:val="24"/>
          <w:szCs w:val="24"/>
        </w:rPr>
        <w:t>to</w:t>
      </w:r>
      <w:proofErr w:type="spellEnd"/>
      <w:r w:rsidR="006F77A0">
        <w:rPr>
          <w:rFonts w:cs="Arial"/>
          <w:sz w:val="24"/>
          <w:szCs w:val="24"/>
        </w:rPr>
        <w:t xml:space="preserve"> broadly </w:t>
      </w:r>
      <w:r w:rsidRPr="006F77A0">
        <w:rPr>
          <w:rFonts w:cs="Arial"/>
          <w:sz w:val="24"/>
          <w:szCs w:val="24"/>
        </w:rPr>
        <w:t xml:space="preserve">support DOR’s entry into </w:t>
      </w:r>
      <w:r w:rsidR="006F77A0">
        <w:rPr>
          <w:rFonts w:cs="Arial"/>
          <w:sz w:val="24"/>
          <w:szCs w:val="24"/>
        </w:rPr>
        <w:t>OOS</w:t>
      </w:r>
      <w:r w:rsidRPr="006F77A0">
        <w:rPr>
          <w:rFonts w:cs="Arial"/>
          <w:sz w:val="24"/>
          <w:szCs w:val="24"/>
        </w:rPr>
        <w:t xml:space="preserve"> and monitor implementation data. </w:t>
      </w:r>
      <w:r w:rsidR="00DE7DEC" w:rsidRPr="006F77A0">
        <w:rPr>
          <w:rFonts w:cs="Arial"/>
          <w:sz w:val="24"/>
          <w:szCs w:val="24"/>
        </w:rPr>
        <w:t xml:space="preserve"> </w:t>
      </w:r>
    </w:p>
    <w:p w14:paraId="2CD6556A" w14:textId="77777777" w:rsidR="00DE7DEC" w:rsidRPr="006F77A0" w:rsidRDefault="00DE7DEC" w:rsidP="00DE7DEC">
      <w:pPr>
        <w:shd w:val="clear" w:color="auto" w:fill="FFFFFF"/>
        <w:rPr>
          <w:rFonts w:cs="Arial"/>
          <w:sz w:val="24"/>
          <w:szCs w:val="24"/>
        </w:rPr>
      </w:pPr>
    </w:p>
    <w:p w14:paraId="35FF37D3" w14:textId="4C104457" w:rsidR="00842CDF" w:rsidRPr="006F77A0" w:rsidRDefault="00842CDF" w:rsidP="00DE7DEC">
      <w:pPr>
        <w:shd w:val="clear" w:color="auto" w:fill="FFFFFF"/>
        <w:rPr>
          <w:rFonts w:cs="Arial"/>
          <w:sz w:val="24"/>
          <w:szCs w:val="24"/>
        </w:rPr>
      </w:pPr>
      <w:r w:rsidRPr="006F77A0">
        <w:rPr>
          <w:rFonts w:cs="Arial"/>
          <w:sz w:val="24"/>
          <w:szCs w:val="24"/>
        </w:rPr>
        <w:t xml:space="preserve">Shellena Heber, </w:t>
      </w:r>
      <w:r w:rsidR="00DE7DEC" w:rsidRPr="006F77A0">
        <w:rPr>
          <w:rFonts w:cs="Arial"/>
          <w:sz w:val="24"/>
          <w:szCs w:val="24"/>
        </w:rPr>
        <w:t xml:space="preserve">SRC member, </w:t>
      </w:r>
      <w:r w:rsidRPr="006F77A0">
        <w:rPr>
          <w:rFonts w:cs="Arial"/>
          <w:sz w:val="24"/>
          <w:szCs w:val="24"/>
        </w:rPr>
        <w:t>representing a DOR community rehabilitation program, reminded SRC members that their December</w:t>
      </w:r>
      <w:r w:rsidR="00DE7DEC" w:rsidRPr="006F77A0">
        <w:rPr>
          <w:rFonts w:cs="Arial"/>
          <w:sz w:val="24"/>
          <w:szCs w:val="24"/>
        </w:rPr>
        <w:t xml:space="preserve"> 2025</w:t>
      </w:r>
      <w:r w:rsidRPr="006F77A0">
        <w:rPr>
          <w:rFonts w:cs="Arial"/>
          <w:sz w:val="24"/>
          <w:szCs w:val="24"/>
        </w:rPr>
        <w:t xml:space="preserve"> support for </w:t>
      </w:r>
      <w:r w:rsidR="00DE7DEC" w:rsidRPr="006F77A0">
        <w:rPr>
          <w:rFonts w:cs="Arial"/>
          <w:sz w:val="24"/>
          <w:szCs w:val="24"/>
        </w:rPr>
        <w:t>OOS</w:t>
      </w:r>
      <w:r w:rsidRPr="006F77A0">
        <w:rPr>
          <w:rFonts w:cs="Arial"/>
          <w:sz w:val="24"/>
          <w:szCs w:val="24"/>
        </w:rPr>
        <w:t xml:space="preserve"> was based on</w:t>
      </w:r>
      <w:r w:rsidR="00DE7DEC" w:rsidRPr="006F77A0">
        <w:rPr>
          <w:rFonts w:cs="Arial"/>
          <w:sz w:val="24"/>
          <w:szCs w:val="24"/>
        </w:rPr>
        <w:t xml:space="preserve"> an</w:t>
      </w:r>
      <w:r w:rsidRPr="006F77A0">
        <w:rPr>
          <w:rFonts w:cs="Arial"/>
          <w:sz w:val="24"/>
          <w:szCs w:val="24"/>
        </w:rPr>
        <w:t xml:space="preserve"> understanding that Priority Category 1 would remain open—a condition that has since changed. She emphasized SRC’s role as the voice of DOR’s stakeholder community and expressed concern that the current plan does not prioritize services for individuals with the most significant disabilities. </w:t>
      </w:r>
    </w:p>
    <w:p w14:paraId="17845DD4" w14:textId="77777777" w:rsidR="00DE7DEC" w:rsidRPr="006F77A0" w:rsidRDefault="00DE7DEC" w:rsidP="00DE7DEC">
      <w:pPr>
        <w:shd w:val="clear" w:color="auto" w:fill="FFFFFF"/>
        <w:rPr>
          <w:rFonts w:cs="Arial"/>
          <w:sz w:val="24"/>
          <w:szCs w:val="24"/>
        </w:rPr>
      </w:pPr>
    </w:p>
    <w:p w14:paraId="2119D7B1" w14:textId="77777777" w:rsidR="00DE7DEC" w:rsidRPr="006F77A0" w:rsidRDefault="00842CDF" w:rsidP="00DE7DEC">
      <w:pPr>
        <w:shd w:val="clear" w:color="auto" w:fill="FFFFFF"/>
        <w:rPr>
          <w:rFonts w:cs="Arial"/>
          <w:sz w:val="24"/>
          <w:szCs w:val="24"/>
        </w:rPr>
      </w:pPr>
      <w:r w:rsidRPr="006F77A0">
        <w:rPr>
          <w:rFonts w:cs="Arial"/>
          <w:sz w:val="24"/>
          <w:szCs w:val="24"/>
        </w:rPr>
        <w:t>La Trena Robinson</w:t>
      </w:r>
      <w:r w:rsidR="00DE7DEC" w:rsidRPr="006F77A0">
        <w:rPr>
          <w:rFonts w:cs="Arial"/>
          <w:sz w:val="24"/>
          <w:szCs w:val="24"/>
        </w:rPr>
        <w:t>, SRC member,</w:t>
      </w:r>
      <w:r w:rsidRPr="006F77A0">
        <w:rPr>
          <w:rFonts w:cs="Arial"/>
          <w:sz w:val="24"/>
          <w:szCs w:val="24"/>
        </w:rPr>
        <w:t xml:space="preserve"> described the situation as complex</w:t>
      </w:r>
      <w:r w:rsidR="00DE7DEC" w:rsidRPr="006F77A0">
        <w:rPr>
          <w:rFonts w:cs="Arial"/>
          <w:sz w:val="24"/>
          <w:szCs w:val="24"/>
        </w:rPr>
        <w:t xml:space="preserve"> and expressed concerns about the</w:t>
      </w:r>
      <w:r w:rsidRPr="006F77A0">
        <w:rPr>
          <w:rFonts w:cs="Arial"/>
          <w:sz w:val="24"/>
          <w:szCs w:val="24"/>
        </w:rPr>
        <w:t xml:space="preserve"> impact of federal funding changes on California. </w:t>
      </w:r>
      <w:r w:rsidR="00DE7DEC" w:rsidRPr="006F77A0">
        <w:rPr>
          <w:rFonts w:cs="Arial"/>
          <w:sz w:val="24"/>
          <w:szCs w:val="24"/>
        </w:rPr>
        <w:t xml:space="preserve"> </w:t>
      </w:r>
    </w:p>
    <w:p w14:paraId="49E16E8B" w14:textId="77777777" w:rsidR="00DE7DEC" w:rsidRPr="006F77A0" w:rsidRDefault="00DE7DEC" w:rsidP="00DE7DEC">
      <w:pPr>
        <w:shd w:val="clear" w:color="auto" w:fill="FFFFFF"/>
        <w:rPr>
          <w:rFonts w:cs="Arial"/>
          <w:sz w:val="24"/>
          <w:szCs w:val="24"/>
        </w:rPr>
      </w:pPr>
    </w:p>
    <w:p w14:paraId="70102468" w14:textId="5DFD00F0" w:rsidR="00842CDF" w:rsidRPr="006F77A0" w:rsidRDefault="00842CDF" w:rsidP="00DE7DEC">
      <w:pPr>
        <w:shd w:val="clear" w:color="auto" w:fill="FFFFFF"/>
        <w:rPr>
          <w:rFonts w:cs="Arial"/>
          <w:sz w:val="24"/>
          <w:szCs w:val="24"/>
        </w:rPr>
      </w:pPr>
      <w:r w:rsidRPr="006F77A0">
        <w:rPr>
          <w:rFonts w:cs="Arial"/>
          <w:sz w:val="24"/>
          <w:szCs w:val="24"/>
        </w:rPr>
        <w:t>Michelle Bello</w:t>
      </w:r>
      <w:r w:rsidR="00DE7DEC" w:rsidRPr="006F77A0">
        <w:rPr>
          <w:rFonts w:cs="Arial"/>
          <w:sz w:val="24"/>
          <w:szCs w:val="24"/>
        </w:rPr>
        <w:t>, SRC member,</w:t>
      </w:r>
      <w:r w:rsidRPr="006F77A0">
        <w:rPr>
          <w:rFonts w:cs="Arial"/>
          <w:sz w:val="24"/>
          <w:szCs w:val="24"/>
        </w:rPr>
        <w:t xml:space="preserve"> echoed concerns about uncertainty and </w:t>
      </w:r>
      <w:r w:rsidR="00DE7DEC" w:rsidRPr="006F77A0">
        <w:rPr>
          <w:rFonts w:cs="Arial"/>
          <w:sz w:val="24"/>
          <w:szCs w:val="24"/>
        </w:rPr>
        <w:t>noted that it’s</w:t>
      </w:r>
      <w:r w:rsidRPr="006F77A0">
        <w:rPr>
          <w:rFonts w:cs="Arial"/>
          <w:sz w:val="24"/>
          <w:szCs w:val="24"/>
        </w:rPr>
        <w:t xml:space="preserve"> difficult to make decisions about</w:t>
      </w:r>
      <w:r w:rsidR="00DE7DEC" w:rsidRPr="006F77A0">
        <w:rPr>
          <w:rFonts w:cs="Arial"/>
          <w:sz w:val="24"/>
          <w:szCs w:val="24"/>
        </w:rPr>
        <w:t xml:space="preserve"> priority </w:t>
      </w:r>
      <w:r w:rsidRPr="006F77A0">
        <w:rPr>
          <w:rFonts w:cs="Arial"/>
          <w:sz w:val="24"/>
          <w:szCs w:val="24"/>
        </w:rPr>
        <w:t>categories while ensuring access for all.</w:t>
      </w:r>
    </w:p>
    <w:p w14:paraId="6F9139AE" w14:textId="5E2A45BF" w:rsidR="00842CDF" w:rsidRPr="006F77A0" w:rsidRDefault="00DE7DEC" w:rsidP="00DE7DEC">
      <w:pPr>
        <w:shd w:val="clear" w:color="auto" w:fill="FFFFFF"/>
        <w:rPr>
          <w:rFonts w:cs="Arial"/>
          <w:sz w:val="24"/>
          <w:szCs w:val="24"/>
        </w:rPr>
      </w:pPr>
      <w:r w:rsidRPr="006F77A0">
        <w:rPr>
          <w:rFonts w:cs="Arial"/>
          <w:sz w:val="24"/>
          <w:szCs w:val="24"/>
        </w:rPr>
        <w:t xml:space="preserve"> </w:t>
      </w:r>
    </w:p>
    <w:p w14:paraId="617A1AA9" w14:textId="0E713BED" w:rsidR="00842CDF" w:rsidRPr="006F77A0" w:rsidRDefault="00842CDF" w:rsidP="00DE7DEC">
      <w:pPr>
        <w:shd w:val="clear" w:color="auto" w:fill="FFFFFF"/>
        <w:rPr>
          <w:rFonts w:cs="Arial"/>
          <w:sz w:val="24"/>
          <w:szCs w:val="24"/>
        </w:rPr>
      </w:pPr>
      <w:r w:rsidRPr="006F77A0">
        <w:rPr>
          <w:rFonts w:cs="Arial"/>
          <w:sz w:val="24"/>
          <w:szCs w:val="24"/>
        </w:rPr>
        <w:t>Victor Duron</w:t>
      </w:r>
      <w:r w:rsidR="00DE7DEC" w:rsidRPr="006F77A0">
        <w:rPr>
          <w:rFonts w:cs="Arial"/>
          <w:sz w:val="24"/>
          <w:szCs w:val="24"/>
        </w:rPr>
        <w:t xml:space="preserve">, DOR Chief Deputy Director, joined the discussion and </w:t>
      </w:r>
      <w:r w:rsidRPr="006F77A0">
        <w:rPr>
          <w:rFonts w:cs="Arial"/>
          <w:sz w:val="24"/>
          <w:szCs w:val="24"/>
        </w:rPr>
        <w:t xml:space="preserve">explained that after entering </w:t>
      </w:r>
      <w:r w:rsidR="006F77A0" w:rsidRPr="006F77A0">
        <w:rPr>
          <w:rFonts w:cs="Arial"/>
          <w:sz w:val="24"/>
          <w:szCs w:val="24"/>
        </w:rPr>
        <w:t>OOS</w:t>
      </w:r>
      <w:r w:rsidRPr="006F77A0">
        <w:rPr>
          <w:rFonts w:cs="Arial"/>
          <w:sz w:val="24"/>
          <w:szCs w:val="24"/>
        </w:rPr>
        <w:t xml:space="preserve">, it takes </w:t>
      </w:r>
      <w:r w:rsidR="006F77A0">
        <w:rPr>
          <w:rFonts w:cs="Arial"/>
          <w:sz w:val="24"/>
          <w:szCs w:val="24"/>
        </w:rPr>
        <w:t xml:space="preserve">at least </w:t>
      </w:r>
      <w:r w:rsidR="006F77A0" w:rsidRPr="006F77A0">
        <w:rPr>
          <w:rFonts w:cs="Arial"/>
          <w:sz w:val="24"/>
          <w:szCs w:val="24"/>
        </w:rPr>
        <w:t>five to eight</w:t>
      </w:r>
      <w:r w:rsidRPr="006F77A0">
        <w:rPr>
          <w:rFonts w:cs="Arial"/>
          <w:sz w:val="24"/>
          <w:szCs w:val="24"/>
        </w:rPr>
        <w:t xml:space="preserve"> months before expenditures begin to decrease </w:t>
      </w:r>
      <w:r w:rsidRPr="006F77A0">
        <w:rPr>
          <w:rFonts w:cs="Arial"/>
          <w:sz w:val="24"/>
          <w:szCs w:val="24"/>
        </w:rPr>
        <w:lastRenderedPageBreak/>
        <w:t>due to the time required for consumers to finalize plans, receive services, and</w:t>
      </w:r>
      <w:r w:rsidR="006F77A0">
        <w:rPr>
          <w:rFonts w:cs="Arial"/>
          <w:sz w:val="24"/>
          <w:szCs w:val="24"/>
        </w:rPr>
        <w:t xml:space="preserve"> for the Department to</w:t>
      </w:r>
      <w:r w:rsidRPr="006F77A0">
        <w:rPr>
          <w:rFonts w:cs="Arial"/>
          <w:sz w:val="24"/>
          <w:szCs w:val="24"/>
        </w:rPr>
        <w:t xml:space="preserve"> process invoices. This means reductions in spending are not immediate, and the longer DOR waits to implement </w:t>
      </w:r>
      <w:r w:rsidR="006F77A0" w:rsidRPr="006F77A0">
        <w:rPr>
          <w:rFonts w:cs="Arial"/>
          <w:sz w:val="24"/>
          <w:szCs w:val="24"/>
        </w:rPr>
        <w:t>OOS</w:t>
      </w:r>
      <w:r w:rsidRPr="006F77A0">
        <w:rPr>
          <w:rFonts w:cs="Arial"/>
          <w:sz w:val="24"/>
          <w:szCs w:val="24"/>
        </w:rPr>
        <w:t>, the harder it becomes to address the deficit.</w:t>
      </w:r>
      <w:r w:rsidR="006F77A0">
        <w:rPr>
          <w:rFonts w:cs="Arial"/>
          <w:sz w:val="24"/>
          <w:szCs w:val="24"/>
        </w:rPr>
        <w:t xml:space="preserve"> Duron </w:t>
      </w:r>
      <w:r w:rsidRPr="006F77A0">
        <w:rPr>
          <w:rFonts w:cs="Arial"/>
          <w:sz w:val="24"/>
          <w:szCs w:val="24"/>
        </w:rPr>
        <w:t>noted that earlier action could have limited closures to Categories 2 and 3, but now</w:t>
      </w:r>
      <w:r w:rsidR="006F77A0">
        <w:rPr>
          <w:rFonts w:cs="Arial"/>
          <w:sz w:val="24"/>
          <w:szCs w:val="24"/>
        </w:rPr>
        <w:t xml:space="preserve"> with a greater </w:t>
      </w:r>
      <w:r w:rsidR="00C52D36">
        <w:rPr>
          <w:rFonts w:cs="Arial"/>
          <w:sz w:val="24"/>
          <w:szCs w:val="24"/>
        </w:rPr>
        <w:t>deficit,</w:t>
      </w:r>
      <w:r w:rsidRPr="006F77A0">
        <w:rPr>
          <w:rFonts w:cs="Arial"/>
          <w:sz w:val="24"/>
          <w:szCs w:val="24"/>
        </w:rPr>
        <w:t xml:space="preserve"> </w:t>
      </w:r>
      <w:r w:rsidR="00C52D36">
        <w:rPr>
          <w:rFonts w:cs="Arial"/>
          <w:sz w:val="24"/>
          <w:szCs w:val="24"/>
        </w:rPr>
        <w:t>closing all three categories may be necessary.</w:t>
      </w:r>
    </w:p>
    <w:p w14:paraId="366F5E4D" w14:textId="77777777" w:rsidR="006F77A0" w:rsidRPr="006F77A0" w:rsidRDefault="006F77A0" w:rsidP="006F77A0">
      <w:pPr>
        <w:shd w:val="clear" w:color="auto" w:fill="FFFFFF"/>
        <w:rPr>
          <w:rFonts w:cs="Arial"/>
          <w:sz w:val="24"/>
          <w:szCs w:val="24"/>
        </w:rPr>
      </w:pPr>
    </w:p>
    <w:p w14:paraId="5AFCA782" w14:textId="1BB6BF81" w:rsidR="002C54CC" w:rsidRPr="006F77A0" w:rsidRDefault="006F77A0" w:rsidP="002C54CC">
      <w:pPr>
        <w:shd w:val="clear" w:color="auto" w:fill="FFFFFF"/>
        <w:rPr>
          <w:rFonts w:cs="Arial"/>
          <w:sz w:val="24"/>
          <w:szCs w:val="24"/>
        </w:rPr>
      </w:pPr>
      <w:r w:rsidRPr="006F77A0">
        <w:rPr>
          <w:rFonts w:cs="Arial"/>
          <w:sz w:val="24"/>
          <w:szCs w:val="24"/>
        </w:rPr>
        <w:t xml:space="preserve">A discussion was held regarding why DOR has not yet entered OOS. Following the discussion, it </w:t>
      </w:r>
      <w:r w:rsidR="002C54CC" w:rsidRPr="006F77A0">
        <w:rPr>
          <w:rFonts w:cs="Arial"/>
          <w:sz w:val="24"/>
          <w:szCs w:val="24"/>
        </w:rPr>
        <w:t>was moved/seconded (Lentini/Love) to adopt the following SRC recommendation</w:t>
      </w:r>
      <w:r w:rsidRPr="006F77A0">
        <w:rPr>
          <w:rFonts w:cs="Arial"/>
          <w:sz w:val="24"/>
          <w:szCs w:val="24"/>
        </w:rPr>
        <w:t xml:space="preserve"> </w:t>
      </w:r>
      <w:r w:rsidRPr="006F77A0">
        <w:rPr>
          <w:rFonts w:cs="Arial"/>
          <w:sz w:val="24"/>
          <w:szCs w:val="24"/>
        </w:rPr>
        <w:t>(Yes – Coe, Lentini, Guillen, Bello, Robinson, Love</w:t>
      </w:r>
      <w:r w:rsidRPr="006F77A0">
        <w:rPr>
          <w:rFonts w:cs="Arial"/>
          <w:sz w:val="24"/>
          <w:szCs w:val="24"/>
        </w:rPr>
        <w:t xml:space="preserve">), </w:t>
      </w:r>
      <w:r w:rsidRPr="006F77A0">
        <w:rPr>
          <w:rFonts w:cs="Arial"/>
          <w:sz w:val="24"/>
          <w:szCs w:val="24"/>
        </w:rPr>
        <w:t>(No – 0)</w:t>
      </w:r>
      <w:r w:rsidRPr="006F77A0">
        <w:rPr>
          <w:rFonts w:cs="Arial"/>
          <w:sz w:val="24"/>
          <w:szCs w:val="24"/>
        </w:rPr>
        <w:t xml:space="preserve">, </w:t>
      </w:r>
      <w:r w:rsidRPr="006F77A0">
        <w:rPr>
          <w:rFonts w:cs="Arial"/>
          <w:sz w:val="24"/>
          <w:szCs w:val="24"/>
        </w:rPr>
        <w:t>(Abstain – Heber)</w:t>
      </w:r>
      <w:r w:rsidRPr="006F77A0">
        <w:rPr>
          <w:rFonts w:cs="Arial"/>
          <w:sz w:val="24"/>
          <w:szCs w:val="24"/>
        </w:rPr>
        <w:t xml:space="preserve">, </w:t>
      </w:r>
      <w:r w:rsidRPr="006F77A0">
        <w:rPr>
          <w:rFonts w:cs="Arial"/>
          <w:sz w:val="24"/>
          <w:szCs w:val="24"/>
        </w:rPr>
        <w:t xml:space="preserve">(Absent </w:t>
      </w:r>
      <w:r w:rsidRPr="006F77A0">
        <w:rPr>
          <w:rFonts w:cs="Arial"/>
          <w:sz w:val="24"/>
          <w:szCs w:val="24"/>
        </w:rPr>
        <w:t xml:space="preserve">for vote </w:t>
      </w:r>
      <w:r w:rsidRPr="006F77A0">
        <w:rPr>
          <w:rFonts w:cs="Arial"/>
          <w:sz w:val="24"/>
          <w:szCs w:val="24"/>
        </w:rPr>
        <w:t>– Meza</w:t>
      </w:r>
      <w:r w:rsidR="00C52D36">
        <w:rPr>
          <w:rFonts w:cs="Arial"/>
          <w:sz w:val="24"/>
          <w:szCs w:val="24"/>
        </w:rPr>
        <w:t>,</w:t>
      </w:r>
      <w:r w:rsidRPr="006F77A0">
        <w:rPr>
          <w:rFonts w:cs="Arial"/>
          <w:sz w:val="24"/>
          <w:szCs w:val="24"/>
        </w:rPr>
        <w:t xml:space="preserve"> Asner)</w:t>
      </w:r>
      <w:r>
        <w:rPr>
          <w:rFonts w:cs="Arial"/>
          <w:sz w:val="24"/>
          <w:szCs w:val="24"/>
        </w:rPr>
        <w:t>.</w:t>
      </w:r>
    </w:p>
    <w:p w14:paraId="6872D354" w14:textId="77777777" w:rsidR="002C54CC" w:rsidRPr="006F77A0" w:rsidRDefault="002C54CC" w:rsidP="002C54CC">
      <w:pPr>
        <w:shd w:val="clear" w:color="auto" w:fill="FFFFFF"/>
        <w:rPr>
          <w:rFonts w:cs="Arial"/>
          <w:sz w:val="24"/>
          <w:szCs w:val="24"/>
        </w:rPr>
      </w:pPr>
    </w:p>
    <w:p w14:paraId="1A9852A4" w14:textId="5682F036" w:rsidR="002C54CC" w:rsidRPr="006F77A0" w:rsidRDefault="006F77A0" w:rsidP="006F77A0">
      <w:pPr>
        <w:shd w:val="clear" w:color="auto" w:fill="FFFFFF"/>
        <w:ind w:left="720"/>
        <w:rPr>
          <w:rFonts w:cs="Arial"/>
          <w:i/>
          <w:iCs/>
          <w:sz w:val="24"/>
          <w:szCs w:val="24"/>
        </w:rPr>
      </w:pPr>
      <w:r w:rsidRPr="006F77A0">
        <w:rPr>
          <w:rFonts w:cs="Arial"/>
          <w:i/>
          <w:iCs/>
          <w:sz w:val="24"/>
          <w:szCs w:val="24"/>
        </w:rPr>
        <w:t>“</w:t>
      </w:r>
      <w:r w:rsidR="002C54CC" w:rsidRPr="006F77A0">
        <w:rPr>
          <w:rFonts w:cs="Arial"/>
          <w:i/>
          <w:iCs/>
          <w:sz w:val="24"/>
          <w:szCs w:val="24"/>
        </w:rPr>
        <w:t xml:space="preserve">July 23, 2026: The SRC has received information regarding the Department’s need to enter into an Order of Selection (OOS), including data on the increased demand for VR services, increased cost of services and projected financial shortfalls. Therefore, the SRC supports the DOR in entering into an OOS as required by the federal Rehabilitation Act, as soon as possible, as originally recommended by the SRC on September 11, 2025: </w:t>
      </w:r>
    </w:p>
    <w:p w14:paraId="60A70BCF" w14:textId="77777777" w:rsidR="002C54CC" w:rsidRPr="006F77A0" w:rsidRDefault="002C54CC" w:rsidP="006F77A0">
      <w:pPr>
        <w:shd w:val="clear" w:color="auto" w:fill="FFFFFF"/>
        <w:ind w:left="720"/>
        <w:rPr>
          <w:rFonts w:cs="Arial"/>
          <w:i/>
          <w:iCs/>
          <w:sz w:val="24"/>
          <w:szCs w:val="24"/>
        </w:rPr>
      </w:pPr>
    </w:p>
    <w:p w14:paraId="037CE0D1" w14:textId="4A85DB7E" w:rsidR="002C54CC" w:rsidRPr="006F77A0" w:rsidRDefault="002C54CC" w:rsidP="006F77A0">
      <w:pPr>
        <w:shd w:val="clear" w:color="auto" w:fill="FFFFFF"/>
        <w:ind w:left="720"/>
        <w:rPr>
          <w:rFonts w:cs="Arial"/>
          <w:i/>
          <w:iCs/>
          <w:sz w:val="24"/>
          <w:szCs w:val="24"/>
        </w:rPr>
      </w:pPr>
      <w:r w:rsidRPr="006F77A0">
        <w:rPr>
          <w:rFonts w:cs="Arial"/>
          <w:i/>
          <w:iCs/>
          <w:sz w:val="24"/>
          <w:szCs w:val="24"/>
        </w:rPr>
        <w:t>The SRC has closely monitored DOR’s workforce shortages, increased caseloads, resource and budget limitations. The Rehabilitation Act requires a state vocational rehabilitation agency to implement an Order of Selection (OOS) when it lacks sufficient staff or resources to serve all eligible individuals. An OOS prioritizes individuals with the most significant disabilities, ensuring that limited resources are directed to those with the greatest need. The SRC recognizes that an OOS is necessary in order for DOR to improve service quality, increase employment outcomes, and maintain the integrity of the VR program. Therefore, the SRC supports DOR’s decision to enter into an OOS for the modification to the 2024 – 2027 State Plan Modification.</w:t>
      </w:r>
      <w:r w:rsidR="006F77A0" w:rsidRPr="006F77A0">
        <w:rPr>
          <w:rFonts w:cs="Arial"/>
          <w:i/>
          <w:iCs/>
          <w:sz w:val="24"/>
          <w:szCs w:val="24"/>
        </w:rPr>
        <w:t>”</w:t>
      </w:r>
    </w:p>
    <w:p w14:paraId="6FF1F3FF" w14:textId="5E5A73E6" w:rsidR="00962C33" w:rsidRPr="006F77A0" w:rsidRDefault="006F77A0" w:rsidP="00FF313E">
      <w:pPr>
        <w:shd w:val="clear" w:color="auto" w:fill="FFFFFF"/>
        <w:rPr>
          <w:rFonts w:cs="Arial"/>
          <w:sz w:val="24"/>
          <w:szCs w:val="24"/>
        </w:rPr>
      </w:pPr>
      <w:r w:rsidRPr="006F77A0">
        <w:rPr>
          <w:rFonts w:cs="Arial"/>
          <w:sz w:val="24"/>
          <w:szCs w:val="24"/>
        </w:rPr>
        <w:t xml:space="preserve"> </w:t>
      </w:r>
    </w:p>
    <w:p w14:paraId="67C04A4E" w14:textId="77777777" w:rsidR="006F77A0" w:rsidRPr="006F77A0" w:rsidRDefault="006F77A0" w:rsidP="006F77A0">
      <w:pPr>
        <w:pStyle w:val="Heading1"/>
        <w:rPr>
          <w:sz w:val="24"/>
          <w:szCs w:val="24"/>
        </w:rPr>
      </w:pPr>
      <w:r w:rsidRPr="006F77A0">
        <w:rPr>
          <w:sz w:val="24"/>
          <w:szCs w:val="24"/>
        </w:rPr>
        <w:t>Adjournment</w:t>
      </w:r>
    </w:p>
    <w:p w14:paraId="631CD308" w14:textId="7B0255D9" w:rsidR="006F77A0" w:rsidRPr="006F77A0" w:rsidRDefault="006F77A0" w:rsidP="006F77A0">
      <w:pPr>
        <w:shd w:val="clear" w:color="auto" w:fill="FFFFFF"/>
        <w:rPr>
          <w:rFonts w:cs="Arial"/>
          <w:sz w:val="24"/>
          <w:szCs w:val="24"/>
        </w:rPr>
      </w:pPr>
      <w:r w:rsidRPr="006F77A0">
        <w:rPr>
          <w:rFonts w:cs="Arial"/>
          <w:sz w:val="24"/>
          <w:szCs w:val="24"/>
        </w:rPr>
        <w:t xml:space="preserve">The meeting adjourned at 12:30 pm. </w:t>
      </w:r>
    </w:p>
    <w:sectPr w:rsidR="006F77A0" w:rsidRPr="006F77A0" w:rsidSect="008D6E07">
      <w:footerReference w:type="default" r:id="rId8"/>
      <w:pgSz w:w="12240" w:h="15840"/>
      <w:pgMar w:top="1008" w:right="1152" w:bottom="864" w:left="1152" w:header="720" w:footer="57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2F138" w14:textId="77777777" w:rsidR="00E65378" w:rsidRDefault="00E65378" w:rsidP="00B94CB9">
      <w:r>
        <w:separator/>
      </w:r>
    </w:p>
  </w:endnote>
  <w:endnote w:type="continuationSeparator" w:id="0">
    <w:p w14:paraId="103FCB66" w14:textId="77777777" w:rsidR="00E65378" w:rsidRDefault="00E65378" w:rsidP="00B94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5AEFF" w14:textId="2F8EB074" w:rsidR="00B94CB9" w:rsidRPr="00743F04" w:rsidRDefault="00F278B0" w:rsidP="00F278B0">
    <w:pPr>
      <w:pStyle w:val="Header"/>
      <w:ind w:left="720"/>
      <w:rPr>
        <w:sz w:val="24"/>
        <w:szCs w:val="18"/>
      </w:rPr>
    </w:pPr>
    <w:r>
      <w:rPr>
        <w:i/>
        <w:iCs/>
      </w:rPr>
      <w:tab/>
    </w:r>
    <w:r>
      <w:rPr>
        <w:i/>
        <w:iCs/>
      </w:rPr>
      <w:tab/>
    </w:r>
    <w:r w:rsidR="00B94CB9" w:rsidRPr="00743F04">
      <w:rPr>
        <w:sz w:val="24"/>
        <w:szCs w:val="18"/>
      </w:rPr>
      <w:t xml:space="preserve">Page </w:t>
    </w:r>
    <w:sdt>
      <w:sdtPr>
        <w:rPr>
          <w:sz w:val="24"/>
          <w:szCs w:val="18"/>
        </w:rPr>
        <w:id w:val="-1744792767"/>
        <w:docPartObj>
          <w:docPartGallery w:val="Page Numbers (Bottom of Page)"/>
          <w:docPartUnique/>
        </w:docPartObj>
      </w:sdtPr>
      <w:sdtEndPr>
        <w:rPr>
          <w:noProof/>
        </w:rPr>
      </w:sdtEndPr>
      <w:sdtContent>
        <w:r w:rsidR="00B94CB9" w:rsidRPr="00743F04">
          <w:rPr>
            <w:sz w:val="24"/>
            <w:szCs w:val="18"/>
          </w:rPr>
          <w:fldChar w:fldCharType="begin"/>
        </w:r>
        <w:r w:rsidR="00B94CB9" w:rsidRPr="00743F04">
          <w:rPr>
            <w:sz w:val="24"/>
            <w:szCs w:val="18"/>
          </w:rPr>
          <w:instrText xml:space="preserve"> PAGE   \* MERGEFORMAT </w:instrText>
        </w:r>
        <w:r w:rsidR="00B94CB9" w:rsidRPr="00743F04">
          <w:rPr>
            <w:sz w:val="24"/>
            <w:szCs w:val="18"/>
          </w:rPr>
          <w:fldChar w:fldCharType="separate"/>
        </w:r>
        <w:r w:rsidR="00B94CB9" w:rsidRPr="00743F04">
          <w:rPr>
            <w:noProof/>
            <w:sz w:val="24"/>
            <w:szCs w:val="18"/>
          </w:rPr>
          <w:t>2</w:t>
        </w:r>
        <w:r w:rsidR="00B94CB9" w:rsidRPr="00743F04">
          <w:rPr>
            <w:noProof/>
            <w:sz w:val="24"/>
            <w:szCs w:val="18"/>
          </w:rPr>
          <w:fldChar w:fldCharType="end"/>
        </w:r>
      </w:sdtContent>
    </w:sdt>
  </w:p>
  <w:p w14:paraId="42A6F954" w14:textId="77777777" w:rsidR="00B94CB9" w:rsidRDefault="00B94CB9" w:rsidP="004667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89A9A" w14:textId="77777777" w:rsidR="00E65378" w:rsidRDefault="00E65378" w:rsidP="00B94CB9">
      <w:r>
        <w:separator/>
      </w:r>
    </w:p>
  </w:footnote>
  <w:footnote w:type="continuationSeparator" w:id="0">
    <w:p w14:paraId="07F7574D" w14:textId="77777777" w:rsidR="00E65378" w:rsidRDefault="00E65378" w:rsidP="00B94C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7C0FCC4"/>
    <w:lvl w:ilvl="0">
      <w:start w:val="1"/>
      <w:numFmt w:val="bullet"/>
      <w:pStyle w:val="ListBullet"/>
      <w:lvlText w:val=""/>
      <w:lvlJc w:val="left"/>
      <w:pPr>
        <w:tabs>
          <w:tab w:val="num" w:pos="360"/>
        </w:tabs>
        <w:ind w:left="360" w:hanging="360"/>
      </w:pPr>
      <w:rPr>
        <w:rFonts w:ascii="Symbol" w:hAnsi="Symbol" w:hint="default"/>
        <w:sz w:val="24"/>
        <w:szCs w:val="24"/>
      </w:rPr>
    </w:lvl>
  </w:abstractNum>
  <w:abstractNum w:abstractNumId="1" w15:restartNumberingAfterBreak="0">
    <w:nsid w:val="007A6E55"/>
    <w:multiLevelType w:val="multilevel"/>
    <w:tmpl w:val="EB883D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1D2FD8"/>
    <w:multiLevelType w:val="hybridMultilevel"/>
    <w:tmpl w:val="67B068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CD2743"/>
    <w:multiLevelType w:val="multilevel"/>
    <w:tmpl w:val="9240038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14F23268"/>
    <w:multiLevelType w:val="multilevel"/>
    <w:tmpl w:val="F96A12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E4B5636"/>
    <w:multiLevelType w:val="hybridMultilevel"/>
    <w:tmpl w:val="339EBE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D37AC5"/>
    <w:multiLevelType w:val="multilevel"/>
    <w:tmpl w:val="7688D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A013DA"/>
    <w:multiLevelType w:val="multilevel"/>
    <w:tmpl w:val="7D94FB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442E7F"/>
    <w:multiLevelType w:val="multilevel"/>
    <w:tmpl w:val="0F8E3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B30B8A"/>
    <w:multiLevelType w:val="multilevel"/>
    <w:tmpl w:val="D7EE5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320EC2"/>
    <w:multiLevelType w:val="multilevel"/>
    <w:tmpl w:val="AD3EB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610A0E"/>
    <w:multiLevelType w:val="multilevel"/>
    <w:tmpl w:val="CC521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230489"/>
    <w:multiLevelType w:val="hybridMultilevel"/>
    <w:tmpl w:val="CAB060C2"/>
    <w:lvl w:ilvl="0" w:tplc="040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37777C76"/>
    <w:multiLevelType w:val="multilevel"/>
    <w:tmpl w:val="9240038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38BD7604"/>
    <w:multiLevelType w:val="multilevel"/>
    <w:tmpl w:val="A288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D43F02"/>
    <w:multiLevelType w:val="multilevel"/>
    <w:tmpl w:val="FF04D3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3CEE2B8B"/>
    <w:multiLevelType w:val="multilevel"/>
    <w:tmpl w:val="77404F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6255F2"/>
    <w:multiLevelType w:val="multilevel"/>
    <w:tmpl w:val="F18E6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5200E9"/>
    <w:multiLevelType w:val="multilevel"/>
    <w:tmpl w:val="330826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CF2BE0"/>
    <w:multiLevelType w:val="multilevel"/>
    <w:tmpl w:val="F5FA18B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4AD50425"/>
    <w:multiLevelType w:val="multilevel"/>
    <w:tmpl w:val="6C2EA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2655BE"/>
    <w:multiLevelType w:val="hybridMultilevel"/>
    <w:tmpl w:val="2F505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720674"/>
    <w:multiLevelType w:val="multilevel"/>
    <w:tmpl w:val="A426E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3042EC"/>
    <w:multiLevelType w:val="multilevel"/>
    <w:tmpl w:val="4DA05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967229"/>
    <w:multiLevelType w:val="multilevel"/>
    <w:tmpl w:val="DF462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4447DF"/>
    <w:multiLevelType w:val="multilevel"/>
    <w:tmpl w:val="DF765A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A4367E"/>
    <w:multiLevelType w:val="multilevel"/>
    <w:tmpl w:val="946459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5EA7794C"/>
    <w:multiLevelType w:val="multilevel"/>
    <w:tmpl w:val="55E0C5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66227BBA"/>
    <w:multiLevelType w:val="multilevel"/>
    <w:tmpl w:val="E0E8E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977847"/>
    <w:multiLevelType w:val="hybridMultilevel"/>
    <w:tmpl w:val="088A1B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76F4FB3"/>
    <w:multiLevelType w:val="multilevel"/>
    <w:tmpl w:val="869EE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DD3135"/>
    <w:multiLevelType w:val="multilevel"/>
    <w:tmpl w:val="14C65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DA3FB2"/>
    <w:multiLevelType w:val="multilevel"/>
    <w:tmpl w:val="7C9E50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FA27CA"/>
    <w:multiLevelType w:val="multilevel"/>
    <w:tmpl w:val="9240038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4" w15:restartNumberingAfterBreak="0">
    <w:nsid w:val="70536216"/>
    <w:multiLevelType w:val="hybridMultilevel"/>
    <w:tmpl w:val="5E1235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0FF380F"/>
    <w:multiLevelType w:val="multilevel"/>
    <w:tmpl w:val="95266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547886"/>
    <w:multiLevelType w:val="multilevel"/>
    <w:tmpl w:val="0C127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73201D"/>
    <w:multiLevelType w:val="hybridMultilevel"/>
    <w:tmpl w:val="81702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F52ABD"/>
    <w:multiLevelType w:val="multilevel"/>
    <w:tmpl w:val="B73E67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20046436">
    <w:abstractNumId w:val="2"/>
  </w:num>
  <w:num w:numId="2" w16cid:durableId="1206985445">
    <w:abstractNumId w:val="29"/>
  </w:num>
  <w:num w:numId="3" w16cid:durableId="866942299">
    <w:abstractNumId w:val="34"/>
  </w:num>
  <w:num w:numId="4" w16cid:durableId="1049845332">
    <w:abstractNumId w:val="0"/>
  </w:num>
  <w:num w:numId="5" w16cid:durableId="934439547">
    <w:abstractNumId w:val="24"/>
  </w:num>
  <w:num w:numId="6" w16cid:durableId="263224325">
    <w:abstractNumId w:val="9"/>
  </w:num>
  <w:num w:numId="7" w16cid:durableId="324020011">
    <w:abstractNumId w:val="11"/>
  </w:num>
  <w:num w:numId="8" w16cid:durableId="493183186">
    <w:abstractNumId w:val="7"/>
  </w:num>
  <w:num w:numId="9" w16cid:durableId="2068217554">
    <w:abstractNumId w:val="18"/>
  </w:num>
  <w:num w:numId="10" w16cid:durableId="573857695">
    <w:abstractNumId w:val="17"/>
  </w:num>
  <w:num w:numId="11" w16cid:durableId="1466656402">
    <w:abstractNumId w:val="10"/>
  </w:num>
  <w:num w:numId="12" w16cid:durableId="1401438824">
    <w:abstractNumId w:val="20"/>
  </w:num>
  <w:num w:numId="13" w16cid:durableId="684984703">
    <w:abstractNumId w:val="25"/>
  </w:num>
  <w:num w:numId="14" w16cid:durableId="1107968165">
    <w:abstractNumId w:val="1"/>
  </w:num>
  <w:num w:numId="15" w16cid:durableId="1614089140">
    <w:abstractNumId w:val="16"/>
  </w:num>
  <w:num w:numId="16" w16cid:durableId="2063939805">
    <w:abstractNumId w:val="14"/>
  </w:num>
  <w:num w:numId="17" w16cid:durableId="2061978326">
    <w:abstractNumId w:val="13"/>
  </w:num>
  <w:num w:numId="18" w16cid:durableId="1003826431">
    <w:abstractNumId w:val="8"/>
  </w:num>
  <w:num w:numId="19" w16cid:durableId="439422680">
    <w:abstractNumId w:val="5"/>
  </w:num>
  <w:num w:numId="20" w16cid:durableId="388697035">
    <w:abstractNumId w:val="31"/>
  </w:num>
  <w:num w:numId="21" w16cid:durableId="466050497">
    <w:abstractNumId w:val="4"/>
  </w:num>
  <w:num w:numId="22" w16cid:durableId="1895119306">
    <w:abstractNumId w:val="38"/>
  </w:num>
  <w:num w:numId="23" w16cid:durableId="1775706021">
    <w:abstractNumId w:val="19"/>
  </w:num>
  <w:num w:numId="24" w16cid:durableId="988050255">
    <w:abstractNumId w:val="15"/>
  </w:num>
  <w:num w:numId="25" w16cid:durableId="1218249496">
    <w:abstractNumId w:val="26"/>
  </w:num>
  <w:num w:numId="26" w16cid:durableId="833643195">
    <w:abstractNumId w:val="27"/>
  </w:num>
  <w:num w:numId="27" w16cid:durableId="1707218250">
    <w:abstractNumId w:val="36"/>
  </w:num>
  <w:num w:numId="28" w16cid:durableId="1635022805">
    <w:abstractNumId w:val="28"/>
  </w:num>
  <w:num w:numId="29" w16cid:durableId="516847543">
    <w:abstractNumId w:val="23"/>
  </w:num>
  <w:num w:numId="30" w16cid:durableId="1337073359">
    <w:abstractNumId w:val="32"/>
  </w:num>
  <w:num w:numId="31" w16cid:durableId="542408687">
    <w:abstractNumId w:val="21"/>
  </w:num>
  <w:num w:numId="32" w16cid:durableId="934362032">
    <w:abstractNumId w:val="37"/>
  </w:num>
  <w:num w:numId="33" w16cid:durableId="1677687311">
    <w:abstractNumId w:val="12"/>
    <w:lvlOverride w:ilvl="0">
      <w:startOverride w:val="1"/>
    </w:lvlOverride>
    <w:lvlOverride w:ilvl="1"/>
    <w:lvlOverride w:ilvl="2"/>
    <w:lvlOverride w:ilvl="3"/>
    <w:lvlOverride w:ilvl="4"/>
    <w:lvlOverride w:ilvl="5"/>
    <w:lvlOverride w:ilvl="6"/>
    <w:lvlOverride w:ilvl="7"/>
    <w:lvlOverride w:ilvl="8"/>
  </w:num>
  <w:num w:numId="34" w16cid:durableId="182716498">
    <w:abstractNumId w:val="6"/>
  </w:num>
  <w:num w:numId="35" w16cid:durableId="2779782">
    <w:abstractNumId w:val="30"/>
  </w:num>
  <w:num w:numId="36" w16cid:durableId="24722157">
    <w:abstractNumId w:val="35"/>
  </w:num>
  <w:num w:numId="37" w16cid:durableId="1634016315">
    <w:abstractNumId w:val="22"/>
  </w:num>
  <w:num w:numId="38" w16cid:durableId="1671592798">
    <w:abstractNumId w:val="12"/>
  </w:num>
  <w:num w:numId="39" w16cid:durableId="1658218217">
    <w:abstractNumId w:val="3"/>
  </w:num>
  <w:num w:numId="40" w16cid:durableId="644315994">
    <w:abstractNumId w:val="3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E26"/>
    <w:rsid w:val="00001301"/>
    <w:rsid w:val="00002107"/>
    <w:rsid w:val="00004339"/>
    <w:rsid w:val="000053CC"/>
    <w:rsid w:val="00006EB4"/>
    <w:rsid w:val="00010DB1"/>
    <w:rsid w:val="00011373"/>
    <w:rsid w:val="0001167C"/>
    <w:rsid w:val="00011B12"/>
    <w:rsid w:val="0001234F"/>
    <w:rsid w:val="00012812"/>
    <w:rsid w:val="00012E9F"/>
    <w:rsid w:val="00015D4D"/>
    <w:rsid w:val="00020B29"/>
    <w:rsid w:val="00022456"/>
    <w:rsid w:val="00023E0E"/>
    <w:rsid w:val="000255AB"/>
    <w:rsid w:val="000260D5"/>
    <w:rsid w:val="0002669B"/>
    <w:rsid w:val="000277E8"/>
    <w:rsid w:val="00030060"/>
    <w:rsid w:val="00031C30"/>
    <w:rsid w:val="00032F77"/>
    <w:rsid w:val="0003531F"/>
    <w:rsid w:val="000363D6"/>
    <w:rsid w:val="00036494"/>
    <w:rsid w:val="00037187"/>
    <w:rsid w:val="00044992"/>
    <w:rsid w:val="00045069"/>
    <w:rsid w:val="000453B4"/>
    <w:rsid w:val="00047DDE"/>
    <w:rsid w:val="000515C1"/>
    <w:rsid w:val="000524DC"/>
    <w:rsid w:val="00054E82"/>
    <w:rsid w:val="0006011E"/>
    <w:rsid w:val="0006040A"/>
    <w:rsid w:val="000632B5"/>
    <w:rsid w:val="000636FB"/>
    <w:rsid w:val="00063FBB"/>
    <w:rsid w:val="00073263"/>
    <w:rsid w:val="00076E37"/>
    <w:rsid w:val="000800E8"/>
    <w:rsid w:val="000803FC"/>
    <w:rsid w:val="00080BFB"/>
    <w:rsid w:val="00080E00"/>
    <w:rsid w:val="00081481"/>
    <w:rsid w:val="00081D39"/>
    <w:rsid w:val="000841A5"/>
    <w:rsid w:val="00085AFA"/>
    <w:rsid w:val="00087081"/>
    <w:rsid w:val="000875B6"/>
    <w:rsid w:val="00090A5A"/>
    <w:rsid w:val="00091C97"/>
    <w:rsid w:val="000925BA"/>
    <w:rsid w:val="00093584"/>
    <w:rsid w:val="000945CE"/>
    <w:rsid w:val="00096F1B"/>
    <w:rsid w:val="0009724E"/>
    <w:rsid w:val="000A24F0"/>
    <w:rsid w:val="000A53FC"/>
    <w:rsid w:val="000A766E"/>
    <w:rsid w:val="000B2F08"/>
    <w:rsid w:val="000B3DAA"/>
    <w:rsid w:val="000B3E2D"/>
    <w:rsid w:val="000B41A4"/>
    <w:rsid w:val="000B4323"/>
    <w:rsid w:val="000B531A"/>
    <w:rsid w:val="000B65CA"/>
    <w:rsid w:val="000B7571"/>
    <w:rsid w:val="000B77C4"/>
    <w:rsid w:val="000C61E1"/>
    <w:rsid w:val="000C7E32"/>
    <w:rsid w:val="000C7ED7"/>
    <w:rsid w:val="000D04F4"/>
    <w:rsid w:val="000D23C8"/>
    <w:rsid w:val="000D30E8"/>
    <w:rsid w:val="000D3886"/>
    <w:rsid w:val="000D3BFB"/>
    <w:rsid w:val="000D4867"/>
    <w:rsid w:val="000E0DE2"/>
    <w:rsid w:val="000E1323"/>
    <w:rsid w:val="000E2315"/>
    <w:rsid w:val="000E2BFD"/>
    <w:rsid w:val="000E449B"/>
    <w:rsid w:val="000E4721"/>
    <w:rsid w:val="000E5679"/>
    <w:rsid w:val="000E65E0"/>
    <w:rsid w:val="000F2CB3"/>
    <w:rsid w:val="000F3E6D"/>
    <w:rsid w:val="000F5E8C"/>
    <w:rsid w:val="000F6202"/>
    <w:rsid w:val="000F7997"/>
    <w:rsid w:val="000F7C2A"/>
    <w:rsid w:val="00101911"/>
    <w:rsid w:val="00101B95"/>
    <w:rsid w:val="00102AC2"/>
    <w:rsid w:val="00103798"/>
    <w:rsid w:val="001037DF"/>
    <w:rsid w:val="0010494D"/>
    <w:rsid w:val="00105837"/>
    <w:rsid w:val="00105877"/>
    <w:rsid w:val="00112AB2"/>
    <w:rsid w:val="00112FFD"/>
    <w:rsid w:val="001166F8"/>
    <w:rsid w:val="0011735E"/>
    <w:rsid w:val="00122DF5"/>
    <w:rsid w:val="001240AE"/>
    <w:rsid w:val="001252EA"/>
    <w:rsid w:val="00125DD2"/>
    <w:rsid w:val="0012674A"/>
    <w:rsid w:val="001267E6"/>
    <w:rsid w:val="001275FE"/>
    <w:rsid w:val="00134D5B"/>
    <w:rsid w:val="001353C1"/>
    <w:rsid w:val="001405F8"/>
    <w:rsid w:val="001410FF"/>
    <w:rsid w:val="00141CEE"/>
    <w:rsid w:val="00145F35"/>
    <w:rsid w:val="00146935"/>
    <w:rsid w:val="00147DE1"/>
    <w:rsid w:val="00151EB1"/>
    <w:rsid w:val="00152AF7"/>
    <w:rsid w:val="001538F2"/>
    <w:rsid w:val="0015670D"/>
    <w:rsid w:val="00156974"/>
    <w:rsid w:val="00157A08"/>
    <w:rsid w:val="001603BB"/>
    <w:rsid w:val="00161B84"/>
    <w:rsid w:val="00163524"/>
    <w:rsid w:val="00165186"/>
    <w:rsid w:val="001679E3"/>
    <w:rsid w:val="001708A5"/>
    <w:rsid w:val="00171AC0"/>
    <w:rsid w:val="00175DD9"/>
    <w:rsid w:val="001764E6"/>
    <w:rsid w:val="00176760"/>
    <w:rsid w:val="001807F3"/>
    <w:rsid w:val="00182EA3"/>
    <w:rsid w:val="001837B5"/>
    <w:rsid w:val="00186B97"/>
    <w:rsid w:val="001917F3"/>
    <w:rsid w:val="00191B80"/>
    <w:rsid w:val="001925FC"/>
    <w:rsid w:val="00193678"/>
    <w:rsid w:val="00193C95"/>
    <w:rsid w:val="0019769A"/>
    <w:rsid w:val="001A0421"/>
    <w:rsid w:val="001A0590"/>
    <w:rsid w:val="001A0815"/>
    <w:rsid w:val="001A0890"/>
    <w:rsid w:val="001A1514"/>
    <w:rsid w:val="001A55A2"/>
    <w:rsid w:val="001A618E"/>
    <w:rsid w:val="001B0345"/>
    <w:rsid w:val="001B0765"/>
    <w:rsid w:val="001B1F6C"/>
    <w:rsid w:val="001B2CF7"/>
    <w:rsid w:val="001B32B3"/>
    <w:rsid w:val="001B7279"/>
    <w:rsid w:val="001C095F"/>
    <w:rsid w:val="001C0D1A"/>
    <w:rsid w:val="001C4A1F"/>
    <w:rsid w:val="001C5D0B"/>
    <w:rsid w:val="001C6B00"/>
    <w:rsid w:val="001C712B"/>
    <w:rsid w:val="001C7F48"/>
    <w:rsid w:val="001D11E2"/>
    <w:rsid w:val="001D3DC1"/>
    <w:rsid w:val="001E62B7"/>
    <w:rsid w:val="001E706E"/>
    <w:rsid w:val="001F00EB"/>
    <w:rsid w:val="001F569B"/>
    <w:rsid w:val="001F5E1F"/>
    <w:rsid w:val="001F6FC6"/>
    <w:rsid w:val="001F7E75"/>
    <w:rsid w:val="00201688"/>
    <w:rsid w:val="002067A8"/>
    <w:rsid w:val="00206809"/>
    <w:rsid w:val="0020723C"/>
    <w:rsid w:val="00210834"/>
    <w:rsid w:val="002139E1"/>
    <w:rsid w:val="00214793"/>
    <w:rsid w:val="002159E3"/>
    <w:rsid w:val="002161E7"/>
    <w:rsid w:val="002201D7"/>
    <w:rsid w:val="00221E5F"/>
    <w:rsid w:val="00221E70"/>
    <w:rsid w:val="00223335"/>
    <w:rsid w:val="00225830"/>
    <w:rsid w:val="002267B9"/>
    <w:rsid w:val="00227DF3"/>
    <w:rsid w:val="00230A76"/>
    <w:rsid w:val="002314C0"/>
    <w:rsid w:val="00231B47"/>
    <w:rsid w:val="00232DE2"/>
    <w:rsid w:val="00247316"/>
    <w:rsid w:val="002503FC"/>
    <w:rsid w:val="00251CFD"/>
    <w:rsid w:val="00252345"/>
    <w:rsid w:val="002561B5"/>
    <w:rsid w:val="00257710"/>
    <w:rsid w:val="002609EF"/>
    <w:rsid w:val="00261493"/>
    <w:rsid w:val="00261E86"/>
    <w:rsid w:val="00261F1E"/>
    <w:rsid w:val="002660A0"/>
    <w:rsid w:val="00266CE7"/>
    <w:rsid w:val="00270D09"/>
    <w:rsid w:val="002715FA"/>
    <w:rsid w:val="00272A6A"/>
    <w:rsid w:val="00273E21"/>
    <w:rsid w:val="00276FA7"/>
    <w:rsid w:val="00282028"/>
    <w:rsid w:val="00287BC5"/>
    <w:rsid w:val="00290177"/>
    <w:rsid w:val="00292FC9"/>
    <w:rsid w:val="00295342"/>
    <w:rsid w:val="00297C12"/>
    <w:rsid w:val="002A06DD"/>
    <w:rsid w:val="002A0951"/>
    <w:rsid w:val="002A0C8C"/>
    <w:rsid w:val="002A2AC2"/>
    <w:rsid w:val="002A2D63"/>
    <w:rsid w:val="002A36C0"/>
    <w:rsid w:val="002A40A9"/>
    <w:rsid w:val="002A418D"/>
    <w:rsid w:val="002A51CA"/>
    <w:rsid w:val="002B00C1"/>
    <w:rsid w:val="002C00C3"/>
    <w:rsid w:val="002C54CC"/>
    <w:rsid w:val="002D0DEC"/>
    <w:rsid w:val="002D24A2"/>
    <w:rsid w:val="002D53FA"/>
    <w:rsid w:val="002D5595"/>
    <w:rsid w:val="002D680D"/>
    <w:rsid w:val="002E00D8"/>
    <w:rsid w:val="002E10C9"/>
    <w:rsid w:val="002E269B"/>
    <w:rsid w:val="002E4518"/>
    <w:rsid w:val="002E62AC"/>
    <w:rsid w:val="002E63DD"/>
    <w:rsid w:val="002E6569"/>
    <w:rsid w:val="002F7D98"/>
    <w:rsid w:val="0030339F"/>
    <w:rsid w:val="00303902"/>
    <w:rsid w:val="00307CA2"/>
    <w:rsid w:val="00313CE5"/>
    <w:rsid w:val="00316185"/>
    <w:rsid w:val="00317F23"/>
    <w:rsid w:val="00322FBC"/>
    <w:rsid w:val="003258C5"/>
    <w:rsid w:val="0033318E"/>
    <w:rsid w:val="00333625"/>
    <w:rsid w:val="00336980"/>
    <w:rsid w:val="00341900"/>
    <w:rsid w:val="00341ACA"/>
    <w:rsid w:val="00342B35"/>
    <w:rsid w:val="0034602E"/>
    <w:rsid w:val="00346759"/>
    <w:rsid w:val="0034755F"/>
    <w:rsid w:val="00347C0B"/>
    <w:rsid w:val="003522A5"/>
    <w:rsid w:val="00353123"/>
    <w:rsid w:val="0035387E"/>
    <w:rsid w:val="00354AAA"/>
    <w:rsid w:val="003563C6"/>
    <w:rsid w:val="003567B0"/>
    <w:rsid w:val="00357927"/>
    <w:rsid w:val="00360BCD"/>
    <w:rsid w:val="003620F3"/>
    <w:rsid w:val="0036249F"/>
    <w:rsid w:val="003638D2"/>
    <w:rsid w:val="00366189"/>
    <w:rsid w:val="00367E7A"/>
    <w:rsid w:val="00370D69"/>
    <w:rsid w:val="0037185A"/>
    <w:rsid w:val="00374554"/>
    <w:rsid w:val="00375192"/>
    <w:rsid w:val="00375402"/>
    <w:rsid w:val="00380058"/>
    <w:rsid w:val="00380F96"/>
    <w:rsid w:val="00384A44"/>
    <w:rsid w:val="00386711"/>
    <w:rsid w:val="00386CCE"/>
    <w:rsid w:val="00390F53"/>
    <w:rsid w:val="0039213E"/>
    <w:rsid w:val="00393808"/>
    <w:rsid w:val="00394100"/>
    <w:rsid w:val="003955AB"/>
    <w:rsid w:val="0039752A"/>
    <w:rsid w:val="003A44C2"/>
    <w:rsid w:val="003A50B9"/>
    <w:rsid w:val="003A6156"/>
    <w:rsid w:val="003A6961"/>
    <w:rsid w:val="003A7E95"/>
    <w:rsid w:val="003B06A2"/>
    <w:rsid w:val="003B26D6"/>
    <w:rsid w:val="003B30D2"/>
    <w:rsid w:val="003B57E5"/>
    <w:rsid w:val="003B5F12"/>
    <w:rsid w:val="003B6D8D"/>
    <w:rsid w:val="003B7055"/>
    <w:rsid w:val="003B7A9F"/>
    <w:rsid w:val="003C02DD"/>
    <w:rsid w:val="003C1867"/>
    <w:rsid w:val="003C3AFB"/>
    <w:rsid w:val="003C3BB0"/>
    <w:rsid w:val="003C6108"/>
    <w:rsid w:val="003C70D3"/>
    <w:rsid w:val="003C7555"/>
    <w:rsid w:val="003D0753"/>
    <w:rsid w:val="003D5193"/>
    <w:rsid w:val="003D527F"/>
    <w:rsid w:val="003E0C8D"/>
    <w:rsid w:val="003E6479"/>
    <w:rsid w:val="003E739F"/>
    <w:rsid w:val="003F363E"/>
    <w:rsid w:val="003F5E1D"/>
    <w:rsid w:val="00401FD6"/>
    <w:rsid w:val="004053E9"/>
    <w:rsid w:val="00407B1B"/>
    <w:rsid w:val="00407EFA"/>
    <w:rsid w:val="00410791"/>
    <w:rsid w:val="00412349"/>
    <w:rsid w:val="00412A1F"/>
    <w:rsid w:val="004135E8"/>
    <w:rsid w:val="0041379A"/>
    <w:rsid w:val="00413F26"/>
    <w:rsid w:val="00417952"/>
    <w:rsid w:val="00420435"/>
    <w:rsid w:val="004206C7"/>
    <w:rsid w:val="00420C47"/>
    <w:rsid w:val="00421D5F"/>
    <w:rsid w:val="00425E11"/>
    <w:rsid w:val="00425F39"/>
    <w:rsid w:val="00427AC7"/>
    <w:rsid w:val="00432039"/>
    <w:rsid w:val="004323C3"/>
    <w:rsid w:val="00432B18"/>
    <w:rsid w:val="00433EDF"/>
    <w:rsid w:val="00434578"/>
    <w:rsid w:val="0043485F"/>
    <w:rsid w:val="00435410"/>
    <w:rsid w:val="00441AA1"/>
    <w:rsid w:val="004439EE"/>
    <w:rsid w:val="00443BF0"/>
    <w:rsid w:val="00444A6A"/>
    <w:rsid w:val="00444A72"/>
    <w:rsid w:val="00445E5E"/>
    <w:rsid w:val="004463B1"/>
    <w:rsid w:val="00446A2A"/>
    <w:rsid w:val="004470C3"/>
    <w:rsid w:val="00451FC1"/>
    <w:rsid w:val="0045226A"/>
    <w:rsid w:val="00452DA9"/>
    <w:rsid w:val="004536B8"/>
    <w:rsid w:val="00457DF2"/>
    <w:rsid w:val="00462C33"/>
    <w:rsid w:val="00463020"/>
    <w:rsid w:val="0046382B"/>
    <w:rsid w:val="0046490E"/>
    <w:rsid w:val="004667E7"/>
    <w:rsid w:val="00466B1B"/>
    <w:rsid w:val="00470FBE"/>
    <w:rsid w:val="00472C80"/>
    <w:rsid w:val="00475967"/>
    <w:rsid w:val="0047603C"/>
    <w:rsid w:val="00476D7E"/>
    <w:rsid w:val="00482684"/>
    <w:rsid w:val="00485115"/>
    <w:rsid w:val="004855A2"/>
    <w:rsid w:val="00485BA4"/>
    <w:rsid w:val="00486A07"/>
    <w:rsid w:val="0048725C"/>
    <w:rsid w:val="004912D6"/>
    <w:rsid w:val="00493074"/>
    <w:rsid w:val="00496278"/>
    <w:rsid w:val="004A1893"/>
    <w:rsid w:val="004A3462"/>
    <w:rsid w:val="004A4F34"/>
    <w:rsid w:val="004B190E"/>
    <w:rsid w:val="004B1DE4"/>
    <w:rsid w:val="004B376E"/>
    <w:rsid w:val="004B40FA"/>
    <w:rsid w:val="004B4854"/>
    <w:rsid w:val="004B6714"/>
    <w:rsid w:val="004B6779"/>
    <w:rsid w:val="004C0C46"/>
    <w:rsid w:val="004C0F79"/>
    <w:rsid w:val="004C1B84"/>
    <w:rsid w:val="004C2F38"/>
    <w:rsid w:val="004C4B7D"/>
    <w:rsid w:val="004C4F7F"/>
    <w:rsid w:val="004C7568"/>
    <w:rsid w:val="004C773A"/>
    <w:rsid w:val="004C785F"/>
    <w:rsid w:val="004D1C10"/>
    <w:rsid w:val="004D2DA1"/>
    <w:rsid w:val="004D7E1C"/>
    <w:rsid w:val="004E1F13"/>
    <w:rsid w:val="004E64A8"/>
    <w:rsid w:val="004F407E"/>
    <w:rsid w:val="004F45B2"/>
    <w:rsid w:val="004F552F"/>
    <w:rsid w:val="004F68D5"/>
    <w:rsid w:val="004F7249"/>
    <w:rsid w:val="005012B4"/>
    <w:rsid w:val="0050163B"/>
    <w:rsid w:val="00501F51"/>
    <w:rsid w:val="0050354C"/>
    <w:rsid w:val="00503C2B"/>
    <w:rsid w:val="00507C23"/>
    <w:rsid w:val="005108C8"/>
    <w:rsid w:val="00510FF4"/>
    <w:rsid w:val="005121D7"/>
    <w:rsid w:val="005126C0"/>
    <w:rsid w:val="005176A8"/>
    <w:rsid w:val="005218F4"/>
    <w:rsid w:val="005229A4"/>
    <w:rsid w:val="005233B4"/>
    <w:rsid w:val="005251AA"/>
    <w:rsid w:val="00526533"/>
    <w:rsid w:val="00527C31"/>
    <w:rsid w:val="005309C8"/>
    <w:rsid w:val="0053136C"/>
    <w:rsid w:val="00531B86"/>
    <w:rsid w:val="00533DAF"/>
    <w:rsid w:val="00540EE5"/>
    <w:rsid w:val="005437C4"/>
    <w:rsid w:val="00544048"/>
    <w:rsid w:val="0054550A"/>
    <w:rsid w:val="00545A4D"/>
    <w:rsid w:val="00547404"/>
    <w:rsid w:val="005515C3"/>
    <w:rsid w:val="00552F05"/>
    <w:rsid w:val="005555CC"/>
    <w:rsid w:val="005558FE"/>
    <w:rsid w:val="005568E0"/>
    <w:rsid w:val="00557223"/>
    <w:rsid w:val="00557647"/>
    <w:rsid w:val="00557AE7"/>
    <w:rsid w:val="00557F69"/>
    <w:rsid w:val="00561400"/>
    <w:rsid w:val="00562201"/>
    <w:rsid w:val="00563097"/>
    <w:rsid w:val="00563B81"/>
    <w:rsid w:val="00566CFC"/>
    <w:rsid w:val="00566EE0"/>
    <w:rsid w:val="00571720"/>
    <w:rsid w:val="005718D5"/>
    <w:rsid w:val="00571C5E"/>
    <w:rsid w:val="00572429"/>
    <w:rsid w:val="00573F80"/>
    <w:rsid w:val="0058552C"/>
    <w:rsid w:val="00585CED"/>
    <w:rsid w:val="005912A3"/>
    <w:rsid w:val="00591BF0"/>
    <w:rsid w:val="00597EAF"/>
    <w:rsid w:val="00597FA7"/>
    <w:rsid w:val="005A5CD7"/>
    <w:rsid w:val="005A771C"/>
    <w:rsid w:val="005A7A3B"/>
    <w:rsid w:val="005B1648"/>
    <w:rsid w:val="005B2E06"/>
    <w:rsid w:val="005B301A"/>
    <w:rsid w:val="005B60D8"/>
    <w:rsid w:val="005C03E5"/>
    <w:rsid w:val="005C08A1"/>
    <w:rsid w:val="005C5162"/>
    <w:rsid w:val="005C62CD"/>
    <w:rsid w:val="005D1985"/>
    <w:rsid w:val="005D454D"/>
    <w:rsid w:val="005D4B96"/>
    <w:rsid w:val="005D50AD"/>
    <w:rsid w:val="005D5879"/>
    <w:rsid w:val="005E1611"/>
    <w:rsid w:val="005E2949"/>
    <w:rsid w:val="005E7215"/>
    <w:rsid w:val="005F272D"/>
    <w:rsid w:val="005F3279"/>
    <w:rsid w:val="005F6F1F"/>
    <w:rsid w:val="0060067C"/>
    <w:rsid w:val="00601DFE"/>
    <w:rsid w:val="00603DF0"/>
    <w:rsid w:val="00604596"/>
    <w:rsid w:val="006072D3"/>
    <w:rsid w:val="00611C11"/>
    <w:rsid w:val="006137B2"/>
    <w:rsid w:val="00616048"/>
    <w:rsid w:val="0062030D"/>
    <w:rsid w:val="00620694"/>
    <w:rsid w:val="00621415"/>
    <w:rsid w:val="00627FAD"/>
    <w:rsid w:val="00632F40"/>
    <w:rsid w:val="00637AB2"/>
    <w:rsid w:val="006401BB"/>
    <w:rsid w:val="00640CDB"/>
    <w:rsid w:val="0064154B"/>
    <w:rsid w:val="0064257A"/>
    <w:rsid w:val="00642B4C"/>
    <w:rsid w:val="00642EA4"/>
    <w:rsid w:val="0064510C"/>
    <w:rsid w:val="0064682A"/>
    <w:rsid w:val="006473BE"/>
    <w:rsid w:val="00647AAC"/>
    <w:rsid w:val="00651C93"/>
    <w:rsid w:val="00656500"/>
    <w:rsid w:val="00657F8F"/>
    <w:rsid w:val="00660D4C"/>
    <w:rsid w:val="00661B94"/>
    <w:rsid w:val="00662776"/>
    <w:rsid w:val="00664871"/>
    <w:rsid w:val="00665FAF"/>
    <w:rsid w:val="0067018B"/>
    <w:rsid w:val="00672119"/>
    <w:rsid w:val="00673252"/>
    <w:rsid w:val="00673838"/>
    <w:rsid w:val="0068014E"/>
    <w:rsid w:val="00681049"/>
    <w:rsid w:val="00682716"/>
    <w:rsid w:val="00685796"/>
    <w:rsid w:val="0068632F"/>
    <w:rsid w:val="00686607"/>
    <w:rsid w:val="00686FFE"/>
    <w:rsid w:val="006911B3"/>
    <w:rsid w:val="00691629"/>
    <w:rsid w:val="006A2065"/>
    <w:rsid w:val="006A6076"/>
    <w:rsid w:val="006B4028"/>
    <w:rsid w:val="006B4E20"/>
    <w:rsid w:val="006B6C03"/>
    <w:rsid w:val="006B6DBE"/>
    <w:rsid w:val="006C007B"/>
    <w:rsid w:val="006C060E"/>
    <w:rsid w:val="006C549D"/>
    <w:rsid w:val="006D05DA"/>
    <w:rsid w:val="006D33C7"/>
    <w:rsid w:val="006D4ED9"/>
    <w:rsid w:val="006D525B"/>
    <w:rsid w:val="006D5684"/>
    <w:rsid w:val="006D57EF"/>
    <w:rsid w:val="006D5D61"/>
    <w:rsid w:val="006D632E"/>
    <w:rsid w:val="006D6EBD"/>
    <w:rsid w:val="006E22DB"/>
    <w:rsid w:val="006E34B6"/>
    <w:rsid w:val="006E3E75"/>
    <w:rsid w:val="006E6E93"/>
    <w:rsid w:val="006F1F12"/>
    <w:rsid w:val="006F3398"/>
    <w:rsid w:val="006F77A0"/>
    <w:rsid w:val="00700B30"/>
    <w:rsid w:val="007013B7"/>
    <w:rsid w:val="007038AC"/>
    <w:rsid w:val="00704C60"/>
    <w:rsid w:val="00714B55"/>
    <w:rsid w:val="00715D6A"/>
    <w:rsid w:val="00721015"/>
    <w:rsid w:val="0072334E"/>
    <w:rsid w:val="00724C97"/>
    <w:rsid w:val="007266CC"/>
    <w:rsid w:val="0073056F"/>
    <w:rsid w:val="007306BD"/>
    <w:rsid w:val="007406B5"/>
    <w:rsid w:val="0074131D"/>
    <w:rsid w:val="00741E55"/>
    <w:rsid w:val="00743F04"/>
    <w:rsid w:val="007441D6"/>
    <w:rsid w:val="00751746"/>
    <w:rsid w:val="007546E7"/>
    <w:rsid w:val="00755A00"/>
    <w:rsid w:val="007629BC"/>
    <w:rsid w:val="00764C75"/>
    <w:rsid w:val="00767A33"/>
    <w:rsid w:val="00767C5F"/>
    <w:rsid w:val="007712AF"/>
    <w:rsid w:val="00771D66"/>
    <w:rsid w:val="007725D5"/>
    <w:rsid w:val="007751EB"/>
    <w:rsid w:val="00777AB8"/>
    <w:rsid w:val="007802F2"/>
    <w:rsid w:val="0078398A"/>
    <w:rsid w:val="00784924"/>
    <w:rsid w:val="00784A8E"/>
    <w:rsid w:val="00787B01"/>
    <w:rsid w:val="00792CEF"/>
    <w:rsid w:val="00797FD0"/>
    <w:rsid w:val="007A0127"/>
    <w:rsid w:val="007A6FB2"/>
    <w:rsid w:val="007B27B4"/>
    <w:rsid w:val="007B3D1C"/>
    <w:rsid w:val="007B482E"/>
    <w:rsid w:val="007B731B"/>
    <w:rsid w:val="007C27FF"/>
    <w:rsid w:val="007C47BD"/>
    <w:rsid w:val="007C5F73"/>
    <w:rsid w:val="007C6B37"/>
    <w:rsid w:val="007D18B2"/>
    <w:rsid w:val="007D2CA3"/>
    <w:rsid w:val="007D3B87"/>
    <w:rsid w:val="007D3F61"/>
    <w:rsid w:val="007D419A"/>
    <w:rsid w:val="007D6C56"/>
    <w:rsid w:val="007E3FA6"/>
    <w:rsid w:val="007E58B2"/>
    <w:rsid w:val="007E6DB7"/>
    <w:rsid w:val="007E705D"/>
    <w:rsid w:val="007E7396"/>
    <w:rsid w:val="007E7AFA"/>
    <w:rsid w:val="007F085D"/>
    <w:rsid w:val="007F1D28"/>
    <w:rsid w:val="007F223B"/>
    <w:rsid w:val="007F4EB5"/>
    <w:rsid w:val="007F513B"/>
    <w:rsid w:val="007F7140"/>
    <w:rsid w:val="00801317"/>
    <w:rsid w:val="00802075"/>
    <w:rsid w:val="00804FE6"/>
    <w:rsid w:val="00805319"/>
    <w:rsid w:val="00805871"/>
    <w:rsid w:val="00805895"/>
    <w:rsid w:val="00805990"/>
    <w:rsid w:val="00810749"/>
    <w:rsid w:val="008124D3"/>
    <w:rsid w:val="00812BE9"/>
    <w:rsid w:val="00815FB7"/>
    <w:rsid w:val="00817155"/>
    <w:rsid w:val="00817D39"/>
    <w:rsid w:val="008203BB"/>
    <w:rsid w:val="00820E53"/>
    <w:rsid w:val="00821A3F"/>
    <w:rsid w:val="0082206F"/>
    <w:rsid w:val="00823330"/>
    <w:rsid w:val="00824CFC"/>
    <w:rsid w:val="00825C7C"/>
    <w:rsid w:val="008316AB"/>
    <w:rsid w:val="00835FFF"/>
    <w:rsid w:val="008409D6"/>
    <w:rsid w:val="00841169"/>
    <w:rsid w:val="00842CDF"/>
    <w:rsid w:val="00843464"/>
    <w:rsid w:val="00843FA3"/>
    <w:rsid w:val="008473B1"/>
    <w:rsid w:val="00847CB3"/>
    <w:rsid w:val="008507F5"/>
    <w:rsid w:val="008511C2"/>
    <w:rsid w:val="00851D2B"/>
    <w:rsid w:val="00853AC9"/>
    <w:rsid w:val="0085431C"/>
    <w:rsid w:val="00855ED6"/>
    <w:rsid w:val="00856C9B"/>
    <w:rsid w:val="00856E6C"/>
    <w:rsid w:val="00860295"/>
    <w:rsid w:val="00860725"/>
    <w:rsid w:val="00860DB9"/>
    <w:rsid w:val="008619F8"/>
    <w:rsid w:val="00861AD4"/>
    <w:rsid w:val="008702C8"/>
    <w:rsid w:val="00874A5E"/>
    <w:rsid w:val="008755A0"/>
    <w:rsid w:val="00875E84"/>
    <w:rsid w:val="008762DD"/>
    <w:rsid w:val="008812B6"/>
    <w:rsid w:val="008830FE"/>
    <w:rsid w:val="008851FE"/>
    <w:rsid w:val="00891684"/>
    <w:rsid w:val="008937BF"/>
    <w:rsid w:val="00894710"/>
    <w:rsid w:val="00896488"/>
    <w:rsid w:val="00896FF7"/>
    <w:rsid w:val="0089781D"/>
    <w:rsid w:val="008A2317"/>
    <w:rsid w:val="008A441D"/>
    <w:rsid w:val="008A540F"/>
    <w:rsid w:val="008A7F07"/>
    <w:rsid w:val="008A7F40"/>
    <w:rsid w:val="008B0028"/>
    <w:rsid w:val="008B0981"/>
    <w:rsid w:val="008B3ACF"/>
    <w:rsid w:val="008B3BC7"/>
    <w:rsid w:val="008B4E18"/>
    <w:rsid w:val="008B50BA"/>
    <w:rsid w:val="008B56C9"/>
    <w:rsid w:val="008B5F7D"/>
    <w:rsid w:val="008C0454"/>
    <w:rsid w:val="008C4CCA"/>
    <w:rsid w:val="008C51E5"/>
    <w:rsid w:val="008D1D83"/>
    <w:rsid w:val="008D2B5E"/>
    <w:rsid w:val="008D6920"/>
    <w:rsid w:val="008D6E07"/>
    <w:rsid w:val="008D78E2"/>
    <w:rsid w:val="008E1714"/>
    <w:rsid w:val="008E1786"/>
    <w:rsid w:val="008E21AD"/>
    <w:rsid w:val="008E2F9E"/>
    <w:rsid w:val="008E303D"/>
    <w:rsid w:val="008E433D"/>
    <w:rsid w:val="008E6BB7"/>
    <w:rsid w:val="008F27A6"/>
    <w:rsid w:val="008F6249"/>
    <w:rsid w:val="0090033B"/>
    <w:rsid w:val="00901911"/>
    <w:rsid w:val="009020FB"/>
    <w:rsid w:val="009021F4"/>
    <w:rsid w:val="00902C6D"/>
    <w:rsid w:val="009036EB"/>
    <w:rsid w:val="00904204"/>
    <w:rsid w:val="0091121C"/>
    <w:rsid w:val="0091239B"/>
    <w:rsid w:val="00912F1B"/>
    <w:rsid w:val="0091348E"/>
    <w:rsid w:val="00913BD7"/>
    <w:rsid w:val="00914456"/>
    <w:rsid w:val="00915E44"/>
    <w:rsid w:val="00916A3A"/>
    <w:rsid w:val="00917572"/>
    <w:rsid w:val="0092095E"/>
    <w:rsid w:val="0092247C"/>
    <w:rsid w:val="00923F82"/>
    <w:rsid w:val="00924217"/>
    <w:rsid w:val="0093026B"/>
    <w:rsid w:val="009333F7"/>
    <w:rsid w:val="009338C0"/>
    <w:rsid w:val="0093458D"/>
    <w:rsid w:val="00934A08"/>
    <w:rsid w:val="00941135"/>
    <w:rsid w:val="009411AB"/>
    <w:rsid w:val="00941CAD"/>
    <w:rsid w:val="00944926"/>
    <w:rsid w:val="0094644D"/>
    <w:rsid w:val="0095012A"/>
    <w:rsid w:val="00950350"/>
    <w:rsid w:val="00951B5B"/>
    <w:rsid w:val="00951BC8"/>
    <w:rsid w:val="0095369D"/>
    <w:rsid w:val="00955F59"/>
    <w:rsid w:val="00956799"/>
    <w:rsid w:val="00957A60"/>
    <w:rsid w:val="00957D95"/>
    <w:rsid w:val="0096063B"/>
    <w:rsid w:val="009610B1"/>
    <w:rsid w:val="00962C33"/>
    <w:rsid w:val="00964569"/>
    <w:rsid w:val="0097315E"/>
    <w:rsid w:val="00974CCE"/>
    <w:rsid w:val="00974E14"/>
    <w:rsid w:val="00976286"/>
    <w:rsid w:val="0097635B"/>
    <w:rsid w:val="009766E2"/>
    <w:rsid w:val="00984375"/>
    <w:rsid w:val="00987E0C"/>
    <w:rsid w:val="009909AA"/>
    <w:rsid w:val="0099378B"/>
    <w:rsid w:val="0099500D"/>
    <w:rsid w:val="00995AE8"/>
    <w:rsid w:val="009A25B4"/>
    <w:rsid w:val="009A48C7"/>
    <w:rsid w:val="009B0051"/>
    <w:rsid w:val="009B090E"/>
    <w:rsid w:val="009B358A"/>
    <w:rsid w:val="009B7807"/>
    <w:rsid w:val="009C1063"/>
    <w:rsid w:val="009C1227"/>
    <w:rsid w:val="009C1BCD"/>
    <w:rsid w:val="009C1D64"/>
    <w:rsid w:val="009C2EE2"/>
    <w:rsid w:val="009C350B"/>
    <w:rsid w:val="009C4438"/>
    <w:rsid w:val="009C5CDD"/>
    <w:rsid w:val="009C6FDE"/>
    <w:rsid w:val="009D24AE"/>
    <w:rsid w:val="009D3626"/>
    <w:rsid w:val="009D4F8C"/>
    <w:rsid w:val="009D56EC"/>
    <w:rsid w:val="009D6DBD"/>
    <w:rsid w:val="009D7F21"/>
    <w:rsid w:val="009E0937"/>
    <w:rsid w:val="009E24AD"/>
    <w:rsid w:val="009E2936"/>
    <w:rsid w:val="009E2A86"/>
    <w:rsid w:val="009E38C5"/>
    <w:rsid w:val="009E5137"/>
    <w:rsid w:val="009E5811"/>
    <w:rsid w:val="009E6300"/>
    <w:rsid w:val="009F0239"/>
    <w:rsid w:val="009F2A77"/>
    <w:rsid w:val="009F2ACA"/>
    <w:rsid w:val="009F2D24"/>
    <w:rsid w:val="009F2E6A"/>
    <w:rsid w:val="009F4596"/>
    <w:rsid w:val="009F500B"/>
    <w:rsid w:val="009F7B42"/>
    <w:rsid w:val="00A0065A"/>
    <w:rsid w:val="00A022E2"/>
    <w:rsid w:val="00A023D6"/>
    <w:rsid w:val="00A03A6C"/>
    <w:rsid w:val="00A05DC3"/>
    <w:rsid w:val="00A06076"/>
    <w:rsid w:val="00A07E7F"/>
    <w:rsid w:val="00A103E7"/>
    <w:rsid w:val="00A11BE5"/>
    <w:rsid w:val="00A12DF8"/>
    <w:rsid w:val="00A14AC3"/>
    <w:rsid w:val="00A16EB1"/>
    <w:rsid w:val="00A17008"/>
    <w:rsid w:val="00A178BB"/>
    <w:rsid w:val="00A20111"/>
    <w:rsid w:val="00A227EC"/>
    <w:rsid w:val="00A22EDF"/>
    <w:rsid w:val="00A23855"/>
    <w:rsid w:val="00A35163"/>
    <w:rsid w:val="00A40457"/>
    <w:rsid w:val="00A42C36"/>
    <w:rsid w:val="00A4691E"/>
    <w:rsid w:val="00A475ED"/>
    <w:rsid w:val="00A5184F"/>
    <w:rsid w:val="00A52150"/>
    <w:rsid w:val="00A52806"/>
    <w:rsid w:val="00A55E20"/>
    <w:rsid w:val="00A566FE"/>
    <w:rsid w:val="00A6032F"/>
    <w:rsid w:val="00A64E26"/>
    <w:rsid w:val="00A73B4A"/>
    <w:rsid w:val="00A75495"/>
    <w:rsid w:val="00A75F9A"/>
    <w:rsid w:val="00A82C92"/>
    <w:rsid w:val="00A8355B"/>
    <w:rsid w:val="00A842C9"/>
    <w:rsid w:val="00A84D9C"/>
    <w:rsid w:val="00A87CC8"/>
    <w:rsid w:val="00A9465C"/>
    <w:rsid w:val="00A946A6"/>
    <w:rsid w:val="00A96F4E"/>
    <w:rsid w:val="00AA7D5C"/>
    <w:rsid w:val="00AA7E91"/>
    <w:rsid w:val="00AB2087"/>
    <w:rsid w:val="00AB3372"/>
    <w:rsid w:val="00AB544D"/>
    <w:rsid w:val="00AB70A1"/>
    <w:rsid w:val="00AC3C7B"/>
    <w:rsid w:val="00AC4018"/>
    <w:rsid w:val="00AC41BE"/>
    <w:rsid w:val="00AC75F9"/>
    <w:rsid w:val="00AD05BD"/>
    <w:rsid w:val="00AD1D82"/>
    <w:rsid w:val="00AD30D5"/>
    <w:rsid w:val="00AD3672"/>
    <w:rsid w:val="00AD36A2"/>
    <w:rsid w:val="00AD583A"/>
    <w:rsid w:val="00AE2152"/>
    <w:rsid w:val="00AE7D10"/>
    <w:rsid w:val="00AF0A98"/>
    <w:rsid w:val="00AF1CF3"/>
    <w:rsid w:val="00B00EA5"/>
    <w:rsid w:val="00B00EC3"/>
    <w:rsid w:val="00B04A43"/>
    <w:rsid w:val="00B04DC7"/>
    <w:rsid w:val="00B05748"/>
    <w:rsid w:val="00B05EE0"/>
    <w:rsid w:val="00B07559"/>
    <w:rsid w:val="00B07F00"/>
    <w:rsid w:val="00B115F2"/>
    <w:rsid w:val="00B15475"/>
    <w:rsid w:val="00B1577E"/>
    <w:rsid w:val="00B15C31"/>
    <w:rsid w:val="00B1675F"/>
    <w:rsid w:val="00B168CE"/>
    <w:rsid w:val="00B216A4"/>
    <w:rsid w:val="00B2620D"/>
    <w:rsid w:val="00B26AEF"/>
    <w:rsid w:val="00B3104B"/>
    <w:rsid w:val="00B33478"/>
    <w:rsid w:val="00B34ED1"/>
    <w:rsid w:val="00B35E26"/>
    <w:rsid w:val="00B36711"/>
    <w:rsid w:val="00B3754C"/>
    <w:rsid w:val="00B376CD"/>
    <w:rsid w:val="00B40201"/>
    <w:rsid w:val="00B40AA4"/>
    <w:rsid w:val="00B40BC1"/>
    <w:rsid w:val="00B40BEA"/>
    <w:rsid w:val="00B46879"/>
    <w:rsid w:val="00B5095D"/>
    <w:rsid w:val="00B524A6"/>
    <w:rsid w:val="00B5367C"/>
    <w:rsid w:val="00B54F98"/>
    <w:rsid w:val="00B60EAF"/>
    <w:rsid w:val="00B6268C"/>
    <w:rsid w:val="00B6327A"/>
    <w:rsid w:val="00B639D3"/>
    <w:rsid w:val="00B63E70"/>
    <w:rsid w:val="00B6429D"/>
    <w:rsid w:val="00B657B7"/>
    <w:rsid w:val="00B658DA"/>
    <w:rsid w:val="00B67694"/>
    <w:rsid w:val="00B7341F"/>
    <w:rsid w:val="00B8039C"/>
    <w:rsid w:val="00B8058A"/>
    <w:rsid w:val="00B81C6F"/>
    <w:rsid w:val="00B83D32"/>
    <w:rsid w:val="00B850A8"/>
    <w:rsid w:val="00B869D2"/>
    <w:rsid w:val="00B93028"/>
    <w:rsid w:val="00B94CB9"/>
    <w:rsid w:val="00B9548A"/>
    <w:rsid w:val="00B95D66"/>
    <w:rsid w:val="00B95D74"/>
    <w:rsid w:val="00BA5B48"/>
    <w:rsid w:val="00BB07ED"/>
    <w:rsid w:val="00BB6DA2"/>
    <w:rsid w:val="00BC05F1"/>
    <w:rsid w:val="00BC0BB8"/>
    <w:rsid w:val="00BC41C7"/>
    <w:rsid w:val="00BC509C"/>
    <w:rsid w:val="00BC5A3F"/>
    <w:rsid w:val="00BC79BF"/>
    <w:rsid w:val="00BD0E39"/>
    <w:rsid w:val="00BD2985"/>
    <w:rsid w:val="00BD3EA5"/>
    <w:rsid w:val="00BD4BA7"/>
    <w:rsid w:val="00BD5B74"/>
    <w:rsid w:val="00BD722B"/>
    <w:rsid w:val="00BE040E"/>
    <w:rsid w:val="00BE2E32"/>
    <w:rsid w:val="00BE3941"/>
    <w:rsid w:val="00BE48FC"/>
    <w:rsid w:val="00BE4B11"/>
    <w:rsid w:val="00BE5FC0"/>
    <w:rsid w:val="00BF0C2A"/>
    <w:rsid w:val="00BF47AD"/>
    <w:rsid w:val="00BF5BAB"/>
    <w:rsid w:val="00BF6E57"/>
    <w:rsid w:val="00C02072"/>
    <w:rsid w:val="00C02C62"/>
    <w:rsid w:val="00C04E0C"/>
    <w:rsid w:val="00C0547A"/>
    <w:rsid w:val="00C06B65"/>
    <w:rsid w:val="00C07085"/>
    <w:rsid w:val="00C07EFA"/>
    <w:rsid w:val="00C113DF"/>
    <w:rsid w:val="00C11E79"/>
    <w:rsid w:val="00C1510C"/>
    <w:rsid w:val="00C15901"/>
    <w:rsid w:val="00C200E7"/>
    <w:rsid w:val="00C209DC"/>
    <w:rsid w:val="00C221F3"/>
    <w:rsid w:val="00C257FE"/>
    <w:rsid w:val="00C27478"/>
    <w:rsid w:val="00C37D77"/>
    <w:rsid w:val="00C40BC8"/>
    <w:rsid w:val="00C427C9"/>
    <w:rsid w:val="00C43746"/>
    <w:rsid w:val="00C4643B"/>
    <w:rsid w:val="00C47D24"/>
    <w:rsid w:val="00C52D36"/>
    <w:rsid w:val="00C5503B"/>
    <w:rsid w:val="00C5564A"/>
    <w:rsid w:val="00C56821"/>
    <w:rsid w:val="00C637CF"/>
    <w:rsid w:val="00C63F87"/>
    <w:rsid w:val="00C66247"/>
    <w:rsid w:val="00C66FB0"/>
    <w:rsid w:val="00C678F0"/>
    <w:rsid w:val="00C72985"/>
    <w:rsid w:val="00C72FF7"/>
    <w:rsid w:val="00C800EA"/>
    <w:rsid w:val="00C816F5"/>
    <w:rsid w:val="00C818EA"/>
    <w:rsid w:val="00C82BEE"/>
    <w:rsid w:val="00C8419E"/>
    <w:rsid w:val="00C85BA0"/>
    <w:rsid w:val="00C85C3C"/>
    <w:rsid w:val="00C85C4C"/>
    <w:rsid w:val="00C86AAC"/>
    <w:rsid w:val="00C914F5"/>
    <w:rsid w:val="00C918B8"/>
    <w:rsid w:val="00C92F78"/>
    <w:rsid w:val="00C9312D"/>
    <w:rsid w:val="00C93EB4"/>
    <w:rsid w:val="00C94F9F"/>
    <w:rsid w:val="00C951F1"/>
    <w:rsid w:val="00CA0D21"/>
    <w:rsid w:val="00CA6A63"/>
    <w:rsid w:val="00CA7ADC"/>
    <w:rsid w:val="00CB054C"/>
    <w:rsid w:val="00CB174B"/>
    <w:rsid w:val="00CB1A65"/>
    <w:rsid w:val="00CB439F"/>
    <w:rsid w:val="00CC1C4E"/>
    <w:rsid w:val="00CC408E"/>
    <w:rsid w:val="00CC508E"/>
    <w:rsid w:val="00CC727A"/>
    <w:rsid w:val="00CC7412"/>
    <w:rsid w:val="00CD090C"/>
    <w:rsid w:val="00CD287D"/>
    <w:rsid w:val="00CD3C40"/>
    <w:rsid w:val="00CD7A52"/>
    <w:rsid w:val="00CD7E9C"/>
    <w:rsid w:val="00CE21EF"/>
    <w:rsid w:val="00CE312E"/>
    <w:rsid w:val="00CE4FF9"/>
    <w:rsid w:val="00CE5B6F"/>
    <w:rsid w:val="00CE67D9"/>
    <w:rsid w:val="00CE6AFF"/>
    <w:rsid w:val="00CE6F4F"/>
    <w:rsid w:val="00CF2E2B"/>
    <w:rsid w:val="00CF4096"/>
    <w:rsid w:val="00CF4A72"/>
    <w:rsid w:val="00CF4BB5"/>
    <w:rsid w:val="00CF54B3"/>
    <w:rsid w:val="00CF61D4"/>
    <w:rsid w:val="00D01AEE"/>
    <w:rsid w:val="00D06546"/>
    <w:rsid w:val="00D11CE6"/>
    <w:rsid w:val="00D15FD7"/>
    <w:rsid w:val="00D1697C"/>
    <w:rsid w:val="00D17737"/>
    <w:rsid w:val="00D17CCC"/>
    <w:rsid w:val="00D22080"/>
    <w:rsid w:val="00D24721"/>
    <w:rsid w:val="00D24998"/>
    <w:rsid w:val="00D2564A"/>
    <w:rsid w:val="00D3024F"/>
    <w:rsid w:val="00D30B65"/>
    <w:rsid w:val="00D317BA"/>
    <w:rsid w:val="00D31AF8"/>
    <w:rsid w:val="00D32C6A"/>
    <w:rsid w:val="00D349D6"/>
    <w:rsid w:val="00D36081"/>
    <w:rsid w:val="00D4073A"/>
    <w:rsid w:val="00D40A81"/>
    <w:rsid w:val="00D41247"/>
    <w:rsid w:val="00D437A9"/>
    <w:rsid w:val="00D44154"/>
    <w:rsid w:val="00D45782"/>
    <w:rsid w:val="00D50528"/>
    <w:rsid w:val="00D50AD0"/>
    <w:rsid w:val="00D50C18"/>
    <w:rsid w:val="00D57693"/>
    <w:rsid w:val="00D63836"/>
    <w:rsid w:val="00D63A79"/>
    <w:rsid w:val="00D64C35"/>
    <w:rsid w:val="00D65501"/>
    <w:rsid w:val="00D66063"/>
    <w:rsid w:val="00D6668C"/>
    <w:rsid w:val="00D66759"/>
    <w:rsid w:val="00D670A5"/>
    <w:rsid w:val="00D7012D"/>
    <w:rsid w:val="00D709CE"/>
    <w:rsid w:val="00D70C13"/>
    <w:rsid w:val="00D7202C"/>
    <w:rsid w:val="00D75224"/>
    <w:rsid w:val="00D75AA8"/>
    <w:rsid w:val="00D775AF"/>
    <w:rsid w:val="00D806FF"/>
    <w:rsid w:val="00D81A7A"/>
    <w:rsid w:val="00D846D4"/>
    <w:rsid w:val="00D86410"/>
    <w:rsid w:val="00D87CE2"/>
    <w:rsid w:val="00D907DE"/>
    <w:rsid w:val="00D90FA9"/>
    <w:rsid w:val="00D91DBD"/>
    <w:rsid w:val="00D92868"/>
    <w:rsid w:val="00D93E10"/>
    <w:rsid w:val="00D93F75"/>
    <w:rsid w:val="00D940AD"/>
    <w:rsid w:val="00D94B98"/>
    <w:rsid w:val="00D95740"/>
    <w:rsid w:val="00DA12C9"/>
    <w:rsid w:val="00DA28D2"/>
    <w:rsid w:val="00DA2FD8"/>
    <w:rsid w:val="00DA3D06"/>
    <w:rsid w:val="00DA48E4"/>
    <w:rsid w:val="00DA4B0F"/>
    <w:rsid w:val="00DA5CC5"/>
    <w:rsid w:val="00DA6383"/>
    <w:rsid w:val="00DB54E1"/>
    <w:rsid w:val="00DB63E6"/>
    <w:rsid w:val="00DC05ED"/>
    <w:rsid w:val="00DC1F02"/>
    <w:rsid w:val="00DC2B18"/>
    <w:rsid w:val="00DC3387"/>
    <w:rsid w:val="00DC6010"/>
    <w:rsid w:val="00DC6660"/>
    <w:rsid w:val="00DC6D0A"/>
    <w:rsid w:val="00DD0D50"/>
    <w:rsid w:val="00DD31B5"/>
    <w:rsid w:val="00DD56FC"/>
    <w:rsid w:val="00DD5D1E"/>
    <w:rsid w:val="00DD68A1"/>
    <w:rsid w:val="00DD7254"/>
    <w:rsid w:val="00DE0191"/>
    <w:rsid w:val="00DE3868"/>
    <w:rsid w:val="00DE3CD4"/>
    <w:rsid w:val="00DE4F38"/>
    <w:rsid w:val="00DE7DEC"/>
    <w:rsid w:val="00DF208E"/>
    <w:rsid w:val="00DF36CE"/>
    <w:rsid w:val="00DF415C"/>
    <w:rsid w:val="00DF75B5"/>
    <w:rsid w:val="00E01CF5"/>
    <w:rsid w:val="00E031EF"/>
    <w:rsid w:val="00E048F5"/>
    <w:rsid w:val="00E05AD1"/>
    <w:rsid w:val="00E07085"/>
    <w:rsid w:val="00E0788B"/>
    <w:rsid w:val="00E104AF"/>
    <w:rsid w:val="00E10DAB"/>
    <w:rsid w:val="00E1325E"/>
    <w:rsid w:val="00E13FBF"/>
    <w:rsid w:val="00E1504A"/>
    <w:rsid w:val="00E1538A"/>
    <w:rsid w:val="00E15711"/>
    <w:rsid w:val="00E15E6A"/>
    <w:rsid w:val="00E171D8"/>
    <w:rsid w:val="00E17673"/>
    <w:rsid w:val="00E17803"/>
    <w:rsid w:val="00E21C30"/>
    <w:rsid w:val="00E21F84"/>
    <w:rsid w:val="00E23235"/>
    <w:rsid w:val="00E2439F"/>
    <w:rsid w:val="00E25806"/>
    <w:rsid w:val="00E265C2"/>
    <w:rsid w:val="00E31AFC"/>
    <w:rsid w:val="00E31B0D"/>
    <w:rsid w:val="00E3247A"/>
    <w:rsid w:val="00E371B9"/>
    <w:rsid w:val="00E4037D"/>
    <w:rsid w:val="00E459C5"/>
    <w:rsid w:val="00E45B18"/>
    <w:rsid w:val="00E4682B"/>
    <w:rsid w:val="00E47D19"/>
    <w:rsid w:val="00E524D1"/>
    <w:rsid w:val="00E52831"/>
    <w:rsid w:val="00E53966"/>
    <w:rsid w:val="00E54BA9"/>
    <w:rsid w:val="00E619D9"/>
    <w:rsid w:val="00E63376"/>
    <w:rsid w:val="00E65338"/>
    <w:rsid w:val="00E65378"/>
    <w:rsid w:val="00E65DDA"/>
    <w:rsid w:val="00E7011D"/>
    <w:rsid w:val="00E7038D"/>
    <w:rsid w:val="00E71598"/>
    <w:rsid w:val="00E71A14"/>
    <w:rsid w:val="00E74897"/>
    <w:rsid w:val="00E758F8"/>
    <w:rsid w:val="00E75ED5"/>
    <w:rsid w:val="00E80FB6"/>
    <w:rsid w:val="00E81A35"/>
    <w:rsid w:val="00E81FC0"/>
    <w:rsid w:val="00E84C58"/>
    <w:rsid w:val="00E923D1"/>
    <w:rsid w:val="00E92DEA"/>
    <w:rsid w:val="00E9590B"/>
    <w:rsid w:val="00E97B5F"/>
    <w:rsid w:val="00EA369B"/>
    <w:rsid w:val="00EA3B0E"/>
    <w:rsid w:val="00EA73B1"/>
    <w:rsid w:val="00EB2299"/>
    <w:rsid w:val="00EB3952"/>
    <w:rsid w:val="00EC2AD5"/>
    <w:rsid w:val="00EC46D2"/>
    <w:rsid w:val="00ED35C2"/>
    <w:rsid w:val="00ED4C49"/>
    <w:rsid w:val="00ED5325"/>
    <w:rsid w:val="00ED5806"/>
    <w:rsid w:val="00EE17C6"/>
    <w:rsid w:val="00EE2EAD"/>
    <w:rsid w:val="00EE3ADA"/>
    <w:rsid w:val="00EE7904"/>
    <w:rsid w:val="00EF11DA"/>
    <w:rsid w:val="00EF44DC"/>
    <w:rsid w:val="00EF7926"/>
    <w:rsid w:val="00F01D8A"/>
    <w:rsid w:val="00F029A2"/>
    <w:rsid w:val="00F02E72"/>
    <w:rsid w:val="00F04A16"/>
    <w:rsid w:val="00F05621"/>
    <w:rsid w:val="00F05C0C"/>
    <w:rsid w:val="00F07B9B"/>
    <w:rsid w:val="00F11E5F"/>
    <w:rsid w:val="00F1606F"/>
    <w:rsid w:val="00F1702F"/>
    <w:rsid w:val="00F2262C"/>
    <w:rsid w:val="00F2477C"/>
    <w:rsid w:val="00F26C35"/>
    <w:rsid w:val="00F278B0"/>
    <w:rsid w:val="00F278EA"/>
    <w:rsid w:val="00F27990"/>
    <w:rsid w:val="00F34BAB"/>
    <w:rsid w:val="00F35B54"/>
    <w:rsid w:val="00F36377"/>
    <w:rsid w:val="00F404B8"/>
    <w:rsid w:val="00F461B0"/>
    <w:rsid w:val="00F46624"/>
    <w:rsid w:val="00F5151A"/>
    <w:rsid w:val="00F52346"/>
    <w:rsid w:val="00F52DD7"/>
    <w:rsid w:val="00F5668B"/>
    <w:rsid w:val="00F6035E"/>
    <w:rsid w:val="00F610F1"/>
    <w:rsid w:val="00F61A63"/>
    <w:rsid w:val="00F6297D"/>
    <w:rsid w:val="00F62E5E"/>
    <w:rsid w:val="00F64FC3"/>
    <w:rsid w:val="00F6534E"/>
    <w:rsid w:val="00F67892"/>
    <w:rsid w:val="00F71EB4"/>
    <w:rsid w:val="00F735AB"/>
    <w:rsid w:val="00F749EB"/>
    <w:rsid w:val="00F77062"/>
    <w:rsid w:val="00F7735F"/>
    <w:rsid w:val="00F773E3"/>
    <w:rsid w:val="00F82732"/>
    <w:rsid w:val="00F82B3D"/>
    <w:rsid w:val="00F83595"/>
    <w:rsid w:val="00F8401C"/>
    <w:rsid w:val="00F85812"/>
    <w:rsid w:val="00F91B8C"/>
    <w:rsid w:val="00F91D74"/>
    <w:rsid w:val="00F93B8B"/>
    <w:rsid w:val="00F945BC"/>
    <w:rsid w:val="00F958D7"/>
    <w:rsid w:val="00F97641"/>
    <w:rsid w:val="00FA0844"/>
    <w:rsid w:val="00FA1412"/>
    <w:rsid w:val="00FA2787"/>
    <w:rsid w:val="00FA4C80"/>
    <w:rsid w:val="00FA5336"/>
    <w:rsid w:val="00FA720E"/>
    <w:rsid w:val="00FA7875"/>
    <w:rsid w:val="00FA7DE4"/>
    <w:rsid w:val="00FB07C2"/>
    <w:rsid w:val="00FB3D2A"/>
    <w:rsid w:val="00FB5502"/>
    <w:rsid w:val="00FC1417"/>
    <w:rsid w:val="00FC32ED"/>
    <w:rsid w:val="00FC3B8B"/>
    <w:rsid w:val="00FC4CDF"/>
    <w:rsid w:val="00FC63B0"/>
    <w:rsid w:val="00FC6730"/>
    <w:rsid w:val="00FC7270"/>
    <w:rsid w:val="00FD40C6"/>
    <w:rsid w:val="00FD42BE"/>
    <w:rsid w:val="00FE030E"/>
    <w:rsid w:val="00FE09C9"/>
    <w:rsid w:val="00FE244C"/>
    <w:rsid w:val="00FE2465"/>
    <w:rsid w:val="00FE2726"/>
    <w:rsid w:val="00FE39D4"/>
    <w:rsid w:val="00FE6405"/>
    <w:rsid w:val="00FE6ACA"/>
    <w:rsid w:val="00FF0A25"/>
    <w:rsid w:val="00FF313E"/>
    <w:rsid w:val="00FF33B7"/>
    <w:rsid w:val="00FF6054"/>
    <w:rsid w:val="00FF60AA"/>
    <w:rsid w:val="00FF7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5733D"/>
  <w15:chartTrackingRefBased/>
  <w15:docId w15:val="{B8F6C958-FD88-4F30-962D-DF860DB20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OR"/>
    <w:qFormat/>
    <w:rsid w:val="00A64E26"/>
    <w:pPr>
      <w:spacing w:after="0" w:line="240" w:lineRule="auto"/>
    </w:pPr>
    <w:rPr>
      <w:rFonts w:ascii="Arial" w:hAnsi="Arial" w:cs="Times New Roman"/>
      <w:sz w:val="28"/>
      <w:szCs w:val="20"/>
    </w:rPr>
  </w:style>
  <w:style w:type="paragraph" w:styleId="Heading1">
    <w:name w:val="heading 1"/>
    <w:aliases w:val="DOR Heading 1"/>
    <w:basedOn w:val="Normal"/>
    <w:next w:val="Normal"/>
    <w:link w:val="Heading1Char"/>
    <w:uiPriority w:val="9"/>
    <w:qFormat/>
    <w:rsid w:val="00847CB3"/>
    <w:pPr>
      <w:keepNext/>
      <w:keepLines/>
      <w:outlineLvl w:val="0"/>
    </w:pPr>
    <w:rPr>
      <w:rFonts w:eastAsiaTheme="majorEastAsia" w:cstheme="majorBidi"/>
      <w:b/>
      <w:szCs w:val="32"/>
    </w:rPr>
  </w:style>
  <w:style w:type="paragraph" w:styleId="Heading2">
    <w:name w:val="heading 2"/>
    <w:aliases w:val="DOR Heading 2"/>
    <w:basedOn w:val="Normal"/>
    <w:next w:val="Normal"/>
    <w:link w:val="Heading2Char"/>
    <w:uiPriority w:val="9"/>
    <w:unhideWhenUsed/>
    <w:qFormat/>
    <w:rsid w:val="000E449B"/>
    <w:pPr>
      <w:keepNext/>
      <w:keepLines/>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093584"/>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R Heading 1 Char"/>
    <w:basedOn w:val="DefaultParagraphFont"/>
    <w:link w:val="Heading1"/>
    <w:uiPriority w:val="9"/>
    <w:rsid w:val="00847CB3"/>
    <w:rPr>
      <w:rFonts w:ascii="Arial" w:eastAsiaTheme="majorEastAsia" w:hAnsi="Arial" w:cstheme="majorBidi"/>
      <w:b/>
      <w:sz w:val="28"/>
      <w:szCs w:val="32"/>
    </w:rPr>
  </w:style>
  <w:style w:type="character" w:customStyle="1" w:styleId="Heading2Char">
    <w:name w:val="Heading 2 Char"/>
    <w:aliases w:val="DOR Heading 2 Char"/>
    <w:basedOn w:val="DefaultParagraphFont"/>
    <w:link w:val="Heading2"/>
    <w:uiPriority w:val="9"/>
    <w:rsid w:val="000E449B"/>
    <w:rPr>
      <w:rFonts w:ascii="Arial" w:eastAsiaTheme="majorEastAsia" w:hAnsi="Arial" w:cstheme="majorBidi"/>
      <w:b/>
      <w:sz w:val="28"/>
      <w:szCs w:val="26"/>
    </w:rPr>
  </w:style>
  <w:style w:type="paragraph" w:styleId="ListParagraph">
    <w:name w:val="List Paragraph"/>
    <w:aliases w:val="Bullets"/>
    <w:basedOn w:val="Normal"/>
    <w:uiPriority w:val="34"/>
    <w:qFormat/>
    <w:rsid w:val="00A64E26"/>
    <w:pPr>
      <w:ind w:left="720"/>
      <w:contextualSpacing/>
    </w:pPr>
  </w:style>
  <w:style w:type="character" w:styleId="Hyperlink">
    <w:name w:val="Hyperlink"/>
    <w:basedOn w:val="DefaultParagraphFont"/>
    <w:uiPriority w:val="99"/>
    <w:unhideWhenUsed/>
    <w:rsid w:val="000945CE"/>
    <w:rPr>
      <w:color w:val="0563C1" w:themeColor="hyperlink"/>
      <w:u w:val="single"/>
    </w:rPr>
  </w:style>
  <w:style w:type="paragraph" w:styleId="Header">
    <w:name w:val="header"/>
    <w:basedOn w:val="Normal"/>
    <w:link w:val="HeaderChar"/>
    <w:uiPriority w:val="99"/>
    <w:unhideWhenUsed/>
    <w:rsid w:val="00B94CB9"/>
    <w:pPr>
      <w:tabs>
        <w:tab w:val="center" w:pos="4680"/>
        <w:tab w:val="right" w:pos="9360"/>
      </w:tabs>
    </w:pPr>
  </w:style>
  <w:style w:type="character" w:customStyle="1" w:styleId="HeaderChar">
    <w:name w:val="Header Char"/>
    <w:basedOn w:val="DefaultParagraphFont"/>
    <w:link w:val="Header"/>
    <w:uiPriority w:val="99"/>
    <w:rsid w:val="00B94CB9"/>
    <w:rPr>
      <w:rFonts w:ascii="Arial" w:hAnsi="Arial" w:cs="Times New Roman"/>
      <w:sz w:val="28"/>
      <w:szCs w:val="20"/>
    </w:rPr>
  </w:style>
  <w:style w:type="paragraph" w:styleId="Footer">
    <w:name w:val="footer"/>
    <w:basedOn w:val="Normal"/>
    <w:link w:val="FooterChar"/>
    <w:uiPriority w:val="99"/>
    <w:unhideWhenUsed/>
    <w:rsid w:val="00B94CB9"/>
    <w:pPr>
      <w:tabs>
        <w:tab w:val="center" w:pos="4680"/>
        <w:tab w:val="right" w:pos="9360"/>
      </w:tabs>
    </w:pPr>
  </w:style>
  <w:style w:type="character" w:customStyle="1" w:styleId="FooterChar">
    <w:name w:val="Footer Char"/>
    <w:basedOn w:val="DefaultParagraphFont"/>
    <w:link w:val="Footer"/>
    <w:uiPriority w:val="99"/>
    <w:rsid w:val="00B94CB9"/>
    <w:rPr>
      <w:rFonts w:ascii="Arial" w:hAnsi="Arial" w:cs="Times New Roman"/>
      <w:sz w:val="28"/>
      <w:szCs w:val="20"/>
    </w:rPr>
  </w:style>
  <w:style w:type="paragraph" w:styleId="NoSpacing">
    <w:name w:val="No Spacing"/>
    <w:uiPriority w:val="1"/>
    <w:qFormat/>
    <w:rsid w:val="00824CFC"/>
    <w:pPr>
      <w:spacing w:after="0" w:line="240" w:lineRule="auto"/>
    </w:pPr>
    <w:rPr>
      <w:rFonts w:ascii="Arial" w:hAnsi="Arial" w:cs="Times New Roman"/>
      <w:sz w:val="28"/>
      <w:szCs w:val="20"/>
    </w:rPr>
  </w:style>
  <w:style w:type="character" w:styleId="UnresolvedMention">
    <w:name w:val="Unresolved Mention"/>
    <w:basedOn w:val="DefaultParagraphFont"/>
    <w:uiPriority w:val="99"/>
    <w:semiHidden/>
    <w:unhideWhenUsed/>
    <w:rsid w:val="00957D95"/>
    <w:rPr>
      <w:color w:val="605E5C"/>
      <w:shd w:val="clear" w:color="auto" w:fill="E1DFDD"/>
    </w:rPr>
  </w:style>
  <w:style w:type="character" w:styleId="FollowedHyperlink">
    <w:name w:val="FollowedHyperlink"/>
    <w:basedOn w:val="DefaultParagraphFont"/>
    <w:uiPriority w:val="99"/>
    <w:semiHidden/>
    <w:unhideWhenUsed/>
    <w:rsid w:val="00957D95"/>
    <w:rPr>
      <w:color w:val="954F72" w:themeColor="followedHyperlink"/>
      <w:u w:val="single"/>
    </w:rPr>
  </w:style>
  <w:style w:type="character" w:customStyle="1" w:styleId="Heading3Char">
    <w:name w:val="Heading 3 Char"/>
    <w:basedOn w:val="DefaultParagraphFont"/>
    <w:link w:val="Heading3"/>
    <w:uiPriority w:val="9"/>
    <w:semiHidden/>
    <w:rsid w:val="00093584"/>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EE17C6"/>
    <w:rPr>
      <w:sz w:val="16"/>
      <w:szCs w:val="16"/>
    </w:rPr>
  </w:style>
  <w:style w:type="paragraph" w:styleId="CommentText">
    <w:name w:val="annotation text"/>
    <w:basedOn w:val="Normal"/>
    <w:link w:val="CommentTextChar"/>
    <w:uiPriority w:val="99"/>
    <w:unhideWhenUsed/>
    <w:rsid w:val="00EE17C6"/>
    <w:rPr>
      <w:sz w:val="20"/>
    </w:rPr>
  </w:style>
  <w:style w:type="character" w:customStyle="1" w:styleId="CommentTextChar">
    <w:name w:val="Comment Text Char"/>
    <w:basedOn w:val="DefaultParagraphFont"/>
    <w:link w:val="CommentText"/>
    <w:uiPriority w:val="99"/>
    <w:rsid w:val="00EE17C6"/>
    <w:rPr>
      <w:rFonts w:ascii="Arial" w:hAnsi="Arial" w:cs="Times New Roman"/>
      <w:sz w:val="20"/>
      <w:szCs w:val="20"/>
    </w:rPr>
  </w:style>
  <w:style w:type="table" w:styleId="TableGrid">
    <w:name w:val="Table Grid"/>
    <w:basedOn w:val="TableNormal"/>
    <w:uiPriority w:val="59"/>
    <w:rsid w:val="00E17803"/>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860295"/>
    <w:rPr>
      <w:b/>
      <w:bCs/>
      <w:smallCaps/>
      <w:color w:val="4472C4" w:themeColor="accent1"/>
      <w:spacing w:val="5"/>
    </w:rPr>
  </w:style>
  <w:style w:type="paragraph" w:styleId="IntenseQuote">
    <w:name w:val="Intense Quote"/>
    <w:basedOn w:val="Normal"/>
    <w:next w:val="Normal"/>
    <w:link w:val="IntenseQuoteChar"/>
    <w:uiPriority w:val="30"/>
    <w:qFormat/>
    <w:rsid w:val="0086029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60295"/>
    <w:rPr>
      <w:rFonts w:ascii="Arial" w:hAnsi="Arial" w:cs="Times New Roman"/>
      <w:i/>
      <w:iCs/>
      <w:color w:val="4472C4" w:themeColor="accent1"/>
      <w:sz w:val="28"/>
      <w:szCs w:val="20"/>
    </w:rPr>
  </w:style>
  <w:style w:type="paragraph" w:customStyle="1" w:styleId="Style1">
    <w:name w:val="Style1"/>
    <w:basedOn w:val="Quote"/>
    <w:link w:val="Style1Char"/>
    <w:qFormat/>
    <w:rsid w:val="00860295"/>
    <w:pPr>
      <w:jc w:val="left"/>
    </w:pPr>
  </w:style>
  <w:style w:type="paragraph" w:styleId="Quote">
    <w:name w:val="Quote"/>
    <w:basedOn w:val="Normal"/>
    <w:next w:val="Normal"/>
    <w:link w:val="QuoteChar"/>
    <w:uiPriority w:val="29"/>
    <w:qFormat/>
    <w:rsid w:val="00322FBC"/>
    <w:pPr>
      <w:ind w:left="864" w:right="864"/>
      <w:jc w:val="center"/>
    </w:pPr>
    <w:rPr>
      <w:i/>
      <w:iCs/>
      <w:color w:val="404040" w:themeColor="text1" w:themeTint="BF"/>
    </w:rPr>
  </w:style>
  <w:style w:type="character" w:customStyle="1" w:styleId="QuoteChar">
    <w:name w:val="Quote Char"/>
    <w:basedOn w:val="DefaultParagraphFont"/>
    <w:link w:val="Quote"/>
    <w:uiPriority w:val="29"/>
    <w:rsid w:val="00322FBC"/>
    <w:rPr>
      <w:rFonts w:ascii="Arial" w:hAnsi="Arial" w:cs="Times New Roman"/>
      <w:i/>
      <w:iCs/>
      <w:color w:val="404040" w:themeColor="text1" w:themeTint="BF"/>
      <w:sz w:val="28"/>
      <w:szCs w:val="20"/>
    </w:rPr>
  </w:style>
  <w:style w:type="character" w:customStyle="1" w:styleId="Style1Char">
    <w:name w:val="Style1 Char"/>
    <w:basedOn w:val="QuoteChar"/>
    <w:link w:val="Style1"/>
    <w:rsid w:val="00860295"/>
    <w:rPr>
      <w:rFonts w:ascii="Arial" w:hAnsi="Arial" w:cs="Times New Roman"/>
      <w:i/>
      <w:iCs/>
      <w:color w:val="404040" w:themeColor="text1" w:themeTint="BF"/>
      <w:sz w:val="28"/>
      <w:szCs w:val="20"/>
    </w:rPr>
  </w:style>
  <w:style w:type="paragraph" w:styleId="TOC1">
    <w:name w:val="toc 1"/>
    <w:basedOn w:val="Normal"/>
    <w:next w:val="Normal"/>
    <w:autoRedefine/>
    <w:uiPriority w:val="39"/>
    <w:unhideWhenUsed/>
    <w:rsid w:val="00F6297D"/>
    <w:pPr>
      <w:tabs>
        <w:tab w:val="right" w:leader="dot" w:pos="9926"/>
      </w:tabs>
      <w:spacing w:after="100"/>
    </w:pPr>
    <w:rPr>
      <w:b/>
      <w:bCs/>
      <w:noProof/>
    </w:rPr>
  </w:style>
  <w:style w:type="paragraph" w:styleId="TOC2">
    <w:name w:val="toc 2"/>
    <w:basedOn w:val="Normal"/>
    <w:next w:val="Normal"/>
    <w:autoRedefine/>
    <w:uiPriority w:val="39"/>
    <w:unhideWhenUsed/>
    <w:rsid w:val="00105837"/>
    <w:pPr>
      <w:spacing w:after="100"/>
      <w:ind w:left="280"/>
    </w:pPr>
  </w:style>
  <w:style w:type="paragraph" w:styleId="BalloonText">
    <w:name w:val="Balloon Text"/>
    <w:basedOn w:val="Normal"/>
    <w:link w:val="BalloonTextChar"/>
    <w:uiPriority w:val="99"/>
    <w:semiHidden/>
    <w:unhideWhenUsed/>
    <w:rsid w:val="002D0DEC"/>
    <w:rPr>
      <w:rFonts w:ascii="Tahoma" w:hAnsi="Tahoma" w:cs="Tahoma"/>
      <w:sz w:val="16"/>
      <w:szCs w:val="16"/>
    </w:rPr>
  </w:style>
  <w:style w:type="character" w:customStyle="1" w:styleId="BalloonTextChar">
    <w:name w:val="Balloon Text Char"/>
    <w:basedOn w:val="DefaultParagraphFont"/>
    <w:link w:val="BalloonText"/>
    <w:uiPriority w:val="99"/>
    <w:semiHidden/>
    <w:rsid w:val="002D0DEC"/>
    <w:rPr>
      <w:rFonts w:ascii="Tahoma" w:hAnsi="Tahoma" w:cs="Tahoma"/>
      <w:sz w:val="16"/>
      <w:szCs w:val="16"/>
    </w:rPr>
  </w:style>
  <w:style w:type="paragraph" w:styleId="Title">
    <w:name w:val="Title"/>
    <w:basedOn w:val="Heading1"/>
    <w:next w:val="Normal"/>
    <w:link w:val="TitleChar"/>
    <w:uiPriority w:val="10"/>
    <w:qFormat/>
    <w:rsid w:val="002D0DEC"/>
    <w:pPr>
      <w:spacing w:after="120"/>
    </w:pPr>
    <w:rPr>
      <w:bCs/>
      <w:szCs w:val="28"/>
    </w:rPr>
  </w:style>
  <w:style w:type="character" w:customStyle="1" w:styleId="TitleChar">
    <w:name w:val="Title Char"/>
    <w:basedOn w:val="DefaultParagraphFont"/>
    <w:link w:val="Title"/>
    <w:uiPriority w:val="10"/>
    <w:rsid w:val="002D0DEC"/>
    <w:rPr>
      <w:rFonts w:ascii="Arial" w:eastAsiaTheme="majorEastAsia" w:hAnsi="Arial" w:cstheme="majorBidi"/>
      <w:b/>
      <w:bCs/>
      <w:sz w:val="28"/>
      <w:szCs w:val="28"/>
    </w:rPr>
  </w:style>
  <w:style w:type="paragraph" w:styleId="NormalWeb">
    <w:name w:val="Normal (Web)"/>
    <w:basedOn w:val="Normal"/>
    <w:uiPriority w:val="99"/>
    <w:semiHidden/>
    <w:unhideWhenUsed/>
    <w:rsid w:val="002D0DEC"/>
    <w:pPr>
      <w:spacing w:before="100" w:beforeAutospacing="1" w:after="100" w:afterAutospacing="1"/>
    </w:pPr>
    <w:rPr>
      <w:rFonts w:ascii="Times New Roman" w:eastAsia="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2D0DEC"/>
    <w:rPr>
      <w:b/>
      <w:bCs/>
    </w:rPr>
  </w:style>
  <w:style w:type="character" w:customStyle="1" w:styleId="CommentSubjectChar">
    <w:name w:val="Comment Subject Char"/>
    <w:basedOn w:val="CommentTextChar"/>
    <w:link w:val="CommentSubject"/>
    <w:uiPriority w:val="99"/>
    <w:semiHidden/>
    <w:rsid w:val="002D0DEC"/>
    <w:rPr>
      <w:rFonts w:ascii="Arial" w:hAnsi="Arial" w:cs="Times New Roman"/>
      <w:b/>
      <w:bCs/>
      <w:sz w:val="20"/>
      <w:szCs w:val="20"/>
    </w:rPr>
  </w:style>
  <w:style w:type="table" w:styleId="GridTable1Light">
    <w:name w:val="Grid Table 1 Light"/>
    <w:basedOn w:val="TableNormal"/>
    <w:uiPriority w:val="46"/>
    <w:rsid w:val="002D0DEC"/>
    <w:pPr>
      <w:spacing w:after="0" w:line="240" w:lineRule="auto"/>
    </w:pPr>
    <w:rPr>
      <w:rFonts w:ascii="Arial" w:hAnsi="Arial"/>
      <w:sz w:val="28"/>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qFormat/>
    <w:rsid w:val="00161B84"/>
    <w:pPr>
      <w:widowControl w:val="0"/>
      <w:autoSpaceDE w:val="0"/>
      <w:autoSpaceDN w:val="0"/>
      <w:spacing w:before="159"/>
      <w:ind w:left="100"/>
    </w:pPr>
    <w:rPr>
      <w:rFonts w:ascii="Century Gothic" w:eastAsia="Century Gothic" w:hAnsi="Century Gothic" w:cs="Century Gothic"/>
      <w:sz w:val="24"/>
      <w:szCs w:val="24"/>
    </w:rPr>
  </w:style>
  <w:style w:type="character" w:customStyle="1" w:styleId="BodyTextChar">
    <w:name w:val="Body Text Char"/>
    <w:basedOn w:val="DefaultParagraphFont"/>
    <w:link w:val="BodyText"/>
    <w:uiPriority w:val="1"/>
    <w:rsid w:val="00161B84"/>
    <w:rPr>
      <w:rFonts w:ascii="Century Gothic" w:eastAsia="Century Gothic" w:hAnsi="Century Gothic" w:cs="Century Gothic"/>
      <w:sz w:val="24"/>
      <w:szCs w:val="24"/>
    </w:rPr>
  </w:style>
  <w:style w:type="paragraph" w:styleId="BodyTextIndent2">
    <w:name w:val="Body Text Indent 2"/>
    <w:basedOn w:val="Normal"/>
    <w:link w:val="BodyTextIndent2Char"/>
    <w:uiPriority w:val="99"/>
    <w:semiHidden/>
    <w:unhideWhenUsed/>
    <w:rsid w:val="000636FB"/>
    <w:pPr>
      <w:spacing w:after="120" w:line="480" w:lineRule="auto"/>
      <w:ind w:left="360"/>
    </w:pPr>
  </w:style>
  <w:style w:type="character" w:customStyle="1" w:styleId="BodyTextIndent2Char">
    <w:name w:val="Body Text Indent 2 Char"/>
    <w:basedOn w:val="DefaultParagraphFont"/>
    <w:link w:val="BodyTextIndent2"/>
    <w:uiPriority w:val="99"/>
    <w:semiHidden/>
    <w:rsid w:val="000636FB"/>
    <w:rPr>
      <w:rFonts w:ascii="Arial" w:hAnsi="Arial" w:cs="Times New Roman"/>
      <w:sz w:val="28"/>
      <w:szCs w:val="20"/>
    </w:rPr>
  </w:style>
  <w:style w:type="paragraph" w:styleId="FootnoteText">
    <w:name w:val="footnote text"/>
    <w:basedOn w:val="Normal"/>
    <w:link w:val="FootnoteTextChar"/>
    <w:uiPriority w:val="99"/>
    <w:semiHidden/>
    <w:unhideWhenUsed/>
    <w:rsid w:val="000636FB"/>
    <w:rPr>
      <w:rFonts w:cs="Arial"/>
      <w:sz w:val="20"/>
    </w:rPr>
  </w:style>
  <w:style w:type="character" w:customStyle="1" w:styleId="FootnoteTextChar">
    <w:name w:val="Footnote Text Char"/>
    <w:basedOn w:val="DefaultParagraphFont"/>
    <w:link w:val="FootnoteText"/>
    <w:uiPriority w:val="99"/>
    <w:semiHidden/>
    <w:rsid w:val="000636FB"/>
    <w:rPr>
      <w:rFonts w:ascii="Arial" w:hAnsi="Arial" w:cs="Arial"/>
      <w:sz w:val="20"/>
      <w:szCs w:val="20"/>
    </w:rPr>
  </w:style>
  <w:style w:type="character" w:styleId="FootnoteReference">
    <w:name w:val="footnote reference"/>
    <w:basedOn w:val="DefaultParagraphFont"/>
    <w:uiPriority w:val="99"/>
    <w:semiHidden/>
    <w:unhideWhenUsed/>
    <w:rsid w:val="000636FB"/>
    <w:rPr>
      <w:vertAlign w:val="superscript"/>
    </w:rPr>
  </w:style>
  <w:style w:type="paragraph" w:styleId="Subtitle">
    <w:name w:val="Subtitle"/>
    <w:basedOn w:val="Normal"/>
    <w:next w:val="Normal"/>
    <w:link w:val="SubtitleChar"/>
    <w:uiPriority w:val="11"/>
    <w:qFormat/>
    <w:rsid w:val="000636FB"/>
    <w:pPr>
      <w:jc w:val="center"/>
    </w:pPr>
    <w:rPr>
      <w:rFonts w:cs="Arial"/>
      <w:b/>
      <w:bCs/>
      <w:szCs w:val="22"/>
    </w:rPr>
  </w:style>
  <w:style w:type="character" w:customStyle="1" w:styleId="SubtitleChar">
    <w:name w:val="Subtitle Char"/>
    <w:basedOn w:val="DefaultParagraphFont"/>
    <w:link w:val="Subtitle"/>
    <w:uiPriority w:val="11"/>
    <w:rsid w:val="000636FB"/>
    <w:rPr>
      <w:rFonts w:ascii="Arial" w:hAnsi="Arial" w:cs="Arial"/>
      <w:b/>
      <w:bCs/>
      <w:sz w:val="28"/>
    </w:rPr>
  </w:style>
  <w:style w:type="character" w:styleId="Strong">
    <w:name w:val="Strong"/>
    <w:basedOn w:val="DefaultParagraphFont"/>
    <w:uiPriority w:val="22"/>
    <w:qFormat/>
    <w:rsid w:val="0091239B"/>
    <w:rPr>
      <w:b/>
      <w:bCs/>
    </w:rPr>
  </w:style>
  <w:style w:type="paragraph" w:styleId="ListBullet">
    <w:name w:val="List Bullet"/>
    <w:basedOn w:val="Normal"/>
    <w:uiPriority w:val="99"/>
    <w:unhideWhenUsed/>
    <w:rsid w:val="001F7E75"/>
    <w:pPr>
      <w:numPr>
        <w:numId w:val="4"/>
      </w:numPr>
      <w:tabs>
        <w:tab w:val="clear" w:pos="360"/>
      </w:tabs>
      <w:spacing w:before="120" w:after="120" w:line="259" w:lineRule="auto"/>
      <w:ind w:left="0" w:firstLine="0"/>
      <w:contextualSpacing/>
    </w:pPr>
    <w:rPr>
      <w:rFonts w:cstheme="minorBid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52625">
      <w:bodyDiv w:val="1"/>
      <w:marLeft w:val="0"/>
      <w:marRight w:val="0"/>
      <w:marTop w:val="0"/>
      <w:marBottom w:val="0"/>
      <w:divBdr>
        <w:top w:val="none" w:sz="0" w:space="0" w:color="auto"/>
        <w:left w:val="none" w:sz="0" w:space="0" w:color="auto"/>
        <w:bottom w:val="none" w:sz="0" w:space="0" w:color="auto"/>
        <w:right w:val="none" w:sz="0" w:space="0" w:color="auto"/>
      </w:divBdr>
    </w:div>
    <w:div w:id="102307036">
      <w:bodyDiv w:val="1"/>
      <w:marLeft w:val="0"/>
      <w:marRight w:val="0"/>
      <w:marTop w:val="0"/>
      <w:marBottom w:val="0"/>
      <w:divBdr>
        <w:top w:val="none" w:sz="0" w:space="0" w:color="auto"/>
        <w:left w:val="none" w:sz="0" w:space="0" w:color="auto"/>
        <w:bottom w:val="none" w:sz="0" w:space="0" w:color="auto"/>
        <w:right w:val="none" w:sz="0" w:space="0" w:color="auto"/>
      </w:divBdr>
    </w:div>
    <w:div w:id="127405730">
      <w:bodyDiv w:val="1"/>
      <w:marLeft w:val="0"/>
      <w:marRight w:val="0"/>
      <w:marTop w:val="0"/>
      <w:marBottom w:val="0"/>
      <w:divBdr>
        <w:top w:val="none" w:sz="0" w:space="0" w:color="auto"/>
        <w:left w:val="none" w:sz="0" w:space="0" w:color="auto"/>
        <w:bottom w:val="none" w:sz="0" w:space="0" w:color="auto"/>
        <w:right w:val="none" w:sz="0" w:space="0" w:color="auto"/>
      </w:divBdr>
      <w:divsChild>
        <w:div w:id="94597123">
          <w:marLeft w:val="0"/>
          <w:marRight w:val="0"/>
          <w:marTop w:val="150"/>
          <w:marBottom w:val="0"/>
          <w:divBdr>
            <w:top w:val="none" w:sz="0" w:space="0" w:color="auto"/>
            <w:left w:val="none" w:sz="0" w:space="0" w:color="auto"/>
            <w:bottom w:val="none" w:sz="0" w:space="0" w:color="auto"/>
            <w:right w:val="none" w:sz="0" w:space="0" w:color="auto"/>
          </w:divBdr>
        </w:div>
      </w:divsChild>
    </w:div>
    <w:div w:id="129251473">
      <w:bodyDiv w:val="1"/>
      <w:marLeft w:val="0"/>
      <w:marRight w:val="0"/>
      <w:marTop w:val="0"/>
      <w:marBottom w:val="0"/>
      <w:divBdr>
        <w:top w:val="none" w:sz="0" w:space="0" w:color="auto"/>
        <w:left w:val="none" w:sz="0" w:space="0" w:color="auto"/>
        <w:bottom w:val="none" w:sz="0" w:space="0" w:color="auto"/>
        <w:right w:val="none" w:sz="0" w:space="0" w:color="auto"/>
      </w:divBdr>
    </w:div>
    <w:div w:id="151458596">
      <w:bodyDiv w:val="1"/>
      <w:marLeft w:val="0"/>
      <w:marRight w:val="0"/>
      <w:marTop w:val="0"/>
      <w:marBottom w:val="0"/>
      <w:divBdr>
        <w:top w:val="none" w:sz="0" w:space="0" w:color="auto"/>
        <w:left w:val="none" w:sz="0" w:space="0" w:color="auto"/>
        <w:bottom w:val="none" w:sz="0" w:space="0" w:color="auto"/>
        <w:right w:val="none" w:sz="0" w:space="0" w:color="auto"/>
      </w:divBdr>
    </w:div>
    <w:div w:id="156729255">
      <w:bodyDiv w:val="1"/>
      <w:marLeft w:val="0"/>
      <w:marRight w:val="0"/>
      <w:marTop w:val="0"/>
      <w:marBottom w:val="0"/>
      <w:divBdr>
        <w:top w:val="none" w:sz="0" w:space="0" w:color="auto"/>
        <w:left w:val="none" w:sz="0" w:space="0" w:color="auto"/>
        <w:bottom w:val="none" w:sz="0" w:space="0" w:color="auto"/>
        <w:right w:val="none" w:sz="0" w:space="0" w:color="auto"/>
      </w:divBdr>
    </w:div>
    <w:div w:id="177547912">
      <w:bodyDiv w:val="1"/>
      <w:marLeft w:val="0"/>
      <w:marRight w:val="0"/>
      <w:marTop w:val="0"/>
      <w:marBottom w:val="0"/>
      <w:divBdr>
        <w:top w:val="none" w:sz="0" w:space="0" w:color="auto"/>
        <w:left w:val="none" w:sz="0" w:space="0" w:color="auto"/>
        <w:bottom w:val="none" w:sz="0" w:space="0" w:color="auto"/>
        <w:right w:val="none" w:sz="0" w:space="0" w:color="auto"/>
      </w:divBdr>
      <w:divsChild>
        <w:div w:id="317344218">
          <w:marLeft w:val="0"/>
          <w:marRight w:val="0"/>
          <w:marTop w:val="150"/>
          <w:marBottom w:val="0"/>
          <w:divBdr>
            <w:top w:val="none" w:sz="0" w:space="0" w:color="auto"/>
            <w:left w:val="none" w:sz="0" w:space="0" w:color="auto"/>
            <w:bottom w:val="none" w:sz="0" w:space="0" w:color="auto"/>
            <w:right w:val="none" w:sz="0" w:space="0" w:color="auto"/>
          </w:divBdr>
        </w:div>
      </w:divsChild>
    </w:div>
    <w:div w:id="230849891">
      <w:bodyDiv w:val="1"/>
      <w:marLeft w:val="0"/>
      <w:marRight w:val="0"/>
      <w:marTop w:val="0"/>
      <w:marBottom w:val="0"/>
      <w:divBdr>
        <w:top w:val="none" w:sz="0" w:space="0" w:color="auto"/>
        <w:left w:val="none" w:sz="0" w:space="0" w:color="auto"/>
        <w:bottom w:val="none" w:sz="0" w:space="0" w:color="auto"/>
        <w:right w:val="none" w:sz="0" w:space="0" w:color="auto"/>
      </w:divBdr>
    </w:div>
    <w:div w:id="236134592">
      <w:bodyDiv w:val="1"/>
      <w:marLeft w:val="0"/>
      <w:marRight w:val="0"/>
      <w:marTop w:val="0"/>
      <w:marBottom w:val="0"/>
      <w:divBdr>
        <w:top w:val="none" w:sz="0" w:space="0" w:color="auto"/>
        <w:left w:val="none" w:sz="0" w:space="0" w:color="auto"/>
        <w:bottom w:val="none" w:sz="0" w:space="0" w:color="auto"/>
        <w:right w:val="none" w:sz="0" w:space="0" w:color="auto"/>
      </w:divBdr>
    </w:div>
    <w:div w:id="253560010">
      <w:bodyDiv w:val="1"/>
      <w:marLeft w:val="0"/>
      <w:marRight w:val="0"/>
      <w:marTop w:val="0"/>
      <w:marBottom w:val="0"/>
      <w:divBdr>
        <w:top w:val="none" w:sz="0" w:space="0" w:color="auto"/>
        <w:left w:val="none" w:sz="0" w:space="0" w:color="auto"/>
        <w:bottom w:val="none" w:sz="0" w:space="0" w:color="auto"/>
        <w:right w:val="none" w:sz="0" w:space="0" w:color="auto"/>
      </w:divBdr>
    </w:div>
    <w:div w:id="276715168">
      <w:bodyDiv w:val="1"/>
      <w:marLeft w:val="0"/>
      <w:marRight w:val="0"/>
      <w:marTop w:val="0"/>
      <w:marBottom w:val="0"/>
      <w:divBdr>
        <w:top w:val="none" w:sz="0" w:space="0" w:color="auto"/>
        <w:left w:val="none" w:sz="0" w:space="0" w:color="auto"/>
        <w:bottom w:val="none" w:sz="0" w:space="0" w:color="auto"/>
        <w:right w:val="none" w:sz="0" w:space="0" w:color="auto"/>
      </w:divBdr>
    </w:div>
    <w:div w:id="310792151">
      <w:bodyDiv w:val="1"/>
      <w:marLeft w:val="0"/>
      <w:marRight w:val="0"/>
      <w:marTop w:val="0"/>
      <w:marBottom w:val="0"/>
      <w:divBdr>
        <w:top w:val="none" w:sz="0" w:space="0" w:color="auto"/>
        <w:left w:val="none" w:sz="0" w:space="0" w:color="auto"/>
        <w:bottom w:val="none" w:sz="0" w:space="0" w:color="auto"/>
        <w:right w:val="none" w:sz="0" w:space="0" w:color="auto"/>
      </w:divBdr>
    </w:div>
    <w:div w:id="318533285">
      <w:bodyDiv w:val="1"/>
      <w:marLeft w:val="0"/>
      <w:marRight w:val="0"/>
      <w:marTop w:val="0"/>
      <w:marBottom w:val="0"/>
      <w:divBdr>
        <w:top w:val="none" w:sz="0" w:space="0" w:color="auto"/>
        <w:left w:val="none" w:sz="0" w:space="0" w:color="auto"/>
        <w:bottom w:val="none" w:sz="0" w:space="0" w:color="auto"/>
        <w:right w:val="none" w:sz="0" w:space="0" w:color="auto"/>
      </w:divBdr>
    </w:div>
    <w:div w:id="342558138">
      <w:bodyDiv w:val="1"/>
      <w:marLeft w:val="0"/>
      <w:marRight w:val="0"/>
      <w:marTop w:val="0"/>
      <w:marBottom w:val="0"/>
      <w:divBdr>
        <w:top w:val="none" w:sz="0" w:space="0" w:color="auto"/>
        <w:left w:val="none" w:sz="0" w:space="0" w:color="auto"/>
        <w:bottom w:val="none" w:sz="0" w:space="0" w:color="auto"/>
        <w:right w:val="none" w:sz="0" w:space="0" w:color="auto"/>
      </w:divBdr>
    </w:div>
    <w:div w:id="390881602">
      <w:bodyDiv w:val="1"/>
      <w:marLeft w:val="0"/>
      <w:marRight w:val="0"/>
      <w:marTop w:val="0"/>
      <w:marBottom w:val="0"/>
      <w:divBdr>
        <w:top w:val="none" w:sz="0" w:space="0" w:color="auto"/>
        <w:left w:val="none" w:sz="0" w:space="0" w:color="auto"/>
        <w:bottom w:val="none" w:sz="0" w:space="0" w:color="auto"/>
        <w:right w:val="none" w:sz="0" w:space="0" w:color="auto"/>
      </w:divBdr>
      <w:divsChild>
        <w:div w:id="608706972">
          <w:marLeft w:val="360"/>
          <w:marRight w:val="0"/>
          <w:marTop w:val="200"/>
          <w:marBottom w:val="120"/>
          <w:divBdr>
            <w:top w:val="none" w:sz="0" w:space="0" w:color="auto"/>
            <w:left w:val="none" w:sz="0" w:space="0" w:color="auto"/>
            <w:bottom w:val="none" w:sz="0" w:space="0" w:color="auto"/>
            <w:right w:val="none" w:sz="0" w:space="0" w:color="auto"/>
          </w:divBdr>
        </w:div>
        <w:div w:id="639723601">
          <w:marLeft w:val="360"/>
          <w:marRight w:val="0"/>
          <w:marTop w:val="200"/>
          <w:marBottom w:val="120"/>
          <w:divBdr>
            <w:top w:val="none" w:sz="0" w:space="0" w:color="auto"/>
            <w:left w:val="none" w:sz="0" w:space="0" w:color="auto"/>
            <w:bottom w:val="none" w:sz="0" w:space="0" w:color="auto"/>
            <w:right w:val="none" w:sz="0" w:space="0" w:color="auto"/>
          </w:divBdr>
        </w:div>
        <w:div w:id="1825001627">
          <w:marLeft w:val="360"/>
          <w:marRight w:val="0"/>
          <w:marTop w:val="200"/>
          <w:marBottom w:val="120"/>
          <w:divBdr>
            <w:top w:val="none" w:sz="0" w:space="0" w:color="auto"/>
            <w:left w:val="none" w:sz="0" w:space="0" w:color="auto"/>
            <w:bottom w:val="none" w:sz="0" w:space="0" w:color="auto"/>
            <w:right w:val="none" w:sz="0" w:space="0" w:color="auto"/>
          </w:divBdr>
        </w:div>
        <w:div w:id="2096122700">
          <w:marLeft w:val="360"/>
          <w:marRight w:val="0"/>
          <w:marTop w:val="200"/>
          <w:marBottom w:val="120"/>
          <w:divBdr>
            <w:top w:val="none" w:sz="0" w:space="0" w:color="auto"/>
            <w:left w:val="none" w:sz="0" w:space="0" w:color="auto"/>
            <w:bottom w:val="none" w:sz="0" w:space="0" w:color="auto"/>
            <w:right w:val="none" w:sz="0" w:space="0" w:color="auto"/>
          </w:divBdr>
        </w:div>
      </w:divsChild>
    </w:div>
    <w:div w:id="415782143">
      <w:bodyDiv w:val="1"/>
      <w:marLeft w:val="0"/>
      <w:marRight w:val="0"/>
      <w:marTop w:val="0"/>
      <w:marBottom w:val="0"/>
      <w:divBdr>
        <w:top w:val="none" w:sz="0" w:space="0" w:color="auto"/>
        <w:left w:val="none" w:sz="0" w:space="0" w:color="auto"/>
        <w:bottom w:val="none" w:sz="0" w:space="0" w:color="auto"/>
        <w:right w:val="none" w:sz="0" w:space="0" w:color="auto"/>
      </w:divBdr>
    </w:div>
    <w:div w:id="416634175">
      <w:bodyDiv w:val="1"/>
      <w:marLeft w:val="0"/>
      <w:marRight w:val="0"/>
      <w:marTop w:val="0"/>
      <w:marBottom w:val="0"/>
      <w:divBdr>
        <w:top w:val="none" w:sz="0" w:space="0" w:color="auto"/>
        <w:left w:val="none" w:sz="0" w:space="0" w:color="auto"/>
        <w:bottom w:val="none" w:sz="0" w:space="0" w:color="auto"/>
        <w:right w:val="none" w:sz="0" w:space="0" w:color="auto"/>
      </w:divBdr>
    </w:div>
    <w:div w:id="435950445">
      <w:bodyDiv w:val="1"/>
      <w:marLeft w:val="0"/>
      <w:marRight w:val="0"/>
      <w:marTop w:val="0"/>
      <w:marBottom w:val="0"/>
      <w:divBdr>
        <w:top w:val="none" w:sz="0" w:space="0" w:color="auto"/>
        <w:left w:val="none" w:sz="0" w:space="0" w:color="auto"/>
        <w:bottom w:val="none" w:sz="0" w:space="0" w:color="auto"/>
        <w:right w:val="none" w:sz="0" w:space="0" w:color="auto"/>
      </w:divBdr>
    </w:div>
    <w:div w:id="499351036">
      <w:bodyDiv w:val="1"/>
      <w:marLeft w:val="0"/>
      <w:marRight w:val="0"/>
      <w:marTop w:val="0"/>
      <w:marBottom w:val="0"/>
      <w:divBdr>
        <w:top w:val="none" w:sz="0" w:space="0" w:color="auto"/>
        <w:left w:val="none" w:sz="0" w:space="0" w:color="auto"/>
        <w:bottom w:val="none" w:sz="0" w:space="0" w:color="auto"/>
        <w:right w:val="none" w:sz="0" w:space="0" w:color="auto"/>
      </w:divBdr>
    </w:div>
    <w:div w:id="523786851">
      <w:bodyDiv w:val="1"/>
      <w:marLeft w:val="0"/>
      <w:marRight w:val="0"/>
      <w:marTop w:val="0"/>
      <w:marBottom w:val="0"/>
      <w:divBdr>
        <w:top w:val="none" w:sz="0" w:space="0" w:color="auto"/>
        <w:left w:val="none" w:sz="0" w:space="0" w:color="auto"/>
        <w:bottom w:val="none" w:sz="0" w:space="0" w:color="auto"/>
        <w:right w:val="none" w:sz="0" w:space="0" w:color="auto"/>
      </w:divBdr>
    </w:div>
    <w:div w:id="562720464">
      <w:bodyDiv w:val="1"/>
      <w:marLeft w:val="0"/>
      <w:marRight w:val="0"/>
      <w:marTop w:val="0"/>
      <w:marBottom w:val="0"/>
      <w:divBdr>
        <w:top w:val="none" w:sz="0" w:space="0" w:color="auto"/>
        <w:left w:val="none" w:sz="0" w:space="0" w:color="auto"/>
        <w:bottom w:val="none" w:sz="0" w:space="0" w:color="auto"/>
        <w:right w:val="none" w:sz="0" w:space="0" w:color="auto"/>
      </w:divBdr>
    </w:div>
    <w:div w:id="573781290">
      <w:bodyDiv w:val="1"/>
      <w:marLeft w:val="0"/>
      <w:marRight w:val="0"/>
      <w:marTop w:val="0"/>
      <w:marBottom w:val="0"/>
      <w:divBdr>
        <w:top w:val="none" w:sz="0" w:space="0" w:color="auto"/>
        <w:left w:val="none" w:sz="0" w:space="0" w:color="auto"/>
        <w:bottom w:val="none" w:sz="0" w:space="0" w:color="auto"/>
        <w:right w:val="none" w:sz="0" w:space="0" w:color="auto"/>
      </w:divBdr>
    </w:div>
    <w:div w:id="591359237">
      <w:bodyDiv w:val="1"/>
      <w:marLeft w:val="0"/>
      <w:marRight w:val="0"/>
      <w:marTop w:val="0"/>
      <w:marBottom w:val="0"/>
      <w:divBdr>
        <w:top w:val="none" w:sz="0" w:space="0" w:color="auto"/>
        <w:left w:val="none" w:sz="0" w:space="0" w:color="auto"/>
        <w:bottom w:val="none" w:sz="0" w:space="0" w:color="auto"/>
        <w:right w:val="none" w:sz="0" w:space="0" w:color="auto"/>
      </w:divBdr>
    </w:div>
    <w:div w:id="627974156">
      <w:bodyDiv w:val="1"/>
      <w:marLeft w:val="0"/>
      <w:marRight w:val="0"/>
      <w:marTop w:val="0"/>
      <w:marBottom w:val="0"/>
      <w:divBdr>
        <w:top w:val="none" w:sz="0" w:space="0" w:color="auto"/>
        <w:left w:val="none" w:sz="0" w:space="0" w:color="auto"/>
        <w:bottom w:val="none" w:sz="0" w:space="0" w:color="auto"/>
        <w:right w:val="none" w:sz="0" w:space="0" w:color="auto"/>
      </w:divBdr>
    </w:div>
    <w:div w:id="670064610">
      <w:bodyDiv w:val="1"/>
      <w:marLeft w:val="0"/>
      <w:marRight w:val="0"/>
      <w:marTop w:val="0"/>
      <w:marBottom w:val="0"/>
      <w:divBdr>
        <w:top w:val="none" w:sz="0" w:space="0" w:color="auto"/>
        <w:left w:val="none" w:sz="0" w:space="0" w:color="auto"/>
        <w:bottom w:val="none" w:sz="0" w:space="0" w:color="auto"/>
        <w:right w:val="none" w:sz="0" w:space="0" w:color="auto"/>
      </w:divBdr>
    </w:div>
    <w:div w:id="700934450">
      <w:bodyDiv w:val="1"/>
      <w:marLeft w:val="0"/>
      <w:marRight w:val="0"/>
      <w:marTop w:val="0"/>
      <w:marBottom w:val="0"/>
      <w:divBdr>
        <w:top w:val="none" w:sz="0" w:space="0" w:color="auto"/>
        <w:left w:val="none" w:sz="0" w:space="0" w:color="auto"/>
        <w:bottom w:val="none" w:sz="0" w:space="0" w:color="auto"/>
        <w:right w:val="none" w:sz="0" w:space="0" w:color="auto"/>
      </w:divBdr>
    </w:div>
    <w:div w:id="731927340">
      <w:bodyDiv w:val="1"/>
      <w:marLeft w:val="0"/>
      <w:marRight w:val="0"/>
      <w:marTop w:val="0"/>
      <w:marBottom w:val="0"/>
      <w:divBdr>
        <w:top w:val="none" w:sz="0" w:space="0" w:color="auto"/>
        <w:left w:val="none" w:sz="0" w:space="0" w:color="auto"/>
        <w:bottom w:val="none" w:sz="0" w:space="0" w:color="auto"/>
        <w:right w:val="none" w:sz="0" w:space="0" w:color="auto"/>
      </w:divBdr>
    </w:div>
    <w:div w:id="766121455">
      <w:bodyDiv w:val="1"/>
      <w:marLeft w:val="0"/>
      <w:marRight w:val="0"/>
      <w:marTop w:val="0"/>
      <w:marBottom w:val="0"/>
      <w:divBdr>
        <w:top w:val="none" w:sz="0" w:space="0" w:color="auto"/>
        <w:left w:val="none" w:sz="0" w:space="0" w:color="auto"/>
        <w:bottom w:val="none" w:sz="0" w:space="0" w:color="auto"/>
        <w:right w:val="none" w:sz="0" w:space="0" w:color="auto"/>
      </w:divBdr>
    </w:div>
    <w:div w:id="775831374">
      <w:bodyDiv w:val="1"/>
      <w:marLeft w:val="0"/>
      <w:marRight w:val="0"/>
      <w:marTop w:val="0"/>
      <w:marBottom w:val="0"/>
      <w:divBdr>
        <w:top w:val="none" w:sz="0" w:space="0" w:color="auto"/>
        <w:left w:val="none" w:sz="0" w:space="0" w:color="auto"/>
        <w:bottom w:val="none" w:sz="0" w:space="0" w:color="auto"/>
        <w:right w:val="none" w:sz="0" w:space="0" w:color="auto"/>
      </w:divBdr>
    </w:div>
    <w:div w:id="776370110">
      <w:bodyDiv w:val="1"/>
      <w:marLeft w:val="0"/>
      <w:marRight w:val="0"/>
      <w:marTop w:val="0"/>
      <w:marBottom w:val="0"/>
      <w:divBdr>
        <w:top w:val="none" w:sz="0" w:space="0" w:color="auto"/>
        <w:left w:val="none" w:sz="0" w:space="0" w:color="auto"/>
        <w:bottom w:val="none" w:sz="0" w:space="0" w:color="auto"/>
        <w:right w:val="none" w:sz="0" w:space="0" w:color="auto"/>
      </w:divBdr>
    </w:div>
    <w:div w:id="873538162">
      <w:bodyDiv w:val="1"/>
      <w:marLeft w:val="0"/>
      <w:marRight w:val="0"/>
      <w:marTop w:val="0"/>
      <w:marBottom w:val="0"/>
      <w:divBdr>
        <w:top w:val="none" w:sz="0" w:space="0" w:color="auto"/>
        <w:left w:val="none" w:sz="0" w:space="0" w:color="auto"/>
        <w:bottom w:val="none" w:sz="0" w:space="0" w:color="auto"/>
        <w:right w:val="none" w:sz="0" w:space="0" w:color="auto"/>
      </w:divBdr>
    </w:div>
    <w:div w:id="895894865">
      <w:bodyDiv w:val="1"/>
      <w:marLeft w:val="0"/>
      <w:marRight w:val="0"/>
      <w:marTop w:val="0"/>
      <w:marBottom w:val="0"/>
      <w:divBdr>
        <w:top w:val="none" w:sz="0" w:space="0" w:color="auto"/>
        <w:left w:val="none" w:sz="0" w:space="0" w:color="auto"/>
        <w:bottom w:val="none" w:sz="0" w:space="0" w:color="auto"/>
        <w:right w:val="none" w:sz="0" w:space="0" w:color="auto"/>
      </w:divBdr>
    </w:div>
    <w:div w:id="938568298">
      <w:bodyDiv w:val="1"/>
      <w:marLeft w:val="0"/>
      <w:marRight w:val="0"/>
      <w:marTop w:val="0"/>
      <w:marBottom w:val="0"/>
      <w:divBdr>
        <w:top w:val="none" w:sz="0" w:space="0" w:color="auto"/>
        <w:left w:val="none" w:sz="0" w:space="0" w:color="auto"/>
        <w:bottom w:val="none" w:sz="0" w:space="0" w:color="auto"/>
        <w:right w:val="none" w:sz="0" w:space="0" w:color="auto"/>
      </w:divBdr>
    </w:div>
    <w:div w:id="948776040">
      <w:bodyDiv w:val="1"/>
      <w:marLeft w:val="0"/>
      <w:marRight w:val="0"/>
      <w:marTop w:val="0"/>
      <w:marBottom w:val="0"/>
      <w:divBdr>
        <w:top w:val="none" w:sz="0" w:space="0" w:color="auto"/>
        <w:left w:val="none" w:sz="0" w:space="0" w:color="auto"/>
        <w:bottom w:val="none" w:sz="0" w:space="0" w:color="auto"/>
        <w:right w:val="none" w:sz="0" w:space="0" w:color="auto"/>
      </w:divBdr>
    </w:div>
    <w:div w:id="970131811">
      <w:bodyDiv w:val="1"/>
      <w:marLeft w:val="0"/>
      <w:marRight w:val="0"/>
      <w:marTop w:val="0"/>
      <w:marBottom w:val="0"/>
      <w:divBdr>
        <w:top w:val="none" w:sz="0" w:space="0" w:color="auto"/>
        <w:left w:val="none" w:sz="0" w:space="0" w:color="auto"/>
        <w:bottom w:val="none" w:sz="0" w:space="0" w:color="auto"/>
        <w:right w:val="none" w:sz="0" w:space="0" w:color="auto"/>
      </w:divBdr>
    </w:div>
    <w:div w:id="976298857">
      <w:bodyDiv w:val="1"/>
      <w:marLeft w:val="0"/>
      <w:marRight w:val="0"/>
      <w:marTop w:val="0"/>
      <w:marBottom w:val="0"/>
      <w:divBdr>
        <w:top w:val="none" w:sz="0" w:space="0" w:color="auto"/>
        <w:left w:val="none" w:sz="0" w:space="0" w:color="auto"/>
        <w:bottom w:val="none" w:sz="0" w:space="0" w:color="auto"/>
        <w:right w:val="none" w:sz="0" w:space="0" w:color="auto"/>
      </w:divBdr>
    </w:div>
    <w:div w:id="1001472911">
      <w:bodyDiv w:val="1"/>
      <w:marLeft w:val="0"/>
      <w:marRight w:val="0"/>
      <w:marTop w:val="0"/>
      <w:marBottom w:val="0"/>
      <w:divBdr>
        <w:top w:val="none" w:sz="0" w:space="0" w:color="auto"/>
        <w:left w:val="none" w:sz="0" w:space="0" w:color="auto"/>
        <w:bottom w:val="none" w:sz="0" w:space="0" w:color="auto"/>
        <w:right w:val="none" w:sz="0" w:space="0" w:color="auto"/>
      </w:divBdr>
      <w:divsChild>
        <w:div w:id="40861436">
          <w:marLeft w:val="360"/>
          <w:marRight w:val="0"/>
          <w:marTop w:val="0"/>
          <w:marBottom w:val="0"/>
          <w:divBdr>
            <w:top w:val="none" w:sz="0" w:space="0" w:color="auto"/>
            <w:left w:val="none" w:sz="0" w:space="0" w:color="auto"/>
            <w:bottom w:val="none" w:sz="0" w:space="0" w:color="auto"/>
            <w:right w:val="none" w:sz="0" w:space="0" w:color="auto"/>
          </w:divBdr>
        </w:div>
        <w:div w:id="807825383">
          <w:marLeft w:val="360"/>
          <w:marRight w:val="0"/>
          <w:marTop w:val="0"/>
          <w:marBottom w:val="0"/>
          <w:divBdr>
            <w:top w:val="none" w:sz="0" w:space="0" w:color="auto"/>
            <w:left w:val="none" w:sz="0" w:space="0" w:color="auto"/>
            <w:bottom w:val="none" w:sz="0" w:space="0" w:color="auto"/>
            <w:right w:val="none" w:sz="0" w:space="0" w:color="auto"/>
          </w:divBdr>
        </w:div>
        <w:div w:id="874467607">
          <w:marLeft w:val="360"/>
          <w:marRight w:val="0"/>
          <w:marTop w:val="0"/>
          <w:marBottom w:val="0"/>
          <w:divBdr>
            <w:top w:val="none" w:sz="0" w:space="0" w:color="auto"/>
            <w:left w:val="none" w:sz="0" w:space="0" w:color="auto"/>
            <w:bottom w:val="none" w:sz="0" w:space="0" w:color="auto"/>
            <w:right w:val="none" w:sz="0" w:space="0" w:color="auto"/>
          </w:divBdr>
        </w:div>
        <w:div w:id="930161565">
          <w:marLeft w:val="360"/>
          <w:marRight w:val="0"/>
          <w:marTop w:val="0"/>
          <w:marBottom w:val="0"/>
          <w:divBdr>
            <w:top w:val="none" w:sz="0" w:space="0" w:color="auto"/>
            <w:left w:val="none" w:sz="0" w:space="0" w:color="auto"/>
            <w:bottom w:val="none" w:sz="0" w:space="0" w:color="auto"/>
            <w:right w:val="none" w:sz="0" w:space="0" w:color="auto"/>
          </w:divBdr>
        </w:div>
        <w:div w:id="1504395537">
          <w:marLeft w:val="360"/>
          <w:marRight w:val="0"/>
          <w:marTop w:val="0"/>
          <w:marBottom w:val="0"/>
          <w:divBdr>
            <w:top w:val="none" w:sz="0" w:space="0" w:color="auto"/>
            <w:left w:val="none" w:sz="0" w:space="0" w:color="auto"/>
            <w:bottom w:val="none" w:sz="0" w:space="0" w:color="auto"/>
            <w:right w:val="none" w:sz="0" w:space="0" w:color="auto"/>
          </w:divBdr>
        </w:div>
        <w:div w:id="1712993175">
          <w:marLeft w:val="360"/>
          <w:marRight w:val="0"/>
          <w:marTop w:val="0"/>
          <w:marBottom w:val="0"/>
          <w:divBdr>
            <w:top w:val="none" w:sz="0" w:space="0" w:color="auto"/>
            <w:left w:val="none" w:sz="0" w:space="0" w:color="auto"/>
            <w:bottom w:val="none" w:sz="0" w:space="0" w:color="auto"/>
            <w:right w:val="none" w:sz="0" w:space="0" w:color="auto"/>
          </w:divBdr>
        </w:div>
      </w:divsChild>
    </w:div>
    <w:div w:id="1004865733">
      <w:bodyDiv w:val="1"/>
      <w:marLeft w:val="0"/>
      <w:marRight w:val="0"/>
      <w:marTop w:val="0"/>
      <w:marBottom w:val="0"/>
      <w:divBdr>
        <w:top w:val="none" w:sz="0" w:space="0" w:color="auto"/>
        <w:left w:val="none" w:sz="0" w:space="0" w:color="auto"/>
        <w:bottom w:val="none" w:sz="0" w:space="0" w:color="auto"/>
        <w:right w:val="none" w:sz="0" w:space="0" w:color="auto"/>
      </w:divBdr>
    </w:div>
    <w:div w:id="1037967013">
      <w:bodyDiv w:val="1"/>
      <w:marLeft w:val="0"/>
      <w:marRight w:val="0"/>
      <w:marTop w:val="0"/>
      <w:marBottom w:val="0"/>
      <w:divBdr>
        <w:top w:val="none" w:sz="0" w:space="0" w:color="auto"/>
        <w:left w:val="none" w:sz="0" w:space="0" w:color="auto"/>
        <w:bottom w:val="none" w:sz="0" w:space="0" w:color="auto"/>
        <w:right w:val="none" w:sz="0" w:space="0" w:color="auto"/>
      </w:divBdr>
    </w:div>
    <w:div w:id="1100564946">
      <w:bodyDiv w:val="1"/>
      <w:marLeft w:val="0"/>
      <w:marRight w:val="0"/>
      <w:marTop w:val="0"/>
      <w:marBottom w:val="0"/>
      <w:divBdr>
        <w:top w:val="none" w:sz="0" w:space="0" w:color="auto"/>
        <w:left w:val="none" w:sz="0" w:space="0" w:color="auto"/>
        <w:bottom w:val="none" w:sz="0" w:space="0" w:color="auto"/>
        <w:right w:val="none" w:sz="0" w:space="0" w:color="auto"/>
      </w:divBdr>
    </w:div>
    <w:div w:id="1168593357">
      <w:bodyDiv w:val="1"/>
      <w:marLeft w:val="0"/>
      <w:marRight w:val="0"/>
      <w:marTop w:val="0"/>
      <w:marBottom w:val="0"/>
      <w:divBdr>
        <w:top w:val="none" w:sz="0" w:space="0" w:color="auto"/>
        <w:left w:val="none" w:sz="0" w:space="0" w:color="auto"/>
        <w:bottom w:val="none" w:sz="0" w:space="0" w:color="auto"/>
        <w:right w:val="none" w:sz="0" w:space="0" w:color="auto"/>
      </w:divBdr>
      <w:divsChild>
        <w:div w:id="1713579539">
          <w:marLeft w:val="0"/>
          <w:marRight w:val="0"/>
          <w:marTop w:val="300"/>
          <w:marBottom w:val="0"/>
          <w:divBdr>
            <w:top w:val="none" w:sz="0" w:space="0" w:color="auto"/>
            <w:left w:val="none" w:sz="0" w:space="0" w:color="auto"/>
            <w:bottom w:val="none" w:sz="0" w:space="0" w:color="auto"/>
            <w:right w:val="none" w:sz="0" w:space="0" w:color="auto"/>
          </w:divBdr>
        </w:div>
      </w:divsChild>
    </w:div>
    <w:div w:id="1284733433">
      <w:bodyDiv w:val="1"/>
      <w:marLeft w:val="0"/>
      <w:marRight w:val="0"/>
      <w:marTop w:val="0"/>
      <w:marBottom w:val="0"/>
      <w:divBdr>
        <w:top w:val="none" w:sz="0" w:space="0" w:color="auto"/>
        <w:left w:val="none" w:sz="0" w:space="0" w:color="auto"/>
        <w:bottom w:val="none" w:sz="0" w:space="0" w:color="auto"/>
        <w:right w:val="none" w:sz="0" w:space="0" w:color="auto"/>
      </w:divBdr>
    </w:div>
    <w:div w:id="1302804194">
      <w:bodyDiv w:val="1"/>
      <w:marLeft w:val="0"/>
      <w:marRight w:val="0"/>
      <w:marTop w:val="0"/>
      <w:marBottom w:val="0"/>
      <w:divBdr>
        <w:top w:val="none" w:sz="0" w:space="0" w:color="auto"/>
        <w:left w:val="none" w:sz="0" w:space="0" w:color="auto"/>
        <w:bottom w:val="none" w:sz="0" w:space="0" w:color="auto"/>
        <w:right w:val="none" w:sz="0" w:space="0" w:color="auto"/>
      </w:divBdr>
    </w:div>
    <w:div w:id="1361470504">
      <w:bodyDiv w:val="1"/>
      <w:marLeft w:val="0"/>
      <w:marRight w:val="0"/>
      <w:marTop w:val="0"/>
      <w:marBottom w:val="0"/>
      <w:divBdr>
        <w:top w:val="none" w:sz="0" w:space="0" w:color="auto"/>
        <w:left w:val="none" w:sz="0" w:space="0" w:color="auto"/>
        <w:bottom w:val="none" w:sz="0" w:space="0" w:color="auto"/>
        <w:right w:val="none" w:sz="0" w:space="0" w:color="auto"/>
      </w:divBdr>
      <w:divsChild>
        <w:div w:id="524364264">
          <w:marLeft w:val="0"/>
          <w:marRight w:val="0"/>
          <w:marTop w:val="150"/>
          <w:marBottom w:val="0"/>
          <w:divBdr>
            <w:top w:val="none" w:sz="0" w:space="0" w:color="auto"/>
            <w:left w:val="none" w:sz="0" w:space="0" w:color="auto"/>
            <w:bottom w:val="none" w:sz="0" w:space="0" w:color="auto"/>
            <w:right w:val="none" w:sz="0" w:space="0" w:color="auto"/>
          </w:divBdr>
        </w:div>
      </w:divsChild>
    </w:div>
    <w:div w:id="1365446748">
      <w:bodyDiv w:val="1"/>
      <w:marLeft w:val="0"/>
      <w:marRight w:val="0"/>
      <w:marTop w:val="0"/>
      <w:marBottom w:val="0"/>
      <w:divBdr>
        <w:top w:val="none" w:sz="0" w:space="0" w:color="auto"/>
        <w:left w:val="none" w:sz="0" w:space="0" w:color="auto"/>
        <w:bottom w:val="none" w:sz="0" w:space="0" w:color="auto"/>
        <w:right w:val="none" w:sz="0" w:space="0" w:color="auto"/>
      </w:divBdr>
    </w:div>
    <w:div w:id="1371608976">
      <w:bodyDiv w:val="1"/>
      <w:marLeft w:val="0"/>
      <w:marRight w:val="0"/>
      <w:marTop w:val="0"/>
      <w:marBottom w:val="0"/>
      <w:divBdr>
        <w:top w:val="none" w:sz="0" w:space="0" w:color="auto"/>
        <w:left w:val="none" w:sz="0" w:space="0" w:color="auto"/>
        <w:bottom w:val="none" w:sz="0" w:space="0" w:color="auto"/>
        <w:right w:val="none" w:sz="0" w:space="0" w:color="auto"/>
      </w:divBdr>
    </w:div>
    <w:div w:id="1401714449">
      <w:bodyDiv w:val="1"/>
      <w:marLeft w:val="0"/>
      <w:marRight w:val="0"/>
      <w:marTop w:val="0"/>
      <w:marBottom w:val="0"/>
      <w:divBdr>
        <w:top w:val="none" w:sz="0" w:space="0" w:color="auto"/>
        <w:left w:val="none" w:sz="0" w:space="0" w:color="auto"/>
        <w:bottom w:val="none" w:sz="0" w:space="0" w:color="auto"/>
        <w:right w:val="none" w:sz="0" w:space="0" w:color="auto"/>
      </w:divBdr>
    </w:div>
    <w:div w:id="1407460544">
      <w:bodyDiv w:val="1"/>
      <w:marLeft w:val="0"/>
      <w:marRight w:val="0"/>
      <w:marTop w:val="0"/>
      <w:marBottom w:val="0"/>
      <w:divBdr>
        <w:top w:val="none" w:sz="0" w:space="0" w:color="auto"/>
        <w:left w:val="none" w:sz="0" w:space="0" w:color="auto"/>
        <w:bottom w:val="none" w:sz="0" w:space="0" w:color="auto"/>
        <w:right w:val="none" w:sz="0" w:space="0" w:color="auto"/>
      </w:divBdr>
    </w:div>
    <w:div w:id="1539003938">
      <w:bodyDiv w:val="1"/>
      <w:marLeft w:val="0"/>
      <w:marRight w:val="0"/>
      <w:marTop w:val="0"/>
      <w:marBottom w:val="0"/>
      <w:divBdr>
        <w:top w:val="none" w:sz="0" w:space="0" w:color="auto"/>
        <w:left w:val="none" w:sz="0" w:space="0" w:color="auto"/>
        <w:bottom w:val="none" w:sz="0" w:space="0" w:color="auto"/>
        <w:right w:val="none" w:sz="0" w:space="0" w:color="auto"/>
      </w:divBdr>
    </w:div>
    <w:div w:id="1597903495">
      <w:bodyDiv w:val="1"/>
      <w:marLeft w:val="0"/>
      <w:marRight w:val="0"/>
      <w:marTop w:val="0"/>
      <w:marBottom w:val="0"/>
      <w:divBdr>
        <w:top w:val="none" w:sz="0" w:space="0" w:color="auto"/>
        <w:left w:val="none" w:sz="0" w:space="0" w:color="auto"/>
        <w:bottom w:val="none" w:sz="0" w:space="0" w:color="auto"/>
        <w:right w:val="none" w:sz="0" w:space="0" w:color="auto"/>
      </w:divBdr>
    </w:div>
    <w:div w:id="1613123342">
      <w:bodyDiv w:val="1"/>
      <w:marLeft w:val="0"/>
      <w:marRight w:val="0"/>
      <w:marTop w:val="0"/>
      <w:marBottom w:val="0"/>
      <w:divBdr>
        <w:top w:val="none" w:sz="0" w:space="0" w:color="auto"/>
        <w:left w:val="none" w:sz="0" w:space="0" w:color="auto"/>
        <w:bottom w:val="none" w:sz="0" w:space="0" w:color="auto"/>
        <w:right w:val="none" w:sz="0" w:space="0" w:color="auto"/>
      </w:divBdr>
    </w:div>
    <w:div w:id="1615672026">
      <w:bodyDiv w:val="1"/>
      <w:marLeft w:val="0"/>
      <w:marRight w:val="0"/>
      <w:marTop w:val="0"/>
      <w:marBottom w:val="0"/>
      <w:divBdr>
        <w:top w:val="none" w:sz="0" w:space="0" w:color="auto"/>
        <w:left w:val="none" w:sz="0" w:space="0" w:color="auto"/>
        <w:bottom w:val="none" w:sz="0" w:space="0" w:color="auto"/>
        <w:right w:val="none" w:sz="0" w:space="0" w:color="auto"/>
      </w:divBdr>
    </w:div>
    <w:div w:id="1640498236">
      <w:bodyDiv w:val="1"/>
      <w:marLeft w:val="0"/>
      <w:marRight w:val="0"/>
      <w:marTop w:val="0"/>
      <w:marBottom w:val="0"/>
      <w:divBdr>
        <w:top w:val="none" w:sz="0" w:space="0" w:color="auto"/>
        <w:left w:val="none" w:sz="0" w:space="0" w:color="auto"/>
        <w:bottom w:val="none" w:sz="0" w:space="0" w:color="auto"/>
        <w:right w:val="none" w:sz="0" w:space="0" w:color="auto"/>
      </w:divBdr>
      <w:divsChild>
        <w:div w:id="293486353">
          <w:marLeft w:val="0"/>
          <w:marRight w:val="0"/>
          <w:marTop w:val="300"/>
          <w:marBottom w:val="0"/>
          <w:divBdr>
            <w:top w:val="none" w:sz="0" w:space="0" w:color="auto"/>
            <w:left w:val="none" w:sz="0" w:space="0" w:color="auto"/>
            <w:bottom w:val="none" w:sz="0" w:space="0" w:color="auto"/>
            <w:right w:val="none" w:sz="0" w:space="0" w:color="auto"/>
          </w:divBdr>
        </w:div>
      </w:divsChild>
    </w:div>
    <w:div w:id="1662193110">
      <w:bodyDiv w:val="1"/>
      <w:marLeft w:val="0"/>
      <w:marRight w:val="0"/>
      <w:marTop w:val="0"/>
      <w:marBottom w:val="0"/>
      <w:divBdr>
        <w:top w:val="none" w:sz="0" w:space="0" w:color="auto"/>
        <w:left w:val="none" w:sz="0" w:space="0" w:color="auto"/>
        <w:bottom w:val="none" w:sz="0" w:space="0" w:color="auto"/>
        <w:right w:val="none" w:sz="0" w:space="0" w:color="auto"/>
      </w:divBdr>
    </w:div>
    <w:div w:id="1686246803">
      <w:bodyDiv w:val="1"/>
      <w:marLeft w:val="0"/>
      <w:marRight w:val="0"/>
      <w:marTop w:val="0"/>
      <w:marBottom w:val="0"/>
      <w:divBdr>
        <w:top w:val="none" w:sz="0" w:space="0" w:color="auto"/>
        <w:left w:val="none" w:sz="0" w:space="0" w:color="auto"/>
        <w:bottom w:val="none" w:sz="0" w:space="0" w:color="auto"/>
        <w:right w:val="none" w:sz="0" w:space="0" w:color="auto"/>
      </w:divBdr>
      <w:divsChild>
        <w:div w:id="390007397">
          <w:marLeft w:val="806"/>
          <w:marRight w:val="0"/>
          <w:marTop w:val="200"/>
          <w:marBottom w:val="120"/>
          <w:divBdr>
            <w:top w:val="none" w:sz="0" w:space="0" w:color="auto"/>
            <w:left w:val="none" w:sz="0" w:space="0" w:color="auto"/>
            <w:bottom w:val="none" w:sz="0" w:space="0" w:color="auto"/>
            <w:right w:val="none" w:sz="0" w:space="0" w:color="auto"/>
          </w:divBdr>
        </w:div>
        <w:div w:id="514734050">
          <w:marLeft w:val="806"/>
          <w:marRight w:val="0"/>
          <w:marTop w:val="200"/>
          <w:marBottom w:val="120"/>
          <w:divBdr>
            <w:top w:val="none" w:sz="0" w:space="0" w:color="auto"/>
            <w:left w:val="none" w:sz="0" w:space="0" w:color="auto"/>
            <w:bottom w:val="none" w:sz="0" w:space="0" w:color="auto"/>
            <w:right w:val="none" w:sz="0" w:space="0" w:color="auto"/>
          </w:divBdr>
        </w:div>
        <w:div w:id="692802525">
          <w:marLeft w:val="806"/>
          <w:marRight w:val="0"/>
          <w:marTop w:val="200"/>
          <w:marBottom w:val="120"/>
          <w:divBdr>
            <w:top w:val="none" w:sz="0" w:space="0" w:color="auto"/>
            <w:left w:val="none" w:sz="0" w:space="0" w:color="auto"/>
            <w:bottom w:val="none" w:sz="0" w:space="0" w:color="auto"/>
            <w:right w:val="none" w:sz="0" w:space="0" w:color="auto"/>
          </w:divBdr>
        </w:div>
        <w:div w:id="740710926">
          <w:marLeft w:val="806"/>
          <w:marRight w:val="0"/>
          <w:marTop w:val="200"/>
          <w:marBottom w:val="120"/>
          <w:divBdr>
            <w:top w:val="none" w:sz="0" w:space="0" w:color="auto"/>
            <w:left w:val="none" w:sz="0" w:space="0" w:color="auto"/>
            <w:bottom w:val="none" w:sz="0" w:space="0" w:color="auto"/>
            <w:right w:val="none" w:sz="0" w:space="0" w:color="auto"/>
          </w:divBdr>
        </w:div>
        <w:div w:id="1672491340">
          <w:marLeft w:val="806"/>
          <w:marRight w:val="0"/>
          <w:marTop w:val="200"/>
          <w:marBottom w:val="120"/>
          <w:divBdr>
            <w:top w:val="none" w:sz="0" w:space="0" w:color="auto"/>
            <w:left w:val="none" w:sz="0" w:space="0" w:color="auto"/>
            <w:bottom w:val="none" w:sz="0" w:space="0" w:color="auto"/>
            <w:right w:val="none" w:sz="0" w:space="0" w:color="auto"/>
          </w:divBdr>
        </w:div>
      </w:divsChild>
    </w:div>
    <w:div w:id="1691181997">
      <w:bodyDiv w:val="1"/>
      <w:marLeft w:val="0"/>
      <w:marRight w:val="0"/>
      <w:marTop w:val="0"/>
      <w:marBottom w:val="0"/>
      <w:divBdr>
        <w:top w:val="none" w:sz="0" w:space="0" w:color="auto"/>
        <w:left w:val="none" w:sz="0" w:space="0" w:color="auto"/>
        <w:bottom w:val="none" w:sz="0" w:space="0" w:color="auto"/>
        <w:right w:val="none" w:sz="0" w:space="0" w:color="auto"/>
      </w:divBdr>
    </w:div>
    <w:div w:id="1692874026">
      <w:bodyDiv w:val="1"/>
      <w:marLeft w:val="0"/>
      <w:marRight w:val="0"/>
      <w:marTop w:val="0"/>
      <w:marBottom w:val="0"/>
      <w:divBdr>
        <w:top w:val="none" w:sz="0" w:space="0" w:color="auto"/>
        <w:left w:val="none" w:sz="0" w:space="0" w:color="auto"/>
        <w:bottom w:val="none" w:sz="0" w:space="0" w:color="auto"/>
        <w:right w:val="none" w:sz="0" w:space="0" w:color="auto"/>
      </w:divBdr>
    </w:div>
    <w:div w:id="1704137719">
      <w:bodyDiv w:val="1"/>
      <w:marLeft w:val="0"/>
      <w:marRight w:val="0"/>
      <w:marTop w:val="0"/>
      <w:marBottom w:val="0"/>
      <w:divBdr>
        <w:top w:val="none" w:sz="0" w:space="0" w:color="auto"/>
        <w:left w:val="none" w:sz="0" w:space="0" w:color="auto"/>
        <w:bottom w:val="none" w:sz="0" w:space="0" w:color="auto"/>
        <w:right w:val="none" w:sz="0" w:space="0" w:color="auto"/>
      </w:divBdr>
    </w:div>
    <w:div w:id="1707019697">
      <w:bodyDiv w:val="1"/>
      <w:marLeft w:val="0"/>
      <w:marRight w:val="0"/>
      <w:marTop w:val="0"/>
      <w:marBottom w:val="0"/>
      <w:divBdr>
        <w:top w:val="none" w:sz="0" w:space="0" w:color="auto"/>
        <w:left w:val="none" w:sz="0" w:space="0" w:color="auto"/>
        <w:bottom w:val="none" w:sz="0" w:space="0" w:color="auto"/>
        <w:right w:val="none" w:sz="0" w:space="0" w:color="auto"/>
      </w:divBdr>
    </w:div>
    <w:div w:id="1711955052">
      <w:bodyDiv w:val="1"/>
      <w:marLeft w:val="0"/>
      <w:marRight w:val="0"/>
      <w:marTop w:val="0"/>
      <w:marBottom w:val="0"/>
      <w:divBdr>
        <w:top w:val="none" w:sz="0" w:space="0" w:color="auto"/>
        <w:left w:val="none" w:sz="0" w:space="0" w:color="auto"/>
        <w:bottom w:val="none" w:sz="0" w:space="0" w:color="auto"/>
        <w:right w:val="none" w:sz="0" w:space="0" w:color="auto"/>
      </w:divBdr>
    </w:div>
    <w:div w:id="1727801377">
      <w:bodyDiv w:val="1"/>
      <w:marLeft w:val="0"/>
      <w:marRight w:val="0"/>
      <w:marTop w:val="0"/>
      <w:marBottom w:val="0"/>
      <w:divBdr>
        <w:top w:val="none" w:sz="0" w:space="0" w:color="auto"/>
        <w:left w:val="none" w:sz="0" w:space="0" w:color="auto"/>
        <w:bottom w:val="none" w:sz="0" w:space="0" w:color="auto"/>
        <w:right w:val="none" w:sz="0" w:space="0" w:color="auto"/>
      </w:divBdr>
    </w:div>
    <w:div w:id="1730836309">
      <w:bodyDiv w:val="1"/>
      <w:marLeft w:val="0"/>
      <w:marRight w:val="0"/>
      <w:marTop w:val="0"/>
      <w:marBottom w:val="0"/>
      <w:divBdr>
        <w:top w:val="none" w:sz="0" w:space="0" w:color="auto"/>
        <w:left w:val="none" w:sz="0" w:space="0" w:color="auto"/>
        <w:bottom w:val="none" w:sz="0" w:space="0" w:color="auto"/>
        <w:right w:val="none" w:sz="0" w:space="0" w:color="auto"/>
      </w:divBdr>
    </w:div>
    <w:div w:id="1751348632">
      <w:bodyDiv w:val="1"/>
      <w:marLeft w:val="0"/>
      <w:marRight w:val="0"/>
      <w:marTop w:val="0"/>
      <w:marBottom w:val="0"/>
      <w:divBdr>
        <w:top w:val="none" w:sz="0" w:space="0" w:color="auto"/>
        <w:left w:val="none" w:sz="0" w:space="0" w:color="auto"/>
        <w:bottom w:val="none" w:sz="0" w:space="0" w:color="auto"/>
        <w:right w:val="none" w:sz="0" w:space="0" w:color="auto"/>
      </w:divBdr>
    </w:div>
    <w:div w:id="1811630306">
      <w:bodyDiv w:val="1"/>
      <w:marLeft w:val="0"/>
      <w:marRight w:val="0"/>
      <w:marTop w:val="0"/>
      <w:marBottom w:val="0"/>
      <w:divBdr>
        <w:top w:val="none" w:sz="0" w:space="0" w:color="auto"/>
        <w:left w:val="none" w:sz="0" w:space="0" w:color="auto"/>
        <w:bottom w:val="none" w:sz="0" w:space="0" w:color="auto"/>
        <w:right w:val="none" w:sz="0" w:space="0" w:color="auto"/>
      </w:divBdr>
    </w:div>
    <w:div w:id="1819612384">
      <w:bodyDiv w:val="1"/>
      <w:marLeft w:val="0"/>
      <w:marRight w:val="0"/>
      <w:marTop w:val="0"/>
      <w:marBottom w:val="0"/>
      <w:divBdr>
        <w:top w:val="none" w:sz="0" w:space="0" w:color="auto"/>
        <w:left w:val="none" w:sz="0" w:space="0" w:color="auto"/>
        <w:bottom w:val="none" w:sz="0" w:space="0" w:color="auto"/>
        <w:right w:val="none" w:sz="0" w:space="0" w:color="auto"/>
      </w:divBdr>
    </w:div>
    <w:div w:id="1895195132">
      <w:bodyDiv w:val="1"/>
      <w:marLeft w:val="0"/>
      <w:marRight w:val="0"/>
      <w:marTop w:val="0"/>
      <w:marBottom w:val="0"/>
      <w:divBdr>
        <w:top w:val="none" w:sz="0" w:space="0" w:color="auto"/>
        <w:left w:val="none" w:sz="0" w:space="0" w:color="auto"/>
        <w:bottom w:val="none" w:sz="0" w:space="0" w:color="auto"/>
        <w:right w:val="none" w:sz="0" w:space="0" w:color="auto"/>
      </w:divBdr>
    </w:div>
    <w:div w:id="1908028418">
      <w:bodyDiv w:val="1"/>
      <w:marLeft w:val="0"/>
      <w:marRight w:val="0"/>
      <w:marTop w:val="0"/>
      <w:marBottom w:val="0"/>
      <w:divBdr>
        <w:top w:val="none" w:sz="0" w:space="0" w:color="auto"/>
        <w:left w:val="none" w:sz="0" w:space="0" w:color="auto"/>
        <w:bottom w:val="none" w:sz="0" w:space="0" w:color="auto"/>
        <w:right w:val="none" w:sz="0" w:space="0" w:color="auto"/>
      </w:divBdr>
    </w:div>
    <w:div w:id="1928540160">
      <w:bodyDiv w:val="1"/>
      <w:marLeft w:val="0"/>
      <w:marRight w:val="0"/>
      <w:marTop w:val="0"/>
      <w:marBottom w:val="0"/>
      <w:divBdr>
        <w:top w:val="none" w:sz="0" w:space="0" w:color="auto"/>
        <w:left w:val="none" w:sz="0" w:space="0" w:color="auto"/>
        <w:bottom w:val="none" w:sz="0" w:space="0" w:color="auto"/>
        <w:right w:val="none" w:sz="0" w:space="0" w:color="auto"/>
      </w:divBdr>
    </w:div>
    <w:div w:id="1987002861">
      <w:bodyDiv w:val="1"/>
      <w:marLeft w:val="0"/>
      <w:marRight w:val="0"/>
      <w:marTop w:val="0"/>
      <w:marBottom w:val="0"/>
      <w:divBdr>
        <w:top w:val="none" w:sz="0" w:space="0" w:color="auto"/>
        <w:left w:val="none" w:sz="0" w:space="0" w:color="auto"/>
        <w:bottom w:val="none" w:sz="0" w:space="0" w:color="auto"/>
        <w:right w:val="none" w:sz="0" w:space="0" w:color="auto"/>
      </w:divBdr>
    </w:div>
    <w:div w:id="2000695814">
      <w:bodyDiv w:val="1"/>
      <w:marLeft w:val="0"/>
      <w:marRight w:val="0"/>
      <w:marTop w:val="0"/>
      <w:marBottom w:val="0"/>
      <w:divBdr>
        <w:top w:val="none" w:sz="0" w:space="0" w:color="auto"/>
        <w:left w:val="none" w:sz="0" w:space="0" w:color="auto"/>
        <w:bottom w:val="none" w:sz="0" w:space="0" w:color="auto"/>
        <w:right w:val="none" w:sz="0" w:space="0" w:color="auto"/>
      </w:divBdr>
    </w:div>
    <w:div w:id="2098358934">
      <w:bodyDiv w:val="1"/>
      <w:marLeft w:val="0"/>
      <w:marRight w:val="0"/>
      <w:marTop w:val="0"/>
      <w:marBottom w:val="0"/>
      <w:divBdr>
        <w:top w:val="none" w:sz="0" w:space="0" w:color="auto"/>
        <w:left w:val="none" w:sz="0" w:space="0" w:color="auto"/>
        <w:bottom w:val="none" w:sz="0" w:space="0" w:color="auto"/>
        <w:right w:val="none" w:sz="0" w:space="0" w:color="auto"/>
      </w:divBdr>
      <w:divsChild>
        <w:div w:id="10187858">
          <w:marLeft w:val="0"/>
          <w:marRight w:val="0"/>
          <w:marTop w:val="150"/>
          <w:marBottom w:val="0"/>
          <w:divBdr>
            <w:top w:val="none" w:sz="0" w:space="0" w:color="auto"/>
            <w:left w:val="none" w:sz="0" w:space="0" w:color="auto"/>
            <w:bottom w:val="none" w:sz="0" w:space="0" w:color="auto"/>
            <w:right w:val="none" w:sz="0" w:space="0" w:color="auto"/>
          </w:divBdr>
        </w:div>
      </w:divsChild>
    </w:div>
    <w:div w:id="2102607396">
      <w:bodyDiv w:val="1"/>
      <w:marLeft w:val="0"/>
      <w:marRight w:val="0"/>
      <w:marTop w:val="0"/>
      <w:marBottom w:val="0"/>
      <w:divBdr>
        <w:top w:val="none" w:sz="0" w:space="0" w:color="auto"/>
        <w:left w:val="none" w:sz="0" w:space="0" w:color="auto"/>
        <w:bottom w:val="none" w:sz="0" w:space="0" w:color="auto"/>
        <w:right w:val="none" w:sz="0" w:space="0" w:color="auto"/>
      </w:divBdr>
      <w:divsChild>
        <w:div w:id="305820622">
          <w:marLeft w:val="360"/>
          <w:marRight w:val="0"/>
          <w:marTop w:val="0"/>
          <w:marBottom w:val="0"/>
          <w:divBdr>
            <w:top w:val="none" w:sz="0" w:space="0" w:color="auto"/>
            <w:left w:val="none" w:sz="0" w:space="0" w:color="auto"/>
            <w:bottom w:val="none" w:sz="0" w:space="0" w:color="auto"/>
            <w:right w:val="none" w:sz="0" w:space="0" w:color="auto"/>
          </w:divBdr>
        </w:div>
        <w:div w:id="313871980">
          <w:marLeft w:val="360"/>
          <w:marRight w:val="0"/>
          <w:marTop w:val="0"/>
          <w:marBottom w:val="0"/>
          <w:divBdr>
            <w:top w:val="none" w:sz="0" w:space="0" w:color="auto"/>
            <w:left w:val="none" w:sz="0" w:space="0" w:color="auto"/>
            <w:bottom w:val="none" w:sz="0" w:space="0" w:color="auto"/>
            <w:right w:val="none" w:sz="0" w:space="0" w:color="auto"/>
          </w:divBdr>
        </w:div>
        <w:div w:id="362559856">
          <w:marLeft w:val="360"/>
          <w:marRight w:val="0"/>
          <w:marTop w:val="0"/>
          <w:marBottom w:val="0"/>
          <w:divBdr>
            <w:top w:val="none" w:sz="0" w:space="0" w:color="auto"/>
            <w:left w:val="none" w:sz="0" w:space="0" w:color="auto"/>
            <w:bottom w:val="none" w:sz="0" w:space="0" w:color="auto"/>
            <w:right w:val="none" w:sz="0" w:space="0" w:color="auto"/>
          </w:divBdr>
        </w:div>
        <w:div w:id="530725277">
          <w:marLeft w:val="360"/>
          <w:marRight w:val="0"/>
          <w:marTop w:val="0"/>
          <w:marBottom w:val="0"/>
          <w:divBdr>
            <w:top w:val="none" w:sz="0" w:space="0" w:color="auto"/>
            <w:left w:val="none" w:sz="0" w:space="0" w:color="auto"/>
            <w:bottom w:val="none" w:sz="0" w:space="0" w:color="auto"/>
            <w:right w:val="none" w:sz="0" w:space="0" w:color="auto"/>
          </w:divBdr>
        </w:div>
        <w:div w:id="553657798">
          <w:marLeft w:val="360"/>
          <w:marRight w:val="0"/>
          <w:marTop w:val="0"/>
          <w:marBottom w:val="0"/>
          <w:divBdr>
            <w:top w:val="none" w:sz="0" w:space="0" w:color="auto"/>
            <w:left w:val="none" w:sz="0" w:space="0" w:color="auto"/>
            <w:bottom w:val="none" w:sz="0" w:space="0" w:color="auto"/>
            <w:right w:val="none" w:sz="0" w:space="0" w:color="auto"/>
          </w:divBdr>
        </w:div>
        <w:div w:id="609506076">
          <w:marLeft w:val="360"/>
          <w:marRight w:val="0"/>
          <w:marTop w:val="0"/>
          <w:marBottom w:val="0"/>
          <w:divBdr>
            <w:top w:val="none" w:sz="0" w:space="0" w:color="auto"/>
            <w:left w:val="none" w:sz="0" w:space="0" w:color="auto"/>
            <w:bottom w:val="none" w:sz="0" w:space="0" w:color="auto"/>
            <w:right w:val="none" w:sz="0" w:space="0" w:color="auto"/>
          </w:divBdr>
        </w:div>
        <w:div w:id="747386664">
          <w:marLeft w:val="360"/>
          <w:marRight w:val="0"/>
          <w:marTop w:val="0"/>
          <w:marBottom w:val="0"/>
          <w:divBdr>
            <w:top w:val="none" w:sz="0" w:space="0" w:color="auto"/>
            <w:left w:val="none" w:sz="0" w:space="0" w:color="auto"/>
            <w:bottom w:val="none" w:sz="0" w:space="0" w:color="auto"/>
            <w:right w:val="none" w:sz="0" w:space="0" w:color="auto"/>
          </w:divBdr>
        </w:div>
        <w:div w:id="1667783938">
          <w:marLeft w:val="360"/>
          <w:marRight w:val="0"/>
          <w:marTop w:val="0"/>
          <w:marBottom w:val="0"/>
          <w:divBdr>
            <w:top w:val="none" w:sz="0" w:space="0" w:color="auto"/>
            <w:left w:val="none" w:sz="0" w:space="0" w:color="auto"/>
            <w:bottom w:val="none" w:sz="0" w:space="0" w:color="auto"/>
            <w:right w:val="none" w:sz="0" w:space="0" w:color="auto"/>
          </w:divBdr>
        </w:div>
      </w:divsChild>
    </w:div>
    <w:div w:id="2111704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62A8B-1636-4109-A297-364647B57FC4}">
  <ds:schemaRefs>
    <ds:schemaRef ds:uri="http://schemas.openxmlformats.org/officeDocument/2006/bibliography"/>
  </ds:schemaRefs>
</ds:datastoreItem>
</file>

<file path=docMetadata/LabelInfo.xml><?xml version="1.0" encoding="utf-8"?>
<clbl:labelList xmlns:clbl="http://schemas.microsoft.com/office/2020/mipLabelMetadata">
  <clbl:label id="{daa842e6-9257-4536-8577-77b8f34f9507}" enabled="1" method="Standard" siteId="{19ed7054-9d97-43c7-92b1-6781b6b95b68}" contentBits="0" removed="0"/>
</clbl:labelList>
</file>

<file path=docProps/app.xml><?xml version="1.0" encoding="utf-8"?>
<Properties xmlns="http://schemas.openxmlformats.org/officeDocument/2006/extended-properties" xmlns:vt="http://schemas.openxmlformats.org/officeDocument/2006/docPropsVTypes">
  <Template>Normal</Template>
  <TotalTime>10881</TotalTime>
  <Pages>10</Pages>
  <Words>3910</Words>
  <Characters>23427</Characters>
  <Application>Microsoft Office Word</Application>
  <DocSecurity>0</DocSecurity>
  <Lines>520</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Bjerke, Kate@DOR</dc:creator>
  <cp:keywords/>
  <dc:description/>
  <cp:lastModifiedBy>Bjerke, Kate@DOR</cp:lastModifiedBy>
  <cp:revision>4</cp:revision>
  <dcterms:created xsi:type="dcterms:W3CDTF">2022-10-12T18:17:00Z</dcterms:created>
  <dcterms:modified xsi:type="dcterms:W3CDTF">2026-09-08T22:04:00Z</dcterms:modified>
</cp:coreProperties>
</file>