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48D1" w14:textId="1A5BA0FB" w:rsidR="00F162DB" w:rsidRPr="009C368C" w:rsidRDefault="00F162DB" w:rsidP="00E065C9">
      <w:pPr>
        <w:pStyle w:val="Heading2"/>
        <w:ind w:hanging="180"/>
      </w:pPr>
      <w:r w:rsidRPr="009C368C">
        <w:t>State Rehabilitation Council (SRC) Quarterly Meeting</w:t>
      </w:r>
    </w:p>
    <w:p w14:paraId="12C59E4F" w14:textId="77777777" w:rsidR="00574A67" w:rsidRPr="009C368C" w:rsidRDefault="0028415E" w:rsidP="00E065C9">
      <w:pPr>
        <w:pStyle w:val="Heading2"/>
        <w:ind w:left="-180"/>
      </w:pPr>
      <w:r w:rsidRPr="009C368C">
        <w:t>December 4 – 5</w:t>
      </w:r>
      <w:r w:rsidR="00F162DB" w:rsidRPr="009C368C">
        <w:t>, 2024</w:t>
      </w:r>
    </w:p>
    <w:p w14:paraId="18E55D5C" w14:textId="5F27BE8A" w:rsidR="00F162DB" w:rsidRPr="00172BE6" w:rsidRDefault="00F162DB" w:rsidP="002D5E7F">
      <w:pPr>
        <w:pStyle w:val="DOR"/>
      </w:pPr>
      <w:r w:rsidRPr="00172BE6">
        <w:t>9:00 a.m. – 4:00 p.m. both days</w:t>
      </w:r>
    </w:p>
    <w:p w14:paraId="0DD4FDA7" w14:textId="77777777" w:rsidR="00816C2F" w:rsidRDefault="00F162DB" w:rsidP="002D5E7F">
      <w:pPr>
        <w:pStyle w:val="DOR"/>
      </w:pPr>
      <w:r w:rsidRPr="00172BE6">
        <w:t>Meeting location: Department of Rehabilitation (DOR), 721 Capitol Mall</w:t>
      </w:r>
    </w:p>
    <w:p w14:paraId="323B4753" w14:textId="7C70C8D1" w:rsidR="00F162DB" w:rsidRPr="00172BE6" w:rsidRDefault="00F162DB" w:rsidP="002D5E7F">
      <w:pPr>
        <w:pStyle w:val="DOR"/>
      </w:pPr>
      <w:r w:rsidRPr="00172BE6">
        <w:t>Room 301, Sacramento, CA 95814</w:t>
      </w:r>
    </w:p>
    <w:p w14:paraId="4F32AD42" w14:textId="77777777" w:rsidR="00816C2F" w:rsidRDefault="00816C2F" w:rsidP="002D5E7F">
      <w:pPr>
        <w:pStyle w:val="DOR"/>
      </w:pPr>
    </w:p>
    <w:p w14:paraId="41D406B6" w14:textId="7107B188" w:rsidR="00F162DB" w:rsidRPr="009C368C" w:rsidRDefault="00F162DB" w:rsidP="00E065C9">
      <w:pPr>
        <w:pStyle w:val="Heading2"/>
        <w:ind w:hanging="180"/>
      </w:pPr>
      <w:r w:rsidRPr="009C368C">
        <w:t>Draft Meeting Minutes</w:t>
      </w:r>
    </w:p>
    <w:p w14:paraId="04377BCB" w14:textId="77777777" w:rsidR="007825B9" w:rsidRPr="00172BE6" w:rsidRDefault="007825B9" w:rsidP="002D5E7F">
      <w:pPr>
        <w:pStyle w:val="DOR"/>
      </w:pPr>
    </w:p>
    <w:p w14:paraId="6ABDF21E" w14:textId="57E8E962" w:rsidR="007825B9" w:rsidRPr="00172BE6" w:rsidRDefault="007825B9" w:rsidP="002D5E7F">
      <w:pPr>
        <w:pStyle w:val="DOR"/>
      </w:pPr>
      <w:r w:rsidRPr="00172BE6">
        <w:t>Note: This meeting was held in accordance with California Government Code section 11123. There may be members of the public body who participated in meeting who were granted a reasonable accommodation per the Americans with Disabilities Act (ADA).</w:t>
      </w:r>
    </w:p>
    <w:p w14:paraId="1E7C4ABB" w14:textId="77777777" w:rsidR="00F162DB" w:rsidRPr="00172BE6" w:rsidRDefault="00F162DB" w:rsidP="002D5E7F">
      <w:pPr>
        <w:pStyle w:val="DOR"/>
      </w:pPr>
    </w:p>
    <w:p w14:paraId="68B4C204" w14:textId="77777777" w:rsidR="00610FC2" w:rsidRPr="0071749F" w:rsidRDefault="004D0AAC" w:rsidP="002D5E7F">
      <w:pPr>
        <w:pStyle w:val="DOR"/>
      </w:pPr>
      <w:r w:rsidRPr="0071749F">
        <w:t>SRC members in attendance</w:t>
      </w:r>
      <w:r w:rsidR="00610FC2" w:rsidRPr="0071749F">
        <w:t>:</w:t>
      </w:r>
    </w:p>
    <w:p w14:paraId="199E6FFB" w14:textId="77777777" w:rsidR="009860A0" w:rsidRDefault="009860A0" w:rsidP="002D5E7F">
      <w:pPr>
        <w:pStyle w:val="DOR"/>
      </w:pPr>
    </w:p>
    <w:p w14:paraId="0825C09E" w14:textId="734E3043" w:rsidR="00610FC2" w:rsidRPr="00172BE6" w:rsidRDefault="00CD6E88" w:rsidP="002D5E7F">
      <w:pPr>
        <w:pStyle w:val="DOR"/>
      </w:pPr>
      <w:r w:rsidRPr="00172BE6">
        <w:rPr>
          <w:u w:val="single"/>
        </w:rPr>
        <w:t>In-person:</w:t>
      </w:r>
      <w:r w:rsidRPr="00172BE6">
        <w:t xml:space="preserve"> </w:t>
      </w:r>
      <w:r w:rsidR="004D0AAC" w:rsidRPr="00172BE6">
        <w:t>Ivan Guillen</w:t>
      </w:r>
      <w:r w:rsidRPr="00172BE6">
        <w:t xml:space="preserve">, </w:t>
      </w:r>
      <w:r w:rsidR="004D0AAC" w:rsidRPr="00172BE6">
        <w:t>Chanel Brisbane</w:t>
      </w:r>
      <w:r w:rsidRPr="00172BE6">
        <w:t>, Theresa Comstock, Brittany Comegna, Michelle Bello</w:t>
      </w:r>
      <w:r w:rsidR="004E14BB" w:rsidRPr="00172BE6">
        <w:t>.</w:t>
      </w:r>
    </w:p>
    <w:p w14:paraId="0C309462" w14:textId="77777777" w:rsidR="00CD6E88" w:rsidRPr="00172BE6" w:rsidRDefault="00CD6E88" w:rsidP="002D5E7F">
      <w:pPr>
        <w:pStyle w:val="DOR"/>
      </w:pPr>
    </w:p>
    <w:p w14:paraId="586D3858" w14:textId="5357A902" w:rsidR="00E15134" w:rsidRPr="00172BE6" w:rsidRDefault="004E14BB" w:rsidP="002D5E7F">
      <w:pPr>
        <w:pStyle w:val="DOR"/>
      </w:pPr>
      <w:r w:rsidRPr="00172BE6">
        <w:rPr>
          <w:u w:val="single"/>
        </w:rPr>
        <w:t>By Zoom</w:t>
      </w:r>
      <w:r w:rsidRPr="00172BE6">
        <w:t>:</w:t>
      </w:r>
      <w:r w:rsidR="00CD6E88" w:rsidRPr="00172BE6">
        <w:t xml:space="preserve"> </w:t>
      </w:r>
      <w:r w:rsidR="00D4459E" w:rsidRPr="00172BE6">
        <w:t>Yuki Nagasawa</w:t>
      </w:r>
      <w:r w:rsidRPr="00172BE6">
        <w:t xml:space="preserve">, </w:t>
      </w:r>
      <w:r w:rsidR="00D4459E" w:rsidRPr="00172BE6">
        <w:t>La Trena Robinson</w:t>
      </w:r>
      <w:r w:rsidRPr="00172BE6">
        <w:t xml:space="preserve">, </w:t>
      </w:r>
      <w:r w:rsidR="00D4459E" w:rsidRPr="00172BE6">
        <w:t xml:space="preserve">Hilary </w:t>
      </w:r>
      <w:r w:rsidR="00EE4EF1" w:rsidRPr="00172BE6">
        <w:t>Lentini</w:t>
      </w:r>
      <w:r w:rsidRPr="00172BE6">
        <w:t xml:space="preserve">, </w:t>
      </w:r>
      <w:r w:rsidR="00E15134" w:rsidRPr="00172BE6">
        <w:t>Eli Gelardin</w:t>
      </w:r>
      <w:r w:rsidRPr="00172BE6">
        <w:t>.</w:t>
      </w:r>
    </w:p>
    <w:p w14:paraId="21540948" w14:textId="77777777" w:rsidR="004E14BB" w:rsidRPr="00172BE6" w:rsidRDefault="004E14BB" w:rsidP="002D5E7F">
      <w:pPr>
        <w:pStyle w:val="DOR"/>
      </w:pPr>
    </w:p>
    <w:p w14:paraId="03860CFC" w14:textId="3DC68567" w:rsidR="004E14BB" w:rsidRPr="00172BE6" w:rsidRDefault="004E14BB" w:rsidP="002D5E7F">
      <w:pPr>
        <w:pStyle w:val="DOR"/>
      </w:pPr>
      <w:r w:rsidRPr="00172BE6">
        <w:rPr>
          <w:u w:val="single"/>
        </w:rPr>
        <w:t>In-person and by Zoom</w:t>
      </w:r>
      <w:r w:rsidRPr="00172BE6">
        <w:t>: Gregory Meza (</w:t>
      </w:r>
      <w:r w:rsidR="00AD7169">
        <w:t>December 4</w:t>
      </w:r>
      <w:r w:rsidR="00AD7169" w:rsidRPr="00AD7169">
        <w:rPr>
          <w:vertAlign w:val="superscript"/>
        </w:rPr>
        <w:t>th</w:t>
      </w:r>
      <w:r w:rsidRPr="00172BE6">
        <w:t xml:space="preserve"> in-person, </w:t>
      </w:r>
      <w:r w:rsidR="00AD7169">
        <w:t>December 5</w:t>
      </w:r>
      <w:r w:rsidR="00AD7169" w:rsidRPr="00AD7169">
        <w:rPr>
          <w:vertAlign w:val="superscript"/>
        </w:rPr>
        <w:t>th</w:t>
      </w:r>
      <w:r w:rsidRPr="00172BE6">
        <w:t xml:space="preserve"> by Zoom) and Shannon Coe (</w:t>
      </w:r>
      <w:r w:rsidR="00AD7169">
        <w:t>December 4</w:t>
      </w:r>
      <w:r w:rsidR="00AD7169" w:rsidRPr="00AD7169">
        <w:rPr>
          <w:vertAlign w:val="superscript"/>
        </w:rPr>
        <w:t>th</w:t>
      </w:r>
      <w:r w:rsidRPr="00172BE6">
        <w:t xml:space="preserve"> by Zoom, </w:t>
      </w:r>
      <w:r w:rsidR="00AD7169">
        <w:t>December 5</w:t>
      </w:r>
      <w:r w:rsidR="00AD7169" w:rsidRPr="00AD7169">
        <w:rPr>
          <w:vertAlign w:val="superscript"/>
        </w:rPr>
        <w:t>th</w:t>
      </w:r>
      <w:r w:rsidRPr="00172BE6">
        <w:t xml:space="preserve"> in-person).</w:t>
      </w:r>
    </w:p>
    <w:p w14:paraId="2A13354C" w14:textId="1FC4C8B3" w:rsidR="004D0AAC" w:rsidRPr="00172BE6" w:rsidRDefault="004D0AAC" w:rsidP="002D5E7F">
      <w:pPr>
        <w:pStyle w:val="DOR"/>
      </w:pPr>
    </w:p>
    <w:p w14:paraId="1A5A2F2A" w14:textId="1E75C1A2" w:rsidR="00F63E6F" w:rsidRPr="00172BE6" w:rsidRDefault="00F63E6F" w:rsidP="002D5E7F">
      <w:pPr>
        <w:pStyle w:val="DOR"/>
      </w:pPr>
      <w:r w:rsidRPr="00172BE6">
        <w:t xml:space="preserve">DOR </w:t>
      </w:r>
      <w:r w:rsidR="00832B1F" w:rsidRPr="00172BE6">
        <w:t>s</w:t>
      </w:r>
      <w:r w:rsidRPr="00172BE6">
        <w:t xml:space="preserve">taff in </w:t>
      </w:r>
      <w:r w:rsidR="007D696B" w:rsidRPr="00172BE6">
        <w:t>a</w:t>
      </w:r>
      <w:r w:rsidRPr="00172BE6">
        <w:t>ttendance:</w:t>
      </w:r>
    </w:p>
    <w:p w14:paraId="0BA6A92C" w14:textId="52837A04" w:rsidR="00F63E6F" w:rsidRDefault="00F63E6F" w:rsidP="002D5E7F">
      <w:pPr>
        <w:pStyle w:val="DOR"/>
      </w:pPr>
      <w:r w:rsidRPr="00172BE6">
        <w:rPr>
          <w:u w:val="single"/>
        </w:rPr>
        <w:t>In-person</w:t>
      </w:r>
      <w:r w:rsidR="00832B1F" w:rsidRPr="00172BE6">
        <w:t>: Jessica Grove, Kate Bjerke</w:t>
      </w:r>
      <w:r w:rsidR="00D61AE3">
        <w:t>, Joe Xavier</w:t>
      </w:r>
      <w:r w:rsidR="00DF312F">
        <w:t>.</w:t>
      </w:r>
    </w:p>
    <w:p w14:paraId="488E62AF" w14:textId="77777777" w:rsidR="00832B1F" w:rsidRPr="00172BE6" w:rsidRDefault="00832B1F" w:rsidP="002D5E7F">
      <w:pPr>
        <w:pStyle w:val="DOR"/>
      </w:pPr>
    </w:p>
    <w:p w14:paraId="69A3F015" w14:textId="24FF7DCA" w:rsidR="001946B2" w:rsidRPr="00172BE6" w:rsidRDefault="00832B1F" w:rsidP="001946B2">
      <w:pPr>
        <w:pStyle w:val="DOR"/>
      </w:pPr>
      <w:r w:rsidRPr="00172BE6">
        <w:rPr>
          <w:u w:val="single"/>
        </w:rPr>
        <w:t>By Zoom</w:t>
      </w:r>
      <w:r w:rsidRPr="00172BE6">
        <w:t xml:space="preserve">: </w:t>
      </w:r>
      <w:r w:rsidR="00654C40" w:rsidRPr="00172BE6">
        <w:t>Carol Asch, Christina Canevari, Erwin Petilla, Megan Davis, Michele Kaplan, Matt Baker</w:t>
      </w:r>
      <w:r w:rsidR="007A1C07">
        <w:t xml:space="preserve">, Peter Frangel, </w:t>
      </w:r>
      <w:r w:rsidR="00F73A7C" w:rsidRPr="00F73A7C">
        <w:t>Antoinette deBoisblanc</w:t>
      </w:r>
      <w:r w:rsidR="009F1A40">
        <w:t xml:space="preserve">, Luis Lewis, Judy Gonzalez, </w:t>
      </w:r>
      <w:r w:rsidR="001946B2">
        <w:t>Kim Rutledge, Jake Johnson, Daisy Hughes</w:t>
      </w:r>
      <w:r w:rsidR="001946B2">
        <w:t>.</w:t>
      </w:r>
    </w:p>
    <w:p w14:paraId="4AA37C51" w14:textId="77777777" w:rsidR="004D0AAC" w:rsidRPr="00172BE6" w:rsidRDefault="004D0AAC" w:rsidP="001946B2">
      <w:pPr>
        <w:pStyle w:val="DOR"/>
        <w:ind w:left="0"/>
      </w:pPr>
    </w:p>
    <w:p w14:paraId="7CE506B7" w14:textId="5DC128A1" w:rsidR="004D0AAC" w:rsidRPr="00172BE6" w:rsidRDefault="004D0AAC" w:rsidP="002D5E7F">
      <w:pPr>
        <w:pStyle w:val="DOR"/>
      </w:pPr>
      <w:r w:rsidRPr="00AD7169">
        <w:rPr>
          <w:u w:val="single"/>
        </w:rPr>
        <w:t>Members of the public (by Zoom)</w:t>
      </w:r>
      <w:r w:rsidRPr="00AD7169">
        <w:t>:</w:t>
      </w:r>
      <w:r w:rsidRPr="00172BE6">
        <w:t xml:space="preserve"> Sonja Fox, Sarah Issacs, Chris Waltrous</w:t>
      </w:r>
      <w:r w:rsidR="00884010">
        <w:t>, Danny Marquez</w:t>
      </w:r>
      <w:r w:rsidR="00DF312F">
        <w:t>, V Bravo.</w:t>
      </w:r>
    </w:p>
    <w:p w14:paraId="44D2CC0E" w14:textId="77777777" w:rsidR="008F01D9" w:rsidRDefault="008F01D9" w:rsidP="00907756">
      <w:pPr>
        <w:pStyle w:val="DOR"/>
      </w:pPr>
    </w:p>
    <w:p w14:paraId="59E29423" w14:textId="41396270" w:rsidR="00D62260" w:rsidRPr="00D62260" w:rsidRDefault="00D62260" w:rsidP="00907756">
      <w:pPr>
        <w:pStyle w:val="DOR"/>
        <w:rPr>
          <w:b/>
          <w:bCs/>
          <w:u w:val="single"/>
        </w:rPr>
      </w:pPr>
      <w:r w:rsidRPr="00D62260">
        <w:rPr>
          <w:b/>
          <w:bCs/>
          <w:u w:val="single"/>
        </w:rPr>
        <w:t xml:space="preserve">December 4, 2024 – Day 1 </w:t>
      </w:r>
    </w:p>
    <w:p w14:paraId="0C8C9664" w14:textId="77777777" w:rsidR="00D62260" w:rsidRDefault="00D62260" w:rsidP="00907756">
      <w:pPr>
        <w:pStyle w:val="DOR"/>
      </w:pPr>
    </w:p>
    <w:p w14:paraId="0731808B" w14:textId="429E0FD9" w:rsidR="004D0AAC" w:rsidRPr="00172BE6" w:rsidRDefault="004D0AAC" w:rsidP="008F01D9">
      <w:pPr>
        <w:pStyle w:val="Heading2"/>
        <w:ind w:hanging="180"/>
        <w:rPr>
          <w:rFonts w:cs="Arial"/>
          <w:szCs w:val="28"/>
        </w:rPr>
      </w:pPr>
      <w:r w:rsidRPr="00172BE6">
        <w:rPr>
          <w:rFonts w:cs="Arial"/>
          <w:szCs w:val="28"/>
        </w:rPr>
        <w:t xml:space="preserve">Item 1: Welcome and Introductions </w:t>
      </w:r>
    </w:p>
    <w:p w14:paraId="5B21CBF7" w14:textId="016494AC" w:rsidR="004D0AAC" w:rsidRPr="00172BE6" w:rsidRDefault="00893667" w:rsidP="002D5E7F">
      <w:pPr>
        <w:pStyle w:val="DOR"/>
      </w:pPr>
      <w:r w:rsidRPr="00172BE6">
        <w:t>Ivan Guillen, SRC Chair, welcomed members and guests to the meeting. Kate Bjerke, SRC Executive Officer, reviewed the Bagley-Keene Open Meeting Act requirements. SRC members introduced themselves.</w:t>
      </w:r>
    </w:p>
    <w:p w14:paraId="3A9AB5F9" w14:textId="77777777" w:rsidR="004D0AAC" w:rsidRPr="00172BE6" w:rsidRDefault="004D0AAC" w:rsidP="002D5E7F">
      <w:pPr>
        <w:pStyle w:val="DOR"/>
      </w:pPr>
    </w:p>
    <w:p w14:paraId="5C43D2DE" w14:textId="77777777" w:rsidR="004D0AAC" w:rsidRPr="00172BE6" w:rsidRDefault="004D0AAC" w:rsidP="008F01D9">
      <w:pPr>
        <w:pStyle w:val="Heading2"/>
        <w:ind w:hanging="180"/>
        <w:rPr>
          <w:rFonts w:cs="Arial"/>
          <w:szCs w:val="28"/>
        </w:rPr>
      </w:pPr>
      <w:r w:rsidRPr="00172BE6">
        <w:rPr>
          <w:rFonts w:cs="Arial"/>
          <w:szCs w:val="28"/>
        </w:rPr>
        <w:lastRenderedPageBreak/>
        <w:t>Item 2: Public Comment</w:t>
      </w:r>
    </w:p>
    <w:p w14:paraId="30FD7E71" w14:textId="54E48EBE" w:rsidR="004D0AAC" w:rsidRPr="00172BE6" w:rsidRDefault="004D0AAC" w:rsidP="002D5E7F">
      <w:pPr>
        <w:pStyle w:val="DOR"/>
      </w:pPr>
      <w:r w:rsidRPr="00172BE6">
        <w:t>None</w:t>
      </w:r>
      <w:r w:rsidR="00B777B6">
        <w:t>.</w:t>
      </w:r>
      <w:r w:rsidRPr="00172BE6">
        <w:t xml:space="preserve"> </w:t>
      </w:r>
    </w:p>
    <w:p w14:paraId="307766F1" w14:textId="77777777" w:rsidR="004D0AAC" w:rsidRPr="00172BE6" w:rsidRDefault="004D0AAC" w:rsidP="002D5E7F">
      <w:pPr>
        <w:pStyle w:val="DOR"/>
      </w:pPr>
    </w:p>
    <w:p w14:paraId="75FA6D88" w14:textId="77777777" w:rsidR="0014094E" w:rsidRPr="00172BE6" w:rsidRDefault="0014094E" w:rsidP="0071749F">
      <w:pPr>
        <w:pStyle w:val="Heading2"/>
        <w:ind w:left="-180"/>
        <w:rPr>
          <w:szCs w:val="28"/>
        </w:rPr>
      </w:pPr>
      <w:r w:rsidRPr="00172BE6">
        <w:rPr>
          <w:szCs w:val="28"/>
        </w:rPr>
        <w:t>Item 3: Approval of the September 11 – 12, 2024 SRC Quarterly Meeting Minutes</w:t>
      </w:r>
    </w:p>
    <w:p w14:paraId="476425D8" w14:textId="709044E6" w:rsidR="004D0AAC" w:rsidRPr="00172BE6" w:rsidRDefault="0014094E" w:rsidP="002D5E7F">
      <w:pPr>
        <w:pStyle w:val="DOR"/>
      </w:pPr>
      <w:r w:rsidRPr="00172BE6">
        <w:t xml:space="preserve">It was moved/seconded (Brisbane/Comstock) to approve the September 11 – 12, 2024 </w:t>
      </w:r>
      <w:r w:rsidR="00D05D00" w:rsidRPr="00172BE6">
        <w:t xml:space="preserve">quarterly meeting minutes with the following edit: remove </w:t>
      </w:r>
      <w:r w:rsidR="00AD7169">
        <w:t xml:space="preserve">yellow </w:t>
      </w:r>
      <w:r w:rsidR="00D05D00" w:rsidRPr="00172BE6">
        <w:t>highlight</w:t>
      </w:r>
      <w:r w:rsidR="00AD7169">
        <w:t xml:space="preserve">s </w:t>
      </w:r>
      <w:r w:rsidR="00D05D00" w:rsidRPr="00172BE6">
        <w:t xml:space="preserve"> </w:t>
      </w:r>
      <w:r w:rsidR="00536997" w:rsidRPr="00172BE6">
        <w:t xml:space="preserve">(Yes – Comegna, Brisbane, Meza, Guillen, Comstock, Bello, </w:t>
      </w:r>
      <w:r w:rsidR="00E15134" w:rsidRPr="00172BE6">
        <w:t xml:space="preserve">Robinson, Coe, Gelardin), (No – 0), (Abstain – 0), </w:t>
      </w:r>
      <w:r w:rsidR="00536997" w:rsidRPr="00172BE6">
        <w:t>(Absent – Lentini)</w:t>
      </w:r>
      <w:r w:rsidR="00E15134" w:rsidRPr="00172BE6">
        <w:t>.</w:t>
      </w:r>
      <w:r w:rsidR="00536997" w:rsidRPr="00172BE6">
        <w:t xml:space="preserve"> </w:t>
      </w:r>
    </w:p>
    <w:p w14:paraId="369C5D08" w14:textId="77777777" w:rsidR="00C170C0" w:rsidRPr="00172BE6" w:rsidRDefault="00C170C0" w:rsidP="002D5E7F">
      <w:pPr>
        <w:pStyle w:val="DOR"/>
      </w:pPr>
    </w:p>
    <w:p w14:paraId="680CAFC0" w14:textId="5389838F" w:rsidR="004D0AAC" w:rsidRPr="00172BE6" w:rsidRDefault="004D0AAC" w:rsidP="0071749F">
      <w:pPr>
        <w:pStyle w:val="Heading2"/>
        <w:ind w:hanging="180"/>
        <w:rPr>
          <w:szCs w:val="28"/>
        </w:rPr>
      </w:pPr>
      <w:r w:rsidRPr="00172BE6">
        <w:rPr>
          <w:szCs w:val="28"/>
        </w:rPr>
        <w:t xml:space="preserve">Item 4: Update on the Phase Out of Subminimum Wage </w:t>
      </w:r>
    </w:p>
    <w:p w14:paraId="49BF4240" w14:textId="46704240" w:rsidR="004D0AAC" w:rsidRPr="00172BE6" w:rsidRDefault="004D0AAC" w:rsidP="002D5E7F">
      <w:pPr>
        <w:pStyle w:val="DOR"/>
      </w:pPr>
      <w:r w:rsidRPr="00172BE6">
        <w:t xml:space="preserve">Starting on January 1, 2025, the use of subminimum wage certificate programs will end in California. Jessica Grove, Deputy Director, DOR VR Policy and Resources Division, </w:t>
      </w:r>
      <w:r w:rsidR="000C390F" w:rsidRPr="00172BE6">
        <w:t xml:space="preserve">welcomed Sonja Fox, </w:t>
      </w:r>
      <w:r w:rsidR="0075200C" w:rsidRPr="00172BE6">
        <w:t xml:space="preserve">Branch Manager, Department of Developmental Services (DDS) Community Services Division, who provided an update </w:t>
      </w:r>
      <w:r w:rsidRPr="00172BE6">
        <w:t>on efforts to support workers with disabilities as they transition from subminimum wage employment into competitive, integrated employment settings</w:t>
      </w:r>
      <w:r w:rsidR="008C27DC" w:rsidRPr="00172BE6">
        <w:t xml:space="preserve"> (reference </w:t>
      </w:r>
      <w:hyperlink w:anchor="_Appendix_A:_Phase_1" w:history="1">
        <w:r w:rsidR="008C27DC" w:rsidRPr="00DC6EE6">
          <w:rPr>
            <w:rStyle w:val="Hyperlink"/>
            <w:rFonts w:cs="Arial"/>
            <w:szCs w:val="28"/>
          </w:rPr>
          <w:t>App</w:t>
        </w:r>
        <w:r w:rsidR="008C27DC" w:rsidRPr="00DC6EE6">
          <w:rPr>
            <w:rStyle w:val="Hyperlink"/>
            <w:rFonts w:cs="Arial"/>
            <w:szCs w:val="28"/>
          </w:rPr>
          <w:t>e</w:t>
        </w:r>
        <w:r w:rsidR="008C27DC" w:rsidRPr="00DC6EE6">
          <w:rPr>
            <w:rStyle w:val="Hyperlink"/>
            <w:rFonts w:cs="Arial"/>
            <w:szCs w:val="28"/>
          </w:rPr>
          <w:t>ndix</w:t>
        </w:r>
        <w:r w:rsidR="008C27DC" w:rsidRPr="00DC6EE6">
          <w:rPr>
            <w:rStyle w:val="Hyperlink"/>
            <w:rFonts w:cs="Arial"/>
            <w:szCs w:val="28"/>
          </w:rPr>
          <w:t xml:space="preserve"> </w:t>
        </w:r>
        <w:r w:rsidR="008C27DC" w:rsidRPr="00DC6EE6">
          <w:rPr>
            <w:rStyle w:val="Hyperlink"/>
            <w:rFonts w:cs="Arial"/>
            <w:szCs w:val="28"/>
          </w:rPr>
          <w:t>A</w:t>
        </w:r>
      </w:hyperlink>
      <w:r w:rsidR="008C27DC" w:rsidRPr="00172BE6">
        <w:t xml:space="preserve"> for the full presentation). </w:t>
      </w:r>
      <w:r w:rsidR="00B471CA" w:rsidRPr="00172BE6">
        <w:t xml:space="preserve">Following the presentation, discussion highlights and Q&amp;A </w:t>
      </w:r>
      <w:r w:rsidR="00AD7169">
        <w:t xml:space="preserve">with the SRC members </w:t>
      </w:r>
      <w:r w:rsidR="00B471CA" w:rsidRPr="00172BE6">
        <w:t>included the following</w:t>
      </w:r>
      <w:r w:rsidR="00F73A20" w:rsidRPr="00172BE6">
        <w:t xml:space="preserve"> topics</w:t>
      </w:r>
      <w:r w:rsidR="00B471CA" w:rsidRPr="00172BE6">
        <w:t>:</w:t>
      </w:r>
    </w:p>
    <w:p w14:paraId="5DD93FB9" w14:textId="79F65B9E" w:rsidR="00715563" w:rsidRPr="00172BE6" w:rsidRDefault="00E610C9" w:rsidP="002D5E7F">
      <w:pPr>
        <w:pStyle w:val="Kate"/>
        <w:numPr>
          <w:ilvl w:val="0"/>
          <w:numId w:val="17"/>
        </w:numPr>
      </w:pPr>
      <w:r w:rsidRPr="00172BE6">
        <w:t>Availability of vendors to provide</w:t>
      </w:r>
      <w:r w:rsidR="00911BB4" w:rsidRPr="00172BE6">
        <w:t xml:space="preserve"> employment services</w:t>
      </w:r>
      <w:r w:rsidR="00235BC9" w:rsidRPr="00172BE6">
        <w:t>.</w:t>
      </w:r>
    </w:p>
    <w:p w14:paraId="495D617F" w14:textId="7B25B016" w:rsidR="004D0AAC" w:rsidRPr="00172BE6" w:rsidRDefault="00610162" w:rsidP="002D5E7F">
      <w:pPr>
        <w:pStyle w:val="Kate"/>
        <w:numPr>
          <w:ilvl w:val="0"/>
          <w:numId w:val="17"/>
        </w:numPr>
      </w:pPr>
      <w:r w:rsidRPr="00172BE6">
        <w:t>DDS meets regularly with vendors to outreach and educate about the phase out of subminimum wage</w:t>
      </w:r>
      <w:r w:rsidR="00235BC9" w:rsidRPr="00172BE6">
        <w:t>.</w:t>
      </w:r>
    </w:p>
    <w:p w14:paraId="1B0543D3" w14:textId="583E65F4" w:rsidR="001D2EAC" w:rsidRPr="00172BE6" w:rsidRDefault="001D2EAC" w:rsidP="002D5E7F">
      <w:pPr>
        <w:pStyle w:val="Kate"/>
        <w:numPr>
          <w:ilvl w:val="0"/>
          <w:numId w:val="17"/>
        </w:numPr>
      </w:pPr>
      <w:r w:rsidRPr="00172BE6">
        <w:t>Need for integrated services for individuals with co-</w:t>
      </w:r>
      <w:r w:rsidR="00363149" w:rsidRPr="00172BE6">
        <w:t>occurring</w:t>
      </w:r>
      <w:r w:rsidRPr="00172BE6">
        <w:t xml:space="preserve"> intellectual and developmental disabilities and psychiatric disabilities.</w:t>
      </w:r>
    </w:p>
    <w:p w14:paraId="5FBF2180" w14:textId="37892354" w:rsidR="001D2EAC" w:rsidRPr="00172BE6" w:rsidRDefault="00B777B6" w:rsidP="002D5E7F">
      <w:pPr>
        <w:pStyle w:val="Kate"/>
        <w:numPr>
          <w:ilvl w:val="0"/>
          <w:numId w:val="17"/>
        </w:numPr>
      </w:pPr>
      <w:r>
        <w:t>Commission on Accreditation of Rehabilitation Facilities (</w:t>
      </w:r>
      <w:r w:rsidR="00C718EA" w:rsidRPr="00172BE6">
        <w:t>CARF</w:t>
      </w:r>
      <w:r>
        <w:t>)</w:t>
      </w:r>
      <w:r w:rsidR="00C718EA" w:rsidRPr="00172BE6">
        <w:t xml:space="preserve"> requirements for Regional Centers</w:t>
      </w:r>
      <w:r w:rsidR="00235BC9" w:rsidRPr="00172BE6">
        <w:t>.</w:t>
      </w:r>
    </w:p>
    <w:p w14:paraId="27A9C069" w14:textId="466B49BC" w:rsidR="002A1133" w:rsidRPr="00172BE6" w:rsidRDefault="000E07E2" w:rsidP="002D5E7F">
      <w:pPr>
        <w:pStyle w:val="Kate"/>
        <w:numPr>
          <w:ilvl w:val="0"/>
          <w:numId w:val="17"/>
        </w:numPr>
      </w:pPr>
      <w:r w:rsidRPr="00172BE6">
        <w:t xml:space="preserve">Cross collaboration </w:t>
      </w:r>
      <w:r w:rsidR="00F73A20" w:rsidRPr="00172BE6">
        <w:t xml:space="preserve">between DOR and DDS to provide </w:t>
      </w:r>
      <w:r w:rsidR="00104EEE" w:rsidRPr="00172BE6">
        <w:t>skill</w:t>
      </w:r>
      <w:r w:rsidR="00AD7169">
        <w:t>s</w:t>
      </w:r>
      <w:r w:rsidR="00104EEE" w:rsidRPr="00172BE6">
        <w:t xml:space="preserve"> and employment training</w:t>
      </w:r>
      <w:r w:rsidR="00235BC9" w:rsidRPr="00172BE6">
        <w:t>.</w:t>
      </w:r>
    </w:p>
    <w:p w14:paraId="36636C00" w14:textId="3D6AC8B1" w:rsidR="00363149" w:rsidRPr="00172BE6" w:rsidRDefault="00363149" w:rsidP="002D5E7F">
      <w:pPr>
        <w:pStyle w:val="Kate"/>
        <w:numPr>
          <w:ilvl w:val="0"/>
          <w:numId w:val="17"/>
        </w:numPr>
      </w:pPr>
      <w:r w:rsidRPr="00172BE6">
        <w:t>Vendors tend to communicate with consumers more frequently than Regional Center service coordinators</w:t>
      </w:r>
      <w:r w:rsidR="00235BC9" w:rsidRPr="00172BE6">
        <w:t>.</w:t>
      </w:r>
      <w:r w:rsidRPr="00172BE6">
        <w:t xml:space="preserve"> </w:t>
      </w:r>
    </w:p>
    <w:p w14:paraId="075519B6" w14:textId="57BAF826" w:rsidR="00363149" w:rsidRPr="00172BE6" w:rsidRDefault="00690F3F" w:rsidP="002D5E7F">
      <w:pPr>
        <w:pStyle w:val="Kate"/>
        <w:numPr>
          <w:ilvl w:val="0"/>
          <w:numId w:val="17"/>
        </w:numPr>
      </w:pPr>
      <w:r w:rsidRPr="00172BE6">
        <w:t>Incentives to vendors to provide services</w:t>
      </w:r>
      <w:r w:rsidR="00E574F5" w:rsidRPr="00172BE6">
        <w:t>.</w:t>
      </w:r>
    </w:p>
    <w:p w14:paraId="22CAFB91" w14:textId="5C58FBA1" w:rsidR="00363149" w:rsidRPr="00172BE6" w:rsidRDefault="00AB6D96" w:rsidP="002D5E7F">
      <w:pPr>
        <w:pStyle w:val="Kate"/>
        <w:numPr>
          <w:ilvl w:val="0"/>
          <w:numId w:val="17"/>
        </w:numPr>
      </w:pPr>
      <w:r w:rsidRPr="00172BE6">
        <w:t xml:space="preserve">Need for a cultural shift </w:t>
      </w:r>
      <w:r w:rsidR="00490D4C" w:rsidRPr="00172BE6">
        <w:t xml:space="preserve">by vendors and employers </w:t>
      </w:r>
      <w:r w:rsidRPr="00172BE6">
        <w:t xml:space="preserve">to support </w:t>
      </w:r>
      <w:r w:rsidR="00490D4C" w:rsidRPr="00172BE6">
        <w:t xml:space="preserve">individuals pursuing competitive integrated employment </w:t>
      </w:r>
    </w:p>
    <w:p w14:paraId="31DDD9B3" w14:textId="77777777" w:rsidR="004D0AAC" w:rsidRPr="00172BE6" w:rsidRDefault="004D0AAC" w:rsidP="002D5E7F">
      <w:pPr>
        <w:pStyle w:val="DOR"/>
      </w:pPr>
    </w:p>
    <w:p w14:paraId="2468F161" w14:textId="1C990642" w:rsidR="00764002" w:rsidRPr="00172BE6" w:rsidRDefault="00764002" w:rsidP="002D5E7F">
      <w:pPr>
        <w:pStyle w:val="DOR"/>
      </w:pPr>
      <w:r w:rsidRPr="00172BE6">
        <w:t>Public comments:</w:t>
      </w:r>
    </w:p>
    <w:p w14:paraId="5F9551A2" w14:textId="40904009" w:rsidR="002D1003" w:rsidRPr="00172BE6" w:rsidRDefault="00764002" w:rsidP="002D5E7F">
      <w:pPr>
        <w:pStyle w:val="Kate"/>
        <w:numPr>
          <w:ilvl w:val="0"/>
          <w:numId w:val="49"/>
        </w:numPr>
      </w:pPr>
      <w:r w:rsidRPr="00172BE6">
        <w:t>Danny Marquez,</w:t>
      </w:r>
      <w:r w:rsidR="004C7B25">
        <w:t xml:space="preserve"> California Association of Social Rehabilitation Agencies</w:t>
      </w:r>
      <w:r w:rsidRPr="00172BE6">
        <w:t xml:space="preserve"> </w:t>
      </w:r>
      <w:r w:rsidR="004C7B25">
        <w:t>(</w:t>
      </w:r>
      <w:r w:rsidRPr="00172BE6">
        <w:t>CASRA</w:t>
      </w:r>
      <w:r w:rsidR="004C7B25">
        <w:t>)</w:t>
      </w:r>
      <w:r w:rsidR="00E574F5" w:rsidRPr="00172BE6">
        <w:t xml:space="preserve"> asked</w:t>
      </w:r>
      <w:r w:rsidR="00F44C9A" w:rsidRPr="00172BE6">
        <w:t>: what</w:t>
      </w:r>
      <w:r w:rsidRPr="00172BE6">
        <w:t xml:space="preserve"> is the exact number of individuals with </w:t>
      </w:r>
      <w:r w:rsidR="00AD7169">
        <w:t xml:space="preserve">significant </w:t>
      </w:r>
      <w:r w:rsidR="00755EFC" w:rsidRPr="00172BE6">
        <w:t xml:space="preserve">disabilities </w:t>
      </w:r>
      <w:r w:rsidR="00EE2E8D">
        <w:t xml:space="preserve">who are </w:t>
      </w:r>
      <w:r w:rsidR="00E065C9">
        <w:t>employed</w:t>
      </w:r>
      <w:r w:rsidR="00392EB0" w:rsidRPr="00172BE6">
        <w:t>, both from a historical perspective, and currently?</w:t>
      </w:r>
    </w:p>
    <w:p w14:paraId="33030A40" w14:textId="67B68CB4" w:rsidR="002D1003" w:rsidRPr="00172BE6" w:rsidRDefault="002D1003" w:rsidP="002D5E7F">
      <w:pPr>
        <w:pStyle w:val="Kate"/>
        <w:numPr>
          <w:ilvl w:val="0"/>
          <w:numId w:val="49"/>
        </w:numPr>
      </w:pPr>
      <w:r w:rsidRPr="00172BE6">
        <w:lastRenderedPageBreak/>
        <w:t>Sarah Issacs, D</w:t>
      </w:r>
      <w:r w:rsidR="004C7B25">
        <w:t>isability Rights California (D</w:t>
      </w:r>
      <w:r w:rsidRPr="00172BE6">
        <w:t>RC</w:t>
      </w:r>
      <w:r w:rsidR="004C7B25">
        <w:t>)</w:t>
      </w:r>
      <w:r w:rsidR="00F44C9A" w:rsidRPr="00172BE6">
        <w:t xml:space="preserve">, requested </w:t>
      </w:r>
      <w:r w:rsidR="00E3046F" w:rsidRPr="00172BE6">
        <w:t xml:space="preserve">disaggregated data to review and determine if there </w:t>
      </w:r>
      <w:r w:rsidR="00893400" w:rsidRPr="00172BE6">
        <w:t xml:space="preserve">are disparities in terms of who is accessing services related to subminimum wage. </w:t>
      </w:r>
    </w:p>
    <w:p w14:paraId="5F5856DD" w14:textId="77777777" w:rsidR="00764002" w:rsidRPr="00172BE6" w:rsidRDefault="00764002" w:rsidP="002D5E7F">
      <w:pPr>
        <w:pStyle w:val="DOR"/>
      </w:pPr>
    </w:p>
    <w:p w14:paraId="721952EC" w14:textId="6674276A" w:rsidR="004D0AAC" w:rsidRPr="00172BE6" w:rsidRDefault="004D0AAC" w:rsidP="0071749F">
      <w:pPr>
        <w:pStyle w:val="Heading2"/>
        <w:ind w:hanging="180"/>
        <w:rPr>
          <w:szCs w:val="28"/>
        </w:rPr>
      </w:pPr>
      <w:r w:rsidRPr="00172BE6">
        <w:rPr>
          <w:szCs w:val="28"/>
        </w:rPr>
        <w:t xml:space="preserve">Item 5: Update on DOR Student Services </w:t>
      </w:r>
      <w:r w:rsidR="001272DC" w:rsidRPr="00172BE6">
        <w:rPr>
          <w:szCs w:val="28"/>
        </w:rPr>
        <w:t xml:space="preserve"> </w:t>
      </w:r>
      <w:r w:rsidRPr="00172BE6">
        <w:rPr>
          <w:szCs w:val="28"/>
        </w:rPr>
        <w:t xml:space="preserve">  </w:t>
      </w:r>
    </w:p>
    <w:p w14:paraId="508F24B7" w14:textId="609C4A78" w:rsidR="004D0AAC" w:rsidRPr="00172BE6" w:rsidRDefault="004D0AAC" w:rsidP="002D5E7F">
      <w:pPr>
        <w:pStyle w:val="DOR"/>
      </w:pPr>
      <w:r w:rsidRPr="00172BE6">
        <w:t>Carol Asch, Assistant Deputy Director, DOR VR Employment Division</w:t>
      </w:r>
      <w:r w:rsidR="00911784" w:rsidRPr="00172BE6">
        <w:t xml:space="preserve"> </w:t>
      </w:r>
      <w:r w:rsidRPr="00172BE6">
        <w:t xml:space="preserve">and Christina Canevari, Manager, DOR Student Services Section, </w:t>
      </w:r>
      <w:r w:rsidR="00696731" w:rsidRPr="00172BE6">
        <w:t>provided the SRC with an</w:t>
      </w:r>
      <w:r w:rsidRPr="00172BE6">
        <w:t xml:space="preserve"> update on pre-employment transition services available to students with disabilities</w:t>
      </w:r>
      <w:r w:rsidR="00F44C9A" w:rsidRPr="00172BE6">
        <w:t xml:space="preserve"> (reference </w:t>
      </w:r>
      <w:hyperlink w:anchor="_Appendix_B:_Student_1" w:history="1">
        <w:r w:rsidR="00F44C9A" w:rsidRPr="00DC6EE6">
          <w:rPr>
            <w:rStyle w:val="Hyperlink"/>
            <w:rFonts w:cs="Arial"/>
            <w:szCs w:val="28"/>
          </w:rPr>
          <w:t>Appe</w:t>
        </w:r>
        <w:r w:rsidR="00F44C9A" w:rsidRPr="00DC6EE6">
          <w:rPr>
            <w:rStyle w:val="Hyperlink"/>
            <w:rFonts w:cs="Arial"/>
            <w:szCs w:val="28"/>
          </w:rPr>
          <w:t>n</w:t>
        </w:r>
        <w:r w:rsidR="00F44C9A" w:rsidRPr="00DC6EE6">
          <w:rPr>
            <w:rStyle w:val="Hyperlink"/>
            <w:rFonts w:cs="Arial"/>
            <w:szCs w:val="28"/>
          </w:rPr>
          <w:t>d</w:t>
        </w:r>
        <w:r w:rsidR="00F44C9A" w:rsidRPr="00DC6EE6">
          <w:rPr>
            <w:rStyle w:val="Hyperlink"/>
            <w:rFonts w:cs="Arial"/>
            <w:szCs w:val="28"/>
          </w:rPr>
          <w:t>i</w:t>
        </w:r>
        <w:r w:rsidR="00F44C9A" w:rsidRPr="00DC6EE6">
          <w:rPr>
            <w:rStyle w:val="Hyperlink"/>
            <w:rFonts w:cs="Arial"/>
            <w:szCs w:val="28"/>
          </w:rPr>
          <w:t>x</w:t>
        </w:r>
        <w:r w:rsidR="00F44C9A" w:rsidRPr="00DC6EE6">
          <w:rPr>
            <w:rStyle w:val="Hyperlink"/>
            <w:rFonts w:cs="Arial"/>
            <w:szCs w:val="28"/>
          </w:rPr>
          <w:t xml:space="preserve"> B</w:t>
        </w:r>
      </w:hyperlink>
      <w:r w:rsidR="00F44C9A" w:rsidRPr="00172BE6">
        <w:t xml:space="preserve"> for the full presentation). </w:t>
      </w:r>
      <w:r w:rsidR="00966452" w:rsidRPr="00172BE6">
        <w:t>Information on eligibility, services available to students (job exploration counseling, work-based learning experiences, postsecondary counseling, work readiness training, and self-advocacy training), the provision of services, partnerships, and outreach</w:t>
      </w:r>
      <w:r w:rsidR="00C54C53" w:rsidRPr="00172BE6">
        <w:t xml:space="preserve"> was provided</w:t>
      </w:r>
      <w:r w:rsidR="00966452" w:rsidRPr="00172BE6">
        <w:t>.</w:t>
      </w:r>
      <w:r w:rsidR="00C54C53" w:rsidRPr="00172BE6">
        <w:t xml:space="preserve"> </w:t>
      </w:r>
      <w:r w:rsidR="00F44C9A" w:rsidRPr="00172BE6">
        <w:t xml:space="preserve">Following the presentation, discussion highlights and Q&amp;A </w:t>
      </w:r>
      <w:r w:rsidR="004B0AC3">
        <w:t xml:space="preserve">with the SRC members </w:t>
      </w:r>
      <w:r w:rsidR="00F44C9A" w:rsidRPr="00172BE6">
        <w:t>included the following topics:</w:t>
      </w:r>
    </w:p>
    <w:p w14:paraId="1ADCF0B1" w14:textId="3B5DA2A0" w:rsidR="00476D2F" w:rsidRPr="00172BE6" w:rsidRDefault="00476D2F" w:rsidP="002D5E7F">
      <w:pPr>
        <w:pStyle w:val="Kate"/>
        <w:numPr>
          <w:ilvl w:val="0"/>
          <w:numId w:val="33"/>
        </w:numPr>
      </w:pPr>
      <w:r w:rsidRPr="00172BE6">
        <w:t xml:space="preserve">Students can request services through the DOR website or by calling any DOR office. </w:t>
      </w:r>
      <w:r w:rsidR="00F349FB" w:rsidRPr="00172BE6">
        <w:t>A record of service is maintained and documents the services provided to the student.</w:t>
      </w:r>
    </w:p>
    <w:p w14:paraId="0A5BCA66" w14:textId="355DDC39" w:rsidR="00F349FB" w:rsidRPr="00172BE6" w:rsidRDefault="00F63C61" w:rsidP="002D5E7F">
      <w:pPr>
        <w:pStyle w:val="Kate"/>
        <w:numPr>
          <w:ilvl w:val="0"/>
          <w:numId w:val="33"/>
        </w:numPr>
      </w:pPr>
      <w:r w:rsidRPr="00172BE6">
        <w:t xml:space="preserve">Students transitioning to a VR case type may or may not stay </w:t>
      </w:r>
      <w:r w:rsidR="00902D07" w:rsidRPr="00172BE6">
        <w:t>assigned to their original Student Services VR Counselor – it depends on individual needs and resources.</w:t>
      </w:r>
    </w:p>
    <w:p w14:paraId="048F43D8" w14:textId="34511883" w:rsidR="00207F1D" w:rsidRPr="00172BE6" w:rsidRDefault="00207F1D" w:rsidP="002D5E7F">
      <w:pPr>
        <w:pStyle w:val="Kate"/>
        <w:numPr>
          <w:ilvl w:val="0"/>
          <w:numId w:val="33"/>
        </w:numPr>
      </w:pPr>
      <w:r w:rsidRPr="00172BE6">
        <w:t xml:space="preserve">It is helpful when </w:t>
      </w:r>
      <w:r w:rsidR="00FE75AE" w:rsidRPr="00172BE6">
        <w:t>vendors and the Community Rehabilitation Programs can secure work experiences for the students so the Student Services VR Counselor can focus on providing the other services.</w:t>
      </w:r>
    </w:p>
    <w:p w14:paraId="1FD5755B" w14:textId="3DB24F6A" w:rsidR="004C0B12" w:rsidRPr="00172BE6" w:rsidRDefault="004C0B12" w:rsidP="002D5E7F">
      <w:pPr>
        <w:pStyle w:val="Kate"/>
        <w:numPr>
          <w:ilvl w:val="0"/>
          <w:numId w:val="33"/>
        </w:numPr>
      </w:pPr>
      <w:r w:rsidRPr="00172BE6">
        <w:t xml:space="preserve">Benefits planning is provided to students and their </w:t>
      </w:r>
      <w:r w:rsidR="003A20BC" w:rsidRPr="00172BE6">
        <w:t>facilities</w:t>
      </w:r>
      <w:r w:rsidRPr="00172BE6">
        <w:t xml:space="preserve"> before a student begins a paid work experience. </w:t>
      </w:r>
    </w:p>
    <w:p w14:paraId="00174C55" w14:textId="3CA4F9D3" w:rsidR="00536AFD" w:rsidRDefault="00536AFD" w:rsidP="002D5E7F">
      <w:pPr>
        <w:pStyle w:val="Kate"/>
        <w:numPr>
          <w:ilvl w:val="0"/>
          <w:numId w:val="33"/>
        </w:numPr>
      </w:pPr>
      <w:r w:rsidRPr="00172BE6">
        <w:t>Suggestion that students also connect with their local independent living center for resources.</w:t>
      </w:r>
    </w:p>
    <w:p w14:paraId="0699AF72" w14:textId="1BD4AA86" w:rsidR="00317AE0" w:rsidRPr="00172BE6" w:rsidRDefault="00317AE0" w:rsidP="002D5E7F">
      <w:pPr>
        <w:pStyle w:val="Kate"/>
        <w:numPr>
          <w:ilvl w:val="0"/>
          <w:numId w:val="33"/>
        </w:numPr>
      </w:pPr>
      <w:r>
        <w:t xml:space="preserve">Request that DOR </w:t>
      </w:r>
      <w:r w:rsidR="00974903">
        <w:t xml:space="preserve">analyze </w:t>
      </w:r>
      <w:r w:rsidR="00B26534">
        <w:t>demographic</w:t>
      </w:r>
      <w:r w:rsidR="00974903">
        <w:t xml:space="preserve"> data of individuals receiving DOR Student Services to determine if there are </w:t>
      </w:r>
      <w:r w:rsidR="00B26534">
        <w:t>disparities</w:t>
      </w:r>
      <w:r w:rsidR="00974903">
        <w:t xml:space="preserve"> amongst certain populations in accessing services. </w:t>
      </w:r>
    </w:p>
    <w:p w14:paraId="5660FF72" w14:textId="77777777" w:rsidR="00EB229A" w:rsidRPr="00172BE6" w:rsidRDefault="00EB229A" w:rsidP="002D5E7F">
      <w:pPr>
        <w:pStyle w:val="DOR"/>
      </w:pPr>
    </w:p>
    <w:p w14:paraId="40DFF013" w14:textId="77777777" w:rsidR="00816C2F" w:rsidRDefault="00EB229A" w:rsidP="002D5E7F">
      <w:pPr>
        <w:pStyle w:val="Kate"/>
      </w:pPr>
      <w:r w:rsidRPr="00172BE6">
        <w:t>Public comment: Danny Marquez, CASRA</w:t>
      </w:r>
      <w:r w:rsidR="0050566D" w:rsidRPr="00172BE6">
        <w:t>, asked if DOR has best practices for</w:t>
      </w:r>
    </w:p>
    <w:p w14:paraId="3A376490" w14:textId="478F002D" w:rsidR="00816C2F" w:rsidRDefault="0050566D" w:rsidP="002D5E7F">
      <w:pPr>
        <w:pStyle w:val="Kate"/>
      </w:pPr>
      <w:r w:rsidRPr="00172BE6">
        <w:t xml:space="preserve">serving unhoused youth who are in school, and how much time </w:t>
      </w:r>
      <w:r w:rsidR="00192EBC">
        <w:t xml:space="preserve">DOR </w:t>
      </w:r>
      <w:r w:rsidRPr="00172BE6">
        <w:t>Student</w:t>
      </w:r>
    </w:p>
    <w:p w14:paraId="17FAE0D8" w14:textId="169A583A" w:rsidR="00EB229A" w:rsidRPr="00172BE6" w:rsidRDefault="0050566D" w:rsidP="002D5E7F">
      <w:pPr>
        <w:pStyle w:val="Kate"/>
      </w:pPr>
      <w:r w:rsidRPr="00172BE6">
        <w:t xml:space="preserve">Services VR </w:t>
      </w:r>
      <w:r w:rsidR="004233B8" w:rsidRPr="00172BE6">
        <w:t>Counselors</w:t>
      </w:r>
      <w:r w:rsidRPr="00172BE6">
        <w:t xml:space="preserve"> spend with students.</w:t>
      </w:r>
    </w:p>
    <w:p w14:paraId="1E80596C" w14:textId="77777777" w:rsidR="004D0AAC" w:rsidRPr="00172BE6" w:rsidRDefault="004D0AAC" w:rsidP="002D5E7F">
      <w:pPr>
        <w:pStyle w:val="DOR"/>
      </w:pPr>
    </w:p>
    <w:p w14:paraId="74520F1D" w14:textId="77777777" w:rsidR="00816C2F" w:rsidRDefault="004D0AAC" w:rsidP="0071749F">
      <w:pPr>
        <w:pStyle w:val="Heading2"/>
        <w:ind w:hanging="180"/>
        <w:rPr>
          <w:szCs w:val="28"/>
        </w:rPr>
      </w:pPr>
      <w:r w:rsidRPr="00172BE6">
        <w:rPr>
          <w:szCs w:val="28"/>
        </w:rPr>
        <w:t>Item 6: DOR Self-Employment Policies</w:t>
      </w:r>
    </w:p>
    <w:p w14:paraId="7F2AF136" w14:textId="7D1859FC" w:rsidR="004D0AAC" w:rsidRPr="00816C2F" w:rsidRDefault="004D0AAC" w:rsidP="002D5E7F">
      <w:pPr>
        <w:pStyle w:val="DOR"/>
        <w:rPr>
          <w:szCs w:val="28"/>
        </w:rPr>
      </w:pPr>
      <w:r w:rsidRPr="00172BE6">
        <w:t>Erwin Petilla, District Administrator, DOR Greater Los Angeles District, Megan</w:t>
      </w:r>
      <w:r w:rsidR="00816C2F">
        <w:t xml:space="preserve"> </w:t>
      </w:r>
      <w:r w:rsidRPr="00172BE6">
        <w:t xml:space="preserve">Davis, Chief, DOR Policy &amp; Performance Section, and </w:t>
      </w:r>
      <w:r w:rsidR="004233B8" w:rsidRPr="00172BE6">
        <w:t>Michele Kaplan</w:t>
      </w:r>
      <w:r w:rsidRPr="00172BE6">
        <w:t xml:space="preserve">, </w:t>
      </w:r>
      <w:r w:rsidR="004233B8" w:rsidRPr="00172BE6">
        <w:t>Manager</w:t>
      </w:r>
      <w:r w:rsidRPr="00172BE6">
        <w:t>, DOR Policy &amp; Performance Section, present</w:t>
      </w:r>
      <w:r w:rsidR="00CD71B7">
        <w:t>ed</w:t>
      </w:r>
      <w:r w:rsidRPr="00172BE6">
        <w:t xml:space="preserve"> an overview of DOR’s policies related to self-employment options for consumers</w:t>
      </w:r>
      <w:r w:rsidR="004233B8" w:rsidRPr="00172BE6">
        <w:t xml:space="preserve"> (reference </w:t>
      </w:r>
      <w:hyperlink w:anchor="_Appendix_C:_Self" w:history="1">
        <w:r w:rsidR="004233B8" w:rsidRPr="00172BE6">
          <w:rPr>
            <w:rStyle w:val="Hyperlink"/>
            <w:rFonts w:cs="Arial"/>
            <w:szCs w:val="28"/>
          </w:rPr>
          <w:t>Appendi</w:t>
        </w:r>
        <w:r w:rsidR="004233B8" w:rsidRPr="00172BE6">
          <w:rPr>
            <w:rStyle w:val="Hyperlink"/>
            <w:rFonts w:cs="Arial"/>
            <w:szCs w:val="28"/>
          </w:rPr>
          <w:t>x</w:t>
        </w:r>
        <w:r w:rsidR="004233B8" w:rsidRPr="00172BE6">
          <w:rPr>
            <w:rStyle w:val="Hyperlink"/>
            <w:rFonts w:cs="Arial"/>
            <w:szCs w:val="28"/>
          </w:rPr>
          <w:t xml:space="preserve"> C</w:t>
        </w:r>
      </w:hyperlink>
      <w:r w:rsidR="004233B8" w:rsidRPr="00172BE6">
        <w:t xml:space="preserve"> for the full presentation).</w:t>
      </w:r>
      <w:r w:rsidR="009F08F2" w:rsidRPr="00172BE6">
        <w:t xml:space="preserve"> Information was provided on competitive integrated </w:t>
      </w:r>
      <w:r w:rsidR="009F08F2" w:rsidRPr="00172BE6">
        <w:lastRenderedPageBreak/>
        <w:t>employment, employment outcome</w:t>
      </w:r>
      <w:r w:rsidR="00CD71B7">
        <w:t>s</w:t>
      </w:r>
      <w:r w:rsidR="009F08F2" w:rsidRPr="00172BE6">
        <w:t xml:space="preserve">, </w:t>
      </w:r>
      <w:r w:rsidR="00A53011" w:rsidRPr="00172BE6">
        <w:t xml:space="preserve">self-employment setting, </w:t>
      </w:r>
      <w:r w:rsidR="00373DD5" w:rsidRPr="00172BE6">
        <w:t>small business consultant, informed choice, developing the I</w:t>
      </w:r>
      <w:r w:rsidR="004C7B25">
        <w:t>ndividualized Plan for Employment (I</w:t>
      </w:r>
      <w:r w:rsidR="00373DD5" w:rsidRPr="00172BE6">
        <w:t>PE</w:t>
      </w:r>
      <w:r w:rsidR="004C7B25">
        <w:t>)</w:t>
      </w:r>
      <w:r w:rsidR="00373DD5" w:rsidRPr="00172BE6">
        <w:t xml:space="preserve">, assessment, </w:t>
      </w:r>
      <w:r w:rsidR="00AB75A1" w:rsidRPr="00172BE6">
        <w:t xml:space="preserve">scope of services, monitoring, and closure. Following the presentation, discussion highlights and Q&amp;A </w:t>
      </w:r>
      <w:r w:rsidR="00CD71B7">
        <w:t xml:space="preserve">with the SRC members </w:t>
      </w:r>
      <w:r w:rsidR="00AB75A1" w:rsidRPr="00172BE6">
        <w:t>included the following topics:</w:t>
      </w:r>
    </w:p>
    <w:p w14:paraId="394D5E4D" w14:textId="2A4103C5" w:rsidR="002105AE" w:rsidRPr="00172BE6" w:rsidRDefault="002105AE" w:rsidP="002D5E7F">
      <w:pPr>
        <w:pStyle w:val="Kate"/>
        <w:numPr>
          <w:ilvl w:val="0"/>
          <w:numId w:val="50"/>
        </w:numPr>
      </w:pPr>
      <w:r w:rsidRPr="00172BE6">
        <w:t>Income requirements</w:t>
      </w:r>
      <w:r w:rsidR="008A6DDA" w:rsidRPr="00172BE6">
        <w:t>, defining income</w:t>
      </w:r>
      <w:r w:rsidR="00CD71B7">
        <w:t>.</w:t>
      </w:r>
    </w:p>
    <w:p w14:paraId="70CEA50E" w14:textId="1B3A73B6" w:rsidR="005364A9" w:rsidRPr="00172BE6" w:rsidRDefault="003314CC" w:rsidP="002D5E7F">
      <w:pPr>
        <w:pStyle w:val="Kate"/>
        <w:numPr>
          <w:ilvl w:val="0"/>
          <w:numId w:val="50"/>
        </w:numPr>
      </w:pPr>
      <w:r w:rsidRPr="00172BE6">
        <w:t>Training provided to DOR staff on self-employment regulations and policies</w:t>
      </w:r>
      <w:r w:rsidR="00CD71B7">
        <w:t>.</w:t>
      </w:r>
    </w:p>
    <w:p w14:paraId="6931A5CD" w14:textId="3DD76877" w:rsidR="000D7425" w:rsidRPr="00172BE6" w:rsidRDefault="000D7425" w:rsidP="002D5E7F">
      <w:pPr>
        <w:pStyle w:val="Kate"/>
        <w:numPr>
          <w:ilvl w:val="0"/>
          <w:numId w:val="50"/>
        </w:numPr>
      </w:pPr>
      <w:r w:rsidRPr="00172BE6">
        <w:t>Rights and remedies process</w:t>
      </w:r>
      <w:r w:rsidR="00CD71B7">
        <w:t>.</w:t>
      </w:r>
    </w:p>
    <w:p w14:paraId="165DBFAF" w14:textId="3E35B57E" w:rsidR="00C06056" w:rsidRPr="00172BE6" w:rsidRDefault="00C06056" w:rsidP="002D5E7F">
      <w:pPr>
        <w:pStyle w:val="Kate"/>
        <w:numPr>
          <w:ilvl w:val="0"/>
          <w:numId w:val="50"/>
        </w:numPr>
      </w:pPr>
      <w:r w:rsidRPr="00172BE6">
        <w:t xml:space="preserve">DOR </w:t>
      </w:r>
      <w:r w:rsidR="00A92040" w:rsidRPr="00172BE6">
        <w:t>is developing a</w:t>
      </w:r>
      <w:r w:rsidRPr="00172BE6">
        <w:t xml:space="preserve"> memo for staff that provides updated guidance regarding the self-employment setting and income</w:t>
      </w:r>
      <w:r w:rsidR="006A1015" w:rsidRPr="00172BE6">
        <w:t xml:space="preserve"> requirements</w:t>
      </w:r>
      <w:r w:rsidR="00A92040" w:rsidRPr="00172BE6">
        <w:t>. This memo will be shared with the SRC when finalized.</w:t>
      </w:r>
    </w:p>
    <w:p w14:paraId="14E4CFFC" w14:textId="77777777" w:rsidR="00BA713C" w:rsidRPr="00172BE6" w:rsidRDefault="00671AF9" w:rsidP="002D5E7F">
      <w:pPr>
        <w:pStyle w:val="Kate"/>
        <w:numPr>
          <w:ilvl w:val="0"/>
          <w:numId w:val="50"/>
        </w:numPr>
      </w:pPr>
      <w:r w:rsidRPr="00172BE6">
        <w:t xml:space="preserve">Need to approach discussions with consumers about self-employment with understanding and care.   </w:t>
      </w:r>
    </w:p>
    <w:p w14:paraId="77A1160C" w14:textId="4273EF9A" w:rsidR="00113D15" w:rsidRPr="00113D15" w:rsidRDefault="004553A9" w:rsidP="002D5E7F">
      <w:pPr>
        <w:pStyle w:val="Kate"/>
        <w:numPr>
          <w:ilvl w:val="0"/>
          <w:numId w:val="50"/>
        </w:numPr>
      </w:pPr>
      <w:r w:rsidRPr="00172BE6">
        <w:rPr>
          <w:highlight w:val="white"/>
        </w:rPr>
        <w:t xml:space="preserve">Evaluating the income of the small business at the twelve-month mark. </w:t>
      </w:r>
      <w:r w:rsidRPr="00172BE6">
        <w:t xml:space="preserve"> </w:t>
      </w:r>
    </w:p>
    <w:p w14:paraId="45D0D5A6" w14:textId="48B544E2" w:rsidR="00B545B1" w:rsidRPr="00172BE6" w:rsidRDefault="003E3E92" w:rsidP="002D5E7F">
      <w:pPr>
        <w:pStyle w:val="Kate"/>
        <w:numPr>
          <w:ilvl w:val="0"/>
          <w:numId w:val="50"/>
        </w:numPr>
      </w:pPr>
      <w:r w:rsidRPr="00172BE6">
        <w:t xml:space="preserve">Suggestion to </w:t>
      </w:r>
      <w:r w:rsidR="00E90108" w:rsidRPr="00172BE6">
        <w:t>include the term “entrepreneur” into self-employment resources, language and documentation.</w:t>
      </w:r>
    </w:p>
    <w:p w14:paraId="53EDB38D" w14:textId="6822D2D1" w:rsidR="003575AA" w:rsidRPr="00172BE6" w:rsidRDefault="003575AA" w:rsidP="002D5E7F">
      <w:pPr>
        <w:pStyle w:val="Kate"/>
        <w:numPr>
          <w:ilvl w:val="0"/>
          <w:numId w:val="50"/>
        </w:numPr>
      </w:pPr>
      <w:r w:rsidRPr="00172BE6">
        <w:t>Individuals with disabilities may have additional expenses</w:t>
      </w:r>
      <w:r w:rsidR="00E237AE" w:rsidRPr="00172BE6">
        <w:t xml:space="preserve"> that impact the profit/income of their small business.</w:t>
      </w:r>
      <w:r w:rsidRPr="00172BE6">
        <w:t xml:space="preserve"> </w:t>
      </w:r>
    </w:p>
    <w:p w14:paraId="3E13AA89" w14:textId="77777777" w:rsidR="00BA713C" w:rsidRPr="00172BE6" w:rsidRDefault="00BA713C" w:rsidP="002D5E7F">
      <w:pPr>
        <w:pStyle w:val="DOR"/>
      </w:pPr>
    </w:p>
    <w:p w14:paraId="55AA2859" w14:textId="4028478C" w:rsidR="004909D6" w:rsidRPr="00172BE6" w:rsidRDefault="00CD71B7" w:rsidP="002D5E7F">
      <w:pPr>
        <w:pStyle w:val="Kate"/>
      </w:pPr>
      <w:r>
        <w:t xml:space="preserve">Public comment: </w:t>
      </w:r>
      <w:r w:rsidR="00BA713C" w:rsidRPr="00172BE6">
        <w:t>Danny Marquez</w:t>
      </w:r>
      <w:r>
        <w:t>, CASRA,</w:t>
      </w:r>
      <w:r w:rsidR="00BA713C" w:rsidRPr="00172BE6">
        <w:t xml:space="preserve"> commented</w:t>
      </w:r>
      <w:r>
        <w:t xml:space="preserve"> that</w:t>
      </w:r>
      <w:r w:rsidR="00BA713C" w:rsidRPr="00172BE6">
        <w:t xml:space="preserve"> </w:t>
      </w:r>
      <w:r w:rsidR="00B545B1" w:rsidRPr="00172BE6">
        <w:t>it may be challenging for consumers to navigate the complex self-employment process</w:t>
      </w:r>
      <w:r>
        <w:t>es</w:t>
      </w:r>
      <w:r w:rsidR="00B545B1" w:rsidRPr="00172BE6">
        <w:t xml:space="preserve"> and resources.</w:t>
      </w:r>
      <w:r w:rsidR="00671AF9" w:rsidRPr="00172BE6">
        <w:t xml:space="preserve"> </w:t>
      </w:r>
    </w:p>
    <w:p w14:paraId="2571BDBB" w14:textId="77777777" w:rsidR="000F30F5" w:rsidRPr="00172BE6" w:rsidRDefault="000F30F5" w:rsidP="000F30F5">
      <w:pPr>
        <w:spacing w:after="0" w:line="240" w:lineRule="auto"/>
        <w:rPr>
          <w:rFonts w:ascii="Arial" w:hAnsi="Arial" w:cs="Arial"/>
          <w:sz w:val="28"/>
          <w:szCs w:val="28"/>
        </w:rPr>
      </w:pPr>
    </w:p>
    <w:p w14:paraId="178868A2" w14:textId="352BE07F" w:rsidR="000F30F5" w:rsidRPr="00172BE6" w:rsidRDefault="000F30F5" w:rsidP="0071749F">
      <w:pPr>
        <w:pStyle w:val="Heading2"/>
        <w:ind w:hanging="180"/>
        <w:rPr>
          <w:szCs w:val="28"/>
        </w:rPr>
      </w:pPr>
      <w:r w:rsidRPr="00172BE6">
        <w:rPr>
          <w:szCs w:val="28"/>
        </w:rPr>
        <w:t xml:space="preserve">Item 7: Youth Leadership Forum (YLF) Presentation </w:t>
      </w:r>
    </w:p>
    <w:p w14:paraId="42795C4B" w14:textId="7AF6B16B" w:rsidR="0071749F" w:rsidRDefault="000F30F5" w:rsidP="0071749F">
      <w:pPr>
        <w:spacing w:after="0" w:line="240" w:lineRule="auto"/>
        <w:ind w:left="-180"/>
        <w:rPr>
          <w:rFonts w:ascii="Arial" w:hAnsi="Arial" w:cs="Arial"/>
          <w:sz w:val="28"/>
          <w:szCs w:val="28"/>
        </w:rPr>
      </w:pPr>
      <w:r w:rsidRPr="00172BE6">
        <w:rPr>
          <w:rFonts w:ascii="Arial" w:hAnsi="Arial" w:cs="Arial"/>
          <w:sz w:val="28"/>
          <w:szCs w:val="28"/>
        </w:rPr>
        <w:t>Matt Baker, YLF Project Manager</w:t>
      </w:r>
      <w:r w:rsidR="00775109" w:rsidRPr="00172BE6">
        <w:rPr>
          <w:rFonts w:ascii="Arial" w:hAnsi="Arial" w:cs="Arial"/>
          <w:sz w:val="28"/>
          <w:szCs w:val="28"/>
        </w:rPr>
        <w:t>, presented</w:t>
      </w:r>
      <w:r w:rsidRPr="00172BE6">
        <w:rPr>
          <w:rFonts w:ascii="Arial" w:hAnsi="Arial" w:cs="Arial"/>
          <w:sz w:val="28"/>
          <w:szCs w:val="28"/>
        </w:rPr>
        <w:t xml:space="preserve"> information on the YLF programming and opportunities that will be available in 2025</w:t>
      </w:r>
      <w:r w:rsidR="00CD71B7">
        <w:rPr>
          <w:rFonts w:ascii="Arial" w:hAnsi="Arial" w:cs="Arial"/>
          <w:sz w:val="28"/>
          <w:szCs w:val="28"/>
        </w:rPr>
        <w:t xml:space="preserve"> (reference </w:t>
      </w:r>
      <w:hyperlink w:anchor="_Appendix_D:_YLF" w:history="1">
        <w:r w:rsidR="00CD71B7" w:rsidRPr="00D62260">
          <w:rPr>
            <w:rStyle w:val="Hyperlink"/>
            <w:rFonts w:ascii="Arial" w:hAnsi="Arial" w:cs="Arial"/>
            <w:sz w:val="28"/>
            <w:szCs w:val="28"/>
          </w:rPr>
          <w:t>App</w:t>
        </w:r>
        <w:r w:rsidR="00CD71B7" w:rsidRPr="00D62260">
          <w:rPr>
            <w:rStyle w:val="Hyperlink"/>
            <w:rFonts w:ascii="Arial" w:hAnsi="Arial" w:cs="Arial"/>
            <w:sz w:val="28"/>
            <w:szCs w:val="28"/>
          </w:rPr>
          <w:t>e</w:t>
        </w:r>
        <w:r w:rsidR="00CD71B7" w:rsidRPr="00D62260">
          <w:rPr>
            <w:rStyle w:val="Hyperlink"/>
            <w:rFonts w:ascii="Arial" w:hAnsi="Arial" w:cs="Arial"/>
            <w:sz w:val="28"/>
            <w:szCs w:val="28"/>
          </w:rPr>
          <w:t xml:space="preserve">ndix </w:t>
        </w:r>
        <w:r w:rsidR="00D62260" w:rsidRPr="00D62260">
          <w:rPr>
            <w:rStyle w:val="Hyperlink"/>
            <w:rFonts w:ascii="Arial" w:hAnsi="Arial" w:cs="Arial"/>
            <w:sz w:val="28"/>
            <w:szCs w:val="28"/>
          </w:rPr>
          <w:t>D</w:t>
        </w:r>
      </w:hyperlink>
      <w:r w:rsidR="00D62260">
        <w:rPr>
          <w:rFonts w:ascii="Arial" w:hAnsi="Arial" w:cs="Arial"/>
          <w:sz w:val="28"/>
          <w:szCs w:val="28"/>
        </w:rPr>
        <w:t xml:space="preserve"> for the full presentation).</w:t>
      </w:r>
      <w:r w:rsidR="00775109" w:rsidRPr="00172BE6">
        <w:rPr>
          <w:rFonts w:ascii="Arial" w:hAnsi="Arial" w:cs="Arial"/>
          <w:sz w:val="28"/>
          <w:szCs w:val="28"/>
        </w:rPr>
        <w:t xml:space="preserve"> Baker spoke about the YLF goals, played a video featuring Governor Gavin Newsom, and played videos featuring YLF Alumni sharing insight on their experiences. </w:t>
      </w:r>
      <w:r w:rsidR="002B242E" w:rsidRPr="00172BE6">
        <w:rPr>
          <w:rFonts w:ascii="Arial" w:hAnsi="Arial" w:cs="Arial"/>
          <w:sz w:val="28"/>
          <w:szCs w:val="28"/>
        </w:rPr>
        <w:t xml:space="preserve">YLF applications are due on February 28, 2025. </w:t>
      </w:r>
      <w:r w:rsidR="00000F15" w:rsidRPr="00172BE6">
        <w:rPr>
          <w:rFonts w:ascii="Arial" w:hAnsi="Arial" w:cs="Arial"/>
          <w:sz w:val="28"/>
          <w:szCs w:val="28"/>
        </w:rPr>
        <w:t>Following the presentation, discussion highlights and Q&amp;A</w:t>
      </w:r>
      <w:r w:rsidR="00D62260">
        <w:rPr>
          <w:rFonts w:ascii="Arial" w:hAnsi="Arial" w:cs="Arial"/>
          <w:sz w:val="28"/>
          <w:szCs w:val="28"/>
        </w:rPr>
        <w:t xml:space="preserve"> with the SRC members</w:t>
      </w:r>
      <w:r w:rsidR="00000F15" w:rsidRPr="00172BE6">
        <w:rPr>
          <w:rFonts w:ascii="Arial" w:hAnsi="Arial" w:cs="Arial"/>
          <w:sz w:val="28"/>
          <w:szCs w:val="28"/>
        </w:rPr>
        <w:t xml:space="preserve"> included the following topics:</w:t>
      </w:r>
    </w:p>
    <w:p w14:paraId="7AC0D0FF" w14:textId="77777777" w:rsidR="0071749F" w:rsidRDefault="00000F15"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Number of applications received</w:t>
      </w:r>
      <w:r w:rsidR="00F94C14" w:rsidRPr="0071749F">
        <w:rPr>
          <w:rFonts w:ascii="Arial" w:hAnsi="Arial" w:cs="Arial"/>
          <w:sz w:val="28"/>
          <w:szCs w:val="28"/>
        </w:rPr>
        <w:t xml:space="preserve"> and number of spaces available</w:t>
      </w:r>
      <w:r w:rsidR="00EF0A57" w:rsidRPr="0071749F">
        <w:rPr>
          <w:rFonts w:ascii="Arial" w:hAnsi="Arial" w:cs="Arial"/>
          <w:sz w:val="28"/>
          <w:szCs w:val="28"/>
        </w:rPr>
        <w:t>.</w:t>
      </w:r>
    </w:p>
    <w:p w14:paraId="47E52FCC" w14:textId="77777777" w:rsidR="0071749F" w:rsidRDefault="00013AD0"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Selection criteria</w:t>
      </w:r>
      <w:r w:rsidR="00EF0A57" w:rsidRPr="0071749F">
        <w:rPr>
          <w:rFonts w:ascii="Arial" w:hAnsi="Arial" w:cs="Arial"/>
          <w:sz w:val="28"/>
          <w:szCs w:val="28"/>
        </w:rPr>
        <w:t>.</w:t>
      </w:r>
    </w:p>
    <w:p w14:paraId="5C08B6BA" w14:textId="77777777" w:rsidR="0071749F" w:rsidRDefault="00F94C14"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Regional YLF events</w:t>
      </w:r>
      <w:r w:rsidR="00EF0A57" w:rsidRPr="0071749F">
        <w:rPr>
          <w:rFonts w:ascii="Arial" w:hAnsi="Arial" w:cs="Arial"/>
          <w:sz w:val="28"/>
          <w:szCs w:val="28"/>
        </w:rPr>
        <w:t>.</w:t>
      </w:r>
    </w:p>
    <w:p w14:paraId="1272EB70" w14:textId="77777777" w:rsidR="0071749F" w:rsidRDefault="00F94C14"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Demographics</w:t>
      </w:r>
      <w:r w:rsidR="00BE3DC6" w:rsidRPr="0071749F">
        <w:rPr>
          <w:rFonts w:ascii="Arial" w:hAnsi="Arial" w:cs="Arial"/>
          <w:sz w:val="28"/>
          <w:szCs w:val="28"/>
        </w:rPr>
        <w:t xml:space="preserve"> and disability representation of participants</w:t>
      </w:r>
      <w:r w:rsidR="00EF0A57" w:rsidRPr="0071749F">
        <w:rPr>
          <w:rFonts w:ascii="Arial" w:hAnsi="Arial" w:cs="Arial"/>
          <w:sz w:val="28"/>
          <w:szCs w:val="28"/>
        </w:rPr>
        <w:t>.</w:t>
      </w:r>
    </w:p>
    <w:p w14:paraId="18F2847E" w14:textId="2606B8BF" w:rsidR="003963C3" w:rsidRPr="0071749F" w:rsidRDefault="00970A3D"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Travel, personal care attendants, accommodations,</w:t>
      </w:r>
      <w:r w:rsidR="00BE3DC6" w:rsidRPr="0071749F">
        <w:rPr>
          <w:rFonts w:ascii="Arial" w:hAnsi="Arial" w:cs="Arial"/>
          <w:sz w:val="28"/>
          <w:szCs w:val="28"/>
        </w:rPr>
        <w:t xml:space="preserve"> and other resources available to</w:t>
      </w:r>
      <w:r w:rsidRPr="0071749F">
        <w:rPr>
          <w:rFonts w:ascii="Arial" w:hAnsi="Arial" w:cs="Arial"/>
          <w:sz w:val="28"/>
          <w:szCs w:val="28"/>
        </w:rPr>
        <w:t xml:space="preserve"> support student participation</w:t>
      </w:r>
      <w:r w:rsidR="00EF0A57" w:rsidRPr="0071749F">
        <w:rPr>
          <w:rFonts w:ascii="Arial" w:hAnsi="Arial" w:cs="Arial"/>
          <w:sz w:val="28"/>
          <w:szCs w:val="28"/>
        </w:rPr>
        <w:t>.</w:t>
      </w:r>
      <w:r w:rsidRPr="0071749F">
        <w:rPr>
          <w:rFonts w:ascii="Arial" w:hAnsi="Arial" w:cs="Arial"/>
          <w:sz w:val="28"/>
          <w:szCs w:val="28"/>
        </w:rPr>
        <w:t xml:space="preserve"> </w:t>
      </w:r>
      <w:r w:rsidR="00862148" w:rsidRPr="0071749F">
        <w:rPr>
          <w:rFonts w:ascii="Arial" w:hAnsi="Arial" w:cs="Arial"/>
          <w:sz w:val="28"/>
          <w:szCs w:val="28"/>
        </w:rPr>
        <w:t xml:space="preserve">In the future, </w:t>
      </w:r>
      <w:r w:rsidR="003963C3" w:rsidRPr="0071749F">
        <w:rPr>
          <w:rFonts w:ascii="Arial" w:hAnsi="Arial" w:cs="Arial"/>
          <w:sz w:val="28"/>
          <w:szCs w:val="28"/>
        </w:rPr>
        <w:t xml:space="preserve">staffing YLF may offered as a paid work experience. </w:t>
      </w:r>
    </w:p>
    <w:p w14:paraId="7B736068" w14:textId="77777777" w:rsidR="003963C3" w:rsidRPr="00172BE6" w:rsidRDefault="003963C3" w:rsidP="003963C3">
      <w:pPr>
        <w:spacing w:after="0" w:line="240" w:lineRule="auto"/>
        <w:rPr>
          <w:rFonts w:ascii="Arial" w:hAnsi="Arial" w:cs="Arial"/>
          <w:sz w:val="28"/>
          <w:szCs w:val="28"/>
        </w:rPr>
      </w:pPr>
    </w:p>
    <w:p w14:paraId="144660DB" w14:textId="2DA53875" w:rsidR="003963C3" w:rsidRPr="00172BE6" w:rsidRDefault="003963C3" w:rsidP="0071749F">
      <w:pPr>
        <w:pStyle w:val="Heading2"/>
        <w:ind w:left="-180"/>
        <w:rPr>
          <w:szCs w:val="28"/>
        </w:rPr>
      </w:pPr>
      <w:r w:rsidRPr="00172BE6">
        <w:rPr>
          <w:szCs w:val="28"/>
        </w:rPr>
        <w:lastRenderedPageBreak/>
        <w:t xml:space="preserve">Item 8: Department of Education (CDE) Update </w:t>
      </w:r>
    </w:p>
    <w:p w14:paraId="23A4839F" w14:textId="1DEDFAB7" w:rsidR="003963C3" w:rsidRPr="00172BE6" w:rsidRDefault="003963C3" w:rsidP="0071749F">
      <w:pPr>
        <w:spacing w:after="0" w:line="240" w:lineRule="auto"/>
        <w:ind w:left="-180"/>
        <w:rPr>
          <w:rFonts w:ascii="Arial" w:hAnsi="Arial" w:cs="Arial"/>
          <w:sz w:val="28"/>
          <w:szCs w:val="28"/>
        </w:rPr>
      </w:pPr>
      <w:r w:rsidRPr="00172BE6">
        <w:rPr>
          <w:rFonts w:ascii="Arial" w:hAnsi="Arial" w:cs="Arial"/>
          <w:sz w:val="28"/>
          <w:szCs w:val="28"/>
        </w:rPr>
        <w:t xml:space="preserve">Michelle Bello, CDE Education Programs Consultant and SRC member, presented </w:t>
      </w:r>
      <w:r w:rsidR="007C4F14" w:rsidRPr="00172BE6">
        <w:rPr>
          <w:rFonts w:ascii="Arial" w:hAnsi="Arial" w:cs="Arial"/>
          <w:sz w:val="28"/>
          <w:szCs w:val="28"/>
        </w:rPr>
        <w:t xml:space="preserve">information </w:t>
      </w:r>
      <w:r w:rsidRPr="00172BE6">
        <w:rPr>
          <w:rFonts w:ascii="Arial" w:hAnsi="Arial" w:cs="Arial"/>
          <w:sz w:val="28"/>
          <w:szCs w:val="28"/>
        </w:rPr>
        <w:t>on CDE special education program initiatives</w:t>
      </w:r>
      <w:r w:rsidR="007A01CB" w:rsidRPr="00172BE6">
        <w:rPr>
          <w:rFonts w:ascii="Arial" w:hAnsi="Arial" w:cs="Arial"/>
          <w:sz w:val="28"/>
          <w:szCs w:val="28"/>
        </w:rPr>
        <w:t xml:space="preserve"> (reference </w:t>
      </w:r>
      <w:hyperlink w:anchor="_Appendix_E:_California" w:history="1">
        <w:r w:rsidR="007A01CB" w:rsidRPr="00DC6EE6">
          <w:rPr>
            <w:rStyle w:val="Hyperlink"/>
            <w:rFonts w:ascii="Arial" w:hAnsi="Arial" w:cs="Arial"/>
            <w:sz w:val="28"/>
            <w:szCs w:val="28"/>
          </w:rPr>
          <w:t>Appe</w:t>
        </w:r>
        <w:r w:rsidR="007A01CB" w:rsidRPr="00DC6EE6">
          <w:rPr>
            <w:rStyle w:val="Hyperlink"/>
            <w:rFonts w:ascii="Arial" w:hAnsi="Arial" w:cs="Arial"/>
            <w:sz w:val="28"/>
            <w:szCs w:val="28"/>
          </w:rPr>
          <w:t>n</w:t>
        </w:r>
        <w:r w:rsidR="007A01CB" w:rsidRPr="00DC6EE6">
          <w:rPr>
            <w:rStyle w:val="Hyperlink"/>
            <w:rFonts w:ascii="Arial" w:hAnsi="Arial" w:cs="Arial"/>
            <w:sz w:val="28"/>
            <w:szCs w:val="28"/>
          </w:rPr>
          <w:t>dix E</w:t>
        </w:r>
      </w:hyperlink>
      <w:r w:rsidR="007A01CB" w:rsidRPr="00172BE6">
        <w:rPr>
          <w:rFonts w:ascii="Arial" w:hAnsi="Arial" w:cs="Arial"/>
          <w:sz w:val="28"/>
          <w:szCs w:val="28"/>
        </w:rPr>
        <w:t xml:space="preserve"> for the full presentation</w:t>
      </w:r>
      <w:r w:rsidR="00220983">
        <w:rPr>
          <w:rFonts w:ascii="Arial" w:hAnsi="Arial" w:cs="Arial"/>
          <w:sz w:val="28"/>
          <w:szCs w:val="28"/>
        </w:rPr>
        <w:t xml:space="preserve"> and web links</w:t>
      </w:r>
      <w:r w:rsidR="007A01CB" w:rsidRPr="00172BE6">
        <w:rPr>
          <w:rFonts w:ascii="Arial" w:hAnsi="Arial" w:cs="Arial"/>
          <w:sz w:val="28"/>
          <w:szCs w:val="28"/>
        </w:rPr>
        <w:t>)</w:t>
      </w:r>
      <w:r w:rsidRPr="00172BE6">
        <w:rPr>
          <w:rFonts w:ascii="Arial" w:hAnsi="Arial" w:cs="Arial"/>
          <w:sz w:val="28"/>
          <w:szCs w:val="28"/>
        </w:rPr>
        <w:t>.</w:t>
      </w:r>
      <w:r w:rsidR="007C4F14" w:rsidRPr="00172BE6">
        <w:rPr>
          <w:rFonts w:ascii="Arial" w:hAnsi="Arial" w:cs="Arial"/>
          <w:sz w:val="28"/>
          <w:szCs w:val="28"/>
        </w:rPr>
        <w:t xml:space="preserve"> Updates were shared on the </w:t>
      </w:r>
      <w:r w:rsidR="00682EC7" w:rsidRPr="00172BE6">
        <w:rPr>
          <w:rFonts w:ascii="Arial" w:hAnsi="Arial" w:cs="Arial"/>
          <w:sz w:val="28"/>
          <w:szCs w:val="28"/>
        </w:rPr>
        <w:t>California State Board of Education</w:t>
      </w:r>
      <w:r w:rsidR="007C4F14" w:rsidRPr="00172BE6">
        <w:rPr>
          <w:rFonts w:ascii="Arial" w:hAnsi="Arial" w:cs="Arial"/>
          <w:sz w:val="28"/>
          <w:szCs w:val="28"/>
        </w:rPr>
        <w:t xml:space="preserve">, </w:t>
      </w:r>
      <w:r w:rsidR="00682EC7" w:rsidRPr="00172BE6">
        <w:rPr>
          <w:rFonts w:ascii="Arial" w:hAnsi="Arial" w:cs="Arial"/>
          <w:sz w:val="28"/>
          <w:szCs w:val="28"/>
        </w:rPr>
        <w:t>Advisory Commission on Special Education</w:t>
      </w:r>
      <w:r w:rsidR="007C4F14" w:rsidRPr="00172BE6">
        <w:rPr>
          <w:rFonts w:ascii="Arial" w:hAnsi="Arial" w:cs="Arial"/>
          <w:sz w:val="28"/>
          <w:szCs w:val="28"/>
        </w:rPr>
        <w:t xml:space="preserve">, legislation of interest (SB 483, </w:t>
      </w:r>
      <w:r w:rsidR="00682EC7" w:rsidRPr="00172BE6">
        <w:rPr>
          <w:rFonts w:ascii="Arial" w:hAnsi="Arial" w:cs="Arial"/>
          <w:sz w:val="28"/>
          <w:szCs w:val="28"/>
        </w:rPr>
        <w:t>SB 445</w:t>
      </w:r>
      <w:r w:rsidR="007C4F14" w:rsidRPr="00172BE6">
        <w:rPr>
          <w:rFonts w:ascii="Arial" w:hAnsi="Arial" w:cs="Arial"/>
          <w:sz w:val="28"/>
          <w:szCs w:val="28"/>
        </w:rPr>
        <w:t xml:space="preserve">, </w:t>
      </w:r>
      <w:r w:rsidR="00682EC7" w:rsidRPr="00172BE6">
        <w:rPr>
          <w:rFonts w:ascii="Arial" w:hAnsi="Arial" w:cs="Arial"/>
          <w:sz w:val="28"/>
          <w:szCs w:val="28"/>
        </w:rPr>
        <w:t>SB 553</w:t>
      </w:r>
      <w:r w:rsidR="007C4F14" w:rsidRPr="00172BE6">
        <w:rPr>
          <w:rFonts w:ascii="Arial" w:hAnsi="Arial" w:cs="Arial"/>
          <w:sz w:val="28"/>
          <w:szCs w:val="28"/>
        </w:rPr>
        <w:t xml:space="preserve">, </w:t>
      </w:r>
      <w:r w:rsidR="00682EC7" w:rsidRPr="00172BE6">
        <w:rPr>
          <w:rFonts w:ascii="Arial" w:hAnsi="Arial" w:cs="Arial"/>
          <w:sz w:val="28"/>
          <w:szCs w:val="28"/>
        </w:rPr>
        <w:t>SB 939</w:t>
      </w:r>
      <w:r w:rsidR="007C4F14" w:rsidRPr="00172BE6">
        <w:rPr>
          <w:rFonts w:ascii="Arial" w:hAnsi="Arial" w:cs="Arial"/>
          <w:sz w:val="28"/>
          <w:szCs w:val="28"/>
        </w:rPr>
        <w:t xml:space="preserve">, AB 1938, AB 438, AB </w:t>
      </w:r>
      <w:r w:rsidR="00B07398" w:rsidRPr="00172BE6">
        <w:rPr>
          <w:rFonts w:ascii="Arial" w:hAnsi="Arial" w:cs="Arial"/>
          <w:sz w:val="28"/>
          <w:szCs w:val="28"/>
        </w:rPr>
        <w:t xml:space="preserve">800), and the </w:t>
      </w:r>
      <w:r w:rsidR="00682EC7" w:rsidRPr="00172BE6">
        <w:rPr>
          <w:rFonts w:ascii="Arial" w:hAnsi="Arial" w:cs="Arial"/>
          <w:sz w:val="28"/>
          <w:szCs w:val="28"/>
        </w:rPr>
        <w:t>California Community of Practice on Secondary Transition (CACOP)</w:t>
      </w:r>
      <w:r w:rsidR="00B07398" w:rsidRPr="00172BE6">
        <w:rPr>
          <w:rFonts w:ascii="Arial" w:hAnsi="Arial" w:cs="Arial"/>
          <w:sz w:val="28"/>
          <w:szCs w:val="28"/>
        </w:rPr>
        <w:t>.</w:t>
      </w:r>
      <w:r w:rsidR="007A01CB" w:rsidRPr="00172BE6">
        <w:rPr>
          <w:rFonts w:ascii="Arial" w:hAnsi="Arial" w:cs="Arial"/>
          <w:sz w:val="28"/>
          <w:szCs w:val="28"/>
        </w:rPr>
        <w:t xml:space="preserve"> Following the presentation, discussion highlights and Q&amp;A</w:t>
      </w:r>
      <w:r w:rsidR="00D62260">
        <w:rPr>
          <w:rFonts w:ascii="Arial" w:hAnsi="Arial" w:cs="Arial"/>
          <w:sz w:val="28"/>
          <w:szCs w:val="28"/>
        </w:rPr>
        <w:t xml:space="preserve"> with the SRC members</w:t>
      </w:r>
      <w:r w:rsidR="007A01CB" w:rsidRPr="00172BE6">
        <w:rPr>
          <w:rFonts w:ascii="Arial" w:hAnsi="Arial" w:cs="Arial"/>
          <w:sz w:val="28"/>
          <w:szCs w:val="28"/>
        </w:rPr>
        <w:t xml:space="preserve"> included the following topics:</w:t>
      </w:r>
    </w:p>
    <w:p w14:paraId="0C4CCDF6" w14:textId="2072AE8D" w:rsidR="007A01CB" w:rsidRPr="00172BE6" w:rsidRDefault="00754274" w:rsidP="00BE0B72">
      <w:pPr>
        <w:pStyle w:val="ListParagraph"/>
        <w:numPr>
          <w:ilvl w:val="0"/>
          <w:numId w:val="65"/>
        </w:numPr>
        <w:spacing w:after="0" w:line="240" w:lineRule="auto"/>
        <w:rPr>
          <w:rFonts w:ascii="Arial" w:hAnsi="Arial" w:cs="Arial"/>
          <w:sz w:val="28"/>
          <w:szCs w:val="28"/>
        </w:rPr>
      </w:pPr>
      <w:r w:rsidRPr="00172BE6">
        <w:rPr>
          <w:rFonts w:ascii="Arial" w:hAnsi="Arial" w:cs="Arial"/>
          <w:sz w:val="28"/>
          <w:szCs w:val="28"/>
        </w:rPr>
        <w:t>Question if the new laws regarding prone restraints cover nonpublic schools</w:t>
      </w:r>
      <w:r w:rsidR="00144173" w:rsidRPr="00172BE6">
        <w:rPr>
          <w:rFonts w:ascii="Arial" w:hAnsi="Arial" w:cs="Arial"/>
          <w:sz w:val="28"/>
          <w:szCs w:val="28"/>
        </w:rPr>
        <w:t>.</w:t>
      </w:r>
    </w:p>
    <w:p w14:paraId="6FE48532" w14:textId="77777777" w:rsidR="00220983" w:rsidRDefault="00144173" w:rsidP="00BE0B72">
      <w:pPr>
        <w:pStyle w:val="ListParagraph"/>
        <w:numPr>
          <w:ilvl w:val="0"/>
          <w:numId w:val="65"/>
        </w:numPr>
        <w:spacing w:after="0" w:line="240" w:lineRule="auto"/>
        <w:rPr>
          <w:rFonts w:ascii="Arial" w:hAnsi="Arial" w:cs="Arial"/>
          <w:sz w:val="28"/>
          <w:szCs w:val="28"/>
        </w:rPr>
      </w:pPr>
      <w:r w:rsidRPr="00172BE6">
        <w:rPr>
          <w:rFonts w:ascii="Arial" w:hAnsi="Arial" w:cs="Arial"/>
          <w:sz w:val="28"/>
          <w:szCs w:val="28"/>
        </w:rPr>
        <w:t xml:space="preserve">The new legislation requiring schools to host a resource fair to help </w:t>
      </w:r>
      <w:r w:rsidR="006B0B06" w:rsidRPr="00172BE6">
        <w:rPr>
          <w:rFonts w:ascii="Arial" w:hAnsi="Arial" w:cs="Arial"/>
          <w:sz w:val="28"/>
          <w:szCs w:val="28"/>
        </w:rPr>
        <w:t xml:space="preserve">prevent bullying and discrimination is for public schools. </w:t>
      </w:r>
      <w:r w:rsidR="00B43386" w:rsidRPr="00172BE6">
        <w:rPr>
          <w:rFonts w:ascii="Arial" w:hAnsi="Arial" w:cs="Arial"/>
          <w:sz w:val="28"/>
          <w:szCs w:val="28"/>
        </w:rPr>
        <w:t xml:space="preserve">Planning of the resource fair and activities is determined at the local </w:t>
      </w:r>
      <w:r w:rsidR="00125DDA" w:rsidRPr="00172BE6">
        <w:rPr>
          <w:rFonts w:ascii="Arial" w:hAnsi="Arial" w:cs="Arial"/>
          <w:sz w:val="28"/>
          <w:szCs w:val="28"/>
        </w:rPr>
        <w:t>level.</w:t>
      </w:r>
      <w:bookmarkStart w:id="0" w:name="_Appendix_A:_Phase"/>
      <w:bookmarkEnd w:id="0"/>
    </w:p>
    <w:p w14:paraId="3FCA0D93" w14:textId="77777777" w:rsidR="006F1437" w:rsidRDefault="006F1437" w:rsidP="006F1437">
      <w:pPr>
        <w:spacing w:after="0" w:line="240" w:lineRule="auto"/>
        <w:rPr>
          <w:rFonts w:ascii="Arial" w:hAnsi="Arial" w:cs="Arial"/>
          <w:sz w:val="28"/>
          <w:szCs w:val="28"/>
        </w:rPr>
      </w:pPr>
    </w:p>
    <w:p w14:paraId="65EFC8C5" w14:textId="784F1C4D" w:rsidR="007305D5" w:rsidRDefault="007305D5" w:rsidP="002D5E7F">
      <w:pPr>
        <w:pStyle w:val="DOR"/>
      </w:pPr>
      <w:r>
        <w:rPr>
          <w:rFonts w:cs="Arial"/>
          <w:szCs w:val="28"/>
        </w:rPr>
        <w:t xml:space="preserve">Public comment: </w:t>
      </w:r>
      <w:r>
        <w:t xml:space="preserve">V Bravo asked if DOR will </w:t>
      </w:r>
      <w:r w:rsidR="00E73C12">
        <w:t xml:space="preserve">be collaborating </w:t>
      </w:r>
      <w:r>
        <w:t xml:space="preserve">with </w:t>
      </w:r>
      <w:r w:rsidR="005A1A7F">
        <w:t>CDE</w:t>
      </w:r>
      <w:r>
        <w:t xml:space="preserve"> on the </w:t>
      </w:r>
      <w:r w:rsidR="005A1A7F">
        <w:t>i</w:t>
      </w:r>
      <w:r>
        <w:t xml:space="preserve">nclusive </w:t>
      </w:r>
      <w:r w:rsidR="005A1A7F">
        <w:t>c</w:t>
      </w:r>
      <w:r>
        <w:t xml:space="preserve">ollege programs. </w:t>
      </w:r>
    </w:p>
    <w:p w14:paraId="2185D9A8" w14:textId="77777777" w:rsidR="00220983" w:rsidRPr="008F01D9" w:rsidRDefault="00220983" w:rsidP="008F01D9">
      <w:pPr>
        <w:spacing w:after="0" w:line="240" w:lineRule="auto"/>
        <w:rPr>
          <w:rFonts w:ascii="Arial" w:hAnsi="Arial" w:cs="Arial"/>
          <w:sz w:val="28"/>
          <w:szCs w:val="28"/>
        </w:rPr>
      </w:pPr>
    </w:p>
    <w:p w14:paraId="3EA1A8FD" w14:textId="4E6410C7" w:rsidR="007E1BFB" w:rsidRPr="00220983" w:rsidRDefault="007E1BFB" w:rsidP="0071749F">
      <w:pPr>
        <w:pStyle w:val="Heading2"/>
        <w:ind w:left="-180"/>
        <w:rPr>
          <w:rFonts w:cs="Arial"/>
          <w:szCs w:val="28"/>
        </w:rPr>
      </w:pPr>
      <w:r w:rsidRPr="00172BE6">
        <w:t xml:space="preserve">Item 9: SRC Annual Report </w:t>
      </w:r>
    </w:p>
    <w:p w14:paraId="2CB32028" w14:textId="75FADF8E" w:rsidR="004C7B25" w:rsidRDefault="007E1BFB" w:rsidP="004C7B25">
      <w:pPr>
        <w:pStyle w:val="DOR"/>
      </w:pPr>
      <w:r w:rsidRPr="00172BE6">
        <w:t>Kate Bjerke, SRC Executive Officer, presented the 2023/24 SRC Annual Report for approval.</w:t>
      </w:r>
      <w:r w:rsidR="00172BE6" w:rsidRPr="00172BE6">
        <w:t xml:space="preserve"> Bjerke explained that </w:t>
      </w:r>
      <w:r w:rsidR="00172BE6">
        <w:t>the</w:t>
      </w:r>
      <w:r w:rsidR="00682435">
        <w:t xml:space="preserve"> SRC</w:t>
      </w:r>
      <w:r w:rsidR="00172BE6" w:rsidRPr="00172BE6">
        <w:t xml:space="preserve"> Annual Report is required by federal statute and is submitted to the Governor’s Office and the federal Rehabilitation Services Administration </w:t>
      </w:r>
      <w:r w:rsidR="00682435">
        <w:t>by December 30</w:t>
      </w:r>
      <w:r w:rsidR="00682435" w:rsidRPr="00682435">
        <w:rPr>
          <w:vertAlign w:val="superscript"/>
        </w:rPr>
        <w:t>th</w:t>
      </w:r>
      <w:r w:rsidR="00682435">
        <w:t xml:space="preserve">. </w:t>
      </w:r>
      <w:r w:rsidR="00172BE6" w:rsidRPr="00172BE6">
        <w:t xml:space="preserve">This report provides an overview of the SRC, summarizes the SRC’s collaboration with DOR, highlights the </w:t>
      </w:r>
      <w:r w:rsidR="00D62260">
        <w:t xml:space="preserve">SRC quarterly meeting </w:t>
      </w:r>
      <w:r w:rsidR="00172BE6" w:rsidRPr="00172BE6">
        <w:t xml:space="preserve">topics, presents the SRC recommendations and DOR’s responses, and summarizes the joint work of the SRC and DOR with the </w:t>
      </w:r>
      <w:r w:rsidR="00D62260">
        <w:t>C</w:t>
      </w:r>
      <w:r w:rsidR="00172BE6" w:rsidRPr="00172BE6">
        <w:t xml:space="preserve">onsumer </w:t>
      </w:r>
      <w:r w:rsidR="00D62260">
        <w:t>S</w:t>
      </w:r>
      <w:r w:rsidR="00172BE6" w:rsidRPr="00172BE6">
        <w:t xml:space="preserve">atisfaction </w:t>
      </w:r>
      <w:r w:rsidR="00D62260">
        <w:t>S</w:t>
      </w:r>
      <w:r w:rsidR="00172BE6" w:rsidRPr="00172BE6">
        <w:t>urvey and State Plan.</w:t>
      </w:r>
      <w:r w:rsidR="00682435">
        <w:t xml:space="preserve"> </w:t>
      </w:r>
      <w:r w:rsidR="00AC1A61">
        <w:t xml:space="preserve">SRC members provided positive feedback on the draft Annual Report. Minor corrections were submitted by Theresa Comstock, SRC member. </w:t>
      </w:r>
    </w:p>
    <w:p w14:paraId="6FEF383B" w14:textId="77777777" w:rsidR="004C7B25" w:rsidRDefault="004C7B25" w:rsidP="004C7B25">
      <w:pPr>
        <w:pStyle w:val="DOR"/>
      </w:pPr>
    </w:p>
    <w:p w14:paraId="43A8B31C" w14:textId="28F86510" w:rsidR="00361465" w:rsidRPr="008F01D9" w:rsidRDefault="00AC7A03" w:rsidP="004C7B25">
      <w:pPr>
        <w:pStyle w:val="DOR"/>
      </w:pPr>
      <w:r>
        <w:t xml:space="preserve">It was moved/seconded </w:t>
      </w:r>
      <w:r w:rsidR="001E184F">
        <w:t xml:space="preserve">(Comstock/Brisbane) </w:t>
      </w:r>
      <w:r>
        <w:t xml:space="preserve">to approve the 2023/24 SRC Annual Report </w:t>
      </w:r>
      <w:r w:rsidR="001E184F">
        <w:t xml:space="preserve">with the minor </w:t>
      </w:r>
      <w:r w:rsidR="00504C74">
        <w:t>corrections</w:t>
      </w:r>
      <w:r w:rsidR="001E184F">
        <w:t xml:space="preserve"> incorporated (Yes – </w:t>
      </w:r>
      <w:r w:rsidR="000757A4">
        <w:t xml:space="preserve">Comegna, </w:t>
      </w:r>
      <w:r w:rsidR="001E184F">
        <w:t xml:space="preserve">Brisbane, </w:t>
      </w:r>
      <w:r w:rsidR="000757A4">
        <w:t xml:space="preserve">Meza, </w:t>
      </w:r>
      <w:r w:rsidR="00504C74">
        <w:t>Guillen, Comstock, Bello, Robinson, Coe), (No – 0), (Abstain – 0</w:t>
      </w:r>
      <w:r w:rsidR="009E225F">
        <w:t>), (</w:t>
      </w:r>
      <w:r w:rsidR="00504C74">
        <w:t>Absent for vote – Lentini, Gelardin</w:t>
      </w:r>
      <w:r w:rsidR="009E225F">
        <w:t xml:space="preserve">). </w:t>
      </w:r>
      <w:r w:rsidR="009E225F" w:rsidRPr="008F01D9">
        <w:rPr>
          <w:i/>
          <w:iCs/>
        </w:rPr>
        <w:t xml:space="preserve">Addendum – the final 2023/24 SRC Annual Report </w:t>
      </w:r>
      <w:r w:rsidR="00CB4655" w:rsidRPr="008F01D9">
        <w:rPr>
          <w:i/>
          <w:iCs/>
        </w:rPr>
        <w:t xml:space="preserve">is </w:t>
      </w:r>
      <w:hyperlink r:id="rId8" w:history="1">
        <w:r w:rsidR="00CB4655" w:rsidRPr="008F01D9">
          <w:rPr>
            <w:rStyle w:val="Hyperlink"/>
            <w:i/>
            <w:iCs/>
            <w:szCs w:val="28"/>
          </w:rPr>
          <w:t>available online</w:t>
        </w:r>
      </w:hyperlink>
      <w:r w:rsidR="00CB4655" w:rsidRPr="008F01D9">
        <w:t>.</w:t>
      </w:r>
    </w:p>
    <w:p w14:paraId="33512CDB" w14:textId="77777777" w:rsidR="00361465" w:rsidRDefault="00361465" w:rsidP="002D5E7F">
      <w:pPr>
        <w:pStyle w:val="DOR"/>
      </w:pPr>
    </w:p>
    <w:p w14:paraId="225E6503" w14:textId="39EC24EB" w:rsidR="000626A2" w:rsidRPr="000626A2" w:rsidRDefault="000626A2" w:rsidP="0071749F">
      <w:pPr>
        <w:pStyle w:val="Heading2"/>
        <w:ind w:hanging="180"/>
      </w:pPr>
      <w:r w:rsidRPr="000626A2">
        <w:t xml:space="preserve">Item 10: Policy Committee Report Out </w:t>
      </w:r>
    </w:p>
    <w:p w14:paraId="1FFBEBCC" w14:textId="49F06DAF" w:rsidR="00EB5123" w:rsidRDefault="000626A2" w:rsidP="00D62260">
      <w:pPr>
        <w:pStyle w:val="DOR"/>
      </w:pPr>
      <w:r w:rsidRPr="000626A2">
        <w:t>Chanel Brisbane, SRC Vice-Chair and Policy Committee Chair, provide</w:t>
      </w:r>
      <w:r>
        <w:t>d</w:t>
      </w:r>
      <w:r w:rsidRPr="000626A2">
        <w:t xml:space="preserve"> a report out from the October 17, 2024 SRC Policy Committee meeting.</w:t>
      </w:r>
      <w:r w:rsidR="00DB6CEB" w:rsidRPr="00DB6CEB">
        <w:t xml:space="preserve"> </w:t>
      </w:r>
      <w:r w:rsidR="00DB6CEB">
        <w:t>Brisbane explained that during the October 17</w:t>
      </w:r>
      <w:r w:rsidR="00DB6CEB" w:rsidRPr="00DB6CEB">
        <w:rPr>
          <w:vertAlign w:val="superscript"/>
        </w:rPr>
        <w:t>th</w:t>
      </w:r>
      <w:r w:rsidR="00DB6CEB">
        <w:t xml:space="preserve"> meeting, Lisa </w:t>
      </w:r>
      <w:r w:rsidR="00DB6CEB" w:rsidRPr="00DB6CEB">
        <w:t xml:space="preserve">Cushman, DOR Analyst, presented an overview of supported employment services that assist individuals </w:t>
      </w:r>
      <w:r w:rsidR="00DB6CEB" w:rsidRPr="00DB6CEB">
        <w:lastRenderedPageBreak/>
        <w:t xml:space="preserve">with the most significant disabilities with obtaining and maintaining employment in competitive, integrated settings. This information was provided in preparation </w:t>
      </w:r>
      <w:r w:rsidR="001706C3">
        <w:t>the December 4, 2024 SRC quarterly meeting</w:t>
      </w:r>
      <w:r w:rsidR="00361465">
        <w:t xml:space="preserve"> </w:t>
      </w:r>
      <w:r w:rsidR="00DB6CEB" w:rsidRPr="00DB6CEB">
        <w:t>presentation on the phase out of subminimum wage. Also during the October 17</w:t>
      </w:r>
      <w:r w:rsidR="00DB6CEB" w:rsidRPr="00A42EE3">
        <w:rPr>
          <w:vertAlign w:val="superscript"/>
        </w:rPr>
        <w:t>th</w:t>
      </w:r>
      <w:r w:rsidR="00A42EE3">
        <w:t xml:space="preserve"> </w:t>
      </w:r>
      <w:r w:rsidR="00DB6CEB" w:rsidRPr="00DB6CEB">
        <w:t xml:space="preserve">meeting, DOR representatives provided follow-up information on DOR’s self-employment services. </w:t>
      </w:r>
      <w:r w:rsidR="00D62260">
        <w:t xml:space="preserve">The December 4, 2024 quarterly meeting </w:t>
      </w:r>
      <w:r w:rsidR="00DB6CEB" w:rsidRPr="00DB6CEB">
        <w:t>agenda item on self-employment was the third presentation on this topic and provided needed clarifications.</w:t>
      </w:r>
      <w:r w:rsidR="00982717">
        <w:t xml:space="preserve"> Brisbane said that the </w:t>
      </w:r>
      <w:r w:rsidR="00982717" w:rsidRPr="00982717">
        <w:t>SRC Policy Committee will continue to meet monthly in 2025</w:t>
      </w:r>
      <w:r w:rsidR="00982717">
        <w:t xml:space="preserve">. Brisbane will continue to Chair the committee through January 31, 2025, at which time she will be resigning from the SRC. </w:t>
      </w:r>
      <w:r w:rsidR="00EB5123">
        <w:t xml:space="preserve">The other SRC Policy Committee members are Comegna, Comstock, Guillen and Robinson. </w:t>
      </w:r>
    </w:p>
    <w:p w14:paraId="18D8695E" w14:textId="77777777" w:rsidR="00C44B07" w:rsidRDefault="00C44B07" w:rsidP="002D5E7F">
      <w:pPr>
        <w:pStyle w:val="DOR"/>
      </w:pPr>
    </w:p>
    <w:p w14:paraId="77D1BF1F" w14:textId="77777777" w:rsidR="00361465" w:rsidRDefault="00C44B07" w:rsidP="002D5E7F">
      <w:pPr>
        <w:pStyle w:val="DOR"/>
      </w:pPr>
      <w:r>
        <w:t>Bjerke provided a general overview of the roles and responsibilities of SRC</w:t>
      </w:r>
    </w:p>
    <w:p w14:paraId="65EEF76B" w14:textId="4D4314A3" w:rsidR="00D66A9C" w:rsidRDefault="00C44B07" w:rsidP="002D5E7F">
      <w:pPr>
        <w:pStyle w:val="DOR"/>
      </w:pPr>
      <w:r>
        <w:t xml:space="preserve">Policy Committee. </w:t>
      </w:r>
      <w:r w:rsidR="00DB242E">
        <w:t xml:space="preserve">Comegna was identified to serve as </w:t>
      </w:r>
      <w:r w:rsidR="00D62260">
        <w:t xml:space="preserve">the </w:t>
      </w:r>
      <w:r w:rsidR="00DB242E">
        <w:t>SRC Policy Committee Chair effective</w:t>
      </w:r>
      <w:r w:rsidR="00C479DB">
        <w:t xml:space="preserve"> </w:t>
      </w:r>
      <w:r w:rsidR="00DB242E">
        <w:t xml:space="preserve">February 1, 2025. </w:t>
      </w:r>
      <w:r w:rsidR="00D66A9C">
        <w:t xml:space="preserve">Topics suggested for the SRC Policy Committee to consider in 2025 </w:t>
      </w:r>
      <w:r w:rsidR="00361465">
        <w:t>included</w:t>
      </w:r>
      <w:r w:rsidR="00D66A9C">
        <w:t>:</w:t>
      </w:r>
    </w:p>
    <w:p w14:paraId="4AA17D32" w14:textId="4AE9698B" w:rsidR="00D66A9C" w:rsidRDefault="000B31CA" w:rsidP="00BE0B72">
      <w:pPr>
        <w:pStyle w:val="DOR"/>
        <w:numPr>
          <w:ilvl w:val="0"/>
          <w:numId w:val="66"/>
        </w:numPr>
      </w:pPr>
      <w:r>
        <w:t>Continue working on the draft recommendation regarding the Integrating Employment in Recovery (IER) initiative.</w:t>
      </w:r>
    </w:p>
    <w:p w14:paraId="5F296401" w14:textId="2160EC8B" w:rsidR="000B31CA" w:rsidRDefault="00D62260" w:rsidP="00BE0B72">
      <w:pPr>
        <w:pStyle w:val="DOR"/>
        <w:numPr>
          <w:ilvl w:val="0"/>
          <w:numId w:val="66"/>
        </w:numPr>
      </w:pPr>
      <w:r>
        <w:t>Learn about</w:t>
      </w:r>
      <w:r w:rsidR="00CB448D">
        <w:t xml:space="preserve"> the </w:t>
      </w:r>
      <w:proofErr w:type="spellStart"/>
      <w:r w:rsidR="00AD6A3E">
        <w:t>vendorization</w:t>
      </w:r>
      <w:proofErr w:type="spellEnd"/>
      <w:r w:rsidR="00AD6A3E">
        <w:t xml:space="preserve"> timeline and </w:t>
      </w:r>
      <w:r w:rsidR="00CB448D">
        <w:t xml:space="preserve">resources available to support </w:t>
      </w:r>
      <w:r w:rsidR="00AD6A3E">
        <w:t xml:space="preserve">organizations interested in becoming DOR vendors and providing services. </w:t>
      </w:r>
    </w:p>
    <w:p w14:paraId="7D296A32" w14:textId="248A2F2F" w:rsidR="006017D9" w:rsidRDefault="006017D9" w:rsidP="00BE0B72">
      <w:pPr>
        <w:pStyle w:val="DOR"/>
        <w:numPr>
          <w:ilvl w:val="0"/>
          <w:numId w:val="66"/>
        </w:numPr>
      </w:pPr>
      <w:r>
        <w:t>Request data on the number of DOR consumers earning a living wage.</w:t>
      </w:r>
    </w:p>
    <w:p w14:paraId="5D63A0C5" w14:textId="1B553DED" w:rsidR="007D1762" w:rsidRDefault="007D1762" w:rsidP="00BE0B72">
      <w:pPr>
        <w:pStyle w:val="DOR"/>
        <w:numPr>
          <w:ilvl w:val="0"/>
          <w:numId w:val="66"/>
        </w:numPr>
      </w:pPr>
      <w:r>
        <w:t>Resources for individuals with disabilities experiencing homelessness</w:t>
      </w:r>
      <w:r w:rsidR="00B76927">
        <w:t>. Role of the DOR Community Resource Navigator.</w:t>
      </w:r>
    </w:p>
    <w:p w14:paraId="53506929" w14:textId="6B7DDF1E" w:rsidR="0095675C" w:rsidRDefault="0095675C" w:rsidP="00BE0B72">
      <w:pPr>
        <w:pStyle w:val="DOR"/>
        <w:numPr>
          <w:ilvl w:val="0"/>
          <w:numId w:val="66"/>
        </w:numPr>
      </w:pPr>
      <w:r>
        <w:t>Update on DOR’s transportation regulations</w:t>
      </w:r>
      <w:r w:rsidR="00325490">
        <w:t>. Transportation has and continues to be a barrier for consumers in obtaining and maintaining employment. How can employers be encouraged to incorporate transportation supports into salaries and benefits packages?</w:t>
      </w:r>
    </w:p>
    <w:p w14:paraId="77950EC8" w14:textId="092E7DF9" w:rsidR="00ED3C0C" w:rsidRDefault="00ED3C0C" w:rsidP="00675DCE">
      <w:pPr>
        <w:pStyle w:val="DOR"/>
      </w:pPr>
    </w:p>
    <w:p w14:paraId="334C21DC" w14:textId="12006424" w:rsidR="00D62260" w:rsidRPr="00D62260" w:rsidRDefault="00D62260" w:rsidP="00675DCE">
      <w:pPr>
        <w:pStyle w:val="DOR"/>
        <w:rPr>
          <w:b/>
          <w:bCs/>
          <w:u w:val="single"/>
        </w:rPr>
      </w:pPr>
      <w:r w:rsidRPr="00D62260">
        <w:rPr>
          <w:b/>
          <w:bCs/>
          <w:u w:val="single"/>
        </w:rPr>
        <w:t xml:space="preserve">December 5, 2024 – Day 2 </w:t>
      </w:r>
    </w:p>
    <w:p w14:paraId="1864A12A" w14:textId="77777777" w:rsidR="00D62260" w:rsidRDefault="00D62260" w:rsidP="00675DCE">
      <w:pPr>
        <w:pStyle w:val="DOR"/>
      </w:pPr>
    </w:p>
    <w:p w14:paraId="3D7BEE49" w14:textId="1465B916" w:rsidR="00ED3C0C" w:rsidRDefault="0087369E" w:rsidP="008516EA">
      <w:pPr>
        <w:pStyle w:val="Heading2"/>
        <w:ind w:hanging="180"/>
      </w:pPr>
      <w:r w:rsidRPr="0087369E">
        <w:t>Item 11: Reconvene, Welcome, and Introductions</w:t>
      </w:r>
    </w:p>
    <w:p w14:paraId="396F0586" w14:textId="1FFBCBDA" w:rsidR="0087369E" w:rsidRPr="00172BE6" w:rsidRDefault="0087369E" w:rsidP="002D5E7F">
      <w:pPr>
        <w:pStyle w:val="DOR"/>
      </w:pPr>
      <w:r w:rsidRPr="00172BE6">
        <w:t xml:space="preserve">Ivan Guillen, SRC Chair, </w:t>
      </w:r>
      <w:r>
        <w:t xml:space="preserve">reconvened the quarterly meeting and welcomed attendees. </w:t>
      </w:r>
      <w:r w:rsidRPr="00172BE6">
        <w:t>Kate Bjerke, SRC Executive Officer, reviewed the Bagley-Keene Open Meeting Act requirements. SRC members introduced themselves.</w:t>
      </w:r>
    </w:p>
    <w:p w14:paraId="5A9EEB95" w14:textId="77777777" w:rsidR="00336D9B" w:rsidRDefault="00336D9B" w:rsidP="002D5E7F">
      <w:pPr>
        <w:pStyle w:val="DOR"/>
      </w:pPr>
    </w:p>
    <w:p w14:paraId="4BE9F2E0" w14:textId="00C3C64F" w:rsidR="00A737DF" w:rsidRDefault="00A737DF" w:rsidP="00786EC3">
      <w:pPr>
        <w:pStyle w:val="Heading2"/>
        <w:ind w:hanging="180"/>
      </w:pPr>
      <w:r w:rsidRPr="00A737DF">
        <w:t xml:space="preserve">Item 12: Public Comment </w:t>
      </w:r>
    </w:p>
    <w:p w14:paraId="4DB7F49A" w14:textId="1A73D1BB" w:rsidR="00A737DF" w:rsidRDefault="00A737DF" w:rsidP="002D5E7F">
      <w:pPr>
        <w:pStyle w:val="DOR"/>
      </w:pPr>
      <w:r>
        <w:t>None.</w:t>
      </w:r>
    </w:p>
    <w:p w14:paraId="0BFD168E" w14:textId="77777777" w:rsidR="000265AE" w:rsidRDefault="000265AE" w:rsidP="002D5E7F">
      <w:pPr>
        <w:pStyle w:val="DOR"/>
      </w:pPr>
    </w:p>
    <w:p w14:paraId="21083023" w14:textId="77777777" w:rsidR="000265AE" w:rsidRDefault="000265AE" w:rsidP="000265AE">
      <w:pPr>
        <w:pStyle w:val="Heading2"/>
        <w:ind w:hanging="180"/>
      </w:pPr>
      <w:r>
        <w:t xml:space="preserve">Item 13: VR Services Portion of the Unified State Plan Update </w:t>
      </w:r>
    </w:p>
    <w:p w14:paraId="3089365F" w14:textId="29BF48A3" w:rsidR="000265AE" w:rsidRDefault="000265AE" w:rsidP="002D5E7F">
      <w:pPr>
        <w:pStyle w:val="DOR"/>
      </w:pPr>
      <w:r>
        <w:t>Peter Frangel, Manager, DOR Policy &amp; Performance Section, provided an update on DOR’s 2024-27 VR Services Portion of the Unified State Plan</w:t>
      </w:r>
      <w:r w:rsidR="003E3C11">
        <w:t xml:space="preserve">. </w:t>
      </w:r>
      <w:r w:rsidR="002E2AE1">
        <w:t>The focus o</w:t>
      </w:r>
      <w:r w:rsidR="00E95434">
        <w:t>f</w:t>
      </w:r>
      <w:r w:rsidR="002E2AE1">
        <w:t xml:space="preserve"> </w:t>
      </w:r>
      <w:r w:rsidR="002E2AE1">
        <w:lastRenderedPageBreak/>
        <w:t>the presentation was on the State Plan performance measures.</w:t>
      </w:r>
      <w:r w:rsidR="00586926">
        <w:t xml:space="preserve"> Information was provided on the State Plan timelines and program year quarters.</w:t>
      </w:r>
      <w:r w:rsidR="00373670">
        <w:t xml:space="preserve"> The current State Plan goals </w:t>
      </w:r>
      <w:r w:rsidR="00E44167">
        <w:t xml:space="preserve">are: </w:t>
      </w:r>
    </w:p>
    <w:p w14:paraId="001AE372" w14:textId="10FAE8D5" w:rsidR="00373670" w:rsidRDefault="00AE0A83" w:rsidP="00BE0B72">
      <w:pPr>
        <w:pStyle w:val="DOR"/>
        <w:numPr>
          <w:ilvl w:val="0"/>
          <w:numId w:val="69"/>
        </w:numPr>
      </w:pPr>
      <w:r>
        <w:t>Increase</w:t>
      </w:r>
      <w:r w:rsidR="00373670">
        <w:t xml:space="preserve"> the </w:t>
      </w:r>
      <w:r>
        <w:t>unsubsidized</w:t>
      </w:r>
      <w:r w:rsidR="00373670">
        <w:t xml:space="preserve"> employment rate of participants during the second and fourth quarter after exit.</w:t>
      </w:r>
    </w:p>
    <w:p w14:paraId="326B06F8" w14:textId="3027F674" w:rsidR="00373670" w:rsidRDefault="00373670" w:rsidP="00BE0B72">
      <w:pPr>
        <w:pStyle w:val="DOR"/>
        <w:numPr>
          <w:ilvl w:val="0"/>
          <w:numId w:val="69"/>
        </w:numPr>
      </w:pPr>
      <w:r>
        <w:t>Support increased work-based learning including intermediate employment, career technical education, and post-secondary education.</w:t>
      </w:r>
    </w:p>
    <w:p w14:paraId="0B676907" w14:textId="08267A83" w:rsidR="00373670" w:rsidRDefault="00373670" w:rsidP="00BE0B72">
      <w:pPr>
        <w:pStyle w:val="DOR"/>
        <w:numPr>
          <w:ilvl w:val="0"/>
          <w:numId w:val="69"/>
        </w:numPr>
      </w:pPr>
      <w:r>
        <w:t>Expand and improve VR services to those who have been underserved and underrepresented in the VR program.</w:t>
      </w:r>
    </w:p>
    <w:p w14:paraId="1B48FEFF" w14:textId="4736BA2C" w:rsidR="00373670" w:rsidRDefault="00373670" w:rsidP="00BE0B72">
      <w:pPr>
        <w:pStyle w:val="DOR"/>
        <w:numPr>
          <w:ilvl w:val="0"/>
          <w:numId w:val="69"/>
        </w:numPr>
      </w:pPr>
      <w:r>
        <w:t>Provide effective VR services with quality IPE developments consistent with in-demand workforce needs and sustainable living wages.</w:t>
      </w:r>
    </w:p>
    <w:p w14:paraId="7FAB5A80" w14:textId="199107DF" w:rsidR="00373670" w:rsidRDefault="00373670" w:rsidP="00BE0B72">
      <w:pPr>
        <w:pStyle w:val="DOR"/>
        <w:numPr>
          <w:ilvl w:val="0"/>
          <w:numId w:val="69"/>
        </w:numPr>
      </w:pPr>
      <w:r>
        <w:t>Support businesses in California to employ more individuals with disabilities.</w:t>
      </w:r>
    </w:p>
    <w:p w14:paraId="39AB5B96" w14:textId="6BE7C057" w:rsidR="00373670" w:rsidRDefault="00AE0A83" w:rsidP="00BE0B72">
      <w:pPr>
        <w:pStyle w:val="DOR"/>
        <w:numPr>
          <w:ilvl w:val="0"/>
          <w:numId w:val="69"/>
        </w:numPr>
      </w:pPr>
      <w:r>
        <w:t>Improve California state government employers’ parity rate for hiring and promotion of people with disabilities.</w:t>
      </w:r>
    </w:p>
    <w:p w14:paraId="77AFA6C6" w14:textId="34CAAAA3" w:rsidR="00AE0A83" w:rsidRDefault="00AE0A83" w:rsidP="00BE0B72">
      <w:pPr>
        <w:pStyle w:val="DOR"/>
        <w:numPr>
          <w:ilvl w:val="0"/>
          <w:numId w:val="69"/>
        </w:numPr>
      </w:pPr>
      <w:r>
        <w:t>Increase the number of students with disabilities who receive high-quality DOR Student Services.</w:t>
      </w:r>
    </w:p>
    <w:p w14:paraId="60FAC5C4" w14:textId="5E0111BE" w:rsidR="00AE0A83" w:rsidRDefault="00AE0A83" w:rsidP="00BE0B72">
      <w:pPr>
        <w:pStyle w:val="DOR"/>
        <w:numPr>
          <w:ilvl w:val="0"/>
          <w:numId w:val="69"/>
        </w:numPr>
      </w:pPr>
      <w:r>
        <w:t>Increase the percentage of students with disabilities receiving DOR Student Services who go on to receive VR services.</w:t>
      </w:r>
    </w:p>
    <w:p w14:paraId="7C9539DC" w14:textId="77777777" w:rsidR="00675F19" w:rsidRDefault="00675F19" w:rsidP="002D5E7F">
      <w:pPr>
        <w:pStyle w:val="DOR"/>
      </w:pPr>
    </w:p>
    <w:p w14:paraId="7E06E21C" w14:textId="7D11E0BE" w:rsidR="00336D9B" w:rsidRDefault="00D222E3" w:rsidP="002D5E7F">
      <w:pPr>
        <w:pStyle w:val="DOR"/>
        <w:rPr>
          <w:rFonts w:cs="Arial"/>
          <w:szCs w:val="28"/>
        </w:rPr>
      </w:pPr>
      <w:r>
        <w:t xml:space="preserve">Program Year 2023 </w:t>
      </w:r>
      <w:r w:rsidR="00675F19">
        <w:t>performance</w:t>
      </w:r>
      <w:r>
        <w:t xml:space="preserve"> rates </w:t>
      </w:r>
      <w:r w:rsidR="00A00339">
        <w:t xml:space="preserve">and outcomes </w:t>
      </w:r>
      <w:r w:rsidR="00EC343B">
        <w:t>reviewed</w:t>
      </w:r>
      <w:r w:rsidR="000C40FF">
        <w:t xml:space="preserve">. It was noted that DOR leadership has established </w:t>
      </w:r>
      <w:r w:rsidR="002B21B2">
        <w:t>workgroups for each of the eight State Plan goals.</w:t>
      </w:r>
      <w:r w:rsidR="009C5E55">
        <w:t xml:space="preserve"> These workgroups will help drive the goals forward and implement strategies.</w:t>
      </w:r>
      <w:r w:rsidR="00DB793C">
        <w:t xml:space="preserve"> </w:t>
      </w:r>
      <w:r w:rsidR="00DB793C" w:rsidRPr="00172BE6">
        <w:rPr>
          <w:rFonts w:cs="Arial"/>
          <w:szCs w:val="28"/>
        </w:rPr>
        <w:t>Following the presentation, discussion highlights and Q&amp;A</w:t>
      </w:r>
      <w:r w:rsidR="00E95434">
        <w:rPr>
          <w:rFonts w:cs="Arial"/>
          <w:szCs w:val="28"/>
        </w:rPr>
        <w:t xml:space="preserve"> with the SRC members</w:t>
      </w:r>
      <w:r w:rsidR="00DB793C" w:rsidRPr="00172BE6">
        <w:rPr>
          <w:rFonts w:cs="Arial"/>
          <w:szCs w:val="28"/>
        </w:rPr>
        <w:t xml:space="preserve"> included the following topics:</w:t>
      </w:r>
    </w:p>
    <w:p w14:paraId="629D00E2" w14:textId="31E7DCAC" w:rsidR="002C66A9" w:rsidRDefault="0008291F" w:rsidP="00BE0B72">
      <w:pPr>
        <w:pStyle w:val="DOR"/>
        <w:numPr>
          <w:ilvl w:val="0"/>
          <w:numId w:val="70"/>
        </w:numPr>
      </w:pPr>
      <w:r>
        <w:t>Details on h</w:t>
      </w:r>
      <w:r w:rsidR="00FF70A9">
        <w:t>ow</w:t>
      </w:r>
      <w:r w:rsidR="005540AB">
        <w:t xml:space="preserve"> </w:t>
      </w:r>
      <w:r>
        <w:t xml:space="preserve">quarterly </w:t>
      </w:r>
      <w:r w:rsidR="005540AB">
        <w:t xml:space="preserve">consumer wage data is gathered </w:t>
      </w:r>
      <w:r w:rsidR="00BA072B">
        <w:t xml:space="preserve">and calculated </w:t>
      </w:r>
      <w:r w:rsidR="005540AB">
        <w:t>after program exit</w:t>
      </w:r>
      <w:r w:rsidR="00BA072B">
        <w:t xml:space="preserve"> using a federally mandated methodology</w:t>
      </w:r>
      <w:r w:rsidR="00EA2DA8">
        <w:t xml:space="preserve">. </w:t>
      </w:r>
    </w:p>
    <w:p w14:paraId="3D9570AD" w14:textId="19B911FB" w:rsidR="00FF70A9" w:rsidRDefault="002C66A9" w:rsidP="00BE0B72">
      <w:pPr>
        <w:pStyle w:val="DOR"/>
        <w:numPr>
          <w:ilvl w:val="0"/>
          <w:numId w:val="70"/>
        </w:numPr>
      </w:pPr>
      <w:r>
        <w:t xml:space="preserve">Suggestion that the two-year modification of the State Plan include an updated </w:t>
      </w:r>
      <w:r w:rsidR="006F7A61">
        <w:t xml:space="preserve">goal or </w:t>
      </w:r>
      <w:r>
        <w:t xml:space="preserve">objective </w:t>
      </w:r>
      <w:r w:rsidR="00931BE1">
        <w:t>to track how many individuals are exiting subminimum wage employment</w:t>
      </w:r>
      <w:r w:rsidR="00433094">
        <w:t>.</w:t>
      </w:r>
    </w:p>
    <w:p w14:paraId="7AD1A3E7" w14:textId="6A2779A9" w:rsidR="00433094" w:rsidRDefault="00A04988" w:rsidP="00BE0B72">
      <w:pPr>
        <w:pStyle w:val="DOR"/>
        <w:numPr>
          <w:ilvl w:val="0"/>
          <w:numId w:val="70"/>
        </w:numPr>
      </w:pPr>
      <w:r>
        <w:t xml:space="preserve">There is an opportunity through the Comprehensive Statewide Needs Assessment </w:t>
      </w:r>
      <w:r w:rsidR="0051726A">
        <w:t xml:space="preserve">to conduct targeted research to </w:t>
      </w:r>
      <w:r w:rsidR="00E95434">
        <w:t>identify</w:t>
      </w:r>
      <w:r w:rsidR="0051726A">
        <w:t xml:space="preserve"> disparities</w:t>
      </w:r>
      <w:r w:rsidR="00793D47">
        <w:t xml:space="preserve"> and underserved populations. The SRC can adopt recommendations that guide how this research is carried out.</w:t>
      </w:r>
      <w:r w:rsidR="00AD0704">
        <w:t xml:space="preserve"> The findings from the CSNA </w:t>
      </w:r>
      <w:r w:rsidR="00A440AE">
        <w:t>are intended to inform future State Plan goals and objectives.</w:t>
      </w:r>
    </w:p>
    <w:p w14:paraId="36A112BB" w14:textId="280E3AF2" w:rsidR="00793D47" w:rsidRDefault="00175CDC" w:rsidP="00BE0B72">
      <w:pPr>
        <w:pStyle w:val="DOR"/>
        <w:numPr>
          <w:ilvl w:val="0"/>
          <w:numId w:val="70"/>
        </w:numPr>
      </w:pPr>
      <w:r>
        <w:t xml:space="preserve">Question </w:t>
      </w:r>
      <w:r w:rsidR="00E21873">
        <w:t>on how pre- and post-pandemic employment outcome</w:t>
      </w:r>
      <w:r w:rsidR="00063555">
        <w:t xml:space="preserve"> data </w:t>
      </w:r>
      <w:r w:rsidR="00E21873">
        <w:t>compare</w:t>
      </w:r>
      <w:r w:rsidR="00063555">
        <w:t>s</w:t>
      </w:r>
      <w:r w:rsidR="00E21873">
        <w:t xml:space="preserve">. </w:t>
      </w:r>
    </w:p>
    <w:p w14:paraId="69EF4B1D" w14:textId="07733C63" w:rsidR="00C6424A" w:rsidRDefault="008111CB" w:rsidP="00BE0B72">
      <w:pPr>
        <w:pStyle w:val="DOR"/>
        <w:numPr>
          <w:ilvl w:val="0"/>
          <w:numId w:val="70"/>
        </w:numPr>
      </w:pPr>
      <w:r>
        <w:t>Regarding</w:t>
      </w:r>
      <w:r w:rsidR="00BB7CF6">
        <w:t xml:space="preserve"> diversity, equity and inclusion, how can DOR make services more accessible, increase community outreach, and meet people where they are?</w:t>
      </w:r>
    </w:p>
    <w:p w14:paraId="12DEF7BC" w14:textId="77777777" w:rsidR="008111CB" w:rsidRDefault="008111CB" w:rsidP="002D5E7F">
      <w:pPr>
        <w:pStyle w:val="DOR"/>
      </w:pPr>
    </w:p>
    <w:p w14:paraId="41FE1ECA" w14:textId="59C35AB6" w:rsidR="008111CB" w:rsidRDefault="008111CB" w:rsidP="002D5E7F">
      <w:pPr>
        <w:pStyle w:val="DOR"/>
      </w:pPr>
      <w:r>
        <w:lastRenderedPageBreak/>
        <w:t xml:space="preserve">Public comment: Sarah Issacs, DRC, </w:t>
      </w:r>
      <w:r w:rsidR="00C2313E">
        <w:t>commented about the importance of disaggregating data in order to see how different communities are impacted.</w:t>
      </w:r>
      <w:r w:rsidR="00D80F93">
        <w:t xml:space="preserve"> What steps are being taken to address disparities that are uncovered through data analysis?</w:t>
      </w:r>
    </w:p>
    <w:p w14:paraId="68EB1355" w14:textId="77777777" w:rsidR="009F1A40" w:rsidRDefault="009F1A40" w:rsidP="002D5E7F">
      <w:pPr>
        <w:pStyle w:val="DOR"/>
      </w:pPr>
    </w:p>
    <w:p w14:paraId="43F6B2B3" w14:textId="00171784" w:rsidR="009F1A40" w:rsidRDefault="009F1A40" w:rsidP="009F1A40">
      <w:pPr>
        <w:pStyle w:val="Heading2"/>
        <w:ind w:hanging="180"/>
      </w:pPr>
      <w:r>
        <w:t xml:space="preserve">Item 14: Consumer Satisfaction Survey  </w:t>
      </w:r>
    </w:p>
    <w:p w14:paraId="5DBAA633" w14:textId="49F39FB2" w:rsidR="009F1A40" w:rsidRDefault="009F1A40" w:rsidP="002D5E7F">
      <w:pPr>
        <w:pStyle w:val="DOR"/>
        <w:rPr>
          <w:rFonts w:cs="Arial"/>
          <w:szCs w:val="28"/>
        </w:rPr>
      </w:pPr>
      <w:r>
        <w:t xml:space="preserve">Luis Lewis, Manager, and Judy Gonzales, Research Analyst, from </w:t>
      </w:r>
      <w:r w:rsidR="00E95434">
        <w:t xml:space="preserve">the </w:t>
      </w:r>
      <w:r>
        <w:t>DOR Stakeholder Initiatives Office, presented a mock-up of the proposed 2025 Consumer Satisfaction Survey (CSS)</w:t>
      </w:r>
      <w:r w:rsidR="00344051">
        <w:t xml:space="preserve"> (reference </w:t>
      </w:r>
      <w:hyperlink w:anchor="_Appendix_F:_Consumer" w:history="1">
        <w:r w:rsidR="00344051" w:rsidRPr="00DC6EE6">
          <w:rPr>
            <w:rStyle w:val="Hyperlink"/>
          </w:rPr>
          <w:t>Appe</w:t>
        </w:r>
        <w:r w:rsidR="00344051" w:rsidRPr="00DC6EE6">
          <w:rPr>
            <w:rStyle w:val="Hyperlink"/>
          </w:rPr>
          <w:t>n</w:t>
        </w:r>
        <w:r w:rsidR="00344051" w:rsidRPr="00DC6EE6">
          <w:rPr>
            <w:rStyle w:val="Hyperlink"/>
          </w:rPr>
          <w:t>d</w:t>
        </w:r>
        <w:r w:rsidR="00344051" w:rsidRPr="00DC6EE6">
          <w:rPr>
            <w:rStyle w:val="Hyperlink"/>
          </w:rPr>
          <w:t xml:space="preserve">ix </w:t>
        </w:r>
        <w:r w:rsidR="00880A1B" w:rsidRPr="00DC6EE6">
          <w:rPr>
            <w:rStyle w:val="Hyperlink"/>
          </w:rPr>
          <w:t>F</w:t>
        </w:r>
      </w:hyperlink>
      <w:r w:rsidR="00344051">
        <w:t xml:space="preserve"> for the full presentation). Information was shared on the background and methodology of the CSS, </w:t>
      </w:r>
      <w:r w:rsidR="005E43A9">
        <w:t>the proposed 2025 survey, and a preview of the mobile and desktop view of the survey.</w:t>
      </w:r>
      <w:r w:rsidR="001F58BC">
        <w:t xml:space="preserve"> </w:t>
      </w:r>
      <w:r w:rsidR="001F58BC" w:rsidRPr="00172BE6">
        <w:rPr>
          <w:rFonts w:cs="Arial"/>
          <w:szCs w:val="28"/>
        </w:rPr>
        <w:t xml:space="preserve">Following the presentation, discussion highlights and Q&amp;A </w:t>
      </w:r>
      <w:r w:rsidR="00E95434">
        <w:rPr>
          <w:rFonts w:cs="Arial"/>
          <w:szCs w:val="28"/>
        </w:rPr>
        <w:t xml:space="preserve">with the SRC members </w:t>
      </w:r>
      <w:r w:rsidR="001F58BC" w:rsidRPr="00172BE6">
        <w:rPr>
          <w:rFonts w:cs="Arial"/>
          <w:szCs w:val="28"/>
        </w:rPr>
        <w:t>included the following topics:</w:t>
      </w:r>
    </w:p>
    <w:p w14:paraId="3B95977C" w14:textId="51D7FA3A" w:rsidR="001F58BC" w:rsidRDefault="001F58BC" w:rsidP="00BE0B72">
      <w:pPr>
        <w:pStyle w:val="DOR"/>
        <w:numPr>
          <w:ilvl w:val="0"/>
          <w:numId w:val="71"/>
        </w:numPr>
      </w:pPr>
      <w:r>
        <w:t xml:space="preserve">Clarification on the difference between the Consumer Satisfaction Survey </w:t>
      </w:r>
      <w:r w:rsidR="004C7B25">
        <w:t xml:space="preserve">(CSS) </w:t>
      </w:r>
      <w:r>
        <w:t xml:space="preserve">and the </w:t>
      </w:r>
      <w:r w:rsidR="00E06DC1">
        <w:t>Comprehensive Statewide Needs Assessment</w:t>
      </w:r>
      <w:r w:rsidR="004C7B25">
        <w:t xml:space="preserve"> (CSNA)</w:t>
      </w:r>
      <w:r w:rsidR="00E06DC1">
        <w:t xml:space="preserve">. </w:t>
      </w:r>
    </w:p>
    <w:p w14:paraId="0841E0E2" w14:textId="3441CE86" w:rsidR="00E2368B" w:rsidRDefault="00E2368B" w:rsidP="00BE0B72">
      <w:pPr>
        <w:pStyle w:val="DOR"/>
        <w:numPr>
          <w:ilvl w:val="0"/>
          <w:numId w:val="71"/>
        </w:numPr>
      </w:pPr>
      <w:r>
        <w:t xml:space="preserve">Need for additional surveys targeted to different populations, in addition to the CSS, which measures services actually provided. </w:t>
      </w:r>
    </w:p>
    <w:p w14:paraId="5EDE1D95" w14:textId="617FC8BE" w:rsidR="007617B0" w:rsidRDefault="0035422B" w:rsidP="00BE0B72">
      <w:pPr>
        <w:pStyle w:val="DOR"/>
        <w:numPr>
          <w:ilvl w:val="0"/>
          <w:numId w:val="71"/>
        </w:numPr>
      </w:pPr>
      <w:r>
        <w:t xml:space="preserve">Discussion on the </w:t>
      </w:r>
      <w:r w:rsidR="007617B0">
        <w:t>survey</w:t>
      </w:r>
      <w:r>
        <w:t xml:space="preserve"> sample size and methodology.</w:t>
      </w:r>
      <w:r w:rsidR="001359EE">
        <w:t xml:space="preserve"> The Stakeholder Initiatives Office (SIO) anticipates that the survey sample size will increase in 2025</w:t>
      </w:r>
      <w:r w:rsidR="00CA1354">
        <w:t>. The option to text the survey link to consumers</w:t>
      </w:r>
      <w:r w:rsidR="001359EE">
        <w:t xml:space="preserve"> is also </w:t>
      </w:r>
      <w:r w:rsidR="00CA1354">
        <w:t xml:space="preserve">under consideration. </w:t>
      </w:r>
    </w:p>
    <w:p w14:paraId="5EE38CFB" w14:textId="433DD240" w:rsidR="00301819" w:rsidRDefault="00301819" w:rsidP="00BE0B72">
      <w:pPr>
        <w:pStyle w:val="DOR"/>
        <w:numPr>
          <w:ilvl w:val="0"/>
          <w:numId w:val="71"/>
        </w:numPr>
      </w:pPr>
      <w:r>
        <w:t xml:space="preserve">The suggestion </w:t>
      </w:r>
      <w:r w:rsidR="00074641">
        <w:t xml:space="preserve">to have narrative boxes after each question was not implemented as SIO does not have the resources needed to analyze this additional, qualitative data. </w:t>
      </w:r>
    </w:p>
    <w:p w14:paraId="5A9C8EC9" w14:textId="095BF21F" w:rsidR="00F57E84" w:rsidRDefault="00F57E84" w:rsidP="00BE0B72">
      <w:pPr>
        <w:pStyle w:val="DOR"/>
        <w:numPr>
          <w:ilvl w:val="0"/>
          <w:numId w:val="71"/>
        </w:numPr>
      </w:pPr>
      <w:r>
        <w:t xml:space="preserve">Appreciation for the formatting changes. </w:t>
      </w:r>
    </w:p>
    <w:p w14:paraId="4CC899AD" w14:textId="1F8CDFBE" w:rsidR="00F57E84" w:rsidRDefault="00F57E84" w:rsidP="00BE0B72">
      <w:pPr>
        <w:pStyle w:val="DOR"/>
        <w:numPr>
          <w:ilvl w:val="0"/>
          <w:numId w:val="71"/>
        </w:numPr>
      </w:pPr>
      <w:r>
        <w:t>Note that the black text on blue</w:t>
      </w:r>
      <w:r w:rsidR="005B4C7F">
        <w:t xml:space="preserve"> background</w:t>
      </w:r>
      <w:r>
        <w:t xml:space="preserve"> is hard to read, suggestion that the </w:t>
      </w:r>
      <w:r w:rsidR="006745BF">
        <w:t>background should be lighter.</w:t>
      </w:r>
    </w:p>
    <w:p w14:paraId="3A7E6E1E" w14:textId="7AFD76D6" w:rsidR="006745BF" w:rsidRDefault="00E95434" w:rsidP="00BE0B72">
      <w:pPr>
        <w:pStyle w:val="DOR"/>
        <w:numPr>
          <w:ilvl w:val="0"/>
          <w:numId w:val="71"/>
        </w:numPr>
      </w:pPr>
      <w:r>
        <w:t>Recommendation to not use</w:t>
      </w:r>
      <w:r w:rsidR="006745BF">
        <w:t xml:space="preserve"> skip logic on the </w:t>
      </w:r>
      <w:r>
        <w:t>“</w:t>
      </w:r>
      <w:r w:rsidR="006745BF">
        <w:t>overall satisfaction</w:t>
      </w:r>
      <w:r>
        <w:t>”</w:t>
      </w:r>
      <w:r w:rsidR="006745BF">
        <w:t xml:space="preserve"> question. </w:t>
      </w:r>
    </w:p>
    <w:p w14:paraId="3788DE0E" w14:textId="5BEDE94A" w:rsidR="001E11F0" w:rsidRDefault="001E11F0" w:rsidP="00BE0B72">
      <w:pPr>
        <w:pStyle w:val="DOR"/>
        <w:numPr>
          <w:ilvl w:val="0"/>
          <w:numId w:val="71"/>
        </w:numPr>
      </w:pPr>
      <w:r>
        <w:t>Additional suggestions and questions:</w:t>
      </w:r>
    </w:p>
    <w:p w14:paraId="06B18046" w14:textId="77777777" w:rsidR="001E11F0" w:rsidRDefault="001E11F0" w:rsidP="00BE0B72">
      <w:pPr>
        <w:pStyle w:val="DOR"/>
        <w:numPr>
          <w:ilvl w:val="1"/>
          <w:numId w:val="71"/>
        </w:numPr>
      </w:pPr>
      <w:r w:rsidRPr="001E11F0">
        <w:t>How will DOR’s name change be incorporated into the survey?</w:t>
      </w:r>
    </w:p>
    <w:p w14:paraId="2AFD9821" w14:textId="77777777" w:rsidR="00DD4BBA" w:rsidRDefault="001E11F0" w:rsidP="00BE0B72">
      <w:pPr>
        <w:pStyle w:val="DOR"/>
        <w:numPr>
          <w:ilvl w:val="1"/>
          <w:numId w:val="71"/>
        </w:numPr>
      </w:pPr>
      <w:r w:rsidRPr="001E11F0">
        <w:t>Can AI help with analyzing quantitative data?</w:t>
      </w:r>
    </w:p>
    <w:p w14:paraId="37DFA98E" w14:textId="68C4E3E1" w:rsidR="00DD4BBA" w:rsidRDefault="001E11F0" w:rsidP="00BE0B72">
      <w:pPr>
        <w:pStyle w:val="DOR"/>
        <w:numPr>
          <w:ilvl w:val="1"/>
          <w:numId w:val="71"/>
        </w:numPr>
      </w:pPr>
      <w:r w:rsidRPr="001E11F0">
        <w:t>Look into low ratings of counselors and service providers</w:t>
      </w:r>
      <w:r w:rsidR="00E95434">
        <w:t>.</w:t>
      </w:r>
      <w:r w:rsidRPr="001E11F0">
        <w:t xml:space="preserve"> </w:t>
      </w:r>
    </w:p>
    <w:p w14:paraId="05540986" w14:textId="77777777" w:rsidR="00DD4BBA" w:rsidRDefault="001E11F0" w:rsidP="00BE0B72">
      <w:pPr>
        <w:pStyle w:val="DOR"/>
        <w:numPr>
          <w:ilvl w:val="1"/>
          <w:numId w:val="71"/>
        </w:numPr>
      </w:pPr>
      <w:r w:rsidRPr="001E11F0">
        <w:t>Ensure translation of surveys is culturally appropriate.</w:t>
      </w:r>
    </w:p>
    <w:p w14:paraId="2FC1A317" w14:textId="6857BF43" w:rsidR="00DD4BBA" w:rsidRDefault="001E11F0" w:rsidP="00BE0B72">
      <w:pPr>
        <w:pStyle w:val="DOR"/>
        <w:numPr>
          <w:ilvl w:val="1"/>
          <w:numId w:val="71"/>
        </w:numPr>
      </w:pPr>
      <w:r w:rsidRPr="001E11F0">
        <w:t xml:space="preserve">In email </w:t>
      </w:r>
      <w:r w:rsidR="006745BF">
        <w:t>that is sent to consumers,</w:t>
      </w:r>
      <w:r w:rsidRPr="001E11F0">
        <w:t xml:space="preserve"> add</w:t>
      </w:r>
      <w:r w:rsidR="006745BF">
        <w:t xml:space="preserve"> a note that</w:t>
      </w:r>
      <w:r w:rsidRPr="001E11F0">
        <w:t xml:space="preserve"> only a select number of consumers get this survey</w:t>
      </w:r>
      <w:r w:rsidR="006745BF">
        <w:t>.</w:t>
      </w:r>
      <w:r w:rsidRPr="001E11F0">
        <w:t xml:space="preserve"> </w:t>
      </w:r>
      <w:r w:rsidR="006745BF">
        <w:t xml:space="preserve">State that the </w:t>
      </w:r>
      <w:r w:rsidRPr="001E11F0">
        <w:t>survey doesn’t need to be completed in one sitting</w:t>
      </w:r>
      <w:r w:rsidR="006745BF">
        <w:t>. A</w:t>
      </w:r>
      <w:r w:rsidRPr="001E11F0">
        <w:t>dd that</w:t>
      </w:r>
      <w:r w:rsidR="00E95434">
        <w:t xml:space="preserve"> the</w:t>
      </w:r>
      <w:r w:rsidRPr="001E11F0">
        <w:t xml:space="preserve"> survey will only take 5 – 7 minutes to complete</w:t>
      </w:r>
    </w:p>
    <w:p w14:paraId="5859A1DB" w14:textId="16DFDBE1" w:rsidR="009E2DDD" w:rsidRDefault="001E11F0" w:rsidP="00E95434">
      <w:pPr>
        <w:pStyle w:val="DOR"/>
        <w:numPr>
          <w:ilvl w:val="1"/>
          <w:numId w:val="71"/>
        </w:numPr>
      </w:pPr>
      <w:r w:rsidRPr="001E11F0">
        <w:t>Track survey behavior. </w:t>
      </w:r>
    </w:p>
    <w:p w14:paraId="7F00B93E" w14:textId="77777777" w:rsidR="00E95434" w:rsidRDefault="00E95434" w:rsidP="00E95434">
      <w:pPr>
        <w:pStyle w:val="DOR"/>
        <w:ind w:left="1260"/>
      </w:pPr>
    </w:p>
    <w:p w14:paraId="050221E1" w14:textId="3FA30DC0" w:rsidR="009E2DDD" w:rsidRDefault="009E2DDD" w:rsidP="002D5E7F">
      <w:pPr>
        <w:pStyle w:val="Heading2"/>
        <w:ind w:hanging="180"/>
      </w:pPr>
      <w:r>
        <w:lastRenderedPageBreak/>
        <w:t xml:space="preserve">Item 15: Adopt-a-Region Report Outs </w:t>
      </w:r>
    </w:p>
    <w:p w14:paraId="6C76D588" w14:textId="7B17E7D8" w:rsidR="009E2DDD" w:rsidRDefault="009E2DDD" w:rsidP="002D5E7F">
      <w:pPr>
        <w:pStyle w:val="DOR"/>
      </w:pPr>
      <w:r>
        <w:t>SRC members report</w:t>
      </w:r>
      <w:r w:rsidR="002D5E7F">
        <w:t>ed</w:t>
      </w:r>
      <w:r>
        <w:t xml:space="preserve"> out from recent discussions with their assigned DOR Regional Directors.</w:t>
      </w:r>
    </w:p>
    <w:p w14:paraId="7F768660" w14:textId="77777777" w:rsidR="007E72C1" w:rsidRDefault="007E72C1" w:rsidP="002D5E7F">
      <w:pPr>
        <w:pStyle w:val="DOR"/>
      </w:pPr>
    </w:p>
    <w:p w14:paraId="1F383779" w14:textId="59CF7FF3" w:rsidR="00BE0B72" w:rsidRDefault="004370EC" w:rsidP="002525B5">
      <w:pPr>
        <w:pStyle w:val="DOR"/>
      </w:pPr>
      <w:r>
        <w:t xml:space="preserve">Ivan Guillen, SRC Chair, met with </w:t>
      </w:r>
      <w:r w:rsidR="00CC5440">
        <w:t xml:space="preserve">Peter Blanco and Jeffery Noyes from DOR’s San Diego District, </w:t>
      </w:r>
      <w:r w:rsidR="00B6586D">
        <w:t>who reported that the</w:t>
      </w:r>
      <w:r w:rsidR="00D15AB1">
        <w:t xml:space="preserve"> </w:t>
      </w:r>
      <w:r w:rsidR="005A548A">
        <w:t xml:space="preserve">District </w:t>
      </w:r>
      <w:r>
        <w:t xml:space="preserve">currently has 1,200 open </w:t>
      </w:r>
      <w:r w:rsidR="005332DF">
        <w:t xml:space="preserve">student services </w:t>
      </w:r>
      <w:r>
        <w:t xml:space="preserve">cases and </w:t>
      </w:r>
      <w:r w:rsidR="005A548A">
        <w:t xml:space="preserve">received </w:t>
      </w:r>
      <w:r>
        <w:t xml:space="preserve">243 new applications this fiscal year. </w:t>
      </w:r>
      <w:r w:rsidR="00B6586D">
        <w:t>Blanco and Noyes provided information on the provision of Student Services and work experience programs</w:t>
      </w:r>
      <w:r w:rsidR="00391149">
        <w:t xml:space="preserve">. </w:t>
      </w:r>
      <w:r w:rsidR="00BE0B72">
        <w:t>Current initiatives include:</w:t>
      </w:r>
    </w:p>
    <w:p w14:paraId="08ED478E" w14:textId="77777777" w:rsidR="00A54D9A" w:rsidRDefault="00391149" w:rsidP="00A54D9A">
      <w:pPr>
        <w:pStyle w:val="DOR"/>
        <w:numPr>
          <w:ilvl w:val="0"/>
          <w:numId w:val="72"/>
        </w:numPr>
      </w:pPr>
      <w:r>
        <w:t>The District will be hosting a Youth Leadership Forum style program at San Diego State University for 50 students in summer 2025.</w:t>
      </w:r>
      <w:r w:rsidR="00BB1365">
        <w:t xml:space="preserve"> </w:t>
      </w:r>
    </w:p>
    <w:p w14:paraId="67D1A582" w14:textId="77777777" w:rsidR="00A54D9A" w:rsidRDefault="004370EC" w:rsidP="00A54D9A">
      <w:pPr>
        <w:pStyle w:val="DOR"/>
        <w:numPr>
          <w:ilvl w:val="0"/>
          <w:numId w:val="72"/>
        </w:numPr>
      </w:pPr>
      <w:r>
        <w:t>Project SEARCH Internship Program: A 9-month program for individuals with intellectual and developmental disabilities, launching at Legoland San Diego and Kaiser Laguna Hills.</w:t>
      </w:r>
    </w:p>
    <w:p w14:paraId="4BFD4A1A" w14:textId="4A2F13A4" w:rsidR="00A54D9A" w:rsidRDefault="004370EC" w:rsidP="00A54D9A">
      <w:pPr>
        <w:pStyle w:val="DOR"/>
        <w:numPr>
          <w:ilvl w:val="0"/>
          <w:numId w:val="72"/>
        </w:numPr>
      </w:pPr>
      <w:r>
        <w:t xml:space="preserve">Cross-training with </w:t>
      </w:r>
      <w:r w:rsidR="00E95434">
        <w:t xml:space="preserve">the </w:t>
      </w:r>
      <w:r>
        <w:t>Regional Center: A "train-the-trainer" initiative where Regional Center and DOR staff educate each other about their respective services.</w:t>
      </w:r>
    </w:p>
    <w:p w14:paraId="32ED133C" w14:textId="4758C29E" w:rsidR="004370EC" w:rsidRDefault="004370EC" w:rsidP="00A54D9A">
      <w:pPr>
        <w:pStyle w:val="DOR"/>
        <w:numPr>
          <w:ilvl w:val="0"/>
          <w:numId w:val="72"/>
        </w:numPr>
      </w:pPr>
      <w:r>
        <w:t xml:space="preserve">Tech Job Pipeline with Amazon &amp; </w:t>
      </w:r>
      <w:r w:rsidR="00E95434">
        <w:t>Community Rehabilitation Programs</w:t>
      </w:r>
      <w:r>
        <w:t>: A partnership to place individuals in high-paying tech jobs with salaries over $100K.</w:t>
      </w:r>
    </w:p>
    <w:p w14:paraId="2996772C" w14:textId="4777FBFE" w:rsidR="004370EC" w:rsidRDefault="00442F82" w:rsidP="00C75AA5">
      <w:pPr>
        <w:pStyle w:val="DOR"/>
      </w:pPr>
      <w:r>
        <w:t>District c</w:t>
      </w:r>
      <w:r w:rsidR="00C75AA5">
        <w:t>hallenges</w:t>
      </w:r>
      <w:r w:rsidR="004D3329">
        <w:t xml:space="preserve"> include accreditation issues with </w:t>
      </w:r>
      <w:r>
        <w:t xml:space="preserve">some </w:t>
      </w:r>
      <w:r w:rsidR="004D3329">
        <w:t>private schools</w:t>
      </w:r>
      <w:r>
        <w:t xml:space="preserve">. Another challenge is the </w:t>
      </w:r>
      <w:r w:rsidR="00EE49A2">
        <w:t xml:space="preserve">requirement that consumers be available </w:t>
      </w:r>
      <w:r w:rsidR="00C75AA5">
        <w:t xml:space="preserve">for competitive </w:t>
      </w:r>
      <w:r w:rsidR="004370EC">
        <w:t>integrated employment</w:t>
      </w:r>
      <w:r w:rsidR="002E491B">
        <w:t xml:space="preserve"> </w:t>
      </w:r>
      <w:r w:rsidR="004370EC">
        <w:t xml:space="preserve">which </w:t>
      </w:r>
      <w:r w:rsidR="002E491B">
        <w:t>often does</w:t>
      </w:r>
      <w:r w:rsidR="004370EC">
        <w:t xml:space="preserve"> not apply to individuals </w:t>
      </w:r>
      <w:r w:rsidR="00C75AA5">
        <w:t xml:space="preserve">with disabilities who are incarcerated and do not have a release date. </w:t>
      </w:r>
    </w:p>
    <w:p w14:paraId="1D4D7142" w14:textId="77777777" w:rsidR="002D5E7F" w:rsidRDefault="002D5E7F" w:rsidP="002D5E7F">
      <w:pPr>
        <w:pStyle w:val="DOR"/>
      </w:pPr>
    </w:p>
    <w:p w14:paraId="1289CC60" w14:textId="72D44363" w:rsidR="001E11F0" w:rsidRDefault="00C10AF7" w:rsidP="00D20BC9">
      <w:pPr>
        <w:pStyle w:val="DOR"/>
      </w:pPr>
      <w:r>
        <w:t>Theresa Comstock, SRC member, met with</w:t>
      </w:r>
      <w:r w:rsidR="00971989">
        <w:t xml:space="preserve"> Sean Nunez, Regional Director, DOR Redwood Empire District. </w:t>
      </w:r>
      <w:r w:rsidR="00D20BC9">
        <w:t xml:space="preserve">Successes include consumers finding work when they graduate from schools that are accredited by the Bureau of Postsecondary Education. </w:t>
      </w:r>
      <w:r w:rsidR="00520C47">
        <w:t xml:space="preserve">Salaries after graduation are ranging from $25 - $50/per hour. </w:t>
      </w:r>
      <w:r w:rsidR="00DE2B8C">
        <w:t>The District has been utilizing Graduate Student Assistants to help with workforce needs.</w:t>
      </w:r>
      <w:r w:rsidR="00860580">
        <w:t xml:space="preserve"> Low starting salaries</w:t>
      </w:r>
      <w:r w:rsidR="002765CE">
        <w:t>, competition for staff,</w:t>
      </w:r>
      <w:r w:rsidR="00A677B0">
        <w:t xml:space="preserve"> desire for telework,</w:t>
      </w:r>
      <w:r w:rsidR="002765CE">
        <w:t xml:space="preserve"> and high cost of living areas </w:t>
      </w:r>
      <w:r w:rsidR="00860580">
        <w:t>continue to be a barrier to hiring VR Counselors.</w:t>
      </w:r>
    </w:p>
    <w:p w14:paraId="3DB32E76" w14:textId="77777777" w:rsidR="00A66123" w:rsidRDefault="00A66123" w:rsidP="00D20BC9">
      <w:pPr>
        <w:pStyle w:val="DOR"/>
      </w:pPr>
    </w:p>
    <w:p w14:paraId="0C0E60AB" w14:textId="571BF1DD" w:rsidR="00A66123" w:rsidRDefault="00A66123" w:rsidP="00D20BC9">
      <w:pPr>
        <w:pStyle w:val="DOR"/>
      </w:pPr>
      <w:r>
        <w:t xml:space="preserve">Comstock also met with Justin </w:t>
      </w:r>
      <w:r w:rsidR="00C24246">
        <w:t>McIntire, District Administrator, DOR Santa Barbara District, who spoke about the mountain fire in Ventura County which closed one of the DOR offices and a school district down for a few days but have since reopened.</w:t>
      </w:r>
      <w:r w:rsidR="00AC0444">
        <w:t xml:space="preserve"> The District has been referring consumers to fire industry training centers and a number of consumers have graduated and anticipate being hired by CalFire. </w:t>
      </w:r>
      <w:r w:rsidR="007A45F1">
        <w:t xml:space="preserve">Several regional collaborations are taking place. </w:t>
      </w:r>
      <w:r w:rsidR="00A15B61">
        <w:t>Ongoing</w:t>
      </w:r>
      <w:r w:rsidR="007A45F1">
        <w:t xml:space="preserve"> challenge</w:t>
      </w:r>
      <w:r w:rsidR="00A15B61">
        <w:t>s</w:t>
      </w:r>
      <w:r w:rsidR="007A45F1">
        <w:t xml:space="preserve"> </w:t>
      </w:r>
      <w:r w:rsidR="00A15B61">
        <w:t>include the</w:t>
      </w:r>
      <w:r w:rsidR="007A45F1">
        <w:t xml:space="preserve"> availability of sign language interpreters and </w:t>
      </w:r>
      <w:r w:rsidR="00A15B61">
        <w:t>recruiting and hiring VR Counselors.</w:t>
      </w:r>
    </w:p>
    <w:p w14:paraId="296D5D11" w14:textId="77777777" w:rsidR="008831CB" w:rsidRDefault="008831CB" w:rsidP="00D20BC9">
      <w:pPr>
        <w:pStyle w:val="DOR"/>
      </w:pPr>
    </w:p>
    <w:p w14:paraId="379BD5EE" w14:textId="24B567E3" w:rsidR="00150A9E" w:rsidRDefault="008831CB" w:rsidP="00C50E3B">
      <w:pPr>
        <w:pStyle w:val="DOR"/>
      </w:pPr>
      <w:r>
        <w:t>Brittany Comegna, SRC member, met with Roberto</w:t>
      </w:r>
      <w:r w:rsidR="00754184">
        <w:t xml:space="preserve"> </w:t>
      </w:r>
      <w:r w:rsidR="00754184" w:rsidRPr="00754184">
        <w:t>Solorzano</w:t>
      </w:r>
      <w:r w:rsidR="00754184">
        <w:t xml:space="preserve">, District Administrator, DOR Greater East Bay District. Initiatives include </w:t>
      </w:r>
      <w:r w:rsidR="008C7D84">
        <w:t>collaboration with the Office of Youth and Community Restoration (OYCR)</w:t>
      </w:r>
      <w:r w:rsidR="00DC2100">
        <w:t>. Comegna shared information with</w:t>
      </w:r>
      <w:r w:rsidR="00CC0386">
        <w:t xml:space="preserve"> Solorzano about “</w:t>
      </w:r>
      <w:r w:rsidR="00C50E3B">
        <w:t>HEARD” an organization that</w:t>
      </w:r>
      <w:r w:rsidR="00B42E3E">
        <w:t xml:space="preserve"> supports individuals who are </w:t>
      </w:r>
      <w:r w:rsidR="00442F82">
        <w:t>D</w:t>
      </w:r>
      <w:r w:rsidR="00B42E3E">
        <w:t>eaf and involved with the justice system.</w:t>
      </w:r>
      <w:r w:rsidR="007D3506">
        <w:t xml:space="preserve"> The District is supported by DOR’s remote VR Counselor team based in the Inland Empire</w:t>
      </w:r>
      <w:r w:rsidR="0027349F">
        <w:t>. The District successfully closed 99 cases in November 2024</w:t>
      </w:r>
      <w:r w:rsidR="007C57F0">
        <w:t>.</w:t>
      </w:r>
    </w:p>
    <w:p w14:paraId="72FF0340" w14:textId="3C2CA037" w:rsidR="007C57F0" w:rsidRDefault="007C57F0" w:rsidP="00C50E3B">
      <w:pPr>
        <w:pStyle w:val="DOR"/>
      </w:pPr>
      <w:r>
        <w:t xml:space="preserve"> </w:t>
      </w:r>
    </w:p>
    <w:p w14:paraId="010088EB" w14:textId="77777777" w:rsidR="000821E8" w:rsidRDefault="007C57F0" w:rsidP="000821E8">
      <w:pPr>
        <w:pStyle w:val="DOR"/>
      </w:pPr>
      <w:r>
        <w:t xml:space="preserve">Comegna also </w:t>
      </w:r>
      <w:r w:rsidR="00DC5592">
        <w:t xml:space="preserve">connected with </w:t>
      </w:r>
      <w:r w:rsidR="00C5437A">
        <w:t>Maureen McIntyre, Regional Director, and Denise McKnight, District Administrator, DOR Van Nuys Foothill District.</w:t>
      </w:r>
      <w:r w:rsidR="00EC277F">
        <w:t xml:space="preserve"> </w:t>
      </w:r>
      <w:r w:rsidR="00FD2C76">
        <w:t>The District is connecting with the</w:t>
      </w:r>
      <w:r w:rsidR="00DB4A1A">
        <w:t xml:space="preserve"> California State University, Northridge </w:t>
      </w:r>
      <w:r w:rsidR="00EC277F">
        <w:t>Explorers Program</w:t>
      </w:r>
      <w:r w:rsidR="00FD2C76">
        <w:t xml:space="preserve"> and considering partnership opportunities. Comegna attended the Van Nuys Foothill District Day on November 20, 2024</w:t>
      </w:r>
      <w:r w:rsidR="007571C3">
        <w:t xml:space="preserve"> which included presentations </w:t>
      </w:r>
      <w:r w:rsidR="00D27354">
        <w:t xml:space="preserve">from the City of Pasadena. The District’s Rehabilitation Counselor for the Deaf position is vacant. </w:t>
      </w:r>
    </w:p>
    <w:p w14:paraId="3FD34D1B" w14:textId="77777777" w:rsidR="000821E8" w:rsidRDefault="000821E8" w:rsidP="000821E8">
      <w:pPr>
        <w:pStyle w:val="DOR"/>
      </w:pPr>
    </w:p>
    <w:p w14:paraId="63D40A47" w14:textId="0B0E1BC6" w:rsidR="00F926EE" w:rsidRDefault="000821E8" w:rsidP="000821E8">
      <w:pPr>
        <w:pStyle w:val="DOR"/>
      </w:pPr>
      <w:r>
        <w:t xml:space="preserve">La Trena Robinson, SRC Treasurer, </w:t>
      </w:r>
      <w:r w:rsidR="00700337">
        <w:t xml:space="preserve">connected with Vivian </w:t>
      </w:r>
      <w:r w:rsidR="00700337" w:rsidRPr="00700337">
        <w:t>Hernandez-Obaldia</w:t>
      </w:r>
      <w:r w:rsidR="00700337">
        <w:t xml:space="preserve">, Regional Director, </w:t>
      </w:r>
      <w:r w:rsidR="00356209">
        <w:t>DOR Northern Sierra District, who is providing</w:t>
      </w:r>
      <w:r w:rsidR="00F772EE">
        <w:t xml:space="preserve"> management </w:t>
      </w:r>
      <w:r w:rsidR="00356209">
        <w:t xml:space="preserve">coverage for the DOR San Francisco District. </w:t>
      </w:r>
      <w:r w:rsidR="002B7685">
        <w:t xml:space="preserve">It was reported that </w:t>
      </w:r>
      <w:r w:rsidR="002B7685" w:rsidRPr="002B7685">
        <w:t>Sinaya</w:t>
      </w:r>
      <w:r w:rsidR="002B7685" w:rsidRPr="002B7685">
        <w:t xml:space="preserve"> </w:t>
      </w:r>
      <w:r w:rsidR="002B7685" w:rsidRPr="002B7685">
        <w:t>McCoy</w:t>
      </w:r>
      <w:r w:rsidR="002B7685">
        <w:t xml:space="preserve"> was recently appointed as the new District Administrator for the DOR San Francisco District.</w:t>
      </w:r>
    </w:p>
    <w:p w14:paraId="5518D8FE" w14:textId="77777777" w:rsidR="00F926EE" w:rsidRDefault="00F926EE" w:rsidP="000821E8">
      <w:pPr>
        <w:pStyle w:val="DOR"/>
      </w:pPr>
    </w:p>
    <w:p w14:paraId="31BD922E" w14:textId="77777777" w:rsidR="00A374ED" w:rsidRDefault="00F926EE" w:rsidP="000821E8">
      <w:pPr>
        <w:pStyle w:val="DOR"/>
      </w:pPr>
      <w:r>
        <w:t xml:space="preserve">Gregory Meza, SRC member, connected with </w:t>
      </w:r>
      <w:r>
        <w:t>Denise McKnight, District Administrator, DOR Van Nuys Foothill District</w:t>
      </w:r>
      <w:r>
        <w:t xml:space="preserve">, who is providing </w:t>
      </w:r>
      <w:r w:rsidR="00F772EE">
        <w:t>management coverage for the DOR San Jose District.</w:t>
      </w:r>
      <w:r w:rsidR="00146EE9">
        <w:t xml:space="preserve"> The San Jose District is experiencing an increase in applications for VR services. Challenges for the District include staffing vacancies and the high cost of living in the San Jose area.</w:t>
      </w:r>
    </w:p>
    <w:p w14:paraId="4FA80074" w14:textId="77777777" w:rsidR="00A374ED" w:rsidRDefault="00A374ED" w:rsidP="000821E8">
      <w:pPr>
        <w:pStyle w:val="DOR"/>
      </w:pPr>
    </w:p>
    <w:p w14:paraId="5AA3C23C" w14:textId="4E1F9C93" w:rsidR="00B42E3E" w:rsidRDefault="00A374ED" w:rsidP="000821E8">
      <w:pPr>
        <w:pStyle w:val="DOR"/>
      </w:pPr>
      <w:r>
        <w:t>Hilary Lentini, SRC member, connected with Erwin Petilla, District Administrator, DOR Greater Los Angeles District (GLAD).</w:t>
      </w:r>
      <w:r w:rsidR="0038047A">
        <w:t xml:space="preserve"> </w:t>
      </w:r>
      <w:r w:rsidR="005B698E">
        <w:t>Updates included the implementation of the District’s revised online referral process to reduce backlog and improve response times,</w:t>
      </w:r>
      <w:r w:rsidR="008932ED">
        <w:t xml:space="preserve"> partnerships with local housing specialists, utilization of the DOR Community Resource Navigator position, community events and engagements, </w:t>
      </w:r>
      <w:r w:rsidR="00417A3E">
        <w:t xml:space="preserve">career fairs, </w:t>
      </w:r>
      <w:r w:rsidR="00CF5B62">
        <w:t>a workgroup to increase the transition rate of students from the potentially-eligible case type to the VR case type</w:t>
      </w:r>
      <w:r w:rsidR="00865AB5">
        <w:t>, and the District’s engagement with self-employment subject matter experts to provide training to District managers and counselors.</w:t>
      </w:r>
    </w:p>
    <w:p w14:paraId="009042EF" w14:textId="77777777" w:rsidR="00966679" w:rsidRDefault="00966679" w:rsidP="000821E8">
      <w:pPr>
        <w:pStyle w:val="DOR"/>
      </w:pPr>
    </w:p>
    <w:p w14:paraId="5CA7C02A" w14:textId="5B4D031C" w:rsidR="00966679" w:rsidRDefault="00966679" w:rsidP="000821E8">
      <w:pPr>
        <w:pStyle w:val="DOR"/>
      </w:pPr>
      <w:r>
        <w:t xml:space="preserve">Chanel Brisbane, SRC Vice-Chair, </w:t>
      </w:r>
      <w:r w:rsidR="005F17A5">
        <w:t xml:space="preserve">met with </w:t>
      </w:r>
      <w:r w:rsidR="005F17A5" w:rsidRPr="005F17A5">
        <w:t>Sherri</w:t>
      </w:r>
      <w:r w:rsidR="005F17A5" w:rsidRPr="005F17A5">
        <w:t xml:space="preserve"> </w:t>
      </w:r>
      <w:r w:rsidR="005F17A5" w:rsidRPr="005F17A5">
        <w:t>Han-Lam,</w:t>
      </w:r>
      <w:r w:rsidR="005F17A5">
        <w:t xml:space="preserve"> District Administrator, DOR Orange San Gabriel District. Updates included a r</w:t>
      </w:r>
      <w:r w:rsidR="003240E8">
        <w:t xml:space="preserve">ecent apprenticeship fair attended by a broad range of industries and employers, </w:t>
      </w:r>
      <w:r w:rsidR="003240E8">
        <w:lastRenderedPageBreak/>
        <w:t xml:space="preserve">success in filling District vacancies, </w:t>
      </w:r>
      <w:r w:rsidR="0089555F">
        <w:t xml:space="preserve">and efforts to increase utilization of the State Internship Program. </w:t>
      </w:r>
    </w:p>
    <w:p w14:paraId="3F4200EF" w14:textId="77777777" w:rsidR="0089555F" w:rsidRDefault="0089555F" w:rsidP="000821E8">
      <w:pPr>
        <w:pStyle w:val="DOR"/>
      </w:pPr>
    </w:p>
    <w:p w14:paraId="1B85BA8D" w14:textId="03313094" w:rsidR="0089555F" w:rsidRDefault="0089555F" w:rsidP="000821E8">
      <w:pPr>
        <w:pStyle w:val="DOR"/>
      </w:pPr>
      <w:r>
        <w:t>Shannon Coe, S</w:t>
      </w:r>
      <w:r w:rsidR="00FF68C8">
        <w:t xml:space="preserve">RC member, </w:t>
      </w:r>
      <w:r w:rsidR="00B324AD">
        <w:t xml:space="preserve">met with </w:t>
      </w:r>
      <w:r w:rsidR="00B324AD">
        <w:t xml:space="preserve">Vivian </w:t>
      </w:r>
      <w:r w:rsidR="00B324AD" w:rsidRPr="00700337">
        <w:t>Hernandez-Obaldia</w:t>
      </w:r>
      <w:r w:rsidR="00B324AD">
        <w:t>, Regional Director, DOR Northern Sierra District</w:t>
      </w:r>
      <w:r w:rsidR="00775A18">
        <w:t xml:space="preserve">. Since July 2024, the District has experienced a significant increase in applications, and 322 cases have been successfully closed with an employment outcome. The District utilizes Graduate Student Assistants to support the teams and counselors. The District also utilizes the Community Resource Navigator position to </w:t>
      </w:r>
      <w:r w:rsidR="00033EB6">
        <w:t xml:space="preserve">help consumers find resources for housing and utilities. The Northern Sierra District has several community partnerships, including </w:t>
      </w:r>
      <w:r w:rsidR="000F53A0">
        <w:t>the Department of Corrections</w:t>
      </w:r>
      <w:r w:rsidR="0051244F">
        <w:t xml:space="preserve"> and Rehabilitation</w:t>
      </w:r>
      <w:r w:rsidR="000F53A0">
        <w:t xml:space="preserve"> Re-Entry Program,</w:t>
      </w:r>
      <w:r w:rsidR="00547EDA">
        <w:t xml:space="preserve"> Sierra College, Best Buddies International</w:t>
      </w:r>
      <w:r w:rsidR="00204EDA">
        <w:t>, and UC Davis.</w:t>
      </w:r>
    </w:p>
    <w:p w14:paraId="04213BB9" w14:textId="77777777" w:rsidR="00204EDA" w:rsidRDefault="00204EDA" w:rsidP="000821E8">
      <w:pPr>
        <w:pStyle w:val="DOR"/>
      </w:pPr>
    </w:p>
    <w:p w14:paraId="4259D335" w14:textId="5EA0C2C1" w:rsidR="00204EDA" w:rsidRDefault="00204EDA" w:rsidP="000821E8">
      <w:pPr>
        <w:pStyle w:val="DOR"/>
      </w:pPr>
      <w:r>
        <w:t xml:space="preserve">Yuki Nagasawa, SRC member, met with </w:t>
      </w:r>
      <w:r w:rsidR="00857310">
        <w:t xml:space="preserve">Peter Dawson, Regional Director, and Laura Rasmussen, </w:t>
      </w:r>
      <w:r w:rsidR="00A15CD6">
        <w:t>District Administrator, DOR Blind Field Services District.</w:t>
      </w:r>
      <w:r w:rsidR="00AF4B0C">
        <w:t xml:space="preserve"> Both Rasmussen and Dawson will be retiring at the end of 2024.</w:t>
      </w:r>
      <w:r w:rsidR="00D06C24">
        <w:t xml:space="preserve"> The District provided updates on DOR Student Services, assistive technology,</w:t>
      </w:r>
      <w:r w:rsidR="00B5290E">
        <w:t xml:space="preserve"> and utilization of the CalDOR Consumer Payment Card. The staffing vacancy rate in BFS tends to be lower in comparison to other DOR Districts.</w:t>
      </w:r>
    </w:p>
    <w:p w14:paraId="570E86AC" w14:textId="77777777" w:rsidR="00D05D1E" w:rsidRDefault="00D05D1E" w:rsidP="000821E8">
      <w:pPr>
        <w:pStyle w:val="DOR"/>
      </w:pPr>
    </w:p>
    <w:p w14:paraId="4295480C" w14:textId="1414DF4D" w:rsidR="00D05D1E" w:rsidRDefault="00D05D1E" w:rsidP="000821E8">
      <w:pPr>
        <w:pStyle w:val="DOR"/>
      </w:pPr>
      <w:r>
        <w:t xml:space="preserve">Nagasawa also met with </w:t>
      </w:r>
      <w:r w:rsidR="001E1C3B">
        <w:t>Alfonso Jimenez, Regional Director, and Joanne Reynolds, District Administrator, DOR Inland Empire District.</w:t>
      </w:r>
      <w:r w:rsidR="008F4FF0">
        <w:t xml:space="preserve"> The District has a </w:t>
      </w:r>
      <w:r w:rsidR="001650E5">
        <w:t>team specifically focused on DOR Student Services, a student mentoring program, and work experience opportunities</w:t>
      </w:r>
      <w:r w:rsidR="00424D48">
        <w:t xml:space="preserve"> facilitated through the California Community College Foundation. </w:t>
      </w:r>
      <w:r w:rsidR="00C32575">
        <w:t>The District also houses a team of VR Counselors that provide remote services and support to other DOR Districts.</w:t>
      </w:r>
    </w:p>
    <w:p w14:paraId="2B54C8AA" w14:textId="77777777" w:rsidR="00B07A03" w:rsidRPr="009F6094" w:rsidRDefault="00B07A03" w:rsidP="004C757F">
      <w:pPr>
        <w:pStyle w:val="DOR"/>
        <w:ind w:left="0"/>
        <w:rPr>
          <w:szCs w:val="28"/>
        </w:rPr>
      </w:pPr>
    </w:p>
    <w:p w14:paraId="477489A9" w14:textId="77777777" w:rsidR="009F6094" w:rsidRPr="009F6094" w:rsidRDefault="009F6094" w:rsidP="00BD2548">
      <w:pPr>
        <w:pStyle w:val="Heading2"/>
        <w:ind w:hanging="180"/>
      </w:pPr>
      <w:r w:rsidRPr="009F6094">
        <w:t xml:space="preserve">Item 16: SRC Officer and Member Report Outs </w:t>
      </w:r>
    </w:p>
    <w:p w14:paraId="09F445CF" w14:textId="0AE9F60A" w:rsidR="00B07A03" w:rsidRPr="009F6094" w:rsidRDefault="00B07A03" w:rsidP="009F6094">
      <w:pPr>
        <w:pStyle w:val="DOR"/>
        <w:rPr>
          <w:szCs w:val="28"/>
        </w:rPr>
      </w:pPr>
      <w:r w:rsidRPr="009F6094">
        <w:rPr>
          <w:szCs w:val="28"/>
        </w:rPr>
        <w:t>Ivan Guillen,</w:t>
      </w:r>
      <w:r w:rsidR="009F6094">
        <w:rPr>
          <w:szCs w:val="28"/>
        </w:rPr>
        <w:t xml:space="preserve"> SRC Chair,</w:t>
      </w:r>
      <w:r w:rsidRPr="009F6094">
        <w:rPr>
          <w:szCs w:val="28"/>
        </w:rPr>
        <w:t xml:space="preserve"> discussed his work with the </w:t>
      </w:r>
      <w:r w:rsidR="00B12C92">
        <w:rPr>
          <w:szCs w:val="28"/>
        </w:rPr>
        <w:t xml:space="preserve">Disability Rights California, </w:t>
      </w:r>
      <w:r w:rsidRPr="009F6094">
        <w:rPr>
          <w:szCs w:val="28"/>
        </w:rPr>
        <w:t xml:space="preserve">Client Assistance Program (CAP), which supports individuals seeking vocational rehabilitation and independent living services. </w:t>
      </w:r>
      <w:r w:rsidR="00B12C92">
        <w:rPr>
          <w:szCs w:val="28"/>
        </w:rPr>
        <w:t xml:space="preserve">CAP’s focus has </w:t>
      </w:r>
      <w:r w:rsidRPr="009F6094">
        <w:rPr>
          <w:szCs w:val="28"/>
        </w:rPr>
        <w:t>shifted from direct client representation to encouraging self-advocacy</w:t>
      </w:r>
      <w:r w:rsidR="00B12C92">
        <w:rPr>
          <w:szCs w:val="28"/>
        </w:rPr>
        <w:t xml:space="preserve"> and </w:t>
      </w:r>
      <w:r w:rsidRPr="009F6094">
        <w:rPr>
          <w:szCs w:val="28"/>
        </w:rPr>
        <w:t>empowering clients to navigate systems independently. Guillen emphasized the importance of setting clear vocational goals, as these objectives guide the services clients receive through DOR.</w:t>
      </w:r>
    </w:p>
    <w:p w14:paraId="37991973" w14:textId="77777777" w:rsidR="009F6094" w:rsidRDefault="009F6094" w:rsidP="009F6094">
      <w:pPr>
        <w:pStyle w:val="DOR"/>
        <w:rPr>
          <w:szCs w:val="28"/>
        </w:rPr>
      </w:pPr>
    </w:p>
    <w:p w14:paraId="7B26C59B" w14:textId="65F2172E" w:rsidR="00B07A03" w:rsidRPr="009F6094" w:rsidRDefault="00B07A03" w:rsidP="009F6094">
      <w:pPr>
        <w:pStyle w:val="DOR"/>
        <w:rPr>
          <w:szCs w:val="28"/>
        </w:rPr>
      </w:pPr>
      <w:r w:rsidRPr="009F6094">
        <w:rPr>
          <w:szCs w:val="28"/>
        </w:rPr>
        <w:t>Chanel Brisbane</w:t>
      </w:r>
      <w:r w:rsidR="006715B5">
        <w:rPr>
          <w:szCs w:val="28"/>
        </w:rPr>
        <w:t xml:space="preserve">, SRC Vice-Chair, reported that Best Buddies </w:t>
      </w:r>
      <w:r w:rsidR="0041511A">
        <w:rPr>
          <w:szCs w:val="28"/>
        </w:rPr>
        <w:t xml:space="preserve">recently </w:t>
      </w:r>
      <w:r w:rsidRPr="009F6094">
        <w:rPr>
          <w:szCs w:val="28"/>
        </w:rPr>
        <w:t>launch</w:t>
      </w:r>
      <w:r w:rsidR="0041511A">
        <w:rPr>
          <w:szCs w:val="28"/>
        </w:rPr>
        <w:t>ed</w:t>
      </w:r>
      <w:r w:rsidRPr="009F6094">
        <w:rPr>
          <w:szCs w:val="28"/>
        </w:rPr>
        <w:t xml:space="preserve"> of a </w:t>
      </w:r>
      <w:r w:rsidRPr="00BD2548">
        <w:rPr>
          <w:szCs w:val="28"/>
        </w:rPr>
        <w:t>Project Search</w:t>
      </w:r>
      <w:r w:rsidRPr="009F6094">
        <w:rPr>
          <w:szCs w:val="28"/>
        </w:rPr>
        <w:t xml:space="preserve"> site at the UC Davis Medical Center. This nine-month vocational training program helps young adults, who may not yet be ready for competitive employment, gain hands-on experience in various hospital departments. </w:t>
      </w:r>
      <w:r w:rsidR="0058063E">
        <w:rPr>
          <w:szCs w:val="28"/>
        </w:rPr>
        <w:t>Brisbane reported that i</w:t>
      </w:r>
      <w:r w:rsidR="00EA5109">
        <w:rPr>
          <w:szCs w:val="28"/>
        </w:rPr>
        <w:t xml:space="preserve">n 2025, there will be a </w:t>
      </w:r>
      <w:r w:rsidRPr="009F6094">
        <w:rPr>
          <w:szCs w:val="28"/>
        </w:rPr>
        <w:t xml:space="preserve">3% increase in </w:t>
      </w:r>
      <w:r w:rsidRPr="009F6094">
        <w:rPr>
          <w:szCs w:val="28"/>
        </w:rPr>
        <w:lastRenderedPageBreak/>
        <w:t>hourly rates for supported employment services.</w:t>
      </w:r>
      <w:r w:rsidR="00EA5109">
        <w:rPr>
          <w:szCs w:val="28"/>
        </w:rPr>
        <w:t xml:space="preserve"> Brisbane</w:t>
      </w:r>
      <w:r w:rsidRPr="009F6094">
        <w:rPr>
          <w:szCs w:val="28"/>
        </w:rPr>
        <w:t xml:space="preserve"> acknowledged the ongoing efforts of DOR and regional centers to align their rates.</w:t>
      </w:r>
    </w:p>
    <w:p w14:paraId="3DDA6F1C" w14:textId="77777777" w:rsidR="009F6094" w:rsidRDefault="009F6094" w:rsidP="009F6094">
      <w:pPr>
        <w:pStyle w:val="DOR"/>
        <w:rPr>
          <w:szCs w:val="28"/>
        </w:rPr>
      </w:pPr>
    </w:p>
    <w:p w14:paraId="1977D28A" w14:textId="44539EED" w:rsidR="00B07A03" w:rsidRPr="009F6094" w:rsidRDefault="00B07A03" w:rsidP="009F6094">
      <w:pPr>
        <w:pStyle w:val="DOR"/>
        <w:rPr>
          <w:szCs w:val="28"/>
        </w:rPr>
      </w:pPr>
      <w:r w:rsidRPr="009F6094">
        <w:rPr>
          <w:szCs w:val="28"/>
        </w:rPr>
        <w:t>Shannon Coe,</w:t>
      </w:r>
      <w:r w:rsidR="0058063E">
        <w:rPr>
          <w:szCs w:val="28"/>
        </w:rPr>
        <w:t xml:space="preserve"> SRC member,</w:t>
      </w:r>
      <w:r w:rsidRPr="009F6094">
        <w:rPr>
          <w:szCs w:val="28"/>
        </w:rPr>
        <w:t xml:space="preserve"> representing the State Independent Living Council</w:t>
      </w:r>
      <w:r w:rsidR="0058063E">
        <w:rPr>
          <w:szCs w:val="28"/>
        </w:rPr>
        <w:t xml:space="preserve"> (SILC)</w:t>
      </w:r>
      <w:r w:rsidRPr="009F6094">
        <w:rPr>
          <w:szCs w:val="28"/>
        </w:rPr>
        <w:t xml:space="preserve">, </w:t>
      </w:r>
      <w:r w:rsidR="0058063E">
        <w:rPr>
          <w:szCs w:val="28"/>
        </w:rPr>
        <w:t xml:space="preserve">spoke about the SILC </w:t>
      </w:r>
      <w:r w:rsidRPr="009F6094">
        <w:rPr>
          <w:szCs w:val="28"/>
        </w:rPr>
        <w:t xml:space="preserve">quarterly meetings, which focus on supporting Independent Living Centers (ILCs) across California. </w:t>
      </w:r>
      <w:r w:rsidR="0058063E">
        <w:rPr>
          <w:szCs w:val="28"/>
        </w:rPr>
        <w:t>ILCs</w:t>
      </w:r>
      <w:r w:rsidRPr="009F6094">
        <w:rPr>
          <w:szCs w:val="28"/>
        </w:rPr>
        <w:t xml:space="preserve"> help people with disabilities remain in their homes by offering grants for accessibility modifications and other essential resources. Coe explained that </w:t>
      </w:r>
      <w:r w:rsidR="0058063E">
        <w:rPr>
          <w:szCs w:val="28"/>
        </w:rPr>
        <w:t>ILCs</w:t>
      </w:r>
      <w:r w:rsidRPr="009F6094">
        <w:rPr>
          <w:szCs w:val="28"/>
        </w:rPr>
        <w:t xml:space="preserve"> also provide training in independent living skills, benefits planning, and assist with transportation needs, all aimed at fostering independence</w:t>
      </w:r>
      <w:r w:rsidR="0051244F">
        <w:rPr>
          <w:szCs w:val="28"/>
        </w:rPr>
        <w:t>.</w:t>
      </w:r>
    </w:p>
    <w:p w14:paraId="1ECDF881" w14:textId="77777777" w:rsidR="009F6094" w:rsidRDefault="009F6094" w:rsidP="009F6094">
      <w:pPr>
        <w:pStyle w:val="DOR"/>
        <w:rPr>
          <w:szCs w:val="28"/>
        </w:rPr>
      </w:pPr>
    </w:p>
    <w:p w14:paraId="24D4AE28" w14:textId="5184520C" w:rsidR="00B07A03" w:rsidRPr="009F6094" w:rsidRDefault="00B07A03" w:rsidP="009F6094">
      <w:pPr>
        <w:pStyle w:val="DOR"/>
        <w:rPr>
          <w:szCs w:val="28"/>
        </w:rPr>
      </w:pPr>
      <w:r w:rsidRPr="009F6094">
        <w:rPr>
          <w:szCs w:val="28"/>
        </w:rPr>
        <w:t xml:space="preserve">Michelle Bello, </w:t>
      </w:r>
      <w:r w:rsidR="001A06AA">
        <w:rPr>
          <w:szCs w:val="28"/>
        </w:rPr>
        <w:t xml:space="preserve">SRC member, </w:t>
      </w:r>
      <w:r w:rsidRPr="009F6094">
        <w:rPr>
          <w:szCs w:val="28"/>
        </w:rPr>
        <w:t xml:space="preserve">from the California Department of Education, reported on various programs supporting secondary transition services. </w:t>
      </w:r>
      <w:r w:rsidR="001A06AA">
        <w:rPr>
          <w:szCs w:val="28"/>
        </w:rPr>
        <w:t xml:space="preserve">Bello </w:t>
      </w:r>
      <w:r w:rsidRPr="009F6094">
        <w:rPr>
          <w:szCs w:val="28"/>
        </w:rPr>
        <w:t xml:space="preserve">highlighted initiatives like </w:t>
      </w:r>
      <w:proofErr w:type="spellStart"/>
      <w:r w:rsidRPr="00BD2548">
        <w:rPr>
          <w:szCs w:val="28"/>
        </w:rPr>
        <w:t>WorkAbility</w:t>
      </w:r>
      <w:proofErr w:type="spellEnd"/>
      <w:r w:rsidRPr="00BD2548">
        <w:rPr>
          <w:szCs w:val="28"/>
        </w:rPr>
        <w:t xml:space="preserve"> I</w:t>
      </w:r>
      <w:r w:rsidRPr="009F6094">
        <w:rPr>
          <w:szCs w:val="28"/>
        </w:rPr>
        <w:t xml:space="preserve"> and the </w:t>
      </w:r>
      <w:r w:rsidRPr="00BD2548">
        <w:rPr>
          <w:szCs w:val="28"/>
        </w:rPr>
        <w:t>California Community of Practice on Secondary Transition</w:t>
      </w:r>
      <w:r w:rsidRPr="009F6094">
        <w:rPr>
          <w:szCs w:val="28"/>
        </w:rPr>
        <w:t xml:space="preserve">, which offer collaborative platforms for professionals working with transitioning students. Bello also announced the launch of the </w:t>
      </w:r>
      <w:r w:rsidRPr="00BD2548">
        <w:rPr>
          <w:szCs w:val="28"/>
        </w:rPr>
        <w:t>California Center for Inclusive College</w:t>
      </w:r>
      <w:r w:rsidRPr="009F6094">
        <w:rPr>
          <w:szCs w:val="28"/>
        </w:rPr>
        <w:t xml:space="preserve">, with grant funding now split between Los Angeles and Sacramento to ensure broader outreach. </w:t>
      </w:r>
      <w:r w:rsidR="001A06AA">
        <w:rPr>
          <w:szCs w:val="28"/>
        </w:rPr>
        <w:t xml:space="preserve"> </w:t>
      </w:r>
    </w:p>
    <w:p w14:paraId="00886697" w14:textId="77777777" w:rsidR="009F6094" w:rsidRDefault="009F6094" w:rsidP="009F6094">
      <w:pPr>
        <w:pStyle w:val="DOR"/>
        <w:rPr>
          <w:szCs w:val="28"/>
        </w:rPr>
      </w:pPr>
    </w:p>
    <w:p w14:paraId="0E2A0CF3" w14:textId="0F6E3AC7" w:rsidR="00B07A03" w:rsidRPr="009F6094" w:rsidRDefault="00B07A03" w:rsidP="009F6094">
      <w:pPr>
        <w:pStyle w:val="DOR"/>
        <w:rPr>
          <w:szCs w:val="28"/>
        </w:rPr>
      </w:pPr>
      <w:r w:rsidRPr="009F6094">
        <w:rPr>
          <w:szCs w:val="28"/>
        </w:rPr>
        <w:t>Theresa Comstock</w:t>
      </w:r>
      <w:r w:rsidR="001A06AA">
        <w:rPr>
          <w:szCs w:val="28"/>
        </w:rPr>
        <w:t>, SRC member,</w:t>
      </w:r>
      <w:r w:rsidRPr="009F6094">
        <w:rPr>
          <w:szCs w:val="28"/>
        </w:rPr>
        <w:t xml:space="preserve"> spoke about her dual role representing both the California Association of Local Behavioral Health Boards and Commissions and the California Coalition for Behavioral Health. </w:t>
      </w:r>
      <w:r w:rsidR="001A06AA">
        <w:rPr>
          <w:szCs w:val="28"/>
        </w:rPr>
        <w:t xml:space="preserve">Comstock spoke about the </w:t>
      </w:r>
      <w:r w:rsidRPr="009F6094">
        <w:rPr>
          <w:szCs w:val="28"/>
        </w:rPr>
        <w:t xml:space="preserve"> importance of public forums for service providers, individuals receiving care, and family members to discuss behavioral health services. Comstock also discussed the advocacy efforts and the recent approval of Proposition 1, which allocates significant funding toward behavioral health services. </w:t>
      </w:r>
      <w:r w:rsidR="00975053">
        <w:rPr>
          <w:szCs w:val="28"/>
        </w:rPr>
        <w:t>Comstock</w:t>
      </w:r>
      <w:r w:rsidRPr="009F6094">
        <w:rPr>
          <w:szCs w:val="28"/>
        </w:rPr>
        <w:t xml:space="preserve"> </w:t>
      </w:r>
      <w:r w:rsidR="001A06AA">
        <w:rPr>
          <w:szCs w:val="28"/>
        </w:rPr>
        <w:t>noted</w:t>
      </w:r>
      <w:r w:rsidRPr="009F6094">
        <w:rPr>
          <w:szCs w:val="28"/>
        </w:rPr>
        <w:t xml:space="preserve"> the importance of public input as state agencies develop policies to allocate these funds effectively.</w:t>
      </w:r>
    </w:p>
    <w:p w14:paraId="6CA7F5BE" w14:textId="77777777" w:rsidR="009F6094" w:rsidRDefault="009F6094" w:rsidP="009F6094">
      <w:pPr>
        <w:pStyle w:val="DOR"/>
        <w:rPr>
          <w:szCs w:val="28"/>
        </w:rPr>
      </w:pPr>
    </w:p>
    <w:p w14:paraId="7E3F86A3" w14:textId="108BA311" w:rsidR="00B07A03" w:rsidRPr="009F6094" w:rsidRDefault="00B07A03" w:rsidP="009F6094">
      <w:pPr>
        <w:pStyle w:val="DOR"/>
        <w:rPr>
          <w:szCs w:val="28"/>
        </w:rPr>
      </w:pPr>
      <w:r w:rsidRPr="009F6094">
        <w:rPr>
          <w:szCs w:val="28"/>
        </w:rPr>
        <w:t>Brittany Comegna</w:t>
      </w:r>
      <w:r w:rsidR="001A06AA">
        <w:rPr>
          <w:szCs w:val="28"/>
        </w:rPr>
        <w:t>, SRC member,</w:t>
      </w:r>
      <w:r w:rsidRPr="009F6094">
        <w:rPr>
          <w:szCs w:val="28"/>
        </w:rPr>
        <w:t xml:space="preserve"> provided updates from her involvement with </w:t>
      </w:r>
      <w:r w:rsidRPr="00BD2548">
        <w:rPr>
          <w:szCs w:val="28"/>
        </w:rPr>
        <w:t>California Hands &amp; Voices,</w:t>
      </w:r>
      <w:r w:rsidRPr="009F6094">
        <w:rPr>
          <w:szCs w:val="28"/>
        </w:rPr>
        <w:t xml:space="preserve"> an organization supporting parents of </w:t>
      </w:r>
      <w:r w:rsidR="001A06AA">
        <w:rPr>
          <w:szCs w:val="28"/>
        </w:rPr>
        <w:t>D</w:t>
      </w:r>
      <w:r w:rsidRPr="009F6094">
        <w:rPr>
          <w:szCs w:val="28"/>
        </w:rPr>
        <w:t xml:space="preserve">eaf children. </w:t>
      </w:r>
      <w:r w:rsidR="001A06AA">
        <w:rPr>
          <w:szCs w:val="28"/>
        </w:rPr>
        <w:t>Comegna</w:t>
      </w:r>
      <w:r w:rsidR="0058600C">
        <w:rPr>
          <w:szCs w:val="28"/>
        </w:rPr>
        <w:t xml:space="preserve"> spoke about her recent attendance at a conference on Deaf education. </w:t>
      </w:r>
      <w:r w:rsidRPr="009F6094">
        <w:rPr>
          <w:szCs w:val="28"/>
        </w:rPr>
        <w:t xml:space="preserve"> Comegna also highlighted the recent creation of a separate Deaf Education Department within the Los Angeles Unified School District, aimed at improving equitable outcomes for </w:t>
      </w:r>
      <w:r w:rsidR="000927CE">
        <w:rPr>
          <w:szCs w:val="28"/>
        </w:rPr>
        <w:t>D</w:t>
      </w:r>
      <w:r w:rsidRPr="009F6094">
        <w:rPr>
          <w:szCs w:val="28"/>
        </w:rPr>
        <w:t xml:space="preserve">eaf students. </w:t>
      </w:r>
    </w:p>
    <w:p w14:paraId="3785D6D7" w14:textId="77777777" w:rsidR="009F6094" w:rsidRDefault="009F6094" w:rsidP="009F6094">
      <w:pPr>
        <w:pStyle w:val="DOR"/>
        <w:rPr>
          <w:szCs w:val="28"/>
        </w:rPr>
      </w:pPr>
    </w:p>
    <w:p w14:paraId="661D1C8A" w14:textId="132CD472" w:rsidR="00B07A03" w:rsidRPr="009F6094" w:rsidRDefault="00B07A03" w:rsidP="009F6094">
      <w:pPr>
        <w:pStyle w:val="DOR"/>
        <w:rPr>
          <w:szCs w:val="28"/>
        </w:rPr>
      </w:pPr>
      <w:r w:rsidRPr="009F6094">
        <w:rPr>
          <w:szCs w:val="28"/>
        </w:rPr>
        <w:t>Gregory Meza</w:t>
      </w:r>
      <w:r w:rsidR="0058600C">
        <w:rPr>
          <w:szCs w:val="28"/>
        </w:rPr>
        <w:t>, SRC member,</w:t>
      </w:r>
      <w:r w:rsidRPr="009F6094">
        <w:rPr>
          <w:szCs w:val="28"/>
        </w:rPr>
        <w:t xml:space="preserve"> reported on his work </w:t>
      </w:r>
      <w:r w:rsidR="00975053">
        <w:rPr>
          <w:szCs w:val="28"/>
        </w:rPr>
        <w:t xml:space="preserve">at the Napa Valley Unified School District </w:t>
      </w:r>
      <w:r w:rsidRPr="009F6094">
        <w:rPr>
          <w:szCs w:val="28"/>
        </w:rPr>
        <w:t xml:space="preserve">managing </w:t>
      </w:r>
      <w:r w:rsidR="00975053">
        <w:rPr>
          <w:szCs w:val="28"/>
        </w:rPr>
        <w:t>DOR Student Services contracts</w:t>
      </w:r>
      <w:r w:rsidRPr="009F6094">
        <w:rPr>
          <w:szCs w:val="28"/>
        </w:rPr>
        <w:t xml:space="preserve">, as well as a work experience program that supports five major high schools and one school serving justice-involved students. </w:t>
      </w:r>
      <w:r w:rsidR="0047134A">
        <w:rPr>
          <w:szCs w:val="28"/>
        </w:rPr>
        <w:t xml:space="preserve">Meza’s </w:t>
      </w:r>
      <w:r w:rsidRPr="009F6094">
        <w:rPr>
          <w:szCs w:val="28"/>
        </w:rPr>
        <w:t xml:space="preserve">team also offers classroom coaching for special </w:t>
      </w:r>
      <w:r w:rsidRPr="009F6094">
        <w:rPr>
          <w:szCs w:val="28"/>
        </w:rPr>
        <w:lastRenderedPageBreak/>
        <w:t>education students, aiming to enhance their academic and vocational outcomes throughout the school year.</w:t>
      </w:r>
    </w:p>
    <w:p w14:paraId="3AE48E34" w14:textId="77777777" w:rsidR="009F6094" w:rsidRDefault="009F6094" w:rsidP="009F6094">
      <w:pPr>
        <w:pStyle w:val="DOR"/>
        <w:rPr>
          <w:szCs w:val="28"/>
        </w:rPr>
      </w:pPr>
    </w:p>
    <w:p w14:paraId="05DCC7C2" w14:textId="63B8A047" w:rsidR="00B07A03" w:rsidRPr="009F6094" w:rsidRDefault="00B07A03" w:rsidP="009F6094">
      <w:pPr>
        <w:pStyle w:val="DOR"/>
        <w:rPr>
          <w:szCs w:val="28"/>
        </w:rPr>
      </w:pPr>
      <w:r w:rsidRPr="009F6094">
        <w:rPr>
          <w:szCs w:val="28"/>
        </w:rPr>
        <w:t>La Trena Robinson</w:t>
      </w:r>
      <w:r w:rsidR="0047134A">
        <w:rPr>
          <w:szCs w:val="28"/>
        </w:rPr>
        <w:t>, SRC Treasurer,</w:t>
      </w:r>
      <w:r w:rsidRPr="009F6094">
        <w:rPr>
          <w:szCs w:val="28"/>
        </w:rPr>
        <w:t xml:space="preserve"> shared her experiences from her roles at Kaiser Permanente and with Service Employees International Union - United Healthcare Workers</w:t>
      </w:r>
      <w:r w:rsidR="0047134A">
        <w:rPr>
          <w:szCs w:val="28"/>
        </w:rPr>
        <w:t xml:space="preserve"> (</w:t>
      </w:r>
      <w:r w:rsidR="0047134A" w:rsidRPr="009F6094">
        <w:rPr>
          <w:szCs w:val="28"/>
        </w:rPr>
        <w:t>SEIU-UHW</w:t>
      </w:r>
      <w:r w:rsidR="0047134A">
        <w:rPr>
          <w:szCs w:val="28"/>
        </w:rPr>
        <w:t>)</w:t>
      </w:r>
      <w:r w:rsidRPr="009F6094">
        <w:rPr>
          <w:szCs w:val="28"/>
        </w:rPr>
        <w:t>. At Kaiser Permanente, Robinson supports patients applying for Enhanced Care Management (ECM) services through Medi-Cal, a program designed to provide additional support for individuals with complex health needs. As a union representative, she helps expand the healthcare workforce by offering scholarships for entry-level medical programs, including roles like medical assistant, pharmacy technician, and emergency room technician.</w:t>
      </w:r>
    </w:p>
    <w:p w14:paraId="6DA8F0D8" w14:textId="77777777" w:rsidR="009F6094" w:rsidRDefault="009F6094" w:rsidP="009F6094">
      <w:pPr>
        <w:pStyle w:val="DOR"/>
        <w:rPr>
          <w:szCs w:val="28"/>
        </w:rPr>
      </w:pPr>
    </w:p>
    <w:p w14:paraId="01E806FE" w14:textId="62B93315" w:rsidR="00B07A03" w:rsidRPr="009F6094" w:rsidRDefault="00B07A03" w:rsidP="009F6094">
      <w:pPr>
        <w:pStyle w:val="DOR"/>
        <w:rPr>
          <w:szCs w:val="28"/>
        </w:rPr>
      </w:pPr>
      <w:r w:rsidRPr="009F6094">
        <w:rPr>
          <w:szCs w:val="28"/>
        </w:rPr>
        <w:t>Yuki Nagasawa</w:t>
      </w:r>
      <w:r w:rsidR="00423AFB">
        <w:rPr>
          <w:szCs w:val="28"/>
        </w:rPr>
        <w:t>, SRC member</w:t>
      </w:r>
      <w:r w:rsidR="00DC6EE6">
        <w:rPr>
          <w:szCs w:val="28"/>
        </w:rPr>
        <w:t>,</w:t>
      </w:r>
      <w:r w:rsidRPr="009F6094">
        <w:rPr>
          <w:szCs w:val="28"/>
        </w:rPr>
        <w:t xml:space="preserve"> discussed</w:t>
      </w:r>
      <w:r w:rsidR="00423AFB">
        <w:rPr>
          <w:szCs w:val="28"/>
        </w:rPr>
        <w:t xml:space="preserve"> her role as a DOR Student Services Counselor, working </w:t>
      </w:r>
      <w:r w:rsidRPr="009F6094">
        <w:rPr>
          <w:szCs w:val="28"/>
        </w:rPr>
        <w:t xml:space="preserve">with students at various high schools, including outreach events and presentations to promote </w:t>
      </w:r>
      <w:r w:rsidR="00DC6EE6">
        <w:rPr>
          <w:szCs w:val="28"/>
        </w:rPr>
        <w:t>VR</w:t>
      </w:r>
      <w:r w:rsidRPr="009F6094">
        <w:rPr>
          <w:szCs w:val="28"/>
        </w:rPr>
        <w:t xml:space="preserve"> services</w:t>
      </w:r>
      <w:r w:rsidR="00DC6EE6">
        <w:rPr>
          <w:szCs w:val="28"/>
        </w:rPr>
        <w:t xml:space="preserve">. </w:t>
      </w:r>
      <w:r w:rsidR="00390231">
        <w:rPr>
          <w:szCs w:val="28"/>
        </w:rPr>
        <w:t xml:space="preserve">Nagasawa </w:t>
      </w:r>
      <w:r w:rsidRPr="009F6094">
        <w:rPr>
          <w:szCs w:val="28"/>
        </w:rPr>
        <w:t xml:space="preserve">emphasized the importance of </w:t>
      </w:r>
      <w:r w:rsidR="00390231">
        <w:rPr>
          <w:szCs w:val="28"/>
        </w:rPr>
        <w:t xml:space="preserve">having students </w:t>
      </w:r>
      <w:r w:rsidRPr="009F6094">
        <w:rPr>
          <w:szCs w:val="28"/>
        </w:rPr>
        <w:t>completing application forms thoroughly, particularly for students under 18 who require parental consent. Nagasawa highlighted the growing number of students requesting support for advanced education, such as master’s degrees, and the need for these requests to align with specific employment goals.</w:t>
      </w:r>
      <w:r w:rsidR="00390231">
        <w:rPr>
          <w:szCs w:val="28"/>
        </w:rPr>
        <w:t xml:space="preserve"> Nagasawa</w:t>
      </w:r>
      <w:r w:rsidRPr="009F6094">
        <w:rPr>
          <w:szCs w:val="28"/>
        </w:rPr>
        <w:t xml:space="preserve"> works closely with students to ensure that all services provided contribute directly to their long-term job </w:t>
      </w:r>
      <w:r w:rsidR="00983D34">
        <w:rPr>
          <w:szCs w:val="28"/>
        </w:rPr>
        <w:t>goals.</w:t>
      </w:r>
    </w:p>
    <w:p w14:paraId="6AF91697" w14:textId="77777777" w:rsidR="00B07A03" w:rsidRPr="00B07A03" w:rsidRDefault="00B07A03" w:rsidP="00B07A03"/>
    <w:p w14:paraId="6084D754" w14:textId="3B870F93" w:rsidR="00A83A6F" w:rsidRPr="005642BB" w:rsidRDefault="00A83A6F" w:rsidP="004C3353">
      <w:pPr>
        <w:pStyle w:val="Heading2"/>
        <w:ind w:hanging="180"/>
      </w:pPr>
      <w:r w:rsidRPr="005642BB">
        <w:t>Item 1</w:t>
      </w:r>
      <w:r w:rsidR="00BD2548">
        <w:t>7</w:t>
      </w:r>
      <w:r w:rsidRPr="005642BB">
        <w:t xml:space="preserve">: Oath of Office </w:t>
      </w:r>
      <w:r w:rsidR="004C3353">
        <w:t xml:space="preserve"> </w:t>
      </w:r>
    </w:p>
    <w:p w14:paraId="6345A2F5" w14:textId="5F8D0F3D" w:rsidR="00A83A6F" w:rsidRDefault="00A83A6F" w:rsidP="004C3353">
      <w:pPr>
        <w:pStyle w:val="DOR"/>
      </w:pPr>
      <w:r w:rsidRPr="005642BB">
        <w:t>Joe Xavier, DOR Director, administer</w:t>
      </w:r>
      <w:r w:rsidR="004C3353">
        <w:t>ed</w:t>
      </w:r>
      <w:r w:rsidRPr="005642BB">
        <w:t xml:space="preserve"> the Oath of Office to new SRC member, Michelle Bello</w:t>
      </w:r>
      <w:r w:rsidR="009771A5">
        <w:t>, who will represent the California Department of Education on the SRC.</w:t>
      </w:r>
    </w:p>
    <w:p w14:paraId="0FD5B177" w14:textId="77777777" w:rsidR="004C3353" w:rsidRDefault="004C3353" w:rsidP="004C3353">
      <w:pPr>
        <w:pStyle w:val="DOR"/>
      </w:pPr>
    </w:p>
    <w:p w14:paraId="42230D0D" w14:textId="47514B30" w:rsidR="004C3353" w:rsidRDefault="004C3353" w:rsidP="004944E6">
      <w:pPr>
        <w:pStyle w:val="Heading2"/>
        <w:ind w:left="-180"/>
      </w:pPr>
      <w:r>
        <w:t>Item 1</w:t>
      </w:r>
      <w:r w:rsidR="00BD2548">
        <w:t>8</w:t>
      </w:r>
      <w:r>
        <w:t>: Directorate Report</w:t>
      </w:r>
    </w:p>
    <w:p w14:paraId="41F4C778" w14:textId="4758B4E2" w:rsidR="0069399D" w:rsidRDefault="00D1251E" w:rsidP="00FA5816">
      <w:pPr>
        <w:pStyle w:val="DOR"/>
      </w:pPr>
      <w:r w:rsidRPr="00D1251E">
        <w:t xml:space="preserve">Joe Xavier, </w:t>
      </w:r>
      <w:r>
        <w:t xml:space="preserve">DOR Director, began his report by </w:t>
      </w:r>
      <w:r w:rsidRPr="00D1251E">
        <w:t>expressing gratitude to SRC</w:t>
      </w:r>
      <w:r>
        <w:t xml:space="preserve"> </w:t>
      </w:r>
      <w:r w:rsidRPr="00D1251E">
        <w:t xml:space="preserve">members for their dedication and service. </w:t>
      </w:r>
      <w:r>
        <w:t xml:space="preserve">A certificate of appreciation was presented to </w:t>
      </w:r>
      <w:r w:rsidRPr="00D1251E">
        <w:t>Chanel Brisbane in recognition of her contributions</w:t>
      </w:r>
      <w:r>
        <w:t xml:space="preserve"> and service. Director </w:t>
      </w:r>
      <w:r w:rsidRPr="00D1251E">
        <w:t xml:space="preserve">Xavier emphasized the importance of understanding the current environment in which the department operates, encouraging </w:t>
      </w:r>
      <w:r w:rsidR="0069399D">
        <w:t xml:space="preserve">SRC </w:t>
      </w:r>
      <w:r w:rsidRPr="00D1251E">
        <w:t>members to stay informed about how programs and services are being delivered and to consider partnerships</w:t>
      </w:r>
      <w:r w:rsidR="00DC6EE6">
        <w:t xml:space="preserve">, </w:t>
      </w:r>
      <w:r w:rsidRPr="00D1251E">
        <w:t>both statewide and locally</w:t>
      </w:r>
      <w:r w:rsidR="00DC6EE6">
        <w:t xml:space="preserve">, </w:t>
      </w:r>
      <w:r w:rsidRPr="00D1251E">
        <w:t>that can</w:t>
      </w:r>
      <w:r w:rsidR="00DC6EE6">
        <w:t xml:space="preserve"> advance</w:t>
      </w:r>
      <w:r w:rsidRPr="00D1251E">
        <w:t xml:space="preserve"> </w:t>
      </w:r>
      <w:r w:rsidR="00FA5816">
        <w:t>DOR’s</w:t>
      </w:r>
      <w:r w:rsidRPr="00D1251E">
        <w:t xml:space="preserve"> mission.</w:t>
      </w:r>
      <w:r w:rsidR="00FA5816">
        <w:t xml:space="preserve"> </w:t>
      </w:r>
      <w:r w:rsidR="0069399D">
        <w:t xml:space="preserve">Director </w:t>
      </w:r>
      <w:r w:rsidRPr="00D1251E">
        <w:t>Xavier</w:t>
      </w:r>
      <w:r w:rsidR="0069399D">
        <w:t xml:space="preserve"> </w:t>
      </w:r>
      <w:r w:rsidR="00FA5816">
        <w:t xml:space="preserve">then </w:t>
      </w:r>
      <w:r w:rsidR="0069399D">
        <w:t>highlighted recent leadership transitions, which included</w:t>
      </w:r>
      <w:r w:rsidR="00B24033">
        <w:t xml:space="preserve"> the following appointments:</w:t>
      </w:r>
    </w:p>
    <w:p w14:paraId="1DC4BECD" w14:textId="04672C84" w:rsidR="0069399D" w:rsidRDefault="0069399D" w:rsidP="0069399D">
      <w:pPr>
        <w:pStyle w:val="DOR"/>
        <w:numPr>
          <w:ilvl w:val="0"/>
          <w:numId w:val="93"/>
        </w:numPr>
      </w:pPr>
      <w:r>
        <w:t xml:space="preserve">Kim Johnson, </w:t>
      </w:r>
      <w:r w:rsidR="00960B59">
        <w:t xml:space="preserve">Secretary, </w:t>
      </w:r>
      <w:r>
        <w:t xml:space="preserve">CalHHS </w:t>
      </w:r>
    </w:p>
    <w:p w14:paraId="4F54A1A3" w14:textId="5BA48A33" w:rsidR="0069399D" w:rsidRDefault="00D0136A" w:rsidP="0069399D">
      <w:pPr>
        <w:pStyle w:val="DOR"/>
        <w:numPr>
          <w:ilvl w:val="0"/>
          <w:numId w:val="93"/>
        </w:numPr>
      </w:pPr>
      <w:r>
        <w:t>Brendan McCarthy</w:t>
      </w:r>
      <w:r w:rsidR="008F7299">
        <w:t xml:space="preserve">, </w:t>
      </w:r>
      <w:r w:rsidR="00960B59" w:rsidRPr="008F7299">
        <w:t>Deputy Secretary</w:t>
      </w:r>
      <w:r w:rsidR="00960B59">
        <w:t xml:space="preserve">, </w:t>
      </w:r>
      <w:r w:rsidR="008F7299">
        <w:t xml:space="preserve">CalHHS </w:t>
      </w:r>
      <w:r w:rsidR="00960B59">
        <w:t xml:space="preserve"> </w:t>
      </w:r>
      <w:r w:rsidR="008F7299">
        <w:t xml:space="preserve"> </w:t>
      </w:r>
    </w:p>
    <w:p w14:paraId="0C038EDD" w14:textId="6AE56EE0" w:rsidR="003B3B44" w:rsidRDefault="00960B59" w:rsidP="0069399D">
      <w:pPr>
        <w:pStyle w:val="DOR"/>
        <w:numPr>
          <w:ilvl w:val="0"/>
          <w:numId w:val="93"/>
        </w:numPr>
      </w:pPr>
      <w:r>
        <w:t xml:space="preserve">Jennifer Troia, Director, Department of Social Services  </w:t>
      </w:r>
    </w:p>
    <w:p w14:paraId="492FFE79" w14:textId="31200D55" w:rsidR="00B24033" w:rsidRDefault="003C7E55" w:rsidP="0069399D">
      <w:pPr>
        <w:pStyle w:val="DOR"/>
        <w:numPr>
          <w:ilvl w:val="0"/>
          <w:numId w:val="93"/>
        </w:numPr>
      </w:pPr>
      <w:r>
        <w:lastRenderedPageBreak/>
        <w:t>K</w:t>
      </w:r>
      <w:r w:rsidR="003B3B44" w:rsidRPr="003B3B44">
        <w:t>risten Erickson-</w:t>
      </w:r>
      <w:proofErr w:type="spellStart"/>
      <w:r w:rsidR="003B3B44" w:rsidRPr="003B3B44">
        <w:t>Donadee</w:t>
      </w:r>
      <w:proofErr w:type="spellEnd"/>
      <w:r w:rsidR="00DC6EE6">
        <w:t>,</w:t>
      </w:r>
      <w:r w:rsidR="003B3B44" w:rsidRPr="003B3B44">
        <w:t xml:space="preserve"> Director</w:t>
      </w:r>
      <w:r>
        <w:t xml:space="preserve">, Department of </w:t>
      </w:r>
      <w:r w:rsidR="003B3B44" w:rsidRPr="003B3B44">
        <w:t>Child Support Services</w:t>
      </w:r>
      <w:r w:rsidR="00960B59">
        <w:t xml:space="preserve"> </w:t>
      </w:r>
    </w:p>
    <w:p w14:paraId="6C6D1847" w14:textId="3BBA33C2" w:rsidR="00234266" w:rsidRDefault="00234266" w:rsidP="0069399D">
      <w:pPr>
        <w:pStyle w:val="DOR"/>
        <w:numPr>
          <w:ilvl w:val="0"/>
          <w:numId w:val="93"/>
        </w:numPr>
      </w:pPr>
      <w:r w:rsidRPr="00234266">
        <w:t xml:space="preserve">Pete </w:t>
      </w:r>
      <w:proofErr w:type="spellStart"/>
      <w:r w:rsidRPr="00234266">
        <w:t>Cervinka</w:t>
      </w:r>
      <w:proofErr w:type="spellEnd"/>
      <w:r w:rsidRPr="00234266">
        <w:t xml:space="preserve">, Acting Director, </w:t>
      </w:r>
      <w:r w:rsidRPr="00234266">
        <w:t xml:space="preserve">Department of Developmental Services </w:t>
      </w:r>
    </w:p>
    <w:p w14:paraId="30F0BA5C" w14:textId="40C09B16" w:rsidR="001639E0" w:rsidRDefault="00B74B34" w:rsidP="0069399D">
      <w:pPr>
        <w:pStyle w:val="DOR"/>
        <w:numPr>
          <w:ilvl w:val="0"/>
          <w:numId w:val="93"/>
        </w:numPr>
      </w:pPr>
      <w:r>
        <w:t xml:space="preserve">Lou </w:t>
      </w:r>
      <w:r w:rsidRPr="00B74B34">
        <w:t>Saephanh</w:t>
      </w:r>
      <w:r>
        <w:t>, Assistant Deputy Director, DOR Administrative Services Division</w:t>
      </w:r>
    </w:p>
    <w:p w14:paraId="044D9FC3" w14:textId="6C6B6D75" w:rsidR="00B74B34" w:rsidRPr="00234266" w:rsidRDefault="00B74B34" w:rsidP="0069399D">
      <w:pPr>
        <w:pStyle w:val="DOR"/>
        <w:numPr>
          <w:ilvl w:val="0"/>
          <w:numId w:val="93"/>
        </w:numPr>
      </w:pPr>
      <w:r>
        <w:t xml:space="preserve">Candis Welch, Deputy Director, DOR Inclusion, Diversity, Equity and Accessibility Division </w:t>
      </w:r>
    </w:p>
    <w:p w14:paraId="7822D8FE" w14:textId="77777777" w:rsidR="0069399D" w:rsidRDefault="0069399D" w:rsidP="00D1251E">
      <w:pPr>
        <w:pStyle w:val="DOR"/>
      </w:pPr>
    </w:p>
    <w:p w14:paraId="6D18B170" w14:textId="46D10871" w:rsidR="00D1251E" w:rsidRPr="00D1251E" w:rsidRDefault="0054669A" w:rsidP="002E629C">
      <w:pPr>
        <w:pStyle w:val="DOR"/>
      </w:pPr>
      <w:r>
        <w:t xml:space="preserve">Director Xavier noted that leadership </w:t>
      </w:r>
      <w:r w:rsidR="001A5666">
        <w:t xml:space="preserve">transitions are </w:t>
      </w:r>
      <w:r w:rsidR="00D1251E" w:rsidRPr="00D1251E">
        <w:t xml:space="preserve">common near the end of a gubernatorial administration, and additional transitions </w:t>
      </w:r>
      <w:r w:rsidR="007974E2">
        <w:t xml:space="preserve">are anticipated. </w:t>
      </w:r>
      <w:r w:rsidR="002E629C">
        <w:t xml:space="preserve">Director </w:t>
      </w:r>
      <w:r w:rsidR="00D1251E" w:rsidRPr="00D1251E">
        <w:t xml:space="preserve">Xavier also announced his own retirement at the end of the </w:t>
      </w:r>
      <w:r w:rsidR="002E629C">
        <w:t>2024</w:t>
      </w:r>
      <w:r w:rsidR="00D1251E" w:rsidRPr="00D1251E">
        <w:t xml:space="preserve">, reflecting on his long tenure and the partnerships that have defined his leadership. He </w:t>
      </w:r>
      <w:r w:rsidR="002E629C">
        <w:t xml:space="preserve">acknowledged </w:t>
      </w:r>
      <w:r w:rsidR="00D1251E" w:rsidRPr="00D1251E">
        <w:t>the SRC</w:t>
      </w:r>
      <w:r w:rsidR="002E629C">
        <w:t xml:space="preserve"> contributions and </w:t>
      </w:r>
      <w:r w:rsidR="00D1251E" w:rsidRPr="00D1251E">
        <w:t>highlight</w:t>
      </w:r>
      <w:r w:rsidR="002E629C">
        <w:t>ed</w:t>
      </w:r>
      <w:r w:rsidR="00D1251E" w:rsidRPr="00D1251E">
        <w:t xml:space="preserve"> the council’s creativity, innovation, and dedication to improving services for people with disabilities. </w:t>
      </w:r>
      <w:r w:rsidR="002E629C">
        <w:t xml:space="preserve">Director Xavier </w:t>
      </w:r>
      <w:r w:rsidR="00D1251E" w:rsidRPr="00D1251E">
        <w:t>expressed appreciation for the support,</w:t>
      </w:r>
      <w:r w:rsidR="004944E6">
        <w:t xml:space="preserve"> ongoing dialogue,</w:t>
      </w:r>
      <w:r w:rsidR="00D1251E" w:rsidRPr="00D1251E">
        <w:t xml:space="preserve"> and collaboration</w:t>
      </w:r>
      <w:r w:rsidR="002E629C">
        <w:t xml:space="preserve"> from SRC</w:t>
      </w:r>
      <w:r w:rsidR="00D1251E" w:rsidRPr="00D1251E">
        <w:t xml:space="preserve"> members over the years</w:t>
      </w:r>
      <w:r w:rsidR="004944E6">
        <w:t>.</w:t>
      </w:r>
      <w:r w:rsidR="004C5AEF">
        <w:t xml:space="preserve"> Director Xavier acknowledged the </w:t>
      </w:r>
      <w:proofErr w:type="spellStart"/>
      <w:r w:rsidR="004C5AEF">
        <w:t>Kudoboard</w:t>
      </w:r>
      <w:proofErr w:type="spellEnd"/>
      <w:r w:rsidR="004C5AEF">
        <w:t xml:space="preserve"> he received from the SRC members in honor of his retirement. </w:t>
      </w:r>
    </w:p>
    <w:p w14:paraId="75985AD3" w14:textId="77777777" w:rsidR="004C3353" w:rsidRDefault="004C3353" w:rsidP="004C3353">
      <w:pPr>
        <w:pStyle w:val="DOR"/>
      </w:pPr>
    </w:p>
    <w:p w14:paraId="668CA828" w14:textId="13035992" w:rsidR="00BB3CE6" w:rsidRDefault="001E407E" w:rsidP="00BB3CE6">
      <w:pPr>
        <w:pStyle w:val="DOR"/>
      </w:pPr>
      <w:r w:rsidRPr="001E407E">
        <w:t xml:space="preserve">Kim Rutledge, </w:t>
      </w:r>
      <w:r>
        <w:t>DOR Acting Chief Deputy Director</w:t>
      </w:r>
      <w:r w:rsidR="001B7DD0">
        <w:t>, provi</w:t>
      </w:r>
      <w:r w:rsidR="001D78B0">
        <w:t>ded the following updates:</w:t>
      </w:r>
      <w:r w:rsidR="001B7DD0">
        <w:t xml:space="preserve"> </w:t>
      </w:r>
    </w:p>
    <w:p w14:paraId="720567F9" w14:textId="77777777" w:rsidR="00BB3CE6" w:rsidRDefault="00BB3CE6" w:rsidP="00BB3CE6">
      <w:pPr>
        <w:pStyle w:val="DOR"/>
      </w:pPr>
    </w:p>
    <w:p w14:paraId="5E9D9543" w14:textId="2DDAEB7D" w:rsidR="00BB3CE6" w:rsidRDefault="00BB3CE6" w:rsidP="00BB3CE6">
      <w:pPr>
        <w:pStyle w:val="DOR"/>
      </w:pPr>
      <w:r>
        <w:t>Federal</w:t>
      </w:r>
      <w:r w:rsidR="001D78B0">
        <w:t>/national level updates:</w:t>
      </w:r>
    </w:p>
    <w:p w14:paraId="356101ED" w14:textId="11080652" w:rsidR="001E407E" w:rsidRDefault="00530A0C" w:rsidP="00BB3CE6">
      <w:pPr>
        <w:pStyle w:val="DOR"/>
        <w:numPr>
          <w:ilvl w:val="0"/>
          <w:numId w:val="94"/>
        </w:numPr>
      </w:pPr>
      <w:r>
        <w:t>November 2024 r</w:t>
      </w:r>
      <w:r w:rsidR="001E407E" w:rsidRPr="001E407E">
        <w:t xml:space="preserve">eauthorization of the Workforce Innovation and Opportunity Act (WIOA), a key legislative framework for vocational rehabilitation. </w:t>
      </w:r>
      <w:r w:rsidR="006F025F">
        <w:t xml:space="preserve"> </w:t>
      </w:r>
    </w:p>
    <w:p w14:paraId="32AFE62F" w14:textId="7583D85C" w:rsidR="00A07006" w:rsidRDefault="006F025F" w:rsidP="00A07006">
      <w:pPr>
        <w:pStyle w:val="DOR"/>
        <w:numPr>
          <w:ilvl w:val="0"/>
          <w:numId w:val="94"/>
        </w:numPr>
      </w:pPr>
      <w:r>
        <w:t>U</w:t>
      </w:r>
      <w:r w:rsidR="001E407E" w:rsidRPr="001E407E">
        <w:t xml:space="preserve">ncertainty surrounding the future of the federal </w:t>
      </w:r>
      <w:r w:rsidR="00DC6EE6">
        <w:t xml:space="preserve">U.S. </w:t>
      </w:r>
      <w:r w:rsidR="001E407E" w:rsidRPr="001E407E">
        <w:t>Department of Education</w:t>
      </w:r>
    </w:p>
    <w:p w14:paraId="6593A50E" w14:textId="1FC6DB9E" w:rsidR="001E407E" w:rsidRDefault="001E407E" w:rsidP="00A07006">
      <w:pPr>
        <w:pStyle w:val="DOR"/>
        <w:numPr>
          <w:ilvl w:val="0"/>
          <w:numId w:val="94"/>
        </w:numPr>
      </w:pPr>
      <w:r w:rsidRPr="001E407E">
        <w:t xml:space="preserve">California will not undergo </w:t>
      </w:r>
      <w:r w:rsidR="00DC6EE6">
        <w:t xml:space="preserve">a </w:t>
      </w:r>
      <w:r w:rsidRPr="001E407E">
        <w:t xml:space="preserve">federal monitoring </w:t>
      </w:r>
      <w:r w:rsidR="00DC6EE6">
        <w:t xml:space="preserve">review </w:t>
      </w:r>
      <w:r w:rsidRPr="001E407E">
        <w:t>by RSA in 2025</w:t>
      </w:r>
      <w:r w:rsidR="00DC6EE6">
        <w:t>.</w:t>
      </w:r>
      <w:r w:rsidR="00A07006">
        <w:t xml:space="preserve"> </w:t>
      </w:r>
    </w:p>
    <w:p w14:paraId="6C30009F" w14:textId="79B138F9" w:rsidR="001E407E" w:rsidRDefault="00A07006" w:rsidP="00A07006">
      <w:pPr>
        <w:pStyle w:val="DOR"/>
        <w:numPr>
          <w:ilvl w:val="0"/>
          <w:numId w:val="94"/>
        </w:numPr>
      </w:pPr>
      <w:r>
        <w:t xml:space="preserve">Updates from the Fall 2024 </w:t>
      </w:r>
      <w:r w:rsidR="001E407E" w:rsidRPr="001E407E">
        <w:t>Council of State Administrators of Vocational Rehabilitation (CSAVR) conference</w:t>
      </w:r>
      <w:r>
        <w:t xml:space="preserve">. Key </w:t>
      </w:r>
      <w:r w:rsidR="001E407E" w:rsidRPr="001E407E">
        <w:t xml:space="preserve">themes included the use of artificial intelligence (AI) in </w:t>
      </w:r>
      <w:r w:rsidR="00A40231">
        <w:t>VR</w:t>
      </w:r>
      <w:r w:rsidR="001E407E" w:rsidRPr="001E407E">
        <w:t xml:space="preserve"> </w:t>
      </w:r>
      <w:r w:rsidR="00A40231">
        <w:t>and</w:t>
      </w:r>
      <w:r w:rsidR="001E407E" w:rsidRPr="001E407E">
        <w:t xml:space="preserve"> the importance of involving individuals with disabilities in AI development to ensure equitable outcomes</w:t>
      </w:r>
      <w:r w:rsidR="001D78B0">
        <w:t xml:space="preserve">. </w:t>
      </w:r>
      <w:r w:rsidR="001E407E" w:rsidRPr="001E407E">
        <w:t>Additionally, states are exploring rebranding efforts for their VR programs, aiming to modernize their missions and improve outreach</w:t>
      </w:r>
      <w:r w:rsidR="001D78B0">
        <w:t>.</w:t>
      </w:r>
    </w:p>
    <w:p w14:paraId="2D54A542" w14:textId="6861BC56" w:rsidR="001D78B0" w:rsidRDefault="001D78B0" w:rsidP="001D78B0">
      <w:pPr>
        <w:pStyle w:val="DOR"/>
        <w:ind w:left="0"/>
      </w:pPr>
    </w:p>
    <w:p w14:paraId="1F1BD455" w14:textId="1AE916AA" w:rsidR="001D78B0" w:rsidRPr="001E407E" w:rsidRDefault="001D78B0" w:rsidP="001D78B0">
      <w:pPr>
        <w:pStyle w:val="DOR"/>
        <w:ind w:left="0"/>
      </w:pPr>
      <w:r>
        <w:t xml:space="preserve">State level updates: </w:t>
      </w:r>
    </w:p>
    <w:p w14:paraId="0548EDC2" w14:textId="77777777" w:rsidR="001D78B0" w:rsidRDefault="001E407E" w:rsidP="001D78B0">
      <w:pPr>
        <w:pStyle w:val="DOR"/>
        <w:numPr>
          <w:ilvl w:val="0"/>
          <w:numId w:val="95"/>
        </w:numPr>
      </w:pPr>
      <w:r w:rsidRPr="001E407E">
        <w:t>A special legislative session was called to prepare California’s response to potential federal policy shifts. Rutledge emphasized the need for proactive strategies to safeguard programs supporting individuals with disabilities, particularly in the face of potential Medicaid cuts and public benefits rollbacks.</w:t>
      </w:r>
    </w:p>
    <w:p w14:paraId="4CDFE728" w14:textId="6B5B1ECB" w:rsidR="001E407E" w:rsidRDefault="001E407E" w:rsidP="001D78B0">
      <w:pPr>
        <w:pStyle w:val="DOR"/>
        <w:numPr>
          <w:ilvl w:val="0"/>
          <w:numId w:val="95"/>
        </w:numPr>
      </w:pPr>
      <w:r w:rsidRPr="001E407E">
        <w:t xml:space="preserve">The state legislature, now with over 30 new members, has limited the number of bills legislators can introduce to 35 per session. Rutledge </w:t>
      </w:r>
      <w:r w:rsidRPr="001E407E">
        <w:lastRenderedPageBreak/>
        <w:t xml:space="preserve">highlighted this as an opportunity for DOR to engage new lawmakers, educating them about vocational rehabilitation and disability-related issues. </w:t>
      </w:r>
    </w:p>
    <w:p w14:paraId="318DED54" w14:textId="77777777" w:rsidR="00B95CA5" w:rsidRDefault="00B95CA5" w:rsidP="00B95CA5">
      <w:pPr>
        <w:pStyle w:val="DOR"/>
        <w:ind w:left="0"/>
      </w:pPr>
    </w:p>
    <w:p w14:paraId="4F6BBE88" w14:textId="77777777" w:rsidR="00B95CA5" w:rsidRDefault="00B95CA5" w:rsidP="00B95CA5">
      <w:pPr>
        <w:pStyle w:val="DOR"/>
        <w:ind w:left="0"/>
      </w:pPr>
      <w:r>
        <w:t>Department/DOR updates:</w:t>
      </w:r>
    </w:p>
    <w:p w14:paraId="4C71D640" w14:textId="2AE3FAAA" w:rsidR="004071DF" w:rsidRDefault="004071DF" w:rsidP="004071DF">
      <w:pPr>
        <w:pStyle w:val="DOR"/>
        <w:numPr>
          <w:ilvl w:val="0"/>
          <w:numId w:val="97"/>
        </w:numPr>
      </w:pPr>
      <w:r>
        <w:t>Impact on DOR of the</w:t>
      </w:r>
      <w:r w:rsidR="001E407E" w:rsidRPr="001E407E">
        <w:t xml:space="preserve"> statewide mandate to cut operational expenses by 8% and eliminate over 10,000 vacant government positions. </w:t>
      </w:r>
    </w:p>
    <w:p w14:paraId="44B3B4C2" w14:textId="34CB8403" w:rsidR="001E407E" w:rsidRPr="001E407E" w:rsidRDefault="004071DF" w:rsidP="004071DF">
      <w:pPr>
        <w:pStyle w:val="DOR"/>
        <w:numPr>
          <w:ilvl w:val="0"/>
          <w:numId w:val="97"/>
        </w:numPr>
      </w:pPr>
      <w:r>
        <w:t xml:space="preserve">DOR </w:t>
      </w:r>
      <w:r w:rsidR="009932D9">
        <w:t xml:space="preserve">is looking to fill several vacant leadership positions, including the DOR Chief Counsel, Stakeholder Initiatives Officer, and </w:t>
      </w:r>
      <w:r w:rsidR="00B577CE">
        <w:t xml:space="preserve">various District </w:t>
      </w:r>
      <w:r w:rsidR="001E407E" w:rsidRPr="001E407E">
        <w:t>leadership roles</w:t>
      </w:r>
      <w:r w:rsidR="00B577CE">
        <w:t xml:space="preserve">, </w:t>
      </w:r>
      <w:r w:rsidR="001E407E" w:rsidRPr="001E407E">
        <w:t>especially in Los Angeles and San Jose.</w:t>
      </w:r>
    </w:p>
    <w:p w14:paraId="3D2A5E67" w14:textId="1452ECC3" w:rsidR="001E407E" w:rsidRDefault="00B577CE" w:rsidP="001E407E">
      <w:pPr>
        <w:pStyle w:val="DOR"/>
      </w:pPr>
      <w:r>
        <w:t xml:space="preserve"> </w:t>
      </w:r>
    </w:p>
    <w:p w14:paraId="4FD1CFD8" w14:textId="0E095B9C" w:rsidR="0070439E" w:rsidRDefault="0070439E" w:rsidP="001E407E">
      <w:pPr>
        <w:pStyle w:val="DOR"/>
        <w:rPr>
          <w:rFonts w:cs="Arial"/>
          <w:szCs w:val="28"/>
        </w:rPr>
      </w:pPr>
      <w:r w:rsidRPr="00172BE6">
        <w:rPr>
          <w:rFonts w:cs="Arial"/>
          <w:szCs w:val="28"/>
        </w:rPr>
        <w:t xml:space="preserve">Following </w:t>
      </w:r>
      <w:r>
        <w:rPr>
          <w:rFonts w:cs="Arial"/>
          <w:szCs w:val="28"/>
        </w:rPr>
        <w:t>the report outs,</w:t>
      </w:r>
      <w:r w:rsidRPr="00172BE6">
        <w:rPr>
          <w:rFonts w:cs="Arial"/>
          <w:szCs w:val="28"/>
        </w:rPr>
        <w:t xml:space="preserve"> discussion highlights and Q&amp;A </w:t>
      </w:r>
      <w:r>
        <w:rPr>
          <w:rFonts w:cs="Arial"/>
          <w:szCs w:val="28"/>
        </w:rPr>
        <w:t xml:space="preserve">with the SRC members and DOR Directorate </w:t>
      </w:r>
      <w:r w:rsidRPr="00172BE6">
        <w:rPr>
          <w:rFonts w:cs="Arial"/>
          <w:szCs w:val="28"/>
        </w:rPr>
        <w:t>included the following topics:</w:t>
      </w:r>
    </w:p>
    <w:p w14:paraId="26090AD4" w14:textId="6A078B5D" w:rsidR="0070439E" w:rsidRDefault="0070439E" w:rsidP="0070439E">
      <w:pPr>
        <w:pStyle w:val="DOR"/>
        <w:numPr>
          <w:ilvl w:val="0"/>
          <w:numId w:val="98"/>
        </w:numPr>
      </w:pPr>
      <w:r>
        <w:t>Background information on the Order of Selection</w:t>
      </w:r>
      <w:r w:rsidR="008E07B5">
        <w:t xml:space="preserve"> </w:t>
      </w:r>
      <w:r w:rsidR="00DC6EE6">
        <w:t xml:space="preserve">(OOS) </w:t>
      </w:r>
      <w:r w:rsidR="008E07B5">
        <w:t>process</w:t>
      </w:r>
      <w:r w:rsidR="000D58EC">
        <w:t xml:space="preserve">. </w:t>
      </w:r>
      <w:r w:rsidR="00894148">
        <w:t>Eighteen</w:t>
      </w:r>
      <w:r w:rsidR="000D58EC">
        <w:t xml:space="preserve"> states are currently in an OOS. </w:t>
      </w:r>
      <w:r w:rsidR="00201A70">
        <w:t>Two major challenges facing the VR programs nationally has been</w:t>
      </w:r>
      <w:r w:rsidR="00A719FF">
        <w:t xml:space="preserve"> under-</w:t>
      </w:r>
      <w:r w:rsidR="00894148">
        <w:t>utilization</w:t>
      </w:r>
      <w:r w:rsidR="00A719FF">
        <w:t xml:space="preserve"> of funding and </w:t>
      </w:r>
      <w:r w:rsidR="00201A70">
        <w:t>VR program performance</w:t>
      </w:r>
      <w:r w:rsidR="00A719FF">
        <w:t xml:space="preserve"> outcomes. </w:t>
      </w:r>
      <w:r w:rsidR="00894148">
        <w:t>California has and continues to monitor these issues</w:t>
      </w:r>
      <w:r w:rsidR="00622907">
        <w:t xml:space="preserve">, and DOR anticipates that all eligible </w:t>
      </w:r>
      <w:r w:rsidR="00B76EC3">
        <w:t>individuals</w:t>
      </w:r>
      <w:r w:rsidR="00622907">
        <w:t xml:space="preserve"> can be served.</w:t>
      </w:r>
    </w:p>
    <w:p w14:paraId="408BE005" w14:textId="6456AA03" w:rsidR="00CB0A46" w:rsidRDefault="00CB0A46" w:rsidP="0070439E">
      <w:pPr>
        <w:pStyle w:val="DOR"/>
        <w:numPr>
          <w:ilvl w:val="0"/>
          <w:numId w:val="98"/>
        </w:numPr>
      </w:pPr>
      <w:r>
        <w:t xml:space="preserve">Confirmation that the </w:t>
      </w:r>
      <w:r w:rsidR="009D7973">
        <w:t xml:space="preserve">Disability Innovation Fund grants will not </w:t>
      </w:r>
      <w:r w:rsidR="004E5BE7">
        <w:t>be offered</w:t>
      </w:r>
      <w:r w:rsidR="009D7973">
        <w:t xml:space="preserve"> in 2025 due to budget restraints</w:t>
      </w:r>
      <w:r w:rsidR="004E5BE7">
        <w:t xml:space="preserve">, but projects underway will continue. </w:t>
      </w:r>
    </w:p>
    <w:p w14:paraId="25924621" w14:textId="344EEB4C" w:rsidR="00AF577F" w:rsidRDefault="00AF577F" w:rsidP="0070439E">
      <w:pPr>
        <w:pStyle w:val="DOR"/>
        <w:numPr>
          <w:ilvl w:val="0"/>
          <w:numId w:val="98"/>
        </w:numPr>
      </w:pPr>
      <w:r>
        <w:t xml:space="preserve">Director Xaiver encouraged the SRC to consider the following questions in 2025: </w:t>
      </w:r>
      <w:bookmarkStart w:id="1" w:name="_Hlk184302843"/>
      <w:r w:rsidR="00B76EC3" w:rsidRPr="00DC6EE6">
        <w:t xml:space="preserve">How do we work </w:t>
      </w:r>
      <w:r w:rsidR="00B76EC3" w:rsidRPr="00DC6EE6">
        <w:t xml:space="preserve">smarter in California </w:t>
      </w:r>
      <w:r w:rsidR="00B76EC3" w:rsidRPr="00DC6EE6">
        <w:t xml:space="preserve">so that more </w:t>
      </w:r>
      <w:r w:rsidR="00B76EC3" w:rsidRPr="00DC6EE6">
        <w:t xml:space="preserve">individuals with disabilities exit the VR program with a job, and keep that job? </w:t>
      </w:r>
      <w:r w:rsidR="00B76EC3" w:rsidRPr="00DC6EE6">
        <w:t xml:space="preserve"> </w:t>
      </w:r>
      <w:bookmarkEnd w:id="1"/>
      <w:r w:rsidR="00B76EC3">
        <w:t xml:space="preserve"> </w:t>
      </w:r>
    </w:p>
    <w:p w14:paraId="24F7B810" w14:textId="786B106F" w:rsidR="001C0D32" w:rsidRDefault="001C0D32" w:rsidP="0070439E">
      <w:pPr>
        <w:pStyle w:val="DOR"/>
        <w:numPr>
          <w:ilvl w:val="0"/>
          <w:numId w:val="98"/>
        </w:numPr>
      </w:pPr>
      <w:r>
        <w:t xml:space="preserve">Jessica Grove, Deputy Director, </w:t>
      </w:r>
      <w:r w:rsidR="002C6282">
        <w:t>VR Policy and Resources Division,</w:t>
      </w:r>
      <w:r w:rsidR="009A09F0">
        <w:t xml:space="preserve"> reminded the group that the SRC adopted a recommendation in 2024 </w:t>
      </w:r>
      <w:r w:rsidR="00852C82">
        <w:t xml:space="preserve">regarding a policy question on the OOS and prioritization. </w:t>
      </w:r>
    </w:p>
    <w:p w14:paraId="2B33A11B" w14:textId="4B3EC181" w:rsidR="005E714E" w:rsidRDefault="005E714E" w:rsidP="0070439E">
      <w:pPr>
        <w:pStyle w:val="DOR"/>
        <w:numPr>
          <w:ilvl w:val="0"/>
          <w:numId w:val="98"/>
        </w:numPr>
      </w:pPr>
      <w:r>
        <w:t>Background information on the federal Rehabilitation Services Administration</w:t>
      </w:r>
      <w:r w:rsidR="00DC6EE6">
        <w:t xml:space="preserve"> (RSA)</w:t>
      </w:r>
      <w:r>
        <w:t xml:space="preserve"> being housed within the U.S. Department of Educatio</w:t>
      </w:r>
      <w:r w:rsidR="000524EB">
        <w:t>n</w:t>
      </w:r>
      <w:r w:rsidR="00724064">
        <w:t xml:space="preserve"> and potential changes/impacts if RSA was moved to the U.S. Department of Labor.</w:t>
      </w:r>
    </w:p>
    <w:p w14:paraId="23D37657" w14:textId="77777777" w:rsidR="00A55192" w:rsidRDefault="00A55192" w:rsidP="00A55192">
      <w:pPr>
        <w:pStyle w:val="DOR"/>
        <w:ind w:left="0"/>
      </w:pPr>
    </w:p>
    <w:p w14:paraId="5F9C7547" w14:textId="076D14BF" w:rsidR="00A55192" w:rsidRDefault="00A55192" w:rsidP="00BD2548">
      <w:pPr>
        <w:pStyle w:val="Heading2"/>
        <w:ind w:hanging="180"/>
      </w:pPr>
      <w:r>
        <w:t xml:space="preserve">Item 19: Debrief and Recommendations Discussion </w:t>
      </w:r>
      <w:r>
        <w:t xml:space="preserve"> </w:t>
      </w:r>
      <w:r>
        <w:t xml:space="preserve"> </w:t>
      </w:r>
    </w:p>
    <w:p w14:paraId="7061AE0F" w14:textId="77777777" w:rsidR="009D0C31" w:rsidRDefault="002B4835" w:rsidP="009D0C31">
      <w:pPr>
        <w:pStyle w:val="DOR"/>
        <w:ind w:left="0" w:hanging="180"/>
      </w:pPr>
      <w:r>
        <w:t xml:space="preserve">The debrief session began with </w:t>
      </w:r>
      <w:r w:rsidR="00BD2548">
        <w:t>Kate Bjerke, SRC Executive Officer,</w:t>
      </w:r>
      <w:r>
        <w:t xml:space="preserve"> providing a</w:t>
      </w:r>
    </w:p>
    <w:p w14:paraId="667A80C4" w14:textId="77777777" w:rsidR="009D0C31" w:rsidRDefault="001F2E9F" w:rsidP="009D0C31">
      <w:pPr>
        <w:pStyle w:val="DOR"/>
        <w:ind w:left="0" w:hanging="180"/>
      </w:pPr>
      <w:r>
        <w:t xml:space="preserve">detailed </w:t>
      </w:r>
      <w:r w:rsidR="002B4835">
        <w:t>review of the meeting highlights</w:t>
      </w:r>
      <w:r w:rsidR="00882FE9">
        <w:t xml:space="preserve"> and questions under consideration.</w:t>
      </w:r>
    </w:p>
    <w:p w14:paraId="1ACA848B" w14:textId="77777777" w:rsidR="009D0C31" w:rsidRDefault="000250F9" w:rsidP="009D0C31">
      <w:pPr>
        <w:pStyle w:val="DOR"/>
        <w:ind w:left="0" w:hanging="180"/>
      </w:pPr>
      <w:r>
        <w:t xml:space="preserve">Following this review, SRC members </w:t>
      </w:r>
      <w:r w:rsidR="001F2E9F">
        <w:t>discussed</w:t>
      </w:r>
      <w:r>
        <w:t xml:space="preserve"> priority topic areas and offered</w:t>
      </w:r>
    </w:p>
    <w:p w14:paraId="5C4E4FB8" w14:textId="28F359D8" w:rsidR="002C3357" w:rsidRDefault="000250F9" w:rsidP="009D0C31">
      <w:pPr>
        <w:pStyle w:val="DOR"/>
        <w:ind w:left="0" w:hanging="180"/>
      </w:pPr>
      <w:r>
        <w:t>suggestions for future agenda items and discussions</w:t>
      </w:r>
      <w:r w:rsidR="009D0C31">
        <w:t>, to include:</w:t>
      </w:r>
    </w:p>
    <w:p w14:paraId="6E544B52" w14:textId="4939B74C" w:rsidR="009D0C31" w:rsidRDefault="009D0C31" w:rsidP="009D0C31">
      <w:pPr>
        <w:pStyle w:val="DOR"/>
        <w:numPr>
          <w:ilvl w:val="0"/>
          <w:numId w:val="100"/>
        </w:numPr>
      </w:pPr>
      <w:r>
        <w:t>DOR staffing</w:t>
      </w:r>
      <w:r w:rsidR="00DC6EE6">
        <w:t xml:space="preserve"> and</w:t>
      </w:r>
      <w:r>
        <w:t xml:space="preserve"> counselor salaries</w:t>
      </w:r>
      <w:r>
        <w:t>.</w:t>
      </w:r>
    </w:p>
    <w:p w14:paraId="43A3D9DF" w14:textId="7CFE42DB" w:rsidR="009D0C31" w:rsidRDefault="009D0C31" w:rsidP="009D0C31">
      <w:pPr>
        <w:pStyle w:val="DOR"/>
        <w:numPr>
          <w:ilvl w:val="0"/>
          <w:numId w:val="100"/>
        </w:numPr>
      </w:pPr>
      <w:r>
        <w:t>Supporting individuals with disabilities experiencing homelessness</w:t>
      </w:r>
      <w:r w:rsidR="00DC6EE6">
        <w:t>.</w:t>
      </w:r>
    </w:p>
    <w:p w14:paraId="2EB47435" w14:textId="5FE3771E" w:rsidR="009D0C31" w:rsidRDefault="009D0C31" w:rsidP="009D0C31">
      <w:pPr>
        <w:pStyle w:val="DOR"/>
        <w:numPr>
          <w:ilvl w:val="0"/>
          <w:numId w:val="100"/>
        </w:numPr>
      </w:pPr>
      <w:r>
        <w:t>Diversity, equity and inclusion</w:t>
      </w:r>
      <w:r>
        <w:t>.</w:t>
      </w:r>
    </w:p>
    <w:p w14:paraId="53E5D6AA" w14:textId="12403532" w:rsidR="009D0C31" w:rsidRDefault="009D0C31" w:rsidP="009D0C31">
      <w:pPr>
        <w:pStyle w:val="DOR"/>
        <w:numPr>
          <w:ilvl w:val="0"/>
          <w:numId w:val="100"/>
        </w:numPr>
      </w:pPr>
      <w:r>
        <w:t xml:space="preserve">Learn about DOR’s collaboration with </w:t>
      </w:r>
      <w:r>
        <w:t>Parent Training and Information Centers</w:t>
      </w:r>
      <w:r>
        <w:t>.</w:t>
      </w:r>
    </w:p>
    <w:p w14:paraId="0EA5FDD7" w14:textId="20D09559" w:rsidR="006914E1" w:rsidRDefault="009D0C31" w:rsidP="009D0C31">
      <w:pPr>
        <w:pStyle w:val="DOR"/>
        <w:numPr>
          <w:ilvl w:val="0"/>
          <w:numId w:val="100"/>
        </w:numPr>
      </w:pPr>
      <w:r>
        <w:lastRenderedPageBreak/>
        <w:t>Gather</w:t>
      </w:r>
      <w:r w:rsidR="00DC6EE6">
        <w:t>ing</w:t>
      </w:r>
      <w:r>
        <w:t xml:space="preserve"> feedback from vendors and service providers.</w:t>
      </w:r>
    </w:p>
    <w:p w14:paraId="40629369" w14:textId="77777777" w:rsidR="004A1E7D" w:rsidRPr="001E407E" w:rsidRDefault="004A1E7D" w:rsidP="004A1E7D">
      <w:pPr>
        <w:pStyle w:val="DOR"/>
        <w:ind w:left="540"/>
      </w:pPr>
    </w:p>
    <w:p w14:paraId="4298C603" w14:textId="77777777" w:rsidR="004A1E7D" w:rsidRDefault="004A1E7D" w:rsidP="004A1E7D">
      <w:pPr>
        <w:pStyle w:val="Heading2"/>
        <w:ind w:hanging="180"/>
      </w:pPr>
      <w:r w:rsidRPr="004A1E7D">
        <w:t>Adjourn</w:t>
      </w:r>
      <w:r w:rsidRPr="004A1E7D">
        <w:t xml:space="preserve"> </w:t>
      </w:r>
    </w:p>
    <w:p w14:paraId="67924A59" w14:textId="0D99B275" w:rsidR="00417A3E" w:rsidRPr="004A1E7D" w:rsidRDefault="004A1E7D" w:rsidP="004A1E7D">
      <w:pPr>
        <w:pStyle w:val="DOR"/>
        <w:rPr>
          <w:rFonts w:eastAsiaTheme="majorEastAsia" w:cstheme="majorBidi"/>
          <w:b/>
        </w:rPr>
      </w:pPr>
      <w:r>
        <w:t xml:space="preserve">The quarterly meeting was adjourned at 4:00 pm on December 5, 2024. </w:t>
      </w:r>
      <w:r w:rsidR="00417A3E" w:rsidRPr="004A1E7D">
        <w:br w:type="page"/>
      </w:r>
    </w:p>
    <w:p w14:paraId="27926A95" w14:textId="60BAC361" w:rsidR="00373CA0" w:rsidRPr="00172BE6" w:rsidRDefault="00373CA0" w:rsidP="00786EC3">
      <w:pPr>
        <w:pStyle w:val="Heading2"/>
        <w:ind w:hanging="180"/>
        <w:rPr>
          <w:szCs w:val="28"/>
        </w:rPr>
      </w:pPr>
      <w:bookmarkStart w:id="2" w:name="_Appendix_A:_Phase_1"/>
      <w:bookmarkEnd w:id="2"/>
      <w:r w:rsidRPr="00172BE6">
        <w:rPr>
          <w:szCs w:val="28"/>
        </w:rPr>
        <w:lastRenderedPageBreak/>
        <w:t>Appendix A</w:t>
      </w:r>
      <w:r w:rsidR="007703AF" w:rsidRPr="00172BE6">
        <w:rPr>
          <w:szCs w:val="28"/>
        </w:rPr>
        <w:t xml:space="preserve">: </w:t>
      </w:r>
      <w:r w:rsidRPr="00172BE6">
        <w:rPr>
          <w:szCs w:val="28"/>
        </w:rPr>
        <w:t>Phase Out of Subminimum Wage</w:t>
      </w:r>
      <w:r w:rsidR="00F63E5A" w:rsidRPr="00172BE6">
        <w:rPr>
          <w:szCs w:val="28"/>
        </w:rPr>
        <w:t xml:space="preserve"> </w:t>
      </w:r>
    </w:p>
    <w:p w14:paraId="0822E823" w14:textId="77777777" w:rsidR="007703AF" w:rsidRPr="00172BE6" w:rsidRDefault="007703AF" w:rsidP="00C170C0">
      <w:pPr>
        <w:spacing w:after="0" w:line="240" w:lineRule="auto"/>
        <w:rPr>
          <w:rFonts w:ascii="Arial" w:hAnsi="Arial" w:cs="Arial"/>
          <w:kern w:val="0"/>
          <w:sz w:val="28"/>
          <w:szCs w:val="28"/>
        </w:rPr>
      </w:pPr>
    </w:p>
    <w:p w14:paraId="6C803590" w14:textId="23CF6802" w:rsidR="00373CA0" w:rsidRPr="00172BE6" w:rsidRDefault="00373CA0" w:rsidP="002D5E7F">
      <w:pPr>
        <w:pStyle w:val="Kate"/>
        <w:numPr>
          <w:ilvl w:val="0"/>
          <w:numId w:val="1"/>
        </w:numPr>
      </w:pPr>
      <w:r w:rsidRPr="00172BE6">
        <w:t>The End of Subminimum Wage: The Future of Employment</w:t>
      </w:r>
    </w:p>
    <w:p w14:paraId="76EF6EB0" w14:textId="70C44CD2" w:rsidR="00373CA0" w:rsidRPr="00172BE6" w:rsidRDefault="00123D7C" w:rsidP="002D5E7F">
      <w:pPr>
        <w:pStyle w:val="Kate"/>
        <w:numPr>
          <w:ilvl w:val="0"/>
          <w:numId w:val="9"/>
        </w:numPr>
      </w:pPr>
      <w:r w:rsidRPr="00172BE6">
        <w:t>State Rehabilitation Council</w:t>
      </w:r>
    </w:p>
    <w:p w14:paraId="76628984" w14:textId="77777777" w:rsidR="002809AB" w:rsidRPr="00172BE6" w:rsidRDefault="00123D7C" w:rsidP="002D5E7F">
      <w:pPr>
        <w:pStyle w:val="Kate"/>
        <w:numPr>
          <w:ilvl w:val="0"/>
          <w:numId w:val="9"/>
        </w:numPr>
      </w:pPr>
      <w:r w:rsidRPr="00172BE6">
        <w:t>December 4, 2024</w:t>
      </w:r>
    </w:p>
    <w:p w14:paraId="5DDD54F2" w14:textId="7691A095" w:rsidR="00123D7C" w:rsidRPr="00172BE6" w:rsidRDefault="00123D7C" w:rsidP="002D5E7F">
      <w:pPr>
        <w:pStyle w:val="Kate"/>
        <w:numPr>
          <w:ilvl w:val="0"/>
          <w:numId w:val="9"/>
        </w:numPr>
      </w:pPr>
      <w:r w:rsidRPr="00172BE6">
        <w:t>Department of Developmental Services</w:t>
      </w:r>
      <w:r w:rsidR="002809AB" w:rsidRPr="00172BE6">
        <w:t xml:space="preserve"> (DDS)</w:t>
      </w:r>
    </w:p>
    <w:p w14:paraId="5A763D56" w14:textId="77777777" w:rsidR="00373CA0" w:rsidRPr="00172BE6" w:rsidRDefault="00373CA0" w:rsidP="002D5E7F">
      <w:pPr>
        <w:pStyle w:val="DOR"/>
      </w:pPr>
    </w:p>
    <w:p w14:paraId="051BFF90" w14:textId="240FFCA2" w:rsidR="00373CA0" w:rsidRPr="00172BE6" w:rsidRDefault="00373CA0" w:rsidP="002D5E7F">
      <w:pPr>
        <w:pStyle w:val="Kate"/>
        <w:numPr>
          <w:ilvl w:val="0"/>
          <w:numId w:val="1"/>
        </w:numPr>
      </w:pPr>
      <w:r w:rsidRPr="00172BE6">
        <w:t>Overview</w:t>
      </w:r>
    </w:p>
    <w:p w14:paraId="79C9572F" w14:textId="18090CD7" w:rsidR="00373CA0" w:rsidRPr="00172BE6" w:rsidRDefault="00373CA0" w:rsidP="002D5E7F">
      <w:pPr>
        <w:pStyle w:val="Kate"/>
        <w:numPr>
          <w:ilvl w:val="0"/>
          <w:numId w:val="2"/>
        </w:numPr>
      </w:pPr>
      <w:r w:rsidRPr="00172BE6">
        <w:t>Subminimum Wage</w:t>
      </w:r>
    </w:p>
    <w:p w14:paraId="3C22A6F4" w14:textId="2E3E64A8" w:rsidR="00373CA0" w:rsidRPr="00172BE6" w:rsidRDefault="00373CA0" w:rsidP="002D5E7F">
      <w:pPr>
        <w:pStyle w:val="Kate"/>
        <w:numPr>
          <w:ilvl w:val="0"/>
          <w:numId w:val="2"/>
        </w:numPr>
      </w:pPr>
      <w:r w:rsidRPr="00172BE6">
        <w:t>DDS Employment Initiatives</w:t>
      </w:r>
    </w:p>
    <w:p w14:paraId="186BA24E" w14:textId="2AA83EA0" w:rsidR="00373CA0" w:rsidRPr="00172BE6" w:rsidRDefault="00373CA0" w:rsidP="002D5E7F">
      <w:pPr>
        <w:pStyle w:val="Kate"/>
        <w:numPr>
          <w:ilvl w:val="0"/>
          <w:numId w:val="2"/>
        </w:numPr>
      </w:pPr>
      <w:r w:rsidRPr="00172BE6">
        <w:t>Employment-Related Incentives</w:t>
      </w:r>
    </w:p>
    <w:p w14:paraId="743E3EA2" w14:textId="13773F71" w:rsidR="00373CA0" w:rsidRPr="00172BE6" w:rsidRDefault="00373CA0" w:rsidP="002D5E7F">
      <w:pPr>
        <w:pStyle w:val="Kate"/>
        <w:numPr>
          <w:ilvl w:val="0"/>
          <w:numId w:val="2"/>
        </w:numPr>
      </w:pPr>
      <w:r w:rsidRPr="00172BE6">
        <w:t>Rate Study Implementation</w:t>
      </w:r>
    </w:p>
    <w:p w14:paraId="12F5C4D1" w14:textId="60C9982F" w:rsidR="00373CA0" w:rsidRPr="00172BE6" w:rsidRDefault="00373CA0" w:rsidP="002D5E7F">
      <w:pPr>
        <w:pStyle w:val="Kate"/>
        <w:numPr>
          <w:ilvl w:val="0"/>
          <w:numId w:val="2"/>
        </w:numPr>
      </w:pPr>
      <w:r w:rsidRPr="00172BE6">
        <w:t>Service Coordinator Webinar Series</w:t>
      </w:r>
    </w:p>
    <w:p w14:paraId="798C320E" w14:textId="30E01D84" w:rsidR="00373CA0" w:rsidRPr="00172BE6" w:rsidRDefault="00373CA0" w:rsidP="002D5E7F">
      <w:pPr>
        <w:pStyle w:val="Kate"/>
        <w:numPr>
          <w:ilvl w:val="0"/>
          <w:numId w:val="2"/>
        </w:numPr>
      </w:pPr>
      <w:r w:rsidRPr="00172BE6">
        <w:t>Monitoring Employment Programs</w:t>
      </w:r>
    </w:p>
    <w:p w14:paraId="0EEA2FBC" w14:textId="77777777" w:rsidR="00934398" w:rsidRPr="00172BE6" w:rsidRDefault="00373CA0" w:rsidP="002D5E7F">
      <w:pPr>
        <w:pStyle w:val="Kate"/>
        <w:numPr>
          <w:ilvl w:val="0"/>
          <w:numId w:val="2"/>
        </w:numPr>
      </w:pPr>
      <w:r w:rsidRPr="00172BE6">
        <w:t xml:space="preserve">Opportunities </w:t>
      </w:r>
    </w:p>
    <w:p w14:paraId="126942C4" w14:textId="6FE713A9" w:rsidR="00373CA0" w:rsidRPr="00172BE6" w:rsidRDefault="00373CA0" w:rsidP="002D5E7F">
      <w:pPr>
        <w:pStyle w:val="Kate"/>
        <w:numPr>
          <w:ilvl w:val="0"/>
          <w:numId w:val="2"/>
        </w:numPr>
      </w:pPr>
      <w:r w:rsidRPr="00172BE6">
        <w:t>Future Directions</w:t>
      </w:r>
    </w:p>
    <w:p w14:paraId="6B332075" w14:textId="77777777" w:rsidR="00373CA0" w:rsidRPr="00172BE6" w:rsidRDefault="00373CA0" w:rsidP="002D5E7F">
      <w:pPr>
        <w:pStyle w:val="DOR"/>
      </w:pPr>
    </w:p>
    <w:p w14:paraId="23711EBE" w14:textId="5DF09F79" w:rsidR="00373CA0" w:rsidRPr="00172BE6" w:rsidRDefault="00373CA0" w:rsidP="002D5E7F">
      <w:pPr>
        <w:pStyle w:val="Kate"/>
        <w:numPr>
          <w:ilvl w:val="0"/>
          <w:numId w:val="1"/>
        </w:numPr>
      </w:pPr>
      <w:r w:rsidRPr="00172BE6">
        <w:t>Legislation and the End of Subminimum Wage</w:t>
      </w:r>
    </w:p>
    <w:p w14:paraId="65646227" w14:textId="77777777" w:rsidR="004B018C" w:rsidRPr="00172BE6" w:rsidRDefault="00A64B2D" w:rsidP="002D5E7F">
      <w:pPr>
        <w:pStyle w:val="Kate"/>
        <w:numPr>
          <w:ilvl w:val="0"/>
          <w:numId w:val="3"/>
        </w:numPr>
      </w:pPr>
      <w:r w:rsidRPr="00172BE6">
        <w:t>In 2021, SB 639 (Durazo) was signed into law. By January 1, 2025, California will end its participation in the federal 14c subminimum wage program waiver for persons with disabilities and amend similar exemptions in California Labor Code.</w:t>
      </w:r>
    </w:p>
    <w:p w14:paraId="454E0A5E" w14:textId="620B4509" w:rsidR="00A64B2D" w:rsidRPr="00172BE6" w:rsidRDefault="00A64B2D" w:rsidP="002D5E7F">
      <w:pPr>
        <w:pStyle w:val="Kate"/>
        <w:numPr>
          <w:ilvl w:val="0"/>
          <w:numId w:val="3"/>
        </w:numPr>
      </w:pPr>
      <w:r w:rsidRPr="00172BE6">
        <w:t>This prohibits an employee with a disability from being paid less than the legal minimum wage or the applicable local minimum wage ordinance, whichever is higher.</w:t>
      </w:r>
    </w:p>
    <w:p w14:paraId="572A7CC0" w14:textId="77777777" w:rsidR="00373CA0" w:rsidRPr="00172BE6" w:rsidRDefault="00373CA0" w:rsidP="002D5E7F">
      <w:pPr>
        <w:pStyle w:val="DOR"/>
      </w:pPr>
    </w:p>
    <w:p w14:paraId="1400C332" w14:textId="5E84C11A" w:rsidR="00373CA0" w:rsidRPr="00172BE6" w:rsidRDefault="00373CA0" w:rsidP="002D5E7F">
      <w:pPr>
        <w:pStyle w:val="Kate"/>
        <w:numPr>
          <w:ilvl w:val="0"/>
          <w:numId w:val="1"/>
        </w:numPr>
      </w:pPr>
      <w:r w:rsidRPr="00172BE6">
        <w:t>Tracking Individuals Making Less Than Minimum Wage</w:t>
      </w:r>
    </w:p>
    <w:p w14:paraId="2F54759D" w14:textId="77777777" w:rsidR="004B018C" w:rsidRPr="00172BE6" w:rsidRDefault="004B018C" w:rsidP="002D5E7F">
      <w:pPr>
        <w:pStyle w:val="Kate"/>
        <w:numPr>
          <w:ilvl w:val="0"/>
          <w:numId w:val="4"/>
        </w:numPr>
      </w:pPr>
      <w:r w:rsidRPr="00172BE6">
        <w:t>In July 2023, DDS created a system for regional centers to report on individuals earning less than minimum wage</w:t>
      </w:r>
    </w:p>
    <w:p w14:paraId="509A3D6C" w14:textId="76EE4EDD" w:rsidR="00373CA0" w:rsidRPr="00172BE6" w:rsidRDefault="004B018C" w:rsidP="002D5E7F">
      <w:pPr>
        <w:pStyle w:val="Kate"/>
        <w:numPr>
          <w:ilvl w:val="0"/>
          <w:numId w:val="4"/>
        </w:numPr>
      </w:pPr>
      <w:r w:rsidRPr="00172BE6">
        <w:t>Since then, we have been collecting and reporting data on current numbers and where individuals are transitioning to on a monthly basis</w:t>
      </w:r>
    </w:p>
    <w:p w14:paraId="1A774FDB" w14:textId="77777777" w:rsidR="004B018C" w:rsidRPr="00172BE6" w:rsidRDefault="004B018C" w:rsidP="002D5E7F">
      <w:pPr>
        <w:pStyle w:val="DOR"/>
      </w:pPr>
    </w:p>
    <w:p w14:paraId="69FD4788" w14:textId="716ABCA7" w:rsidR="00AA3461" w:rsidRPr="00172BE6" w:rsidRDefault="00373CA0" w:rsidP="002D5E7F">
      <w:pPr>
        <w:pStyle w:val="Kate"/>
        <w:numPr>
          <w:ilvl w:val="0"/>
          <w:numId w:val="1"/>
        </w:numPr>
      </w:pPr>
      <w:r w:rsidRPr="00172BE6">
        <w:t>Subminimum Wage Numbers Each Quarter</w:t>
      </w:r>
    </w:p>
    <w:p w14:paraId="184895FA" w14:textId="042BD01B" w:rsidR="00AA3461" w:rsidRPr="00172BE6" w:rsidRDefault="00AA3461" w:rsidP="002D5E7F">
      <w:pPr>
        <w:pStyle w:val="Kate"/>
        <w:numPr>
          <w:ilvl w:val="0"/>
          <w:numId w:val="5"/>
        </w:numPr>
      </w:pPr>
      <w:r w:rsidRPr="00172BE6">
        <w:t>FY23/24 Q1</w:t>
      </w:r>
    </w:p>
    <w:p w14:paraId="33AE57CF" w14:textId="77777777" w:rsidR="00AA3461" w:rsidRPr="00172BE6" w:rsidRDefault="00AA3461" w:rsidP="002D5E7F">
      <w:pPr>
        <w:pStyle w:val="Kate"/>
        <w:numPr>
          <w:ilvl w:val="1"/>
          <w:numId w:val="5"/>
        </w:numPr>
      </w:pPr>
      <w:r w:rsidRPr="00172BE6">
        <w:t>WAP: 1,182</w:t>
      </w:r>
    </w:p>
    <w:p w14:paraId="426B7EAF" w14:textId="77777777" w:rsidR="00AA3461" w:rsidRPr="00172BE6" w:rsidRDefault="00AA3461" w:rsidP="002D5E7F">
      <w:pPr>
        <w:pStyle w:val="Kate"/>
        <w:numPr>
          <w:ilvl w:val="1"/>
          <w:numId w:val="5"/>
        </w:numPr>
      </w:pPr>
      <w:r w:rsidRPr="00172BE6">
        <w:t>SEP-G: 867</w:t>
      </w:r>
    </w:p>
    <w:p w14:paraId="30E7DB4A" w14:textId="77777777" w:rsidR="00AA3461" w:rsidRPr="00172BE6" w:rsidRDefault="00AA3461" w:rsidP="002D5E7F">
      <w:pPr>
        <w:pStyle w:val="Kate"/>
        <w:numPr>
          <w:ilvl w:val="1"/>
          <w:numId w:val="5"/>
        </w:numPr>
      </w:pPr>
      <w:r w:rsidRPr="00172BE6">
        <w:t>Other: NA</w:t>
      </w:r>
    </w:p>
    <w:p w14:paraId="58266A75" w14:textId="77777777" w:rsidR="00390FC5" w:rsidRPr="00172BE6" w:rsidRDefault="00AA3461" w:rsidP="002D5E7F">
      <w:pPr>
        <w:pStyle w:val="Kate"/>
        <w:numPr>
          <w:ilvl w:val="1"/>
          <w:numId w:val="5"/>
        </w:numPr>
      </w:pPr>
      <w:r w:rsidRPr="00172BE6">
        <w:t>Total: 2,049</w:t>
      </w:r>
    </w:p>
    <w:p w14:paraId="69611FBD" w14:textId="73CB4517" w:rsidR="00AA3461" w:rsidRPr="00172BE6" w:rsidRDefault="00AA3461" w:rsidP="002D5E7F">
      <w:pPr>
        <w:pStyle w:val="Kate"/>
        <w:numPr>
          <w:ilvl w:val="0"/>
          <w:numId w:val="5"/>
        </w:numPr>
      </w:pPr>
      <w:r w:rsidRPr="00172BE6">
        <w:t>FY23/24 Q2</w:t>
      </w:r>
    </w:p>
    <w:p w14:paraId="4E0B7C89" w14:textId="77777777" w:rsidR="00AA3461" w:rsidRPr="00172BE6" w:rsidRDefault="00AA3461" w:rsidP="002D5E7F">
      <w:pPr>
        <w:pStyle w:val="Kate"/>
        <w:numPr>
          <w:ilvl w:val="1"/>
          <w:numId w:val="5"/>
        </w:numPr>
      </w:pPr>
      <w:r w:rsidRPr="00172BE6">
        <w:t>WAP: 1,011</w:t>
      </w:r>
    </w:p>
    <w:p w14:paraId="29B57CAC" w14:textId="77777777" w:rsidR="00AA3461" w:rsidRPr="00172BE6" w:rsidRDefault="00AA3461" w:rsidP="002D5E7F">
      <w:pPr>
        <w:pStyle w:val="Kate"/>
        <w:numPr>
          <w:ilvl w:val="1"/>
          <w:numId w:val="5"/>
        </w:numPr>
      </w:pPr>
      <w:r w:rsidRPr="00172BE6">
        <w:lastRenderedPageBreak/>
        <w:t>SEP-G: 733</w:t>
      </w:r>
    </w:p>
    <w:p w14:paraId="327C915A" w14:textId="77777777" w:rsidR="00AA3461" w:rsidRPr="00172BE6" w:rsidRDefault="00AA3461" w:rsidP="002D5E7F">
      <w:pPr>
        <w:pStyle w:val="Kate"/>
        <w:numPr>
          <w:ilvl w:val="1"/>
          <w:numId w:val="5"/>
        </w:numPr>
      </w:pPr>
      <w:r w:rsidRPr="00172BE6">
        <w:t>Other: 201</w:t>
      </w:r>
    </w:p>
    <w:p w14:paraId="22BFE179" w14:textId="77777777" w:rsidR="007074A0" w:rsidRPr="00172BE6" w:rsidRDefault="00AA3461" w:rsidP="002D5E7F">
      <w:pPr>
        <w:pStyle w:val="Kate"/>
        <w:numPr>
          <w:ilvl w:val="1"/>
          <w:numId w:val="5"/>
        </w:numPr>
      </w:pPr>
      <w:r w:rsidRPr="00172BE6">
        <w:t>Total: 1,945</w:t>
      </w:r>
    </w:p>
    <w:p w14:paraId="0255A84E" w14:textId="0C31CE7C" w:rsidR="00AA3461" w:rsidRPr="00172BE6" w:rsidRDefault="00AA3461" w:rsidP="002D5E7F">
      <w:pPr>
        <w:pStyle w:val="Kate"/>
        <w:numPr>
          <w:ilvl w:val="0"/>
          <w:numId w:val="5"/>
        </w:numPr>
      </w:pPr>
      <w:r w:rsidRPr="00172BE6">
        <w:t>FY23/24 Q3</w:t>
      </w:r>
    </w:p>
    <w:p w14:paraId="2B26667E" w14:textId="77777777" w:rsidR="00AA3461" w:rsidRPr="00172BE6" w:rsidRDefault="00AA3461" w:rsidP="002D5E7F">
      <w:pPr>
        <w:pStyle w:val="Kate"/>
        <w:numPr>
          <w:ilvl w:val="1"/>
          <w:numId w:val="5"/>
        </w:numPr>
      </w:pPr>
      <w:r w:rsidRPr="00172BE6">
        <w:t>WAP: 853</w:t>
      </w:r>
    </w:p>
    <w:p w14:paraId="7B36C56A" w14:textId="77777777" w:rsidR="00AA3461" w:rsidRPr="00172BE6" w:rsidRDefault="00AA3461" w:rsidP="002D5E7F">
      <w:pPr>
        <w:pStyle w:val="Kate"/>
        <w:numPr>
          <w:ilvl w:val="1"/>
          <w:numId w:val="5"/>
        </w:numPr>
      </w:pPr>
      <w:r w:rsidRPr="00172BE6">
        <w:t>SEP-G: 682</w:t>
      </w:r>
    </w:p>
    <w:p w14:paraId="7F407BF3" w14:textId="77777777" w:rsidR="00AA3461" w:rsidRPr="00172BE6" w:rsidRDefault="00AA3461" w:rsidP="002D5E7F">
      <w:pPr>
        <w:pStyle w:val="Kate"/>
        <w:numPr>
          <w:ilvl w:val="1"/>
          <w:numId w:val="5"/>
        </w:numPr>
      </w:pPr>
      <w:r w:rsidRPr="00172BE6">
        <w:t>Other: 254</w:t>
      </w:r>
    </w:p>
    <w:p w14:paraId="079876DB" w14:textId="77777777" w:rsidR="007074A0" w:rsidRPr="00172BE6" w:rsidRDefault="00AA3461" w:rsidP="002D5E7F">
      <w:pPr>
        <w:pStyle w:val="Kate"/>
        <w:numPr>
          <w:ilvl w:val="1"/>
          <w:numId w:val="5"/>
        </w:numPr>
      </w:pPr>
      <w:r w:rsidRPr="00172BE6">
        <w:t>Total: 1,789</w:t>
      </w:r>
    </w:p>
    <w:p w14:paraId="6CEB6E38" w14:textId="1CEC9538" w:rsidR="00AA3461" w:rsidRPr="00172BE6" w:rsidRDefault="00AA3461" w:rsidP="002D5E7F">
      <w:pPr>
        <w:pStyle w:val="Kate"/>
        <w:numPr>
          <w:ilvl w:val="0"/>
          <w:numId w:val="5"/>
        </w:numPr>
      </w:pPr>
      <w:r w:rsidRPr="00172BE6">
        <w:t>FY23/24 Q4</w:t>
      </w:r>
    </w:p>
    <w:p w14:paraId="1EF044F8" w14:textId="77777777" w:rsidR="00AA3461" w:rsidRPr="00172BE6" w:rsidRDefault="00AA3461" w:rsidP="002D5E7F">
      <w:pPr>
        <w:pStyle w:val="Kate"/>
        <w:numPr>
          <w:ilvl w:val="1"/>
          <w:numId w:val="5"/>
        </w:numPr>
      </w:pPr>
      <w:r w:rsidRPr="00172BE6">
        <w:t>WAP: 560</w:t>
      </w:r>
    </w:p>
    <w:p w14:paraId="0292A3DB" w14:textId="77777777" w:rsidR="00AA3461" w:rsidRPr="00172BE6" w:rsidRDefault="00AA3461" w:rsidP="002D5E7F">
      <w:pPr>
        <w:pStyle w:val="Kate"/>
        <w:numPr>
          <w:ilvl w:val="1"/>
          <w:numId w:val="5"/>
        </w:numPr>
      </w:pPr>
      <w:r w:rsidRPr="00172BE6">
        <w:t>SEP-G: 574</w:t>
      </w:r>
    </w:p>
    <w:p w14:paraId="4EA4C028" w14:textId="77777777" w:rsidR="00AA3461" w:rsidRPr="00172BE6" w:rsidRDefault="00AA3461" w:rsidP="002D5E7F">
      <w:pPr>
        <w:pStyle w:val="Kate"/>
        <w:numPr>
          <w:ilvl w:val="1"/>
          <w:numId w:val="5"/>
        </w:numPr>
      </w:pPr>
      <w:r w:rsidRPr="00172BE6">
        <w:t>Other: 218</w:t>
      </w:r>
    </w:p>
    <w:p w14:paraId="216C8FD5" w14:textId="77777777" w:rsidR="00AA3461" w:rsidRPr="00172BE6" w:rsidRDefault="00AA3461" w:rsidP="002D5E7F">
      <w:pPr>
        <w:pStyle w:val="Kate"/>
        <w:numPr>
          <w:ilvl w:val="1"/>
          <w:numId w:val="5"/>
        </w:numPr>
      </w:pPr>
      <w:r w:rsidRPr="00172BE6">
        <w:t>Total: 1,352</w:t>
      </w:r>
    </w:p>
    <w:p w14:paraId="5CD6ABEE" w14:textId="77777777" w:rsidR="00AA3461" w:rsidRPr="00172BE6" w:rsidRDefault="00AA3461" w:rsidP="002D5E7F">
      <w:pPr>
        <w:pStyle w:val="Kate"/>
        <w:numPr>
          <w:ilvl w:val="0"/>
          <w:numId w:val="5"/>
        </w:numPr>
      </w:pPr>
      <w:r w:rsidRPr="00172BE6">
        <w:t>FY24/25 Q1</w:t>
      </w:r>
    </w:p>
    <w:p w14:paraId="2518B2C7" w14:textId="77777777" w:rsidR="00AA3461" w:rsidRPr="00172BE6" w:rsidRDefault="00AA3461" w:rsidP="002D5E7F">
      <w:pPr>
        <w:pStyle w:val="Kate"/>
        <w:numPr>
          <w:ilvl w:val="1"/>
          <w:numId w:val="5"/>
        </w:numPr>
      </w:pPr>
      <w:r w:rsidRPr="00172BE6">
        <w:t>WAP: 422</w:t>
      </w:r>
    </w:p>
    <w:p w14:paraId="3F8F3371" w14:textId="77777777" w:rsidR="00AA3461" w:rsidRPr="00172BE6" w:rsidRDefault="00AA3461" w:rsidP="002D5E7F">
      <w:pPr>
        <w:pStyle w:val="Kate"/>
        <w:numPr>
          <w:ilvl w:val="1"/>
          <w:numId w:val="5"/>
        </w:numPr>
      </w:pPr>
      <w:r w:rsidRPr="00172BE6">
        <w:t>SEP-G: 343</w:t>
      </w:r>
    </w:p>
    <w:p w14:paraId="73B543E6" w14:textId="77777777" w:rsidR="00AA3461" w:rsidRPr="00172BE6" w:rsidRDefault="00AA3461" w:rsidP="002D5E7F">
      <w:pPr>
        <w:pStyle w:val="Kate"/>
        <w:numPr>
          <w:ilvl w:val="1"/>
          <w:numId w:val="5"/>
        </w:numPr>
      </w:pPr>
      <w:r w:rsidRPr="00172BE6">
        <w:t>Other: 185</w:t>
      </w:r>
    </w:p>
    <w:p w14:paraId="0BFAC432" w14:textId="77777777" w:rsidR="00AA3461" w:rsidRPr="00172BE6" w:rsidRDefault="00AA3461" w:rsidP="002D5E7F">
      <w:pPr>
        <w:pStyle w:val="Kate"/>
        <w:numPr>
          <w:ilvl w:val="1"/>
          <w:numId w:val="5"/>
        </w:numPr>
      </w:pPr>
      <w:r w:rsidRPr="00172BE6">
        <w:t>Total: 950</w:t>
      </w:r>
    </w:p>
    <w:p w14:paraId="2E456C89" w14:textId="77777777" w:rsidR="00AA3461" w:rsidRPr="00172BE6" w:rsidRDefault="00AA3461" w:rsidP="002D5E7F">
      <w:pPr>
        <w:pStyle w:val="Kate"/>
        <w:numPr>
          <w:ilvl w:val="0"/>
          <w:numId w:val="5"/>
        </w:numPr>
      </w:pPr>
      <w:r w:rsidRPr="00172BE6">
        <w:t>Nov 15 Reporting</w:t>
      </w:r>
    </w:p>
    <w:p w14:paraId="11057C95" w14:textId="77777777" w:rsidR="00AA3461" w:rsidRPr="00172BE6" w:rsidRDefault="00AA3461" w:rsidP="002D5E7F">
      <w:pPr>
        <w:pStyle w:val="Kate"/>
        <w:numPr>
          <w:ilvl w:val="1"/>
          <w:numId w:val="5"/>
        </w:numPr>
      </w:pPr>
      <w:r w:rsidRPr="00172BE6">
        <w:t>WAP: 296</w:t>
      </w:r>
    </w:p>
    <w:p w14:paraId="1A892A76" w14:textId="77777777" w:rsidR="00AA3461" w:rsidRPr="00172BE6" w:rsidRDefault="00AA3461" w:rsidP="002D5E7F">
      <w:pPr>
        <w:pStyle w:val="Kate"/>
        <w:numPr>
          <w:ilvl w:val="1"/>
          <w:numId w:val="5"/>
        </w:numPr>
      </w:pPr>
      <w:r w:rsidRPr="00172BE6">
        <w:t>SEP-G: 244</w:t>
      </w:r>
    </w:p>
    <w:p w14:paraId="1B2EAB8A" w14:textId="77777777" w:rsidR="00AA3461" w:rsidRPr="00172BE6" w:rsidRDefault="00AA3461" w:rsidP="002D5E7F">
      <w:pPr>
        <w:pStyle w:val="Kate"/>
        <w:numPr>
          <w:ilvl w:val="1"/>
          <w:numId w:val="5"/>
        </w:numPr>
      </w:pPr>
      <w:r w:rsidRPr="00172BE6">
        <w:t>Other: 158</w:t>
      </w:r>
    </w:p>
    <w:p w14:paraId="1D1170B3" w14:textId="77777777" w:rsidR="00A45301" w:rsidRPr="00172BE6" w:rsidRDefault="00AA3461" w:rsidP="002D5E7F">
      <w:pPr>
        <w:pStyle w:val="Kate"/>
        <w:numPr>
          <w:ilvl w:val="1"/>
          <w:numId w:val="5"/>
        </w:numPr>
      </w:pPr>
      <w:r w:rsidRPr="00172BE6">
        <w:t>Total: 698</w:t>
      </w:r>
    </w:p>
    <w:p w14:paraId="563F5928" w14:textId="77777777" w:rsidR="00A45301" w:rsidRPr="00172BE6" w:rsidRDefault="00A45301" w:rsidP="002D5E7F">
      <w:pPr>
        <w:pStyle w:val="DOR"/>
      </w:pPr>
    </w:p>
    <w:p w14:paraId="7E0BD8B4" w14:textId="17D9E420" w:rsidR="00373CA0" w:rsidRPr="00172BE6" w:rsidRDefault="00373CA0" w:rsidP="002D5E7F">
      <w:pPr>
        <w:pStyle w:val="Kate"/>
        <w:numPr>
          <w:ilvl w:val="0"/>
          <w:numId w:val="1"/>
        </w:numPr>
      </w:pPr>
      <w:r w:rsidRPr="00172BE6">
        <w:t>Where People Are Transitioning To</w:t>
      </w:r>
    </w:p>
    <w:p w14:paraId="27855F2A" w14:textId="6AE4CC36" w:rsidR="00373CA0" w:rsidRPr="00172BE6" w:rsidRDefault="00373CA0" w:rsidP="002D5E7F">
      <w:pPr>
        <w:pStyle w:val="Kate"/>
        <w:numPr>
          <w:ilvl w:val="0"/>
          <w:numId w:val="6"/>
        </w:numPr>
      </w:pPr>
      <w:r w:rsidRPr="00172BE6">
        <w:t>Employment Services (29%)</w:t>
      </w:r>
    </w:p>
    <w:p w14:paraId="42A085C8" w14:textId="02F1E248" w:rsidR="00373CA0" w:rsidRPr="00172BE6" w:rsidRDefault="00373CA0" w:rsidP="002D5E7F">
      <w:pPr>
        <w:pStyle w:val="Kate"/>
        <w:numPr>
          <w:ilvl w:val="0"/>
          <w:numId w:val="6"/>
        </w:numPr>
      </w:pPr>
      <w:r w:rsidRPr="00172BE6">
        <w:t>Day Programs (41%)</w:t>
      </w:r>
    </w:p>
    <w:p w14:paraId="233913FD" w14:textId="72BAAB1B" w:rsidR="00373CA0" w:rsidRPr="00172BE6" w:rsidRDefault="00373CA0" w:rsidP="002D5E7F">
      <w:pPr>
        <w:pStyle w:val="Kate"/>
        <w:numPr>
          <w:ilvl w:val="0"/>
          <w:numId w:val="6"/>
        </w:numPr>
      </w:pPr>
      <w:r w:rsidRPr="00172BE6">
        <w:t>No Services (13%)</w:t>
      </w:r>
    </w:p>
    <w:p w14:paraId="5FC08B94" w14:textId="6D6506F2" w:rsidR="00373CA0" w:rsidRPr="00172BE6" w:rsidRDefault="00373CA0" w:rsidP="002D5E7F">
      <w:pPr>
        <w:pStyle w:val="Kate"/>
        <w:numPr>
          <w:ilvl w:val="0"/>
          <w:numId w:val="6"/>
        </w:numPr>
      </w:pPr>
      <w:r w:rsidRPr="00172BE6">
        <w:t>No Code Provided (11%)</w:t>
      </w:r>
    </w:p>
    <w:p w14:paraId="78B78F38" w14:textId="3D50975B" w:rsidR="00373CA0" w:rsidRPr="00172BE6" w:rsidRDefault="00373CA0" w:rsidP="002D5E7F">
      <w:pPr>
        <w:pStyle w:val="Kate"/>
        <w:numPr>
          <w:ilvl w:val="0"/>
          <w:numId w:val="6"/>
        </w:numPr>
      </w:pPr>
      <w:r w:rsidRPr="00172BE6">
        <w:t>Inactive Case (6%)</w:t>
      </w:r>
    </w:p>
    <w:p w14:paraId="6A275287" w14:textId="77777777" w:rsidR="00D23688" w:rsidRPr="00172BE6" w:rsidRDefault="00D23688" w:rsidP="002D5E7F">
      <w:pPr>
        <w:pStyle w:val="DOR"/>
      </w:pPr>
    </w:p>
    <w:p w14:paraId="3F905DD8" w14:textId="77777777" w:rsidR="00033B99" w:rsidRPr="00172BE6" w:rsidRDefault="00373CA0" w:rsidP="002D5E7F">
      <w:pPr>
        <w:pStyle w:val="Kate"/>
        <w:numPr>
          <w:ilvl w:val="0"/>
          <w:numId w:val="1"/>
        </w:numPr>
      </w:pPr>
      <w:r w:rsidRPr="00172BE6">
        <w:t>DDS Employment Initiatives</w:t>
      </w:r>
    </w:p>
    <w:p w14:paraId="0F9333FD" w14:textId="77777777" w:rsidR="00033B99" w:rsidRPr="00172BE6" w:rsidRDefault="00033B99" w:rsidP="002D5E7F">
      <w:pPr>
        <w:pStyle w:val="DOR"/>
      </w:pPr>
    </w:p>
    <w:p w14:paraId="43F7DBD1" w14:textId="460B6E39" w:rsidR="00373CA0" w:rsidRPr="00172BE6" w:rsidRDefault="00373CA0" w:rsidP="002D5E7F">
      <w:pPr>
        <w:pStyle w:val="Kate"/>
        <w:numPr>
          <w:ilvl w:val="0"/>
          <w:numId w:val="1"/>
        </w:numPr>
      </w:pPr>
      <w:r w:rsidRPr="00172BE6">
        <w:t>Coordinated Career Pathways (Pathways)</w:t>
      </w:r>
    </w:p>
    <w:p w14:paraId="26E779A0" w14:textId="77777777" w:rsidR="00D76987" w:rsidRPr="00172BE6" w:rsidRDefault="00033B99" w:rsidP="002D5E7F">
      <w:pPr>
        <w:pStyle w:val="Kate"/>
        <w:numPr>
          <w:ilvl w:val="0"/>
          <w:numId w:val="7"/>
        </w:numPr>
      </w:pPr>
      <w:r w:rsidRPr="00172BE6">
        <w:t>For individuals in Work Activity Programs, earning subminimum wages, or within two years of exiting high school.</w:t>
      </w:r>
    </w:p>
    <w:p w14:paraId="125FD2CE" w14:textId="77777777" w:rsidR="00D76987" w:rsidRPr="00172BE6" w:rsidRDefault="00D76987" w:rsidP="002D5E7F">
      <w:pPr>
        <w:pStyle w:val="Kate"/>
        <w:numPr>
          <w:ilvl w:val="0"/>
          <w:numId w:val="7"/>
        </w:numPr>
      </w:pPr>
      <w:r w:rsidRPr="00172BE6">
        <w:t>Includes two services:</w:t>
      </w:r>
    </w:p>
    <w:p w14:paraId="076A4405" w14:textId="77777777" w:rsidR="00D76987" w:rsidRPr="00172BE6" w:rsidRDefault="00D76987" w:rsidP="002D5E7F">
      <w:pPr>
        <w:pStyle w:val="Kate"/>
        <w:numPr>
          <w:ilvl w:val="1"/>
          <w:numId w:val="7"/>
        </w:numPr>
      </w:pPr>
      <w:r w:rsidRPr="00172BE6">
        <w:t>Career Pathway Navigator</w:t>
      </w:r>
    </w:p>
    <w:p w14:paraId="58EF1A72" w14:textId="77777777" w:rsidR="00D76987" w:rsidRPr="00172BE6" w:rsidRDefault="00D76987" w:rsidP="002D5E7F">
      <w:pPr>
        <w:pStyle w:val="Kate"/>
        <w:numPr>
          <w:ilvl w:val="1"/>
          <w:numId w:val="7"/>
        </w:numPr>
      </w:pPr>
      <w:r w:rsidRPr="00172BE6">
        <w:t>Customized Employment Specialist</w:t>
      </w:r>
    </w:p>
    <w:p w14:paraId="0ED105A2" w14:textId="0DC5F453" w:rsidR="00D76987" w:rsidRPr="00172BE6" w:rsidRDefault="00D76987" w:rsidP="002D5E7F">
      <w:pPr>
        <w:pStyle w:val="Kate"/>
        <w:numPr>
          <w:ilvl w:val="0"/>
          <w:numId w:val="7"/>
        </w:numPr>
      </w:pPr>
      <w:r w:rsidRPr="00172BE6">
        <w:lastRenderedPageBreak/>
        <w:t xml:space="preserve">Additional information, including FAQs, can be found at </w:t>
      </w:r>
      <w:hyperlink r:id="rId9" w:history="1">
        <w:r w:rsidR="00F44C9A" w:rsidRPr="00172BE6">
          <w:rPr>
            <w:rStyle w:val="Hyperlink"/>
            <w:rFonts w:cs="Arial"/>
            <w:szCs w:val="28"/>
          </w:rPr>
          <w:t>https://www.dds.ca.gov/services/coordinated-career-pathways-ccp-services/</w:t>
        </w:r>
      </w:hyperlink>
      <w:r w:rsidRPr="00172BE6">
        <w:t xml:space="preserve"> </w:t>
      </w:r>
    </w:p>
    <w:p w14:paraId="2433C79D" w14:textId="77777777" w:rsidR="00D76987" w:rsidRPr="00172BE6" w:rsidRDefault="00D76987" w:rsidP="002D5E7F">
      <w:pPr>
        <w:pStyle w:val="DOR"/>
      </w:pPr>
    </w:p>
    <w:p w14:paraId="30BC2ED0" w14:textId="0949676B" w:rsidR="00373CA0" w:rsidRPr="00172BE6" w:rsidRDefault="005D63A9" w:rsidP="002D5E7F">
      <w:pPr>
        <w:pStyle w:val="Kate"/>
        <w:numPr>
          <w:ilvl w:val="0"/>
          <w:numId w:val="1"/>
        </w:numPr>
      </w:pPr>
      <w:r w:rsidRPr="00172BE6">
        <w:t>DDS Employment Grants</w:t>
      </w:r>
    </w:p>
    <w:p w14:paraId="2BC6B226" w14:textId="77777777" w:rsidR="005D63A9" w:rsidRPr="00172BE6" w:rsidRDefault="005D63A9" w:rsidP="002D5E7F">
      <w:pPr>
        <w:pStyle w:val="Kate"/>
        <w:numPr>
          <w:ilvl w:val="0"/>
          <w:numId w:val="8"/>
        </w:numPr>
      </w:pPr>
      <w:r w:rsidRPr="00172BE6">
        <w:t>In 2021, DDS received $10 million in funding to establish a grant program to improve access to services that increase pathways to employment.</w:t>
      </w:r>
    </w:p>
    <w:p w14:paraId="45044B3F" w14:textId="77777777" w:rsidR="005D63A9" w:rsidRPr="00172BE6" w:rsidRDefault="005D63A9" w:rsidP="002D5E7F">
      <w:pPr>
        <w:pStyle w:val="Kate"/>
        <w:numPr>
          <w:ilvl w:val="0"/>
          <w:numId w:val="8"/>
        </w:numPr>
      </w:pPr>
      <w:r w:rsidRPr="00172BE6">
        <w:t>45 grants were awarded</w:t>
      </w:r>
    </w:p>
    <w:p w14:paraId="100FEC5C" w14:textId="77777777" w:rsidR="005D63A9" w:rsidRPr="00172BE6" w:rsidRDefault="005D63A9" w:rsidP="002D5E7F">
      <w:pPr>
        <w:pStyle w:val="Kate"/>
        <w:numPr>
          <w:ilvl w:val="0"/>
          <w:numId w:val="8"/>
        </w:numPr>
      </w:pPr>
      <w:r w:rsidRPr="00172BE6">
        <w:t xml:space="preserve">Project types </w:t>
      </w:r>
    </w:p>
    <w:p w14:paraId="4C79539A" w14:textId="77777777" w:rsidR="005D63A9" w:rsidRPr="00172BE6" w:rsidRDefault="005D63A9" w:rsidP="002D5E7F">
      <w:pPr>
        <w:pStyle w:val="Kate"/>
        <w:numPr>
          <w:ilvl w:val="1"/>
          <w:numId w:val="8"/>
        </w:numPr>
      </w:pPr>
      <w:r w:rsidRPr="00172BE6">
        <w:t>Business focused practices: 10</w:t>
      </w:r>
    </w:p>
    <w:p w14:paraId="61FF3EC6" w14:textId="77777777" w:rsidR="005D63A9" w:rsidRPr="00172BE6" w:rsidRDefault="005D63A9" w:rsidP="002D5E7F">
      <w:pPr>
        <w:pStyle w:val="Kate"/>
        <w:numPr>
          <w:ilvl w:val="1"/>
          <w:numId w:val="8"/>
        </w:numPr>
      </w:pPr>
      <w:r w:rsidRPr="00172BE6">
        <w:t>Employment preparation services and supports: 14</w:t>
      </w:r>
    </w:p>
    <w:p w14:paraId="04B4EC2E" w14:textId="77777777" w:rsidR="005D63A9" w:rsidRPr="00172BE6" w:rsidRDefault="005D63A9" w:rsidP="002D5E7F">
      <w:pPr>
        <w:pStyle w:val="Kate"/>
        <w:numPr>
          <w:ilvl w:val="1"/>
          <w:numId w:val="8"/>
        </w:numPr>
      </w:pPr>
      <w:r w:rsidRPr="00172BE6">
        <w:t>Service model transformation: 5</w:t>
      </w:r>
    </w:p>
    <w:p w14:paraId="4F7472A8" w14:textId="77777777" w:rsidR="005D63A9" w:rsidRPr="00172BE6" w:rsidRDefault="005D63A9" w:rsidP="002D5E7F">
      <w:pPr>
        <w:pStyle w:val="Kate"/>
        <w:numPr>
          <w:ilvl w:val="1"/>
          <w:numId w:val="8"/>
        </w:numPr>
      </w:pPr>
      <w:r w:rsidRPr="00172BE6">
        <w:t>Service model for high support needs: 3</w:t>
      </w:r>
    </w:p>
    <w:p w14:paraId="3C00AFD6" w14:textId="77777777" w:rsidR="005D63A9" w:rsidRPr="00172BE6" w:rsidRDefault="005D63A9" w:rsidP="002D5E7F">
      <w:pPr>
        <w:pStyle w:val="Kate"/>
        <w:numPr>
          <w:ilvl w:val="1"/>
          <w:numId w:val="8"/>
        </w:numPr>
      </w:pPr>
      <w:r w:rsidRPr="00172BE6">
        <w:t>Training and implementation –staff and professionals: 10</w:t>
      </w:r>
    </w:p>
    <w:p w14:paraId="159D76DE" w14:textId="77777777" w:rsidR="005D63A9" w:rsidRPr="00172BE6" w:rsidRDefault="005D63A9" w:rsidP="002D5E7F">
      <w:pPr>
        <w:pStyle w:val="Kate"/>
        <w:numPr>
          <w:ilvl w:val="1"/>
          <w:numId w:val="8"/>
        </w:numPr>
      </w:pPr>
      <w:r w:rsidRPr="00172BE6">
        <w:t>Training and implementation –family, adults, and youth: 3</w:t>
      </w:r>
    </w:p>
    <w:p w14:paraId="3A5142CE" w14:textId="3CBF6549" w:rsidR="005D63A9" w:rsidRPr="00172BE6" w:rsidRDefault="005D63A9" w:rsidP="002D5E7F">
      <w:pPr>
        <w:pStyle w:val="Kate"/>
        <w:numPr>
          <w:ilvl w:val="0"/>
          <w:numId w:val="8"/>
        </w:numPr>
      </w:pPr>
      <w:r w:rsidRPr="00172BE6">
        <w:t xml:space="preserve">For more information, visit </w:t>
      </w:r>
      <w:hyperlink r:id="rId10" w:history="1">
        <w:r w:rsidRPr="00172BE6">
          <w:rPr>
            <w:rStyle w:val="Hyperlink"/>
            <w:rFonts w:cs="Arial"/>
            <w:szCs w:val="28"/>
          </w:rPr>
          <w:t>https://www.dds.ca.gov/initiatives/employment-grants/</w:t>
        </w:r>
      </w:hyperlink>
      <w:r w:rsidRPr="00172BE6">
        <w:t xml:space="preserve"> </w:t>
      </w:r>
    </w:p>
    <w:p w14:paraId="0ABDEE6D" w14:textId="7B909801" w:rsidR="005D63A9" w:rsidRPr="00172BE6" w:rsidRDefault="005D63A9" w:rsidP="002D5E7F">
      <w:pPr>
        <w:pStyle w:val="DOR"/>
      </w:pPr>
      <w:r w:rsidRPr="00172BE6">
        <w:t xml:space="preserve"> </w:t>
      </w:r>
    </w:p>
    <w:p w14:paraId="660FAF43" w14:textId="23E03C17" w:rsidR="001B4C15" w:rsidRPr="00172BE6" w:rsidRDefault="00B07EE0" w:rsidP="002D5E7F">
      <w:pPr>
        <w:pStyle w:val="Kate"/>
        <w:numPr>
          <w:ilvl w:val="0"/>
          <w:numId w:val="1"/>
        </w:numPr>
      </w:pPr>
      <w:r w:rsidRPr="00172BE6">
        <w:t>Increased Incentives (Q3 POS data Jul-Mar ’23-’24)</w:t>
      </w:r>
    </w:p>
    <w:p w14:paraId="492F3CEB" w14:textId="77777777" w:rsidR="00CB3535" w:rsidRPr="00172BE6" w:rsidRDefault="00CB3535" w:rsidP="002D5E7F">
      <w:pPr>
        <w:pStyle w:val="Kate"/>
        <w:numPr>
          <w:ilvl w:val="0"/>
          <w:numId w:val="10"/>
        </w:numPr>
      </w:pPr>
      <w:r w:rsidRPr="00172BE6">
        <w:t>Paid Internship Program (PIP)</w:t>
      </w:r>
    </w:p>
    <w:p w14:paraId="3440D2CC" w14:textId="77777777" w:rsidR="00CB3535" w:rsidRPr="00172BE6" w:rsidRDefault="00CB3535" w:rsidP="002D5E7F">
      <w:pPr>
        <w:pStyle w:val="Kate"/>
        <w:numPr>
          <w:ilvl w:val="1"/>
          <w:numId w:val="10"/>
        </w:numPr>
      </w:pPr>
      <w:r w:rsidRPr="00172BE6">
        <w:t>2,684 individuals participating in PIP</w:t>
      </w:r>
    </w:p>
    <w:p w14:paraId="79219B78" w14:textId="032C20AC" w:rsidR="00CB3535" w:rsidRPr="00172BE6" w:rsidRDefault="00CB3535" w:rsidP="002D5E7F">
      <w:pPr>
        <w:pStyle w:val="Kate"/>
        <w:numPr>
          <w:ilvl w:val="1"/>
          <w:numId w:val="10"/>
        </w:numPr>
      </w:pPr>
      <w:r w:rsidRPr="00172BE6">
        <w:t>Surpassed FY 22/23 total number of PIPs at 2,576</w:t>
      </w:r>
    </w:p>
    <w:p w14:paraId="19563179" w14:textId="77777777" w:rsidR="00CB3535" w:rsidRPr="00172BE6" w:rsidRDefault="00CB3535" w:rsidP="002D5E7F">
      <w:pPr>
        <w:pStyle w:val="Kate"/>
        <w:numPr>
          <w:ilvl w:val="0"/>
          <w:numId w:val="10"/>
        </w:numPr>
      </w:pPr>
      <w:r w:rsidRPr="00172BE6">
        <w:t xml:space="preserve">Paid Internship Program-Incentive Payments (PIP-IP) </w:t>
      </w:r>
    </w:p>
    <w:p w14:paraId="210CF3E0" w14:textId="2EFB4768" w:rsidR="00CB3535" w:rsidRPr="00172BE6" w:rsidRDefault="00CB3535" w:rsidP="002D5E7F">
      <w:pPr>
        <w:pStyle w:val="Kate"/>
        <w:numPr>
          <w:ilvl w:val="1"/>
          <w:numId w:val="10"/>
        </w:numPr>
      </w:pPr>
      <w:r w:rsidRPr="00172BE6">
        <w:t xml:space="preserve">863 individuals served by 139 providers </w:t>
      </w:r>
    </w:p>
    <w:p w14:paraId="08F496F2" w14:textId="77777777" w:rsidR="00CB3535" w:rsidRPr="00172BE6" w:rsidRDefault="00CB3535" w:rsidP="002D5E7F">
      <w:pPr>
        <w:pStyle w:val="Kate"/>
        <w:numPr>
          <w:ilvl w:val="0"/>
          <w:numId w:val="10"/>
        </w:numPr>
      </w:pPr>
      <w:r w:rsidRPr="00172BE6">
        <w:t>Competitive Integrated Employment-Incentive Payments (CIE-IP)</w:t>
      </w:r>
    </w:p>
    <w:p w14:paraId="2A4F68BB" w14:textId="77777777" w:rsidR="00CB3535" w:rsidRPr="00172BE6" w:rsidRDefault="00CB3535" w:rsidP="002D5E7F">
      <w:pPr>
        <w:pStyle w:val="Kate"/>
        <w:numPr>
          <w:ilvl w:val="1"/>
          <w:numId w:val="10"/>
        </w:numPr>
      </w:pPr>
      <w:r w:rsidRPr="00172BE6">
        <w:t>1,405 individuals achieved a CIE milestone</w:t>
      </w:r>
    </w:p>
    <w:p w14:paraId="7502A4DD" w14:textId="01170A80" w:rsidR="00CB3535" w:rsidRPr="00172BE6" w:rsidRDefault="00CB3535" w:rsidP="002D5E7F">
      <w:pPr>
        <w:pStyle w:val="Kate"/>
        <w:numPr>
          <w:ilvl w:val="1"/>
          <w:numId w:val="10"/>
        </w:numPr>
      </w:pPr>
      <w:r w:rsidRPr="00172BE6">
        <w:t>On track to be a slight increase over FY 22/23</w:t>
      </w:r>
    </w:p>
    <w:p w14:paraId="017BB44A" w14:textId="77777777" w:rsidR="00CB3535" w:rsidRPr="00172BE6" w:rsidRDefault="00CB3535" w:rsidP="002D5E7F">
      <w:pPr>
        <w:pStyle w:val="Kate"/>
        <w:numPr>
          <w:ilvl w:val="0"/>
          <w:numId w:val="10"/>
        </w:numPr>
      </w:pPr>
      <w:r w:rsidRPr="00172BE6">
        <w:t>Quality Incentive Payments</w:t>
      </w:r>
    </w:p>
    <w:p w14:paraId="01C0340F" w14:textId="77777777" w:rsidR="00CB3535" w:rsidRPr="00172BE6" w:rsidRDefault="00CB3535" w:rsidP="002D5E7F">
      <w:pPr>
        <w:pStyle w:val="Kate"/>
        <w:numPr>
          <w:ilvl w:val="1"/>
          <w:numId w:val="10"/>
        </w:numPr>
      </w:pPr>
      <w:r w:rsidRPr="00172BE6">
        <w:t>Additional dollar amounts are provided to service providers who place more than four individuals into a PIP and individuals exiting sub minimum wage.</w:t>
      </w:r>
    </w:p>
    <w:p w14:paraId="2633278E" w14:textId="1C4A47DD" w:rsidR="00373CA0" w:rsidRPr="00172BE6" w:rsidRDefault="00373CA0" w:rsidP="002D5E7F">
      <w:pPr>
        <w:pStyle w:val="DOR"/>
      </w:pPr>
    </w:p>
    <w:p w14:paraId="5DE85047" w14:textId="74CB2599" w:rsidR="008543DE" w:rsidRPr="00172BE6" w:rsidRDefault="008543DE" w:rsidP="002D5E7F">
      <w:pPr>
        <w:pStyle w:val="Kate"/>
        <w:numPr>
          <w:ilvl w:val="0"/>
          <w:numId w:val="1"/>
        </w:numPr>
      </w:pPr>
      <w:r w:rsidRPr="00172BE6">
        <w:t xml:space="preserve">Collaboration with Department of Rehabilitation (DOR) </w:t>
      </w:r>
    </w:p>
    <w:p w14:paraId="0F352638" w14:textId="77777777" w:rsidR="00824E47" w:rsidRPr="00172BE6" w:rsidRDefault="00824E47" w:rsidP="002D5E7F">
      <w:pPr>
        <w:pStyle w:val="Kate"/>
        <w:numPr>
          <w:ilvl w:val="0"/>
          <w:numId w:val="11"/>
        </w:numPr>
      </w:pPr>
      <w:r w:rsidRPr="00172BE6">
        <w:t>Regular Executive Meetings to Coordinate Efforts</w:t>
      </w:r>
    </w:p>
    <w:p w14:paraId="7670D5E5" w14:textId="77777777" w:rsidR="00824E47" w:rsidRPr="00172BE6" w:rsidRDefault="00824E47" w:rsidP="002D5E7F">
      <w:pPr>
        <w:pStyle w:val="Kate"/>
        <w:numPr>
          <w:ilvl w:val="0"/>
          <w:numId w:val="11"/>
        </w:numPr>
      </w:pPr>
      <w:r w:rsidRPr="00172BE6">
        <w:t>Data Sharing</w:t>
      </w:r>
    </w:p>
    <w:p w14:paraId="25FAC3CC" w14:textId="77777777" w:rsidR="00824E47" w:rsidRPr="00172BE6" w:rsidRDefault="00824E47" w:rsidP="002D5E7F">
      <w:pPr>
        <w:pStyle w:val="Kate"/>
        <w:numPr>
          <w:ilvl w:val="1"/>
          <w:numId w:val="11"/>
        </w:numPr>
      </w:pPr>
      <w:r w:rsidRPr="00172BE6">
        <w:t>Identify and track CIE outcomes for individuals in subminimum wage that have a case open with DOR</w:t>
      </w:r>
    </w:p>
    <w:p w14:paraId="672F3148" w14:textId="77777777" w:rsidR="00824E47" w:rsidRPr="00172BE6" w:rsidRDefault="00824E47" w:rsidP="002D5E7F">
      <w:pPr>
        <w:pStyle w:val="Kate"/>
        <w:numPr>
          <w:ilvl w:val="0"/>
          <w:numId w:val="11"/>
        </w:numPr>
      </w:pPr>
      <w:r w:rsidRPr="00172BE6">
        <w:t xml:space="preserve">California Sub Minimum Wage to Competitive Integrated Employment (SWTCIE) </w:t>
      </w:r>
    </w:p>
    <w:p w14:paraId="6C4D0E60" w14:textId="77777777" w:rsidR="00824E47" w:rsidRPr="00172BE6" w:rsidRDefault="00824E47" w:rsidP="002D5E7F">
      <w:pPr>
        <w:pStyle w:val="Kate"/>
        <w:numPr>
          <w:ilvl w:val="1"/>
          <w:numId w:val="11"/>
        </w:numPr>
      </w:pPr>
      <w:r w:rsidRPr="00172BE6">
        <w:lastRenderedPageBreak/>
        <w:t>Provides funds for consultation to transition 14(c) programs to minimum wage</w:t>
      </w:r>
    </w:p>
    <w:p w14:paraId="0040B7A6" w14:textId="50B28960" w:rsidR="00824E47" w:rsidRPr="00172BE6" w:rsidRDefault="00824E47" w:rsidP="002D5E7F">
      <w:pPr>
        <w:pStyle w:val="Kate"/>
        <w:numPr>
          <w:ilvl w:val="1"/>
          <w:numId w:val="11"/>
        </w:numPr>
      </w:pPr>
      <w:r w:rsidRPr="00172BE6">
        <w:t>DDS shared contact info for all 14(c) programs</w:t>
      </w:r>
    </w:p>
    <w:p w14:paraId="3085C441" w14:textId="77777777" w:rsidR="00824E47" w:rsidRPr="00172BE6" w:rsidRDefault="00824E47" w:rsidP="002D5E7F">
      <w:pPr>
        <w:pStyle w:val="DOR"/>
      </w:pPr>
    </w:p>
    <w:p w14:paraId="5F93E827" w14:textId="5A58C39C" w:rsidR="00824E47" w:rsidRPr="00172BE6" w:rsidRDefault="00824E47" w:rsidP="002D5E7F">
      <w:pPr>
        <w:pStyle w:val="Kate"/>
        <w:numPr>
          <w:ilvl w:val="0"/>
          <w:numId w:val="1"/>
        </w:numPr>
      </w:pPr>
      <w:r w:rsidRPr="00172BE6">
        <w:t>Monitoring Employment Programs</w:t>
      </w:r>
    </w:p>
    <w:p w14:paraId="21CC344F" w14:textId="77777777" w:rsidR="0006290A" w:rsidRPr="00172BE6" w:rsidRDefault="0006290A" w:rsidP="002D5E7F">
      <w:pPr>
        <w:pStyle w:val="Kate"/>
        <w:numPr>
          <w:ilvl w:val="0"/>
          <w:numId w:val="12"/>
        </w:numPr>
      </w:pPr>
      <w:r w:rsidRPr="00172BE6">
        <w:t xml:space="preserve">Supported Employment(SE) Title 17 compliance monitoring including, SE-Individual, SE-Group and Work Activity Programs. </w:t>
      </w:r>
    </w:p>
    <w:p w14:paraId="054AAA84" w14:textId="77777777" w:rsidR="0006290A" w:rsidRPr="00172BE6" w:rsidRDefault="0006290A" w:rsidP="002D5E7F">
      <w:pPr>
        <w:pStyle w:val="Kate"/>
        <w:numPr>
          <w:ilvl w:val="0"/>
          <w:numId w:val="12"/>
        </w:numPr>
      </w:pPr>
      <w:r w:rsidRPr="00172BE6">
        <w:t>Each month teams conduct reviews of vendors and spends a week onside or conducting a virtual review in the following areas:</w:t>
      </w:r>
    </w:p>
    <w:p w14:paraId="4728A706" w14:textId="77777777" w:rsidR="0006290A" w:rsidRPr="00172BE6" w:rsidRDefault="0006290A" w:rsidP="002D5E7F">
      <w:pPr>
        <w:pStyle w:val="Kate"/>
        <w:numPr>
          <w:ilvl w:val="0"/>
          <w:numId w:val="12"/>
        </w:numPr>
      </w:pPr>
      <w:r w:rsidRPr="00172BE6">
        <w:t>Individual Habilitation Service Plan (IHSP)</w:t>
      </w:r>
    </w:p>
    <w:p w14:paraId="672B7696" w14:textId="77777777" w:rsidR="0006290A" w:rsidRPr="00172BE6" w:rsidRDefault="0006290A" w:rsidP="002D5E7F">
      <w:pPr>
        <w:pStyle w:val="Kate"/>
        <w:numPr>
          <w:ilvl w:val="1"/>
          <w:numId w:val="12"/>
        </w:numPr>
      </w:pPr>
      <w:r w:rsidRPr="00172BE6">
        <w:t>DS 1964 (SE-Group)</w:t>
      </w:r>
    </w:p>
    <w:p w14:paraId="6D3B5818" w14:textId="77777777" w:rsidR="0006290A" w:rsidRPr="00172BE6" w:rsidRDefault="0006290A" w:rsidP="002D5E7F">
      <w:pPr>
        <w:pStyle w:val="Kate"/>
        <w:numPr>
          <w:ilvl w:val="1"/>
          <w:numId w:val="12"/>
        </w:numPr>
      </w:pPr>
      <w:r w:rsidRPr="00172BE6">
        <w:t>DS 1971 (WAP)</w:t>
      </w:r>
    </w:p>
    <w:p w14:paraId="03AABD9E" w14:textId="77777777" w:rsidR="0006290A" w:rsidRPr="00172BE6" w:rsidRDefault="0006290A" w:rsidP="002D5E7F">
      <w:pPr>
        <w:pStyle w:val="Kate"/>
        <w:numPr>
          <w:ilvl w:val="1"/>
          <w:numId w:val="12"/>
        </w:numPr>
      </w:pPr>
      <w:r w:rsidRPr="00172BE6">
        <w:t>DS 1972 (SE-Individual)</w:t>
      </w:r>
    </w:p>
    <w:p w14:paraId="655DA148" w14:textId="77777777" w:rsidR="0006290A" w:rsidRPr="00172BE6" w:rsidRDefault="0006290A" w:rsidP="002D5E7F">
      <w:pPr>
        <w:pStyle w:val="Kate"/>
        <w:numPr>
          <w:ilvl w:val="1"/>
          <w:numId w:val="12"/>
        </w:numPr>
      </w:pPr>
      <w:r w:rsidRPr="00172BE6">
        <w:t>Consumer files</w:t>
      </w:r>
    </w:p>
    <w:p w14:paraId="74A24812" w14:textId="77777777" w:rsidR="0006290A" w:rsidRPr="00172BE6" w:rsidRDefault="0006290A" w:rsidP="002D5E7F">
      <w:pPr>
        <w:pStyle w:val="Kate"/>
        <w:numPr>
          <w:ilvl w:val="1"/>
          <w:numId w:val="12"/>
        </w:numPr>
      </w:pPr>
      <w:r w:rsidRPr="00172BE6">
        <w:t>Handbooks</w:t>
      </w:r>
    </w:p>
    <w:p w14:paraId="659FCC35" w14:textId="77777777" w:rsidR="0006290A" w:rsidRPr="00172BE6" w:rsidRDefault="0006290A" w:rsidP="002D5E7F">
      <w:pPr>
        <w:pStyle w:val="Kate"/>
        <w:numPr>
          <w:ilvl w:val="1"/>
          <w:numId w:val="12"/>
        </w:numPr>
      </w:pPr>
      <w:r w:rsidRPr="00172BE6">
        <w:t>Program Designs</w:t>
      </w:r>
    </w:p>
    <w:p w14:paraId="2D2B2CD0" w14:textId="77777777" w:rsidR="0006290A" w:rsidRPr="00172BE6" w:rsidRDefault="0006290A" w:rsidP="002D5E7F">
      <w:pPr>
        <w:pStyle w:val="Kate"/>
        <w:numPr>
          <w:ilvl w:val="1"/>
          <w:numId w:val="12"/>
        </w:numPr>
      </w:pPr>
      <w:r w:rsidRPr="00172BE6">
        <w:t>Quality Management Reports</w:t>
      </w:r>
    </w:p>
    <w:p w14:paraId="42E823FF" w14:textId="77777777" w:rsidR="0006290A" w:rsidRPr="00172BE6" w:rsidRDefault="0006290A" w:rsidP="002D5E7F">
      <w:pPr>
        <w:pStyle w:val="Kate"/>
        <w:numPr>
          <w:ilvl w:val="1"/>
          <w:numId w:val="12"/>
        </w:numPr>
      </w:pPr>
      <w:r w:rsidRPr="00172BE6">
        <w:t>Special Incident Reports (SIRs)</w:t>
      </w:r>
    </w:p>
    <w:p w14:paraId="00ADD961" w14:textId="77777777" w:rsidR="0006290A" w:rsidRPr="00172BE6" w:rsidRDefault="0006290A" w:rsidP="002D5E7F">
      <w:pPr>
        <w:pStyle w:val="Kate"/>
        <w:numPr>
          <w:ilvl w:val="1"/>
          <w:numId w:val="12"/>
        </w:numPr>
      </w:pPr>
      <w:r w:rsidRPr="00172BE6">
        <w:t>Staff Training Plan</w:t>
      </w:r>
    </w:p>
    <w:p w14:paraId="2EC7BB79" w14:textId="5D008032" w:rsidR="001D7CBC" w:rsidRDefault="0006290A" w:rsidP="002D5E7F">
      <w:pPr>
        <w:pStyle w:val="Kate"/>
        <w:numPr>
          <w:ilvl w:val="1"/>
          <w:numId w:val="12"/>
        </w:numPr>
      </w:pPr>
      <w:r w:rsidRPr="00172BE6">
        <w:t>Billing</w:t>
      </w:r>
    </w:p>
    <w:p w14:paraId="5B82033B" w14:textId="77777777" w:rsidR="001D7CBC" w:rsidRPr="00172BE6" w:rsidRDefault="001D7CBC" w:rsidP="002D5E7F">
      <w:pPr>
        <w:pStyle w:val="Kate"/>
      </w:pPr>
    </w:p>
    <w:p w14:paraId="63C860E3" w14:textId="25C2D5E9" w:rsidR="006B69AF" w:rsidRPr="00172BE6" w:rsidRDefault="0006290A" w:rsidP="002D5E7F">
      <w:pPr>
        <w:pStyle w:val="Kate"/>
        <w:numPr>
          <w:ilvl w:val="0"/>
          <w:numId w:val="1"/>
        </w:numPr>
      </w:pPr>
      <w:r w:rsidRPr="00172BE6">
        <w:t>Rate Study Implementation</w:t>
      </w:r>
    </w:p>
    <w:p w14:paraId="3B71EC27" w14:textId="77777777" w:rsidR="00EF32EF" w:rsidRPr="00172BE6" w:rsidRDefault="00EF32EF" w:rsidP="002D5E7F">
      <w:pPr>
        <w:pStyle w:val="Kate"/>
        <w:numPr>
          <w:ilvl w:val="0"/>
          <w:numId w:val="13"/>
        </w:numPr>
      </w:pPr>
      <w:r w:rsidRPr="00172BE6">
        <w:t>Full implementation of the DDS rate study is scheduled to occur January 1, 2025.</w:t>
      </w:r>
    </w:p>
    <w:p w14:paraId="1C7D5582" w14:textId="77777777" w:rsidR="00EF32EF" w:rsidRPr="00172BE6" w:rsidRDefault="00EF32EF" w:rsidP="002D5E7F">
      <w:pPr>
        <w:pStyle w:val="Kate"/>
        <w:numPr>
          <w:ilvl w:val="0"/>
          <w:numId w:val="13"/>
        </w:numPr>
      </w:pPr>
      <w:r w:rsidRPr="00172BE6">
        <w:t>DDS service providers conducting employment services under other vendor codes are to align with employment codes.</w:t>
      </w:r>
    </w:p>
    <w:p w14:paraId="0F461EB1" w14:textId="77777777" w:rsidR="00EF32EF" w:rsidRPr="00172BE6" w:rsidRDefault="00EF32EF" w:rsidP="002D5E7F">
      <w:pPr>
        <w:pStyle w:val="Kate"/>
        <w:numPr>
          <w:ilvl w:val="0"/>
          <w:numId w:val="13"/>
        </w:numPr>
      </w:pPr>
      <w:r w:rsidRPr="00172BE6">
        <w:t>DDS and DOR are working to align rates for providers of both agencies.</w:t>
      </w:r>
    </w:p>
    <w:p w14:paraId="575D86F9" w14:textId="7E8FA762" w:rsidR="006B69AF" w:rsidRPr="00172BE6" w:rsidRDefault="00EF32EF" w:rsidP="002D5E7F">
      <w:pPr>
        <w:pStyle w:val="Kate"/>
        <w:numPr>
          <w:ilvl w:val="0"/>
          <w:numId w:val="13"/>
        </w:numPr>
      </w:pPr>
      <w:r w:rsidRPr="00172BE6">
        <w:t xml:space="preserve">More information can be found here: </w:t>
      </w:r>
      <w:hyperlink r:id="rId11" w:history="1">
        <w:r w:rsidRPr="00172BE6">
          <w:rPr>
            <w:rStyle w:val="Hyperlink"/>
            <w:rFonts w:cs="Arial"/>
            <w:szCs w:val="28"/>
          </w:rPr>
          <w:t>Rate Reform : CA Department of Developmental Services</w:t>
        </w:r>
      </w:hyperlink>
      <w:r w:rsidRPr="00172BE6">
        <w:t xml:space="preserve"> </w:t>
      </w:r>
    </w:p>
    <w:p w14:paraId="6565F782" w14:textId="77777777" w:rsidR="00B76AC1" w:rsidRPr="00172BE6" w:rsidRDefault="00B76AC1" w:rsidP="002D5E7F">
      <w:pPr>
        <w:pStyle w:val="DOR"/>
      </w:pPr>
    </w:p>
    <w:p w14:paraId="7528B08B" w14:textId="009C3924" w:rsidR="00B76AC1" w:rsidRPr="00172BE6" w:rsidRDefault="00B76AC1" w:rsidP="002D5E7F">
      <w:pPr>
        <w:pStyle w:val="Kate"/>
        <w:numPr>
          <w:ilvl w:val="0"/>
          <w:numId w:val="1"/>
        </w:numPr>
      </w:pPr>
      <w:r w:rsidRPr="00172BE6">
        <w:t>Regional Center Service Coordinator Webinar Series</w:t>
      </w:r>
    </w:p>
    <w:p w14:paraId="496A0740" w14:textId="4E1E8B52" w:rsidR="002D0A3A" w:rsidRPr="00172BE6" w:rsidRDefault="002D0A3A" w:rsidP="002D5E7F">
      <w:pPr>
        <w:pStyle w:val="Kate"/>
        <w:numPr>
          <w:ilvl w:val="0"/>
          <w:numId w:val="14"/>
        </w:numPr>
      </w:pPr>
      <w:r w:rsidRPr="00172BE6">
        <w:t>Coordinated Career Pathways – June 27 &amp; 28</w:t>
      </w:r>
    </w:p>
    <w:p w14:paraId="6D47DA6D" w14:textId="26EC55AB" w:rsidR="002D0A3A" w:rsidRPr="00172BE6" w:rsidRDefault="002D0A3A" w:rsidP="002D5E7F">
      <w:pPr>
        <w:pStyle w:val="Kate"/>
        <w:numPr>
          <w:ilvl w:val="1"/>
          <w:numId w:val="14"/>
        </w:numPr>
      </w:pPr>
      <w:r w:rsidRPr="00172BE6">
        <w:t>A comprehensive overview of the new service</w:t>
      </w:r>
    </w:p>
    <w:p w14:paraId="789389AC" w14:textId="539F4754" w:rsidR="002D0A3A" w:rsidRPr="00172BE6" w:rsidRDefault="002D0A3A" w:rsidP="002D5E7F">
      <w:pPr>
        <w:pStyle w:val="Kate"/>
        <w:numPr>
          <w:ilvl w:val="0"/>
          <w:numId w:val="14"/>
        </w:numPr>
      </w:pPr>
      <w:r w:rsidRPr="00172BE6">
        <w:t>Employment Services – September 9</w:t>
      </w:r>
    </w:p>
    <w:p w14:paraId="04BFDD2D" w14:textId="11991E68" w:rsidR="002D0A3A" w:rsidRPr="00172BE6" w:rsidRDefault="002D0A3A" w:rsidP="002D5E7F">
      <w:pPr>
        <w:pStyle w:val="Kate"/>
        <w:numPr>
          <w:ilvl w:val="1"/>
          <w:numId w:val="14"/>
        </w:numPr>
      </w:pPr>
      <w:r w:rsidRPr="00172BE6">
        <w:t>A joint presentation with DOR that reviewed the various employment services through both systems and how to talk about employment services with individuals and their families</w:t>
      </w:r>
    </w:p>
    <w:p w14:paraId="4F94BF8B" w14:textId="208042ED" w:rsidR="002D0A3A" w:rsidRPr="00172BE6" w:rsidRDefault="002D0A3A" w:rsidP="002D5E7F">
      <w:pPr>
        <w:pStyle w:val="Kate"/>
        <w:numPr>
          <w:ilvl w:val="0"/>
          <w:numId w:val="14"/>
        </w:numPr>
      </w:pPr>
      <w:r w:rsidRPr="00172BE6">
        <w:t>Employment and Benefits – September 23</w:t>
      </w:r>
    </w:p>
    <w:p w14:paraId="454A12A7" w14:textId="72B9446C" w:rsidR="002D0A3A" w:rsidRPr="00172BE6" w:rsidRDefault="002D0A3A" w:rsidP="002D5E7F">
      <w:pPr>
        <w:pStyle w:val="Kate"/>
        <w:numPr>
          <w:ilvl w:val="1"/>
          <w:numId w:val="14"/>
        </w:numPr>
      </w:pPr>
      <w:r w:rsidRPr="00172BE6">
        <w:t>A presentation from DOR on debunking the common myths around working and benefits</w:t>
      </w:r>
    </w:p>
    <w:p w14:paraId="45BA767F" w14:textId="77777777" w:rsidR="002D0A3A" w:rsidRPr="00172BE6" w:rsidRDefault="002D0A3A" w:rsidP="002D5E7F">
      <w:pPr>
        <w:pStyle w:val="Kate"/>
        <w:numPr>
          <w:ilvl w:val="0"/>
          <w:numId w:val="14"/>
        </w:numPr>
      </w:pPr>
      <w:r w:rsidRPr="00172BE6">
        <w:lastRenderedPageBreak/>
        <w:t>Customized Employment –November 5</w:t>
      </w:r>
    </w:p>
    <w:p w14:paraId="22D45574" w14:textId="20D21062" w:rsidR="002D0A3A" w:rsidRPr="00172BE6" w:rsidRDefault="002D0A3A" w:rsidP="002D5E7F">
      <w:pPr>
        <w:pStyle w:val="Kate"/>
        <w:numPr>
          <w:ilvl w:val="1"/>
          <w:numId w:val="14"/>
        </w:numPr>
      </w:pPr>
      <w:r w:rsidRPr="00172BE6">
        <w:t>A presentation in collaboration with Sara Murphy covering the basics on what customized employment is and is not, and recognizing the difference</w:t>
      </w:r>
    </w:p>
    <w:p w14:paraId="46DF0095" w14:textId="77777777" w:rsidR="002D0A3A" w:rsidRPr="00172BE6" w:rsidRDefault="002D0A3A" w:rsidP="002D5E7F">
      <w:pPr>
        <w:pStyle w:val="Kate"/>
        <w:numPr>
          <w:ilvl w:val="0"/>
          <w:numId w:val="14"/>
        </w:numPr>
      </w:pPr>
      <w:r w:rsidRPr="00172BE6">
        <w:t>Future Webinar Topic</w:t>
      </w:r>
    </w:p>
    <w:p w14:paraId="74262BDE" w14:textId="77777777" w:rsidR="002D0A3A" w:rsidRPr="00172BE6" w:rsidRDefault="002D0A3A" w:rsidP="002D5E7F">
      <w:pPr>
        <w:pStyle w:val="Kate"/>
        <w:numPr>
          <w:ilvl w:val="1"/>
          <w:numId w:val="14"/>
        </w:numPr>
      </w:pPr>
      <w:r w:rsidRPr="00172BE6">
        <w:t>Transitioning to Adult Services</w:t>
      </w:r>
    </w:p>
    <w:p w14:paraId="00F9090F" w14:textId="77777777" w:rsidR="002D0A3A" w:rsidRPr="00172BE6" w:rsidRDefault="002D0A3A" w:rsidP="002D5E7F">
      <w:pPr>
        <w:pStyle w:val="DOR"/>
      </w:pPr>
    </w:p>
    <w:p w14:paraId="017C8ACC" w14:textId="0448D20E" w:rsidR="00FB0A90" w:rsidRPr="00172BE6" w:rsidRDefault="002D0A3A" w:rsidP="002D5E7F">
      <w:pPr>
        <w:pStyle w:val="Kate"/>
        <w:numPr>
          <w:ilvl w:val="0"/>
          <w:numId w:val="1"/>
        </w:numPr>
      </w:pPr>
      <w:r w:rsidRPr="00172BE6">
        <w:t xml:space="preserve">Opportunities for Employment Services </w:t>
      </w:r>
    </w:p>
    <w:p w14:paraId="32B1046F" w14:textId="77777777" w:rsidR="00FB0A90" w:rsidRPr="00172BE6" w:rsidRDefault="00FB0A90" w:rsidP="002D5E7F">
      <w:pPr>
        <w:pStyle w:val="Kate"/>
        <w:numPr>
          <w:ilvl w:val="0"/>
          <w:numId w:val="15"/>
        </w:numPr>
      </w:pPr>
      <w:r w:rsidRPr="00172BE6">
        <w:t xml:space="preserve">Employment Programs </w:t>
      </w:r>
    </w:p>
    <w:p w14:paraId="21E56BC9" w14:textId="10C00CA0" w:rsidR="00FB0A90" w:rsidRPr="00172BE6" w:rsidRDefault="00FB0A90" w:rsidP="002D5E7F">
      <w:pPr>
        <w:pStyle w:val="Kate"/>
        <w:numPr>
          <w:ilvl w:val="1"/>
          <w:numId w:val="15"/>
        </w:numPr>
      </w:pPr>
      <w:r w:rsidRPr="00172BE6">
        <w:t>Survey of existing WAPs reports 7 will remain in operation in 2025</w:t>
      </w:r>
    </w:p>
    <w:p w14:paraId="26BDD507" w14:textId="4C03D38A" w:rsidR="00FB0A90" w:rsidRPr="00172BE6" w:rsidRDefault="00FB0A90" w:rsidP="002D5E7F">
      <w:pPr>
        <w:pStyle w:val="Kate"/>
        <w:numPr>
          <w:ilvl w:val="0"/>
          <w:numId w:val="15"/>
        </w:numPr>
      </w:pPr>
      <w:r w:rsidRPr="00172BE6">
        <w:t>Business Engagement</w:t>
      </w:r>
    </w:p>
    <w:p w14:paraId="5BA23925" w14:textId="5A3CD577" w:rsidR="00FB0A90" w:rsidRPr="00172BE6" w:rsidRDefault="00FB0A90" w:rsidP="002D5E7F">
      <w:pPr>
        <w:pStyle w:val="Kate"/>
        <w:numPr>
          <w:ilvl w:val="0"/>
          <w:numId w:val="15"/>
        </w:numPr>
      </w:pPr>
      <w:r w:rsidRPr="00172BE6">
        <w:t>Technology</w:t>
      </w:r>
    </w:p>
    <w:p w14:paraId="6ACD5B97" w14:textId="77777777" w:rsidR="00FB0A90" w:rsidRPr="00172BE6" w:rsidRDefault="00FB0A90" w:rsidP="002D5E7F">
      <w:pPr>
        <w:pStyle w:val="Kate"/>
        <w:numPr>
          <w:ilvl w:val="0"/>
          <w:numId w:val="15"/>
        </w:numPr>
      </w:pPr>
      <w:r w:rsidRPr="00172BE6">
        <w:t xml:space="preserve">Paid Internship to Competitive Integrated Employment </w:t>
      </w:r>
    </w:p>
    <w:p w14:paraId="2EF360BA" w14:textId="77777777" w:rsidR="00384774" w:rsidRPr="00172BE6" w:rsidRDefault="00384774" w:rsidP="002D5E7F">
      <w:pPr>
        <w:pStyle w:val="DOR"/>
      </w:pPr>
    </w:p>
    <w:p w14:paraId="361F3404" w14:textId="1E9D4908" w:rsidR="00384774" w:rsidRPr="00172BE6" w:rsidRDefault="00384774" w:rsidP="002D5E7F">
      <w:pPr>
        <w:pStyle w:val="Kate"/>
        <w:numPr>
          <w:ilvl w:val="0"/>
          <w:numId w:val="1"/>
        </w:numPr>
      </w:pPr>
      <w:r w:rsidRPr="00172BE6">
        <w:t>Future Directions for Promoting Employment</w:t>
      </w:r>
    </w:p>
    <w:p w14:paraId="3C0D5323" w14:textId="77777777" w:rsidR="00F211C7" w:rsidRPr="00172BE6" w:rsidRDefault="00F211C7" w:rsidP="002D5E7F">
      <w:pPr>
        <w:pStyle w:val="Kate"/>
        <w:numPr>
          <w:ilvl w:val="0"/>
          <w:numId w:val="16"/>
        </w:numPr>
      </w:pPr>
      <w:r w:rsidRPr="00172BE6">
        <w:t>New IPP Template</w:t>
      </w:r>
    </w:p>
    <w:p w14:paraId="663B4133" w14:textId="77777777" w:rsidR="00F211C7" w:rsidRPr="00172BE6" w:rsidRDefault="00F211C7" w:rsidP="002D5E7F">
      <w:pPr>
        <w:pStyle w:val="Kate"/>
        <w:numPr>
          <w:ilvl w:val="1"/>
          <w:numId w:val="16"/>
        </w:numPr>
      </w:pPr>
      <w:r w:rsidRPr="00172BE6">
        <w:t>Provides a new way for us to think about employment</w:t>
      </w:r>
    </w:p>
    <w:p w14:paraId="0A41396B" w14:textId="77777777" w:rsidR="00F211C7" w:rsidRPr="00172BE6" w:rsidRDefault="00F211C7" w:rsidP="002D5E7F">
      <w:pPr>
        <w:pStyle w:val="Kate"/>
        <w:numPr>
          <w:ilvl w:val="1"/>
          <w:numId w:val="16"/>
        </w:numPr>
      </w:pPr>
      <w:r w:rsidRPr="00172BE6">
        <w:t>Assumes if you want to work, you can</w:t>
      </w:r>
    </w:p>
    <w:p w14:paraId="71954DD5" w14:textId="6461AD46" w:rsidR="00F211C7" w:rsidRPr="00172BE6" w:rsidRDefault="00F211C7" w:rsidP="002D5E7F">
      <w:pPr>
        <w:pStyle w:val="Kate"/>
        <w:numPr>
          <w:ilvl w:val="1"/>
          <w:numId w:val="16"/>
        </w:numPr>
      </w:pPr>
      <w:r w:rsidRPr="00172BE6">
        <w:t>Will be able to track individuals who have employment related objectives in their IPP</w:t>
      </w:r>
    </w:p>
    <w:p w14:paraId="07D7D5C0" w14:textId="77777777" w:rsidR="00F211C7" w:rsidRPr="00172BE6" w:rsidRDefault="00F211C7" w:rsidP="002D5E7F">
      <w:pPr>
        <w:pStyle w:val="Kate"/>
        <w:numPr>
          <w:ilvl w:val="0"/>
          <w:numId w:val="16"/>
        </w:numPr>
      </w:pPr>
      <w:r w:rsidRPr="00172BE6">
        <w:t>New SANDIS Module</w:t>
      </w:r>
    </w:p>
    <w:p w14:paraId="0F4098D0" w14:textId="11283AB0" w:rsidR="00F211C7" w:rsidRPr="00172BE6" w:rsidRDefault="00F211C7" w:rsidP="002D5E7F">
      <w:pPr>
        <w:pStyle w:val="Kate"/>
        <w:numPr>
          <w:ilvl w:val="1"/>
          <w:numId w:val="16"/>
        </w:numPr>
      </w:pPr>
      <w:r w:rsidRPr="00172BE6">
        <w:t>Developing a centralized repository for all employment outcomes across any service code</w:t>
      </w:r>
    </w:p>
    <w:p w14:paraId="3C330EF2" w14:textId="77777777" w:rsidR="00F211C7" w:rsidRPr="00172BE6" w:rsidRDefault="00F211C7" w:rsidP="002D5E7F">
      <w:pPr>
        <w:pStyle w:val="Kate"/>
        <w:numPr>
          <w:ilvl w:val="0"/>
          <w:numId w:val="16"/>
        </w:numPr>
      </w:pPr>
      <w:r w:rsidRPr="00172BE6">
        <w:t>Removing Barriers to Becoming Employment Vendors</w:t>
      </w:r>
    </w:p>
    <w:p w14:paraId="0DD13A46" w14:textId="77777777" w:rsidR="00F211C7" w:rsidRPr="00172BE6" w:rsidRDefault="00F211C7" w:rsidP="002D5E7F">
      <w:pPr>
        <w:pStyle w:val="Kate"/>
        <w:numPr>
          <w:ilvl w:val="1"/>
          <w:numId w:val="16"/>
        </w:numPr>
      </w:pPr>
      <w:r w:rsidRPr="00172BE6">
        <w:t>Discussions around CARF</w:t>
      </w:r>
    </w:p>
    <w:p w14:paraId="2EB55989" w14:textId="77777777" w:rsidR="00F211C7" w:rsidRPr="00172BE6" w:rsidRDefault="00F211C7" w:rsidP="002D5E7F">
      <w:pPr>
        <w:pStyle w:val="Kate"/>
        <w:numPr>
          <w:ilvl w:val="1"/>
          <w:numId w:val="16"/>
        </w:numPr>
      </w:pPr>
      <w:r w:rsidRPr="00172BE6">
        <w:t xml:space="preserve">For profit entities </w:t>
      </w:r>
    </w:p>
    <w:p w14:paraId="1D09EEB5" w14:textId="77777777" w:rsidR="00384774" w:rsidRPr="00172BE6" w:rsidRDefault="00384774" w:rsidP="002D5E7F">
      <w:pPr>
        <w:pStyle w:val="DOR"/>
      </w:pPr>
    </w:p>
    <w:p w14:paraId="0126EBB3" w14:textId="44D33300" w:rsidR="00A14B80" w:rsidRPr="00172BE6" w:rsidRDefault="00F211C7" w:rsidP="002D5E7F">
      <w:pPr>
        <w:pStyle w:val="Kate"/>
        <w:numPr>
          <w:ilvl w:val="0"/>
          <w:numId w:val="1"/>
        </w:numPr>
      </w:pPr>
      <w:r w:rsidRPr="00172BE6">
        <w:t xml:space="preserve">Closing Comments </w:t>
      </w:r>
    </w:p>
    <w:p w14:paraId="6AF44503" w14:textId="685864CB" w:rsidR="00A14B80" w:rsidRPr="00172BE6" w:rsidRDefault="00A14B80" w:rsidP="002D5E7F">
      <w:pPr>
        <w:pStyle w:val="Kate"/>
        <w:numPr>
          <w:ilvl w:val="0"/>
          <w:numId w:val="32"/>
        </w:numPr>
      </w:pPr>
      <w:r w:rsidRPr="00172BE6">
        <w:t xml:space="preserve">For questions or additional comments, please contact </w:t>
      </w:r>
      <w:hyperlink r:id="rId12" w:history="1">
        <w:r w:rsidRPr="00172BE6">
          <w:rPr>
            <w:rStyle w:val="Hyperlink"/>
            <w:rFonts w:cs="Arial"/>
            <w:szCs w:val="28"/>
          </w:rPr>
          <w:t>WorkServices@dds.ca.gov</w:t>
        </w:r>
      </w:hyperlink>
      <w:r w:rsidRPr="00172BE6">
        <w:t xml:space="preserve"> </w:t>
      </w:r>
    </w:p>
    <w:p w14:paraId="32E10E48" w14:textId="7EEDA071" w:rsidR="00DC6EE6" w:rsidRDefault="00DC6EE6">
      <w:pPr>
        <w:rPr>
          <w:rFonts w:ascii="Arial" w:eastAsiaTheme="majorEastAsia" w:hAnsi="Arial" w:cstheme="majorBidi"/>
          <w:b/>
          <w:sz w:val="28"/>
          <w:szCs w:val="28"/>
        </w:rPr>
      </w:pPr>
      <w:bookmarkStart w:id="3" w:name="_Appendix_B:_Student"/>
      <w:bookmarkEnd w:id="3"/>
    </w:p>
    <w:p w14:paraId="27A929D1" w14:textId="77777777" w:rsidR="00DC6EE6" w:rsidRDefault="00DC6EE6">
      <w:pPr>
        <w:rPr>
          <w:rFonts w:ascii="Arial" w:eastAsiaTheme="majorEastAsia" w:hAnsi="Arial" w:cstheme="majorBidi"/>
          <w:b/>
          <w:sz w:val="28"/>
          <w:szCs w:val="28"/>
        </w:rPr>
      </w:pPr>
      <w:r>
        <w:rPr>
          <w:szCs w:val="28"/>
        </w:rPr>
        <w:br w:type="page"/>
      </w:r>
    </w:p>
    <w:p w14:paraId="567E937C" w14:textId="66AA2061" w:rsidR="00F63E5A" w:rsidRPr="00172BE6" w:rsidRDefault="00F63E5A" w:rsidP="00C170C0">
      <w:pPr>
        <w:pStyle w:val="Heading2"/>
        <w:rPr>
          <w:szCs w:val="28"/>
        </w:rPr>
      </w:pPr>
      <w:bookmarkStart w:id="4" w:name="_Appendix_B:_Student_1"/>
      <w:bookmarkEnd w:id="4"/>
      <w:r w:rsidRPr="00172BE6">
        <w:rPr>
          <w:szCs w:val="28"/>
        </w:rPr>
        <w:lastRenderedPageBreak/>
        <w:t xml:space="preserve">Appendix B: Student Services Presentation </w:t>
      </w:r>
    </w:p>
    <w:p w14:paraId="092575CE" w14:textId="77777777" w:rsidR="00F63E5A" w:rsidRPr="00172BE6" w:rsidRDefault="00F63E5A" w:rsidP="002D5E7F">
      <w:pPr>
        <w:pStyle w:val="DOR"/>
      </w:pPr>
    </w:p>
    <w:p w14:paraId="11C49CDA" w14:textId="3F2701B8" w:rsidR="00F63E5A" w:rsidRPr="00172BE6" w:rsidRDefault="000041E9" w:rsidP="002D5E7F">
      <w:pPr>
        <w:pStyle w:val="Kate"/>
        <w:numPr>
          <w:ilvl w:val="0"/>
          <w:numId w:val="18"/>
        </w:numPr>
      </w:pPr>
      <w:r w:rsidRPr="00172BE6">
        <w:t>Thriving in the World of Work - Pathways to Independence, Equality and Employment through Pre-Employment and Employment Services</w:t>
      </w:r>
    </w:p>
    <w:p w14:paraId="6015A6DF" w14:textId="77777777" w:rsidR="00A0656A" w:rsidRPr="00172BE6" w:rsidRDefault="00A0656A" w:rsidP="002D5E7F">
      <w:pPr>
        <w:pStyle w:val="Kate"/>
        <w:numPr>
          <w:ilvl w:val="0"/>
          <w:numId w:val="19"/>
        </w:numPr>
      </w:pPr>
      <w:r w:rsidRPr="00172BE6">
        <w:t>Carol Asch, Assistant Deputy Director, VR Employment Division</w:t>
      </w:r>
    </w:p>
    <w:p w14:paraId="42FFC117" w14:textId="39AFAECD" w:rsidR="00A0656A" w:rsidRPr="00172BE6" w:rsidRDefault="00A0656A" w:rsidP="002D5E7F">
      <w:pPr>
        <w:pStyle w:val="Kate"/>
        <w:numPr>
          <w:ilvl w:val="0"/>
          <w:numId w:val="19"/>
        </w:numPr>
      </w:pPr>
      <w:r w:rsidRPr="00172BE6">
        <w:t>Christina Canevari, Manager, Student Services Section</w:t>
      </w:r>
    </w:p>
    <w:p w14:paraId="3C8B7588" w14:textId="77777777" w:rsidR="00A0656A" w:rsidRPr="00172BE6" w:rsidRDefault="00A0656A" w:rsidP="002D5E7F">
      <w:pPr>
        <w:pStyle w:val="DOR"/>
      </w:pPr>
    </w:p>
    <w:p w14:paraId="2BAB7283" w14:textId="696190A1" w:rsidR="00A0656A" w:rsidRPr="00172BE6" w:rsidRDefault="00A0656A" w:rsidP="002D5E7F">
      <w:pPr>
        <w:pStyle w:val="Kate"/>
        <w:numPr>
          <w:ilvl w:val="0"/>
          <w:numId w:val="18"/>
        </w:numPr>
      </w:pPr>
      <w:r w:rsidRPr="00172BE6">
        <w:t xml:space="preserve">DOR Student Services: Who </w:t>
      </w:r>
      <w:r w:rsidR="009E7033" w:rsidRPr="00172BE6">
        <w:t>W</w:t>
      </w:r>
      <w:r w:rsidRPr="00172BE6">
        <w:t xml:space="preserve">e </w:t>
      </w:r>
      <w:r w:rsidR="009E7033" w:rsidRPr="00172BE6">
        <w:t>A</w:t>
      </w:r>
      <w:r w:rsidRPr="00172BE6">
        <w:t xml:space="preserve">re &amp; What </w:t>
      </w:r>
      <w:r w:rsidR="009E7033" w:rsidRPr="00172BE6">
        <w:t>W</w:t>
      </w:r>
      <w:r w:rsidRPr="00172BE6">
        <w:t xml:space="preserve">e </w:t>
      </w:r>
      <w:r w:rsidR="009E7033" w:rsidRPr="00172BE6">
        <w:t>D</w:t>
      </w:r>
      <w:r w:rsidRPr="00172BE6">
        <w:t>o</w:t>
      </w:r>
    </w:p>
    <w:p w14:paraId="32DBDD7A" w14:textId="77777777" w:rsidR="009E7033" w:rsidRPr="00172BE6" w:rsidRDefault="009E7033" w:rsidP="002D5E7F">
      <w:pPr>
        <w:pStyle w:val="Kate"/>
        <w:numPr>
          <w:ilvl w:val="0"/>
          <w:numId w:val="20"/>
        </w:numPr>
      </w:pPr>
      <w:r w:rsidRPr="00172BE6">
        <w:t>DOR celebrates that each individual is unique, talented, and has potential to contribute to their community.</w:t>
      </w:r>
    </w:p>
    <w:p w14:paraId="37CC6DC8" w14:textId="77777777" w:rsidR="009E7033" w:rsidRPr="00172BE6" w:rsidRDefault="009E7033" w:rsidP="002D5E7F">
      <w:pPr>
        <w:pStyle w:val="Kate"/>
        <w:numPr>
          <w:ilvl w:val="0"/>
          <w:numId w:val="20"/>
        </w:numPr>
      </w:pPr>
      <w:r w:rsidRPr="00172BE6">
        <w:t xml:space="preserve">DOR strives to equip each individual with the tools to prepare for and attain employment, achieve independence, and realize equality.  </w:t>
      </w:r>
    </w:p>
    <w:p w14:paraId="389C710A" w14:textId="77777777" w:rsidR="009E7033" w:rsidRPr="00172BE6" w:rsidRDefault="009E7033" w:rsidP="002D5E7F">
      <w:pPr>
        <w:pStyle w:val="Kate"/>
        <w:numPr>
          <w:ilvl w:val="0"/>
          <w:numId w:val="20"/>
        </w:numPr>
      </w:pPr>
      <w:r w:rsidRPr="00172BE6">
        <w:t xml:space="preserve">DOR embraces the pursuit of high demand, high quality, and high wage jobs that are meaningful and satisfying to the individual. </w:t>
      </w:r>
    </w:p>
    <w:p w14:paraId="64A96F3D" w14:textId="034B3DE5" w:rsidR="009E7033" w:rsidRPr="00172BE6" w:rsidRDefault="009E7033" w:rsidP="002D5E7F">
      <w:pPr>
        <w:pStyle w:val="Kate"/>
        <w:numPr>
          <w:ilvl w:val="0"/>
          <w:numId w:val="20"/>
        </w:numPr>
      </w:pPr>
      <w:r w:rsidRPr="00172BE6">
        <w:t xml:space="preserve">Early discussions about career </w:t>
      </w:r>
      <w:proofErr w:type="gramStart"/>
      <w:r w:rsidRPr="00172BE6">
        <w:t>is</w:t>
      </w:r>
      <w:proofErr w:type="gramEnd"/>
      <w:r w:rsidRPr="00172BE6">
        <w:t xml:space="preserve"> a pathway to </w:t>
      </w:r>
      <w:proofErr w:type="spellStart"/>
      <w:r w:rsidRPr="00172BE6">
        <w:t>longterm</w:t>
      </w:r>
      <w:proofErr w:type="spellEnd"/>
      <w:r w:rsidRPr="00172BE6">
        <w:t xml:space="preserve"> employment success</w:t>
      </w:r>
      <w:r w:rsidR="00E347AD" w:rsidRPr="00172BE6">
        <w:t>.</w:t>
      </w:r>
    </w:p>
    <w:p w14:paraId="1C533AC3" w14:textId="77777777" w:rsidR="00E347AD" w:rsidRPr="00172BE6" w:rsidRDefault="00E347AD" w:rsidP="002D5E7F">
      <w:pPr>
        <w:pStyle w:val="DOR"/>
      </w:pPr>
    </w:p>
    <w:p w14:paraId="2912E941" w14:textId="14798E59" w:rsidR="00E347AD" w:rsidRPr="00172BE6" w:rsidRDefault="00E347AD" w:rsidP="002D5E7F">
      <w:pPr>
        <w:pStyle w:val="Kate"/>
        <w:numPr>
          <w:ilvl w:val="0"/>
          <w:numId w:val="18"/>
        </w:numPr>
      </w:pPr>
      <w:r w:rsidRPr="00172BE6">
        <w:t>A Snapshot of DOR Student Services</w:t>
      </w:r>
    </w:p>
    <w:p w14:paraId="164F172A" w14:textId="77777777" w:rsidR="00E347AD" w:rsidRPr="00172BE6" w:rsidRDefault="00E347AD" w:rsidP="002D5E7F">
      <w:pPr>
        <w:pStyle w:val="Kate"/>
        <w:numPr>
          <w:ilvl w:val="0"/>
          <w:numId w:val="21"/>
        </w:numPr>
      </w:pPr>
      <w:r w:rsidRPr="00172BE6">
        <w:t>Intended to maximize early job exploration and career development opportunities.</w:t>
      </w:r>
    </w:p>
    <w:p w14:paraId="733870F5" w14:textId="77777777" w:rsidR="00E347AD" w:rsidRPr="00172BE6" w:rsidRDefault="00E347AD" w:rsidP="002D5E7F">
      <w:pPr>
        <w:pStyle w:val="Kate"/>
        <w:numPr>
          <w:ilvl w:val="0"/>
          <w:numId w:val="21"/>
        </w:numPr>
      </w:pPr>
      <w:r w:rsidRPr="00172BE6">
        <w:t>Students lead the process by:</w:t>
      </w:r>
    </w:p>
    <w:p w14:paraId="57526AE0" w14:textId="77777777" w:rsidR="00E347AD" w:rsidRPr="00172BE6" w:rsidRDefault="00E347AD" w:rsidP="002D5E7F">
      <w:pPr>
        <w:pStyle w:val="Kate"/>
        <w:numPr>
          <w:ilvl w:val="1"/>
          <w:numId w:val="21"/>
        </w:numPr>
      </w:pPr>
      <w:r w:rsidRPr="00172BE6">
        <w:t>Identifying interests &amp; talents</w:t>
      </w:r>
    </w:p>
    <w:p w14:paraId="0FDB0798" w14:textId="77777777" w:rsidR="00E347AD" w:rsidRPr="00172BE6" w:rsidRDefault="00E347AD" w:rsidP="002D5E7F">
      <w:pPr>
        <w:pStyle w:val="Kate"/>
        <w:numPr>
          <w:ilvl w:val="1"/>
          <w:numId w:val="21"/>
        </w:numPr>
      </w:pPr>
      <w:r w:rsidRPr="00172BE6">
        <w:t>Getting real world paid work experience to learn about jobs that interest them</w:t>
      </w:r>
    </w:p>
    <w:p w14:paraId="60BEFB21" w14:textId="77777777" w:rsidR="00E347AD" w:rsidRPr="00172BE6" w:rsidRDefault="00E347AD" w:rsidP="002D5E7F">
      <w:pPr>
        <w:pStyle w:val="Kate"/>
        <w:numPr>
          <w:ilvl w:val="1"/>
          <w:numId w:val="21"/>
        </w:numPr>
      </w:pPr>
      <w:r w:rsidRPr="00172BE6">
        <w:t>Researching potential career goals &amp; developing pathways</w:t>
      </w:r>
    </w:p>
    <w:p w14:paraId="31096262" w14:textId="77777777" w:rsidR="00E347AD" w:rsidRPr="00172BE6" w:rsidRDefault="00E347AD" w:rsidP="002D5E7F">
      <w:pPr>
        <w:pStyle w:val="DOR"/>
      </w:pPr>
    </w:p>
    <w:p w14:paraId="49F9C0D1" w14:textId="77777777" w:rsidR="00C4642B" w:rsidRPr="00172BE6" w:rsidRDefault="00C4642B" w:rsidP="002D5E7F">
      <w:pPr>
        <w:pStyle w:val="Kate"/>
        <w:numPr>
          <w:ilvl w:val="0"/>
          <w:numId w:val="18"/>
        </w:numPr>
      </w:pPr>
      <w:r w:rsidRPr="00172BE6">
        <w:t>Who is eligible for DOR Student Services?</w:t>
      </w:r>
    </w:p>
    <w:p w14:paraId="655D70BA" w14:textId="77777777" w:rsidR="00C4642B" w:rsidRPr="00172BE6" w:rsidRDefault="00C4642B" w:rsidP="002D5E7F">
      <w:pPr>
        <w:pStyle w:val="Kate"/>
        <w:numPr>
          <w:ilvl w:val="0"/>
          <w:numId w:val="22"/>
        </w:numPr>
      </w:pPr>
      <w:r w:rsidRPr="00172BE6">
        <w:t>Between the ages of 16 and 21 </w:t>
      </w:r>
    </w:p>
    <w:p w14:paraId="4CBA8415" w14:textId="77777777" w:rsidR="00C4642B" w:rsidRPr="00172BE6" w:rsidRDefault="00C4642B" w:rsidP="002D5E7F">
      <w:pPr>
        <w:pStyle w:val="Kate"/>
        <w:numPr>
          <w:ilvl w:val="0"/>
          <w:numId w:val="22"/>
        </w:numPr>
      </w:pPr>
      <w:r w:rsidRPr="00172BE6">
        <w:t>A student with a disability enrolled in school, including if on break or if school hasn't started yet.</w:t>
      </w:r>
    </w:p>
    <w:p w14:paraId="2A6A04C7" w14:textId="77777777" w:rsidR="00C4642B" w:rsidRPr="00172BE6" w:rsidRDefault="00C4642B" w:rsidP="002D5E7F">
      <w:pPr>
        <w:pStyle w:val="Kate"/>
        <w:numPr>
          <w:ilvl w:val="0"/>
          <w:numId w:val="22"/>
        </w:numPr>
      </w:pPr>
      <w:r w:rsidRPr="00172BE6">
        <w:t>At least one of these options is true:</w:t>
      </w:r>
    </w:p>
    <w:p w14:paraId="40461664" w14:textId="77777777" w:rsidR="00C4642B" w:rsidRPr="00172BE6" w:rsidRDefault="00C4642B" w:rsidP="002D5E7F">
      <w:pPr>
        <w:pStyle w:val="Kate"/>
        <w:numPr>
          <w:ilvl w:val="1"/>
          <w:numId w:val="22"/>
        </w:numPr>
      </w:pPr>
      <w:r w:rsidRPr="00172BE6">
        <w:t>Have a 504 Plan</w:t>
      </w:r>
    </w:p>
    <w:p w14:paraId="5BD5DAD6" w14:textId="77777777" w:rsidR="00C4642B" w:rsidRPr="00172BE6" w:rsidRDefault="00C4642B" w:rsidP="002D5E7F">
      <w:pPr>
        <w:pStyle w:val="Kate"/>
        <w:numPr>
          <w:ilvl w:val="1"/>
          <w:numId w:val="22"/>
        </w:numPr>
      </w:pPr>
      <w:r w:rsidRPr="00172BE6">
        <w:t>Have an IEP.</w:t>
      </w:r>
    </w:p>
    <w:p w14:paraId="71332227" w14:textId="77777777" w:rsidR="00C4642B" w:rsidRPr="00172BE6" w:rsidRDefault="00C4642B" w:rsidP="002D5E7F">
      <w:pPr>
        <w:pStyle w:val="Kate"/>
        <w:numPr>
          <w:ilvl w:val="1"/>
          <w:numId w:val="22"/>
        </w:numPr>
      </w:pPr>
      <w:r w:rsidRPr="00172BE6">
        <w:t>Have a disability.</w:t>
      </w:r>
    </w:p>
    <w:p w14:paraId="386C247D" w14:textId="77777777" w:rsidR="00C4642B" w:rsidRPr="00172BE6" w:rsidRDefault="00C4642B" w:rsidP="002D5E7F">
      <w:pPr>
        <w:pStyle w:val="DOR"/>
      </w:pPr>
    </w:p>
    <w:p w14:paraId="6C77BD3D" w14:textId="77777777" w:rsidR="009605D7" w:rsidRPr="00172BE6" w:rsidRDefault="009605D7" w:rsidP="002D5E7F">
      <w:pPr>
        <w:pStyle w:val="Kate"/>
        <w:numPr>
          <w:ilvl w:val="0"/>
          <w:numId w:val="18"/>
        </w:numPr>
      </w:pPr>
      <w:r w:rsidRPr="00172BE6">
        <w:t>DOR Services to Students</w:t>
      </w:r>
    </w:p>
    <w:p w14:paraId="7EB61410" w14:textId="77777777" w:rsidR="009605D7" w:rsidRPr="00172BE6" w:rsidRDefault="009605D7" w:rsidP="002D5E7F">
      <w:pPr>
        <w:pStyle w:val="Kate"/>
        <w:numPr>
          <w:ilvl w:val="0"/>
          <w:numId w:val="23"/>
        </w:numPr>
      </w:pPr>
      <w:r w:rsidRPr="00172BE6">
        <w:t>Job exploration counseling</w:t>
      </w:r>
    </w:p>
    <w:p w14:paraId="20839B87" w14:textId="77777777" w:rsidR="00EE1B6A" w:rsidRPr="00172BE6" w:rsidRDefault="009605D7" w:rsidP="002D5E7F">
      <w:pPr>
        <w:pStyle w:val="Kate"/>
        <w:numPr>
          <w:ilvl w:val="0"/>
          <w:numId w:val="23"/>
        </w:numPr>
      </w:pPr>
      <w:r w:rsidRPr="00172BE6">
        <w:t>Work-based learning experien</w:t>
      </w:r>
      <w:r w:rsidR="00EE1B6A" w:rsidRPr="00172BE6">
        <w:t>ces</w:t>
      </w:r>
    </w:p>
    <w:p w14:paraId="25D1CC63" w14:textId="77777777" w:rsidR="00EE1B6A" w:rsidRPr="00172BE6" w:rsidRDefault="00EE1B6A" w:rsidP="002D5E7F">
      <w:pPr>
        <w:pStyle w:val="Kate"/>
        <w:numPr>
          <w:ilvl w:val="0"/>
          <w:numId w:val="23"/>
        </w:numPr>
      </w:pPr>
      <w:r w:rsidRPr="00172BE6">
        <w:t>Postsecondary counseling</w:t>
      </w:r>
    </w:p>
    <w:p w14:paraId="4244D632" w14:textId="77777777" w:rsidR="00EE1B6A" w:rsidRPr="00172BE6" w:rsidRDefault="00EE1B6A" w:rsidP="002D5E7F">
      <w:pPr>
        <w:pStyle w:val="Kate"/>
        <w:numPr>
          <w:ilvl w:val="0"/>
          <w:numId w:val="23"/>
        </w:numPr>
      </w:pPr>
      <w:r w:rsidRPr="00172BE6">
        <w:t>Work readiness training</w:t>
      </w:r>
    </w:p>
    <w:p w14:paraId="619ABC95" w14:textId="77777777" w:rsidR="00EE1B6A" w:rsidRPr="00172BE6" w:rsidRDefault="00EE1B6A" w:rsidP="002D5E7F">
      <w:pPr>
        <w:pStyle w:val="Kate"/>
        <w:numPr>
          <w:ilvl w:val="0"/>
          <w:numId w:val="23"/>
        </w:numPr>
      </w:pPr>
      <w:r w:rsidRPr="00172BE6">
        <w:lastRenderedPageBreak/>
        <w:t>Self-advocacy training</w:t>
      </w:r>
    </w:p>
    <w:p w14:paraId="5754DE33" w14:textId="77777777" w:rsidR="00EE1B6A" w:rsidRPr="00172BE6" w:rsidRDefault="00EE1B6A" w:rsidP="002D5E7F">
      <w:pPr>
        <w:pStyle w:val="DOR"/>
      </w:pPr>
    </w:p>
    <w:p w14:paraId="681CD895" w14:textId="77777777" w:rsidR="00EE1B6A" w:rsidRPr="00172BE6" w:rsidRDefault="00EE1B6A" w:rsidP="002D5E7F">
      <w:pPr>
        <w:pStyle w:val="Kate"/>
        <w:numPr>
          <w:ilvl w:val="0"/>
          <w:numId w:val="18"/>
        </w:numPr>
      </w:pPr>
      <w:r w:rsidRPr="00172BE6">
        <w:t>Job Exploration</w:t>
      </w:r>
    </w:p>
    <w:p w14:paraId="7EAA4288" w14:textId="77777777" w:rsidR="00E5666E" w:rsidRPr="00172BE6" w:rsidRDefault="00E5666E" w:rsidP="002D5E7F">
      <w:pPr>
        <w:pStyle w:val="Kate"/>
        <w:numPr>
          <w:ilvl w:val="0"/>
          <w:numId w:val="24"/>
        </w:numPr>
      </w:pPr>
      <w:r w:rsidRPr="00172BE6">
        <w:t>Explore career interests and in-demand industries</w:t>
      </w:r>
    </w:p>
    <w:p w14:paraId="64C745BA" w14:textId="77777777" w:rsidR="00E5666E" w:rsidRPr="00172BE6" w:rsidRDefault="00E5666E" w:rsidP="002D5E7F">
      <w:pPr>
        <w:pStyle w:val="Kate"/>
        <w:numPr>
          <w:ilvl w:val="0"/>
          <w:numId w:val="24"/>
        </w:numPr>
      </w:pPr>
      <w:r w:rsidRPr="00172BE6">
        <w:t xml:space="preserve">Informational interviews and career fairs </w:t>
      </w:r>
    </w:p>
    <w:p w14:paraId="4BCAE72E" w14:textId="77777777" w:rsidR="00E5666E" w:rsidRPr="00172BE6" w:rsidRDefault="00E5666E" w:rsidP="002D5E7F">
      <w:pPr>
        <w:pStyle w:val="Kate"/>
        <w:numPr>
          <w:ilvl w:val="0"/>
          <w:numId w:val="24"/>
        </w:numPr>
      </w:pPr>
      <w:r w:rsidRPr="00172BE6">
        <w:t>Vocational interest inventories</w:t>
      </w:r>
    </w:p>
    <w:p w14:paraId="4213BE28" w14:textId="77777777" w:rsidR="00E5666E" w:rsidRPr="00172BE6" w:rsidRDefault="00E5666E" w:rsidP="002D5E7F">
      <w:pPr>
        <w:pStyle w:val="Kate"/>
        <w:numPr>
          <w:ilvl w:val="0"/>
          <w:numId w:val="24"/>
        </w:numPr>
      </w:pPr>
      <w:r w:rsidRPr="00172BE6">
        <w:t>Labor market information</w:t>
      </w:r>
    </w:p>
    <w:p w14:paraId="364C89A2" w14:textId="1FD87868" w:rsidR="00E5666E" w:rsidRPr="00172BE6" w:rsidRDefault="00E5666E" w:rsidP="002D5E7F">
      <w:pPr>
        <w:pStyle w:val="Kate"/>
        <w:numPr>
          <w:ilvl w:val="0"/>
          <w:numId w:val="24"/>
        </w:numPr>
      </w:pPr>
      <w:r w:rsidRPr="00172BE6">
        <w:t>Exploring non-traditional employment and entrepreneurships</w:t>
      </w:r>
    </w:p>
    <w:p w14:paraId="50705936" w14:textId="72B6BD52" w:rsidR="00E5666E" w:rsidRPr="00172BE6" w:rsidRDefault="00E5666E" w:rsidP="002D5E7F">
      <w:pPr>
        <w:pStyle w:val="Kate"/>
        <w:numPr>
          <w:ilvl w:val="0"/>
          <w:numId w:val="18"/>
        </w:numPr>
      </w:pPr>
      <w:r w:rsidRPr="00172BE6">
        <w:t>Post-Secondary Counseling</w:t>
      </w:r>
    </w:p>
    <w:p w14:paraId="0AA50924" w14:textId="77777777" w:rsidR="00452CC5" w:rsidRPr="00172BE6" w:rsidRDefault="00452CC5" w:rsidP="002D5E7F">
      <w:pPr>
        <w:pStyle w:val="Kate"/>
        <w:numPr>
          <w:ilvl w:val="0"/>
          <w:numId w:val="25"/>
        </w:numPr>
      </w:pPr>
      <w:r w:rsidRPr="00172BE6">
        <w:t>Exploring careers or career clusters and the  academic pathways needed for those careers</w:t>
      </w:r>
    </w:p>
    <w:p w14:paraId="0E5385E4" w14:textId="3390D697" w:rsidR="00452CC5" w:rsidRPr="00172BE6" w:rsidRDefault="00452CC5" w:rsidP="002D5E7F">
      <w:pPr>
        <w:pStyle w:val="Kate"/>
        <w:numPr>
          <w:ilvl w:val="0"/>
          <w:numId w:val="25"/>
        </w:numPr>
      </w:pPr>
      <w:r w:rsidRPr="00172BE6">
        <w:t>Assistance navigating education or training program admission processes</w:t>
      </w:r>
    </w:p>
    <w:p w14:paraId="354431A1" w14:textId="77777777" w:rsidR="00452CC5" w:rsidRPr="00172BE6" w:rsidRDefault="00452CC5" w:rsidP="002D5E7F">
      <w:pPr>
        <w:pStyle w:val="Kate"/>
        <w:numPr>
          <w:ilvl w:val="0"/>
          <w:numId w:val="25"/>
        </w:numPr>
      </w:pPr>
      <w:r w:rsidRPr="00172BE6">
        <w:t xml:space="preserve">College fairs, campus tours, class shadowing </w:t>
      </w:r>
    </w:p>
    <w:p w14:paraId="32EB240F" w14:textId="1430B100" w:rsidR="00E5666E" w:rsidRPr="00172BE6" w:rsidRDefault="00452CC5" w:rsidP="002D5E7F">
      <w:pPr>
        <w:pStyle w:val="Kate"/>
        <w:numPr>
          <w:ilvl w:val="0"/>
          <w:numId w:val="25"/>
        </w:numPr>
      </w:pPr>
      <w:r w:rsidRPr="00172BE6">
        <w:t>Assistance in completing Financial Aid (FAFSA) and scholarship applications</w:t>
      </w:r>
    </w:p>
    <w:p w14:paraId="444AF17E" w14:textId="77777777" w:rsidR="00452CC5" w:rsidRPr="00172BE6" w:rsidRDefault="00452CC5" w:rsidP="002D5E7F">
      <w:pPr>
        <w:pStyle w:val="DOR"/>
      </w:pPr>
    </w:p>
    <w:p w14:paraId="6E7931F6" w14:textId="5033DF7E" w:rsidR="00452CC5" w:rsidRPr="00172BE6" w:rsidRDefault="00452CC5" w:rsidP="002D5E7F">
      <w:pPr>
        <w:pStyle w:val="Kate"/>
        <w:numPr>
          <w:ilvl w:val="0"/>
          <w:numId w:val="18"/>
        </w:numPr>
      </w:pPr>
      <w:r w:rsidRPr="00172BE6">
        <w:t>Work Readiness Training</w:t>
      </w:r>
    </w:p>
    <w:p w14:paraId="2545CD99" w14:textId="2A5A1D69" w:rsidR="00E63E16" w:rsidRPr="00172BE6" w:rsidRDefault="00E63E16" w:rsidP="002D5E7F">
      <w:pPr>
        <w:pStyle w:val="Kate"/>
        <w:numPr>
          <w:ilvl w:val="0"/>
          <w:numId w:val="26"/>
        </w:numPr>
      </w:pPr>
      <w:r w:rsidRPr="00172BE6">
        <w:t>Preparing for a job, getting the job, and keeping the job</w:t>
      </w:r>
    </w:p>
    <w:p w14:paraId="01ED351C" w14:textId="5E2701FC" w:rsidR="00E63E16" w:rsidRPr="00172BE6" w:rsidRDefault="00E63E16" w:rsidP="002D5E7F">
      <w:pPr>
        <w:pStyle w:val="Kate"/>
        <w:numPr>
          <w:ilvl w:val="0"/>
          <w:numId w:val="26"/>
        </w:numPr>
      </w:pPr>
      <w:r w:rsidRPr="00172BE6">
        <w:t>Maintaining healthy relationships and interpersonal skills</w:t>
      </w:r>
    </w:p>
    <w:p w14:paraId="7F5E9B18" w14:textId="77777777" w:rsidR="00E63E16" w:rsidRPr="00172BE6" w:rsidRDefault="00E63E16" w:rsidP="002D5E7F">
      <w:pPr>
        <w:pStyle w:val="Kate"/>
        <w:numPr>
          <w:ilvl w:val="0"/>
          <w:numId w:val="26"/>
        </w:numPr>
      </w:pPr>
      <w:r w:rsidRPr="00172BE6">
        <w:t>Computer literacy, and use of technology related to employment</w:t>
      </w:r>
    </w:p>
    <w:p w14:paraId="041B3470" w14:textId="77777777" w:rsidR="00E63E16" w:rsidRPr="00172BE6" w:rsidRDefault="00E63E16" w:rsidP="002D5E7F">
      <w:pPr>
        <w:pStyle w:val="Kate"/>
        <w:numPr>
          <w:ilvl w:val="0"/>
          <w:numId w:val="26"/>
        </w:numPr>
      </w:pPr>
      <w:r w:rsidRPr="00172BE6">
        <w:t>Building strong workplace communication skills and learning about workplace etiquette</w:t>
      </w:r>
    </w:p>
    <w:p w14:paraId="22B7682F" w14:textId="77777777" w:rsidR="00E63E16" w:rsidRPr="00172BE6" w:rsidRDefault="00E63E16" w:rsidP="002D5E7F">
      <w:pPr>
        <w:pStyle w:val="Kate"/>
        <w:numPr>
          <w:ilvl w:val="0"/>
          <w:numId w:val="26"/>
        </w:numPr>
      </w:pPr>
      <w:r w:rsidRPr="00172BE6">
        <w:t>Financial literacy, budgeting, paying bills</w:t>
      </w:r>
    </w:p>
    <w:p w14:paraId="4F910CCE" w14:textId="7124A615" w:rsidR="00452CC5" w:rsidRPr="00172BE6" w:rsidRDefault="00E63E16" w:rsidP="002D5E7F">
      <w:pPr>
        <w:pStyle w:val="Kate"/>
        <w:numPr>
          <w:ilvl w:val="0"/>
          <w:numId w:val="26"/>
        </w:numPr>
      </w:pPr>
      <w:r w:rsidRPr="00172BE6">
        <w:t>Developing good time management and independent living skills</w:t>
      </w:r>
    </w:p>
    <w:p w14:paraId="1CF85422" w14:textId="77777777" w:rsidR="00E63E16" w:rsidRPr="00172BE6" w:rsidRDefault="00E63E16" w:rsidP="002D5E7F">
      <w:pPr>
        <w:pStyle w:val="DOR"/>
      </w:pPr>
    </w:p>
    <w:p w14:paraId="5A43F5D4" w14:textId="140F3F50" w:rsidR="00E63E16" w:rsidRPr="00172BE6" w:rsidRDefault="00E63E16" w:rsidP="002D5E7F">
      <w:pPr>
        <w:pStyle w:val="Kate"/>
        <w:numPr>
          <w:ilvl w:val="0"/>
          <w:numId w:val="18"/>
        </w:numPr>
      </w:pPr>
      <w:r w:rsidRPr="00172BE6">
        <w:t>Self-Advocacy</w:t>
      </w:r>
    </w:p>
    <w:p w14:paraId="7DF9614C" w14:textId="77777777" w:rsidR="00CC5B4F" w:rsidRPr="00172BE6" w:rsidRDefault="00CC5B4F" w:rsidP="002D5E7F">
      <w:pPr>
        <w:pStyle w:val="Kate"/>
        <w:numPr>
          <w:ilvl w:val="0"/>
          <w:numId w:val="27"/>
        </w:numPr>
      </w:pPr>
      <w:r w:rsidRPr="00172BE6">
        <w:t>Being one’s own champion  - learning how to request accommodations or services and supports in academic and work settings</w:t>
      </w:r>
    </w:p>
    <w:p w14:paraId="631694D1" w14:textId="77777777" w:rsidR="00CC5B4F" w:rsidRPr="00172BE6" w:rsidRDefault="00CC5B4F" w:rsidP="002D5E7F">
      <w:pPr>
        <w:pStyle w:val="Kate"/>
        <w:numPr>
          <w:ilvl w:val="0"/>
          <w:numId w:val="27"/>
        </w:numPr>
      </w:pPr>
      <w:r w:rsidRPr="00172BE6">
        <w:t xml:space="preserve">Learn to seek out resources, ask questions, voice needs </w:t>
      </w:r>
    </w:p>
    <w:p w14:paraId="7457F874" w14:textId="77777777" w:rsidR="00CC5B4F" w:rsidRPr="00172BE6" w:rsidRDefault="00CC5B4F" w:rsidP="002D5E7F">
      <w:pPr>
        <w:pStyle w:val="Kate"/>
        <w:numPr>
          <w:ilvl w:val="0"/>
          <w:numId w:val="27"/>
        </w:numPr>
      </w:pPr>
      <w:r w:rsidRPr="00172BE6">
        <w:t>Learn rights and responsibilities in school and work, including involvement in the IEP process</w:t>
      </w:r>
    </w:p>
    <w:p w14:paraId="231BDF9F" w14:textId="6DE374DF" w:rsidR="00E63E16" w:rsidRPr="00172BE6" w:rsidRDefault="00CC5B4F" w:rsidP="002D5E7F">
      <w:pPr>
        <w:pStyle w:val="Kate"/>
        <w:numPr>
          <w:ilvl w:val="0"/>
          <w:numId w:val="27"/>
        </w:numPr>
      </w:pPr>
      <w:r w:rsidRPr="00172BE6">
        <w:t>Develop and practice communicating thoughts, needs, and concerns</w:t>
      </w:r>
    </w:p>
    <w:p w14:paraId="4CD84B92" w14:textId="77777777" w:rsidR="00CC5B4F" w:rsidRPr="00172BE6" w:rsidRDefault="00CC5B4F" w:rsidP="002D5E7F">
      <w:pPr>
        <w:pStyle w:val="DOR"/>
      </w:pPr>
    </w:p>
    <w:p w14:paraId="1B8B1C87" w14:textId="627DE6E9" w:rsidR="00CC5B4F" w:rsidRPr="00172BE6" w:rsidRDefault="00CC5B4F" w:rsidP="002D5E7F">
      <w:pPr>
        <w:pStyle w:val="Kate"/>
        <w:numPr>
          <w:ilvl w:val="0"/>
          <w:numId w:val="18"/>
        </w:numPr>
      </w:pPr>
      <w:r w:rsidRPr="00172BE6">
        <w:t>Work Based Learning Experience</w:t>
      </w:r>
    </w:p>
    <w:p w14:paraId="5008C4DB" w14:textId="77777777" w:rsidR="00E55BCA" w:rsidRPr="00172BE6" w:rsidRDefault="00E55BCA" w:rsidP="002D5E7F">
      <w:pPr>
        <w:pStyle w:val="Kate"/>
        <w:numPr>
          <w:ilvl w:val="0"/>
          <w:numId w:val="28"/>
        </w:numPr>
      </w:pPr>
      <w:r w:rsidRPr="00172BE6">
        <w:t>Paid work experiences</w:t>
      </w:r>
    </w:p>
    <w:p w14:paraId="7B74DFFE" w14:textId="77777777" w:rsidR="00E55BCA" w:rsidRPr="00172BE6" w:rsidRDefault="00E55BCA" w:rsidP="002D5E7F">
      <w:pPr>
        <w:pStyle w:val="Kate"/>
        <w:numPr>
          <w:ilvl w:val="0"/>
          <w:numId w:val="28"/>
        </w:numPr>
      </w:pPr>
      <w:r w:rsidRPr="00172BE6">
        <w:t>Job site tours and job shadowing</w:t>
      </w:r>
    </w:p>
    <w:p w14:paraId="4DC21CB1" w14:textId="77777777" w:rsidR="00E55BCA" w:rsidRPr="00172BE6" w:rsidRDefault="00E55BCA" w:rsidP="002D5E7F">
      <w:pPr>
        <w:pStyle w:val="Kate"/>
        <w:numPr>
          <w:ilvl w:val="0"/>
          <w:numId w:val="28"/>
        </w:numPr>
      </w:pPr>
      <w:r w:rsidRPr="00172BE6">
        <w:t>Informational interviews to learn about skills and education needed</w:t>
      </w:r>
    </w:p>
    <w:p w14:paraId="2AD3913D" w14:textId="77777777" w:rsidR="00E55BCA" w:rsidRPr="00172BE6" w:rsidRDefault="00E55BCA" w:rsidP="002D5E7F">
      <w:pPr>
        <w:pStyle w:val="Kate"/>
        <w:numPr>
          <w:ilvl w:val="0"/>
          <w:numId w:val="28"/>
        </w:numPr>
      </w:pPr>
      <w:r w:rsidRPr="00172BE6">
        <w:t>Career-related competitions</w:t>
      </w:r>
    </w:p>
    <w:p w14:paraId="117789F5" w14:textId="77777777" w:rsidR="00E55BCA" w:rsidRPr="00172BE6" w:rsidRDefault="00E55BCA" w:rsidP="002D5E7F">
      <w:pPr>
        <w:pStyle w:val="Kate"/>
        <w:numPr>
          <w:ilvl w:val="0"/>
          <w:numId w:val="28"/>
        </w:numPr>
      </w:pPr>
      <w:r w:rsidRPr="00172BE6">
        <w:t>Career mentorship opportunities</w:t>
      </w:r>
    </w:p>
    <w:p w14:paraId="6183456E" w14:textId="31F449B5" w:rsidR="00CC5B4F" w:rsidRPr="00172BE6" w:rsidRDefault="00E55BCA" w:rsidP="002D5E7F">
      <w:pPr>
        <w:pStyle w:val="Kate"/>
        <w:numPr>
          <w:ilvl w:val="0"/>
          <w:numId w:val="28"/>
        </w:numPr>
      </w:pPr>
      <w:r w:rsidRPr="00172BE6">
        <w:lastRenderedPageBreak/>
        <w:t>Volunteering, internships, on-the-job-training, California Conservation Corp, Job Corp</w:t>
      </w:r>
    </w:p>
    <w:p w14:paraId="2EAF15CD" w14:textId="001CB522" w:rsidR="009E7033" w:rsidRPr="00172BE6" w:rsidRDefault="009E7033" w:rsidP="002D5E7F">
      <w:pPr>
        <w:pStyle w:val="DOR"/>
      </w:pPr>
    </w:p>
    <w:p w14:paraId="673E3AB4" w14:textId="64E3619C" w:rsidR="00E55BCA" w:rsidRPr="00172BE6" w:rsidRDefault="00E55BCA" w:rsidP="002D5E7F">
      <w:pPr>
        <w:pStyle w:val="Kate"/>
        <w:numPr>
          <w:ilvl w:val="0"/>
          <w:numId w:val="18"/>
        </w:numPr>
      </w:pPr>
      <w:r w:rsidRPr="00172BE6">
        <w:t>How Student Services are Provided</w:t>
      </w:r>
    </w:p>
    <w:p w14:paraId="784C7AF9" w14:textId="77777777" w:rsidR="009C43EE" w:rsidRPr="00172BE6" w:rsidRDefault="009C43EE" w:rsidP="002D5E7F">
      <w:pPr>
        <w:pStyle w:val="Kate"/>
        <w:numPr>
          <w:ilvl w:val="0"/>
          <w:numId w:val="29"/>
        </w:numPr>
      </w:pPr>
      <w:r w:rsidRPr="00172BE6">
        <w:t>Student Services are provided through a blend of:</w:t>
      </w:r>
    </w:p>
    <w:p w14:paraId="2916AD4D" w14:textId="4AD8977E" w:rsidR="009C43EE" w:rsidRPr="00172BE6" w:rsidRDefault="009C43EE" w:rsidP="002D5E7F">
      <w:pPr>
        <w:pStyle w:val="Kate"/>
        <w:numPr>
          <w:ilvl w:val="1"/>
          <w:numId w:val="29"/>
        </w:numPr>
      </w:pPr>
      <w:r w:rsidRPr="00172BE6">
        <w:t>“In-house” by DOR staff</w:t>
      </w:r>
    </w:p>
    <w:p w14:paraId="66032CC6" w14:textId="4E6E727A" w:rsidR="009C43EE" w:rsidRPr="00172BE6" w:rsidRDefault="009C43EE" w:rsidP="002D5E7F">
      <w:pPr>
        <w:pStyle w:val="Kate"/>
        <w:numPr>
          <w:ilvl w:val="1"/>
          <w:numId w:val="29"/>
        </w:numPr>
      </w:pPr>
      <w:r w:rsidRPr="00172BE6">
        <w:t>Purchased from approved community rehabilitation programs</w:t>
      </w:r>
    </w:p>
    <w:p w14:paraId="4FF28707" w14:textId="77777777" w:rsidR="009C43EE" w:rsidRPr="00172BE6" w:rsidRDefault="009C43EE" w:rsidP="002D5E7F">
      <w:pPr>
        <w:pStyle w:val="Kate"/>
        <w:numPr>
          <w:ilvl w:val="1"/>
          <w:numId w:val="29"/>
        </w:numPr>
      </w:pPr>
      <w:r w:rsidRPr="00172BE6">
        <w:t>Transition Partnership Programs with high schools</w:t>
      </w:r>
    </w:p>
    <w:p w14:paraId="6F4A54BD" w14:textId="77777777" w:rsidR="009C43EE" w:rsidRPr="00172BE6" w:rsidRDefault="009C43EE" w:rsidP="002D5E7F">
      <w:pPr>
        <w:pStyle w:val="Kate"/>
        <w:numPr>
          <w:ilvl w:val="0"/>
          <w:numId w:val="29"/>
        </w:numPr>
      </w:pPr>
      <w:r w:rsidRPr="00172BE6">
        <w:t>Student Services may be provided:</w:t>
      </w:r>
    </w:p>
    <w:p w14:paraId="598CF985" w14:textId="77777777" w:rsidR="009C43EE" w:rsidRPr="00172BE6" w:rsidRDefault="009C43EE" w:rsidP="002D5E7F">
      <w:pPr>
        <w:pStyle w:val="Kate"/>
        <w:numPr>
          <w:ilvl w:val="1"/>
          <w:numId w:val="29"/>
        </w:numPr>
      </w:pPr>
      <w:r w:rsidRPr="00172BE6">
        <w:t>In group or individual settings</w:t>
      </w:r>
    </w:p>
    <w:p w14:paraId="3865DB3E" w14:textId="77777777" w:rsidR="009C43EE" w:rsidRPr="00172BE6" w:rsidRDefault="009C43EE" w:rsidP="002D5E7F">
      <w:pPr>
        <w:pStyle w:val="Kate"/>
        <w:numPr>
          <w:ilvl w:val="1"/>
          <w:numId w:val="29"/>
        </w:numPr>
      </w:pPr>
      <w:r w:rsidRPr="00172BE6">
        <w:t>In collaboration with family or other supportive persons</w:t>
      </w:r>
    </w:p>
    <w:p w14:paraId="479163AB" w14:textId="77777777" w:rsidR="009C43EE" w:rsidRPr="00172BE6" w:rsidRDefault="009C43EE" w:rsidP="002D5E7F">
      <w:pPr>
        <w:pStyle w:val="Kate"/>
        <w:numPr>
          <w:ilvl w:val="1"/>
          <w:numId w:val="29"/>
        </w:numPr>
      </w:pPr>
      <w:r w:rsidRPr="00172BE6">
        <w:t>In any order and multiple times, in accordance with needs and interest</w:t>
      </w:r>
    </w:p>
    <w:p w14:paraId="4CC6EFBA" w14:textId="77777777" w:rsidR="009C43EE" w:rsidRPr="00172BE6" w:rsidRDefault="009C43EE" w:rsidP="002D5E7F">
      <w:pPr>
        <w:pStyle w:val="Kate"/>
        <w:numPr>
          <w:ilvl w:val="1"/>
          <w:numId w:val="29"/>
        </w:numPr>
      </w:pPr>
      <w:r w:rsidRPr="00172BE6">
        <w:t>Through any combination of service delivery systems</w:t>
      </w:r>
    </w:p>
    <w:p w14:paraId="7DB3C9F5" w14:textId="3E25D771" w:rsidR="00B9559D" w:rsidRPr="00172BE6" w:rsidRDefault="009C43EE" w:rsidP="002D5E7F">
      <w:pPr>
        <w:pStyle w:val="Kate"/>
        <w:numPr>
          <w:ilvl w:val="1"/>
          <w:numId w:val="29"/>
        </w:numPr>
      </w:pPr>
      <w:r w:rsidRPr="00172BE6">
        <w:t>Virtually or in person</w:t>
      </w:r>
    </w:p>
    <w:p w14:paraId="23CBADA4" w14:textId="77777777" w:rsidR="00A91E07" w:rsidRPr="00172BE6" w:rsidRDefault="00A91E07" w:rsidP="002D5E7F">
      <w:pPr>
        <w:pStyle w:val="DOR"/>
      </w:pPr>
    </w:p>
    <w:p w14:paraId="0F768BDA" w14:textId="02247DA9" w:rsidR="00A91E07" w:rsidRPr="00172BE6" w:rsidRDefault="00A91E07" w:rsidP="002D5E7F">
      <w:pPr>
        <w:pStyle w:val="Kate"/>
        <w:numPr>
          <w:ilvl w:val="0"/>
          <w:numId w:val="18"/>
        </w:numPr>
      </w:pPr>
      <w:r w:rsidRPr="00172BE6">
        <w:t>Partnerships are Important to DOR’s Connection with Students</w:t>
      </w:r>
    </w:p>
    <w:p w14:paraId="740A0562" w14:textId="77777777" w:rsidR="00780385" w:rsidRPr="00172BE6" w:rsidRDefault="00780385" w:rsidP="002D5E7F">
      <w:pPr>
        <w:pStyle w:val="Kate"/>
        <w:numPr>
          <w:ilvl w:val="0"/>
          <w:numId w:val="30"/>
        </w:numPr>
      </w:pPr>
      <w:r w:rsidRPr="00172BE6">
        <w:t>Regional Centers</w:t>
      </w:r>
    </w:p>
    <w:p w14:paraId="3F7D8227" w14:textId="77777777" w:rsidR="00780385" w:rsidRPr="00172BE6" w:rsidRDefault="00780385" w:rsidP="002D5E7F">
      <w:pPr>
        <w:pStyle w:val="Kate"/>
        <w:numPr>
          <w:ilvl w:val="0"/>
          <w:numId w:val="30"/>
        </w:numPr>
      </w:pPr>
      <w:r w:rsidRPr="00172BE6">
        <w:t>Local education agencies</w:t>
      </w:r>
    </w:p>
    <w:p w14:paraId="4CF6EE41" w14:textId="77777777" w:rsidR="00780385" w:rsidRPr="00172BE6" w:rsidRDefault="00780385" w:rsidP="002D5E7F">
      <w:pPr>
        <w:pStyle w:val="Kate"/>
        <w:numPr>
          <w:ilvl w:val="0"/>
          <w:numId w:val="30"/>
        </w:numPr>
      </w:pPr>
      <w:r w:rsidRPr="00172BE6">
        <w:t>Foster care systems</w:t>
      </w:r>
    </w:p>
    <w:p w14:paraId="381F1685" w14:textId="77777777" w:rsidR="00780385" w:rsidRPr="00172BE6" w:rsidRDefault="00780385" w:rsidP="002D5E7F">
      <w:pPr>
        <w:pStyle w:val="Kate"/>
        <w:numPr>
          <w:ilvl w:val="0"/>
          <w:numId w:val="30"/>
        </w:numPr>
      </w:pPr>
      <w:r w:rsidRPr="00172BE6">
        <w:t>Behavioral health systems</w:t>
      </w:r>
    </w:p>
    <w:p w14:paraId="1BAFBD2B" w14:textId="77777777" w:rsidR="00780385" w:rsidRPr="00172BE6" w:rsidRDefault="00780385" w:rsidP="002D5E7F">
      <w:pPr>
        <w:pStyle w:val="Kate"/>
        <w:numPr>
          <w:ilvl w:val="0"/>
          <w:numId w:val="30"/>
        </w:numPr>
      </w:pPr>
      <w:r w:rsidRPr="00172BE6">
        <w:t>Youth justice systems</w:t>
      </w:r>
    </w:p>
    <w:p w14:paraId="31E54FE9" w14:textId="3FF8CDB9" w:rsidR="00780385" w:rsidRPr="00172BE6" w:rsidRDefault="00780385" w:rsidP="002D5E7F">
      <w:pPr>
        <w:pStyle w:val="Kate"/>
        <w:numPr>
          <w:ilvl w:val="0"/>
          <w:numId w:val="30"/>
        </w:numPr>
      </w:pPr>
      <w:r w:rsidRPr="00172BE6">
        <w:t>Parent groups</w:t>
      </w:r>
    </w:p>
    <w:p w14:paraId="4AEA9376" w14:textId="77777777" w:rsidR="00780385" w:rsidRPr="00172BE6" w:rsidRDefault="00780385" w:rsidP="002D5E7F">
      <w:pPr>
        <w:pStyle w:val="DOR"/>
      </w:pPr>
    </w:p>
    <w:p w14:paraId="2C153990" w14:textId="412128A1" w:rsidR="00780385" w:rsidRPr="00172BE6" w:rsidRDefault="00780385" w:rsidP="002D5E7F">
      <w:pPr>
        <w:pStyle w:val="Kate"/>
        <w:numPr>
          <w:ilvl w:val="0"/>
          <w:numId w:val="18"/>
        </w:numPr>
      </w:pPr>
      <w:r w:rsidRPr="00172BE6">
        <w:t>How does DOR Connect with Students?</w:t>
      </w:r>
    </w:p>
    <w:p w14:paraId="3D40FAF0" w14:textId="0501F25C" w:rsidR="00780385" w:rsidRPr="00172BE6" w:rsidRDefault="00D06BAD" w:rsidP="002D5E7F">
      <w:pPr>
        <w:pStyle w:val="Kate"/>
        <w:numPr>
          <w:ilvl w:val="0"/>
          <w:numId w:val="31"/>
        </w:numPr>
      </w:pPr>
      <w:r w:rsidRPr="00172BE6">
        <w:t>DOR strives to meet students where they are:</w:t>
      </w:r>
    </w:p>
    <w:p w14:paraId="2FDC919F" w14:textId="77777777" w:rsidR="00D06BAD" w:rsidRPr="00172BE6" w:rsidRDefault="00D06BAD" w:rsidP="002D5E7F">
      <w:pPr>
        <w:pStyle w:val="Kate"/>
        <w:numPr>
          <w:ilvl w:val="1"/>
          <w:numId w:val="31"/>
        </w:numPr>
      </w:pPr>
      <w:r w:rsidRPr="00172BE6">
        <w:t>Visiting school campuses</w:t>
      </w:r>
    </w:p>
    <w:p w14:paraId="3BCB56A1" w14:textId="77777777" w:rsidR="00D06BAD" w:rsidRPr="00172BE6" w:rsidRDefault="00D06BAD" w:rsidP="002D5E7F">
      <w:pPr>
        <w:pStyle w:val="Kate"/>
        <w:numPr>
          <w:ilvl w:val="1"/>
          <w:numId w:val="31"/>
        </w:numPr>
      </w:pPr>
      <w:r w:rsidRPr="00172BE6">
        <w:t>Attending transition fairs and other campus-based gatherings</w:t>
      </w:r>
    </w:p>
    <w:p w14:paraId="02C73E7A" w14:textId="77777777" w:rsidR="00D06BAD" w:rsidRPr="00172BE6" w:rsidRDefault="00D06BAD" w:rsidP="002D5E7F">
      <w:pPr>
        <w:pStyle w:val="Kate"/>
        <w:numPr>
          <w:ilvl w:val="1"/>
          <w:numId w:val="31"/>
        </w:numPr>
      </w:pPr>
      <w:r w:rsidRPr="00172BE6">
        <w:t>Flyers and information directing to the online request for services</w:t>
      </w:r>
    </w:p>
    <w:p w14:paraId="30B47596" w14:textId="77777777" w:rsidR="00D06BAD" w:rsidRPr="00172BE6" w:rsidRDefault="00D06BAD" w:rsidP="002D5E7F">
      <w:pPr>
        <w:pStyle w:val="Kate"/>
        <w:numPr>
          <w:ilvl w:val="1"/>
          <w:numId w:val="31"/>
        </w:numPr>
      </w:pPr>
      <w:r w:rsidRPr="00172BE6">
        <w:t xml:space="preserve">Using QR codes for easy access to request services </w:t>
      </w:r>
    </w:p>
    <w:p w14:paraId="160FB5DE" w14:textId="77777777" w:rsidR="00D06BAD" w:rsidRPr="00172BE6" w:rsidRDefault="00D06BAD" w:rsidP="002D5E7F">
      <w:pPr>
        <w:pStyle w:val="Kate"/>
        <w:numPr>
          <w:ilvl w:val="1"/>
          <w:numId w:val="31"/>
        </w:numPr>
      </w:pPr>
      <w:r w:rsidRPr="00172BE6">
        <w:t xml:space="preserve">Virtual platforms, including Zoom, email, text </w:t>
      </w:r>
    </w:p>
    <w:p w14:paraId="73C0BCDE" w14:textId="77777777" w:rsidR="00D06BAD" w:rsidRPr="00172BE6" w:rsidRDefault="00D06BAD" w:rsidP="002D5E7F">
      <w:pPr>
        <w:pStyle w:val="Kate"/>
        <w:numPr>
          <w:ilvl w:val="1"/>
          <w:numId w:val="31"/>
        </w:numPr>
      </w:pPr>
      <w:r w:rsidRPr="00172BE6">
        <w:t>At school</w:t>
      </w:r>
    </w:p>
    <w:p w14:paraId="441A8BD5" w14:textId="77777777" w:rsidR="00D06BAD" w:rsidRPr="00172BE6" w:rsidRDefault="00D06BAD" w:rsidP="002D5E7F">
      <w:pPr>
        <w:pStyle w:val="Kate"/>
        <w:numPr>
          <w:ilvl w:val="1"/>
          <w:numId w:val="31"/>
        </w:numPr>
      </w:pPr>
      <w:r w:rsidRPr="00172BE6">
        <w:t>At a DOR office</w:t>
      </w:r>
    </w:p>
    <w:p w14:paraId="0C771109" w14:textId="49733588" w:rsidR="00D06BAD" w:rsidRPr="00172BE6" w:rsidRDefault="00D06BAD" w:rsidP="002D5E7F">
      <w:pPr>
        <w:pStyle w:val="Kate"/>
        <w:numPr>
          <w:ilvl w:val="1"/>
          <w:numId w:val="31"/>
        </w:numPr>
      </w:pPr>
      <w:r w:rsidRPr="00172BE6">
        <w:t>In the community</w:t>
      </w:r>
    </w:p>
    <w:p w14:paraId="0A4ECFF4" w14:textId="77777777" w:rsidR="00D06BAD" w:rsidRPr="00172BE6" w:rsidRDefault="00D06BAD" w:rsidP="002D5E7F">
      <w:pPr>
        <w:pStyle w:val="DOR"/>
      </w:pPr>
    </w:p>
    <w:p w14:paraId="0427270C" w14:textId="0E2217EB" w:rsidR="00D06BAD" w:rsidRPr="00172BE6" w:rsidRDefault="00D06BAD" w:rsidP="002D5E7F">
      <w:pPr>
        <w:pStyle w:val="Kate"/>
        <w:numPr>
          <w:ilvl w:val="0"/>
          <w:numId w:val="18"/>
        </w:numPr>
      </w:pPr>
      <w:r w:rsidRPr="00172BE6">
        <w:t>With Much Appreciation! Questions?</w:t>
      </w:r>
    </w:p>
    <w:p w14:paraId="2D4BE362" w14:textId="77777777" w:rsidR="00DA361D" w:rsidRPr="00172BE6" w:rsidRDefault="00DA361D" w:rsidP="002D5E7F">
      <w:pPr>
        <w:pStyle w:val="DOR"/>
      </w:pPr>
    </w:p>
    <w:p w14:paraId="7BD7E0CB" w14:textId="77777777" w:rsidR="00DA361D" w:rsidRPr="00172BE6" w:rsidRDefault="00DA361D" w:rsidP="002D5E7F">
      <w:pPr>
        <w:pStyle w:val="DOR"/>
      </w:pPr>
    </w:p>
    <w:p w14:paraId="4A5A6F31" w14:textId="77777777" w:rsidR="003A20BC" w:rsidRPr="00172BE6" w:rsidRDefault="003A20BC">
      <w:pPr>
        <w:rPr>
          <w:rFonts w:ascii="Arial" w:eastAsiaTheme="majorEastAsia" w:hAnsi="Arial" w:cstheme="majorBidi"/>
          <w:b/>
          <w:sz w:val="28"/>
          <w:szCs w:val="28"/>
        </w:rPr>
      </w:pPr>
      <w:r w:rsidRPr="00172BE6">
        <w:rPr>
          <w:sz w:val="28"/>
          <w:szCs w:val="28"/>
        </w:rPr>
        <w:br w:type="page"/>
      </w:r>
    </w:p>
    <w:p w14:paraId="2695D399" w14:textId="315FFC2F" w:rsidR="00DA361D" w:rsidRPr="00172BE6" w:rsidRDefault="00AA183E" w:rsidP="00473812">
      <w:pPr>
        <w:pStyle w:val="Heading2"/>
        <w:ind w:hanging="180"/>
        <w:rPr>
          <w:szCs w:val="28"/>
        </w:rPr>
      </w:pPr>
      <w:bookmarkStart w:id="5" w:name="_Appendix_C:_Self"/>
      <w:bookmarkEnd w:id="5"/>
      <w:r w:rsidRPr="00172BE6">
        <w:rPr>
          <w:szCs w:val="28"/>
        </w:rPr>
        <w:lastRenderedPageBreak/>
        <w:t>Appendix C: Self Employment Presentation</w:t>
      </w:r>
    </w:p>
    <w:p w14:paraId="4F2A5150" w14:textId="77777777" w:rsidR="00AA183E" w:rsidRPr="00172BE6" w:rsidRDefault="00AA183E" w:rsidP="002D5E7F">
      <w:pPr>
        <w:pStyle w:val="DOR"/>
      </w:pPr>
    </w:p>
    <w:p w14:paraId="7A89695C" w14:textId="3D060879" w:rsidR="00AA183E" w:rsidRPr="00172BE6" w:rsidRDefault="00AA183E" w:rsidP="002D5E7F">
      <w:pPr>
        <w:pStyle w:val="DOR"/>
      </w:pPr>
      <w:r w:rsidRPr="00172BE6">
        <w:t xml:space="preserve">1. </w:t>
      </w:r>
      <w:r w:rsidR="00E62166" w:rsidRPr="00172BE6">
        <w:t>Employment in a Self-Employment Setting: An Overview</w:t>
      </w:r>
    </w:p>
    <w:p w14:paraId="6D3F6B9A" w14:textId="77777777" w:rsidR="00E62166" w:rsidRPr="00E62166" w:rsidRDefault="00E62166" w:rsidP="002D5E7F">
      <w:pPr>
        <w:pStyle w:val="DOR"/>
      </w:pPr>
      <w:r w:rsidRPr="00E62166">
        <w:t>State Rehabilitation Council</w:t>
      </w:r>
    </w:p>
    <w:p w14:paraId="350FE211" w14:textId="77777777" w:rsidR="00E62166" w:rsidRPr="00E62166" w:rsidRDefault="00E62166" w:rsidP="002D5E7F">
      <w:pPr>
        <w:pStyle w:val="DOR"/>
      </w:pPr>
      <w:r w:rsidRPr="00E62166">
        <w:t>Presented by Policy &amp; Performance Section</w:t>
      </w:r>
    </w:p>
    <w:p w14:paraId="3D60680A" w14:textId="77777777" w:rsidR="00E62166" w:rsidRPr="00E62166" w:rsidRDefault="00E62166" w:rsidP="002D5E7F">
      <w:pPr>
        <w:pStyle w:val="DOR"/>
      </w:pPr>
      <w:r w:rsidRPr="00E62166">
        <w:t>December 4, 2024</w:t>
      </w:r>
    </w:p>
    <w:p w14:paraId="0AADF977" w14:textId="77777777" w:rsidR="00E62166" w:rsidRPr="00172BE6" w:rsidRDefault="00E62166" w:rsidP="002D5E7F">
      <w:pPr>
        <w:pStyle w:val="DOR"/>
      </w:pPr>
    </w:p>
    <w:p w14:paraId="36F39C15" w14:textId="14B99BB4" w:rsidR="00E62166" w:rsidRPr="00172BE6" w:rsidRDefault="00E62166" w:rsidP="002D5E7F">
      <w:pPr>
        <w:pStyle w:val="DOR"/>
      </w:pPr>
      <w:r w:rsidRPr="00172BE6">
        <w:t>2. CCR 7006.3</w:t>
      </w:r>
      <w:r w:rsidRPr="00172BE6">
        <w:br/>
        <w:t>Competitive Integrated Employment (1 of 3)</w:t>
      </w:r>
    </w:p>
    <w:p w14:paraId="727CED79" w14:textId="77777777" w:rsidR="00E62166" w:rsidRPr="00E62166" w:rsidRDefault="00E62166" w:rsidP="002D5E7F">
      <w:pPr>
        <w:pStyle w:val="Kate"/>
        <w:numPr>
          <w:ilvl w:val="0"/>
          <w:numId w:val="31"/>
        </w:numPr>
      </w:pPr>
      <w:r w:rsidRPr="00E62166">
        <w:t>Performed on a full-time or part-time basis (including self-employment).</w:t>
      </w:r>
    </w:p>
    <w:p w14:paraId="6780F904" w14:textId="3DAF2522" w:rsidR="00E62166" w:rsidRPr="00172BE6" w:rsidRDefault="00E62166" w:rsidP="002D5E7F">
      <w:pPr>
        <w:pStyle w:val="Kate"/>
        <w:numPr>
          <w:ilvl w:val="0"/>
          <w:numId w:val="31"/>
        </w:numPr>
      </w:pPr>
      <w:r w:rsidRPr="00172BE6">
        <w:t>Compensated not less than state or local minimum wage, or the customary rate paid by the employer for the same or similar work performed by other employees who are not individuals with disabilities; and,</w:t>
      </w:r>
    </w:p>
    <w:p w14:paraId="549A7EF7" w14:textId="77777777" w:rsidR="00E62166" w:rsidRPr="00172BE6" w:rsidRDefault="00E62166" w:rsidP="002D5E7F">
      <w:pPr>
        <w:pStyle w:val="DOR"/>
      </w:pPr>
    </w:p>
    <w:p w14:paraId="64188A6A" w14:textId="3E913F55" w:rsidR="00E62166" w:rsidRPr="00172BE6" w:rsidRDefault="00E62166" w:rsidP="002D5E7F">
      <w:pPr>
        <w:pStyle w:val="DOR"/>
      </w:pPr>
      <w:r w:rsidRPr="00172BE6">
        <w:t xml:space="preserve">3. </w:t>
      </w:r>
      <w:r w:rsidR="009D7AD6" w:rsidRPr="00172BE6">
        <w:t>CCR 7006.3</w:t>
      </w:r>
      <w:r w:rsidR="009D7AD6" w:rsidRPr="00172BE6">
        <w:br/>
        <w:t>Competitive Integrated Employment (2 of 3)</w:t>
      </w:r>
    </w:p>
    <w:p w14:paraId="37B12E05" w14:textId="6F4097CC" w:rsidR="009D7AD6" w:rsidRPr="00172BE6" w:rsidRDefault="009D7AD6" w:rsidP="002D5E7F">
      <w:pPr>
        <w:pStyle w:val="Kate"/>
        <w:numPr>
          <w:ilvl w:val="0"/>
          <w:numId w:val="34"/>
        </w:numPr>
      </w:pPr>
      <w:r w:rsidRPr="00172BE6">
        <w:t>For individuals who are self-employed, yields an income that is comparable to the income received by other individuals who are not individuals with disabilities and who are self-employed in similar occupations or on similar tasks and have similar training, experience, and skills; and,</w:t>
      </w:r>
    </w:p>
    <w:p w14:paraId="6C02C990" w14:textId="77777777" w:rsidR="009D7AD6" w:rsidRPr="00172BE6" w:rsidRDefault="009D7AD6" w:rsidP="002D5E7F">
      <w:pPr>
        <w:pStyle w:val="DOR"/>
      </w:pPr>
    </w:p>
    <w:p w14:paraId="681B5E4A" w14:textId="45370695" w:rsidR="009D7AD6" w:rsidRPr="00172BE6" w:rsidRDefault="009D7AD6" w:rsidP="002D5E7F">
      <w:pPr>
        <w:pStyle w:val="DOR"/>
      </w:pPr>
      <w:r w:rsidRPr="00172BE6">
        <w:t>4. CCR 7006.3</w:t>
      </w:r>
      <w:r w:rsidRPr="00172BE6">
        <w:br/>
        <w:t>Competitive Integrated Employment (3 of 3)</w:t>
      </w:r>
    </w:p>
    <w:p w14:paraId="19BF5965" w14:textId="77777777" w:rsidR="005B2C72" w:rsidRPr="005B2C72" w:rsidRDefault="005B2C72" w:rsidP="002D5E7F">
      <w:pPr>
        <w:pStyle w:val="Kate"/>
        <w:numPr>
          <w:ilvl w:val="0"/>
          <w:numId w:val="35"/>
        </w:numPr>
      </w:pPr>
      <w:r w:rsidRPr="005B2C72">
        <w:t>Is eligible for same level of benefits provided to other employees; and</w:t>
      </w:r>
    </w:p>
    <w:p w14:paraId="5CD528D8" w14:textId="77777777" w:rsidR="005B2C72" w:rsidRPr="005B2C72" w:rsidRDefault="005B2C72" w:rsidP="002D5E7F">
      <w:pPr>
        <w:pStyle w:val="Kate"/>
        <w:numPr>
          <w:ilvl w:val="0"/>
          <w:numId w:val="35"/>
        </w:numPr>
      </w:pPr>
      <w:r w:rsidRPr="005B2C72">
        <w:t>Is at a location typically found in the community and</w:t>
      </w:r>
    </w:p>
    <w:p w14:paraId="788CC64D" w14:textId="77777777" w:rsidR="005B2C72" w:rsidRPr="005B2C72" w:rsidRDefault="005B2C72" w:rsidP="002D5E7F">
      <w:pPr>
        <w:pStyle w:val="Kate"/>
        <w:numPr>
          <w:ilvl w:val="0"/>
          <w:numId w:val="35"/>
        </w:numPr>
      </w:pPr>
      <w:r w:rsidRPr="005B2C72">
        <w:t>Where the employee with a disability interacts with other employees who are not individuals with disabilities; and</w:t>
      </w:r>
    </w:p>
    <w:p w14:paraId="4BA05E06" w14:textId="77777777" w:rsidR="005B2C72" w:rsidRPr="005B2C72" w:rsidRDefault="005B2C72" w:rsidP="002D5E7F">
      <w:pPr>
        <w:pStyle w:val="Kate"/>
        <w:numPr>
          <w:ilvl w:val="0"/>
          <w:numId w:val="35"/>
        </w:numPr>
      </w:pPr>
      <w:r w:rsidRPr="005B2C72">
        <w:t>Presents opportunities for advancement similar to those for other employees who are not individuals with disabilities in similar positions.</w:t>
      </w:r>
    </w:p>
    <w:p w14:paraId="079A2D12" w14:textId="77777777" w:rsidR="005B2C72" w:rsidRPr="00172BE6" w:rsidRDefault="005B2C72" w:rsidP="002D5E7F">
      <w:pPr>
        <w:pStyle w:val="DOR"/>
      </w:pPr>
    </w:p>
    <w:p w14:paraId="48FF1509" w14:textId="77B105A9" w:rsidR="005B2C72" w:rsidRPr="00172BE6" w:rsidRDefault="005B2C72" w:rsidP="002D5E7F">
      <w:pPr>
        <w:pStyle w:val="DOR"/>
      </w:pPr>
      <w:r w:rsidRPr="00172BE6">
        <w:t>5. CCR 7011</w:t>
      </w:r>
      <w:r w:rsidRPr="00172BE6">
        <w:br/>
        <w:t>Employment Outcome</w:t>
      </w:r>
    </w:p>
    <w:p w14:paraId="0E416E30" w14:textId="77777777" w:rsidR="005B2C72" w:rsidRPr="005B2C72" w:rsidRDefault="005B2C72" w:rsidP="002D5E7F">
      <w:pPr>
        <w:pStyle w:val="DOR"/>
      </w:pPr>
      <w:r w:rsidRPr="005B2C72">
        <w:t xml:space="preserve">“Employment Outcome” means, with respect to an individual, entering, advancing in, or retaining full-time or, if appropriate, part-time competitive integrated employment (including customized employment, self-employment, telecommuting, or business ownership), or supported employment, that is consistent with an individual’s unique strengths, resources, priorities, concerns, abilities, capabilities, interests, and informed choice. </w:t>
      </w:r>
    </w:p>
    <w:p w14:paraId="7A5146AA" w14:textId="77777777" w:rsidR="005B2C72" w:rsidRPr="00172BE6" w:rsidRDefault="005B2C72" w:rsidP="002D5E7F">
      <w:pPr>
        <w:pStyle w:val="DOR"/>
      </w:pPr>
    </w:p>
    <w:p w14:paraId="2CCE6F19" w14:textId="2227937E" w:rsidR="005B2C72" w:rsidRPr="00172BE6" w:rsidRDefault="005B2C72" w:rsidP="002D5E7F">
      <w:pPr>
        <w:pStyle w:val="DOR"/>
      </w:pPr>
      <w:r w:rsidRPr="00172BE6">
        <w:lastRenderedPageBreak/>
        <w:t xml:space="preserve">6. </w:t>
      </w:r>
      <w:r w:rsidR="00D5423F" w:rsidRPr="00172BE6">
        <w:t>CCR 7024.9</w:t>
      </w:r>
      <w:r w:rsidR="00D5423F" w:rsidRPr="00172BE6">
        <w:br/>
        <w:t>Self-Employment Setting</w:t>
      </w:r>
    </w:p>
    <w:p w14:paraId="1777FAE0" w14:textId="77777777" w:rsidR="00D5423F" w:rsidRPr="00172BE6" w:rsidRDefault="00D5423F" w:rsidP="002D5E7F">
      <w:pPr>
        <w:pStyle w:val="DOR"/>
      </w:pPr>
      <w:r w:rsidRPr="00D5423F">
        <w:t>An employment setting in which an eligible individual works in a chosen occupation, for profit or fee, in their own small business, with control and responsibility for decisions affecting the conduct of the business.</w:t>
      </w:r>
    </w:p>
    <w:p w14:paraId="7841EBF9" w14:textId="77777777" w:rsidR="00D5423F" w:rsidRPr="00172BE6" w:rsidRDefault="00D5423F" w:rsidP="002D5E7F">
      <w:pPr>
        <w:pStyle w:val="DOR"/>
      </w:pPr>
    </w:p>
    <w:p w14:paraId="5B99E5AA" w14:textId="44B82C8B" w:rsidR="00D5423F" w:rsidRPr="00172BE6" w:rsidRDefault="00D5423F" w:rsidP="002D5E7F">
      <w:pPr>
        <w:pStyle w:val="DOR"/>
      </w:pPr>
      <w:r w:rsidRPr="00172BE6">
        <w:t>7. CCR 7025.4</w:t>
      </w:r>
      <w:r w:rsidRPr="00172BE6">
        <w:br/>
        <w:t>Small Business Consultant</w:t>
      </w:r>
    </w:p>
    <w:p w14:paraId="2038FCD1" w14:textId="77777777" w:rsidR="00D5423F" w:rsidRPr="00D5423F" w:rsidRDefault="00D5423F" w:rsidP="002D5E7F">
      <w:pPr>
        <w:pStyle w:val="DOR"/>
      </w:pPr>
      <w:r w:rsidRPr="00D5423F">
        <w:t>An individual who is qualified by education, training, and experience to provide consultation to DOR and to the individual who is interested in working in a proposed self-employment setting regarding the development of a small business plan and the establishment and operation of a small business.</w:t>
      </w:r>
    </w:p>
    <w:p w14:paraId="1DDEB180" w14:textId="77777777" w:rsidR="00D5423F" w:rsidRPr="00172BE6" w:rsidRDefault="00D5423F" w:rsidP="002D5E7F">
      <w:pPr>
        <w:pStyle w:val="DOR"/>
      </w:pPr>
    </w:p>
    <w:p w14:paraId="0624652F" w14:textId="4505D33B" w:rsidR="00DD6665" w:rsidRPr="00172BE6" w:rsidRDefault="00DD6665" w:rsidP="002D5E7F">
      <w:pPr>
        <w:pStyle w:val="DOR"/>
      </w:pPr>
      <w:r w:rsidRPr="00172BE6">
        <w:t>8. CCR 7136.4</w:t>
      </w:r>
      <w:r w:rsidRPr="00172BE6">
        <w:br/>
        <w:t>Self-Employment; Informed Choice</w:t>
      </w:r>
    </w:p>
    <w:p w14:paraId="5022633E" w14:textId="77777777" w:rsidR="00DD6665" w:rsidRPr="00DD6665" w:rsidRDefault="00DD6665" w:rsidP="002D5E7F">
      <w:pPr>
        <w:pStyle w:val="DOR"/>
      </w:pPr>
      <w:r w:rsidRPr="00DD6665">
        <w:t>To assure informed choice, prior to developing the Individualized Plan for Employment (IPE), the Rehabilitation Counselor will discuss the following with the consumer:</w:t>
      </w:r>
    </w:p>
    <w:p w14:paraId="52461AC3" w14:textId="77777777" w:rsidR="00DD6665" w:rsidRPr="00DD6665" w:rsidRDefault="00DD6665" w:rsidP="002D5E7F">
      <w:pPr>
        <w:pStyle w:val="Kate"/>
        <w:numPr>
          <w:ilvl w:val="0"/>
          <w:numId w:val="36"/>
        </w:numPr>
      </w:pPr>
      <w:r w:rsidRPr="00DD6665">
        <w:rPr>
          <w:highlight w:val="white"/>
        </w:rPr>
        <w:t>The criteria and process for assessing whether the self-employment setting is appropriate.</w:t>
      </w:r>
    </w:p>
    <w:p w14:paraId="667D917D" w14:textId="77777777" w:rsidR="00DD6665" w:rsidRPr="00DD6665" w:rsidRDefault="00DD6665" w:rsidP="002D5E7F">
      <w:pPr>
        <w:pStyle w:val="Kate"/>
        <w:numPr>
          <w:ilvl w:val="0"/>
          <w:numId w:val="36"/>
        </w:numPr>
      </w:pPr>
      <w:r w:rsidRPr="00DD6665">
        <w:rPr>
          <w:highlight w:val="white"/>
        </w:rPr>
        <w:t>What vocational rehabilitation (VR) services may be provided to assist the individual to achieve employment in a self-employment setting.</w:t>
      </w:r>
    </w:p>
    <w:p w14:paraId="7A4362C4" w14:textId="77777777" w:rsidR="00DD6665" w:rsidRPr="00DD6665" w:rsidRDefault="00DD6665" w:rsidP="002D5E7F">
      <w:pPr>
        <w:pStyle w:val="Kate"/>
        <w:numPr>
          <w:ilvl w:val="0"/>
          <w:numId w:val="36"/>
        </w:numPr>
      </w:pPr>
      <w:r w:rsidRPr="00DD6665">
        <w:rPr>
          <w:highlight w:val="white"/>
        </w:rPr>
        <w:t>The consumer’s responsibilities to identify and obtain resources necessary to establish and operate the proposed small business.</w:t>
      </w:r>
    </w:p>
    <w:p w14:paraId="605F0807" w14:textId="77777777" w:rsidR="00DD6665" w:rsidRPr="00D5423F" w:rsidRDefault="00DD6665" w:rsidP="002D5E7F">
      <w:pPr>
        <w:pStyle w:val="DOR"/>
      </w:pPr>
    </w:p>
    <w:p w14:paraId="041DEC88" w14:textId="2C1E2A82" w:rsidR="00D5423F" w:rsidRPr="00172BE6" w:rsidRDefault="00DD6665" w:rsidP="002D5E7F">
      <w:pPr>
        <w:pStyle w:val="DOR"/>
      </w:pPr>
      <w:r w:rsidRPr="00172BE6">
        <w:t>9. CCR 7136.5</w:t>
      </w:r>
      <w:r w:rsidRPr="00172BE6">
        <w:br/>
        <w:t>Development and Contents of the IPE (1 of 4)</w:t>
      </w:r>
    </w:p>
    <w:p w14:paraId="06B41E65" w14:textId="77777777" w:rsidR="0013439E" w:rsidRPr="0013439E" w:rsidRDefault="0013439E" w:rsidP="002D5E7F">
      <w:pPr>
        <w:pStyle w:val="Kate"/>
        <w:numPr>
          <w:ilvl w:val="0"/>
          <w:numId w:val="37"/>
        </w:numPr>
      </w:pPr>
      <w:r w:rsidRPr="0013439E">
        <w:rPr>
          <w:highlight w:val="white"/>
        </w:rPr>
        <w:t>The occupation in which the individual seeks to be employed.</w:t>
      </w:r>
    </w:p>
    <w:p w14:paraId="46FEAE61" w14:textId="77777777" w:rsidR="0013439E" w:rsidRPr="0013439E" w:rsidRDefault="0013439E" w:rsidP="002D5E7F">
      <w:pPr>
        <w:pStyle w:val="Kate"/>
        <w:numPr>
          <w:ilvl w:val="0"/>
          <w:numId w:val="37"/>
        </w:numPr>
      </w:pPr>
      <w:r w:rsidRPr="0013439E">
        <w:rPr>
          <w:highlight w:val="white"/>
        </w:rPr>
        <w:t>A description of the proposed self-employment setting.</w:t>
      </w:r>
    </w:p>
    <w:p w14:paraId="3374A717" w14:textId="77777777" w:rsidR="0013439E" w:rsidRPr="0013439E" w:rsidRDefault="0013439E" w:rsidP="002D5E7F">
      <w:pPr>
        <w:pStyle w:val="Kate"/>
        <w:numPr>
          <w:ilvl w:val="0"/>
          <w:numId w:val="37"/>
        </w:numPr>
      </w:pPr>
      <w:r w:rsidRPr="0013439E">
        <w:rPr>
          <w:highlight w:val="white"/>
        </w:rPr>
        <w:t>A summary of the proposed small business.</w:t>
      </w:r>
    </w:p>
    <w:p w14:paraId="1D3AEDC2" w14:textId="77777777" w:rsidR="0013439E" w:rsidRPr="0013439E" w:rsidRDefault="0013439E" w:rsidP="002D5E7F">
      <w:pPr>
        <w:pStyle w:val="Kate"/>
        <w:numPr>
          <w:ilvl w:val="1"/>
          <w:numId w:val="37"/>
        </w:numPr>
      </w:pPr>
      <w:r w:rsidRPr="0013439E">
        <w:rPr>
          <w:highlight w:val="white"/>
        </w:rPr>
        <w:t>To assess whether the proposed self-employment setting is appropriate.</w:t>
      </w:r>
    </w:p>
    <w:p w14:paraId="78BFDB21" w14:textId="77777777" w:rsidR="0013439E" w:rsidRPr="0013439E" w:rsidRDefault="0013439E" w:rsidP="002D5E7F">
      <w:pPr>
        <w:pStyle w:val="Kate"/>
        <w:numPr>
          <w:ilvl w:val="1"/>
          <w:numId w:val="37"/>
        </w:numPr>
      </w:pPr>
      <w:r w:rsidRPr="0013439E">
        <w:rPr>
          <w:highlight w:val="white"/>
        </w:rPr>
        <w:t>To identify the nature and scope of VR services to be provided.</w:t>
      </w:r>
    </w:p>
    <w:p w14:paraId="73466EE8" w14:textId="77777777" w:rsidR="0013439E" w:rsidRPr="0013439E" w:rsidRDefault="0013439E" w:rsidP="002D5E7F">
      <w:pPr>
        <w:pStyle w:val="Kate"/>
        <w:numPr>
          <w:ilvl w:val="0"/>
          <w:numId w:val="37"/>
        </w:numPr>
      </w:pPr>
      <w:r w:rsidRPr="0013439E">
        <w:rPr>
          <w:highlight w:val="white"/>
        </w:rPr>
        <w:t>If more detailed information is required, a Small Business Plan may be prepared instead of a summary of the proposed business.</w:t>
      </w:r>
    </w:p>
    <w:p w14:paraId="692A4DA7" w14:textId="77777777" w:rsidR="0013439E" w:rsidRPr="00172BE6" w:rsidRDefault="0013439E" w:rsidP="002D5E7F">
      <w:pPr>
        <w:pStyle w:val="DOR"/>
      </w:pPr>
    </w:p>
    <w:p w14:paraId="1FDD96C4" w14:textId="251D5545" w:rsidR="0013439E" w:rsidRPr="00172BE6" w:rsidRDefault="0013439E" w:rsidP="002D5E7F">
      <w:pPr>
        <w:pStyle w:val="DOR"/>
      </w:pPr>
      <w:r w:rsidRPr="00172BE6">
        <w:t>10. CCR 7136.5</w:t>
      </w:r>
      <w:r w:rsidRPr="00172BE6">
        <w:br/>
        <w:t>Development and Contents of the IPE (2 of 4)</w:t>
      </w:r>
    </w:p>
    <w:p w14:paraId="1A7E8494" w14:textId="77777777" w:rsidR="0013439E" w:rsidRPr="0013439E" w:rsidRDefault="0013439E" w:rsidP="002D5E7F">
      <w:pPr>
        <w:pStyle w:val="Kate"/>
        <w:numPr>
          <w:ilvl w:val="0"/>
          <w:numId w:val="38"/>
        </w:numPr>
      </w:pPr>
      <w:r w:rsidRPr="0013439E">
        <w:rPr>
          <w:highlight w:val="white"/>
        </w:rPr>
        <w:t>If determined appropriate, identify the VR services to be provided.</w:t>
      </w:r>
    </w:p>
    <w:p w14:paraId="02B0EF78" w14:textId="77777777" w:rsidR="0013439E" w:rsidRPr="0013439E" w:rsidRDefault="0013439E" w:rsidP="002D5E7F">
      <w:pPr>
        <w:pStyle w:val="Kate"/>
        <w:numPr>
          <w:ilvl w:val="0"/>
          <w:numId w:val="38"/>
        </w:numPr>
      </w:pPr>
      <w:r w:rsidRPr="0013439E">
        <w:rPr>
          <w:highlight w:val="white"/>
        </w:rPr>
        <w:lastRenderedPageBreak/>
        <w:t>If more information is required to assess the appropriateness, the IPE shall identify additional assessment activities and services to obtain the information.</w:t>
      </w:r>
    </w:p>
    <w:p w14:paraId="58DF8FEE" w14:textId="77777777" w:rsidR="0013439E" w:rsidRPr="0013439E" w:rsidRDefault="0013439E" w:rsidP="002D5E7F">
      <w:pPr>
        <w:pStyle w:val="Kate"/>
        <w:numPr>
          <w:ilvl w:val="0"/>
          <w:numId w:val="38"/>
        </w:numPr>
      </w:pPr>
      <w:r w:rsidRPr="0013439E">
        <w:rPr>
          <w:highlight w:val="white"/>
        </w:rPr>
        <w:t>If after IPE is developed, that self-employment is appropriate, IPE amendment to identify VR services to be provided.</w:t>
      </w:r>
    </w:p>
    <w:p w14:paraId="20180B49" w14:textId="77777777" w:rsidR="0013439E" w:rsidRPr="00172BE6" w:rsidRDefault="0013439E" w:rsidP="002D5E7F">
      <w:pPr>
        <w:pStyle w:val="DOR"/>
      </w:pPr>
    </w:p>
    <w:p w14:paraId="47D3F59A" w14:textId="3E73B0F9" w:rsidR="0013439E" w:rsidRPr="00172BE6" w:rsidRDefault="0013439E" w:rsidP="002D5E7F">
      <w:pPr>
        <w:pStyle w:val="DOR"/>
      </w:pPr>
      <w:r w:rsidRPr="00172BE6">
        <w:t xml:space="preserve">11. </w:t>
      </w:r>
      <w:r w:rsidR="00C16746" w:rsidRPr="00172BE6">
        <w:t>CCR 7136.5</w:t>
      </w:r>
      <w:r w:rsidR="00C16746" w:rsidRPr="00172BE6">
        <w:br/>
        <w:t>Development and Contents of the IPE (3 of 4)</w:t>
      </w:r>
    </w:p>
    <w:p w14:paraId="5CB336B5" w14:textId="77777777" w:rsidR="00C16746" w:rsidRPr="00C16746" w:rsidRDefault="00C16746" w:rsidP="002D5E7F">
      <w:pPr>
        <w:pStyle w:val="Kate"/>
        <w:numPr>
          <w:ilvl w:val="0"/>
          <w:numId w:val="39"/>
        </w:numPr>
      </w:pPr>
      <w:r w:rsidRPr="00C16746">
        <w:rPr>
          <w:highlight w:val="white"/>
        </w:rPr>
        <w:t>Any one-time initial costs of establishing proposed small business.</w:t>
      </w:r>
    </w:p>
    <w:p w14:paraId="6246B783" w14:textId="77777777" w:rsidR="00C16746" w:rsidRPr="00C16746" w:rsidRDefault="00C16746" w:rsidP="002D5E7F">
      <w:pPr>
        <w:pStyle w:val="Kate"/>
        <w:numPr>
          <w:ilvl w:val="0"/>
          <w:numId w:val="39"/>
        </w:numPr>
      </w:pPr>
      <w:r w:rsidRPr="00C16746">
        <w:rPr>
          <w:highlight w:val="white"/>
        </w:rPr>
        <w:t>Responsibilities of the individual to actively participant in applying for and obtaining additional resources; prior to DOR provision or expenditure of VR funds.</w:t>
      </w:r>
    </w:p>
    <w:p w14:paraId="4DFAFCCC" w14:textId="77777777" w:rsidR="00C16746" w:rsidRPr="00C16746" w:rsidRDefault="00C16746" w:rsidP="002D5E7F">
      <w:pPr>
        <w:pStyle w:val="Kate"/>
        <w:numPr>
          <w:ilvl w:val="0"/>
          <w:numId w:val="39"/>
        </w:numPr>
      </w:pPr>
      <w:r w:rsidRPr="00C16746">
        <w:rPr>
          <w:highlight w:val="white"/>
        </w:rPr>
        <w:t>Estimated date to begin working in self-employment setting and operating the small business</w:t>
      </w:r>
    </w:p>
    <w:p w14:paraId="30C100A4" w14:textId="77777777" w:rsidR="00C16746" w:rsidRPr="00C16746" w:rsidRDefault="00C16746" w:rsidP="002D5E7F">
      <w:pPr>
        <w:pStyle w:val="Kate"/>
        <w:numPr>
          <w:ilvl w:val="0"/>
          <w:numId w:val="39"/>
        </w:numPr>
      </w:pPr>
      <w:r w:rsidRPr="00C16746">
        <w:rPr>
          <w:highlight w:val="white"/>
        </w:rPr>
        <w:t>Methods to monitor the business.</w:t>
      </w:r>
    </w:p>
    <w:p w14:paraId="774267F2" w14:textId="77777777" w:rsidR="00C16746" w:rsidRPr="00172BE6" w:rsidRDefault="00C16746" w:rsidP="002D5E7F">
      <w:pPr>
        <w:pStyle w:val="Kate"/>
        <w:numPr>
          <w:ilvl w:val="0"/>
          <w:numId w:val="39"/>
        </w:numPr>
      </w:pPr>
      <w:r w:rsidRPr="00C16746">
        <w:rPr>
          <w:highlight w:val="white"/>
        </w:rPr>
        <w:t>Criteria to evaluate progress.</w:t>
      </w:r>
    </w:p>
    <w:p w14:paraId="168BC381" w14:textId="77777777" w:rsidR="00C16746" w:rsidRPr="00172BE6" w:rsidRDefault="00C16746" w:rsidP="002D5E7F">
      <w:pPr>
        <w:pStyle w:val="DOR"/>
      </w:pPr>
    </w:p>
    <w:p w14:paraId="1909E27A" w14:textId="0D06B64C" w:rsidR="00C16746" w:rsidRPr="00172BE6" w:rsidRDefault="00C16746" w:rsidP="002D5E7F">
      <w:pPr>
        <w:pStyle w:val="DOR"/>
      </w:pPr>
      <w:r w:rsidRPr="00172BE6">
        <w:t>12. CCR 7136.5</w:t>
      </w:r>
      <w:r w:rsidRPr="00172BE6">
        <w:br/>
        <w:t>Development and Contents of the IPE (4 of 4)</w:t>
      </w:r>
    </w:p>
    <w:p w14:paraId="49F29A86" w14:textId="77777777" w:rsidR="00113D15" w:rsidRPr="00113D15" w:rsidRDefault="00113D15" w:rsidP="002D5E7F">
      <w:pPr>
        <w:pStyle w:val="Kate"/>
        <w:numPr>
          <w:ilvl w:val="0"/>
          <w:numId w:val="40"/>
        </w:numPr>
      </w:pPr>
      <w:r w:rsidRPr="00113D15">
        <w:rPr>
          <w:highlight w:val="white"/>
        </w:rPr>
        <w:t>If during or after IPE development, it is determined that the self-employment setting is not appropriate, the Rehabilitation Counselor and consumer will discuss alternative employment setting.</w:t>
      </w:r>
    </w:p>
    <w:p w14:paraId="7B1EDD4B" w14:textId="77777777" w:rsidR="00113D15" w:rsidRPr="00113D15" w:rsidRDefault="00113D15" w:rsidP="002D5E7F">
      <w:pPr>
        <w:pStyle w:val="Kate"/>
        <w:numPr>
          <w:ilvl w:val="0"/>
          <w:numId w:val="40"/>
        </w:numPr>
      </w:pPr>
      <w:r w:rsidRPr="00113D15">
        <w:rPr>
          <w:highlight w:val="white"/>
        </w:rPr>
        <w:t>Develop or amend IPE to include alternative employment setting and appropriate VR services.</w:t>
      </w:r>
    </w:p>
    <w:p w14:paraId="26E3EBAE" w14:textId="77777777" w:rsidR="00C16746" w:rsidRPr="00C16746" w:rsidRDefault="00C16746" w:rsidP="002D5E7F">
      <w:pPr>
        <w:pStyle w:val="Kate"/>
      </w:pPr>
    </w:p>
    <w:p w14:paraId="2639FF0A" w14:textId="7BEB31B8" w:rsidR="00C16746" w:rsidRPr="00172BE6" w:rsidRDefault="00113D15" w:rsidP="002D5E7F">
      <w:pPr>
        <w:pStyle w:val="DOR"/>
      </w:pPr>
      <w:r w:rsidRPr="00172BE6">
        <w:t>13. CCR 7136.6</w:t>
      </w:r>
      <w:r w:rsidRPr="00172BE6">
        <w:br/>
        <w:t>Assessing the Self-Employment Setting</w:t>
      </w:r>
    </w:p>
    <w:p w14:paraId="7226C655" w14:textId="77777777" w:rsidR="00113D15" w:rsidRPr="00113D15" w:rsidRDefault="00113D15" w:rsidP="002D5E7F">
      <w:pPr>
        <w:pStyle w:val="Kate"/>
        <w:numPr>
          <w:ilvl w:val="0"/>
          <w:numId w:val="41"/>
        </w:numPr>
      </w:pPr>
      <w:r w:rsidRPr="00113D15">
        <w:rPr>
          <w:highlight w:val="white"/>
        </w:rPr>
        <w:t>Consistent with strengths, resources, priorities, concerns, abilities, capabilities, interests, and informed choice.</w:t>
      </w:r>
    </w:p>
    <w:p w14:paraId="5493955A" w14:textId="77777777" w:rsidR="00113D15" w:rsidRPr="00113D15" w:rsidRDefault="00113D15" w:rsidP="002D5E7F">
      <w:pPr>
        <w:pStyle w:val="Kate"/>
        <w:numPr>
          <w:ilvl w:val="0"/>
          <w:numId w:val="41"/>
        </w:numPr>
      </w:pPr>
      <w:r w:rsidRPr="00113D15">
        <w:rPr>
          <w:highlight w:val="white"/>
        </w:rPr>
        <w:t>Likely to produce sufficient income, within a reasonable period after beginning to operate the business, not to exceed 12 months, to:</w:t>
      </w:r>
    </w:p>
    <w:p w14:paraId="3CD57BE1" w14:textId="77777777" w:rsidR="00113D15" w:rsidRPr="00113D15" w:rsidRDefault="00113D15" w:rsidP="002D5E7F">
      <w:pPr>
        <w:pStyle w:val="Kate"/>
        <w:numPr>
          <w:ilvl w:val="1"/>
          <w:numId w:val="41"/>
        </w:numPr>
      </w:pPr>
      <w:r w:rsidRPr="00113D15">
        <w:rPr>
          <w:highlight w:val="white"/>
        </w:rPr>
        <w:t>Pay necessary, ongoing operating expenses.</w:t>
      </w:r>
    </w:p>
    <w:p w14:paraId="64FE4CF0" w14:textId="77777777" w:rsidR="00113D15" w:rsidRPr="00113D15" w:rsidRDefault="00113D15" w:rsidP="002D5E7F">
      <w:pPr>
        <w:pStyle w:val="Kate"/>
        <w:numPr>
          <w:ilvl w:val="1"/>
          <w:numId w:val="41"/>
        </w:numPr>
      </w:pPr>
      <w:r w:rsidRPr="00113D15">
        <w:rPr>
          <w:highlight w:val="white"/>
        </w:rPr>
        <w:t>Yield an income comparable to income received by other individuals who are not individuals with disabilities employed in similar occupations or on similar tasks and who have similar training, experience, and skills; and,</w:t>
      </w:r>
    </w:p>
    <w:p w14:paraId="0ADA8A1A" w14:textId="77777777" w:rsidR="00113D15" w:rsidRPr="00172BE6" w:rsidRDefault="00113D15" w:rsidP="002D5E7F">
      <w:pPr>
        <w:pStyle w:val="Kate"/>
        <w:numPr>
          <w:ilvl w:val="0"/>
          <w:numId w:val="41"/>
        </w:numPr>
      </w:pPr>
      <w:r w:rsidRPr="00113D15">
        <w:rPr>
          <w:highlight w:val="white"/>
        </w:rPr>
        <w:t>The individual can obtain all resources necessary to establish and operate the small business including ongoing expenses and to support basic living expenses.</w:t>
      </w:r>
    </w:p>
    <w:p w14:paraId="30D2F816" w14:textId="77777777" w:rsidR="00113D15" w:rsidRPr="00172BE6" w:rsidRDefault="00113D15" w:rsidP="002D5E7F">
      <w:pPr>
        <w:pStyle w:val="DOR"/>
      </w:pPr>
    </w:p>
    <w:p w14:paraId="7467647F" w14:textId="0A7F7CBD" w:rsidR="00113D15" w:rsidRPr="00172BE6" w:rsidRDefault="00113D15" w:rsidP="002D5E7F">
      <w:pPr>
        <w:pStyle w:val="DOR"/>
      </w:pPr>
      <w:r w:rsidRPr="00172BE6">
        <w:lastRenderedPageBreak/>
        <w:t xml:space="preserve">14. </w:t>
      </w:r>
      <w:r w:rsidR="00D026E3" w:rsidRPr="00172BE6">
        <w:t>CCR 7136.8</w:t>
      </w:r>
      <w:r w:rsidR="00D026E3" w:rsidRPr="00172BE6">
        <w:br/>
        <w:t>Assessing the Proposed Small Business (1 of 3)</w:t>
      </w:r>
    </w:p>
    <w:p w14:paraId="0D4C8297" w14:textId="77777777" w:rsidR="00D026E3" w:rsidRPr="00D026E3" w:rsidRDefault="00D026E3" w:rsidP="002D5E7F">
      <w:pPr>
        <w:pStyle w:val="DOR"/>
      </w:pPr>
      <w:r w:rsidRPr="00D026E3">
        <w:t>Small Business Summary:</w:t>
      </w:r>
    </w:p>
    <w:p w14:paraId="4B3A905B" w14:textId="77777777" w:rsidR="00D026E3" w:rsidRPr="00D026E3" w:rsidRDefault="00D026E3" w:rsidP="002D5E7F">
      <w:pPr>
        <w:pStyle w:val="Kate"/>
        <w:numPr>
          <w:ilvl w:val="1"/>
          <w:numId w:val="42"/>
        </w:numPr>
      </w:pPr>
      <w:r w:rsidRPr="00D026E3">
        <w:rPr>
          <w:highlight w:val="white"/>
        </w:rPr>
        <w:t>Proposed products or services.</w:t>
      </w:r>
    </w:p>
    <w:p w14:paraId="20C0C110" w14:textId="77777777" w:rsidR="00D026E3" w:rsidRPr="00D026E3" w:rsidRDefault="00D026E3" w:rsidP="002D5E7F">
      <w:pPr>
        <w:pStyle w:val="Kate"/>
        <w:numPr>
          <w:ilvl w:val="1"/>
          <w:numId w:val="42"/>
        </w:numPr>
      </w:pPr>
      <w:r w:rsidRPr="00D026E3">
        <w:rPr>
          <w:highlight w:val="white"/>
        </w:rPr>
        <w:t>Projected monthly income and expenses for the first 12 months.</w:t>
      </w:r>
    </w:p>
    <w:p w14:paraId="1DBB39AA" w14:textId="77777777" w:rsidR="00D026E3" w:rsidRPr="00D026E3" w:rsidRDefault="00D026E3" w:rsidP="002D5E7F">
      <w:pPr>
        <w:pStyle w:val="Kate"/>
        <w:numPr>
          <w:ilvl w:val="1"/>
          <w:numId w:val="42"/>
        </w:numPr>
      </w:pPr>
      <w:r w:rsidRPr="00D026E3">
        <w:rPr>
          <w:highlight w:val="white"/>
        </w:rPr>
        <w:t>Number of hours the individual will work on a monthly basis.</w:t>
      </w:r>
    </w:p>
    <w:p w14:paraId="329FE0BC" w14:textId="77777777" w:rsidR="00D026E3" w:rsidRPr="00D026E3" w:rsidRDefault="00D026E3" w:rsidP="002D5E7F">
      <w:pPr>
        <w:pStyle w:val="Kate"/>
        <w:numPr>
          <w:ilvl w:val="1"/>
          <w:numId w:val="42"/>
        </w:numPr>
      </w:pPr>
      <w:r w:rsidRPr="00D026E3">
        <w:rPr>
          <w:highlight w:val="white"/>
        </w:rPr>
        <w:t>Initial costs necessary to establish the proposed small business.</w:t>
      </w:r>
    </w:p>
    <w:p w14:paraId="3A7D6C0E" w14:textId="77777777" w:rsidR="00D026E3" w:rsidRPr="00D026E3" w:rsidRDefault="00D026E3" w:rsidP="002D5E7F">
      <w:pPr>
        <w:pStyle w:val="Kate"/>
        <w:numPr>
          <w:ilvl w:val="1"/>
          <w:numId w:val="42"/>
        </w:numPr>
      </w:pPr>
      <w:r w:rsidRPr="00D026E3">
        <w:rPr>
          <w:highlight w:val="white"/>
        </w:rPr>
        <w:t>Individual's resources.</w:t>
      </w:r>
    </w:p>
    <w:p w14:paraId="78A7342B" w14:textId="77777777" w:rsidR="00D026E3" w:rsidRPr="00D026E3" w:rsidRDefault="00D026E3" w:rsidP="002D5E7F">
      <w:pPr>
        <w:pStyle w:val="Kate"/>
        <w:numPr>
          <w:ilvl w:val="1"/>
          <w:numId w:val="42"/>
        </w:numPr>
      </w:pPr>
      <w:r w:rsidRPr="00D026E3">
        <w:rPr>
          <w:highlight w:val="white"/>
        </w:rPr>
        <w:t>Market analysis and strategy.</w:t>
      </w:r>
    </w:p>
    <w:p w14:paraId="418942B8" w14:textId="77777777" w:rsidR="00D026E3" w:rsidRPr="00D026E3" w:rsidRDefault="00D026E3" w:rsidP="002D5E7F">
      <w:pPr>
        <w:pStyle w:val="Kate"/>
        <w:numPr>
          <w:ilvl w:val="1"/>
          <w:numId w:val="42"/>
        </w:numPr>
      </w:pPr>
      <w:r w:rsidRPr="00D026E3">
        <w:rPr>
          <w:highlight w:val="white"/>
        </w:rPr>
        <w:t>Staffing requirements.</w:t>
      </w:r>
    </w:p>
    <w:p w14:paraId="437A50E5" w14:textId="77777777" w:rsidR="00113D15" w:rsidRPr="00113D15" w:rsidRDefault="00113D15" w:rsidP="002D5E7F">
      <w:pPr>
        <w:pStyle w:val="Kate"/>
      </w:pPr>
    </w:p>
    <w:p w14:paraId="2676E732" w14:textId="66DDE70D" w:rsidR="00113D15" w:rsidRPr="00172BE6" w:rsidRDefault="00D026E3" w:rsidP="002D5E7F">
      <w:pPr>
        <w:pStyle w:val="DOR"/>
      </w:pPr>
      <w:r w:rsidRPr="00172BE6">
        <w:t>15. CCR 7136.8</w:t>
      </w:r>
      <w:r w:rsidRPr="00172BE6">
        <w:br/>
        <w:t>Assessing the Proposed Small Business (2 of 3)</w:t>
      </w:r>
    </w:p>
    <w:p w14:paraId="162D62EC" w14:textId="77777777" w:rsidR="00D026E3" w:rsidRPr="00D026E3" w:rsidRDefault="00D026E3" w:rsidP="002D5E7F">
      <w:pPr>
        <w:pStyle w:val="DOR"/>
      </w:pPr>
      <w:r w:rsidRPr="00D026E3">
        <w:t xml:space="preserve">Small Business Plan: </w:t>
      </w:r>
    </w:p>
    <w:p w14:paraId="6638C7C1" w14:textId="77777777" w:rsidR="00D026E3" w:rsidRPr="00D026E3" w:rsidRDefault="00D026E3" w:rsidP="002D5E7F">
      <w:pPr>
        <w:pStyle w:val="Kate"/>
        <w:numPr>
          <w:ilvl w:val="0"/>
          <w:numId w:val="43"/>
        </w:numPr>
      </w:pPr>
      <w:r w:rsidRPr="00D026E3">
        <w:rPr>
          <w:highlight w:val="white"/>
        </w:rPr>
        <w:t>Description of the proposed business, products or services.</w:t>
      </w:r>
    </w:p>
    <w:p w14:paraId="2B543704" w14:textId="77777777" w:rsidR="00D026E3" w:rsidRPr="00D026E3" w:rsidRDefault="00D026E3" w:rsidP="002D5E7F">
      <w:pPr>
        <w:pStyle w:val="Kate"/>
        <w:numPr>
          <w:ilvl w:val="0"/>
          <w:numId w:val="43"/>
        </w:numPr>
      </w:pPr>
      <w:r w:rsidRPr="00D026E3">
        <w:rPr>
          <w:highlight w:val="white"/>
        </w:rPr>
        <w:t>Form of business organization.</w:t>
      </w:r>
    </w:p>
    <w:p w14:paraId="58CF709D" w14:textId="77777777" w:rsidR="00D026E3" w:rsidRPr="00D026E3" w:rsidRDefault="00D026E3" w:rsidP="002D5E7F">
      <w:pPr>
        <w:pStyle w:val="Kate"/>
        <w:numPr>
          <w:ilvl w:val="0"/>
          <w:numId w:val="43"/>
        </w:numPr>
      </w:pPr>
      <w:r w:rsidRPr="00D026E3">
        <w:rPr>
          <w:highlight w:val="white"/>
        </w:rPr>
        <w:t>Detailed market analysis, potential customers, geographic area, competition.</w:t>
      </w:r>
    </w:p>
    <w:p w14:paraId="292020E9" w14:textId="77777777" w:rsidR="00D026E3" w:rsidRPr="00D026E3" w:rsidRDefault="00D026E3" w:rsidP="002D5E7F">
      <w:pPr>
        <w:pStyle w:val="Kate"/>
        <w:numPr>
          <w:ilvl w:val="0"/>
          <w:numId w:val="43"/>
        </w:numPr>
      </w:pPr>
      <w:r w:rsidRPr="00D026E3">
        <w:rPr>
          <w:highlight w:val="white"/>
        </w:rPr>
        <w:t>Distribution and advertising plan.</w:t>
      </w:r>
    </w:p>
    <w:p w14:paraId="509B575F" w14:textId="77777777" w:rsidR="00D026E3" w:rsidRPr="00D026E3" w:rsidRDefault="00D026E3" w:rsidP="002D5E7F">
      <w:pPr>
        <w:pStyle w:val="Kate"/>
        <w:numPr>
          <w:ilvl w:val="0"/>
          <w:numId w:val="43"/>
        </w:numPr>
      </w:pPr>
      <w:r w:rsidRPr="00D026E3">
        <w:rPr>
          <w:highlight w:val="white"/>
        </w:rPr>
        <w:t>Projected timetable for starting business and estimate of anticipated work hours before operation begins.</w:t>
      </w:r>
    </w:p>
    <w:p w14:paraId="0E4489D3" w14:textId="77777777" w:rsidR="00D026E3" w:rsidRPr="00172BE6" w:rsidRDefault="00D026E3" w:rsidP="002D5E7F">
      <w:pPr>
        <w:pStyle w:val="DOR"/>
      </w:pPr>
    </w:p>
    <w:p w14:paraId="6FA6D6A2" w14:textId="4BB67F0D" w:rsidR="00D026E3" w:rsidRPr="00172BE6" w:rsidRDefault="00D026E3" w:rsidP="002D5E7F">
      <w:pPr>
        <w:pStyle w:val="DOR"/>
      </w:pPr>
      <w:r w:rsidRPr="00172BE6">
        <w:t xml:space="preserve">16. </w:t>
      </w:r>
      <w:r w:rsidR="002C7E9B" w:rsidRPr="00172BE6">
        <w:t>CCR 7136.8</w:t>
      </w:r>
      <w:r w:rsidR="002C7E9B" w:rsidRPr="00172BE6">
        <w:br/>
        <w:t>Assessing the Proposed Small Business (3 of 3)</w:t>
      </w:r>
    </w:p>
    <w:p w14:paraId="37CD3C57" w14:textId="77777777" w:rsidR="002C7E9B" w:rsidRPr="002C7E9B" w:rsidRDefault="002C7E9B" w:rsidP="002D5E7F">
      <w:pPr>
        <w:pStyle w:val="DOR"/>
      </w:pPr>
      <w:r w:rsidRPr="002C7E9B">
        <w:t>Small Business Plan (continued):</w:t>
      </w:r>
    </w:p>
    <w:p w14:paraId="5790A195" w14:textId="77777777" w:rsidR="002C7E9B" w:rsidRPr="002C7E9B" w:rsidRDefault="002C7E9B" w:rsidP="002D5E7F">
      <w:pPr>
        <w:pStyle w:val="Kate"/>
        <w:numPr>
          <w:ilvl w:val="0"/>
          <w:numId w:val="44"/>
        </w:numPr>
      </w:pPr>
      <w:r w:rsidRPr="002C7E9B">
        <w:rPr>
          <w:highlight w:val="white"/>
        </w:rPr>
        <w:t>Financial plan with projection of estimated sales, monthly income and operating expenses for first year, itemized costs, and estimate when will produce income that exceeds operating expenses.</w:t>
      </w:r>
    </w:p>
    <w:p w14:paraId="6293B202" w14:textId="77777777" w:rsidR="002C7E9B" w:rsidRPr="002C7E9B" w:rsidRDefault="002C7E9B" w:rsidP="002D5E7F">
      <w:pPr>
        <w:pStyle w:val="Kate"/>
        <w:numPr>
          <w:ilvl w:val="0"/>
          <w:numId w:val="44"/>
        </w:numPr>
      </w:pPr>
      <w:r w:rsidRPr="002C7E9B">
        <w:rPr>
          <w:highlight w:val="white"/>
        </w:rPr>
        <w:t>Required licenses, permits, zoning variances, insurance.</w:t>
      </w:r>
    </w:p>
    <w:p w14:paraId="5720F19C" w14:textId="77777777" w:rsidR="002C7E9B" w:rsidRPr="002C7E9B" w:rsidRDefault="002C7E9B" w:rsidP="002D5E7F">
      <w:pPr>
        <w:pStyle w:val="Kate"/>
        <w:numPr>
          <w:ilvl w:val="0"/>
          <w:numId w:val="44"/>
        </w:numPr>
      </w:pPr>
      <w:r w:rsidRPr="002C7E9B">
        <w:rPr>
          <w:highlight w:val="white"/>
        </w:rPr>
        <w:t>VR services requesting, funding, how individual will provide for basic living expenses.</w:t>
      </w:r>
    </w:p>
    <w:p w14:paraId="25E1C351" w14:textId="77777777" w:rsidR="002C7E9B" w:rsidRPr="002C7E9B" w:rsidRDefault="002C7E9B" w:rsidP="002D5E7F">
      <w:pPr>
        <w:pStyle w:val="Kate"/>
        <w:numPr>
          <w:ilvl w:val="0"/>
          <w:numId w:val="44"/>
        </w:numPr>
      </w:pPr>
      <w:r w:rsidRPr="002C7E9B">
        <w:rPr>
          <w:highlight w:val="white"/>
        </w:rPr>
        <w:t>Tasks to be performed by individual in operating the business, anticipated hours.</w:t>
      </w:r>
    </w:p>
    <w:p w14:paraId="4515E15E" w14:textId="77777777" w:rsidR="002C7E9B" w:rsidRPr="00172BE6" w:rsidRDefault="002C7E9B" w:rsidP="002D5E7F">
      <w:pPr>
        <w:pStyle w:val="DOR"/>
      </w:pPr>
    </w:p>
    <w:p w14:paraId="1148B72B" w14:textId="0074B239" w:rsidR="002C7E9B" w:rsidRPr="00172BE6" w:rsidRDefault="002C7E9B" w:rsidP="002D5E7F">
      <w:pPr>
        <w:pStyle w:val="DOR"/>
      </w:pPr>
      <w:r w:rsidRPr="00172BE6">
        <w:t xml:space="preserve">17. </w:t>
      </w:r>
      <w:r w:rsidR="00550ABF" w:rsidRPr="00172BE6">
        <w:t>CCR 7136.8</w:t>
      </w:r>
      <w:r w:rsidR="00550ABF" w:rsidRPr="00172BE6">
        <w:br/>
        <w:t>Assessing the Proposed Small Business (3 of 3)</w:t>
      </w:r>
    </w:p>
    <w:p w14:paraId="43BFA58A" w14:textId="77777777" w:rsidR="00550ABF" w:rsidRPr="00550ABF" w:rsidRDefault="00550ABF" w:rsidP="002D5E7F">
      <w:pPr>
        <w:pStyle w:val="DOR"/>
      </w:pPr>
      <w:r w:rsidRPr="00550ABF">
        <w:t>Small Business Plan (continued):</w:t>
      </w:r>
    </w:p>
    <w:p w14:paraId="2A3E75FA" w14:textId="77777777" w:rsidR="00550ABF" w:rsidRPr="00550ABF" w:rsidRDefault="00550ABF" w:rsidP="002D5E7F">
      <w:pPr>
        <w:pStyle w:val="Kate"/>
        <w:numPr>
          <w:ilvl w:val="0"/>
          <w:numId w:val="45"/>
        </w:numPr>
      </w:pPr>
      <w:r w:rsidRPr="00550ABF">
        <w:rPr>
          <w:highlight w:val="white"/>
        </w:rPr>
        <w:t>Financial plan with projection of estimated sales, monthly income and operating expenses for first year, itemized costs, and estimate when will produce income that exceeds operating expenses.</w:t>
      </w:r>
    </w:p>
    <w:p w14:paraId="3940BF4D" w14:textId="77777777" w:rsidR="00550ABF" w:rsidRPr="00550ABF" w:rsidRDefault="00550ABF" w:rsidP="002D5E7F">
      <w:pPr>
        <w:pStyle w:val="Kate"/>
        <w:numPr>
          <w:ilvl w:val="0"/>
          <w:numId w:val="45"/>
        </w:numPr>
      </w:pPr>
      <w:r w:rsidRPr="00550ABF">
        <w:rPr>
          <w:highlight w:val="white"/>
        </w:rPr>
        <w:lastRenderedPageBreak/>
        <w:t>Required licenses, permits, zoning variances, insurance.</w:t>
      </w:r>
    </w:p>
    <w:p w14:paraId="03F7D1C1" w14:textId="77777777" w:rsidR="00550ABF" w:rsidRPr="00550ABF" w:rsidRDefault="00550ABF" w:rsidP="002D5E7F">
      <w:pPr>
        <w:pStyle w:val="Kate"/>
        <w:numPr>
          <w:ilvl w:val="0"/>
          <w:numId w:val="45"/>
        </w:numPr>
      </w:pPr>
      <w:r w:rsidRPr="00550ABF">
        <w:rPr>
          <w:highlight w:val="white"/>
        </w:rPr>
        <w:t>VR services requesting, funding, how individual will provide for basic living expenses.</w:t>
      </w:r>
    </w:p>
    <w:p w14:paraId="5536985A" w14:textId="77777777" w:rsidR="00550ABF" w:rsidRPr="00550ABF" w:rsidRDefault="00550ABF" w:rsidP="002D5E7F">
      <w:pPr>
        <w:pStyle w:val="Kate"/>
        <w:numPr>
          <w:ilvl w:val="0"/>
          <w:numId w:val="45"/>
        </w:numPr>
      </w:pPr>
      <w:r w:rsidRPr="00550ABF">
        <w:rPr>
          <w:highlight w:val="white"/>
        </w:rPr>
        <w:t>Tasks to be performed by individual in operating the business, anticipated hours.</w:t>
      </w:r>
    </w:p>
    <w:p w14:paraId="66B1DE2F" w14:textId="77777777" w:rsidR="00550ABF" w:rsidRPr="00172BE6" w:rsidRDefault="00550ABF" w:rsidP="002D5E7F">
      <w:pPr>
        <w:pStyle w:val="DOR"/>
      </w:pPr>
    </w:p>
    <w:p w14:paraId="301423D8" w14:textId="69778BE9" w:rsidR="00E02D40" w:rsidRPr="00172BE6" w:rsidRDefault="00E02D40" w:rsidP="002D5E7F">
      <w:pPr>
        <w:pStyle w:val="DOR"/>
      </w:pPr>
      <w:r w:rsidRPr="00172BE6">
        <w:t>18. CCR 7137</w:t>
      </w:r>
      <w:r w:rsidRPr="00172BE6">
        <w:br/>
        <w:t>Scope of Services Provided for a Self-employment Setting (2 of 2)</w:t>
      </w:r>
    </w:p>
    <w:p w14:paraId="413A4A9F" w14:textId="77777777" w:rsidR="00E02D40" w:rsidRPr="00E02D40" w:rsidRDefault="00E02D40" w:rsidP="002D5E7F">
      <w:pPr>
        <w:pStyle w:val="DOR"/>
      </w:pPr>
      <w:r w:rsidRPr="00E02D40">
        <w:t>Services not provided by DOR:</w:t>
      </w:r>
    </w:p>
    <w:p w14:paraId="744D8389" w14:textId="77777777" w:rsidR="00E02D40" w:rsidRPr="00E02D40" w:rsidRDefault="00E02D40" w:rsidP="002D5E7F">
      <w:pPr>
        <w:pStyle w:val="Kate"/>
        <w:numPr>
          <w:ilvl w:val="0"/>
          <w:numId w:val="46"/>
        </w:numPr>
      </w:pPr>
      <w:r w:rsidRPr="00E02D40">
        <w:rPr>
          <w:highlight w:val="white"/>
        </w:rPr>
        <w:t>Expansion costs.</w:t>
      </w:r>
    </w:p>
    <w:p w14:paraId="5CBC0D70" w14:textId="77777777" w:rsidR="00E02D40" w:rsidRPr="00E02D40" w:rsidRDefault="00E02D40" w:rsidP="002D5E7F">
      <w:pPr>
        <w:pStyle w:val="Kate"/>
        <w:numPr>
          <w:ilvl w:val="0"/>
          <w:numId w:val="46"/>
        </w:numPr>
      </w:pPr>
      <w:r w:rsidRPr="00E02D40">
        <w:rPr>
          <w:highlight w:val="white"/>
        </w:rPr>
        <w:t>Lease or purchase of real property.</w:t>
      </w:r>
    </w:p>
    <w:p w14:paraId="355C6678" w14:textId="77777777" w:rsidR="00E02D40" w:rsidRPr="00E02D40" w:rsidRDefault="00E02D40" w:rsidP="002D5E7F">
      <w:pPr>
        <w:pStyle w:val="Kate"/>
        <w:numPr>
          <w:ilvl w:val="0"/>
          <w:numId w:val="46"/>
        </w:numPr>
      </w:pPr>
      <w:r w:rsidRPr="00E02D40">
        <w:rPr>
          <w:highlight w:val="white"/>
        </w:rPr>
        <w:t>Construction or remodeling of real property.</w:t>
      </w:r>
    </w:p>
    <w:p w14:paraId="34D3C8D6" w14:textId="77777777" w:rsidR="00E02D40" w:rsidRPr="00E02D40" w:rsidRDefault="00E02D40" w:rsidP="002D5E7F">
      <w:pPr>
        <w:pStyle w:val="Kate"/>
        <w:numPr>
          <w:ilvl w:val="0"/>
          <w:numId w:val="46"/>
        </w:numPr>
      </w:pPr>
      <w:r w:rsidRPr="00E02D40">
        <w:rPr>
          <w:highlight w:val="white"/>
        </w:rPr>
        <w:t>Taxes or liens.</w:t>
      </w:r>
    </w:p>
    <w:p w14:paraId="3BCC78E8" w14:textId="77777777" w:rsidR="00E02D40" w:rsidRPr="00E02D40" w:rsidRDefault="00E02D40" w:rsidP="002D5E7F">
      <w:pPr>
        <w:pStyle w:val="Kate"/>
        <w:numPr>
          <w:ilvl w:val="0"/>
          <w:numId w:val="46"/>
        </w:numPr>
      </w:pPr>
      <w:r w:rsidRPr="00E02D40">
        <w:rPr>
          <w:highlight w:val="white"/>
        </w:rPr>
        <w:t>Patent fees for product development.</w:t>
      </w:r>
    </w:p>
    <w:p w14:paraId="2E473AD8" w14:textId="77777777" w:rsidR="00E02D40" w:rsidRPr="00E02D40" w:rsidRDefault="00E02D40" w:rsidP="002D5E7F">
      <w:pPr>
        <w:pStyle w:val="Kate"/>
        <w:numPr>
          <w:ilvl w:val="0"/>
          <w:numId w:val="46"/>
        </w:numPr>
      </w:pPr>
      <w:r w:rsidRPr="00E02D40">
        <w:rPr>
          <w:highlight w:val="white"/>
        </w:rPr>
        <w:t>Refinancing, debt repayments, or losses.</w:t>
      </w:r>
    </w:p>
    <w:p w14:paraId="7DA92CC8" w14:textId="77777777" w:rsidR="00E02D40" w:rsidRPr="00E02D40" w:rsidRDefault="00E02D40" w:rsidP="002D5E7F">
      <w:pPr>
        <w:pStyle w:val="Kate"/>
        <w:numPr>
          <w:ilvl w:val="0"/>
          <w:numId w:val="46"/>
        </w:numPr>
      </w:pPr>
      <w:r w:rsidRPr="00E02D40">
        <w:rPr>
          <w:highlight w:val="white"/>
        </w:rPr>
        <w:t>Purchase of existing business or business franchise.</w:t>
      </w:r>
    </w:p>
    <w:p w14:paraId="5E27FD53" w14:textId="77777777" w:rsidR="00E02D40" w:rsidRPr="00E02D40" w:rsidRDefault="00E02D40" w:rsidP="002D5E7F">
      <w:pPr>
        <w:pStyle w:val="Kate"/>
        <w:numPr>
          <w:ilvl w:val="0"/>
          <w:numId w:val="46"/>
        </w:numPr>
      </w:pPr>
      <w:r w:rsidRPr="00E02D40">
        <w:rPr>
          <w:highlight w:val="white"/>
        </w:rPr>
        <w:t>Employee wages and benefits.</w:t>
      </w:r>
    </w:p>
    <w:p w14:paraId="3F2E3EFB" w14:textId="77777777" w:rsidR="00E02D40" w:rsidRPr="00E02D40" w:rsidRDefault="00E02D40" w:rsidP="002D5E7F">
      <w:pPr>
        <w:pStyle w:val="Kate"/>
        <w:numPr>
          <w:ilvl w:val="0"/>
          <w:numId w:val="46"/>
        </w:numPr>
      </w:pPr>
      <w:r w:rsidRPr="00E02D40">
        <w:rPr>
          <w:highlight w:val="white"/>
        </w:rPr>
        <w:t>Vehicles leases or purchases.</w:t>
      </w:r>
    </w:p>
    <w:p w14:paraId="6C32F740" w14:textId="77777777" w:rsidR="00E02D40" w:rsidRPr="00E02D40" w:rsidRDefault="00E02D40" w:rsidP="002D5E7F">
      <w:pPr>
        <w:pStyle w:val="Kate"/>
        <w:numPr>
          <w:ilvl w:val="0"/>
          <w:numId w:val="46"/>
        </w:numPr>
      </w:pPr>
      <w:r w:rsidRPr="00E02D40">
        <w:rPr>
          <w:highlight w:val="white"/>
        </w:rPr>
        <w:t>Funding for ongoing operation expenses.</w:t>
      </w:r>
    </w:p>
    <w:p w14:paraId="00C6FBD9" w14:textId="77777777" w:rsidR="00E02D40" w:rsidRPr="00172BE6" w:rsidRDefault="00E02D40" w:rsidP="002D5E7F">
      <w:pPr>
        <w:pStyle w:val="DOR"/>
      </w:pPr>
    </w:p>
    <w:p w14:paraId="54981939" w14:textId="69C230E4" w:rsidR="00E02D40" w:rsidRPr="00172BE6" w:rsidRDefault="00E02D40" w:rsidP="002D5E7F">
      <w:pPr>
        <w:pStyle w:val="DOR"/>
      </w:pPr>
      <w:r w:rsidRPr="00172BE6">
        <w:t xml:space="preserve">19. </w:t>
      </w:r>
      <w:r w:rsidR="00F92F15" w:rsidRPr="00172BE6">
        <w:t>CCR 7138</w:t>
      </w:r>
      <w:r w:rsidR="00F92F15" w:rsidRPr="00172BE6">
        <w:br/>
        <w:t>Monitoring the Operation of the Small Business</w:t>
      </w:r>
    </w:p>
    <w:p w14:paraId="0CA7391C" w14:textId="77777777" w:rsidR="00F92F15" w:rsidRPr="00F92F15" w:rsidRDefault="00F92F15" w:rsidP="002D5E7F">
      <w:pPr>
        <w:pStyle w:val="DOR"/>
      </w:pPr>
      <w:r w:rsidRPr="00F92F15">
        <w:t xml:space="preserve">The Rehabilitation Counselor will monitor the consumer’s progress to determine the consumer’s ability to maintain employment in the self-employment setting. </w:t>
      </w:r>
    </w:p>
    <w:p w14:paraId="0646916F" w14:textId="77777777" w:rsidR="00F92F15" w:rsidRPr="00F92F15" w:rsidRDefault="00F92F15" w:rsidP="002D5E7F">
      <w:pPr>
        <w:pStyle w:val="DOR"/>
      </w:pPr>
      <w:r w:rsidRPr="00F92F15">
        <w:t>If the consumer is having difficulty maintaining employment or not achieving their projected monthly income, the Rehabilitation Counselor will:</w:t>
      </w:r>
    </w:p>
    <w:p w14:paraId="5C4613E2" w14:textId="77777777" w:rsidR="00F92F15" w:rsidRPr="00F92F15" w:rsidRDefault="00F92F15" w:rsidP="002D5E7F">
      <w:pPr>
        <w:pStyle w:val="Kate"/>
        <w:numPr>
          <w:ilvl w:val="0"/>
          <w:numId w:val="47"/>
        </w:numPr>
      </w:pPr>
      <w:r w:rsidRPr="00F92F15">
        <w:rPr>
          <w:highlight w:val="white"/>
        </w:rPr>
        <w:t>Identify the problem(s).</w:t>
      </w:r>
    </w:p>
    <w:p w14:paraId="0775A6A9" w14:textId="77777777" w:rsidR="00F92F15" w:rsidRPr="00F92F15" w:rsidRDefault="00F92F15" w:rsidP="002D5E7F">
      <w:pPr>
        <w:pStyle w:val="Kate"/>
        <w:numPr>
          <w:ilvl w:val="0"/>
          <w:numId w:val="47"/>
        </w:numPr>
      </w:pPr>
      <w:r w:rsidRPr="00F92F15">
        <w:rPr>
          <w:highlight w:val="white"/>
        </w:rPr>
        <w:t xml:space="preserve">Assess whether additional training or technical assistance could assist the individual to overcome the problem(s). </w:t>
      </w:r>
    </w:p>
    <w:p w14:paraId="478767E7" w14:textId="77777777" w:rsidR="00F92F15" w:rsidRPr="00F92F15" w:rsidRDefault="00F92F15" w:rsidP="002D5E7F">
      <w:pPr>
        <w:pStyle w:val="Kate"/>
        <w:numPr>
          <w:ilvl w:val="0"/>
          <w:numId w:val="47"/>
        </w:numPr>
      </w:pPr>
      <w:r w:rsidRPr="00F92F15">
        <w:rPr>
          <w:highlight w:val="white"/>
        </w:rPr>
        <w:t>Re-assess whether the self-employment setting is still appropriate based on available information.</w:t>
      </w:r>
    </w:p>
    <w:p w14:paraId="37AB38FB" w14:textId="77777777" w:rsidR="00F92F15" w:rsidRPr="00172BE6" w:rsidRDefault="00F92F15" w:rsidP="002D5E7F">
      <w:pPr>
        <w:pStyle w:val="DOR"/>
      </w:pPr>
    </w:p>
    <w:p w14:paraId="5F557652" w14:textId="42165222" w:rsidR="00F92F15" w:rsidRPr="00172BE6" w:rsidRDefault="00F92F15" w:rsidP="002D5E7F">
      <w:pPr>
        <w:pStyle w:val="DOR"/>
      </w:pPr>
      <w:r w:rsidRPr="00172BE6">
        <w:t>20. CCR 7179.4</w:t>
      </w:r>
      <w:r w:rsidRPr="00172BE6">
        <w:br/>
        <w:t>Self-Employment: Closure With an Employment Outcome</w:t>
      </w:r>
    </w:p>
    <w:p w14:paraId="3C332190" w14:textId="77777777" w:rsidR="003A20BC" w:rsidRPr="003A20BC" w:rsidRDefault="003A20BC" w:rsidP="002D5E7F">
      <w:pPr>
        <w:pStyle w:val="Kate"/>
        <w:numPr>
          <w:ilvl w:val="0"/>
          <w:numId w:val="48"/>
        </w:numPr>
      </w:pPr>
      <w:r w:rsidRPr="003A20BC">
        <w:rPr>
          <w:highlight w:val="white"/>
        </w:rPr>
        <w:t>Consistent with strengths, resources, priorities, concerns, abilities, capabilities, interests, and informed choice.</w:t>
      </w:r>
    </w:p>
    <w:p w14:paraId="109B5AF8" w14:textId="77777777" w:rsidR="003A20BC" w:rsidRPr="003A20BC" w:rsidRDefault="003A20BC" w:rsidP="002D5E7F">
      <w:pPr>
        <w:pStyle w:val="Kate"/>
        <w:numPr>
          <w:ilvl w:val="0"/>
          <w:numId w:val="48"/>
        </w:numPr>
      </w:pPr>
      <w:r w:rsidRPr="003A20BC">
        <w:rPr>
          <w:highlight w:val="white"/>
        </w:rPr>
        <w:t>Has maintained self-employment in competitive integrated employment for at least three months to one year.</w:t>
      </w:r>
    </w:p>
    <w:p w14:paraId="32FDA4C6" w14:textId="77777777" w:rsidR="003A20BC" w:rsidRPr="003A20BC" w:rsidRDefault="003A20BC" w:rsidP="002D5E7F">
      <w:pPr>
        <w:pStyle w:val="Kate"/>
        <w:numPr>
          <w:ilvl w:val="0"/>
          <w:numId w:val="48"/>
        </w:numPr>
      </w:pPr>
      <w:r w:rsidRPr="003A20BC">
        <w:t>Yields an income that is comparable to the income received by other individuals who are not individuals with disabilities and who are self-</w:t>
      </w:r>
      <w:r w:rsidRPr="003A20BC">
        <w:lastRenderedPageBreak/>
        <w:t>employed in similar occupations or on similar tasks and have similar training, experience, and skills.</w:t>
      </w:r>
    </w:p>
    <w:p w14:paraId="47A7211D" w14:textId="77777777" w:rsidR="003A20BC" w:rsidRPr="003A20BC" w:rsidRDefault="003A20BC" w:rsidP="002D5E7F">
      <w:pPr>
        <w:pStyle w:val="Kate"/>
        <w:numPr>
          <w:ilvl w:val="0"/>
          <w:numId w:val="48"/>
        </w:numPr>
      </w:pPr>
      <w:r w:rsidRPr="003A20BC">
        <w:rPr>
          <w:highlight w:val="white"/>
        </w:rPr>
        <w:t>Rehabilitation Counselor and participant agree the employment outcome in the self-employment setting is satisfactory and the individual is performing well.</w:t>
      </w:r>
    </w:p>
    <w:p w14:paraId="3DA8DD0B" w14:textId="77777777" w:rsidR="003A20BC" w:rsidRPr="00172BE6" w:rsidRDefault="003A20BC" w:rsidP="002D5E7F">
      <w:pPr>
        <w:pStyle w:val="DOR"/>
      </w:pPr>
    </w:p>
    <w:p w14:paraId="360A2ADB" w14:textId="2E480B9F" w:rsidR="003A20BC" w:rsidRPr="00172BE6" w:rsidRDefault="003A20BC" w:rsidP="002D5E7F">
      <w:pPr>
        <w:pStyle w:val="DOR"/>
      </w:pPr>
      <w:r w:rsidRPr="00172BE6">
        <w:t xml:space="preserve">21. Questions and Answers </w:t>
      </w:r>
    </w:p>
    <w:p w14:paraId="740FDF87" w14:textId="77777777" w:rsidR="0018534C" w:rsidRPr="00172BE6" w:rsidRDefault="0018534C" w:rsidP="002D5E7F">
      <w:pPr>
        <w:pStyle w:val="DOR"/>
      </w:pPr>
    </w:p>
    <w:p w14:paraId="1F89B17B" w14:textId="77777777" w:rsidR="00473812" w:rsidRDefault="00473812">
      <w:pPr>
        <w:rPr>
          <w:rFonts w:ascii="Arial" w:eastAsiaTheme="majorEastAsia" w:hAnsi="Arial" w:cstheme="majorBidi"/>
          <w:b/>
          <w:sz w:val="28"/>
          <w:szCs w:val="28"/>
        </w:rPr>
      </w:pPr>
      <w:r>
        <w:rPr>
          <w:szCs w:val="28"/>
        </w:rPr>
        <w:br w:type="page"/>
      </w:r>
    </w:p>
    <w:p w14:paraId="1D15334C" w14:textId="522D862B" w:rsidR="0018534C" w:rsidRPr="00172BE6" w:rsidRDefault="0018534C" w:rsidP="00473812">
      <w:pPr>
        <w:pStyle w:val="Heading2"/>
        <w:ind w:hanging="180"/>
        <w:rPr>
          <w:szCs w:val="28"/>
        </w:rPr>
      </w:pPr>
      <w:bookmarkStart w:id="6" w:name="_Appendix_D:_YLF"/>
      <w:bookmarkEnd w:id="6"/>
      <w:r w:rsidRPr="00172BE6">
        <w:rPr>
          <w:szCs w:val="28"/>
        </w:rPr>
        <w:lastRenderedPageBreak/>
        <w:t>Appendix D</w:t>
      </w:r>
      <w:r w:rsidR="009A04CE">
        <w:rPr>
          <w:szCs w:val="28"/>
        </w:rPr>
        <w:t xml:space="preserve">: </w:t>
      </w:r>
      <w:r w:rsidRPr="00172BE6">
        <w:rPr>
          <w:szCs w:val="28"/>
        </w:rPr>
        <w:t>YLF Presentation</w:t>
      </w:r>
    </w:p>
    <w:p w14:paraId="620305B5" w14:textId="77777777" w:rsidR="0018534C" w:rsidRPr="00172BE6" w:rsidRDefault="0018534C" w:rsidP="002D5E7F">
      <w:pPr>
        <w:pStyle w:val="DOR"/>
      </w:pPr>
    </w:p>
    <w:p w14:paraId="5608D8D0" w14:textId="71D7D514" w:rsidR="0018534C" w:rsidRPr="00172BE6" w:rsidRDefault="0018534C" w:rsidP="002D5E7F">
      <w:pPr>
        <w:pStyle w:val="DOR"/>
      </w:pPr>
      <w:r w:rsidRPr="00172BE6">
        <w:t xml:space="preserve">1. </w:t>
      </w:r>
      <w:r w:rsidR="003A1BD0" w:rsidRPr="00172BE6">
        <w:t xml:space="preserve">CALIFORNIA YOUTH </w:t>
      </w:r>
      <w:r w:rsidR="003A1BD0" w:rsidRPr="003A1BD0">
        <w:t>LEADERSHIP FORUM</w:t>
      </w:r>
      <w:r w:rsidR="003A1BD0" w:rsidRPr="00172BE6">
        <w:t xml:space="preserve"> FOR STUDENTS WITH DISABILITIES (YLF)</w:t>
      </w:r>
    </w:p>
    <w:p w14:paraId="73FB9EB9" w14:textId="784C1A80" w:rsidR="003A1BD0" w:rsidRPr="00172BE6" w:rsidRDefault="003A1BD0" w:rsidP="002D5E7F">
      <w:pPr>
        <w:pStyle w:val="DOR"/>
      </w:pPr>
      <w:r w:rsidRPr="00172BE6">
        <w:t xml:space="preserve">Picture of YLF participants </w:t>
      </w:r>
      <w:r w:rsidR="00277B6C" w:rsidRPr="00172BE6">
        <w:t>outside the</w:t>
      </w:r>
      <w:r w:rsidRPr="00172BE6">
        <w:t xml:space="preserve"> State Capitol</w:t>
      </w:r>
    </w:p>
    <w:p w14:paraId="6396C1FF" w14:textId="72A39D95" w:rsidR="003A1BD0" w:rsidRPr="00172BE6" w:rsidRDefault="003A1BD0" w:rsidP="002D5E7F">
      <w:pPr>
        <w:pStyle w:val="DOR"/>
      </w:pPr>
      <w:r w:rsidRPr="00172BE6">
        <w:t>YL</w:t>
      </w:r>
      <w:r w:rsidR="00606940" w:rsidRPr="00172BE6">
        <w:t>F logo – celebrating 30 years of youth empowerment</w:t>
      </w:r>
    </w:p>
    <w:p w14:paraId="24C96302" w14:textId="77777777" w:rsidR="00606940" w:rsidRPr="00172BE6" w:rsidRDefault="00606940" w:rsidP="002D5E7F">
      <w:pPr>
        <w:pStyle w:val="DOR"/>
      </w:pPr>
    </w:p>
    <w:p w14:paraId="4D984E4F" w14:textId="02F2C23A" w:rsidR="00606940" w:rsidRPr="00172BE6" w:rsidRDefault="00606940" w:rsidP="002D5E7F">
      <w:pPr>
        <w:pStyle w:val="DOR"/>
      </w:pPr>
      <w:r w:rsidRPr="00172BE6">
        <w:t>2. The YLF experience</w:t>
      </w:r>
    </w:p>
    <w:p w14:paraId="7B733178" w14:textId="737A27EA" w:rsidR="00277B6C" w:rsidRPr="00172BE6" w:rsidRDefault="00277B6C" w:rsidP="002D5E7F">
      <w:pPr>
        <w:pStyle w:val="DOR"/>
      </w:pPr>
      <w:hyperlink r:id="rId13" w:history="1">
        <w:r w:rsidRPr="00172BE6">
          <w:rPr>
            <w:rStyle w:val="Hyperlink"/>
            <w:rFonts w:cs="Arial"/>
            <w:szCs w:val="28"/>
          </w:rPr>
          <w:t>https://youtu.be/wF94sVwOWpM</w:t>
        </w:r>
      </w:hyperlink>
      <w:r w:rsidRPr="00172BE6">
        <w:t xml:space="preserve"> </w:t>
      </w:r>
    </w:p>
    <w:p w14:paraId="14AB4CF0" w14:textId="77777777" w:rsidR="00277B6C" w:rsidRPr="00172BE6" w:rsidRDefault="00277B6C" w:rsidP="002D5E7F">
      <w:pPr>
        <w:pStyle w:val="DOR"/>
      </w:pPr>
    </w:p>
    <w:p w14:paraId="1E81CD34" w14:textId="59346450" w:rsidR="00277B6C" w:rsidRPr="00172BE6" w:rsidRDefault="00277B6C" w:rsidP="002D5E7F">
      <w:pPr>
        <w:pStyle w:val="DOR"/>
      </w:pPr>
      <w:r w:rsidRPr="00172BE6">
        <w:t xml:space="preserve">3. </w:t>
      </w:r>
      <w:r w:rsidR="004B441D" w:rsidRPr="00172BE6">
        <w:t>YLF 2024 Outcomes</w:t>
      </w:r>
    </w:p>
    <w:p w14:paraId="4654008F" w14:textId="77777777" w:rsidR="004B441D" w:rsidRPr="004B441D" w:rsidRDefault="004B441D" w:rsidP="002D5E7F">
      <w:pPr>
        <w:pStyle w:val="DOR"/>
      </w:pPr>
      <w:r w:rsidRPr="004B441D">
        <w:t>For the first time since 2019, YLF was held fully in-person in 2024! YLF had received over 150 delegate applications for YLF 2024 and selected 60 students to participate in this year’s program! Students selected had spanned over 24 counties, a variety of disabilities and ages! This year we saw our largest growth in areas related to disability pride, disability history, resources and services, and self-advocacy.</w:t>
      </w:r>
    </w:p>
    <w:p w14:paraId="1FA64EE9" w14:textId="77777777" w:rsidR="004B441D" w:rsidRPr="004B441D" w:rsidRDefault="004B441D" w:rsidP="002D5E7F">
      <w:pPr>
        <w:pStyle w:val="DOR"/>
      </w:pPr>
      <w:r w:rsidRPr="004B441D">
        <w:t>“Now that I have attended YLF, I will challenge myself to find my limits. I will work hard to do things more independently and/or to get accommodations instead of just asking somebody to do something for me.”</w:t>
      </w:r>
    </w:p>
    <w:p w14:paraId="4A2DF5C5" w14:textId="77777777" w:rsidR="004B441D" w:rsidRPr="004B441D" w:rsidRDefault="004B441D" w:rsidP="002D5E7F">
      <w:pPr>
        <w:pStyle w:val="DOR"/>
      </w:pPr>
      <w:r w:rsidRPr="004B441D">
        <w:t>-Rachel, Junior, Los Angeles County</w:t>
      </w:r>
    </w:p>
    <w:p w14:paraId="784E61CF" w14:textId="2ED38C1F" w:rsidR="004B441D" w:rsidRPr="00172BE6" w:rsidRDefault="004B441D" w:rsidP="002D5E7F">
      <w:pPr>
        <w:pStyle w:val="DOR"/>
      </w:pPr>
      <w:r w:rsidRPr="00172BE6">
        <w:t>Picture of YLF participants inside the State Capitol</w:t>
      </w:r>
    </w:p>
    <w:p w14:paraId="6B345A3C" w14:textId="77777777" w:rsidR="004B441D" w:rsidRPr="00172BE6" w:rsidRDefault="004B441D" w:rsidP="002D5E7F">
      <w:pPr>
        <w:pStyle w:val="DOR"/>
      </w:pPr>
    </w:p>
    <w:p w14:paraId="2A26118B" w14:textId="7909EE4D" w:rsidR="004B441D" w:rsidRPr="00172BE6" w:rsidRDefault="004B441D" w:rsidP="002D5E7F">
      <w:pPr>
        <w:pStyle w:val="DOR"/>
      </w:pPr>
      <w:r w:rsidRPr="00172BE6">
        <w:t xml:space="preserve">4. A Message from the Governor </w:t>
      </w:r>
    </w:p>
    <w:p w14:paraId="0CFB75C5" w14:textId="654F0F19" w:rsidR="00DD6004" w:rsidRPr="00172BE6" w:rsidRDefault="00E91A38" w:rsidP="002D5E7F">
      <w:pPr>
        <w:pStyle w:val="DOR"/>
      </w:pPr>
      <w:hyperlink r:id="rId14" w:history="1">
        <w:r w:rsidRPr="00172BE6">
          <w:rPr>
            <w:rStyle w:val="Hyperlink"/>
            <w:rFonts w:cs="Arial"/>
            <w:szCs w:val="28"/>
          </w:rPr>
          <w:t>https://youtu.be/lvOfEazj6Ns</w:t>
        </w:r>
      </w:hyperlink>
    </w:p>
    <w:p w14:paraId="68167A0B" w14:textId="77777777" w:rsidR="00E91A38" w:rsidRPr="00172BE6" w:rsidRDefault="00E91A38" w:rsidP="002D5E7F">
      <w:pPr>
        <w:pStyle w:val="DOR"/>
      </w:pPr>
    </w:p>
    <w:p w14:paraId="6F252359" w14:textId="58135B75" w:rsidR="00E91A38" w:rsidRPr="00172BE6" w:rsidRDefault="00E91A38" w:rsidP="002D5E7F">
      <w:pPr>
        <w:pStyle w:val="DOR"/>
      </w:pPr>
      <w:r w:rsidRPr="00172BE6">
        <w:t>5. YLF Background</w:t>
      </w:r>
    </w:p>
    <w:p w14:paraId="049EF339" w14:textId="5374F3CA" w:rsidR="00E745A4" w:rsidRPr="00172BE6" w:rsidRDefault="00E745A4" w:rsidP="002D5E7F">
      <w:pPr>
        <w:pStyle w:val="DOR"/>
      </w:pPr>
      <w:r w:rsidRPr="00E745A4">
        <w:t xml:space="preserve">First established in 1992 by the Governor’s Committee on Employment of Disabled Persons, which is known known as the California </w:t>
      </w:r>
      <w:r w:rsidRPr="00172BE6">
        <w:t>Committee</w:t>
      </w:r>
      <w:r w:rsidRPr="00E745A4">
        <w:t xml:space="preserve"> on Employment of People with Disabilities (CCEPD)</w:t>
      </w:r>
      <w:r w:rsidRPr="00172BE6">
        <w:t>.</w:t>
      </w:r>
    </w:p>
    <w:p w14:paraId="2801EDDA" w14:textId="77777777" w:rsidR="00E745A4" w:rsidRPr="00E745A4" w:rsidRDefault="00E745A4" w:rsidP="002D5E7F">
      <w:pPr>
        <w:pStyle w:val="DOR"/>
      </w:pPr>
      <w:r w:rsidRPr="00E745A4">
        <w:t>Since 1992 YLF has over 1500 Alumni who have successfully moved forward into higher education, gained employment, developed as local, state and national leaders and are living independently in their communities.</w:t>
      </w:r>
    </w:p>
    <w:p w14:paraId="0A711772" w14:textId="172DBB3C" w:rsidR="00E745A4" w:rsidRPr="00172BE6" w:rsidRDefault="00E745A4" w:rsidP="002D5E7F">
      <w:pPr>
        <w:pStyle w:val="DOR"/>
      </w:pPr>
      <w:r w:rsidRPr="00172BE6">
        <w:t>Picture of YLF participants in from of the State Capitol.</w:t>
      </w:r>
    </w:p>
    <w:p w14:paraId="25A869EE" w14:textId="77777777" w:rsidR="00E745A4" w:rsidRPr="00172BE6" w:rsidRDefault="00E745A4" w:rsidP="002D5E7F">
      <w:pPr>
        <w:pStyle w:val="DOR"/>
      </w:pPr>
    </w:p>
    <w:p w14:paraId="6B499513" w14:textId="050CF80A" w:rsidR="00E745A4" w:rsidRPr="00172BE6" w:rsidRDefault="00E745A4" w:rsidP="002D5E7F">
      <w:pPr>
        <w:pStyle w:val="DOR"/>
      </w:pPr>
      <w:r w:rsidRPr="00172BE6">
        <w:t xml:space="preserve">6. </w:t>
      </w:r>
      <w:r w:rsidR="00940E72" w:rsidRPr="00172BE6">
        <w:t>What is YLF?</w:t>
      </w:r>
    </w:p>
    <w:p w14:paraId="3DF49AD4" w14:textId="5D342D81" w:rsidR="006F19A6" w:rsidRPr="00172BE6" w:rsidRDefault="006F19A6" w:rsidP="002D5E7F">
      <w:pPr>
        <w:pStyle w:val="DOR"/>
      </w:pPr>
      <w:r w:rsidRPr="006F19A6">
        <w:t>Weeklong residential self-advocacy and leadership conference for high school students with disabilities who are currently sophomores, juniors, or senior</w:t>
      </w:r>
      <w:r w:rsidRPr="00172BE6">
        <w:t xml:space="preserve">s. </w:t>
      </w:r>
    </w:p>
    <w:p w14:paraId="21CAC9D0" w14:textId="77777777" w:rsidR="00441A7A" w:rsidRPr="00441A7A" w:rsidRDefault="00441A7A" w:rsidP="002D5E7F">
      <w:pPr>
        <w:pStyle w:val="DOR"/>
      </w:pPr>
      <w:r w:rsidRPr="00441A7A">
        <w:t xml:space="preserve">During the week, YLF delegates will - </w:t>
      </w:r>
    </w:p>
    <w:p w14:paraId="4165ACC2" w14:textId="77777777" w:rsidR="00D1216A" w:rsidRPr="00D1216A" w:rsidRDefault="00D1216A" w:rsidP="002D5E7F">
      <w:pPr>
        <w:pStyle w:val="Kate"/>
        <w:numPr>
          <w:ilvl w:val="0"/>
          <w:numId w:val="51"/>
        </w:numPr>
      </w:pPr>
      <w:r w:rsidRPr="00D1216A">
        <w:t>Build Advocacy and Leadership Skills in a Peer Setting</w:t>
      </w:r>
    </w:p>
    <w:p w14:paraId="74A1708E" w14:textId="77777777" w:rsidR="00D1216A" w:rsidRPr="00D1216A" w:rsidRDefault="00D1216A" w:rsidP="002D5E7F">
      <w:pPr>
        <w:pStyle w:val="Kate"/>
        <w:numPr>
          <w:ilvl w:val="0"/>
          <w:numId w:val="51"/>
        </w:numPr>
      </w:pPr>
      <w:r w:rsidRPr="00D1216A">
        <w:t>Meet State Policy Makers and Other Professionals with Disabilities</w:t>
      </w:r>
    </w:p>
    <w:p w14:paraId="7067EEDF" w14:textId="77777777" w:rsidR="00D1216A" w:rsidRPr="00D1216A" w:rsidRDefault="00D1216A" w:rsidP="002D5E7F">
      <w:pPr>
        <w:pStyle w:val="Kate"/>
        <w:numPr>
          <w:ilvl w:val="0"/>
          <w:numId w:val="51"/>
        </w:numPr>
      </w:pPr>
      <w:r w:rsidRPr="00D1216A">
        <w:lastRenderedPageBreak/>
        <w:t>Design a personal leadership plan</w:t>
      </w:r>
    </w:p>
    <w:p w14:paraId="784E7A8B" w14:textId="16FE03AA" w:rsidR="00D1216A" w:rsidRPr="00172BE6" w:rsidRDefault="00D1216A" w:rsidP="002D5E7F">
      <w:pPr>
        <w:pStyle w:val="Kate"/>
        <w:numPr>
          <w:ilvl w:val="0"/>
          <w:numId w:val="51"/>
        </w:numPr>
      </w:pPr>
      <w:r w:rsidRPr="00172BE6">
        <w:t>Make lifelong friendships and create a community of support they can rely on for years to come</w:t>
      </w:r>
    </w:p>
    <w:p w14:paraId="4E34C179" w14:textId="77777777" w:rsidR="00D1216A" w:rsidRPr="00172BE6" w:rsidRDefault="00D1216A" w:rsidP="002D5E7F">
      <w:pPr>
        <w:pStyle w:val="DOR"/>
      </w:pPr>
    </w:p>
    <w:p w14:paraId="6AD5D667" w14:textId="00E1ED68" w:rsidR="00D1216A" w:rsidRPr="00172BE6" w:rsidRDefault="00D1216A" w:rsidP="002D5E7F">
      <w:pPr>
        <w:pStyle w:val="DOR"/>
      </w:pPr>
      <w:r w:rsidRPr="00172BE6">
        <w:t xml:space="preserve">7. </w:t>
      </w:r>
      <w:r w:rsidR="00441BAC" w:rsidRPr="00172BE6">
        <w:t>Our Goals</w:t>
      </w:r>
    </w:p>
    <w:p w14:paraId="1890A1B0" w14:textId="7141F2E3" w:rsidR="00441BAC" w:rsidRPr="00172BE6" w:rsidRDefault="00441BAC" w:rsidP="002D5E7F">
      <w:pPr>
        <w:pStyle w:val="Kate"/>
        <w:numPr>
          <w:ilvl w:val="0"/>
          <w:numId w:val="52"/>
        </w:numPr>
      </w:pPr>
      <w:r w:rsidRPr="00172BE6">
        <w:t>Appreciate - Delegates will develop an appreciation for our Disabled Ancestors by learning about disability history including landmark legislation and experiences of people with disabilities</w:t>
      </w:r>
      <w:r w:rsidR="00D06C00" w:rsidRPr="00172BE6">
        <w:t>.</w:t>
      </w:r>
    </w:p>
    <w:p w14:paraId="3D5EB3EC" w14:textId="12C6D765" w:rsidR="00441BAC" w:rsidRPr="00172BE6" w:rsidRDefault="00441BAC" w:rsidP="002D5E7F">
      <w:pPr>
        <w:pStyle w:val="Kate"/>
        <w:numPr>
          <w:ilvl w:val="0"/>
          <w:numId w:val="52"/>
        </w:numPr>
      </w:pPr>
      <w:r w:rsidRPr="00172BE6">
        <w:t>Understand</w:t>
      </w:r>
      <w:r w:rsidR="00D06C00" w:rsidRPr="00172BE6">
        <w:t xml:space="preserve"> - Delegates will develop an understanding of the present by exploring basic principles of leadership development and begin by building tools for self-advocacy and independence.</w:t>
      </w:r>
    </w:p>
    <w:p w14:paraId="769AFAA4" w14:textId="17C72096" w:rsidR="00441BAC" w:rsidRPr="00172BE6" w:rsidRDefault="00D06C00" w:rsidP="002D5E7F">
      <w:pPr>
        <w:pStyle w:val="Kate"/>
        <w:numPr>
          <w:ilvl w:val="0"/>
          <w:numId w:val="52"/>
        </w:numPr>
      </w:pPr>
      <w:r w:rsidRPr="00172BE6">
        <w:t>Believe - Delegates will develop a belief in their individual future’s success by learning about services and programs to make their goals attainable, and creating a leadership plan to achieve them</w:t>
      </w:r>
    </w:p>
    <w:p w14:paraId="64D178D4" w14:textId="73702B08" w:rsidR="00D06C00" w:rsidRPr="00E745A4" w:rsidRDefault="00D06C00" w:rsidP="002D5E7F">
      <w:pPr>
        <w:pStyle w:val="Kate"/>
        <w:numPr>
          <w:ilvl w:val="0"/>
          <w:numId w:val="52"/>
        </w:numPr>
      </w:pPr>
      <w:r w:rsidRPr="00172BE6">
        <w:t xml:space="preserve">Impact - </w:t>
      </w:r>
      <w:r w:rsidR="00AD5C27" w:rsidRPr="00172BE6">
        <w:t>Delegates will develop a community of support and mentors to not only support their personal goals, but to set goals that will impact the larger disability community and future lives of people with disabilities.</w:t>
      </w:r>
    </w:p>
    <w:p w14:paraId="05C5EEA1" w14:textId="77777777" w:rsidR="00E745A4" w:rsidRPr="00172BE6" w:rsidRDefault="00E745A4" w:rsidP="002D5E7F">
      <w:pPr>
        <w:pStyle w:val="DOR"/>
      </w:pPr>
    </w:p>
    <w:p w14:paraId="4C9967EB" w14:textId="0D62C701" w:rsidR="00AD5C27" w:rsidRPr="00172BE6" w:rsidRDefault="00AD5C27" w:rsidP="002D5E7F">
      <w:pPr>
        <w:pStyle w:val="DOR"/>
      </w:pPr>
      <w:r w:rsidRPr="00172BE6">
        <w:t>8. Who is YLF For?</w:t>
      </w:r>
    </w:p>
    <w:p w14:paraId="4CF25FF6" w14:textId="77777777" w:rsidR="00AD5C27" w:rsidRPr="00AD5C27" w:rsidRDefault="00AD5C27" w:rsidP="002D5E7F">
      <w:pPr>
        <w:pStyle w:val="Kate"/>
        <w:numPr>
          <w:ilvl w:val="0"/>
          <w:numId w:val="53"/>
        </w:numPr>
      </w:pPr>
      <w:r w:rsidRPr="00AD5C27">
        <w:t xml:space="preserve">YLF is a cross-disability program. We strive to have diverse representation from all types of disability, counties, communities, backgrounds, and lived experiences. </w:t>
      </w:r>
    </w:p>
    <w:p w14:paraId="095839D6" w14:textId="77777777" w:rsidR="00AD5C27" w:rsidRPr="00AD5C27" w:rsidRDefault="00AD5C27" w:rsidP="002D5E7F">
      <w:pPr>
        <w:pStyle w:val="Kate"/>
        <w:numPr>
          <w:ilvl w:val="0"/>
          <w:numId w:val="53"/>
        </w:numPr>
      </w:pPr>
      <w:r w:rsidRPr="00AD5C27">
        <w:t>The only requirements to apply are California residency, in high school, at least a sophomore, and identify as a student with a disability.</w:t>
      </w:r>
    </w:p>
    <w:p w14:paraId="18AF7593" w14:textId="77777777" w:rsidR="00AD5C27" w:rsidRPr="00AD5C27" w:rsidRDefault="00AD5C27" w:rsidP="002D5E7F">
      <w:pPr>
        <w:pStyle w:val="Kate"/>
        <w:numPr>
          <w:ilvl w:val="0"/>
          <w:numId w:val="53"/>
        </w:numPr>
      </w:pPr>
      <w:r w:rsidRPr="00AD5C27">
        <w:t xml:space="preserve">YLF encourages students who have leadership experience, potentially through involvement in community or extra-curricular activities. </w:t>
      </w:r>
    </w:p>
    <w:p w14:paraId="431374E9" w14:textId="77777777" w:rsidR="00AD5C27" w:rsidRPr="00172BE6" w:rsidRDefault="00AD5C27" w:rsidP="002D5E7F">
      <w:pPr>
        <w:pStyle w:val="DOR"/>
      </w:pPr>
    </w:p>
    <w:p w14:paraId="71439688" w14:textId="1CB1EA61" w:rsidR="00E91A38" w:rsidRPr="00172BE6" w:rsidRDefault="00AD5C27" w:rsidP="002D5E7F">
      <w:pPr>
        <w:pStyle w:val="DOR"/>
      </w:pPr>
      <w:r w:rsidRPr="00172BE6">
        <w:t xml:space="preserve">9. </w:t>
      </w:r>
      <w:r w:rsidR="008B4EED" w:rsidRPr="00172BE6">
        <w:t>What happens at YLF?</w:t>
      </w:r>
    </w:p>
    <w:p w14:paraId="2651FCCD" w14:textId="77777777" w:rsidR="008B4EED" w:rsidRPr="008B4EED" w:rsidRDefault="008B4EED" w:rsidP="002D5E7F">
      <w:pPr>
        <w:pStyle w:val="Kate"/>
        <w:numPr>
          <w:ilvl w:val="0"/>
          <w:numId w:val="54"/>
        </w:numPr>
      </w:pPr>
      <w:r w:rsidRPr="008B4EED">
        <w:t xml:space="preserve">During the week YLF Delegates will participate in various workshops and panels on topics related to employment, education, and independent living. </w:t>
      </w:r>
    </w:p>
    <w:p w14:paraId="325C15C5" w14:textId="77777777" w:rsidR="008B4EED" w:rsidRPr="008B4EED" w:rsidRDefault="008B4EED" w:rsidP="002D5E7F">
      <w:pPr>
        <w:pStyle w:val="Kate"/>
        <w:numPr>
          <w:ilvl w:val="0"/>
          <w:numId w:val="54"/>
        </w:numPr>
      </w:pPr>
      <w:r w:rsidRPr="008B4EED">
        <w:t>Breakout sessions are where delegates will get the opportunity to further explore these topics through activities and discussions as well as create their own goals and leadership plan for independence.</w:t>
      </w:r>
    </w:p>
    <w:p w14:paraId="7A2D98B2" w14:textId="77777777" w:rsidR="008B4EED" w:rsidRPr="00172BE6" w:rsidRDefault="008B4EED" w:rsidP="002D5E7F">
      <w:pPr>
        <w:pStyle w:val="DOR"/>
      </w:pPr>
    </w:p>
    <w:p w14:paraId="184B4C43" w14:textId="1F2DA189" w:rsidR="008B4EED" w:rsidRPr="00172BE6" w:rsidRDefault="008B4EED" w:rsidP="002D5E7F">
      <w:pPr>
        <w:pStyle w:val="DOR"/>
      </w:pPr>
      <w:r w:rsidRPr="00172BE6">
        <w:t>10. What Happens After YLF?</w:t>
      </w:r>
    </w:p>
    <w:p w14:paraId="61E81A31" w14:textId="77777777" w:rsidR="007C058B" w:rsidRPr="007C058B" w:rsidRDefault="007C058B" w:rsidP="002D5E7F">
      <w:pPr>
        <w:pStyle w:val="Kate"/>
        <w:numPr>
          <w:ilvl w:val="0"/>
          <w:numId w:val="55"/>
        </w:numPr>
      </w:pPr>
      <w:r w:rsidRPr="007C058B">
        <w:t xml:space="preserve">YLF continues leadership development by hosting workshops, regional events, and community opportunities with our alumni network. </w:t>
      </w:r>
    </w:p>
    <w:p w14:paraId="2041C416" w14:textId="77777777" w:rsidR="007C058B" w:rsidRPr="007C058B" w:rsidRDefault="007C058B" w:rsidP="002D5E7F">
      <w:pPr>
        <w:pStyle w:val="Kate"/>
        <w:numPr>
          <w:ilvl w:val="0"/>
          <w:numId w:val="55"/>
        </w:numPr>
      </w:pPr>
      <w:r w:rsidRPr="007C058B">
        <w:lastRenderedPageBreak/>
        <w:t>We encourage alumni to return to YLF and serve as mentoring staff for future YLF delegates. This is a great opportunity to build work experience and boost resumes.</w:t>
      </w:r>
    </w:p>
    <w:p w14:paraId="160C4441" w14:textId="77777777" w:rsidR="007C058B" w:rsidRPr="007C058B" w:rsidRDefault="007C058B" w:rsidP="002D5E7F">
      <w:pPr>
        <w:pStyle w:val="Kate"/>
        <w:numPr>
          <w:ilvl w:val="0"/>
          <w:numId w:val="55"/>
        </w:numPr>
      </w:pPr>
      <w:r w:rsidRPr="007C058B">
        <w:t>There is also a national network of YLFs that host events bringing together alumni from across the country.</w:t>
      </w:r>
    </w:p>
    <w:p w14:paraId="0ACB56B0" w14:textId="77777777" w:rsidR="007C058B" w:rsidRPr="00172BE6" w:rsidRDefault="007C058B" w:rsidP="002D5E7F">
      <w:pPr>
        <w:pStyle w:val="DOR"/>
      </w:pPr>
    </w:p>
    <w:p w14:paraId="0B42F0EB" w14:textId="0505BAA6" w:rsidR="009503DB" w:rsidRPr="00172BE6" w:rsidRDefault="009503DB" w:rsidP="002D5E7F">
      <w:pPr>
        <w:pStyle w:val="DOR"/>
      </w:pPr>
      <w:r w:rsidRPr="00172BE6">
        <w:t>11. Hear From Our YLF Alumni</w:t>
      </w:r>
    </w:p>
    <w:p w14:paraId="7C438909" w14:textId="49242DA8" w:rsidR="009503DB" w:rsidRPr="00172BE6" w:rsidRDefault="009503DB" w:rsidP="002D5E7F">
      <w:pPr>
        <w:pStyle w:val="DOR"/>
      </w:pPr>
      <w:hyperlink r:id="rId15" w:history="1">
        <w:r w:rsidRPr="00172BE6">
          <w:rPr>
            <w:rStyle w:val="Hyperlink"/>
            <w:rFonts w:cs="Arial"/>
            <w:szCs w:val="28"/>
          </w:rPr>
          <w:t>https://youtu.be/W-Yk52oPdOk</w:t>
        </w:r>
      </w:hyperlink>
      <w:r w:rsidRPr="00172BE6">
        <w:t xml:space="preserve"> </w:t>
      </w:r>
    </w:p>
    <w:p w14:paraId="2E0C3A34" w14:textId="77777777" w:rsidR="002E4169" w:rsidRPr="00172BE6" w:rsidRDefault="002E4169" w:rsidP="002D5E7F">
      <w:pPr>
        <w:pStyle w:val="DOR"/>
      </w:pPr>
    </w:p>
    <w:p w14:paraId="73E532B3" w14:textId="5ECB6AB4" w:rsidR="002E4169" w:rsidRPr="00172BE6" w:rsidRDefault="002E4169" w:rsidP="002D5E7F">
      <w:pPr>
        <w:pStyle w:val="DOR"/>
      </w:pPr>
      <w:r w:rsidRPr="00172BE6">
        <w:t xml:space="preserve">12. </w:t>
      </w:r>
      <w:r w:rsidR="00C84E7C" w:rsidRPr="00172BE6">
        <w:t>Hear From Our YLF Alumni</w:t>
      </w:r>
    </w:p>
    <w:p w14:paraId="08B8B7ED" w14:textId="78066AF3" w:rsidR="00C325B0" w:rsidRPr="00172BE6" w:rsidRDefault="00C325B0" w:rsidP="002D5E7F">
      <w:pPr>
        <w:pStyle w:val="DOR"/>
      </w:pPr>
      <w:hyperlink r:id="rId16" w:history="1">
        <w:r w:rsidRPr="00172BE6">
          <w:rPr>
            <w:rStyle w:val="Hyperlink"/>
            <w:rFonts w:cs="Arial"/>
            <w:szCs w:val="28"/>
          </w:rPr>
          <w:t>https://youtu.be/ZUGcxstqs4A</w:t>
        </w:r>
      </w:hyperlink>
      <w:r w:rsidRPr="00172BE6">
        <w:t xml:space="preserve"> </w:t>
      </w:r>
    </w:p>
    <w:p w14:paraId="780014C0" w14:textId="77777777" w:rsidR="00C325B0" w:rsidRPr="00172BE6" w:rsidRDefault="00C325B0" w:rsidP="002D5E7F">
      <w:pPr>
        <w:pStyle w:val="DOR"/>
      </w:pPr>
    </w:p>
    <w:p w14:paraId="5D89DD51" w14:textId="089D66ED" w:rsidR="00C325B0" w:rsidRPr="00172BE6" w:rsidRDefault="00C325B0" w:rsidP="002D5E7F">
      <w:pPr>
        <w:pStyle w:val="DOR"/>
      </w:pPr>
      <w:r w:rsidRPr="00172BE6">
        <w:t xml:space="preserve">13. Hear From Our </w:t>
      </w:r>
      <w:r w:rsidR="00B6626E" w:rsidRPr="00172BE6">
        <w:t xml:space="preserve">YLF Alumni </w:t>
      </w:r>
    </w:p>
    <w:p w14:paraId="380CAF0C" w14:textId="50425D04" w:rsidR="00B6626E" w:rsidRPr="00172BE6" w:rsidRDefault="00B6626E" w:rsidP="002D5E7F">
      <w:pPr>
        <w:pStyle w:val="DOR"/>
      </w:pPr>
      <w:hyperlink r:id="rId17" w:history="1">
        <w:r w:rsidRPr="00172BE6">
          <w:rPr>
            <w:rStyle w:val="Hyperlink"/>
            <w:rFonts w:cs="Arial"/>
            <w:szCs w:val="28"/>
          </w:rPr>
          <w:t>https://youtu.be/brjBNtlfrVY</w:t>
        </w:r>
      </w:hyperlink>
      <w:r w:rsidRPr="00172BE6">
        <w:t xml:space="preserve"> </w:t>
      </w:r>
    </w:p>
    <w:p w14:paraId="7ABA9B01" w14:textId="77777777" w:rsidR="000D569B" w:rsidRPr="00172BE6" w:rsidRDefault="000D569B" w:rsidP="002D5E7F">
      <w:pPr>
        <w:pStyle w:val="DOR"/>
      </w:pPr>
    </w:p>
    <w:p w14:paraId="262A2853" w14:textId="5F5DA915" w:rsidR="000D569B" w:rsidRPr="00172BE6" w:rsidRDefault="000D569B" w:rsidP="002D5E7F">
      <w:pPr>
        <w:pStyle w:val="DOR"/>
      </w:pPr>
      <w:r w:rsidRPr="00172BE6">
        <w:t>14. Join Us Next Summer</w:t>
      </w:r>
    </w:p>
    <w:p w14:paraId="71BD2BB9" w14:textId="12B6BC32" w:rsidR="000D569B" w:rsidRPr="00172BE6" w:rsidRDefault="000D569B" w:rsidP="002D5E7F">
      <w:pPr>
        <w:pStyle w:val="DOR"/>
      </w:pPr>
      <w:r w:rsidRPr="00172BE6">
        <w:t xml:space="preserve">Applications now open! </w:t>
      </w:r>
    </w:p>
    <w:p w14:paraId="50402027" w14:textId="4DC014AC" w:rsidR="000D569B" w:rsidRPr="00172BE6" w:rsidRDefault="000D569B" w:rsidP="002D5E7F">
      <w:pPr>
        <w:pStyle w:val="DOR"/>
      </w:pPr>
      <w:r w:rsidRPr="00172BE6">
        <w:t xml:space="preserve">Due February 28, 2025 </w:t>
      </w:r>
    </w:p>
    <w:p w14:paraId="40503FF9" w14:textId="77777777" w:rsidR="00940E72" w:rsidRPr="00172BE6" w:rsidRDefault="00940E72" w:rsidP="002D5E7F">
      <w:pPr>
        <w:pStyle w:val="DOR"/>
      </w:pPr>
    </w:p>
    <w:p w14:paraId="29FB71D9" w14:textId="605E91C2" w:rsidR="00940E72" w:rsidRPr="00172BE6" w:rsidRDefault="00940E72" w:rsidP="002D5E7F">
      <w:pPr>
        <w:pStyle w:val="DOR"/>
      </w:pPr>
      <w:r w:rsidRPr="00172BE6">
        <w:t>15. Connect with YLF</w:t>
      </w:r>
    </w:p>
    <w:p w14:paraId="2182946D" w14:textId="77777777" w:rsidR="00940E72" w:rsidRPr="00940E72" w:rsidRDefault="00940E72" w:rsidP="002D5E7F">
      <w:pPr>
        <w:pStyle w:val="DOR"/>
      </w:pPr>
      <w:r w:rsidRPr="00940E72">
        <w:t xml:space="preserve">Stay connected and up to date with YLF Activities and Alumni by following us on </w:t>
      </w:r>
    </w:p>
    <w:p w14:paraId="2984EE7E" w14:textId="77777777" w:rsidR="00940E72" w:rsidRPr="00940E72" w:rsidRDefault="00940E72" w:rsidP="002D5E7F">
      <w:pPr>
        <w:pStyle w:val="DOR"/>
      </w:pPr>
      <w:r w:rsidRPr="00940E72">
        <w:t>Facebook - www.facebook.com/official.ca.ylf</w:t>
      </w:r>
    </w:p>
    <w:p w14:paraId="6BBE29E4" w14:textId="77777777" w:rsidR="00940E72" w:rsidRPr="00940E72" w:rsidRDefault="00940E72" w:rsidP="002D5E7F">
      <w:pPr>
        <w:pStyle w:val="DOR"/>
      </w:pPr>
      <w:r w:rsidRPr="00940E72">
        <w:t>Instagram - @calylf</w:t>
      </w:r>
    </w:p>
    <w:p w14:paraId="795A1306" w14:textId="77777777" w:rsidR="00940E72" w:rsidRPr="00940E72" w:rsidRDefault="00940E72" w:rsidP="002D5E7F">
      <w:pPr>
        <w:pStyle w:val="DOR"/>
      </w:pPr>
      <w:r w:rsidRPr="00940E72">
        <w:t>YouTube - @CalYLF</w:t>
      </w:r>
    </w:p>
    <w:p w14:paraId="0F98CF7C" w14:textId="77777777" w:rsidR="00940E72" w:rsidRPr="00940E72" w:rsidRDefault="00940E72" w:rsidP="002D5E7F">
      <w:pPr>
        <w:pStyle w:val="DOR"/>
      </w:pPr>
      <w:r w:rsidRPr="00940E72">
        <w:t>Or visit our website</w:t>
      </w:r>
    </w:p>
    <w:p w14:paraId="745C76B9" w14:textId="77274D5E" w:rsidR="00940E72" w:rsidRPr="00940E72" w:rsidRDefault="00CB5BE8" w:rsidP="002D5E7F">
      <w:pPr>
        <w:pStyle w:val="DOR"/>
      </w:pPr>
      <w:hyperlink r:id="rId18" w:history="1">
        <w:r w:rsidRPr="00296823">
          <w:rPr>
            <w:rStyle w:val="Hyperlink"/>
          </w:rPr>
          <w:t>www.dor.ca.gov/home/ylf</w:t>
        </w:r>
      </w:hyperlink>
      <w:r>
        <w:t xml:space="preserve"> </w:t>
      </w:r>
    </w:p>
    <w:p w14:paraId="1A439DA2" w14:textId="77777777" w:rsidR="00940E72" w:rsidRPr="00940E72" w:rsidRDefault="00940E72" w:rsidP="002D5E7F">
      <w:pPr>
        <w:pStyle w:val="DOR"/>
      </w:pPr>
      <w:r w:rsidRPr="00940E72">
        <w:t>Email Us - ylf@dor.ca.gov</w:t>
      </w:r>
    </w:p>
    <w:p w14:paraId="2F02FE3C" w14:textId="77777777" w:rsidR="00940E72" w:rsidRPr="00940E72" w:rsidRDefault="00940E72" w:rsidP="002D5E7F">
      <w:pPr>
        <w:pStyle w:val="DOR"/>
      </w:pPr>
      <w:r w:rsidRPr="00940E72">
        <w:t>Call Us - (855) 894-3436</w:t>
      </w:r>
    </w:p>
    <w:p w14:paraId="5F54AB51" w14:textId="77777777" w:rsidR="00940E72" w:rsidRPr="00172BE6" w:rsidRDefault="00940E72" w:rsidP="002D5E7F">
      <w:pPr>
        <w:pStyle w:val="DOR"/>
      </w:pPr>
    </w:p>
    <w:p w14:paraId="744F6EB8" w14:textId="77777777" w:rsidR="00473812" w:rsidRDefault="00473812">
      <w:pPr>
        <w:rPr>
          <w:rFonts w:ascii="Arial" w:eastAsiaTheme="majorEastAsia" w:hAnsi="Arial" w:cstheme="majorBidi"/>
          <w:b/>
          <w:sz w:val="28"/>
          <w:szCs w:val="28"/>
        </w:rPr>
      </w:pPr>
      <w:bookmarkStart w:id="7" w:name="_Appendix_E_–"/>
      <w:bookmarkEnd w:id="7"/>
      <w:r>
        <w:rPr>
          <w:szCs w:val="28"/>
        </w:rPr>
        <w:br w:type="page"/>
      </w:r>
    </w:p>
    <w:p w14:paraId="0C64CC8A" w14:textId="2BE4C062" w:rsidR="00010C5B" w:rsidRPr="00172BE6" w:rsidRDefault="00010C5B" w:rsidP="00473812">
      <w:pPr>
        <w:pStyle w:val="Heading2"/>
        <w:ind w:hanging="180"/>
        <w:rPr>
          <w:szCs w:val="28"/>
        </w:rPr>
      </w:pPr>
      <w:bookmarkStart w:id="8" w:name="_Appendix_E:_California"/>
      <w:bookmarkEnd w:id="8"/>
      <w:r w:rsidRPr="00172BE6">
        <w:rPr>
          <w:szCs w:val="28"/>
        </w:rPr>
        <w:lastRenderedPageBreak/>
        <w:t>Appendix E</w:t>
      </w:r>
      <w:r w:rsidR="009A04CE">
        <w:rPr>
          <w:szCs w:val="28"/>
        </w:rPr>
        <w:t>:</w:t>
      </w:r>
      <w:r w:rsidRPr="00172BE6">
        <w:rPr>
          <w:szCs w:val="28"/>
        </w:rPr>
        <w:t xml:space="preserve"> California Department of Education (CDE) Update</w:t>
      </w:r>
    </w:p>
    <w:p w14:paraId="5FB887FB" w14:textId="77777777" w:rsidR="00010C5B" w:rsidRPr="00172BE6" w:rsidRDefault="00010C5B" w:rsidP="002D5E7F">
      <w:pPr>
        <w:pStyle w:val="DOR"/>
      </w:pPr>
    </w:p>
    <w:p w14:paraId="5E706240" w14:textId="750E03B2" w:rsidR="00514A0D" w:rsidRPr="00172BE6" w:rsidRDefault="00514A0D" w:rsidP="002D5E7F">
      <w:pPr>
        <w:pStyle w:val="DOR"/>
      </w:pPr>
      <w:r w:rsidRPr="00172BE6">
        <w:t>1. State</w:t>
      </w:r>
      <w:r w:rsidR="004A5F18" w:rsidRPr="00172BE6">
        <w:t xml:space="preserve"> Rehabilitation Council </w:t>
      </w:r>
    </w:p>
    <w:p w14:paraId="6EA6C89F" w14:textId="1F8C6844" w:rsidR="004A5F18" w:rsidRPr="00172BE6" w:rsidRDefault="004A5F18" w:rsidP="002D5E7F">
      <w:pPr>
        <w:pStyle w:val="DOR"/>
      </w:pPr>
      <w:r w:rsidRPr="00172BE6">
        <w:t>California Department of Education Updates</w:t>
      </w:r>
    </w:p>
    <w:p w14:paraId="60F41358" w14:textId="3A10D6B6" w:rsidR="004A5F18" w:rsidRPr="00172BE6" w:rsidRDefault="004A5F18" w:rsidP="002D5E7F">
      <w:pPr>
        <w:pStyle w:val="DOR"/>
      </w:pPr>
      <w:r w:rsidRPr="00172BE6">
        <w:t>Michelle T. Bello</w:t>
      </w:r>
    </w:p>
    <w:p w14:paraId="53265846" w14:textId="77777777" w:rsidR="00977769" w:rsidRPr="00172BE6" w:rsidRDefault="00977769" w:rsidP="002D5E7F">
      <w:pPr>
        <w:pStyle w:val="DOR"/>
      </w:pPr>
    </w:p>
    <w:p w14:paraId="285589D6" w14:textId="4C2A06DF" w:rsidR="00977769" w:rsidRPr="00172BE6" w:rsidRDefault="00977769" w:rsidP="002D5E7F">
      <w:pPr>
        <w:pStyle w:val="DOR"/>
      </w:pPr>
      <w:r w:rsidRPr="00172BE6">
        <w:t>2. Overview</w:t>
      </w:r>
    </w:p>
    <w:p w14:paraId="291BC8DE" w14:textId="37749B04" w:rsidR="00977769" w:rsidRPr="00172BE6" w:rsidRDefault="00977769" w:rsidP="00BE0B72">
      <w:pPr>
        <w:pStyle w:val="Kate"/>
        <w:numPr>
          <w:ilvl w:val="0"/>
          <w:numId w:val="56"/>
        </w:numPr>
      </w:pPr>
      <w:r w:rsidRPr="00172BE6">
        <w:t>California State Board of Education update</w:t>
      </w:r>
    </w:p>
    <w:p w14:paraId="344BA5F2" w14:textId="7D3E192E" w:rsidR="00977769" w:rsidRPr="00172BE6" w:rsidRDefault="00977769" w:rsidP="00BE0B72">
      <w:pPr>
        <w:pStyle w:val="Kate"/>
        <w:numPr>
          <w:ilvl w:val="0"/>
          <w:numId w:val="56"/>
        </w:numPr>
      </w:pPr>
      <w:r w:rsidRPr="00172BE6">
        <w:t>Advisory Commission on Special Education Update</w:t>
      </w:r>
    </w:p>
    <w:p w14:paraId="38563054" w14:textId="3BF101D2" w:rsidR="00977769" w:rsidRPr="00172BE6" w:rsidRDefault="00977769" w:rsidP="00BE0B72">
      <w:pPr>
        <w:pStyle w:val="Kate"/>
        <w:numPr>
          <w:ilvl w:val="0"/>
          <w:numId w:val="56"/>
        </w:numPr>
      </w:pPr>
      <w:r w:rsidRPr="00172BE6">
        <w:t>Legislative Update</w:t>
      </w:r>
    </w:p>
    <w:p w14:paraId="4AD59C17" w14:textId="449C5BB3" w:rsidR="00977769" w:rsidRPr="00172BE6" w:rsidRDefault="00977769" w:rsidP="00BE0B72">
      <w:pPr>
        <w:pStyle w:val="Kate"/>
        <w:numPr>
          <w:ilvl w:val="0"/>
          <w:numId w:val="56"/>
        </w:numPr>
      </w:pPr>
      <w:r w:rsidRPr="00172BE6">
        <w:t>California Community of Practice on Secondary Transition (CACOP) Schedule</w:t>
      </w:r>
    </w:p>
    <w:p w14:paraId="0D85572C" w14:textId="77777777" w:rsidR="00977769" w:rsidRPr="00172BE6" w:rsidRDefault="00977769" w:rsidP="002D5E7F">
      <w:pPr>
        <w:pStyle w:val="DOR"/>
      </w:pPr>
    </w:p>
    <w:p w14:paraId="451B1AF4" w14:textId="2CD9C5BF" w:rsidR="00977769" w:rsidRPr="00172BE6" w:rsidRDefault="00977769" w:rsidP="002D5E7F">
      <w:pPr>
        <w:pStyle w:val="DOR"/>
      </w:pPr>
      <w:r w:rsidRPr="00172BE6">
        <w:t xml:space="preserve">3. </w:t>
      </w:r>
      <w:r w:rsidR="00136E01" w:rsidRPr="00172BE6">
        <w:t>California State Board of Education (1 of 2)</w:t>
      </w:r>
    </w:p>
    <w:p w14:paraId="17897BC4" w14:textId="7E92C48A" w:rsidR="00136E01" w:rsidRPr="00172BE6" w:rsidRDefault="00136E01" w:rsidP="002D5E7F">
      <w:pPr>
        <w:pStyle w:val="DOR"/>
      </w:pPr>
      <w:r w:rsidRPr="00172BE6">
        <w:t>The California State Board of Education (SBE) met on November 13, 2024 – topics included:</w:t>
      </w:r>
    </w:p>
    <w:p w14:paraId="6F981DB6" w14:textId="5EBD5C9B" w:rsidR="00136E01" w:rsidRPr="00172BE6" w:rsidRDefault="00136E01" w:rsidP="00BE0B72">
      <w:pPr>
        <w:pStyle w:val="Kate"/>
        <w:numPr>
          <w:ilvl w:val="0"/>
          <w:numId w:val="57"/>
        </w:numPr>
      </w:pPr>
      <w:r w:rsidRPr="00172BE6">
        <w:t>Recommendation of student member finalists.</w:t>
      </w:r>
    </w:p>
    <w:p w14:paraId="260C9FFD" w14:textId="297C4718" w:rsidR="00136E01" w:rsidRPr="00172BE6" w:rsidRDefault="0047455A" w:rsidP="00BE0B72">
      <w:pPr>
        <w:pStyle w:val="Kate"/>
        <w:numPr>
          <w:ilvl w:val="0"/>
          <w:numId w:val="57"/>
        </w:numPr>
      </w:pPr>
      <w:r w:rsidRPr="00172BE6">
        <w:t xml:space="preserve">California Department of Education to seek waiver of the requirement to assess less than 1 percent of eligible students with an alternate assessment for </w:t>
      </w:r>
      <w:r w:rsidR="002C1D96" w:rsidRPr="00172BE6">
        <w:t xml:space="preserve">English Language Arts, mathematics and science for 2024 – 25. </w:t>
      </w:r>
    </w:p>
    <w:p w14:paraId="298E3096" w14:textId="710E400E" w:rsidR="002C1D96" w:rsidRPr="00172BE6" w:rsidRDefault="002C1D96" w:rsidP="00BE0B72">
      <w:pPr>
        <w:pStyle w:val="Kate"/>
        <w:numPr>
          <w:ilvl w:val="0"/>
          <w:numId w:val="57"/>
        </w:numPr>
      </w:pPr>
      <w:hyperlink r:id="rId19" w:history="1">
        <w:r w:rsidRPr="00172BE6">
          <w:rPr>
            <w:rStyle w:val="Hyperlink"/>
            <w:rFonts w:cs="Arial"/>
            <w:szCs w:val="28"/>
          </w:rPr>
          <w:t xml:space="preserve">The California Way: State Board of Education’s Portrait of a Graduate </w:t>
        </w:r>
        <w:r w:rsidR="00B35E06" w:rsidRPr="00172BE6">
          <w:rPr>
            <w:rStyle w:val="Hyperlink"/>
            <w:rFonts w:cs="Arial"/>
            <w:szCs w:val="28"/>
          </w:rPr>
          <w:t>West Ed CDE Graduate Profiles Brief</w:t>
        </w:r>
      </w:hyperlink>
    </w:p>
    <w:p w14:paraId="26076CA5" w14:textId="77777777" w:rsidR="00B35E06" w:rsidRPr="00172BE6" w:rsidRDefault="00B35E06" w:rsidP="002D5E7F">
      <w:pPr>
        <w:pStyle w:val="DOR"/>
      </w:pPr>
    </w:p>
    <w:p w14:paraId="7302A20E" w14:textId="50F21D48" w:rsidR="00B35E06" w:rsidRPr="00172BE6" w:rsidRDefault="00B35E06" w:rsidP="002D5E7F">
      <w:pPr>
        <w:pStyle w:val="DOR"/>
      </w:pPr>
      <w:r w:rsidRPr="00172BE6">
        <w:t xml:space="preserve">4. </w:t>
      </w:r>
      <w:r w:rsidR="00655F43" w:rsidRPr="00172BE6">
        <w:t>California State Board of Education (2 of 2)</w:t>
      </w:r>
    </w:p>
    <w:p w14:paraId="63AE3921" w14:textId="2693DCD6" w:rsidR="00655F43" w:rsidRPr="00172BE6" w:rsidRDefault="00655F43" w:rsidP="00BE0B72">
      <w:pPr>
        <w:pStyle w:val="Kate"/>
        <w:numPr>
          <w:ilvl w:val="0"/>
          <w:numId w:val="58"/>
        </w:numPr>
      </w:pPr>
      <w:r w:rsidRPr="00172BE6">
        <w:t xml:space="preserve">For more information about the November 2024 meeting, please visit </w:t>
      </w:r>
      <w:hyperlink r:id="rId20" w:history="1">
        <w:r w:rsidRPr="00172BE6">
          <w:rPr>
            <w:rStyle w:val="Hyperlink"/>
            <w:rFonts w:cs="Arial"/>
            <w:szCs w:val="28"/>
          </w:rPr>
          <w:t>SBE Meeting for November 2024</w:t>
        </w:r>
      </w:hyperlink>
      <w:r w:rsidRPr="00172BE6">
        <w:t xml:space="preserve"> – State Board of Education (CA Dept of Education)</w:t>
      </w:r>
    </w:p>
    <w:p w14:paraId="2F47E037" w14:textId="34C82442" w:rsidR="00655F43" w:rsidRPr="00172BE6" w:rsidRDefault="00655F43" w:rsidP="00BE0B72">
      <w:pPr>
        <w:pStyle w:val="Kate"/>
        <w:numPr>
          <w:ilvl w:val="0"/>
          <w:numId w:val="58"/>
        </w:numPr>
      </w:pPr>
      <w:r w:rsidRPr="00172BE6">
        <w:t xml:space="preserve">For past or upcoming SBE meetings, please visit the SBE’s web page at </w:t>
      </w:r>
      <w:hyperlink r:id="rId21" w:history="1">
        <w:r w:rsidRPr="00172BE6">
          <w:rPr>
            <w:rStyle w:val="Hyperlink"/>
            <w:rFonts w:cs="Arial"/>
            <w:szCs w:val="28"/>
          </w:rPr>
          <w:t>Current &amp; Past Agendas</w:t>
        </w:r>
      </w:hyperlink>
      <w:r w:rsidRPr="00172BE6">
        <w:t xml:space="preserve"> – State Board of Education (CA Department of Education). </w:t>
      </w:r>
    </w:p>
    <w:p w14:paraId="097EC487" w14:textId="77777777" w:rsidR="00FD3380" w:rsidRPr="00172BE6" w:rsidRDefault="00FD3380" w:rsidP="002D5E7F">
      <w:pPr>
        <w:pStyle w:val="DOR"/>
      </w:pPr>
    </w:p>
    <w:p w14:paraId="20A43A1F" w14:textId="098DBA46" w:rsidR="00FD3380" w:rsidRPr="00172BE6" w:rsidRDefault="00FD3380" w:rsidP="002D5E7F">
      <w:pPr>
        <w:pStyle w:val="DOR"/>
      </w:pPr>
      <w:r w:rsidRPr="00172BE6">
        <w:t>5. Advisory Commission on Special Education</w:t>
      </w:r>
    </w:p>
    <w:p w14:paraId="4C049393" w14:textId="4EA0B5C8" w:rsidR="00FD3380" w:rsidRPr="00172BE6" w:rsidRDefault="00FD3380" w:rsidP="002D5E7F">
      <w:pPr>
        <w:pStyle w:val="DOR"/>
      </w:pPr>
      <w:r w:rsidRPr="00172BE6">
        <w:t xml:space="preserve">The </w:t>
      </w:r>
      <w:hyperlink r:id="rId22" w:history="1">
        <w:r w:rsidRPr="00172BE6">
          <w:rPr>
            <w:rStyle w:val="Hyperlink"/>
            <w:rFonts w:cs="Arial"/>
            <w:szCs w:val="28"/>
          </w:rPr>
          <w:t>Advisory Commission on Special Education</w:t>
        </w:r>
      </w:hyperlink>
      <w:r w:rsidRPr="00172BE6">
        <w:t xml:space="preserve"> (ACSE) met on October 16-17, 2024, and included the following topics:</w:t>
      </w:r>
    </w:p>
    <w:p w14:paraId="34859882" w14:textId="0784EEC9" w:rsidR="00FD3380" w:rsidRPr="00172BE6" w:rsidRDefault="00FD3380" w:rsidP="00BE0B72">
      <w:pPr>
        <w:pStyle w:val="Kate"/>
        <w:numPr>
          <w:ilvl w:val="0"/>
          <w:numId w:val="59"/>
        </w:numPr>
      </w:pPr>
      <w:r w:rsidRPr="00172BE6">
        <w:t>Youth Leadership Forum</w:t>
      </w:r>
    </w:p>
    <w:p w14:paraId="70F20D30" w14:textId="48F7556E" w:rsidR="00FD3380" w:rsidRPr="00172BE6" w:rsidRDefault="00FD3380" w:rsidP="00BE0B72">
      <w:pPr>
        <w:pStyle w:val="Kate"/>
        <w:numPr>
          <w:ilvl w:val="0"/>
          <w:numId w:val="59"/>
        </w:numPr>
      </w:pPr>
      <w:r w:rsidRPr="00172BE6">
        <w:t>Mediation and Due Process in Special Education</w:t>
      </w:r>
    </w:p>
    <w:p w14:paraId="1DE2CDF7" w14:textId="35FB393A" w:rsidR="00FD3380" w:rsidRPr="00172BE6" w:rsidRDefault="00FD3380" w:rsidP="00BE0B72">
      <w:pPr>
        <w:pStyle w:val="Kate"/>
        <w:numPr>
          <w:ilvl w:val="0"/>
          <w:numId w:val="59"/>
        </w:numPr>
      </w:pPr>
      <w:r w:rsidRPr="00172BE6">
        <w:t>Commission on Teacher Credentialing Update</w:t>
      </w:r>
    </w:p>
    <w:p w14:paraId="0646C5A8" w14:textId="5AA2F246" w:rsidR="00FD3380" w:rsidRPr="00172BE6" w:rsidRDefault="00FD3380" w:rsidP="00BE0B72">
      <w:pPr>
        <w:pStyle w:val="Kate"/>
        <w:numPr>
          <w:ilvl w:val="0"/>
          <w:numId w:val="59"/>
        </w:numPr>
      </w:pPr>
      <w:r w:rsidRPr="00172BE6">
        <w:t>Annual Performance Report and State Performance Plan</w:t>
      </w:r>
    </w:p>
    <w:p w14:paraId="34BA6750" w14:textId="41B80784" w:rsidR="00CF3054" w:rsidRPr="00172BE6" w:rsidRDefault="00FD3380" w:rsidP="00BE0B72">
      <w:pPr>
        <w:pStyle w:val="Kate"/>
        <w:numPr>
          <w:ilvl w:val="0"/>
          <w:numId w:val="59"/>
        </w:numPr>
      </w:pPr>
      <w:r w:rsidRPr="00172BE6">
        <w:t xml:space="preserve">Special Education Director’s Report </w:t>
      </w:r>
      <w:r w:rsidRPr="00172BE6">
        <w:tab/>
      </w:r>
    </w:p>
    <w:p w14:paraId="2E5F6478" w14:textId="77777777" w:rsidR="00F70D17" w:rsidRPr="00172BE6" w:rsidRDefault="00CF3054" w:rsidP="002D5E7F">
      <w:pPr>
        <w:pStyle w:val="DOR"/>
      </w:pPr>
      <w:r w:rsidRPr="00172BE6">
        <w:lastRenderedPageBreak/>
        <w:t xml:space="preserve">6. </w:t>
      </w:r>
      <w:r w:rsidR="00F70D17" w:rsidRPr="00172BE6">
        <w:t>Special Education Director Report (1 of 3)</w:t>
      </w:r>
    </w:p>
    <w:p w14:paraId="14BA2B0D" w14:textId="77777777" w:rsidR="00F70D17" w:rsidRPr="00172BE6" w:rsidRDefault="00F70D17" w:rsidP="002D5E7F">
      <w:pPr>
        <w:pStyle w:val="DOR"/>
      </w:pPr>
      <w:r w:rsidRPr="00172BE6">
        <w:t>Special Education Director’s Report:</w:t>
      </w:r>
    </w:p>
    <w:p w14:paraId="7EE39DA8" w14:textId="2E644F9B" w:rsidR="00CF3054" w:rsidRPr="00172BE6" w:rsidRDefault="00F70D17" w:rsidP="00BE0B72">
      <w:pPr>
        <w:pStyle w:val="Kate"/>
        <w:numPr>
          <w:ilvl w:val="0"/>
          <w:numId w:val="60"/>
        </w:numPr>
      </w:pPr>
      <w:r w:rsidRPr="00172BE6">
        <w:t>Stressed the importance of parent participation and community engagement</w:t>
      </w:r>
    </w:p>
    <w:p w14:paraId="3CDEFE20" w14:textId="39282A7B" w:rsidR="00F70D17" w:rsidRPr="00172BE6" w:rsidRDefault="00F70D17" w:rsidP="00BE0B72">
      <w:pPr>
        <w:pStyle w:val="Kate"/>
        <w:numPr>
          <w:ilvl w:val="0"/>
          <w:numId w:val="60"/>
        </w:numPr>
      </w:pPr>
      <w:r w:rsidRPr="00172BE6">
        <w:t>Updating the mission and vision of the Special Education Division – Community feedback as part of process</w:t>
      </w:r>
    </w:p>
    <w:p w14:paraId="761B1AF9" w14:textId="1B0658D8" w:rsidR="00F70D17" w:rsidRPr="00172BE6" w:rsidRDefault="00F70D17" w:rsidP="00BE0B72">
      <w:pPr>
        <w:pStyle w:val="Kate"/>
        <w:numPr>
          <w:ilvl w:val="0"/>
          <w:numId w:val="60"/>
        </w:numPr>
      </w:pPr>
      <w:r w:rsidRPr="00172BE6">
        <w:t>A</w:t>
      </w:r>
      <w:r w:rsidR="00BA2BB2" w:rsidRPr="00172BE6">
        <w:t>nnual Performance Report Engagement – providing data and improving partnerships with parents and families.</w:t>
      </w:r>
    </w:p>
    <w:p w14:paraId="406CA9C3" w14:textId="7EC0CA43" w:rsidR="00BA2BB2" w:rsidRPr="00172BE6" w:rsidRDefault="00BA2BB2" w:rsidP="00BE0B72">
      <w:pPr>
        <w:pStyle w:val="Kate"/>
        <w:numPr>
          <w:ilvl w:val="0"/>
          <w:numId w:val="60"/>
        </w:numPr>
      </w:pPr>
      <w:r w:rsidRPr="00172BE6">
        <w:t xml:space="preserve">Nonpublic Agency </w:t>
      </w:r>
      <w:r w:rsidR="009A39AE" w:rsidRPr="00172BE6">
        <w:t>Monitoring</w:t>
      </w:r>
      <w:r w:rsidRPr="00172BE6">
        <w:t xml:space="preserve"> – webinar forthcoming</w:t>
      </w:r>
    </w:p>
    <w:p w14:paraId="70B608A2" w14:textId="77777777" w:rsidR="009A39AE" w:rsidRPr="00172BE6" w:rsidRDefault="009A39AE" w:rsidP="002D5E7F">
      <w:pPr>
        <w:pStyle w:val="DOR"/>
      </w:pPr>
    </w:p>
    <w:p w14:paraId="5A65645A" w14:textId="0F5ECDC1" w:rsidR="009A39AE" w:rsidRPr="00172BE6" w:rsidRDefault="009A39AE" w:rsidP="002D5E7F">
      <w:pPr>
        <w:pStyle w:val="DOR"/>
      </w:pPr>
      <w:r w:rsidRPr="00172BE6">
        <w:t>7. Special Education Director Report (2 of 3)</w:t>
      </w:r>
    </w:p>
    <w:p w14:paraId="26FD9D8A" w14:textId="44F62A0E" w:rsidR="009A39AE" w:rsidRPr="00172BE6" w:rsidRDefault="009A39AE" w:rsidP="00BE0B72">
      <w:pPr>
        <w:pStyle w:val="Kate"/>
        <w:numPr>
          <w:ilvl w:val="0"/>
          <w:numId w:val="61"/>
        </w:numPr>
      </w:pPr>
      <w:r w:rsidRPr="00172BE6">
        <w:t>California Center for Inclusive College (CCIC) RFA</w:t>
      </w:r>
    </w:p>
    <w:p w14:paraId="607152A8" w14:textId="6198E4CD" w:rsidR="009A39AE" w:rsidRPr="00172BE6" w:rsidRDefault="009A39AE" w:rsidP="00BE0B72">
      <w:pPr>
        <w:pStyle w:val="Kate"/>
        <w:numPr>
          <w:ilvl w:val="1"/>
          <w:numId w:val="61"/>
        </w:numPr>
      </w:pPr>
      <w:r w:rsidRPr="00172BE6">
        <w:t>Will establish and expand upon existing inclusive college programs to support and serve individuals with intellectual and developmental disabilities and their parents, families, local educational agencies, and partner agencies.</w:t>
      </w:r>
    </w:p>
    <w:p w14:paraId="10426DDD" w14:textId="3DD104E5" w:rsidR="009A39AE" w:rsidRPr="00172BE6" w:rsidRDefault="009A39AE" w:rsidP="00BE0B72">
      <w:pPr>
        <w:pStyle w:val="Kate"/>
        <w:numPr>
          <w:ilvl w:val="1"/>
          <w:numId w:val="61"/>
        </w:numPr>
      </w:pPr>
      <w:r w:rsidRPr="00172BE6">
        <w:t>Grant Award Notification is expected January 31, 2025.</w:t>
      </w:r>
    </w:p>
    <w:p w14:paraId="4F63B5EF" w14:textId="3C213986" w:rsidR="009A39AE" w:rsidRPr="00172BE6" w:rsidRDefault="007F2DEF" w:rsidP="00BE0B72">
      <w:pPr>
        <w:pStyle w:val="Kate"/>
        <w:numPr>
          <w:ilvl w:val="0"/>
          <w:numId w:val="61"/>
        </w:numPr>
      </w:pPr>
      <w:r w:rsidRPr="00172BE6">
        <w:t>Special Education Division (SED) Constituent Office</w:t>
      </w:r>
    </w:p>
    <w:p w14:paraId="1D343B63" w14:textId="741AC223" w:rsidR="007F2DEF" w:rsidRPr="00172BE6" w:rsidRDefault="007F2DEF" w:rsidP="00BE0B72">
      <w:pPr>
        <w:pStyle w:val="Kate"/>
        <w:numPr>
          <w:ilvl w:val="1"/>
          <w:numId w:val="61"/>
        </w:numPr>
      </w:pPr>
      <w:r w:rsidRPr="00172BE6">
        <w:t>Enhancing support for families and educational partners</w:t>
      </w:r>
    </w:p>
    <w:p w14:paraId="4D410CB4" w14:textId="5C3ECD7D" w:rsidR="007F2DEF" w:rsidRPr="00172BE6" w:rsidRDefault="007F2DEF" w:rsidP="00BE0B72">
      <w:pPr>
        <w:pStyle w:val="Kate"/>
        <w:numPr>
          <w:ilvl w:val="1"/>
          <w:numId w:val="61"/>
        </w:numPr>
      </w:pPr>
      <w:r w:rsidRPr="00172BE6">
        <w:t>Providing immediate support, assessing escalation process</w:t>
      </w:r>
    </w:p>
    <w:p w14:paraId="65F620A8" w14:textId="511BFF2B" w:rsidR="007F2DEF" w:rsidRPr="00172BE6" w:rsidRDefault="007F2DEF" w:rsidP="00BE0B72">
      <w:pPr>
        <w:pStyle w:val="Kate"/>
        <w:numPr>
          <w:ilvl w:val="1"/>
          <w:numId w:val="61"/>
        </w:numPr>
      </w:pPr>
      <w:r w:rsidRPr="00172BE6">
        <w:t>Collaboration with Special Education Local Plan Areas</w:t>
      </w:r>
    </w:p>
    <w:p w14:paraId="6B35E2E1" w14:textId="77777777" w:rsidR="007F2DEF" w:rsidRPr="00172BE6" w:rsidRDefault="007F2DEF" w:rsidP="002D5E7F">
      <w:pPr>
        <w:pStyle w:val="DOR"/>
      </w:pPr>
    </w:p>
    <w:p w14:paraId="7B87B2CC" w14:textId="7014E77B" w:rsidR="007F2DEF" w:rsidRPr="00172BE6" w:rsidRDefault="007F2DEF" w:rsidP="002D5E7F">
      <w:pPr>
        <w:pStyle w:val="DOR"/>
      </w:pPr>
      <w:r w:rsidRPr="00172BE6">
        <w:t>8. Special Education Director Report (3 of 3)</w:t>
      </w:r>
    </w:p>
    <w:p w14:paraId="68386754" w14:textId="03DA5358" w:rsidR="007F2DEF" w:rsidRPr="00172BE6" w:rsidRDefault="00DB01F4" w:rsidP="002D5E7F">
      <w:pPr>
        <w:pStyle w:val="DOR"/>
      </w:pPr>
      <w:r w:rsidRPr="00172BE6">
        <w:t>SED Constituent Office (cont.)</w:t>
      </w:r>
    </w:p>
    <w:p w14:paraId="6C0C5E8D" w14:textId="79990EA7" w:rsidR="00DB01F4" w:rsidRPr="00172BE6" w:rsidRDefault="00DB01F4" w:rsidP="00BE0B72">
      <w:pPr>
        <w:pStyle w:val="Kate"/>
        <w:numPr>
          <w:ilvl w:val="0"/>
          <w:numId w:val="62"/>
        </w:numPr>
      </w:pPr>
      <w:r w:rsidRPr="00172BE6">
        <w:t>To contact the Constituents Office:</w:t>
      </w:r>
    </w:p>
    <w:p w14:paraId="04D50640" w14:textId="40C60D53" w:rsidR="00DB01F4" w:rsidRPr="00172BE6" w:rsidRDefault="00DB01F4" w:rsidP="00BE0B72">
      <w:pPr>
        <w:pStyle w:val="Kate"/>
        <w:numPr>
          <w:ilvl w:val="1"/>
          <w:numId w:val="62"/>
        </w:numPr>
      </w:pPr>
      <w:r w:rsidRPr="00172BE6">
        <w:t>Call 800-926-</w:t>
      </w:r>
      <w:r w:rsidR="00B225B1" w:rsidRPr="00172BE6">
        <w:t>0648</w:t>
      </w:r>
    </w:p>
    <w:p w14:paraId="798E24BC" w14:textId="617B532F" w:rsidR="00B225B1" w:rsidRPr="00172BE6" w:rsidRDefault="00B225B1" w:rsidP="00BE0B72">
      <w:pPr>
        <w:pStyle w:val="Kate"/>
        <w:numPr>
          <w:ilvl w:val="1"/>
          <w:numId w:val="62"/>
        </w:numPr>
      </w:pPr>
      <w:r w:rsidRPr="00172BE6">
        <w:t xml:space="preserve">Email </w:t>
      </w:r>
      <w:hyperlink r:id="rId23" w:history="1">
        <w:r w:rsidRPr="00172BE6">
          <w:rPr>
            <w:rStyle w:val="Hyperlink"/>
            <w:rFonts w:cs="Arial"/>
            <w:szCs w:val="28"/>
          </w:rPr>
          <w:t>SEDCO@cde.ca.gov</w:t>
        </w:r>
      </w:hyperlink>
    </w:p>
    <w:p w14:paraId="5F223F70" w14:textId="709328EF" w:rsidR="00B225B1" w:rsidRPr="00172BE6" w:rsidRDefault="00B225B1" w:rsidP="00BE0B72">
      <w:pPr>
        <w:pStyle w:val="Kate"/>
        <w:numPr>
          <w:ilvl w:val="1"/>
          <w:numId w:val="62"/>
        </w:numPr>
      </w:pPr>
      <w:r w:rsidRPr="00172BE6">
        <w:t xml:space="preserve">Visit </w:t>
      </w:r>
      <w:hyperlink r:id="rId24" w:history="1">
        <w:r w:rsidRPr="00172BE6">
          <w:rPr>
            <w:rStyle w:val="Hyperlink"/>
            <w:rFonts w:cs="Arial"/>
            <w:szCs w:val="28"/>
          </w:rPr>
          <w:t>https://www.cde.ca.gov/sp/se/fp</w:t>
        </w:r>
      </w:hyperlink>
      <w:r w:rsidRPr="00172BE6">
        <w:t xml:space="preserve"> </w:t>
      </w:r>
    </w:p>
    <w:p w14:paraId="6328857D" w14:textId="101B4A81" w:rsidR="003A2149" w:rsidRPr="00172BE6" w:rsidRDefault="003A2149" w:rsidP="00BE0B72">
      <w:pPr>
        <w:pStyle w:val="Kate"/>
        <w:numPr>
          <w:ilvl w:val="0"/>
          <w:numId w:val="62"/>
        </w:numPr>
      </w:pPr>
      <w:r w:rsidRPr="00172BE6">
        <w:t>To access information on ACSE, meetings and agendas, please visit Advisory Commission on Special Education (ACSE) – Administration and Support (CA Dept of Education)</w:t>
      </w:r>
    </w:p>
    <w:p w14:paraId="36B42C05" w14:textId="77777777" w:rsidR="003A2149" w:rsidRPr="00172BE6" w:rsidRDefault="003A2149" w:rsidP="002D5E7F">
      <w:pPr>
        <w:pStyle w:val="DOR"/>
      </w:pPr>
    </w:p>
    <w:p w14:paraId="41182730" w14:textId="25FA41C7" w:rsidR="003A2149" w:rsidRPr="00172BE6" w:rsidRDefault="003A2149" w:rsidP="002D5E7F">
      <w:pPr>
        <w:pStyle w:val="DOR"/>
      </w:pPr>
      <w:r w:rsidRPr="00172BE6">
        <w:t xml:space="preserve">9. </w:t>
      </w:r>
      <w:r w:rsidR="00E976F5" w:rsidRPr="00172BE6">
        <w:t>Legislative Update</w:t>
      </w:r>
    </w:p>
    <w:p w14:paraId="5D4A606D" w14:textId="29C912EA" w:rsidR="00E976F5" w:rsidRPr="00172BE6" w:rsidRDefault="00E976F5" w:rsidP="00BE0B72">
      <w:pPr>
        <w:pStyle w:val="Kate"/>
        <w:numPr>
          <w:ilvl w:val="0"/>
          <w:numId w:val="63"/>
        </w:numPr>
      </w:pPr>
      <w:r w:rsidRPr="00172BE6">
        <w:t>Senate Bill (SB 483) – Prone Restraint</w:t>
      </w:r>
    </w:p>
    <w:p w14:paraId="45BFCE6C" w14:textId="5B57C0E9" w:rsidR="00E976F5" w:rsidRPr="00172BE6" w:rsidRDefault="00E976F5" w:rsidP="00BE0B72">
      <w:pPr>
        <w:pStyle w:val="Kate"/>
        <w:numPr>
          <w:ilvl w:val="0"/>
          <w:numId w:val="63"/>
        </w:numPr>
      </w:pPr>
      <w:r w:rsidRPr="00172BE6">
        <w:t>SB 445 – Translate the Statewide Individualized Education Program Template</w:t>
      </w:r>
    </w:p>
    <w:p w14:paraId="57986848" w14:textId="784D2525" w:rsidR="00E976F5" w:rsidRPr="00172BE6" w:rsidRDefault="00E976F5" w:rsidP="00BE0B72">
      <w:pPr>
        <w:pStyle w:val="Kate"/>
        <w:numPr>
          <w:ilvl w:val="0"/>
          <w:numId w:val="63"/>
        </w:numPr>
      </w:pPr>
      <w:r w:rsidRPr="00172BE6">
        <w:t>SB 553 – Occupational Safety</w:t>
      </w:r>
    </w:p>
    <w:p w14:paraId="31FA5F35" w14:textId="457D7175" w:rsidR="00E976F5" w:rsidRPr="00172BE6" w:rsidRDefault="00E976F5" w:rsidP="00BE0B72">
      <w:pPr>
        <w:pStyle w:val="Kate"/>
        <w:numPr>
          <w:ilvl w:val="0"/>
          <w:numId w:val="63"/>
        </w:numPr>
      </w:pPr>
      <w:r w:rsidRPr="00172BE6">
        <w:t xml:space="preserve">SB </w:t>
      </w:r>
      <w:r w:rsidR="004B017C" w:rsidRPr="00172BE6">
        <w:t>939 – Educational Equity</w:t>
      </w:r>
    </w:p>
    <w:p w14:paraId="74E4BA41" w14:textId="66ACDFFA" w:rsidR="004B017C" w:rsidRPr="00172BE6" w:rsidRDefault="004B017C" w:rsidP="00BE0B72">
      <w:pPr>
        <w:pStyle w:val="Kate"/>
        <w:numPr>
          <w:ilvl w:val="0"/>
          <w:numId w:val="63"/>
        </w:numPr>
      </w:pPr>
      <w:r w:rsidRPr="00172BE6">
        <w:t>Assembly Bill (AB) 1938 – Deaf and Hard of Hearing Inclusion</w:t>
      </w:r>
    </w:p>
    <w:p w14:paraId="1693CA93" w14:textId="7C4B25BE" w:rsidR="004B017C" w:rsidRPr="00172BE6" w:rsidRDefault="004B017C" w:rsidP="00BE0B72">
      <w:pPr>
        <w:pStyle w:val="Kate"/>
        <w:numPr>
          <w:ilvl w:val="0"/>
          <w:numId w:val="63"/>
        </w:numPr>
      </w:pPr>
      <w:r w:rsidRPr="00172BE6">
        <w:t>AB 438 – Transition Services</w:t>
      </w:r>
    </w:p>
    <w:p w14:paraId="4CC6CC51" w14:textId="46096B32" w:rsidR="004B017C" w:rsidRPr="00172BE6" w:rsidRDefault="004B017C" w:rsidP="00BE0B72">
      <w:pPr>
        <w:pStyle w:val="Kate"/>
        <w:numPr>
          <w:ilvl w:val="0"/>
          <w:numId w:val="63"/>
        </w:numPr>
      </w:pPr>
      <w:r w:rsidRPr="00172BE6">
        <w:lastRenderedPageBreak/>
        <w:t>AB 800 – Workplace Readiness Week</w:t>
      </w:r>
    </w:p>
    <w:p w14:paraId="3AFC4905" w14:textId="77777777" w:rsidR="004B017C" w:rsidRPr="00172BE6" w:rsidRDefault="004B017C" w:rsidP="002D5E7F">
      <w:pPr>
        <w:pStyle w:val="DOR"/>
      </w:pPr>
    </w:p>
    <w:p w14:paraId="7E36D425" w14:textId="31DEF8DA" w:rsidR="004B017C" w:rsidRPr="00172BE6" w:rsidRDefault="004B017C" w:rsidP="002D5E7F">
      <w:pPr>
        <w:pStyle w:val="DOR"/>
      </w:pPr>
      <w:r w:rsidRPr="00172BE6">
        <w:t xml:space="preserve">10. </w:t>
      </w:r>
      <w:r w:rsidR="005519BC" w:rsidRPr="00172BE6">
        <w:t>CA</w:t>
      </w:r>
      <w:r w:rsidR="00D00700" w:rsidRPr="00172BE6">
        <w:t>COP Calendar</w:t>
      </w:r>
    </w:p>
    <w:p w14:paraId="07D4C716" w14:textId="492FC680" w:rsidR="00D00700" w:rsidRDefault="00D00700" w:rsidP="002D5E7F">
      <w:pPr>
        <w:pStyle w:val="DOR"/>
      </w:pPr>
      <w:r w:rsidRPr="00172BE6">
        <w:t xml:space="preserve">The California Community of Practice on Secondary Transition 2024-25 calendar with future topics are listed below. Topics are </w:t>
      </w:r>
      <w:r w:rsidR="005B2AD5" w:rsidRPr="00172BE6">
        <w:t>subject to change. All meetings begin at 1:30 pm and finish at 3 p.m.</w:t>
      </w:r>
    </w:p>
    <w:p w14:paraId="72A19BFE" w14:textId="1A6D297D" w:rsidR="00150A9E" w:rsidRDefault="00150A9E" w:rsidP="00BE0B72">
      <w:pPr>
        <w:pStyle w:val="DOR"/>
        <w:numPr>
          <w:ilvl w:val="0"/>
          <w:numId w:val="68"/>
        </w:numPr>
      </w:pPr>
      <w:r w:rsidRPr="00172BE6">
        <w:t>November 4, 2024</w:t>
      </w:r>
      <w:r>
        <w:t xml:space="preserve"> topic: </w:t>
      </w:r>
      <w:r w:rsidRPr="00150A9E">
        <w:t>Student driven planning (SIP)/Review of the California Transition Alliance survey</w:t>
      </w:r>
    </w:p>
    <w:p w14:paraId="0D60E338" w14:textId="3D44CE54" w:rsidR="00150A9E" w:rsidRPr="00172BE6" w:rsidRDefault="00150A9E" w:rsidP="00BE0B72">
      <w:pPr>
        <w:pStyle w:val="DOR"/>
        <w:numPr>
          <w:ilvl w:val="0"/>
          <w:numId w:val="68"/>
        </w:numPr>
      </w:pPr>
      <w:r>
        <w:t xml:space="preserve">February 3, 2025 topic: </w:t>
      </w:r>
      <w:r w:rsidRPr="00172BE6">
        <w:t>Artificial intelligence to support students</w:t>
      </w:r>
    </w:p>
    <w:p w14:paraId="03CCFE01" w14:textId="0DBE6CB9" w:rsidR="00150A9E" w:rsidRDefault="00150A9E" w:rsidP="00BE0B72">
      <w:pPr>
        <w:pStyle w:val="DOR"/>
        <w:numPr>
          <w:ilvl w:val="0"/>
          <w:numId w:val="68"/>
        </w:numPr>
      </w:pPr>
      <w:r>
        <w:t xml:space="preserve">April 7, 2025 topic: </w:t>
      </w:r>
      <w:r w:rsidRPr="00172BE6">
        <w:t>Writing transition plans as part of the IEP/HQ IEP’s/early transition planning</w:t>
      </w:r>
    </w:p>
    <w:p w14:paraId="74C415AB" w14:textId="177F27D0" w:rsidR="00150A9E" w:rsidRDefault="00150A9E" w:rsidP="00BE0B72">
      <w:pPr>
        <w:pStyle w:val="DOR"/>
        <w:numPr>
          <w:ilvl w:val="0"/>
          <w:numId w:val="68"/>
        </w:numPr>
      </w:pPr>
      <w:r w:rsidRPr="00172BE6">
        <w:t>June 2, 2025</w:t>
      </w:r>
      <w:r>
        <w:t xml:space="preserve"> topic: </w:t>
      </w:r>
      <w:r w:rsidRPr="00172BE6">
        <w:t>Alternative Pathway to a Diploma/Early College/Dual Enrollment/CCIC</w:t>
      </w:r>
    </w:p>
    <w:p w14:paraId="2B780678" w14:textId="77777777" w:rsidR="005B2AD5" w:rsidRPr="00172BE6" w:rsidRDefault="005B2AD5" w:rsidP="002D5E7F">
      <w:pPr>
        <w:pStyle w:val="DOR"/>
      </w:pPr>
    </w:p>
    <w:p w14:paraId="40490E9E" w14:textId="19125CCE" w:rsidR="005B2AD5" w:rsidRPr="00172BE6" w:rsidRDefault="0084059D" w:rsidP="002D5E7F">
      <w:pPr>
        <w:pStyle w:val="DOR"/>
      </w:pPr>
      <w:r w:rsidRPr="00172BE6">
        <w:t>11. CACOP Meeting Access</w:t>
      </w:r>
    </w:p>
    <w:p w14:paraId="55507951" w14:textId="405DF08A" w:rsidR="0084059D" w:rsidRPr="00172BE6" w:rsidRDefault="0084059D" w:rsidP="00BE0B72">
      <w:pPr>
        <w:pStyle w:val="Kate"/>
        <w:numPr>
          <w:ilvl w:val="0"/>
          <w:numId w:val="64"/>
        </w:numPr>
      </w:pPr>
      <w:r w:rsidRPr="00172BE6">
        <w:t>To access the CACOP meetings, the connecting information is below:</w:t>
      </w:r>
    </w:p>
    <w:p w14:paraId="639DE5AA" w14:textId="2BF70DF4" w:rsidR="0084059D" w:rsidRPr="00172BE6" w:rsidRDefault="00FC4816" w:rsidP="00BE0B72">
      <w:pPr>
        <w:pStyle w:val="Kate"/>
        <w:numPr>
          <w:ilvl w:val="1"/>
          <w:numId w:val="64"/>
        </w:numPr>
      </w:pPr>
      <w:r w:rsidRPr="00172BE6">
        <w:t xml:space="preserve">Meeting: </w:t>
      </w:r>
      <w:hyperlink r:id="rId25" w:history="1">
        <w:r w:rsidRPr="00172BE6">
          <w:rPr>
            <w:rStyle w:val="Hyperlink"/>
            <w:rFonts w:cs="Arial"/>
            <w:szCs w:val="28"/>
          </w:rPr>
          <w:t>https://us02web.zoom.us/j/5306043150</w:t>
        </w:r>
      </w:hyperlink>
    </w:p>
    <w:p w14:paraId="2254EB9F" w14:textId="1872AE8C" w:rsidR="00FC4816" w:rsidRPr="00172BE6" w:rsidRDefault="00FC4816" w:rsidP="00BE0B72">
      <w:pPr>
        <w:pStyle w:val="Kate"/>
        <w:numPr>
          <w:ilvl w:val="1"/>
          <w:numId w:val="64"/>
        </w:numPr>
      </w:pPr>
      <w:r w:rsidRPr="00172BE6">
        <w:t>Meeting ID: 530 604 3150</w:t>
      </w:r>
    </w:p>
    <w:p w14:paraId="28567EA0" w14:textId="1D491DA6" w:rsidR="00FC4816" w:rsidRPr="00172BE6" w:rsidRDefault="00FC4816" w:rsidP="00BE0B72">
      <w:pPr>
        <w:pStyle w:val="Kate"/>
        <w:numPr>
          <w:ilvl w:val="0"/>
          <w:numId w:val="64"/>
        </w:numPr>
      </w:pPr>
      <w:r w:rsidRPr="00172BE6">
        <w:t>No passcode needed to access the meeting</w:t>
      </w:r>
    </w:p>
    <w:p w14:paraId="27D721DE" w14:textId="4B0FE0A2" w:rsidR="00FC4816" w:rsidRPr="00172BE6" w:rsidRDefault="00FC4816" w:rsidP="00BE0B72">
      <w:pPr>
        <w:pStyle w:val="Kate"/>
        <w:numPr>
          <w:ilvl w:val="0"/>
          <w:numId w:val="64"/>
        </w:numPr>
      </w:pPr>
      <w:r w:rsidRPr="00172BE6">
        <w:t xml:space="preserve">To join the CACOP listserv, please email </w:t>
      </w:r>
      <w:hyperlink r:id="rId26" w:history="1">
        <w:r w:rsidRPr="00172BE6">
          <w:rPr>
            <w:rStyle w:val="Hyperlink"/>
            <w:rFonts w:cs="Arial"/>
            <w:szCs w:val="28"/>
          </w:rPr>
          <w:t>CACOP@cde.ca.gov</w:t>
        </w:r>
      </w:hyperlink>
    </w:p>
    <w:p w14:paraId="7B3C116E" w14:textId="77777777" w:rsidR="00FC4816" w:rsidRPr="00172BE6" w:rsidRDefault="00FC4816" w:rsidP="002D5E7F">
      <w:pPr>
        <w:pStyle w:val="DOR"/>
      </w:pPr>
    </w:p>
    <w:p w14:paraId="47CBFF99" w14:textId="350230DD" w:rsidR="00FC4816" w:rsidRPr="00172BE6" w:rsidRDefault="00FC4816" w:rsidP="002D5E7F">
      <w:pPr>
        <w:pStyle w:val="DOR"/>
      </w:pPr>
      <w:r w:rsidRPr="00172BE6">
        <w:t>12.</w:t>
      </w:r>
      <w:r w:rsidR="005A74F6" w:rsidRPr="00172BE6">
        <w:t xml:space="preserve"> Thank you!</w:t>
      </w:r>
    </w:p>
    <w:p w14:paraId="59CDA485" w14:textId="1969484A" w:rsidR="005A74F6" w:rsidRPr="00172BE6" w:rsidRDefault="005A74F6" w:rsidP="002D5E7F">
      <w:pPr>
        <w:pStyle w:val="DOR"/>
      </w:pPr>
      <w:r w:rsidRPr="00172BE6">
        <w:t>Questions?</w:t>
      </w:r>
    </w:p>
    <w:p w14:paraId="600E0AC8" w14:textId="62E80D78" w:rsidR="005A74F6" w:rsidRDefault="005A74F6" w:rsidP="002D5E7F">
      <w:pPr>
        <w:pStyle w:val="Kate"/>
      </w:pPr>
      <w:r w:rsidRPr="00172BE6">
        <w:t xml:space="preserve">Email Michelle T. Bello at </w:t>
      </w:r>
      <w:hyperlink r:id="rId27" w:history="1">
        <w:r w:rsidRPr="00172BE6">
          <w:rPr>
            <w:rStyle w:val="Hyperlink"/>
            <w:rFonts w:cs="Arial"/>
            <w:szCs w:val="28"/>
          </w:rPr>
          <w:t>MBello@cde.ca.gov</w:t>
        </w:r>
      </w:hyperlink>
      <w:r w:rsidRPr="00172BE6">
        <w:t xml:space="preserve"> </w:t>
      </w:r>
    </w:p>
    <w:p w14:paraId="37FD06D1" w14:textId="77777777" w:rsidR="00FA0968" w:rsidRDefault="00FA0968" w:rsidP="002D5E7F">
      <w:pPr>
        <w:pStyle w:val="Kate"/>
      </w:pPr>
    </w:p>
    <w:p w14:paraId="08286465" w14:textId="00BA5CB3" w:rsidR="00231535" w:rsidRPr="00880A1B" w:rsidRDefault="00231535">
      <w:pPr>
        <w:rPr>
          <w:rFonts w:ascii="Arial" w:hAnsi="Arial" w:cs="Calibri"/>
          <w:kern w:val="0"/>
          <w:sz w:val="28"/>
        </w:rPr>
      </w:pPr>
      <w:bookmarkStart w:id="9" w:name="_Appendix_F_–"/>
      <w:bookmarkStart w:id="10" w:name="_Appendix_G:_Consumer"/>
      <w:bookmarkEnd w:id="9"/>
      <w:bookmarkEnd w:id="10"/>
      <w:r>
        <w:br w:type="page"/>
      </w:r>
    </w:p>
    <w:p w14:paraId="21C0D315" w14:textId="21116263" w:rsidR="0037036F" w:rsidRDefault="007E72C1" w:rsidP="00757E3E">
      <w:pPr>
        <w:pStyle w:val="Heading2"/>
        <w:ind w:left="90" w:hanging="90"/>
      </w:pPr>
      <w:bookmarkStart w:id="11" w:name="_Appendix_F:_Consumer"/>
      <w:bookmarkEnd w:id="11"/>
      <w:r>
        <w:lastRenderedPageBreak/>
        <w:t xml:space="preserve">Appendix </w:t>
      </w:r>
      <w:r w:rsidR="00880A1B">
        <w:t>F</w:t>
      </w:r>
      <w:r w:rsidR="004D16A5">
        <w:t>: Consumer Satisfaction Survey</w:t>
      </w:r>
    </w:p>
    <w:p w14:paraId="5438CB81" w14:textId="77777777" w:rsidR="00E95173" w:rsidRPr="00E95173" w:rsidRDefault="00E95173" w:rsidP="00922D8C">
      <w:pPr>
        <w:spacing w:after="0"/>
        <w:rPr>
          <w:rFonts w:ascii="Arial" w:hAnsi="Arial" w:cs="Arial"/>
        </w:rPr>
      </w:pPr>
      <w:r w:rsidRPr="00E95173">
        <w:rPr>
          <w:rFonts w:ascii="Arial" w:hAnsi="Arial" w:cs="Arial"/>
        </w:rPr>
        <w:t>Slide 1: Consumer Satisfaction Survey 2025 Mockup</w:t>
      </w:r>
    </w:p>
    <w:p w14:paraId="21E40109" w14:textId="77777777" w:rsidR="00E95173" w:rsidRPr="00E95173" w:rsidRDefault="00E95173" w:rsidP="00922D8C">
      <w:pPr>
        <w:spacing w:after="0" w:line="240" w:lineRule="auto"/>
        <w:rPr>
          <w:rFonts w:ascii="Arial" w:hAnsi="Arial" w:cs="Arial"/>
        </w:rPr>
      </w:pPr>
      <w:r w:rsidRPr="00E95173">
        <w:rPr>
          <w:rFonts w:ascii="Arial" w:hAnsi="Arial" w:cs="Arial"/>
        </w:rPr>
        <w:t>To: State Rehabilitation Council</w:t>
      </w:r>
    </w:p>
    <w:p w14:paraId="430882B2" w14:textId="77777777" w:rsidR="00E95173" w:rsidRPr="00E95173" w:rsidRDefault="00E95173" w:rsidP="00922D8C">
      <w:pPr>
        <w:spacing w:after="0" w:line="240" w:lineRule="auto"/>
        <w:rPr>
          <w:rFonts w:ascii="Arial" w:hAnsi="Arial" w:cs="Arial"/>
        </w:rPr>
      </w:pPr>
      <w:r w:rsidRPr="00E95173">
        <w:rPr>
          <w:rFonts w:ascii="Arial" w:hAnsi="Arial" w:cs="Arial"/>
        </w:rPr>
        <w:t>Date: December 5, 2024</w:t>
      </w:r>
    </w:p>
    <w:p w14:paraId="388ACAFE" w14:textId="77777777" w:rsidR="00E95173" w:rsidRPr="00E95173" w:rsidRDefault="00E95173" w:rsidP="00922D8C">
      <w:pPr>
        <w:spacing w:after="0" w:line="240" w:lineRule="auto"/>
        <w:rPr>
          <w:rFonts w:ascii="Arial" w:hAnsi="Arial" w:cs="Arial"/>
        </w:rPr>
      </w:pPr>
      <w:r w:rsidRPr="00E95173">
        <w:rPr>
          <w:rFonts w:ascii="Arial" w:hAnsi="Arial" w:cs="Arial"/>
        </w:rPr>
        <w:t>Presented by: Stakeholder Initiatives Office</w:t>
      </w:r>
    </w:p>
    <w:p w14:paraId="3F9A546E" w14:textId="77777777" w:rsidR="00E95173" w:rsidRPr="00E95173" w:rsidRDefault="00E95173" w:rsidP="00922D8C">
      <w:pPr>
        <w:spacing w:after="0"/>
        <w:rPr>
          <w:rFonts w:ascii="Arial" w:hAnsi="Arial" w:cs="Arial"/>
        </w:rPr>
      </w:pPr>
    </w:p>
    <w:p w14:paraId="1EA5D7DB" w14:textId="77777777" w:rsidR="00E95173" w:rsidRPr="00E95173" w:rsidRDefault="00E95173" w:rsidP="00922D8C">
      <w:pPr>
        <w:spacing w:after="0"/>
        <w:rPr>
          <w:rFonts w:ascii="Arial" w:hAnsi="Arial" w:cs="Arial"/>
        </w:rPr>
      </w:pPr>
      <w:r w:rsidRPr="00E95173">
        <w:rPr>
          <w:rFonts w:ascii="Arial" w:hAnsi="Arial" w:cs="Arial"/>
        </w:rPr>
        <w:t>Slide 2: Today’s Agenda</w:t>
      </w:r>
    </w:p>
    <w:p w14:paraId="5B56A281"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CSS Background and Methodology</w:t>
      </w:r>
    </w:p>
    <w:p w14:paraId="25A526AD"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CSS 2025 Proposal</w:t>
      </w:r>
    </w:p>
    <w:p w14:paraId="4BC97F55"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CSS Mobile View</w:t>
      </w:r>
    </w:p>
    <w:p w14:paraId="0C26BA78"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CSS Desktop View</w:t>
      </w:r>
    </w:p>
    <w:p w14:paraId="44CC5839"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 xml:space="preserve">Questions/Feedback </w:t>
      </w:r>
    </w:p>
    <w:p w14:paraId="6E61593F" w14:textId="77777777" w:rsidR="00E95173" w:rsidRPr="00E95173" w:rsidRDefault="00E95173" w:rsidP="00922D8C">
      <w:pPr>
        <w:spacing w:after="0"/>
        <w:rPr>
          <w:rFonts w:ascii="Arial" w:hAnsi="Arial" w:cs="Arial"/>
        </w:rPr>
      </w:pPr>
    </w:p>
    <w:p w14:paraId="27A9BE39" w14:textId="77777777" w:rsidR="00E95173" w:rsidRDefault="00E95173" w:rsidP="00922D8C">
      <w:pPr>
        <w:spacing w:after="0"/>
        <w:rPr>
          <w:rFonts w:ascii="Arial" w:hAnsi="Arial" w:cs="Arial"/>
        </w:rPr>
      </w:pPr>
      <w:r w:rsidRPr="00E95173">
        <w:rPr>
          <w:rFonts w:ascii="Arial" w:hAnsi="Arial" w:cs="Arial"/>
        </w:rPr>
        <w:t>Slide 3: [Transition Slide] CSS Background and 2024 Methodology</w:t>
      </w:r>
    </w:p>
    <w:p w14:paraId="47E34158" w14:textId="77777777" w:rsidR="00E95173" w:rsidRPr="00E95173" w:rsidRDefault="00E95173" w:rsidP="00922D8C">
      <w:pPr>
        <w:spacing w:after="0"/>
        <w:rPr>
          <w:rFonts w:ascii="Arial" w:hAnsi="Arial" w:cs="Arial"/>
        </w:rPr>
      </w:pPr>
    </w:p>
    <w:p w14:paraId="35F35FC2" w14:textId="77777777" w:rsidR="00E95173" w:rsidRPr="00E95173" w:rsidRDefault="00E95173" w:rsidP="00922D8C">
      <w:pPr>
        <w:spacing w:after="0"/>
        <w:rPr>
          <w:rFonts w:ascii="Arial" w:hAnsi="Arial" w:cs="Arial"/>
        </w:rPr>
      </w:pPr>
      <w:r w:rsidRPr="00E95173">
        <w:rPr>
          <w:rFonts w:ascii="Arial" w:hAnsi="Arial" w:cs="Arial"/>
        </w:rPr>
        <w:t>Slide 4: What is the CSS and why do we do it?</w:t>
      </w:r>
    </w:p>
    <w:p w14:paraId="54AD6127" w14:textId="77777777" w:rsidR="00E95173" w:rsidRPr="00E95173" w:rsidRDefault="00E95173" w:rsidP="00922D8C">
      <w:pPr>
        <w:pStyle w:val="ListParagraph"/>
        <w:numPr>
          <w:ilvl w:val="0"/>
          <w:numId w:val="73"/>
        </w:numPr>
        <w:spacing w:after="0" w:line="240" w:lineRule="auto"/>
        <w:rPr>
          <w:rFonts w:ascii="Arial" w:hAnsi="Arial" w:cs="Arial"/>
        </w:rPr>
      </w:pPr>
      <w:r w:rsidRPr="00E95173">
        <w:rPr>
          <w:rFonts w:ascii="Arial" w:hAnsi="Arial" w:cs="Arial"/>
        </w:rPr>
        <w:t>Collaborative effort between Department of Rehabilitation (DOR) and State Rehabilitation Council (SRC).</w:t>
      </w:r>
    </w:p>
    <w:p w14:paraId="1A75008B" w14:textId="77777777" w:rsidR="00E95173" w:rsidRPr="00E95173" w:rsidRDefault="00E95173" w:rsidP="00922D8C">
      <w:pPr>
        <w:pStyle w:val="ListParagraph"/>
        <w:numPr>
          <w:ilvl w:val="0"/>
          <w:numId w:val="73"/>
        </w:numPr>
        <w:spacing w:after="0" w:line="240" w:lineRule="auto"/>
        <w:rPr>
          <w:rFonts w:ascii="Arial" w:hAnsi="Arial" w:cs="Arial"/>
        </w:rPr>
      </w:pPr>
      <w:r w:rsidRPr="00E95173">
        <w:rPr>
          <w:rFonts w:ascii="Arial" w:hAnsi="Arial" w:cs="Arial"/>
        </w:rPr>
        <w:t xml:space="preserve">Federally required: </w:t>
      </w:r>
      <w:hyperlink r:id="rId28" w:history="1">
        <w:r w:rsidRPr="00E95173">
          <w:rPr>
            <w:rStyle w:val="Hyperlink"/>
            <w:rFonts w:ascii="Arial" w:hAnsi="Arial" w:cs="Arial"/>
          </w:rPr>
          <w:t>34 CFR 361.17 (h)</w:t>
        </w:r>
      </w:hyperlink>
    </w:p>
    <w:p w14:paraId="15A29324" w14:textId="77777777" w:rsidR="00E95173" w:rsidRPr="00E95173" w:rsidRDefault="00E95173" w:rsidP="00922D8C">
      <w:pPr>
        <w:pStyle w:val="ListParagraph"/>
        <w:numPr>
          <w:ilvl w:val="0"/>
          <w:numId w:val="73"/>
        </w:numPr>
        <w:spacing w:after="0" w:line="240" w:lineRule="auto"/>
        <w:rPr>
          <w:rFonts w:ascii="Arial" w:hAnsi="Arial" w:cs="Arial"/>
        </w:rPr>
      </w:pPr>
      <w:r w:rsidRPr="00E95173">
        <w:rPr>
          <w:rFonts w:ascii="Arial" w:hAnsi="Arial" w:cs="Arial"/>
        </w:rPr>
        <w:t>Purpose of CSS:</w:t>
      </w:r>
    </w:p>
    <w:p w14:paraId="18F379DD" w14:textId="77777777" w:rsidR="00E95173" w:rsidRPr="00E95173" w:rsidRDefault="00E95173" w:rsidP="00922D8C">
      <w:pPr>
        <w:pStyle w:val="ListParagraph"/>
        <w:numPr>
          <w:ilvl w:val="1"/>
          <w:numId w:val="73"/>
        </w:numPr>
        <w:spacing w:after="0" w:line="240" w:lineRule="auto"/>
        <w:rPr>
          <w:rFonts w:ascii="Arial" w:hAnsi="Arial" w:cs="Arial"/>
        </w:rPr>
      </w:pPr>
      <w:r w:rsidRPr="00E95173">
        <w:rPr>
          <w:rFonts w:ascii="Arial" w:hAnsi="Arial" w:cs="Arial"/>
        </w:rPr>
        <w:t>Ensure DOR provides high quality services to its consumers</w:t>
      </w:r>
    </w:p>
    <w:p w14:paraId="4F96C616" w14:textId="77777777" w:rsidR="00E95173" w:rsidRPr="00E95173" w:rsidRDefault="00E95173" w:rsidP="00922D8C">
      <w:pPr>
        <w:pStyle w:val="ListParagraph"/>
        <w:numPr>
          <w:ilvl w:val="1"/>
          <w:numId w:val="73"/>
        </w:numPr>
        <w:spacing w:after="0" w:line="240" w:lineRule="auto"/>
        <w:rPr>
          <w:rFonts w:ascii="Arial" w:hAnsi="Arial" w:cs="Arial"/>
        </w:rPr>
      </w:pPr>
      <w:r w:rsidRPr="00E95173">
        <w:rPr>
          <w:rFonts w:ascii="Arial" w:hAnsi="Arial" w:cs="Arial"/>
        </w:rPr>
        <w:t>Ensure DOR provides effective services that result in employment outcomes</w:t>
      </w:r>
    </w:p>
    <w:p w14:paraId="663A19AC" w14:textId="77777777" w:rsidR="00E95173" w:rsidRPr="00E95173" w:rsidRDefault="00E95173" w:rsidP="00922D8C">
      <w:pPr>
        <w:pStyle w:val="ListParagraph"/>
        <w:numPr>
          <w:ilvl w:val="1"/>
          <w:numId w:val="73"/>
        </w:numPr>
        <w:spacing w:after="0" w:line="240" w:lineRule="auto"/>
        <w:rPr>
          <w:rFonts w:ascii="Arial" w:hAnsi="Arial" w:cs="Arial"/>
        </w:rPr>
      </w:pPr>
      <w:r w:rsidRPr="00E95173">
        <w:rPr>
          <w:rFonts w:ascii="Arial" w:hAnsi="Arial" w:cs="Arial"/>
        </w:rPr>
        <w:t>Strengthen partnerships with consumers and ALL stakeholders</w:t>
      </w:r>
    </w:p>
    <w:p w14:paraId="5DF7D9F6" w14:textId="77777777" w:rsidR="00E95173" w:rsidRPr="00E95173" w:rsidRDefault="00E95173" w:rsidP="00922D8C">
      <w:pPr>
        <w:pStyle w:val="ListParagraph"/>
        <w:numPr>
          <w:ilvl w:val="1"/>
          <w:numId w:val="73"/>
        </w:numPr>
        <w:spacing w:after="0" w:line="240" w:lineRule="auto"/>
        <w:rPr>
          <w:rFonts w:ascii="Arial" w:hAnsi="Arial" w:cs="Arial"/>
        </w:rPr>
      </w:pPr>
      <w:r w:rsidRPr="00E95173">
        <w:rPr>
          <w:rFonts w:ascii="Arial" w:hAnsi="Arial" w:cs="Arial"/>
        </w:rPr>
        <w:t>Assist Comprehensive Statewide Needs Assessment (CSNA) development</w:t>
      </w:r>
    </w:p>
    <w:p w14:paraId="071D537D" w14:textId="77777777" w:rsidR="00E95173" w:rsidRDefault="00E95173" w:rsidP="00922D8C">
      <w:pPr>
        <w:spacing w:after="0"/>
        <w:rPr>
          <w:rFonts w:ascii="Arial" w:hAnsi="Arial" w:cs="Arial"/>
        </w:rPr>
      </w:pPr>
    </w:p>
    <w:p w14:paraId="0871A396" w14:textId="744E9E57" w:rsidR="00E95173" w:rsidRPr="00E95173" w:rsidRDefault="00E95173" w:rsidP="00922D8C">
      <w:pPr>
        <w:spacing w:after="0"/>
        <w:rPr>
          <w:rFonts w:ascii="Arial" w:hAnsi="Arial" w:cs="Arial"/>
        </w:rPr>
      </w:pPr>
      <w:r w:rsidRPr="00E95173">
        <w:rPr>
          <w:rFonts w:ascii="Arial" w:hAnsi="Arial" w:cs="Arial"/>
        </w:rPr>
        <w:t>Slide 5: 2024 Methodology</w:t>
      </w:r>
    </w:p>
    <w:p w14:paraId="0A9D7694" w14:textId="77777777" w:rsidR="00E95173" w:rsidRPr="00E95173" w:rsidRDefault="00E95173" w:rsidP="00922D8C">
      <w:pPr>
        <w:pStyle w:val="ListParagraph"/>
        <w:numPr>
          <w:ilvl w:val="0"/>
          <w:numId w:val="74"/>
        </w:numPr>
        <w:spacing w:after="0" w:line="240" w:lineRule="auto"/>
        <w:rPr>
          <w:rFonts w:ascii="Arial" w:hAnsi="Arial" w:cs="Arial"/>
        </w:rPr>
      </w:pPr>
      <w:r w:rsidRPr="00E95173">
        <w:rPr>
          <w:rFonts w:ascii="Arial" w:hAnsi="Arial" w:cs="Arial"/>
        </w:rPr>
        <w:t>CSS Email Invitations -</w:t>
      </w:r>
      <w:r w:rsidRPr="00E95173">
        <w:rPr>
          <w:rFonts w:ascii="Arial" w:hAnsi="Arial" w:cs="Arial"/>
          <w:b/>
          <w:bCs/>
        </w:rPr>
        <w:t xml:space="preserve"> </w:t>
      </w:r>
      <w:r w:rsidRPr="00E95173">
        <w:rPr>
          <w:rFonts w:ascii="Arial" w:hAnsi="Arial" w:cs="Arial"/>
        </w:rPr>
        <w:t xml:space="preserve">Displays a funnel chart with the number of VR cases, 89,545, the number of VR Cases with IPE, 76,497, the number of CSS invitations sent, 7,366, and the number of invitations completed, 973. </w:t>
      </w:r>
    </w:p>
    <w:p w14:paraId="55DAD15F" w14:textId="77777777" w:rsidR="00E95173" w:rsidRPr="00E95173" w:rsidRDefault="00E95173" w:rsidP="00922D8C">
      <w:pPr>
        <w:pStyle w:val="ListParagraph"/>
        <w:numPr>
          <w:ilvl w:val="0"/>
          <w:numId w:val="92"/>
        </w:numPr>
        <w:spacing w:after="0" w:line="240" w:lineRule="auto"/>
        <w:rPr>
          <w:rFonts w:ascii="Arial" w:hAnsi="Arial" w:cs="Arial"/>
        </w:rPr>
      </w:pPr>
      <w:r w:rsidRPr="00E95173">
        <w:rPr>
          <w:rFonts w:ascii="Arial" w:hAnsi="Arial" w:cs="Arial"/>
        </w:rPr>
        <w:t>Available in five other languages</w:t>
      </w:r>
    </w:p>
    <w:p w14:paraId="469F1FE6" w14:textId="77777777" w:rsidR="00E95173" w:rsidRPr="00E95173" w:rsidRDefault="00E95173" w:rsidP="00922D8C">
      <w:pPr>
        <w:pStyle w:val="ListParagraph"/>
        <w:numPr>
          <w:ilvl w:val="0"/>
          <w:numId w:val="92"/>
        </w:numPr>
        <w:spacing w:after="0" w:line="240" w:lineRule="auto"/>
        <w:rPr>
          <w:rFonts w:ascii="Arial" w:hAnsi="Arial" w:cs="Arial"/>
        </w:rPr>
      </w:pPr>
      <w:r w:rsidRPr="00E95173">
        <w:rPr>
          <w:rFonts w:ascii="Arial" w:hAnsi="Arial" w:cs="Arial"/>
        </w:rPr>
        <w:t>Received 970 electronic mail, and 3 surface mail responses</w:t>
      </w:r>
    </w:p>
    <w:p w14:paraId="49F8AE9A" w14:textId="77777777" w:rsidR="00E95173" w:rsidRDefault="00E95173" w:rsidP="00922D8C">
      <w:pPr>
        <w:spacing w:after="0"/>
        <w:rPr>
          <w:rFonts w:ascii="Arial" w:hAnsi="Arial" w:cs="Arial"/>
        </w:rPr>
      </w:pPr>
    </w:p>
    <w:p w14:paraId="61979418" w14:textId="0B189AD6" w:rsidR="00E95173" w:rsidRPr="00E95173" w:rsidRDefault="00E95173" w:rsidP="00922D8C">
      <w:pPr>
        <w:spacing w:after="0"/>
        <w:rPr>
          <w:rFonts w:ascii="Arial" w:hAnsi="Arial" w:cs="Arial"/>
        </w:rPr>
      </w:pPr>
      <w:r w:rsidRPr="00E95173">
        <w:rPr>
          <w:rFonts w:ascii="Arial" w:hAnsi="Arial" w:cs="Arial"/>
        </w:rPr>
        <w:t>Slide 6: [Transition Slide] CSS 2025 Proposal</w:t>
      </w:r>
    </w:p>
    <w:p w14:paraId="4A872E6A" w14:textId="77777777" w:rsidR="00E95173" w:rsidRDefault="00E95173" w:rsidP="00922D8C">
      <w:pPr>
        <w:spacing w:after="0"/>
        <w:rPr>
          <w:rFonts w:ascii="Arial" w:hAnsi="Arial" w:cs="Arial"/>
        </w:rPr>
      </w:pPr>
    </w:p>
    <w:p w14:paraId="0F1938E2" w14:textId="644F1FE3" w:rsidR="00E95173" w:rsidRPr="00E95173" w:rsidRDefault="00E95173" w:rsidP="00922D8C">
      <w:pPr>
        <w:spacing w:after="0"/>
        <w:rPr>
          <w:rFonts w:ascii="Arial" w:hAnsi="Arial" w:cs="Arial"/>
        </w:rPr>
      </w:pPr>
      <w:r w:rsidRPr="00E95173">
        <w:rPr>
          <w:rFonts w:ascii="Arial" w:hAnsi="Arial" w:cs="Arial"/>
        </w:rPr>
        <w:t>Slide 7: [Transition Slide] CSS 2025 Proposal</w:t>
      </w:r>
    </w:p>
    <w:p w14:paraId="55A7F99C" w14:textId="77777777" w:rsidR="00E95173" w:rsidRPr="00E95173" w:rsidRDefault="00E95173" w:rsidP="00922D8C">
      <w:pPr>
        <w:pStyle w:val="ListParagraph"/>
        <w:numPr>
          <w:ilvl w:val="0"/>
          <w:numId w:val="90"/>
        </w:numPr>
        <w:spacing w:after="0" w:line="240" w:lineRule="auto"/>
        <w:ind w:left="810" w:hanging="450"/>
        <w:rPr>
          <w:rFonts w:ascii="Arial" w:hAnsi="Arial" w:cs="Arial"/>
        </w:rPr>
      </w:pPr>
      <w:r w:rsidRPr="00E95173">
        <w:rPr>
          <w:rFonts w:ascii="Arial" w:hAnsi="Arial" w:cs="Arial"/>
          <w:b/>
          <w:bCs/>
        </w:rPr>
        <w:t>Electronic Mail Invitation</w:t>
      </w:r>
    </w:p>
    <w:p w14:paraId="281FC8C3" w14:textId="77777777" w:rsidR="00E95173" w:rsidRPr="00E95173" w:rsidRDefault="00E95173" w:rsidP="00922D8C">
      <w:pPr>
        <w:pStyle w:val="ListParagraph"/>
        <w:numPr>
          <w:ilvl w:val="0"/>
          <w:numId w:val="89"/>
        </w:numPr>
        <w:spacing w:after="0" w:line="240" w:lineRule="auto"/>
        <w:ind w:left="1530"/>
        <w:rPr>
          <w:rFonts w:ascii="Arial" w:hAnsi="Arial" w:cs="Arial"/>
        </w:rPr>
      </w:pPr>
      <w:r w:rsidRPr="00E95173">
        <w:rPr>
          <w:rFonts w:ascii="Arial" w:hAnsi="Arial" w:cs="Arial"/>
        </w:rPr>
        <w:t>Overall language and format</w:t>
      </w:r>
    </w:p>
    <w:p w14:paraId="6665BAAD" w14:textId="77777777" w:rsidR="00E95173" w:rsidRPr="00E95173" w:rsidRDefault="00E95173" w:rsidP="00922D8C">
      <w:pPr>
        <w:pStyle w:val="ListParagraph"/>
        <w:numPr>
          <w:ilvl w:val="0"/>
          <w:numId w:val="90"/>
        </w:numPr>
        <w:spacing w:after="0" w:line="240" w:lineRule="auto"/>
        <w:ind w:left="810" w:hanging="450"/>
        <w:rPr>
          <w:rFonts w:ascii="Arial" w:hAnsi="Arial" w:cs="Arial"/>
        </w:rPr>
      </w:pPr>
      <w:r w:rsidRPr="00E95173">
        <w:rPr>
          <w:rFonts w:ascii="Arial" w:hAnsi="Arial" w:cs="Arial"/>
          <w:b/>
          <w:bCs/>
        </w:rPr>
        <w:t>Rating System</w:t>
      </w:r>
    </w:p>
    <w:p w14:paraId="67B776E1" w14:textId="77777777" w:rsidR="00E95173" w:rsidRPr="00E95173" w:rsidRDefault="00E95173" w:rsidP="00922D8C">
      <w:pPr>
        <w:pStyle w:val="ListParagraph"/>
        <w:numPr>
          <w:ilvl w:val="0"/>
          <w:numId w:val="89"/>
        </w:numPr>
        <w:spacing w:after="0" w:line="240" w:lineRule="auto"/>
        <w:ind w:left="1530"/>
        <w:rPr>
          <w:rFonts w:ascii="Arial" w:hAnsi="Arial" w:cs="Arial"/>
        </w:rPr>
      </w:pPr>
      <w:r w:rsidRPr="00E95173">
        <w:rPr>
          <w:rFonts w:ascii="Arial" w:hAnsi="Arial" w:cs="Arial"/>
        </w:rPr>
        <w:t>Point scale adjustment</w:t>
      </w:r>
    </w:p>
    <w:p w14:paraId="0458957F" w14:textId="77777777" w:rsidR="00E95173" w:rsidRPr="00E95173" w:rsidRDefault="00E95173" w:rsidP="00922D8C">
      <w:pPr>
        <w:pStyle w:val="ListParagraph"/>
        <w:numPr>
          <w:ilvl w:val="0"/>
          <w:numId w:val="90"/>
        </w:numPr>
        <w:spacing w:after="0" w:line="240" w:lineRule="auto"/>
        <w:ind w:left="810" w:hanging="450"/>
        <w:rPr>
          <w:rFonts w:ascii="Arial" w:hAnsi="Arial" w:cs="Arial"/>
        </w:rPr>
      </w:pPr>
      <w:r w:rsidRPr="00E95173">
        <w:rPr>
          <w:rFonts w:ascii="Arial" w:hAnsi="Arial" w:cs="Arial"/>
          <w:b/>
          <w:bCs/>
        </w:rPr>
        <w:t>Survey Formatting</w:t>
      </w:r>
    </w:p>
    <w:p w14:paraId="556BD0FF" w14:textId="77777777" w:rsidR="00E95173" w:rsidRPr="00E95173" w:rsidRDefault="00E95173" w:rsidP="00922D8C">
      <w:pPr>
        <w:pStyle w:val="ListParagraph"/>
        <w:numPr>
          <w:ilvl w:val="0"/>
          <w:numId w:val="89"/>
        </w:numPr>
        <w:spacing w:after="0" w:line="240" w:lineRule="auto"/>
        <w:ind w:left="1530"/>
        <w:rPr>
          <w:rFonts w:ascii="Arial" w:hAnsi="Arial" w:cs="Arial"/>
        </w:rPr>
      </w:pPr>
      <w:r w:rsidRPr="00E95173">
        <w:rPr>
          <w:rFonts w:ascii="Arial" w:hAnsi="Arial" w:cs="Arial"/>
        </w:rPr>
        <w:t>Overall language and content</w:t>
      </w:r>
    </w:p>
    <w:p w14:paraId="243DB8C1" w14:textId="77777777" w:rsidR="00E95173" w:rsidRPr="00E95173" w:rsidRDefault="00E95173" w:rsidP="00922D8C">
      <w:pPr>
        <w:pStyle w:val="ListParagraph"/>
        <w:numPr>
          <w:ilvl w:val="0"/>
          <w:numId w:val="90"/>
        </w:numPr>
        <w:spacing w:after="0" w:line="240" w:lineRule="auto"/>
        <w:ind w:left="810" w:hanging="450"/>
        <w:rPr>
          <w:rFonts w:ascii="Arial" w:hAnsi="Arial" w:cs="Arial"/>
        </w:rPr>
      </w:pPr>
      <w:r w:rsidRPr="00E95173">
        <w:rPr>
          <w:rFonts w:ascii="Arial" w:hAnsi="Arial" w:cs="Arial"/>
          <w:b/>
          <w:bCs/>
        </w:rPr>
        <w:t>Survey Questions</w:t>
      </w:r>
    </w:p>
    <w:p w14:paraId="6EE59017" w14:textId="77777777" w:rsidR="00E95173" w:rsidRPr="00E95173" w:rsidRDefault="00E95173" w:rsidP="00922D8C">
      <w:pPr>
        <w:pStyle w:val="ListParagraph"/>
        <w:numPr>
          <w:ilvl w:val="0"/>
          <w:numId w:val="89"/>
        </w:numPr>
        <w:spacing w:after="0" w:line="240" w:lineRule="auto"/>
        <w:ind w:left="1530"/>
        <w:rPr>
          <w:rFonts w:ascii="Arial" w:hAnsi="Arial" w:cs="Arial"/>
        </w:rPr>
      </w:pPr>
      <w:r w:rsidRPr="00E95173">
        <w:rPr>
          <w:rFonts w:ascii="Arial" w:hAnsi="Arial" w:cs="Arial"/>
        </w:rPr>
        <w:t>Overall language and question counts</w:t>
      </w:r>
    </w:p>
    <w:p w14:paraId="77D5A33C" w14:textId="77777777" w:rsidR="00E95173" w:rsidRPr="00E95173" w:rsidRDefault="00E95173" w:rsidP="00922D8C">
      <w:pPr>
        <w:spacing w:after="0" w:line="240" w:lineRule="auto"/>
        <w:rPr>
          <w:rFonts w:ascii="Arial" w:hAnsi="Arial" w:cs="Arial"/>
        </w:rPr>
      </w:pPr>
      <w:r w:rsidRPr="00E95173">
        <w:rPr>
          <w:rFonts w:ascii="Arial" w:hAnsi="Arial" w:cs="Arial"/>
        </w:rPr>
        <w:t>(Image:</w:t>
      </w:r>
      <w:r w:rsidRPr="00E95173">
        <w:rPr>
          <w:rFonts w:ascii="Arial" w:hAnsi="Arial" w:cs="Arial"/>
          <w:spacing w:val="-9"/>
        </w:rPr>
        <w:t xml:space="preserve"> P</w:t>
      </w:r>
      <w:r w:rsidRPr="00E95173">
        <w:rPr>
          <w:rFonts w:ascii="Arial" w:hAnsi="Arial" w:cs="Arial"/>
        </w:rPr>
        <w:t>aper icon</w:t>
      </w:r>
      <w:r w:rsidRPr="00E95173">
        <w:rPr>
          <w:rFonts w:ascii="Arial" w:hAnsi="Arial" w:cs="Arial"/>
          <w:spacing w:val="-2"/>
        </w:rPr>
        <w:t>.)</w:t>
      </w:r>
    </w:p>
    <w:p w14:paraId="5ED8ABFB" w14:textId="77777777" w:rsidR="00E95173" w:rsidRDefault="00E95173" w:rsidP="00922D8C">
      <w:pPr>
        <w:spacing w:after="0"/>
        <w:rPr>
          <w:rFonts w:ascii="Arial" w:hAnsi="Arial" w:cs="Arial"/>
        </w:rPr>
      </w:pPr>
    </w:p>
    <w:p w14:paraId="59E42FC1" w14:textId="3F0C8860" w:rsidR="00E95173" w:rsidRPr="00E95173" w:rsidRDefault="00E95173" w:rsidP="00922D8C">
      <w:pPr>
        <w:spacing w:after="0"/>
        <w:rPr>
          <w:rFonts w:ascii="Arial" w:hAnsi="Arial" w:cs="Arial"/>
        </w:rPr>
      </w:pPr>
      <w:r w:rsidRPr="00E95173">
        <w:rPr>
          <w:rFonts w:ascii="Arial" w:hAnsi="Arial" w:cs="Arial"/>
        </w:rPr>
        <w:t>Slide 8: #1 Electronic Mail Invitation (1 of 2)</w:t>
      </w:r>
    </w:p>
    <w:p w14:paraId="2208DBCD" w14:textId="77777777" w:rsidR="00E95173" w:rsidRPr="00E95173" w:rsidRDefault="00E95173" w:rsidP="00922D8C">
      <w:pPr>
        <w:numPr>
          <w:ilvl w:val="0"/>
          <w:numId w:val="76"/>
        </w:numPr>
        <w:spacing w:after="0" w:line="240" w:lineRule="auto"/>
        <w:rPr>
          <w:rFonts w:ascii="Arial" w:hAnsi="Arial" w:cs="Arial"/>
        </w:rPr>
      </w:pPr>
      <w:r w:rsidRPr="00E95173">
        <w:rPr>
          <w:rFonts w:ascii="Arial" w:hAnsi="Arial" w:cs="Arial"/>
        </w:rPr>
        <w:t>First question embedded in the email</w:t>
      </w:r>
    </w:p>
    <w:p w14:paraId="48E51566" w14:textId="77777777" w:rsidR="00E95173" w:rsidRPr="00E95173" w:rsidRDefault="00E95173" w:rsidP="00922D8C">
      <w:pPr>
        <w:numPr>
          <w:ilvl w:val="0"/>
          <w:numId w:val="76"/>
        </w:numPr>
        <w:spacing w:after="0" w:line="240" w:lineRule="auto"/>
        <w:rPr>
          <w:rFonts w:ascii="Arial" w:hAnsi="Arial" w:cs="Arial"/>
        </w:rPr>
      </w:pPr>
      <w:r w:rsidRPr="00E95173">
        <w:rPr>
          <w:rFonts w:ascii="Arial" w:hAnsi="Arial" w:cs="Arial"/>
        </w:rPr>
        <w:t>Language and aesthetics</w:t>
      </w:r>
    </w:p>
    <w:p w14:paraId="1772C04D" w14:textId="77777777" w:rsidR="00E95173" w:rsidRPr="00E95173" w:rsidRDefault="00E95173" w:rsidP="00922D8C">
      <w:pPr>
        <w:numPr>
          <w:ilvl w:val="0"/>
          <w:numId w:val="76"/>
        </w:numPr>
        <w:spacing w:after="0" w:line="240" w:lineRule="auto"/>
        <w:rPr>
          <w:rFonts w:ascii="Arial" w:hAnsi="Arial" w:cs="Arial"/>
        </w:rPr>
      </w:pPr>
      <w:r w:rsidRPr="00E95173">
        <w:rPr>
          <w:rFonts w:ascii="Arial" w:hAnsi="Arial" w:cs="Arial"/>
        </w:rPr>
        <w:t>Personalize email invitation</w:t>
      </w:r>
    </w:p>
    <w:p w14:paraId="28480013" w14:textId="77777777" w:rsidR="00E95173" w:rsidRPr="00E95173" w:rsidRDefault="00E95173" w:rsidP="00922D8C">
      <w:pPr>
        <w:spacing w:after="0" w:line="240" w:lineRule="auto"/>
        <w:rPr>
          <w:rFonts w:ascii="Arial" w:hAnsi="Arial" w:cs="Arial"/>
        </w:rPr>
      </w:pPr>
      <w:r w:rsidRPr="00E95173">
        <w:rPr>
          <w:rFonts w:ascii="Arial" w:hAnsi="Arial" w:cs="Arial"/>
        </w:rPr>
        <w:t>(Image:</w:t>
      </w:r>
      <w:r w:rsidRPr="00E95173">
        <w:rPr>
          <w:rFonts w:ascii="Arial" w:hAnsi="Arial" w:cs="Arial"/>
          <w:spacing w:val="-9"/>
        </w:rPr>
        <w:t xml:space="preserve"> Email</w:t>
      </w:r>
      <w:r w:rsidRPr="00E95173">
        <w:rPr>
          <w:rFonts w:ascii="Arial" w:hAnsi="Arial" w:cs="Arial"/>
        </w:rPr>
        <w:t xml:space="preserve"> icon</w:t>
      </w:r>
      <w:r w:rsidRPr="00E95173">
        <w:rPr>
          <w:rFonts w:ascii="Arial" w:hAnsi="Arial" w:cs="Arial"/>
          <w:spacing w:val="-2"/>
        </w:rPr>
        <w:t>.)</w:t>
      </w:r>
    </w:p>
    <w:p w14:paraId="6D3791EC" w14:textId="77777777" w:rsidR="00E95173" w:rsidRPr="00E95173" w:rsidRDefault="00E95173" w:rsidP="00922D8C">
      <w:pPr>
        <w:spacing w:after="0" w:line="240" w:lineRule="auto"/>
        <w:rPr>
          <w:rFonts w:ascii="Arial" w:hAnsi="Arial" w:cs="Arial"/>
        </w:rPr>
      </w:pPr>
    </w:p>
    <w:p w14:paraId="7FC01AF3" w14:textId="77777777" w:rsidR="00E95173" w:rsidRDefault="00E95173" w:rsidP="00922D8C">
      <w:pPr>
        <w:spacing w:after="0"/>
        <w:rPr>
          <w:rFonts w:ascii="Arial" w:hAnsi="Arial" w:cs="Arial"/>
        </w:rPr>
      </w:pPr>
    </w:p>
    <w:p w14:paraId="07E5ED58" w14:textId="394AA59C" w:rsidR="00E95173" w:rsidRPr="00E95173" w:rsidRDefault="00E95173" w:rsidP="00922D8C">
      <w:pPr>
        <w:spacing w:after="0"/>
        <w:rPr>
          <w:rFonts w:ascii="Arial" w:hAnsi="Arial" w:cs="Arial"/>
        </w:rPr>
      </w:pPr>
      <w:r w:rsidRPr="00E95173">
        <w:rPr>
          <w:rFonts w:ascii="Arial" w:hAnsi="Arial" w:cs="Arial"/>
        </w:rPr>
        <w:t>Slide 9: #1 Electronic Mail Invitation (2 of 2)</w:t>
      </w:r>
    </w:p>
    <w:p w14:paraId="1ACEFDF2"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screenshots of the e-mail invitation from the current survey on the left, and of the proposed e-mail invitation on the right.</w:t>
      </w:r>
    </w:p>
    <w:p w14:paraId="11F0F081" w14:textId="77777777" w:rsidR="00E95173" w:rsidRPr="00E95173" w:rsidRDefault="00E95173" w:rsidP="00922D8C">
      <w:pPr>
        <w:pStyle w:val="ListParagraph"/>
        <w:numPr>
          <w:ilvl w:val="0"/>
          <w:numId w:val="77"/>
        </w:numPr>
        <w:spacing w:after="0" w:line="240" w:lineRule="auto"/>
        <w:rPr>
          <w:rFonts w:ascii="Arial" w:hAnsi="Arial" w:cs="Arial"/>
        </w:rPr>
      </w:pPr>
      <w:r w:rsidRPr="00E95173">
        <w:rPr>
          <w:rFonts w:ascii="Arial" w:hAnsi="Arial" w:cs="Arial"/>
        </w:rPr>
        <w:t>Current</w:t>
      </w:r>
    </w:p>
    <w:p w14:paraId="63473231"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is displayed at the top left of the invitation.</w:t>
      </w:r>
    </w:p>
    <w:p w14:paraId="3D5D7DE2"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Background Colors:</w:t>
      </w:r>
      <w:r w:rsidRPr="00E95173">
        <w:rPr>
          <w:rFonts w:ascii="Arial" w:hAnsi="Arial" w:cs="Arial"/>
        </w:rPr>
        <w:t xml:space="preserve"> White header on blue background.</w:t>
      </w:r>
    </w:p>
    <w:p w14:paraId="46B31926"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Title:</w:t>
      </w:r>
      <w:r w:rsidRPr="00E95173">
        <w:rPr>
          <w:rFonts w:ascii="Arial" w:hAnsi="Arial" w:cs="Arial"/>
        </w:rPr>
        <w:t xml:space="preserve"> 2024 DOR Consumer Satisfaction Survey</w:t>
      </w:r>
    </w:p>
    <w:p w14:paraId="5FD89CAC"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Body Text:</w:t>
      </w:r>
    </w:p>
    <w:p w14:paraId="13FF5278" w14:textId="77777777" w:rsidR="00E95173" w:rsidRPr="00E95173" w:rsidRDefault="00E95173" w:rsidP="00922D8C">
      <w:pPr>
        <w:spacing w:after="0" w:line="278" w:lineRule="auto"/>
        <w:ind w:left="1530"/>
        <w:rPr>
          <w:rFonts w:ascii="Arial" w:hAnsi="Arial" w:cs="Arial"/>
        </w:rPr>
      </w:pPr>
      <w:r w:rsidRPr="00E95173">
        <w:rPr>
          <w:rFonts w:ascii="Arial" w:hAnsi="Arial" w:cs="Arial"/>
        </w:rPr>
        <w:t>“Dear Consumer,</w:t>
      </w:r>
      <w:r w:rsidRPr="00E95173">
        <w:rPr>
          <w:rFonts w:ascii="Arial" w:hAnsi="Arial" w:cs="Arial"/>
        </w:rPr>
        <w:br/>
        <w:t>The California Department of Rehabilitation (DOR) is conducting a confidential survey to determine if the services that the DOR provides meet your needs and expectations.</w:t>
      </w:r>
      <w:r w:rsidRPr="00E95173">
        <w:rPr>
          <w:rFonts w:ascii="Arial" w:hAnsi="Arial" w:cs="Arial"/>
        </w:rPr>
        <w:br/>
        <w:t>Your response is important to us, as the DOR will use the information gathered to improve consumer services.</w:t>
      </w:r>
      <w:r w:rsidRPr="00E95173">
        <w:rPr>
          <w:rFonts w:ascii="Arial" w:hAnsi="Arial" w:cs="Arial"/>
        </w:rPr>
        <w:br/>
        <w:t>Please respond by May 22, 2024.</w:t>
      </w:r>
    </w:p>
    <w:p w14:paraId="450B9338" w14:textId="77777777" w:rsidR="00E95173" w:rsidRPr="00E95173" w:rsidRDefault="00E95173" w:rsidP="00922D8C">
      <w:pPr>
        <w:pStyle w:val="ListParagraph"/>
        <w:spacing w:after="0" w:line="278" w:lineRule="auto"/>
        <w:ind w:left="1530"/>
        <w:rPr>
          <w:rFonts w:ascii="Arial" w:hAnsi="Arial" w:cs="Arial"/>
        </w:rPr>
      </w:pPr>
      <w:r w:rsidRPr="00E95173">
        <w:rPr>
          <w:rFonts w:ascii="Arial" w:hAnsi="Arial" w:cs="Arial"/>
        </w:rPr>
        <w:t xml:space="preserve">All information that you provide will remain strictly confidential. Your responses will only be compiled with other anonymous customers' responses to create data that will be used for research and to improve services. At no time will the results of the survey be presented in any way that would reveal your name. The results of the survey will be included in the Annual Report of the State Rehabilitation Council (SRC) and posted on the SRC website at </w:t>
      </w:r>
      <w:hyperlink r:id="rId29" w:history="1">
        <w:r w:rsidRPr="00E95173">
          <w:rPr>
            <w:rStyle w:val="Hyperlink"/>
            <w:rFonts w:ascii="Arial" w:hAnsi="Arial" w:cs="Arial"/>
          </w:rPr>
          <w:t>http://www.dor.ca.gov/Home/SRC</w:t>
        </w:r>
      </w:hyperlink>
      <w:r w:rsidRPr="00E95173">
        <w:rPr>
          <w:rFonts w:ascii="Arial" w:hAnsi="Arial" w:cs="Arial"/>
        </w:rPr>
        <w:t>.</w:t>
      </w:r>
    </w:p>
    <w:p w14:paraId="681BAC13" w14:textId="77777777" w:rsidR="00E95173" w:rsidRPr="00E95173" w:rsidRDefault="00E95173" w:rsidP="00922D8C">
      <w:pPr>
        <w:spacing w:after="0" w:line="278" w:lineRule="auto"/>
        <w:ind w:left="1530"/>
        <w:rPr>
          <w:rFonts w:ascii="Arial" w:hAnsi="Arial" w:cs="Arial"/>
        </w:rPr>
      </w:pPr>
      <w:r w:rsidRPr="00E95173">
        <w:rPr>
          <w:rFonts w:ascii="Arial" w:hAnsi="Arial" w:cs="Arial"/>
        </w:rPr>
        <w:t>This electronic survey is accessible to consumers who want to use a screen reader. However, if you would like to request a survey in braille format, please e-mail us back.</w:t>
      </w:r>
    </w:p>
    <w:p w14:paraId="08A541DA" w14:textId="77777777" w:rsidR="00E95173" w:rsidRPr="00E95173" w:rsidRDefault="00E95173" w:rsidP="00922D8C">
      <w:pPr>
        <w:pStyle w:val="ListParagraph"/>
        <w:spacing w:after="0" w:line="278" w:lineRule="auto"/>
        <w:ind w:left="1530"/>
        <w:rPr>
          <w:rFonts w:ascii="Arial" w:hAnsi="Arial" w:cs="Arial"/>
        </w:rPr>
      </w:pPr>
      <w:r w:rsidRPr="00E95173">
        <w:rPr>
          <w:rFonts w:ascii="Arial" w:hAnsi="Arial" w:cs="Arial"/>
        </w:rPr>
        <w:t>Thank you in advance for your participation in the survey.</w:t>
      </w:r>
    </w:p>
    <w:p w14:paraId="46DBFFB8" w14:textId="77777777" w:rsidR="00E95173" w:rsidRPr="00E95173" w:rsidRDefault="00E95173" w:rsidP="00922D8C">
      <w:pPr>
        <w:pStyle w:val="ListParagraph"/>
        <w:spacing w:after="0" w:line="278" w:lineRule="auto"/>
        <w:ind w:left="1530"/>
        <w:rPr>
          <w:rFonts w:ascii="Arial" w:hAnsi="Arial" w:cs="Arial"/>
        </w:rPr>
      </w:pPr>
      <w:r w:rsidRPr="00E95173">
        <w:rPr>
          <w:rFonts w:ascii="Arial" w:hAnsi="Arial" w:cs="Arial"/>
        </w:rPr>
        <w:t>Joe Xavier</w:t>
      </w:r>
      <w:r w:rsidRPr="00E95173">
        <w:rPr>
          <w:rFonts w:ascii="Arial" w:hAnsi="Arial" w:cs="Arial"/>
        </w:rPr>
        <w:br/>
        <w:t>Director</w:t>
      </w:r>
      <w:r w:rsidRPr="00E95173">
        <w:rPr>
          <w:rFonts w:ascii="Arial" w:hAnsi="Arial" w:cs="Arial"/>
        </w:rPr>
        <w:br/>
        <w:t>California Department of Rehabilitation"</w:t>
      </w:r>
    </w:p>
    <w:p w14:paraId="00EE002D" w14:textId="77777777" w:rsidR="00E95173" w:rsidRPr="00E95173" w:rsidRDefault="00E95173" w:rsidP="00922D8C">
      <w:pPr>
        <w:pStyle w:val="ListParagraph"/>
        <w:numPr>
          <w:ilvl w:val="1"/>
          <w:numId w:val="78"/>
        </w:numPr>
        <w:spacing w:after="0" w:line="278" w:lineRule="auto"/>
        <w:rPr>
          <w:rFonts w:ascii="Arial" w:hAnsi="Arial" w:cs="Arial"/>
        </w:rPr>
      </w:pPr>
      <w:r w:rsidRPr="00E95173">
        <w:rPr>
          <w:rFonts w:ascii="Arial" w:hAnsi="Arial" w:cs="Arial"/>
          <w:b/>
          <w:bCs/>
        </w:rPr>
        <w:t>Button:</w:t>
      </w:r>
      <w:r w:rsidRPr="00E95173">
        <w:rPr>
          <w:rFonts w:ascii="Arial" w:hAnsi="Arial" w:cs="Arial"/>
        </w:rPr>
        <w:t xml:space="preserve"> Begin Survey</w:t>
      </w:r>
    </w:p>
    <w:p w14:paraId="45897904" w14:textId="77777777" w:rsidR="00E95173" w:rsidRPr="00E95173" w:rsidRDefault="00E95173" w:rsidP="00922D8C">
      <w:pPr>
        <w:pStyle w:val="ListParagraph"/>
        <w:numPr>
          <w:ilvl w:val="1"/>
          <w:numId w:val="78"/>
        </w:numPr>
        <w:spacing w:after="0" w:line="240" w:lineRule="auto"/>
        <w:rPr>
          <w:rFonts w:ascii="Arial" w:hAnsi="Arial" w:cs="Arial"/>
          <w:b/>
          <w:bCs/>
        </w:rPr>
      </w:pPr>
      <w:r w:rsidRPr="00E95173">
        <w:rPr>
          <w:rFonts w:ascii="Arial" w:hAnsi="Arial" w:cs="Arial"/>
          <w:b/>
          <w:bCs/>
        </w:rPr>
        <w:t>Notes:</w:t>
      </w:r>
    </w:p>
    <w:p w14:paraId="45F470E9" w14:textId="77777777" w:rsidR="00E95173" w:rsidRPr="00E95173" w:rsidRDefault="00E95173" w:rsidP="00922D8C">
      <w:pPr>
        <w:numPr>
          <w:ilvl w:val="3"/>
          <w:numId w:val="91"/>
        </w:numPr>
        <w:spacing w:after="0" w:line="240" w:lineRule="auto"/>
        <w:ind w:left="2250"/>
        <w:rPr>
          <w:rFonts w:ascii="Arial" w:hAnsi="Arial" w:cs="Arial"/>
        </w:rPr>
      </w:pPr>
      <w:r w:rsidRPr="00E95173">
        <w:rPr>
          <w:rFonts w:ascii="Arial" w:hAnsi="Arial" w:cs="Arial"/>
        </w:rPr>
        <w:t>“Dear Consumer” text box is commented next to the Body Text’s heading.</w:t>
      </w:r>
    </w:p>
    <w:p w14:paraId="4D9C7382" w14:textId="77777777" w:rsidR="00E95173" w:rsidRPr="00E95173" w:rsidRDefault="00E95173" w:rsidP="00922D8C">
      <w:pPr>
        <w:numPr>
          <w:ilvl w:val="3"/>
          <w:numId w:val="91"/>
        </w:numPr>
        <w:spacing w:after="0" w:line="240" w:lineRule="auto"/>
        <w:ind w:left="2250"/>
        <w:rPr>
          <w:rFonts w:ascii="Arial" w:hAnsi="Arial" w:cs="Arial"/>
        </w:rPr>
      </w:pPr>
      <w:r w:rsidRPr="00E95173">
        <w:rPr>
          <w:rFonts w:ascii="Arial" w:hAnsi="Arial" w:cs="Arial"/>
        </w:rPr>
        <w:t>The third paragraph of the Body Text, beginning with “All information that you provide”, is circled.</w:t>
      </w:r>
    </w:p>
    <w:p w14:paraId="06082C67" w14:textId="77777777" w:rsidR="00E95173" w:rsidRPr="00E95173" w:rsidRDefault="00E95173" w:rsidP="00922D8C">
      <w:pPr>
        <w:pStyle w:val="ListParagraph"/>
        <w:numPr>
          <w:ilvl w:val="0"/>
          <w:numId w:val="77"/>
        </w:numPr>
        <w:spacing w:after="0" w:line="240" w:lineRule="auto"/>
        <w:rPr>
          <w:rFonts w:ascii="Arial" w:hAnsi="Arial" w:cs="Arial"/>
        </w:rPr>
      </w:pPr>
      <w:r w:rsidRPr="00E95173">
        <w:rPr>
          <w:rFonts w:ascii="Arial" w:hAnsi="Arial" w:cs="Arial"/>
        </w:rPr>
        <w:t>Proposed</w:t>
      </w:r>
    </w:p>
    <w:p w14:paraId="029C2DA9"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invitation.</w:t>
      </w:r>
    </w:p>
    <w:p w14:paraId="3C904F63"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Background Colors:</w:t>
      </w:r>
      <w:r w:rsidRPr="00E95173">
        <w:rPr>
          <w:rFonts w:ascii="Arial" w:hAnsi="Arial" w:cs="Arial"/>
        </w:rPr>
        <w:t xml:space="preserve"> Black header on pale purple background.</w:t>
      </w:r>
    </w:p>
    <w:p w14:paraId="07425C24"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Title:</w:t>
      </w:r>
      <w:r w:rsidRPr="00E95173">
        <w:rPr>
          <w:rFonts w:ascii="Arial" w:hAnsi="Arial" w:cs="Arial"/>
        </w:rPr>
        <w:t xml:space="preserve"> 2024 DOR Consumer Satisfaction Survey</w:t>
      </w:r>
    </w:p>
    <w:p w14:paraId="17D58D06"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Body Text:</w:t>
      </w:r>
    </w:p>
    <w:p w14:paraId="768FDEA4"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 xml:space="preserve">“Hi </w:t>
      </w:r>
      <w:proofErr w:type="spellStart"/>
      <w:r w:rsidRPr="00E95173">
        <w:rPr>
          <w:rFonts w:ascii="Arial" w:hAnsi="Arial" w:cs="Arial"/>
        </w:rPr>
        <w:t>Jyooleah</w:t>
      </w:r>
      <w:proofErr w:type="spellEnd"/>
      <w:r w:rsidRPr="00E95173">
        <w:rPr>
          <w:rFonts w:ascii="Arial" w:hAnsi="Arial" w:cs="Arial"/>
        </w:rPr>
        <w:t>,</w:t>
      </w:r>
    </w:p>
    <w:p w14:paraId="085D3404"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The California Department of Rehabilitation (DOR) is conducting a survey, and we need your input for program improvement! Click the button below to start. Thank you for participating, and please respond by ____, __, 2025.</w:t>
      </w:r>
    </w:p>
    <w:p w14:paraId="7AA1296F" w14:textId="77777777" w:rsidR="00E95173" w:rsidRPr="00E95173" w:rsidRDefault="00E95173" w:rsidP="00922D8C">
      <w:pPr>
        <w:pStyle w:val="ListParagraph"/>
        <w:spacing w:after="0" w:line="278" w:lineRule="auto"/>
        <w:ind w:left="1440"/>
        <w:rPr>
          <w:rFonts w:ascii="Arial" w:hAnsi="Arial" w:cs="Arial"/>
        </w:rPr>
      </w:pPr>
    </w:p>
    <w:p w14:paraId="13BF7912"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lastRenderedPageBreak/>
        <w:t>All information that you provide will remain strictly confidential. If you would like to request a survey in braille format or need other accommodations, please e-mail us back or contact us at ________.”</w:t>
      </w:r>
    </w:p>
    <w:p w14:paraId="339450D3" w14:textId="77777777" w:rsidR="00E95173" w:rsidRPr="00E95173" w:rsidRDefault="00E95173" w:rsidP="00922D8C">
      <w:pPr>
        <w:numPr>
          <w:ilvl w:val="0"/>
          <w:numId w:val="79"/>
        </w:numPr>
        <w:spacing w:after="0" w:line="278" w:lineRule="auto"/>
        <w:ind w:left="1530"/>
        <w:rPr>
          <w:rFonts w:ascii="Arial" w:hAnsi="Arial" w:cs="Arial"/>
        </w:rPr>
      </w:pPr>
      <w:r w:rsidRPr="00E95173">
        <w:rPr>
          <w:rFonts w:ascii="Arial" w:hAnsi="Arial" w:cs="Arial"/>
          <w:b/>
          <w:bCs/>
        </w:rPr>
        <w:t xml:space="preserve">Embedded Question: </w:t>
      </w:r>
      <w:r w:rsidRPr="00E95173">
        <w:rPr>
          <w:rFonts w:ascii="Arial" w:hAnsi="Arial" w:cs="Arial"/>
        </w:rPr>
        <w:t xml:space="preserve">"How satisfied were you with your DOR experience, overall?" </w:t>
      </w:r>
    </w:p>
    <w:p w14:paraId="5BED8BB6" w14:textId="77777777" w:rsidR="00E95173" w:rsidRPr="00E95173" w:rsidRDefault="00E95173" w:rsidP="00922D8C">
      <w:pPr>
        <w:pStyle w:val="ListParagraph"/>
        <w:numPr>
          <w:ilvl w:val="1"/>
          <w:numId w:val="79"/>
        </w:numPr>
        <w:spacing w:after="0" w:line="240" w:lineRule="auto"/>
        <w:ind w:left="1530"/>
        <w:rPr>
          <w:rFonts w:ascii="Arial" w:hAnsi="Arial" w:cs="Arial"/>
          <w:b/>
          <w:bCs/>
        </w:rPr>
      </w:pPr>
      <w:r w:rsidRPr="00E95173">
        <w:rPr>
          <w:rFonts w:ascii="Arial" w:hAnsi="Arial" w:cs="Arial"/>
          <w:b/>
          <w:bCs/>
        </w:rPr>
        <w:t>Options:</w:t>
      </w:r>
    </w:p>
    <w:p w14:paraId="4315B5E2"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A rating scale with three choices, each represented by a star button –</w:t>
      </w:r>
    </w:p>
    <w:p w14:paraId="32EF871A"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Unsatisfied</w:t>
      </w:r>
    </w:p>
    <w:p w14:paraId="2A1ECEC8"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Average</w:t>
      </w:r>
    </w:p>
    <w:p w14:paraId="7AEF9C6E"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Satisfied</w:t>
      </w:r>
    </w:p>
    <w:p w14:paraId="555116A1" w14:textId="77777777" w:rsidR="00E95173" w:rsidRPr="00E95173" w:rsidRDefault="00E95173" w:rsidP="00922D8C">
      <w:pPr>
        <w:pStyle w:val="ListParagraph"/>
        <w:numPr>
          <w:ilvl w:val="0"/>
          <w:numId w:val="86"/>
        </w:numPr>
        <w:spacing w:after="0" w:line="240" w:lineRule="auto"/>
        <w:rPr>
          <w:rFonts w:ascii="Arial" w:hAnsi="Arial" w:cs="Arial"/>
          <w:b/>
          <w:bCs/>
        </w:rPr>
      </w:pPr>
      <w:r w:rsidRPr="00E95173">
        <w:rPr>
          <w:rFonts w:ascii="Arial" w:hAnsi="Arial" w:cs="Arial"/>
          <w:b/>
          <w:bCs/>
        </w:rPr>
        <w:t>Notes:</w:t>
      </w:r>
    </w:p>
    <w:p w14:paraId="22DE0345"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“Dear John” text box is commented next to the Body Text’s heading.</w:t>
      </w:r>
    </w:p>
    <w:p w14:paraId="3A302D4E"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The embedded question, beginning with “How satisfied were you with”, is circled.</w:t>
      </w:r>
    </w:p>
    <w:p w14:paraId="56CA03F7" w14:textId="77777777" w:rsidR="00E95173" w:rsidRDefault="00E95173" w:rsidP="00922D8C">
      <w:pPr>
        <w:spacing w:after="0"/>
        <w:rPr>
          <w:rFonts w:ascii="Arial" w:hAnsi="Arial" w:cs="Arial"/>
        </w:rPr>
      </w:pPr>
    </w:p>
    <w:p w14:paraId="6546EEDD" w14:textId="07D6CED9" w:rsidR="00E95173" w:rsidRPr="00E95173" w:rsidRDefault="00E95173" w:rsidP="00922D8C">
      <w:pPr>
        <w:spacing w:after="0"/>
        <w:rPr>
          <w:rFonts w:ascii="Arial" w:hAnsi="Arial" w:cs="Arial"/>
        </w:rPr>
      </w:pPr>
      <w:r w:rsidRPr="00E95173">
        <w:rPr>
          <w:rFonts w:ascii="Arial" w:hAnsi="Arial" w:cs="Arial"/>
        </w:rPr>
        <w:t>Slide 10: #2 Rating System</w:t>
      </w:r>
    </w:p>
    <w:p w14:paraId="6D4672D8"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w:t>
      </w:r>
      <w:bookmarkStart w:id="12" w:name="_Hlk184199539"/>
      <w:r w:rsidRPr="00E95173">
        <w:rPr>
          <w:rFonts w:ascii="Arial" w:hAnsi="Arial" w:cs="Arial"/>
        </w:rPr>
        <w:t xml:space="preserve"> screenshots of the rating options from the current survey on the top, and of the proposed on the bottom.</w:t>
      </w:r>
      <w:bookmarkEnd w:id="12"/>
    </w:p>
    <w:p w14:paraId="42B0AB26" w14:textId="77777777" w:rsidR="00E95173" w:rsidRPr="00E95173" w:rsidRDefault="00E95173" w:rsidP="00922D8C">
      <w:pPr>
        <w:pStyle w:val="ListParagraph"/>
        <w:numPr>
          <w:ilvl w:val="0"/>
          <w:numId w:val="75"/>
        </w:numPr>
        <w:spacing w:after="0"/>
        <w:rPr>
          <w:rFonts w:ascii="Arial" w:hAnsi="Arial" w:cs="Arial"/>
        </w:rPr>
      </w:pPr>
      <w:r w:rsidRPr="00E95173">
        <w:rPr>
          <w:rFonts w:ascii="Arial" w:hAnsi="Arial" w:cs="Arial"/>
        </w:rPr>
        <w:t>Likert 1-7 scale rating to star 1-3 rating system</w:t>
      </w:r>
    </w:p>
    <w:p w14:paraId="0EA2B330"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12C0FEE0" w14:textId="77777777" w:rsidR="00E95173" w:rsidRPr="00E95173" w:rsidRDefault="00E95173" w:rsidP="00922D8C">
      <w:pPr>
        <w:pStyle w:val="ListParagraph"/>
        <w:numPr>
          <w:ilvl w:val="0"/>
          <w:numId w:val="80"/>
        </w:numPr>
        <w:spacing w:after="0" w:line="278" w:lineRule="auto"/>
        <w:ind w:left="1620"/>
        <w:rPr>
          <w:rFonts w:ascii="Arial" w:hAnsi="Arial" w:cs="Arial"/>
          <w:b/>
          <w:bCs/>
        </w:rPr>
      </w:pPr>
      <w:r w:rsidRPr="00E95173">
        <w:rPr>
          <w:rFonts w:ascii="Arial" w:hAnsi="Arial" w:cs="Arial"/>
          <w:b/>
          <w:bCs/>
        </w:rPr>
        <w:t>Question Format:</w:t>
      </w:r>
      <w:r w:rsidRPr="00E95173">
        <w:rPr>
          <w:rFonts w:ascii="Arial" w:hAnsi="Arial" w:cs="Arial"/>
          <w:b/>
          <w:bCs/>
        </w:rPr>
        <w:br/>
      </w:r>
      <w:r w:rsidRPr="00E95173">
        <w:rPr>
          <w:rFonts w:ascii="Arial" w:hAnsi="Arial" w:cs="Arial"/>
        </w:rPr>
        <w:t>A rating scale with eight options, each represented by a radio button.</w:t>
      </w:r>
    </w:p>
    <w:p w14:paraId="10FE80F7" w14:textId="77777777" w:rsidR="00E95173" w:rsidRPr="00E95173" w:rsidRDefault="00E95173" w:rsidP="00922D8C">
      <w:pPr>
        <w:pStyle w:val="ListParagraph"/>
        <w:numPr>
          <w:ilvl w:val="0"/>
          <w:numId w:val="80"/>
        </w:numPr>
        <w:spacing w:after="0" w:line="278" w:lineRule="auto"/>
        <w:ind w:left="1620"/>
        <w:rPr>
          <w:rFonts w:ascii="Arial" w:hAnsi="Arial" w:cs="Arial"/>
        </w:rPr>
      </w:pPr>
      <w:r w:rsidRPr="00E95173">
        <w:rPr>
          <w:rFonts w:ascii="Arial" w:hAnsi="Arial" w:cs="Arial"/>
          <w:b/>
          <w:bCs/>
        </w:rPr>
        <w:t>Options:</w:t>
      </w:r>
    </w:p>
    <w:p w14:paraId="0EA62FF1" w14:textId="77777777" w:rsidR="00E95173" w:rsidRPr="00E95173" w:rsidRDefault="00E95173" w:rsidP="00922D8C">
      <w:pPr>
        <w:pStyle w:val="ListParagraph"/>
        <w:spacing w:after="0" w:line="278" w:lineRule="auto"/>
        <w:ind w:left="1620"/>
        <w:rPr>
          <w:rFonts w:ascii="Arial" w:hAnsi="Arial" w:cs="Arial"/>
        </w:rPr>
      </w:pPr>
      <w:r w:rsidRPr="00E95173">
        <w:rPr>
          <w:rFonts w:ascii="Arial" w:hAnsi="Arial" w:cs="Arial"/>
        </w:rPr>
        <w:t>A rating scale with eight options, the first seven labeled 1 through 7.</w:t>
      </w:r>
    </w:p>
    <w:p w14:paraId="1889EA79"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Not at all satisfied</w:t>
      </w:r>
    </w:p>
    <w:p w14:paraId="7DF4E717"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Dissatisfied</w:t>
      </w:r>
    </w:p>
    <w:p w14:paraId="375253F8"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Somewhat dissatisfied</w:t>
      </w:r>
    </w:p>
    <w:p w14:paraId="6C6C193F"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Neutral</w:t>
      </w:r>
    </w:p>
    <w:p w14:paraId="0A118305"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Somewhat satisfied</w:t>
      </w:r>
    </w:p>
    <w:p w14:paraId="5CDC177A"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Satisfied</w:t>
      </w:r>
    </w:p>
    <w:p w14:paraId="027D9A29"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Extremely satisfied</w:t>
      </w:r>
    </w:p>
    <w:p w14:paraId="278FCD85"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Not Applicable</w:t>
      </w:r>
    </w:p>
    <w:p w14:paraId="52CC2AC1" w14:textId="77777777" w:rsidR="00E95173" w:rsidRPr="00E95173" w:rsidRDefault="00E95173" w:rsidP="00922D8C">
      <w:pPr>
        <w:pStyle w:val="ListParagraph"/>
        <w:numPr>
          <w:ilvl w:val="0"/>
          <w:numId w:val="80"/>
        </w:numPr>
        <w:spacing w:after="0" w:line="278" w:lineRule="auto"/>
        <w:ind w:left="1710" w:hanging="450"/>
        <w:rPr>
          <w:rFonts w:ascii="Arial" w:hAnsi="Arial" w:cs="Arial"/>
        </w:rPr>
      </w:pPr>
      <w:r w:rsidRPr="00E95173">
        <w:rPr>
          <w:rFonts w:ascii="Arial" w:hAnsi="Arial" w:cs="Arial"/>
        </w:rPr>
        <w:t>Numbers (1–7) are aligned under the respective satisfaction levels for clarity. Radio buttons allow the user to select one option.</w:t>
      </w:r>
    </w:p>
    <w:p w14:paraId="7D910ADF" w14:textId="77777777" w:rsidR="00E95173" w:rsidRPr="00E95173" w:rsidRDefault="00E95173" w:rsidP="00922D8C">
      <w:pPr>
        <w:pStyle w:val="ListParagraph"/>
        <w:numPr>
          <w:ilvl w:val="1"/>
          <w:numId w:val="75"/>
        </w:numPr>
        <w:spacing w:after="0" w:line="240" w:lineRule="auto"/>
        <w:ind w:left="1620"/>
        <w:rPr>
          <w:rFonts w:ascii="Arial" w:hAnsi="Arial" w:cs="Arial"/>
          <w:b/>
          <w:bCs/>
        </w:rPr>
      </w:pPr>
      <w:r w:rsidRPr="00E95173">
        <w:rPr>
          <w:rFonts w:ascii="Arial" w:hAnsi="Arial" w:cs="Arial"/>
          <w:b/>
          <w:bCs/>
        </w:rPr>
        <w:t xml:space="preserve">Color: </w:t>
      </w:r>
    </w:p>
    <w:p w14:paraId="405B0845" w14:textId="77777777" w:rsidR="00E95173" w:rsidRPr="00E95173" w:rsidRDefault="00E95173" w:rsidP="00922D8C">
      <w:pPr>
        <w:pStyle w:val="ListParagraph"/>
        <w:spacing w:after="0" w:line="240" w:lineRule="auto"/>
        <w:ind w:left="1620"/>
        <w:rPr>
          <w:rFonts w:ascii="Arial" w:hAnsi="Arial" w:cs="Arial"/>
        </w:rPr>
      </w:pPr>
      <w:r w:rsidRPr="00E95173">
        <w:rPr>
          <w:rFonts w:ascii="Arial" w:hAnsi="Arial" w:cs="Arial"/>
        </w:rPr>
        <w:t>Background color is white.</w:t>
      </w:r>
    </w:p>
    <w:p w14:paraId="7F591142" w14:textId="77777777" w:rsidR="00E95173" w:rsidRPr="00E95173" w:rsidRDefault="00E95173" w:rsidP="00922D8C">
      <w:pPr>
        <w:pStyle w:val="ListParagraph"/>
        <w:numPr>
          <w:ilvl w:val="1"/>
          <w:numId w:val="75"/>
        </w:numPr>
        <w:spacing w:after="0" w:line="240" w:lineRule="auto"/>
        <w:ind w:left="1620"/>
        <w:rPr>
          <w:rFonts w:ascii="Arial" w:hAnsi="Arial" w:cs="Arial"/>
          <w:b/>
          <w:bCs/>
        </w:rPr>
      </w:pPr>
      <w:r w:rsidRPr="00E95173">
        <w:rPr>
          <w:rFonts w:ascii="Arial" w:hAnsi="Arial" w:cs="Arial"/>
          <w:b/>
          <w:bCs/>
        </w:rPr>
        <w:t xml:space="preserve">Note: </w:t>
      </w:r>
    </w:p>
    <w:p w14:paraId="16F81B26" w14:textId="77777777" w:rsidR="00E95173" w:rsidRPr="00E95173" w:rsidRDefault="00E95173" w:rsidP="00922D8C">
      <w:pPr>
        <w:numPr>
          <w:ilvl w:val="3"/>
          <w:numId w:val="75"/>
        </w:numPr>
        <w:spacing w:after="0" w:line="276" w:lineRule="auto"/>
        <w:ind w:left="2160" w:hanging="450"/>
        <w:rPr>
          <w:rFonts w:ascii="Arial" w:hAnsi="Arial" w:cs="Arial"/>
        </w:rPr>
      </w:pPr>
      <w:r w:rsidRPr="00E95173">
        <w:rPr>
          <w:rFonts w:ascii="Arial" w:hAnsi="Arial" w:cs="Arial"/>
        </w:rPr>
        <w:t>The "Extremely Satisfied 7" option is circled.</w:t>
      </w:r>
    </w:p>
    <w:p w14:paraId="4736322F"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05300374" w14:textId="77777777" w:rsidR="00E95173" w:rsidRPr="00E95173" w:rsidRDefault="00E95173" w:rsidP="00922D8C">
      <w:pPr>
        <w:pStyle w:val="ListParagraph"/>
        <w:numPr>
          <w:ilvl w:val="1"/>
          <w:numId w:val="75"/>
        </w:numPr>
        <w:spacing w:after="0" w:line="240" w:lineRule="auto"/>
        <w:ind w:left="1620"/>
        <w:rPr>
          <w:rFonts w:ascii="Arial" w:hAnsi="Arial" w:cs="Arial"/>
          <w:b/>
          <w:bCs/>
        </w:rPr>
      </w:pPr>
      <w:r w:rsidRPr="00E95173">
        <w:rPr>
          <w:rFonts w:ascii="Arial" w:hAnsi="Arial" w:cs="Arial"/>
          <w:b/>
          <w:bCs/>
        </w:rPr>
        <w:t>Question Format:</w:t>
      </w:r>
      <w:r w:rsidRPr="00E95173">
        <w:rPr>
          <w:rFonts w:ascii="Arial" w:hAnsi="Arial" w:cs="Arial"/>
          <w:b/>
          <w:bCs/>
        </w:rPr>
        <w:br/>
      </w:r>
      <w:r w:rsidRPr="00E95173">
        <w:rPr>
          <w:rFonts w:ascii="Arial" w:hAnsi="Arial" w:cs="Arial"/>
        </w:rPr>
        <w:t>A scale with three options, each represented by a clickable star icon.</w:t>
      </w:r>
    </w:p>
    <w:p w14:paraId="1E012C78" w14:textId="77777777" w:rsidR="00E95173" w:rsidRPr="00E95173" w:rsidRDefault="00E95173" w:rsidP="00922D8C">
      <w:pPr>
        <w:pStyle w:val="ListParagraph"/>
        <w:numPr>
          <w:ilvl w:val="1"/>
          <w:numId w:val="75"/>
        </w:numPr>
        <w:spacing w:after="0" w:line="240" w:lineRule="auto"/>
        <w:ind w:left="1620"/>
        <w:rPr>
          <w:rFonts w:ascii="Arial" w:hAnsi="Arial" w:cs="Arial"/>
        </w:rPr>
      </w:pPr>
      <w:r w:rsidRPr="00E95173">
        <w:rPr>
          <w:rFonts w:ascii="Arial" w:hAnsi="Arial" w:cs="Arial"/>
          <w:b/>
          <w:bCs/>
        </w:rPr>
        <w:t>Options:</w:t>
      </w:r>
    </w:p>
    <w:p w14:paraId="2E13BB55" w14:textId="77777777" w:rsidR="00E95173" w:rsidRPr="00E95173" w:rsidRDefault="00E95173" w:rsidP="00922D8C">
      <w:pPr>
        <w:pStyle w:val="ListParagraph"/>
        <w:spacing w:after="0" w:line="240" w:lineRule="auto"/>
        <w:ind w:left="1710"/>
        <w:rPr>
          <w:rFonts w:ascii="Arial" w:hAnsi="Arial" w:cs="Arial"/>
        </w:rPr>
      </w:pPr>
      <w:r w:rsidRPr="00E95173">
        <w:rPr>
          <w:rFonts w:ascii="Arial" w:hAnsi="Arial" w:cs="Arial"/>
        </w:rPr>
        <w:t xml:space="preserve">A rating scale with three choices, represented visually by clickable stars –  </w:t>
      </w:r>
    </w:p>
    <w:p w14:paraId="46066726" w14:textId="77777777" w:rsidR="00E95173" w:rsidRPr="00E95173" w:rsidRDefault="00E95173" w:rsidP="00922D8C">
      <w:pPr>
        <w:pStyle w:val="ListParagraph"/>
        <w:numPr>
          <w:ilvl w:val="2"/>
          <w:numId w:val="84"/>
        </w:numPr>
        <w:tabs>
          <w:tab w:val="left" w:pos="2340"/>
        </w:tabs>
        <w:spacing w:after="0" w:line="240" w:lineRule="auto"/>
        <w:ind w:hanging="270"/>
        <w:rPr>
          <w:rFonts w:ascii="Arial" w:hAnsi="Arial" w:cs="Arial"/>
        </w:rPr>
      </w:pPr>
      <w:r w:rsidRPr="00E95173">
        <w:rPr>
          <w:rFonts w:ascii="Arial" w:hAnsi="Arial" w:cs="Arial"/>
        </w:rPr>
        <w:t>Unsatisfied (1-star icon)</w:t>
      </w:r>
    </w:p>
    <w:p w14:paraId="7EAFEA47" w14:textId="77777777" w:rsidR="00E95173" w:rsidRPr="00E95173" w:rsidRDefault="00E95173" w:rsidP="00922D8C">
      <w:pPr>
        <w:pStyle w:val="ListParagraph"/>
        <w:numPr>
          <w:ilvl w:val="2"/>
          <w:numId w:val="84"/>
        </w:numPr>
        <w:tabs>
          <w:tab w:val="left" w:pos="2340"/>
        </w:tabs>
        <w:spacing w:after="0" w:line="240" w:lineRule="auto"/>
        <w:ind w:hanging="270"/>
        <w:rPr>
          <w:rFonts w:ascii="Arial" w:hAnsi="Arial" w:cs="Arial"/>
        </w:rPr>
      </w:pPr>
      <w:r w:rsidRPr="00E95173">
        <w:rPr>
          <w:rFonts w:ascii="Arial" w:hAnsi="Arial" w:cs="Arial"/>
        </w:rPr>
        <w:t>Average (2-star icon)</w:t>
      </w:r>
    </w:p>
    <w:p w14:paraId="3DBB9EF4" w14:textId="77777777" w:rsidR="00E95173" w:rsidRPr="00E95173" w:rsidRDefault="00E95173" w:rsidP="00922D8C">
      <w:pPr>
        <w:pStyle w:val="ListParagraph"/>
        <w:numPr>
          <w:ilvl w:val="2"/>
          <w:numId w:val="84"/>
        </w:numPr>
        <w:tabs>
          <w:tab w:val="left" w:pos="2340"/>
        </w:tabs>
        <w:spacing w:after="0" w:line="240" w:lineRule="auto"/>
        <w:ind w:hanging="270"/>
        <w:rPr>
          <w:rFonts w:ascii="Arial" w:hAnsi="Arial" w:cs="Arial"/>
        </w:rPr>
      </w:pPr>
      <w:r w:rsidRPr="00E95173">
        <w:rPr>
          <w:rFonts w:ascii="Arial" w:hAnsi="Arial" w:cs="Arial"/>
        </w:rPr>
        <w:t>Satisfied (3-star icon)</w:t>
      </w:r>
    </w:p>
    <w:p w14:paraId="61CDC58A" w14:textId="77777777" w:rsidR="00E95173" w:rsidRPr="00E95173" w:rsidRDefault="00E95173" w:rsidP="00922D8C">
      <w:pPr>
        <w:pStyle w:val="ListParagraph"/>
        <w:numPr>
          <w:ilvl w:val="1"/>
          <w:numId w:val="75"/>
        </w:numPr>
        <w:spacing w:after="0" w:line="240" w:lineRule="auto"/>
        <w:ind w:left="1710"/>
        <w:rPr>
          <w:rFonts w:ascii="Arial" w:hAnsi="Arial" w:cs="Arial"/>
          <w:b/>
          <w:bCs/>
        </w:rPr>
      </w:pPr>
      <w:r w:rsidRPr="00E95173">
        <w:rPr>
          <w:rFonts w:ascii="Arial" w:hAnsi="Arial" w:cs="Arial"/>
          <w:b/>
          <w:bCs/>
        </w:rPr>
        <w:t xml:space="preserve">Color: </w:t>
      </w:r>
    </w:p>
    <w:p w14:paraId="2E20233D" w14:textId="77777777" w:rsidR="00E95173" w:rsidRPr="00E95173" w:rsidRDefault="00E95173" w:rsidP="00922D8C">
      <w:pPr>
        <w:pStyle w:val="ListParagraph"/>
        <w:spacing w:after="0" w:line="240" w:lineRule="auto"/>
        <w:ind w:left="1710"/>
        <w:rPr>
          <w:rFonts w:ascii="Arial" w:hAnsi="Arial" w:cs="Arial"/>
        </w:rPr>
      </w:pPr>
      <w:r w:rsidRPr="00E95173">
        <w:rPr>
          <w:rFonts w:ascii="Arial" w:hAnsi="Arial" w:cs="Arial"/>
        </w:rPr>
        <w:t>Background color is pale purple.</w:t>
      </w:r>
    </w:p>
    <w:p w14:paraId="21F4A86A" w14:textId="77777777" w:rsidR="00E95173" w:rsidRPr="00E95173" w:rsidRDefault="00E95173" w:rsidP="00922D8C">
      <w:pPr>
        <w:pStyle w:val="ListParagraph"/>
        <w:numPr>
          <w:ilvl w:val="1"/>
          <w:numId w:val="75"/>
        </w:numPr>
        <w:spacing w:after="0" w:line="240" w:lineRule="auto"/>
        <w:ind w:left="1710"/>
        <w:rPr>
          <w:rFonts w:ascii="Arial" w:hAnsi="Arial" w:cs="Arial"/>
          <w:b/>
          <w:bCs/>
        </w:rPr>
      </w:pPr>
      <w:r w:rsidRPr="00E95173">
        <w:rPr>
          <w:rFonts w:ascii="Arial" w:hAnsi="Arial" w:cs="Arial"/>
          <w:b/>
          <w:bCs/>
        </w:rPr>
        <w:t xml:space="preserve">Note: </w:t>
      </w:r>
    </w:p>
    <w:p w14:paraId="41EDA866" w14:textId="77777777" w:rsidR="00E95173" w:rsidRPr="00E95173" w:rsidRDefault="00E95173" w:rsidP="00922D8C">
      <w:pPr>
        <w:numPr>
          <w:ilvl w:val="3"/>
          <w:numId w:val="75"/>
        </w:numPr>
        <w:spacing w:after="0" w:line="276" w:lineRule="auto"/>
        <w:ind w:left="2160" w:hanging="450"/>
        <w:rPr>
          <w:rFonts w:ascii="Arial" w:hAnsi="Arial" w:cs="Arial"/>
        </w:rPr>
      </w:pPr>
      <w:r w:rsidRPr="00E95173">
        <w:rPr>
          <w:rFonts w:ascii="Arial" w:hAnsi="Arial" w:cs="Arial"/>
        </w:rPr>
        <w:lastRenderedPageBreak/>
        <w:t>The "Satisfied" option is circled.</w:t>
      </w:r>
    </w:p>
    <w:p w14:paraId="6D0606FD" w14:textId="77777777" w:rsidR="00E95173" w:rsidRDefault="00E95173" w:rsidP="00922D8C">
      <w:pPr>
        <w:spacing w:after="0"/>
        <w:rPr>
          <w:rFonts w:ascii="Arial" w:hAnsi="Arial" w:cs="Arial"/>
        </w:rPr>
      </w:pPr>
    </w:p>
    <w:p w14:paraId="55622C3E" w14:textId="1F071038" w:rsidR="00E95173" w:rsidRPr="00E95173" w:rsidRDefault="00E95173" w:rsidP="00922D8C">
      <w:pPr>
        <w:spacing w:after="0"/>
        <w:rPr>
          <w:rFonts w:ascii="Arial" w:hAnsi="Arial" w:cs="Arial"/>
        </w:rPr>
      </w:pPr>
      <w:r w:rsidRPr="00E95173">
        <w:rPr>
          <w:rFonts w:ascii="Arial" w:hAnsi="Arial" w:cs="Arial"/>
        </w:rPr>
        <w:t>Slide 11: #3 Survey Formatting (1 of 2)</w:t>
      </w:r>
    </w:p>
    <w:p w14:paraId="32482289" w14:textId="77777777" w:rsidR="00E95173" w:rsidRPr="00E95173" w:rsidRDefault="00E95173" w:rsidP="00922D8C">
      <w:pPr>
        <w:numPr>
          <w:ilvl w:val="0"/>
          <w:numId w:val="81"/>
        </w:numPr>
        <w:spacing w:after="0" w:line="240" w:lineRule="auto"/>
        <w:rPr>
          <w:rFonts w:ascii="Arial" w:hAnsi="Arial" w:cs="Arial"/>
        </w:rPr>
      </w:pPr>
      <w:r w:rsidRPr="00E95173">
        <w:rPr>
          <w:rFonts w:ascii="Arial" w:hAnsi="Arial" w:cs="Arial"/>
        </w:rPr>
        <w:t>Simplify language</w:t>
      </w:r>
    </w:p>
    <w:p w14:paraId="1461BDB6" w14:textId="77777777" w:rsidR="00E95173" w:rsidRPr="00E95173" w:rsidRDefault="00E95173" w:rsidP="00922D8C">
      <w:pPr>
        <w:numPr>
          <w:ilvl w:val="0"/>
          <w:numId w:val="81"/>
        </w:numPr>
        <w:spacing w:after="0" w:line="240" w:lineRule="auto"/>
        <w:rPr>
          <w:rFonts w:ascii="Arial" w:hAnsi="Arial" w:cs="Arial"/>
        </w:rPr>
      </w:pPr>
      <w:r w:rsidRPr="00E95173">
        <w:rPr>
          <w:rFonts w:ascii="Arial" w:hAnsi="Arial" w:cs="Arial"/>
        </w:rPr>
        <w:t>Language and aesthetics</w:t>
      </w:r>
    </w:p>
    <w:p w14:paraId="04B79DBA" w14:textId="77777777" w:rsidR="00E95173" w:rsidRPr="00E95173" w:rsidRDefault="00E95173" w:rsidP="00922D8C">
      <w:pPr>
        <w:numPr>
          <w:ilvl w:val="0"/>
          <w:numId w:val="81"/>
        </w:numPr>
        <w:spacing w:after="0" w:line="240" w:lineRule="auto"/>
        <w:rPr>
          <w:rFonts w:ascii="Arial" w:hAnsi="Arial" w:cs="Arial"/>
        </w:rPr>
      </w:pPr>
      <w:r w:rsidRPr="00E95173">
        <w:rPr>
          <w:rFonts w:ascii="Arial" w:hAnsi="Arial" w:cs="Arial"/>
        </w:rPr>
        <w:t>Remove section subtitles and “Not Applicable”</w:t>
      </w:r>
    </w:p>
    <w:p w14:paraId="132A9B4D" w14:textId="77777777" w:rsidR="00E95173" w:rsidRPr="00E95173" w:rsidRDefault="00E95173" w:rsidP="00922D8C">
      <w:pPr>
        <w:spacing w:after="0" w:line="240" w:lineRule="auto"/>
        <w:ind w:left="360"/>
        <w:rPr>
          <w:rFonts w:ascii="Arial" w:hAnsi="Arial" w:cs="Arial"/>
        </w:rPr>
      </w:pPr>
      <w:r w:rsidRPr="00E95173">
        <w:rPr>
          <w:rFonts w:ascii="Arial" w:hAnsi="Arial" w:cs="Arial"/>
        </w:rPr>
        <w:t>(Image: Pen icon.)</w:t>
      </w:r>
    </w:p>
    <w:p w14:paraId="0DB7AD6D" w14:textId="77777777" w:rsidR="00E95173" w:rsidRDefault="00E95173" w:rsidP="00922D8C">
      <w:pPr>
        <w:spacing w:after="0"/>
        <w:rPr>
          <w:rFonts w:ascii="Arial" w:hAnsi="Arial" w:cs="Arial"/>
        </w:rPr>
      </w:pPr>
    </w:p>
    <w:p w14:paraId="64948B53" w14:textId="1B46FF2A" w:rsidR="00E95173" w:rsidRPr="00E95173" w:rsidRDefault="00E95173" w:rsidP="00922D8C">
      <w:pPr>
        <w:spacing w:after="0"/>
        <w:rPr>
          <w:rFonts w:ascii="Arial" w:hAnsi="Arial" w:cs="Arial"/>
        </w:rPr>
      </w:pPr>
      <w:r w:rsidRPr="00E95173">
        <w:rPr>
          <w:rFonts w:ascii="Arial" w:hAnsi="Arial" w:cs="Arial"/>
        </w:rPr>
        <w:t>Slide 12: #3 Survey Formatting (2 of 2)</w:t>
      </w:r>
    </w:p>
    <w:p w14:paraId="31B1CB64" w14:textId="77777777" w:rsidR="00E95173" w:rsidRPr="00E95173" w:rsidRDefault="00E95173" w:rsidP="00922D8C">
      <w:pPr>
        <w:pStyle w:val="ListParagraph"/>
        <w:numPr>
          <w:ilvl w:val="0"/>
          <w:numId w:val="82"/>
        </w:numPr>
        <w:spacing w:after="0" w:line="240" w:lineRule="auto"/>
        <w:rPr>
          <w:rFonts w:ascii="Arial" w:hAnsi="Arial" w:cs="Arial"/>
        </w:rPr>
      </w:pPr>
      <w:r w:rsidRPr="00E95173">
        <w:rPr>
          <w:rFonts w:ascii="Arial" w:hAnsi="Arial" w:cs="Arial"/>
        </w:rPr>
        <w:t>This slide displays an example of the survey formatting changes made in the survey questionnaire.</w:t>
      </w:r>
    </w:p>
    <w:p w14:paraId="0CD485CF" w14:textId="77777777" w:rsidR="00E95173" w:rsidRPr="00E95173" w:rsidRDefault="00E95173" w:rsidP="00922D8C">
      <w:pPr>
        <w:pStyle w:val="ListParagraph"/>
        <w:numPr>
          <w:ilvl w:val="0"/>
          <w:numId w:val="82"/>
        </w:numPr>
        <w:spacing w:after="0" w:line="240" w:lineRule="auto"/>
        <w:rPr>
          <w:rFonts w:ascii="Arial" w:hAnsi="Arial" w:cs="Arial"/>
        </w:rPr>
      </w:pPr>
      <w:r w:rsidRPr="00E95173">
        <w:rPr>
          <w:rFonts w:ascii="Arial" w:hAnsi="Arial" w:cs="Arial"/>
        </w:rPr>
        <w:t>Current</w:t>
      </w:r>
    </w:p>
    <w:p w14:paraId="501E1ECE" w14:textId="77777777" w:rsidR="00E95173" w:rsidRPr="00E95173" w:rsidRDefault="00E95173" w:rsidP="00922D8C">
      <w:pPr>
        <w:pStyle w:val="ListParagraph"/>
        <w:numPr>
          <w:ilvl w:val="1"/>
          <w:numId w:val="82"/>
        </w:numPr>
        <w:spacing w:after="0" w:line="240" w:lineRule="auto"/>
        <w:rPr>
          <w:rFonts w:ascii="Arial" w:hAnsi="Arial" w:cs="Arial"/>
        </w:rPr>
      </w:pPr>
      <w:r w:rsidRPr="00E95173">
        <w:rPr>
          <w:rFonts w:ascii="Arial" w:hAnsi="Arial" w:cs="Arial"/>
          <w:b/>
          <w:bCs/>
        </w:rPr>
        <w:t>Title:</w:t>
      </w:r>
      <w:r w:rsidRPr="00E95173">
        <w:rPr>
          <w:rFonts w:ascii="Arial" w:hAnsi="Arial" w:cs="Arial"/>
        </w:rPr>
        <w:t xml:space="preserve"> Satisfaction with DOR Counselor</w:t>
      </w:r>
    </w:p>
    <w:p w14:paraId="2E909F0D" w14:textId="77777777" w:rsidR="00E95173" w:rsidRPr="00E95173" w:rsidRDefault="00E95173" w:rsidP="00922D8C">
      <w:pPr>
        <w:pStyle w:val="ListParagraph"/>
        <w:numPr>
          <w:ilvl w:val="1"/>
          <w:numId w:val="82"/>
        </w:numPr>
        <w:spacing w:after="0" w:line="240" w:lineRule="auto"/>
        <w:rPr>
          <w:rFonts w:ascii="Arial" w:hAnsi="Arial" w:cs="Arial"/>
        </w:rPr>
      </w:pPr>
      <w:r w:rsidRPr="00E95173">
        <w:rPr>
          <w:rFonts w:ascii="Arial" w:hAnsi="Arial" w:cs="Arial"/>
          <w:b/>
          <w:bCs/>
        </w:rPr>
        <w:t xml:space="preserve">Subtitle: </w:t>
      </w:r>
      <w:r w:rsidRPr="00E95173">
        <w:rPr>
          <w:rFonts w:ascii="Arial" w:hAnsi="Arial" w:cs="Arial"/>
        </w:rPr>
        <w:t xml:space="preserve">The following question(s) ask about your </w:t>
      </w:r>
      <w:r w:rsidRPr="00E95173">
        <w:rPr>
          <w:rFonts w:ascii="Arial" w:hAnsi="Arial" w:cs="Arial"/>
          <w:u w:val="single"/>
        </w:rPr>
        <w:t>DOR Counselor</w:t>
      </w:r>
      <w:r w:rsidRPr="00E95173">
        <w:rPr>
          <w:rFonts w:ascii="Arial" w:hAnsi="Arial" w:cs="Arial"/>
        </w:rPr>
        <w:t>. For each statement below, please rate your satisfaction using the seven-point scale, in which one is “Not at all Satisfied” and seven is “Extremely Satisfied.”</w:t>
      </w:r>
    </w:p>
    <w:p w14:paraId="7D3283DF" w14:textId="77777777" w:rsidR="00E95173" w:rsidRPr="00E95173" w:rsidRDefault="00E95173" w:rsidP="00922D8C">
      <w:pPr>
        <w:pStyle w:val="ListParagraph"/>
        <w:numPr>
          <w:ilvl w:val="1"/>
          <w:numId w:val="82"/>
        </w:numPr>
        <w:spacing w:after="0" w:line="240" w:lineRule="auto"/>
        <w:rPr>
          <w:rFonts w:ascii="Arial" w:hAnsi="Arial" w:cs="Arial"/>
          <w:b/>
          <w:bCs/>
        </w:rPr>
      </w:pPr>
      <w:r w:rsidRPr="00E95173">
        <w:rPr>
          <w:rFonts w:ascii="Arial" w:hAnsi="Arial" w:cs="Arial"/>
          <w:b/>
          <w:bCs/>
        </w:rPr>
        <w:t>Question:</w:t>
      </w:r>
    </w:p>
    <w:p w14:paraId="15F9ED29"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“7. My counselor understands my disability, skills, and abilities.”</w:t>
      </w:r>
    </w:p>
    <w:p w14:paraId="300C0E25" w14:textId="77777777" w:rsidR="00E95173" w:rsidRPr="00E95173" w:rsidRDefault="00E95173" w:rsidP="00922D8C">
      <w:pPr>
        <w:pStyle w:val="ListParagraph"/>
        <w:numPr>
          <w:ilvl w:val="1"/>
          <w:numId w:val="82"/>
        </w:numPr>
        <w:spacing w:after="0" w:line="240" w:lineRule="auto"/>
        <w:rPr>
          <w:rFonts w:ascii="Arial" w:hAnsi="Arial" w:cs="Arial"/>
          <w:b/>
          <w:bCs/>
        </w:rPr>
      </w:pPr>
      <w:r w:rsidRPr="00E95173">
        <w:rPr>
          <w:rFonts w:ascii="Arial" w:hAnsi="Arial" w:cs="Arial"/>
          <w:b/>
          <w:bCs/>
        </w:rPr>
        <w:t>Options:</w:t>
      </w:r>
    </w:p>
    <w:p w14:paraId="59876985"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A rating scale with eight choices, each represented by a radio button –</w:t>
      </w:r>
    </w:p>
    <w:p w14:paraId="3AE8097B"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Not at all satisfied</w:t>
      </w:r>
    </w:p>
    <w:p w14:paraId="72C07851"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Dissatisfied</w:t>
      </w:r>
    </w:p>
    <w:p w14:paraId="5CD4A3F3"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Somewhat Dissatisfied</w:t>
      </w:r>
    </w:p>
    <w:p w14:paraId="64A28A1A"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Neutral</w:t>
      </w:r>
    </w:p>
    <w:p w14:paraId="4A98E5B4"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Somewhat Satisfied</w:t>
      </w:r>
    </w:p>
    <w:p w14:paraId="66B1178F"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Satisfied</w:t>
      </w:r>
    </w:p>
    <w:p w14:paraId="32E1BBBE"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Extremely Satisfied</w:t>
      </w:r>
    </w:p>
    <w:p w14:paraId="18EC25FE"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Not Applicable</w:t>
      </w:r>
    </w:p>
    <w:p w14:paraId="367A3D11" w14:textId="77777777" w:rsidR="00E95173" w:rsidRPr="00E95173" w:rsidRDefault="00E95173" w:rsidP="00922D8C">
      <w:pPr>
        <w:pStyle w:val="ListParagraph"/>
        <w:numPr>
          <w:ilvl w:val="1"/>
          <w:numId w:val="83"/>
        </w:numPr>
        <w:spacing w:after="0" w:line="240" w:lineRule="auto"/>
        <w:ind w:left="1530"/>
        <w:rPr>
          <w:rFonts w:ascii="Arial" w:hAnsi="Arial" w:cs="Arial"/>
          <w:b/>
          <w:bCs/>
        </w:rPr>
      </w:pPr>
      <w:r w:rsidRPr="00E95173">
        <w:rPr>
          <w:rFonts w:ascii="Arial" w:hAnsi="Arial" w:cs="Arial"/>
          <w:b/>
          <w:bCs/>
        </w:rPr>
        <w:t>Note:</w:t>
      </w:r>
    </w:p>
    <w:p w14:paraId="0A858D12" w14:textId="77777777" w:rsidR="00E95173" w:rsidRPr="00E95173" w:rsidRDefault="00E95173" w:rsidP="00922D8C">
      <w:pPr>
        <w:numPr>
          <w:ilvl w:val="3"/>
          <w:numId w:val="83"/>
        </w:numPr>
        <w:spacing w:after="0" w:line="276" w:lineRule="auto"/>
        <w:ind w:left="2250" w:hanging="450"/>
        <w:rPr>
          <w:rFonts w:ascii="Arial" w:hAnsi="Arial" w:cs="Arial"/>
        </w:rPr>
      </w:pPr>
      <w:r w:rsidRPr="00E95173">
        <w:rPr>
          <w:rFonts w:ascii="Arial" w:hAnsi="Arial" w:cs="Arial"/>
        </w:rPr>
        <w:t>The title and body text, response options 1-7, and response option “Not Applicable” are circled.</w:t>
      </w:r>
    </w:p>
    <w:p w14:paraId="4081A17D" w14:textId="77777777" w:rsidR="00E95173" w:rsidRPr="00E95173" w:rsidRDefault="00E95173" w:rsidP="00922D8C">
      <w:pPr>
        <w:pStyle w:val="ListParagraph"/>
        <w:numPr>
          <w:ilvl w:val="0"/>
          <w:numId w:val="82"/>
        </w:numPr>
        <w:spacing w:after="0" w:line="240" w:lineRule="auto"/>
        <w:rPr>
          <w:rFonts w:ascii="Arial" w:hAnsi="Arial" w:cs="Arial"/>
        </w:rPr>
      </w:pPr>
      <w:r w:rsidRPr="00E95173">
        <w:rPr>
          <w:rFonts w:ascii="Arial" w:hAnsi="Arial" w:cs="Arial"/>
        </w:rPr>
        <w:t>Proposed</w:t>
      </w:r>
    </w:p>
    <w:p w14:paraId="481D09DB" w14:textId="77777777" w:rsidR="00E95173" w:rsidRPr="00E95173" w:rsidRDefault="00E95173" w:rsidP="00922D8C">
      <w:pPr>
        <w:pStyle w:val="ListParagraph"/>
        <w:numPr>
          <w:ilvl w:val="1"/>
          <w:numId w:val="82"/>
        </w:numPr>
        <w:spacing w:after="0" w:line="240" w:lineRule="auto"/>
        <w:rPr>
          <w:rFonts w:ascii="Arial" w:hAnsi="Arial" w:cs="Arial"/>
          <w:b/>
          <w:bCs/>
        </w:rPr>
      </w:pPr>
      <w:r w:rsidRPr="00E95173">
        <w:rPr>
          <w:rFonts w:ascii="Arial" w:hAnsi="Arial" w:cs="Arial"/>
          <w:b/>
          <w:bCs/>
        </w:rPr>
        <w:t>Question:</w:t>
      </w:r>
    </w:p>
    <w:p w14:paraId="1D100169" w14:textId="77777777" w:rsidR="00E95173" w:rsidRPr="00E95173" w:rsidRDefault="00E95173" w:rsidP="00922D8C">
      <w:pPr>
        <w:pStyle w:val="ListParagraph"/>
        <w:spacing w:after="0" w:line="240" w:lineRule="auto"/>
        <w:ind w:left="1440"/>
        <w:rPr>
          <w:rFonts w:ascii="Arial" w:hAnsi="Arial" w:cs="Arial"/>
          <w:b/>
          <w:bCs/>
        </w:rPr>
      </w:pPr>
      <w:r w:rsidRPr="00E95173">
        <w:rPr>
          <w:rFonts w:ascii="Arial" w:hAnsi="Arial" w:cs="Arial"/>
        </w:rPr>
        <w:t>“3. My counselor understood my skills, and abilities.”</w:t>
      </w:r>
    </w:p>
    <w:p w14:paraId="0A12CD60" w14:textId="77777777" w:rsidR="00E95173" w:rsidRPr="00E95173" w:rsidRDefault="00E95173" w:rsidP="00922D8C">
      <w:pPr>
        <w:pStyle w:val="ListParagraph"/>
        <w:numPr>
          <w:ilvl w:val="1"/>
          <w:numId w:val="82"/>
        </w:numPr>
        <w:spacing w:after="0" w:line="240" w:lineRule="auto"/>
        <w:rPr>
          <w:rFonts w:ascii="Arial" w:hAnsi="Arial" w:cs="Arial"/>
          <w:b/>
          <w:bCs/>
        </w:rPr>
      </w:pPr>
      <w:r w:rsidRPr="00E95173">
        <w:rPr>
          <w:rFonts w:ascii="Arial" w:hAnsi="Arial" w:cs="Arial"/>
          <w:b/>
          <w:bCs/>
        </w:rPr>
        <w:t>Options:</w:t>
      </w:r>
    </w:p>
    <w:p w14:paraId="0E5D8025"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 xml:space="preserve">A rating scale with three choices, represented visually by clickable stars –  </w:t>
      </w:r>
    </w:p>
    <w:p w14:paraId="3409BB9F" w14:textId="77777777" w:rsidR="00E95173" w:rsidRPr="00E95173" w:rsidRDefault="00E95173" w:rsidP="00922D8C">
      <w:pPr>
        <w:pStyle w:val="ListParagraph"/>
        <w:numPr>
          <w:ilvl w:val="2"/>
          <w:numId w:val="84"/>
        </w:numPr>
        <w:spacing w:after="0" w:line="240" w:lineRule="auto"/>
        <w:rPr>
          <w:rFonts w:ascii="Arial" w:hAnsi="Arial" w:cs="Arial"/>
        </w:rPr>
      </w:pPr>
      <w:r w:rsidRPr="00E95173">
        <w:rPr>
          <w:rFonts w:ascii="Arial" w:hAnsi="Arial" w:cs="Arial"/>
        </w:rPr>
        <w:t>Unsatisfied</w:t>
      </w:r>
    </w:p>
    <w:p w14:paraId="746F94BB" w14:textId="77777777" w:rsidR="00E95173" w:rsidRPr="00E95173" w:rsidRDefault="00E95173" w:rsidP="00922D8C">
      <w:pPr>
        <w:pStyle w:val="ListParagraph"/>
        <w:numPr>
          <w:ilvl w:val="2"/>
          <w:numId w:val="84"/>
        </w:numPr>
        <w:spacing w:after="0" w:line="240" w:lineRule="auto"/>
        <w:rPr>
          <w:rFonts w:ascii="Arial" w:hAnsi="Arial" w:cs="Arial"/>
        </w:rPr>
      </w:pPr>
      <w:r w:rsidRPr="00E95173">
        <w:rPr>
          <w:rFonts w:ascii="Arial" w:hAnsi="Arial" w:cs="Arial"/>
        </w:rPr>
        <w:t>Average</w:t>
      </w:r>
    </w:p>
    <w:p w14:paraId="77A9BF31" w14:textId="77777777" w:rsidR="00E95173" w:rsidRDefault="00E95173" w:rsidP="00922D8C">
      <w:pPr>
        <w:pStyle w:val="ListParagraph"/>
        <w:numPr>
          <w:ilvl w:val="2"/>
          <w:numId w:val="84"/>
        </w:numPr>
        <w:spacing w:after="0" w:line="240" w:lineRule="auto"/>
        <w:rPr>
          <w:rFonts w:ascii="Arial" w:hAnsi="Arial" w:cs="Arial"/>
        </w:rPr>
      </w:pPr>
      <w:r w:rsidRPr="00E95173">
        <w:rPr>
          <w:rFonts w:ascii="Arial" w:hAnsi="Arial" w:cs="Arial"/>
        </w:rPr>
        <w:t>Satisfied</w:t>
      </w:r>
    </w:p>
    <w:p w14:paraId="3459476A" w14:textId="77777777" w:rsidR="00922D8C" w:rsidRPr="00E95173" w:rsidRDefault="00922D8C" w:rsidP="00922D8C">
      <w:pPr>
        <w:pStyle w:val="ListParagraph"/>
        <w:spacing w:after="0" w:line="240" w:lineRule="auto"/>
        <w:ind w:left="2160"/>
        <w:rPr>
          <w:rFonts w:ascii="Arial" w:hAnsi="Arial" w:cs="Arial"/>
        </w:rPr>
      </w:pPr>
    </w:p>
    <w:p w14:paraId="4618C558" w14:textId="77777777" w:rsidR="00E95173" w:rsidRPr="00E95173" w:rsidRDefault="00E95173" w:rsidP="00922D8C">
      <w:pPr>
        <w:spacing w:after="0"/>
        <w:rPr>
          <w:rFonts w:ascii="Arial" w:hAnsi="Arial" w:cs="Arial"/>
        </w:rPr>
      </w:pPr>
      <w:r w:rsidRPr="00E95173">
        <w:rPr>
          <w:rFonts w:ascii="Arial" w:hAnsi="Arial" w:cs="Arial"/>
        </w:rPr>
        <w:t>Slide 13: #4 Survey Questions</w:t>
      </w:r>
    </w:p>
    <w:p w14:paraId="3F579543" w14:textId="77777777" w:rsidR="00E95173" w:rsidRPr="00E95173" w:rsidRDefault="00E95173" w:rsidP="00922D8C">
      <w:pPr>
        <w:numPr>
          <w:ilvl w:val="0"/>
          <w:numId w:val="85"/>
        </w:numPr>
        <w:spacing w:after="0" w:line="240" w:lineRule="auto"/>
        <w:rPr>
          <w:rFonts w:ascii="Arial" w:hAnsi="Arial" w:cs="Arial"/>
        </w:rPr>
      </w:pPr>
      <w:r w:rsidRPr="00E95173">
        <w:rPr>
          <w:rFonts w:ascii="Arial" w:hAnsi="Arial" w:cs="Arial"/>
        </w:rPr>
        <w:t>Add a question for “overall counselor satisfaction”</w:t>
      </w:r>
    </w:p>
    <w:p w14:paraId="1E061272" w14:textId="77777777" w:rsidR="00E95173" w:rsidRPr="00E95173" w:rsidRDefault="00E95173" w:rsidP="00922D8C">
      <w:pPr>
        <w:numPr>
          <w:ilvl w:val="0"/>
          <w:numId w:val="85"/>
        </w:numPr>
        <w:spacing w:after="0" w:line="240" w:lineRule="auto"/>
        <w:rPr>
          <w:rFonts w:ascii="Arial" w:hAnsi="Arial" w:cs="Arial"/>
        </w:rPr>
      </w:pPr>
      <w:r w:rsidRPr="00E95173">
        <w:rPr>
          <w:rFonts w:ascii="Arial" w:hAnsi="Arial" w:cs="Arial"/>
        </w:rPr>
        <w:t>Remove first five demographic questions</w:t>
      </w:r>
    </w:p>
    <w:p w14:paraId="69FE507D" w14:textId="77777777" w:rsidR="00E95173" w:rsidRDefault="00E95173" w:rsidP="00922D8C">
      <w:pPr>
        <w:numPr>
          <w:ilvl w:val="0"/>
          <w:numId w:val="85"/>
        </w:numPr>
        <w:spacing w:after="0" w:line="240" w:lineRule="auto"/>
        <w:rPr>
          <w:rFonts w:ascii="Arial" w:hAnsi="Arial" w:cs="Arial"/>
        </w:rPr>
      </w:pPr>
      <w:r w:rsidRPr="00E95173">
        <w:rPr>
          <w:rFonts w:ascii="Arial" w:hAnsi="Arial" w:cs="Arial"/>
        </w:rPr>
        <w:t>Update question logic, language, and content</w:t>
      </w:r>
    </w:p>
    <w:p w14:paraId="31F99568" w14:textId="77777777" w:rsidR="00922D8C" w:rsidRPr="00E95173" w:rsidRDefault="00922D8C" w:rsidP="00922D8C">
      <w:pPr>
        <w:spacing w:after="0" w:line="240" w:lineRule="auto"/>
        <w:ind w:left="720"/>
        <w:rPr>
          <w:rFonts w:ascii="Arial" w:hAnsi="Arial" w:cs="Arial"/>
        </w:rPr>
      </w:pPr>
    </w:p>
    <w:p w14:paraId="5C62CAA3" w14:textId="77777777" w:rsidR="00E95173" w:rsidRPr="00E95173" w:rsidRDefault="00E95173" w:rsidP="00922D8C">
      <w:pPr>
        <w:spacing w:after="0"/>
        <w:rPr>
          <w:rFonts w:ascii="Arial" w:hAnsi="Arial" w:cs="Arial"/>
        </w:rPr>
      </w:pPr>
      <w:r w:rsidRPr="00E95173">
        <w:rPr>
          <w:rFonts w:ascii="Arial" w:hAnsi="Arial" w:cs="Arial"/>
        </w:rPr>
        <w:t xml:space="preserve">Slide 14: #4 Survey Questions (1 of 7) </w:t>
      </w:r>
    </w:p>
    <w:p w14:paraId="5504B963"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20" w:firstRow="1" w:lastRow="0" w:firstColumn="0" w:lastColumn="0" w:noHBand="1" w:noVBand="1"/>
      </w:tblPr>
      <w:tblGrid>
        <w:gridCol w:w="3230"/>
        <w:gridCol w:w="4770"/>
        <w:gridCol w:w="1350"/>
      </w:tblGrid>
      <w:tr w:rsidR="00E95173" w:rsidRPr="00E95173" w14:paraId="06DE5B93" w14:textId="77777777" w:rsidTr="00922D8C">
        <w:trPr>
          <w:trHeight w:val="598"/>
          <w:tblHeader/>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48F391" w14:textId="77777777" w:rsidR="00E95173" w:rsidRPr="00E95173" w:rsidRDefault="00E95173" w:rsidP="00FE6FCC">
            <w:pPr>
              <w:spacing w:after="0" w:line="240" w:lineRule="auto"/>
              <w:rPr>
                <w:rFonts w:ascii="Arial" w:hAnsi="Arial" w:cs="Arial"/>
                <w:b/>
                <w:bCs/>
              </w:rPr>
            </w:pPr>
            <w:r w:rsidRPr="00E95173">
              <w:rPr>
                <w:rFonts w:ascii="Arial" w:hAnsi="Arial" w:cs="Arial"/>
                <w:b/>
                <w:bCs/>
              </w:rPr>
              <w:lastRenderedPageBreak/>
              <w:t>Question</w:t>
            </w:r>
            <w:r w:rsidRPr="00E95173">
              <w:rPr>
                <w:rFonts w:ascii="Arial" w:hAnsi="Arial" w:cs="Arial"/>
                <w:b/>
                <w:bCs/>
              </w:rPr>
              <w:br/>
              <w:t>Number</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6B4CB08"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DDC513"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0EE2E65D"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B6BB8A6"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E976C29" w14:textId="77777777" w:rsidR="00E95173" w:rsidRPr="00E95173" w:rsidRDefault="00E95173" w:rsidP="00FE6FCC">
            <w:pPr>
              <w:spacing w:after="0" w:line="240" w:lineRule="auto"/>
              <w:rPr>
                <w:rFonts w:ascii="Arial" w:hAnsi="Arial" w:cs="Arial"/>
              </w:rPr>
            </w:pPr>
            <w:r w:rsidRPr="00E95173">
              <w:rPr>
                <w:rFonts w:ascii="Arial" w:hAnsi="Arial" w:cs="Arial"/>
              </w:rPr>
              <w:t>What is your age?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21D08AE"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r w:rsidR="00E95173" w:rsidRPr="00E95173" w14:paraId="667ECF8C"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AC2785"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74F9D3" w14:textId="77777777" w:rsidR="00E95173" w:rsidRPr="00E95173" w:rsidRDefault="00E95173" w:rsidP="00FE6FCC">
            <w:pPr>
              <w:spacing w:after="0" w:line="240" w:lineRule="auto"/>
              <w:rPr>
                <w:rFonts w:ascii="Arial" w:hAnsi="Arial" w:cs="Arial"/>
              </w:rPr>
            </w:pPr>
            <w:r w:rsidRPr="00E95173">
              <w:rPr>
                <w:rFonts w:ascii="Arial" w:hAnsi="Arial" w:cs="Arial"/>
              </w:rPr>
              <w:t>What city do you live in?</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A0EBB2"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r w:rsidR="00E95173" w:rsidRPr="00E95173" w14:paraId="4ECE14E6"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9ED1D6E"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3</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88ECA33" w14:textId="77777777" w:rsidR="00E95173" w:rsidRPr="00E95173" w:rsidRDefault="00E95173" w:rsidP="00FE6FCC">
            <w:pPr>
              <w:spacing w:after="0" w:line="240" w:lineRule="auto"/>
              <w:rPr>
                <w:rFonts w:ascii="Arial" w:hAnsi="Arial" w:cs="Arial"/>
              </w:rPr>
            </w:pPr>
            <w:r w:rsidRPr="00E95173">
              <w:rPr>
                <w:rFonts w:ascii="Arial" w:hAnsi="Arial" w:cs="Arial"/>
              </w:rPr>
              <w:t>What is your ethnicity?</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8EFB3B5"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r w:rsidR="00E95173" w:rsidRPr="00E95173" w14:paraId="7C03EFDC"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30495D8"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4</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1F55496" w14:textId="77777777" w:rsidR="00E95173" w:rsidRPr="00E95173" w:rsidRDefault="00E95173" w:rsidP="00FE6FCC">
            <w:pPr>
              <w:spacing w:after="0" w:line="240" w:lineRule="auto"/>
              <w:rPr>
                <w:rFonts w:ascii="Arial" w:hAnsi="Arial" w:cs="Arial"/>
              </w:rPr>
            </w:pPr>
            <w:r w:rsidRPr="00E95173">
              <w:rPr>
                <w:rFonts w:ascii="Arial" w:hAnsi="Arial" w:cs="Arial"/>
              </w:rPr>
              <w:t>What is your race? You may select all that apply.)</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BAE584"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r w:rsidR="00E95173" w:rsidRPr="00E95173" w14:paraId="2D7C38B2"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E15D551"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5</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A54AC8" w14:textId="77777777" w:rsidR="00E95173" w:rsidRPr="00E95173" w:rsidRDefault="00E95173" w:rsidP="00FE6FCC">
            <w:pPr>
              <w:spacing w:after="0" w:line="240" w:lineRule="auto"/>
              <w:rPr>
                <w:rFonts w:ascii="Arial" w:hAnsi="Arial" w:cs="Arial"/>
              </w:rPr>
            </w:pPr>
            <w:r w:rsidRPr="00E95173">
              <w:rPr>
                <w:rFonts w:ascii="Arial" w:hAnsi="Arial" w:cs="Arial"/>
              </w:rPr>
              <w:t>Check the disability type(s) that apply to you:</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32C9FF"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bl>
    <w:p w14:paraId="1197BE49" w14:textId="77777777" w:rsidR="00E95173" w:rsidRPr="00E95173" w:rsidRDefault="00E95173" w:rsidP="00922D8C">
      <w:pPr>
        <w:spacing w:after="0" w:line="240" w:lineRule="auto"/>
        <w:rPr>
          <w:rFonts w:ascii="Arial" w:hAnsi="Arial" w:cs="Arial"/>
        </w:rPr>
      </w:pPr>
    </w:p>
    <w:p w14:paraId="056BC426" w14:textId="77777777" w:rsidR="00E95173" w:rsidRPr="00E95173" w:rsidRDefault="00E95173" w:rsidP="00922D8C">
      <w:pPr>
        <w:spacing w:after="0"/>
        <w:rPr>
          <w:rFonts w:ascii="Arial" w:hAnsi="Arial" w:cs="Arial"/>
        </w:rPr>
      </w:pPr>
      <w:r w:rsidRPr="00E95173">
        <w:rPr>
          <w:rFonts w:ascii="Arial" w:hAnsi="Arial" w:cs="Arial"/>
        </w:rPr>
        <w:t xml:space="preserve">Slide 15: #4 Survey Questions (2 of 7) </w:t>
      </w:r>
    </w:p>
    <w:p w14:paraId="1250A02D"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20" w:firstRow="1" w:lastRow="0" w:firstColumn="0" w:lastColumn="0" w:noHBand="1" w:noVBand="1"/>
      </w:tblPr>
      <w:tblGrid>
        <w:gridCol w:w="3149"/>
        <w:gridCol w:w="2871"/>
        <w:gridCol w:w="3330"/>
      </w:tblGrid>
      <w:tr w:rsidR="00E95173" w:rsidRPr="00E95173" w14:paraId="709AD06D" w14:textId="77777777" w:rsidTr="00922D8C">
        <w:trPr>
          <w:trHeight w:val="598"/>
          <w:tblHeader/>
        </w:trPr>
        <w:tc>
          <w:tcPr>
            <w:tcW w:w="31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A1DA4EE"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28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E4D1C59"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454CAA"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140A33C3" w14:textId="77777777" w:rsidTr="00922D8C">
        <w:trPr>
          <w:trHeight w:val="598"/>
        </w:trPr>
        <w:tc>
          <w:tcPr>
            <w:tcW w:w="31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3AC80D"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6</w:t>
            </w:r>
          </w:p>
        </w:tc>
        <w:tc>
          <w:tcPr>
            <w:tcW w:w="28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198EA3" w14:textId="77777777" w:rsidR="00E95173" w:rsidRPr="00E95173" w:rsidRDefault="00E95173" w:rsidP="00FE6FCC">
            <w:pPr>
              <w:spacing w:after="0" w:line="240" w:lineRule="auto"/>
              <w:rPr>
                <w:rFonts w:ascii="Arial" w:hAnsi="Arial" w:cs="Arial"/>
              </w:rPr>
            </w:pPr>
            <w:r w:rsidRPr="00E95173">
              <w:rPr>
                <w:rFonts w:ascii="Arial" w:hAnsi="Arial" w:cs="Arial"/>
              </w:rPr>
              <w:t>Overall, I am satisfied with my experience at DOR.</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81DD0D" w14:textId="77777777" w:rsidR="00E95173" w:rsidRPr="00E95173" w:rsidRDefault="00E95173" w:rsidP="00FE6FCC">
            <w:pPr>
              <w:spacing w:after="0" w:line="240" w:lineRule="auto"/>
              <w:rPr>
                <w:rFonts w:ascii="Arial" w:hAnsi="Arial" w:cs="Arial"/>
              </w:rPr>
            </w:pPr>
            <w:r w:rsidRPr="00E95173">
              <w:rPr>
                <w:rFonts w:ascii="Arial" w:hAnsi="Arial" w:cs="Arial"/>
              </w:rPr>
              <w:t>How satisfied were you with your DOR experience, overall?</w:t>
            </w:r>
          </w:p>
        </w:tc>
      </w:tr>
    </w:tbl>
    <w:p w14:paraId="667072DD" w14:textId="77777777" w:rsidR="00E95173" w:rsidRPr="00E95173" w:rsidRDefault="00E95173" w:rsidP="00922D8C">
      <w:pPr>
        <w:spacing w:after="0" w:line="240" w:lineRule="auto"/>
        <w:rPr>
          <w:rFonts w:ascii="Arial" w:hAnsi="Arial" w:cs="Arial"/>
          <w:b/>
          <w:bCs/>
        </w:rPr>
      </w:pPr>
    </w:p>
    <w:p w14:paraId="02F37CE1" w14:textId="77777777" w:rsidR="00E95173" w:rsidRPr="00E95173" w:rsidRDefault="00E95173" w:rsidP="00922D8C">
      <w:pPr>
        <w:spacing w:after="0"/>
        <w:rPr>
          <w:rFonts w:ascii="Arial" w:hAnsi="Arial" w:cs="Arial"/>
        </w:rPr>
      </w:pPr>
      <w:r w:rsidRPr="00E95173">
        <w:rPr>
          <w:rFonts w:ascii="Arial" w:hAnsi="Arial" w:cs="Arial"/>
        </w:rPr>
        <w:t xml:space="preserve">Slide 16: #4 Survey Questions (3 of 7) </w:t>
      </w:r>
    </w:p>
    <w:p w14:paraId="520A6920"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00" w:firstRow="0" w:lastRow="0" w:firstColumn="0" w:lastColumn="0" w:noHBand="1" w:noVBand="1"/>
      </w:tblPr>
      <w:tblGrid>
        <w:gridCol w:w="3203"/>
        <w:gridCol w:w="3267"/>
        <w:gridCol w:w="2880"/>
      </w:tblGrid>
      <w:tr w:rsidR="00E95173" w:rsidRPr="00E95173" w14:paraId="5B8996A9"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46FE2F7"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63159F"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4119DB"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2BFED372"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865C2C3" w14:textId="77777777" w:rsidR="00E95173" w:rsidRPr="00E95173" w:rsidRDefault="00E95173" w:rsidP="00FE6FCC">
            <w:pPr>
              <w:spacing w:after="0" w:line="240" w:lineRule="auto"/>
              <w:rPr>
                <w:rFonts w:ascii="Arial" w:hAnsi="Arial" w:cs="Arial"/>
              </w:rPr>
            </w:pPr>
            <w:r w:rsidRPr="00E95173">
              <w:rPr>
                <w:rFonts w:ascii="Arial" w:hAnsi="Arial" w:cs="Arial"/>
                <w:b/>
                <w:bCs/>
              </w:rPr>
              <w:t>Not Applicable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2ED85DD" w14:textId="77777777" w:rsidR="00E95173" w:rsidRPr="00E95173" w:rsidRDefault="00E95173" w:rsidP="00FE6FCC">
            <w:pPr>
              <w:spacing w:after="0" w:line="240" w:lineRule="auto"/>
              <w:rPr>
                <w:rFonts w:ascii="Arial" w:hAnsi="Arial" w:cs="Arial"/>
              </w:rPr>
            </w:pPr>
            <w:r w:rsidRPr="00E95173">
              <w:rPr>
                <w:rFonts w:ascii="Arial" w:hAnsi="Arial" w:cs="Arial"/>
              </w:rPr>
              <w:t>Not Applicable</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D352CA6" w14:textId="77777777" w:rsidR="00E95173" w:rsidRPr="00E95173" w:rsidRDefault="00E95173" w:rsidP="00FE6FCC">
            <w:pPr>
              <w:spacing w:after="0" w:line="240" w:lineRule="auto"/>
              <w:rPr>
                <w:rFonts w:ascii="Arial" w:hAnsi="Arial" w:cs="Arial"/>
              </w:rPr>
            </w:pPr>
            <w:r w:rsidRPr="00E95173">
              <w:rPr>
                <w:rFonts w:ascii="Arial" w:hAnsi="Arial" w:cs="Arial"/>
              </w:rPr>
              <w:t>How satisfied were you with your counselor?</w:t>
            </w:r>
          </w:p>
        </w:tc>
      </w:tr>
      <w:tr w:rsidR="00E95173" w:rsidRPr="00E95173" w14:paraId="6D2955B5"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A027F9F" w14:textId="77777777" w:rsidR="00E95173" w:rsidRPr="00E95173" w:rsidRDefault="00E95173" w:rsidP="00FE6FCC">
            <w:pPr>
              <w:spacing w:after="0" w:line="240" w:lineRule="auto"/>
              <w:rPr>
                <w:rFonts w:ascii="Arial" w:hAnsi="Arial" w:cs="Arial"/>
              </w:rPr>
            </w:pPr>
            <w:r w:rsidRPr="00E95173">
              <w:rPr>
                <w:rFonts w:ascii="Arial" w:hAnsi="Arial" w:cs="Arial"/>
                <w:b/>
                <w:bCs/>
              </w:rPr>
              <w:t>Question 7</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CE6F457" w14:textId="77777777" w:rsidR="00E95173" w:rsidRPr="00E95173" w:rsidRDefault="00E95173" w:rsidP="00FE6FCC">
            <w:pPr>
              <w:spacing w:after="0" w:line="240" w:lineRule="auto"/>
              <w:rPr>
                <w:rFonts w:ascii="Arial" w:hAnsi="Arial" w:cs="Arial"/>
              </w:rPr>
            </w:pPr>
            <w:r w:rsidRPr="00E95173">
              <w:rPr>
                <w:rFonts w:ascii="Arial" w:hAnsi="Arial" w:cs="Arial"/>
              </w:rPr>
              <w:t>My counselor understands my disability, skills, and abilities.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33897EE" w14:textId="77777777" w:rsidR="00E95173" w:rsidRPr="00E95173" w:rsidRDefault="00E95173" w:rsidP="00FE6FCC">
            <w:pPr>
              <w:spacing w:after="0" w:line="240" w:lineRule="auto"/>
              <w:rPr>
                <w:rFonts w:ascii="Arial" w:hAnsi="Arial" w:cs="Arial"/>
              </w:rPr>
            </w:pPr>
            <w:r w:rsidRPr="00E95173">
              <w:rPr>
                <w:rFonts w:ascii="Arial" w:hAnsi="Arial" w:cs="Arial"/>
              </w:rPr>
              <w:t>My counselor understood my skills and abilities.</w:t>
            </w:r>
          </w:p>
        </w:tc>
      </w:tr>
      <w:tr w:rsidR="00E95173" w:rsidRPr="00E95173" w14:paraId="38B43C1D"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5C9EF32" w14:textId="77777777" w:rsidR="00E95173" w:rsidRPr="00E95173" w:rsidRDefault="00E95173" w:rsidP="00FE6FCC">
            <w:pPr>
              <w:spacing w:after="0" w:line="240" w:lineRule="auto"/>
              <w:rPr>
                <w:rFonts w:ascii="Arial" w:hAnsi="Arial" w:cs="Arial"/>
              </w:rPr>
            </w:pPr>
            <w:r w:rsidRPr="00E95173">
              <w:rPr>
                <w:rFonts w:ascii="Arial" w:hAnsi="Arial" w:cs="Arial"/>
                <w:b/>
                <w:bCs/>
              </w:rPr>
              <w:t>Question 8</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EEA477B" w14:textId="77777777" w:rsidR="00E95173" w:rsidRPr="00E95173" w:rsidRDefault="00E95173" w:rsidP="00FE6FCC">
            <w:pPr>
              <w:spacing w:after="0" w:line="240" w:lineRule="auto"/>
              <w:rPr>
                <w:rFonts w:ascii="Arial" w:hAnsi="Arial" w:cs="Arial"/>
              </w:rPr>
            </w:pPr>
            <w:r w:rsidRPr="00E95173">
              <w:rPr>
                <w:rFonts w:ascii="Arial" w:hAnsi="Arial" w:cs="Arial"/>
              </w:rPr>
              <w:t>My counselor provided me with guidance and information to help me better understand my disability, skills, and abilities.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CC4E5E4" w14:textId="77777777" w:rsidR="00E95173" w:rsidRPr="00E95173" w:rsidRDefault="00E95173" w:rsidP="00FE6FCC">
            <w:pPr>
              <w:spacing w:after="0" w:line="240" w:lineRule="auto"/>
              <w:rPr>
                <w:rFonts w:ascii="Arial" w:hAnsi="Arial" w:cs="Arial"/>
              </w:rPr>
            </w:pPr>
            <w:r w:rsidRPr="00E95173">
              <w:rPr>
                <w:rFonts w:ascii="Arial" w:hAnsi="Arial" w:cs="Arial"/>
              </w:rPr>
              <w:t>My counselor helped me get the skills I need to get a job.</w:t>
            </w:r>
          </w:p>
        </w:tc>
      </w:tr>
      <w:tr w:rsidR="00E95173" w:rsidRPr="00E95173" w14:paraId="39F725E9"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572E7AB" w14:textId="77777777" w:rsidR="00E95173" w:rsidRPr="00E95173" w:rsidRDefault="00E95173" w:rsidP="00FE6FCC">
            <w:pPr>
              <w:spacing w:after="0" w:line="240" w:lineRule="auto"/>
              <w:rPr>
                <w:rFonts w:ascii="Arial" w:hAnsi="Arial" w:cs="Arial"/>
              </w:rPr>
            </w:pPr>
            <w:r w:rsidRPr="00E95173">
              <w:rPr>
                <w:rFonts w:ascii="Arial" w:hAnsi="Arial" w:cs="Arial"/>
                <w:b/>
                <w:bCs/>
              </w:rPr>
              <w:t>Question 9</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42E81BB" w14:textId="77777777" w:rsidR="00E95173" w:rsidRPr="00E95173" w:rsidRDefault="00E95173" w:rsidP="00FE6FCC">
            <w:pPr>
              <w:spacing w:after="0" w:line="240" w:lineRule="auto"/>
              <w:rPr>
                <w:rFonts w:ascii="Arial" w:hAnsi="Arial" w:cs="Arial"/>
              </w:rPr>
            </w:pPr>
            <w:r w:rsidRPr="00E95173">
              <w:rPr>
                <w:rFonts w:ascii="Arial" w:hAnsi="Arial" w:cs="Arial"/>
              </w:rPr>
              <w:t>My counselor provided me guidance and information that helped me understand the jobs in my area and how to get hired by businesses.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733D175" w14:textId="77777777" w:rsidR="00E95173" w:rsidRPr="00E95173" w:rsidRDefault="00E95173" w:rsidP="00FE6FCC">
            <w:pPr>
              <w:spacing w:after="0" w:line="240" w:lineRule="auto"/>
              <w:rPr>
                <w:rFonts w:ascii="Arial" w:hAnsi="Arial" w:cs="Arial"/>
              </w:rPr>
            </w:pPr>
            <w:r w:rsidRPr="00E95173">
              <w:rPr>
                <w:rFonts w:ascii="Arial" w:hAnsi="Arial" w:cs="Arial"/>
              </w:rPr>
              <w:t>My counselor helped me understand the jobs in my area, including information on how to get hired.</w:t>
            </w:r>
          </w:p>
        </w:tc>
      </w:tr>
      <w:tr w:rsidR="00E95173" w:rsidRPr="00E95173" w14:paraId="79B7427C"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9761C28" w14:textId="77777777" w:rsidR="00E95173" w:rsidRPr="00E95173" w:rsidRDefault="00E95173" w:rsidP="00FE6FCC">
            <w:pPr>
              <w:spacing w:after="0" w:line="240" w:lineRule="auto"/>
              <w:rPr>
                <w:rFonts w:ascii="Arial" w:hAnsi="Arial" w:cs="Arial"/>
              </w:rPr>
            </w:pPr>
            <w:r w:rsidRPr="00E95173">
              <w:rPr>
                <w:rFonts w:ascii="Arial" w:hAnsi="Arial" w:cs="Arial"/>
                <w:b/>
                <w:bCs/>
              </w:rPr>
              <w:t>Question 10</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323136F" w14:textId="77777777" w:rsidR="00E95173" w:rsidRPr="00E95173" w:rsidRDefault="00E95173" w:rsidP="00FE6FCC">
            <w:pPr>
              <w:spacing w:after="0" w:line="240" w:lineRule="auto"/>
              <w:rPr>
                <w:rFonts w:ascii="Arial" w:hAnsi="Arial" w:cs="Arial"/>
              </w:rPr>
            </w:pPr>
            <w:r w:rsidRPr="00E95173">
              <w:rPr>
                <w:rFonts w:ascii="Arial" w:hAnsi="Arial" w:cs="Arial"/>
              </w:rPr>
              <w:t>My counselor treats me with courtesy and respect.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3AD4831" w14:textId="77777777" w:rsidR="00E95173" w:rsidRPr="00E95173" w:rsidRDefault="00E95173" w:rsidP="00FE6FCC">
            <w:pPr>
              <w:spacing w:after="0" w:line="240" w:lineRule="auto"/>
              <w:rPr>
                <w:rFonts w:ascii="Arial" w:hAnsi="Arial" w:cs="Arial"/>
              </w:rPr>
            </w:pPr>
            <w:r w:rsidRPr="00E95173">
              <w:rPr>
                <w:rFonts w:ascii="Arial" w:hAnsi="Arial" w:cs="Arial"/>
              </w:rPr>
              <w:t>My counselor treated me with respect.</w:t>
            </w:r>
          </w:p>
        </w:tc>
      </w:tr>
      <w:tr w:rsidR="00E95173" w:rsidRPr="00E95173" w14:paraId="18B7EE76"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7E8237" w14:textId="77777777" w:rsidR="00E95173" w:rsidRPr="00E95173" w:rsidRDefault="00E95173" w:rsidP="00FE6FCC">
            <w:pPr>
              <w:spacing w:after="0" w:line="240" w:lineRule="auto"/>
              <w:rPr>
                <w:rFonts w:ascii="Arial" w:hAnsi="Arial" w:cs="Arial"/>
              </w:rPr>
            </w:pPr>
            <w:r w:rsidRPr="00E95173">
              <w:rPr>
                <w:rFonts w:ascii="Arial" w:hAnsi="Arial" w:cs="Arial"/>
                <w:b/>
                <w:bCs/>
              </w:rPr>
              <w:t>Question 11</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E563280" w14:textId="77777777" w:rsidR="00E95173" w:rsidRPr="00E95173" w:rsidRDefault="00E95173" w:rsidP="00FE6FCC">
            <w:pPr>
              <w:spacing w:after="0" w:line="240" w:lineRule="auto"/>
              <w:rPr>
                <w:rFonts w:ascii="Arial" w:hAnsi="Arial" w:cs="Arial"/>
              </w:rPr>
            </w:pPr>
            <w:r w:rsidRPr="00E95173">
              <w:rPr>
                <w:rFonts w:ascii="Arial" w:hAnsi="Arial" w:cs="Arial"/>
              </w:rPr>
              <w:t>My counselor responds timely to my questions and requests.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DC2D06" w14:textId="77777777" w:rsidR="00E95173" w:rsidRPr="00E95173" w:rsidRDefault="00E95173" w:rsidP="00FE6FCC">
            <w:pPr>
              <w:spacing w:after="0" w:line="240" w:lineRule="auto"/>
              <w:rPr>
                <w:rFonts w:ascii="Arial" w:hAnsi="Arial" w:cs="Arial"/>
              </w:rPr>
            </w:pPr>
            <w:r w:rsidRPr="00E95173">
              <w:rPr>
                <w:rFonts w:ascii="Arial" w:hAnsi="Arial" w:cs="Arial"/>
              </w:rPr>
              <w:t>My counselor responded promptly to my needs.</w:t>
            </w:r>
          </w:p>
        </w:tc>
      </w:tr>
    </w:tbl>
    <w:p w14:paraId="55661267" w14:textId="77777777" w:rsidR="00922D8C" w:rsidRDefault="00922D8C" w:rsidP="00922D8C">
      <w:pPr>
        <w:spacing w:after="0"/>
        <w:rPr>
          <w:rFonts w:ascii="Arial" w:hAnsi="Arial" w:cs="Arial"/>
        </w:rPr>
      </w:pPr>
    </w:p>
    <w:p w14:paraId="6343EFF2" w14:textId="4EE57FD6" w:rsidR="00E95173" w:rsidRPr="00E95173" w:rsidRDefault="00E95173" w:rsidP="00922D8C">
      <w:pPr>
        <w:spacing w:after="0"/>
        <w:rPr>
          <w:rFonts w:ascii="Arial" w:hAnsi="Arial" w:cs="Arial"/>
        </w:rPr>
      </w:pPr>
      <w:r w:rsidRPr="00E95173">
        <w:rPr>
          <w:rFonts w:ascii="Arial" w:hAnsi="Arial" w:cs="Arial"/>
        </w:rPr>
        <w:lastRenderedPageBreak/>
        <w:t xml:space="preserve">Slide 17: #4 Survey Questions (4 of 7) </w:t>
      </w:r>
    </w:p>
    <w:p w14:paraId="4058F0E7"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p w14:paraId="2F1EAD87" w14:textId="77777777" w:rsidR="00E95173" w:rsidRPr="00E95173" w:rsidRDefault="00E95173" w:rsidP="00922D8C">
      <w:pPr>
        <w:spacing w:after="0" w:line="240" w:lineRule="auto"/>
        <w:rPr>
          <w:rFonts w:ascii="Arial" w:hAnsi="Arial" w:cs="Arial"/>
        </w:rPr>
      </w:pPr>
    </w:p>
    <w:tbl>
      <w:tblPr>
        <w:tblW w:w="9350" w:type="dxa"/>
        <w:tblCellMar>
          <w:left w:w="0" w:type="dxa"/>
          <w:right w:w="0" w:type="dxa"/>
        </w:tblCellMar>
        <w:tblLook w:val="0620" w:firstRow="1" w:lastRow="0" w:firstColumn="0" w:lastColumn="0" w:noHBand="1" w:noVBand="1"/>
      </w:tblPr>
      <w:tblGrid>
        <w:gridCol w:w="3203"/>
        <w:gridCol w:w="3267"/>
        <w:gridCol w:w="2880"/>
      </w:tblGrid>
      <w:tr w:rsidR="00E95173" w:rsidRPr="00E95173" w14:paraId="757B197E"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F3E531"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5AC57C7"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B03201"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00877DE9"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E8DDB68"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12</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326D628" w14:textId="77777777" w:rsidR="00E95173" w:rsidRPr="00E95173" w:rsidRDefault="00E95173" w:rsidP="00FE6FCC">
            <w:pPr>
              <w:spacing w:after="0" w:line="240" w:lineRule="auto"/>
              <w:rPr>
                <w:rFonts w:ascii="Arial" w:hAnsi="Arial" w:cs="Arial"/>
              </w:rPr>
            </w:pPr>
            <w:r w:rsidRPr="00E95173">
              <w:rPr>
                <w:rFonts w:ascii="Arial" w:hAnsi="Arial" w:cs="Arial"/>
              </w:rPr>
              <w:t>Overall, I am satisfied with my service providers.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3F2B145" w14:textId="77777777" w:rsidR="00E95173" w:rsidRPr="00E95173" w:rsidRDefault="00E95173" w:rsidP="00FE6FCC">
            <w:pPr>
              <w:spacing w:after="0" w:line="240" w:lineRule="auto"/>
              <w:rPr>
                <w:rFonts w:ascii="Arial" w:hAnsi="Arial" w:cs="Arial"/>
              </w:rPr>
            </w:pPr>
            <w:r w:rsidRPr="00E95173">
              <w:rPr>
                <w:rFonts w:ascii="Arial" w:hAnsi="Arial" w:cs="Arial"/>
              </w:rPr>
              <w:t>How satisfied were you with your service providers? Service providers include job coaches, community rehabilitation programs, schools, etc. If you did not receive services from a service provider, then please select "Not Applicable".</w:t>
            </w:r>
          </w:p>
        </w:tc>
      </w:tr>
      <w:tr w:rsidR="00E95173" w:rsidRPr="00E95173" w14:paraId="05523D52"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8F5FEF3"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13</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042B008"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understand my disability, skills, and abilities.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967FC98"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understood my skills and abilities.</w:t>
            </w:r>
          </w:p>
        </w:tc>
      </w:tr>
      <w:tr w:rsidR="00E95173" w:rsidRPr="00E95173" w14:paraId="3842B004"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F072E0F"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14</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17EC2EE"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treat me with courtesy and respect.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708D0E5"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treated me with respect.</w:t>
            </w:r>
          </w:p>
        </w:tc>
      </w:tr>
      <w:tr w:rsidR="00E95173" w:rsidRPr="00E95173" w14:paraId="3EB94CBA"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1676696"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15</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6D7803B"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respond promptly to my needs.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45F151A"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responded promptly to my needs.</w:t>
            </w:r>
          </w:p>
        </w:tc>
      </w:tr>
    </w:tbl>
    <w:p w14:paraId="7DEC1948" w14:textId="77777777" w:rsidR="00922D8C" w:rsidRDefault="00922D8C" w:rsidP="00922D8C">
      <w:pPr>
        <w:spacing w:after="0"/>
        <w:rPr>
          <w:rFonts w:ascii="Arial" w:hAnsi="Arial" w:cs="Arial"/>
        </w:rPr>
      </w:pPr>
    </w:p>
    <w:p w14:paraId="65C163F2" w14:textId="47DCD534" w:rsidR="00E95173" w:rsidRPr="00E95173" w:rsidRDefault="00E95173" w:rsidP="00922D8C">
      <w:pPr>
        <w:spacing w:after="0"/>
        <w:rPr>
          <w:rFonts w:ascii="Arial" w:hAnsi="Arial" w:cs="Arial"/>
        </w:rPr>
      </w:pPr>
      <w:r w:rsidRPr="00E95173">
        <w:rPr>
          <w:rFonts w:ascii="Arial" w:hAnsi="Arial" w:cs="Arial"/>
        </w:rPr>
        <w:t xml:space="preserve">Slide 18: #4 Survey Questions (5 of 7) </w:t>
      </w:r>
    </w:p>
    <w:p w14:paraId="472415BA"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00" w:firstRow="0" w:lastRow="0" w:firstColumn="0" w:lastColumn="0" w:noHBand="1" w:noVBand="1"/>
      </w:tblPr>
      <w:tblGrid>
        <w:gridCol w:w="3203"/>
        <w:gridCol w:w="3267"/>
        <w:gridCol w:w="2880"/>
      </w:tblGrid>
      <w:tr w:rsidR="00E95173" w:rsidRPr="00E95173" w14:paraId="1FEDD710"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E62601A"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F0DB5FD"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3C0B7E02"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700F6C2D"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2604D78"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16</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88A11A" w14:textId="77777777" w:rsidR="00E95173" w:rsidRPr="00E95173" w:rsidRDefault="00E95173" w:rsidP="00FE6FCC">
            <w:pPr>
              <w:spacing w:after="0" w:line="240" w:lineRule="auto"/>
              <w:rPr>
                <w:rFonts w:ascii="Arial" w:hAnsi="Arial" w:cs="Arial"/>
              </w:rPr>
            </w:pPr>
            <w:r w:rsidRPr="00E95173">
              <w:rPr>
                <w:rFonts w:ascii="Arial" w:hAnsi="Arial" w:cs="Arial"/>
              </w:rPr>
              <w:t>I am very involved in setting my employment goals with my DOR Counselor.</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99383D" w14:textId="77777777" w:rsidR="00E95173" w:rsidRPr="00E95173" w:rsidRDefault="00E95173" w:rsidP="00FE6FCC">
            <w:pPr>
              <w:spacing w:after="0" w:line="240" w:lineRule="auto"/>
              <w:rPr>
                <w:rFonts w:ascii="Arial" w:hAnsi="Arial" w:cs="Arial"/>
              </w:rPr>
            </w:pPr>
            <w:r w:rsidRPr="00E95173">
              <w:rPr>
                <w:rFonts w:ascii="Arial" w:hAnsi="Arial" w:cs="Arial"/>
              </w:rPr>
              <w:t>My DOR counselor provided guidance to help me work toward my employment goals.</w:t>
            </w:r>
          </w:p>
        </w:tc>
      </w:tr>
      <w:tr w:rsidR="00E95173" w:rsidRPr="00E95173" w14:paraId="23FF4404"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AB5E978"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17</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FCA6275" w14:textId="77777777" w:rsidR="00E95173" w:rsidRPr="00E95173" w:rsidRDefault="00E95173" w:rsidP="00FE6FCC">
            <w:pPr>
              <w:spacing w:after="0" w:line="240" w:lineRule="auto"/>
              <w:rPr>
                <w:rFonts w:ascii="Arial" w:hAnsi="Arial" w:cs="Arial"/>
              </w:rPr>
            </w:pPr>
            <w:r w:rsidRPr="00E95173">
              <w:rPr>
                <w:rFonts w:ascii="Arial" w:hAnsi="Arial" w:cs="Arial"/>
              </w:rPr>
              <w:t>I am comfortable telling my DOR Counselor when we disagree about my employment goals.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22FEF62" w14:textId="77777777" w:rsidR="00E95173" w:rsidRPr="00E95173" w:rsidRDefault="00E95173" w:rsidP="00FE6FCC">
            <w:pPr>
              <w:spacing w:after="0" w:line="240" w:lineRule="auto"/>
              <w:rPr>
                <w:rFonts w:ascii="Arial" w:hAnsi="Arial" w:cs="Arial"/>
              </w:rPr>
            </w:pPr>
            <w:r w:rsidRPr="00E95173">
              <w:rPr>
                <w:rFonts w:ascii="Arial" w:hAnsi="Arial" w:cs="Arial"/>
              </w:rPr>
              <w:t>I felt comfortable advocating for my employment goals when discussing them with my DOR counselor.</w:t>
            </w:r>
          </w:p>
        </w:tc>
      </w:tr>
      <w:tr w:rsidR="00E95173" w:rsidRPr="00E95173" w14:paraId="2FCDFBA9"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2E116E3"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18</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037B63D" w14:textId="77777777" w:rsidR="00E95173" w:rsidRPr="00E95173" w:rsidRDefault="00E95173" w:rsidP="00FE6FCC">
            <w:pPr>
              <w:spacing w:after="0" w:line="240" w:lineRule="auto"/>
              <w:rPr>
                <w:rFonts w:ascii="Arial" w:hAnsi="Arial" w:cs="Arial"/>
              </w:rPr>
            </w:pPr>
            <w:r w:rsidRPr="00E95173">
              <w:rPr>
                <w:rFonts w:ascii="Arial" w:hAnsi="Arial" w:cs="Arial"/>
              </w:rPr>
              <w:t>My DOR team connects me to the right agencies and service providers for my needs.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572FB4" w14:textId="77777777" w:rsidR="00E95173" w:rsidRPr="00E95173" w:rsidRDefault="00E95173" w:rsidP="00FE6FCC">
            <w:pPr>
              <w:spacing w:after="0" w:line="240" w:lineRule="auto"/>
              <w:rPr>
                <w:rFonts w:ascii="Arial" w:hAnsi="Arial" w:cs="Arial"/>
              </w:rPr>
            </w:pPr>
            <w:r w:rsidRPr="00E95173">
              <w:rPr>
                <w:rFonts w:ascii="Arial" w:hAnsi="Arial" w:cs="Arial"/>
              </w:rPr>
              <w:t>My DOR team referred me to the right agencies and/or service providers for my needs.</w:t>
            </w:r>
          </w:p>
        </w:tc>
      </w:tr>
      <w:tr w:rsidR="00E95173" w:rsidRPr="00E95173" w14:paraId="539F9D66"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3C521F"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19</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272CEF" w14:textId="77777777" w:rsidR="00E95173" w:rsidRPr="00E95173" w:rsidRDefault="00E95173" w:rsidP="00FE6FCC">
            <w:pPr>
              <w:spacing w:after="0" w:line="240" w:lineRule="auto"/>
              <w:rPr>
                <w:rFonts w:ascii="Arial" w:hAnsi="Arial" w:cs="Arial"/>
              </w:rPr>
            </w:pPr>
            <w:r w:rsidRPr="00E95173">
              <w:rPr>
                <w:rFonts w:ascii="Arial" w:hAnsi="Arial" w:cs="Arial"/>
              </w:rPr>
              <w:t>I understand and am comfortable with the process for appealing a DOR decision that I disagreed with.</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6F36CBE" w14:textId="77777777" w:rsidR="00E95173" w:rsidRPr="00E95173" w:rsidRDefault="00E95173" w:rsidP="00FE6FCC">
            <w:pPr>
              <w:spacing w:after="0" w:line="240" w:lineRule="auto"/>
              <w:rPr>
                <w:rFonts w:ascii="Arial" w:hAnsi="Arial" w:cs="Arial"/>
              </w:rPr>
            </w:pPr>
            <w:r w:rsidRPr="00E95173">
              <w:rPr>
                <w:rFonts w:ascii="Arial" w:hAnsi="Arial" w:cs="Arial"/>
              </w:rPr>
              <w:t>I understood the process to appeal a DOR decision that I disagreed with.</w:t>
            </w:r>
          </w:p>
        </w:tc>
      </w:tr>
    </w:tbl>
    <w:p w14:paraId="4FAF113C" w14:textId="77777777" w:rsidR="00922D8C" w:rsidRDefault="00922D8C" w:rsidP="00922D8C">
      <w:pPr>
        <w:spacing w:after="0"/>
        <w:rPr>
          <w:rFonts w:ascii="Arial" w:hAnsi="Arial" w:cs="Arial"/>
        </w:rPr>
      </w:pPr>
    </w:p>
    <w:p w14:paraId="2D663855" w14:textId="6592E6D9" w:rsidR="00E95173" w:rsidRPr="00E95173" w:rsidRDefault="00E95173" w:rsidP="00922D8C">
      <w:pPr>
        <w:spacing w:after="0"/>
        <w:rPr>
          <w:rFonts w:ascii="Arial" w:hAnsi="Arial" w:cs="Arial"/>
        </w:rPr>
      </w:pPr>
      <w:r w:rsidRPr="00E95173">
        <w:rPr>
          <w:rFonts w:ascii="Arial" w:hAnsi="Arial" w:cs="Arial"/>
        </w:rPr>
        <w:t xml:space="preserve">Slide 19: #4 Survey Questions (6 of 7) </w:t>
      </w:r>
    </w:p>
    <w:p w14:paraId="458BEC65" w14:textId="77777777" w:rsidR="00E95173" w:rsidRPr="00E95173" w:rsidRDefault="00E95173" w:rsidP="00922D8C">
      <w:pPr>
        <w:spacing w:after="0" w:line="240" w:lineRule="auto"/>
        <w:rPr>
          <w:rFonts w:ascii="Arial" w:hAnsi="Arial" w:cs="Arial"/>
        </w:rPr>
      </w:pPr>
      <w:r w:rsidRPr="00E95173">
        <w:rPr>
          <w:rFonts w:ascii="Arial" w:hAnsi="Arial" w:cs="Arial"/>
        </w:rPr>
        <w:lastRenderedPageBreak/>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00" w:firstRow="0" w:lastRow="0" w:firstColumn="0" w:lastColumn="0" w:noHBand="1" w:noVBand="1"/>
      </w:tblPr>
      <w:tblGrid>
        <w:gridCol w:w="3203"/>
        <w:gridCol w:w="3267"/>
        <w:gridCol w:w="2880"/>
      </w:tblGrid>
      <w:tr w:rsidR="00E95173" w:rsidRPr="00E95173" w14:paraId="5A24267A"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3F8BE87"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8B200BC"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FD2EEE8"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0F2F526A"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E4FB40"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20</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87936D" w14:textId="77777777" w:rsidR="00E95173" w:rsidRPr="00E95173" w:rsidRDefault="00E95173" w:rsidP="00FE6FCC">
            <w:pPr>
              <w:spacing w:after="0" w:line="240" w:lineRule="auto"/>
              <w:rPr>
                <w:rFonts w:ascii="Arial" w:hAnsi="Arial" w:cs="Arial"/>
              </w:rPr>
            </w:pPr>
            <w:r w:rsidRPr="00E95173">
              <w:rPr>
                <w:rFonts w:ascii="Arial" w:hAnsi="Arial" w:cs="Arial"/>
              </w:rPr>
              <w:t>Are you currently employed after receiving services from DOR?</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A2F99E1" w14:textId="77777777" w:rsidR="00E95173" w:rsidRPr="00E95173" w:rsidRDefault="00E95173" w:rsidP="00FE6FCC">
            <w:pPr>
              <w:spacing w:after="0" w:line="240" w:lineRule="auto"/>
              <w:rPr>
                <w:rFonts w:ascii="Arial" w:hAnsi="Arial" w:cs="Arial"/>
              </w:rPr>
            </w:pPr>
            <w:r w:rsidRPr="00E95173">
              <w:rPr>
                <w:rFonts w:ascii="Arial" w:hAnsi="Arial" w:cs="Arial"/>
              </w:rPr>
              <w:t>Are you currently employed?</w:t>
            </w:r>
          </w:p>
        </w:tc>
      </w:tr>
      <w:tr w:rsidR="00E95173" w:rsidRPr="00E95173" w14:paraId="20648064"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57961C9"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21</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A9151E" w14:textId="77777777" w:rsidR="00E95173" w:rsidRPr="00E95173" w:rsidRDefault="00E95173" w:rsidP="00FE6FCC">
            <w:pPr>
              <w:spacing w:after="0" w:line="240" w:lineRule="auto"/>
              <w:rPr>
                <w:rFonts w:ascii="Arial" w:hAnsi="Arial" w:cs="Arial"/>
              </w:rPr>
            </w:pPr>
            <w:r w:rsidRPr="00E95173">
              <w:rPr>
                <w:rFonts w:ascii="Arial" w:hAnsi="Arial" w:cs="Arial"/>
              </w:rPr>
              <w:t>I am satisfied with the type of work I do at my job.</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9BE31C" w14:textId="77777777" w:rsidR="00E95173" w:rsidRPr="00E95173" w:rsidRDefault="00E95173" w:rsidP="00FE6FCC">
            <w:pPr>
              <w:spacing w:after="0" w:line="240" w:lineRule="auto"/>
              <w:rPr>
                <w:rFonts w:ascii="Arial" w:hAnsi="Arial" w:cs="Arial"/>
              </w:rPr>
            </w:pPr>
            <w:r w:rsidRPr="00E95173">
              <w:rPr>
                <w:rFonts w:ascii="Arial" w:hAnsi="Arial" w:cs="Arial"/>
              </w:rPr>
              <w:t>I am satisfied with the type of work I do at my job.</w:t>
            </w:r>
          </w:p>
        </w:tc>
      </w:tr>
      <w:tr w:rsidR="00E95173" w:rsidRPr="00E95173" w14:paraId="44FC073B"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9E404A"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22</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15270F" w14:textId="77777777" w:rsidR="00E95173" w:rsidRPr="00E95173" w:rsidRDefault="00E95173" w:rsidP="00FE6FCC">
            <w:pPr>
              <w:spacing w:after="0" w:line="240" w:lineRule="auto"/>
              <w:rPr>
                <w:rFonts w:ascii="Arial" w:hAnsi="Arial" w:cs="Arial"/>
              </w:rPr>
            </w:pPr>
            <w:r w:rsidRPr="00E95173">
              <w:rPr>
                <w:rFonts w:ascii="Arial" w:hAnsi="Arial" w:cs="Arial"/>
              </w:rPr>
              <w:t>I am satisfied with the wages and benefits I receive from my job.</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882B90" w14:textId="77777777" w:rsidR="00E95173" w:rsidRPr="00E95173" w:rsidRDefault="00E95173" w:rsidP="00FE6FCC">
            <w:pPr>
              <w:spacing w:after="0" w:line="240" w:lineRule="auto"/>
              <w:rPr>
                <w:rFonts w:ascii="Arial" w:hAnsi="Arial" w:cs="Arial"/>
              </w:rPr>
            </w:pPr>
            <w:r w:rsidRPr="00E95173">
              <w:rPr>
                <w:rFonts w:ascii="Arial" w:hAnsi="Arial" w:cs="Arial"/>
              </w:rPr>
              <w:t>I am satisfied with the wages and benefits from my job.</w:t>
            </w:r>
          </w:p>
        </w:tc>
      </w:tr>
      <w:tr w:rsidR="00E95173" w:rsidRPr="00E95173" w14:paraId="30234663"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AE4D0F"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23</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CEFE22" w14:textId="77777777" w:rsidR="00E95173" w:rsidRPr="00E95173" w:rsidRDefault="00E95173" w:rsidP="00FE6FCC">
            <w:pPr>
              <w:spacing w:after="0" w:line="240" w:lineRule="auto"/>
              <w:rPr>
                <w:rFonts w:ascii="Arial" w:hAnsi="Arial" w:cs="Arial"/>
              </w:rPr>
            </w:pPr>
            <w:r w:rsidRPr="00E95173">
              <w:rPr>
                <w:rFonts w:ascii="Arial" w:hAnsi="Arial" w:cs="Arial"/>
              </w:rPr>
              <w:t>My job is consistent with my employment plan.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FF83558" w14:textId="77777777" w:rsidR="00E95173" w:rsidRPr="00E95173" w:rsidRDefault="00E95173" w:rsidP="00FE6FCC">
            <w:pPr>
              <w:spacing w:after="0" w:line="240" w:lineRule="auto"/>
              <w:rPr>
                <w:rFonts w:ascii="Arial" w:hAnsi="Arial" w:cs="Arial"/>
              </w:rPr>
            </w:pPr>
            <w:r w:rsidRPr="00E95173">
              <w:rPr>
                <w:rFonts w:ascii="Arial" w:hAnsi="Arial" w:cs="Arial"/>
              </w:rPr>
              <w:t>My job is consistent with my employment plan.</w:t>
            </w:r>
          </w:p>
        </w:tc>
      </w:tr>
      <w:tr w:rsidR="00E95173" w:rsidRPr="00E95173" w14:paraId="428C07EC"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502080"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24</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FBB4DB" w14:textId="77777777" w:rsidR="00E95173" w:rsidRPr="00E95173" w:rsidRDefault="00E95173" w:rsidP="00FE6FCC">
            <w:pPr>
              <w:spacing w:after="0" w:line="240" w:lineRule="auto"/>
              <w:rPr>
                <w:rFonts w:ascii="Arial" w:hAnsi="Arial" w:cs="Arial"/>
              </w:rPr>
            </w:pPr>
            <w:r w:rsidRPr="00E95173">
              <w:rPr>
                <w:rFonts w:ascii="Arial" w:hAnsi="Arial" w:cs="Arial"/>
              </w:rPr>
              <w:t>My life is more independent because of DOR services.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355EDAD" w14:textId="77777777" w:rsidR="00E95173" w:rsidRPr="00E95173" w:rsidRDefault="00E95173" w:rsidP="00FE6FCC">
            <w:pPr>
              <w:spacing w:after="0" w:line="240" w:lineRule="auto"/>
              <w:rPr>
                <w:rFonts w:ascii="Arial" w:hAnsi="Arial" w:cs="Arial"/>
              </w:rPr>
            </w:pPr>
            <w:r w:rsidRPr="00E95173">
              <w:rPr>
                <w:rFonts w:ascii="Arial" w:hAnsi="Arial" w:cs="Arial"/>
              </w:rPr>
              <w:t>My life is more independent because of DOR services.</w:t>
            </w:r>
          </w:p>
        </w:tc>
      </w:tr>
    </w:tbl>
    <w:p w14:paraId="7FD03D58" w14:textId="77777777" w:rsidR="00E95173" w:rsidRPr="00E95173" w:rsidRDefault="00E95173" w:rsidP="00922D8C">
      <w:pPr>
        <w:spacing w:after="0" w:line="240" w:lineRule="auto"/>
        <w:rPr>
          <w:rFonts w:ascii="Arial" w:hAnsi="Arial" w:cs="Arial"/>
          <w:b/>
          <w:bCs/>
        </w:rPr>
      </w:pPr>
    </w:p>
    <w:p w14:paraId="72CE56EC" w14:textId="77777777" w:rsidR="00E95173" w:rsidRPr="00E95173" w:rsidRDefault="00E95173" w:rsidP="00922D8C">
      <w:pPr>
        <w:spacing w:after="0"/>
        <w:rPr>
          <w:rFonts w:ascii="Arial" w:hAnsi="Arial" w:cs="Arial"/>
        </w:rPr>
      </w:pPr>
      <w:r w:rsidRPr="00E95173">
        <w:rPr>
          <w:rFonts w:ascii="Arial" w:hAnsi="Arial" w:cs="Arial"/>
        </w:rPr>
        <w:t xml:space="preserve">Slide 20: #4 Survey Questions (7 of 7) </w:t>
      </w:r>
    </w:p>
    <w:p w14:paraId="70E9829C"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00" w:firstRow="0" w:lastRow="0" w:firstColumn="0" w:lastColumn="0" w:noHBand="1" w:noVBand="1"/>
      </w:tblPr>
      <w:tblGrid>
        <w:gridCol w:w="3203"/>
        <w:gridCol w:w="3267"/>
        <w:gridCol w:w="2880"/>
      </w:tblGrid>
      <w:tr w:rsidR="00E95173" w:rsidRPr="00E95173" w14:paraId="74008D01"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94483A5"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47B3D36"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6E82C83"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4B022F8E"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542E6363"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25</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12A7A8E8" w14:textId="77777777" w:rsidR="00E95173" w:rsidRPr="00E95173" w:rsidRDefault="00E95173" w:rsidP="00FE6FCC">
            <w:pPr>
              <w:spacing w:after="0" w:line="240" w:lineRule="auto"/>
              <w:rPr>
                <w:rFonts w:ascii="Arial" w:hAnsi="Arial" w:cs="Arial"/>
              </w:rPr>
            </w:pPr>
            <w:r w:rsidRPr="00E95173">
              <w:rPr>
                <w:rFonts w:ascii="Arial" w:hAnsi="Arial" w:cs="Arial"/>
              </w:rPr>
              <w:t>DOR services have improved my chance to find a job.</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45077AE3" w14:textId="77777777" w:rsidR="00E95173" w:rsidRPr="00E95173" w:rsidRDefault="00E95173" w:rsidP="00FE6FCC">
            <w:pPr>
              <w:spacing w:after="0" w:line="240" w:lineRule="auto"/>
              <w:rPr>
                <w:rFonts w:ascii="Arial" w:hAnsi="Arial" w:cs="Arial"/>
              </w:rPr>
            </w:pPr>
            <w:r w:rsidRPr="00E95173">
              <w:rPr>
                <w:rFonts w:ascii="Arial" w:hAnsi="Arial" w:cs="Arial"/>
              </w:rPr>
              <w:t>DOR services have advanced my job opportunities.</w:t>
            </w:r>
          </w:p>
        </w:tc>
      </w:tr>
      <w:tr w:rsidR="00E95173" w:rsidRPr="00E95173" w14:paraId="7D04B6AF"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2DE7334D"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26</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19A7ED36" w14:textId="77777777" w:rsidR="00E95173" w:rsidRPr="00E95173" w:rsidRDefault="00E95173" w:rsidP="00FE6FCC">
            <w:pPr>
              <w:spacing w:after="0" w:line="240" w:lineRule="auto"/>
              <w:rPr>
                <w:rFonts w:ascii="Arial" w:hAnsi="Arial" w:cs="Arial"/>
              </w:rPr>
            </w:pPr>
            <w:r w:rsidRPr="00E95173">
              <w:rPr>
                <w:rFonts w:ascii="Arial" w:hAnsi="Arial" w:cs="Arial"/>
              </w:rPr>
              <w:t>Check all the reasons below that you are not employed:</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5A43FB18" w14:textId="77777777" w:rsidR="00E95173" w:rsidRPr="00E95173" w:rsidRDefault="00E95173" w:rsidP="00FE6FCC">
            <w:pPr>
              <w:spacing w:after="0" w:line="240" w:lineRule="auto"/>
              <w:rPr>
                <w:rFonts w:ascii="Arial" w:hAnsi="Arial" w:cs="Arial"/>
              </w:rPr>
            </w:pPr>
            <w:r w:rsidRPr="00E95173">
              <w:rPr>
                <w:rFonts w:ascii="Arial" w:hAnsi="Arial" w:cs="Arial"/>
              </w:rPr>
              <w:t>Check all the reasons below that you are not employed:</w:t>
            </w:r>
          </w:p>
        </w:tc>
      </w:tr>
      <w:tr w:rsidR="00E95173" w:rsidRPr="00E95173" w14:paraId="3CA9FB80"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38E15827"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27</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37FF9E52" w14:textId="77777777" w:rsidR="00E95173" w:rsidRPr="00E95173" w:rsidRDefault="00E95173" w:rsidP="00FE6FCC">
            <w:pPr>
              <w:spacing w:after="0" w:line="240" w:lineRule="auto"/>
              <w:rPr>
                <w:rFonts w:ascii="Arial" w:hAnsi="Arial" w:cs="Arial"/>
              </w:rPr>
            </w:pPr>
            <w:r w:rsidRPr="00E95173">
              <w:rPr>
                <w:rFonts w:ascii="Arial" w:hAnsi="Arial" w:cs="Arial"/>
              </w:rPr>
              <w:t>Please tell us if there is anything DOR or its service providers can do to improve services.</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64697492" w14:textId="77777777" w:rsidR="00E95173" w:rsidRPr="00E95173" w:rsidRDefault="00E95173" w:rsidP="00FE6FCC">
            <w:pPr>
              <w:spacing w:after="0" w:line="240" w:lineRule="auto"/>
              <w:rPr>
                <w:rFonts w:ascii="Arial" w:hAnsi="Arial" w:cs="Arial"/>
              </w:rPr>
            </w:pPr>
            <w:r w:rsidRPr="00E95173">
              <w:rPr>
                <w:rFonts w:ascii="Arial" w:hAnsi="Arial" w:cs="Arial"/>
              </w:rPr>
              <w:t>Please tell us if there is anything DOR or its service providers can do to improve services.</w:t>
            </w:r>
          </w:p>
        </w:tc>
      </w:tr>
      <w:tr w:rsidR="00E95173" w:rsidRPr="00E95173" w14:paraId="48512A58"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60223E02"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28</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1CB1AAC5" w14:textId="77777777" w:rsidR="00E95173" w:rsidRPr="00E95173" w:rsidRDefault="00E95173" w:rsidP="00FE6FCC">
            <w:pPr>
              <w:spacing w:after="0" w:line="240" w:lineRule="auto"/>
              <w:rPr>
                <w:rFonts w:ascii="Arial" w:hAnsi="Arial" w:cs="Arial"/>
              </w:rPr>
            </w:pPr>
            <w:r w:rsidRPr="00E95173">
              <w:rPr>
                <w:rFonts w:ascii="Arial" w:hAnsi="Arial" w:cs="Arial"/>
              </w:rPr>
              <w:t>If you would like to speak directly with DOR about your experiences, please provide your contact information below.</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66F10B73" w14:textId="77777777" w:rsidR="00E95173" w:rsidRPr="00E95173" w:rsidRDefault="00E95173" w:rsidP="00FE6FCC">
            <w:pPr>
              <w:spacing w:after="0" w:line="240" w:lineRule="auto"/>
              <w:rPr>
                <w:rFonts w:ascii="Arial" w:hAnsi="Arial" w:cs="Arial"/>
              </w:rPr>
            </w:pPr>
            <w:r w:rsidRPr="00E95173">
              <w:rPr>
                <w:rFonts w:ascii="Arial" w:hAnsi="Arial" w:cs="Arial"/>
              </w:rPr>
              <w:t>If you would like to speak directly with DOR about your experiences, please provide your contact information below.</w:t>
            </w:r>
          </w:p>
        </w:tc>
      </w:tr>
    </w:tbl>
    <w:p w14:paraId="2AA6A37E" w14:textId="77777777" w:rsidR="00922D8C" w:rsidRDefault="00922D8C" w:rsidP="00922D8C">
      <w:pPr>
        <w:spacing w:after="0"/>
        <w:rPr>
          <w:rFonts w:ascii="Arial" w:hAnsi="Arial" w:cs="Arial"/>
        </w:rPr>
      </w:pPr>
    </w:p>
    <w:p w14:paraId="6CD25D90" w14:textId="2731556B" w:rsidR="00E95173" w:rsidRPr="00E95173" w:rsidRDefault="00E95173" w:rsidP="00922D8C">
      <w:pPr>
        <w:spacing w:after="0"/>
        <w:rPr>
          <w:rFonts w:ascii="Arial" w:hAnsi="Arial" w:cs="Arial"/>
        </w:rPr>
      </w:pPr>
      <w:r w:rsidRPr="00E95173">
        <w:rPr>
          <w:rFonts w:ascii="Arial" w:hAnsi="Arial" w:cs="Arial"/>
        </w:rPr>
        <w:t>Slide 21: [Transition Slide] CSS Mobile View</w:t>
      </w:r>
    </w:p>
    <w:p w14:paraId="5D5C5738" w14:textId="77777777" w:rsidR="00E95173" w:rsidRPr="00E95173" w:rsidRDefault="00E95173" w:rsidP="00922D8C">
      <w:pPr>
        <w:spacing w:after="0"/>
        <w:rPr>
          <w:rFonts w:ascii="Arial" w:hAnsi="Arial" w:cs="Arial"/>
        </w:rPr>
      </w:pPr>
      <w:r w:rsidRPr="00E95173">
        <w:rPr>
          <w:rFonts w:ascii="Arial" w:hAnsi="Arial" w:cs="Arial"/>
        </w:rPr>
        <w:t>Slide 22: #4 Survey Pages – Mobile (1 of 2)</w:t>
      </w:r>
    </w:p>
    <w:p w14:paraId="3A8AED90"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screenshots of the first page from the current survey on the left, and of the proposed on the right.</w:t>
      </w:r>
    </w:p>
    <w:p w14:paraId="7EC88E91"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6F124809"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2B6268BF"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rPr>
        <w:br/>
        <w:t>2024 DOR Consumer Satisfaction Survey</w:t>
      </w:r>
    </w:p>
    <w:p w14:paraId="79593B61"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lastRenderedPageBreak/>
        <w:t>Subtitle:</w:t>
      </w:r>
      <w:r w:rsidRPr="00E95173">
        <w:rPr>
          <w:rFonts w:ascii="Arial" w:hAnsi="Arial" w:cs="Arial"/>
        </w:rPr>
        <w:br/>
        <w:t>How is DOR doing? Your feedback will help us improve!</w:t>
      </w:r>
    </w:p>
    <w:p w14:paraId="6F47E9D4"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Body Text:</w:t>
      </w:r>
      <w:r w:rsidRPr="00E95173">
        <w:rPr>
          <w:rFonts w:ascii="Arial" w:hAnsi="Arial" w:cs="Arial"/>
        </w:rPr>
        <w:br/>
        <w:t>Dear Consumer,</w:t>
      </w:r>
    </w:p>
    <w:p w14:paraId="34E251F1"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The California Department of Rehabilitation (DOR) and its Service Providers are conducting a confidential survey to determine if the services that the DOR provides meet your needs and expectations.</w:t>
      </w:r>
    </w:p>
    <w:p w14:paraId="696E61FD" w14:textId="77777777" w:rsidR="00E95173" w:rsidRPr="00E95173" w:rsidRDefault="00E95173" w:rsidP="00922D8C">
      <w:pPr>
        <w:pStyle w:val="ListParagraph"/>
        <w:spacing w:after="0" w:line="278" w:lineRule="auto"/>
        <w:ind w:left="1440"/>
        <w:rPr>
          <w:rFonts w:ascii="Arial" w:hAnsi="Arial" w:cs="Arial"/>
        </w:rPr>
      </w:pPr>
    </w:p>
    <w:p w14:paraId="4AB22623"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Your responses are important to us, as the DOR will use the information gathered to improve consumer services.</w:t>
      </w:r>
    </w:p>
    <w:p w14:paraId="2F6DF6E4" w14:textId="77777777" w:rsidR="00E95173" w:rsidRPr="00E95173" w:rsidRDefault="00E95173" w:rsidP="00922D8C">
      <w:pPr>
        <w:pStyle w:val="ListParagraph"/>
        <w:spacing w:after="0" w:line="278" w:lineRule="auto"/>
        <w:ind w:left="1440"/>
        <w:rPr>
          <w:rFonts w:ascii="Arial" w:hAnsi="Arial" w:cs="Arial"/>
        </w:rPr>
      </w:pPr>
    </w:p>
    <w:p w14:paraId="28A54B11"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All information that you provide will remain strictly confidential. Your responses will only be compared with other anonymous survey responses to create data that will be used for internal review and future services. At no time will the results of the survey be presented in any way that would reveal</w:t>
      </w:r>
    </w:p>
    <w:p w14:paraId="683D9487"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 xml:space="preserve">Color: </w:t>
      </w:r>
    </w:p>
    <w:p w14:paraId="1D77F894"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white, and text is blue.</w:t>
      </w:r>
    </w:p>
    <w:p w14:paraId="1E881112"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6503A811"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58538DC9"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b/>
          <w:bCs/>
        </w:rPr>
        <w:br/>
      </w:r>
      <w:r w:rsidRPr="00E95173">
        <w:rPr>
          <w:rFonts w:ascii="Arial" w:hAnsi="Arial" w:cs="Arial"/>
        </w:rPr>
        <w:t>2025 DOR Consumer Satisfaction Survey Mockup 1</w:t>
      </w:r>
    </w:p>
    <w:p w14:paraId="18732A4B"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Question:</w:t>
      </w:r>
      <w:r w:rsidRPr="00E95173">
        <w:rPr>
          <w:rFonts w:ascii="Arial" w:hAnsi="Arial" w:cs="Arial"/>
        </w:rPr>
        <w:br/>
        <w:t>2. How satisfied were you with your counselor?</w:t>
      </w:r>
    </w:p>
    <w:p w14:paraId="152A43A9"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Star Options:</w:t>
      </w:r>
    </w:p>
    <w:p w14:paraId="117257A8"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Unsatisfied</w:t>
      </w:r>
    </w:p>
    <w:p w14:paraId="6A99706A"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Average</w:t>
      </w:r>
    </w:p>
    <w:p w14:paraId="1B7A8F0B"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Satisfied</w:t>
      </w:r>
    </w:p>
    <w:p w14:paraId="47CE4820"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Navigation Button:</w:t>
      </w:r>
      <w:r w:rsidRPr="00E95173">
        <w:rPr>
          <w:rFonts w:ascii="Arial" w:hAnsi="Arial" w:cs="Arial"/>
        </w:rPr>
        <w:br/>
        <w:t>Next</w:t>
      </w:r>
    </w:p>
    <w:p w14:paraId="4FB1D721"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Footer:</w:t>
      </w:r>
      <w:r w:rsidRPr="00E95173">
        <w:rPr>
          <w:rFonts w:ascii="Arial" w:hAnsi="Arial" w:cs="Arial"/>
        </w:rPr>
        <w:br/>
        <w:t>Powered by</w:t>
      </w:r>
    </w:p>
    <w:p w14:paraId="7496EF37"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5D641634"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pale purple, and text is black.</w:t>
      </w:r>
    </w:p>
    <w:p w14:paraId="49C5B7C9" w14:textId="77777777" w:rsidR="00922D8C" w:rsidRDefault="00922D8C" w:rsidP="00922D8C">
      <w:pPr>
        <w:spacing w:after="0"/>
        <w:rPr>
          <w:rFonts w:ascii="Arial" w:hAnsi="Arial" w:cs="Arial"/>
        </w:rPr>
      </w:pPr>
    </w:p>
    <w:p w14:paraId="63B4A13B" w14:textId="55DAE666" w:rsidR="00E95173" w:rsidRPr="00E95173" w:rsidRDefault="00E95173" w:rsidP="00922D8C">
      <w:pPr>
        <w:spacing w:after="0"/>
        <w:rPr>
          <w:rFonts w:ascii="Arial" w:hAnsi="Arial" w:cs="Arial"/>
        </w:rPr>
      </w:pPr>
      <w:r w:rsidRPr="00E95173">
        <w:rPr>
          <w:rFonts w:ascii="Arial" w:hAnsi="Arial" w:cs="Arial"/>
        </w:rPr>
        <w:t>Slide 23: #4 Survey Pages – Mobile (2 of 2)</w:t>
      </w:r>
    </w:p>
    <w:p w14:paraId="239A3432"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screenshots of the Satisfaction with DOR section’s first page from the current survey on the left, and of the proposed on the right.</w:t>
      </w:r>
    </w:p>
    <w:p w14:paraId="6DD11AE2"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0A013D33"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6C9592FC"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rPr>
        <w:br/>
        <w:t>2024 DOR Consumer Satisfaction Survey</w:t>
      </w:r>
    </w:p>
    <w:p w14:paraId="4134B5FF"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Subtitle:</w:t>
      </w:r>
      <w:r w:rsidRPr="00E95173">
        <w:rPr>
          <w:rFonts w:ascii="Arial" w:hAnsi="Arial" w:cs="Arial"/>
        </w:rPr>
        <w:br/>
        <w:t>Satisfaction with DOR</w:t>
      </w:r>
    </w:p>
    <w:p w14:paraId="1E36D992"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lastRenderedPageBreak/>
        <w:t>Body Text:</w:t>
      </w:r>
      <w:r w:rsidRPr="00E95173">
        <w:rPr>
          <w:rFonts w:ascii="Arial" w:hAnsi="Arial" w:cs="Arial"/>
        </w:rPr>
        <w:br/>
      </w:r>
    </w:p>
    <w:p w14:paraId="39457907"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rPr>
        <w:t xml:space="preserve">The following question(s) ask about your experience with DOR. Please rate your satisfaction with the given statement(s) using a </w:t>
      </w:r>
      <w:proofErr w:type="gramStart"/>
      <w:r w:rsidRPr="00E95173">
        <w:rPr>
          <w:rFonts w:ascii="Arial" w:hAnsi="Arial" w:cs="Arial"/>
        </w:rPr>
        <w:t>seven point</w:t>
      </w:r>
      <w:proofErr w:type="gramEnd"/>
      <w:r w:rsidRPr="00E95173">
        <w:rPr>
          <w:rFonts w:ascii="Arial" w:hAnsi="Arial" w:cs="Arial"/>
        </w:rPr>
        <w:t xml:space="preserve"> scale, in which one is "Not at all Satisfied" and seven is "Extremely Satisfied."</w:t>
      </w:r>
    </w:p>
    <w:p w14:paraId="3940C3DB" w14:textId="77777777" w:rsidR="00E95173" w:rsidRPr="00E95173" w:rsidRDefault="00E95173" w:rsidP="00922D8C">
      <w:pPr>
        <w:spacing w:after="0" w:line="278" w:lineRule="auto"/>
        <w:ind w:left="1440"/>
        <w:rPr>
          <w:rFonts w:ascii="Arial" w:hAnsi="Arial" w:cs="Arial"/>
        </w:rPr>
      </w:pPr>
      <w:r w:rsidRPr="00E95173">
        <w:rPr>
          <w:rFonts w:ascii="Arial" w:hAnsi="Arial" w:cs="Arial"/>
        </w:rPr>
        <w:t>6. Overall, I am satisfied with my experience at DOR.</w:t>
      </w:r>
    </w:p>
    <w:p w14:paraId="04A678E3" w14:textId="77777777" w:rsidR="00E95173" w:rsidRPr="00E95173" w:rsidRDefault="00E95173" w:rsidP="00922D8C">
      <w:pPr>
        <w:pStyle w:val="ListParagraph"/>
        <w:numPr>
          <w:ilvl w:val="0"/>
          <w:numId w:val="80"/>
        </w:numPr>
        <w:spacing w:after="0" w:line="278" w:lineRule="auto"/>
        <w:rPr>
          <w:rFonts w:ascii="Arial" w:hAnsi="Arial" w:cs="Arial"/>
        </w:rPr>
      </w:pPr>
      <w:r w:rsidRPr="00E95173">
        <w:rPr>
          <w:rFonts w:ascii="Arial" w:hAnsi="Arial" w:cs="Arial"/>
          <w:b/>
          <w:bCs/>
        </w:rPr>
        <w:t>Options:</w:t>
      </w:r>
    </w:p>
    <w:p w14:paraId="01784528"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 rating scale, with the first three options containing radio buttons with “Not at all Satisfied 1”, “Dissatisfied”, and “Somewhat Dissatisfied”.</w:t>
      </w:r>
    </w:p>
    <w:p w14:paraId="7E01B4D8"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2283ADD8"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white, and text is blue.</w:t>
      </w:r>
    </w:p>
    <w:p w14:paraId="30B101B9"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119BF046"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265D6DA5"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b/>
          <w:bCs/>
        </w:rPr>
        <w:br/>
      </w:r>
      <w:r w:rsidRPr="00E95173">
        <w:rPr>
          <w:rFonts w:ascii="Arial" w:hAnsi="Arial" w:cs="Arial"/>
        </w:rPr>
        <w:t>2025 DOR Consumer Satisfaction Survey Mockup 1</w:t>
      </w:r>
    </w:p>
    <w:p w14:paraId="69441FF7"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Question:</w:t>
      </w:r>
      <w:r w:rsidRPr="00E95173">
        <w:rPr>
          <w:rFonts w:ascii="Arial" w:hAnsi="Arial" w:cs="Arial"/>
        </w:rPr>
        <w:br/>
        <w:t>2. How satisfied were you with your counselor?</w:t>
      </w:r>
    </w:p>
    <w:p w14:paraId="758B3C71"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Star Options:</w:t>
      </w:r>
    </w:p>
    <w:p w14:paraId="799AA299"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Unsatisfied</w:t>
      </w:r>
    </w:p>
    <w:p w14:paraId="3C5CC8FC"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Average</w:t>
      </w:r>
    </w:p>
    <w:p w14:paraId="4E9739B2"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Satisfied</w:t>
      </w:r>
    </w:p>
    <w:p w14:paraId="1A8D4CD0"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Navigation Button:</w:t>
      </w:r>
      <w:r w:rsidRPr="00E95173">
        <w:rPr>
          <w:rFonts w:ascii="Arial" w:hAnsi="Arial" w:cs="Arial"/>
        </w:rPr>
        <w:br/>
        <w:t>Previous and Next</w:t>
      </w:r>
    </w:p>
    <w:p w14:paraId="39C897A9"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Footer:</w:t>
      </w:r>
      <w:r w:rsidRPr="00E95173">
        <w:rPr>
          <w:rFonts w:ascii="Arial" w:hAnsi="Arial" w:cs="Arial"/>
        </w:rPr>
        <w:br/>
        <w:t>Powered by</w:t>
      </w:r>
    </w:p>
    <w:p w14:paraId="5F6F0EE7"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429B8BF5" w14:textId="77777777" w:rsidR="00E95173" w:rsidRPr="00E95173" w:rsidRDefault="00E95173" w:rsidP="00922D8C">
      <w:pPr>
        <w:pStyle w:val="ListParagraph"/>
        <w:spacing w:after="0" w:line="240" w:lineRule="auto"/>
        <w:ind w:left="1440"/>
        <w:rPr>
          <w:rFonts w:ascii="Arial" w:hAnsi="Arial" w:cs="Arial"/>
          <w:b/>
          <w:bCs/>
        </w:rPr>
      </w:pPr>
      <w:r w:rsidRPr="00E95173">
        <w:rPr>
          <w:rFonts w:ascii="Arial" w:hAnsi="Arial" w:cs="Arial"/>
        </w:rPr>
        <w:t>Background color is pale purple, and text is black.</w:t>
      </w:r>
    </w:p>
    <w:p w14:paraId="64552040" w14:textId="77777777" w:rsidR="00E95173" w:rsidRPr="00E95173" w:rsidRDefault="00E95173" w:rsidP="00922D8C">
      <w:pPr>
        <w:pStyle w:val="ListParagraph"/>
        <w:spacing w:after="0" w:line="240" w:lineRule="auto"/>
        <w:ind w:left="0"/>
        <w:rPr>
          <w:rFonts w:ascii="Arial" w:hAnsi="Arial" w:cs="Arial"/>
          <w:b/>
          <w:bCs/>
        </w:rPr>
      </w:pPr>
    </w:p>
    <w:p w14:paraId="30C326D2" w14:textId="77777777" w:rsidR="00E95173" w:rsidRPr="00E95173" w:rsidRDefault="00E95173" w:rsidP="00922D8C">
      <w:pPr>
        <w:spacing w:after="0"/>
        <w:rPr>
          <w:rFonts w:ascii="Arial" w:hAnsi="Arial" w:cs="Arial"/>
        </w:rPr>
      </w:pPr>
      <w:r w:rsidRPr="00E95173">
        <w:rPr>
          <w:rFonts w:ascii="Arial" w:hAnsi="Arial" w:cs="Arial"/>
        </w:rPr>
        <w:t>Slide 24: [Transition Slide] CSS Desktop View</w:t>
      </w:r>
    </w:p>
    <w:p w14:paraId="49B50B86" w14:textId="77777777" w:rsidR="00E95173" w:rsidRPr="00E95173" w:rsidRDefault="00E95173" w:rsidP="00922D8C">
      <w:pPr>
        <w:spacing w:after="0"/>
        <w:rPr>
          <w:rFonts w:ascii="Arial" w:hAnsi="Arial" w:cs="Arial"/>
        </w:rPr>
      </w:pPr>
    </w:p>
    <w:p w14:paraId="4187E73A" w14:textId="77777777" w:rsidR="00E95173" w:rsidRPr="00E95173" w:rsidRDefault="00E95173" w:rsidP="00922D8C">
      <w:pPr>
        <w:spacing w:after="0"/>
        <w:rPr>
          <w:rFonts w:ascii="Arial" w:hAnsi="Arial" w:cs="Arial"/>
        </w:rPr>
      </w:pPr>
      <w:r w:rsidRPr="00E95173">
        <w:rPr>
          <w:rFonts w:ascii="Arial" w:hAnsi="Arial" w:cs="Arial"/>
        </w:rPr>
        <w:t>Slide 25: #4 Survey Pages – Desktop (1 of 2)</w:t>
      </w:r>
    </w:p>
    <w:p w14:paraId="15BE63DB"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screenshots of the first page from the current survey on the left, and of the proposed on the right.</w:t>
      </w:r>
    </w:p>
    <w:p w14:paraId="44097C7C"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3AF9762B"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0F37104A"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Title:</w:t>
      </w:r>
      <w:r w:rsidRPr="00E95173">
        <w:rPr>
          <w:rFonts w:ascii="Arial" w:hAnsi="Arial" w:cs="Arial"/>
        </w:rPr>
        <w:br/>
        <w:t>2024 DOR Consumer Satisfaction Survey</w:t>
      </w:r>
    </w:p>
    <w:p w14:paraId="4E7890FE"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Subtitle:</w:t>
      </w:r>
      <w:r w:rsidRPr="00E95173">
        <w:rPr>
          <w:rFonts w:ascii="Arial" w:hAnsi="Arial" w:cs="Arial"/>
        </w:rPr>
        <w:br/>
        <w:t>How is DOR doing? Your feedback will help us improve!</w:t>
      </w:r>
    </w:p>
    <w:p w14:paraId="025F3D43"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Body Text:</w:t>
      </w:r>
      <w:r w:rsidRPr="00E95173">
        <w:rPr>
          <w:rFonts w:ascii="Arial" w:hAnsi="Arial" w:cs="Arial"/>
        </w:rPr>
        <w:br/>
        <w:t>Dear Consumer,</w:t>
      </w:r>
    </w:p>
    <w:p w14:paraId="1ABDF6C7" w14:textId="77777777" w:rsidR="00E95173" w:rsidRPr="00E95173" w:rsidRDefault="00E95173" w:rsidP="00922D8C">
      <w:pPr>
        <w:pStyle w:val="ListParagraph"/>
        <w:spacing w:after="0" w:line="276" w:lineRule="auto"/>
        <w:ind w:left="1440"/>
        <w:rPr>
          <w:rFonts w:ascii="Arial" w:hAnsi="Arial" w:cs="Arial"/>
        </w:rPr>
      </w:pPr>
      <w:r w:rsidRPr="00E95173">
        <w:rPr>
          <w:rFonts w:ascii="Arial" w:hAnsi="Arial" w:cs="Arial"/>
        </w:rPr>
        <w:t>The California Department of Rehabilitation (DOR) and its Service Providers are conducting a confidential survey to determine if the services that the DOR provides meet your needs and expectations.</w:t>
      </w:r>
    </w:p>
    <w:p w14:paraId="04B0F60F" w14:textId="77777777" w:rsidR="00E95173" w:rsidRPr="00E95173" w:rsidRDefault="00E95173" w:rsidP="00922D8C">
      <w:pPr>
        <w:spacing w:after="0" w:line="276" w:lineRule="auto"/>
        <w:ind w:left="1440"/>
        <w:rPr>
          <w:rFonts w:ascii="Arial" w:hAnsi="Arial" w:cs="Arial"/>
        </w:rPr>
      </w:pPr>
      <w:r w:rsidRPr="00E95173">
        <w:rPr>
          <w:rFonts w:ascii="Arial" w:hAnsi="Arial" w:cs="Arial"/>
        </w:rPr>
        <w:lastRenderedPageBreak/>
        <w:t>Your response is important to us, as the DOR will use the information gathered to improve consumer services.</w:t>
      </w:r>
    </w:p>
    <w:p w14:paraId="13DC45B0" w14:textId="77777777" w:rsidR="00E95173" w:rsidRPr="00E95173" w:rsidRDefault="00E95173" w:rsidP="00922D8C">
      <w:pPr>
        <w:spacing w:after="0" w:line="276" w:lineRule="auto"/>
        <w:ind w:left="1440"/>
        <w:rPr>
          <w:rFonts w:ascii="Arial" w:hAnsi="Arial" w:cs="Arial"/>
        </w:rPr>
      </w:pPr>
      <w:r w:rsidRPr="00E95173">
        <w:rPr>
          <w:rFonts w:ascii="Arial" w:hAnsi="Arial" w:cs="Arial"/>
        </w:rPr>
        <w:t>All information that you provide will remain strictly confidential. Your responses will only be compiled with other anonymous consumers’ responses to create data that will be used for research and to improve services. At no time will the results of the survey be presented in any way that would reveal your name. The results of the survey will be included in the Annual Report of the State Rehabilitation Council (SRC) and posted on the SRC website at</w:t>
      </w:r>
    </w:p>
    <w:p w14:paraId="046A392C" w14:textId="77777777" w:rsidR="00E95173" w:rsidRPr="00E95173" w:rsidRDefault="00E95173" w:rsidP="00922D8C">
      <w:pPr>
        <w:spacing w:after="0" w:line="276" w:lineRule="auto"/>
        <w:ind w:left="1440"/>
        <w:rPr>
          <w:rFonts w:ascii="Arial" w:hAnsi="Arial" w:cs="Arial"/>
        </w:rPr>
      </w:pPr>
      <w:r w:rsidRPr="00E95173">
        <w:rPr>
          <w:rFonts w:ascii="Arial" w:hAnsi="Arial" w:cs="Arial"/>
        </w:rPr>
        <w:t>https://www.dor.ca.gov/Home/SRC.</w:t>
      </w:r>
    </w:p>
    <w:p w14:paraId="7A20045A" w14:textId="77777777" w:rsidR="00E95173" w:rsidRPr="00E95173" w:rsidRDefault="00E95173" w:rsidP="00922D8C">
      <w:pPr>
        <w:spacing w:after="0" w:line="276" w:lineRule="auto"/>
        <w:ind w:left="1440"/>
        <w:rPr>
          <w:rFonts w:ascii="Arial" w:hAnsi="Arial" w:cs="Arial"/>
        </w:rPr>
      </w:pPr>
      <w:r w:rsidRPr="00E95173">
        <w:rPr>
          <w:rFonts w:ascii="Arial" w:hAnsi="Arial" w:cs="Arial"/>
        </w:rPr>
        <w:t>Thank you in advance for your participating in the following survey. If you have any questions or need assistance,</w:t>
      </w:r>
    </w:p>
    <w:p w14:paraId="3953F9D1" w14:textId="77777777" w:rsidR="00E95173" w:rsidRPr="00E95173" w:rsidRDefault="00E95173" w:rsidP="00922D8C">
      <w:pPr>
        <w:spacing w:after="0" w:line="276" w:lineRule="auto"/>
        <w:ind w:left="1440"/>
        <w:rPr>
          <w:rFonts w:ascii="Arial" w:hAnsi="Arial" w:cs="Arial"/>
        </w:rPr>
      </w:pPr>
      <w:r w:rsidRPr="00E95173">
        <w:rPr>
          <w:rFonts w:ascii="Arial" w:hAnsi="Arial" w:cs="Arial"/>
        </w:rPr>
        <w:t>please contact us at CSS@dor.ca.gov or at (916) 558-5890.</w:t>
      </w:r>
    </w:p>
    <w:p w14:paraId="65A389FC" w14:textId="77777777" w:rsidR="00E95173" w:rsidRPr="00E95173" w:rsidRDefault="00E95173" w:rsidP="00922D8C">
      <w:pPr>
        <w:spacing w:after="0" w:line="276" w:lineRule="auto"/>
        <w:ind w:left="1440"/>
        <w:rPr>
          <w:rFonts w:ascii="Arial" w:hAnsi="Arial" w:cs="Arial"/>
        </w:rPr>
      </w:pPr>
      <w:r w:rsidRPr="00E95173">
        <w:rPr>
          <w:rFonts w:ascii="Arial" w:hAnsi="Arial" w:cs="Arial"/>
        </w:rPr>
        <w:t>Thank you,</w:t>
      </w:r>
    </w:p>
    <w:p w14:paraId="4DF17831" w14:textId="77777777" w:rsidR="00E95173" w:rsidRPr="00E95173" w:rsidRDefault="00E95173" w:rsidP="00922D8C">
      <w:pPr>
        <w:spacing w:after="0" w:line="276" w:lineRule="auto"/>
        <w:ind w:left="1440"/>
        <w:rPr>
          <w:rFonts w:ascii="Arial" w:hAnsi="Arial" w:cs="Arial"/>
        </w:rPr>
      </w:pPr>
      <w:r w:rsidRPr="00E95173">
        <w:rPr>
          <w:rFonts w:ascii="Arial" w:hAnsi="Arial" w:cs="Arial"/>
        </w:rPr>
        <w:t>Joe Xavier</w:t>
      </w:r>
    </w:p>
    <w:p w14:paraId="439CBC01" w14:textId="77777777" w:rsidR="00E95173" w:rsidRPr="00E95173" w:rsidRDefault="00E95173" w:rsidP="00922D8C">
      <w:pPr>
        <w:spacing w:after="0" w:line="276" w:lineRule="auto"/>
        <w:ind w:left="1440"/>
        <w:rPr>
          <w:rFonts w:ascii="Arial" w:hAnsi="Arial" w:cs="Arial"/>
        </w:rPr>
      </w:pPr>
      <w:r w:rsidRPr="00E95173">
        <w:rPr>
          <w:rFonts w:ascii="Arial" w:hAnsi="Arial" w:cs="Arial"/>
        </w:rPr>
        <w:t>Director</w:t>
      </w:r>
    </w:p>
    <w:p w14:paraId="6EE541C9" w14:textId="77777777" w:rsidR="00E95173" w:rsidRPr="00E95173" w:rsidRDefault="00E95173" w:rsidP="00922D8C">
      <w:pPr>
        <w:spacing w:after="0" w:line="276" w:lineRule="auto"/>
        <w:ind w:left="1440"/>
        <w:rPr>
          <w:rFonts w:ascii="Arial" w:hAnsi="Arial" w:cs="Arial"/>
        </w:rPr>
      </w:pPr>
      <w:r w:rsidRPr="00E95173">
        <w:rPr>
          <w:rFonts w:ascii="Arial" w:hAnsi="Arial" w:cs="Arial"/>
        </w:rPr>
        <w:t>California Department of Rehabilitation</w:t>
      </w:r>
    </w:p>
    <w:p w14:paraId="6C19AA89"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2FB046FA"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white, and text is blue.</w:t>
      </w:r>
    </w:p>
    <w:p w14:paraId="189FAC61"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Navigation Button:</w:t>
      </w:r>
      <w:r w:rsidRPr="00E95173">
        <w:rPr>
          <w:rFonts w:ascii="Arial" w:hAnsi="Arial" w:cs="Arial"/>
        </w:rPr>
        <w:br/>
        <w:t>Next</w:t>
      </w:r>
    </w:p>
    <w:p w14:paraId="40A4CA9F"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0CFE173F"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0ACE8B6E"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Title:</w:t>
      </w:r>
      <w:r w:rsidRPr="00E95173">
        <w:rPr>
          <w:rFonts w:ascii="Arial" w:hAnsi="Arial" w:cs="Arial"/>
          <w:b/>
          <w:bCs/>
        </w:rPr>
        <w:br/>
      </w:r>
      <w:r w:rsidRPr="00E95173">
        <w:rPr>
          <w:rFonts w:ascii="Arial" w:hAnsi="Arial" w:cs="Arial"/>
        </w:rPr>
        <w:t>2025 DOR Consumer Satisfaction Survey Mockup 1</w:t>
      </w:r>
    </w:p>
    <w:p w14:paraId="30C7AFA3"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Question:</w:t>
      </w:r>
      <w:r w:rsidRPr="00E95173">
        <w:rPr>
          <w:rFonts w:ascii="Arial" w:hAnsi="Arial" w:cs="Arial"/>
        </w:rPr>
        <w:br/>
        <w:t>1. How satisfied were you with your DOR experience, overall?</w:t>
      </w:r>
    </w:p>
    <w:p w14:paraId="77A9CE49" w14:textId="77777777" w:rsidR="00E95173" w:rsidRPr="00E95173" w:rsidRDefault="00E95173" w:rsidP="00922D8C">
      <w:pPr>
        <w:pStyle w:val="ListParagraph"/>
        <w:numPr>
          <w:ilvl w:val="1"/>
          <w:numId w:val="75"/>
        </w:numPr>
        <w:spacing w:after="0" w:line="276" w:lineRule="auto"/>
        <w:rPr>
          <w:rFonts w:ascii="Arial" w:hAnsi="Arial" w:cs="Arial"/>
          <w:b/>
          <w:bCs/>
        </w:rPr>
      </w:pPr>
      <w:r w:rsidRPr="00E95173">
        <w:rPr>
          <w:rFonts w:ascii="Arial" w:hAnsi="Arial" w:cs="Arial"/>
          <w:b/>
          <w:bCs/>
        </w:rPr>
        <w:t>Star Options:</w:t>
      </w:r>
    </w:p>
    <w:p w14:paraId="485BD110" w14:textId="77777777" w:rsidR="00E95173" w:rsidRPr="00E95173" w:rsidRDefault="00E95173" w:rsidP="00922D8C">
      <w:pPr>
        <w:pStyle w:val="ListParagraph"/>
        <w:spacing w:after="0" w:line="276" w:lineRule="auto"/>
        <w:ind w:left="1440"/>
        <w:rPr>
          <w:rFonts w:ascii="Arial" w:hAnsi="Arial" w:cs="Arial"/>
        </w:rPr>
      </w:pPr>
      <w:r w:rsidRPr="00E95173">
        <w:rPr>
          <w:rFonts w:ascii="Arial" w:hAnsi="Arial" w:cs="Arial"/>
        </w:rPr>
        <w:t>Unsatisfied</w:t>
      </w:r>
    </w:p>
    <w:p w14:paraId="0570271C" w14:textId="77777777" w:rsidR="00E95173" w:rsidRPr="00E95173" w:rsidRDefault="00E95173" w:rsidP="00922D8C">
      <w:pPr>
        <w:pStyle w:val="ListParagraph"/>
        <w:spacing w:after="0" w:line="276" w:lineRule="auto"/>
        <w:ind w:left="1440"/>
        <w:rPr>
          <w:rFonts w:ascii="Arial" w:hAnsi="Arial" w:cs="Arial"/>
        </w:rPr>
      </w:pPr>
      <w:r w:rsidRPr="00E95173">
        <w:rPr>
          <w:rFonts w:ascii="Arial" w:hAnsi="Arial" w:cs="Arial"/>
        </w:rPr>
        <w:t>Average</w:t>
      </w:r>
    </w:p>
    <w:p w14:paraId="3A991DE9" w14:textId="77777777" w:rsidR="00E95173" w:rsidRPr="00E95173" w:rsidRDefault="00E95173" w:rsidP="00922D8C">
      <w:pPr>
        <w:pStyle w:val="ListParagraph"/>
        <w:spacing w:after="0" w:line="276" w:lineRule="auto"/>
        <w:ind w:left="1440"/>
        <w:rPr>
          <w:rFonts w:ascii="Arial" w:hAnsi="Arial" w:cs="Arial"/>
        </w:rPr>
      </w:pPr>
      <w:r w:rsidRPr="00E95173">
        <w:rPr>
          <w:rFonts w:ascii="Arial" w:hAnsi="Arial" w:cs="Arial"/>
        </w:rPr>
        <w:t>Satisfied</w:t>
      </w:r>
    </w:p>
    <w:p w14:paraId="1F1D4B17"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Navigation Button:</w:t>
      </w:r>
      <w:r w:rsidRPr="00E95173">
        <w:rPr>
          <w:rFonts w:ascii="Arial" w:hAnsi="Arial" w:cs="Arial"/>
        </w:rPr>
        <w:br/>
        <w:t>Next</w:t>
      </w:r>
    </w:p>
    <w:p w14:paraId="41D663DB"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58C1B2BB"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pale purple, and text is black.</w:t>
      </w:r>
    </w:p>
    <w:p w14:paraId="4ACE8F9E" w14:textId="77777777" w:rsidR="00922D8C" w:rsidRDefault="00922D8C" w:rsidP="00922D8C">
      <w:pPr>
        <w:spacing w:after="0"/>
        <w:rPr>
          <w:rFonts w:ascii="Arial" w:hAnsi="Arial" w:cs="Arial"/>
        </w:rPr>
      </w:pPr>
    </w:p>
    <w:p w14:paraId="19F29889" w14:textId="412886F7" w:rsidR="00E95173" w:rsidRPr="00E95173" w:rsidRDefault="00E95173" w:rsidP="00922D8C">
      <w:pPr>
        <w:spacing w:after="0"/>
        <w:rPr>
          <w:rFonts w:ascii="Arial" w:hAnsi="Arial" w:cs="Arial"/>
        </w:rPr>
      </w:pPr>
      <w:r w:rsidRPr="00E95173">
        <w:rPr>
          <w:rFonts w:ascii="Arial" w:hAnsi="Arial" w:cs="Arial"/>
        </w:rPr>
        <w:t>Slide 26: #4 Survey Pages – Desktop (2 of 2)</w:t>
      </w:r>
    </w:p>
    <w:p w14:paraId="0AD28921"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49E363CC"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3378546A"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rPr>
        <w:br/>
        <w:t xml:space="preserve">2024 DOR Consumer Satisfaction Survey </w:t>
      </w:r>
    </w:p>
    <w:p w14:paraId="2A4B2F0A"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Body Text:</w:t>
      </w:r>
    </w:p>
    <w:p w14:paraId="215865E1"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rPr>
        <w:t xml:space="preserve">The following question(s) ask about your experience with DOR. Please rate your satisfaction with the given statement(s) using a </w:t>
      </w:r>
      <w:proofErr w:type="gramStart"/>
      <w:r w:rsidRPr="00E95173">
        <w:rPr>
          <w:rFonts w:ascii="Arial" w:hAnsi="Arial" w:cs="Arial"/>
        </w:rPr>
        <w:t>seven point</w:t>
      </w:r>
      <w:proofErr w:type="gramEnd"/>
      <w:r w:rsidRPr="00E95173">
        <w:rPr>
          <w:rFonts w:ascii="Arial" w:hAnsi="Arial" w:cs="Arial"/>
        </w:rPr>
        <w:t xml:space="preserve"> scale, in which one is "Not at all Satisfied" and seven is "Extremely Satisfied."</w:t>
      </w:r>
    </w:p>
    <w:p w14:paraId="57493B02" w14:textId="77777777" w:rsidR="00E95173" w:rsidRPr="00E95173" w:rsidRDefault="00E95173" w:rsidP="00922D8C">
      <w:pPr>
        <w:spacing w:after="0" w:line="278" w:lineRule="auto"/>
        <w:ind w:left="1440"/>
        <w:rPr>
          <w:rFonts w:ascii="Arial" w:hAnsi="Arial" w:cs="Arial"/>
        </w:rPr>
      </w:pPr>
      <w:r w:rsidRPr="00E95173">
        <w:rPr>
          <w:rFonts w:ascii="Arial" w:hAnsi="Arial" w:cs="Arial"/>
        </w:rPr>
        <w:t>6. Overall, I am satisfied with my experience at DOR.</w:t>
      </w:r>
    </w:p>
    <w:p w14:paraId="2F69A680"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lastRenderedPageBreak/>
        <w:t xml:space="preserve">Color: </w:t>
      </w:r>
    </w:p>
    <w:p w14:paraId="03255020"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white, and text is blue.</w:t>
      </w:r>
    </w:p>
    <w:p w14:paraId="497F8403"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3BF83D43"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3D52F979"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b/>
          <w:bCs/>
        </w:rPr>
        <w:br/>
      </w:r>
      <w:r w:rsidRPr="00E95173">
        <w:rPr>
          <w:rFonts w:ascii="Arial" w:hAnsi="Arial" w:cs="Arial"/>
        </w:rPr>
        <w:t>2025 DOR Consumer Satisfaction Survey Mockup 1</w:t>
      </w:r>
    </w:p>
    <w:p w14:paraId="33397166"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Question:</w:t>
      </w:r>
      <w:r w:rsidRPr="00E95173">
        <w:rPr>
          <w:rFonts w:ascii="Arial" w:hAnsi="Arial" w:cs="Arial"/>
        </w:rPr>
        <w:br/>
        <w:t>3. My counselor understood my skills and abilities.</w:t>
      </w:r>
    </w:p>
    <w:p w14:paraId="3DC012BF"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Star Options:</w:t>
      </w:r>
    </w:p>
    <w:p w14:paraId="0C9C082D"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Unsatisfied</w:t>
      </w:r>
    </w:p>
    <w:p w14:paraId="58F25135"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Average</w:t>
      </w:r>
    </w:p>
    <w:p w14:paraId="63223432"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Satisfied</w:t>
      </w:r>
    </w:p>
    <w:p w14:paraId="3239491E"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Navigation Button:</w:t>
      </w:r>
      <w:r w:rsidRPr="00E95173">
        <w:rPr>
          <w:rFonts w:ascii="Arial" w:hAnsi="Arial" w:cs="Arial"/>
        </w:rPr>
        <w:br/>
        <w:t>Previous and Next</w:t>
      </w:r>
    </w:p>
    <w:p w14:paraId="5AB6CD67"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31F2C987" w14:textId="77777777" w:rsidR="00E95173" w:rsidRPr="00E95173" w:rsidRDefault="00E95173" w:rsidP="00922D8C">
      <w:pPr>
        <w:pStyle w:val="ListParagraph"/>
        <w:spacing w:after="0" w:line="240" w:lineRule="auto"/>
        <w:ind w:left="1440"/>
        <w:rPr>
          <w:rFonts w:ascii="Arial" w:hAnsi="Arial" w:cs="Arial"/>
          <w:b/>
          <w:bCs/>
        </w:rPr>
      </w:pPr>
      <w:r w:rsidRPr="00E95173">
        <w:rPr>
          <w:rFonts w:ascii="Arial" w:hAnsi="Arial" w:cs="Arial"/>
        </w:rPr>
        <w:t>Background color is pale purple, and text is black.</w:t>
      </w:r>
      <w:r w:rsidRPr="00E95173">
        <w:rPr>
          <w:rFonts w:ascii="Arial" w:hAnsi="Arial" w:cs="Arial"/>
          <w:b/>
          <w:bCs/>
        </w:rPr>
        <w:t xml:space="preserve"> </w:t>
      </w:r>
    </w:p>
    <w:p w14:paraId="4DD3429A" w14:textId="77777777" w:rsidR="00922D8C" w:rsidRDefault="00922D8C" w:rsidP="00922D8C">
      <w:pPr>
        <w:spacing w:after="0"/>
        <w:rPr>
          <w:rFonts w:ascii="Arial" w:hAnsi="Arial" w:cs="Arial"/>
        </w:rPr>
      </w:pPr>
    </w:p>
    <w:p w14:paraId="4A2A031A" w14:textId="71686ABA" w:rsidR="00E95173" w:rsidRPr="00E95173" w:rsidRDefault="00E95173" w:rsidP="00922D8C">
      <w:pPr>
        <w:spacing w:after="0"/>
        <w:rPr>
          <w:rFonts w:ascii="Arial" w:hAnsi="Arial" w:cs="Arial"/>
        </w:rPr>
      </w:pPr>
      <w:r w:rsidRPr="00E95173">
        <w:rPr>
          <w:rFonts w:ascii="Arial" w:hAnsi="Arial" w:cs="Arial"/>
        </w:rPr>
        <w:t>Slide 27: [Transition Slide] Questions/Feedback</w:t>
      </w:r>
    </w:p>
    <w:p w14:paraId="1E4C4CB1" w14:textId="77777777" w:rsidR="00922D8C" w:rsidRDefault="00922D8C" w:rsidP="00922D8C">
      <w:pPr>
        <w:spacing w:after="0"/>
        <w:rPr>
          <w:rFonts w:ascii="Arial" w:hAnsi="Arial" w:cs="Arial"/>
        </w:rPr>
      </w:pPr>
    </w:p>
    <w:p w14:paraId="48C5EC17" w14:textId="3CAEF07A" w:rsidR="00E95173" w:rsidRPr="00E95173" w:rsidRDefault="00E95173" w:rsidP="00922D8C">
      <w:pPr>
        <w:spacing w:after="0"/>
        <w:rPr>
          <w:rFonts w:ascii="Arial" w:hAnsi="Arial" w:cs="Arial"/>
        </w:rPr>
      </w:pPr>
      <w:r w:rsidRPr="00E95173">
        <w:rPr>
          <w:rFonts w:ascii="Arial" w:hAnsi="Arial" w:cs="Arial"/>
        </w:rPr>
        <w:t>Slide 28</w:t>
      </w:r>
    </w:p>
    <w:p w14:paraId="6BFEFA8E" w14:textId="77777777" w:rsidR="00E95173" w:rsidRPr="00E95173" w:rsidRDefault="00E95173" w:rsidP="00922D8C">
      <w:pPr>
        <w:spacing w:after="0"/>
        <w:rPr>
          <w:rFonts w:ascii="Arial" w:hAnsi="Arial" w:cs="Arial"/>
        </w:rPr>
      </w:pPr>
      <w:r w:rsidRPr="00E95173">
        <w:rPr>
          <w:rFonts w:ascii="Arial" w:hAnsi="Arial" w:cs="Arial"/>
        </w:rPr>
        <w:t>(Image: Holiday-themed image featuring Julia, Luis, and Judy standing in front of a snowy cartoon landscape with pine trees and a sign reading 'North Pole.' The text above them reads, 'Happy Holidays from our Team to yours!' in bright red letters.)</w:t>
      </w:r>
    </w:p>
    <w:p w14:paraId="2FDF0F60" w14:textId="77777777" w:rsidR="00E95173" w:rsidRPr="00E95173" w:rsidRDefault="00E95173" w:rsidP="00922D8C">
      <w:pPr>
        <w:spacing w:after="0" w:line="240" w:lineRule="auto"/>
        <w:rPr>
          <w:rFonts w:ascii="Arial" w:hAnsi="Arial" w:cs="Arial"/>
        </w:rPr>
      </w:pPr>
      <w:r w:rsidRPr="00E95173">
        <w:rPr>
          <w:rFonts w:ascii="Arial" w:hAnsi="Arial" w:cs="Arial"/>
        </w:rPr>
        <w:t>Luis Lewis</w:t>
      </w:r>
    </w:p>
    <w:p w14:paraId="1B5D9E09" w14:textId="77777777" w:rsidR="00E95173" w:rsidRPr="00E95173" w:rsidRDefault="00E95173" w:rsidP="00922D8C">
      <w:pPr>
        <w:spacing w:after="0" w:line="240" w:lineRule="auto"/>
        <w:rPr>
          <w:rFonts w:ascii="Arial" w:hAnsi="Arial" w:cs="Arial"/>
        </w:rPr>
      </w:pPr>
      <w:r w:rsidRPr="00E95173">
        <w:rPr>
          <w:rFonts w:ascii="Arial" w:hAnsi="Arial" w:cs="Arial"/>
        </w:rPr>
        <w:t>Manager</w:t>
      </w:r>
    </w:p>
    <w:p w14:paraId="71846FAC" w14:textId="77777777" w:rsidR="00E95173" w:rsidRPr="00E95173" w:rsidRDefault="00E95173" w:rsidP="00922D8C">
      <w:pPr>
        <w:spacing w:after="0" w:line="240" w:lineRule="auto"/>
        <w:rPr>
          <w:rFonts w:ascii="Arial" w:hAnsi="Arial" w:cs="Arial"/>
        </w:rPr>
      </w:pPr>
      <w:hyperlink r:id="rId30" w:history="1">
        <w:r w:rsidRPr="00E95173">
          <w:rPr>
            <w:rStyle w:val="Hyperlink"/>
            <w:rFonts w:ascii="Arial" w:hAnsi="Arial" w:cs="Arial"/>
          </w:rPr>
          <w:t>Luis.lewis@dor.ca.gov</w:t>
        </w:r>
      </w:hyperlink>
      <w:r w:rsidRPr="00E95173">
        <w:rPr>
          <w:rFonts w:ascii="Arial" w:hAnsi="Arial" w:cs="Arial"/>
        </w:rPr>
        <w:t xml:space="preserve"> </w:t>
      </w:r>
    </w:p>
    <w:p w14:paraId="00BD005D" w14:textId="77777777" w:rsidR="00E95173" w:rsidRPr="00E95173" w:rsidRDefault="00E95173" w:rsidP="00922D8C">
      <w:pPr>
        <w:spacing w:after="0" w:line="240" w:lineRule="auto"/>
        <w:rPr>
          <w:rFonts w:ascii="Arial" w:hAnsi="Arial" w:cs="Arial"/>
        </w:rPr>
      </w:pPr>
      <w:r w:rsidRPr="00E95173">
        <w:rPr>
          <w:rFonts w:ascii="Arial" w:hAnsi="Arial" w:cs="Arial"/>
        </w:rPr>
        <w:t>Judy Gonzalez</w:t>
      </w:r>
    </w:p>
    <w:p w14:paraId="6DC3B265" w14:textId="77777777" w:rsidR="00E95173" w:rsidRPr="00E95173" w:rsidRDefault="00E95173" w:rsidP="00922D8C">
      <w:pPr>
        <w:spacing w:after="0" w:line="240" w:lineRule="auto"/>
        <w:rPr>
          <w:rFonts w:ascii="Arial" w:hAnsi="Arial" w:cs="Arial"/>
        </w:rPr>
      </w:pPr>
      <w:r w:rsidRPr="00E95173">
        <w:rPr>
          <w:rFonts w:ascii="Arial" w:hAnsi="Arial" w:cs="Arial"/>
        </w:rPr>
        <w:t>Research Data Analyst II</w:t>
      </w:r>
    </w:p>
    <w:p w14:paraId="079FB8E5" w14:textId="77777777" w:rsidR="00E95173" w:rsidRPr="00E95173" w:rsidRDefault="00E95173" w:rsidP="00922D8C">
      <w:pPr>
        <w:spacing w:after="0" w:line="240" w:lineRule="auto"/>
        <w:rPr>
          <w:rFonts w:ascii="Arial" w:hAnsi="Arial" w:cs="Arial"/>
        </w:rPr>
      </w:pPr>
      <w:hyperlink r:id="rId31" w:history="1">
        <w:r w:rsidRPr="00E95173">
          <w:rPr>
            <w:rStyle w:val="Hyperlink"/>
            <w:rFonts w:ascii="Arial" w:hAnsi="Arial" w:cs="Arial"/>
          </w:rPr>
          <w:t>Judy.gonzalez@dor.ca.gov</w:t>
        </w:r>
      </w:hyperlink>
      <w:r w:rsidRPr="00E95173">
        <w:rPr>
          <w:rFonts w:ascii="Arial" w:hAnsi="Arial" w:cs="Arial"/>
        </w:rPr>
        <w:t xml:space="preserve"> </w:t>
      </w:r>
    </w:p>
    <w:p w14:paraId="1584CCEF" w14:textId="77777777" w:rsidR="00E95173" w:rsidRPr="00E95173" w:rsidRDefault="00E95173" w:rsidP="00922D8C">
      <w:pPr>
        <w:spacing w:after="0" w:line="240" w:lineRule="auto"/>
        <w:rPr>
          <w:rFonts w:ascii="Arial" w:hAnsi="Arial" w:cs="Arial"/>
        </w:rPr>
      </w:pPr>
      <w:r w:rsidRPr="00E95173">
        <w:rPr>
          <w:rFonts w:ascii="Arial" w:hAnsi="Arial" w:cs="Arial"/>
        </w:rPr>
        <w:t>Julia Ma</w:t>
      </w:r>
    </w:p>
    <w:p w14:paraId="22B6B8F4" w14:textId="77777777" w:rsidR="00E95173" w:rsidRPr="00E95173" w:rsidRDefault="00E95173" w:rsidP="00922D8C">
      <w:pPr>
        <w:spacing w:after="0" w:line="240" w:lineRule="auto"/>
        <w:rPr>
          <w:rFonts w:ascii="Arial" w:hAnsi="Arial" w:cs="Arial"/>
        </w:rPr>
      </w:pPr>
      <w:r w:rsidRPr="00E95173">
        <w:rPr>
          <w:rFonts w:ascii="Arial" w:hAnsi="Arial" w:cs="Arial"/>
        </w:rPr>
        <w:t>Research Data Analyst II</w:t>
      </w:r>
    </w:p>
    <w:p w14:paraId="56E23118" w14:textId="77777777" w:rsidR="00E95173" w:rsidRPr="00E95173" w:rsidRDefault="00E95173" w:rsidP="00922D8C">
      <w:pPr>
        <w:spacing w:after="0" w:line="240" w:lineRule="auto"/>
        <w:rPr>
          <w:rFonts w:ascii="Arial" w:hAnsi="Arial" w:cs="Arial"/>
        </w:rPr>
      </w:pPr>
      <w:hyperlink r:id="rId32" w:history="1">
        <w:r w:rsidRPr="00E95173">
          <w:rPr>
            <w:rStyle w:val="Hyperlink"/>
            <w:rFonts w:ascii="Arial" w:hAnsi="Arial" w:cs="Arial"/>
          </w:rPr>
          <w:t>Julia.ma@dor.ca.gov</w:t>
        </w:r>
      </w:hyperlink>
      <w:r w:rsidRPr="00E95173">
        <w:rPr>
          <w:rFonts w:ascii="Arial" w:hAnsi="Arial" w:cs="Arial"/>
        </w:rPr>
        <w:t xml:space="preserve"> </w:t>
      </w:r>
    </w:p>
    <w:p w14:paraId="3E82585C" w14:textId="77777777" w:rsidR="00E95173" w:rsidRPr="00E95173" w:rsidRDefault="00E95173" w:rsidP="00922D8C">
      <w:pPr>
        <w:spacing w:after="0" w:line="240" w:lineRule="auto"/>
        <w:rPr>
          <w:rFonts w:ascii="Arial" w:hAnsi="Arial" w:cs="Arial"/>
        </w:rPr>
      </w:pPr>
    </w:p>
    <w:p w14:paraId="5C627FCB" w14:textId="21AFD80F" w:rsidR="004D16A5" w:rsidRPr="00172BE6" w:rsidRDefault="00E95173" w:rsidP="00922D8C">
      <w:pPr>
        <w:spacing w:after="0" w:line="240" w:lineRule="auto"/>
      </w:pPr>
      <w:r w:rsidRPr="00E95173">
        <w:rPr>
          <w:rFonts w:ascii="Arial" w:hAnsi="Arial" w:cs="Arial"/>
        </w:rPr>
        <w:t xml:space="preserve">[End of </w:t>
      </w:r>
      <w:r w:rsidR="00922D8C">
        <w:rPr>
          <w:rFonts w:ascii="Arial" w:hAnsi="Arial" w:cs="Arial"/>
        </w:rPr>
        <w:t xml:space="preserve">Presentation) </w:t>
      </w:r>
    </w:p>
    <w:sectPr w:rsidR="004D16A5" w:rsidRPr="00172BE6" w:rsidSect="003A20BC">
      <w:footerReference w:type="default" r:id="rId3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E226" w14:textId="77777777" w:rsidR="00165B2E" w:rsidRDefault="00165B2E" w:rsidP="00B52CB5">
      <w:pPr>
        <w:spacing w:after="0" w:line="240" w:lineRule="auto"/>
      </w:pPr>
      <w:r>
        <w:separator/>
      </w:r>
    </w:p>
  </w:endnote>
  <w:endnote w:type="continuationSeparator" w:id="0">
    <w:p w14:paraId="51D5CC72" w14:textId="77777777" w:rsidR="00165B2E" w:rsidRDefault="00165B2E" w:rsidP="00B5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48DD" w14:textId="2EDDB9B5" w:rsidR="00B52CB5" w:rsidRPr="00B52CB5" w:rsidRDefault="00AD7169">
    <w:pPr>
      <w:pStyle w:val="Footer"/>
      <w:jc w:val="right"/>
      <w:rPr>
        <w:rFonts w:ascii="Arial" w:hAnsi="Arial" w:cs="Arial"/>
        <w:sz w:val="24"/>
        <w:szCs w:val="24"/>
      </w:rPr>
    </w:pPr>
    <w:r w:rsidRPr="00AD7169">
      <w:rPr>
        <w:rFonts w:ascii="Arial" w:hAnsi="Arial" w:cs="Arial"/>
        <w:i/>
        <w:iCs/>
        <w:sz w:val="24"/>
        <w:szCs w:val="24"/>
      </w:rPr>
      <w:t xml:space="preserve">Draft </w:t>
    </w:r>
    <w:r>
      <w:rPr>
        <w:rFonts w:ascii="Arial" w:hAnsi="Arial" w:cs="Arial"/>
        <w:sz w:val="24"/>
        <w:szCs w:val="24"/>
      </w:rPr>
      <w:tab/>
    </w:r>
    <w:r>
      <w:rPr>
        <w:rFonts w:ascii="Arial" w:hAnsi="Arial" w:cs="Arial"/>
        <w:sz w:val="24"/>
        <w:szCs w:val="24"/>
      </w:rPr>
      <w:tab/>
    </w:r>
    <w:r w:rsidR="00B52CB5" w:rsidRPr="00B52CB5">
      <w:rPr>
        <w:rFonts w:ascii="Arial" w:hAnsi="Arial" w:cs="Arial"/>
        <w:sz w:val="24"/>
        <w:szCs w:val="24"/>
      </w:rPr>
      <w:t xml:space="preserve">Page </w:t>
    </w:r>
    <w:sdt>
      <w:sdtPr>
        <w:rPr>
          <w:rFonts w:ascii="Arial" w:hAnsi="Arial" w:cs="Arial"/>
          <w:sz w:val="24"/>
          <w:szCs w:val="24"/>
        </w:rPr>
        <w:id w:val="-1778789712"/>
        <w:docPartObj>
          <w:docPartGallery w:val="Page Numbers (Bottom of Page)"/>
          <w:docPartUnique/>
        </w:docPartObj>
      </w:sdtPr>
      <w:sdtEndPr>
        <w:rPr>
          <w:noProof/>
        </w:rPr>
      </w:sdtEndPr>
      <w:sdtContent>
        <w:r w:rsidR="00B52CB5" w:rsidRPr="00B52CB5">
          <w:rPr>
            <w:rFonts w:ascii="Arial" w:hAnsi="Arial" w:cs="Arial"/>
            <w:sz w:val="24"/>
            <w:szCs w:val="24"/>
          </w:rPr>
          <w:fldChar w:fldCharType="begin"/>
        </w:r>
        <w:r w:rsidR="00B52CB5" w:rsidRPr="00B52CB5">
          <w:rPr>
            <w:rFonts w:ascii="Arial" w:hAnsi="Arial" w:cs="Arial"/>
            <w:sz w:val="24"/>
            <w:szCs w:val="24"/>
          </w:rPr>
          <w:instrText xml:space="preserve"> PAGE   \* MERGEFORMAT </w:instrText>
        </w:r>
        <w:r w:rsidR="00B52CB5" w:rsidRPr="00B52CB5">
          <w:rPr>
            <w:rFonts w:ascii="Arial" w:hAnsi="Arial" w:cs="Arial"/>
            <w:sz w:val="24"/>
            <w:szCs w:val="24"/>
          </w:rPr>
          <w:fldChar w:fldCharType="separate"/>
        </w:r>
        <w:r w:rsidR="00B52CB5" w:rsidRPr="00B52CB5">
          <w:rPr>
            <w:rFonts w:ascii="Arial" w:hAnsi="Arial" w:cs="Arial"/>
            <w:noProof/>
            <w:sz w:val="24"/>
            <w:szCs w:val="24"/>
          </w:rPr>
          <w:t>2</w:t>
        </w:r>
        <w:r w:rsidR="00B52CB5" w:rsidRPr="00B52CB5">
          <w:rPr>
            <w:rFonts w:ascii="Arial" w:hAnsi="Arial" w:cs="Arial"/>
            <w:noProof/>
            <w:sz w:val="24"/>
            <w:szCs w:val="24"/>
          </w:rPr>
          <w:fldChar w:fldCharType="end"/>
        </w:r>
      </w:sdtContent>
    </w:sdt>
  </w:p>
  <w:p w14:paraId="35258893" w14:textId="77777777" w:rsidR="00B52CB5" w:rsidRDefault="00B52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9E2C" w14:textId="77777777" w:rsidR="00165B2E" w:rsidRDefault="00165B2E" w:rsidP="00B52CB5">
      <w:pPr>
        <w:spacing w:after="0" w:line="240" w:lineRule="auto"/>
      </w:pPr>
      <w:r>
        <w:separator/>
      </w:r>
    </w:p>
  </w:footnote>
  <w:footnote w:type="continuationSeparator" w:id="0">
    <w:p w14:paraId="37BE8F68" w14:textId="77777777" w:rsidR="00165B2E" w:rsidRDefault="00165B2E" w:rsidP="00B52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C55"/>
    <w:multiLevelType w:val="hybridMultilevel"/>
    <w:tmpl w:val="E89A1B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04D3A55"/>
    <w:multiLevelType w:val="hybridMultilevel"/>
    <w:tmpl w:val="026E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C4E7C"/>
    <w:multiLevelType w:val="hybridMultilevel"/>
    <w:tmpl w:val="71D6A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2B0FD5"/>
    <w:multiLevelType w:val="hybridMultilevel"/>
    <w:tmpl w:val="238AC31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1B06023"/>
    <w:multiLevelType w:val="hybridMultilevel"/>
    <w:tmpl w:val="F182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261A55"/>
    <w:multiLevelType w:val="hybridMultilevel"/>
    <w:tmpl w:val="C024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F0F5B"/>
    <w:multiLevelType w:val="hybridMultilevel"/>
    <w:tmpl w:val="A2B0E1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277D94"/>
    <w:multiLevelType w:val="hybridMultilevel"/>
    <w:tmpl w:val="F392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32A90"/>
    <w:multiLevelType w:val="hybridMultilevel"/>
    <w:tmpl w:val="3CA00E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0A9D4A10"/>
    <w:multiLevelType w:val="hybridMultilevel"/>
    <w:tmpl w:val="36DC1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EA383C"/>
    <w:multiLevelType w:val="hybridMultilevel"/>
    <w:tmpl w:val="49C68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D1F18DF"/>
    <w:multiLevelType w:val="hybridMultilevel"/>
    <w:tmpl w:val="CE1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A50B1"/>
    <w:multiLevelType w:val="hybridMultilevel"/>
    <w:tmpl w:val="DC98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67A3E"/>
    <w:multiLevelType w:val="hybridMultilevel"/>
    <w:tmpl w:val="B972F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AC038B"/>
    <w:multiLevelType w:val="hybridMultilevel"/>
    <w:tmpl w:val="08D429B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684C61"/>
    <w:multiLevelType w:val="hybridMultilevel"/>
    <w:tmpl w:val="F6A0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00397"/>
    <w:multiLevelType w:val="hybridMultilevel"/>
    <w:tmpl w:val="D6D8CB9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2ED4474"/>
    <w:multiLevelType w:val="hybridMultilevel"/>
    <w:tmpl w:val="B378A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34732C1"/>
    <w:multiLevelType w:val="hybridMultilevel"/>
    <w:tmpl w:val="9D48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732178"/>
    <w:multiLevelType w:val="hybridMultilevel"/>
    <w:tmpl w:val="53147D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6AD158C"/>
    <w:multiLevelType w:val="hybridMultilevel"/>
    <w:tmpl w:val="86C6BF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129DF"/>
    <w:multiLevelType w:val="hybridMultilevel"/>
    <w:tmpl w:val="196C87B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6B37479"/>
    <w:multiLevelType w:val="hybridMultilevel"/>
    <w:tmpl w:val="10388C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177506C1"/>
    <w:multiLevelType w:val="hybridMultilevel"/>
    <w:tmpl w:val="A27E6D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AB192F"/>
    <w:multiLevelType w:val="hybridMultilevel"/>
    <w:tmpl w:val="AF0C0C5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AAF731B"/>
    <w:multiLevelType w:val="hybridMultilevel"/>
    <w:tmpl w:val="B8481E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F2E51C8"/>
    <w:multiLevelType w:val="hybridMultilevel"/>
    <w:tmpl w:val="707CD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25359"/>
    <w:multiLevelType w:val="hybridMultilevel"/>
    <w:tmpl w:val="A5D0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8755CD"/>
    <w:multiLevelType w:val="hybridMultilevel"/>
    <w:tmpl w:val="AA061DC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4156FBE"/>
    <w:multiLevelType w:val="hybridMultilevel"/>
    <w:tmpl w:val="B0D0A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4B57AF"/>
    <w:multiLevelType w:val="hybridMultilevel"/>
    <w:tmpl w:val="2A8EFF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7CE4B5A"/>
    <w:multiLevelType w:val="hybridMultilevel"/>
    <w:tmpl w:val="11509F6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85459BD"/>
    <w:multiLevelType w:val="hybridMultilevel"/>
    <w:tmpl w:val="C21E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D35E17"/>
    <w:multiLevelType w:val="hybridMultilevel"/>
    <w:tmpl w:val="A9300A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29795094"/>
    <w:multiLevelType w:val="hybridMultilevel"/>
    <w:tmpl w:val="ECAC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D25D27"/>
    <w:multiLevelType w:val="hybridMultilevel"/>
    <w:tmpl w:val="D0585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E47232"/>
    <w:multiLevelType w:val="hybridMultilevel"/>
    <w:tmpl w:val="6C661D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2DE577AC"/>
    <w:multiLevelType w:val="hybridMultilevel"/>
    <w:tmpl w:val="CD027D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FEE0AFF"/>
    <w:multiLevelType w:val="hybridMultilevel"/>
    <w:tmpl w:val="2736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475576"/>
    <w:multiLevelType w:val="hybridMultilevel"/>
    <w:tmpl w:val="162E30A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25E7C27"/>
    <w:multiLevelType w:val="hybridMultilevel"/>
    <w:tmpl w:val="5996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9E07AC"/>
    <w:multiLevelType w:val="hybridMultilevel"/>
    <w:tmpl w:val="0914A68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32E65DAD"/>
    <w:multiLevelType w:val="hybridMultilevel"/>
    <w:tmpl w:val="0558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4166256"/>
    <w:multiLevelType w:val="hybridMultilevel"/>
    <w:tmpl w:val="C3D459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4B841EF"/>
    <w:multiLevelType w:val="hybridMultilevel"/>
    <w:tmpl w:val="46D2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677B0"/>
    <w:multiLevelType w:val="hybridMultilevel"/>
    <w:tmpl w:val="23F824B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7D111C4"/>
    <w:multiLevelType w:val="hybridMultilevel"/>
    <w:tmpl w:val="A8B8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8D0D70"/>
    <w:multiLevelType w:val="hybridMultilevel"/>
    <w:tmpl w:val="7FDA58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A337BFD"/>
    <w:multiLevelType w:val="hybridMultilevel"/>
    <w:tmpl w:val="EAB81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15:restartNumberingAfterBreak="0">
    <w:nsid w:val="3AA75B4A"/>
    <w:multiLevelType w:val="hybridMultilevel"/>
    <w:tmpl w:val="DFEE63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0" w15:restartNumberingAfterBreak="0">
    <w:nsid w:val="3AD959AE"/>
    <w:multiLevelType w:val="hybridMultilevel"/>
    <w:tmpl w:val="4790B8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CE678D9"/>
    <w:multiLevelType w:val="hybridMultilevel"/>
    <w:tmpl w:val="C20241F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D0361B5"/>
    <w:multiLevelType w:val="hybridMultilevel"/>
    <w:tmpl w:val="5D9204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3" w15:restartNumberingAfterBreak="0">
    <w:nsid w:val="3E2D75D4"/>
    <w:multiLevelType w:val="hybridMultilevel"/>
    <w:tmpl w:val="1F34559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15:restartNumberingAfterBreak="0">
    <w:nsid w:val="3E5627A0"/>
    <w:multiLevelType w:val="hybridMultilevel"/>
    <w:tmpl w:val="8904FC22"/>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416638A4"/>
    <w:multiLevelType w:val="hybridMultilevel"/>
    <w:tmpl w:val="6D1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D11FA2"/>
    <w:multiLevelType w:val="hybridMultilevel"/>
    <w:tmpl w:val="C958EC8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2F4513E"/>
    <w:multiLevelType w:val="hybridMultilevel"/>
    <w:tmpl w:val="E178515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3A70EF7"/>
    <w:multiLevelType w:val="hybridMultilevel"/>
    <w:tmpl w:val="A97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82619E"/>
    <w:multiLevelType w:val="hybridMultilevel"/>
    <w:tmpl w:val="7348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520616"/>
    <w:multiLevelType w:val="hybridMultilevel"/>
    <w:tmpl w:val="344A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EA467F"/>
    <w:multiLevelType w:val="hybridMultilevel"/>
    <w:tmpl w:val="8EE2DF1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1215D7"/>
    <w:multiLevelType w:val="hybridMultilevel"/>
    <w:tmpl w:val="0DC0C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8150E60"/>
    <w:multiLevelType w:val="hybridMultilevel"/>
    <w:tmpl w:val="5314BE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4" w15:restartNumberingAfterBreak="0">
    <w:nsid w:val="48D43CD4"/>
    <w:multiLevelType w:val="hybridMultilevel"/>
    <w:tmpl w:val="80467BBA"/>
    <w:lvl w:ilvl="0" w:tplc="FA5AF686">
      <w:start w:val="1"/>
      <w:numFmt w:val="decimal"/>
      <w:lvlText w:val="%1."/>
      <w:lvlJc w:val="left"/>
      <w:pPr>
        <w:tabs>
          <w:tab w:val="num" w:pos="720"/>
        </w:tabs>
        <w:ind w:left="720" w:hanging="360"/>
      </w:pPr>
    </w:lvl>
    <w:lvl w:ilvl="1" w:tplc="118C9316" w:tentative="1">
      <w:start w:val="1"/>
      <w:numFmt w:val="decimal"/>
      <w:lvlText w:val="%2."/>
      <w:lvlJc w:val="left"/>
      <w:pPr>
        <w:tabs>
          <w:tab w:val="num" w:pos="1440"/>
        </w:tabs>
        <w:ind w:left="1440" w:hanging="360"/>
      </w:pPr>
    </w:lvl>
    <w:lvl w:ilvl="2" w:tplc="3B3E28E8" w:tentative="1">
      <w:start w:val="1"/>
      <w:numFmt w:val="decimal"/>
      <w:lvlText w:val="%3."/>
      <w:lvlJc w:val="left"/>
      <w:pPr>
        <w:tabs>
          <w:tab w:val="num" w:pos="2160"/>
        </w:tabs>
        <w:ind w:left="2160" w:hanging="360"/>
      </w:pPr>
    </w:lvl>
    <w:lvl w:ilvl="3" w:tplc="C43CE53A" w:tentative="1">
      <w:start w:val="1"/>
      <w:numFmt w:val="decimal"/>
      <w:lvlText w:val="%4."/>
      <w:lvlJc w:val="left"/>
      <w:pPr>
        <w:tabs>
          <w:tab w:val="num" w:pos="2880"/>
        </w:tabs>
        <w:ind w:left="2880" w:hanging="360"/>
      </w:pPr>
    </w:lvl>
    <w:lvl w:ilvl="4" w:tplc="8B8CF134" w:tentative="1">
      <w:start w:val="1"/>
      <w:numFmt w:val="decimal"/>
      <w:lvlText w:val="%5."/>
      <w:lvlJc w:val="left"/>
      <w:pPr>
        <w:tabs>
          <w:tab w:val="num" w:pos="3600"/>
        </w:tabs>
        <w:ind w:left="3600" w:hanging="360"/>
      </w:pPr>
    </w:lvl>
    <w:lvl w:ilvl="5" w:tplc="02B4F8DE" w:tentative="1">
      <w:start w:val="1"/>
      <w:numFmt w:val="decimal"/>
      <w:lvlText w:val="%6."/>
      <w:lvlJc w:val="left"/>
      <w:pPr>
        <w:tabs>
          <w:tab w:val="num" w:pos="4320"/>
        </w:tabs>
        <w:ind w:left="4320" w:hanging="360"/>
      </w:pPr>
    </w:lvl>
    <w:lvl w:ilvl="6" w:tplc="F28690CE" w:tentative="1">
      <w:start w:val="1"/>
      <w:numFmt w:val="decimal"/>
      <w:lvlText w:val="%7."/>
      <w:lvlJc w:val="left"/>
      <w:pPr>
        <w:tabs>
          <w:tab w:val="num" w:pos="5040"/>
        </w:tabs>
        <w:ind w:left="5040" w:hanging="360"/>
      </w:pPr>
    </w:lvl>
    <w:lvl w:ilvl="7" w:tplc="9D6A6258" w:tentative="1">
      <w:start w:val="1"/>
      <w:numFmt w:val="decimal"/>
      <w:lvlText w:val="%8."/>
      <w:lvlJc w:val="left"/>
      <w:pPr>
        <w:tabs>
          <w:tab w:val="num" w:pos="5760"/>
        </w:tabs>
        <w:ind w:left="5760" w:hanging="360"/>
      </w:pPr>
    </w:lvl>
    <w:lvl w:ilvl="8" w:tplc="218E9866" w:tentative="1">
      <w:start w:val="1"/>
      <w:numFmt w:val="decimal"/>
      <w:lvlText w:val="%9."/>
      <w:lvlJc w:val="left"/>
      <w:pPr>
        <w:tabs>
          <w:tab w:val="num" w:pos="6480"/>
        </w:tabs>
        <w:ind w:left="6480" w:hanging="360"/>
      </w:pPr>
    </w:lvl>
  </w:abstractNum>
  <w:abstractNum w:abstractNumId="65" w15:restartNumberingAfterBreak="0">
    <w:nsid w:val="4B140AED"/>
    <w:multiLevelType w:val="hybridMultilevel"/>
    <w:tmpl w:val="9D8ED01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B827586"/>
    <w:multiLevelType w:val="hybridMultilevel"/>
    <w:tmpl w:val="D462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4519FE"/>
    <w:multiLevelType w:val="hybridMultilevel"/>
    <w:tmpl w:val="D548B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013027"/>
    <w:multiLevelType w:val="hybridMultilevel"/>
    <w:tmpl w:val="92121F96"/>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50E52302"/>
    <w:multiLevelType w:val="hybridMultilevel"/>
    <w:tmpl w:val="C6DA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7778B5"/>
    <w:multiLevelType w:val="hybridMultilevel"/>
    <w:tmpl w:val="3718ED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3F24489"/>
    <w:multiLevelType w:val="hybridMultilevel"/>
    <w:tmpl w:val="1456A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474206B"/>
    <w:multiLevelType w:val="hybridMultilevel"/>
    <w:tmpl w:val="D848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6129BD"/>
    <w:multiLevelType w:val="hybridMultilevel"/>
    <w:tmpl w:val="EE02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0161E7"/>
    <w:multiLevelType w:val="hybridMultilevel"/>
    <w:tmpl w:val="6CA0D67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CDA7420"/>
    <w:multiLevelType w:val="hybridMultilevel"/>
    <w:tmpl w:val="F6C8E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FBC6F14"/>
    <w:multiLevelType w:val="hybridMultilevel"/>
    <w:tmpl w:val="D1761F7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1540BEF"/>
    <w:multiLevelType w:val="hybridMultilevel"/>
    <w:tmpl w:val="C82E21E6"/>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3A27A82"/>
    <w:multiLevelType w:val="hybridMultilevel"/>
    <w:tmpl w:val="2D2E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B60FC3"/>
    <w:multiLevelType w:val="hybridMultilevel"/>
    <w:tmpl w:val="E3E2F3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631E72"/>
    <w:multiLevelType w:val="hybridMultilevel"/>
    <w:tmpl w:val="7FF4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A0390"/>
    <w:multiLevelType w:val="hybridMultilevel"/>
    <w:tmpl w:val="B57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7737BD"/>
    <w:multiLevelType w:val="hybridMultilevel"/>
    <w:tmpl w:val="82A8FB2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D925B2F"/>
    <w:multiLevelType w:val="hybridMultilevel"/>
    <w:tmpl w:val="AE78A6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4" w15:restartNumberingAfterBreak="0">
    <w:nsid w:val="6DF947F4"/>
    <w:multiLevelType w:val="hybridMultilevel"/>
    <w:tmpl w:val="44FCD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E3375CE"/>
    <w:multiLevelType w:val="hybridMultilevel"/>
    <w:tmpl w:val="C32C1F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F2B0C53"/>
    <w:multiLevelType w:val="hybridMultilevel"/>
    <w:tmpl w:val="844E22B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14243C7"/>
    <w:multiLevelType w:val="hybridMultilevel"/>
    <w:tmpl w:val="BC12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C661DE"/>
    <w:multiLevelType w:val="hybridMultilevel"/>
    <w:tmpl w:val="27321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2E50184"/>
    <w:multiLevelType w:val="hybridMultilevel"/>
    <w:tmpl w:val="940E5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3A26FFB"/>
    <w:multiLevelType w:val="hybridMultilevel"/>
    <w:tmpl w:val="A360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0B6318"/>
    <w:multiLevelType w:val="hybridMultilevel"/>
    <w:tmpl w:val="964A1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633ADA"/>
    <w:multiLevelType w:val="hybridMultilevel"/>
    <w:tmpl w:val="E578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D317AF"/>
    <w:multiLevelType w:val="hybridMultilevel"/>
    <w:tmpl w:val="9B6AB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1B1E9F"/>
    <w:multiLevelType w:val="hybridMultilevel"/>
    <w:tmpl w:val="49C45D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7BE836C0"/>
    <w:multiLevelType w:val="hybridMultilevel"/>
    <w:tmpl w:val="E7C620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BF24986"/>
    <w:multiLevelType w:val="hybridMultilevel"/>
    <w:tmpl w:val="FD100DF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BF94819"/>
    <w:multiLevelType w:val="hybridMultilevel"/>
    <w:tmpl w:val="78E0C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A96391"/>
    <w:multiLevelType w:val="hybridMultilevel"/>
    <w:tmpl w:val="F792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826D8E"/>
    <w:multiLevelType w:val="hybridMultilevel"/>
    <w:tmpl w:val="5244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916951">
    <w:abstractNumId w:val="75"/>
  </w:num>
  <w:num w:numId="2" w16cid:durableId="756365255">
    <w:abstractNumId w:val="10"/>
  </w:num>
  <w:num w:numId="3" w16cid:durableId="1806388505">
    <w:abstractNumId w:val="98"/>
  </w:num>
  <w:num w:numId="4" w16cid:durableId="1049037665">
    <w:abstractNumId w:val="42"/>
  </w:num>
  <w:num w:numId="5" w16cid:durableId="671835649">
    <w:abstractNumId w:val="85"/>
  </w:num>
  <w:num w:numId="6" w16cid:durableId="1661349381">
    <w:abstractNumId w:val="94"/>
  </w:num>
  <w:num w:numId="7" w16cid:durableId="1151797689">
    <w:abstractNumId w:val="47"/>
  </w:num>
  <w:num w:numId="8" w16cid:durableId="87897254">
    <w:abstractNumId w:val="2"/>
  </w:num>
  <w:num w:numId="9" w16cid:durableId="1210188453">
    <w:abstractNumId w:val="17"/>
  </w:num>
  <w:num w:numId="10" w16cid:durableId="932738520">
    <w:abstractNumId w:val="37"/>
  </w:num>
  <w:num w:numId="11" w16cid:durableId="907495804">
    <w:abstractNumId w:val="70"/>
  </w:num>
  <w:num w:numId="12" w16cid:durableId="670255317">
    <w:abstractNumId w:val="71"/>
  </w:num>
  <w:num w:numId="13" w16cid:durableId="380593593">
    <w:abstractNumId w:val="62"/>
  </w:num>
  <w:num w:numId="14" w16cid:durableId="1228765208">
    <w:abstractNumId w:val="19"/>
  </w:num>
  <w:num w:numId="15" w16cid:durableId="1259748646">
    <w:abstractNumId w:val="23"/>
  </w:num>
  <w:num w:numId="16" w16cid:durableId="1691683833">
    <w:abstractNumId w:val="6"/>
  </w:num>
  <w:num w:numId="17" w16cid:durableId="1138448724">
    <w:abstractNumId w:val="44"/>
  </w:num>
  <w:num w:numId="18" w16cid:durableId="1891258382">
    <w:abstractNumId w:val="43"/>
  </w:num>
  <w:num w:numId="19" w16cid:durableId="1625192399">
    <w:abstractNumId w:val="7"/>
  </w:num>
  <w:num w:numId="20" w16cid:durableId="376206431">
    <w:abstractNumId w:val="34"/>
  </w:num>
  <w:num w:numId="21" w16cid:durableId="2086685997">
    <w:abstractNumId w:val="91"/>
  </w:num>
  <w:num w:numId="22" w16cid:durableId="1654338089">
    <w:abstractNumId w:val="26"/>
  </w:num>
  <w:num w:numId="23" w16cid:durableId="967123616">
    <w:abstractNumId w:val="5"/>
  </w:num>
  <w:num w:numId="24" w16cid:durableId="1889679519">
    <w:abstractNumId w:val="78"/>
  </w:num>
  <w:num w:numId="25" w16cid:durableId="592977449">
    <w:abstractNumId w:val="60"/>
  </w:num>
  <w:num w:numId="26" w16cid:durableId="869731196">
    <w:abstractNumId w:val="66"/>
  </w:num>
  <w:num w:numId="27" w16cid:durableId="934635797">
    <w:abstractNumId w:val="11"/>
  </w:num>
  <w:num w:numId="28" w16cid:durableId="1614629108">
    <w:abstractNumId w:val="9"/>
  </w:num>
  <w:num w:numId="29" w16cid:durableId="1767338371">
    <w:abstractNumId w:val="13"/>
  </w:num>
  <w:num w:numId="30" w16cid:durableId="17784257">
    <w:abstractNumId w:val="89"/>
  </w:num>
  <w:num w:numId="31" w16cid:durableId="75716005">
    <w:abstractNumId w:val="88"/>
  </w:num>
  <w:num w:numId="32" w16cid:durableId="946347535">
    <w:abstractNumId w:val="84"/>
  </w:num>
  <w:num w:numId="33" w16cid:durableId="430588783">
    <w:abstractNumId w:val="40"/>
  </w:num>
  <w:num w:numId="34" w16cid:durableId="496924206">
    <w:abstractNumId w:val="4"/>
  </w:num>
  <w:num w:numId="35" w16cid:durableId="1826319739">
    <w:abstractNumId w:val="28"/>
  </w:num>
  <w:num w:numId="36" w16cid:durableId="1743212852">
    <w:abstractNumId w:val="39"/>
  </w:num>
  <w:num w:numId="37" w16cid:durableId="545027686">
    <w:abstractNumId w:val="1"/>
  </w:num>
  <w:num w:numId="38" w16cid:durableId="1692414752">
    <w:abstractNumId w:val="96"/>
  </w:num>
  <w:num w:numId="39" w16cid:durableId="610093264">
    <w:abstractNumId w:val="12"/>
  </w:num>
  <w:num w:numId="40" w16cid:durableId="609318922">
    <w:abstractNumId w:val="76"/>
  </w:num>
  <w:num w:numId="41" w16cid:durableId="1101875841">
    <w:abstractNumId w:val="97"/>
  </w:num>
  <w:num w:numId="42" w16cid:durableId="2044357731">
    <w:abstractNumId w:val="77"/>
  </w:num>
  <w:num w:numId="43" w16cid:durableId="1576932969">
    <w:abstractNumId w:val="16"/>
  </w:num>
  <w:num w:numId="44" w16cid:durableId="1821342858">
    <w:abstractNumId w:val="45"/>
  </w:num>
  <w:num w:numId="45" w16cid:durableId="317854268">
    <w:abstractNumId w:val="82"/>
  </w:num>
  <w:num w:numId="46" w16cid:durableId="239601957">
    <w:abstractNumId w:val="31"/>
  </w:num>
  <w:num w:numId="47" w16cid:durableId="1403991468">
    <w:abstractNumId w:val="65"/>
  </w:num>
  <w:num w:numId="48" w16cid:durableId="263416885">
    <w:abstractNumId w:val="21"/>
  </w:num>
  <w:num w:numId="49" w16cid:durableId="1219243069">
    <w:abstractNumId w:val="73"/>
  </w:num>
  <w:num w:numId="50" w16cid:durableId="354042297">
    <w:abstractNumId w:val="27"/>
  </w:num>
  <w:num w:numId="51" w16cid:durableId="399836326">
    <w:abstractNumId w:val="87"/>
  </w:num>
  <w:num w:numId="52" w16cid:durableId="1576162989">
    <w:abstractNumId w:val="90"/>
  </w:num>
  <w:num w:numId="53" w16cid:durableId="161554069">
    <w:abstractNumId w:val="81"/>
  </w:num>
  <w:num w:numId="54" w16cid:durableId="1180776250">
    <w:abstractNumId w:val="80"/>
  </w:num>
  <w:num w:numId="55" w16cid:durableId="982933161">
    <w:abstractNumId w:val="72"/>
  </w:num>
  <w:num w:numId="56" w16cid:durableId="872304028">
    <w:abstractNumId w:val="32"/>
  </w:num>
  <w:num w:numId="57" w16cid:durableId="1191140643">
    <w:abstractNumId w:val="59"/>
  </w:num>
  <w:num w:numId="58" w16cid:durableId="772433483">
    <w:abstractNumId w:val="15"/>
  </w:num>
  <w:num w:numId="59" w16cid:durableId="1324580833">
    <w:abstractNumId w:val="55"/>
  </w:num>
  <w:num w:numId="60" w16cid:durableId="1742364284">
    <w:abstractNumId w:val="24"/>
  </w:num>
  <w:num w:numId="61" w16cid:durableId="440953176">
    <w:abstractNumId w:val="38"/>
  </w:num>
  <w:num w:numId="62" w16cid:durableId="77529253">
    <w:abstractNumId w:val="93"/>
  </w:num>
  <w:num w:numId="63" w16cid:durableId="304313718">
    <w:abstractNumId w:val="99"/>
  </w:num>
  <w:num w:numId="64" w16cid:durableId="1281566503">
    <w:abstractNumId w:val="35"/>
  </w:num>
  <w:num w:numId="65" w16cid:durableId="1826238100">
    <w:abstractNumId w:val="18"/>
  </w:num>
  <w:num w:numId="66" w16cid:durableId="460222242">
    <w:abstractNumId w:val="33"/>
  </w:num>
  <w:num w:numId="67" w16cid:durableId="1496258962">
    <w:abstractNumId w:val="48"/>
  </w:num>
  <w:num w:numId="68" w16cid:durableId="741223831">
    <w:abstractNumId w:val="53"/>
  </w:num>
  <w:num w:numId="69" w16cid:durableId="1612080919">
    <w:abstractNumId w:val="41"/>
  </w:num>
  <w:num w:numId="70" w16cid:durableId="353070944">
    <w:abstractNumId w:val="0"/>
  </w:num>
  <w:num w:numId="71" w16cid:durableId="1952083985">
    <w:abstractNumId w:val="3"/>
  </w:num>
  <w:num w:numId="72" w16cid:durableId="1677002239">
    <w:abstractNumId w:val="49"/>
  </w:num>
  <w:num w:numId="73" w16cid:durableId="408767383">
    <w:abstractNumId w:val="20"/>
  </w:num>
  <w:num w:numId="74" w16cid:durableId="1002509662">
    <w:abstractNumId w:val="79"/>
  </w:num>
  <w:num w:numId="75" w16cid:durableId="592668930">
    <w:abstractNumId w:val="69"/>
  </w:num>
  <w:num w:numId="76" w16cid:durableId="455564962">
    <w:abstractNumId w:val="74"/>
  </w:num>
  <w:num w:numId="77" w16cid:durableId="756438609">
    <w:abstractNumId w:val="29"/>
  </w:num>
  <w:num w:numId="78" w16cid:durableId="33628438">
    <w:abstractNumId w:val="57"/>
  </w:num>
  <w:num w:numId="79" w16cid:durableId="1845436212">
    <w:abstractNumId w:val="51"/>
  </w:num>
  <w:num w:numId="80" w16cid:durableId="300155046">
    <w:abstractNumId w:val="25"/>
  </w:num>
  <w:num w:numId="81" w16cid:durableId="1822770772">
    <w:abstractNumId w:val="86"/>
  </w:num>
  <w:num w:numId="82" w16cid:durableId="1541279599">
    <w:abstractNumId w:val="67"/>
  </w:num>
  <w:num w:numId="83" w16cid:durableId="1670986339">
    <w:abstractNumId w:val="30"/>
  </w:num>
  <w:num w:numId="84" w16cid:durableId="274481385">
    <w:abstractNumId w:val="95"/>
  </w:num>
  <w:num w:numId="85" w16cid:durableId="1311596816">
    <w:abstractNumId w:val="56"/>
  </w:num>
  <w:num w:numId="86" w16cid:durableId="1511875004">
    <w:abstractNumId w:val="54"/>
  </w:num>
  <w:num w:numId="87" w16cid:durableId="76906142">
    <w:abstractNumId w:val="68"/>
  </w:num>
  <w:num w:numId="88" w16cid:durableId="404766079">
    <w:abstractNumId w:val="64"/>
  </w:num>
  <w:num w:numId="89" w16cid:durableId="417361451">
    <w:abstractNumId w:val="46"/>
  </w:num>
  <w:num w:numId="90" w16cid:durableId="836579218">
    <w:abstractNumId w:val="50"/>
  </w:num>
  <w:num w:numId="91" w16cid:durableId="647637875">
    <w:abstractNumId w:val="14"/>
  </w:num>
  <w:num w:numId="92" w16cid:durableId="905458342">
    <w:abstractNumId w:val="61"/>
  </w:num>
  <w:num w:numId="93" w16cid:durableId="1423643124">
    <w:abstractNumId w:val="83"/>
  </w:num>
  <w:num w:numId="94" w16cid:durableId="1579442333">
    <w:abstractNumId w:val="52"/>
  </w:num>
  <w:num w:numId="95" w16cid:durableId="717321854">
    <w:abstractNumId w:val="8"/>
  </w:num>
  <w:num w:numId="96" w16cid:durableId="325327905">
    <w:abstractNumId w:val="58"/>
  </w:num>
  <w:num w:numId="97" w16cid:durableId="1202329484">
    <w:abstractNumId w:val="92"/>
  </w:num>
  <w:num w:numId="98" w16cid:durableId="47728596">
    <w:abstractNumId w:val="63"/>
  </w:num>
  <w:num w:numId="99" w16cid:durableId="886182840">
    <w:abstractNumId w:val="36"/>
  </w:num>
  <w:num w:numId="100" w16cid:durableId="1556694714">
    <w:abstractNumId w:val="2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4B"/>
    <w:rsid w:val="00000F15"/>
    <w:rsid w:val="000041E9"/>
    <w:rsid w:val="00010C5B"/>
    <w:rsid w:val="00013AD0"/>
    <w:rsid w:val="000250F9"/>
    <w:rsid w:val="00025984"/>
    <w:rsid w:val="000265AE"/>
    <w:rsid w:val="00033B99"/>
    <w:rsid w:val="00033EB6"/>
    <w:rsid w:val="000524EB"/>
    <w:rsid w:val="000626A2"/>
    <w:rsid w:val="0006290A"/>
    <w:rsid w:val="00063555"/>
    <w:rsid w:val="00074641"/>
    <w:rsid w:val="000757A4"/>
    <w:rsid w:val="000821E8"/>
    <w:rsid w:val="0008291F"/>
    <w:rsid w:val="00087C84"/>
    <w:rsid w:val="00091656"/>
    <w:rsid w:val="000927CE"/>
    <w:rsid w:val="000A66C6"/>
    <w:rsid w:val="000B31CA"/>
    <w:rsid w:val="000C390F"/>
    <w:rsid w:val="000C40FF"/>
    <w:rsid w:val="000C6527"/>
    <w:rsid w:val="000D569B"/>
    <w:rsid w:val="000D58EC"/>
    <w:rsid w:val="000D7425"/>
    <w:rsid w:val="000E0394"/>
    <w:rsid w:val="000E07E2"/>
    <w:rsid w:val="000F30F5"/>
    <w:rsid w:val="000F53A0"/>
    <w:rsid w:val="00100837"/>
    <w:rsid w:val="00104EEE"/>
    <w:rsid w:val="00113D15"/>
    <w:rsid w:val="00123D7C"/>
    <w:rsid w:val="00125DDA"/>
    <w:rsid w:val="001272DC"/>
    <w:rsid w:val="0013439E"/>
    <w:rsid w:val="001359EE"/>
    <w:rsid w:val="00136E01"/>
    <w:rsid w:val="0014094E"/>
    <w:rsid w:val="00144173"/>
    <w:rsid w:val="0014580C"/>
    <w:rsid w:val="00146EE9"/>
    <w:rsid w:val="00150A9E"/>
    <w:rsid w:val="001639E0"/>
    <w:rsid w:val="001650E5"/>
    <w:rsid w:val="00165B2E"/>
    <w:rsid w:val="00166933"/>
    <w:rsid w:val="001706C3"/>
    <w:rsid w:val="00172BE6"/>
    <w:rsid w:val="00175CDC"/>
    <w:rsid w:val="0018534C"/>
    <w:rsid w:val="00192EBC"/>
    <w:rsid w:val="001946B2"/>
    <w:rsid w:val="001A06AA"/>
    <w:rsid w:val="001A55A2"/>
    <w:rsid w:val="001A5666"/>
    <w:rsid w:val="001B4C15"/>
    <w:rsid w:val="001B7DD0"/>
    <w:rsid w:val="001C0D32"/>
    <w:rsid w:val="001C6265"/>
    <w:rsid w:val="001D2EAC"/>
    <w:rsid w:val="001D78B0"/>
    <w:rsid w:val="001D7CBC"/>
    <w:rsid w:val="001E11F0"/>
    <w:rsid w:val="001E184F"/>
    <w:rsid w:val="001E1C3B"/>
    <w:rsid w:val="001E407E"/>
    <w:rsid w:val="001E7246"/>
    <w:rsid w:val="001F2E9F"/>
    <w:rsid w:val="001F58BC"/>
    <w:rsid w:val="00201A70"/>
    <w:rsid w:val="00204EDA"/>
    <w:rsid w:val="00207F1D"/>
    <w:rsid w:val="002105AE"/>
    <w:rsid w:val="00220323"/>
    <w:rsid w:val="00220983"/>
    <w:rsid w:val="00231535"/>
    <w:rsid w:val="00234266"/>
    <w:rsid w:val="00235BC9"/>
    <w:rsid w:val="002525B5"/>
    <w:rsid w:val="002641E7"/>
    <w:rsid w:val="0027349F"/>
    <w:rsid w:val="002765CE"/>
    <w:rsid w:val="00277B6C"/>
    <w:rsid w:val="002809AB"/>
    <w:rsid w:val="0028415E"/>
    <w:rsid w:val="002A0951"/>
    <w:rsid w:val="002A1133"/>
    <w:rsid w:val="002A411D"/>
    <w:rsid w:val="002B21B2"/>
    <w:rsid w:val="002B242E"/>
    <w:rsid w:val="002B2593"/>
    <w:rsid w:val="002B4835"/>
    <w:rsid w:val="002B7685"/>
    <w:rsid w:val="002C1D96"/>
    <w:rsid w:val="002C3357"/>
    <w:rsid w:val="002C6282"/>
    <w:rsid w:val="002C66A9"/>
    <w:rsid w:val="002C7E9B"/>
    <w:rsid w:val="002D0A3A"/>
    <w:rsid w:val="002D1003"/>
    <w:rsid w:val="002D37DD"/>
    <w:rsid w:val="002D5E7F"/>
    <w:rsid w:val="002E2AE1"/>
    <w:rsid w:val="002E4169"/>
    <w:rsid w:val="002E491B"/>
    <w:rsid w:val="002E629C"/>
    <w:rsid w:val="002F6418"/>
    <w:rsid w:val="00301819"/>
    <w:rsid w:val="00305E61"/>
    <w:rsid w:val="00317AE0"/>
    <w:rsid w:val="003240E8"/>
    <w:rsid w:val="00325490"/>
    <w:rsid w:val="003314CC"/>
    <w:rsid w:val="00336D9B"/>
    <w:rsid w:val="00337DB7"/>
    <w:rsid w:val="00344051"/>
    <w:rsid w:val="00347900"/>
    <w:rsid w:val="0035422B"/>
    <w:rsid w:val="00356209"/>
    <w:rsid w:val="003575AA"/>
    <w:rsid w:val="00361465"/>
    <w:rsid w:val="00363149"/>
    <w:rsid w:val="0037036F"/>
    <w:rsid w:val="00373670"/>
    <w:rsid w:val="00373CA0"/>
    <w:rsid w:val="00373DD5"/>
    <w:rsid w:val="0038047A"/>
    <w:rsid w:val="00384774"/>
    <w:rsid w:val="00390231"/>
    <w:rsid w:val="00390FC5"/>
    <w:rsid w:val="00391149"/>
    <w:rsid w:val="00392EB0"/>
    <w:rsid w:val="003963C3"/>
    <w:rsid w:val="003A1BD0"/>
    <w:rsid w:val="003A20BC"/>
    <w:rsid w:val="003A2149"/>
    <w:rsid w:val="003B3B44"/>
    <w:rsid w:val="003C7E55"/>
    <w:rsid w:val="003E3C11"/>
    <w:rsid w:val="003E3E92"/>
    <w:rsid w:val="004071DF"/>
    <w:rsid w:val="0041511A"/>
    <w:rsid w:val="00417A3E"/>
    <w:rsid w:val="004233B8"/>
    <w:rsid w:val="00423AFB"/>
    <w:rsid w:val="00424D48"/>
    <w:rsid w:val="00425AC1"/>
    <w:rsid w:val="00433094"/>
    <w:rsid w:val="004370EC"/>
    <w:rsid w:val="00441A7A"/>
    <w:rsid w:val="00441BAC"/>
    <w:rsid w:val="00442F82"/>
    <w:rsid w:val="00452CC5"/>
    <w:rsid w:val="0045385B"/>
    <w:rsid w:val="004553A9"/>
    <w:rsid w:val="0047134A"/>
    <w:rsid w:val="00473812"/>
    <w:rsid w:val="0047455A"/>
    <w:rsid w:val="00476D2F"/>
    <w:rsid w:val="004909D6"/>
    <w:rsid w:val="00490D4C"/>
    <w:rsid w:val="00490D94"/>
    <w:rsid w:val="004944E6"/>
    <w:rsid w:val="004A1E7D"/>
    <w:rsid w:val="004A5F18"/>
    <w:rsid w:val="004B017C"/>
    <w:rsid w:val="004B018C"/>
    <w:rsid w:val="004B0AC3"/>
    <w:rsid w:val="004B441D"/>
    <w:rsid w:val="004B7CD8"/>
    <w:rsid w:val="004C0B12"/>
    <w:rsid w:val="004C3353"/>
    <w:rsid w:val="004C5AEF"/>
    <w:rsid w:val="004C757F"/>
    <w:rsid w:val="004C7B25"/>
    <w:rsid w:val="004D0AAC"/>
    <w:rsid w:val="004D16A5"/>
    <w:rsid w:val="004D3329"/>
    <w:rsid w:val="004E14BB"/>
    <w:rsid w:val="004E5BE7"/>
    <w:rsid w:val="00504C74"/>
    <w:rsid w:val="0050566D"/>
    <w:rsid w:val="00510CF8"/>
    <w:rsid w:val="0051244F"/>
    <w:rsid w:val="00514A0D"/>
    <w:rsid w:val="0051726A"/>
    <w:rsid w:val="00520C47"/>
    <w:rsid w:val="00530A0C"/>
    <w:rsid w:val="005332DF"/>
    <w:rsid w:val="005364A9"/>
    <w:rsid w:val="00536997"/>
    <w:rsid w:val="00536AFD"/>
    <w:rsid w:val="00545A4C"/>
    <w:rsid w:val="0054669A"/>
    <w:rsid w:val="00547EDA"/>
    <w:rsid w:val="00550ABF"/>
    <w:rsid w:val="005519BC"/>
    <w:rsid w:val="00553045"/>
    <w:rsid w:val="005540AB"/>
    <w:rsid w:val="00555453"/>
    <w:rsid w:val="00574A67"/>
    <w:rsid w:val="0058063E"/>
    <w:rsid w:val="00585C7E"/>
    <w:rsid w:val="0058600C"/>
    <w:rsid w:val="00586926"/>
    <w:rsid w:val="005A1A7F"/>
    <w:rsid w:val="005A548A"/>
    <w:rsid w:val="005A74F6"/>
    <w:rsid w:val="005B2945"/>
    <w:rsid w:val="005B2AD5"/>
    <w:rsid w:val="005B2C72"/>
    <w:rsid w:val="005B4C7F"/>
    <w:rsid w:val="005B68D9"/>
    <w:rsid w:val="005B698E"/>
    <w:rsid w:val="005D3527"/>
    <w:rsid w:val="005D5B8D"/>
    <w:rsid w:val="005D63A9"/>
    <w:rsid w:val="005E1135"/>
    <w:rsid w:val="005E43A9"/>
    <w:rsid w:val="005E714E"/>
    <w:rsid w:val="005F17A5"/>
    <w:rsid w:val="005F5B9C"/>
    <w:rsid w:val="006017D9"/>
    <w:rsid w:val="00606940"/>
    <w:rsid w:val="00610162"/>
    <w:rsid w:val="00610FC2"/>
    <w:rsid w:val="00622907"/>
    <w:rsid w:val="00622C71"/>
    <w:rsid w:val="00645510"/>
    <w:rsid w:val="00654C40"/>
    <w:rsid w:val="00655F43"/>
    <w:rsid w:val="006715B5"/>
    <w:rsid w:val="00671AF9"/>
    <w:rsid w:val="006745BF"/>
    <w:rsid w:val="00675DCE"/>
    <w:rsid w:val="00675F19"/>
    <w:rsid w:val="0067780A"/>
    <w:rsid w:val="00682435"/>
    <w:rsid w:val="00682EC7"/>
    <w:rsid w:val="00690F3F"/>
    <w:rsid w:val="006914E1"/>
    <w:rsid w:val="0069399D"/>
    <w:rsid w:val="00696731"/>
    <w:rsid w:val="006A1015"/>
    <w:rsid w:val="006B0B06"/>
    <w:rsid w:val="006B69AF"/>
    <w:rsid w:val="006F025F"/>
    <w:rsid w:val="006F1437"/>
    <w:rsid w:val="006F18F3"/>
    <w:rsid w:val="006F19A6"/>
    <w:rsid w:val="006F4C97"/>
    <w:rsid w:val="006F7A61"/>
    <w:rsid w:val="00700337"/>
    <w:rsid w:val="007003C5"/>
    <w:rsid w:val="0070439E"/>
    <w:rsid w:val="007074A0"/>
    <w:rsid w:val="00712730"/>
    <w:rsid w:val="00715563"/>
    <w:rsid w:val="00717176"/>
    <w:rsid w:val="0071749F"/>
    <w:rsid w:val="007205EE"/>
    <w:rsid w:val="00724064"/>
    <w:rsid w:val="007305D5"/>
    <w:rsid w:val="00737EE3"/>
    <w:rsid w:val="00747A84"/>
    <w:rsid w:val="0075200C"/>
    <w:rsid w:val="00754184"/>
    <w:rsid w:val="00754274"/>
    <w:rsid w:val="00755EFC"/>
    <w:rsid w:val="0075618B"/>
    <w:rsid w:val="007571C3"/>
    <w:rsid w:val="00757E3E"/>
    <w:rsid w:val="007617B0"/>
    <w:rsid w:val="00764002"/>
    <w:rsid w:val="00766259"/>
    <w:rsid w:val="007703AF"/>
    <w:rsid w:val="00775109"/>
    <w:rsid w:val="00775A18"/>
    <w:rsid w:val="00780385"/>
    <w:rsid w:val="007825B9"/>
    <w:rsid w:val="00786EC3"/>
    <w:rsid w:val="00792068"/>
    <w:rsid w:val="00793D47"/>
    <w:rsid w:val="00795F80"/>
    <w:rsid w:val="007974E2"/>
    <w:rsid w:val="007A01CB"/>
    <w:rsid w:val="007A1C07"/>
    <w:rsid w:val="007A45F1"/>
    <w:rsid w:val="007B5BAF"/>
    <w:rsid w:val="007C058B"/>
    <w:rsid w:val="007C2729"/>
    <w:rsid w:val="007C4F14"/>
    <w:rsid w:val="007C57F0"/>
    <w:rsid w:val="007D1762"/>
    <w:rsid w:val="007D3506"/>
    <w:rsid w:val="007D696B"/>
    <w:rsid w:val="007E1BFB"/>
    <w:rsid w:val="007E5958"/>
    <w:rsid w:val="007E72C1"/>
    <w:rsid w:val="007F2DEF"/>
    <w:rsid w:val="00807E72"/>
    <w:rsid w:val="008111CB"/>
    <w:rsid w:val="00816C2F"/>
    <w:rsid w:val="00824E47"/>
    <w:rsid w:val="00831E13"/>
    <w:rsid w:val="00832B1F"/>
    <w:rsid w:val="0084059D"/>
    <w:rsid w:val="00844263"/>
    <w:rsid w:val="008460D9"/>
    <w:rsid w:val="008516EA"/>
    <w:rsid w:val="00852C82"/>
    <w:rsid w:val="00853462"/>
    <w:rsid w:val="008543DE"/>
    <w:rsid w:val="00857310"/>
    <w:rsid w:val="00860580"/>
    <w:rsid w:val="00862148"/>
    <w:rsid w:val="00862A17"/>
    <w:rsid w:val="00865AB5"/>
    <w:rsid w:val="0087369E"/>
    <w:rsid w:val="00874653"/>
    <w:rsid w:val="00877C98"/>
    <w:rsid w:val="00880A1B"/>
    <w:rsid w:val="00882FE9"/>
    <w:rsid w:val="008831CB"/>
    <w:rsid w:val="00884010"/>
    <w:rsid w:val="008932ED"/>
    <w:rsid w:val="00893400"/>
    <w:rsid w:val="00893667"/>
    <w:rsid w:val="00894148"/>
    <w:rsid w:val="0089555F"/>
    <w:rsid w:val="00897DE5"/>
    <w:rsid w:val="008A6DDA"/>
    <w:rsid w:val="008B4EED"/>
    <w:rsid w:val="008C27DC"/>
    <w:rsid w:val="008C403E"/>
    <w:rsid w:val="008C7D84"/>
    <w:rsid w:val="008D7224"/>
    <w:rsid w:val="008E07B5"/>
    <w:rsid w:val="008E62CB"/>
    <w:rsid w:val="008F01D9"/>
    <w:rsid w:val="008F327D"/>
    <w:rsid w:val="008F4FF0"/>
    <w:rsid w:val="008F582B"/>
    <w:rsid w:val="008F7299"/>
    <w:rsid w:val="008F788C"/>
    <w:rsid w:val="00900584"/>
    <w:rsid w:val="00902D07"/>
    <w:rsid w:val="00907756"/>
    <w:rsid w:val="00911784"/>
    <w:rsid w:val="00911BB4"/>
    <w:rsid w:val="00922D8C"/>
    <w:rsid w:val="00931BE1"/>
    <w:rsid w:val="00934398"/>
    <w:rsid w:val="00940634"/>
    <w:rsid w:val="00940E72"/>
    <w:rsid w:val="009503DB"/>
    <w:rsid w:val="0095288B"/>
    <w:rsid w:val="0095675C"/>
    <w:rsid w:val="009605D7"/>
    <w:rsid w:val="00960B59"/>
    <w:rsid w:val="00966452"/>
    <w:rsid w:val="00966679"/>
    <w:rsid w:val="00970A3D"/>
    <w:rsid w:val="00970F24"/>
    <w:rsid w:val="00971989"/>
    <w:rsid w:val="00974903"/>
    <w:rsid w:val="00975053"/>
    <w:rsid w:val="009771A5"/>
    <w:rsid w:val="0097743A"/>
    <w:rsid w:val="00977769"/>
    <w:rsid w:val="00982717"/>
    <w:rsid w:val="00983D34"/>
    <w:rsid w:val="009860A0"/>
    <w:rsid w:val="009932D9"/>
    <w:rsid w:val="009A04CE"/>
    <w:rsid w:val="009A09F0"/>
    <w:rsid w:val="009A39AE"/>
    <w:rsid w:val="009C368C"/>
    <w:rsid w:val="009C43EE"/>
    <w:rsid w:val="009C5870"/>
    <w:rsid w:val="009C5E55"/>
    <w:rsid w:val="009D0C31"/>
    <w:rsid w:val="009D7973"/>
    <w:rsid w:val="009D7AD6"/>
    <w:rsid w:val="009E1552"/>
    <w:rsid w:val="009E225F"/>
    <w:rsid w:val="009E2DDD"/>
    <w:rsid w:val="009E7033"/>
    <w:rsid w:val="009F08F2"/>
    <w:rsid w:val="009F1A40"/>
    <w:rsid w:val="009F3F18"/>
    <w:rsid w:val="009F41ED"/>
    <w:rsid w:val="009F6094"/>
    <w:rsid w:val="00A00339"/>
    <w:rsid w:val="00A0390B"/>
    <w:rsid w:val="00A04988"/>
    <w:rsid w:val="00A0656A"/>
    <w:rsid w:val="00A07006"/>
    <w:rsid w:val="00A14B80"/>
    <w:rsid w:val="00A15B61"/>
    <w:rsid w:val="00A15CD6"/>
    <w:rsid w:val="00A23DCB"/>
    <w:rsid w:val="00A374ED"/>
    <w:rsid w:val="00A40231"/>
    <w:rsid w:val="00A42EE3"/>
    <w:rsid w:val="00A440AE"/>
    <w:rsid w:val="00A45301"/>
    <w:rsid w:val="00A53011"/>
    <w:rsid w:val="00A54D9A"/>
    <w:rsid w:val="00A55192"/>
    <w:rsid w:val="00A64B2D"/>
    <w:rsid w:val="00A64E5F"/>
    <w:rsid w:val="00A66123"/>
    <w:rsid w:val="00A677B0"/>
    <w:rsid w:val="00A719FF"/>
    <w:rsid w:val="00A737DF"/>
    <w:rsid w:val="00A83A6F"/>
    <w:rsid w:val="00A90B26"/>
    <w:rsid w:val="00A91E07"/>
    <w:rsid w:val="00A92040"/>
    <w:rsid w:val="00AA183E"/>
    <w:rsid w:val="00AA3461"/>
    <w:rsid w:val="00AB4B47"/>
    <w:rsid w:val="00AB6D96"/>
    <w:rsid w:val="00AB75A1"/>
    <w:rsid w:val="00AC0444"/>
    <w:rsid w:val="00AC1A61"/>
    <w:rsid w:val="00AC7A03"/>
    <w:rsid w:val="00AC7A4B"/>
    <w:rsid w:val="00AD0704"/>
    <w:rsid w:val="00AD5C27"/>
    <w:rsid w:val="00AD6A3E"/>
    <w:rsid w:val="00AD7169"/>
    <w:rsid w:val="00AE0A83"/>
    <w:rsid w:val="00AF4B0C"/>
    <w:rsid w:val="00AF577F"/>
    <w:rsid w:val="00AF6E3E"/>
    <w:rsid w:val="00B07398"/>
    <w:rsid w:val="00B07A03"/>
    <w:rsid w:val="00B07EE0"/>
    <w:rsid w:val="00B12C92"/>
    <w:rsid w:val="00B17D41"/>
    <w:rsid w:val="00B225B1"/>
    <w:rsid w:val="00B24033"/>
    <w:rsid w:val="00B26534"/>
    <w:rsid w:val="00B324AD"/>
    <w:rsid w:val="00B35E06"/>
    <w:rsid w:val="00B42E3E"/>
    <w:rsid w:val="00B43386"/>
    <w:rsid w:val="00B471CA"/>
    <w:rsid w:val="00B5033D"/>
    <w:rsid w:val="00B5290E"/>
    <w:rsid w:val="00B52CB5"/>
    <w:rsid w:val="00B545B1"/>
    <w:rsid w:val="00B577CE"/>
    <w:rsid w:val="00B6586D"/>
    <w:rsid w:val="00B6626E"/>
    <w:rsid w:val="00B74B34"/>
    <w:rsid w:val="00B76927"/>
    <w:rsid w:val="00B76AC1"/>
    <w:rsid w:val="00B76EC3"/>
    <w:rsid w:val="00B774D5"/>
    <w:rsid w:val="00B777B6"/>
    <w:rsid w:val="00B9559D"/>
    <w:rsid w:val="00B95CA5"/>
    <w:rsid w:val="00BA072B"/>
    <w:rsid w:val="00BA2BB2"/>
    <w:rsid w:val="00BA713C"/>
    <w:rsid w:val="00BB1365"/>
    <w:rsid w:val="00BB3CE6"/>
    <w:rsid w:val="00BB7CF6"/>
    <w:rsid w:val="00BC479A"/>
    <w:rsid w:val="00BD084B"/>
    <w:rsid w:val="00BD2548"/>
    <w:rsid w:val="00BD5B74"/>
    <w:rsid w:val="00BD6EFB"/>
    <w:rsid w:val="00BE0B72"/>
    <w:rsid w:val="00BE3DC6"/>
    <w:rsid w:val="00C06056"/>
    <w:rsid w:val="00C10AF7"/>
    <w:rsid w:val="00C16746"/>
    <w:rsid w:val="00C170C0"/>
    <w:rsid w:val="00C2313E"/>
    <w:rsid w:val="00C24246"/>
    <w:rsid w:val="00C32575"/>
    <w:rsid w:val="00C325B0"/>
    <w:rsid w:val="00C412BC"/>
    <w:rsid w:val="00C4344A"/>
    <w:rsid w:val="00C44B07"/>
    <w:rsid w:val="00C4642B"/>
    <w:rsid w:val="00C479DB"/>
    <w:rsid w:val="00C50E3B"/>
    <w:rsid w:val="00C5437A"/>
    <w:rsid w:val="00C54C53"/>
    <w:rsid w:val="00C6424A"/>
    <w:rsid w:val="00C718EA"/>
    <w:rsid w:val="00C75AA5"/>
    <w:rsid w:val="00C84E7C"/>
    <w:rsid w:val="00C922F0"/>
    <w:rsid w:val="00C94F1F"/>
    <w:rsid w:val="00CA1354"/>
    <w:rsid w:val="00CA6A8C"/>
    <w:rsid w:val="00CB0A46"/>
    <w:rsid w:val="00CB3535"/>
    <w:rsid w:val="00CB448D"/>
    <w:rsid w:val="00CB4655"/>
    <w:rsid w:val="00CB54DC"/>
    <w:rsid w:val="00CB5BE8"/>
    <w:rsid w:val="00CC0386"/>
    <w:rsid w:val="00CC4958"/>
    <w:rsid w:val="00CC5440"/>
    <w:rsid w:val="00CC5B4F"/>
    <w:rsid w:val="00CD6E88"/>
    <w:rsid w:val="00CD71B7"/>
    <w:rsid w:val="00CF3054"/>
    <w:rsid w:val="00CF5B62"/>
    <w:rsid w:val="00D00700"/>
    <w:rsid w:val="00D0136A"/>
    <w:rsid w:val="00D026E3"/>
    <w:rsid w:val="00D05D00"/>
    <w:rsid w:val="00D05D1E"/>
    <w:rsid w:val="00D06BAD"/>
    <w:rsid w:val="00D06C00"/>
    <w:rsid w:val="00D06C24"/>
    <w:rsid w:val="00D10BAA"/>
    <w:rsid w:val="00D1216A"/>
    <w:rsid w:val="00D1251E"/>
    <w:rsid w:val="00D15AB1"/>
    <w:rsid w:val="00D20BC9"/>
    <w:rsid w:val="00D222E3"/>
    <w:rsid w:val="00D23688"/>
    <w:rsid w:val="00D27354"/>
    <w:rsid w:val="00D4459E"/>
    <w:rsid w:val="00D5423F"/>
    <w:rsid w:val="00D61AE3"/>
    <w:rsid w:val="00D62260"/>
    <w:rsid w:val="00D66A9C"/>
    <w:rsid w:val="00D76987"/>
    <w:rsid w:val="00D80F93"/>
    <w:rsid w:val="00D83935"/>
    <w:rsid w:val="00DA361D"/>
    <w:rsid w:val="00DA52FF"/>
    <w:rsid w:val="00DB01F4"/>
    <w:rsid w:val="00DB242E"/>
    <w:rsid w:val="00DB4A1A"/>
    <w:rsid w:val="00DB500B"/>
    <w:rsid w:val="00DB6CEB"/>
    <w:rsid w:val="00DB793C"/>
    <w:rsid w:val="00DC2100"/>
    <w:rsid w:val="00DC5592"/>
    <w:rsid w:val="00DC6EE6"/>
    <w:rsid w:val="00DD4BBA"/>
    <w:rsid w:val="00DD542F"/>
    <w:rsid w:val="00DD6004"/>
    <w:rsid w:val="00DD6665"/>
    <w:rsid w:val="00DE2AFB"/>
    <w:rsid w:val="00DE2B8C"/>
    <w:rsid w:val="00DE406D"/>
    <w:rsid w:val="00DE5CCF"/>
    <w:rsid w:val="00DF312F"/>
    <w:rsid w:val="00E02D40"/>
    <w:rsid w:val="00E065C9"/>
    <w:rsid w:val="00E06DC1"/>
    <w:rsid w:val="00E15134"/>
    <w:rsid w:val="00E21873"/>
    <w:rsid w:val="00E2368B"/>
    <w:rsid w:val="00E237AE"/>
    <w:rsid w:val="00E3046F"/>
    <w:rsid w:val="00E30F68"/>
    <w:rsid w:val="00E347AD"/>
    <w:rsid w:val="00E44167"/>
    <w:rsid w:val="00E55BCA"/>
    <w:rsid w:val="00E5666E"/>
    <w:rsid w:val="00E574F5"/>
    <w:rsid w:val="00E60668"/>
    <w:rsid w:val="00E610C9"/>
    <w:rsid w:val="00E62166"/>
    <w:rsid w:val="00E63E16"/>
    <w:rsid w:val="00E73C12"/>
    <w:rsid w:val="00E745A4"/>
    <w:rsid w:val="00E90108"/>
    <w:rsid w:val="00E91A38"/>
    <w:rsid w:val="00E95173"/>
    <w:rsid w:val="00E95434"/>
    <w:rsid w:val="00E976F5"/>
    <w:rsid w:val="00EA2DA8"/>
    <w:rsid w:val="00EA5109"/>
    <w:rsid w:val="00EB229A"/>
    <w:rsid w:val="00EB5123"/>
    <w:rsid w:val="00EC277F"/>
    <w:rsid w:val="00EC343B"/>
    <w:rsid w:val="00ED3C0C"/>
    <w:rsid w:val="00EE1B6A"/>
    <w:rsid w:val="00EE2E8D"/>
    <w:rsid w:val="00EE49A2"/>
    <w:rsid w:val="00EE4EF1"/>
    <w:rsid w:val="00EF0A57"/>
    <w:rsid w:val="00EF32EF"/>
    <w:rsid w:val="00F162DB"/>
    <w:rsid w:val="00F211C7"/>
    <w:rsid w:val="00F246EA"/>
    <w:rsid w:val="00F27559"/>
    <w:rsid w:val="00F349FB"/>
    <w:rsid w:val="00F44C9A"/>
    <w:rsid w:val="00F57E84"/>
    <w:rsid w:val="00F63C61"/>
    <w:rsid w:val="00F63E5A"/>
    <w:rsid w:val="00F63E6F"/>
    <w:rsid w:val="00F70D17"/>
    <w:rsid w:val="00F73A20"/>
    <w:rsid w:val="00F73A7C"/>
    <w:rsid w:val="00F772EE"/>
    <w:rsid w:val="00F926EE"/>
    <w:rsid w:val="00F92F15"/>
    <w:rsid w:val="00F94C14"/>
    <w:rsid w:val="00FA0968"/>
    <w:rsid w:val="00FA5816"/>
    <w:rsid w:val="00FB0A90"/>
    <w:rsid w:val="00FC4816"/>
    <w:rsid w:val="00FD2C76"/>
    <w:rsid w:val="00FD3380"/>
    <w:rsid w:val="00FE75AE"/>
    <w:rsid w:val="00FF68C8"/>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FF20"/>
  <w15:chartTrackingRefBased/>
  <w15:docId w15:val="{4B39AAF0-F6DA-44AF-85A5-6FF792B4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R Heading 1"/>
    <w:basedOn w:val="Normal"/>
    <w:next w:val="Normal"/>
    <w:link w:val="Heading1Char"/>
    <w:uiPriority w:val="9"/>
    <w:qFormat/>
    <w:rsid w:val="00BD0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2BE6"/>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BD0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2D5E7F"/>
    <w:pPr>
      <w:spacing w:after="0" w:line="240" w:lineRule="auto"/>
      <w:ind w:left="-180"/>
    </w:pPr>
    <w:rPr>
      <w:rFonts w:ascii="Arial" w:hAnsi="Arial" w:cs="Calibri"/>
      <w:kern w:val="0"/>
      <w:sz w:val="28"/>
    </w:rPr>
  </w:style>
  <w:style w:type="character" w:customStyle="1" w:styleId="DORChar">
    <w:name w:val="DOR Char"/>
    <w:basedOn w:val="DefaultParagraphFont"/>
    <w:link w:val="DOR"/>
    <w:rsid w:val="002D5E7F"/>
    <w:rPr>
      <w:rFonts w:ascii="Arial" w:hAnsi="Arial" w:cs="Calibri"/>
      <w:kern w:val="0"/>
      <w:sz w:val="28"/>
    </w:rPr>
  </w:style>
  <w:style w:type="character" w:customStyle="1" w:styleId="Heading1Char">
    <w:name w:val="Heading 1 Char"/>
    <w:aliases w:val="DOR Heading 1 Char"/>
    <w:basedOn w:val="DefaultParagraphFont"/>
    <w:link w:val="Heading1"/>
    <w:uiPriority w:val="9"/>
    <w:rsid w:val="00BD0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2BE6"/>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BD0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84B"/>
    <w:rPr>
      <w:rFonts w:eastAsiaTheme="majorEastAsia" w:cstheme="majorBidi"/>
      <w:color w:val="272727" w:themeColor="text1" w:themeTint="D8"/>
    </w:rPr>
  </w:style>
  <w:style w:type="paragraph" w:styleId="Title">
    <w:name w:val="Title"/>
    <w:basedOn w:val="Normal"/>
    <w:next w:val="Normal"/>
    <w:link w:val="TitleChar"/>
    <w:uiPriority w:val="10"/>
    <w:qFormat/>
    <w:rsid w:val="00BD0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84B"/>
    <w:pPr>
      <w:spacing w:before="160"/>
      <w:jc w:val="center"/>
    </w:pPr>
    <w:rPr>
      <w:i/>
      <w:iCs/>
      <w:color w:val="404040" w:themeColor="text1" w:themeTint="BF"/>
    </w:rPr>
  </w:style>
  <w:style w:type="character" w:customStyle="1" w:styleId="QuoteChar">
    <w:name w:val="Quote Char"/>
    <w:basedOn w:val="DefaultParagraphFont"/>
    <w:link w:val="Quote"/>
    <w:uiPriority w:val="29"/>
    <w:rsid w:val="00BD084B"/>
    <w:rPr>
      <w:i/>
      <w:iCs/>
      <w:color w:val="404040" w:themeColor="text1" w:themeTint="BF"/>
    </w:rPr>
  </w:style>
  <w:style w:type="paragraph" w:styleId="ListParagraph">
    <w:name w:val="List Paragraph"/>
    <w:basedOn w:val="Normal"/>
    <w:uiPriority w:val="34"/>
    <w:qFormat/>
    <w:rsid w:val="00BD084B"/>
    <w:pPr>
      <w:ind w:left="720"/>
      <w:contextualSpacing/>
    </w:pPr>
  </w:style>
  <w:style w:type="character" w:styleId="IntenseEmphasis">
    <w:name w:val="Intense Emphasis"/>
    <w:basedOn w:val="DefaultParagraphFont"/>
    <w:uiPriority w:val="21"/>
    <w:qFormat/>
    <w:rsid w:val="00BD084B"/>
    <w:rPr>
      <w:i/>
      <w:iCs/>
      <w:color w:val="0F4761" w:themeColor="accent1" w:themeShade="BF"/>
    </w:rPr>
  </w:style>
  <w:style w:type="paragraph" w:styleId="IntenseQuote">
    <w:name w:val="Intense Quote"/>
    <w:basedOn w:val="Normal"/>
    <w:next w:val="Normal"/>
    <w:link w:val="IntenseQuoteChar"/>
    <w:uiPriority w:val="30"/>
    <w:qFormat/>
    <w:rsid w:val="00BD0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84B"/>
    <w:rPr>
      <w:i/>
      <w:iCs/>
      <w:color w:val="0F4761" w:themeColor="accent1" w:themeShade="BF"/>
    </w:rPr>
  </w:style>
  <w:style w:type="character" w:styleId="IntenseReference">
    <w:name w:val="Intense Reference"/>
    <w:basedOn w:val="DefaultParagraphFont"/>
    <w:uiPriority w:val="32"/>
    <w:qFormat/>
    <w:rsid w:val="00BD084B"/>
    <w:rPr>
      <w:b/>
      <w:bCs/>
      <w:smallCaps/>
      <w:color w:val="0F4761" w:themeColor="accent1" w:themeShade="BF"/>
      <w:spacing w:val="5"/>
    </w:rPr>
  </w:style>
  <w:style w:type="paragraph" w:customStyle="1" w:styleId="Kate">
    <w:name w:val="Kate"/>
    <w:basedOn w:val="DOR"/>
    <w:qFormat/>
    <w:rsid w:val="004D0AAC"/>
  </w:style>
  <w:style w:type="paragraph" w:styleId="Header">
    <w:name w:val="header"/>
    <w:basedOn w:val="Normal"/>
    <w:link w:val="HeaderChar"/>
    <w:uiPriority w:val="99"/>
    <w:unhideWhenUsed/>
    <w:rsid w:val="00B52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CB5"/>
  </w:style>
  <w:style w:type="paragraph" w:styleId="Footer">
    <w:name w:val="footer"/>
    <w:basedOn w:val="Normal"/>
    <w:link w:val="FooterChar"/>
    <w:uiPriority w:val="99"/>
    <w:unhideWhenUsed/>
    <w:rsid w:val="00B52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CB5"/>
  </w:style>
  <w:style w:type="character" w:styleId="Hyperlink">
    <w:name w:val="Hyperlink"/>
    <w:basedOn w:val="DefaultParagraphFont"/>
    <w:uiPriority w:val="99"/>
    <w:unhideWhenUsed/>
    <w:rsid w:val="00D76987"/>
    <w:rPr>
      <w:color w:val="467886" w:themeColor="hyperlink"/>
      <w:u w:val="single"/>
    </w:rPr>
  </w:style>
  <w:style w:type="character" w:styleId="UnresolvedMention">
    <w:name w:val="Unresolved Mention"/>
    <w:basedOn w:val="DefaultParagraphFont"/>
    <w:uiPriority w:val="99"/>
    <w:semiHidden/>
    <w:unhideWhenUsed/>
    <w:rsid w:val="00D76987"/>
    <w:rPr>
      <w:color w:val="605E5C"/>
      <w:shd w:val="clear" w:color="auto" w:fill="E1DFDD"/>
    </w:rPr>
  </w:style>
  <w:style w:type="table" w:styleId="TableGrid">
    <w:name w:val="Table Grid"/>
    <w:basedOn w:val="TableNormal"/>
    <w:uiPriority w:val="39"/>
    <w:rsid w:val="0076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59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529">
      <w:bodyDiv w:val="1"/>
      <w:marLeft w:val="0"/>
      <w:marRight w:val="0"/>
      <w:marTop w:val="0"/>
      <w:marBottom w:val="0"/>
      <w:divBdr>
        <w:top w:val="none" w:sz="0" w:space="0" w:color="auto"/>
        <w:left w:val="none" w:sz="0" w:space="0" w:color="auto"/>
        <w:bottom w:val="none" w:sz="0" w:space="0" w:color="auto"/>
        <w:right w:val="none" w:sz="0" w:space="0" w:color="auto"/>
      </w:divBdr>
      <w:divsChild>
        <w:div w:id="1794253159">
          <w:marLeft w:val="547"/>
          <w:marRight w:val="0"/>
          <w:marTop w:val="0"/>
          <w:marBottom w:val="0"/>
          <w:divBdr>
            <w:top w:val="none" w:sz="0" w:space="0" w:color="auto"/>
            <w:left w:val="none" w:sz="0" w:space="0" w:color="auto"/>
            <w:bottom w:val="none" w:sz="0" w:space="0" w:color="auto"/>
            <w:right w:val="none" w:sz="0" w:space="0" w:color="auto"/>
          </w:divBdr>
        </w:div>
        <w:div w:id="1678844144">
          <w:marLeft w:val="547"/>
          <w:marRight w:val="0"/>
          <w:marTop w:val="0"/>
          <w:marBottom w:val="0"/>
          <w:divBdr>
            <w:top w:val="none" w:sz="0" w:space="0" w:color="auto"/>
            <w:left w:val="none" w:sz="0" w:space="0" w:color="auto"/>
            <w:bottom w:val="none" w:sz="0" w:space="0" w:color="auto"/>
            <w:right w:val="none" w:sz="0" w:space="0" w:color="auto"/>
          </w:divBdr>
        </w:div>
        <w:div w:id="1212888719">
          <w:marLeft w:val="547"/>
          <w:marRight w:val="0"/>
          <w:marTop w:val="0"/>
          <w:marBottom w:val="0"/>
          <w:divBdr>
            <w:top w:val="none" w:sz="0" w:space="0" w:color="auto"/>
            <w:left w:val="none" w:sz="0" w:space="0" w:color="auto"/>
            <w:bottom w:val="none" w:sz="0" w:space="0" w:color="auto"/>
            <w:right w:val="none" w:sz="0" w:space="0" w:color="auto"/>
          </w:divBdr>
        </w:div>
        <w:div w:id="1411347137">
          <w:marLeft w:val="547"/>
          <w:marRight w:val="0"/>
          <w:marTop w:val="0"/>
          <w:marBottom w:val="0"/>
          <w:divBdr>
            <w:top w:val="none" w:sz="0" w:space="0" w:color="auto"/>
            <w:left w:val="none" w:sz="0" w:space="0" w:color="auto"/>
            <w:bottom w:val="none" w:sz="0" w:space="0" w:color="auto"/>
            <w:right w:val="none" w:sz="0" w:space="0" w:color="auto"/>
          </w:divBdr>
        </w:div>
      </w:divsChild>
    </w:div>
    <w:div w:id="33972029">
      <w:bodyDiv w:val="1"/>
      <w:marLeft w:val="0"/>
      <w:marRight w:val="0"/>
      <w:marTop w:val="0"/>
      <w:marBottom w:val="0"/>
      <w:divBdr>
        <w:top w:val="none" w:sz="0" w:space="0" w:color="auto"/>
        <w:left w:val="none" w:sz="0" w:space="0" w:color="auto"/>
        <w:bottom w:val="none" w:sz="0" w:space="0" w:color="auto"/>
        <w:right w:val="none" w:sz="0" w:space="0" w:color="auto"/>
      </w:divBdr>
    </w:div>
    <w:div w:id="61761371">
      <w:bodyDiv w:val="1"/>
      <w:marLeft w:val="0"/>
      <w:marRight w:val="0"/>
      <w:marTop w:val="0"/>
      <w:marBottom w:val="0"/>
      <w:divBdr>
        <w:top w:val="none" w:sz="0" w:space="0" w:color="auto"/>
        <w:left w:val="none" w:sz="0" w:space="0" w:color="auto"/>
        <w:bottom w:val="none" w:sz="0" w:space="0" w:color="auto"/>
        <w:right w:val="none" w:sz="0" w:space="0" w:color="auto"/>
      </w:divBdr>
      <w:divsChild>
        <w:div w:id="2139254821">
          <w:marLeft w:val="720"/>
          <w:marRight w:val="0"/>
          <w:marTop w:val="0"/>
          <w:marBottom w:val="0"/>
          <w:divBdr>
            <w:top w:val="none" w:sz="0" w:space="0" w:color="auto"/>
            <w:left w:val="none" w:sz="0" w:space="0" w:color="auto"/>
            <w:bottom w:val="none" w:sz="0" w:space="0" w:color="auto"/>
            <w:right w:val="none" w:sz="0" w:space="0" w:color="auto"/>
          </w:divBdr>
        </w:div>
        <w:div w:id="1992588982">
          <w:marLeft w:val="720"/>
          <w:marRight w:val="0"/>
          <w:marTop w:val="0"/>
          <w:marBottom w:val="0"/>
          <w:divBdr>
            <w:top w:val="none" w:sz="0" w:space="0" w:color="auto"/>
            <w:left w:val="none" w:sz="0" w:space="0" w:color="auto"/>
            <w:bottom w:val="none" w:sz="0" w:space="0" w:color="auto"/>
            <w:right w:val="none" w:sz="0" w:space="0" w:color="auto"/>
          </w:divBdr>
        </w:div>
        <w:div w:id="911087618">
          <w:marLeft w:val="720"/>
          <w:marRight w:val="0"/>
          <w:marTop w:val="0"/>
          <w:marBottom w:val="0"/>
          <w:divBdr>
            <w:top w:val="none" w:sz="0" w:space="0" w:color="auto"/>
            <w:left w:val="none" w:sz="0" w:space="0" w:color="auto"/>
            <w:bottom w:val="none" w:sz="0" w:space="0" w:color="auto"/>
            <w:right w:val="none" w:sz="0" w:space="0" w:color="auto"/>
          </w:divBdr>
        </w:div>
        <w:div w:id="36976951">
          <w:marLeft w:val="720"/>
          <w:marRight w:val="0"/>
          <w:marTop w:val="0"/>
          <w:marBottom w:val="0"/>
          <w:divBdr>
            <w:top w:val="none" w:sz="0" w:space="0" w:color="auto"/>
            <w:left w:val="none" w:sz="0" w:space="0" w:color="auto"/>
            <w:bottom w:val="none" w:sz="0" w:space="0" w:color="auto"/>
            <w:right w:val="none" w:sz="0" w:space="0" w:color="auto"/>
          </w:divBdr>
        </w:div>
      </w:divsChild>
    </w:div>
    <w:div w:id="116267181">
      <w:bodyDiv w:val="1"/>
      <w:marLeft w:val="0"/>
      <w:marRight w:val="0"/>
      <w:marTop w:val="0"/>
      <w:marBottom w:val="0"/>
      <w:divBdr>
        <w:top w:val="none" w:sz="0" w:space="0" w:color="auto"/>
        <w:left w:val="none" w:sz="0" w:space="0" w:color="auto"/>
        <w:bottom w:val="none" w:sz="0" w:space="0" w:color="auto"/>
        <w:right w:val="none" w:sz="0" w:space="0" w:color="auto"/>
      </w:divBdr>
      <w:divsChild>
        <w:div w:id="1453091020">
          <w:marLeft w:val="720"/>
          <w:marRight w:val="0"/>
          <w:marTop w:val="0"/>
          <w:marBottom w:val="0"/>
          <w:divBdr>
            <w:top w:val="none" w:sz="0" w:space="0" w:color="auto"/>
            <w:left w:val="none" w:sz="0" w:space="0" w:color="auto"/>
            <w:bottom w:val="none" w:sz="0" w:space="0" w:color="auto"/>
            <w:right w:val="none" w:sz="0" w:space="0" w:color="auto"/>
          </w:divBdr>
        </w:div>
      </w:divsChild>
    </w:div>
    <w:div w:id="121384586">
      <w:bodyDiv w:val="1"/>
      <w:marLeft w:val="0"/>
      <w:marRight w:val="0"/>
      <w:marTop w:val="0"/>
      <w:marBottom w:val="0"/>
      <w:divBdr>
        <w:top w:val="none" w:sz="0" w:space="0" w:color="auto"/>
        <w:left w:val="none" w:sz="0" w:space="0" w:color="auto"/>
        <w:bottom w:val="none" w:sz="0" w:space="0" w:color="auto"/>
        <w:right w:val="none" w:sz="0" w:space="0" w:color="auto"/>
      </w:divBdr>
    </w:div>
    <w:div w:id="140733723">
      <w:bodyDiv w:val="1"/>
      <w:marLeft w:val="0"/>
      <w:marRight w:val="0"/>
      <w:marTop w:val="0"/>
      <w:marBottom w:val="0"/>
      <w:divBdr>
        <w:top w:val="none" w:sz="0" w:space="0" w:color="auto"/>
        <w:left w:val="none" w:sz="0" w:space="0" w:color="auto"/>
        <w:bottom w:val="none" w:sz="0" w:space="0" w:color="auto"/>
        <w:right w:val="none" w:sz="0" w:space="0" w:color="auto"/>
      </w:divBdr>
    </w:div>
    <w:div w:id="164248981">
      <w:bodyDiv w:val="1"/>
      <w:marLeft w:val="0"/>
      <w:marRight w:val="0"/>
      <w:marTop w:val="0"/>
      <w:marBottom w:val="0"/>
      <w:divBdr>
        <w:top w:val="none" w:sz="0" w:space="0" w:color="auto"/>
        <w:left w:val="none" w:sz="0" w:space="0" w:color="auto"/>
        <w:bottom w:val="none" w:sz="0" w:space="0" w:color="auto"/>
        <w:right w:val="none" w:sz="0" w:space="0" w:color="auto"/>
      </w:divBdr>
    </w:div>
    <w:div w:id="182790833">
      <w:bodyDiv w:val="1"/>
      <w:marLeft w:val="0"/>
      <w:marRight w:val="0"/>
      <w:marTop w:val="0"/>
      <w:marBottom w:val="0"/>
      <w:divBdr>
        <w:top w:val="none" w:sz="0" w:space="0" w:color="auto"/>
        <w:left w:val="none" w:sz="0" w:space="0" w:color="auto"/>
        <w:bottom w:val="none" w:sz="0" w:space="0" w:color="auto"/>
        <w:right w:val="none" w:sz="0" w:space="0" w:color="auto"/>
      </w:divBdr>
    </w:div>
    <w:div w:id="229972298">
      <w:bodyDiv w:val="1"/>
      <w:marLeft w:val="0"/>
      <w:marRight w:val="0"/>
      <w:marTop w:val="0"/>
      <w:marBottom w:val="0"/>
      <w:divBdr>
        <w:top w:val="none" w:sz="0" w:space="0" w:color="auto"/>
        <w:left w:val="none" w:sz="0" w:space="0" w:color="auto"/>
        <w:bottom w:val="none" w:sz="0" w:space="0" w:color="auto"/>
        <w:right w:val="none" w:sz="0" w:space="0" w:color="auto"/>
      </w:divBdr>
    </w:div>
    <w:div w:id="239172723">
      <w:bodyDiv w:val="1"/>
      <w:marLeft w:val="0"/>
      <w:marRight w:val="0"/>
      <w:marTop w:val="0"/>
      <w:marBottom w:val="0"/>
      <w:divBdr>
        <w:top w:val="none" w:sz="0" w:space="0" w:color="auto"/>
        <w:left w:val="none" w:sz="0" w:space="0" w:color="auto"/>
        <w:bottom w:val="none" w:sz="0" w:space="0" w:color="auto"/>
        <w:right w:val="none" w:sz="0" w:space="0" w:color="auto"/>
      </w:divBdr>
      <w:divsChild>
        <w:div w:id="825630809">
          <w:marLeft w:val="547"/>
          <w:marRight w:val="0"/>
          <w:marTop w:val="0"/>
          <w:marBottom w:val="0"/>
          <w:divBdr>
            <w:top w:val="none" w:sz="0" w:space="0" w:color="auto"/>
            <w:left w:val="none" w:sz="0" w:space="0" w:color="auto"/>
            <w:bottom w:val="none" w:sz="0" w:space="0" w:color="auto"/>
            <w:right w:val="none" w:sz="0" w:space="0" w:color="auto"/>
          </w:divBdr>
        </w:div>
        <w:div w:id="1522934997">
          <w:marLeft w:val="1166"/>
          <w:marRight w:val="0"/>
          <w:marTop w:val="0"/>
          <w:marBottom w:val="0"/>
          <w:divBdr>
            <w:top w:val="none" w:sz="0" w:space="0" w:color="auto"/>
            <w:left w:val="none" w:sz="0" w:space="0" w:color="auto"/>
            <w:bottom w:val="none" w:sz="0" w:space="0" w:color="auto"/>
            <w:right w:val="none" w:sz="0" w:space="0" w:color="auto"/>
          </w:divBdr>
        </w:div>
        <w:div w:id="2014990727">
          <w:marLeft w:val="1166"/>
          <w:marRight w:val="0"/>
          <w:marTop w:val="0"/>
          <w:marBottom w:val="0"/>
          <w:divBdr>
            <w:top w:val="none" w:sz="0" w:space="0" w:color="auto"/>
            <w:left w:val="none" w:sz="0" w:space="0" w:color="auto"/>
            <w:bottom w:val="none" w:sz="0" w:space="0" w:color="auto"/>
            <w:right w:val="none" w:sz="0" w:space="0" w:color="auto"/>
          </w:divBdr>
        </w:div>
        <w:div w:id="713505741">
          <w:marLeft w:val="1166"/>
          <w:marRight w:val="0"/>
          <w:marTop w:val="0"/>
          <w:marBottom w:val="0"/>
          <w:divBdr>
            <w:top w:val="none" w:sz="0" w:space="0" w:color="auto"/>
            <w:left w:val="none" w:sz="0" w:space="0" w:color="auto"/>
            <w:bottom w:val="none" w:sz="0" w:space="0" w:color="auto"/>
            <w:right w:val="none" w:sz="0" w:space="0" w:color="auto"/>
          </w:divBdr>
        </w:div>
        <w:div w:id="713121251">
          <w:marLeft w:val="547"/>
          <w:marRight w:val="0"/>
          <w:marTop w:val="0"/>
          <w:marBottom w:val="0"/>
          <w:divBdr>
            <w:top w:val="none" w:sz="0" w:space="0" w:color="auto"/>
            <w:left w:val="none" w:sz="0" w:space="0" w:color="auto"/>
            <w:bottom w:val="none" w:sz="0" w:space="0" w:color="auto"/>
            <w:right w:val="none" w:sz="0" w:space="0" w:color="auto"/>
          </w:divBdr>
        </w:div>
        <w:div w:id="1214148976">
          <w:marLeft w:val="1166"/>
          <w:marRight w:val="0"/>
          <w:marTop w:val="0"/>
          <w:marBottom w:val="0"/>
          <w:divBdr>
            <w:top w:val="none" w:sz="0" w:space="0" w:color="auto"/>
            <w:left w:val="none" w:sz="0" w:space="0" w:color="auto"/>
            <w:bottom w:val="none" w:sz="0" w:space="0" w:color="auto"/>
            <w:right w:val="none" w:sz="0" w:space="0" w:color="auto"/>
          </w:divBdr>
        </w:div>
        <w:div w:id="860900427">
          <w:marLeft w:val="1166"/>
          <w:marRight w:val="0"/>
          <w:marTop w:val="0"/>
          <w:marBottom w:val="0"/>
          <w:divBdr>
            <w:top w:val="none" w:sz="0" w:space="0" w:color="auto"/>
            <w:left w:val="none" w:sz="0" w:space="0" w:color="auto"/>
            <w:bottom w:val="none" w:sz="0" w:space="0" w:color="auto"/>
            <w:right w:val="none" w:sz="0" w:space="0" w:color="auto"/>
          </w:divBdr>
        </w:div>
        <w:div w:id="1910731503">
          <w:marLeft w:val="1166"/>
          <w:marRight w:val="0"/>
          <w:marTop w:val="0"/>
          <w:marBottom w:val="0"/>
          <w:divBdr>
            <w:top w:val="none" w:sz="0" w:space="0" w:color="auto"/>
            <w:left w:val="none" w:sz="0" w:space="0" w:color="auto"/>
            <w:bottom w:val="none" w:sz="0" w:space="0" w:color="auto"/>
            <w:right w:val="none" w:sz="0" w:space="0" w:color="auto"/>
          </w:divBdr>
        </w:div>
        <w:div w:id="2124229957">
          <w:marLeft w:val="1166"/>
          <w:marRight w:val="0"/>
          <w:marTop w:val="0"/>
          <w:marBottom w:val="0"/>
          <w:divBdr>
            <w:top w:val="none" w:sz="0" w:space="0" w:color="auto"/>
            <w:left w:val="none" w:sz="0" w:space="0" w:color="auto"/>
            <w:bottom w:val="none" w:sz="0" w:space="0" w:color="auto"/>
            <w:right w:val="none" w:sz="0" w:space="0" w:color="auto"/>
          </w:divBdr>
        </w:div>
        <w:div w:id="2110925977">
          <w:marLeft w:val="1166"/>
          <w:marRight w:val="0"/>
          <w:marTop w:val="0"/>
          <w:marBottom w:val="0"/>
          <w:divBdr>
            <w:top w:val="none" w:sz="0" w:space="0" w:color="auto"/>
            <w:left w:val="none" w:sz="0" w:space="0" w:color="auto"/>
            <w:bottom w:val="none" w:sz="0" w:space="0" w:color="auto"/>
            <w:right w:val="none" w:sz="0" w:space="0" w:color="auto"/>
          </w:divBdr>
        </w:div>
      </w:divsChild>
    </w:div>
    <w:div w:id="240919248">
      <w:bodyDiv w:val="1"/>
      <w:marLeft w:val="0"/>
      <w:marRight w:val="0"/>
      <w:marTop w:val="0"/>
      <w:marBottom w:val="0"/>
      <w:divBdr>
        <w:top w:val="none" w:sz="0" w:space="0" w:color="auto"/>
        <w:left w:val="none" w:sz="0" w:space="0" w:color="auto"/>
        <w:bottom w:val="none" w:sz="0" w:space="0" w:color="auto"/>
        <w:right w:val="none" w:sz="0" w:space="0" w:color="auto"/>
      </w:divBdr>
    </w:div>
    <w:div w:id="250965195">
      <w:bodyDiv w:val="1"/>
      <w:marLeft w:val="0"/>
      <w:marRight w:val="0"/>
      <w:marTop w:val="0"/>
      <w:marBottom w:val="0"/>
      <w:divBdr>
        <w:top w:val="none" w:sz="0" w:space="0" w:color="auto"/>
        <w:left w:val="none" w:sz="0" w:space="0" w:color="auto"/>
        <w:bottom w:val="none" w:sz="0" w:space="0" w:color="auto"/>
        <w:right w:val="none" w:sz="0" w:space="0" w:color="auto"/>
      </w:divBdr>
    </w:div>
    <w:div w:id="251089133">
      <w:bodyDiv w:val="1"/>
      <w:marLeft w:val="0"/>
      <w:marRight w:val="0"/>
      <w:marTop w:val="0"/>
      <w:marBottom w:val="0"/>
      <w:divBdr>
        <w:top w:val="none" w:sz="0" w:space="0" w:color="auto"/>
        <w:left w:val="none" w:sz="0" w:space="0" w:color="auto"/>
        <w:bottom w:val="none" w:sz="0" w:space="0" w:color="auto"/>
        <w:right w:val="none" w:sz="0" w:space="0" w:color="auto"/>
      </w:divBdr>
    </w:div>
    <w:div w:id="269121427">
      <w:bodyDiv w:val="1"/>
      <w:marLeft w:val="0"/>
      <w:marRight w:val="0"/>
      <w:marTop w:val="0"/>
      <w:marBottom w:val="0"/>
      <w:divBdr>
        <w:top w:val="none" w:sz="0" w:space="0" w:color="auto"/>
        <w:left w:val="none" w:sz="0" w:space="0" w:color="auto"/>
        <w:bottom w:val="none" w:sz="0" w:space="0" w:color="auto"/>
        <w:right w:val="none" w:sz="0" w:space="0" w:color="auto"/>
      </w:divBdr>
      <w:divsChild>
        <w:div w:id="328486705">
          <w:marLeft w:val="547"/>
          <w:marRight w:val="0"/>
          <w:marTop w:val="0"/>
          <w:marBottom w:val="0"/>
          <w:divBdr>
            <w:top w:val="none" w:sz="0" w:space="0" w:color="auto"/>
            <w:left w:val="none" w:sz="0" w:space="0" w:color="auto"/>
            <w:bottom w:val="none" w:sz="0" w:space="0" w:color="auto"/>
            <w:right w:val="none" w:sz="0" w:space="0" w:color="auto"/>
          </w:divBdr>
        </w:div>
        <w:div w:id="11231367">
          <w:marLeft w:val="547"/>
          <w:marRight w:val="0"/>
          <w:marTop w:val="0"/>
          <w:marBottom w:val="0"/>
          <w:divBdr>
            <w:top w:val="none" w:sz="0" w:space="0" w:color="auto"/>
            <w:left w:val="none" w:sz="0" w:space="0" w:color="auto"/>
            <w:bottom w:val="none" w:sz="0" w:space="0" w:color="auto"/>
            <w:right w:val="none" w:sz="0" w:space="0" w:color="auto"/>
          </w:divBdr>
        </w:div>
        <w:div w:id="127744254">
          <w:marLeft w:val="547"/>
          <w:marRight w:val="0"/>
          <w:marTop w:val="0"/>
          <w:marBottom w:val="0"/>
          <w:divBdr>
            <w:top w:val="none" w:sz="0" w:space="0" w:color="auto"/>
            <w:left w:val="none" w:sz="0" w:space="0" w:color="auto"/>
            <w:bottom w:val="none" w:sz="0" w:space="0" w:color="auto"/>
            <w:right w:val="none" w:sz="0" w:space="0" w:color="auto"/>
          </w:divBdr>
        </w:div>
        <w:div w:id="1533689183">
          <w:marLeft w:val="547"/>
          <w:marRight w:val="0"/>
          <w:marTop w:val="0"/>
          <w:marBottom w:val="0"/>
          <w:divBdr>
            <w:top w:val="none" w:sz="0" w:space="0" w:color="auto"/>
            <w:left w:val="none" w:sz="0" w:space="0" w:color="auto"/>
            <w:bottom w:val="none" w:sz="0" w:space="0" w:color="auto"/>
            <w:right w:val="none" w:sz="0" w:space="0" w:color="auto"/>
          </w:divBdr>
        </w:div>
        <w:div w:id="1016078332">
          <w:marLeft w:val="547"/>
          <w:marRight w:val="0"/>
          <w:marTop w:val="0"/>
          <w:marBottom w:val="0"/>
          <w:divBdr>
            <w:top w:val="none" w:sz="0" w:space="0" w:color="auto"/>
            <w:left w:val="none" w:sz="0" w:space="0" w:color="auto"/>
            <w:bottom w:val="none" w:sz="0" w:space="0" w:color="auto"/>
            <w:right w:val="none" w:sz="0" w:space="0" w:color="auto"/>
          </w:divBdr>
        </w:div>
        <w:div w:id="22638076">
          <w:marLeft w:val="547"/>
          <w:marRight w:val="0"/>
          <w:marTop w:val="0"/>
          <w:marBottom w:val="0"/>
          <w:divBdr>
            <w:top w:val="none" w:sz="0" w:space="0" w:color="auto"/>
            <w:left w:val="none" w:sz="0" w:space="0" w:color="auto"/>
            <w:bottom w:val="none" w:sz="0" w:space="0" w:color="auto"/>
            <w:right w:val="none" w:sz="0" w:space="0" w:color="auto"/>
          </w:divBdr>
        </w:div>
      </w:divsChild>
    </w:div>
    <w:div w:id="270627882">
      <w:bodyDiv w:val="1"/>
      <w:marLeft w:val="0"/>
      <w:marRight w:val="0"/>
      <w:marTop w:val="0"/>
      <w:marBottom w:val="0"/>
      <w:divBdr>
        <w:top w:val="none" w:sz="0" w:space="0" w:color="auto"/>
        <w:left w:val="none" w:sz="0" w:space="0" w:color="auto"/>
        <w:bottom w:val="none" w:sz="0" w:space="0" w:color="auto"/>
        <w:right w:val="none" w:sz="0" w:space="0" w:color="auto"/>
      </w:divBdr>
      <w:divsChild>
        <w:div w:id="1808158798">
          <w:marLeft w:val="547"/>
          <w:marRight w:val="0"/>
          <w:marTop w:val="0"/>
          <w:marBottom w:val="0"/>
          <w:divBdr>
            <w:top w:val="none" w:sz="0" w:space="0" w:color="auto"/>
            <w:left w:val="none" w:sz="0" w:space="0" w:color="auto"/>
            <w:bottom w:val="none" w:sz="0" w:space="0" w:color="auto"/>
            <w:right w:val="none" w:sz="0" w:space="0" w:color="auto"/>
          </w:divBdr>
        </w:div>
        <w:div w:id="1747416707">
          <w:marLeft w:val="547"/>
          <w:marRight w:val="0"/>
          <w:marTop w:val="0"/>
          <w:marBottom w:val="0"/>
          <w:divBdr>
            <w:top w:val="none" w:sz="0" w:space="0" w:color="auto"/>
            <w:left w:val="none" w:sz="0" w:space="0" w:color="auto"/>
            <w:bottom w:val="none" w:sz="0" w:space="0" w:color="auto"/>
            <w:right w:val="none" w:sz="0" w:space="0" w:color="auto"/>
          </w:divBdr>
        </w:div>
        <w:div w:id="739907091">
          <w:marLeft w:val="547"/>
          <w:marRight w:val="0"/>
          <w:marTop w:val="0"/>
          <w:marBottom w:val="0"/>
          <w:divBdr>
            <w:top w:val="none" w:sz="0" w:space="0" w:color="auto"/>
            <w:left w:val="none" w:sz="0" w:space="0" w:color="auto"/>
            <w:bottom w:val="none" w:sz="0" w:space="0" w:color="auto"/>
            <w:right w:val="none" w:sz="0" w:space="0" w:color="auto"/>
          </w:divBdr>
        </w:div>
        <w:div w:id="1412464606">
          <w:marLeft w:val="547"/>
          <w:marRight w:val="0"/>
          <w:marTop w:val="0"/>
          <w:marBottom w:val="0"/>
          <w:divBdr>
            <w:top w:val="none" w:sz="0" w:space="0" w:color="auto"/>
            <w:left w:val="none" w:sz="0" w:space="0" w:color="auto"/>
            <w:bottom w:val="none" w:sz="0" w:space="0" w:color="auto"/>
            <w:right w:val="none" w:sz="0" w:space="0" w:color="auto"/>
          </w:divBdr>
        </w:div>
        <w:div w:id="1948808060">
          <w:marLeft w:val="547"/>
          <w:marRight w:val="0"/>
          <w:marTop w:val="0"/>
          <w:marBottom w:val="0"/>
          <w:divBdr>
            <w:top w:val="none" w:sz="0" w:space="0" w:color="auto"/>
            <w:left w:val="none" w:sz="0" w:space="0" w:color="auto"/>
            <w:bottom w:val="none" w:sz="0" w:space="0" w:color="auto"/>
            <w:right w:val="none" w:sz="0" w:space="0" w:color="auto"/>
          </w:divBdr>
        </w:div>
      </w:divsChild>
    </w:div>
    <w:div w:id="277300768">
      <w:bodyDiv w:val="1"/>
      <w:marLeft w:val="0"/>
      <w:marRight w:val="0"/>
      <w:marTop w:val="0"/>
      <w:marBottom w:val="0"/>
      <w:divBdr>
        <w:top w:val="none" w:sz="0" w:space="0" w:color="auto"/>
        <w:left w:val="none" w:sz="0" w:space="0" w:color="auto"/>
        <w:bottom w:val="none" w:sz="0" w:space="0" w:color="auto"/>
        <w:right w:val="none" w:sz="0" w:space="0" w:color="auto"/>
      </w:divBdr>
    </w:div>
    <w:div w:id="279991945">
      <w:bodyDiv w:val="1"/>
      <w:marLeft w:val="0"/>
      <w:marRight w:val="0"/>
      <w:marTop w:val="0"/>
      <w:marBottom w:val="0"/>
      <w:divBdr>
        <w:top w:val="none" w:sz="0" w:space="0" w:color="auto"/>
        <w:left w:val="none" w:sz="0" w:space="0" w:color="auto"/>
        <w:bottom w:val="none" w:sz="0" w:space="0" w:color="auto"/>
        <w:right w:val="none" w:sz="0" w:space="0" w:color="auto"/>
      </w:divBdr>
      <w:divsChild>
        <w:div w:id="1167131882">
          <w:marLeft w:val="547"/>
          <w:marRight w:val="0"/>
          <w:marTop w:val="0"/>
          <w:marBottom w:val="0"/>
          <w:divBdr>
            <w:top w:val="none" w:sz="0" w:space="0" w:color="auto"/>
            <w:left w:val="none" w:sz="0" w:space="0" w:color="auto"/>
            <w:bottom w:val="none" w:sz="0" w:space="0" w:color="auto"/>
            <w:right w:val="none" w:sz="0" w:space="0" w:color="auto"/>
          </w:divBdr>
        </w:div>
        <w:div w:id="358895010">
          <w:marLeft w:val="547"/>
          <w:marRight w:val="0"/>
          <w:marTop w:val="0"/>
          <w:marBottom w:val="0"/>
          <w:divBdr>
            <w:top w:val="none" w:sz="0" w:space="0" w:color="auto"/>
            <w:left w:val="none" w:sz="0" w:space="0" w:color="auto"/>
            <w:bottom w:val="none" w:sz="0" w:space="0" w:color="auto"/>
            <w:right w:val="none" w:sz="0" w:space="0" w:color="auto"/>
          </w:divBdr>
        </w:div>
        <w:div w:id="990207132">
          <w:marLeft w:val="547"/>
          <w:marRight w:val="0"/>
          <w:marTop w:val="0"/>
          <w:marBottom w:val="0"/>
          <w:divBdr>
            <w:top w:val="none" w:sz="0" w:space="0" w:color="auto"/>
            <w:left w:val="none" w:sz="0" w:space="0" w:color="auto"/>
            <w:bottom w:val="none" w:sz="0" w:space="0" w:color="auto"/>
            <w:right w:val="none" w:sz="0" w:space="0" w:color="auto"/>
          </w:divBdr>
        </w:div>
        <w:div w:id="1808281764">
          <w:marLeft w:val="547"/>
          <w:marRight w:val="0"/>
          <w:marTop w:val="0"/>
          <w:marBottom w:val="0"/>
          <w:divBdr>
            <w:top w:val="none" w:sz="0" w:space="0" w:color="auto"/>
            <w:left w:val="none" w:sz="0" w:space="0" w:color="auto"/>
            <w:bottom w:val="none" w:sz="0" w:space="0" w:color="auto"/>
            <w:right w:val="none" w:sz="0" w:space="0" w:color="auto"/>
          </w:divBdr>
        </w:div>
        <w:div w:id="1752655414">
          <w:marLeft w:val="547"/>
          <w:marRight w:val="0"/>
          <w:marTop w:val="0"/>
          <w:marBottom w:val="0"/>
          <w:divBdr>
            <w:top w:val="none" w:sz="0" w:space="0" w:color="auto"/>
            <w:left w:val="none" w:sz="0" w:space="0" w:color="auto"/>
            <w:bottom w:val="none" w:sz="0" w:space="0" w:color="auto"/>
            <w:right w:val="none" w:sz="0" w:space="0" w:color="auto"/>
          </w:divBdr>
        </w:div>
        <w:div w:id="1414283679">
          <w:marLeft w:val="547"/>
          <w:marRight w:val="0"/>
          <w:marTop w:val="0"/>
          <w:marBottom w:val="0"/>
          <w:divBdr>
            <w:top w:val="none" w:sz="0" w:space="0" w:color="auto"/>
            <w:left w:val="none" w:sz="0" w:space="0" w:color="auto"/>
            <w:bottom w:val="none" w:sz="0" w:space="0" w:color="auto"/>
            <w:right w:val="none" w:sz="0" w:space="0" w:color="auto"/>
          </w:divBdr>
        </w:div>
      </w:divsChild>
    </w:div>
    <w:div w:id="424687135">
      <w:bodyDiv w:val="1"/>
      <w:marLeft w:val="0"/>
      <w:marRight w:val="0"/>
      <w:marTop w:val="0"/>
      <w:marBottom w:val="0"/>
      <w:divBdr>
        <w:top w:val="none" w:sz="0" w:space="0" w:color="auto"/>
        <w:left w:val="none" w:sz="0" w:space="0" w:color="auto"/>
        <w:bottom w:val="none" w:sz="0" w:space="0" w:color="auto"/>
        <w:right w:val="none" w:sz="0" w:space="0" w:color="auto"/>
      </w:divBdr>
      <w:divsChild>
        <w:div w:id="144594653">
          <w:marLeft w:val="1800"/>
          <w:marRight w:val="0"/>
          <w:marTop w:val="0"/>
          <w:marBottom w:val="0"/>
          <w:divBdr>
            <w:top w:val="none" w:sz="0" w:space="0" w:color="auto"/>
            <w:left w:val="none" w:sz="0" w:space="0" w:color="auto"/>
            <w:bottom w:val="none" w:sz="0" w:space="0" w:color="auto"/>
            <w:right w:val="none" w:sz="0" w:space="0" w:color="auto"/>
          </w:divBdr>
        </w:div>
        <w:div w:id="537006551">
          <w:marLeft w:val="1800"/>
          <w:marRight w:val="0"/>
          <w:marTop w:val="0"/>
          <w:marBottom w:val="0"/>
          <w:divBdr>
            <w:top w:val="none" w:sz="0" w:space="0" w:color="auto"/>
            <w:left w:val="none" w:sz="0" w:space="0" w:color="auto"/>
            <w:bottom w:val="none" w:sz="0" w:space="0" w:color="auto"/>
            <w:right w:val="none" w:sz="0" w:space="0" w:color="auto"/>
          </w:divBdr>
        </w:div>
        <w:div w:id="1111440310">
          <w:marLeft w:val="1800"/>
          <w:marRight w:val="0"/>
          <w:marTop w:val="0"/>
          <w:marBottom w:val="0"/>
          <w:divBdr>
            <w:top w:val="none" w:sz="0" w:space="0" w:color="auto"/>
            <w:left w:val="none" w:sz="0" w:space="0" w:color="auto"/>
            <w:bottom w:val="none" w:sz="0" w:space="0" w:color="auto"/>
            <w:right w:val="none" w:sz="0" w:space="0" w:color="auto"/>
          </w:divBdr>
        </w:div>
        <w:div w:id="1587689274">
          <w:marLeft w:val="1800"/>
          <w:marRight w:val="0"/>
          <w:marTop w:val="0"/>
          <w:marBottom w:val="0"/>
          <w:divBdr>
            <w:top w:val="none" w:sz="0" w:space="0" w:color="auto"/>
            <w:left w:val="none" w:sz="0" w:space="0" w:color="auto"/>
            <w:bottom w:val="none" w:sz="0" w:space="0" w:color="auto"/>
            <w:right w:val="none" w:sz="0" w:space="0" w:color="auto"/>
          </w:divBdr>
        </w:div>
        <w:div w:id="377750803">
          <w:marLeft w:val="1800"/>
          <w:marRight w:val="0"/>
          <w:marTop w:val="0"/>
          <w:marBottom w:val="0"/>
          <w:divBdr>
            <w:top w:val="none" w:sz="0" w:space="0" w:color="auto"/>
            <w:left w:val="none" w:sz="0" w:space="0" w:color="auto"/>
            <w:bottom w:val="none" w:sz="0" w:space="0" w:color="auto"/>
            <w:right w:val="none" w:sz="0" w:space="0" w:color="auto"/>
          </w:divBdr>
        </w:div>
        <w:div w:id="1265379722">
          <w:marLeft w:val="1800"/>
          <w:marRight w:val="0"/>
          <w:marTop w:val="0"/>
          <w:marBottom w:val="0"/>
          <w:divBdr>
            <w:top w:val="none" w:sz="0" w:space="0" w:color="auto"/>
            <w:left w:val="none" w:sz="0" w:space="0" w:color="auto"/>
            <w:bottom w:val="none" w:sz="0" w:space="0" w:color="auto"/>
            <w:right w:val="none" w:sz="0" w:space="0" w:color="auto"/>
          </w:divBdr>
        </w:div>
        <w:div w:id="527186894">
          <w:marLeft w:val="1800"/>
          <w:marRight w:val="0"/>
          <w:marTop w:val="0"/>
          <w:marBottom w:val="0"/>
          <w:divBdr>
            <w:top w:val="none" w:sz="0" w:space="0" w:color="auto"/>
            <w:left w:val="none" w:sz="0" w:space="0" w:color="auto"/>
            <w:bottom w:val="none" w:sz="0" w:space="0" w:color="auto"/>
            <w:right w:val="none" w:sz="0" w:space="0" w:color="auto"/>
          </w:divBdr>
        </w:div>
        <w:div w:id="1652249123">
          <w:marLeft w:val="1800"/>
          <w:marRight w:val="0"/>
          <w:marTop w:val="0"/>
          <w:marBottom w:val="0"/>
          <w:divBdr>
            <w:top w:val="none" w:sz="0" w:space="0" w:color="auto"/>
            <w:left w:val="none" w:sz="0" w:space="0" w:color="auto"/>
            <w:bottom w:val="none" w:sz="0" w:space="0" w:color="auto"/>
            <w:right w:val="none" w:sz="0" w:space="0" w:color="auto"/>
          </w:divBdr>
        </w:div>
      </w:divsChild>
    </w:div>
    <w:div w:id="565335940">
      <w:bodyDiv w:val="1"/>
      <w:marLeft w:val="0"/>
      <w:marRight w:val="0"/>
      <w:marTop w:val="0"/>
      <w:marBottom w:val="0"/>
      <w:divBdr>
        <w:top w:val="none" w:sz="0" w:space="0" w:color="auto"/>
        <w:left w:val="none" w:sz="0" w:space="0" w:color="auto"/>
        <w:bottom w:val="none" w:sz="0" w:space="0" w:color="auto"/>
        <w:right w:val="none" w:sz="0" w:space="0" w:color="auto"/>
      </w:divBdr>
    </w:div>
    <w:div w:id="567036653">
      <w:bodyDiv w:val="1"/>
      <w:marLeft w:val="0"/>
      <w:marRight w:val="0"/>
      <w:marTop w:val="0"/>
      <w:marBottom w:val="0"/>
      <w:divBdr>
        <w:top w:val="none" w:sz="0" w:space="0" w:color="auto"/>
        <w:left w:val="none" w:sz="0" w:space="0" w:color="auto"/>
        <w:bottom w:val="none" w:sz="0" w:space="0" w:color="auto"/>
        <w:right w:val="none" w:sz="0" w:space="0" w:color="auto"/>
      </w:divBdr>
      <w:divsChild>
        <w:div w:id="1384595861">
          <w:marLeft w:val="547"/>
          <w:marRight w:val="0"/>
          <w:marTop w:val="0"/>
          <w:marBottom w:val="0"/>
          <w:divBdr>
            <w:top w:val="none" w:sz="0" w:space="0" w:color="auto"/>
            <w:left w:val="none" w:sz="0" w:space="0" w:color="auto"/>
            <w:bottom w:val="none" w:sz="0" w:space="0" w:color="auto"/>
            <w:right w:val="none" w:sz="0" w:space="0" w:color="auto"/>
          </w:divBdr>
        </w:div>
        <w:div w:id="918365008">
          <w:marLeft w:val="547"/>
          <w:marRight w:val="0"/>
          <w:marTop w:val="0"/>
          <w:marBottom w:val="0"/>
          <w:divBdr>
            <w:top w:val="none" w:sz="0" w:space="0" w:color="auto"/>
            <w:left w:val="none" w:sz="0" w:space="0" w:color="auto"/>
            <w:bottom w:val="none" w:sz="0" w:space="0" w:color="auto"/>
            <w:right w:val="none" w:sz="0" w:space="0" w:color="auto"/>
          </w:divBdr>
        </w:div>
        <w:div w:id="1850631998">
          <w:marLeft w:val="547"/>
          <w:marRight w:val="0"/>
          <w:marTop w:val="0"/>
          <w:marBottom w:val="0"/>
          <w:divBdr>
            <w:top w:val="none" w:sz="0" w:space="0" w:color="auto"/>
            <w:left w:val="none" w:sz="0" w:space="0" w:color="auto"/>
            <w:bottom w:val="none" w:sz="0" w:space="0" w:color="auto"/>
            <w:right w:val="none" w:sz="0" w:space="0" w:color="auto"/>
          </w:divBdr>
        </w:div>
        <w:div w:id="1293755916">
          <w:marLeft w:val="547"/>
          <w:marRight w:val="0"/>
          <w:marTop w:val="0"/>
          <w:marBottom w:val="0"/>
          <w:divBdr>
            <w:top w:val="none" w:sz="0" w:space="0" w:color="auto"/>
            <w:left w:val="none" w:sz="0" w:space="0" w:color="auto"/>
            <w:bottom w:val="none" w:sz="0" w:space="0" w:color="auto"/>
            <w:right w:val="none" w:sz="0" w:space="0" w:color="auto"/>
          </w:divBdr>
        </w:div>
      </w:divsChild>
    </w:div>
    <w:div w:id="582035784">
      <w:bodyDiv w:val="1"/>
      <w:marLeft w:val="0"/>
      <w:marRight w:val="0"/>
      <w:marTop w:val="0"/>
      <w:marBottom w:val="0"/>
      <w:divBdr>
        <w:top w:val="none" w:sz="0" w:space="0" w:color="auto"/>
        <w:left w:val="none" w:sz="0" w:space="0" w:color="auto"/>
        <w:bottom w:val="none" w:sz="0" w:space="0" w:color="auto"/>
        <w:right w:val="none" w:sz="0" w:space="0" w:color="auto"/>
      </w:divBdr>
    </w:div>
    <w:div w:id="630594083">
      <w:bodyDiv w:val="1"/>
      <w:marLeft w:val="0"/>
      <w:marRight w:val="0"/>
      <w:marTop w:val="0"/>
      <w:marBottom w:val="0"/>
      <w:divBdr>
        <w:top w:val="none" w:sz="0" w:space="0" w:color="auto"/>
        <w:left w:val="none" w:sz="0" w:space="0" w:color="auto"/>
        <w:bottom w:val="none" w:sz="0" w:space="0" w:color="auto"/>
        <w:right w:val="none" w:sz="0" w:space="0" w:color="auto"/>
      </w:divBdr>
    </w:div>
    <w:div w:id="652442910">
      <w:bodyDiv w:val="1"/>
      <w:marLeft w:val="0"/>
      <w:marRight w:val="0"/>
      <w:marTop w:val="0"/>
      <w:marBottom w:val="0"/>
      <w:divBdr>
        <w:top w:val="none" w:sz="0" w:space="0" w:color="auto"/>
        <w:left w:val="none" w:sz="0" w:space="0" w:color="auto"/>
        <w:bottom w:val="none" w:sz="0" w:space="0" w:color="auto"/>
        <w:right w:val="none" w:sz="0" w:space="0" w:color="auto"/>
      </w:divBdr>
      <w:divsChild>
        <w:div w:id="1413235179">
          <w:marLeft w:val="547"/>
          <w:marRight w:val="0"/>
          <w:marTop w:val="0"/>
          <w:marBottom w:val="120"/>
          <w:divBdr>
            <w:top w:val="none" w:sz="0" w:space="0" w:color="auto"/>
            <w:left w:val="none" w:sz="0" w:space="0" w:color="auto"/>
            <w:bottom w:val="none" w:sz="0" w:space="0" w:color="auto"/>
            <w:right w:val="none" w:sz="0" w:space="0" w:color="auto"/>
          </w:divBdr>
        </w:div>
        <w:div w:id="1297876661">
          <w:marLeft w:val="547"/>
          <w:marRight w:val="0"/>
          <w:marTop w:val="0"/>
          <w:marBottom w:val="120"/>
          <w:divBdr>
            <w:top w:val="none" w:sz="0" w:space="0" w:color="auto"/>
            <w:left w:val="none" w:sz="0" w:space="0" w:color="auto"/>
            <w:bottom w:val="none" w:sz="0" w:space="0" w:color="auto"/>
            <w:right w:val="none" w:sz="0" w:space="0" w:color="auto"/>
          </w:divBdr>
        </w:div>
        <w:div w:id="1005977813">
          <w:marLeft w:val="547"/>
          <w:marRight w:val="0"/>
          <w:marTop w:val="0"/>
          <w:marBottom w:val="120"/>
          <w:divBdr>
            <w:top w:val="none" w:sz="0" w:space="0" w:color="auto"/>
            <w:left w:val="none" w:sz="0" w:space="0" w:color="auto"/>
            <w:bottom w:val="none" w:sz="0" w:space="0" w:color="auto"/>
            <w:right w:val="none" w:sz="0" w:space="0" w:color="auto"/>
          </w:divBdr>
        </w:div>
        <w:div w:id="1125387810">
          <w:marLeft w:val="547"/>
          <w:marRight w:val="0"/>
          <w:marTop w:val="0"/>
          <w:marBottom w:val="120"/>
          <w:divBdr>
            <w:top w:val="none" w:sz="0" w:space="0" w:color="auto"/>
            <w:left w:val="none" w:sz="0" w:space="0" w:color="auto"/>
            <w:bottom w:val="none" w:sz="0" w:space="0" w:color="auto"/>
            <w:right w:val="none" w:sz="0" w:space="0" w:color="auto"/>
          </w:divBdr>
        </w:div>
        <w:div w:id="1096366812">
          <w:marLeft w:val="547"/>
          <w:marRight w:val="0"/>
          <w:marTop w:val="0"/>
          <w:marBottom w:val="120"/>
          <w:divBdr>
            <w:top w:val="none" w:sz="0" w:space="0" w:color="auto"/>
            <w:left w:val="none" w:sz="0" w:space="0" w:color="auto"/>
            <w:bottom w:val="none" w:sz="0" w:space="0" w:color="auto"/>
            <w:right w:val="none" w:sz="0" w:space="0" w:color="auto"/>
          </w:divBdr>
        </w:div>
      </w:divsChild>
    </w:div>
    <w:div w:id="665986071">
      <w:bodyDiv w:val="1"/>
      <w:marLeft w:val="0"/>
      <w:marRight w:val="0"/>
      <w:marTop w:val="0"/>
      <w:marBottom w:val="0"/>
      <w:divBdr>
        <w:top w:val="none" w:sz="0" w:space="0" w:color="auto"/>
        <w:left w:val="none" w:sz="0" w:space="0" w:color="auto"/>
        <w:bottom w:val="none" w:sz="0" w:space="0" w:color="auto"/>
        <w:right w:val="none" w:sz="0" w:space="0" w:color="auto"/>
      </w:divBdr>
      <w:divsChild>
        <w:div w:id="281762965">
          <w:marLeft w:val="720"/>
          <w:marRight w:val="0"/>
          <w:marTop w:val="0"/>
          <w:marBottom w:val="0"/>
          <w:divBdr>
            <w:top w:val="none" w:sz="0" w:space="0" w:color="auto"/>
            <w:left w:val="none" w:sz="0" w:space="0" w:color="auto"/>
            <w:bottom w:val="none" w:sz="0" w:space="0" w:color="auto"/>
            <w:right w:val="none" w:sz="0" w:space="0" w:color="auto"/>
          </w:divBdr>
        </w:div>
        <w:div w:id="1955477195">
          <w:marLeft w:val="720"/>
          <w:marRight w:val="0"/>
          <w:marTop w:val="0"/>
          <w:marBottom w:val="0"/>
          <w:divBdr>
            <w:top w:val="none" w:sz="0" w:space="0" w:color="auto"/>
            <w:left w:val="none" w:sz="0" w:space="0" w:color="auto"/>
            <w:bottom w:val="none" w:sz="0" w:space="0" w:color="auto"/>
            <w:right w:val="none" w:sz="0" w:space="0" w:color="auto"/>
          </w:divBdr>
        </w:div>
      </w:divsChild>
    </w:div>
    <w:div w:id="677267938">
      <w:bodyDiv w:val="1"/>
      <w:marLeft w:val="0"/>
      <w:marRight w:val="0"/>
      <w:marTop w:val="0"/>
      <w:marBottom w:val="0"/>
      <w:divBdr>
        <w:top w:val="none" w:sz="0" w:space="0" w:color="auto"/>
        <w:left w:val="none" w:sz="0" w:space="0" w:color="auto"/>
        <w:bottom w:val="none" w:sz="0" w:space="0" w:color="auto"/>
        <w:right w:val="none" w:sz="0" w:space="0" w:color="auto"/>
      </w:divBdr>
      <w:divsChild>
        <w:div w:id="1114514837">
          <w:marLeft w:val="547"/>
          <w:marRight w:val="0"/>
          <w:marTop w:val="0"/>
          <w:marBottom w:val="120"/>
          <w:divBdr>
            <w:top w:val="none" w:sz="0" w:space="0" w:color="auto"/>
            <w:left w:val="none" w:sz="0" w:space="0" w:color="auto"/>
            <w:bottom w:val="none" w:sz="0" w:space="0" w:color="auto"/>
            <w:right w:val="none" w:sz="0" w:space="0" w:color="auto"/>
          </w:divBdr>
        </w:div>
        <w:div w:id="426196739">
          <w:marLeft w:val="547"/>
          <w:marRight w:val="0"/>
          <w:marTop w:val="0"/>
          <w:marBottom w:val="120"/>
          <w:divBdr>
            <w:top w:val="none" w:sz="0" w:space="0" w:color="auto"/>
            <w:left w:val="none" w:sz="0" w:space="0" w:color="auto"/>
            <w:bottom w:val="none" w:sz="0" w:space="0" w:color="auto"/>
            <w:right w:val="none" w:sz="0" w:space="0" w:color="auto"/>
          </w:divBdr>
        </w:div>
        <w:div w:id="795295277">
          <w:marLeft w:val="547"/>
          <w:marRight w:val="0"/>
          <w:marTop w:val="0"/>
          <w:marBottom w:val="120"/>
          <w:divBdr>
            <w:top w:val="none" w:sz="0" w:space="0" w:color="auto"/>
            <w:left w:val="none" w:sz="0" w:space="0" w:color="auto"/>
            <w:bottom w:val="none" w:sz="0" w:space="0" w:color="auto"/>
            <w:right w:val="none" w:sz="0" w:space="0" w:color="auto"/>
          </w:divBdr>
        </w:div>
        <w:div w:id="309989137">
          <w:marLeft w:val="547"/>
          <w:marRight w:val="0"/>
          <w:marTop w:val="0"/>
          <w:marBottom w:val="120"/>
          <w:divBdr>
            <w:top w:val="none" w:sz="0" w:space="0" w:color="auto"/>
            <w:left w:val="none" w:sz="0" w:space="0" w:color="auto"/>
            <w:bottom w:val="none" w:sz="0" w:space="0" w:color="auto"/>
            <w:right w:val="none" w:sz="0" w:space="0" w:color="auto"/>
          </w:divBdr>
        </w:div>
        <w:div w:id="1632588013">
          <w:marLeft w:val="547"/>
          <w:marRight w:val="0"/>
          <w:marTop w:val="0"/>
          <w:marBottom w:val="120"/>
          <w:divBdr>
            <w:top w:val="none" w:sz="0" w:space="0" w:color="auto"/>
            <w:left w:val="none" w:sz="0" w:space="0" w:color="auto"/>
            <w:bottom w:val="none" w:sz="0" w:space="0" w:color="auto"/>
            <w:right w:val="none" w:sz="0" w:space="0" w:color="auto"/>
          </w:divBdr>
        </w:div>
      </w:divsChild>
    </w:div>
    <w:div w:id="756169810">
      <w:bodyDiv w:val="1"/>
      <w:marLeft w:val="0"/>
      <w:marRight w:val="0"/>
      <w:marTop w:val="0"/>
      <w:marBottom w:val="0"/>
      <w:divBdr>
        <w:top w:val="none" w:sz="0" w:space="0" w:color="auto"/>
        <w:left w:val="none" w:sz="0" w:space="0" w:color="auto"/>
        <w:bottom w:val="none" w:sz="0" w:space="0" w:color="auto"/>
        <w:right w:val="none" w:sz="0" w:space="0" w:color="auto"/>
      </w:divBdr>
      <w:divsChild>
        <w:div w:id="1135760115">
          <w:marLeft w:val="547"/>
          <w:marRight w:val="0"/>
          <w:marTop w:val="0"/>
          <w:marBottom w:val="120"/>
          <w:divBdr>
            <w:top w:val="none" w:sz="0" w:space="0" w:color="auto"/>
            <w:left w:val="none" w:sz="0" w:space="0" w:color="auto"/>
            <w:bottom w:val="none" w:sz="0" w:space="0" w:color="auto"/>
            <w:right w:val="none" w:sz="0" w:space="0" w:color="auto"/>
          </w:divBdr>
        </w:div>
        <w:div w:id="720397805">
          <w:marLeft w:val="547"/>
          <w:marRight w:val="0"/>
          <w:marTop w:val="0"/>
          <w:marBottom w:val="120"/>
          <w:divBdr>
            <w:top w:val="none" w:sz="0" w:space="0" w:color="auto"/>
            <w:left w:val="none" w:sz="0" w:space="0" w:color="auto"/>
            <w:bottom w:val="none" w:sz="0" w:space="0" w:color="auto"/>
            <w:right w:val="none" w:sz="0" w:space="0" w:color="auto"/>
          </w:divBdr>
        </w:div>
        <w:div w:id="1921328031">
          <w:marLeft w:val="547"/>
          <w:marRight w:val="0"/>
          <w:marTop w:val="0"/>
          <w:marBottom w:val="120"/>
          <w:divBdr>
            <w:top w:val="none" w:sz="0" w:space="0" w:color="auto"/>
            <w:left w:val="none" w:sz="0" w:space="0" w:color="auto"/>
            <w:bottom w:val="none" w:sz="0" w:space="0" w:color="auto"/>
            <w:right w:val="none" w:sz="0" w:space="0" w:color="auto"/>
          </w:divBdr>
        </w:div>
      </w:divsChild>
    </w:div>
    <w:div w:id="766344005">
      <w:bodyDiv w:val="1"/>
      <w:marLeft w:val="0"/>
      <w:marRight w:val="0"/>
      <w:marTop w:val="0"/>
      <w:marBottom w:val="0"/>
      <w:divBdr>
        <w:top w:val="none" w:sz="0" w:space="0" w:color="auto"/>
        <w:left w:val="none" w:sz="0" w:space="0" w:color="auto"/>
        <w:bottom w:val="none" w:sz="0" w:space="0" w:color="auto"/>
        <w:right w:val="none" w:sz="0" w:space="0" w:color="auto"/>
      </w:divBdr>
    </w:div>
    <w:div w:id="775753630">
      <w:bodyDiv w:val="1"/>
      <w:marLeft w:val="0"/>
      <w:marRight w:val="0"/>
      <w:marTop w:val="0"/>
      <w:marBottom w:val="0"/>
      <w:divBdr>
        <w:top w:val="none" w:sz="0" w:space="0" w:color="auto"/>
        <w:left w:val="none" w:sz="0" w:space="0" w:color="auto"/>
        <w:bottom w:val="none" w:sz="0" w:space="0" w:color="auto"/>
        <w:right w:val="none" w:sz="0" w:space="0" w:color="auto"/>
      </w:divBdr>
    </w:div>
    <w:div w:id="778254633">
      <w:bodyDiv w:val="1"/>
      <w:marLeft w:val="0"/>
      <w:marRight w:val="0"/>
      <w:marTop w:val="0"/>
      <w:marBottom w:val="0"/>
      <w:divBdr>
        <w:top w:val="none" w:sz="0" w:space="0" w:color="auto"/>
        <w:left w:val="none" w:sz="0" w:space="0" w:color="auto"/>
        <w:bottom w:val="none" w:sz="0" w:space="0" w:color="auto"/>
        <w:right w:val="none" w:sz="0" w:space="0" w:color="auto"/>
      </w:divBdr>
    </w:div>
    <w:div w:id="818496709">
      <w:bodyDiv w:val="1"/>
      <w:marLeft w:val="0"/>
      <w:marRight w:val="0"/>
      <w:marTop w:val="0"/>
      <w:marBottom w:val="0"/>
      <w:divBdr>
        <w:top w:val="none" w:sz="0" w:space="0" w:color="auto"/>
        <w:left w:val="none" w:sz="0" w:space="0" w:color="auto"/>
        <w:bottom w:val="none" w:sz="0" w:space="0" w:color="auto"/>
        <w:right w:val="none" w:sz="0" w:space="0" w:color="auto"/>
      </w:divBdr>
    </w:div>
    <w:div w:id="827013949">
      <w:bodyDiv w:val="1"/>
      <w:marLeft w:val="0"/>
      <w:marRight w:val="0"/>
      <w:marTop w:val="0"/>
      <w:marBottom w:val="0"/>
      <w:divBdr>
        <w:top w:val="none" w:sz="0" w:space="0" w:color="auto"/>
        <w:left w:val="none" w:sz="0" w:space="0" w:color="auto"/>
        <w:bottom w:val="none" w:sz="0" w:space="0" w:color="auto"/>
        <w:right w:val="none" w:sz="0" w:space="0" w:color="auto"/>
      </w:divBdr>
    </w:div>
    <w:div w:id="860704937">
      <w:bodyDiv w:val="1"/>
      <w:marLeft w:val="0"/>
      <w:marRight w:val="0"/>
      <w:marTop w:val="0"/>
      <w:marBottom w:val="0"/>
      <w:divBdr>
        <w:top w:val="none" w:sz="0" w:space="0" w:color="auto"/>
        <w:left w:val="none" w:sz="0" w:space="0" w:color="auto"/>
        <w:bottom w:val="none" w:sz="0" w:space="0" w:color="auto"/>
        <w:right w:val="none" w:sz="0" w:space="0" w:color="auto"/>
      </w:divBdr>
    </w:div>
    <w:div w:id="905722743">
      <w:bodyDiv w:val="1"/>
      <w:marLeft w:val="0"/>
      <w:marRight w:val="0"/>
      <w:marTop w:val="0"/>
      <w:marBottom w:val="0"/>
      <w:divBdr>
        <w:top w:val="none" w:sz="0" w:space="0" w:color="auto"/>
        <w:left w:val="none" w:sz="0" w:space="0" w:color="auto"/>
        <w:bottom w:val="none" w:sz="0" w:space="0" w:color="auto"/>
        <w:right w:val="none" w:sz="0" w:space="0" w:color="auto"/>
      </w:divBdr>
    </w:div>
    <w:div w:id="911309052">
      <w:bodyDiv w:val="1"/>
      <w:marLeft w:val="0"/>
      <w:marRight w:val="0"/>
      <w:marTop w:val="0"/>
      <w:marBottom w:val="0"/>
      <w:divBdr>
        <w:top w:val="none" w:sz="0" w:space="0" w:color="auto"/>
        <w:left w:val="none" w:sz="0" w:space="0" w:color="auto"/>
        <w:bottom w:val="none" w:sz="0" w:space="0" w:color="auto"/>
        <w:right w:val="none" w:sz="0" w:space="0" w:color="auto"/>
      </w:divBdr>
    </w:div>
    <w:div w:id="1028944355">
      <w:bodyDiv w:val="1"/>
      <w:marLeft w:val="0"/>
      <w:marRight w:val="0"/>
      <w:marTop w:val="0"/>
      <w:marBottom w:val="0"/>
      <w:divBdr>
        <w:top w:val="none" w:sz="0" w:space="0" w:color="auto"/>
        <w:left w:val="none" w:sz="0" w:space="0" w:color="auto"/>
        <w:bottom w:val="none" w:sz="0" w:space="0" w:color="auto"/>
        <w:right w:val="none" w:sz="0" w:space="0" w:color="auto"/>
      </w:divBdr>
    </w:div>
    <w:div w:id="1073239243">
      <w:bodyDiv w:val="1"/>
      <w:marLeft w:val="0"/>
      <w:marRight w:val="0"/>
      <w:marTop w:val="0"/>
      <w:marBottom w:val="0"/>
      <w:divBdr>
        <w:top w:val="none" w:sz="0" w:space="0" w:color="auto"/>
        <w:left w:val="none" w:sz="0" w:space="0" w:color="auto"/>
        <w:bottom w:val="none" w:sz="0" w:space="0" w:color="auto"/>
        <w:right w:val="none" w:sz="0" w:space="0" w:color="auto"/>
      </w:divBdr>
      <w:divsChild>
        <w:div w:id="44302859">
          <w:marLeft w:val="547"/>
          <w:marRight w:val="0"/>
          <w:marTop w:val="0"/>
          <w:marBottom w:val="120"/>
          <w:divBdr>
            <w:top w:val="none" w:sz="0" w:space="0" w:color="auto"/>
            <w:left w:val="none" w:sz="0" w:space="0" w:color="auto"/>
            <w:bottom w:val="none" w:sz="0" w:space="0" w:color="auto"/>
            <w:right w:val="none" w:sz="0" w:space="0" w:color="auto"/>
          </w:divBdr>
        </w:div>
        <w:div w:id="1817987854">
          <w:marLeft w:val="547"/>
          <w:marRight w:val="0"/>
          <w:marTop w:val="0"/>
          <w:marBottom w:val="120"/>
          <w:divBdr>
            <w:top w:val="none" w:sz="0" w:space="0" w:color="auto"/>
            <w:left w:val="none" w:sz="0" w:space="0" w:color="auto"/>
            <w:bottom w:val="none" w:sz="0" w:space="0" w:color="auto"/>
            <w:right w:val="none" w:sz="0" w:space="0" w:color="auto"/>
          </w:divBdr>
        </w:div>
        <w:div w:id="385180325">
          <w:marLeft w:val="547"/>
          <w:marRight w:val="0"/>
          <w:marTop w:val="0"/>
          <w:marBottom w:val="120"/>
          <w:divBdr>
            <w:top w:val="none" w:sz="0" w:space="0" w:color="auto"/>
            <w:left w:val="none" w:sz="0" w:space="0" w:color="auto"/>
            <w:bottom w:val="none" w:sz="0" w:space="0" w:color="auto"/>
            <w:right w:val="none" w:sz="0" w:space="0" w:color="auto"/>
          </w:divBdr>
        </w:div>
        <w:div w:id="1186217069">
          <w:marLeft w:val="547"/>
          <w:marRight w:val="0"/>
          <w:marTop w:val="0"/>
          <w:marBottom w:val="120"/>
          <w:divBdr>
            <w:top w:val="none" w:sz="0" w:space="0" w:color="auto"/>
            <w:left w:val="none" w:sz="0" w:space="0" w:color="auto"/>
            <w:bottom w:val="none" w:sz="0" w:space="0" w:color="auto"/>
            <w:right w:val="none" w:sz="0" w:space="0" w:color="auto"/>
          </w:divBdr>
        </w:div>
      </w:divsChild>
    </w:div>
    <w:div w:id="1095908157">
      <w:bodyDiv w:val="1"/>
      <w:marLeft w:val="0"/>
      <w:marRight w:val="0"/>
      <w:marTop w:val="0"/>
      <w:marBottom w:val="0"/>
      <w:divBdr>
        <w:top w:val="none" w:sz="0" w:space="0" w:color="auto"/>
        <w:left w:val="none" w:sz="0" w:space="0" w:color="auto"/>
        <w:bottom w:val="none" w:sz="0" w:space="0" w:color="auto"/>
        <w:right w:val="none" w:sz="0" w:space="0" w:color="auto"/>
      </w:divBdr>
      <w:divsChild>
        <w:div w:id="1230504124">
          <w:marLeft w:val="720"/>
          <w:marRight w:val="0"/>
          <w:marTop w:val="0"/>
          <w:marBottom w:val="0"/>
          <w:divBdr>
            <w:top w:val="none" w:sz="0" w:space="0" w:color="auto"/>
            <w:left w:val="none" w:sz="0" w:space="0" w:color="auto"/>
            <w:bottom w:val="none" w:sz="0" w:space="0" w:color="auto"/>
            <w:right w:val="none" w:sz="0" w:space="0" w:color="auto"/>
          </w:divBdr>
        </w:div>
      </w:divsChild>
    </w:div>
    <w:div w:id="1100494756">
      <w:bodyDiv w:val="1"/>
      <w:marLeft w:val="0"/>
      <w:marRight w:val="0"/>
      <w:marTop w:val="0"/>
      <w:marBottom w:val="0"/>
      <w:divBdr>
        <w:top w:val="none" w:sz="0" w:space="0" w:color="auto"/>
        <w:left w:val="none" w:sz="0" w:space="0" w:color="auto"/>
        <w:bottom w:val="none" w:sz="0" w:space="0" w:color="auto"/>
        <w:right w:val="none" w:sz="0" w:space="0" w:color="auto"/>
      </w:divBdr>
      <w:divsChild>
        <w:div w:id="1601839731">
          <w:marLeft w:val="547"/>
          <w:marRight w:val="0"/>
          <w:marTop w:val="0"/>
          <w:marBottom w:val="0"/>
          <w:divBdr>
            <w:top w:val="none" w:sz="0" w:space="0" w:color="auto"/>
            <w:left w:val="none" w:sz="0" w:space="0" w:color="auto"/>
            <w:bottom w:val="none" w:sz="0" w:space="0" w:color="auto"/>
            <w:right w:val="none" w:sz="0" w:space="0" w:color="auto"/>
          </w:divBdr>
        </w:div>
        <w:div w:id="906844253">
          <w:marLeft w:val="547"/>
          <w:marRight w:val="0"/>
          <w:marTop w:val="0"/>
          <w:marBottom w:val="0"/>
          <w:divBdr>
            <w:top w:val="none" w:sz="0" w:space="0" w:color="auto"/>
            <w:left w:val="none" w:sz="0" w:space="0" w:color="auto"/>
            <w:bottom w:val="none" w:sz="0" w:space="0" w:color="auto"/>
            <w:right w:val="none" w:sz="0" w:space="0" w:color="auto"/>
          </w:divBdr>
        </w:div>
        <w:div w:id="571041999">
          <w:marLeft w:val="547"/>
          <w:marRight w:val="0"/>
          <w:marTop w:val="0"/>
          <w:marBottom w:val="0"/>
          <w:divBdr>
            <w:top w:val="none" w:sz="0" w:space="0" w:color="auto"/>
            <w:left w:val="none" w:sz="0" w:space="0" w:color="auto"/>
            <w:bottom w:val="none" w:sz="0" w:space="0" w:color="auto"/>
            <w:right w:val="none" w:sz="0" w:space="0" w:color="auto"/>
          </w:divBdr>
        </w:div>
        <w:div w:id="765618849">
          <w:marLeft w:val="547"/>
          <w:marRight w:val="0"/>
          <w:marTop w:val="0"/>
          <w:marBottom w:val="0"/>
          <w:divBdr>
            <w:top w:val="none" w:sz="0" w:space="0" w:color="auto"/>
            <w:left w:val="none" w:sz="0" w:space="0" w:color="auto"/>
            <w:bottom w:val="none" w:sz="0" w:space="0" w:color="auto"/>
            <w:right w:val="none" w:sz="0" w:space="0" w:color="auto"/>
          </w:divBdr>
        </w:div>
      </w:divsChild>
    </w:div>
    <w:div w:id="1101874456">
      <w:bodyDiv w:val="1"/>
      <w:marLeft w:val="0"/>
      <w:marRight w:val="0"/>
      <w:marTop w:val="0"/>
      <w:marBottom w:val="0"/>
      <w:divBdr>
        <w:top w:val="none" w:sz="0" w:space="0" w:color="auto"/>
        <w:left w:val="none" w:sz="0" w:space="0" w:color="auto"/>
        <w:bottom w:val="none" w:sz="0" w:space="0" w:color="auto"/>
        <w:right w:val="none" w:sz="0" w:space="0" w:color="auto"/>
      </w:divBdr>
    </w:div>
    <w:div w:id="1103190494">
      <w:bodyDiv w:val="1"/>
      <w:marLeft w:val="0"/>
      <w:marRight w:val="0"/>
      <w:marTop w:val="0"/>
      <w:marBottom w:val="0"/>
      <w:divBdr>
        <w:top w:val="none" w:sz="0" w:space="0" w:color="auto"/>
        <w:left w:val="none" w:sz="0" w:space="0" w:color="auto"/>
        <w:bottom w:val="none" w:sz="0" w:space="0" w:color="auto"/>
        <w:right w:val="none" w:sz="0" w:space="0" w:color="auto"/>
      </w:divBdr>
      <w:divsChild>
        <w:div w:id="644621322">
          <w:marLeft w:val="1440"/>
          <w:marRight w:val="0"/>
          <w:marTop w:val="480"/>
          <w:marBottom w:val="120"/>
          <w:divBdr>
            <w:top w:val="none" w:sz="0" w:space="0" w:color="auto"/>
            <w:left w:val="none" w:sz="0" w:space="0" w:color="auto"/>
            <w:bottom w:val="none" w:sz="0" w:space="0" w:color="auto"/>
            <w:right w:val="none" w:sz="0" w:space="0" w:color="auto"/>
          </w:divBdr>
        </w:div>
        <w:div w:id="65803221">
          <w:marLeft w:val="1440"/>
          <w:marRight w:val="0"/>
          <w:marTop w:val="480"/>
          <w:marBottom w:val="120"/>
          <w:divBdr>
            <w:top w:val="none" w:sz="0" w:space="0" w:color="auto"/>
            <w:left w:val="none" w:sz="0" w:space="0" w:color="auto"/>
            <w:bottom w:val="none" w:sz="0" w:space="0" w:color="auto"/>
            <w:right w:val="none" w:sz="0" w:space="0" w:color="auto"/>
          </w:divBdr>
        </w:div>
        <w:div w:id="1676109096">
          <w:marLeft w:val="1440"/>
          <w:marRight w:val="0"/>
          <w:marTop w:val="480"/>
          <w:marBottom w:val="120"/>
          <w:divBdr>
            <w:top w:val="none" w:sz="0" w:space="0" w:color="auto"/>
            <w:left w:val="none" w:sz="0" w:space="0" w:color="auto"/>
            <w:bottom w:val="none" w:sz="0" w:space="0" w:color="auto"/>
            <w:right w:val="none" w:sz="0" w:space="0" w:color="auto"/>
          </w:divBdr>
        </w:div>
        <w:div w:id="1365247744">
          <w:marLeft w:val="1440"/>
          <w:marRight w:val="0"/>
          <w:marTop w:val="480"/>
          <w:marBottom w:val="120"/>
          <w:divBdr>
            <w:top w:val="none" w:sz="0" w:space="0" w:color="auto"/>
            <w:left w:val="none" w:sz="0" w:space="0" w:color="auto"/>
            <w:bottom w:val="none" w:sz="0" w:space="0" w:color="auto"/>
            <w:right w:val="none" w:sz="0" w:space="0" w:color="auto"/>
          </w:divBdr>
        </w:div>
        <w:div w:id="1126200328">
          <w:marLeft w:val="1440"/>
          <w:marRight w:val="0"/>
          <w:marTop w:val="480"/>
          <w:marBottom w:val="120"/>
          <w:divBdr>
            <w:top w:val="none" w:sz="0" w:space="0" w:color="auto"/>
            <w:left w:val="none" w:sz="0" w:space="0" w:color="auto"/>
            <w:bottom w:val="none" w:sz="0" w:space="0" w:color="auto"/>
            <w:right w:val="none" w:sz="0" w:space="0" w:color="auto"/>
          </w:divBdr>
        </w:div>
        <w:div w:id="1047683461">
          <w:marLeft w:val="1440"/>
          <w:marRight w:val="0"/>
          <w:marTop w:val="480"/>
          <w:marBottom w:val="120"/>
          <w:divBdr>
            <w:top w:val="none" w:sz="0" w:space="0" w:color="auto"/>
            <w:left w:val="none" w:sz="0" w:space="0" w:color="auto"/>
            <w:bottom w:val="none" w:sz="0" w:space="0" w:color="auto"/>
            <w:right w:val="none" w:sz="0" w:space="0" w:color="auto"/>
          </w:divBdr>
        </w:div>
      </w:divsChild>
    </w:div>
    <w:div w:id="1140879037">
      <w:bodyDiv w:val="1"/>
      <w:marLeft w:val="0"/>
      <w:marRight w:val="0"/>
      <w:marTop w:val="0"/>
      <w:marBottom w:val="0"/>
      <w:divBdr>
        <w:top w:val="none" w:sz="0" w:space="0" w:color="auto"/>
        <w:left w:val="none" w:sz="0" w:space="0" w:color="auto"/>
        <w:bottom w:val="none" w:sz="0" w:space="0" w:color="auto"/>
        <w:right w:val="none" w:sz="0" w:space="0" w:color="auto"/>
      </w:divBdr>
    </w:div>
    <w:div w:id="1158770080">
      <w:bodyDiv w:val="1"/>
      <w:marLeft w:val="0"/>
      <w:marRight w:val="0"/>
      <w:marTop w:val="0"/>
      <w:marBottom w:val="0"/>
      <w:divBdr>
        <w:top w:val="none" w:sz="0" w:space="0" w:color="auto"/>
        <w:left w:val="none" w:sz="0" w:space="0" w:color="auto"/>
        <w:bottom w:val="none" w:sz="0" w:space="0" w:color="auto"/>
        <w:right w:val="none" w:sz="0" w:space="0" w:color="auto"/>
      </w:divBdr>
      <w:divsChild>
        <w:div w:id="1650595042">
          <w:marLeft w:val="547"/>
          <w:marRight w:val="0"/>
          <w:marTop w:val="0"/>
          <w:marBottom w:val="120"/>
          <w:divBdr>
            <w:top w:val="none" w:sz="0" w:space="0" w:color="auto"/>
            <w:left w:val="none" w:sz="0" w:space="0" w:color="auto"/>
            <w:bottom w:val="none" w:sz="0" w:space="0" w:color="auto"/>
            <w:right w:val="none" w:sz="0" w:space="0" w:color="auto"/>
          </w:divBdr>
        </w:div>
        <w:div w:id="1371959605">
          <w:marLeft w:val="547"/>
          <w:marRight w:val="0"/>
          <w:marTop w:val="0"/>
          <w:marBottom w:val="120"/>
          <w:divBdr>
            <w:top w:val="none" w:sz="0" w:space="0" w:color="auto"/>
            <w:left w:val="none" w:sz="0" w:space="0" w:color="auto"/>
            <w:bottom w:val="none" w:sz="0" w:space="0" w:color="auto"/>
            <w:right w:val="none" w:sz="0" w:space="0" w:color="auto"/>
          </w:divBdr>
        </w:div>
        <w:div w:id="1022123496">
          <w:marLeft w:val="1267"/>
          <w:marRight w:val="0"/>
          <w:marTop w:val="0"/>
          <w:marBottom w:val="120"/>
          <w:divBdr>
            <w:top w:val="none" w:sz="0" w:space="0" w:color="auto"/>
            <w:left w:val="none" w:sz="0" w:space="0" w:color="auto"/>
            <w:bottom w:val="none" w:sz="0" w:space="0" w:color="auto"/>
            <w:right w:val="none" w:sz="0" w:space="0" w:color="auto"/>
          </w:divBdr>
        </w:div>
        <w:div w:id="519003312">
          <w:marLeft w:val="1267"/>
          <w:marRight w:val="0"/>
          <w:marTop w:val="0"/>
          <w:marBottom w:val="120"/>
          <w:divBdr>
            <w:top w:val="none" w:sz="0" w:space="0" w:color="auto"/>
            <w:left w:val="none" w:sz="0" w:space="0" w:color="auto"/>
            <w:bottom w:val="none" w:sz="0" w:space="0" w:color="auto"/>
            <w:right w:val="none" w:sz="0" w:space="0" w:color="auto"/>
          </w:divBdr>
        </w:div>
        <w:div w:id="237398132">
          <w:marLeft w:val="547"/>
          <w:marRight w:val="0"/>
          <w:marTop w:val="0"/>
          <w:marBottom w:val="120"/>
          <w:divBdr>
            <w:top w:val="none" w:sz="0" w:space="0" w:color="auto"/>
            <w:left w:val="none" w:sz="0" w:space="0" w:color="auto"/>
            <w:bottom w:val="none" w:sz="0" w:space="0" w:color="auto"/>
            <w:right w:val="none" w:sz="0" w:space="0" w:color="auto"/>
          </w:divBdr>
        </w:div>
      </w:divsChild>
    </w:div>
    <w:div w:id="1264998431">
      <w:bodyDiv w:val="1"/>
      <w:marLeft w:val="0"/>
      <w:marRight w:val="0"/>
      <w:marTop w:val="0"/>
      <w:marBottom w:val="0"/>
      <w:divBdr>
        <w:top w:val="none" w:sz="0" w:space="0" w:color="auto"/>
        <w:left w:val="none" w:sz="0" w:space="0" w:color="auto"/>
        <w:bottom w:val="none" w:sz="0" w:space="0" w:color="auto"/>
        <w:right w:val="none" w:sz="0" w:space="0" w:color="auto"/>
      </w:divBdr>
    </w:div>
    <w:div w:id="1318073110">
      <w:bodyDiv w:val="1"/>
      <w:marLeft w:val="0"/>
      <w:marRight w:val="0"/>
      <w:marTop w:val="0"/>
      <w:marBottom w:val="0"/>
      <w:divBdr>
        <w:top w:val="none" w:sz="0" w:space="0" w:color="auto"/>
        <w:left w:val="none" w:sz="0" w:space="0" w:color="auto"/>
        <w:bottom w:val="none" w:sz="0" w:space="0" w:color="auto"/>
        <w:right w:val="none" w:sz="0" w:space="0" w:color="auto"/>
      </w:divBdr>
    </w:div>
    <w:div w:id="132543175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81">
          <w:marLeft w:val="547"/>
          <w:marRight w:val="0"/>
          <w:marTop w:val="0"/>
          <w:marBottom w:val="120"/>
          <w:divBdr>
            <w:top w:val="none" w:sz="0" w:space="0" w:color="auto"/>
            <w:left w:val="none" w:sz="0" w:space="0" w:color="auto"/>
            <w:bottom w:val="none" w:sz="0" w:space="0" w:color="auto"/>
            <w:right w:val="none" w:sz="0" w:space="0" w:color="auto"/>
          </w:divBdr>
        </w:div>
        <w:div w:id="408768613">
          <w:marLeft w:val="547"/>
          <w:marRight w:val="0"/>
          <w:marTop w:val="0"/>
          <w:marBottom w:val="120"/>
          <w:divBdr>
            <w:top w:val="none" w:sz="0" w:space="0" w:color="auto"/>
            <w:left w:val="none" w:sz="0" w:space="0" w:color="auto"/>
            <w:bottom w:val="none" w:sz="0" w:space="0" w:color="auto"/>
            <w:right w:val="none" w:sz="0" w:space="0" w:color="auto"/>
          </w:divBdr>
        </w:div>
        <w:div w:id="6979402">
          <w:marLeft w:val="547"/>
          <w:marRight w:val="0"/>
          <w:marTop w:val="0"/>
          <w:marBottom w:val="120"/>
          <w:divBdr>
            <w:top w:val="none" w:sz="0" w:space="0" w:color="auto"/>
            <w:left w:val="none" w:sz="0" w:space="0" w:color="auto"/>
            <w:bottom w:val="none" w:sz="0" w:space="0" w:color="auto"/>
            <w:right w:val="none" w:sz="0" w:space="0" w:color="auto"/>
          </w:divBdr>
        </w:div>
        <w:div w:id="1076242670">
          <w:marLeft w:val="547"/>
          <w:marRight w:val="0"/>
          <w:marTop w:val="0"/>
          <w:marBottom w:val="120"/>
          <w:divBdr>
            <w:top w:val="none" w:sz="0" w:space="0" w:color="auto"/>
            <w:left w:val="none" w:sz="0" w:space="0" w:color="auto"/>
            <w:bottom w:val="none" w:sz="0" w:space="0" w:color="auto"/>
            <w:right w:val="none" w:sz="0" w:space="0" w:color="auto"/>
          </w:divBdr>
        </w:div>
      </w:divsChild>
    </w:div>
    <w:div w:id="1328097995">
      <w:bodyDiv w:val="1"/>
      <w:marLeft w:val="0"/>
      <w:marRight w:val="0"/>
      <w:marTop w:val="0"/>
      <w:marBottom w:val="0"/>
      <w:divBdr>
        <w:top w:val="none" w:sz="0" w:space="0" w:color="auto"/>
        <w:left w:val="none" w:sz="0" w:space="0" w:color="auto"/>
        <w:bottom w:val="none" w:sz="0" w:space="0" w:color="auto"/>
        <w:right w:val="none" w:sz="0" w:space="0" w:color="auto"/>
      </w:divBdr>
    </w:div>
    <w:div w:id="1339652883">
      <w:bodyDiv w:val="1"/>
      <w:marLeft w:val="0"/>
      <w:marRight w:val="0"/>
      <w:marTop w:val="0"/>
      <w:marBottom w:val="0"/>
      <w:divBdr>
        <w:top w:val="none" w:sz="0" w:space="0" w:color="auto"/>
        <w:left w:val="none" w:sz="0" w:space="0" w:color="auto"/>
        <w:bottom w:val="none" w:sz="0" w:space="0" w:color="auto"/>
        <w:right w:val="none" w:sz="0" w:space="0" w:color="auto"/>
      </w:divBdr>
      <w:divsChild>
        <w:div w:id="1204289571">
          <w:marLeft w:val="360"/>
          <w:marRight w:val="0"/>
          <w:marTop w:val="200"/>
          <w:marBottom w:val="0"/>
          <w:divBdr>
            <w:top w:val="none" w:sz="0" w:space="0" w:color="auto"/>
            <w:left w:val="none" w:sz="0" w:space="0" w:color="auto"/>
            <w:bottom w:val="none" w:sz="0" w:space="0" w:color="auto"/>
            <w:right w:val="none" w:sz="0" w:space="0" w:color="auto"/>
          </w:divBdr>
        </w:div>
        <w:div w:id="1461461342">
          <w:marLeft w:val="360"/>
          <w:marRight w:val="0"/>
          <w:marTop w:val="200"/>
          <w:marBottom w:val="0"/>
          <w:divBdr>
            <w:top w:val="none" w:sz="0" w:space="0" w:color="auto"/>
            <w:left w:val="none" w:sz="0" w:space="0" w:color="auto"/>
            <w:bottom w:val="none" w:sz="0" w:space="0" w:color="auto"/>
            <w:right w:val="none" w:sz="0" w:space="0" w:color="auto"/>
          </w:divBdr>
        </w:div>
        <w:div w:id="1854028127">
          <w:marLeft w:val="1080"/>
          <w:marRight w:val="0"/>
          <w:marTop w:val="100"/>
          <w:marBottom w:val="0"/>
          <w:divBdr>
            <w:top w:val="none" w:sz="0" w:space="0" w:color="auto"/>
            <w:left w:val="none" w:sz="0" w:space="0" w:color="auto"/>
            <w:bottom w:val="none" w:sz="0" w:space="0" w:color="auto"/>
            <w:right w:val="none" w:sz="0" w:space="0" w:color="auto"/>
          </w:divBdr>
        </w:div>
        <w:div w:id="181945026">
          <w:marLeft w:val="1080"/>
          <w:marRight w:val="0"/>
          <w:marTop w:val="100"/>
          <w:marBottom w:val="0"/>
          <w:divBdr>
            <w:top w:val="none" w:sz="0" w:space="0" w:color="auto"/>
            <w:left w:val="none" w:sz="0" w:space="0" w:color="auto"/>
            <w:bottom w:val="none" w:sz="0" w:space="0" w:color="auto"/>
            <w:right w:val="none" w:sz="0" w:space="0" w:color="auto"/>
          </w:divBdr>
        </w:div>
        <w:div w:id="1008140330">
          <w:marLeft w:val="1080"/>
          <w:marRight w:val="0"/>
          <w:marTop w:val="100"/>
          <w:marBottom w:val="0"/>
          <w:divBdr>
            <w:top w:val="none" w:sz="0" w:space="0" w:color="auto"/>
            <w:left w:val="none" w:sz="0" w:space="0" w:color="auto"/>
            <w:bottom w:val="none" w:sz="0" w:space="0" w:color="auto"/>
            <w:right w:val="none" w:sz="0" w:space="0" w:color="auto"/>
          </w:divBdr>
        </w:div>
      </w:divsChild>
    </w:div>
    <w:div w:id="1361739580">
      <w:bodyDiv w:val="1"/>
      <w:marLeft w:val="0"/>
      <w:marRight w:val="0"/>
      <w:marTop w:val="0"/>
      <w:marBottom w:val="0"/>
      <w:divBdr>
        <w:top w:val="none" w:sz="0" w:space="0" w:color="auto"/>
        <w:left w:val="none" w:sz="0" w:space="0" w:color="auto"/>
        <w:bottom w:val="none" w:sz="0" w:space="0" w:color="auto"/>
        <w:right w:val="none" w:sz="0" w:space="0" w:color="auto"/>
      </w:divBdr>
    </w:div>
    <w:div w:id="1381055763">
      <w:bodyDiv w:val="1"/>
      <w:marLeft w:val="0"/>
      <w:marRight w:val="0"/>
      <w:marTop w:val="0"/>
      <w:marBottom w:val="0"/>
      <w:divBdr>
        <w:top w:val="none" w:sz="0" w:space="0" w:color="auto"/>
        <w:left w:val="none" w:sz="0" w:space="0" w:color="auto"/>
        <w:bottom w:val="none" w:sz="0" w:space="0" w:color="auto"/>
        <w:right w:val="none" w:sz="0" w:space="0" w:color="auto"/>
      </w:divBdr>
      <w:divsChild>
        <w:div w:id="475029414">
          <w:marLeft w:val="547"/>
          <w:marRight w:val="0"/>
          <w:marTop w:val="0"/>
          <w:marBottom w:val="120"/>
          <w:divBdr>
            <w:top w:val="none" w:sz="0" w:space="0" w:color="auto"/>
            <w:left w:val="none" w:sz="0" w:space="0" w:color="auto"/>
            <w:bottom w:val="none" w:sz="0" w:space="0" w:color="auto"/>
            <w:right w:val="none" w:sz="0" w:space="0" w:color="auto"/>
          </w:divBdr>
        </w:div>
        <w:div w:id="962003564">
          <w:marLeft w:val="547"/>
          <w:marRight w:val="0"/>
          <w:marTop w:val="0"/>
          <w:marBottom w:val="120"/>
          <w:divBdr>
            <w:top w:val="none" w:sz="0" w:space="0" w:color="auto"/>
            <w:left w:val="none" w:sz="0" w:space="0" w:color="auto"/>
            <w:bottom w:val="none" w:sz="0" w:space="0" w:color="auto"/>
            <w:right w:val="none" w:sz="0" w:space="0" w:color="auto"/>
          </w:divBdr>
        </w:div>
        <w:div w:id="1527518265">
          <w:marLeft w:val="547"/>
          <w:marRight w:val="0"/>
          <w:marTop w:val="0"/>
          <w:marBottom w:val="120"/>
          <w:divBdr>
            <w:top w:val="none" w:sz="0" w:space="0" w:color="auto"/>
            <w:left w:val="none" w:sz="0" w:space="0" w:color="auto"/>
            <w:bottom w:val="none" w:sz="0" w:space="0" w:color="auto"/>
            <w:right w:val="none" w:sz="0" w:space="0" w:color="auto"/>
          </w:divBdr>
        </w:div>
      </w:divsChild>
    </w:div>
    <w:div w:id="1433089305">
      <w:bodyDiv w:val="1"/>
      <w:marLeft w:val="0"/>
      <w:marRight w:val="0"/>
      <w:marTop w:val="0"/>
      <w:marBottom w:val="0"/>
      <w:divBdr>
        <w:top w:val="none" w:sz="0" w:space="0" w:color="auto"/>
        <w:left w:val="none" w:sz="0" w:space="0" w:color="auto"/>
        <w:bottom w:val="none" w:sz="0" w:space="0" w:color="auto"/>
        <w:right w:val="none" w:sz="0" w:space="0" w:color="auto"/>
      </w:divBdr>
      <w:divsChild>
        <w:div w:id="106391060">
          <w:marLeft w:val="720"/>
          <w:marRight w:val="0"/>
          <w:marTop w:val="0"/>
          <w:marBottom w:val="80"/>
          <w:divBdr>
            <w:top w:val="none" w:sz="0" w:space="0" w:color="auto"/>
            <w:left w:val="none" w:sz="0" w:space="0" w:color="auto"/>
            <w:bottom w:val="none" w:sz="0" w:space="0" w:color="auto"/>
            <w:right w:val="none" w:sz="0" w:space="0" w:color="auto"/>
          </w:divBdr>
        </w:div>
        <w:div w:id="399984145">
          <w:marLeft w:val="720"/>
          <w:marRight w:val="0"/>
          <w:marTop w:val="0"/>
          <w:marBottom w:val="80"/>
          <w:divBdr>
            <w:top w:val="none" w:sz="0" w:space="0" w:color="auto"/>
            <w:left w:val="none" w:sz="0" w:space="0" w:color="auto"/>
            <w:bottom w:val="none" w:sz="0" w:space="0" w:color="auto"/>
            <w:right w:val="none" w:sz="0" w:space="0" w:color="auto"/>
          </w:divBdr>
        </w:div>
        <w:div w:id="252857396">
          <w:marLeft w:val="720"/>
          <w:marRight w:val="0"/>
          <w:marTop w:val="0"/>
          <w:marBottom w:val="80"/>
          <w:divBdr>
            <w:top w:val="none" w:sz="0" w:space="0" w:color="auto"/>
            <w:left w:val="none" w:sz="0" w:space="0" w:color="auto"/>
            <w:bottom w:val="none" w:sz="0" w:space="0" w:color="auto"/>
            <w:right w:val="none" w:sz="0" w:space="0" w:color="auto"/>
          </w:divBdr>
        </w:div>
        <w:div w:id="2031445007">
          <w:marLeft w:val="720"/>
          <w:marRight w:val="0"/>
          <w:marTop w:val="0"/>
          <w:marBottom w:val="80"/>
          <w:divBdr>
            <w:top w:val="none" w:sz="0" w:space="0" w:color="auto"/>
            <w:left w:val="none" w:sz="0" w:space="0" w:color="auto"/>
            <w:bottom w:val="none" w:sz="0" w:space="0" w:color="auto"/>
            <w:right w:val="none" w:sz="0" w:space="0" w:color="auto"/>
          </w:divBdr>
        </w:div>
        <w:div w:id="117797434">
          <w:marLeft w:val="720"/>
          <w:marRight w:val="0"/>
          <w:marTop w:val="0"/>
          <w:marBottom w:val="80"/>
          <w:divBdr>
            <w:top w:val="none" w:sz="0" w:space="0" w:color="auto"/>
            <w:left w:val="none" w:sz="0" w:space="0" w:color="auto"/>
            <w:bottom w:val="none" w:sz="0" w:space="0" w:color="auto"/>
            <w:right w:val="none" w:sz="0" w:space="0" w:color="auto"/>
          </w:divBdr>
        </w:div>
        <w:div w:id="136344393">
          <w:marLeft w:val="720"/>
          <w:marRight w:val="0"/>
          <w:marTop w:val="0"/>
          <w:marBottom w:val="80"/>
          <w:divBdr>
            <w:top w:val="none" w:sz="0" w:space="0" w:color="auto"/>
            <w:left w:val="none" w:sz="0" w:space="0" w:color="auto"/>
            <w:bottom w:val="none" w:sz="0" w:space="0" w:color="auto"/>
            <w:right w:val="none" w:sz="0" w:space="0" w:color="auto"/>
          </w:divBdr>
        </w:div>
        <w:div w:id="754328272">
          <w:marLeft w:val="720"/>
          <w:marRight w:val="0"/>
          <w:marTop w:val="0"/>
          <w:marBottom w:val="80"/>
          <w:divBdr>
            <w:top w:val="none" w:sz="0" w:space="0" w:color="auto"/>
            <w:left w:val="none" w:sz="0" w:space="0" w:color="auto"/>
            <w:bottom w:val="none" w:sz="0" w:space="0" w:color="auto"/>
            <w:right w:val="none" w:sz="0" w:space="0" w:color="auto"/>
          </w:divBdr>
        </w:div>
        <w:div w:id="837964692">
          <w:marLeft w:val="720"/>
          <w:marRight w:val="0"/>
          <w:marTop w:val="0"/>
          <w:marBottom w:val="80"/>
          <w:divBdr>
            <w:top w:val="none" w:sz="0" w:space="0" w:color="auto"/>
            <w:left w:val="none" w:sz="0" w:space="0" w:color="auto"/>
            <w:bottom w:val="none" w:sz="0" w:space="0" w:color="auto"/>
            <w:right w:val="none" w:sz="0" w:space="0" w:color="auto"/>
          </w:divBdr>
        </w:div>
        <w:div w:id="905068560">
          <w:marLeft w:val="720"/>
          <w:marRight w:val="0"/>
          <w:marTop w:val="0"/>
          <w:marBottom w:val="80"/>
          <w:divBdr>
            <w:top w:val="none" w:sz="0" w:space="0" w:color="auto"/>
            <w:left w:val="none" w:sz="0" w:space="0" w:color="auto"/>
            <w:bottom w:val="none" w:sz="0" w:space="0" w:color="auto"/>
            <w:right w:val="none" w:sz="0" w:space="0" w:color="auto"/>
          </w:divBdr>
        </w:div>
        <w:div w:id="961813531">
          <w:marLeft w:val="720"/>
          <w:marRight w:val="0"/>
          <w:marTop w:val="0"/>
          <w:marBottom w:val="80"/>
          <w:divBdr>
            <w:top w:val="none" w:sz="0" w:space="0" w:color="auto"/>
            <w:left w:val="none" w:sz="0" w:space="0" w:color="auto"/>
            <w:bottom w:val="none" w:sz="0" w:space="0" w:color="auto"/>
            <w:right w:val="none" w:sz="0" w:space="0" w:color="auto"/>
          </w:divBdr>
        </w:div>
      </w:divsChild>
    </w:div>
    <w:div w:id="1460220253">
      <w:bodyDiv w:val="1"/>
      <w:marLeft w:val="0"/>
      <w:marRight w:val="0"/>
      <w:marTop w:val="0"/>
      <w:marBottom w:val="0"/>
      <w:divBdr>
        <w:top w:val="none" w:sz="0" w:space="0" w:color="auto"/>
        <w:left w:val="none" w:sz="0" w:space="0" w:color="auto"/>
        <w:bottom w:val="none" w:sz="0" w:space="0" w:color="auto"/>
        <w:right w:val="none" w:sz="0" w:space="0" w:color="auto"/>
      </w:divBdr>
    </w:div>
    <w:div w:id="1473404899">
      <w:bodyDiv w:val="1"/>
      <w:marLeft w:val="0"/>
      <w:marRight w:val="0"/>
      <w:marTop w:val="0"/>
      <w:marBottom w:val="0"/>
      <w:divBdr>
        <w:top w:val="none" w:sz="0" w:space="0" w:color="auto"/>
        <w:left w:val="none" w:sz="0" w:space="0" w:color="auto"/>
        <w:bottom w:val="none" w:sz="0" w:space="0" w:color="auto"/>
        <w:right w:val="none" w:sz="0" w:space="0" w:color="auto"/>
      </w:divBdr>
    </w:div>
    <w:div w:id="1495534166">
      <w:bodyDiv w:val="1"/>
      <w:marLeft w:val="0"/>
      <w:marRight w:val="0"/>
      <w:marTop w:val="0"/>
      <w:marBottom w:val="0"/>
      <w:divBdr>
        <w:top w:val="none" w:sz="0" w:space="0" w:color="auto"/>
        <w:left w:val="none" w:sz="0" w:space="0" w:color="auto"/>
        <w:bottom w:val="none" w:sz="0" w:space="0" w:color="auto"/>
        <w:right w:val="none" w:sz="0" w:space="0" w:color="auto"/>
      </w:divBdr>
    </w:div>
    <w:div w:id="1559898680">
      <w:bodyDiv w:val="1"/>
      <w:marLeft w:val="0"/>
      <w:marRight w:val="0"/>
      <w:marTop w:val="0"/>
      <w:marBottom w:val="0"/>
      <w:divBdr>
        <w:top w:val="none" w:sz="0" w:space="0" w:color="auto"/>
        <w:left w:val="none" w:sz="0" w:space="0" w:color="auto"/>
        <w:bottom w:val="none" w:sz="0" w:space="0" w:color="auto"/>
        <w:right w:val="none" w:sz="0" w:space="0" w:color="auto"/>
      </w:divBdr>
    </w:div>
    <w:div w:id="1654598913">
      <w:bodyDiv w:val="1"/>
      <w:marLeft w:val="0"/>
      <w:marRight w:val="0"/>
      <w:marTop w:val="0"/>
      <w:marBottom w:val="0"/>
      <w:divBdr>
        <w:top w:val="none" w:sz="0" w:space="0" w:color="auto"/>
        <w:left w:val="none" w:sz="0" w:space="0" w:color="auto"/>
        <w:bottom w:val="none" w:sz="0" w:space="0" w:color="auto"/>
        <w:right w:val="none" w:sz="0" w:space="0" w:color="auto"/>
      </w:divBdr>
    </w:div>
    <w:div w:id="1691298248">
      <w:bodyDiv w:val="1"/>
      <w:marLeft w:val="0"/>
      <w:marRight w:val="0"/>
      <w:marTop w:val="0"/>
      <w:marBottom w:val="0"/>
      <w:divBdr>
        <w:top w:val="none" w:sz="0" w:space="0" w:color="auto"/>
        <w:left w:val="none" w:sz="0" w:space="0" w:color="auto"/>
        <w:bottom w:val="none" w:sz="0" w:space="0" w:color="auto"/>
        <w:right w:val="none" w:sz="0" w:space="0" w:color="auto"/>
      </w:divBdr>
    </w:div>
    <w:div w:id="1712001938">
      <w:bodyDiv w:val="1"/>
      <w:marLeft w:val="0"/>
      <w:marRight w:val="0"/>
      <w:marTop w:val="0"/>
      <w:marBottom w:val="0"/>
      <w:divBdr>
        <w:top w:val="none" w:sz="0" w:space="0" w:color="auto"/>
        <w:left w:val="none" w:sz="0" w:space="0" w:color="auto"/>
        <w:bottom w:val="none" w:sz="0" w:space="0" w:color="auto"/>
        <w:right w:val="none" w:sz="0" w:space="0" w:color="auto"/>
      </w:divBdr>
    </w:div>
    <w:div w:id="1720083609">
      <w:bodyDiv w:val="1"/>
      <w:marLeft w:val="0"/>
      <w:marRight w:val="0"/>
      <w:marTop w:val="0"/>
      <w:marBottom w:val="0"/>
      <w:divBdr>
        <w:top w:val="none" w:sz="0" w:space="0" w:color="auto"/>
        <w:left w:val="none" w:sz="0" w:space="0" w:color="auto"/>
        <w:bottom w:val="none" w:sz="0" w:space="0" w:color="auto"/>
        <w:right w:val="none" w:sz="0" w:space="0" w:color="auto"/>
      </w:divBdr>
      <w:divsChild>
        <w:div w:id="1133524271">
          <w:marLeft w:val="547"/>
          <w:marRight w:val="0"/>
          <w:marTop w:val="0"/>
          <w:marBottom w:val="120"/>
          <w:divBdr>
            <w:top w:val="none" w:sz="0" w:space="0" w:color="auto"/>
            <w:left w:val="none" w:sz="0" w:space="0" w:color="auto"/>
            <w:bottom w:val="none" w:sz="0" w:space="0" w:color="auto"/>
            <w:right w:val="none" w:sz="0" w:space="0" w:color="auto"/>
          </w:divBdr>
        </w:div>
        <w:div w:id="979113069">
          <w:marLeft w:val="547"/>
          <w:marRight w:val="0"/>
          <w:marTop w:val="0"/>
          <w:marBottom w:val="120"/>
          <w:divBdr>
            <w:top w:val="none" w:sz="0" w:space="0" w:color="auto"/>
            <w:left w:val="none" w:sz="0" w:space="0" w:color="auto"/>
            <w:bottom w:val="none" w:sz="0" w:space="0" w:color="auto"/>
            <w:right w:val="none" w:sz="0" w:space="0" w:color="auto"/>
          </w:divBdr>
        </w:div>
        <w:div w:id="1228757968">
          <w:marLeft w:val="547"/>
          <w:marRight w:val="0"/>
          <w:marTop w:val="0"/>
          <w:marBottom w:val="120"/>
          <w:divBdr>
            <w:top w:val="none" w:sz="0" w:space="0" w:color="auto"/>
            <w:left w:val="none" w:sz="0" w:space="0" w:color="auto"/>
            <w:bottom w:val="none" w:sz="0" w:space="0" w:color="auto"/>
            <w:right w:val="none" w:sz="0" w:space="0" w:color="auto"/>
          </w:divBdr>
        </w:div>
      </w:divsChild>
    </w:div>
    <w:div w:id="1763257819">
      <w:bodyDiv w:val="1"/>
      <w:marLeft w:val="0"/>
      <w:marRight w:val="0"/>
      <w:marTop w:val="0"/>
      <w:marBottom w:val="0"/>
      <w:divBdr>
        <w:top w:val="none" w:sz="0" w:space="0" w:color="auto"/>
        <w:left w:val="none" w:sz="0" w:space="0" w:color="auto"/>
        <w:bottom w:val="none" w:sz="0" w:space="0" w:color="auto"/>
        <w:right w:val="none" w:sz="0" w:space="0" w:color="auto"/>
      </w:divBdr>
      <w:divsChild>
        <w:div w:id="1519005400">
          <w:marLeft w:val="360"/>
          <w:marRight w:val="0"/>
          <w:marTop w:val="200"/>
          <w:marBottom w:val="0"/>
          <w:divBdr>
            <w:top w:val="none" w:sz="0" w:space="0" w:color="auto"/>
            <w:left w:val="none" w:sz="0" w:space="0" w:color="auto"/>
            <w:bottom w:val="none" w:sz="0" w:space="0" w:color="auto"/>
            <w:right w:val="none" w:sz="0" w:space="0" w:color="auto"/>
          </w:divBdr>
        </w:div>
        <w:div w:id="309098470">
          <w:marLeft w:val="360"/>
          <w:marRight w:val="0"/>
          <w:marTop w:val="200"/>
          <w:marBottom w:val="0"/>
          <w:divBdr>
            <w:top w:val="none" w:sz="0" w:space="0" w:color="auto"/>
            <w:left w:val="none" w:sz="0" w:space="0" w:color="auto"/>
            <w:bottom w:val="none" w:sz="0" w:space="0" w:color="auto"/>
            <w:right w:val="none" w:sz="0" w:space="0" w:color="auto"/>
          </w:divBdr>
        </w:div>
        <w:div w:id="714162745">
          <w:marLeft w:val="360"/>
          <w:marRight w:val="0"/>
          <w:marTop w:val="200"/>
          <w:marBottom w:val="0"/>
          <w:divBdr>
            <w:top w:val="none" w:sz="0" w:space="0" w:color="auto"/>
            <w:left w:val="none" w:sz="0" w:space="0" w:color="auto"/>
            <w:bottom w:val="none" w:sz="0" w:space="0" w:color="auto"/>
            <w:right w:val="none" w:sz="0" w:space="0" w:color="auto"/>
          </w:divBdr>
        </w:div>
        <w:div w:id="1068454681">
          <w:marLeft w:val="1080"/>
          <w:marRight w:val="0"/>
          <w:marTop w:val="100"/>
          <w:marBottom w:val="0"/>
          <w:divBdr>
            <w:top w:val="none" w:sz="0" w:space="0" w:color="auto"/>
            <w:left w:val="none" w:sz="0" w:space="0" w:color="auto"/>
            <w:bottom w:val="none" w:sz="0" w:space="0" w:color="auto"/>
            <w:right w:val="none" w:sz="0" w:space="0" w:color="auto"/>
          </w:divBdr>
        </w:div>
        <w:div w:id="1904675810">
          <w:marLeft w:val="1080"/>
          <w:marRight w:val="0"/>
          <w:marTop w:val="100"/>
          <w:marBottom w:val="0"/>
          <w:divBdr>
            <w:top w:val="none" w:sz="0" w:space="0" w:color="auto"/>
            <w:left w:val="none" w:sz="0" w:space="0" w:color="auto"/>
            <w:bottom w:val="none" w:sz="0" w:space="0" w:color="auto"/>
            <w:right w:val="none" w:sz="0" w:space="0" w:color="auto"/>
          </w:divBdr>
        </w:div>
        <w:div w:id="1508716864">
          <w:marLeft w:val="1080"/>
          <w:marRight w:val="0"/>
          <w:marTop w:val="100"/>
          <w:marBottom w:val="0"/>
          <w:divBdr>
            <w:top w:val="none" w:sz="0" w:space="0" w:color="auto"/>
            <w:left w:val="none" w:sz="0" w:space="0" w:color="auto"/>
            <w:bottom w:val="none" w:sz="0" w:space="0" w:color="auto"/>
            <w:right w:val="none" w:sz="0" w:space="0" w:color="auto"/>
          </w:divBdr>
        </w:div>
      </w:divsChild>
    </w:div>
    <w:div w:id="1816681208">
      <w:bodyDiv w:val="1"/>
      <w:marLeft w:val="0"/>
      <w:marRight w:val="0"/>
      <w:marTop w:val="0"/>
      <w:marBottom w:val="0"/>
      <w:divBdr>
        <w:top w:val="none" w:sz="0" w:space="0" w:color="auto"/>
        <w:left w:val="none" w:sz="0" w:space="0" w:color="auto"/>
        <w:bottom w:val="none" w:sz="0" w:space="0" w:color="auto"/>
        <w:right w:val="none" w:sz="0" w:space="0" w:color="auto"/>
      </w:divBdr>
      <w:divsChild>
        <w:div w:id="341516815">
          <w:marLeft w:val="547"/>
          <w:marRight w:val="0"/>
          <w:marTop w:val="0"/>
          <w:marBottom w:val="120"/>
          <w:divBdr>
            <w:top w:val="none" w:sz="0" w:space="0" w:color="auto"/>
            <w:left w:val="none" w:sz="0" w:space="0" w:color="auto"/>
            <w:bottom w:val="none" w:sz="0" w:space="0" w:color="auto"/>
            <w:right w:val="none" w:sz="0" w:space="0" w:color="auto"/>
          </w:divBdr>
        </w:div>
        <w:div w:id="461114393">
          <w:marLeft w:val="547"/>
          <w:marRight w:val="0"/>
          <w:marTop w:val="0"/>
          <w:marBottom w:val="120"/>
          <w:divBdr>
            <w:top w:val="none" w:sz="0" w:space="0" w:color="auto"/>
            <w:left w:val="none" w:sz="0" w:space="0" w:color="auto"/>
            <w:bottom w:val="none" w:sz="0" w:space="0" w:color="auto"/>
            <w:right w:val="none" w:sz="0" w:space="0" w:color="auto"/>
          </w:divBdr>
        </w:div>
        <w:div w:id="707923292">
          <w:marLeft w:val="547"/>
          <w:marRight w:val="0"/>
          <w:marTop w:val="0"/>
          <w:marBottom w:val="120"/>
          <w:divBdr>
            <w:top w:val="none" w:sz="0" w:space="0" w:color="auto"/>
            <w:left w:val="none" w:sz="0" w:space="0" w:color="auto"/>
            <w:bottom w:val="none" w:sz="0" w:space="0" w:color="auto"/>
            <w:right w:val="none" w:sz="0" w:space="0" w:color="auto"/>
          </w:divBdr>
        </w:div>
        <w:div w:id="1937324890">
          <w:marLeft w:val="1267"/>
          <w:marRight w:val="0"/>
          <w:marTop w:val="0"/>
          <w:marBottom w:val="120"/>
          <w:divBdr>
            <w:top w:val="none" w:sz="0" w:space="0" w:color="auto"/>
            <w:left w:val="none" w:sz="0" w:space="0" w:color="auto"/>
            <w:bottom w:val="none" w:sz="0" w:space="0" w:color="auto"/>
            <w:right w:val="none" w:sz="0" w:space="0" w:color="auto"/>
          </w:divBdr>
        </w:div>
        <w:div w:id="958224967">
          <w:marLeft w:val="1267"/>
          <w:marRight w:val="0"/>
          <w:marTop w:val="0"/>
          <w:marBottom w:val="120"/>
          <w:divBdr>
            <w:top w:val="none" w:sz="0" w:space="0" w:color="auto"/>
            <w:left w:val="none" w:sz="0" w:space="0" w:color="auto"/>
            <w:bottom w:val="none" w:sz="0" w:space="0" w:color="auto"/>
            <w:right w:val="none" w:sz="0" w:space="0" w:color="auto"/>
          </w:divBdr>
        </w:div>
        <w:div w:id="1105230719">
          <w:marLeft w:val="547"/>
          <w:marRight w:val="0"/>
          <w:marTop w:val="0"/>
          <w:marBottom w:val="120"/>
          <w:divBdr>
            <w:top w:val="none" w:sz="0" w:space="0" w:color="auto"/>
            <w:left w:val="none" w:sz="0" w:space="0" w:color="auto"/>
            <w:bottom w:val="none" w:sz="0" w:space="0" w:color="auto"/>
            <w:right w:val="none" w:sz="0" w:space="0" w:color="auto"/>
          </w:divBdr>
        </w:div>
      </w:divsChild>
    </w:div>
    <w:div w:id="1839035984">
      <w:bodyDiv w:val="1"/>
      <w:marLeft w:val="0"/>
      <w:marRight w:val="0"/>
      <w:marTop w:val="0"/>
      <w:marBottom w:val="0"/>
      <w:divBdr>
        <w:top w:val="none" w:sz="0" w:space="0" w:color="auto"/>
        <w:left w:val="none" w:sz="0" w:space="0" w:color="auto"/>
        <w:bottom w:val="none" w:sz="0" w:space="0" w:color="auto"/>
        <w:right w:val="none" w:sz="0" w:space="0" w:color="auto"/>
      </w:divBdr>
    </w:div>
    <w:div w:id="1854684797">
      <w:bodyDiv w:val="1"/>
      <w:marLeft w:val="0"/>
      <w:marRight w:val="0"/>
      <w:marTop w:val="0"/>
      <w:marBottom w:val="0"/>
      <w:divBdr>
        <w:top w:val="none" w:sz="0" w:space="0" w:color="auto"/>
        <w:left w:val="none" w:sz="0" w:space="0" w:color="auto"/>
        <w:bottom w:val="none" w:sz="0" w:space="0" w:color="auto"/>
        <w:right w:val="none" w:sz="0" w:space="0" w:color="auto"/>
      </w:divBdr>
    </w:div>
    <w:div w:id="1864399474">
      <w:bodyDiv w:val="1"/>
      <w:marLeft w:val="0"/>
      <w:marRight w:val="0"/>
      <w:marTop w:val="0"/>
      <w:marBottom w:val="0"/>
      <w:divBdr>
        <w:top w:val="none" w:sz="0" w:space="0" w:color="auto"/>
        <w:left w:val="none" w:sz="0" w:space="0" w:color="auto"/>
        <w:bottom w:val="none" w:sz="0" w:space="0" w:color="auto"/>
        <w:right w:val="none" w:sz="0" w:space="0" w:color="auto"/>
      </w:divBdr>
      <w:divsChild>
        <w:div w:id="1970478509">
          <w:marLeft w:val="878"/>
          <w:marRight w:val="0"/>
          <w:marTop w:val="0"/>
          <w:marBottom w:val="0"/>
          <w:divBdr>
            <w:top w:val="none" w:sz="0" w:space="0" w:color="auto"/>
            <w:left w:val="none" w:sz="0" w:space="0" w:color="auto"/>
            <w:bottom w:val="none" w:sz="0" w:space="0" w:color="auto"/>
            <w:right w:val="none" w:sz="0" w:space="0" w:color="auto"/>
          </w:divBdr>
        </w:div>
        <w:div w:id="1584994132">
          <w:marLeft w:val="878"/>
          <w:marRight w:val="0"/>
          <w:marTop w:val="0"/>
          <w:marBottom w:val="0"/>
          <w:divBdr>
            <w:top w:val="none" w:sz="0" w:space="0" w:color="auto"/>
            <w:left w:val="none" w:sz="0" w:space="0" w:color="auto"/>
            <w:bottom w:val="none" w:sz="0" w:space="0" w:color="auto"/>
            <w:right w:val="none" w:sz="0" w:space="0" w:color="auto"/>
          </w:divBdr>
        </w:div>
        <w:div w:id="142359072">
          <w:marLeft w:val="878"/>
          <w:marRight w:val="0"/>
          <w:marTop w:val="0"/>
          <w:marBottom w:val="0"/>
          <w:divBdr>
            <w:top w:val="none" w:sz="0" w:space="0" w:color="auto"/>
            <w:left w:val="none" w:sz="0" w:space="0" w:color="auto"/>
            <w:bottom w:val="none" w:sz="0" w:space="0" w:color="auto"/>
            <w:right w:val="none" w:sz="0" w:space="0" w:color="auto"/>
          </w:divBdr>
        </w:div>
        <w:div w:id="85079450">
          <w:marLeft w:val="878"/>
          <w:marRight w:val="0"/>
          <w:marTop w:val="0"/>
          <w:marBottom w:val="0"/>
          <w:divBdr>
            <w:top w:val="none" w:sz="0" w:space="0" w:color="auto"/>
            <w:left w:val="none" w:sz="0" w:space="0" w:color="auto"/>
            <w:bottom w:val="none" w:sz="0" w:space="0" w:color="auto"/>
            <w:right w:val="none" w:sz="0" w:space="0" w:color="auto"/>
          </w:divBdr>
        </w:div>
      </w:divsChild>
    </w:div>
    <w:div w:id="1907911309">
      <w:bodyDiv w:val="1"/>
      <w:marLeft w:val="0"/>
      <w:marRight w:val="0"/>
      <w:marTop w:val="0"/>
      <w:marBottom w:val="0"/>
      <w:divBdr>
        <w:top w:val="none" w:sz="0" w:space="0" w:color="auto"/>
        <w:left w:val="none" w:sz="0" w:space="0" w:color="auto"/>
        <w:bottom w:val="none" w:sz="0" w:space="0" w:color="auto"/>
        <w:right w:val="none" w:sz="0" w:space="0" w:color="auto"/>
      </w:divBdr>
    </w:div>
    <w:div w:id="1951469197">
      <w:bodyDiv w:val="1"/>
      <w:marLeft w:val="0"/>
      <w:marRight w:val="0"/>
      <w:marTop w:val="0"/>
      <w:marBottom w:val="0"/>
      <w:divBdr>
        <w:top w:val="none" w:sz="0" w:space="0" w:color="auto"/>
        <w:left w:val="none" w:sz="0" w:space="0" w:color="auto"/>
        <w:bottom w:val="none" w:sz="0" w:space="0" w:color="auto"/>
        <w:right w:val="none" w:sz="0" w:space="0" w:color="auto"/>
      </w:divBdr>
    </w:div>
    <w:div w:id="1958684216">
      <w:bodyDiv w:val="1"/>
      <w:marLeft w:val="0"/>
      <w:marRight w:val="0"/>
      <w:marTop w:val="0"/>
      <w:marBottom w:val="0"/>
      <w:divBdr>
        <w:top w:val="none" w:sz="0" w:space="0" w:color="auto"/>
        <w:left w:val="none" w:sz="0" w:space="0" w:color="auto"/>
        <w:bottom w:val="none" w:sz="0" w:space="0" w:color="auto"/>
        <w:right w:val="none" w:sz="0" w:space="0" w:color="auto"/>
      </w:divBdr>
      <w:divsChild>
        <w:div w:id="332801201">
          <w:marLeft w:val="1267"/>
          <w:marRight w:val="0"/>
          <w:marTop w:val="0"/>
          <w:marBottom w:val="120"/>
          <w:divBdr>
            <w:top w:val="none" w:sz="0" w:space="0" w:color="auto"/>
            <w:left w:val="none" w:sz="0" w:space="0" w:color="auto"/>
            <w:bottom w:val="none" w:sz="0" w:space="0" w:color="auto"/>
            <w:right w:val="none" w:sz="0" w:space="0" w:color="auto"/>
          </w:divBdr>
        </w:div>
        <w:div w:id="627124963">
          <w:marLeft w:val="1267"/>
          <w:marRight w:val="0"/>
          <w:marTop w:val="0"/>
          <w:marBottom w:val="120"/>
          <w:divBdr>
            <w:top w:val="none" w:sz="0" w:space="0" w:color="auto"/>
            <w:left w:val="none" w:sz="0" w:space="0" w:color="auto"/>
            <w:bottom w:val="none" w:sz="0" w:space="0" w:color="auto"/>
            <w:right w:val="none" w:sz="0" w:space="0" w:color="auto"/>
          </w:divBdr>
        </w:div>
        <w:div w:id="455831062">
          <w:marLeft w:val="1267"/>
          <w:marRight w:val="0"/>
          <w:marTop w:val="0"/>
          <w:marBottom w:val="120"/>
          <w:divBdr>
            <w:top w:val="none" w:sz="0" w:space="0" w:color="auto"/>
            <w:left w:val="none" w:sz="0" w:space="0" w:color="auto"/>
            <w:bottom w:val="none" w:sz="0" w:space="0" w:color="auto"/>
            <w:right w:val="none" w:sz="0" w:space="0" w:color="auto"/>
          </w:divBdr>
        </w:div>
        <w:div w:id="1641692576">
          <w:marLeft w:val="1267"/>
          <w:marRight w:val="0"/>
          <w:marTop w:val="0"/>
          <w:marBottom w:val="120"/>
          <w:divBdr>
            <w:top w:val="none" w:sz="0" w:space="0" w:color="auto"/>
            <w:left w:val="none" w:sz="0" w:space="0" w:color="auto"/>
            <w:bottom w:val="none" w:sz="0" w:space="0" w:color="auto"/>
            <w:right w:val="none" w:sz="0" w:space="0" w:color="auto"/>
          </w:divBdr>
        </w:div>
        <w:div w:id="1783986948">
          <w:marLeft w:val="1267"/>
          <w:marRight w:val="0"/>
          <w:marTop w:val="0"/>
          <w:marBottom w:val="120"/>
          <w:divBdr>
            <w:top w:val="none" w:sz="0" w:space="0" w:color="auto"/>
            <w:left w:val="none" w:sz="0" w:space="0" w:color="auto"/>
            <w:bottom w:val="none" w:sz="0" w:space="0" w:color="auto"/>
            <w:right w:val="none" w:sz="0" w:space="0" w:color="auto"/>
          </w:divBdr>
        </w:div>
        <w:div w:id="1851407631">
          <w:marLeft w:val="1267"/>
          <w:marRight w:val="0"/>
          <w:marTop w:val="0"/>
          <w:marBottom w:val="120"/>
          <w:divBdr>
            <w:top w:val="none" w:sz="0" w:space="0" w:color="auto"/>
            <w:left w:val="none" w:sz="0" w:space="0" w:color="auto"/>
            <w:bottom w:val="none" w:sz="0" w:space="0" w:color="auto"/>
            <w:right w:val="none" w:sz="0" w:space="0" w:color="auto"/>
          </w:divBdr>
        </w:div>
        <w:div w:id="378558176">
          <w:marLeft w:val="1267"/>
          <w:marRight w:val="0"/>
          <w:marTop w:val="0"/>
          <w:marBottom w:val="120"/>
          <w:divBdr>
            <w:top w:val="none" w:sz="0" w:space="0" w:color="auto"/>
            <w:left w:val="none" w:sz="0" w:space="0" w:color="auto"/>
            <w:bottom w:val="none" w:sz="0" w:space="0" w:color="auto"/>
            <w:right w:val="none" w:sz="0" w:space="0" w:color="auto"/>
          </w:divBdr>
        </w:div>
      </w:divsChild>
    </w:div>
    <w:div w:id="1986929010">
      <w:bodyDiv w:val="1"/>
      <w:marLeft w:val="0"/>
      <w:marRight w:val="0"/>
      <w:marTop w:val="0"/>
      <w:marBottom w:val="0"/>
      <w:divBdr>
        <w:top w:val="none" w:sz="0" w:space="0" w:color="auto"/>
        <w:left w:val="none" w:sz="0" w:space="0" w:color="auto"/>
        <w:bottom w:val="none" w:sz="0" w:space="0" w:color="auto"/>
        <w:right w:val="none" w:sz="0" w:space="0" w:color="auto"/>
      </w:divBdr>
    </w:div>
    <w:div w:id="2035417709">
      <w:bodyDiv w:val="1"/>
      <w:marLeft w:val="0"/>
      <w:marRight w:val="0"/>
      <w:marTop w:val="0"/>
      <w:marBottom w:val="0"/>
      <w:divBdr>
        <w:top w:val="none" w:sz="0" w:space="0" w:color="auto"/>
        <w:left w:val="none" w:sz="0" w:space="0" w:color="auto"/>
        <w:bottom w:val="none" w:sz="0" w:space="0" w:color="auto"/>
        <w:right w:val="none" w:sz="0" w:space="0" w:color="auto"/>
      </w:divBdr>
      <w:divsChild>
        <w:div w:id="744303663">
          <w:marLeft w:val="547"/>
          <w:marRight w:val="0"/>
          <w:marTop w:val="0"/>
          <w:marBottom w:val="120"/>
          <w:divBdr>
            <w:top w:val="none" w:sz="0" w:space="0" w:color="auto"/>
            <w:left w:val="none" w:sz="0" w:space="0" w:color="auto"/>
            <w:bottom w:val="none" w:sz="0" w:space="0" w:color="auto"/>
            <w:right w:val="none" w:sz="0" w:space="0" w:color="auto"/>
          </w:divBdr>
        </w:div>
        <w:div w:id="697196203">
          <w:marLeft w:val="547"/>
          <w:marRight w:val="0"/>
          <w:marTop w:val="0"/>
          <w:marBottom w:val="120"/>
          <w:divBdr>
            <w:top w:val="none" w:sz="0" w:space="0" w:color="auto"/>
            <w:left w:val="none" w:sz="0" w:space="0" w:color="auto"/>
            <w:bottom w:val="none" w:sz="0" w:space="0" w:color="auto"/>
            <w:right w:val="none" w:sz="0" w:space="0" w:color="auto"/>
          </w:divBdr>
        </w:div>
      </w:divsChild>
    </w:div>
    <w:div w:id="2091583973">
      <w:bodyDiv w:val="1"/>
      <w:marLeft w:val="0"/>
      <w:marRight w:val="0"/>
      <w:marTop w:val="0"/>
      <w:marBottom w:val="0"/>
      <w:divBdr>
        <w:top w:val="none" w:sz="0" w:space="0" w:color="auto"/>
        <w:left w:val="none" w:sz="0" w:space="0" w:color="auto"/>
        <w:bottom w:val="none" w:sz="0" w:space="0" w:color="auto"/>
        <w:right w:val="none" w:sz="0" w:space="0" w:color="auto"/>
      </w:divBdr>
      <w:divsChild>
        <w:div w:id="1577127066">
          <w:marLeft w:val="547"/>
          <w:marRight w:val="0"/>
          <w:marTop w:val="0"/>
          <w:marBottom w:val="120"/>
          <w:divBdr>
            <w:top w:val="none" w:sz="0" w:space="0" w:color="auto"/>
            <w:left w:val="none" w:sz="0" w:space="0" w:color="auto"/>
            <w:bottom w:val="none" w:sz="0" w:space="0" w:color="auto"/>
            <w:right w:val="none" w:sz="0" w:space="0" w:color="auto"/>
          </w:divBdr>
        </w:div>
        <w:div w:id="521893103">
          <w:marLeft w:val="547"/>
          <w:marRight w:val="0"/>
          <w:marTop w:val="0"/>
          <w:marBottom w:val="120"/>
          <w:divBdr>
            <w:top w:val="none" w:sz="0" w:space="0" w:color="auto"/>
            <w:left w:val="none" w:sz="0" w:space="0" w:color="auto"/>
            <w:bottom w:val="none" w:sz="0" w:space="0" w:color="auto"/>
            <w:right w:val="none" w:sz="0" w:space="0" w:color="auto"/>
          </w:divBdr>
        </w:div>
        <w:div w:id="653678484">
          <w:marLeft w:val="547"/>
          <w:marRight w:val="0"/>
          <w:marTop w:val="0"/>
          <w:marBottom w:val="120"/>
          <w:divBdr>
            <w:top w:val="none" w:sz="0" w:space="0" w:color="auto"/>
            <w:left w:val="none" w:sz="0" w:space="0" w:color="auto"/>
            <w:bottom w:val="none" w:sz="0" w:space="0" w:color="auto"/>
            <w:right w:val="none" w:sz="0" w:space="0" w:color="auto"/>
          </w:divBdr>
        </w:div>
        <w:div w:id="1213268615">
          <w:marLeft w:val="547"/>
          <w:marRight w:val="0"/>
          <w:marTop w:val="0"/>
          <w:marBottom w:val="120"/>
          <w:divBdr>
            <w:top w:val="none" w:sz="0" w:space="0" w:color="auto"/>
            <w:left w:val="none" w:sz="0" w:space="0" w:color="auto"/>
            <w:bottom w:val="none" w:sz="0" w:space="0" w:color="auto"/>
            <w:right w:val="none" w:sz="0" w:space="0" w:color="auto"/>
          </w:divBdr>
        </w:div>
      </w:divsChild>
    </w:div>
    <w:div w:id="2096201061">
      <w:bodyDiv w:val="1"/>
      <w:marLeft w:val="0"/>
      <w:marRight w:val="0"/>
      <w:marTop w:val="0"/>
      <w:marBottom w:val="0"/>
      <w:divBdr>
        <w:top w:val="none" w:sz="0" w:space="0" w:color="auto"/>
        <w:left w:val="none" w:sz="0" w:space="0" w:color="auto"/>
        <w:bottom w:val="none" w:sz="0" w:space="0" w:color="auto"/>
        <w:right w:val="none" w:sz="0" w:space="0" w:color="auto"/>
      </w:divBdr>
    </w:div>
    <w:div w:id="21193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storage.blob.core.usgovcloudapi.net/publicsitefiles/DOR%20Documents/Advisory%20Committees/SRC/Final%202023-24%20SRC%20Annual%20Report.docx" TargetMode="External"/><Relationship Id="rId13" Type="http://schemas.openxmlformats.org/officeDocument/2006/relationships/hyperlink" Target="https://youtu.be/wF94sVwOWpM" TargetMode="External"/><Relationship Id="rId18" Type="http://schemas.openxmlformats.org/officeDocument/2006/relationships/hyperlink" Target="http://www.dor.ca.gov/home/ylf" TargetMode="External"/><Relationship Id="rId26" Type="http://schemas.openxmlformats.org/officeDocument/2006/relationships/hyperlink" Target="mailto:CACOP@cde.ca.gov" TargetMode="External"/><Relationship Id="rId3" Type="http://schemas.openxmlformats.org/officeDocument/2006/relationships/styles" Target="styles.xml"/><Relationship Id="rId21" Type="http://schemas.openxmlformats.org/officeDocument/2006/relationships/hyperlink" Target="https://www.cde.ca.gov/be/ag/a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orkServices@dds.ca.gov" TargetMode="External"/><Relationship Id="rId17" Type="http://schemas.openxmlformats.org/officeDocument/2006/relationships/hyperlink" Target="https://youtu.be/brjBNtlfrVY" TargetMode="External"/><Relationship Id="rId25" Type="http://schemas.openxmlformats.org/officeDocument/2006/relationships/hyperlink" Target="https://us02web.zoom.us/j/530604315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ZUGcxstqs4A" TargetMode="External"/><Relationship Id="rId20" Type="http://schemas.openxmlformats.org/officeDocument/2006/relationships/hyperlink" Target="https://www.cde.ca.gov/be/ag/ag/main202411.asp" TargetMode="External"/><Relationship Id="rId29" Type="http://schemas.openxmlformats.org/officeDocument/2006/relationships/hyperlink" Target="http://www.dor.ca.gov/Home/S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ca.gov/rc/vendor-provider/rate-reform/" TargetMode="External"/><Relationship Id="rId24" Type="http://schemas.openxmlformats.org/officeDocument/2006/relationships/hyperlink" Target="https://www.cde.ca.gov/sp/se/fp" TargetMode="External"/><Relationship Id="rId32" Type="http://schemas.openxmlformats.org/officeDocument/2006/relationships/hyperlink" Target="mailto:Julia.ma@dor.ca.gov" TargetMode="External"/><Relationship Id="rId5" Type="http://schemas.openxmlformats.org/officeDocument/2006/relationships/webSettings" Target="webSettings.xml"/><Relationship Id="rId15" Type="http://schemas.openxmlformats.org/officeDocument/2006/relationships/hyperlink" Target="https://youtu.be/W-Yk52oPdOk" TargetMode="External"/><Relationship Id="rId23" Type="http://schemas.openxmlformats.org/officeDocument/2006/relationships/hyperlink" Target="mailto:SEDCO@cde.ca.gov" TargetMode="External"/><Relationship Id="rId28" Type="http://schemas.openxmlformats.org/officeDocument/2006/relationships/hyperlink" Target="https://www.law.cornell.edu/cfr/text/34/361.17" TargetMode="External"/><Relationship Id="rId10" Type="http://schemas.openxmlformats.org/officeDocument/2006/relationships/hyperlink" Target="https://www.dds.ca.gov/initiatives/employment-grants/" TargetMode="External"/><Relationship Id="rId19" Type="http://schemas.openxmlformats.org/officeDocument/2006/relationships/hyperlink" Target="https://www.cde.ca.gov/be/ag/ag/yr24/documents/nov24item14a1.pdf" TargetMode="External"/><Relationship Id="rId31" Type="http://schemas.openxmlformats.org/officeDocument/2006/relationships/hyperlink" Target="mailto:Judy.gonzalez@dor.ca.gov" TargetMode="External"/><Relationship Id="rId4" Type="http://schemas.openxmlformats.org/officeDocument/2006/relationships/settings" Target="settings.xml"/><Relationship Id="rId9" Type="http://schemas.openxmlformats.org/officeDocument/2006/relationships/hyperlink" Target="https://www.dds.ca.gov/services/coordinated-career-pathways-ccp-services/" TargetMode="External"/><Relationship Id="rId14" Type="http://schemas.openxmlformats.org/officeDocument/2006/relationships/hyperlink" Target="https://youtu.be/lvOfEazj6Ns" TargetMode="External"/><Relationship Id="rId22" Type="http://schemas.openxmlformats.org/officeDocument/2006/relationships/hyperlink" Target="https://www.cde.ca.gov/sp/se/as/acse.asp" TargetMode="External"/><Relationship Id="rId27" Type="http://schemas.openxmlformats.org/officeDocument/2006/relationships/hyperlink" Target="mailto:MBello@cde.ca.gov" TargetMode="External"/><Relationship Id="rId30" Type="http://schemas.openxmlformats.org/officeDocument/2006/relationships/hyperlink" Target="mailto:Luis.lewis@dor.ca.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05F3-9FFD-47F3-BDA9-B3D709B0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47</Pages>
  <Words>12368</Words>
  <Characters>70502</Characters>
  <Application>Microsoft Office Word</Application>
  <DocSecurity>0</DocSecurity>
  <Lines>587</Lines>
  <Paragraphs>165</Paragraphs>
  <ScaleCrop>false</ScaleCrop>
  <Company/>
  <LinksUpToDate>false</LinksUpToDate>
  <CharactersWithSpaces>82705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619</cp:revision>
  <dcterms:created xsi:type="dcterms:W3CDTF">2025-02-03T17:35:00Z</dcterms:created>
  <dcterms:modified xsi:type="dcterms:W3CDTF">2025-02-24T23:41:00Z</dcterms:modified>
</cp:coreProperties>
</file>