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0542" w14:textId="05765725" w:rsidR="0061136F" w:rsidRPr="00E10713" w:rsidRDefault="00C754E1" w:rsidP="00782099">
      <w:pPr>
        <w:spacing w:after="0" w:line="240" w:lineRule="auto"/>
        <w:rPr>
          <w:rFonts w:ascii="Arial" w:hAnsi="Arial" w:cs="Arial"/>
          <w:b/>
          <w:bCs/>
          <w:sz w:val="24"/>
          <w:szCs w:val="24"/>
        </w:rPr>
      </w:pPr>
      <w:r w:rsidRPr="00E10713">
        <w:rPr>
          <w:rFonts w:ascii="Arial" w:hAnsi="Arial" w:cs="Arial"/>
          <w:b/>
          <w:bCs/>
          <w:sz w:val="24"/>
          <w:szCs w:val="24"/>
        </w:rPr>
        <w:t>State Rehabilitation Council (SRC) Quarterly Meeting</w:t>
      </w:r>
      <w:r w:rsidRPr="00E10713">
        <w:rPr>
          <w:rFonts w:ascii="Arial" w:hAnsi="Arial" w:cs="Arial"/>
          <w:b/>
          <w:bCs/>
          <w:sz w:val="24"/>
          <w:szCs w:val="24"/>
        </w:rPr>
        <w:br/>
        <w:t>March 5</w:t>
      </w:r>
      <w:r w:rsidR="0061136F" w:rsidRPr="00E10713">
        <w:rPr>
          <w:rFonts w:ascii="Arial" w:hAnsi="Arial" w:cs="Arial"/>
          <w:b/>
          <w:bCs/>
          <w:sz w:val="24"/>
          <w:szCs w:val="24"/>
        </w:rPr>
        <w:t xml:space="preserve"> – 6,</w:t>
      </w:r>
      <w:r w:rsidRPr="00E10713">
        <w:rPr>
          <w:rFonts w:ascii="Arial" w:hAnsi="Arial" w:cs="Arial"/>
          <w:b/>
          <w:bCs/>
          <w:sz w:val="24"/>
          <w:szCs w:val="24"/>
        </w:rPr>
        <w:t xml:space="preserve"> 2025</w:t>
      </w:r>
    </w:p>
    <w:p w14:paraId="5075C78B" w14:textId="7E340E99"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9:00 a.m. –</w:t>
      </w:r>
      <w:r w:rsidR="0061136F" w:rsidRPr="00E10713">
        <w:rPr>
          <w:rFonts w:ascii="Arial" w:hAnsi="Arial" w:cs="Arial"/>
          <w:sz w:val="24"/>
          <w:szCs w:val="24"/>
        </w:rPr>
        <w:t xml:space="preserve"> </w:t>
      </w:r>
      <w:r w:rsidRPr="00E10713">
        <w:rPr>
          <w:rFonts w:ascii="Arial" w:hAnsi="Arial" w:cs="Arial"/>
          <w:sz w:val="24"/>
          <w:szCs w:val="24"/>
        </w:rPr>
        <w:t xml:space="preserve"> 4:00 p.m.</w:t>
      </w:r>
      <w:r w:rsidR="0061136F" w:rsidRPr="00E10713">
        <w:rPr>
          <w:rFonts w:ascii="Arial" w:hAnsi="Arial" w:cs="Arial"/>
          <w:sz w:val="24"/>
          <w:szCs w:val="24"/>
        </w:rPr>
        <w:t xml:space="preserve"> both days</w:t>
      </w:r>
      <w:r w:rsidRPr="00E10713">
        <w:rPr>
          <w:rFonts w:ascii="Arial" w:hAnsi="Arial" w:cs="Arial"/>
          <w:sz w:val="24"/>
          <w:szCs w:val="24"/>
        </w:rPr>
        <w:br/>
        <w:t>Meeting location: Department of Rehabilitation (DOR), 721 Capitol Mall, Room 301, Sacramento, CA 95814</w:t>
      </w:r>
    </w:p>
    <w:p w14:paraId="1C68F964" w14:textId="77777777" w:rsidR="00C754E1" w:rsidRPr="00E10713" w:rsidRDefault="00C754E1" w:rsidP="00782099">
      <w:pPr>
        <w:spacing w:after="0" w:line="240" w:lineRule="auto"/>
        <w:rPr>
          <w:rFonts w:ascii="Arial" w:hAnsi="Arial" w:cs="Arial"/>
          <w:b/>
          <w:bCs/>
          <w:sz w:val="24"/>
          <w:szCs w:val="24"/>
        </w:rPr>
      </w:pPr>
    </w:p>
    <w:p w14:paraId="5174F716" w14:textId="02342C3A" w:rsidR="00C754E1" w:rsidRPr="00E10713" w:rsidRDefault="00C754E1" w:rsidP="00782099">
      <w:pPr>
        <w:spacing w:after="0" w:line="240" w:lineRule="auto"/>
        <w:rPr>
          <w:rFonts w:ascii="Arial" w:hAnsi="Arial" w:cs="Arial"/>
          <w:sz w:val="24"/>
          <w:szCs w:val="24"/>
        </w:rPr>
      </w:pPr>
      <w:r w:rsidRPr="00E10713">
        <w:rPr>
          <w:rFonts w:ascii="Arial" w:hAnsi="Arial" w:cs="Arial"/>
          <w:b/>
          <w:bCs/>
          <w:sz w:val="24"/>
          <w:szCs w:val="24"/>
        </w:rPr>
        <w:t>Draft Meeting Minutes</w:t>
      </w:r>
      <w:r w:rsidRPr="00E10713">
        <w:rPr>
          <w:rFonts w:ascii="Arial" w:hAnsi="Arial" w:cs="Arial"/>
          <w:sz w:val="24"/>
          <w:szCs w:val="24"/>
        </w:rPr>
        <w:br/>
      </w:r>
    </w:p>
    <w:p w14:paraId="6FAA66AD" w14:textId="530DBFA2" w:rsidR="00C754E1" w:rsidRPr="00E10713" w:rsidRDefault="004C6916" w:rsidP="00782099">
      <w:pPr>
        <w:spacing w:after="0" w:line="240" w:lineRule="auto"/>
        <w:rPr>
          <w:rFonts w:ascii="Arial" w:hAnsi="Arial" w:cs="Arial"/>
          <w:i/>
          <w:iCs/>
          <w:sz w:val="24"/>
          <w:szCs w:val="24"/>
        </w:rPr>
      </w:pPr>
      <w:r>
        <w:rPr>
          <w:rFonts w:ascii="Arial" w:hAnsi="Arial" w:cs="Arial"/>
          <w:i/>
          <w:iCs/>
          <w:sz w:val="24"/>
          <w:szCs w:val="24"/>
        </w:rPr>
        <w:t xml:space="preserve">Note: </w:t>
      </w:r>
      <w:r w:rsidR="00C754E1" w:rsidRPr="00E10713">
        <w:rPr>
          <w:rFonts w:ascii="Arial" w:hAnsi="Arial" w:cs="Arial"/>
          <w:i/>
          <w:iCs/>
          <w:sz w:val="24"/>
          <w:szCs w:val="24"/>
        </w:rPr>
        <w:t>This meeting was held in accordance with California Government Code section 11123. There may be members of the public body who participated in the meeting who were granted a reasonable accommodation per the Americans with Disabilities Act (ADA).</w:t>
      </w:r>
    </w:p>
    <w:p w14:paraId="30DE7BCC" w14:textId="77777777" w:rsidR="00C754E1" w:rsidRPr="00E10713" w:rsidRDefault="00C754E1" w:rsidP="00782099">
      <w:pPr>
        <w:spacing w:after="0" w:line="240" w:lineRule="auto"/>
        <w:rPr>
          <w:rFonts w:ascii="Arial" w:hAnsi="Arial" w:cs="Arial"/>
          <w:sz w:val="24"/>
          <w:szCs w:val="24"/>
        </w:rPr>
      </w:pPr>
    </w:p>
    <w:p w14:paraId="7A22A2EA" w14:textId="00498DA6" w:rsidR="00C754E1" w:rsidRPr="00E10713" w:rsidRDefault="00C754E1" w:rsidP="0061136F">
      <w:pPr>
        <w:pStyle w:val="Heading1"/>
        <w:rPr>
          <w:sz w:val="24"/>
          <w:szCs w:val="24"/>
        </w:rPr>
      </w:pPr>
      <w:r w:rsidRPr="00E10713">
        <w:rPr>
          <w:sz w:val="24"/>
          <w:szCs w:val="24"/>
        </w:rPr>
        <w:t>SRC members in attendance</w:t>
      </w:r>
    </w:p>
    <w:p w14:paraId="4A99E3BF" w14:textId="301D1BFA" w:rsidR="00152845" w:rsidRPr="00E10713" w:rsidRDefault="00C754E1"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In-person: Theresa Comstock</w:t>
      </w:r>
      <w:r w:rsidR="00152845" w:rsidRPr="00E10713">
        <w:rPr>
          <w:rFonts w:ascii="Arial" w:hAnsi="Arial" w:cs="Arial"/>
          <w:sz w:val="24"/>
          <w:szCs w:val="24"/>
        </w:rPr>
        <w:t xml:space="preserve"> </w:t>
      </w:r>
    </w:p>
    <w:p w14:paraId="34D1BEEC" w14:textId="0D3E9FE3" w:rsidR="00C754E1" w:rsidRPr="00E10713" w:rsidRDefault="00C754E1"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 xml:space="preserve">By Zoom: </w:t>
      </w:r>
      <w:r w:rsidR="00D6594C" w:rsidRPr="00E10713">
        <w:rPr>
          <w:rFonts w:ascii="Arial" w:hAnsi="Arial" w:cs="Arial"/>
          <w:sz w:val="24"/>
          <w:szCs w:val="24"/>
        </w:rPr>
        <w:t xml:space="preserve">Ivan Guillen, </w:t>
      </w:r>
      <w:r w:rsidRPr="00E10713">
        <w:rPr>
          <w:rFonts w:ascii="Arial" w:hAnsi="Arial" w:cs="Arial"/>
          <w:sz w:val="24"/>
          <w:szCs w:val="24"/>
        </w:rPr>
        <w:t>Brittany Comegna, Michelle Bello, Shannon Coe, Yuki Nagasawa</w:t>
      </w:r>
      <w:r w:rsidR="00152845" w:rsidRPr="00E10713">
        <w:rPr>
          <w:rFonts w:ascii="Arial" w:hAnsi="Arial" w:cs="Arial"/>
          <w:sz w:val="24"/>
          <w:szCs w:val="24"/>
        </w:rPr>
        <w:t>, Hilary Lentini, La Trena Robinson</w:t>
      </w:r>
    </w:p>
    <w:p w14:paraId="500C3AFD" w14:textId="270B9699" w:rsidR="00C754E1" w:rsidRPr="00E10713" w:rsidRDefault="00152845"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Absent</w:t>
      </w:r>
      <w:r w:rsidR="00C754E1" w:rsidRPr="00E10713">
        <w:rPr>
          <w:rFonts w:ascii="Arial" w:hAnsi="Arial" w:cs="Arial"/>
          <w:sz w:val="24"/>
          <w:szCs w:val="24"/>
        </w:rPr>
        <w:t xml:space="preserve">: </w:t>
      </w:r>
      <w:r w:rsidRPr="00E10713">
        <w:rPr>
          <w:rFonts w:ascii="Arial" w:hAnsi="Arial" w:cs="Arial"/>
          <w:sz w:val="24"/>
          <w:szCs w:val="24"/>
        </w:rPr>
        <w:t>Gregory Meza</w:t>
      </w:r>
    </w:p>
    <w:p w14:paraId="349D466A" w14:textId="77777777" w:rsidR="00C754E1" w:rsidRPr="00E10713" w:rsidRDefault="00C754E1" w:rsidP="00782099">
      <w:pPr>
        <w:spacing w:after="0" w:line="240" w:lineRule="auto"/>
        <w:rPr>
          <w:rFonts w:ascii="Arial" w:hAnsi="Arial" w:cs="Arial"/>
          <w:b/>
          <w:bCs/>
          <w:sz w:val="24"/>
          <w:szCs w:val="24"/>
        </w:rPr>
      </w:pPr>
    </w:p>
    <w:p w14:paraId="003FDA40" w14:textId="6D962884" w:rsidR="00C754E1" w:rsidRPr="00E10713" w:rsidRDefault="00C754E1" w:rsidP="00782099">
      <w:pPr>
        <w:pStyle w:val="Heading1"/>
        <w:rPr>
          <w:sz w:val="24"/>
          <w:szCs w:val="24"/>
        </w:rPr>
      </w:pPr>
      <w:r w:rsidRPr="00E10713">
        <w:rPr>
          <w:sz w:val="24"/>
          <w:szCs w:val="24"/>
        </w:rPr>
        <w:t>DOR staff in attendance:</w:t>
      </w:r>
    </w:p>
    <w:p w14:paraId="49D7DA55" w14:textId="578BDED4" w:rsidR="00152845" w:rsidRPr="00E10713" w:rsidRDefault="00152845" w:rsidP="00E10713">
      <w:pPr>
        <w:pStyle w:val="ListParagraph"/>
        <w:numPr>
          <w:ilvl w:val="0"/>
          <w:numId w:val="40"/>
        </w:numPr>
        <w:spacing w:after="0" w:line="240" w:lineRule="auto"/>
        <w:rPr>
          <w:rFonts w:ascii="Arial" w:hAnsi="Arial" w:cs="Arial"/>
          <w:sz w:val="24"/>
          <w:szCs w:val="24"/>
        </w:rPr>
      </w:pPr>
      <w:r w:rsidRPr="00E10713">
        <w:rPr>
          <w:rFonts w:ascii="Arial" w:hAnsi="Arial" w:cs="Arial"/>
          <w:sz w:val="24"/>
          <w:szCs w:val="24"/>
        </w:rPr>
        <w:t>In-person</w:t>
      </w:r>
      <w:r w:rsidR="00E767F1" w:rsidRPr="00E10713">
        <w:rPr>
          <w:rFonts w:ascii="Arial" w:hAnsi="Arial" w:cs="Arial"/>
          <w:sz w:val="24"/>
          <w:szCs w:val="24"/>
        </w:rPr>
        <w:t>:</w:t>
      </w:r>
      <w:r w:rsidRPr="00E10713">
        <w:rPr>
          <w:rFonts w:ascii="Arial" w:hAnsi="Arial" w:cs="Arial"/>
          <w:sz w:val="24"/>
          <w:szCs w:val="24"/>
        </w:rPr>
        <w:t xml:space="preserve"> Kate Bjerke</w:t>
      </w:r>
      <w:r w:rsidR="0061136F" w:rsidRPr="00E10713">
        <w:rPr>
          <w:rFonts w:ascii="Arial" w:hAnsi="Arial" w:cs="Arial"/>
          <w:sz w:val="24"/>
          <w:szCs w:val="24"/>
        </w:rPr>
        <w:t xml:space="preserve"> </w:t>
      </w:r>
    </w:p>
    <w:p w14:paraId="2CA470AA" w14:textId="778FDFC2" w:rsidR="00C754E1" w:rsidRPr="00E10713" w:rsidRDefault="00C754E1" w:rsidP="00E10713">
      <w:pPr>
        <w:pStyle w:val="ListParagraph"/>
        <w:numPr>
          <w:ilvl w:val="0"/>
          <w:numId w:val="40"/>
        </w:numPr>
        <w:spacing w:after="0" w:line="240" w:lineRule="auto"/>
        <w:rPr>
          <w:rFonts w:ascii="Arial" w:hAnsi="Arial" w:cs="Arial"/>
          <w:sz w:val="24"/>
          <w:szCs w:val="24"/>
        </w:rPr>
      </w:pPr>
      <w:r w:rsidRPr="00E10713">
        <w:rPr>
          <w:rFonts w:ascii="Arial" w:hAnsi="Arial" w:cs="Arial"/>
          <w:sz w:val="24"/>
          <w:szCs w:val="24"/>
        </w:rPr>
        <w:t>By Zoom: Jessica Grove, Jessica Popjevalo, Carrie Dimas-Espinoza</w:t>
      </w:r>
      <w:r w:rsidR="0061136F" w:rsidRPr="00E10713">
        <w:rPr>
          <w:rFonts w:ascii="Arial" w:hAnsi="Arial" w:cs="Arial"/>
          <w:sz w:val="24"/>
          <w:szCs w:val="24"/>
        </w:rPr>
        <w:t xml:space="preserve">, Della Randolph, Luis Lewis, Cruz Fresquez, </w:t>
      </w:r>
      <w:r w:rsidR="005B61C9" w:rsidRPr="00E10713">
        <w:rPr>
          <w:rFonts w:ascii="Arial" w:hAnsi="Arial" w:cs="Arial"/>
          <w:sz w:val="24"/>
          <w:szCs w:val="24"/>
        </w:rPr>
        <w:t xml:space="preserve">Nancy Wentling, Peter Frangel, </w:t>
      </w:r>
      <w:r w:rsidR="00D6594C" w:rsidRPr="00E10713">
        <w:rPr>
          <w:rFonts w:ascii="Arial" w:hAnsi="Arial" w:cs="Arial"/>
          <w:sz w:val="24"/>
          <w:szCs w:val="24"/>
        </w:rPr>
        <w:t>Megan Davis, Mark Erlichman, Victor Duron, Kim Rutledge</w:t>
      </w:r>
    </w:p>
    <w:p w14:paraId="5F9F1E5D" w14:textId="77777777" w:rsidR="00C754E1" w:rsidRPr="00E10713" w:rsidRDefault="00C754E1" w:rsidP="00782099">
      <w:pPr>
        <w:spacing w:after="0" w:line="240" w:lineRule="auto"/>
        <w:rPr>
          <w:rFonts w:ascii="Arial" w:hAnsi="Arial" w:cs="Arial"/>
          <w:b/>
          <w:bCs/>
          <w:sz w:val="24"/>
          <w:szCs w:val="24"/>
        </w:rPr>
      </w:pPr>
    </w:p>
    <w:p w14:paraId="115E24CB" w14:textId="77777777" w:rsidR="0061136F" w:rsidRPr="00E10713" w:rsidRDefault="00C754E1" w:rsidP="0061136F">
      <w:pPr>
        <w:pStyle w:val="Heading1"/>
        <w:rPr>
          <w:sz w:val="24"/>
          <w:szCs w:val="24"/>
        </w:rPr>
      </w:pPr>
      <w:r w:rsidRPr="00E10713">
        <w:rPr>
          <w:sz w:val="24"/>
          <w:szCs w:val="24"/>
        </w:rPr>
        <w:t>Members of the public</w:t>
      </w:r>
      <w:r w:rsidR="009B5132" w:rsidRPr="00E10713">
        <w:rPr>
          <w:sz w:val="24"/>
          <w:szCs w:val="24"/>
        </w:rPr>
        <w:t xml:space="preserve"> in attendance</w:t>
      </w:r>
      <w:r w:rsidRPr="00E10713">
        <w:rPr>
          <w:sz w:val="24"/>
          <w:szCs w:val="24"/>
        </w:rPr>
        <w:t xml:space="preserve"> (by Zoom):</w:t>
      </w:r>
      <w:r w:rsidR="0061136F" w:rsidRPr="00E10713">
        <w:rPr>
          <w:sz w:val="24"/>
          <w:szCs w:val="24"/>
        </w:rPr>
        <w:t xml:space="preserve"> </w:t>
      </w:r>
    </w:p>
    <w:p w14:paraId="2B4C71C2" w14:textId="658801F9" w:rsidR="00C754E1" w:rsidRPr="00E10713" w:rsidRDefault="00C754E1" w:rsidP="00593307">
      <w:pPr>
        <w:pStyle w:val="DOR"/>
        <w:rPr>
          <w:rFonts w:cstheme="majorBidi"/>
          <w:sz w:val="24"/>
          <w:szCs w:val="24"/>
        </w:rPr>
      </w:pPr>
      <w:r w:rsidRPr="00E10713">
        <w:rPr>
          <w:sz w:val="24"/>
          <w:szCs w:val="24"/>
        </w:rPr>
        <w:t>Danny Marquez, Christopher Waltrous, Michael McCullough, Shellena Heber, Michael Love</w:t>
      </w:r>
      <w:r w:rsidR="0061136F" w:rsidRPr="00E10713">
        <w:rPr>
          <w:sz w:val="24"/>
          <w:szCs w:val="24"/>
        </w:rPr>
        <w:t>, Sarah Issacs, John Doe</w:t>
      </w:r>
      <w:r w:rsidR="005B61C9" w:rsidRPr="00E10713">
        <w:rPr>
          <w:sz w:val="24"/>
          <w:szCs w:val="24"/>
        </w:rPr>
        <w:t xml:space="preserve">, Mary Ruiz, Tiffany Busalacchi </w:t>
      </w:r>
    </w:p>
    <w:p w14:paraId="391B99DA" w14:textId="77777777" w:rsidR="0061136F" w:rsidRPr="00E10713" w:rsidRDefault="0061136F" w:rsidP="00782099">
      <w:pPr>
        <w:spacing w:after="0" w:line="240" w:lineRule="auto"/>
        <w:rPr>
          <w:rFonts w:ascii="Arial" w:hAnsi="Arial" w:cs="Arial"/>
          <w:sz w:val="24"/>
          <w:szCs w:val="24"/>
        </w:rPr>
      </w:pPr>
    </w:p>
    <w:p w14:paraId="1782F923" w14:textId="2D7D198C" w:rsidR="0061136F" w:rsidRPr="00E10713" w:rsidRDefault="0061136F" w:rsidP="0061136F">
      <w:pPr>
        <w:pStyle w:val="Heading1"/>
        <w:rPr>
          <w:sz w:val="24"/>
          <w:szCs w:val="24"/>
          <w:u w:val="single"/>
        </w:rPr>
      </w:pPr>
      <w:r w:rsidRPr="00E10713">
        <w:rPr>
          <w:sz w:val="24"/>
          <w:szCs w:val="24"/>
          <w:u w:val="single"/>
        </w:rPr>
        <w:t>Wednesday, March 5, 2025</w:t>
      </w:r>
    </w:p>
    <w:p w14:paraId="4C1AFEB4" w14:textId="77777777" w:rsidR="00C754E1" w:rsidRPr="00E10713" w:rsidRDefault="00C754E1" w:rsidP="00782099">
      <w:pPr>
        <w:spacing w:after="0" w:line="240" w:lineRule="auto"/>
        <w:rPr>
          <w:rFonts w:ascii="Arial" w:hAnsi="Arial" w:cs="Arial"/>
          <w:b/>
          <w:bCs/>
          <w:sz w:val="24"/>
          <w:szCs w:val="24"/>
        </w:rPr>
      </w:pPr>
    </w:p>
    <w:p w14:paraId="2EB4F126" w14:textId="2DC087E6" w:rsidR="00C754E1" w:rsidRPr="00E10713" w:rsidRDefault="00C754E1" w:rsidP="00782099">
      <w:pPr>
        <w:pStyle w:val="Heading1"/>
        <w:rPr>
          <w:sz w:val="24"/>
          <w:szCs w:val="24"/>
        </w:rPr>
      </w:pPr>
      <w:r w:rsidRPr="00E10713">
        <w:rPr>
          <w:sz w:val="24"/>
          <w:szCs w:val="24"/>
        </w:rPr>
        <w:t>Item 1: Welcome and Introductions</w:t>
      </w:r>
      <w:r w:rsidR="0061136F" w:rsidRPr="00E10713">
        <w:rPr>
          <w:sz w:val="24"/>
          <w:szCs w:val="24"/>
        </w:rPr>
        <w:t xml:space="preserve"> </w:t>
      </w:r>
    </w:p>
    <w:p w14:paraId="42710464" w14:textId="2DED5AD3"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Ivan Guillen, SRC Chair, welcomed members and guests to the meeting</w:t>
      </w:r>
      <w:r w:rsidR="0061136F" w:rsidRPr="00E10713">
        <w:rPr>
          <w:rFonts w:ascii="Arial" w:hAnsi="Arial" w:cs="Arial"/>
          <w:sz w:val="24"/>
          <w:szCs w:val="24"/>
        </w:rPr>
        <w:t xml:space="preserve">. Kate Bjerke, SRC Executive Officer, reviewed the </w:t>
      </w:r>
      <w:r w:rsidR="00D6594C" w:rsidRPr="00E10713">
        <w:rPr>
          <w:rFonts w:ascii="Arial" w:hAnsi="Arial" w:cs="Arial"/>
          <w:sz w:val="24"/>
          <w:szCs w:val="24"/>
        </w:rPr>
        <w:t xml:space="preserve">Bagley-Keene </w:t>
      </w:r>
      <w:r w:rsidR="0061136F" w:rsidRPr="00E10713">
        <w:rPr>
          <w:rFonts w:ascii="Arial" w:hAnsi="Arial" w:cs="Arial"/>
          <w:sz w:val="24"/>
          <w:szCs w:val="24"/>
        </w:rPr>
        <w:t xml:space="preserve">Open Meeting Act requirements. </w:t>
      </w:r>
      <w:r w:rsidRPr="00E10713">
        <w:rPr>
          <w:rFonts w:ascii="Arial" w:hAnsi="Arial" w:cs="Arial"/>
          <w:sz w:val="24"/>
          <w:szCs w:val="24"/>
        </w:rPr>
        <w:t>SRC members, DOR staff, and members of the public introduced themselves</w:t>
      </w:r>
      <w:r w:rsidR="0061136F" w:rsidRPr="00E10713">
        <w:rPr>
          <w:rFonts w:ascii="Arial" w:hAnsi="Arial" w:cs="Arial"/>
          <w:sz w:val="24"/>
          <w:szCs w:val="24"/>
        </w:rPr>
        <w:t xml:space="preserve">. </w:t>
      </w:r>
    </w:p>
    <w:p w14:paraId="15627DE8" w14:textId="77777777" w:rsidR="00C754E1" w:rsidRPr="00E10713" w:rsidRDefault="00C754E1" w:rsidP="00782099">
      <w:pPr>
        <w:spacing w:after="0" w:line="240" w:lineRule="auto"/>
        <w:rPr>
          <w:rFonts w:ascii="Arial" w:hAnsi="Arial" w:cs="Arial"/>
          <w:b/>
          <w:bCs/>
          <w:sz w:val="24"/>
          <w:szCs w:val="24"/>
        </w:rPr>
      </w:pPr>
    </w:p>
    <w:p w14:paraId="04C23C16" w14:textId="42AA2BE3" w:rsidR="00C754E1" w:rsidRPr="00E10713" w:rsidRDefault="00C754E1" w:rsidP="00782099">
      <w:pPr>
        <w:pStyle w:val="Heading1"/>
        <w:rPr>
          <w:sz w:val="24"/>
          <w:szCs w:val="24"/>
        </w:rPr>
      </w:pPr>
      <w:r w:rsidRPr="00E10713">
        <w:rPr>
          <w:sz w:val="24"/>
          <w:szCs w:val="24"/>
        </w:rPr>
        <w:t>Item 2: Public Comment</w:t>
      </w:r>
    </w:p>
    <w:p w14:paraId="07D670AF" w14:textId="77777777" w:rsidR="00E10713" w:rsidRDefault="00C754E1" w:rsidP="00782099">
      <w:pPr>
        <w:spacing w:after="0" w:line="240" w:lineRule="auto"/>
        <w:rPr>
          <w:rFonts w:ascii="Arial" w:hAnsi="Arial" w:cs="Arial"/>
          <w:sz w:val="24"/>
          <w:szCs w:val="24"/>
        </w:rPr>
      </w:pPr>
      <w:r w:rsidRPr="00E10713">
        <w:rPr>
          <w:rFonts w:ascii="Arial" w:hAnsi="Arial" w:cs="Arial"/>
          <w:sz w:val="24"/>
          <w:szCs w:val="24"/>
        </w:rPr>
        <w:t>Danny Marquez, California Association of Social Rehabilitation Agencies (CASRA),</w:t>
      </w:r>
    </w:p>
    <w:p w14:paraId="71506051" w14:textId="01146E41"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 xml:space="preserve">encouraged the SRC to request </w:t>
      </w:r>
      <w:r w:rsidR="00D6594C" w:rsidRPr="00E10713">
        <w:rPr>
          <w:rFonts w:ascii="Arial" w:hAnsi="Arial" w:cs="Arial"/>
          <w:sz w:val="24"/>
          <w:szCs w:val="24"/>
        </w:rPr>
        <w:t>information from</w:t>
      </w:r>
      <w:r w:rsidRPr="00E10713">
        <w:rPr>
          <w:rFonts w:ascii="Arial" w:hAnsi="Arial" w:cs="Arial"/>
          <w:sz w:val="24"/>
          <w:szCs w:val="24"/>
        </w:rPr>
        <w:t xml:space="preserve"> DOR on training </w:t>
      </w:r>
      <w:r w:rsidR="00D6594C" w:rsidRPr="00E10713">
        <w:rPr>
          <w:rFonts w:ascii="Arial" w:hAnsi="Arial" w:cs="Arial"/>
          <w:sz w:val="24"/>
          <w:szCs w:val="24"/>
        </w:rPr>
        <w:t>available for</w:t>
      </w:r>
      <w:r w:rsidRPr="00E10713">
        <w:rPr>
          <w:rFonts w:ascii="Arial" w:hAnsi="Arial" w:cs="Arial"/>
          <w:sz w:val="24"/>
          <w:szCs w:val="24"/>
        </w:rPr>
        <w:t xml:space="preserve"> counselors, staff, and vendors. He emphasized the importance of consistent, high-quality training amid ongoing staff turnover and</w:t>
      </w:r>
      <w:r w:rsidR="00152845" w:rsidRPr="00E10713">
        <w:rPr>
          <w:rFonts w:ascii="Arial" w:hAnsi="Arial" w:cs="Arial"/>
          <w:sz w:val="24"/>
          <w:szCs w:val="24"/>
        </w:rPr>
        <w:t xml:space="preserve"> changing</w:t>
      </w:r>
      <w:r w:rsidRPr="00E10713">
        <w:rPr>
          <w:rFonts w:ascii="Arial" w:hAnsi="Arial" w:cs="Arial"/>
          <w:sz w:val="24"/>
          <w:szCs w:val="24"/>
        </w:rPr>
        <w:t xml:space="preserve"> best practices. </w:t>
      </w:r>
    </w:p>
    <w:p w14:paraId="4C10D43E" w14:textId="77777777" w:rsidR="00C754E1" w:rsidRPr="00E10713" w:rsidRDefault="00C754E1" w:rsidP="00782099">
      <w:pPr>
        <w:spacing w:after="0" w:line="240" w:lineRule="auto"/>
        <w:rPr>
          <w:rFonts w:ascii="Arial" w:hAnsi="Arial" w:cs="Arial"/>
          <w:b/>
          <w:bCs/>
          <w:sz w:val="24"/>
          <w:szCs w:val="24"/>
        </w:rPr>
      </w:pPr>
    </w:p>
    <w:p w14:paraId="682BF947" w14:textId="7E84E9F8" w:rsidR="00C754E1" w:rsidRPr="00E10713" w:rsidRDefault="00C754E1" w:rsidP="00782099">
      <w:pPr>
        <w:pStyle w:val="Heading1"/>
        <w:rPr>
          <w:sz w:val="24"/>
          <w:szCs w:val="24"/>
        </w:rPr>
      </w:pPr>
      <w:r w:rsidRPr="00E10713">
        <w:rPr>
          <w:sz w:val="24"/>
          <w:szCs w:val="24"/>
        </w:rPr>
        <w:t>Item 3: Approval of the December 4–5, 2024 Quarterly Meeting Minutes</w:t>
      </w:r>
    </w:p>
    <w:p w14:paraId="4EC36815" w14:textId="517D97B2" w:rsidR="00E10713" w:rsidRDefault="00972201" w:rsidP="00593307">
      <w:pPr>
        <w:pStyle w:val="DOR"/>
        <w:rPr>
          <w:sz w:val="24"/>
          <w:szCs w:val="24"/>
        </w:rPr>
      </w:pPr>
      <w:r w:rsidRPr="00E10713">
        <w:rPr>
          <w:sz w:val="24"/>
          <w:szCs w:val="24"/>
        </w:rPr>
        <w:t xml:space="preserve">It was moved/seconded </w:t>
      </w:r>
      <w:r w:rsidR="00590CEB" w:rsidRPr="00E10713">
        <w:rPr>
          <w:sz w:val="24"/>
          <w:szCs w:val="24"/>
        </w:rPr>
        <w:t xml:space="preserve">(Comstock/Coe) </w:t>
      </w:r>
      <w:r w:rsidRPr="00E10713">
        <w:rPr>
          <w:sz w:val="24"/>
          <w:szCs w:val="24"/>
        </w:rPr>
        <w:t>to approve the December 4 – 5, 2024</w:t>
      </w:r>
      <w:r w:rsidR="00E10713">
        <w:rPr>
          <w:sz w:val="24"/>
          <w:szCs w:val="24"/>
        </w:rPr>
        <w:t xml:space="preserve"> </w:t>
      </w:r>
      <w:r w:rsidRPr="00E10713">
        <w:rPr>
          <w:sz w:val="24"/>
          <w:szCs w:val="24"/>
        </w:rPr>
        <w:t>quarterly</w:t>
      </w:r>
      <w:r w:rsidR="00E10713">
        <w:rPr>
          <w:sz w:val="24"/>
          <w:szCs w:val="24"/>
        </w:rPr>
        <w:t xml:space="preserve"> </w:t>
      </w:r>
      <w:r w:rsidRPr="00E10713">
        <w:rPr>
          <w:sz w:val="24"/>
          <w:szCs w:val="24"/>
        </w:rPr>
        <w:t xml:space="preserve">meeting minutes as presented. </w:t>
      </w:r>
      <w:r w:rsidR="00590CEB" w:rsidRPr="00E10713">
        <w:rPr>
          <w:sz w:val="24"/>
          <w:szCs w:val="24"/>
        </w:rPr>
        <w:t>(Yes – Comstock, Comegna, Lentini,</w:t>
      </w:r>
      <w:r w:rsidR="00E10713">
        <w:rPr>
          <w:sz w:val="24"/>
          <w:szCs w:val="24"/>
        </w:rPr>
        <w:t xml:space="preserve"> </w:t>
      </w:r>
      <w:r w:rsidR="00590CEB" w:rsidRPr="00E10713">
        <w:rPr>
          <w:sz w:val="24"/>
          <w:szCs w:val="24"/>
        </w:rPr>
        <w:t>Guillen, Coe, Bello), (No – 0), (Abstain – 0), (Absent for vote – Meza,</w:t>
      </w:r>
      <w:r w:rsidR="00E10713">
        <w:rPr>
          <w:sz w:val="24"/>
          <w:szCs w:val="24"/>
        </w:rPr>
        <w:t xml:space="preserve"> </w:t>
      </w:r>
      <w:r w:rsidR="00590CEB" w:rsidRPr="00E10713">
        <w:rPr>
          <w:sz w:val="24"/>
          <w:szCs w:val="24"/>
        </w:rPr>
        <w:t xml:space="preserve">Robinson). </w:t>
      </w:r>
    </w:p>
    <w:p w14:paraId="351A10A8" w14:textId="77777777" w:rsidR="004C6916" w:rsidRPr="00E10713" w:rsidRDefault="004C6916" w:rsidP="00593307">
      <w:pPr>
        <w:pStyle w:val="DOR"/>
        <w:rPr>
          <w:sz w:val="24"/>
          <w:szCs w:val="24"/>
        </w:rPr>
      </w:pPr>
    </w:p>
    <w:p w14:paraId="7155C1A9" w14:textId="3CAB1FD2" w:rsidR="00C754E1" w:rsidRPr="00E10713" w:rsidRDefault="00C754E1" w:rsidP="00782099">
      <w:pPr>
        <w:pStyle w:val="Heading1"/>
        <w:rPr>
          <w:sz w:val="24"/>
          <w:szCs w:val="24"/>
        </w:rPr>
      </w:pPr>
      <w:bookmarkStart w:id="0" w:name="_Hlk199837277"/>
      <w:r w:rsidRPr="00E10713">
        <w:rPr>
          <w:sz w:val="24"/>
          <w:szCs w:val="24"/>
        </w:rPr>
        <w:lastRenderedPageBreak/>
        <w:t>Item 4: Mobility Evaluation Program</w:t>
      </w:r>
    </w:p>
    <w:p w14:paraId="32B3F3ED" w14:textId="713AA3E3" w:rsidR="00354024" w:rsidRPr="00E10713" w:rsidRDefault="00354024" w:rsidP="00D6594C">
      <w:pPr>
        <w:spacing w:after="0"/>
        <w:rPr>
          <w:rFonts w:ascii="Arial" w:hAnsi="Arial" w:cs="Arial"/>
          <w:sz w:val="24"/>
          <w:szCs w:val="24"/>
        </w:rPr>
      </w:pPr>
      <w:r w:rsidRPr="00E10713">
        <w:rPr>
          <w:rFonts w:ascii="Arial" w:hAnsi="Arial" w:cs="Arial"/>
          <w:sz w:val="24"/>
          <w:szCs w:val="24"/>
        </w:rPr>
        <w:t xml:space="preserve">Jessica Popjevalo, Chief, DOR Participant Services Support Section, and Carrie Dimas-Espinoza, Manager, DOR Mobility Evaluation Program (MEP), provided information on MEP a high-tech driving program that determines the adaptive driving equipment, vehicle, vehicle modifications, and training a consumer needs to be a safe and independent driver and to achieve their vocational goals (reference </w:t>
      </w:r>
      <w:hyperlink w:anchor="_Appendix_A:_MEP" w:history="1">
        <w:r w:rsidRPr="00E10713">
          <w:rPr>
            <w:rStyle w:val="Hyperlink"/>
            <w:rFonts w:ascii="Arial" w:hAnsi="Arial" w:cs="Arial"/>
            <w:sz w:val="24"/>
            <w:szCs w:val="24"/>
          </w:rPr>
          <w:t>Appendix A</w:t>
        </w:r>
      </w:hyperlink>
      <w:r w:rsidRPr="00E10713">
        <w:rPr>
          <w:rFonts w:ascii="Arial" w:hAnsi="Arial" w:cs="Arial"/>
          <w:sz w:val="24"/>
          <w:szCs w:val="24"/>
        </w:rPr>
        <w:t xml:space="preserve"> for the full presentation). Following the presentation, SRC members had the opportunity to ask questions.</w:t>
      </w:r>
      <w:r w:rsidR="004C6916">
        <w:rPr>
          <w:rFonts w:ascii="Arial" w:hAnsi="Arial" w:cs="Arial"/>
          <w:sz w:val="24"/>
          <w:szCs w:val="24"/>
        </w:rPr>
        <w:t xml:space="preserve"> </w:t>
      </w:r>
      <w:r w:rsidRPr="00E10713">
        <w:rPr>
          <w:rFonts w:ascii="Arial" w:hAnsi="Arial" w:cs="Arial"/>
          <w:sz w:val="24"/>
          <w:szCs w:val="24"/>
        </w:rPr>
        <w:t xml:space="preserve">Highlights of the discussion included the following: </w:t>
      </w:r>
    </w:p>
    <w:p w14:paraId="3CA18697" w14:textId="668780E5"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The DOR/MEP process includes a clinical and behind-the-wheel evaluation, a comprehensive report, a prescription tailored to the individual’s disability (ranging from low- to high-tech), equipment acquisition and vehicle modification, a fitting session to ensure proper equipment function, 10–50 hours of driver training, resulting in independent driving. </w:t>
      </w:r>
    </w:p>
    <w:p w14:paraId="1BB5313D"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Low completion rates can be attributed primarily to post-COVID supply chain issues. </w:t>
      </w:r>
    </w:p>
    <w:p w14:paraId="112EB799"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Either DOR or the consumer may purchase the vehicle, but this is determined by the DOR Vocational Rehabilitation Employment Division (VRED) team, not the MEP team.  </w:t>
      </w:r>
    </w:p>
    <w:p w14:paraId="4846122B" w14:textId="07DA9A91"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MEP offers a High-Tech Driver Assessment Services (HTDAS) fee-for-service program ($1,800) for non-DOR individuals that includes a comprehensive clinical and driver evaluation report, recommendation referrals for prescribed adaptive driving equipment, vehicle selection, fitting assistance and driver training.  </w:t>
      </w:r>
    </w:p>
    <w:p w14:paraId="4333CE31" w14:textId="2642E63A"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The general timeframe from referral to completion is approximately 9 months to 1 year for low-tech cases, and 1+ year for high-tech or new vehicle cases. Delays are due to vehicle shortages, not internal process issues.</w:t>
      </w:r>
    </w:p>
    <w:p w14:paraId="357A0E16"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Questions regarding whether or not the program is income-based do not fall within the scope of MEP, this is a question for the DOR VRED team. </w:t>
      </w:r>
    </w:p>
    <w:p w14:paraId="267B2521"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It was confirmed that the MEP program is open to all DOR consumers, including students.</w:t>
      </w:r>
    </w:p>
    <w:p w14:paraId="1A978428" w14:textId="77777777" w:rsidR="00972201" w:rsidRPr="00E10713" w:rsidRDefault="00972201" w:rsidP="00D6594C">
      <w:pPr>
        <w:pStyle w:val="ListParagraph"/>
        <w:spacing w:after="0" w:line="240" w:lineRule="auto"/>
        <w:rPr>
          <w:rFonts w:ascii="Arial" w:hAnsi="Arial" w:cs="Arial"/>
          <w:sz w:val="24"/>
          <w:szCs w:val="24"/>
        </w:rPr>
      </w:pPr>
    </w:p>
    <w:p w14:paraId="3AD6B401" w14:textId="3FBBD457" w:rsidR="00873483" w:rsidRPr="00E10713" w:rsidRDefault="00972201" w:rsidP="00D6594C">
      <w:pPr>
        <w:spacing w:after="0" w:line="240" w:lineRule="auto"/>
        <w:rPr>
          <w:rFonts w:ascii="Arial" w:hAnsi="Arial" w:cs="Arial"/>
          <w:sz w:val="24"/>
          <w:szCs w:val="24"/>
        </w:rPr>
      </w:pPr>
      <w:r w:rsidRPr="00E10713">
        <w:rPr>
          <w:rFonts w:ascii="Arial" w:hAnsi="Arial" w:cs="Arial"/>
          <w:sz w:val="24"/>
          <w:szCs w:val="24"/>
        </w:rPr>
        <w:t>Public comments:</w:t>
      </w:r>
      <w:r w:rsidRPr="00E10713">
        <w:rPr>
          <w:rFonts w:ascii="Arial" w:hAnsi="Arial" w:cs="Arial"/>
          <w:b/>
          <w:bCs/>
          <w:sz w:val="24"/>
          <w:szCs w:val="24"/>
        </w:rPr>
        <w:t xml:space="preserve"> </w:t>
      </w:r>
      <w:r w:rsidR="00316996" w:rsidRPr="00E10713">
        <w:rPr>
          <w:rFonts w:ascii="Arial" w:hAnsi="Arial" w:cs="Arial"/>
          <w:sz w:val="24"/>
          <w:szCs w:val="24"/>
        </w:rPr>
        <w:t>Danny Marquez asked whether receiving a vehicle affects SSI/SSDI</w:t>
      </w:r>
      <w:r w:rsidRPr="00E10713">
        <w:rPr>
          <w:rFonts w:ascii="Arial" w:hAnsi="Arial" w:cs="Arial"/>
          <w:sz w:val="24"/>
          <w:szCs w:val="24"/>
        </w:rPr>
        <w:t xml:space="preserve"> benefits.</w:t>
      </w:r>
      <w:r w:rsidR="004C6916">
        <w:rPr>
          <w:rFonts w:ascii="Arial" w:hAnsi="Arial" w:cs="Arial"/>
          <w:sz w:val="24"/>
          <w:szCs w:val="24"/>
        </w:rPr>
        <w:t xml:space="preserve"> </w:t>
      </w:r>
      <w:r w:rsidR="00316996" w:rsidRPr="00E10713">
        <w:rPr>
          <w:rFonts w:ascii="Arial" w:hAnsi="Arial" w:cs="Arial"/>
          <w:sz w:val="24"/>
          <w:szCs w:val="24"/>
        </w:rPr>
        <w:t xml:space="preserve">Christopher Waltrous asked if military veterans </w:t>
      </w:r>
      <w:r w:rsidRPr="00E10713">
        <w:rPr>
          <w:rFonts w:ascii="Arial" w:hAnsi="Arial" w:cs="Arial"/>
          <w:sz w:val="24"/>
          <w:szCs w:val="24"/>
        </w:rPr>
        <w:t xml:space="preserve">utilize the MEP program. </w:t>
      </w:r>
      <w:bookmarkEnd w:id="0"/>
    </w:p>
    <w:p w14:paraId="5E676F02" w14:textId="77777777" w:rsidR="00873483" w:rsidRPr="00E10713" w:rsidRDefault="00873483" w:rsidP="00782099">
      <w:pPr>
        <w:spacing w:after="0" w:line="240" w:lineRule="auto"/>
        <w:rPr>
          <w:rFonts w:ascii="Arial" w:hAnsi="Arial" w:cs="Arial"/>
          <w:sz w:val="24"/>
          <w:szCs w:val="24"/>
        </w:rPr>
      </w:pPr>
    </w:p>
    <w:p w14:paraId="7CF344C2" w14:textId="649AA4E5" w:rsidR="00873483" w:rsidRPr="00E10713" w:rsidRDefault="00873483" w:rsidP="00782099">
      <w:pPr>
        <w:pStyle w:val="Heading1"/>
        <w:rPr>
          <w:sz w:val="24"/>
          <w:szCs w:val="24"/>
        </w:rPr>
      </w:pPr>
      <w:r w:rsidRPr="00E10713">
        <w:rPr>
          <w:sz w:val="24"/>
          <w:szCs w:val="24"/>
        </w:rPr>
        <w:t xml:space="preserve">Item 5: DOR Regional Director Workgroup </w:t>
      </w:r>
    </w:p>
    <w:p w14:paraId="33BB930D" w14:textId="47A57670" w:rsidR="00873483" w:rsidRPr="00E10713" w:rsidRDefault="00873483" w:rsidP="00782099">
      <w:pPr>
        <w:spacing w:after="0" w:line="240" w:lineRule="auto"/>
        <w:rPr>
          <w:rFonts w:ascii="Arial" w:hAnsi="Arial" w:cs="Arial"/>
          <w:sz w:val="24"/>
          <w:szCs w:val="24"/>
        </w:rPr>
      </w:pPr>
      <w:r w:rsidRPr="00E10713">
        <w:rPr>
          <w:rFonts w:ascii="Arial" w:hAnsi="Arial" w:cs="Arial"/>
          <w:sz w:val="24"/>
          <w:szCs w:val="24"/>
        </w:rPr>
        <w:t>Della Randolph, Regional Director, DOR Greater East Bay District, shared</w:t>
      </w:r>
      <w:r w:rsidR="00E10713">
        <w:rPr>
          <w:rFonts w:ascii="Arial" w:hAnsi="Arial" w:cs="Arial"/>
          <w:sz w:val="24"/>
          <w:szCs w:val="24"/>
        </w:rPr>
        <w:t xml:space="preserve"> </w:t>
      </w:r>
      <w:r w:rsidRPr="00E10713">
        <w:rPr>
          <w:rFonts w:ascii="Arial" w:hAnsi="Arial" w:cs="Arial"/>
          <w:sz w:val="24"/>
          <w:szCs w:val="24"/>
        </w:rPr>
        <w:t xml:space="preserve">information on the “Youth in Foster Care” </w:t>
      </w:r>
      <w:r w:rsidR="008E5C65" w:rsidRPr="00E10713">
        <w:rPr>
          <w:rFonts w:ascii="Arial" w:hAnsi="Arial" w:cs="Arial"/>
          <w:sz w:val="24"/>
          <w:szCs w:val="24"/>
        </w:rPr>
        <w:t xml:space="preserve">DOR </w:t>
      </w:r>
      <w:r w:rsidRPr="00E10713">
        <w:rPr>
          <w:rFonts w:ascii="Arial" w:hAnsi="Arial" w:cs="Arial"/>
          <w:sz w:val="24"/>
          <w:szCs w:val="24"/>
        </w:rPr>
        <w:t>Regional Director workgroup</w:t>
      </w:r>
      <w:r w:rsidR="00296F6F" w:rsidRPr="00E10713">
        <w:rPr>
          <w:rFonts w:ascii="Arial" w:hAnsi="Arial" w:cs="Arial"/>
          <w:sz w:val="24"/>
          <w:szCs w:val="24"/>
        </w:rPr>
        <w:t xml:space="preserve"> (reference </w:t>
      </w:r>
      <w:hyperlink w:anchor="_Appendix_B:_Youth" w:history="1">
        <w:r w:rsidR="00296F6F" w:rsidRPr="00E10713">
          <w:rPr>
            <w:rStyle w:val="Hyperlink"/>
            <w:rFonts w:ascii="Arial" w:hAnsi="Arial" w:cs="Arial"/>
            <w:sz w:val="24"/>
            <w:szCs w:val="24"/>
          </w:rPr>
          <w:t>Appendix B</w:t>
        </w:r>
      </w:hyperlink>
      <w:r w:rsidR="00296F6F" w:rsidRPr="00E10713">
        <w:rPr>
          <w:rFonts w:ascii="Arial" w:hAnsi="Arial" w:cs="Arial"/>
          <w:sz w:val="24"/>
          <w:szCs w:val="24"/>
        </w:rPr>
        <w:t xml:space="preserve"> for the full presentation). </w:t>
      </w:r>
      <w:r w:rsidR="00E74119" w:rsidRPr="00E10713">
        <w:rPr>
          <w:rFonts w:ascii="Arial" w:hAnsi="Arial" w:cs="Arial"/>
          <w:sz w:val="24"/>
          <w:szCs w:val="24"/>
        </w:rPr>
        <w:t xml:space="preserve">After the presentation, SRC members had the opportunity to ask questions and engage in an interactive discussion. </w:t>
      </w:r>
      <w:r w:rsidR="00E767F1" w:rsidRPr="00E10713">
        <w:rPr>
          <w:rFonts w:ascii="Arial" w:hAnsi="Arial" w:cs="Arial"/>
          <w:sz w:val="24"/>
          <w:szCs w:val="24"/>
        </w:rPr>
        <w:t>Highlights</w:t>
      </w:r>
      <w:r w:rsidR="00E74119" w:rsidRPr="00E10713">
        <w:rPr>
          <w:rFonts w:ascii="Arial" w:hAnsi="Arial" w:cs="Arial"/>
          <w:sz w:val="24"/>
          <w:szCs w:val="24"/>
        </w:rPr>
        <w:t xml:space="preserve"> included the following:  </w:t>
      </w:r>
    </w:p>
    <w:p w14:paraId="24734979" w14:textId="17D8B2AD"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Appreciation was given for the workgroup’s structured and expert-driven model. It was </w:t>
      </w:r>
      <w:r w:rsidR="008E5C65" w:rsidRPr="00E10713">
        <w:rPr>
          <w:rFonts w:ascii="Arial" w:hAnsi="Arial" w:cs="Arial"/>
          <w:sz w:val="24"/>
          <w:szCs w:val="24"/>
        </w:rPr>
        <w:t>suggested</w:t>
      </w:r>
      <w:r w:rsidRPr="00E10713">
        <w:rPr>
          <w:rFonts w:ascii="Arial" w:hAnsi="Arial" w:cs="Arial"/>
          <w:sz w:val="24"/>
          <w:szCs w:val="24"/>
        </w:rPr>
        <w:t xml:space="preserve"> that the workgroup </w:t>
      </w:r>
      <w:r w:rsidR="008E5C65" w:rsidRPr="00E10713">
        <w:rPr>
          <w:rFonts w:ascii="Arial" w:hAnsi="Arial" w:cs="Arial"/>
          <w:sz w:val="24"/>
          <w:szCs w:val="24"/>
        </w:rPr>
        <w:t xml:space="preserve">could be a model for serving other groups. </w:t>
      </w:r>
      <w:r w:rsidRPr="00E10713">
        <w:rPr>
          <w:rFonts w:ascii="Arial" w:hAnsi="Arial" w:cs="Arial"/>
          <w:sz w:val="24"/>
          <w:szCs w:val="24"/>
        </w:rPr>
        <w:t>Randolph emphasized that a statewide approach helps address regional disparities and facilitates shared learning, standardized training, and better data tracking by improving how staff ask youth about foster care history.</w:t>
      </w:r>
    </w:p>
    <w:p w14:paraId="25C5C921" w14:textId="0C44F2D1"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The importance of training DOR Counselors to ask the right questions was highlighted. Many youth are reluctant to disclose their </w:t>
      </w:r>
      <w:r w:rsidR="008E5C65" w:rsidRPr="00E10713">
        <w:rPr>
          <w:rFonts w:ascii="Arial" w:hAnsi="Arial" w:cs="Arial"/>
          <w:sz w:val="24"/>
          <w:szCs w:val="24"/>
        </w:rPr>
        <w:t xml:space="preserve">foster care </w:t>
      </w:r>
      <w:r w:rsidRPr="00E10713">
        <w:rPr>
          <w:rFonts w:ascii="Arial" w:hAnsi="Arial" w:cs="Arial"/>
          <w:sz w:val="24"/>
          <w:szCs w:val="24"/>
        </w:rPr>
        <w:t>status, so developing trust is</w:t>
      </w:r>
      <w:r w:rsidR="008E5C65" w:rsidRPr="00E10713">
        <w:rPr>
          <w:rFonts w:ascii="Arial" w:hAnsi="Arial" w:cs="Arial"/>
          <w:sz w:val="24"/>
          <w:szCs w:val="24"/>
        </w:rPr>
        <w:t xml:space="preserve"> essential. </w:t>
      </w:r>
    </w:p>
    <w:p w14:paraId="7E5CC2BC" w14:textId="51E226BB"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It was suggested that DOR connect with United Parents, an organization supporting foster families through training and resources.</w:t>
      </w:r>
    </w:p>
    <w:p w14:paraId="3BF06710" w14:textId="305A4032"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lastRenderedPageBreak/>
        <w:t xml:space="preserve">It was asked how the workgroup supports students with Individualized Education Plans (IEPs). Randolph explained that programs like DOR’s Transition Partnership Programs (TPPs) and the Workforce Innovation and Opportunity Act (WIOA) Pre-Employment Transition Services provide individualized guidance, work experience, and career planning. Many students have overlapping </w:t>
      </w:r>
      <w:r w:rsidR="008E5C65" w:rsidRPr="00E10713">
        <w:rPr>
          <w:rFonts w:ascii="Arial" w:hAnsi="Arial" w:cs="Arial"/>
          <w:sz w:val="24"/>
          <w:szCs w:val="24"/>
        </w:rPr>
        <w:t>barriers</w:t>
      </w:r>
      <w:r w:rsidRPr="00E10713">
        <w:rPr>
          <w:rFonts w:ascii="Arial" w:hAnsi="Arial" w:cs="Arial"/>
          <w:sz w:val="24"/>
          <w:szCs w:val="24"/>
        </w:rPr>
        <w:t xml:space="preserve"> (foster care, justice involvement, disabilities), and DOR staff aim to build trust and help youth identify their goals. </w:t>
      </w:r>
    </w:p>
    <w:p w14:paraId="31D95982" w14:textId="69F3A3F4"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It was asked </w:t>
      </w:r>
      <w:r w:rsidR="00935414" w:rsidRPr="00E10713">
        <w:rPr>
          <w:rFonts w:ascii="Arial" w:hAnsi="Arial" w:cs="Arial"/>
          <w:sz w:val="24"/>
          <w:szCs w:val="24"/>
        </w:rPr>
        <w:t xml:space="preserve">how </w:t>
      </w:r>
      <w:r w:rsidRPr="00E10713">
        <w:rPr>
          <w:rFonts w:ascii="Arial" w:hAnsi="Arial" w:cs="Arial"/>
          <w:sz w:val="24"/>
          <w:szCs w:val="24"/>
        </w:rPr>
        <w:t>SRC could support the workgroup’s efforts. Randolph encouraged SRC members to notify DOR of underrepresented communities that could benefit from DOR’s involvement. She also mentioned promoting National Foster Care Awareness Mont</w:t>
      </w:r>
      <w:r w:rsidR="00E767F1" w:rsidRPr="00E10713">
        <w:rPr>
          <w:rFonts w:ascii="Arial" w:hAnsi="Arial" w:cs="Arial"/>
          <w:sz w:val="24"/>
          <w:szCs w:val="24"/>
        </w:rPr>
        <w:t>h</w:t>
      </w:r>
      <w:r w:rsidR="008E5C65" w:rsidRPr="00E10713">
        <w:rPr>
          <w:rFonts w:ascii="Arial" w:hAnsi="Arial" w:cs="Arial"/>
          <w:sz w:val="24"/>
          <w:szCs w:val="24"/>
        </w:rPr>
        <w:t>.</w:t>
      </w:r>
    </w:p>
    <w:p w14:paraId="6C45D7F3" w14:textId="08392571" w:rsidR="00935414" w:rsidRPr="00E10713" w:rsidRDefault="00935414"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Independent Living Centers (ILCs) offer valuable housing and life skills services, which can be a helpful referral for youth with disabilities in foster care. </w:t>
      </w:r>
    </w:p>
    <w:p w14:paraId="4F808BFD" w14:textId="4FDE56DC" w:rsidR="001042F0" w:rsidRPr="00E10713" w:rsidRDefault="001042F0" w:rsidP="00782099">
      <w:pPr>
        <w:spacing w:after="0" w:line="240" w:lineRule="auto"/>
        <w:rPr>
          <w:rFonts w:ascii="Arial" w:hAnsi="Arial" w:cs="Arial"/>
          <w:sz w:val="24"/>
          <w:szCs w:val="24"/>
        </w:rPr>
      </w:pPr>
      <w:r w:rsidRPr="00E10713">
        <w:rPr>
          <w:rFonts w:ascii="Arial" w:hAnsi="Arial" w:cs="Arial"/>
          <w:sz w:val="24"/>
          <w:szCs w:val="24"/>
        </w:rPr>
        <w:br/>
        <w:t>Public comments: Shellena Heber, Valley Center for the Blind, asked how DOR supports students who have not been successful in school and may need an evaluation to determine if they qualify for services. Michael McCullough, P</w:t>
      </w:r>
      <w:r w:rsidR="00E767F1" w:rsidRPr="00E10713">
        <w:rPr>
          <w:rFonts w:ascii="Arial" w:hAnsi="Arial" w:cs="Arial"/>
          <w:sz w:val="24"/>
          <w:szCs w:val="24"/>
        </w:rPr>
        <w:t>RIDE</w:t>
      </w:r>
      <w:r w:rsidRPr="00E10713">
        <w:rPr>
          <w:rFonts w:ascii="Arial" w:hAnsi="Arial" w:cs="Arial"/>
          <w:sz w:val="24"/>
          <w:szCs w:val="24"/>
        </w:rPr>
        <w:t xml:space="preserve"> Industries, described a program</w:t>
      </w:r>
      <w:r w:rsidR="00E10713">
        <w:rPr>
          <w:rFonts w:ascii="Arial" w:hAnsi="Arial" w:cs="Arial"/>
          <w:sz w:val="24"/>
          <w:szCs w:val="24"/>
        </w:rPr>
        <w:t xml:space="preserve"> </w:t>
      </w:r>
      <w:r w:rsidRPr="00E10713">
        <w:rPr>
          <w:rFonts w:ascii="Arial" w:hAnsi="Arial" w:cs="Arial"/>
          <w:sz w:val="24"/>
          <w:szCs w:val="24"/>
        </w:rPr>
        <w:t xml:space="preserve">through </w:t>
      </w:r>
      <w:r w:rsidR="00E767F1" w:rsidRPr="00E10713">
        <w:rPr>
          <w:rFonts w:ascii="Arial" w:hAnsi="Arial" w:cs="Arial"/>
          <w:sz w:val="24"/>
          <w:szCs w:val="24"/>
        </w:rPr>
        <w:t>PRIDE</w:t>
      </w:r>
      <w:r w:rsidRPr="00E10713">
        <w:rPr>
          <w:rFonts w:ascii="Arial" w:hAnsi="Arial" w:cs="Arial"/>
          <w:sz w:val="24"/>
          <w:szCs w:val="24"/>
        </w:rPr>
        <w:t xml:space="preserve"> Industries that offers paid internships for foster youth and offered to connect DOR with a contact to explore collaboration. Sarah Isaacs, Disability Rights California, asked how DOR handles cases where individuals do not have access to treatment or records to verify their disability</w:t>
      </w:r>
      <w:r w:rsidR="00E767F1" w:rsidRPr="00E10713">
        <w:rPr>
          <w:rFonts w:ascii="Arial" w:hAnsi="Arial" w:cs="Arial"/>
          <w:sz w:val="24"/>
          <w:szCs w:val="24"/>
        </w:rPr>
        <w:t>.</w:t>
      </w:r>
    </w:p>
    <w:p w14:paraId="62EF7B63" w14:textId="77777777" w:rsidR="00873483" w:rsidRPr="00E10713" w:rsidRDefault="00873483" w:rsidP="00782099">
      <w:pPr>
        <w:spacing w:after="0" w:line="240" w:lineRule="auto"/>
        <w:rPr>
          <w:rFonts w:ascii="Arial" w:hAnsi="Arial" w:cs="Arial"/>
          <w:sz w:val="24"/>
          <w:szCs w:val="24"/>
        </w:rPr>
      </w:pPr>
    </w:p>
    <w:p w14:paraId="759F1F2F" w14:textId="436232BA" w:rsidR="00C754E1" w:rsidRPr="00E10713" w:rsidRDefault="00C754E1" w:rsidP="00782099">
      <w:pPr>
        <w:pStyle w:val="Heading1"/>
        <w:rPr>
          <w:sz w:val="24"/>
          <w:szCs w:val="24"/>
        </w:rPr>
      </w:pPr>
      <w:r w:rsidRPr="00E10713">
        <w:rPr>
          <w:sz w:val="24"/>
          <w:szCs w:val="24"/>
        </w:rPr>
        <w:t xml:space="preserve">Item </w:t>
      </w:r>
      <w:r w:rsidR="00873483" w:rsidRPr="00E10713">
        <w:rPr>
          <w:sz w:val="24"/>
          <w:szCs w:val="24"/>
        </w:rPr>
        <w:t>6</w:t>
      </w:r>
      <w:r w:rsidRPr="00E10713">
        <w:rPr>
          <w:sz w:val="24"/>
          <w:szCs w:val="24"/>
        </w:rPr>
        <w:t>: 2025 Consumer Satisfaction Survey</w:t>
      </w:r>
    </w:p>
    <w:p w14:paraId="747C33F9" w14:textId="4FA00432"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Luis Lewis, Manager, DOR Stakeholder Initiatives Office</w:t>
      </w:r>
      <w:r w:rsidR="00873483" w:rsidRPr="00E10713">
        <w:rPr>
          <w:rFonts w:ascii="Arial" w:hAnsi="Arial" w:cs="Arial"/>
          <w:sz w:val="24"/>
          <w:szCs w:val="24"/>
        </w:rPr>
        <w:t xml:space="preserve"> (SIO)</w:t>
      </w:r>
      <w:r w:rsidRPr="00E10713">
        <w:rPr>
          <w:rFonts w:ascii="Arial" w:hAnsi="Arial" w:cs="Arial"/>
          <w:sz w:val="24"/>
          <w:szCs w:val="24"/>
        </w:rPr>
        <w:t>, provided an update on the development of the 2025 Consumer Satisfaction Survey (CSS). Key points included:</w:t>
      </w:r>
    </w:p>
    <w:p w14:paraId="5BE2D8DB" w14:textId="0DEDEE7D" w:rsidR="00C754E1" w:rsidRPr="00E10713" w:rsidRDefault="001D0AB3" w:rsidP="000451F7">
      <w:pPr>
        <w:numPr>
          <w:ilvl w:val="0"/>
          <w:numId w:val="1"/>
        </w:numPr>
        <w:spacing w:after="0" w:line="240" w:lineRule="auto"/>
        <w:rPr>
          <w:rFonts w:ascii="Arial" w:hAnsi="Arial" w:cs="Arial"/>
          <w:sz w:val="24"/>
          <w:szCs w:val="24"/>
        </w:rPr>
      </w:pPr>
      <w:r w:rsidRPr="00E10713">
        <w:rPr>
          <w:rFonts w:ascii="Arial" w:hAnsi="Arial" w:cs="Arial"/>
          <w:sz w:val="24"/>
          <w:szCs w:val="24"/>
        </w:rPr>
        <w:t xml:space="preserve">DOR’s </w:t>
      </w:r>
      <w:r w:rsidR="00C754E1" w:rsidRPr="00E10713">
        <w:rPr>
          <w:rFonts w:ascii="Arial" w:hAnsi="Arial" w:cs="Arial"/>
          <w:sz w:val="24"/>
          <w:szCs w:val="24"/>
        </w:rPr>
        <w:t xml:space="preserve">new Stakeholder Initiatives Officer, Gabriella Montano, was appointed in January 2025 and is expected to join the June </w:t>
      </w:r>
      <w:r w:rsidRPr="00E10713">
        <w:rPr>
          <w:rFonts w:ascii="Arial" w:hAnsi="Arial" w:cs="Arial"/>
          <w:sz w:val="24"/>
          <w:szCs w:val="24"/>
        </w:rPr>
        <w:t xml:space="preserve">2025 </w:t>
      </w:r>
      <w:r w:rsidR="00C754E1" w:rsidRPr="00E10713">
        <w:rPr>
          <w:rFonts w:ascii="Arial" w:hAnsi="Arial" w:cs="Arial"/>
          <w:sz w:val="24"/>
          <w:szCs w:val="24"/>
        </w:rPr>
        <w:t xml:space="preserve">SRC </w:t>
      </w:r>
      <w:r w:rsidRPr="00E10713">
        <w:rPr>
          <w:rFonts w:ascii="Arial" w:hAnsi="Arial" w:cs="Arial"/>
          <w:sz w:val="24"/>
          <w:szCs w:val="24"/>
        </w:rPr>
        <w:t xml:space="preserve">quarterly </w:t>
      </w:r>
      <w:r w:rsidR="00C754E1" w:rsidRPr="00E10713">
        <w:rPr>
          <w:rFonts w:ascii="Arial" w:hAnsi="Arial" w:cs="Arial"/>
          <w:sz w:val="24"/>
          <w:szCs w:val="24"/>
        </w:rPr>
        <w:t>meeting.</w:t>
      </w:r>
    </w:p>
    <w:p w14:paraId="296DE70A" w14:textId="31857581" w:rsidR="00C754E1" w:rsidRPr="00E10713" w:rsidRDefault="00C754E1" w:rsidP="000451F7">
      <w:pPr>
        <w:numPr>
          <w:ilvl w:val="0"/>
          <w:numId w:val="1"/>
        </w:numPr>
        <w:spacing w:after="0" w:line="240" w:lineRule="auto"/>
        <w:rPr>
          <w:rFonts w:ascii="Arial" w:hAnsi="Arial" w:cs="Arial"/>
          <w:sz w:val="24"/>
          <w:szCs w:val="24"/>
        </w:rPr>
      </w:pPr>
      <w:r w:rsidRPr="00E10713">
        <w:rPr>
          <w:rFonts w:ascii="Arial" w:hAnsi="Arial" w:cs="Arial"/>
          <w:sz w:val="24"/>
          <w:szCs w:val="24"/>
        </w:rPr>
        <w:t>The SIO team is currently revising the CSS to improve accessibility and clarity.</w:t>
      </w:r>
      <w:r w:rsidR="00873483" w:rsidRPr="00E10713">
        <w:rPr>
          <w:rFonts w:ascii="Arial" w:hAnsi="Arial" w:cs="Arial"/>
          <w:sz w:val="24"/>
          <w:szCs w:val="24"/>
        </w:rPr>
        <w:t xml:space="preserve"> </w:t>
      </w:r>
      <w:r w:rsidRPr="00E10713">
        <w:rPr>
          <w:rFonts w:ascii="Arial" w:hAnsi="Arial" w:cs="Arial"/>
          <w:sz w:val="24"/>
          <w:szCs w:val="24"/>
        </w:rPr>
        <w:t>The goals are to simplify language, ensure usability, and increase response rates.</w:t>
      </w:r>
      <w:r w:rsidR="00873483" w:rsidRPr="00E10713">
        <w:rPr>
          <w:rFonts w:ascii="Arial" w:hAnsi="Arial" w:cs="Arial"/>
          <w:sz w:val="24"/>
          <w:szCs w:val="24"/>
        </w:rPr>
        <w:t xml:space="preserve"> Teams</w:t>
      </w:r>
      <w:r w:rsidR="008E5C65" w:rsidRPr="00E10713">
        <w:rPr>
          <w:rFonts w:ascii="Arial" w:hAnsi="Arial" w:cs="Arial"/>
          <w:sz w:val="24"/>
          <w:szCs w:val="24"/>
        </w:rPr>
        <w:t xml:space="preserve"> at </w:t>
      </w:r>
      <w:r w:rsidR="00873483" w:rsidRPr="00E10713">
        <w:rPr>
          <w:rFonts w:ascii="Arial" w:hAnsi="Arial" w:cs="Arial"/>
          <w:sz w:val="24"/>
          <w:szCs w:val="24"/>
        </w:rPr>
        <w:t xml:space="preserve">DOR are currently reviewing the draft CSS. </w:t>
      </w:r>
    </w:p>
    <w:p w14:paraId="784524C6" w14:textId="484E63F0" w:rsidR="00C754E1" w:rsidRPr="00E10713" w:rsidRDefault="00C754E1" w:rsidP="000451F7">
      <w:pPr>
        <w:numPr>
          <w:ilvl w:val="0"/>
          <w:numId w:val="1"/>
        </w:numPr>
        <w:spacing w:after="0" w:line="240" w:lineRule="auto"/>
        <w:rPr>
          <w:rFonts w:ascii="Arial" w:hAnsi="Arial" w:cs="Arial"/>
          <w:sz w:val="24"/>
          <w:szCs w:val="24"/>
        </w:rPr>
      </w:pPr>
      <w:r w:rsidRPr="00E10713">
        <w:rPr>
          <w:rFonts w:ascii="Arial" w:hAnsi="Arial" w:cs="Arial"/>
          <w:sz w:val="24"/>
          <w:szCs w:val="24"/>
        </w:rPr>
        <w:t xml:space="preserve">The CSS will indirectly inform the Comprehensive Statewide Needs Assessment (CSNA) and the </w:t>
      </w:r>
      <w:r w:rsidR="00873483" w:rsidRPr="00E10713">
        <w:rPr>
          <w:rFonts w:ascii="Arial" w:hAnsi="Arial" w:cs="Arial"/>
          <w:sz w:val="24"/>
          <w:szCs w:val="24"/>
        </w:rPr>
        <w:t xml:space="preserve">upcoming modification to the VR Services Portion of the Unified </w:t>
      </w:r>
      <w:r w:rsidRPr="00E10713">
        <w:rPr>
          <w:rFonts w:ascii="Arial" w:hAnsi="Arial" w:cs="Arial"/>
          <w:sz w:val="24"/>
          <w:szCs w:val="24"/>
        </w:rPr>
        <w:t>State Plan.</w:t>
      </w:r>
    </w:p>
    <w:p w14:paraId="66403D99" w14:textId="77777777" w:rsidR="00873483" w:rsidRPr="00E10713" w:rsidRDefault="00873483" w:rsidP="00782099">
      <w:pPr>
        <w:spacing w:after="0" w:line="240" w:lineRule="auto"/>
        <w:ind w:left="720"/>
        <w:rPr>
          <w:rFonts w:ascii="Arial" w:hAnsi="Arial" w:cs="Arial"/>
          <w:sz w:val="24"/>
          <w:szCs w:val="24"/>
        </w:rPr>
      </w:pPr>
    </w:p>
    <w:p w14:paraId="0FA0BE56" w14:textId="77777777"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Discussion highlights included:</w:t>
      </w:r>
    </w:p>
    <w:p w14:paraId="24B2AD34" w14:textId="77777777" w:rsidR="00C754E1" w:rsidRPr="00E10713" w:rsidRDefault="00C754E1" w:rsidP="000451F7">
      <w:pPr>
        <w:numPr>
          <w:ilvl w:val="0"/>
          <w:numId w:val="2"/>
        </w:numPr>
        <w:spacing w:after="0" w:line="240" w:lineRule="auto"/>
        <w:rPr>
          <w:rFonts w:ascii="Arial" w:hAnsi="Arial" w:cs="Arial"/>
          <w:sz w:val="24"/>
          <w:szCs w:val="24"/>
        </w:rPr>
      </w:pPr>
      <w:r w:rsidRPr="00E10713">
        <w:rPr>
          <w:rFonts w:ascii="Arial" w:hAnsi="Arial" w:cs="Arial"/>
          <w:sz w:val="24"/>
          <w:szCs w:val="24"/>
        </w:rPr>
        <w:t>Timeline and release of the survey (estimated for May 2025).</w:t>
      </w:r>
    </w:p>
    <w:p w14:paraId="4D90714A" w14:textId="77777777" w:rsidR="00C754E1" w:rsidRPr="00E10713" w:rsidRDefault="00C754E1" w:rsidP="000451F7">
      <w:pPr>
        <w:numPr>
          <w:ilvl w:val="0"/>
          <w:numId w:val="2"/>
        </w:numPr>
        <w:spacing w:after="0" w:line="240" w:lineRule="auto"/>
        <w:rPr>
          <w:rFonts w:ascii="Arial" w:hAnsi="Arial" w:cs="Arial"/>
          <w:sz w:val="24"/>
          <w:szCs w:val="24"/>
        </w:rPr>
      </w:pPr>
      <w:r w:rsidRPr="00E10713">
        <w:rPr>
          <w:rFonts w:ascii="Arial" w:hAnsi="Arial" w:cs="Arial"/>
          <w:sz w:val="24"/>
          <w:szCs w:val="24"/>
        </w:rPr>
        <w:t>Emphasis was placed on the value of the CSS as a tool to assess program effectiveness and identify service gaps.</w:t>
      </w:r>
    </w:p>
    <w:p w14:paraId="0820D3C6" w14:textId="77777777" w:rsidR="00C754E1" w:rsidRPr="00E10713" w:rsidRDefault="00C754E1" w:rsidP="00782099">
      <w:pPr>
        <w:spacing w:after="0" w:line="240" w:lineRule="auto"/>
        <w:rPr>
          <w:rFonts w:ascii="Arial" w:hAnsi="Arial" w:cs="Arial"/>
          <w:b/>
          <w:bCs/>
          <w:sz w:val="24"/>
          <w:szCs w:val="24"/>
        </w:rPr>
      </w:pPr>
    </w:p>
    <w:p w14:paraId="650614A7" w14:textId="03CDC590" w:rsidR="00C754E1" w:rsidRPr="00E10713" w:rsidRDefault="00C754E1" w:rsidP="00782099">
      <w:pPr>
        <w:pStyle w:val="Heading1"/>
        <w:rPr>
          <w:sz w:val="24"/>
          <w:szCs w:val="24"/>
        </w:rPr>
      </w:pPr>
      <w:bookmarkStart w:id="1" w:name="_Hlk199843498"/>
      <w:r w:rsidRPr="00E10713">
        <w:rPr>
          <w:sz w:val="24"/>
          <w:szCs w:val="24"/>
        </w:rPr>
        <w:t>Item 7: Fair Hearings and Mediations – Statistics and Decision Summaries</w:t>
      </w:r>
    </w:p>
    <w:p w14:paraId="0468E59C" w14:textId="3C16238F" w:rsidR="001D0AB3" w:rsidRPr="00E10713" w:rsidRDefault="001D0AB3" w:rsidP="00782099">
      <w:pPr>
        <w:spacing w:after="0" w:line="240" w:lineRule="auto"/>
        <w:rPr>
          <w:rFonts w:ascii="Arial" w:hAnsi="Arial" w:cs="Arial"/>
          <w:sz w:val="24"/>
          <w:szCs w:val="24"/>
        </w:rPr>
      </w:pPr>
      <w:r w:rsidRPr="00E10713">
        <w:rPr>
          <w:rFonts w:ascii="Arial" w:hAnsi="Arial" w:cs="Arial"/>
          <w:sz w:val="24"/>
          <w:szCs w:val="24"/>
        </w:rPr>
        <w:t>Cruz Fresquez, Appeals Analyst, DOR Office of Legal Affairs, reviewed</w:t>
      </w:r>
      <w:r w:rsidR="008E5C65" w:rsidRPr="00E10713">
        <w:rPr>
          <w:rFonts w:ascii="Arial" w:hAnsi="Arial" w:cs="Arial"/>
          <w:sz w:val="24"/>
          <w:szCs w:val="24"/>
        </w:rPr>
        <w:t xml:space="preserve"> the</w:t>
      </w:r>
      <w:r w:rsidRPr="00E10713">
        <w:rPr>
          <w:rFonts w:ascii="Arial" w:hAnsi="Arial" w:cs="Arial"/>
          <w:sz w:val="24"/>
          <w:szCs w:val="24"/>
        </w:rPr>
        <w:t xml:space="preserve"> fair hearing and mediation</w:t>
      </w:r>
      <w:r w:rsidR="00593307" w:rsidRPr="00E10713">
        <w:rPr>
          <w:rFonts w:ascii="Arial" w:hAnsi="Arial" w:cs="Arial"/>
          <w:sz w:val="24"/>
          <w:szCs w:val="24"/>
        </w:rPr>
        <w:t xml:space="preserve"> summaries,</w:t>
      </w:r>
      <w:r w:rsidRPr="00E10713">
        <w:rPr>
          <w:rFonts w:ascii="Arial" w:hAnsi="Arial" w:cs="Arial"/>
          <w:sz w:val="24"/>
          <w:szCs w:val="24"/>
        </w:rPr>
        <w:t xml:space="preserve"> statistics</w:t>
      </w:r>
      <w:r w:rsidR="00593307" w:rsidRPr="00E10713">
        <w:rPr>
          <w:rFonts w:ascii="Arial" w:hAnsi="Arial" w:cs="Arial"/>
          <w:sz w:val="24"/>
          <w:szCs w:val="24"/>
        </w:rPr>
        <w:t xml:space="preserve">, and the nature of issues and complaints from </w:t>
      </w:r>
      <w:r w:rsidRPr="00E10713">
        <w:rPr>
          <w:rFonts w:ascii="Arial" w:hAnsi="Arial" w:cs="Arial"/>
          <w:sz w:val="24"/>
          <w:szCs w:val="24"/>
        </w:rPr>
        <w:t>Federal Fiscal Year 2023/24 (October 1, 2023 – September 30, 2024).</w:t>
      </w:r>
      <w:r w:rsidR="004E61A3" w:rsidRPr="00E10713">
        <w:rPr>
          <w:rFonts w:ascii="Arial" w:hAnsi="Arial" w:cs="Arial"/>
          <w:sz w:val="24"/>
          <w:szCs w:val="24"/>
        </w:rPr>
        <w:t xml:space="preserve"> Fresquez’s presentation included the following</w:t>
      </w:r>
      <w:r w:rsidR="0061136F" w:rsidRPr="00E10713">
        <w:rPr>
          <w:rFonts w:ascii="Arial" w:hAnsi="Arial" w:cs="Arial"/>
          <w:sz w:val="24"/>
          <w:szCs w:val="24"/>
        </w:rPr>
        <w:t xml:space="preserve"> information</w:t>
      </w:r>
      <w:r w:rsidR="004E61A3" w:rsidRPr="00E10713">
        <w:rPr>
          <w:rFonts w:ascii="Arial" w:hAnsi="Arial" w:cs="Arial"/>
          <w:sz w:val="24"/>
          <w:szCs w:val="24"/>
        </w:rPr>
        <w:t xml:space="preserve">: </w:t>
      </w:r>
    </w:p>
    <w:p w14:paraId="5BB405FB" w14:textId="385EF9FE" w:rsidR="004E61A3" w:rsidRPr="00E10713" w:rsidRDefault="004E61A3"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 xml:space="preserve">Mediation and fair hearing processes are available for consumers who disagree with DOR decisions. Mediation allows for resolution within 25 days; if unsuccessful or bypassed, consumers may proceed to a fair hearing. DOR contracts with the California Department of Social Services, State Hearings Division </w:t>
      </w:r>
      <w:r w:rsidR="008E5C65" w:rsidRPr="00E10713">
        <w:rPr>
          <w:rFonts w:ascii="Arial" w:hAnsi="Arial" w:cs="Arial"/>
          <w:sz w:val="24"/>
          <w:szCs w:val="24"/>
        </w:rPr>
        <w:t>for mediation and fair hearing services.</w:t>
      </w:r>
    </w:p>
    <w:p w14:paraId="7F0B5E9F" w14:textId="1FA91077" w:rsidR="004E61A3" w:rsidRPr="00E10713" w:rsidRDefault="004E61A3"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 xml:space="preserve">Case </w:t>
      </w:r>
      <w:r w:rsidR="00AA46E4" w:rsidRPr="00E10713">
        <w:rPr>
          <w:rFonts w:ascii="Arial" w:hAnsi="Arial" w:cs="Arial"/>
          <w:sz w:val="24"/>
          <w:szCs w:val="24"/>
        </w:rPr>
        <w:t>v</w:t>
      </w:r>
      <w:r w:rsidRPr="00E10713">
        <w:rPr>
          <w:rFonts w:ascii="Arial" w:hAnsi="Arial" w:cs="Arial"/>
          <w:sz w:val="24"/>
          <w:szCs w:val="24"/>
        </w:rPr>
        <w:t xml:space="preserve">olume and </w:t>
      </w:r>
      <w:r w:rsidR="00AA46E4" w:rsidRPr="00E10713">
        <w:rPr>
          <w:rFonts w:ascii="Arial" w:hAnsi="Arial" w:cs="Arial"/>
          <w:sz w:val="24"/>
          <w:szCs w:val="24"/>
        </w:rPr>
        <w:t>o</w:t>
      </w:r>
      <w:r w:rsidRPr="00E10713">
        <w:rPr>
          <w:rFonts w:ascii="Arial" w:hAnsi="Arial" w:cs="Arial"/>
          <w:sz w:val="24"/>
          <w:szCs w:val="24"/>
        </w:rPr>
        <w:t>utcomes</w:t>
      </w:r>
      <w:r w:rsidR="00AA46E4" w:rsidRPr="00E10713">
        <w:rPr>
          <w:rFonts w:ascii="Arial" w:hAnsi="Arial" w:cs="Arial"/>
          <w:sz w:val="24"/>
          <w:szCs w:val="24"/>
        </w:rPr>
        <w:t>:</w:t>
      </w:r>
    </w:p>
    <w:p w14:paraId="38E69051" w14:textId="6B27C031"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lastRenderedPageBreak/>
        <w:t xml:space="preserve">Fair </w:t>
      </w:r>
      <w:r w:rsidR="00AA46E4" w:rsidRPr="00E10713">
        <w:rPr>
          <w:rFonts w:ascii="Arial" w:hAnsi="Arial" w:cs="Arial"/>
          <w:sz w:val="24"/>
          <w:szCs w:val="24"/>
        </w:rPr>
        <w:t>h</w:t>
      </w:r>
      <w:r w:rsidRPr="00E10713">
        <w:rPr>
          <w:rFonts w:ascii="Arial" w:hAnsi="Arial" w:cs="Arial"/>
          <w:sz w:val="24"/>
          <w:szCs w:val="24"/>
        </w:rPr>
        <w:t>earings: Ninety-four total requests (84 new, 10 carried over)</w:t>
      </w:r>
      <w:r w:rsidR="00AA46E4" w:rsidRPr="00E10713">
        <w:rPr>
          <w:rFonts w:ascii="Arial" w:hAnsi="Arial" w:cs="Arial"/>
          <w:sz w:val="24"/>
          <w:szCs w:val="24"/>
        </w:rPr>
        <w:t>.</w:t>
      </w:r>
    </w:p>
    <w:p w14:paraId="66B0C394" w14:textId="2E10C405"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Outcomes: Twenty-five decisions issued (23 favored DOR, 2 favored consumers). Thirty-eight cases (40%) resolved before reaching a hearing. Nine cases were unresolved (e.g., no-shows). Twenty-two 22 cases carried over to the next fiscal year.</w:t>
      </w:r>
    </w:p>
    <w:p w14:paraId="4AA7C133" w14:textId="77777777"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Mediations: seventy-three total requests (67 new, 6 carried over</w:t>
      </w:r>
    </w:p>
    <w:p w14:paraId="01C16171" w14:textId="33A14279"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Outcomes: thirty-six (49%) resolved through mediation, 22 (30%) unresolved, and 15 cases carried over.</w:t>
      </w:r>
    </w:p>
    <w:p w14:paraId="2C0600F2" w14:textId="088D4973"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Most </w:t>
      </w:r>
      <w:r w:rsidR="00AA46E4" w:rsidRPr="00E10713">
        <w:rPr>
          <w:rFonts w:ascii="Arial" w:hAnsi="Arial" w:cs="Arial"/>
          <w:sz w:val="24"/>
          <w:szCs w:val="24"/>
        </w:rPr>
        <w:t>c</w:t>
      </w:r>
      <w:r w:rsidRPr="00E10713">
        <w:rPr>
          <w:rFonts w:ascii="Arial" w:hAnsi="Arial" w:cs="Arial"/>
          <w:sz w:val="24"/>
          <w:szCs w:val="24"/>
        </w:rPr>
        <w:t xml:space="preserve">ommon </w:t>
      </w:r>
      <w:r w:rsidR="00AA46E4" w:rsidRPr="00E10713">
        <w:rPr>
          <w:rFonts w:ascii="Arial" w:hAnsi="Arial" w:cs="Arial"/>
          <w:sz w:val="24"/>
          <w:szCs w:val="24"/>
        </w:rPr>
        <w:t>c</w:t>
      </w:r>
      <w:r w:rsidRPr="00E10713">
        <w:rPr>
          <w:rFonts w:ascii="Arial" w:hAnsi="Arial" w:cs="Arial"/>
          <w:sz w:val="24"/>
          <w:szCs w:val="24"/>
        </w:rPr>
        <w:t xml:space="preserve">omplaint </w:t>
      </w:r>
      <w:r w:rsidR="00AA46E4" w:rsidRPr="00E10713">
        <w:rPr>
          <w:rFonts w:ascii="Arial" w:hAnsi="Arial" w:cs="Arial"/>
          <w:sz w:val="24"/>
          <w:szCs w:val="24"/>
        </w:rPr>
        <w:t>c</w:t>
      </w:r>
      <w:r w:rsidRPr="00E10713">
        <w:rPr>
          <w:rFonts w:ascii="Arial" w:hAnsi="Arial" w:cs="Arial"/>
          <w:sz w:val="24"/>
          <w:szCs w:val="24"/>
        </w:rPr>
        <w:t>ategories</w:t>
      </w:r>
      <w:r w:rsidR="00593307" w:rsidRPr="00E10713">
        <w:rPr>
          <w:rFonts w:ascii="Arial" w:hAnsi="Arial" w:cs="Arial"/>
          <w:sz w:val="24"/>
          <w:szCs w:val="24"/>
        </w:rPr>
        <w:t>:</w:t>
      </w:r>
    </w:p>
    <w:p w14:paraId="33F9414C" w14:textId="77777777"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Counseling Services</w:t>
      </w:r>
    </w:p>
    <w:p w14:paraId="6B6A50DD" w14:textId="6B1D546D"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Individualized Plan for Employment</w:t>
      </w:r>
      <w:r w:rsidR="00E72636" w:rsidRPr="00E10713">
        <w:rPr>
          <w:rFonts w:ascii="Arial" w:hAnsi="Arial" w:cs="Arial"/>
          <w:sz w:val="24"/>
          <w:szCs w:val="24"/>
        </w:rPr>
        <w:t xml:space="preserve"> (IPE</w:t>
      </w:r>
      <w:r w:rsidRPr="00E10713">
        <w:rPr>
          <w:rFonts w:ascii="Arial" w:hAnsi="Arial" w:cs="Arial"/>
          <w:sz w:val="24"/>
          <w:szCs w:val="24"/>
        </w:rPr>
        <w:t>) content and scope</w:t>
      </w:r>
    </w:p>
    <w:p w14:paraId="3EAA361A" w14:textId="77777777" w:rsidR="00E72636"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Cost and funding of services</w:t>
      </w:r>
    </w:p>
    <w:p w14:paraId="27CF6AFA" w14:textId="1417EA8C"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Other issues (often overlapping or case-specific)</w:t>
      </w:r>
    </w:p>
    <w:p w14:paraId="39A79114" w14:textId="2F476FFC" w:rsidR="004E61A3" w:rsidRPr="00E10713" w:rsidRDefault="00AA46E4"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Fresquez</w:t>
      </w:r>
      <w:r w:rsidR="004E61A3" w:rsidRPr="00E10713">
        <w:rPr>
          <w:rFonts w:ascii="Arial" w:hAnsi="Arial" w:cs="Arial"/>
          <w:sz w:val="24"/>
          <w:szCs w:val="24"/>
        </w:rPr>
        <w:t xml:space="preserve"> analyze</w:t>
      </w:r>
      <w:r w:rsidR="008E5C65" w:rsidRPr="00E10713">
        <w:rPr>
          <w:rFonts w:ascii="Arial" w:hAnsi="Arial" w:cs="Arial"/>
          <w:sz w:val="24"/>
          <w:szCs w:val="24"/>
        </w:rPr>
        <w:t>d the</w:t>
      </w:r>
      <w:r w:rsidR="004E61A3" w:rsidRPr="00E10713">
        <w:rPr>
          <w:rFonts w:ascii="Arial" w:hAnsi="Arial" w:cs="Arial"/>
          <w:sz w:val="24"/>
          <w:szCs w:val="24"/>
        </w:rPr>
        <w:t xml:space="preserve"> 25 decisions from</w:t>
      </w:r>
      <w:r w:rsidRPr="00E10713">
        <w:rPr>
          <w:rFonts w:ascii="Arial" w:hAnsi="Arial" w:cs="Arial"/>
          <w:sz w:val="24"/>
          <w:szCs w:val="24"/>
        </w:rPr>
        <w:t xml:space="preserve"> FFY 2023/24</w:t>
      </w:r>
      <w:r w:rsidR="004E61A3" w:rsidRPr="00E10713">
        <w:rPr>
          <w:rFonts w:ascii="Arial" w:hAnsi="Arial" w:cs="Arial"/>
          <w:sz w:val="24"/>
          <w:szCs w:val="24"/>
        </w:rPr>
        <w:t xml:space="preserve"> </w:t>
      </w:r>
      <w:r w:rsidR="00E72636" w:rsidRPr="00E10713">
        <w:rPr>
          <w:rFonts w:ascii="Arial" w:hAnsi="Arial" w:cs="Arial"/>
          <w:sz w:val="24"/>
          <w:szCs w:val="24"/>
        </w:rPr>
        <w:t xml:space="preserve">and highlighted </w:t>
      </w:r>
      <w:r w:rsidR="004E61A3" w:rsidRPr="00E10713">
        <w:rPr>
          <w:rFonts w:ascii="Arial" w:hAnsi="Arial" w:cs="Arial"/>
          <w:sz w:val="24"/>
          <w:szCs w:val="24"/>
        </w:rPr>
        <w:t>recurring themes:</w:t>
      </w:r>
    </w:p>
    <w:p w14:paraId="6B430070" w14:textId="18C85E52"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Tuition assistance</w:t>
      </w:r>
    </w:p>
    <w:p w14:paraId="0CD127D9" w14:textId="59D7286F"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Communication issues </w:t>
      </w:r>
    </w:p>
    <w:p w14:paraId="4D47ED9A" w14:textId="2E371074"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IPE disputes </w:t>
      </w:r>
    </w:p>
    <w:p w14:paraId="3EE661EC" w14:textId="117EFBB9"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Cost/reimbursement disputes </w:t>
      </w:r>
    </w:p>
    <w:p w14:paraId="3E9DDD70" w14:textId="4F8BA9EB" w:rsidR="00AA46E4"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Consumer non-cooperation </w:t>
      </w:r>
    </w:p>
    <w:p w14:paraId="79EE9BBE" w14:textId="6AA1E4B5" w:rsidR="004E61A3" w:rsidRPr="00E10713" w:rsidRDefault="00AA46E4"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Fresquez explained that DOR served over 150,000 individuals during the reporting period</w:t>
      </w:r>
      <w:r w:rsidR="008E5C65" w:rsidRPr="00E10713">
        <w:rPr>
          <w:rFonts w:ascii="Arial" w:hAnsi="Arial" w:cs="Arial"/>
          <w:sz w:val="24"/>
          <w:szCs w:val="24"/>
        </w:rPr>
        <w:t xml:space="preserve"> </w:t>
      </w:r>
      <w:r w:rsidRPr="00E10713">
        <w:rPr>
          <w:rFonts w:ascii="Arial" w:hAnsi="Arial" w:cs="Arial"/>
          <w:sz w:val="24"/>
          <w:szCs w:val="24"/>
        </w:rPr>
        <w:t>and</w:t>
      </w:r>
      <w:r w:rsidR="008E5C65" w:rsidRPr="00E10713">
        <w:rPr>
          <w:rFonts w:ascii="Arial" w:hAnsi="Arial" w:cs="Arial"/>
          <w:sz w:val="24"/>
          <w:szCs w:val="24"/>
        </w:rPr>
        <w:t xml:space="preserve"> the</w:t>
      </w:r>
      <w:r w:rsidRPr="00E10713">
        <w:rPr>
          <w:rFonts w:ascii="Arial" w:hAnsi="Arial" w:cs="Arial"/>
          <w:sz w:val="24"/>
          <w:szCs w:val="24"/>
        </w:rPr>
        <w:t xml:space="preserve"> mediation and fair hearing requests represent a very small percentage of individuals served. </w:t>
      </w:r>
      <w:r w:rsidR="004E61A3" w:rsidRPr="00E10713">
        <w:rPr>
          <w:rFonts w:ascii="Arial" w:hAnsi="Arial" w:cs="Arial"/>
          <w:sz w:val="24"/>
          <w:szCs w:val="24"/>
        </w:rPr>
        <w:t>The issues and trends observed remain consistent with previous years.</w:t>
      </w:r>
      <w:r w:rsidRPr="00E10713">
        <w:rPr>
          <w:rFonts w:ascii="Arial" w:hAnsi="Arial" w:cs="Arial"/>
          <w:sz w:val="24"/>
          <w:szCs w:val="24"/>
        </w:rPr>
        <w:t xml:space="preserve"> </w:t>
      </w:r>
      <w:r w:rsidR="004E61A3" w:rsidRPr="00E10713">
        <w:rPr>
          <w:rFonts w:ascii="Arial" w:hAnsi="Arial" w:cs="Arial"/>
          <w:sz w:val="24"/>
          <w:szCs w:val="24"/>
        </w:rPr>
        <w:t>The review process helps identify recurring problem areas and supports improvements in service delivery and communication.</w:t>
      </w:r>
    </w:p>
    <w:p w14:paraId="5B855D68" w14:textId="77777777" w:rsidR="00E72636" w:rsidRPr="00E10713" w:rsidRDefault="00E72636" w:rsidP="00782099">
      <w:pPr>
        <w:spacing w:after="0" w:line="240" w:lineRule="auto"/>
        <w:rPr>
          <w:rFonts w:ascii="Arial" w:hAnsi="Arial" w:cs="Arial"/>
          <w:sz w:val="24"/>
          <w:szCs w:val="24"/>
        </w:rPr>
      </w:pPr>
    </w:p>
    <w:p w14:paraId="090D1126" w14:textId="29943D25" w:rsidR="00E72636" w:rsidRPr="00E10713" w:rsidRDefault="00E72636" w:rsidP="008E5C65">
      <w:pPr>
        <w:spacing w:after="0" w:line="240" w:lineRule="auto"/>
        <w:rPr>
          <w:rFonts w:ascii="Arial" w:hAnsi="Arial" w:cs="Arial"/>
          <w:sz w:val="24"/>
          <w:szCs w:val="24"/>
        </w:rPr>
      </w:pPr>
      <w:r w:rsidRPr="00E10713">
        <w:rPr>
          <w:rFonts w:ascii="Arial" w:hAnsi="Arial" w:cs="Arial"/>
          <w:sz w:val="24"/>
          <w:szCs w:val="24"/>
        </w:rPr>
        <w:t xml:space="preserve">After the presentation, SRC members had the opportunity to ask questions and engage in an interactive discussion with Fresquez. Discussion highlights included the following: </w:t>
      </w:r>
    </w:p>
    <w:p w14:paraId="5557A011" w14:textId="3204871E"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 xml:space="preserve">Acknowledgement that the </w:t>
      </w:r>
      <w:r w:rsidR="008E5C65" w:rsidRPr="00E10713">
        <w:rPr>
          <w:rFonts w:ascii="Arial" w:hAnsi="Arial" w:cs="Arial"/>
          <w:sz w:val="24"/>
          <w:szCs w:val="24"/>
        </w:rPr>
        <w:t>small</w:t>
      </w:r>
      <w:r w:rsidRPr="00E10713">
        <w:rPr>
          <w:rFonts w:ascii="Arial" w:hAnsi="Arial" w:cs="Arial"/>
          <w:sz w:val="24"/>
          <w:szCs w:val="24"/>
        </w:rPr>
        <w:t xml:space="preserve"> number of hearings </w:t>
      </w:r>
      <w:r w:rsidR="008E5C65" w:rsidRPr="00E10713">
        <w:rPr>
          <w:rFonts w:ascii="Arial" w:hAnsi="Arial" w:cs="Arial"/>
          <w:sz w:val="24"/>
          <w:szCs w:val="24"/>
        </w:rPr>
        <w:t xml:space="preserve">shows that DOR is effectively resolving issues at the lowest level. </w:t>
      </w:r>
      <w:r w:rsidRPr="00E10713">
        <w:rPr>
          <w:rFonts w:ascii="Arial" w:hAnsi="Arial" w:cs="Arial"/>
          <w:sz w:val="24"/>
          <w:szCs w:val="24"/>
        </w:rPr>
        <w:t xml:space="preserve"> </w:t>
      </w:r>
    </w:p>
    <w:p w14:paraId="1DA48E09" w14:textId="4BF02881"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Acknowledgement that the California Department of Social Services, State Hearings Division provides a more user-friendly process than the prior contractor utilized by</w:t>
      </w:r>
      <w:r w:rsidR="00E10713">
        <w:rPr>
          <w:rFonts w:ascii="Arial" w:hAnsi="Arial" w:cs="Arial"/>
          <w:sz w:val="24"/>
          <w:szCs w:val="24"/>
        </w:rPr>
        <w:t xml:space="preserve"> </w:t>
      </w:r>
      <w:r w:rsidRPr="00E10713">
        <w:rPr>
          <w:rFonts w:ascii="Arial" w:hAnsi="Arial" w:cs="Arial"/>
          <w:sz w:val="24"/>
          <w:szCs w:val="24"/>
        </w:rPr>
        <w:t xml:space="preserve">DOR. </w:t>
      </w:r>
    </w:p>
    <w:p w14:paraId="21D1C95D" w14:textId="72C0453D"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Suggestion that clear communication with consumers could help reduce confusion regarding reimbursement</w:t>
      </w:r>
      <w:r w:rsidR="008E5C65" w:rsidRPr="00E10713">
        <w:rPr>
          <w:rFonts w:ascii="Arial" w:hAnsi="Arial" w:cs="Arial"/>
          <w:sz w:val="24"/>
          <w:szCs w:val="24"/>
        </w:rPr>
        <w:t>s</w:t>
      </w:r>
      <w:r w:rsidRPr="00E10713">
        <w:rPr>
          <w:rFonts w:ascii="Arial" w:hAnsi="Arial" w:cs="Arial"/>
          <w:sz w:val="24"/>
          <w:szCs w:val="24"/>
        </w:rPr>
        <w:t xml:space="preserve">. </w:t>
      </w:r>
    </w:p>
    <w:p w14:paraId="0A2D3949" w14:textId="345133A3" w:rsidR="00E72636" w:rsidRPr="00E10713" w:rsidRDefault="00E72636" w:rsidP="00E10713">
      <w:pPr>
        <w:numPr>
          <w:ilvl w:val="0"/>
          <w:numId w:val="20"/>
        </w:numPr>
        <w:spacing w:after="0" w:line="240" w:lineRule="auto"/>
        <w:rPr>
          <w:rFonts w:ascii="Arial" w:hAnsi="Arial" w:cs="Arial"/>
          <w:sz w:val="24"/>
          <w:szCs w:val="24"/>
        </w:rPr>
      </w:pPr>
      <w:r w:rsidRPr="00E10713">
        <w:rPr>
          <w:rFonts w:ascii="Arial" w:hAnsi="Arial" w:cs="Arial"/>
          <w:sz w:val="24"/>
          <w:szCs w:val="24"/>
        </w:rPr>
        <w:t xml:space="preserve">Question regarding the </w:t>
      </w:r>
      <w:r w:rsidR="008E5C65" w:rsidRPr="00E10713">
        <w:rPr>
          <w:rFonts w:ascii="Arial" w:hAnsi="Arial" w:cs="Arial"/>
          <w:sz w:val="24"/>
          <w:szCs w:val="24"/>
        </w:rPr>
        <w:t>rationale</w:t>
      </w:r>
      <w:r w:rsidRPr="00E10713">
        <w:rPr>
          <w:rFonts w:ascii="Arial" w:hAnsi="Arial" w:cs="Arial"/>
          <w:sz w:val="24"/>
          <w:szCs w:val="24"/>
        </w:rPr>
        <w:t xml:space="preserve"> behind consumer requests for large monetary settlements, which seem unrelated to DOR’s remedy scope, and concern that such requests could negatively affect how administrative law judges view a case.</w:t>
      </w:r>
    </w:p>
    <w:p w14:paraId="721757B7" w14:textId="77777777" w:rsidR="00E72636" w:rsidRPr="00E10713" w:rsidRDefault="00E72636" w:rsidP="00782099">
      <w:pPr>
        <w:spacing w:after="0" w:line="240" w:lineRule="auto"/>
        <w:rPr>
          <w:rFonts w:ascii="Arial" w:hAnsi="Arial" w:cs="Arial"/>
          <w:sz w:val="24"/>
          <w:szCs w:val="24"/>
        </w:rPr>
      </w:pPr>
    </w:p>
    <w:p w14:paraId="29847A99" w14:textId="0273412D" w:rsidR="004E61A3" w:rsidRPr="00E10713" w:rsidRDefault="00E72636" w:rsidP="008E5C65">
      <w:pPr>
        <w:spacing w:after="0" w:line="240" w:lineRule="auto"/>
        <w:rPr>
          <w:rFonts w:ascii="Arial" w:hAnsi="Arial" w:cs="Arial"/>
          <w:sz w:val="24"/>
          <w:szCs w:val="24"/>
        </w:rPr>
      </w:pPr>
      <w:r w:rsidRPr="00E10713">
        <w:rPr>
          <w:rFonts w:ascii="Arial" w:hAnsi="Arial" w:cs="Arial"/>
          <w:sz w:val="24"/>
          <w:szCs w:val="24"/>
        </w:rPr>
        <w:t>Public comments:</w:t>
      </w:r>
      <w:r w:rsidR="008E5C65" w:rsidRPr="00E10713">
        <w:rPr>
          <w:rFonts w:ascii="Arial" w:hAnsi="Arial" w:cs="Arial"/>
          <w:sz w:val="24"/>
          <w:szCs w:val="24"/>
        </w:rPr>
        <w:t xml:space="preserve"> </w:t>
      </w:r>
      <w:r w:rsidRPr="00E10713">
        <w:rPr>
          <w:rFonts w:ascii="Arial" w:hAnsi="Arial" w:cs="Arial"/>
          <w:sz w:val="24"/>
          <w:szCs w:val="24"/>
        </w:rPr>
        <w:t>Sarah Isaacs</w:t>
      </w:r>
      <w:r w:rsidR="00D53821" w:rsidRPr="00E10713">
        <w:rPr>
          <w:rFonts w:ascii="Arial" w:hAnsi="Arial" w:cs="Arial"/>
          <w:sz w:val="24"/>
          <w:szCs w:val="24"/>
        </w:rPr>
        <w:t xml:space="preserve">, </w:t>
      </w:r>
      <w:r w:rsidRPr="00E10713">
        <w:rPr>
          <w:rFonts w:ascii="Arial" w:hAnsi="Arial" w:cs="Arial"/>
          <w:sz w:val="24"/>
          <w:szCs w:val="24"/>
        </w:rPr>
        <w:t>Disability Rights California</w:t>
      </w:r>
      <w:r w:rsidR="00D53821" w:rsidRPr="00E10713">
        <w:rPr>
          <w:rFonts w:ascii="Arial" w:hAnsi="Arial" w:cs="Arial"/>
          <w:sz w:val="24"/>
          <w:szCs w:val="24"/>
        </w:rPr>
        <w:t xml:space="preserve">, </w:t>
      </w:r>
      <w:r w:rsidRPr="00E10713">
        <w:rPr>
          <w:rFonts w:ascii="Arial" w:hAnsi="Arial" w:cs="Arial"/>
          <w:sz w:val="24"/>
          <w:szCs w:val="24"/>
        </w:rPr>
        <w:t xml:space="preserve">noted that some dismissals were due to requests outside the </w:t>
      </w:r>
      <w:r w:rsidR="008E5C65" w:rsidRPr="00E10713">
        <w:rPr>
          <w:rFonts w:ascii="Arial" w:hAnsi="Arial" w:cs="Arial"/>
          <w:sz w:val="24"/>
          <w:szCs w:val="24"/>
        </w:rPr>
        <w:t>scope of fair hearings, and</w:t>
      </w:r>
      <w:r w:rsidR="00D53821" w:rsidRPr="00E10713">
        <w:rPr>
          <w:rFonts w:ascii="Arial" w:hAnsi="Arial" w:cs="Arial"/>
          <w:sz w:val="24"/>
          <w:szCs w:val="24"/>
        </w:rPr>
        <w:t xml:space="preserve"> suggested that </w:t>
      </w:r>
      <w:r w:rsidRPr="00E10713">
        <w:rPr>
          <w:rFonts w:ascii="Arial" w:hAnsi="Arial" w:cs="Arial"/>
          <w:sz w:val="24"/>
          <w:szCs w:val="24"/>
        </w:rPr>
        <w:t>improved client</w:t>
      </w:r>
      <w:r w:rsidR="00E10713">
        <w:rPr>
          <w:rFonts w:ascii="Arial" w:hAnsi="Arial" w:cs="Arial"/>
          <w:b/>
          <w:bCs/>
          <w:sz w:val="24"/>
          <w:szCs w:val="24"/>
        </w:rPr>
        <w:t xml:space="preserve"> </w:t>
      </w:r>
      <w:r w:rsidRPr="00E10713">
        <w:rPr>
          <w:rFonts w:ascii="Arial" w:hAnsi="Arial" w:cs="Arial"/>
          <w:sz w:val="24"/>
          <w:szCs w:val="24"/>
        </w:rPr>
        <w:t>education would help reduce</w:t>
      </w:r>
      <w:r w:rsidR="008E5C65" w:rsidRPr="00E10713">
        <w:rPr>
          <w:rFonts w:ascii="Arial" w:hAnsi="Arial" w:cs="Arial"/>
          <w:sz w:val="24"/>
          <w:szCs w:val="24"/>
        </w:rPr>
        <w:t xml:space="preserve"> </w:t>
      </w:r>
      <w:r w:rsidRPr="00E10713">
        <w:rPr>
          <w:rFonts w:ascii="Arial" w:hAnsi="Arial" w:cs="Arial"/>
          <w:sz w:val="24"/>
          <w:szCs w:val="24"/>
        </w:rPr>
        <w:t>misunderstandings.</w:t>
      </w:r>
      <w:r w:rsidR="008E5C65" w:rsidRPr="00E10713">
        <w:rPr>
          <w:rFonts w:ascii="Arial" w:hAnsi="Arial" w:cs="Arial"/>
          <w:sz w:val="24"/>
          <w:szCs w:val="24"/>
        </w:rPr>
        <w:t xml:space="preserve"> </w:t>
      </w:r>
      <w:r w:rsidR="00D53821" w:rsidRPr="00E10713">
        <w:rPr>
          <w:rFonts w:ascii="Arial" w:hAnsi="Arial" w:cs="Arial"/>
          <w:sz w:val="24"/>
          <w:szCs w:val="24"/>
        </w:rPr>
        <w:t xml:space="preserve">John Doe </w:t>
      </w:r>
      <w:r w:rsidRPr="00E10713">
        <w:rPr>
          <w:rFonts w:ascii="Arial" w:hAnsi="Arial" w:cs="Arial"/>
          <w:sz w:val="24"/>
          <w:szCs w:val="24"/>
        </w:rPr>
        <w:t>referenced a specific case (</w:t>
      </w:r>
      <w:r w:rsidR="00D53821" w:rsidRPr="00E10713">
        <w:rPr>
          <w:rFonts w:ascii="Arial" w:hAnsi="Arial" w:cs="Arial"/>
          <w:sz w:val="24"/>
          <w:szCs w:val="24"/>
        </w:rPr>
        <w:t>d</w:t>
      </w:r>
      <w:r w:rsidRPr="00E10713">
        <w:rPr>
          <w:rFonts w:ascii="Arial" w:hAnsi="Arial" w:cs="Arial"/>
          <w:sz w:val="24"/>
          <w:szCs w:val="24"/>
        </w:rPr>
        <w:t>ecision #20</w:t>
      </w:r>
      <w:r w:rsidR="00D53821" w:rsidRPr="00E10713">
        <w:rPr>
          <w:rFonts w:ascii="Arial" w:hAnsi="Arial" w:cs="Arial"/>
          <w:sz w:val="24"/>
          <w:szCs w:val="24"/>
        </w:rPr>
        <w:t xml:space="preserve"> regarding maintenance supports</w:t>
      </w:r>
      <w:r w:rsidRPr="00E10713">
        <w:rPr>
          <w:rFonts w:ascii="Arial" w:hAnsi="Arial" w:cs="Arial"/>
          <w:sz w:val="24"/>
          <w:szCs w:val="24"/>
        </w:rPr>
        <w:t xml:space="preserve">) and </w:t>
      </w:r>
      <w:r w:rsidR="008E5C65" w:rsidRPr="00E10713">
        <w:rPr>
          <w:rFonts w:ascii="Arial" w:hAnsi="Arial" w:cs="Arial"/>
          <w:sz w:val="24"/>
          <w:szCs w:val="24"/>
        </w:rPr>
        <w:t xml:space="preserve">asked </w:t>
      </w:r>
      <w:r w:rsidRPr="00E10713">
        <w:rPr>
          <w:rFonts w:ascii="Arial" w:hAnsi="Arial" w:cs="Arial"/>
          <w:sz w:val="24"/>
          <w:szCs w:val="24"/>
        </w:rPr>
        <w:t>why it wasn’t discussed by SRC members.</w:t>
      </w:r>
      <w:r w:rsidR="003E549B" w:rsidRPr="00E10713">
        <w:rPr>
          <w:rFonts w:ascii="Arial" w:hAnsi="Arial" w:cs="Arial"/>
          <w:sz w:val="24"/>
          <w:szCs w:val="24"/>
        </w:rPr>
        <w:t xml:space="preserve"> </w:t>
      </w:r>
    </w:p>
    <w:p w14:paraId="4A0CC33B" w14:textId="77777777" w:rsidR="002919D3" w:rsidRPr="00E10713" w:rsidRDefault="002919D3" w:rsidP="00782099">
      <w:pPr>
        <w:spacing w:after="0" w:line="240" w:lineRule="auto"/>
        <w:rPr>
          <w:rFonts w:ascii="Arial" w:hAnsi="Arial" w:cs="Arial"/>
          <w:sz w:val="24"/>
          <w:szCs w:val="24"/>
        </w:rPr>
      </w:pPr>
    </w:p>
    <w:p w14:paraId="5A0B8D63" w14:textId="66EE9809" w:rsidR="002919D3" w:rsidRPr="00E10713" w:rsidRDefault="002919D3" w:rsidP="00782099">
      <w:pPr>
        <w:pStyle w:val="Heading1"/>
        <w:rPr>
          <w:sz w:val="24"/>
          <w:szCs w:val="24"/>
        </w:rPr>
      </w:pPr>
      <w:r w:rsidRPr="00E10713">
        <w:rPr>
          <w:sz w:val="24"/>
          <w:szCs w:val="24"/>
        </w:rPr>
        <w:t xml:space="preserve">Item 8: Client Assistance Program (CAP) Report Out </w:t>
      </w:r>
    </w:p>
    <w:p w14:paraId="5D611940" w14:textId="3392EAD2" w:rsidR="00F15C60" w:rsidRPr="00E10713" w:rsidRDefault="002919D3" w:rsidP="00F15C60">
      <w:pPr>
        <w:spacing w:after="0" w:line="240" w:lineRule="auto"/>
        <w:rPr>
          <w:rFonts w:ascii="Arial" w:hAnsi="Arial" w:cs="Arial"/>
          <w:sz w:val="24"/>
          <w:szCs w:val="24"/>
        </w:rPr>
      </w:pPr>
      <w:r w:rsidRPr="00E10713">
        <w:rPr>
          <w:rFonts w:ascii="Arial" w:hAnsi="Arial" w:cs="Arial"/>
          <w:sz w:val="24"/>
          <w:szCs w:val="24"/>
        </w:rPr>
        <w:t xml:space="preserve">Sarah Isaacs, Associate Managing Attorney, Disability Rights California (DRC), and Ivan Guillen, SRC Chair and Senior Advocate Specialist, DRC CAP, provided an overview of CAP’s advocacy efforts, trends, outreach, training, and other initiatives from Federal Fiscal </w:t>
      </w:r>
      <w:r w:rsidRPr="00E10713">
        <w:rPr>
          <w:rFonts w:ascii="Arial" w:hAnsi="Arial" w:cs="Arial"/>
          <w:sz w:val="24"/>
          <w:szCs w:val="24"/>
        </w:rPr>
        <w:lastRenderedPageBreak/>
        <w:t>Year 2023/24</w:t>
      </w:r>
      <w:r w:rsidR="00782099" w:rsidRPr="00E10713">
        <w:rPr>
          <w:rFonts w:ascii="Arial" w:hAnsi="Arial" w:cs="Arial"/>
          <w:sz w:val="24"/>
          <w:szCs w:val="24"/>
        </w:rPr>
        <w:t xml:space="preserve"> (reference </w:t>
      </w:r>
      <w:hyperlink w:anchor="_Appendix_C:_Client" w:history="1">
        <w:r w:rsidR="00782099" w:rsidRPr="00E10713">
          <w:rPr>
            <w:rStyle w:val="Hyperlink"/>
            <w:rFonts w:ascii="Arial" w:hAnsi="Arial" w:cs="Arial"/>
            <w:sz w:val="24"/>
            <w:szCs w:val="24"/>
          </w:rPr>
          <w:t>Appendix C</w:t>
        </w:r>
      </w:hyperlink>
      <w:r w:rsidR="00782099" w:rsidRPr="00E10713">
        <w:rPr>
          <w:rFonts w:ascii="Arial" w:hAnsi="Arial" w:cs="Arial"/>
          <w:sz w:val="24"/>
          <w:szCs w:val="24"/>
        </w:rPr>
        <w:t xml:space="preserve"> for the full presentation). </w:t>
      </w:r>
      <w:r w:rsidR="00F15C60" w:rsidRPr="00E10713">
        <w:rPr>
          <w:rFonts w:ascii="Arial" w:hAnsi="Arial" w:cs="Arial"/>
          <w:sz w:val="24"/>
          <w:szCs w:val="24"/>
        </w:rPr>
        <w:t>After the presentation, SRC members had the opportunity to ask questions and engage in an interactive discussion</w:t>
      </w:r>
      <w:r w:rsidR="008E5C65" w:rsidRPr="00E10713">
        <w:rPr>
          <w:rFonts w:ascii="Arial" w:hAnsi="Arial" w:cs="Arial"/>
          <w:sz w:val="24"/>
          <w:szCs w:val="24"/>
        </w:rPr>
        <w:t>. H</w:t>
      </w:r>
      <w:r w:rsidR="00F15C60" w:rsidRPr="00E10713">
        <w:rPr>
          <w:rFonts w:ascii="Arial" w:hAnsi="Arial" w:cs="Arial"/>
          <w:sz w:val="24"/>
          <w:szCs w:val="24"/>
        </w:rPr>
        <w:t xml:space="preserve">ighlights included the following:  </w:t>
      </w:r>
    </w:p>
    <w:p w14:paraId="1FA78D84" w14:textId="77777777" w:rsidR="003127B3" w:rsidRPr="00E10713" w:rsidRDefault="003127B3" w:rsidP="00E10713">
      <w:pPr>
        <w:numPr>
          <w:ilvl w:val="0"/>
          <w:numId w:val="38"/>
        </w:numPr>
        <w:spacing w:after="0" w:line="240" w:lineRule="auto"/>
        <w:rPr>
          <w:rFonts w:ascii="Arial" w:hAnsi="Arial" w:cs="Arial"/>
          <w:sz w:val="24"/>
          <w:szCs w:val="24"/>
        </w:rPr>
      </w:pPr>
      <w:r w:rsidRPr="00E10713">
        <w:rPr>
          <w:rFonts w:ascii="Arial" w:hAnsi="Arial" w:cs="Arial"/>
          <w:sz w:val="24"/>
          <w:szCs w:val="24"/>
        </w:rPr>
        <w:t xml:space="preserve">Discussion regarding if DOR provides housing support to individuals with disabilities, and questions regarding housing and emotional support animals. </w:t>
      </w:r>
    </w:p>
    <w:p w14:paraId="4BF42ECD" w14:textId="226869CB" w:rsidR="00C754E1" w:rsidRPr="00E10713" w:rsidRDefault="00F15C60" w:rsidP="00E10713">
      <w:pPr>
        <w:numPr>
          <w:ilvl w:val="0"/>
          <w:numId w:val="38"/>
        </w:numPr>
        <w:spacing w:after="0" w:line="240" w:lineRule="auto"/>
        <w:rPr>
          <w:rFonts w:ascii="Arial" w:hAnsi="Arial" w:cs="Arial"/>
          <w:sz w:val="24"/>
          <w:szCs w:val="24"/>
        </w:rPr>
      </w:pPr>
      <w:r w:rsidRPr="00E10713">
        <w:rPr>
          <w:rFonts w:ascii="Arial" w:hAnsi="Arial" w:cs="Arial"/>
          <w:sz w:val="24"/>
          <w:szCs w:val="24"/>
        </w:rPr>
        <w:t>CAP and DRC offer free, case-specific advocacy, focusing on employment-related support, including accommodations, self-advocacy, and VR services. Broader systemic or housing issues are handled differently across states and agencies, and individualized analysis determin</w:t>
      </w:r>
      <w:r w:rsidR="00593307" w:rsidRPr="00E10713">
        <w:rPr>
          <w:rFonts w:ascii="Arial" w:hAnsi="Arial" w:cs="Arial"/>
          <w:sz w:val="24"/>
          <w:szCs w:val="24"/>
        </w:rPr>
        <w:t>es</w:t>
      </w:r>
      <w:r w:rsidRPr="00E10713">
        <w:rPr>
          <w:rFonts w:ascii="Arial" w:hAnsi="Arial" w:cs="Arial"/>
          <w:sz w:val="24"/>
          <w:szCs w:val="24"/>
        </w:rPr>
        <w:t xml:space="preserve"> CAP’s role.</w:t>
      </w:r>
      <w:bookmarkEnd w:id="1"/>
    </w:p>
    <w:p w14:paraId="2C8BF3A2" w14:textId="77777777" w:rsidR="00C754E1" w:rsidRPr="00E10713" w:rsidRDefault="00C754E1" w:rsidP="00782099">
      <w:pPr>
        <w:spacing w:after="0" w:line="240" w:lineRule="auto"/>
        <w:rPr>
          <w:rFonts w:ascii="Arial" w:hAnsi="Arial" w:cs="Arial"/>
          <w:b/>
          <w:bCs/>
          <w:sz w:val="24"/>
          <w:szCs w:val="24"/>
        </w:rPr>
      </w:pPr>
    </w:p>
    <w:p w14:paraId="4335D98E" w14:textId="68F0ABC1" w:rsidR="00C754E1" w:rsidRPr="00E10713" w:rsidRDefault="00C754E1" w:rsidP="003125ED">
      <w:pPr>
        <w:pStyle w:val="Heading1"/>
        <w:rPr>
          <w:sz w:val="24"/>
          <w:szCs w:val="24"/>
        </w:rPr>
      </w:pPr>
      <w:r w:rsidRPr="00E10713">
        <w:rPr>
          <w:sz w:val="24"/>
          <w:szCs w:val="24"/>
        </w:rPr>
        <w:t>Item 9: Adopt-a-</w:t>
      </w:r>
      <w:r w:rsidR="008C3BD9" w:rsidRPr="00E10713">
        <w:rPr>
          <w:sz w:val="24"/>
          <w:szCs w:val="24"/>
        </w:rPr>
        <w:t>District</w:t>
      </w:r>
      <w:r w:rsidRPr="00E10713">
        <w:rPr>
          <w:sz w:val="24"/>
          <w:szCs w:val="24"/>
        </w:rPr>
        <w:t xml:space="preserve"> Report Outs</w:t>
      </w:r>
    </w:p>
    <w:p w14:paraId="03E7EBF0" w14:textId="1AAF4520"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 xml:space="preserve">SRC members provided </w:t>
      </w:r>
      <w:r w:rsidR="008C3BD9" w:rsidRPr="00E10713">
        <w:rPr>
          <w:rFonts w:ascii="Arial" w:hAnsi="Arial" w:cs="Arial"/>
          <w:sz w:val="24"/>
          <w:szCs w:val="24"/>
        </w:rPr>
        <w:t>report out</w:t>
      </w:r>
      <w:r w:rsidR="00593307" w:rsidRPr="00E10713">
        <w:rPr>
          <w:rFonts w:ascii="Arial" w:hAnsi="Arial" w:cs="Arial"/>
          <w:sz w:val="24"/>
          <w:szCs w:val="24"/>
        </w:rPr>
        <w:t>s</w:t>
      </w:r>
      <w:r w:rsidR="008C3BD9" w:rsidRPr="00E10713">
        <w:rPr>
          <w:rFonts w:ascii="Arial" w:hAnsi="Arial" w:cs="Arial"/>
          <w:sz w:val="24"/>
          <w:szCs w:val="24"/>
        </w:rPr>
        <w:t xml:space="preserve"> from their recent Adopt-a-District meetings: </w:t>
      </w:r>
    </w:p>
    <w:p w14:paraId="0324F06C" w14:textId="77777777" w:rsidR="008C3BD9" w:rsidRPr="00E10713" w:rsidRDefault="008C3BD9" w:rsidP="00782099">
      <w:pPr>
        <w:spacing w:after="0" w:line="240" w:lineRule="auto"/>
        <w:rPr>
          <w:rFonts w:ascii="Arial" w:hAnsi="Arial" w:cs="Arial"/>
          <w:sz w:val="24"/>
          <w:szCs w:val="24"/>
        </w:rPr>
      </w:pPr>
    </w:p>
    <w:p w14:paraId="37B827FF" w14:textId="6B7E9E04" w:rsidR="008C3BD9" w:rsidRPr="00E10713" w:rsidRDefault="008C3BD9" w:rsidP="008C3BD9">
      <w:pPr>
        <w:spacing w:after="0" w:line="240" w:lineRule="auto"/>
        <w:rPr>
          <w:rFonts w:ascii="Arial" w:hAnsi="Arial" w:cs="Arial"/>
          <w:sz w:val="24"/>
          <w:szCs w:val="24"/>
        </w:rPr>
      </w:pPr>
      <w:r w:rsidRPr="00E10713">
        <w:rPr>
          <w:rFonts w:ascii="Arial" w:hAnsi="Arial" w:cs="Arial"/>
          <w:sz w:val="24"/>
          <w:szCs w:val="24"/>
        </w:rPr>
        <w:t>Ivan Guillen, SRC Chair, met with Jeff Noyes, District Administrator, DOR San Diego District. The District is navigating leadership transitions, as Peter Blanco transferred to the</w:t>
      </w:r>
      <w:r w:rsidR="008E5C65" w:rsidRPr="00E10713">
        <w:rPr>
          <w:rFonts w:ascii="Arial" w:hAnsi="Arial" w:cs="Arial"/>
          <w:sz w:val="24"/>
          <w:szCs w:val="24"/>
        </w:rPr>
        <w:t xml:space="preserve"> </w:t>
      </w:r>
      <w:r w:rsidRPr="00E10713">
        <w:rPr>
          <w:rFonts w:ascii="Arial" w:hAnsi="Arial" w:cs="Arial"/>
          <w:sz w:val="24"/>
          <w:szCs w:val="24"/>
        </w:rPr>
        <w:t>Los Angeles South Bay District to serve as Regional Director. The San Diego District continues to support individuals with disabilities in the justice system</w:t>
      </w:r>
      <w:r w:rsidR="008E5C65" w:rsidRPr="00E10713">
        <w:rPr>
          <w:rFonts w:ascii="Arial" w:hAnsi="Arial" w:cs="Arial"/>
          <w:sz w:val="24"/>
          <w:szCs w:val="24"/>
        </w:rPr>
        <w:t xml:space="preserve"> </w:t>
      </w:r>
      <w:r w:rsidRPr="00E10713">
        <w:rPr>
          <w:rFonts w:ascii="Arial" w:hAnsi="Arial" w:cs="Arial"/>
          <w:sz w:val="24"/>
          <w:szCs w:val="24"/>
        </w:rPr>
        <w:t>and collaborates</w:t>
      </w:r>
      <w:r w:rsidR="00593307" w:rsidRPr="00E10713">
        <w:rPr>
          <w:rFonts w:ascii="Arial" w:hAnsi="Arial" w:cs="Arial"/>
          <w:sz w:val="24"/>
          <w:szCs w:val="24"/>
        </w:rPr>
        <w:t xml:space="preserve"> with</w:t>
      </w:r>
      <w:r w:rsidRPr="00E10713">
        <w:rPr>
          <w:rFonts w:ascii="Arial" w:hAnsi="Arial" w:cs="Arial"/>
          <w:sz w:val="24"/>
          <w:szCs w:val="24"/>
        </w:rPr>
        <w:t xml:space="preserve"> Project Rebound. DOR Counselors assist individuals with disabilities recently released from incarceration by conducting assessments to help establish eligibility for VR services. The District’s student caseload continues to increase</w:t>
      </w:r>
      <w:r w:rsidR="008E5C65" w:rsidRPr="00E10713">
        <w:rPr>
          <w:rFonts w:ascii="Arial" w:hAnsi="Arial" w:cs="Arial"/>
          <w:sz w:val="24"/>
          <w:szCs w:val="24"/>
        </w:rPr>
        <w:t xml:space="preserve">. The </w:t>
      </w:r>
      <w:r w:rsidRPr="00E10713">
        <w:rPr>
          <w:rFonts w:ascii="Arial" w:hAnsi="Arial" w:cs="Arial"/>
          <w:sz w:val="24"/>
          <w:szCs w:val="24"/>
        </w:rPr>
        <w:t xml:space="preserve">District is collaborating with Project </w:t>
      </w:r>
      <w:r w:rsidR="00593307" w:rsidRPr="00E10713">
        <w:rPr>
          <w:rFonts w:ascii="Arial" w:hAnsi="Arial" w:cs="Arial"/>
          <w:sz w:val="24"/>
          <w:szCs w:val="24"/>
        </w:rPr>
        <w:t>SEARCH</w:t>
      </w:r>
      <w:r w:rsidRPr="00E10713">
        <w:rPr>
          <w:rFonts w:ascii="Arial" w:hAnsi="Arial" w:cs="Arial"/>
          <w:sz w:val="24"/>
          <w:szCs w:val="24"/>
        </w:rPr>
        <w:t xml:space="preserve"> internship sites at Legoland, Kaiser and the San Diego Zoo. </w:t>
      </w:r>
    </w:p>
    <w:p w14:paraId="37793B4D" w14:textId="77777777" w:rsidR="003125ED" w:rsidRPr="00E10713" w:rsidRDefault="003125ED" w:rsidP="003125ED">
      <w:pPr>
        <w:spacing w:after="0" w:line="240" w:lineRule="auto"/>
        <w:rPr>
          <w:rFonts w:ascii="Arial" w:hAnsi="Arial" w:cs="Arial"/>
          <w:b/>
          <w:bCs/>
          <w:sz w:val="24"/>
          <w:szCs w:val="24"/>
        </w:rPr>
      </w:pPr>
    </w:p>
    <w:p w14:paraId="69B15370" w14:textId="14DBE5AF" w:rsidR="003125ED" w:rsidRPr="00E10713" w:rsidRDefault="00C754E1" w:rsidP="003125ED">
      <w:pPr>
        <w:spacing w:after="0" w:line="240" w:lineRule="auto"/>
        <w:rPr>
          <w:rFonts w:ascii="Arial" w:hAnsi="Arial" w:cs="Arial"/>
          <w:sz w:val="24"/>
          <w:szCs w:val="24"/>
        </w:rPr>
      </w:pPr>
      <w:r w:rsidRPr="00E10713">
        <w:rPr>
          <w:rFonts w:ascii="Arial" w:hAnsi="Arial" w:cs="Arial"/>
          <w:sz w:val="24"/>
          <w:szCs w:val="24"/>
        </w:rPr>
        <w:t>Theresa Comstock</w:t>
      </w:r>
      <w:r w:rsidR="003125ED" w:rsidRPr="00E10713">
        <w:rPr>
          <w:rFonts w:ascii="Arial" w:hAnsi="Arial" w:cs="Arial"/>
          <w:sz w:val="24"/>
          <w:szCs w:val="24"/>
        </w:rPr>
        <w:t>, SRC Member,</w:t>
      </w:r>
      <w:r w:rsidR="003125ED" w:rsidRPr="00E10713">
        <w:rPr>
          <w:rFonts w:ascii="Arial" w:hAnsi="Arial" w:cs="Arial"/>
          <w:b/>
          <w:bCs/>
          <w:sz w:val="24"/>
          <w:szCs w:val="24"/>
        </w:rPr>
        <w:t xml:space="preserve"> </w:t>
      </w:r>
      <w:r w:rsidR="003125ED" w:rsidRPr="00E10713">
        <w:rPr>
          <w:rFonts w:ascii="Arial" w:hAnsi="Arial" w:cs="Arial"/>
          <w:sz w:val="24"/>
          <w:szCs w:val="24"/>
        </w:rPr>
        <w:t>met with Brian Winic, Regional Director</w:t>
      </w:r>
      <w:r w:rsidR="008E5C65" w:rsidRPr="00E10713">
        <w:rPr>
          <w:rFonts w:ascii="Arial" w:hAnsi="Arial" w:cs="Arial"/>
          <w:sz w:val="24"/>
          <w:szCs w:val="24"/>
        </w:rPr>
        <w:t xml:space="preserve">, and </w:t>
      </w:r>
      <w:r w:rsidR="003125ED" w:rsidRPr="00E10713">
        <w:rPr>
          <w:rFonts w:ascii="Arial" w:hAnsi="Arial" w:cs="Arial"/>
          <w:sz w:val="24"/>
          <w:szCs w:val="24"/>
        </w:rPr>
        <w:t>Leslie Webster, Acting District Administrator, DOR Santa Barbara District. The District is almost fully staff</w:t>
      </w:r>
      <w:r w:rsidR="008E5C65" w:rsidRPr="00E10713">
        <w:rPr>
          <w:rFonts w:ascii="Arial" w:hAnsi="Arial" w:cs="Arial"/>
          <w:sz w:val="24"/>
          <w:szCs w:val="24"/>
        </w:rPr>
        <w:t>ed</w:t>
      </w:r>
      <w:r w:rsidR="003125ED" w:rsidRPr="00E10713">
        <w:rPr>
          <w:rFonts w:ascii="Arial" w:hAnsi="Arial" w:cs="Arial"/>
          <w:sz w:val="24"/>
          <w:szCs w:val="24"/>
        </w:rPr>
        <w:t>.</w:t>
      </w:r>
      <w:r w:rsidR="008E5C65" w:rsidRPr="00E10713">
        <w:rPr>
          <w:rFonts w:ascii="Arial" w:hAnsi="Arial" w:cs="Arial"/>
          <w:sz w:val="24"/>
          <w:szCs w:val="24"/>
        </w:rPr>
        <w:t xml:space="preserve"> The District plans to have a </w:t>
      </w:r>
      <w:r w:rsidR="003125ED" w:rsidRPr="00E10713">
        <w:rPr>
          <w:rFonts w:ascii="Arial" w:hAnsi="Arial" w:cs="Arial"/>
          <w:sz w:val="24"/>
          <w:szCs w:val="24"/>
        </w:rPr>
        <w:t xml:space="preserve">meeting with Community Resource Programs (CRPs) to learn </w:t>
      </w:r>
      <w:r w:rsidR="008E5C65" w:rsidRPr="00E10713">
        <w:rPr>
          <w:rFonts w:ascii="Arial" w:hAnsi="Arial" w:cs="Arial"/>
          <w:sz w:val="24"/>
          <w:szCs w:val="24"/>
        </w:rPr>
        <w:t>about the availability of job coaches in the region</w:t>
      </w:r>
      <w:r w:rsidR="003125ED" w:rsidRPr="00E10713">
        <w:rPr>
          <w:rFonts w:ascii="Arial" w:hAnsi="Arial" w:cs="Arial"/>
          <w:sz w:val="24"/>
          <w:szCs w:val="24"/>
        </w:rPr>
        <w:t>. The District employes Graduate</w:t>
      </w:r>
      <w:r w:rsidR="00E10713">
        <w:rPr>
          <w:rFonts w:ascii="Arial" w:hAnsi="Arial" w:cs="Arial"/>
          <w:sz w:val="24"/>
          <w:szCs w:val="24"/>
        </w:rPr>
        <w:t xml:space="preserve"> </w:t>
      </w:r>
      <w:r w:rsidR="003125ED" w:rsidRPr="00E10713">
        <w:rPr>
          <w:rFonts w:ascii="Arial" w:hAnsi="Arial" w:cs="Arial"/>
          <w:sz w:val="24"/>
          <w:szCs w:val="24"/>
        </w:rPr>
        <w:t xml:space="preserve">Student Assistants to help with the </w:t>
      </w:r>
      <w:r w:rsidR="00130F6E" w:rsidRPr="00E10713">
        <w:rPr>
          <w:rFonts w:ascii="Arial" w:hAnsi="Arial" w:cs="Arial"/>
          <w:sz w:val="24"/>
          <w:szCs w:val="24"/>
        </w:rPr>
        <w:t>DOR</w:t>
      </w:r>
      <w:r w:rsidR="003125ED" w:rsidRPr="00E10713">
        <w:rPr>
          <w:rFonts w:ascii="Arial" w:hAnsi="Arial" w:cs="Arial"/>
          <w:sz w:val="24"/>
          <w:szCs w:val="24"/>
        </w:rPr>
        <w:t xml:space="preserve"> Counselor caseloads. Over 70% of District office staff commute into work between two to three days per week and commute times average 45 minutes to one hour each way. Updates were provided on office locations and recent moves. There has been an </w:t>
      </w:r>
      <w:r w:rsidR="001A3E20" w:rsidRPr="00E10713">
        <w:rPr>
          <w:rFonts w:ascii="Arial" w:hAnsi="Arial" w:cs="Arial"/>
          <w:sz w:val="24"/>
          <w:szCs w:val="24"/>
        </w:rPr>
        <w:t>increase</w:t>
      </w:r>
      <w:r w:rsidR="003125ED" w:rsidRPr="00E10713">
        <w:rPr>
          <w:rFonts w:ascii="Arial" w:hAnsi="Arial" w:cs="Arial"/>
          <w:sz w:val="24"/>
          <w:szCs w:val="24"/>
        </w:rPr>
        <w:t xml:space="preserve"> in successful closures, and </w:t>
      </w:r>
      <w:r w:rsidR="00593307" w:rsidRPr="00E10713">
        <w:rPr>
          <w:rFonts w:ascii="Arial" w:hAnsi="Arial" w:cs="Arial"/>
          <w:sz w:val="24"/>
          <w:szCs w:val="24"/>
        </w:rPr>
        <w:t xml:space="preserve">several </w:t>
      </w:r>
      <w:r w:rsidR="003125ED" w:rsidRPr="00E10713">
        <w:rPr>
          <w:rFonts w:ascii="Arial" w:hAnsi="Arial" w:cs="Arial"/>
          <w:sz w:val="24"/>
          <w:szCs w:val="24"/>
        </w:rPr>
        <w:t xml:space="preserve">consumers </w:t>
      </w:r>
      <w:r w:rsidR="00593307" w:rsidRPr="00E10713">
        <w:rPr>
          <w:rFonts w:ascii="Arial" w:hAnsi="Arial" w:cs="Arial"/>
          <w:sz w:val="24"/>
          <w:szCs w:val="24"/>
        </w:rPr>
        <w:t>are</w:t>
      </w:r>
      <w:r w:rsidR="003125ED" w:rsidRPr="00E10713">
        <w:rPr>
          <w:rFonts w:ascii="Arial" w:hAnsi="Arial" w:cs="Arial"/>
          <w:sz w:val="24"/>
          <w:szCs w:val="24"/>
        </w:rPr>
        <w:t xml:space="preserve"> employed with CalFire. </w:t>
      </w:r>
    </w:p>
    <w:p w14:paraId="52DACEEC" w14:textId="77777777" w:rsidR="003125ED" w:rsidRPr="00E10713" w:rsidRDefault="003125ED" w:rsidP="003125ED">
      <w:pPr>
        <w:spacing w:after="0" w:line="240" w:lineRule="auto"/>
        <w:rPr>
          <w:rFonts w:ascii="Arial" w:hAnsi="Arial" w:cs="Arial"/>
          <w:sz w:val="24"/>
          <w:szCs w:val="24"/>
        </w:rPr>
      </w:pPr>
    </w:p>
    <w:p w14:paraId="68F5BBAD" w14:textId="0D70C5D4" w:rsidR="00002A6F" w:rsidRPr="00E10713" w:rsidRDefault="003125ED" w:rsidP="003125ED">
      <w:pPr>
        <w:spacing w:after="0" w:line="240" w:lineRule="auto"/>
        <w:rPr>
          <w:rFonts w:ascii="Arial" w:hAnsi="Arial" w:cs="Arial"/>
          <w:sz w:val="24"/>
          <w:szCs w:val="24"/>
        </w:rPr>
      </w:pPr>
      <w:r w:rsidRPr="00E10713">
        <w:rPr>
          <w:rFonts w:ascii="Arial" w:hAnsi="Arial" w:cs="Arial"/>
          <w:sz w:val="24"/>
          <w:szCs w:val="24"/>
        </w:rPr>
        <w:t>Brittany Comegna, SRC Vice-Chair, met with representatives from the DOR Van Nuys District</w:t>
      </w:r>
      <w:r w:rsidR="00002A6F" w:rsidRPr="00E10713">
        <w:rPr>
          <w:rFonts w:ascii="Arial" w:hAnsi="Arial" w:cs="Arial"/>
          <w:sz w:val="24"/>
          <w:szCs w:val="24"/>
        </w:rPr>
        <w:t xml:space="preserve">. Recent wildfires in Southern California impacted individuals in the District area; however, DOR staff continued to provide services remotely. Four out of the five offices in the District were impacted by the fires. The District continues to make efforts to recruit and hire new staff. A focus of the District is to serve youth with disabilities in the foster care system. </w:t>
      </w:r>
    </w:p>
    <w:p w14:paraId="13E0743B" w14:textId="77777777" w:rsidR="00002A6F" w:rsidRPr="00E10713" w:rsidRDefault="00002A6F" w:rsidP="003125ED">
      <w:pPr>
        <w:spacing w:after="0" w:line="240" w:lineRule="auto"/>
        <w:rPr>
          <w:rFonts w:ascii="Arial" w:hAnsi="Arial" w:cs="Arial"/>
          <w:sz w:val="24"/>
          <w:szCs w:val="24"/>
        </w:rPr>
      </w:pPr>
    </w:p>
    <w:p w14:paraId="502DA4B8" w14:textId="524C9393" w:rsidR="003125ED" w:rsidRPr="00E10713" w:rsidRDefault="00002A6F" w:rsidP="003125ED">
      <w:pPr>
        <w:spacing w:after="0" w:line="240" w:lineRule="auto"/>
        <w:rPr>
          <w:rFonts w:ascii="Arial" w:hAnsi="Arial" w:cs="Arial"/>
          <w:sz w:val="24"/>
          <w:szCs w:val="24"/>
        </w:rPr>
      </w:pPr>
      <w:r w:rsidRPr="00E10713">
        <w:rPr>
          <w:rFonts w:ascii="Arial" w:hAnsi="Arial" w:cs="Arial"/>
          <w:sz w:val="24"/>
          <w:szCs w:val="24"/>
        </w:rPr>
        <w:t>Comegna also met with representatives from the DOR Greater East Bay District. The District has hired new staff and plans to provide professional development for their current and new staff members. The District is collaborating on an event with Diablo Valley College focused on individuals ages 16 – 21. The District is also collaborating with the Office of Youth and</w:t>
      </w:r>
      <w:r w:rsidR="00E10713">
        <w:rPr>
          <w:rFonts w:ascii="Arial" w:hAnsi="Arial" w:cs="Arial"/>
          <w:sz w:val="24"/>
          <w:szCs w:val="24"/>
        </w:rPr>
        <w:t xml:space="preserve"> </w:t>
      </w:r>
      <w:r w:rsidRPr="00E10713">
        <w:rPr>
          <w:rFonts w:ascii="Arial" w:hAnsi="Arial" w:cs="Arial"/>
          <w:sz w:val="24"/>
          <w:szCs w:val="24"/>
        </w:rPr>
        <w:t xml:space="preserve">Community Restoration. </w:t>
      </w:r>
      <w:r w:rsidR="00130F6E" w:rsidRPr="00E10713">
        <w:rPr>
          <w:rFonts w:ascii="Arial" w:hAnsi="Arial" w:cs="Arial"/>
          <w:sz w:val="24"/>
          <w:szCs w:val="24"/>
        </w:rPr>
        <w:t>A</w:t>
      </w:r>
      <w:r w:rsidRPr="00E10713">
        <w:rPr>
          <w:rFonts w:ascii="Arial" w:hAnsi="Arial" w:cs="Arial"/>
          <w:sz w:val="24"/>
          <w:szCs w:val="24"/>
        </w:rPr>
        <w:t xml:space="preserve"> District Day </w:t>
      </w:r>
      <w:r w:rsidR="00130F6E" w:rsidRPr="00E10713">
        <w:rPr>
          <w:rFonts w:ascii="Arial" w:hAnsi="Arial" w:cs="Arial"/>
          <w:sz w:val="24"/>
          <w:szCs w:val="24"/>
        </w:rPr>
        <w:t>event will be held on</w:t>
      </w:r>
      <w:r w:rsidRPr="00E10713">
        <w:rPr>
          <w:rFonts w:ascii="Arial" w:hAnsi="Arial" w:cs="Arial"/>
          <w:sz w:val="24"/>
          <w:szCs w:val="24"/>
        </w:rPr>
        <w:t xml:space="preserve"> April 18, 2025. </w:t>
      </w:r>
    </w:p>
    <w:p w14:paraId="5088D81F" w14:textId="77777777" w:rsidR="00002A6F" w:rsidRPr="00E10713" w:rsidRDefault="00002A6F" w:rsidP="003125ED">
      <w:pPr>
        <w:spacing w:after="0" w:line="240" w:lineRule="auto"/>
        <w:rPr>
          <w:rFonts w:ascii="Arial" w:hAnsi="Arial" w:cs="Arial"/>
          <w:sz w:val="24"/>
          <w:szCs w:val="24"/>
        </w:rPr>
      </w:pPr>
    </w:p>
    <w:p w14:paraId="75CA649F" w14:textId="7B57BB74" w:rsidR="00002A6F" w:rsidRPr="00E10713" w:rsidRDefault="00002A6F" w:rsidP="00002A6F">
      <w:pPr>
        <w:spacing w:after="0" w:line="240" w:lineRule="auto"/>
        <w:rPr>
          <w:rFonts w:ascii="Arial" w:hAnsi="Arial" w:cs="Arial"/>
          <w:sz w:val="24"/>
          <w:szCs w:val="24"/>
        </w:rPr>
      </w:pPr>
      <w:r w:rsidRPr="00E10713">
        <w:rPr>
          <w:rFonts w:ascii="Arial" w:hAnsi="Arial" w:cs="Arial"/>
          <w:sz w:val="24"/>
          <w:szCs w:val="24"/>
        </w:rPr>
        <w:t xml:space="preserve">La Trena Robinson, SRC Treasurer, met with representatives from the DOR San Francisco District. Denise Dorsey is the new Acting Regional Director, and Sinaya McCoy is the new </w:t>
      </w:r>
      <w:r w:rsidR="00130F6E" w:rsidRPr="00E10713">
        <w:rPr>
          <w:rFonts w:ascii="Arial" w:hAnsi="Arial" w:cs="Arial"/>
          <w:sz w:val="24"/>
          <w:szCs w:val="24"/>
        </w:rPr>
        <w:t>D</w:t>
      </w:r>
      <w:r w:rsidRPr="00E10713">
        <w:rPr>
          <w:rFonts w:ascii="Arial" w:hAnsi="Arial" w:cs="Arial"/>
          <w:sz w:val="24"/>
          <w:szCs w:val="24"/>
        </w:rPr>
        <w:t xml:space="preserve">istrict Administrator. The District is implementing a new coverage program to improve operational efficiency. The </w:t>
      </w:r>
      <w:r w:rsidR="00130F6E" w:rsidRPr="00E10713">
        <w:rPr>
          <w:rFonts w:ascii="Arial" w:hAnsi="Arial" w:cs="Arial"/>
          <w:sz w:val="24"/>
          <w:szCs w:val="24"/>
        </w:rPr>
        <w:t>D</w:t>
      </w:r>
      <w:r w:rsidRPr="00E10713">
        <w:rPr>
          <w:rFonts w:ascii="Arial" w:hAnsi="Arial" w:cs="Arial"/>
          <w:sz w:val="24"/>
          <w:szCs w:val="24"/>
        </w:rPr>
        <w:t xml:space="preserve">istrict launched </w:t>
      </w:r>
      <w:r w:rsidR="00E10713">
        <w:rPr>
          <w:rFonts w:ascii="Arial" w:hAnsi="Arial" w:cs="Arial"/>
          <w:sz w:val="24"/>
          <w:szCs w:val="24"/>
        </w:rPr>
        <w:t xml:space="preserve"> </w:t>
      </w:r>
      <w:r w:rsidRPr="00E10713">
        <w:rPr>
          <w:rFonts w:ascii="Arial" w:hAnsi="Arial" w:cs="Arial"/>
          <w:sz w:val="24"/>
          <w:szCs w:val="24"/>
        </w:rPr>
        <w:t>a new partnership with Episcopal Community Services, which supports individuals</w:t>
      </w:r>
      <w:r w:rsidR="00130F6E" w:rsidRPr="00E10713">
        <w:rPr>
          <w:rFonts w:ascii="Arial" w:hAnsi="Arial" w:cs="Arial"/>
          <w:sz w:val="24"/>
          <w:szCs w:val="24"/>
        </w:rPr>
        <w:t xml:space="preserve"> experiencing homelessness</w:t>
      </w:r>
      <w:r w:rsidRPr="00E10713">
        <w:rPr>
          <w:rFonts w:ascii="Arial" w:hAnsi="Arial" w:cs="Arial"/>
          <w:sz w:val="24"/>
          <w:szCs w:val="24"/>
        </w:rPr>
        <w:t xml:space="preserve"> and </w:t>
      </w:r>
      <w:r w:rsidR="00593307" w:rsidRPr="00E10713">
        <w:rPr>
          <w:rFonts w:ascii="Arial" w:hAnsi="Arial" w:cs="Arial"/>
          <w:sz w:val="24"/>
          <w:szCs w:val="24"/>
        </w:rPr>
        <w:t xml:space="preserve">individuals </w:t>
      </w:r>
      <w:r w:rsidRPr="00E10713">
        <w:rPr>
          <w:rFonts w:ascii="Arial" w:hAnsi="Arial" w:cs="Arial"/>
          <w:sz w:val="24"/>
          <w:szCs w:val="24"/>
        </w:rPr>
        <w:t xml:space="preserve">with </w:t>
      </w:r>
      <w:r w:rsidR="00593307" w:rsidRPr="00E10713">
        <w:rPr>
          <w:rFonts w:ascii="Arial" w:hAnsi="Arial" w:cs="Arial"/>
          <w:sz w:val="24"/>
          <w:szCs w:val="24"/>
        </w:rPr>
        <w:lastRenderedPageBreak/>
        <w:t>behavioral health disabilities</w:t>
      </w:r>
      <w:r w:rsidRPr="00E10713">
        <w:rPr>
          <w:rFonts w:ascii="Arial" w:hAnsi="Arial" w:cs="Arial"/>
          <w:sz w:val="24"/>
          <w:szCs w:val="24"/>
        </w:rPr>
        <w:t xml:space="preserve">. The shortage of DOR Counselors remains a concern for the District. Barriers include strict degree requirements and the limited availability of a required masters-level “Theories of Counseling” course at colleges and universities. </w:t>
      </w:r>
    </w:p>
    <w:p w14:paraId="48565062" w14:textId="77777777" w:rsidR="00002A6F" w:rsidRPr="00E10713" w:rsidRDefault="00002A6F" w:rsidP="003125ED">
      <w:pPr>
        <w:spacing w:after="0" w:line="240" w:lineRule="auto"/>
        <w:rPr>
          <w:rFonts w:ascii="Arial" w:hAnsi="Arial" w:cs="Arial"/>
          <w:sz w:val="24"/>
          <w:szCs w:val="24"/>
        </w:rPr>
      </w:pPr>
    </w:p>
    <w:p w14:paraId="2396D008" w14:textId="1A7DC4AF" w:rsidR="00F76373" w:rsidRPr="00E10713" w:rsidRDefault="00F76373" w:rsidP="00F76373">
      <w:pPr>
        <w:spacing w:after="0" w:line="240" w:lineRule="auto"/>
        <w:rPr>
          <w:rFonts w:ascii="Arial" w:hAnsi="Arial" w:cs="Arial"/>
          <w:sz w:val="24"/>
          <w:szCs w:val="24"/>
        </w:rPr>
      </w:pPr>
      <w:r w:rsidRPr="00E10713">
        <w:rPr>
          <w:rFonts w:ascii="Arial" w:hAnsi="Arial" w:cs="Arial"/>
          <w:sz w:val="24"/>
          <w:szCs w:val="24"/>
        </w:rPr>
        <w:t xml:space="preserve">Hilary Lentini, SRC Member, met with Erwin Petilla, District Administrator, DOR Greater Los Angeles District (GLAD). The District currently has four vacant Counselor </w:t>
      </w:r>
      <w:r w:rsidR="00130F6E" w:rsidRPr="00E10713">
        <w:rPr>
          <w:rFonts w:ascii="Arial" w:hAnsi="Arial" w:cs="Arial"/>
          <w:sz w:val="24"/>
          <w:szCs w:val="24"/>
        </w:rPr>
        <w:t xml:space="preserve">positions </w:t>
      </w:r>
      <w:r w:rsidRPr="00E10713">
        <w:rPr>
          <w:rFonts w:ascii="Arial" w:hAnsi="Arial" w:cs="Arial"/>
          <w:sz w:val="24"/>
          <w:szCs w:val="24"/>
        </w:rPr>
        <w:t xml:space="preserve">but hopes to fill three of the positions by March 2025. The District has a strong emphasis on </w:t>
      </w:r>
      <w:r w:rsidR="00130F6E" w:rsidRPr="00E10713">
        <w:rPr>
          <w:rFonts w:ascii="Arial" w:hAnsi="Arial" w:cs="Arial"/>
          <w:sz w:val="24"/>
          <w:szCs w:val="24"/>
        </w:rPr>
        <w:t xml:space="preserve">providing </w:t>
      </w:r>
      <w:r w:rsidRPr="00E10713">
        <w:rPr>
          <w:rFonts w:ascii="Arial" w:hAnsi="Arial" w:cs="Arial"/>
          <w:sz w:val="24"/>
          <w:szCs w:val="24"/>
        </w:rPr>
        <w:t>onboarding and training to support new staff. The District’s Community Resource Navigator (CRN) is building partnerships to help consumers address barriers like housing, legal issues, and food insecurity. A recent success is the District’s partnership with Disneyland, where six out of ten consumers from a May 2024 cohort secured employment. Through a business-based services initiative, the District is connecting businesses with diverse talent while</w:t>
      </w:r>
      <w:r w:rsidR="00E10713">
        <w:rPr>
          <w:rFonts w:ascii="Arial" w:hAnsi="Arial" w:cs="Arial"/>
          <w:sz w:val="24"/>
          <w:szCs w:val="24"/>
        </w:rPr>
        <w:t xml:space="preserve"> </w:t>
      </w:r>
      <w:r w:rsidRPr="00E10713">
        <w:rPr>
          <w:rFonts w:ascii="Arial" w:hAnsi="Arial" w:cs="Arial"/>
          <w:sz w:val="24"/>
          <w:szCs w:val="24"/>
        </w:rPr>
        <w:t>supporting individuals with disabilities in achieving workforce success.</w:t>
      </w:r>
    </w:p>
    <w:p w14:paraId="3D3EC65D" w14:textId="77777777" w:rsidR="00F76373" w:rsidRPr="00E10713" w:rsidRDefault="00F76373" w:rsidP="003125ED">
      <w:pPr>
        <w:spacing w:after="0" w:line="240" w:lineRule="auto"/>
        <w:rPr>
          <w:rFonts w:ascii="Arial" w:hAnsi="Arial" w:cs="Arial"/>
          <w:sz w:val="24"/>
          <w:szCs w:val="24"/>
        </w:rPr>
      </w:pPr>
    </w:p>
    <w:p w14:paraId="60BBF1D2" w14:textId="25F591CE" w:rsidR="00F76373" w:rsidRPr="00E10713" w:rsidRDefault="00F76373" w:rsidP="00F76373">
      <w:pPr>
        <w:spacing w:after="0" w:line="240" w:lineRule="auto"/>
        <w:rPr>
          <w:rFonts w:ascii="Arial" w:hAnsi="Arial" w:cs="Arial"/>
          <w:sz w:val="24"/>
          <w:szCs w:val="24"/>
        </w:rPr>
      </w:pPr>
      <w:r w:rsidRPr="00E10713">
        <w:rPr>
          <w:rFonts w:ascii="Arial" w:hAnsi="Arial" w:cs="Arial"/>
          <w:sz w:val="24"/>
          <w:szCs w:val="24"/>
        </w:rPr>
        <w:t>Shannon Coe, SRC Member, met with Peter Blanco, Regional Director, and Daphne Leake, District Administrator, DOR Los Angeles South Bay District. The District has strong</w:t>
      </w:r>
      <w:r w:rsidR="00E10713">
        <w:rPr>
          <w:rFonts w:ascii="Arial" w:hAnsi="Arial" w:cs="Arial"/>
          <w:sz w:val="24"/>
          <w:szCs w:val="24"/>
        </w:rPr>
        <w:t xml:space="preserve"> </w:t>
      </w:r>
      <w:r w:rsidRPr="00E10713">
        <w:rPr>
          <w:rFonts w:ascii="Arial" w:hAnsi="Arial" w:cs="Arial"/>
          <w:sz w:val="24"/>
          <w:szCs w:val="24"/>
        </w:rPr>
        <w:t xml:space="preserve">collaborations with community colleges, mental health service providers, </w:t>
      </w:r>
      <w:proofErr w:type="spellStart"/>
      <w:r w:rsidRPr="00E10713">
        <w:rPr>
          <w:rFonts w:ascii="Arial" w:hAnsi="Arial" w:cs="Arial"/>
          <w:sz w:val="24"/>
          <w:szCs w:val="24"/>
        </w:rPr>
        <w:t>Easterseals</w:t>
      </w:r>
      <w:proofErr w:type="spellEnd"/>
      <w:r w:rsidRPr="00E10713">
        <w:rPr>
          <w:rFonts w:ascii="Arial" w:hAnsi="Arial" w:cs="Arial"/>
          <w:sz w:val="24"/>
          <w:szCs w:val="24"/>
        </w:rPr>
        <w:t xml:space="preserve">, and the </w:t>
      </w:r>
      <w:proofErr w:type="spellStart"/>
      <w:r w:rsidRPr="00E10713">
        <w:rPr>
          <w:rFonts w:ascii="Arial" w:hAnsi="Arial" w:cs="Arial"/>
          <w:sz w:val="24"/>
          <w:szCs w:val="24"/>
        </w:rPr>
        <w:t>WorkAbility</w:t>
      </w:r>
      <w:proofErr w:type="spellEnd"/>
      <w:r w:rsidRPr="00E10713">
        <w:rPr>
          <w:rFonts w:ascii="Arial" w:hAnsi="Arial" w:cs="Arial"/>
          <w:sz w:val="24"/>
          <w:szCs w:val="24"/>
        </w:rPr>
        <w:t xml:space="preserve"> programs. Due to </w:t>
      </w:r>
      <w:r w:rsidR="00130F6E" w:rsidRPr="00E10713">
        <w:rPr>
          <w:rFonts w:ascii="Arial" w:hAnsi="Arial" w:cs="Arial"/>
          <w:sz w:val="24"/>
          <w:szCs w:val="24"/>
        </w:rPr>
        <w:t>an increase</w:t>
      </w:r>
      <w:r w:rsidRPr="00E10713">
        <w:rPr>
          <w:rFonts w:ascii="Arial" w:hAnsi="Arial" w:cs="Arial"/>
          <w:sz w:val="24"/>
          <w:szCs w:val="24"/>
        </w:rPr>
        <w:t xml:space="preserve"> in applications, District staff have shifted focus from outreach to </w:t>
      </w:r>
      <w:r w:rsidR="00130F6E" w:rsidRPr="00E10713">
        <w:rPr>
          <w:rFonts w:ascii="Arial" w:hAnsi="Arial" w:cs="Arial"/>
          <w:sz w:val="24"/>
          <w:szCs w:val="24"/>
        </w:rPr>
        <w:t>processing applications</w:t>
      </w:r>
      <w:r w:rsidRPr="00E10713">
        <w:rPr>
          <w:rFonts w:ascii="Arial" w:hAnsi="Arial" w:cs="Arial"/>
          <w:sz w:val="24"/>
          <w:szCs w:val="24"/>
        </w:rPr>
        <w:t xml:space="preserve">. A success in the District is the extension of the Subsidized Transitional Employment Program which provides adults returning to the workforce with a 3-month, $20/hour job experience at </w:t>
      </w:r>
      <w:r w:rsidR="00130F6E" w:rsidRPr="00E10713">
        <w:rPr>
          <w:rFonts w:ascii="Arial" w:hAnsi="Arial" w:cs="Arial"/>
          <w:sz w:val="24"/>
          <w:szCs w:val="24"/>
        </w:rPr>
        <w:t>the Los Angeles airport</w:t>
      </w:r>
      <w:r w:rsidRPr="00E10713">
        <w:rPr>
          <w:rFonts w:ascii="Arial" w:hAnsi="Arial" w:cs="Arial"/>
          <w:sz w:val="24"/>
          <w:szCs w:val="24"/>
        </w:rPr>
        <w:t>, helping them build skills for long-term employment.</w:t>
      </w:r>
    </w:p>
    <w:p w14:paraId="51D15EF7" w14:textId="77777777" w:rsidR="00F76373" w:rsidRPr="00E10713" w:rsidRDefault="00F76373" w:rsidP="003125ED">
      <w:pPr>
        <w:spacing w:after="0" w:line="240" w:lineRule="auto"/>
        <w:rPr>
          <w:rFonts w:ascii="Arial" w:hAnsi="Arial" w:cs="Arial"/>
          <w:sz w:val="24"/>
          <w:szCs w:val="24"/>
        </w:rPr>
      </w:pPr>
    </w:p>
    <w:p w14:paraId="2FBD949F" w14:textId="3D155379" w:rsidR="00E60AF3" w:rsidRPr="00E10713" w:rsidRDefault="00E60AF3" w:rsidP="00E60AF3">
      <w:pPr>
        <w:spacing w:after="0" w:line="240" w:lineRule="auto"/>
        <w:rPr>
          <w:rFonts w:ascii="Arial" w:hAnsi="Arial" w:cs="Arial"/>
          <w:sz w:val="24"/>
          <w:szCs w:val="24"/>
        </w:rPr>
      </w:pPr>
      <w:r w:rsidRPr="00E10713">
        <w:rPr>
          <w:rFonts w:ascii="Arial" w:hAnsi="Arial" w:cs="Arial"/>
          <w:sz w:val="24"/>
          <w:szCs w:val="24"/>
        </w:rPr>
        <w:t>Coe also met with Sherri Han-Lam, Regional Director, DOR Orange/San Gabriel District. They discussed cultural barriers</w:t>
      </w:r>
      <w:r w:rsidR="00130F6E" w:rsidRPr="00E10713">
        <w:rPr>
          <w:rFonts w:ascii="Arial" w:hAnsi="Arial" w:cs="Arial"/>
          <w:sz w:val="24"/>
          <w:szCs w:val="24"/>
        </w:rPr>
        <w:t xml:space="preserve"> to service provision. </w:t>
      </w:r>
      <w:r w:rsidRPr="00E10713">
        <w:rPr>
          <w:rFonts w:ascii="Arial" w:hAnsi="Arial" w:cs="Arial"/>
          <w:sz w:val="24"/>
          <w:szCs w:val="24"/>
        </w:rPr>
        <w:t>District strengths include strong internal communication, a supportive management team, and a high retention rate for DOR</w:t>
      </w:r>
      <w:r w:rsidR="00E10713">
        <w:rPr>
          <w:rFonts w:ascii="Arial" w:hAnsi="Arial" w:cs="Arial"/>
          <w:sz w:val="24"/>
          <w:szCs w:val="24"/>
        </w:rPr>
        <w:t xml:space="preserve"> </w:t>
      </w:r>
      <w:r w:rsidRPr="00E10713">
        <w:rPr>
          <w:rFonts w:ascii="Arial" w:hAnsi="Arial" w:cs="Arial"/>
          <w:sz w:val="24"/>
          <w:szCs w:val="24"/>
        </w:rPr>
        <w:t>Counselors. Challenges in the District include recruiting and retaining ASL interpreters due to lower pay compared to the private sector. District initiatives include a partnership with a local community college, participation in the “Pathways to Success” program, specialty caseloads, and a partnership with the Orange County Court system to introduce consumers to lesser-know</w:t>
      </w:r>
      <w:r w:rsidR="001A3E20" w:rsidRPr="00E10713">
        <w:rPr>
          <w:rFonts w:ascii="Arial" w:hAnsi="Arial" w:cs="Arial"/>
          <w:sz w:val="24"/>
          <w:szCs w:val="24"/>
        </w:rPr>
        <w:t>n</w:t>
      </w:r>
      <w:r w:rsidRPr="00E10713">
        <w:rPr>
          <w:rFonts w:ascii="Arial" w:hAnsi="Arial" w:cs="Arial"/>
          <w:sz w:val="24"/>
          <w:szCs w:val="24"/>
        </w:rPr>
        <w:t xml:space="preserve">, </w:t>
      </w:r>
      <w:proofErr w:type="spellStart"/>
      <w:r w:rsidRPr="00E10713">
        <w:rPr>
          <w:rFonts w:ascii="Arial" w:hAnsi="Arial" w:cs="Arial"/>
          <w:sz w:val="24"/>
          <w:szCs w:val="24"/>
        </w:rPr>
        <w:t>well paying</w:t>
      </w:r>
      <w:proofErr w:type="spellEnd"/>
      <w:r w:rsidRPr="00E10713">
        <w:rPr>
          <w:rFonts w:ascii="Arial" w:hAnsi="Arial" w:cs="Arial"/>
          <w:sz w:val="24"/>
          <w:szCs w:val="24"/>
        </w:rPr>
        <w:t xml:space="preserve"> career paths. </w:t>
      </w:r>
    </w:p>
    <w:p w14:paraId="49C49E99" w14:textId="77777777" w:rsidR="00E60AF3" w:rsidRPr="00E10713" w:rsidRDefault="00E60AF3" w:rsidP="003125ED">
      <w:pPr>
        <w:spacing w:after="0" w:line="240" w:lineRule="auto"/>
        <w:rPr>
          <w:rFonts w:ascii="Arial" w:hAnsi="Arial" w:cs="Arial"/>
          <w:sz w:val="24"/>
          <w:szCs w:val="24"/>
        </w:rPr>
      </w:pPr>
    </w:p>
    <w:p w14:paraId="6696CA0F" w14:textId="193A5BCD" w:rsidR="00E60AF3" w:rsidRPr="00E10713" w:rsidRDefault="00E60AF3" w:rsidP="00E60AF3">
      <w:pPr>
        <w:spacing w:after="0" w:line="240" w:lineRule="auto"/>
        <w:rPr>
          <w:rFonts w:ascii="Arial" w:hAnsi="Arial" w:cs="Arial"/>
          <w:sz w:val="24"/>
          <w:szCs w:val="24"/>
        </w:rPr>
      </w:pPr>
      <w:r w:rsidRPr="00E10713">
        <w:rPr>
          <w:rFonts w:ascii="Arial" w:hAnsi="Arial" w:cs="Arial"/>
          <w:sz w:val="24"/>
          <w:szCs w:val="24"/>
        </w:rPr>
        <w:t>Michelle Bello, SRC Member, met with Vivian Hernandez-Obaldia</w:t>
      </w:r>
      <w:r w:rsidR="00130F6E" w:rsidRPr="00E10713">
        <w:rPr>
          <w:rFonts w:ascii="Arial" w:hAnsi="Arial" w:cs="Arial"/>
          <w:sz w:val="24"/>
          <w:szCs w:val="24"/>
        </w:rPr>
        <w:t xml:space="preserve">, </w:t>
      </w:r>
      <w:r w:rsidRPr="00E10713">
        <w:rPr>
          <w:rFonts w:ascii="Arial" w:hAnsi="Arial" w:cs="Arial"/>
          <w:sz w:val="24"/>
          <w:szCs w:val="24"/>
        </w:rPr>
        <w:t>Regional Director</w:t>
      </w:r>
      <w:r w:rsidR="00130F6E" w:rsidRPr="00E10713">
        <w:rPr>
          <w:rFonts w:ascii="Arial" w:hAnsi="Arial" w:cs="Arial"/>
          <w:sz w:val="24"/>
          <w:szCs w:val="24"/>
        </w:rPr>
        <w:t>,</w:t>
      </w:r>
      <w:r w:rsidRPr="00E10713">
        <w:rPr>
          <w:rFonts w:ascii="Arial" w:hAnsi="Arial" w:cs="Arial"/>
          <w:sz w:val="24"/>
          <w:szCs w:val="24"/>
        </w:rPr>
        <w:t xml:space="preserve"> and Sharon O'Sullivan, District Administrator</w:t>
      </w:r>
      <w:r w:rsidR="00685D96" w:rsidRPr="00E10713">
        <w:rPr>
          <w:rFonts w:ascii="Arial" w:hAnsi="Arial" w:cs="Arial"/>
          <w:sz w:val="24"/>
          <w:szCs w:val="24"/>
        </w:rPr>
        <w:t xml:space="preserve">, DOR </w:t>
      </w:r>
      <w:r w:rsidRPr="00E10713">
        <w:rPr>
          <w:rFonts w:ascii="Arial" w:hAnsi="Arial" w:cs="Arial"/>
          <w:sz w:val="24"/>
          <w:szCs w:val="24"/>
        </w:rPr>
        <w:t xml:space="preserve">Northern Sierra </w:t>
      </w:r>
      <w:r w:rsidR="00685D96" w:rsidRPr="00E10713">
        <w:rPr>
          <w:rFonts w:ascii="Arial" w:hAnsi="Arial" w:cs="Arial"/>
          <w:sz w:val="24"/>
          <w:szCs w:val="24"/>
        </w:rPr>
        <w:t>District</w:t>
      </w:r>
      <w:r w:rsidRPr="00E10713">
        <w:rPr>
          <w:rFonts w:ascii="Arial" w:hAnsi="Arial" w:cs="Arial"/>
          <w:sz w:val="24"/>
          <w:szCs w:val="24"/>
        </w:rPr>
        <w:t>. The</w:t>
      </w:r>
      <w:r w:rsidR="00685D96" w:rsidRPr="00E10713">
        <w:rPr>
          <w:rFonts w:ascii="Arial" w:hAnsi="Arial" w:cs="Arial"/>
          <w:sz w:val="24"/>
          <w:szCs w:val="24"/>
        </w:rPr>
        <w:t xml:space="preserve"> District</w:t>
      </w:r>
      <w:r w:rsidRPr="00E10713">
        <w:rPr>
          <w:rFonts w:ascii="Arial" w:hAnsi="Arial" w:cs="Arial"/>
          <w:sz w:val="24"/>
          <w:szCs w:val="24"/>
        </w:rPr>
        <w:t xml:space="preserve"> serves nearly 10,000 </w:t>
      </w:r>
      <w:r w:rsidR="00685D96" w:rsidRPr="00E10713">
        <w:rPr>
          <w:rFonts w:ascii="Arial" w:hAnsi="Arial" w:cs="Arial"/>
          <w:sz w:val="24"/>
          <w:szCs w:val="24"/>
        </w:rPr>
        <w:t>individuals</w:t>
      </w:r>
      <w:r w:rsidRPr="00E10713">
        <w:rPr>
          <w:rFonts w:ascii="Arial" w:hAnsi="Arial" w:cs="Arial"/>
          <w:sz w:val="24"/>
          <w:szCs w:val="24"/>
        </w:rPr>
        <w:t xml:space="preserve"> and has implemented several initiatives to rebuild engagement post-COVID.</w:t>
      </w:r>
      <w:r w:rsidR="00685D96" w:rsidRPr="00E10713">
        <w:rPr>
          <w:rFonts w:ascii="Arial" w:hAnsi="Arial" w:cs="Arial"/>
          <w:sz w:val="24"/>
          <w:szCs w:val="24"/>
        </w:rPr>
        <w:t xml:space="preserve"> The District’s focus areas include serv</w:t>
      </w:r>
      <w:r w:rsidR="003A6600" w:rsidRPr="00E10713">
        <w:rPr>
          <w:rFonts w:ascii="Arial" w:hAnsi="Arial" w:cs="Arial"/>
          <w:sz w:val="24"/>
          <w:szCs w:val="24"/>
        </w:rPr>
        <w:t xml:space="preserve">ing </w:t>
      </w:r>
      <w:r w:rsidR="00685D96" w:rsidRPr="00E10713">
        <w:rPr>
          <w:rFonts w:ascii="Arial" w:hAnsi="Arial" w:cs="Arial"/>
          <w:sz w:val="24"/>
          <w:szCs w:val="24"/>
        </w:rPr>
        <w:t>youth involved with the justice system through collaboration with the Office of Youth and Community Restoration</w:t>
      </w:r>
      <w:r w:rsidR="003A6600" w:rsidRPr="00E10713">
        <w:rPr>
          <w:rFonts w:ascii="Arial" w:hAnsi="Arial" w:cs="Arial"/>
          <w:sz w:val="24"/>
          <w:szCs w:val="24"/>
        </w:rPr>
        <w:t xml:space="preserve">, improving service delivery in rural areas, partnering with the Department of Developmental Services, and utilization of the Pathway to Employment program. </w:t>
      </w:r>
    </w:p>
    <w:p w14:paraId="71659BDA" w14:textId="77777777" w:rsidR="00C754E1" w:rsidRPr="00E10713" w:rsidRDefault="00C754E1" w:rsidP="00782099">
      <w:pPr>
        <w:spacing w:after="0" w:line="240" w:lineRule="auto"/>
        <w:rPr>
          <w:rFonts w:ascii="Arial" w:hAnsi="Arial" w:cs="Arial"/>
          <w:b/>
          <w:bCs/>
          <w:sz w:val="24"/>
          <w:szCs w:val="24"/>
        </w:rPr>
      </w:pPr>
    </w:p>
    <w:p w14:paraId="03206584" w14:textId="6EE0994B" w:rsidR="006F4C97" w:rsidRPr="00E10713" w:rsidRDefault="0061136F" w:rsidP="00782099">
      <w:pPr>
        <w:spacing w:after="0" w:line="240" w:lineRule="auto"/>
        <w:rPr>
          <w:rFonts w:ascii="Arial" w:hAnsi="Arial" w:cs="Arial"/>
          <w:b/>
          <w:bCs/>
          <w:sz w:val="24"/>
          <w:szCs w:val="24"/>
        </w:rPr>
      </w:pPr>
      <w:r w:rsidRPr="00E10713">
        <w:rPr>
          <w:rFonts w:ascii="Arial" w:hAnsi="Arial" w:cs="Arial"/>
          <w:b/>
          <w:bCs/>
          <w:sz w:val="24"/>
          <w:szCs w:val="24"/>
        </w:rPr>
        <w:t xml:space="preserve">Recess </w:t>
      </w:r>
    </w:p>
    <w:p w14:paraId="2D0A22FA" w14:textId="4C33EB16" w:rsidR="0061136F" w:rsidRPr="00E10713" w:rsidRDefault="0061136F" w:rsidP="00782099">
      <w:pPr>
        <w:spacing w:after="0" w:line="240" w:lineRule="auto"/>
        <w:rPr>
          <w:rFonts w:ascii="Arial" w:hAnsi="Arial" w:cs="Arial"/>
          <w:sz w:val="24"/>
          <w:szCs w:val="24"/>
        </w:rPr>
      </w:pPr>
    </w:p>
    <w:p w14:paraId="52B0FDB9" w14:textId="0D3B8C09" w:rsidR="0061136F" w:rsidRPr="00E10713" w:rsidRDefault="0061136F" w:rsidP="0061136F">
      <w:pPr>
        <w:pStyle w:val="Heading1"/>
        <w:rPr>
          <w:sz w:val="24"/>
          <w:szCs w:val="24"/>
          <w:u w:val="single"/>
        </w:rPr>
      </w:pPr>
      <w:r w:rsidRPr="00E10713">
        <w:rPr>
          <w:sz w:val="24"/>
          <w:szCs w:val="24"/>
          <w:u w:val="single"/>
        </w:rPr>
        <w:t>Thursday, March 6, 2025</w:t>
      </w:r>
    </w:p>
    <w:p w14:paraId="52F7DB42" w14:textId="77777777" w:rsidR="0061136F" w:rsidRPr="00E10713" w:rsidRDefault="0061136F" w:rsidP="00782099">
      <w:pPr>
        <w:spacing w:after="0" w:line="240" w:lineRule="auto"/>
        <w:rPr>
          <w:rFonts w:ascii="Arial" w:hAnsi="Arial" w:cs="Arial"/>
          <w:sz w:val="24"/>
          <w:szCs w:val="24"/>
        </w:rPr>
      </w:pPr>
    </w:p>
    <w:p w14:paraId="43AFC6CD" w14:textId="6342D69D" w:rsidR="0061136F" w:rsidRPr="00E10713" w:rsidRDefault="0061136F" w:rsidP="005B61C9">
      <w:pPr>
        <w:pStyle w:val="Heading1"/>
        <w:rPr>
          <w:sz w:val="24"/>
          <w:szCs w:val="24"/>
        </w:rPr>
      </w:pPr>
      <w:r w:rsidRPr="00E10713">
        <w:rPr>
          <w:sz w:val="24"/>
          <w:szCs w:val="24"/>
        </w:rPr>
        <w:t xml:space="preserve">Item 10: Reconvene, Welcome, and Introductions </w:t>
      </w:r>
    </w:p>
    <w:p w14:paraId="6EA00432" w14:textId="71CACD10" w:rsidR="0061136F" w:rsidRPr="00E10713" w:rsidRDefault="0061136F" w:rsidP="0061136F">
      <w:pPr>
        <w:spacing w:after="0" w:line="240" w:lineRule="auto"/>
        <w:rPr>
          <w:rFonts w:ascii="Arial" w:hAnsi="Arial" w:cs="Arial"/>
          <w:sz w:val="24"/>
          <w:szCs w:val="24"/>
        </w:rPr>
      </w:pPr>
      <w:r w:rsidRPr="00E10713">
        <w:rPr>
          <w:rFonts w:ascii="Arial" w:hAnsi="Arial" w:cs="Arial"/>
          <w:sz w:val="24"/>
          <w:szCs w:val="24"/>
        </w:rPr>
        <w:t xml:space="preserve">Ivan Guillen, SRC Chair, reconvened the meeting and welcomed SRC members and guests. SRC members, DOR staff, and members of the public introduced themselves. </w:t>
      </w:r>
    </w:p>
    <w:p w14:paraId="07720B33" w14:textId="77777777" w:rsidR="0061136F" w:rsidRPr="00E10713" w:rsidRDefault="0061136F" w:rsidP="0061136F">
      <w:pPr>
        <w:spacing w:after="0" w:line="240" w:lineRule="auto"/>
        <w:rPr>
          <w:rFonts w:ascii="Arial" w:hAnsi="Arial" w:cs="Arial"/>
          <w:sz w:val="24"/>
          <w:szCs w:val="24"/>
        </w:rPr>
      </w:pPr>
    </w:p>
    <w:p w14:paraId="354A5D20" w14:textId="1726E089" w:rsidR="0061136F" w:rsidRPr="00E10713" w:rsidRDefault="0061136F" w:rsidP="005B61C9">
      <w:pPr>
        <w:pStyle w:val="Heading1"/>
        <w:rPr>
          <w:sz w:val="24"/>
          <w:szCs w:val="24"/>
        </w:rPr>
      </w:pPr>
      <w:r w:rsidRPr="00E10713">
        <w:rPr>
          <w:sz w:val="24"/>
          <w:szCs w:val="24"/>
        </w:rPr>
        <w:lastRenderedPageBreak/>
        <w:t>Item 11: Public Comment</w:t>
      </w:r>
    </w:p>
    <w:p w14:paraId="57B5ABE2" w14:textId="63AB627A" w:rsidR="0061136F" w:rsidRPr="00E10713" w:rsidRDefault="005B61C9" w:rsidP="0061136F">
      <w:pPr>
        <w:spacing w:after="0" w:line="240" w:lineRule="auto"/>
        <w:rPr>
          <w:rFonts w:ascii="Arial" w:hAnsi="Arial" w:cs="Arial"/>
          <w:sz w:val="24"/>
          <w:szCs w:val="24"/>
        </w:rPr>
      </w:pPr>
      <w:r w:rsidRPr="00E10713">
        <w:rPr>
          <w:rFonts w:ascii="Arial" w:hAnsi="Arial" w:cs="Arial"/>
          <w:sz w:val="24"/>
          <w:szCs w:val="24"/>
        </w:rPr>
        <w:t>None</w:t>
      </w:r>
    </w:p>
    <w:p w14:paraId="1F119A54" w14:textId="77777777" w:rsidR="0061136F" w:rsidRPr="00E10713" w:rsidRDefault="0061136F" w:rsidP="00782099">
      <w:pPr>
        <w:spacing w:after="0" w:line="240" w:lineRule="auto"/>
        <w:rPr>
          <w:rFonts w:ascii="Arial" w:hAnsi="Arial" w:cs="Arial"/>
          <w:sz w:val="24"/>
          <w:szCs w:val="24"/>
        </w:rPr>
      </w:pPr>
    </w:p>
    <w:p w14:paraId="670C7700" w14:textId="77777777" w:rsidR="005B61C9" w:rsidRPr="00E10713" w:rsidRDefault="005B61C9" w:rsidP="005B61C9">
      <w:pPr>
        <w:pStyle w:val="Heading1"/>
        <w:rPr>
          <w:sz w:val="24"/>
          <w:szCs w:val="24"/>
        </w:rPr>
      </w:pPr>
      <w:r w:rsidRPr="00E10713">
        <w:rPr>
          <w:sz w:val="24"/>
          <w:szCs w:val="24"/>
        </w:rPr>
        <w:t xml:space="preserve">Item 12: VR Services Portion of the Unified State Plan Update </w:t>
      </w:r>
    </w:p>
    <w:p w14:paraId="5C5487E3" w14:textId="01AB966C" w:rsidR="0061136F" w:rsidRPr="00E10713" w:rsidRDefault="005B61C9" w:rsidP="005B61C9">
      <w:pPr>
        <w:spacing w:after="0" w:line="240" w:lineRule="auto"/>
        <w:rPr>
          <w:rFonts w:ascii="Arial" w:hAnsi="Arial" w:cs="Arial"/>
          <w:sz w:val="24"/>
          <w:szCs w:val="24"/>
        </w:rPr>
      </w:pPr>
      <w:r w:rsidRPr="00E10713">
        <w:rPr>
          <w:rFonts w:ascii="Arial" w:hAnsi="Arial" w:cs="Arial"/>
          <w:sz w:val="24"/>
          <w:szCs w:val="24"/>
        </w:rPr>
        <w:t xml:space="preserve">Peter Frangel, Manager, DOR Policy and Performance Section, provided an update on DOR’s 2024-27 VR Services Portion of the Unified State Plan (reference </w:t>
      </w:r>
      <w:hyperlink w:anchor="_Appendix_D:_VR" w:history="1">
        <w:r w:rsidRPr="00E10713">
          <w:rPr>
            <w:rStyle w:val="Hyperlink"/>
            <w:rFonts w:ascii="Arial" w:hAnsi="Arial" w:cs="Arial"/>
            <w:sz w:val="24"/>
            <w:szCs w:val="24"/>
          </w:rPr>
          <w:t>Appendix D</w:t>
        </w:r>
      </w:hyperlink>
      <w:r w:rsidRPr="00E10713">
        <w:rPr>
          <w:rFonts w:ascii="Arial" w:hAnsi="Arial" w:cs="Arial"/>
          <w:sz w:val="24"/>
          <w:szCs w:val="24"/>
        </w:rPr>
        <w:t xml:space="preserve"> for the full presentation). </w:t>
      </w:r>
      <w:r w:rsidR="005A193B" w:rsidRPr="00E10713">
        <w:rPr>
          <w:rFonts w:ascii="Arial" w:hAnsi="Arial" w:cs="Arial"/>
          <w:sz w:val="24"/>
          <w:szCs w:val="24"/>
        </w:rPr>
        <w:t xml:space="preserve">After the presentation, SRC members had the opportunity to ask questions and engage in an interactive discussion. </w:t>
      </w:r>
      <w:r w:rsidR="00130F6E" w:rsidRPr="00E10713">
        <w:rPr>
          <w:rFonts w:ascii="Arial" w:hAnsi="Arial" w:cs="Arial"/>
          <w:sz w:val="24"/>
          <w:szCs w:val="24"/>
        </w:rPr>
        <w:t>H</w:t>
      </w:r>
      <w:r w:rsidR="005A193B" w:rsidRPr="00E10713">
        <w:rPr>
          <w:rFonts w:ascii="Arial" w:hAnsi="Arial" w:cs="Arial"/>
          <w:sz w:val="24"/>
          <w:szCs w:val="24"/>
        </w:rPr>
        <w:t xml:space="preserve">ighlights included the following:  </w:t>
      </w:r>
    </w:p>
    <w:p w14:paraId="1868E03F" w14:textId="6A609D71" w:rsidR="001A3E20" w:rsidRPr="00E10713" w:rsidRDefault="001A3E20" w:rsidP="00E10713">
      <w:pPr>
        <w:numPr>
          <w:ilvl w:val="0"/>
          <w:numId w:val="52"/>
        </w:numPr>
        <w:spacing w:after="0" w:line="240" w:lineRule="auto"/>
        <w:rPr>
          <w:rFonts w:ascii="Arial" w:hAnsi="Arial" w:cs="Arial"/>
          <w:sz w:val="24"/>
          <w:szCs w:val="24"/>
        </w:rPr>
      </w:pPr>
      <w:r w:rsidRPr="00E10713">
        <w:rPr>
          <w:rFonts w:ascii="Arial" w:hAnsi="Arial" w:cs="Arial"/>
          <w:sz w:val="24"/>
          <w:szCs w:val="24"/>
        </w:rPr>
        <w:t>Appreciation for details on the $7,000 median wage benchmark</w:t>
      </w:r>
      <w:r w:rsidR="00130F6E" w:rsidRPr="00E10713">
        <w:rPr>
          <w:rFonts w:ascii="Arial" w:hAnsi="Arial" w:cs="Arial"/>
          <w:sz w:val="24"/>
          <w:szCs w:val="24"/>
        </w:rPr>
        <w:t xml:space="preserve">, which does not account for the number of hours worked. </w:t>
      </w:r>
    </w:p>
    <w:p w14:paraId="6C82D491" w14:textId="5FBF8D70"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 xml:space="preserve">The identification of foster youth is based on self-identification rather than age, and can include individuals who currently are, or were, in foster care. </w:t>
      </w:r>
    </w:p>
    <w:p w14:paraId="044F0D95" w14:textId="1630373B"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Confirmation that DOR Counselors assess and document accommodation needs during the intake process and throughout ongoing interactions, ensuring that accessibility is built into the service provision process.</w:t>
      </w:r>
    </w:p>
    <w:p w14:paraId="551238DD" w14:textId="41D691EF" w:rsidR="00BF5A0F"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It is important to show data</w:t>
      </w:r>
      <w:r w:rsidR="00130F6E" w:rsidRPr="00E10713">
        <w:rPr>
          <w:rFonts w:ascii="Arial" w:hAnsi="Arial" w:cs="Arial"/>
          <w:sz w:val="24"/>
          <w:szCs w:val="24"/>
        </w:rPr>
        <w:t xml:space="preserve"> that reflect b</w:t>
      </w:r>
      <w:r w:rsidRPr="00E10713">
        <w:rPr>
          <w:rFonts w:ascii="Arial" w:hAnsi="Arial" w:cs="Arial"/>
          <w:sz w:val="24"/>
          <w:szCs w:val="24"/>
        </w:rPr>
        <w:t xml:space="preserve">oth </w:t>
      </w:r>
      <w:r w:rsidR="00BF5A0F" w:rsidRPr="00E10713">
        <w:rPr>
          <w:rFonts w:ascii="Arial" w:hAnsi="Arial" w:cs="Arial"/>
          <w:sz w:val="24"/>
          <w:szCs w:val="24"/>
        </w:rPr>
        <w:t xml:space="preserve">full-time and part-time employment outcomes, highlighting that part-time work may better suit some individuals. </w:t>
      </w:r>
      <w:r w:rsidRPr="00E10713">
        <w:rPr>
          <w:rFonts w:ascii="Arial" w:hAnsi="Arial" w:cs="Arial"/>
          <w:sz w:val="24"/>
          <w:szCs w:val="24"/>
        </w:rPr>
        <w:t>Some consumers</w:t>
      </w:r>
      <w:r w:rsidR="00BF5A0F" w:rsidRPr="00E10713">
        <w:rPr>
          <w:rFonts w:ascii="Arial" w:hAnsi="Arial" w:cs="Arial"/>
          <w:sz w:val="24"/>
          <w:szCs w:val="24"/>
        </w:rPr>
        <w:t xml:space="preserve"> may start part-time and gradually move to full-time as they adjust.</w:t>
      </w:r>
    </w:p>
    <w:p w14:paraId="7B47996D" w14:textId="016BA516"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Interest in having data on specific disability groups and their employment outcomes.</w:t>
      </w:r>
    </w:p>
    <w:p w14:paraId="7F53820A" w14:textId="4A4BF3EE" w:rsidR="0061136F" w:rsidRPr="00E10713" w:rsidRDefault="009C6307" w:rsidP="00E10713">
      <w:pPr>
        <w:numPr>
          <w:ilvl w:val="0"/>
          <w:numId w:val="53"/>
        </w:numPr>
        <w:spacing w:after="0" w:line="240" w:lineRule="auto"/>
        <w:rPr>
          <w:rFonts w:ascii="Arial" w:hAnsi="Arial" w:cs="Arial"/>
          <w:sz w:val="24"/>
          <w:szCs w:val="24"/>
        </w:rPr>
      </w:pPr>
      <w:r w:rsidRPr="00E10713">
        <w:rPr>
          <w:rFonts w:ascii="Arial" w:hAnsi="Arial" w:cs="Arial"/>
          <w:sz w:val="24"/>
          <w:szCs w:val="24"/>
        </w:rPr>
        <w:t>O</w:t>
      </w:r>
      <w:r w:rsidR="00BF5A0F" w:rsidRPr="00E10713">
        <w:rPr>
          <w:rFonts w:ascii="Arial" w:hAnsi="Arial" w:cs="Arial"/>
          <w:sz w:val="24"/>
          <w:szCs w:val="24"/>
        </w:rPr>
        <w:t>ther data tools like the Consumer Satisfaction Survey (CSS) and Comprehensive Statewide Needs Assessment (CSNA)</w:t>
      </w:r>
      <w:r w:rsidRPr="00E10713">
        <w:rPr>
          <w:rFonts w:ascii="Arial" w:hAnsi="Arial" w:cs="Arial"/>
          <w:sz w:val="24"/>
          <w:szCs w:val="24"/>
        </w:rPr>
        <w:t xml:space="preserve"> can provide for</w:t>
      </w:r>
      <w:r w:rsidR="00BF5A0F" w:rsidRPr="00E10713">
        <w:rPr>
          <w:rFonts w:ascii="Arial" w:hAnsi="Arial" w:cs="Arial"/>
          <w:sz w:val="24"/>
          <w:szCs w:val="24"/>
        </w:rPr>
        <w:t xml:space="preserve"> deeper analysis and future goal development.</w:t>
      </w:r>
    </w:p>
    <w:p w14:paraId="657E4D74" w14:textId="77777777" w:rsidR="006E253E" w:rsidRPr="00E10713" w:rsidRDefault="006E253E" w:rsidP="006E253E">
      <w:pPr>
        <w:spacing w:after="0" w:line="240" w:lineRule="auto"/>
        <w:rPr>
          <w:rFonts w:ascii="Arial" w:hAnsi="Arial" w:cs="Arial"/>
          <w:sz w:val="24"/>
          <w:szCs w:val="24"/>
        </w:rPr>
      </w:pPr>
    </w:p>
    <w:p w14:paraId="53C58A2B" w14:textId="2ED9479D" w:rsidR="00DC0DFC" w:rsidRPr="00E10713" w:rsidRDefault="006E253E" w:rsidP="005A193B">
      <w:pPr>
        <w:spacing w:after="0" w:line="240" w:lineRule="auto"/>
        <w:rPr>
          <w:rFonts w:ascii="Arial" w:hAnsi="Arial" w:cs="Arial"/>
          <w:sz w:val="24"/>
          <w:szCs w:val="24"/>
        </w:rPr>
      </w:pPr>
      <w:r w:rsidRPr="00E10713">
        <w:rPr>
          <w:rFonts w:ascii="Arial" w:hAnsi="Arial" w:cs="Arial"/>
          <w:sz w:val="24"/>
          <w:szCs w:val="24"/>
        </w:rPr>
        <w:t>Public comments:</w:t>
      </w:r>
      <w:r w:rsidR="005A193B" w:rsidRPr="00E10713">
        <w:rPr>
          <w:rFonts w:ascii="Arial" w:hAnsi="Arial" w:cs="Arial"/>
          <w:sz w:val="24"/>
          <w:szCs w:val="24"/>
        </w:rPr>
        <w:t xml:space="preserve"> </w:t>
      </w:r>
      <w:r w:rsidRPr="00E10713">
        <w:rPr>
          <w:rFonts w:ascii="Arial" w:hAnsi="Arial" w:cs="Arial"/>
          <w:sz w:val="24"/>
          <w:szCs w:val="24"/>
        </w:rPr>
        <w:t xml:space="preserve">Michael McCullough, PRIDE Industries, </w:t>
      </w:r>
      <w:r w:rsidR="00796A70" w:rsidRPr="00E10713">
        <w:rPr>
          <w:rFonts w:ascii="Arial" w:hAnsi="Arial" w:cs="Arial"/>
          <w:sz w:val="24"/>
          <w:szCs w:val="24"/>
        </w:rPr>
        <w:t xml:space="preserve">shared information on how his organization tracks monthly wages. </w:t>
      </w:r>
      <w:r w:rsidRPr="00E10713">
        <w:rPr>
          <w:rFonts w:ascii="Arial" w:hAnsi="Arial" w:cs="Arial"/>
          <w:sz w:val="24"/>
          <w:szCs w:val="24"/>
        </w:rPr>
        <w:t>Danny Marquez, CASRA, asked for clarification</w:t>
      </w:r>
      <w:r w:rsidR="00E10713">
        <w:rPr>
          <w:rFonts w:ascii="Arial" w:hAnsi="Arial" w:cs="Arial"/>
          <w:sz w:val="24"/>
          <w:szCs w:val="24"/>
        </w:rPr>
        <w:t xml:space="preserve"> </w:t>
      </w:r>
      <w:r w:rsidR="00372A66" w:rsidRPr="00E10713">
        <w:rPr>
          <w:rFonts w:ascii="Arial" w:hAnsi="Arial" w:cs="Arial"/>
          <w:sz w:val="24"/>
          <w:szCs w:val="24"/>
        </w:rPr>
        <w:t>regarding a</w:t>
      </w:r>
      <w:r w:rsidRPr="00E10713">
        <w:rPr>
          <w:rFonts w:ascii="Arial" w:hAnsi="Arial" w:cs="Arial"/>
          <w:sz w:val="24"/>
          <w:szCs w:val="24"/>
        </w:rPr>
        <w:t xml:space="preserve"> figure mentioned in the presentation. </w:t>
      </w:r>
    </w:p>
    <w:p w14:paraId="35CAA7EA" w14:textId="77777777" w:rsidR="00DC0DFC" w:rsidRPr="00E10713" w:rsidRDefault="00DC0DFC" w:rsidP="00DC0DFC">
      <w:pPr>
        <w:spacing w:after="0" w:line="240" w:lineRule="auto"/>
        <w:ind w:left="720"/>
        <w:rPr>
          <w:rFonts w:ascii="Arial" w:hAnsi="Arial" w:cs="Arial"/>
          <w:sz w:val="24"/>
          <w:szCs w:val="24"/>
        </w:rPr>
      </w:pPr>
    </w:p>
    <w:p w14:paraId="346171FF" w14:textId="4FC0F51C" w:rsidR="00DC0DFC" w:rsidRPr="00E10713" w:rsidRDefault="00DC0DFC" w:rsidP="00DC0DFC">
      <w:pPr>
        <w:pStyle w:val="Heading1"/>
        <w:rPr>
          <w:sz w:val="24"/>
          <w:szCs w:val="24"/>
        </w:rPr>
      </w:pPr>
      <w:r w:rsidRPr="00E10713">
        <w:rPr>
          <w:sz w:val="24"/>
          <w:szCs w:val="24"/>
        </w:rPr>
        <w:t xml:space="preserve">Item 13: Use of Public or Private Institutions </w:t>
      </w:r>
    </w:p>
    <w:p w14:paraId="7011CD77" w14:textId="734FF3E3" w:rsidR="00DC0DFC" w:rsidRPr="00E10713" w:rsidRDefault="00DC0DFC" w:rsidP="00593307">
      <w:pPr>
        <w:pStyle w:val="DOR"/>
        <w:rPr>
          <w:sz w:val="24"/>
          <w:szCs w:val="24"/>
        </w:rPr>
      </w:pPr>
      <w:r w:rsidRPr="00E10713">
        <w:rPr>
          <w:sz w:val="24"/>
          <w:szCs w:val="24"/>
        </w:rPr>
        <w:t>Nancy Wentling, Chief, DOR VR Policy and Resources Division, Megan Davis, Chief, DOR Policy and Performance Section,</w:t>
      </w:r>
      <w:r w:rsidR="000778B5" w:rsidRPr="00E10713">
        <w:rPr>
          <w:sz w:val="24"/>
          <w:szCs w:val="24"/>
        </w:rPr>
        <w:t xml:space="preserve"> and Peter Frangel, Manager, DOR Policy and Performance Section,</w:t>
      </w:r>
      <w:r w:rsidRPr="00E10713">
        <w:rPr>
          <w:sz w:val="24"/>
          <w:szCs w:val="24"/>
        </w:rPr>
        <w:t xml:space="preserve"> presented an overview of Cal. Code Regs. tit. 9 § 7155 regarding the use of public or private institutions</w:t>
      </w:r>
      <w:r w:rsidR="000778B5" w:rsidRPr="00E10713">
        <w:rPr>
          <w:sz w:val="24"/>
          <w:szCs w:val="24"/>
        </w:rPr>
        <w:t xml:space="preserve"> (reference </w:t>
      </w:r>
      <w:hyperlink w:anchor="_Appendix_E:_Training" w:history="1">
        <w:r w:rsidR="000778B5" w:rsidRPr="00E10713">
          <w:rPr>
            <w:rStyle w:val="Hyperlink"/>
            <w:rFonts w:cs="Arial"/>
            <w:sz w:val="24"/>
            <w:szCs w:val="24"/>
          </w:rPr>
          <w:t>Appendix E</w:t>
        </w:r>
      </w:hyperlink>
      <w:r w:rsidR="000778B5" w:rsidRPr="00E10713">
        <w:rPr>
          <w:sz w:val="24"/>
          <w:szCs w:val="24"/>
        </w:rPr>
        <w:t xml:space="preserve"> for the full presentation). </w:t>
      </w:r>
      <w:r w:rsidR="005A193B" w:rsidRPr="00E10713">
        <w:rPr>
          <w:sz w:val="24"/>
          <w:szCs w:val="24"/>
        </w:rPr>
        <w:t>After the presentation, SRC members had the opportunity to ask questions and engage in an interactive discussion</w:t>
      </w:r>
      <w:r w:rsidR="00372A66" w:rsidRPr="00E10713">
        <w:rPr>
          <w:sz w:val="24"/>
          <w:szCs w:val="24"/>
        </w:rPr>
        <w:t>. H</w:t>
      </w:r>
      <w:r w:rsidR="005A193B" w:rsidRPr="00E10713">
        <w:rPr>
          <w:sz w:val="24"/>
          <w:szCs w:val="24"/>
        </w:rPr>
        <w:t xml:space="preserve">ighlights included the following:  </w:t>
      </w:r>
    </w:p>
    <w:p w14:paraId="632F62B4" w14:textId="17DB6FEE" w:rsidR="00075423" w:rsidRPr="00E10713" w:rsidRDefault="00075423" w:rsidP="00E10713">
      <w:pPr>
        <w:pStyle w:val="DOR"/>
        <w:numPr>
          <w:ilvl w:val="0"/>
          <w:numId w:val="66"/>
        </w:numPr>
        <w:rPr>
          <w:sz w:val="24"/>
          <w:szCs w:val="24"/>
        </w:rPr>
      </w:pPr>
      <w:r w:rsidRPr="00E10713">
        <w:rPr>
          <w:sz w:val="24"/>
          <w:szCs w:val="24"/>
        </w:rPr>
        <w:t xml:space="preserve">Importance of having consumers attend accredited programs that lead to employment. </w:t>
      </w:r>
    </w:p>
    <w:p w14:paraId="3893EFEE" w14:textId="3E9D7979" w:rsidR="00075423" w:rsidRPr="00E10713" w:rsidRDefault="00075423" w:rsidP="00E10713">
      <w:pPr>
        <w:pStyle w:val="DOR"/>
        <w:numPr>
          <w:ilvl w:val="0"/>
          <w:numId w:val="66"/>
        </w:numPr>
        <w:rPr>
          <w:sz w:val="24"/>
          <w:szCs w:val="24"/>
        </w:rPr>
      </w:pPr>
      <w:r w:rsidRPr="00E10713">
        <w:rPr>
          <w:sz w:val="24"/>
          <w:szCs w:val="24"/>
        </w:rPr>
        <w:t xml:space="preserve">Clarification that merit-based scholarships are not considered when assessing a consumer’s financial aid needs.   </w:t>
      </w:r>
    </w:p>
    <w:p w14:paraId="70BCD9A1" w14:textId="0CD39341" w:rsidR="00075423" w:rsidRPr="00E10713" w:rsidRDefault="00075423" w:rsidP="00E10713">
      <w:pPr>
        <w:pStyle w:val="DOR"/>
        <w:numPr>
          <w:ilvl w:val="0"/>
          <w:numId w:val="66"/>
        </w:numPr>
        <w:rPr>
          <w:sz w:val="24"/>
          <w:szCs w:val="24"/>
        </w:rPr>
      </w:pPr>
      <w:r w:rsidRPr="00E10713">
        <w:rPr>
          <w:sz w:val="24"/>
          <w:szCs w:val="24"/>
        </w:rPr>
        <w:t>Suggestion that the presentation be given to DOR staff and counselors.</w:t>
      </w:r>
    </w:p>
    <w:p w14:paraId="3F2C1807" w14:textId="619D8DF7" w:rsidR="00075423" w:rsidRPr="00E10713" w:rsidRDefault="00075423" w:rsidP="00E10713">
      <w:pPr>
        <w:pStyle w:val="DOR"/>
        <w:numPr>
          <w:ilvl w:val="0"/>
          <w:numId w:val="66"/>
        </w:numPr>
        <w:rPr>
          <w:sz w:val="24"/>
          <w:szCs w:val="24"/>
        </w:rPr>
      </w:pPr>
      <w:r w:rsidRPr="00E10713">
        <w:rPr>
          <w:sz w:val="24"/>
          <w:szCs w:val="24"/>
        </w:rPr>
        <w:t>Discussion regarding the community college, CSU and UC tuition rates.</w:t>
      </w:r>
    </w:p>
    <w:p w14:paraId="0C33CCB5" w14:textId="1436C48A" w:rsidR="00075423" w:rsidRPr="00E10713" w:rsidRDefault="00075423" w:rsidP="00E10713">
      <w:pPr>
        <w:pStyle w:val="DOR"/>
        <w:numPr>
          <w:ilvl w:val="0"/>
          <w:numId w:val="66"/>
        </w:numPr>
        <w:rPr>
          <w:sz w:val="24"/>
          <w:szCs w:val="24"/>
        </w:rPr>
      </w:pPr>
      <w:r w:rsidRPr="00E10713">
        <w:rPr>
          <w:sz w:val="24"/>
          <w:szCs w:val="24"/>
        </w:rPr>
        <w:t>Confirmation that required fees can be covered by DOR</w:t>
      </w:r>
      <w:r w:rsidR="005734DF" w:rsidRPr="00E10713">
        <w:rPr>
          <w:sz w:val="24"/>
          <w:szCs w:val="24"/>
        </w:rPr>
        <w:t>.</w:t>
      </w:r>
    </w:p>
    <w:p w14:paraId="141A1A2F" w14:textId="09079558" w:rsidR="00075423" w:rsidRPr="00E10713" w:rsidRDefault="00075423" w:rsidP="00E10713">
      <w:pPr>
        <w:pStyle w:val="DOR"/>
        <w:numPr>
          <w:ilvl w:val="0"/>
          <w:numId w:val="66"/>
        </w:numPr>
        <w:rPr>
          <w:sz w:val="24"/>
          <w:szCs w:val="24"/>
        </w:rPr>
      </w:pPr>
      <w:r w:rsidRPr="00E10713">
        <w:rPr>
          <w:sz w:val="24"/>
          <w:szCs w:val="24"/>
        </w:rPr>
        <w:t xml:space="preserve">Personal experience shared of being a DOR consumer in high school and </w:t>
      </w:r>
      <w:r w:rsidR="00796A70" w:rsidRPr="00E10713">
        <w:rPr>
          <w:sz w:val="24"/>
          <w:szCs w:val="24"/>
        </w:rPr>
        <w:t>not fully understanding funding options</w:t>
      </w:r>
      <w:r w:rsidR="00372A66" w:rsidRPr="00E10713">
        <w:rPr>
          <w:sz w:val="24"/>
          <w:szCs w:val="24"/>
        </w:rPr>
        <w:t xml:space="preserve"> for college.</w:t>
      </w:r>
      <w:r w:rsidR="00796A70" w:rsidRPr="00E10713">
        <w:rPr>
          <w:sz w:val="24"/>
          <w:szCs w:val="24"/>
        </w:rPr>
        <w:t xml:space="preserve"> </w:t>
      </w:r>
    </w:p>
    <w:p w14:paraId="0541E00C" w14:textId="36C6D842" w:rsidR="005A193B" w:rsidRPr="00E10713" w:rsidRDefault="00796A70" w:rsidP="00E10713">
      <w:pPr>
        <w:pStyle w:val="DOR"/>
        <w:numPr>
          <w:ilvl w:val="0"/>
          <w:numId w:val="66"/>
        </w:numPr>
        <w:rPr>
          <w:sz w:val="24"/>
          <w:szCs w:val="24"/>
        </w:rPr>
      </w:pPr>
      <w:r w:rsidRPr="00E10713">
        <w:rPr>
          <w:sz w:val="24"/>
          <w:szCs w:val="24"/>
        </w:rPr>
        <w:t xml:space="preserve">The need for collaboration between DOR, </w:t>
      </w:r>
      <w:r w:rsidR="005A193B" w:rsidRPr="00E10713">
        <w:rPr>
          <w:sz w:val="24"/>
          <w:szCs w:val="24"/>
        </w:rPr>
        <w:t>colleges</w:t>
      </w:r>
      <w:r w:rsidRPr="00E10713">
        <w:rPr>
          <w:sz w:val="24"/>
          <w:szCs w:val="24"/>
        </w:rPr>
        <w:t xml:space="preserve"> and admissions offices to </w:t>
      </w:r>
      <w:r w:rsidR="005A193B" w:rsidRPr="00E10713">
        <w:rPr>
          <w:sz w:val="24"/>
          <w:szCs w:val="24"/>
        </w:rPr>
        <w:t>support</w:t>
      </w:r>
      <w:r w:rsidRPr="00E10713">
        <w:rPr>
          <w:sz w:val="24"/>
          <w:szCs w:val="24"/>
        </w:rPr>
        <w:t xml:space="preserve"> </w:t>
      </w:r>
      <w:r w:rsidR="005A193B" w:rsidRPr="00E10713">
        <w:rPr>
          <w:sz w:val="24"/>
          <w:szCs w:val="24"/>
        </w:rPr>
        <w:t>informed-decision</w:t>
      </w:r>
      <w:r w:rsidRPr="00E10713">
        <w:rPr>
          <w:sz w:val="24"/>
          <w:szCs w:val="24"/>
        </w:rPr>
        <w:t xml:space="preserve"> making for students</w:t>
      </w:r>
      <w:r w:rsidR="005A193B" w:rsidRPr="00E10713">
        <w:rPr>
          <w:sz w:val="24"/>
          <w:szCs w:val="24"/>
        </w:rPr>
        <w:t>.</w:t>
      </w:r>
    </w:p>
    <w:p w14:paraId="4A08E51D" w14:textId="77777777" w:rsidR="005A193B" w:rsidRPr="00E10713" w:rsidRDefault="005A193B" w:rsidP="00593307">
      <w:pPr>
        <w:pStyle w:val="DOR"/>
        <w:rPr>
          <w:sz w:val="24"/>
          <w:szCs w:val="24"/>
        </w:rPr>
      </w:pPr>
    </w:p>
    <w:p w14:paraId="4996C6FE" w14:textId="03CF39EB" w:rsidR="00DC0DFC" w:rsidRPr="00E10713" w:rsidRDefault="005A193B" w:rsidP="00593307">
      <w:pPr>
        <w:pStyle w:val="DOR"/>
        <w:rPr>
          <w:sz w:val="24"/>
          <w:szCs w:val="24"/>
        </w:rPr>
      </w:pPr>
      <w:r w:rsidRPr="00E10713">
        <w:rPr>
          <w:sz w:val="24"/>
          <w:szCs w:val="24"/>
        </w:rPr>
        <w:t xml:space="preserve">Public comments: Sarah Issacs, Disability Rights California, spoke about regulations that support Deaf students in attending out-of-state institutions like Gallaudet University. Michael McCullough, PRIDE Industries, shared information about the Plan to Achieve Self-Support </w:t>
      </w:r>
      <w:r w:rsidRPr="00E10713">
        <w:rPr>
          <w:sz w:val="24"/>
          <w:szCs w:val="24"/>
        </w:rPr>
        <w:lastRenderedPageBreak/>
        <w:t>(PASS), Board of Governors fee waivers, and the importance of a well-documented</w:t>
      </w:r>
      <w:r w:rsidR="00E10713">
        <w:rPr>
          <w:sz w:val="24"/>
          <w:szCs w:val="24"/>
        </w:rPr>
        <w:t xml:space="preserve"> </w:t>
      </w:r>
      <w:r w:rsidRPr="00E10713">
        <w:rPr>
          <w:sz w:val="24"/>
          <w:szCs w:val="24"/>
        </w:rPr>
        <w:t xml:space="preserve">Individualized Plan for Employment. </w:t>
      </w:r>
    </w:p>
    <w:p w14:paraId="0B3B5CFB" w14:textId="77777777" w:rsidR="005A193B" w:rsidRPr="00E10713" w:rsidRDefault="005A193B" w:rsidP="00593307">
      <w:pPr>
        <w:pStyle w:val="DOR"/>
        <w:rPr>
          <w:sz w:val="24"/>
          <w:szCs w:val="24"/>
        </w:rPr>
      </w:pPr>
    </w:p>
    <w:p w14:paraId="76044284" w14:textId="074F2A2B" w:rsidR="00DC0DFC" w:rsidRPr="00E10713" w:rsidRDefault="00DC0DFC" w:rsidP="005A193B">
      <w:pPr>
        <w:pStyle w:val="Heading1"/>
        <w:rPr>
          <w:sz w:val="24"/>
          <w:szCs w:val="24"/>
        </w:rPr>
      </w:pPr>
      <w:r w:rsidRPr="00E10713">
        <w:rPr>
          <w:sz w:val="24"/>
          <w:szCs w:val="24"/>
        </w:rPr>
        <w:t xml:space="preserve">Item 14: Policy Committee Report Out </w:t>
      </w:r>
    </w:p>
    <w:p w14:paraId="1C78BE90" w14:textId="14265908" w:rsidR="00DC0DFC" w:rsidRPr="00E10713" w:rsidRDefault="00DC0DFC" w:rsidP="00593307">
      <w:pPr>
        <w:pStyle w:val="DOR"/>
        <w:rPr>
          <w:sz w:val="24"/>
          <w:szCs w:val="24"/>
        </w:rPr>
      </w:pPr>
      <w:r w:rsidRPr="00E10713">
        <w:rPr>
          <w:sz w:val="24"/>
          <w:szCs w:val="24"/>
        </w:rPr>
        <w:t>Brittany Comegna, SRC Policy Committee Chair,</w:t>
      </w:r>
      <w:r w:rsidR="00AD62D9" w:rsidRPr="00E10713">
        <w:rPr>
          <w:sz w:val="24"/>
          <w:szCs w:val="24"/>
        </w:rPr>
        <w:t xml:space="preserve"> gave</w:t>
      </w:r>
      <w:r w:rsidRPr="00E10713">
        <w:rPr>
          <w:sz w:val="24"/>
          <w:szCs w:val="24"/>
        </w:rPr>
        <w:t xml:space="preserve"> </w:t>
      </w:r>
      <w:r w:rsidR="005A193B" w:rsidRPr="00E10713">
        <w:rPr>
          <w:sz w:val="24"/>
          <w:szCs w:val="24"/>
        </w:rPr>
        <w:t>the following report out from the</w:t>
      </w:r>
      <w:r w:rsidRPr="00E10713">
        <w:rPr>
          <w:sz w:val="24"/>
          <w:szCs w:val="24"/>
        </w:rPr>
        <w:t xml:space="preserve"> January 9, 2025 and February 13, 2025 Policy Committee meetings</w:t>
      </w:r>
      <w:r w:rsidR="00AD62D9" w:rsidRPr="00E10713">
        <w:rPr>
          <w:sz w:val="24"/>
          <w:szCs w:val="24"/>
        </w:rPr>
        <w:t>:</w:t>
      </w:r>
    </w:p>
    <w:p w14:paraId="660DB277" w14:textId="6A0AB1E3" w:rsidR="00AD62D9" w:rsidRPr="00E10713" w:rsidRDefault="005A193B" w:rsidP="00E10713">
      <w:pPr>
        <w:pStyle w:val="DOR"/>
        <w:numPr>
          <w:ilvl w:val="0"/>
          <w:numId w:val="67"/>
        </w:numPr>
        <w:rPr>
          <w:sz w:val="24"/>
          <w:szCs w:val="24"/>
        </w:rPr>
      </w:pPr>
      <w:r w:rsidRPr="00E10713">
        <w:rPr>
          <w:sz w:val="24"/>
          <w:szCs w:val="24"/>
        </w:rPr>
        <w:t xml:space="preserve">The </w:t>
      </w:r>
      <w:r w:rsidR="005734DF" w:rsidRPr="00E10713">
        <w:rPr>
          <w:sz w:val="24"/>
          <w:szCs w:val="24"/>
        </w:rPr>
        <w:t>recent</w:t>
      </w:r>
      <w:r w:rsidRPr="00E10713">
        <w:rPr>
          <w:sz w:val="24"/>
          <w:szCs w:val="24"/>
        </w:rPr>
        <w:t xml:space="preserve"> SRC Policy Committee meetings focused on identifying policy priorities for 2025. As a result of these meetings, the top priorities for the SRC Policy Committee to address this year are: 1) DOR staffing (discussions to occur in the late spring/early summer 2025), and 2) the phase out of subminimum wage (discussion to take place at the April 2025 Policy Committee meeting). </w:t>
      </w:r>
    </w:p>
    <w:p w14:paraId="327C0DC9" w14:textId="032F97C4" w:rsidR="005A193B" w:rsidRPr="00E10713" w:rsidRDefault="005A193B" w:rsidP="00E10713">
      <w:pPr>
        <w:pStyle w:val="DOR"/>
        <w:numPr>
          <w:ilvl w:val="0"/>
          <w:numId w:val="67"/>
        </w:numPr>
        <w:rPr>
          <w:sz w:val="24"/>
          <w:szCs w:val="24"/>
        </w:rPr>
      </w:pPr>
      <w:r w:rsidRPr="00E10713">
        <w:rPr>
          <w:sz w:val="24"/>
          <w:szCs w:val="24"/>
        </w:rPr>
        <w:t>The Policy Committee also recommended that the full SRC receive presentations on the following topics, and then the Policy Committee will explore these topics in greater detail:</w:t>
      </w:r>
    </w:p>
    <w:p w14:paraId="5C29A545" w14:textId="733BB07B" w:rsidR="005A193B" w:rsidRPr="00E10713" w:rsidRDefault="005A193B" w:rsidP="00E10713">
      <w:pPr>
        <w:pStyle w:val="DOR"/>
        <w:numPr>
          <w:ilvl w:val="1"/>
          <w:numId w:val="67"/>
        </w:numPr>
        <w:rPr>
          <w:sz w:val="24"/>
          <w:szCs w:val="24"/>
        </w:rPr>
      </w:pPr>
      <w:r w:rsidRPr="00E10713">
        <w:rPr>
          <w:sz w:val="24"/>
          <w:szCs w:val="24"/>
        </w:rPr>
        <w:t>Serving individuals with disabilities experiencing homelessness</w:t>
      </w:r>
    </w:p>
    <w:p w14:paraId="44B62C52" w14:textId="7A39A21A" w:rsidR="005A193B" w:rsidRPr="00E10713" w:rsidRDefault="005A193B" w:rsidP="00E10713">
      <w:pPr>
        <w:pStyle w:val="DOR"/>
        <w:numPr>
          <w:ilvl w:val="1"/>
          <w:numId w:val="67"/>
        </w:numPr>
        <w:rPr>
          <w:sz w:val="24"/>
          <w:szCs w:val="24"/>
        </w:rPr>
      </w:pPr>
      <w:r w:rsidRPr="00E10713">
        <w:rPr>
          <w:sz w:val="24"/>
          <w:szCs w:val="24"/>
        </w:rPr>
        <w:t>Diversity, equity and inclusion</w:t>
      </w:r>
    </w:p>
    <w:p w14:paraId="1BCF20FB" w14:textId="553228D7" w:rsidR="005A193B" w:rsidRPr="00E10713" w:rsidRDefault="005A193B" w:rsidP="00E10713">
      <w:pPr>
        <w:pStyle w:val="DOR"/>
        <w:numPr>
          <w:ilvl w:val="1"/>
          <w:numId w:val="67"/>
        </w:numPr>
        <w:rPr>
          <w:sz w:val="24"/>
          <w:szCs w:val="24"/>
        </w:rPr>
      </w:pPr>
      <w:r w:rsidRPr="00E10713">
        <w:rPr>
          <w:sz w:val="24"/>
          <w:szCs w:val="24"/>
        </w:rPr>
        <w:t>Public and private schools</w:t>
      </w:r>
    </w:p>
    <w:p w14:paraId="446E691C" w14:textId="77777777" w:rsidR="00AD62D9" w:rsidRPr="00E10713" w:rsidRDefault="005A193B" w:rsidP="00E10713">
      <w:pPr>
        <w:pStyle w:val="DOR"/>
        <w:numPr>
          <w:ilvl w:val="1"/>
          <w:numId w:val="67"/>
        </w:numPr>
        <w:rPr>
          <w:sz w:val="24"/>
          <w:szCs w:val="24"/>
        </w:rPr>
      </w:pPr>
      <w:r w:rsidRPr="00E10713">
        <w:rPr>
          <w:sz w:val="24"/>
          <w:szCs w:val="24"/>
        </w:rPr>
        <w:t xml:space="preserve">Mobility Evaluation Program </w:t>
      </w:r>
    </w:p>
    <w:p w14:paraId="0DA0AD3D" w14:textId="77777777" w:rsidR="00AD62D9" w:rsidRPr="00E10713" w:rsidRDefault="00AD62D9" w:rsidP="00593307">
      <w:pPr>
        <w:pStyle w:val="DOR"/>
        <w:rPr>
          <w:sz w:val="24"/>
          <w:szCs w:val="24"/>
        </w:rPr>
      </w:pPr>
    </w:p>
    <w:p w14:paraId="7B2DD750" w14:textId="3E4551EA" w:rsidR="00372A66" w:rsidRPr="00E10713" w:rsidRDefault="00AD62D9" w:rsidP="00593307">
      <w:pPr>
        <w:pStyle w:val="DOR"/>
        <w:rPr>
          <w:sz w:val="24"/>
          <w:szCs w:val="24"/>
        </w:rPr>
      </w:pPr>
      <w:r w:rsidRPr="00E10713">
        <w:rPr>
          <w:sz w:val="24"/>
          <w:szCs w:val="24"/>
        </w:rPr>
        <w:t xml:space="preserve">Kate Bjerke, SRC Executive Officer, explained that during the February 13, 2025 SRC Policy Committee meeting, a draft recommendation was developed. </w:t>
      </w:r>
      <w:r w:rsidR="005734DF" w:rsidRPr="00E10713">
        <w:rPr>
          <w:sz w:val="24"/>
          <w:szCs w:val="24"/>
        </w:rPr>
        <w:t>The</w:t>
      </w:r>
      <w:r w:rsidRPr="00E10713">
        <w:rPr>
          <w:sz w:val="24"/>
          <w:szCs w:val="24"/>
        </w:rPr>
        <w:t xml:space="preserve"> draft recommendation to the full SRC for consideration: </w:t>
      </w:r>
    </w:p>
    <w:p w14:paraId="2249253E" w14:textId="77777777" w:rsidR="00372A66" w:rsidRPr="00E10713" w:rsidRDefault="00372A66" w:rsidP="00593307">
      <w:pPr>
        <w:pStyle w:val="DOR"/>
        <w:rPr>
          <w:sz w:val="24"/>
          <w:szCs w:val="24"/>
        </w:rPr>
      </w:pPr>
    </w:p>
    <w:p w14:paraId="268A4F96" w14:textId="28AA248E" w:rsidR="00AD62D9" w:rsidRPr="00E10713" w:rsidRDefault="00AD62D9" w:rsidP="00593307">
      <w:pPr>
        <w:pStyle w:val="DOR"/>
        <w:rPr>
          <w:i/>
          <w:iCs/>
          <w:sz w:val="24"/>
          <w:szCs w:val="24"/>
        </w:rPr>
      </w:pPr>
      <w:r w:rsidRPr="00E10713">
        <w:rPr>
          <w:i/>
          <w:iCs/>
          <w:sz w:val="24"/>
          <w:szCs w:val="24"/>
        </w:rPr>
        <w:t xml:space="preserve">SRC Recommendation 2025.1: The SRC recommends that DOR work to understand and address barriers to attracting and retaining staff. </w:t>
      </w:r>
    </w:p>
    <w:p w14:paraId="7FDF41BC" w14:textId="77777777" w:rsidR="00AD62D9" w:rsidRPr="00E10713" w:rsidRDefault="00AD62D9" w:rsidP="00593307">
      <w:pPr>
        <w:pStyle w:val="DOR"/>
        <w:rPr>
          <w:sz w:val="24"/>
          <w:szCs w:val="24"/>
        </w:rPr>
      </w:pPr>
    </w:p>
    <w:p w14:paraId="172F7FC2" w14:textId="7ED47512" w:rsidR="00AD62D9" w:rsidRPr="00E10713" w:rsidRDefault="00AD62D9" w:rsidP="00593307">
      <w:pPr>
        <w:pStyle w:val="DOR"/>
        <w:rPr>
          <w:sz w:val="24"/>
          <w:szCs w:val="24"/>
        </w:rPr>
      </w:pPr>
      <w:r w:rsidRPr="00E10713">
        <w:rPr>
          <w:sz w:val="24"/>
          <w:szCs w:val="24"/>
        </w:rPr>
        <w:t>It was then moved/seconded (Comstock/</w:t>
      </w:r>
      <w:r w:rsidR="00372A66" w:rsidRPr="00E10713">
        <w:rPr>
          <w:sz w:val="24"/>
          <w:szCs w:val="24"/>
        </w:rPr>
        <w:t>Comegna</w:t>
      </w:r>
      <w:r w:rsidRPr="00E10713">
        <w:rPr>
          <w:sz w:val="24"/>
          <w:szCs w:val="24"/>
        </w:rPr>
        <w:t xml:space="preserve">) to adopt SRC recommendation 2025.1 as presented (Yes – Guillen, Comstock, Comegna, Coe, Bello), (No – 0), (Absent – Meza, Lentini, Robinson), (Abstain – 0). </w:t>
      </w:r>
    </w:p>
    <w:p w14:paraId="3839B66D" w14:textId="77777777" w:rsidR="00AD62D9" w:rsidRPr="00E10713" w:rsidRDefault="00AD62D9" w:rsidP="00593307">
      <w:pPr>
        <w:pStyle w:val="DOR"/>
        <w:rPr>
          <w:sz w:val="24"/>
          <w:szCs w:val="24"/>
        </w:rPr>
      </w:pPr>
    </w:p>
    <w:p w14:paraId="5071809F" w14:textId="5B2517E6" w:rsidR="00AD62D9" w:rsidRPr="00E10713" w:rsidRDefault="00AD62D9" w:rsidP="00593307">
      <w:pPr>
        <w:pStyle w:val="DOR"/>
        <w:rPr>
          <w:sz w:val="24"/>
          <w:szCs w:val="24"/>
        </w:rPr>
      </w:pPr>
      <w:r w:rsidRPr="00E10713">
        <w:rPr>
          <w:sz w:val="24"/>
          <w:szCs w:val="24"/>
        </w:rPr>
        <w:t>Public comment: Shellena Heber, Valley Center for the Blind, thanked the SRC for their focus on DOR staffing.</w:t>
      </w:r>
    </w:p>
    <w:p w14:paraId="7A615FE4" w14:textId="77777777" w:rsidR="00DC0DFC" w:rsidRPr="00E10713" w:rsidRDefault="00DC0DFC" w:rsidP="00593307">
      <w:pPr>
        <w:pStyle w:val="DOR"/>
        <w:rPr>
          <w:sz w:val="24"/>
          <w:szCs w:val="24"/>
        </w:rPr>
      </w:pPr>
    </w:p>
    <w:p w14:paraId="04A8B9A6" w14:textId="43327E99" w:rsidR="00DC0DFC" w:rsidRPr="00E10713" w:rsidRDefault="00DC0DFC" w:rsidP="00AD62D9">
      <w:pPr>
        <w:pStyle w:val="Heading1"/>
        <w:rPr>
          <w:sz w:val="24"/>
          <w:szCs w:val="24"/>
        </w:rPr>
      </w:pPr>
      <w:r w:rsidRPr="00E10713">
        <w:rPr>
          <w:bCs/>
          <w:sz w:val="24"/>
          <w:szCs w:val="24"/>
        </w:rPr>
        <w:t xml:space="preserve">Item 15: </w:t>
      </w:r>
      <w:r w:rsidRPr="00E10713">
        <w:rPr>
          <w:sz w:val="24"/>
          <w:szCs w:val="24"/>
        </w:rPr>
        <w:t xml:space="preserve">Directorate Report </w:t>
      </w:r>
    </w:p>
    <w:p w14:paraId="57E6C6AE" w14:textId="2A2FD79F" w:rsidR="00DC0DFC" w:rsidRPr="00E10713" w:rsidRDefault="00DC0DFC" w:rsidP="00593307">
      <w:pPr>
        <w:pStyle w:val="DOR"/>
        <w:rPr>
          <w:sz w:val="24"/>
          <w:szCs w:val="24"/>
        </w:rPr>
      </w:pPr>
      <w:r w:rsidRPr="00E10713">
        <w:rPr>
          <w:sz w:val="24"/>
          <w:szCs w:val="24"/>
        </w:rPr>
        <w:t>Kim Rutledge, DOR Director, and Victor Duron, DOR Chief Deputy Director, report</w:t>
      </w:r>
      <w:r w:rsidR="00AD62D9" w:rsidRPr="00E10713">
        <w:rPr>
          <w:sz w:val="24"/>
          <w:szCs w:val="24"/>
        </w:rPr>
        <w:t>ed on the following</w:t>
      </w:r>
      <w:r w:rsidRPr="00E10713">
        <w:rPr>
          <w:sz w:val="24"/>
          <w:szCs w:val="24"/>
        </w:rPr>
        <w:t xml:space="preserve"> leadership and policy topics of interest</w:t>
      </w:r>
      <w:r w:rsidR="00C61D3B" w:rsidRPr="00E10713">
        <w:rPr>
          <w:sz w:val="24"/>
          <w:szCs w:val="24"/>
        </w:rPr>
        <w:t>:</w:t>
      </w:r>
    </w:p>
    <w:p w14:paraId="406A5068" w14:textId="1E04A9F9" w:rsidR="00C61D3B" w:rsidRPr="00E10713" w:rsidRDefault="00C61D3B" w:rsidP="00E10713">
      <w:pPr>
        <w:pStyle w:val="DOR"/>
        <w:numPr>
          <w:ilvl w:val="0"/>
          <w:numId w:val="68"/>
        </w:numPr>
        <w:rPr>
          <w:sz w:val="24"/>
          <w:szCs w:val="24"/>
        </w:rPr>
      </w:pPr>
      <w:r w:rsidRPr="00E10713">
        <w:rPr>
          <w:sz w:val="24"/>
          <w:szCs w:val="24"/>
        </w:rPr>
        <w:t xml:space="preserve">Possibility of the federal Rehabilitation Services Administration being relocated </w:t>
      </w:r>
      <w:r w:rsidR="005C3332" w:rsidRPr="00E10713">
        <w:rPr>
          <w:sz w:val="24"/>
          <w:szCs w:val="24"/>
        </w:rPr>
        <w:t xml:space="preserve">to the U.S. Department of Labor if the U.S. Department of Education is eliminated. </w:t>
      </w:r>
    </w:p>
    <w:p w14:paraId="03C258E9" w14:textId="379C3CA9" w:rsidR="005C3332" w:rsidRPr="00E10713" w:rsidRDefault="005C3332" w:rsidP="00E10713">
      <w:pPr>
        <w:pStyle w:val="DOR"/>
        <w:numPr>
          <w:ilvl w:val="0"/>
          <w:numId w:val="68"/>
        </w:numPr>
        <w:rPr>
          <w:sz w:val="24"/>
          <w:szCs w:val="24"/>
        </w:rPr>
      </w:pPr>
      <w:r w:rsidRPr="00E10713">
        <w:rPr>
          <w:sz w:val="24"/>
          <w:szCs w:val="24"/>
        </w:rPr>
        <w:t>Impacts of federal funding freezes</w:t>
      </w:r>
      <w:r w:rsidR="00372A66" w:rsidRPr="00E10713">
        <w:rPr>
          <w:sz w:val="24"/>
          <w:szCs w:val="24"/>
        </w:rPr>
        <w:t>.</w:t>
      </w:r>
    </w:p>
    <w:p w14:paraId="561CBE31" w14:textId="000E0B65" w:rsidR="005C3332" w:rsidRPr="00E10713" w:rsidRDefault="005C3332" w:rsidP="00E10713">
      <w:pPr>
        <w:pStyle w:val="DOR"/>
        <w:numPr>
          <w:ilvl w:val="0"/>
          <w:numId w:val="68"/>
        </w:numPr>
        <w:rPr>
          <w:sz w:val="24"/>
          <w:szCs w:val="24"/>
        </w:rPr>
      </w:pPr>
      <w:r w:rsidRPr="00E10713">
        <w:rPr>
          <w:sz w:val="24"/>
          <w:szCs w:val="24"/>
        </w:rPr>
        <w:t xml:space="preserve">DOR’s strong fiscal position due to reallotment funds and program income. </w:t>
      </w:r>
    </w:p>
    <w:p w14:paraId="33AC6936" w14:textId="678084C8" w:rsidR="005C3332" w:rsidRPr="00E10713" w:rsidRDefault="005C3332" w:rsidP="00E10713">
      <w:pPr>
        <w:pStyle w:val="DOR"/>
        <w:numPr>
          <w:ilvl w:val="0"/>
          <w:numId w:val="68"/>
        </w:numPr>
        <w:rPr>
          <w:sz w:val="24"/>
          <w:szCs w:val="24"/>
        </w:rPr>
      </w:pPr>
      <w:r w:rsidRPr="00E10713">
        <w:rPr>
          <w:sz w:val="24"/>
          <w:szCs w:val="24"/>
        </w:rPr>
        <w:t xml:space="preserve">DOR’s commitment to diversity, equity, inclusion and accessibility, promoting the value of workers with disabilities, and maintaining access to services for all eligible individuals. </w:t>
      </w:r>
    </w:p>
    <w:p w14:paraId="595387F7" w14:textId="35D1F261" w:rsidR="00A71A42" w:rsidRPr="00E10713" w:rsidRDefault="00A71A42" w:rsidP="00E10713">
      <w:pPr>
        <w:pStyle w:val="DOR"/>
        <w:numPr>
          <w:ilvl w:val="0"/>
          <w:numId w:val="68"/>
        </w:numPr>
        <w:rPr>
          <w:sz w:val="24"/>
          <w:szCs w:val="24"/>
        </w:rPr>
      </w:pPr>
      <w:r w:rsidRPr="00E10713">
        <w:rPr>
          <w:sz w:val="24"/>
          <w:szCs w:val="24"/>
        </w:rPr>
        <w:t xml:space="preserve">DOR’s involvement in responding to recent wildfires and impacts to the disability community. </w:t>
      </w:r>
    </w:p>
    <w:p w14:paraId="501404FE" w14:textId="576A1AFF" w:rsidR="00A71A42" w:rsidRPr="00E10713" w:rsidRDefault="00A71A42" w:rsidP="00E10713">
      <w:pPr>
        <w:pStyle w:val="DOR"/>
        <w:numPr>
          <w:ilvl w:val="0"/>
          <w:numId w:val="68"/>
        </w:numPr>
        <w:rPr>
          <w:sz w:val="24"/>
          <w:szCs w:val="24"/>
        </w:rPr>
      </w:pPr>
      <w:r w:rsidRPr="00E10713">
        <w:rPr>
          <w:sz w:val="24"/>
          <w:szCs w:val="24"/>
        </w:rPr>
        <w:t xml:space="preserve">Elimination of approximately 60 vacant DOR staff positions due to required budget drills. </w:t>
      </w:r>
    </w:p>
    <w:p w14:paraId="6E89741E" w14:textId="1BC102F3" w:rsidR="00A71A42" w:rsidRPr="00E10713" w:rsidRDefault="00A71A42" w:rsidP="00E10713">
      <w:pPr>
        <w:pStyle w:val="DOR"/>
        <w:numPr>
          <w:ilvl w:val="0"/>
          <w:numId w:val="68"/>
        </w:numPr>
        <w:rPr>
          <w:sz w:val="24"/>
          <w:szCs w:val="24"/>
        </w:rPr>
      </w:pPr>
      <w:r w:rsidRPr="00E10713">
        <w:rPr>
          <w:sz w:val="24"/>
          <w:szCs w:val="24"/>
        </w:rPr>
        <w:t xml:space="preserve">Exploration of long-term solutions regarding high caseloads and staffing shortages. </w:t>
      </w:r>
    </w:p>
    <w:p w14:paraId="0EAFA924" w14:textId="04644079" w:rsidR="00A71A42" w:rsidRPr="00E10713" w:rsidRDefault="00A71A42" w:rsidP="00E10713">
      <w:pPr>
        <w:pStyle w:val="DOR"/>
        <w:numPr>
          <w:ilvl w:val="0"/>
          <w:numId w:val="68"/>
        </w:numPr>
        <w:rPr>
          <w:sz w:val="24"/>
          <w:szCs w:val="24"/>
        </w:rPr>
      </w:pPr>
      <w:r w:rsidRPr="00E10713">
        <w:rPr>
          <w:sz w:val="24"/>
          <w:szCs w:val="24"/>
        </w:rPr>
        <w:lastRenderedPageBreak/>
        <w:t>Updates on the Master Plan for Developmental Services and the Master Plan for Career Education</w:t>
      </w:r>
      <w:r w:rsidR="005734DF" w:rsidRPr="00E10713">
        <w:rPr>
          <w:sz w:val="24"/>
          <w:szCs w:val="24"/>
        </w:rPr>
        <w:t>.</w:t>
      </w:r>
    </w:p>
    <w:p w14:paraId="09F0EF56" w14:textId="1AF077C9" w:rsidR="009514D7" w:rsidRPr="00E10713" w:rsidRDefault="009514D7" w:rsidP="00E10713">
      <w:pPr>
        <w:pStyle w:val="DOR"/>
        <w:numPr>
          <w:ilvl w:val="0"/>
          <w:numId w:val="68"/>
        </w:numPr>
        <w:rPr>
          <w:sz w:val="24"/>
          <w:szCs w:val="24"/>
        </w:rPr>
      </w:pPr>
      <w:r w:rsidRPr="00E10713">
        <w:rPr>
          <w:sz w:val="24"/>
          <w:szCs w:val="24"/>
        </w:rPr>
        <w:t xml:space="preserve">Recent Executive Order requiring that all DOR staff work onsite at least four days per week, effective July 1, 2025. </w:t>
      </w:r>
    </w:p>
    <w:p w14:paraId="4E00E19C" w14:textId="561D12F7" w:rsidR="009514D7" w:rsidRPr="00E10713" w:rsidRDefault="009514D7" w:rsidP="00E10713">
      <w:pPr>
        <w:pStyle w:val="DOR"/>
        <w:numPr>
          <w:ilvl w:val="0"/>
          <w:numId w:val="68"/>
        </w:numPr>
        <w:rPr>
          <w:sz w:val="24"/>
          <w:szCs w:val="24"/>
        </w:rPr>
      </w:pPr>
      <w:r w:rsidRPr="00E10713">
        <w:rPr>
          <w:sz w:val="24"/>
          <w:szCs w:val="24"/>
        </w:rPr>
        <w:t xml:space="preserve">Upcoming Senate confirmation for </w:t>
      </w:r>
      <w:r w:rsidR="00372A66" w:rsidRPr="00E10713">
        <w:rPr>
          <w:sz w:val="24"/>
          <w:szCs w:val="24"/>
        </w:rPr>
        <w:t xml:space="preserve">DOR Director </w:t>
      </w:r>
      <w:r w:rsidRPr="00E10713">
        <w:rPr>
          <w:sz w:val="24"/>
          <w:szCs w:val="24"/>
        </w:rPr>
        <w:t xml:space="preserve">Kim Rutledge. </w:t>
      </w:r>
    </w:p>
    <w:p w14:paraId="55E81D97" w14:textId="64FCF445" w:rsidR="009514D7" w:rsidRPr="00E10713" w:rsidRDefault="009514D7" w:rsidP="00E10713">
      <w:pPr>
        <w:pStyle w:val="DOR"/>
        <w:numPr>
          <w:ilvl w:val="0"/>
          <w:numId w:val="68"/>
        </w:numPr>
        <w:rPr>
          <w:sz w:val="24"/>
          <w:szCs w:val="24"/>
        </w:rPr>
      </w:pPr>
      <w:r w:rsidRPr="00E10713">
        <w:rPr>
          <w:sz w:val="24"/>
          <w:szCs w:val="24"/>
        </w:rPr>
        <w:t>Potential DOR rebranding efforts</w:t>
      </w:r>
      <w:r w:rsidR="00372A66" w:rsidRPr="00E10713">
        <w:rPr>
          <w:sz w:val="24"/>
          <w:szCs w:val="24"/>
        </w:rPr>
        <w:t>.</w:t>
      </w:r>
    </w:p>
    <w:p w14:paraId="33E7D8DE" w14:textId="10A78C5F" w:rsidR="009514D7" w:rsidRPr="00E10713" w:rsidRDefault="009514D7" w:rsidP="00E10713">
      <w:pPr>
        <w:pStyle w:val="DOR"/>
        <w:numPr>
          <w:ilvl w:val="0"/>
          <w:numId w:val="68"/>
        </w:numPr>
        <w:rPr>
          <w:sz w:val="24"/>
          <w:szCs w:val="24"/>
        </w:rPr>
      </w:pPr>
      <w:r w:rsidRPr="00E10713">
        <w:rPr>
          <w:sz w:val="24"/>
          <w:szCs w:val="24"/>
        </w:rPr>
        <w:t>Update on executive level vacancies and recruitments.</w:t>
      </w:r>
    </w:p>
    <w:p w14:paraId="09FBB674" w14:textId="77777777" w:rsidR="00C02036" w:rsidRPr="00E10713" w:rsidRDefault="00C02036" w:rsidP="00593307">
      <w:pPr>
        <w:pStyle w:val="DOR"/>
        <w:rPr>
          <w:sz w:val="24"/>
          <w:szCs w:val="24"/>
        </w:rPr>
      </w:pPr>
    </w:p>
    <w:p w14:paraId="60EB34AF" w14:textId="054A35E0" w:rsidR="00C02036" w:rsidRPr="00E10713" w:rsidRDefault="00C02036" w:rsidP="00593307">
      <w:pPr>
        <w:pStyle w:val="DOR"/>
        <w:rPr>
          <w:sz w:val="24"/>
          <w:szCs w:val="24"/>
        </w:rPr>
      </w:pPr>
      <w:r w:rsidRPr="00E10713">
        <w:rPr>
          <w:sz w:val="24"/>
          <w:szCs w:val="24"/>
        </w:rPr>
        <w:t xml:space="preserve">SRC members then had an interactive discussion with the DOR Directorate. Highlights included the following: </w:t>
      </w:r>
    </w:p>
    <w:p w14:paraId="6037EA11" w14:textId="150A19DB" w:rsidR="00C02036" w:rsidRPr="00E10713" w:rsidRDefault="00C02036" w:rsidP="00E10713">
      <w:pPr>
        <w:pStyle w:val="DOR"/>
        <w:numPr>
          <w:ilvl w:val="0"/>
          <w:numId w:val="69"/>
        </w:numPr>
        <w:rPr>
          <w:sz w:val="24"/>
          <w:szCs w:val="24"/>
        </w:rPr>
      </w:pPr>
      <w:r w:rsidRPr="00E10713">
        <w:rPr>
          <w:sz w:val="24"/>
          <w:szCs w:val="24"/>
        </w:rPr>
        <w:t xml:space="preserve">Importance of using plain, inclusive language when communicating about </w:t>
      </w:r>
      <w:r w:rsidR="00372A66" w:rsidRPr="00E10713">
        <w:rPr>
          <w:sz w:val="24"/>
          <w:szCs w:val="24"/>
        </w:rPr>
        <w:t>diversity, equity, inclusion and accessibility</w:t>
      </w:r>
      <w:r w:rsidRPr="00E10713">
        <w:rPr>
          <w:sz w:val="24"/>
          <w:szCs w:val="24"/>
        </w:rPr>
        <w:t xml:space="preserve"> related work</w:t>
      </w:r>
      <w:r w:rsidR="005734DF" w:rsidRPr="00E10713">
        <w:rPr>
          <w:sz w:val="24"/>
          <w:szCs w:val="24"/>
        </w:rPr>
        <w:t>.</w:t>
      </w:r>
    </w:p>
    <w:p w14:paraId="604B2B19" w14:textId="4C786976" w:rsidR="00C02036" w:rsidRPr="00E10713" w:rsidRDefault="00C02036" w:rsidP="00E10713">
      <w:pPr>
        <w:pStyle w:val="DOR"/>
        <w:numPr>
          <w:ilvl w:val="0"/>
          <w:numId w:val="69"/>
        </w:numPr>
        <w:rPr>
          <w:sz w:val="24"/>
          <w:szCs w:val="24"/>
        </w:rPr>
      </w:pPr>
      <w:r w:rsidRPr="00E10713">
        <w:rPr>
          <w:sz w:val="24"/>
          <w:szCs w:val="24"/>
        </w:rPr>
        <w:t>The need to balance strong advocacy for inclusion with the practical need to protect funding.</w:t>
      </w:r>
    </w:p>
    <w:p w14:paraId="464AB5BC" w14:textId="11D4AA1D" w:rsidR="00C02036" w:rsidRPr="00E10713" w:rsidRDefault="00C02036" w:rsidP="00E10713">
      <w:pPr>
        <w:pStyle w:val="DOR"/>
        <w:numPr>
          <w:ilvl w:val="0"/>
          <w:numId w:val="69"/>
        </w:numPr>
        <w:rPr>
          <w:sz w:val="24"/>
          <w:szCs w:val="24"/>
        </w:rPr>
      </w:pPr>
      <w:r w:rsidRPr="00E10713">
        <w:rPr>
          <w:sz w:val="24"/>
          <w:szCs w:val="24"/>
        </w:rPr>
        <w:t>Potential role of AI and prioritizing consumer</w:t>
      </w:r>
      <w:r w:rsidR="005734DF" w:rsidRPr="00E10713">
        <w:rPr>
          <w:sz w:val="24"/>
          <w:szCs w:val="24"/>
        </w:rPr>
        <w:t xml:space="preserve"> confidentiality</w:t>
      </w:r>
      <w:r w:rsidRPr="00E10713">
        <w:rPr>
          <w:sz w:val="24"/>
          <w:szCs w:val="24"/>
        </w:rPr>
        <w:t xml:space="preserve"> and safety</w:t>
      </w:r>
      <w:r w:rsidR="00372A66" w:rsidRPr="00E10713">
        <w:rPr>
          <w:sz w:val="24"/>
          <w:szCs w:val="24"/>
        </w:rPr>
        <w:t>.</w:t>
      </w:r>
      <w:r w:rsidRPr="00E10713">
        <w:rPr>
          <w:sz w:val="24"/>
          <w:szCs w:val="24"/>
        </w:rPr>
        <w:t xml:space="preserve"> </w:t>
      </w:r>
    </w:p>
    <w:p w14:paraId="5B0AA1D4" w14:textId="77777777" w:rsidR="00DC0DFC" w:rsidRPr="00E10713" w:rsidRDefault="00DC0DFC" w:rsidP="00593307">
      <w:pPr>
        <w:pStyle w:val="DOR"/>
        <w:rPr>
          <w:sz w:val="24"/>
          <w:szCs w:val="24"/>
        </w:rPr>
      </w:pPr>
    </w:p>
    <w:p w14:paraId="41EF23A6" w14:textId="21E48496" w:rsidR="00DC0DFC" w:rsidRPr="00E10713" w:rsidRDefault="00DC0DFC" w:rsidP="00DB7D94">
      <w:pPr>
        <w:pStyle w:val="Heading1"/>
        <w:rPr>
          <w:sz w:val="24"/>
          <w:szCs w:val="24"/>
        </w:rPr>
      </w:pPr>
      <w:r w:rsidRPr="00E10713">
        <w:rPr>
          <w:sz w:val="24"/>
          <w:szCs w:val="24"/>
        </w:rPr>
        <w:t xml:space="preserve">Item 16: Election of the SRC Vice-Chair </w:t>
      </w:r>
    </w:p>
    <w:p w14:paraId="7EDD095F" w14:textId="544BB547" w:rsidR="00DB7D94" w:rsidRPr="00E10713" w:rsidRDefault="00DB7D94" w:rsidP="00593307">
      <w:pPr>
        <w:pStyle w:val="DOR"/>
        <w:rPr>
          <w:sz w:val="24"/>
          <w:szCs w:val="24"/>
        </w:rPr>
      </w:pPr>
      <w:r w:rsidRPr="00E10713">
        <w:rPr>
          <w:sz w:val="24"/>
          <w:szCs w:val="24"/>
        </w:rPr>
        <w:t>Kate Bjerke, SRC Executive Officer, explained that o</w:t>
      </w:r>
      <w:r w:rsidR="00DC0DFC" w:rsidRPr="00E10713">
        <w:rPr>
          <w:sz w:val="24"/>
          <w:szCs w:val="24"/>
        </w:rPr>
        <w:t>n February 11, 2025, the SRC Nominating Committee convened and recommended Shannon Coe for the position of SRC Vice-Chair</w:t>
      </w:r>
      <w:r w:rsidR="00A97E08" w:rsidRPr="00E10713">
        <w:rPr>
          <w:sz w:val="24"/>
          <w:szCs w:val="24"/>
        </w:rPr>
        <w:t xml:space="preserve"> to serve for the remainder of the term (March 7, 2024 – September 30, 2025), </w:t>
      </w:r>
      <w:r w:rsidR="00372A66" w:rsidRPr="00E10713">
        <w:rPr>
          <w:sz w:val="24"/>
          <w:szCs w:val="24"/>
        </w:rPr>
        <w:t>filling</w:t>
      </w:r>
      <w:r w:rsidR="00A97E08" w:rsidRPr="00E10713">
        <w:rPr>
          <w:sz w:val="24"/>
          <w:szCs w:val="24"/>
        </w:rPr>
        <w:t xml:space="preserve"> the vacancy left by Chanel Brisbane. </w:t>
      </w:r>
      <w:r w:rsidRPr="00E10713">
        <w:rPr>
          <w:sz w:val="24"/>
          <w:szCs w:val="24"/>
        </w:rPr>
        <w:t xml:space="preserve">Bjerke opened the floor to additional nominations; none were received. It was then moved/seconded </w:t>
      </w:r>
      <w:r w:rsidR="00A97E08" w:rsidRPr="00E10713">
        <w:rPr>
          <w:sz w:val="24"/>
          <w:szCs w:val="24"/>
        </w:rPr>
        <w:t>(Comstock/Robinson) to elect Coe as the SRC Vice-Chair (Yes – Comstock, Comegna, Guillen, Robinson, Coe, Bello), (No – 0), (Absent – Meza, Lentini), (Abstain – 0).</w:t>
      </w:r>
    </w:p>
    <w:p w14:paraId="0F1115BC" w14:textId="77777777" w:rsidR="00372A66" w:rsidRPr="00E10713" w:rsidRDefault="00372A66" w:rsidP="00593307">
      <w:pPr>
        <w:pStyle w:val="DOR"/>
        <w:rPr>
          <w:sz w:val="24"/>
          <w:szCs w:val="24"/>
        </w:rPr>
      </w:pPr>
    </w:p>
    <w:p w14:paraId="7E1D73F6" w14:textId="777643B9" w:rsidR="00DC0DFC" w:rsidRPr="00E10713" w:rsidRDefault="00DC0DFC" w:rsidP="00A97E08">
      <w:pPr>
        <w:pStyle w:val="Heading1"/>
        <w:rPr>
          <w:sz w:val="24"/>
          <w:szCs w:val="24"/>
        </w:rPr>
      </w:pPr>
      <w:r w:rsidRPr="00E10713">
        <w:rPr>
          <w:sz w:val="24"/>
          <w:szCs w:val="24"/>
        </w:rPr>
        <w:t xml:space="preserve">Item 17: Debrief and Recommendations Discussion </w:t>
      </w:r>
    </w:p>
    <w:p w14:paraId="20C11E04" w14:textId="77777777" w:rsidR="00354024" w:rsidRPr="00E10713" w:rsidRDefault="00354024" w:rsidP="00593307">
      <w:pPr>
        <w:pStyle w:val="DOR"/>
        <w:rPr>
          <w:sz w:val="24"/>
          <w:szCs w:val="24"/>
        </w:rPr>
      </w:pPr>
      <w:r w:rsidRPr="00E10713">
        <w:rPr>
          <w:sz w:val="24"/>
          <w:szCs w:val="24"/>
        </w:rPr>
        <w:t>The debrief session began with Kate Bjerke, SRC Executive Officer, providing a</w:t>
      </w:r>
    </w:p>
    <w:p w14:paraId="2BA93CBF" w14:textId="77777777" w:rsidR="00354024" w:rsidRPr="00E10713" w:rsidRDefault="00354024" w:rsidP="00593307">
      <w:pPr>
        <w:pStyle w:val="DOR"/>
        <w:rPr>
          <w:sz w:val="24"/>
          <w:szCs w:val="24"/>
        </w:rPr>
      </w:pPr>
      <w:r w:rsidRPr="00E10713">
        <w:rPr>
          <w:sz w:val="24"/>
          <w:szCs w:val="24"/>
        </w:rPr>
        <w:t>detailed review of the meeting highlights and questions under consideration.</w:t>
      </w:r>
    </w:p>
    <w:p w14:paraId="168C3532" w14:textId="77777777" w:rsidR="00354024" w:rsidRPr="00E10713" w:rsidRDefault="00354024" w:rsidP="00593307">
      <w:pPr>
        <w:pStyle w:val="DOR"/>
        <w:rPr>
          <w:sz w:val="24"/>
          <w:szCs w:val="24"/>
        </w:rPr>
      </w:pPr>
      <w:r w:rsidRPr="00E10713">
        <w:rPr>
          <w:sz w:val="24"/>
          <w:szCs w:val="24"/>
        </w:rPr>
        <w:t>Following this review, SRC members discussed priority topic areas and offered</w:t>
      </w:r>
    </w:p>
    <w:p w14:paraId="1BE16F6C" w14:textId="77777777" w:rsidR="00354024" w:rsidRPr="00E10713" w:rsidRDefault="00354024" w:rsidP="00593307">
      <w:pPr>
        <w:pStyle w:val="DOR"/>
        <w:rPr>
          <w:sz w:val="24"/>
          <w:szCs w:val="24"/>
        </w:rPr>
      </w:pPr>
      <w:r w:rsidRPr="00E10713">
        <w:rPr>
          <w:sz w:val="24"/>
          <w:szCs w:val="24"/>
        </w:rPr>
        <w:t>suggestions for future agenda items and discussions, to include:</w:t>
      </w:r>
    </w:p>
    <w:p w14:paraId="1ADE53E0" w14:textId="50C12C68" w:rsidR="00354024" w:rsidRPr="00E10713" w:rsidRDefault="00372A66" w:rsidP="00E10713">
      <w:pPr>
        <w:pStyle w:val="DOR"/>
        <w:numPr>
          <w:ilvl w:val="0"/>
          <w:numId w:val="71"/>
        </w:numPr>
        <w:rPr>
          <w:sz w:val="24"/>
          <w:szCs w:val="24"/>
        </w:rPr>
      </w:pPr>
      <w:r w:rsidRPr="00E10713">
        <w:rPr>
          <w:sz w:val="24"/>
          <w:szCs w:val="24"/>
        </w:rPr>
        <w:t xml:space="preserve">Address </w:t>
      </w:r>
      <w:r w:rsidR="005734DF" w:rsidRPr="00E10713">
        <w:rPr>
          <w:sz w:val="24"/>
          <w:szCs w:val="24"/>
        </w:rPr>
        <w:t>f</w:t>
      </w:r>
      <w:r w:rsidR="00354024" w:rsidRPr="00E10713">
        <w:rPr>
          <w:sz w:val="24"/>
          <w:szCs w:val="24"/>
        </w:rPr>
        <w:t>ollow up questions regarding the Mobility Evaluation Program through the Policy Committee</w:t>
      </w:r>
      <w:r w:rsidRPr="00E10713">
        <w:rPr>
          <w:sz w:val="24"/>
          <w:szCs w:val="24"/>
        </w:rPr>
        <w:t>.</w:t>
      </w:r>
    </w:p>
    <w:p w14:paraId="70CFC21B" w14:textId="199949D4" w:rsidR="00354024" w:rsidRPr="00E10713" w:rsidRDefault="00354024" w:rsidP="00E10713">
      <w:pPr>
        <w:pStyle w:val="DOR"/>
        <w:numPr>
          <w:ilvl w:val="0"/>
          <w:numId w:val="71"/>
        </w:numPr>
        <w:rPr>
          <w:sz w:val="24"/>
          <w:szCs w:val="24"/>
        </w:rPr>
      </w:pPr>
      <w:r w:rsidRPr="00E10713">
        <w:rPr>
          <w:sz w:val="24"/>
          <w:szCs w:val="24"/>
        </w:rPr>
        <w:t>Understand what type of assessments DOR can provide to help individuals with obtaining a diagnosis for their disability.</w:t>
      </w:r>
    </w:p>
    <w:p w14:paraId="7D1C2596" w14:textId="51AC818B" w:rsidR="00354024" w:rsidRPr="00E10713" w:rsidRDefault="00354024" w:rsidP="00E10713">
      <w:pPr>
        <w:pStyle w:val="DOR"/>
        <w:numPr>
          <w:ilvl w:val="0"/>
          <w:numId w:val="71"/>
        </w:numPr>
        <w:rPr>
          <w:sz w:val="24"/>
          <w:szCs w:val="24"/>
        </w:rPr>
      </w:pPr>
      <w:r w:rsidRPr="00E10713">
        <w:rPr>
          <w:sz w:val="24"/>
          <w:szCs w:val="24"/>
        </w:rPr>
        <w:t xml:space="preserve">Revisit fair hearing decision </w:t>
      </w:r>
      <w:r w:rsidR="00372A66" w:rsidRPr="00E10713">
        <w:rPr>
          <w:sz w:val="24"/>
          <w:szCs w:val="24"/>
        </w:rPr>
        <w:t xml:space="preserve">#20 </w:t>
      </w:r>
      <w:r w:rsidRPr="00E10713">
        <w:rPr>
          <w:sz w:val="24"/>
          <w:szCs w:val="24"/>
        </w:rPr>
        <w:t>regarding maintenance supports</w:t>
      </w:r>
      <w:r w:rsidR="00372A66" w:rsidRPr="00E10713">
        <w:rPr>
          <w:sz w:val="24"/>
          <w:szCs w:val="24"/>
        </w:rPr>
        <w:t>.</w:t>
      </w:r>
    </w:p>
    <w:p w14:paraId="54195865" w14:textId="61F2A40F" w:rsidR="00354024" w:rsidRPr="00E10713" w:rsidRDefault="00354024" w:rsidP="00E10713">
      <w:pPr>
        <w:pStyle w:val="DOR"/>
        <w:numPr>
          <w:ilvl w:val="0"/>
          <w:numId w:val="71"/>
        </w:numPr>
        <w:rPr>
          <w:sz w:val="24"/>
          <w:szCs w:val="24"/>
        </w:rPr>
      </w:pPr>
      <w:r w:rsidRPr="00E10713">
        <w:rPr>
          <w:sz w:val="24"/>
          <w:szCs w:val="24"/>
        </w:rPr>
        <w:t>Suggestion to analyze median wage data by disability group</w:t>
      </w:r>
      <w:r w:rsidR="00372A66" w:rsidRPr="00E10713">
        <w:rPr>
          <w:sz w:val="24"/>
          <w:szCs w:val="24"/>
        </w:rPr>
        <w:t>.</w:t>
      </w:r>
    </w:p>
    <w:p w14:paraId="41D5E6CE" w14:textId="31963BBC" w:rsidR="00354024" w:rsidRPr="00E10713" w:rsidRDefault="00372A66" w:rsidP="00E10713">
      <w:pPr>
        <w:pStyle w:val="DOR"/>
        <w:numPr>
          <w:ilvl w:val="0"/>
          <w:numId w:val="71"/>
        </w:numPr>
        <w:rPr>
          <w:sz w:val="24"/>
          <w:szCs w:val="24"/>
        </w:rPr>
      </w:pPr>
      <w:r w:rsidRPr="00E10713">
        <w:rPr>
          <w:sz w:val="24"/>
          <w:szCs w:val="24"/>
        </w:rPr>
        <w:t>Learn about</w:t>
      </w:r>
      <w:r w:rsidR="00354024" w:rsidRPr="00E10713">
        <w:rPr>
          <w:sz w:val="24"/>
          <w:szCs w:val="24"/>
        </w:rPr>
        <w:t xml:space="preserve"> reasonable accommodations provided to consumers to access DOR services and </w:t>
      </w:r>
      <w:r w:rsidRPr="00E10713">
        <w:rPr>
          <w:sz w:val="24"/>
          <w:szCs w:val="24"/>
        </w:rPr>
        <w:t>trainings</w:t>
      </w:r>
      <w:r w:rsidR="00354024" w:rsidRPr="00E10713">
        <w:rPr>
          <w:sz w:val="24"/>
          <w:szCs w:val="24"/>
        </w:rPr>
        <w:t xml:space="preserve">. </w:t>
      </w:r>
    </w:p>
    <w:p w14:paraId="6006A091" w14:textId="77777777" w:rsidR="00DC0DFC" w:rsidRPr="00E10713" w:rsidRDefault="00DC0DFC" w:rsidP="00593307">
      <w:pPr>
        <w:pStyle w:val="DOR"/>
        <w:rPr>
          <w:sz w:val="24"/>
          <w:szCs w:val="24"/>
        </w:rPr>
      </w:pPr>
    </w:p>
    <w:p w14:paraId="1306BA50" w14:textId="57325D5E" w:rsidR="003F4EA1" w:rsidRPr="00E10713" w:rsidRDefault="00DC0DFC" w:rsidP="00593307">
      <w:pPr>
        <w:pStyle w:val="Heading1"/>
        <w:rPr>
          <w:sz w:val="24"/>
          <w:szCs w:val="24"/>
        </w:rPr>
      </w:pPr>
      <w:r w:rsidRPr="00E10713">
        <w:rPr>
          <w:sz w:val="24"/>
          <w:szCs w:val="24"/>
        </w:rPr>
        <w:t xml:space="preserve">Item 18: SRC Officer and Member Report Outs </w:t>
      </w:r>
    </w:p>
    <w:p w14:paraId="4A552AA0" w14:textId="1D88DAFD" w:rsidR="003F4EA1" w:rsidRPr="00E10713" w:rsidRDefault="003F4EA1" w:rsidP="003F4EA1">
      <w:pPr>
        <w:spacing w:after="0"/>
        <w:rPr>
          <w:rFonts w:ascii="Arial" w:hAnsi="Arial" w:cs="Arial"/>
          <w:sz w:val="24"/>
          <w:szCs w:val="24"/>
        </w:rPr>
      </w:pPr>
      <w:r w:rsidRPr="00E10713">
        <w:rPr>
          <w:rFonts w:ascii="Arial" w:hAnsi="Arial" w:cs="Arial"/>
          <w:sz w:val="24"/>
          <w:szCs w:val="24"/>
        </w:rPr>
        <w:t>Ivan Guillen, SRC Chair,</w:t>
      </w:r>
      <w:r w:rsidRPr="00E10713">
        <w:rPr>
          <w:rFonts w:ascii="Arial" w:hAnsi="Arial" w:cs="Arial"/>
          <w:b/>
          <w:bCs/>
          <w:sz w:val="24"/>
          <w:szCs w:val="24"/>
        </w:rPr>
        <w:t xml:space="preserve"> </w:t>
      </w:r>
      <w:r w:rsidRPr="00E10713">
        <w:rPr>
          <w:rFonts w:ascii="Arial" w:hAnsi="Arial" w:cs="Arial"/>
          <w:sz w:val="24"/>
          <w:szCs w:val="24"/>
        </w:rPr>
        <w:t>highlighted recent efforts to revise Client Assistance Program</w:t>
      </w:r>
      <w:r w:rsidR="005734DF" w:rsidRPr="00E10713">
        <w:rPr>
          <w:rFonts w:ascii="Arial" w:hAnsi="Arial" w:cs="Arial"/>
          <w:sz w:val="24"/>
          <w:szCs w:val="24"/>
        </w:rPr>
        <w:t xml:space="preserve"> (CAP)</w:t>
      </w:r>
      <w:r w:rsidRPr="00E10713">
        <w:rPr>
          <w:rFonts w:ascii="Arial" w:hAnsi="Arial" w:cs="Arial"/>
          <w:sz w:val="24"/>
          <w:szCs w:val="24"/>
        </w:rPr>
        <w:t xml:space="preserve"> publications for greater accessibility using plain language and universal design. Guillen acknowledged the ongoing collaboration between the CAP and the DOR field leadership. </w:t>
      </w:r>
    </w:p>
    <w:p w14:paraId="6532F897" w14:textId="77777777" w:rsidR="003F4EA1" w:rsidRPr="00E10713" w:rsidRDefault="003F4EA1" w:rsidP="003F4EA1">
      <w:pPr>
        <w:spacing w:after="0"/>
        <w:rPr>
          <w:rFonts w:ascii="Arial" w:hAnsi="Arial" w:cs="Arial"/>
          <w:sz w:val="24"/>
          <w:szCs w:val="24"/>
        </w:rPr>
      </w:pPr>
    </w:p>
    <w:p w14:paraId="6A43D609" w14:textId="23CDE499" w:rsidR="004229D6" w:rsidRPr="00E10713" w:rsidRDefault="004229D6" w:rsidP="004229D6">
      <w:pPr>
        <w:spacing w:after="0"/>
        <w:rPr>
          <w:rFonts w:ascii="Arial" w:hAnsi="Arial" w:cs="Arial"/>
          <w:sz w:val="24"/>
          <w:szCs w:val="24"/>
        </w:rPr>
      </w:pPr>
      <w:r w:rsidRPr="00E10713">
        <w:rPr>
          <w:rFonts w:ascii="Arial" w:hAnsi="Arial" w:cs="Arial"/>
          <w:sz w:val="24"/>
          <w:szCs w:val="24"/>
        </w:rPr>
        <w:t xml:space="preserve">Michelle </w:t>
      </w:r>
      <w:r w:rsidR="00372A66" w:rsidRPr="00E10713">
        <w:rPr>
          <w:rFonts w:ascii="Arial" w:hAnsi="Arial" w:cs="Arial"/>
          <w:sz w:val="24"/>
          <w:szCs w:val="24"/>
        </w:rPr>
        <w:t>Bello, SRC member,</w:t>
      </w:r>
      <w:r w:rsidR="00372A66" w:rsidRPr="00E10713">
        <w:rPr>
          <w:rFonts w:ascii="Arial" w:hAnsi="Arial" w:cs="Arial"/>
          <w:b/>
          <w:bCs/>
          <w:sz w:val="24"/>
          <w:szCs w:val="24"/>
        </w:rPr>
        <w:t xml:space="preserve"> </w:t>
      </w:r>
      <w:r w:rsidRPr="00E10713">
        <w:rPr>
          <w:rFonts w:ascii="Arial" w:hAnsi="Arial" w:cs="Arial"/>
          <w:sz w:val="24"/>
          <w:szCs w:val="24"/>
        </w:rPr>
        <w:t>announced the launch of a new Family Empowerment Center website to improve access to resources. She also shared updates on the Inclusive Access to a Diploma initiative, upcoming Community of Practice meetings on secondary transition, and the February A</w:t>
      </w:r>
      <w:r w:rsidR="00372A66" w:rsidRPr="00E10713">
        <w:rPr>
          <w:rFonts w:ascii="Arial" w:hAnsi="Arial" w:cs="Arial"/>
          <w:sz w:val="24"/>
          <w:szCs w:val="24"/>
        </w:rPr>
        <w:t xml:space="preserve">dvisory Commission on Special Education. </w:t>
      </w:r>
    </w:p>
    <w:p w14:paraId="091D15CE" w14:textId="51CCFCA3" w:rsidR="004229D6" w:rsidRPr="00E10713" w:rsidRDefault="004229D6" w:rsidP="004229D6">
      <w:pPr>
        <w:spacing w:after="0"/>
        <w:rPr>
          <w:rFonts w:ascii="Arial" w:hAnsi="Arial" w:cs="Arial"/>
          <w:sz w:val="24"/>
          <w:szCs w:val="24"/>
        </w:rPr>
      </w:pPr>
      <w:r w:rsidRPr="00E10713">
        <w:rPr>
          <w:rFonts w:ascii="Arial" w:hAnsi="Arial" w:cs="Arial"/>
          <w:sz w:val="24"/>
          <w:szCs w:val="24"/>
        </w:rPr>
        <w:lastRenderedPageBreak/>
        <w:t>Yuki Nagasawa, SRC member, spoke about the upcoming</w:t>
      </w:r>
      <w:r w:rsidR="00372A66" w:rsidRPr="00E10713">
        <w:rPr>
          <w:rFonts w:ascii="Arial" w:hAnsi="Arial" w:cs="Arial"/>
          <w:sz w:val="24"/>
          <w:szCs w:val="24"/>
        </w:rPr>
        <w:t xml:space="preserve"> </w:t>
      </w:r>
      <w:r w:rsidRPr="00E10713">
        <w:rPr>
          <w:rFonts w:ascii="Arial" w:hAnsi="Arial" w:cs="Arial"/>
          <w:sz w:val="24"/>
          <w:szCs w:val="24"/>
        </w:rPr>
        <w:t xml:space="preserve">Youth Leadership Forum, </w:t>
      </w:r>
      <w:r w:rsidR="00372A66" w:rsidRPr="00E10713">
        <w:rPr>
          <w:rFonts w:ascii="Arial" w:hAnsi="Arial" w:cs="Arial"/>
          <w:sz w:val="24"/>
          <w:szCs w:val="24"/>
        </w:rPr>
        <w:t xml:space="preserve">during which students </w:t>
      </w:r>
      <w:r w:rsidRPr="00E10713">
        <w:rPr>
          <w:rFonts w:ascii="Arial" w:hAnsi="Arial" w:cs="Arial"/>
          <w:sz w:val="24"/>
          <w:szCs w:val="24"/>
        </w:rPr>
        <w:t xml:space="preserve">stay at Sacramento State to gain mentorship and life skills. </w:t>
      </w:r>
      <w:r w:rsidR="00372A66" w:rsidRPr="00E10713">
        <w:rPr>
          <w:rFonts w:ascii="Arial" w:hAnsi="Arial" w:cs="Arial"/>
          <w:sz w:val="24"/>
          <w:szCs w:val="24"/>
        </w:rPr>
        <w:t>Nagasawa plans to attend a t</w:t>
      </w:r>
      <w:r w:rsidRPr="00E10713">
        <w:rPr>
          <w:rFonts w:ascii="Arial" w:hAnsi="Arial" w:cs="Arial"/>
          <w:sz w:val="24"/>
          <w:szCs w:val="24"/>
        </w:rPr>
        <w:t xml:space="preserve">ransition </w:t>
      </w:r>
      <w:r w:rsidR="00372A66" w:rsidRPr="00E10713">
        <w:rPr>
          <w:rFonts w:ascii="Arial" w:hAnsi="Arial" w:cs="Arial"/>
          <w:sz w:val="24"/>
          <w:szCs w:val="24"/>
        </w:rPr>
        <w:t>f</w:t>
      </w:r>
      <w:r w:rsidRPr="00E10713">
        <w:rPr>
          <w:rFonts w:ascii="Arial" w:hAnsi="Arial" w:cs="Arial"/>
          <w:sz w:val="24"/>
          <w:szCs w:val="24"/>
        </w:rPr>
        <w:t xml:space="preserve">air on April 26, which supports students in adult transition programs. </w:t>
      </w:r>
    </w:p>
    <w:p w14:paraId="31A10AF3" w14:textId="77777777" w:rsidR="004229D6" w:rsidRPr="00E10713" w:rsidRDefault="004229D6" w:rsidP="003F4EA1">
      <w:pPr>
        <w:spacing w:after="0"/>
        <w:rPr>
          <w:rFonts w:ascii="Arial" w:hAnsi="Arial" w:cs="Arial"/>
          <w:sz w:val="24"/>
          <w:szCs w:val="24"/>
        </w:rPr>
      </w:pPr>
    </w:p>
    <w:p w14:paraId="7AFB3486" w14:textId="196E0702" w:rsidR="004229D6" w:rsidRPr="00E10713" w:rsidRDefault="004229D6" w:rsidP="003F4EA1">
      <w:pPr>
        <w:spacing w:after="0"/>
        <w:rPr>
          <w:rFonts w:ascii="Arial" w:hAnsi="Arial" w:cs="Arial"/>
          <w:sz w:val="24"/>
          <w:szCs w:val="24"/>
        </w:rPr>
      </w:pPr>
      <w:r w:rsidRPr="00E10713">
        <w:rPr>
          <w:rFonts w:ascii="Arial" w:hAnsi="Arial" w:cs="Arial"/>
          <w:sz w:val="24"/>
          <w:szCs w:val="24"/>
        </w:rPr>
        <w:t xml:space="preserve">Theresa Comstock, </w:t>
      </w:r>
      <w:r w:rsidR="00372A66" w:rsidRPr="00E10713">
        <w:rPr>
          <w:rFonts w:ascii="Arial" w:hAnsi="Arial" w:cs="Arial"/>
          <w:sz w:val="24"/>
          <w:szCs w:val="24"/>
        </w:rPr>
        <w:t xml:space="preserve">SRC member, </w:t>
      </w:r>
      <w:r w:rsidRPr="00E10713">
        <w:rPr>
          <w:rFonts w:ascii="Arial" w:hAnsi="Arial" w:cs="Arial"/>
          <w:sz w:val="24"/>
          <w:szCs w:val="24"/>
        </w:rPr>
        <w:t xml:space="preserve">highlighted California's efforts to expand behavioral health services, supported by new Medicaid funding categories that include incentives for vocational services through full-service partnerships. </w:t>
      </w:r>
      <w:r w:rsidR="00372A66" w:rsidRPr="00E10713">
        <w:rPr>
          <w:rFonts w:ascii="Arial" w:hAnsi="Arial" w:cs="Arial"/>
          <w:sz w:val="24"/>
          <w:szCs w:val="24"/>
        </w:rPr>
        <w:t xml:space="preserve">Comstock spoke about proposed </w:t>
      </w:r>
      <w:r w:rsidRPr="00E10713">
        <w:rPr>
          <w:rFonts w:ascii="Arial" w:hAnsi="Arial" w:cs="Arial"/>
          <w:sz w:val="24"/>
          <w:szCs w:val="24"/>
        </w:rPr>
        <w:t>federal Medicaid cuts</w:t>
      </w:r>
      <w:r w:rsidR="00372A66" w:rsidRPr="00E10713">
        <w:rPr>
          <w:rFonts w:ascii="Arial" w:hAnsi="Arial" w:cs="Arial"/>
          <w:sz w:val="24"/>
          <w:szCs w:val="24"/>
        </w:rPr>
        <w:t xml:space="preserve"> </w:t>
      </w:r>
      <w:r w:rsidRPr="00E10713">
        <w:rPr>
          <w:rFonts w:ascii="Arial" w:hAnsi="Arial" w:cs="Arial"/>
          <w:sz w:val="24"/>
          <w:szCs w:val="24"/>
        </w:rPr>
        <w:t xml:space="preserve">which could lead to </w:t>
      </w:r>
      <w:r w:rsidR="005734DF" w:rsidRPr="00E10713">
        <w:rPr>
          <w:rFonts w:ascii="Arial" w:hAnsi="Arial" w:cs="Arial"/>
          <w:sz w:val="24"/>
          <w:szCs w:val="24"/>
        </w:rPr>
        <w:t xml:space="preserve">reduced </w:t>
      </w:r>
      <w:r w:rsidRPr="00E10713">
        <w:rPr>
          <w:rFonts w:ascii="Arial" w:hAnsi="Arial" w:cs="Arial"/>
          <w:sz w:val="24"/>
          <w:szCs w:val="24"/>
        </w:rPr>
        <w:t>access to care</w:t>
      </w:r>
      <w:r w:rsidR="008901C0" w:rsidRPr="00E10713">
        <w:rPr>
          <w:rFonts w:ascii="Arial" w:hAnsi="Arial" w:cs="Arial"/>
          <w:sz w:val="24"/>
          <w:szCs w:val="24"/>
        </w:rPr>
        <w:t>.</w:t>
      </w:r>
      <w:r w:rsidRPr="00E10713">
        <w:rPr>
          <w:rFonts w:ascii="Arial" w:hAnsi="Arial" w:cs="Arial"/>
          <w:sz w:val="24"/>
          <w:szCs w:val="24"/>
        </w:rPr>
        <w:t xml:space="preserve"> </w:t>
      </w:r>
      <w:r w:rsidR="008901C0" w:rsidRPr="00E10713">
        <w:rPr>
          <w:rFonts w:ascii="Arial" w:hAnsi="Arial" w:cs="Arial"/>
          <w:sz w:val="24"/>
          <w:szCs w:val="24"/>
        </w:rPr>
        <w:t xml:space="preserve"> </w:t>
      </w:r>
    </w:p>
    <w:p w14:paraId="601C1821" w14:textId="77777777" w:rsidR="004229D6" w:rsidRPr="00E10713" w:rsidRDefault="004229D6" w:rsidP="003F4EA1">
      <w:pPr>
        <w:spacing w:after="0"/>
        <w:rPr>
          <w:rFonts w:ascii="Arial" w:hAnsi="Arial" w:cs="Arial"/>
          <w:sz w:val="24"/>
          <w:szCs w:val="24"/>
        </w:rPr>
      </w:pPr>
    </w:p>
    <w:p w14:paraId="1ABFF590" w14:textId="28CBECDA" w:rsidR="004229D6" w:rsidRPr="00E10713" w:rsidRDefault="004229D6" w:rsidP="003F4EA1">
      <w:pPr>
        <w:spacing w:after="0"/>
        <w:rPr>
          <w:rFonts w:ascii="Arial" w:hAnsi="Arial" w:cs="Arial"/>
          <w:sz w:val="24"/>
          <w:szCs w:val="24"/>
        </w:rPr>
      </w:pPr>
      <w:r w:rsidRPr="00E10713">
        <w:rPr>
          <w:rFonts w:ascii="Arial" w:hAnsi="Arial" w:cs="Arial"/>
          <w:sz w:val="24"/>
          <w:szCs w:val="24"/>
        </w:rPr>
        <w:t xml:space="preserve">Brittany Comegna, SRC Policy </w:t>
      </w:r>
      <w:r w:rsidR="008901C0" w:rsidRPr="00E10713">
        <w:rPr>
          <w:rFonts w:ascii="Arial" w:hAnsi="Arial" w:cs="Arial"/>
          <w:sz w:val="24"/>
          <w:szCs w:val="24"/>
        </w:rPr>
        <w:t>Committee</w:t>
      </w:r>
      <w:r w:rsidRPr="00E10713">
        <w:rPr>
          <w:rFonts w:ascii="Arial" w:hAnsi="Arial" w:cs="Arial"/>
          <w:sz w:val="24"/>
          <w:szCs w:val="24"/>
        </w:rPr>
        <w:t xml:space="preserve"> Chair, reported concerns about potential funding cuts affecting programs that serve </w:t>
      </w:r>
      <w:r w:rsidR="008901C0" w:rsidRPr="00E10713">
        <w:rPr>
          <w:rFonts w:ascii="Arial" w:hAnsi="Arial" w:cs="Arial"/>
          <w:sz w:val="24"/>
          <w:szCs w:val="24"/>
        </w:rPr>
        <w:t>D</w:t>
      </w:r>
      <w:r w:rsidRPr="00E10713">
        <w:rPr>
          <w:rFonts w:ascii="Arial" w:hAnsi="Arial" w:cs="Arial"/>
          <w:sz w:val="24"/>
          <w:szCs w:val="24"/>
        </w:rPr>
        <w:t>eaf and hard of hearing students</w:t>
      </w:r>
      <w:r w:rsidR="008901C0" w:rsidRPr="00E10713">
        <w:rPr>
          <w:rFonts w:ascii="Arial" w:hAnsi="Arial" w:cs="Arial"/>
          <w:sz w:val="24"/>
          <w:szCs w:val="24"/>
        </w:rPr>
        <w:t xml:space="preserve">. </w:t>
      </w:r>
      <w:r w:rsidRPr="00E10713">
        <w:rPr>
          <w:rFonts w:ascii="Arial" w:hAnsi="Arial" w:cs="Arial"/>
          <w:sz w:val="24"/>
          <w:szCs w:val="24"/>
        </w:rPr>
        <w:t xml:space="preserve">Brittany </w:t>
      </w:r>
      <w:r w:rsidR="008901C0" w:rsidRPr="00E10713">
        <w:rPr>
          <w:rFonts w:ascii="Arial" w:hAnsi="Arial" w:cs="Arial"/>
          <w:sz w:val="24"/>
          <w:szCs w:val="24"/>
        </w:rPr>
        <w:t xml:space="preserve">said that the </w:t>
      </w:r>
      <w:r w:rsidRPr="00E10713">
        <w:rPr>
          <w:rFonts w:ascii="Arial" w:hAnsi="Arial" w:cs="Arial"/>
          <w:sz w:val="24"/>
          <w:szCs w:val="24"/>
        </w:rPr>
        <w:t>National Technical Institute for the Deaf</w:t>
      </w:r>
      <w:r w:rsidR="008901C0" w:rsidRPr="00E10713">
        <w:rPr>
          <w:rFonts w:ascii="Arial" w:hAnsi="Arial" w:cs="Arial"/>
          <w:sz w:val="24"/>
          <w:szCs w:val="24"/>
        </w:rPr>
        <w:t xml:space="preserve"> </w:t>
      </w:r>
      <w:r w:rsidRPr="00E10713">
        <w:rPr>
          <w:rFonts w:ascii="Arial" w:hAnsi="Arial" w:cs="Arial"/>
          <w:sz w:val="24"/>
          <w:szCs w:val="24"/>
        </w:rPr>
        <w:t xml:space="preserve">may need to transition </w:t>
      </w:r>
      <w:r w:rsidR="008901C0" w:rsidRPr="00E10713">
        <w:rPr>
          <w:rFonts w:ascii="Arial" w:hAnsi="Arial" w:cs="Arial"/>
          <w:sz w:val="24"/>
          <w:szCs w:val="24"/>
        </w:rPr>
        <w:t xml:space="preserve">to the U.S. </w:t>
      </w:r>
      <w:r w:rsidRPr="00E10713">
        <w:rPr>
          <w:rFonts w:ascii="Arial" w:hAnsi="Arial" w:cs="Arial"/>
          <w:sz w:val="24"/>
          <w:szCs w:val="24"/>
        </w:rPr>
        <w:t xml:space="preserve">Department of Labor if the </w:t>
      </w:r>
      <w:r w:rsidR="008901C0" w:rsidRPr="00E10713">
        <w:rPr>
          <w:rFonts w:ascii="Arial" w:hAnsi="Arial" w:cs="Arial"/>
          <w:sz w:val="24"/>
          <w:szCs w:val="24"/>
        </w:rPr>
        <w:t xml:space="preserve">U.S. </w:t>
      </w:r>
      <w:r w:rsidRPr="00E10713">
        <w:rPr>
          <w:rFonts w:ascii="Arial" w:hAnsi="Arial" w:cs="Arial"/>
          <w:sz w:val="24"/>
          <w:szCs w:val="24"/>
        </w:rPr>
        <w:t xml:space="preserve">Department of Education </w:t>
      </w:r>
      <w:r w:rsidR="008901C0" w:rsidRPr="00E10713">
        <w:rPr>
          <w:rFonts w:ascii="Arial" w:hAnsi="Arial" w:cs="Arial"/>
          <w:sz w:val="24"/>
          <w:szCs w:val="24"/>
        </w:rPr>
        <w:t>is eliminated.</w:t>
      </w:r>
      <w:r w:rsidRPr="00E10713">
        <w:rPr>
          <w:rFonts w:ascii="Arial" w:hAnsi="Arial" w:cs="Arial"/>
          <w:sz w:val="24"/>
          <w:szCs w:val="24"/>
        </w:rPr>
        <w:t xml:space="preserve"> </w:t>
      </w:r>
    </w:p>
    <w:p w14:paraId="1076826C" w14:textId="77777777" w:rsidR="004229D6" w:rsidRPr="00E10713" w:rsidRDefault="004229D6" w:rsidP="003F4EA1">
      <w:pPr>
        <w:spacing w:after="0"/>
        <w:rPr>
          <w:rFonts w:ascii="Arial" w:hAnsi="Arial" w:cs="Arial"/>
          <w:sz w:val="24"/>
          <w:szCs w:val="24"/>
        </w:rPr>
      </w:pPr>
    </w:p>
    <w:p w14:paraId="45A3AAA7" w14:textId="7F6480A3" w:rsidR="004229D6" w:rsidRPr="00E10713" w:rsidRDefault="004229D6" w:rsidP="003F4EA1">
      <w:pPr>
        <w:spacing w:after="0"/>
        <w:rPr>
          <w:rFonts w:ascii="Arial" w:hAnsi="Arial" w:cs="Arial"/>
          <w:sz w:val="24"/>
          <w:szCs w:val="24"/>
        </w:rPr>
      </w:pPr>
      <w:r w:rsidRPr="00E10713">
        <w:rPr>
          <w:rFonts w:ascii="Arial" w:hAnsi="Arial" w:cs="Arial"/>
          <w:sz w:val="24"/>
          <w:szCs w:val="24"/>
        </w:rPr>
        <w:t>Shannon Coe, SRC member, reported that SB 1384</w:t>
      </w:r>
      <w:r w:rsidR="008901C0" w:rsidRPr="00E10713">
        <w:rPr>
          <w:rFonts w:ascii="Arial" w:hAnsi="Arial" w:cs="Arial"/>
          <w:sz w:val="24"/>
          <w:szCs w:val="24"/>
        </w:rPr>
        <w:t xml:space="preserve"> was passed, </w:t>
      </w:r>
      <w:r w:rsidRPr="00E10713">
        <w:rPr>
          <w:rFonts w:ascii="Arial" w:hAnsi="Arial" w:cs="Arial"/>
          <w:sz w:val="24"/>
          <w:szCs w:val="24"/>
        </w:rPr>
        <w:t xml:space="preserve">giving consumers and small repair shops the right to repair power wheelchairs without needing manufacturer permission. </w:t>
      </w:r>
      <w:r w:rsidR="008901C0" w:rsidRPr="00E10713">
        <w:rPr>
          <w:rFonts w:ascii="Arial" w:hAnsi="Arial" w:cs="Arial"/>
          <w:sz w:val="24"/>
          <w:szCs w:val="24"/>
        </w:rPr>
        <w:t>Coe shared t</w:t>
      </w:r>
      <w:r w:rsidRPr="00E10713">
        <w:rPr>
          <w:rFonts w:ascii="Arial" w:hAnsi="Arial" w:cs="Arial"/>
          <w:sz w:val="24"/>
          <w:szCs w:val="24"/>
        </w:rPr>
        <w:t xml:space="preserve">hat the State Independent Living Council (SILC) is forming a workgroup to review and address equity in the funding formula for Independent Living Centers, especially between rural and urban areas. SILC continues to support the Youth Leadership Forum (YLF) and is working with the Department of Aging </w:t>
      </w:r>
      <w:r w:rsidR="005734DF" w:rsidRPr="00E10713">
        <w:rPr>
          <w:rFonts w:ascii="Arial" w:hAnsi="Arial" w:cs="Arial"/>
          <w:sz w:val="24"/>
          <w:szCs w:val="24"/>
        </w:rPr>
        <w:t>on th</w:t>
      </w:r>
      <w:r w:rsidRPr="00E10713">
        <w:rPr>
          <w:rFonts w:ascii="Arial" w:hAnsi="Arial" w:cs="Arial"/>
          <w:sz w:val="24"/>
          <w:szCs w:val="24"/>
        </w:rPr>
        <w:t xml:space="preserve">e Master Plan for Aging. </w:t>
      </w:r>
      <w:r w:rsidR="008901C0" w:rsidRPr="00E10713">
        <w:rPr>
          <w:rFonts w:ascii="Arial" w:hAnsi="Arial" w:cs="Arial"/>
          <w:sz w:val="24"/>
          <w:szCs w:val="24"/>
        </w:rPr>
        <w:t xml:space="preserve"> </w:t>
      </w:r>
    </w:p>
    <w:p w14:paraId="25F65247" w14:textId="77777777" w:rsidR="004229D6" w:rsidRPr="00E10713" w:rsidRDefault="004229D6" w:rsidP="003F4EA1">
      <w:pPr>
        <w:spacing w:after="0"/>
        <w:rPr>
          <w:rFonts w:ascii="Arial" w:hAnsi="Arial" w:cs="Arial"/>
          <w:sz w:val="24"/>
          <w:szCs w:val="24"/>
        </w:rPr>
      </w:pPr>
    </w:p>
    <w:p w14:paraId="151E8432" w14:textId="6FC2954C" w:rsidR="004229D6" w:rsidRPr="00E10713" w:rsidRDefault="004229D6" w:rsidP="004229D6">
      <w:pPr>
        <w:spacing w:after="0"/>
        <w:rPr>
          <w:rFonts w:ascii="Arial" w:hAnsi="Arial" w:cs="Arial"/>
          <w:sz w:val="24"/>
          <w:szCs w:val="24"/>
        </w:rPr>
      </w:pPr>
      <w:r w:rsidRPr="00E10713">
        <w:rPr>
          <w:rFonts w:ascii="Arial" w:hAnsi="Arial" w:cs="Arial"/>
          <w:sz w:val="24"/>
          <w:szCs w:val="24"/>
        </w:rPr>
        <w:t xml:space="preserve">La Trena Robinson, SRC Treasurer, </w:t>
      </w:r>
      <w:r w:rsidR="008901C0" w:rsidRPr="00E10713">
        <w:rPr>
          <w:rFonts w:ascii="Arial" w:hAnsi="Arial" w:cs="Arial"/>
          <w:sz w:val="24"/>
          <w:szCs w:val="24"/>
        </w:rPr>
        <w:t>reported that SEIU</w:t>
      </w:r>
      <w:r w:rsidRPr="00E10713">
        <w:rPr>
          <w:rFonts w:ascii="Arial" w:hAnsi="Arial" w:cs="Arial"/>
          <w:sz w:val="24"/>
          <w:szCs w:val="24"/>
        </w:rPr>
        <w:t xml:space="preserve"> Healthcare Workers </w:t>
      </w:r>
      <w:r w:rsidR="008901C0" w:rsidRPr="00E10713">
        <w:rPr>
          <w:rFonts w:ascii="Arial" w:hAnsi="Arial" w:cs="Arial"/>
          <w:sz w:val="24"/>
          <w:szCs w:val="24"/>
        </w:rPr>
        <w:t>is</w:t>
      </w:r>
      <w:r w:rsidRPr="00E10713">
        <w:rPr>
          <w:rFonts w:ascii="Arial" w:hAnsi="Arial" w:cs="Arial"/>
          <w:sz w:val="24"/>
          <w:szCs w:val="24"/>
        </w:rPr>
        <w:t xml:space="preserve"> actively campaigning against proposed cuts to Medicaid funding. Their efforts include legislative meetings and town halls</w:t>
      </w:r>
      <w:r w:rsidR="008901C0" w:rsidRPr="00E10713">
        <w:rPr>
          <w:rFonts w:ascii="Arial" w:hAnsi="Arial" w:cs="Arial"/>
          <w:sz w:val="24"/>
          <w:szCs w:val="24"/>
        </w:rPr>
        <w:t xml:space="preserve"> </w:t>
      </w:r>
      <w:r w:rsidRPr="00E10713">
        <w:rPr>
          <w:rFonts w:ascii="Arial" w:hAnsi="Arial" w:cs="Arial"/>
          <w:sz w:val="24"/>
          <w:szCs w:val="24"/>
        </w:rPr>
        <w:t xml:space="preserve">to highlight how Medi-Cal is vital to medical and mental health needs, regardless of political affiliation. </w:t>
      </w:r>
      <w:r w:rsidR="008901C0" w:rsidRPr="00E10713">
        <w:rPr>
          <w:rFonts w:ascii="Arial" w:hAnsi="Arial" w:cs="Arial"/>
          <w:sz w:val="24"/>
          <w:szCs w:val="24"/>
        </w:rPr>
        <w:t xml:space="preserve">SEIU </w:t>
      </w:r>
      <w:r w:rsidR="005734DF" w:rsidRPr="00E10713">
        <w:rPr>
          <w:rFonts w:ascii="Arial" w:hAnsi="Arial" w:cs="Arial"/>
          <w:sz w:val="24"/>
          <w:szCs w:val="24"/>
        </w:rPr>
        <w:t xml:space="preserve">will </w:t>
      </w:r>
      <w:r w:rsidR="008901C0" w:rsidRPr="00E10713">
        <w:rPr>
          <w:rFonts w:ascii="Arial" w:hAnsi="Arial" w:cs="Arial"/>
          <w:sz w:val="24"/>
          <w:szCs w:val="24"/>
        </w:rPr>
        <w:t>also hold</w:t>
      </w:r>
      <w:r w:rsidRPr="00E10713">
        <w:rPr>
          <w:rFonts w:ascii="Arial" w:hAnsi="Arial" w:cs="Arial"/>
          <w:sz w:val="24"/>
          <w:szCs w:val="24"/>
        </w:rPr>
        <w:t xml:space="preserve"> workshops on immigrant rights, privacy laws, and access to health service</w:t>
      </w:r>
      <w:r w:rsidR="008901C0" w:rsidRPr="00E10713">
        <w:rPr>
          <w:rFonts w:ascii="Arial" w:hAnsi="Arial" w:cs="Arial"/>
          <w:sz w:val="24"/>
          <w:szCs w:val="24"/>
        </w:rPr>
        <w:t>s.</w:t>
      </w:r>
    </w:p>
    <w:p w14:paraId="3DC0EBFA" w14:textId="4EC22B09" w:rsidR="004229D6" w:rsidRPr="00E10713" w:rsidRDefault="004229D6" w:rsidP="003F4EA1">
      <w:pPr>
        <w:spacing w:after="0"/>
        <w:rPr>
          <w:rFonts w:ascii="Arial" w:hAnsi="Arial" w:cs="Arial"/>
          <w:sz w:val="24"/>
          <w:szCs w:val="24"/>
        </w:rPr>
      </w:pPr>
    </w:p>
    <w:p w14:paraId="268AB35B" w14:textId="77777777" w:rsidR="00DC0DFC" w:rsidRPr="00E10713" w:rsidRDefault="00DC0DFC" w:rsidP="004229D6">
      <w:pPr>
        <w:pStyle w:val="Heading1"/>
        <w:rPr>
          <w:sz w:val="24"/>
          <w:szCs w:val="24"/>
        </w:rPr>
      </w:pPr>
      <w:r w:rsidRPr="00E10713">
        <w:rPr>
          <w:sz w:val="24"/>
          <w:szCs w:val="24"/>
        </w:rPr>
        <w:t>Adjourn (4:00 p.m.)</w:t>
      </w:r>
    </w:p>
    <w:p w14:paraId="320F645B" w14:textId="08372C68" w:rsidR="00DC0DFC" w:rsidRPr="00E10713" w:rsidRDefault="004229D6" w:rsidP="00593307">
      <w:pPr>
        <w:pStyle w:val="DOR"/>
        <w:rPr>
          <w:sz w:val="24"/>
          <w:szCs w:val="24"/>
        </w:rPr>
      </w:pPr>
      <w:r w:rsidRPr="00E10713">
        <w:rPr>
          <w:sz w:val="24"/>
          <w:szCs w:val="24"/>
        </w:rPr>
        <w:t>It was moved/seconded (Comstock/Comegna) to adjourn the March 5 – 6, 2025 SRC quarterly meeting.</w:t>
      </w:r>
    </w:p>
    <w:p w14:paraId="7F3A4402" w14:textId="3C374469" w:rsidR="006E253E" w:rsidRPr="00E10713" w:rsidRDefault="00DC0DFC" w:rsidP="008901C0">
      <w:pPr>
        <w:rPr>
          <w:rFonts w:ascii="Arial" w:hAnsi="Arial" w:cs="Arial"/>
          <w:sz w:val="24"/>
          <w:szCs w:val="24"/>
        </w:rPr>
      </w:pPr>
      <w:r w:rsidRPr="00E10713">
        <w:rPr>
          <w:rFonts w:ascii="Arial" w:hAnsi="Arial" w:cs="Arial"/>
          <w:sz w:val="24"/>
          <w:szCs w:val="24"/>
        </w:rPr>
        <w:br w:type="page"/>
      </w:r>
    </w:p>
    <w:p w14:paraId="368F894C" w14:textId="3A8444E3" w:rsidR="009B5132" w:rsidRPr="00E10713" w:rsidRDefault="009B5132" w:rsidP="00782099">
      <w:pPr>
        <w:pStyle w:val="Heading1"/>
        <w:rPr>
          <w:sz w:val="24"/>
          <w:szCs w:val="24"/>
        </w:rPr>
      </w:pPr>
      <w:bookmarkStart w:id="2" w:name="_Appendix_A:_MEP"/>
      <w:bookmarkEnd w:id="2"/>
      <w:r w:rsidRPr="00E10713">
        <w:rPr>
          <w:sz w:val="24"/>
          <w:szCs w:val="24"/>
        </w:rPr>
        <w:lastRenderedPageBreak/>
        <w:t>Appendix A</w:t>
      </w:r>
      <w:r w:rsidR="000451F7" w:rsidRPr="00E10713">
        <w:rPr>
          <w:sz w:val="24"/>
          <w:szCs w:val="24"/>
        </w:rPr>
        <w:t>:</w:t>
      </w:r>
      <w:r w:rsidRPr="00E10713">
        <w:rPr>
          <w:sz w:val="24"/>
          <w:szCs w:val="24"/>
        </w:rPr>
        <w:t xml:space="preserve"> MEP Presentation</w:t>
      </w:r>
    </w:p>
    <w:p w14:paraId="1F33AC19" w14:textId="6DDA4ADA" w:rsidR="009B5132" w:rsidRPr="00E10713" w:rsidRDefault="009B5132" w:rsidP="00593307">
      <w:pPr>
        <w:pStyle w:val="DOR"/>
        <w:rPr>
          <w:sz w:val="24"/>
          <w:szCs w:val="24"/>
        </w:rPr>
      </w:pPr>
      <w:r w:rsidRPr="00E10713">
        <w:rPr>
          <w:sz w:val="24"/>
          <w:szCs w:val="24"/>
        </w:rPr>
        <w:t>Slide 1 – Department of Rehabilitation, Mobility Evaluation Program (MEP)</w:t>
      </w:r>
    </w:p>
    <w:p w14:paraId="261E73DB" w14:textId="77777777" w:rsidR="008A0EF7" w:rsidRPr="00E10713" w:rsidRDefault="008A0EF7" w:rsidP="00593307">
      <w:pPr>
        <w:pStyle w:val="DOR"/>
        <w:rPr>
          <w:sz w:val="24"/>
          <w:szCs w:val="24"/>
        </w:rPr>
      </w:pPr>
    </w:p>
    <w:p w14:paraId="2237CD3A" w14:textId="51C8ECAE" w:rsidR="008A0EF7" w:rsidRPr="00E10713" w:rsidRDefault="008A0EF7" w:rsidP="00593307">
      <w:pPr>
        <w:pStyle w:val="DOR"/>
        <w:rPr>
          <w:sz w:val="24"/>
          <w:szCs w:val="24"/>
        </w:rPr>
      </w:pPr>
      <w:r w:rsidRPr="00E10713">
        <w:rPr>
          <w:sz w:val="24"/>
          <w:szCs w:val="24"/>
        </w:rPr>
        <w:t xml:space="preserve">Slide 2: </w:t>
      </w:r>
      <w:r w:rsidR="009B5132" w:rsidRPr="00E10713">
        <w:rPr>
          <w:sz w:val="24"/>
          <w:szCs w:val="24"/>
        </w:rPr>
        <w:t>What is MEP?</w:t>
      </w:r>
    </w:p>
    <w:p w14:paraId="0BA600AD" w14:textId="77777777" w:rsidR="009B5132" w:rsidRPr="00E10713" w:rsidRDefault="009B5132" w:rsidP="00593307">
      <w:pPr>
        <w:pStyle w:val="DOR"/>
        <w:rPr>
          <w:sz w:val="24"/>
          <w:szCs w:val="24"/>
        </w:rPr>
      </w:pPr>
      <w:r w:rsidRPr="00E10713">
        <w:rPr>
          <w:sz w:val="24"/>
          <w:szCs w:val="24"/>
        </w:rPr>
        <w:t>The California Department of Rehabilitation (DOR) - Mobility Evaluation Program is a specialized service designed to enhance mobility and independence for individuals with disabilities.</w:t>
      </w:r>
    </w:p>
    <w:p w14:paraId="7A74915F" w14:textId="77777777" w:rsidR="009B5132" w:rsidRPr="00E10713" w:rsidRDefault="009B5132" w:rsidP="00593307">
      <w:pPr>
        <w:pStyle w:val="DOR"/>
        <w:rPr>
          <w:sz w:val="24"/>
          <w:szCs w:val="24"/>
        </w:rPr>
      </w:pPr>
      <w:r w:rsidRPr="00E10713">
        <w:rPr>
          <w:sz w:val="24"/>
          <w:szCs w:val="24"/>
        </w:rPr>
        <w:t>Key Services:</w:t>
      </w:r>
    </w:p>
    <w:p w14:paraId="64F9EB9F" w14:textId="77777777" w:rsidR="009B5132" w:rsidRPr="00E10713" w:rsidRDefault="009B5132" w:rsidP="00593307">
      <w:pPr>
        <w:pStyle w:val="DOR"/>
        <w:numPr>
          <w:ilvl w:val="0"/>
          <w:numId w:val="3"/>
        </w:numPr>
        <w:rPr>
          <w:sz w:val="24"/>
          <w:szCs w:val="24"/>
        </w:rPr>
      </w:pPr>
      <w:r w:rsidRPr="00E10713">
        <w:rPr>
          <w:sz w:val="24"/>
          <w:szCs w:val="24"/>
        </w:rPr>
        <w:t>Driver and passenger evaluations</w:t>
      </w:r>
    </w:p>
    <w:p w14:paraId="62D12FF7" w14:textId="77777777" w:rsidR="009B5132" w:rsidRPr="00E10713" w:rsidRDefault="009B5132" w:rsidP="00593307">
      <w:pPr>
        <w:pStyle w:val="DOR"/>
        <w:numPr>
          <w:ilvl w:val="0"/>
          <w:numId w:val="3"/>
        </w:numPr>
        <w:rPr>
          <w:sz w:val="24"/>
          <w:szCs w:val="24"/>
        </w:rPr>
      </w:pPr>
      <w:r w:rsidRPr="00E10713">
        <w:rPr>
          <w:sz w:val="24"/>
          <w:szCs w:val="24"/>
        </w:rPr>
        <w:t>Adaptive driving prescriptions</w:t>
      </w:r>
    </w:p>
    <w:p w14:paraId="0E2A0494" w14:textId="77777777" w:rsidR="009B5132" w:rsidRPr="00E10713" w:rsidRDefault="009B5132" w:rsidP="00593307">
      <w:pPr>
        <w:pStyle w:val="DOR"/>
        <w:numPr>
          <w:ilvl w:val="0"/>
          <w:numId w:val="3"/>
        </w:numPr>
        <w:rPr>
          <w:sz w:val="24"/>
          <w:szCs w:val="24"/>
        </w:rPr>
      </w:pPr>
      <w:r w:rsidRPr="00E10713">
        <w:rPr>
          <w:sz w:val="24"/>
          <w:szCs w:val="24"/>
        </w:rPr>
        <w:t>Vehicle modification prescription</w:t>
      </w:r>
    </w:p>
    <w:p w14:paraId="7CFE602D" w14:textId="77777777" w:rsidR="009B5132" w:rsidRPr="00E10713" w:rsidRDefault="009B5132" w:rsidP="00593307">
      <w:pPr>
        <w:pStyle w:val="DOR"/>
        <w:numPr>
          <w:ilvl w:val="0"/>
          <w:numId w:val="3"/>
        </w:numPr>
        <w:rPr>
          <w:sz w:val="24"/>
          <w:szCs w:val="24"/>
        </w:rPr>
      </w:pPr>
      <w:r w:rsidRPr="00E10713">
        <w:rPr>
          <w:sz w:val="24"/>
          <w:szCs w:val="24"/>
        </w:rPr>
        <w:t>Adaptive Driver Training</w:t>
      </w:r>
    </w:p>
    <w:p w14:paraId="45BCAA50" w14:textId="242CBB69" w:rsidR="009B5132" w:rsidRPr="00E10713" w:rsidRDefault="009B5132" w:rsidP="00593307">
      <w:pPr>
        <w:pStyle w:val="DOR"/>
        <w:rPr>
          <w:sz w:val="24"/>
          <w:szCs w:val="24"/>
        </w:rPr>
      </w:pPr>
    </w:p>
    <w:p w14:paraId="71DEA496" w14:textId="1FF9285F" w:rsidR="009B5132" w:rsidRPr="00E10713" w:rsidRDefault="008A0EF7" w:rsidP="00593307">
      <w:pPr>
        <w:pStyle w:val="DOR"/>
        <w:rPr>
          <w:sz w:val="24"/>
          <w:szCs w:val="24"/>
        </w:rPr>
      </w:pPr>
      <w:r w:rsidRPr="00E10713">
        <w:rPr>
          <w:sz w:val="24"/>
          <w:szCs w:val="24"/>
        </w:rPr>
        <w:t xml:space="preserve">Slide 3: </w:t>
      </w:r>
      <w:r w:rsidR="009B5132" w:rsidRPr="00E10713">
        <w:rPr>
          <w:sz w:val="24"/>
          <w:szCs w:val="24"/>
        </w:rPr>
        <w:t>Multidisciplinary Evaluation Team</w:t>
      </w:r>
    </w:p>
    <w:p w14:paraId="055D136B" w14:textId="77777777" w:rsidR="009B5132" w:rsidRPr="00E10713" w:rsidRDefault="009B5132" w:rsidP="00593307">
      <w:pPr>
        <w:pStyle w:val="DOR"/>
        <w:numPr>
          <w:ilvl w:val="0"/>
          <w:numId w:val="4"/>
        </w:numPr>
        <w:rPr>
          <w:sz w:val="24"/>
          <w:szCs w:val="24"/>
        </w:rPr>
      </w:pPr>
      <w:r w:rsidRPr="00E10713">
        <w:rPr>
          <w:sz w:val="24"/>
          <w:szCs w:val="24"/>
        </w:rPr>
        <w:t>Office Technician-Typist</w:t>
      </w:r>
    </w:p>
    <w:p w14:paraId="5EBEAC56" w14:textId="77777777" w:rsidR="009B5132" w:rsidRPr="00E10713" w:rsidRDefault="009B5132" w:rsidP="00593307">
      <w:pPr>
        <w:pStyle w:val="DOR"/>
        <w:numPr>
          <w:ilvl w:val="0"/>
          <w:numId w:val="4"/>
        </w:numPr>
        <w:rPr>
          <w:sz w:val="24"/>
          <w:szCs w:val="24"/>
        </w:rPr>
      </w:pPr>
      <w:r w:rsidRPr="00E10713">
        <w:rPr>
          <w:sz w:val="24"/>
          <w:szCs w:val="24"/>
        </w:rPr>
        <w:t>Adaptive Driving Evaluation Specialist</w:t>
      </w:r>
    </w:p>
    <w:p w14:paraId="53E64F7C" w14:textId="77777777" w:rsidR="009B5132" w:rsidRPr="00E10713" w:rsidRDefault="009B5132" w:rsidP="00593307">
      <w:pPr>
        <w:pStyle w:val="DOR"/>
        <w:numPr>
          <w:ilvl w:val="0"/>
          <w:numId w:val="4"/>
        </w:numPr>
        <w:rPr>
          <w:sz w:val="24"/>
          <w:szCs w:val="24"/>
        </w:rPr>
      </w:pPr>
      <w:r w:rsidRPr="00E10713">
        <w:rPr>
          <w:sz w:val="24"/>
          <w:szCs w:val="24"/>
        </w:rPr>
        <w:t>Rehabilitation/Mechanical Engineer</w:t>
      </w:r>
    </w:p>
    <w:p w14:paraId="458425A2" w14:textId="77777777" w:rsidR="009B5132" w:rsidRPr="00E10713" w:rsidRDefault="009B5132" w:rsidP="00593307">
      <w:pPr>
        <w:pStyle w:val="DOR"/>
        <w:numPr>
          <w:ilvl w:val="0"/>
          <w:numId w:val="4"/>
        </w:numPr>
        <w:rPr>
          <w:sz w:val="24"/>
          <w:szCs w:val="24"/>
        </w:rPr>
      </w:pPr>
      <w:r w:rsidRPr="00E10713">
        <w:rPr>
          <w:sz w:val="24"/>
          <w:szCs w:val="24"/>
        </w:rPr>
        <w:t>Licensed Occupational Therapist with a Certified Driver Rehabilitation Specialist credential</w:t>
      </w:r>
    </w:p>
    <w:p w14:paraId="79A48CAB" w14:textId="77777777" w:rsidR="009B5132" w:rsidRPr="00E10713" w:rsidRDefault="009B5132" w:rsidP="00593307">
      <w:pPr>
        <w:pStyle w:val="DOR"/>
        <w:numPr>
          <w:ilvl w:val="0"/>
          <w:numId w:val="4"/>
        </w:numPr>
        <w:rPr>
          <w:sz w:val="24"/>
          <w:szCs w:val="24"/>
        </w:rPr>
      </w:pPr>
      <w:r w:rsidRPr="00E10713">
        <w:rPr>
          <w:sz w:val="24"/>
          <w:szCs w:val="24"/>
        </w:rPr>
        <w:t>Graduate Student Assistant</w:t>
      </w:r>
    </w:p>
    <w:p w14:paraId="38B56DA3" w14:textId="77777777" w:rsidR="009B5132" w:rsidRPr="00E10713" w:rsidRDefault="009B5132" w:rsidP="00593307">
      <w:pPr>
        <w:pStyle w:val="DOR"/>
        <w:numPr>
          <w:ilvl w:val="0"/>
          <w:numId w:val="4"/>
        </w:numPr>
        <w:rPr>
          <w:sz w:val="24"/>
          <w:szCs w:val="24"/>
        </w:rPr>
      </w:pPr>
      <w:r w:rsidRPr="00E10713">
        <w:rPr>
          <w:sz w:val="24"/>
          <w:szCs w:val="24"/>
        </w:rPr>
        <w:t>Program Administrator</w:t>
      </w:r>
    </w:p>
    <w:p w14:paraId="233BE740" w14:textId="5B2A1F25" w:rsidR="009B5132" w:rsidRPr="00E10713" w:rsidRDefault="009B5132" w:rsidP="00593307">
      <w:pPr>
        <w:pStyle w:val="DOR"/>
        <w:rPr>
          <w:sz w:val="24"/>
          <w:szCs w:val="24"/>
        </w:rPr>
      </w:pPr>
    </w:p>
    <w:p w14:paraId="7B4651FA" w14:textId="6AC926A8" w:rsidR="008A0EF7" w:rsidRPr="00E10713" w:rsidRDefault="008A0EF7" w:rsidP="00593307">
      <w:pPr>
        <w:pStyle w:val="DOR"/>
        <w:rPr>
          <w:sz w:val="24"/>
          <w:szCs w:val="24"/>
        </w:rPr>
      </w:pPr>
      <w:r w:rsidRPr="00E10713">
        <w:rPr>
          <w:sz w:val="24"/>
          <w:szCs w:val="24"/>
        </w:rPr>
        <w:t xml:space="preserve">Slide 4: </w:t>
      </w:r>
      <w:r w:rsidR="009B5132" w:rsidRPr="00E10713">
        <w:rPr>
          <w:sz w:val="24"/>
          <w:szCs w:val="24"/>
        </w:rPr>
        <w:t>Team Evaluation in Action</w:t>
      </w:r>
      <w:r w:rsidRPr="00E10713">
        <w:rPr>
          <w:sz w:val="24"/>
          <w:szCs w:val="24"/>
        </w:rPr>
        <w:t xml:space="preserve"> (video)</w:t>
      </w:r>
    </w:p>
    <w:p w14:paraId="7F1B835E" w14:textId="13AFD419" w:rsidR="009B5132" w:rsidRPr="00E10713" w:rsidRDefault="009B5132" w:rsidP="00593307">
      <w:pPr>
        <w:pStyle w:val="DOR"/>
        <w:rPr>
          <w:sz w:val="24"/>
          <w:szCs w:val="24"/>
        </w:rPr>
      </w:pPr>
    </w:p>
    <w:p w14:paraId="633A2FD7" w14:textId="1790DCE8" w:rsidR="00E10713" w:rsidRDefault="008A0EF7" w:rsidP="00593307">
      <w:pPr>
        <w:pStyle w:val="DOR"/>
        <w:rPr>
          <w:sz w:val="24"/>
          <w:szCs w:val="24"/>
        </w:rPr>
      </w:pPr>
      <w:r w:rsidRPr="00E10713">
        <w:rPr>
          <w:sz w:val="24"/>
          <w:szCs w:val="24"/>
        </w:rPr>
        <w:t xml:space="preserve">Slide 5: </w:t>
      </w:r>
      <w:r w:rsidR="009B5132" w:rsidRPr="00E10713">
        <w:rPr>
          <w:sz w:val="24"/>
          <w:szCs w:val="24"/>
        </w:rPr>
        <w:t>MEP State Fiscal Year Stats</w:t>
      </w:r>
    </w:p>
    <w:tbl>
      <w:tblPr>
        <w:tblStyle w:val="TableGrid"/>
        <w:tblW w:w="0" w:type="auto"/>
        <w:tblLook w:val="04A0" w:firstRow="1" w:lastRow="0" w:firstColumn="1" w:lastColumn="0" w:noHBand="0" w:noVBand="1"/>
      </w:tblPr>
      <w:tblGrid>
        <w:gridCol w:w="1615"/>
        <w:gridCol w:w="1440"/>
        <w:gridCol w:w="1080"/>
        <w:gridCol w:w="1530"/>
      </w:tblGrid>
      <w:tr w:rsidR="00E10713" w14:paraId="407A2925" w14:textId="77777777" w:rsidTr="00E10713">
        <w:tc>
          <w:tcPr>
            <w:tcW w:w="1615" w:type="dxa"/>
            <w:vAlign w:val="center"/>
          </w:tcPr>
          <w:p w14:paraId="6A05CE34" w14:textId="2423BD6D" w:rsidR="00E10713" w:rsidRDefault="00E10713" w:rsidP="00E10713">
            <w:pPr>
              <w:pStyle w:val="DOR"/>
              <w:rPr>
                <w:sz w:val="24"/>
                <w:szCs w:val="24"/>
              </w:rPr>
            </w:pPr>
            <w:r w:rsidRPr="00E10713">
              <w:rPr>
                <w:sz w:val="24"/>
                <w:szCs w:val="24"/>
              </w:rPr>
              <w:t>Year</w:t>
            </w:r>
          </w:p>
        </w:tc>
        <w:tc>
          <w:tcPr>
            <w:tcW w:w="1440" w:type="dxa"/>
            <w:vAlign w:val="center"/>
          </w:tcPr>
          <w:p w14:paraId="7BC49840" w14:textId="0A26D73E" w:rsidR="00E10713" w:rsidRDefault="00E10713" w:rsidP="00E10713">
            <w:pPr>
              <w:pStyle w:val="DOR"/>
              <w:rPr>
                <w:sz w:val="24"/>
                <w:szCs w:val="24"/>
              </w:rPr>
            </w:pPr>
            <w:r w:rsidRPr="00E10713">
              <w:rPr>
                <w:sz w:val="24"/>
                <w:szCs w:val="24"/>
              </w:rPr>
              <w:t>Referrals</w:t>
            </w:r>
          </w:p>
        </w:tc>
        <w:tc>
          <w:tcPr>
            <w:tcW w:w="1080" w:type="dxa"/>
            <w:vAlign w:val="center"/>
          </w:tcPr>
          <w:p w14:paraId="4011B6A7" w14:textId="0F1C146F" w:rsidR="00E10713" w:rsidRDefault="00E10713" w:rsidP="00E10713">
            <w:pPr>
              <w:pStyle w:val="DOR"/>
              <w:rPr>
                <w:sz w:val="24"/>
                <w:szCs w:val="24"/>
              </w:rPr>
            </w:pPr>
            <w:r w:rsidRPr="00E10713">
              <w:rPr>
                <w:sz w:val="24"/>
                <w:szCs w:val="24"/>
              </w:rPr>
              <w:t>Active</w:t>
            </w:r>
          </w:p>
        </w:tc>
        <w:tc>
          <w:tcPr>
            <w:tcW w:w="1530" w:type="dxa"/>
            <w:vAlign w:val="center"/>
          </w:tcPr>
          <w:p w14:paraId="0298F1A0" w14:textId="43488E90" w:rsidR="00E10713" w:rsidRDefault="00E10713" w:rsidP="00E10713">
            <w:pPr>
              <w:pStyle w:val="DOR"/>
              <w:rPr>
                <w:sz w:val="24"/>
                <w:szCs w:val="24"/>
              </w:rPr>
            </w:pPr>
            <w:r w:rsidRPr="00E10713">
              <w:rPr>
                <w:sz w:val="24"/>
                <w:szCs w:val="24"/>
              </w:rPr>
              <w:t>Completed</w:t>
            </w:r>
          </w:p>
        </w:tc>
      </w:tr>
      <w:tr w:rsidR="00E10713" w14:paraId="4FAA969F" w14:textId="77777777" w:rsidTr="00E10713">
        <w:tc>
          <w:tcPr>
            <w:tcW w:w="1615" w:type="dxa"/>
            <w:vAlign w:val="center"/>
          </w:tcPr>
          <w:p w14:paraId="298935C1" w14:textId="2D5B7C6E" w:rsidR="00E10713" w:rsidRDefault="00E10713" w:rsidP="00E10713">
            <w:pPr>
              <w:pStyle w:val="DOR"/>
              <w:rPr>
                <w:sz w:val="24"/>
                <w:szCs w:val="24"/>
              </w:rPr>
            </w:pPr>
            <w:r w:rsidRPr="00E10713">
              <w:rPr>
                <w:sz w:val="24"/>
                <w:szCs w:val="24"/>
              </w:rPr>
              <w:t>2024–2025</w:t>
            </w:r>
          </w:p>
        </w:tc>
        <w:tc>
          <w:tcPr>
            <w:tcW w:w="1440" w:type="dxa"/>
            <w:vAlign w:val="center"/>
          </w:tcPr>
          <w:p w14:paraId="0FDFF845" w14:textId="29C15E48" w:rsidR="00E10713" w:rsidRDefault="00E10713" w:rsidP="00E10713">
            <w:pPr>
              <w:pStyle w:val="DOR"/>
              <w:rPr>
                <w:sz w:val="24"/>
                <w:szCs w:val="24"/>
              </w:rPr>
            </w:pPr>
            <w:r w:rsidRPr="00E10713">
              <w:rPr>
                <w:sz w:val="24"/>
                <w:szCs w:val="24"/>
              </w:rPr>
              <w:t>29</w:t>
            </w:r>
          </w:p>
        </w:tc>
        <w:tc>
          <w:tcPr>
            <w:tcW w:w="1080" w:type="dxa"/>
            <w:vAlign w:val="center"/>
          </w:tcPr>
          <w:p w14:paraId="1E4429AA" w14:textId="7A4AAD38" w:rsidR="00E10713" w:rsidRDefault="00E10713" w:rsidP="00E10713">
            <w:pPr>
              <w:pStyle w:val="DOR"/>
              <w:rPr>
                <w:sz w:val="24"/>
                <w:szCs w:val="24"/>
              </w:rPr>
            </w:pPr>
            <w:r w:rsidRPr="00E10713">
              <w:rPr>
                <w:sz w:val="24"/>
                <w:szCs w:val="24"/>
              </w:rPr>
              <w:t>35</w:t>
            </w:r>
          </w:p>
        </w:tc>
        <w:tc>
          <w:tcPr>
            <w:tcW w:w="1530" w:type="dxa"/>
            <w:vAlign w:val="center"/>
          </w:tcPr>
          <w:p w14:paraId="37FF13E2" w14:textId="1DE43EF9" w:rsidR="00E10713" w:rsidRDefault="00E10713" w:rsidP="00E10713">
            <w:pPr>
              <w:pStyle w:val="DOR"/>
              <w:rPr>
                <w:sz w:val="24"/>
                <w:szCs w:val="24"/>
              </w:rPr>
            </w:pPr>
            <w:r w:rsidRPr="00E10713">
              <w:rPr>
                <w:sz w:val="24"/>
                <w:szCs w:val="24"/>
              </w:rPr>
              <w:t>8</w:t>
            </w:r>
          </w:p>
        </w:tc>
      </w:tr>
      <w:tr w:rsidR="00E10713" w14:paraId="3F811381" w14:textId="77777777" w:rsidTr="00E10713">
        <w:tc>
          <w:tcPr>
            <w:tcW w:w="1615" w:type="dxa"/>
            <w:vAlign w:val="center"/>
          </w:tcPr>
          <w:p w14:paraId="5E614394" w14:textId="0A970098" w:rsidR="00E10713" w:rsidRDefault="00E10713" w:rsidP="00E10713">
            <w:pPr>
              <w:pStyle w:val="DOR"/>
              <w:rPr>
                <w:sz w:val="24"/>
                <w:szCs w:val="24"/>
              </w:rPr>
            </w:pPr>
            <w:r w:rsidRPr="00E10713">
              <w:rPr>
                <w:sz w:val="24"/>
                <w:szCs w:val="24"/>
              </w:rPr>
              <w:t>2023–2024</w:t>
            </w:r>
          </w:p>
        </w:tc>
        <w:tc>
          <w:tcPr>
            <w:tcW w:w="1440" w:type="dxa"/>
            <w:vAlign w:val="center"/>
          </w:tcPr>
          <w:p w14:paraId="546A5B3B" w14:textId="5DFE901F" w:rsidR="00E10713" w:rsidRDefault="00E10713" w:rsidP="00E10713">
            <w:pPr>
              <w:pStyle w:val="DOR"/>
              <w:rPr>
                <w:sz w:val="24"/>
                <w:szCs w:val="24"/>
              </w:rPr>
            </w:pPr>
            <w:r w:rsidRPr="00E10713">
              <w:rPr>
                <w:sz w:val="24"/>
                <w:szCs w:val="24"/>
              </w:rPr>
              <w:t>28</w:t>
            </w:r>
          </w:p>
        </w:tc>
        <w:tc>
          <w:tcPr>
            <w:tcW w:w="1080" w:type="dxa"/>
            <w:vAlign w:val="center"/>
          </w:tcPr>
          <w:p w14:paraId="0F3AD7CE" w14:textId="09EBEB5A" w:rsidR="00E10713" w:rsidRDefault="00E10713" w:rsidP="00E10713">
            <w:pPr>
              <w:pStyle w:val="DOR"/>
              <w:rPr>
                <w:sz w:val="24"/>
                <w:szCs w:val="24"/>
              </w:rPr>
            </w:pPr>
            <w:r w:rsidRPr="00E10713">
              <w:rPr>
                <w:sz w:val="24"/>
                <w:szCs w:val="24"/>
              </w:rPr>
              <w:t>18</w:t>
            </w:r>
          </w:p>
        </w:tc>
        <w:tc>
          <w:tcPr>
            <w:tcW w:w="1530" w:type="dxa"/>
            <w:vAlign w:val="center"/>
          </w:tcPr>
          <w:p w14:paraId="5F75A67E" w14:textId="3AB0995D" w:rsidR="00E10713" w:rsidRDefault="00E10713" w:rsidP="00E10713">
            <w:pPr>
              <w:pStyle w:val="DOR"/>
              <w:rPr>
                <w:sz w:val="24"/>
                <w:szCs w:val="24"/>
              </w:rPr>
            </w:pPr>
            <w:r w:rsidRPr="00E10713">
              <w:rPr>
                <w:sz w:val="24"/>
                <w:szCs w:val="24"/>
              </w:rPr>
              <w:t>6</w:t>
            </w:r>
          </w:p>
        </w:tc>
      </w:tr>
      <w:tr w:rsidR="00E10713" w14:paraId="2551A701" w14:textId="77777777" w:rsidTr="00E10713">
        <w:tc>
          <w:tcPr>
            <w:tcW w:w="1615" w:type="dxa"/>
            <w:vAlign w:val="center"/>
          </w:tcPr>
          <w:p w14:paraId="55D60CA3" w14:textId="78D738AA" w:rsidR="00E10713" w:rsidRDefault="00E10713" w:rsidP="00E10713">
            <w:pPr>
              <w:pStyle w:val="DOR"/>
              <w:rPr>
                <w:sz w:val="24"/>
                <w:szCs w:val="24"/>
              </w:rPr>
            </w:pPr>
            <w:r w:rsidRPr="00E10713">
              <w:rPr>
                <w:sz w:val="24"/>
                <w:szCs w:val="24"/>
              </w:rPr>
              <w:t>2022–2023</w:t>
            </w:r>
          </w:p>
        </w:tc>
        <w:tc>
          <w:tcPr>
            <w:tcW w:w="1440" w:type="dxa"/>
            <w:vAlign w:val="center"/>
          </w:tcPr>
          <w:p w14:paraId="0FAF9BB7" w14:textId="73A5D88D" w:rsidR="00E10713" w:rsidRDefault="00E10713" w:rsidP="00E10713">
            <w:pPr>
              <w:pStyle w:val="DOR"/>
              <w:rPr>
                <w:sz w:val="24"/>
                <w:szCs w:val="24"/>
              </w:rPr>
            </w:pPr>
            <w:r w:rsidRPr="00E10713">
              <w:rPr>
                <w:sz w:val="24"/>
                <w:szCs w:val="24"/>
              </w:rPr>
              <w:t>27</w:t>
            </w:r>
          </w:p>
        </w:tc>
        <w:tc>
          <w:tcPr>
            <w:tcW w:w="1080" w:type="dxa"/>
            <w:vAlign w:val="center"/>
          </w:tcPr>
          <w:p w14:paraId="5EF56E6E" w14:textId="3C7190BC" w:rsidR="00E10713" w:rsidRDefault="00E10713" w:rsidP="00E10713">
            <w:pPr>
              <w:pStyle w:val="DOR"/>
              <w:rPr>
                <w:sz w:val="24"/>
                <w:szCs w:val="24"/>
              </w:rPr>
            </w:pPr>
            <w:r w:rsidRPr="00E10713">
              <w:rPr>
                <w:sz w:val="24"/>
                <w:szCs w:val="24"/>
              </w:rPr>
              <w:t>7</w:t>
            </w:r>
          </w:p>
        </w:tc>
        <w:tc>
          <w:tcPr>
            <w:tcW w:w="1530" w:type="dxa"/>
            <w:vAlign w:val="center"/>
          </w:tcPr>
          <w:p w14:paraId="089A5F96" w14:textId="6BCA4B58" w:rsidR="00E10713" w:rsidRDefault="00E10713" w:rsidP="00E10713">
            <w:pPr>
              <w:pStyle w:val="DOR"/>
              <w:rPr>
                <w:sz w:val="24"/>
                <w:szCs w:val="24"/>
              </w:rPr>
            </w:pPr>
            <w:r w:rsidRPr="00E10713">
              <w:rPr>
                <w:sz w:val="24"/>
                <w:szCs w:val="24"/>
              </w:rPr>
              <w:t>8</w:t>
            </w:r>
          </w:p>
        </w:tc>
      </w:tr>
    </w:tbl>
    <w:p w14:paraId="2C6D6ED8" w14:textId="10887DE1" w:rsidR="009B5132" w:rsidRPr="00E10713" w:rsidRDefault="009B5132" w:rsidP="00593307">
      <w:pPr>
        <w:pStyle w:val="DOR"/>
        <w:rPr>
          <w:sz w:val="24"/>
          <w:szCs w:val="24"/>
        </w:rPr>
      </w:pPr>
    </w:p>
    <w:p w14:paraId="7D422B02" w14:textId="61282BFA" w:rsidR="009B5132" w:rsidRPr="00E10713" w:rsidRDefault="008A0EF7" w:rsidP="00593307">
      <w:pPr>
        <w:pStyle w:val="DOR"/>
        <w:rPr>
          <w:sz w:val="24"/>
          <w:szCs w:val="24"/>
        </w:rPr>
      </w:pPr>
      <w:r w:rsidRPr="00E10713">
        <w:rPr>
          <w:sz w:val="24"/>
          <w:szCs w:val="24"/>
        </w:rPr>
        <w:t xml:space="preserve">Slide 6: </w:t>
      </w:r>
      <w:r w:rsidR="009B5132" w:rsidRPr="00E10713">
        <w:rPr>
          <w:sz w:val="24"/>
          <w:szCs w:val="24"/>
        </w:rPr>
        <w:t>Gina’s Story</w:t>
      </w:r>
    </w:p>
    <w:p w14:paraId="6E78E40F" w14:textId="10321D63" w:rsidR="009B5132" w:rsidRPr="00E10713" w:rsidRDefault="009B5132" w:rsidP="00593307">
      <w:pPr>
        <w:pStyle w:val="DOR"/>
        <w:rPr>
          <w:sz w:val="24"/>
          <w:szCs w:val="24"/>
        </w:rPr>
      </w:pPr>
    </w:p>
    <w:p w14:paraId="2ED208DD" w14:textId="5163E150" w:rsidR="009B5132" w:rsidRPr="00E10713" w:rsidRDefault="008A0EF7" w:rsidP="00593307">
      <w:pPr>
        <w:pStyle w:val="DOR"/>
        <w:rPr>
          <w:sz w:val="24"/>
          <w:szCs w:val="24"/>
        </w:rPr>
      </w:pPr>
      <w:r w:rsidRPr="00E10713">
        <w:rPr>
          <w:sz w:val="24"/>
          <w:szCs w:val="24"/>
        </w:rPr>
        <w:t xml:space="preserve">Slide 7: </w:t>
      </w:r>
      <w:r w:rsidR="009B5132" w:rsidRPr="00E10713">
        <w:rPr>
          <w:sz w:val="24"/>
          <w:szCs w:val="24"/>
        </w:rPr>
        <w:t>Exclusive Evaluation Provider</w:t>
      </w:r>
    </w:p>
    <w:p w14:paraId="4AAAD20A" w14:textId="77777777" w:rsidR="009B5132" w:rsidRPr="00E10713" w:rsidRDefault="009B5132" w:rsidP="00593307">
      <w:pPr>
        <w:pStyle w:val="DOR"/>
        <w:rPr>
          <w:sz w:val="24"/>
          <w:szCs w:val="24"/>
        </w:rPr>
      </w:pPr>
      <w:r w:rsidRPr="00E10713">
        <w:rPr>
          <w:sz w:val="24"/>
          <w:szCs w:val="24"/>
        </w:rPr>
        <w:t>MEP is the sole provider for driver and passenger evaluations, adaptive driving equipment prescriptions, and driver training for DOR consumers. No other vendors are permitted to provide these services within DOR.</w:t>
      </w:r>
    </w:p>
    <w:p w14:paraId="1648959D" w14:textId="7201A9D9" w:rsidR="009B5132" w:rsidRPr="00E10713" w:rsidRDefault="009B5132" w:rsidP="00593307">
      <w:pPr>
        <w:pStyle w:val="DOR"/>
        <w:rPr>
          <w:sz w:val="24"/>
          <w:szCs w:val="24"/>
        </w:rPr>
      </w:pPr>
    </w:p>
    <w:p w14:paraId="79A0628D" w14:textId="4324AA98" w:rsidR="009B5132" w:rsidRPr="00E10713" w:rsidRDefault="008A0EF7" w:rsidP="00593307">
      <w:pPr>
        <w:pStyle w:val="DOR"/>
        <w:rPr>
          <w:sz w:val="24"/>
          <w:szCs w:val="24"/>
        </w:rPr>
      </w:pPr>
      <w:r w:rsidRPr="00E10713">
        <w:rPr>
          <w:sz w:val="24"/>
          <w:szCs w:val="24"/>
        </w:rPr>
        <w:t xml:space="preserve">Slide 8: </w:t>
      </w:r>
      <w:r w:rsidR="009B5132" w:rsidRPr="00E10713">
        <w:rPr>
          <w:sz w:val="24"/>
          <w:szCs w:val="24"/>
        </w:rPr>
        <w:t>MEP Evaluation Overview: “Clinical Evaluation”</w:t>
      </w:r>
    </w:p>
    <w:p w14:paraId="18F1B61C" w14:textId="77777777" w:rsidR="009B5132" w:rsidRPr="00E10713" w:rsidRDefault="009B5132" w:rsidP="00593307">
      <w:pPr>
        <w:pStyle w:val="DOR"/>
        <w:numPr>
          <w:ilvl w:val="0"/>
          <w:numId w:val="5"/>
        </w:numPr>
        <w:rPr>
          <w:sz w:val="24"/>
          <w:szCs w:val="24"/>
        </w:rPr>
      </w:pPr>
      <w:r w:rsidRPr="00E10713">
        <w:rPr>
          <w:sz w:val="24"/>
          <w:szCs w:val="24"/>
        </w:rPr>
        <w:t>Vision</w:t>
      </w:r>
    </w:p>
    <w:p w14:paraId="0BE3FF75" w14:textId="77777777" w:rsidR="009B5132" w:rsidRPr="00E10713" w:rsidRDefault="009B5132" w:rsidP="00593307">
      <w:pPr>
        <w:pStyle w:val="DOR"/>
        <w:numPr>
          <w:ilvl w:val="0"/>
          <w:numId w:val="5"/>
        </w:numPr>
        <w:rPr>
          <w:sz w:val="24"/>
          <w:szCs w:val="24"/>
        </w:rPr>
      </w:pPr>
      <w:r w:rsidRPr="00E10713">
        <w:rPr>
          <w:sz w:val="24"/>
          <w:szCs w:val="24"/>
        </w:rPr>
        <w:t>Cognition</w:t>
      </w:r>
    </w:p>
    <w:p w14:paraId="59FFCE55" w14:textId="0AEAC793" w:rsidR="009B5132" w:rsidRPr="00E10713" w:rsidRDefault="009B5132" w:rsidP="00593307">
      <w:pPr>
        <w:pStyle w:val="DOR"/>
        <w:numPr>
          <w:ilvl w:val="0"/>
          <w:numId w:val="5"/>
        </w:numPr>
        <w:rPr>
          <w:sz w:val="24"/>
          <w:szCs w:val="24"/>
        </w:rPr>
      </w:pPr>
      <w:r w:rsidRPr="00E10713">
        <w:rPr>
          <w:sz w:val="24"/>
          <w:szCs w:val="24"/>
        </w:rPr>
        <w:t>Motor Abilities</w:t>
      </w:r>
    </w:p>
    <w:p w14:paraId="7FFF6B04" w14:textId="77777777" w:rsidR="008A0EF7" w:rsidRPr="00E10713" w:rsidRDefault="008A0EF7" w:rsidP="00593307">
      <w:pPr>
        <w:pStyle w:val="DOR"/>
        <w:rPr>
          <w:sz w:val="24"/>
          <w:szCs w:val="24"/>
        </w:rPr>
      </w:pPr>
    </w:p>
    <w:p w14:paraId="459B727D" w14:textId="025CA8DE" w:rsidR="009B5132" w:rsidRPr="00E10713" w:rsidRDefault="008A0EF7" w:rsidP="00593307">
      <w:pPr>
        <w:pStyle w:val="DOR"/>
        <w:rPr>
          <w:sz w:val="24"/>
          <w:szCs w:val="24"/>
        </w:rPr>
      </w:pPr>
      <w:r w:rsidRPr="00E10713">
        <w:rPr>
          <w:sz w:val="24"/>
          <w:szCs w:val="24"/>
        </w:rPr>
        <w:t xml:space="preserve">Slide 9: </w:t>
      </w:r>
      <w:r w:rsidR="009B5132" w:rsidRPr="00E10713">
        <w:rPr>
          <w:sz w:val="24"/>
          <w:szCs w:val="24"/>
        </w:rPr>
        <w:t>MEP Evaluation Overview: “Behind-the-Wheel Evaluation”</w:t>
      </w:r>
    </w:p>
    <w:p w14:paraId="7783F68E" w14:textId="77777777" w:rsidR="009B5132" w:rsidRPr="00E10713" w:rsidRDefault="009B5132" w:rsidP="00593307">
      <w:pPr>
        <w:pStyle w:val="DOR"/>
        <w:rPr>
          <w:sz w:val="24"/>
          <w:szCs w:val="24"/>
        </w:rPr>
      </w:pPr>
      <w:r w:rsidRPr="00E10713">
        <w:rPr>
          <w:sz w:val="24"/>
          <w:szCs w:val="24"/>
        </w:rPr>
        <w:t>Key Assessments:</w:t>
      </w:r>
    </w:p>
    <w:p w14:paraId="1C969AED" w14:textId="77777777" w:rsidR="009B5132" w:rsidRPr="00E10713" w:rsidRDefault="009B5132" w:rsidP="00593307">
      <w:pPr>
        <w:pStyle w:val="DOR"/>
        <w:numPr>
          <w:ilvl w:val="0"/>
          <w:numId w:val="6"/>
        </w:numPr>
        <w:rPr>
          <w:sz w:val="24"/>
          <w:szCs w:val="24"/>
        </w:rPr>
      </w:pPr>
      <w:r w:rsidRPr="00E10713">
        <w:rPr>
          <w:sz w:val="24"/>
          <w:szCs w:val="24"/>
        </w:rPr>
        <w:t>Equipment functionality and driver adaptability</w:t>
      </w:r>
    </w:p>
    <w:p w14:paraId="58C23AF5" w14:textId="77777777" w:rsidR="009B5132" w:rsidRPr="00E10713" w:rsidRDefault="009B5132" w:rsidP="00593307">
      <w:pPr>
        <w:pStyle w:val="DOR"/>
        <w:numPr>
          <w:ilvl w:val="0"/>
          <w:numId w:val="6"/>
        </w:numPr>
        <w:rPr>
          <w:sz w:val="24"/>
          <w:szCs w:val="24"/>
        </w:rPr>
      </w:pPr>
      <w:r w:rsidRPr="00E10713">
        <w:rPr>
          <w:sz w:val="24"/>
          <w:szCs w:val="24"/>
        </w:rPr>
        <w:t>Driving performance and safety</w:t>
      </w:r>
    </w:p>
    <w:p w14:paraId="2E5CA012" w14:textId="77777777" w:rsidR="009B5132" w:rsidRPr="00E10713" w:rsidRDefault="009B5132" w:rsidP="00593307">
      <w:pPr>
        <w:pStyle w:val="DOR"/>
        <w:numPr>
          <w:ilvl w:val="0"/>
          <w:numId w:val="6"/>
        </w:numPr>
        <w:rPr>
          <w:sz w:val="24"/>
          <w:szCs w:val="24"/>
        </w:rPr>
      </w:pPr>
      <w:r w:rsidRPr="00E10713">
        <w:rPr>
          <w:sz w:val="24"/>
          <w:szCs w:val="24"/>
        </w:rPr>
        <w:t>Need for further driver training</w:t>
      </w:r>
    </w:p>
    <w:p w14:paraId="3275AEED" w14:textId="1112D368" w:rsidR="009B5132" w:rsidRPr="00E10713" w:rsidRDefault="009B5132" w:rsidP="00593307">
      <w:pPr>
        <w:pStyle w:val="DOR"/>
        <w:rPr>
          <w:sz w:val="24"/>
          <w:szCs w:val="24"/>
        </w:rPr>
      </w:pPr>
    </w:p>
    <w:p w14:paraId="67C49283" w14:textId="554A726E" w:rsidR="009B5132" w:rsidRPr="00E10713" w:rsidRDefault="008A0EF7" w:rsidP="00593307">
      <w:pPr>
        <w:pStyle w:val="DOR"/>
        <w:rPr>
          <w:sz w:val="24"/>
          <w:szCs w:val="24"/>
        </w:rPr>
      </w:pPr>
      <w:r w:rsidRPr="00E10713">
        <w:rPr>
          <w:sz w:val="24"/>
          <w:szCs w:val="24"/>
        </w:rPr>
        <w:lastRenderedPageBreak/>
        <w:t xml:space="preserve">Slide 10: </w:t>
      </w:r>
      <w:r w:rsidR="009B5132" w:rsidRPr="00E10713">
        <w:rPr>
          <w:sz w:val="24"/>
          <w:szCs w:val="24"/>
        </w:rPr>
        <w:t>Behind-The-Wheel Evaluation</w:t>
      </w:r>
    </w:p>
    <w:p w14:paraId="7B359250" w14:textId="10876DB2" w:rsidR="009B5132" w:rsidRPr="00E10713" w:rsidRDefault="009B5132" w:rsidP="00593307">
      <w:pPr>
        <w:pStyle w:val="DOR"/>
        <w:rPr>
          <w:sz w:val="24"/>
          <w:szCs w:val="24"/>
        </w:rPr>
      </w:pPr>
    </w:p>
    <w:p w14:paraId="513B0863" w14:textId="64528053" w:rsidR="009B5132" w:rsidRPr="00E10713" w:rsidRDefault="008A0EF7" w:rsidP="00593307">
      <w:pPr>
        <w:pStyle w:val="DOR"/>
        <w:rPr>
          <w:sz w:val="24"/>
          <w:szCs w:val="24"/>
        </w:rPr>
      </w:pPr>
      <w:r w:rsidRPr="00E10713">
        <w:rPr>
          <w:sz w:val="24"/>
          <w:szCs w:val="24"/>
        </w:rPr>
        <w:t xml:space="preserve">Slide 11: </w:t>
      </w:r>
      <w:r w:rsidR="009B5132" w:rsidRPr="00E10713">
        <w:rPr>
          <w:sz w:val="24"/>
          <w:szCs w:val="24"/>
        </w:rPr>
        <w:t>Types of Adaptive Driving Equipment</w:t>
      </w:r>
    </w:p>
    <w:p w14:paraId="60BDAB95" w14:textId="626DFD35" w:rsidR="009B5132" w:rsidRPr="00E10713" w:rsidRDefault="009B5132" w:rsidP="00593307">
      <w:pPr>
        <w:pStyle w:val="DOR"/>
        <w:rPr>
          <w:sz w:val="24"/>
          <w:szCs w:val="24"/>
        </w:rPr>
      </w:pPr>
    </w:p>
    <w:p w14:paraId="676C695D" w14:textId="247D3BB2" w:rsidR="009B5132" w:rsidRPr="00E10713" w:rsidRDefault="008A0EF7" w:rsidP="00593307">
      <w:pPr>
        <w:pStyle w:val="DOR"/>
        <w:rPr>
          <w:sz w:val="24"/>
          <w:szCs w:val="24"/>
        </w:rPr>
      </w:pPr>
      <w:r w:rsidRPr="00E10713">
        <w:rPr>
          <w:sz w:val="24"/>
          <w:szCs w:val="24"/>
        </w:rPr>
        <w:t xml:space="preserve">Slide 12: </w:t>
      </w:r>
      <w:r w:rsidR="009B5132" w:rsidRPr="00E10713">
        <w:rPr>
          <w:sz w:val="24"/>
          <w:szCs w:val="24"/>
        </w:rPr>
        <w:t>Comprehensive Driving Evaluation Report</w:t>
      </w:r>
    </w:p>
    <w:p w14:paraId="451306C0" w14:textId="77777777" w:rsidR="009B5132" w:rsidRPr="00E10713" w:rsidRDefault="009B5132" w:rsidP="00593307">
      <w:pPr>
        <w:pStyle w:val="DOR"/>
        <w:rPr>
          <w:sz w:val="24"/>
          <w:szCs w:val="24"/>
        </w:rPr>
      </w:pPr>
      <w:r w:rsidRPr="00E10713">
        <w:rPr>
          <w:sz w:val="24"/>
          <w:szCs w:val="24"/>
        </w:rPr>
        <w:t>This report includes:</w:t>
      </w:r>
    </w:p>
    <w:p w14:paraId="05F6D828" w14:textId="77777777" w:rsidR="009B5132" w:rsidRPr="00E10713" w:rsidRDefault="009B5132" w:rsidP="00593307">
      <w:pPr>
        <w:pStyle w:val="DOR"/>
        <w:numPr>
          <w:ilvl w:val="0"/>
          <w:numId w:val="7"/>
        </w:numPr>
        <w:rPr>
          <w:sz w:val="24"/>
          <w:szCs w:val="24"/>
        </w:rPr>
      </w:pPr>
      <w:r w:rsidRPr="00E10713">
        <w:rPr>
          <w:sz w:val="24"/>
          <w:szCs w:val="24"/>
        </w:rPr>
        <w:t>Consumer’s potential to drive independently</w:t>
      </w:r>
    </w:p>
    <w:p w14:paraId="69CF394A" w14:textId="77777777" w:rsidR="009B5132" w:rsidRPr="00E10713" w:rsidRDefault="009B5132" w:rsidP="00593307">
      <w:pPr>
        <w:pStyle w:val="DOR"/>
        <w:numPr>
          <w:ilvl w:val="0"/>
          <w:numId w:val="7"/>
        </w:numPr>
        <w:rPr>
          <w:sz w:val="24"/>
          <w:szCs w:val="24"/>
        </w:rPr>
      </w:pPr>
      <w:r w:rsidRPr="00E10713">
        <w:rPr>
          <w:sz w:val="24"/>
          <w:szCs w:val="24"/>
        </w:rPr>
        <w:t>Or travel safely as a passenger</w:t>
      </w:r>
    </w:p>
    <w:p w14:paraId="4DD5C604" w14:textId="77777777" w:rsidR="009B5132" w:rsidRPr="00E10713" w:rsidRDefault="009B5132" w:rsidP="00593307">
      <w:pPr>
        <w:pStyle w:val="DOR"/>
        <w:numPr>
          <w:ilvl w:val="0"/>
          <w:numId w:val="7"/>
        </w:numPr>
        <w:rPr>
          <w:sz w:val="24"/>
          <w:szCs w:val="24"/>
        </w:rPr>
      </w:pPr>
      <w:r w:rsidRPr="00E10713">
        <w:rPr>
          <w:sz w:val="24"/>
          <w:szCs w:val="24"/>
        </w:rPr>
        <w:t>Adaptive driving equipment prescription</w:t>
      </w:r>
    </w:p>
    <w:p w14:paraId="1D1A6424" w14:textId="77777777" w:rsidR="009B5132" w:rsidRPr="00E10713" w:rsidRDefault="009B5132" w:rsidP="00593307">
      <w:pPr>
        <w:pStyle w:val="DOR"/>
        <w:numPr>
          <w:ilvl w:val="0"/>
          <w:numId w:val="7"/>
        </w:numPr>
        <w:rPr>
          <w:sz w:val="24"/>
          <w:szCs w:val="24"/>
        </w:rPr>
      </w:pPr>
      <w:r w:rsidRPr="00E10713">
        <w:rPr>
          <w:sz w:val="24"/>
          <w:szCs w:val="24"/>
        </w:rPr>
        <w:t>Driver Training</w:t>
      </w:r>
    </w:p>
    <w:p w14:paraId="18808702" w14:textId="58D1842C" w:rsidR="009B5132" w:rsidRPr="00E10713" w:rsidRDefault="009B5132" w:rsidP="00593307">
      <w:pPr>
        <w:pStyle w:val="DOR"/>
        <w:rPr>
          <w:sz w:val="24"/>
          <w:szCs w:val="24"/>
        </w:rPr>
      </w:pPr>
    </w:p>
    <w:p w14:paraId="15C8079C" w14:textId="2A6F33DE" w:rsidR="009B5132" w:rsidRPr="00E10713" w:rsidRDefault="008A0EF7" w:rsidP="00593307">
      <w:pPr>
        <w:pStyle w:val="DOR"/>
        <w:rPr>
          <w:sz w:val="24"/>
          <w:szCs w:val="24"/>
        </w:rPr>
      </w:pPr>
      <w:r w:rsidRPr="00E10713">
        <w:rPr>
          <w:sz w:val="24"/>
          <w:szCs w:val="24"/>
        </w:rPr>
        <w:t xml:space="preserve">Slide 13: </w:t>
      </w:r>
      <w:r w:rsidR="009B5132" w:rsidRPr="00E10713">
        <w:rPr>
          <w:sz w:val="24"/>
          <w:szCs w:val="24"/>
        </w:rPr>
        <w:t>MEP Garage</w:t>
      </w:r>
    </w:p>
    <w:p w14:paraId="35D8A1C5" w14:textId="1D2E0CA1" w:rsidR="009B5132" w:rsidRPr="00E10713" w:rsidRDefault="009B5132" w:rsidP="00593307">
      <w:pPr>
        <w:pStyle w:val="DOR"/>
        <w:rPr>
          <w:sz w:val="24"/>
          <w:szCs w:val="24"/>
        </w:rPr>
      </w:pPr>
    </w:p>
    <w:p w14:paraId="52C2E1F3" w14:textId="7DB67747" w:rsidR="009B5132" w:rsidRPr="00E10713" w:rsidRDefault="008A0EF7" w:rsidP="00593307">
      <w:pPr>
        <w:pStyle w:val="DOR"/>
        <w:rPr>
          <w:sz w:val="24"/>
          <w:szCs w:val="24"/>
        </w:rPr>
      </w:pPr>
      <w:r w:rsidRPr="00E10713">
        <w:rPr>
          <w:sz w:val="24"/>
          <w:szCs w:val="24"/>
        </w:rPr>
        <w:t xml:space="preserve">Slide 14: </w:t>
      </w:r>
      <w:r w:rsidR="009B5132" w:rsidRPr="00E10713">
        <w:rPr>
          <w:sz w:val="24"/>
          <w:szCs w:val="24"/>
        </w:rPr>
        <w:t>Vocational Rehabilitation Support</w:t>
      </w:r>
    </w:p>
    <w:p w14:paraId="196309E3" w14:textId="77777777" w:rsidR="009B5132" w:rsidRPr="00E10713" w:rsidRDefault="009B5132" w:rsidP="00593307">
      <w:pPr>
        <w:pStyle w:val="DOR"/>
        <w:numPr>
          <w:ilvl w:val="0"/>
          <w:numId w:val="8"/>
        </w:numPr>
        <w:rPr>
          <w:sz w:val="24"/>
          <w:szCs w:val="24"/>
        </w:rPr>
      </w:pPr>
      <w:r w:rsidRPr="00E10713">
        <w:rPr>
          <w:sz w:val="24"/>
          <w:szCs w:val="24"/>
        </w:rPr>
        <w:t>Vocational success of consumers</w:t>
      </w:r>
    </w:p>
    <w:p w14:paraId="077EFE71" w14:textId="77777777" w:rsidR="009B5132" w:rsidRPr="00E10713" w:rsidRDefault="009B5132" w:rsidP="00593307">
      <w:pPr>
        <w:pStyle w:val="DOR"/>
        <w:numPr>
          <w:ilvl w:val="0"/>
          <w:numId w:val="8"/>
        </w:numPr>
        <w:rPr>
          <w:sz w:val="24"/>
          <w:szCs w:val="24"/>
        </w:rPr>
      </w:pPr>
      <w:r w:rsidRPr="00E10713">
        <w:rPr>
          <w:sz w:val="24"/>
          <w:szCs w:val="24"/>
        </w:rPr>
        <w:t>Key enabler to increased earning potentials</w:t>
      </w:r>
    </w:p>
    <w:p w14:paraId="2DF3F8A3" w14:textId="77777777" w:rsidR="009B5132" w:rsidRPr="00E10713" w:rsidRDefault="009B5132" w:rsidP="00593307">
      <w:pPr>
        <w:pStyle w:val="DOR"/>
        <w:numPr>
          <w:ilvl w:val="0"/>
          <w:numId w:val="8"/>
        </w:numPr>
        <w:rPr>
          <w:sz w:val="24"/>
          <w:szCs w:val="24"/>
        </w:rPr>
      </w:pPr>
      <w:r w:rsidRPr="00E10713">
        <w:rPr>
          <w:sz w:val="24"/>
          <w:szCs w:val="24"/>
        </w:rPr>
        <w:t>Access to expanded job opportunities</w:t>
      </w:r>
    </w:p>
    <w:p w14:paraId="039658EA" w14:textId="5FBB1C9C" w:rsidR="009B5132" w:rsidRPr="00E10713" w:rsidRDefault="009B5132" w:rsidP="00593307">
      <w:pPr>
        <w:pStyle w:val="DOR"/>
        <w:rPr>
          <w:sz w:val="24"/>
          <w:szCs w:val="24"/>
        </w:rPr>
      </w:pPr>
    </w:p>
    <w:p w14:paraId="39DDB85D" w14:textId="26346FC3" w:rsidR="009B5132" w:rsidRPr="00E10713" w:rsidRDefault="008A0EF7" w:rsidP="00593307">
      <w:pPr>
        <w:pStyle w:val="DOR"/>
        <w:rPr>
          <w:sz w:val="24"/>
          <w:szCs w:val="24"/>
        </w:rPr>
      </w:pPr>
      <w:r w:rsidRPr="00E10713">
        <w:rPr>
          <w:sz w:val="24"/>
          <w:szCs w:val="24"/>
        </w:rPr>
        <w:t xml:space="preserve">Slide 15: </w:t>
      </w:r>
      <w:r w:rsidR="009B5132" w:rsidRPr="00E10713">
        <w:rPr>
          <w:sz w:val="24"/>
          <w:szCs w:val="24"/>
        </w:rPr>
        <w:t>Eligibility Referral Considerations</w:t>
      </w:r>
    </w:p>
    <w:p w14:paraId="09F699D6" w14:textId="77777777" w:rsidR="009B5132" w:rsidRPr="00E10713" w:rsidRDefault="009B5132" w:rsidP="00593307">
      <w:pPr>
        <w:pStyle w:val="DOR"/>
        <w:rPr>
          <w:sz w:val="24"/>
          <w:szCs w:val="24"/>
        </w:rPr>
      </w:pPr>
      <w:r w:rsidRPr="00E10713">
        <w:rPr>
          <w:sz w:val="24"/>
          <w:szCs w:val="24"/>
        </w:rPr>
        <w:t>MEP services alone do not constitute vocational rehabilitation services. MEP is a specialized service that supports vocational goals, but additional rehabilitation services may be needed for a comprehensive plan.</w:t>
      </w:r>
    </w:p>
    <w:p w14:paraId="5478563F" w14:textId="77777777" w:rsidR="009B5132" w:rsidRPr="00E10713" w:rsidRDefault="009B5132" w:rsidP="00593307">
      <w:pPr>
        <w:pStyle w:val="DOR"/>
        <w:numPr>
          <w:ilvl w:val="0"/>
          <w:numId w:val="9"/>
        </w:numPr>
        <w:rPr>
          <w:sz w:val="24"/>
          <w:szCs w:val="24"/>
        </w:rPr>
      </w:pPr>
      <w:r w:rsidRPr="00E10713">
        <w:rPr>
          <w:sz w:val="24"/>
          <w:szCs w:val="24"/>
        </w:rPr>
        <w:t>CCR7161(a)(2) - Transportation services cannot be provided as a standalone service, as they are considered a supportive service to enable the consumer to benefit from other vocational services.</w:t>
      </w:r>
    </w:p>
    <w:p w14:paraId="27918EDF" w14:textId="550780AA" w:rsidR="009B5132" w:rsidRPr="00E10713" w:rsidRDefault="009B5132" w:rsidP="00593307">
      <w:pPr>
        <w:pStyle w:val="DOR"/>
        <w:rPr>
          <w:sz w:val="24"/>
          <w:szCs w:val="24"/>
        </w:rPr>
      </w:pPr>
    </w:p>
    <w:p w14:paraId="1622CEA4" w14:textId="610597BB" w:rsidR="009B5132" w:rsidRPr="00E10713" w:rsidRDefault="008A0EF7" w:rsidP="00593307">
      <w:pPr>
        <w:pStyle w:val="DOR"/>
        <w:rPr>
          <w:sz w:val="24"/>
          <w:szCs w:val="24"/>
        </w:rPr>
      </w:pPr>
      <w:r w:rsidRPr="00E10713">
        <w:rPr>
          <w:sz w:val="24"/>
          <w:szCs w:val="24"/>
        </w:rPr>
        <w:t xml:space="preserve">Slide 16: </w:t>
      </w:r>
      <w:r w:rsidR="009B5132" w:rsidRPr="00E10713">
        <w:rPr>
          <w:sz w:val="24"/>
          <w:szCs w:val="24"/>
        </w:rPr>
        <w:t>Eligibility Referral Considerations (continued)</w:t>
      </w:r>
    </w:p>
    <w:p w14:paraId="505E23F2" w14:textId="77777777" w:rsidR="009B5132" w:rsidRPr="00E10713" w:rsidRDefault="009B5132" w:rsidP="00593307">
      <w:pPr>
        <w:pStyle w:val="DOR"/>
        <w:numPr>
          <w:ilvl w:val="0"/>
          <w:numId w:val="10"/>
        </w:numPr>
        <w:rPr>
          <w:sz w:val="24"/>
          <w:szCs w:val="24"/>
        </w:rPr>
      </w:pPr>
      <w:r w:rsidRPr="00E10713">
        <w:rPr>
          <w:sz w:val="24"/>
          <w:szCs w:val="24"/>
        </w:rPr>
        <w:t>CCR7164.2 - Does the consumer demonstrate the ability to operate, maintain, and replace a vehicle after DOR case closure?</w:t>
      </w:r>
    </w:p>
    <w:p w14:paraId="4695E7DC" w14:textId="77777777" w:rsidR="009B5132" w:rsidRPr="00E10713" w:rsidRDefault="009B5132" w:rsidP="00593307">
      <w:pPr>
        <w:pStyle w:val="DOR"/>
        <w:numPr>
          <w:ilvl w:val="0"/>
          <w:numId w:val="10"/>
        </w:numPr>
        <w:rPr>
          <w:sz w:val="24"/>
          <w:szCs w:val="24"/>
        </w:rPr>
      </w:pPr>
      <w:r w:rsidRPr="00E10713">
        <w:rPr>
          <w:sz w:val="24"/>
          <w:szCs w:val="24"/>
        </w:rPr>
        <w:t>CCR7164(a)(1)(a) - Is the consumer physically unable to use non-adapted or alternate forms of transportation?</w:t>
      </w:r>
    </w:p>
    <w:p w14:paraId="7FECC0CE" w14:textId="77777777" w:rsidR="009B5132" w:rsidRPr="00E10713" w:rsidRDefault="009B5132" w:rsidP="00593307">
      <w:pPr>
        <w:pStyle w:val="DOR"/>
        <w:numPr>
          <w:ilvl w:val="0"/>
          <w:numId w:val="10"/>
        </w:numPr>
        <w:rPr>
          <w:sz w:val="24"/>
          <w:szCs w:val="24"/>
        </w:rPr>
      </w:pPr>
      <w:r w:rsidRPr="00E10713">
        <w:rPr>
          <w:sz w:val="24"/>
          <w:szCs w:val="24"/>
        </w:rPr>
        <w:t>CCR7164(b)(3) - Has the consumer demonstrated evidence that they have or will successfully complete their IPE (Individualized Plan for Employment)?</w:t>
      </w:r>
    </w:p>
    <w:p w14:paraId="38AD8F87" w14:textId="18EA7E56" w:rsidR="009B5132" w:rsidRPr="00E10713" w:rsidRDefault="009B5132" w:rsidP="00593307">
      <w:pPr>
        <w:pStyle w:val="DOR"/>
        <w:rPr>
          <w:sz w:val="24"/>
          <w:szCs w:val="24"/>
        </w:rPr>
      </w:pPr>
    </w:p>
    <w:p w14:paraId="75680F12" w14:textId="3A4681B4" w:rsidR="009B5132" w:rsidRPr="00E10713" w:rsidRDefault="008A0EF7" w:rsidP="00593307">
      <w:pPr>
        <w:pStyle w:val="DOR"/>
        <w:rPr>
          <w:sz w:val="24"/>
          <w:szCs w:val="24"/>
        </w:rPr>
      </w:pPr>
      <w:r w:rsidRPr="00E10713">
        <w:rPr>
          <w:sz w:val="24"/>
          <w:szCs w:val="24"/>
        </w:rPr>
        <w:t xml:space="preserve">Slide 17: </w:t>
      </w:r>
      <w:r w:rsidR="009B5132" w:rsidRPr="00E10713">
        <w:rPr>
          <w:sz w:val="24"/>
          <w:szCs w:val="24"/>
        </w:rPr>
        <w:t>MEP’s Strategic Importance</w:t>
      </w:r>
    </w:p>
    <w:p w14:paraId="34172E5C" w14:textId="77777777" w:rsidR="009B5132" w:rsidRPr="00E10713" w:rsidRDefault="009B5132" w:rsidP="00593307">
      <w:pPr>
        <w:pStyle w:val="DOR"/>
        <w:numPr>
          <w:ilvl w:val="0"/>
          <w:numId w:val="11"/>
        </w:numPr>
        <w:rPr>
          <w:sz w:val="24"/>
          <w:szCs w:val="24"/>
        </w:rPr>
      </w:pPr>
      <w:r w:rsidRPr="00E10713">
        <w:rPr>
          <w:sz w:val="24"/>
          <w:szCs w:val="24"/>
        </w:rPr>
        <w:t>Vocational Success Enabler: Supports consumers’ vocational independence and competitiveness in the workforce.</w:t>
      </w:r>
    </w:p>
    <w:p w14:paraId="785A4CF8" w14:textId="77777777" w:rsidR="009B5132" w:rsidRPr="00E10713" w:rsidRDefault="009B5132" w:rsidP="00593307">
      <w:pPr>
        <w:pStyle w:val="DOR"/>
        <w:numPr>
          <w:ilvl w:val="0"/>
          <w:numId w:val="11"/>
        </w:numPr>
        <w:rPr>
          <w:sz w:val="24"/>
          <w:szCs w:val="24"/>
        </w:rPr>
      </w:pPr>
      <w:r w:rsidRPr="00E10713">
        <w:rPr>
          <w:sz w:val="24"/>
          <w:szCs w:val="24"/>
        </w:rPr>
        <w:t>Cost-Effective Solutions</w:t>
      </w:r>
    </w:p>
    <w:p w14:paraId="3B47C639" w14:textId="77777777" w:rsidR="009B5132" w:rsidRPr="00E10713" w:rsidRDefault="009B5132" w:rsidP="00593307">
      <w:pPr>
        <w:pStyle w:val="DOR"/>
        <w:numPr>
          <w:ilvl w:val="0"/>
          <w:numId w:val="11"/>
        </w:numPr>
        <w:rPr>
          <w:sz w:val="24"/>
          <w:szCs w:val="24"/>
        </w:rPr>
      </w:pPr>
      <w:r w:rsidRPr="00E10713">
        <w:rPr>
          <w:sz w:val="24"/>
          <w:szCs w:val="24"/>
        </w:rPr>
        <w:t>Unique Position within DOR: Supports DOR’s mission of providing comprehensive rehabilitation services that promote independence and employment success</w:t>
      </w:r>
    </w:p>
    <w:p w14:paraId="4B8C438F" w14:textId="2CC7CC8D" w:rsidR="009B5132" w:rsidRPr="00E10713" w:rsidRDefault="009B5132" w:rsidP="00593307">
      <w:pPr>
        <w:pStyle w:val="DOR"/>
        <w:rPr>
          <w:sz w:val="24"/>
          <w:szCs w:val="24"/>
        </w:rPr>
      </w:pPr>
    </w:p>
    <w:p w14:paraId="5F08B065" w14:textId="26502AA1" w:rsidR="009B5132" w:rsidRPr="00E10713" w:rsidRDefault="008A0EF7" w:rsidP="00593307">
      <w:pPr>
        <w:pStyle w:val="DOR"/>
        <w:rPr>
          <w:sz w:val="24"/>
          <w:szCs w:val="24"/>
        </w:rPr>
      </w:pPr>
      <w:r w:rsidRPr="00E10713">
        <w:rPr>
          <w:sz w:val="24"/>
          <w:szCs w:val="24"/>
        </w:rPr>
        <w:t xml:space="preserve">Slide 18: </w:t>
      </w:r>
      <w:r w:rsidR="009B5132" w:rsidRPr="00E10713">
        <w:rPr>
          <w:sz w:val="24"/>
          <w:szCs w:val="24"/>
        </w:rPr>
        <w:t>Claire’s Car of Dreams</w:t>
      </w:r>
    </w:p>
    <w:p w14:paraId="6B63FEA9" w14:textId="3FAE9F41" w:rsidR="009B5132" w:rsidRPr="00E10713" w:rsidRDefault="009B5132" w:rsidP="00593307">
      <w:pPr>
        <w:pStyle w:val="DOR"/>
        <w:rPr>
          <w:sz w:val="24"/>
          <w:szCs w:val="24"/>
        </w:rPr>
      </w:pPr>
    </w:p>
    <w:p w14:paraId="762D8FC7" w14:textId="0EC60AF0" w:rsidR="009B5132" w:rsidRPr="00E10713" w:rsidRDefault="008A0EF7" w:rsidP="00593307">
      <w:pPr>
        <w:pStyle w:val="DOR"/>
        <w:rPr>
          <w:sz w:val="24"/>
          <w:szCs w:val="24"/>
        </w:rPr>
      </w:pPr>
      <w:r w:rsidRPr="00E10713">
        <w:rPr>
          <w:sz w:val="24"/>
          <w:szCs w:val="24"/>
        </w:rPr>
        <w:t xml:space="preserve">Slide 19: </w:t>
      </w:r>
      <w:r w:rsidR="009B5132" w:rsidRPr="00E10713">
        <w:rPr>
          <w:sz w:val="24"/>
          <w:szCs w:val="24"/>
        </w:rPr>
        <w:t>Question &amp; Answer</w:t>
      </w:r>
    </w:p>
    <w:p w14:paraId="6C844D02" w14:textId="77777777" w:rsidR="00296F6F" w:rsidRPr="00E10713" w:rsidRDefault="00296F6F" w:rsidP="00593307">
      <w:pPr>
        <w:pStyle w:val="DOR"/>
        <w:rPr>
          <w:sz w:val="24"/>
          <w:szCs w:val="24"/>
        </w:rPr>
      </w:pPr>
    </w:p>
    <w:p w14:paraId="37242564" w14:textId="63CCFB87" w:rsidR="00296F6F" w:rsidRPr="00E10713" w:rsidRDefault="00296F6F" w:rsidP="00782099">
      <w:pPr>
        <w:pStyle w:val="Heading1"/>
        <w:rPr>
          <w:rFonts w:cs="Calibri"/>
          <w:kern w:val="0"/>
          <w:sz w:val="24"/>
          <w:szCs w:val="24"/>
        </w:rPr>
      </w:pPr>
      <w:bookmarkStart w:id="3" w:name="_Appendix_B:_Youth"/>
      <w:bookmarkEnd w:id="3"/>
      <w:r w:rsidRPr="00E10713">
        <w:rPr>
          <w:sz w:val="24"/>
          <w:szCs w:val="24"/>
        </w:rPr>
        <w:t>Appendix B: Youth in Foster Care Presentation</w:t>
      </w:r>
    </w:p>
    <w:p w14:paraId="5D38C08C" w14:textId="3387A904" w:rsidR="009B5132" w:rsidRPr="00E10713" w:rsidRDefault="00296F6F" w:rsidP="00593307">
      <w:pPr>
        <w:pStyle w:val="DOR"/>
        <w:rPr>
          <w:sz w:val="24"/>
          <w:szCs w:val="24"/>
        </w:rPr>
      </w:pPr>
      <w:r w:rsidRPr="00E10713">
        <w:rPr>
          <w:sz w:val="24"/>
          <w:szCs w:val="24"/>
        </w:rPr>
        <w:t>Slide 1: Youth in Foster Care</w:t>
      </w:r>
    </w:p>
    <w:p w14:paraId="2307BEE7" w14:textId="1B09D0ED" w:rsidR="00296F6F" w:rsidRPr="00E10713" w:rsidRDefault="00296F6F" w:rsidP="00593307">
      <w:pPr>
        <w:pStyle w:val="DOR"/>
        <w:rPr>
          <w:sz w:val="24"/>
          <w:szCs w:val="24"/>
        </w:rPr>
      </w:pPr>
      <w:r w:rsidRPr="00E10713">
        <w:rPr>
          <w:sz w:val="24"/>
          <w:szCs w:val="24"/>
        </w:rPr>
        <w:t>Workgroup Presentation</w:t>
      </w:r>
    </w:p>
    <w:p w14:paraId="222CBC15" w14:textId="741B576B" w:rsidR="00296F6F" w:rsidRPr="00E10713" w:rsidRDefault="00296F6F" w:rsidP="00593307">
      <w:pPr>
        <w:pStyle w:val="DOR"/>
        <w:rPr>
          <w:sz w:val="24"/>
          <w:szCs w:val="24"/>
        </w:rPr>
      </w:pPr>
      <w:r w:rsidRPr="00E10713">
        <w:rPr>
          <w:sz w:val="24"/>
          <w:szCs w:val="24"/>
        </w:rPr>
        <w:t>Presented by: Della Randolph, Regional Director</w:t>
      </w:r>
    </w:p>
    <w:p w14:paraId="6D8F0F9E" w14:textId="7B73250F" w:rsidR="00296F6F" w:rsidRPr="00E10713" w:rsidRDefault="00296F6F" w:rsidP="00593307">
      <w:pPr>
        <w:pStyle w:val="DOR"/>
        <w:rPr>
          <w:sz w:val="24"/>
          <w:szCs w:val="24"/>
        </w:rPr>
      </w:pPr>
      <w:r w:rsidRPr="00E10713">
        <w:rPr>
          <w:sz w:val="24"/>
          <w:szCs w:val="24"/>
        </w:rPr>
        <w:lastRenderedPageBreak/>
        <w:t>Slide 2: Our Workgroup Team</w:t>
      </w:r>
    </w:p>
    <w:p w14:paraId="2325A50C" w14:textId="4F847CFD" w:rsidR="00296F6F" w:rsidRPr="00E10713" w:rsidRDefault="00296F6F" w:rsidP="00E10713">
      <w:pPr>
        <w:pStyle w:val="DOR"/>
        <w:numPr>
          <w:ilvl w:val="0"/>
          <w:numId w:val="12"/>
        </w:numPr>
        <w:rPr>
          <w:sz w:val="24"/>
          <w:szCs w:val="24"/>
        </w:rPr>
      </w:pPr>
      <w:r w:rsidRPr="00E10713">
        <w:rPr>
          <w:sz w:val="24"/>
          <w:szCs w:val="24"/>
        </w:rPr>
        <w:t>Della Randolph, Lead</w:t>
      </w:r>
    </w:p>
    <w:p w14:paraId="162EA1F5" w14:textId="7E0E7DF8" w:rsidR="00296F6F" w:rsidRPr="00E10713" w:rsidRDefault="00296F6F" w:rsidP="00E10713">
      <w:pPr>
        <w:pStyle w:val="DOR"/>
        <w:numPr>
          <w:ilvl w:val="0"/>
          <w:numId w:val="12"/>
        </w:numPr>
        <w:rPr>
          <w:sz w:val="24"/>
          <w:szCs w:val="24"/>
        </w:rPr>
      </w:pPr>
      <w:r w:rsidRPr="00E10713">
        <w:rPr>
          <w:sz w:val="24"/>
          <w:szCs w:val="24"/>
        </w:rPr>
        <w:t>Elizabeth Musgrove, Co-Lead, Statewide Student Services</w:t>
      </w:r>
    </w:p>
    <w:p w14:paraId="4B16CB06" w14:textId="69DC1CE7" w:rsidR="00296F6F" w:rsidRPr="00E10713" w:rsidRDefault="00296F6F" w:rsidP="00E10713">
      <w:pPr>
        <w:pStyle w:val="DOR"/>
        <w:numPr>
          <w:ilvl w:val="0"/>
          <w:numId w:val="12"/>
        </w:numPr>
        <w:rPr>
          <w:sz w:val="24"/>
          <w:szCs w:val="24"/>
        </w:rPr>
      </w:pPr>
      <w:r w:rsidRPr="00E10713">
        <w:rPr>
          <w:sz w:val="24"/>
          <w:szCs w:val="24"/>
        </w:rPr>
        <w:t>Daphne Leake, Greater Los Angeles District (GLAD)</w:t>
      </w:r>
    </w:p>
    <w:p w14:paraId="38142BB2" w14:textId="5EB9EE2E" w:rsidR="00296F6F" w:rsidRPr="00E10713" w:rsidRDefault="00296F6F" w:rsidP="00E10713">
      <w:pPr>
        <w:pStyle w:val="DOR"/>
        <w:numPr>
          <w:ilvl w:val="0"/>
          <w:numId w:val="12"/>
        </w:numPr>
        <w:rPr>
          <w:sz w:val="24"/>
          <w:szCs w:val="24"/>
        </w:rPr>
      </w:pPr>
      <w:r w:rsidRPr="00E10713">
        <w:rPr>
          <w:sz w:val="24"/>
          <w:szCs w:val="24"/>
        </w:rPr>
        <w:t>Bronwyn Rubin, Van Nuys/Foothill District</w:t>
      </w:r>
    </w:p>
    <w:p w14:paraId="5522EC7C" w14:textId="24CABD85" w:rsidR="00296F6F" w:rsidRPr="00E10713" w:rsidRDefault="00296F6F" w:rsidP="00E10713">
      <w:pPr>
        <w:pStyle w:val="DOR"/>
        <w:numPr>
          <w:ilvl w:val="0"/>
          <w:numId w:val="12"/>
        </w:numPr>
        <w:rPr>
          <w:sz w:val="24"/>
          <w:szCs w:val="24"/>
        </w:rPr>
      </w:pPr>
      <w:r w:rsidRPr="00E10713">
        <w:rPr>
          <w:sz w:val="24"/>
          <w:szCs w:val="24"/>
        </w:rPr>
        <w:t xml:space="preserve">Cheryl </w:t>
      </w:r>
      <w:proofErr w:type="spellStart"/>
      <w:r w:rsidRPr="00E10713">
        <w:rPr>
          <w:sz w:val="24"/>
          <w:szCs w:val="24"/>
        </w:rPr>
        <w:t>Tofsrud</w:t>
      </w:r>
      <w:proofErr w:type="spellEnd"/>
      <w:r w:rsidRPr="00E10713">
        <w:rPr>
          <w:sz w:val="24"/>
          <w:szCs w:val="24"/>
        </w:rPr>
        <w:t>, Policy</w:t>
      </w:r>
    </w:p>
    <w:p w14:paraId="56D3FE45" w14:textId="38DC24EB" w:rsidR="00296F6F" w:rsidRPr="00E10713" w:rsidRDefault="00296F6F" w:rsidP="00E10713">
      <w:pPr>
        <w:pStyle w:val="DOR"/>
        <w:numPr>
          <w:ilvl w:val="0"/>
          <w:numId w:val="12"/>
        </w:numPr>
        <w:rPr>
          <w:sz w:val="24"/>
          <w:szCs w:val="24"/>
        </w:rPr>
      </w:pPr>
      <w:r w:rsidRPr="00E10713">
        <w:rPr>
          <w:sz w:val="24"/>
          <w:szCs w:val="24"/>
        </w:rPr>
        <w:t>Marisol Chase, Greater East Bay District (GEBD)/Statewide</w:t>
      </w:r>
    </w:p>
    <w:p w14:paraId="179A1297" w14:textId="0AABF894" w:rsidR="00296F6F" w:rsidRPr="00E10713" w:rsidRDefault="00296F6F" w:rsidP="00E10713">
      <w:pPr>
        <w:pStyle w:val="DOR"/>
        <w:numPr>
          <w:ilvl w:val="0"/>
          <w:numId w:val="12"/>
        </w:numPr>
        <w:rPr>
          <w:sz w:val="24"/>
          <w:szCs w:val="24"/>
        </w:rPr>
      </w:pPr>
      <w:r w:rsidRPr="00E10713">
        <w:rPr>
          <w:sz w:val="24"/>
          <w:szCs w:val="24"/>
        </w:rPr>
        <w:t>Mary Shelton, GEBD/Statewide</w:t>
      </w:r>
    </w:p>
    <w:p w14:paraId="2DEE28B0" w14:textId="6D00022E" w:rsidR="00296F6F" w:rsidRPr="00E10713" w:rsidRDefault="00296F6F" w:rsidP="00E10713">
      <w:pPr>
        <w:pStyle w:val="DOR"/>
        <w:numPr>
          <w:ilvl w:val="0"/>
          <w:numId w:val="12"/>
        </w:numPr>
        <w:rPr>
          <w:sz w:val="24"/>
          <w:szCs w:val="24"/>
        </w:rPr>
      </w:pPr>
      <w:r w:rsidRPr="00E10713">
        <w:rPr>
          <w:sz w:val="24"/>
          <w:szCs w:val="24"/>
        </w:rPr>
        <w:t>Subject Matter Experts: Budgets, Fiscal Forecasting and Researc</w:t>
      </w:r>
      <w:r w:rsidRPr="00E10713">
        <w:rPr>
          <w:b/>
          <w:bCs/>
          <w:sz w:val="24"/>
          <w:szCs w:val="24"/>
        </w:rPr>
        <w:t xml:space="preserve">h </w:t>
      </w:r>
      <w:r w:rsidRPr="00E10713">
        <w:rPr>
          <w:sz w:val="24"/>
          <w:szCs w:val="24"/>
        </w:rPr>
        <w:t>BFFR Staff, Qualified Rehabilitation Professionals, Policy Performance Section, Statewide Community Resource Navigators, Youth in Foster Care, Case Workers, Social Workers, Youth Trauma Specialist, Business Specialist, Service Coordinators, IT staff for AWARE</w:t>
      </w:r>
    </w:p>
    <w:p w14:paraId="22A61B03" w14:textId="369079A1" w:rsidR="00296F6F" w:rsidRPr="00E10713" w:rsidRDefault="00296F6F" w:rsidP="00E10713">
      <w:pPr>
        <w:pStyle w:val="DOR"/>
        <w:numPr>
          <w:ilvl w:val="0"/>
          <w:numId w:val="12"/>
        </w:numPr>
        <w:rPr>
          <w:sz w:val="24"/>
          <w:szCs w:val="24"/>
        </w:rPr>
      </w:pPr>
      <w:r w:rsidRPr="00E10713">
        <w:rPr>
          <w:sz w:val="24"/>
          <w:szCs w:val="24"/>
        </w:rPr>
        <w:t xml:space="preserve">Carol Asch, Assistant Deputy Director, Executive Sponsor </w:t>
      </w:r>
    </w:p>
    <w:p w14:paraId="615C90F4" w14:textId="77777777" w:rsidR="00296F6F" w:rsidRPr="00E10713" w:rsidRDefault="00296F6F" w:rsidP="00593307">
      <w:pPr>
        <w:pStyle w:val="DOR"/>
        <w:rPr>
          <w:sz w:val="24"/>
          <w:szCs w:val="24"/>
        </w:rPr>
      </w:pPr>
    </w:p>
    <w:p w14:paraId="0E693D35" w14:textId="41F1B1B1" w:rsidR="00296F6F" w:rsidRPr="00E10713" w:rsidRDefault="008172DA" w:rsidP="00593307">
      <w:pPr>
        <w:pStyle w:val="DOR"/>
        <w:rPr>
          <w:sz w:val="24"/>
          <w:szCs w:val="24"/>
        </w:rPr>
      </w:pPr>
      <w:r w:rsidRPr="00E10713">
        <w:rPr>
          <w:sz w:val="24"/>
          <w:szCs w:val="24"/>
        </w:rPr>
        <w:t>Slide 3: Background</w:t>
      </w:r>
    </w:p>
    <w:p w14:paraId="170564C3" w14:textId="3EDC2FB7" w:rsidR="00296F6F" w:rsidRPr="00E10713" w:rsidRDefault="008172DA" w:rsidP="00E10713">
      <w:pPr>
        <w:pStyle w:val="DOR"/>
        <w:numPr>
          <w:ilvl w:val="0"/>
          <w:numId w:val="13"/>
        </w:numPr>
        <w:rPr>
          <w:sz w:val="24"/>
          <w:szCs w:val="24"/>
        </w:rPr>
      </w:pPr>
      <w:r w:rsidRPr="00E10713">
        <w:rPr>
          <w:sz w:val="24"/>
          <w:szCs w:val="24"/>
        </w:rPr>
        <w:t>Assembly Bill 2083 (2018/-2019): Language in the Bill requires that each county develop and implement an MOU that outlines roles &amp; responsibilities of various local agencies supporting children &amp; youth in Foster Care who have experienced trauma.</w:t>
      </w:r>
    </w:p>
    <w:p w14:paraId="70AAA9F1" w14:textId="6CD51A6B" w:rsidR="00296F6F" w:rsidRPr="00E10713" w:rsidRDefault="008172DA" w:rsidP="00E10713">
      <w:pPr>
        <w:pStyle w:val="DOR"/>
        <w:numPr>
          <w:ilvl w:val="0"/>
          <w:numId w:val="13"/>
        </w:numPr>
        <w:rPr>
          <w:sz w:val="24"/>
          <w:szCs w:val="24"/>
        </w:rPr>
      </w:pPr>
      <w:r w:rsidRPr="00E10713">
        <w:rPr>
          <w:sz w:val="24"/>
          <w:szCs w:val="24"/>
        </w:rPr>
        <w:t>(Image – arrow pointing down)</w:t>
      </w:r>
    </w:p>
    <w:p w14:paraId="632BF98E" w14:textId="77777777" w:rsidR="008172DA" w:rsidRPr="00E10713" w:rsidRDefault="008172DA" w:rsidP="00E10713">
      <w:pPr>
        <w:pStyle w:val="DOR"/>
        <w:numPr>
          <w:ilvl w:val="0"/>
          <w:numId w:val="13"/>
        </w:numPr>
        <w:rPr>
          <w:sz w:val="24"/>
          <w:szCs w:val="24"/>
        </w:rPr>
      </w:pPr>
      <w:r w:rsidRPr="00E10713">
        <w:rPr>
          <w:sz w:val="24"/>
          <w:szCs w:val="24"/>
        </w:rPr>
        <w:t>Workgroup Efforts</w:t>
      </w:r>
    </w:p>
    <w:p w14:paraId="2911B200" w14:textId="77777777" w:rsidR="008172DA" w:rsidRPr="00E10713" w:rsidRDefault="008172DA" w:rsidP="00E10713">
      <w:pPr>
        <w:pStyle w:val="DOR"/>
        <w:numPr>
          <w:ilvl w:val="1"/>
          <w:numId w:val="13"/>
        </w:numPr>
        <w:rPr>
          <w:sz w:val="24"/>
          <w:szCs w:val="24"/>
        </w:rPr>
      </w:pPr>
      <w:r w:rsidRPr="00E10713">
        <w:rPr>
          <w:sz w:val="24"/>
          <w:szCs w:val="24"/>
        </w:rPr>
        <w:t>Training</w:t>
      </w:r>
    </w:p>
    <w:p w14:paraId="26E675AE" w14:textId="77777777" w:rsidR="008172DA" w:rsidRPr="00E10713" w:rsidRDefault="008172DA" w:rsidP="00E10713">
      <w:pPr>
        <w:pStyle w:val="DOR"/>
        <w:numPr>
          <w:ilvl w:val="1"/>
          <w:numId w:val="13"/>
        </w:numPr>
        <w:rPr>
          <w:sz w:val="24"/>
          <w:szCs w:val="24"/>
        </w:rPr>
      </w:pPr>
      <w:r w:rsidRPr="00E10713">
        <w:rPr>
          <w:sz w:val="24"/>
          <w:szCs w:val="24"/>
        </w:rPr>
        <w:t>Strengthen existing partnerships</w:t>
      </w:r>
    </w:p>
    <w:p w14:paraId="723D5938" w14:textId="77777777" w:rsidR="008172DA" w:rsidRPr="00E10713" w:rsidRDefault="008172DA" w:rsidP="00E10713">
      <w:pPr>
        <w:pStyle w:val="DOR"/>
        <w:numPr>
          <w:ilvl w:val="1"/>
          <w:numId w:val="13"/>
        </w:numPr>
        <w:rPr>
          <w:sz w:val="24"/>
          <w:szCs w:val="24"/>
        </w:rPr>
      </w:pPr>
      <w:r w:rsidRPr="00E10713">
        <w:rPr>
          <w:sz w:val="24"/>
          <w:szCs w:val="24"/>
        </w:rPr>
        <w:t>Children &amp; Youth System Of Care Team</w:t>
      </w:r>
    </w:p>
    <w:p w14:paraId="36949E59" w14:textId="77777777" w:rsidR="008172DA" w:rsidRPr="00E10713" w:rsidRDefault="008172DA" w:rsidP="00E10713">
      <w:pPr>
        <w:pStyle w:val="DOR"/>
        <w:numPr>
          <w:ilvl w:val="1"/>
          <w:numId w:val="13"/>
        </w:numPr>
        <w:rPr>
          <w:sz w:val="24"/>
          <w:szCs w:val="24"/>
        </w:rPr>
      </w:pPr>
      <w:r w:rsidRPr="00E10713">
        <w:rPr>
          <w:sz w:val="24"/>
          <w:szCs w:val="24"/>
        </w:rPr>
        <w:t xml:space="preserve">Attend &amp; Participate in Foster Care conferences (ex. CPOC) and </w:t>
      </w:r>
      <w:r w:rsidRPr="00E10713">
        <w:rPr>
          <w:sz w:val="24"/>
          <w:szCs w:val="24"/>
        </w:rPr>
        <w:br/>
        <w:t>California Youth Foster Care Education Summit</w:t>
      </w:r>
    </w:p>
    <w:p w14:paraId="2EA2A2E4" w14:textId="77777777" w:rsidR="008172DA" w:rsidRPr="00E10713" w:rsidRDefault="008172DA" w:rsidP="00593307">
      <w:pPr>
        <w:pStyle w:val="DOR"/>
        <w:rPr>
          <w:sz w:val="24"/>
          <w:szCs w:val="24"/>
        </w:rPr>
      </w:pPr>
    </w:p>
    <w:p w14:paraId="02F5D99C" w14:textId="0E4C1CC8" w:rsidR="008172DA" w:rsidRPr="00E10713" w:rsidRDefault="008172DA" w:rsidP="00593307">
      <w:pPr>
        <w:pStyle w:val="DOR"/>
        <w:rPr>
          <w:sz w:val="24"/>
          <w:szCs w:val="24"/>
        </w:rPr>
      </w:pPr>
      <w:r w:rsidRPr="00E10713">
        <w:rPr>
          <w:sz w:val="24"/>
          <w:szCs w:val="24"/>
        </w:rPr>
        <w:t>Slide 4: Intent</w:t>
      </w:r>
    </w:p>
    <w:p w14:paraId="205421D3" w14:textId="41355927" w:rsidR="008172DA" w:rsidRPr="00E10713" w:rsidRDefault="008172DA" w:rsidP="00593307">
      <w:pPr>
        <w:pStyle w:val="DOR"/>
        <w:rPr>
          <w:sz w:val="24"/>
          <w:szCs w:val="24"/>
        </w:rPr>
      </w:pPr>
      <w:r w:rsidRPr="00E10713">
        <w:rPr>
          <w:sz w:val="24"/>
          <w:szCs w:val="24"/>
        </w:rPr>
        <w:t>The heart and essence of this workgroup is to have a direct and positive impact in our communities of practice that serve youth in foster care.</w:t>
      </w:r>
    </w:p>
    <w:p w14:paraId="30D94C0F" w14:textId="6CAD3B56" w:rsidR="008172DA" w:rsidRPr="00E10713" w:rsidRDefault="008172DA" w:rsidP="00E10713">
      <w:pPr>
        <w:pStyle w:val="DOR"/>
        <w:numPr>
          <w:ilvl w:val="0"/>
          <w:numId w:val="14"/>
        </w:numPr>
        <w:rPr>
          <w:sz w:val="24"/>
          <w:szCs w:val="24"/>
        </w:rPr>
      </w:pPr>
      <w:r w:rsidRPr="00E10713">
        <w:rPr>
          <w:sz w:val="24"/>
          <w:szCs w:val="24"/>
        </w:rPr>
        <w:t xml:space="preserve">Increase partnerships </w:t>
      </w:r>
      <w:r w:rsidRPr="00E10713">
        <w:rPr>
          <w:sz w:val="24"/>
          <w:szCs w:val="24"/>
        </w:rPr>
        <w:sym w:font="Wingdings" w:char="F0F0"/>
      </w:r>
      <w:r w:rsidRPr="00E10713">
        <w:rPr>
          <w:sz w:val="24"/>
          <w:szCs w:val="24"/>
        </w:rPr>
        <w:t xml:space="preserve"> education and training</w:t>
      </w:r>
    </w:p>
    <w:p w14:paraId="059F212C" w14:textId="14A39160" w:rsidR="008172DA" w:rsidRPr="00E10713" w:rsidRDefault="008172DA" w:rsidP="00E10713">
      <w:pPr>
        <w:pStyle w:val="DOR"/>
        <w:numPr>
          <w:ilvl w:val="0"/>
          <w:numId w:val="14"/>
        </w:numPr>
        <w:rPr>
          <w:sz w:val="24"/>
          <w:szCs w:val="24"/>
        </w:rPr>
      </w:pPr>
      <w:r w:rsidRPr="00E10713">
        <w:rPr>
          <w:sz w:val="24"/>
          <w:szCs w:val="24"/>
        </w:rPr>
        <w:t xml:space="preserve">Increase employment outcomes </w:t>
      </w:r>
      <w:r w:rsidRPr="00E10713">
        <w:rPr>
          <w:sz w:val="24"/>
          <w:szCs w:val="24"/>
        </w:rPr>
        <w:sym w:font="Wingdings" w:char="F0F0"/>
      </w:r>
      <w:r w:rsidRPr="00E10713">
        <w:rPr>
          <w:sz w:val="24"/>
          <w:szCs w:val="24"/>
        </w:rPr>
        <w:t xml:space="preserve"> students with disabilities, youth in foster care</w:t>
      </w:r>
    </w:p>
    <w:p w14:paraId="6CF950C1" w14:textId="77777777" w:rsidR="00296F6F" w:rsidRPr="00E10713" w:rsidRDefault="00296F6F" w:rsidP="00593307">
      <w:pPr>
        <w:pStyle w:val="DOR"/>
        <w:rPr>
          <w:sz w:val="24"/>
          <w:szCs w:val="24"/>
        </w:rPr>
      </w:pPr>
    </w:p>
    <w:p w14:paraId="3B4E7F5B" w14:textId="5504E1E3" w:rsidR="00296F6F" w:rsidRPr="00E10713" w:rsidRDefault="008172DA" w:rsidP="00593307">
      <w:pPr>
        <w:pStyle w:val="DOR"/>
        <w:rPr>
          <w:sz w:val="24"/>
          <w:szCs w:val="24"/>
        </w:rPr>
      </w:pPr>
      <w:r w:rsidRPr="00E10713">
        <w:rPr>
          <w:sz w:val="24"/>
          <w:szCs w:val="24"/>
        </w:rPr>
        <w:t>Slide 5: Data on Youth in Foster Care</w:t>
      </w:r>
    </w:p>
    <w:p w14:paraId="2B38632C" w14:textId="4A5A219A" w:rsidR="008172DA" w:rsidRPr="00E10713" w:rsidRDefault="008172DA" w:rsidP="00E10713">
      <w:pPr>
        <w:pStyle w:val="DOR"/>
        <w:numPr>
          <w:ilvl w:val="0"/>
          <w:numId w:val="15"/>
        </w:numPr>
        <w:rPr>
          <w:sz w:val="24"/>
          <w:szCs w:val="24"/>
        </w:rPr>
      </w:pPr>
      <w:r w:rsidRPr="00E10713">
        <w:rPr>
          <w:sz w:val="24"/>
          <w:szCs w:val="24"/>
        </w:rPr>
        <w:t>Untreated chronic health problems</w:t>
      </w:r>
    </w:p>
    <w:p w14:paraId="552E0236" w14:textId="72060166" w:rsidR="008172DA" w:rsidRPr="00E10713" w:rsidRDefault="008172DA" w:rsidP="00E10713">
      <w:pPr>
        <w:pStyle w:val="DOR"/>
        <w:numPr>
          <w:ilvl w:val="0"/>
          <w:numId w:val="15"/>
        </w:numPr>
        <w:rPr>
          <w:sz w:val="24"/>
          <w:szCs w:val="24"/>
        </w:rPr>
      </w:pPr>
      <w:r w:rsidRPr="00E10713">
        <w:rPr>
          <w:sz w:val="24"/>
          <w:szCs w:val="24"/>
        </w:rPr>
        <w:t>Untreated mental health issues</w:t>
      </w:r>
    </w:p>
    <w:p w14:paraId="5AACEEE6" w14:textId="61BDA2E0" w:rsidR="008172DA" w:rsidRPr="00E10713" w:rsidRDefault="008172DA" w:rsidP="00E10713">
      <w:pPr>
        <w:pStyle w:val="DOR"/>
        <w:numPr>
          <w:ilvl w:val="0"/>
          <w:numId w:val="15"/>
        </w:numPr>
        <w:rPr>
          <w:sz w:val="24"/>
          <w:szCs w:val="24"/>
        </w:rPr>
      </w:pPr>
      <w:r w:rsidRPr="00E10713">
        <w:rPr>
          <w:sz w:val="24"/>
          <w:szCs w:val="24"/>
        </w:rPr>
        <w:t>40% finish high school</w:t>
      </w:r>
    </w:p>
    <w:p w14:paraId="7D09ECDD" w14:textId="03C360CA" w:rsidR="008172DA" w:rsidRPr="00E10713" w:rsidRDefault="008172DA" w:rsidP="00E10713">
      <w:pPr>
        <w:pStyle w:val="DOR"/>
        <w:numPr>
          <w:ilvl w:val="0"/>
          <w:numId w:val="15"/>
        </w:numPr>
        <w:rPr>
          <w:sz w:val="24"/>
          <w:szCs w:val="24"/>
        </w:rPr>
      </w:pPr>
      <w:r w:rsidRPr="00E10713">
        <w:rPr>
          <w:sz w:val="24"/>
          <w:szCs w:val="24"/>
        </w:rPr>
        <w:t xml:space="preserve">10% attend college </w:t>
      </w:r>
    </w:p>
    <w:p w14:paraId="2D675B84" w14:textId="4BA983A6" w:rsidR="008172DA" w:rsidRPr="00E10713" w:rsidRDefault="008172DA" w:rsidP="00E10713">
      <w:pPr>
        <w:pStyle w:val="DOR"/>
        <w:numPr>
          <w:ilvl w:val="0"/>
          <w:numId w:val="15"/>
        </w:numPr>
        <w:rPr>
          <w:sz w:val="24"/>
          <w:szCs w:val="24"/>
        </w:rPr>
      </w:pPr>
      <w:r w:rsidRPr="00E10713">
        <w:rPr>
          <w:sz w:val="24"/>
          <w:szCs w:val="24"/>
        </w:rPr>
        <w:t>Less than 1% graduate from college</w:t>
      </w:r>
    </w:p>
    <w:p w14:paraId="5EE96AD1" w14:textId="2BE5E140" w:rsidR="008172DA" w:rsidRPr="00E10713" w:rsidRDefault="008172DA" w:rsidP="00E10713">
      <w:pPr>
        <w:pStyle w:val="DOR"/>
        <w:numPr>
          <w:ilvl w:val="0"/>
          <w:numId w:val="15"/>
        </w:numPr>
        <w:rPr>
          <w:sz w:val="24"/>
          <w:szCs w:val="24"/>
        </w:rPr>
      </w:pPr>
      <w:r w:rsidRPr="00E10713">
        <w:rPr>
          <w:sz w:val="24"/>
          <w:szCs w:val="24"/>
        </w:rPr>
        <w:t>Around 50% are employed at age 24</w:t>
      </w:r>
    </w:p>
    <w:p w14:paraId="51959CB0" w14:textId="77777777" w:rsidR="008172DA" w:rsidRPr="00E10713" w:rsidRDefault="008172DA" w:rsidP="00593307">
      <w:pPr>
        <w:pStyle w:val="DOR"/>
        <w:rPr>
          <w:sz w:val="24"/>
          <w:szCs w:val="24"/>
        </w:rPr>
      </w:pPr>
    </w:p>
    <w:p w14:paraId="303C23B6" w14:textId="46653B7C" w:rsidR="008172DA" w:rsidRPr="00E10713" w:rsidRDefault="008172DA" w:rsidP="00593307">
      <w:pPr>
        <w:pStyle w:val="DOR"/>
        <w:rPr>
          <w:sz w:val="24"/>
          <w:szCs w:val="24"/>
        </w:rPr>
      </w:pPr>
      <w:r w:rsidRPr="00E10713">
        <w:rPr>
          <w:sz w:val="24"/>
          <w:szCs w:val="24"/>
        </w:rPr>
        <w:t>Slide 6: Deliverables</w:t>
      </w:r>
    </w:p>
    <w:p w14:paraId="27039E9F" w14:textId="10821F51" w:rsidR="008172DA" w:rsidRPr="00E10713" w:rsidRDefault="008172DA" w:rsidP="00E10713">
      <w:pPr>
        <w:pStyle w:val="DOR"/>
        <w:numPr>
          <w:ilvl w:val="0"/>
          <w:numId w:val="16"/>
        </w:numPr>
        <w:rPr>
          <w:sz w:val="24"/>
          <w:szCs w:val="24"/>
        </w:rPr>
      </w:pPr>
      <w:r w:rsidRPr="00E10713">
        <w:rPr>
          <w:sz w:val="24"/>
          <w:szCs w:val="24"/>
        </w:rPr>
        <w:t>Teams channel</w:t>
      </w:r>
    </w:p>
    <w:p w14:paraId="49D0128F" w14:textId="7710FC6C" w:rsidR="008172DA" w:rsidRPr="00E10713" w:rsidRDefault="008172DA" w:rsidP="00E10713">
      <w:pPr>
        <w:pStyle w:val="DOR"/>
        <w:numPr>
          <w:ilvl w:val="0"/>
          <w:numId w:val="16"/>
        </w:numPr>
        <w:rPr>
          <w:sz w:val="24"/>
          <w:szCs w:val="24"/>
        </w:rPr>
      </w:pPr>
      <w:r w:rsidRPr="00E10713">
        <w:rPr>
          <w:sz w:val="24"/>
          <w:szCs w:val="24"/>
        </w:rPr>
        <w:t>Education and have a seat at the table</w:t>
      </w:r>
    </w:p>
    <w:p w14:paraId="527B5BCC" w14:textId="78C19FBE" w:rsidR="008172DA" w:rsidRPr="00E10713" w:rsidRDefault="008172DA" w:rsidP="00E10713">
      <w:pPr>
        <w:pStyle w:val="DOR"/>
        <w:numPr>
          <w:ilvl w:val="0"/>
          <w:numId w:val="16"/>
        </w:numPr>
        <w:rPr>
          <w:sz w:val="24"/>
          <w:szCs w:val="24"/>
        </w:rPr>
      </w:pPr>
      <w:r w:rsidRPr="00E10713">
        <w:rPr>
          <w:sz w:val="24"/>
          <w:szCs w:val="24"/>
        </w:rPr>
        <w:t>Partner and collaborate</w:t>
      </w:r>
    </w:p>
    <w:p w14:paraId="02FE6069" w14:textId="332FF230" w:rsidR="008172DA" w:rsidRPr="00E10713" w:rsidRDefault="008172DA" w:rsidP="00E10713">
      <w:pPr>
        <w:pStyle w:val="DOR"/>
        <w:numPr>
          <w:ilvl w:val="0"/>
          <w:numId w:val="16"/>
        </w:numPr>
        <w:rPr>
          <w:sz w:val="24"/>
          <w:szCs w:val="24"/>
        </w:rPr>
      </w:pPr>
      <w:r w:rsidRPr="00E10713">
        <w:rPr>
          <w:sz w:val="24"/>
          <w:szCs w:val="24"/>
        </w:rPr>
        <w:t>Resources and services easily accessible in one place</w:t>
      </w:r>
    </w:p>
    <w:p w14:paraId="0ADE29AE" w14:textId="2118A9E1" w:rsidR="008172DA" w:rsidRPr="00E10713" w:rsidRDefault="008172DA" w:rsidP="00E10713">
      <w:pPr>
        <w:pStyle w:val="DOR"/>
        <w:numPr>
          <w:ilvl w:val="0"/>
          <w:numId w:val="16"/>
        </w:numPr>
        <w:rPr>
          <w:sz w:val="24"/>
          <w:szCs w:val="24"/>
        </w:rPr>
      </w:pPr>
      <w:r w:rsidRPr="00E10713">
        <w:rPr>
          <w:sz w:val="24"/>
          <w:szCs w:val="24"/>
        </w:rPr>
        <w:t>How California Department of Education, California Department of Social Services, and DOR intersect to support youth in foster care</w:t>
      </w:r>
    </w:p>
    <w:p w14:paraId="420BC266" w14:textId="7C03564F" w:rsidR="00E74119" w:rsidRPr="00E10713" w:rsidRDefault="008172DA" w:rsidP="00E10713">
      <w:pPr>
        <w:pStyle w:val="DOR"/>
        <w:numPr>
          <w:ilvl w:val="0"/>
          <w:numId w:val="16"/>
        </w:numPr>
        <w:rPr>
          <w:sz w:val="24"/>
          <w:szCs w:val="24"/>
        </w:rPr>
      </w:pPr>
      <w:r w:rsidRPr="00E10713">
        <w:rPr>
          <w:sz w:val="24"/>
          <w:szCs w:val="24"/>
        </w:rPr>
        <w:t xml:space="preserve">Present at statewide youth </w:t>
      </w:r>
      <w:r w:rsidR="00E74119" w:rsidRPr="00E10713">
        <w:rPr>
          <w:sz w:val="24"/>
          <w:szCs w:val="24"/>
        </w:rPr>
        <w:t>conferences</w:t>
      </w:r>
      <w:r w:rsidRPr="00E10713">
        <w:rPr>
          <w:sz w:val="24"/>
          <w:szCs w:val="24"/>
        </w:rPr>
        <w:t xml:space="preserve"> to inform and educate </w:t>
      </w:r>
    </w:p>
    <w:p w14:paraId="6B52D30E" w14:textId="6FA1FC87" w:rsidR="00E74119" w:rsidRPr="00E10713" w:rsidRDefault="00E74119" w:rsidP="00593307">
      <w:pPr>
        <w:pStyle w:val="DOR"/>
        <w:rPr>
          <w:sz w:val="24"/>
          <w:szCs w:val="24"/>
        </w:rPr>
      </w:pPr>
      <w:r w:rsidRPr="00E10713">
        <w:rPr>
          <w:sz w:val="24"/>
          <w:szCs w:val="24"/>
        </w:rPr>
        <w:lastRenderedPageBreak/>
        <w:t>Slide 7: Questions?</w:t>
      </w:r>
    </w:p>
    <w:p w14:paraId="1B209216" w14:textId="77777777" w:rsidR="00782099" w:rsidRPr="00E10713" w:rsidRDefault="00782099" w:rsidP="00593307">
      <w:pPr>
        <w:pStyle w:val="DOR"/>
        <w:rPr>
          <w:sz w:val="24"/>
          <w:szCs w:val="24"/>
        </w:rPr>
      </w:pPr>
    </w:p>
    <w:p w14:paraId="17F0FD94" w14:textId="2AE5D621" w:rsidR="00782099" w:rsidRPr="00E10713" w:rsidRDefault="00782099" w:rsidP="00782099">
      <w:pPr>
        <w:pStyle w:val="Heading1"/>
        <w:rPr>
          <w:sz w:val="24"/>
          <w:szCs w:val="24"/>
        </w:rPr>
      </w:pPr>
      <w:bookmarkStart w:id="4" w:name="_Appendix_C:_Client"/>
      <w:bookmarkEnd w:id="4"/>
      <w:r w:rsidRPr="00E10713">
        <w:rPr>
          <w:sz w:val="24"/>
          <w:szCs w:val="24"/>
        </w:rPr>
        <w:t>Appendix C: Client Assistance Program Presentation</w:t>
      </w:r>
    </w:p>
    <w:p w14:paraId="69182E6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 Client Assistance Program</w:t>
      </w:r>
    </w:p>
    <w:p w14:paraId="5FB9E2D0"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 xml:space="preserve">Sarah Isaacs, Associate Managing Attorney </w:t>
      </w:r>
    </w:p>
    <w:p w14:paraId="793F2FE2"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Ivan Guillen, Senior Advocate Specialist</w:t>
      </w:r>
    </w:p>
    <w:p w14:paraId="081CE7A4" w14:textId="77777777" w:rsidR="00091169" w:rsidRPr="00E10713" w:rsidRDefault="00091169" w:rsidP="00091169">
      <w:pPr>
        <w:spacing w:after="0" w:line="240" w:lineRule="auto"/>
        <w:ind w:firstLine="720"/>
        <w:rPr>
          <w:rFonts w:ascii="Arial" w:hAnsi="Arial" w:cs="Arial"/>
          <w:sz w:val="24"/>
          <w:szCs w:val="24"/>
        </w:rPr>
      </w:pPr>
    </w:p>
    <w:p w14:paraId="57EF3FD7"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 Presentation Objectives</w:t>
      </w:r>
    </w:p>
    <w:p w14:paraId="1070FCF7" w14:textId="77777777" w:rsidR="00091169" w:rsidRPr="00E10713" w:rsidRDefault="00091169" w:rsidP="00091169">
      <w:pPr>
        <w:spacing w:after="0" w:line="240" w:lineRule="auto"/>
        <w:ind w:firstLine="720"/>
        <w:rPr>
          <w:rFonts w:ascii="Arial" w:hAnsi="Arial" w:cs="Arial"/>
          <w:sz w:val="24"/>
          <w:szCs w:val="24"/>
        </w:rPr>
      </w:pPr>
      <w:r w:rsidRPr="00E10713">
        <w:rPr>
          <w:rFonts w:ascii="Arial" w:hAnsi="Arial" w:cs="Arial"/>
          <w:sz w:val="24"/>
          <w:szCs w:val="24"/>
        </w:rPr>
        <w:t>Overview of Disability Rights California</w:t>
      </w:r>
    </w:p>
    <w:p w14:paraId="59A54BBF"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Overview of Client Assistance Program (CAP)</w:t>
      </w:r>
    </w:p>
    <w:p w14:paraId="3557CB2F"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Advocacy in 2024 - Common Issues</w:t>
      </w:r>
    </w:p>
    <w:p w14:paraId="041A9A07"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Systemic Issues &amp; Positive Trends</w:t>
      </w:r>
    </w:p>
    <w:p w14:paraId="0B93AAC1"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Collaboration Efforts</w:t>
      </w:r>
    </w:p>
    <w:p w14:paraId="3B0A6809"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Common National Issues and Trends</w:t>
      </w:r>
    </w:p>
    <w:p w14:paraId="1945E468" w14:textId="77777777" w:rsidR="00091169" w:rsidRPr="00E10713" w:rsidRDefault="00091169" w:rsidP="00091169">
      <w:pPr>
        <w:spacing w:after="0" w:line="240" w:lineRule="auto"/>
        <w:rPr>
          <w:rFonts w:ascii="Arial" w:hAnsi="Arial" w:cs="Arial"/>
          <w:sz w:val="24"/>
          <w:szCs w:val="24"/>
        </w:rPr>
      </w:pPr>
    </w:p>
    <w:p w14:paraId="29583A08"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3. Overview of Disability Rights California</w:t>
      </w:r>
    </w:p>
    <w:p w14:paraId="38B70CFD" w14:textId="77777777" w:rsidR="00091169" w:rsidRPr="00E10713" w:rsidRDefault="00091169" w:rsidP="00091169">
      <w:pPr>
        <w:spacing w:after="0" w:line="240" w:lineRule="auto"/>
        <w:rPr>
          <w:rFonts w:ascii="Arial" w:hAnsi="Arial" w:cs="Arial"/>
          <w:sz w:val="24"/>
          <w:szCs w:val="24"/>
        </w:rPr>
      </w:pPr>
    </w:p>
    <w:p w14:paraId="617A15B5"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4. DRC Fast Facts for 2023 (2024 to come)</w:t>
      </w:r>
    </w:p>
    <w:p w14:paraId="239FABC1"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Advocacy</w:t>
      </w:r>
    </w:p>
    <w:p w14:paraId="3F8CCD46"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More than 21,000 individuals served</w:t>
      </w:r>
    </w:p>
    <w:p w14:paraId="17ABDF2F"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Outreach</w:t>
      </w:r>
    </w:p>
    <w:p w14:paraId="379DBF01"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1,435 outreaches and trainings (impacting more than 66,000 people)</w:t>
      </w:r>
    </w:p>
    <w:p w14:paraId="39B5544B"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Policy</w:t>
      </w:r>
    </w:p>
    <w:p w14:paraId="7C6F8D4C"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Analyzed 816 bills</w:t>
      </w:r>
    </w:p>
    <w:p w14:paraId="5E8C8475"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Took positions on 156 bills</w:t>
      </w:r>
    </w:p>
    <w:p w14:paraId="4FC2736A"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Sponsored 11 bills</w:t>
      </w:r>
    </w:p>
    <w:p w14:paraId="71D28D76" w14:textId="77777777" w:rsidR="00091169" w:rsidRPr="00E10713" w:rsidRDefault="00091169" w:rsidP="00091169">
      <w:pPr>
        <w:spacing w:after="0" w:line="240" w:lineRule="auto"/>
        <w:rPr>
          <w:rFonts w:ascii="Arial" w:hAnsi="Arial" w:cs="Arial"/>
          <w:sz w:val="24"/>
          <w:szCs w:val="24"/>
        </w:rPr>
      </w:pPr>
    </w:p>
    <w:p w14:paraId="3589CD8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5. Disability Rights California</w:t>
      </w:r>
    </w:p>
    <w:p w14:paraId="029F3A12"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Disability Rights California (DRC) is the agency designated under federal law to protect and advocate for the rights of Californians with disabilities.</w:t>
      </w:r>
    </w:p>
    <w:p w14:paraId="31837F95"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Our Mission: Disability Rights California (DRC) defends, advances, and strengthens the rights and opportunities of people with disabilities.</w:t>
      </w:r>
    </w:p>
    <w:p w14:paraId="1CC25611"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We work in litigation, legal representation, advocacy services, investigations, public policy, and provide information, advice, referral, and community outreach.</w:t>
      </w:r>
    </w:p>
    <w:p w14:paraId="666C99F9" w14:textId="77777777" w:rsidR="00091169" w:rsidRPr="00E10713" w:rsidRDefault="00091169" w:rsidP="00091169">
      <w:pPr>
        <w:spacing w:after="0" w:line="240" w:lineRule="auto"/>
        <w:rPr>
          <w:rFonts w:ascii="Arial" w:hAnsi="Arial" w:cs="Arial"/>
          <w:sz w:val="24"/>
          <w:szCs w:val="24"/>
        </w:rPr>
      </w:pPr>
    </w:p>
    <w:p w14:paraId="6F5BD07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6. DRC Priorities</w:t>
      </w:r>
    </w:p>
    <w:p w14:paraId="3058DAAB"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Civil Rights</w:t>
      </w:r>
    </w:p>
    <w:p w14:paraId="5BC99495"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Education</w:t>
      </w:r>
    </w:p>
    <w:p w14:paraId="5F55F663"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Employment</w:t>
      </w:r>
    </w:p>
    <w:p w14:paraId="7FDA2122"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Healthcare/Home &amp; Community-Based Services</w:t>
      </w:r>
    </w:p>
    <w:p w14:paraId="6E360824"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Housing</w:t>
      </w:r>
    </w:p>
    <w:p w14:paraId="29E33169"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Intellectual/Developmental Disabilities</w:t>
      </w:r>
    </w:p>
    <w:p w14:paraId="0BEB4504"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Regional Center Services</w:t>
      </w:r>
    </w:p>
    <w:p w14:paraId="5BC362F3"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Mental Health</w:t>
      </w:r>
    </w:p>
    <w:p w14:paraId="71B7DC77"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Juvenile and Adult Detention Facilities</w:t>
      </w:r>
    </w:p>
    <w:p w14:paraId="3591B96B"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Voting</w:t>
      </w:r>
    </w:p>
    <w:p w14:paraId="3282FED6" w14:textId="77777777" w:rsidR="00091169" w:rsidRPr="00E10713" w:rsidRDefault="00091169" w:rsidP="00091169">
      <w:pPr>
        <w:spacing w:after="0" w:line="240" w:lineRule="auto"/>
        <w:ind w:left="720"/>
        <w:rPr>
          <w:rFonts w:ascii="Arial" w:hAnsi="Arial" w:cs="Arial"/>
          <w:sz w:val="24"/>
          <w:szCs w:val="24"/>
        </w:rPr>
      </w:pPr>
    </w:p>
    <w:p w14:paraId="66771DB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7. Overview of the Client Assistance Program</w:t>
      </w:r>
    </w:p>
    <w:p w14:paraId="02BC3513" w14:textId="77777777" w:rsidR="00091169" w:rsidRPr="00E10713" w:rsidRDefault="00091169" w:rsidP="00091169">
      <w:pPr>
        <w:spacing w:after="0" w:line="240" w:lineRule="auto"/>
        <w:rPr>
          <w:rFonts w:ascii="Arial" w:hAnsi="Arial" w:cs="Arial"/>
          <w:sz w:val="24"/>
          <w:szCs w:val="24"/>
        </w:rPr>
      </w:pPr>
    </w:p>
    <w:p w14:paraId="094CDED7"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8. Pathways to Work Practice Group</w:t>
      </w:r>
    </w:p>
    <w:p w14:paraId="650D95C7"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Provides advocacy services to people experiencing disability-related barriers to employment.</w:t>
      </w:r>
    </w:p>
    <w:p w14:paraId="5537E28D"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Client Assistance Program (CAP)</w:t>
      </w:r>
    </w:p>
    <w:p w14:paraId="5BFB2206"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Services for SSI and SSDI beneficiaries (PABSS)</w:t>
      </w:r>
    </w:p>
    <w:p w14:paraId="4C55221C"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Understand how to report earnings to Social Security, work incentive programs like Ticket to Work, and other questions about how work affects benefits.</w:t>
      </w:r>
    </w:p>
    <w:p w14:paraId="790A7585"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Know the rules about disclosing or not disclosing disability.</w:t>
      </w:r>
    </w:p>
    <w:p w14:paraId="214B57FE"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How to request accommodations at work.</w:t>
      </w:r>
    </w:p>
    <w:p w14:paraId="627B7BAB" w14:textId="77777777" w:rsidR="00091169" w:rsidRPr="00E10713" w:rsidRDefault="00091169" w:rsidP="00091169">
      <w:pPr>
        <w:spacing w:after="0" w:line="240" w:lineRule="auto"/>
        <w:rPr>
          <w:rFonts w:ascii="Arial" w:hAnsi="Arial" w:cs="Arial"/>
          <w:sz w:val="24"/>
          <w:szCs w:val="24"/>
        </w:rPr>
      </w:pPr>
    </w:p>
    <w:p w14:paraId="36444B81"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9. Client Assistance Program (CAP)</w:t>
      </w:r>
    </w:p>
    <w:p w14:paraId="75115B6B"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Advise and inform DOR applicants and clients about services available to them.</w:t>
      </w:r>
    </w:p>
    <w:p w14:paraId="35ED039E"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Mandated by the Rehabilitation Act to assist clients accessing DOR services.</w:t>
      </w:r>
    </w:p>
    <w:p w14:paraId="60B0A607"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Assist and advocate for people applying to, or getting services from, Independent Living Centers.</w:t>
      </w:r>
    </w:p>
    <w:p w14:paraId="73DE4E61"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Inform people of their rights under Title I of the ADA (employment discrimination laws).</w:t>
      </w:r>
    </w:p>
    <w:p w14:paraId="3271D866" w14:textId="77777777" w:rsidR="00091169" w:rsidRPr="00E10713" w:rsidRDefault="00091169" w:rsidP="00091169">
      <w:pPr>
        <w:spacing w:after="0" w:line="240" w:lineRule="auto"/>
        <w:rPr>
          <w:rFonts w:ascii="Arial" w:hAnsi="Arial" w:cs="Arial"/>
          <w:sz w:val="24"/>
          <w:szCs w:val="24"/>
        </w:rPr>
      </w:pPr>
    </w:p>
    <w:p w14:paraId="54878FF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10. CAP Services</w:t>
      </w:r>
    </w:p>
    <w:p w14:paraId="6FAA67BE"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 information about disability rights, employment, vocational rehabilitation, and independent living.</w:t>
      </w:r>
    </w:p>
    <w:p w14:paraId="775AD7A2"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 legal assistance and advice.</w:t>
      </w:r>
    </w:p>
    <w:p w14:paraId="730F6C8B"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Conduct education and training in the community.</w:t>
      </w:r>
    </w:p>
    <w:p w14:paraId="31C3F2BA"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Advocate with state agency administrators and the State Rehabilitation Council to make recommendations on policies and practices.</w:t>
      </w:r>
    </w:p>
    <w:p w14:paraId="4543A881" w14:textId="77777777" w:rsidR="00091169" w:rsidRPr="00E10713" w:rsidRDefault="00091169" w:rsidP="00091169">
      <w:pPr>
        <w:spacing w:after="0" w:line="240" w:lineRule="auto"/>
        <w:rPr>
          <w:rFonts w:ascii="Arial" w:hAnsi="Arial" w:cs="Arial"/>
          <w:sz w:val="24"/>
          <w:szCs w:val="24"/>
        </w:rPr>
      </w:pPr>
    </w:p>
    <w:p w14:paraId="4FA43C06"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11. CAP Services</w:t>
      </w:r>
    </w:p>
    <w:p w14:paraId="6A9F7FE1"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provides counsel and advice and encourages self-advocacy.</w:t>
      </w:r>
    </w:p>
    <w:p w14:paraId="03F9C271"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may provide higher level of assistance: brief service; technical assistance; evaluation and assessment; direct representation.</w:t>
      </w:r>
    </w:p>
    <w:p w14:paraId="1FA52B84"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When representing clients, CAP will make request at lowest level, as appropriate.</w:t>
      </w:r>
    </w:p>
    <w:p w14:paraId="1E831EDA" w14:textId="77777777" w:rsidR="00091169" w:rsidRPr="00E10713" w:rsidRDefault="00091169" w:rsidP="00091169">
      <w:pPr>
        <w:spacing w:after="0" w:line="240" w:lineRule="auto"/>
        <w:rPr>
          <w:rFonts w:ascii="Arial" w:hAnsi="Arial" w:cs="Arial"/>
          <w:sz w:val="24"/>
          <w:szCs w:val="24"/>
        </w:rPr>
      </w:pPr>
    </w:p>
    <w:p w14:paraId="27435801"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12. To decide if we represent a client directly, we consider…</w:t>
      </w:r>
    </w:p>
    <w:p w14:paraId="5D93EACA"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The regulations</w:t>
      </w:r>
    </w:p>
    <w:p w14:paraId="0EA32BB7"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The client’s ability to advocate for themselves</w:t>
      </w:r>
    </w:p>
    <w:p w14:paraId="24D0C746"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Other advocacy sources</w:t>
      </w:r>
    </w:p>
    <w:p w14:paraId="7879A051"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Whether the problem is a DRC priority</w:t>
      </w:r>
    </w:p>
    <w:p w14:paraId="6D084619"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If DRC has resources to help</w:t>
      </w:r>
    </w:p>
    <w:p w14:paraId="717624E4" w14:textId="77777777" w:rsidR="00091169" w:rsidRPr="00E10713" w:rsidRDefault="00091169" w:rsidP="00091169">
      <w:pPr>
        <w:spacing w:after="0" w:line="240" w:lineRule="auto"/>
        <w:rPr>
          <w:rFonts w:ascii="Arial" w:hAnsi="Arial" w:cs="Arial"/>
          <w:sz w:val="24"/>
          <w:szCs w:val="24"/>
        </w:rPr>
      </w:pPr>
    </w:p>
    <w:p w14:paraId="5C7229C0"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13. CAP Advocacy Overview in 2024, Common Issues, Trends &amp; Outreach</w:t>
      </w:r>
    </w:p>
    <w:p w14:paraId="22B88C62" w14:textId="77777777" w:rsidR="00091169" w:rsidRPr="00E10713" w:rsidRDefault="00091169" w:rsidP="00091169">
      <w:pPr>
        <w:spacing w:after="0" w:line="240" w:lineRule="auto"/>
        <w:rPr>
          <w:rFonts w:ascii="Arial" w:hAnsi="Arial" w:cs="Arial"/>
          <w:sz w:val="24"/>
          <w:szCs w:val="24"/>
        </w:rPr>
      </w:pPr>
    </w:p>
    <w:p w14:paraId="1CEE591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14. Common Issues in 2024</w:t>
      </w:r>
    </w:p>
    <w:p w14:paraId="7EDC270F"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Delays in communication &amp; follow through with service delivery</w:t>
      </w:r>
    </w:p>
    <w:p w14:paraId="5ED35FA3"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Self-employment</w:t>
      </w:r>
    </w:p>
    <w:p w14:paraId="6E08CD59"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Private vs. public school</w:t>
      </w:r>
    </w:p>
    <w:p w14:paraId="62BAC711"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Student Services Coordination</w:t>
      </w:r>
    </w:p>
    <w:p w14:paraId="3273BB35"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School accreditation &amp; BPPE</w:t>
      </w:r>
    </w:p>
    <w:p w14:paraId="1CE1A68A"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Housing for school</w:t>
      </w:r>
    </w:p>
    <w:p w14:paraId="17BEBE26"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Limiting jobs to “entry level” only</w:t>
      </w:r>
    </w:p>
    <w:p w14:paraId="0B916C42"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 xml:space="preserve"> </w:t>
      </w:r>
    </w:p>
    <w:p w14:paraId="64F2D925"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15. Systemic Issues</w:t>
      </w:r>
    </w:p>
    <w:p w14:paraId="538150FC"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Importance of providing quality customer service</w:t>
      </w:r>
    </w:p>
    <w:p w14:paraId="230CA6A5"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familiarity of key regulations/CCR and RAM not updated</w:t>
      </w:r>
    </w:p>
    <w:p w14:paraId="3761CC47"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Language Access</w:t>
      </w:r>
    </w:p>
    <w:p w14:paraId="3DE68C72"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written notice when services are stopped</w:t>
      </w:r>
    </w:p>
    <w:p w14:paraId="50A6C449"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Under-staffing leading to delays (certain geographic areas more impacted)</w:t>
      </w:r>
    </w:p>
    <w:p w14:paraId="28C4FA50" w14:textId="77777777" w:rsidR="00091169" w:rsidRPr="00E10713" w:rsidRDefault="00091169" w:rsidP="00091169">
      <w:pPr>
        <w:spacing w:after="0" w:line="240" w:lineRule="auto"/>
        <w:rPr>
          <w:rFonts w:ascii="Arial" w:hAnsi="Arial" w:cs="Arial"/>
          <w:sz w:val="24"/>
          <w:szCs w:val="24"/>
        </w:rPr>
      </w:pPr>
    </w:p>
    <w:p w14:paraId="27C3A81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16. Systemic Issues</w:t>
      </w:r>
    </w:p>
    <w:p w14:paraId="1813D904"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vendors to provide services (customized employment, supported employment, AT evaluations, etc.)</w:t>
      </w:r>
    </w:p>
    <w:p w14:paraId="4C792872"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Concerns with wording on Individualized Plans for Employment (IPE’s)</w:t>
      </w:r>
    </w:p>
    <w:p w14:paraId="5F118DE1"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Need for reasonable accommodations, particularly regarding communication needs</w:t>
      </w:r>
    </w:p>
    <w:p w14:paraId="3F7CE33B"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Concerns with how assessments are conducted</w:t>
      </w:r>
    </w:p>
    <w:p w14:paraId="352616E4" w14:textId="77777777" w:rsidR="00091169" w:rsidRPr="00E10713" w:rsidRDefault="00091169" w:rsidP="00091169">
      <w:pPr>
        <w:spacing w:after="0" w:line="240" w:lineRule="auto"/>
        <w:rPr>
          <w:rFonts w:ascii="Arial" w:hAnsi="Arial" w:cs="Arial"/>
          <w:sz w:val="24"/>
          <w:szCs w:val="24"/>
        </w:rPr>
      </w:pPr>
    </w:p>
    <w:p w14:paraId="1148F51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17. Positive Trends</w:t>
      </w:r>
    </w:p>
    <w:p w14:paraId="36EFE334"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Increased collaboration with CAP</w:t>
      </w:r>
    </w:p>
    <w:p w14:paraId="2BEC05ED"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DOR more engaging with self-employment requests</w:t>
      </w:r>
    </w:p>
    <w:p w14:paraId="18AC2C3E"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Expedited enrollment</w:t>
      </w:r>
    </w:p>
    <w:p w14:paraId="202A0384"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CPC Card</w:t>
      </w:r>
    </w:p>
    <w:p w14:paraId="06D5B340"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Higher education approvals</w:t>
      </w:r>
    </w:p>
    <w:p w14:paraId="4F4A5EFD"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Improved customer service - Ombudsman office</w:t>
      </w:r>
    </w:p>
    <w:p w14:paraId="732AE75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 xml:space="preserve"> </w:t>
      </w:r>
    </w:p>
    <w:p w14:paraId="4FFA408F"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18. CAP Outreach in 2024</w:t>
      </w:r>
    </w:p>
    <w:p w14:paraId="4E8B9846"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Monolingual Spanish speakers/family support groups in the central valley and inland empire.</w:t>
      </w:r>
    </w:p>
    <w:p w14:paraId="5C5D859A"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Hip Hop Project – Bay area</w:t>
      </w:r>
    </w:p>
    <w:p w14:paraId="0ADB4C6D"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National Federation of the Blind meetings</w:t>
      </w:r>
    </w:p>
    <w:p w14:paraId="1A0F9F28"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Collaborations aimed at improving services for justice involved individuals</w:t>
      </w:r>
    </w:p>
    <w:p w14:paraId="645985CA" w14:textId="77777777" w:rsidR="00091169" w:rsidRPr="00E10713" w:rsidRDefault="00091169" w:rsidP="00091169">
      <w:pPr>
        <w:spacing w:after="0" w:line="240" w:lineRule="auto"/>
        <w:ind w:left="720"/>
        <w:rPr>
          <w:rFonts w:ascii="Arial" w:hAnsi="Arial" w:cs="Arial"/>
          <w:sz w:val="24"/>
          <w:szCs w:val="24"/>
        </w:rPr>
      </w:pPr>
    </w:p>
    <w:p w14:paraId="596E826E" w14:textId="454105ED"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19.</w:t>
      </w:r>
      <w:r w:rsidR="000451F7" w:rsidRPr="00E10713">
        <w:rPr>
          <w:rFonts w:ascii="Arial" w:hAnsi="Arial" w:cs="Arial"/>
          <w:sz w:val="24"/>
          <w:szCs w:val="24"/>
        </w:rPr>
        <w:t xml:space="preserve"> </w:t>
      </w:r>
      <w:r w:rsidRPr="00E10713">
        <w:rPr>
          <w:rFonts w:ascii="Arial" w:hAnsi="Arial" w:cs="Arial"/>
          <w:sz w:val="24"/>
          <w:szCs w:val="24"/>
        </w:rPr>
        <w:t>Collaboration Efforts and CAP National Issues</w:t>
      </w:r>
    </w:p>
    <w:p w14:paraId="7F8E8CF3" w14:textId="77777777" w:rsidR="00091169" w:rsidRPr="00E10713" w:rsidRDefault="00091169" w:rsidP="00091169">
      <w:pPr>
        <w:spacing w:after="0" w:line="240" w:lineRule="auto"/>
        <w:rPr>
          <w:rFonts w:ascii="Arial" w:hAnsi="Arial" w:cs="Arial"/>
          <w:sz w:val="24"/>
          <w:szCs w:val="24"/>
        </w:rPr>
      </w:pPr>
    </w:p>
    <w:p w14:paraId="1AC24210"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20. Collaboration with DOR - Local Level</w:t>
      </w:r>
    </w:p>
    <w:p w14:paraId="296D15FD"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DOR district unit meetings</w:t>
      </w:r>
    </w:p>
    <w:p w14:paraId="58F14AE6"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Meetings with District Administrators</w:t>
      </w:r>
    </w:p>
    <w:p w14:paraId="3BD3380A"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Local Partnership Agreement (LPA) meetings</w:t>
      </w:r>
    </w:p>
    <w:p w14:paraId="3119B359"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Counselors contacting CAP for feedback regarding regulations/hypotheticals</w:t>
      </w:r>
    </w:p>
    <w:p w14:paraId="42021D65" w14:textId="77777777" w:rsidR="00091169" w:rsidRPr="00E10713" w:rsidRDefault="00091169" w:rsidP="00091169">
      <w:pPr>
        <w:spacing w:after="0" w:line="240" w:lineRule="auto"/>
        <w:ind w:left="720"/>
        <w:rPr>
          <w:rFonts w:ascii="Arial" w:hAnsi="Arial" w:cs="Arial"/>
          <w:sz w:val="24"/>
          <w:szCs w:val="24"/>
        </w:rPr>
      </w:pPr>
    </w:p>
    <w:p w14:paraId="662E912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21. Collaboration with DOR - Executive Level</w:t>
      </w:r>
    </w:p>
    <w:p w14:paraId="23831009" w14:textId="77777777" w:rsidR="00091169" w:rsidRPr="00E10713" w:rsidRDefault="00091169" w:rsidP="00E10713">
      <w:pPr>
        <w:widowControl w:val="0"/>
        <w:numPr>
          <w:ilvl w:val="0"/>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State Rehabilitation Council</w:t>
      </w:r>
    </w:p>
    <w:p w14:paraId="760AE9B4" w14:textId="77777777" w:rsidR="00091169" w:rsidRPr="00E10713" w:rsidRDefault="00091169" w:rsidP="00E10713">
      <w:pPr>
        <w:widowControl w:val="0"/>
        <w:numPr>
          <w:ilvl w:val="1"/>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Monthly leadership meetings</w:t>
      </w:r>
    </w:p>
    <w:p w14:paraId="1BB4A6B0" w14:textId="77777777" w:rsidR="00091169" w:rsidRPr="00E10713" w:rsidRDefault="00091169" w:rsidP="00E10713">
      <w:pPr>
        <w:widowControl w:val="0"/>
        <w:numPr>
          <w:ilvl w:val="1"/>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Subcommittee meetings</w:t>
      </w:r>
    </w:p>
    <w:p w14:paraId="7C6B70FF" w14:textId="77777777" w:rsidR="00091169" w:rsidRPr="00E10713" w:rsidRDefault="00091169" w:rsidP="00E10713">
      <w:pPr>
        <w:widowControl w:val="0"/>
        <w:numPr>
          <w:ilvl w:val="0"/>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and DOR executive leadership quarterly meetings</w:t>
      </w:r>
    </w:p>
    <w:p w14:paraId="40DAD648" w14:textId="77777777" w:rsidR="00091169" w:rsidRPr="00E10713" w:rsidRDefault="00091169" w:rsidP="00091169">
      <w:pPr>
        <w:spacing w:after="0" w:line="240" w:lineRule="auto"/>
        <w:rPr>
          <w:rFonts w:ascii="Arial" w:hAnsi="Arial" w:cs="Arial"/>
          <w:sz w:val="24"/>
          <w:szCs w:val="24"/>
        </w:rPr>
      </w:pPr>
    </w:p>
    <w:p w14:paraId="265B5483"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22. CAP Common National Issues and Trends</w:t>
      </w:r>
    </w:p>
    <w:p w14:paraId="18C5DC97"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Self-employment</w:t>
      </w:r>
    </w:p>
    <w:p w14:paraId="79AC4CC4"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Services from two states</w:t>
      </w:r>
    </w:p>
    <w:p w14:paraId="6209F915"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Maintenance support/housing for school</w:t>
      </w:r>
    </w:p>
    <w:p w14:paraId="33A57A77"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Implementation of Student Services</w:t>
      </w:r>
    </w:p>
    <w:p w14:paraId="3D42AE59" w14:textId="06F3748C"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VR support for Post-Secondary Comprehensive Transition Programs</w:t>
      </w:r>
    </w:p>
    <w:p w14:paraId="4227523E"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23. Intake: (800) 776-5746</w:t>
      </w:r>
    </w:p>
    <w:p w14:paraId="798ADA0E" w14:textId="77777777" w:rsidR="00091169" w:rsidRPr="00E10713" w:rsidRDefault="00091169" w:rsidP="00E10713">
      <w:pPr>
        <w:widowControl w:val="0"/>
        <w:numPr>
          <w:ilvl w:val="0"/>
          <w:numId w:val="3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 xml:space="preserve">web: </w:t>
      </w:r>
      <w:hyperlink r:id="rId8" w:history="1">
        <w:r w:rsidRPr="00E10713">
          <w:rPr>
            <w:rStyle w:val="Hyperlink"/>
            <w:rFonts w:ascii="Arial" w:hAnsi="Arial" w:cs="Arial"/>
            <w:sz w:val="24"/>
            <w:szCs w:val="24"/>
          </w:rPr>
          <w:t>disabilityrightsca.org</w:t>
        </w:r>
      </w:hyperlink>
    </w:p>
    <w:p w14:paraId="5EDC3A81" w14:textId="77777777" w:rsidR="00091169" w:rsidRPr="00E10713" w:rsidRDefault="00091169" w:rsidP="00091169">
      <w:pPr>
        <w:spacing w:after="0" w:line="240" w:lineRule="auto"/>
        <w:rPr>
          <w:rFonts w:ascii="Arial" w:hAnsi="Arial" w:cs="Arial"/>
          <w:sz w:val="24"/>
          <w:szCs w:val="24"/>
        </w:rPr>
      </w:pPr>
    </w:p>
    <w:p w14:paraId="41BD449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24. Questions</w:t>
      </w:r>
    </w:p>
    <w:p w14:paraId="303AC838" w14:textId="77777777" w:rsidR="00782099" w:rsidRPr="00E10713" w:rsidRDefault="00782099" w:rsidP="00593307">
      <w:pPr>
        <w:pStyle w:val="DOR"/>
        <w:rPr>
          <w:sz w:val="24"/>
          <w:szCs w:val="24"/>
        </w:rPr>
      </w:pPr>
    </w:p>
    <w:p w14:paraId="0AEA2ECB" w14:textId="7E6FE6C9" w:rsidR="005B61C9" w:rsidRPr="00E10713" w:rsidRDefault="005B61C9" w:rsidP="005B61C9">
      <w:pPr>
        <w:pStyle w:val="Heading1"/>
        <w:rPr>
          <w:sz w:val="24"/>
          <w:szCs w:val="24"/>
        </w:rPr>
      </w:pPr>
      <w:bookmarkStart w:id="5" w:name="_Appendix_D:_VR"/>
      <w:bookmarkEnd w:id="5"/>
      <w:r w:rsidRPr="00E10713">
        <w:rPr>
          <w:sz w:val="24"/>
          <w:szCs w:val="24"/>
        </w:rPr>
        <w:t>Appendix D: VR Services Portion of the Unified State Plan Presentation</w:t>
      </w:r>
    </w:p>
    <w:p w14:paraId="1263A161" w14:textId="2CCBA8AF" w:rsidR="005B61C9" w:rsidRPr="00E10713" w:rsidRDefault="005B61C9" w:rsidP="00593307">
      <w:pPr>
        <w:pStyle w:val="DOR"/>
        <w:rPr>
          <w:sz w:val="24"/>
          <w:szCs w:val="24"/>
        </w:rPr>
      </w:pPr>
      <w:r w:rsidRPr="00E10713">
        <w:rPr>
          <w:sz w:val="24"/>
          <w:szCs w:val="24"/>
        </w:rPr>
        <w:t>Slide 1. VR State Plan Updates</w:t>
      </w:r>
      <w:r w:rsidRPr="00E10713">
        <w:rPr>
          <w:sz w:val="24"/>
          <w:szCs w:val="24"/>
        </w:rPr>
        <w:br/>
        <w:t>SRC Presentation</w:t>
      </w:r>
      <w:r w:rsidRPr="00E10713">
        <w:rPr>
          <w:sz w:val="24"/>
          <w:szCs w:val="24"/>
        </w:rPr>
        <w:br/>
        <w:t>Presented by the Performance Team</w:t>
      </w:r>
      <w:r w:rsidRPr="00E10713">
        <w:rPr>
          <w:sz w:val="24"/>
          <w:szCs w:val="24"/>
        </w:rPr>
        <w:br/>
        <w:t>Thursday, March 6, 2025</w:t>
      </w:r>
    </w:p>
    <w:p w14:paraId="1332C7CE" w14:textId="6B9E9B62" w:rsidR="005B61C9" w:rsidRPr="00E10713" w:rsidRDefault="005B61C9" w:rsidP="00593307">
      <w:pPr>
        <w:pStyle w:val="DOR"/>
        <w:rPr>
          <w:sz w:val="24"/>
          <w:szCs w:val="24"/>
        </w:rPr>
      </w:pPr>
    </w:p>
    <w:p w14:paraId="1E27DAD7" w14:textId="4F45459F" w:rsidR="005B61C9" w:rsidRPr="00E10713" w:rsidRDefault="005B61C9" w:rsidP="00593307">
      <w:pPr>
        <w:pStyle w:val="DOR"/>
        <w:rPr>
          <w:sz w:val="24"/>
          <w:szCs w:val="24"/>
        </w:rPr>
      </w:pPr>
      <w:r w:rsidRPr="00E10713">
        <w:rPr>
          <w:sz w:val="24"/>
          <w:szCs w:val="24"/>
        </w:rPr>
        <w:t>Slide 2. State Plan Background</w:t>
      </w:r>
    </w:p>
    <w:p w14:paraId="26CE54BF" w14:textId="239BC43C" w:rsidR="005B61C9" w:rsidRPr="00E10713" w:rsidRDefault="005B61C9" w:rsidP="00593307">
      <w:pPr>
        <w:pStyle w:val="DOR"/>
        <w:rPr>
          <w:sz w:val="24"/>
          <w:szCs w:val="24"/>
        </w:rPr>
      </w:pPr>
      <w:r w:rsidRPr="00E10713">
        <w:rPr>
          <w:sz w:val="24"/>
          <w:szCs w:val="24"/>
        </w:rPr>
        <w:t>Mandated</w:t>
      </w:r>
    </w:p>
    <w:p w14:paraId="3CA93764" w14:textId="77777777" w:rsidR="005B61C9" w:rsidRPr="00E10713" w:rsidRDefault="005B61C9" w:rsidP="00E10713">
      <w:pPr>
        <w:pStyle w:val="DOR"/>
        <w:numPr>
          <w:ilvl w:val="0"/>
          <w:numId w:val="43"/>
        </w:numPr>
        <w:rPr>
          <w:sz w:val="24"/>
          <w:szCs w:val="24"/>
        </w:rPr>
      </w:pPr>
      <w:r w:rsidRPr="00E10713">
        <w:rPr>
          <w:sz w:val="24"/>
          <w:szCs w:val="24"/>
        </w:rPr>
        <w:t>Sections 101(a)(15) and (23) of the Rehabilitation Act require VR agencies to establish the State's goals and priorities for implementing the VR and Supported Employment programs.</w:t>
      </w:r>
    </w:p>
    <w:p w14:paraId="5BB4731C" w14:textId="20DDD692" w:rsidR="005B61C9" w:rsidRPr="00E10713" w:rsidRDefault="005B61C9" w:rsidP="00593307">
      <w:pPr>
        <w:pStyle w:val="DOR"/>
        <w:rPr>
          <w:sz w:val="24"/>
          <w:szCs w:val="24"/>
        </w:rPr>
      </w:pPr>
      <w:r w:rsidRPr="00E10713">
        <w:rPr>
          <w:sz w:val="24"/>
          <w:szCs w:val="24"/>
        </w:rPr>
        <w:t xml:space="preserve">Goals and Priorities: The goals and priorities are based on: </w:t>
      </w:r>
    </w:p>
    <w:p w14:paraId="34B0D243" w14:textId="77777777" w:rsidR="005B61C9" w:rsidRPr="00E10713" w:rsidRDefault="005B61C9" w:rsidP="00E10713">
      <w:pPr>
        <w:pStyle w:val="DOR"/>
        <w:numPr>
          <w:ilvl w:val="0"/>
          <w:numId w:val="41"/>
        </w:numPr>
        <w:rPr>
          <w:sz w:val="24"/>
          <w:szCs w:val="24"/>
        </w:rPr>
      </w:pPr>
      <w:r w:rsidRPr="00E10713">
        <w:rPr>
          <w:sz w:val="24"/>
          <w:szCs w:val="24"/>
        </w:rPr>
        <w:t>The most recent Comprehensive Statewide Needs Assessment (CSNA), including any updates</w:t>
      </w:r>
    </w:p>
    <w:p w14:paraId="7E7F2D0D" w14:textId="77777777" w:rsidR="005B61C9" w:rsidRPr="00E10713" w:rsidRDefault="005B61C9" w:rsidP="00E10713">
      <w:pPr>
        <w:pStyle w:val="DOR"/>
        <w:numPr>
          <w:ilvl w:val="0"/>
          <w:numId w:val="41"/>
        </w:numPr>
        <w:rPr>
          <w:sz w:val="24"/>
          <w:szCs w:val="24"/>
        </w:rPr>
      </w:pPr>
      <w:r w:rsidRPr="00E10713">
        <w:rPr>
          <w:sz w:val="24"/>
          <w:szCs w:val="24"/>
        </w:rPr>
        <w:t>The State’s performance under the performance accountability measures of section 116 of WIOA</w:t>
      </w:r>
    </w:p>
    <w:p w14:paraId="6FF04E52" w14:textId="77777777" w:rsidR="005B61C9" w:rsidRPr="00E10713" w:rsidRDefault="005B61C9" w:rsidP="00E10713">
      <w:pPr>
        <w:pStyle w:val="DOR"/>
        <w:numPr>
          <w:ilvl w:val="0"/>
          <w:numId w:val="41"/>
        </w:numPr>
        <w:rPr>
          <w:sz w:val="24"/>
          <w:szCs w:val="24"/>
        </w:rPr>
      </w:pPr>
      <w:r w:rsidRPr="00E10713">
        <w:rPr>
          <w:sz w:val="24"/>
          <w:szCs w:val="24"/>
        </w:rPr>
        <w:t>Other available information on the operation and effectiveness of the VR program, including any reports received from the SRC and findings and recommendations from monitoring activities conducted under section 107 of the Rehabilitation Act.</w:t>
      </w:r>
    </w:p>
    <w:p w14:paraId="77245E69" w14:textId="77777777" w:rsidR="005B61C9" w:rsidRPr="00E10713" w:rsidRDefault="005B61C9" w:rsidP="00593307">
      <w:pPr>
        <w:pStyle w:val="DOR"/>
        <w:rPr>
          <w:sz w:val="24"/>
          <w:szCs w:val="24"/>
        </w:rPr>
      </w:pPr>
    </w:p>
    <w:p w14:paraId="5F728FBB" w14:textId="0BE6E8AF" w:rsidR="005B61C9" w:rsidRPr="00E10713" w:rsidRDefault="005B61C9" w:rsidP="00593307">
      <w:pPr>
        <w:pStyle w:val="DOR"/>
        <w:rPr>
          <w:sz w:val="24"/>
          <w:szCs w:val="24"/>
        </w:rPr>
      </w:pPr>
      <w:r w:rsidRPr="00E10713">
        <w:rPr>
          <w:sz w:val="24"/>
          <w:szCs w:val="24"/>
        </w:rPr>
        <w:t>Slide 3. Timelines</w:t>
      </w:r>
    </w:p>
    <w:p w14:paraId="60491ACB" w14:textId="1BAB80A1" w:rsidR="005B61C9" w:rsidRPr="00E10713" w:rsidRDefault="005B61C9" w:rsidP="00593307">
      <w:pPr>
        <w:pStyle w:val="DOR"/>
        <w:rPr>
          <w:sz w:val="24"/>
          <w:szCs w:val="24"/>
        </w:rPr>
      </w:pPr>
      <w:r w:rsidRPr="00E10713">
        <w:rPr>
          <w:sz w:val="24"/>
          <w:szCs w:val="24"/>
        </w:rPr>
        <w:t>Program Year Quarters</w:t>
      </w:r>
    </w:p>
    <w:p w14:paraId="4A7B6951" w14:textId="361389F8" w:rsidR="005B61C9" w:rsidRPr="00E10713" w:rsidRDefault="005B61C9" w:rsidP="00E10713">
      <w:pPr>
        <w:pStyle w:val="DOR"/>
        <w:numPr>
          <w:ilvl w:val="0"/>
          <w:numId w:val="43"/>
        </w:numPr>
        <w:rPr>
          <w:sz w:val="24"/>
          <w:szCs w:val="24"/>
        </w:rPr>
      </w:pPr>
      <w:r w:rsidRPr="00E10713">
        <w:rPr>
          <w:sz w:val="24"/>
          <w:szCs w:val="24"/>
        </w:rPr>
        <w:t>Quarter 1: July 1 – September 30</w:t>
      </w:r>
    </w:p>
    <w:p w14:paraId="0151EA1D" w14:textId="4EDABE75" w:rsidR="005B61C9" w:rsidRPr="00E10713" w:rsidRDefault="005B61C9" w:rsidP="00E10713">
      <w:pPr>
        <w:pStyle w:val="DOR"/>
        <w:numPr>
          <w:ilvl w:val="0"/>
          <w:numId w:val="43"/>
        </w:numPr>
        <w:rPr>
          <w:sz w:val="24"/>
          <w:szCs w:val="24"/>
        </w:rPr>
      </w:pPr>
      <w:r w:rsidRPr="00E10713">
        <w:rPr>
          <w:sz w:val="24"/>
          <w:szCs w:val="24"/>
        </w:rPr>
        <w:t>Quarter 2: October 1 – December 31</w:t>
      </w:r>
    </w:p>
    <w:p w14:paraId="20339AF9" w14:textId="5B2F0DAA" w:rsidR="005B61C9" w:rsidRPr="00E10713" w:rsidRDefault="005B61C9" w:rsidP="00E10713">
      <w:pPr>
        <w:pStyle w:val="DOR"/>
        <w:numPr>
          <w:ilvl w:val="0"/>
          <w:numId w:val="43"/>
        </w:numPr>
        <w:rPr>
          <w:sz w:val="24"/>
          <w:szCs w:val="24"/>
        </w:rPr>
      </w:pPr>
      <w:r w:rsidRPr="00E10713">
        <w:rPr>
          <w:sz w:val="24"/>
          <w:szCs w:val="24"/>
        </w:rPr>
        <w:t xml:space="preserve">Quarter 3: January 1 – March 31 (we are here!) </w:t>
      </w:r>
    </w:p>
    <w:p w14:paraId="33EB6D37" w14:textId="15941636" w:rsidR="005B61C9" w:rsidRPr="00E10713" w:rsidRDefault="005B61C9" w:rsidP="00E10713">
      <w:pPr>
        <w:pStyle w:val="DOR"/>
        <w:numPr>
          <w:ilvl w:val="0"/>
          <w:numId w:val="43"/>
        </w:numPr>
        <w:rPr>
          <w:sz w:val="24"/>
          <w:szCs w:val="24"/>
        </w:rPr>
      </w:pPr>
      <w:r w:rsidRPr="00E10713">
        <w:rPr>
          <w:sz w:val="24"/>
          <w:szCs w:val="24"/>
        </w:rPr>
        <w:t>Quarter 4: April 1 – June 30</w:t>
      </w:r>
    </w:p>
    <w:p w14:paraId="3B87BE3F" w14:textId="77777777" w:rsidR="005B61C9" w:rsidRPr="00E10713" w:rsidRDefault="005B61C9" w:rsidP="00593307">
      <w:pPr>
        <w:pStyle w:val="DOR"/>
        <w:rPr>
          <w:sz w:val="24"/>
          <w:szCs w:val="24"/>
        </w:rPr>
      </w:pPr>
    </w:p>
    <w:p w14:paraId="7914B5DC" w14:textId="76B6B50E" w:rsidR="005B61C9" w:rsidRPr="00E10713" w:rsidRDefault="005B61C9" w:rsidP="00593307">
      <w:pPr>
        <w:pStyle w:val="DOR"/>
        <w:rPr>
          <w:sz w:val="24"/>
          <w:szCs w:val="24"/>
        </w:rPr>
      </w:pPr>
      <w:r w:rsidRPr="00E10713">
        <w:rPr>
          <w:sz w:val="24"/>
          <w:szCs w:val="24"/>
        </w:rPr>
        <w:t>Slide 4. Our Goals</w:t>
      </w:r>
    </w:p>
    <w:p w14:paraId="55EBAFD7" w14:textId="33FD1A16" w:rsidR="005B61C9" w:rsidRPr="00E10713" w:rsidRDefault="005B61C9" w:rsidP="00E10713">
      <w:pPr>
        <w:pStyle w:val="DOR"/>
        <w:numPr>
          <w:ilvl w:val="0"/>
          <w:numId w:val="42"/>
        </w:numPr>
        <w:rPr>
          <w:sz w:val="24"/>
          <w:szCs w:val="24"/>
        </w:rPr>
      </w:pPr>
      <w:r w:rsidRPr="00E10713">
        <w:rPr>
          <w:sz w:val="24"/>
          <w:szCs w:val="24"/>
        </w:rPr>
        <w:t xml:space="preserve">Increase the unsubsidized employment rate of participants during the second and fourth quarter after exit. </w:t>
      </w:r>
    </w:p>
    <w:p w14:paraId="552F5916" w14:textId="0709B6BE" w:rsidR="005B61C9" w:rsidRPr="00E10713" w:rsidRDefault="005B61C9" w:rsidP="00E10713">
      <w:pPr>
        <w:pStyle w:val="DOR"/>
        <w:numPr>
          <w:ilvl w:val="0"/>
          <w:numId w:val="42"/>
        </w:numPr>
        <w:rPr>
          <w:sz w:val="24"/>
          <w:szCs w:val="24"/>
        </w:rPr>
      </w:pPr>
      <w:r w:rsidRPr="00E10713">
        <w:rPr>
          <w:sz w:val="24"/>
          <w:szCs w:val="24"/>
        </w:rPr>
        <w:t>Support increased work-based learning including intermediate employment, career technical education, and post-secondary education.</w:t>
      </w:r>
    </w:p>
    <w:p w14:paraId="617D5CC2" w14:textId="1AB43945" w:rsidR="005B61C9" w:rsidRPr="00E10713" w:rsidRDefault="005B61C9" w:rsidP="00E10713">
      <w:pPr>
        <w:pStyle w:val="DOR"/>
        <w:numPr>
          <w:ilvl w:val="0"/>
          <w:numId w:val="42"/>
        </w:numPr>
        <w:rPr>
          <w:sz w:val="24"/>
          <w:szCs w:val="24"/>
        </w:rPr>
      </w:pPr>
      <w:r w:rsidRPr="00E10713">
        <w:rPr>
          <w:sz w:val="24"/>
          <w:szCs w:val="24"/>
        </w:rPr>
        <w:t>Expand and improve VR services to those who have been underserved and underrepresented in the VR program.</w:t>
      </w:r>
    </w:p>
    <w:p w14:paraId="5B4D7850" w14:textId="0F05BFEC" w:rsidR="005B61C9" w:rsidRPr="00E10713" w:rsidRDefault="005B61C9" w:rsidP="00E10713">
      <w:pPr>
        <w:pStyle w:val="DOR"/>
        <w:numPr>
          <w:ilvl w:val="0"/>
          <w:numId w:val="42"/>
        </w:numPr>
        <w:rPr>
          <w:sz w:val="24"/>
          <w:szCs w:val="24"/>
        </w:rPr>
      </w:pPr>
      <w:r w:rsidRPr="00E10713">
        <w:rPr>
          <w:sz w:val="24"/>
          <w:szCs w:val="24"/>
        </w:rPr>
        <w:t xml:space="preserve">Provide effective VR services with quality IPE developments consistent with in-demand workforce needs and sustainable living wages. </w:t>
      </w:r>
    </w:p>
    <w:p w14:paraId="6A62656A" w14:textId="6AA06885" w:rsidR="005B61C9" w:rsidRPr="00E10713" w:rsidRDefault="005B61C9" w:rsidP="00E10713">
      <w:pPr>
        <w:pStyle w:val="DOR"/>
        <w:numPr>
          <w:ilvl w:val="0"/>
          <w:numId w:val="42"/>
        </w:numPr>
        <w:rPr>
          <w:sz w:val="24"/>
          <w:szCs w:val="24"/>
        </w:rPr>
      </w:pPr>
      <w:r w:rsidRPr="00E10713">
        <w:rPr>
          <w:sz w:val="24"/>
          <w:szCs w:val="24"/>
        </w:rPr>
        <w:t>Support businesses in California to employ more individuals with disabilities.</w:t>
      </w:r>
    </w:p>
    <w:p w14:paraId="101A14F1" w14:textId="26D6A177" w:rsidR="005B61C9" w:rsidRPr="00E10713" w:rsidRDefault="005B61C9" w:rsidP="00E10713">
      <w:pPr>
        <w:pStyle w:val="DOR"/>
        <w:numPr>
          <w:ilvl w:val="0"/>
          <w:numId w:val="42"/>
        </w:numPr>
        <w:rPr>
          <w:sz w:val="24"/>
          <w:szCs w:val="24"/>
        </w:rPr>
      </w:pPr>
      <w:r w:rsidRPr="00E10713">
        <w:rPr>
          <w:sz w:val="24"/>
          <w:szCs w:val="24"/>
        </w:rPr>
        <w:t>Improve California state government employers’ parity rate for hiring and promotion of people with disabilities.</w:t>
      </w:r>
    </w:p>
    <w:p w14:paraId="40C8DF73" w14:textId="12FD2255" w:rsidR="005B61C9" w:rsidRPr="00E10713" w:rsidRDefault="005B61C9" w:rsidP="00E10713">
      <w:pPr>
        <w:pStyle w:val="DOR"/>
        <w:numPr>
          <w:ilvl w:val="0"/>
          <w:numId w:val="42"/>
        </w:numPr>
        <w:rPr>
          <w:sz w:val="24"/>
          <w:szCs w:val="24"/>
        </w:rPr>
      </w:pPr>
      <w:r w:rsidRPr="00E10713">
        <w:rPr>
          <w:sz w:val="24"/>
          <w:szCs w:val="24"/>
        </w:rPr>
        <w:t>Increase the number of students with disabilities who receive high-quality DOR Student Services.</w:t>
      </w:r>
    </w:p>
    <w:p w14:paraId="3412B9C2" w14:textId="141AD107" w:rsidR="005B61C9" w:rsidRPr="00E10713" w:rsidRDefault="005B61C9" w:rsidP="00E10713">
      <w:pPr>
        <w:pStyle w:val="DOR"/>
        <w:numPr>
          <w:ilvl w:val="0"/>
          <w:numId w:val="42"/>
        </w:numPr>
        <w:rPr>
          <w:sz w:val="24"/>
          <w:szCs w:val="24"/>
        </w:rPr>
      </w:pPr>
      <w:r w:rsidRPr="00E10713">
        <w:rPr>
          <w:sz w:val="24"/>
          <w:szCs w:val="24"/>
        </w:rPr>
        <w:t>Increase the percentage of students with disabilities receiving DOR Student Services who go on to receive VR services.</w:t>
      </w:r>
    </w:p>
    <w:p w14:paraId="24222932" w14:textId="39E1AD79" w:rsidR="005B61C9" w:rsidRPr="00E10713" w:rsidRDefault="005B61C9" w:rsidP="00593307">
      <w:pPr>
        <w:pStyle w:val="DOR"/>
        <w:rPr>
          <w:sz w:val="24"/>
          <w:szCs w:val="24"/>
        </w:rPr>
      </w:pPr>
    </w:p>
    <w:p w14:paraId="2F6FEC28" w14:textId="3A4ED1EE" w:rsidR="00E10713" w:rsidRDefault="005B61C9" w:rsidP="00593307">
      <w:pPr>
        <w:pStyle w:val="DOR"/>
        <w:rPr>
          <w:sz w:val="24"/>
          <w:szCs w:val="24"/>
        </w:rPr>
      </w:pPr>
      <w:r w:rsidRPr="00E10713">
        <w:rPr>
          <w:sz w:val="24"/>
          <w:szCs w:val="24"/>
        </w:rPr>
        <w:lastRenderedPageBreak/>
        <w:t>Slide 5: PY 2023 Performance Rates</w:t>
      </w:r>
    </w:p>
    <w:p w14:paraId="13494DA2" w14:textId="77777777" w:rsidR="00E10713" w:rsidRDefault="00E10713" w:rsidP="00593307">
      <w:pPr>
        <w:pStyle w:val="DOR"/>
        <w:rPr>
          <w:sz w:val="24"/>
          <w:szCs w:val="24"/>
        </w:rPr>
      </w:pPr>
    </w:p>
    <w:tbl>
      <w:tblPr>
        <w:tblStyle w:val="TableGrid"/>
        <w:tblW w:w="0" w:type="auto"/>
        <w:tblLook w:val="04A0" w:firstRow="1" w:lastRow="0" w:firstColumn="1" w:lastColumn="0" w:noHBand="0" w:noVBand="1"/>
      </w:tblPr>
      <w:tblGrid>
        <w:gridCol w:w="3055"/>
        <w:gridCol w:w="2160"/>
        <w:gridCol w:w="2229"/>
        <w:gridCol w:w="2482"/>
      </w:tblGrid>
      <w:tr w:rsidR="00E10713" w14:paraId="0B3E3EFB" w14:textId="77777777" w:rsidTr="00E10713">
        <w:trPr>
          <w:tblHeader/>
        </w:trPr>
        <w:tc>
          <w:tcPr>
            <w:tcW w:w="3055" w:type="dxa"/>
            <w:vAlign w:val="center"/>
          </w:tcPr>
          <w:p w14:paraId="7C967E3D" w14:textId="579FEEE0" w:rsidR="00E10713" w:rsidRDefault="00E10713" w:rsidP="00E10713">
            <w:pPr>
              <w:pStyle w:val="DOR"/>
              <w:rPr>
                <w:sz w:val="24"/>
                <w:szCs w:val="24"/>
              </w:rPr>
            </w:pPr>
            <w:r w:rsidRPr="00E10713">
              <w:rPr>
                <w:sz w:val="24"/>
                <w:szCs w:val="24"/>
              </w:rPr>
              <w:t>PERFORMANCE INDICATOR</w:t>
            </w:r>
          </w:p>
        </w:tc>
        <w:tc>
          <w:tcPr>
            <w:tcW w:w="2160" w:type="dxa"/>
            <w:vAlign w:val="center"/>
          </w:tcPr>
          <w:p w14:paraId="2D9BED6E" w14:textId="77777777" w:rsidR="00E10713" w:rsidRPr="00E10713" w:rsidRDefault="00E10713" w:rsidP="00E10713">
            <w:pPr>
              <w:pStyle w:val="DOR"/>
              <w:rPr>
                <w:sz w:val="24"/>
                <w:szCs w:val="24"/>
              </w:rPr>
            </w:pPr>
            <w:r w:rsidRPr="00E10713">
              <w:rPr>
                <w:sz w:val="24"/>
                <w:szCs w:val="24"/>
              </w:rPr>
              <w:t>PY 2023</w:t>
            </w:r>
          </w:p>
          <w:p w14:paraId="3475D41C" w14:textId="51F05792" w:rsidR="00E10713" w:rsidRDefault="00E10713" w:rsidP="00E10713">
            <w:pPr>
              <w:pStyle w:val="DOR"/>
              <w:rPr>
                <w:sz w:val="24"/>
                <w:szCs w:val="24"/>
              </w:rPr>
            </w:pPr>
            <w:r w:rsidRPr="00E10713">
              <w:rPr>
                <w:sz w:val="24"/>
                <w:szCs w:val="24"/>
              </w:rPr>
              <w:t>ACTUAL</w:t>
            </w:r>
          </w:p>
        </w:tc>
        <w:tc>
          <w:tcPr>
            <w:tcW w:w="2229" w:type="dxa"/>
            <w:vAlign w:val="center"/>
          </w:tcPr>
          <w:p w14:paraId="0C5C683D" w14:textId="77777777" w:rsidR="00E10713" w:rsidRPr="00E10713" w:rsidRDefault="00E10713" w:rsidP="00E10713">
            <w:pPr>
              <w:pStyle w:val="DOR"/>
              <w:rPr>
                <w:sz w:val="24"/>
                <w:szCs w:val="24"/>
              </w:rPr>
            </w:pPr>
            <w:r w:rsidRPr="00E10713">
              <w:rPr>
                <w:sz w:val="24"/>
                <w:szCs w:val="24"/>
              </w:rPr>
              <w:t>PY 2023</w:t>
            </w:r>
          </w:p>
          <w:p w14:paraId="27570A05" w14:textId="5017AABA" w:rsidR="00E10713" w:rsidRDefault="00E10713" w:rsidP="00E10713">
            <w:pPr>
              <w:pStyle w:val="DOR"/>
              <w:rPr>
                <w:sz w:val="24"/>
                <w:szCs w:val="24"/>
              </w:rPr>
            </w:pPr>
            <w:r w:rsidRPr="00E10713">
              <w:rPr>
                <w:sz w:val="24"/>
                <w:szCs w:val="24"/>
              </w:rPr>
              <w:t>NEGOTIATED</w:t>
            </w:r>
          </w:p>
        </w:tc>
        <w:tc>
          <w:tcPr>
            <w:tcW w:w="2482" w:type="dxa"/>
            <w:vAlign w:val="center"/>
          </w:tcPr>
          <w:p w14:paraId="36FD6EBF" w14:textId="77777777" w:rsidR="00E10713" w:rsidRPr="00E10713" w:rsidRDefault="00E10713" w:rsidP="00E10713">
            <w:pPr>
              <w:pStyle w:val="DOR"/>
              <w:rPr>
                <w:sz w:val="24"/>
                <w:szCs w:val="24"/>
              </w:rPr>
            </w:pPr>
            <w:r w:rsidRPr="00E10713">
              <w:rPr>
                <w:sz w:val="24"/>
                <w:szCs w:val="24"/>
              </w:rPr>
              <w:t>PY 2024</w:t>
            </w:r>
          </w:p>
          <w:p w14:paraId="51281F1B" w14:textId="338E72AC" w:rsidR="00E10713" w:rsidRDefault="00E10713" w:rsidP="00E10713">
            <w:pPr>
              <w:pStyle w:val="DOR"/>
              <w:rPr>
                <w:sz w:val="24"/>
                <w:szCs w:val="24"/>
              </w:rPr>
            </w:pPr>
            <w:r w:rsidRPr="00E10713">
              <w:rPr>
                <w:sz w:val="24"/>
                <w:szCs w:val="24"/>
              </w:rPr>
              <w:t>NEGOTIATED</w:t>
            </w:r>
          </w:p>
        </w:tc>
      </w:tr>
      <w:tr w:rsidR="00E10713" w14:paraId="67E8AA90" w14:textId="77777777" w:rsidTr="00E10713">
        <w:tc>
          <w:tcPr>
            <w:tcW w:w="3055" w:type="dxa"/>
            <w:vAlign w:val="center"/>
          </w:tcPr>
          <w:p w14:paraId="6E02D36F" w14:textId="26C4E8D4" w:rsidR="00E10713" w:rsidRDefault="00E10713" w:rsidP="00E10713">
            <w:pPr>
              <w:pStyle w:val="DOR"/>
              <w:rPr>
                <w:sz w:val="24"/>
                <w:szCs w:val="24"/>
              </w:rPr>
            </w:pPr>
            <w:r w:rsidRPr="00E10713">
              <w:rPr>
                <w:sz w:val="24"/>
                <w:szCs w:val="24"/>
              </w:rPr>
              <w:t>Employment Rate (Second Quarter After Exit)</w:t>
            </w:r>
          </w:p>
        </w:tc>
        <w:tc>
          <w:tcPr>
            <w:tcW w:w="2160" w:type="dxa"/>
            <w:vAlign w:val="center"/>
          </w:tcPr>
          <w:p w14:paraId="7D7648A0" w14:textId="6B24E08F" w:rsidR="00E10713" w:rsidRDefault="00E10713" w:rsidP="00E10713">
            <w:pPr>
              <w:pStyle w:val="DOR"/>
              <w:rPr>
                <w:sz w:val="24"/>
                <w:szCs w:val="24"/>
              </w:rPr>
            </w:pPr>
            <w:r w:rsidRPr="00E10713">
              <w:rPr>
                <w:sz w:val="24"/>
                <w:szCs w:val="24"/>
              </w:rPr>
              <w:t>48.5%</w:t>
            </w:r>
          </w:p>
        </w:tc>
        <w:tc>
          <w:tcPr>
            <w:tcW w:w="2229" w:type="dxa"/>
            <w:vAlign w:val="center"/>
          </w:tcPr>
          <w:p w14:paraId="3DCD1358" w14:textId="00C7BC19" w:rsidR="00E10713" w:rsidRDefault="00E10713" w:rsidP="00E10713">
            <w:pPr>
              <w:pStyle w:val="DOR"/>
              <w:rPr>
                <w:sz w:val="24"/>
                <w:szCs w:val="24"/>
              </w:rPr>
            </w:pPr>
            <w:r w:rsidRPr="00E10713">
              <w:rPr>
                <w:sz w:val="24"/>
                <w:szCs w:val="24"/>
              </w:rPr>
              <w:t>50.0%</w:t>
            </w:r>
          </w:p>
        </w:tc>
        <w:tc>
          <w:tcPr>
            <w:tcW w:w="2482" w:type="dxa"/>
            <w:vAlign w:val="center"/>
          </w:tcPr>
          <w:p w14:paraId="7F6BDC20" w14:textId="0987BF29" w:rsidR="00E10713" w:rsidRDefault="00E10713" w:rsidP="00E10713">
            <w:pPr>
              <w:pStyle w:val="DOR"/>
              <w:rPr>
                <w:sz w:val="24"/>
                <w:szCs w:val="24"/>
              </w:rPr>
            </w:pPr>
            <w:r w:rsidRPr="00E10713">
              <w:rPr>
                <w:sz w:val="24"/>
                <w:szCs w:val="24"/>
              </w:rPr>
              <w:t>52.0%</w:t>
            </w:r>
          </w:p>
        </w:tc>
      </w:tr>
      <w:tr w:rsidR="00E10713" w14:paraId="3B734092" w14:textId="77777777" w:rsidTr="00E10713">
        <w:tc>
          <w:tcPr>
            <w:tcW w:w="3055" w:type="dxa"/>
            <w:vAlign w:val="center"/>
          </w:tcPr>
          <w:p w14:paraId="63E448BA" w14:textId="226FD431" w:rsidR="00E10713" w:rsidRDefault="00E10713" w:rsidP="00E10713">
            <w:pPr>
              <w:pStyle w:val="DOR"/>
              <w:rPr>
                <w:sz w:val="24"/>
                <w:szCs w:val="24"/>
              </w:rPr>
            </w:pPr>
            <w:r w:rsidRPr="00E10713">
              <w:rPr>
                <w:sz w:val="24"/>
                <w:szCs w:val="24"/>
              </w:rPr>
              <w:t>Employment Rate (Fourth Quarter After Exit)</w:t>
            </w:r>
          </w:p>
        </w:tc>
        <w:tc>
          <w:tcPr>
            <w:tcW w:w="2160" w:type="dxa"/>
            <w:vAlign w:val="center"/>
          </w:tcPr>
          <w:p w14:paraId="47C6EF6C" w14:textId="372C1ECA" w:rsidR="00E10713" w:rsidRDefault="00E10713" w:rsidP="00E10713">
            <w:pPr>
              <w:pStyle w:val="DOR"/>
              <w:rPr>
                <w:sz w:val="24"/>
                <w:szCs w:val="24"/>
              </w:rPr>
            </w:pPr>
            <w:r w:rsidRPr="00E10713">
              <w:rPr>
                <w:sz w:val="24"/>
                <w:szCs w:val="24"/>
              </w:rPr>
              <w:t>48.4%</w:t>
            </w:r>
          </w:p>
        </w:tc>
        <w:tc>
          <w:tcPr>
            <w:tcW w:w="2229" w:type="dxa"/>
            <w:vAlign w:val="center"/>
          </w:tcPr>
          <w:p w14:paraId="35DBD2A2" w14:textId="32A5EDB2" w:rsidR="00E10713" w:rsidRDefault="00E10713" w:rsidP="00E10713">
            <w:pPr>
              <w:pStyle w:val="DOR"/>
              <w:rPr>
                <w:sz w:val="24"/>
                <w:szCs w:val="24"/>
              </w:rPr>
            </w:pPr>
            <w:r w:rsidRPr="00E10713">
              <w:rPr>
                <w:sz w:val="24"/>
                <w:szCs w:val="24"/>
              </w:rPr>
              <w:t>44.0%</w:t>
            </w:r>
          </w:p>
        </w:tc>
        <w:tc>
          <w:tcPr>
            <w:tcW w:w="2482" w:type="dxa"/>
            <w:vAlign w:val="center"/>
          </w:tcPr>
          <w:p w14:paraId="4D2C66DE" w14:textId="229C95FD" w:rsidR="00E10713" w:rsidRDefault="00E10713" w:rsidP="00E10713">
            <w:pPr>
              <w:pStyle w:val="DOR"/>
              <w:rPr>
                <w:sz w:val="24"/>
                <w:szCs w:val="24"/>
              </w:rPr>
            </w:pPr>
            <w:r w:rsidRPr="00E10713">
              <w:rPr>
                <w:sz w:val="24"/>
                <w:szCs w:val="24"/>
              </w:rPr>
              <w:t>50.0%</w:t>
            </w:r>
          </w:p>
        </w:tc>
      </w:tr>
      <w:tr w:rsidR="00E10713" w14:paraId="40ABFBBB" w14:textId="77777777" w:rsidTr="00E10713">
        <w:tc>
          <w:tcPr>
            <w:tcW w:w="3055" w:type="dxa"/>
            <w:vAlign w:val="center"/>
          </w:tcPr>
          <w:p w14:paraId="4F80E66C" w14:textId="60560A0A" w:rsidR="00E10713" w:rsidRDefault="00E10713" w:rsidP="00E10713">
            <w:pPr>
              <w:pStyle w:val="DOR"/>
              <w:rPr>
                <w:sz w:val="24"/>
                <w:szCs w:val="24"/>
              </w:rPr>
            </w:pPr>
            <w:r w:rsidRPr="00E10713">
              <w:rPr>
                <w:sz w:val="24"/>
                <w:szCs w:val="24"/>
              </w:rPr>
              <w:t>Median Earnings (Second Quarter After Exit)</w:t>
            </w:r>
          </w:p>
        </w:tc>
        <w:tc>
          <w:tcPr>
            <w:tcW w:w="2160" w:type="dxa"/>
            <w:vAlign w:val="center"/>
          </w:tcPr>
          <w:p w14:paraId="1F149EB8" w14:textId="5FCC05F6" w:rsidR="00E10713" w:rsidRDefault="00E10713" w:rsidP="00E10713">
            <w:pPr>
              <w:pStyle w:val="DOR"/>
              <w:rPr>
                <w:sz w:val="24"/>
                <w:szCs w:val="24"/>
              </w:rPr>
            </w:pPr>
            <w:r w:rsidRPr="00E10713">
              <w:rPr>
                <w:sz w:val="24"/>
                <w:szCs w:val="24"/>
              </w:rPr>
              <w:t>$7,058</w:t>
            </w:r>
          </w:p>
        </w:tc>
        <w:tc>
          <w:tcPr>
            <w:tcW w:w="2229" w:type="dxa"/>
            <w:vAlign w:val="center"/>
          </w:tcPr>
          <w:p w14:paraId="7519B861" w14:textId="310D9086" w:rsidR="00E10713" w:rsidRDefault="00E10713" w:rsidP="00E10713">
            <w:pPr>
              <w:pStyle w:val="DOR"/>
              <w:rPr>
                <w:sz w:val="24"/>
                <w:szCs w:val="24"/>
              </w:rPr>
            </w:pPr>
            <w:r w:rsidRPr="00E10713">
              <w:rPr>
                <w:sz w:val="24"/>
                <w:szCs w:val="24"/>
              </w:rPr>
              <w:t>$5,650</w:t>
            </w:r>
          </w:p>
        </w:tc>
        <w:tc>
          <w:tcPr>
            <w:tcW w:w="2482" w:type="dxa"/>
            <w:vAlign w:val="center"/>
          </w:tcPr>
          <w:p w14:paraId="76C362A3" w14:textId="706E3C91" w:rsidR="00E10713" w:rsidRDefault="00E10713" w:rsidP="00E10713">
            <w:pPr>
              <w:pStyle w:val="DOR"/>
              <w:rPr>
                <w:sz w:val="24"/>
                <w:szCs w:val="24"/>
              </w:rPr>
            </w:pPr>
            <w:r w:rsidRPr="00E10713">
              <w:rPr>
                <w:sz w:val="24"/>
                <w:szCs w:val="24"/>
              </w:rPr>
              <w:t>$7,000</w:t>
            </w:r>
          </w:p>
        </w:tc>
      </w:tr>
      <w:tr w:rsidR="00E10713" w14:paraId="301B7907" w14:textId="77777777" w:rsidTr="00E10713">
        <w:tc>
          <w:tcPr>
            <w:tcW w:w="3055" w:type="dxa"/>
            <w:vAlign w:val="center"/>
          </w:tcPr>
          <w:p w14:paraId="20E4F9CB" w14:textId="5016895A" w:rsidR="00E10713" w:rsidRDefault="00E10713" w:rsidP="00E10713">
            <w:pPr>
              <w:pStyle w:val="DOR"/>
              <w:rPr>
                <w:sz w:val="24"/>
                <w:szCs w:val="24"/>
              </w:rPr>
            </w:pPr>
            <w:r w:rsidRPr="00E10713">
              <w:rPr>
                <w:sz w:val="24"/>
                <w:szCs w:val="24"/>
              </w:rPr>
              <w:t>Credential Attainment Rate</w:t>
            </w:r>
          </w:p>
        </w:tc>
        <w:tc>
          <w:tcPr>
            <w:tcW w:w="2160" w:type="dxa"/>
            <w:vAlign w:val="center"/>
          </w:tcPr>
          <w:p w14:paraId="0B4FB7D1" w14:textId="0BA01325" w:rsidR="00E10713" w:rsidRDefault="00E10713" w:rsidP="00E10713">
            <w:pPr>
              <w:pStyle w:val="DOR"/>
              <w:rPr>
                <w:sz w:val="24"/>
                <w:szCs w:val="24"/>
              </w:rPr>
            </w:pPr>
            <w:r w:rsidRPr="00E10713">
              <w:rPr>
                <w:sz w:val="24"/>
                <w:szCs w:val="24"/>
              </w:rPr>
              <w:t>41.4%</w:t>
            </w:r>
          </w:p>
        </w:tc>
        <w:tc>
          <w:tcPr>
            <w:tcW w:w="2229" w:type="dxa"/>
            <w:vAlign w:val="center"/>
          </w:tcPr>
          <w:p w14:paraId="0C4B82F4" w14:textId="170B36EE" w:rsidR="00E10713" w:rsidRDefault="00E10713" w:rsidP="00E10713">
            <w:pPr>
              <w:pStyle w:val="DOR"/>
              <w:rPr>
                <w:sz w:val="24"/>
                <w:szCs w:val="24"/>
              </w:rPr>
            </w:pPr>
            <w:r w:rsidRPr="00E10713">
              <w:rPr>
                <w:sz w:val="24"/>
                <w:szCs w:val="24"/>
              </w:rPr>
              <w:t>27.1%</w:t>
            </w:r>
          </w:p>
        </w:tc>
        <w:tc>
          <w:tcPr>
            <w:tcW w:w="2482" w:type="dxa"/>
            <w:vAlign w:val="center"/>
          </w:tcPr>
          <w:p w14:paraId="47EB7CB1" w14:textId="2446FCB0" w:rsidR="00E10713" w:rsidRDefault="00E10713" w:rsidP="00E10713">
            <w:pPr>
              <w:pStyle w:val="DOR"/>
              <w:rPr>
                <w:sz w:val="24"/>
                <w:szCs w:val="24"/>
              </w:rPr>
            </w:pPr>
            <w:r w:rsidRPr="00E10713">
              <w:rPr>
                <w:sz w:val="24"/>
                <w:szCs w:val="24"/>
              </w:rPr>
              <w:t>44.5%</w:t>
            </w:r>
          </w:p>
        </w:tc>
      </w:tr>
    </w:tbl>
    <w:p w14:paraId="14FF6E97" w14:textId="184A51C6" w:rsidR="005B61C9" w:rsidRPr="00E10713" w:rsidRDefault="005B61C9" w:rsidP="00593307">
      <w:pPr>
        <w:pStyle w:val="DOR"/>
        <w:rPr>
          <w:sz w:val="24"/>
          <w:szCs w:val="24"/>
        </w:rPr>
      </w:pPr>
    </w:p>
    <w:p w14:paraId="18A367A7" w14:textId="77777777" w:rsidR="00A97E16" w:rsidRPr="00E10713" w:rsidRDefault="005B61C9" w:rsidP="00593307">
      <w:pPr>
        <w:pStyle w:val="DOR"/>
        <w:rPr>
          <w:sz w:val="24"/>
          <w:szCs w:val="24"/>
        </w:rPr>
      </w:pPr>
      <w:r w:rsidRPr="00E10713">
        <w:rPr>
          <w:sz w:val="24"/>
          <w:szCs w:val="24"/>
        </w:rPr>
        <w:t>Slide 7</w:t>
      </w:r>
      <w:r w:rsidR="00A97E16" w:rsidRPr="00E10713">
        <w:rPr>
          <w:sz w:val="24"/>
          <w:szCs w:val="24"/>
        </w:rPr>
        <w:t>: WIOA Methodology</w:t>
      </w:r>
    </w:p>
    <w:p w14:paraId="2776510C" w14:textId="77777777" w:rsidR="00A97E16" w:rsidRPr="00E10713" w:rsidRDefault="00A97E16" w:rsidP="00E10713">
      <w:pPr>
        <w:pStyle w:val="DOR"/>
        <w:numPr>
          <w:ilvl w:val="0"/>
          <w:numId w:val="44"/>
        </w:numPr>
        <w:rPr>
          <w:sz w:val="24"/>
          <w:szCs w:val="24"/>
        </w:rPr>
      </w:pPr>
      <w:r w:rsidRPr="00E10713">
        <w:rPr>
          <w:sz w:val="24"/>
          <w:szCs w:val="24"/>
        </w:rPr>
        <w:t>What is the measure? The median earnings of participants who are in unsubsidized employment during the second quarter after exit from the program</w:t>
      </w:r>
    </w:p>
    <w:p w14:paraId="47CC3496" w14:textId="77777777" w:rsidR="00A97E16" w:rsidRPr="00E10713" w:rsidRDefault="00A97E16" w:rsidP="00E10713">
      <w:pPr>
        <w:pStyle w:val="DOR"/>
        <w:numPr>
          <w:ilvl w:val="0"/>
          <w:numId w:val="44"/>
        </w:numPr>
        <w:rPr>
          <w:sz w:val="24"/>
          <w:szCs w:val="24"/>
        </w:rPr>
      </w:pPr>
      <w:r w:rsidRPr="00E10713">
        <w:rPr>
          <w:sz w:val="24"/>
          <w:szCs w:val="24"/>
        </w:rPr>
        <w:t xml:space="preserve">SRC Question: $7,000 is less than a living wage, due in part to some consumers wanting to work part-time. For comparison purposes, what is the average salary of people working full-time? </w:t>
      </w:r>
    </w:p>
    <w:p w14:paraId="5EB54D63" w14:textId="07EC7B87" w:rsidR="005B61C9" w:rsidRPr="00E10713" w:rsidRDefault="00A97E16" w:rsidP="00E10713">
      <w:pPr>
        <w:pStyle w:val="DOR"/>
        <w:numPr>
          <w:ilvl w:val="0"/>
          <w:numId w:val="44"/>
        </w:numPr>
        <w:rPr>
          <w:sz w:val="24"/>
          <w:szCs w:val="24"/>
        </w:rPr>
      </w:pPr>
      <w:r w:rsidRPr="00E10713">
        <w:rPr>
          <w:sz w:val="24"/>
          <w:szCs w:val="24"/>
        </w:rPr>
        <w:t>Earnings 2</w:t>
      </w:r>
      <w:r w:rsidRPr="00E10713">
        <w:rPr>
          <w:sz w:val="24"/>
          <w:szCs w:val="24"/>
          <w:vertAlign w:val="superscript"/>
        </w:rPr>
        <w:t>nd</w:t>
      </w:r>
      <w:r w:rsidRPr="00E10713">
        <w:rPr>
          <w:sz w:val="24"/>
          <w:szCs w:val="24"/>
        </w:rPr>
        <w:t xml:space="preserve"> quarter after exit</w:t>
      </w:r>
    </w:p>
    <w:p w14:paraId="6DB30B50" w14:textId="76A58EBC" w:rsidR="00A97E16" w:rsidRPr="00E10713" w:rsidRDefault="00A97E16" w:rsidP="00E10713">
      <w:pPr>
        <w:pStyle w:val="DOR"/>
        <w:numPr>
          <w:ilvl w:val="0"/>
          <w:numId w:val="44"/>
        </w:numPr>
        <w:rPr>
          <w:sz w:val="24"/>
          <w:szCs w:val="24"/>
        </w:rPr>
      </w:pPr>
      <w:r w:rsidRPr="00E10713">
        <w:rPr>
          <w:sz w:val="24"/>
          <w:szCs w:val="24"/>
        </w:rPr>
        <w:t xml:space="preserve">Median, not average </w:t>
      </w:r>
    </w:p>
    <w:p w14:paraId="686CC5E2" w14:textId="07D3606D" w:rsidR="00A97E16" w:rsidRPr="00E10713" w:rsidRDefault="00A97E16" w:rsidP="00E10713">
      <w:pPr>
        <w:pStyle w:val="DOR"/>
        <w:numPr>
          <w:ilvl w:val="0"/>
          <w:numId w:val="44"/>
        </w:numPr>
        <w:rPr>
          <w:sz w:val="24"/>
          <w:szCs w:val="24"/>
        </w:rPr>
      </w:pPr>
      <w:r w:rsidRPr="00E10713">
        <w:rPr>
          <w:sz w:val="24"/>
          <w:szCs w:val="24"/>
        </w:rPr>
        <w:t>Quarterly earnings, not monthly earnings</w:t>
      </w:r>
    </w:p>
    <w:p w14:paraId="19B96DB2" w14:textId="536ADE7E" w:rsidR="00A97E16" w:rsidRPr="00E10713" w:rsidRDefault="00A97E16" w:rsidP="00E10713">
      <w:pPr>
        <w:pStyle w:val="DOR"/>
        <w:numPr>
          <w:ilvl w:val="0"/>
          <w:numId w:val="44"/>
        </w:numPr>
        <w:rPr>
          <w:sz w:val="24"/>
          <w:szCs w:val="24"/>
        </w:rPr>
      </w:pPr>
      <w:r w:rsidRPr="00E10713">
        <w:rPr>
          <w:sz w:val="24"/>
          <w:szCs w:val="24"/>
        </w:rPr>
        <w:t>Does not account for number of hours worked</w:t>
      </w:r>
    </w:p>
    <w:p w14:paraId="35075581" w14:textId="476C695D" w:rsidR="00A97E16" w:rsidRPr="00E10713" w:rsidRDefault="00A97E16" w:rsidP="00E10713">
      <w:pPr>
        <w:pStyle w:val="DOR"/>
        <w:numPr>
          <w:ilvl w:val="0"/>
          <w:numId w:val="44"/>
        </w:numPr>
        <w:rPr>
          <w:sz w:val="24"/>
          <w:szCs w:val="24"/>
        </w:rPr>
      </w:pPr>
      <w:r w:rsidRPr="00E10713">
        <w:rPr>
          <w:sz w:val="24"/>
          <w:szCs w:val="24"/>
        </w:rPr>
        <w:t>All participants with IPE after exit regardless of employment outcome</w:t>
      </w:r>
    </w:p>
    <w:p w14:paraId="63B51226" w14:textId="77777777" w:rsidR="00A97E16" w:rsidRPr="00E10713" w:rsidRDefault="00A97E16" w:rsidP="00593307">
      <w:pPr>
        <w:pStyle w:val="DOR"/>
        <w:rPr>
          <w:sz w:val="24"/>
          <w:szCs w:val="24"/>
        </w:rPr>
      </w:pPr>
    </w:p>
    <w:p w14:paraId="16EACD43" w14:textId="2AEA33D3" w:rsidR="00A97E16" w:rsidRPr="00E10713" w:rsidRDefault="00A97E16" w:rsidP="00593307">
      <w:pPr>
        <w:pStyle w:val="DOR"/>
        <w:rPr>
          <w:sz w:val="24"/>
          <w:szCs w:val="24"/>
        </w:rPr>
      </w:pPr>
      <w:r w:rsidRPr="00E10713">
        <w:rPr>
          <w:sz w:val="24"/>
          <w:szCs w:val="24"/>
        </w:rPr>
        <w:t>Slide 8: Methodology</w:t>
      </w:r>
    </w:p>
    <w:p w14:paraId="3650881B" w14:textId="69BD68B9" w:rsidR="00A97E16" w:rsidRPr="00E10713" w:rsidRDefault="00A97E16" w:rsidP="00593307">
      <w:pPr>
        <w:pStyle w:val="DOR"/>
        <w:rPr>
          <w:sz w:val="24"/>
          <w:szCs w:val="24"/>
        </w:rPr>
      </w:pPr>
      <w:r w:rsidRPr="00E10713">
        <w:rPr>
          <w:sz w:val="24"/>
          <w:szCs w:val="24"/>
        </w:rPr>
        <w:t>Full-time Wages After Exit</w:t>
      </w:r>
    </w:p>
    <w:p w14:paraId="74B1CF49" w14:textId="1D819D6A" w:rsidR="00A97E16" w:rsidRPr="00E10713" w:rsidRDefault="00A97E16" w:rsidP="00E10713">
      <w:pPr>
        <w:pStyle w:val="DOR"/>
        <w:numPr>
          <w:ilvl w:val="0"/>
          <w:numId w:val="45"/>
        </w:numPr>
        <w:rPr>
          <w:sz w:val="24"/>
          <w:szCs w:val="24"/>
        </w:rPr>
      </w:pPr>
      <w:r w:rsidRPr="00E10713">
        <w:rPr>
          <w:sz w:val="24"/>
          <w:szCs w:val="24"/>
        </w:rPr>
        <w:t>Closed in competitive, integrated employment</w:t>
      </w:r>
    </w:p>
    <w:p w14:paraId="30B382FB" w14:textId="596BA595" w:rsidR="00A97E16" w:rsidRPr="00E10713" w:rsidRDefault="00A97E16" w:rsidP="00E10713">
      <w:pPr>
        <w:pStyle w:val="DOR"/>
        <w:numPr>
          <w:ilvl w:val="0"/>
          <w:numId w:val="45"/>
        </w:numPr>
        <w:rPr>
          <w:sz w:val="24"/>
          <w:szCs w:val="24"/>
        </w:rPr>
      </w:pPr>
      <w:r w:rsidRPr="00E10713">
        <w:rPr>
          <w:sz w:val="24"/>
          <w:szCs w:val="24"/>
        </w:rPr>
        <w:t>Full-time employment at exit (35+ hours/week)</w:t>
      </w:r>
    </w:p>
    <w:p w14:paraId="7B78252E" w14:textId="6D0C5C98" w:rsidR="00A97E16" w:rsidRPr="00E10713" w:rsidRDefault="00A97E16" w:rsidP="00E10713">
      <w:pPr>
        <w:pStyle w:val="DOR"/>
        <w:numPr>
          <w:ilvl w:val="0"/>
          <w:numId w:val="45"/>
        </w:numPr>
        <w:rPr>
          <w:sz w:val="24"/>
          <w:szCs w:val="24"/>
        </w:rPr>
      </w:pPr>
      <w:r w:rsidRPr="00E10713">
        <w:rPr>
          <w:sz w:val="24"/>
          <w:szCs w:val="24"/>
        </w:rPr>
        <w:t>Still employed 2</w:t>
      </w:r>
      <w:r w:rsidRPr="00E10713">
        <w:rPr>
          <w:sz w:val="24"/>
          <w:szCs w:val="24"/>
          <w:vertAlign w:val="superscript"/>
        </w:rPr>
        <w:t>nd</w:t>
      </w:r>
      <w:r w:rsidRPr="00E10713">
        <w:rPr>
          <w:sz w:val="24"/>
          <w:szCs w:val="24"/>
        </w:rPr>
        <w:t xml:space="preserve"> quarter after exit in PY 2024 reports</w:t>
      </w:r>
    </w:p>
    <w:p w14:paraId="244A4167" w14:textId="77777777" w:rsidR="00A97E16" w:rsidRPr="00E10713" w:rsidRDefault="00A97E16" w:rsidP="00593307">
      <w:pPr>
        <w:pStyle w:val="DOR"/>
        <w:rPr>
          <w:sz w:val="24"/>
          <w:szCs w:val="24"/>
        </w:rPr>
      </w:pPr>
    </w:p>
    <w:p w14:paraId="75B6EC92" w14:textId="75A1A230" w:rsidR="00A97E16" w:rsidRPr="00E10713" w:rsidRDefault="00A97E16" w:rsidP="00593307">
      <w:pPr>
        <w:pStyle w:val="DOR"/>
        <w:rPr>
          <w:sz w:val="24"/>
          <w:szCs w:val="24"/>
        </w:rPr>
      </w:pPr>
      <w:r w:rsidRPr="00E10713">
        <w:rPr>
          <w:sz w:val="24"/>
          <w:szCs w:val="24"/>
        </w:rPr>
        <w:t>Slide 9: Full-Time Outcomes</w:t>
      </w:r>
    </w:p>
    <w:p w14:paraId="7F3DA494" w14:textId="5CED5EED" w:rsidR="00A97E16" w:rsidRPr="00E10713" w:rsidRDefault="00A97E16" w:rsidP="00E10713">
      <w:pPr>
        <w:pStyle w:val="DOR"/>
        <w:numPr>
          <w:ilvl w:val="0"/>
          <w:numId w:val="46"/>
        </w:numPr>
        <w:rPr>
          <w:sz w:val="24"/>
          <w:szCs w:val="24"/>
        </w:rPr>
      </w:pPr>
      <w:r w:rsidRPr="00E10713">
        <w:rPr>
          <w:sz w:val="24"/>
          <w:szCs w:val="24"/>
        </w:rPr>
        <w:t>Part-time: 40.4%</w:t>
      </w:r>
    </w:p>
    <w:p w14:paraId="0329BF46" w14:textId="316F61B9" w:rsidR="00A97E16" w:rsidRPr="00E10713" w:rsidRDefault="00A97E16" w:rsidP="00E10713">
      <w:pPr>
        <w:pStyle w:val="DOR"/>
        <w:numPr>
          <w:ilvl w:val="0"/>
          <w:numId w:val="46"/>
        </w:numPr>
        <w:rPr>
          <w:sz w:val="24"/>
          <w:szCs w:val="24"/>
        </w:rPr>
      </w:pPr>
      <w:r w:rsidRPr="00E10713">
        <w:rPr>
          <w:sz w:val="24"/>
          <w:szCs w:val="24"/>
        </w:rPr>
        <w:t>Full-time: 59.6%</w:t>
      </w:r>
    </w:p>
    <w:p w14:paraId="68803019" w14:textId="09D1A8EB" w:rsidR="00A97E16" w:rsidRPr="00E10713" w:rsidRDefault="00A97E16" w:rsidP="00E10713">
      <w:pPr>
        <w:pStyle w:val="DOR"/>
        <w:numPr>
          <w:ilvl w:val="0"/>
          <w:numId w:val="46"/>
        </w:numPr>
        <w:rPr>
          <w:sz w:val="24"/>
          <w:szCs w:val="24"/>
        </w:rPr>
      </w:pPr>
      <w:r w:rsidRPr="00E10713">
        <w:rPr>
          <w:sz w:val="24"/>
          <w:szCs w:val="24"/>
        </w:rPr>
        <w:t>WIOA: $7,058</w:t>
      </w:r>
    </w:p>
    <w:p w14:paraId="2F495E43" w14:textId="3294E517" w:rsidR="00A97E16" w:rsidRPr="00E10713" w:rsidRDefault="00A97E16" w:rsidP="00E10713">
      <w:pPr>
        <w:pStyle w:val="DOR"/>
        <w:numPr>
          <w:ilvl w:val="0"/>
          <w:numId w:val="46"/>
        </w:numPr>
        <w:rPr>
          <w:sz w:val="24"/>
          <w:szCs w:val="24"/>
        </w:rPr>
      </w:pPr>
      <w:r w:rsidRPr="00E10713">
        <w:rPr>
          <w:sz w:val="24"/>
          <w:szCs w:val="24"/>
        </w:rPr>
        <w:t>All CIE: $8,583</w:t>
      </w:r>
    </w:p>
    <w:p w14:paraId="6D5E12DE" w14:textId="7237536F" w:rsidR="00A97E16" w:rsidRPr="00E10713" w:rsidRDefault="00A97E16" w:rsidP="00E10713">
      <w:pPr>
        <w:pStyle w:val="DOR"/>
        <w:numPr>
          <w:ilvl w:val="0"/>
          <w:numId w:val="46"/>
        </w:numPr>
        <w:rPr>
          <w:sz w:val="24"/>
          <w:szCs w:val="24"/>
        </w:rPr>
      </w:pPr>
      <w:r w:rsidRPr="00E10713">
        <w:rPr>
          <w:sz w:val="24"/>
          <w:szCs w:val="24"/>
        </w:rPr>
        <w:t>Full-time: $11,338</w:t>
      </w:r>
    </w:p>
    <w:p w14:paraId="4C3DE216" w14:textId="77777777" w:rsidR="00A97E16" w:rsidRPr="00E10713" w:rsidRDefault="00A97E16" w:rsidP="00593307">
      <w:pPr>
        <w:pStyle w:val="DOR"/>
        <w:rPr>
          <w:sz w:val="24"/>
          <w:szCs w:val="24"/>
        </w:rPr>
      </w:pPr>
    </w:p>
    <w:p w14:paraId="1AD4C014" w14:textId="5B723E90" w:rsidR="00A97E16" w:rsidRPr="00E10713" w:rsidRDefault="00A97E16" w:rsidP="00593307">
      <w:pPr>
        <w:pStyle w:val="DOR"/>
        <w:rPr>
          <w:sz w:val="24"/>
          <w:szCs w:val="24"/>
        </w:rPr>
      </w:pPr>
      <w:r w:rsidRPr="00E10713">
        <w:rPr>
          <w:sz w:val="24"/>
          <w:szCs w:val="24"/>
        </w:rPr>
        <w:t>Slide 10: Full-Time Top 10</w:t>
      </w:r>
    </w:p>
    <w:p w14:paraId="7B585734" w14:textId="49F0CFAF" w:rsidR="00A97E16" w:rsidRPr="00E10713" w:rsidRDefault="00A97E16" w:rsidP="00E10713">
      <w:pPr>
        <w:pStyle w:val="DOR"/>
        <w:numPr>
          <w:ilvl w:val="0"/>
          <w:numId w:val="47"/>
        </w:numPr>
        <w:rPr>
          <w:sz w:val="24"/>
          <w:szCs w:val="24"/>
        </w:rPr>
      </w:pPr>
      <w:r w:rsidRPr="00E10713">
        <w:rPr>
          <w:sz w:val="24"/>
          <w:szCs w:val="24"/>
        </w:rPr>
        <w:t>Heavy and tractor</w:t>
      </w:r>
    </w:p>
    <w:p w14:paraId="0B3A36E0" w14:textId="05B7E42A" w:rsidR="00A97E16" w:rsidRPr="00E10713" w:rsidRDefault="00A97E16" w:rsidP="00E10713">
      <w:pPr>
        <w:pStyle w:val="DOR"/>
        <w:numPr>
          <w:ilvl w:val="0"/>
          <w:numId w:val="47"/>
        </w:numPr>
        <w:rPr>
          <w:sz w:val="24"/>
          <w:szCs w:val="24"/>
        </w:rPr>
      </w:pPr>
      <w:r w:rsidRPr="00E10713">
        <w:rPr>
          <w:sz w:val="24"/>
          <w:szCs w:val="24"/>
        </w:rPr>
        <w:t>Office clerks, general</w:t>
      </w:r>
    </w:p>
    <w:p w14:paraId="21C96D54" w14:textId="7AD6C505" w:rsidR="00A97E16" w:rsidRPr="00E10713" w:rsidRDefault="00A97E16" w:rsidP="00E10713">
      <w:pPr>
        <w:pStyle w:val="DOR"/>
        <w:numPr>
          <w:ilvl w:val="0"/>
          <w:numId w:val="47"/>
        </w:numPr>
        <w:rPr>
          <w:sz w:val="24"/>
          <w:szCs w:val="24"/>
        </w:rPr>
      </w:pPr>
      <w:r w:rsidRPr="00E10713">
        <w:rPr>
          <w:sz w:val="24"/>
          <w:szCs w:val="24"/>
        </w:rPr>
        <w:t>Customer service representatives</w:t>
      </w:r>
    </w:p>
    <w:p w14:paraId="778C93E7" w14:textId="77D1F7EA" w:rsidR="00A97E16" w:rsidRPr="00E10713" w:rsidRDefault="00A97E16" w:rsidP="00E10713">
      <w:pPr>
        <w:pStyle w:val="DOR"/>
        <w:numPr>
          <w:ilvl w:val="0"/>
          <w:numId w:val="47"/>
        </w:numPr>
        <w:rPr>
          <w:sz w:val="24"/>
          <w:szCs w:val="24"/>
        </w:rPr>
      </w:pPr>
      <w:r w:rsidRPr="00E10713">
        <w:rPr>
          <w:sz w:val="24"/>
          <w:szCs w:val="24"/>
        </w:rPr>
        <w:t>Helpers-production workers</w:t>
      </w:r>
    </w:p>
    <w:p w14:paraId="7BC32254" w14:textId="29CF47FB" w:rsidR="00A97E16" w:rsidRPr="00E10713" w:rsidRDefault="00A97E16" w:rsidP="00E10713">
      <w:pPr>
        <w:pStyle w:val="DOR"/>
        <w:numPr>
          <w:ilvl w:val="0"/>
          <w:numId w:val="47"/>
        </w:numPr>
        <w:rPr>
          <w:sz w:val="24"/>
          <w:szCs w:val="24"/>
        </w:rPr>
      </w:pPr>
      <w:r w:rsidRPr="00E10713">
        <w:rPr>
          <w:sz w:val="24"/>
          <w:szCs w:val="24"/>
        </w:rPr>
        <w:t>Stockers and order fillers</w:t>
      </w:r>
    </w:p>
    <w:p w14:paraId="49C18532" w14:textId="759348F7" w:rsidR="00A97E16" w:rsidRPr="00E10713" w:rsidRDefault="00A97E16" w:rsidP="00E10713">
      <w:pPr>
        <w:pStyle w:val="DOR"/>
        <w:numPr>
          <w:ilvl w:val="0"/>
          <w:numId w:val="47"/>
        </w:numPr>
        <w:rPr>
          <w:sz w:val="24"/>
          <w:szCs w:val="24"/>
        </w:rPr>
      </w:pPr>
      <w:r w:rsidRPr="00E10713">
        <w:rPr>
          <w:sz w:val="24"/>
          <w:szCs w:val="24"/>
        </w:rPr>
        <w:t>Social and human services</w:t>
      </w:r>
    </w:p>
    <w:p w14:paraId="2D1DA70F" w14:textId="0ED8799B" w:rsidR="00A97E16" w:rsidRPr="00E10713" w:rsidRDefault="00A97E16" w:rsidP="00E10713">
      <w:pPr>
        <w:pStyle w:val="DOR"/>
        <w:numPr>
          <w:ilvl w:val="0"/>
          <w:numId w:val="47"/>
        </w:numPr>
        <w:rPr>
          <w:sz w:val="24"/>
          <w:szCs w:val="24"/>
        </w:rPr>
      </w:pPr>
      <w:r w:rsidRPr="00E10713">
        <w:rPr>
          <w:sz w:val="24"/>
          <w:szCs w:val="24"/>
        </w:rPr>
        <w:t>Firefighters</w:t>
      </w:r>
    </w:p>
    <w:p w14:paraId="0D980059" w14:textId="0530791E" w:rsidR="00A97E16" w:rsidRPr="00E10713" w:rsidRDefault="00A97E16" w:rsidP="00E10713">
      <w:pPr>
        <w:pStyle w:val="DOR"/>
        <w:numPr>
          <w:ilvl w:val="0"/>
          <w:numId w:val="47"/>
        </w:numPr>
        <w:rPr>
          <w:sz w:val="24"/>
          <w:szCs w:val="24"/>
        </w:rPr>
      </w:pPr>
      <w:r w:rsidRPr="00E10713">
        <w:rPr>
          <w:sz w:val="24"/>
          <w:szCs w:val="24"/>
        </w:rPr>
        <w:t>Rehabilitation counselors</w:t>
      </w:r>
    </w:p>
    <w:p w14:paraId="22C56D0E" w14:textId="745D16BC" w:rsidR="00A97E16" w:rsidRPr="00E10713" w:rsidRDefault="00A97E16" w:rsidP="00E10713">
      <w:pPr>
        <w:pStyle w:val="DOR"/>
        <w:numPr>
          <w:ilvl w:val="0"/>
          <w:numId w:val="47"/>
        </w:numPr>
        <w:rPr>
          <w:sz w:val="24"/>
          <w:szCs w:val="24"/>
        </w:rPr>
      </w:pPr>
      <w:r w:rsidRPr="00E10713">
        <w:rPr>
          <w:sz w:val="24"/>
          <w:szCs w:val="24"/>
        </w:rPr>
        <w:lastRenderedPageBreak/>
        <w:t>Janitors</w:t>
      </w:r>
    </w:p>
    <w:p w14:paraId="14701394" w14:textId="44B56E32" w:rsidR="00A97E16" w:rsidRPr="00E10713" w:rsidRDefault="00A97E16" w:rsidP="00E10713">
      <w:pPr>
        <w:pStyle w:val="DOR"/>
        <w:numPr>
          <w:ilvl w:val="0"/>
          <w:numId w:val="47"/>
        </w:numPr>
        <w:rPr>
          <w:sz w:val="24"/>
          <w:szCs w:val="24"/>
        </w:rPr>
      </w:pPr>
      <w:r w:rsidRPr="00E10713">
        <w:rPr>
          <w:sz w:val="24"/>
          <w:szCs w:val="24"/>
        </w:rPr>
        <w:t xml:space="preserve">Construction </w:t>
      </w:r>
    </w:p>
    <w:p w14:paraId="1AC3819C" w14:textId="77777777" w:rsidR="001C6B6F" w:rsidRPr="00E10713" w:rsidRDefault="001C6B6F" w:rsidP="00593307">
      <w:pPr>
        <w:pStyle w:val="DOR"/>
        <w:rPr>
          <w:sz w:val="24"/>
          <w:szCs w:val="24"/>
        </w:rPr>
      </w:pPr>
    </w:p>
    <w:p w14:paraId="30F83A81" w14:textId="18CDE071" w:rsidR="001C6B6F" w:rsidRPr="00E10713" w:rsidRDefault="001C6B6F" w:rsidP="00593307">
      <w:pPr>
        <w:pStyle w:val="DOR"/>
        <w:rPr>
          <w:sz w:val="24"/>
          <w:szCs w:val="24"/>
        </w:rPr>
      </w:pPr>
      <w:r w:rsidRPr="00E10713">
        <w:rPr>
          <w:sz w:val="24"/>
          <w:szCs w:val="24"/>
        </w:rPr>
        <w:t xml:space="preserve">Slide 11: Full-Time Outcomes (Median) </w:t>
      </w:r>
    </w:p>
    <w:p w14:paraId="64927F0B" w14:textId="36F3E7E1" w:rsidR="001C6B6F" w:rsidRPr="00E10713" w:rsidRDefault="001C6B6F" w:rsidP="00E10713">
      <w:pPr>
        <w:pStyle w:val="DOR"/>
        <w:numPr>
          <w:ilvl w:val="0"/>
          <w:numId w:val="48"/>
        </w:numPr>
        <w:rPr>
          <w:sz w:val="24"/>
          <w:szCs w:val="24"/>
        </w:rPr>
      </w:pPr>
      <w:r w:rsidRPr="00E10713">
        <w:rPr>
          <w:sz w:val="24"/>
          <w:szCs w:val="24"/>
        </w:rPr>
        <w:t>Heavy and tractor-trailer truck drivers: $14,067</w:t>
      </w:r>
    </w:p>
    <w:p w14:paraId="72772444" w14:textId="10B96A5D" w:rsidR="001C6B6F" w:rsidRPr="00E10713" w:rsidRDefault="001C6B6F" w:rsidP="00E10713">
      <w:pPr>
        <w:pStyle w:val="DOR"/>
        <w:numPr>
          <w:ilvl w:val="0"/>
          <w:numId w:val="48"/>
        </w:numPr>
        <w:rPr>
          <w:sz w:val="24"/>
          <w:szCs w:val="24"/>
        </w:rPr>
      </w:pPr>
      <w:r w:rsidRPr="00E10713">
        <w:rPr>
          <w:sz w:val="24"/>
          <w:szCs w:val="24"/>
        </w:rPr>
        <w:t>Office clerks, general: $11,917</w:t>
      </w:r>
    </w:p>
    <w:p w14:paraId="014B1E58" w14:textId="7A0FB67E" w:rsidR="001C6B6F" w:rsidRPr="00E10713" w:rsidRDefault="001C6B6F" w:rsidP="00E10713">
      <w:pPr>
        <w:pStyle w:val="DOR"/>
        <w:numPr>
          <w:ilvl w:val="0"/>
          <w:numId w:val="48"/>
        </w:numPr>
        <w:rPr>
          <w:sz w:val="24"/>
          <w:szCs w:val="24"/>
        </w:rPr>
      </w:pPr>
      <w:r w:rsidRPr="00E10713">
        <w:rPr>
          <w:sz w:val="24"/>
          <w:szCs w:val="24"/>
        </w:rPr>
        <w:t>Customer service representatives: $9,003</w:t>
      </w:r>
    </w:p>
    <w:p w14:paraId="670867E6" w14:textId="0FD3DB10" w:rsidR="001C6B6F" w:rsidRPr="00E10713" w:rsidRDefault="001C6B6F" w:rsidP="00E10713">
      <w:pPr>
        <w:pStyle w:val="DOR"/>
        <w:numPr>
          <w:ilvl w:val="0"/>
          <w:numId w:val="48"/>
        </w:numPr>
        <w:rPr>
          <w:sz w:val="24"/>
          <w:szCs w:val="24"/>
        </w:rPr>
      </w:pPr>
      <w:r w:rsidRPr="00E10713">
        <w:rPr>
          <w:sz w:val="24"/>
          <w:szCs w:val="24"/>
        </w:rPr>
        <w:t>Helpers-production workers: $9,376</w:t>
      </w:r>
    </w:p>
    <w:p w14:paraId="6AB43502" w14:textId="0626219D" w:rsidR="001C6B6F" w:rsidRPr="00E10713" w:rsidRDefault="001C6B6F" w:rsidP="00E10713">
      <w:pPr>
        <w:pStyle w:val="DOR"/>
        <w:numPr>
          <w:ilvl w:val="0"/>
          <w:numId w:val="48"/>
        </w:numPr>
        <w:rPr>
          <w:sz w:val="24"/>
          <w:szCs w:val="24"/>
        </w:rPr>
      </w:pPr>
      <w:r w:rsidRPr="00E10713">
        <w:rPr>
          <w:sz w:val="24"/>
          <w:szCs w:val="24"/>
        </w:rPr>
        <w:t>Stockers and order fillers: $8,043</w:t>
      </w:r>
    </w:p>
    <w:p w14:paraId="6E7DAD6D" w14:textId="77862585" w:rsidR="001C6B6F" w:rsidRPr="00E10713" w:rsidRDefault="001C6B6F" w:rsidP="00E10713">
      <w:pPr>
        <w:pStyle w:val="DOR"/>
        <w:numPr>
          <w:ilvl w:val="0"/>
          <w:numId w:val="48"/>
        </w:numPr>
        <w:rPr>
          <w:sz w:val="24"/>
          <w:szCs w:val="24"/>
        </w:rPr>
      </w:pPr>
      <w:r w:rsidRPr="00E10713">
        <w:rPr>
          <w:sz w:val="24"/>
          <w:szCs w:val="24"/>
        </w:rPr>
        <w:t>Social and human service assistants: $12,745</w:t>
      </w:r>
    </w:p>
    <w:p w14:paraId="30BA561B" w14:textId="2F614542" w:rsidR="001C6B6F" w:rsidRPr="00E10713" w:rsidRDefault="001C6B6F" w:rsidP="00E10713">
      <w:pPr>
        <w:pStyle w:val="DOR"/>
        <w:numPr>
          <w:ilvl w:val="0"/>
          <w:numId w:val="48"/>
        </w:numPr>
        <w:rPr>
          <w:sz w:val="24"/>
          <w:szCs w:val="24"/>
        </w:rPr>
      </w:pPr>
      <w:r w:rsidRPr="00E10713">
        <w:rPr>
          <w:sz w:val="24"/>
          <w:szCs w:val="24"/>
        </w:rPr>
        <w:t>Firefighters: $22,554</w:t>
      </w:r>
    </w:p>
    <w:p w14:paraId="4D99BE74" w14:textId="51B3D627" w:rsidR="001C6B6F" w:rsidRPr="00E10713" w:rsidRDefault="001C6B6F" w:rsidP="00E10713">
      <w:pPr>
        <w:pStyle w:val="DOR"/>
        <w:numPr>
          <w:ilvl w:val="0"/>
          <w:numId w:val="48"/>
        </w:numPr>
        <w:rPr>
          <w:sz w:val="24"/>
          <w:szCs w:val="24"/>
        </w:rPr>
      </w:pPr>
      <w:r w:rsidRPr="00E10713">
        <w:rPr>
          <w:sz w:val="24"/>
          <w:szCs w:val="24"/>
        </w:rPr>
        <w:t>Rehabilitation counselors: $14,499</w:t>
      </w:r>
    </w:p>
    <w:p w14:paraId="4EE1B277" w14:textId="21F12ED1" w:rsidR="001C6B6F" w:rsidRPr="00E10713" w:rsidRDefault="001C6B6F" w:rsidP="00E10713">
      <w:pPr>
        <w:pStyle w:val="DOR"/>
        <w:numPr>
          <w:ilvl w:val="0"/>
          <w:numId w:val="48"/>
        </w:numPr>
        <w:rPr>
          <w:sz w:val="24"/>
          <w:szCs w:val="24"/>
        </w:rPr>
      </w:pPr>
      <w:r w:rsidRPr="00E10713">
        <w:rPr>
          <w:sz w:val="24"/>
          <w:szCs w:val="24"/>
        </w:rPr>
        <w:t>Janitors and cleaners; $8,884</w:t>
      </w:r>
    </w:p>
    <w:p w14:paraId="09880DAD" w14:textId="369C054F" w:rsidR="001C6B6F" w:rsidRPr="00E10713" w:rsidRDefault="001C6B6F" w:rsidP="00E10713">
      <w:pPr>
        <w:pStyle w:val="DOR"/>
        <w:numPr>
          <w:ilvl w:val="0"/>
          <w:numId w:val="48"/>
        </w:numPr>
        <w:rPr>
          <w:sz w:val="24"/>
          <w:szCs w:val="24"/>
        </w:rPr>
      </w:pPr>
      <w:r w:rsidRPr="00E10713">
        <w:rPr>
          <w:sz w:val="24"/>
          <w:szCs w:val="24"/>
        </w:rPr>
        <w:t>Helpers-construction traders/roofers: $10,976</w:t>
      </w:r>
    </w:p>
    <w:p w14:paraId="7E91C239" w14:textId="4FC51CAE" w:rsidR="001C6B6F" w:rsidRPr="00E10713" w:rsidRDefault="001C6B6F" w:rsidP="00593307">
      <w:pPr>
        <w:pStyle w:val="DOR"/>
        <w:rPr>
          <w:sz w:val="24"/>
          <w:szCs w:val="24"/>
        </w:rPr>
      </w:pPr>
      <w:r w:rsidRPr="00E10713">
        <w:rPr>
          <w:sz w:val="24"/>
          <w:szCs w:val="24"/>
        </w:rPr>
        <w:br/>
        <w:t>Slide 12: Average Wages After Exit by Age, 2023-24</w:t>
      </w:r>
    </w:p>
    <w:p w14:paraId="2470B72B" w14:textId="77777777" w:rsidR="00E63A8E" w:rsidRPr="00E10713" w:rsidRDefault="00E63A8E" w:rsidP="00E10713">
      <w:pPr>
        <w:pStyle w:val="DOR"/>
        <w:numPr>
          <w:ilvl w:val="0"/>
          <w:numId w:val="49"/>
        </w:numPr>
        <w:rPr>
          <w:sz w:val="24"/>
          <w:szCs w:val="24"/>
        </w:rPr>
      </w:pPr>
      <w:r w:rsidRPr="00E10713">
        <w:rPr>
          <w:sz w:val="24"/>
          <w:szCs w:val="24"/>
        </w:rPr>
        <w:t>&lt;16: $5,330</w:t>
      </w:r>
    </w:p>
    <w:p w14:paraId="1C1686E4" w14:textId="77777777" w:rsidR="00E63A8E" w:rsidRPr="00E10713" w:rsidRDefault="00E63A8E" w:rsidP="00E10713">
      <w:pPr>
        <w:pStyle w:val="DOR"/>
        <w:numPr>
          <w:ilvl w:val="0"/>
          <w:numId w:val="49"/>
        </w:numPr>
        <w:rPr>
          <w:sz w:val="24"/>
          <w:szCs w:val="24"/>
        </w:rPr>
      </w:pPr>
      <w:r w:rsidRPr="00E10713">
        <w:rPr>
          <w:sz w:val="24"/>
          <w:szCs w:val="24"/>
        </w:rPr>
        <w:t>16 – 18: $5,922</w:t>
      </w:r>
    </w:p>
    <w:p w14:paraId="73DCB5F3" w14:textId="77777777" w:rsidR="00E63A8E" w:rsidRPr="00E10713" w:rsidRDefault="00E63A8E" w:rsidP="00E10713">
      <w:pPr>
        <w:pStyle w:val="DOR"/>
        <w:numPr>
          <w:ilvl w:val="0"/>
          <w:numId w:val="49"/>
        </w:numPr>
        <w:rPr>
          <w:sz w:val="24"/>
          <w:szCs w:val="24"/>
        </w:rPr>
      </w:pPr>
      <w:r w:rsidRPr="00E10713">
        <w:rPr>
          <w:sz w:val="24"/>
          <w:szCs w:val="24"/>
        </w:rPr>
        <w:t>19 – 24: $5,774</w:t>
      </w:r>
    </w:p>
    <w:p w14:paraId="0362C37D" w14:textId="77777777" w:rsidR="00E63A8E" w:rsidRPr="00E10713" w:rsidRDefault="00E63A8E" w:rsidP="00E10713">
      <w:pPr>
        <w:pStyle w:val="DOR"/>
        <w:numPr>
          <w:ilvl w:val="0"/>
          <w:numId w:val="49"/>
        </w:numPr>
        <w:rPr>
          <w:sz w:val="24"/>
          <w:szCs w:val="24"/>
        </w:rPr>
      </w:pPr>
      <w:r w:rsidRPr="00E10713">
        <w:rPr>
          <w:sz w:val="24"/>
          <w:szCs w:val="24"/>
        </w:rPr>
        <w:t>25 – 44: $8,058</w:t>
      </w:r>
    </w:p>
    <w:p w14:paraId="37E35A72" w14:textId="77777777" w:rsidR="00E63A8E" w:rsidRPr="00E10713" w:rsidRDefault="00E63A8E" w:rsidP="00E10713">
      <w:pPr>
        <w:pStyle w:val="DOR"/>
        <w:numPr>
          <w:ilvl w:val="0"/>
          <w:numId w:val="49"/>
        </w:numPr>
        <w:rPr>
          <w:sz w:val="24"/>
          <w:szCs w:val="24"/>
        </w:rPr>
      </w:pPr>
      <w:r w:rsidRPr="00E10713">
        <w:rPr>
          <w:sz w:val="24"/>
          <w:szCs w:val="24"/>
        </w:rPr>
        <w:t>45 – 54: $8,546</w:t>
      </w:r>
    </w:p>
    <w:p w14:paraId="078C3506" w14:textId="77777777" w:rsidR="00E63A8E" w:rsidRPr="00E10713" w:rsidRDefault="00E63A8E" w:rsidP="00E10713">
      <w:pPr>
        <w:pStyle w:val="DOR"/>
        <w:numPr>
          <w:ilvl w:val="0"/>
          <w:numId w:val="49"/>
        </w:numPr>
        <w:rPr>
          <w:sz w:val="24"/>
          <w:szCs w:val="24"/>
        </w:rPr>
      </w:pPr>
      <w:r w:rsidRPr="00E10713">
        <w:rPr>
          <w:sz w:val="24"/>
          <w:szCs w:val="24"/>
        </w:rPr>
        <w:t>55 – 59: $7,302</w:t>
      </w:r>
    </w:p>
    <w:p w14:paraId="4C31697D" w14:textId="48192423" w:rsidR="001C6B6F" w:rsidRPr="00E10713" w:rsidRDefault="00E63A8E" w:rsidP="00E10713">
      <w:pPr>
        <w:pStyle w:val="DOR"/>
        <w:numPr>
          <w:ilvl w:val="0"/>
          <w:numId w:val="49"/>
        </w:numPr>
        <w:rPr>
          <w:sz w:val="24"/>
          <w:szCs w:val="24"/>
        </w:rPr>
      </w:pPr>
      <w:r w:rsidRPr="00E10713">
        <w:rPr>
          <w:sz w:val="24"/>
          <w:szCs w:val="24"/>
        </w:rPr>
        <w:t>60+: $7,124</w:t>
      </w:r>
    </w:p>
    <w:p w14:paraId="70CF1C02" w14:textId="77777777" w:rsidR="00E63A8E" w:rsidRPr="00E10713" w:rsidRDefault="00E63A8E" w:rsidP="00593307">
      <w:pPr>
        <w:pStyle w:val="DOR"/>
        <w:rPr>
          <w:sz w:val="24"/>
          <w:szCs w:val="24"/>
        </w:rPr>
      </w:pPr>
    </w:p>
    <w:p w14:paraId="4570E166" w14:textId="5DBCD995" w:rsidR="00E63A8E" w:rsidRPr="00E10713" w:rsidRDefault="00E63A8E" w:rsidP="00593307">
      <w:pPr>
        <w:pStyle w:val="DOR"/>
        <w:rPr>
          <w:sz w:val="24"/>
          <w:szCs w:val="24"/>
        </w:rPr>
      </w:pPr>
      <w:r w:rsidRPr="00E10713">
        <w:rPr>
          <w:sz w:val="24"/>
          <w:szCs w:val="24"/>
        </w:rPr>
        <w:t>Slide 13: Average Wages After Exit by Race/Ethnicity, 2023-24</w:t>
      </w:r>
    </w:p>
    <w:p w14:paraId="62D4443A" w14:textId="43FB4F78" w:rsidR="00E63A8E" w:rsidRPr="00E10713" w:rsidRDefault="00E63A8E" w:rsidP="00E10713">
      <w:pPr>
        <w:pStyle w:val="DOR"/>
        <w:numPr>
          <w:ilvl w:val="0"/>
          <w:numId w:val="50"/>
        </w:numPr>
        <w:rPr>
          <w:sz w:val="24"/>
          <w:szCs w:val="24"/>
        </w:rPr>
      </w:pPr>
      <w:r w:rsidRPr="00E10713">
        <w:rPr>
          <w:sz w:val="24"/>
          <w:szCs w:val="24"/>
        </w:rPr>
        <w:t>American Indian/Alaska Native: $7,453</w:t>
      </w:r>
    </w:p>
    <w:p w14:paraId="43889E45" w14:textId="51222B1D" w:rsidR="00E63A8E" w:rsidRPr="00E10713" w:rsidRDefault="00E63A8E" w:rsidP="00E10713">
      <w:pPr>
        <w:pStyle w:val="DOR"/>
        <w:numPr>
          <w:ilvl w:val="0"/>
          <w:numId w:val="50"/>
        </w:numPr>
        <w:rPr>
          <w:sz w:val="24"/>
          <w:szCs w:val="24"/>
        </w:rPr>
      </w:pPr>
      <w:r w:rsidRPr="00E10713">
        <w:rPr>
          <w:sz w:val="24"/>
          <w:szCs w:val="24"/>
        </w:rPr>
        <w:t>Asian: $7,307</w:t>
      </w:r>
    </w:p>
    <w:p w14:paraId="5905593F" w14:textId="0D8B3713" w:rsidR="00E63A8E" w:rsidRPr="00E10713" w:rsidRDefault="00E63A8E" w:rsidP="00E10713">
      <w:pPr>
        <w:pStyle w:val="DOR"/>
        <w:numPr>
          <w:ilvl w:val="0"/>
          <w:numId w:val="50"/>
        </w:numPr>
        <w:rPr>
          <w:sz w:val="24"/>
          <w:szCs w:val="24"/>
        </w:rPr>
      </w:pPr>
      <w:r w:rsidRPr="00E10713">
        <w:rPr>
          <w:sz w:val="24"/>
          <w:szCs w:val="24"/>
        </w:rPr>
        <w:t>Black/African American: $6,790</w:t>
      </w:r>
    </w:p>
    <w:p w14:paraId="203CCB67" w14:textId="657B4777" w:rsidR="00E63A8E" w:rsidRPr="00E10713" w:rsidRDefault="00E63A8E" w:rsidP="00E10713">
      <w:pPr>
        <w:pStyle w:val="DOR"/>
        <w:numPr>
          <w:ilvl w:val="0"/>
          <w:numId w:val="50"/>
        </w:numPr>
        <w:rPr>
          <w:sz w:val="24"/>
          <w:szCs w:val="24"/>
        </w:rPr>
      </w:pPr>
      <w:r w:rsidRPr="00E10713">
        <w:rPr>
          <w:sz w:val="24"/>
          <w:szCs w:val="24"/>
        </w:rPr>
        <w:t>Hispanic/Latino: $7,227</w:t>
      </w:r>
    </w:p>
    <w:p w14:paraId="1E795638" w14:textId="4709E562" w:rsidR="00E63A8E" w:rsidRPr="00E10713" w:rsidRDefault="00E63A8E" w:rsidP="00E10713">
      <w:pPr>
        <w:pStyle w:val="DOR"/>
        <w:numPr>
          <w:ilvl w:val="0"/>
          <w:numId w:val="50"/>
        </w:numPr>
        <w:rPr>
          <w:sz w:val="24"/>
          <w:szCs w:val="24"/>
        </w:rPr>
      </w:pPr>
      <w:r w:rsidRPr="00E10713">
        <w:rPr>
          <w:sz w:val="24"/>
          <w:szCs w:val="24"/>
        </w:rPr>
        <w:t>Native Hawaiian/Pacific Islander: $8,968</w:t>
      </w:r>
    </w:p>
    <w:p w14:paraId="2735549A" w14:textId="1AF02B93" w:rsidR="00E63A8E" w:rsidRPr="00E10713" w:rsidRDefault="00E63A8E" w:rsidP="00E10713">
      <w:pPr>
        <w:pStyle w:val="DOR"/>
        <w:numPr>
          <w:ilvl w:val="0"/>
          <w:numId w:val="50"/>
        </w:numPr>
        <w:rPr>
          <w:sz w:val="24"/>
          <w:szCs w:val="24"/>
        </w:rPr>
      </w:pPr>
      <w:r w:rsidRPr="00E10713">
        <w:rPr>
          <w:sz w:val="24"/>
          <w:szCs w:val="24"/>
        </w:rPr>
        <w:t>White: $6,973</w:t>
      </w:r>
    </w:p>
    <w:p w14:paraId="4B55B1B4" w14:textId="2432CF6E" w:rsidR="00E63A8E" w:rsidRPr="00E10713" w:rsidRDefault="00E63A8E" w:rsidP="00E10713">
      <w:pPr>
        <w:pStyle w:val="DOR"/>
        <w:numPr>
          <w:ilvl w:val="0"/>
          <w:numId w:val="50"/>
        </w:numPr>
        <w:rPr>
          <w:sz w:val="24"/>
          <w:szCs w:val="24"/>
        </w:rPr>
      </w:pPr>
      <w:r w:rsidRPr="00E10713">
        <w:rPr>
          <w:sz w:val="24"/>
          <w:szCs w:val="24"/>
        </w:rPr>
        <w:t>More than one race: $6,326</w:t>
      </w:r>
    </w:p>
    <w:p w14:paraId="2DECC05F" w14:textId="77777777" w:rsidR="00E63A8E" w:rsidRPr="00E10713" w:rsidRDefault="00E63A8E" w:rsidP="00593307">
      <w:pPr>
        <w:pStyle w:val="DOR"/>
        <w:rPr>
          <w:sz w:val="24"/>
          <w:szCs w:val="24"/>
        </w:rPr>
      </w:pPr>
    </w:p>
    <w:p w14:paraId="10B8994E" w14:textId="52F77F6B" w:rsidR="00E63A8E" w:rsidRPr="00E10713" w:rsidRDefault="00E63A8E" w:rsidP="00593307">
      <w:pPr>
        <w:pStyle w:val="DOR"/>
        <w:rPr>
          <w:sz w:val="24"/>
          <w:szCs w:val="24"/>
        </w:rPr>
      </w:pPr>
      <w:r w:rsidRPr="00E10713">
        <w:rPr>
          <w:sz w:val="24"/>
          <w:szCs w:val="24"/>
        </w:rPr>
        <w:t>Slide 14: Average Wages After Exit by Barrier, 2023-24</w:t>
      </w:r>
    </w:p>
    <w:p w14:paraId="759C13C9" w14:textId="153A764E" w:rsidR="00E63A8E" w:rsidRPr="00E10713" w:rsidRDefault="00E63A8E" w:rsidP="00E10713">
      <w:pPr>
        <w:pStyle w:val="DOR"/>
        <w:numPr>
          <w:ilvl w:val="0"/>
          <w:numId w:val="51"/>
        </w:numPr>
        <w:rPr>
          <w:sz w:val="24"/>
          <w:szCs w:val="24"/>
        </w:rPr>
      </w:pPr>
      <w:r w:rsidRPr="00E10713">
        <w:rPr>
          <w:sz w:val="24"/>
          <w:szCs w:val="24"/>
        </w:rPr>
        <w:t>$7,391: displaced homemakers</w:t>
      </w:r>
    </w:p>
    <w:p w14:paraId="1699FCC3" w14:textId="605AB294" w:rsidR="00E63A8E" w:rsidRPr="00E10713" w:rsidRDefault="00E63A8E" w:rsidP="00E10713">
      <w:pPr>
        <w:pStyle w:val="DOR"/>
        <w:numPr>
          <w:ilvl w:val="0"/>
          <w:numId w:val="51"/>
        </w:numPr>
        <w:rPr>
          <w:sz w:val="24"/>
          <w:szCs w:val="24"/>
        </w:rPr>
      </w:pPr>
      <w:r w:rsidRPr="00E10713">
        <w:rPr>
          <w:sz w:val="24"/>
          <w:szCs w:val="24"/>
        </w:rPr>
        <w:t>$6,241: English language learners</w:t>
      </w:r>
    </w:p>
    <w:p w14:paraId="6825903B" w14:textId="0AC9C257" w:rsidR="00E63A8E" w:rsidRPr="00E10713" w:rsidRDefault="00E63A8E" w:rsidP="00E10713">
      <w:pPr>
        <w:pStyle w:val="DOR"/>
        <w:numPr>
          <w:ilvl w:val="0"/>
          <w:numId w:val="51"/>
        </w:numPr>
        <w:rPr>
          <w:sz w:val="24"/>
          <w:szCs w:val="24"/>
        </w:rPr>
      </w:pPr>
      <w:r w:rsidRPr="00E10713">
        <w:rPr>
          <w:sz w:val="24"/>
          <w:szCs w:val="24"/>
        </w:rPr>
        <w:t>$7,756: Exhausting TANF within 2 years</w:t>
      </w:r>
    </w:p>
    <w:p w14:paraId="33FE478D" w14:textId="4AA148AC" w:rsidR="00E63A8E" w:rsidRPr="00E10713" w:rsidRDefault="00E63A8E" w:rsidP="00E10713">
      <w:pPr>
        <w:pStyle w:val="DOR"/>
        <w:numPr>
          <w:ilvl w:val="0"/>
          <w:numId w:val="51"/>
        </w:numPr>
        <w:rPr>
          <w:sz w:val="24"/>
          <w:szCs w:val="24"/>
        </w:rPr>
      </w:pPr>
      <w:r w:rsidRPr="00E10713">
        <w:rPr>
          <w:sz w:val="24"/>
          <w:szCs w:val="24"/>
        </w:rPr>
        <w:t xml:space="preserve">$8,533: Justice involved </w:t>
      </w:r>
    </w:p>
    <w:p w14:paraId="1316A9E9" w14:textId="1348BD1C" w:rsidR="00E63A8E" w:rsidRPr="00E10713" w:rsidRDefault="00E63A8E" w:rsidP="00E10713">
      <w:pPr>
        <w:pStyle w:val="DOR"/>
        <w:numPr>
          <w:ilvl w:val="0"/>
          <w:numId w:val="51"/>
        </w:numPr>
        <w:rPr>
          <w:sz w:val="24"/>
          <w:szCs w:val="24"/>
        </w:rPr>
      </w:pPr>
      <w:r w:rsidRPr="00E10713">
        <w:rPr>
          <w:sz w:val="24"/>
          <w:szCs w:val="24"/>
        </w:rPr>
        <w:t>$7,815: Unhoused/runaway youth</w:t>
      </w:r>
    </w:p>
    <w:p w14:paraId="2B2DBA82" w14:textId="1D2DD53C" w:rsidR="00E63A8E" w:rsidRPr="00E10713" w:rsidRDefault="00E63A8E" w:rsidP="00E10713">
      <w:pPr>
        <w:pStyle w:val="DOR"/>
        <w:numPr>
          <w:ilvl w:val="0"/>
          <w:numId w:val="51"/>
        </w:numPr>
        <w:rPr>
          <w:sz w:val="24"/>
          <w:szCs w:val="24"/>
        </w:rPr>
      </w:pPr>
      <w:r w:rsidRPr="00E10713">
        <w:rPr>
          <w:sz w:val="24"/>
          <w:szCs w:val="24"/>
        </w:rPr>
        <w:t xml:space="preserve">$6,576: Long-term unemployed </w:t>
      </w:r>
    </w:p>
    <w:p w14:paraId="5C33C9B1" w14:textId="757F963E" w:rsidR="00E63A8E" w:rsidRPr="00E10713" w:rsidRDefault="00E63A8E" w:rsidP="00E10713">
      <w:pPr>
        <w:pStyle w:val="DOR"/>
        <w:numPr>
          <w:ilvl w:val="0"/>
          <w:numId w:val="51"/>
        </w:numPr>
        <w:rPr>
          <w:sz w:val="24"/>
          <w:szCs w:val="24"/>
        </w:rPr>
      </w:pPr>
      <w:r w:rsidRPr="00E10713">
        <w:rPr>
          <w:sz w:val="24"/>
          <w:szCs w:val="24"/>
        </w:rPr>
        <w:t>$5,632: Foster youth</w:t>
      </w:r>
    </w:p>
    <w:p w14:paraId="605281F7" w14:textId="77777777" w:rsidR="00E63A8E" w:rsidRPr="00E10713" w:rsidRDefault="00E63A8E" w:rsidP="00593307">
      <w:pPr>
        <w:pStyle w:val="DOR"/>
        <w:rPr>
          <w:sz w:val="24"/>
          <w:szCs w:val="24"/>
        </w:rPr>
      </w:pPr>
    </w:p>
    <w:p w14:paraId="1A57054A" w14:textId="5242AA5F" w:rsidR="00E63A8E" w:rsidRPr="00E10713" w:rsidRDefault="00E63A8E" w:rsidP="00593307">
      <w:pPr>
        <w:pStyle w:val="DOR"/>
        <w:rPr>
          <w:sz w:val="24"/>
          <w:szCs w:val="24"/>
        </w:rPr>
      </w:pPr>
      <w:r w:rsidRPr="00E10713">
        <w:rPr>
          <w:sz w:val="24"/>
          <w:szCs w:val="24"/>
        </w:rPr>
        <w:t>Slide 15: Contact</w:t>
      </w:r>
    </w:p>
    <w:p w14:paraId="1F730AD3" w14:textId="5F427BD6" w:rsidR="00E63A8E" w:rsidRPr="00E10713" w:rsidRDefault="00E63A8E" w:rsidP="00593307">
      <w:pPr>
        <w:pStyle w:val="DOR"/>
        <w:rPr>
          <w:sz w:val="24"/>
          <w:szCs w:val="24"/>
        </w:rPr>
      </w:pPr>
      <w:r w:rsidRPr="00E10713">
        <w:rPr>
          <w:sz w:val="24"/>
          <w:szCs w:val="24"/>
        </w:rPr>
        <w:t xml:space="preserve">Performance Team </w:t>
      </w:r>
    </w:p>
    <w:p w14:paraId="711108D7" w14:textId="77777777" w:rsidR="00E63A8E" w:rsidRPr="00E10713" w:rsidRDefault="00E63A8E" w:rsidP="00593307">
      <w:pPr>
        <w:pStyle w:val="DOR"/>
        <w:rPr>
          <w:sz w:val="24"/>
          <w:szCs w:val="24"/>
        </w:rPr>
      </w:pPr>
      <w:r w:rsidRPr="00E10713">
        <w:rPr>
          <w:sz w:val="24"/>
          <w:szCs w:val="24"/>
        </w:rPr>
        <w:t>Peter Frangel - Manager</w:t>
      </w:r>
    </w:p>
    <w:p w14:paraId="358D0DF4" w14:textId="77777777" w:rsidR="00E63A8E" w:rsidRPr="00E10713" w:rsidRDefault="00E63A8E" w:rsidP="00593307">
      <w:pPr>
        <w:pStyle w:val="DOR"/>
        <w:rPr>
          <w:sz w:val="24"/>
          <w:szCs w:val="24"/>
        </w:rPr>
      </w:pPr>
      <w:r w:rsidRPr="00E10713">
        <w:rPr>
          <w:sz w:val="24"/>
          <w:szCs w:val="24"/>
        </w:rPr>
        <w:t>Peter.Frangel@dor.ca.gov</w:t>
      </w:r>
    </w:p>
    <w:p w14:paraId="7F5D0834" w14:textId="77777777" w:rsidR="00E63A8E" w:rsidRPr="00E10713" w:rsidRDefault="00E63A8E" w:rsidP="00593307">
      <w:pPr>
        <w:pStyle w:val="DOR"/>
        <w:rPr>
          <w:sz w:val="24"/>
          <w:szCs w:val="24"/>
        </w:rPr>
      </w:pPr>
      <w:r w:rsidRPr="00E10713">
        <w:rPr>
          <w:sz w:val="24"/>
          <w:szCs w:val="24"/>
        </w:rPr>
        <w:t>Antoinette deBoisblanc - Analyst</w:t>
      </w:r>
    </w:p>
    <w:p w14:paraId="2F10A66E" w14:textId="77777777" w:rsidR="00E63A8E" w:rsidRPr="00E10713" w:rsidRDefault="00E63A8E" w:rsidP="00593307">
      <w:pPr>
        <w:pStyle w:val="DOR"/>
        <w:rPr>
          <w:sz w:val="24"/>
          <w:szCs w:val="24"/>
        </w:rPr>
      </w:pPr>
      <w:r w:rsidRPr="00E10713">
        <w:rPr>
          <w:sz w:val="24"/>
          <w:szCs w:val="24"/>
        </w:rPr>
        <w:t>Antoinette.DeBoisblanc@dor.ca.gov</w:t>
      </w:r>
    </w:p>
    <w:p w14:paraId="4F76DCD4" w14:textId="77777777" w:rsidR="00E63A8E" w:rsidRPr="00E10713" w:rsidRDefault="00E63A8E" w:rsidP="00593307">
      <w:pPr>
        <w:pStyle w:val="DOR"/>
        <w:rPr>
          <w:sz w:val="24"/>
          <w:szCs w:val="24"/>
        </w:rPr>
      </w:pPr>
    </w:p>
    <w:p w14:paraId="30CF9BD5" w14:textId="6BB2A9B8" w:rsidR="00DC0DFC" w:rsidRPr="00E10713" w:rsidRDefault="00DC0DFC" w:rsidP="000778B5">
      <w:pPr>
        <w:pStyle w:val="Heading1"/>
        <w:rPr>
          <w:sz w:val="24"/>
          <w:szCs w:val="24"/>
        </w:rPr>
      </w:pPr>
      <w:bookmarkStart w:id="6" w:name="_Appendix_E:_Training"/>
      <w:bookmarkEnd w:id="6"/>
      <w:r w:rsidRPr="00E10713">
        <w:rPr>
          <w:sz w:val="24"/>
          <w:szCs w:val="24"/>
        </w:rPr>
        <w:lastRenderedPageBreak/>
        <w:t>Appendix E: Training Services; Public &amp; Private Institutions</w:t>
      </w:r>
    </w:p>
    <w:p w14:paraId="587A4E64" w14:textId="39BE85E1" w:rsidR="00DC0DFC" w:rsidRPr="00E10713" w:rsidRDefault="00DC0DFC" w:rsidP="00593307">
      <w:pPr>
        <w:pStyle w:val="DOR"/>
        <w:rPr>
          <w:sz w:val="24"/>
          <w:szCs w:val="24"/>
        </w:rPr>
      </w:pPr>
      <w:r w:rsidRPr="00E10713">
        <w:rPr>
          <w:sz w:val="24"/>
          <w:szCs w:val="24"/>
        </w:rPr>
        <w:t>Slide 1: Training Services; Public &amp; Private Institutions</w:t>
      </w:r>
    </w:p>
    <w:p w14:paraId="0FB5E6E4" w14:textId="77777777" w:rsidR="00DC0DFC" w:rsidRPr="00E10713" w:rsidRDefault="00DC0DFC" w:rsidP="00593307">
      <w:pPr>
        <w:pStyle w:val="DOR"/>
        <w:rPr>
          <w:sz w:val="24"/>
          <w:szCs w:val="24"/>
        </w:rPr>
      </w:pPr>
      <w:r w:rsidRPr="00E10713">
        <w:rPr>
          <w:sz w:val="24"/>
          <w:szCs w:val="24"/>
        </w:rPr>
        <w:t>State Rehabilitation Council</w:t>
      </w:r>
    </w:p>
    <w:p w14:paraId="50676436" w14:textId="77777777" w:rsidR="00DC0DFC" w:rsidRPr="00E10713" w:rsidRDefault="00DC0DFC" w:rsidP="00593307">
      <w:pPr>
        <w:pStyle w:val="DOR"/>
        <w:rPr>
          <w:sz w:val="24"/>
          <w:szCs w:val="24"/>
        </w:rPr>
      </w:pPr>
      <w:r w:rsidRPr="00E10713">
        <w:rPr>
          <w:sz w:val="24"/>
          <w:szCs w:val="24"/>
        </w:rPr>
        <w:t>March 6, 2025</w:t>
      </w:r>
    </w:p>
    <w:p w14:paraId="297C4BFA" w14:textId="77777777" w:rsidR="00DC0DFC" w:rsidRPr="00E10713" w:rsidRDefault="00DC0DFC" w:rsidP="00593307">
      <w:pPr>
        <w:pStyle w:val="DOR"/>
        <w:rPr>
          <w:sz w:val="24"/>
          <w:szCs w:val="24"/>
        </w:rPr>
      </w:pPr>
      <w:r w:rsidRPr="00E10713">
        <w:rPr>
          <w:sz w:val="24"/>
          <w:szCs w:val="24"/>
        </w:rPr>
        <w:t>Presented by:  DOR Policy &amp; Performance Section</w:t>
      </w:r>
    </w:p>
    <w:p w14:paraId="2FB65334" w14:textId="77777777" w:rsidR="00DC0DFC" w:rsidRPr="00E10713" w:rsidRDefault="00DC0DFC" w:rsidP="00593307">
      <w:pPr>
        <w:pStyle w:val="DOR"/>
        <w:rPr>
          <w:sz w:val="24"/>
          <w:szCs w:val="24"/>
        </w:rPr>
      </w:pPr>
    </w:p>
    <w:p w14:paraId="08548614" w14:textId="18F01040" w:rsidR="00DC0DFC" w:rsidRPr="00E10713" w:rsidRDefault="00DC0DFC" w:rsidP="00593307">
      <w:pPr>
        <w:pStyle w:val="DOR"/>
        <w:rPr>
          <w:sz w:val="24"/>
          <w:szCs w:val="24"/>
        </w:rPr>
      </w:pPr>
      <w:r w:rsidRPr="00E10713">
        <w:rPr>
          <w:sz w:val="24"/>
          <w:szCs w:val="24"/>
        </w:rPr>
        <w:t>Slide 2: Intent of the DOR Employment Program</w:t>
      </w:r>
    </w:p>
    <w:p w14:paraId="6FCD9A36" w14:textId="77777777" w:rsidR="00DC0DFC" w:rsidRPr="00E10713" w:rsidRDefault="00DC0DFC" w:rsidP="00E10713">
      <w:pPr>
        <w:pStyle w:val="DOR"/>
        <w:numPr>
          <w:ilvl w:val="0"/>
          <w:numId w:val="54"/>
        </w:numPr>
        <w:rPr>
          <w:sz w:val="24"/>
          <w:szCs w:val="24"/>
        </w:rPr>
      </w:pPr>
      <w:r w:rsidRPr="00E10713">
        <w:rPr>
          <w:sz w:val="24"/>
          <w:szCs w:val="24"/>
        </w:rPr>
        <w:t>Help individuals with disabilities achieve employment goals and live independently.</w:t>
      </w:r>
    </w:p>
    <w:p w14:paraId="3DA20FE4" w14:textId="77777777" w:rsidR="00DC0DFC" w:rsidRPr="00E10713" w:rsidRDefault="00DC0DFC" w:rsidP="00E10713">
      <w:pPr>
        <w:pStyle w:val="DOR"/>
        <w:numPr>
          <w:ilvl w:val="0"/>
          <w:numId w:val="54"/>
        </w:numPr>
        <w:rPr>
          <w:sz w:val="24"/>
          <w:szCs w:val="24"/>
        </w:rPr>
      </w:pPr>
      <w:r w:rsidRPr="00E10713">
        <w:rPr>
          <w:sz w:val="24"/>
          <w:szCs w:val="24"/>
        </w:rPr>
        <w:t>Provide support and resources to assist individuals in entering, staying in, and advancing in the workforce.</w:t>
      </w:r>
    </w:p>
    <w:p w14:paraId="0D48647D" w14:textId="77777777" w:rsidR="00DC0DFC" w:rsidRPr="00E10713" w:rsidRDefault="00DC0DFC" w:rsidP="00E10713">
      <w:pPr>
        <w:pStyle w:val="DOR"/>
        <w:numPr>
          <w:ilvl w:val="0"/>
          <w:numId w:val="54"/>
        </w:numPr>
        <w:rPr>
          <w:sz w:val="24"/>
          <w:szCs w:val="24"/>
        </w:rPr>
      </w:pPr>
      <w:r w:rsidRPr="00E10713">
        <w:rPr>
          <w:sz w:val="24"/>
          <w:szCs w:val="24"/>
        </w:rPr>
        <w:t>Develop plans that are tailored to meet the individual’s unique needs and career goals.</w:t>
      </w:r>
    </w:p>
    <w:p w14:paraId="06278E18" w14:textId="2D43CDE7" w:rsidR="00DC0DFC" w:rsidRPr="00E10713" w:rsidRDefault="00DC0DFC" w:rsidP="00E10713">
      <w:pPr>
        <w:pStyle w:val="DOR"/>
        <w:numPr>
          <w:ilvl w:val="0"/>
          <w:numId w:val="54"/>
        </w:numPr>
        <w:rPr>
          <w:sz w:val="24"/>
          <w:szCs w:val="24"/>
        </w:rPr>
      </w:pPr>
      <w:r w:rsidRPr="00E10713">
        <w:rPr>
          <w:sz w:val="24"/>
          <w:szCs w:val="24"/>
        </w:rPr>
        <w:t>Encourage long-term success in sustainable, meaningful employment that matches their skills, interests, and goals.</w:t>
      </w:r>
    </w:p>
    <w:p w14:paraId="57129243" w14:textId="77777777" w:rsidR="00DC0DFC" w:rsidRPr="00E10713" w:rsidRDefault="00DC0DFC" w:rsidP="00593307">
      <w:pPr>
        <w:pStyle w:val="DOR"/>
        <w:rPr>
          <w:sz w:val="24"/>
          <w:szCs w:val="24"/>
        </w:rPr>
      </w:pPr>
    </w:p>
    <w:p w14:paraId="270997E2" w14:textId="77777777" w:rsidR="00424147" w:rsidRPr="00E10713" w:rsidRDefault="00DC0DFC" w:rsidP="00593307">
      <w:pPr>
        <w:pStyle w:val="DOR"/>
        <w:rPr>
          <w:sz w:val="24"/>
          <w:szCs w:val="24"/>
        </w:rPr>
      </w:pPr>
      <w:r w:rsidRPr="00E10713">
        <w:rPr>
          <w:sz w:val="24"/>
          <w:szCs w:val="24"/>
        </w:rPr>
        <w:t>Slide 3: Developing the Individualized Plan for Employment (IPE)</w:t>
      </w:r>
    </w:p>
    <w:p w14:paraId="16CB44B2" w14:textId="106FAB41" w:rsidR="00DC0DFC" w:rsidRPr="00E10713" w:rsidRDefault="00DC0DFC" w:rsidP="00E10713">
      <w:pPr>
        <w:pStyle w:val="DOR"/>
        <w:numPr>
          <w:ilvl w:val="0"/>
          <w:numId w:val="55"/>
        </w:numPr>
        <w:rPr>
          <w:sz w:val="24"/>
          <w:szCs w:val="24"/>
        </w:rPr>
      </w:pPr>
      <w:r w:rsidRPr="00E10713">
        <w:rPr>
          <w:sz w:val="24"/>
          <w:szCs w:val="24"/>
        </w:rPr>
        <w:t>Must be designed to achieve a specific employment outcome.</w:t>
      </w:r>
    </w:p>
    <w:p w14:paraId="0F171F88" w14:textId="77777777" w:rsidR="00DC0DFC" w:rsidRPr="00E10713" w:rsidRDefault="00DC0DFC" w:rsidP="00E10713">
      <w:pPr>
        <w:pStyle w:val="DOR"/>
        <w:numPr>
          <w:ilvl w:val="0"/>
          <w:numId w:val="55"/>
        </w:numPr>
        <w:rPr>
          <w:sz w:val="24"/>
          <w:szCs w:val="24"/>
        </w:rPr>
      </w:pPr>
      <w:r w:rsidRPr="00E10713">
        <w:rPr>
          <w:sz w:val="24"/>
          <w:szCs w:val="24"/>
        </w:rPr>
        <w:t>An outcome consistent with the individual’s unique strengths, resources, priorities, concerns, abilities, capabilities, interests, and informed choice.</w:t>
      </w:r>
    </w:p>
    <w:p w14:paraId="05216719" w14:textId="77777777" w:rsidR="00DC0DFC" w:rsidRPr="00E10713" w:rsidRDefault="00DC0DFC" w:rsidP="00E10713">
      <w:pPr>
        <w:pStyle w:val="DOR"/>
        <w:numPr>
          <w:ilvl w:val="0"/>
          <w:numId w:val="55"/>
        </w:numPr>
        <w:rPr>
          <w:sz w:val="24"/>
          <w:szCs w:val="24"/>
        </w:rPr>
      </w:pPr>
      <w:r w:rsidRPr="00E10713">
        <w:rPr>
          <w:sz w:val="24"/>
          <w:szCs w:val="24"/>
        </w:rPr>
        <w:t>Take into consideration the labor market.</w:t>
      </w:r>
    </w:p>
    <w:p w14:paraId="5127C78A" w14:textId="77777777" w:rsidR="00DC0DFC" w:rsidRPr="00E10713" w:rsidRDefault="00DC0DFC" w:rsidP="00593307">
      <w:pPr>
        <w:pStyle w:val="DOR"/>
        <w:rPr>
          <w:sz w:val="24"/>
          <w:szCs w:val="24"/>
        </w:rPr>
      </w:pPr>
    </w:p>
    <w:p w14:paraId="481FCD20" w14:textId="6F27A12E" w:rsidR="00424147" w:rsidRPr="00E10713" w:rsidRDefault="00424147" w:rsidP="00593307">
      <w:pPr>
        <w:pStyle w:val="DOR"/>
        <w:rPr>
          <w:sz w:val="24"/>
          <w:szCs w:val="24"/>
        </w:rPr>
      </w:pPr>
      <w:r w:rsidRPr="00E10713">
        <w:rPr>
          <w:sz w:val="24"/>
          <w:szCs w:val="24"/>
        </w:rPr>
        <w:t>Slide 4: Exercising Informed Choice</w:t>
      </w:r>
    </w:p>
    <w:p w14:paraId="7A427960" w14:textId="77777777" w:rsidR="00424147" w:rsidRPr="00E10713" w:rsidRDefault="00424147" w:rsidP="00E10713">
      <w:pPr>
        <w:pStyle w:val="DOR"/>
        <w:numPr>
          <w:ilvl w:val="0"/>
          <w:numId w:val="56"/>
        </w:numPr>
        <w:rPr>
          <w:sz w:val="24"/>
          <w:szCs w:val="24"/>
        </w:rPr>
      </w:pPr>
      <w:r w:rsidRPr="00E10713">
        <w:rPr>
          <w:sz w:val="24"/>
          <w:szCs w:val="24"/>
        </w:rPr>
        <w:t>Employment outcome; the vocational goal</w:t>
      </w:r>
    </w:p>
    <w:p w14:paraId="633740FF" w14:textId="59391782" w:rsidR="00424147" w:rsidRPr="00E10713" w:rsidRDefault="00424147" w:rsidP="00E10713">
      <w:pPr>
        <w:pStyle w:val="DOR"/>
        <w:numPr>
          <w:ilvl w:val="0"/>
          <w:numId w:val="56"/>
        </w:numPr>
        <w:rPr>
          <w:sz w:val="24"/>
          <w:szCs w:val="24"/>
        </w:rPr>
      </w:pPr>
      <w:r w:rsidRPr="00E10713">
        <w:rPr>
          <w:sz w:val="24"/>
          <w:szCs w:val="24"/>
        </w:rPr>
        <w:t>Employment setting</w:t>
      </w:r>
    </w:p>
    <w:p w14:paraId="59C570D8" w14:textId="77777777" w:rsidR="00424147" w:rsidRPr="00E10713" w:rsidRDefault="00424147" w:rsidP="00E10713">
      <w:pPr>
        <w:pStyle w:val="DOR"/>
        <w:numPr>
          <w:ilvl w:val="0"/>
          <w:numId w:val="56"/>
        </w:numPr>
        <w:rPr>
          <w:sz w:val="24"/>
          <w:szCs w:val="24"/>
        </w:rPr>
      </w:pPr>
      <w:r w:rsidRPr="00E10713">
        <w:rPr>
          <w:sz w:val="24"/>
          <w:szCs w:val="24"/>
        </w:rPr>
        <w:t>Specific services needed to achieve the employment outcome.</w:t>
      </w:r>
    </w:p>
    <w:p w14:paraId="0686F221" w14:textId="77777777" w:rsidR="00424147" w:rsidRPr="00E10713" w:rsidRDefault="00424147" w:rsidP="00E10713">
      <w:pPr>
        <w:pStyle w:val="DOR"/>
        <w:numPr>
          <w:ilvl w:val="0"/>
          <w:numId w:val="56"/>
        </w:numPr>
        <w:rPr>
          <w:sz w:val="24"/>
          <w:szCs w:val="24"/>
        </w:rPr>
      </w:pPr>
      <w:r w:rsidRPr="00E10713">
        <w:rPr>
          <w:sz w:val="24"/>
          <w:szCs w:val="24"/>
        </w:rPr>
        <w:t>Service providers</w:t>
      </w:r>
    </w:p>
    <w:p w14:paraId="02037F6F" w14:textId="77777777" w:rsidR="00424147" w:rsidRPr="00E10713" w:rsidRDefault="00424147" w:rsidP="00E10713">
      <w:pPr>
        <w:pStyle w:val="DOR"/>
        <w:numPr>
          <w:ilvl w:val="0"/>
          <w:numId w:val="56"/>
        </w:numPr>
        <w:rPr>
          <w:sz w:val="24"/>
          <w:szCs w:val="24"/>
        </w:rPr>
      </w:pPr>
      <w:r w:rsidRPr="00E10713">
        <w:rPr>
          <w:sz w:val="24"/>
          <w:szCs w:val="24"/>
        </w:rPr>
        <w:t>Methods for procuring services</w:t>
      </w:r>
    </w:p>
    <w:p w14:paraId="5D7410B7" w14:textId="77777777" w:rsidR="00424147" w:rsidRPr="00E10713" w:rsidRDefault="00424147" w:rsidP="00593307">
      <w:pPr>
        <w:pStyle w:val="DOR"/>
        <w:rPr>
          <w:sz w:val="24"/>
          <w:szCs w:val="24"/>
        </w:rPr>
      </w:pPr>
    </w:p>
    <w:p w14:paraId="737C548B" w14:textId="2CBABF73" w:rsidR="00424147" w:rsidRPr="00E10713" w:rsidRDefault="00424147" w:rsidP="00593307">
      <w:pPr>
        <w:pStyle w:val="DOR"/>
        <w:rPr>
          <w:sz w:val="24"/>
          <w:szCs w:val="24"/>
        </w:rPr>
      </w:pPr>
      <w:r w:rsidRPr="00E10713">
        <w:rPr>
          <w:sz w:val="24"/>
          <w:szCs w:val="24"/>
        </w:rPr>
        <w:t>Slide 5: Scope of Services; Vocational and Other Training Services</w:t>
      </w:r>
    </w:p>
    <w:p w14:paraId="7DC47940" w14:textId="77777777" w:rsidR="00424147" w:rsidRPr="00E10713" w:rsidRDefault="00424147" w:rsidP="00E10713">
      <w:pPr>
        <w:pStyle w:val="DOR"/>
        <w:numPr>
          <w:ilvl w:val="0"/>
          <w:numId w:val="57"/>
        </w:numPr>
        <w:rPr>
          <w:sz w:val="24"/>
          <w:szCs w:val="24"/>
        </w:rPr>
      </w:pPr>
      <w:r w:rsidRPr="00E10713">
        <w:rPr>
          <w:sz w:val="24"/>
          <w:szCs w:val="24"/>
        </w:rPr>
        <w:t>Advanced training in, not limited to, a field of science, technology, engineering, mathematics, medicine, law, or business.</w:t>
      </w:r>
    </w:p>
    <w:p w14:paraId="756C99DD" w14:textId="77777777" w:rsidR="00424147" w:rsidRPr="00E10713" w:rsidRDefault="00424147" w:rsidP="00E10713">
      <w:pPr>
        <w:pStyle w:val="DOR"/>
        <w:numPr>
          <w:ilvl w:val="0"/>
          <w:numId w:val="57"/>
        </w:numPr>
        <w:rPr>
          <w:sz w:val="24"/>
          <w:szCs w:val="24"/>
        </w:rPr>
      </w:pPr>
      <w:r w:rsidRPr="00E10713">
        <w:rPr>
          <w:sz w:val="24"/>
          <w:szCs w:val="24"/>
        </w:rPr>
        <w:t>Books, tools, and other training materials.</w:t>
      </w:r>
    </w:p>
    <w:p w14:paraId="625798D0" w14:textId="77777777" w:rsidR="00424147" w:rsidRPr="00E10713" w:rsidRDefault="00424147" w:rsidP="00E10713">
      <w:pPr>
        <w:pStyle w:val="DOR"/>
        <w:numPr>
          <w:ilvl w:val="0"/>
          <w:numId w:val="57"/>
        </w:numPr>
        <w:rPr>
          <w:sz w:val="24"/>
          <w:szCs w:val="24"/>
        </w:rPr>
      </w:pPr>
      <w:r w:rsidRPr="00E10713">
        <w:rPr>
          <w:sz w:val="24"/>
          <w:szCs w:val="24"/>
        </w:rPr>
        <w:t>Institutions of higher education.</w:t>
      </w:r>
    </w:p>
    <w:p w14:paraId="6604CE6B" w14:textId="558E4232" w:rsidR="00424147" w:rsidRPr="00E10713" w:rsidRDefault="00424147" w:rsidP="00E10713">
      <w:pPr>
        <w:pStyle w:val="DOR"/>
        <w:numPr>
          <w:ilvl w:val="0"/>
          <w:numId w:val="57"/>
        </w:numPr>
        <w:rPr>
          <w:sz w:val="24"/>
          <w:szCs w:val="24"/>
        </w:rPr>
      </w:pPr>
      <w:r w:rsidRPr="00E10713">
        <w:rPr>
          <w:sz w:val="24"/>
          <w:szCs w:val="24"/>
        </w:rPr>
        <w:t>Maximum efforts to secure grant assistance from other sources.</w:t>
      </w:r>
    </w:p>
    <w:p w14:paraId="343D2BB4" w14:textId="77777777" w:rsidR="00424147" w:rsidRPr="00E10713" w:rsidRDefault="00424147" w:rsidP="00593307">
      <w:pPr>
        <w:pStyle w:val="DOR"/>
        <w:rPr>
          <w:sz w:val="24"/>
          <w:szCs w:val="24"/>
        </w:rPr>
      </w:pPr>
    </w:p>
    <w:p w14:paraId="20271B54" w14:textId="31F8FD06" w:rsidR="00424147" w:rsidRPr="00E10713" w:rsidRDefault="00424147" w:rsidP="00593307">
      <w:pPr>
        <w:pStyle w:val="DOR"/>
        <w:rPr>
          <w:sz w:val="24"/>
          <w:szCs w:val="24"/>
        </w:rPr>
      </w:pPr>
      <w:r w:rsidRPr="00E10713">
        <w:rPr>
          <w:sz w:val="24"/>
          <w:szCs w:val="24"/>
        </w:rPr>
        <w:t>Slide 6: Training Services</w:t>
      </w:r>
    </w:p>
    <w:p w14:paraId="04486817" w14:textId="77777777" w:rsidR="00424147" w:rsidRPr="00E10713" w:rsidRDefault="00424147" w:rsidP="00E10713">
      <w:pPr>
        <w:pStyle w:val="DOR"/>
        <w:numPr>
          <w:ilvl w:val="0"/>
          <w:numId w:val="58"/>
        </w:numPr>
        <w:rPr>
          <w:sz w:val="24"/>
          <w:szCs w:val="24"/>
        </w:rPr>
      </w:pPr>
      <w:r w:rsidRPr="00E10713">
        <w:rPr>
          <w:sz w:val="24"/>
          <w:szCs w:val="24"/>
        </w:rPr>
        <w:t>Facilitate the achievement of the vocational goal.</w:t>
      </w:r>
    </w:p>
    <w:p w14:paraId="68CDE3DD" w14:textId="77777777" w:rsidR="00424147" w:rsidRPr="00E10713" w:rsidRDefault="00424147" w:rsidP="00E10713">
      <w:pPr>
        <w:pStyle w:val="DOR"/>
        <w:numPr>
          <w:ilvl w:val="0"/>
          <w:numId w:val="58"/>
        </w:numPr>
        <w:rPr>
          <w:sz w:val="24"/>
          <w:szCs w:val="24"/>
        </w:rPr>
      </w:pPr>
      <w:r w:rsidRPr="00E10713">
        <w:rPr>
          <w:sz w:val="24"/>
          <w:szCs w:val="24"/>
        </w:rPr>
        <w:t>Prepare the individual with the skills and abilities necessary to be a competitive candidate for competitive integrated employment.</w:t>
      </w:r>
    </w:p>
    <w:p w14:paraId="4969F24B" w14:textId="3DAB8740" w:rsidR="00424147" w:rsidRPr="00E10713" w:rsidRDefault="00424147" w:rsidP="00E10713">
      <w:pPr>
        <w:pStyle w:val="DOR"/>
        <w:numPr>
          <w:ilvl w:val="0"/>
          <w:numId w:val="58"/>
        </w:numPr>
        <w:rPr>
          <w:sz w:val="24"/>
          <w:szCs w:val="24"/>
        </w:rPr>
      </w:pPr>
      <w:r w:rsidRPr="00E10713">
        <w:rPr>
          <w:sz w:val="24"/>
          <w:szCs w:val="24"/>
        </w:rPr>
        <w:t>Select based on the needs of the individual, timeliness, availability, and cost of training.</w:t>
      </w:r>
    </w:p>
    <w:p w14:paraId="7711A587" w14:textId="77777777" w:rsidR="00424147" w:rsidRPr="00E10713" w:rsidRDefault="00424147" w:rsidP="00593307">
      <w:pPr>
        <w:pStyle w:val="DOR"/>
        <w:rPr>
          <w:sz w:val="24"/>
          <w:szCs w:val="24"/>
        </w:rPr>
      </w:pPr>
    </w:p>
    <w:p w14:paraId="038ABF28" w14:textId="001CDAEC" w:rsidR="00424147" w:rsidRPr="00E10713" w:rsidRDefault="00424147" w:rsidP="00593307">
      <w:pPr>
        <w:pStyle w:val="DOR"/>
        <w:rPr>
          <w:sz w:val="24"/>
          <w:szCs w:val="24"/>
        </w:rPr>
      </w:pPr>
      <w:r w:rsidRPr="00E10713">
        <w:rPr>
          <w:sz w:val="24"/>
          <w:szCs w:val="24"/>
        </w:rPr>
        <w:t>Slide 7: Use of Public or Private Institutions</w:t>
      </w:r>
    </w:p>
    <w:p w14:paraId="0C0C1A32" w14:textId="77777777" w:rsidR="00424147" w:rsidRPr="00E10713" w:rsidRDefault="00424147" w:rsidP="00E10713">
      <w:pPr>
        <w:pStyle w:val="DOR"/>
        <w:numPr>
          <w:ilvl w:val="0"/>
          <w:numId w:val="59"/>
        </w:numPr>
        <w:rPr>
          <w:sz w:val="24"/>
          <w:szCs w:val="24"/>
        </w:rPr>
      </w:pPr>
      <w:r w:rsidRPr="00E10713">
        <w:rPr>
          <w:sz w:val="24"/>
          <w:szCs w:val="24"/>
        </w:rPr>
        <w:t>DOR can provide training in a private institution instead of a public institution when:</w:t>
      </w:r>
    </w:p>
    <w:p w14:paraId="4755A1FE" w14:textId="77777777" w:rsidR="00424147" w:rsidRPr="00E10713" w:rsidRDefault="00424147" w:rsidP="00E10713">
      <w:pPr>
        <w:pStyle w:val="DOR"/>
        <w:numPr>
          <w:ilvl w:val="1"/>
          <w:numId w:val="59"/>
        </w:numPr>
        <w:rPr>
          <w:sz w:val="24"/>
          <w:szCs w:val="24"/>
        </w:rPr>
      </w:pPr>
      <w:r w:rsidRPr="00E10713">
        <w:rPr>
          <w:sz w:val="24"/>
          <w:szCs w:val="24"/>
        </w:rPr>
        <w:t>Training needs can be better met by a private institution; or</w:t>
      </w:r>
    </w:p>
    <w:p w14:paraId="3B345F19" w14:textId="77777777" w:rsidR="00424147" w:rsidRPr="00E10713" w:rsidRDefault="00424147" w:rsidP="00E10713">
      <w:pPr>
        <w:pStyle w:val="DOR"/>
        <w:numPr>
          <w:ilvl w:val="1"/>
          <w:numId w:val="59"/>
        </w:numPr>
        <w:rPr>
          <w:sz w:val="24"/>
          <w:szCs w:val="24"/>
        </w:rPr>
      </w:pPr>
      <w:r w:rsidRPr="00E10713">
        <w:rPr>
          <w:sz w:val="24"/>
          <w:szCs w:val="24"/>
        </w:rPr>
        <w:t>Overall cost to DOR will be less; or</w:t>
      </w:r>
    </w:p>
    <w:p w14:paraId="6331030B" w14:textId="77777777" w:rsidR="00424147" w:rsidRPr="00E10713" w:rsidRDefault="00424147" w:rsidP="00E10713">
      <w:pPr>
        <w:pStyle w:val="DOR"/>
        <w:numPr>
          <w:ilvl w:val="1"/>
          <w:numId w:val="59"/>
        </w:numPr>
        <w:rPr>
          <w:sz w:val="24"/>
          <w:szCs w:val="24"/>
        </w:rPr>
      </w:pPr>
      <w:r w:rsidRPr="00E10713">
        <w:rPr>
          <w:sz w:val="24"/>
          <w:szCs w:val="24"/>
        </w:rPr>
        <w:t>Attendance in a public training program would cause a significant delay in preparing for employment.</w:t>
      </w:r>
    </w:p>
    <w:p w14:paraId="29A42988" w14:textId="6A4EA957" w:rsidR="00424147" w:rsidRPr="00E10713" w:rsidRDefault="00424147" w:rsidP="00E10713">
      <w:pPr>
        <w:pStyle w:val="DOR"/>
        <w:numPr>
          <w:ilvl w:val="0"/>
          <w:numId w:val="59"/>
        </w:numPr>
        <w:rPr>
          <w:sz w:val="24"/>
          <w:szCs w:val="24"/>
        </w:rPr>
      </w:pPr>
      <w:r w:rsidRPr="00E10713">
        <w:rPr>
          <w:sz w:val="24"/>
          <w:szCs w:val="24"/>
        </w:rPr>
        <w:lastRenderedPageBreak/>
        <w:t>Team Manager has approved a private school for training.</w:t>
      </w:r>
    </w:p>
    <w:p w14:paraId="41604F24" w14:textId="77777777" w:rsidR="00424147" w:rsidRPr="00E10713" w:rsidRDefault="00424147" w:rsidP="00593307">
      <w:pPr>
        <w:pStyle w:val="DOR"/>
        <w:rPr>
          <w:sz w:val="24"/>
          <w:szCs w:val="24"/>
        </w:rPr>
      </w:pPr>
    </w:p>
    <w:p w14:paraId="059F59ED" w14:textId="59D22FA6" w:rsidR="00424147" w:rsidRPr="00E10713" w:rsidRDefault="00424147" w:rsidP="00593307">
      <w:pPr>
        <w:pStyle w:val="DOR"/>
        <w:rPr>
          <w:sz w:val="24"/>
          <w:szCs w:val="24"/>
        </w:rPr>
      </w:pPr>
      <w:r w:rsidRPr="00E10713">
        <w:rPr>
          <w:sz w:val="24"/>
          <w:szCs w:val="24"/>
        </w:rPr>
        <w:t>Slide 8: College Level Training; Order of Preference</w:t>
      </w:r>
    </w:p>
    <w:p w14:paraId="4D40C55A" w14:textId="77777777" w:rsidR="00424147" w:rsidRPr="00E10713" w:rsidRDefault="00424147" w:rsidP="00E10713">
      <w:pPr>
        <w:pStyle w:val="DOR"/>
        <w:numPr>
          <w:ilvl w:val="0"/>
          <w:numId w:val="60"/>
        </w:numPr>
        <w:rPr>
          <w:sz w:val="24"/>
          <w:szCs w:val="24"/>
        </w:rPr>
      </w:pPr>
      <w:r w:rsidRPr="00E10713">
        <w:rPr>
          <w:sz w:val="24"/>
          <w:szCs w:val="24"/>
        </w:rPr>
        <w:t>For the first two years, Community college.</w:t>
      </w:r>
    </w:p>
    <w:p w14:paraId="48DFE91C" w14:textId="77777777" w:rsidR="00424147" w:rsidRPr="00E10713" w:rsidRDefault="00424147" w:rsidP="00E10713">
      <w:pPr>
        <w:pStyle w:val="DOR"/>
        <w:numPr>
          <w:ilvl w:val="0"/>
          <w:numId w:val="60"/>
        </w:numPr>
        <w:rPr>
          <w:sz w:val="24"/>
          <w:szCs w:val="24"/>
        </w:rPr>
      </w:pPr>
      <w:r w:rsidRPr="00E10713">
        <w:rPr>
          <w:sz w:val="24"/>
          <w:szCs w:val="24"/>
        </w:rPr>
        <w:t>For the first two years, a state college or university if overall cost is equal or less than community college.</w:t>
      </w:r>
    </w:p>
    <w:p w14:paraId="50FEA1BA" w14:textId="77777777" w:rsidR="00424147" w:rsidRPr="00E10713" w:rsidRDefault="00424147" w:rsidP="00E10713">
      <w:pPr>
        <w:pStyle w:val="DOR"/>
        <w:numPr>
          <w:ilvl w:val="0"/>
          <w:numId w:val="60"/>
        </w:numPr>
        <w:rPr>
          <w:sz w:val="24"/>
          <w:szCs w:val="24"/>
        </w:rPr>
      </w:pPr>
      <w:r w:rsidRPr="00E10713">
        <w:rPr>
          <w:sz w:val="24"/>
          <w:szCs w:val="24"/>
        </w:rPr>
        <w:t>After the first two years, a State college or university.</w:t>
      </w:r>
    </w:p>
    <w:p w14:paraId="538F2C25" w14:textId="77777777" w:rsidR="00424147" w:rsidRPr="00E10713" w:rsidRDefault="00424147" w:rsidP="00E10713">
      <w:pPr>
        <w:pStyle w:val="DOR"/>
        <w:numPr>
          <w:ilvl w:val="0"/>
          <w:numId w:val="60"/>
        </w:numPr>
        <w:rPr>
          <w:sz w:val="24"/>
          <w:szCs w:val="24"/>
        </w:rPr>
      </w:pPr>
      <w:r w:rsidRPr="00E10713">
        <w:rPr>
          <w:sz w:val="24"/>
          <w:szCs w:val="24"/>
        </w:rPr>
        <w:t>Private school when:</w:t>
      </w:r>
    </w:p>
    <w:p w14:paraId="369D5D89" w14:textId="77777777" w:rsidR="00424147" w:rsidRPr="00E10713" w:rsidRDefault="00424147" w:rsidP="00E10713">
      <w:pPr>
        <w:pStyle w:val="DOR"/>
        <w:numPr>
          <w:ilvl w:val="1"/>
          <w:numId w:val="60"/>
        </w:numPr>
        <w:rPr>
          <w:sz w:val="24"/>
          <w:szCs w:val="24"/>
        </w:rPr>
      </w:pPr>
      <w:r w:rsidRPr="00E10713">
        <w:rPr>
          <w:sz w:val="24"/>
          <w:szCs w:val="24"/>
        </w:rPr>
        <w:t>Essential to the success of the IPE; or</w:t>
      </w:r>
    </w:p>
    <w:p w14:paraId="4E1A1F4B" w14:textId="77777777" w:rsidR="00424147" w:rsidRPr="00E10713" w:rsidRDefault="00424147" w:rsidP="00E10713">
      <w:pPr>
        <w:pStyle w:val="DOR"/>
        <w:numPr>
          <w:ilvl w:val="1"/>
          <w:numId w:val="60"/>
        </w:numPr>
        <w:rPr>
          <w:sz w:val="24"/>
          <w:szCs w:val="24"/>
        </w:rPr>
      </w:pPr>
      <w:r w:rsidRPr="00E10713">
        <w:rPr>
          <w:sz w:val="24"/>
          <w:szCs w:val="24"/>
        </w:rPr>
        <w:t>Overall cost to DOR will be equal or less than the costs of public school; or</w:t>
      </w:r>
    </w:p>
    <w:p w14:paraId="579DD946" w14:textId="5B2F67DF" w:rsidR="00424147" w:rsidRPr="00E10713" w:rsidRDefault="00424147" w:rsidP="00E10713">
      <w:pPr>
        <w:pStyle w:val="DOR"/>
        <w:numPr>
          <w:ilvl w:val="1"/>
          <w:numId w:val="60"/>
        </w:numPr>
        <w:rPr>
          <w:sz w:val="24"/>
          <w:szCs w:val="24"/>
        </w:rPr>
      </w:pPr>
      <w:r w:rsidRPr="00E10713">
        <w:rPr>
          <w:sz w:val="24"/>
          <w:szCs w:val="24"/>
        </w:rPr>
        <w:t>Consumer agrees to pay additional costs for private school when determined that a public institution will sufficiently meet the needs of the individual in achieving their vocational goal.</w:t>
      </w:r>
      <w:r w:rsidRPr="00E10713">
        <w:rPr>
          <w:sz w:val="24"/>
          <w:szCs w:val="24"/>
        </w:rPr>
        <w:tab/>
      </w:r>
    </w:p>
    <w:p w14:paraId="0E80773F" w14:textId="77777777" w:rsidR="00424147" w:rsidRPr="00E10713" w:rsidRDefault="00424147" w:rsidP="00593307">
      <w:pPr>
        <w:pStyle w:val="DOR"/>
        <w:rPr>
          <w:sz w:val="24"/>
          <w:szCs w:val="24"/>
        </w:rPr>
      </w:pPr>
    </w:p>
    <w:p w14:paraId="3E954BB3" w14:textId="3310B6E6" w:rsidR="00424147" w:rsidRPr="00E10713" w:rsidRDefault="00424147" w:rsidP="00593307">
      <w:pPr>
        <w:pStyle w:val="DOR"/>
        <w:rPr>
          <w:sz w:val="24"/>
          <w:szCs w:val="24"/>
        </w:rPr>
      </w:pPr>
      <w:r w:rsidRPr="00E10713">
        <w:rPr>
          <w:sz w:val="24"/>
          <w:szCs w:val="24"/>
        </w:rPr>
        <w:t>Slide 9</w:t>
      </w:r>
      <w:r w:rsidR="000778B5" w:rsidRPr="00E10713">
        <w:rPr>
          <w:sz w:val="24"/>
          <w:szCs w:val="24"/>
        </w:rPr>
        <w:t>: Out of State Training</w:t>
      </w:r>
    </w:p>
    <w:p w14:paraId="69C1B176" w14:textId="77777777" w:rsidR="000778B5" w:rsidRPr="00E10713" w:rsidRDefault="000778B5" w:rsidP="00E10713">
      <w:pPr>
        <w:pStyle w:val="DOR"/>
        <w:numPr>
          <w:ilvl w:val="0"/>
          <w:numId w:val="61"/>
        </w:numPr>
        <w:rPr>
          <w:sz w:val="24"/>
          <w:szCs w:val="24"/>
        </w:rPr>
      </w:pPr>
      <w:r w:rsidRPr="00E10713">
        <w:rPr>
          <w:sz w:val="24"/>
          <w:szCs w:val="24"/>
        </w:rPr>
        <w:t>Out-of-State training may be provided when:</w:t>
      </w:r>
    </w:p>
    <w:p w14:paraId="46C1EC8F" w14:textId="77777777" w:rsidR="000778B5" w:rsidRPr="00E10713" w:rsidRDefault="000778B5" w:rsidP="00E10713">
      <w:pPr>
        <w:pStyle w:val="DOR"/>
        <w:numPr>
          <w:ilvl w:val="1"/>
          <w:numId w:val="61"/>
        </w:numPr>
        <w:rPr>
          <w:sz w:val="24"/>
          <w:szCs w:val="24"/>
        </w:rPr>
      </w:pPr>
      <w:r w:rsidRPr="00E10713">
        <w:rPr>
          <w:sz w:val="24"/>
          <w:szCs w:val="24"/>
        </w:rPr>
        <w:t>Suitable programs are not available within California; or</w:t>
      </w:r>
    </w:p>
    <w:p w14:paraId="189D0AFC" w14:textId="77777777" w:rsidR="000778B5" w:rsidRPr="00E10713" w:rsidRDefault="000778B5" w:rsidP="00E10713">
      <w:pPr>
        <w:pStyle w:val="DOR"/>
        <w:numPr>
          <w:ilvl w:val="1"/>
          <w:numId w:val="61"/>
        </w:numPr>
        <w:rPr>
          <w:sz w:val="24"/>
          <w:szCs w:val="24"/>
        </w:rPr>
      </w:pPr>
      <w:r w:rsidRPr="00E10713">
        <w:rPr>
          <w:sz w:val="24"/>
          <w:szCs w:val="24"/>
        </w:rPr>
        <w:t>The consumer lives near an adjoining state and the out-of-state facilities are more readily available in the adjoining state; or</w:t>
      </w:r>
    </w:p>
    <w:p w14:paraId="3A6A8061" w14:textId="5BBB21A3" w:rsidR="000778B5" w:rsidRPr="00E10713" w:rsidRDefault="000778B5" w:rsidP="00E10713">
      <w:pPr>
        <w:pStyle w:val="DOR"/>
        <w:numPr>
          <w:ilvl w:val="1"/>
          <w:numId w:val="61"/>
        </w:numPr>
        <w:rPr>
          <w:sz w:val="24"/>
          <w:szCs w:val="24"/>
        </w:rPr>
      </w:pPr>
      <w:r w:rsidRPr="00E10713">
        <w:rPr>
          <w:sz w:val="24"/>
          <w:szCs w:val="24"/>
        </w:rPr>
        <w:t>Undue hardship would be imposed on the individual by participating in training programs in California.</w:t>
      </w:r>
    </w:p>
    <w:p w14:paraId="2FE04879" w14:textId="77777777" w:rsidR="00424147" w:rsidRPr="00E10713" w:rsidRDefault="00424147" w:rsidP="00593307">
      <w:pPr>
        <w:pStyle w:val="DOR"/>
        <w:rPr>
          <w:sz w:val="24"/>
          <w:szCs w:val="24"/>
        </w:rPr>
      </w:pPr>
    </w:p>
    <w:p w14:paraId="732B7810" w14:textId="103411C2" w:rsidR="00424147" w:rsidRPr="00E10713" w:rsidRDefault="00424147" w:rsidP="00593307">
      <w:pPr>
        <w:pStyle w:val="DOR"/>
        <w:rPr>
          <w:sz w:val="24"/>
          <w:szCs w:val="24"/>
        </w:rPr>
      </w:pPr>
      <w:r w:rsidRPr="00E10713">
        <w:rPr>
          <w:sz w:val="24"/>
          <w:szCs w:val="24"/>
        </w:rPr>
        <w:t>Slide 10</w:t>
      </w:r>
      <w:r w:rsidR="000778B5" w:rsidRPr="00E10713">
        <w:rPr>
          <w:sz w:val="24"/>
          <w:szCs w:val="24"/>
        </w:rPr>
        <w:t>: DOR Commitment to Quality</w:t>
      </w:r>
    </w:p>
    <w:p w14:paraId="03C8FD1F" w14:textId="77777777" w:rsidR="000778B5" w:rsidRPr="00E10713" w:rsidRDefault="000778B5" w:rsidP="00E10713">
      <w:pPr>
        <w:pStyle w:val="DOR"/>
        <w:numPr>
          <w:ilvl w:val="0"/>
          <w:numId w:val="61"/>
        </w:numPr>
        <w:rPr>
          <w:sz w:val="24"/>
          <w:szCs w:val="24"/>
        </w:rPr>
      </w:pPr>
      <w:r w:rsidRPr="00E10713">
        <w:rPr>
          <w:sz w:val="24"/>
          <w:szCs w:val="24"/>
        </w:rPr>
        <w:t>DOR shall ensure that all training programs authorized support the informed choice of eligible individuals, protect their interests, and have the necessary approvals to operate in California.</w:t>
      </w:r>
    </w:p>
    <w:p w14:paraId="50A34063" w14:textId="77777777" w:rsidR="000778B5" w:rsidRPr="00E10713" w:rsidRDefault="000778B5" w:rsidP="00E10713">
      <w:pPr>
        <w:pStyle w:val="DOR"/>
        <w:numPr>
          <w:ilvl w:val="0"/>
          <w:numId w:val="61"/>
        </w:numPr>
        <w:rPr>
          <w:sz w:val="24"/>
          <w:szCs w:val="24"/>
        </w:rPr>
      </w:pPr>
      <w:r w:rsidRPr="00E10713">
        <w:rPr>
          <w:sz w:val="24"/>
          <w:szCs w:val="24"/>
        </w:rPr>
        <w:t>The Bureau of Private and Postsecondary Education (BPPE) protects students and consumers through the oversight of California’s private institutions by conducting qualitative reviews of educational programs and operating standards, proactively combating unlicensed activity, impartially resolving student and consumer complaints, and conducting outreach.</w:t>
      </w:r>
    </w:p>
    <w:p w14:paraId="05076C72" w14:textId="21EA03A9" w:rsidR="000778B5" w:rsidRPr="00E10713" w:rsidRDefault="000778B5" w:rsidP="00E10713">
      <w:pPr>
        <w:pStyle w:val="DOR"/>
        <w:numPr>
          <w:ilvl w:val="0"/>
          <w:numId w:val="61"/>
        </w:numPr>
        <w:rPr>
          <w:sz w:val="24"/>
          <w:szCs w:val="24"/>
        </w:rPr>
      </w:pPr>
      <w:r w:rsidRPr="00E10713">
        <w:rPr>
          <w:sz w:val="24"/>
          <w:szCs w:val="24"/>
        </w:rPr>
        <w:t>No private institution training program shall be approved or authorized to provide training services without verification of current, valid BPPE approval, exemption, or registration in the record of services.</w:t>
      </w:r>
    </w:p>
    <w:p w14:paraId="70F25D76" w14:textId="77777777" w:rsidR="00424147" w:rsidRPr="00E10713" w:rsidRDefault="00424147" w:rsidP="00593307">
      <w:pPr>
        <w:pStyle w:val="DOR"/>
        <w:rPr>
          <w:sz w:val="24"/>
          <w:szCs w:val="24"/>
        </w:rPr>
      </w:pPr>
    </w:p>
    <w:p w14:paraId="01ECAA42" w14:textId="27DEC942" w:rsidR="00424147" w:rsidRPr="00E10713" w:rsidRDefault="00424147" w:rsidP="00593307">
      <w:pPr>
        <w:pStyle w:val="DOR"/>
        <w:rPr>
          <w:sz w:val="24"/>
          <w:szCs w:val="24"/>
        </w:rPr>
      </w:pPr>
      <w:r w:rsidRPr="00E10713">
        <w:rPr>
          <w:sz w:val="24"/>
          <w:szCs w:val="24"/>
        </w:rPr>
        <w:t>Slide 11</w:t>
      </w:r>
      <w:r w:rsidR="000778B5" w:rsidRPr="00E10713">
        <w:rPr>
          <w:sz w:val="24"/>
          <w:szCs w:val="24"/>
        </w:rPr>
        <w:t>: Paying for Services; Comparable Services and Benefits</w:t>
      </w:r>
    </w:p>
    <w:p w14:paraId="7790C5EA" w14:textId="77777777" w:rsidR="000778B5" w:rsidRPr="00E10713" w:rsidRDefault="000778B5" w:rsidP="00E10713">
      <w:pPr>
        <w:pStyle w:val="DOR"/>
        <w:numPr>
          <w:ilvl w:val="0"/>
          <w:numId w:val="62"/>
        </w:numPr>
        <w:rPr>
          <w:sz w:val="24"/>
          <w:szCs w:val="24"/>
        </w:rPr>
      </w:pPr>
      <w:r w:rsidRPr="00E10713">
        <w:rPr>
          <w:sz w:val="24"/>
          <w:szCs w:val="24"/>
        </w:rPr>
        <w:t>Financial participation requirements do not apply to training, tutoring, books, and other training materials.</w:t>
      </w:r>
    </w:p>
    <w:p w14:paraId="08059314" w14:textId="77777777" w:rsidR="000778B5" w:rsidRPr="00E10713" w:rsidRDefault="000778B5" w:rsidP="00E10713">
      <w:pPr>
        <w:pStyle w:val="DOR"/>
        <w:numPr>
          <w:ilvl w:val="0"/>
          <w:numId w:val="62"/>
        </w:numPr>
        <w:rPr>
          <w:sz w:val="24"/>
          <w:szCs w:val="24"/>
        </w:rPr>
      </w:pPr>
      <w:r w:rsidRPr="00E10713">
        <w:rPr>
          <w:sz w:val="24"/>
          <w:szCs w:val="24"/>
        </w:rPr>
        <w:t>Comparable Services &amp; Benefits requirements apply for training services, including books, tools, and other training materials.</w:t>
      </w:r>
    </w:p>
    <w:p w14:paraId="58E81D7D" w14:textId="77777777" w:rsidR="000778B5" w:rsidRPr="00E10713" w:rsidRDefault="000778B5" w:rsidP="00E10713">
      <w:pPr>
        <w:pStyle w:val="DOR"/>
        <w:numPr>
          <w:ilvl w:val="1"/>
          <w:numId w:val="62"/>
        </w:numPr>
        <w:rPr>
          <w:sz w:val="24"/>
          <w:szCs w:val="24"/>
        </w:rPr>
      </w:pPr>
      <w:r w:rsidRPr="00E10713">
        <w:rPr>
          <w:sz w:val="24"/>
          <w:szCs w:val="24"/>
        </w:rPr>
        <w:t>For an institution of higher education (above the California high school level), the consumer must make “maximum effort” to establish eligibility and secure any similar benefits (i.e., apply for financial aid).</w:t>
      </w:r>
    </w:p>
    <w:p w14:paraId="0FA8964D" w14:textId="5BC0193A" w:rsidR="000778B5" w:rsidRPr="00E10713" w:rsidRDefault="000778B5" w:rsidP="00E10713">
      <w:pPr>
        <w:pStyle w:val="DOR"/>
        <w:numPr>
          <w:ilvl w:val="1"/>
          <w:numId w:val="62"/>
        </w:numPr>
        <w:rPr>
          <w:sz w:val="24"/>
          <w:szCs w:val="24"/>
        </w:rPr>
      </w:pPr>
      <w:r w:rsidRPr="00E10713">
        <w:rPr>
          <w:sz w:val="24"/>
          <w:szCs w:val="24"/>
        </w:rPr>
        <w:t>Grant aid is applied toward educational costs and DOR covers the remaining cost of services.</w:t>
      </w:r>
    </w:p>
    <w:p w14:paraId="3ED6CE16" w14:textId="77777777" w:rsidR="00424147" w:rsidRPr="00E10713" w:rsidRDefault="00424147" w:rsidP="00593307">
      <w:pPr>
        <w:pStyle w:val="DOR"/>
        <w:rPr>
          <w:sz w:val="24"/>
          <w:szCs w:val="24"/>
        </w:rPr>
      </w:pPr>
    </w:p>
    <w:p w14:paraId="748AE8F2" w14:textId="46AA3FE7" w:rsidR="00424147" w:rsidRPr="00E10713" w:rsidRDefault="00424147" w:rsidP="00593307">
      <w:pPr>
        <w:pStyle w:val="DOR"/>
        <w:rPr>
          <w:sz w:val="24"/>
          <w:szCs w:val="24"/>
        </w:rPr>
      </w:pPr>
      <w:r w:rsidRPr="00E10713">
        <w:rPr>
          <w:sz w:val="24"/>
          <w:szCs w:val="24"/>
        </w:rPr>
        <w:t>Slide 12</w:t>
      </w:r>
      <w:r w:rsidR="000778B5" w:rsidRPr="00E10713">
        <w:rPr>
          <w:sz w:val="24"/>
          <w:szCs w:val="24"/>
        </w:rPr>
        <w:t>: Resources: Code of Federal Regulations (CFR)</w:t>
      </w:r>
    </w:p>
    <w:p w14:paraId="472677C3" w14:textId="77777777" w:rsidR="000778B5" w:rsidRPr="00E10713" w:rsidRDefault="000778B5" w:rsidP="00E10713">
      <w:pPr>
        <w:pStyle w:val="DOR"/>
        <w:numPr>
          <w:ilvl w:val="0"/>
          <w:numId w:val="63"/>
        </w:numPr>
        <w:rPr>
          <w:sz w:val="24"/>
          <w:szCs w:val="24"/>
        </w:rPr>
      </w:pPr>
      <w:r w:rsidRPr="00E10713">
        <w:rPr>
          <w:sz w:val="24"/>
          <w:szCs w:val="24"/>
        </w:rPr>
        <w:t>361.40 Written Policies Governing the Provision of Services</w:t>
      </w:r>
    </w:p>
    <w:p w14:paraId="29CD59D2" w14:textId="77777777" w:rsidR="000778B5" w:rsidRPr="00E10713" w:rsidRDefault="000778B5" w:rsidP="00E10713">
      <w:pPr>
        <w:pStyle w:val="DOR"/>
        <w:numPr>
          <w:ilvl w:val="0"/>
          <w:numId w:val="63"/>
        </w:numPr>
        <w:rPr>
          <w:sz w:val="24"/>
          <w:szCs w:val="24"/>
        </w:rPr>
      </w:pPr>
      <w:r w:rsidRPr="00E10713">
        <w:rPr>
          <w:sz w:val="24"/>
          <w:szCs w:val="24"/>
        </w:rPr>
        <w:lastRenderedPageBreak/>
        <w:t>361.45 Development of the Individualized Plan for Employment</w:t>
      </w:r>
    </w:p>
    <w:p w14:paraId="45FB88EF" w14:textId="77777777" w:rsidR="000778B5" w:rsidRPr="00E10713" w:rsidRDefault="000778B5" w:rsidP="00E10713">
      <w:pPr>
        <w:pStyle w:val="DOR"/>
        <w:numPr>
          <w:ilvl w:val="0"/>
          <w:numId w:val="63"/>
        </w:numPr>
        <w:rPr>
          <w:sz w:val="24"/>
          <w:szCs w:val="24"/>
        </w:rPr>
      </w:pPr>
      <w:r w:rsidRPr="00E10713">
        <w:rPr>
          <w:sz w:val="24"/>
          <w:szCs w:val="24"/>
        </w:rPr>
        <w:t>361.48 Scope of Vocational Rehabilitation Services</w:t>
      </w:r>
    </w:p>
    <w:p w14:paraId="6C8A6A22" w14:textId="5DC102C7" w:rsidR="000778B5" w:rsidRPr="00E10713" w:rsidRDefault="000778B5" w:rsidP="00E10713">
      <w:pPr>
        <w:pStyle w:val="DOR"/>
        <w:numPr>
          <w:ilvl w:val="0"/>
          <w:numId w:val="63"/>
        </w:numPr>
        <w:rPr>
          <w:sz w:val="24"/>
          <w:szCs w:val="24"/>
        </w:rPr>
      </w:pPr>
      <w:r w:rsidRPr="00E10713">
        <w:rPr>
          <w:sz w:val="24"/>
          <w:szCs w:val="24"/>
        </w:rPr>
        <w:t>361.52 Informed Choice</w:t>
      </w:r>
    </w:p>
    <w:p w14:paraId="26ECEC4A" w14:textId="77777777" w:rsidR="00424147" w:rsidRPr="00E10713" w:rsidRDefault="00424147" w:rsidP="00593307">
      <w:pPr>
        <w:pStyle w:val="DOR"/>
        <w:rPr>
          <w:sz w:val="24"/>
          <w:szCs w:val="24"/>
        </w:rPr>
      </w:pPr>
    </w:p>
    <w:p w14:paraId="0A5DD931" w14:textId="2484E266" w:rsidR="00424147" w:rsidRPr="00E10713" w:rsidRDefault="00424147" w:rsidP="00593307">
      <w:pPr>
        <w:pStyle w:val="DOR"/>
        <w:rPr>
          <w:sz w:val="24"/>
          <w:szCs w:val="24"/>
        </w:rPr>
      </w:pPr>
      <w:r w:rsidRPr="00E10713">
        <w:rPr>
          <w:sz w:val="24"/>
          <w:szCs w:val="24"/>
        </w:rPr>
        <w:t>Slide 13</w:t>
      </w:r>
      <w:r w:rsidR="000778B5" w:rsidRPr="00E10713">
        <w:rPr>
          <w:sz w:val="24"/>
          <w:szCs w:val="24"/>
        </w:rPr>
        <w:t>: Resources: California Code of Regulations (CCR)</w:t>
      </w:r>
    </w:p>
    <w:p w14:paraId="5EB3154B" w14:textId="77777777" w:rsidR="000778B5" w:rsidRPr="00E10713" w:rsidRDefault="000778B5" w:rsidP="00E10713">
      <w:pPr>
        <w:pStyle w:val="DOR"/>
        <w:numPr>
          <w:ilvl w:val="0"/>
          <w:numId w:val="64"/>
        </w:numPr>
        <w:rPr>
          <w:sz w:val="24"/>
          <w:szCs w:val="24"/>
        </w:rPr>
      </w:pPr>
      <w:r w:rsidRPr="00E10713">
        <w:rPr>
          <w:sz w:val="24"/>
          <w:szCs w:val="24"/>
        </w:rPr>
        <w:t>7006 Comparable Services and Benefits</w:t>
      </w:r>
    </w:p>
    <w:p w14:paraId="1744C546" w14:textId="77777777" w:rsidR="000778B5" w:rsidRPr="00E10713" w:rsidRDefault="000778B5" w:rsidP="00E10713">
      <w:pPr>
        <w:pStyle w:val="DOR"/>
        <w:numPr>
          <w:ilvl w:val="0"/>
          <w:numId w:val="64"/>
        </w:numPr>
        <w:rPr>
          <w:sz w:val="24"/>
          <w:szCs w:val="24"/>
        </w:rPr>
      </w:pPr>
      <w:r w:rsidRPr="00E10713">
        <w:rPr>
          <w:sz w:val="24"/>
          <w:szCs w:val="24"/>
        </w:rPr>
        <w:t>7149 Scope of VR Services</w:t>
      </w:r>
    </w:p>
    <w:p w14:paraId="4450DEE7" w14:textId="77777777" w:rsidR="000778B5" w:rsidRPr="00E10713" w:rsidRDefault="000778B5" w:rsidP="00E10713">
      <w:pPr>
        <w:pStyle w:val="DOR"/>
        <w:numPr>
          <w:ilvl w:val="0"/>
          <w:numId w:val="64"/>
        </w:numPr>
        <w:rPr>
          <w:sz w:val="24"/>
          <w:szCs w:val="24"/>
        </w:rPr>
      </w:pPr>
      <w:r w:rsidRPr="00E10713">
        <w:rPr>
          <w:sz w:val="24"/>
          <w:szCs w:val="24"/>
        </w:rPr>
        <w:t>7154 Training Services</w:t>
      </w:r>
    </w:p>
    <w:p w14:paraId="6D8420E7" w14:textId="77777777" w:rsidR="000778B5" w:rsidRPr="00E10713" w:rsidRDefault="000778B5" w:rsidP="00E10713">
      <w:pPr>
        <w:pStyle w:val="DOR"/>
        <w:numPr>
          <w:ilvl w:val="0"/>
          <w:numId w:val="64"/>
        </w:numPr>
        <w:rPr>
          <w:sz w:val="24"/>
          <w:szCs w:val="24"/>
        </w:rPr>
      </w:pPr>
      <w:r w:rsidRPr="00E10713">
        <w:rPr>
          <w:sz w:val="24"/>
          <w:szCs w:val="24"/>
        </w:rPr>
        <w:t>7155 Use of Public or Private Institutions</w:t>
      </w:r>
    </w:p>
    <w:p w14:paraId="00EF27B9" w14:textId="77777777" w:rsidR="000778B5" w:rsidRPr="00E10713" w:rsidRDefault="000778B5" w:rsidP="00E10713">
      <w:pPr>
        <w:pStyle w:val="DOR"/>
        <w:numPr>
          <w:ilvl w:val="0"/>
          <w:numId w:val="64"/>
        </w:numPr>
        <w:rPr>
          <w:sz w:val="24"/>
          <w:szCs w:val="24"/>
        </w:rPr>
      </w:pPr>
      <w:r w:rsidRPr="00E10713">
        <w:rPr>
          <w:sz w:val="24"/>
          <w:szCs w:val="24"/>
        </w:rPr>
        <w:t>7156 College Level Training</w:t>
      </w:r>
    </w:p>
    <w:p w14:paraId="71D38399" w14:textId="77777777" w:rsidR="000778B5" w:rsidRPr="00E10713" w:rsidRDefault="000778B5" w:rsidP="00E10713">
      <w:pPr>
        <w:pStyle w:val="DOR"/>
        <w:numPr>
          <w:ilvl w:val="0"/>
          <w:numId w:val="64"/>
        </w:numPr>
        <w:rPr>
          <w:sz w:val="24"/>
          <w:szCs w:val="24"/>
        </w:rPr>
      </w:pPr>
      <w:r w:rsidRPr="00E10713">
        <w:rPr>
          <w:sz w:val="24"/>
          <w:szCs w:val="24"/>
        </w:rPr>
        <w:t>7158.8 Out-of-State Training</w:t>
      </w:r>
    </w:p>
    <w:p w14:paraId="1FA324AD" w14:textId="5A6C88E8" w:rsidR="00424147" w:rsidRPr="00E10713" w:rsidRDefault="000778B5" w:rsidP="00E10713">
      <w:pPr>
        <w:pStyle w:val="DOR"/>
        <w:numPr>
          <w:ilvl w:val="0"/>
          <w:numId w:val="64"/>
        </w:numPr>
        <w:rPr>
          <w:sz w:val="24"/>
          <w:szCs w:val="24"/>
        </w:rPr>
      </w:pPr>
      <w:r w:rsidRPr="00E10713">
        <w:rPr>
          <w:sz w:val="24"/>
          <w:szCs w:val="24"/>
        </w:rPr>
        <w:t>7191 Exemptions from Client Financial Participation</w:t>
      </w:r>
    </w:p>
    <w:p w14:paraId="75C5E8A7" w14:textId="77777777" w:rsidR="000778B5" w:rsidRPr="00E10713" w:rsidRDefault="000778B5" w:rsidP="00593307">
      <w:pPr>
        <w:pStyle w:val="DOR"/>
        <w:rPr>
          <w:sz w:val="24"/>
          <w:szCs w:val="24"/>
        </w:rPr>
      </w:pPr>
    </w:p>
    <w:p w14:paraId="5816CB20" w14:textId="14401F08" w:rsidR="00424147" w:rsidRPr="00E10713" w:rsidRDefault="00424147" w:rsidP="00593307">
      <w:pPr>
        <w:pStyle w:val="DOR"/>
        <w:rPr>
          <w:sz w:val="24"/>
          <w:szCs w:val="24"/>
        </w:rPr>
      </w:pPr>
      <w:r w:rsidRPr="00E10713">
        <w:rPr>
          <w:sz w:val="24"/>
          <w:szCs w:val="24"/>
        </w:rPr>
        <w:t>Slide 14</w:t>
      </w:r>
      <w:r w:rsidR="000778B5" w:rsidRPr="00E10713">
        <w:rPr>
          <w:sz w:val="24"/>
          <w:szCs w:val="24"/>
        </w:rPr>
        <w:t>: Resources: California Code, Education Code</w:t>
      </w:r>
    </w:p>
    <w:p w14:paraId="5E8CFA81" w14:textId="6A0978D9" w:rsidR="000778B5" w:rsidRPr="00E10713" w:rsidRDefault="000778B5" w:rsidP="00E10713">
      <w:pPr>
        <w:pStyle w:val="DOR"/>
        <w:numPr>
          <w:ilvl w:val="0"/>
          <w:numId w:val="65"/>
        </w:numPr>
        <w:rPr>
          <w:sz w:val="24"/>
          <w:szCs w:val="24"/>
        </w:rPr>
      </w:pPr>
      <w:r w:rsidRPr="00E10713">
        <w:rPr>
          <w:sz w:val="24"/>
          <w:szCs w:val="24"/>
        </w:rPr>
        <w:t>Title 3 Postsecondary Education, Division 10 Private Postsecondary and Higher Education Institutions, Part 59 Private Postsecondary and Higher Education Institutions, Chapter 8 Private Postsecondary Institutions, Article 6 Approval to Operate, Section 94886 (CA Educ Code 94886 (2024))</w:t>
      </w:r>
    </w:p>
    <w:p w14:paraId="5677BB8F" w14:textId="77777777" w:rsidR="00424147" w:rsidRPr="00E10713" w:rsidRDefault="00424147" w:rsidP="00593307">
      <w:pPr>
        <w:pStyle w:val="DOR"/>
        <w:rPr>
          <w:sz w:val="24"/>
          <w:szCs w:val="24"/>
        </w:rPr>
      </w:pPr>
    </w:p>
    <w:p w14:paraId="5B92D10B" w14:textId="34738BA4" w:rsidR="00424147" w:rsidRPr="00E10713" w:rsidRDefault="00424147" w:rsidP="00593307">
      <w:pPr>
        <w:pStyle w:val="DOR"/>
        <w:rPr>
          <w:sz w:val="24"/>
          <w:szCs w:val="24"/>
        </w:rPr>
      </w:pPr>
      <w:r w:rsidRPr="00E10713">
        <w:rPr>
          <w:sz w:val="24"/>
          <w:szCs w:val="24"/>
        </w:rPr>
        <w:t>Slide 15</w:t>
      </w:r>
      <w:r w:rsidR="000778B5" w:rsidRPr="00E10713">
        <w:rPr>
          <w:sz w:val="24"/>
          <w:szCs w:val="24"/>
        </w:rPr>
        <w:t>: Q &amp; A</w:t>
      </w:r>
    </w:p>
    <w:sectPr w:rsidR="00424147" w:rsidRPr="00E10713" w:rsidSect="00E10713">
      <w:footerReference w:type="default" r:id="rId9"/>
      <w:pgSz w:w="12240" w:h="15840"/>
      <w:pgMar w:top="1152" w:right="1152" w:bottom="1152" w:left="1152"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18A5" w14:textId="77777777" w:rsidR="00935414" w:rsidRDefault="00935414" w:rsidP="00935414">
      <w:pPr>
        <w:spacing w:after="0" w:line="240" w:lineRule="auto"/>
      </w:pPr>
      <w:r>
        <w:separator/>
      </w:r>
    </w:p>
  </w:endnote>
  <w:endnote w:type="continuationSeparator" w:id="0">
    <w:p w14:paraId="40A563D5" w14:textId="77777777" w:rsidR="00935414" w:rsidRDefault="00935414" w:rsidP="0093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36C1" w14:textId="1A16C6FB" w:rsidR="00935414" w:rsidRPr="00935414" w:rsidRDefault="0061136F">
    <w:pPr>
      <w:pStyle w:val="Footer"/>
      <w:jc w:val="right"/>
      <w:rPr>
        <w:rFonts w:ascii="Arial" w:hAnsi="Arial" w:cs="Arial"/>
      </w:rPr>
    </w:pPr>
    <w:r w:rsidRPr="0061136F">
      <w:rPr>
        <w:rFonts w:ascii="Arial" w:hAnsi="Arial" w:cs="Arial"/>
        <w:i/>
        <w:iCs/>
      </w:rPr>
      <w:t xml:space="preserve">Draft </w:t>
    </w:r>
    <w:r>
      <w:rPr>
        <w:rFonts w:ascii="Arial" w:hAnsi="Arial" w:cs="Arial"/>
      </w:rPr>
      <w:tab/>
    </w:r>
    <w:r>
      <w:rPr>
        <w:rFonts w:ascii="Arial" w:hAnsi="Arial" w:cs="Arial"/>
      </w:rPr>
      <w:tab/>
    </w:r>
    <w:r w:rsidR="00935414" w:rsidRPr="00935414">
      <w:rPr>
        <w:rFonts w:ascii="Arial" w:hAnsi="Arial" w:cs="Arial"/>
      </w:rPr>
      <w:t xml:space="preserve">Page </w:t>
    </w:r>
    <w:sdt>
      <w:sdtPr>
        <w:rPr>
          <w:rFonts w:ascii="Arial" w:hAnsi="Arial" w:cs="Arial"/>
        </w:rPr>
        <w:id w:val="1507709464"/>
        <w:docPartObj>
          <w:docPartGallery w:val="Page Numbers (Bottom of Page)"/>
          <w:docPartUnique/>
        </w:docPartObj>
      </w:sdtPr>
      <w:sdtEndPr>
        <w:rPr>
          <w:noProof/>
        </w:rPr>
      </w:sdtEndPr>
      <w:sdtContent>
        <w:r w:rsidR="00935414" w:rsidRPr="00935414">
          <w:rPr>
            <w:rFonts w:ascii="Arial" w:hAnsi="Arial" w:cs="Arial"/>
          </w:rPr>
          <w:fldChar w:fldCharType="begin"/>
        </w:r>
        <w:r w:rsidR="00935414" w:rsidRPr="00935414">
          <w:rPr>
            <w:rFonts w:ascii="Arial" w:hAnsi="Arial" w:cs="Arial"/>
          </w:rPr>
          <w:instrText xml:space="preserve"> PAGE   \* MERGEFORMAT </w:instrText>
        </w:r>
        <w:r w:rsidR="00935414" w:rsidRPr="00935414">
          <w:rPr>
            <w:rFonts w:ascii="Arial" w:hAnsi="Arial" w:cs="Arial"/>
          </w:rPr>
          <w:fldChar w:fldCharType="separate"/>
        </w:r>
        <w:r w:rsidR="00935414" w:rsidRPr="00935414">
          <w:rPr>
            <w:rFonts w:ascii="Arial" w:hAnsi="Arial" w:cs="Arial"/>
            <w:noProof/>
          </w:rPr>
          <w:t>2</w:t>
        </w:r>
        <w:r w:rsidR="00935414" w:rsidRPr="00935414">
          <w:rPr>
            <w:rFonts w:ascii="Arial" w:hAnsi="Arial" w:cs="Arial"/>
            <w:noProof/>
          </w:rPr>
          <w:fldChar w:fldCharType="end"/>
        </w:r>
      </w:sdtContent>
    </w:sdt>
  </w:p>
  <w:p w14:paraId="706CBAED" w14:textId="77777777" w:rsidR="00935414" w:rsidRDefault="00935414">
    <w:pPr>
      <w:pStyle w:val="Footer"/>
    </w:pPr>
  </w:p>
  <w:p w14:paraId="67CDD5A9" w14:textId="77777777" w:rsidR="005734DF" w:rsidRDefault="00573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7C08" w14:textId="77777777" w:rsidR="00935414" w:rsidRDefault="00935414" w:rsidP="00935414">
      <w:pPr>
        <w:spacing w:after="0" w:line="240" w:lineRule="auto"/>
      </w:pPr>
      <w:r>
        <w:separator/>
      </w:r>
    </w:p>
  </w:footnote>
  <w:footnote w:type="continuationSeparator" w:id="0">
    <w:p w14:paraId="4892508A" w14:textId="77777777" w:rsidR="00935414" w:rsidRDefault="00935414" w:rsidP="0093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D0"/>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56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E2415"/>
    <w:multiLevelType w:val="hybridMultilevel"/>
    <w:tmpl w:val="78CCC546"/>
    <w:lvl w:ilvl="0" w:tplc="04090001">
      <w:start w:val="1"/>
      <w:numFmt w:val="bullet"/>
      <w:lvlText w:val=""/>
      <w:lvlJc w:val="left"/>
      <w:pPr>
        <w:ind w:left="720" w:hanging="360"/>
      </w:pPr>
      <w:rPr>
        <w:rFonts w:ascii="Symbol" w:hAnsi="Symbol" w:hint="default"/>
      </w:rPr>
    </w:lvl>
    <w:lvl w:ilvl="1" w:tplc="A70E4A70">
      <w:start w:val="1"/>
      <w:numFmt w:val="bullet"/>
      <w:lvlText w:val=""/>
      <w:lvlJc w:val="left"/>
      <w:pPr>
        <w:ind w:left="72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C7923"/>
    <w:multiLevelType w:val="hybridMultilevel"/>
    <w:tmpl w:val="FB62ABEA"/>
    <w:lvl w:ilvl="0" w:tplc="B6403200">
      <w:start w:val="1"/>
      <w:numFmt w:val="bullet"/>
      <w:lvlText w:val="•"/>
      <w:lvlJc w:val="left"/>
      <w:pPr>
        <w:tabs>
          <w:tab w:val="num" w:pos="720"/>
        </w:tabs>
        <w:ind w:left="720" w:hanging="360"/>
      </w:pPr>
      <w:rPr>
        <w:rFonts w:ascii="Times New Roman" w:hAnsi="Times New Roman" w:hint="default"/>
      </w:rPr>
    </w:lvl>
    <w:lvl w:ilvl="1" w:tplc="ADDA3236" w:tentative="1">
      <w:start w:val="1"/>
      <w:numFmt w:val="bullet"/>
      <w:lvlText w:val="•"/>
      <w:lvlJc w:val="left"/>
      <w:pPr>
        <w:tabs>
          <w:tab w:val="num" w:pos="1440"/>
        </w:tabs>
        <w:ind w:left="1440" w:hanging="360"/>
      </w:pPr>
      <w:rPr>
        <w:rFonts w:ascii="Times New Roman" w:hAnsi="Times New Roman" w:hint="default"/>
      </w:rPr>
    </w:lvl>
    <w:lvl w:ilvl="2" w:tplc="B5D8CB90" w:tentative="1">
      <w:start w:val="1"/>
      <w:numFmt w:val="bullet"/>
      <w:lvlText w:val="•"/>
      <w:lvlJc w:val="left"/>
      <w:pPr>
        <w:tabs>
          <w:tab w:val="num" w:pos="2160"/>
        </w:tabs>
        <w:ind w:left="2160" w:hanging="360"/>
      </w:pPr>
      <w:rPr>
        <w:rFonts w:ascii="Times New Roman" w:hAnsi="Times New Roman" w:hint="default"/>
      </w:rPr>
    </w:lvl>
    <w:lvl w:ilvl="3" w:tplc="03AE88FA" w:tentative="1">
      <w:start w:val="1"/>
      <w:numFmt w:val="bullet"/>
      <w:lvlText w:val="•"/>
      <w:lvlJc w:val="left"/>
      <w:pPr>
        <w:tabs>
          <w:tab w:val="num" w:pos="2880"/>
        </w:tabs>
        <w:ind w:left="2880" w:hanging="360"/>
      </w:pPr>
      <w:rPr>
        <w:rFonts w:ascii="Times New Roman" w:hAnsi="Times New Roman" w:hint="default"/>
      </w:rPr>
    </w:lvl>
    <w:lvl w:ilvl="4" w:tplc="7E20F31C" w:tentative="1">
      <w:start w:val="1"/>
      <w:numFmt w:val="bullet"/>
      <w:lvlText w:val="•"/>
      <w:lvlJc w:val="left"/>
      <w:pPr>
        <w:tabs>
          <w:tab w:val="num" w:pos="3600"/>
        </w:tabs>
        <w:ind w:left="3600" w:hanging="360"/>
      </w:pPr>
      <w:rPr>
        <w:rFonts w:ascii="Times New Roman" w:hAnsi="Times New Roman" w:hint="default"/>
      </w:rPr>
    </w:lvl>
    <w:lvl w:ilvl="5" w:tplc="3384B9AC" w:tentative="1">
      <w:start w:val="1"/>
      <w:numFmt w:val="bullet"/>
      <w:lvlText w:val="•"/>
      <w:lvlJc w:val="left"/>
      <w:pPr>
        <w:tabs>
          <w:tab w:val="num" w:pos="4320"/>
        </w:tabs>
        <w:ind w:left="4320" w:hanging="360"/>
      </w:pPr>
      <w:rPr>
        <w:rFonts w:ascii="Times New Roman" w:hAnsi="Times New Roman" w:hint="default"/>
      </w:rPr>
    </w:lvl>
    <w:lvl w:ilvl="6" w:tplc="AEC8C232" w:tentative="1">
      <w:start w:val="1"/>
      <w:numFmt w:val="bullet"/>
      <w:lvlText w:val="•"/>
      <w:lvlJc w:val="left"/>
      <w:pPr>
        <w:tabs>
          <w:tab w:val="num" w:pos="5040"/>
        </w:tabs>
        <w:ind w:left="5040" w:hanging="360"/>
      </w:pPr>
      <w:rPr>
        <w:rFonts w:ascii="Times New Roman" w:hAnsi="Times New Roman" w:hint="default"/>
      </w:rPr>
    </w:lvl>
    <w:lvl w:ilvl="7" w:tplc="7FA8B64C" w:tentative="1">
      <w:start w:val="1"/>
      <w:numFmt w:val="bullet"/>
      <w:lvlText w:val="•"/>
      <w:lvlJc w:val="left"/>
      <w:pPr>
        <w:tabs>
          <w:tab w:val="num" w:pos="5760"/>
        </w:tabs>
        <w:ind w:left="5760" w:hanging="360"/>
      </w:pPr>
      <w:rPr>
        <w:rFonts w:ascii="Times New Roman" w:hAnsi="Times New Roman" w:hint="default"/>
      </w:rPr>
    </w:lvl>
    <w:lvl w:ilvl="8" w:tplc="29A4EB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770B99"/>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35CD"/>
    <w:multiLevelType w:val="multilevel"/>
    <w:tmpl w:val="54F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01540"/>
    <w:multiLevelType w:val="multilevel"/>
    <w:tmpl w:val="E14C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17246"/>
    <w:multiLevelType w:val="hybridMultilevel"/>
    <w:tmpl w:val="D250F46E"/>
    <w:lvl w:ilvl="0" w:tplc="C0DA0DE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3446A"/>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F782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37629"/>
    <w:multiLevelType w:val="multilevel"/>
    <w:tmpl w:val="B756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01F37"/>
    <w:multiLevelType w:val="hybridMultilevel"/>
    <w:tmpl w:val="32D2FC86"/>
    <w:lvl w:ilvl="0" w:tplc="107CC1C4">
      <w:start w:val="1"/>
      <w:numFmt w:val="bullet"/>
      <w:lvlText w:val=""/>
      <w:lvlJc w:val="left"/>
      <w:pPr>
        <w:ind w:left="720" w:hanging="360"/>
      </w:pPr>
      <w:rPr>
        <w:rFonts w:ascii="Symbol" w:hAnsi="Symbol" w:hint="default"/>
        <w:sz w:val="22"/>
        <w:szCs w:val="22"/>
      </w:rPr>
    </w:lvl>
    <w:lvl w:ilvl="1" w:tplc="2E0CD8C8">
      <w:start w:val="1"/>
      <w:numFmt w:val="bullet"/>
      <w:lvlText w:val="o"/>
      <w:lvlJc w:val="left"/>
      <w:pPr>
        <w:ind w:left="1440" w:hanging="360"/>
      </w:pPr>
      <w:rPr>
        <w:rFonts w:ascii="Courier New" w:hAnsi="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285"/>
    <w:multiLevelType w:val="hybridMultilevel"/>
    <w:tmpl w:val="F914FD18"/>
    <w:lvl w:ilvl="0" w:tplc="41329AC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8483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866361"/>
    <w:multiLevelType w:val="hybridMultilevel"/>
    <w:tmpl w:val="E56E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B454C"/>
    <w:multiLevelType w:val="hybridMultilevel"/>
    <w:tmpl w:val="44E0A80A"/>
    <w:lvl w:ilvl="0" w:tplc="F82AF7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9107A"/>
    <w:multiLevelType w:val="hybridMultilevel"/>
    <w:tmpl w:val="B57015FA"/>
    <w:lvl w:ilvl="0" w:tplc="57F8316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17C16EFC"/>
    <w:multiLevelType w:val="hybridMultilevel"/>
    <w:tmpl w:val="D77C4A8A"/>
    <w:lvl w:ilvl="0" w:tplc="F1085E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9050D"/>
    <w:multiLevelType w:val="hybridMultilevel"/>
    <w:tmpl w:val="C674FDBA"/>
    <w:lvl w:ilvl="0" w:tplc="335A49EA">
      <w:start w:val="1"/>
      <w:numFmt w:val="bullet"/>
      <w:lvlText w:val=""/>
      <w:lvlJc w:val="left"/>
      <w:pPr>
        <w:ind w:left="720" w:hanging="360"/>
      </w:pPr>
      <w:rPr>
        <w:rFonts w:ascii="Symbol" w:hAnsi="Symbol" w:hint="default"/>
        <w:sz w:val="22"/>
        <w:szCs w:val="22"/>
      </w:rPr>
    </w:lvl>
    <w:lvl w:ilvl="1" w:tplc="674432AA">
      <w:start w:val="1"/>
      <w:numFmt w:val="bullet"/>
      <w:lvlText w:val="o"/>
      <w:lvlJc w:val="left"/>
      <w:pPr>
        <w:ind w:left="1440" w:hanging="360"/>
      </w:pPr>
      <w:rPr>
        <w:rFonts w:ascii="Courier New" w:hAnsi="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E11DB"/>
    <w:multiLevelType w:val="hybridMultilevel"/>
    <w:tmpl w:val="402C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31F46"/>
    <w:multiLevelType w:val="multilevel"/>
    <w:tmpl w:val="D1DE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275B03"/>
    <w:multiLevelType w:val="hybridMultilevel"/>
    <w:tmpl w:val="6AB62E04"/>
    <w:lvl w:ilvl="0" w:tplc="C84EE2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87BC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ED10BB"/>
    <w:multiLevelType w:val="hybridMultilevel"/>
    <w:tmpl w:val="FA6EE2C4"/>
    <w:lvl w:ilvl="0" w:tplc="BDF84AB2">
      <w:start w:val="1"/>
      <w:numFmt w:val="bullet"/>
      <w:lvlText w:val=""/>
      <w:lvlJc w:val="left"/>
      <w:pPr>
        <w:ind w:left="720" w:hanging="360"/>
      </w:pPr>
      <w:rPr>
        <w:rFonts w:ascii="Symbol" w:hAnsi="Symbol" w:hint="default"/>
        <w:sz w:val="22"/>
        <w:szCs w:val="22"/>
      </w:rPr>
    </w:lvl>
    <w:lvl w:ilvl="1" w:tplc="FA4851B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23BC0"/>
    <w:multiLevelType w:val="multilevel"/>
    <w:tmpl w:val="E3D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DB1F57"/>
    <w:multiLevelType w:val="multilevel"/>
    <w:tmpl w:val="184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8602A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EA19C4"/>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B04DA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635673"/>
    <w:multiLevelType w:val="hybridMultilevel"/>
    <w:tmpl w:val="9CA2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76ED6"/>
    <w:multiLevelType w:val="multilevel"/>
    <w:tmpl w:val="AD50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6435B3"/>
    <w:multiLevelType w:val="hybridMultilevel"/>
    <w:tmpl w:val="FC6C5B9A"/>
    <w:lvl w:ilvl="0" w:tplc="FFFFFFFF">
      <w:start w:val="1"/>
      <w:numFmt w:val="bullet"/>
      <w:lvlText w:val=""/>
      <w:lvlJc w:val="left"/>
      <w:pPr>
        <w:ind w:left="720" w:hanging="360"/>
      </w:pPr>
      <w:rPr>
        <w:rFonts w:ascii="Symbol" w:hAnsi="Symbol" w:hint="default"/>
      </w:rPr>
    </w:lvl>
    <w:lvl w:ilvl="1" w:tplc="928C7ABC">
      <w:start w:val="1"/>
      <w:numFmt w:val="bullet"/>
      <w:lvlText w:val=""/>
      <w:lvlJc w:val="left"/>
      <w:pPr>
        <w:ind w:left="72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9C3FC6"/>
    <w:multiLevelType w:val="multilevel"/>
    <w:tmpl w:val="BEB8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1F558A"/>
    <w:multiLevelType w:val="multilevel"/>
    <w:tmpl w:val="8E68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0D40E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A15CE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3937E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7212F4"/>
    <w:multiLevelType w:val="hybridMultilevel"/>
    <w:tmpl w:val="797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E94438"/>
    <w:multiLevelType w:val="hybridMultilevel"/>
    <w:tmpl w:val="47760CFE"/>
    <w:lvl w:ilvl="0" w:tplc="C8CCCC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81676"/>
    <w:multiLevelType w:val="hybridMultilevel"/>
    <w:tmpl w:val="D912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1A1D80"/>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246EC4"/>
    <w:multiLevelType w:val="hybridMultilevel"/>
    <w:tmpl w:val="63D2FDE2"/>
    <w:lvl w:ilvl="0" w:tplc="6DCE0C5C">
      <w:start w:val="1"/>
      <w:numFmt w:val="bullet"/>
      <w:lvlText w:val="•"/>
      <w:lvlJc w:val="left"/>
      <w:pPr>
        <w:tabs>
          <w:tab w:val="num" w:pos="720"/>
        </w:tabs>
        <w:ind w:left="720" w:hanging="360"/>
      </w:pPr>
      <w:rPr>
        <w:rFonts w:ascii="Arial" w:hAnsi="Arial" w:hint="default"/>
      </w:rPr>
    </w:lvl>
    <w:lvl w:ilvl="1" w:tplc="9C4201B4">
      <w:start w:val="1"/>
      <w:numFmt w:val="bullet"/>
      <w:lvlText w:val="•"/>
      <w:lvlJc w:val="left"/>
      <w:pPr>
        <w:tabs>
          <w:tab w:val="num" w:pos="1440"/>
        </w:tabs>
        <w:ind w:left="1440" w:hanging="360"/>
      </w:pPr>
      <w:rPr>
        <w:rFonts w:ascii="Arial" w:hAnsi="Arial" w:hint="default"/>
      </w:rPr>
    </w:lvl>
    <w:lvl w:ilvl="2" w:tplc="A3741FCC" w:tentative="1">
      <w:start w:val="1"/>
      <w:numFmt w:val="bullet"/>
      <w:lvlText w:val="•"/>
      <w:lvlJc w:val="left"/>
      <w:pPr>
        <w:tabs>
          <w:tab w:val="num" w:pos="2160"/>
        </w:tabs>
        <w:ind w:left="2160" w:hanging="360"/>
      </w:pPr>
      <w:rPr>
        <w:rFonts w:ascii="Arial" w:hAnsi="Arial" w:hint="default"/>
      </w:rPr>
    </w:lvl>
    <w:lvl w:ilvl="3" w:tplc="2FB0D704" w:tentative="1">
      <w:start w:val="1"/>
      <w:numFmt w:val="bullet"/>
      <w:lvlText w:val="•"/>
      <w:lvlJc w:val="left"/>
      <w:pPr>
        <w:tabs>
          <w:tab w:val="num" w:pos="2880"/>
        </w:tabs>
        <w:ind w:left="2880" w:hanging="360"/>
      </w:pPr>
      <w:rPr>
        <w:rFonts w:ascii="Arial" w:hAnsi="Arial" w:hint="default"/>
      </w:rPr>
    </w:lvl>
    <w:lvl w:ilvl="4" w:tplc="30184D7A" w:tentative="1">
      <w:start w:val="1"/>
      <w:numFmt w:val="bullet"/>
      <w:lvlText w:val="•"/>
      <w:lvlJc w:val="left"/>
      <w:pPr>
        <w:tabs>
          <w:tab w:val="num" w:pos="3600"/>
        </w:tabs>
        <w:ind w:left="3600" w:hanging="360"/>
      </w:pPr>
      <w:rPr>
        <w:rFonts w:ascii="Arial" w:hAnsi="Arial" w:hint="default"/>
      </w:rPr>
    </w:lvl>
    <w:lvl w:ilvl="5" w:tplc="C03A07AA" w:tentative="1">
      <w:start w:val="1"/>
      <w:numFmt w:val="bullet"/>
      <w:lvlText w:val="•"/>
      <w:lvlJc w:val="left"/>
      <w:pPr>
        <w:tabs>
          <w:tab w:val="num" w:pos="4320"/>
        </w:tabs>
        <w:ind w:left="4320" w:hanging="360"/>
      </w:pPr>
      <w:rPr>
        <w:rFonts w:ascii="Arial" w:hAnsi="Arial" w:hint="default"/>
      </w:rPr>
    </w:lvl>
    <w:lvl w:ilvl="6" w:tplc="75B03F08" w:tentative="1">
      <w:start w:val="1"/>
      <w:numFmt w:val="bullet"/>
      <w:lvlText w:val="•"/>
      <w:lvlJc w:val="left"/>
      <w:pPr>
        <w:tabs>
          <w:tab w:val="num" w:pos="5040"/>
        </w:tabs>
        <w:ind w:left="5040" w:hanging="360"/>
      </w:pPr>
      <w:rPr>
        <w:rFonts w:ascii="Arial" w:hAnsi="Arial" w:hint="default"/>
      </w:rPr>
    </w:lvl>
    <w:lvl w:ilvl="7" w:tplc="7988D6D2" w:tentative="1">
      <w:start w:val="1"/>
      <w:numFmt w:val="bullet"/>
      <w:lvlText w:val="•"/>
      <w:lvlJc w:val="left"/>
      <w:pPr>
        <w:tabs>
          <w:tab w:val="num" w:pos="5760"/>
        </w:tabs>
        <w:ind w:left="5760" w:hanging="360"/>
      </w:pPr>
      <w:rPr>
        <w:rFonts w:ascii="Arial" w:hAnsi="Arial" w:hint="default"/>
      </w:rPr>
    </w:lvl>
    <w:lvl w:ilvl="8" w:tplc="B49C39B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D84EF1"/>
    <w:multiLevelType w:val="multilevel"/>
    <w:tmpl w:val="8EF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1F480C"/>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380B58"/>
    <w:multiLevelType w:val="hybridMultilevel"/>
    <w:tmpl w:val="62D87A0A"/>
    <w:lvl w:ilvl="0" w:tplc="7240658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4343B"/>
    <w:multiLevelType w:val="hybridMultilevel"/>
    <w:tmpl w:val="E3FA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E4899"/>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1E127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BA62D0"/>
    <w:multiLevelType w:val="hybridMultilevel"/>
    <w:tmpl w:val="032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DC6E88"/>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975261"/>
    <w:multiLevelType w:val="hybridMultilevel"/>
    <w:tmpl w:val="6EB485D6"/>
    <w:lvl w:ilvl="0" w:tplc="DD2C91F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F184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4632FB"/>
    <w:multiLevelType w:val="multilevel"/>
    <w:tmpl w:val="FFC6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817FF8"/>
    <w:multiLevelType w:val="hybridMultilevel"/>
    <w:tmpl w:val="D2DE3D76"/>
    <w:lvl w:ilvl="0" w:tplc="62141B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D47D27"/>
    <w:multiLevelType w:val="hybridMultilevel"/>
    <w:tmpl w:val="4EF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2742FC"/>
    <w:multiLevelType w:val="hybridMultilevel"/>
    <w:tmpl w:val="F072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A35EC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63221E"/>
    <w:multiLevelType w:val="hybridMultilevel"/>
    <w:tmpl w:val="2C227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B943A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DC7054"/>
    <w:multiLevelType w:val="hybridMultilevel"/>
    <w:tmpl w:val="7B20D5AA"/>
    <w:lvl w:ilvl="0" w:tplc="749057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371617"/>
    <w:multiLevelType w:val="hybridMultilevel"/>
    <w:tmpl w:val="E2F0AC74"/>
    <w:lvl w:ilvl="0" w:tplc="4934E6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0D06ED"/>
    <w:multiLevelType w:val="hybridMultilevel"/>
    <w:tmpl w:val="A1E2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097DF8"/>
    <w:multiLevelType w:val="multilevel"/>
    <w:tmpl w:val="7C543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0B350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7B1778"/>
    <w:multiLevelType w:val="hybridMultilevel"/>
    <w:tmpl w:val="B8620A8E"/>
    <w:lvl w:ilvl="0" w:tplc="608AF71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9117D5"/>
    <w:multiLevelType w:val="hybridMultilevel"/>
    <w:tmpl w:val="102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1A754A"/>
    <w:multiLevelType w:val="hybridMultilevel"/>
    <w:tmpl w:val="FEC8CEE2"/>
    <w:lvl w:ilvl="0" w:tplc="4850B47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E340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B64CDB"/>
    <w:multiLevelType w:val="hybridMultilevel"/>
    <w:tmpl w:val="A79EEE98"/>
    <w:lvl w:ilvl="0" w:tplc="F432E5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BF7759"/>
    <w:multiLevelType w:val="hybridMultilevel"/>
    <w:tmpl w:val="1F6A8AA4"/>
    <w:lvl w:ilvl="0" w:tplc="A3A20C4E">
      <w:start w:val="1"/>
      <w:numFmt w:val="bullet"/>
      <w:lvlText w:val=""/>
      <w:lvlJc w:val="left"/>
      <w:pPr>
        <w:ind w:left="720" w:hanging="360"/>
      </w:pPr>
      <w:rPr>
        <w:rFonts w:ascii="Symbol" w:hAnsi="Symbol" w:hint="default"/>
        <w:sz w:val="22"/>
        <w:szCs w:val="22"/>
      </w:rPr>
    </w:lvl>
    <w:lvl w:ilvl="1" w:tplc="5F800592">
      <w:start w:val="1"/>
      <w:numFmt w:val="bullet"/>
      <w:lvlText w:val="o"/>
      <w:lvlJc w:val="left"/>
      <w:pPr>
        <w:ind w:left="1440" w:hanging="360"/>
      </w:pPr>
      <w:rPr>
        <w:rFonts w:ascii="Courier New" w:hAnsi="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2B1365"/>
    <w:multiLevelType w:val="hybridMultilevel"/>
    <w:tmpl w:val="05EA26F6"/>
    <w:lvl w:ilvl="0" w:tplc="2B608B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167585">
    <w:abstractNumId w:val="5"/>
  </w:num>
  <w:num w:numId="2" w16cid:durableId="47731812">
    <w:abstractNumId w:val="10"/>
  </w:num>
  <w:num w:numId="3" w16cid:durableId="690685643">
    <w:abstractNumId w:val="52"/>
  </w:num>
  <w:num w:numId="4" w16cid:durableId="1934581576">
    <w:abstractNumId w:val="33"/>
  </w:num>
  <w:num w:numId="5" w16cid:durableId="2102791426">
    <w:abstractNumId w:val="20"/>
  </w:num>
  <w:num w:numId="6" w16cid:durableId="1226260691">
    <w:abstractNumId w:val="24"/>
  </w:num>
  <w:num w:numId="7" w16cid:durableId="138352831">
    <w:abstractNumId w:val="25"/>
  </w:num>
  <w:num w:numId="8" w16cid:durableId="499736230">
    <w:abstractNumId w:val="6"/>
  </w:num>
  <w:num w:numId="9" w16cid:durableId="1611279537">
    <w:abstractNumId w:val="42"/>
  </w:num>
  <w:num w:numId="10" w16cid:durableId="386999232">
    <w:abstractNumId w:val="30"/>
  </w:num>
  <w:num w:numId="11" w16cid:durableId="1939410631">
    <w:abstractNumId w:val="32"/>
  </w:num>
  <w:num w:numId="12" w16cid:durableId="281813704">
    <w:abstractNumId w:val="3"/>
  </w:num>
  <w:num w:numId="13" w16cid:durableId="1984969918">
    <w:abstractNumId w:val="8"/>
  </w:num>
  <w:num w:numId="14" w16cid:durableId="906258478">
    <w:abstractNumId w:val="56"/>
  </w:num>
  <w:num w:numId="15" w16cid:durableId="1130250316">
    <w:abstractNumId w:val="62"/>
  </w:num>
  <w:num w:numId="16" w16cid:durableId="879707757">
    <w:abstractNumId w:val="0"/>
  </w:num>
  <w:num w:numId="17" w16cid:durableId="1399859344">
    <w:abstractNumId w:val="40"/>
  </w:num>
  <w:num w:numId="18" w16cid:durableId="1969433991">
    <w:abstractNumId w:val="43"/>
  </w:num>
  <w:num w:numId="19" w16cid:durableId="1678582459">
    <w:abstractNumId w:val="28"/>
  </w:num>
  <w:num w:numId="20" w16cid:durableId="1785080845">
    <w:abstractNumId w:val="13"/>
  </w:num>
  <w:num w:numId="21" w16cid:durableId="954605039">
    <w:abstractNumId w:val="64"/>
  </w:num>
  <w:num w:numId="22" w16cid:durableId="7759664">
    <w:abstractNumId w:val="69"/>
  </w:num>
  <w:num w:numId="23" w16cid:durableId="305936282">
    <w:abstractNumId w:val="7"/>
  </w:num>
  <w:num w:numId="24" w16cid:durableId="451292458">
    <w:abstractNumId w:val="31"/>
  </w:num>
  <w:num w:numId="25" w16cid:durableId="1674917232">
    <w:abstractNumId w:val="18"/>
  </w:num>
  <w:num w:numId="26" w16cid:durableId="777797282">
    <w:abstractNumId w:val="53"/>
  </w:num>
  <w:num w:numId="27" w16cid:durableId="28916058">
    <w:abstractNumId w:val="60"/>
  </w:num>
  <w:num w:numId="28" w16cid:durableId="2140607449">
    <w:abstractNumId w:val="70"/>
  </w:num>
  <w:num w:numId="29" w16cid:durableId="1547520161">
    <w:abstractNumId w:val="17"/>
  </w:num>
  <w:num w:numId="30" w16cid:durableId="389500564">
    <w:abstractNumId w:val="2"/>
  </w:num>
  <w:num w:numId="31" w16cid:durableId="28189123">
    <w:abstractNumId w:val="59"/>
  </w:num>
  <w:num w:numId="32" w16cid:durableId="671682794">
    <w:abstractNumId w:val="66"/>
  </w:num>
  <w:num w:numId="33" w16cid:durableId="282657357">
    <w:abstractNumId w:val="44"/>
  </w:num>
  <w:num w:numId="34" w16cid:durableId="2079285742">
    <w:abstractNumId w:val="15"/>
  </w:num>
  <w:num w:numId="35" w16cid:durableId="612051805">
    <w:abstractNumId w:val="11"/>
  </w:num>
  <w:num w:numId="36" w16cid:durableId="1180894124">
    <w:abstractNumId w:val="68"/>
  </w:num>
  <w:num w:numId="37" w16cid:durableId="840585032">
    <w:abstractNumId w:val="21"/>
  </w:num>
  <w:num w:numId="38" w16cid:durableId="475876884">
    <w:abstractNumId w:val="51"/>
  </w:num>
  <w:num w:numId="39" w16cid:durableId="824247213">
    <w:abstractNumId w:val="22"/>
  </w:num>
  <w:num w:numId="40" w16cid:durableId="1021276624">
    <w:abstractNumId w:val="4"/>
  </w:num>
  <w:num w:numId="41" w16cid:durableId="982270745">
    <w:abstractNumId w:val="41"/>
  </w:num>
  <w:num w:numId="42" w16cid:durableId="990791059">
    <w:abstractNumId w:val="47"/>
  </w:num>
  <w:num w:numId="43" w16cid:durableId="407268510">
    <w:abstractNumId w:val="34"/>
  </w:num>
  <w:num w:numId="44" w16cid:durableId="1646397152">
    <w:abstractNumId w:val="1"/>
  </w:num>
  <w:num w:numId="45" w16cid:durableId="407850894">
    <w:abstractNumId w:val="46"/>
  </w:num>
  <w:num w:numId="46" w16cid:durableId="702750175">
    <w:abstractNumId w:val="26"/>
  </w:num>
  <w:num w:numId="47" w16cid:durableId="953632410">
    <w:abstractNumId w:val="36"/>
  </w:num>
  <w:num w:numId="48" w16cid:durableId="2139105246">
    <w:abstractNumId w:val="27"/>
  </w:num>
  <w:num w:numId="49" w16cid:durableId="619916188">
    <w:abstractNumId w:val="35"/>
  </w:num>
  <w:num w:numId="50" w16cid:durableId="134492172">
    <w:abstractNumId w:val="67"/>
  </w:num>
  <w:num w:numId="51" w16cid:durableId="1430200731">
    <w:abstractNumId w:val="63"/>
  </w:num>
  <w:num w:numId="52" w16cid:durableId="636565988">
    <w:abstractNumId w:val="49"/>
  </w:num>
  <w:num w:numId="53" w16cid:durableId="1405302644">
    <w:abstractNumId w:val="58"/>
  </w:num>
  <w:num w:numId="54" w16cid:durableId="1987934765">
    <w:abstractNumId w:val="54"/>
  </w:num>
  <w:num w:numId="55" w16cid:durableId="498079009">
    <w:abstractNumId w:val="45"/>
  </w:num>
  <w:num w:numId="56" w16cid:durableId="1163620420">
    <w:abstractNumId w:val="37"/>
  </w:num>
  <w:num w:numId="57" w16cid:durableId="652371517">
    <w:abstractNumId w:val="61"/>
  </w:num>
  <w:num w:numId="58" w16cid:durableId="1400133046">
    <w:abstractNumId w:val="65"/>
  </w:num>
  <w:num w:numId="59" w16cid:durableId="2063865973">
    <w:abstractNumId w:val="57"/>
  </w:num>
  <w:num w:numId="60" w16cid:durableId="178468992">
    <w:abstractNumId w:val="39"/>
  </w:num>
  <w:num w:numId="61" w16cid:durableId="388764940">
    <w:abstractNumId w:val="14"/>
  </w:num>
  <w:num w:numId="62" w16cid:durableId="2010404515">
    <w:abstractNumId w:val="55"/>
  </w:num>
  <w:num w:numId="63" w16cid:durableId="581721688">
    <w:abstractNumId w:val="19"/>
  </w:num>
  <w:num w:numId="64" w16cid:durableId="727534515">
    <w:abstractNumId w:val="48"/>
  </w:num>
  <w:num w:numId="65" w16cid:durableId="1750885320">
    <w:abstractNumId w:val="29"/>
  </w:num>
  <w:num w:numId="66" w16cid:durableId="1003163387">
    <w:abstractNumId w:val="50"/>
  </w:num>
  <w:num w:numId="67" w16cid:durableId="211506205">
    <w:abstractNumId w:val="23"/>
  </w:num>
  <w:num w:numId="68" w16cid:durableId="173500134">
    <w:abstractNumId w:val="38"/>
  </w:num>
  <w:num w:numId="69" w16cid:durableId="1814172816">
    <w:abstractNumId w:val="12"/>
  </w:num>
  <w:num w:numId="70" w16cid:durableId="1041050956">
    <w:abstractNumId w:val="9"/>
  </w:num>
  <w:num w:numId="71" w16cid:durableId="1531527729">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E1"/>
    <w:rsid w:val="00002A6F"/>
    <w:rsid w:val="000451F7"/>
    <w:rsid w:val="00075423"/>
    <w:rsid w:val="000778B5"/>
    <w:rsid w:val="00091169"/>
    <w:rsid w:val="001042F0"/>
    <w:rsid w:val="00130F6E"/>
    <w:rsid w:val="0014580C"/>
    <w:rsid w:val="00152845"/>
    <w:rsid w:val="001A3E20"/>
    <w:rsid w:val="001C6B6F"/>
    <w:rsid w:val="001D0AB3"/>
    <w:rsid w:val="0020138D"/>
    <w:rsid w:val="002919D3"/>
    <w:rsid w:val="00296F6F"/>
    <w:rsid w:val="003125ED"/>
    <w:rsid w:val="003127B3"/>
    <w:rsid w:val="00316996"/>
    <w:rsid w:val="00354024"/>
    <w:rsid w:val="00372A66"/>
    <w:rsid w:val="003A6600"/>
    <w:rsid w:val="003E549B"/>
    <w:rsid w:val="003F4EA1"/>
    <w:rsid w:val="004229D6"/>
    <w:rsid w:val="00424147"/>
    <w:rsid w:val="004C6916"/>
    <w:rsid w:val="004E61A3"/>
    <w:rsid w:val="005734DF"/>
    <w:rsid w:val="00590CEB"/>
    <w:rsid w:val="00593307"/>
    <w:rsid w:val="005A193B"/>
    <w:rsid w:val="005B61C9"/>
    <w:rsid w:val="005C3332"/>
    <w:rsid w:val="005F1CED"/>
    <w:rsid w:val="0061136F"/>
    <w:rsid w:val="00645510"/>
    <w:rsid w:val="00685D96"/>
    <w:rsid w:val="006C6D13"/>
    <w:rsid w:val="006E253E"/>
    <w:rsid w:val="006F4C97"/>
    <w:rsid w:val="00782099"/>
    <w:rsid w:val="00791EDD"/>
    <w:rsid w:val="00792068"/>
    <w:rsid w:val="00796A70"/>
    <w:rsid w:val="008172DA"/>
    <w:rsid w:val="00873483"/>
    <w:rsid w:val="008901C0"/>
    <w:rsid w:val="008A0EF7"/>
    <w:rsid w:val="008C3BD9"/>
    <w:rsid w:val="008E5C65"/>
    <w:rsid w:val="008F782D"/>
    <w:rsid w:val="00935414"/>
    <w:rsid w:val="009514D7"/>
    <w:rsid w:val="00972201"/>
    <w:rsid w:val="009B5132"/>
    <w:rsid w:val="009C6307"/>
    <w:rsid w:val="009D2232"/>
    <w:rsid w:val="009F41ED"/>
    <w:rsid w:val="00A0390B"/>
    <w:rsid w:val="00A64E5F"/>
    <w:rsid w:val="00A71A42"/>
    <w:rsid w:val="00A97E08"/>
    <w:rsid w:val="00A97E16"/>
    <w:rsid w:val="00AA46E4"/>
    <w:rsid w:val="00AD62D9"/>
    <w:rsid w:val="00B52528"/>
    <w:rsid w:val="00BF5A0F"/>
    <w:rsid w:val="00C02036"/>
    <w:rsid w:val="00C61D3B"/>
    <w:rsid w:val="00C754E1"/>
    <w:rsid w:val="00C922F0"/>
    <w:rsid w:val="00CC611B"/>
    <w:rsid w:val="00D53821"/>
    <w:rsid w:val="00D6594C"/>
    <w:rsid w:val="00DB7D94"/>
    <w:rsid w:val="00DC0DFC"/>
    <w:rsid w:val="00E10713"/>
    <w:rsid w:val="00E60AF3"/>
    <w:rsid w:val="00E63A8E"/>
    <w:rsid w:val="00E72636"/>
    <w:rsid w:val="00E74119"/>
    <w:rsid w:val="00E75178"/>
    <w:rsid w:val="00E767F1"/>
    <w:rsid w:val="00EE6D48"/>
    <w:rsid w:val="00F15C60"/>
    <w:rsid w:val="00F76373"/>
    <w:rsid w:val="00F96C3F"/>
    <w:rsid w:val="00FC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95DE"/>
  <w15:chartTrackingRefBased/>
  <w15:docId w15:val="{5CA19AB4-E194-4DC7-9DBA-31F2036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132"/>
    <w:pPr>
      <w:keepNext/>
      <w:keepLines/>
      <w:spacing w:after="0" w:line="240"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C75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593307"/>
    <w:pPr>
      <w:spacing w:after="0" w:line="240" w:lineRule="auto"/>
    </w:pPr>
    <w:rPr>
      <w:rFonts w:ascii="Arial" w:hAnsi="Arial" w:cs="Calibri"/>
      <w:kern w:val="0"/>
      <w:sz w:val="28"/>
    </w:rPr>
  </w:style>
  <w:style w:type="character" w:customStyle="1" w:styleId="DORChar">
    <w:name w:val="DOR Char"/>
    <w:basedOn w:val="DefaultParagraphFont"/>
    <w:link w:val="DOR"/>
    <w:rsid w:val="00593307"/>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9B5132"/>
    <w:rPr>
      <w:rFonts w:ascii="Arial" w:eastAsiaTheme="majorEastAsia" w:hAnsi="Arial" w:cstheme="majorBidi"/>
      <w:b/>
      <w:sz w:val="28"/>
      <w:szCs w:val="40"/>
    </w:rPr>
  </w:style>
  <w:style w:type="character" w:customStyle="1" w:styleId="Heading3Char">
    <w:name w:val="Heading 3 Char"/>
    <w:basedOn w:val="DefaultParagraphFont"/>
    <w:link w:val="Heading3"/>
    <w:uiPriority w:val="9"/>
    <w:semiHidden/>
    <w:rsid w:val="00C75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4E1"/>
    <w:rPr>
      <w:rFonts w:eastAsiaTheme="majorEastAsia" w:cstheme="majorBidi"/>
      <w:color w:val="272727" w:themeColor="text1" w:themeTint="D8"/>
    </w:rPr>
  </w:style>
  <w:style w:type="paragraph" w:styleId="Title">
    <w:name w:val="Title"/>
    <w:basedOn w:val="Normal"/>
    <w:next w:val="Normal"/>
    <w:link w:val="TitleChar"/>
    <w:uiPriority w:val="10"/>
    <w:qFormat/>
    <w:rsid w:val="00C75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4E1"/>
    <w:pPr>
      <w:spacing w:before="160"/>
      <w:jc w:val="center"/>
    </w:pPr>
    <w:rPr>
      <w:i/>
      <w:iCs/>
      <w:color w:val="404040" w:themeColor="text1" w:themeTint="BF"/>
    </w:rPr>
  </w:style>
  <w:style w:type="character" w:customStyle="1" w:styleId="QuoteChar">
    <w:name w:val="Quote Char"/>
    <w:basedOn w:val="DefaultParagraphFont"/>
    <w:link w:val="Quote"/>
    <w:uiPriority w:val="29"/>
    <w:rsid w:val="00C754E1"/>
    <w:rPr>
      <w:i/>
      <w:iCs/>
      <w:color w:val="404040" w:themeColor="text1" w:themeTint="BF"/>
    </w:rPr>
  </w:style>
  <w:style w:type="paragraph" w:styleId="ListParagraph">
    <w:name w:val="List Paragraph"/>
    <w:basedOn w:val="Normal"/>
    <w:uiPriority w:val="1"/>
    <w:qFormat/>
    <w:rsid w:val="00C754E1"/>
    <w:pPr>
      <w:ind w:left="720"/>
      <w:contextualSpacing/>
    </w:pPr>
  </w:style>
  <w:style w:type="character" w:styleId="IntenseEmphasis">
    <w:name w:val="Intense Emphasis"/>
    <w:basedOn w:val="DefaultParagraphFont"/>
    <w:uiPriority w:val="21"/>
    <w:qFormat/>
    <w:rsid w:val="00C754E1"/>
    <w:rPr>
      <w:i/>
      <w:iCs/>
      <w:color w:val="0F4761" w:themeColor="accent1" w:themeShade="BF"/>
    </w:rPr>
  </w:style>
  <w:style w:type="paragraph" w:styleId="IntenseQuote">
    <w:name w:val="Intense Quote"/>
    <w:basedOn w:val="Normal"/>
    <w:next w:val="Normal"/>
    <w:link w:val="IntenseQuoteChar"/>
    <w:uiPriority w:val="30"/>
    <w:qFormat/>
    <w:rsid w:val="00C75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4E1"/>
    <w:rPr>
      <w:i/>
      <w:iCs/>
      <w:color w:val="0F4761" w:themeColor="accent1" w:themeShade="BF"/>
    </w:rPr>
  </w:style>
  <w:style w:type="character" w:styleId="IntenseReference">
    <w:name w:val="Intense Reference"/>
    <w:basedOn w:val="DefaultParagraphFont"/>
    <w:uiPriority w:val="32"/>
    <w:qFormat/>
    <w:rsid w:val="00C754E1"/>
    <w:rPr>
      <w:b/>
      <w:bCs/>
      <w:smallCaps/>
      <w:color w:val="0F4761" w:themeColor="accent1" w:themeShade="BF"/>
      <w:spacing w:val="5"/>
    </w:rPr>
  </w:style>
  <w:style w:type="paragraph" w:styleId="Header">
    <w:name w:val="header"/>
    <w:basedOn w:val="Normal"/>
    <w:link w:val="HeaderChar"/>
    <w:uiPriority w:val="99"/>
    <w:unhideWhenUsed/>
    <w:rsid w:val="0093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414"/>
  </w:style>
  <w:style w:type="paragraph" w:styleId="Footer">
    <w:name w:val="footer"/>
    <w:basedOn w:val="Normal"/>
    <w:link w:val="FooterChar"/>
    <w:uiPriority w:val="99"/>
    <w:unhideWhenUsed/>
    <w:rsid w:val="0093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414"/>
  </w:style>
  <w:style w:type="character" w:styleId="Hyperlink">
    <w:name w:val="Hyperlink"/>
    <w:basedOn w:val="DefaultParagraphFont"/>
    <w:uiPriority w:val="99"/>
    <w:unhideWhenUsed/>
    <w:rsid w:val="00782099"/>
    <w:rPr>
      <w:rFonts w:cs="Times New Roman"/>
      <w:color w:val="467886" w:themeColor="hyperlink"/>
      <w:u w:val="single"/>
    </w:rPr>
  </w:style>
  <w:style w:type="paragraph" w:styleId="NormalWeb">
    <w:name w:val="Normal (Web)"/>
    <w:basedOn w:val="Normal"/>
    <w:uiPriority w:val="99"/>
    <w:semiHidden/>
    <w:unhideWhenUsed/>
    <w:rsid w:val="00E60AF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138D"/>
    <w:rPr>
      <w:color w:val="605E5C"/>
      <w:shd w:val="clear" w:color="auto" w:fill="E1DFDD"/>
    </w:rPr>
  </w:style>
  <w:style w:type="paragraph" w:styleId="NoSpacing">
    <w:name w:val="No Spacing"/>
    <w:uiPriority w:val="1"/>
    <w:qFormat/>
    <w:rsid w:val="00DC0DFC"/>
    <w:pPr>
      <w:spacing w:after="0" w:line="240" w:lineRule="auto"/>
    </w:pPr>
    <w:rPr>
      <w:rFonts w:ascii="Arial" w:hAnsi="Arial" w:cs="Times New Roman"/>
      <w:kern w:val="0"/>
      <w:sz w:val="28"/>
      <w:szCs w:val="20"/>
      <w14:ligatures w14:val="none"/>
    </w:rPr>
  </w:style>
  <w:style w:type="table" w:styleId="TableGrid">
    <w:name w:val="Table Grid"/>
    <w:basedOn w:val="TableNormal"/>
    <w:uiPriority w:val="39"/>
    <w:rsid w:val="00E1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297">
      <w:bodyDiv w:val="1"/>
      <w:marLeft w:val="0"/>
      <w:marRight w:val="0"/>
      <w:marTop w:val="0"/>
      <w:marBottom w:val="0"/>
      <w:divBdr>
        <w:top w:val="none" w:sz="0" w:space="0" w:color="auto"/>
        <w:left w:val="none" w:sz="0" w:space="0" w:color="auto"/>
        <w:bottom w:val="none" w:sz="0" w:space="0" w:color="auto"/>
        <w:right w:val="none" w:sz="0" w:space="0" w:color="auto"/>
      </w:divBdr>
    </w:div>
    <w:div w:id="35737982">
      <w:bodyDiv w:val="1"/>
      <w:marLeft w:val="0"/>
      <w:marRight w:val="0"/>
      <w:marTop w:val="0"/>
      <w:marBottom w:val="0"/>
      <w:divBdr>
        <w:top w:val="none" w:sz="0" w:space="0" w:color="auto"/>
        <w:left w:val="none" w:sz="0" w:space="0" w:color="auto"/>
        <w:bottom w:val="none" w:sz="0" w:space="0" w:color="auto"/>
        <w:right w:val="none" w:sz="0" w:space="0" w:color="auto"/>
      </w:divBdr>
      <w:divsChild>
        <w:div w:id="1054697456">
          <w:marLeft w:val="0"/>
          <w:marRight w:val="0"/>
          <w:marTop w:val="0"/>
          <w:marBottom w:val="0"/>
          <w:divBdr>
            <w:top w:val="none" w:sz="0" w:space="0" w:color="auto"/>
            <w:left w:val="none" w:sz="0" w:space="0" w:color="auto"/>
            <w:bottom w:val="none" w:sz="0" w:space="0" w:color="auto"/>
            <w:right w:val="none" w:sz="0" w:space="0" w:color="auto"/>
          </w:divBdr>
          <w:divsChild>
            <w:div w:id="374817248">
              <w:marLeft w:val="0"/>
              <w:marRight w:val="0"/>
              <w:marTop w:val="0"/>
              <w:marBottom w:val="0"/>
              <w:divBdr>
                <w:top w:val="none" w:sz="0" w:space="0" w:color="auto"/>
                <w:left w:val="none" w:sz="0" w:space="0" w:color="auto"/>
                <w:bottom w:val="none" w:sz="0" w:space="0" w:color="auto"/>
                <w:right w:val="none" w:sz="0" w:space="0" w:color="auto"/>
              </w:divBdr>
              <w:divsChild>
                <w:div w:id="1120537454">
                  <w:marLeft w:val="0"/>
                  <w:marRight w:val="0"/>
                  <w:marTop w:val="0"/>
                  <w:marBottom w:val="0"/>
                  <w:divBdr>
                    <w:top w:val="none" w:sz="0" w:space="0" w:color="auto"/>
                    <w:left w:val="none" w:sz="0" w:space="0" w:color="auto"/>
                    <w:bottom w:val="none" w:sz="0" w:space="0" w:color="auto"/>
                    <w:right w:val="none" w:sz="0" w:space="0" w:color="auto"/>
                  </w:divBdr>
                  <w:divsChild>
                    <w:div w:id="223372090">
                      <w:marLeft w:val="0"/>
                      <w:marRight w:val="0"/>
                      <w:marTop w:val="0"/>
                      <w:marBottom w:val="0"/>
                      <w:divBdr>
                        <w:top w:val="none" w:sz="0" w:space="0" w:color="auto"/>
                        <w:left w:val="none" w:sz="0" w:space="0" w:color="auto"/>
                        <w:bottom w:val="none" w:sz="0" w:space="0" w:color="auto"/>
                        <w:right w:val="none" w:sz="0" w:space="0" w:color="auto"/>
                      </w:divBdr>
                      <w:divsChild>
                        <w:div w:id="1466434043">
                          <w:marLeft w:val="0"/>
                          <w:marRight w:val="0"/>
                          <w:marTop w:val="0"/>
                          <w:marBottom w:val="0"/>
                          <w:divBdr>
                            <w:top w:val="none" w:sz="0" w:space="0" w:color="auto"/>
                            <w:left w:val="none" w:sz="0" w:space="0" w:color="auto"/>
                            <w:bottom w:val="none" w:sz="0" w:space="0" w:color="auto"/>
                            <w:right w:val="none" w:sz="0" w:space="0" w:color="auto"/>
                          </w:divBdr>
                          <w:divsChild>
                            <w:div w:id="903637198">
                              <w:marLeft w:val="0"/>
                              <w:marRight w:val="0"/>
                              <w:marTop w:val="0"/>
                              <w:marBottom w:val="0"/>
                              <w:divBdr>
                                <w:top w:val="none" w:sz="0" w:space="0" w:color="auto"/>
                                <w:left w:val="none" w:sz="0" w:space="0" w:color="auto"/>
                                <w:bottom w:val="none" w:sz="0" w:space="0" w:color="auto"/>
                                <w:right w:val="none" w:sz="0" w:space="0" w:color="auto"/>
                              </w:divBdr>
                              <w:divsChild>
                                <w:div w:id="836463321">
                                  <w:marLeft w:val="0"/>
                                  <w:marRight w:val="0"/>
                                  <w:marTop w:val="0"/>
                                  <w:marBottom w:val="0"/>
                                  <w:divBdr>
                                    <w:top w:val="none" w:sz="0" w:space="0" w:color="auto"/>
                                    <w:left w:val="none" w:sz="0" w:space="0" w:color="auto"/>
                                    <w:bottom w:val="none" w:sz="0" w:space="0" w:color="auto"/>
                                    <w:right w:val="none" w:sz="0" w:space="0" w:color="auto"/>
                                  </w:divBdr>
                                  <w:divsChild>
                                    <w:div w:id="11699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28013">
      <w:bodyDiv w:val="1"/>
      <w:marLeft w:val="0"/>
      <w:marRight w:val="0"/>
      <w:marTop w:val="0"/>
      <w:marBottom w:val="0"/>
      <w:divBdr>
        <w:top w:val="none" w:sz="0" w:space="0" w:color="auto"/>
        <w:left w:val="none" w:sz="0" w:space="0" w:color="auto"/>
        <w:bottom w:val="none" w:sz="0" w:space="0" w:color="auto"/>
        <w:right w:val="none" w:sz="0" w:space="0" w:color="auto"/>
      </w:divBdr>
    </w:div>
    <w:div w:id="53478668">
      <w:bodyDiv w:val="1"/>
      <w:marLeft w:val="0"/>
      <w:marRight w:val="0"/>
      <w:marTop w:val="0"/>
      <w:marBottom w:val="0"/>
      <w:divBdr>
        <w:top w:val="none" w:sz="0" w:space="0" w:color="auto"/>
        <w:left w:val="none" w:sz="0" w:space="0" w:color="auto"/>
        <w:bottom w:val="none" w:sz="0" w:space="0" w:color="auto"/>
        <w:right w:val="none" w:sz="0" w:space="0" w:color="auto"/>
      </w:divBdr>
    </w:div>
    <w:div w:id="55125455">
      <w:bodyDiv w:val="1"/>
      <w:marLeft w:val="0"/>
      <w:marRight w:val="0"/>
      <w:marTop w:val="0"/>
      <w:marBottom w:val="0"/>
      <w:divBdr>
        <w:top w:val="none" w:sz="0" w:space="0" w:color="auto"/>
        <w:left w:val="none" w:sz="0" w:space="0" w:color="auto"/>
        <w:bottom w:val="none" w:sz="0" w:space="0" w:color="auto"/>
        <w:right w:val="none" w:sz="0" w:space="0" w:color="auto"/>
      </w:divBdr>
    </w:div>
    <w:div w:id="79067511">
      <w:bodyDiv w:val="1"/>
      <w:marLeft w:val="0"/>
      <w:marRight w:val="0"/>
      <w:marTop w:val="0"/>
      <w:marBottom w:val="0"/>
      <w:divBdr>
        <w:top w:val="none" w:sz="0" w:space="0" w:color="auto"/>
        <w:left w:val="none" w:sz="0" w:space="0" w:color="auto"/>
        <w:bottom w:val="none" w:sz="0" w:space="0" w:color="auto"/>
        <w:right w:val="none" w:sz="0" w:space="0" w:color="auto"/>
      </w:divBdr>
      <w:divsChild>
        <w:div w:id="168757343">
          <w:marLeft w:val="0"/>
          <w:marRight w:val="0"/>
          <w:marTop w:val="200"/>
          <w:marBottom w:val="0"/>
          <w:divBdr>
            <w:top w:val="none" w:sz="0" w:space="0" w:color="auto"/>
            <w:left w:val="none" w:sz="0" w:space="0" w:color="auto"/>
            <w:bottom w:val="none" w:sz="0" w:space="0" w:color="auto"/>
            <w:right w:val="none" w:sz="0" w:space="0" w:color="auto"/>
          </w:divBdr>
        </w:div>
        <w:div w:id="1216426982">
          <w:marLeft w:val="0"/>
          <w:marRight w:val="0"/>
          <w:marTop w:val="200"/>
          <w:marBottom w:val="0"/>
          <w:divBdr>
            <w:top w:val="none" w:sz="0" w:space="0" w:color="auto"/>
            <w:left w:val="none" w:sz="0" w:space="0" w:color="auto"/>
            <w:bottom w:val="none" w:sz="0" w:space="0" w:color="auto"/>
            <w:right w:val="none" w:sz="0" w:space="0" w:color="auto"/>
          </w:divBdr>
        </w:div>
        <w:div w:id="32388193">
          <w:marLeft w:val="0"/>
          <w:marRight w:val="0"/>
          <w:marTop w:val="200"/>
          <w:marBottom w:val="0"/>
          <w:divBdr>
            <w:top w:val="none" w:sz="0" w:space="0" w:color="auto"/>
            <w:left w:val="none" w:sz="0" w:space="0" w:color="auto"/>
            <w:bottom w:val="none" w:sz="0" w:space="0" w:color="auto"/>
            <w:right w:val="none" w:sz="0" w:space="0" w:color="auto"/>
          </w:divBdr>
        </w:div>
      </w:divsChild>
    </w:div>
    <w:div w:id="108279771">
      <w:bodyDiv w:val="1"/>
      <w:marLeft w:val="0"/>
      <w:marRight w:val="0"/>
      <w:marTop w:val="0"/>
      <w:marBottom w:val="0"/>
      <w:divBdr>
        <w:top w:val="none" w:sz="0" w:space="0" w:color="auto"/>
        <w:left w:val="none" w:sz="0" w:space="0" w:color="auto"/>
        <w:bottom w:val="none" w:sz="0" w:space="0" w:color="auto"/>
        <w:right w:val="none" w:sz="0" w:space="0" w:color="auto"/>
      </w:divBdr>
    </w:div>
    <w:div w:id="126775433">
      <w:bodyDiv w:val="1"/>
      <w:marLeft w:val="0"/>
      <w:marRight w:val="0"/>
      <w:marTop w:val="0"/>
      <w:marBottom w:val="0"/>
      <w:divBdr>
        <w:top w:val="none" w:sz="0" w:space="0" w:color="auto"/>
        <w:left w:val="none" w:sz="0" w:space="0" w:color="auto"/>
        <w:bottom w:val="none" w:sz="0" w:space="0" w:color="auto"/>
        <w:right w:val="none" w:sz="0" w:space="0" w:color="auto"/>
      </w:divBdr>
    </w:div>
    <w:div w:id="146173975">
      <w:bodyDiv w:val="1"/>
      <w:marLeft w:val="0"/>
      <w:marRight w:val="0"/>
      <w:marTop w:val="0"/>
      <w:marBottom w:val="0"/>
      <w:divBdr>
        <w:top w:val="none" w:sz="0" w:space="0" w:color="auto"/>
        <w:left w:val="none" w:sz="0" w:space="0" w:color="auto"/>
        <w:bottom w:val="none" w:sz="0" w:space="0" w:color="auto"/>
        <w:right w:val="none" w:sz="0" w:space="0" w:color="auto"/>
      </w:divBdr>
    </w:div>
    <w:div w:id="154034192">
      <w:bodyDiv w:val="1"/>
      <w:marLeft w:val="0"/>
      <w:marRight w:val="0"/>
      <w:marTop w:val="0"/>
      <w:marBottom w:val="0"/>
      <w:divBdr>
        <w:top w:val="none" w:sz="0" w:space="0" w:color="auto"/>
        <w:left w:val="none" w:sz="0" w:space="0" w:color="auto"/>
        <w:bottom w:val="none" w:sz="0" w:space="0" w:color="auto"/>
        <w:right w:val="none" w:sz="0" w:space="0" w:color="auto"/>
      </w:divBdr>
    </w:div>
    <w:div w:id="169568157">
      <w:bodyDiv w:val="1"/>
      <w:marLeft w:val="0"/>
      <w:marRight w:val="0"/>
      <w:marTop w:val="0"/>
      <w:marBottom w:val="0"/>
      <w:divBdr>
        <w:top w:val="none" w:sz="0" w:space="0" w:color="auto"/>
        <w:left w:val="none" w:sz="0" w:space="0" w:color="auto"/>
        <w:bottom w:val="none" w:sz="0" w:space="0" w:color="auto"/>
        <w:right w:val="none" w:sz="0" w:space="0" w:color="auto"/>
      </w:divBdr>
    </w:div>
    <w:div w:id="185094833">
      <w:bodyDiv w:val="1"/>
      <w:marLeft w:val="0"/>
      <w:marRight w:val="0"/>
      <w:marTop w:val="0"/>
      <w:marBottom w:val="0"/>
      <w:divBdr>
        <w:top w:val="none" w:sz="0" w:space="0" w:color="auto"/>
        <w:left w:val="none" w:sz="0" w:space="0" w:color="auto"/>
        <w:bottom w:val="none" w:sz="0" w:space="0" w:color="auto"/>
        <w:right w:val="none" w:sz="0" w:space="0" w:color="auto"/>
      </w:divBdr>
    </w:div>
    <w:div w:id="194119097">
      <w:bodyDiv w:val="1"/>
      <w:marLeft w:val="0"/>
      <w:marRight w:val="0"/>
      <w:marTop w:val="0"/>
      <w:marBottom w:val="0"/>
      <w:divBdr>
        <w:top w:val="none" w:sz="0" w:space="0" w:color="auto"/>
        <w:left w:val="none" w:sz="0" w:space="0" w:color="auto"/>
        <w:bottom w:val="none" w:sz="0" w:space="0" w:color="auto"/>
        <w:right w:val="none" w:sz="0" w:space="0" w:color="auto"/>
      </w:divBdr>
    </w:div>
    <w:div w:id="297490763">
      <w:bodyDiv w:val="1"/>
      <w:marLeft w:val="0"/>
      <w:marRight w:val="0"/>
      <w:marTop w:val="0"/>
      <w:marBottom w:val="0"/>
      <w:divBdr>
        <w:top w:val="none" w:sz="0" w:space="0" w:color="auto"/>
        <w:left w:val="none" w:sz="0" w:space="0" w:color="auto"/>
        <w:bottom w:val="none" w:sz="0" w:space="0" w:color="auto"/>
        <w:right w:val="none" w:sz="0" w:space="0" w:color="auto"/>
      </w:divBdr>
      <w:divsChild>
        <w:div w:id="1648240733">
          <w:marLeft w:val="547"/>
          <w:marRight w:val="0"/>
          <w:marTop w:val="0"/>
          <w:marBottom w:val="0"/>
          <w:divBdr>
            <w:top w:val="none" w:sz="0" w:space="0" w:color="auto"/>
            <w:left w:val="none" w:sz="0" w:space="0" w:color="auto"/>
            <w:bottom w:val="none" w:sz="0" w:space="0" w:color="auto"/>
            <w:right w:val="none" w:sz="0" w:space="0" w:color="auto"/>
          </w:divBdr>
        </w:div>
        <w:div w:id="721057038">
          <w:marLeft w:val="547"/>
          <w:marRight w:val="0"/>
          <w:marTop w:val="0"/>
          <w:marBottom w:val="0"/>
          <w:divBdr>
            <w:top w:val="none" w:sz="0" w:space="0" w:color="auto"/>
            <w:left w:val="none" w:sz="0" w:space="0" w:color="auto"/>
            <w:bottom w:val="none" w:sz="0" w:space="0" w:color="auto"/>
            <w:right w:val="none" w:sz="0" w:space="0" w:color="auto"/>
          </w:divBdr>
        </w:div>
        <w:div w:id="1382828504">
          <w:marLeft w:val="547"/>
          <w:marRight w:val="0"/>
          <w:marTop w:val="0"/>
          <w:marBottom w:val="0"/>
          <w:divBdr>
            <w:top w:val="none" w:sz="0" w:space="0" w:color="auto"/>
            <w:left w:val="none" w:sz="0" w:space="0" w:color="auto"/>
            <w:bottom w:val="none" w:sz="0" w:space="0" w:color="auto"/>
            <w:right w:val="none" w:sz="0" w:space="0" w:color="auto"/>
          </w:divBdr>
        </w:div>
        <w:div w:id="1747068704">
          <w:marLeft w:val="547"/>
          <w:marRight w:val="0"/>
          <w:marTop w:val="0"/>
          <w:marBottom w:val="0"/>
          <w:divBdr>
            <w:top w:val="none" w:sz="0" w:space="0" w:color="auto"/>
            <w:left w:val="none" w:sz="0" w:space="0" w:color="auto"/>
            <w:bottom w:val="none" w:sz="0" w:space="0" w:color="auto"/>
            <w:right w:val="none" w:sz="0" w:space="0" w:color="auto"/>
          </w:divBdr>
        </w:div>
      </w:divsChild>
    </w:div>
    <w:div w:id="322241609">
      <w:bodyDiv w:val="1"/>
      <w:marLeft w:val="0"/>
      <w:marRight w:val="0"/>
      <w:marTop w:val="0"/>
      <w:marBottom w:val="0"/>
      <w:divBdr>
        <w:top w:val="none" w:sz="0" w:space="0" w:color="auto"/>
        <w:left w:val="none" w:sz="0" w:space="0" w:color="auto"/>
        <w:bottom w:val="none" w:sz="0" w:space="0" w:color="auto"/>
        <w:right w:val="none" w:sz="0" w:space="0" w:color="auto"/>
      </w:divBdr>
    </w:div>
    <w:div w:id="332268820">
      <w:bodyDiv w:val="1"/>
      <w:marLeft w:val="0"/>
      <w:marRight w:val="0"/>
      <w:marTop w:val="0"/>
      <w:marBottom w:val="0"/>
      <w:divBdr>
        <w:top w:val="none" w:sz="0" w:space="0" w:color="auto"/>
        <w:left w:val="none" w:sz="0" w:space="0" w:color="auto"/>
        <w:bottom w:val="none" w:sz="0" w:space="0" w:color="auto"/>
        <w:right w:val="none" w:sz="0" w:space="0" w:color="auto"/>
      </w:divBdr>
    </w:div>
    <w:div w:id="336738957">
      <w:bodyDiv w:val="1"/>
      <w:marLeft w:val="0"/>
      <w:marRight w:val="0"/>
      <w:marTop w:val="0"/>
      <w:marBottom w:val="0"/>
      <w:divBdr>
        <w:top w:val="none" w:sz="0" w:space="0" w:color="auto"/>
        <w:left w:val="none" w:sz="0" w:space="0" w:color="auto"/>
        <w:bottom w:val="none" w:sz="0" w:space="0" w:color="auto"/>
        <w:right w:val="none" w:sz="0" w:space="0" w:color="auto"/>
      </w:divBdr>
    </w:div>
    <w:div w:id="337926930">
      <w:bodyDiv w:val="1"/>
      <w:marLeft w:val="0"/>
      <w:marRight w:val="0"/>
      <w:marTop w:val="0"/>
      <w:marBottom w:val="0"/>
      <w:divBdr>
        <w:top w:val="none" w:sz="0" w:space="0" w:color="auto"/>
        <w:left w:val="none" w:sz="0" w:space="0" w:color="auto"/>
        <w:bottom w:val="none" w:sz="0" w:space="0" w:color="auto"/>
        <w:right w:val="none" w:sz="0" w:space="0" w:color="auto"/>
      </w:divBdr>
    </w:div>
    <w:div w:id="356271376">
      <w:bodyDiv w:val="1"/>
      <w:marLeft w:val="0"/>
      <w:marRight w:val="0"/>
      <w:marTop w:val="0"/>
      <w:marBottom w:val="0"/>
      <w:divBdr>
        <w:top w:val="none" w:sz="0" w:space="0" w:color="auto"/>
        <w:left w:val="none" w:sz="0" w:space="0" w:color="auto"/>
        <w:bottom w:val="none" w:sz="0" w:space="0" w:color="auto"/>
        <w:right w:val="none" w:sz="0" w:space="0" w:color="auto"/>
      </w:divBdr>
    </w:div>
    <w:div w:id="362632214">
      <w:bodyDiv w:val="1"/>
      <w:marLeft w:val="0"/>
      <w:marRight w:val="0"/>
      <w:marTop w:val="0"/>
      <w:marBottom w:val="0"/>
      <w:divBdr>
        <w:top w:val="none" w:sz="0" w:space="0" w:color="auto"/>
        <w:left w:val="none" w:sz="0" w:space="0" w:color="auto"/>
        <w:bottom w:val="none" w:sz="0" w:space="0" w:color="auto"/>
        <w:right w:val="none" w:sz="0" w:space="0" w:color="auto"/>
      </w:divBdr>
    </w:div>
    <w:div w:id="386026599">
      <w:bodyDiv w:val="1"/>
      <w:marLeft w:val="0"/>
      <w:marRight w:val="0"/>
      <w:marTop w:val="0"/>
      <w:marBottom w:val="0"/>
      <w:divBdr>
        <w:top w:val="none" w:sz="0" w:space="0" w:color="auto"/>
        <w:left w:val="none" w:sz="0" w:space="0" w:color="auto"/>
        <w:bottom w:val="none" w:sz="0" w:space="0" w:color="auto"/>
        <w:right w:val="none" w:sz="0" w:space="0" w:color="auto"/>
      </w:divBdr>
      <w:divsChild>
        <w:div w:id="1232500997">
          <w:marLeft w:val="0"/>
          <w:marRight w:val="0"/>
          <w:marTop w:val="0"/>
          <w:marBottom w:val="0"/>
          <w:divBdr>
            <w:top w:val="none" w:sz="0" w:space="0" w:color="auto"/>
            <w:left w:val="none" w:sz="0" w:space="0" w:color="auto"/>
            <w:bottom w:val="none" w:sz="0" w:space="0" w:color="auto"/>
            <w:right w:val="none" w:sz="0" w:space="0" w:color="auto"/>
          </w:divBdr>
          <w:divsChild>
            <w:div w:id="938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9514">
      <w:bodyDiv w:val="1"/>
      <w:marLeft w:val="0"/>
      <w:marRight w:val="0"/>
      <w:marTop w:val="0"/>
      <w:marBottom w:val="0"/>
      <w:divBdr>
        <w:top w:val="none" w:sz="0" w:space="0" w:color="auto"/>
        <w:left w:val="none" w:sz="0" w:space="0" w:color="auto"/>
        <w:bottom w:val="none" w:sz="0" w:space="0" w:color="auto"/>
        <w:right w:val="none" w:sz="0" w:space="0" w:color="auto"/>
      </w:divBdr>
      <w:divsChild>
        <w:div w:id="459955443">
          <w:marLeft w:val="547"/>
          <w:marRight w:val="0"/>
          <w:marTop w:val="200"/>
          <w:marBottom w:val="0"/>
          <w:divBdr>
            <w:top w:val="none" w:sz="0" w:space="0" w:color="auto"/>
            <w:left w:val="none" w:sz="0" w:space="0" w:color="auto"/>
            <w:bottom w:val="none" w:sz="0" w:space="0" w:color="auto"/>
            <w:right w:val="none" w:sz="0" w:space="0" w:color="auto"/>
          </w:divBdr>
        </w:div>
        <w:div w:id="928000416">
          <w:marLeft w:val="547"/>
          <w:marRight w:val="0"/>
          <w:marTop w:val="200"/>
          <w:marBottom w:val="0"/>
          <w:divBdr>
            <w:top w:val="none" w:sz="0" w:space="0" w:color="auto"/>
            <w:left w:val="none" w:sz="0" w:space="0" w:color="auto"/>
            <w:bottom w:val="none" w:sz="0" w:space="0" w:color="auto"/>
            <w:right w:val="none" w:sz="0" w:space="0" w:color="auto"/>
          </w:divBdr>
        </w:div>
        <w:div w:id="1921476576">
          <w:marLeft w:val="547"/>
          <w:marRight w:val="0"/>
          <w:marTop w:val="200"/>
          <w:marBottom w:val="0"/>
          <w:divBdr>
            <w:top w:val="none" w:sz="0" w:space="0" w:color="auto"/>
            <w:left w:val="none" w:sz="0" w:space="0" w:color="auto"/>
            <w:bottom w:val="none" w:sz="0" w:space="0" w:color="auto"/>
            <w:right w:val="none" w:sz="0" w:space="0" w:color="auto"/>
          </w:divBdr>
        </w:div>
        <w:div w:id="30109725">
          <w:marLeft w:val="547"/>
          <w:marRight w:val="0"/>
          <w:marTop w:val="200"/>
          <w:marBottom w:val="0"/>
          <w:divBdr>
            <w:top w:val="none" w:sz="0" w:space="0" w:color="auto"/>
            <w:left w:val="none" w:sz="0" w:space="0" w:color="auto"/>
            <w:bottom w:val="none" w:sz="0" w:space="0" w:color="auto"/>
            <w:right w:val="none" w:sz="0" w:space="0" w:color="auto"/>
          </w:divBdr>
        </w:div>
        <w:div w:id="1153986378">
          <w:marLeft w:val="547"/>
          <w:marRight w:val="0"/>
          <w:marTop w:val="200"/>
          <w:marBottom w:val="0"/>
          <w:divBdr>
            <w:top w:val="none" w:sz="0" w:space="0" w:color="auto"/>
            <w:left w:val="none" w:sz="0" w:space="0" w:color="auto"/>
            <w:bottom w:val="none" w:sz="0" w:space="0" w:color="auto"/>
            <w:right w:val="none" w:sz="0" w:space="0" w:color="auto"/>
          </w:divBdr>
        </w:div>
      </w:divsChild>
    </w:div>
    <w:div w:id="401948529">
      <w:bodyDiv w:val="1"/>
      <w:marLeft w:val="0"/>
      <w:marRight w:val="0"/>
      <w:marTop w:val="0"/>
      <w:marBottom w:val="0"/>
      <w:divBdr>
        <w:top w:val="none" w:sz="0" w:space="0" w:color="auto"/>
        <w:left w:val="none" w:sz="0" w:space="0" w:color="auto"/>
        <w:bottom w:val="none" w:sz="0" w:space="0" w:color="auto"/>
        <w:right w:val="none" w:sz="0" w:space="0" w:color="auto"/>
      </w:divBdr>
    </w:div>
    <w:div w:id="419528055">
      <w:bodyDiv w:val="1"/>
      <w:marLeft w:val="0"/>
      <w:marRight w:val="0"/>
      <w:marTop w:val="0"/>
      <w:marBottom w:val="0"/>
      <w:divBdr>
        <w:top w:val="none" w:sz="0" w:space="0" w:color="auto"/>
        <w:left w:val="none" w:sz="0" w:space="0" w:color="auto"/>
        <w:bottom w:val="none" w:sz="0" w:space="0" w:color="auto"/>
        <w:right w:val="none" w:sz="0" w:space="0" w:color="auto"/>
      </w:divBdr>
    </w:div>
    <w:div w:id="430931782">
      <w:bodyDiv w:val="1"/>
      <w:marLeft w:val="0"/>
      <w:marRight w:val="0"/>
      <w:marTop w:val="0"/>
      <w:marBottom w:val="0"/>
      <w:divBdr>
        <w:top w:val="none" w:sz="0" w:space="0" w:color="auto"/>
        <w:left w:val="none" w:sz="0" w:space="0" w:color="auto"/>
        <w:bottom w:val="none" w:sz="0" w:space="0" w:color="auto"/>
        <w:right w:val="none" w:sz="0" w:space="0" w:color="auto"/>
      </w:divBdr>
    </w:div>
    <w:div w:id="440730980">
      <w:bodyDiv w:val="1"/>
      <w:marLeft w:val="0"/>
      <w:marRight w:val="0"/>
      <w:marTop w:val="0"/>
      <w:marBottom w:val="0"/>
      <w:divBdr>
        <w:top w:val="none" w:sz="0" w:space="0" w:color="auto"/>
        <w:left w:val="none" w:sz="0" w:space="0" w:color="auto"/>
        <w:bottom w:val="none" w:sz="0" w:space="0" w:color="auto"/>
        <w:right w:val="none" w:sz="0" w:space="0" w:color="auto"/>
      </w:divBdr>
      <w:divsChild>
        <w:div w:id="841697746">
          <w:marLeft w:val="0"/>
          <w:marRight w:val="0"/>
          <w:marTop w:val="0"/>
          <w:marBottom w:val="0"/>
          <w:divBdr>
            <w:top w:val="none" w:sz="0" w:space="0" w:color="auto"/>
            <w:left w:val="none" w:sz="0" w:space="0" w:color="auto"/>
            <w:bottom w:val="none" w:sz="0" w:space="0" w:color="auto"/>
            <w:right w:val="none" w:sz="0" w:space="0" w:color="auto"/>
          </w:divBdr>
          <w:divsChild>
            <w:div w:id="5018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659">
      <w:bodyDiv w:val="1"/>
      <w:marLeft w:val="0"/>
      <w:marRight w:val="0"/>
      <w:marTop w:val="0"/>
      <w:marBottom w:val="0"/>
      <w:divBdr>
        <w:top w:val="none" w:sz="0" w:space="0" w:color="auto"/>
        <w:left w:val="none" w:sz="0" w:space="0" w:color="auto"/>
        <w:bottom w:val="none" w:sz="0" w:space="0" w:color="auto"/>
        <w:right w:val="none" w:sz="0" w:space="0" w:color="auto"/>
      </w:divBdr>
      <w:divsChild>
        <w:div w:id="1835604211">
          <w:marLeft w:val="0"/>
          <w:marRight w:val="0"/>
          <w:marTop w:val="200"/>
          <w:marBottom w:val="160"/>
          <w:divBdr>
            <w:top w:val="none" w:sz="0" w:space="0" w:color="auto"/>
            <w:left w:val="none" w:sz="0" w:space="0" w:color="auto"/>
            <w:bottom w:val="none" w:sz="0" w:space="0" w:color="auto"/>
            <w:right w:val="none" w:sz="0" w:space="0" w:color="auto"/>
          </w:divBdr>
        </w:div>
        <w:div w:id="1659264319">
          <w:marLeft w:val="0"/>
          <w:marRight w:val="0"/>
          <w:marTop w:val="200"/>
          <w:marBottom w:val="160"/>
          <w:divBdr>
            <w:top w:val="none" w:sz="0" w:space="0" w:color="auto"/>
            <w:left w:val="none" w:sz="0" w:space="0" w:color="auto"/>
            <w:bottom w:val="none" w:sz="0" w:space="0" w:color="auto"/>
            <w:right w:val="none" w:sz="0" w:space="0" w:color="auto"/>
          </w:divBdr>
        </w:div>
        <w:div w:id="895043858">
          <w:marLeft w:val="0"/>
          <w:marRight w:val="0"/>
          <w:marTop w:val="200"/>
          <w:marBottom w:val="160"/>
          <w:divBdr>
            <w:top w:val="none" w:sz="0" w:space="0" w:color="auto"/>
            <w:left w:val="none" w:sz="0" w:space="0" w:color="auto"/>
            <w:bottom w:val="none" w:sz="0" w:space="0" w:color="auto"/>
            <w:right w:val="none" w:sz="0" w:space="0" w:color="auto"/>
          </w:divBdr>
        </w:div>
        <w:div w:id="736628581">
          <w:marLeft w:val="0"/>
          <w:marRight w:val="0"/>
          <w:marTop w:val="200"/>
          <w:marBottom w:val="160"/>
          <w:divBdr>
            <w:top w:val="none" w:sz="0" w:space="0" w:color="auto"/>
            <w:left w:val="none" w:sz="0" w:space="0" w:color="auto"/>
            <w:bottom w:val="none" w:sz="0" w:space="0" w:color="auto"/>
            <w:right w:val="none" w:sz="0" w:space="0" w:color="auto"/>
          </w:divBdr>
        </w:div>
      </w:divsChild>
    </w:div>
    <w:div w:id="466509469">
      <w:bodyDiv w:val="1"/>
      <w:marLeft w:val="0"/>
      <w:marRight w:val="0"/>
      <w:marTop w:val="0"/>
      <w:marBottom w:val="0"/>
      <w:divBdr>
        <w:top w:val="none" w:sz="0" w:space="0" w:color="auto"/>
        <w:left w:val="none" w:sz="0" w:space="0" w:color="auto"/>
        <w:bottom w:val="none" w:sz="0" w:space="0" w:color="auto"/>
        <w:right w:val="none" w:sz="0" w:space="0" w:color="auto"/>
      </w:divBdr>
      <w:divsChild>
        <w:div w:id="1360469426">
          <w:marLeft w:val="0"/>
          <w:marRight w:val="0"/>
          <w:marTop w:val="200"/>
          <w:marBottom w:val="120"/>
          <w:divBdr>
            <w:top w:val="none" w:sz="0" w:space="0" w:color="auto"/>
            <w:left w:val="none" w:sz="0" w:space="0" w:color="auto"/>
            <w:bottom w:val="none" w:sz="0" w:space="0" w:color="auto"/>
            <w:right w:val="none" w:sz="0" w:space="0" w:color="auto"/>
          </w:divBdr>
        </w:div>
        <w:div w:id="1965844148">
          <w:marLeft w:val="720"/>
          <w:marRight w:val="0"/>
          <w:marTop w:val="200"/>
          <w:marBottom w:val="120"/>
          <w:divBdr>
            <w:top w:val="none" w:sz="0" w:space="0" w:color="auto"/>
            <w:left w:val="none" w:sz="0" w:space="0" w:color="auto"/>
            <w:bottom w:val="none" w:sz="0" w:space="0" w:color="auto"/>
            <w:right w:val="none" w:sz="0" w:space="0" w:color="auto"/>
          </w:divBdr>
        </w:div>
        <w:div w:id="1529445991">
          <w:marLeft w:val="720"/>
          <w:marRight w:val="0"/>
          <w:marTop w:val="200"/>
          <w:marBottom w:val="120"/>
          <w:divBdr>
            <w:top w:val="none" w:sz="0" w:space="0" w:color="auto"/>
            <w:left w:val="none" w:sz="0" w:space="0" w:color="auto"/>
            <w:bottom w:val="none" w:sz="0" w:space="0" w:color="auto"/>
            <w:right w:val="none" w:sz="0" w:space="0" w:color="auto"/>
          </w:divBdr>
        </w:div>
        <w:div w:id="39985722">
          <w:marLeft w:val="720"/>
          <w:marRight w:val="0"/>
          <w:marTop w:val="200"/>
          <w:marBottom w:val="120"/>
          <w:divBdr>
            <w:top w:val="none" w:sz="0" w:space="0" w:color="auto"/>
            <w:left w:val="none" w:sz="0" w:space="0" w:color="auto"/>
            <w:bottom w:val="none" w:sz="0" w:space="0" w:color="auto"/>
            <w:right w:val="none" w:sz="0" w:space="0" w:color="auto"/>
          </w:divBdr>
        </w:div>
      </w:divsChild>
    </w:div>
    <w:div w:id="470830182">
      <w:bodyDiv w:val="1"/>
      <w:marLeft w:val="0"/>
      <w:marRight w:val="0"/>
      <w:marTop w:val="0"/>
      <w:marBottom w:val="0"/>
      <w:divBdr>
        <w:top w:val="none" w:sz="0" w:space="0" w:color="auto"/>
        <w:left w:val="none" w:sz="0" w:space="0" w:color="auto"/>
        <w:bottom w:val="none" w:sz="0" w:space="0" w:color="auto"/>
        <w:right w:val="none" w:sz="0" w:space="0" w:color="auto"/>
      </w:divBdr>
    </w:div>
    <w:div w:id="487136439">
      <w:bodyDiv w:val="1"/>
      <w:marLeft w:val="0"/>
      <w:marRight w:val="0"/>
      <w:marTop w:val="0"/>
      <w:marBottom w:val="0"/>
      <w:divBdr>
        <w:top w:val="none" w:sz="0" w:space="0" w:color="auto"/>
        <w:left w:val="none" w:sz="0" w:space="0" w:color="auto"/>
        <w:bottom w:val="none" w:sz="0" w:space="0" w:color="auto"/>
        <w:right w:val="none" w:sz="0" w:space="0" w:color="auto"/>
      </w:divBdr>
    </w:div>
    <w:div w:id="494877844">
      <w:bodyDiv w:val="1"/>
      <w:marLeft w:val="0"/>
      <w:marRight w:val="0"/>
      <w:marTop w:val="0"/>
      <w:marBottom w:val="0"/>
      <w:divBdr>
        <w:top w:val="none" w:sz="0" w:space="0" w:color="auto"/>
        <w:left w:val="none" w:sz="0" w:space="0" w:color="auto"/>
        <w:bottom w:val="none" w:sz="0" w:space="0" w:color="auto"/>
        <w:right w:val="none" w:sz="0" w:space="0" w:color="auto"/>
      </w:divBdr>
    </w:div>
    <w:div w:id="494998539">
      <w:bodyDiv w:val="1"/>
      <w:marLeft w:val="0"/>
      <w:marRight w:val="0"/>
      <w:marTop w:val="0"/>
      <w:marBottom w:val="0"/>
      <w:divBdr>
        <w:top w:val="none" w:sz="0" w:space="0" w:color="auto"/>
        <w:left w:val="none" w:sz="0" w:space="0" w:color="auto"/>
        <w:bottom w:val="none" w:sz="0" w:space="0" w:color="auto"/>
        <w:right w:val="none" w:sz="0" w:space="0" w:color="auto"/>
      </w:divBdr>
    </w:div>
    <w:div w:id="516043246">
      <w:bodyDiv w:val="1"/>
      <w:marLeft w:val="0"/>
      <w:marRight w:val="0"/>
      <w:marTop w:val="0"/>
      <w:marBottom w:val="0"/>
      <w:divBdr>
        <w:top w:val="none" w:sz="0" w:space="0" w:color="auto"/>
        <w:left w:val="none" w:sz="0" w:space="0" w:color="auto"/>
        <w:bottom w:val="none" w:sz="0" w:space="0" w:color="auto"/>
        <w:right w:val="none" w:sz="0" w:space="0" w:color="auto"/>
      </w:divBdr>
      <w:divsChild>
        <w:div w:id="1104033070">
          <w:marLeft w:val="547"/>
          <w:marRight w:val="0"/>
          <w:marTop w:val="200"/>
          <w:marBottom w:val="0"/>
          <w:divBdr>
            <w:top w:val="none" w:sz="0" w:space="0" w:color="auto"/>
            <w:left w:val="none" w:sz="0" w:space="0" w:color="auto"/>
            <w:bottom w:val="none" w:sz="0" w:space="0" w:color="auto"/>
            <w:right w:val="none" w:sz="0" w:space="0" w:color="auto"/>
          </w:divBdr>
        </w:div>
        <w:div w:id="1886522621">
          <w:marLeft w:val="547"/>
          <w:marRight w:val="0"/>
          <w:marTop w:val="200"/>
          <w:marBottom w:val="0"/>
          <w:divBdr>
            <w:top w:val="none" w:sz="0" w:space="0" w:color="auto"/>
            <w:left w:val="none" w:sz="0" w:space="0" w:color="auto"/>
            <w:bottom w:val="none" w:sz="0" w:space="0" w:color="auto"/>
            <w:right w:val="none" w:sz="0" w:space="0" w:color="auto"/>
          </w:divBdr>
        </w:div>
        <w:div w:id="68819407">
          <w:marLeft w:val="547"/>
          <w:marRight w:val="0"/>
          <w:marTop w:val="200"/>
          <w:marBottom w:val="0"/>
          <w:divBdr>
            <w:top w:val="none" w:sz="0" w:space="0" w:color="auto"/>
            <w:left w:val="none" w:sz="0" w:space="0" w:color="auto"/>
            <w:bottom w:val="none" w:sz="0" w:space="0" w:color="auto"/>
            <w:right w:val="none" w:sz="0" w:space="0" w:color="auto"/>
          </w:divBdr>
        </w:div>
      </w:divsChild>
    </w:div>
    <w:div w:id="518933887">
      <w:bodyDiv w:val="1"/>
      <w:marLeft w:val="0"/>
      <w:marRight w:val="0"/>
      <w:marTop w:val="0"/>
      <w:marBottom w:val="0"/>
      <w:divBdr>
        <w:top w:val="none" w:sz="0" w:space="0" w:color="auto"/>
        <w:left w:val="none" w:sz="0" w:space="0" w:color="auto"/>
        <w:bottom w:val="none" w:sz="0" w:space="0" w:color="auto"/>
        <w:right w:val="none" w:sz="0" w:space="0" w:color="auto"/>
      </w:divBdr>
    </w:div>
    <w:div w:id="540168391">
      <w:bodyDiv w:val="1"/>
      <w:marLeft w:val="0"/>
      <w:marRight w:val="0"/>
      <w:marTop w:val="0"/>
      <w:marBottom w:val="0"/>
      <w:divBdr>
        <w:top w:val="none" w:sz="0" w:space="0" w:color="auto"/>
        <w:left w:val="none" w:sz="0" w:space="0" w:color="auto"/>
        <w:bottom w:val="none" w:sz="0" w:space="0" w:color="auto"/>
        <w:right w:val="none" w:sz="0" w:space="0" w:color="auto"/>
      </w:divBdr>
    </w:div>
    <w:div w:id="578364064">
      <w:bodyDiv w:val="1"/>
      <w:marLeft w:val="0"/>
      <w:marRight w:val="0"/>
      <w:marTop w:val="0"/>
      <w:marBottom w:val="0"/>
      <w:divBdr>
        <w:top w:val="none" w:sz="0" w:space="0" w:color="auto"/>
        <w:left w:val="none" w:sz="0" w:space="0" w:color="auto"/>
        <w:bottom w:val="none" w:sz="0" w:space="0" w:color="auto"/>
        <w:right w:val="none" w:sz="0" w:space="0" w:color="auto"/>
      </w:divBdr>
    </w:div>
    <w:div w:id="583881519">
      <w:bodyDiv w:val="1"/>
      <w:marLeft w:val="0"/>
      <w:marRight w:val="0"/>
      <w:marTop w:val="0"/>
      <w:marBottom w:val="0"/>
      <w:divBdr>
        <w:top w:val="none" w:sz="0" w:space="0" w:color="auto"/>
        <w:left w:val="none" w:sz="0" w:space="0" w:color="auto"/>
        <w:bottom w:val="none" w:sz="0" w:space="0" w:color="auto"/>
        <w:right w:val="none" w:sz="0" w:space="0" w:color="auto"/>
      </w:divBdr>
    </w:div>
    <w:div w:id="595015174">
      <w:bodyDiv w:val="1"/>
      <w:marLeft w:val="0"/>
      <w:marRight w:val="0"/>
      <w:marTop w:val="0"/>
      <w:marBottom w:val="0"/>
      <w:divBdr>
        <w:top w:val="none" w:sz="0" w:space="0" w:color="auto"/>
        <w:left w:val="none" w:sz="0" w:space="0" w:color="auto"/>
        <w:bottom w:val="none" w:sz="0" w:space="0" w:color="auto"/>
        <w:right w:val="none" w:sz="0" w:space="0" w:color="auto"/>
      </w:divBdr>
      <w:divsChild>
        <w:div w:id="901213943">
          <w:marLeft w:val="0"/>
          <w:marRight w:val="0"/>
          <w:marTop w:val="0"/>
          <w:marBottom w:val="0"/>
          <w:divBdr>
            <w:top w:val="none" w:sz="0" w:space="0" w:color="auto"/>
            <w:left w:val="none" w:sz="0" w:space="0" w:color="auto"/>
            <w:bottom w:val="none" w:sz="0" w:space="0" w:color="auto"/>
            <w:right w:val="none" w:sz="0" w:space="0" w:color="auto"/>
          </w:divBdr>
          <w:divsChild>
            <w:div w:id="1273786801">
              <w:marLeft w:val="0"/>
              <w:marRight w:val="0"/>
              <w:marTop w:val="0"/>
              <w:marBottom w:val="0"/>
              <w:divBdr>
                <w:top w:val="none" w:sz="0" w:space="0" w:color="auto"/>
                <w:left w:val="none" w:sz="0" w:space="0" w:color="auto"/>
                <w:bottom w:val="none" w:sz="0" w:space="0" w:color="auto"/>
                <w:right w:val="none" w:sz="0" w:space="0" w:color="auto"/>
              </w:divBdr>
              <w:divsChild>
                <w:div w:id="397825842">
                  <w:marLeft w:val="0"/>
                  <w:marRight w:val="0"/>
                  <w:marTop w:val="0"/>
                  <w:marBottom w:val="0"/>
                  <w:divBdr>
                    <w:top w:val="none" w:sz="0" w:space="0" w:color="auto"/>
                    <w:left w:val="none" w:sz="0" w:space="0" w:color="auto"/>
                    <w:bottom w:val="none" w:sz="0" w:space="0" w:color="auto"/>
                    <w:right w:val="none" w:sz="0" w:space="0" w:color="auto"/>
                  </w:divBdr>
                  <w:divsChild>
                    <w:div w:id="2087411219">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0"/>
                          <w:marRight w:val="0"/>
                          <w:marTop w:val="0"/>
                          <w:marBottom w:val="0"/>
                          <w:divBdr>
                            <w:top w:val="none" w:sz="0" w:space="0" w:color="auto"/>
                            <w:left w:val="none" w:sz="0" w:space="0" w:color="auto"/>
                            <w:bottom w:val="none" w:sz="0" w:space="0" w:color="auto"/>
                            <w:right w:val="none" w:sz="0" w:space="0" w:color="auto"/>
                          </w:divBdr>
                          <w:divsChild>
                            <w:div w:id="1039934508">
                              <w:marLeft w:val="0"/>
                              <w:marRight w:val="0"/>
                              <w:marTop w:val="0"/>
                              <w:marBottom w:val="0"/>
                              <w:divBdr>
                                <w:top w:val="none" w:sz="0" w:space="0" w:color="auto"/>
                                <w:left w:val="none" w:sz="0" w:space="0" w:color="auto"/>
                                <w:bottom w:val="none" w:sz="0" w:space="0" w:color="auto"/>
                                <w:right w:val="none" w:sz="0" w:space="0" w:color="auto"/>
                              </w:divBdr>
                              <w:divsChild>
                                <w:div w:id="1616978544">
                                  <w:marLeft w:val="0"/>
                                  <w:marRight w:val="0"/>
                                  <w:marTop w:val="0"/>
                                  <w:marBottom w:val="0"/>
                                  <w:divBdr>
                                    <w:top w:val="none" w:sz="0" w:space="0" w:color="auto"/>
                                    <w:left w:val="none" w:sz="0" w:space="0" w:color="auto"/>
                                    <w:bottom w:val="none" w:sz="0" w:space="0" w:color="auto"/>
                                    <w:right w:val="none" w:sz="0" w:space="0" w:color="auto"/>
                                  </w:divBdr>
                                  <w:divsChild>
                                    <w:div w:id="8207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480589">
      <w:bodyDiv w:val="1"/>
      <w:marLeft w:val="0"/>
      <w:marRight w:val="0"/>
      <w:marTop w:val="0"/>
      <w:marBottom w:val="0"/>
      <w:divBdr>
        <w:top w:val="none" w:sz="0" w:space="0" w:color="auto"/>
        <w:left w:val="none" w:sz="0" w:space="0" w:color="auto"/>
        <w:bottom w:val="none" w:sz="0" w:space="0" w:color="auto"/>
        <w:right w:val="none" w:sz="0" w:space="0" w:color="auto"/>
      </w:divBdr>
    </w:div>
    <w:div w:id="659238742">
      <w:bodyDiv w:val="1"/>
      <w:marLeft w:val="0"/>
      <w:marRight w:val="0"/>
      <w:marTop w:val="0"/>
      <w:marBottom w:val="0"/>
      <w:divBdr>
        <w:top w:val="none" w:sz="0" w:space="0" w:color="auto"/>
        <w:left w:val="none" w:sz="0" w:space="0" w:color="auto"/>
        <w:bottom w:val="none" w:sz="0" w:space="0" w:color="auto"/>
        <w:right w:val="none" w:sz="0" w:space="0" w:color="auto"/>
      </w:divBdr>
    </w:div>
    <w:div w:id="665790437">
      <w:bodyDiv w:val="1"/>
      <w:marLeft w:val="0"/>
      <w:marRight w:val="0"/>
      <w:marTop w:val="0"/>
      <w:marBottom w:val="0"/>
      <w:divBdr>
        <w:top w:val="none" w:sz="0" w:space="0" w:color="auto"/>
        <w:left w:val="none" w:sz="0" w:space="0" w:color="auto"/>
        <w:bottom w:val="none" w:sz="0" w:space="0" w:color="auto"/>
        <w:right w:val="none" w:sz="0" w:space="0" w:color="auto"/>
      </w:divBdr>
    </w:div>
    <w:div w:id="675159692">
      <w:bodyDiv w:val="1"/>
      <w:marLeft w:val="0"/>
      <w:marRight w:val="0"/>
      <w:marTop w:val="0"/>
      <w:marBottom w:val="0"/>
      <w:divBdr>
        <w:top w:val="none" w:sz="0" w:space="0" w:color="auto"/>
        <w:left w:val="none" w:sz="0" w:space="0" w:color="auto"/>
        <w:bottom w:val="none" w:sz="0" w:space="0" w:color="auto"/>
        <w:right w:val="none" w:sz="0" w:space="0" w:color="auto"/>
      </w:divBdr>
    </w:div>
    <w:div w:id="689065631">
      <w:bodyDiv w:val="1"/>
      <w:marLeft w:val="0"/>
      <w:marRight w:val="0"/>
      <w:marTop w:val="0"/>
      <w:marBottom w:val="0"/>
      <w:divBdr>
        <w:top w:val="none" w:sz="0" w:space="0" w:color="auto"/>
        <w:left w:val="none" w:sz="0" w:space="0" w:color="auto"/>
        <w:bottom w:val="none" w:sz="0" w:space="0" w:color="auto"/>
        <w:right w:val="none" w:sz="0" w:space="0" w:color="auto"/>
      </w:divBdr>
    </w:div>
    <w:div w:id="696664643">
      <w:bodyDiv w:val="1"/>
      <w:marLeft w:val="0"/>
      <w:marRight w:val="0"/>
      <w:marTop w:val="0"/>
      <w:marBottom w:val="0"/>
      <w:divBdr>
        <w:top w:val="none" w:sz="0" w:space="0" w:color="auto"/>
        <w:left w:val="none" w:sz="0" w:space="0" w:color="auto"/>
        <w:bottom w:val="none" w:sz="0" w:space="0" w:color="auto"/>
        <w:right w:val="none" w:sz="0" w:space="0" w:color="auto"/>
      </w:divBdr>
    </w:div>
    <w:div w:id="741290537">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sChild>
        <w:div w:id="1899710267">
          <w:marLeft w:val="0"/>
          <w:marRight w:val="0"/>
          <w:marTop w:val="0"/>
          <w:marBottom w:val="0"/>
          <w:divBdr>
            <w:top w:val="none" w:sz="0" w:space="0" w:color="auto"/>
            <w:left w:val="none" w:sz="0" w:space="0" w:color="auto"/>
            <w:bottom w:val="none" w:sz="0" w:space="0" w:color="auto"/>
            <w:right w:val="none" w:sz="0" w:space="0" w:color="auto"/>
          </w:divBdr>
          <w:divsChild>
            <w:div w:id="1821573129">
              <w:marLeft w:val="0"/>
              <w:marRight w:val="0"/>
              <w:marTop w:val="0"/>
              <w:marBottom w:val="0"/>
              <w:divBdr>
                <w:top w:val="none" w:sz="0" w:space="0" w:color="auto"/>
                <w:left w:val="none" w:sz="0" w:space="0" w:color="auto"/>
                <w:bottom w:val="none" w:sz="0" w:space="0" w:color="auto"/>
                <w:right w:val="none" w:sz="0" w:space="0" w:color="auto"/>
              </w:divBdr>
              <w:divsChild>
                <w:div w:id="1366324652">
                  <w:marLeft w:val="0"/>
                  <w:marRight w:val="0"/>
                  <w:marTop w:val="0"/>
                  <w:marBottom w:val="0"/>
                  <w:divBdr>
                    <w:top w:val="none" w:sz="0" w:space="0" w:color="auto"/>
                    <w:left w:val="none" w:sz="0" w:space="0" w:color="auto"/>
                    <w:bottom w:val="none" w:sz="0" w:space="0" w:color="auto"/>
                    <w:right w:val="none" w:sz="0" w:space="0" w:color="auto"/>
                  </w:divBdr>
                  <w:divsChild>
                    <w:div w:id="350183926">
                      <w:marLeft w:val="0"/>
                      <w:marRight w:val="0"/>
                      <w:marTop w:val="0"/>
                      <w:marBottom w:val="0"/>
                      <w:divBdr>
                        <w:top w:val="none" w:sz="0" w:space="0" w:color="auto"/>
                        <w:left w:val="none" w:sz="0" w:space="0" w:color="auto"/>
                        <w:bottom w:val="none" w:sz="0" w:space="0" w:color="auto"/>
                        <w:right w:val="none" w:sz="0" w:space="0" w:color="auto"/>
                      </w:divBdr>
                      <w:divsChild>
                        <w:div w:id="751006685">
                          <w:marLeft w:val="0"/>
                          <w:marRight w:val="0"/>
                          <w:marTop w:val="0"/>
                          <w:marBottom w:val="0"/>
                          <w:divBdr>
                            <w:top w:val="none" w:sz="0" w:space="0" w:color="auto"/>
                            <w:left w:val="none" w:sz="0" w:space="0" w:color="auto"/>
                            <w:bottom w:val="none" w:sz="0" w:space="0" w:color="auto"/>
                            <w:right w:val="none" w:sz="0" w:space="0" w:color="auto"/>
                          </w:divBdr>
                          <w:divsChild>
                            <w:div w:id="965742310">
                              <w:marLeft w:val="0"/>
                              <w:marRight w:val="0"/>
                              <w:marTop w:val="0"/>
                              <w:marBottom w:val="0"/>
                              <w:divBdr>
                                <w:top w:val="none" w:sz="0" w:space="0" w:color="auto"/>
                                <w:left w:val="none" w:sz="0" w:space="0" w:color="auto"/>
                                <w:bottom w:val="none" w:sz="0" w:space="0" w:color="auto"/>
                                <w:right w:val="none" w:sz="0" w:space="0" w:color="auto"/>
                              </w:divBdr>
                              <w:divsChild>
                                <w:div w:id="193736709">
                                  <w:marLeft w:val="0"/>
                                  <w:marRight w:val="0"/>
                                  <w:marTop w:val="0"/>
                                  <w:marBottom w:val="0"/>
                                  <w:divBdr>
                                    <w:top w:val="none" w:sz="0" w:space="0" w:color="auto"/>
                                    <w:left w:val="none" w:sz="0" w:space="0" w:color="auto"/>
                                    <w:bottom w:val="none" w:sz="0" w:space="0" w:color="auto"/>
                                    <w:right w:val="none" w:sz="0" w:space="0" w:color="auto"/>
                                  </w:divBdr>
                                  <w:divsChild>
                                    <w:div w:id="10046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10428">
      <w:bodyDiv w:val="1"/>
      <w:marLeft w:val="0"/>
      <w:marRight w:val="0"/>
      <w:marTop w:val="0"/>
      <w:marBottom w:val="0"/>
      <w:divBdr>
        <w:top w:val="none" w:sz="0" w:space="0" w:color="auto"/>
        <w:left w:val="none" w:sz="0" w:space="0" w:color="auto"/>
        <w:bottom w:val="none" w:sz="0" w:space="0" w:color="auto"/>
        <w:right w:val="none" w:sz="0" w:space="0" w:color="auto"/>
      </w:divBdr>
    </w:div>
    <w:div w:id="843008900">
      <w:bodyDiv w:val="1"/>
      <w:marLeft w:val="0"/>
      <w:marRight w:val="0"/>
      <w:marTop w:val="0"/>
      <w:marBottom w:val="0"/>
      <w:divBdr>
        <w:top w:val="none" w:sz="0" w:space="0" w:color="auto"/>
        <w:left w:val="none" w:sz="0" w:space="0" w:color="auto"/>
        <w:bottom w:val="none" w:sz="0" w:space="0" w:color="auto"/>
        <w:right w:val="none" w:sz="0" w:space="0" w:color="auto"/>
      </w:divBdr>
    </w:div>
    <w:div w:id="913781724">
      <w:bodyDiv w:val="1"/>
      <w:marLeft w:val="0"/>
      <w:marRight w:val="0"/>
      <w:marTop w:val="0"/>
      <w:marBottom w:val="0"/>
      <w:divBdr>
        <w:top w:val="none" w:sz="0" w:space="0" w:color="auto"/>
        <w:left w:val="none" w:sz="0" w:space="0" w:color="auto"/>
        <w:bottom w:val="none" w:sz="0" w:space="0" w:color="auto"/>
        <w:right w:val="none" w:sz="0" w:space="0" w:color="auto"/>
      </w:divBdr>
      <w:divsChild>
        <w:div w:id="2138911178">
          <w:marLeft w:val="0"/>
          <w:marRight w:val="0"/>
          <w:marTop w:val="0"/>
          <w:marBottom w:val="0"/>
          <w:divBdr>
            <w:top w:val="none" w:sz="0" w:space="0" w:color="auto"/>
            <w:left w:val="none" w:sz="0" w:space="0" w:color="auto"/>
            <w:bottom w:val="none" w:sz="0" w:space="0" w:color="auto"/>
            <w:right w:val="none" w:sz="0" w:space="0" w:color="auto"/>
          </w:divBdr>
          <w:divsChild>
            <w:div w:id="1260724503">
              <w:marLeft w:val="0"/>
              <w:marRight w:val="0"/>
              <w:marTop w:val="0"/>
              <w:marBottom w:val="0"/>
              <w:divBdr>
                <w:top w:val="none" w:sz="0" w:space="0" w:color="auto"/>
                <w:left w:val="none" w:sz="0" w:space="0" w:color="auto"/>
                <w:bottom w:val="none" w:sz="0" w:space="0" w:color="auto"/>
                <w:right w:val="none" w:sz="0" w:space="0" w:color="auto"/>
              </w:divBdr>
              <w:divsChild>
                <w:div w:id="1841891077">
                  <w:marLeft w:val="0"/>
                  <w:marRight w:val="0"/>
                  <w:marTop w:val="0"/>
                  <w:marBottom w:val="0"/>
                  <w:divBdr>
                    <w:top w:val="none" w:sz="0" w:space="0" w:color="auto"/>
                    <w:left w:val="none" w:sz="0" w:space="0" w:color="auto"/>
                    <w:bottom w:val="none" w:sz="0" w:space="0" w:color="auto"/>
                    <w:right w:val="none" w:sz="0" w:space="0" w:color="auto"/>
                  </w:divBdr>
                  <w:divsChild>
                    <w:div w:id="1398820565">
                      <w:marLeft w:val="0"/>
                      <w:marRight w:val="0"/>
                      <w:marTop w:val="0"/>
                      <w:marBottom w:val="0"/>
                      <w:divBdr>
                        <w:top w:val="none" w:sz="0" w:space="0" w:color="auto"/>
                        <w:left w:val="none" w:sz="0" w:space="0" w:color="auto"/>
                        <w:bottom w:val="none" w:sz="0" w:space="0" w:color="auto"/>
                        <w:right w:val="none" w:sz="0" w:space="0" w:color="auto"/>
                      </w:divBdr>
                      <w:divsChild>
                        <w:div w:id="424225243">
                          <w:marLeft w:val="0"/>
                          <w:marRight w:val="0"/>
                          <w:marTop w:val="0"/>
                          <w:marBottom w:val="0"/>
                          <w:divBdr>
                            <w:top w:val="none" w:sz="0" w:space="0" w:color="auto"/>
                            <w:left w:val="none" w:sz="0" w:space="0" w:color="auto"/>
                            <w:bottom w:val="none" w:sz="0" w:space="0" w:color="auto"/>
                            <w:right w:val="none" w:sz="0" w:space="0" w:color="auto"/>
                          </w:divBdr>
                          <w:divsChild>
                            <w:div w:id="1111320751">
                              <w:marLeft w:val="0"/>
                              <w:marRight w:val="0"/>
                              <w:marTop w:val="0"/>
                              <w:marBottom w:val="0"/>
                              <w:divBdr>
                                <w:top w:val="none" w:sz="0" w:space="0" w:color="auto"/>
                                <w:left w:val="none" w:sz="0" w:space="0" w:color="auto"/>
                                <w:bottom w:val="none" w:sz="0" w:space="0" w:color="auto"/>
                                <w:right w:val="none" w:sz="0" w:space="0" w:color="auto"/>
                              </w:divBdr>
                              <w:divsChild>
                                <w:div w:id="872381357">
                                  <w:marLeft w:val="0"/>
                                  <w:marRight w:val="0"/>
                                  <w:marTop w:val="0"/>
                                  <w:marBottom w:val="0"/>
                                  <w:divBdr>
                                    <w:top w:val="none" w:sz="0" w:space="0" w:color="auto"/>
                                    <w:left w:val="none" w:sz="0" w:space="0" w:color="auto"/>
                                    <w:bottom w:val="none" w:sz="0" w:space="0" w:color="auto"/>
                                    <w:right w:val="none" w:sz="0" w:space="0" w:color="auto"/>
                                  </w:divBdr>
                                  <w:divsChild>
                                    <w:div w:id="979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365832">
      <w:bodyDiv w:val="1"/>
      <w:marLeft w:val="0"/>
      <w:marRight w:val="0"/>
      <w:marTop w:val="0"/>
      <w:marBottom w:val="0"/>
      <w:divBdr>
        <w:top w:val="none" w:sz="0" w:space="0" w:color="auto"/>
        <w:left w:val="none" w:sz="0" w:space="0" w:color="auto"/>
        <w:bottom w:val="none" w:sz="0" w:space="0" w:color="auto"/>
        <w:right w:val="none" w:sz="0" w:space="0" w:color="auto"/>
      </w:divBdr>
    </w:div>
    <w:div w:id="978195230">
      <w:bodyDiv w:val="1"/>
      <w:marLeft w:val="0"/>
      <w:marRight w:val="0"/>
      <w:marTop w:val="0"/>
      <w:marBottom w:val="0"/>
      <w:divBdr>
        <w:top w:val="none" w:sz="0" w:space="0" w:color="auto"/>
        <w:left w:val="none" w:sz="0" w:space="0" w:color="auto"/>
        <w:bottom w:val="none" w:sz="0" w:space="0" w:color="auto"/>
        <w:right w:val="none" w:sz="0" w:space="0" w:color="auto"/>
      </w:divBdr>
      <w:divsChild>
        <w:div w:id="901910140">
          <w:marLeft w:val="0"/>
          <w:marRight w:val="0"/>
          <w:marTop w:val="0"/>
          <w:marBottom w:val="0"/>
          <w:divBdr>
            <w:top w:val="none" w:sz="0" w:space="0" w:color="auto"/>
            <w:left w:val="none" w:sz="0" w:space="0" w:color="auto"/>
            <w:bottom w:val="none" w:sz="0" w:space="0" w:color="auto"/>
            <w:right w:val="none" w:sz="0" w:space="0" w:color="auto"/>
          </w:divBdr>
          <w:divsChild>
            <w:div w:id="2067996352">
              <w:marLeft w:val="0"/>
              <w:marRight w:val="0"/>
              <w:marTop w:val="0"/>
              <w:marBottom w:val="0"/>
              <w:divBdr>
                <w:top w:val="none" w:sz="0" w:space="0" w:color="auto"/>
                <w:left w:val="none" w:sz="0" w:space="0" w:color="auto"/>
                <w:bottom w:val="none" w:sz="0" w:space="0" w:color="auto"/>
                <w:right w:val="none" w:sz="0" w:space="0" w:color="auto"/>
              </w:divBdr>
              <w:divsChild>
                <w:div w:id="1727146644">
                  <w:marLeft w:val="0"/>
                  <w:marRight w:val="0"/>
                  <w:marTop w:val="0"/>
                  <w:marBottom w:val="0"/>
                  <w:divBdr>
                    <w:top w:val="none" w:sz="0" w:space="0" w:color="auto"/>
                    <w:left w:val="none" w:sz="0" w:space="0" w:color="auto"/>
                    <w:bottom w:val="none" w:sz="0" w:space="0" w:color="auto"/>
                    <w:right w:val="none" w:sz="0" w:space="0" w:color="auto"/>
                  </w:divBdr>
                  <w:divsChild>
                    <w:div w:id="1497988784">
                      <w:marLeft w:val="0"/>
                      <w:marRight w:val="0"/>
                      <w:marTop w:val="0"/>
                      <w:marBottom w:val="0"/>
                      <w:divBdr>
                        <w:top w:val="none" w:sz="0" w:space="0" w:color="auto"/>
                        <w:left w:val="none" w:sz="0" w:space="0" w:color="auto"/>
                        <w:bottom w:val="none" w:sz="0" w:space="0" w:color="auto"/>
                        <w:right w:val="none" w:sz="0" w:space="0" w:color="auto"/>
                      </w:divBdr>
                      <w:divsChild>
                        <w:div w:id="1968048474">
                          <w:marLeft w:val="0"/>
                          <w:marRight w:val="0"/>
                          <w:marTop w:val="0"/>
                          <w:marBottom w:val="0"/>
                          <w:divBdr>
                            <w:top w:val="none" w:sz="0" w:space="0" w:color="auto"/>
                            <w:left w:val="none" w:sz="0" w:space="0" w:color="auto"/>
                            <w:bottom w:val="none" w:sz="0" w:space="0" w:color="auto"/>
                            <w:right w:val="none" w:sz="0" w:space="0" w:color="auto"/>
                          </w:divBdr>
                          <w:divsChild>
                            <w:div w:id="1972398260">
                              <w:marLeft w:val="0"/>
                              <w:marRight w:val="0"/>
                              <w:marTop w:val="0"/>
                              <w:marBottom w:val="0"/>
                              <w:divBdr>
                                <w:top w:val="none" w:sz="0" w:space="0" w:color="auto"/>
                                <w:left w:val="none" w:sz="0" w:space="0" w:color="auto"/>
                                <w:bottom w:val="none" w:sz="0" w:space="0" w:color="auto"/>
                                <w:right w:val="none" w:sz="0" w:space="0" w:color="auto"/>
                              </w:divBdr>
                              <w:divsChild>
                                <w:div w:id="1953440400">
                                  <w:marLeft w:val="0"/>
                                  <w:marRight w:val="0"/>
                                  <w:marTop w:val="0"/>
                                  <w:marBottom w:val="0"/>
                                  <w:divBdr>
                                    <w:top w:val="none" w:sz="0" w:space="0" w:color="auto"/>
                                    <w:left w:val="none" w:sz="0" w:space="0" w:color="auto"/>
                                    <w:bottom w:val="none" w:sz="0" w:space="0" w:color="auto"/>
                                    <w:right w:val="none" w:sz="0" w:space="0" w:color="auto"/>
                                  </w:divBdr>
                                  <w:divsChild>
                                    <w:div w:id="4472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2869">
      <w:bodyDiv w:val="1"/>
      <w:marLeft w:val="0"/>
      <w:marRight w:val="0"/>
      <w:marTop w:val="0"/>
      <w:marBottom w:val="0"/>
      <w:divBdr>
        <w:top w:val="none" w:sz="0" w:space="0" w:color="auto"/>
        <w:left w:val="none" w:sz="0" w:space="0" w:color="auto"/>
        <w:bottom w:val="none" w:sz="0" w:space="0" w:color="auto"/>
        <w:right w:val="none" w:sz="0" w:space="0" w:color="auto"/>
      </w:divBdr>
      <w:divsChild>
        <w:div w:id="270164253">
          <w:marLeft w:val="0"/>
          <w:marRight w:val="0"/>
          <w:marTop w:val="0"/>
          <w:marBottom w:val="0"/>
          <w:divBdr>
            <w:top w:val="none" w:sz="0" w:space="0" w:color="auto"/>
            <w:left w:val="none" w:sz="0" w:space="0" w:color="auto"/>
            <w:bottom w:val="none" w:sz="0" w:space="0" w:color="auto"/>
            <w:right w:val="none" w:sz="0" w:space="0" w:color="auto"/>
          </w:divBdr>
          <w:divsChild>
            <w:div w:id="1204249164">
              <w:marLeft w:val="0"/>
              <w:marRight w:val="0"/>
              <w:marTop w:val="0"/>
              <w:marBottom w:val="0"/>
              <w:divBdr>
                <w:top w:val="none" w:sz="0" w:space="0" w:color="auto"/>
                <w:left w:val="none" w:sz="0" w:space="0" w:color="auto"/>
                <w:bottom w:val="none" w:sz="0" w:space="0" w:color="auto"/>
                <w:right w:val="none" w:sz="0" w:space="0" w:color="auto"/>
              </w:divBdr>
              <w:divsChild>
                <w:div w:id="2094663495">
                  <w:marLeft w:val="0"/>
                  <w:marRight w:val="0"/>
                  <w:marTop w:val="0"/>
                  <w:marBottom w:val="0"/>
                  <w:divBdr>
                    <w:top w:val="none" w:sz="0" w:space="0" w:color="auto"/>
                    <w:left w:val="none" w:sz="0" w:space="0" w:color="auto"/>
                    <w:bottom w:val="none" w:sz="0" w:space="0" w:color="auto"/>
                    <w:right w:val="none" w:sz="0" w:space="0" w:color="auto"/>
                  </w:divBdr>
                  <w:divsChild>
                    <w:div w:id="749694096">
                      <w:marLeft w:val="0"/>
                      <w:marRight w:val="0"/>
                      <w:marTop w:val="0"/>
                      <w:marBottom w:val="0"/>
                      <w:divBdr>
                        <w:top w:val="none" w:sz="0" w:space="0" w:color="auto"/>
                        <w:left w:val="none" w:sz="0" w:space="0" w:color="auto"/>
                        <w:bottom w:val="none" w:sz="0" w:space="0" w:color="auto"/>
                        <w:right w:val="none" w:sz="0" w:space="0" w:color="auto"/>
                      </w:divBdr>
                      <w:divsChild>
                        <w:div w:id="365178497">
                          <w:marLeft w:val="0"/>
                          <w:marRight w:val="0"/>
                          <w:marTop w:val="0"/>
                          <w:marBottom w:val="0"/>
                          <w:divBdr>
                            <w:top w:val="none" w:sz="0" w:space="0" w:color="auto"/>
                            <w:left w:val="none" w:sz="0" w:space="0" w:color="auto"/>
                            <w:bottom w:val="none" w:sz="0" w:space="0" w:color="auto"/>
                            <w:right w:val="none" w:sz="0" w:space="0" w:color="auto"/>
                          </w:divBdr>
                          <w:divsChild>
                            <w:div w:id="1843157245">
                              <w:marLeft w:val="0"/>
                              <w:marRight w:val="0"/>
                              <w:marTop w:val="0"/>
                              <w:marBottom w:val="0"/>
                              <w:divBdr>
                                <w:top w:val="none" w:sz="0" w:space="0" w:color="auto"/>
                                <w:left w:val="none" w:sz="0" w:space="0" w:color="auto"/>
                                <w:bottom w:val="none" w:sz="0" w:space="0" w:color="auto"/>
                                <w:right w:val="none" w:sz="0" w:space="0" w:color="auto"/>
                              </w:divBdr>
                              <w:divsChild>
                                <w:div w:id="601183127">
                                  <w:marLeft w:val="0"/>
                                  <w:marRight w:val="0"/>
                                  <w:marTop w:val="0"/>
                                  <w:marBottom w:val="0"/>
                                  <w:divBdr>
                                    <w:top w:val="none" w:sz="0" w:space="0" w:color="auto"/>
                                    <w:left w:val="none" w:sz="0" w:space="0" w:color="auto"/>
                                    <w:bottom w:val="none" w:sz="0" w:space="0" w:color="auto"/>
                                    <w:right w:val="none" w:sz="0" w:space="0" w:color="auto"/>
                                  </w:divBdr>
                                  <w:divsChild>
                                    <w:div w:id="20863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272847">
      <w:bodyDiv w:val="1"/>
      <w:marLeft w:val="0"/>
      <w:marRight w:val="0"/>
      <w:marTop w:val="0"/>
      <w:marBottom w:val="0"/>
      <w:divBdr>
        <w:top w:val="none" w:sz="0" w:space="0" w:color="auto"/>
        <w:left w:val="none" w:sz="0" w:space="0" w:color="auto"/>
        <w:bottom w:val="none" w:sz="0" w:space="0" w:color="auto"/>
        <w:right w:val="none" w:sz="0" w:space="0" w:color="auto"/>
      </w:divBdr>
    </w:div>
    <w:div w:id="1007289592">
      <w:bodyDiv w:val="1"/>
      <w:marLeft w:val="0"/>
      <w:marRight w:val="0"/>
      <w:marTop w:val="0"/>
      <w:marBottom w:val="0"/>
      <w:divBdr>
        <w:top w:val="none" w:sz="0" w:space="0" w:color="auto"/>
        <w:left w:val="none" w:sz="0" w:space="0" w:color="auto"/>
        <w:bottom w:val="none" w:sz="0" w:space="0" w:color="auto"/>
        <w:right w:val="none" w:sz="0" w:space="0" w:color="auto"/>
      </w:divBdr>
    </w:div>
    <w:div w:id="1042051155">
      <w:bodyDiv w:val="1"/>
      <w:marLeft w:val="0"/>
      <w:marRight w:val="0"/>
      <w:marTop w:val="0"/>
      <w:marBottom w:val="0"/>
      <w:divBdr>
        <w:top w:val="none" w:sz="0" w:space="0" w:color="auto"/>
        <w:left w:val="none" w:sz="0" w:space="0" w:color="auto"/>
        <w:bottom w:val="none" w:sz="0" w:space="0" w:color="auto"/>
        <w:right w:val="none" w:sz="0" w:space="0" w:color="auto"/>
      </w:divBdr>
      <w:divsChild>
        <w:div w:id="1150170708">
          <w:marLeft w:val="547"/>
          <w:marRight w:val="0"/>
          <w:marTop w:val="200"/>
          <w:marBottom w:val="0"/>
          <w:divBdr>
            <w:top w:val="none" w:sz="0" w:space="0" w:color="auto"/>
            <w:left w:val="none" w:sz="0" w:space="0" w:color="auto"/>
            <w:bottom w:val="none" w:sz="0" w:space="0" w:color="auto"/>
            <w:right w:val="none" w:sz="0" w:space="0" w:color="auto"/>
          </w:divBdr>
        </w:div>
        <w:div w:id="290868199">
          <w:marLeft w:val="547"/>
          <w:marRight w:val="0"/>
          <w:marTop w:val="200"/>
          <w:marBottom w:val="0"/>
          <w:divBdr>
            <w:top w:val="none" w:sz="0" w:space="0" w:color="auto"/>
            <w:left w:val="none" w:sz="0" w:space="0" w:color="auto"/>
            <w:bottom w:val="none" w:sz="0" w:space="0" w:color="auto"/>
            <w:right w:val="none" w:sz="0" w:space="0" w:color="auto"/>
          </w:divBdr>
        </w:div>
        <w:div w:id="1472938575">
          <w:marLeft w:val="1166"/>
          <w:marRight w:val="0"/>
          <w:marTop w:val="200"/>
          <w:marBottom w:val="0"/>
          <w:divBdr>
            <w:top w:val="none" w:sz="0" w:space="0" w:color="auto"/>
            <w:left w:val="none" w:sz="0" w:space="0" w:color="auto"/>
            <w:bottom w:val="none" w:sz="0" w:space="0" w:color="auto"/>
            <w:right w:val="none" w:sz="0" w:space="0" w:color="auto"/>
          </w:divBdr>
        </w:div>
        <w:div w:id="532886586">
          <w:marLeft w:val="1166"/>
          <w:marRight w:val="0"/>
          <w:marTop w:val="200"/>
          <w:marBottom w:val="0"/>
          <w:divBdr>
            <w:top w:val="none" w:sz="0" w:space="0" w:color="auto"/>
            <w:left w:val="none" w:sz="0" w:space="0" w:color="auto"/>
            <w:bottom w:val="none" w:sz="0" w:space="0" w:color="auto"/>
            <w:right w:val="none" w:sz="0" w:space="0" w:color="auto"/>
          </w:divBdr>
        </w:div>
      </w:divsChild>
    </w:div>
    <w:div w:id="1066564975">
      <w:bodyDiv w:val="1"/>
      <w:marLeft w:val="0"/>
      <w:marRight w:val="0"/>
      <w:marTop w:val="0"/>
      <w:marBottom w:val="0"/>
      <w:divBdr>
        <w:top w:val="none" w:sz="0" w:space="0" w:color="auto"/>
        <w:left w:val="none" w:sz="0" w:space="0" w:color="auto"/>
        <w:bottom w:val="none" w:sz="0" w:space="0" w:color="auto"/>
        <w:right w:val="none" w:sz="0" w:space="0" w:color="auto"/>
      </w:divBdr>
    </w:div>
    <w:div w:id="1152872534">
      <w:bodyDiv w:val="1"/>
      <w:marLeft w:val="0"/>
      <w:marRight w:val="0"/>
      <w:marTop w:val="0"/>
      <w:marBottom w:val="0"/>
      <w:divBdr>
        <w:top w:val="none" w:sz="0" w:space="0" w:color="auto"/>
        <w:left w:val="none" w:sz="0" w:space="0" w:color="auto"/>
        <w:bottom w:val="none" w:sz="0" w:space="0" w:color="auto"/>
        <w:right w:val="none" w:sz="0" w:space="0" w:color="auto"/>
      </w:divBdr>
    </w:div>
    <w:div w:id="1222641957">
      <w:bodyDiv w:val="1"/>
      <w:marLeft w:val="0"/>
      <w:marRight w:val="0"/>
      <w:marTop w:val="0"/>
      <w:marBottom w:val="0"/>
      <w:divBdr>
        <w:top w:val="none" w:sz="0" w:space="0" w:color="auto"/>
        <w:left w:val="none" w:sz="0" w:space="0" w:color="auto"/>
        <w:bottom w:val="none" w:sz="0" w:space="0" w:color="auto"/>
        <w:right w:val="none" w:sz="0" w:space="0" w:color="auto"/>
      </w:divBdr>
    </w:div>
    <w:div w:id="1278828302">
      <w:bodyDiv w:val="1"/>
      <w:marLeft w:val="0"/>
      <w:marRight w:val="0"/>
      <w:marTop w:val="0"/>
      <w:marBottom w:val="0"/>
      <w:divBdr>
        <w:top w:val="none" w:sz="0" w:space="0" w:color="auto"/>
        <w:left w:val="none" w:sz="0" w:space="0" w:color="auto"/>
        <w:bottom w:val="none" w:sz="0" w:space="0" w:color="auto"/>
        <w:right w:val="none" w:sz="0" w:space="0" w:color="auto"/>
      </w:divBdr>
    </w:div>
    <w:div w:id="1315572799">
      <w:bodyDiv w:val="1"/>
      <w:marLeft w:val="0"/>
      <w:marRight w:val="0"/>
      <w:marTop w:val="0"/>
      <w:marBottom w:val="0"/>
      <w:divBdr>
        <w:top w:val="none" w:sz="0" w:space="0" w:color="auto"/>
        <w:left w:val="none" w:sz="0" w:space="0" w:color="auto"/>
        <w:bottom w:val="none" w:sz="0" w:space="0" w:color="auto"/>
        <w:right w:val="none" w:sz="0" w:space="0" w:color="auto"/>
      </w:divBdr>
    </w:div>
    <w:div w:id="1332559866">
      <w:bodyDiv w:val="1"/>
      <w:marLeft w:val="0"/>
      <w:marRight w:val="0"/>
      <w:marTop w:val="0"/>
      <w:marBottom w:val="0"/>
      <w:divBdr>
        <w:top w:val="none" w:sz="0" w:space="0" w:color="auto"/>
        <w:left w:val="none" w:sz="0" w:space="0" w:color="auto"/>
        <w:bottom w:val="none" w:sz="0" w:space="0" w:color="auto"/>
        <w:right w:val="none" w:sz="0" w:space="0" w:color="auto"/>
      </w:divBdr>
    </w:div>
    <w:div w:id="1424255878">
      <w:bodyDiv w:val="1"/>
      <w:marLeft w:val="0"/>
      <w:marRight w:val="0"/>
      <w:marTop w:val="0"/>
      <w:marBottom w:val="0"/>
      <w:divBdr>
        <w:top w:val="none" w:sz="0" w:space="0" w:color="auto"/>
        <w:left w:val="none" w:sz="0" w:space="0" w:color="auto"/>
        <w:bottom w:val="none" w:sz="0" w:space="0" w:color="auto"/>
        <w:right w:val="none" w:sz="0" w:space="0" w:color="auto"/>
      </w:divBdr>
    </w:div>
    <w:div w:id="1429621611">
      <w:bodyDiv w:val="1"/>
      <w:marLeft w:val="0"/>
      <w:marRight w:val="0"/>
      <w:marTop w:val="0"/>
      <w:marBottom w:val="0"/>
      <w:divBdr>
        <w:top w:val="none" w:sz="0" w:space="0" w:color="auto"/>
        <w:left w:val="none" w:sz="0" w:space="0" w:color="auto"/>
        <w:bottom w:val="none" w:sz="0" w:space="0" w:color="auto"/>
        <w:right w:val="none" w:sz="0" w:space="0" w:color="auto"/>
      </w:divBdr>
      <w:divsChild>
        <w:div w:id="865099836">
          <w:marLeft w:val="547"/>
          <w:marRight w:val="0"/>
          <w:marTop w:val="0"/>
          <w:marBottom w:val="0"/>
          <w:divBdr>
            <w:top w:val="none" w:sz="0" w:space="0" w:color="auto"/>
            <w:left w:val="none" w:sz="0" w:space="0" w:color="auto"/>
            <w:bottom w:val="none" w:sz="0" w:space="0" w:color="auto"/>
            <w:right w:val="none" w:sz="0" w:space="0" w:color="auto"/>
          </w:divBdr>
        </w:div>
        <w:div w:id="635376078">
          <w:marLeft w:val="547"/>
          <w:marRight w:val="0"/>
          <w:marTop w:val="0"/>
          <w:marBottom w:val="0"/>
          <w:divBdr>
            <w:top w:val="none" w:sz="0" w:space="0" w:color="auto"/>
            <w:left w:val="none" w:sz="0" w:space="0" w:color="auto"/>
            <w:bottom w:val="none" w:sz="0" w:space="0" w:color="auto"/>
            <w:right w:val="none" w:sz="0" w:space="0" w:color="auto"/>
          </w:divBdr>
        </w:div>
        <w:div w:id="546835553">
          <w:marLeft w:val="547"/>
          <w:marRight w:val="0"/>
          <w:marTop w:val="0"/>
          <w:marBottom w:val="0"/>
          <w:divBdr>
            <w:top w:val="none" w:sz="0" w:space="0" w:color="auto"/>
            <w:left w:val="none" w:sz="0" w:space="0" w:color="auto"/>
            <w:bottom w:val="none" w:sz="0" w:space="0" w:color="auto"/>
            <w:right w:val="none" w:sz="0" w:space="0" w:color="auto"/>
          </w:divBdr>
        </w:div>
        <w:div w:id="2006737516">
          <w:marLeft w:val="547"/>
          <w:marRight w:val="0"/>
          <w:marTop w:val="0"/>
          <w:marBottom w:val="0"/>
          <w:divBdr>
            <w:top w:val="none" w:sz="0" w:space="0" w:color="auto"/>
            <w:left w:val="none" w:sz="0" w:space="0" w:color="auto"/>
            <w:bottom w:val="none" w:sz="0" w:space="0" w:color="auto"/>
            <w:right w:val="none" w:sz="0" w:space="0" w:color="auto"/>
          </w:divBdr>
        </w:div>
        <w:div w:id="346299275">
          <w:marLeft w:val="547"/>
          <w:marRight w:val="0"/>
          <w:marTop w:val="0"/>
          <w:marBottom w:val="0"/>
          <w:divBdr>
            <w:top w:val="none" w:sz="0" w:space="0" w:color="auto"/>
            <w:left w:val="none" w:sz="0" w:space="0" w:color="auto"/>
            <w:bottom w:val="none" w:sz="0" w:space="0" w:color="auto"/>
            <w:right w:val="none" w:sz="0" w:space="0" w:color="auto"/>
          </w:divBdr>
        </w:div>
        <w:div w:id="959414202">
          <w:marLeft w:val="547"/>
          <w:marRight w:val="0"/>
          <w:marTop w:val="0"/>
          <w:marBottom w:val="0"/>
          <w:divBdr>
            <w:top w:val="none" w:sz="0" w:space="0" w:color="auto"/>
            <w:left w:val="none" w:sz="0" w:space="0" w:color="auto"/>
            <w:bottom w:val="none" w:sz="0" w:space="0" w:color="auto"/>
            <w:right w:val="none" w:sz="0" w:space="0" w:color="auto"/>
          </w:divBdr>
        </w:div>
        <w:div w:id="819881986">
          <w:marLeft w:val="547"/>
          <w:marRight w:val="0"/>
          <w:marTop w:val="0"/>
          <w:marBottom w:val="0"/>
          <w:divBdr>
            <w:top w:val="none" w:sz="0" w:space="0" w:color="auto"/>
            <w:left w:val="none" w:sz="0" w:space="0" w:color="auto"/>
            <w:bottom w:val="none" w:sz="0" w:space="0" w:color="auto"/>
            <w:right w:val="none" w:sz="0" w:space="0" w:color="auto"/>
          </w:divBdr>
        </w:div>
        <w:div w:id="2079668710">
          <w:marLeft w:val="547"/>
          <w:marRight w:val="0"/>
          <w:marTop w:val="0"/>
          <w:marBottom w:val="0"/>
          <w:divBdr>
            <w:top w:val="none" w:sz="0" w:space="0" w:color="auto"/>
            <w:left w:val="none" w:sz="0" w:space="0" w:color="auto"/>
            <w:bottom w:val="none" w:sz="0" w:space="0" w:color="auto"/>
            <w:right w:val="none" w:sz="0" w:space="0" w:color="auto"/>
          </w:divBdr>
        </w:div>
        <w:div w:id="513807869">
          <w:marLeft w:val="547"/>
          <w:marRight w:val="0"/>
          <w:marTop w:val="0"/>
          <w:marBottom w:val="0"/>
          <w:divBdr>
            <w:top w:val="none" w:sz="0" w:space="0" w:color="auto"/>
            <w:left w:val="none" w:sz="0" w:space="0" w:color="auto"/>
            <w:bottom w:val="none" w:sz="0" w:space="0" w:color="auto"/>
            <w:right w:val="none" w:sz="0" w:space="0" w:color="auto"/>
          </w:divBdr>
        </w:div>
        <w:div w:id="1383404678">
          <w:marLeft w:val="547"/>
          <w:marRight w:val="0"/>
          <w:marTop w:val="0"/>
          <w:marBottom w:val="0"/>
          <w:divBdr>
            <w:top w:val="none" w:sz="0" w:space="0" w:color="auto"/>
            <w:left w:val="none" w:sz="0" w:space="0" w:color="auto"/>
            <w:bottom w:val="none" w:sz="0" w:space="0" w:color="auto"/>
            <w:right w:val="none" w:sz="0" w:space="0" w:color="auto"/>
          </w:divBdr>
        </w:div>
        <w:div w:id="889458173">
          <w:marLeft w:val="547"/>
          <w:marRight w:val="0"/>
          <w:marTop w:val="0"/>
          <w:marBottom w:val="0"/>
          <w:divBdr>
            <w:top w:val="none" w:sz="0" w:space="0" w:color="auto"/>
            <w:left w:val="none" w:sz="0" w:space="0" w:color="auto"/>
            <w:bottom w:val="none" w:sz="0" w:space="0" w:color="auto"/>
            <w:right w:val="none" w:sz="0" w:space="0" w:color="auto"/>
          </w:divBdr>
        </w:div>
        <w:div w:id="1030183459">
          <w:marLeft w:val="547"/>
          <w:marRight w:val="0"/>
          <w:marTop w:val="0"/>
          <w:marBottom w:val="0"/>
          <w:divBdr>
            <w:top w:val="none" w:sz="0" w:space="0" w:color="auto"/>
            <w:left w:val="none" w:sz="0" w:space="0" w:color="auto"/>
            <w:bottom w:val="none" w:sz="0" w:space="0" w:color="auto"/>
            <w:right w:val="none" w:sz="0" w:space="0" w:color="auto"/>
          </w:divBdr>
        </w:div>
        <w:div w:id="22289859">
          <w:marLeft w:val="547"/>
          <w:marRight w:val="0"/>
          <w:marTop w:val="0"/>
          <w:marBottom w:val="0"/>
          <w:divBdr>
            <w:top w:val="none" w:sz="0" w:space="0" w:color="auto"/>
            <w:left w:val="none" w:sz="0" w:space="0" w:color="auto"/>
            <w:bottom w:val="none" w:sz="0" w:space="0" w:color="auto"/>
            <w:right w:val="none" w:sz="0" w:space="0" w:color="auto"/>
          </w:divBdr>
        </w:div>
        <w:div w:id="696855911">
          <w:marLeft w:val="547"/>
          <w:marRight w:val="0"/>
          <w:marTop w:val="0"/>
          <w:marBottom w:val="0"/>
          <w:divBdr>
            <w:top w:val="none" w:sz="0" w:space="0" w:color="auto"/>
            <w:left w:val="none" w:sz="0" w:space="0" w:color="auto"/>
            <w:bottom w:val="none" w:sz="0" w:space="0" w:color="auto"/>
            <w:right w:val="none" w:sz="0" w:space="0" w:color="auto"/>
          </w:divBdr>
        </w:div>
      </w:divsChild>
    </w:div>
    <w:div w:id="1444956371">
      <w:bodyDiv w:val="1"/>
      <w:marLeft w:val="0"/>
      <w:marRight w:val="0"/>
      <w:marTop w:val="0"/>
      <w:marBottom w:val="0"/>
      <w:divBdr>
        <w:top w:val="none" w:sz="0" w:space="0" w:color="auto"/>
        <w:left w:val="none" w:sz="0" w:space="0" w:color="auto"/>
        <w:bottom w:val="none" w:sz="0" w:space="0" w:color="auto"/>
        <w:right w:val="none" w:sz="0" w:space="0" w:color="auto"/>
      </w:divBdr>
      <w:divsChild>
        <w:div w:id="795835870">
          <w:marLeft w:val="0"/>
          <w:marRight w:val="0"/>
          <w:marTop w:val="0"/>
          <w:marBottom w:val="0"/>
          <w:divBdr>
            <w:top w:val="none" w:sz="0" w:space="0" w:color="auto"/>
            <w:left w:val="none" w:sz="0" w:space="0" w:color="auto"/>
            <w:bottom w:val="none" w:sz="0" w:space="0" w:color="auto"/>
            <w:right w:val="none" w:sz="0" w:space="0" w:color="auto"/>
          </w:divBdr>
          <w:divsChild>
            <w:div w:id="707224534">
              <w:marLeft w:val="0"/>
              <w:marRight w:val="0"/>
              <w:marTop w:val="0"/>
              <w:marBottom w:val="0"/>
              <w:divBdr>
                <w:top w:val="none" w:sz="0" w:space="0" w:color="auto"/>
                <w:left w:val="none" w:sz="0" w:space="0" w:color="auto"/>
                <w:bottom w:val="none" w:sz="0" w:space="0" w:color="auto"/>
                <w:right w:val="none" w:sz="0" w:space="0" w:color="auto"/>
              </w:divBdr>
              <w:divsChild>
                <w:div w:id="1912419853">
                  <w:marLeft w:val="0"/>
                  <w:marRight w:val="0"/>
                  <w:marTop w:val="0"/>
                  <w:marBottom w:val="0"/>
                  <w:divBdr>
                    <w:top w:val="none" w:sz="0" w:space="0" w:color="auto"/>
                    <w:left w:val="none" w:sz="0" w:space="0" w:color="auto"/>
                    <w:bottom w:val="none" w:sz="0" w:space="0" w:color="auto"/>
                    <w:right w:val="none" w:sz="0" w:space="0" w:color="auto"/>
                  </w:divBdr>
                  <w:divsChild>
                    <w:div w:id="1440636334">
                      <w:marLeft w:val="0"/>
                      <w:marRight w:val="0"/>
                      <w:marTop w:val="0"/>
                      <w:marBottom w:val="0"/>
                      <w:divBdr>
                        <w:top w:val="none" w:sz="0" w:space="0" w:color="auto"/>
                        <w:left w:val="none" w:sz="0" w:space="0" w:color="auto"/>
                        <w:bottom w:val="none" w:sz="0" w:space="0" w:color="auto"/>
                        <w:right w:val="none" w:sz="0" w:space="0" w:color="auto"/>
                      </w:divBdr>
                      <w:divsChild>
                        <w:div w:id="1057440701">
                          <w:marLeft w:val="0"/>
                          <w:marRight w:val="0"/>
                          <w:marTop w:val="0"/>
                          <w:marBottom w:val="0"/>
                          <w:divBdr>
                            <w:top w:val="none" w:sz="0" w:space="0" w:color="auto"/>
                            <w:left w:val="none" w:sz="0" w:space="0" w:color="auto"/>
                            <w:bottom w:val="none" w:sz="0" w:space="0" w:color="auto"/>
                            <w:right w:val="none" w:sz="0" w:space="0" w:color="auto"/>
                          </w:divBdr>
                          <w:divsChild>
                            <w:div w:id="1989508196">
                              <w:marLeft w:val="0"/>
                              <w:marRight w:val="0"/>
                              <w:marTop w:val="0"/>
                              <w:marBottom w:val="0"/>
                              <w:divBdr>
                                <w:top w:val="none" w:sz="0" w:space="0" w:color="auto"/>
                                <w:left w:val="none" w:sz="0" w:space="0" w:color="auto"/>
                                <w:bottom w:val="none" w:sz="0" w:space="0" w:color="auto"/>
                                <w:right w:val="none" w:sz="0" w:space="0" w:color="auto"/>
                              </w:divBdr>
                              <w:divsChild>
                                <w:div w:id="1620720637">
                                  <w:marLeft w:val="0"/>
                                  <w:marRight w:val="0"/>
                                  <w:marTop w:val="0"/>
                                  <w:marBottom w:val="0"/>
                                  <w:divBdr>
                                    <w:top w:val="none" w:sz="0" w:space="0" w:color="auto"/>
                                    <w:left w:val="none" w:sz="0" w:space="0" w:color="auto"/>
                                    <w:bottom w:val="none" w:sz="0" w:space="0" w:color="auto"/>
                                    <w:right w:val="none" w:sz="0" w:space="0" w:color="auto"/>
                                  </w:divBdr>
                                  <w:divsChild>
                                    <w:div w:id="15370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9120">
      <w:bodyDiv w:val="1"/>
      <w:marLeft w:val="0"/>
      <w:marRight w:val="0"/>
      <w:marTop w:val="0"/>
      <w:marBottom w:val="0"/>
      <w:divBdr>
        <w:top w:val="none" w:sz="0" w:space="0" w:color="auto"/>
        <w:left w:val="none" w:sz="0" w:space="0" w:color="auto"/>
        <w:bottom w:val="none" w:sz="0" w:space="0" w:color="auto"/>
        <w:right w:val="none" w:sz="0" w:space="0" w:color="auto"/>
      </w:divBdr>
    </w:div>
    <w:div w:id="1612587620">
      <w:bodyDiv w:val="1"/>
      <w:marLeft w:val="0"/>
      <w:marRight w:val="0"/>
      <w:marTop w:val="0"/>
      <w:marBottom w:val="0"/>
      <w:divBdr>
        <w:top w:val="none" w:sz="0" w:space="0" w:color="auto"/>
        <w:left w:val="none" w:sz="0" w:space="0" w:color="auto"/>
        <w:bottom w:val="none" w:sz="0" w:space="0" w:color="auto"/>
        <w:right w:val="none" w:sz="0" w:space="0" w:color="auto"/>
      </w:divBdr>
    </w:div>
    <w:div w:id="1625385252">
      <w:bodyDiv w:val="1"/>
      <w:marLeft w:val="0"/>
      <w:marRight w:val="0"/>
      <w:marTop w:val="0"/>
      <w:marBottom w:val="0"/>
      <w:divBdr>
        <w:top w:val="none" w:sz="0" w:space="0" w:color="auto"/>
        <w:left w:val="none" w:sz="0" w:space="0" w:color="auto"/>
        <w:bottom w:val="none" w:sz="0" w:space="0" w:color="auto"/>
        <w:right w:val="none" w:sz="0" w:space="0" w:color="auto"/>
      </w:divBdr>
      <w:divsChild>
        <w:div w:id="810637677">
          <w:marLeft w:val="850"/>
          <w:marRight w:val="0"/>
          <w:marTop w:val="0"/>
          <w:marBottom w:val="0"/>
          <w:divBdr>
            <w:top w:val="none" w:sz="0" w:space="0" w:color="auto"/>
            <w:left w:val="none" w:sz="0" w:space="0" w:color="auto"/>
            <w:bottom w:val="none" w:sz="0" w:space="0" w:color="auto"/>
            <w:right w:val="none" w:sz="0" w:space="0" w:color="auto"/>
          </w:divBdr>
        </w:div>
        <w:div w:id="1482192330">
          <w:marLeft w:val="850"/>
          <w:marRight w:val="0"/>
          <w:marTop w:val="0"/>
          <w:marBottom w:val="0"/>
          <w:divBdr>
            <w:top w:val="none" w:sz="0" w:space="0" w:color="auto"/>
            <w:left w:val="none" w:sz="0" w:space="0" w:color="auto"/>
            <w:bottom w:val="none" w:sz="0" w:space="0" w:color="auto"/>
            <w:right w:val="none" w:sz="0" w:space="0" w:color="auto"/>
          </w:divBdr>
        </w:div>
        <w:div w:id="1001472517">
          <w:marLeft w:val="850"/>
          <w:marRight w:val="0"/>
          <w:marTop w:val="0"/>
          <w:marBottom w:val="0"/>
          <w:divBdr>
            <w:top w:val="none" w:sz="0" w:space="0" w:color="auto"/>
            <w:left w:val="none" w:sz="0" w:space="0" w:color="auto"/>
            <w:bottom w:val="none" w:sz="0" w:space="0" w:color="auto"/>
            <w:right w:val="none" w:sz="0" w:space="0" w:color="auto"/>
          </w:divBdr>
        </w:div>
      </w:divsChild>
    </w:div>
    <w:div w:id="1652129544">
      <w:bodyDiv w:val="1"/>
      <w:marLeft w:val="0"/>
      <w:marRight w:val="0"/>
      <w:marTop w:val="0"/>
      <w:marBottom w:val="0"/>
      <w:divBdr>
        <w:top w:val="none" w:sz="0" w:space="0" w:color="auto"/>
        <w:left w:val="none" w:sz="0" w:space="0" w:color="auto"/>
        <w:bottom w:val="none" w:sz="0" w:space="0" w:color="auto"/>
        <w:right w:val="none" w:sz="0" w:space="0" w:color="auto"/>
      </w:divBdr>
    </w:div>
    <w:div w:id="17161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52065">
          <w:marLeft w:val="0"/>
          <w:marRight w:val="0"/>
          <w:marTop w:val="0"/>
          <w:marBottom w:val="0"/>
          <w:divBdr>
            <w:top w:val="none" w:sz="0" w:space="0" w:color="auto"/>
            <w:left w:val="none" w:sz="0" w:space="0" w:color="auto"/>
            <w:bottom w:val="none" w:sz="0" w:space="0" w:color="auto"/>
            <w:right w:val="none" w:sz="0" w:space="0" w:color="auto"/>
          </w:divBdr>
          <w:divsChild>
            <w:div w:id="492451704">
              <w:marLeft w:val="0"/>
              <w:marRight w:val="0"/>
              <w:marTop w:val="0"/>
              <w:marBottom w:val="0"/>
              <w:divBdr>
                <w:top w:val="none" w:sz="0" w:space="0" w:color="auto"/>
                <w:left w:val="none" w:sz="0" w:space="0" w:color="auto"/>
                <w:bottom w:val="none" w:sz="0" w:space="0" w:color="auto"/>
                <w:right w:val="none" w:sz="0" w:space="0" w:color="auto"/>
              </w:divBdr>
              <w:divsChild>
                <w:div w:id="697778788">
                  <w:marLeft w:val="0"/>
                  <w:marRight w:val="0"/>
                  <w:marTop w:val="0"/>
                  <w:marBottom w:val="0"/>
                  <w:divBdr>
                    <w:top w:val="none" w:sz="0" w:space="0" w:color="auto"/>
                    <w:left w:val="none" w:sz="0" w:space="0" w:color="auto"/>
                    <w:bottom w:val="none" w:sz="0" w:space="0" w:color="auto"/>
                    <w:right w:val="none" w:sz="0" w:space="0" w:color="auto"/>
                  </w:divBdr>
                  <w:divsChild>
                    <w:div w:id="1654868164">
                      <w:marLeft w:val="0"/>
                      <w:marRight w:val="0"/>
                      <w:marTop w:val="0"/>
                      <w:marBottom w:val="0"/>
                      <w:divBdr>
                        <w:top w:val="none" w:sz="0" w:space="0" w:color="auto"/>
                        <w:left w:val="none" w:sz="0" w:space="0" w:color="auto"/>
                        <w:bottom w:val="none" w:sz="0" w:space="0" w:color="auto"/>
                        <w:right w:val="none" w:sz="0" w:space="0" w:color="auto"/>
                      </w:divBdr>
                      <w:divsChild>
                        <w:div w:id="1280183116">
                          <w:marLeft w:val="0"/>
                          <w:marRight w:val="0"/>
                          <w:marTop w:val="0"/>
                          <w:marBottom w:val="0"/>
                          <w:divBdr>
                            <w:top w:val="none" w:sz="0" w:space="0" w:color="auto"/>
                            <w:left w:val="none" w:sz="0" w:space="0" w:color="auto"/>
                            <w:bottom w:val="none" w:sz="0" w:space="0" w:color="auto"/>
                            <w:right w:val="none" w:sz="0" w:space="0" w:color="auto"/>
                          </w:divBdr>
                          <w:divsChild>
                            <w:div w:id="1426074886">
                              <w:marLeft w:val="0"/>
                              <w:marRight w:val="0"/>
                              <w:marTop w:val="0"/>
                              <w:marBottom w:val="0"/>
                              <w:divBdr>
                                <w:top w:val="none" w:sz="0" w:space="0" w:color="auto"/>
                                <w:left w:val="none" w:sz="0" w:space="0" w:color="auto"/>
                                <w:bottom w:val="none" w:sz="0" w:space="0" w:color="auto"/>
                                <w:right w:val="none" w:sz="0" w:space="0" w:color="auto"/>
                              </w:divBdr>
                              <w:divsChild>
                                <w:div w:id="482047253">
                                  <w:marLeft w:val="0"/>
                                  <w:marRight w:val="0"/>
                                  <w:marTop w:val="0"/>
                                  <w:marBottom w:val="0"/>
                                  <w:divBdr>
                                    <w:top w:val="none" w:sz="0" w:space="0" w:color="auto"/>
                                    <w:left w:val="none" w:sz="0" w:space="0" w:color="auto"/>
                                    <w:bottom w:val="none" w:sz="0" w:space="0" w:color="auto"/>
                                    <w:right w:val="none" w:sz="0" w:space="0" w:color="auto"/>
                                  </w:divBdr>
                                  <w:divsChild>
                                    <w:div w:id="23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316371">
      <w:bodyDiv w:val="1"/>
      <w:marLeft w:val="0"/>
      <w:marRight w:val="0"/>
      <w:marTop w:val="0"/>
      <w:marBottom w:val="0"/>
      <w:divBdr>
        <w:top w:val="none" w:sz="0" w:space="0" w:color="auto"/>
        <w:left w:val="none" w:sz="0" w:space="0" w:color="auto"/>
        <w:bottom w:val="none" w:sz="0" w:space="0" w:color="auto"/>
        <w:right w:val="none" w:sz="0" w:space="0" w:color="auto"/>
      </w:divBdr>
      <w:divsChild>
        <w:div w:id="716858796">
          <w:marLeft w:val="547"/>
          <w:marRight w:val="0"/>
          <w:marTop w:val="200"/>
          <w:marBottom w:val="0"/>
          <w:divBdr>
            <w:top w:val="none" w:sz="0" w:space="0" w:color="auto"/>
            <w:left w:val="none" w:sz="0" w:space="0" w:color="auto"/>
            <w:bottom w:val="none" w:sz="0" w:space="0" w:color="auto"/>
            <w:right w:val="none" w:sz="0" w:space="0" w:color="auto"/>
          </w:divBdr>
        </w:div>
        <w:div w:id="971449265">
          <w:marLeft w:val="547"/>
          <w:marRight w:val="0"/>
          <w:marTop w:val="200"/>
          <w:marBottom w:val="0"/>
          <w:divBdr>
            <w:top w:val="none" w:sz="0" w:space="0" w:color="auto"/>
            <w:left w:val="none" w:sz="0" w:space="0" w:color="auto"/>
            <w:bottom w:val="none" w:sz="0" w:space="0" w:color="auto"/>
            <w:right w:val="none" w:sz="0" w:space="0" w:color="auto"/>
          </w:divBdr>
        </w:div>
        <w:div w:id="1541432311">
          <w:marLeft w:val="547"/>
          <w:marRight w:val="0"/>
          <w:marTop w:val="200"/>
          <w:marBottom w:val="0"/>
          <w:divBdr>
            <w:top w:val="none" w:sz="0" w:space="0" w:color="auto"/>
            <w:left w:val="none" w:sz="0" w:space="0" w:color="auto"/>
            <w:bottom w:val="none" w:sz="0" w:space="0" w:color="auto"/>
            <w:right w:val="none" w:sz="0" w:space="0" w:color="auto"/>
          </w:divBdr>
        </w:div>
        <w:div w:id="180166861">
          <w:marLeft w:val="547"/>
          <w:marRight w:val="0"/>
          <w:marTop w:val="200"/>
          <w:marBottom w:val="0"/>
          <w:divBdr>
            <w:top w:val="none" w:sz="0" w:space="0" w:color="auto"/>
            <w:left w:val="none" w:sz="0" w:space="0" w:color="auto"/>
            <w:bottom w:val="none" w:sz="0" w:space="0" w:color="auto"/>
            <w:right w:val="none" w:sz="0" w:space="0" w:color="auto"/>
          </w:divBdr>
        </w:div>
      </w:divsChild>
    </w:div>
    <w:div w:id="1723290636">
      <w:bodyDiv w:val="1"/>
      <w:marLeft w:val="0"/>
      <w:marRight w:val="0"/>
      <w:marTop w:val="0"/>
      <w:marBottom w:val="0"/>
      <w:divBdr>
        <w:top w:val="none" w:sz="0" w:space="0" w:color="auto"/>
        <w:left w:val="none" w:sz="0" w:space="0" w:color="auto"/>
        <w:bottom w:val="none" w:sz="0" w:space="0" w:color="auto"/>
        <w:right w:val="none" w:sz="0" w:space="0" w:color="auto"/>
      </w:divBdr>
    </w:div>
    <w:div w:id="1754545043">
      <w:bodyDiv w:val="1"/>
      <w:marLeft w:val="0"/>
      <w:marRight w:val="0"/>
      <w:marTop w:val="0"/>
      <w:marBottom w:val="0"/>
      <w:divBdr>
        <w:top w:val="none" w:sz="0" w:space="0" w:color="auto"/>
        <w:left w:val="none" w:sz="0" w:space="0" w:color="auto"/>
        <w:bottom w:val="none" w:sz="0" w:space="0" w:color="auto"/>
        <w:right w:val="none" w:sz="0" w:space="0" w:color="auto"/>
      </w:divBdr>
    </w:div>
    <w:div w:id="1757359041">
      <w:bodyDiv w:val="1"/>
      <w:marLeft w:val="0"/>
      <w:marRight w:val="0"/>
      <w:marTop w:val="0"/>
      <w:marBottom w:val="0"/>
      <w:divBdr>
        <w:top w:val="none" w:sz="0" w:space="0" w:color="auto"/>
        <w:left w:val="none" w:sz="0" w:space="0" w:color="auto"/>
        <w:bottom w:val="none" w:sz="0" w:space="0" w:color="auto"/>
        <w:right w:val="none" w:sz="0" w:space="0" w:color="auto"/>
      </w:divBdr>
    </w:div>
    <w:div w:id="1758019470">
      <w:bodyDiv w:val="1"/>
      <w:marLeft w:val="0"/>
      <w:marRight w:val="0"/>
      <w:marTop w:val="0"/>
      <w:marBottom w:val="0"/>
      <w:divBdr>
        <w:top w:val="none" w:sz="0" w:space="0" w:color="auto"/>
        <w:left w:val="none" w:sz="0" w:space="0" w:color="auto"/>
        <w:bottom w:val="none" w:sz="0" w:space="0" w:color="auto"/>
        <w:right w:val="none" w:sz="0" w:space="0" w:color="auto"/>
      </w:divBdr>
    </w:div>
    <w:div w:id="1779057093">
      <w:bodyDiv w:val="1"/>
      <w:marLeft w:val="0"/>
      <w:marRight w:val="0"/>
      <w:marTop w:val="0"/>
      <w:marBottom w:val="0"/>
      <w:divBdr>
        <w:top w:val="none" w:sz="0" w:space="0" w:color="auto"/>
        <w:left w:val="none" w:sz="0" w:space="0" w:color="auto"/>
        <w:bottom w:val="none" w:sz="0" w:space="0" w:color="auto"/>
        <w:right w:val="none" w:sz="0" w:space="0" w:color="auto"/>
      </w:divBdr>
    </w:div>
    <w:div w:id="1811751940">
      <w:bodyDiv w:val="1"/>
      <w:marLeft w:val="0"/>
      <w:marRight w:val="0"/>
      <w:marTop w:val="0"/>
      <w:marBottom w:val="0"/>
      <w:divBdr>
        <w:top w:val="none" w:sz="0" w:space="0" w:color="auto"/>
        <w:left w:val="none" w:sz="0" w:space="0" w:color="auto"/>
        <w:bottom w:val="none" w:sz="0" w:space="0" w:color="auto"/>
        <w:right w:val="none" w:sz="0" w:space="0" w:color="auto"/>
      </w:divBdr>
    </w:div>
    <w:div w:id="1839688407">
      <w:bodyDiv w:val="1"/>
      <w:marLeft w:val="0"/>
      <w:marRight w:val="0"/>
      <w:marTop w:val="0"/>
      <w:marBottom w:val="0"/>
      <w:divBdr>
        <w:top w:val="none" w:sz="0" w:space="0" w:color="auto"/>
        <w:left w:val="none" w:sz="0" w:space="0" w:color="auto"/>
        <w:bottom w:val="none" w:sz="0" w:space="0" w:color="auto"/>
        <w:right w:val="none" w:sz="0" w:space="0" w:color="auto"/>
      </w:divBdr>
      <w:divsChild>
        <w:div w:id="1489057348">
          <w:marLeft w:val="547"/>
          <w:marRight w:val="0"/>
          <w:marTop w:val="200"/>
          <w:marBottom w:val="0"/>
          <w:divBdr>
            <w:top w:val="none" w:sz="0" w:space="0" w:color="auto"/>
            <w:left w:val="none" w:sz="0" w:space="0" w:color="auto"/>
            <w:bottom w:val="none" w:sz="0" w:space="0" w:color="auto"/>
            <w:right w:val="none" w:sz="0" w:space="0" w:color="auto"/>
          </w:divBdr>
        </w:div>
        <w:div w:id="276451555">
          <w:marLeft w:val="547"/>
          <w:marRight w:val="0"/>
          <w:marTop w:val="200"/>
          <w:marBottom w:val="0"/>
          <w:divBdr>
            <w:top w:val="none" w:sz="0" w:space="0" w:color="auto"/>
            <w:left w:val="none" w:sz="0" w:space="0" w:color="auto"/>
            <w:bottom w:val="none" w:sz="0" w:space="0" w:color="auto"/>
            <w:right w:val="none" w:sz="0" w:space="0" w:color="auto"/>
          </w:divBdr>
        </w:div>
        <w:div w:id="270868377">
          <w:marLeft w:val="547"/>
          <w:marRight w:val="0"/>
          <w:marTop w:val="200"/>
          <w:marBottom w:val="0"/>
          <w:divBdr>
            <w:top w:val="none" w:sz="0" w:space="0" w:color="auto"/>
            <w:left w:val="none" w:sz="0" w:space="0" w:color="auto"/>
            <w:bottom w:val="none" w:sz="0" w:space="0" w:color="auto"/>
            <w:right w:val="none" w:sz="0" w:space="0" w:color="auto"/>
          </w:divBdr>
        </w:div>
        <w:div w:id="44183650">
          <w:marLeft w:val="547"/>
          <w:marRight w:val="0"/>
          <w:marTop w:val="200"/>
          <w:marBottom w:val="0"/>
          <w:divBdr>
            <w:top w:val="none" w:sz="0" w:space="0" w:color="auto"/>
            <w:left w:val="none" w:sz="0" w:space="0" w:color="auto"/>
            <w:bottom w:val="none" w:sz="0" w:space="0" w:color="auto"/>
            <w:right w:val="none" w:sz="0" w:space="0" w:color="auto"/>
          </w:divBdr>
        </w:div>
        <w:div w:id="363100090">
          <w:marLeft w:val="1166"/>
          <w:marRight w:val="0"/>
          <w:marTop w:val="200"/>
          <w:marBottom w:val="0"/>
          <w:divBdr>
            <w:top w:val="none" w:sz="0" w:space="0" w:color="auto"/>
            <w:left w:val="none" w:sz="0" w:space="0" w:color="auto"/>
            <w:bottom w:val="none" w:sz="0" w:space="0" w:color="auto"/>
            <w:right w:val="none" w:sz="0" w:space="0" w:color="auto"/>
          </w:divBdr>
        </w:div>
        <w:div w:id="216093634">
          <w:marLeft w:val="1166"/>
          <w:marRight w:val="0"/>
          <w:marTop w:val="200"/>
          <w:marBottom w:val="0"/>
          <w:divBdr>
            <w:top w:val="none" w:sz="0" w:space="0" w:color="auto"/>
            <w:left w:val="none" w:sz="0" w:space="0" w:color="auto"/>
            <w:bottom w:val="none" w:sz="0" w:space="0" w:color="auto"/>
            <w:right w:val="none" w:sz="0" w:space="0" w:color="auto"/>
          </w:divBdr>
        </w:div>
        <w:div w:id="1576820665">
          <w:marLeft w:val="1166"/>
          <w:marRight w:val="0"/>
          <w:marTop w:val="200"/>
          <w:marBottom w:val="0"/>
          <w:divBdr>
            <w:top w:val="none" w:sz="0" w:space="0" w:color="auto"/>
            <w:left w:val="none" w:sz="0" w:space="0" w:color="auto"/>
            <w:bottom w:val="none" w:sz="0" w:space="0" w:color="auto"/>
            <w:right w:val="none" w:sz="0" w:space="0" w:color="auto"/>
          </w:divBdr>
        </w:div>
      </w:divsChild>
    </w:div>
    <w:div w:id="1846238625">
      <w:bodyDiv w:val="1"/>
      <w:marLeft w:val="0"/>
      <w:marRight w:val="0"/>
      <w:marTop w:val="0"/>
      <w:marBottom w:val="0"/>
      <w:divBdr>
        <w:top w:val="none" w:sz="0" w:space="0" w:color="auto"/>
        <w:left w:val="none" w:sz="0" w:space="0" w:color="auto"/>
        <w:bottom w:val="none" w:sz="0" w:space="0" w:color="auto"/>
        <w:right w:val="none" w:sz="0" w:space="0" w:color="auto"/>
      </w:divBdr>
    </w:div>
    <w:div w:id="1888760138">
      <w:bodyDiv w:val="1"/>
      <w:marLeft w:val="0"/>
      <w:marRight w:val="0"/>
      <w:marTop w:val="0"/>
      <w:marBottom w:val="0"/>
      <w:divBdr>
        <w:top w:val="none" w:sz="0" w:space="0" w:color="auto"/>
        <w:left w:val="none" w:sz="0" w:space="0" w:color="auto"/>
        <w:bottom w:val="none" w:sz="0" w:space="0" w:color="auto"/>
        <w:right w:val="none" w:sz="0" w:space="0" w:color="auto"/>
      </w:divBdr>
    </w:div>
    <w:div w:id="1928341071">
      <w:bodyDiv w:val="1"/>
      <w:marLeft w:val="0"/>
      <w:marRight w:val="0"/>
      <w:marTop w:val="0"/>
      <w:marBottom w:val="0"/>
      <w:divBdr>
        <w:top w:val="none" w:sz="0" w:space="0" w:color="auto"/>
        <w:left w:val="none" w:sz="0" w:space="0" w:color="auto"/>
        <w:bottom w:val="none" w:sz="0" w:space="0" w:color="auto"/>
        <w:right w:val="none" w:sz="0" w:space="0" w:color="auto"/>
      </w:divBdr>
      <w:divsChild>
        <w:div w:id="1853103445">
          <w:marLeft w:val="547"/>
          <w:marRight w:val="0"/>
          <w:marTop w:val="200"/>
          <w:marBottom w:val="0"/>
          <w:divBdr>
            <w:top w:val="none" w:sz="0" w:space="0" w:color="auto"/>
            <w:left w:val="none" w:sz="0" w:space="0" w:color="auto"/>
            <w:bottom w:val="none" w:sz="0" w:space="0" w:color="auto"/>
            <w:right w:val="none" w:sz="0" w:space="0" w:color="auto"/>
          </w:divBdr>
        </w:div>
        <w:div w:id="1473251862">
          <w:marLeft w:val="547"/>
          <w:marRight w:val="0"/>
          <w:marTop w:val="200"/>
          <w:marBottom w:val="0"/>
          <w:divBdr>
            <w:top w:val="none" w:sz="0" w:space="0" w:color="auto"/>
            <w:left w:val="none" w:sz="0" w:space="0" w:color="auto"/>
            <w:bottom w:val="none" w:sz="0" w:space="0" w:color="auto"/>
            <w:right w:val="none" w:sz="0" w:space="0" w:color="auto"/>
          </w:divBdr>
        </w:div>
        <w:div w:id="255863924">
          <w:marLeft w:val="547"/>
          <w:marRight w:val="0"/>
          <w:marTop w:val="200"/>
          <w:marBottom w:val="0"/>
          <w:divBdr>
            <w:top w:val="none" w:sz="0" w:space="0" w:color="auto"/>
            <w:left w:val="none" w:sz="0" w:space="0" w:color="auto"/>
            <w:bottom w:val="none" w:sz="0" w:space="0" w:color="auto"/>
            <w:right w:val="none" w:sz="0" w:space="0" w:color="auto"/>
          </w:divBdr>
        </w:div>
      </w:divsChild>
    </w:div>
    <w:div w:id="195409770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48">
          <w:marLeft w:val="547"/>
          <w:marRight w:val="0"/>
          <w:marTop w:val="200"/>
          <w:marBottom w:val="0"/>
          <w:divBdr>
            <w:top w:val="none" w:sz="0" w:space="0" w:color="auto"/>
            <w:left w:val="none" w:sz="0" w:space="0" w:color="auto"/>
            <w:bottom w:val="none" w:sz="0" w:space="0" w:color="auto"/>
            <w:right w:val="none" w:sz="0" w:space="0" w:color="auto"/>
          </w:divBdr>
        </w:div>
        <w:div w:id="97727031">
          <w:marLeft w:val="547"/>
          <w:marRight w:val="0"/>
          <w:marTop w:val="200"/>
          <w:marBottom w:val="0"/>
          <w:divBdr>
            <w:top w:val="none" w:sz="0" w:space="0" w:color="auto"/>
            <w:left w:val="none" w:sz="0" w:space="0" w:color="auto"/>
            <w:bottom w:val="none" w:sz="0" w:space="0" w:color="auto"/>
            <w:right w:val="none" w:sz="0" w:space="0" w:color="auto"/>
          </w:divBdr>
        </w:div>
        <w:div w:id="1582911296">
          <w:marLeft w:val="547"/>
          <w:marRight w:val="0"/>
          <w:marTop w:val="200"/>
          <w:marBottom w:val="0"/>
          <w:divBdr>
            <w:top w:val="none" w:sz="0" w:space="0" w:color="auto"/>
            <w:left w:val="none" w:sz="0" w:space="0" w:color="auto"/>
            <w:bottom w:val="none" w:sz="0" w:space="0" w:color="auto"/>
            <w:right w:val="none" w:sz="0" w:space="0" w:color="auto"/>
          </w:divBdr>
        </w:div>
        <w:div w:id="1652439754">
          <w:marLeft w:val="547"/>
          <w:marRight w:val="0"/>
          <w:marTop w:val="200"/>
          <w:marBottom w:val="0"/>
          <w:divBdr>
            <w:top w:val="none" w:sz="0" w:space="0" w:color="auto"/>
            <w:left w:val="none" w:sz="0" w:space="0" w:color="auto"/>
            <w:bottom w:val="none" w:sz="0" w:space="0" w:color="auto"/>
            <w:right w:val="none" w:sz="0" w:space="0" w:color="auto"/>
          </w:divBdr>
        </w:div>
      </w:divsChild>
    </w:div>
    <w:div w:id="1956404908">
      <w:bodyDiv w:val="1"/>
      <w:marLeft w:val="0"/>
      <w:marRight w:val="0"/>
      <w:marTop w:val="0"/>
      <w:marBottom w:val="0"/>
      <w:divBdr>
        <w:top w:val="none" w:sz="0" w:space="0" w:color="auto"/>
        <w:left w:val="none" w:sz="0" w:space="0" w:color="auto"/>
        <w:bottom w:val="none" w:sz="0" w:space="0" w:color="auto"/>
        <w:right w:val="none" w:sz="0" w:space="0" w:color="auto"/>
      </w:divBdr>
      <w:divsChild>
        <w:div w:id="817527615">
          <w:marLeft w:val="547"/>
          <w:marRight w:val="0"/>
          <w:marTop w:val="200"/>
          <w:marBottom w:val="0"/>
          <w:divBdr>
            <w:top w:val="none" w:sz="0" w:space="0" w:color="auto"/>
            <w:left w:val="none" w:sz="0" w:space="0" w:color="auto"/>
            <w:bottom w:val="none" w:sz="0" w:space="0" w:color="auto"/>
            <w:right w:val="none" w:sz="0" w:space="0" w:color="auto"/>
          </w:divBdr>
        </w:div>
        <w:div w:id="348144473">
          <w:marLeft w:val="1166"/>
          <w:marRight w:val="0"/>
          <w:marTop w:val="200"/>
          <w:marBottom w:val="0"/>
          <w:divBdr>
            <w:top w:val="none" w:sz="0" w:space="0" w:color="auto"/>
            <w:left w:val="none" w:sz="0" w:space="0" w:color="auto"/>
            <w:bottom w:val="none" w:sz="0" w:space="0" w:color="auto"/>
            <w:right w:val="none" w:sz="0" w:space="0" w:color="auto"/>
          </w:divBdr>
        </w:div>
        <w:div w:id="1441533577">
          <w:marLeft w:val="1166"/>
          <w:marRight w:val="0"/>
          <w:marTop w:val="200"/>
          <w:marBottom w:val="0"/>
          <w:divBdr>
            <w:top w:val="none" w:sz="0" w:space="0" w:color="auto"/>
            <w:left w:val="none" w:sz="0" w:space="0" w:color="auto"/>
            <w:bottom w:val="none" w:sz="0" w:space="0" w:color="auto"/>
            <w:right w:val="none" w:sz="0" w:space="0" w:color="auto"/>
          </w:divBdr>
        </w:div>
        <w:div w:id="1086994948">
          <w:marLeft w:val="1166"/>
          <w:marRight w:val="0"/>
          <w:marTop w:val="200"/>
          <w:marBottom w:val="0"/>
          <w:divBdr>
            <w:top w:val="none" w:sz="0" w:space="0" w:color="auto"/>
            <w:left w:val="none" w:sz="0" w:space="0" w:color="auto"/>
            <w:bottom w:val="none" w:sz="0" w:space="0" w:color="auto"/>
            <w:right w:val="none" w:sz="0" w:space="0" w:color="auto"/>
          </w:divBdr>
        </w:div>
        <w:div w:id="1856847789">
          <w:marLeft w:val="547"/>
          <w:marRight w:val="0"/>
          <w:marTop w:val="200"/>
          <w:marBottom w:val="0"/>
          <w:divBdr>
            <w:top w:val="none" w:sz="0" w:space="0" w:color="auto"/>
            <w:left w:val="none" w:sz="0" w:space="0" w:color="auto"/>
            <w:bottom w:val="none" w:sz="0" w:space="0" w:color="auto"/>
            <w:right w:val="none" w:sz="0" w:space="0" w:color="auto"/>
          </w:divBdr>
        </w:div>
      </w:divsChild>
    </w:div>
    <w:div w:id="1957372749">
      <w:bodyDiv w:val="1"/>
      <w:marLeft w:val="0"/>
      <w:marRight w:val="0"/>
      <w:marTop w:val="0"/>
      <w:marBottom w:val="0"/>
      <w:divBdr>
        <w:top w:val="none" w:sz="0" w:space="0" w:color="auto"/>
        <w:left w:val="none" w:sz="0" w:space="0" w:color="auto"/>
        <w:bottom w:val="none" w:sz="0" w:space="0" w:color="auto"/>
        <w:right w:val="none" w:sz="0" w:space="0" w:color="auto"/>
      </w:divBdr>
      <w:divsChild>
        <w:div w:id="812720012">
          <w:marLeft w:val="0"/>
          <w:marRight w:val="0"/>
          <w:marTop w:val="200"/>
          <w:marBottom w:val="160"/>
          <w:divBdr>
            <w:top w:val="none" w:sz="0" w:space="0" w:color="auto"/>
            <w:left w:val="none" w:sz="0" w:space="0" w:color="auto"/>
            <w:bottom w:val="none" w:sz="0" w:space="0" w:color="auto"/>
            <w:right w:val="none" w:sz="0" w:space="0" w:color="auto"/>
          </w:divBdr>
        </w:div>
        <w:div w:id="1054937547">
          <w:marLeft w:val="0"/>
          <w:marRight w:val="0"/>
          <w:marTop w:val="200"/>
          <w:marBottom w:val="160"/>
          <w:divBdr>
            <w:top w:val="none" w:sz="0" w:space="0" w:color="auto"/>
            <w:left w:val="none" w:sz="0" w:space="0" w:color="auto"/>
            <w:bottom w:val="none" w:sz="0" w:space="0" w:color="auto"/>
            <w:right w:val="none" w:sz="0" w:space="0" w:color="auto"/>
          </w:divBdr>
        </w:div>
        <w:div w:id="1988705880">
          <w:marLeft w:val="0"/>
          <w:marRight w:val="0"/>
          <w:marTop w:val="200"/>
          <w:marBottom w:val="160"/>
          <w:divBdr>
            <w:top w:val="none" w:sz="0" w:space="0" w:color="auto"/>
            <w:left w:val="none" w:sz="0" w:space="0" w:color="auto"/>
            <w:bottom w:val="none" w:sz="0" w:space="0" w:color="auto"/>
            <w:right w:val="none" w:sz="0" w:space="0" w:color="auto"/>
          </w:divBdr>
        </w:div>
        <w:div w:id="883828599">
          <w:marLeft w:val="0"/>
          <w:marRight w:val="0"/>
          <w:marTop w:val="200"/>
          <w:marBottom w:val="160"/>
          <w:divBdr>
            <w:top w:val="none" w:sz="0" w:space="0" w:color="auto"/>
            <w:left w:val="none" w:sz="0" w:space="0" w:color="auto"/>
            <w:bottom w:val="none" w:sz="0" w:space="0" w:color="auto"/>
            <w:right w:val="none" w:sz="0" w:space="0" w:color="auto"/>
          </w:divBdr>
        </w:div>
        <w:div w:id="1691683206">
          <w:marLeft w:val="0"/>
          <w:marRight w:val="0"/>
          <w:marTop w:val="200"/>
          <w:marBottom w:val="160"/>
          <w:divBdr>
            <w:top w:val="none" w:sz="0" w:space="0" w:color="auto"/>
            <w:left w:val="none" w:sz="0" w:space="0" w:color="auto"/>
            <w:bottom w:val="none" w:sz="0" w:space="0" w:color="auto"/>
            <w:right w:val="none" w:sz="0" w:space="0" w:color="auto"/>
          </w:divBdr>
        </w:div>
        <w:div w:id="1826508059">
          <w:marLeft w:val="0"/>
          <w:marRight w:val="0"/>
          <w:marTop w:val="200"/>
          <w:marBottom w:val="160"/>
          <w:divBdr>
            <w:top w:val="none" w:sz="0" w:space="0" w:color="auto"/>
            <w:left w:val="none" w:sz="0" w:space="0" w:color="auto"/>
            <w:bottom w:val="none" w:sz="0" w:space="0" w:color="auto"/>
            <w:right w:val="none" w:sz="0" w:space="0" w:color="auto"/>
          </w:divBdr>
        </w:div>
        <w:div w:id="1553153795">
          <w:marLeft w:val="0"/>
          <w:marRight w:val="0"/>
          <w:marTop w:val="200"/>
          <w:marBottom w:val="160"/>
          <w:divBdr>
            <w:top w:val="none" w:sz="0" w:space="0" w:color="auto"/>
            <w:left w:val="none" w:sz="0" w:space="0" w:color="auto"/>
            <w:bottom w:val="none" w:sz="0" w:space="0" w:color="auto"/>
            <w:right w:val="none" w:sz="0" w:space="0" w:color="auto"/>
          </w:divBdr>
        </w:div>
      </w:divsChild>
    </w:div>
    <w:div w:id="2036996821">
      <w:bodyDiv w:val="1"/>
      <w:marLeft w:val="0"/>
      <w:marRight w:val="0"/>
      <w:marTop w:val="0"/>
      <w:marBottom w:val="0"/>
      <w:divBdr>
        <w:top w:val="none" w:sz="0" w:space="0" w:color="auto"/>
        <w:left w:val="none" w:sz="0" w:space="0" w:color="auto"/>
        <w:bottom w:val="none" w:sz="0" w:space="0" w:color="auto"/>
        <w:right w:val="none" w:sz="0" w:space="0" w:color="auto"/>
      </w:divBdr>
    </w:div>
    <w:div w:id="2041739368">
      <w:bodyDiv w:val="1"/>
      <w:marLeft w:val="0"/>
      <w:marRight w:val="0"/>
      <w:marTop w:val="0"/>
      <w:marBottom w:val="0"/>
      <w:divBdr>
        <w:top w:val="none" w:sz="0" w:space="0" w:color="auto"/>
        <w:left w:val="none" w:sz="0" w:space="0" w:color="auto"/>
        <w:bottom w:val="none" w:sz="0" w:space="0" w:color="auto"/>
        <w:right w:val="none" w:sz="0" w:space="0" w:color="auto"/>
      </w:divBdr>
    </w:div>
    <w:div w:id="2069525296">
      <w:bodyDiv w:val="1"/>
      <w:marLeft w:val="0"/>
      <w:marRight w:val="0"/>
      <w:marTop w:val="0"/>
      <w:marBottom w:val="0"/>
      <w:divBdr>
        <w:top w:val="none" w:sz="0" w:space="0" w:color="auto"/>
        <w:left w:val="none" w:sz="0" w:space="0" w:color="auto"/>
        <w:bottom w:val="none" w:sz="0" w:space="0" w:color="auto"/>
        <w:right w:val="none" w:sz="0" w:space="0" w:color="auto"/>
      </w:divBdr>
      <w:divsChild>
        <w:div w:id="1548645908">
          <w:marLeft w:val="0"/>
          <w:marRight w:val="0"/>
          <w:marTop w:val="200"/>
          <w:marBottom w:val="160"/>
          <w:divBdr>
            <w:top w:val="none" w:sz="0" w:space="0" w:color="auto"/>
            <w:left w:val="none" w:sz="0" w:space="0" w:color="auto"/>
            <w:bottom w:val="none" w:sz="0" w:space="0" w:color="auto"/>
            <w:right w:val="none" w:sz="0" w:space="0" w:color="auto"/>
          </w:divBdr>
        </w:div>
      </w:divsChild>
    </w:div>
    <w:div w:id="2109111306">
      <w:bodyDiv w:val="1"/>
      <w:marLeft w:val="0"/>
      <w:marRight w:val="0"/>
      <w:marTop w:val="0"/>
      <w:marBottom w:val="0"/>
      <w:divBdr>
        <w:top w:val="none" w:sz="0" w:space="0" w:color="auto"/>
        <w:left w:val="none" w:sz="0" w:space="0" w:color="auto"/>
        <w:bottom w:val="none" w:sz="0" w:space="0" w:color="auto"/>
        <w:right w:val="none" w:sz="0" w:space="0" w:color="auto"/>
      </w:divBdr>
    </w:div>
    <w:div w:id="2141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c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22B5-995C-4CA2-98D5-B9327AA400E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603</TotalTime>
  <Pages>22</Pages>
  <Words>7389</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35</cp:revision>
  <dcterms:created xsi:type="dcterms:W3CDTF">2025-05-09T22:24:00Z</dcterms:created>
  <dcterms:modified xsi:type="dcterms:W3CDTF">2025-06-06T16:07:00Z</dcterms:modified>
</cp:coreProperties>
</file>