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8C12" w14:textId="77777777" w:rsidR="00F800BE" w:rsidRPr="00F800BE" w:rsidRDefault="00F800BE" w:rsidP="00F800BE">
      <w:pPr>
        <w:rPr>
          <w:rFonts w:cs="Arial"/>
          <w:b/>
          <w:bCs/>
          <w:sz w:val="24"/>
          <w:szCs w:val="24"/>
        </w:rPr>
      </w:pPr>
      <w:bookmarkStart w:id="0" w:name="_Hlk44562942"/>
      <w:bookmarkStart w:id="1" w:name="_Hlk71806435"/>
      <w:r w:rsidRPr="00F800BE">
        <w:rPr>
          <w:rFonts w:cs="Arial"/>
          <w:b/>
          <w:bCs/>
          <w:sz w:val="24"/>
          <w:szCs w:val="24"/>
        </w:rPr>
        <w:t xml:space="preserve">State Rehabilitation Council (SRC) </w:t>
      </w:r>
    </w:p>
    <w:p w14:paraId="2BB1496F" w14:textId="77777777" w:rsidR="00F800BE" w:rsidRPr="00F800BE" w:rsidRDefault="00F800BE" w:rsidP="00F800BE">
      <w:pPr>
        <w:rPr>
          <w:rFonts w:cs="Arial"/>
          <w:b/>
          <w:bCs/>
          <w:sz w:val="24"/>
          <w:szCs w:val="24"/>
        </w:rPr>
      </w:pPr>
      <w:r w:rsidRPr="00F800BE">
        <w:rPr>
          <w:rFonts w:cs="Arial"/>
          <w:b/>
          <w:bCs/>
          <w:sz w:val="24"/>
          <w:szCs w:val="24"/>
        </w:rPr>
        <w:t>Policy Committee Meeting</w:t>
      </w:r>
    </w:p>
    <w:p w14:paraId="4B5AF853" w14:textId="100CD3E3" w:rsidR="00F800BE" w:rsidRPr="00F800BE" w:rsidRDefault="00F800BE" w:rsidP="00F800BE">
      <w:pPr>
        <w:rPr>
          <w:rFonts w:cs="Arial"/>
          <w:b/>
          <w:bCs/>
          <w:sz w:val="24"/>
          <w:szCs w:val="24"/>
        </w:rPr>
      </w:pPr>
      <w:r w:rsidRPr="00F800BE">
        <w:rPr>
          <w:rFonts w:cs="Arial"/>
          <w:b/>
          <w:bCs/>
          <w:sz w:val="24"/>
          <w:szCs w:val="24"/>
        </w:rPr>
        <w:t>August 14</w:t>
      </w:r>
      <w:r w:rsidRPr="00F800BE">
        <w:rPr>
          <w:rFonts w:cs="Arial"/>
          <w:b/>
          <w:bCs/>
          <w:sz w:val="24"/>
          <w:szCs w:val="24"/>
        </w:rPr>
        <w:t>, 2025, 10:00 a.m. – 12:00 p.m.</w:t>
      </w:r>
    </w:p>
    <w:p w14:paraId="7BF56031" w14:textId="77777777" w:rsidR="00F800BE" w:rsidRPr="00F800BE" w:rsidRDefault="00F800BE" w:rsidP="00F800BE">
      <w:pPr>
        <w:rPr>
          <w:rFonts w:cs="Arial"/>
          <w:sz w:val="24"/>
          <w:szCs w:val="24"/>
        </w:rPr>
      </w:pPr>
      <w:r w:rsidRPr="00F800BE">
        <w:rPr>
          <w:rFonts w:cs="Arial"/>
          <w:sz w:val="24"/>
          <w:szCs w:val="24"/>
        </w:rPr>
        <w:t>Location: Department of Rehabilitation (DOR) Central Office, 721 Capitol Mall, Room 407, Sacramento, CA 95814</w:t>
      </w:r>
    </w:p>
    <w:p w14:paraId="22844EAF" w14:textId="77777777" w:rsidR="00030558" w:rsidRPr="00F800BE" w:rsidRDefault="00030558" w:rsidP="00760C92">
      <w:pPr>
        <w:rPr>
          <w:rFonts w:eastAsia="Times New Roman" w:cs="Arial"/>
          <w:i/>
          <w:iCs/>
          <w:sz w:val="24"/>
          <w:szCs w:val="24"/>
          <w:u w:val="single"/>
        </w:rPr>
      </w:pPr>
    </w:p>
    <w:p w14:paraId="00FD77F0" w14:textId="77777777" w:rsidR="00F800BE" w:rsidRPr="00F800BE" w:rsidRDefault="00F800BE" w:rsidP="00F800BE">
      <w:pPr>
        <w:rPr>
          <w:rFonts w:cs="Arial"/>
          <w:i/>
          <w:iCs/>
          <w:sz w:val="24"/>
          <w:szCs w:val="24"/>
        </w:rPr>
      </w:pPr>
      <w:r w:rsidRPr="00F800BE">
        <w:rPr>
          <w:rFonts w:cs="Arial"/>
          <w:i/>
          <w:iCs/>
          <w:sz w:val="24"/>
          <w:szCs w:val="24"/>
        </w:rPr>
        <w:t>Draft Meeting Minutes</w:t>
      </w:r>
    </w:p>
    <w:p w14:paraId="16EEE9DD" w14:textId="77777777" w:rsidR="00F800BE" w:rsidRPr="00F800BE" w:rsidRDefault="00F800BE" w:rsidP="00F800BE">
      <w:pPr>
        <w:rPr>
          <w:rFonts w:cs="Arial"/>
          <w:sz w:val="24"/>
          <w:szCs w:val="24"/>
        </w:rPr>
      </w:pPr>
    </w:p>
    <w:p w14:paraId="668E7530" w14:textId="77777777" w:rsidR="00F800BE" w:rsidRPr="00F800BE" w:rsidRDefault="00F800BE" w:rsidP="00F800BE">
      <w:pPr>
        <w:rPr>
          <w:rFonts w:cs="Arial"/>
          <w:sz w:val="24"/>
          <w:szCs w:val="24"/>
        </w:rPr>
      </w:pPr>
      <w:r w:rsidRPr="00F800BE">
        <w:rPr>
          <w:rFonts w:cs="Arial"/>
          <w:sz w:val="24"/>
          <w:szCs w:val="24"/>
        </w:rPr>
        <w:t>Note: This committee meeting was held in accordance with California Government Code section 11123.5. There may be members of the public body who participated in meeting who were granted a reasonable accommodation per the Americans with Disabilities Act (ADA).</w:t>
      </w:r>
    </w:p>
    <w:p w14:paraId="023296BC" w14:textId="77777777" w:rsidR="00F800BE" w:rsidRPr="00F800BE" w:rsidRDefault="00F800BE" w:rsidP="00F800BE">
      <w:pPr>
        <w:rPr>
          <w:rFonts w:cs="Arial"/>
          <w:sz w:val="24"/>
          <w:szCs w:val="24"/>
        </w:rPr>
      </w:pPr>
    </w:p>
    <w:p w14:paraId="69CD4F76" w14:textId="77777777" w:rsidR="00F800BE" w:rsidRPr="00F800BE" w:rsidRDefault="00F800BE" w:rsidP="00F800BE">
      <w:pPr>
        <w:rPr>
          <w:rFonts w:cs="Arial"/>
          <w:sz w:val="24"/>
          <w:szCs w:val="24"/>
        </w:rPr>
      </w:pPr>
      <w:r w:rsidRPr="00F800BE">
        <w:rPr>
          <w:rFonts w:cs="Arial"/>
          <w:sz w:val="24"/>
          <w:szCs w:val="24"/>
        </w:rPr>
        <w:t xml:space="preserve">In attendance: </w:t>
      </w:r>
    </w:p>
    <w:p w14:paraId="046E3F4F" w14:textId="29473156" w:rsidR="00F800BE" w:rsidRPr="00F800BE" w:rsidRDefault="00F800BE" w:rsidP="00F800BE">
      <w:pPr>
        <w:numPr>
          <w:ilvl w:val="0"/>
          <w:numId w:val="4"/>
        </w:numPr>
        <w:rPr>
          <w:rFonts w:cs="Arial"/>
          <w:sz w:val="24"/>
          <w:szCs w:val="24"/>
        </w:rPr>
      </w:pPr>
      <w:r w:rsidRPr="00F800BE">
        <w:rPr>
          <w:rFonts w:cs="Arial"/>
          <w:sz w:val="24"/>
          <w:szCs w:val="24"/>
        </w:rPr>
        <w:t xml:space="preserve">SRC Policy Committee members in attendance (by Zoom): </w:t>
      </w:r>
      <w:r w:rsidRPr="00F800BE">
        <w:rPr>
          <w:rFonts w:cs="Arial"/>
          <w:sz w:val="24"/>
          <w:szCs w:val="24"/>
        </w:rPr>
        <w:t>Yuki Nagasawa, Ivan Guillen, Theresa Comstock</w:t>
      </w:r>
    </w:p>
    <w:p w14:paraId="147F7139" w14:textId="06132336" w:rsidR="00F800BE" w:rsidRPr="00F800BE" w:rsidRDefault="00F800BE" w:rsidP="00F800BE">
      <w:pPr>
        <w:numPr>
          <w:ilvl w:val="0"/>
          <w:numId w:val="4"/>
        </w:numPr>
        <w:rPr>
          <w:rFonts w:cs="Arial"/>
          <w:sz w:val="24"/>
          <w:szCs w:val="24"/>
        </w:rPr>
      </w:pPr>
      <w:r w:rsidRPr="00F800BE">
        <w:rPr>
          <w:rFonts w:cs="Arial"/>
          <w:sz w:val="24"/>
          <w:szCs w:val="24"/>
        </w:rPr>
        <w:t xml:space="preserve">SRC Policy Committee members absent: </w:t>
      </w:r>
      <w:r w:rsidRPr="00F800BE">
        <w:rPr>
          <w:rFonts w:cs="Arial"/>
          <w:sz w:val="24"/>
          <w:szCs w:val="24"/>
        </w:rPr>
        <w:t xml:space="preserve"> </w:t>
      </w:r>
      <w:r w:rsidR="00407AC7">
        <w:rPr>
          <w:rFonts w:cs="Arial"/>
          <w:sz w:val="24"/>
          <w:szCs w:val="24"/>
        </w:rPr>
        <w:t>La Trena Robinson</w:t>
      </w:r>
    </w:p>
    <w:p w14:paraId="78276208" w14:textId="154FC325" w:rsidR="00F800BE" w:rsidRPr="00F800BE" w:rsidRDefault="00F800BE" w:rsidP="00F800BE">
      <w:pPr>
        <w:numPr>
          <w:ilvl w:val="0"/>
          <w:numId w:val="4"/>
        </w:numPr>
        <w:rPr>
          <w:rFonts w:cs="Arial"/>
          <w:sz w:val="24"/>
          <w:szCs w:val="24"/>
        </w:rPr>
      </w:pPr>
      <w:r w:rsidRPr="00F800BE">
        <w:rPr>
          <w:rFonts w:cs="Arial"/>
          <w:sz w:val="24"/>
          <w:szCs w:val="24"/>
        </w:rPr>
        <w:t xml:space="preserve">SRC members in attendance as members of the public (by Zoom): </w:t>
      </w:r>
      <w:r w:rsidRPr="00F800BE">
        <w:rPr>
          <w:rFonts w:cs="Arial"/>
          <w:sz w:val="24"/>
          <w:szCs w:val="24"/>
        </w:rPr>
        <w:t>Shannon Coe</w:t>
      </w:r>
    </w:p>
    <w:p w14:paraId="19E8D44E" w14:textId="77777777" w:rsidR="00F800BE" w:rsidRPr="00F800BE" w:rsidRDefault="00F800BE" w:rsidP="00F800BE">
      <w:pPr>
        <w:numPr>
          <w:ilvl w:val="0"/>
          <w:numId w:val="4"/>
        </w:numPr>
        <w:rPr>
          <w:rFonts w:cs="Arial"/>
          <w:sz w:val="24"/>
          <w:szCs w:val="24"/>
        </w:rPr>
      </w:pPr>
      <w:r w:rsidRPr="00F800BE">
        <w:rPr>
          <w:rFonts w:cs="Arial"/>
          <w:sz w:val="24"/>
          <w:szCs w:val="24"/>
        </w:rPr>
        <w:t xml:space="preserve">DOR staff in attendance (in-person): Kate Bjerke </w:t>
      </w:r>
    </w:p>
    <w:p w14:paraId="14257082" w14:textId="1FE016DA" w:rsidR="00F800BE" w:rsidRPr="00F800BE" w:rsidRDefault="00F800BE" w:rsidP="00F800BE">
      <w:pPr>
        <w:numPr>
          <w:ilvl w:val="0"/>
          <w:numId w:val="4"/>
        </w:numPr>
        <w:rPr>
          <w:rFonts w:cs="Arial"/>
          <w:sz w:val="24"/>
          <w:szCs w:val="24"/>
        </w:rPr>
      </w:pPr>
      <w:r w:rsidRPr="00F800BE">
        <w:rPr>
          <w:rFonts w:cs="Arial"/>
          <w:sz w:val="24"/>
          <w:szCs w:val="24"/>
        </w:rPr>
        <w:t xml:space="preserve">DOR staff in attendance (by Zoom): </w:t>
      </w:r>
      <w:r w:rsidRPr="00F800BE">
        <w:rPr>
          <w:rFonts w:cs="Arial"/>
          <w:sz w:val="24"/>
          <w:szCs w:val="24"/>
        </w:rPr>
        <w:t xml:space="preserve"> </w:t>
      </w:r>
      <w:r w:rsidRPr="00F800BE">
        <w:rPr>
          <w:rFonts w:cs="Arial"/>
          <w:bCs/>
          <w:sz w:val="24"/>
          <w:szCs w:val="24"/>
        </w:rPr>
        <w:t>Victor Duron, Denise McKnight</w:t>
      </w:r>
      <w:r w:rsidR="004C3C53">
        <w:rPr>
          <w:rFonts w:cs="Arial"/>
          <w:bCs/>
          <w:sz w:val="24"/>
          <w:szCs w:val="24"/>
        </w:rPr>
        <w:t>, Mark Erlichman</w:t>
      </w:r>
      <w:r w:rsidRPr="00F800BE">
        <w:rPr>
          <w:rFonts w:cs="Arial"/>
          <w:bCs/>
          <w:sz w:val="24"/>
          <w:szCs w:val="24"/>
        </w:rPr>
        <w:t xml:space="preserve"> </w:t>
      </w:r>
    </w:p>
    <w:p w14:paraId="7B59D93B" w14:textId="72DFF891" w:rsidR="00F800BE" w:rsidRPr="00F800BE" w:rsidRDefault="00F800BE" w:rsidP="00F800BE">
      <w:pPr>
        <w:numPr>
          <w:ilvl w:val="0"/>
          <w:numId w:val="4"/>
        </w:numPr>
        <w:rPr>
          <w:rFonts w:cs="Arial"/>
          <w:sz w:val="24"/>
          <w:szCs w:val="24"/>
        </w:rPr>
      </w:pPr>
      <w:r w:rsidRPr="00F800BE">
        <w:rPr>
          <w:rFonts w:cs="Arial"/>
          <w:sz w:val="24"/>
          <w:szCs w:val="24"/>
        </w:rPr>
        <w:t xml:space="preserve">Members of the public in attendance (by Zoom): </w:t>
      </w:r>
      <w:r w:rsidRPr="00F800BE">
        <w:rPr>
          <w:rFonts w:cs="Arial"/>
          <w:sz w:val="24"/>
          <w:szCs w:val="24"/>
        </w:rPr>
        <w:t>Michael Love, Michael McCullough, Danny Marquez</w:t>
      </w:r>
      <w:r w:rsidR="0033635D">
        <w:rPr>
          <w:rFonts w:cs="Arial"/>
          <w:sz w:val="24"/>
          <w:szCs w:val="24"/>
        </w:rPr>
        <w:t>, Stephanie Ramos</w:t>
      </w:r>
    </w:p>
    <w:p w14:paraId="40EF9A81" w14:textId="77777777" w:rsidR="00F800BE" w:rsidRPr="00F800BE" w:rsidRDefault="00F800BE" w:rsidP="00F800BE">
      <w:pPr>
        <w:rPr>
          <w:rFonts w:cs="Arial"/>
          <w:sz w:val="24"/>
          <w:szCs w:val="24"/>
        </w:rPr>
      </w:pPr>
    </w:p>
    <w:p w14:paraId="43071A42" w14:textId="77777777" w:rsidR="00F800BE" w:rsidRPr="00F800BE" w:rsidRDefault="00F800BE" w:rsidP="00F800BE">
      <w:pPr>
        <w:pStyle w:val="Heading1"/>
        <w:rPr>
          <w:rFonts w:cs="Arial"/>
          <w:sz w:val="24"/>
          <w:szCs w:val="24"/>
        </w:rPr>
      </w:pPr>
      <w:r w:rsidRPr="00F800BE">
        <w:rPr>
          <w:rFonts w:cs="Arial"/>
          <w:sz w:val="24"/>
          <w:szCs w:val="24"/>
        </w:rPr>
        <w:t xml:space="preserve">Item 1: Welcome and Introductions </w:t>
      </w:r>
    </w:p>
    <w:p w14:paraId="5AC37F56" w14:textId="723CED54" w:rsidR="00A7227D" w:rsidRPr="00F800BE" w:rsidRDefault="00F800BE" w:rsidP="00F800BE">
      <w:pPr>
        <w:rPr>
          <w:rFonts w:cs="Arial"/>
          <w:sz w:val="24"/>
          <w:szCs w:val="24"/>
        </w:rPr>
      </w:pPr>
      <w:r w:rsidRPr="00F800BE">
        <w:rPr>
          <w:rFonts w:cs="Arial"/>
          <w:sz w:val="24"/>
          <w:szCs w:val="24"/>
        </w:rPr>
        <w:t>Yuki Nagasawa, SRC Policy Committee Chair, welcomed attendees to the meeting.</w:t>
      </w:r>
      <w:r w:rsidRPr="00F800BE">
        <w:rPr>
          <w:rFonts w:cs="Arial"/>
          <w:sz w:val="24"/>
          <w:szCs w:val="24"/>
        </w:rPr>
        <w:t xml:space="preserve"> </w:t>
      </w:r>
      <w:r w:rsidRPr="00F800BE">
        <w:rPr>
          <w:rFonts w:cs="Arial"/>
          <w:sz w:val="24"/>
          <w:szCs w:val="24"/>
        </w:rPr>
        <w:t>Kate Bjerke, SRC Executive Officer, reviewed the Bagley-Keene Open Meeting Act requirements.</w:t>
      </w:r>
      <w:bookmarkEnd w:id="0"/>
      <w:bookmarkEnd w:id="1"/>
    </w:p>
    <w:p w14:paraId="3E15435C" w14:textId="77777777" w:rsidR="00B20622" w:rsidRPr="00F800BE" w:rsidRDefault="00B20622" w:rsidP="00760C92">
      <w:pPr>
        <w:rPr>
          <w:sz w:val="24"/>
          <w:szCs w:val="24"/>
        </w:rPr>
      </w:pPr>
    </w:p>
    <w:p w14:paraId="7CBF3E0C" w14:textId="77FD8392" w:rsidR="00514606" w:rsidRPr="00F800BE" w:rsidRDefault="00514606" w:rsidP="00760C92">
      <w:pPr>
        <w:pStyle w:val="Heading1"/>
        <w:rPr>
          <w:sz w:val="24"/>
          <w:szCs w:val="24"/>
        </w:rPr>
      </w:pPr>
      <w:r w:rsidRPr="00F800BE">
        <w:rPr>
          <w:sz w:val="24"/>
          <w:szCs w:val="24"/>
        </w:rPr>
        <w:t>Item 2: Public Comment</w:t>
      </w:r>
      <w:r w:rsidR="00E67574" w:rsidRPr="00F800BE">
        <w:rPr>
          <w:sz w:val="24"/>
          <w:szCs w:val="24"/>
        </w:rPr>
        <w:t xml:space="preserve"> </w:t>
      </w:r>
    </w:p>
    <w:p w14:paraId="570D9DCA" w14:textId="3B414A8F" w:rsidR="00F800BE" w:rsidRPr="00F800BE" w:rsidRDefault="00F800BE" w:rsidP="00F800BE">
      <w:pPr>
        <w:rPr>
          <w:sz w:val="24"/>
          <w:szCs w:val="24"/>
        </w:rPr>
      </w:pPr>
      <w:r w:rsidRPr="00F800BE">
        <w:rPr>
          <w:sz w:val="24"/>
          <w:szCs w:val="24"/>
        </w:rPr>
        <w:t>None.</w:t>
      </w:r>
    </w:p>
    <w:p w14:paraId="26627411" w14:textId="77777777" w:rsidR="00920AB5" w:rsidRPr="00F800BE" w:rsidRDefault="00920AB5" w:rsidP="00920AB5">
      <w:pPr>
        <w:rPr>
          <w:sz w:val="24"/>
          <w:szCs w:val="24"/>
        </w:rPr>
      </w:pPr>
    </w:p>
    <w:p w14:paraId="0945A825" w14:textId="6321C0C2" w:rsidR="007D50F9" w:rsidRPr="00F800BE" w:rsidRDefault="00514606" w:rsidP="00920AB5">
      <w:pPr>
        <w:pStyle w:val="Heading1"/>
        <w:rPr>
          <w:sz w:val="24"/>
          <w:szCs w:val="24"/>
        </w:rPr>
      </w:pPr>
      <w:r w:rsidRPr="00F800BE">
        <w:rPr>
          <w:sz w:val="24"/>
          <w:szCs w:val="24"/>
        </w:rPr>
        <w:t xml:space="preserve">Item </w:t>
      </w:r>
      <w:r w:rsidR="004562A8" w:rsidRPr="00F800BE">
        <w:rPr>
          <w:sz w:val="24"/>
          <w:szCs w:val="24"/>
        </w:rPr>
        <w:t>3</w:t>
      </w:r>
      <w:r w:rsidRPr="00F800BE">
        <w:rPr>
          <w:sz w:val="24"/>
          <w:szCs w:val="24"/>
        </w:rPr>
        <w:t xml:space="preserve">: </w:t>
      </w:r>
      <w:r w:rsidR="00B20622" w:rsidRPr="00F800BE">
        <w:rPr>
          <w:sz w:val="24"/>
          <w:szCs w:val="24"/>
        </w:rPr>
        <w:t xml:space="preserve">Approval </w:t>
      </w:r>
      <w:r w:rsidR="00DD375B" w:rsidRPr="00F800BE">
        <w:rPr>
          <w:sz w:val="24"/>
          <w:szCs w:val="24"/>
        </w:rPr>
        <w:t xml:space="preserve">of the </w:t>
      </w:r>
      <w:r w:rsidR="00D46418" w:rsidRPr="00F800BE">
        <w:rPr>
          <w:sz w:val="24"/>
          <w:szCs w:val="24"/>
        </w:rPr>
        <w:t>July 24</w:t>
      </w:r>
      <w:r w:rsidR="00611DE0" w:rsidRPr="00F800BE">
        <w:rPr>
          <w:sz w:val="24"/>
          <w:szCs w:val="24"/>
        </w:rPr>
        <w:t>, 2025</w:t>
      </w:r>
      <w:r w:rsidR="00BA316C" w:rsidRPr="00F800BE">
        <w:rPr>
          <w:sz w:val="24"/>
          <w:szCs w:val="24"/>
        </w:rPr>
        <w:t xml:space="preserve"> Policy Committee Meeting Minutes </w:t>
      </w:r>
    </w:p>
    <w:p w14:paraId="6C198CF7" w14:textId="0711D577" w:rsidR="00F800BE" w:rsidRDefault="00F800BE" w:rsidP="00760C92">
      <w:pPr>
        <w:rPr>
          <w:sz w:val="24"/>
          <w:szCs w:val="24"/>
        </w:rPr>
      </w:pPr>
      <w:r>
        <w:rPr>
          <w:sz w:val="24"/>
          <w:szCs w:val="24"/>
        </w:rPr>
        <w:t>It was moved/seconded (Comstock/Guillen) to approve the July 24</w:t>
      </w:r>
      <w:r w:rsidRPr="00F800BE">
        <w:rPr>
          <w:sz w:val="24"/>
          <w:szCs w:val="24"/>
          <w:vertAlign w:val="superscript"/>
        </w:rPr>
        <w:t>th</w:t>
      </w:r>
      <w:r>
        <w:rPr>
          <w:sz w:val="24"/>
          <w:szCs w:val="24"/>
        </w:rPr>
        <w:t xml:space="preserve"> minutes as presented. (Yes Comstock, Guillen), (No – 0), (Absent – Robinson), (Abstain – 0)</w:t>
      </w:r>
    </w:p>
    <w:p w14:paraId="17A94F84" w14:textId="77777777" w:rsidR="00557B99" w:rsidRPr="00F800BE" w:rsidRDefault="00557B99" w:rsidP="00D84712">
      <w:pPr>
        <w:rPr>
          <w:b/>
          <w:bCs/>
          <w:sz w:val="24"/>
          <w:szCs w:val="24"/>
        </w:rPr>
      </w:pPr>
    </w:p>
    <w:p w14:paraId="05B03EDE" w14:textId="7158605C" w:rsidR="00D46418" w:rsidRPr="00F800BE" w:rsidRDefault="00E07877" w:rsidP="00E67574">
      <w:pPr>
        <w:pStyle w:val="Heading1"/>
        <w:rPr>
          <w:bCs/>
          <w:sz w:val="24"/>
          <w:szCs w:val="24"/>
        </w:rPr>
      </w:pPr>
      <w:r w:rsidRPr="00F800BE">
        <w:rPr>
          <w:bCs/>
          <w:sz w:val="24"/>
          <w:szCs w:val="24"/>
        </w:rPr>
        <w:t xml:space="preserve">Item </w:t>
      </w:r>
      <w:r w:rsidR="008E271A" w:rsidRPr="00F800BE">
        <w:rPr>
          <w:bCs/>
          <w:sz w:val="24"/>
          <w:szCs w:val="24"/>
        </w:rPr>
        <w:t>4</w:t>
      </w:r>
      <w:r w:rsidR="00AF582A" w:rsidRPr="00F800BE">
        <w:rPr>
          <w:bCs/>
          <w:sz w:val="24"/>
          <w:szCs w:val="24"/>
        </w:rPr>
        <w:t xml:space="preserve">: </w:t>
      </w:r>
      <w:r w:rsidR="00341234" w:rsidRPr="00F800BE">
        <w:rPr>
          <w:bCs/>
          <w:sz w:val="24"/>
          <w:szCs w:val="24"/>
        </w:rPr>
        <w:t>DOR Staffing</w:t>
      </w:r>
      <w:r w:rsidR="00D46418" w:rsidRPr="00F800BE">
        <w:rPr>
          <w:bCs/>
          <w:sz w:val="24"/>
          <w:szCs w:val="24"/>
        </w:rPr>
        <w:t xml:space="preserve"> Update, SVRC-QRP Apprenticeship Program </w:t>
      </w:r>
    </w:p>
    <w:p w14:paraId="6C19ED4B" w14:textId="4B14D979" w:rsidR="00F91543" w:rsidRPr="008F4BB5" w:rsidRDefault="00F91543" w:rsidP="00611DE0">
      <w:pPr>
        <w:rPr>
          <w:sz w:val="24"/>
          <w:szCs w:val="24"/>
        </w:rPr>
      </w:pPr>
      <w:r w:rsidRPr="008F4BB5">
        <w:rPr>
          <w:sz w:val="24"/>
          <w:szCs w:val="24"/>
        </w:rPr>
        <w:t>Victor Duron,</w:t>
      </w:r>
      <w:r w:rsidRPr="008F4BB5">
        <w:rPr>
          <w:sz w:val="24"/>
          <w:szCs w:val="24"/>
        </w:rPr>
        <w:t xml:space="preserve"> DOR</w:t>
      </w:r>
      <w:r w:rsidRPr="008F4BB5">
        <w:rPr>
          <w:sz w:val="24"/>
          <w:szCs w:val="24"/>
        </w:rPr>
        <w:t xml:space="preserve"> Chief Deputy Director, opened the presentation by expressing appreciation for </w:t>
      </w:r>
      <w:r w:rsidRPr="008F4BB5">
        <w:rPr>
          <w:sz w:val="24"/>
          <w:szCs w:val="24"/>
        </w:rPr>
        <w:t xml:space="preserve">DOR </w:t>
      </w:r>
      <w:r w:rsidRPr="008F4BB5">
        <w:rPr>
          <w:sz w:val="24"/>
          <w:szCs w:val="24"/>
        </w:rPr>
        <w:t xml:space="preserve">Deputy Director Mark Erlichman’s leadership and vision in developing the </w:t>
      </w:r>
      <w:r w:rsidRPr="008F4BB5">
        <w:rPr>
          <w:sz w:val="24"/>
          <w:szCs w:val="24"/>
        </w:rPr>
        <w:t xml:space="preserve">apprenticeship program. </w:t>
      </w:r>
      <w:r w:rsidRPr="008F4BB5">
        <w:rPr>
          <w:sz w:val="24"/>
          <w:szCs w:val="24"/>
        </w:rPr>
        <w:t xml:space="preserve">He noted that Mark’s work reflects innovation, collaboration, and commitment to improving access and efficiency in government. Duron </w:t>
      </w:r>
      <w:r w:rsidRPr="008F4BB5">
        <w:rPr>
          <w:sz w:val="24"/>
          <w:szCs w:val="24"/>
        </w:rPr>
        <w:t>explained that DOR’s apprenticeship program</w:t>
      </w:r>
      <w:r w:rsidRPr="008F4BB5">
        <w:rPr>
          <w:sz w:val="24"/>
          <w:szCs w:val="24"/>
        </w:rPr>
        <w:t xml:space="preserve"> could serve as a national model and aligns with the Governor’s executive orders promoting pathways to civil service, equity, and workforce accessibility. He emphasized that the effort supports priorities shared by the SRC, including strengthening and diversifying the vocational rehabilitation workforce. </w:t>
      </w:r>
      <w:r w:rsidRPr="008F4BB5">
        <w:rPr>
          <w:sz w:val="24"/>
          <w:szCs w:val="24"/>
        </w:rPr>
        <w:t xml:space="preserve"> </w:t>
      </w:r>
    </w:p>
    <w:p w14:paraId="0B8A4B4A" w14:textId="77777777" w:rsidR="008F4BB5" w:rsidRPr="008F4BB5" w:rsidRDefault="008F4BB5" w:rsidP="00611DE0">
      <w:pPr>
        <w:rPr>
          <w:sz w:val="24"/>
          <w:szCs w:val="24"/>
        </w:rPr>
      </w:pPr>
    </w:p>
    <w:p w14:paraId="657E7328" w14:textId="56EA2D1E" w:rsidR="008F4BB5" w:rsidRPr="008F4BB5" w:rsidRDefault="008F4BB5" w:rsidP="008F4BB5">
      <w:pPr>
        <w:rPr>
          <w:sz w:val="24"/>
          <w:szCs w:val="24"/>
        </w:rPr>
      </w:pPr>
      <w:r w:rsidRPr="008F4BB5">
        <w:rPr>
          <w:sz w:val="24"/>
          <w:szCs w:val="24"/>
        </w:rPr>
        <w:t xml:space="preserve">Erlichman presented an overview of </w:t>
      </w:r>
      <w:r>
        <w:rPr>
          <w:sz w:val="24"/>
          <w:szCs w:val="24"/>
        </w:rPr>
        <w:t>DOR’s</w:t>
      </w:r>
      <w:r w:rsidRPr="008F4BB5">
        <w:rPr>
          <w:sz w:val="24"/>
          <w:szCs w:val="24"/>
        </w:rPr>
        <w:t xml:space="preserve"> new Registered Apprenticeship Program designed to address long-standing workforce challenges and strengthen the pipeline of qualified vocational rehabilitation professionals. He explained that the initiative is a department-wide effort supported by leadership and reflects DOR’s commitment to building a workforce representative of the populations served while promoting employee development and career advancement.</w:t>
      </w:r>
    </w:p>
    <w:p w14:paraId="446845D8" w14:textId="77777777" w:rsidR="008F4BB5" w:rsidRPr="008F4BB5" w:rsidRDefault="008F4BB5" w:rsidP="008F4BB5">
      <w:pPr>
        <w:rPr>
          <w:sz w:val="24"/>
          <w:szCs w:val="24"/>
        </w:rPr>
      </w:pPr>
    </w:p>
    <w:p w14:paraId="3F14AECE" w14:textId="20921553" w:rsidR="008F4BB5" w:rsidRPr="008F4BB5" w:rsidRDefault="008F4BB5" w:rsidP="008F4BB5">
      <w:pPr>
        <w:rPr>
          <w:sz w:val="24"/>
          <w:szCs w:val="24"/>
        </w:rPr>
      </w:pPr>
      <w:r w:rsidRPr="008F4BB5">
        <w:rPr>
          <w:sz w:val="24"/>
          <w:szCs w:val="24"/>
        </w:rPr>
        <w:t>Erlichman shared that the apprenticeship program aims to respond to the shortage of Qualified Rehabilitation Professionals (QRPs) by creating an alternative pathway into the field, complementing</w:t>
      </w:r>
      <w:r w:rsidRPr="008F4BB5">
        <w:rPr>
          <w:sz w:val="24"/>
          <w:szCs w:val="24"/>
        </w:rPr>
        <w:t xml:space="preserve"> (</w:t>
      </w:r>
      <w:r w:rsidRPr="008F4BB5">
        <w:rPr>
          <w:sz w:val="24"/>
          <w:szCs w:val="24"/>
        </w:rPr>
        <w:t>but not replacin</w:t>
      </w:r>
      <w:r w:rsidRPr="008F4BB5">
        <w:rPr>
          <w:sz w:val="24"/>
          <w:szCs w:val="24"/>
        </w:rPr>
        <w:t xml:space="preserve">g) </w:t>
      </w:r>
      <w:r w:rsidRPr="008F4BB5">
        <w:rPr>
          <w:sz w:val="24"/>
          <w:szCs w:val="24"/>
        </w:rPr>
        <w:t>the existing master’s degree route. While DOR will continue to support master’s programs, the apprenticeship model is intended to expand recruitment opportunities, particularly among individuals with lived experience with disability and current DOR staff seeking advancement.</w:t>
      </w:r>
    </w:p>
    <w:p w14:paraId="49CB16B2" w14:textId="77777777" w:rsidR="008F4BB5" w:rsidRPr="008F4BB5" w:rsidRDefault="008F4BB5" w:rsidP="008F4BB5">
      <w:pPr>
        <w:rPr>
          <w:sz w:val="24"/>
          <w:szCs w:val="24"/>
        </w:rPr>
      </w:pPr>
    </w:p>
    <w:p w14:paraId="1782F68C" w14:textId="3B70A53C" w:rsidR="008F4BB5" w:rsidRPr="008F4BB5" w:rsidRDefault="008F4BB5" w:rsidP="008F4BB5">
      <w:pPr>
        <w:rPr>
          <w:sz w:val="24"/>
          <w:szCs w:val="24"/>
        </w:rPr>
      </w:pPr>
      <w:r w:rsidRPr="008F4BB5">
        <w:rPr>
          <w:sz w:val="24"/>
          <w:szCs w:val="24"/>
        </w:rPr>
        <w:t>He described the apprenticeship as a two-year, registered training program that combines paid on-the-job experience with related academic instruction. The program is being developed in collaboration with the Department of Industrial Relations, Division of Apprenticeship Standards, CalHR, the State Personnel Board, labor unions, and San Diego State University as the education partner. Apprentices will be registered with the State of California, employed by DOR, and supported through a joint apprenticeship committee</w:t>
      </w:r>
      <w:r>
        <w:rPr>
          <w:sz w:val="24"/>
          <w:szCs w:val="24"/>
        </w:rPr>
        <w:t>.</w:t>
      </w:r>
    </w:p>
    <w:p w14:paraId="2350D529" w14:textId="77777777" w:rsidR="008F4BB5" w:rsidRPr="008F4BB5" w:rsidRDefault="008F4BB5" w:rsidP="008F4BB5">
      <w:pPr>
        <w:rPr>
          <w:sz w:val="24"/>
          <w:szCs w:val="24"/>
        </w:rPr>
      </w:pPr>
    </w:p>
    <w:p w14:paraId="163906F1" w14:textId="77777777" w:rsidR="008F4BB5" w:rsidRPr="008F4BB5" w:rsidRDefault="008F4BB5" w:rsidP="008F4BB5">
      <w:pPr>
        <w:rPr>
          <w:sz w:val="24"/>
          <w:szCs w:val="24"/>
        </w:rPr>
      </w:pPr>
      <w:r w:rsidRPr="008F4BB5">
        <w:rPr>
          <w:sz w:val="24"/>
          <w:szCs w:val="24"/>
        </w:rPr>
        <w:t xml:space="preserve">The first year of the program will focus on employment services such as job search and placement assistance, while </w:t>
      </w:r>
      <w:proofErr w:type="gramStart"/>
      <w:r w:rsidRPr="008F4BB5">
        <w:rPr>
          <w:sz w:val="24"/>
          <w:szCs w:val="24"/>
        </w:rPr>
        <w:t>apprentices</w:t>
      </w:r>
      <w:proofErr w:type="gramEnd"/>
      <w:r w:rsidRPr="008F4BB5">
        <w:rPr>
          <w:sz w:val="24"/>
          <w:szCs w:val="24"/>
        </w:rPr>
        <w:t xml:space="preserve"> complete coursework on disability, counseling, and career development. In the second year, apprentices will take on additional service delivery responsibilities but will not perform the five non-delegable functions of a QRP. Upon completing the program and earning a bachelor’s degree in a related field, graduates will meet minimum qualifications for </w:t>
      </w:r>
      <w:proofErr w:type="gramStart"/>
      <w:r w:rsidRPr="008F4BB5">
        <w:rPr>
          <w:sz w:val="24"/>
          <w:szCs w:val="24"/>
        </w:rPr>
        <w:t>appointment</w:t>
      </w:r>
      <w:proofErr w:type="gramEnd"/>
      <w:r w:rsidRPr="008F4BB5">
        <w:rPr>
          <w:sz w:val="24"/>
          <w:szCs w:val="24"/>
        </w:rPr>
        <w:t xml:space="preserve"> as vocational rehabilitation counselors.</w:t>
      </w:r>
    </w:p>
    <w:p w14:paraId="152824B9" w14:textId="77777777" w:rsidR="008F4BB5" w:rsidRPr="008F4BB5" w:rsidRDefault="008F4BB5" w:rsidP="008F4BB5">
      <w:pPr>
        <w:rPr>
          <w:sz w:val="24"/>
          <w:szCs w:val="24"/>
        </w:rPr>
      </w:pPr>
    </w:p>
    <w:p w14:paraId="24CC1A3A" w14:textId="136C31FF" w:rsidR="008F4BB5" w:rsidRPr="008F4BB5" w:rsidRDefault="008F4BB5" w:rsidP="008F4BB5">
      <w:pPr>
        <w:rPr>
          <w:sz w:val="24"/>
          <w:szCs w:val="24"/>
        </w:rPr>
      </w:pPr>
      <w:r w:rsidRPr="008F4BB5">
        <w:rPr>
          <w:sz w:val="24"/>
          <w:szCs w:val="24"/>
        </w:rPr>
        <w:t xml:space="preserve">Erlichman noted that DOR is pursuing updates to the QRP job classification to recognize completion of the registered apprenticeship as an alternative qualification. He also outlined internal training components, including casework orientation and skills training covering DOR’s mission, values, service delivery structure, and use of the AWARE case management system. </w:t>
      </w:r>
    </w:p>
    <w:p w14:paraId="37231F5F" w14:textId="77777777" w:rsidR="008F4BB5" w:rsidRPr="008F4BB5" w:rsidRDefault="008F4BB5" w:rsidP="008F4BB5">
      <w:pPr>
        <w:rPr>
          <w:sz w:val="24"/>
          <w:szCs w:val="24"/>
        </w:rPr>
      </w:pPr>
    </w:p>
    <w:p w14:paraId="4516F245" w14:textId="0AD457BA" w:rsidR="008F4BB5" w:rsidRPr="008F4BB5" w:rsidRDefault="008F4BB5" w:rsidP="008F4BB5">
      <w:pPr>
        <w:rPr>
          <w:sz w:val="24"/>
          <w:szCs w:val="24"/>
        </w:rPr>
      </w:pPr>
      <w:r w:rsidRPr="008F4BB5">
        <w:rPr>
          <w:sz w:val="24"/>
          <w:szCs w:val="24"/>
        </w:rPr>
        <w:t>Recruitment for the first cohort of apprentices is expected to begin in fall 2025, with coursework launching in January 2026. A second cohort of apprentices will follow, with a long-term goal of maintaining approximately 40 apprentices in progress at any given time to help meet annual hiring needs of 50</w:t>
      </w:r>
      <w:r>
        <w:rPr>
          <w:sz w:val="24"/>
          <w:szCs w:val="24"/>
        </w:rPr>
        <w:t xml:space="preserve"> - </w:t>
      </w:r>
      <w:r w:rsidRPr="008F4BB5">
        <w:rPr>
          <w:sz w:val="24"/>
          <w:szCs w:val="24"/>
        </w:rPr>
        <w:t>60 QRPs.</w:t>
      </w:r>
    </w:p>
    <w:p w14:paraId="53F6347E" w14:textId="77777777" w:rsidR="008F4BB5" w:rsidRPr="008F4BB5" w:rsidRDefault="008F4BB5" w:rsidP="008F4BB5">
      <w:pPr>
        <w:rPr>
          <w:sz w:val="24"/>
          <w:szCs w:val="24"/>
        </w:rPr>
      </w:pPr>
    </w:p>
    <w:p w14:paraId="1C591AAF" w14:textId="77777777" w:rsidR="008F4BB5" w:rsidRPr="008F4BB5" w:rsidRDefault="008F4BB5" w:rsidP="008F4BB5">
      <w:pPr>
        <w:rPr>
          <w:sz w:val="24"/>
          <w:szCs w:val="24"/>
        </w:rPr>
      </w:pPr>
      <w:r w:rsidRPr="008F4BB5">
        <w:rPr>
          <w:sz w:val="24"/>
          <w:szCs w:val="24"/>
        </w:rPr>
        <w:t>Erlichman emphasized that the program aligns with the Governor’s executive priorities on workforce accessibility, civil service innovation, and equity, and that it demonstrates DOR’s commitment to internal talent development and succession planning. He concluded that feedback from partners, unions, and the Rehabilitation Services Administration (RSA) has been highly positive, and DOR will continue to update the SRC as the program advances.</w:t>
      </w:r>
    </w:p>
    <w:p w14:paraId="16EE7445" w14:textId="77777777" w:rsidR="008F4BB5" w:rsidRDefault="008F4BB5" w:rsidP="00611DE0">
      <w:pPr>
        <w:rPr>
          <w:sz w:val="24"/>
          <w:szCs w:val="24"/>
        </w:rPr>
      </w:pPr>
    </w:p>
    <w:p w14:paraId="1A97FB25" w14:textId="7A895498" w:rsidR="008F4BB5" w:rsidRDefault="008F4BB5" w:rsidP="00611DE0">
      <w:pPr>
        <w:rPr>
          <w:sz w:val="24"/>
          <w:szCs w:val="24"/>
        </w:rPr>
      </w:pPr>
      <w:r>
        <w:rPr>
          <w:sz w:val="24"/>
          <w:szCs w:val="24"/>
        </w:rPr>
        <w:t>Following Erlichman’s presentation, SRC Policy Committee members had the opportunity to ask questions. Highlights included the following:</w:t>
      </w:r>
    </w:p>
    <w:p w14:paraId="3502B27A" w14:textId="77777777" w:rsidR="008F4BB5" w:rsidRPr="008F4BB5" w:rsidRDefault="008F4BB5" w:rsidP="008F4BB5">
      <w:pPr>
        <w:pStyle w:val="ListParagraph"/>
        <w:numPr>
          <w:ilvl w:val="0"/>
          <w:numId w:val="5"/>
        </w:numPr>
        <w:rPr>
          <w:sz w:val="24"/>
          <w:szCs w:val="24"/>
        </w:rPr>
      </w:pPr>
      <w:r w:rsidRPr="008F4BB5">
        <w:rPr>
          <w:sz w:val="24"/>
          <w:szCs w:val="24"/>
        </w:rPr>
        <w:t xml:space="preserve">Yuki </w:t>
      </w:r>
      <w:r w:rsidRPr="008F4BB5">
        <w:rPr>
          <w:sz w:val="24"/>
          <w:szCs w:val="24"/>
        </w:rPr>
        <w:t>Nagasawa</w:t>
      </w:r>
      <w:r w:rsidRPr="008F4BB5">
        <w:rPr>
          <w:sz w:val="24"/>
          <w:szCs w:val="24"/>
        </w:rPr>
        <w:t xml:space="preserve">, SRC Policy Committee Chair, </w:t>
      </w:r>
      <w:r w:rsidRPr="008F4BB5">
        <w:rPr>
          <w:sz w:val="24"/>
          <w:szCs w:val="24"/>
        </w:rPr>
        <w:t xml:space="preserve">asked whether apprentices </w:t>
      </w:r>
      <w:r w:rsidRPr="008F4BB5">
        <w:rPr>
          <w:sz w:val="24"/>
          <w:szCs w:val="24"/>
        </w:rPr>
        <w:t xml:space="preserve">will </w:t>
      </w:r>
      <w:r w:rsidRPr="008F4BB5">
        <w:rPr>
          <w:sz w:val="24"/>
          <w:szCs w:val="24"/>
        </w:rPr>
        <w:t>work while training. Erlichman confirmed apprentices</w:t>
      </w:r>
      <w:r w:rsidRPr="008F4BB5">
        <w:rPr>
          <w:sz w:val="24"/>
          <w:szCs w:val="24"/>
        </w:rPr>
        <w:t xml:space="preserve"> will be </w:t>
      </w:r>
      <w:r w:rsidRPr="008F4BB5">
        <w:rPr>
          <w:sz w:val="24"/>
          <w:szCs w:val="24"/>
        </w:rPr>
        <w:t>placed in DOR offices</w:t>
      </w:r>
      <w:r w:rsidRPr="008F4BB5">
        <w:rPr>
          <w:sz w:val="24"/>
          <w:szCs w:val="24"/>
        </w:rPr>
        <w:t xml:space="preserve">, </w:t>
      </w:r>
      <w:r w:rsidRPr="008F4BB5">
        <w:rPr>
          <w:sz w:val="24"/>
          <w:szCs w:val="24"/>
        </w:rPr>
        <w:t xml:space="preserve">working </w:t>
      </w:r>
      <w:r w:rsidRPr="008F4BB5">
        <w:rPr>
          <w:sz w:val="24"/>
          <w:szCs w:val="24"/>
        </w:rPr>
        <w:t xml:space="preserve">approximately </w:t>
      </w:r>
      <w:r w:rsidRPr="008F4BB5">
        <w:rPr>
          <w:sz w:val="24"/>
          <w:szCs w:val="24"/>
        </w:rPr>
        <w:t xml:space="preserve">four days per week on service delivery and one day on education/training. </w:t>
      </w:r>
    </w:p>
    <w:p w14:paraId="5404EF75" w14:textId="1C86B435" w:rsidR="008F4BB5" w:rsidRPr="008F4BB5" w:rsidRDefault="008F4BB5" w:rsidP="008F4BB5">
      <w:pPr>
        <w:pStyle w:val="ListParagraph"/>
        <w:numPr>
          <w:ilvl w:val="0"/>
          <w:numId w:val="5"/>
        </w:numPr>
        <w:rPr>
          <w:sz w:val="24"/>
          <w:szCs w:val="24"/>
        </w:rPr>
      </w:pPr>
      <w:r w:rsidRPr="008F4BB5">
        <w:rPr>
          <w:sz w:val="24"/>
          <w:szCs w:val="24"/>
        </w:rPr>
        <w:t xml:space="preserve">Theresa Comstock, SRC Policy Committee member,  </w:t>
      </w:r>
      <w:r w:rsidRPr="008F4BB5">
        <w:rPr>
          <w:sz w:val="24"/>
          <w:szCs w:val="24"/>
        </w:rPr>
        <w:t xml:space="preserve">asked if apprentices </w:t>
      </w:r>
      <w:r w:rsidRPr="008F4BB5">
        <w:rPr>
          <w:sz w:val="24"/>
          <w:szCs w:val="24"/>
        </w:rPr>
        <w:t>will work</w:t>
      </w:r>
      <w:r w:rsidRPr="008F4BB5">
        <w:rPr>
          <w:sz w:val="24"/>
          <w:szCs w:val="24"/>
        </w:rPr>
        <w:t xml:space="preserve"> alongside counselors and about caseload impacts. Erlichman said apprentices </w:t>
      </w:r>
      <w:r w:rsidRPr="008F4BB5">
        <w:rPr>
          <w:sz w:val="24"/>
          <w:szCs w:val="24"/>
        </w:rPr>
        <w:t xml:space="preserve">will </w:t>
      </w:r>
      <w:r w:rsidRPr="008F4BB5">
        <w:rPr>
          <w:sz w:val="24"/>
          <w:szCs w:val="24"/>
        </w:rPr>
        <w:t>partner with counselors, progressively taking on more complex duties but not the five non-delegable functions. An apprenticeship coordinator will support training and progression</w:t>
      </w:r>
    </w:p>
    <w:p w14:paraId="44726DA7" w14:textId="77777777" w:rsidR="008F4BB5" w:rsidRPr="008F4BB5" w:rsidRDefault="008F4BB5" w:rsidP="008F4BB5">
      <w:pPr>
        <w:pStyle w:val="ListParagraph"/>
        <w:numPr>
          <w:ilvl w:val="0"/>
          <w:numId w:val="5"/>
        </w:numPr>
        <w:rPr>
          <w:sz w:val="24"/>
          <w:szCs w:val="24"/>
        </w:rPr>
      </w:pPr>
      <w:r w:rsidRPr="008F4BB5">
        <w:rPr>
          <w:sz w:val="24"/>
          <w:szCs w:val="24"/>
        </w:rPr>
        <w:t xml:space="preserve">Ivan </w:t>
      </w:r>
      <w:r w:rsidRPr="008F4BB5">
        <w:rPr>
          <w:sz w:val="24"/>
          <w:szCs w:val="24"/>
        </w:rPr>
        <w:t>Guillen</w:t>
      </w:r>
      <w:r w:rsidRPr="008F4BB5">
        <w:rPr>
          <w:sz w:val="24"/>
          <w:szCs w:val="24"/>
        </w:rPr>
        <w:t xml:space="preserve">, SRC Chair and Policy Committee member, </w:t>
      </w:r>
      <w:r w:rsidRPr="008F4BB5">
        <w:rPr>
          <w:sz w:val="24"/>
          <w:szCs w:val="24"/>
        </w:rPr>
        <w:t xml:space="preserve"> asked about job specifications and the role of a master’s degree. Erlichman explained the first step is adding </w:t>
      </w:r>
      <w:r w:rsidRPr="008F4BB5">
        <w:rPr>
          <w:sz w:val="24"/>
          <w:szCs w:val="24"/>
        </w:rPr>
        <w:lastRenderedPageBreak/>
        <w:t xml:space="preserve">“completion of a registered apprenticeship + bachelor’s degree” to </w:t>
      </w:r>
      <w:r w:rsidRPr="008F4BB5">
        <w:rPr>
          <w:sz w:val="24"/>
          <w:szCs w:val="24"/>
        </w:rPr>
        <w:t xml:space="preserve">the </w:t>
      </w:r>
      <w:r w:rsidRPr="008F4BB5">
        <w:rPr>
          <w:sz w:val="24"/>
          <w:szCs w:val="24"/>
        </w:rPr>
        <w:t xml:space="preserve">minimum qualifications. Future phases may consider making a master’s a desirable qualification, potential pay differentials, or additional counselor levels. </w:t>
      </w:r>
      <w:r w:rsidRPr="008F4BB5">
        <w:rPr>
          <w:sz w:val="24"/>
          <w:szCs w:val="24"/>
        </w:rPr>
        <w:t xml:space="preserve"> </w:t>
      </w:r>
    </w:p>
    <w:p w14:paraId="6AEF7985" w14:textId="0550A93F" w:rsidR="008F4BB5" w:rsidRPr="008F4BB5" w:rsidRDefault="008F4BB5" w:rsidP="008F4BB5">
      <w:pPr>
        <w:pStyle w:val="ListParagraph"/>
        <w:numPr>
          <w:ilvl w:val="0"/>
          <w:numId w:val="5"/>
        </w:numPr>
        <w:rPr>
          <w:sz w:val="24"/>
          <w:szCs w:val="24"/>
        </w:rPr>
      </w:pPr>
      <w:r w:rsidRPr="008F4BB5">
        <w:rPr>
          <w:sz w:val="24"/>
          <w:szCs w:val="24"/>
        </w:rPr>
        <w:t xml:space="preserve">Nagasawa recommended </w:t>
      </w:r>
      <w:r w:rsidRPr="008F4BB5">
        <w:rPr>
          <w:sz w:val="24"/>
          <w:szCs w:val="24"/>
        </w:rPr>
        <w:t xml:space="preserve">that the apprentices receive </w:t>
      </w:r>
      <w:r w:rsidRPr="008F4BB5">
        <w:rPr>
          <w:sz w:val="24"/>
          <w:szCs w:val="24"/>
        </w:rPr>
        <w:t xml:space="preserve">training on California regulations and the Rehabilitation Administration Manual. </w:t>
      </w:r>
    </w:p>
    <w:p w14:paraId="0932DA5E" w14:textId="77777777" w:rsidR="008F4BB5" w:rsidRDefault="008F4BB5" w:rsidP="00611DE0">
      <w:pPr>
        <w:rPr>
          <w:sz w:val="24"/>
          <w:szCs w:val="24"/>
        </w:rPr>
      </w:pPr>
    </w:p>
    <w:p w14:paraId="7F07F7F1" w14:textId="10FEFCE4" w:rsidR="0033635D" w:rsidRDefault="0033635D" w:rsidP="00611DE0">
      <w:pPr>
        <w:rPr>
          <w:sz w:val="24"/>
          <w:szCs w:val="24"/>
        </w:rPr>
      </w:pPr>
      <w:r>
        <w:rPr>
          <w:sz w:val="24"/>
          <w:szCs w:val="24"/>
        </w:rPr>
        <w:t xml:space="preserve">Public comments: </w:t>
      </w:r>
    </w:p>
    <w:p w14:paraId="64BF8EA6" w14:textId="6AF80E94" w:rsidR="00F91543" w:rsidRPr="004C3C53" w:rsidRDefault="0033635D" w:rsidP="00611DE0">
      <w:pPr>
        <w:pStyle w:val="ListParagraph"/>
        <w:numPr>
          <w:ilvl w:val="0"/>
          <w:numId w:val="8"/>
        </w:numPr>
        <w:rPr>
          <w:sz w:val="24"/>
          <w:szCs w:val="24"/>
        </w:rPr>
      </w:pPr>
      <w:r w:rsidRPr="004C3C53">
        <w:rPr>
          <w:sz w:val="24"/>
          <w:szCs w:val="24"/>
        </w:rPr>
        <w:t xml:space="preserve">Stephanie Ramos, Cal Voices, </w:t>
      </w:r>
      <w:r w:rsidRPr="004C3C53">
        <w:rPr>
          <w:sz w:val="24"/>
          <w:szCs w:val="24"/>
        </w:rPr>
        <w:t>praised the apprenticeship initiative for creating a talent pipeline and noted that while state positions are limited, broader opportunities may emerge in the public behavioral health system as California transitions from the Mental Health Services Act to the Behavioral Health Services Act and as Medicaid places greater emphasis on employment. She encouraged DOR to consider these system changes, highlighting potential roles that support participants with employment on the front end and help consumers maintain eligibility for needed services.</w:t>
      </w:r>
    </w:p>
    <w:p w14:paraId="13E3693B" w14:textId="40C50CC8" w:rsidR="0033635D" w:rsidRPr="004C3C53" w:rsidRDefault="0033635D" w:rsidP="00611DE0">
      <w:pPr>
        <w:pStyle w:val="ListParagraph"/>
        <w:numPr>
          <w:ilvl w:val="0"/>
          <w:numId w:val="8"/>
        </w:numPr>
        <w:rPr>
          <w:sz w:val="24"/>
          <w:szCs w:val="24"/>
        </w:rPr>
      </w:pPr>
      <w:r w:rsidRPr="004C3C53">
        <w:rPr>
          <w:sz w:val="24"/>
          <w:szCs w:val="24"/>
        </w:rPr>
        <w:t xml:space="preserve">Danny </w:t>
      </w:r>
      <w:r w:rsidRPr="004C3C53">
        <w:rPr>
          <w:sz w:val="24"/>
          <w:szCs w:val="24"/>
        </w:rPr>
        <w:t>Marquez</w:t>
      </w:r>
      <w:r w:rsidRPr="004C3C53">
        <w:rPr>
          <w:sz w:val="24"/>
          <w:szCs w:val="24"/>
        </w:rPr>
        <w:t>, CASRA,</w:t>
      </w:r>
      <w:r w:rsidRPr="004C3C53">
        <w:rPr>
          <w:sz w:val="24"/>
          <w:szCs w:val="24"/>
        </w:rPr>
        <w:t xml:space="preserve"> commended the apprenticeship initiative and asked whether apprentices would have opportunities to develop areas of specialization as they advance in the program, noting that the types of disabilities and service needs among DOR consumers have shifted over time. He also inquired whether the apprenticeship program would launch as </w:t>
      </w:r>
      <w:proofErr w:type="gramStart"/>
      <w:r w:rsidRPr="004C3C53">
        <w:rPr>
          <w:sz w:val="24"/>
          <w:szCs w:val="24"/>
        </w:rPr>
        <w:t>a statewide</w:t>
      </w:r>
      <w:proofErr w:type="gramEnd"/>
      <w:r w:rsidRPr="004C3C53">
        <w:rPr>
          <w:sz w:val="24"/>
          <w:szCs w:val="24"/>
        </w:rPr>
        <w:t xml:space="preserve"> or regional pilot.</w:t>
      </w:r>
    </w:p>
    <w:p w14:paraId="7D635162" w14:textId="1262C9AF" w:rsidR="0033635D" w:rsidRPr="004C3C53" w:rsidRDefault="0033635D" w:rsidP="004C3C53">
      <w:pPr>
        <w:pStyle w:val="ListParagraph"/>
        <w:numPr>
          <w:ilvl w:val="0"/>
          <w:numId w:val="8"/>
        </w:numPr>
        <w:rPr>
          <w:sz w:val="24"/>
          <w:szCs w:val="24"/>
        </w:rPr>
      </w:pPr>
      <w:r w:rsidRPr="004C3C53">
        <w:rPr>
          <w:sz w:val="24"/>
          <w:szCs w:val="24"/>
        </w:rPr>
        <w:t>Shannon Coe, SRC Vice-Chair,</w:t>
      </w:r>
      <w:r w:rsidRPr="004C3C53">
        <w:rPr>
          <w:sz w:val="24"/>
          <w:szCs w:val="24"/>
        </w:rPr>
        <w:t xml:space="preserve"> commended the apprenticeship initiative and asked how the program would accommodate participants who experience health issues or other circumstances requiring them to pause or extend the two-year program. She also inquired how DOR plans to promote the apprenticeship opportunity and whether information would be shared with external partners and networks to help increase awareness and recruitment.</w:t>
      </w:r>
    </w:p>
    <w:p w14:paraId="0FEB053D" w14:textId="6FCD704D" w:rsidR="00036E9E" w:rsidRPr="00F800BE" w:rsidRDefault="008F4BB5" w:rsidP="00CD5309">
      <w:pPr>
        <w:rPr>
          <w:sz w:val="24"/>
          <w:szCs w:val="24"/>
        </w:rPr>
      </w:pPr>
      <w:r>
        <w:rPr>
          <w:sz w:val="24"/>
          <w:szCs w:val="24"/>
        </w:rPr>
        <w:t xml:space="preserve"> </w:t>
      </w:r>
    </w:p>
    <w:p w14:paraId="6F127688" w14:textId="77777777" w:rsidR="00C4248C" w:rsidRPr="00F800BE" w:rsidRDefault="00036E9E" w:rsidP="00AC31B1">
      <w:pPr>
        <w:pStyle w:val="Heading1"/>
        <w:rPr>
          <w:bCs/>
          <w:sz w:val="24"/>
          <w:szCs w:val="24"/>
        </w:rPr>
      </w:pPr>
      <w:r w:rsidRPr="00F800BE">
        <w:rPr>
          <w:bCs/>
          <w:sz w:val="24"/>
          <w:szCs w:val="24"/>
        </w:rPr>
        <w:t xml:space="preserve">Item </w:t>
      </w:r>
      <w:r w:rsidR="00AC31B1" w:rsidRPr="00F800BE">
        <w:rPr>
          <w:bCs/>
          <w:sz w:val="24"/>
          <w:szCs w:val="24"/>
        </w:rPr>
        <w:t>5</w:t>
      </w:r>
      <w:r w:rsidRPr="00F800BE">
        <w:rPr>
          <w:bCs/>
          <w:sz w:val="24"/>
          <w:szCs w:val="24"/>
        </w:rPr>
        <w:t xml:space="preserve">: </w:t>
      </w:r>
      <w:r w:rsidR="00611DE0" w:rsidRPr="00F800BE">
        <w:rPr>
          <w:bCs/>
          <w:sz w:val="24"/>
          <w:szCs w:val="24"/>
        </w:rPr>
        <w:t>Debrief</w:t>
      </w:r>
      <w:r w:rsidRPr="00F800BE">
        <w:rPr>
          <w:bCs/>
          <w:sz w:val="24"/>
          <w:szCs w:val="24"/>
        </w:rPr>
        <w:t xml:space="preserve"> and Recommendations Working Session</w:t>
      </w:r>
      <w:r w:rsidR="00CD5309" w:rsidRPr="00F800BE">
        <w:rPr>
          <w:bCs/>
          <w:sz w:val="24"/>
          <w:szCs w:val="24"/>
        </w:rPr>
        <w:t xml:space="preserve"> </w:t>
      </w:r>
    </w:p>
    <w:p w14:paraId="054CBDCA" w14:textId="2DB3B862" w:rsidR="0013681C" w:rsidRPr="00F13C54" w:rsidRDefault="00611DE0" w:rsidP="00407AC7">
      <w:pPr>
        <w:rPr>
          <w:sz w:val="24"/>
          <w:szCs w:val="24"/>
        </w:rPr>
      </w:pPr>
      <w:r w:rsidRPr="00F13C54">
        <w:rPr>
          <w:sz w:val="24"/>
          <w:szCs w:val="24"/>
        </w:rPr>
        <w:t>SRC Policy Committee members debrief</w:t>
      </w:r>
      <w:r w:rsidR="00407AC7" w:rsidRPr="00F13C54">
        <w:rPr>
          <w:sz w:val="24"/>
          <w:szCs w:val="24"/>
        </w:rPr>
        <w:t xml:space="preserve">ed from the meeting discussions. Highlights included the following: </w:t>
      </w:r>
    </w:p>
    <w:p w14:paraId="3B63C8EB" w14:textId="68BCDCB1" w:rsidR="00407AC7" w:rsidRPr="00407AC7" w:rsidRDefault="00407AC7" w:rsidP="00407AC7">
      <w:pPr>
        <w:numPr>
          <w:ilvl w:val="0"/>
          <w:numId w:val="6"/>
        </w:numPr>
        <w:rPr>
          <w:sz w:val="24"/>
          <w:szCs w:val="24"/>
        </w:rPr>
      </w:pPr>
      <w:r w:rsidRPr="00407AC7">
        <w:rPr>
          <w:sz w:val="24"/>
          <w:szCs w:val="24"/>
        </w:rPr>
        <w:t>Guillen requested ongoing updates on the apprenticeship rollout and e</w:t>
      </w:r>
      <w:r w:rsidR="00F13C54">
        <w:rPr>
          <w:sz w:val="24"/>
          <w:szCs w:val="24"/>
        </w:rPr>
        <w:t>ncouraged</w:t>
      </w:r>
      <w:r w:rsidRPr="00407AC7">
        <w:rPr>
          <w:sz w:val="24"/>
          <w:szCs w:val="24"/>
        </w:rPr>
        <w:t xml:space="preserve"> promotion</w:t>
      </w:r>
      <w:r w:rsidR="00F13C54">
        <w:rPr>
          <w:sz w:val="24"/>
          <w:szCs w:val="24"/>
        </w:rPr>
        <w:t xml:space="preserve"> of the program</w:t>
      </w:r>
      <w:r w:rsidRPr="00407AC7">
        <w:rPr>
          <w:sz w:val="24"/>
          <w:szCs w:val="24"/>
        </w:rPr>
        <w:t xml:space="preserve"> through partner networks </w:t>
      </w:r>
      <w:proofErr w:type="gramStart"/>
      <w:r w:rsidRPr="00407AC7">
        <w:rPr>
          <w:sz w:val="24"/>
          <w:szCs w:val="24"/>
        </w:rPr>
        <w:t>and to</w:t>
      </w:r>
      <w:proofErr w:type="gramEnd"/>
      <w:r w:rsidRPr="00407AC7">
        <w:rPr>
          <w:sz w:val="24"/>
          <w:szCs w:val="24"/>
        </w:rPr>
        <w:t xml:space="preserve"> DOR clients interested in VR counseling careers.</w:t>
      </w:r>
    </w:p>
    <w:p w14:paraId="7E1FA367" w14:textId="20E740A6" w:rsidR="00407AC7" w:rsidRPr="00407AC7" w:rsidRDefault="00407AC7" w:rsidP="00407AC7">
      <w:pPr>
        <w:numPr>
          <w:ilvl w:val="0"/>
          <w:numId w:val="6"/>
        </w:numPr>
        <w:rPr>
          <w:sz w:val="24"/>
          <w:szCs w:val="24"/>
        </w:rPr>
      </w:pPr>
      <w:r w:rsidRPr="00407AC7">
        <w:rPr>
          <w:sz w:val="24"/>
          <w:szCs w:val="24"/>
        </w:rPr>
        <w:t>Nagasawa supported targeted marketing and suggested featuring counselor success stories to strengthen outreach.</w:t>
      </w:r>
    </w:p>
    <w:p w14:paraId="1ECCA3ED" w14:textId="11C7EBE6" w:rsidR="00407AC7" w:rsidRPr="00407AC7" w:rsidRDefault="00407AC7" w:rsidP="00407AC7">
      <w:pPr>
        <w:numPr>
          <w:ilvl w:val="0"/>
          <w:numId w:val="6"/>
        </w:numPr>
        <w:rPr>
          <w:sz w:val="24"/>
          <w:szCs w:val="24"/>
        </w:rPr>
      </w:pPr>
      <w:r w:rsidRPr="00407AC7">
        <w:rPr>
          <w:sz w:val="24"/>
          <w:szCs w:val="24"/>
        </w:rPr>
        <w:t xml:space="preserve">Comstock recommended </w:t>
      </w:r>
      <w:r w:rsidR="00F13C54">
        <w:rPr>
          <w:sz w:val="24"/>
          <w:szCs w:val="24"/>
        </w:rPr>
        <w:t>that a presentation on the apprenticeship program be given</w:t>
      </w:r>
      <w:r w:rsidRPr="00407AC7">
        <w:rPr>
          <w:sz w:val="24"/>
          <w:szCs w:val="24"/>
        </w:rPr>
        <w:t xml:space="preserve"> to the full SRC at the September quarterly meeting</w:t>
      </w:r>
      <w:r w:rsidR="00F13C54">
        <w:rPr>
          <w:sz w:val="24"/>
          <w:szCs w:val="24"/>
        </w:rPr>
        <w:t>. She</w:t>
      </w:r>
      <w:r w:rsidRPr="00407AC7">
        <w:rPr>
          <w:sz w:val="24"/>
          <w:szCs w:val="24"/>
        </w:rPr>
        <w:t xml:space="preserve"> asked that any proposed policy/regulation changes tied to the apprenticeship be presented</w:t>
      </w:r>
      <w:r w:rsidR="00F13C54">
        <w:rPr>
          <w:sz w:val="24"/>
          <w:szCs w:val="24"/>
        </w:rPr>
        <w:t xml:space="preserve"> to the SRC</w:t>
      </w:r>
      <w:r w:rsidRPr="00407AC7">
        <w:rPr>
          <w:sz w:val="24"/>
          <w:szCs w:val="24"/>
        </w:rPr>
        <w:t xml:space="preserve"> for review.</w:t>
      </w:r>
    </w:p>
    <w:p w14:paraId="0543BE86" w14:textId="77777777" w:rsidR="00407AC7" w:rsidRPr="00407AC7" w:rsidRDefault="00407AC7" w:rsidP="00407AC7">
      <w:pPr>
        <w:numPr>
          <w:ilvl w:val="0"/>
          <w:numId w:val="6"/>
        </w:numPr>
        <w:rPr>
          <w:sz w:val="24"/>
          <w:szCs w:val="24"/>
        </w:rPr>
      </w:pPr>
      <w:r w:rsidRPr="00407AC7">
        <w:rPr>
          <w:sz w:val="24"/>
          <w:szCs w:val="24"/>
        </w:rPr>
        <w:t>Nagasawa noted recent changes in education-related policies (e.g., private vs. public tuition approvals), stressing adherence to regulations, clear counselor training, and respect for informed choice.</w:t>
      </w:r>
    </w:p>
    <w:p w14:paraId="12F0D74D" w14:textId="2A170DC7" w:rsidR="00407AC7" w:rsidRPr="00407AC7" w:rsidRDefault="00407AC7" w:rsidP="00407AC7">
      <w:pPr>
        <w:numPr>
          <w:ilvl w:val="0"/>
          <w:numId w:val="6"/>
        </w:numPr>
        <w:rPr>
          <w:sz w:val="24"/>
          <w:szCs w:val="24"/>
        </w:rPr>
      </w:pPr>
      <w:r w:rsidRPr="00407AC7">
        <w:rPr>
          <w:sz w:val="24"/>
          <w:szCs w:val="24"/>
        </w:rPr>
        <w:t xml:space="preserve">Comstock cautioned about for-profit programs and urged ensuring accreditation and staff training so counselors can </w:t>
      </w:r>
      <w:r w:rsidR="00F13C54">
        <w:rPr>
          <w:sz w:val="24"/>
          <w:szCs w:val="24"/>
        </w:rPr>
        <w:t>provide guidance</w:t>
      </w:r>
      <w:r w:rsidRPr="00407AC7">
        <w:rPr>
          <w:sz w:val="24"/>
          <w:szCs w:val="24"/>
        </w:rPr>
        <w:t xml:space="preserve"> appropriately.</w:t>
      </w:r>
    </w:p>
    <w:p w14:paraId="3C80566D" w14:textId="77777777" w:rsidR="00407AC7" w:rsidRPr="00407AC7" w:rsidRDefault="00407AC7" w:rsidP="00407AC7">
      <w:pPr>
        <w:numPr>
          <w:ilvl w:val="0"/>
          <w:numId w:val="6"/>
        </w:numPr>
        <w:rPr>
          <w:sz w:val="24"/>
          <w:szCs w:val="24"/>
        </w:rPr>
      </w:pPr>
      <w:r w:rsidRPr="00407AC7">
        <w:rPr>
          <w:sz w:val="24"/>
          <w:szCs w:val="24"/>
        </w:rPr>
        <w:t>Guillen urged consistent, statewide training that balances cost-effectiveness with individualized need, reinforces counselor discretion, and provides access to legal guidance for complex interpretations.</w:t>
      </w:r>
    </w:p>
    <w:p w14:paraId="3CFC21E0" w14:textId="3E89C0BF" w:rsidR="00407AC7" w:rsidRPr="00F13C54" w:rsidRDefault="00407AC7" w:rsidP="00F13C54">
      <w:pPr>
        <w:numPr>
          <w:ilvl w:val="0"/>
          <w:numId w:val="6"/>
        </w:numPr>
        <w:rPr>
          <w:sz w:val="24"/>
          <w:szCs w:val="24"/>
        </w:rPr>
      </w:pPr>
      <w:r w:rsidRPr="00F13C54">
        <w:rPr>
          <w:sz w:val="24"/>
          <w:szCs w:val="24"/>
        </w:rPr>
        <w:t xml:space="preserve">At the request of the committee, Bjerke reviewed a list of questions previously raised by the SRC regarding DOR staffing. </w:t>
      </w:r>
      <w:r w:rsidRPr="00F13C54">
        <w:rPr>
          <w:sz w:val="24"/>
          <w:szCs w:val="24"/>
        </w:rPr>
        <w:t xml:space="preserve">Comstock proposed developing an SRC recommendation </w:t>
      </w:r>
      <w:r w:rsidRPr="00F13C54">
        <w:rPr>
          <w:sz w:val="24"/>
          <w:szCs w:val="24"/>
        </w:rPr>
        <w:t xml:space="preserve">regarding </w:t>
      </w:r>
      <w:r w:rsidRPr="00F13C54">
        <w:rPr>
          <w:sz w:val="24"/>
          <w:szCs w:val="24"/>
        </w:rPr>
        <w:t>remote work</w:t>
      </w:r>
      <w:r w:rsidRPr="00F13C54">
        <w:rPr>
          <w:sz w:val="24"/>
          <w:szCs w:val="24"/>
        </w:rPr>
        <w:t xml:space="preserve">. </w:t>
      </w:r>
      <w:r w:rsidRPr="00F13C54">
        <w:rPr>
          <w:sz w:val="24"/>
          <w:szCs w:val="24"/>
        </w:rPr>
        <w:t xml:space="preserve">Nagasawa </w:t>
      </w:r>
      <w:r w:rsidRPr="00F13C54">
        <w:rPr>
          <w:sz w:val="24"/>
          <w:szCs w:val="24"/>
        </w:rPr>
        <w:t xml:space="preserve">expressed her support for telework flexibility. </w:t>
      </w:r>
      <w:r w:rsidRPr="00F13C54">
        <w:rPr>
          <w:sz w:val="24"/>
          <w:szCs w:val="24"/>
        </w:rPr>
        <w:t xml:space="preserve">Guillen asked how full-time telework as </w:t>
      </w:r>
      <w:proofErr w:type="gramStart"/>
      <w:r w:rsidRPr="00F13C54">
        <w:rPr>
          <w:sz w:val="24"/>
          <w:szCs w:val="24"/>
        </w:rPr>
        <w:t xml:space="preserve">a </w:t>
      </w:r>
      <w:r w:rsidR="004C3C53">
        <w:rPr>
          <w:sz w:val="24"/>
          <w:szCs w:val="24"/>
        </w:rPr>
        <w:t>reasonable</w:t>
      </w:r>
      <w:proofErr w:type="gramEnd"/>
      <w:r w:rsidR="004C3C53">
        <w:rPr>
          <w:sz w:val="24"/>
          <w:szCs w:val="24"/>
        </w:rPr>
        <w:t xml:space="preserve"> </w:t>
      </w:r>
      <w:r w:rsidRPr="00F13C54">
        <w:rPr>
          <w:sz w:val="24"/>
          <w:szCs w:val="24"/>
        </w:rPr>
        <w:t>accommodation is handled</w:t>
      </w:r>
      <w:r w:rsidR="00F13C54" w:rsidRPr="00F13C54">
        <w:rPr>
          <w:sz w:val="24"/>
          <w:szCs w:val="24"/>
        </w:rPr>
        <w:t xml:space="preserve"> at DOR. </w:t>
      </w:r>
    </w:p>
    <w:p w14:paraId="1B526F1E" w14:textId="6570B151" w:rsidR="00514606" w:rsidRPr="00F13C54" w:rsidRDefault="00514606" w:rsidP="00745D07">
      <w:pPr>
        <w:rPr>
          <w:b/>
          <w:bCs/>
          <w:sz w:val="24"/>
          <w:szCs w:val="24"/>
        </w:rPr>
      </w:pPr>
    </w:p>
    <w:p w14:paraId="4C976E93" w14:textId="21E047E9" w:rsidR="00EE6B4C" w:rsidRPr="00F13C54" w:rsidRDefault="00514606" w:rsidP="007D56D9">
      <w:pPr>
        <w:pStyle w:val="Heading1"/>
        <w:rPr>
          <w:bCs/>
          <w:sz w:val="24"/>
          <w:szCs w:val="24"/>
        </w:rPr>
      </w:pPr>
      <w:r w:rsidRPr="00F13C54">
        <w:rPr>
          <w:bCs/>
          <w:sz w:val="24"/>
          <w:szCs w:val="24"/>
        </w:rPr>
        <w:t xml:space="preserve">Item </w:t>
      </w:r>
      <w:r w:rsidR="00AC31B1" w:rsidRPr="00F13C54">
        <w:rPr>
          <w:bCs/>
          <w:sz w:val="24"/>
          <w:szCs w:val="24"/>
        </w:rPr>
        <w:t>6</w:t>
      </w:r>
      <w:r w:rsidRPr="00F13C54">
        <w:rPr>
          <w:bCs/>
          <w:sz w:val="24"/>
          <w:szCs w:val="24"/>
        </w:rPr>
        <w:t>: Adjourn</w:t>
      </w:r>
    </w:p>
    <w:p w14:paraId="3E0B3B07" w14:textId="07529F1F" w:rsidR="007C4995" w:rsidRPr="00F13C54" w:rsidRDefault="00F13C54" w:rsidP="00760C92">
      <w:pPr>
        <w:rPr>
          <w:sz w:val="24"/>
          <w:szCs w:val="24"/>
        </w:rPr>
      </w:pPr>
      <w:r w:rsidRPr="00F13C54">
        <w:rPr>
          <w:sz w:val="24"/>
          <w:szCs w:val="24"/>
        </w:rPr>
        <w:t>Nagasawa adjourned the meeting at noon.</w:t>
      </w:r>
    </w:p>
    <w:p w14:paraId="148BC411" w14:textId="725DE6EF" w:rsidR="003B3135" w:rsidRPr="00F13C54" w:rsidRDefault="00514606" w:rsidP="00920AB5">
      <w:pPr>
        <w:shd w:val="clear" w:color="auto" w:fill="FFFFFF"/>
        <w:rPr>
          <w:rFonts w:cs="Arial"/>
          <w:color w:val="212121"/>
          <w:sz w:val="24"/>
          <w:szCs w:val="24"/>
        </w:rPr>
      </w:pPr>
      <w:r w:rsidRPr="00F13C54">
        <w:rPr>
          <w:rFonts w:cs="Arial"/>
          <w:color w:val="212121"/>
          <w:sz w:val="24"/>
          <w:szCs w:val="24"/>
        </w:rPr>
        <w:tab/>
      </w:r>
    </w:p>
    <w:sectPr w:rsidR="003B3135" w:rsidRPr="00F13C54" w:rsidSect="00920AB5">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A2" w14:textId="77777777" w:rsidR="00571A28" w:rsidRDefault="00571A28" w:rsidP="009B0956">
      <w:r>
        <w:separator/>
      </w:r>
    </w:p>
  </w:endnote>
  <w:endnote w:type="continuationSeparator" w:id="0">
    <w:p w14:paraId="3E05591D" w14:textId="77777777" w:rsidR="00571A28" w:rsidRDefault="00571A28" w:rsidP="009B0956">
      <w:r>
        <w:continuationSeparator/>
      </w:r>
    </w:p>
  </w:endnote>
  <w:endnote w:type="continuationNotice" w:id="1">
    <w:p w14:paraId="30F1A68D" w14:textId="77777777" w:rsidR="000C7C5A" w:rsidRDefault="000C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Pr="004C3C53" w:rsidRDefault="009B0956">
    <w:pPr>
      <w:pStyle w:val="Footer"/>
      <w:jc w:val="right"/>
      <w:rPr>
        <w:sz w:val="22"/>
        <w:szCs w:val="16"/>
      </w:rPr>
    </w:pPr>
    <w:r w:rsidRPr="004C3C53">
      <w:rPr>
        <w:sz w:val="22"/>
        <w:szCs w:val="16"/>
      </w:rPr>
      <w:t xml:space="preserve">Page </w:t>
    </w:r>
    <w:sdt>
      <w:sdtPr>
        <w:rPr>
          <w:sz w:val="22"/>
          <w:szCs w:val="16"/>
        </w:rPr>
        <w:id w:val="1695426468"/>
        <w:docPartObj>
          <w:docPartGallery w:val="Page Numbers (Bottom of Page)"/>
          <w:docPartUnique/>
        </w:docPartObj>
      </w:sdtPr>
      <w:sdtEndPr>
        <w:rPr>
          <w:noProof/>
        </w:rPr>
      </w:sdtEndPr>
      <w:sdtContent>
        <w:r w:rsidRPr="004C3C53">
          <w:rPr>
            <w:sz w:val="22"/>
            <w:szCs w:val="16"/>
          </w:rPr>
          <w:fldChar w:fldCharType="begin"/>
        </w:r>
        <w:r w:rsidRPr="004C3C53">
          <w:rPr>
            <w:sz w:val="22"/>
            <w:szCs w:val="16"/>
          </w:rPr>
          <w:instrText xml:space="preserve"> PAGE   \* MERGEFORMAT </w:instrText>
        </w:r>
        <w:r w:rsidRPr="004C3C53">
          <w:rPr>
            <w:sz w:val="22"/>
            <w:szCs w:val="16"/>
          </w:rPr>
          <w:fldChar w:fldCharType="separate"/>
        </w:r>
        <w:r w:rsidRPr="004C3C53">
          <w:rPr>
            <w:noProof/>
            <w:sz w:val="22"/>
            <w:szCs w:val="16"/>
          </w:rPr>
          <w:t>2</w:t>
        </w:r>
        <w:r w:rsidRPr="004C3C53">
          <w:rPr>
            <w:noProof/>
            <w:sz w:val="22"/>
            <w:szCs w:val="16"/>
          </w:rPr>
          <w:fldChar w:fldCharType="end"/>
        </w:r>
      </w:sdtContent>
    </w:sdt>
  </w:p>
  <w:p w14:paraId="7C365C7F" w14:textId="44CCB995" w:rsidR="009B0956" w:rsidRPr="004C3C53" w:rsidRDefault="004C3C53">
    <w:pPr>
      <w:pStyle w:val="Footer"/>
      <w:rPr>
        <w:sz w:val="22"/>
        <w:szCs w:val="16"/>
      </w:rPr>
    </w:pPr>
    <w:r w:rsidRPr="004C3C53">
      <w:rPr>
        <w:sz w:val="22"/>
        <w:szCs w:val="16"/>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A2" w14:textId="77777777" w:rsidR="00571A28" w:rsidRDefault="00571A28" w:rsidP="009B0956">
      <w:r>
        <w:separator/>
      </w:r>
    </w:p>
  </w:footnote>
  <w:footnote w:type="continuationSeparator" w:id="0">
    <w:p w14:paraId="53F86928" w14:textId="77777777" w:rsidR="00571A28" w:rsidRDefault="00571A28" w:rsidP="009B0956">
      <w:r>
        <w:continuationSeparator/>
      </w:r>
    </w:p>
  </w:footnote>
  <w:footnote w:type="continuationNotice" w:id="1">
    <w:p w14:paraId="17712889" w14:textId="77777777" w:rsidR="000C7C5A" w:rsidRDefault="000C7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83E1F"/>
    <w:multiLevelType w:val="hybridMultilevel"/>
    <w:tmpl w:val="E1DE9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100194"/>
    <w:multiLevelType w:val="hybridMultilevel"/>
    <w:tmpl w:val="77E6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3B7B22"/>
    <w:multiLevelType w:val="hybridMultilevel"/>
    <w:tmpl w:val="589A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D7ED9"/>
    <w:multiLevelType w:val="hybridMultilevel"/>
    <w:tmpl w:val="2CA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13AC5"/>
    <w:multiLevelType w:val="multilevel"/>
    <w:tmpl w:val="508EDF88"/>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66409">
    <w:abstractNumId w:val="0"/>
  </w:num>
  <w:num w:numId="2" w16cid:durableId="1076511513">
    <w:abstractNumId w:val="3"/>
  </w:num>
  <w:num w:numId="3" w16cid:durableId="307824338">
    <w:abstractNumId w:val="6"/>
  </w:num>
  <w:num w:numId="4" w16cid:durableId="482435612">
    <w:abstractNumId w:val="1"/>
  </w:num>
  <w:num w:numId="5" w16cid:durableId="2068602576">
    <w:abstractNumId w:val="2"/>
  </w:num>
  <w:num w:numId="6" w16cid:durableId="878861961">
    <w:abstractNumId w:val="7"/>
  </w:num>
  <w:num w:numId="7" w16cid:durableId="688794672">
    <w:abstractNumId w:val="5"/>
  </w:num>
  <w:num w:numId="8" w16cid:durableId="1368215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2A76"/>
    <w:rsid w:val="000236A7"/>
    <w:rsid w:val="00023D73"/>
    <w:rsid w:val="00030558"/>
    <w:rsid w:val="00036E9E"/>
    <w:rsid w:val="00083CB0"/>
    <w:rsid w:val="000A01DF"/>
    <w:rsid w:val="000C4C96"/>
    <w:rsid w:val="000C4E13"/>
    <w:rsid w:val="000C7C5A"/>
    <w:rsid w:val="000D0FC6"/>
    <w:rsid w:val="000F0640"/>
    <w:rsid w:val="000F6FE8"/>
    <w:rsid w:val="0010048B"/>
    <w:rsid w:val="00104AB8"/>
    <w:rsid w:val="00117AC2"/>
    <w:rsid w:val="00132AB9"/>
    <w:rsid w:val="0013681C"/>
    <w:rsid w:val="00137A2A"/>
    <w:rsid w:val="00140AD9"/>
    <w:rsid w:val="0016619E"/>
    <w:rsid w:val="0018383F"/>
    <w:rsid w:val="001B171D"/>
    <w:rsid w:val="001B65BE"/>
    <w:rsid w:val="001C3312"/>
    <w:rsid w:val="001C35C0"/>
    <w:rsid w:val="001C37A0"/>
    <w:rsid w:val="001C5BDB"/>
    <w:rsid w:val="001D2C66"/>
    <w:rsid w:val="001D3A34"/>
    <w:rsid w:val="001E26D4"/>
    <w:rsid w:val="0023378D"/>
    <w:rsid w:val="00241E53"/>
    <w:rsid w:val="00242389"/>
    <w:rsid w:val="002462F7"/>
    <w:rsid w:val="00246BF4"/>
    <w:rsid w:val="002569F6"/>
    <w:rsid w:val="002607B3"/>
    <w:rsid w:val="00275195"/>
    <w:rsid w:val="00281893"/>
    <w:rsid w:val="00291AE9"/>
    <w:rsid w:val="002A4DF3"/>
    <w:rsid w:val="002A5D92"/>
    <w:rsid w:val="002B233D"/>
    <w:rsid w:val="002E3C43"/>
    <w:rsid w:val="002F3F4F"/>
    <w:rsid w:val="002F77FD"/>
    <w:rsid w:val="00323318"/>
    <w:rsid w:val="0032455F"/>
    <w:rsid w:val="00331882"/>
    <w:rsid w:val="00335BBA"/>
    <w:rsid w:val="0033635D"/>
    <w:rsid w:val="00341234"/>
    <w:rsid w:val="00341A6E"/>
    <w:rsid w:val="00346914"/>
    <w:rsid w:val="00363010"/>
    <w:rsid w:val="003B20DA"/>
    <w:rsid w:val="003B3135"/>
    <w:rsid w:val="003C1965"/>
    <w:rsid w:val="003F6908"/>
    <w:rsid w:val="00401FB7"/>
    <w:rsid w:val="00402182"/>
    <w:rsid w:val="00402AF0"/>
    <w:rsid w:val="00407AC7"/>
    <w:rsid w:val="00432E37"/>
    <w:rsid w:val="0043425C"/>
    <w:rsid w:val="00436867"/>
    <w:rsid w:val="0045341D"/>
    <w:rsid w:val="004562A8"/>
    <w:rsid w:val="004742C8"/>
    <w:rsid w:val="00486F10"/>
    <w:rsid w:val="004945A2"/>
    <w:rsid w:val="00497E01"/>
    <w:rsid w:val="004C1254"/>
    <w:rsid w:val="004C3C53"/>
    <w:rsid w:val="004D54C2"/>
    <w:rsid w:val="004D6B92"/>
    <w:rsid w:val="004E3A4B"/>
    <w:rsid w:val="004E677D"/>
    <w:rsid w:val="00514606"/>
    <w:rsid w:val="005217AD"/>
    <w:rsid w:val="00523243"/>
    <w:rsid w:val="00543EB6"/>
    <w:rsid w:val="0054420C"/>
    <w:rsid w:val="00557B99"/>
    <w:rsid w:val="00561896"/>
    <w:rsid w:val="00561CC8"/>
    <w:rsid w:val="00566CEB"/>
    <w:rsid w:val="00571A28"/>
    <w:rsid w:val="00576263"/>
    <w:rsid w:val="0059026A"/>
    <w:rsid w:val="005907D2"/>
    <w:rsid w:val="00594215"/>
    <w:rsid w:val="00594748"/>
    <w:rsid w:val="00596955"/>
    <w:rsid w:val="005A770D"/>
    <w:rsid w:val="005B5AB9"/>
    <w:rsid w:val="005C4309"/>
    <w:rsid w:val="005C5223"/>
    <w:rsid w:val="005D7DD9"/>
    <w:rsid w:val="005E0149"/>
    <w:rsid w:val="005E639C"/>
    <w:rsid w:val="005F2A7E"/>
    <w:rsid w:val="006057B1"/>
    <w:rsid w:val="00607CAB"/>
    <w:rsid w:val="00611DE0"/>
    <w:rsid w:val="006165C0"/>
    <w:rsid w:val="00617119"/>
    <w:rsid w:val="00623C32"/>
    <w:rsid w:val="00634553"/>
    <w:rsid w:val="00643D0A"/>
    <w:rsid w:val="006531D8"/>
    <w:rsid w:val="0066481D"/>
    <w:rsid w:val="00675C6B"/>
    <w:rsid w:val="00677D4A"/>
    <w:rsid w:val="0068320B"/>
    <w:rsid w:val="00687139"/>
    <w:rsid w:val="006A1E79"/>
    <w:rsid w:val="006B20E6"/>
    <w:rsid w:val="006C1825"/>
    <w:rsid w:val="006C1FA2"/>
    <w:rsid w:val="006D3699"/>
    <w:rsid w:val="006D3AFA"/>
    <w:rsid w:val="006D5A26"/>
    <w:rsid w:val="006D642D"/>
    <w:rsid w:val="006E24BD"/>
    <w:rsid w:val="006E776F"/>
    <w:rsid w:val="006F3CFF"/>
    <w:rsid w:val="006F58B8"/>
    <w:rsid w:val="00704BB6"/>
    <w:rsid w:val="00707AD1"/>
    <w:rsid w:val="00712F33"/>
    <w:rsid w:val="00713C1F"/>
    <w:rsid w:val="0071795C"/>
    <w:rsid w:val="00742BEF"/>
    <w:rsid w:val="00743AE2"/>
    <w:rsid w:val="00745D07"/>
    <w:rsid w:val="0074601F"/>
    <w:rsid w:val="00755E71"/>
    <w:rsid w:val="00760C92"/>
    <w:rsid w:val="0077623F"/>
    <w:rsid w:val="007805F2"/>
    <w:rsid w:val="00783CF7"/>
    <w:rsid w:val="00797E14"/>
    <w:rsid w:val="007A1182"/>
    <w:rsid w:val="007A3E49"/>
    <w:rsid w:val="007B36D7"/>
    <w:rsid w:val="007B4EF5"/>
    <w:rsid w:val="007C4995"/>
    <w:rsid w:val="007D180A"/>
    <w:rsid w:val="007D50F9"/>
    <w:rsid w:val="007D56D9"/>
    <w:rsid w:val="007F005A"/>
    <w:rsid w:val="0080104E"/>
    <w:rsid w:val="008073CA"/>
    <w:rsid w:val="0081509A"/>
    <w:rsid w:val="00816FB5"/>
    <w:rsid w:val="00847CB3"/>
    <w:rsid w:val="00855DC8"/>
    <w:rsid w:val="00860B08"/>
    <w:rsid w:val="00860D5A"/>
    <w:rsid w:val="00861AD4"/>
    <w:rsid w:val="0087282C"/>
    <w:rsid w:val="00875F4B"/>
    <w:rsid w:val="008761ED"/>
    <w:rsid w:val="008934A4"/>
    <w:rsid w:val="008954E0"/>
    <w:rsid w:val="008B508E"/>
    <w:rsid w:val="008B59F6"/>
    <w:rsid w:val="008C0ACA"/>
    <w:rsid w:val="008D0482"/>
    <w:rsid w:val="008E271A"/>
    <w:rsid w:val="008E2975"/>
    <w:rsid w:val="008E6F18"/>
    <w:rsid w:val="008F28E7"/>
    <w:rsid w:val="008F3C1D"/>
    <w:rsid w:val="008F4BB5"/>
    <w:rsid w:val="00905C19"/>
    <w:rsid w:val="0090752A"/>
    <w:rsid w:val="00911A50"/>
    <w:rsid w:val="00920AB5"/>
    <w:rsid w:val="009234A2"/>
    <w:rsid w:val="0092674B"/>
    <w:rsid w:val="009403C1"/>
    <w:rsid w:val="009533D2"/>
    <w:rsid w:val="00955754"/>
    <w:rsid w:val="009636AA"/>
    <w:rsid w:val="009B0956"/>
    <w:rsid w:val="009C2F9F"/>
    <w:rsid w:val="009E423D"/>
    <w:rsid w:val="009E51D6"/>
    <w:rsid w:val="009E755A"/>
    <w:rsid w:val="009F4D05"/>
    <w:rsid w:val="009F63E4"/>
    <w:rsid w:val="00A00A46"/>
    <w:rsid w:val="00A14C0A"/>
    <w:rsid w:val="00A43E99"/>
    <w:rsid w:val="00A47CB0"/>
    <w:rsid w:val="00A576C4"/>
    <w:rsid w:val="00A7227D"/>
    <w:rsid w:val="00A73200"/>
    <w:rsid w:val="00A756A4"/>
    <w:rsid w:val="00A82DB7"/>
    <w:rsid w:val="00A96D9A"/>
    <w:rsid w:val="00A97DBA"/>
    <w:rsid w:val="00AB10B0"/>
    <w:rsid w:val="00AB409E"/>
    <w:rsid w:val="00AC0501"/>
    <w:rsid w:val="00AC21AB"/>
    <w:rsid w:val="00AC31B1"/>
    <w:rsid w:val="00AD2B1C"/>
    <w:rsid w:val="00AD7192"/>
    <w:rsid w:val="00AE39DF"/>
    <w:rsid w:val="00AF1D74"/>
    <w:rsid w:val="00AF582A"/>
    <w:rsid w:val="00AF7450"/>
    <w:rsid w:val="00B20622"/>
    <w:rsid w:val="00B3221C"/>
    <w:rsid w:val="00B65D81"/>
    <w:rsid w:val="00B744C7"/>
    <w:rsid w:val="00B80264"/>
    <w:rsid w:val="00B80E49"/>
    <w:rsid w:val="00B918BD"/>
    <w:rsid w:val="00B96C68"/>
    <w:rsid w:val="00BA316C"/>
    <w:rsid w:val="00BA6F6C"/>
    <w:rsid w:val="00BB2445"/>
    <w:rsid w:val="00BB3BB3"/>
    <w:rsid w:val="00BC0037"/>
    <w:rsid w:val="00BC7C42"/>
    <w:rsid w:val="00BD34AD"/>
    <w:rsid w:val="00BF6821"/>
    <w:rsid w:val="00C37397"/>
    <w:rsid w:val="00C4248C"/>
    <w:rsid w:val="00C663FC"/>
    <w:rsid w:val="00C776C8"/>
    <w:rsid w:val="00C86FBE"/>
    <w:rsid w:val="00CA2AB7"/>
    <w:rsid w:val="00CB02DF"/>
    <w:rsid w:val="00CB338F"/>
    <w:rsid w:val="00CB5102"/>
    <w:rsid w:val="00CC6E52"/>
    <w:rsid w:val="00CC7D63"/>
    <w:rsid w:val="00CD5309"/>
    <w:rsid w:val="00CE09EF"/>
    <w:rsid w:val="00CE432C"/>
    <w:rsid w:val="00CE5ED3"/>
    <w:rsid w:val="00CF19DD"/>
    <w:rsid w:val="00CF4CF0"/>
    <w:rsid w:val="00D0348D"/>
    <w:rsid w:val="00D27582"/>
    <w:rsid w:val="00D32021"/>
    <w:rsid w:val="00D46418"/>
    <w:rsid w:val="00D70E0E"/>
    <w:rsid w:val="00D728A8"/>
    <w:rsid w:val="00D84712"/>
    <w:rsid w:val="00D92A53"/>
    <w:rsid w:val="00DA7599"/>
    <w:rsid w:val="00DB0485"/>
    <w:rsid w:val="00DC68B6"/>
    <w:rsid w:val="00DD375B"/>
    <w:rsid w:val="00DD4608"/>
    <w:rsid w:val="00DF7474"/>
    <w:rsid w:val="00DF7EFA"/>
    <w:rsid w:val="00E01235"/>
    <w:rsid w:val="00E02FE1"/>
    <w:rsid w:val="00E07877"/>
    <w:rsid w:val="00E175F3"/>
    <w:rsid w:val="00E51F4E"/>
    <w:rsid w:val="00E53305"/>
    <w:rsid w:val="00E53795"/>
    <w:rsid w:val="00E6642F"/>
    <w:rsid w:val="00E67574"/>
    <w:rsid w:val="00E7338F"/>
    <w:rsid w:val="00E76474"/>
    <w:rsid w:val="00E80921"/>
    <w:rsid w:val="00E96143"/>
    <w:rsid w:val="00E97FA3"/>
    <w:rsid w:val="00EA4DFA"/>
    <w:rsid w:val="00EB539F"/>
    <w:rsid w:val="00EC08CD"/>
    <w:rsid w:val="00EC2C93"/>
    <w:rsid w:val="00ED68AF"/>
    <w:rsid w:val="00EE6B4C"/>
    <w:rsid w:val="00EF2F9B"/>
    <w:rsid w:val="00EF5F7B"/>
    <w:rsid w:val="00EF60AA"/>
    <w:rsid w:val="00F0217B"/>
    <w:rsid w:val="00F02930"/>
    <w:rsid w:val="00F04712"/>
    <w:rsid w:val="00F04C51"/>
    <w:rsid w:val="00F07899"/>
    <w:rsid w:val="00F11DEA"/>
    <w:rsid w:val="00F1298A"/>
    <w:rsid w:val="00F13C54"/>
    <w:rsid w:val="00F26C35"/>
    <w:rsid w:val="00F52622"/>
    <w:rsid w:val="00F71B4E"/>
    <w:rsid w:val="00F76E19"/>
    <w:rsid w:val="00F800BE"/>
    <w:rsid w:val="00F91543"/>
    <w:rsid w:val="00F95B0B"/>
    <w:rsid w:val="00F968EA"/>
    <w:rsid w:val="00FA7A6B"/>
    <w:rsid w:val="00FB6E04"/>
    <w:rsid w:val="00FD33FB"/>
    <w:rsid w:val="00FD719C"/>
    <w:rsid w:val="00FF617F"/>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73218">
      <w:bodyDiv w:val="1"/>
      <w:marLeft w:val="0"/>
      <w:marRight w:val="0"/>
      <w:marTop w:val="0"/>
      <w:marBottom w:val="0"/>
      <w:divBdr>
        <w:top w:val="none" w:sz="0" w:space="0" w:color="auto"/>
        <w:left w:val="none" w:sz="0" w:space="0" w:color="auto"/>
        <w:bottom w:val="none" w:sz="0" w:space="0" w:color="auto"/>
        <w:right w:val="none" w:sz="0" w:space="0" w:color="auto"/>
      </w:divBdr>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693114948">
      <w:bodyDiv w:val="1"/>
      <w:marLeft w:val="0"/>
      <w:marRight w:val="0"/>
      <w:marTop w:val="0"/>
      <w:marBottom w:val="0"/>
      <w:divBdr>
        <w:top w:val="none" w:sz="0" w:space="0" w:color="auto"/>
        <w:left w:val="none" w:sz="0" w:space="0" w:color="auto"/>
        <w:bottom w:val="none" w:sz="0" w:space="0" w:color="auto"/>
        <w:right w:val="none" w:sz="0" w:space="0" w:color="auto"/>
      </w:divBdr>
    </w:div>
    <w:div w:id="885220519">
      <w:bodyDiv w:val="1"/>
      <w:marLeft w:val="0"/>
      <w:marRight w:val="0"/>
      <w:marTop w:val="0"/>
      <w:marBottom w:val="0"/>
      <w:divBdr>
        <w:top w:val="none" w:sz="0" w:space="0" w:color="auto"/>
        <w:left w:val="none" w:sz="0" w:space="0" w:color="auto"/>
        <w:bottom w:val="none" w:sz="0" w:space="0" w:color="auto"/>
        <w:right w:val="none" w:sz="0" w:space="0" w:color="auto"/>
      </w:divBdr>
    </w:div>
    <w:div w:id="909576529">
      <w:bodyDiv w:val="1"/>
      <w:marLeft w:val="0"/>
      <w:marRight w:val="0"/>
      <w:marTop w:val="0"/>
      <w:marBottom w:val="0"/>
      <w:divBdr>
        <w:top w:val="none" w:sz="0" w:space="0" w:color="auto"/>
        <w:left w:val="none" w:sz="0" w:space="0" w:color="auto"/>
        <w:bottom w:val="none" w:sz="0" w:space="0" w:color="auto"/>
        <w:right w:val="none" w:sz="0" w:space="0" w:color="auto"/>
      </w:divBdr>
    </w:div>
    <w:div w:id="1066493629">
      <w:bodyDiv w:val="1"/>
      <w:marLeft w:val="0"/>
      <w:marRight w:val="0"/>
      <w:marTop w:val="0"/>
      <w:marBottom w:val="0"/>
      <w:divBdr>
        <w:top w:val="none" w:sz="0" w:space="0" w:color="auto"/>
        <w:left w:val="none" w:sz="0" w:space="0" w:color="auto"/>
        <w:bottom w:val="none" w:sz="0" w:space="0" w:color="auto"/>
        <w:right w:val="none" w:sz="0" w:space="0" w:color="auto"/>
      </w:divBdr>
    </w:div>
    <w:div w:id="1135681110">
      <w:bodyDiv w:val="1"/>
      <w:marLeft w:val="0"/>
      <w:marRight w:val="0"/>
      <w:marTop w:val="0"/>
      <w:marBottom w:val="0"/>
      <w:divBdr>
        <w:top w:val="none" w:sz="0" w:space="0" w:color="auto"/>
        <w:left w:val="none" w:sz="0" w:space="0" w:color="auto"/>
        <w:bottom w:val="none" w:sz="0" w:space="0" w:color="auto"/>
        <w:right w:val="none" w:sz="0" w:space="0" w:color="auto"/>
      </w:divBdr>
    </w:div>
    <w:div w:id="1142886912">
      <w:bodyDiv w:val="1"/>
      <w:marLeft w:val="0"/>
      <w:marRight w:val="0"/>
      <w:marTop w:val="0"/>
      <w:marBottom w:val="0"/>
      <w:divBdr>
        <w:top w:val="none" w:sz="0" w:space="0" w:color="auto"/>
        <w:left w:val="none" w:sz="0" w:space="0" w:color="auto"/>
        <w:bottom w:val="none" w:sz="0" w:space="0" w:color="auto"/>
        <w:right w:val="none" w:sz="0" w:space="0" w:color="auto"/>
      </w:divBdr>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585459115">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837065860">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28541690">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200169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957</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273</cp:revision>
  <dcterms:created xsi:type="dcterms:W3CDTF">2022-09-21T17:47:00Z</dcterms:created>
  <dcterms:modified xsi:type="dcterms:W3CDTF">2025-10-15T20:20:00Z</dcterms:modified>
</cp:coreProperties>
</file>