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3C83" w14:textId="77777777" w:rsidR="00DD4976" w:rsidRPr="00F06852" w:rsidRDefault="00DD4976" w:rsidP="00DD4976">
      <w:pPr>
        <w:jc w:val="center"/>
        <w:rPr>
          <w:rFonts w:cs="Arial"/>
          <w:b/>
          <w:sz w:val="24"/>
          <w:szCs w:val="24"/>
        </w:rPr>
      </w:pPr>
    </w:p>
    <w:p w14:paraId="3E7A2BB5" w14:textId="77777777" w:rsidR="00DD4976" w:rsidRPr="00F06852" w:rsidRDefault="00DD4976" w:rsidP="00DD4976">
      <w:pPr>
        <w:rPr>
          <w:rFonts w:cs="Arial"/>
          <w:b/>
          <w:bCs/>
          <w:sz w:val="24"/>
          <w:szCs w:val="24"/>
        </w:rPr>
      </w:pPr>
      <w:r w:rsidRPr="00F06852">
        <w:rPr>
          <w:rFonts w:cs="Arial"/>
          <w:b/>
          <w:bCs/>
          <w:sz w:val="24"/>
          <w:szCs w:val="24"/>
        </w:rPr>
        <w:t xml:space="preserve">State Rehabilitation Council (SRC) </w:t>
      </w:r>
    </w:p>
    <w:p w14:paraId="6FEB887B" w14:textId="3FA8F81F" w:rsidR="00DD4976" w:rsidRPr="00F06852" w:rsidRDefault="00DD4976" w:rsidP="00DD4976">
      <w:pPr>
        <w:rPr>
          <w:rFonts w:cs="Arial"/>
          <w:b/>
          <w:bCs/>
          <w:sz w:val="24"/>
          <w:szCs w:val="24"/>
        </w:rPr>
      </w:pPr>
      <w:r w:rsidRPr="00F06852">
        <w:rPr>
          <w:rFonts w:cs="Arial"/>
          <w:b/>
          <w:bCs/>
          <w:sz w:val="24"/>
          <w:szCs w:val="24"/>
        </w:rPr>
        <w:t>State Plan Committee Meeting</w:t>
      </w:r>
    </w:p>
    <w:p w14:paraId="047BF502" w14:textId="77777777" w:rsidR="00DD4976" w:rsidRPr="00F06852" w:rsidRDefault="00DD4976" w:rsidP="00DD4976">
      <w:pPr>
        <w:rPr>
          <w:rFonts w:cs="Arial"/>
          <w:b/>
          <w:bCs/>
          <w:sz w:val="24"/>
          <w:szCs w:val="24"/>
        </w:rPr>
      </w:pPr>
      <w:r w:rsidRPr="00F06852">
        <w:rPr>
          <w:rFonts w:cs="Arial"/>
          <w:b/>
          <w:bCs/>
          <w:sz w:val="24"/>
          <w:szCs w:val="24"/>
        </w:rPr>
        <w:t xml:space="preserve">April 22, 2025, 1:00 – 2:30 p.m. </w:t>
      </w:r>
    </w:p>
    <w:p w14:paraId="59BCA5CC" w14:textId="2F726B8A" w:rsidR="00DD4976" w:rsidRPr="00F06852" w:rsidRDefault="00DD4976" w:rsidP="00DD4976">
      <w:p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>Location: Department of Rehabilitation (DOR) Central Office, 721 Capitol Mall, Room 401, Sacramento, CA 95814</w:t>
      </w:r>
    </w:p>
    <w:p w14:paraId="35317AD9" w14:textId="77777777" w:rsidR="00DD4976" w:rsidRPr="00F06852" w:rsidRDefault="00DD4976" w:rsidP="00DD4976">
      <w:pPr>
        <w:rPr>
          <w:rFonts w:cs="Arial"/>
          <w:i/>
          <w:iCs/>
          <w:sz w:val="24"/>
          <w:szCs w:val="24"/>
        </w:rPr>
      </w:pPr>
    </w:p>
    <w:p w14:paraId="46429459" w14:textId="77777777" w:rsidR="00DD4976" w:rsidRPr="00F06852" w:rsidRDefault="00DD4976" w:rsidP="00DD4976">
      <w:pPr>
        <w:rPr>
          <w:rFonts w:cs="Arial"/>
          <w:i/>
          <w:iCs/>
          <w:sz w:val="24"/>
          <w:szCs w:val="24"/>
        </w:rPr>
      </w:pPr>
      <w:r w:rsidRPr="00F06852">
        <w:rPr>
          <w:rFonts w:cs="Arial"/>
          <w:i/>
          <w:iCs/>
          <w:sz w:val="24"/>
          <w:szCs w:val="24"/>
        </w:rPr>
        <w:t>Draft Meeting Minutes</w:t>
      </w:r>
    </w:p>
    <w:p w14:paraId="0341F90C" w14:textId="77777777" w:rsidR="00DD4976" w:rsidRPr="00F06852" w:rsidRDefault="00DD4976" w:rsidP="00DD4976">
      <w:pPr>
        <w:rPr>
          <w:rFonts w:cs="Arial"/>
          <w:sz w:val="24"/>
          <w:szCs w:val="24"/>
        </w:rPr>
      </w:pPr>
    </w:p>
    <w:p w14:paraId="14FBE541" w14:textId="77777777" w:rsidR="00DD4976" w:rsidRPr="00F06852" w:rsidRDefault="00DD4976" w:rsidP="00DD4976">
      <w:p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>Note: This committee meeting was held in accordance with California Government Code section 11123.5. There may be members of the public body who participated in meeting who were granted a reasonable accommodation per the Americans with Disabilities Act (ADA).</w:t>
      </w:r>
    </w:p>
    <w:p w14:paraId="1E96A252" w14:textId="77777777" w:rsidR="00DD4976" w:rsidRPr="00F06852" w:rsidRDefault="00DD4976" w:rsidP="00DD4976">
      <w:pPr>
        <w:rPr>
          <w:rFonts w:cs="Arial"/>
          <w:sz w:val="24"/>
          <w:szCs w:val="24"/>
        </w:rPr>
      </w:pPr>
    </w:p>
    <w:p w14:paraId="13DDD4A5" w14:textId="77777777" w:rsidR="00DD4976" w:rsidRPr="00F06852" w:rsidRDefault="00DD4976" w:rsidP="00DD4976">
      <w:p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 xml:space="preserve">In attendance: </w:t>
      </w:r>
    </w:p>
    <w:p w14:paraId="403381E7" w14:textId="74079480" w:rsidR="00DD4976" w:rsidRPr="00F06852" w:rsidRDefault="00DD4976" w:rsidP="00DD4976">
      <w:pPr>
        <w:numPr>
          <w:ilvl w:val="0"/>
          <w:numId w:val="11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>SRC State Plan Committee members in attendance (by Zoom): Ivan Guillen</w:t>
      </w:r>
      <w:r w:rsidR="0008574E" w:rsidRPr="00F06852">
        <w:rPr>
          <w:rFonts w:cs="Arial"/>
          <w:sz w:val="24"/>
          <w:szCs w:val="24"/>
        </w:rPr>
        <w:t>, Greg Meza, Michelle Bello, Shannon Coe</w:t>
      </w:r>
    </w:p>
    <w:p w14:paraId="334C98D5" w14:textId="77777777" w:rsidR="00DD4976" w:rsidRPr="00F06852" w:rsidRDefault="00DD4976" w:rsidP="00DD4976">
      <w:pPr>
        <w:numPr>
          <w:ilvl w:val="0"/>
          <w:numId w:val="11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 xml:space="preserve">DOR staff in attendance (in-person): Kate Bjerke </w:t>
      </w:r>
    </w:p>
    <w:p w14:paraId="1C8FF74D" w14:textId="735EDEF8" w:rsidR="00DD4976" w:rsidRPr="00F06852" w:rsidRDefault="00DD4976" w:rsidP="00DD4976">
      <w:pPr>
        <w:numPr>
          <w:ilvl w:val="0"/>
          <w:numId w:val="11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>DOR staff in attendance (by Zoom):</w:t>
      </w:r>
      <w:r w:rsidR="00025E3A" w:rsidRPr="00F06852">
        <w:rPr>
          <w:rFonts w:cs="Arial"/>
          <w:sz w:val="24"/>
          <w:szCs w:val="24"/>
        </w:rPr>
        <w:t xml:space="preserve"> Peter Frangel, </w:t>
      </w:r>
      <w:r w:rsidR="000031E4" w:rsidRPr="00F06852">
        <w:rPr>
          <w:rFonts w:cs="Arial"/>
          <w:sz w:val="24"/>
          <w:szCs w:val="24"/>
        </w:rPr>
        <w:t xml:space="preserve">Antoinette </w:t>
      </w:r>
      <w:proofErr w:type="spellStart"/>
      <w:r w:rsidR="000031E4" w:rsidRPr="00F06852">
        <w:rPr>
          <w:rFonts w:cs="Arial"/>
          <w:sz w:val="24"/>
          <w:szCs w:val="24"/>
        </w:rPr>
        <w:t>Deboisblanc</w:t>
      </w:r>
      <w:proofErr w:type="spellEnd"/>
    </w:p>
    <w:p w14:paraId="5A0F093B" w14:textId="7EB8B21F" w:rsidR="00DD4976" w:rsidRPr="00F06852" w:rsidRDefault="00DD4976" w:rsidP="00DD4976">
      <w:pPr>
        <w:numPr>
          <w:ilvl w:val="0"/>
          <w:numId w:val="11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 xml:space="preserve">Members of the public in attendance (by Zoom): Peter DeHaas, Michael McCullough, </w:t>
      </w:r>
      <w:r w:rsidR="00025E3A" w:rsidRPr="00F06852">
        <w:rPr>
          <w:rFonts w:cs="Arial"/>
          <w:sz w:val="24"/>
          <w:szCs w:val="24"/>
        </w:rPr>
        <w:t>Jessica Lee</w:t>
      </w:r>
    </w:p>
    <w:p w14:paraId="0DE2087C" w14:textId="77777777" w:rsidR="00DD4976" w:rsidRPr="00F06852" w:rsidRDefault="00DD4976" w:rsidP="00DD4976">
      <w:pPr>
        <w:rPr>
          <w:rFonts w:cs="Arial"/>
          <w:sz w:val="24"/>
          <w:szCs w:val="24"/>
        </w:rPr>
      </w:pPr>
    </w:p>
    <w:p w14:paraId="336C2DAD" w14:textId="77777777" w:rsidR="00DD4976" w:rsidRPr="00F06852" w:rsidRDefault="00DD4976" w:rsidP="00DD4976">
      <w:pPr>
        <w:pStyle w:val="Heading1"/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 xml:space="preserve">Item 1: Welcome and Introductions </w:t>
      </w:r>
    </w:p>
    <w:p w14:paraId="58211B44" w14:textId="16466DCD" w:rsidR="00DD4976" w:rsidRPr="00F06852" w:rsidRDefault="00DD4976" w:rsidP="00DD4976">
      <w:p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>Ivan Guillen, SRC Chair and State Plan Committee Chair, welcomed attendees to the meeting. Kate Bjerke, SRC Executive Officer, reviewed the Bagley-Keene Open Meeting Act requirements.</w:t>
      </w:r>
    </w:p>
    <w:p w14:paraId="3E15435C" w14:textId="77777777" w:rsidR="00B20622" w:rsidRPr="00F06852" w:rsidRDefault="00B20622" w:rsidP="00760C92">
      <w:pPr>
        <w:rPr>
          <w:sz w:val="24"/>
          <w:szCs w:val="24"/>
        </w:rPr>
      </w:pPr>
    </w:p>
    <w:p w14:paraId="7CBF3E0C" w14:textId="0E1CD8F5" w:rsidR="00514606" w:rsidRPr="00F06852" w:rsidRDefault="00514606" w:rsidP="00760C92">
      <w:pPr>
        <w:pStyle w:val="Heading1"/>
        <w:rPr>
          <w:sz w:val="24"/>
          <w:szCs w:val="24"/>
        </w:rPr>
      </w:pPr>
      <w:r w:rsidRPr="00F06852">
        <w:rPr>
          <w:sz w:val="24"/>
          <w:szCs w:val="24"/>
        </w:rPr>
        <w:t xml:space="preserve">Item 2: Public Comment </w:t>
      </w:r>
    </w:p>
    <w:p w14:paraId="149E35FF" w14:textId="7B17715E" w:rsidR="005D05CB" w:rsidRPr="00F06852" w:rsidRDefault="00A078B9" w:rsidP="00155468">
      <w:pPr>
        <w:rPr>
          <w:sz w:val="24"/>
          <w:szCs w:val="24"/>
        </w:rPr>
      </w:pPr>
      <w:r w:rsidRPr="00F06852">
        <w:rPr>
          <w:sz w:val="24"/>
          <w:szCs w:val="24"/>
        </w:rPr>
        <w:t>None.</w:t>
      </w:r>
    </w:p>
    <w:p w14:paraId="79FA78EB" w14:textId="77777777" w:rsidR="00A078B9" w:rsidRPr="00F06852" w:rsidRDefault="00A078B9" w:rsidP="00155468">
      <w:pPr>
        <w:rPr>
          <w:b/>
          <w:bCs/>
          <w:sz w:val="24"/>
          <w:szCs w:val="24"/>
        </w:rPr>
      </w:pPr>
    </w:p>
    <w:p w14:paraId="51AABA93" w14:textId="3175C53F" w:rsidR="00611DE0" w:rsidRPr="00F06852" w:rsidRDefault="00E07877" w:rsidP="00402182">
      <w:pPr>
        <w:pStyle w:val="Heading1"/>
        <w:rPr>
          <w:bCs/>
          <w:sz w:val="24"/>
          <w:szCs w:val="24"/>
        </w:rPr>
      </w:pPr>
      <w:r w:rsidRPr="00F06852">
        <w:rPr>
          <w:bCs/>
          <w:sz w:val="24"/>
          <w:szCs w:val="24"/>
        </w:rPr>
        <w:t>Item</w:t>
      </w:r>
      <w:r w:rsidR="00155468" w:rsidRPr="00F06852">
        <w:rPr>
          <w:bCs/>
          <w:sz w:val="24"/>
          <w:szCs w:val="24"/>
        </w:rPr>
        <w:t xml:space="preserve"> 3</w:t>
      </w:r>
      <w:r w:rsidR="00AF582A" w:rsidRPr="00F06852">
        <w:rPr>
          <w:bCs/>
          <w:sz w:val="24"/>
          <w:szCs w:val="24"/>
        </w:rPr>
        <w:t xml:space="preserve">: </w:t>
      </w:r>
      <w:r w:rsidR="00F81BE8" w:rsidRPr="00F06852">
        <w:rPr>
          <w:bCs/>
          <w:sz w:val="24"/>
          <w:szCs w:val="24"/>
        </w:rPr>
        <w:t xml:space="preserve">State Plan Modification Overview </w:t>
      </w:r>
      <w:r w:rsidR="00611DE0" w:rsidRPr="00F06852">
        <w:rPr>
          <w:bCs/>
          <w:sz w:val="24"/>
          <w:szCs w:val="24"/>
        </w:rPr>
        <w:t xml:space="preserve"> </w:t>
      </w:r>
    </w:p>
    <w:p w14:paraId="1362EAC8" w14:textId="1708C2CD" w:rsidR="00B313E7" w:rsidRPr="00F06852" w:rsidRDefault="00155468" w:rsidP="00B313E7">
      <w:pPr>
        <w:rPr>
          <w:sz w:val="24"/>
          <w:szCs w:val="24"/>
        </w:rPr>
      </w:pPr>
      <w:r w:rsidRPr="00F06852">
        <w:rPr>
          <w:sz w:val="24"/>
          <w:szCs w:val="24"/>
        </w:rPr>
        <w:t xml:space="preserve">Peter Frangel, Manager, DOR Policy Performance Section, </w:t>
      </w:r>
      <w:r w:rsidR="00A6776D" w:rsidRPr="00F06852">
        <w:rPr>
          <w:sz w:val="24"/>
          <w:szCs w:val="24"/>
        </w:rPr>
        <w:t xml:space="preserve">presented an </w:t>
      </w:r>
      <w:r w:rsidR="000B067E" w:rsidRPr="00F06852">
        <w:rPr>
          <w:sz w:val="24"/>
          <w:szCs w:val="24"/>
        </w:rPr>
        <w:t xml:space="preserve">overview of the </w:t>
      </w:r>
      <w:r w:rsidR="00A6776D" w:rsidRPr="00F06852">
        <w:rPr>
          <w:sz w:val="24"/>
          <w:szCs w:val="24"/>
        </w:rPr>
        <w:t xml:space="preserve">DOR State Plan, formally known as the </w:t>
      </w:r>
      <w:r w:rsidR="00E84D88" w:rsidRPr="00F06852">
        <w:rPr>
          <w:sz w:val="24"/>
          <w:szCs w:val="24"/>
        </w:rPr>
        <w:t xml:space="preserve">VR Services Portion of the California Unified State Plan. The DOR State Plan identifies </w:t>
      </w:r>
      <w:r w:rsidR="00A6776D" w:rsidRPr="00F06852">
        <w:rPr>
          <w:sz w:val="24"/>
          <w:szCs w:val="24"/>
        </w:rPr>
        <w:t xml:space="preserve">goals and priorities over a </w:t>
      </w:r>
      <w:r w:rsidR="000B067E" w:rsidRPr="00F06852">
        <w:rPr>
          <w:sz w:val="24"/>
          <w:szCs w:val="24"/>
        </w:rPr>
        <w:t>four</w:t>
      </w:r>
      <w:r w:rsidR="00A6776D" w:rsidRPr="00F06852">
        <w:rPr>
          <w:sz w:val="24"/>
          <w:szCs w:val="24"/>
        </w:rPr>
        <w:t xml:space="preserve">-year cycle, with a required mid-cycle modification every two years. The current cycle began on </w:t>
      </w:r>
      <w:r w:rsidR="00A6776D" w:rsidRPr="00F06852">
        <w:rPr>
          <w:rStyle w:val="Strong"/>
          <w:b w:val="0"/>
          <w:bCs w:val="0"/>
          <w:sz w:val="24"/>
          <w:szCs w:val="24"/>
        </w:rPr>
        <w:t>July 1, 2024</w:t>
      </w:r>
      <w:r w:rsidR="00A6776D" w:rsidRPr="00F06852">
        <w:rPr>
          <w:sz w:val="24"/>
          <w:szCs w:val="24"/>
        </w:rPr>
        <w:t xml:space="preserve">, and the next mid-cycle </w:t>
      </w:r>
      <w:r w:rsidR="00E84D88" w:rsidRPr="00F06852">
        <w:rPr>
          <w:sz w:val="24"/>
          <w:szCs w:val="24"/>
        </w:rPr>
        <w:t xml:space="preserve">modification </w:t>
      </w:r>
      <w:r w:rsidR="000B067E" w:rsidRPr="00F06852">
        <w:rPr>
          <w:sz w:val="24"/>
          <w:szCs w:val="24"/>
        </w:rPr>
        <w:t xml:space="preserve">goes into effect on </w:t>
      </w:r>
      <w:r w:rsidR="00A6776D" w:rsidRPr="00F06852">
        <w:rPr>
          <w:rStyle w:val="Strong"/>
          <w:b w:val="0"/>
          <w:bCs w:val="0"/>
          <w:sz w:val="24"/>
          <w:szCs w:val="24"/>
        </w:rPr>
        <w:t>July 1, 2026</w:t>
      </w:r>
      <w:r w:rsidR="00A6776D" w:rsidRPr="00F06852">
        <w:rPr>
          <w:sz w:val="24"/>
          <w:szCs w:val="24"/>
        </w:rPr>
        <w:t>.</w:t>
      </w:r>
      <w:r w:rsidR="00E84D88" w:rsidRPr="00F06852">
        <w:rPr>
          <w:sz w:val="24"/>
          <w:szCs w:val="24"/>
        </w:rPr>
        <w:t xml:space="preserve"> The timeline for the DOR State Plan modification was provided: </w:t>
      </w:r>
    </w:p>
    <w:p w14:paraId="57AAA679" w14:textId="43D11929" w:rsidR="00A6776D" w:rsidRPr="00F06852" w:rsidRDefault="00A6776D" w:rsidP="00CA57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06852">
        <w:rPr>
          <w:rStyle w:val="Strong"/>
          <w:b w:val="0"/>
          <w:bCs w:val="0"/>
          <w:sz w:val="24"/>
          <w:szCs w:val="24"/>
          <w:u w:val="single"/>
        </w:rPr>
        <w:t>November</w:t>
      </w:r>
      <w:r w:rsidR="00B313E7" w:rsidRPr="00F06852">
        <w:rPr>
          <w:rStyle w:val="Strong"/>
          <w:b w:val="0"/>
          <w:bCs w:val="0"/>
          <w:sz w:val="24"/>
          <w:szCs w:val="24"/>
          <w:u w:val="single"/>
        </w:rPr>
        <w:t xml:space="preserve"> 2025</w:t>
      </w:r>
      <w:r w:rsidR="00CA5768" w:rsidRPr="00F06852">
        <w:rPr>
          <w:sz w:val="24"/>
          <w:szCs w:val="24"/>
        </w:rPr>
        <w:t>:</w:t>
      </w:r>
      <w:r w:rsidRPr="00F06852">
        <w:rPr>
          <w:sz w:val="24"/>
          <w:szCs w:val="24"/>
        </w:rPr>
        <w:t xml:space="preserve"> draft</w:t>
      </w:r>
      <w:r w:rsidR="00B313E7" w:rsidRPr="00F06852">
        <w:rPr>
          <w:sz w:val="24"/>
          <w:szCs w:val="24"/>
        </w:rPr>
        <w:t xml:space="preserve"> goals and priorities </w:t>
      </w:r>
      <w:r w:rsidRPr="00F06852">
        <w:rPr>
          <w:sz w:val="24"/>
          <w:szCs w:val="24"/>
        </w:rPr>
        <w:t xml:space="preserve">reviewed and approved </w:t>
      </w:r>
      <w:r w:rsidR="00B313E7" w:rsidRPr="00F06852">
        <w:rPr>
          <w:sz w:val="24"/>
          <w:szCs w:val="24"/>
        </w:rPr>
        <w:t xml:space="preserve">by DOR </w:t>
      </w:r>
      <w:r w:rsidRPr="00F06852">
        <w:rPr>
          <w:sz w:val="24"/>
          <w:szCs w:val="24"/>
        </w:rPr>
        <w:t xml:space="preserve">and </w:t>
      </w:r>
      <w:r w:rsidR="00CA5768" w:rsidRPr="00F06852">
        <w:rPr>
          <w:sz w:val="24"/>
          <w:szCs w:val="24"/>
        </w:rPr>
        <w:t>SRC.</w:t>
      </w:r>
    </w:p>
    <w:p w14:paraId="75F54169" w14:textId="3CAC03BB" w:rsidR="00B313E7" w:rsidRPr="00F06852" w:rsidRDefault="00B313E7" w:rsidP="00CA57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06852">
        <w:rPr>
          <w:sz w:val="24"/>
          <w:szCs w:val="24"/>
          <w:u w:val="single"/>
        </w:rPr>
        <w:t>December 2025</w:t>
      </w:r>
      <w:r w:rsidRPr="00F06852">
        <w:rPr>
          <w:sz w:val="24"/>
          <w:szCs w:val="24"/>
        </w:rPr>
        <w:t xml:space="preserve">: </w:t>
      </w:r>
      <w:r w:rsidR="00A11861" w:rsidRPr="00F06852">
        <w:rPr>
          <w:sz w:val="24"/>
          <w:szCs w:val="24"/>
        </w:rPr>
        <w:t xml:space="preserve">DOR’s </w:t>
      </w:r>
      <w:r w:rsidRPr="00F06852">
        <w:rPr>
          <w:sz w:val="24"/>
          <w:szCs w:val="24"/>
        </w:rPr>
        <w:t xml:space="preserve">draft modification submitted to the </w:t>
      </w:r>
      <w:r w:rsidR="00A11861" w:rsidRPr="00F06852">
        <w:rPr>
          <w:sz w:val="24"/>
          <w:szCs w:val="24"/>
        </w:rPr>
        <w:t xml:space="preserve">California Workforce Development Board for inclusion in the </w:t>
      </w:r>
      <w:r w:rsidR="00CA5768" w:rsidRPr="00F06852">
        <w:rPr>
          <w:sz w:val="24"/>
          <w:szCs w:val="24"/>
        </w:rPr>
        <w:t xml:space="preserve">California </w:t>
      </w:r>
      <w:r w:rsidR="00A11861" w:rsidRPr="00F06852">
        <w:rPr>
          <w:sz w:val="24"/>
          <w:szCs w:val="24"/>
        </w:rPr>
        <w:t xml:space="preserve">Unified State Plan. </w:t>
      </w:r>
    </w:p>
    <w:p w14:paraId="1600DE3E" w14:textId="67F5A084" w:rsidR="00A11861" w:rsidRPr="00F06852" w:rsidRDefault="00A11861" w:rsidP="00CA57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06852">
        <w:rPr>
          <w:sz w:val="24"/>
          <w:szCs w:val="24"/>
          <w:u w:val="single"/>
        </w:rPr>
        <w:t>January 2026</w:t>
      </w:r>
      <w:r w:rsidRPr="00F06852">
        <w:rPr>
          <w:sz w:val="24"/>
          <w:szCs w:val="24"/>
        </w:rPr>
        <w:t>: thirty</w:t>
      </w:r>
      <w:r w:rsidR="00CA5768" w:rsidRPr="00F06852">
        <w:rPr>
          <w:sz w:val="24"/>
          <w:szCs w:val="24"/>
        </w:rPr>
        <w:t>-</w:t>
      </w:r>
      <w:r w:rsidRPr="00F06852">
        <w:rPr>
          <w:sz w:val="24"/>
          <w:szCs w:val="24"/>
        </w:rPr>
        <w:t>day public comment period.</w:t>
      </w:r>
    </w:p>
    <w:p w14:paraId="5895AA31" w14:textId="59CFEAA6" w:rsidR="00A11861" w:rsidRPr="00F06852" w:rsidRDefault="00A11861" w:rsidP="00CA57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06852">
        <w:rPr>
          <w:sz w:val="24"/>
          <w:szCs w:val="24"/>
          <w:u w:val="single"/>
        </w:rPr>
        <w:t>March 2026</w:t>
      </w:r>
      <w:r w:rsidRPr="00F06852">
        <w:rPr>
          <w:sz w:val="24"/>
          <w:szCs w:val="24"/>
        </w:rPr>
        <w:t>: DOR State Plan submitted to</w:t>
      </w:r>
      <w:r w:rsidR="00CA5768" w:rsidRPr="00F06852">
        <w:rPr>
          <w:sz w:val="24"/>
          <w:szCs w:val="24"/>
        </w:rPr>
        <w:t xml:space="preserve"> the</w:t>
      </w:r>
      <w:r w:rsidR="00A635E9" w:rsidRPr="00F06852">
        <w:rPr>
          <w:sz w:val="24"/>
          <w:szCs w:val="24"/>
        </w:rPr>
        <w:t xml:space="preserve"> federal</w:t>
      </w:r>
      <w:r w:rsidRPr="00F06852">
        <w:rPr>
          <w:sz w:val="24"/>
          <w:szCs w:val="24"/>
        </w:rPr>
        <w:t xml:space="preserve"> Rehabilitation Services </w:t>
      </w:r>
      <w:r w:rsidR="00CA5768" w:rsidRPr="00F06852">
        <w:rPr>
          <w:sz w:val="24"/>
          <w:szCs w:val="24"/>
        </w:rPr>
        <w:t>Administration</w:t>
      </w:r>
      <w:r w:rsidR="000B067E" w:rsidRPr="00F06852">
        <w:rPr>
          <w:sz w:val="24"/>
          <w:szCs w:val="24"/>
        </w:rPr>
        <w:t xml:space="preserve"> (RSA)</w:t>
      </w:r>
      <w:r w:rsidRPr="00F06852">
        <w:rPr>
          <w:sz w:val="24"/>
          <w:szCs w:val="24"/>
        </w:rPr>
        <w:t xml:space="preserve"> for a 90-day review. </w:t>
      </w:r>
    </w:p>
    <w:p w14:paraId="1B99A734" w14:textId="0FE4A7CE" w:rsidR="00CA5768" w:rsidRPr="00F06852" w:rsidRDefault="00CA5768" w:rsidP="00CA57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06852">
        <w:rPr>
          <w:sz w:val="24"/>
          <w:szCs w:val="24"/>
          <w:u w:val="single"/>
        </w:rPr>
        <w:t>April – May 2026</w:t>
      </w:r>
      <w:r w:rsidRPr="00F06852">
        <w:rPr>
          <w:sz w:val="24"/>
          <w:szCs w:val="24"/>
        </w:rPr>
        <w:t>: DOR and RSA negotiate performance measures.</w:t>
      </w:r>
    </w:p>
    <w:p w14:paraId="612510D4" w14:textId="017925FF" w:rsidR="00CA5768" w:rsidRPr="00F06852" w:rsidRDefault="00CA5768" w:rsidP="00CA57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06852">
        <w:rPr>
          <w:sz w:val="24"/>
          <w:szCs w:val="24"/>
          <w:u w:val="single"/>
        </w:rPr>
        <w:t>June 2026</w:t>
      </w:r>
      <w:r w:rsidRPr="00F06852">
        <w:rPr>
          <w:sz w:val="24"/>
          <w:szCs w:val="24"/>
        </w:rPr>
        <w:t>: Final updates to the DOR State Plan are made.</w:t>
      </w:r>
    </w:p>
    <w:p w14:paraId="59E6D051" w14:textId="6D89BF88" w:rsidR="00CA5768" w:rsidRPr="00F06852" w:rsidRDefault="00CA5768" w:rsidP="00CA57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06852">
        <w:rPr>
          <w:sz w:val="24"/>
          <w:szCs w:val="24"/>
          <w:u w:val="single"/>
        </w:rPr>
        <w:t>July 1, 2026</w:t>
      </w:r>
      <w:r w:rsidRPr="00F06852">
        <w:rPr>
          <w:sz w:val="24"/>
          <w:szCs w:val="24"/>
        </w:rPr>
        <w:t xml:space="preserve">: Plan goes into effect. </w:t>
      </w:r>
    </w:p>
    <w:p w14:paraId="246AC3C5" w14:textId="77777777" w:rsidR="00DA472F" w:rsidRPr="00F06852" w:rsidRDefault="00DA472F" w:rsidP="00DA472F">
      <w:pPr>
        <w:rPr>
          <w:sz w:val="24"/>
          <w:szCs w:val="24"/>
        </w:rPr>
      </w:pPr>
    </w:p>
    <w:p w14:paraId="6A6D3451" w14:textId="403133A2" w:rsidR="00A6776D" w:rsidRPr="00F06852" w:rsidRDefault="00DA472F" w:rsidP="00611DE0">
      <w:pPr>
        <w:rPr>
          <w:sz w:val="24"/>
          <w:szCs w:val="24"/>
        </w:rPr>
      </w:pPr>
      <w:r w:rsidRPr="00F06852">
        <w:rPr>
          <w:sz w:val="24"/>
          <w:szCs w:val="24"/>
        </w:rPr>
        <w:t>Frangel provided a</w:t>
      </w:r>
      <w:r w:rsidR="005F4854" w:rsidRPr="00F06852">
        <w:rPr>
          <w:sz w:val="24"/>
          <w:szCs w:val="24"/>
        </w:rPr>
        <w:t xml:space="preserve"> detailed review of the sections within the DOR State Plan, and reviewed the goals, priorities and strategies. The SRC</w:t>
      </w:r>
      <w:r w:rsidR="003E0D3C" w:rsidRPr="00F06852">
        <w:rPr>
          <w:sz w:val="24"/>
          <w:szCs w:val="24"/>
        </w:rPr>
        <w:t xml:space="preserve">’s primary involvement will be with Section A – Input of </w:t>
      </w:r>
      <w:r w:rsidR="003E0D3C" w:rsidRPr="00F06852">
        <w:rPr>
          <w:sz w:val="24"/>
          <w:szCs w:val="24"/>
        </w:rPr>
        <w:lastRenderedPageBreak/>
        <w:t>the SR</w:t>
      </w:r>
      <w:r w:rsidR="00335FF2" w:rsidRPr="00F06852">
        <w:rPr>
          <w:sz w:val="24"/>
          <w:szCs w:val="24"/>
        </w:rPr>
        <w:t>C</w:t>
      </w:r>
      <w:r w:rsidR="003E0D3C" w:rsidRPr="00F06852">
        <w:rPr>
          <w:sz w:val="24"/>
          <w:szCs w:val="24"/>
        </w:rPr>
        <w:t xml:space="preserve">, Section B – Comprehensive Needs Assessment, and the </w:t>
      </w:r>
      <w:r w:rsidR="009936B2" w:rsidRPr="00F06852">
        <w:rPr>
          <w:sz w:val="24"/>
          <w:szCs w:val="24"/>
        </w:rPr>
        <w:t>development of future goals</w:t>
      </w:r>
      <w:r w:rsidR="00A635E9" w:rsidRPr="00F06852">
        <w:rPr>
          <w:sz w:val="24"/>
          <w:szCs w:val="24"/>
        </w:rPr>
        <w:t xml:space="preserve">. </w:t>
      </w:r>
      <w:r w:rsidR="008E6217" w:rsidRPr="00F06852">
        <w:rPr>
          <w:sz w:val="24"/>
          <w:szCs w:val="24"/>
        </w:rPr>
        <w:t xml:space="preserve">Discussion and Q&amp;A highlights following Frangel’s presentation included the following: </w:t>
      </w:r>
    </w:p>
    <w:p w14:paraId="34553AE9" w14:textId="47BF2544" w:rsidR="008E6217" w:rsidRPr="00F06852" w:rsidRDefault="008E6217" w:rsidP="008C5F95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06852">
        <w:rPr>
          <w:sz w:val="24"/>
          <w:szCs w:val="24"/>
        </w:rPr>
        <w:t>Confirmation that</w:t>
      </w:r>
      <w:r w:rsidR="00DC2AE7" w:rsidRPr="00F06852">
        <w:rPr>
          <w:sz w:val="24"/>
          <w:szCs w:val="24"/>
        </w:rPr>
        <w:t xml:space="preserve"> DOR’s goals will need updates to some extent</w:t>
      </w:r>
      <w:r w:rsidR="00335FF2" w:rsidRPr="00F06852">
        <w:rPr>
          <w:sz w:val="24"/>
          <w:szCs w:val="24"/>
        </w:rPr>
        <w:t>.</w:t>
      </w:r>
    </w:p>
    <w:p w14:paraId="19252086" w14:textId="0B0586B6" w:rsidR="00E13A86" w:rsidRPr="00F06852" w:rsidRDefault="002D7AFB" w:rsidP="002D7AF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06852">
        <w:rPr>
          <w:sz w:val="24"/>
          <w:szCs w:val="24"/>
        </w:rPr>
        <w:t>Regarding</w:t>
      </w:r>
      <w:r w:rsidR="00E13A86" w:rsidRPr="00F06852">
        <w:rPr>
          <w:sz w:val="24"/>
          <w:szCs w:val="24"/>
        </w:rPr>
        <w:t xml:space="preserve"> </w:t>
      </w:r>
      <w:r w:rsidR="005B2271" w:rsidRPr="00F06852">
        <w:rPr>
          <w:sz w:val="24"/>
          <w:szCs w:val="24"/>
        </w:rPr>
        <w:t xml:space="preserve">DOR’s goal to </w:t>
      </w:r>
      <w:r w:rsidR="008C5F95" w:rsidRPr="00F06852">
        <w:rPr>
          <w:sz w:val="24"/>
          <w:szCs w:val="24"/>
        </w:rPr>
        <w:t>increas</w:t>
      </w:r>
      <w:r w:rsidR="00335FF2" w:rsidRPr="00F06852">
        <w:rPr>
          <w:sz w:val="24"/>
          <w:szCs w:val="24"/>
        </w:rPr>
        <w:t xml:space="preserve">e </w:t>
      </w:r>
      <w:r w:rsidR="008C5F95" w:rsidRPr="00F06852">
        <w:rPr>
          <w:sz w:val="24"/>
          <w:szCs w:val="24"/>
        </w:rPr>
        <w:t>the number of students receiving Pre-Employment Transition Services or VR services</w:t>
      </w:r>
      <w:r w:rsidR="000B067E" w:rsidRPr="00F06852">
        <w:rPr>
          <w:sz w:val="24"/>
          <w:szCs w:val="24"/>
        </w:rPr>
        <w:t xml:space="preserve">, SRC members asked </w:t>
      </w:r>
      <w:r w:rsidRPr="00F06852">
        <w:rPr>
          <w:sz w:val="24"/>
          <w:szCs w:val="24"/>
        </w:rPr>
        <w:t>1) h</w:t>
      </w:r>
      <w:r w:rsidR="000B067E" w:rsidRPr="00F06852">
        <w:rPr>
          <w:sz w:val="24"/>
          <w:szCs w:val="24"/>
        </w:rPr>
        <w:t>ow</w:t>
      </w:r>
      <w:r w:rsidR="008C5F95" w:rsidRPr="00F06852">
        <w:rPr>
          <w:sz w:val="24"/>
          <w:szCs w:val="24"/>
        </w:rPr>
        <w:t xml:space="preserve"> budget constraints might affect the ability to expand services and whether funding would be available to support more student engagement</w:t>
      </w:r>
      <w:r w:rsidRPr="00F06852">
        <w:rPr>
          <w:sz w:val="24"/>
          <w:szCs w:val="24"/>
        </w:rPr>
        <w:t>, and 2) how to achieve this</w:t>
      </w:r>
      <w:r w:rsidR="00E13A86" w:rsidRPr="00F06852">
        <w:rPr>
          <w:sz w:val="24"/>
          <w:szCs w:val="24"/>
        </w:rPr>
        <w:t xml:space="preserve"> goal when some DOR offices are understaffed and unable to enroll more students</w:t>
      </w:r>
      <w:r w:rsidRPr="00F06852">
        <w:rPr>
          <w:sz w:val="24"/>
          <w:szCs w:val="24"/>
        </w:rPr>
        <w:t>.</w:t>
      </w:r>
    </w:p>
    <w:p w14:paraId="074E591D" w14:textId="77777777" w:rsidR="00025E3A" w:rsidRPr="00F06852" w:rsidRDefault="00025E3A" w:rsidP="00025E3A">
      <w:pPr>
        <w:rPr>
          <w:sz w:val="24"/>
          <w:szCs w:val="24"/>
        </w:rPr>
      </w:pPr>
    </w:p>
    <w:p w14:paraId="1F6A9739" w14:textId="66DD33F1" w:rsidR="00025E3A" w:rsidRPr="00F06852" w:rsidRDefault="00025E3A" w:rsidP="00025E3A">
      <w:pPr>
        <w:rPr>
          <w:sz w:val="24"/>
          <w:szCs w:val="24"/>
        </w:rPr>
      </w:pPr>
      <w:r w:rsidRPr="00F06852">
        <w:rPr>
          <w:sz w:val="24"/>
          <w:szCs w:val="24"/>
        </w:rPr>
        <w:t>Public comment</w:t>
      </w:r>
      <w:r w:rsidR="004C6C97" w:rsidRPr="00F06852">
        <w:rPr>
          <w:sz w:val="24"/>
          <w:szCs w:val="24"/>
        </w:rPr>
        <w:t>s</w:t>
      </w:r>
      <w:r w:rsidRPr="00F06852">
        <w:rPr>
          <w:sz w:val="24"/>
          <w:szCs w:val="24"/>
        </w:rPr>
        <w:t xml:space="preserve">: Peter DeHaas </w:t>
      </w:r>
      <w:r w:rsidR="000A6306" w:rsidRPr="00F06852">
        <w:rPr>
          <w:sz w:val="24"/>
          <w:szCs w:val="24"/>
        </w:rPr>
        <w:t xml:space="preserve">if DOR data is available on </w:t>
      </w:r>
      <w:proofErr w:type="gramStart"/>
      <w:r w:rsidR="000A6306" w:rsidRPr="00F06852">
        <w:rPr>
          <w:sz w:val="24"/>
          <w:szCs w:val="24"/>
        </w:rPr>
        <w:t>individuals</w:t>
      </w:r>
      <w:proofErr w:type="gramEnd"/>
      <w:r w:rsidR="000A6306" w:rsidRPr="00F06852">
        <w:rPr>
          <w:sz w:val="24"/>
          <w:szCs w:val="24"/>
        </w:rPr>
        <w:t xml:space="preserve"> pursuing </w:t>
      </w:r>
      <w:r w:rsidRPr="00F06852">
        <w:rPr>
          <w:sz w:val="24"/>
          <w:szCs w:val="24"/>
        </w:rPr>
        <w:t>self-employment or small business ownership.</w:t>
      </w:r>
      <w:r w:rsidR="000A6306" w:rsidRPr="00F06852">
        <w:rPr>
          <w:sz w:val="24"/>
          <w:szCs w:val="24"/>
        </w:rPr>
        <w:t xml:space="preserve"> </w:t>
      </w:r>
      <w:r w:rsidRPr="00F06852">
        <w:rPr>
          <w:sz w:val="24"/>
          <w:szCs w:val="24"/>
        </w:rPr>
        <w:t xml:space="preserve">Michael McCullough </w:t>
      </w:r>
      <w:r w:rsidR="000A6306" w:rsidRPr="00F06852">
        <w:rPr>
          <w:sz w:val="24"/>
          <w:szCs w:val="24"/>
        </w:rPr>
        <w:t>asked about DOR</w:t>
      </w:r>
      <w:r w:rsidRPr="00F06852">
        <w:rPr>
          <w:sz w:val="24"/>
          <w:szCs w:val="24"/>
        </w:rPr>
        <w:t xml:space="preserve"> counselor caseloads and how service goals can increase without overburdening staff. Jessica Lee </w:t>
      </w:r>
      <w:r w:rsidR="000A6306" w:rsidRPr="00F06852">
        <w:rPr>
          <w:sz w:val="24"/>
          <w:szCs w:val="24"/>
        </w:rPr>
        <w:t>asked if the DOR State</w:t>
      </w:r>
      <w:r w:rsidRPr="00F06852">
        <w:rPr>
          <w:sz w:val="24"/>
          <w:szCs w:val="24"/>
        </w:rPr>
        <w:t xml:space="preserve"> Plan includes investments in technology to help counselors manage high caseloads and improve service delivery. </w:t>
      </w:r>
      <w:r w:rsidR="00AE7776" w:rsidRPr="00F06852">
        <w:rPr>
          <w:sz w:val="24"/>
          <w:szCs w:val="24"/>
        </w:rPr>
        <w:t xml:space="preserve">Lee suggested that </w:t>
      </w:r>
      <w:r w:rsidRPr="00F06852">
        <w:rPr>
          <w:sz w:val="24"/>
          <w:szCs w:val="24"/>
        </w:rPr>
        <w:t xml:space="preserve">DOR consider the implications of AI tools used by employers, which may introduce bias against neurodiverse job seekers. </w:t>
      </w:r>
    </w:p>
    <w:p w14:paraId="781A5C95" w14:textId="77777777" w:rsidR="008D7251" w:rsidRPr="00F06852" w:rsidRDefault="008D7251" w:rsidP="00611DE0">
      <w:pPr>
        <w:rPr>
          <w:sz w:val="24"/>
          <w:szCs w:val="24"/>
        </w:rPr>
      </w:pPr>
    </w:p>
    <w:p w14:paraId="385DE886" w14:textId="3DC73175" w:rsidR="00F81BE8" w:rsidRPr="00F06852" w:rsidRDefault="00F81BE8" w:rsidP="00D42F3F">
      <w:pPr>
        <w:pStyle w:val="Heading1"/>
        <w:rPr>
          <w:sz w:val="24"/>
          <w:szCs w:val="24"/>
        </w:rPr>
      </w:pPr>
      <w:r w:rsidRPr="00F06852">
        <w:rPr>
          <w:sz w:val="24"/>
          <w:szCs w:val="24"/>
        </w:rPr>
        <w:t xml:space="preserve">Item 4: SRC Involvement with the State Plan Modification </w:t>
      </w:r>
    </w:p>
    <w:p w14:paraId="6237D9A7" w14:textId="18C8EBAE" w:rsidR="0004683C" w:rsidRDefault="00155468" w:rsidP="0004683C">
      <w:pPr>
        <w:rPr>
          <w:sz w:val="24"/>
          <w:szCs w:val="24"/>
        </w:rPr>
      </w:pPr>
      <w:r w:rsidRPr="00F06852">
        <w:rPr>
          <w:sz w:val="24"/>
          <w:szCs w:val="24"/>
        </w:rPr>
        <w:t xml:space="preserve">Kate Bjerke, SRC Executive Officer, </w:t>
      </w:r>
      <w:r w:rsidR="00AE7776" w:rsidRPr="00F06852">
        <w:rPr>
          <w:sz w:val="24"/>
          <w:szCs w:val="24"/>
        </w:rPr>
        <w:t>discussed</w:t>
      </w:r>
      <w:r w:rsidRPr="00F06852">
        <w:rPr>
          <w:sz w:val="24"/>
          <w:szCs w:val="24"/>
        </w:rPr>
        <w:t xml:space="preserve"> </w:t>
      </w:r>
      <w:r w:rsidR="00E87BE1" w:rsidRPr="00F06852">
        <w:rPr>
          <w:sz w:val="24"/>
          <w:szCs w:val="24"/>
        </w:rPr>
        <w:t xml:space="preserve">how the </w:t>
      </w:r>
      <w:r w:rsidRPr="00F06852">
        <w:rPr>
          <w:sz w:val="24"/>
          <w:szCs w:val="24"/>
        </w:rPr>
        <w:t>SRC can</w:t>
      </w:r>
      <w:r w:rsidR="00F81BE8" w:rsidRPr="00F06852">
        <w:rPr>
          <w:sz w:val="24"/>
          <w:szCs w:val="24"/>
        </w:rPr>
        <w:t xml:space="preserve"> </w:t>
      </w:r>
      <w:r w:rsidRPr="00F06852">
        <w:rPr>
          <w:sz w:val="24"/>
          <w:szCs w:val="24"/>
        </w:rPr>
        <w:t>inform the State Plan modification</w:t>
      </w:r>
      <w:r w:rsidR="00F81BE8" w:rsidRPr="00F06852">
        <w:rPr>
          <w:sz w:val="24"/>
          <w:szCs w:val="24"/>
        </w:rPr>
        <w:t xml:space="preserve">. </w:t>
      </w:r>
      <w:r w:rsidR="0004683C" w:rsidRPr="00F06852">
        <w:rPr>
          <w:sz w:val="24"/>
          <w:szCs w:val="24"/>
        </w:rPr>
        <w:t>She emphasized the Council’s critical role, especially in contributing to sections such as the needs assessment</w:t>
      </w:r>
      <w:r w:rsidR="00F06852">
        <w:rPr>
          <w:sz w:val="24"/>
          <w:szCs w:val="24"/>
        </w:rPr>
        <w:t>,</w:t>
      </w:r>
      <w:r w:rsidR="0004683C" w:rsidRPr="00F06852">
        <w:rPr>
          <w:sz w:val="24"/>
          <w:szCs w:val="24"/>
        </w:rPr>
        <w:t xml:space="preserve"> and goals and priorities.</w:t>
      </w:r>
    </w:p>
    <w:p w14:paraId="1C08CDB9" w14:textId="77777777" w:rsidR="00F06852" w:rsidRPr="00F06852" w:rsidRDefault="00F06852" w:rsidP="0004683C">
      <w:pPr>
        <w:rPr>
          <w:sz w:val="24"/>
          <w:szCs w:val="24"/>
        </w:rPr>
      </w:pPr>
    </w:p>
    <w:p w14:paraId="13A5B403" w14:textId="77CAE9CD" w:rsidR="0004683C" w:rsidRPr="00F06852" w:rsidRDefault="0004683C" w:rsidP="0004683C">
      <w:pPr>
        <w:rPr>
          <w:sz w:val="24"/>
          <w:szCs w:val="24"/>
        </w:rPr>
      </w:pPr>
      <w:r w:rsidRPr="00F06852">
        <w:rPr>
          <w:sz w:val="24"/>
          <w:szCs w:val="24"/>
        </w:rPr>
        <w:t xml:space="preserve">To guide SRC engagement, Bjerke introduced seven questions that SRC members can use to gather input from their networks:  </w:t>
      </w:r>
    </w:p>
    <w:p w14:paraId="359BE3ED" w14:textId="438FFF6C" w:rsidR="001C6E73" w:rsidRPr="00F06852" w:rsidRDefault="001C6E73" w:rsidP="008E6217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>What are the biggest barriers individuals with disabilities currently face in obtaining and maintaining competitive integrated employment? What solutions could help reduce or eliminate these barriers?</w:t>
      </w:r>
    </w:p>
    <w:p w14:paraId="34493FDD" w14:textId="3C8445CC" w:rsidR="001C6E73" w:rsidRPr="00F06852" w:rsidRDefault="001C6E73" w:rsidP="001C6E73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>Are there specific disability groups or underserved populations that need greater access to VR services?</w:t>
      </w:r>
    </w:p>
    <w:p w14:paraId="0737C984" w14:textId="15A9CBA2" w:rsidR="001C6E73" w:rsidRPr="00F06852" w:rsidRDefault="001C6E73" w:rsidP="001C6E73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 xml:space="preserve">What specific areas of VR service delivery need improvement (examples:  (timeliness, accessibility, effectiveness, consumer choice, etc.)? What improvements could be made? </w:t>
      </w:r>
    </w:p>
    <w:p w14:paraId="1A5AC241" w14:textId="2E5D81B1" w:rsidR="001C6E73" w:rsidRPr="00F06852" w:rsidRDefault="001C6E73" w:rsidP="001C6E73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>How can DOR’s strengthen partnerships with employers?</w:t>
      </w:r>
    </w:p>
    <w:p w14:paraId="3A8D5698" w14:textId="1DCB071B" w:rsidR="001C6E73" w:rsidRPr="00F06852" w:rsidRDefault="001C6E73" w:rsidP="001C6E73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>How can DOR encourage more employers to offer internships, apprenticeships, and on-the-job training opportunities?</w:t>
      </w:r>
    </w:p>
    <w:p w14:paraId="3E319F0B" w14:textId="3ABE01B6" w:rsidR="001C6E73" w:rsidRPr="00F06852" w:rsidRDefault="001C6E73" w:rsidP="001C6E73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>Are there policies that limit the effectiveness of VR services? If so, what are they?</w:t>
      </w:r>
    </w:p>
    <w:p w14:paraId="10AF2ED5" w14:textId="77777777" w:rsidR="001C6E73" w:rsidRPr="00F06852" w:rsidRDefault="001C6E73" w:rsidP="001C6E73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 xml:space="preserve">What innovative strategies, programs, or technologies should be adopted to improve VR services? </w:t>
      </w:r>
    </w:p>
    <w:p w14:paraId="68676ED9" w14:textId="77777777" w:rsidR="001C6E73" w:rsidRPr="00F06852" w:rsidRDefault="001C6E73" w:rsidP="0004683C">
      <w:pPr>
        <w:rPr>
          <w:sz w:val="24"/>
          <w:szCs w:val="24"/>
        </w:rPr>
      </w:pPr>
    </w:p>
    <w:p w14:paraId="3A1B0EA9" w14:textId="279B8DE4" w:rsidR="00E43FB7" w:rsidRPr="00F06852" w:rsidRDefault="00E43FB7" w:rsidP="0004683C">
      <w:pPr>
        <w:rPr>
          <w:sz w:val="24"/>
          <w:szCs w:val="24"/>
        </w:rPr>
      </w:pPr>
      <w:r w:rsidRPr="00F06852">
        <w:rPr>
          <w:sz w:val="24"/>
          <w:szCs w:val="24"/>
        </w:rPr>
        <w:t xml:space="preserve">Bjerke encouraged the SRC members to provide responses to these questions and also to share the questions with their networks and collect feedback. She proposed the following timeline: </w:t>
      </w:r>
    </w:p>
    <w:p w14:paraId="2716C347" w14:textId="68D59E1C" w:rsidR="008346B9" w:rsidRPr="00F06852" w:rsidRDefault="008346B9" w:rsidP="008346B9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  <w:u w:val="single"/>
        </w:rPr>
        <w:t>Late April – June 2025</w:t>
      </w:r>
      <w:r w:rsidRPr="00F06852">
        <w:rPr>
          <w:rFonts w:cs="Arial"/>
          <w:sz w:val="24"/>
          <w:szCs w:val="24"/>
        </w:rPr>
        <w:t xml:space="preserve">: SRC members reflect on the questions and gather feedback from their networks. </w:t>
      </w:r>
    </w:p>
    <w:p w14:paraId="65A81ADB" w14:textId="7C3C562B" w:rsidR="008346B9" w:rsidRPr="00F06852" w:rsidRDefault="008346B9" w:rsidP="008346B9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  <w:u w:val="single"/>
        </w:rPr>
        <w:t>June 2025</w:t>
      </w:r>
      <w:r w:rsidRPr="00F06852">
        <w:rPr>
          <w:rFonts w:cs="Arial"/>
          <w:sz w:val="24"/>
          <w:szCs w:val="24"/>
        </w:rPr>
        <w:t xml:space="preserve">: DOR gives an update on the State Plan modification during the June 11 – 12, 2025 SRC quarterly meeting. </w:t>
      </w:r>
    </w:p>
    <w:p w14:paraId="18AA7109" w14:textId="164EC648" w:rsidR="008346B9" w:rsidRPr="00F06852" w:rsidRDefault="008346B9" w:rsidP="008346B9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  <w:u w:val="single"/>
        </w:rPr>
        <w:t>July 2025</w:t>
      </w:r>
      <w:r w:rsidRPr="00F06852">
        <w:rPr>
          <w:rFonts w:cs="Arial"/>
          <w:sz w:val="24"/>
          <w:szCs w:val="24"/>
        </w:rPr>
        <w:t>: The SRC State Plan Committee</w:t>
      </w:r>
      <w:r w:rsidR="008E6217" w:rsidRPr="00F06852">
        <w:rPr>
          <w:rFonts w:cs="Arial"/>
          <w:sz w:val="24"/>
          <w:szCs w:val="24"/>
        </w:rPr>
        <w:t xml:space="preserve"> holds a meeting and</w:t>
      </w:r>
      <w:r w:rsidRPr="00F06852">
        <w:rPr>
          <w:rFonts w:cs="Arial"/>
          <w:sz w:val="24"/>
          <w:szCs w:val="24"/>
        </w:rPr>
        <w:t xml:space="preserve"> drafts input for the State Plan.</w:t>
      </w:r>
    </w:p>
    <w:p w14:paraId="069F0DD2" w14:textId="5551125A" w:rsidR="008346B9" w:rsidRPr="00F06852" w:rsidRDefault="008346B9" w:rsidP="008346B9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  <w:u w:val="single"/>
        </w:rPr>
        <w:t>September 2025</w:t>
      </w:r>
      <w:r w:rsidRPr="00F06852">
        <w:rPr>
          <w:rFonts w:cs="Arial"/>
          <w:sz w:val="24"/>
          <w:szCs w:val="24"/>
        </w:rPr>
        <w:t xml:space="preserve">: The draft input </w:t>
      </w:r>
      <w:r w:rsidR="008E6217" w:rsidRPr="00F06852">
        <w:rPr>
          <w:rFonts w:cs="Arial"/>
          <w:sz w:val="24"/>
          <w:szCs w:val="24"/>
        </w:rPr>
        <w:t>is</w:t>
      </w:r>
      <w:r w:rsidRPr="00F06852">
        <w:rPr>
          <w:rFonts w:cs="Arial"/>
          <w:sz w:val="24"/>
          <w:szCs w:val="24"/>
        </w:rPr>
        <w:t xml:space="preserve"> presented to the full SRC for consideration and adoption during the September 10 – 11, 2025 SRC quarterly meeting. </w:t>
      </w:r>
    </w:p>
    <w:p w14:paraId="5D90282A" w14:textId="78184FB6" w:rsidR="008346B9" w:rsidRPr="00F06852" w:rsidRDefault="008346B9" w:rsidP="008346B9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  <w:u w:val="single"/>
        </w:rPr>
        <w:lastRenderedPageBreak/>
        <w:t>October 2025</w:t>
      </w:r>
      <w:r w:rsidRPr="00F06852">
        <w:rPr>
          <w:rFonts w:cs="Arial"/>
          <w:sz w:val="24"/>
          <w:szCs w:val="24"/>
        </w:rPr>
        <w:t xml:space="preserve">: DOR presents the draft State Plan modification to the SRC State Plan Committee for feedback. </w:t>
      </w:r>
    </w:p>
    <w:p w14:paraId="7E61B27D" w14:textId="53B861BA" w:rsidR="008346B9" w:rsidRPr="00F06852" w:rsidRDefault="008346B9" w:rsidP="008346B9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  <w:u w:val="single"/>
        </w:rPr>
        <w:t>Late November/early December 2025</w:t>
      </w:r>
      <w:r w:rsidRPr="00F06852">
        <w:rPr>
          <w:rFonts w:cs="Arial"/>
          <w:sz w:val="24"/>
          <w:szCs w:val="24"/>
        </w:rPr>
        <w:t>: DOR presents the final State Plan modification to the full SRC during the quarterly meeting.</w:t>
      </w:r>
    </w:p>
    <w:p w14:paraId="636D6FE9" w14:textId="77777777" w:rsidR="00536AF6" w:rsidRPr="00F06852" w:rsidRDefault="00536AF6" w:rsidP="00536AF6">
      <w:pPr>
        <w:rPr>
          <w:rFonts w:cs="Arial"/>
          <w:sz w:val="24"/>
          <w:szCs w:val="24"/>
        </w:rPr>
      </w:pPr>
    </w:p>
    <w:p w14:paraId="002E299F" w14:textId="33CA0AD9" w:rsidR="00536AF6" w:rsidRPr="00F06852" w:rsidRDefault="00536AF6" w:rsidP="00536AF6">
      <w:p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>SRC members provided feedback on Bjerke’s proposed plan.</w:t>
      </w:r>
    </w:p>
    <w:p w14:paraId="7B8EC6B6" w14:textId="0BE53B2A" w:rsidR="00536AF6" w:rsidRPr="00F06852" w:rsidRDefault="00757723" w:rsidP="00536AF6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 xml:space="preserve">Acknowledgement that the approach will be effective for collecting meaningful feedback from the community and </w:t>
      </w:r>
      <w:r w:rsidR="000520C2" w:rsidRPr="00F06852">
        <w:rPr>
          <w:rFonts w:cs="Arial"/>
          <w:sz w:val="24"/>
          <w:szCs w:val="24"/>
        </w:rPr>
        <w:t>stakeholders</w:t>
      </w:r>
      <w:r w:rsidRPr="00F06852">
        <w:rPr>
          <w:rFonts w:cs="Arial"/>
          <w:sz w:val="24"/>
          <w:szCs w:val="24"/>
        </w:rPr>
        <w:t>.</w:t>
      </w:r>
    </w:p>
    <w:p w14:paraId="0610090E" w14:textId="304712DD" w:rsidR="00757723" w:rsidRPr="00F06852" w:rsidRDefault="00757723" w:rsidP="00536AF6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 xml:space="preserve">Suggestion that SRC members use these questions during their upcoming “Adopt-a-District” discussions to gather feedback from DOR Regional Directors and District </w:t>
      </w:r>
      <w:r w:rsidR="009C5B80" w:rsidRPr="00F06852">
        <w:rPr>
          <w:rFonts w:cs="Arial"/>
          <w:sz w:val="24"/>
          <w:szCs w:val="24"/>
        </w:rPr>
        <w:t>Administrators</w:t>
      </w:r>
      <w:r w:rsidRPr="00F06852">
        <w:rPr>
          <w:rFonts w:cs="Arial"/>
          <w:sz w:val="24"/>
          <w:szCs w:val="24"/>
        </w:rPr>
        <w:t xml:space="preserve">. </w:t>
      </w:r>
    </w:p>
    <w:p w14:paraId="6B45CF7A" w14:textId="2227443C" w:rsidR="00757723" w:rsidRPr="00F06852" w:rsidRDefault="00757723" w:rsidP="00536AF6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 xml:space="preserve">Suggestion to email </w:t>
      </w:r>
      <w:r w:rsidR="00335FF2" w:rsidRPr="00F06852">
        <w:rPr>
          <w:rFonts w:cs="Arial"/>
          <w:sz w:val="24"/>
          <w:szCs w:val="24"/>
        </w:rPr>
        <w:t xml:space="preserve">Bjerke </w:t>
      </w:r>
      <w:r w:rsidR="000520C2" w:rsidRPr="00F06852">
        <w:rPr>
          <w:rFonts w:cs="Arial"/>
          <w:sz w:val="24"/>
          <w:szCs w:val="24"/>
        </w:rPr>
        <w:t xml:space="preserve">the </w:t>
      </w:r>
      <w:r w:rsidRPr="00F06852">
        <w:rPr>
          <w:rFonts w:cs="Arial"/>
          <w:sz w:val="24"/>
          <w:szCs w:val="24"/>
        </w:rPr>
        <w:t xml:space="preserve">responses and feedback received. </w:t>
      </w:r>
    </w:p>
    <w:p w14:paraId="483EBBB9" w14:textId="100C516D" w:rsidR="00536AF6" w:rsidRPr="00F06852" w:rsidRDefault="00757723" w:rsidP="00536AF6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F06852">
        <w:rPr>
          <w:rFonts w:cs="Arial"/>
          <w:sz w:val="24"/>
          <w:szCs w:val="24"/>
        </w:rPr>
        <w:t xml:space="preserve">Bjerke to send </w:t>
      </w:r>
      <w:r w:rsidR="00536AF6" w:rsidRPr="00F06852">
        <w:rPr>
          <w:sz w:val="24"/>
          <w:szCs w:val="24"/>
        </w:rPr>
        <w:t>SRC members a draft email template to share the questions with their networks.</w:t>
      </w:r>
    </w:p>
    <w:p w14:paraId="62C0B7BA" w14:textId="24A82933" w:rsidR="008346B9" w:rsidRPr="00F06852" w:rsidRDefault="009C5B80" w:rsidP="0004683C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F06852">
        <w:rPr>
          <w:sz w:val="24"/>
          <w:szCs w:val="24"/>
        </w:rPr>
        <w:t xml:space="preserve">Confirmation that members of the public can provide feedback as well. </w:t>
      </w:r>
    </w:p>
    <w:p w14:paraId="2E4F1248" w14:textId="77777777" w:rsidR="00155468" w:rsidRPr="00F06852" w:rsidRDefault="00155468" w:rsidP="00611DE0">
      <w:pPr>
        <w:rPr>
          <w:sz w:val="24"/>
          <w:szCs w:val="24"/>
        </w:rPr>
      </w:pPr>
    </w:p>
    <w:p w14:paraId="3F59B57D" w14:textId="59620D15" w:rsidR="00C73C8C" w:rsidRPr="00F06852" w:rsidRDefault="00C73C8C" w:rsidP="00D42F3F">
      <w:pPr>
        <w:pStyle w:val="Heading1"/>
        <w:rPr>
          <w:sz w:val="24"/>
          <w:szCs w:val="24"/>
        </w:rPr>
      </w:pPr>
      <w:r w:rsidRPr="00F06852">
        <w:rPr>
          <w:sz w:val="24"/>
          <w:szCs w:val="24"/>
        </w:rPr>
        <w:t>Item 5: Brainstorming Session</w:t>
      </w:r>
      <w:r w:rsidR="00D42F3F" w:rsidRPr="00F06852">
        <w:rPr>
          <w:sz w:val="24"/>
          <w:szCs w:val="24"/>
        </w:rPr>
        <w:t xml:space="preserve"> </w:t>
      </w:r>
      <w:r w:rsidR="000520C2" w:rsidRPr="00F06852">
        <w:rPr>
          <w:sz w:val="24"/>
          <w:szCs w:val="24"/>
        </w:rPr>
        <w:t xml:space="preserve"> </w:t>
      </w:r>
    </w:p>
    <w:p w14:paraId="2E0EBC98" w14:textId="74D6DFC7" w:rsidR="00821879" w:rsidRPr="00F06852" w:rsidRDefault="009F2D7B" w:rsidP="00821879">
      <w:pPr>
        <w:rPr>
          <w:sz w:val="24"/>
          <w:szCs w:val="24"/>
        </w:rPr>
      </w:pPr>
      <w:r w:rsidRPr="00F06852">
        <w:rPr>
          <w:sz w:val="24"/>
          <w:szCs w:val="24"/>
        </w:rPr>
        <w:t>During the brief brainstorming session,</w:t>
      </w:r>
      <w:r w:rsidR="00DF311B" w:rsidRPr="00F06852">
        <w:rPr>
          <w:sz w:val="24"/>
          <w:szCs w:val="24"/>
        </w:rPr>
        <w:t xml:space="preserve"> </w:t>
      </w:r>
      <w:r w:rsidR="008E6217" w:rsidRPr="00F06852">
        <w:rPr>
          <w:sz w:val="24"/>
          <w:szCs w:val="24"/>
        </w:rPr>
        <w:t>Ivan Guillen, SRC Chair</w:t>
      </w:r>
      <w:r w:rsidR="00B512C8" w:rsidRPr="00F06852">
        <w:rPr>
          <w:sz w:val="24"/>
          <w:szCs w:val="24"/>
        </w:rPr>
        <w:t xml:space="preserve">, spoke about the </w:t>
      </w:r>
      <w:r w:rsidR="00821879" w:rsidRPr="00F06852">
        <w:rPr>
          <w:sz w:val="24"/>
          <w:szCs w:val="24"/>
        </w:rPr>
        <w:t>importance of</w:t>
      </w:r>
      <w:r w:rsidR="00B512C8" w:rsidRPr="00F06852">
        <w:rPr>
          <w:sz w:val="24"/>
          <w:szCs w:val="24"/>
        </w:rPr>
        <w:t xml:space="preserve"> having</w:t>
      </w:r>
      <w:r w:rsidR="00821879" w:rsidRPr="00F06852">
        <w:rPr>
          <w:sz w:val="24"/>
          <w:szCs w:val="24"/>
        </w:rPr>
        <w:t xml:space="preserve"> clients developing strong foundational skills</w:t>
      </w:r>
      <w:r w:rsidR="00B512C8" w:rsidRPr="00F06852">
        <w:rPr>
          <w:sz w:val="24"/>
          <w:szCs w:val="24"/>
        </w:rPr>
        <w:t xml:space="preserve"> </w:t>
      </w:r>
      <w:r w:rsidR="00821879" w:rsidRPr="00F06852">
        <w:rPr>
          <w:sz w:val="24"/>
          <w:szCs w:val="24"/>
        </w:rPr>
        <w:t xml:space="preserve">before pursuing higher education or entering the workforce. </w:t>
      </w:r>
      <w:r w:rsidR="004C6C97" w:rsidRPr="00F06852">
        <w:rPr>
          <w:sz w:val="24"/>
          <w:szCs w:val="24"/>
        </w:rPr>
        <w:t xml:space="preserve"> </w:t>
      </w:r>
    </w:p>
    <w:p w14:paraId="7A21D2B6" w14:textId="77777777" w:rsidR="00821879" w:rsidRPr="00F06852" w:rsidRDefault="00821879" w:rsidP="00821879">
      <w:pPr>
        <w:rPr>
          <w:sz w:val="24"/>
          <w:szCs w:val="24"/>
        </w:rPr>
      </w:pPr>
    </w:p>
    <w:p w14:paraId="7068125D" w14:textId="731DF3BD" w:rsidR="00821879" w:rsidRPr="00F06852" w:rsidRDefault="00821879" w:rsidP="00FF4B76">
      <w:pPr>
        <w:rPr>
          <w:sz w:val="24"/>
          <w:szCs w:val="24"/>
        </w:rPr>
      </w:pPr>
      <w:r w:rsidRPr="00F06852">
        <w:rPr>
          <w:sz w:val="24"/>
          <w:szCs w:val="24"/>
        </w:rPr>
        <w:t>Public comment</w:t>
      </w:r>
      <w:r w:rsidR="00B512C8" w:rsidRPr="00F06852">
        <w:rPr>
          <w:sz w:val="24"/>
          <w:szCs w:val="24"/>
        </w:rPr>
        <w:t>s</w:t>
      </w:r>
      <w:r w:rsidRPr="00F06852">
        <w:rPr>
          <w:sz w:val="24"/>
          <w:szCs w:val="24"/>
        </w:rPr>
        <w:t>: Peter DeHaas spoke about fear among some individuals with disabilities around disclosing their disability status</w:t>
      </w:r>
      <w:r w:rsidR="00B512C8" w:rsidRPr="00F06852">
        <w:rPr>
          <w:sz w:val="24"/>
          <w:szCs w:val="24"/>
        </w:rPr>
        <w:t xml:space="preserve">. </w:t>
      </w:r>
      <w:r w:rsidRPr="00F06852">
        <w:rPr>
          <w:sz w:val="24"/>
          <w:szCs w:val="24"/>
        </w:rPr>
        <w:t xml:space="preserve">Michael McCullough spoke about the risk of losing benefits such as Section 8 housing, SSI/SSDI, and Medicare, when individuals with disabilities </w:t>
      </w:r>
      <w:r w:rsidR="00B512C8" w:rsidRPr="00F06852">
        <w:rPr>
          <w:sz w:val="24"/>
          <w:szCs w:val="24"/>
        </w:rPr>
        <w:t xml:space="preserve">become </w:t>
      </w:r>
      <w:r w:rsidRPr="00F06852">
        <w:rPr>
          <w:sz w:val="24"/>
          <w:szCs w:val="24"/>
        </w:rPr>
        <w:t>employ</w:t>
      </w:r>
      <w:r w:rsidR="00B512C8" w:rsidRPr="00F06852">
        <w:rPr>
          <w:sz w:val="24"/>
          <w:szCs w:val="24"/>
        </w:rPr>
        <w:t>ed, and how b</w:t>
      </w:r>
      <w:r w:rsidRPr="00F06852">
        <w:rPr>
          <w:sz w:val="24"/>
          <w:szCs w:val="24"/>
        </w:rPr>
        <w:t xml:space="preserve">enefits planning </w:t>
      </w:r>
      <w:r w:rsidR="00DE11DD" w:rsidRPr="00F06852">
        <w:rPr>
          <w:sz w:val="24"/>
          <w:szCs w:val="24"/>
        </w:rPr>
        <w:t xml:space="preserve">can </w:t>
      </w:r>
      <w:r w:rsidRPr="00F06852">
        <w:rPr>
          <w:sz w:val="24"/>
          <w:szCs w:val="24"/>
        </w:rPr>
        <w:t>mitigate these risks.</w:t>
      </w:r>
      <w:r w:rsidR="00B512C8" w:rsidRPr="00F06852">
        <w:rPr>
          <w:sz w:val="24"/>
          <w:szCs w:val="24"/>
        </w:rPr>
        <w:t xml:space="preserve"> </w:t>
      </w:r>
      <w:r w:rsidRPr="00F06852">
        <w:rPr>
          <w:sz w:val="24"/>
          <w:szCs w:val="24"/>
        </w:rPr>
        <w:t xml:space="preserve">Jessica Lee </w:t>
      </w:r>
      <w:r w:rsidR="00DE11DD" w:rsidRPr="00F06852">
        <w:rPr>
          <w:sz w:val="24"/>
          <w:szCs w:val="24"/>
        </w:rPr>
        <w:t>explained that</w:t>
      </w:r>
      <w:r w:rsidRPr="00F06852">
        <w:rPr>
          <w:sz w:val="24"/>
          <w:szCs w:val="24"/>
        </w:rPr>
        <w:t xml:space="preserve"> traditional interview practices often disadvantage neurodivergent candidates due to communication style biases</w:t>
      </w:r>
      <w:r w:rsidR="00335FF2" w:rsidRPr="00F06852">
        <w:rPr>
          <w:sz w:val="24"/>
          <w:szCs w:val="24"/>
        </w:rPr>
        <w:t>. Lee</w:t>
      </w:r>
      <w:r w:rsidR="00DE11DD" w:rsidRPr="00F06852">
        <w:rPr>
          <w:sz w:val="24"/>
          <w:szCs w:val="24"/>
        </w:rPr>
        <w:t xml:space="preserve"> suggested </w:t>
      </w:r>
      <w:r w:rsidRPr="00F06852">
        <w:rPr>
          <w:sz w:val="24"/>
          <w:szCs w:val="24"/>
        </w:rPr>
        <w:t>ongoing education for employers</w:t>
      </w:r>
      <w:r w:rsidR="00FF4B76" w:rsidRPr="00F06852">
        <w:rPr>
          <w:sz w:val="24"/>
          <w:szCs w:val="24"/>
        </w:rPr>
        <w:t xml:space="preserve">, and </w:t>
      </w:r>
      <w:r w:rsidRPr="00F06852">
        <w:rPr>
          <w:sz w:val="24"/>
          <w:szCs w:val="24"/>
        </w:rPr>
        <w:t>professional development</w:t>
      </w:r>
      <w:r w:rsidR="00FF4B76" w:rsidRPr="00F06852">
        <w:rPr>
          <w:sz w:val="24"/>
          <w:szCs w:val="24"/>
        </w:rPr>
        <w:t>/</w:t>
      </w:r>
      <w:r w:rsidRPr="00F06852">
        <w:rPr>
          <w:sz w:val="24"/>
          <w:szCs w:val="24"/>
        </w:rPr>
        <w:t>coaching services to support neurodivergent individuals</w:t>
      </w:r>
      <w:r w:rsidR="009F2D7B" w:rsidRPr="00F06852">
        <w:rPr>
          <w:sz w:val="24"/>
          <w:szCs w:val="24"/>
        </w:rPr>
        <w:t>.</w:t>
      </w:r>
    </w:p>
    <w:p w14:paraId="4578B908" w14:textId="77777777" w:rsidR="006408F8" w:rsidRPr="00F06852" w:rsidRDefault="006408F8" w:rsidP="00745D07">
      <w:pPr>
        <w:rPr>
          <w:sz w:val="24"/>
          <w:szCs w:val="24"/>
        </w:rPr>
      </w:pPr>
    </w:p>
    <w:p w14:paraId="4C976E93" w14:textId="6A6E4510" w:rsidR="00EE6B4C" w:rsidRPr="00F06852" w:rsidRDefault="00514606" w:rsidP="007D56D9">
      <w:pPr>
        <w:pStyle w:val="Heading1"/>
        <w:rPr>
          <w:sz w:val="24"/>
          <w:szCs w:val="24"/>
        </w:rPr>
      </w:pPr>
      <w:r w:rsidRPr="00F06852">
        <w:rPr>
          <w:sz w:val="24"/>
          <w:szCs w:val="24"/>
        </w:rPr>
        <w:t xml:space="preserve">Item </w:t>
      </w:r>
      <w:r w:rsidR="00A078B9" w:rsidRPr="00F06852">
        <w:rPr>
          <w:sz w:val="24"/>
          <w:szCs w:val="24"/>
        </w:rPr>
        <w:t>6</w:t>
      </w:r>
      <w:r w:rsidRPr="00F06852">
        <w:rPr>
          <w:sz w:val="24"/>
          <w:szCs w:val="24"/>
        </w:rPr>
        <w:t>: Adjourn</w:t>
      </w:r>
      <w:r w:rsidR="00745D07" w:rsidRPr="00F06852">
        <w:rPr>
          <w:sz w:val="24"/>
          <w:szCs w:val="24"/>
        </w:rPr>
        <w:t xml:space="preserve"> </w:t>
      </w:r>
    </w:p>
    <w:p w14:paraId="557F94CE" w14:textId="7621FC21" w:rsidR="00A078B9" w:rsidRPr="00F06852" w:rsidRDefault="00A078B9" w:rsidP="00A078B9">
      <w:pPr>
        <w:rPr>
          <w:sz w:val="24"/>
          <w:szCs w:val="24"/>
        </w:rPr>
      </w:pPr>
      <w:r w:rsidRPr="00F06852">
        <w:rPr>
          <w:sz w:val="24"/>
          <w:szCs w:val="24"/>
        </w:rPr>
        <w:t xml:space="preserve">The meeting was adjourned at 2:30 pm. </w:t>
      </w:r>
    </w:p>
    <w:p w14:paraId="148BC411" w14:textId="521072FD" w:rsidR="003B3135" w:rsidRPr="00A078B9" w:rsidRDefault="003B3135" w:rsidP="00920AB5">
      <w:pPr>
        <w:shd w:val="clear" w:color="auto" w:fill="FFFFFF"/>
        <w:rPr>
          <w:rFonts w:cs="Arial"/>
          <w:color w:val="212121"/>
          <w:szCs w:val="28"/>
        </w:rPr>
      </w:pPr>
    </w:p>
    <w:sectPr w:rsidR="003B3135" w:rsidRPr="00A078B9" w:rsidSect="00920AB5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C5E4" w14:textId="77777777" w:rsidR="007C53C0" w:rsidRDefault="007C53C0" w:rsidP="009B0956">
      <w:r>
        <w:separator/>
      </w:r>
    </w:p>
  </w:endnote>
  <w:endnote w:type="continuationSeparator" w:id="0">
    <w:p w14:paraId="69695BD8" w14:textId="77777777" w:rsidR="007C53C0" w:rsidRDefault="007C53C0" w:rsidP="009B0956">
      <w:r>
        <w:continuationSeparator/>
      </w:r>
    </w:p>
  </w:endnote>
  <w:endnote w:type="continuationNotice" w:id="1">
    <w:p w14:paraId="24A8D1C0" w14:textId="77777777" w:rsidR="007C53C0" w:rsidRDefault="007C5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47F4" w14:textId="734AF9BE" w:rsidR="009B0956" w:rsidRPr="00F06852" w:rsidRDefault="009B0956">
    <w:pPr>
      <w:pStyle w:val="Footer"/>
      <w:jc w:val="right"/>
      <w:rPr>
        <w:sz w:val="24"/>
        <w:szCs w:val="18"/>
      </w:rPr>
    </w:pPr>
    <w:r w:rsidRPr="00F06852">
      <w:rPr>
        <w:sz w:val="24"/>
        <w:szCs w:val="18"/>
      </w:rPr>
      <w:t xml:space="preserve">Page </w:t>
    </w:r>
    <w:sdt>
      <w:sdtPr>
        <w:rPr>
          <w:sz w:val="24"/>
          <w:szCs w:val="18"/>
        </w:rPr>
        <w:id w:val="169542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06852">
          <w:rPr>
            <w:sz w:val="24"/>
            <w:szCs w:val="18"/>
          </w:rPr>
          <w:fldChar w:fldCharType="begin"/>
        </w:r>
        <w:r w:rsidRPr="00F06852">
          <w:rPr>
            <w:sz w:val="24"/>
            <w:szCs w:val="18"/>
          </w:rPr>
          <w:instrText xml:space="preserve"> PAGE   \* MERGEFORMAT </w:instrText>
        </w:r>
        <w:r w:rsidRPr="00F06852">
          <w:rPr>
            <w:sz w:val="24"/>
            <w:szCs w:val="18"/>
          </w:rPr>
          <w:fldChar w:fldCharType="separate"/>
        </w:r>
        <w:r w:rsidRPr="00F06852">
          <w:rPr>
            <w:noProof/>
            <w:sz w:val="24"/>
            <w:szCs w:val="18"/>
          </w:rPr>
          <w:t>2</w:t>
        </w:r>
        <w:r w:rsidRPr="00F06852">
          <w:rPr>
            <w:noProof/>
            <w:sz w:val="24"/>
            <w:szCs w:val="18"/>
          </w:rPr>
          <w:fldChar w:fldCharType="end"/>
        </w:r>
      </w:sdtContent>
    </w:sdt>
  </w:p>
  <w:p w14:paraId="7C365C7F" w14:textId="77777777" w:rsidR="009B0956" w:rsidRDefault="009B0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0CC0B" w14:textId="77777777" w:rsidR="007C53C0" w:rsidRDefault="007C53C0" w:rsidP="009B0956">
      <w:r>
        <w:separator/>
      </w:r>
    </w:p>
  </w:footnote>
  <w:footnote w:type="continuationSeparator" w:id="0">
    <w:p w14:paraId="1A1702A8" w14:textId="77777777" w:rsidR="007C53C0" w:rsidRDefault="007C53C0" w:rsidP="009B0956">
      <w:r>
        <w:continuationSeparator/>
      </w:r>
    </w:p>
  </w:footnote>
  <w:footnote w:type="continuationNotice" w:id="1">
    <w:p w14:paraId="0E009B27" w14:textId="77777777" w:rsidR="007C53C0" w:rsidRDefault="007C53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C655F"/>
    <w:multiLevelType w:val="hybridMultilevel"/>
    <w:tmpl w:val="610C7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51F"/>
    <w:multiLevelType w:val="hybridMultilevel"/>
    <w:tmpl w:val="0488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0FF"/>
    <w:multiLevelType w:val="multilevel"/>
    <w:tmpl w:val="843E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0AAB"/>
    <w:multiLevelType w:val="hybridMultilevel"/>
    <w:tmpl w:val="F14C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3E1F"/>
    <w:multiLevelType w:val="hybridMultilevel"/>
    <w:tmpl w:val="E1DE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D6671"/>
    <w:multiLevelType w:val="hybridMultilevel"/>
    <w:tmpl w:val="84DA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30B"/>
    <w:multiLevelType w:val="multilevel"/>
    <w:tmpl w:val="7336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F14C7"/>
    <w:multiLevelType w:val="hybridMultilevel"/>
    <w:tmpl w:val="8EE6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712D8"/>
    <w:multiLevelType w:val="hybridMultilevel"/>
    <w:tmpl w:val="65969A4A"/>
    <w:lvl w:ilvl="0" w:tplc="E75AF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33D0F"/>
    <w:multiLevelType w:val="hybridMultilevel"/>
    <w:tmpl w:val="504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A5B30"/>
    <w:multiLevelType w:val="hybridMultilevel"/>
    <w:tmpl w:val="398C0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3B7582"/>
    <w:multiLevelType w:val="hybridMultilevel"/>
    <w:tmpl w:val="883E2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93180"/>
    <w:multiLevelType w:val="hybridMultilevel"/>
    <w:tmpl w:val="2E723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53D99"/>
    <w:multiLevelType w:val="hybridMultilevel"/>
    <w:tmpl w:val="B434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61DDA"/>
    <w:multiLevelType w:val="hybridMultilevel"/>
    <w:tmpl w:val="DAE4D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AB27A5"/>
    <w:multiLevelType w:val="multilevel"/>
    <w:tmpl w:val="175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47FDF"/>
    <w:multiLevelType w:val="hybridMultilevel"/>
    <w:tmpl w:val="E58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159FF"/>
    <w:multiLevelType w:val="hybridMultilevel"/>
    <w:tmpl w:val="83F48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767804"/>
    <w:multiLevelType w:val="multilevel"/>
    <w:tmpl w:val="E6BC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100B8F"/>
    <w:multiLevelType w:val="hybridMultilevel"/>
    <w:tmpl w:val="5CB8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84A79"/>
    <w:multiLevelType w:val="hybridMultilevel"/>
    <w:tmpl w:val="8DF8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2B5A9F"/>
    <w:multiLevelType w:val="multilevel"/>
    <w:tmpl w:val="175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566409">
    <w:abstractNumId w:val="1"/>
  </w:num>
  <w:num w:numId="2" w16cid:durableId="1076511513">
    <w:abstractNumId w:val="9"/>
  </w:num>
  <w:num w:numId="3" w16cid:durableId="307824338">
    <w:abstractNumId w:val="19"/>
  </w:num>
  <w:num w:numId="4" w16cid:durableId="1643382398">
    <w:abstractNumId w:val="10"/>
  </w:num>
  <w:num w:numId="5" w16cid:durableId="1870684596">
    <w:abstractNumId w:val="3"/>
  </w:num>
  <w:num w:numId="6" w16cid:durableId="1375079998">
    <w:abstractNumId w:val="14"/>
  </w:num>
  <w:num w:numId="7" w16cid:durableId="319962443">
    <w:abstractNumId w:val="11"/>
  </w:num>
  <w:num w:numId="8" w16cid:durableId="682971849">
    <w:abstractNumId w:val="12"/>
  </w:num>
  <w:num w:numId="9" w16cid:durableId="1305548033">
    <w:abstractNumId w:val="20"/>
  </w:num>
  <w:num w:numId="10" w16cid:durableId="2087262486">
    <w:abstractNumId w:val="8"/>
  </w:num>
  <w:num w:numId="11" w16cid:durableId="482435612">
    <w:abstractNumId w:val="4"/>
  </w:num>
  <w:num w:numId="12" w16cid:durableId="1588231196">
    <w:abstractNumId w:val="18"/>
  </w:num>
  <w:num w:numId="13" w16cid:durableId="1609503615">
    <w:abstractNumId w:val="21"/>
  </w:num>
  <w:num w:numId="14" w16cid:durableId="1162239943">
    <w:abstractNumId w:val="6"/>
  </w:num>
  <w:num w:numId="15" w16cid:durableId="145246691">
    <w:abstractNumId w:val="13"/>
  </w:num>
  <w:num w:numId="16" w16cid:durableId="1270697567">
    <w:abstractNumId w:val="17"/>
  </w:num>
  <w:num w:numId="17" w16cid:durableId="1469515132">
    <w:abstractNumId w:val="0"/>
  </w:num>
  <w:num w:numId="18" w16cid:durableId="323821510">
    <w:abstractNumId w:val="5"/>
  </w:num>
  <w:num w:numId="19" w16cid:durableId="342973824">
    <w:abstractNumId w:val="15"/>
  </w:num>
  <w:num w:numId="20" w16cid:durableId="449396603">
    <w:abstractNumId w:val="7"/>
  </w:num>
  <w:num w:numId="21" w16cid:durableId="2108191914">
    <w:abstractNumId w:val="2"/>
  </w:num>
  <w:num w:numId="22" w16cid:durableId="6147564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06"/>
    <w:rsid w:val="000031E4"/>
    <w:rsid w:val="0000511C"/>
    <w:rsid w:val="00012A76"/>
    <w:rsid w:val="000236A7"/>
    <w:rsid w:val="00023D73"/>
    <w:rsid w:val="00025E3A"/>
    <w:rsid w:val="00030558"/>
    <w:rsid w:val="0004683C"/>
    <w:rsid w:val="000520C2"/>
    <w:rsid w:val="00083CB0"/>
    <w:rsid w:val="0008574E"/>
    <w:rsid w:val="000A01DF"/>
    <w:rsid w:val="000A6306"/>
    <w:rsid w:val="000B067E"/>
    <w:rsid w:val="000F5353"/>
    <w:rsid w:val="000F6FE8"/>
    <w:rsid w:val="0010048B"/>
    <w:rsid w:val="00101A76"/>
    <w:rsid w:val="00104AB8"/>
    <w:rsid w:val="00117AC2"/>
    <w:rsid w:val="00120FED"/>
    <w:rsid w:val="00132AB9"/>
    <w:rsid w:val="00140AD9"/>
    <w:rsid w:val="00151B99"/>
    <w:rsid w:val="00155468"/>
    <w:rsid w:val="0018383F"/>
    <w:rsid w:val="001A1C2C"/>
    <w:rsid w:val="001B171D"/>
    <w:rsid w:val="001C3312"/>
    <w:rsid w:val="001C37A0"/>
    <w:rsid w:val="001C5BDB"/>
    <w:rsid w:val="001C6E73"/>
    <w:rsid w:val="001D2C66"/>
    <w:rsid w:val="001D3A34"/>
    <w:rsid w:val="001D5A5D"/>
    <w:rsid w:val="001E26D4"/>
    <w:rsid w:val="00212EE1"/>
    <w:rsid w:val="0023243C"/>
    <w:rsid w:val="0023378D"/>
    <w:rsid w:val="00241E53"/>
    <w:rsid w:val="00242389"/>
    <w:rsid w:val="002462F7"/>
    <w:rsid w:val="00246BF4"/>
    <w:rsid w:val="002607B3"/>
    <w:rsid w:val="00275195"/>
    <w:rsid w:val="00281893"/>
    <w:rsid w:val="00291AE9"/>
    <w:rsid w:val="002A5D92"/>
    <w:rsid w:val="002D7AFB"/>
    <w:rsid w:val="002E3C43"/>
    <w:rsid w:val="002F3F4F"/>
    <w:rsid w:val="002F77FD"/>
    <w:rsid w:val="00323318"/>
    <w:rsid w:val="0032455F"/>
    <w:rsid w:val="00331882"/>
    <w:rsid w:val="00335BBA"/>
    <w:rsid w:val="00335FF2"/>
    <w:rsid w:val="00341A6E"/>
    <w:rsid w:val="00346914"/>
    <w:rsid w:val="00363010"/>
    <w:rsid w:val="003B20DA"/>
    <w:rsid w:val="003B3135"/>
    <w:rsid w:val="003C1965"/>
    <w:rsid w:val="003E0D3C"/>
    <w:rsid w:val="003F6908"/>
    <w:rsid w:val="00401FB7"/>
    <w:rsid w:val="00402182"/>
    <w:rsid w:val="00402AF0"/>
    <w:rsid w:val="00432E37"/>
    <w:rsid w:val="0043425C"/>
    <w:rsid w:val="00436867"/>
    <w:rsid w:val="0045341D"/>
    <w:rsid w:val="004562A8"/>
    <w:rsid w:val="004742C8"/>
    <w:rsid w:val="00486F10"/>
    <w:rsid w:val="004B5269"/>
    <w:rsid w:val="004C1254"/>
    <w:rsid w:val="004C6C97"/>
    <w:rsid w:val="004D6B92"/>
    <w:rsid w:val="004E3A4B"/>
    <w:rsid w:val="004E677D"/>
    <w:rsid w:val="005065F3"/>
    <w:rsid w:val="00514606"/>
    <w:rsid w:val="005217AD"/>
    <w:rsid w:val="00523243"/>
    <w:rsid w:val="00536AF6"/>
    <w:rsid w:val="00543EB6"/>
    <w:rsid w:val="0054420C"/>
    <w:rsid w:val="00561896"/>
    <w:rsid w:val="00561CC8"/>
    <w:rsid w:val="00566CEB"/>
    <w:rsid w:val="00571A28"/>
    <w:rsid w:val="00576263"/>
    <w:rsid w:val="005907D2"/>
    <w:rsid w:val="00594215"/>
    <w:rsid w:val="00594748"/>
    <w:rsid w:val="00596955"/>
    <w:rsid w:val="005A770D"/>
    <w:rsid w:val="005B2271"/>
    <w:rsid w:val="005B5AB9"/>
    <w:rsid w:val="005C4309"/>
    <w:rsid w:val="005C5223"/>
    <w:rsid w:val="005D05CB"/>
    <w:rsid w:val="005D7DD9"/>
    <w:rsid w:val="005E0149"/>
    <w:rsid w:val="005E639C"/>
    <w:rsid w:val="005F2A7E"/>
    <w:rsid w:val="005F4854"/>
    <w:rsid w:val="006057B1"/>
    <w:rsid w:val="00607CAB"/>
    <w:rsid w:val="00611DE0"/>
    <w:rsid w:val="006165C0"/>
    <w:rsid w:val="00617119"/>
    <w:rsid w:val="00623567"/>
    <w:rsid w:val="00623C32"/>
    <w:rsid w:val="00634553"/>
    <w:rsid w:val="006408F8"/>
    <w:rsid w:val="00643D0A"/>
    <w:rsid w:val="006531D8"/>
    <w:rsid w:val="0066481D"/>
    <w:rsid w:val="00675C6B"/>
    <w:rsid w:val="00677D4A"/>
    <w:rsid w:val="0068320B"/>
    <w:rsid w:val="00687139"/>
    <w:rsid w:val="006A1E79"/>
    <w:rsid w:val="006B20E6"/>
    <w:rsid w:val="006C1825"/>
    <w:rsid w:val="006C1FA2"/>
    <w:rsid w:val="006C28B5"/>
    <w:rsid w:val="006D3AFA"/>
    <w:rsid w:val="006D5A26"/>
    <w:rsid w:val="006D642D"/>
    <w:rsid w:val="006E24BD"/>
    <w:rsid w:val="006E776F"/>
    <w:rsid w:val="006F3CFF"/>
    <w:rsid w:val="006F58B8"/>
    <w:rsid w:val="00704BB6"/>
    <w:rsid w:val="00707AD1"/>
    <w:rsid w:val="00712F33"/>
    <w:rsid w:val="00713C1F"/>
    <w:rsid w:val="0071795C"/>
    <w:rsid w:val="00742BEF"/>
    <w:rsid w:val="00743AE2"/>
    <w:rsid w:val="00745D07"/>
    <w:rsid w:val="0074601F"/>
    <w:rsid w:val="00757723"/>
    <w:rsid w:val="00760C92"/>
    <w:rsid w:val="0077623F"/>
    <w:rsid w:val="007805F2"/>
    <w:rsid w:val="0078154D"/>
    <w:rsid w:val="00783CF7"/>
    <w:rsid w:val="007A1182"/>
    <w:rsid w:val="007A3E49"/>
    <w:rsid w:val="007B36D7"/>
    <w:rsid w:val="007B4EF5"/>
    <w:rsid w:val="007C4995"/>
    <w:rsid w:val="007C53C0"/>
    <w:rsid w:val="007D180A"/>
    <w:rsid w:val="007D4CE7"/>
    <w:rsid w:val="007D56D9"/>
    <w:rsid w:val="0080104E"/>
    <w:rsid w:val="008073CA"/>
    <w:rsid w:val="0081509A"/>
    <w:rsid w:val="00816FB5"/>
    <w:rsid w:val="00821879"/>
    <w:rsid w:val="008346B9"/>
    <w:rsid w:val="00841885"/>
    <w:rsid w:val="00847CB3"/>
    <w:rsid w:val="00855DC8"/>
    <w:rsid w:val="00860D5A"/>
    <w:rsid w:val="00861AD4"/>
    <w:rsid w:val="00875F4B"/>
    <w:rsid w:val="008761ED"/>
    <w:rsid w:val="008954E0"/>
    <w:rsid w:val="008B59F6"/>
    <w:rsid w:val="008C0ACA"/>
    <w:rsid w:val="008C5F95"/>
    <w:rsid w:val="008D0482"/>
    <w:rsid w:val="008D7251"/>
    <w:rsid w:val="008E271A"/>
    <w:rsid w:val="008E2975"/>
    <w:rsid w:val="008E6217"/>
    <w:rsid w:val="008E6F18"/>
    <w:rsid w:val="008F28E7"/>
    <w:rsid w:val="008F3C1D"/>
    <w:rsid w:val="0090752A"/>
    <w:rsid w:val="00920AB5"/>
    <w:rsid w:val="009234A2"/>
    <w:rsid w:val="0092674B"/>
    <w:rsid w:val="009403C1"/>
    <w:rsid w:val="009533D2"/>
    <w:rsid w:val="00955754"/>
    <w:rsid w:val="009936B2"/>
    <w:rsid w:val="00996CED"/>
    <w:rsid w:val="009B0956"/>
    <w:rsid w:val="009C2F9F"/>
    <w:rsid w:val="009C5B80"/>
    <w:rsid w:val="009D2232"/>
    <w:rsid w:val="009E423D"/>
    <w:rsid w:val="009E51D6"/>
    <w:rsid w:val="009E755A"/>
    <w:rsid w:val="009F2D7B"/>
    <w:rsid w:val="009F4D05"/>
    <w:rsid w:val="009F63E4"/>
    <w:rsid w:val="00A00A46"/>
    <w:rsid w:val="00A078B9"/>
    <w:rsid w:val="00A11861"/>
    <w:rsid w:val="00A14C0A"/>
    <w:rsid w:val="00A43E99"/>
    <w:rsid w:val="00A47CB0"/>
    <w:rsid w:val="00A576C4"/>
    <w:rsid w:val="00A635E9"/>
    <w:rsid w:val="00A6776D"/>
    <w:rsid w:val="00A7227D"/>
    <w:rsid w:val="00A73200"/>
    <w:rsid w:val="00A756A4"/>
    <w:rsid w:val="00A82DB7"/>
    <w:rsid w:val="00A96D9A"/>
    <w:rsid w:val="00A97DBA"/>
    <w:rsid w:val="00AB10B0"/>
    <w:rsid w:val="00AC0501"/>
    <w:rsid w:val="00AC166B"/>
    <w:rsid w:val="00AD2B1C"/>
    <w:rsid w:val="00AD7192"/>
    <w:rsid w:val="00AE39DF"/>
    <w:rsid w:val="00AE7776"/>
    <w:rsid w:val="00AF1D74"/>
    <w:rsid w:val="00AF582A"/>
    <w:rsid w:val="00AF7450"/>
    <w:rsid w:val="00B16767"/>
    <w:rsid w:val="00B20622"/>
    <w:rsid w:val="00B313E7"/>
    <w:rsid w:val="00B3221C"/>
    <w:rsid w:val="00B512C8"/>
    <w:rsid w:val="00B65D81"/>
    <w:rsid w:val="00B744C7"/>
    <w:rsid w:val="00B80264"/>
    <w:rsid w:val="00B80E49"/>
    <w:rsid w:val="00B918BD"/>
    <w:rsid w:val="00B96C68"/>
    <w:rsid w:val="00BA316C"/>
    <w:rsid w:val="00BB2445"/>
    <w:rsid w:val="00BB3BB3"/>
    <w:rsid w:val="00BB522A"/>
    <w:rsid w:val="00BC0037"/>
    <w:rsid w:val="00BC7C42"/>
    <w:rsid w:val="00BD34AD"/>
    <w:rsid w:val="00BE7D33"/>
    <w:rsid w:val="00BF6821"/>
    <w:rsid w:val="00C37397"/>
    <w:rsid w:val="00C663FC"/>
    <w:rsid w:val="00C73C8C"/>
    <w:rsid w:val="00C776C8"/>
    <w:rsid w:val="00CA2AB7"/>
    <w:rsid w:val="00CA5768"/>
    <w:rsid w:val="00CB02DF"/>
    <w:rsid w:val="00CB338F"/>
    <w:rsid w:val="00CB5102"/>
    <w:rsid w:val="00CC6E52"/>
    <w:rsid w:val="00CC7D63"/>
    <w:rsid w:val="00CE09EF"/>
    <w:rsid w:val="00CE432C"/>
    <w:rsid w:val="00CE5ED3"/>
    <w:rsid w:val="00CF19DD"/>
    <w:rsid w:val="00D0348D"/>
    <w:rsid w:val="00D27582"/>
    <w:rsid w:val="00D32021"/>
    <w:rsid w:val="00D42F3F"/>
    <w:rsid w:val="00D63ADE"/>
    <w:rsid w:val="00D70E0E"/>
    <w:rsid w:val="00D728A8"/>
    <w:rsid w:val="00D92A53"/>
    <w:rsid w:val="00DA472F"/>
    <w:rsid w:val="00DA7599"/>
    <w:rsid w:val="00DB0485"/>
    <w:rsid w:val="00DC2AE7"/>
    <w:rsid w:val="00DC68B6"/>
    <w:rsid w:val="00DD375B"/>
    <w:rsid w:val="00DD4608"/>
    <w:rsid w:val="00DD4976"/>
    <w:rsid w:val="00DE11DD"/>
    <w:rsid w:val="00DF311B"/>
    <w:rsid w:val="00DF7474"/>
    <w:rsid w:val="00DF7EFA"/>
    <w:rsid w:val="00E01235"/>
    <w:rsid w:val="00E02FE1"/>
    <w:rsid w:val="00E04058"/>
    <w:rsid w:val="00E07877"/>
    <w:rsid w:val="00E13A86"/>
    <w:rsid w:val="00E175F3"/>
    <w:rsid w:val="00E43FB7"/>
    <w:rsid w:val="00E51F4E"/>
    <w:rsid w:val="00E53305"/>
    <w:rsid w:val="00E53795"/>
    <w:rsid w:val="00E60AEF"/>
    <w:rsid w:val="00E6642F"/>
    <w:rsid w:val="00E7338F"/>
    <w:rsid w:val="00E76474"/>
    <w:rsid w:val="00E84D88"/>
    <w:rsid w:val="00E87BE1"/>
    <w:rsid w:val="00E96143"/>
    <w:rsid w:val="00E97FA3"/>
    <w:rsid w:val="00EB539F"/>
    <w:rsid w:val="00EC08CD"/>
    <w:rsid w:val="00EC2C93"/>
    <w:rsid w:val="00ED68AF"/>
    <w:rsid w:val="00EE6B4C"/>
    <w:rsid w:val="00EF2F9B"/>
    <w:rsid w:val="00EF5F7B"/>
    <w:rsid w:val="00EF60AA"/>
    <w:rsid w:val="00F0217B"/>
    <w:rsid w:val="00F02930"/>
    <w:rsid w:val="00F04712"/>
    <w:rsid w:val="00F04C51"/>
    <w:rsid w:val="00F06852"/>
    <w:rsid w:val="00F07899"/>
    <w:rsid w:val="00F11DEA"/>
    <w:rsid w:val="00F1298A"/>
    <w:rsid w:val="00F26C35"/>
    <w:rsid w:val="00F52622"/>
    <w:rsid w:val="00F65CFB"/>
    <w:rsid w:val="00F71B4E"/>
    <w:rsid w:val="00F76E19"/>
    <w:rsid w:val="00F81BE8"/>
    <w:rsid w:val="00F968EA"/>
    <w:rsid w:val="00FA7A6B"/>
    <w:rsid w:val="00FB6E04"/>
    <w:rsid w:val="00FD33FB"/>
    <w:rsid w:val="00FD719C"/>
    <w:rsid w:val="00FF3B0F"/>
    <w:rsid w:val="00FF4B76"/>
    <w:rsid w:val="00FF617F"/>
    <w:rsid w:val="00FF641B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E4C6"/>
  <w15:chartTrackingRefBased/>
  <w15:docId w15:val="{70CBC1DD-7019-4CB4-90F0-1D97443A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R"/>
    <w:qFormat/>
    <w:rsid w:val="00514606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847CB3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DOR Heading 2"/>
    <w:basedOn w:val="Normal"/>
    <w:next w:val="Normal"/>
    <w:link w:val="Heading2Char"/>
    <w:uiPriority w:val="9"/>
    <w:unhideWhenUsed/>
    <w:qFormat/>
    <w:rsid w:val="00847CB3"/>
    <w:pPr>
      <w:keepNext/>
      <w:keepLines/>
      <w:contextualSpacing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847CB3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OR Heading 2 Char"/>
    <w:basedOn w:val="DefaultParagraphFont"/>
    <w:link w:val="Heading2"/>
    <w:uiPriority w:val="9"/>
    <w:rsid w:val="00847CB3"/>
    <w:rPr>
      <w:rFonts w:ascii="Arial" w:eastAsiaTheme="majorEastAsia" w:hAnsi="Arial" w:cstheme="majorBidi"/>
      <w:sz w:val="28"/>
      <w:szCs w:val="26"/>
      <w:u w:val="single"/>
    </w:rPr>
  </w:style>
  <w:style w:type="paragraph" w:styleId="ListParagraph">
    <w:name w:val="List Paragraph"/>
    <w:aliases w:val="Bullets"/>
    <w:basedOn w:val="Normal"/>
    <w:uiPriority w:val="1"/>
    <w:qFormat/>
    <w:rsid w:val="00514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C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56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56"/>
    <w:rPr>
      <w:rFonts w:ascii="Arial" w:hAnsi="Arial" w:cs="Times New Roman"/>
      <w:sz w:val="28"/>
      <w:szCs w:val="20"/>
    </w:rPr>
  </w:style>
  <w:style w:type="character" w:customStyle="1" w:styleId="DORChar">
    <w:name w:val="DOR Char"/>
    <w:basedOn w:val="DefaultParagraphFont"/>
    <w:rsid w:val="008B59F6"/>
    <w:rPr>
      <w:rFonts w:ascii="Arial" w:hAnsi="Arial" w:cs="Calibri"/>
      <w:kern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A677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7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4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8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9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41A1-9093-4500-8F41-1BE12107DE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299</cp:revision>
  <dcterms:created xsi:type="dcterms:W3CDTF">2022-09-21T17:47:00Z</dcterms:created>
  <dcterms:modified xsi:type="dcterms:W3CDTF">2025-06-06T16:11:00Z</dcterms:modified>
</cp:coreProperties>
</file>