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05E89" w14:textId="46E637AF" w:rsidR="000E1834" w:rsidRPr="000E1834" w:rsidRDefault="000E1834" w:rsidP="000E1834">
      <w:pPr>
        <w:tabs>
          <w:tab w:val="left" w:pos="10080"/>
        </w:tabs>
        <w:jc w:val="center"/>
        <w:rPr>
          <w:b/>
          <w:bCs/>
          <w:noProof/>
          <w:color w:val="17365D" w:themeColor="text2" w:themeShade="BF"/>
          <w:sz w:val="24"/>
          <w:szCs w:val="24"/>
        </w:rPr>
      </w:pPr>
      <w:r w:rsidRPr="000E1834">
        <w:rPr>
          <w:b/>
          <w:bCs/>
          <w:noProof/>
          <w:color w:val="17365D" w:themeColor="text2" w:themeShade="BF"/>
          <w:sz w:val="24"/>
          <w:szCs w:val="24"/>
        </w:rPr>
        <w:drawing>
          <wp:inline distT="0" distB="0" distL="0" distR="0" wp14:anchorId="0F9B008A" wp14:editId="0348B03C">
            <wp:extent cx="6463317" cy="8898890"/>
            <wp:effectExtent l="0" t="0" r="0" b="0"/>
            <wp:docPr id="1195398840" name="Picture 2" descr="Cover Page&#10;California State Rehabilitation Council&#10;2024-25 Annual Report&#10;Employment and Independent Living for Californians with Disabilities&#10;Image of boxes - dark blue, light green/yellow, medium green, light blue and red. Picture in the bottom right hand corner of two colleagues collaborating in an accessibility solution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98840" name="Picture 2" descr="Cover Page&#10;California State Rehabilitation Council&#10;2024-25 Annual Report&#10;Employment and Independent Living for Californians with Disabilities&#10;Image of boxes - dark blue, light green/yellow, medium green, light blue and red. Picture in the bottom right hand corner of two colleagues collaborating in an accessibility solutions center."/>
                    <pic:cNvPicPr>
                      <a:picLocks noChangeAspect="1" noChangeArrowheads="1"/>
                    </pic:cNvPicPr>
                  </pic:nvPicPr>
                  <pic:blipFill rotWithShape="1">
                    <a:blip r:embed="rId8">
                      <a:extLst>
                        <a:ext uri="{28A0092B-C50C-407E-A947-70E740481C1C}">
                          <a14:useLocalDpi xmlns:a14="http://schemas.microsoft.com/office/drawing/2010/main" val="0"/>
                        </a:ext>
                      </a:extLst>
                    </a:blip>
                    <a:srcRect l="1165" t="2773"/>
                    <a:stretch>
                      <a:fillRect/>
                    </a:stretch>
                  </pic:blipFill>
                  <pic:spPr bwMode="auto">
                    <a:xfrm>
                      <a:off x="0" y="0"/>
                      <a:ext cx="6475023" cy="8915007"/>
                    </a:xfrm>
                    <a:prstGeom prst="rect">
                      <a:avLst/>
                    </a:prstGeom>
                    <a:noFill/>
                    <a:ln>
                      <a:noFill/>
                    </a:ln>
                    <a:extLst>
                      <a:ext uri="{53640926-AAD7-44D8-BBD7-CCE9431645EC}">
                        <a14:shadowObscured xmlns:a14="http://schemas.microsoft.com/office/drawing/2010/main"/>
                      </a:ext>
                    </a:extLst>
                  </pic:spPr>
                </pic:pic>
              </a:graphicData>
            </a:graphic>
          </wp:inline>
        </w:drawing>
      </w:r>
    </w:p>
    <w:p w14:paraId="7B068F11" w14:textId="77777777" w:rsidR="00CE2FF1" w:rsidRDefault="00CE2FF1" w:rsidP="000E1834">
      <w:pPr>
        <w:tabs>
          <w:tab w:val="left" w:pos="10080"/>
        </w:tabs>
        <w:rPr>
          <w:b/>
          <w:bCs/>
          <w:noProof/>
          <w:color w:val="17365D" w:themeColor="text2" w:themeShade="BF"/>
          <w:sz w:val="48"/>
          <w:szCs w:val="48"/>
        </w:rPr>
        <w:sectPr w:rsidR="00CE2FF1" w:rsidSect="00E739D1">
          <w:footerReference w:type="default" r:id="rId9"/>
          <w:pgSz w:w="12240" w:h="15840" w:code="1"/>
          <w:pgMar w:top="540" w:right="1080" w:bottom="1008" w:left="1080" w:header="432" w:footer="720" w:gutter="0"/>
          <w:cols w:space="720"/>
          <w:titlePg/>
          <w:docGrid w:linePitch="381"/>
        </w:sectPr>
      </w:pPr>
    </w:p>
    <w:p w14:paraId="2D4D0F41" w14:textId="6F6EB3DF" w:rsidR="004E410C" w:rsidRPr="00CE2FF1" w:rsidRDefault="009D25D4" w:rsidP="00CE2FF1">
      <w:pPr>
        <w:rPr>
          <w:rFonts w:ascii="Arial" w:hAnsi="Arial"/>
          <w:b/>
          <w:bCs/>
          <w:color w:val="244061" w:themeColor="accent1" w:themeShade="80"/>
          <w:sz w:val="36"/>
          <w:szCs w:val="36"/>
        </w:rPr>
      </w:pPr>
      <w:r w:rsidRPr="002370A9">
        <w:rPr>
          <w:b/>
          <w:bCs/>
          <w:color w:val="17365D" w:themeColor="text2" w:themeShade="BF"/>
          <w:sz w:val="48"/>
          <w:szCs w:val="48"/>
        </w:rPr>
        <w:lastRenderedPageBreak/>
        <w:t>Table of Contents</w:t>
      </w:r>
    </w:p>
    <w:p w14:paraId="004F0AAE" w14:textId="77777777" w:rsidR="00F63469" w:rsidRPr="009213DF" w:rsidRDefault="00F63469" w:rsidP="005A0E66">
      <w:pPr>
        <w:rPr>
          <w:rFonts w:ascii="Arial" w:hAnsi="Arial"/>
        </w:rPr>
      </w:pPr>
    </w:p>
    <w:p w14:paraId="71CAA22C" w14:textId="7146D41A" w:rsidR="00642635" w:rsidRDefault="005A0E66">
      <w:pPr>
        <w:pStyle w:val="TOC1"/>
        <w:tabs>
          <w:tab w:val="right" w:leader="dot" w:pos="10070"/>
        </w:tabs>
        <w:rPr>
          <w:rFonts w:asciiTheme="minorHAnsi" w:eastAsiaTheme="minorEastAsia" w:hAnsiTheme="minorHAnsi" w:cstheme="minorBidi"/>
          <w:noProof/>
          <w:kern w:val="2"/>
          <w:sz w:val="24"/>
          <w:szCs w:val="24"/>
          <w14:ligatures w14:val="standardContextual"/>
        </w:rPr>
      </w:pPr>
      <w:r w:rsidRPr="009213DF">
        <w:rPr>
          <w:rFonts w:ascii="Arial" w:hAnsi="Arial"/>
        </w:rPr>
        <w:fldChar w:fldCharType="begin"/>
      </w:r>
      <w:r w:rsidRPr="009213DF">
        <w:rPr>
          <w:rFonts w:ascii="Arial" w:hAnsi="Arial"/>
        </w:rPr>
        <w:instrText xml:space="preserve"> TOC \o "1-1" \h \z \u </w:instrText>
      </w:r>
      <w:r w:rsidRPr="009213DF">
        <w:rPr>
          <w:rFonts w:ascii="Arial" w:hAnsi="Arial"/>
        </w:rPr>
        <w:fldChar w:fldCharType="separate"/>
      </w:r>
      <w:hyperlink w:anchor="_Toc214449014" w:history="1">
        <w:r w:rsidR="00642635" w:rsidRPr="00157680">
          <w:rPr>
            <w:rStyle w:val="Hyperlink"/>
            <w:noProof/>
          </w:rPr>
          <w:t>Message from the SRC Chair</w:t>
        </w:r>
        <w:r w:rsidR="00642635">
          <w:rPr>
            <w:noProof/>
            <w:webHidden/>
          </w:rPr>
          <w:tab/>
        </w:r>
        <w:r w:rsidR="00642635">
          <w:rPr>
            <w:noProof/>
            <w:webHidden/>
          </w:rPr>
          <w:fldChar w:fldCharType="begin"/>
        </w:r>
        <w:r w:rsidR="00642635">
          <w:rPr>
            <w:noProof/>
            <w:webHidden/>
          </w:rPr>
          <w:instrText xml:space="preserve"> PAGEREF _Toc214449014 \h </w:instrText>
        </w:r>
        <w:r w:rsidR="00642635">
          <w:rPr>
            <w:noProof/>
            <w:webHidden/>
          </w:rPr>
        </w:r>
        <w:r w:rsidR="00642635">
          <w:rPr>
            <w:noProof/>
            <w:webHidden/>
          </w:rPr>
          <w:fldChar w:fldCharType="separate"/>
        </w:r>
        <w:r w:rsidR="001977A4">
          <w:rPr>
            <w:noProof/>
            <w:webHidden/>
          </w:rPr>
          <w:t>2</w:t>
        </w:r>
        <w:r w:rsidR="00642635">
          <w:rPr>
            <w:noProof/>
            <w:webHidden/>
          </w:rPr>
          <w:fldChar w:fldCharType="end"/>
        </w:r>
      </w:hyperlink>
    </w:p>
    <w:p w14:paraId="05BC5E69" w14:textId="684E91A5"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5" w:history="1">
        <w:r w:rsidRPr="00157680">
          <w:rPr>
            <w:rStyle w:val="Hyperlink"/>
            <w:noProof/>
          </w:rPr>
          <w:t>Message from the DOR Director</w:t>
        </w:r>
        <w:r>
          <w:rPr>
            <w:noProof/>
            <w:webHidden/>
          </w:rPr>
          <w:tab/>
        </w:r>
        <w:r>
          <w:rPr>
            <w:noProof/>
            <w:webHidden/>
          </w:rPr>
          <w:fldChar w:fldCharType="begin"/>
        </w:r>
        <w:r>
          <w:rPr>
            <w:noProof/>
            <w:webHidden/>
          </w:rPr>
          <w:instrText xml:space="preserve"> PAGEREF _Toc214449015 \h </w:instrText>
        </w:r>
        <w:r>
          <w:rPr>
            <w:noProof/>
            <w:webHidden/>
          </w:rPr>
        </w:r>
        <w:r>
          <w:rPr>
            <w:noProof/>
            <w:webHidden/>
          </w:rPr>
          <w:fldChar w:fldCharType="separate"/>
        </w:r>
        <w:r w:rsidR="001977A4">
          <w:rPr>
            <w:noProof/>
            <w:webHidden/>
          </w:rPr>
          <w:t>3</w:t>
        </w:r>
        <w:r>
          <w:rPr>
            <w:noProof/>
            <w:webHidden/>
          </w:rPr>
          <w:fldChar w:fldCharType="end"/>
        </w:r>
      </w:hyperlink>
    </w:p>
    <w:p w14:paraId="267E8F54" w14:textId="4009B518"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6" w:history="1">
        <w:r w:rsidRPr="00157680">
          <w:rPr>
            <w:rStyle w:val="Hyperlink"/>
            <w:noProof/>
          </w:rPr>
          <w:t>The Rehabilitation Act and the SRC</w:t>
        </w:r>
        <w:r>
          <w:rPr>
            <w:noProof/>
            <w:webHidden/>
          </w:rPr>
          <w:tab/>
        </w:r>
        <w:r>
          <w:rPr>
            <w:noProof/>
            <w:webHidden/>
          </w:rPr>
          <w:fldChar w:fldCharType="begin"/>
        </w:r>
        <w:r>
          <w:rPr>
            <w:noProof/>
            <w:webHidden/>
          </w:rPr>
          <w:instrText xml:space="preserve"> PAGEREF _Toc214449016 \h </w:instrText>
        </w:r>
        <w:r>
          <w:rPr>
            <w:noProof/>
            <w:webHidden/>
          </w:rPr>
        </w:r>
        <w:r>
          <w:rPr>
            <w:noProof/>
            <w:webHidden/>
          </w:rPr>
          <w:fldChar w:fldCharType="separate"/>
        </w:r>
        <w:r w:rsidR="001977A4">
          <w:rPr>
            <w:noProof/>
            <w:webHidden/>
          </w:rPr>
          <w:t>4</w:t>
        </w:r>
        <w:r>
          <w:rPr>
            <w:noProof/>
            <w:webHidden/>
          </w:rPr>
          <w:fldChar w:fldCharType="end"/>
        </w:r>
      </w:hyperlink>
    </w:p>
    <w:p w14:paraId="604D514C" w14:textId="4B0EA049"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7" w:history="1">
        <w:r w:rsidRPr="00157680">
          <w:rPr>
            <w:rStyle w:val="Hyperlink"/>
            <w:noProof/>
          </w:rPr>
          <w:t>California SRC Overview</w:t>
        </w:r>
        <w:r>
          <w:rPr>
            <w:noProof/>
            <w:webHidden/>
          </w:rPr>
          <w:tab/>
        </w:r>
        <w:r>
          <w:rPr>
            <w:noProof/>
            <w:webHidden/>
          </w:rPr>
          <w:fldChar w:fldCharType="begin"/>
        </w:r>
        <w:r>
          <w:rPr>
            <w:noProof/>
            <w:webHidden/>
          </w:rPr>
          <w:instrText xml:space="preserve"> PAGEREF _Toc214449017 \h </w:instrText>
        </w:r>
        <w:r>
          <w:rPr>
            <w:noProof/>
            <w:webHidden/>
          </w:rPr>
        </w:r>
        <w:r>
          <w:rPr>
            <w:noProof/>
            <w:webHidden/>
          </w:rPr>
          <w:fldChar w:fldCharType="separate"/>
        </w:r>
        <w:r w:rsidR="001977A4">
          <w:rPr>
            <w:noProof/>
            <w:webHidden/>
          </w:rPr>
          <w:t>5</w:t>
        </w:r>
        <w:r>
          <w:rPr>
            <w:noProof/>
            <w:webHidden/>
          </w:rPr>
          <w:fldChar w:fldCharType="end"/>
        </w:r>
      </w:hyperlink>
    </w:p>
    <w:p w14:paraId="1134AAE7" w14:textId="0FC1EC36"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8" w:history="1">
        <w:r w:rsidRPr="00157680">
          <w:rPr>
            <w:rStyle w:val="Hyperlink"/>
            <w:noProof/>
          </w:rPr>
          <w:t>SRC Collaboration</w:t>
        </w:r>
        <w:r>
          <w:rPr>
            <w:noProof/>
            <w:webHidden/>
          </w:rPr>
          <w:tab/>
        </w:r>
        <w:r>
          <w:rPr>
            <w:noProof/>
            <w:webHidden/>
          </w:rPr>
          <w:fldChar w:fldCharType="begin"/>
        </w:r>
        <w:r>
          <w:rPr>
            <w:noProof/>
            <w:webHidden/>
          </w:rPr>
          <w:instrText xml:space="preserve"> PAGEREF _Toc214449018 \h </w:instrText>
        </w:r>
        <w:r>
          <w:rPr>
            <w:noProof/>
            <w:webHidden/>
          </w:rPr>
        </w:r>
        <w:r>
          <w:rPr>
            <w:noProof/>
            <w:webHidden/>
          </w:rPr>
          <w:fldChar w:fldCharType="separate"/>
        </w:r>
        <w:r w:rsidR="001977A4">
          <w:rPr>
            <w:noProof/>
            <w:webHidden/>
          </w:rPr>
          <w:t>7</w:t>
        </w:r>
        <w:r>
          <w:rPr>
            <w:noProof/>
            <w:webHidden/>
          </w:rPr>
          <w:fldChar w:fldCharType="end"/>
        </w:r>
      </w:hyperlink>
    </w:p>
    <w:p w14:paraId="2C8D0EAD" w14:textId="4C1112F5"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9" w:history="1">
        <w:r w:rsidRPr="00157680">
          <w:rPr>
            <w:rStyle w:val="Hyperlink"/>
            <w:noProof/>
          </w:rPr>
          <w:t>SRC Quarterly Meetings</w:t>
        </w:r>
        <w:r>
          <w:rPr>
            <w:noProof/>
            <w:webHidden/>
          </w:rPr>
          <w:tab/>
        </w:r>
        <w:r>
          <w:rPr>
            <w:noProof/>
            <w:webHidden/>
          </w:rPr>
          <w:fldChar w:fldCharType="begin"/>
        </w:r>
        <w:r>
          <w:rPr>
            <w:noProof/>
            <w:webHidden/>
          </w:rPr>
          <w:instrText xml:space="preserve"> PAGEREF _Toc214449019 \h </w:instrText>
        </w:r>
        <w:r>
          <w:rPr>
            <w:noProof/>
            <w:webHidden/>
          </w:rPr>
        </w:r>
        <w:r>
          <w:rPr>
            <w:noProof/>
            <w:webHidden/>
          </w:rPr>
          <w:fldChar w:fldCharType="separate"/>
        </w:r>
        <w:r w:rsidR="001977A4">
          <w:rPr>
            <w:noProof/>
            <w:webHidden/>
          </w:rPr>
          <w:t>8</w:t>
        </w:r>
        <w:r>
          <w:rPr>
            <w:noProof/>
            <w:webHidden/>
          </w:rPr>
          <w:fldChar w:fldCharType="end"/>
        </w:r>
      </w:hyperlink>
    </w:p>
    <w:p w14:paraId="3A78C383" w14:textId="5B3D39C3"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0" w:history="1">
        <w:r w:rsidRPr="00157680">
          <w:rPr>
            <w:rStyle w:val="Hyperlink"/>
            <w:noProof/>
          </w:rPr>
          <w:t>SRC Recommendations</w:t>
        </w:r>
        <w:r>
          <w:rPr>
            <w:noProof/>
            <w:webHidden/>
          </w:rPr>
          <w:tab/>
        </w:r>
        <w:r>
          <w:rPr>
            <w:noProof/>
            <w:webHidden/>
          </w:rPr>
          <w:fldChar w:fldCharType="begin"/>
        </w:r>
        <w:r>
          <w:rPr>
            <w:noProof/>
            <w:webHidden/>
          </w:rPr>
          <w:instrText xml:space="preserve"> PAGEREF _Toc214449020 \h </w:instrText>
        </w:r>
        <w:r>
          <w:rPr>
            <w:noProof/>
            <w:webHidden/>
          </w:rPr>
        </w:r>
        <w:r>
          <w:rPr>
            <w:noProof/>
            <w:webHidden/>
          </w:rPr>
          <w:fldChar w:fldCharType="separate"/>
        </w:r>
        <w:r w:rsidR="001977A4">
          <w:rPr>
            <w:noProof/>
            <w:webHidden/>
          </w:rPr>
          <w:t>12</w:t>
        </w:r>
        <w:r>
          <w:rPr>
            <w:noProof/>
            <w:webHidden/>
          </w:rPr>
          <w:fldChar w:fldCharType="end"/>
        </w:r>
      </w:hyperlink>
    </w:p>
    <w:p w14:paraId="45F14910" w14:textId="27B01AFA"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1" w:history="1">
        <w:r w:rsidRPr="00157680">
          <w:rPr>
            <w:rStyle w:val="Hyperlink"/>
            <w:noProof/>
          </w:rPr>
          <w:t>Consumer Satisfaction Survey (CSS)</w:t>
        </w:r>
        <w:r>
          <w:rPr>
            <w:noProof/>
            <w:webHidden/>
          </w:rPr>
          <w:tab/>
        </w:r>
        <w:r>
          <w:rPr>
            <w:noProof/>
            <w:webHidden/>
          </w:rPr>
          <w:fldChar w:fldCharType="begin"/>
        </w:r>
        <w:r>
          <w:rPr>
            <w:noProof/>
            <w:webHidden/>
          </w:rPr>
          <w:instrText xml:space="preserve"> PAGEREF _Toc214449021 \h </w:instrText>
        </w:r>
        <w:r>
          <w:rPr>
            <w:noProof/>
            <w:webHidden/>
          </w:rPr>
        </w:r>
        <w:r>
          <w:rPr>
            <w:noProof/>
            <w:webHidden/>
          </w:rPr>
          <w:fldChar w:fldCharType="separate"/>
        </w:r>
        <w:r w:rsidR="001977A4">
          <w:rPr>
            <w:noProof/>
            <w:webHidden/>
          </w:rPr>
          <w:t>21</w:t>
        </w:r>
        <w:r>
          <w:rPr>
            <w:noProof/>
            <w:webHidden/>
          </w:rPr>
          <w:fldChar w:fldCharType="end"/>
        </w:r>
      </w:hyperlink>
    </w:p>
    <w:p w14:paraId="548CC7CC" w14:textId="03F51013"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2" w:history="1">
        <w:r w:rsidRPr="00157680">
          <w:rPr>
            <w:rStyle w:val="Hyperlink"/>
            <w:noProof/>
          </w:rPr>
          <w:t>Vocational Rehabilitation Services Portion of the California Unified State Plan</w:t>
        </w:r>
        <w:r>
          <w:rPr>
            <w:noProof/>
            <w:webHidden/>
          </w:rPr>
          <w:tab/>
        </w:r>
        <w:r>
          <w:rPr>
            <w:noProof/>
            <w:webHidden/>
          </w:rPr>
          <w:fldChar w:fldCharType="begin"/>
        </w:r>
        <w:r>
          <w:rPr>
            <w:noProof/>
            <w:webHidden/>
          </w:rPr>
          <w:instrText xml:space="preserve"> PAGEREF _Toc214449022 \h </w:instrText>
        </w:r>
        <w:r>
          <w:rPr>
            <w:noProof/>
            <w:webHidden/>
          </w:rPr>
        </w:r>
        <w:r>
          <w:rPr>
            <w:noProof/>
            <w:webHidden/>
          </w:rPr>
          <w:fldChar w:fldCharType="separate"/>
        </w:r>
        <w:r w:rsidR="001977A4">
          <w:rPr>
            <w:noProof/>
            <w:webHidden/>
          </w:rPr>
          <w:t>21</w:t>
        </w:r>
        <w:r>
          <w:rPr>
            <w:noProof/>
            <w:webHidden/>
          </w:rPr>
          <w:fldChar w:fldCharType="end"/>
        </w:r>
      </w:hyperlink>
    </w:p>
    <w:p w14:paraId="37D9C6E9" w14:textId="41131B86"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3" w:history="1">
        <w:r w:rsidRPr="00157680">
          <w:rPr>
            <w:rStyle w:val="Hyperlink"/>
            <w:noProof/>
          </w:rPr>
          <w:t>Comprehensive Statewide Needs Assessment</w:t>
        </w:r>
        <w:r>
          <w:rPr>
            <w:noProof/>
            <w:webHidden/>
          </w:rPr>
          <w:tab/>
        </w:r>
        <w:r>
          <w:rPr>
            <w:noProof/>
            <w:webHidden/>
          </w:rPr>
          <w:fldChar w:fldCharType="begin"/>
        </w:r>
        <w:r>
          <w:rPr>
            <w:noProof/>
            <w:webHidden/>
          </w:rPr>
          <w:instrText xml:space="preserve"> PAGEREF _Toc214449023 \h </w:instrText>
        </w:r>
        <w:r>
          <w:rPr>
            <w:noProof/>
            <w:webHidden/>
          </w:rPr>
        </w:r>
        <w:r>
          <w:rPr>
            <w:noProof/>
            <w:webHidden/>
          </w:rPr>
          <w:fldChar w:fldCharType="separate"/>
        </w:r>
        <w:r w:rsidR="001977A4">
          <w:rPr>
            <w:noProof/>
            <w:webHidden/>
          </w:rPr>
          <w:t>23</w:t>
        </w:r>
        <w:r>
          <w:rPr>
            <w:noProof/>
            <w:webHidden/>
          </w:rPr>
          <w:fldChar w:fldCharType="end"/>
        </w:r>
      </w:hyperlink>
    </w:p>
    <w:p w14:paraId="38B09E67" w14:textId="0C8CB6C2"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4" w:history="1">
        <w:r w:rsidRPr="00157680">
          <w:rPr>
            <w:rStyle w:val="Hyperlink"/>
            <w:noProof/>
          </w:rPr>
          <w:t>Current SRC Members</w:t>
        </w:r>
        <w:r>
          <w:rPr>
            <w:noProof/>
            <w:webHidden/>
          </w:rPr>
          <w:tab/>
        </w:r>
        <w:r>
          <w:rPr>
            <w:noProof/>
            <w:webHidden/>
          </w:rPr>
          <w:fldChar w:fldCharType="begin"/>
        </w:r>
        <w:r>
          <w:rPr>
            <w:noProof/>
            <w:webHidden/>
          </w:rPr>
          <w:instrText xml:space="preserve"> PAGEREF _Toc214449024 \h </w:instrText>
        </w:r>
        <w:r>
          <w:rPr>
            <w:noProof/>
            <w:webHidden/>
          </w:rPr>
        </w:r>
        <w:r>
          <w:rPr>
            <w:noProof/>
            <w:webHidden/>
          </w:rPr>
          <w:fldChar w:fldCharType="separate"/>
        </w:r>
        <w:r w:rsidR="001977A4">
          <w:rPr>
            <w:noProof/>
            <w:webHidden/>
          </w:rPr>
          <w:t>24</w:t>
        </w:r>
        <w:r>
          <w:rPr>
            <w:noProof/>
            <w:webHidden/>
          </w:rPr>
          <w:fldChar w:fldCharType="end"/>
        </w:r>
      </w:hyperlink>
    </w:p>
    <w:p w14:paraId="6AB9B360" w14:textId="51BEB09E"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5" w:history="1">
        <w:r w:rsidRPr="00157680">
          <w:rPr>
            <w:rStyle w:val="Hyperlink"/>
            <w:noProof/>
          </w:rPr>
          <w:t>SRC Appointments Completed During the 2024-25 Term</w:t>
        </w:r>
        <w:r>
          <w:rPr>
            <w:noProof/>
            <w:webHidden/>
          </w:rPr>
          <w:tab/>
        </w:r>
        <w:r>
          <w:rPr>
            <w:noProof/>
            <w:webHidden/>
          </w:rPr>
          <w:fldChar w:fldCharType="begin"/>
        </w:r>
        <w:r>
          <w:rPr>
            <w:noProof/>
            <w:webHidden/>
          </w:rPr>
          <w:instrText xml:space="preserve"> PAGEREF _Toc214449025 \h </w:instrText>
        </w:r>
        <w:r>
          <w:rPr>
            <w:noProof/>
            <w:webHidden/>
          </w:rPr>
        </w:r>
        <w:r>
          <w:rPr>
            <w:noProof/>
            <w:webHidden/>
          </w:rPr>
          <w:fldChar w:fldCharType="separate"/>
        </w:r>
        <w:r w:rsidR="001977A4">
          <w:rPr>
            <w:noProof/>
            <w:webHidden/>
          </w:rPr>
          <w:t>28</w:t>
        </w:r>
        <w:r>
          <w:rPr>
            <w:noProof/>
            <w:webHidden/>
          </w:rPr>
          <w:fldChar w:fldCharType="end"/>
        </w:r>
      </w:hyperlink>
    </w:p>
    <w:p w14:paraId="71236188" w14:textId="008CF3D1"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6" w:history="1">
        <w:r w:rsidRPr="00157680">
          <w:rPr>
            <w:rStyle w:val="Hyperlink"/>
            <w:noProof/>
          </w:rPr>
          <w:t>About the Department of Rehabilitation (DOR)</w:t>
        </w:r>
        <w:r>
          <w:rPr>
            <w:noProof/>
            <w:webHidden/>
          </w:rPr>
          <w:tab/>
        </w:r>
        <w:r>
          <w:rPr>
            <w:noProof/>
            <w:webHidden/>
          </w:rPr>
          <w:fldChar w:fldCharType="begin"/>
        </w:r>
        <w:r>
          <w:rPr>
            <w:noProof/>
            <w:webHidden/>
          </w:rPr>
          <w:instrText xml:space="preserve"> PAGEREF _Toc214449026 \h </w:instrText>
        </w:r>
        <w:r>
          <w:rPr>
            <w:noProof/>
            <w:webHidden/>
          </w:rPr>
        </w:r>
        <w:r>
          <w:rPr>
            <w:noProof/>
            <w:webHidden/>
          </w:rPr>
          <w:fldChar w:fldCharType="separate"/>
        </w:r>
        <w:r w:rsidR="001977A4">
          <w:rPr>
            <w:noProof/>
            <w:webHidden/>
          </w:rPr>
          <w:t>30</w:t>
        </w:r>
        <w:r>
          <w:rPr>
            <w:noProof/>
            <w:webHidden/>
          </w:rPr>
          <w:fldChar w:fldCharType="end"/>
        </w:r>
      </w:hyperlink>
    </w:p>
    <w:p w14:paraId="0C5DA1AE" w14:textId="7561A1AD" w:rsidR="00BA71C0" w:rsidRDefault="005A0E66">
      <w:pPr>
        <w:rPr>
          <w:rFonts w:ascii="Arial" w:hAnsi="Arial"/>
          <w:sz w:val="144"/>
          <w:szCs w:val="144"/>
        </w:rPr>
      </w:pPr>
      <w:r w:rsidRPr="009213DF">
        <w:rPr>
          <w:rFonts w:ascii="Arial" w:hAnsi="Arial"/>
        </w:rPr>
        <w:fldChar w:fldCharType="end"/>
      </w:r>
    </w:p>
    <w:p w14:paraId="5FB53ABD" w14:textId="77777777" w:rsidR="00CB65ED" w:rsidRDefault="00CB65ED">
      <w:pPr>
        <w:rPr>
          <w:rFonts w:ascii="Arial" w:hAnsi="Arial"/>
          <w:sz w:val="144"/>
          <w:szCs w:val="144"/>
        </w:rPr>
      </w:pPr>
    </w:p>
    <w:p w14:paraId="65EFF485" w14:textId="77777777" w:rsidR="00611C8B" w:rsidRDefault="00611C8B">
      <w:pPr>
        <w:rPr>
          <w:rFonts w:ascii="Arial" w:hAnsi="Arial"/>
          <w:sz w:val="48"/>
          <w:szCs w:val="48"/>
        </w:rPr>
      </w:pPr>
    </w:p>
    <w:p w14:paraId="1E1E3600" w14:textId="77777777" w:rsidR="00611C8B" w:rsidRDefault="00611C8B">
      <w:pPr>
        <w:rPr>
          <w:rFonts w:ascii="Arial" w:hAnsi="Arial"/>
          <w:sz w:val="48"/>
          <w:szCs w:val="48"/>
        </w:rPr>
      </w:pPr>
    </w:p>
    <w:p w14:paraId="137C321A" w14:textId="77777777" w:rsidR="00611C8B" w:rsidRDefault="00611C8B">
      <w:pPr>
        <w:rPr>
          <w:rFonts w:ascii="Arial" w:hAnsi="Arial"/>
          <w:sz w:val="48"/>
          <w:szCs w:val="48"/>
        </w:rPr>
      </w:pPr>
    </w:p>
    <w:p w14:paraId="690BDFAF" w14:textId="77777777" w:rsidR="00611C8B" w:rsidRPr="00611C8B" w:rsidRDefault="00611C8B">
      <w:pPr>
        <w:rPr>
          <w:rFonts w:ascii="Arial" w:hAnsi="Arial"/>
          <w:sz w:val="48"/>
          <w:szCs w:val="48"/>
        </w:rPr>
      </w:pPr>
    </w:p>
    <w:p w14:paraId="19FACAC3" w14:textId="76EDBA4A" w:rsidR="001A1F6E" w:rsidRPr="001A1F6E" w:rsidRDefault="001A1F6E" w:rsidP="00BA71C0">
      <w:pPr>
        <w:spacing w:after="100"/>
      </w:pPr>
      <w:r w:rsidRPr="001A1F6E">
        <w:t>Cover page photo credit:</w:t>
      </w:r>
      <w:r w:rsidR="00611C8B" w:rsidRPr="00611C8B">
        <w:rPr>
          <w:i/>
          <w:iCs/>
        </w:rPr>
        <w:t xml:space="preserve"> </w:t>
      </w:r>
      <w:r w:rsidR="00611C8B" w:rsidRPr="001A1F6E">
        <w:rPr>
          <w:i/>
          <w:iCs/>
        </w:rPr>
        <w:t>Disability:IN</w:t>
      </w:r>
    </w:p>
    <w:p w14:paraId="554F0BD4" w14:textId="77777777" w:rsidR="009D638B" w:rsidRDefault="009D638B">
      <w:pPr>
        <w:rPr>
          <w:rFonts w:eastAsiaTheme="majorEastAsia" w:cstheme="majorBidi"/>
          <w:b/>
          <w:bCs/>
          <w:color w:val="17365D" w:themeColor="text2" w:themeShade="BF"/>
          <w:sz w:val="36"/>
          <w:szCs w:val="36"/>
        </w:rPr>
      </w:pPr>
      <w:r>
        <w:rPr>
          <w:sz w:val="36"/>
          <w:szCs w:val="36"/>
        </w:rPr>
        <w:br w:type="page"/>
      </w:r>
    </w:p>
    <w:p w14:paraId="1377D412" w14:textId="761A4DEC" w:rsidR="009D25D4" w:rsidRPr="00C8402F" w:rsidRDefault="009D25D4" w:rsidP="008D0835">
      <w:pPr>
        <w:pStyle w:val="Heading1"/>
        <w:rPr>
          <w:sz w:val="36"/>
          <w:szCs w:val="36"/>
        </w:rPr>
      </w:pPr>
      <w:bookmarkStart w:id="0" w:name="_Toc214449014"/>
      <w:r w:rsidRPr="00C8402F">
        <w:rPr>
          <w:sz w:val="36"/>
          <w:szCs w:val="36"/>
        </w:rPr>
        <w:lastRenderedPageBreak/>
        <w:t xml:space="preserve">Message from </w:t>
      </w:r>
      <w:r w:rsidR="00611C8B">
        <w:rPr>
          <w:sz w:val="36"/>
          <w:szCs w:val="36"/>
        </w:rPr>
        <w:t>the</w:t>
      </w:r>
      <w:r w:rsidR="007E5494" w:rsidRPr="00C8402F">
        <w:rPr>
          <w:sz w:val="36"/>
          <w:szCs w:val="36"/>
        </w:rPr>
        <w:t xml:space="preserve"> SRC Chair</w:t>
      </w:r>
      <w:bookmarkEnd w:id="0"/>
    </w:p>
    <w:p w14:paraId="4A9562CA" w14:textId="77777777" w:rsidR="001F3D83" w:rsidRDefault="001F3D83" w:rsidP="001F3D83">
      <w:pPr>
        <w:rPr>
          <w:sz w:val="16"/>
          <w:szCs w:val="16"/>
        </w:rPr>
      </w:pPr>
    </w:p>
    <w:p w14:paraId="30BADDE1" w14:textId="77777777" w:rsidR="00611C8B" w:rsidRPr="001F3D83" w:rsidRDefault="00611C8B" w:rsidP="001F3D83">
      <w:pPr>
        <w:rPr>
          <w:sz w:val="16"/>
          <w:szCs w:val="16"/>
        </w:rPr>
      </w:pPr>
    </w:p>
    <w:p w14:paraId="1CB35E23" w14:textId="5AC8D6FA" w:rsidR="00611C8B" w:rsidRPr="001F3D83" w:rsidRDefault="00814783" w:rsidP="006068BD">
      <w:bookmarkStart w:id="1" w:name="_Hlk118878119"/>
      <w:r>
        <w:t>Forthcoming</w:t>
      </w:r>
      <w:r w:rsidR="00611C8B">
        <w:br w:type="page"/>
      </w:r>
    </w:p>
    <w:p w14:paraId="17C2F433" w14:textId="7D2DA5F2" w:rsidR="009D25D4" w:rsidRPr="00132571" w:rsidRDefault="009D25D4" w:rsidP="00132571">
      <w:pPr>
        <w:pStyle w:val="Heading1"/>
      </w:pPr>
      <w:bookmarkStart w:id="2" w:name="_Toc214449015"/>
      <w:r w:rsidRPr="00B058D2">
        <w:lastRenderedPageBreak/>
        <w:t xml:space="preserve">Message from the </w:t>
      </w:r>
      <w:r w:rsidR="00132571">
        <w:t>DOR</w:t>
      </w:r>
      <w:r w:rsidRPr="00B058D2">
        <w:t xml:space="preserve"> Director</w:t>
      </w:r>
      <w:bookmarkEnd w:id="2"/>
    </w:p>
    <w:p w14:paraId="2D1F0F7C" w14:textId="77777777" w:rsidR="00086D20" w:rsidRDefault="00086D20" w:rsidP="00163812">
      <w:pPr>
        <w:rPr>
          <w:rFonts w:ascii="Arial" w:hAnsi="Arial"/>
          <w:sz w:val="14"/>
          <w:szCs w:val="14"/>
        </w:rPr>
      </w:pPr>
    </w:p>
    <w:p w14:paraId="65068EE6" w14:textId="77777777" w:rsidR="00F37C08" w:rsidRDefault="00F37C08" w:rsidP="00163812">
      <w:pPr>
        <w:rPr>
          <w:rFonts w:ascii="Arial" w:hAnsi="Arial"/>
          <w:sz w:val="14"/>
          <w:szCs w:val="14"/>
        </w:rPr>
      </w:pPr>
    </w:p>
    <w:p w14:paraId="1D13ABA7" w14:textId="77777777" w:rsidR="00F37C08" w:rsidRPr="004B0AD9" w:rsidRDefault="00F37C08" w:rsidP="00163812">
      <w:pPr>
        <w:rPr>
          <w:rFonts w:ascii="Arial" w:hAnsi="Arial"/>
          <w:sz w:val="14"/>
          <w:szCs w:val="14"/>
        </w:rPr>
      </w:pPr>
    </w:p>
    <w:p w14:paraId="6E238FBD" w14:textId="4978E6CC" w:rsidR="00F37C08" w:rsidRDefault="00814783">
      <w:pPr>
        <w:rPr>
          <w:rFonts w:eastAsiaTheme="majorEastAsia"/>
          <w:b/>
          <w:bCs/>
          <w:color w:val="17365D" w:themeColor="text2" w:themeShade="BF"/>
          <w:sz w:val="40"/>
          <w:szCs w:val="48"/>
        </w:rPr>
      </w:pPr>
      <w:bookmarkStart w:id="3" w:name="_Toc532200490"/>
      <w:bookmarkEnd w:id="1"/>
      <w:r>
        <w:rPr>
          <w:szCs w:val="48"/>
        </w:rPr>
        <w:t>Forthcoming</w:t>
      </w:r>
      <w:r w:rsidR="00F37C08">
        <w:rPr>
          <w:szCs w:val="48"/>
        </w:rPr>
        <w:br w:type="page"/>
      </w:r>
    </w:p>
    <w:p w14:paraId="59375AC0" w14:textId="478255D4" w:rsidR="00D06574" w:rsidRPr="00F63DB2" w:rsidRDefault="00EE74DB" w:rsidP="00F63DB2">
      <w:pPr>
        <w:pStyle w:val="Heading1"/>
        <w:rPr>
          <w:rFonts w:cs="Arial"/>
          <w:szCs w:val="48"/>
        </w:rPr>
      </w:pPr>
      <w:bookmarkStart w:id="4" w:name="_Toc214449016"/>
      <w:r w:rsidRPr="008D0835">
        <w:rPr>
          <w:rFonts w:cs="Arial"/>
          <w:szCs w:val="48"/>
        </w:rPr>
        <w:lastRenderedPageBreak/>
        <w:t>The Rehabilitation Act and the SRC</w:t>
      </w:r>
      <w:bookmarkEnd w:id="3"/>
      <w:bookmarkEnd w:id="4"/>
    </w:p>
    <w:p w14:paraId="65C934DC" w14:textId="77777777" w:rsidR="001977A4" w:rsidRPr="001977A4" w:rsidRDefault="001977A4" w:rsidP="00EE74DB">
      <w:pPr>
        <w:rPr>
          <w:sz w:val="14"/>
          <w:szCs w:val="14"/>
        </w:rPr>
      </w:pPr>
    </w:p>
    <w:p w14:paraId="634C1C86" w14:textId="599FE2B6" w:rsidR="00EE74DB" w:rsidRPr="008D0835" w:rsidRDefault="00EE74DB" w:rsidP="00EE74DB">
      <w:r w:rsidRPr="008D0835">
        <w:t>When new</w:t>
      </w:r>
      <w:r w:rsidR="00530BEA" w:rsidRPr="008D0835">
        <w:t xml:space="preserve"> SRC</w:t>
      </w:r>
      <w:r w:rsidRPr="008D0835">
        <w:t xml:space="preserve"> members</w:t>
      </w:r>
      <w:r w:rsidR="00530BEA" w:rsidRPr="008D0835">
        <w:t xml:space="preserve"> are appointed by the Governor, </w:t>
      </w:r>
      <w:r w:rsidR="001A387F">
        <w:t>they learn about</w:t>
      </w:r>
      <w:r w:rsidRPr="008D0835">
        <w:t xml:space="preserve"> how </w:t>
      </w:r>
      <w:r w:rsidR="000051CF">
        <w:t xml:space="preserve">- </w:t>
      </w:r>
      <w:r w:rsidRPr="008D0835">
        <w:t xml:space="preserve">and why </w:t>
      </w:r>
      <w:r w:rsidR="000051CF">
        <w:t xml:space="preserve">- </w:t>
      </w:r>
      <w:r w:rsidRPr="008D0835">
        <w:t>the SRC exists in relation to</w:t>
      </w:r>
      <w:r w:rsidR="000051CF">
        <w:t xml:space="preserve"> the</w:t>
      </w:r>
      <w:r w:rsidRPr="008D0835">
        <w:t xml:space="preserve"> findings, purpose</w:t>
      </w:r>
      <w:r w:rsidR="00C55C41" w:rsidRPr="008D0835">
        <w:t>,</w:t>
      </w:r>
      <w:r w:rsidRPr="008D0835">
        <w:t xml:space="preserve"> and principles of the Rehabilitation Act of 1973 (as amended). </w:t>
      </w:r>
    </w:p>
    <w:p w14:paraId="79EF25FB" w14:textId="1BC6BC04" w:rsidR="00EE74DB" w:rsidRPr="004A5D8E" w:rsidRDefault="00EE74DB" w:rsidP="00EE74DB">
      <w:pPr>
        <w:rPr>
          <w:sz w:val="16"/>
          <w:szCs w:val="16"/>
        </w:rPr>
      </w:pPr>
    </w:p>
    <w:p w14:paraId="6690FE33" w14:textId="423F487F" w:rsidR="00EE74DB" w:rsidRPr="008D0835" w:rsidRDefault="00EE74DB" w:rsidP="00EE74DB">
      <w:pPr>
        <w:pStyle w:val="Heading2"/>
        <w:rPr>
          <w:rFonts w:cs="Arial"/>
          <w:szCs w:val="32"/>
        </w:rPr>
      </w:pPr>
      <w:r w:rsidRPr="008D0835">
        <w:rPr>
          <w:rFonts w:cs="Arial"/>
          <w:szCs w:val="32"/>
        </w:rPr>
        <w:t xml:space="preserve">Rehabilitation Act – Findings </w:t>
      </w:r>
    </w:p>
    <w:p w14:paraId="14CE7718" w14:textId="2E889693" w:rsidR="00EE74DB" w:rsidRDefault="00EE74DB" w:rsidP="00EE74DB">
      <w:r w:rsidRPr="008D0835">
        <w:t>In the Rehabilitation Act, Congress identified</w:t>
      </w:r>
      <w:r w:rsidR="00B71DDC" w:rsidRPr="008D0835">
        <w:t xml:space="preserve"> </w:t>
      </w:r>
      <w:r w:rsidR="00D642B6" w:rsidRPr="008D0835">
        <w:t xml:space="preserve">that </w:t>
      </w:r>
      <w:r w:rsidRPr="008D0835">
        <w:t xml:space="preserve">individuals with disabilities have the right to: </w:t>
      </w:r>
      <w:r w:rsidR="00F1212B" w:rsidRPr="008D0835">
        <w:t>l</w:t>
      </w:r>
      <w:r w:rsidRPr="008D0835">
        <w:t xml:space="preserve">ive independently, enjoy self-determination, make choices, contribute to society, pursue meaningful careers, and enjoy full </w:t>
      </w:r>
      <w:r w:rsidRPr="007002A4">
        <w:t>integration in society</w:t>
      </w:r>
      <w:r w:rsidRPr="008D0835">
        <w:t>. In the Act, Congress also identified the need to support students with disabilities as they transition from school to postsecondary life.</w:t>
      </w:r>
      <w:r w:rsidR="003155B9" w:rsidRPr="003155B9">
        <w:t xml:space="preserve"> </w:t>
      </w:r>
    </w:p>
    <w:p w14:paraId="5AAD34F4" w14:textId="77777777" w:rsidR="001F30DC" w:rsidRPr="001F30DC" w:rsidRDefault="001F30DC" w:rsidP="00EE74DB">
      <w:pPr>
        <w:rPr>
          <w:sz w:val="10"/>
          <w:szCs w:val="10"/>
        </w:rPr>
      </w:pPr>
    </w:p>
    <w:p w14:paraId="4FBB99A0" w14:textId="07A4C5B5" w:rsidR="00EE74DB" w:rsidRPr="008D0835" w:rsidRDefault="00EE74DB" w:rsidP="00EE74DB">
      <w:pPr>
        <w:pStyle w:val="Heading2"/>
        <w:rPr>
          <w:rFonts w:cs="Arial"/>
          <w:szCs w:val="32"/>
        </w:rPr>
      </w:pPr>
      <w:r w:rsidRPr="008D0835">
        <w:rPr>
          <w:rFonts w:cs="Arial"/>
          <w:szCs w:val="32"/>
        </w:rPr>
        <w:t xml:space="preserve">Rehabilitation Act – Purpose </w:t>
      </w:r>
    </w:p>
    <w:p w14:paraId="6B017B05" w14:textId="7CA39EA2" w:rsidR="00EE74DB" w:rsidRPr="008D0835" w:rsidRDefault="00EE74DB" w:rsidP="00EE74DB">
      <w:r w:rsidRPr="008D0835">
        <w:t xml:space="preserve">Based upon these </w:t>
      </w:r>
      <w:r w:rsidR="00F1212B" w:rsidRPr="008D0835">
        <w:t>rights</w:t>
      </w:r>
      <w:r w:rsidRPr="008D0835">
        <w:t xml:space="preserve">, the purpose of the Rehabilitation Act is to </w:t>
      </w:r>
      <w:r w:rsidR="00F1212B" w:rsidRPr="008D0835">
        <w:t xml:space="preserve">serve </w:t>
      </w:r>
      <w:r w:rsidRPr="008D0835">
        <w:t xml:space="preserve">individuals with disabilities to maximize competitive integrated employment, economic </w:t>
      </w:r>
      <w:r w:rsidR="009A67B6" w:rsidRPr="008D0835">
        <w:t>self-sufficiency,</w:t>
      </w:r>
      <w:r w:rsidRPr="008D0835">
        <w:t xml:space="preserve"> and inclusion into society. The purpose of the Rehabilitation Act also includes:</w:t>
      </w:r>
    </w:p>
    <w:p w14:paraId="32D95E3C" w14:textId="55A99493" w:rsidR="00EE74DB" w:rsidRPr="001A387F" w:rsidRDefault="00EE74DB" w:rsidP="001A387F">
      <w:pPr>
        <w:pStyle w:val="ListParagraph"/>
        <w:numPr>
          <w:ilvl w:val="0"/>
          <w:numId w:val="1"/>
        </w:numPr>
        <w:rPr>
          <w:szCs w:val="28"/>
        </w:rPr>
      </w:pPr>
      <w:r w:rsidRPr="008D0835">
        <w:rPr>
          <w:szCs w:val="28"/>
        </w:rPr>
        <w:t>Ensuring youth with disabiliti</w:t>
      </w:r>
      <w:r w:rsidRPr="001A387F">
        <w:t>es have opportunities for post-secondary success.</w:t>
      </w:r>
    </w:p>
    <w:p w14:paraId="58010188" w14:textId="30C82B8C" w:rsidR="00EE74DB" w:rsidRPr="008D0835" w:rsidRDefault="00EE74DB" w:rsidP="00EE74DB">
      <w:pPr>
        <w:pStyle w:val="ListParagraph"/>
        <w:numPr>
          <w:ilvl w:val="0"/>
          <w:numId w:val="1"/>
        </w:numPr>
        <w:rPr>
          <w:szCs w:val="28"/>
        </w:rPr>
      </w:pPr>
      <w:r w:rsidRPr="008D0835">
        <w:rPr>
          <w:szCs w:val="28"/>
        </w:rPr>
        <w:t xml:space="preserve">Having vocational rehabilitation (VR) service providers and employers provide meaningful input, thereby increasing employment opportunities and outcomes for individuals with disabilities. </w:t>
      </w:r>
    </w:p>
    <w:p w14:paraId="39A4A12A" w14:textId="62644E84" w:rsidR="00EE74DB" w:rsidRPr="00615F4D" w:rsidRDefault="00EE74DB" w:rsidP="00EE74DB">
      <w:pPr>
        <w:pStyle w:val="ListParagraph"/>
        <w:numPr>
          <w:ilvl w:val="0"/>
          <w:numId w:val="1"/>
        </w:numPr>
        <w:rPr>
          <w:szCs w:val="28"/>
        </w:rPr>
      </w:pPr>
      <w:r w:rsidRPr="00615F4D">
        <w:rPr>
          <w:szCs w:val="28"/>
        </w:rPr>
        <w:t>Ensuring th</w:t>
      </w:r>
      <w:r w:rsidR="000051CF">
        <w:rPr>
          <w:szCs w:val="28"/>
        </w:rPr>
        <w:t>at</w:t>
      </w:r>
      <w:r w:rsidRPr="00615F4D">
        <w:rPr>
          <w:szCs w:val="28"/>
        </w:rPr>
        <w:t xml:space="preserve"> federal and state governments support the employment of individuals with disabilities. </w:t>
      </w:r>
    </w:p>
    <w:p w14:paraId="66C674D6" w14:textId="5105FC2A" w:rsidR="00644ED7" w:rsidRPr="00615F4D" w:rsidRDefault="00644ED7" w:rsidP="00EE74DB">
      <w:pPr>
        <w:pStyle w:val="ListParagraph"/>
        <w:numPr>
          <w:ilvl w:val="0"/>
          <w:numId w:val="1"/>
        </w:numPr>
        <w:rPr>
          <w:szCs w:val="28"/>
        </w:rPr>
      </w:pPr>
      <w:r w:rsidRPr="00615F4D">
        <w:rPr>
          <w:szCs w:val="28"/>
        </w:rPr>
        <w:t>Understanding that VR has a “dual customer approach” that addresses both the needs of VR consumer</w:t>
      </w:r>
      <w:r w:rsidR="00615F4D" w:rsidRPr="00615F4D">
        <w:rPr>
          <w:szCs w:val="28"/>
        </w:rPr>
        <w:t>s</w:t>
      </w:r>
      <w:r w:rsidRPr="00615F4D">
        <w:rPr>
          <w:szCs w:val="28"/>
        </w:rPr>
        <w:t xml:space="preserve"> and the needs of businesses. Providing businesses with training and technical assistance increases competitive integrated employment outcomes for individuals with disabilities.</w:t>
      </w:r>
    </w:p>
    <w:p w14:paraId="7BC78B2A" w14:textId="3E181A8D" w:rsidR="00EE74DB" w:rsidRPr="001F30DC" w:rsidRDefault="00EE74DB" w:rsidP="00EE74DB">
      <w:pPr>
        <w:rPr>
          <w:sz w:val="16"/>
          <w:szCs w:val="16"/>
        </w:rPr>
      </w:pPr>
    </w:p>
    <w:p w14:paraId="3132D254" w14:textId="6B01BA11" w:rsidR="00EE74DB" w:rsidRPr="00615F4D" w:rsidRDefault="00EE74DB" w:rsidP="00EE74DB">
      <w:pPr>
        <w:pStyle w:val="Heading2"/>
        <w:rPr>
          <w:rFonts w:cs="Arial"/>
          <w:szCs w:val="32"/>
        </w:rPr>
      </w:pPr>
      <w:r w:rsidRPr="00615F4D">
        <w:rPr>
          <w:rFonts w:cs="Arial"/>
          <w:szCs w:val="32"/>
        </w:rPr>
        <w:t xml:space="preserve">The </w:t>
      </w:r>
      <w:r w:rsidR="00C55C41" w:rsidRPr="00615F4D">
        <w:rPr>
          <w:rFonts w:cs="Arial"/>
          <w:szCs w:val="32"/>
        </w:rPr>
        <w:t>SRC</w:t>
      </w:r>
      <w:r w:rsidRPr="00615F4D">
        <w:rPr>
          <w:rFonts w:cs="Arial"/>
          <w:szCs w:val="32"/>
        </w:rPr>
        <w:t xml:space="preserve"> and </w:t>
      </w:r>
      <w:r w:rsidR="00C55C41" w:rsidRPr="00615F4D">
        <w:rPr>
          <w:rFonts w:cs="Arial"/>
          <w:szCs w:val="32"/>
        </w:rPr>
        <w:t>DOR</w:t>
      </w:r>
      <w:r w:rsidRPr="00615F4D">
        <w:rPr>
          <w:rFonts w:cs="Arial"/>
          <w:szCs w:val="32"/>
        </w:rPr>
        <w:t xml:space="preserve"> Partnership</w:t>
      </w:r>
    </w:p>
    <w:p w14:paraId="50874AF0" w14:textId="079F9D64" w:rsidR="001F3D83" w:rsidRDefault="00EE74DB" w:rsidP="00EE74DB">
      <w:r w:rsidRPr="00615F4D">
        <w:t xml:space="preserve">The </w:t>
      </w:r>
      <w:r w:rsidR="00C55C41" w:rsidRPr="00615F4D">
        <w:t>SRC</w:t>
      </w:r>
      <w:r w:rsidRPr="00615F4D">
        <w:t xml:space="preserve"> and the </w:t>
      </w:r>
      <w:r w:rsidR="00C55C41" w:rsidRPr="00615F4D">
        <w:t>DOR</w:t>
      </w:r>
      <w:r w:rsidRPr="00615F4D">
        <w:t xml:space="preserve"> partner together to maximize the employment and independence </w:t>
      </w:r>
      <w:r w:rsidR="00F1212B" w:rsidRPr="00615F4D">
        <w:t>of</w:t>
      </w:r>
      <w:r w:rsidRPr="00615F4D">
        <w:t xml:space="preserve"> people with disabilities. The partnership is a call to action to advocate and hear the voices of individuals served by VR in California. </w:t>
      </w:r>
      <w:r w:rsidR="00F63DB2">
        <w:t>This</w:t>
      </w:r>
      <w:r w:rsidRPr="00615F4D">
        <w:t xml:space="preserve"> ensures individuals with disabilities have resources and support to achieve their goals, while also ensuring the California VR program is effective and in compliance with federal regulations</w:t>
      </w:r>
      <w:r w:rsidR="00811282">
        <w:t>.</w:t>
      </w:r>
    </w:p>
    <w:p w14:paraId="2D67F145" w14:textId="7A07B763" w:rsidR="0000057C" w:rsidRPr="00615F4D" w:rsidRDefault="001F3D83" w:rsidP="00EE74DB">
      <w:r>
        <w:br w:type="page"/>
      </w:r>
    </w:p>
    <w:p w14:paraId="3BE64532" w14:textId="1125832A" w:rsidR="00EE74DB" w:rsidRPr="00615F4D" w:rsidRDefault="00EE74DB" w:rsidP="00EE74DB">
      <w:pPr>
        <w:pStyle w:val="Heading1"/>
        <w:rPr>
          <w:rFonts w:cs="Arial"/>
          <w:szCs w:val="48"/>
        </w:rPr>
      </w:pPr>
      <w:bookmarkStart w:id="5" w:name="_Toc532200491"/>
      <w:bookmarkStart w:id="6" w:name="_Toc214449017"/>
      <w:r w:rsidRPr="00615F4D">
        <w:rPr>
          <w:rFonts w:cs="Arial"/>
          <w:szCs w:val="48"/>
        </w:rPr>
        <w:lastRenderedPageBreak/>
        <w:t>California SRC Overview</w:t>
      </w:r>
      <w:bookmarkEnd w:id="5"/>
      <w:bookmarkEnd w:id="6"/>
    </w:p>
    <w:p w14:paraId="0BF968C8" w14:textId="2DED1C01" w:rsidR="00EE74DB" w:rsidRPr="00615F4D" w:rsidRDefault="00EE74DB" w:rsidP="00EE74DB">
      <w:pPr>
        <w:rPr>
          <w:sz w:val="14"/>
          <w:szCs w:val="14"/>
        </w:rPr>
      </w:pPr>
    </w:p>
    <w:p w14:paraId="56E2DE0A" w14:textId="331D891C" w:rsidR="00190A90" w:rsidRDefault="00EE74DB" w:rsidP="001F3D83">
      <w:r w:rsidRPr="00615F4D">
        <w:t xml:space="preserve">Section 105 of the Rehabilitation Act of 1973 (as amended) requires consumers, </w:t>
      </w:r>
      <w:r w:rsidR="00B71DDC" w:rsidRPr="00615F4D">
        <w:t>advocates,</w:t>
      </w:r>
      <w:r w:rsidRPr="00615F4D">
        <w:t xml:space="preserve"> and other representatives of individuals with disabilities to participate in the administration and oversight of a</w:t>
      </w:r>
      <w:r w:rsidR="00861854">
        <w:t xml:space="preserve"> </w:t>
      </w:r>
      <w:r w:rsidRPr="00615F4D">
        <w:t xml:space="preserve">state’s VR program. The SRC fulfills this mandate in California and is required </w:t>
      </w:r>
      <w:r w:rsidR="00B71DDC" w:rsidRPr="00615F4D">
        <w:t>for</w:t>
      </w:r>
      <w:r w:rsidRPr="00615F4D">
        <w:t xml:space="preserve"> DOR to be </w:t>
      </w:r>
      <w:r w:rsidR="00190A90" w:rsidRPr="00615F4D">
        <w:t>eligible for</w:t>
      </w:r>
      <w:r w:rsidRPr="00615F4D">
        <w:t xml:space="preserve"> and maintain federal VR funds.</w:t>
      </w:r>
    </w:p>
    <w:p w14:paraId="1F61F181" w14:textId="77777777" w:rsidR="001F3D83" w:rsidRPr="00707310" w:rsidRDefault="001F3D83" w:rsidP="001F3D83"/>
    <w:p w14:paraId="22DBAA53" w14:textId="0A2A634C" w:rsidR="00225CAF" w:rsidRPr="00615F4D" w:rsidRDefault="00225CAF" w:rsidP="00225CAF">
      <w:pPr>
        <w:pStyle w:val="Heading2"/>
        <w:rPr>
          <w:rFonts w:cs="Arial"/>
          <w:szCs w:val="32"/>
        </w:rPr>
      </w:pPr>
      <w:r>
        <w:rPr>
          <w:rFonts w:cs="Arial"/>
          <w:szCs w:val="32"/>
        </w:rPr>
        <w:t xml:space="preserve">SRC </w:t>
      </w:r>
      <w:r w:rsidRPr="00615F4D">
        <w:rPr>
          <w:rFonts w:cs="Arial"/>
          <w:szCs w:val="32"/>
        </w:rPr>
        <w:t>Vision Statemen</w:t>
      </w:r>
      <w:r w:rsidR="00861854">
        <w:rPr>
          <w:rFonts w:cs="Arial"/>
          <w:szCs w:val="32"/>
        </w:rPr>
        <w:t>t</w:t>
      </w:r>
    </w:p>
    <w:p w14:paraId="6021FAE8" w14:textId="218ADA8C" w:rsidR="00225CAF" w:rsidRPr="00615F4D" w:rsidRDefault="00225CAF" w:rsidP="00225CAF">
      <w:r w:rsidRPr="00615F4D">
        <w:t>The voice of DOR’s stakeholder community.</w:t>
      </w:r>
    </w:p>
    <w:p w14:paraId="71197DFC" w14:textId="1CF8EA6B" w:rsidR="00EE74DB" w:rsidRPr="007C54D5" w:rsidRDefault="00EE74DB" w:rsidP="00EE74DB">
      <w:pPr>
        <w:rPr>
          <w:sz w:val="4"/>
          <w:szCs w:val="4"/>
        </w:rPr>
      </w:pPr>
    </w:p>
    <w:p w14:paraId="2A5C6045" w14:textId="4946F10B" w:rsidR="001F3D83" w:rsidRDefault="001F3D83" w:rsidP="001F3D83">
      <w:pPr>
        <w:keepNext/>
      </w:pPr>
    </w:p>
    <w:p w14:paraId="7A032028" w14:textId="0DDCDB28" w:rsidR="00EE74DB" w:rsidRPr="00615F4D" w:rsidRDefault="00225CAF" w:rsidP="00EE74DB">
      <w:pPr>
        <w:pStyle w:val="Heading2"/>
        <w:rPr>
          <w:rFonts w:cs="Arial"/>
          <w:szCs w:val="32"/>
        </w:rPr>
      </w:pPr>
      <w:r>
        <w:rPr>
          <w:rFonts w:cs="Arial"/>
          <w:szCs w:val="32"/>
        </w:rPr>
        <w:t xml:space="preserve">SRC </w:t>
      </w:r>
      <w:r w:rsidR="00EE74DB" w:rsidRPr="00615F4D">
        <w:rPr>
          <w:rFonts w:cs="Arial"/>
          <w:szCs w:val="32"/>
        </w:rPr>
        <w:t>Mission Statement</w:t>
      </w:r>
    </w:p>
    <w:p w14:paraId="64F5A939" w14:textId="6E27FA64" w:rsidR="00EE74DB" w:rsidRPr="00615F4D" w:rsidRDefault="00EE74DB" w:rsidP="00EE74DB">
      <w:r w:rsidRPr="00615F4D">
        <w:t>The SRC, in collaboration with the DOR and other community partners, reviews and analyzes policies, programs and services, and advises DOR on the quality and performance in meeting the Department’s mission.</w:t>
      </w:r>
    </w:p>
    <w:p w14:paraId="587AA20B" w14:textId="77777777" w:rsidR="00EE74DB" w:rsidRPr="00190A90" w:rsidRDefault="00EE74DB" w:rsidP="00EE74DB">
      <w:pPr>
        <w:rPr>
          <w:sz w:val="20"/>
          <w:szCs w:val="20"/>
        </w:rPr>
      </w:pPr>
    </w:p>
    <w:p w14:paraId="73A76752" w14:textId="77777777" w:rsidR="00EE74DB" w:rsidRPr="00615F4D" w:rsidRDefault="00EE74DB" w:rsidP="00EE74DB">
      <w:pPr>
        <w:pStyle w:val="Heading2"/>
        <w:rPr>
          <w:rFonts w:cs="Arial"/>
          <w:szCs w:val="32"/>
        </w:rPr>
      </w:pPr>
      <w:r w:rsidRPr="00615F4D">
        <w:rPr>
          <w:rFonts w:cs="Arial"/>
          <w:szCs w:val="32"/>
        </w:rPr>
        <w:t>Membership and Meetings</w:t>
      </w:r>
    </w:p>
    <w:p w14:paraId="4450E010" w14:textId="4BB4F8E4" w:rsidR="00D41A85" w:rsidRPr="00615F4D" w:rsidRDefault="00EE74DB" w:rsidP="00EE74DB">
      <w:r w:rsidRPr="00615F4D">
        <w:t xml:space="preserve">The SRC consists of </w:t>
      </w:r>
      <w:r w:rsidRPr="007002A4">
        <w:t>1</w:t>
      </w:r>
      <w:r w:rsidR="00C55C41" w:rsidRPr="007002A4">
        <w:t>6</w:t>
      </w:r>
      <w:r w:rsidRPr="007002A4">
        <w:t xml:space="preserve"> members</w:t>
      </w:r>
      <w:r w:rsidRPr="00615F4D">
        <w:t xml:space="preserve"> appointed by California’s Governor, representing a variety of perspectives from the VR program and disability community. Members can serve up to two consecutive</w:t>
      </w:r>
      <w:r w:rsidR="00002D01" w:rsidRPr="00615F4D">
        <w:t xml:space="preserve"> </w:t>
      </w:r>
      <w:r w:rsidR="00461FBA" w:rsidRPr="00615F4D">
        <w:t>three-year</w:t>
      </w:r>
      <w:r w:rsidRPr="00615F4D">
        <w:t xml:space="preserve"> terms. </w:t>
      </w:r>
    </w:p>
    <w:p w14:paraId="7833A122" w14:textId="700DE038" w:rsidR="00EE74DB" w:rsidRPr="00615F4D" w:rsidRDefault="00EE74DB" w:rsidP="00EE74DB">
      <w:r w:rsidRPr="00615F4D">
        <w:t xml:space="preserve">The SRC </w:t>
      </w:r>
      <w:r w:rsidR="00C55C41" w:rsidRPr="00615F4D">
        <w:t xml:space="preserve">meets </w:t>
      </w:r>
      <w:r w:rsidR="000D4D14" w:rsidRPr="00615F4D">
        <w:t xml:space="preserve">quarterly </w:t>
      </w:r>
      <w:r w:rsidRPr="00615F4D">
        <w:t xml:space="preserve">throughout the year. Members of the public are noticed of the meetings in accordance with </w:t>
      </w:r>
      <w:r w:rsidR="007C54D5">
        <w:t>the Bagley-Keene</w:t>
      </w:r>
      <w:r w:rsidRPr="00615F4D">
        <w:t xml:space="preserve"> Open Meeting Act.</w:t>
      </w:r>
    </w:p>
    <w:p w14:paraId="6FB9885D" w14:textId="77777777" w:rsidR="00EE74DB" w:rsidRPr="00190A90" w:rsidRDefault="00EE74DB" w:rsidP="00EE74DB">
      <w:pPr>
        <w:rPr>
          <w:sz w:val="20"/>
          <w:szCs w:val="20"/>
        </w:rPr>
      </w:pPr>
      <w:r w:rsidRPr="00615F4D">
        <w:t xml:space="preserve"> </w:t>
      </w:r>
    </w:p>
    <w:p w14:paraId="3BB15118" w14:textId="77777777" w:rsidR="00EE74DB" w:rsidRPr="00615F4D" w:rsidRDefault="00EE74DB" w:rsidP="00EE74DB">
      <w:pPr>
        <w:pStyle w:val="Heading2"/>
        <w:rPr>
          <w:rStyle w:val="Emphasis"/>
          <w:rFonts w:cs="Arial"/>
          <w:i w:val="0"/>
          <w:iCs w:val="0"/>
          <w:szCs w:val="32"/>
        </w:rPr>
      </w:pPr>
      <w:r w:rsidRPr="00615F4D">
        <w:rPr>
          <w:rFonts w:cs="Arial"/>
          <w:szCs w:val="32"/>
        </w:rPr>
        <w:t>Responsibilities and Activities</w:t>
      </w:r>
    </w:p>
    <w:p w14:paraId="1C80E28F" w14:textId="2EB432E3" w:rsidR="00EE74DB" w:rsidRPr="008D0835" w:rsidRDefault="00EE74DB" w:rsidP="00EE74DB">
      <w:pPr>
        <w:pStyle w:val="ListParagraph"/>
        <w:numPr>
          <w:ilvl w:val="0"/>
          <w:numId w:val="2"/>
        </w:numPr>
        <w:ind w:left="360"/>
        <w:rPr>
          <w:szCs w:val="28"/>
        </w:rPr>
      </w:pPr>
      <w:r w:rsidRPr="00615F4D">
        <w:rPr>
          <w:rStyle w:val="Emphasis"/>
          <w:i w:val="0"/>
          <w:iCs w:val="0"/>
          <w:szCs w:val="28"/>
          <w:u w:val="single"/>
        </w:rPr>
        <w:t>Evaluation and Recommendations</w:t>
      </w:r>
      <w:r w:rsidRPr="00615F4D">
        <w:rPr>
          <w:szCs w:val="28"/>
        </w:rPr>
        <w:t>: The SRC reviews, analyzes</w:t>
      </w:r>
      <w:r w:rsidR="00C55C41" w:rsidRPr="00615F4D">
        <w:rPr>
          <w:szCs w:val="28"/>
        </w:rPr>
        <w:t>,</w:t>
      </w:r>
      <w:r w:rsidRPr="00615F4D">
        <w:rPr>
          <w:szCs w:val="28"/>
        </w:rPr>
        <w:t xml:space="preserve"> and evaluates DOR on the performance of California’s VR program.  A particular focus is given to eligibility, service provision, and activities that impact employment outcomes. As a result of this process, the SRC adopts </w:t>
      </w:r>
      <w:r w:rsidR="001C60A5" w:rsidRPr="00615F4D">
        <w:rPr>
          <w:szCs w:val="28"/>
        </w:rPr>
        <w:t xml:space="preserve">policy </w:t>
      </w:r>
      <w:r w:rsidRPr="00615F4D">
        <w:rPr>
          <w:szCs w:val="28"/>
        </w:rPr>
        <w:t>recommendations which are submitted to DOR for consideration.</w:t>
      </w:r>
    </w:p>
    <w:p w14:paraId="17803D73" w14:textId="77777777" w:rsidR="00EE74DB" w:rsidRPr="00186524" w:rsidRDefault="00EE74DB" w:rsidP="00EE74DB">
      <w:pPr>
        <w:pStyle w:val="ListParagraph"/>
        <w:ind w:left="360"/>
        <w:rPr>
          <w:sz w:val="20"/>
          <w:szCs w:val="20"/>
        </w:rPr>
      </w:pPr>
    </w:p>
    <w:p w14:paraId="2DC232C7" w14:textId="310589E5" w:rsidR="00EE74DB" w:rsidRPr="008D0835" w:rsidRDefault="00EE74DB" w:rsidP="00EE74DB">
      <w:pPr>
        <w:pStyle w:val="ListParagraph"/>
        <w:numPr>
          <w:ilvl w:val="0"/>
          <w:numId w:val="2"/>
        </w:numPr>
        <w:ind w:left="360"/>
        <w:rPr>
          <w:szCs w:val="28"/>
        </w:rPr>
      </w:pPr>
      <w:r w:rsidRPr="008D0835">
        <w:rPr>
          <w:szCs w:val="28"/>
          <w:u w:val="single"/>
        </w:rPr>
        <w:t xml:space="preserve">Comprehensive Statewide </w:t>
      </w:r>
      <w:r w:rsidR="00041477">
        <w:rPr>
          <w:szCs w:val="28"/>
          <w:u w:val="single"/>
        </w:rPr>
        <w:t xml:space="preserve">Needs </w:t>
      </w:r>
      <w:r w:rsidRPr="008D0835">
        <w:rPr>
          <w:szCs w:val="28"/>
          <w:u w:val="single"/>
        </w:rPr>
        <w:t>Assessment</w:t>
      </w:r>
      <w:r w:rsidR="004C4429" w:rsidRPr="008D0835">
        <w:rPr>
          <w:szCs w:val="28"/>
          <w:u w:val="single"/>
        </w:rPr>
        <w:t xml:space="preserve"> (CS</w:t>
      </w:r>
      <w:r w:rsidR="00041477">
        <w:rPr>
          <w:szCs w:val="28"/>
          <w:u w:val="single"/>
        </w:rPr>
        <w:t>N</w:t>
      </w:r>
      <w:r w:rsidR="004C4429" w:rsidRPr="008D0835">
        <w:rPr>
          <w:szCs w:val="28"/>
          <w:u w:val="single"/>
        </w:rPr>
        <w:t>A)</w:t>
      </w:r>
      <w:r w:rsidRPr="008D0835">
        <w:rPr>
          <w:szCs w:val="28"/>
        </w:rPr>
        <w:t xml:space="preserve">: To identify and assess the needs of Californians with disabilities, the SRC collaborates with DOR on the triennial </w:t>
      </w:r>
      <w:r w:rsidR="004C4429" w:rsidRPr="008D0835">
        <w:rPr>
          <w:szCs w:val="28"/>
        </w:rPr>
        <w:t>CS</w:t>
      </w:r>
      <w:r w:rsidR="00041477">
        <w:rPr>
          <w:szCs w:val="28"/>
        </w:rPr>
        <w:t>N</w:t>
      </w:r>
      <w:r w:rsidR="004C4429" w:rsidRPr="008D0835">
        <w:rPr>
          <w:szCs w:val="28"/>
        </w:rPr>
        <w:t>A</w:t>
      </w:r>
      <w:r w:rsidRPr="008D0835">
        <w:rPr>
          <w:szCs w:val="28"/>
        </w:rPr>
        <w:t>.</w:t>
      </w:r>
      <w:r w:rsidR="00F2380B">
        <w:rPr>
          <w:szCs w:val="28"/>
        </w:rPr>
        <w:t xml:space="preserve"> The current CS</w:t>
      </w:r>
      <w:r w:rsidR="00041477">
        <w:rPr>
          <w:szCs w:val="28"/>
        </w:rPr>
        <w:t>N</w:t>
      </w:r>
      <w:r w:rsidR="00F2380B">
        <w:rPr>
          <w:szCs w:val="28"/>
        </w:rPr>
        <w:t xml:space="preserve">A </w:t>
      </w:r>
      <w:r w:rsidR="00597A17">
        <w:rPr>
          <w:szCs w:val="28"/>
        </w:rPr>
        <w:t xml:space="preserve">covers </w:t>
      </w:r>
      <w:r w:rsidR="00B02F0C">
        <w:rPr>
          <w:szCs w:val="28"/>
        </w:rPr>
        <w:t xml:space="preserve">program years </w:t>
      </w:r>
      <w:r w:rsidR="008938C6">
        <w:rPr>
          <w:szCs w:val="28"/>
        </w:rPr>
        <w:t>2024 – 2027.</w:t>
      </w:r>
    </w:p>
    <w:p w14:paraId="0E22D982" w14:textId="77777777" w:rsidR="00EE74DB" w:rsidRPr="002271ED" w:rsidRDefault="00EE74DB" w:rsidP="00EE74DB">
      <w:pPr>
        <w:pStyle w:val="ListParagraph"/>
        <w:ind w:left="360"/>
        <w:rPr>
          <w:sz w:val="20"/>
          <w:szCs w:val="20"/>
        </w:rPr>
      </w:pPr>
    </w:p>
    <w:p w14:paraId="69FF0234" w14:textId="242C9765" w:rsidR="00EE74DB" w:rsidRDefault="00EE74DB" w:rsidP="00EE74DB">
      <w:pPr>
        <w:pStyle w:val="ListParagraph"/>
        <w:numPr>
          <w:ilvl w:val="0"/>
          <w:numId w:val="2"/>
        </w:numPr>
        <w:ind w:left="360"/>
        <w:rPr>
          <w:szCs w:val="28"/>
        </w:rPr>
      </w:pPr>
      <w:r w:rsidRPr="008D0835">
        <w:rPr>
          <w:szCs w:val="28"/>
          <w:u w:val="single"/>
        </w:rPr>
        <w:lastRenderedPageBreak/>
        <w:t>State Plan</w:t>
      </w:r>
      <w:r w:rsidRPr="008D0835">
        <w:rPr>
          <w:szCs w:val="28"/>
        </w:rPr>
        <w:t>: The SRC advises DOR on the development of California’s VR Services Portion of the Unified State Plan. The SRC and DOR partner to develop, agree to and review the plan’s priorities</w:t>
      </w:r>
      <w:r w:rsidR="0040335A" w:rsidRPr="008D0835">
        <w:rPr>
          <w:szCs w:val="28"/>
        </w:rPr>
        <w:t xml:space="preserve"> and goals</w:t>
      </w:r>
      <w:r w:rsidRPr="008D0835">
        <w:rPr>
          <w:szCs w:val="28"/>
        </w:rPr>
        <w:t>.</w:t>
      </w:r>
    </w:p>
    <w:p w14:paraId="5DB8D3B5" w14:textId="77777777" w:rsidR="005D5F25" w:rsidRPr="002271ED" w:rsidRDefault="005D5F25" w:rsidP="005D5F25">
      <w:pPr>
        <w:rPr>
          <w:sz w:val="20"/>
          <w:szCs w:val="20"/>
        </w:rPr>
      </w:pPr>
    </w:p>
    <w:p w14:paraId="7E961363" w14:textId="4AEA18CC" w:rsidR="00EE74DB" w:rsidRPr="008D0835" w:rsidRDefault="00EE74DB" w:rsidP="00EE74DB">
      <w:pPr>
        <w:pStyle w:val="ListParagraph"/>
        <w:numPr>
          <w:ilvl w:val="0"/>
          <w:numId w:val="2"/>
        </w:numPr>
        <w:ind w:left="360"/>
        <w:rPr>
          <w:szCs w:val="28"/>
        </w:rPr>
      </w:pPr>
      <w:r w:rsidRPr="008D0835">
        <w:rPr>
          <w:szCs w:val="28"/>
          <w:u w:val="single"/>
        </w:rPr>
        <w:t>Assessing Consumer Satisfaction</w:t>
      </w:r>
      <w:r w:rsidRPr="008D0835">
        <w:rPr>
          <w:szCs w:val="28"/>
        </w:rPr>
        <w:t xml:space="preserve">: The SRC partners with DOR to develop the annual Consumer Satisfaction Survey </w:t>
      </w:r>
      <w:r w:rsidR="00B46A58" w:rsidRPr="008D0835">
        <w:rPr>
          <w:szCs w:val="28"/>
        </w:rPr>
        <w:t xml:space="preserve">(CSS) </w:t>
      </w:r>
      <w:r w:rsidRPr="008D0835">
        <w:rPr>
          <w:szCs w:val="28"/>
        </w:rPr>
        <w:t>and to evaluate the survey results.</w:t>
      </w:r>
    </w:p>
    <w:p w14:paraId="5E72AA22" w14:textId="77777777" w:rsidR="00EE74DB" w:rsidRPr="002271ED" w:rsidRDefault="00EE74DB" w:rsidP="00EE74DB">
      <w:pPr>
        <w:pStyle w:val="ListParagraph"/>
        <w:ind w:left="0"/>
        <w:rPr>
          <w:sz w:val="20"/>
          <w:szCs w:val="20"/>
        </w:rPr>
      </w:pPr>
    </w:p>
    <w:p w14:paraId="6FF5CD37" w14:textId="69D44CCD" w:rsidR="00EE74DB" w:rsidRDefault="00EE74DB" w:rsidP="00EE74DB">
      <w:pPr>
        <w:pStyle w:val="ListParagraph"/>
        <w:numPr>
          <w:ilvl w:val="0"/>
          <w:numId w:val="2"/>
        </w:numPr>
        <w:ind w:left="360"/>
        <w:rPr>
          <w:szCs w:val="28"/>
        </w:rPr>
      </w:pPr>
      <w:r w:rsidRPr="008D0835">
        <w:rPr>
          <w:szCs w:val="28"/>
          <w:u w:val="single"/>
        </w:rPr>
        <w:t>Coordination and Participation</w:t>
      </w:r>
      <w:r w:rsidRPr="008D0835">
        <w:rPr>
          <w:szCs w:val="28"/>
        </w:rPr>
        <w:t xml:space="preserve">: The SRC actively engages with other councils and advisory bodies in California to enhance the number of individuals </w:t>
      </w:r>
      <w:r w:rsidR="00AA6698">
        <w:rPr>
          <w:szCs w:val="28"/>
        </w:rPr>
        <w:t>served by the VR program</w:t>
      </w:r>
      <w:r w:rsidRPr="008D0835">
        <w:rPr>
          <w:szCs w:val="28"/>
        </w:rPr>
        <w:t xml:space="preserve">. SRC members also participate in work groups, public </w:t>
      </w:r>
      <w:r w:rsidR="00B71DDC" w:rsidRPr="008D0835">
        <w:rPr>
          <w:szCs w:val="28"/>
        </w:rPr>
        <w:t>meetings,</w:t>
      </w:r>
      <w:r w:rsidRPr="008D0835">
        <w:rPr>
          <w:szCs w:val="28"/>
        </w:rPr>
        <w:t xml:space="preserve"> and stakeholder forums. </w:t>
      </w:r>
    </w:p>
    <w:p w14:paraId="43CEA247" w14:textId="77777777" w:rsidR="00EE74DB" w:rsidRPr="008D0835" w:rsidRDefault="00EE74DB" w:rsidP="001F3D83">
      <w:pPr>
        <w:rPr>
          <w:rFonts w:eastAsiaTheme="majorEastAsia"/>
          <w:b/>
          <w:bCs/>
        </w:rPr>
      </w:pPr>
    </w:p>
    <w:p w14:paraId="69345BD3" w14:textId="77777777" w:rsidR="00EE74DB" w:rsidRPr="008D0835" w:rsidRDefault="00EE74DB" w:rsidP="00EE74DB">
      <w:pPr>
        <w:pStyle w:val="Heading2"/>
        <w:rPr>
          <w:rFonts w:cs="Arial"/>
          <w:szCs w:val="32"/>
        </w:rPr>
      </w:pPr>
      <w:r w:rsidRPr="008D0835">
        <w:rPr>
          <w:rFonts w:cs="Arial"/>
          <w:szCs w:val="32"/>
        </w:rPr>
        <w:t>SRC Committee Structure</w:t>
      </w:r>
    </w:p>
    <w:p w14:paraId="18B3AC49" w14:textId="3C87DFFF" w:rsidR="00EE74DB" w:rsidRPr="008D0835" w:rsidRDefault="00EE74DB" w:rsidP="00EE74DB">
      <w:pPr>
        <w:rPr>
          <w:rFonts w:eastAsiaTheme="majorEastAsia"/>
          <w:bCs/>
        </w:rPr>
      </w:pPr>
      <w:r w:rsidRPr="008D0835">
        <w:rPr>
          <w:rFonts w:eastAsiaTheme="majorEastAsia"/>
          <w:bCs/>
        </w:rPr>
        <w:t xml:space="preserve">The SRC utilizes a committee structure to provide for greater discussion, </w:t>
      </w:r>
      <w:r w:rsidR="00B71DDC" w:rsidRPr="008D0835">
        <w:rPr>
          <w:rFonts w:eastAsiaTheme="majorEastAsia"/>
          <w:bCs/>
        </w:rPr>
        <w:t>analysis,</w:t>
      </w:r>
      <w:r w:rsidRPr="008D0835">
        <w:rPr>
          <w:rFonts w:eastAsiaTheme="majorEastAsia"/>
          <w:bCs/>
        </w:rPr>
        <w:t xml:space="preserve"> and oversight of the SRC’s mandated responsibilities and to assist with carrying out the SRC’s administrative functions. Each SRC committee may prepare recommendations for the full Council’s consideration. The SRC examines the committee structure for efficiency and alignment with the council’s priorities. The SRC committees include:</w:t>
      </w:r>
      <w:r w:rsidRPr="008D0835">
        <w:rPr>
          <w:rFonts w:eastAsiaTheme="majorEastAsia"/>
          <w:bCs/>
          <w:color w:val="FF0000"/>
        </w:rPr>
        <w:t xml:space="preserve"> </w:t>
      </w:r>
    </w:p>
    <w:p w14:paraId="3FE51EF2" w14:textId="77777777" w:rsidR="00EE74DB" w:rsidRPr="001C426C" w:rsidRDefault="00EE74DB" w:rsidP="00EE74DB">
      <w:pPr>
        <w:rPr>
          <w:rFonts w:eastAsiaTheme="majorEastAsia"/>
          <w:bCs/>
          <w:sz w:val="20"/>
          <w:szCs w:val="20"/>
        </w:rPr>
      </w:pPr>
    </w:p>
    <w:p w14:paraId="53E10D1E" w14:textId="1093423F" w:rsidR="00EE74DB" w:rsidRPr="008D0835" w:rsidRDefault="00EE74DB" w:rsidP="00EE74DB">
      <w:pPr>
        <w:pStyle w:val="ListParagraph"/>
        <w:numPr>
          <w:ilvl w:val="0"/>
          <w:numId w:val="3"/>
        </w:numPr>
        <w:rPr>
          <w:rFonts w:eastAsiaTheme="majorEastAsia"/>
          <w:bCs/>
          <w:szCs w:val="28"/>
        </w:rPr>
      </w:pPr>
      <w:r w:rsidRPr="008D0835">
        <w:rPr>
          <w:rFonts w:eastAsiaTheme="majorEastAsia"/>
          <w:bCs/>
          <w:szCs w:val="28"/>
          <w:u w:val="single"/>
        </w:rPr>
        <w:t>Monitoring and Evaluation</w:t>
      </w:r>
      <w:r w:rsidRPr="008D0835">
        <w:rPr>
          <w:rFonts w:eastAsiaTheme="majorEastAsia"/>
          <w:bCs/>
          <w:szCs w:val="28"/>
        </w:rPr>
        <w:t xml:space="preserve">: </w:t>
      </w:r>
      <w:r w:rsidR="0007755A">
        <w:rPr>
          <w:rFonts w:eastAsiaTheme="majorEastAsia"/>
          <w:bCs/>
          <w:szCs w:val="28"/>
        </w:rPr>
        <w:t>Partners</w:t>
      </w:r>
      <w:r w:rsidRPr="008D0835">
        <w:rPr>
          <w:rFonts w:eastAsiaTheme="majorEastAsia"/>
          <w:bCs/>
          <w:szCs w:val="28"/>
        </w:rPr>
        <w:t xml:space="preserve"> with DOR on the </w:t>
      </w:r>
      <w:r w:rsidR="00B46A58" w:rsidRPr="008D0835">
        <w:rPr>
          <w:rFonts w:eastAsiaTheme="majorEastAsia"/>
          <w:bCs/>
          <w:szCs w:val="28"/>
        </w:rPr>
        <w:t>CSS</w:t>
      </w:r>
      <w:r w:rsidRPr="008D0835">
        <w:rPr>
          <w:rFonts w:eastAsiaTheme="majorEastAsia"/>
          <w:bCs/>
          <w:szCs w:val="28"/>
        </w:rPr>
        <w:t xml:space="preserve"> and the </w:t>
      </w:r>
      <w:r w:rsidR="00923BD6" w:rsidRPr="008D0835">
        <w:rPr>
          <w:rFonts w:eastAsiaTheme="majorEastAsia"/>
          <w:bCs/>
          <w:szCs w:val="28"/>
        </w:rPr>
        <w:t>CS</w:t>
      </w:r>
      <w:r w:rsidR="00AA6698">
        <w:rPr>
          <w:rFonts w:eastAsiaTheme="majorEastAsia"/>
          <w:bCs/>
          <w:szCs w:val="28"/>
        </w:rPr>
        <w:t>N</w:t>
      </w:r>
      <w:r w:rsidR="00923BD6" w:rsidRPr="008D0835">
        <w:rPr>
          <w:rFonts w:eastAsiaTheme="majorEastAsia"/>
          <w:bCs/>
          <w:szCs w:val="28"/>
        </w:rPr>
        <w:t>A</w:t>
      </w:r>
      <w:r w:rsidR="0007755A">
        <w:rPr>
          <w:rFonts w:eastAsiaTheme="majorEastAsia"/>
          <w:bCs/>
          <w:szCs w:val="28"/>
        </w:rPr>
        <w:t xml:space="preserve">, </w:t>
      </w:r>
      <w:r w:rsidR="008938C6">
        <w:rPr>
          <w:rFonts w:eastAsiaTheme="majorEastAsia"/>
          <w:bCs/>
          <w:szCs w:val="28"/>
        </w:rPr>
        <w:t xml:space="preserve">analyzes </w:t>
      </w:r>
      <w:r w:rsidRPr="008D0835">
        <w:rPr>
          <w:rFonts w:eastAsiaTheme="majorEastAsia"/>
          <w:bCs/>
          <w:szCs w:val="28"/>
        </w:rPr>
        <w:t>Office of Administrative Hearing decisions</w:t>
      </w:r>
      <w:r w:rsidR="0007755A">
        <w:rPr>
          <w:rFonts w:eastAsiaTheme="majorEastAsia"/>
          <w:bCs/>
          <w:szCs w:val="28"/>
        </w:rPr>
        <w:t>,</w:t>
      </w:r>
      <w:r w:rsidRPr="008D0835">
        <w:rPr>
          <w:rFonts w:eastAsiaTheme="majorEastAsia"/>
          <w:bCs/>
          <w:szCs w:val="28"/>
        </w:rPr>
        <w:t xml:space="preserve"> </w:t>
      </w:r>
      <w:r w:rsidR="00784641" w:rsidRPr="008D0835">
        <w:rPr>
          <w:rFonts w:eastAsiaTheme="majorEastAsia"/>
          <w:bCs/>
          <w:szCs w:val="28"/>
        </w:rPr>
        <w:t xml:space="preserve">and </w:t>
      </w:r>
      <w:r w:rsidRPr="008D0835">
        <w:rPr>
          <w:rFonts w:eastAsiaTheme="majorEastAsia"/>
          <w:bCs/>
          <w:szCs w:val="28"/>
        </w:rPr>
        <w:t>review</w:t>
      </w:r>
      <w:r w:rsidR="0007755A">
        <w:rPr>
          <w:rFonts w:eastAsiaTheme="majorEastAsia"/>
          <w:bCs/>
          <w:szCs w:val="28"/>
        </w:rPr>
        <w:t>s</w:t>
      </w:r>
      <w:r w:rsidRPr="008D0835">
        <w:rPr>
          <w:rFonts w:eastAsiaTheme="majorEastAsia"/>
          <w:bCs/>
          <w:szCs w:val="28"/>
        </w:rPr>
        <w:t xml:space="preserve"> DOR’s progress on federal and state performance measures.</w:t>
      </w:r>
      <w:r w:rsidRPr="008D0835">
        <w:rPr>
          <w:rFonts w:eastAsiaTheme="majorEastAsia"/>
          <w:bCs/>
          <w:szCs w:val="28"/>
        </w:rPr>
        <w:br/>
      </w:r>
    </w:p>
    <w:p w14:paraId="04D73FDF" w14:textId="7C612255" w:rsidR="00EE74DB" w:rsidRDefault="00EE74DB" w:rsidP="00EE74DB">
      <w:pPr>
        <w:pStyle w:val="ListParagraph"/>
        <w:numPr>
          <w:ilvl w:val="0"/>
          <w:numId w:val="3"/>
        </w:numPr>
        <w:rPr>
          <w:rFonts w:eastAsiaTheme="majorEastAsia"/>
          <w:bCs/>
          <w:szCs w:val="28"/>
        </w:rPr>
      </w:pPr>
      <w:r w:rsidRPr="008D0835">
        <w:rPr>
          <w:rFonts w:eastAsiaTheme="majorEastAsia"/>
          <w:bCs/>
          <w:szCs w:val="28"/>
          <w:u w:val="single"/>
        </w:rPr>
        <w:t>Unified State Plan</w:t>
      </w:r>
      <w:r w:rsidRPr="008D0835">
        <w:rPr>
          <w:rFonts w:eastAsiaTheme="majorEastAsia"/>
          <w:bCs/>
          <w:szCs w:val="28"/>
        </w:rPr>
        <w:t xml:space="preserve">: Partners with DOR on the </w:t>
      </w:r>
      <w:r w:rsidR="00923BD6" w:rsidRPr="008D0835">
        <w:rPr>
          <w:rFonts w:eastAsiaTheme="majorEastAsia"/>
          <w:bCs/>
          <w:szCs w:val="28"/>
        </w:rPr>
        <w:t>CS</w:t>
      </w:r>
      <w:r w:rsidR="00AA6698">
        <w:rPr>
          <w:rFonts w:eastAsiaTheme="majorEastAsia"/>
          <w:bCs/>
          <w:szCs w:val="28"/>
        </w:rPr>
        <w:t>N</w:t>
      </w:r>
      <w:r w:rsidR="00923BD6" w:rsidRPr="008D0835">
        <w:rPr>
          <w:rFonts w:eastAsiaTheme="majorEastAsia"/>
          <w:bCs/>
          <w:szCs w:val="28"/>
        </w:rPr>
        <w:t xml:space="preserve">A </w:t>
      </w:r>
      <w:r w:rsidRPr="008D0835">
        <w:rPr>
          <w:rFonts w:eastAsiaTheme="majorEastAsia"/>
          <w:bCs/>
          <w:szCs w:val="28"/>
        </w:rPr>
        <w:t xml:space="preserve">and the VR Services Portion of the Unified State Plan. </w:t>
      </w:r>
    </w:p>
    <w:p w14:paraId="485709D0" w14:textId="77777777" w:rsidR="0007755A" w:rsidRPr="002271ED" w:rsidRDefault="0007755A" w:rsidP="0007755A">
      <w:pPr>
        <w:pStyle w:val="ListParagraph"/>
        <w:ind w:left="360"/>
        <w:rPr>
          <w:rFonts w:eastAsiaTheme="majorEastAsia"/>
          <w:bCs/>
          <w:sz w:val="20"/>
          <w:szCs w:val="20"/>
        </w:rPr>
      </w:pPr>
    </w:p>
    <w:p w14:paraId="39EA615A" w14:textId="65CA06BB" w:rsidR="002271ED" w:rsidRPr="002271ED" w:rsidRDefault="0007755A" w:rsidP="002271ED">
      <w:pPr>
        <w:pStyle w:val="ListParagraph"/>
        <w:numPr>
          <w:ilvl w:val="0"/>
          <w:numId w:val="3"/>
        </w:numPr>
        <w:rPr>
          <w:rFonts w:eastAsiaTheme="majorEastAsia"/>
          <w:bCs/>
          <w:szCs w:val="28"/>
        </w:rPr>
      </w:pPr>
      <w:r>
        <w:rPr>
          <w:rFonts w:eastAsiaTheme="majorEastAsia"/>
          <w:bCs/>
          <w:szCs w:val="28"/>
          <w:u w:val="single"/>
        </w:rPr>
        <w:t>Policy Committee</w:t>
      </w:r>
      <w:r w:rsidRPr="0007755A">
        <w:rPr>
          <w:rFonts w:eastAsiaTheme="majorEastAsia"/>
          <w:bCs/>
          <w:szCs w:val="28"/>
        </w:rPr>
        <w:t>:</w:t>
      </w:r>
      <w:r>
        <w:rPr>
          <w:rFonts w:eastAsiaTheme="majorEastAsia"/>
          <w:bCs/>
          <w:szCs w:val="28"/>
        </w:rPr>
        <w:t xml:space="preserve"> Researches policy questions and topics identified by the SRC and develops draft recommendations.</w:t>
      </w:r>
    </w:p>
    <w:p w14:paraId="03CF11CC" w14:textId="77777777" w:rsidR="002271ED" w:rsidRPr="002271ED" w:rsidRDefault="002271ED" w:rsidP="002271ED">
      <w:pPr>
        <w:pStyle w:val="ListParagraph"/>
        <w:ind w:left="360"/>
        <w:rPr>
          <w:rFonts w:eastAsiaTheme="majorEastAsia"/>
          <w:bCs/>
          <w:sz w:val="20"/>
          <w:szCs w:val="20"/>
        </w:rPr>
      </w:pPr>
    </w:p>
    <w:p w14:paraId="14F6CCDB" w14:textId="66DD0377" w:rsidR="007C54D5" w:rsidRPr="007C54D5" w:rsidRDefault="00EE74DB" w:rsidP="001F68AA">
      <w:pPr>
        <w:pStyle w:val="ListParagraph"/>
        <w:numPr>
          <w:ilvl w:val="0"/>
          <w:numId w:val="3"/>
        </w:numPr>
        <w:rPr>
          <w:rFonts w:eastAsiaTheme="majorEastAsia"/>
          <w:b/>
          <w:bCs/>
          <w:color w:val="17365D" w:themeColor="text2" w:themeShade="BF"/>
          <w:sz w:val="40"/>
          <w:szCs w:val="48"/>
        </w:rPr>
      </w:pPr>
      <w:r w:rsidRPr="0007755A">
        <w:rPr>
          <w:rFonts w:eastAsiaTheme="majorEastAsia"/>
          <w:bCs/>
          <w:szCs w:val="28"/>
          <w:u w:val="single"/>
        </w:rPr>
        <w:t>Executive Planning</w:t>
      </w:r>
      <w:r w:rsidRPr="0007755A">
        <w:rPr>
          <w:rFonts w:eastAsiaTheme="majorEastAsia"/>
          <w:bCs/>
          <w:szCs w:val="28"/>
        </w:rPr>
        <w:t>: Comprised of the SRC Officers and Committee Chairs, this committee plan</w:t>
      </w:r>
      <w:r w:rsidR="0007755A" w:rsidRPr="0007755A">
        <w:rPr>
          <w:rFonts w:eastAsiaTheme="majorEastAsia"/>
          <w:bCs/>
          <w:szCs w:val="28"/>
        </w:rPr>
        <w:t>s</w:t>
      </w:r>
      <w:r w:rsidRPr="0007755A">
        <w:rPr>
          <w:rFonts w:eastAsiaTheme="majorEastAsia"/>
          <w:bCs/>
          <w:szCs w:val="28"/>
        </w:rPr>
        <w:t xml:space="preserve"> the quarterly meetings and address</w:t>
      </w:r>
      <w:r w:rsidR="0007755A" w:rsidRPr="0007755A">
        <w:rPr>
          <w:rFonts w:eastAsiaTheme="majorEastAsia"/>
          <w:bCs/>
          <w:szCs w:val="28"/>
        </w:rPr>
        <w:t>es</w:t>
      </w:r>
      <w:r w:rsidRPr="0007755A">
        <w:rPr>
          <w:rFonts w:eastAsiaTheme="majorEastAsia"/>
          <w:bCs/>
          <w:szCs w:val="28"/>
        </w:rPr>
        <w:t xml:space="preserve"> leadership issues</w:t>
      </w:r>
      <w:r w:rsidR="0007755A">
        <w:rPr>
          <w:rFonts w:eastAsiaTheme="majorEastAsia"/>
          <w:bCs/>
          <w:szCs w:val="28"/>
        </w:rPr>
        <w:t xml:space="preserve"> </w:t>
      </w:r>
      <w:r w:rsidR="00642635">
        <w:rPr>
          <w:rFonts w:eastAsiaTheme="majorEastAsia"/>
          <w:bCs/>
          <w:szCs w:val="28"/>
        </w:rPr>
        <w:t xml:space="preserve">and </w:t>
      </w:r>
      <w:r w:rsidR="0007755A">
        <w:rPr>
          <w:rFonts w:eastAsiaTheme="majorEastAsia"/>
          <w:bCs/>
          <w:szCs w:val="28"/>
        </w:rPr>
        <w:t>topics.</w:t>
      </w:r>
    </w:p>
    <w:p w14:paraId="5B1DB9FC" w14:textId="77777777" w:rsidR="007C54D5" w:rsidRPr="007C54D5" w:rsidRDefault="007C54D5" w:rsidP="007C54D5">
      <w:pPr>
        <w:pStyle w:val="ListParagraph"/>
        <w:rPr>
          <w:szCs w:val="48"/>
        </w:rPr>
      </w:pPr>
    </w:p>
    <w:p w14:paraId="7CD793DE" w14:textId="77777777" w:rsidR="0053368E" w:rsidRDefault="0053368E">
      <w:pPr>
        <w:rPr>
          <w:rFonts w:eastAsiaTheme="majorEastAsia" w:cstheme="majorBidi"/>
          <w:b/>
          <w:bCs/>
          <w:color w:val="17365D" w:themeColor="text2" w:themeShade="BF"/>
          <w:sz w:val="40"/>
        </w:rPr>
      </w:pPr>
      <w:r>
        <w:br w:type="page"/>
      </w:r>
    </w:p>
    <w:p w14:paraId="2CFAB359" w14:textId="493E79E8" w:rsidR="00113CB7" w:rsidRPr="007C54D5" w:rsidRDefault="001F68AA" w:rsidP="007C54D5">
      <w:pPr>
        <w:pStyle w:val="Heading1"/>
      </w:pPr>
      <w:bookmarkStart w:id="7" w:name="_Toc214449018"/>
      <w:r w:rsidRPr="007C54D5">
        <w:lastRenderedPageBreak/>
        <w:t xml:space="preserve">SRC </w:t>
      </w:r>
      <w:r w:rsidR="00E1568A" w:rsidRPr="007C54D5">
        <w:t>Collaboration</w:t>
      </w:r>
      <w:bookmarkEnd w:id="7"/>
      <w:r w:rsidR="00E1568A" w:rsidRPr="007C54D5">
        <w:t xml:space="preserve"> </w:t>
      </w:r>
    </w:p>
    <w:p w14:paraId="28BF19A7" w14:textId="77777777" w:rsidR="00113CB7" w:rsidRPr="00CD3F3F" w:rsidRDefault="00113CB7" w:rsidP="004E410C">
      <w:pPr>
        <w:rPr>
          <w:sz w:val="14"/>
          <w:szCs w:val="14"/>
        </w:rPr>
      </w:pPr>
    </w:p>
    <w:p w14:paraId="4647D79C" w14:textId="77777777" w:rsidR="001F68AA" w:rsidRPr="008D0835" w:rsidRDefault="001F68AA" w:rsidP="001F68AA">
      <w:pPr>
        <w:pStyle w:val="Heading2"/>
        <w:rPr>
          <w:rFonts w:cs="Arial"/>
          <w:szCs w:val="32"/>
        </w:rPr>
      </w:pPr>
      <w:bookmarkStart w:id="8" w:name="_Toc532200492"/>
      <w:r w:rsidRPr="008D0835">
        <w:rPr>
          <w:rFonts w:cs="Arial"/>
          <w:szCs w:val="32"/>
        </w:rPr>
        <w:t>Collaboration between the SRC and DOR</w:t>
      </w:r>
      <w:bookmarkEnd w:id="8"/>
    </w:p>
    <w:p w14:paraId="4D276180" w14:textId="7BBABBBD" w:rsidR="001F68AA" w:rsidRPr="008D0835" w:rsidRDefault="001F68AA" w:rsidP="001F68AA">
      <w:r w:rsidRPr="008D0835">
        <w:t>Throughout the October 1, 20</w:t>
      </w:r>
      <w:r w:rsidR="00562079" w:rsidRPr="008D0835">
        <w:t>2</w:t>
      </w:r>
      <w:r w:rsidR="00412CA1">
        <w:t>4</w:t>
      </w:r>
      <w:r w:rsidRPr="008D0835">
        <w:t xml:space="preserve"> – September 30, 20</w:t>
      </w:r>
      <w:r w:rsidR="00562079" w:rsidRPr="008D0835">
        <w:t>2</w:t>
      </w:r>
      <w:r w:rsidR="00412CA1">
        <w:t>5</w:t>
      </w:r>
      <w:r w:rsidR="0097059B">
        <w:t xml:space="preserve"> </w:t>
      </w:r>
      <w:r w:rsidRPr="008D0835">
        <w:t>term, the SRC collaborated with DOR to work towards the shared goals of increased employment</w:t>
      </w:r>
      <w:r w:rsidR="00B016B7">
        <w:t xml:space="preserve"> and </w:t>
      </w:r>
      <w:r w:rsidRPr="008D0835">
        <w:t xml:space="preserve">independence for Californians with disabilities. The SRC </w:t>
      </w:r>
      <w:r w:rsidR="00706497" w:rsidRPr="008D0835">
        <w:t>appreciates DOR</w:t>
      </w:r>
      <w:r w:rsidRPr="008D0835">
        <w:t xml:space="preserve"> provid</w:t>
      </w:r>
      <w:r w:rsidR="00706497" w:rsidRPr="008D0835">
        <w:t>ing</w:t>
      </w:r>
      <w:r w:rsidRPr="008D0835">
        <w:t xml:space="preserve"> SRC members the opportunity to learn about DOR’s programs and policies and to provide substantive feedback. Collaboration highlights include:</w:t>
      </w:r>
    </w:p>
    <w:p w14:paraId="7AD43F91" w14:textId="77777777" w:rsidR="001F68AA" w:rsidRPr="00186524" w:rsidRDefault="001F68AA" w:rsidP="001F68AA">
      <w:pPr>
        <w:rPr>
          <w:sz w:val="20"/>
          <w:szCs w:val="20"/>
        </w:rPr>
      </w:pPr>
    </w:p>
    <w:p w14:paraId="3B97963C" w14:textId="753A4E96" w:rsidR="001F68AA" w:rsidRPr="008D0835" w:rsidRDefault="001F68AA" w:rsidP="001F68AA">
      <w:pPr>
        <w:pStyle w:val="ListParagraph"/>
        <w:numPr>
          <w:ilvl w:val="0"/>
          <w:numId w:val="4"/>
        </w:numPr>
      </w:pPr>
      <w:r w:rsidRPr="008D0835">
        <w:rPr>
          <w:u w:val="single"/>
        </w:rPr>
        <w:t>DOR Directorate and SRC Partnership</w:t>
      </w:r>
      <w:r w:rsidRPr="008D0835">
        <w:t>: Each SRC quarterly meeting includes an in-depth report from the DOR Directorate on federal, state and department issues of interest. SRC members engage with the Directorate to ask questions, provide input, discuss challenges</w:t>
      </w:r>
      <w:r w:rsidR="00C55C41" w:rsidRPr="008D0835">
        <w:t>,</w:t>
      </w:r>
      <w:r w:rsidRPr="008D0835">
        <w:t xml:space="preserve"> and identify opportunities. The SRC Chair and Vice-Chair have monthly informal conversations with the DOR Directorate to strengthen the </w:t>
      </w:r>
      <w:r w:rsidR="00706497" w:rsidRPr="008D0835">
        <w:t xml:space="preserve">SRC </w:t>
      </w:r>
      <w:r w:rsidRPr="008D0835">
        <w:t xml:space="preserve">and </w:t>
      </w:r>
      <w:r w:rsidR="00706497" w:rsidRPr="008D0835">
        <w:t>DOR</w:t>
      </w:r>
      <w:r w:rsidRPr="008D0835">
        <w:t xml:space="preserve"> partnership. </w:t>
      </w:r>
    </w:p>
    <w:p w14:paraId="416B5FAD" w14:textId="77777777" w:rsidR="001F68AA" w:rsidRPr="00186524" w:rsidRDefault="001F68AA" w:rsidP="001F68AA">
      <w:pPr>
        <w:pStyle w:val="ListParagraph"/>
        <w:ind w:left="360"/>
        <w:rPr>
          <w:sz w:val="20"/>
          <w:szCs w:val="16"/>
        </w:rPr>
      </w:pPr>
    </w:p>
    <w:p w14:paraId="4F424E8E" w14:textId="77777777" w:rsidR="001F68AA" w:rsidRPr="008D0835" w:rsidRDefault="001F68AA" w:rsidP="001F68AA">
      <w:pPr>
        <w:pStyle w:val="ListParagraph"/>
        <w:numPr>
          <w:ilvl w:val="0"/>
          <w:numId w:val="4"/>
        </w:numPr>
      </w:pPr>
      <w:r w:rsidRPr="008D0835">
        <w:rPr>
          <w:u w:val="single"/>
        </w:rPr>
        <w:t>DOR Participation</w:t>
      </w:r>
      <w:r w:rsidRPr="008D0835">
        <w:t>: DOR executives, managers</w:t>
      </w:r>
      <w:r w:rsidR="000D4D14" w:rsidRPr="008D0835">
        <w:t xml:space="preserve">, </w:t>
      </w:r>
      <w:r w:rsidRPr="008D0835">
        <w:t>staff</w:t>
      </w:r>
      <w:r w:rsidR="000D4D14" w:rsidRPr="008D0835">
        <w:t xml:space="preserve">, and subject matter experts </w:t>
      </w:r>
      <w:r w:rsidRPr="008D0835">
        <w:t>attend the SRC quarterly meetings to listen, provide updates, engage in interactive discussions</w:t>
      </w:r>
      <w:r w:rsidR="00C55C41" w:rsidRPr="008D0835">
        <w:t>,</w:t>
      </w:r>
      <w:r w:rsidRPr="008D0835">
        <w:t xml:space="preserve"> and gather feedback from the SRC members. </w:t>
      </w:r>
      <w:r w:rsidR="000D4D14" w:rsidRPr="008D0835">
        <w:t>The</w:t>
      </w:r>
      <w:r w:rsidRPr="008D0835">
        <w:t xml:space="preserve"> information </w:t>
      </w:r>
      <w:r w:rsidR="000D4D14" w:rsidRPr="008D0835">
        <w:t>they provide help</w:t>
      </w:r>
      <w:r w:rsidR="00C55C41" w:rsidRPr="008D0835">
        <w:t>s</w:t>
      </w:r>
      <w:r w:rsidR="000D4D14" w:rsidRPr="008D0835">
        <w:t xml:space="preserve"> </w:t>
      </w:r>
      <w:r w:rsidRPr="008D0835">
        <w:t>inform the SRC’s recommendation development process.</w:t>
      </w:r>
    </w:p>
    <w:p w14:paraId="3DCC8E34" w14:textId="77777777" w:rsidR="001F68AA" w:rsidRPr="00186524" w:rsidRDefault="001F68AA" w:rsidP="001F68AA">
      <w:pPr>
        <w:pStyle w:val="ListParagraph"/>
        <w:rPr>
          <w:sz w:val="20"/>
          <w:szCs w:val="16"/>
        </w:rPr>
      </w:pPr>
    </w:p>
    <w:p w14:paraId="6B783AF4" w14:textId="2EC60F1B" w:rsidR="001F68AA" w:rsidRPr="00F720AC" w:rsidRDefault="001F68AA" w:rsidP="001F68AA">
      <w:pPr>
        <w:pStyle w:val="ListParagraph"/>
        <w:numPr>
          <w:ilvl w:val="0"/>
          <w:numId w:val="4"/>
        </w:numPr>
      </w:pPr>
      <w:r w:rsidRPr="003D47EB">
        <w:rPr>
          <w:u w:val="single"/>
        </w:rPr>
        <w:t>SRC Executive Officer</w:t>
      </w:r>
      <w:r w:rsidRPr="003D47EB">
        <w:t xml:space="preserve">: DOR employs a Staff Services Manager I (Specialist) to serve as the SRC Executive Officer, providing fulltime support to the </w:t>
      </w:r>
      <w:r w:rsidR="00706497" w:rsidRPr="003D47EB">
        <w:t>SRC</w:t>
      </w:r>
      <w:r w:rsidRPr="003D47EB">
        <w:t>.</w:t>
      </w:r>
      <w:r w:rsidR="00851912" w:rsidRPr="003D47EB">
        <w:t xml:space="preserve"> </w:t>
      </w:r>
      <w:r w:rsidR="000D4D14" w:rsidRPr="00F720AC">
        <w:t>Regina Cademarti</w:t>
      </w:r>
      <w:r w:rsidRPr="00F720AC">
        <w:t xml:space="preserve"> served in this position</w:t>
      </w:r>
      <w:r w:rsidR="003D47EB" w:rsidRPr="00F720AC">
        <w:t xml:space="preserve"> from</w:t>
      </w:r>
      <w:r w:rsidRPr="00F720AC">
        <w:t xml:space="preserve"> </w:t>
      </w:r>
      <w:r w:rsidR="000D4D14" w:rsidRPr="00F720AC">
        <w:t>June</w:t>
      </w:r>
      <w:r w:rsidRPr="00F720AC">
        <w:t xml:space="preserve"> 20</w:t>
      </w:r>
      <w:r w:rsidR="000D4D14" w:rsidRPr="00F720AC">
        <w:t>20</w:t>
      </w:r>
      <w:r w:rsidR="003D47EB" w:rsidRPr="00F720AC">
        <w:t xml:space="preserve"> – April 2022. Kate Bjerke served in this position from May 2017 – April 2020, and from May 2022 – present. </w:t>
      </w:r>
    </w:p>
    <w:p w14:paraId="7E7A8937" w14:textId="77777777" w:rsidR="001F68AA" w:rsidRPr="00186524" w:rsidRDefault="001F68AA" w:rsidP="001F68AA">
      <w:pPr>
        <w:rPr>
          <w:sz w:val="20"/>
          <w:szCs w:val="20"/>
        </w:rPr>
      </w:pPr>
    </w:p>
    <w:p w14:paraId="164E3D30" w14:textId="0D3B0113" w:rsidR="002D6CCE" w:rsidRPr="00601028" w:rsidRDefault="001F68AA" w:rsidP="00601028">
      <w:pPr>
        <w:pStyle w:val="ListParagraph"/>
        <w:numPr>
          <w:ilvl w:val="0"/>
          <w:numId w:val="4"/>
        </w:numPr>
      </w:pPr>
      <w:r w:rsidRPr="008D0835">
        <w:rPr>
          <w:u w:val="single"/>
        </w:rPr>
        <w:t>Adopt</w:t>
      </w:r>
      <w:r w:rsidR="00465DAE" w:rsidRPr="008D0835">
        <w:rPr>
          <w:u w:val="single"/>
        </w:rPr>
        <w:t>-</w:t>
      </w:r>
      <w:r w:rsidRPr="008D0835">
        <w:rPr>
          <w:u w:val="single"/>
        </w:rPr>
        <w:t>a</w:t>
      </w:r>
      <w:r w:rsidR="00465DAE" w:rsidRPr="008D0835">
        <w:rPr>
          <w:u w:val="single"/>
        </w:rPr>
        <w:t>-</w:t>
      </w:r>
      <w:r w:rsidR="00B016B7">
        <w:rPr>
          <w:u w:val="single"/>
        </w:rPr>
        <w:t>Region</w:t>
      </w:r>
      <w:r w:rsidRPr="008D0835">
        <w:rPr>
          <w:u w:val="single"/>
        </w:rPr>
        <w:t xml:space="preserve"> Program</w:t>
      </w:r>
      <w:r w:rsidRPr="008D0835">
        <w:t>: Each SRC member meet</w:t>
      </w:r>
      <w:r w:rsidR="00706497" w:rsidRPr="008D0835">
        <w:t>s quarterly</w:t>
      </w:r>
      <w:r w:rsidRPr="008D0835">
        <w:t xml:space="preserve"> with a DOR Regional Director</w:t>
      </w:r>
      <w:r w:rsidR="004525E0" w:rsidRPr="008D0835">
        <w:t xml:space="preserve"> (</w:t>
      </w:r>
      <w:r w:rsidR="003A093A">
        <w:t xml:space="preserve">the </w:t>
      </w:r>
      <w:r w:rsidR="004525E0" w:rsidRPr="008D0835">
        <w:t>manager responsible for overseeing DOR operations in a specific geographical area)</w:t>
      </w:r>
      <w:r w:rsidRPr="008D0835">
        <w:t>. Through these discussions, SRC members build connections and learn about issues and opportunities from the local perspective</w:t>
      </w:r>
      <w:r w:rsidR="00186524">
        <w:t>.</w:t>
      </w:r>
      <w:r w:rsidR="00B016B7">
        <w:t xml:space="preserve"> </w:t>
      </w:r>
      <w:r w:rsidR="002D6CCE">
        <w:br w:type="page"/>
      </w:r>
    </w:p>
    <w:p w14:paraId="7C294E3B" w14:textId="1AB7C005" w:rsidR="001F68AA" w:rsidRPr="008D0835" w:rsidRDefault="00754647" w:rsidP="004C27A7">
      <w:pPr>
        <w:pStyle w:val="Heading1"/>
        <w:rPr>
          <w:rFonts w:cs="Arial"/>
        </w:rPr>
      </w:pPr>
      <w:bookmarkStart w:id="9" w:name="_Toc214449019"/>
      <w:r w:rsidRPr="008D0835">
        <w:rPr>
          <w:rFonts w:cs="Arial"/>
        </w:rPr>
        <w:lastRenderedPageBreak/>
        <w:t xml:space="preserve">SRC </w:t>
      </w:r>
      <w:r w:rsidR="00FA32AC" w:rsidRPr="008D0835">
        <w:rPr>
          <w:rFonts w:cs="Arial"/>
        </w:rPr>
        <w:t xml:space="preserve">Quarterly </w:t>
      </w:r>
      <w:r w:rsidRPr="008D0835">
        <w:rPr>
          <w:rFonts w:cs="Arial"/>
        </w:rPr>
        <w:t>Meetings</w:t>
      </w:r>
      <w:bookmarkEnd w:id="9"/>
    </w:p>
    <w:p w14:paraId="57AB2AF0" w14:textId="77777777" w:rsidR="00754647" w:rsidRPr="00CD3F3F" w:rsidRDefault="00754647" w:rsidP="00766AFF">
      <w:pPr>
        <w:tabs>
          <w:tab w:val="left" w:pos="1344"/>
        </w:tabs>
        <w:rPr>
          <w:sz w:val="14"/>
          <w:szCs w:val="14"/>
        </w:rPr>
      </w:pPr>
    </w:p>
    <w:p w14:paraId="20C9BF2F" w14:textId="73B9D528" w:rsidR="00A40E7D" w:rsidRDefault="008B3F8A" w:rsidP="00A40E7D">
      <w:pPr>
        <w:tabs>
          <w:tab w:val="left" w:pos="1344"/>
        </w:tabs>
      </w:pPr>
      <w:r w:rsidRPr="008B3F8A">
        <w:t>Between October 1, 2024</w:t>
      </w:r>
      <w:r w:rsidR="00642635">
        <w:t xml:space="preserve"> </w:t>
      </w:r>
      <w:r w:rsidR="000E5A5B" w:rsidRPr="008D0835">
        <w:t>–</w:t>
      </w:r>
      <w:r w:rsidR="000E5A5B">
        <w:t xml:space="preserve"> </w:t>
      </w:r>
      <w:r w:rsidRPr="008B3F8A">
        <w:t>September 30, 2025, the SRC convened four times as a full council. Each quarterly meeting included the following standing items:</w:t>
      </w:r>
    </w:p>
    <w:p w14:paraId="5770573A" w14:textId="77777777" w:rsidR="00BE28CA" w:rsidRPr="00BE28CA" w:rsidRDefault="00BE28CA" w:rsidP="00A40E7D">
      <w:pPr>
        <w:tabs>
          <w:tab w:val="left" w:pos="1344"/>
        </w:tabs>
        <w:rPr>
          <w:sz w:val="20"/>
          <w:szCs w:val="20"/>
        </w:rPr>
      </w:pPr>
    </w:p>
    <w:p w14:paraId="6264E348" w14:textId="0AA9CE30" w:rsidR="008B3F8A" w:rsidRDefault="008B3F8A" w:rsidP="00133313">
      <w:pPr>
        <w:pStyle w:val="ListParagraph"/>
        <w:numPr>
          <w:ilvl w:val="0"/>
          <w:numId w:val="13"/>
        </w:numPr>
        <w:tabs>
          <w:tab w:val="left" w:pos="1344"/>
        </w:tabs>
      </w:pPr>
      <w:r w:rsidRPr="00A40E7D">
        <w:rPr>
          <w:u w:val="single"/>
        </w:rPr>
        <w:t>DOR Directorate Updates</w:t>
      </w:r>
      <w:r w:rsidRPr="00A40E7D">
        <w:t xml:space="preserve">: </w:t>
      </w:r>
      <w:r w:rsidR="000E5A5B">
        <w:t xml:space="preserve">DOR leaders </w:t>
      </w:r>
      <w:r w:rsidRPr="00A40E7D">
        <w:t xml:space="preserve">joined the SRC to share </w:t>
      </w:r>
      <w:r w:rsidR="000E5A5B">
        <w:t xml:space="preserve">information </w:t>
      </w:r>
      <w:r w:rsidRPr="00A40E7D">
        <w:t>on key activities, policies, and issues at the federal, state, and departm</w:t>
      </w:r>
      <w:r w:rsidR="000E5A5B">
        <w:t>ent</w:t>
      </w:r>
      <w:r w:rsidRPr="00A40E7D">
        <w:t xml:space="preserve"> levels.</w:t>
      </w:r>
    </w:p>
    <w:p w14:paraId="7D488742" w14:textId="77777777" w:rsidR="00A40E7D" w:rsidRPr="00BE28CA" w:rsidRDefault="00A40E7D" w:rsidP="00BE28CA">
      <w:pPr>
        <w:tabs>
          <w:tab w:val="left" w:pos="1344"/>
        </w:tabs>
        <w:rPr>
          <w:sz w:val="20"/>
          <w:szCs w:val="16"/>
        </w:rPr>
      </w:pPr>
    </w:p>
    <w:p w14:paraId="097785C5" w14:textId="77777777" w:rsidR="00A40E7D" w:rsidRDefault="008B3F8A" w:rsidP="00133313">
      <w:pPr>
        <w:pStyle w:val="ListParagraph"/>
        <w:numPr>
          <w:ilvl w:val="0"/>
          <w:numId w:val="13"/>
        </w:numPr>
        <w:tabs>
          <w:tab w:val="left" w:pos="1344"/>
        </w:tabs>
      </w:pPr>
      <w:r w:rsidRPr="00A40E7D">
        <w:rPr>
          <w:u w:val="single"/>
        </w:rPr>
        <w:t>Unified State Plan Collaboration</w:t>
      </w:r>
      <w:r w:rsidRPr="00A40E7D">
        <w:t>: The SRC worked in partnership with DOR on the VR Services Portion of the Unified State Plan and received progress updates on DOR’s performance goals.</w:t>
      </w:r>
    </w:p>
    <w:p w14:paraId="0360EE63" w14:textId="77777777" w:rsidR="00A40E7D" w:rsidRPr="00A40E7D" w:rsidRDefault="00A40E7D" w:rsidP="00A40E7D">
      <w:pPr>
        <w:pStyle w:val="ListParagraph"/>
        <w:rPr>
          <w:sz w:val="20"/>
          <w:szCs w:val="16"/>
        </w:rPr>
      </w:pPr>
    </w:p>
    <w:p w14:paraId="5FEDCF56" w14:textId="2F57C2DB" w:rsidR="00A40E7D" w:rsidRDefault="008B3F8A" w:rsidP="00133313">
      <w:pPr>
        <w:pStyle w:val="ListParagraph"/>
        <w:numPr>
          <w:ilvl w:val="0"/>
          <w:numId w:val="13"/>
        </w:numPr>
        <w:tabs>
          <w:tab w:val="left" w:pos="1344"/>
        </w:tabs>
      </w:pPr>
      <w:r w:rsidRPr="00A40E7D">
        <w:rPr>
          <w:u w:val="single"/>
        </w:rPr>
        <w:t>Adopt-a-Region Reports</w:t>
      </w:r>
      <w:r w:rsidRPr="008B3F8A">
        <w:t xml:space="preserve">: </w:t>
      </w:r>
      <w:r w:rsidRPr="00A40E7D">
        <w:t>SRC members</w:t>
      </w:r>
      <w:r w:rsidR="00A40E7D">
        <w:t xml:space="preserve"> provide</w:t>
      </w:r>
      <w:r w:rsidR="000E5A5B">
        <w:t>d</w:t>
      </w:r>
      <w:r w:rsidR="00A40E7D">
        <w:t xml:space="preserve"> summaries of their recent Adopt-a-Region discussions.</w:t>
      </w:r>
    </w:p>
    <w:p w14:paraId="4137EE5C" w14:textId="77777777" w:rsidR="00A40E7D" w:rsidRPr="00A40E7D" w:rsidRDefault="00A40E7D" w:rsidP="00A40E7D">
      <w:pPr>
        <w:pStyle w:val="ListParagraph"/>
        <w:rPr>
          <w:sz w:val="20"/>
          <w:szCs w:val="16"/>
          <w:u w:val="single"/>
        </w:rPr>
      </w:pPr>
    </w:p>
    <w:p w14:paraId="4E2B11A3" w14:textId="2F0AD63E" w:rsidR="00A40E7D" w:rsidRDefault="00A40E7D" w:rsidP="00133313">
      <w:pPr>
        <w:pStyle w:val="ListParagraph"/>
        <w:numPr>
          <w:ilvl w:val="0"/>
          <w:numId w:val="13"/>
        </w:numPr>
        <w:tabs>
          <w:tab w:val="left" w:pos="1344"/>
        </w:tabs>
      </w:pPr>
      <w:r w:rsidRPr="00A40E7D">
        <w:rPr>
          <w:u w:val="single"/>
        </w:rPr>
        <w:t xml:space="preserve">Network </w:t>
      </w:r>
      <w:r w:rsidR="008B3F8A" w:rsidRPr="00A40E7D">
        <w:rPr>
          <w:u w:val="single"/>
        </w:rPr>
        <w:t>Updates</w:t>
      </w:r>
      <w:r w:rsidR="008B3F8A" w:rsidRPr="008B3F8A">
        <w:t xml:space="preserve">: </w:t>
      </w:r>
      <w:r w:rsidR="000E5A5B">
        <w:t>SRC m</w:t>
      </w:r>
      <w:r w:rsidR="008B3F8A" w:rsidRPr="008B3F8A">
        <w:t>embers shared updates from their respective organizations, networks, and constituency groups.</w:t>
      </w:r>
    </w:p>
    <w:p w14:paraId="655070D4" w14:textId="77777777" w:rsidR="00A40E7D" w:rsidRPr="00A40E7D" w:rsidRDefault="00A40E7D" w:rsidP="00A40E7D">
      <w:pPr>
        <w:pStyle w:val="ListParagraph"/>
        <w:rPr>
          <w:sz w:val="20"/>
          <w:szCs w:val="16"/>
          <w:u w:val="single"/>
        </w:rPr>
      </w:pPr>
    </w:p>
    <w:p w14:paraId="22B8C995" w14:textId="41329FD9" w:rsidR="008B3F8A" w:rsidRPr="008B3F8A" w:rsidRDefault="008B3F8A" w:rsidP="00133313">
      <w:pPr>
        <w:pStyle w:val="ListParagraph"/>
        <w:numPr>
          <w:ilvl w:val="0"/>
          <w:numId w:val="13"/>
        </w:numPr>
        <w:tabs>
          <w:tab w:val="left" w:pos="1344"/>
        </w:tabs>
      </w:pPr>
      <w:r w:rsidRPr="00A40E7D">
        <w:rPr>
          <w:u w:val="single"/>
        </w:rPr>
        <w:t>Debrief and Recommendations</w:t>
      </w:r>
      <w:r w:rsidRPr="008B3F8A">
        <w:t>: Each meeting concluded with a debrief session, during which members discussed key takeaways and developed policy recommendations.</w:t>
      </w:r>
    </w:p>
    <w:p w14:paraId="6EA741EA" w14:textId="77777777" w:rsidR="008E0690" w:rsidRDefault="008E0690" w:rsidP="00766AFF">
      <w:pPr>
        <w:tabs>
          <w:tab w:val="left" w:pos="1344"/>
        </w:tabs>
      </w:pPr>
    </w:p>
    <w:p w14:paraId="5C9B1C9E" w14:textId="73040E45" w:rsidR="00AC326D" w:rsidRPr="008D0835" w:rsidRDefault="007773C7" w:rsidP="00766AFF">
      <w:pPr>
        <w:tabs>
          <w:tab w:val="left" w:pos="1344"/>
        </w:tabs>
      </w:pPr>
      <w:r>
        <w:t xml:space="preserve">The </w:t>
      </w:r>
      <w:r w:rsidR="003301B1" w:rsidRPr="008D0835">
        <w:t>SRC quarterly meeting agendas and minutes</w:t>
      </w:r>
      <w:r w:rsidR="007D1D32" w:rsidRPr="008D0835">
        <w:t xml:space="preserve"> are</w:t>
      </w:r>
      <w:r w:rsidR="00590D35">
        <w:t xml:space="preserve"> </w:t>
      </w:r>
      <w:hyperlink r:id="rId10" w:history="1">
        <w:r w:rsidR="00590D35" w:rsidRPr="00E0524E">
          <w:rPr>
            <w:rStyle w:val="Hyperlink"/>
          </w:rPr>
          <w:t>posted online</w:t>
        </w:r>
      </w:hyperlink>
      <w:r w:rsidR="006F5723">
        <w:t>.</w:t>
      </w:r>
      <w:r w:rsidR="00A40E7D">
        <w:t xml:space="preserve"> Highlights from </w:t>
      </w:r>
      <w:r w:rsidR="00BE28CA">
        <w:t>each</w:t>
      </w:r>
      <w:r w:rsidR="00A40E7D">
        <w:t xml:space="preserve"> quarterly</w:t>
      </w:r>
      <w:r w:rsidR="00AA6698">
        <w:t xml:space="preserve"> of the</w:t>
      </w:r>
      <w:r w:rsidR="00A40E7D">
        <w:t xml:space="preserve"> meetings are provided below: </w:t>
      </w:r>
    </w:p>
    <w:p w14:paraId="45A5B4A9" w14:textId="77777777" w:rsidR="0002715F" w:rsidRPr="008D0835" w:rsidRDefault="0002715F" w:rsidP="00766AFF">
      <w:pPr>
        <w:tabs>
          <w:tab w:val="left" w:pos="1344"/>
        </w:tabs>
      </w:pPr>
    </w:p>
    <w:p w14:paraId="01109A61" w14:textId="7DDD6A37" w:rsidR="00754647" w:rsidRPr="008D0835" w:rsidRDefault="00412CA1" w:rsidP="005C529F">
      <w:pPr>
        <w:pStyle w:val="Heading2"/>
        <w:rPr>
          <w:rFonts w:cs="Arial"/>
        </w:rPr>
      </w:pPr>
      <w:r>
        <w:rPr>
          <w:rFonts w:cs="Arial"/>
        </w:rPr>
        <w:t>December 4 – 5, 202</w:t>
      </w:r>
      <w:r w:rsidR="00CF1082">
        <w:rPr>
          <w:rFonts w:cs="Arial"/>
        </w:rPr>
        <w:t>4</w:t>
      </w:r>
      <w:r w:rsidR="00041477">
        <w:rPr>
          <w:rFonts w:cs="Arial"/>
        </w:rPr>
        <w:t xml:space="preserve"> </w:t>
      </w:r>
      <w:r w:rsidR="008E7A6B">
        <w:rPr>
          <w:rFonts w:cs="Arial"/>
        </w:rPr>
        <w:t xml:space="preserve">Quarterly </w:t>
      </w:r>
      <w:r w:rsidR="005C529F" w:rsidRPr="008D0835">
        <w:rPr>
          <w:rFonts w:cs="Arial"/>
        </w:rPr>
        <w:t>Meeting Highlights</w:t>
      </w:r>
      <w:r w:rsidR="00EB21C9">
        <w:rPr>
          <w:rFonts w:cs="Arial"/>
        </w:rPr>
        <w:t xml:space="preserve"> </w:t>
      </w:r>
    </w:p>
    <w:p w14:paraId="76691A66" w14:textId="77777777" w:rsidR="00A40E7D" w:rsidRPr="00A40E7D" w:rsidRDefault="00A40E7D" w:rsidP="00133313">
      <w:pPr>
        <w:pStyle w:val="ListParagraph"/>
        <w:numPr>
          <w:ilvl w:val="0"/>
          <w:numId w:val="14"/>
        </w:numPr>
        <w:tabs>
          <w:tab w:val="left" w:pos="1344"/>
        </w:tabs>
      </w:pPr>
      <w:r w:rsidRPr="00A40E7D">
        <w:t>Learned about the phase-out of subminimum wage in California, effective January 1, 2025, and the coordinated efforts to support individuals with disabilities in transitioning to competitive, integrated employment.</w:t>
      </w:r>
    </w:p>
    <w:p w14:paraId="3926BCFB" w14:textId="565A567F" w:rsidR="00A40E7D" w:rsidRPr="00A40E7D" w:rsidRDefault="00A40E7D" w:rsidP="00133313">
      <w:pPr>
        <w:pStyle w:val="ListParagraph"/>
        <w:numPr>
          <w:ilvl w:val="0"/>
          <w:numId w:val="14"/>
        </w:numPr>
        <w:tabs>
          <w:tab w:val="left" w:pos="1344"/>
        </w:tabs>
      </w:pPr>
      <w:r w:rsidRPr="00A40E7D">
        <w:t>Received an update on pre-employment transition services available to students with disabilities.</w:t>
      </w:r>
    </w:p>
    <w:p w14:paraId="1E2CC1D3" w14:textId="68906C87" w:rsidR="00A40E7D" w:rsidRPr="00A40E7D" w:rsidRDefault="00A40E7D" w:rsidP="00133313">
      <w:pPr>
        <w:pStyle w:val="ListParagraph"/>
        <w:numPr>
          <w:ilvl w:val="0"/>
          <w:numId w:val="14"/>
        </w:numPr>
        <w:tabs>
          <w:tab w:val="left" w:pos="1344"/>
        </w:tabs>
      </w:pPr>
      <w:r w:rsidRPr="00A40E7D">
        <w:t xml:space="preserve">Reviewed the </w:t>
      </w:r>
      <w:r>
        <w:t>DOR’s</w:t>
      </w:r>
      <w:r w:rsidRPr="00A40E7D">
        <w:t xml:space="preserve"> policies related to self-employment as a </w:t>
      </w:r>
      <w:r w:rsidR="000E5A5B">
        <w:t>VR</w:t>
      </w:r>
      <w:r w:rsidRPr="00A40E7D">
        <w:t xml:space="preserve"> option for consumers.</w:t>
      </w:r>
    </w:p>
    <w:p w14:paraId="361490EC" w14:textId="5EB82F35" w:rsidR="00A40E7D" w:rsidRPr="00A40E7D" w:rsidRDefault="00A40E7D" w:rsidP="00133313">
      <w:pPr>
        <w:pStyle w:val="ListParagraph"/>
        <w:numPr>
          <w:ilvl w:val="0"/>
          <w:numId w:val="14"/>
        </w:numPr>
        <w:tabs>
          <w:tab w:val="left" w:pos="1344"/>
        </w:tabs>
      </w:pPr>
      <w:r w:rsidRPr="00A40E7D">
        <w:t>Learned about the 2025 Youth Leadership Forum and the opportunities it will offer to young leaders with disabilities.</w:t>
      </w:r>
    </w:p>
    <w:p w14:paraId="4E087C55" w14:textId="77777777" w:rsidR="00A40E7D" w:rsidRPr="00A40E7D" w:rsidRDefault="00A40E7D" w:rsidP="00133313">
      <w:pPr>
        <w:pStyle w:val="ListParagraph"/>
        <w:numPr>
          <w:ilvl w:val="0"/>
          <w:numId w:val="14"/>
        </w:numPr>
        <w:tabs>
          <w:tab w:val="left" w:pos="1344"/>
        </w:tabs>
      </w:pPr>
      <w:r w:rsidRPr="00A40E7D">
        <w:t>Received a presentation from the California Department of Education on current initiatives in special education programs.</w:t>
      </w:r>
    </w:p>
    <w:p w14:paraId="4F097AB1" w14:textId="43B7EA9D" w:rsidR="00A40E7D" w:rsidRPr="00A40E7D" w:rsidRDefault="00A40E7D" w:rsidP="00133313">
      <w:pPr>
        <w:pStyle w:val="ListParagraph"/>
        <w:numPr>
          <w:ilvl w:val="0"/>
          <w:numId w:val="14"/>
        </w:numPr>
        <w:tabs>
          <w:tab w:val="left" w:pos="1344"/>
        </w:tabs>
      </w:pPr>
      <w:r w:rsidRPr="00A40E7D">
        <w:lastRenderedPageBreak/>
        <w:t xml:space="preserve">Welcomed new SRC member, Michelle Bello, </w:t>
      </w:r>
      <w:r w:rsidR="00BE28CA">
        <w:t>and r</w:t>
      </w:r>
      <w:r w:rsidRPr="00A40E7D">
        <w:t>ecognized outgoing SRC member, Chanel Brisbane, for her dedicated service</w:t>
      </w:r>
      <w:r w:rsidR="00BE28CA">
        <w:t>.</w:t>
      </w:r>
    </w:p>
    <w:p w14:paraId="39B4BB0F" w14:textId="77777777" w:rsidR="00A40E7D" w:rsidRPr="00A40E7D" w:rsidRDefault="00A40E7D" w:rsidP="00133313">
      <w:pPr>
        <w:pStyle w:val="ListParagraph"/>
        <w:numPr>
          <w:ilvl w:val="0"/>
          <w:numId w:val="14"/>
        </w:numPr>
        <w:tabs>
          <w:tab w:val="left" w:pos="1344"/>
        </w:tabs>
      </w:pPr>
      <w:r w:rsidRPr="00A40E7D">
        <w:t>Reviewed and provided feedback on the draft 2025 Consumer Satisfaction Survey.</w:t>
      </w:r>
    </w:p>
    <w:p w14:paraId="7AFB17B6" w14:textId="77777777" w:rsidR="00A40E7D" w:rsidRDefault="00A40E7D" w:rsidP="00A40E7D">
      <w:pPr>
        <w:pStyle w:val="ListParagraph"/>
        <w:tabs>
          <w:tab w:val="left" w:pos="1344"/>
        </w:tabs>
        <w:ind w:left="360"/>
      </w:pPr>
    </w:p>
    <w:p w14:paraId="45C49ED8" w14:textId="2E35E4E8" w:rsidR="008E7A6B" w:rsidRPr="00F9357A" w:rsidRDefault="00CF1082" w:rsidP="00F9357A">
      <w:pPr>
        <w:pStyle w:val="Heading2"/>
        <w:rPr>
          <w:rFonts w:cs="Arial"/>
        </w:rPr>
      </w:pPr>
      <w:r>
        <w:rPr>
          <w:rFonts w:cs="Arial"/>
        </w:rPr>
        <w:t>March 5 – 6, 2025</w:t>
      </w:r>
      <w:r w:rsidR="00F14823">
        <w:rPr>
          <w:rFonts w:cs="Arial"/>
        </w:rPr>
        <w:t xml:space="preserve"> </w:t>
      </w:r>
      <w:r w:rsidR="00F9357A">
        <w:rPr>
          <w:rFonts w:cs="Arial"/>
        </w:rPr>
        <w:t>Quarterly</w:t>
      </w:r>
      <w:r w:rsidR="00F9357A" w:rsidRPr="008D0835">
        <w:rPr>
          <w:rFonts w:cs="Arial"/>
        </w:rPr>
        <w:t xml:space="preserve"> Meeting Highlights</w:t>
      </w:r>
    </w:p>
    <w:p w14:paraId="58E6E687" w14:textId="12252628" w:rsidR="00A40E7D" w:rsidRPr="00A40E7D" w:rsidRDefault="00A40E7D" w:rsidP="00133313">
      <w:pPr>
        <w:numPr>
          <w:ilvl w:val="0"/>
          <w:numId w:val="15"/>
        </w:numPr>
        <w:tabs>
          <w:tab w:val="num" w:pos="720"/>
          <w:tab w:val="left" w:pos="1344"/>
        </w:tabs>
        <w:rPr>
          <w:szCs w:val="22"/>
        </w:rPr>
      </w:pPr>
      <w:r w:rsidRPr="00A40E7D">
        <w:rPr>
          <w:szCs w:val="22"/>
        </w:rPr>
        <w:t>Learned about DOR’s Mobility Evaluation Program</w:t>
      </w:r>
      <w:r w:rsidR="000E5A5B">
        <w:rPr>
          <w:szCs w:val="22"/>
        </w:rPr>
        <w:t xml:space="preserve">, </w:t>
      </w:r>
      <w:r w:rsidRPr="00A40E7D">
        <w:rPr>
          <w:szCs w:val="22"/>
        </w:rPr>
        <w:t>a high-tech driving assessment that identifies the adaptive equipment, vehicle modifications, and training needed to help consumers drive safely and independently in support of their vocational goals.</w:t>
      </w:r>
    </w:p>
    <w:p w14:paraId="2D26B7F0" w14:textId="5ED458D5" w:rsidR="00A40E7D" w:rsidRPr="00A40E7D" w:rsidRDefault="00A40E7D" w:rsidP="00133313">
      <w:pPr>
        <w:numPr>
          <w:ilvl w:val="0"/>
          <w:numId w:val="15"/>
        </w:numPr>
        <w:tabs>
          <w:tab w:val="num" w:pos="720"/>
          <w:tab w:val="left" w:pos="1344"/>
        </w:tabs>
        <w:rPr>
          <w:szCs w:val="22"/>
        </w:rPr>
      </w:pPr>
      <w:r w:rsidRPr="00A40E7D">
        <w:rPr>
          <w:szCs w:val="22"/>
        </w:rPr>
        <w:t xml:space="preserve">Received an update from DOR’s Youth in Foster Care Workgroup, </w:t>
      </w:r>
      <w:r w:rsidR="000E5A5B">
        <w:rPr>
          <w:szCs w:val="22"/>
        </w:rPr>
        <w:t>focused on improving se</w:t>
      </w:r>
      <w:r w:rsidRPr="00A40E7D">
        <w:rPr>
          <w:szCs w:val="22"/>
        </w:rPr>
        <w:t>rvices and outcomes for youth with disabilities in the foster care system.</w:t>
      </w:r>
    </w:p>
    <w:p w14:paraId="416B456F" w14:textId="77777777" w:rsidR="00A40E7D" w:rsidRPr="00A40E7D" w:rsidRDefault="00A40E7D" w:rsidP="00133313">
      <w:pPr>
        <w:numPr>
          <w:ilvl w:val="0"/>
          <w:numId w:val="15"/>
        </w:numPr>
        <w:tabs>
          <w:tab w:val="num" w:pos="720"/>
          <w:tab w:val="left" w:pos="1344"/>
        </w:tabs>
        <w:rPr>
          <w:szCs w:val="22"/>
        </w:rPr>
      </w:pPr>
      <w:r w:rsidRPr="00A40E7D">
        <w:rPr>
          <w:szCs w:val="22"/>
        </w:rPr>
        <w:t>Analyzed consumer fair hearing and mediation data, including the nature of complaints, resolution trends, and legal decision summaries from October 1, 2023, through September 30, 2024.</w:t>
      </w:r>
    </w:p>
    <w:p w14:paraId="4B538598" w14:textId="3C0CE92A" w:rsidR="00A40E7D" w:rsidRPr="00A40E7D" w:rsidRDefault="00A40E7D" w:rsidP="00133313">
      <w:pPr>
        <w:numPr>
          <w:ilvl w:val="0"/>
          <w:numId w:val="15"/>
        </w:numPr>
        <w:tabs>
          <w:tab w:val="num" w:pos="720"/>
          <w:tab w:val="left" w:pos="1344"/>
        </w:tabs>
        <w:rPr>
          <w:szCs w:val="22"/>
        </w:rPr>
      </w:pPr>
      <w:r w:rsidRPr="00A40E7D">
        <w:rPr>
          <w:szCs w:val="22"/>
        </w:rPr>
        <w:t>Received a report from the Client Assistance Program (CAP) on emerging trends, outreach efforts, and current initiatives.</w:t>
      </w:r>
    </w:p>
    <w:p w14:paraId="5E3902FD" w14:textId="76039A19" w:rsidR="00A40E7D" w:rsidRPr="00A40E7D" w:rsidRDefault="00A40E7D" w:rsidP="00133313">
      <w:pPr>
        <w:numPr>
          <w:ilvl w:val="0"/>
          <w:numId w:val="15"/>
        </w:numPr>
        <w:tabs>
          <w:tab w:val="num" w:pos="720"/>
          <w:tab w:val="left" w:pos="1344"/>
        </w:tabs>
        <w:rPr>
          <w:szCs w:val="22"/>
        </w:rPr>
      </w:pPr>
      <w:r w:rsidRPr="00A40E7D">
        <w:rPr>
          <w:szCs w:val="22"/>
        </w:rPr>
        <w:t xml:space="preserve">Reviewed DOR’s policies regarding the use of public and private institutional settings in the delivery of </w:t>
      </w:r>
      <w:r w:rsidR="000E5A5B">
        <w:rPr>
          <w:szCs w:val="22"/>
        </w:rPr>
        <w:t>VR</w:t>
      </w:r>
      <w:r w:rsidRPr="00A40E7D">
        <w:rPr>
          <w:szCs w:val="22"/>
        </w:rPr>
        <w:t xml:space="preserve"> services.</w:t>
      </w:r>
    </w:p>
    <w:p w14:paraId="4C349DE5" w14:textId="77777777" w:rsidR="00A40E7D" w:rsidRPr="00A40E7D" w:rsidRDefault="00A40E7D" w:rsidP="00133313">
      <w:pPr>
        <w:numPr>
          <w:ilvl w:val="0"/>
          <w:numId w:val="15"/>
        </w:numPr>
        <w:tabs>
          <w:tab w:val="num" w:pos="720"/>
          <w:tab w:val="left" w:pos="1344"/>
        </w:tabs>
        <w:rPr>
          <w:szCs w:val="22"/>
        </w:rPr>
      </w:pPr>
      <w:r w:rsidRPr="00A40E7D">
        <w:rPr>
          <w:szCs w:val="22"/>
        </w:rPr>
        <w:t>Elected Shannon Coe to serve as SRC Vice-Chair, filling the vacancy left by Chanel Brisbane.</w:t>
      </w:r>
    </w:p>
    <w:p w14:paraId="57600B8B" w14:textId="77777777" w:rsidR="00121352" w:rsidRPr="008D0835" w:rsidRDefault="00121352" w:rsidP="008E0690">
      <w:pPr>
        <w:tabs>
          <w:tab w:val="left" w:pos="1344"/>
        </w:tabs>
      </w:pPr>
    </w:p>
    <w:p w14:paraId="4EAD985C" w14:textId="12BFDE81" w:rsidR="00754647" w:rsidRPr="008D0835" w:rsidRDefault="001E1D35" w:rsidP="001E1B1E">
      <w:pPr>
        <w:pStyle w:val="Heading2"/>
        <w:rPr>
          <w:rFonts w:cs="Arial"/>
        </w:rPr>
      </w:pPr>
      <w:r>
        <w:rPr>
          <w:rFonts w:cs="Arial"/>
        </w:rPr>
        <w:t>June 11 – 12, 2025</w:t>
      </w:r>
      <w:r w:rsidR="003E1B4D">
        <w:rPr>
          <w:rFonts w:cs="Arial"/>
        </w:rPr>
        <w:t xml:space="preserve"> </w:t>
      </w:r>
      <w:r w:rsidR="00E52E0D">
        <w:rPr>
          <w:rFonts w:cs="Arial"/>
        </w:rPr>
        <w:t xml:space="preserve">Quarterly Meeting Highlights </w:t>
      </w:r>
    </w:p>
    <w:p w14:paraId="2C915664" w14:textId="69F148F0" w:rsidR="00A40E7D" w:rsidRPr="00A40E7D" w:rsidRDefault="00A40E7D" w:rsidP="00133313">
      <w:pPr>
        <w:pStyle w:val="ListParagraph"/>
        <w:numPr>
          <w:ilvl w:val="0"/>
          <w:numId w:val="16"/>
        </w:numPr>
        <w:tabs>
          <w:tab w:val="left" w:pos="1344"/>
        </w:tabs>
      </w:pPr>
      <w:r w:rsidRPr="00A40E7D">
        <w:t xml:space="preserve">Received an update on proposed revisions to DOR’s maintenance regulations, which address allowable expenses for food, shelter, and clothing related to a consumer’s participation in </w:t>
      </w:r>
      <w:r w:rsidR="00BE28CA">
        <w:t>VR</w:t>
      </w:r>
      <w:r w:rsidRPr="00A40E7D">
        <w:t xml:space="preserve"> services.</w:t>
      </w:r>
    </w:p>
    <w:p w14:paraId="5EAC0C86" w14:textId="581BEC22" w:rsidR="00A40E7D" w:rsidRPr="00A40E7D" w:rsidRDefault="00A40E7D" w:rsidP="00133313">
      <w:pPr>
        <w:pStyle w:val="ListParagraph"/>
        <w:numPr>
          <w:ilvl w:val="0"/>
          <w:numId w:val="16"/>
        </w:numPr>
        <w:tabs>
          <w:tab w:val="left" w:pos="1344"/>
        </w:tabs>
      </w:pPr>
      <w:r w:rsidRPr="00A40E7D">
        <w:t>Learned about DOR’s statewide workgroup dedicated to improving employment outcomes for individuals with intellectual and developmental disabilities</w:t>
      </w:r>
      <w:r w:rsidR="000E5A5B">
        <w:t>.</w:t>
      </w:r>
    </w:p>
    <w:p w14:paraId="0969547D" w14:textId="77777777" w:rsidR="00A40E7D" w:rsidRPr="00A40E7D" w:rsidRDefault="00A40E7D" w:rsidP="00133313">
      <w:pPr>
        <w:pStyle w:val="ListParagraph"/>
        <w:numPr>
          <w:ilvl w:val="0"/>
          <w:numId w:val="16"/>
        </w:numPr>
        <w:tabs>
          <w:tab w:val="left" w:pos="1344"/>
        </w:tabs>
      </w:pPr>
      <w:r w:rsidRPr="00A40E7D">
        <w:t>Discussed DOR’s ongoing efforts to modernize and streamline the certification process for new vendors, aimed at improving efficiency and expanding service options.</w:t>
      </w:r>
    </w:p>
    <w:p w14:paraId="28DAF0CA" w14:textId="653EDC87" w:rsidR="00A40E7D" w:rsidRPr="00A40E7D" w:rsidRDefault="00A40E7D" w:rsidP="00133313">
      <w:pPr>
        <w:pStyle w:val="ListParagraph"/>
        <w:numPr>
          <w:ilvl w:val="0"/>
          <w:numId w:val="16"/>
        </w:numPr>
        <w:tabs>
          <w:tab w:val="left" w:pos="1344"/>
        </w:tabs>
      </w:pPr>
      <w:r w:rsidRPr="00A40E7D">
        <w:t>Welcomed Danté Allen, DOR’s new Deputy Director of the Office of Legislation and Communications.</w:t>
      </w:r>
    </w:p>
    <w:p w14:paraId="725443C1" w14:textId="77777777" w:rsidR="00A40E7D" w:rsidRPr="00A40E7D" w:rsidRDefault="00A40E7D" w:rsidP="00133313">
      <w:pPr>
        <w:pStyle w:val="ListParagraph"/>
        <w:numPr>
          <w:ilvl w:val="0"/>
          <w:numId w:val="16"/>
        </w:numPr>
        <w:tabs>
          <w:tab w:val="left" w:pos="1344"/>
        </w:tabs>
      </w:pPr>
      <w:r w:rsidRPr="00A40E7D">
        <w:t>Reviewed the finalized 2025 Consumer Satisfaction Survey, which will inform service improvements and consumer engagement strategies.</w:t>
      </w:r>
    </w:p>
    <w:p w14:paraId="4AD080C9" w14:textId="40155E41" w:rsidR="001977A4" w:rsidRPr="00BE28CA" w:rsidRDefault="00A40E7D" w:rsidP="001977A4">
      <w:pPr>
        <w:pStyle w:val="ListParagraph"/>
        <w:numPr>
          <w:ilvl w:val="0"/>
          <w:numId w:val="16"/>
        </w:numPr>
        <w:tabs>
          <w:tab w:val="left" w:pos="1344"/>
        </w:tabs>
      </w:pPr>
      <w:r w:rsidRPr="00A40E7D">
        <w:t>Received an update on the Comprehensive Statewide Needs Assessment</w:t>
      </w:r>
      <w:r>
        <w:t>.</w:t>
      </w:r>
    </w:p>
    <w:p w14:paraId="257F3999" w14:textId="48512E33" w:rsidR="0007735C" w:rsidRPr="0007735C" w:rsidRDefault="00041477" w:rsidP="00113CDC">
      <w:pPr>
        <w:pStyle w:val="Heading2"/>
      </w:pPr>
      <w:r>
        <w:lastRenderedPageBreak/>
        <w:t xml:space="preserve">September </w:t>
      </w:r>
      <w:r w:rsidR="00A140FF">
        <w:t>10 – 11, 2025</w:t>
      </w:r>
      <w:r w:rsidR="00F720AC">
        <w:t xml:space="preserve"> Quarterly Meeting Highlights </w:t>
      </w:r>
    </w:p>
    <w:p w14:paraId="1E334D6E" w14:textId="77777777" w:rsidR="00A40E7D" w:rsidRPr="00A40E7D" w:rsidRDefault="00A40E7D" w:rsidP="00133313">
      <w:pPr>
        <w:numPr>
          <w:ilvl w:val="0"/>
          <w:numId w:val="17"/>
        </w:numPr>
        <w:tabs>
          <w:tab w:val="num" w:pos="720"/>
          <w:tab w:val="left" w:pos="1344"/>
        </w:tabs>
        <w:rPr>
          <w:szCs w:val="22"/>
        </w:rPr>
      </w:pPr>
      <w:r w:rsidRPr="00A40E7D">
        <w:rPr>
          <w:szCs w:val="22"/>
        </w:rPr>
        <w:t>Learned about DOR’s Ticket to Work program, which supports Social Security beneficiaries with disabilities in achieving their employment goals through access to vocational services and supports.</w:t>
      </w:r>
    </w:p>
    <w:p w14:paraId="312E315B" w14:textId="78830ED9" w:rsidR="00A40E7D" w:rsidRPr="00A40E7D" w:rsidRDefault="00A40E7D" w:rsidP="00133313">
      <w:pPr>
        <w:numPr>
          <w:ilvl w:val="0"/>
          <w:numId w:val="17"/>
        </w:numPr>
        <w:tabs>
          <w:tab w:val="num" w:pos="720"/>
          <w:tab w:val="left" w:pos="1344"/>
        </w:tabs>
        <w:rPr>
          <w:szCs w:val="22"/>
        </w:rPr>
      </w:pPr>
      <w:r w:rsidRPr="00A40E7D">
        <w:rPr>
          <w:szCs w:val="22"/>
        </w:rPr>
        <w:t>Received an update from the California Department of Education on special education initiatives, programs, and legislation of interest.</w:t>
      </w:r>
    </w:p>
    <w:p w14:paraId="542832F8" w14:textId="77777777" w:rsidR="00A40E7D" w:rsidRPr="00A40E7D" w:rsidRDefault="00A40E7D" w:rsidP="00133313">
      <w:pPr>
        <w:numPr>
          <w:ilvl w:val="0"/>
          <w:numId w:val="17"/>
        </w:numPr>
        <w:tabs>
          <w:tab w:val="num" w:pos="720"/>
          <w:tab w:val="left" w:pos="1344"/>
        </w:tabs>
        <w:rPr>
          <w:szCs w:val="22"/>
        </w:rPr>
      </w:pPr>
      <w:r w:rsidRPr="00A40E7D">
        <w:rPr>
          <w:szCs w:val="22"/>
        </w:rPr>
        <w:t>Welcomed LaCandice Ochoa, DOR’s new Deputy Director of the Independent Living and Community Access Division.</w:t>
      </w:r>
    </w:p>
    <w:p w14:paraId="253835CD" w14:textId="77777777" w:rsidR="00A40E7D" w:rsidRPr="00A40E7D" w:rsidRDefault="00A40E7D" w:rsidP="00133313">
      <w:pPr>
        <w:numPr>
          <w:ilvl w:val="0"/>
          <w:numId w:val="17"/>
        </w:numPr>
        <w:tabs>
          <w:tab w:val="num" w:pos="720"/>
          <w:tab w:val="left" w:pos="1344"/>
        </w:tabs>
        <w:rPr>
          <w:szCs w:val="22"/>
        </w:rPr>
      </w:pPr>
      <w:r w:rsidRPr="00A40E7D">
        <w:rPr>
          <w:szCs w:val="22"/>
        </w:rPr>
        <w:t>Recognized Theresa Comstock for her dedicated service and contributions to the SRC.</w:t>
      </w:r>
    </w:p>
    <w:p w14:paraId="7874CDEA" w14:textId="7755A07E" w:rsidR="00A40E7D" w:rsidRPr="00A40E7D" w:rsidRDefault="00A40E7D" w:rsidP="00133313">
      <w:pPr>
        <w:numPr>
          <w:ilvl w:val="0"/>
          <w:numId w:val="17"/>
        </w:numPr>
        <w:tabs>
          <w:tab w:val="num" w:pos="720"/>
          <w:tab w:val="left" w:pos="1344"/>
        </w:tabs>
        <w:rPr>
          <w:szCs w:val="22"/>
        </w:rPr>
      </w:pPr>
      <w:r w:rsidRPr="00A40E7D">
        <w:rPr>
          <w:szCs w:val="22"/>
        </w:rPr>
        <w:t>Learned about CalABLE, a savings and investment program that allows eligible individuals with disabilities and their families to save in tax-advantaged accounts without jeopardizing access to benefits.</w:t>
      </w:r>
    </w:p>
    <w:p w14:paraId="730B0D4D" w14:textId="379F1590" w:rsidR="00A40E7D" w:rsidRPr="00A40E7D" w:rsidRDefault="00A40E7D" w:rsidP="00133313">
      <w:pPr>
        <w:numPr>
          <w:ilvl w:val="0"/>
          <w:numId w:val="17"/>
        </w:numPr>
        <w:tabs>
          <w:tab w:val="num" w:pos="720"/>
          <w:tab w:val="left" w:pos="1344"/>
        </w:tabs>
        <w:rPr>
          <w:szCs w:val="22"/>
        </w:rPr>
      </w:pPr>
      <w:r w:rsidRPr="00A40E7D">
        <w:rPr>
          <w:szCs w:val="22"/>
        </w:rPr>
        <w:t>Elected the next SRC Officers for the 2025 –</w:t>
      </w:r>
      <w:r w:rsidR="00BE28CA">
        <w:rPr>
          <w:szCs w:val="22"/>
        </w:rPr>
        <w:t xml:space="preserve"> </w:t>
      </w:r>
      <w:r w:rsidRPr="00A40E7D">
        <w:rPr>
          <w:szCs w:val="22"/>
        </w:rPr>
        <w:t>2026 term</w:t>
      </w:r>
      <w:r w:rsidR="000E5A5B">
        <w:rPr>
          <w:szCs w:val="22"/>
        </w:rPr>
        <w:t>.</w:t>
      </w:r>
    </w:p>
    <w:p w14:paraId="23658036" w14:textId="226F5201" w:rsidR="00A40E7D" w:rsidRPr="00A40E7D" w:rsidRDefault="00A40E7D" w:rsidP="00133313">
      <w:pPr>
        <w:numPr>
          <w:ilvl w:val="0"/>
          <w:numId w:val="17"/>
        </w:numPr>
        <w:tabs>
          <w:tab w:val="num" w:pos="720"/>
          <w:tab w:val="left" w:pos="1344"/>
        </w:tabs>
        <w:rPr>
          <w:szCs w:val="22"/>
        </w:rPr>
      </w:pPr>
      <w:r w:rsidRPr="00A40E7D">
        <w:rPr>
          <w:szCs w:val="22"/>
        </w:rPr>
        <w:t xml:space="preserve">Learned about DOR’s Senior </w:t>
      </w:r>
      <w:r w:rsidR="00BE28CA">
        <w:rPr>
          <w:szCs w:val="22"/>
        </w:rPr>
        <w:t>VR</w:t>
      </w:r>
      <w:r w:rsidRPr="00A40E7D">
        <w:rPr>
          <w:szCs w:val="22"/>
        </w:rPr>
        <w:t xml:space="preserve"> Counselor – Qualified Rehabilitation Professional Apprenticeship Program, set to launch in 2026.</w:t>
      </w:r>
    </w:p>
    <w:p w14:paraId="5CFF15D3" w14:textId="032D1D65" w:rsidR="00BE28CA" w:rsidRPr="001977A4" w:rsidRDefault="00A40E7D" w:rsidP="001977A4">
      <w:pPr>
        <w:numPr>
          <w:ilvl w:val="0"/>
          <w:numId w:val="17"/>
        </w:numPr>
        <w:tabs>
          <w:tab w:val="num" w:pos="720"/>
          <w:tab w:val="left" w:pos="1344"/>
        </w:tabs>
        <w:rPr>
          <w:szCs w:val="22"/>
        </w:rPr>
      </w:pPr>
      <w:r w:rsidRPr="00A40E7D">
        <w:rPr>
          <w:szCs w:val="22"/>
        </w:rPr>
        <w:t>Drafted and approved policy recommendations for inclusion in the upcoming modification to the 2024</w:t>
      </w:r>
      <w:r w:rsidR="000E5A5B">
        <w:rPr>
          <w:szCs w:val="22"/>
        </w:rPr>
        <w:t xml:space="preserve"> </w:t>
      </w:r>
      <w:r w:rsidRPr="00A40E7D">
        <w:rPr>
          <w:szCs w:val="22"/>
        </w:rPr>
        <w:t>–</w:t>
      </w:r>
      <w:r w:rsidR="000E5A5B">
        <w:rPr>
          <w:szCs w:val="22"/>
        </w:rPr>
        <w:t xml:space="preserve"> </w:t>
      </w:r>
      <w:r w:rsidRPr="00A40E7D">
        <w:rPr>
          <w:szCs w:val="22"/>
        </w:rPr>
        <w:t xml:space="preserve">2027 </w:t>
      </w:r>
      <w:r w:rsidR="00BE28CA">
        <w:rPr>
          <w:szCs w:val="22"/>
        </w:rPr>
        <w:t>VR</w:t>
      </w:r>
      <w:r w:rsidRPr="00A40E7D">
        <w:rPr>
          <w:szCs w:val="22"/>
        </w:rPr>
        <w:t xml:space="preserve"> Services Portion of the Unified State Plan.</w:t>
      </w:r>
    </w:p>
    <w:p w14:paraId="533799A7" w14:textId="40F515BF" w:rsidR="00AC3A79" w:rsidRDefault="00555548" w:rsidP="00555548">
      <w:pPr>
        <w:tabs>
          <w:tab w:val="left" w:pos="1344"/>
        </w:tabs>
      </w:pPr>
      <w:r w:rsidRPr="00555548">
        <w:rPr>
          <w:noProof/>
        </w:rPr>
        <w:drawing>
          <wp:inline distT="0" distB="0" distL="0" distR="0" wp14:anchorId="51EBAB6F" wp14:editId="0ECDB8F6">
            <wp:extent cx="4693092" cy="2819113"/>
            <wp:effectExtent l="133350" t="114300" r="127000" b="172085"/>
            <wp:docPr id="1160922250" name="Picture 8" descr="Photo of Theresa Comstock, Michelle Bello, Joe Xavier, Shannon Coe, Chanel Brisbane, Ivan Guillen, Brittany Comegna and Kate Bjerke at the December 5, 2024 SRC Quarterly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2250" name="Picture 8" descr="Photo of Theresa Comstock, Michelle Bello, Joe Xavier, Shannon Coe, Chanel Brisbane, Ivan Guillen, Brittany Comegna and Kate Bjerke at the December 5, 2024 SRC Quarterly Mee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7399" cy="2827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B8123" w14:textId="171CDC5C" w:rsidR="00F14758" w:rsidRPr="0053368E" w:rsidRDefault="00555548" w:rsidP="0053368E">
      <w:pPr>
        <w:tabs>
          <w:tab w:val="left" w:pos="1344"/>
        </w:tabs>
        <w:rPr>
          <w:sz w:val="20"/>
          <w:szCs w:val="20"/>
        </w:rPr>
      </w:pPr>
      <w:r w:rsidRPr="00BE28CA">
        <w:rPr>
          <w:sz w:val="20"/>
          <w:szCs w:val="20"/>
        </w:rPr>
        <w:t xml:space="preserve">Photo of Theresa Comstock, Michelle Bello, Joe Xavier, Shannon Coe, Chanel Brisbane, Ivan Guillen, Brittany Comegna and Kate Bjerke at the </w:t>
      </w:r>
      <w:r w:rsidR="00AC3A79" w:rsidRPr="00BE28CA">
        <w:rPr>
          <w:sz w:val="20"/>
          <w:szCs w:val="20"/>
        </w:rPr>
        <w:t>December 5, 2024 SRC Quarterly Meeting.</w:t>
      </w:r>
    </w:p>
    <w:p w14:paraId="2E5CA5E5" w14:textId="77777777" w:rsidR="006113AC" w:rsidRDefault="006113AC">
      <w:pPr>
        <w:rPr>
          <w:rFonts w:eastAsiaTheme="majorEastAsia"/>
          <w:b/>
          <w:bCs/>
          <w:color w:val="17365D" w:themeColor="text2" w:themeShade="BF"/>
          <w:sz w:val="40"/>
          <w:szCs w:val="48"/>
        </w:rPr>
      </w:pPr>
      <w:r>
        <w:rPr>
          <w:szCs w:val="48"/>
        </w:rPr>
        <w:br w:type="page"/>
      </w:r>
    </w:p>
    <w:p w14:paraId="27DFB629" w14:textId="0CBEF85C" w:rsidR="00BC771E" w:rsidRPr="008D0835" w:rsidRDefault="00BC771E" w:rsidP="000A6C58">
      <w:pPr>
        <w:pStyle w:val="Heading1"/>
        <w:rPr>
          <w:rFonts w:cs="Arial"/>
          <w:szCs w:val="48"/>
        </w:rPr>
      </w:pPr>
      <w:bookmarkStart w:id="10" w:name="_Toc214449020"/>
      <w:r w:rsidRPr="008D0835">
        <w:rPr>
          <w:rFonts w:cs="Arial"/>
          <w:szCs w:val="48"/>
        </w:rPr>
        <w:lastRenderedPageBreak/>
        <w:t xml:space="preserve">SRC </w:t>
      </w:r>
      <w:r w:rsidR="00133313">
        <w:rPr>
          <w:rFonts w:cs="Arial"/>
          <w:szCs w:val="48"/>
        </w:rPr>
        <w:t xml:space="preserve">Policy </w:t>
      </w:r>
      <w:r w:rsidRPr="008D0835">
        <w:rPr>
          <w:rFonts w:cs="Arial"/>
          <w:szCs w:val="48"/>
        </w:rPr>
        <w:t>Recommendations</w:t>
      </w:r>
      <w:bookmarkEnd w:id="10"/>
    </w:p>
    <w:p w14:paraId="7647E0B8" w14:textId="3E84E436" w:rsidR="00F14758" w:rsidRPr="008D0835" w:rsidRDefault="001D1A72" w:rsidP="00766AFF">
      <w:pPr>
        <w:tabs>
          <w:tab w:val="left" w:pos="1344"/>
        </w:tabs>
      </w:pPr>
      <w:bookmarkStart w:id="11" w:name="_Hlk55831552"/>
      <w:r w:rsidRPr="008D0835">
        <w:t xml:space="preserve">As a result of the many productive and </w:t>
      </w:r>
      <w:r w:rsidR="002044F1">
        <w:t>interactive</w:t>
      </w:r>
      <w:r w:rsidRPr="008D0835">
        <w:t xml:space="preserve"> discussions between the SRC, DOR</w:t>
      </w:r>
      <w:bookmarkEnd w:id="11"/>
      <w:r w:rsidRPr="008D0835">
        <w:t xml:space="preserve"> and other stakeholders</w:t>
      </w:r>
      <w:r w:rsidR="00013630">
        <w:t xml:space="preserve">, </w:t>
      </w:r>
      <w:r w:rsidRPr="008D0835">
        <w:t>the SRC adopted the</w:t>
      </w:r>
      <w:r w:rsidR="00F14758">
        <w:t xml:space="preserve"> following </w:t>
      </w:r>
      <w:r w:rsidR="006E2226">
        <w:t xml:space="preserve">policy </w:t>
      </w:r>
      <w:r w:rsidRPr="008D0835">
        <w:t>recommendation</w:t>
      </w:r>
      <w:r w:rsidR="00F14758">
        <w:t xml:space="preserve"> during the 2024/25 term. This recommendation </w:t>
      </w:r>
      <w:r w:rsidRPr="008D0835">
        <w:t>reflect</w:t>
      </w:r>
      <w:r w:rsidR="00F14758">
        <w:t>s</w:t>
      </w:r>
      <w:r w:rsidRPr="008D0835">
        <w:t xml:space="preserve"> the SRC’s efforts to review, analyze and advise DOR on the performance and </w:t>
      </w:r>
      <w:r w:rsidR="00FA32AC" w:rsidRPr="008D0835">
        <w:t>effectiveness</w:t>
      </w:r>
      <w:r w:rsidRPr="008D0835">
        <w:t xml:space="preserve"> of California’s VR program. </w:t>
      </w:r>
      <w:r w:rsidR="00F14758">
        <w:t xml:space="preserve"> </w:t>
      </w:r>
    </w:p>
    <w:p w14:paraId="1102C93A" w14:textId="32EE6820" w:rsidR="008D0835" w:rsidRPr="008D0835" w:rsidRDefault="008D0835" w:rsidP="00766AFF">
      <w:pPr>
        <w:tabs>
          <w:tab w:val="left" w:pos="1344"/>
        </w:tabs>
      </w:pPr>
    </w:p>
    <w:p w14:paraId="1CC31636" w14:textId="72BAF342" w:rsidR="007A36F1" w:rsidRPr="007A36F1" w:rsidRDefault="007A36F1" w:rsidP="007A36F1">
      <w:pPr>
        <w:pStyle w:val="Heading2"/>
      </w:pPr>
      <w:bookmarkStart w:id="12" w:name="_Hlk6569784"/>
      <w:bookmarkStart w:id="13" w:name="_Hlk119486445"/>
      <w:r w:rsidRPr="007A36F1">
        <w:t xml:space="preserve">SRC Recommendation </w:t>
      </w:r>
      <w:r w:rsidR="006E2226">
        <w:t>2025.1 – DOR Staffing</w:t>
      </w:r>
      <w:r w:rsidR="00AD7DF5">
        <w:t xml:space="preserve"> </w:t>
      </w:r>
    </w:p>
    <w:p w14:paraId="4EFA39AE" w14:textId="3AA452DF" w:rsidR="006E2226" w:rsidRPr="006E2226" w:rsidRDefault="006E2226" w:rsidP="00B547CC">
      <w:pPr>
        <w:rPr>
          <w:i/>
          <w:iCs/>
        </w:rPr>
      </w:pPr>
      <w:r w:rsidRPr="006E2226">
        <w:rPr>
          <w:i/>
          <w:iCs/>
        </w:rPr>
        <w:t>Adopted on March 5, 2025</w:t>
      </w:r>
    </w:p>
    <w:p w14:paraId="43AB8423" w14:textId="75621631" w:rsidR="00885183" w:rsidRDefault="006E2226" w:rsidP="00B547CC">
      <w:r w:rsidRPr="006E2226">
        <w:t>The SRC recommends that DOR work to understand and address barriers to attracting and retaining staff.</w:t>
      </w:r>
    </w:p>
    <w:p w14:paraId="33BAB9D0" w14:textId="77777777" w:rsidR="006E2226" w:rsidRDefault="006E2226" w:rsidP="00B547CC"/>
    <w:p w14:paraId="62769253" w14:textId="7E212C5A" w:rsidR="00133313" w:rsidRPr="00380F79" w:rsidRDefault="00133313" w:rsidP="00133313">
      <w:pPr>
        <w:pStyle w:val="Heading2"/>
      </w:pPr>
      <w:r w:rsidRPr="00380F79">
        <w:t>DOR Response to Recommendation 2025.1 – DOR Staffing</w:t>
      </w:r>
    </w:p>
    <w:p w14:paraId="79D85C4E" w14:textId="32834AE4" w:rsidR="00133313" w:rsidRPr="009735E2" w:rsidRDefault="00133313" w:rsidP="00133313">
      <w:r w:rsidRPr="009735E2">
        <w:t>The DOR agrees with this recommendation and acknowledges the importance of attracting and retaining a qualified, dedicated workforce. DOR is prioritizing the quality of services delivered to consumers and ensuring that individuals exiting the VR program do so with meaningful, competitive employment outcomes. In support of this priority, DOR leadership is actively evaluating internal staffing practices, identifying recruitment and retention</w:t>
      </w:r>
      <w:r>
        <w:t xml:space="preserve"> challenges</w:t>
      </w:r>
      <w:r w:rsidRPr="009735E2">
        <w:t>, and exploring strategies to enhance staff engagement. DOR will continue to partner with stakeholders to strengthen our workforce and sustain high-quality service delivery across California.</w:t>
      </w:r>
    </w:p>
    <w:p w14:paraId="5B2836D0" w14:textId="77777777" w:rsidR="00F14758" w:rsidRDefault="00F14758" w:rsidP="00B547CC"/>
    <w:p w14:paraId="6E73952C" w14:textId="2FCBAA3C" w:rsidR="00133313" w:rsidRDefault="00133313" w:rsidP="00133313">
      <w:pPr>
        <w:pStyle w:val="Heading1"/>
      </w:pPr>
      <w:r>
        <w:t>SRC State Plan Modification Recommendations</w:t>
      </w:r>
    </w:p>
    <w:p w14:paraId="60CDD2C5" w14:textId="65AEFC32" w:rsidR="00F14758" w:rsidRPr="002205E4" w:rsidRDefault="00F14758" w:rsidP="00F14758">
      <w:r>
        <w:t xml:space="preserve">In addition to adopting policy recommendations, the </w:t>
      </w:r>
      <w:r w:rsidRPr="002205E4">
        <w:t xml:space="preserve">SRC has an advisory role in shaping </w:t>
      </w:r>
      <w:r>
        <w:t xml:space="preserve">the DOR’s </w:t>
      </w:r>
      <w:r w:rsidRPr="002205E4">
        <w:t>upcoming modification to the 2024 – 27 VR Services Portion of the California Unified State Plan (State Plan). The SRC has a dedicated section in the State Plan that</w:t>
      </w:r>
      <w:r>
        <w:t xml:space="preserve"> outlines the </w:t>
      </w:r>
      <w:r w:rsidRPr="002205E4">
        <w:t>SRC</w:t>
      </w:r>
      <w:r>
        <w:t>’s</w:t>
      </w:r>
      <w:r w:rsidRPr="002205E4">
        <w:t xml:space="preserve"> membership composition and </w:t>
      </w:r>
      <w:r>
        <w:t>presents the</w:t>
      </w:r>
      <w:r w:rsidRPr="002205E4">
        <w:t xml:space="preserve"> SRC’s input and </w:t>
      </w:r>
      <w:r>
        <w:t xml:space="preserve">recommendations for strengthening the VR program. </w:t>
      </w:r>
      <w:r w:rsidRPr="002205E4">
        <w:t xml:space="preserve"> </w:t>
      </w:r>
    </w:p>
    <w:p w14:paraId="531BAFEC" w14:textId="77777777" w:rsidR="00F14758" w:rsidRDefault="00F14758" w:rsidP="00F14758"/>
    <w:p w14:paraId="31B80C46" w14:textId="3329566D" w:rsidR="00F14758" w:rsidRDefault="00F14758" w:rsidP="00F14758">
      <w:r w:rsidRPr="002205E4">
        <w:t>To guide the</w:t>
      </w:r>
      <w:r>
        <w:t>ir</w:t>
      </w:r>
      <w:r w:rsidRPr="002205E4">
        <w:t xml:space="preserve"> development of meaningful input, the SRC State Plan Committee approved seven stakeholder engagement questions during its April 22, 2025 meeting. These questions were designed to solicit feedback from a broad range of stakeholders on the strengths, challenges, and opportunities within California’s VR service delivery system</w:t>
      </w:r>
      <w:r>
        <w:t>.</w:t>
      </w:r>
      <w:r w:rsidR="004214AC">
        <w:t xml:space="preserve"> These questions were distributed to the SRC stakeholder email listserv. </w:t>
      </w:r>
      <w:r w:rsidRPr="00774C86">
        <w:t xml:space="preserve">SRC members also </w:t>
      </w:r>
      <w:r w:rsidRPr="00774C86">
        <w:lastRenderedPageBreak/>
        <w:t>disseminated the questions through their own networks and engaged in discussions during their “Adopt-a-District” meetings with DOR Regional Directors and District Administrators.</w:t>
      </w:r>
      <w:r w:rsidRPr="00774C86">
        <w:rPr>
          <w:rFonts w:eastAsiaTheme="minorEastAsia" w:cstheme="minorBidi"/>
          <w:sz w:val="24"/>
        </w:rPr>
        <w:t xml:space="preserve"> </w:t>
      </w:r>
    </w:p>
    <w:p w14:paraId="1440011F" w14:textId="77777777" w:rsidR="004214AC" w:rsidRDefault="004214AC" w:rsidP="00F14758"/>
    <w:p w14:paraId="130E4CA4" w14:textId="22E480AE" w:rsidR="00F14758" w:rsidRPr="00B547CC" w:rsidRDefault="004214AC" w:rsidP="00F14758">
      <w:r>
        <w:t>During the</w:t>
      </w:r>
      <w:r w:rsidR="00312A21">
        <w:t xml:space="preserve"> </w:t>
      </w:r>
      <w:r>
        <w:t>September 10 – 11, 2025 quarterly meeting, the SRC reviewed the feedback submitted</w:t>
      </w:r>
      <w:r w:rsidR="000E5A5B">
        <w:t xml:space="preserve"> by</w:t>
      </w:r>
      <w:r>
        <w:t xml:space="preserve"> the stakeholder community and developed and approved the following recommendations for inclusion in the 2026 State Plan modification: </w:t>
      </w:r>
    </w:p>
    <w:p w14:paraId="20F25266" w14:textId="77777777" w:rsidR="000E5A5B" w:rsidRDefault="000E5A5B" w:rsidP="007A36F1"/>
    <w:p w14:paraId="6FE6577F" w14:textId="142E8ACF" w:rsidR="006E2226" w:rsidRDefault="006E2226" w:rsidP="006E2226">
      <w:pPr>
        <w:pStyle w:val="Heading2"/>
      </w:pPr>
      <w:r>
        <w:t xml:space="preserve">SRC State Plan Modification Recommendation 1 – DOR Staffing </w:t>
      </w:r>
    </w:p>
    <w:p w14:paraId="6D0CAD4C" w14:textId="229626FA" w:rsidR="006E2226" w:rsidRPr="006E2226" w:rsidRDefault="006E2226" w:rsidP="006E2226">
      <w:pPr>
        <w:rPr>
          <w:i/>
          <w:iCs/>
        </w:rPr>
      </w:pPr>
      <w:r w:rsidRPr="006E2226">
        <w:rPr>
          <w:i/>
          <w:iCs/>
        </w:rPr>
        <w:t>Adopted on September 11, 2025</w:t>
      </w:r>
    </w:p>
    <w:p w14:paraId="74BEBFF6" w14:textId="348200F7" w:rsidR="006E2226" w:rsidRDefault="006E2226" w:rsidP="006E2226">
      <w:r>
        <w:t xml:space="preserve">On March 5, 2025, the SRC recommended that DOR work to identify and address barriers to attracting and retaining staff. The SRC appreciates DOR’s commitment to exploring staffing solutions and its ongoing engagement with the SRC Policy Committee throughout 2025, including updates on the DOR apprenticeship program, the streamlined Senior Vocational Rehabilitation Counselor–Qualified Rehabilitation Professional (SVRC-QRP) exam, and related workforce initiatives. The SRC recommends that DOR prioritize workforce development in the 2024–2027 State Plan Modification.   </w:t>
      </w:r>
    </w:p>
    <w:p w14:paraId="60567879" w14:textId="77777777" w:rsidR="006E2226" w:rsidRPr="00133313" w:rsidRDefault="006E2226" w:rsidP="00814783">
      <w:pPr>
        <w:pStyle w:val="DOR"/>
      </w:pPr>
    </w:p>
    <w:p w14:paraId="39970D08" w14:textId="0C670CAB" w:rsidR="00133313" w:rsidRPr="00133313" w:rsidRDefault="00133313" w:rsidP="00133313">
      <w:pPr>
        <w:pStyle w:val="Heading2"/>
      </w:pPr>
      <w:r w:rsidRPr="00133313">
        <w:t xml:space="preserve">DOR Response to SRC State Plan Modification Recommendation 1 – DOR Staffing </w:t>
      </w:r>
    </w:p>
    <w:p w14:paraId="72DBC9F0" w14:textId="089E89F1" w:rsidR="00133313" w:rsidRDefault="00133313" w:rsidP="00133313">
      <w:r w:rsidRPr="00967CCB">
        <w:t>DOR</w:t>
      </w:r>
      <w:r>
        <w:t xml:space="preserve"> agrees </w:t>
      </w:r>
      <w:r w:rsidRPr="00967CCB">
        <w:t>that a strong workforce is essential to achieving quality outcomes for VR consumers. DOR will continue to implement strategies as outlined in Section (i) –</w:t>
      </w:r>
      <w:r>
        <w:t xml:space="preserve"> </w:t>
      </w:r>
      <w:r w:rsidRPr="00967CCB">
        <w:t xml:space="preserve">Comprehensive System of Personnel Development (CSPD) of the State Plan to ensure an adequate supply of qualified rehabilitation professionals and to support the professional growth of current staff. </w:t>
      </w:r>
      <w:r>
        <w:t xml:space="preserve">Examples of recent initiatives to support and develop DOR’s workforce include the following: </w:t>
      </w:r>
    </w:p>
    <w:p w14:paraId="74DEFAD0" w14:textId="77777777" w:rsidR="00133313" w:rsidRPr="00380F79" w:rsidRDefault="00133313" w:rsidP="00133313">
      <w:pPr>
        <w:pStyle w:val="ListParagraph"/>
        <w:numPr>
          <w:ilvl w:val="0"/>
          <w:numId w:val="18"/>
        </w:numPr>
      </w:pPr>
      <w:r w:rsidRPr="00380F79">
        <w:t xml:space="preserve">The Limited Examination and Appointment Program (LEAP) is a California state initiative that provides an alternative pathway to civil service employment for individuals with disabilities. Upon successful completion, candidates may receive a permanent appointment to their position. LEAP participants must meet the same job qualifications as other applicants and may request reasonable accommodations, as needed. DOR recently released a LEAP exam specific to </w:t>
      </w:r>
      <w:r>
        <w:t xml:space="preserve">the </w:t>
      </w:r>
      <w:r w:rsidRPr="00380F79">
        <w:t xml:space="preserve">Senior Vocational Rehabilitation Counselor–Qualified Rehabilitation Professional (SVRC-QRP) classification and is </w:t>
      </w:r>
      <w:r>
        <w:t>including</w:t>
      </w:r>
      <w:r w:rsidRPr="00380F79">
        <w:t xml:space="preserve"> </w:t>
      </w:r>
      <w:r w:rsidRPr="00380F79">
        <w:lastRenderedPageBreak/>
        <w:t>LEAP into</w:t>
      </w:r>
      <w:r>
        <w:t xml:space="preserve"> the Department’s</w:t>
      </w:r>
      <w:r w:rsidRPr="00380F79">
        <w:t xml:space="preserve"> broader recruitment and retention strategies. </w:t>
      </w:r>
    </w:p>
    <w:p w14:paraId="2948FCDE" w14:textId="451EA40A" w:rsidR="00133313" w:rsidRPr="00380F79" w:rsidRDefault="00133313" w:rsidP="00133313">
      <w:pPr>
        <w:pStyle w:val="ListParagraph"/>
        <w:numPr>
          <w:ilvl w:val="0"/>
          <w:numId w:val="18"/>
        </w:numPr>
      </w:pPr>
      <w:r w:rsidRPr="00380F79">
        <w:t xml:space="preserve">In July 2025, DOR updated and streamlined the SVRC-QRP exam to make the hiring process more efficient and to attract a wider range of qualified candidates. </w:t>
      </w:r>
    </w:p>
    <w:p w14:paraId="70199B80" w14:textId="4387E408" w:rsidR="00133313" w:rsidRPr="00D229E9" w:rsidRDefault="00133313" w:rsidP="00133313">
      <w:pPr>
        <w:pStyle w:val="ListParagraph"/>
        <w:numPr>
          <w:ilvl w:val="0"/>
          <w:numId w:val="18"/>
        </w:numPr>
      </w:pPr>
      <w:r w:rsidRPr="00380F79">
        <w:t xml:space="preserve">The DOR is launching a Registered Apprenticeship Program to strengthen its pipeline of qualified SVRC-QRPs and to address workforce shortages. This two-year paid training program combines on-the-job experience with academic instruction. Graduates who complete the apprenticeship and hold a related bachelor’s degree will qualify for appointment as Vocational Rehabilitation Counselors. </w:t>
      </w:r>
    </w:p>
    <w:p w14:paraId="216F68F3" w14:textId="77777777" w:rsidR="00133313" w:rsidRDefault="00133313" w:rsidP="00133313"/>
    <w:p w14:paraId="4A19F809" w14:textId="77777777" w:rsidR="00133313" w:rsidRDefault="00133313" w:rsidP="00133313">
      <w:r w:rsidRPr="00967CCB">
        <w:t>DOR looks forward to ongoing collaboration with the SRC to</w:t>
      </w:r>
      <w:r>
        <w:t xml:space="preserve"> monitor the effectiveness of these initiatives and to identify additional strategies to strengthen DOR’s workforce. </w:t>
      </w:r>
    </w:p>
    <w:p w14:paraId="1A7DD815" w14:textId="77777777" w:rsidR="006E2226" w:rsidRDefault="006E2226" w:rsidP="007A36F1"/>
    <w:p w14:paraId="238C9EB6" w14:textId="77777777" w:rsidR="006E2226" w:rsidRDefault="006E2226" w:rsidP="006E2226">
      <w:pPr>
        <w:pStyle w:val="Heading2"/>
      </w:pPr>
      <w:r w:rsidRPr="00380F79">
        <w:t>SRC State Plan Modification Recommendation 2 – Leveraging Partnerships</w:t>
      </w:r>
    </w:p>
    <w:p w14:paraId="1CC54BD7" w14:textId="5DB3B8BA" w:rsidR="006E2226" w:rsidRPr="006E2226" w:rsidRDefault="006E2226" w:rsidP="006E2226">
      <w:pPr>
        <w:rPr>
          <w:i/>
          <w:iCs/>
        </w:rPr>
      </w:pPr>
      <w:r w:rsidRPr="006E2226">
        <w:rPr>
          <w:i/>
          <w:iCs/>
        </w:rPr>
        <w:t>Adopted on September 11, 2025</w:t>
      </w:r>
    </w:p>
    <w:p w14:paraId="64B174DF" w14:textId="154A9679" w:rsidR="006E2226" w:rsidRDefault="006E2226" w:rsidP="006E2226">
      <w:r w:rsidRPr="00F443F8">
        <w:t xml:space="preserve">The SRC recommends that DOR prioritize leveraging partnerships in the 2024 – 2027 State Plan Modification. By strengthening partnerships with community-based organizations, independent living centers, workforce boards, and other service providers, individuals with disabilities can continue to access needed supports, even if an </w:t>
      </w:r>
      <w:r>
        <w:t>O</w:t>
      </w:r>
      <w:r w:rsidRPr="00F443F8">
        <w:t xml:space="preserve">rder of </w:t>
      </w:r>
      <w:r>
        <w:t>S</w:t>
      </w:r>
      <w:r w:rsidRPr="00F443F8">
        <w:t>election is implemented.</w:t>
      </w:r>
    </w:p>
    <w:p w14:paraId="087387CB" w14:textId="77777777" w:rsidR="00042FFC" w:rsidRPr="00BE000D" w:rsidRDefault="00042FFC" w:rsidP="006E2226">
      <w:pPr>
        <w:rPr>
          <w:i/>
          <w:iCs/>
        </w:rPr>
      </w:pPr>
    </w:p>
    <w:p w14:paraId="797F37A7" w14:textId="05BE4D09" w:rsidR="00133313" w:rsidRDefault="00133313" w:rsidP="00133313">
      <w:pPr>
        <w:pStyle w:val="Heading2"/>
      </w:pPr>
      <w:r>
        <w:t xml:space="preserve">DOR Response to </w:t>
      </w:r>
      <w:r w:rsidRPr="00380F79">
        <w:t>SRC State Plan Modification Recommendation 2 – Leveraging Partnerships</w:t>
      </w:r>
    </w:p>
    <w:p w14:paraId="6913AA39" w14:textId="50E3DFF8" w:rsidR="00133313" w:rsidRDefault="00133313" w:rsidP="00133313">
      <w:r>
        <w:t xml:space="preserve">The </w:t>
      </w:r>
      <w:r w:rsidRPr="00F443F8">
        <w:t xml:space="preserve">DOR agrees that coordinated partnerships are essential to enhancing service access and achieving successful employment outcomes for individuals with disabilities. </w:t>
      </w:r>
    </w:p>
    <w:p w14:paraId="32763ED3" w14:textId="77777777" w:rsidR="00133313" w:rsidRDefault="00133313" w:rsidP="00133313"/>
    <w:p w14:paraId="3EA0315F" w14:textId="0980034F" w:rsidR="00133313" w:rsidRPr="00BA79CB" w:rsidRDefault="00133313" w:rsidP="00133313">
      <w:r>
        <w:t xml:space="preserve">The DOR has, and continues, to engage in such initiatives, one of which is the </w:t>
      </w:r>
      <w:r w:rsidRPr="00BA79CB">
        <w:t>Youth Employment Initiative, a three-year partnership launched in December 2023 between DOR and the Office of Youth and Community Restoration (OYCR). This initiative supports youth with disabilities involved</w:t>
      </w:r>
      <w:r>
        <w:t xml:space="preserve"> in the</w:t>
      </w:r>
      <w:r w:rsidRPr="00BA79CB">
        <w:t xml:space="preserve"> justice system by providing vocational rehabilitation services that </w:t>
      </w:r>
      <w:r w:rsidRPr="00BA79CB">
        <w:lastRenderedPageBreak/>
        <w:t>promote long-term employment and successful return to the community. Key features of the initiative include:</w:t>
      </w:r>
    </w:p>
    <w:p w14:paraId="2292DE1C" w14:textId="77777777" w:rsidR="00133313" w:rsidRPr="00BA79CB" w:rsidRDefault="00133313" w:rsidP="00133313">
      <w:pPr>
        <w:numPr>
          <w:ilvl w:val="0"/>
          <w:numId w:val="19"/>
        </w:numPr>
      </w:pPr>
      <w:r w:rsidRPr="00BA79CB">
        <w:t>Workforce Development Navigators employed by counties to identify eligible youth, coordinate services, and maintain engagement throughout the youth’s transition from secure facilities to the community.</w:t>
      </w:r>
    </w:p>
    <w:p w14:paraId="775F8E6B" w14:textId="77777777" w:rsidR="00133313" w:rsidRPr="00BA79CB" w:rsidRDefault="00133313" w:rsidP="00133313">
      <w:pPr>
        <w:numPr>
          <w:ilvl w:val="0"/>
          <w:numId w:val="19"/>
        </w:numPr>
      </w:pPr>
      <w:r w:rsidRPr="00BA79CB">
        <w:t>DOR Counselors who provide career counseling and planning, including in-facility engagement prior to release.</w:t>
      </w:r>
    </w:p>
    <w:p w14:paraId="27E78C31" w14:textId="77777777" w:rsidR="00133313" w:rsidRPr="00BA79CB" w:rsidRDefault="00133313" w:rsidP="00133313">
      <w:pPr>
        <w:numPr>
          <w:ilvl w:val="0"/>
          <w:numId w:val="19"/>
        </w:numPr>
      </w:pPr>
      <w:r w:rsidRPr="00BA79CB">
        <w:t>Community-based organizations that deliver pre-employment transition services and coordinate paid work experiences both in facilities and in the community.</w:t>
      </w:r>
    </w:p>
    <w:p w14:paraId="78FA0E3C" w14:textId="77777777" w:rsidR="00133313" w:rsidRDefault="00133313" w:rsidP="00133313"/>
    <w:p w14:paraId="2C011D38" w14:textId="0F0BA261" w:rsidR="00133313" w:rsidRPr="0027004D" w:rsidRDefault="00133313" w:rsidP="00133313">
      <w:r>
        <w:t xml:space="preserve">The DOR is also currently engaged in a strategic partnership with the California Employment Development Department (EDD) to implement a statewide initiative to expand services for individuals with disabilities through America’s Job Centers of California (AJCCs). </w:t>
      </w:r>
      <w:r w:rsidRPr="0027004D">
        <w:t xml:space="preserve">The purpose of this initiative is to improve employment and training outcomes for individuals with disabilities served by California’s workforce development system. It aims to increase job quality </w:t>
      </w:r>
      <w:r>
        <w:t xml:space="preserve">and </w:t>
      </w:r>
      <w:r w:rsidRPr="0027004D">
        <w:t>satisfaction for people with disabilities by promoting access to sustainable employment opportunities. A key component of the initiative is to expand co-enrollment across workforce programs, ensuring individuals receive coordinated services</w:t>
      </w:r>
      <w:r>
        <w:t>.</w:t>
      </w:r>
    </w:p>
    <w:p w14:paraId="41CAA5EA" w14:textId="77777777" w:rsidR="00133313" w:rsidRDefault="00133313" w:rsidP="00133313"/>
    <w:p w14:paraId="164BE12B" w14:textId="41EDF075" w:rsidR="00133313" w:rsidRDefault="00133313" w:rsidP="00133313">
      <w:r>
        <w:t xml:space="preserve">Additional examples of DOR’s partnerships are detailed in the </w:t>
      </w:r>
      <w:r w:rsidRPr="00F443F8">
        <w:t>following State Plan sections:</w:t>
      </w:r>
      <w:r>
        <w:t xml:space="preserve"> </w:t>
      </w:r>
      <w:r w:rsidRPr="00F443F8">
        <w:t>Section (h) – Waiver of Statewideness</w:t>
      </w:r>
      <w:r>
        <w:t xml:space="preserve">, </w:t>
      </w:r>
      <w:r w:rsidRPr="00F443F8">
        <w:t>Section (k) – Coordination with Employers</w:t>
      </w:r>
      <w:r>
        <w:t xml:space="preserve">, and </w:t>
      </w:r>
      <w:r w:rsidRPr="00F443F8">
        <w:t>Section (l) – Interagency Cooperation with Other Agencies</w:t>
      </w:r>
      <w:r>
        <w:t xml:space="preserve">. These sections detail DOR’s efforts to engage the </w:t>
      </w:r>
      <w:r w:rsidRPr="00F443F8">
        <w:t>broader workforce development system and business community through outreach, relationship-building, and partnership development</w:t>
      </w:r>
      <w:r>
        <w:t xml:space="preserve">. They also detail DOR’s </w:t>
      </w:r>
      <w:r w:rsidRPr="00F443F8">
        <w:t xml:space="preserve">interagency coordination with educational agencies, regional centers, county programs, and community-based organizations to deliver coordinated services for youth and adults with disabilities.  </w:t>
      </w:r>
    </w:p>
    <w:p w14:paraId="7809FC52" w14:textId="77777777" w:rsidR="00133313" w:rsidRPr="0027004D" w:rsidRDefault="00133313" w:rsidP="00133313"/>
    <w:p w14:paraId="3221BD7E" w14:textId="602E8CB9" w:rsidR="00133313" w:rsidRPr="0027004D" w:rsidRDefault="00133313" w:rsidP="00133313">
      <w:r w:rsidRPr="0027004D">
        <w:t xml:space="preserve">The DOR is committed to providing regular updates to the SRC regarding the Department’s partnership initiatives. </w:t>
      </w:r>
    </w:p>
    <w:p w14:paraId="747C8BFF" w14:textId="77777777" w:rsidR="00133313" w:rsidRPr="00133313" w:rsidRDefault="00133313" w:rsidP="00133313"/>
    <w:p w14:paraId="6BBBED54" w14:textId="77777777" w:rsidR="006E2226" w:rsidRDefault="006E2226" w:rsidP="007A36F1"/>
    <w:p w14:paraId="32DD7905" w14:textId="77777777" w:rsidR="006E2226" w:rsidRDefault="006E2226" w:rsidP="006E2226">
      <w:pPr>
        <w:pStyle w:val="Heading2"/>
      </w:pPr>
      <w:r w:rsidRPr="00380F79">
        <w:lastRenderedPageBreak/>
        <w:t>SRC State Plan Modification Recommendation 3 – Vendor Development and Expansion</w:t>
      </w:r>
    </w:p>
    <w:p w14:paraId="40161EB0" w14:textId="543B51C1" w:rsidR="006E2226" w:rsidRPr="006E2226" w:rsidRDefault="006E2226" w:rsidP="006E2226">
      <w:pPr>
        <w:rPr>
          <w:i/>
          <w:iCs/>
        </w:rPr>
      </w:pPr>
      <w:r w:rsidRPr="006E2226">
        <w:rPr>
          <w:i/>
          <w:iCs/>
        </w:rPr>
        <w:t>Adopted on September 11, 2025</w:t>
      </w:r>
    </w:p>
    <w:p w14:paraId="757886B6" w14:textId="697B6A82" w:rsidR="006E2226" w:rsidRDefault="006E2226" w:rsidP="006E2226">
      <w:r w:rsidRPr="00F443F8">
        <w:t>The SRC recommends that DOR prioritize vendor development and expansion in the 2024 – 2027 State Plan Modification. Developing and expanding the pool of available vendors is critical in order to reduce service delays, ensure equitable access to services throughout California, improving consumer choice, and increasing competitive integrated employment outcomes for individuals with disabilities.</w:t>
      </w:r>
    </w:p>
    <w:p w14:paraId="1165B67C" w14:textId="77777777" w:rsidR="00042FFC" w:rsidRDefault="00042FFC" w:rsidP="006E2226"/>
    <w:p w14:paraId="5577662B" w14:textId="669F25A0" w:rsidR="00133313" w:rsidRDefault="00133313" w:rsidP="00133313">
      <w:pPr>
        <w:pStyle w:val="Heading2"/>
      </w:pPr>
      <w:r>
        <w:t xml:space="preserve">DOR Response to </w:t>
      </w:r>
      <w:r w:rsidRPr="00380F79">
        <w:t>SRC State Plan Modification Recommendation 3 – Vendor Development and Expansion</w:t>
      </w:r>
    </w:p>
    <w:p w14:paraId="6EC14BD0" w14:textId="4BCA685A" w:rsidR="00133313" w:rsidRDefault="00133313" w:rsidP="00133313">
      <w:r>
        <w:t>DOR agrees with this recommendation and continues to evaluate and enhance its vendor management processes to promote quality in service delivery. Examples of how DOR is supporting the development and expansion of new vendors include the following:</w:t>
      </w:r>
    </w:p>
    <w:p w14:paraId="08866E11" w14:textId="77777777" w:rsidR="00133313" w:rsidRPr="002B7973" w:rsidRDefault="00133313" w:rsidP="00133313">
      <w:pPr>
        <w:pStyle w:val="ListParagraph"/>
        <w:numPr>
          <w:ilvl w:val="0"/>
          <w:numId w:val="20"/>
        </w:numPr>
      </w:pPr>
      <w:r w:rsidRPr="002B7973">
        <w:t>Courtesy Vendorization: Courtesy vendorization is utilized to quickly establish services when critical needs or service gaps exist. This may be extended across district lines, allowing existing vendors to provide approved services in multiple geographic areas without duplicative application processes. This practice reduces service delays and ensures consumers have timely access to needed services statewide.</w:t>
      </w:r>
    </w:p>
    <w:p w14:paraId="28392D43" w14:textId="77777777" w:rsidR="00133313" w:rsidRPr="002B7973" w:rsidRDefault="00133313" w:rsidP="00133313">
      <w:pPr>
        <w:pStyle w:val="ListParagraph"/>
        <w:numPr>
          <w:ilvl w:val="0"/>
          <w:numId w:val="20"/>
        </w:numPr>
      </w:pPr>
      <w:r w:rsidRPr="002B7973">
        <w:t>Online Vendor Application and Centralized Processing: An online vendor application system under development improves turnaround time, consistency, and communication. A dedicated vendorization team reviews and processes applications to ensure timely approvals and standardized procedures.</w:t>
      </w:r>
    </w:p>
    <w:p w14:paraId="348A27D3" w14:textId="77777777" w:rsidR="00133313" w:rsidRPr="002B7973" w:rsidRDefault="00133313" w:rsidP="00133313">
      <w:pPr>
        <w:pStyle w:val="ListParagraph"/>
        <w:numPr>
          <w:ilvl w:val="0"/>
          <w:numId w:val="20"/>
        </w:numPr>
      </w:pPr>
      <w:r w:rsidRPr="002B7973">
        <w:t>Alternative and Electronic Service Delivery Models: Alternative and electronic service delivery models expand access, particularly in rural areas. These include virtual assessments, remote job coaching, and technology-based service options that enhance flexibility and consumer reach.</w:t>
      </w:r>
    </w:p>
    <w:p w14:paraId="3326A43E" w14:textId="77777777" w:rsidR="00133313" w:rsidRPr="002B7973" w:rsidRDefault="00133313" w:rsidP="00133313">
      <w:pPr>
        <w:pStyle w:val="ListParagraph"/>
        <w:numPr>
          <w:ilvl w:val="0"/>
          <w:numId w:val="20"/>
        </w:numPr>
      </w:pPr>
      <w:r w:rsidRPr="002B7973">
        <w:t>Comprehensive Geographic Needs Assessments: Statewide and regional needs assessments identify vendor gaps by service type and location. Assessment data guide targeted outreach, recruitment, and capacity-building efforts in areas with limited service availability.</w:t>
      </w:r>
    </w:p>
    <w:p w14:paraId="6C77A926" w14:textId="77777777" w:rsidR="00133313" w:rsidRDefault="00133313" w:rsidP="00133313">
      <w:pPr>
        <w:pStyle w:val="ListParagraph"/>
        <w:numPr>
          <w:ilvl w:val="0"/>
          <w:numId w:val="20"/>
        </w:numPr>
      </w:pPr>
      <w:r w:rsidRPr="002B7973">
        <w:lastRenderedPageBreak/>
        <w:t xml:space="preserve">Abbreviated Vendor Certification and Reference Tools: An abbreviated Quick Reference/Mini Guide outlines key certification steps, documentation requirements, and best practices for new vendors is under development. Technical assistance and training are also provided to support vendors in meeting certification and accreditation standards efficiently. </w:t>
      </w:r>
    </w:p>
    <w:p w14:paraId="45A113B6" w14:textId="75723919" w:rsidR="00133313" w:rsidRPr="002B7973" w:rsidRDefault="00133313" w:rsidP="00133313">
      <w:pPr>
        <w:pStyle w:val="ListParagraph"/>
        <w:numPr>
          <w:ilvl w:val="0"/>
          <w:numId w:val="20"/>
        </w:numPr>
      </w:pPr>
      <w:r w:rsidRPr="002B7973">
        <w:t>Performance Monitoring and Continuous Improvement: Vendorization timelines, service coverage, and service quality measures tracking processes are being implemented to ensure accountability and guide continuous improvement. Feedback from vendors and DOR staff informs process enhancements to support efficient vendor growth and high-quality service delivery.</w:t>
      </w:r>
    </w:p>
    <w:p w14:paraId="7BD4EEE3" w14:textId="77777777" w:rsidR="006E2226" w:rsidRDefault="006E2226" w:rsidP="007A36F1"/>
    <w:p w14:paraId="0D8549AF" w14:textId="77777777" w:rsidR="006E2226" w:rsidRDefault="006E2226" w:rsidP="006E2226">
      <w:pPr>
        <w:pStyle w:val="Heading2"/>
      </w:pPr>
      <w:r w:rsidRPr="00380F79">
        <w:t>SRC State Plan Modification Recommendation 4 – Training</w:t>
      </w:r>
    </w:p>
    <w:p w14:paraId="6252726D" w14:textId="6A8E38BA" w:rsidR="006E2226" w:rsidRPr="006E2226" w:rsidRDefault="006E2226" w:rsidP="006E2226">
      <w:pPr>
        <w:rPr>
          <w:i/>
          <w:iCs/>
        </w:rPr>
      </w:pPr>
      <w:r w:rsidRPr="006E2226">
        <w:rPr>
          <w:i/>
          <w:iCs/>
        </w:rPr>
        <w:t>Adopted on September 11, 2025</w:t>
      </w:r>
    </w:p>
    <w:p w14:paraId="4D6877E2" w14:textId="77777777" w:rsidR="006E2226" w:rsidRPr="00F443F8" w:rsidRDefault="006E2226" w:rsidP="006E2226">
      <w:r w:rsidRPr="00F443F8">
        <w:t>The SRC recommends that DOR prioritize staff training and consistency in policy implementation in the 2024–2027 State Plan Modification, ensuring that individuals with disabilities receive fair, timely, and equitable services regardless of where they live or which DOR office serves them. Ensuring that staff across California apply regulations and policies consistently is essential for equity, efficiency, and accountability in DOR’s service delivery. Comprehensive staff training will help increase consumer employment outcomes.</w:t>
      </w:r>
    </w:p>
    <w:p w14:paraId="16522F6C" w14:textId="77777777" w:rsidR="006E2226" w:rsidRDefault="006E2226" w:rsidP="007A36F1"/>
    <w:p w14:paraId="4C52CBAF" w14:textId="4CD8F182" w:rsidR="00133313" w:rsidRDefault="00133313" w:rsidP="00133313">
      <w:pPr>
        <w:pStyle w:val="Heading2"/>
      </w:pPr>
      <w:r>
        <w:t xml:space="preserve">DOR Response to </w:t>
      </w:r>
      <w:r w:rsidRPr="00380F79">
        <w:t>SRC State Plan Modification Recommendation 4 – Training</w:t>
      </w:r>
    </w:p>
    <w:p w14:paraId="41546B0A" w14:textId="154835F4" w:rsidR="00133313" w:rsidRDefault="00133313" w:rsidP="00133313">
      <w:r>
        <w:t xml:space="preserve">DOR agrees that comprehensive staff training is critical to ensuring that individuals with disabilities receive quality services throughout California. Consistent application of policies and regulations promotes efficiency and positive outcomes for consumers. To meet current and emerging workforce training needs, DOR’s Staff Development Unit collaborates with other DOR divisions to develop and deliver targeted training and professional development opportunities for staff, as described in Section (i) – Comprehensive System of Personnel Development (CSPD) of the State Plan. </w:t>
      </w:r>
    </w:p>
    <w:p w14:paraId="5E9B4548" w14:textId="77777777" w:rsidR="00133313" w:rsidRDefault="00133313" w:rsidP="00133313"/>
    <w:p w14:paraId="05BDD585" w14:textId="3A05660C" w:rsidR="00133313" w:rsidRDefault="00133313" w:rsidP="00133313">
      <w:r>
        <w:t xml:space="preserve">Examples of trainings recently provided to DOR staff include trainings on regulations related to student services, training services, public and private postsecondary schools, maintenance supports, and informed </w:t>
      </w:r>
      <w:r>
        <w:lastRenderedPageBreak/>
        <w:t>choice. Trainings currently in development will address key aspects of the vocational rehabilitation process, including regulations related to service applications, eligibility criteria, service prioritization, and other essential program components.</w:t>
      </w:r>
    </w:p>
    <w:p w14:paraId="5EB4F42E" w14:textId="77777777" w:rsidR="00133313" w:rsidRDefault="00133313" w:rsidP="00133313"/>
    <w:p w14:paraId="1B881C76" w14:textId="0E4A8DA9" w:rsidR="00042FFC" w:rsidRDefault="00133313" w:rsidP="00133313">
      <w:r>
        <w:t>These coordinated training initiatives reinforce DOR’s commitment to staff excellence, policy consistency, and high-quality service delivery for Californians with disabilities.</w:t>
      </w:r>
    </w:p>
    <w:p w14:paraId="6814CA06" w14:textId="77777777" w:rsidR="00133313" w:rsidRDefault="00133313" w:rsidP="00133313"/>
    <w:p w14:paraId="1A99953B" w14:textId="77777777" w:rsidR="006E2226" w:rsidRDefault="006E2226" w:rsidP="006E2226">
      <w:pPr>
        <w:pStyle w:val="Heading2"/>
      </w:pPr>
      <w:r>
        <w:t>SRC State Plan Modification Recommendation 5 – Order of Selection</w:t>
      </w:r>
    </w:p>
    <w:p w14:paraId="791AABB7" w14:textId="55387CDF" w:rsidR="006E2226" w:rsidRPr="006E2226" w:rsidRDefault="006E2226" w:rsidP="006E2226">
      <w:pPr>
        <w:rPr>
          <w:i/>
          <w:iCs/>
        </w:rPr>
      </w:pPr>
      <w:r w:rsidRPr="006E2226">
        <w:rPr>
          <w:i/>
          <w:iCs/>
        </w:rPr>
        <w:t>Adopted on September 11, 2025</w:t>
      </w:r>
    </w:p>
    <w:p w14:paraId="504697FF" w14:textId="6D56FC4D" w:rsidR="006E2226" w:rsidRDefault="006E2226" w:rsidP="006E2226">
      <w:r>
        <w:t>The SRC has closely monitored DOR’s workforce shortages, increased caseloads, resource and budget limitations. The Rehabilitation Act requires a state vocational rehabilitation agency to implement an Order of Selection (OOS) when it lacks sufficient staff or resources to serve all eligible individuals. An OOS prioritizes individuals with the most significant disabilities, ensuring that limited resources are directed to those with the greatest need. The SRC recognizes that an OOS is necessary in order for DOR to improve service quality, increase employment outcomes, and maintain the integrity of the VR program. Therefore, the SRC supports DOR’s decision to enter into an OOS for the modification to the 2024 – 2027 State Plan Modification.</w:t>
      </w:r>
    </w:p>
    <w:p w14:paraId="52A2D903" w14:textId="2A1EE979" w:rsidR="00042FFC" w:rsidRDefault="00042FFC"/>
    <w:p w14:paraId="4411A82F" w14:textId="02982CB7" w:rsidR="00133313" w:rsidRDefault="00133313" w:rsidP="00133313">
      <w:pPr>
        <w:pStyle w:val="Heading2"/>
      </w:pPr>
      <w:r>
        <w:t>DOR Response to SRC State Plan Modification Recommendation 5 – Order of Selection</w:t>
      </w:r>
    </w:p>
    <w:p w14:paraId="2D6DB708" w14:textId="43D9ED4D" w:rsidR="00133313" w:rsidRPr="00133313" w:rsidRDefault="00A33E9F" w:rsidP="00133313">
      <w:r>
        <w:t>Forthcoming</w:t>
      </w:r>
    </w:p>
    <w:p w14:paraId="6029EB06" w14:textId="77777777" w:rsidR="006E2226" w:rsidRDefault="006E2226" w:rsidP="007A36F1"/>
    <w:p w14:paraId="0D22C53E" w14:textId="77777777" w:rsidR="006E2226" w:rsidRDefault="006E2226" w:rsidP="006E2226">
      <w:pPr>
        <w:pStyle w:val="Heading2"/>
      </w:pPr>
      <w:r>
        <w:t xml:space="preserve">SRC State Plan Recommendation 6 – Expanding the Pool of American Sign Language (ASL) Interpreters </w:t>
      </w:r>
    </w:p>
    <w:p w14:paraId="099336F4" w14:textId="4ADB5B0D" w:rsidR="006E2226" w:rsidRPr="006E2226" w:rsidRDefault="006E2226" w:rsidP="006E2226">
      <w:pPr>
        <w:rPr>
          <w:i/>
          <w:iCs/>
        </w:rPr>
      </w:pPr>
      <w:r w:rsidRPr="006E2226">
        <w:rPr>
          <w:i/>
          <w:iCs/>
        </w:rPr>
        <w:t>Adopted on September 11, 2025</w:t>
      </w:r>
    </w:p>
    <w:p w14:paraId="442DFAE2" w14:textId="4081AE06" w:rsidR="006E2226" w:rsidRDefault="006E2226" w:rsidP="006E2226">
      <w:r>
        <w:t>The SRC recommends that DOR prioritize increasing the pool of ASL interpreters as part of the 2024–2027 State Plan Modification, ensuring that all consumers can fully participate in the VR process and achieve meaningful employment outcomes.</w:t>
      </w:r>
    </w:p>
    <w:p w14:paraId="456C5828" w14:textId="77777777" w:rsidR="00042FFC" w:rsidRDefault="00042FFC" w:rsidP="006E2226"/>
    <w:p w14:paraId="38AD0780" w14:textId="5D8CAD05" w:rsidR="00133313" w:rsidRDefault="00133313" w:rsidP="00133313">
      <w:pPr>
        <w:pStyle w:val="Heading2"/>
      </w:pPr>
      <w:r>
        <w:lastRenderedPageBreak/>
        <w:t xml:space="preserve">DOR Response to SRC State Plan Recommendation 6 – Expanding the Pool of American Sign Language (ASL) Interpreters </w:t>
      </w:r>
    </w:p>
    <w:p w14:paraId="034BD93F" w14:textId="30D95836" w:rsidR="00133313" w:rsidRDefault="00133313" w:rsidP="00133313">
      <w:r>
        <w:t>DOR agrees that access to qualified ASL interpreters is essential to ensuring that consumers who are Deaf and hard of hearing can fully participate in VR services and achieve successful employment outcomes. To increase interpreter availability and service quality, DOR’s Specialized Services Division is implementing the following strategies:</w:t>
      </w:r>
    </w:p>
    <w:p w14:paraId="0FD9F5B2" w14:textId="734B12B0" w:rsidR="00133313" w:rsidRDefault="00133313" w:rsidP="00133313">
      <w:pPr>
        <w:pStyle w:val="ListParagraph"/>
        <w:numPr>
          <w:ilvl w:val="0"/>
          <w:numId w:val="21"/>
        </w:numPr>
      </w:pPr>
      <w:r>
        <w:t>Targeted recruitment of qualified ASL interpreters, including outreach to interpreter training programs and professional networks.</w:t>
      </w:r>
    </w:p>
    <w:p w14:paraId="37B35CCC" w14:textId="2E5755CC" w:rsidR="00133313" w:rsidRDefault="00133313" w:rsidP="00133313">
      <w:pPr>
        <w:pStyle w:val="ListParagraph"/>
        <w:numPr>
          <w:ilvl w:val="0"/>
          <w:numId w:val="21"/>
        </w:numPr>
      </w:pPr>
      <w:r>
        <w:t>Ongoing professional development opportunities to support interpreter skill-building and retention.</w:t>
      </w:r>
    </w:p>
    <w:p w14:paraId="76FBD240" w14:textId="2EC22AC7" w:rsidR="00133313" w:rsidRDefault="00133313" w:rsidP="00133313">
      <w:pPr>
        <w:pStyle w:val="ListParagraph"/>
        <w:numPr>
          <w:ilvl w:val="0"/>
          <w:numId w:val="21"/>
        </w:numPr>
      </w:pPr>
      <w:r>
        <w:t>Strategic partnerships with community-based organizations to expand access and coverage.</w:t>
      </w:r>
    </w:p>
    <w:p w14:paraId="35BDE0C7" w14:textId="77777777" w:rsidR="00133313" w:rsidRDefault="00133313" w:rsidP="00133313"/>
    <w:p w14:paraId="10F1BBDD" w14:textId="041E5633" w:rsidR="00133313" w:rsidRPr="00133313" w:rsidRDefault="00133313" w:rsidP="00133313">
      <w:r>
        <w:t>In addition, DOR is exploring innovative service delivery options, such as remote interpreting technology, to enhance accessibility and reduce service delays, particularly in regions with limited in-person interpreter availability. These solutions are intended to support consumers and ensure effective communication across all service settings. These efforts reflect DOR’s ongoing commitment to and effective communication for all consumers receiving VR services.</w:t>
      </w:r>
    </w:p>
    <w:p w14:paraId="6860C6D8" w14:textId="77777777" w:rsidR="006E2226" w:rsidRDefault="006E2226" w:rsidP="007A36F1"/>
    <w:p w14:paraId="6F20D01D" w14:textId="77777777" w:rsidR="00042FFC" w:rsidRDefault="00042FFC" w:rsidP="00042FFC">
      <w:pPr>
        <w:pStyle w:val="Heading2"/>
      </w:pPr>
      <w:r>
        <w:t>SRC State Plan Recommendation 7 – Expanding Outreach</w:t>
      </w:r>
    </w:p>
    <w:p w14:paraId="61945A94" w14:textId="0CE672F5" w:rsidR="00042FFC" w:rsidRPr="00042FFC" w:rsidRDefault="00042FFC" w:rsidP="00042FFC">
      <w:pPr>
        <w:rPr>
          <w:i/>
          <w:iCs/>
        </w:rPr>
      </w:pPr>
      <w:r w:rsidRPr="006E2226">
        <w:rPr>
          <w:i/>
          <w:iCs/>
        </w:rPr>
        <w:t xml:space="preserve">Adopted on </w:t>
      </w:r>
      <w:r>
        <w:rPr>
          <w:i/>
          <w:iCs/>
        </w:rPr>
        <w:t>November 13</w:t>
      </w:r>
      <w:r w:rsidRPr="006E2226">
        <w:rPr>
          <w:i/>
          <w:iCs/>
        </w:rPr>
        <w:t>, 2025</w:t>
      </w:r>
    </w:p>
    <w:p w14:paraId="62EEDE43" w14:textId="1ADD9A34" w:rsidR="006E2226" w:rsidRDefault="00042FFC" w:rsidP="00042FFC">
      <w:r>
        <w:t>The SRC recommends that DOR expand outreach efforts to reach individuals and communities who may experience the most significant challenges with accessing VR services. This includes strengthening partnerships, improving communication about available resources, and using data and stakeholder feedback to identify areas where services are underutilized.</w:t>
      </w:r>
    </w:p>
    <w:p w14:paraId="50D10344" w14:textId="77777777" w:rsidR="00042FFC" w:rsidRDefault="00042FFC" w:rsidP="00042FFC"/>
    <w:p w14:paraId="0A0AC6DF" w14:textId="5E730FE7" w:rsidR="00133313" w:rsidRDefault="00133313" w:rsidP="00133313">
      <w:pPr>
        <w:pStyle w:val="Heading2"/>
      </w:pPr>
      <w:r>
        <w:t>DOR Response to SRC State Plan Recommendation 7 – Expanding Outreach</w:t>
      </w:r>
    </w:p>
    <w:p w14:paraId="5CF8928E" w14:textId="2084F539" w:rsidR="00042FFC" w:rsidRPr="007A36F1" w:rsidRDefault="00A33E9F" w:rsidP="00133313">
      <w:r>
        <w:t>Forthcoming</w:t>
      </w:r>
    </w:p>
    <w:p w14:paraId="20876226" w14:textId="016FFFCD" w:rsidR="00651ED9" w:rsidRPr="00F14758" w:rsidRDefault="00042FFC" w:rsidP="00F14758">
      <w:pPr>
        <w:rPr>
          <w:rFonts w:eastAsiaTheme="majorEastAsia"/>
          <w:b/>
          <w:bCs/>
          <w:color w:val="17365D" w:themeColor="text2" w:themeShade="BF"/>
          <w:sz w:val="40"/>
          <w:szCs w:val="48"/>
        </w:rPr>
      </w:pPr>
      <w:r>
        <w:rPr>
          <w:szCs w:val="48"/>
        </w:rPr>
        <w:br w:type="page"/>
      </w:r>
    </w:p>
    <w:p w14:paraId="61FB270C" w14:textId="736069CB" w:rsidR="00B97AA4" w:rsidRPr="003E7635" w:rsidRDefault="00C81592" w:rsidP="003E7635">
      <w:pPr>
        <w:pStyle w:val="Heading1"/>
        <w:rPr>
          <w:rFonts w:cs="Arial"/>
        </w:rPr>
      </w:pPr>
      <w:bookmarkStart w:id="14" w:name="_Toc214449021"/>
      <w:r w:rsidRPr="008D0835">
        <w:rPr>
          <w:rFonts w:cs="Arial"/>
        </w:rPr>
        <w:lastRenderedPageBreak/>
        <w:t>Consumer Satisfaction Survey</w:t>
      </w:r>
      <w:r w:rsidR="00B46A58" w:rsidRPr="008D0835">
        <w:rPr>
          <w:rFonts w:cs="Arial"/>
        </w:rPr>
        <w:t xml:space="preserve"> (CSS)</w:t>
      </w:r>
      <w:bookmarkEnd w:id="14"/>
    </w:p>
    <w:p w14:paraId="40F0D5AF" w14:textId="77777777" w:rsidR="00CA306B" w:rsidRDefault="001F0D5B" w:rsidP="00C95DD0">
      <w:pPr>
        <w:keepNext/>
        <w:jc w:val="both"/>
      </w:pPr>
      <w:r>
        <w:rPr>
          <w:noProof/>
        </w:rPr>
        <w:drawing>
          <wp:inline distT="0" distB="0" distL="0" distR="0" wp14:anchorId="718F4CD4" wp14:editId="67C54CDA">
            <wp:extent cx="2975610" cy="1983740"/>
            <wp:effectExtent l="133350" t="114300" r="129540" b="168910"/>
            <wp:docPr id="1726547325" name="Picture 2" descr="A young woman with a developmental disability works on her laptop in an off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47325" name="Picture 2" descr="A young woman with a developmental disability works on her laptop in an office.">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5610" cy="198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12FC5F" w14:textId="29F9F27A" w:rsidR="00F45EBD" w:rsidRPr="00AA6698" w:rsidRDefault="00CA306B" w:rsidP="00AA6698">
      <w:pPr>
        <w:pStyle w:val="Caption"/>
        <w:jc w:val="both"/>
        <w:rPr>
          <w:color w:val="auto"/>
          <w:sz w:val="24"/>
          <w:szCs w:val="24"/>
        </w:rPr>
      </w:pPr>
      <w:r w:rsidRPr="00CA306B">
        <w:rPr>
          <w:color w:val="auto"/>
          <w:sz w:val="24"/>
          <w:szCs w:val="24"/>
        </w:rPr>
        <w:t xml:space="preserve">  Photo Credit: Disability:IN</w:t>
      </w:r>
      <w:bookmarkStart w:id="15" w:name="_Toc532200496"/>
      <w:bookmarkStart w:id="16" w:name="_Toc214449022"/>
      <w:bookmarkEnd w:id="12"/>
    </w:p>
    <w:p w14:paraId="7982C8B1" w14:textId="77777777" w:rsidR="00AA6698" w:rsidRPr="00AA6698" w:rsidRDefault="00AA6698" w:rsidP="00AA6698">
      <w:r w:rsidRPr="00AA6698">
        <w:t>The Rehabilitation Act calls for the SRC to reviewing and analyzing the effectiveness of, and consumer satisfaction with, DOR’s delivery of VR services and the employment outcomes achieved by consumers. To fulfill this responsibility, the SRC collaborates with DOR to conduct an annual Consumer Satisfaction Survey (CSS).</w:t>
      </w:r>
    </w:p>
    <w:p w14:paraId="295A1FBE" w14:textId="77777777" w:rsidR="00AA6698" w:rsidRPr="00AA6698" w:rsidRDefault="00AA6698" w:rsidP="00AA6698">
      <w:r w:rsidRPr="00AA6698">
        <w:t> </w:t>
      </w:r>
    </w:p>
    <w:p w14:paraId="0180962B" w14:textId="77777777" w:rsidR="00AA6698" w:rsidRPr="00AA6698" w:rsidRDefault="00AA6698" w:rsidP="00AA6698">
      <w:r w:rsidRPr="00AA6698">
        <w:t>The CSS is a tool for ensuring the delivery of high-quality services to consumers. It provides a platform for consumers and community partners to share their experiences with the VR program, helping to identify strengths and areas for improvement. The survey also supports DOR’s efforts to enhance service effectiveness and employment outcomes.</w:t>
      </w:r>
    </w:p>
    <w:p w14:paraId="3D0D9071" w14:textId="77777777" w:rsidR="00AA6698" w:rsidRPr="00AA6698" w:rsidRDefault="00AA6698" w:rsidP="00AA6698">
      <w:r w:rsidRPr="00AA6698">
        <w:t> </w:t>
      </w:r>
    </w:p>
    <w:p w14:paraId="4C6B07F5" w14:textId="77777777" w:rsidR="00AA6698" w:rsidRPr="00AA6698" w:rsidRDefault="00AA6698" w:rsidP="00AA6698">
      <w:r w:rsidRPr="00AA6698">
        <w:t xml:space="preserve">The SRC plays an active role in the CSS process, including developing and refining survey questions, advising on methodology, and using the findings to inform policy recommendations. The survey results are used by DOR to improve service delivery, both internally and externally. The CSS is conducted on an annual basis and the sample size is comprised of consumers with an Individualized Plan for Employment (IPE) in the prior calendar year. </w:t>
      </w:r>
    </w:p>
    <w:p w14:paraId="411D1D31" w14:textId="77777777" w:rsidR="00AA6698" w:rsidRPr="00AA6698" w:rsidRDefault="00AA6698" w:rsidP="00AA6698">
      <w:r w:rsidRPr="00AA6698">
        <w:t> </w:t>
      </w:r>
    </w:p>
    <w:p w14:paraId="14F5BCD1" w14:textId="77777777" w:rsidR="00AA6698" w:rsidRPr="00AA6698" w:rsidRDefault="00AA6698" w:rsidP="00AA6698">
      <w:r w:rsidRPr="00AA6698">
        <w:t xml:space="preserve">For the 2024 cycle, the CSS was distributed in May 2024 to 7,336 consumers in an “In-Plan” case status, meaning they had met all VR eligibility requirements, had an approved and signed IPE, and were actively receiving services during the period of January 1, 2023 through December 31, 2023. A total of 973 responses were received, resulting in a </w:t>
      </w:r>
      <w:r w:rsidRPr="00AA6698">
        <w:lastRenderedPageBreak/>
        <w:t>13.3% response rate. Surveys were distributed via email and surface mail and were available in five translated languages to ensure accessibility.</w:t>
      </w:r>
    </w:p>
    <w:p w14:paraId="32595380" w14:textId="77777777" w:rsidR="00AA6698" w:rsidRPr="00AA6698" w:rsidRDefault="00AA6698" w:rsidP="00AA6698"/>
    <w:p w14:paraId="27E52A78" w14:textId="77777777" w:rsidR="00AA6698" w:rsidRPr="00AA6698" w:rsidRDefault="00AA6698" w:rsidP="00AA6698">
      <w:r w:rsidRPr="00AA6698">
        <w:t>Survey participants were asked to rate their satisfaction in several key areas, including their overall experience with DOR, interactions with counselors and service providers, employment services received, job satisfaction (for those employed), and employment opportunities (for those not yet employed).</w:t>
      </w:r>
    </w:p>
    <w:p w14:paraId="1D9B16B0" w14:textId="77777777" w:rsidR="00AA6698" w:rsidRPr="00AA6698" w:rsidRDefault="00AA6698" w:rsidP="00AA6698">
      <w:r w:rsidRPr="00AA6698">
        <w:t> </w:t>
      </w:r>
    </w:p>
    <w:p w14:paraId="61C2104A" w14:textId="77777777" w:rsidR="00AA6698" w:rsidRPr="00AA6698" w:rsidRDefault="00AA6698" w:rsidP="00AA6698">
      <w:r w:rsidRPr="00AA6698">
        <w:t>The SRC reviewed the 2024 CSS results during its September 11–12, 2024 quarterly meeting. At the December 4–5, 2024 meeting, SRC members reviewed the draft 2025 CSS and offered feedback and suggestions. The final 2025 CSS was reviewed during the June 11–12, 2025 meeting. Notable improvements to the survey included the use of simplified language, a streamlined three-point scoring system (reduced from seven), and the introduction of skip logic to shorten the survey and improve the user experience.</w:t>
      </w:r>
    </w:p>
    <w:p w14:paraId="6CF7C31E" w14:textId="77777777" w:rsidR="00AA6698" w:rsidRPr="00AA6698" w:rsidRDefault="00AA6698" w:rsidP="00AA6698">
      <w:r w:rsidRPr="00AA6698">
        <w:t> </w:t>
      </w:r>
    </w:p>
    <w:p w14:paraId="780546BD" w14:textId="77777777" w:rsidR="00AA6698" w:rsidRPr="00AA6698" w:rsidRDefault="00AA6698" w:rsidP="00AA6698">
      <w:r w:rsidRPr="00AA6698">
        <w:t>The SRC and DOR remain committed to measuring consumer satisfaction and ensuring that the needs and expectations of individuals with disabilities are being met. The SRC looks forward to continued collaboration on the CSS and to using the results to shape policy recommendations that enhance service quality and consumer outcomes.</w:t>
      </w:r>
    </w:p>
    <w:p w14:paraId="7D77AFC7" w14:textId="77777777" w:rsidR="00AA6698" w:rsidRPr="00AA6698" w:rsidRDefault="00AA6698" w:rsidP="00AA6698"/>
    <w:p w14:paraId="37C8D658" w14:textId="77777777" w:rsidR="00F45EBD" w:rsidRDefault="00F45EBD">
      <w:pPr>
        <w:rPr>
          <w:rFonts w:eastAsiaTheme="majorEastAsia"/>
          <w:b/>
          <w:bCs/>
          <w:color w:val="17365D" w:themeColor="text2" w:themeShade="BF"/>
          <w:sz w:val="40"/>
        </w:rPr>
      </w:pPr>
      <w:r>
        <w:br w:type="page"/>
      </w:r>
    </w:p>
    <w:p w14:paraId="412CE498" w14:textId="051CAA95" w:rsidR="00B00297" w:rsidRPr="00C90B14" w:rsidRDefault="006D0B8A" w:rsidP="00C90B14">
      <w:pPr>
        <w:pStyle w:val="Heading1"/>
        <w:rPr>
          <w:rFonts w:cs="Arial"/>
        </w:rPr>
      </w:pPr>
      <w:r w:rsidRPr="008D0835">
        <w:rPr>
          <w:rFonts w:cs="Arial"/>
        </w:rPr>
        <w:lastRenderedPageBreak/>
        <w:t>V</w:t>
      </w:r>
      <w:r w:rsidR="0085371F" w:rsidRPr="008D0835">
        <w:rPr>
          <w:rFonts w:cs="Arial"/>
        </w:rPr>
        <w:t xml:space="preserve">ocational </w:t>
      </w:r>
      <w:r w:rsidRPr="008D0835">
        <w:rPr>
          <w:rFonts w:cs="Arial"/>
        </w:rPr>
        <w:t>R</w:t>
      </w:r>
      <w:r w:rsidR="0085371F" w:rsidRPr="008D0835">
        <w:rPr>
          <w:rFonts w:cs="Arial"/>
        </w:rPr>
        <w:t>ehabilitation</w:t>
      </w:r>
      <w:r w:rsidRPr="008D0835">
        <w:rPr>
          <w:rFonts w:cs="Arial"/>
        </w:rPr>
        <w:t xml:space="preserve"> Services Portion of the </w:t>
      </w:r>
      <w:bookmarkStart w:id="17" w:name="_Toc80790085"/>
      <w:r w:rsidR="007C51C2" w:rsidRPr="008D0835">
        <w:rPr>
          <w:rFonts w:cs="Arial"/>
        </w:rPr>
        <w:t xml:space="preserve">California </w:t>
      </w:r>
      <w:r w:rsidRPr="008D0835">
        <w:rPr>
          <w:rFonts w:cs="Arial"/>
        </w:rPr>
        <w:t>Unified State Plan</w:t>
      </w:r>
      <w:bookmarkEnd w:id="15"/>
      <w:bookmarkEnd w:id="16"/>
      <w:bookmarkEnd w:id="17"/>
    </w:p>
    <w:p w14:paraId="3BFC2247" w14:textId="77777777" w:rsidR="006D0B8A" w:rsidRPr="00CD3F3F" w:rsidRDefault="006D0B8A" w:rsidP="006D0B8A">
      <w:pPr>
        <w:rPr>
          <w:sz w:val="14"/>
          <w:szCs w:val="14"/>
        </w:rPr>
      </w:pPr>
    </w:p>
    <w:p w14:paraId="3DE25F7F" w14:textId="77777777" w:rsidR="00FD3B66" w:rsidRDefault="006D0B8A" w:rsidP="00C022FA">
      <w:r w:rsidRPr="008D0835">
        <w:t>The Workforce Innovation and Opportunity Act (WIOA) requires each state to submit a Unified or Combined State Plan that outlines a four-year strategy for the State’s workforce development system. For 202</w:t>
      </w:r>
      <w:r w:rsidR="00252E67">
        <w:t>4</w:t>
      </w:r>
      <w:r w:rsidR="0025172B">
        <w:t xml:space="preserve"> – </w:t>
      </w:r>
      <w:r w:rsidR="006E7847" w:rsidRPr="008D0835">
        <w:t>202</w:t>
      </w:r>
      <w:r w:rsidR="00252E67">
        <w:t>7</w:t>
      </w:r>
      <w:r w:rsidRPr="008D0835">
        <w:t xml:space="preserve">, </w:t>
      </w:r>
      <w:r w:rsidRPr="0053368E">
        <w:t xml:space="preserve">California elected to submit a Unified State Plan, which includes six core programs: </w:t>
      </w:r>
      <w:r w:rsidR="0025172B" w:rsidRPr="0053368E">
        <w:t xml:space="preserve">1) </w:t>
      </w:r>
      <w:r w:rsidRPr="0053368E">
        <w:t xml:space="preserve">Adult, </w:t>
      </w:r>
      <w:r w:rsidR="0025172B" w:rsidRPr="0053368E">
        <w:t xml:space="preserve">2) </w:t>
      </w:r>
      <w:r w:rsidRPr="0053368E">
        <w:t xml:space="preserve">Dislocated Worker, </w:t>
      </w:r>
      <w:r w:rsidR="0025172B" w:rsidRPr="0053368E">
        <w:t xml:space="preserve">3) </w:t>
      </w:r>
      <w:r w:rsidRPr="0053368E">
        <w:t xml:space="preserve">Youth, </w:t>
      </w:r>
      <w:r w:rsidR="0025172B" w:rsidRPr="0053368E">
        <w:t xml:space="preserve">4) </w:t>
      </w:r>
      <w:r w:rsidRPr="0053368E">
        <w:t xml:space="preserve">Adult Education and Family Literacy Act, </w:t>
      </w:r>
      <w:r w:rsidR="0025172B" w:rsidRPr="0053368E">
        <w:t xml:space="preserve">5) </w:t>
      </w:r>
      <w:r w:rsidRPr="0053368E">
        <w:t>Wagner-Peyser Services</w:t>
      </w:r>
      <w:r w:rsidR="0025172B" w:rsidRPr="0053368E">
        <w:t>,</w:t>
      </w:r>
      <w:r w:rsidRPr="0053368E">
        <w:t xml:space="preserve"> </w:t>
      </w:r>
      <w:r w:rsidR="00DE2A19" w:rsidRPr="0053368E">
        <w:t>and</w:t>
      </w:r>
      <w:r w:rsidRPr="0053368E">
        <w:t xml:space="preserve"> </w:t>
      </w:r>
      <w:r w:rsidR="0025172B" w:rsidRPr="0053368E">
        <w:t xml:space="preserve">6) </w:t>
      </w:r>
      <w:r w:rsidR="0085371F" w:rsidRPr="0053368E">
        <w:t>V</w:t>
      </w:r>
      <w:r w:rsidR="0025172B" w:rsidRPr="0053368E">
        <w:t xml:space="preserve">ocational Rehabilitation (VR). </w:t>
      </w:r>
    </w:p>
    <w:p w14:paraId="4A966AC6" w14:textId="77777777" w:rsidR="00FD3B66" w:rsidRDefault="00FD3B66" w:rsidP="00C022FA"/>
    <w:p w14:paraId="23925168" w14:textId="30766F3E" w:rsidR="00C022FA" w:rsidRPr="0053368E" w:rsidRDefault="000F1949" w:rsidP="00C022FA">
      <w:r w:rsidRPr="0053368E">
        <w:t xml:space="preserve">The VR </w:t>
      </w:r>
      <w:r w:rsidR="00C022FA" w:rsidRPr="0053368E">
        <w:t xml:space="preserve">goals and priorities were jointly developed by the SRC and </w:t>
      </w:r>
      <w:r w:rsidR="00F14758" w:rsidRPr="0053368E">
        <w:t>DOR and will be updated in 2026 in the State Plan modification.</w:t>
      </w:r>
    </w:p>
    <w:p w14:paraId="34D6122D" w14:textId="33C47F78" w:rsidR="00C90B14" w:rsidRPr="0053368E" w:rsidRDefault="00C90B14" w:rsidP="00C022FA"/>
    <w:p w14:paraId="31675796" w14:textId="339F3F3C" w:rsidR="00F32E78" w:rsidRPr="0053368E" w:rsidRDefault="00F32E78" w:rsidP="00044472">
      <w:pPr>
        <w:pStyle w:val="Heading1"/>
      </w:pPr>
      <w:bookmarkStart w:id="18" w:name="_Toc214449023"/>
      <w:bookmarkStart w:id="19" w:name="_Hlk23926032"/>
      <w:bookmarkEnd w:id="13"/>
      <w:r w:rsidRPr="0053368E">
        <w:t>Comprehensive Statewide Needs Assessment</w:t>
      </w:r>
      <w:bookmarkEnd w:id="18"/>
    </w:p>
    <w:p w14:paraId="3E788388" w14:textId="5EEABD8A" w:rsidR="00F1514D" w:rsidRDefault="00C06301" w:rsidP="005B6553">
      <w:pPr>
        <w:pStyle w:val="BodyText"/>
        <w:spacing w:before="60" w:after="60"/>
        <w:ind w:left="0"/>
        <w:rPr>
          <w:rFonts w:ascii="Century Gothic" w:hAnsi="Century Gothic"/>
          <w:sz w:val="28"/>
          <w:szCs w:val="28"/>
        </w:rPr>
      </w:pPr>
      <w:r w:rsidRPr="0053368E">
        <w:rPr>
          <w:rFonts w:ascii="Century Gothic" w:hAnsi="Century Gothic"/>
          <w:sz w:val="28"/>
          <w:szCs w:val="28"/>
        </w:rPr>
        <w:t xml:space="preserve">To inform the development of the State Plan goals and objectives, the DOR, in partnership with the SRC, conducts a </w:t>
      </w:r>
      <w:r w:rsidR="00F32E78" w:rsidRPr="0053368E">
        <w:rPr>
          <w:rFonts w:ascii="Century Gothic" w:hAnsi="Century Gothic"/>
          <w:sz w:val="28"/>
          <w:szCs w:val="28"/>
        </w:rPr>
        <w:t>triennial</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Comprehensive</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Statewide</w:t>
      </w:r>
      <w:r w:rsidR="00F32E78" w:rsidRPr="0053368E">
        <w:rPr>
          <w:rFonts w:ascii="Century Gothic" w:hAnsi="Century Gothic"/>
          <w:spacing w:val="-3"/>
          <w:sz w:val="28"/>
          <w:szCs w:val="28"/>
        </w:rPr>
        <w:t xml:space="preserve"> </w:t>
      </w:r>
      <w:r w:rsidR="00F32E78" w:rsidRPr="0053368E">
        <w:rPr>
          <w:rFonts w:ascii="Century Gothic" w:hAnsi="Century Gothic"/>
          <w:sz w:val="28"/>
          <w:szCs w:val="28"/>
        </w:rPr>
        <w:t>Needs</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Assessment</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(CSNA)</w:t>
      </w:r>
      <w:r w:rsidRPr="0053368E">
        <w:rPr>
          <w:rFonts w:ascii="Century Gothic" w:hAnsi="Century Gothic"/>
          <w:spacing w:val="-6"/>
          <w:sz w:val="28"/>
          <w:szCs w:val="28"/>
        </w:rPr>
        <w:t xml:space="preserve">. </w:t>
      </w:r>
      <w:r w:rsidRPr="0053368E">
        <w:rPr>
          <w:rFonts w:ascii="Century Gothic" w:hAnsi="Century Gothic"/>
          <w:sz w:val="28"/>
          <w:szCs w:val="28"/>
        </w:rPr>
        <w:t xml:space="preserve">The assessment </w:t>
      </w:r>
      <w:r w:rsidR="00933F70" w:rsidRPr="0053368E">
        <w:rPr>
          <w:rFonts w:ascii="Century Gothic" w:hAnsi="Century Gothic"/>
          <w:sz w:val="28"/>
          <w:szCs w:val="28"/>
        </w:rPr>
        <w:t xml:space="preserve">includes five information goals and </w:t>
      </w:r>
      <w:r w:rsidRPr="0053368E">
        <w:rPr>
          <w:rFonts w:ascii="Century Gothic" w:hAnsi="Century Gothic"/>
          <w:sz w:val="28"/>
          <w:szCs w:val="28"/>
        </w:rPr>
        <w:t>must describe the rehabilitation needs of individuals with disabilities residing within California</w:t>
      </w:r>
      <w:r w:rsidR="00044472" w:rsidRPr="0053368E">
        <w:rPr>
          <w:rFonts w:ascii="Century Gothic" w:hAnsi="Century Gothic"/>
          <w:sz w:val="28"/>
          <w:szCs w:val="28"/>
        </w:rPr>
        <w:t>.</w:t>
      </w:r>
      <w:r w:rsidR="00044472" w:rsidRPr="0008321A">
        <w:rPr>
          <w:rFonts w:ascii="Century Gothic" w:hAnsi="Century Gothic"/>
          <w:sz w:val="28"/>
          <w:szCs w:val="28"/>
        </w:rPr>
        <w:t xml:space="preserve"> </w:t>
      </w:r>
    </w:p>
    <w:p w14:paraId="6E8F5DE7" w14:textId="77777777" w:rsidR="008172FC" w:rsidRPr="008172FC" w:rsidRDefault="008172FC" w:rsidP="005B6553">
      <w:pPr>
        <w:pStyle w:val="BodyText"/>
        <w:spacing w:before="60" w:after="60"/>
        <w:ind w:left="0"/>
        <w:rPr>
          <w:rFonts w:ascii="Century Gothic" w:hAnsi="Century Gothic"/>
          <w:sz w:val="18"/>
          <w:szCs w:val="18"/>
        </w:rPr>
      </w:pPr>
    </w:p>
    <w:p w14:paraId="6E032F09" w14:textId="2BF4D1BB" w:rsidR="00F14758" w:rsidRPr="005F3CBF" w:rsidRDefault="007D294A" w:rsidP="005F3CBF">
      <w:pPr>
        <w:pStyle w:val="BodyText"/>
        <w:spacing w:before="60" w:after="60"/>
        <w:ind w:left="0"/>
        <w:rPr>
          <w:rFonts w:ascii="Century Gothic" w:hAnsi="Century Gothic"/>
          <w:sz w:val="28"/>
          <w:szCs w:val="28"/>
        </w:rPr>
      </w:pPr>
      <w:r w:rsidRPr="0008321A">
        <w:rPr>
          <w:rFonts w:ascii="Century Gothic" w:hAnsi="Century Gothic"/>
          <w:sz w:val="28"/>
          <w:szCs w:val="28"/>
        </w:rPr>
        <w:t>The</w:t>
      </w:r>
      <w:r w:rsidRPr="0008321A">
        <w:rPr>
          <w:rFonts w:ascii="Century Gothic" w:hAnsi="Century Gothic"/>
          <w:spacing w:val="-2"/>
          <w:sz w:val="28"/>
          <w:szCs w:val="28"/>
        </w:rPr>
        <w:t xml:space="preserve"> </w:t>
      </w:r>
      <w:r w:rsidRPr="0008321A">
        <w:rPr>
          <w:rFonts w:ascii="Century Gothic" w:hAnsi="Century Gothic"/>
          <w:sz w:val="28"/>
          <w:szCs w:val="28"/>
        </w:rPr>
        <w:t>latest</w:t>
      </w:r>
      <w:r w:rsidRPr="0008321A">
        <w:rPr>
          <w:rFonts w:ascii="Century Gothic" w:hAnsi="Century Gothic"/>
          <w:spacing w:val="-5"/>
          <w:sz w:val="28"/>
          <w:szCs w:val="28"/>
        </w:rPr>
        <w:t xml:space="preserve"> </w:t>
      </w:r>
      <w:r w:rsidRPr="0008321A">
        <w:rPr>
          <w:rFonts w:ascii="Century Gothic" w:hAnsi="Century Gothic"/>
          <w:sz w:val="28"/>
          <w:szCs w:val="28"/>
        </w:rPr>
        <w:t>triennial</w:t>
      </w:r>
      <w:r w:rsidR="00AA269A">
        <w:rPr>
          <w:rFonts w:ascii="Century Gothic" w:hAnsi="Century Gothic"/>
          <w:sz w:val="28"/>
          <w:szCs w:val="28"/>
        </w:rPr>
        <w:t xml:space="preserve"> CSNA</w:t>
      </w:r>
      <w:r w:rsidRPr="0008321A">
        <w:rPr>
          <w:rFonts w:ascii="Century Gothic" w:hAnsi="Century Gothic"/>
          <w:spacing w:val="-5"/>
          <w:sz w:val="28"/>
          <w:szCs w:val="28"/>
        </w:rPr>
        <w:t xml:space="preserve"> </w:t>
      </w:r>
      <w:r w:rsidR="00AA269A">
        <w:rPr>
          <w:rFonts w:ascii="Century Gothic" w:hAnsi="Century Gothic"/>
          <w:spacing w:val="-5"/>
          <w:sz w:val="28"/>
          <w:szCs w:val="28"/>
        </w:rPr>
        <w:t xml:space="preserve">covered years 2020 – 2023 </w:t>
      </w:r>
      <w:r w:rsidR="000F1949">
        <w:rPr>
          <w:rFonts w:ascii="Century Gothic" w:hAnsi="Century Gothic"/>
          <w:spacing w:val="-5"/>
          <w:sz w:val="28"/>
          <w:szCs w:val="28"/>
        </w:rPr>
        <w:t xml:space="preserve">and </w:t>
      </w:r>
      <w:r w:rsidRPr="0008321A">
        <w:rPr>
          <w:rFonts w:ascii="Century Gothic" w:hAnsi="Century Gothic"/>
          <w:sz w:val="28"/>
          <w:szCs w:val="28"/>
        </w:rPr>
        <w:t>was</w:t>
      </w:r>
      <w:r w:rsidRPr="0008321A">
        <w:rPr>
          <w:rFonts w:ascii="Century Gothic" w:hAnsi="Century Gothic"/>
          <w:spacing w:val="-5"/>
          <w:sz w:val="28"/>
          <w:szCs w:val="28"/>
        </w:rPr>
        <w:t xml:space="preserve"> </w:t>
      </w:r>
      <w:r w:rsidRPr="0008321A">
        <w:rPr>
          <w:rFonts w:ascii="Century Gothic" w:hAnsi="Century Gothic"/>
          <w:sz w:val="28"/>
          <w:szCs w:val="28"/>
        </w:rPr>
        <w:t>submitted</w:t>
      </w:r>
      <w:r w:rsidRPr="0008321A">
        <w:rPr>
          <w:rFonts w:ascii="Century Gothic" w:hAnsi="Century Gothic"/>
          <w:spacing w:val="-1"/>
          <w:sz w:val="28"/>
          <w:szCs w:val="28"/>
        </w:rPr>
        <w:t xml:space="preserve"> </w:t>
      </w:r>
      <w:r w:rsidRPr="0008321A">
        <w:rPr>
          <w:rFonts w:ascii="Century Gothic" w:hAnsi="Century Gothic"/>
          <w:sz w:val="28"/>
          <w:szCs w:val="28"/>
        </w:rPr>
        <w:t>on</w:t>
      </w:r>
      <w:r w:rsidRPr="0008321A">
        <w:rPr>
          <w:rFonts w:ascii="Century Gothic" w:hAnsi="Century Gothic"/>
          <w:spacing w:val="-5"/>
          <w:sz w:val="28"/>
          <w:szCs w:val="28"/>
        </w:rPr>
        <w:t xml:space="preserve"> </w:t>
      </w:r>
      <w:r w:rsidRPr="0008321A">
        <w:rPr>
          <w:rFonts w:ascii="Century Gothic" w:hAnsi="Century Gothic"/>
          <w:sz w:val="28"/>
          <w:szCs w:val="28"/>
        </w:rPr>
        <w:t>January</w:t>
      </w:r>
      <w:r w:rsidRPr="0008321A">
        <w:rPr>
          <w:rFonts w:ascii="Century Gothic" w:hAnsi="Century Gothic"/>
          <w:spacing w:val="-5"/>
          <w:sz w:val="28"/>
          <w:szCs w:val="28"/>
        </w:rPr>
        <w:t xml:space="preserve"> </w:t>
      </w:r>
      <w:r w:rsidRPr="0008321A">
        <w:rPr>
          <w:rFonts w:ascii="Century Gothic" w:hAnsi="Century Gothic"/>
          <w:sz w:val="28"/>
          <w:szCs w:val="28"/>
        </w:rPr>
        <w:t xml:space="preserve">5, 2024. </w:t>
      </w:r>
      <w:r w:rsidR="005F3CBF">
        <w:rPr>
          <w:rFonts w:ascii="Century Gothic" w:hAnsi="Century Gothic"/>
          <w:sz w:val="28"/>
          <w:szCs w:val="28"/>
        </w:rPr>
        <w:t xml:space="preserve"> </w:t>
      </w:r>
      <w:r w:rsidR="00F14758">
        <w:rPr>
          <w:rFonts w:ascii="Century Gothic" w:hAnsi="Century Gothic"/>
          <w:sz w:val="28"/>
          <w:szCs w:val="28"/>
        </w:rPr>
        <w:t xml:space="preserve">The DOR has </w:t>
      </w:r>
      <w:r w:rsidR="005F3CBF">
        <w:rPr>
          <w:rFonts w:ascii="Century Gothic" w:hAnsi="Century Gothic"/>
          <w:sz w:val="28"/>
          <w:szCs w:val="28"/>
        </w:rPr>
        <w:t xml:space="preserve">started work on the 2024 – 2027 CSNA which is due for completion by December 31, 2026. The SRC looks forward to receiving an update from DOR on the 2024 – 2027 CSNA and welcomes the opportunity to collaborate.  </w:t>
      </w:r>
    </w:p>
    <w:p w14:paraId="7586AE24" w14:textId="6045FABD" w:rsidR="00D05089" w:rsidRDefault="00D05089" w:rsidP="00555548">
      <w:pPr>
        <w:spacing w:before="60" w:after="60"/>
      </w:pPr>
    </w:p>
    <w:p w14:paraId="7C9E3E2C" w14:textId="16560D7A" w:rsidR="005F3CBF" w:rsidRPr="008D0835" w:rsidRDefault="005F3CBF" w:rsidP="00555548">
      <w:pPr>
        <w:spacing w:before="60" w:after="60"/>
      </w:pPr>
      <w:r>
        <w:rPr>
          <w:noProof/>
        </w:rPr>
        <w:drawing>
          <wp:inline distT="0" distB="0" distL="0" distR="0" wp14:anchorId="7E4FB2C5" wp14:editId="528A2B46">
            <wp:extent cx="6263640" cy="1493520"/>
            <wp:effectExtent l="0" t="0" r="3810" b="0"/>
            <wp:docPr id="1232158467" name="Picture 9" descr="Image of white puzzle pieces with blue circular designs and the words strategy, goals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8467" name="Picture 9" descr="Image of white puzzle pieces with blue circular designs and the words strategy, goals and resea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760" cy="1495456"/>
                    </a:xfrm>
                    <a:prstGeom prst="rect">
                      <a:avLst/>
                    </a:prstGeom>
                    <a:noFill/>
                    <a:ln>
                      <a:noFill/>
                    </a:ln>
                  </pic:spPr>
                </pic:pic>
              </a:graphicData>
            </a:graphic>
          </wp:inline>
        </w:drawing>
      </w:r>
    </w:p>
    <w:tbl>
      <w:tblPr>
        <w:tblStyle w:val="TableGrid"/>
        <w:tblW w:w="1043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featuring the SRC member names, representation, employment and pictures."/>
      </w:tblPr>
      <w:tblGrid>
        <w:gridCol w:w="7272"/>
        <w:gridCol w:w="3163"/>
      </w:tblGrid>
      <w:tr w:rsidR="004266F4" w:rsidRPr="008D0835" w14:paraId="37591F74" w14:textId="77777777" w:rsidTr="00C73583">
        <w:trPr>
          <w:trHeight w:val="990"/>
          <w:tblHeader/>
        </w:trPr>
        <w:tc>
          <w:tcPr>
            <w:tcW w:w="7272" w:type="dxa"/>
            <w:vAlign w:val="center"/>
          </w:tcPr>
          <w:p w14:paraId="2C8A0E1B" w14:textId="65AC54B6" w:rsidR="004266F4" w:rsidRPr="00EB63A7" w:rsidRDefault="004266F4" w:rsidP="00EB63A7">
            <w:pPr>
              <w:pStyle w:val="Heading1"/>
            </w:pPr>
            <w:bookmarkStart w:id="20" w:name="_Toc214449024"/>
            <w:bookmarkEnd w:id="19"/>
            <w:r w:rsidRPr="00EB63A7">
              <w:lastRenderedPageBreak/>
              <w:t>Current SRC Members</w:t>
            </w:r>
            <w:bookmarkEnd w:id="20"/>
            <w:r w:rsidRPr="00EB63A7">
              <w:t xml:space="preserve"> </w:t>
            </w:r>
          </w:p>
          <w:p w14:paraId="407B1C48" w14:textId="769EB6EF" w:rsidR="004266F4" w:rsidRPr="008D0835" w:rsidRDefault="004266F4" w:rsidP="00F1481B">
            <w:pPr>
              <w:rPr>
                <w:rFonts w:cs="Arial"/>
                <w:b/>
                <w:bCs/>
                <w:color w:val="17365D" w:themeColor="text2" w:themeShade="BF"/>
                <w:sz w:val="28"/>
                <w:szCs w:val="28"/>
              </w:rPr>
            </w:pPr>
            <w:bookmarkStart w:id="21" w:name="_Toc54777838"/>
            <w:r w:rsidRPr="008D0835">
              <w:rPr>
                <w:rFonts w:cs="Arial"/>
                <w:b/>
                <w:bCs/>
                <w:color w:val="17365D" w:themeColor="text2" w:themeShade="BF"/>
                <w:sz w:val="28"/>
                <w:szCs w:val="28"/>
              </w:rPr>
              <w:t xml:space="preserve">(as of </w:t>
            </w:r>
            <w:bookmarkEnd w:id="21"/>
            <w:r w:rsidR="005C08F4">
              <w:rPr>
                <w:rFonts w:cs="Arial"/>
                <w:b/>
                <w:bCs/>
                <w:color w:val="17365D" w:themeColor="text2" w:themeShade="BF"/>
                <w:sz w:val="28"/>
                <w:szCs w:val="28"/>
              </w:rPr>
              <w:t>December 202</w:t>
            </w:r>
            <w:r w:rsidR="007773C7">
              <w:rPr>
                <w:rFonts w:cs="Arial"/>
                <w:b/>
                <w:bCs/>
                <w:color w:val="17365D" w:themeColor="text2" w:themeShade="BF"/>
                <w:sz w:val="28"/>
                <w:szCs w:val="28"/>
              </w:rPr>
              <w:t>5</w:t>
            </w:r>
            <w:r w:rsidR="005C08F4">
              <w:rPr>
                <w:rFonts w:cs="Arial"/>
                <w:b/>
                <w:bCs/>
                <w:color w:val="17365D" w:themeColor="text2" w:themeShade="BF"/>
                <w:sz w:val="28"/>
                <w:szCs w:val="28"/>
              </w:rPr>
              <w:t xml:space="preserve">) </w:t>
            </w:r>
          </w:p>
          <w:p w14:paraId="474BDE33" w14:textId="27C15F8B" w:rsidR="004266F4" w:rsidRPr="00D85D36" w:rsidRDefault="004266F4" w:rsidP="00F1481B">
            <w:pPr>
              <w:rPr>
                <w:rFonts w:cs="Arial"/>
                <w:b/>
                <w:bCs/>
                <w:sz w:val="12"/>
                <w:szCs w:val="12"/>
              </w:rPr>
            </w:pPr>
          </w:p>
        </w:tc>
        <w:tc>
          <w:tcPr>
            <w:tcW w:w="3163" w:type="dxa"/>
            <w:vAlign w:val="center"/>
          </w:tcPr>
          <w:p w14:paraId="127AA06F" w14:textId="77777777" w:rsidR="004266F4" w:rsidRPr="008D0835" w:rsidRDefault="004266F4" w:rsidP="00D34509">
            <w:pPr>
              <w:rPr>
                <w:noProof/>
                <w:color w:val="FFFFFF" w:themeColor="background1"/>
              </w:rPr>
            </w:pPr>
          </w:p>
        </w:tc>
      </w:tr>
      <w:tr w:rsidR="00042FFC" w:rsidRPr="008D0835" w14:paraId="4A415CD6" w14:textId="77777777" w:rsidTr="00C73583">
        <w:trPr>
          <w:trHeight w:val="3312"/>
        </w:trPr>
        <w:tc>
          <w:tcPr>
            <w:tcW w:w="7272" w:type="dxa"/>
            <w:vAlign w:val="center"/>
          </w:tcPr>
          <w:p w14:paraId="26FBD30D" w14:textId="3B9DF735" w:rsidR="00042FFC" w:rsidRPr="0053368E" w:rsidRDefault="00042FFC" w:rsidP="00042FFC">
            <w:pPr>
              <w:pStyle w:val="Heading2"/>
              <w:rPr>
                <w:rFonts w:cs="Arial"/>
                <w:color w:val="244061" w:themeColor="accent1" w:themeShade="80"/>
              </w:rPr>
            </w:pPr>
            <w:r w:rsidRPr="0053368E">
              <w:rPr>
                <w:rFonts w:cs="Arial"/>
                <w:color w:val="244061" w:themeColor="accent1" w:themeShade="80"/>
              </w:rPr>
              <w:t>Shannon Coe, SRC Chair</w:t>
            </w:r>
          </w:p>
          <w:p w14:paraId="25DC5FDC" w14:textId="77777777" w:rsidR="00042FFC" w:rsidRPr="0053368E" w:rsidRDefault="00042FFC" w:rsidP="00042FFC">
            <w:pPr>
              <w:pStyle w:val="PlainText"/>
              <w:rPr>
                <w:sz w:val="28"/>
                <w:szCs w:val="28"/>
              </w:rPr>
            </w:pPr>
            <w:r w:rsidRPr="0053368E">
              <w:rPr>
                <w:sz w:val="28"/>
                <w:szCs w:val="28"/>
              </w:rPr>
              <w:t xml:space="preserve">State Independent Living Council representative </w:t>
            </w:r>
          </w:p>
          <w:p w14:paraId="12562F00" w14:textId="77777777" w:rsidR="00042FFC" w:rsidRPr="0053368E" w:rsidRDefault="00042FFC" w:rsidP="00133313">
            <w:pPr>
              <w:pStyle w:val="PlainText"/>
              <w:numPr>
                <w:ilvl w:val="0"/>
                <w:numId w:val="11"/>
              </w:numPr>
              <w:rPr>
                <w:sz w:val="28"/>
                <w:szCs w:val="28"/>
              </w:rPr>
            </w:pPr>
            <w:r w:rsidRPr="0053368E">
              <w:rPr>
                <w:sz w:val="28"/>
                <w:szCs w:val="28"/>
              </w:rPr>
              <w:t>Community Parent, WarmLine Family Resource Center</w:t>
            </w:r>
          </w:p>
          <w:p w14:paraId="6BE7DAB3" w14:textId="0AF0C4F1" w:rsidR="005567F9" w:rsidRPr="0053368E" w:rsidRDefault="00370F6C" w:rsidP="00133313">
            <w:pPr>
              <w:pStyle w:val="ListParagraph"/>
              <w:numPr>
                <w:ilvl w:val="0"/>
                <w:numId w:val="10"/>
              </w:numPr>
              <w:rPr>
                <w:sz w:val="28"/>
                <w:szCs w:val="28"/>
              </w:rPr>
            </w:pPr>
            <w:r w:rsidRPr="0053368E">
              <w:rPr>
                <w:sz w:val="28"/>
                <w:szCs w:val="28"/>
              </w:rPr>
              <w:t>Serving</w:t>
            </w:r>
            <w:r w:rsidR="005567F9" w:rsidRPr="0053368E">
              <w:rPr>
                <w:sz w:val="28"/>
                <w:szCs w:val="28"/>
              </w:rPr>
              <w:t xml:space="preserve"> a second, full term (September 2025 – September 2028)</w:t>
            </w:r>
          </w:p>
          <w:p w14:paraId="7105A8FD" w14:textId="4F990F69" w:rsidR="00042FFC" w:rsidRPr="0053368E" w:rsidRDefault="005567F9" w:rsidP="00133313">
            <w:pPr>
              <w:pStyle w:val="ListParagraph"/>
              <w:numPr>
                <w:ilvl w:val="0"/>
                <w:numId w:val="10"/>
              </w:numPr>
            </w:pPr>
            <w:r w:rsidRPr="0053368E">
              <w:rPr>
                <w:sz w:val="28"/>
                <w:szCs w:val="28"/>
              </w:rPr>
              <w:t>Elected as SRC Chair on September 11, 2025</w:t>
            </w:r>
          </w:p>
        </w:tc>
        <w:tc>
          <w:tcPr>
            <w:tcW w:w="3163" w:type="dxa"/>
            <w:vAlign w:val="center"/>
          </w:tcPr>
          <w:p w14:paraId="0130DAAA" w14:textId="26905537" w:rsidR="00042FFC" w:rsidRPr="008D0835" w:rsidRDefault="00042FFC" w:rsidP="00042FFC">
            <w:pPr>
              <w:jc w:val="center"/>
              <w:rPr>
                <w:noProof/>
              </w:rPr>
            </w:pPr>
            <w:r w:rsidRPr="000C200D">
              <w:rPr>
                <w:i/>
                <w:iCs/>
                <w:noProof/>
              </w:rPr>
              <w:drawing>
                <wp:inline distT="0" distB="0" distL="0" distR="0" wp14:anchorId="0A21F4ED" wp14:editId="53BDE8AF">
                  <wp:extent cx="1584266" cy="1956276"/>
                  <wp:effectExtent l="133350" t="114300" r="149860" b="158750"/>
                  <wp:docPr id="1769517244" name="Picture 2" descr="Headshot of Shannon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7060" name="Picture 2" descr="Headshot of Shannon Co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8255" cy="1961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141E1BFE" w14:textId="77777777" w:rsidTr="00C73583">
        <w:trPr>
          <w:trHeight w:val="3312"/>
        </w:trPr>
        <w:tc>
          <w:tcPr>
            <w:tcW w:w="7272" w:type="dxa"/>
            <w:vAlign w:val="center"/>
          </w:tcPr>
          <w:p w14:paraId="352E8518" w14:textId="1FD44D0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Yuki Nagasawa, SRC Vice-Chair and Policy Committee Chair</w:t>
            </w:r>
          </w:p>
          <w:p w14:paraId="54B4C2CF" w14:textId="77777777" w:rsidR="00042FFC" w:rsidRDefault="00042FFC" w:rsidP="00042FFC">
            <w:pPr>
              <w:pStyle w:val="PlainText"/>
              <w:rPr>
                <w:rFonts w:cs="Arial"/>
                <w:sz w:val="28"/>
                <w:szCs w:val="28"/>
              </w:rPr>
            </w:pPr>
            <w:r w:rsidRPr="0053368E">
              <w:rPr>
                <w:rFonts w:cs="Arial"/>
                <w:sz w:val="28"/>
                <w:szCs w:val="28"/>
              </w:rPr>
              <w:t xml:space="preserve">VR Counselor representative </w:t>
            </w:r>
          </w:p>
          <w:p w14:paraId="430B2105" w14:textId="4FD39844" w:rsidR="00FD3B66" w:rsidRPr="00FD3B66" w:rsidRDefault="00FD3B66" w:rsidP="00FD3B66">
            <w:pPr>
              <w:pStyle w:val="Heading2"/>
              <w:rPr>
                <w:rFonts w:cs="Arial"/>
                <w:b w:val="0"/>
                <w:bCs w:val="0"/>
                <w:color w:val="auto"/>
                <w:sz w:val="28"/>
                <w:szCs w:val="24"/>
              </w:rPr>
            </w:pPr>
            <w:r w:rsidRPr="0053368E">
              <w:rPr>
                <w:rFonts w:cs="Arial"/>
                <w:b w:val="0"/>
                <w:bCs w:val="0"/>
                <w:color w:val="auto"/>
                <w:sz w:val="28"/>
                <w:szCs w:val="24"/>
              </w:rPr>
              <w:t>Ex-Officio Member</w:t>
            </w:r>
          </w:p>
          <w:p w14:paraId="35A257EA" w14:textId="77777777" w:rsidR="00042FFC" w:rsidRPr="0053368E" w:rsidRDefault="00042FFC" w:rsidP="00042FFC">
            <w:pPr>
              <w:pStyle w:val="PlainText"/>
              <w:numPr>
                <w:ilvl w:val="0"/>
                <w:numId w:val="5"/>
              </w:numPr>
              <w:rPr>
                <w:rFonts w:cs="Arial"/>
                <w:sz w:val="28"/>
                <w:szCs w:val="28"/>
              </w:rPr>
            </w:pPr>
            <w:r w:rsidRPr="0053368E">
              <w:rPr>
                <w:rFonts w:cs="Arial"/>
                <w:sz w:val="28"/>
                <w:szCs w:val="28"/>
              </w:rPr>
              <w:t>DOR Berkeley Branch Office</w:t>
            </w:r>
          </w:p>
          <w:p w14:paraId="75F92D25" w14:textId="192260BF" w:rsidR="005567F9" w:rsidRPr="0053368E" w:rsidRDefault="00370F6C" w:rsidP="00042FFC">
            <w:pPr>
              <w:pStyle w:val="PlainText"/>
              <w:numPr>
                <w:ilvl w:val="0"/>
                <w:numId w:val="5"/>
              </w:numPr>
              <w:rPr>
                <w:rFonts w:cs="Arial"/>
                <w:sz w:val="28"/>
                <w:szCs w:val="28"/>
              </w:rPr>
            </w:pPr>
            <w:r w:rsidRPr="0053368E">
              <w:rPr>
                <w:rFonts w:cs="Arial"/>
                <w:sz w:val="28"/>
                <w:szCs w:val="28"/>
              </w:rPr>
              <w:t>Serving a</w:t>
            </w:r>
            <w:r w:rsidR="005567F9" w:rsidRPr="0053368E">
              <w:rPr>
                <w:rFonts w:cs="Arial"/>
                <w:sz w:val="28"/>
                <w:szCs w:val="28"/>
              </w:rPr>
              <w:t xml:space="preserve"> second, full term (</w:t>
            </w:r>
            <w:r w:rsidR="00263375" w:rsidRPr="0053368E">
              <w:rPr>
                <w:rFonts w:cs="Arial"/>
                <w:sz w:val="28"/>
                <w:szCs w:val="28"/>
              </w:rPr>
              <w:t xml:space="preserve">September 2024 – September 2027) </w:t>
            </w:r>
          </w:p>
          <w:p w14:paraId="642D4A82" w14:textId="7C358B2A" w:rsidR="00042FFC" w:rsidRPr="0053368E" w:rsidRDefault="00042FFC" w:rsidP="00042FFC">
            <w:pPr>
              <w:pStyle w:val="PlainText"/>
              <w:numPr>
                <w:ilvl w:val="0"/>
                <w:numId w:val="5"/>
              </w:numPr>
              <w:rPr>
                <w:rFonts w:cs="Arial"/>
                <w:sz w:val="28"/>
                <w:szCs w:val="28"/>
              </w:rPr>
            </w:pPr>
            <w:r w:rsidRPr="0053368E">
              <w:rPr>
                <w:rFonts w:cs="Arial"/>
                <w:sz w:val="28"/>
                <w:szCs w:val="28"/>
              </w:rPr>
              <w:t xml:space="preserve">Elected as SRC Vice-Chair on September 11, 2025 </w:t>
            </w:r>
          </w:p>
        </w:tc>
        <w:tc>
          <w:tcPr>
            <w:tcW w:w="3163" w:type="dxa"/>
            <w:vAlign w:val="center"/>
          </w:tcPr>
          <w:p w14:paraId="3890551D" w14:textId="61AE15C1" w:rsidR="00042FFC" w:rsidRPr="000C200D" w:rsidRDefault="00042FFC" w:rsidP="00042FFC">
            <w:pPr>
              <w:jc w:val="center"/>
              <w:rPr>
                <w:i/>
                <w:iCs/>
                <w:noProof/>
              </w:rPr>
            </w:pPr>
            <w:r w:rsidRPr="00FE6355">
              <w:rPr>
                <w:b/>
                <w:bCs/>
                <w:noProof/>
              </w:rPr>
              <w:drawing>
                <wp:inline distT="0" distB="0" distL="0" distR="0" wp14:anchorId="6E856766" wp14:editId="0EDCAF8A">
                  <wp:extent cx="1405199" cy="1966809"/>
                  <wp:effectExtent l="133350" t="133350" r="119380" b="167005"/>
                  <wp:docPr id="1349628395" name="Picture 14" descr="Headshot of Yuki Nagas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3846" name="Picture 14" descr="Headshot of Yuki Nagasaw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695" cy="1984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5914EB43" w14:textId="77777777" w:rsidTr="00C73583">
        <w:trPr>
          <w:trHeight w:val="3312"/>
        </w:trPr>
        <w:tc>
          <w:tcPr>
            <w:tcW w:w="7272" w:type="dxa"/>
            <w:vAlign w:val="center"/>
          </w:tcPr>
          <w:p w14:paraId="668A394C" w14:textId="5AC18171" w:rsidR="00042FFC" w:rsidRPr="0053368E" w:rsidRDefault="00042FFC" w:rsidP="00042FFC">
            <w:pPr>
              <w:pStyle w:val="Heading2"/>
              <w:rPr>
                <w:rFonts w:cs="Arial"/>
                <w:color w:val="244061" w:themeColor="accent1" w:themeShade="80"/>
              </w:rPr>
            </w:pPr>
            <w:r w:rsidRPr="0053368E">
              <w:rPr>
                <w:rFonts w:cs="Arial"/>
                <w:color w:val="244061" w:themeColor="accent1" w:themeShade="80"/>
              </w:rPr>
              <w:t>Hilary Lentini, SRC Treasurer</w:t>
            </w:r>
          </w:p>
          <w:p w14:paraId="5FC50F25" w14:textId="77777777" w:rsidR="00042FFC" w:rsidRPr="0053368E" w:rsidRDefault="00042FFC" w:rsidP="00042FFC">
            <w:pPr>
              <w:pStyle w:val="PlainText"/>
              <w:rPr>
                <w:rFonts w:cs="Arial"/>
                <w:sz w:val="28"/>
                <w:szCs w:val="28"/>
              </w:rPr>
            </w:pPr>
            <w:r w:rsidRPr="0053368E">
              <w:rPr>
                <w:rFonts w:cs="Arial"/>
                <w:sz w:val="28"/>
                <w:szCs w:val="28"/>
              </w:rPr>
              <w:t xml:space="preserve">California Workforce Development Board representative </w:t>
            </w:r>
          </w:p>
          <w:p w14:paraId="25E2E5EB" w14:textId="77777777" w:rsidR="00042FFC" w:rsidRPr="0053368E" w:rsidRDefault="00042FFC" w:rsidP="00042FFC">
            <w:pPr>
              <w:pStyle w:val="PlainText"/>
              <w:numPr>
                <w:ilvl w:val="0"/>
                <w:numId w:val="5"/>
              </w:numPr>
              <w:rPr>
                <w:rFonts w:cs="Arial"/>
                <w:sz w:val="28"/>
                <w:szCs w:val="28"/>
              </w:rPr>
            </w:pPr>
            <w:r w:rsidRPr="0053368E">
              <w:rPr>
                <w:rFonts w:cs="Arial"/>
                <w:sz w:val="28"/>
                <w:szCs w:val="28"/>
              </w:rPr>
              <w:t xml:space="preserve">Principal and Creative Director, Lentini Design and Marketing, Inc. </w:t>
            </w:r>
          </w:p>
          <w:p w14:paraId="0C9B3C4B" w14:textId="4914F3D7" w:rsidR="00042FFC" w:rsidRPr="0053368E" w:rsidRDefault="005567F9" w:rsidP="00042FFC">
            <w:pPr>
              <w:pStyle w:val="PlainText"/>
              <w:numPr>
                <w:ilvl w:val="0"/>
                <w:numId w:val="5"/>
              </w:numPr>
              <w:rPr>
                <w:rFonts w:cs="Arial"/>
                <w:sz w:val="28"/>
                <w:szCs w:val="28"/>
              </w:rPr>
            </w:pPr>
            <w:r w:rsidRPr="0053368E">
              <w:rPr>
                <w:rFonts w:cs="Arial"/>
                <w:sz w:val="28"/>
                <w:szCs w:val="28"/>
              </w:rPr>
              <w:t xml:space="preserve">Completed a first, </w:t>
            </w:r>
            <w:r w:rsidR="00042FFC" w:rsidRPr="0053368E">
              <w:rPr>
                <w:rFonts w:cs="Arial"/>
                <w:sz w:val="28"/>
                <w:szCs w:val="28"/>
              </w:rPr>
              <w:t>full SRC term</w:t>
            </w:r>
          </w:p>
          <w:p w14:paraId="4EF3447A" w14:textId="6596D63B" w:rsidR="00263375" w:rsidRPr="0053368E" w:rsidRDefault="00042FFC" w:rsidP="00263375">
            <w:pPr>
              <w:pStyle w:val="PlainText"/>
              <w:ind w:left="360"/>
              <w:rPr>
                <w:rFonts w:cs="Arial"/>
                <w:sz w:val="28"/>
                <w:szCs w:val="28"/>
              </w:rPr>
            </w:pPr>
            <w:r w:rsidRPr="0053368E">
              <w:rPr>
                <w:rFonts w:cs="Arial"/>
                <w:sz w:val="28"/>
                <w:szCs w:val="28"/>
              </w:rPr>
              <w:t>(October 2023 – September 2025)</w:t>
            </w:r>
          </w:p>
          <w:p w14:paraId="5CD22B8F" w14:textId="0E8DE672" w:rsidR="00263375" w:rsidRPr="0053368E" w:rsidRDefault="00370F6C" w:rsidP="00263375">
            <w:pPr>
              <w:pStyle w:val="PlainText"/>
              <w:numPr>
                <w:ilvl w:val="0"/>
                <w:numId w:val="5"/>
              </w:numPr>
              <w:rPr>
                <w:rFonts w:cs="Arial"/>
                <w:sz w:val="28"/>
                <w:szCs w:val="28"/>
              </w:rPr>
            </w:pPr>
            <w:r w:rsidRPr="0053368E">
              <w:rPr>
                <w:rFonts w:cs="Arial"/>
                <w:sz w:val="28"/>
                <w:szCs w:val="28"/>
              </w:rPr>
              <w:t>Serving a</w:t>
            </w:r>
            <w:r w:rsidR="00263375" w:rsidRPr="0053368E">
              <w:rPr>
                <w:rFonts w:cs="Arial"/>
                <w:sz w:val="28"/>
                <w:szCs w:val="28"/>
              </w:rPr>
              <w:t xml:space="preserve"> second, full term (September 2024 – September 2027) </w:t>
            </w:r>
          </w:p>
          <w:p w14:paraId="3DE3603B" w14:textId="164C8BB9" w:rsidR="00042FFC" w:rsidRPr="0053368E" w:rsidRDefault="00042FFC" w:rsidP="00042FFC">
            <w:pPr>
              <w:pStyle w:val="PlainText"/>
              <w:numPr>
                <w:ilvl w:val="0"/>
                <w:numId w:val="5"/>
              </w:numPr>
              <w:rPr>
                <w:rFonts w:cs="Arial"/>
                <w:sz w:val="28"/>
                <w:szCs w:val="28"/>
              </w:rPr>
            </w:pPr>
            <w:r w:rsidRPr="0053368E">
              <w:rPr>
                <w:rFonts w:cs="Arial"/>
                <w:sz w:val="28"/>
                <w:szCs w:val="28"/>
              </w:rPr>
              <w:t>Elected as SRC Treasurer on September 11, 2025</w:t>
            </w:r>
          </w:p>
          <w:p w14:paraId="0E18C66D" w14:textId="482CB9E9" w:rsidR="00042FFC" w:rsidRPr="0053368E" w:rsidRDefault="00042FFC" w:rsidP="00042FFC">
            <w:pPr>
              <w:pStyle w:val="Heading2"/>
              <w:rPr>
                <w:rFonts w:cs="Arial"/>
                <w:color w:val="244061" w:themeColor="accent1" w:themeShade="80"/>
              </w:rPr>
            </w:pPr>
            <w:r w:rsidRPr="0053368E">
              <w:rPr>
                <w:rFonts w:cs="Arial"/>
                <w:sz w:val="28"/>
                <w:szCs w:val="28"/>
              </w:rPr>
              <w:t xml:space="preserve"> </w:t>
            </w:r>
          </w:p>
        </w:tc>
        <w:tc>
          <w:tcPr>
            <w:tcW w:w="3163" w:type="dxa"/>
            <w:vAlign w:val="center"/>
          </w:tcPr>
          <w:p w14:paraId="6780F3C6" w14:textId="76E4F6A2" w:rsidR="00042FFC" w:rsidRPr="00FE6355" w:rsidRDefault="00042FFC" w:rsidP="00042FFC">
            <w:pPr>
              <w:jc w:val="center"/>
              <w:rPr>
                <w:b/>
                <w:bCs/>
                <w:noProof/>
              </w:rPr>
            </w:pPr>
            <w:r w:rsidRPr="008B4DD4">
              <w:rPr>
                <w:i/>
                <w:iCs/>
                <w:noProof/>
              </w:rPr>
              <w:drawing>
                <wp:inline distT="0" distB="0" distL="0" distR="0" wp14:anchorId="48D6A0A2" wp14:editId="6CDD4363">
                  <wp:extent cx="1511300" cy="2115536"/>
                  <wp:effectExtent l="152400" t="114300" r="107950" b="151765"/>
                  <wp:docPr id="1236967427" name="Picture 11" descr="Headshot of Hilary Len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2239" name="Picture 11" descr="Headshot of Hilary Lenti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05" cy="2117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74310677" w14:textId="77777777" w:rsidTr="00C73583">
        <w:trPr>
          <w:trHeight w:val="3312"/>
        </w:trPr>
        <w:tc>
          <w:tcPr>
            <w:tcW w:w="7272" w:type="dxa"/>
            <w:vAlign w:val="center"/>
          </w:tcPr>
          <w:p w14:paraId="73AE8A62" w14:textId="77777777" w:rsidR="00042FFC" w:rsidRPr="0053368E" w:rsidRDefault="00042FFC" w:rsidP="00042FFC">
            <w:pPr>
              <w:pStyle w:val="Heading2"/>
              <w:rPr>
                <w:rFonts w:cs="Arial"/>
              </w:rPr>
            </w:pPr>
          </w:p>
          <w:p w14:paraId="1A75DD67" w14:textId="6EFEBECB" w:rsidR="00042FFC" w:rsidRPr="0053368E" w:rsidRDefault="00042FFC" w:rsidP="00042FFC">
            <w:pPr>
              <w:pStyle w:val="Heading2"/>
              <w:rPr>
                <w:rFonts w:cs="Arial"/>
                <w:color w:val="244061" w:themeColor="accent1" w:themeShade="80"/>
              </w:rPr>
            </w:pPr>
            <w:r w:rsidRPr="0053368E">
              <w:rPr>
                <w:rFonts w:cs="Arial"/>
                <w:color w:val="244061" w:themeColor="accent1" w:themeShade="80"/>
              </w:rPr>
              <w:t xml:space="preserve">Ivan Guillen, SRC Immediate Past Chair and State Plan Committee Chair </w:t>
            </w:r>
          </w:p>
          <w:p w14:paraId="6593EE6A" w14:textId="77777777" w:rsidR="00042FFC" w:rsidRPr="0053368E" w:rsidRDefault="00042FFC" w:rsidP="00042FFC">
            <w:pPr>
              <w:pStyle w:val="PlainText"/>
              <w:rPr>
                <w:rFonts w:cs="Arial"/>
                <w:sz w:val="28"/>
                <w:szCs w:val="28"/>
              </w:rPr>
            </w:pPr>
            <w:r w:rsidRPr="0053368E">
              <w:rPr>
                <w:rFonts w:cs="Arial"/>
                <w:sz w:val="28"/>
                <w:szCs w:val="28"/>
              </w:rPr>
              <w:t>Client Assistance Program representative</w:t>
            </w:r>
          </w:p>
          <w:p w14:paraId="019E1805" w14:textId="113C9348" w:rsidR="00042FFC" w:rsidRPr="0053368E" w:rsidRDefault="00042FFC" w:rsidP="00042FFC">
            <w:pPr>
              <w:pStyle w:val="ListParagraph"/>
              <w:numPr>
                <w:ilvl w:val="0"/>
                <w:numId w:val="5"/>
              </w:numPr>
              <w:rPr>
                <w:rFonts w:cs="Arial"/>
                <w:sz w:val="28"/>
                <w:szCs w:val="28"/>
              </w:rPr>
            </w:pPr>
            <w:r w:rsidRPr="0053368E">
              <w:rPr>
                <w:rFonts w:cs="Arial"/>
                <w:sz w:val="28"/>
                <w:szCs w:val="28"/>
              </w:rPr>
              <w:t>Senior Advocate Specialist,</w:t>
            </w:r>
            <w:r w:rsidRPr="0053368E">
              <w:rPr>
                <w:rFonts w:ascii="Arial" w:hAnsi="Arial" w:cs="Arial"/>
                <w:sz w:val="28"/>
                <w:szCs w:val="28"/>
              </w:rPr>
              <w:t xml:space="preserve"> </w:t>
            </w:r>
            <w:r w:rsidRPr="0053368E">
              <w:rPr>
                <w:rFonts w:cs="Arial"/>
                <w:sz w:val="28"/>
                <w:szCs w:val="28"/>
              </w:rPr>
              <w:t>Client Assistance Program, Disability Rights California</w:t>
            </w:r>
          </w:p>
          <w:p w14:paraId="2C9848CE" w14:textId="4915AB6E" w:rsidR="00263375" w:rsidRPr="0053368E" w:rsidRDefault="00263375" w:rsidP="00042FFC">
            <w:pPr>
              <w:pStyle w:val="ListParagraph"/>
              <w:numPr>
                <w:ilvl w:val="0"/>
                <w:numId w:val="5"/>
              </w:numPr>
              <w:rPr>
                <w:rFonts w:cs="Arial"/>
                <w:sz w:val="28"/>
                <w:szCs w:val="28"/>
              </w:rPr>
            </w:pPr>
            <w:r w:rsidRPr="0053368E">
              <w:rPr>
                <w:rFonts w:cs="Arial"/>
                <w:sz w:val="28"/>
                <w:szCs w:val="28"/>
              </w:rPr>
              <w:t>Served as SRC Chair from September 2023 – September 2025</w:t>
            </w:r>
          </w:p>
          <w:p w14:paraId="5237050D" w14:textId="309360DB" w:rsidR="00042FFC" w:rsidRPr="0053368E" w:rsidRDefault="00042FFC" w:rsidP="00FD3B66">
            <w:pPr>
              <w:pStyle w:val="PlainText"/>
              <w:numPr>
                <w:ilvl w:val="0"/>
                <w:numId w:val="5"/>
              </w:numPr>
              <w:rPr>
                <w:rFonts w:cs="Arial"/>
                <w:sz w:val="28"/>
                <w:szCs w:val="28"/>
              </w:rPr>
            </w:pPr>
            <w:r w:rsidRPr="0053368E">
              <w:rPr>
                <w:rFonts w:cs="Arial"/>
                <w:sz w:val="28"/>
                <w:szCs w:val="28"/>
              </w:rPr>
              <w:t xml:space="preserve">Serving second, full SRC term (September 2024 – September 2027) </w:t>
            </w:r>
          </w:p>
          <w:p w14:paraId="69CC131F" w14:textId="77777777" w:rsidR="00042FFC" w:rsidRPr="0053368E" w:rsidRDefault="00042FFC" w:rsidP="00042FFC">
            <w:pPr>
              <w:pStyle w:val="Heading2"/>
              <w:rPr>
                <w:rFonts w:cs="Arial"/>
              </w:rPr>
            </w:pPr>
          </w:p>
        </w:tc>
        <w:tc>
          <w:tcPr>
            <w:tcW w:w="3163" w:type="dxa"/>
            <w:vAlign w:val="center"/>
          </w:tcPr>
          <w:p w14:paraId="550677DC" w14:textId="23C9B325" w:rsidR="00042FFC" w:rsidRPr="008D0835" w:rsidRDefault="00042FFC" w:rsidP="00042FFC">
            <w:pPr>
              <w:jc w:val="center"/>
              <w:rPr>
                <w:noProof/>
              </w:rPr>
            </w:pPr>
            <w:r w:rsidRPr="008D0835">
              <w:rPr>
                <w:noProof/>
              </w:rPr>
              <w:drawing>
                <wp:inline distT="0" distB="0" distL="0" distR="0" wp14:anchorId="0BEA49BE" wp14:editId="3E3E38CD">
                  <wp:extent cx="1565469" cy="1818277"/>
                  <wp:effectExtent l="133350" t="133350" r="149225" b="163195"/>
                  <wp:docPr id="1214143226" name="Picture 1214143226" descr="Headshot of Ivan Gui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3226" name="Picture 1214143226" descr="Headshot of Ivan Guillen.  "/>
                          <pic:cNvPicPr>
                            <a:picLocks noChangeAspect="1" noChangeArrowheads="1"/>
                          </pic:cNvPicPr>
                        </pic:nvPicPr>
                        <pic:blipFill rotWithShape="1">
                          <a:blip r:embed="rId17">
                            <a:extLst>
                              <a:ext uri="{28A0092B-C50C-407E-A947-70E740481C1C}">
                                <a14:useLocalDpi xmlns:a14="http://schemas.microsoft.com/office/drawing/2010/main" val="0"/>
                              </a:ext>
                            </a:extLst>
                          </a:blip>
                          <a:srcRect b="17158"/>
                          <a:stretch/>
                        </pic:blipFill>
                        <pic:spPr bwMode="auto">
                          <a:xfrm>
                            <a:off x="0" y="0"/>
                            <a:ext cx="1566649" cy="1819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rsidRPr="008D0835" w14:paraId="0B5EAD1D" w14:textId="77777777" w:rsidTr="00C73583">
        <w:trPr>
          <w:trHeight w:val="3312"/>
        </w:trPr>
        <w:tc>
          <w:tcPr>
            <w:tcW w:w="7272" w:type="dxa"/>
            <w:vAlign w:val="center"/>
          </w:tcPr>
          <w:p w14:paraId="58EF8652" w14:textId="7B03BBDE" w:rsidR="00042FFC" w:rsidRPr="0053368E" w:rsidRDefault="00042FFC" w:rsidP="00042FFC">
            <w:pPr>
              <w:pStyle w:val="Heading2"/>
              <w:rPr>
                <w:rFonts w:cs="Arial"/>
                <w:color w:val="244061" w:themeColor="accent1" w:themeShade="80"/>
              </w:rPr>
            </w:pPr>
            <w:r w:rsidRPr="0053368E">
              <w:rPr>
                <w:rFonts w:cs="Arial"/>
                <w:color w:val="244061" w:themeColor="accent1" w:themeShade="80"/>
              </w:rPr>
              <w:t>La Trena Robinson</w:t>
            </w:r>
          </w:p>
          <w:p w14:paraId="7800E422" w14:textId="14BCDECE" w:rsidR="00042FFC" w:rsidRPr="0053368E" w:rsidRDefault="00042FFC" w:rsidP="00042FFC">
            <w:pPr>
              <w:pStyle w:val="PlainText"/>
              <w:rPr>
                <w:rFonts w:cs="Arial"/>
                <w:sz w:val="28"/>
                <w:szCs w:val="28"/>
              </w:rPr>
            </w:pPr>
            <w:r w:rsidRPr="0053368E">
              <w:rPr>
                <w:rFonts w:cs="Arial"/>
                <w:sz w:val="28"/>
                <w:szCs w:val="28"/>
              </w:rPr>
              <w:t>Business, Industry and Labor representative</w:t>
            </w:r>
          </w:p>
          <w:p w14:paraId="553CDF37" w14:textId="7058FFA7" w:rsidR="00042FFC" w:rsidRPr="00FD3B66" w:rsidRDefault="00042FFC" w:rsidP="00042FFC">
            <w:pPr>
              <w:pStyle w:val="PlainText"/>
              <w:numPr>
                <w:ilvl w:val="0"/>
                <w:numId w:val="7"/>
              </w:numPr>
              <w:rPr>
                <w:rFonts w:cs="Arial"/>
                <w:sz w:val="28"/>
                <w:szCs w:val="28"/>
              </w:rPr>
            </w:pPr>
            <w:r w:rsidRPr="00FD3B66">
              <w:rPr>
                <w:rFonts w:cs="Arial"/>
                <w:sz w:val="28"/>
                <w:szCs w:val="28"/>
              </w:rPr>
              <w:t xml:space="preserve">Medical Social Worker, Kaiser Permanente </w:t>
            </w:r>
          </w:p>
          <w:p w14:paraId="6F83D9FE" w14:textId="736C8E48" w:rsidR="00042FFC" w:rsidRPr="00FD3B66" w:rsidRDefault="00370F6C" w:rsidP="00042FFC">
            <w:pPr>
              <w:pStyle w:val="ListParagraph"/>
              <w:numPr>
                <w:ilvl w:val="0"/>
                <w:numId w:val="7"/>
              </w:numPr>
              <w:rPr>
                <w:rFonts w:cs="Arial"/>
                <w:sz w:val="28"/>
                <w:szCs w:val="28"/>
              </w:rPr>
            </w:pPr>
            <w:r w:rsidRPr="00FD3B66">
              <w:rPr>
                <w:rFonts w:cs="Arial"/>
                <w:sz w:val="28"/>
                <w:szCs w:val="28"/>
              </w:rPr>
              <w:t xml:space="preserve">Served as SRC Treasurer from September 2023 – September 2025. </w:t>
            </w:r>
          </w:p>
          <w:p w14:paraId="63DF7E39" w14:textId="6A77FAC3" w:rsidR="00042FFC" w:rsidRPr="00FD3B66" w:rsidRDefault="00042FFC" w:rsidP="00FD3B66">
            <w:pPr>
              <w:pStyle w:val="PlainText"/>
              <w:numPr>
                <w:ilvl w:val="0"/>
                <w:numId w:val="7"/>
              </w:numPr>
              <w:rPr>
                <w:rFonts w:cs="Arial"/>
                <w:sz w:val="28"/>
                <w:szCs w:val="28"/>
              </w:rPr>
            </w:pPr>
            <w:r w:rsidRPr="00FD3B66">
              <w:rPr>
                <w:rFonts w:cs="Arial"/>
                <w:sz w:val="28"/>
                <w:szCs w:val="28"/>
              </w:rPr>
              <w:t>Serving second, full SRC term</w:t>
            </w:r>
            <w:r w:rsidR="00FD3B66" w:rsidRPr="00FD3B66">
              <w:rPr>
                <w:rFonts w:cs="Arial"/>
                <w:sz w:val="28"/>
                <w:szCs w:val="28"/>
              </w:rPr>
              <w:t xml:space="preserve"> </w:t>
            </w:r>
            <w:r w:rsidRPr="00FD3B66">
              <w:rPr>
                <w:sz w:val="28"/>
                <w:szCs w:val="28"/>
              </w:rPr>
              <w:t xml:space="preserve">(September 2024 – September 2027)  </w:t>
            </w:r>
          </w:p>
        </w:tc>
        <w:tc>
          <w:tcPr>
            <w:tcW w:w="3163" w:type="dxa"/>
            <w:vAlign w:val="center"/>
          </w:tcPr>
          <w:p w14:paraId="0FFA2B60" w14:textId="059B9EA9" w:rsidR="00042FFC" w:rsidRPr="008D0835" w:rsidRDefault="00042FFC" w:rsidP="00042FFC">
            <w:pPr>
              <w:jc w:val="center"/>
              <w:rPr>
                <w:noProof/>
              </w:rPr>
            </w:pPr>
            <w:r>
              <w:rPr>
                <w:noProof/>
              </w:rPr>
              <w:drawing>
                <wp:inline distT="0" distB="0" distL="0" distR="0" wp14:anchorId="14B61FFD" wp14:editId="3CC17469">
                  <wp:extent cx="1691640" cy="1953491"/>
                  <wp:effectExtent l="133350" t="114300" r="156210" b="161290"/>
                  <wp:docPr id="66544805" name="Picture 2" descr="Headshot of La Trena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805" name="Picture 2" descr="Headshot of La Trena Robinson"/>
                          <pic:cNvPicPr>
                            <a:picLocks noChangeAspect="1" noChangeArrowheads="1"/>
                          </pic:cNvPicPr>
                        </pic:nvPicPr>
                        <pic:blipFill rotWithShape="1">
                          <a:blip r:embed="rId18">
                            <a:extLst>
                              <a:ext uri="{28A0092B-C50C-407E-A947-70E740481C1C}">
                                <a14:useLocalDpi xmlns:a14="http://schemas.microsoft.com/office/drawing/2010/main" val="0"/>
                              </a:ext>
                            </a:extLst>
                          </a:blip>
                          <a:srcRect b="17634"/>
                          <a:stretch/>
                        </pic:blipFill>
                        <pic:spPr bwMode="auto">
                          <a:xfrm>
                            <a:off x="0" y="0"/>
                            <a:ext cx="1691640" cy="1953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rsidRPr="008D0835" w14:paraId="0963C487" w14:textId="77777777" w:rsidTr="00367C77">
        <w:trPr>
          <w:trHeight w:val="3780"/>
        </w:trPr>
        <w:tc>
          <w:tcPr>
            <w:tcW w:w="7272" w:type="dxa"/>
            <w:vAlign w:val="center"/>
          </w:tcPr>
          <w:p w14:paraId="388B2BF3"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Gregory Meza</w:t>
            </w:r>
          </w:p>
          <w:p w14:paraId="4E21E00B" w14:textId="77777777" w:rsidR="00042FFC" w:rsidRPr="0053368E" w:rsidRDefault="00042FFC" w:rsidP="00042FFC">
            <w:pPr>
              <w:pStyle w:val="Heading2"/>
              <w:rPr>
                <w:rFonts w:cs="Arial"/>
                <w:b w:val="0"/>
                <w:bCs w:val="0"/>
                <w:color w:val="auto"/>
                <w:sz w:val="28"/>
                <w:szCs w:val="28"/>
              </w:rPr>
            </w:pPr>
            <w:r w:rsidRPr="0053368E">
              <w:rPr>
                <w:rFonts w:cs="Arial"/>
                <w:b w:val="0"/>
                <w:bCs w:val="0"/>
                <w:color w:val="auto"/>
                <w:sz w:val="28"/>
                <w:szCs w:val="28"/>
              </w:rPr>
              <w:t>Business, Industry and Labor representative</w:t>
            </w:r>
          </w:p>
          <w:p w14:paraId="049CECE0" w14:textId="77777777" w:rsidR="00042FFC" w:rsidRPr="0053368E" w:rsidRDefault="00042FFC" w:rsidP="00133313">
            <w:pPr>
              <w:pStyle w:val="ListParagraph"/>
              <w:numPr>
                <w:ilvl w:val="0"/>
                <w:numId w:val="10"/>
              </w:numPr>
              <w:rPr>
                <w:sz w:val="28"/>
                <w:szCs w:val="28"/>
              </w:rPr>
            </w:pPr>
            <w:r w:rsidRPr="0053368E">
              <w:rPr>
                <w:sz w:val="28"/>
                <w:szCs w:val="28"/>
              </w:rPr>
              <w:t>Work-Based Learning Coordinator, Specialized Vocational Services, Napa Valley Unified School District</w:t>
            </w:r>
          </w:p>
          <w:p w14:paraId="7951E14E" w14:textId="1DFA4A49" w:rsidR="00042FFC" w:rsidRPr="00FD3B66" w:rsidRDefault="00042FFC" w:rsidP="00133313">
            <w:pPr>
              <w:pStyle w:val="ListParagraph"/>
              <w:numPr>
                <w:ilvl w:val="0"/>
                <w:numId w:val="10"/>
              </w:numPr>
              <w:rPr>
                <w:sz w:val="28"/>
                <w:szCs w:val="28"/>
              </w:rPr>
            </w:pPr>
            <w:r w:rsidRPr="00FD3B66">
              <w:rPr>
                <w:sz w:val="28"/>
                <w:szCs w:val="28"/>
              </w:rPr>
              <w:t>Serving first, full term</w:t>
            </w:r>
            <w:r w:rsidR="00FD3B66" w:rsidRPr="00FD3B66">
              <w:rPr>
                <w:sz w:val="28"/>
                <w:szCs w:val="28"/>
              </w:rPr>
              <w:t xml:space="preserve"> </w:t>
            </w:r>
            <w:r w:rsidRPr="00FD3B66">
              <w:rPr>
                <w:sz w:val="28"/>
                <w:szCs w:val="28"/>
              </w:rPr>
              <w:t xml:space="preserve">(September 2024 – September 2027) </w:t>
            </w:r>
          </w:p>
        </w:tc>
        <w:tc>
          <w:tcPr>
            <w:tcW w:w="3163" w:type="dxa"/>
            <w:vAlign w:val="center"/>
          </w:tcPr>
          <w:p w14:paraId="3874A6AF" w14:textId="3F5D4E10" w:rsidR="00042FFC" w:rsidRPr="008D0835" w:rsidRDefault="00042FFC" w:rsidP="00042FFC">
            <w:pPr>
              <w:jc w:val="center"/>
              <w:rPr>
                <w:noProof/>
              </w:rPr>
            </w:pPr>
            <w:r w:rsidRPr="00C17E3C">
              <w:rPr>
                <w:i/>
                <w:iCs/>
                <w:noProof/>
              </w:rPr>
              <w:t>Not pictured</w:t>
            </w:r>
          </w:p>
        </w:tc>
      </w:tr>
      <w:tr w:rsidR="00042FFC" w:rsidRPr="008D0835" w14:paraId="3D87741D" w14:textId="77777777" w:rsidTr="009742A3">
        <w:trPr>
          <w:trHeight w:val="3816"/>
        </w:trPr>
        <w:tc>
          <w:tcPr>
            <w:tcW w:w="7272" w:type="dxa"/>
            <w:vAlign w:val="center"/>
          </w:tcPr>
          <w:p w14:paraId="7988889C"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lastRenderedPageBreak/>
              <w:t>Michelle Bello</w:t>
            </w:r>
          </w:p>
          <w:p w14:paraId="05EDCFD9" w14:textId="77777777" w:rsidR="00042FFC" w:rsidRPr="0053368E" w:rsidRDefault="00042FFC" w:rsidP="00042FFC">
            <w:pPr>
              <w:pStyle w:val="Heading2"/>
              <w:rPr>
                <w:rFonts w:cs="Arial"/>
                <w:b w:val="0"/>
                <w:bCs w:val="0"/>
                <w:color w:val="auto"/>
                <w:sz w:val="28"/>
                <w:szCs w:val="28"/>
              </w:rPr>
            </w:pPr>
            <w:r w:rsidRPr="0053368E">
              <w:rPr>
                <w:rFonts w:cs="Arial"/>
                <w:b w:val="0"/>
                <w:bCs w:val="0"/>
                <w:color w:val="auto"/>
                <w:sz w:val="28"/>
                <w:szCs w:val="28"/>
              </w:rPr>
              <w:t>California Department of Education representative</w:t>
            </w:r>
          </w:p>
          <w:p w14:paraId="0F4B5F06" w14:textId="77777777" w:rsidR="00042FFC" w:rsidRPr="0053368E" w:rsidRDefault="00042FFC" w:rsidP="00133313">
            <w:pPr>
              <w:pStyle w:val="ListParagraph"/>
              <w:numPr>
                <w:ilvl w:val="0"/>
                <w:numId w:val="12"/>
              </w:numPr>
              <w:rPr>
                <w:sz w:val="28"/>
                <w:szCs w:val="28"/>
              </w:rPr>
            </w:pPr>
            <w:r w:rsidRPr="0053368E">
              <w:rPr>
                <w:sz w:val="28"/>
                <w:szCs w:val="28"/>
              </w:rPr>
              <w:t>Education Programs Consultant, Special Education Division</w:t>
            </w:r>
          </w:p>
          <w:p w14:paraId="2D34A99A" w14:textId="0F0080E4" w:rsidR="00042FFC" w:rsidRPr="00FD3B66" w:rsidRDefault="00042FFC" w:rsidP="00133313">
            <w:pPr>
              <w:pStyle w:val="ListParagraph"/>
              <w:numPr>
                <w:ilvl w:val="0"/>
                <w:numId w:val="12"/>
              </w:numPr>
              <w:rPr>
                <w:sz w:val="28"/>
                <w:szCs w:val="28"/>
              </w:rPr>
            </w:pPr>
            <w:r w:rsidRPr="00FD3B66">
              <w:rPr>
                <w:sz w:val="28"/>
                <w:szCs w:val="28"/>
              </w:rPr>
              <w:t xml:space="preserve">Serving first, </w:t>
            </w:r>
            <w:r w:rsidR="00AA6698">
              <w:rPr>
                <w:sz w:val="28"/>
                <w:szCs w:val="28"/>
              </w:rPr>
              <w:t>partial</w:t>
            </w:r>
            <w:r w:rsidRPr="00FD3B66">
              <w:rPr>
                <w:sz w:val="28"/>
                <w:szCs w:val="28"/>
              </w:rPr>
              <w:t xml:space="preserve"> term</w:t>
            </w:r>
            <w:r w:rsidR="00FD3B66" w:rsidRPr="00FD3B66">
              <w:rPr>
                <w:sz w:val="28"/>
                <w:szCs w:val="28"/>
              </w:rPr>
              <w:t xml:space="preserve"> </w:t>
            </w:r>
            <w:r w:rsidRPr="00FD3B66">
              <w:rPr>
                <w:sz w:val="28"/>
                <w:szCs w:val="28"/>
              </w:rPr>
              <w:t>(</w:t>
            </w:r>
            <w:r w:rsidR="003E220F" w:rsidRPr="00FD3B66">
              <w:rPr>
                <w:sz w:val="28"/>
                <w:szCs w:val="28"/>
              </w:rPr>
              <w:t>November</w:t>
            </w:r>
            <w:r w:rsidRPr="00FD3B66">
              <w:rPr>
                <w:sz w:val="28"/>
                <w:szCs w:val="28"/>
              </w:rPr>
              <w:t xml:space="preserve"> 2024 – September 2026)</w:t>
            </w:r>
          </w:p>
        </w:tc>
        <w:tc>
          <w:tcPr>
            <w:tcW w:w="3163" w:type="dxa"/>
            <w:vAlign w:val="center"/>
          </w:tcPr>
          <w:p w14:paraId="585B3184" w14:textId="17B5AAE4" w:rsidR="00042FFC" w:rsidRPr="008D0835" w:rsidRDefault="00042FFC" w:rsidP="00042FFC">
            <w:pPr>
              <w:jc w:val="center"/>
              <w:rPr>
                <w:noProof/>
              </w:rPr>
            </w:pPr>
            <w:r w:rsidRPr="00EB63A7">
              <w:rPr>
                <w:i/>
                <w:iCs/>
                <w:noProof/>
              </w:rPr>
              <w:drawing>
                <wp:inline distT="0" distB="0" distL="0" distR="0" wp14:anchorId="2F69BAAE" wp14:editId="16267728">
                  <wp:extent cx="1383965" cy="1821180"/>
                  <wp:effectExtent l="133350" t="133350" r="121285" b="160020"/>
                  <wp:docPr id="1170255388" name="Picture 2" descr="Picture of Michelle 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3326" name="Picture 2" descr="Picture of Michelle Bel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400" cy="1838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65FEA4BB" w14:textId="77777777" w:rsidTr="00CB008E">
        <w:trPr>
          <w:trHeight w:val="3555"/>
        </w:trPr>
        <w:tc>
          <w:tcPr>
            <w:tcW w:w="7272" w:type="dxa"/>
            <w:vAlign w:val="center"/>
          </w:tcPr>
          <w:p w14:paraId="4EFC928A" w14:textId="470C32AB" w:rsidR="00635008" w:rsidRPr="0053368E" w:rsidRDefault="00635008" w:rsidP="00635008">
            <w:pPr>
              <w:pStyle w:val="Heading2"/>
              <w:rPr>
                <w:rFonts w:cs="Arial"/>
                <w:color w:val="244061" w:themeColor="accent1" w:themeShade="80"/>
              </w:rPr>
            </w:pPr>
            <w:r w:rsidRPr="0053368E">
              <w:rPr>
                <w:rFonts w:cs="Arial"/>
                <w:color w:val="244061" w:themeColor="accent1" w:themeShade="80"/>
              </w:rPr>
              <w:t>Matthew Asner</w:t>
            </w:r>
          </w:p>
          <w:p w14:paraId="6C97DB56" w14:textId="4770B99B" w:rsidR="00635008" w:rsidRPr="0053368E" w:rsidRDefault="00635008" w:rsidP="00635008">
            <w:pPr>
              <w:pStyle w:val="Heading2"/>
              <w:rPr>
                <w:rFonts w:cs="Arial"/>
                <w:b w:val="0"/>
                <w:bCs w:val="0"/>
                <w:color w:val="auto"/>
                <w:sz w:val="28"/>
                <w:szCs w:val="28"/>
              </w:rPr>
            </w:pPr>
            <w:r w:rsidRPr="0053368E">
              <w:rPr>
                <w:rFonts w:cs="Arial"/>
                <w:b w:val="0"/>
                <w:bCs w:val="0"/>
                <w:color w:val="auto"/>
                <w:sz w:val="28"/>
                <w:szCs w:val="28"/>
              </w:rPr>
              <w:t xml:space="preserve">Disability Advocacy Group representative </w:t>
            </w:r>
          </w:p>
          <w:p w14:paraId="76BB58F2" w14:textId="471399CB" w:rsidR="00636986" w:rsidRPr="0053368E" w:rsidRDefault="00636986" w:rsidP="00133313">
            <w:pPr>
              <w:pStyle w:val="ListParagraph"/>
              <w:numPr>
                <w:ilvl w:val="0"/>
                <w:numId w:val="12"/>
              </w:numPr>
              <w:rPr>
                <w:sz w:val="28"/>
                <w:szCs w:val="28"/>
              </w:rPr>
            </w:pPr>
            <w:r w:rsidRPr="0053368E">
              <w:rPr>
                <w:sz w:val="28"/>
                <w:szCs w:val="28"/>
              </w:rPr>
              <w:t>President &amp; CEO, The Ed Asner Family Center</w:t>
            </w:r>
          </w:p>
          <w:p w14:paraId="0C503DB1" w14:textId="6B1CE96B" w:rsidR="00636986" w:rsidRPr="0053368E" w:rsidRDefault="00636986" w:rsidP="00133313">
            <w:pPr>
              <w:pStyle w:val="ListParagraph"/>
              <w:numPr>
                <w:ilvl w:val="0"/>
                <w:numId w:val="12"/>
              </w:numPr>
              <w:rPr>
                <w:sz w:val="28"/>
                <w:szCs w:val="28"/>
              </w:rPr>
            </w:pPr>
            <w:r w:rsidRPr="0053368E">
              <w:rPr>
                <w:sz w:val="28"/>
                <w:szCs w:val="28"/>
              </w:rPr>
              <w:t>Serving first, full term (August 2025 – September 2028)</w:t>
            </w:r>
          </w:p>
          <w:p w14:paraId="4A4848D9" w14:textId="51E4D003" w:rsidR="00636986" w:rsidRPr="0053368E" w:rsidRDefault="00636986" w:rsidP="00636986">
            <w:r w:rsidRPr="0053368E">
              <w:rPr>
                <w:sz w:val="28"/>
                <w:szCs w:val="28"/>
              </w:rPr>
              <w:t xml:space="preserve"> </w:t>
            </w:r>
          </w:p>
          <w:p w14:paraId="47D94922" w14:textId="294CDA26" w:rsidR="00042FFC" w:rsidRPr="0053368E" w:rsidRDefault="00042FFC" w:rsidP="00042FFC">
            <w:pPr>
              <w:pStyle w:val="PlainText"/>
              <w:ind w:left="420" w:hanging="90"/>
              <w:rPr>
                <w:rFonts w:cs="Arial"/>
                <w:sz w:val="26"/>
                <w:szCs w:val="26"/>
              </w:rPr>
            </w:pPr>
          </w:p>
        </w:tc>
        <w:tc>
          <w:tcPr>
            <w:tcW w:w="3163" w:type="dxa"/>
            <w:vAlign w:val="center"/>
          </w:tcPr>
          <w:p w14:paraId="0F7D55B8" w14:textId="0CAD32E3" w:rsidR="00042FFC" w:rsidRPr="008D0835" w:rsidRDefault="00555548" w:rsidP="00042FFC">
            <w:pPr>
              <w:rPr>
                <w:noProof/>
              </w:rPr>
            </w:pPr>
            <w:r>
              <w:rPr>
                <w:noProof/>
              </w:rPr>
              <w:drawing>
                <wp:inline distT="0" distB="0" distL="0" distR="0" wp14:anchorId="7730C2CA" wp14:editId="781491F9">
                  <wp:extent cx="1562100" cy="1657985"/>
                  <wp:effectExtent l="133350" t="114300" r="152400" b="170815"/>
                  <wp:docPr id="221651578" name="Picture 6" descr="Photo of Matthew A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51578" name="Picture 6" descr="Photo of Matthew Asn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44" r="8381"/>
                          <a:stretch>
                            <a:fillRect/>
                          </a:stretch>
                        </pic:blipFill>
                        <pic:spPr bwMode="auto">
                          <a:xfrm>
                            <a:off x="0" y="0"/>
                            <a:ext cx="1562100" cy="1657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rsidRPr="008D0835" w14:paraId="710F115C" w14:textId="77777777" w:rsidTr="00AC2152">
        <w:trPr>
          <w:trHeight w:val="3591"/>
        </w:trPr>
        <w:tc>
          <w:tcPr>
            <w:tcW w:w="7272" w:type="dxa"/>
            <w:vAlign w:val="center"/>
          </w:tcPr>
          <w:p w14:paraId="3A0091D4" w14:textId="3E34CAE4" w:rsidR="00635008" w:rsidRDefault="00635008" w:rsidP="00635008">
            <w:pPr>
              <w:pStyle w:val="Heading2"/>
              <w:rPr>
                <w:rFonts w:cs="Arial"/>
                <w:color w:val="244061" w:themeColor="accent1" w:themeShade="80"/>
              </w:rPr>
            </w:pPr>
            <w:r>
              <w:rPr>
                <w:rFonts w:cs="Arial"/>
                <w:color w:val="244061" w:themeColor="accent1" w:themeShade="80"/>
              </w:rPr>
              <w:t>Michael Love</w:t>
            </w:r>
          </w:p>
          <w:p w14:paraId="36EE2E53" w14:textId="77777777" w:rsidR="00042FFC" w:rsidRDefault="00635008" w:rsidP="00635008">
            <w:pPr>
              <w:pStyle w:val="Heading2"/>
              <w:rPr>
                <w:rFonts w:cs="Arial"/>
                <w:b w:val="0"/>
                <w:bCs w:val="0"/>
                <w:color w:val="auto"/>
                <w:sz w:val="28"/>
                <w:szCs w:val="28"/>
              </w:rPr>
            </w:pPr>
            <w:r>
              <w:rPr>
                <w:rFonts w:cs="Arial"/>
                <w:b w:val="0"/>
                <w:bCs w:val="0"/>
                <w:color w:val="auto"/>
                <w:sz w:val="28"/>
                <w:szCs w:val="28"/>
              </w:rPr>
              <w:t xml:space="preserve">Current or Former DOR Consumer representative </w:t>
            </w:r>
          </w:p>
          <w:p w14:paraId="6A73F829" w14:textId="30B30478" w:rsidR="00636986" w:rsidRDefault="00636986" w:rsidP="00133313">
            <w:pPr>
              <w:pStyle w:val="ListParagraph"/>
              <w:numPr>
                <w:ilvl w:val="0"/>
                <w:numId w:val="12"/>
              </w:numPr>
              <w:rPr>
                <w:sz w:val="28"/>
                <w:szCs w:val="28"/>
              </w:rPr>
            </w:pPr>
            <w:r>
              <w:rPr>
                <w:sz w:val="28"/>
                <w:szCs w:val="28"/>
              </w:rPr>
              <w:t>Outreach Coordinator, Student Services Professional II – Project Rebound, California State University, Sacramento</w:t>
            </w:r>
          </w:p>
          <w:p w14:paraId="6C28F0B8" w14:textId="417BE50C" w:rsidR="00636986" w:rsidRPr="001950B5" w:rsidRDefault="00636986" w:rsidP="00133313">
            <w:pPr>
              <w:pStyle w:val="ListParagraph"/>
              <w:numPr>
                <w:ilvl w:val="0"/>
                <w:numId w:val="12"/>
              </w:numPr>
              <w:rPr>
                <w:sz w:val="28"/>
                <w:szCs w:val="28"/>
              </w:rPr>
            </w:pPr>
            <w:r>
              <w:rPr>
                <w:sz w:val="28"/>
                <w:szCs w:val="28"/>
              </w:rPr>
              <w:t>Serving first, partial term (September 2025 – September 2026)</w:t>
            </w:r>
          </w:p>
          <w:p w14:paraId="3E8C8544" w14:textId="57FCF993" w:rsidR="00636986" w:rsidRPr="00636986" w:rsidRDefault="00636986" w:rsidP="00636986"/>
        </w:tc>
        <w:tc>
          <w:tcPr>
            <w:tcW w:w="3163" w:type="dxa"/>
            <w:vAlign w:val="center"/>
          </w:tcPr>
          <w:p w14:paraId="2FE14B36" w14:textId="1F161D08" w:rsidR="00042FFC" w:rsidRPr="008D0835" w:rsidRDefault="00555548" w:rsidP="00042FFC">
            <w:pPr>
              <w:jc w:val="both"/>
              <w:rPr>
                <w:noProof/>
              </w:rPr>
            </w:pPr>
            <w:r>
              <w:rPr>
                <w:noProof/>
              </w:rPr>
              <w:drawing>
                <wp:inline distT="0" distB="0" distL="0" distR="0" wp14:anchorId="1A41788E" wp14:editId="611A2FA0">
                  <wp:extent cx="1409929" cy="1873526"/>
                  <wp:effectExtent l="152400" t="114300" r="133350" b="165100"/>
                  <wp:docPr id="292649258" name="Picture 5" descr="Michael Love wearing a dark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hael Love wearing a dark polo shi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3512" cy="1878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26862746" w14:textId="77777777" w:rsidTr="000C200D">
        <w:trPr>
          <w:trHeight w:val="3798"/>
        </w:trPr>
        <w:tc>
          <w:tcPr>
            <w:tcW w:w="7272" w:type="dxa"/>
            <w:vAlign w:val="center"/>
          </w:tcPr>
          <w:p w14:paraId="31D40085" w14:textId="4ECB17B2" w:rsidR="00636986" w:rsidRDefault="00636986" w:rsidP="00636986">
            <w:pPr>
              <w:pStyle w:val="Heading2"/>
              <w:rPr>
                <w:rFonts w:cs="Arial"/>
                <w:color w:val="244061" w:themeColor="accent1" w:themeShade="80"/>
              </w:rPr>
            </w:pPr>
            <w:r>
              <w:rPr>
                <w:rFonts w:cs="Arial"/>
                <w:color w:val="244061" w:themeColor="accent1" w:themeShade="80"/>
              </w:rPr>
              <w:lastRenderedPageBreak/>
              <w:t>Shellena Heber</w:t>
            </w:r>
          </w:p>
          <w:p w14:paraId="41420E50" w14:textId="77777777" w:rsidR="00042FFC" w:rsidRDefault="00636986" w:rsidP="00636986">
            <w:pPr>
              <w:rPr>
                <w:rFonts w:cs="Arial"/>
                <w:sz w:val="28"/>
                <w:szCs w:val="28"/>
              </w:rPr>
            </w:pPr>
            <w:r>
              <w:rPr>
                <w:rFonts w:cs="Arial"/>
                <w:sz w:val="28"/>
                <w:szCs w:val="28"/>
              </w:rPr>
              <w:t xml:space="preserve">Community Rehabilitation Program representative </w:t>
            </w:r>
          </w:p>
          <w:p w14:paraId="1E2BD873" w14:textId="5D09BE55" w:rsidR="00636986" w:rsidRDefault="00636986" w:rsidP="00133313">
            <w:pPr>
              <w:pStyle w:val="ListParagraph"/>
              <w:numPr>
                <w:ilvl w:val="0"/>
                <w:numId w:val="12"/>
              </w:numPr>
              <w:rPr>
                <w:sz w:val="28"/>
                <w:szCs w:val="28"/>
              </w:rPr>
            </w:pPr>
            <w:r>
              <w:rPr>
                <w:sz w:val="28"/>
                <w:szCs w:val="28"/>
              </w:rPr>
              <w:t>Executive Director, Valley Center for the Blind – Madera, Fresno, Kings, Tulare, and Kern Counties</w:t>
            </w:r>
          </w:p>
          <w:p w14:paraId="7F8A2025" w14:textId="77777777" w:rsidR="0020656E" w:rsidRDefault="0020656E" w:rsidP="00133313">
            <w:pPr>
              <w:pStyle w:val="ListParagraph"/>
              <w:numPr>
                <w:ilvl w:val="0"/>
                <w:numId w:val="12"/>
              </w:numPr>
              <w:rPr>
                <w:sz w:val="28"/>
                <w:szCs w:val="28"/>
              </w:rPr>
            </w:pPr>
            <w:r>
              <w:rPr>
                <w:sz w:val="28"/>
                <w:szCs w:val="28"/>
              </w:rPr>
              <w:t xml:space="preserve">Serving first, full term (September 2025 – September 2028) </w:t>
            </w:r>
          </w:p>
          <w:p w14:paraId="11885621" w14:textId="51C6B99C" w:rsidR="00636986" w:rsidRPr="00636986" w:rsidRDefault="00636986" w:rsidP="00636986"/>
        </w:tc>
        <w:tc>
          <w:tcPr>
            <w:tcW w:w="3163" w:type="dxa"/>
            <w:vAlign w:val="center"/>
          </w:tcPr>
          <w:p w14:paraId="365CF094" w14:textId="46AE17B2" w:rsidR="00042FFC" w:rsidRPr="008D0835" w:rsidRDefault="00555548" w:rsidP="00042FFC">
            <w:pPr>
              <w:jc w:val="both"/>
              <w:rPr>
                <w:noProof/>
              </w:rPr>
            </w:pPr>
            <w:r>
              <w:rPr>
                <w:noProof/>
              </w:rPr>
              <w:drawing>
                <wp:inline distT="0" distB="0" distL="0" distR="0" wp14:anchorId="2EBEDC3B" wp14:editId="7534BE81">
                  <wp:extent cx="1295114" cy="1945088"/>
                  <wp:effectExtent l="133350" t="114300" r="153035" b="169545"/>
                  <wp:docPr id="600675395" name="Picture 4" descr="Shellena Heber wearing a blue shirt with a black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75395" name="Picture 4" descr="Shellena Heber wearing a blue shirt with a black neckl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9873" cy="1952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55548" w:rsidRPr="008D0835" w14:paraId="3D251D5F" w14:textId="77777777" w:rsidTr="000C200D">
        <w:trPr>
          <w:trHeight w:val="3798"/>
        </w:trPr>
        <w:tc>
          <w:tcPr>
            <w:tcW w:w="7272" w:type="dxa"/>
            <w:vAlign w:val="center"/>
          </w:tcPr>
          <w:p w14:paraId="1E28BE7A" w14:textId="157A00B4" w:rsidR="00555548" w:rsidRDefault="00555548" w:rsidP="00555548">
            <w:pPr>
              <w:pStyle w:val="Heading2"/>
              <w:rPr>
                <w:rFonts w:cs="Arial"/>
                <w:color w:val="244061" w:themeColor="accent1" w:themeShade="80"/>
              </w:rPr>
            </w:pPr>
            <w:r>
              <w:rPr>
                <w:rFonts w:cs="Arial"/>
                <w:color w:val="244061" w:themeColor="accent1" w:themeShade="80"/>
              </w:rPr>
              <w:t xml:space="preserve">Kim Rutledge </w:t>
            </w:r>
          </w:p>
          <w:p w14:paraId="2270F79B" w14:textId="33D84DCC" w:rsidR="00FD3B66" w:rsidRPr="0053368E" w:rsidRDefault="00FD3B66" w:rsidP="00FD3B66">
            <w:pPr>
              <w:pStyle w:val="Heading2"/>
              <w:rPr>
                <w:rFonts w:cs="Arial"/>
                <w:b w:val="0"/>
                <w:bCs w:val="0"/>
                <w:color w:val="auto"/>
                <w:sz w:val="28"/>
                <w:szCs w:val="24"/>
              </w:rPr>
            </w:pPr>
            <w:r w:rsidRPr="0053368E">
              <w:rPr>
                <w:rFonts w:cs="Arial"/>
                <w:b w:val="0"/>
                <w:bCs w:val="0"/>
                <w:color w:val="auto"/>
                <w:sz w:val="28"/>
                <w:szCs w:val="24"/>
              </w:rPr>
              <w:t xml:space="preserve">State Director </w:t>
            </w:r>
            <w:r>
              <w:rPr>
                <w:rFonts w:cs="Arial"/>
                <w:b w:val="0"/>
                <w:bCs w:val="0"/>
                <w:color w:val="auto"/>
                <w:sz w:val="28"/>
                <w:szCs w:val="24"/>
              </w:rPr>
              <w:t>r</w:t>
            </w:r>
            <w:r w:rsidRPr="0053368E">
              <w:rPr>
                <w:rFonts w:cs="Arial"/>
                <w:b w:val="0"/>
                <w:bCs w:val="0"/>
                <w:color w:val="auto"/>
                <w:sz w:val="28"/>
                <w:szCs w:val="24"/>
              </w:rPr>
              <w:t>epresentative</w:t>
            </w:r>
          </w:p>
          <w:p w14:paraId="62D7C4E1" w14:textId="77777777" w:rsidR="00FD3B66" w:rsidRPr="0053368E" w:rsidRDefault="00FD3B66" w:rsidP="00FD3B66">
            <w:pPr>
              <w:pStyle w:val="Heading2"/>
              <w:rPr>
                <w:rFonts w:cs="Arial"/>
                <w:b w:val="0"/>
                <w:bCs w:val="0"/>
                <w:color w:val="auto"/>
                <w:sz w:val="28"/>
                <w:szCs w:val="24"/>
              </w:rPr>
            </w:pPr>
            <w:r w:rsidRPr="0053368E">
              <w:rPr>
                <w:rFonts w:cs="Arial"/>
                <w:b w:val="0"/>
                <w:bCs w:val="0"/>
                <w:color w:val="auto"/>
                <w:sz w:val="28"/>
                <w:szCs w:val="24"/>
              </w:rPr>
              <w:t>Ex-Officio Member</w:t>
            </w:r>
          </w:p>
          <w:p w14:paraId="0AA8E833" w14:textId="77777777" w:rsidR="00FD3B66" w:rsidRPr="0053368E" w:rsidRDefault="00FD3B66" w:rsidP="00133313">
            <w:pPr>
              <w:pStyle w:val="ListParagraph"/>
              <w:numPr>
                <w:ilvl w:val="0"/>
                <w:numId w:val="9"/>
              </w:numPr>
              <w:ind w:left="345"/>
              <w:rPr>
                <w:sz w:val="28"/>
                <w:szCs w:val="24"/>
              </w:rPr>
            </w:pPr>
            <w:r w:rsidRPr="0053368E">
              <w:rPr>
                <w:sz w:val="28"/>
                <w:szCs w:val="24"/>
              </w:rPr>
              <w:t>Director, California Department of Rehabilitation</w:t>
            </w:r>
          </w:p>
          <w:p w14:paraId="64F40406" w14:textId="06C507F7" w:rsidR="00555548" w:rsidRDefault="00555548" w:rsidP="00133313">
            <w:pPr>
              <w:pStyle w:val="ListParagraph"/>
              <w:numPr>
                <w:ilvl w:val="0"/>
                <w:numId w:val="12"/>
              </w:numPr>
              <w:rPr>
                <w:sz w:val="28"/>
                <w:szCs w:val="28"/>
              </w:rPr>
            </w:pPr>
            <w:r>
              <w:rPr>
                <w:sz w:val="28"/>
                <w:szCs w:val="28"/>
              </w:rPr>
              <w:t xml:space="preserve">Serving </w:t>
            </w:r>
            <w:r w:rsidR="0020656E">
              <w:rPr>
                <w:sz w:val="28"/>
                <w:szCs w:val="28"/>
              </w:rPr>
              <w:t xml:space="preserve">first, full term (September 2025 – September 2028) </w:t>
            </w:r>
          </w:p>
          <w:p w14:paraId="5A851E4A" w14:textId="77777777" w:rsidR="00555548" w:rsidRDefault="00555548" w:rsidP="00636986">
            <w:pPr>
              <w:pStyle w:val="Heading2"/>
              <w:rPr>
                <w:rFonts w:cs="Arial"/>
                <w:color w:val="244061" w:themeColor="accent1" w:themeShade="80"/>
              </w:rPr>
            </w:pPr>
          </w:p>
        </w:tc>
        <w:tc>
          <w:tcPr>
            <w:tcW w:w="3163" w:type="dxa"/>
            <w:vAlign w:val="center"/>
          </w:tcPr>
          <w:p w14:paraId="3FE7DD64" w14:textId="05B44A53" w:rsidR="00555548" w:rsidRPr="008D0835" w:rsidRDefault="00555548" w:rsidP="00042FFC">
            <w:pPr>
              <w:jc w:val="both"/>
              <w:rPr>
                <w:noProof/>
              </w:rPr>
            </w:pPr>
            <w:r>
              <w:rPr>
                <w:noProof/>
              </w:rPr>
              <w:drawing>
                <wp:inline distT="0" distB="0" distL="0" distR="0" wp14:anchorId="04A04F76" wp14:editId="5BDA4F1F">
                  <wp:extent cx="1559046" cy="1754257"/>
                  <wp:effectExtent l="133350" t="114300" r="136525" b="170180"/>
                  <wp:docPr id="1092546287" name="Picture 3" descr="Photo of Kim Rut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6287" name="Picture 3" descr="Photo of Kim Rutled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008" cy="1762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E89AFB8" w14:textId="77777777" w:rsidR="00FA36AC" w:rsidRDefault="00FA36AC" w:rsidP="00863B45">
      <w:pPr>
        <w:rPr>
          <w:b/>
          <w:bCs/>
          <w:color w:val="17365D" w:themeColor="text2" w:themeShade="BF"/>
          <w:sz w:val="36"/>
          <w:szCs w:val="36"/>
        </w:rPr>
      </w:pPr>
      <w:bookmarkStart w:id="22" w:name="_Toc532200499"/>
      <w:bookmarkStart w:id="23" w:name="_Toc547778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4"/>
        <w:gridCol w:w="3216"/>
      </w:tblGrid>
      <w:tr w:rsidR="00FA36AC" w14:paraId="36558212" w14:textId="77777777" w:rsidTr="00042FFC">
        <w:trPr>
          <w:tblHeader/>
        </w:trPr>
        <w:tc>
          <w:tcPr>
            <w:tcW w:w="6864" w:type="dxa"/>
          </w:tcPr>
          <w:p w14:paraId="25206262" w14:textId="03C96343" w:rsidR="00C73583" w:rsidRDefault="00FA36AC" w:rsidP="003A37F2">
            <w:pPr>
              <w:pStyle w:val="Heading1"/>
            </w:pPr>
            <w:bookmarkStart w:id="24" w:name="_Toc214449025"/>
            <w:r>
              <w:lastRenderedPageBreak/>
              <w:t>SRC Appointments</w:t>
            </w:r>
            <w:r w:rsidR="00C73583">
              <w:t xml:space="preserve"> Completed During the 202</w:t>
            </w:r>
            <w:r w:rsidR="00042FFC">
              <w:t>4</w:t>
            </w:r>
            <w:r w:rsidR="00C73583">
              <w:t>-2</w:t>
            </w:r>
            <w:r w:rsidR="00042FFC">
              <w:t>5</w:t>
            </w:r>
            <w:r w:rsidR="00C73583">
              <w:t xml:space="preserve"> Term</w:t>
            </w:r>
            <w:bookmarkEnd w:id="24"/>
          </w:p>
        </w:tc>
        <w:tc>
          <w:tcPr>
            <w:tcW w:w="3216" w:type="dxa"/>
          </w:tcPr>
          <w:p w14:paraId="666B1D72" w14:textId="02530B37" w:rsidR="00FA36AC" w:rsidRDefault="00FA36AC" w:rsidP="00863B45">
            <w:pPr>
              <w:rPr>
                <w:b/>
                <w:bCs/>
                <w:color w:val="17365D" w:themeColor="text2" w:themeShade="BF"/>
                <w:sz w:val="36"/>
                <w:szCs w:val="36"/>
              </w:rPr>
            </w:pPr>
          </w:p>
        </w:tc>
      </w:tr>
      <w:tr w:rsidR="00042FFC" w14:paraId="2D43EAD4" w14:textId="77777777" w:rsidTr="00042FFC">
        <w:trPr>
          <w:trHeight w:val="3815"/>
        </w:trPr>
        <w:tc>
          <w:tcPr>
            <w:tcW w:w="6864" w:type="dxa"/>
            <w:vAlign w:val="center"/>
          </w:tcPr>
          <w:p w14:paraId="73C231F4" w14:textId="77777777" w:rsidR="00042FFC" w:rsidRPr="0053368E" w:rsidRDefault="00042FFC" w:rsidP="00042FFC">
            <w:pPr>
              <w:pStyle w:val="Heading2"/>
              <w:rPr>
                <w:rFonts w:cs="Arial"/>
              </w:rPr>
            </w:pPr>
          </w:p>
          <w:p w14:paraId="2759830C" w14:textId="0C40F9DB" w:rsidR="00042FFC" w:rsidRPr="0053368E" w:rsidRDefault="00042FFC" w:rsidP="00FD3B66">
            <w:pPr>
              <w:pStyle w:val="Heading2"/>
              <w:rPr>
                <w:sz w:val="28"/>
                <w:szCs w:val="28"/>
              </w:rPr>
            </w:pPr>
            <w:r w:rsidRPr="0053368E">
              <w:rPr>
                <w:rFonts w:cs="Arial"/>
                <w:color w:val="244061" w:themeColor="accent1" w:themeShade="80"/>
              </w:rPr>
              <w:t>Chanel Brisbane</w:t>
            </w:r>
          </w:p>
          <w:p w14:paraId="300523B9" w14:textId="77777777" w:rsidR="00042FFC" w:rsidRPr="0053368E" w:rsidRDefault="00042FFC" w:rsidP="00042FFC">
            <w:pPr>
              <w:pStyle w:val="PlainText"/>
              <w:rPr>
                <w:rFonts w:cs="Arial"/>
                <w:sz w:val="28"/>
                <w:szCs w:val="28"/>
              </w:rPr>
            </w:pPr>
            <w:r w:rsidRPr="0053368E">
              <w:rPr>
                <w:rFonts w:cs="Arial"/>
                <w:sz w:val="28"/>
                <w:szCs w:val="28"/>
              </w:rPr>
              <w:t>Community Rehabilitation Program representative</w:t>
            </w:r>
          </w:p>
          <w:p w14:paraId="50384B2B" w14:textId="77777777" w:rsidR="00042FFC" w:rsidRPr="0053368E" w:rsidRDefault="00042FFC" w:rsidP="00042FFC">
            <w:pPr>
              <w:pStyle w:val="ListParagraph"/>
              <w:numPr>
                <w:ilvl w:val="0"/>
                <w:numId w:val="5"/>
              </w:numPr>
              <w:rPr>
                <w:rFonts w:cs="Arial"/>
                <w:sz w:val="28"/>
                <w:szCs w:val="28"/>
              </w:rPr>
            </w:pPr>
            <w:r w:rsidRPr="0053368E">
              <w:rPr>
                <w:rFonts w:cs="Arial"/>
                <w:sz w:val="28"/>
                <w:szCs w:val="28"/>
              </w:rPr>
              <w:t>Director, Jobs and Transitions, Best Buddies International</w:t>
            </w:r>
          </w:p>
          <w:p w14:paraId="1AA89E18" w14:textId="0CE094B1" w:rsidR="00042FFC" w:rsidRPr="0053368E" w:rsidRDefault="00635008" w:rsidP="00042FFC">
            <w:pPr>
              <w:pStyle w:val="ListParagraph"/>
              <w:numPr>
                <w:ilvl w:val="0"/>
                <w:numId w:val="5"/>
              </w:numPr>
              <w:rPr>
                <w:rFonts w:cs="Arial"/>
                <w:sz w:val="28"/>
                <w:szCs w:val="28"/>
              </w:rPr>
            </w:pPr>
            <w:r w:rsidRPr="0053368E">
              <w:rPr>
                <w:rFonts w:cs="Arial"/>
                <w:sz w:val="28"/>
                <w:szCs w:val="28"/>
              </w:rPr>
              <w:t xml:space="preserve">Served from September 2020 to January 2025 </w:t>
            </w:r>
          </w:p>
          <w:p w14:paraId="046BD81B" w14:textId="77777777" w:rsidR="00042FFC" w:rsidRPr="0053368E" w:rsidRDefault="00042FFC" w:rsidP="00635008">
            <w:pPr>
              <w:pStyle w:val="PlainText"/>
              <w:rPr>
                <w:b/>
                <w:bCs/>
                <w:color w:val="17365D" w:themeColor="text2" w:themeShade="BF"/>
                <w:sz w:val="36"/>
                <w:szCs w:val="36"/>
              </w:rPr>
            </w:pPr>
          </w:p>
        </w:tc>
        <w:tc>
          <w:tcPr>
            <w:tcW w:w="3216" w:type="dxa"/>
            <w:vAlign w:val="center"/>
          </w:tcPr>
          <w:p w14:paraId="384E41ED" w14:textId="0F003508" w:rsidR="00042FFC" w:rsidRDefault="00042FFC" w:rsidP="00042FFC">
            <w:pPr>
              <w:rPr>
                <w:b/>
                <w:bCs/>
                <w:color w:val="17365D" w:themeColor="text2" w:themeShade="BF"/>
                <w:sz w:val="36"/>
                <w:szCs w:val="36"/>
              </w:rPr>
            </w:pPr>
            <w:r w:rsidRPr="008D0835">
              <w:rPr>
                <w:noProof/>
              </w:rPr>
              <w:drawing>
                <wp:inline distT="0" distB="0" distL="0" distR="0" wp14:anchorId="15FF3DB7" wp14:editId="7BEF45BB">
                  <wp:extent cx="1610943" cy="1861090"/>
                  <wp:effectExtent l="133350" t="114300" r="123190" b="158750"/>
                  <wp:docPr id="315053299" name="Picture 315053299" descr="Headshot of Chanel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8129" name="Picture 238928129" descr="Headshot of Chanel Brisbane"/>
                          <pic:cNvPicPr>
                            <a:picLocks noChangeAspect="1" noChangeArrowheads="1"/>
                          </pic:cNvPicPr>
                        </pic:nvPicPr>
                        <pic:blipFill rotWithShape="1">
                          <a:blip r:embed="rId24">
                            <a:extLst>
                              <a:ext uri="{28A0092B-C50C-407E-A947-70E740481C1C}">
                                <a14:useLocalDpi xmlns:a14="http://schemas.microsoft.com/office/drawing/2010/main" val="0"/>
                              </a:ext>
                            </a:extLst>
                          </a:blip>
                          <a:srcRect b="17560"/>
                          <a:stretch/>
                        </pic:blipFill>
                        <pic:spPr bwMode="auto">
                          <a:xfrm>
                            <a:off x="0" y="0"/>
                            <a:ext cx="1612425" cy="1862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14:paraId="79213EC9" w14:textId="77777777" w:rsidTr="00042FFC">
        <w:trPr>
          <w:trHeight w:val="3815"/>
        </w:trPr>
        <w:tc>
          <w:tcPr>
            <w:tcW w:w="6864" w:type="dxa"/>
            <w:vAlign w:val="center"/>
          </w:tcPr>
          <w:p w14:paraId="20E957BF"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Theresa Comstock</w:t>
            </w:r>
          </w:p>
          <w:p w14:paraId="32D7F2F5" w14:textId="77777777" w:rsidR="00042FFC" w:rsidRPr="0053368E" w:rsidRDefault="00042FFC" w:rsidP="00042FFC">
            <w:pPr>
              <w:pStyle w:val="PlainText"/>
              <w:rPr>
                <w:rFonts w:cs="Arial"/>
                <w:sz w:val="28"/>
                <w:szCs w:val="28"/>
              </w:rPr>
            </w:pPr>
            <w:r w:rsidRPr="0053368E">
              <w:rPr>
                <w:rFonts w:cs="Arial"/>
                <w:sz w:val="28"/>
                <w:szCs w:val="28"/>
              </w:rPr>
              <w:t>Disability Advocacy Group representative</w:t>
            </w:r>
          </w:p>
          <w:p w14:paraId="2190802A" w14:textId="7E69CB1F" w:rsidR="00042FFC" w:rsidRPr="0053368E" w:rsidRDefault="00042FFC" w:rsidP="00042FFC">
            <w:pPr>
              <w:pStyle w:val="PlainText"/>
              <w:numPr>
                <w:ilvl w:val="0"/>
                <w:numId w:val="7"/>
              </w:numPr>
              <w:rPr>
                <w:rFonts w:cs="Arial"/>
                <w:sz w:val="28"/>
                <w:szCs w:val="28"/>
              </w:rPr>
            </w:pPr>
            <w:r w:rsidRPr="0053368E">
              <w:rPr>
                <w:rFonts w:cs="Arial"/>
                <w:sz w:val="28"/>
                <w:szCs w:val="28"/>
              </w:rPr>
              <w:t xml:space="preserve">Executive Director, California Association of Local Behavioral Health Boards </w:t>
            </w:r>
            <w:r w:rsidR="00FD3B66">
              <w:rPr>
                <w:rFonts w:cs="Arial"/>
                <w:sz w:val="28"/>
                <w:szCs w:val="28"/>
              </w:rPr>
              <w:t>and</w:t>
            </w:r>
            <w:r w:rsidRPr="0053368E">
              <w:rPr>
                <w:rFonts w:cs="Arial"/>
                <w:sz w:val="28"/>
                <w:szCs w:val="28"/>
              </w:rPr>
              <w:t xml:space="preserve"> Commissions</w:t>
            </w:r>
          </w:p>
          <w:p w14:paraId="42F9778A" w14:textId="6B9C3E29" w:rsidR="00163AC7" w:rsidRPr="0053368E" w:rsidRDefault="00042FFC" w:rsidP="00163AC7">
            <w:pPr>
              <w:pStyle w:val="PlainText"/>
              <w:numPr>
                <w:ilvl w:val="0"/>
                <w:numId w:val="7"/>
              </w:numPr>
              <w:rPr>
                <w:rFonts w:cs="Arial"/>
              </w:rPr>
            </w:pPr>
            <w:r w:rsidRPr="0053368E">
              <w:rPr>
                <w:rFonts w:cs="Arial"/>
                <w:sz w:val="28"/>
                <w:szCs w:val="28"/>
              </w:rPr>
              <w:t>Serv</w:t>
            </w:r>
            <w:r w:rsidR="00FD3B66">
              <w:rPr>
                <w:rFonts w:cs="Arial"/>
                <w:sz w:val="28"/>
                <w:szCs w:val="28"/>
              </w:rPr>
              <w:t>ed</w:t>
            </w:r>
            <w:r w:rsidRPr="0053368E">
              <w:rPr>
                <w:rFonts w:cs="Arial"/>
                <w:sz w:val="28"/>
                <w:szCs w:val="28"/>
              </w:rPr>
              <w:t xml:space="preserve"> </w:t>
            </w:r>
            <w:r w:rsidR="00163AC7" w:rsidRPr="0053368E">
              <w:rPr>
                <w:rFonts w:cs="Arial"/>
                <w:sz w:val="28"/>
                <w:szCs w:val="28"/>
              </w:rPr>
              <w:t>from August 2018 – September 2025</w:t>
            </w:r>
          </w:p>
        </w:tc>
        <w:tc>
          <w:tcPr>
            <w:tcW w:w="3216" w:type="dxa"/>
            <w:vAlign w:val="center"/>
          </w:tcPr>
          <w:p w14:paraId="776BAEE3" w14:textId="282AA038" w:rsidR="00042FFC" w:rsidRPr="008D0835" w:rsidRDefault="00042FFC" w:rsidP="00042FFC">
            <w:pPr>
              <w:rPr>
                <w:noProof/>
              </w:rPr>
            </w:pPr>
            <w:r w:rsidRPr="00367C77">
              <w:rPr>
                <w:noProof/>
              </w:rPr>
              <w:drawing>
                <wp:inline distT="0" distB="0" distL="0" distR="0" wp14:anchorId="06513C3E" wp14:editId="7580DD54">
                  <wp:extent cx="1521185" cy="2019300"/>
                  <wp:effectExtent l="152400" t="114300" r="117475" b="152400"/>
                  <wp:docPr id="653039998" name="Picture 2" descr="Headshot of Theresa Com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5026" name="Picture 2" descr="Headshot of Theresa Com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7455" cy="2027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14:paraId="211F5F02" w14:textId="77777777" w:rsidTr="00042FFC">
        <w:trPr>
          <w:trHeight w:val="3815"/>
        </w:trPr>
        <w:tc>
          <w:tcPr>
            <w:tcW w:w="6864" w:type="dxa"/>
            <w:vAlign w:val="center"/>
          </w:tcPr>
          <w:p w14:paraId="5A8F9560"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 xml:space="preserve">Joe Xavier </w:t>
            </w:r>
          </w:p>
          <w:p w14:paraId="51625A6B" w14:textId="2289752C" w:rsidR="00042FFC" w:rsidRPr="0053368E" w:rsidRDefault="00042FFC" w:rsidP="00042FFC">
            <w:pPr>
              <w:pStyle w:val="Heading2"/>
              <w:rPr>
                <w:rFonts w:cs="Arial"/>
                <w:b w:val="0"/>
                <w:bCs w:val="0"/>
                <w:color w:val="auto"/>
                <w:sz w:val="28"/>
                <w:szCs w:val="24"/>
              </w:rPr>
            </w:pPr>
            <w:r w:rsidRPr="0053368E">
              <w:rPr>
                <w:rFonts w:cs="Arial"/>
                <w:b w:val="0"/>
                <w:bCs w:val="0"/>
                <w:color w:val="auto"/>
                <w:sz w:val="28"/>
                <w:szCs w:val="24"/>
              </w:rPr>
              <w:t xml:space="preserve">State Director </w:t>
            </w:r>
            <w:r w:rsidR="00FD3B66">
              <w:rPr>
                <w:rFonts w:cs="Arial"/>
                <w:b w:val="0"/>
                <w:bCs w:val="0"/>
                <w:color w:val="auto"/>
                <w:sz w:val="28"/>
                <w:szCs w:val="24"/>
              </w:rPr>
              <w:t>r</w:t>
            </w:r>
            <w:r w:rsidRPr="0053368E">
              <w:rPr>
                <w:rFonts w:cs="Arial"/>
                <w:b w:val="0"/>
                <w:bCs w:val="0"/>
                <w:color w:val="auto"/>
                <w:sz w:val="28"/>
                <w:szCs w:val="24"/>
              </w:rPr>
              <w:t>epresentative</w:t>
            </w:r>
          </w:p>
          <w:p w14:paraId="45338CD8" w14:textId="77777777" w:rsidR="00042FFC" w:rsidRPr="0053368E" w:rsidRDefault="00042FFC" w:rsidP="00042FFC">
            <w:pPr>
              <w:pStyle w:val="Heading2"/>
              <w:rPr>
                <w:rFonts w:cs="Arial"/>
                <w:b w:val="0"/>
                <w:bCs w:val="0"/>
                <w:color w:val="auto"/>
                <w:sz w:val="28"/>
                <w:szCs w:val="24"/>
              </w:rPr>
            </w:pPr>
            <w:r w:rsidRPr="0053368E">
              <w:rPr>
                <w:rFonts w:cs="Arial"/>
                <w:b w:val="0"/>
                <w:bCs w:val="0"/>
                <w:color w:val="auto"/>
                <w:sz w:val="28"/>
                <w:szCs w:val="24"/>
              </w:rPr>
              <w:t>Ex-Officio Member</w:t>
            </w:r>
          </w:p>
          <w:p w14:paraId="65AF095E" w14:textId="77777777" w:rsidR="00042FFC" w:rsidRPr="0053368E" w:rsidRDefault="00042FFC" w:rsidP="00133313">
            <w:pPr>
              <w:pStyle w:val="ListParagraph"/>
              <w:numPr>
                <w:ilvl w:val="0"/>
                <w:numId w:val="9"/>
              </w:numPr>
              <w:ind w:left="345"/>
              <w:rPr>
                <w:sz w:val="28"/>
                <w:szCs w:val="24"/>
              </w:rPr>
            </w:pPr>
            <w:r w:rsidRPr="0053368E">
              <w:rPr>
                <w:sz w:val="28"/>
                <w:szCs w:val="24"/>
              </w:rPr>
              <w:t>Director, California Department of Rehabilitation</w:t>
            </w:r>
          </w:p>
          <w:p w14:paraId="5289C97C" w14:textId="013DFB95" w:rsidR="00042FFC" w:rsidRPr="0053368E" w:rsidRDefault="003E220F" w:rsidP="00133313">
            <w:pPr>
              <w:pStyle w:val="ListParagraph"/>
              <w:numPr>
                <w:ilvl w:val="0"/>
                <w:numId w:val="9"/>
              </w:numPr>
              <w:ind w:left="345"/>
              <w:rPr>
                <w:sz w:val="28"/>
                <w:szCs w:val="24"/>
              </w:rPr>
            </w:pPr>
            <w:r w:rsidRPr="0053368E">
              <w:rPr>
                <w:sz w:val="28"/>
                <w:szCs w:val="24"/>
              </w:rPr>
              <w:t xml:space="preserve">Served </w:t>
            </w:r>
            <w:r w:rsidR="00163AC7" w:rsidRPr="0053368E">
              <w:rPr>
                <w:sz w:val="28"/>
                <w:szCs w:val="24"/>
              </w:rPr>
              <w:t>from</w:t>
            </w:r>
            <w:r w:rsidRPr="0053368E">
              <w:rPr>
                <w:sz w:val="28"/>
                <w:szCs w:val="24"/>
              </w:rPr>
              <w:t xml:space="preserve"> </w:t>
            </w:r>
            <w:r w:rsidR="00042FFC" w:rsidRPr="0053368E">
              <w:rPr>
                <w:rFonts w:cs="Arial"/>
                <w:sz w:val="28"/>
                <w:szCs w:val="28"/>
              </w:rPr>
              <w:t xml:space="preserve">September 2012 – </w:t>
            </w:r>
            <w:r w:rsidR="00163AC7" w:rsidRPr="0053368E">
              <w:rPr>
                <w:rFonts w:cs="Arial"/>
                <w:sz w:val="28"/>
                <w:szCs w:val="28"/>
              </w:rPr>
              <w:t xml:space="preserve">December </w:t>
            </w:r>
            <w:r w:rsidR="00042FFC" w:rsidRPr="0053368E">
              <w:rPr>
                <w:rFonts w:cs="Arial"/>
                <w:sz w:val="28"/>
                <w:szCs w:val="28"/>
              </w:rPr>
              <w:t>202</w:t>
            </w:r>
            <w:r w:rsidR="00163AC7" w:rsidRPr="0053368E">
              <w:rPr>
                <w:rFonts w:cs="Arial"/>
                <w:sz w:val="28"/>
                <w:szCs w:val="28"/>
              </w:rPr>
              <w:t>4</w:t>
            </w:r>
          </w:p>
        </w:tc>
        <w:tc>
          <w:tcPr>
            <w:tcW w:w="3216" w:type="dxa"/>
            <w:vAlign w:val="center"/>
          </w:tcPr>
          <w:p w14:paraId="0B038559" w14:textId="3C126DDD" w:rsidR="00042FFC" w:rsidRPr="00367C77" w:rsidRDefault="00042FFC" w:rsidP="00042FFC">
            <w:pPr>
              <w:rPr>
                <w:noProof/>
              </w:rPr>
            </w:pPr>
            <w:r w:rsidRPr="00820FBB">
              <w:rPr>
                <w:noProof/>
              </w:rPr>
              <w:drawing>
                <wp:inline distT="0" distB="0" distL="0" distR="0" wp14:anchorId="2A0D9B8A" wp14:editId="6714D852">
                  <wp:extent cx="1485900" cy="1714500"/>
                  <wp:effectExtent l="152400" t="114300" r="133350" b="171450"/>
                  <wp:docPr id="1081397101" name="Picture 1081397101" descr="Headshot of Joe Xav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Joe Xavier">
                            <a:extLst>
                              <a:ext uri="{C183D7F6-B498-43B3-948B-1728B52AA6E4}">
                                <adec:decorative xmlns:adec="http://schemas.microsoft.com/office/drawing/2017/decorative" val="0"/>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8547" b="14530"/>
                          <a:stretch/>
                        </pic:blipFill>
                        <pic:spPr bwMode="auto">
                          <a:xfrm>
                            <a:off x="0" y="0"/>
                            <a:ext cx="14859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14:paraId="59F87475" w14:textId="77777777" w:rsidTr="00042FFC">
        <w:trPr>
          <w:trHeight w:val="3815"/>
        </w:trPr>
        <w:tc>
          <w:tcPr>
            <w:tcW w:w="6864" w:type="dxa"/>
            <w:vAlign w:val="center"/>
          </w:tcPr>
          <w:p w14:paraId="02AFD6DB"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lastRenderedPageBreak/>
              <w:t>Brittany Comegna</w:t>
            </w:r>
          </w:p>
          <w:p w14:paraId="2ED232DA" w14:textId="77777777" w:rsidR="00042FFC" w:rsidRPr="0053368E" w:rsidRDefault="00042FFC" w:rsidP="00042FFC">
            <w:pPr>
              <w:pStyle w:val="PlainText"/>
              <w:rPr>
                <w:rFonts w:cs="Arial"/>
                <w:sz w:val="28"/>
                <w:szCs w:val="28"/>
              </w:rPr>
            </w:pPr>
            <w:r w:rsidRPr="0053368E">
              <w:rPr>
                <w:rFonts w:cs="Arial"/>
                <w:sz w:val="28"/>
                <w:szCs w:val="28"/>
              </w:rPr>
              <w:t>Disability Advocacy Group representative</w:t>
            </w:r>
          </w:p>
          <w:p w14:paraId="50F59DE1" w14:textId="24D7A3F7" w:rsidR="00042FFC" w:rsidRPr="0053368E" w:rsidRDefault="00042FFC" w:rsidP="00042FFC">
            <w:pPr>
              <w:pStyle w:val="PlainText"/>
              <w:numPr>
                <w:ilvl w:val="0"/>
                <w:numId w:val="7"/>
              </w:numPr>
              <w:rPr>
                <w:rFonts w:cs="Arial"/>
                <w:sz w:val="28"/>
                <w:szCs w:val="28"/>
              </w:rPr>
            </w:pPr>
            <w:r w:rsidRPr="0053368E">
              <w:rPr>
                <w:rFonts w:cs="Arial"/>
                <w:sz w:val="28"/>
                <w:szCs w:val="28"/>
              </w:rPr>
              <w:t xml:space="preserve">Founder </w:t>
            </w:r>
            <w:r w:rsidR="00FD3B66">
              <w:rPr>
                <w:rFonts w:cs="Arial"/>
                <w:sz w:val="28"/>
                <w:szCs w:val="28"/>
              </w:rPr>
              <w:t>and</w:t>
            </w:r>
            <w:r w:rsidRPr="0053368E">
              <w:rPr>
                <w:rFonts w:cs="Arial"/>
                <w:sz w:val="28"/>
                <w:szCs w:val="28"/>
              </w:rPr>
              <w:t xml:space="preserve"> CEO, Deaf and Disability Mediation Services</w:t>
            </w:r>
          </w:p>
          <w:p w14:paraId="4BF9ED5A" w14:textId="0DBA2BC3" w:rsidR="00042FFC" w:rsidRPr="0053368E" w:rsidRDefault="00635008" w:rsidP="00042FFC">
            <w:pPr>
              <w:pStyle w:val="PlainText"/>
              <w:numPr>
                <w:ilvl w:val="0"/>
                <w:numId w:val="7"/>
              </w:numPr>
              <w:rPr>
                <w:rFonts w:cs="Arial"/>
                <w:sz w:val="28"/>
                <w:szCs w:val="28"/>
              </w:rPr>
            </w:pPr>
            <w:r w:rsidRPr="0053368E">
              <w:rPr>
                <w:rFonts w:cs="Arial"/>
                <w:sz w:val="28"/>
                <w:szCs w:val="28"/>
              </w:rPr>
              <w:t xml:space="preserve">Served from </w:t>
            </w:r>
            <w:r w:rsidR="00042FFC" w:rsidRPr="0053368E">
              <w:rPr>
                <w:rFonts w:cs="Arial"/>
                <w:sz w:val="28"/>
                <w:szCs w:val="28"/>
              </w:rPr>
              <w:t xml:space="preserve">September 2024 – </w:t>
            </w:r>
            <w:r w:rsidRPr="0053368E">
              <w:rPr>
                <w:rFonts w:cs="Arial"/>
                <w:sz w:val="28"/>
                <w:szCs w:val="28"/>
              </w:rPr>
              <w:t>April 2025</w:t>
            </w:r>
          </w:p>
        </w:tc>
        <w:tc>
          <w:tcPr>
            <w:tcW w:w="3216" w:type="dxa"/>
            <w:vAlign w:val="center"/>
          </w:tcPr>
          <w:p w14:paraId="4E136AE3" w14:textId="5750ECDA" w:rsidR="00042FFC" w:rsidRPr="00820FBB" w:rsidRDefault="00042FFC" w:rsidP="00042FFC">
            <w:pPr>
              <w:rPr>
                <w:noProof/>
              </w:rPr>
            </w:pPr>
            <w:r>
              <w:rPr>
                <w:noProof/>
              </w:rPr>
              <w:drawing>
                <wp:inline distT="0" distB="0" distL="0" distR="0" wp14:anchorId="569B3ABD" wp14:editId="1C2952CF">
                  <wp:extent cx="1579703" cy="1916816"/>
                  <wp:effectExtent l="133350" t="114300" r="154305" b="160020"/>
                  <wp:docPr id="1097541745" name="Picture 6" descr="Headshot of Brittany Com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8678" name="Picture 6" descr="Headshot of Brittany Comegna"/>
                          <pic:cNvPicPr>
                            <a:picLocks noChangeAspect="1" noChangeArrowheads="1"/>
                          </pic:cNvPicPr>
                        </pic:nvPicPr>
                        <pic:blipFill rotWithShape="1">
                          <a:blip r:embed="rId27">
                            <a:extLst>
                              <a:ext uri="{28A0092B-C50C-407E-A947-70E740481C1C}">
                                <a14:useLocalDpi xmlns:a14="http://schemas.microsoft.com/office/drawing/2010/main" val="0"/>
                              </a:ext>
                            </a:extLst>
                          </a:blip>
                          <a:srcRect l="5232" r="4923" b="22352"/>
                          <a:stretch/>
                        </pic:blipFill>
                        <pic:spPr bwMode="auto">
                          <a:xfrm>
                            <a:off x="0" y="0"/>
                            <a:ext cx="1582525"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14:paraId="37626138" w14:textId="77777777" w:rsidTr="00042FFC">
        <w:trPr>
          <w:trHeight w:val="3815"/>
        </w:trPr>
        <w:tc>
          <w:tcPr>
            <w:tcW w:w="6864" w:type="dxa"/>
            <w:vAlign w:val="center"/>
          </w:tcPr>
          <w:p w14:paraId="7434F579"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 xml:space="preserve">Eli Gelardin </w:t>
            </w:r>
          </w:p>
          <w:p w14:paraId="2EBA1467" w14:textId="26A7F79E" w:rsidR="00042FFC" w:rsidRPr="0053368E" w:rsidRDefault="00042FFC" w:rsidP="00042FFC">
            <w:pPr>
              <w:rPr>
                <w:sz w:val="28"/>
                <w:szCs w:val="28"/>
              </w:rPr>
            </w:pPr>
            <w:r w:rsidRPr="0053368E">
              <w:rPr>
                <w:sz w:val="28"/>
                <w:szCs w:val="28"/>
              </w:rPr>
              <w:t>Parent Training</w:t>
            </w:r>
            <w:r w:rsidR="00FD3B66">
              <w:rPr>
                <w:sz w:val="28"/>
                <w:szCs w:val="28"/>
              </w:rPr>
              <w:t xml:space="preserve"> and</w:t>
            </w:r>
            <w:r w:rsidRPr="0053368E">
              <w:rPr>
                <w:sz w:val="28"/>
                <w:szCs w:val="28"/>
              </w:rPr>
              <w:t xml:space="preserve"> Information Center representative</w:t>
            </w:r>
          </w:p>
          <w:p w14:paraId="33AD74D5" w14:textId="77777777" w:rsidR="00042FFC" w:rsidRPr="0053368E" w:rsidRDefault="00042FFC" w:rsidP="00133313">
            <w:pPr>
              <w:pStyle w:val="ListParagraph"/>
              <w:numPr>
                <w:ilvl w:val="0"/>
                <w:numId w:val="10"/>
              </w:numPr>
              <w:rPr>
                <w:sz w:val="28"/>
                <w:szCs w:val="28"/>
              </w:rPr>
            </w:pPr>
            <w:r w:rsidRPr="0053368E">
              <w:rPr>
                <w:sz w:val="28"/>
                <w:szCs w:val="28"/>
              </w:rPr>
              <w:t>Chief Executive Officer, Marin Center for Independent Living</w:t>
            </w:r>
          </w:p>
          <w:p w14:paraId="06D66E1D" w14:textId="0FDC33C1" w:rsidR="00042FFC" w:rsidRPr="0053368E" w:rsidRDefault="00042FFC" w:rsidP="00133313">
            <w:pPr>
              <w:pStyle w:val="ListParagraph"/>
              <w:numPr>
                <w:ilvl w:val="0"/>
                <w:numId w:val="10"/>
              </w:numPr>
              <w:rPr>
                <w:sz w:val="28"/>
                <w:szCs w:val="28"/>
              </w:rPr>
            </w:pPr>
            <w:r w:rsidRPr="0053368E">
              <w:rPr>
                <w:sz w:val="28"/>
                <w:szCs w:val="28"/>
              </w:rPr>
              <w:t>Serv</w:t>
            </w:r>
            <w:r w:rsidR="00635008" w:rsidRPr="0053368E">
              <w:rPr>
                <w:sz w:val="28"/>
                <w:szCs w:val="28"/>
              </w:rPr>
              <w:t>ed from September 2024 – January 2025</w:t>
            </w:r>
          </w:p>
        </w:tc>
        <w:tc>
          <w:tcPr>
            <w:tcW w:w="3216" w:type="dxa"/>
            <w:vAlign w:val="center"/>
          </w:tcPr>
          <w:p w14:paraId="6B4B0096" w14:textId="41246BCA" w:rsidR="00042FFC" w:rsidRDefault="00042FFC" w:rsidP="00042FFC">
            <w:pPr>
              <w:rPr>
                <w:noProof/>
              </w:rPr>
            </w:pPr>
            <w:r>
              <w:rPr>
                <w:noProof/>
              </w:rPr>
              <w:drawing>
                <wp:inline distT="0" distB="0" distL="0" distR="0" wp14:anchorId="2D47ED4A" wp14:editId="3B66FF9B">
                  <wp:extent cx="1475531" cy="2065099"/>
                  <wp:effectExtent l="152400" t="114300" r="106045" b="144780"/>
                  <wp:docPr id="256129166" name="Picture 9" descr="Headshot of Eli Gel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9166" name="Picture 9" descr="Headshot of Eli Gelar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356" cy="2069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9C36F0F" w14:textId="77777777" w:rsidR="00FA36AC" w:rsidRDefault="00FA36AC" w:rsidP="00863B45">
      <w:pPr>
        <w:rPr>
          <w:b/>
          <w:bCs/>
          <w:color w:val="17365D" w:themeColor="text2" w:themeShade="BF"/>
          <w:sz w:val="36"/>
          <w:szCs w:val="36"/>
        </w:rPr>
      </w:pPr>
    </w:p>
    <w:p w14:paraId="2EB47CB7" w14:textId="242064B0" w:rsidR="00CF1A2F" w:rsidRPr="008D0835" w:rsidRDefault="00CF1A2F" w:rsidP="00863B45">
      <w:pPr>
        <w:rPr>
          <w:b/>
          <w:bCs/>
          <w:color w:val="17365D" w:themeColor="text2" w:themeShade="BF"/>
          <w:sz w:val="36"/>
          <w:szCs w:val="36"/>
        </w:rPr>
      </w:pPr>
      <w:r w:rsidRPr="008D0835">
        <w:rPr>
          <w:b/>
          <w:bCs/>
          <w:color w:val="17365D" w:themeColor="text2" w:themeShade="BF"/>
          <w:sz w:val="36"/>
          <w:szCs w:val="36"/>
        </w:rPr>
        <w:t>Interested in Becoming an SRC Member?</w:t>
      </w:r>
      <w:bookmarkEnd w:id="22"/>
      <w:bookmarkEnd w:id="23"/>
    </w:p>
    <w:p w14:paraId="1DCC75B0" w14:textId="0B7CCC7B" w:rsidR="00390BFB" w:rsidRDefault="00CF1A2F" w:rsidP="00D85D36">
      <w:pPr>
        <w:autoSpaceDE w:val="0"/>
        <w:autoSpaceDN w:val="0"/>
        <w:adjustRightInd w:val="0"/>
        <w:rPr>
          <w:bCs/>
        </w:rPr>
      </w:pPr>
      <w:r w:rsidRPr="008D0835">
        <w:rPr>
          <w:bCs/>
        </w:rPr>
        <w:t>Would you like to advocate for the employment</w:t>
      </w:r>
      <w:r w:rsidR="00FD3B66">
        <w:rPr>
          <w:bCs/>
        </w:rPr>
        <w:t xml:space="preserve"> and </w:t>
      </w:r>
      <w:r w:rsidR="00550985" w:rsidRPr="008D0835">
        <w:rPr>
          <w:bCs/>
        </w:rPr>
        <w:t>independence</w:t>
      </w:r>
      <w:r w:rsidRPr="008D0835">
        <w:rPr>
          <w:bCs/>
        </w:rPr>
        <w:t xml:space="preserve"> for people with disabilities? If </w:t>
      </w:r>
      <w:r w:rsidR="00694BAC" w:rsidRPr="008D0835">
        <w:rPr>
          <w:bCs/>
        </w:rPr>
        <w:t>yes</w:t>
      </w:r>
      <w:r w:rsidRPr="008D0835">
        <w:rPr>
          <w:bCs/>
        </w:rPr>
        <w:t xml:space="preserve">, then a position on the SRC may be for you! The SRC is always looking for new members to fill positions on the Council. </w:t>
      </w:r>
      <w:r w:rsidR="00D85D36">
        <w:rPr>
          <w:bCs/>
        </w:rPr>
        <w:t xml:space="preserve"> </w:t>
      </w:r>
      <w:r w:rsidRPr="008D0835">
        <w:rPr>
          <w:bCs/>
        </w:rPr>
        <w:t xml:space="preserve">If you are interested in serving on the SRC, please send your contact information to </w:t>
      </w:r>
      <w:hyperlink r:id="rId29" w:history="1">
        <w:r w:rsidRPr="008D0835">
          <w:rPr>
            <w:rStyle w:val="Hyperlink"/>
          </w:rPr>
          <w:t>SRC@dor.ca.gov</w:t>
        </w:r>
      </w:hyperlink>
      <w:r w:rsidRPr="008D0835">
        <w:rPr>
          <w:bCs/>
        </w:rPr>
        <w:t xml:space="preserve"> or call (916) 558-5897. Thank you for considering the SRC!</w:t>
      </w:r>
      <w:bookmarkStart w:id="25" w:name="_Toc532200500"/>
    </w:p>
    <w:p w14:paraId="0C4D705D" w14:textId="77777777" w:rsidR="00914D29" w:rsidRDefault="00914D29" w:rsidP="00D85D36">
      <w:pPr>
        <w:autoSpaceDE w:val="0"/>
        <w:autoSpaceDN w:val="0"/>
        <w:adjustRightInd w:val="0"/>
        <w:rPr>
          <w:bCs/>
        </w:rPr>
      </w:pPr>
    </w:p>
    <w:p w14:paraId="4C073623" w14:textId="77777777" w:rsidR="00914D29" w:rsidRDefault="00914D29" w:rsidP="00D85D36">
      <w:pPr>
        <w:autoSpaceDE w:val="0"/>
        <w:autoSpaceDN w:val="0"/>
        <w:adjustRightInd w:val="0"/>
        <w:rPr>
          <w:bCs/>
        </w:rPr>
      </w:pPr>
    </w:p>
    <w:p w14:paraId="17F82EDE" w14:textId="17BE9BC7" w:rsidR="00914D29" w:rsidRPr="00D85D36" w:rsidRDefault="00914D29" w:rsidP="00593694">
      <w:pPr>
        <w:autoSpaceDE w:val="0"/>
        <w:autoSpaceDN w:val="0"/>
        <w:adjustRightInd w:val="0"/>
        <w:jc w:val="center"/>
        <w:rPr>
          <w:bCs/>
        </w:rPr>
      </w:pPr>
    </w:p>
    <w:p w14:paraId="2968CC12" w14:textId="77777777" w:rsidR="00C73583" w:rsidRDefault="00C73583">
      <w:pPr>
        <w:rPr>
          <w:rFonts w:eastAsiaTheme="majorEastAsia"/>
          <w:b/>
          <w:bCs/>
          <w:color w:val="17365D" w:themeColor="text2" w:themeShade="BF"/>
          <w:sz w:val="40"/>
        </w:rPr>
      </w:pPr>
      <w:r>
        <w:br w:type="page"/>
      </w:r>
    </w:p>
    <w:p w14:paraId="138E5F58" w14:textId="365CB666" w:rsidR="00493C01" w:rsidRDefault="00751B9C" w:rsidP="00493C01">
      <w:pPr>
        <w:pStyle w:val="Heading1"/>
        <w:rPr>
          <w:rFonts w:cs="Arial"/>
        </w:rPr>
      </w:pPr>
      <w:bookmarkStart w:id="26" w:name="_Toc214449026"/>
      <w:r w:rsidRPr="008D0835">
        <w:rPr>
          <w:rFonts w:cs="Arial"/>
        </w:rPr>
        <w:lastRenderedPageBreak/>
        <w:t>About the Department of Rehabilitation</w:t>
      </w:r>
      <w:bookmarkEnd w:id="25"/>
      <w:r w:rsidR="0020700C">
        <w:rPr>
          <w:rFonts w:cs="Arial"/>
        </w:rPr>
        <w:t xml:space="preserve"> (DOR)</w:t>
      </w:r>
      <w:bookmarkEnd w:id="26"/>
    </w:p>
    <w:p w14:paraId="2467C6D8" w14:textId="52EEF2E8" w:rsidR="008A105A" w:rsidRPr="003A4231" w:rsidRDefault="003A4231" w:rsidP="00751B9C">
      <w:r>
        <w:rPr>
          <w:rFonts w:eastAsiaTheme="majorEastAsia"/>
          <w:b/>
          <w:bCs/>
          <w:noProof/>
          <w:color w:val="17365D" w:themeColor="text2" w:themeShade="BF"/>
        </w:rPr>
        <w:drawing>
          <wp:anchor distT="0" distB="0" distL="114300" distR="114300" simplePos="0" relativeHeight="251661312" behindDoc="1" locked="0" layoutInCell="1" allowOverlap="1" wp14:anchorId="53CF9C3A" wp14:editId="4EE8C589">
            <wp:simplePos x="0" y="0"/>
            <wp:positionH relativeFrom="column">
              <wp:posOffset>0</wp:posOffset>
            </wp:positionH>
            <wp:positionV relativeFrom="paragraph">
              <wp:posOffset>212090</wp:posOffset>
            </wp:positionV>
            <wp:extent cx="2292985" cy="1917700"/>
            <wp:effectExtent l="0" t="0" r="0" b="6350"/>
            <wp:wrapSquare wrapText="bothSides"/>
            <wp:docPr id="80255798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7980" name="Picture 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2985" cy="1917700"/>
                    </a:xfrm>
                    <a:prstGeom prst="rect">
                      <a:avLst/>
                    </a:prstGeom>
                  </pic:spPr>
                </pic:pic>
              </a:graphicData>
            </a:graphic>
            <wp14:sizeRelH relativeFrom="page">
              <wp14:pctWidth>0</wp14:pctWidth>
            </wp14:sizeRelH>
            <wp14:sizeRelV relativeFrom="page">
              <wp14:pctHeight>0</wp14:pctHeight>
            </wp14:sizeRelV>
          </wp:anchor>
        </w:drawing>
      </w:r>
    </w:p>
    <w:p w14:paraId="13329A3F" w14:textId="28ECEDB3" w:rsidR="00751B9C" w:rsidRPr="00493C01" w:rsidRDefault="00493C01" w:rsidP="00751B9C">
      <w:pPr>
        <w:rPr>
          <w:rFonts w:eastAsiaTheme="majorEastAsia"/>
          <w:b/>
          <w:bCs/>
          <w:color w:val="17365D" w:themeColor="text2" w:themeShade="BF"/>
        </w:rPr>
      </w:pPr>
      <w:r>
        <w:t>DOR</w:t>
      </w:r>
      <w:r w:rsidR="00751B9C" w:rsidRPr="008D0835">
        <w:t xml:space="preserve"> administers the largest VR program in the country. DOR has a three-pronged mission to provide services and advocacy that assist people with disabilities to live independently, become employed and have equality in the communities in which they live and work. </w:t>
      </w:r>
      <w:r w:rsidR="00751B9C" w:rsidRPr="008D0835">
        <w:rPr>
          <w:bCs/>
        </w:rPr>
        <w:t>For additional information about DOR</w:t>
      </w:r>
      <w:r w:rsidR="000A5877">
        <w:rPr>
          <w:bCs/>
        </w:rPr>
        <w:t xml:space="preserve">, visit </w:t>
      </w:r>
      <w:hyperlink r:id="rId31" w:history="1">
        <w:r w:rsidR="00751B9C" w:rsidRPr="008D0835">
          <w:rPr>
            <w:rStyle w:val="Hyperlink"/>
          </w:rPr>
          <w:t>www.dor.ca.gov</w:t>
        </w:r>
      </w:hyperlink>
      <w:r w:rsidR="00751B9C" w:rsidRPr="008D0835">
        <w:t xml:space="preserve"> </w:t>
      </w:r>
    </w:p>
    <w:p w14:paraId="1754202E" w14:textId="77777777" w:rsidR="00751B9C" w:rsidRPr="008D0835" w:rsidRDefault="00751B9C" w:rsidP="00751B9C"/>
    <w:p w14:paraId="11634E85" w14:textId="77777777" w:rsidR="00751B9C" w:rsidRPr="008D0835" w:rsidRDefault="00751B9C" w:rsidP="00751B9C">
      <w:r w:rsidRPr="008D0835">
        <w:rPr>
          <w:u w:val="single"/>
        </w:rPr>
        <w:t>DOR Vision Statement</w:t>
      </w:r>
      <w:r w:rsidRPr="008D0835">
        <w:t xml:space="preserve">: Employment, </w:t>
      </w:r>
      <w:r w:rsidR="00550985" w:rsidRPr="008D0835">
        <w:t>independence,</w:t>
      </w:r>
      <w:r w:rsidRPr="008D0835">
        <w:t xml:space="preserve"> and equality for all Californians with disabilities.</w:t>
      </w:r>
    </w:p>
    <w:p w14:paraId="29C7F492" w14:textId="77777777" w:rsidR="00751B9C" w:rsidRPr="008D0835" w:rsidRDefault="00751B9C" w:rsidP="00751B9C"/>
    <w:p w14:paraId="76FE5DFA" w14:textId="334B3D19" w:rsidR="00751B9C" w:rsidRPr="008D0835" w:rsidRDefault="00751B9C" w:rsidP="00751B9C">
      <w:r w:rsidRPr="008D0835">
        <w:rPr>
          <w:u w:val="single"/>
        </w:rPr>
        <w:t>DOR Mission Statement</w:t>
      </w:r>
      <w:r w:rsidRPr="008D0835">
        <w:t xml:space="preserve">: The </w:t>
      </w:r>
      <w:r w:rsidR="00D3016D" w:rsidRPr="008D0835">
        <w:t>DOR</w:t>
      </w:r>
      <w:r w:rsidRPr="008D0835">
        <w:t xml:space="preserve"> works in partnership with consumers and other stakeholders to provide services and advocacy resulting in employment, independent </w:t>
      </w:r>
      <w:r w:rsidR="00550985" w:rsidRPr="008D0835">
        <w:t>living,</w:t>
      </w:r>
      <w:r w:rsidRPr="008D0835">
        <w:t xml:space="preserve"> and equality for individuals with disabilities.</w:t>
      </w:r>
    </w:p>
    <w:p w14:paraId="176830F7" w14:textId="77777777" w:rsidR="00751B9C" w:rsidRPr="008D0835" w:rsidRDefault="00751B9C" w:rsidP="00751B9C"/>
    <w:p w14:paraId="132B3200" w14:textId="352E5D9E" w:rsidR="00751B9C" w:rsidRPr="008D0835" w:rsidRDefault="00D41A85" w:rsidP="00751B9C">
      <w:pPr>
        <w:rPr>
          <w:u w:val="single"/>
        </w:rPr>
      </w:pPr>
      <w:r w:rsidRPr="008D0835">
        <w:rPr>
          <w:u w:val="single"/>
        </w:rPr>
        <w:t xml:space="preserve">DOR </w:t>
      </w:r>
      <w:r w:rsidR="00751B9C" w:rsidRPr="008D0835">
        <w:rPr>
          <w:u w:val="single"/>
        </w:rPr>
        <w:t>Core Values</w:t>
      </w:r>
    </w:p>
    <w:p w14:paraId="7B29DB4D" w14:textId="77777777" w:rsidR="00751B9C" w:rsidRPr="008D0835" w:rsidRDefault="00751B9C" w:rsidP="004266F4">
      <w:pPr>
        <w:pStyle w:val="ListParagraph"/>
        <w:numPr>
          <w:ilvl w:val="0"/>
          <w:numId w:val="6"/>
        </w:numPr>
        <w:rPr>
          <w:szCs w:val="28"/>
        </w:rPr>
      </w:pPr>
      <w:r w:rsidRPr="008D0835">
        <w:rPr>
          <w:szCs w:val="28"/>
        </w:rPr>
        <w:t xml:space="preserve">We believe in the talent and potential of individuals with disabilities. </w:t>
      </w:r>
    </w:p>
    <w:p w14:paraId="0FCF06BF" w14:textId="77777777" w:rsidR="00751B9C" w:rsidRPr="008D0835" w:rsidRDefault="00751B9C" w:rsidP="004266F4">
      <w:pPr>
        <w:pStyle w:val="ListParagraph"/>
        <w:numPr>
          <w:ilvl w:val="0"/>
          <w:numId w:val="6"/>
        </w:numPr>
        <w:rPr>
          <w:szCs w:val="28"/>
        </w:rPr>
      </w:pPr>
      <w:r w:rsidRPr="008D0835">
        <w:rPr>
          <w:szCs w:val="28"/>
        </w:rPr>
        <w:t xml:space="preserve">We invest in the future through creativity, </w:t>
      </w:r>
      <w:r w:rsidR="00550985" w:rsidRPr="008D0835">
        <w:rPr>
          <w:szCs w:val="28"/>
        </w:rPr>
        <w:t>ingenuity,</w:t>
      </w:r>
      <w:r w:rsidRPr="008D0835">
        <w:rPr>
          <w:szCs w:val="28"/>
        </w:rPr>
        <w:t xml:space="preserve"> and innovation. </w:t>
      </w:r>
    </w:p>
    <w:p w14:paraId="144284E9" w14:textId="77777777" w:rsidR="00751B9C" w:rsidRPr="008D0835" w:rsidRDefault="00751B9C" w:rsidP="004266F4">
      <w:pPr>
        <w:pStyle w:val="ListParagraph"/>
        <w:numPr>
          <w:ilvl w:val="0"/>
          <w:numId w:val="6"/>
        </w:numPr>
        <w:rPr>
          <w:szCs w:val="28"/>
        </w:rPr>
      </w:pPr>
      <w:r w:rsidRPr="008D0835">
        <w:rPr>
          <w:szCs w:val="28"/>
        </w:rPr>
        <w:t xml:space="preserve">We ensure our decisions and actions are informed by interested individuals and groups. </w:t>
      </w:r>
    </w:p>
    <w:p w14:paraId="56F1A8F9" w14:textId="77777777" w:rsidR="00751B9C" w:rsidRPr="008D0835" w:rsidRDefault="00751B9C" w:rsidP="004266F4">
      <w:pPr>
        <w:pStyle w:val="ListParagraph"/>
        <w:numPr>
          <w:ilvl w:val="0"/>
          <w:numId w:val="6"/>
        </w:numPr>
        <w:rPr>
          <w:szCs w:val="28"/>
        </w:rPr>
      </w:pPr>
      <w:r w:rsidRPr="008D0835">
        <w:rPr>
          <w:szCs w:val="28"/>
        </w:rPr>
        <w:t xml:space="preserve">We pursue excellence through continuous improvement. </w:t>
      </w:r>
    </w:p>
    <w:p w14:paraId="0FEC397E" w14:textId="77777777" w:rsidR="00751B9C" w:rsidRPr="008D0835" w:rsidRDefault="00751B9C" w:rsidP="004266F4">
      <w:pPr>
        <w:pStyle w:val="ListParagraph"/>
        <w:numPr>
          <w:ilvl w:val="0"/>
          <w:numId w:val="6"/>
        </w:numPr>
        <w:rPr>
          <w:szCs w:val="28"/>
        </w:rPr>
      </w:pPr>
      <w:r w:rsidRPr="008D0835">
        <w:rPr>
          <w:szCs w:val="28"/>
        </w:rPr>
        <w:t xml:space="preserve">We preserve the public's trust through compassionate and responsible provision of services. </w:t>
      </w:r>
    </w:p>
    <w:p w14:paraId="746652DD" w14:textId="77777777" w:rsidR="00751B9C" w:rsidRPr="008D0835" w:rsidRDefault="00751B9C" w:rsidP="00751B9C"/>
    <w:p w14:paraId="1485DC0D" w14:textId="492F431C" w:rsidR="00751B9C" w:rsidRPr="008D0835" w:rsidRDefault="00D41A85" w:rsidP="00751B9C">
      <w:pPr>
        <w:rPr>
          <w:u w:val="single"/>
        </w:rPr>
      </w:pPr>
      <w:r w:rsidRPr="008D0835">
        <w:rPr>
          <w:u w:val="single"/>
        </w:rPr>
        <w:t xml:space="preserve">DOR </w:t>
      </w:r>
      <w:r w:rsidR="00751B9C" w:rsidRPr="008D0835">
        <w:rPr>
          <w:u w:val="single"/>
        </w:rPr>
        <w:t>Guiding Principles</w:t>
      </w:r>
    </w:p>
    <w:p w14:paraId="6E57AA9F" w14:textId="77777777" w:rsidR="00751B9C" w:rsidRPr="008D0835" w:rsidRDefault="00751B9C" w:rsidP="00933F70">
      <w:pPr>
        <w:pStyle w:val="ListParagraph"/>
        <w:numPr>
          <w:ilvl w:val="0"/>
          <w:numId w:val="8"/>
        </w:numPr>
        <w:rPr>
          <w:szCs w:val="28"/>
        </w:rPr>
      </w:pPr>
      <w:r w:rsidRPr="008D0835">
        <w:rPr>
          <w:szCs w:val="28"/>
        </w:rPr>
        <w:t xml:space="preserve">Delivering effective VR services, and other programs and services in an efficient, caring, professional and prompt manner. </w:t>
      </w:r>
    </w:p>
    <w:p w14:paraId="3439960A" w14:textId="77777777" w:rsidR="00751B9C" w:rsidRPr="008D0835" w:rsidRDefault="00751B9C" w:rsidP="00933F70">
      <w:pPr>
        <w:pStyle w:val="ListParagraph"/>
        <w:numPr>
          <w:ilvl w:val="0"/>
          <w:numId w:val="8"/>
        </w:numPr>
        <w:rPr>
          <w:szCs w:val="28"/>
        </w:rPr>
      </w:pPr>
      <w:r w:rsidRPr="008D0835">
        <w:rPr>
          <w:szCs w:val="28"/>
        </w:rPr>
        <w:t xml:space="preserve">Attracting, developing, and retaining a competent, creative, and highly motivated workforce. </w:t>
      </w:r>
    </w:p>
    <w:p w14:paraId="203DD646" w14:textId="452DBB01" w:rsidR="00751B9C" w:rsidRPr="008D0835" w:rsidRDefault="00751B9C" w:rsidP="00933F70">
      <w:pPr>
        <w:pStyle w:val="ListParagraph"/>
        <w:numPr>
          <w:ilvl w:val="0"/>
          <w:numId w:val="8"/>
        </w:numPr>
        <w:rPr>
          <w:szCs w:val="28"/>
        </w:rPr>
      </w:pPr>
      <w:r w:rsidRPr="008D0835">
        <w:rPr>
          <w:szCs w:val="28"/>
        </w:rPr>
        <w:t xml:space="preserve">Maintaining public trust by being fiscally responsible and ensuring quality programs and services. </w:t>
      </w:r>
    </w:p>
    <w:p w14:paraId="373BB9C9" w14:textId="6D4EC024" w:rsidR="00A67689" w:rsidRPr="00493C01" w:rsidRDefault="00751B9C" w:rsidP="00933F70">
      <w:pPr>
        <w:pStyle w:val="ListParagraph"/>
        <w:numPr>
          <w:ilvl w:val="0"/>
          <w:numId w:val="8"/>
        </w:numPr>
        <w:rPr>
          <w:rFonts w:eastAsiaTheme="majorEastAsia"/>
          <w:b/>
          <w:bCs/>
          <w:color w:val="17365D" w:themeColor="text2" w:themeShade="BF"/>
          <w:szCs w:val="28"/>
        </w:rPr>
      </w:pPr>
      <w:r w:rsidRPr="008D0835">
        <w:rPr>
          <w:szCs w:val="28"/>
        </w:rPr>
        <w:t>Sustaining our role as a respected leader in the disability community; inspiring hope in those we serve.</w:t>
      </w:r>
    </w:p>
    <w:p w14:paraId="0C90E362" w14:textId="64A4E5BF" w:rsidR="008A105A" w:rsidRDefault="008A105A">
      <w:pPr>
        <w:rPr>
          <w:rFonts w:eastAsiaTheme="majorEastAsia"/>
          <w:b/>
          <w:bCs/>
          <w:color w:val="17365D" w:themeColor="text2" w:themeShade="BF"/>
        </w:rPr>
      </w:pPr>
      <w:r>
        <w:rPr>
          <w:rFonts w:eastAsiaTheme="majorEastAsia"/>
          <w:b/>
          <w:bCs/>
          <w:color w:val="17365D" w:themeColor="text2" w:themeShade="BF"/>
        </w:rPr>
        <w:br w:type="page"/>
      </w:r>
    </w:p>
    <w:p w14:paraId="0FB03CB9" w14:textId="78DE273C" w:rsidR="007968B5" w:rsidRDefault="007968B5" w:rsidP="00776C8A">
      <w:pPr>
        <w:rPr>
          <w:rFonts w:eastAsiaTheme="majorEastAsia"/>
          <w:b/>
          <w:bCs/>
          <w:color w:val="17365D" w:themeColor="text2" w:themeShade="BF"/>
          <w:sz w:val="144"/>
          <w:szCs w:val="144"/>
        </w:rPr>
      </w:pPr>
    </w:p>
    <w:p w14:paraId="1750055D" w14:textId="77777777" w:rsidR="008A105A" w:rsidRDefault="008A105A" w:rsidP="00776C8A">
      <w:pPr>
        <w:rPr>
          <w:rFonts w:eastAsiaTheme="majorEastAsia"/>
          <w:b/>
          <w:bCs/>
          <w:color w:val="17365D" w:themeColor="text2" w:themeShade="BF"/>
          <w:sz w:val="144"/>
          <w:szCs w:val="144"/>
        </w:rPr>
      </w:pPr>
    </w:p>
    <w:p w14:paraId="03F3E618" w14:textId="77777777" w:rsidR="008A105A" w:rsidRDefault="008A105A" w:rsidP="00776C8A">
      <w:pPr>
        <w:rPr>
          <w:rFonts w:eastAsiaTheme="majorEastAsia"/>
          <w:b/>
          <w:bCs/>
          <w:color w:val="17365D" w:themeColor="text2" w:themeShade="BF"/>
          <w:sz w:val="144"/>
          <w:szCs w:val="144"/>
        </w:rPr>
      </w:pPr>
    </w:p>
    <w:p w14:paraId="20CEFF40" w14:textId="77777777" w:rsidR="008A105A" w:rsidRDefault="008A105A" w:rsidP="00776C8A">
      <w:pPr>
        <w:rPr>
          <w:rFonts w:eastAsiaTheme="majorEastAsia"/>
          <w:b/>
          <w:bCs/>
          <w:color w:val="17365D" w:themeColor="text2" w:themeShade="BF"/>
          <w:sz w:val="144"/>
          <w:szCs w:val="144"/>
        </w:rPr>
      </w:pPr>
    </w:p>
    <w:p w14:paraId="55088188" w14:textId="77777777" w:rsidR="003A4231" w:rsidRDefault="003A4231" w:rsidP="00776C8A">
      <w:pPr>
        <w:rPr>
          <w:rFonts w:eastAsiaTheme="majorEastAsia"/>
          <w:b/>
          <w:bCs/>
          <w:color w:val="17365D" w:themeColor="text2" w:themeShade="BF"/>
          <w:sz w:val="56"/>
          <w:szCs w:val="56"/>
        </w:rPr>
      </w:pPr>
    </w:p>
    <w:p w14:paraId="31A959F8" w14:textId="77777777" w:rsidR="003A4231" w:rsidRDefault="003A4231" w:rsidP="00776C8A">
      <w:pPr>
        <w:rPr>
          <w:rFonts w:eastAsiaTheme="majorEastAsia"/>
          <w:b/>
          <w:bCs/>
          <w:color w:val="17365D" w:themeColor="text2" w:themeShade="BF"/>
          <w:sz w:val="56"/>
          <w:szCs w:val="56"/>
        </w:rPr>
      </w:pPr>
    </w:p>
    <w:p w14:paraId="5400DFED" w14:textId="77777777" w:rsidR="003A4231" w:rsidRPr="003A4231" w:rsidRDefault="003A4231" w:rsidP="00776C8A">
      <w:pPr>
        <w:rPr>
          <w:rFonts w:eastAsiaTheme="majorEastAsia"/>
          <w:b/>
          <w:bCs/>
          <w:color w:val="17365D" w:themeColor="text2" w:themeShade="BF"/>
          <w:sz w:val="56"/>
          <w:szCs w:val="56"/>
        </w:rPr>
      </w:pPr>
    </w:p>
    <w:p w14:paraId="327F4726" w14:textId="0478FD72" w:rsidR="004F6634" w:rsidRPr="008D0835" w:rsidRDefault="004F6634" w:rsidP="00D85D36">
      <w:pPr>
        <w:autoSpaceDE w:val="0"/>
        <w:autoSpaceDN w:val="0"/>
        <w:adjustRightInd w:val="0"/>
        <w:jc w:val="center"/>
        <w:rPr>
          <w:bCs/>
        </w:rPr>
      </w:pPr>
      <w:r w:rsidRPr="008D0835">
        <w:rPr>
          <w:noProof/>
        </w:rPr>
        <w:drawing>
          <wp:inline distT="0" distB="0" distL="0" distR="0" wp14:anchorId="11748B04" wp14:editId="3F05D5D2">
            <wp:extent cx="2570141" cy="835116"/>
            <wp:effectExtent l="0" t="0" r="1905" b="3175"/>
            <wp:docPr id="5" name="Picture 5"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33" cy="844926"/>
                    </a:xfrm>
                    <a:prstGeom prst="rect">
                      <a:avLst/>
                    </a:prstGeom>
                    <a:noFill/>
                    <a:ln>
                      <a:noFill/>
                    </a:ln>
                  </pic:spPr>
                </pic:pic>
              </a:graphicData>
            </a:graphic>
          </wp:inline>
        </w:drawing>
      </w:r>
    </w:p>
    <w:p w14:paraId="57D95A64" w14:textId="77777777" w:rsidR="004F6634" w:rsidRPr="008D0835" w:rsidRDefault="004F6634" w:rsidP="004F6634">
      <w:pPr>
        <w:autoSpaceDE w:val="0"/>
        <w:autoSpaceDN w:val="0"/>
        <w:adjustRightInd w:val="0"/>
        <w:ind w:left="-360"/>
        <w:rPr>
          <w:bCs/>
        </w:rPr>
      </w:pPr>
    </w:p>
    <w:p w14:paraId="486D8326" w14:textId="77777777" w:rsidR="004F6634" w:rsidRPr="008D0835" w:rsidRDefault="004F6634" w:rsidP="004F6634">
      <w:pPr>
        <w:autoSpaceDE w:val="0"/>
        <w:autoSpaceDN w:val="0"/>
        <w:adjustRightInd w:val="0"/>
        <w:ind w:left="-360"/>
        <w:jc w:val="center"/>
        <w:rPr>
          <w:bCs/>
        </w:rPr>
      </w:pPr>
      <w:r w:rsidRPr="008D0835">
        <w:rPr>
          <w:bCs/>
        </w:rPr>
        <w:t>California State Rehabilitation Council</w:t>
      </w:r>
    </w:p>
    <w:p w14:paraId="2C4D13F6" w14:textId="77777777" w:rsidR="004F6634" w:rsidRPr="008D0835" w:rsidRDefault="004F6634" w:rsidP="004F6634">
      <w:pPr>
        <w:autoSpaceDE w:val="0"/>
        <w:autoSpaceDN w:val="0"/>
        <w:adjustRightInd w:val="0"/>
        <w:ind w:left="-360"/>
        <w:jc w:val="center"/>
        <w:rPr>
          <w:bCs/>
        </w:rPr>
      </w:pPr>
      <w:r w:rsidRPr="008D0835">
        <w:rPr>
          <w:bCs/>
        </w:rPr>
        <w:t>721 Capitol Mall</w:t>
      </w:r>
    </w:p>
    <w:p w14:paraId="24037EF7" w14:textId="77777777" w:rsidR="004F6634" w:rsidRPr="008D0835" w:rsidRDefault="004F6634" w:rsidP="004F6634">
      <w:pPr>
        <w:autoSpaceDE w:val="0"/>
        <w:autoSpaceDN w:val="0"/>
        <w:adjustRightInd w:val="0"/>
        <w:ind w:left="-360"/>
        <w:jc w:val="center"/>
        <w:rPr>
          <w:bCs/>
        </w:rPr>
      </w:pPr>
      <w:r w:rsidRPr="008D0835">
        <w:rPr>
          <w:bCs/>
        </w:rPr>
        <w:t>Sacramento, CA 95814</w:t>
      </w:r>
    </w:p>
    <w:p w14:paraId="352A7EDB" w14:textId="77777777" w:rsidR="004F6634" w:rsidRPr="008D0835" w:rsidRDefault="004F6634" w:rsidP="004F6634">
      <w:pPr>
        <w:autoSpaceDE w:val="0"/>
        <w:autoSpaceDN w:val="0"/>
        <w:adjustRightInd w:val="0"/>
        <w:ind w:left="-360"/>
        <w:jc w:val="center"/>
        <w:rPr>
          <w:bCs/>
        </w:rPr>
      </w:pPr>
      <w:r w:rsidRPr="008D0835">
        <w:rPr>
          <w:bCs/>
        </w:rPr>
        <w:t xml:space="preserve">(916) 558-5897 / </w:t>
      </w:r>
      <w:hyperlink r:id="rId33" w:history="1">
        <w:r w:rsidRPr="008D0835">
          <w:rPr>
            <w:rStyle w:val="Hyperlink"/>
            <w:bCs/>
          </w:rPr>
          <w:t>SRC@dor.ca.gov</w:t>
        </w:r>
      </w:hyperlink>
    </w:p>
    <w:p w14:paraId="3A516915" w14:textId="77777777" w:rsidR="004F6634" w:rsidRPr="008D0835" w:rsidRDefault="004F6634" w:rsidP="004F6634">
      <w:pPr>
        <w:autoSpaceDE w:val="0"/>
        <w:autoSpaceDN w:val="0"/>
        <w:adjustRightInd w:val="0"/>
        <w:ind w:left="-360"/>
        <w:jc w:val="center"/>
        <w:rPr>
          <w:rStyle w:val="Hyperlink"/>
        </w:rPr>
      </w:pPr>
      <w:hyperlink r:id="rId34" w:history="1">
        <w:r w:rsidRPr="008D0835">
          <w:rPr>
            <w:rStyle w:val="Hyperlink"/>
          </w:rPr>
          <w:t>dor.ca.gov/Home/SRC</w:t>
        </w:r>
      </w:hyperlink>
    </w:p>
    <w:p w14:paraId="27822601" w14:textId="022BAED8" w:rsidR="00A12017" w:rsidRPr="00802D13" w:rsidRDefault="00A12017" w:rsidP="00802D13">
      <w:pPr>
        <w:rPr>
          <w:color w:val="0000FF" w:themeColor="hyperlink"/>
          <w:u w:val="single"/>
        </w:rPr>
      </w:pPr>
    </w:p>
    <w:sectPr w:rsidR="00A12017" w:rsidRPr="00802D13" w:rsidSect="00FE302F">
      <w:headerReference w:type="even" r:id="rId35"/>
      <w:headerReference w:type="default" r:id="rId36"/>
      <w:footerReference w:type="default" r:id="rId37"/>
      <w:headerReference w:type="first" r:id="rId38"/>
      <w:pgSz w:w="12240" w:h="15840" w:code="1"/>
      <w:pgMar w:top="1152" w:right="1080" w:bottom="1152" w:left="1080" w:header="432" w:footer="45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EF7F0" w14:textId="77777777" w:rsidR="00422A60" w:rsidRDefault="00422A60" w:rsidP="004E410C">
      <w:r>
        <w:separator/>
      </w:r>
    </w:p>
  </w:endnote>
  <w:endnote w:type="continuationSeparator" w:id="0">
    <w:p w14:paraId="2C5995F3" w14:textId="77777777" w:rsidR="00422A60" w:rsidRDefault="00422A60" w:rsidP="004E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AA79" w14:textId="6388360D" w:rsidR="003B42EF" w:rsidRPr="00766AFF" w:rsidRDefault="00BE56FE">
    <w:pPr>
      <w:pStyle w:val="Footer"/>
      <w:jc w:val="right"/>
    </w:pPr>
    <w:r>
      <w:tab/>
    </w:r>
    <w:r w:rsidR="003B42EF">
      <w:tab/>
    </w:r>
    <w:r w:rsidR="003B42EF">
      <w:tab/>
    </w:r>
    <w:r w:rsidR="003B42EF" w:rsidRPr="00766AFF">
      <w:t xml:space="preserve">Page </w:t>
    </w:r>
    <w:sdt>
      <w:sdtPr>
        <w:id w:val="1051815098"/>
        <w:docPartObj>
          <w:docPartGallery w:val="Page Numbers (Bottom of Page)"/>
          <w:docPartUnique/>
        </w:docPartObj>
      </w:sdtPr>
      <w:sdtEndPr>
        <w:rPr>
          <w:noProof/>
        </w:rPr>
      </w:sdtEndPr>
      <w:sdtContent>
        <w:r w:rsidR="003B42EF" w:rsidRPr="00766AFF">
          <w:fldChar w:fldCharType="begin"/>
        </w:r>
        <w:r w:rsidR="003B42EF" w:rsidRPr="00766AFF">
          <w:instrText xml:space="preserve"> PAGE   \* MERGEFORMAT </w:instrText>
        </w:r>
        <w:r w:rsidR="003B42EF" w:rsidRPr="00766AFF">
          <w:fldChar w:fldCharType="separate"/>
        </w:r>
        <w:r w:rsidR="003B42EF" w:rsidRPr="00766AFF">
          <w:rPr>
            <w:noProof/>
          </w:rPr>
          <w:t>2</w:t>
        </w:r>
        <w:r w:rsidR="003B42EF" w:rsidRPr="00766AFF">
          <w:rPr>
            <w:noProof/>
          </w:rPr>
          <w:fldChar w:fldCharType="end"/>
        </w:r>
      </w:sdtContent>
    </w:sdt>
  </w:p>
  <w:p w14:paraId="4383A30C" w14:textId="77777777" w:rsidR="003B42EF" w:rsidRDefault="003B4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117978"/>
      <w:docPartObj>
        <w:docPartGallery w:val="Page Numbers (Bottom of Page)"/>
        <w:docPartUnique/>
      </w:docPartObj>
    </w:sdtPr>
    <w:sdtEndPr>
      <w:rPr>
        <w:noProof/>
        <w:sz w:val="20"/>
        <w:szCs w:val="20"/>
      </w:rPr>
    </w:sdtEndPr>
    <w:sdtContent>
      <w:p w14:paraId="6C55EE19" w14:textId="6B273FC7" w:rsidR="00A33E9F" w:rsidRPr="001977A4" w:rsidRDefault="00814783" w:rsidP="00A33E9F">
        <w:pPr>
          <w:pStyle w:val="Footer"/>
          <w:rPr>
            <w:sz w:val="20"/>
            <w:szCs w:val="20"/>
          </w:rPr>
        </w:pPr>
        <w:r w:rsidRPr="001977A4">
          <w:rPr>
            <w:sz w:val="20"/>
            <w:szCs w:val="20"/>
          </w:rPr>
          <w:t>December 3 – 4, 2025 SRC Quarterly Meeting</w:t>
        </w:r>
      </w:p>
      <w:p w14:paraId="761199A3" w14:textId="2EB25AD9" w:rsidR="00FE302F" w:rsidRPr="001977A4" w:rsidRDefault="00A33E9F" w:rsidP="00A33E9F">
        <w:pPr>
          <w:pStyle w:val="Footer"/>
          <w:rPr>
            <w:sz w:val="20"/>
            <w:szCs w:val="20"/>
          </w:rPr>
        </w:pPr>
        <w:r w:rsidRPr="001977A4">
          <w:rPr>
            <w:sz w:val="20"/>
            <w:szCs w:val="20"/>
          </w:rPr>
          <w:t xml:space="preserve">Item 13 – Draft 2024/25 SRC Annual Report </w:t>
        </w:r>
        <w:r w:rsidRPr="001977A4">
          <w:rPr>
            <w:sz w:val="20"/>
            <w:szCs w:val="20"/>
          </w:rPr>
          <w:tab/>
        </w:r>
        <w:r w:rsidR="00814783" w:rsidRPr="001977A4">
          <w:rPr>
            <w:sz w:val="20"/>
            <w:szCs w:val="20"/>
          </w:rPr>
          <w:t xml:space="preserve">              </w:t>
        </w:r>
        <w:r w:rsidR="00814783" w:rsidRPr="001977A4">
          <w:rPr>
            <w:sz w:val="20"/>
            <w:szCs w:val="20"/>
          </w:rPr>
          <w:tab/>
          <w:t xml:space="preserve">     </w:t>
        </w:r>
        <w:r w:rsidR="00FE302F" w:rsidRPr="001977A4">
          <w:rPr>
            <w:sz w:val="20"/>
            <w:szCs w:val="20"/>
          </w:rPr>
          <w:t xml:space="preserve">Page </w:t>
        </w:r>
        <w:r w:rsidR="00FE302F" w:rsidRPr="001977A4">
          <w:rPr>
            <w:sz w:val="20"/>
            <w:szCs w:val="20"/>
          </w:rPr>
          <w:fldChar w:fldCharType="begin"/>
        </w:r>
        <w:r w:rsidR="00FE302F" w:rsidRPr="001977A4">
          <w:rPr>
            <w:sz w:val="20"/>
            <w:szCs w:val="20"/>
          </w:rPr>
          <w:instrText xml:space="preserve"> PAGE   \* MERGEFORMAT </w:instrText>
        </w:r>
        <w:r w:rsidR="00FE302F" w:rsidRPr="001977A4">
          <w:rPr>
            <w:sz w:val="20"/>
            <w:szCs w:val="20"/>
          </w:rPr>
          <w:fldChar w:fldCharType="separate"/>
        </w:r>
        <w:r w:rsidR="00FE302F" w:rsidRPr="001977A4">
          <w:rPr>
            <w:noProof/>
            <w:sz w:val="20"/>
            <w:szCs w:val="20"/>
          </w:rPr>
          <w:t>2</w:t>
        </w:r>
        <w:r w:rsidR="00FE302F" w:rsidRPr="001977A4">
          <w:rPr>
            <w:noProof/>
            <w:sz w:val="20"/>
            <w:szCs w:val="20"/>
          </w:rPr>
          <w:fldChar w:fldCharType="end"/>
        </w:r>
      </w:p>
    </w:sdtContent>
  </w:sdt>
  <w:p w14:paraId="4430FF1C" w14:textId="7B255278" w:rsidR="00F32E78" w:rsidRDefault="00F32E78">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C1B3E" w14:textId="77777777" w:rsidR="00422A60" w:rsidRDefault="00422A60" w:rsidP="004E410C">
      <w:r>
        <w:separator/>
      </w:r>
    </w:p>
  </w:footnote>
  <w:footnote w:type="continuationSeparator" w:id="0">
    <w:p w14:paraId="2C1B3D65" w14:textId="77777777" w:rsidR="00422A60" w:rsidRDefault="00422A60" w:rsidP="004E4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2C44" w14:textId="30A63F3D" w:rsidR="004D4A1F" w:rsidRDefault="004D4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2806" w14:textId="74D4C32D" w:rsidR="004D4A1F" w:rsidRDefault="004D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99CD" w14:textId="737A29E6" w:rsidR="004D4A1F" w:rsidRDefault="004D4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4AD2"/>
    <w:multiLevelType w:val="hybridMultilevel"/>
    <w:tmpl w:val="6072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10643"/>
    <w:multiLevelType w:val="hybridMultilevel"/>
    <w:tmpl w:val="C052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050A0"/>
    <w:multiLevelType w:val="hybridMultilevel"/>
    <w:tmpl w:val="88F0D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174734"/>
    <w:multiLevelType w:val="hybridMultilevel"/>
    <w:tmpl w:val="921CCB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713826"/>
    <w:multiLevelType w:val="hybridMultilevel"/>
    <w:tmpl w:val="AB22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1190A"/>
    <w:multiLevelType w:val="multilevel"/>
    <w:tmpl w:val="699269BE"/>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5C55D91"/>
    <w:multiLevelType w:val="hybridMultilevel"/>
    <w:tmpl w:val="78F6F0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BD0CE6"/>
    <w:multiLevelType w:val="hybridMultilevel"/>
    <w:tmpl w:val="155CF29A"/>
    <w:lvl w:ilvl="0" w:tplc="9DD20C60">
      <w:start w:val="1"/>
      <w:numFmt w:val="bullet"/>
      <w:lvlText w:val=""/>
      <w:lvlJc w:val="left"/>
      <w:pPr>
        <w:ind w:left="360" w:hanging="360"/>
      </w:pPr>
      <w:rPr>
        <w:rFonts w:ascii="Wingdings" w:hAnsi="Wingdings"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8E186F"/>
    <w:multiLevelType w:val="hybridMultilevel"/>
    <w:tmpl w:val="3758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90194"/>
    <w:multiLevelType w:val="hybridMultilevel"/>
    <w:tmpl w:val="7082B9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CC686E"/>
    <w:multiLevelType w:val="hybridMultilevel"/>
    <w:tmpl w:val="07C096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663C4"/>
    <w:multiLevelType w:val="multilevel"/>
    <w:tmpl w:val="CFFC8FE4"/>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6C73BD4"/>
    <w:multiLevelType w:val="multilevel"/>
    <w:tmpl w:val="7B88835E"/>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F9E3688"/>
    <w:multiLevelType w:val="hybridMultilevel"/>
    <w:tmpl w:val="CE08C0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522DE8"/>
    <w:multiLevelType w:val="hybridMultilevel"/>
    <w:tmpl w:val="F30EE484"/>
    <w:lvl w:ilvl="0" w:tplc="4E5CA1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F7B79"/>
    <w:multiLevelType w:val="hybridMultilevel"/>
    <w:tmpl w:val="44ACFE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5337DE"/>
    <w:multiLevelType w:val="hybridMultilevel"/>
    <w:tmpl w:val="E48441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1C2A82"/>
    <w:multiLevelType w:val="multilevel"/>
    <w:tmpl w:val="7292D0E6"/>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6DBB7EEC"/>
    <w:multiLevelType w:val="hybridMultilevel"/>
    <w:tmpl w:val="124A2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65371"/>
    <w:multiLevelType w:val="hybridMultilevel"/>
    <w:tmpl w:val="AAD0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33982"/>
    <w:multiLevelType w:val="hybridMultilevel"/>
    <w:tmpl w:val="074C60EE"/>
    <w:lvl w:ilvl="0" w:tplc="DDDCFBE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4187567">
    <w:abstractNumId w:val="4"/>
  </w:num>
  <w:num w:numId="2" w16cid:durableId="2037466463">
    <w:abstractNumId w:val="14"/>
  </w:num>
  <w:num w:numId="3" w16cid:durableId="187180891">
    <w:abstractNumId w:val="7"/>
  </w:num>
  <w:num w:numId="4" w16cid:durableId="870217365">
    <w:abstractNumId w:val="20"/>
  </w:num>
  <w:num w:numId="5" w16cid:durableId="64573753">
    <w:abstractNumId w:val="10"/>
  </w:num>
  <w:num w:numId="6" w16cid:durableId="1163623176">
    <w:abstractNumId w:val="13"/>
  </w:num>
  <w:num w:numId="7" w16cid:durableId="1426727400">
    <w:abstractNumId w:val="2"/>
  </w:num>
  <w:num w:numId="8" w16cid:durableId="8261797">
    <w:abstractNumId w:val="6"/>
  </w:num>
  <w:num w:numId="9" w16cid:durableId="1039937172">
    <w:abstractNumId w:val="18"/>
  </w:num>
  <w:num w:numId="10" w16cid:durableId="1052733069">
    <w:abstractNumId w:val="16"/>
  </w:num>
  <w:num w:numId="11" w16cid:durableId="723333530">
    <w:abstractNumId w:val="9"/>
  </w:num>
  <w:num w:numId="12" w16cid:durableId="241523361">
    <w:abstractNumId w:val="3"/>
  </w:num>
  <w:num w:numId="13" w16cid:durableId="1655138373">
    <w:abstractNumId w:val="15"/>
  </w:num>
  <w:num w:numId="14" w16cid:durableId="77870525">
    <w:abstractNumId w:val="5"/>
  </w:num>
  <w:num w:numId="15" w16cid:durableId="1727145215">
    <w:abstractNumId w:val="17"/>
  </w:num>
  <w:num w:numId="16" w16cid:durableId="998116660">
    <w:abstractNumId w:val="11"/>
  </w:num>
  <w:num w:numId="17" w16cid:durableId="536087706">
    <w:abstractNumId w:val="12"/>
  </w:num>
  <w:num w:numId="18" w16cid:durableId="1150681744">
    <w:abstractNumId w:val="0"/>
  </w:num>
  <w:num w:numId="19" w16cid:durableId="790898966">
    <w:abstractNumId w:val="19"/>
  </w:num>
  <w:num w:numId="20" w16cid:durableId="1587495690">
    <w:abstractNumId w:val="8"/>
  </w:num>
  <w:num w:numId="21" w16cid:durableId="203765586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057C"/>
    <w:rsid w:val="000008FB"/>
    <w:rsid w:val="00001892"/>
    <w:rsid w:val="00002D01"/>
    <w:rsid w:val="000051CF"/>
    <w:rsid w:val="0000618A"/>
    <w:rsid w:val="00006464"/>
    <w:rsid w:val="00007C43"/>
    <w:rsid w:val="00010250"/>
    <w:rsid w:val="00013630"/>
    <w:rsid w:val="000137F1"/>
    <w:rsid w:val="0001526C"/>
    <w:rsid w:val="00016604"/>
    <w:rsid w:val="000174FC"/>
    <w:rsid w:val="0002040C"/>
    <w:rsid w:val="000213D8"/>
    <w:rsid w:val="00022B27"/>
    <w:rsid w:val="000239FA"/>
    <w:rsid w:val="0002463E"/>
    <w:rsid w:val="0002634C"/>
    <w:rsid w:val="0002715F"/>
    <w:rsid w:val="00031EA3"/>
    <w:rsid w:val="00034B7D"/>
    <w:rsid w:val="00034D87"/>
    <w:rsid w:val="00035570"/>
    <w:rsid w:val="00037056"/>
    <w:rsid w:val="00040089"/>
    <w:rsid w:val="00041477"/>
    <w:rsid w:val="00042FFC"/>
    <w:rsid w:val="00044472"/>
    <w:rsid w:val="0004473B"/>
    <w:rsid w:val="000467ED"/>
    <w:rsid w:val="00047D23"/>
    <w:rsid w:val="00050784"/>
    <w:rsid w:val="00052123"/>
    <w:rsid w:val="00056600"/>
    <w:rsid w:val="00057FDB"/>
    <w:rsid w:val="0006209B"/>
    <w:rsid w:val="000647DF"/>
    <w:rsid w:val="00066147"/>
    <w:rsid w:val="000708E2"/>
    <w:rsid w:val="00072CDA"/>
    <w:rsid w:val="00075AEC"/>
    <w:rsid w:val="0007735C"/>
    <w:rsid w:val="0007755A"/>
    <w:rsid w:val="0008321A"/>
    <w:rsid w:val="00083F57"/>
    <w:rsid w:val="00086D20"/>
    <w:rsid w:val="0008747F"/>
    <w:rsid w:val="00092FBE"/>
    <w:rsid w:val="00095097"/>
    <w:rsid w:val="00095CE7"/>
    <w:rsid w:val="000974EB"/>
    <w:rsid w:val="000A0495"/>
    <w:rsid w:val="000A0EFC"/>
    <w:rsid w:val="000A1A94"/>
    <w:rsid w:val="000A247B"/>
    <w:rsid w:val="000A5877"/>
    <w:rsid w:val="000A6C58"/>
    <w:rsid w:val="000A6C9F"/>
    <w:rsid w:val="000A7467"/>
    <w:rsid w:val="000B08AA"/>
    <w:rsid w:val="000B1878"/>
    <w:rsid w:val="000B2BA1"/>
    <w:rsid w:val="000B2CEF"/>
    <w:rsid w:val="000B5D67"/>
    <w:rsid w:val="000B6A9D"/>
    <w:rsid w:val="000B6D00"/>
    <w:rsid w:val="000C12DF"/>
    <w:rsid w:val="000C162E"/>
    <w:rsid w:val="000C200D"/>
    <w:rsid w:val="000C7B19"/>
    <w:rsid w:val="000D3938"/>
    <w:rsid w:val="000D4D14"/>
    <w:rsid w:val="000D6DAA"/>
    <w:rsid w:val="000D7893"/>
    <w:rsid w:val="000E1834"/>
    <w:rsid w:val="000E4DE9"/>
    <w:rsid w:val="000E5A5B"/>
    <w:rsid w:val="000F1949"/>
    <w:rsid w:val="000F3722"/>
    <w:rsid w:val="000F4A2B"/>
    <w:rsid w:val="000F5207"/>
    <w:rsid w:val="000F62BA"/>
    <w:rsid w:val="00101A2A"/>
    <w:rsid w:val="001029DD"/>
    <w:rsid w:val="001050F2"/>
    <w:rsid w:val="00107CDD"/>
    <w:rsid w:val="001106B6"/>
    <w:rsid w:val="00110840"/>
    <w:rsid w:val="00113CB7"/>
    <w:rsid w:val="00113CDC"/>
    <w:rsid w:val="001154CC"/>
    <w:rsid w:val="00121352"/>
    <w:rsid w:val="00122983"/>
    <w:rsid w:val="00123DF7"/>
    <w:rsid w:val="0012572F"/>
    <w:rsid w:val="00127745"/>
    <w:rsid w:val="0013215B"/>
    <w:rsid w:val="00132571"/>
    <w:rsid w:val="00133313"/>
    <w:rsid w:val="001343DC"/>
    <w:rsid w:val="00140E66"/>
    <w:rsid w:val="00142EA4"/>
    <w:rsid w:val="001448D7"/>
    <w:rsid w:val="001471C2"/>
    <w:rsid w:val="0015561F"/>
    <w:rsid w:val="001574C2"/>
    <w:rsid w:val="00160A0F"/>
    <w:rsid w:val="00160B0D"/>
    <w:rsid w:val="00163812"/>
    <w:rsid w:val="00163AC7"/>
    <w:rsid w:val="0016626A"/>
    <w:rsid w:val="001673E6"/>
    <w:rsid w:val="0017001C"/>
    <w:rsid w:val="001706C5"/>
    <w:rsid w:val="00172898"/>
    <w:rsid w:val="0017798C"/>
    <w:rsid w:val="00183263"/>
    <w:rsid w:val="00185A0B"/>
    <w:rsid w:val="00186478"/>
    <w:rsid w:val="00186524"/>
    <w:rsid w:val="0018781C"/>
    <w:rsid w:val="00190A90"/>
    <w:rsid w:val="00191ACC"/>
    <w:rsid w:val="001950B5"/>
    <w:rsid w:val="001977A4"/>
    <w:rsid w:val="001A1F6E"/>
    <w:rsid w:val="001A23C3"/>
    <w:rsid w:val="001A387F"/>
    <w:rsid w:val="001A3B36"/>
    <w:rsid w:val="001A5C7A"/>
    <w:rsid w:val="001A77FB"/>
    <w:rsid w:val="001B0A7D"/>
    <w:rsid w:val="001B0C26"/>
    <w:rsid w:val="001C13D2"/>
    <w:rsid w:val="001C3478"/>
    <w:rsid w:val="001C426C"/>
    <w:rsid w:val="001C598E"/>
    <w:rsid w:val="001C60A5"/>
    <w:rsid w:val="001D130B"/>
    <w:rsid w:val="001D1A72"/>
    <w:rsid w:val="001D1EEF"/>
    <w:rsid w:val="001D3DB5"/>
    <w:rsid w:val="001D4C9F"/>
    <w:rsid w:val="001D65B2"/>
    <w:rsid w:val="001E1B1E"/>
    <w:rsid w:val="001E1D35"/>
    <w:rsid w:val="001E41DE"/>
    <w:rsid w:val="001E41E2"/>
    <w:rsid w:val="001E58CB"/>
    <w:rsid w:val="001E6CB7"/>
    <w:rsid w:val="001F020A"/>
    <w:rsid w:val="001F0D5B"/>
    <w:rsid w:val="001F30DC"/>
    <w:rsid w:val="001F3D83"/>
    <w:rsid w:val="001F6472"/>
    <w:rsid w:val="001F6750"/>
    <w:rsid w:val="001F68AA"/>
    <w:rsid w:val="00201681"/>
    <w:rsid w:val="00203F02"/>
    <w:rsid w:val="002044F1"/>
    <w:rsid w:val="0020473C"/>
    <w:rsid w:val="00205AE1"/>
    <w:rsid w:val="0020656E"/>
    <w:rsid w:val="0020700C"/>
    <w:rsid w:val="0020781F"/>
    <w:rsid w:val="00210509"/>
    <w:rsid w:val="0021105E"/>
    <w:rsid w:val="00212EF2"/>
    <w:rsid w:val="00213353"/>
    <w:rsid w:val="00223954"/>
    <w:rsid w:val="00225CAF"/>
    <w:rsid w:val="002271ED"/>
    <w:rsid w:val="002303B1"/>
    <w:rsid w:val="00232774"/>
    <w:rsid w:val="002370A9"/>
    <w:rsid w:val="00242ABC"/>
    <w:rsid w:val="00243792"/>
    <w:rsid w:val="00244EFE"/>
    <w:rsid w:val="00245A9E"/>
    <w:rsid w:val="0025172B"/>
    <w:rsid w:val="00252E67"/>
    <w:rsid w:val="00253A2B"/>
    <w:rsid w:val="00255A7F"/>
    <w:rsid w:val="0025615C"/>
    <w:rsid w:val="00261687"/>
    <w:rsid w:val="00262EB3"/>
    <w:rsid w:val="00263375"/>
    <w:rsid w:val="002646B0"/>
    <w:rsid w:val="0026609E"/>
    <w:rsid w:val="00267885"/>
    <w:rsid w:val="0027173B"/>
    <w:rsid w:val="002750AB"/>
    <w:rsid w:val="002757E2"/>
    <w:rsid w:val="00277005"/>
    <w:rsid w:val="00282993"/>
    <w:rsid w:val="00293436"/>
    <w:rsid w:val="00293828"/>
    <w:rsid w:val="00296520"/>
    <w:rsid w:val="002A1D02"/>
    <w:rsid w:val="002A50E6"/>
    <w:rsid w:val="002A5967"/>
    <w:rsid w:val="002A60F9"/>
    <w:rsid w:val="002A71DB"/>
    <w:rsid w:val="002A7B40"/>
    <w:rsid w:val="002B3623"/>
    <w:rsid w:val="002B666C"/>
    <w:rsid w:val="002B7918"/>
    <w:rsid w:val="002B7962"/>
    <w:rsid w:val="002B7A05"/>
    <w:rsid w:val="002C1DFB"/>
    <w:rsid w:val="002C29F4"/>
    <w:rsid w:val="002C2E71"/>
    <w:rsid w:val="002C3A68"/>
    <w:rsid w:val="002C3DCC"/>
    <w:rsid w:val="002C53E5"/>
    <w:rsid w:val="002D2290"/>
    <w:rsid w:val="002D2741"/>
    <w:rsid w:val="002D6A75"/>
    <w:rsid w:val="002D6AAD"/>
    <w:rsid w:val="002D6CCE"/>
    <w:rsid w:val="002E2B3D"/>
    <w:rsid w:val="002F0BF1"/>
    <w:rsid w:val="002F22B9"/>
    <w:rsid w:val="002F5E2A"/>
    <w:rsid w:val="002F6798"/>
    <w:rsid w:val="002F69B2"/>
    <w:rsid w:val="00301F98"/>
    <w:rsid w:val="0030227F"/>
    <w:rsid w:val="003028E7"/>
    <w:rsid w:val="00303755"/>
    <w:rsid w:val="0030513A"/>
    <w:rsid w:val="003055EC"/>
    <w:rsid w:val="00312A21"/>
    <w:rsid w:val="00312AA8"/>
    <w:rsid w:val="003155B9"/>
    <w:rsid w:val="00316C74"/>
    <w:rsid w:val="0031788D"/>
    <w:rsid w:val="00320272"/>
    <w:rsid w:val="0032245F"/>
    <w:rsid w:val="00325992"/>
    <w:rsid w:val="0032608F"/>
    <w:rsid w:val="003301B1"/>
    <w:rsid w:val="0033060D"/>
    <w:rsid w:val="00332967"/>
    <w:rsid w:val="00334DE2"/>
    <w:rsid w:val="00337B5F"/>
    <w:rsid w:val="00340E84"/>
    <w:rsid w:val="00342CF1"/>
    <w:rsid w:val="0034642E"/>
    <w:rsid w:val="00347F8B"/>
    <w:rsid w:val="00354462"/>
    <w:rsid w:val="00355671"/>
    <w:rsid w:val="00362E73"/>
    <w:rsid w:val="00365746"/>
    <w:rsid w:val="00367C77"/>
    <w:rsid w:val="003700EF"/>
    <w:rsid w:val="0037067F"/>
    <w:rsid w:val="00370F6C"/>
    <w:rsid w:val="00375023"/>
    <w:rsid w:val="003753AD"/>
    <w:rsid w:val="003775D3"/>
    <w:rsid w:val="00377BB8"/>
    <w:rsid w:val="00380815"/>
    <w:rsid w:val="003809D8"/>
    <w:rsid w:val="003819DA"/>
    <w:rsid w:val="00381DDA"/>
    <w:rsid w:val="0038225E"/>
    <w:rsid w:val="003842A5"/>
    <w:rsid w:val="00386E38"/>
    <w:rsid w:val="00390BFB"/>
    <w:rsid w:val="00390CBB"/>
    <w:rsid w:val="00390E48"/>
    <w:rsid w:val="0039417E"/>
    <w:rsid w:val="0039586A"/>
    <w:rsid w:val="003A093A"/>
    <w:rsid w:val="003A20A8"/>
    <w:rsid w:val="003A33D0"/>
    <w:rsid w:val="003A37F2"/>
    <w:rsid w:val="003A4231"/>
    <w:rsid w:val="003A67C0"/>
    <w:rsid w:val="003A7CB7"/>
    <w:rsid w:val="003B1C04"/>
    <w:rsid w:val="003B3957"/>
    <w:rsid w:val="003B42EF"/>
    <w:rsid w:val="003B42F2"/>
    <w:rsid w:val="003B6DFD"/>
    <w:rsid w:val="003B749A"/>
    <w:rsid w:val="003C0121"/>
    <w:rsid w:val="003C226D"/>
    <w:rsid w:val="003C3A94"/>
    <w:rsid w:val="003C56F8"/>
    <w:rsid w:val="003D0A49"/>
    <w:rsid w:val="003D1B36"/>
    <w:rsid w:val="003D45A7"/>
    <w:rsid w:val="003D47EB"/>
    <w:rsid w:val="003D5583"/>
    <w:rsid w:val="003D654A"/>
    <w:rsid w:val="003E1B4D"/>
    <w:rsid w:val="003E220F"/>
    <w:rsid w:val="003E2284"/>
    <w:rsid w:val="003E2C71"/>
    <w:rsid w:val="003E40B5"/>
    <w:rsid w:val="003E5F0F"/>
    <w:rsid w:val="003E7635"/>
    <w:rsid w:val="003F44E3"/>
    <w:rsid w:val="003F6D42"/>
    <w:rsid w:val="0040079A"/>
    <w:rsid w:val="0040335A"/>
    <w:rsid w:val="004103E8"/>
    <w:rsid w:val="00410FB8"/>
    <w:rsid w:val="004122EE"/>
    <w:rsid w:val="00412CA1"/>
    <w:rsid w:val="0041462C"/>
    <w:rsid w:val="00414CB0"/>
    <w:rsid w:val="0041548E"/>
    <w:rsid w:val="0041591C"/>
    <w:rsid w:val="0041749E"/>
    <w:rsid w:val="00417AC3"/>
    <w:rsid w:val="00420950"/>
    <w:rsid w:val="004214AC"/>
    <w:rsid w:val="00422A60"/>
    <w:rsid w:val="004265FA"/>
    <w:rsid w:val="004266F4"/>
    <w:rsid w:val="00426CEC"/>
    <w:rsid w:val="004300ED"/>
    <w:rsid w:val="0043031F"/>
    <w:rsid w:val="0043463D"/>
    <w:rsid w:val="00440D55"/>
    <w:rsid w:val="00442A2B"/>
    <w:rsid w:val="00445F7C"/>
    <w:rsid w:val="004468AC"/>
    <w:rsid w:val="004522AA"/>
    <w:rsid w:val="004525E0"/>
    <w:rsid w:val="00455527"/>
    <w:rsid w:val="00461FBA"/>
    <w:rsid w:val="004630ED"/>
    <w:rsid w:val="00465D75"/>
    <w:rsid w:val="00465DAE"/>
    <w:rsid w:val="00467641"/>
    <w:rsid w:val="004702FF"/>
    <w:rsid w:val="00470C51"/>
    <w:rsid w:val="004739EF"/>
    <w:rsid w:val="00475FAD"/>
    <w:rsid w:val="00476E22"/>
    <w:rsid w:val="00480680"/>
    <w:rsid w:val="00485C73"/>
    <w:rsid w:val="00487600"/>
    <w:rsid w:val="0049032A"/>
    <w:rsid w:val="00491FE0"/>
    <w:rsid w:val="00493C01"/>
    <w:rsid w:val="00493CD0"/>
    <w:rsid w:val="004A25EC"/>
    <w:rsid w:val="004A3FD6"/>
    <w:rsid w:val="004A4651"/>
    <w:rsid w:val="004A5D8E"/>
    <w:rsid w:val="004A6161"/>
    <w:rsid w:val="004A6CBE"/>
    <w:rsid w:val="004A72B6"/>
    <w:rsid w:val="004A7882"/>
    <w:rsid w:val="004B0AD9"/>
    <w:rsid w:val="004B4251"/>
    <w:rsid w:val="004C01E0"/>
    <w:rsid w:val="004C1997"/>
    <w:rsid w:val="004C27A7"/>
    <w:rsid w:val="004C4429"/>
    <w:rsid w:val="004C5473"/>
    <w:rsid w:val="004C5E3D"/>
    <w:rsid w:val="004D15DB"/>
    <w:rsid w:val="004D2106"/>
    <w:rsid w:val="004D3BEB"/>
    <w:rsid w:val="004D4A1F"/>
    <w:rsid w:val="004D72BA"/>
    <w:rsid w:val="004E410C"/>
    <w:rsid w:val="004E59C1"/>
    <w:rsid w:val="004F2665"/>
    <w:rsid w:val="004F2BDC"/>
    <w:rsid w:val="004F3FB1"/>
    <w:rsid w:val="004F5630"/>
    <w:rsid w:val="004F5D24"/>
    <w:rsid w:val="004F6634"/>
    <w:rsid w:val="004F6B91"/>
    <w:rsid w:val="004F6D6D"/>
    <w:rsid w:val="0050085B"/>
    <w:rsid w:val="00502723"/>
    <w:rsid w:val="00505078"/>
    <w:rsid w:val="00516B01"/>
    <w:rsid w:val="0051753B"/>
    <w:rsid w:val="0052000B"/>
    <w:rsid w:val="00520895"/>
    <w:rsid w:val="00522B51"/>
    <w:rsid w:val="00522FE0"/>
    <w:rsid w:val="005250AE"/>
    <w:rsid w:val="0052693B"/>
    <w:rsid w:val="00527222"/>
    <w:rsid w:val="00527442"/>
    <w:rsid w:val="00527FD3"/>
    <w:rsid w:val="00530BEA"/>
    <w:rsid w:val="0053368E"/>
    <w:rsid w:val="00534F51"/>
    <w:rsid w:val="00535776"/>
    <w:rsid w:val="00537C09"/>
    <w:rsid w:val="005406AE"/>
    <w:rsid w:val="005443DC"/>
    <w:rsid w:val="00544920"/>
    <w:rsid w:val="00546A3A"/>
    <w:rsid w:val="00547933"/>
    <w:rsid w:val="00550985"/>
    <w:rsid w:val="00552DD8"/>
    <w:rsid w:val="00555548"/>
    <w:rsid w:val="00555DCA"/>
    <w:rsid w:val="005567F9"/>
    <w:rsid w:val="005603F1"/>
    <w:rsid w:val="00561EEE"/>
    <w:rsid w:val="00562079"/>
    <w:rsid w:val="00562C0D"/>
    <w:rsid w:val="00567512"/>
    <w:rsid w:val="00574007"/>
    <w:rsid w:val="00574664"/>
    <w:rsid w:val="00576490"/>
    <w:rsid w:val="00583B15"/>
    <w:rsid w:val="00584BB6"/>
    <w:rsid w:val="00585F81"/>
    <w:rsid w:val="00586530"/>
    <w:rsid w:val="00586E03"/>
    <w:rsid w:val="005871A6"/>
    <w:rsid w:val="005874B1"/>
    <w:rsid w:val="005909CE"/>
    <w:rsid w:val="00590A33"/>
    <w:rsid w:val="00590D35"/>
    <w:rsid w:val="0059134B"/>
    <w:rsid w:val="00591CA8"/>
    <w:rsid w:val="005931EB"/>
    <w:rsid w:val="00593694"/>
    <w:rsid w:val="00596527"/>
    <w:rsid w:val="0059683C"/>
    <w:rsid w:val="00597A17"/>
    <w:rsid w:val="005A0E66"/>
    <w:rsid w:val="005A39E5"/>
    <w:rsid w:val="005A4BCD"/>
    <w:rsid w:val="005A7BBE"/>
    <w:rsid w:val="005B015F"/>
    <w:rsid w:val="005B0C67"/>
    <w:rsid w:val="005B1399"/>
    <w:rsid w:val="005B176A"/>
    <w:rsid w:val="005B2B59"/>
    <w:rsid w:val="005B36CA"/>
    <w:rsid w:val="005B3C34"/>
    <w:rsid w:val="005B5B03"/>
    <w:rsid w:val="005B6553"/>
    <w:rsid w:val="005C0281"/>
    <w:rsid w:val="005C08F4"/>
    <w:rsid w:val="005C3058"/>
    <w:rsid w:val="005C529F"/>
    <w:rsid w:val="005C6550"/>
    <w:rsid w:val="005C694E"/>
    <w:rsid w:val="005D316C"/>
    <w:rsid w:val="005D5F25"/>
    <w:rsid w:val="005D6695"/>
    <w:rsid w:val="005E55DF"/>
    <w:rsid w:val="005E619D"/>
    <w:rsid w:val="005F0756"/>
    <w:rsid w:val="005F19AF"/>
    <w:rsid w:val="005F1F0B"/>
    <w:rsid w:val="005F3CBF"/>
    <w:rsid w:val="005F689A"/>
    <w:rsid w:val="00601028"/>
    <w:rsid w:val="006013E9"/>
    <w:rsid w:val="0060355E"/>
    <w:rsid w:val="006068BD"/>
    <w:rsid w:val="00610C33"/>
    <w:rsid w:val="006113AC"/>
    <w:rsid w:val="00611C8B"/>
    <w:rsid w:val="00615F4D"/>
    <w:rsid w:val="006243BF"/>
    <w:rsid w:val="00624B7F"/>
    <w:rsid w:val="00633DD7"/>
    <w:rsid w:val="00635008"/>
    <w:rsid w:val="00636986"/>
    <w:rsid w:val="00636F83"/>
    <w:rsid w:val="00642635"/>
    <w:rsid w:val="0064357C"/>
    <w:rsid w:val="00644ED7"/>
    <w:rsid w:val="0064771F"/>
    <w:rsid w:val="00650A82"/>
    <w:rsid w:val="00651ED9"/>
    <w:rsid w:val="00652D7B"/>
    <w:rsid w:val="006538D3"/>
    <w:rsid w:val="00653E8A"/>
    <w:rsid w:val="00654A75"/>
    <w:rsid w:val="00663B64"/>
    <w:rsid w:val="0066580A"/>
    <w:rsid w:val="00680C59"/>
    <w:rsid w:val="00682BC5"/>
    <w:rsid w:val="00687F14"/>
    <w:rsid w:val="00691C77"/>
    <w:rsid w:val="00691EE9"/>
    <w:rsid w:val="006945AA"/>
    <w:rsid w:val="00694BAC"/>
    <w:rsid w:val="00694E1A"/>
    <w:rsid w:val="00696F94"/>
    <w:rsid w:val="00697178"/>
    <w:rsid w:val="00697571"/>
    <w:rsid w:val="006A1638"/>
    <w:rsid w:val="006A28B8"/>
    <w:rsid w:val="006A3530"/>
    <w:rsid w:val="006A39EC"/>
    <w:rsid w:val="006A62CC"/>
    <w:rsid w:val="006A66BC"/>
    <w:rsid w:val="006B3A32"/>
    <w:rsid w:val="006B6278"/>
    <w:rsid w:val="006B64FF"/>
    <w:rsid w:val="006C0EAA"/>
    <w:rsid w:val="006C1353"/>
    <w:rsid w:val="006C1500"/>
    <w:rsid w:val="006C2B1D"/>
    <w:rsid w:val="006C6947"/>
    <w:rsid w:val="006C6EEE"/>
    <w:rsid w:val="006C78D4"/>
    <w:rsid w:val="006D0B8A"/>
    <w:rsid w:val="006D0E12"/>
    <w:rsid w:val="006D0FCC"/>
    <w:rsid w:val="006D1E59"/>
    <w:rsid w:val="006D304C"/>
    <w:rsid w:val="006D3EE3"/>
    <w:rsid w:val="006D3F4A"/>
    <w:rsid w:val="006D6BD6"/>
    <w:rsid w:val="006E19E1"/>
    <w:rsid w:val="006E2226"/>
    <w:rsid w:val="006E264F"/>
    <w:rsid w:val="006E287F"/>
    <w:rsid w:val="006E5D6E"/>
    <w:rsid w:val="006E7847"/>
    <w:rsid w:val="006F0B81"/>
    <w:rsid w:val="006F1485"/>
    <w:rsid w:val="006F429B"/>
    <w:rsid w:val="006F5723"/>
    <w:rsid w:val="006F6920"/>
    <w:rsid w:val="006F693A"/>
    <w:rsid w:val="007002A4"/>
    <w:rsid w:val="007051CA"/>
    <w:rsid w:val="00706497"/>
    <w:rsid w:val="00707310"/>
    <w:rsid w:val="007101AC"/>
    <w:rsid w:val="007126EA"/>
    <w:rsid w:val="00712EB1"/>
    <w:rsid w:val="00712F55"/>
    <w:rsid w:val="00716885"/>
    <w:rsid w:val="0071697E"/>
    <w:rsid w:val="00723D4D"/>
    <w:rsid w:val="00724E6C"/>
    <w:rsid w:val="007277DE"/>
    <w:rsid w:val="00734904"/>
    <w:rsid w:val="007400A7"/>
    <w:rsid w:val="007432DC"/>
    <w:rsid w:val="007437BD"/>
    <w:rsid w:val="00750C6B"/>
    <w:rsid w:val="007517F1"/>
    <w:rsid w:val="00751AD5"/>
    <w:rsid w:val="00751B9C"/>
    <w:rsid w:val="00754647"/>
    <w:rsid w:val="007614D8"/>
    <w:rsid w:val="00761CD4"/>
    <w:rsid w:val="007644B7"/>
    <w:rsid w:val="007644E8"/>
    <w:rsid w:val="007646DF"/>
    <w:rsid w:val="00766AFF"/>
    <w:rsid w:val="007673E0"/>
    <w:rsid w:val="007749D0"/>
    <w:rsid w:val="007760FB"/>
    <w:rsid w:val="00776C8A"/>
    <w:rsid w:val="007773C7"/>
    <w:rsid w:val="00780391"/>
    <w:rsid w:val="00784641"/>
    <w:rsid w:val="00787519"/>
    <w:rsid w:val="00793B11"/>
    <w:rsid w:val="007968B5"/>
    <w:rsid w:val="007A36F1"/>
    <w:rsid w:val="007A7AF3"/>
    <w:rsid w:val="007B0CD3"/>
    <w:rsid w:val="007B5E24"/>
    <w:rsid w:val="007B719A"/>
    <w:rsid w:val="007B7F4E"/>
    <w:rsid w:val="007C20D6"/>
    <w:rsid w:val="007C4084"/>
    <w:rsid w:val="007C51C2"/>
    <w:rsid w:val="007C54D5"/>
    <w:rsid w:val="007C568E"/>
    <w:rsid w:val="007D1D32"/>
    <w:rsid w:val="007D294A"/>
    <w:rsid w:val="007D5B38"/>
    <w:rsid w:val="007D65CD"/>
    <w:rsid w:val="007D72EB"/>
    <w:rsid w:val="007E23BD"/>
    <w:rsid w:val="007E5494"/>
    <w:rsid w:val="007E58E0"/>
    <w:rsid w:val="007F016B"/>
    <w:rsid w:val="007F078A"/>
    <w:rsid w:val="007F1864"/>
    <w:rsid w:val="007F4EB9"/>
    <w:rsid w:val="007F52D4"/>
    <w:rsid w:val="007F662D"/>
    <w:rsid w:val="007F7421"/>
    <w:rsid w:val="00802D13"/>
    <w:rsid w:val="00802EA6"/>
    <w:rsid w:val="00803804"/>
    <w:rsid w:val="00805CA3"/>
    <w:rsid w:val="008066FD"/>
    <w:rsid w:val="008110E0"/>
    <w:rsid w:val="00811282"/>
    <w:rsid w:val="008145EE"/>
    <w:rsid w:val="00814783"/>
    <w:rsid w:val="008172FC"/>
    <w:rsid w:val="00817B3E"/>
    <w:rsid w:val="0082041C"/>
    <w:rsid w:val="00820FBB"/>
    <w:rsid w:val="00821DAC"/>
    <w:rsid w:val="00824A2A"/>
    <w:rsid w:val="00825BA9"/>
    <w:rsid w:val="0083077B"/>
    <w:rsid w:val="0083295B"/>
    <w:rsid w:val="00832EF9"/>
    <w:rsid w:val="0083355C"/>
    <w:rsid w:val="008353AC"/>
    <w:rsid w:val="008358C9"/>
    <w:rsid w:val="00837655"/>
    <w:rsid w:val="00845FAA"/>
    <w:rsid w:val="00851912"/>
    <w:rsid w:val="0085193E"/>
    <w:rsid w:val="00851E20"/>
    <w:rsid w:val="0085371F"/>
    <w:rsid w:val="00861854"/>
    <w:rsid w:val="00861A13"/>
    <w:rsid w:val="00863B45"/>
    <w:rsid w:val="00867289"/>
    <w:rsid w:val="00873C42"/>
    <w:rsid w:val="00874A9C"/>
    <w:rsid w:val="00874B05"/>
    <w:rsid w:val="008753A7"/>
    <w:rsid w:val="00875477"/>
    <w:rsid w:val="008759A9"/>
    <w:rsid w:val="00880039"/>
    <w:rsid w:val="00884BFE"/>
    <w:rsid w:val="00885183"/>
    <w:rsid w:val="008854D8"/>
    <w:rsid w:val="00890376"/>
    <w:rsid w:val="0089041C"/>
    <w:rsid w:val="00892F24"/>
    <w:rsid w:val="008938C6"/>
    <w:rsid w:val="00893F17"/>
    <w:rsid w:val="00894AC0"/>
    <w:rsid w:val="0089539D"/>
    <w:rsid w:val="008A105A"/>
    <w:rsid w:val="008A7CC1"/>
    <w:rsid w:val="008B09D7"/>
    <w:rsid w:val="008B21B1"/>
    <w:rsid w:val="008B27E2"/>
    <w:rsid w:val="008B3EC2"/>
    <w:rsid w:val="008B3F8A"/>
    <w:rsid w:val="008B4D93"/>
    <w:rsid w:val="008B6579"/>
    <w:rsid w:val="008B6CB8"/>
    <w:rsid w:val="008C1A4F"/>
    <w:rsid w:val="008C1ADC"/>
    <w:rsid w:val="008C3217"/>
    <w:rsid w:val="008C3B1D"/>
    <w:rsid w:val="008C43B0"/>
    <w:rsid w:val="008C5679"/>
    <w:rsid w:val="008C6180"/>
    <w:rsid w:val="008C63A9"/>
    <w:rsid w:val="008C701A"/>
    <w:rsid w:val="008D0835"/>
    <w:rsid w:val="008D41E4"/>
    <w:rsid w:val="008D6DE2"/>
    <w:rsid w:val="008E0690"/>
    <w:rsid w:val="008E11A1"/>
    <w:rsid w:val="008E22CF"/>
    <w:rsid w:val="008E395C"/>
    <w:rsid w:val="008E6374"/>
    <w:rsid w:val="008E641C"/>
    <w:rsid w:val="008E7A6B"/>
    <w:rsid w:val="008F608C"/>
    <w:rsid w:val="008F665E"/>
    <w:rsid w:val="008F7AFE"/>
    <w:rsid w:val="009008E6"/>
    <w:rsid w:val="00903693"/>
    <w:rsid w:val="009139C4"/>
    <w:rsid w:val="00913CDA"/>
    <w:rsid w:val="00914186"/>
    <w:rsid w:val="00914D29"/>
    <w:rsid w:val="0091705F"/>
    <w:rsid w:val="009174E7"/>
    <w:rsid w:val="009213DF"/>
    <w:rsid w:val="00923BD6"/>
    <w:rsid w:val="00926763"/>
    <w:rsid w:val="00933F70"/>
    <w:rsid w:val="009358DE"/>
    <w:rsid w:val="009402AD"/>
    <w:rsid w:val="00943735"/>
    <w:rsid w:val="00944DED"/>
    <w:rsid w:val="0094532E"/>
    <w:rsid w:val="009509AD"/>
    <w:rsid w:val="00953ECE"/>
    <w:rsid w:val="0095466E"/>
    <w:rsid w:val="009573F7"/>
    <w:rsid w:val="0096274E"/>
    <w:rsid w:val="00965B3C"/>
    <w:rsid w:val="00966087"/>
    <w:rsid w:val="0097059B"/>
    <w:rsid w:val="00971F69"/>
    <w:rsid w:val="0097397B"/>
    <w:rsid w:val="009742A3"/>
    <w:rsid w:val="009745E5"/>
    <w:rsid w:val="009765C4"/>
    <w:rsid w:val="00976646"/>
    <w:rsid w:val="009804B1"/>
    <w:rsid w:val="009812F7"/>
    <w:rsid w:val="00981600"/>
    <w:rsid w:val="00984B99"/>
    <w:rsid w:val="00984D75"/>
    <w:rsid w:val="0098687B"/>
    <w:rsid w:val="00992B6C"/>
    <w:rsid w:val="00992B96"/>
    <w:rsid w:val="009960A5"/>
    <w:rsid w:val="009A53A1"/>
    <w:rsid w:val="009A67B6"/>
    <w:rsid w:val="009A796C"/>
    <w:rsid w:val="009B33F1"/>
    <w:rsid w:val="009B3F1F"/>
    <w:rsid w:val="009B595D"/>
    <w:rsid w:val="009B5FF6"/>
    <w:rsid w:val="009C0618"/>
    <w:rsid w:val="009C2562"/>
    <w:rsid w:val="009C3892"/>
    <w:rsid w:val="009C3C51"/>
    <w:rsid w:val="009C5B20"/>
    <w:rsid w:val="009D25D4"/>
    <w:rsid w:val="009D4768"/>
    <w:rsid w:val="009D638B"/>
    <w:rsid w:val="009D6544"/>
    <w:rsid w:val="009E3771"/>
    <w:rsid w:val="009E580C"/>
    <w:rsid w:val="009E5D16"/>
    <w:rsid w:val="009E6D7C"/>
    <w:rsid w:val="009F031D"/>
    <w:rsid w:val="009F35BA"/>
    <w:rsid w:val="009F470B"/>
    <w:rsid w:val="009F5AA9"/>
    <w:rsid w:val="009F6D4A"/>
    <w:rsid w:val="009F7094"/>
    <w:rsid w:val="009F7439"/>
    <w:rsid w:val="00A018D6"/>
    <w:rsid w:val="00A024F7"/>
    <w:rsid w:val="00A0390B"/>
    <w:rsid w:val="00A0489D"/>
    <w:rsid w:val="00A04D38"/>
    <w:rsid w:val="00A07EBF"/>
    <w:rsid w:val="00A102AC"/>
    <w:rsid w:val="00A10B8F"/>
    <w:rsid w:val="00A12017"/>
    <w:rsid w:val="00A140FF"/>
    <w:rsid w:val="00A1420C"/>
    <w:rsid w:val="00A15FB3"/>
    <w:rsid w:val="00A2223E"/>
    <w:rsid w:val="00A25055"/>
    <w:rsid w:val="00A27232"/>
    <w:rsid w:val="00A33E9F"/>
    <w:rsid w:val="00A34EB1"/>
    <w:rsid w:val="00A40E7D"/>
    <w:rsid w:val="00A43FEA"/>
    <w:rsid w:val="00A45A5C"/>
    <w:rsid w:val="00A47590"/>
    <w:rsid w:val="00A53328"/>
    <w:rsid w:val="00A5789D"/>
    <w:rsid w:val="00A65714"/>
    <w:rsid w:val="00A674A3"/>
    <w:rsid w:val="00A67689"/>
    <w:rsid w:val="00A71B0F"/>
    <w:rsid w:val="00A72E5D"/>
    <w:rsid w:val="00A73D75"/>
    <w:rsid w:val="00A76629"/>
    <w:rsid w:val="00A76B92"/>
    <w:rsid w:val="00A83905"/>
    <w:rsid w:val="00A84A18"/>
    <w:rsid w:val="00A86626"/>
    <w:rsid w:val="00A87318"/>
    <w:rsid w:val="00A8740B"/>
    <w:rsid w:val="00A90FD9"/>
    <w:rsid w:val="00A920AD"/>
    <w:rsid w:val="00A92224"/>
    <w:rsid w:val="00A9325B"/>
    <w:rsid w:val="00A94A15"/>
    <w:rsid w:val="00A9616D"/>
    <w:rsid w:val="00A97394"/>
    <w:rsid w:val="00AA23A2"/>
    <w:rsid w:val="00AA269A"/>
    <w:rsid w:val="00AA2B36"/>
    <w:rsid w:val="00AA6698"/>
    <w:rsid w:val="00AB071E"/>
    <w:rsid w:val="00AB08CB"/>
    <w:rsid w:val="00AB1D96"/>
    <w:rsid w:val="00AB222E"/>
    <w:rsid w:val="00AB397A"/>
    <w:rsid w:val="00AB3DF5"/>
    <w:rsid w:val="00AB4EC5"/>
    <w:rsid w:val="00AB7854"/>
    <w:rsid w:val="00AC0A00"/>
    <w:rsid w:val="00AC2152"/>
    <w:rsid w:val="00AC3167"/>
    <w:rsid w:val="00AC326D"/>
    <w:rsid w:val="00AC3A79"/>
    <w:rsid w:val="00AC49D2"/>
    <w:rsid w:val="00AC78F7"/>
    <w:rsid w:val="00AD26FF"/>
    <w:rsid w:val="00AD2DD7"/>
    <w:rsid w:val="00AD5362"/>
    <w:rsid w:val="00AD5568"/>
    <w:rsid w:val="00AD7DF5"/>
    <w:rsid w:val="00AE43BE"/>
    <w:rsid w:val="00AE46D1"/>
    <w:rsid w:val="00AE64F6"/>
    <w:rsid w:val="00AF2478"/>
    <w:rsid w:val="00AF24C9"/>
    <w:rsid w:val="00B00297"/>
    <w:rsid w:val="00B016B7"/>
    <w:rsid w:val="00B02F0C"/>
    <w:rsid w:val="00B058D2"/>
    <w:rsid w:val="00B06115"/>
    <w:rsid w:val="00B10394"/>
    <w:rsid w:val="00B139B2"/>
    <w:rsid w:val="00B15B2A"/>
    <w:rsid w:val="00B175A0"/>
    <w:rsid w:val="00B20397"/>
    <w:rsid w:val="00B2179A"/>
    <w:rsid w:val="00B229AD"/>
    <w:rsid w:val="00B31F85"/>
    <w:rsid w:val="00B32FF5"/>
    <w:rsid w:val="00B37732"/>
    <w:rsid w:val="00B37CE5"/>
    <w:rsid w:val="00B400CE"/>
    <w:rsid w:val="00B40DBA"/>
    <w:rsid w:val="00B4166B"/>
    <w:rsid w:val="00B417DB"/>
    <w:rsid w:val="00B46365"/>
    <w:rsid w:val="00B46A58"/>
    <w:rsid w:val="00B50DF1"/>
    <w:rsid w:val="00B54697"/>
    <w:rsid w:val="00B547CC"/>
    <w:rsid w:val="00B5580F"/>
    <w:rsid w:val="00B60D7E"/>
    <w:rsid w:val="00B66E66"/>
    <w:rsid w:val="00B7080A"/>
    <w:rsid w:val="00B71DDC"/>
    <w:rsid w:val="00B74142"/>
    <w:rsid w:val="00B7565C"/>
    <w:rsid w:val="00B8001F"/>
    <w:rsid w:val="00B84A6A"/>
    <w:rsid w:val="00B85DE8"/>
    <w:rsid w:val="00B869D7"/>
    <w:rsid w:val="00B87914"/>
    <w:rsid w:val="00B9058E"/>
    <w:rsid w:val="00B90CAE"/>
    <w:rsid w:val="00B915C4"/>
    <w:rsid w:val="00B93F0C"/>
    <w:rsid w:val="00B93F53"/>
    <w:rsid w:val="00B949EB"/>
    <w:rsid w:val="00B968F7"/>
    <w:rsid w:val="00B97AA4"/>
    <w:rsid w:val="00BA4F02"/>
    <w:rsid w:val="00BA53B4"/>
    <w:rsid w:val="00BA71C0"/>
    <w:rsid w:val="00BA7942"/>
    <w:rsid w:val="00BB0698"/>
    <w:rsid w:val="00BB108C"/>
    <w:rsid w:val="00BB3213"/>
    <w:rsid w:val="00BB3E2F"/>
    <w:rsid w:val="00BB500D"/>
    <w:rsid w:val="00BC0EB9"/>
    <w:rsid w:val="00BC6238"/>
    <w:rsid w:val="00BC771E"/>
    <w:rsid w:val="00BD4586"/>
    <w:rsid w:val="00BD503C"/>
    <w:rsid w:val="00BD5ED2"/>
    <w:rsid w:val="00BD7C74"/>
    <w:rsid w:val="00BE000D"/>
    <w:rsid w:val="00BE160A"/>
    <w:rsid w:val="00BE28CA"/>
    <w:rsid w:val="00BE56FE"/>
    <w:rsid w:val="00BE65A6"/>
    <w:rsid w:val="00BF236F"/>
    <w:rsid w:val="00BF2F3D"/>
    <w:rsid w:val="00BF4833"/>
    <w:rsid w:val="00C022FA"/>
    <w:rsid w:val="00C05FA3"/>
    <w:rsid w:val="00C06301"/>
    <w:rsid w:val="00C116AB"/>
    <w:rsid w:val="00C12114"/>
    <w:rsid w:val="00C14F5A"/>
    <w:rsid w:val="00C17E3C"/>
    <w:rsid w:val="00C232FC"/>
    <w:rsid w:val="00C2448D"/>
    <w:rsid w:val="00C25139"/>
    <w:rsid w:val="00C306B2"/>
    <w:rsid w:val="00C30F18"/>
    <w:rsid w:val="00C33E98"/>
    <w:rsid w:val="00C352BA"/>
    <w:rsid w:val="00C378FD"/>
    <w:rsid w:val="00C41D73"/>
    <w:rsid w:val="00C42A2C"/>
    <w:rsid w:val="00C43435"/>
    <w:rsid w:val="00C4415E"/>
    <w:rsid w:val="00C45922"/>
    <w:rsid w:val="00C54587"/>
    <w:rsid w:val="00C55C41"/>
    <w:rsid w:val="00C55EF0"/>
    <w:rsid w:val="00C56918"/>
    <w:rsid w:val="00C57595"/>
    <w:rsid w:val="00C6229D"/>
    <w:rsid w:val="00C638A2"/>
    <w:rsid w:val="00C64161"/>
    <w:rsid w:val="00C714BD"/>
    <w:rsid w:val="00C73583"/>
    <w:rsid w:val="00C77CFB"/>
    <w:rsid w:val="00C803E8"/>
    <w:rsid w:val="00C81592"/>
    <w:rsid w:val="00C8256B"/>
    <w:rsid w:val="00C830F3"/>
    <w:rsid w:val="00C8402F"/>
    <w:rsid w:val="00C857F7"/>
    <w:rsid w:val="00C860F0"/>
    <w:rsid w:val="00C90B14"/>
    <w:rsid w:val="00C939E0"/>
    <w:rsid w:val="00C9417E"/>
    <w:rsid w:val="00C94448"/>
    <w:rsid w:val="00C95DD0"/>
    <w:rsid w:val="00C97DBA"/>
    <w:rsid w:val="00CA306B"/>
    <w:rsid w:val="00CA43D7"/>
    <w:rsid w:val="00CA6CA5"/>
    <w:rsid w:val="00CB008E"/>
    <w:rsid w:val="00CB2119"/>
    <w:rsid w:val="00CB2E4C"/>
    <w:rsid w:val="00CB4E48"/>
    <w:rsid w:val="00CB6095"/>
    <w:rsid w:val="00CB65ED"/>
    <w:rsid w:val="00CC535B"/>
    <w:rsid w:val="00CD04F5"/>
    <w:rsid w:val="00CD0EF5"/>
    <w:rsid w:val="00CD24DF"/>
    <w:rsid w:val="00CD2B74"/>
    <w:rsid w:val="00CD3F3F"/>
    <w:rsid w:val="00CE03D2"/>
    <w:rsid w:val="00CE055F"/>
    <w:rsid w:val="00CE2FF1"/>
    <w:rsid w:val="00CE6FA5"/>
    <w:rsid w:val="00CF0A42"/>
    <w:rsid w:val="00CF1082"/>
    <w:rsid w:val="00CF1A2F"/>
    <w:rsid w:val="00D01BDC"/>
    <w:rsid w:val="00D02390"/>
    <w:rsid w:val="00D03374"/>
    <w:rsid w:val="00D05089"/>
    <w:rsid w:val="00D06574"/>
    <w:rsid w:val="00D073E5"/>
    <w:rsid w:val="00D25285"/>
    <w:rsid w:val="00D2603B"/>
    <w:rsid w:val="00D3016D"/>
    <w:rsid w:val="00D303CD"/>
    <w:rsid w:val="00D327B9"/>
    <w:rsid w:val="00D34509"/>
    <w:rsid w:val="00D41A85"/>
    <w:rsid w:val="00D45200"/>
    <w:rsid w:val="00D4776F"/>
    <w:rsid w:val="00D51295"/>
    <w:rsid w:val="00D515FA"/>
    <w:rsid w:val="00D52159"/>
    <w:rsid w:val="00D54249"/>
    <w:rsid w:val="00D55C51"/>
    <w:rsid w:val="00D57907"/>
    <w:rsid w:val="00D632FC"/>
    <w:rsid w:val="00D6419D"/>
    <w:rsid w:val="00D642B6"/>
    <w:rsid w:val="00D70B92"/>
    <w:rsid w:val="00D7240A"/>
    <w:rsid w:val="00D74111"/>
    <w:rsid w:val="00D7526D"/>
    <w:rsid w:val="00D80726"/>
    <w:rsid w:val="00D808EB"/>
    <w:rsid w:val="00D85D36"/>
    <w:rsid w:val="00D864BF"/>
    <w:rsid w:val="00D86AFC"/>
    <w:rsid w:val="00D874DA"/>
    <w:rsid w:val="00D87EED"/>
    <w:rsid w:val="00D96E4F"/>
    <w:rsid w:val="00DA379F"/>
    <w:rsid w:val="00DA3E43"/>
    <w:rsid w:val="00DA406A"/>
    <w:rsid w:val="00DA4CD8"/>
    <w:rsid w:val="00DA5629"/>
    <w:rsid w:val="00DA7AD1"/>
    <w:rsid w:val="00DB0AD4"/>
    <w:rsid w:val="00DB584D"/>
    <w:rsid w:val="00DB64DB"/>
    <w:rsid w:val="00DD04B0"/>
    <w:rsid w:val="00DD38BF"/>
    <w:rsid w:val="00DD5BEC"/>
    <w:rsid w:val="00DD66CA"/>
    <w:rsid w:val="00DE03B5"/>
    <w:rsid w:val="00DE2A19"/>
    <w:rsid w:val="00DE7B37"/>
    <w:rsid w:val="00DF4A7E"/>
    <w:rsid w:val="00DF5392"/>
    <w:rsid w:val="00DF7025"/>
    <w:rsid w:val="00E004D7"/>
    <w:rsid w:val="00E0171D"/>
    <w:rsid w:val="00E0524E"/>
    <w:rsid w:val="00E072B8"/>
    <w:rsid w:val="00E1156C"/>
    <w:rsid w:val="00E128CF"/>
    <w:rsid w:val="00E12B77"/>
    <w:rsid w:val="00E150EC"/>
    <w:rsid w:val="00E1568A"/>
    <w:rsid w:val="00E1646F"/>
    <w:rsid w:val="00E249A4"/>
    <w:rsid w:val="00E24FB4"/>
    <w:rsid w:val="00E254B4"/>
    <w:rsid w:val="00E271C0"/>
    <w:rsid w:val="00E34852"/>
    <w:rsid w:val="00E418C8"/>
    <w:rsid w:val="00E42D33"/>
    <w:rsid w:val="00E43800"/>
    <w:rsid w:val="00E504D0"/>
    <w:rsid w:val="00E51A36"/>
    <w:rsid w:val="00E5237B"/>
    <w:rsid w:val="00E52E0D"/>
    <w:rsid w:val="00E54BAB"/>
    <w:rsid w:val="00E56F59"/>
    <w:rsid w:val="00E60951"/>
    <w:rsid w:val="00E610C1"/>
    <w:rsid w:val="00E628B8"/>
    <w:rsid w:val="00E66339"/>
    <w:rsid w:val="00E739D1"/>
    <w:rsid w:val="00E760CE"/>
    <w:rsid w:val="00E80BE1"/>
    <w:rsid w:val="00E84213"/>
    <w:rsid w:val="00E855D5"/>
    <w:rsid w:val="00E876E6"/>
    <w:rsid w:val="00E90682"/>
    <w:rsid w:val="00E909CA"/>
    <w:rsid w:val="00E90FDA"/>
    <w:rsid w:val="00E938A5"/>
    <w:rsid w:val="00EA0D0D"/>
    <w:rsid w:val="00EA0D64"/>
    <w:rsid w:val="00EA4068"/>
    <w:rsid w:val="00EA456D"/>
    <w:rsid w:val="00EA60B8"/>
    <w:rsid w:val="00EA6EB3"/>
    <w:rsid w:val="00EB00C4"/>
    <w:rsid w:val="00EB21C9"/>
    <w:rsid w:val="00EB63A7"/>
    <w:rsid w:val="00EB749C"/>
    <w:rsid w:val="00EC0EF0"/>
    <w:rsid w:val="00EC14FD"/>
    <w:rsid w:val="00EC28D3"/>
    <w:rsid w:val="00EC2AD0"/>
    <w:rsid w:val="00EC4138"/>
    <w:rsid w:val="00EC498D"/>
    <w:rsid w:val="00EC6276"/>
    <w:rsid w:val="00EC696C"/>
    <w:rsid w:val="00ED176E"/>
    <w:rsid w:val="00ED19CF"/>
    <w:rsid w:val="00ED361C"/>
    <w:rsid w:val="00ED3BA5"/>
    <w:rsid w:val="00ED4EC1"/>
    <w:rsid w:val="00ED544D"/>
    <w:rsid w:val="00ED5A96"/>
    <w:rsid w:val="00ED7C9D"/>
    <w:rsid w:val="00EE05D8"/>
    <w:rsid w:val="00EE2A99"/>
    <w:rsid w:val="00EE427C"/>
    <w:rsid w:val="00EE568D"/>
    <w:rsid w:val="00EE74DB"/>
    <w:rsid w:val="00EF1B13"/>
    <w:rsid w:val="00EF3FEC"/>
    <w:rsid w:val="00EF4676"/>
    <w:rsid w:val="00EF677F"/>
    <w:rsid w:val="00F04892"/>
    <w:rsid w:val="00F06D3F"/>
    <w:rsid w:val="00F1064E"/>
    <w:rsid w:val="00F11DEF"/>
    <w:rsid w:val="00F1212B"/>
    <w:rsid w:val="00F125F0"/>
    <w:rsid w:val="00F12CC0"/>
    <w:rsid w:val="00F14758"/>
    <w:rsid w:val="00F1481B"/>
    <w:rsid w:val="00F14823"/>
    <w:rsid w:val="00F14B3C"/>
    <w:rsid w:val="00F1514D"/>
    <w:rsid w:val="00F16E03"/>
    <w:rsid w:val="00F20E25"/>
    <w:rsid w:val="00F21CEB"/>
    <w:rsid w:val="00F22541"/>
    <w:rsid w:val="00F2380B"/>
    <w:rsid w:val="00F238F9"/>
    <w:rsid w:val="00F25A6D"/>
    <w:rsid w:val="00F25DA2"/>
    <w:rsid w:val="00F313C4"/>
    <w:rsid w:val="00F32957"/>
    <w:rsid w:val="00F32E78"/>
    <w:rsid w:val="00F36603"/>
    <w:rsid w:val="00F37C08"/>
    <w:rsid w:val="00F44E08"/>
    <w:rsid w:val="00F45476"/>
    <w:rsid w:val="00F45EBD"/>
    <w:rsid w:val="00F474C1"/>
    <w:rsid w:val="00F53C3E"/>
    <w:rsid w:val="00F5523D"/>
    <w:rsid w:val="00F55686"/>
    <w:rsid w:val="00F55BF0"/>
    <w:rsid w:val="00F5617D"/>
    <w:rsid w:val="00F577F9"/>
    <w:rsid w:val="00F57D19"/>
    <w:rsid w:val="00F605C4"/>
    <w:rsid w:val="00F60E0B"/>
    <w:rsid w:val="00F60FAA"/>
    <w:rsid w:val="00F62949"/>
    <w:rsid w:val="00F62AB9"/>
    <w:rsid w:val="00F63469"/>
    <w:rsid w:val="00F63DB2"/>
    <w:rsid w:val="00F6498F"/>
    <w:rsid w:val="00F64B48"/>
    <w:rsid w:val="00F71E08"/>
    <w:rsid w:val="00F71EE3"/>
    <w:rsid w:val="00F720AC"/>
    <w:rsid w:val="00F73E33"/>
    <w:rsid w:val="00F77C09"/>
    <w:rsid w:val="00F824CA"/>
    <w:rsid w:val="00F83448"/>
    <w:rsid w:val="00F83B2E"/>
    <w:rsid w:val="00F8465D"/>
    <w:rsid w:val="00F8480D"/>
    <w:rsid w:val="00F852A3"/>
    <w:rsid w:val="00F915D2"/>
    <w:rsid w:val="00F9357A"/>
    <w:rsid w:val="00F936F9"/>
    <w:rsid w:val="00F951C6"/>
    <w:rsid w:val="00F95F3A"/>
    <w:rsid w:val="00F96162"/>
    <w:rsid w:val="00F9687A"/>
    <w:rsid w:val="00FA2809"/>
    <w:rsid w:val="00FA319D"/>
    <w:rsid w:val="00FA32AC"/>
    <w:rsid w:val="00FA36AC"/>
    <w:rsid w:val="00FA5071"/>
    <w:rsid w:val="00FA50C3"/>
    <w:rsid w:val="00FB0BBE"/>
    <w:rsid w:val="00FB4D37"/>
    <w:rsid w:val="00FB7ABA"/>
    <w:rsid w:val="00FB7DE2"/>
    <w:rsid w:val="00FC27FB"/>
    <w:rsid w:val="00FC3087"/>
    <w:rsid w:val="00FD06EE"/>
    <w:rsid w:val="00FD210E"/>
    <w:rsid w:val="00FD2F08"/>
    <w:rsid w:val="00FD328C"/>
    <w:rsid w:val="00FD3B66"/>
    <w:rsid w:val="00FE01A6"/>
    <w:rsid w:val="00FE06C1"/>
    <w:rsid w:val="00FE302F"/>
    <w:rsid w:val="00FF1FE3"/>
    <w:rsid w:val="00FF253B"/>
    <w:rsid w:val="00FF332F"/>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30D8B"/>
  <w15:chartTrackingRefBased/>
  <w15:docId w15:val="{B1B5661D-EF92-432E-A7A3-9D292D7E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8D0835"/>
    <w:pPr>
      <w:keepNext/>
      <w:keepLines/>
      <w:outlineLvl w:val="0"/>
    </w:pPr>
    <w:rPr>
      <w:rFonts w:eastAsiaTheme="majorEastAsia" w:cstheme="majorBidi"/>
      <w:b/>
      <w:bCs/>
      <w:color w:val="17365D" w:themeColor="text2" w:themeShade="BF"/>
      <w:sz w:val="40"/>
    </w:rPr>
  </w:style>
  <w:style w:type="paragraph" w:styleId="Heading2">
    <w:name w:val="heading 2"/>
    <w:basedOn w:val="Normal"/>
    <w:next w:val="Normal"/>
    <w:link w:val="Heading2Char"/>
    <w:uiPriority w:val="9"/>
    <w:unhideWhenUsed/>
    <w:qFormat/>
    <w:rsid w:val="008D0835"/>
    <w:pPr>
      <w:keepNext/>
      <w:keepLines/>
      <w:outlineLvl w:val="1"/>
    </w:pPr>
    <w:rPr>
      <w:rFonts w:eastAsiaTheme="majorEastAsia" w:cstheme="majorBidi"/>
      <w:b/>
      <w:bCs/>
      <w:color w:val="365F91" w:themeColor="accent1" w:themeShade="BF"/>
      <w:sz w:val="32"/>
      <w:szCs w:val="26"/>
    </w:rPr>
  </w:style>
  <w:style w:type="paragraph" w:styleId="Heading3">
    <w:name w:val="heading 3"/>
    <w:basedOn w:val="Normal"/>
    <w:next w:val="Normal"/>
    <w:link w:val="Heading3Char"/>
    <w:uiPriority w:val="9"/>
    <w:unhideWhenUsed/>
    <w:qFormat/>
    <w:rsid w:val="00F32E7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8D0835"/>
    <w:rPr>
      <w:rFonts w:ascii="Century Gothic" w:eastAsiaTheme="majorEastAsia" w:hAnsi="Century Gothic" w:cstheme="majorBidi"/>
      <w:b/>
      <w:bCs/>
      <w:color w:val="17365D" w:themeColor="text2" w:themeShade="BF"/>
      <w:sz w:val="40"/>
    </w:rPr>
  </w:style>
  <w:style w:type="character" w:customStyle="1" w:styleId="Heading2Char">
    <w:name w:val="Heading 2 Char"/>
    <w:basedOn w:val="DefaultParagraphFont"/>
    <w:link w:val="Heading2"/>
    <w:uiPriority w:val="9"/>
    <w:rsid w:val="008D0835"/>
    <w:rPr>
      <w:rFonts w:ascii="Century Gothic" w:eastAsiaTheme="majorEastAsia" w:hAnsi="Century Gothic" w:cstheme="majorBidi"/>
      <w:b/>
      <w:bCs/>
      <w:color w:val="365F91" w:themeColor="accent1" w:themeShade="BF"/>
      <w:sz w:val="32"/>
      <w:szCs w:val="26"/>
    </w:rPr>
  </w:style>
  <w:style w:type="paragraph" w:styleId="ListParagraph">
    <w:name w:val="List Paragraph"/>
    <w:aliases w:val="Bullets"/>
    <w:basedOn w:val="Normal"/>
    <w:uiPriority w:val="34"/>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8D0835"/>
    <w:rPr>
      <w:rFonts w:ascii="Century Gothic" w:hAnsi="Century Gothic"/>
    </w:rPr>
  </w:style>
  <w:style w:type="character" w:styleId="UnresolvedMention">
    <w:name w:val="Unresolved Mention"/>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qFormat/>
    <w:rsid w:val="005A0E66"/>
    <w:pPr>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unhideWhenUsed/>
    <w:rsid w:val="00B74142"/>
    <w:rPr>
      <w:sz w:val="20"/>
      <w:szCs w:val="20"/>
    </w:rPr>
  </w:style>
  <w:style w:type="character" w:customStyle="1" w:styleId="CommentTextChar">
    <w:name w:val="Comment Text Char"/>
    <w:basedOn w:val="DefaultParagraphFont"/>
    <w:link w:val="CommentText"/>
    <w:uiPriority w:val="99"/>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 w:type="paragraph" w:customStyle="1" w:styleId="Default">
    <w:name w:val="Default"/>
    <w:rsid w:val="00F83B2E"/>
    <w:pPr>
      <w:autoSpaceDE w:val="0"/>
      <w:autoSpaceDN w:val="0"/>
      <w:adjustRightInd w:val="0"/>
    </w:pPr>
    <w:rPr>
      <w:color w:val="000000"/>
      <w:sz w:val="24"/>
      <w:szCs w:val="24"/>
    </w:rPr>
  </w:style>
  <w:style w:type="paragraph" w:styleId="Revision">
    <w:name w:val="Revision"/>
    <w:hidden/>
    <w:uiPriority w:val="99"/>
    <w:semiHidden/>
    <w:rsid w:val="004300ED"/>
    <w:rPr>
      <w:rFonts w:ascii="Century Gothic" w:hAnsi="Century Gothic"/>
    </w:rPr>
  </w:style>
  <w:style w:type="table" w:styleId="TableGridLight">
    <w:name w:val="Grid Table Light"/>
    <w:basedOn w:val="TableNormal"/>
    <w:uiPriority w:val="40"/>
    <w:rsid w:val="009B59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9134B"/>
    <w:rPr>
      <w:rFonts w:cs="Calibri"/>
    </w:rPr>
  </w:style>
  <w:style w:type="paragraph" w:customStyle="1" w:styleId="xmsolistparagraph">
    <w:name w:val="x_msolistparagraph"/>
    <w:basedOn w:val="Normal"/>
    <w:rsid w:val="0059134B"/>
    <w:pPr>
      <w:ind w:left="720"/>
    </w:pPr>
    <w:rPr>
      <w:rFonts w:cs="Calibri"/>
    </w:rPr>
  </w:style>
  <w:style w:type="character" w:customStyle="1" w:styleId="Heading3Char">
    <w:name w:val="Heading 3 Char"/>
    <w:basedOn w:val="DefaultParagraphFont"/>
    <w:link w:val="Heading3"/>
    <w:uiPriority w:val="9"/>
    <w:semiHidden/>
    <w:rsid w:val="00F32E78"/>
    <w:rPr>
      <w:rFonts w:asciiTheme="majorHAnsi" w:eastAsiaTheme="majorEastAsia" w:hAnsiTheme="majorHAnsi" w:cstheme="majorBidi"/>
      <w:color w:val="243F60" w:themeColor="accent1" w:themeShade="7F"/>
      <w:sz w:val="24"/>
      <w:szCs w:val="24"/>
    </w:rPr>
  </w:style>
  <w:style w:type="paragraph" w:styleId="TOC2">
    <w:name w:val="toc 2"/>
    <w:basedOn w:val="Normal"/>
    <w:uiPriority w:val="1"/>
    <w:qFormat/>
    <w:rsid w:val="00F32E78"/>
    <w:pPr>
      <w:widowControl w:val="0"/>
      <w:autoSpaceDE w:val="0"/>
      <w:autoSpaceDN w:val="0"/>
      <w:spacing w:before="120"/>
      <w:ind w:left="818" w:hanging="298"/>
    </w:pPr>
    <w:rPr>
      <w:rFonts w:ascii="Calibri" w:eastAsia="Calibri" w:hAnsi="Calibri" w:cs="Calibri"/>
      <w:sz w:val="22"/>
      <w:szCs w:val="22"/>
    </w:rPr>
  </w:style>
  <w:style w:type="paragraph" w:styleId="BodyText">
    <w:name w:val="Body Text"/>
    <w:basedOn w:val="Normal"/>
    <w:link w:val="BodyTextChar"/>
    <w:uiPriority w:val="1"/>
    <w:qFormat/>
    <w:rsid w:val="00F32E78"/>
    <w:pPr>
      <w:widowControl w:val="0"/>
      <w:autoSpaceDE w:val="0"/>
      <w:autoSpaceDN w:val="0"/>
      <w:ind w:left="300"/>
    </w:pPr>
    <w:rPr>
      <w:rFonts w:ascii="Calibri" w:eastAsia="Calibri" w:hAnsi="Calibri" w:cs="Calibri"/>
      <w:sz w:val="24"/>
      <w:szCs w:val="24"/>
    </w:rPr>
  </w:style>
  <w:style w:type="character" w:customStyle="1" w:styleId="BodyTextChar">
    <w:name w:val="Body Text Char"/>
    <w:basedOn w:val="DefaultParagraphFont"/>
    <w:link w:val="BodyText"/>
    <w:uiPriority w:val="1"/>
    <w:rsid w:val="00F32E78"/>
    <w:rPr>
      <w:rFonts w:ascii="Calibri" w:eastAsia="Calibri" w:hAnsi="Calibri" w:cs="Calibri"/>
      <w:sz w:val="24"/>
      <w:szCs w:val="24"/>
    </w:rPr>
  </w:style>
  <w:style w:type="paragraph" w:styleId="Title">
    <w:name w:val="Title"/>
    <w:basedOn w:val="Normal"/>
    <w:link w:val="TitleChar"/>
    <w:uiPriority w:val="10"/>
    <w:qFormat/>
    <w:rsid w:val="00F32E78"/>
    <w:pPr>
      <w:widowControl w:val="0"/>
      <w:autoSpaceDE w:val="0"/>
      <w:autoSpaceDN w:val="0"/>
      <w:spacing w:before="1"/>
      <w:ind w:left="167"/>
      <w:jc w:val="center"/>
    </w:pPr>
    <w:rPr>
      <w:rFonts w:ascii="Calibri" w:eastAsia="Calibri" w:hAnsi="Calibri" w:cs="Calibri"/>
      <w:b/>
      <w:bCs/>
      <w:sz w:val="70"/>
      <w:szCs w:val="70"/>
    </w:rPr>
  </w:style>
  <w:style w:type="character" w:customStyle="1" w:styleId="TitleChar">
    <w:name w:val="Title Char"/>
    <w:basedOn w:val="DefaultParagraphFont"/>
    <w:link w:val="Title"/>
    <w:uiPriority w:val="10"/>
    <w:rsid w:val="00F32E78"/>
    <w:rPr>
      <w:rFonts w:ascii="Calibri" w:eastAsia="Calibri" w:hAnsi="Calibri" w:cs="Calibri"/>
      <w:b/>
      <w:bCs/>
      <w:sz w:val="70"/>
      <w:szCs w:val="70"/>
    </w:rPr>
  </w:style>
  <w:style w:type="paragraph" w:customStyle="1" w:styleId="TableParagraph">
    <w:name w:val="Table Paragraph"/>
    <w:basedOn w:val="Normal"/>
    <w:uiPriority w:val="1"/>
    <w:qFormat/>
    <w:rsid w:val="00F32E78"/>
    <w:pPr>
      <w:widowControl w:val="0"/>
      <w:autoSpaceDE w:val="0"/>
      <w:autoSpaceDN w:val="0"/>
    </w:pPr>
    <w:rPr>
      <w:rFonts w:ascii="Calibri" w:eastAsia="Calibri" w:hAnsi="Calibri" w:cs="Calibri"/>
      <w:sz w:val="22"/>
      <w:szCs w:val="22"/>
    </w:rPr>
  </w:style>
  <w:style w:type="paragraph" w:customStyle="1" w:styleId="DOR">
    <w:name w:val="DOR"/>
    <w:basedOn w:val="Normal"/>
    <w:link w:val="DORChar"/>
    <w:autoRedefine/>
    <w:qFormat/>
    <w:rsid w:val="004A6161"/>
    <w:rPr>
      <w:rFonts w:ascii="Arial" w:hAnsi="Arial" w:cs="Calibri"/>
      <w14:ligatures w14:val="standardContextual"/>
    </w:rPr>
  </w:style>
  <w:style w:type="character" w:customStyle="1" w:styleId="DORChar">
    <w:name w:val="DOR Char"/>
    <w:basedOn w:val="DefaultParagraphFont"/>
    <w:link w:val="DOR"/>
    <w:rsid w:val="004A6161"/>
    <w:rPr>
      <w:rFonts w:cs="Calibri"/>
      <w14:ligatures w14:val="standardContextual"/>
    </w:rPr>
  </w:style>
  <w:style w:type="character" w:customStyle="1" w:styleId="ui-provider">
    <w:name w:val="ui-provider"/>
    <w:basedOn w:val="DefaultParagraphFont"/>
    <w:rsid w:val="001E6CB7"/>
  </w:style>
  <w:style w:type="paragraph" w:styleId="Caption">
    <w:name w:val="caption"/>
    <w:basedOn w:val="Normal"/>
    <w:next w:val="Normal"/>
    <w:uiPriority w:val="35"/>
    <w:unhideWhenUsed/>
    <w:qFormat/>
    <w:rsid w:val="001F3D83"/>
    <w:pPr>
      <w:spacing w:after="200"/>
    </w:pPr>
    <w:rPr>
      <w:i/>
      <w:iCs/>
      <w:color w:val="1F497D" w:themeColor="text2"/>
      <w:sz w:val="18"/>
      <w:szCs w:val="18"/>
    </w:rPr>
  </w:style>
  <w:style w:type="table" w:styleId="GridTable4-Accent4">
    <w:name w:val="Grid Table 4 Accent 4"/>
    <w:basedOn w:val="TableNormal"/>
    <w:uiPriority w:val="49"/>
    <w:rsid w:val="00C05FA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6156">
      <w:bodyDiv w:val="1"/>
      <w:marLeft w:val="0"/>
      <w:marRight w:val="0"/>
      <w:marTop w:val="0"/>
      <w:marBottom w:val="0"/>
      <w:divBdr>
        <w:top w:val="none" w:sz="0" w:space="0" w:color="auto"/>
        <w:left w:val="none" w:sz="0" w:space="0" w:color="auto"/>
        <w:bottom w:val="none" w:sz="0" w:space="0" w:color="auto"/>
        <w:right w:val="none" w:sz="0" w:space="0" w:color="auto"/>
      </w:divBdr>
    </w:div>
    <w:div w:id="63532806">
      <w:bodyDiv w:val="1"/>
      <w:marLeft w:val="0"/>
      <w:marRight w:val="0"/>
      <w:marTop w:val="0"/>
      <w:marBottom w:val="0"/>
      <w:divBdr>
        <w:top w:val="none" w:sz="0" w:space="0" w:color="auto"/>
        <w:left w:val="none" w:sz="0" w:space="0" w:color="auto"/>
        <w:bottom w:val="none" w:sz="0" w:space="0" w:color="auto"/>
        <w:right w:val="none" w:sz="0" w:space="0" w:color="auto"/>
      </w:divBdr>
    </w:div>
    <w:div w:id="75518487">
      <w:bodyDiv w:val="1"/>
      <w:marLeft w:val="0"/>
      <w:marRight w:val="0"/>
      <w:marTop w:val="0"/>
      <w:marBottom w:val="0"/>
      <w:divBdr>
        <w:top w:val="none" w:sz="0" w:space="0" w:color="auto"/>
        <w:left w:val="none" w:sz="0" w:space="0" w:color="auto"/>
        <w:bottom w:val="none" w:sz="0" w:space="0" w:color="auto"/>
        <w:right w:val="none" w:sz="0" w:space="0" w:color="auto"/>
      </w:divBdr>
    </w:div>
    <w:div w:id="78720513">
      <w:bodyDiv w:val="1"/>
      <w:marLeft w:val="0"/>
      <w:marRight w:val="0"/>
      <w:marTop w:val="0"/>
      <w:marBottom w:val="0"/>
      <w:divBdr>
        <w:top w:val="none" w:sz="0" w:space="0" w:color="auto"/>
        <w:left w:val="none" w:sz="0" w:space="0" w:color="auto"/>
        <w:bottom w:val="none" w:sz="0" w:space="0" w:color="auto"/>
        <w:right w:val="none" w:sz="0" w:space="0" w:color="auto"/>
      </w:divBdr>
    </w:div>
    <w:div w:id="126163985">
      <w:bodyDiv w:val="1"/>
      <w:marLeft w:val="0"/>
      <w:marRight w:val="0"/>
      <w:marTop w:val="0"/>
      <w:marBottom w:val="0"/>
      <w:divBdr>
        <w:top w:val="none" w:sz="0" w:space="0" w:color="auto"/>
        <w:left w:val="none" w:sz="0" w:space="0" w:color="auto"/>
        <w:bottom w:val="none" w:sz="0" w:space="0" w:color="auto"/>
        <w:right w:val="none" w:sz="0" w:space="0" w:color="auto"/>
      </w:divBdr>
    </w:div>
    <w:div w:id="139276591">
      <w:bodyDiv w:val="1"/>
      <w:marLeft w:val="0"/>
      <w:marRight w:val="0"/>
      <w:marTop w:val="0"/>
      <w:marBottom w:val="0"/>
      <w:divBdr>
        <w:top w:val="none" w:sz="0" w:space="0" w:color="auto"/>
        <w:left w:val="none" w:sz="0" w:space="0" w:color="auto"/>
        <w:bottom w:val="none" w:sz="0" w:space="0" w:color="auto"/>
        <w:right w:val="none" w:sz="0" w:space="0" w:color="auto"/>
      </w:divBdr>
    </w:div>
    <w:div w:id="148249341">
      <w:bodyDiv w:val="1"/>
      <w:marLeft w:val="0"/>
      <w:marRight w:val="0"/>
      <w:marTop w:val="0"/>
      <w:marBottom w:val="0"/>
      <w:divBdr>
        <w:top w:val="none" w:sz="0" w:space="0" w:color="auto"/>
        <w:left w:val="none" w:sz="0" w:space="0" w:color="auto"/>
        <w:bottom w:val="none" w:sz="0" w:space="0" w:color="auto"/>
        <w:right w:val="none" w:sz="0" w:space="0" w:color="auto"/>
      </w:divBdr>
    </w:div>
    <w:div w:id="171920164">
      <w:bodyDiv w:val="1"/>
      <w:marLeft w:val="0"/>
      <w:marRight w:val="0"/>
      <w:marTop w:val="0"/>
      <w:marBottom w:val="0"/>
      <w:divBdr>
        <w:top w:val="none" w:sz="0" w:space="0" w:color="auto"/>
        <w:left w:val="none" w:sz="0" w:space="0" w:color="auto"/>
        <w:bottom w:val="none" w:sz="0" w:space="0" w:color="auto"/>
        <w:right w:val="none" w:sz="0" w:space="0" w:color="auto"/>
      </w:divBdr>
    </w:div>
    <w:div w:id="207493944">
      <w:bodyDiv w:val="1"/>
      <w:marLeft w:val="0"/>
      <w:marRight w:val="0"/>
      <w:marTop w:val="0"/>
      <w:marBottom w:val="0"/>
      <w:divBdr>
        <w:top w:val="none" w:sz="0" w:space="0" w:color="auto"/>
        <w:left w:val="none" w:sz="0" w:space="0" w:color="auto"/>
        <w:bottom w:val="none" w:sz="0" w:space="0" w:color="auto"/>
        <w:right w:val="none" w:sz="0" w:space="0" w:color="auto"/>
      </w:divBdr>
    </w:div>
    <w:div w:id="229777206">
      <w:bodyDiv w:val="1"/>
      <w:marLeft w:val="0"/>
      <w:marRight w:val="0"/>
      <w:marTop w:val="0"/>
      <w:marBottom w:val="0"/>
      <w:divBdr>
        <w:top w:val="none" w:sz="0" w:space="0" w:color="auto"/>
        <w:left w:val="none" w:sz="0" w:space="0" w:color="auto"/>
        <w:bottom w:val="none" w:sz="0" w:space="0" w:color="auto"/>
        <w:right w:val="none" w:sz="0" w:space="0" w:color="auto"/>
      </w:divBdr>
    </w:div>
    <w:div w:id="249697510">
      <w:bodyDiv w:val="1"/>
      <w:marLeft w:val="0"/>
      <w:marRight w:val="0"/>
      <w:marTop w:val="0"/>
      <w:marBottom w:val="0"/>
      <w:divBdr>
        <w:top w:val="none" w:sz="0" w:space="0" w:color="auto"/>
        <w:left w:val="none" w:sz="0" w:space="0" w:color="auto"/>
        <w:bottom w:val="none" w:sz="0" w:space="0" w:color="auto"/>
        <w:right w:val="none" w:sz="0" w:space="0" w:color="auto"/>
      </w:divBdr>
      <w:divsChild>
        <w:div w:id="775052766">
          <w:marLeft w:val="1080"/>
          <w:marRight w:val="0"/>
          <w:marTop w:val="0"/>
          <w:marBottom w:val="240"/>
          <w:divBdr>
            <w:top w:val="none" w:sz="0" w:space="0" w:color="auto"/>
            <w:left w:val="none" w:sz="0" w:space="0" w:color="auto"/>
            <w:bottom w:val="none" w:sz="0" w:space="0" w:color="auto"/>
            <w:right w:val="none" w:sz="0" w:space="0" w:color="auto"/>
          </w:divBdr>
        </w:div>
        <w:div w:id="904803625">
          <w:marLeft w:val="1080"/>
          <w:marRight w:val="0"/>
          <w:marTop w:val="0"/>
          <w:marBottom w:val="240"/>
          <w:divBdr>
            <w:top w:val="none" w:sz="0" w:space="0" w:color="auto"/>
            <w:left w:val="none" w:sz="0" w:space="0" w:color="auto"/>
            <w:bottom w:val="none" w:sz="0" w:space="0" w:color="auto"/>
            <w:right w:val="none" w:sz="0" w:space="0" w:color="auto"/>
          </w:divBdr>
        </w:div>
      </w:divsChild>
    </w:div>
    <w:div w:id="252206976">
      <w:bodyDiv w:val="1"/>
      <w:marLeft w:val="0"/>
      <w:marRight w:val="0"/>
      <w:marTop w:val="0"/>
      <w:marBottom w:val="0"/>
      <w:divBdr>
        <w:top w:val="none" w:sz="0" w:space="0" w:color="auto"/>
        <w:left w:val="none" w:sz="0" w:space="0" w:color="auto"/>
        <w:bottom w:val="none" w:sz="0" w:space="0" w:color="auto"/>
        <w:right w:val="none" w:sz="0" w:space="0" w:color="auto"/>
      </w:divBdr>
    </w:div>
    <w:div w:id="270864985">
      <w:bodyDiv w:val="1"/>
      <w:marLeft w:val="0"/>
      <w:marRight w:val="0"/>
      <w:marTop w:val="0"/>
      <w:marBottom w:val="0"/>
      <w:divBdr>
        <w:top w:val="none" w:sz="0" w:space="0" w:color="auto"/>
        <w:left w:val="none" w:sz="0" w:space="0" w:color="auto"/>
        <w:bottom w:val="none" w:sz="0" w:space="0" w:color="auto"/>
        <w:right w:val="none" w:sz="0" w:space="0" w:color="auto"/>
      </w:divBdr>
    </w:div>
    <w:div w:id="271329769">
      <w:bodyDiv w:val="1"/>
      <w:marLeft w:val="0"/>
      <w:marRight w:val="0"/>
      <w:marTop w:val="0"/>
      <w:marBottom w:val="0"/>
      <w:divBdr>
        <w:top w:val="none" w:sz="0" w:space="0" w:color="auto"/>
        <w:left w:val="none" w:sz="0" w:space="0" w:color="auto"/>
        <w:bottom w:val="none" w:sz="0" w:space="0" w:color="auto"/>
        <w:right w:val="none" w:sz="0" w:space="0" w:color="auto"/>
      </w:divBdr>
    </w:div>
    <w:div w:id="306473945">
      <w:bodyDiv w:val="1"/>
      <w:marLeft w:val="0"/>
      <w:marRight w:val="0"/>
      <w:marTop w:val="0"/>
      <w:marBottom w:val="0"/>
      <w:divBdr>
        <w:top w:val="none" w:sz="0" w:space="0" w:color="auto"/>
        <w:left w:val="none" w:sz="0" w:space="0" w:color="auto"/>
        <w:bottom w:val="none" w:sz="0" w:space="0" w:color="auto"/>
        <w:right w:val="none" w:sz="0" w:space="0" w:color="auto"/>
      </w:divBdr>
    </w:div>
    <w:div w:id="312297497">
      <w:bodyDiv w:val="1"/>
      <w:marLeft w:val="0"/>
      <w:marRight w:val="0"/>
      <w:marTop w:val="0"/>
      <w:marBottom w:val="0"/>
      <w:divBdr>
        <w:top w:val="none" w:sz="0" w:space="0" w:color="auto"/>
        <w:left w:val="none" w:sz="0" w:space="0" w:color="auto"/>
        <w:bottom w:val="none" w:sz="0" w:space="0" w:color="auto"/>
        <w:right w:val="none" w:sz="0" w:space="0" w:color="auto"/>
      </w:divBdr>
    </w:div>
    <w:div w:id="336004077">
      <w:bodyDiv w:val="1"/>
      <w:marLeft w:val="0"/>
      <w:marRight w:val="0"/>
      <w:marTop w:val="0"/>
      <w:marBottom w:val="0"/>
      <w:divBdr>
        <w:top w:val="none" w:sz="0" w:space="0" w:color="auto"/>
        <w:left w:val="none" w:sz="0" w:space="0" w:color="auto"/>
        <w:bottom w:val="none" w:sz="0" w:space="0" w:color="auto"/>
        <w:right w:val="none" w:sz="0" w:space="0" w:color="auto"/>
      </w:divBdr>
    </w:div>
    <w:div w:id="348411800">
      <w:bodyDiv w:val="1"/>
      <w:marLeft w:val="0"/>
      <w:marRight w:val="0"/>
      <w:marTop w:val="0"/>
      <w:marBottom w:val="0"/>
      <w:divBdr>
        <w:top w:val="none" w:sz="0" w:space="0" w:color="auto"/>
        <w:left w:val="none" w:sz="0" w:space="0" w:color="auto"/>
        <w:bottom w:val="none" w:sz="0" w:space="0" w:color="auto"/>
        <w:right w:val="none" w:sz="0" w:space="0" w:color="auto"/>
      </w:divBdr>
    </w:div>
    <w:div w:id="407502873">
      <w:bodyDiv w:val="1"/>
      <w:marLeft w:val="0"/>
      <w:marRight w:val="0"/>
      <w:marTop w:val="0"/>
      <w:marBottom w:val="0"/>
      <w:divBdr>
        <w:top w:val="none" w:sz="0" w:space="0" w:color="auto"/>
        <w:left w:val="none" w:sz="0" w:space="0" w:color="auto"/>
        <w:bottom w:val="none" w:sz="0" w:space="0" w:color="auto"/>
        <w:right w:val="none" w:sz="0" w:space="0" w:color="auto"/>
      </w:divBdr>
    </w:div>
    <w:div w:id="470444788">
      <w:bodyDiv w:val="1"/>
      <w:marLeft w:val="0"/>
      <w:marRight w:val="0"/>
      <w:marTop w:val="0"/>
      <w:marBottom w:val="0"/>
      <w:divBdr>
        <w:top w:val="none" w:sz="0" w:space="0" w:color="auto"/>
        <w:left w:val="none" w:sz="0" w:space="0" w:color="auto"/>
        <w:bottom w:val="none" w:sz="0" w:space="0" w:color="auto"/>
        <w:right w:val="none" w:sz="0" w:space="0" w:color="auto"/>
      </w:divBdr>
    </w:div>
    <w:div w:id="485559297">
      <w:bodyDiv w:val="1"/>
      <w:marLeft w:val="0"/>
      <w:marRight w:val="0"/>
      <w:marTop w:val="0"/>
      <w:marBottom w:val="0"/>
      <w:divBdr>
        <w:top w:val="none" w:sz="0" w:space="0" w:color="auto"/>
        <w:left w:val="none" w:sz="0" w:space="0" w:color="auto"/>
        <w:bottom w:val="none" w:sz="0" w:space="0" w:color="auto"/>
        <w:right w:val="none" w:sz="0" w:space="0" w:color="auto"/>
      </w:divBdr>
    </w:div>
    <w:div w:id="494030483">
      <w:bodyDiv w:val="1"/>
      <w:marLeft w:val="0"/>
      <w:marRight w:val="0"/>
      <w:marTop w:val="0"/>
      <w:marBottom w:val="0"/>
      <w:divBdr>
        <w:top w:val="none" w:sz="0" w:space="0" w:color="auto"/>
        <w:left w:val="none" w:sz="0" w:space="0" w:color="auto"/>
        <w:bottom w:val="none" w:sz="0" w:space="0" w:color="auto"/>
        <w:right w:val="none" w:sz="0" w:space="0" w:color="auto"/>
      </w:divBdr>
    </w:div>
    <w:div w:id="501967052">
      <w:bodyDiv w:val="1"/>
      <w:marLeft w:val="0"/>
      <w:marRight w:val="0"/>
      <w:marTop w:val="0"/>
      <w:marBottom w:val="0"/>
      <w:divBdr>
        <w:top w:val="none" w:sz="0" w:space="0" w:color="auto"/>
        <w:left w:val="none" w:sz="0" w:space="0" w:color="auto"/>
        <w:bottom w:val="none" w:sz="0" w:space="0" w:color="auto"/>
        <w:right w:val="none" w:sz="0" w:space="0" w:color="auto"/>
      </w:divBdr>
    </w:div>
    <w:div w:id="540410155">
      <w:bodyDiv w:val="1"/>
      <w:marLeft w:val="0"/>
      <w:marRight w:val="0"/>
      <w:marTop w:val="0"/>
      <w:marBottom w:val="0"/>
      <w:divBdr>
        <w:top w:val="none" w:sz="0" w:space="0" w:color="auto"/>
        <w:left w:val="none" w:sz="0" w:space="0" w:color="auto"/>
        <w:bottom w:val="none" w:sz="0" w:space="0" w:color="auto"/>
        <w:right w:val="none" w:sz="0" w:space="0" w:color="auto"/>
      </w:divBdr>
    </w:div>
    <w:div w:id="565577163">
      <w:bodyDiv w:val="1"/>
      <w:marLeft w:val="0"/>
      <w:marRight w:val="0"/>
      <w:marTop w:val="0"/>
      <w:marBottom w:val="0"/>
      <w:divBdr>
        <w:top w:val="none" w:sz="0" w:space="0" w:color="auto"/>
        <w:left w:val="none" w:sz="0" w:space="0" w:color="auto"/>
        <w:bottom w:val="none" w:sz="0" w:space="0" w:color="auto"/>
        <w:right w:val="none" w:sz="0" w:space="0" w:color="auto"/>
      </w:divBdr>
    </w:div>
    <w:div w:id="649217746">
      <w:bodyDiv w:val="1"/>
      <w:marLeft w:val="0"/>
      <w:marRight w:val="0"/>
      <w:marTop w:val="0"/>
      <w:marBottom w:val="0"/>
      <w:divBdr>
        <w:top w:val="none" w:sz="0" w:space="0" w:color="auto"/>
        <w:left w:val="none" w:sz="0" w:space="0" w:color="auto"/>
        <w:bottom w:val="none" w:sz="0" w:space="0" w:color="auto"/>
        <w:right w:val="none" w:sz="0" w:space="0" w:color="auto"/>
      </w:divBdr>
    </w:div>
    <w:div w:id="673413504">
      <w:bodyDiv w:val="1"/>
      <w:marLeft w:val="0"/>
      <w:marRight w:val="0"/>
      <w:marTop w:val="0"/>
      <w:marBottom w:val="0"/>
      <w:divBdr>
        <w:top w:val="none" w:sz="0" w:space="0" w:color="auto"/>
        <w:left w:val="none" w:sz="0" w:space="0" w:color="auto"/>
        <w:bottom w:val="none" w:sz="0" w:space="0" w:color="auto"/>
        <w:right w:val="none" w:sz="0" w:space="0" w:color="auto"/>
      </w:divBdr>
    </w:div>
    <w:div w:id="723676072">
      <w:bodyDiv w:val="1"/>
      <w:marLeft w:val="0"/>
      <w:marRight w:val="0"/>
      <w:marTop w:val="0"/>
      <w:marBottom w:val="0"/>
      <w:divBdr>
        <w:top w:val="none" w:sz="0" w:space="0" w:color="auto"/>
        <w:left w:val="none" w:sz="0" w:space="0" w:color="auto"/>
        <w:bottom w:val="none" w:sz="0" w:space="0" w:color="auto"/>
        <w:right w:val="none" w:sz="0" w:space="0" w:color="auto"/>
      </w:divBdr>
      <w:divsChild>
        <w:div w:id="2119762054">
          <w:marLeft w:val="720"/>
          <w:marRight w:val="0"/>
          <w:marTop w:val="200"/>
          <w:marBottom w:val="0"/>
          <w:divBdr>
            <w:top w:val="none" w:sz="0" w:space="0" w:color="auto"/>
            <w:left w:val="none" w:sz="0" w:space="0" w:color="auto"/>
            <w:bottom w:val="none" w:sz="0" w:space="0" w:color="auto"/>
            <w:right w:val="none" w:sz="0" w:space="0" w:color="auto"/>
          </w:divBdr>
        </w:div>
      </w:divsChild>
    </w:div>
    <w:div w:id="732235686">
      <w:bodyDiv w:val="1"/>
      <w:marLeft w:val="0"/>
      <w:marRight w:val="0"/>
      <w:marTop w:val="0"/>
      <w:marBottom w:val="0"/>
      <w:divBdr>
        <w:top w:val="none" w:sz="0" w:space="0" w:color="auto"/>
        <w:left w:val="none" w:sz="0" w:space="0" w:color="auto"/>
        <w:bottom w:val="none" w:sz="0" w:space="0" w:color="auto"/>
        <w:right w:val="none" w:sz="0" w:space="0" w:color="auto"/>
      </w:divBdr>
    </w:div>
    <w:div w:id="735936320">
      <w:bodyDiv w:val="1"/>
      <w:marLeft w:val="0"/>
      <w:marRight w:val="0"/>
      <w:marTop w:val="0"/>
      <w:marBottom w:val="0"/>
      <w:divBdr>
        <w:top w:val="none" w:sz="0" w:space="0" w:color="auto"/>
        <w:left w:val="none" w:sz="0" w:space="0" w:color="auto"/>
        <w:bottom w:val="none" w:sz="0" w:space="0" w:color="auto"/>
        <w:right w:val="none" w:sz="0" w:space="0" w:color="auto"/>
      </w:divBdr>
    </w:div>
    <w:div w:id="749692265">
      <w:bodyDiv w:val="1"/>
      <w:marLeft w:val="0"/>
      <w:marRight w:val="0"/>
      <w:marTop w:val="0"/>
      <w:marBottom w:val="0"/>
      <w:divBdr>
        <w:top w:val="none" w:sz="0" w:space="0" w:color="auto"/>
        <w:left w:val="none" w:sz="0" w:space="0" w:color="auto"/>
        <w:bottom w:val="none" w:sz="0" w:space="0" w:color="auto"/>
        <w:right w:val="none" w:sz="0" w:space="0" w:color="auto"/>
      </w:divBdr>
    </w:div>
    <w:div w:id="802192556">
      <w:bodyDiv w:val="1"/>
      <w:marLeft w:val="0"/>
      <w:marRight w:val="0"/>
      <w:marTop w:val="0"/>
      <w:marBottom w:val="0"/>
      <w:divBdr>
        <w:top w:val="none" w:sz="0" w:space="0" w:color="auto"/>
        <w:left w:val="none" w:sz="0" w:space="0" w:color="auto"/>
        <w:bottom w:val="none" w:sz="0" w:space="0" w:color="auto"/>
        <w:right w:val="none" w:sz="0" w:space="0" w:color="auto"/>
      </w:divBdr>
      <w:divsChild>
        <w:div w:id="965768985">
          <w:marLeft w:val="720"/>
          <w:marRight w:val="0"/>
          <w:marTop w:val="200"/>
          <w:marBottom w:val="0"/>
          <w:divBdr>
            <w:top w:val="none" w:sz="0" w:space="0" w:color="auto"/>
            <w:left w:val="none" w:sz="0" w:space="0" w:color="auto"/>
            <w:bottom w:val="none" w:sz="0" w:space="0" w:color="auto"/>
            <w:right w:val="none" w:sz="0" w:space="0" w:color="auto"/>
          </w:divBdr>
        </w:div>
      </w:divsChild>
    </w:div>
    <w:div w:id="808323882">
      <w:bodyDiv w:val="1"/>
      <w:marLeft w:val="0"/>
      <w:marRight w:val="0"/>
      <w:marTop w:val="0"/>
      <w:marBottom w:val="0"/>
      <w:divBdr>
        <w:top w:val="none" w:sz="0" w:space="0" w:color="auto"/>
        <w:left w:val="none" w:sz="0" w:space="0" w:color="auto"/>
        <w:bottom w:val="none" w:sz="0" w:space="0" w:color="auto"/>
        <w:right w:val="none" w:sz="0" w:space="0" w:color="auto"/>
      </w:divBdr>
    </w:div>
    <w:div w:id="852260207">
      <w:bodyDiv w:val="1"/>
      <w:marLeft w:val="0"/>
      <w:marRight w:val="0"/>
      <w:marTop w:val="0"/>
      <w:marBottom w:val="0"/>
      <w:divBdr>
        <w:top w:val="none" w:sz="0" w:space="0" w:color="auto"/>
        <w:left w:val="none" w:sz="0" w:space="0" w:color="auto"/>
        <w:bottom w:val="none" w:sz="0" w:space="0" w:color="auto"/>
        <w:right w:val="none" w:sz="0" w:space="0" w:color="auto"/>
      </w:divBdr>
    </w:div>
    <w:div w:id="852569228">
      <w:bodyDiv w:val="1"/>
      <w:marLeft w:val="0"/>
      <w:marRight w:val="0"/>
      <w:marTop w:val="0"/>
      <w:marBottom w:val="0"/>
      <w:divBdr>
        <w:top w:val="none" w:sz="0" w:space="0" w:color="auto"/>
        <w:left w:val="none" w:sz="0" w:space="0" w:color="auto"/>
        <w:bottom w:val="none" w:sz="0" w:space="0" w:color="auto"/>
        <w:right w:val="none" w:sz="0" w:space="0" w:color="auto"/>
      </w:divBdr>
    </w:div>
    <w:div w:id="889536031">
      <w:bodyDiv w:val="1"/>
      <w:marLeft w:val="0"/>
      <w:marRight w:val="0"/>
      <w:marTop w:val="0"/>
      <w:marBottom w:val="0"/>
      <w:divBdr>
        <w:top w:val="none" w:sz="0" w:space="0" w:color="auto"/>
        <w:left w:val="none" w:sz="0" w:space="0" w:color="auto"/>
        <w:bottom w:val="none" w:sz="0" w:space="0" w:color="auto"/>
        <w:right w:val="none" w:sz="0" w:space="0" w:color="auto"/>
      </w:divBdr>
    </w:div>
    <w:div w:id="935289105">
      <w:bodyDiv w:val="1"/>
      <w:marLeft w:val="0"/>
      <w:marRight w:val="0"/>
      <w:marTop w:val="0"/>
      <w:marBottom w:val="0"/>
      <w:divBdr>
        <w:top w:val="none" w:sz="0" w:space="0" w:color="auto"/>
        <w:left w:val="none" w:sz="0" w:space="0" w:color="auto"/>
        <w:bottom w:val="none" w:sz="0" w:space="0" w:color="auto"/>
        <w:right w:val="none" w:sz="0" w:space="0" w:color="auto"/>
      </w:divBdr>
    </w:div>
    <w:div w:id="987320072">
      <w:bodyDiv w:val="1"/>
      <w:marLeft w:val="0"/>
      <w:marRight w:val="0"/>
      <w:marTop w:val="0"/>
      <w:marBottom w:val="0"/>
      <w:divBdr>
        <w:top w:val="none" w:sz="0" w:space="0" w:color="auto"/>
        <w:left w:val="none" w:sz="0" w:space="0" w:color="auto"/>
        <w:bottom w:val="none" w:sz="0" w:space="0" w:color="auto"/>
        <w:right w:val="none" w:sz="0" w:space="0" w:color="auto"/>
      </w:divBdr>
    </w:div>
    <w:div w:id="1002709293">
      <w:bodyDiv w:val="1"/>
      <w:marLeft w:val="0"/>
      <w:marRight w:val="0"/>
      <w:marTop w:val="0"/>
      <w:marBottom w:val="0"/>
      <w:divBdr>
        <w:top w:val="none" w:sz="0" w:space="0" w:color="auto"/>
        <w:left w:val="none" w:sz="0" w:space="0" w:color="auto"/>
        <w:bottom w:val="none" w:sz="0" w:space="0" w:color="auto"/>
        <w:right w:val="none" w:sz="0" w:space="0" w:color="auto"/>
      </w:divBdr>
    </w:div>
    <w:div w:id="1025643378">
      <w:bodyDiv w:val="1"/>
      <w:marLeft w:val="0"/>
      <w:marRight w:val="0"/>
      <w:marTop w:val="0"/>
      <w:marBottom w:val="0"/>
      <w:divBdr>
        <w:top w:val="none" w:sz="0" w:space="0" w:color="auto"/>
        <w:left w:val="none" w:sz="0" w:space="0" w:color="auto"/>
        <w:bottom w:val="none" w:sz="0" w:space="0" w:color="auto"/>
        <w:right w:val="none" w:sz="0" w:space="0" w:color="auto"/>
      </w:divBdr>
    </w:div>
    <w:div w:id="1046104345">
      <w:bodyDiv w:val="1"/>
      <w:marLeft w:val="0"/>
      <w:marRight w:val="0"/>
      <w:marTop w:val="0"/>
      <w:marBottom w:val="0"/>
      <w:divBdr>
        <w:top w:val="none" w:sz="0" w:space="0" w:color="auto"/>
        <w:left w:val="none" w:sz="0" w:space="0" w:color="auto"/>
        <w:bottom w:val="none" w:sz="0" w:space="0" w:color="auto"/>
        <w:right w:val="none" w:sz="0" w:space="0" w:color="auto"/>
      </w:divBdr>
    </w:div>
    <w:div w:id="1065297482">
      <w:bodyDiv w:val="1"/>
      <w:marLeft w:val="0"/>
      <w:marRight w:val="0"/>
      <w:marTop w:val="0"/>
      <w:marBottom w:val="0"/>
      <w:divBdr>
        <w:top w:val="none" w:sz="0" w:space="0" w:color="auto"/>
        <w:left w:val="none" w:sz="0" w:space="0" w:color="auto"/>
        <w:bottom w:val="none" w:sz="0" w:space="0" w:color="auto"/>
        <w:right w:val="none" w:sz="0" w:space="0" w:color="auto"/>
      </w:divBdr>
    </w:div>
    <w:div w:id="1084839017">
      <w:bodyDiv w:val="1"/>
      <w:marLeft w:val="0"/>
      <w:marRight w:val="0"/>
      <w:marTop w:val="0"/>
      <w:marBottom w:val="0"/>
      <w:divBdr>
        <w:top w:val="none" w:sz="0" w:space="0" w:color="auto"/>
        <w:left w:val="none" w:sz="0" w:space="0" w:color="auto"/>
        <w:bottom w:val="none" w:sz="0" w:space="0" w:color="auto"/>
        <w:right w:val="none" w:sz="0" w:space="0" w:color="auto"/>
      </w:divBdr>
    </w:div>
    <w:div w:id="1093014714">
      <w:bodyDiv w:val="1"/>
      <w:marLeft w:val="0"/>
      <w:marRight w:val="0"/>
      <w:marTop w:val="0"/>
      <w:marBottom w:val="0"/>
      <w:divBdr>
        <w:top w:val="none" w:sz="0" w:space="0" w:color="auto"/>
        <w:left w:val="none" w:sz="0" w:space="0" w:color="auto"/>
        <w:bottom w:val="none" w:sz="0" w:space="0" w:color="auto"/>
        <w:right w:val="none" w:sz="0" w:space="0" w:color="auto"/>
      </w:divBdr>
    </w:div>
    <w:div w:id="1095517294">
      <w:bodyDiv w:val="1"/>
      <w:marLeft w:val="0"/>
      <w:marRight w:val="0"/>
      <w:marTop w:val="0"/>
      <w:marBottom w:val="0"/>
      <w:divBdr>
        <w:top w:val="none" w:sz="0" w:space="0" w:color="auto"/>
        <w:left w:val="none" w:sz="0" w:space="0" w:color="auto"/>
        <w:bottom w:val="none" w:sz="0" w:space="0" w:color="auto"/>
        <w:right w:val="none" w:sz="0" w:space="0" w:color="auto"/>
      </w:divBdr>
    </w:div>
    <w:div w:id="1104571031">
      <w:bodyDiv w:val="1"/>
      <w:marLeft w:val="0"/>
      <w:marRight w:val="0"/>
      <w:marTop w:val="0"/>
      <w:marBottom w:val="0"/>
      <w:divBdr>
        <w:top w:val="none" w:sz="0" w:space="0" w:color="auto"/>
        <w:left w:val="none" w:sz="0" w:space="0" w:color="auto"/>
        <w:bottom w:val="none" w:sz="0" w:space="0" w:color="auto"/>
        <w:right w:val="none" w:sz="0" w:space="0" w:color="auto"/>
      </w:divBdr>
    </w:div>
    <w:div w:id="1128934984">
      <w:bodyDiv w:val="1"/>
      <w:marLeft w:val="0"/>
      <w:marRight w:val="0"/>
      <w:marTop w:val="0"/>
      <w:marBottom w:val="0"/>
      <w:divBdr>
        <w:top w:val="none" w:sz="0" w:space="0" w:color="auto"/>
        <w:left w:val="none" w:sz="0" w:space="0" w:color="auto"/>
        <w:bottom w:val="none" w:sz="0" w:space="0" w:color="auto"/>
        <w:right w:val="none" w:sz="0" w:space="0" w:color="auto"/>
      </w:divBdr>
    </w:div>
    <w:div w:id="1131751696">
      <w:bodyDiv w:val="1"/>
      <w:marLeft w:val="0"/>
      <w:marRight w:val="0"/>
      <w:marTop w:val="0"/>
      <w:marBottom w:val="0"/>
      <w:divBdr>
        <w:top w:val="none" w:sz="0" w:space="0" w:color="auto"/>
        <w:left w:val="none" w:sz="0" w:space="0" w:color="auto"/>
        <w:bottom w:val="none" w:sz="0" w:space="0" w:color="auto"/>
        <w:right w:val="none" w:sz="0" w:space="0" w:color="auto"/>
      </w:divBdr>
    </w:div>
    <w:div w:id="1134255666">
      <w:bodyDiv w:val="1"/>
      <w:marLeft w:val="0"/>
      <w:marRight w:val="0"/>
      <w:marTop w:val="0"/>
      <w:marBottom w:val="0"/>
      <w:divBdr>
        <w:top w:val="none" w:sz="0" w:space="0" w:color="auto"/>
        <w:left w:val="none" w:sz="0" w:space="0" w:color="auto"/>
        <w:bottom w:val="none" w:sz="0" w:space="0" w:color="auto"/>
        <w:right w:val="none" w:sz="0" w:space="0" w:color="auto"/>
      </w:divBdr>
    </w:div>
    <w:div w:id="1155532747">
      <w:bodyDiv w:val="1"/>
      <w:marLeft w:val="0"/>
      <w:marRight w:val="0"/>
      <w:marTop w:val="0"/>
      <w:marBottom w:val="0"/>
      <w:divBdr>
        <w:top w:val="none" w:sz="0" w:space="0" w:color="auto"/>
        <w:left w:val="none" w:sz="0" w:space="0" w:color="auto"/>
        <w:bottom w:val="none" w:sz="0" w:space="0" w:color="auto"/>
        <w:right w:val="none" w:sz="0" w:space="0" w:color="auto"/>
      </w:divBdr>
    </w:div>
    <w:div w:id="1184974083">
      <w:bodyDiv w:val="1"/>
      <w:marLeft w:val="0"/>
      <w:marRight w:val="0"/>
      <w:marTop w:val="0"/>
      <w:marBottom w:val="0"/>
      <w:divBdr>
        <w:top w:val="none" w:sz="0" w:space="0" w:color="auto"/>
        <w:left w:val="none" w:sz="0" w:space="0" w:color="auto"/>
        <w:bottom w:val="none" w:sz="0" w:space="0" w:color="auto"/>
        <w:right w:val="none" w:sz="0" w:space="0" w:color="auto"/>
      </w:divBdr>
    </w:div>
    <w:div w:id="1244489825">
      <w:bodyDiv w:val="1"/>
      <w:marLeft w:val="0"/>
      <w:marRight w:val="0"/>
      <w:marTop w:val="0"/>
      <w:marBottom w:val="0"/>
      <w:divBdr>
        <w:top w:val="none" w:sz="0" w:space="0" w:color="auto"/>
        <w:left w:val="none" w:sz="0" w:space="0" w:color="auto"/>
        <w:bottom w:val="none" w:sz="0" w:space="0" w:color="auto"/>
        <w:right w:val="none" w:sz="0" w:space="0" w:color="auto"/>
      </w:divBdr>
    </w:div>
    <w:div w:id="1249734473">
      <w:bodyDiv w:val="1"/>
      <w:marLeft w:val="0"/>
      <w:marRight w:val="0"/>
      <w:marTop w:val="0"/>
      <w:marBottom w:val="0"/>
      <w:divBdr>
        <w:top w:val="none" w:sz="0" w:space="0" w:color="auto"/>
        <w:left w:val="none" w:sz="0" w:space="0" w:color="auto"/>
        <w:bottom w:val="none" w:sz="0" w:space="0" w:color="auto"/>
        <w:right w:val="none" w:sz="0" w:space="0" w:color="auto"/>
      </w:divBdr>
      <w:divsChild>
        <w:div w:id="2078821535">
          <w:marLeft w:val="1800"/>
          <w:marRight w:val="0"/>
          <w:marTop w:val="100"/>
          <w:marBottom w:val="0"/>
          <w:divBdr>
            <w:top w:val="none" w:sz="0" w:space="0" w:color="auto"/>
            <w:left w:val="none" w:sz="0" w:space="0" w:color="auto"/>
            <w:bottom w:val="none" w:sz="0" w:space="0" w:color="auto"/>
            <w:right w:val="none" w:sz="0" w:space="0" w:color="auto"/>
          </w:divBdr>
        </w:div>
        <w:div w:id="1702634049">
          <w:marLeft w:val="1800"/>
          <w:marRight w:val="0"/>
          <w:marTop w:val="100"/>
          <w:marBottom w:val="0"/>
          <w:divBdr>
            <w:top w:val="none" w:sz="0" w:space="0" w:color="auto"/>
            <w:left w:val="none" w:sz="0" w:space="0" w:color="auto"/>
            <w:bottom w:val="none" w:sz="0" w:space="0" w:color="auto"/>
            <w:right w:val="none" w:sz="0" w:space="0" w:color="auto"/>
          </w:divBdr>
        </w:div>
        <w:div w:id="453524878">
          <w:marLeft w:val="1800"/>
          <w:marRight w:val="0"/>
          <w:marTop w:val="100"/>
          <w:marBottom w:val="0"/>
          <w:divBdr>
            <w:top w:val="none" w:sz="0" w:space="0" w:color="auto"/>
            <w:left w:val="none" w:sz="0" w:space="0" w:color="auto"/>
            <w:bottom w:val="none" w:sz="0" w:space="0" w:color="auto"/>
            <w:right w:val="none" w:sz="0" w:space="0" w:color="auto"/>
          </w:divBdr>
        </w:div>
        <w:div w:id="138612815">
          <w:marLeft w:val="1800"/>
          <w:marRight w:val="0"/>
          <w:marTop w:val="100"/>
          <w:marBottom w:val="0"/>
          <w:divBdr>
            <w:top w:val="none" w:sz="0" w:space="0" w:color="auto"/>
            <w:left w:val="none" w:sz="0" w:space="0" w:color="auto"/>
            <w:bottom w:val="none" w:sz="0" w:space="0" w:color="auto"/>
            <w:right w:val="none" w:sz="0" w:space="0" w:color="auto"/>
          </w:divBdr>
        </w:div>
        <w:div w:id="1659378148">
          <w:marLeft w:val="1800"/>
          <w:marRight w:val="0"/>
          <w:marTop w:val="100"/>
          <w:marBottom w:val="0"/>
          <w:divBdr>
            <w:top w:val="none" w:sz="0" w:space="0" w:color="auto"/>
            <w:left w:val="none" w:sz="0" w:space="0" w:color="auto"/>
            <w:bottom w:val="none" w:sz="0" w:space="0" w:color="auto"/>
            <w:right w:val="none" w:sz="0" w:space="0" w:color="auto"/>
          </w:divBdr>
        </w:div>
      </w:divsChild>
    </w:div>
    <w:div w:id="1287807689">
      <w:bodyDiv w:val="1"/>
      <w:marLeft w:val="0"/>
      <w:marRight w:val="0"/>
      <w:marTop w:val="0"/>
      <w:marBottom w:val="0"/>
      <w:divBdr>
        <w:top w:val="none" w:sz="0" w:space="0" w:color="auto"/>
        <w:left w:val="none" w:sz="0" w:space="0" w:color="auto"/>
        <w:bottom w:val="none" w:sz="0" w:space="0" w:color="auto"/>
        <w:right w:val="none" w:sz="0" w:space="0" w:color="auto"/>
      </w:divBdr>
    </w:div>
    <w:div w:id="1319337675">
      <w:bodyDiv w:val="1"/>
      <w:marLeft w:val="0"/>
      <w:marRight w:val="0"/>
      <w:marTop w:val="0"/>
      <w:marBottom w:val="0"/>
      <w:divBdr>
        <w:top w:val="none" w:sz="0" w:space="0" w:color="auto"/>
        <w:left w:val="none" w:sz="0" w:space="0" w:color="auto"/>
        <w:bottom w:val="none" w:sz="0" w:space="0" w:color="auto"/>
        <w:right w:val="none" w:sz="0" w:space="0" w:color="auto"/>
      </w:divBdr>
    </w:div>
    <w:div w:id="1321232078">
      <w:bodyDiv w:val="1"/>
      <w:marLeft w:val="0"/>
      <w:marRight w:val="0"/>
      <w:marTop w:val="0"/>
      <w:marBottom w:val="0"/>
      <w:divBdr>
        <w:top w:val="none" w:sz="0" w:space="0" w:color="auto"/>
        <w:left w:val="none" w:sz="0" w:space="0" w:color="auto"/>
        <w:bottom w:val="none" w:sz="0" w:space="0" w:color="auto"/>
        <w:right w:val="none" w:sz="0" w:space="0" w:color="auto"/>
      </w:divBdr>
    </w:div>
    <w:div w:id="1325163801">
      <w:bodyDiv w:val="1"/>
      <w:marLeft w:val="0"/>
      <w:marRight w:val="0"/>
      <w:marTop w:val="0"/>
      <w:marBottom w:val="0"/>
      <w:divBdr>
        <w:top w:val="none" w:sz="0" w:space="0" w:color="auto"/>
        <w:left w:val="none" w:sz="0" w:space="0" w:color="auto"/>
        <w:bottom w:val="none" w:sz="0" w:space="0" w:color="auto"/>
        <w:right w:val="none" w:sz="0" w:space="0" w:color="auto"/>
      </w:divBdr>
    </w:div>
    <w:div w:id="1359888711">
      <w:bodyDiv w:val="1"/>
      <w:marLeft w:val="0"/>
      <w:marRight w:val="0"/>
      <w:marTop w:val="0"/>
      <w:marBottom w:val="0"/>
      <w:divBdr>
        <w:top w:val="none" w:sz="0" w:space="0" w:color="auto"/>
        <w:left w:val="none" w:sz="0" w:space="0" w:color="auto"/>
        <w:bottom w:val="none" w:sz="0" w:space="0" w:color="auto"/>
        <w:right w:val="none" w:sz="0" w:space="0" w:color="auto"/>
      </w:divBdr>
    </w:div>
    <w:div w:id="1362634136">
      <w:bodyDiv w:val="1"/>
      <w:marLeft w:val="0"/>
      <w:marRight w:val="0"/>
      <w:marTop w:val="0"/>
      <w:marBottom w:val="0"/>
      <w:divBdr>
        <w:top w:val="none" w:sz="0" w:space="0" w:color="auto"/>
        <w:left w:val="none" w:sz="0" w:space="0" w:color="auto"/>
        <w:bottom w:val="none" w:sz="0" w:space="0" w:color="auto"/>
        <w:right w:val="none" w:sz="0" w:space="0" w:color="auto"/>
      </w:divBdr>
    </w:div>
    <w:div w:id="1404334933">
      <w:bodyDiv w:val="1"/>
      <w:marLeft w:val="0"/>
      <w:marRight w:val="0"/>
      <w:marTop w:val="0"/>
      <w:marBottom w:val="0"/>
      <w:divBdr>
        <w:top w:val="none" w:sz="0" w:space="0" w:color="auto"/>
        <w:left w:val="none" w:sz="0" w:space="0" w:color="auto"/>
        <w:bottom w:val="none" w:sz="0" w:space="0" w:color="auto"/>
        <w:right w:val="none" w:sz="0" w:space="0" w:color="auto"/>
      </w:divBdr>
    </w:div>
    <w:div w:id="1415515927">
      <w:bodyDiv w:val="1"/>
      <w:marLeft w:val="0"/>
      <w:marRight w:val="0"/>
      <w:marTop w:val="0"/>
      <w:marBottom w:val="0"/>
      <w:divBdr>
        <w:top w:val="none" w:sz="0" w:space="0" w:color="auto"/>
        <w:left w:val="none" w:sz="0" w:space="0" w:color="auto"/>
        <w:bottom w:val="none" w:sz="0" w:space="0" w:color="auto"/>
        <w:right w:val="none" w:sz="0" w:space="0" w:color="auto"/>
      </w:divBdr>
      <w:divsChild>
        <w:div w:id="233706232">
          <w:marLeft w:val="1080"/>
          <w:marRight w:val="0"/>
          <w:marTop w:val="0"/>
          <w:marBottom w:val="0"/>
          <w:divBdr>
            <w:top w:val="none" w:sz="0" w:space="0" w:color="auto"/>
            <w:left w:val="none" w:sz="0" w:space="0" w:color="auto"/>
            <w:bottom w:val="none" w:sz="0" w:space="0" w:color="auto"/>
            <w:right w:val="none" w:sz="0" w:space="0" w:color="auto"/>
          </w:divBdr>
        </w:div>
        <w:div w:id="218715619">
          <w:marLeft w:val="1800"/>
          <w:marRight w:val="0"/>
          <w:marTop w:val="0"/>
          <w:marBottom w:val="0"/>
          <w:divBdr>
            <w:top w:val="none" w:sz="0" w:space="0" w:color="auto"/>
            <w:left w:val="none" w:sz="0" w:space="0" w:color="auto"/>
            <w:bottom w:val="none" w:sz="0" w:space="0" w:color="auto"/>
            <w:right w:val="none" w:sz="0" w:space="0" w:color="auto"/>
          </w:divBdr>
        </w:div>
        <w:div w:id="2097509208">
          <w:marLeft w:val="1800"/>
          <w:marRight w:val="0"/>
          <w:marTop w:val="0"/>
          <w:marBottom w:val="0"/>
          <w:divBdr>
            <w:top w:val="none" w:sz="0" w:space="0" w:color="auto"/>
            <w:left w:val="none" w:sz="0" w:space="0" w:color="auto"/>
            <w:bottom w:val="none" w:sz="0" w:space="0" w:color="auto"/>
            <w:right w:val="none" w:sz="0" w:space="0" w:color="auto"/>
          </w:divBdr>
        </w:div>
        <w:div w:id="1432360496">
          <w:marLeft w:val="1800"/>
          <w:marRight w:val="0"/>
          <w:marTop w:val="0"/>
          <w:marBottom w:val="0"/>
          <w:divBdr>
            <w:top w:val="none" w:sz="0" w:space="0" w:color="auto"/>
            <w:left w:val="none" w:sz="0" w:space="0" w:color="auto"/>
            <w:bottom w:val="none" w:sz="0" w:space="0" w:color="auto"/>
            <w:right w:val="none" w:sz="0" w:space="0" w:color="auto"/>
          </w:divBdr>
        </w:div>
        <w:div w:id="1246651137">
          <w:marLeft w:val="1800"/>
          <w:marRight w:val="0"/>
          <w:marTop w:val="0"/>
          <w:marBottom w:val="0"/>
          <w:divBdr>
            <w:top w:val="none" w:sz="0" w:space="0" w:color="auto"/>
            <w:left w:val="none" w:sz="0" w:space="0" w:color="auto"/>
            <w:bottom w:val="none" w:sz="0" w:space="0" w:color="auto"/>
            <w:right w:val="none" w:sz="0" w:space="0" w:color="auto"/>
          </w:divBdr>
        </w:div>
      </w:divsChild>
    </w:div>
    <w:div w:id="1416050225">
      <w:bodyDiv w:val="1"/>
      <w:marLeft w:val="0"/>
      <w:marRight w:val="0"/>
      <w:marTop w:val="0"/>
      <w:marBottom w:val="0"/>
      <w:divBdr>
        <w:top w:val="none" w:sz="0" w:space="0" w:color="auto"/>
        <w:left w:val="none" w:sz="0" w:space="0" w:color="auto"/>
        <w:bottom w:val="none" w:sz="0" w:space="0" w:color="auto"/>
        <w:right w:val="none" w:sz="0" w:space="0" w:color="auto"/>
      </w:divBdr>
    </w:div>
    <w:div w:id="1421678162">
      <w:bodyDiv w:val="1"/>
      <w:marLeft w:val="0"/>
      <w:marRight w:val="0"/>
      <w:marTop w:val="0"/>
      <w:marBottom w:val="0"/>
      <w:divBdr>
        <w:top w:val="none" w:sz="0" w:space="0" w:color="auto"/>
        <w:left w:val="none" w:sz="0" w:space="0" w:color="auto"/>
        <w:bottom w:val="none" w:sz="0" w:space="0" w:color="auto"/>
        <w:right w:val="none" w:sz="0" w:space="0" w:color="auto"/>
      </w:divBdr>
    </w:div>
    <w:div w:id="1472944258">
      <w:bodyDiv w:val="1"/>
      <w:marLeft w:val="0"/>
      <w:marRight w:val="0"/>
      <w:marTop w:val="0"/>
      <w:marBottom w:val="0"/>
      <w:divBdr>
        <w:top w:val="none" w:sz="0" w:space="0" w:color="auto"/>
        <w:left w:val="none" w:sz="0" w:space="0" w:color="auto"/>
        <w:bottom w:val="none" w:sz="0" w:space="0" w:color="auto"/>
        <w:right w:val="none" w:sz="0" w:space="0" w:color="auto"/>
      </w:divBdr>
    </w:div>
    <w:div w:id="1477603389">
      <w:bodyDiv w:val="1"/>
      <w:marLeft w:val="0"/>
      <w:marRight w:val="0"/>
      <w:marTop w:val="0"/>
      <w:marBottom w:val="0"/>
      <w:divBdr>
        <w:top w:val="none" w:sz="0" w:space="0" w:color="auto"/>
        <w:left w:val="none" w:sz="0" w:space="0" w:color="auto"/>
        <w:bottom w:val="none" w:sz="0" w:space="0" w:color="auto"/>
        <w:right w:val="none" w:sz="0" w:space="0" w:color="auto"/>
      </w:divBdr>
    </w:div>
    <w:div w:id="1492329464">
      <w:bodyDiv w:val="1"/>
      <w:marLeft w:val="0"/>
      <w:marRight w:val="0"/>
      <w:marTop w:val="0"/>
      <w:marBottom w:val="0"/>
      <w:divBdr>
        <w:top w:val="none" w:sz="0" w:space="0" w:color="auto"/>
        <w:left w:val="none" w:sz="0" w:space="0" w:color="auto"/>
        <w:bottom w:val="none" w:sz="0" w:space="0" w:color="auto"/>
        <w:right w:val="none" w:sz="0" w:space="0" w:color="auto"/>
      </w:divBdr>
    </w:div>
    <w:div w:id="1514762676">
      <w:bodyDiv w:val="1"/>
      <w:marLeft w:val="0"/>
      <w:marRight w:val="0"/>
      <w:marTop w:val="0"/>
      <w:marBottom w:val="0"/>
      <w:divBdr>
        <w:top w:val="none" w:sz="0" w:space="0" w:color="auto"/>
        <w:left w:val="none" w:sz="0" w:space="0" w:color="auto"/>
        <w:bottom w:val="none" w:sz="0" w:space="0" w:color="auto"/>
        <w:right w:val="none" w:sz="0" w:space="0" w:color="auto"/>
      </w:divBdr>
    </w:div>
    <w:div w:id="1548033362">
      <w:bodyDiv w:val="1"/>
      <w:marLeft w:val="0"/>
      <w:marRight w:val="0"/>
      <w:marTop w:val="0"/>
      <w:marBottom w:val="0"/>
      <w:divBdr>
        <w:top w:val="none" w:sz="0" w:space="0" w:color="auto"/>
        <w:left w:val="none" w:sz="0" w:space="0" w:color="auto"/>
        <w:bottom w:val="none" w:sz="0" w:space="0" w:color="auto"/>
        <w:right w:val="none" w:sz="0" w:space="0" w:color="auto"/>
      </w:divBdr>
    </w:div>
    <w:div w:id="1579094641">
      <w:bodyDiv w:val="1"/>
      <w:marLeft w:val="0"/>
      <w:marRight w:val="0"/>
      <w:marTop w:val="0"/>
      <w:marBottom w:val="0"/>
      <w:divBdr>
        <w:top w:val="none" w:sz="0" w:space="0" w:color="auto"/>
        <w:left w:val="none" w:sz="0" w:space="0" w:color="auto"/>
        <w:bottom w:val="none" w:sz="0" w:space="0" w:color="auto"/>
        <w:right w:val="none" w:sz="0" w:space="0" w:color="auto"/>
      </w:divBdr>
      <w:divsChild>
        <w:div w:id="1434477755">
          <w:marLeft w:val="1080"/>
          <w:marRight w:val="0"/>
          <w:marTop w:val="0"/>
          <w:marBottom w:val="240"/>
          <w:divBdr>
            <w:top w:val="none" w:sz="0" w:space="0" w:color="auto"/>
            <w:left w:val="none" w:sz="0" w:space="0" w:color="auto"/>
            <w:bottom w:val="none" w:sz="0" w:space="0" w:color="auto"/>
            <w:right w:val="none" w:sz="0" w:space="0" w:color="auto"/>
          </w:divBdr>
        </w:div>
        <w:div w:id="527908785">
          <w:marLeft w:val="1080"/>
          <w:marRight w:val="0"/>
          <w:marTop w:val="0"/>
          <w:marBottom w:val="240"/>
          <w:divBdr>
            <w:top w:val="none" w:sz="0" w:space="0" w:color="auto"/>
            <w:left w:val="none" w:sz="0" w:space="0" w:color="auto"/>
            <w:bottom w:val="none" w:sz="0" w:space="0" w:color="auto"/>
            <w:right w:val="none" w:sz="0" w:space="0" w:color="auto"/>
          </w:divBdr>
        </w:div>
        <w:div w:id="401872346">
          <w:marLeft w:val="1080"/>
          <w:marRight w:val="0"/>
          <w:marTop w:val="0"/>
          <w:marBottom w:val="240"/>
          <w:divBdr>
            <w:top w:val="none" w:sz="0" w:space="0" w:color="auto"/>
            <w:left w:val="none" w:sz="0" w:space="0" w:color="auto"/>
            <w:bottom w:val="none" w:sz="0" w:space="0" w:color="auto"/>
            <w:right w:val="none" w:sz="0" w:space="0" w:color="auto"/>
          </w:divBdr>
        </w:div>
      </w:divsChild>
    </w:div>
    <w:div w:id="1663583904">
      <w:bodyDiv w:val="1"/>
      <w:marLeft w:val="0"/>
      <w:marRight w:val="0"/>
      <w:marTop w:val="0"/>
      <w:marBottom w:val="0"/>
      <w:divBdr>
        <w:top w:val="none" w:sz="0" w:space="0" w:color="auto"/>
        <w:left w:val="none" w:sz="0" w:space="0" w:color="auto"/>
        <w:bottom w:val="none" w:sz="0" w:space="0" w:color="auto"/>
        <w:right w:val="none" w:sz="0" w:space="0" w:color="auto"/>
      </w:divBdr>
    </w:div>
    <w:div w:id="1666281522">
      <w:bodyDiv w:val="1"/>
      <w:marLeft w:val="0"/>
      <w:marRight w:val="0"/>
      <w:marTop w:val="0"/>
      <w:marBottom w:val="0"/>
      <w:divBdr>
        <w:top w:val="none" w:sz="0" w:space="0" w:color="auto"/>
        <w:left w:val="none" w:sz="0" w:space="0" w:color="auto"/>
        <w:bottom w:val="none" w:sz="0" w:space="0" w:color="auto"/>
        <w:right w:val="none" w:sz="0" w:space="0" w:color="auto"/>
      </w:divBdr>
    </w:div>
    <w:div w:id="1742480759">
      <w:bodyDiv w:val="1"/>
      <w:marLeft w:val="0"/>
      <w:marRight w:val="0"/>
      <w:marTop w:val="0"/>
      <w:marBottom w:val="0"/>
      <w:divBdr>
        <w:top w:val="none" w:sz="0" w:space="0" w:color="auto"/>
        <w:left w:val="none" w:sz="0" w:space="0" w:color="auto"/>
        <w:bottom w:val="none" w:sz="0" w:space="0" w:color="auto"/>
        <w:right w:val="none" w:sz="0" w:space="0" w:color="auto"/>
      </w:divBdr>
    </w:div>
    <w:div w:id="1770588825">
      <w:bodyDiv w:val="1"/>
      <w:marLeft w:val="0"/>
      <w:marRight w:val="0"/>
      <w:marTop w:val="0"/>
      <w:marBottom w:val="0"/>
      <w:divBdr>
        <w:top w:val="none" w:sz="0" w:space="0" w:color="auto"/>
        <w:left w:val="none" w:sz="0" w:space="0" w:color="auto"/>
        <w:bottom w:val="none" w:sz="0" w:space="0" w:color="auto"/>
        <w:right w:val="none" w:sz="0" w:space="0" w:color="auto"/>
      </w:divBdr>
    </w:div>
    <w:div w:id="1780492262">
      <w:bodyDiv w:val="1"/>
      <w:marLeft w:val="0"/>
      <w:marRight w:val="0"/>
      <w:marTop w:val="0"/>
      <w:marBottom w:val="0"/>
      <w:divBdr>
        <w:top w:val="none" w:sz="0" w:space="0" w:color="auto"/>
        <w:left w:val="none" w:sz="0" w:space="0" w:color="auto"/>
        <w:bottom w:val="none" w:sz="0" w:space="0" w:color="auto"/>
        <w:right w:val="none" w:sz="0" w:space="0" w:color="auto"/>
      </w:divBdr>
    </w:div>
    <w:div w:id="1814372890">
      <w:bodyDiv w:val="1"/>
      <w:marLeft w:val="0"/>
      <w:marRight w:val="0"/>
      <w:marTop w:val="0"/>
      <w:marBottom w:val="0"/>
      <w:divBdr>
        <w:top w:val="none" w:sz="0" w:space="0" w:color="auto"/>
        <w:left w:val="none" w:sz="0" w:space="0" w:color="auto"/>
        <w:bottom w:val="none" w:sz="0" w:space="0" w:color="auto"/>
        <w:right w:val="none" w:sz="0" w:space="0" w:color="auto"/>
      </w:divBdr>
    </w:div>
    <w:div w:id="1821261707">
      <w:bodyDiv w:val="1"/>
      <w:marLeft w:val="0"/>
      <w:marRight w:val="0"/>
      <w:marTop w:val="0"/>
      <w:marBottom w:val="0"/>
      <w:divBdr>
        <w:top w:val="none" w:sz="0" w:space="0" w:color="auto"/>
        <w:left w:val="none" w:sz="0" w:space="0" w:color="auto"/>
        <w:bottom w:val="none" w:sz="0" w:space="0" w:color="auto"/>
        <w:right w:val="none" w:sz="0" w:space="0" w:color="auto"/>
      </w:divBdr>
    </w:div>
    <w:div w:id="1828982978">
      <w:bodyDiv w:val="1"/>
      <w:marLeft w:val="0"/>
      <w:marRight w:val="0"/>
      <w:marTop w:val="0"/>
      <w:marBottom w:val="0"/>
      <w:divBdr>
        <w:top w:val="none" w:sz="0" w:space="0" w:color="auto"/>
        <w:left w:val="none" w:sz="0" w:space="0" w:color="auto"/>
        <w:bottom w:val="none" w:sz="0" w:space="0" w:color="auto"/>
        <w:right w:val="none" w:sz="0" w:space="0" w:color="auto"/>
      </w:divBdr>
    </w:div>
    <w:div w:id="1863206455">
      <w:bodyDiv w:val="1"/>
      <w:marLeft w:val="0"/>
      <w:marRight w:val="0"/>
      <w:marTop w:val="0"/>
      <w:marBottom w:val="0"/>
      <w:divBdr>
        <w:top w:val="none" w:sz="0" w:space="0" w:color="auto"/>
        <w:left w:val="none" w:sz="0" w:space="0" w:color="auto"/>
        <w:bottom w:val="none" w:sz="0" w:space="0" w:color="auto"/>
        <w:right w:val="none" w:sz="0" w:space="0" w:color="auto"/>
      </w:divBdr>
    </w:div>
    <w:div w:id="1866405370">
      <w:bodyDiv w:val="1"/>
      <w:marLeft w:val="0"/>
      <w:marRight w:val="0"/>
      <w:marTop w:val="0"/>
      <w:marBottom w:val="0"/>
      <w:divBdr>
        <w:top w:val="none" w:sz="0" w:space="0" w:color="auto"/>
        <w:left w:val="none" w:sz="0" w:space="0" w:color="auto"/>
        <w:bottom w:val="none" w:sz="0" w:space="0" w:color="auto"/>
        <w:right w:val="none" w:sz="0" w:space="0" w:color="auto"/>
      </w:divBdr>
    </w:div>
    <w:div w:id="1882857923">
      <w:bodyDiv w:val="1"/>
      <w:marLeft w:val="0"/>
      <w:marRight w:val="0"/>
      <w:marTop w:val="0"/>
      <w:marBottom w:val="0"/>
      <w:divBdr>
        <w:top w:val="none" w:sz="0" w:space="0" w:color="auto"/>
        <w:left w:val="none" w:sz="0" w:space="0" w:color="auto"/>
        <w:bottom w:val="none" w:sz="0" w:space="0" w:color="auto"/>
        <w:right w:val="none" w:sz="0" w:space="0" w:color="auto"/>
      </w:divBdr>
    </w:div>
    <w:div w:id="1931231747">
      <w:bodyDiv w:val="1"/>
      <w:marLeft w:val="0"/>
      <w:marRight w:val="0"/>
      <w:marTop w:val="0"/>
      <w:marBottom w:val="0"/>
      <w:divBdr>
        <w:top w:val="none" w:sz="0" w:space="0" w:color="auto"/>
        <w:left w:val="none" w:sz="0" w:space="0" w:color="auto"/>
        <w:bottom w:val="none" w:sz="0" w:space="0" w:color="auto"/>
        <w:right w:val="none" w:sz="0" w:space="0" w:color="auto"/>
      </w:divBdr>
    </w:div>
    <w:div w:id="1960987702">
      <w:bodyDiv w:val="1"/>
      <w:marLeft w:val="0"/>
      <w:marRight w:val="0"/>
      <w:marTop w:val="0"/>
      <w:marBottom w:val="0"/>
      <w:divBdr>
        <w:top w:val="none" w:sz="0" w:space="0" w:color="auto"/>
        <w:left w:val="none" w:sz="0" w:space="0" w:color="auto"/>
        <w:bottom w:val="none" w:sz="0" w:space="0" w:color="auto"/>
        <w:right w:val="none" w:sz="0" w:space="0" w:color="auto"/>
      </w:divBdr>
    </w:div>
    <w:div w:id="1986156058">
      <w:bodyDiv w:val="1"/>
      <w:marLeft w:val="0"/>
      <w:marRight w:val="0"/>
      <w:marTop w:val="0"/>
      <w:marBottom w:val="0"/>
      <w:divBdr>
        <w:top w:val="none" w:sz="0" w:space="0" w:color="auto"/>
        <w:left w:val="none" w:sz="0" w:space="0" w:color="auto"/>
        <w:bottom w:val="none" w:sz="0" w:space="0" w:color="auto"/>
        <w:right w:val="none" w:sz="0" w:space="0" w:color="auto"/>
      </w:divBdr>
    </w:div>
    <w:div w:id="1998723569">
      <w:bodyDiv w:val="1"/>
      <w:marLeft w:val="0"/>
      <w:marRight w:val="0"/>
      <w:marTop w:val="0"/>
      <w:marBottom w:val="0"/>
      <w:divBdr>
        <w:top w:val="none" w:sz="0" w:space="0" w:color="auto"/>
        <w:left w:val="none" w:sz="0" w:space="0" w:color="auto"/>
        <w:bottom w:val="none" w:sz="0" w:space="0" w:color="auto"/>
        <w:right w:val="none" w:sz="0" w:space="0" w:color="auto"/>
      </w:divBdr>
    </w:div>
    <w:div w:id="2010673495">
      <w:bodyDiv w:val="1"/>
      <w:marLeft w:val="0"/>
      <w:marRight w:val="0"/>
      <w:marTop w:val="0"/>
      <w:marBottom w:val="0"/>
      <w:divBdr>
        <w:top w:val="none" w:sz="0" w:space="0" w:color="auto"/>
        <w:left w:val="none" w:sz="0" w:space="0" w:color="auto"/>
        <w:bottom w:val="none" w:sz="0" w:space="0" w:color="auto"/>
        <w:right w:val="none" w:sz="0" w:space="0" w:color="auto"/>
      </w:divBdr>
    </w:div>
    <w:div w:id="2012487966">
      <w:bodyDiv w:val="1"/>
      <w:marLeft w:val="0"/>
      <w:marRight w:val="0"/>
      <w:marTop w:val="0"/>
      <w:marBottom w:val="0"/>
      <w:divBdr>
        <w:top w:val="none" w:sz="0" w:space="0" w:color="auto"/>
        <w:left w:val="none" w:sz="0" w:space="0" w:color="auto"/>
        <w:bottom w:val="none" w:sz="0" w:space="0" w:color="auto"/>
        <w:right w:val="none" w:sz="0" w:space="0" w:color="auto"/>
      </w:divBdr>
    </w:div>
    <w:div w:id="2088380816">
      <w:bodyDiv w:val="1"/>
      <w:marLeft w:val="0"/>
      <w:marRight w:val="0"/>
      <w:marTop w:val="0"/>
      <w:marBottom w:val="0"/>
      <w:divBdr>
        <w:top w:val="none" w:sz="0" w:space="0" w:color="auto"/>
        <w:left w:val="none" w:sz="0" w:space="0" w:color="auto"/>
        <w:bottom w:val="none" w:sz="0" w:space="0" w:color="auto"/>
        <w:right w:val="none" w:sz="0" w:space="0" w:color="auto"/>
      </w:divBdr>
    </w:div>
    <w:div w:id="2140146515">
      <w:bodyDiv w:val="1"/>
      <w:marLeft w:val="0"/>
      <w:marRight w:val="0"/>
      <w:marTop w:val="0"/>
      <w:marBottom w:val="0"/>
      <w:divBdr>
        <w:top w:val="none" w:sz="0" w:space="0" w:color="auto"/>
        <w:left w:val="none" w:sz="0" w:space="0" w:color="auto"/>
        <w:bottom w:val="none" w:sz="0" w:space="0" w:color="auto"/>
        <w:right w:val="none" w:sz="0" w:space="0" w:color="auto"/>
      </w:divBdr>
    </w:div>
    <w:div w:id="21404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dor.ca.gov/Home/SR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mailto:SRC@dor.ca.gov"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SRC@dor.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https://dor.ca.gov/Home/SrcMeetingArchive" TargetMode="External"/><Relationship Id="rId19" Type="http://schemas.openxmlformats.org/officeDocument/2006/relationships/image" Target="media/image10.jpeg"/><Relationship Id="rId31" Type="http://schemas.openxmlformats.org/officeDocument/2006/relationships/hyperlink" Target="http://www.dor.ca.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AFC63-77F3-4ED7-81F0-6CBD93C1D65B}">
  <ds:schemaRefs>
    <ds:schemaRef ds:uri="http://schemas.openxmlformats.org/officeDocument/2006/bibliography"/>
  </ds:schemaRefs>
</ds:datastoreItem>
</file>

<file path=docMetadata/LabelInfo.xml><?xml version="1.0" encoding="utf-8"?>
<clbl:labelList xmlns:clbl="http://schemas.microsoft.com/office/2020/mipLabelMetadata">
  <clbl:label id="{daa842e6-9257-4536-8577-77b8f34f9507}" enabled="1" method="Standard" siteId="{19ed7054-9d97-43c7-92b1-6781b6b95b68}" contentBits="0" removed="0"/>
</clbl:labelList>
</file>

<file path=docProps/app.xml><?xml version="1.0" encoding="utf-8"?>
<Properties xmlns="http://schemas.openxmlformats.org/officeDocument/2006/extended-properties" xmlns:vt="http://schemas.openxmlformats.org/officeDocument/2006/docPropsVTypes">
  <Template>Normal</Template>
  <TotalTime>2492</TotalTime>
  <Pages>30</Pages>
  <Words>5925</Words>
  <Characters>33774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 Kate@DOR</dc:creator>
  <cp:keywords/>
  <dc:description/>
  <cp:lastModifiedBy>Bjerke, Kate@DOR</cp:lastModifiedBy>
  <cp:revision>468</cp:revision>
  <cp:lastPrinted>2019-12-09T19:28:00Z</cp:lastPrinted>
  <dcterms:created xsi:type="dcterms:W3CDTF">2023-12-27T17:04:00Z</dcterms:created>
  <dcterms:modified xsi:type="dcterms:W3CDTF">2025-11-24T21:27:00Z</dcterms:modified>
</cp:coreProperties>
</file>