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77AB2" w14:textId="41473175" w:rsidR="006E04EB" w:rsidRPr="006E04EB" w:rsidRDefault="006E04EB" w:rsidP="006E04EB">
      <w:pPr>
        <w:pStyle w:val="Heading1"/>
        <w:rPr>
          <w:szCs w:val="24"/>
        </w:rPr>
      </w:pPr>
      <w:r>
        <w:rPr>
          <w:szCs w:val="24"/>
        </w:rPr>
        <w:t>State Rehabilitation Council (SRC) Quarterly Meeting</w:t>
      </w:r>
    </w:p>
    <w:p w14:paraId="30990D91" w14:textId="58A1D914" w:rsidR="00D86410" w:rsidRPr="008809B1" w:rsidRDefault="00D86410" w:rsidP="006E04EB">
      <w:pPr>
        <w:rPr>
          <w:szCs w:val="24"/>
        </w:rPr>
      </w:pPr>
      <w:r w:rsidRPr="008809B1">
        <w:rPr>
          <w:szCs w:val="24"/>
        </w:rPr>
        <w:t xml:space="preserve">Wednesday, </w:t>
      </w:r>
      <w:r w:rsidR="00A16EB1" w:rsidRPr="008809B1">
        <w:rPr>
          <w:szCs w:val="24"/>
        </w:rPr>
        <w:t>June 11</w:t>
      </w:r>
      <w:r w:rsidR="00B26AEF" w:rsidRPr="008809B1">
        <w:rPr>
          <w:szCs w:val="24"/>
        </w:rPr>
        <w:t>, 202</w:t>
      </w:r>
      <w:r w:rsidR="00FF7294" w:rsidRPr="008809B1">
        <w:rPr>
          <w:szCs w:val="24"/>
        </w:rPr>
        <w:t>5</w:t>
      </w:r>
      <w:r w:rsidRPr="008809B1">
        <w:rPr>
          <w:szCs w:val="24"/>
        </w:rPr>
        <w:t xml:space="preserve">, 9:00 a.m. – </w:t>
      </w:r>
      <w:r w:rsidR="00851D2B" w:rsidRPr="008809B1">
        <w:rPr>
          <w:szCs w:val="24"/>
        </w:rPr>
        <w:t>3:</w:t>
      </w:r>
      <w:r w:rsidR="003F363E" w:rsidRPr="008809B1">
        <w:rPr>
          <w:szCs w:val="24"/>
        </w:rPr>
        <w:t>30</w:t>
      </w:r>
      <w:r w:rsidR="00851D2B" w:rsidRPr="008809B1">
        <w:rPr>
          <w:szCs w:val="24"/>
        </w:rPr>
        <w:t xml:space="preserve"> </w:t>
      </w:r>
      <w:r w:rsidRPr="008809B1">
        <w:rPr>
          <w:szCs w:val="24"/>
        </w:rPr>
        <w:t>p.m.</w:t>
      </w:r>
    </w:p>
    <w:p w14:paraId="08B6CEF5" w14:textId="63412E98" w:rsidR="008A7F07" w:rsidRDefault="00D86410" w:rsidP="00D86410">
      <w:pPr>
        <w:rPr>
          <w:szCs w:val="24"/>
        </w:rPr>
      </w:pPr>
      <w:r w:rsidRPr="008809B1">
        <w:rPr>
          <w:szCs w:val="24"/>
        </w:rPr>
        <w:t xml:space="preserve">Thursday, </w:t>
      </w:r>
      <w:r w:rsidR="00A16EB1" w:rsidRPr="008809B1">
        <w:rPr>
          <w:szCs w:val="24"/>
        </w:rPr>
        <w:t>June 12</w:t>
      </w:r>
      <w:r w:rsidR="00B26AEF" w:rsidRPr="008809B1">
        <w:rPr>
          <w:szCs w:val="24"/>
        </w:rPr>
        <w:t>, 202</w:t>
      </w:r>
      <w:r w:rsidR="00FF7294" w:rsidRPr="008809B1">
        <w:rPr>
          <w:szCs w:val="24"/>
        </w:rPr>
        <w:t>5</w:t>
      </w:r>
      <w:r w:rsidRPr="008809B1">
        <w:rPr>
          <w:szCs w:val="24"/>
        </w:rPr>
        <w:t xml:space="preserve">, 9:00 a.m. – </w:t>
      </w:r>
      <w:r w:rsidR="00851D2B" w:rsidRPr="008809B1">
        <w:rPr>
          <w:szCs w:val="24"/>
        </w:rPr>
        <w:t>3:45</w:t>
      </w:r>
      <w:r w:rsidRPr="008809B1">
        <w:rPr>
          <w:szCs w:val="24"/>
        </w:rPr>
        <w:t xml:space="preserve"> p.m.  </w:t>
      </w:r>
    </w:p>
    <w:p w14:paraId="5A295010" w14:textId="2B8C1079" w:rsidR="00D86410" w:rsidRDefault="006E04EB" w:rsidP="00D86410">
      <w:pPr>
        <w:rPr>
          <w:szCs w:val="24"/>
        </w:rPr>
      </w:pPr>
      <w:r>
        <w:rPr>
          <w:szCs w:val="24"/>
        </w:rPr>
        <w:t>Location:</w:t>
      </w:r>
      <w:bookmarkStart w:id="0" w:name="_Hlk44562942"/>
      <w:r>
        <w:rPr>
          <w:szCs w:val="24"/>
        </w:rPr>
        <w:t xml:space="preserve"> </w:t>
      </w:r>
      <w:r w:rsidR="00D86410" w:rsidRPr="008809B1">
        <w:rPr>
          <w:szCs w:val="24"/>
        </w:rPr>
        <w:t>Department of Rehabilitation, 721 Capitol Mall, Room 301, Sacramento, CA 95814</w:t>
      </w:r>
    </w:p>
    <w:p w14:paraId="1FDE8E10" w14:textId="77777777" w:rsidR="006E04EB" w:rsidRDefault="006E04EB" w:rsidP="00D86410">
      <w:pPr>
        <w:rPr>
          <w:szCs w:val="24"/>
        </w:rPr>
      </w:pPr>
    </w:p>
    <w:p w14:paraId="774FF3D9" w14:textId="628A251F" w:rsidR="006E04EB" w:rsidRDefault="006E04EB" w:rsidP="00D86410">
      <w:pPr>
        <w:rPr>
          <w:szCs w:val="24"/>
        </w:rPr>
      </w:pPr>
      <w:r>
        <w:rPr>
          <w:szCs w:val="24"/>
        </w:rPr>
        <w:t>Meeting Minutes</w:t>
      </w:r>
    </w:p>
    <w:p w14:paraId="01587840" w14:textId="4278F87B" w:rsidR="006B4906" w:rsidRDefault="006B4906" w:rsidP="00D86410">
      <w:pPr>
        <w:rPr>
          <w:szCs w:val="24"/>
        </w:rPr>
      </w:pPr>
      <w:r>
        <w:rPr>
          <w:szCs w:val="24"/>
        </w:rPr>
        <w:t>Approved on September 10, 2025</w:t>
      </w:r>
    </w:p>
    <w:p w14:paraId="59A05AA6" w14:textId="77777777" w:rsidR="006E04EB" w:rsidRDefault="006E04EB" w:rsidP="00D86410">
      <w:pPr>
        <w:rPr>
          <w:szCs w:val="24"/>
        </w:rPr>
      </w:pPr>
    </w:p>
    <w:p w14:paraId="7CA2E4B6" w14:textId="77777777" w:rsidR="006E04EB" w:rsidRPr="00E10713" w:rsidRDefault="006E04EB" w:rsidP="006E04EB">
      <w:pPr>
        <w:rPr>
          <w:rFonts w:cs="Arial"/>
          <w:i/>
          <w:iCs/>
          <w:szCs w:val="24"/>
        </w:rPr>
      </w:pPr>
      <w:r>
        <w:rPr>
          <w:rFonts w:cs="Arial"/>
          <w:i/>
          <w:iCs/>
          <w:szCs w:val="24"/>
        </w:rPr>
        <w:t xml:space="preserve">Note: </w:t>
      </w:r>
      <w:r w:rsidRPr="00E10713">
        <w:rPr>
          <w:rFonts w:cs="Arial"/>
          <w:i/>
          <w:iCs/>
          <w:szCs w:val="24"/>
        </w:rPr>
        <w:t>This meeting was held in accordance with California Government Code section 11123. There may be members of the public body who participated in the meeting who were granted a reasonable accommodation per the Americans with Disabilities Act (ADA).</w:t>
      </w:r>
    </w:p>
    <w:p w14:paraId="43AC6527" w14:textId="77777777" w:rsidR="006E04EB" w:rsidRDefault="006E04EB" w:rsidP="00D86410">
      <w:pPr>
        <w:rPr>
          <w:szCs w:val="24"/>
        </w:rPr>
      </w:pPr>
    </w:p>
    <w:p w14:paraId="0A24620A" w14:textId="370CDBC5" w:rsidR="006E04EB" w:rsidRPr="006E04EB" w:rsidRDefault="006E04EB" w:rsidP="00D86410">
      <w:pPr>
        <w:rPr>
          <w:b/>
          <w:bCs/>
          <w:szCs w:val="24"/>
        </w:rPr>
      </w:pPr>
      <w:r w:rsidRPr="006E04EB">
        <w:rPr>
          <w:b/>
          <w:bCs/>
          <w:szCs w:val="24"/>
        </w:rPr>
        <w:t>SRC members in attendance:</w:t>
      </w:r>
    </w:p>
    <w:p w14:paraId="520C123A" w14:textId="674732B5" w:rsidR="006E04EB" w:rsidRPr="006E04EB" w:rsidRDefault="006E04EB" w:rsidP="00767B94">
      <w:pPr>
        <w:pStyle w:val="ListParagraph"/>
        <w:numPr>
          <w:ilvl w:val="0"/>
          <w:numId w:val="12"/>
        </w:numPr>
        <w:rPr>
          <w:szCs w:val="24"/>
        </w:rPr>
      </w:pPr>
      <w:r w:rsidRPr="006E04EB">
        <w:rPr>
          <w:szCs w:val="24"/>
        </w:rPr>
        <w:t>In-person:</w:t>
      </w:r>
      <w:r w:rsidRPr="006E04EB">
        <w:rPr>
          <w:b/>
          <w:bCs/>
          <w:szCs w:val="24"/>
        </w:rPr>
        <w:t xml:space="preserve"> </w:t>
      </w:r>
      <w:r w:rsidRPr="006E04EB">
        <w:rPr>
          <w:szCs w:val="24"/>
        </w:rPr>
        <w:t>Ivan Guillen, Theresa Comstock</w:t>
      </w:r>
    </w:p>
    <w:p w14:paraId="37E97829" w14:textId="41CD9FEA" w:rsidR="005126C0" w:rsidRPr="006E04EB" w:rsidRDefault="006E04EB" w:rsidP="00767B94">
      <w:pPr>
        <w:pStyle w:val="ListParagraph"/>
        <w:numPr>
          <w:ilvl w:val="0"/>
          <w:numId w:val="12"/>
        </w:numPr>
        <w:rPr>
          <w:szCs w:val="24"/>
        </w:rPr>
      </w:pPr>
      <w:r w:rsidRPr="006E04EB">
        <w:rPr>
          <w:szCs w:val="24"/>
        </w:rPr>
        <w:t xml:space="preserve">By Zoom:  Gregory Meza, Hilary Lentini, La Trena Robinson, Shannon Coe, Yuki Nagasawa </w:t>
      </w:r>
    </w:p>
    <w:p w14:paraId="0C4C6617" w14:textId="1A9145D0" w:rsidR="006E04EB" w:rsidRPr="006E04EB" w:rsidRDefault="006E04EB" w:rsidP="00767B94">
      <w:pPr>
        <w:pStyle w:val="ListParagraph"/>
        <w:numPr>
          <w:ilvl w:val="0"/>
          <w:numId w:val="12"/>
        </w:numPr>
        <w:rPr>
          <w:szCs w:val="24"/>
          <w:shd w:val="clear" w:color="auto" w:fill="FFFFFF"/>
        </w:rPr>
      </w:pPr>
      <w:r w:rsidRPr="006E04EB">
        <w:rPr>
          <w:szCs w:val="24"/>
          <w:shd w:val="clear" w:color="auto" w:fill="FFFFFF"/>
        </w:rPr>
        <w:t>Absent: Michelle Bello</w:t>
      </w:r>
    </w:p>
    <w:p w14:paraId="23D01207" w14:textId="77777777" w:rsidR="006E04EB" w:rsidRDefault="006E04EB" w:rsidP="008A7F07">
      <w:pPr>
        <w:rPr>
          <w:szCs w:val="24"/>
          <w:shd w:val="clear" w:color="auto" w:fill="FFFFFF"/>
        </w:rPr>
      </w:pPr>
    </w:p>
    <w:p w14:paraId="40741C37" w14:textId="6D46871E" w:rsidR="006E04EB" w:rsidRPr="006E04EB" w:rsidRDefault="007745C8" w:rsidP="006E04EB">
      <w:pPr>
        <w:rPr>
          <w:b/>
          <w:bCs/>
          <w:szCs w:val="24"/>
          <w:shd w:val="clear" w:color="auto" w:fill="FFFFFF"/>
        </w:rPr>
      </w:pPr>
      <w:r>
        <w:rPr>
          <w:b/>
          <w:bCs/>
          <w:szCs w:val="24"/>
          <w:shd w:val="clear" w:color="auto" w:fill="FFFFFF"/>
        </w:rPr>
        <w:t>Department of Rehabilitation (DOR)</w:t>
      </w:r>
      <w:r w:rsidR="006E04EB" w:rsidRPr="006E04EB">
        <w:rPr>
          <w:b/>
          <w:bCs/>
          <w:szCs w:val="24"/>
          <w:shd w:val="clear" w:color="auto" w:fill="FFFFFF"/>
        </w:rPr>
        <w:t xml:space="preserve"> staff in attendance:</w:t>
      </w:r>
    </w:p>
    <w:p w14:paraId="416B4DDC" w14:textId="547E21A9" w:rsidR="006E04EB" w:rsidRPr="006E04EB" w:rsidRDefault="006E04EB" w:rsidP="00767B94">
      <w:pPr>
        <w:pStyle w:val="ListParagraph"/>
        <w:numPr>
          <w:ilvl w:val="0"/>
          <w:numId w:val="13"/>
        </w:numPr>
        <w:rPr>
          <w:szCs w:val="24"/>
          <w:shd w:val="clear" w:color="auto" w:fill="FFFFFF"/>
        </w:rPr>
      </w:pPr>
      <w:r w:rsidRPr="006E04EB">
        <w:rPr>
          <w:szCs w:val="24"/>
          <w:shd w:val="clear" w:color="auto" w:fill="FFFFFF"/>
        </w:rPr>
        <w:t>In-person: Kate Bjerke</w:t>
      </w:r>
      <w:r w:rsidR="00B907BB">
        <w:rPr>
          <w:szCs w:val="24"/>
          <w:shd w:val="clear" w:color="auto" w:fill="FFFFFF"/>
        </w:rPr>
        <w:t xml:space="preserve">, Jessica Grove, </w:t>
      </w:r>
      <w:r w:rsidR="0073547B" w:rsidRPr="0073547B">
        <w:rPr>
          <w:szCs w:val="24"/>
          <w:shd w:val="clear" w:color="auto" w:fill="FFFFFF"/>
        </w:rPr>
        <w:t>Gabriela Montano</w:t>
      </w:r>
      <w:r w:rsidR="00EB74A6">
        <w:rPr>
          <w:szCs w:val="24"/>
          <w:shd w:val="clear" w:color="auto" w:fill="FFFFFF"/>
        </w:rPr>
        <w:t xml:space="preserve">, Luis Lewis, </w:t>
      </w:r>
      <w:r w:rsidR="00767B94">
        <w:rPr>
          <w:szCs w:val="24"/>
          <w:shd w:val="clear" w:color="auto" w:fill="FFFFFF"/>
        </w:rPr>
        <w:t>Victor Duron</w:t>
      </w:r>
      <w:r w:rsidR="00600603">
        <w:rPr>
          <w:szCs w:val="24"/>
          <w:shd w:val="clear" w:color="auto" w:fill="FFFFFF"/>
        </w:rPr>
        <w:t>, Dante Allen</w:t>
      </w:r>
    </w:p>
    <w:p w14:paraId="27EBBD2C" w14:textId="740764C6" w:rsidR="006E04EB" w:rsidRPr="006E04EB" w:rsidRDefault="006E04EB" w:rsidP="00767B94">
      <w:pPr>
        <w:pStyle w:val="ListParagraph"/>
        <w:numPr>
          <w:ilvl w:val="0"/>
          <w:numId w:val="13"/>
        </w:numPr>
        <w:rPr>
          <w:szCs w:val="24"/>
          <w:shd w:val="clear" w:color="auto" w:fill="FFFFFF"/>
        </w:rPr>
      </w:pPr>
      <w:r w:rsidRPr="006E04EB">
        <w:rPr>
          <w:szCs w:val="24"/>
          <w:shd w:val="clear" w:color="auto" w:fill="FFFFFF"/>
        </w:rPr>
        <w:t xml:space="preserve">By Zoom: </w:t>
      </w:r>
      <w:r w:rsidR="00B907BB">
        <w:rPr>
          <w:szCs w:val="24"/>
          <w:shd w:val="clear" w:color="auto" w:fill="FFFFFF"/>
        </w:rPr>
        <w:t>Peter Frangel, Jennifer Umberg</w:t>
      </w:r>
      <w:r w:rsidR="0073547B">
        <w:rPr>
          <w:szCs w:val="24"/>
          <w:shd w:val="clear" w:color="auto" w:fill="FFFFFF"/>
        </w:rPr>
        <w:t>, Candis Welch</w:t>
      </w:r>
      <w:r w:rsidR="00767B94">
        <w:rPr>
          <w:szCs w:val="24"/>
          <w:shd w:val="clear" w:color="auto" w:fill="FFFFFF"/>
        </w:rPr>
        <w:t>, Kim Rutledge</w:t>
      </w:r>
      <w:r w:rsidR="00600603">
        <w:rPr>
          <w:szCs w:val="24"/>
          <w:shd w:val="clear" w:color="auto" w:fill="FFFFFF"/>
        </w:rPr>
        <w:t xml:space="preserve">, Sean Nunez, </w:t>
      </w:r>
      <w:r w:rsidR="00600603" w:rsidRPr="00600603">
        <w:rPr>
          <w:szCs w:val="24"/>
          <w:shd w:val="clear" w:color="auto" w:fill="FFFFFF"/>
        </w:rPr>
        <w:t xml:space="preserve">Petre </w:t>
      </w:r>
      <w:proofErr w:type="spellStart"/>
      <w:r w:rsidR="00600603" w:rsidRPr="00600603">
        <w:rPr>
          <w:szCs w:val="24"/>
          <w:shd w:val="clear" w:color="auto" w:fill="FFFFFF"/>
        </w:rPr>
        <w:t>Deliivanov</w:t>
      </w:r>
      <w:proofErr w:type="spellEnd"/>
      <w:r w:rsidR="00600603" w:rsidRPr="00600603">
        <w:rPr>
          <w:szCs w:val="24"/>
          <w:shd w:val="clear" w:color="auto" w:fill="FFFFFF"/>
        </w:rPr>
        <w:t xml:space="preserve">, </w:t>
      </w:r>
      <w:proofErr w:type="spellStart"/>
      <w:r w:rsidR="00600603" w:rsidRPr="00600603">
        <w:rPr>
          <w:szCs w:val="24"/>
          <w:shd w:val="clear" w:color="auto" w:fill="FFFFFF"/>
        </w:rPr>
        <w:t>Ravenn</w:t>
      </w:r>
      <w:proofErr w:type="spellEnd"/>
      <w:r w:rsidR="00600603" w:rsidRPr="00600603">
        <w:rPr>
          <w:szCs w:val="24"/>
          <w:shd w:val="clear" w:color="auto" w:fill="FFFFFF"/>
        </w:rPr>
        <w:t xml:space="preserve"> Moon</w:t>
      </w:r>
    </w:p>
    <w:p w14:paraId="55F291F2" w14:textId="77777777" w:rsidR="006E04EB" w:rsidRDefault="006E04EB" w:rsidP="006E04EB">
      <w:pPr>
        <w:rPr>
          <w:szCs w:val="24"/>
          <w:shd w:val="clear" w:color="auto" w:fill="FFFFFF"/>
        </w:rPr>
      </w:pPr>
    </w:p>
    <w:p w14:paraId="6E033879" w14:textId="779CA29D" w:rsidR="006E04EB" w:rsidRPr="00767B94" w:rsidRDefault="006E04EB" w:rsidP="00767B94">
      <w:pPr>
        <w:rPr>
          <w:rFonts w:cstheme="majorBidi"/>
        </w:rPr>
      </w:pPr>
      <w:r w:rsidRPr="00767B94">
        <w:rPr>
          <w:b/>
          <w:bCs/>
        </w:rPr>
        <w:t xml:space="preserve">Members of the public in attendance (by Zoom): </w:t>
      </w:r>
      <w:r w:rsidRPr="00767B94">
        <w:t xml:space="preserve">Danny Marquez, </w:t>
      </w:r>
      <w:r w:rsidR="0073547B" w:rsidRPr="00767B94">
        <w:rPr>
          <w:rFonts w:cs="Arial"/>
          <w:szCs w:val="24"/>
        </w:rPr>
        <w:t>Connie Chu</w:t>
      </w:r>
      <w:r w:rsidR="00767B94" w:rsidRPr="00767B94">
        <w:rPr>
          <w:rFonts w:cstheme="majorBidi"/>
        </w:rPr>
        <w:t xml:space="preserve">, </w:t>
      </w:r>
      <w:r w:rsidRPr="00767B94">
        <w:rPr>
          <w:rFonts w:cs="Arial"/>
          <w:szCs w:val="24"/>
        </w:rPr>
        <w:t>Stephanie Ramos,</w:t>
      </w:r>
      <w:r w:rsidR="00600603">
        <w:rPr>
          <w:rFonts w:cs="Arial"/>
          <w:szCs w:val="24"/>
        </w:rPr>
        <w:t xml:space="preserve"> Sarah Issacs, Michael McCullough</w:t>
      </w:r>
    </w:p>
    <w:bookmarkEnd w:id="0"/>
    <w:p w14:paraId="7C9EC31A" w14:textId="27A97E94" w:rsidR="00FB144D" w:rsidRPr="006E04EB" w:rsidRDefault="00FB144D" w:rsidP="006E04EB">
      <w:pPr>
        <w:rPr>
          <w:color w:val="0000CC"/>
          <w:szCs w:val="24"/>
        </w:rPr>
      </w:pPr>
    </w:p>
    <w:p w14:paraId="36F21A80" w14:textId="63ECB3CC" w:rsidR="003C02DD" w:rsidRPr="008809B1" w:rsidRDefault="003C02DD" w:rsidP="003C02DD">
      <w:pPr>
        <w:pStyle w:val="Heading1"/>
        <w:rPr>
          <w:szCs w:val="24"/>
          <w:u w:val="single"/>
        </w:rPr>
      </w:pPr>
      <w:r w:rsidRPr="008809B1">
        <w:rPr>
          <w:szCs w:val="24"/>
          <w:u w:val="single"/>
        </w:rPr>
        <w:t xml:space="preserve">WEDNESDAY, </w:t>
      </w:r>
      <w:r w:rsidR="00A16EB1" w:rsidRPr="008809B1">
        <w:rPr>
          <w:szCs w:val="24"/>
          <w:u w:val="single"/>
        </w:rPr>
        <w:t>JUNE 11</w:t>
      </w:r>
      <w:r w:rsidR="003D0753" w:rsidRPr="008809B1">
        <w:rPr>
          <w:szCs w:val="24"/>
          <w:u w:val="single"/>
        </w:rPr>
        <w:t>, 2025</w:t>
      </w:r>
      <w:r w:rsidR="00E31B0D" w:rsidRPr="008809B1">
        <w:rPr>
          <w:szCs w:val="24"/>
          <w:u w:val="single"/>
        </w:rPr>
        <w:t xml:space="preserve"> </w:t>
      </w:r>
    </w:p>
    <w:p w14:paraId="3B536F7E" w14:textId="77777777" w:rsidR="00672119" w:rsidRPr="008809B1" w:rsidRDefault="00672119" w:rsidP="00672119">
      <w:pPr>
        <w:rPr>
          <w:szCs w:val="24"/>
        </w:rPr>
      </w:pPr>
    </w:p>
    <w:p w14:paraId="72ADC2F1" w14:textId="0ABA74E6" w:rsidR="006B4E20" w:rsidRPr="008809B1" w:rsidRDefault="00353123" w:rsidP="00F278B0">
      <w:pPr>
        <w:pStyle w:val="Heading1"/>
        <w:rPr>
          <w:szCs w:val="24"/>
        </w:rPr>
      </w:pPr>
      <w:bookmarkStart w:id="1" w:name="_Hlk175043716"/>
      <w:r w:rsidRPr="008809B1">
        <w:rPr>
          <w:szCs w:val="24"/>
        </w:rPr>
        <w:t xml:space="preserve">Item 1: Welcome and Introductions </w:t>
      </w:r>
    </w:p>
    <w:p w14:paraId="2930C69D" w14:textId="52BACFBB" w:rsidR="00C05443" w:rsidRPr="006E04EB" w:rsidRDefault="00030060" w:rsidP="006E04EB">
      <w:pPr>
        <w:rPr>
          <w:szCs w:val="24"/>
        </w:rPr>
      </w:pPr>
      <w:r w:rsidRPr="008809B1">
        <w:rPr>
          <w:szCs w:val="24"/>
        </w:rPr>
        <w:t>Ivan Guillen, SRC Chair, welcome</w:t>
      </w:r>
      <w:r w:rsidR="006E04EB">
        <w:rPr>
          <w:szCs w:val="24"/>
        </w:rPr>
        <w:t>d</w:t>
      </w:r>
      <w:r w:rsidRPr="008809B1">
        <w:rPr>
          <w:szCs w:val="24"/>
        </w:rPr>
        <w:t xml:space="preserve"> attendees to the meeting. </w:t>
      </w:r>
      <w:r w:rsidR="006E04EB">
        <w:rPr>
          <w:szCs w:val="24"/>
        </w:rPr>
        <w:t xml:space="preserve">Kate Bjerke, SRC Executive Officer, reviewed the </w:t>
      </w:r>
      <w:r w:rsidR="00C05443" w:rsidRPr="006E04EB">
        <w:rPr>
          <w:szCs w:val="24"/>
        </w:rPr>
        <w:t>Bagley-Keene Open Meeting Act requirements</w:t>
      </w:r>
      <w:r w:rsidR="006E04EB" w:rsidRPr="006E04EB">
        <w:rPr>
          <w:szCs w:val="24"/>
        </w:rPr>
        <w:t xml:space="preserve">. SRC members, DOR staff, and members of the public introduced themselves. </w:t>
      </w:r>
    </w:p>
    <w:p w14:paraId="0294A6A1" w14:textId="77777777" w:rsidR="006B4E20" w:rsidRPr="008809B1" w:rsidRDefault="006B4E20" w:rsidP="006B4E20">
      <w:pPr>
        <w:rPr>
          <w:szCs w:val="24"/>
        </w:rPr>
      </w:pPr>
    </w:p>
    <w:p w14:paraId="207EED52" w14:textId="2FFF9BF8" w:rsidR="00353123" w:rsidRPr="008809B1" w:rsidRDefault="00353123" w:rsidP="00F278B0">
      <w:pPr>
        <w:pStyle w:val="Heading1"/>
        <w:rPr>
          <w:szCs w:val="24"/>
        </w:rPr>
      </w:pPr>
      <w:r w:rsidRPr="008809B1">
        <w:rPr>
          <w:szCs w:val="24"/>
        </w:rPr>
        <w:t xml:space="preserve">Item 2: Public Comment </w:t>
      </w:r>
    </w:p>
    <w:p w14:paraId="1D8B9D2F" w14:textId="1FB3F556" w:rsidR="00B907BB" w:rsidRPr="00B907BB" w:rsidRDefault="00B907BB" w:rsidP="00B907BB">
      <w:pPr>
        <w:rPr>
          <w:rFonts w:cs="Arial"/>
          <w:szCs w:val="24"/>
        </w:rPr>
      </w:pPr>
      <w:bookmarkStart w:id="2" w:name="_Hlk29542449"/>
      <w:r w:rsidRPr="00B907BB">
        <w:rPr>
          <w:rFonts w:cs="Arial"/>
          <w:szCs w:val="24"/>
        </w:rPr>
        <w:t xml:space="preserve">Danny Marquez, representing </w:t>
      </w:r>
      <w:r w:rsidR="008E6236">
        <w:rPr>
          <w:rFonts w:cs="Arial"/>
          <w:szCs w:val="24"/>
        </w:rPr>
        <w:t xml:space="preserve">the </w:t>
      </w:r>
      <w:r w:rsidR="007745C8" w:rsidRPr="007745C8">
        <w:rPr>
          <w:rFonts w:cs="Arial"/>
          <w:szCs w:val="24"/>
        </w:rPr>
        <w:t>California Association of Social Rehabilitation Agencies</w:t>
      </w:r>
      <w:r w:rsidR="007745C8">
        <w:rPr>
          <w:rFonts w:cs="Arial"/>
          <w:szCs w:val="24"/>
        </w:rPr>
        <w:t xml:space="preserve"> (</w:t>
      </w:r>
      <w:r w:rsidRPr="00B907BB">
        <w:rPr>
          <w:rFonts w:cs="Arial"/>
          <w:szCs w:val="24"/>
        </w:rPr>
        <w:t>CASRA</w:t>
      </w:r>
      <w:r w:rsidR="007745C8">
        <w:rPr>
          <w:rFonts w:cs="Arial"/>
          <w:szCs w:val="24"/>
        </w:rPr>
        <w:t>)</w:t>
      </w:r>
      <w:r w:rsidRPr="00B907BB">
        <w:rPr>
          <w:rFonts w:cs="Arial"/>
          <w:szCs w:val="24"/>
        </w:rPr>
        <w:t xml:space="preserve">, </w:t>
      </w:r>
      <w:r>
        <w:rPr>
          <w:rFonts w:cs="Arial"/>
          <w:szCs w:val="24"/>
        </w:rPr>
        <w:t xml:space="preserve">suggested that the SRC receive an update at a future meeting on the </w:t>
      </w:r>
      <w:r w:rsidR="007745C8">
        <w:rPr>
          <w:rFonts w:cs="Arial"/>
          <w:szCs w:val="24"/>
        </w:rPr>
        <w:t>DOR</w:t>
      </w:r>
      <w:r w:rsidRPr="00B907BB">
        <w:rPr>
          <w:rFonts w:cs="Arial"/>
          <w:szCs w:val="24"/>
        </w:rPr>
        <w:t xml:space="preserve"> Pathways to Success Project (PSP). </w:t>
      </w:r>
    </w:p>
    <w:p w14:paraId="2EDBDA1C" w14:textId="77777777" w:rsidR="005D69EC" w:rsidRPr="005D69EC" w:rsidRDefault="005D69EC" w:rsidP="005D69EC">
      <w:pPr>
        <w:rPr>
          <w:rFonts w:cs="Arial"/>
          <w:color w:val="0000CC"/>
          <w:szCs w:val="24"/>
        </w:rPr>
      </w:pPr>
    </w:p>
    <w:bookmarkEnd w:id="2"/>
    <w:p w14:paraId="4E5179B9" w14:textId="7DF1BF1C" w:rsidR="0091239B" w:rsidRPr="008809B1" w:rsidRDefault="00353123" w:rsidP="007745C8">
      <w:pPr>
        <w:pStyle w:val="Heading1"/>
        <w:rPr>
          <w:szCs w:val="24"/>
        </w:rPr>
      </w:pPr>
      <w:r w:rsidRPr="008809B1">
        <w:rPr>
          <w:szCs w:val="24"/>
        </w:rPr>
        <w:t xml:space="preserve">Item 3: </w:t>
      </w:r>
      <w:bookmarkStart w:id="3" w:name="_Hlk198296011"/>
      <w:r w:rsidRPr="008809B1">
        <w:rPr>
          <w:szCs w:val="24"/>
        </w:rPr>
        <w:t xml:space="preserve">Approval of the </w:t>
      </w:r>
      <w:r w:rsidR="00A16EB1" w:rsidRPr="008809B1">
        <w:rPr>
          <w:szCs w:val="24"/>
        </w:rPr>
        <w:t>March 5 – 6, 2025</w:t>
      </w:r>
      <w:r w:rsidR="00452DA9" w:rsidRPr="008809B1">
        <w:rPr>
          <w:szCs w:val="24"/>
        </w:rPr>
        <w:t xml:space="preserve"> </w:t>
      </w:r>
      <w:r w:rsidRPr="008809B1">
        <w:rPr>
          <w:szCs w:val="24"/>
        </w:rPr>
        <w:t xml:space="preserve">SRC Quarterly Meeting Minutes </w:t>
      </w:r>
      <w:bookmarkEnd w:id="3"/>
      <w:r w:rsidR="007745C8">
        <w:rPr>
          <w:szCs w:val="24"/>
        </w:rPr>
        <w:t xml:space="preserve"> </w:t>
      </w:r>
    </w:p>
    <w:p w14:paraId="354F95FF" w14:textId="4FE0504B" w:rsidR="007745C8" w:rsidRPr="007745C8" w:rsidRDefault="007745C8" w:rsidP="007745C8">
      <w:pPr>
        <w:rPr>
          <w:szCs w:val="24"/>
        </w:rPr>
      </w:pPr>
      <w:r w:rsidRPr="007745C8">
        <w:rPr>
          <w:szCs w:val="24"/>
        </w:rPr>
        <w:t>It was moved/seconded (Comstock/Robinson) to approve the March 5</w:t>
      </w:r>
      <w:r w:rsidR="008E6236">
        <w:rPr>
          <w:szCs w:val="24"/>
        </w:rPr>
        <w:t xml:space="preserve"> </w:t>
      </w:r>
      <w:r w:rsidR="008E6236" w:rsidRPr="008809B1">
        <w:rPr>
          <w:szCs w:val="24"/>
        </w:rPr>
        <w:t>–</w:t>
      </w:r>
      <w:r w:rsidR="008E6236">
        <w:rPr>
          <w:szCs w:val="24"/>
        </w:rPr>
        <w:t xml:space="preserve"> </w:t>
      </w:r>
      <w:r w:rsidRPr="007745C8">
        <w:rPr>
          <w:szCs w:val="24"/>
        </w:rPr>
        <w:t>6, 2025 SRC quarterly meeting minutes as presented (Yes – Comstock, Meza, Guillen, Robinson, Coe), (No – 0), (Absent – Bello</w:t>
      </w:r>
      <w:r w:rsidR="008E6236">
        <w:rPr>
          <w:szCs w:val="24"/>
        </w:rPr>
        <w:t>, Lentini</w:t>
      </w:r>
      <w:r w:rsidRPr="007745C8">
        <w:rPr>
          <w:szCs w:val="24"/>
        </w:rPr>
        <w:t>), (Abstain – 0). The approved meeting minutes will be posted to the SRC’s webpage.</w:t>
      </w:r>
    </w:p>
    <w:p w14:paraId="1C0C807E" w14:textId="77777777" w:rsidR="00F278B0" w:rsidRPr="008809B1" w:rsidRDefault="00F278B0" w:rsidP="002067A8">
      <w:pPr>
        <w:ind w:left="360" w:hanging="360"/>
        <w:rPr>
          <w:rFonts w:cs="Arial"/>
          <w:szCs w:val="24"/>
        </w:rPr>
      </w:pPr>
    </w:p>
    <w:p w14:paraId="083D82E2" w14:textId="27EA10CF" w:rsidR="00805990" w:rsidRPr="008809B1" w:rsidRDefault="009B7807" w:rsidP="00FC7270">
      <w:pPr>
        <w:pStyle w:val="Heading1"/>
        <w:rPr>
          <w:rFonts w:cs="Arial"/>
          <w:bCs/>
          <w:szCs w:val="24"/>
        </w:rPr>
      </w:pPr>
      <w:bookmarkStart w:id="4" w:name="_Hlk157612512"/>
      <w:bookmarkStart w:id="5" w:name="_Hlk169525692"/>
      <w:r w:rsidRPr="008809B1">
        <w:rPr>
          <w:rFonts w:cs="Arial"/>
          <w:szCs w:val="24"/>
        </w:rPr>
        <w:t xml:space="preserve">Item </w:t>
      </w:r>
      <w:r w:rsidR="00CA7ADC" w:rsidRPr="008809B1">
        <w:rPr>
          <w:rFonts w:cs="Arial"/>
          <w:szCs w:val="24"/>
        </w:rPr>
        <w:t>4</w:t>
      </w:r>
      <w:r w:rsidRPr="008809B1">
        <w:rPr>
          <w:rFonts w:cs="Arial"/>
          <w:szCs w:val="24"/>
        </w:rPr>
        <w:t>:</w:t>
      </w:r>
      <w:r w:rsidR="002D680D" w:rsidRPr="008809B1">
        <w:rPr>
          <w:rFonts w:cs="Arial"/>
          <w:szCs w:val="24"/>
        </w:rPr>
        <w:t xml:space="preserve"> </w:t>
      </w:r>
      <w:r w:rsidR="00C221F3" w:rsidRPr="008809B1">
        <w:rPr>
          <w:rFonts w:cs="Arial"/>
          <w:szCs w:val="24"/>
        </w:rPr>
        <w:t xml:space="preserve">DOR </w:t>
      </w:r>
      <w:r w:rsidR="002D680D" w:rsidRPr="008809B1">
        <w:rPr>
          <w:rFonts w:cs="Arial"/>
          <w:szCs w:val="24"/>
        </w:rPr>
        <w:t>Maintenance Regulations</w:t>
      </w:r>
      <w:r w:rsidRPr="008809B1">
        <w:rPr>
          <w:rFonts w:cs="Arial"/>
          <w:szCs w:val="24"/>
        </w:rPr>
        <w:t xml:space="preserve"> </w:t>
      </w:r>
      <w:r w:rsidR="00B907BB">
        <w:rPr>
          <w:rFonts w:cs="Arial"/>
          <w:bCs/>
          <w:szCs w:val="24"/>
        </w:rPr>
        <w:t xml:space="preserve"> </w:t>
      </w:r>
    </w:p>
    <w:bookmarkEnd w:id="4"/>
    <w:bookmarkEnd w:id="5"/>
    <w:p w14:paraId="7622A236" w14:textId="567A8C1D" w:rsidR="00B907BB" w:rsidRPr="00B907BB" w:rsidRDefault="00B907BB" w:rsidP="00B907BB">
      <w:pPr>
        <w:rPr>
          <w:rFonts w:cs="Arial"/>
          <w:szCs w:val="24"/>
        </w:rPr>
      </w:pPr>
      <w:r w:rsidRPr="00B907BB">
        <w:rPr>
          <w:rFonts w:cs="Arial"/>
          <w:szCs w:val="24"/>
        </w:rPr>
        <w:t>Jennifer Umberg, Attorney I, DOR Office of Legal Affairs and Regulations</w:t>
      </w:r>
      <w:r w:rsidR="008E6236">
        <w:rPr>
          <w:rFonts w:cs="Arial"/>
          <w:szCs w:val="24"/>
        </w:rPr>
        <w:t>,</w:t>
      </w:r>
      <w:r w:rsidRPr="00B907BB">
        <w:rPr>
          <w:rFonts w:cs="Arial"/>
          <w:szCs w:val="24"/>
        </w:rPr>
        <w:t xml:space="preserve"> provided an overview of proposed changes to</w:t>
      </w:r>
      <w:r w:rsidR="008E6236">
        <w:rPr>
          <w:rFonts w:cs="Arial"/>
          <w:szCs w:val="24"/>
        </w:rPr>
        <w:t xml:space="preserve"> </w:t>
      </w:r>
      <w:r w:rsidRPr="00B907BB">
        <w:rPr>
          <w:rFonts w:cs="Arial"/>
          <w:szCs w:val="24"/>
        </w:rPr>
        <w:t>DOR</w:t>
      </w:r>
      <w:r w:rsidR="008E6236">
        <w:rPr>
          <w:rFonts w:cs="Arial"/>
          <w:szCs w:val="24"/>
        </w:rPr>
        <w:t>’s</w:t>
      </w:r>
      <w:r w:rsidRPr="00B907BB">
        <w:rPr>
          <w:rFonts w:cs="Arial"/>
          <w:szCs w:val="24"/>
        </w:rPr>
        <w:t xml:space="preserve"> maintenance regulations.</w:t>
      </w:r>
      <w:r w:rsidR="007745C8">
        <w:rPr>
          <w:rFonts w:cs="Arial"/>
          <w:szCs w:val="24"/>
        </w:rPr>
        <w:t xml:space="preserve"> Presentation highlights included the following:</w:t>
      </w:r>
    </w:p>
    <w:p w14:paraId="29B5E442" w14:textId="77777777" w:rsidR="00B907BB" w:rsidRPr="00B907BB" w:rsidRDefault="00B907BB" w:rsidP="00767B94">
      <w:pPr>
        <w:numPr>
          <w:ilvl w:val="0"/>
          <w:numId w:val="14"/>
        </w:numPr>
        <w:rPr>
          <w:rFonts w:cs="Arial"/>
          <w:szCs w:val="24"/>
        </w:rPr>
      </w:pPr>
      <w:r w:rsidRPr="00B907BB">
        <w:rPr>
          <w:rFonts w:cs="Arial"/>
          <w:szCs w:val="24"/>
        </w:rPr>
        <w:lastRenderedPageBreak/>
        <w:t>Background: Maintenance covers additional expenses for food, shelter, and clothing tied to participation in vocational rehabilitation (VR) services. The core definition remains unchanged.</w:t>
      </w:r>
    </w:p>
    <w:p w14:paraId="42028E85" w14:textId="77777777" w:rsidR="00B907BB" w:rsidRPr="00B907BB" w:rsidRDefault="00B907BB" w:rsidP="00767B94">
      <w:pPr>
        <w:numPr>
          <w:ilvl w:val="0"/>
          <w:numId w:val="14"/>
        </w:numPr>
        <w:rPr>
          <w:rFonts w:cs="Arial"/>
          <w:szCs w:val="24"/>
        </w:rPr>
      </w:pPr>
      <w:r w:rsidRPr="00B907BB">
        <w:rPr>
          <w:rFonts w:cs="Arial"/>
          <w:szCs w:val="24"/>
        </w:rPr>
        <w:t>Court Case Impact: A 2023 California 4th District Court of Appeals ruling (</w:t>
      </w:r>
      <w:r w:rsidRPr="00B907BB">
        <w:rPr>
          <w:rFonts w:cs="Arial"/>
          <w:i/>
          <w:iCs/>
          <w:szCs w:val="24"/>
        </w:rPr>
        <w:t>DOE v. DOR</w:t>
      </w:r>
      <w:r w:rsidRPr="00B907BB">
        <w:rPr>
          <w:rFonts w:cs="Arial"/>
          <w:szCs w:val="24"/>
        </w:rPr>
        <w:t>) found that DOR could not deny maintenance requests solely because expenses were “long-term” (e.g., multi-year rent). Instead, DOR must evaluate requests case by case, considering whether additional costs are necessary for VR participation.</w:t>
      </w:r>
    </w:p>
    <w:p w14:paraId="77225649" w14:textId="77777777" w:rsidR="00B907BB" w:rsidRPr="00B907BB" w:rsidRDefault="00B907BB" w:rsidP="00767B94">
      <w:pPr>
        <w:numPr>
          <w:ilvl w:val="0"/>
          <w:numId w:val="14"/>
        </w:numPr>
        <w:rPr>
          <w:rFonts w:cs="Arial"/>
          <w:szCs w:val="24"/>
        </w:rPr>
      </w:pPr>
      <w:r w:rsidRPr="00B907BB">
        <w:rPr>
          <w:rFonts w:cs="Arial"/>
          <w:szCs w:val="24"/>
        </w:rPr>
        <w:t>Regulatory Changes: DOR is revising Title IX regulations (§7019, §7177, §7174) to remove language distinguishing short-term vs. long-term maintenance. The key substantive change is eliminating categorical denials based on duration of expense.</w:t>
      </w:r>
    </w:p>
    <w:p w14:paraId="7B5523C7" w14:textId="77777777" w:rsidR="00B907BB" w:rsidRPr="00B907BB" w:rsidRDefault="00B907BB" w:rsidP="00767B94">
      <w:pPr>
        <w:numPr>
          <w:ilvl w:val="0"/>
          <w:numId w:val="14"/>
        </w:numPr>
        <w:rPr>
          <w:rFonts w:cs="Arial"/>
          <w:szCs w:val="24"/>
        </w:rPr>
      </w:pPr>
      <w:r w:rsidRPr="00B907BB">
        <w:rPr>
          <w:rFonts w:cs="Arial"/>
          <w:szCs w:val="24"/>
        </w:rPr>
        <w:t>Implementation: Counselors will assess each consumer’s normal baseline expenses before VR and determine if new costs exceed that baseline due to VR participation. Maintenance will cover the difference.</w:t>
      </w:r>
    </w:p>
    <w:p w14:paraId="0C4A93D7" w14:textId="77777777" w:rsidR="00B907BB" w:rsidRPr="00B907BB" w:rsidRDefault="00B907BB" w:rsidP="00767B94">
      <w:pPr>
        <w:numPr>
          <w:ilvl w:val="0"/>
          <w:numId w:val="14"/>
        </w:numPr>
        <w:rPr>
          <w:rFonts w:cs="Arial"/>
          <w:szCs w:val="24"/>
        </w:rPr>
      </w:pPr>
      <w:r w:rsidRPr="00B907BB">
        <w:rPr>
          <w:rFonts w:cs="Arial"/>
          <w:szCs w:val="24"/>
        </w:rPr>
        <w:t>Rulemaking Process: DOR is preparing a rulemaking package (text, Initial Statement of Reasons, and financial impact statement) to submit to the Office of Administrative Law (OAL). The public comment period is expected in Fall/Winter 2025, lasting 45 days. SRC members and stakeholders will be notified and may submit input.</w:t>
      </w:r>
    </w:p>
    <w:p w14:paraId="24164D0A" w14:textId="77777777" w:rsidR="00B907BB" w:rsidRPr="00B907BB" w:rsidRDefault="00B907BB" w:rsidP="00767B94">
      <w:pPr>
        <w:numPr>
          <w:ilvl w:val="0"/>
          <w:numId w:val="14"/>
        </w:numPr>
        <w:rPr>
          <w:rFonts w:cs="Arial"/>
          <w:szCs w:val="24"/>
        </w:rPr>
      </w:pPr>
      <w:r w:rsidRPr="00B907BB">
        <w:rPr>
          <w:rFonts w:cs="Arial"/>
          <w:szCs w:val="24"/>
        </w:rPr>
        <w:t>Next Steps: Following review of public comments and alternatives, the final package will be filed with OAL.</w:t>
      </w:r>
    </w:p>
    <w:p w14:paraId="112D8A21" w14:textId="77777777" w:rsidR="00B907BB" w:rsidRDefault="00B907BB" w:rsidP="002067A8">
      <w:pPr>
        <w:ind w:left="360" w:hanging="360"/>
        <w:rPr>
          <w:rFonts w:cs="Arial"/>
          <w:szCs w:val="24"/>
        </w:rPr>
      </w:pPr>
    </w:p>
    <w:p w14:paraId="7BADE026" w14:textId="47CED85B" w:rsidR="007745C8" w:rsidRPr="007745C8" w:rsidRDefault="00B907BB" w:rsidP="007745C8">
      <w:pPr>
        <w:ind w:left="360" w:hanging="360"/>
        <w:rPr>
          <w:rFonts w:cs="Arial"/>
          <w:szCs w:val="24"/>
        </w:rPr>
      </w:pPr>
      <w:r w:rsidRPr="00B907BB">
        <w:rPr>
          <w:rFonts w:cs="Arial"/>
          <w:szCs w:val="24"/>
        </w:rPr>
        <w:t>Jessica Grove</w:t>
      </w:r>
      <w:r>
        <w:rPr>
          <w:rFonts w:cs="Arial"/>
          <w:szCs w:val="24"/>
        </w:rPr>
        <w:t xml:space="preserve">, Deputy Director, DOR VR Policy and Resources </w:t>
      </w:r>
      <w:r w:rsidRPr="007745C8">
        <w:rPr>
          <w:rFonts w:cs="Arial"/>
          <w:szCs w:val="24"/>
        </w:rPr>
        <w:t xml:space="preserve">Division, </w:t>
      </w:r>
      <w:r w:rsidR="007745C8" w:rsidRPr="007745C8">
        <w:rPr>
          <w:rFonts w:cs="Arial"/>
        </w:rPr>
        <w:t>noted that</w:t>
      </w:r>
    </w:p>
    <w:p w14:paraId="587D0651" w14:textId="5A7FB9B5" w:rsidR="007745C8" w:rsidRPr="007745C8" w:rsidRDefault="007745C8" w:rsidP="007745C8">
      <w:pPr>
        <w:rPr>
          <w:rFonts w:cs="Arial"/>
          <w:szCs w:val="24"/>
        </w:rPr>
      </w:pPr>
      <w:r w:rsidRPr="007745C8">
        <w:rPr>
          <w:rFonts w:cs="Arial"/>
          <w:szCs w:val="24"/>
        </w:rPr>
        <w:t>under the proposed regulatory changes, DOR will no longer distinguish between short-term</w:t>
      </w:r>
      <w:r>
        <w:rPr>
          <w:rFonts w:cs="Arial"/>
          <w:szCs w:val="24"/>
        </w:rPr>
        <w:t xml:space="preserve"> </w:t>
      </w:r>
      <w:r w:rsidRPr="007745C8">
        <w:rPr>
          <w:rFonts w:cs="Arial"/>
          <w:szCs w:val="24"/>
        </w:rPr>
        <w:t xml:space="preserve">and long-term maintenance expenses. Instead, each request will be reviewed on a case-by-case basis to determine whether the individual has costs beyond normal living expenses directly related to participation in </w:t>
      </w:r>
      <w:r w:rsidR="008E6236">
        <w:rPr>
          <w:rFonts w:cs="Arial"/>
          <w:szCs w:val="24"/>
        </w:rPr>
        <w:t>VR</w:t>
      </w:r>
      <w:r w:rsidRPr="007745C8">
        <w:rPr>
          <w:rFonts w:cs="Arial"/>
          <w:szCs w:val="24"/>
        </w:rPr>
        <w:t xml:space="preserve"> services.</w:t>
      </w:r>
    </w:p>
    <w:p w14:paraId="1FA35DAC" w14:textId="4F683CA6" w:rsidR="00B907BB" w:rsidRDefault="00B907BB" w:rsidP="002067A8">
      <w:pPr>
        <w:ind w:left="360" w:hanging="360"/>
        <w:rPr>
          <w:rFonts w:cs="Arial"/>
          <w:szCs w:val="24"/>
        </w:rPr>
      </w:pPr>
    </w:p>
    <w:p w14:paraId="186F6EF9" w14:textId="206E54AD" w:rsidR="007745C8" w:rsidRPr="007745C8" w:rsidRDefault="007745C8" w:rsidP="007745C8">
      <w:pPr>
        <w:ind w:left="360" w:hanging="360"/>
        <w:rPr>
          <w:rFonts w:cs="Arial"/>
          <w:szCs w:val="24"/>
        </w:rPr>
      </w:pPr>
      <w:r w:rsidRPr="007745C8">
        <w:rPr>
          <w:rFonts w:cs="Arial"/>
          <w:szCs w:val="24"/>
        </w:rPr>
        <w:t xml:space="preserve">Following </w:t>
      </w:r>
      <w:r w:rsidR="00CD567C">
        <w:rPr>
          <w:rFonts w:cs="Arial"/>
          <w:szCs w:val="24"/>
        </w:rPr>
        <w:t>the</w:t>
      </w:r>
      <w:r w:rsidRPr="007745C8">
        <w:rPr>
          <w:rFonts w:cs="Arial"/>
          <w:szCs w:val="24"/>
        </w:rPr>
        <w:t xml:space="preserve"> presentation, SRC members </w:t>
      </w:r>
      <w:r>
        <w:rPr>
          <w:rFonts w:cs="Arial"/>
          <w:szCs w:val="24"/>
        </w:rPr>
        <w:t>asked the following:</w:t>
      </w:r>
    </w:p>
    <w:p w14:paraId="0600F5F7" w14:textId="77777777" w:rsidR="007745C8" w:rsidRPr="007745C8" w:rsidRDefault="007745C8" w:rsidP="00767B94">
      <w:pPr>
        <w:numPr>
          <w:ilvl w:val="0"/>
          <w:numId w:val="15"/>
        </w:numPr>
        <w:rPr>
          <w:rFonts w:cs="Arial"/>
          <w:szCs w:val="24"/>
        </w:rPr>
      </w:pPr>
      <w:r w:rsidRPr="007745C8">
        <w:rPr>
          <w:rFonts w:cs="Arial"/>
          <w:szCs w:val="24"/>
        </w:rPr>
        <w:t>Whether individuals previously denied maintenance could request reconsideration, and how DOR counselors, managers, and administrators will be trained on the new regulations.</w:t>
      </w:r>
    </w:p>
    <w:p w14:paraId="6DE8BE59" w14:textId="20766C01" w:rsidR="007745C8" w:rsidRPr="007745C8" w:rsidRDefault="007745C8" w:rsidP="00767B94">
      <w:pPr>
        <w:numPr>
          <w:ilvl w:val="0"/>
          <w:numId w:val="15"/>
        </w:numPr>
        <w:rPr>
          <w:rFonts w:cs="Arial"/>
          <w:szCs w:val="24"/>
        </w:rPr>
      </w:pPr>
      <w:r w:rsidRPr="007745C8">
        <w:rPr>
          <w:rFonts w:cs="Arial"/>
          <w:szCs w:val="24"/>
        </w:rPr>
        <w:t>The approval process for requests over $500</w:t>
      </w:r>
      <w:r w:rsidR="008E6236">
        <w:rPr>
          <w:rFonts w:cs="Arial"/>
          <w:szCs w:val="24"/>
        </w:rPr>
        <w:t xml:space="preserve"> and the role of DOR District Administrators.</w:t>
      </w:r>
    </w:p>
    <w:p w14:paraId="14DB5053" w14:textId="77777777" w:rsidR="007745C8" w:rsidRPr="007745C8" w:rsidRDefault="007745C8" w:rsidP="00767B94">
      <w:pPr>
        <w:numPr>
          <w:ilvl w:val="0"/>
          <w:numId w:val="15"/>
        </w:numPr>
        <w:rPr>
          <w:rFonts w:cs="Arial"/>
          <w:szCs w:val="24"/>
        </w:rPr>
      </w:pPr>
      <w:r w:rsidRPr="007745C8">
        <w:rPr>
          <w:rFonts w:cs="Arial"/>
          <w:szCs w:val="24"/>
        </w:rPr>
        <w:t>How the new rules apply to housing-related situations, such as clients relocating for accessibility or students incurring dormitory expenses, and the need to ensure costs are tied to the Individualized Plan for Employment (IPE).</w:t>
      </w:r>
    </w:p>
    <w:p w14:paraId="3CA53A86" w14:textId="77777777" w:rsidR="007745C8" w:rsidRPr="007745C8" w:rsidRDefault="007745C8" w:rsidP="00767B94">
      <w:pPr>
        <w:numPr>
          <w:ilvl w:val="0"/>
          <w:numId w:val="15"/>
        </w:numPr>
        <w:rPr>
          <w:rFonts w:cs="Arial"/>
          <w:szCs w:val="24"/>
        </w:rPr>
      </w:pPr>
      <w:r w:rsidRPr="007745C8">
        <w:rPr>
          <w:rFonts w:cs="Arial"/>
          <w:szCs w:val="24"/>
        </w:rPr>
        <w:t>The timeline and process for the upcoming public comment period, and how stakeholders will be notified to provide input.</w:t>
      </w:r>
    </w:p>
    <w:p w14:paraId="220F748B" w14:textId="77777777" w:rsidR="007745C8" w:rsidRPr="007745C8" w:rsidRDefault="007745C8" w:rsidP="007745C8">
      <w:pPr>
        <w:ind w:left="360" w:hanging="360"/>
        <w:rPr>
          <w:rFonts w:cs="Arial"/>
          <w:szCs w:val="24"/>
        </w:rPr>
      </w:pPr>
    </w:p>
    <w:p w14:paraId="29C2ED44" w14:textId="6EF9D3B5" w:rsidR="007745C8" w:rsidRDefault="007745C8" w:rsidP="007745C8">
      <w:pPr>
        <w:rPr>
          <w:rFonts w:cs="Arial"/>
          <w:szCs w:val="24"/>
        </w:rPr>
      </w:pPr>
      <w:r w:rsidRPr="007745C8">
        <w:rPr>
          <w:rFonts w:cs="Arial"/>
          <w:szCs w:val="24"/>
        </w:rPr>
        <w:t xml:space="preserve">DOR </w:t>
      </w:r>
      <w:r>
        <w:rPr>
          <w:rFonts w:cs="Arial"/>
          <w:szCs w:val="24"/>
        </w:rPr>
        <w:t xml:space="preserve">representatives </w:t>
      </w:r>
      <w:r w:rsidRPr="007745C8">
        <w:rPr>
          <w:rFonts w:cs="Arial"/>
          <w:szCs w:val="24"/>
        </w:rPr>
        <w:t>indicated</w:t>
      </w:r>
      <w:r>
        <w:rPr>
          <w:rFonts w:cs="Arial"/>
          <w:b/>
          <w:bCs/>
          <w:szCs w:val="24"/>
        </w:rPr>
        <w:t xml:space="preserve"> </w:t>
      </w:r>
      <w:r w:rsidRPr="007745C8">
        <w:rPr>
          <w:rFonts w:cs="Arial"/>
          <w:szCs w:val="24"/>
        </w:rPr>
        <w:t>that training will be provided across all levels; maintenance will continue to be assessed case by case and connected to IPE goals; dormitory and relocation costs may be considered if they represent additional expenses linked to VR services; and the public comment period will be held in Fall/Winter 2025 for 45 days, with notice provided to stakeholders via email and the DOR website.</w:t>
      </w:r>
    </w:p>
    <w:p w14:paraId="23D8E438" w14:textId="77777777" w:rsidR="00453FB6" w:rsidRDefault="00453FB6" w:rsidP="007745C8">
      <w:pPr>
        <w:rPr>
          <w:rFonts w:cs="Arial"/>
          <w:szCs w:val="24"/>
        </w:rPr>
      </w:pPr>
    </w:p>
    <w:p w14:paraId="08AC57B6" w14:textId="5E42D22F" w:rsidR="0073547B" w:rsidRDefault="0073547B" w:rsidP="007745C8">
      <w:pPr>
        <w:rPr>
          <w:rFonts w:cs="Arial"/>
          <w:szCs w:val="24"/>
        </w:rPr>
      </w:pPr>
      <w:r>
        <w:rPr>
          <w:rFonts w:cs="Arial"/>
          <w:szCs w:val="24"/>
        </w:rPr>
        <w:t xml:space="preserve">Public comment: </w:t>
      </w:r>
      <w:r w:rsidRPr="0073547B">
        <w:rPr>
          <w:rFonts w:cs="Arial"/>
          <w:szCs w:val="24"/>
        </w:rPr>
        <w:t xml:space="preserve">Connie Chu, Disability Rights California (DRC), sought clarification regarding the implementation of the </w:t>
      </w:r>
      <w:r w:rsidRPr="0073547B">
        <w:rPr>
          <w:rFonts w:cs="Arial"/>
          <w:i/>
          <w:iCs/>
          <w:szCs w:val="24"/>
        </w:rPr>
        <w:t>DOE v. DOR</w:t>
      </w:r>
      <w:r w:rsidRPr="0073547B">
        <w:rPr>
          <w:rFonts w:cs="Arial"/>
          <w:szCs w:val="24"/>
        </w:rPr>
        <w:t xml:space="preserve"> decision. She confirmed her understanding that counselors are already applying case-by-case analysis to maintenance requests and emphasized that staff should not wait for formal training before doing so. Chu also asked what resources will be available to counselors and managers in the interim. DOR staff </w:t>
      </w:r>
      <w:r w:rsidRPr="0073547B">
        <w:rPr>
          <w:rFonts w:cs="Arial"/>
          <w:szCs w:val="24"/>
        </w:rPr>
        <w:lastRenderedPageBreak/>
        <w:t>responded that training materials are being developed with examples and scenarios, and field leadership has already been informed of the court’s findings.</w:t>
      </w:r>
    </w:p>
    <w:p w14:paraId="5C2A5CE4" w14:textId="77777777" w:rsidR="0073547B" w:rsidRPr="007745C8" w:rsidRDefault="0073547B" w:rsidP="007745C8">
      <w:pPr>
        <w:rPr>
          <w:rFonts w:cs="Arial"/>
          <w:szCs w:val="24"/>
        </w:rPr>
      </w:pPr>
    </w:p>
    <w:p w14:paraId="5F406C95" w14:textId="77777777" w:rsidR="00BA6C24" w:rsidRDefault="00501F51" w:rsidP="00BA6C24">
      <w:pPr>
        <w:pStyle w:val="Heading1"/>
        <w:rPr>
          <w:szCs w:val="24"/>
        </w:rPr>
      </w:pPr>
      <w:bookmarkStart w:id="6" w:name="_Hlk198296033"/>
      <w:bookmarkStart w:id="7" w:name="_Hlk189825256"/>
      <w:bookmarkStart w:id="8" w:name="_Hlk199250943"/>
      <w:r w:rsidRPr="008809B1">
        <w:rPr>
          <w:szCs w:val="24"/>
        </w:rPr>
        <w:t xml:space="preserve">Item 5: </w:t>
      </w:r>
    </w:p>
    <w:p w14:paraId="0B90E952" w14:textId="77777777" w:rsidR="004307F8" w:rsidRDefault="00501F51" w:rsidP="004307F8">
      <w:pPr>
        <w:pStyle w:val="Heading2"/>
      </w:pPr>
      <w:r w:rsidRPr="008809B1">
        <w:t xml:space="preserve">DOR </w:t>
      </w:r>
      <w:r w:rsidR="00C221F3" w:rsidRPr="008809B1">
        <w:t xml:space="preserve">Inclusion, Diversity, Equity and Accessibility (IDEA) </w:t>
      </w:r>
      <w:r w:rsidRPr="008809B1">
        <w:t>Division Overview</w:t>
      </w:r>
    </w:p>
    <w:p w14:paraId="7F7E8AFE" w14:textId="066FD6D2" w:rsidR="00BA6C24" w:rsidRDefault="00C221F3" w:rsidP="004307F8">
      <w:pPr>
        <w:pStyle w:val="Heading2"/>
      </w:pPr>
      <w:r w:rsidRPr="004307F8">
        <w:t>Comprehensive</w:t>
      </w:r>
      <w:r w:rsidRPr="008809B1">
        <w:t xml:space="preserve"> Statewide Needs Assessment (CSNA) Update</w:t>
      </w:r>
    </w:p>
    <w:p w14:paraId="6E6DACAA" w14:textId="4F761132" w:rsidR="00CD567C" w:rsidRPr="00BA6C24" w:rsidRDefault="00AD46A5" w:rsidP="004307F8">
      <w:pPr>
        <w:pStyle w:val="Heading2"/>
        <w:rPr>
          <w:szCs w:val="24"/>
        </w:rPr>
      </w:pPr>
      <w:r w:rsidRPr="008809B1">
        <w:rPr>
          <w:szCs w:val="24"/>
        </w:rPr>
        <w:t>Consumer Satisfaction Survey</w:t>
      </w:r>
      <w:r>
        <w:rPr>
          <w:szCs w:val="24"/>
        </w:rPr>
        <w:t xml:space="preserve"> (CSS) Update </w:t>
      </w:r>
      <w:bookmarkEnd w:id="6"/>
      <w:bookmarkEnd w:id="7"/>
    </w:p>
    <w:p w14:paraId="363EC504" w14:textId="4EF02074" w:rsidR="00CD567C" w:rsidRDefault="00CD567C" w:rsidP="00BA6C24">
      <w:r w:rsidRPr="00CD567C">
        <w:t>Candis Welch, Deputy Director of DOR’s IDEA Division, presented an overview of the division, established in 2024. She shared that its mission is to empower Californians with disabilities by promoting independence, expanding employment and educational opportunities, and using data-driven strategies to remove barriers. Internal goals</w:t>
      </w:r>
      <w:r w:rsidR="008E6236">
        <w:t xml:space="preserve"> for the division</w:t>
      </w:r>
      <w:r w:rsidRPr="00CD567C">
        <w:t xml:space="preserve"> include fostering an inclusive workplace culture, employee recognition, leadership development, collaboration, and work-life balance. External goals focus on equitable access to employment resources, stronger education and career pathways, community partnerships, and modernization through data. Welch highlighted the launch of the division’s first intranet page with resources and affinity group pages, an external webpage in development, and described the </w:t>
      </w:r>
      <w:r w:rsidR="008E6236">
        <w:t xml:space="preserve">division’s </w:t>
      </w:r>
      <w:r w:rsidRPr="00CD567C">
        <w:t xml:space="preserve">structure, which includes the Office of Civil Rights (OCR) and the Stakeholder Initiatives Office (SIO). Welch emphasized the division’s commitment to strengthening and expanding employee affinity groups, which foster cultural awareness, grassroots engagement, and professional development. Each affinity group </w:t>
      </w:r>
      <w:r>
        <w:t>will</w:t>
      </w:r>
      <w:r w:rsidRPr="00CD567C">
        <w:t xml:space="preserve"> host at least one in-person and one virtual or hybrid event annually</w:t>
      </w:r>
      <w:r>
        <w:t>.</w:t>
      </w:r>
    </w:p>
    <w:p w14:paraId="47CF37B2" w14:textId="77777777" w:rsidR="00CD567C" w:rsidRPr="00CD567C" w:rsidRDefault="00CD567C" w:rsidP="00BA6C24"/>
    <w:p w14:paraId="3BD2506F" w14:textId="63586074" w:rsidR="00CD567C" w:rsidRPr="00CD567C" w:rsidRDefault="00CD567C" w:rsidP="00BA6C24">
      <w:r w:rsidRPr="00CD567C">
        <w:t xml:space="preserve">Gabriela Montano, Stakeholder Initiatives Office (SIO), outlined the office’s three teams. The Consumer Affairs and Ombudsperson’s Office addresses complaints with impartiality and identifies service improvement needs. The Data Equity Team manages equity-focused analysis, the CSNA, and the </w:t>
      </w:r>
      <w:r w:rsidR="008E6236">
        <w:t>CSS</w:t>
      </w:r>
      <w:r w:rsidRPr="00CD567C">
        <w:t xml:space="preserve">. The Workforce Diversity </w:t>
      </w:r>
      <w:r w:rsidR="008E6236">
        <w:t>Section</w:t>
      </w:r>
      <w:r w:rsidRPr="00CD567C">
        <w:t xml:space="preserve">, led by Brian Hughes, oversees the Upward Mobility Program and works to recruit and retain a diverse workforce. Montano reported that the CSNA is underway, with data elements identified, stakeholder engagement being planned, and subject matter experts convened to guide the process. </w:t>
      </w:r>
    </w:p>
    <w:p w14:paraId="2B220FC6" w14:textId="77777777" w:rsidR="00CD567C" w:rsidRDefault="00CD567C" w:rsidP="00BA6C24"/>
    <w:p w14:paraId="4364CE92" w14:textId="5BC37925" w:rsidR="0073547B" w:rsidRPr="0073547B" w:rsidRDefault="008E6236" w:rsidP="00BA6C24">
      <w:r>
        <w:t>After the</w:t>
      </w:r>
      <w:r w:rsidR="0073547B" w:rsidRPr="0073547B">
        <w:t xml:space="preserve"> presentations, SRC </w:t>
      </w:r>
      <w:r>
        <w:t xml:space="preserve">members </w:t>
      </w:r>
      <w:r w:rsidR="00BA6C24">
        <w:t>had the following questions:</w:t>
      </w:r>
      <w:r w:rsidR="0073547B" w:rsidRPr="0073547B">
        <w:t xml:space="preserve"> </w:t>
      </w:r>
    </w:p>
    <w:p w14:paraId="2C7E8949" w14:textId="52452ECA" w:rsidR="00BA6C24" w:rsidRPr="00BA6C24" w:rsidRDefault="00BA6C24" w:rsidP="00767B94">
      <w:pPr>
        <w:numPr>
          <w:ilvl w:val="0"/>
          <w:numId w:val="17"/>
        </w:numPr>
      </w:pPr>
      <w:r w:rsidRPr="00BA6C24">
        <w:t>Members asked whether SRC members could participate in DOR’s affinity groups and how the Council might collaborate with those efforts. Staff explained that affinity groups are limited to DOR employees, though future opportunities for collaboration with SRC members are being explored</w:t>
      </w:r>
      <w:r w:rsidR="008E6236">
        <w:t>.</w:t>
      </w:r>
    </w:p>
    <w:p w14:paraId="0D6592CF" w14:textId="0B672D17" w:rsidR="00BA6C24" w:rsidRPr="00BA6C24" w:rsidRDefault="00BA6C24" w:rsidP="00767B94">
      <w:pPr>
        <w:numPr>
          <w:ilvl w:val="0"/>
          <w:numId w:val="17"/>
        </w:numPr>
      </w:pPr>
      <w:r w:rsidRPr="00BA6C24">
        <w:t>Questions were raised about the sources of data being used to build strong, collaborative, data-focused teams, and how this connects to the CSNA</w:t>
      </w:r>
      <w:r w:rsidR="008E6236">
        <w:t xml:space="preserve"> </w:t>
      </w:r>
      <w:r w:rsidRPr="00BA6C24">
        <w:t>and CSS. Staff noted that data will be drawn from organizational surveys, the CSNA, the CSS, and U.S. Census data to provide a comprehensive understanding of consumer needs.</w:t>
      </w:r>
    </w:p>
    <w:p w14:paraId="0CBDC826" w14:textId="77777777" w:rsidR="00BA6C24" w:rsidRPr="00BA6C24" w:rsidRDefault="00BA6C24" w:rsidP="00767B94">
      <w:pPr>
        <w:numPr>
          <w:ilvl w:val="0"/>
          <w:numId w:val="17"/>
        </w:numPr>
      </w:pPr>
      <w:r w:rsidRPr="00BA6C24">
        <w:t>Members inquired how the Stakeholder Initiatives Office analyzes complaints or concerns received through the Office of Civil Rights and Consumer Affairs, and whether insights could be shared with the SRC while maintaining confidentiality. Staff explained that the office is working to identify patterns in complaints, which could be incorporated into the CSNA or reported separately to the SRC in a way that protects confidentiality.</w:t>
      </w:r>
    </w:p>
    <w:p w14:paraId="67B40F14" w14:textId="08CB6AB3" w:rsidR="00BA6C24" w:rsidRPr="00BA6C24" w:rsidRDefault="00BA6C24" w:rsidP="00767B94">
      <w:pPr>
        <w:numPr>
          <w:ilvl w:val="0"/>
          <w:numId w:val="17"/>
        </w:numPr>
      </w:pPr>
      <w:r w:rsidRPr="00BA6C24">
        <w:t>Staff emphasized their commitment to ongoing engagement with the SRC, regularly sharing data findings, and incorporating Council feedback</w:t>
      </w:r>
      <w:r w:rsidR="008E6236">
        <w:t>.</w:t>
      </w:r>
    </w:p>
    <w:p w14:paraId="0F9A4F0D" w14:textId="77777777" w:rsidR="0073547B" w:rsidRDefault="0073547B" w:rsidP="00BA6C24"/>
    <w:p w14:paraId="656FD587" w14:textId="21E9CCCB" w:rsidR="00EB74A6" w:rsidRPr="00EB74A6" w:rsidRDefault="00EB74A6" w:rsidP="00BA6C24">
      <w:r w:rsidRPr="00EB74A6">
        <w:lastRenderedPageBreak/>
        <w:t xml:space="preserve">Luis Lewis, Manager in the Stakeholder Initiatives Office, presented an overview of the CSS, which is required under federal regulations (34 CFR 361.17) and developed collaboratively between DOR and the SRC. The CSS evaluates the effectiveness of </w:t>
      </w:r>
      <w:r w:rsidR="008E6236">
        <w:t xml:space="preserve">VR </w:t>
      </w:r>
      <w:r w:rsidRPr="00EB74A6">
        <w:t xml:space="preserve">services and consumer satisfaction with DOR counselors, districts, and service providers. Lewis emphasized that beyond compliance, the survey is a key tool for gathering insights, identifying service gaps, and guiding program improvements. Goals </w:t>
      </w:r>
      <w:r w:rsidR="008E6236">
        <w:t xml:space="preserve">of the CSS </w:t>
      </w:r>
      <w:r w:rsidRPr="00EB74A6">
        <w:t>include measuring program effectiveness,</w:t>
      </w:r>
      <w:r w:rsidR="008E6236">
        <w:t xml:space="preserve"> understanding</w:t>
      </w:r>
      <w:r w:rsidRPr="00EB74A6">
        <w:t xml:space="preserve"> </w:t>
      </w:r>
      <w:proofErr w:type="gramStart"/>
      <w:r w:rsidRPr="00EB74A6">
        <w:t>the consumer</w:t>
      </w:r>
      <w:proofErr w:type="gramEnd"/>
      <w:r w:rsidRPr="00EB74A6">
        <w:t xml:space="preserve"> experience, tracking trends, and strengthening stakeholder engagement.</w:t>
      </w:r>
    </w:p>
    <w:p w14:paraId="0E5F8ACA" w14:textId="77777777" w:rsidR="00EB74A6" w:rsidRPr="00EB74A6" w:rsidRDefault="00EB74A6" w:rsidP="00BA6C24"/>
    <w:p w14:paraId="0F4852AB" w14:textId="2CAEEC25" w:rsidR="00EB74A6" w:rsidRPr="00D431F7" w:rsidRDefault="00EB74A6" w:rsidP="00BA6C24">
      <w:pPr>
        <w:rPr>
          <w:rFonts w:ascii="Times New Roman" w:eastAsia="Times New Roman" w:hAnsi="Times New Roman"/>
        </w:rPr>
      </w:pPr>
      <w:r w:rsidRPr="00EB74A6">
        <w:t xml:space="preserve">Lewis </w:t>
      </w:r>
      <w:r w:rsidR="00767B94">
        <w:t>presented the</w:t>
      </w:r>
      <w:r w:rsidRPr="00EB74A6">
        <w:t xml:space="preserve"> 2025 CSS, which includes 25 questions with simplified language, a three-point scoring system (reduced from seven), skip logic to reduce survey length, and the removal of double-barrel questions. Following </w:t>
      </w:r>
      <w:r>
        <w:t>Lewis’ presentation,</w:t>
      </w:r>
      <w:r w:rsidRPr="00EB74A6">
        <w:t xml:space="preserve"> SRC members </w:t>
      </w:r>
      <w:r>
        <w:t xml:space="preserve">had the following questions and comments: </w:t>
      </w:r>
    </w:p>
    <w:p w14:paraId="649812E2" w14:textId="77777777" w:rsidR="00EB74A6" w:rsidRPr="00EB74A6" w:rsidRDefault="00EB74A6" w:rsidP="00767B94">
      <w:pPr>
        <w:pStyle w:val="ListParagraph"/>
        <w:numPr>
          <w:ilvl w:val="0"/>
          <w:numId w:val="16"/>
        </w:numPr>
      </w:pPr>
      <w:r w:rsidRPr="00EB74A6">
        <w:t>Members expressed appreciation for the collaborative approach and the survey’s evolution based on SRC feedback, particularly the use of plain language.</w:t>
      </w:r>
    </w:p>
    <w:p w14:paraId="391951C0" w14:textId="77777777" w:rsidR="00EB74A6" w:rsidRPr="00EB74A6" w:rsidRDefault="00EB74A6" w:rsidP="00767B94">
      <w:pPr>
        <w:pStyle w:val="ListParagraph"/>
        <w:numPr>
          <w:ilvl w:val="0"/>
          <w:numId w:val="16"/>
        </w:numPr>
      </w:pPr>
      <w:r w:rsidRPr="00EB74A6">
        <w:t>Questions were asked about whether consumers must complete the survey in one sitting, with staff noting this would be reviewed further.</w:t>
      </w:r>
    </w:p>
    <w:p w14:paraId="1B6210F0" w14:textId="4DA606AE" w:rsidR="00EB74A6" w:rsidRPr="00EB74A6" w:rsidRDefault="00EB74A6" w:rsidP="00767B94">
      <w:pPr>
        <w:pStyle w:val="ListParagraph"/>
        <w:numPr>
          <w:ilvl w:val="0"/>
          <w:numId w:val="16"/>
        </w:numPr>
      </w:pPr>
      <w:r w:rsidRPr="00EB74A6">
        <w:t>Clarification was sought on why the survey uses a three-point scale (satisfied/average/unsatisfied) instead of a longer Likert scale. Staff explained that the simplified format reduces cognitive burden while still capturing meaningful data.</w:t>
      </w:r>
    </w:p>
    <w:p w14:paraId="1C308707" w14:textId="1F5B035A" w:rsidR="00EB74A6" w:rsidRPr="00EB74A6" w:rsidRDefault="007678BE" w:rsidP="00767B94">
      <w:pPr>
        <w:pStyle w:val="ListParagraph"/>
        <w:numPr>
          <w:ilvl w:val="0"/>
          <w:numId w:val="16"/>
        </w:numPr>
      </w:pPr>
      <w:r>
        <w:t>It was asked</w:t>
      </w:r>
      <w:r w:rsidR="00EB74A6" w:rsidRPr="00EB74A6">
        <w:t xml:space="preserve"> </w:t>
      </w:r>
      <w:r w:rsidR="00D431F7">
        <w:t>if the</w:t>
      </w:r>
      <w:r w:rsidR="00EB74A6" w:rsidRPr="00EB74A6">
        <w:t xml:space="preserve"> survey is translated into multiple languages. </w:t>
      </w:r>
      <w:r>
        <w:t>Lewis</w:t>
      </w:r>
      <w:r w:rsidR="00EB74A6" w:rsidRPr="00EB74A6">
        <w:t xml:space="preserve"> confirmed it will be translated into the top five languages spoken by DOR consumers, with additional consideration given to ASL.</w:t>
      </w:r>
    </w:p>
    <w:p w14:paraId="0CB8E818" w14:textId="019C4E4B" w:rsidR="00EB74A6" w:rsidRPr="00EB74A6" w:rsidRDefault="00EB74A6" w:rsidP="00767B94">
      <w:pPr>
        <w:pStyle w:val="ListParagraph"/>
        <w:numPr>
          <w:ilvl w:val="0"/>
          <w:numId w:val="16"/>
        </w:numPr>
      </w:pPr>
      <w:r w:rsidRPr="00EB74A6">
        <w:t xml:space="preserve">The timing of survey distribution was discussed. </w:t>
      </w:r>
      <w:r w:rsidR="007678BE">
        <w:t>Lewis</w:t>
      </w:r>
      <w:r w:rsidRPr="00EB74A6">
        <w:t xml:space="preserve"> noted the CSS is typically administered in May, though the exact schedule for the 2025 survey is still being determined.</w:t>
      </w:r>
    </w:p>
    <w:p w14:paraId="3A45E3ED" w14:textId="75422260" w:rsidR="00EB74A6" w:rsidRDefault="00EB74A6" w:rsidP="00BA6C24"/>
    <w:p w14:paraId="51046D33" w14:textId="1A546C20" w:rsidR="00CD567C" w:rsidRDefault="00BA6C24" w:rsidP="00BA6C24">
      <w:r w:rsidRPr="00767B94">
        <w:t>Public comment: Stephanie Ramos, Cal Voices, suggested that quality of life measures be incorporated into the CSS. She explained that while traditional data often focuses on</w:t>
      </w:r>
      <w:r w:rsidRPr="00BA6C24">
        <w:t xml:space="preserve"> service utilization or compliance, the mental health field has shown gaps in capturing outcomes such as self-direction, empowerment, purpose, and overall life satisfaction. Ramos noted that many individuals find purpose through employment and emphasized that including these measures could provide a more complete picture of recovery and consumer outcomes.</w:t>
      </w:r>
    </w:p>
    <w:p w14:paraId="614EF851" w14:textId="77777777" w:rsidR="00BA6C24" w:rsidRPr="00CD567C" w:rsidRDefault="00BA6C24" w:rsidP="00CD567C">
      <w:pPr>
        <w:rPr>
          <w:color w:val="0000CC"/>
          <w:szCs w:val="24"/>
        </w:rPr>
      </w:pPr>
    </w:p>
    <w:p w14:paraId="7E885DF3" w14:textId="3FEC8781" w:rsidR="002D680D" w:rsidRPr="008809B1" w:rsidRDefault="00DD5D1E" w:rsidP="002D680D">
      <w:pPr>
        <w:pStyle w:val="Heading1"/>
        <w:rPr>
          <w:szCs w:val="24"/>
        </w:rPr>
      </w:pPr>
      <w:bookmarkStart w:id="9" w:name="_Hlk198296137"/>
      <w:bookmarkEnd w:id="8"/>
      <w:r w:rsidRPr="008809B1">
        <w:rPr>
          <w:szCs w:val="24"/>
        </w:rPr>
        <w:t xml:space="preserve">Item </w:t>
      </w:r>
      <w:r w:rsidR="00D5259A">
        <w:rPr>
          <w:szCs w:val="24"/>
        </w:rPr>
        <w:t>6</w:t>
      </w:r>
      <w:r w:rsidRPr="008809B1">
        <w:rPr>
          <w:szCs w:val="24"/>
        </w:rPr>
        <w:t xml:space="preserve">: </w:t>
      </w:r>
      <w:r w:rsidR="002D680D" w:rsidRPr="008809B1">
        <w:rPr>
          <w:szCs w:val="24"/>
        </w:rPr>
        <w:t xml:space="preserve"> Directorate Report </w:t>
      </w:r>
      <w:r w:rsidR="00BA6C24">
        <w:rPr>
          <w:szCs w:val="24"/>
        </w:rPr>
        <w:t xml:space="preserve"> </w:t>
      </w:r>
    </w:p>
    <w:p w14:paraId="6E8268C0" w14:textId="7E560BBD" w:rsidR="00BA6C24" w:rsidRDefault="00BA6C24" w:rsidP="00BA6C24">
      <w:bookmarkStart w:id="10" w:name="_Hlk198296141"/>
      <w:bookmarkEnd w:id="9"/>
      <w:r w:rsidRPr="00BA6C24">
        <w:t xml:space="preserve">Kim Rutledge, DOR Director, provided </w:t>
      </w:r>
      <w:r w:rsidR="00D431F7">
        <w:t>an</w:t>
      </w:r>
      <w:r w:rsidRPr="00BA6C24">
        <w:t xml:space="preserve"> update on federal developments impacting VR</w:t>
      </w:r>
      <w:r w:rsidR="00D431F7">
        <w:t xml:space="preserve"> </w:t>
      </w:r>
      <w:r w:rsidRPr="00BA6C24">
        <w:t xml:space="preserve">and related programs. She reported that the federal administration has proposed eliminating the U.S. Department of Education, which currently houses the Rehabilitation Services Administration (RSA). While no RSA positions have been cut to date, if the department is dissolved, RSA would likely be moved to either the Department of Labor or the Department of Health and Human Services. California DOR, along with most other states, has expressed support for transferring RSA to Labor. Rutledge </w:t>
      </w:r>
      <w:r w:rsidR="00D431F7">
        <w:t>reported that the</w:t>
      </w:r>
      <w:r w:rsidRPr="00BA6C24">
        <w:t xml:space="preserve"> President’s proposed budget, which would reduce state VR grants to 2024 levels, cut approximately $500 million overall, and eliminate funding for the Client Assistance Program as a stand-alone grant, university training programs, technical assistance centers, supported employment for individuals with developmental disabilities, and protection and advocacy programs. She noted that while these proposals are concerning, VR itself has not been a major target </w:t>
      </w:r>
      <w:r w:rsidR="00D431F7">
        <w:t>for funding cuts</w:t>
      </w:r>
      <w:r w:rsidRPr="00BA6C24">
        <w:t>.</w:t>
      </w:r>
    </w:p>
    <w:p w14:paraId="03B7F38F" w14:textId="77777777" w:rsidR="00BA6C24" w:rsidRPr="00BA6C24" w:rsidRDefault="00BA6C24" w:rsidP="00BA6C24"/>
    <w:p w14:paraId="07F898A2" w14:textId="5B0343D8" w:rsidR="005E2115" w:rsidRDefault="00BA6C24" w:rsidP="00D46022">
      <w:r w:rsidRPr="00BA6C24">
        <w:lastRenderedPageBreak/>
        <w:t xml:space="preserve">Rutledge reported on impacts to independent living and other programs overseen by DOR that currently fall under the federal Administration for Community Living (ACL). The proposal would eliminate ACL and merge it with the Administration for Children and Families into a new entity called the Administration for Children, Families, and Communities. </w:t>
      </w:r>
      <w:r w:rsidR="001C2C54">
        <w:t xml:space="preserve">Rutledge explained that </w:t>
      </w:r>
      <w:r w:rsidRPr="00BA6C24">
        <w:t xml:space="preserve">funding for California’s 28 Independent Living Centers, the Traumatic Brain Injury (TBI) program, and the Assistive Technology program remain intact. </w:t>
      </w:r>
    </w:p>
    <w:p w14:paraId="0F86A7BB" w14:textId="77777777" w:rsidR="00D431F7" w:rsidRDefault="00D431F7" w:rsidP="00D46022"/>
    <w:p w14:paraId="1F75830E" w14:textId="77777777" w:rsidR="00D431F7" w:rsidRDefault="00D431F7" w:rsidP="00D431F7">
      <w:r w:rsidRPr="004307F8">
        <w:t xml:space="preserve">Rutledge reported that she is currently in the Senate confirmation process, with a preparatory interview scheduled with Senate Rules Committee staff and a formal hearing anticipated in August. </w:t>
      </w:r>
    </w:p>
    <w:p w14:paraId="0B302322" w14:textId="77777777" w:rsidR="00D46022" w:rsidRDefault="00D46022" w:rsidP="00D46022"/>
    <w:p w14:paraId="7E666CDA" w14:textId="3B6705E2" w:rsidR="00767B94" w:rsidRDefault="00767B94" w:rsidP="00767B94">
      <w:r w:rsidRPr="00D46022">
        <w:t xml:space="preserve">Victor Duron, </w:t>
      </w:r>
      <w:r w:rsidR="00D431F7">
        <w:t xml:space="preserve">DOR </w:t>
      </w:r>
      <w:r w:rsidRPr="00D46022">
        <w:t xml:space="preserve">Chief Deputy Director, provided an overview of current state budget developments, return-to-office requirements, and major policy initiatives. </w:t>
      </w:r>
      <w:r w:rsidRPr="00767B94">
        <w:t xml:space="preserve">Duron explained the state budget process, noting that the Legislature has reviewed the May Revise and provided its own proposals, with a final budget due July 1. Duron reported that direct impacts to DOR’s budget have been minimal due to its strong federal funding base. Duron </w:t>
      </w:r>
      <w:r w:rsidR="000B6497">
        <w:t>spoke about</w:t>
      </w:r>
      <w:r w:rsidR="00D46022">
        <w:t xml:space="preserve"> the</w:t>
      </w:r>
      <w:r w:rsidR="000B6497">
        <w:t xml:space="preserve"> return-to-office mandate</w:t>
      </w:r>
      <w:r w:rsidR="00D46022">
        <w:t xml:space="preserve"> which requires </w:t>
      </w:r>
      <w:r w:rsidRPr="00767B94">
        <w:t>most state employees under the Administration to work in the office four days per week beginning July 1. He noted that DO</w:t>
      </w:r>
      <w:r w:rsidR="00D46022">
        <w:t xml:space="preserve">R is well positioned to implement this mandate </w:t>
      </w:r>
      <w:r w:rsidRPr="00767B94">
        <w:t>because staff already work extensively in schools, job centers, and community locations. He emphasized that DOR remains committed to the reasonable accommodation process</w:t>
      </w:r>
      <w:r w:rsidR="00D46022">
        <w:t xml:space="preserve">. </w:t>
      </w:r>
      <w:r w:rsidRPr="00767B94">
        <w:t>Duron</w:t>
      </w:r>
      <w:r w:rsidR="00D46022">
        <w:t xml:space="preserve"> then spoke about the </w:t>
      </w:r>
      <w:r w:rsidRPr="00767B94">
        <w:t>Master Plan for Developmental Services</w:t>
      </w:r>
      <w:r w:rsidR="000B6497">
        <w:t xml:space="preserve"> </w:t>
      </w:r>
      <w:r w:rsidR="00D46022">
        <w:t>and the</w:t>
      </w:r>
      <w:r w:rsidRPr="00767B94">
        <w:t xml:space="preserve"> Master Plan for Career Education</w:t>
      </w:r>
      <w:r w:rsidR="00D46022">
        <w:t xml:space="preserve"> and </w:t>
      </w:r>
      <w:r w:rsidRPr="00767B94">
        <w:t>encouraged SRC members to review both master plans</w:t>
      </w:r>
      <w:r w:rsidR="007678BE">
        <w:t>.</w:t>
      </w:r>
    </w:p>
    <w:p w14:paraId="182EBBCA" w14:textId="77777777" w:rsidR="007678BE" w:rsidRDefault="007678BE" w:rsidP="004307F8"/>
    <w:p w14:paraId="30E63DC3" w14:textId="61085F4B" w:rsidR="007678BE" w:rsidRDefault="007678BE" w:rsidP="004307F8">
      <w:r>
        <w:t xml:space="preserve">SRC members had the following questions and comments: </w:t>
      </w:r>
    </w:p>
    <w:p w14:paraId="551E2AC0" w14:textId="3039DB9E" w:rsidR="007678BE" w:rsidRPr="00D46022" w:rsidRDefault="007678BE" w:rsidP="007678BE">
      <w:pPr>
        <w:pStyle w:val="ListParagraph"/>
        <w:numPr>
          <w:ilvl w:val="0"/>
          <w:numId w:val="18"/>
        </w:numPr>
      </w:pPr>
      <w:r w:rsidRPr="00D46022">
        <w:t xml:space="preserve">Ivan Guillen asked </w:t>
      </w:r>
      <w:r w:rsidR="00D46022">
        <w:t xml:space="preserve">how DOR </w:t>
      </w:r>
      <w:r w:rsidRPr="00D46022">
        <w:t>employee reasonable accommodations</w:t>
      </w:r>
      <w:r w:rsidR="00D46022">
        <w:t xml:space="preserve"> requests</w:t>
      </w:r>
      <w:r w:rsidRPr="00D46022">
        <w:t xml:space="preserve"> are processed. Duron explained that requests are handled within DOR through an individualized process involving the employee, their supervisor, </w:t>
      </w:r>
      <w:r w:rsidR="00D46022">
        <w:t xml:space="preserve">and with consultation from DOR’s HR team. </w:t>
      </w:r>
    </w:p>
    <w:p w14:paraId="5D8EDF8A" w14:textId="38A0BD7A" w:rsidR="007678BE" w:rsidRPr="00D46022" w:rsidRDefault="007678BE" w:rsidP="007678BE">
      <w:pPr>
        <w:pStyle w:val="ListParagraph"/>
        <w:numPr>
          <w:ilvl w:val="0"/>
          <w:numId w:val="18"/>
        </w:numPr>
      </w:pPr>
      <w:r w:rsidRPr="00D46022">
        <w:t xml:space="preserve">Theresa Comstock asked whether DOR anticipates continued federal reallotment funds. Rutledge indicated that reallotment is still expected this year. Comstock asked about the return-to-office order’s impact on district office leases. Duron said DOR is finalizing an inventory but expects to mitigate </w:t>
      </w:r>
      <w:r w:rsidR="00B4219F">
        <w:t xml:space="preserve">any </w:t>
      </w:r>
      <w:r w:rsidRPr="00D46022">
        <w:t>space shortages through partnerships with job centers, colleges, and community providers.</w:t>
      </w:r>
    </w:p>
    <w:p w14:paraId="29C7EF22" w14:textId="29A5C28E" w:rsidR="007678BE" w:rsidRPr="00D46022" w:rsidRDefault="007678BE" w:rsidP="007678BE">
      <w:pPr>
        <w:pStyle w:val="ListParagraph"/>
        <w:numPr>
          <w:ilvl w:val="0"/>
          <w:numId w:val="18"/>
        </w:numPr>
      </w:pPr>
      <w:r w:rsidRPr="00D46022">
        <w:t xml:space="preserve">Comstock asked whether proposed changes to federal asset limits would impact CalABLE accounts. Rutledge </w:t>
      </w:r>
      <w:r w:rsidR="00D46022">
        <w:t xml:space="preserve">indicated that </w:t>
      </w:r>
      <w:r w:rsidRPr="00D46022">
        <w:t>CalABLE accounts are designed not to count against asset limits</w:t>
      </w:r>
      <w:r w:rsidR="00D46022" w:rsidRPr="00D46022">
        <w:t>.</w:t>
      </w:r>
    </w:p>
    <w:p w14:paraId="3480A0DF" w14:textId="494D248D" w:rsidR="007678BE" w:rsidRPr="00D46022" w:rsidRDefault="007678BE" w:rsidP="007678BE">
      <w:pPr>
        <w:pStyle w:val="ListParagraph"/>
        <w:numPr>
          <w:ilvl w:val="0"/>
          <w:numId w:val="18"/>
        </w:numPr>
      </w:pPr>
      <w:r w:rsidRPr="00D46022">
        <w:t xml:space="preserve">Shannon Coe suggested </w:t>
      </w:r>
      <w:r w:rsidR="00D46022">
        <w:t xml:space="preserve">that the SRC receive a future presentation on </w:t>
      </w:r>
      <w:r w:rsidRPr="00D46022">
        <w:t>CalABLE.</w:t>
      </w:r>
    </w:p>
    <w:p w14:paraId="799E69BE" w14:textId="3A6AF051" w:rsidR="00767B94" w:rsidRDefault="00767B94" w:rsidP="00767B94"/>
    <w:p w14:paraId="790070F6" w14:textId="7CE7BB46" w:rsidR="00457BCB" w:rsidRPr="00767B94" w:rsidRDefault="00457BCB" w:rsidP="00767B94">
      <w:r>
        <w:t xml:space="preserve">Public comment: </w:t>
      </w:r>
      <w:r w:rsidRPr="00457BCB">
        <w:t>Danny Marquez</w:t>
      </w:r>
      <w:r w:rsidR="00B4219F">
        <w:t>, CASRA,</w:t>
      </w:r>
      <w:r w:rsidRPr="00457BCB">
        <w:t xml:space="preserve"> asked</w:t>
      </w:r>
      <w:r>
        <w:t xml:space="preserve"> if DOR</w:t>
      </w:r>
      <w:r w:rsidRPr="00457BCB">
        <w:t xml:space="preserve"> coordinates with the Department of Health Care Access and Information (HCAI). He noted that HCAI is investing significant resources in developing the behavioral health workforce to meet statewide needs and inquired if DOR has any collaboration or communication with HCAI in this area.</w:t>
      </w:r>
    </w:p>
    <w:bookmarkEnd w:id="10"/>
    <w:p w14:paraId="6CD01E11" w14:textId="77777777" w:rsidR="00273E21" w:rsidRPr="008809B1" w:rsidRDefault="00273E21" w:rsidP="003C1867">
      <w:pPr>
        <w:rPr>
          <w:b/>
          <w:bCs/>
          <w:szCs w:val="24"/>
        </w:rPr>
      </w:pPr>
    </w:p>
    <w:p w14:paraId="63657BE0" w14:textId="42CBE591" w:rsidR="00273E21" w:rsidRPr="008809B1" w:rsidRDefault="00273E21" w:rsidP="003C70D3">
      <w:pPr>
        <w:pStyle w:val="Heading1"/>
        <w:rPr>
          <w:szCs w:val="24"/>
        </w:rPr>
      </w:pPr>
      <w:bookmarkStart w:id="11" w:name="_Hlk198296147"/>
      <w:bookmarkStart w:id="12" w:name="_Hlk198287619"/>
      <w:r w:rsidRPr="008809B1">
        <w:rPr>
          <w:szCs w:val="24"/>
        </w:rPr>
        <w:t xml:space="preserve">Item </w:t>
      </w:r>
      <w:r w:rsidR="00D5259A">
        <w:rPr>
          <w:szCs w:val="24"/>
        </w:rPr>
        <w:t>7</w:t>
      </w:r>
      <w:r w:rsidRPr="008809B1">
        <w:rPr>
          <w:szCs w:val="24"/>
        </w:rPr>
        <w:t xml:space="preserve">: </w:t>
      </w:r>
      <w:bookmarkStart w:id="13" w:name="_Hlk200621994"/>
      <w:r w:rsidRPr="008809B1">
        <w:rPr>
          <w:szCs w:val="24"/>
        </w:rPr>
        <w:t>DOR Workgroup</w:t>
      </w:r>
      <w:r w:rsidR="00380058" w:rsidRPr="008809B1">
        <w:rPr>
          <w:szCs w:val="24"/>
        </w:rPr>
        <w:t xml:space="preserve"> Report Out</w:t>
      </w:r>
      <w:r w:rsidRPr="008809B1">
        <w:rPr>
          <w:szCs w:val="24"/>
        </w:rPr>
        <w:t xml:space="preserve"> – Increasing Employment Outcomes for Individuals with Intellectual and Developmental Disabilities (ID/DD) </w:t>
      </w:r>
      <w:bookmarkEnd w:id="13"/>
    </w:p>
    <w:bookmarkEnd w:id="11"/>
    <w:bookmarkEnd w:id="12"/>
    <w:p w14:paraId="025779C4" w14:textId="3A4746B1" w:rsidR="00884134" w:rsidRPr="00884134" w:rsidRDefault="00884134" w:rsidP="00884134">
      <w:pPr>
        <w:rPr>
          <w:szCs w:val="24"/>
        </w:rPr>
      </w:pPr>
      <w:r w:rsidRPr="00884134">
        <w:rPr>
          <w:szCs w:val="24"/>
        </w:rPr>
        <w:t>Sean Nunez, Regional Director</w:t>
      </w:r>
      <w:r w:rsidR="00B4219F">
        <w:rPr>
          <w:szCs w:val="24"/>
        </w:rPr>
        <w:t xml:space="preserve">, DOR </w:t>
      </w:r>
      <w:r w:rsidRPr="00884134">
        <w:rPr>
          <w:szCs w:val="24"/>
        </w:rPr>
        <w:t xml:space="preserve">Redwood Empire District, presented on DOR’s statewide workgroup focused on increasing employment outcomes </w:t>
      </w:r>
      <w:r w:rsidR="00B4219F">
        <w:rPr>
          <w:szCs w:val="24"/>
        </w:rPr>
        <w:t xml:space="preserve">for individuals with </w:t>
      </w:r>
      <w:r w:rsidRPr="00884134">
        <w:rPr>
          <w:szCs w:val="24"/>
        </w:rPr>
        <w:t xml:space="preserve">ID/DD. The workgroup includes </w:t>
      </w:r>
      <w:r w:rsidR="00B4219F">
        <w:rPr>
          <w:szCs w:val="24"/>
        </w:rPr>
        <w:t>DOR staff</w:t>
      </w:r>
      <w:r w:rsidRPr="00884134">
        <w:rPr>
          <w:szCs w:val="24"/>
        </w:rPr>
        <w:t xml:space="preserve"> from across the state to ensure broad perspectives. Their </w:t>
      </w:r>
      <w:r w:rsidRPr="00884134">
        <w:rPr>
          <w:szCs w:val="24"/>
        </w:rPr>
        <w:lastRenderedPageBreak/>
        <w:t>efforts are organized around key deliverables for four groups: consumers, employers, rehabilitation program providers/regional center staff, and internal DOR staff.</w:t>
      </w:r>
    </w:p>
    <w:p w14:paraId="70E7164A" w14:textId="693044AC" w:rsidR="00884134" w:rsidRPr="00884134" w:rsidRDefault="00884134" w:rsidP="00884134">
      <w:pPr>
        <w:numPr>
          <w:ilvl w:val="0"/>
          <w:numId w:val="19"/>
        </w:numPr>
        <w:rPr>
          <w:szCs w:val="24"/>
        </w:rPr>
      </w:pPr>
      <w:r w:rsidRPr="00884134">
        <w:rPr>
          <w:szCs w:val="24"/>
        </w:rPr>
        <w:t xml:space="preserve">For consumers, the </w:t>
      </w:r>
      <w:proofErr w:type="gramStart"/>
      <w:r w:rsidRPr="00884134">
        <w:rPr>
          <w:szCs w:val="24"/>
        </w:rPr>
        <w:t>workgroup</w:t>
      </w:r>
      <w:proofErr w:type="gramEnd"/>
      <w:r w:rsidRPr="00884134">
        <w:rPr>
          <w:szCs w:val="24"/>
        </w:rPr>
        <w:t xml:space="preserve"> created plain-language materials and worksheets to help individuals articulate their strengths, interests, and employment goals, including resources on customized employment options</w:t>
      </w:r>
      <w:r w:rsidR="00B4219F">
        <w:rPr>
          <w:szCs w:val="24"/>
        </w:rPr>
        <w:t>.</w:t>
      </w:r>
    </w:p>
    <w:p w14:paraId="6C4EF6AA" w14:textId="77777777" w:rsidR="00884134" w:rsidRPr="00884134" w:rsidRDefault="00884134" w:rsidP="00884134">
      <w:pPr>
        <w:numPr>
          <w:ilvl w:val="0"/>
          <w:numId w:val="19"/>
        </w:numPr>
        <w:rPr>
          <w:szCs w:val="24"/>
        </w:rPr>
      </w:pPr>
      <w:r w:rsidRPr="00884134">
        <w:rPr>
          <w:szCs w:val="24"/>
        </w:rPr>
        <w:t xml:space="preserve">For employers, resources include disability awareness workshops, guidance on reasonable </w:t>
      </w:r>
      <w:proofErr w:type="gramStart"/>
      <w:r w:rsidRPr="00884134">
        <w:rPr>
          <w:szCs w:val="24"/>
        </w:rPr>
        <w:t>accommodations</w:t>
      </w:r>
      <w:proofErr w:type="gramEnd"/>
      <w:r w:rsidRPr="00884134">
        <w:rPr>
          <w:szCs w:val="24"/>
        </w:rPr>
        <w:t>, and training on disability etiquette to encourage inclusive hiring practices.</w:t>
      </w:r>
    </w:p>
    <w:p w14:paraId="2C59CA2D" w14:textId="2DEE6CCB" w:rsidR="00884134" w:rsidRPr="00884134" w:rsidRDefault="00884134" w:rsidP="00884134">
      <w:pPr>
        <w:numPr>
          <w:ilvl w:val="0"/>
          <w:numId w:val="19"/>
        </w:numPr>
        <w:rPr>
          <w:szCs w:val="24"/>
        </w:rPr>
      </w:pPr>
      <w:r w:rsidRPr="00884134">
        <w:rPr>
          <w:szCs w:val="24"/>
        </w:rPr>
        <w:t>For providers and regional center partners, the team developed guidebooks, professional development resources, and technical assistance to strengthen coordination with DOR</w:t>
      </w:r>
      <w:r w:rsidR="00B4219F">
        <w:rPr>
          <w:szCs w:val="24"/>
        </w:rPr>
        <w:t>.</w:t>
      </w:r>
    </w:p>
    <w:p w14:paraId="0BADE1EA" w14:textId="77777777" w:rsidR="00884134" w:rsidRDefault="00884134" w:rsidP="00884134">
      <w:pPr>
        <w:numPr>
          <w:ilvl w:val="0"/>
          <w:numId w:val="19"/>
        </w:numPr>
        <w:rPr>
          <w:szCs w:val="24"/>
        </w:rPr>
      </w:pPr>
      <w:r w:rsidRPr="00884134">
        <w:rPr>
          <w:szCs w:val="24"/>
        </w:rPr>
        <w:t>For internal DOR staff, flowcharts, templates, and training modules were created to standardize customized employment planning and build confidence in authorizing services.</w:t>
      </w:r>
    </w:p>
    <w:p w14:paraId="369DFD2B" w14:textId="77777777" w:rsidR="00884134" w:rsidRPr="00884134" w:rsidRDefault="00884134" w:rsidP="00884134">
      <w:pPr>
        <w:ind w:left="720"/>
        <w:rPr>
          <w:szCs w:val="24"/>
        </w:rPr>
      </w:pPr>
    </w:p>
    <w:p w14:paraId="28C07F03" w14:textId="77777777" w:rsidR="00884134" w:rsidRPr="00884134" w:rsidRDefault="00884134" w:rsidP="00884134">
      <w:pPr>
        <w:rPr>
          <w:szCs w:val="24"/>
        </w:rPr>
      </w:pPr>
      <w:r w:rsidRPr="00884134">
        <w:rPr>
          <w:szCs w:val="24"/>
        </w:rPr>
        <w:t xml:space="preserve">In addition, the group developed technical assistance documents such as an automated job-matching process that connects qualified consumers with posted job openings through </w:t>
      </w:r>
      <w:proofErr w:type="spellStart"/>
      <w:r w:rsidRPr="00884134">
        <w:rPr>
          <w:szCs w:val="24"/>
        </w:rPr>
        <w:t>CalCareers</w:t>
      </w:r>
      <w:proofErr w:type="spellEnd"/>
      <w:r w:rsidRPr="00884134">
        <w:rPr>
          <w:szCs w:val="24"/>
        </w:rPr>
        <w:t>, helping counselors quickly link consumers to real employment opportunities.</w:t>
      </w:r>
    </w:p>
    <w:p w14:paraId="7BD567FC" w14:textId="2ED072E7" w:rsidR="00884134" w:rsidRDefault="00884134" w:rsidP="00884134">
      <w:pPr>
        <w:rPr>
          <w:szCs w:val="24"/>
        </w:rPr>
      </w:pPr>
      <w:r w:rsidRPr="00884134">
        <w:rPr>
          <w:szCs w:val="24"/>
        </w:rPr>
        <w:t xml:space="preserve">Looking ahead, the workgroup will continue supporting individuals impacted by Senate Bill 639, which phases out subminimum wage employment in California. </w:t>
      </w:r>
    </w:p>
    <w:p w14:paraId="7D56D358" w14:textId="77777777" w:rsidR="006730DA" w:rsidRDefault="006730DA" w:rsidP="00884134">
      <w:pPr>
        <w:rPr>
          <w:szCs w:val="24"/>
        </w:rPr>
      </w:pPr>
    </w:p>
    <w:p w14:paraId="1548DD96" w14:textId="5FD53396" w:rsidR="006730DA" w:rsidRPr="006730DA" w:rsidRDefault="006730DA" w:rsidP="006730DA">
      <w:pPr>
        <w:rPr>
          <w:szCs w:val="24"/>
        </w:rPr>
      </w:pPr>
      <w:r w:rsidRPr="006730DA">
        <w:rPr>
          <w:szCs w:val="24"/>
        </w:rPr>
        <w:t xml:space="preserve">Following Nunez’s presentation, Council members </w:t>
      </w:r>
      <w:r w:rsidR="00B4219F">
        <w:rPr>
          <w:szCs w:val="24"/>
        </w:rPr>
        <w:t>had the</w:t>
      </w:r>
      <w:r w:rsidRPr="006730DA">
        <w:rPr>
          <w:szCs w:val="24"/>
        </w:rPr>
        <w:t xml:space="preserve"> following questions and comments:</w:t>
      </w:r>
    </w:p>
    <w:p w14:paraId="2769722D" w14:textId="6B4FF10F" w:rsidR="006730DA" w:rsidRPr="006730DA" w:rsidRDefault="006730DA" w:rsidP="006730DA">
      <w:pPr>
        <w:numPr>
          <w:ilvl w:val="0"/>
          <w:numId w:val="20"/>
        </w:numPr>
        <w:rPr>
          <w:szCs w:val="24"/>
        </w:rPr>
      </w:pPr>
      <w:r w:rsidRPr="006730DA">
        <w:rPr>
          <w:szCs w:val="24"/>
        </w:rPr>
        <w:t xml:space="preserve">Ivan Guillen highlighted the importance of efforts to expand employment options following the end of subminimum wage. He raised concerns about duplication of services between DOR and Regional Centers, noting that different rules around comparable benefits and generic resources can cause confusion for families. Guillen suggested developing clear protocols to reduce back-and-forth and quickly identify which entity will provide services such as job coaching. </w:t>
      </w:r>
      <w:r w:rsidR="00B4219F">
        <w:rPr>
          <w:szCs w:val="24"/>
        </w:rPr>
        <w:t xml:space="preserve"> </w:t>
      </w:r>
    </w:p>
    <w:p w14:paraId="134DE20C" w14:textId="0C76EB80" w:rsidR="006730DA" w:rsidRPr="006730DA" w:rsidRDefault="006730DA" w:rsidP="006730DA">
      <w:pPr>
        <w:numPr>
          <w:ilvl w:val="0"/>
          <w:numId w:val="20"/>
        </w:numPr>
        <w:rPr>
          <w:szCs w:val="24"/>
        </w:rPr>
      </w:pPr>
      <w:r w:rsidRPr="006730DA">
        <w:rPr>
          <w:szCs w:val="24"/>
        </w:rPr>
        <w:t xml:space="preserve">Theresa Comstock asked whether the workgroup had uncovered new employment sectors or positions that were surprising or unexpected. Nunez said there were no major surprises but emphasized that the process has been valuable for dispelling misconceptions about DOR services and strengthening collaboration with </w:t>
      </w:r>
      <w:r w:rsidR="00B4219F">
        <w:rPr>
          <w:szCs w:val="24"/>
        </w:rPr>
        <w:t>r</w:t>
      </w:r>
      <w:r w:rsidRPr="006730DA">
        <w:rPr>
          <w:szCs w:val="24"/>
        </w:rPr>
        <w:t xml:space="preserve">egional </w:t>
      </w:r>
      <w:r w:rsidR="00B4219F">
        <w:rPr>
          <w:szCs w:val="24"/>
        </w:rPr>
        <w:t>c</w:t>
      </w:r>
      <w:r w:rsidRPr="006730DA">
        <w:rPr>
          <w:szCs w:val="24"/>
        </w:rPr>
        <w:t>enters and providers.</w:t>
      </w:r>
    </w:p>
    <w:p w14:paraId="2DE59497" w14:textId="003DB979" w:rsidR="006730DA" w:rsidRPr="006730DA" w:rsidRDefault="006730DA" w:rsidP="006730DA">
      <w:pPr>
        <w:numPr>
          <w:ilvl w:val="0"/>
          <w:numId w:val="20"/>
        </w:numPr>
        <w:rPr>
          <w:szCs w:val="24"/>
        </w:rPr>
      </w:pPr>
      <w:r w:rsidRPr="006730DA">
        <w:rPr>
          <w:szCs w:val="24"/>
        </w:rPr>
        <w:t xml:space="preserve">Shannon Coe shared her perspective as a family member, stressing the importance of plain-language and translated materials for families with limited English proficiency. Coe </w:t>
      </w:r>
      <w:r w:rsidR="00B4219F">
        <w:rPr>
          <w:szCs w:val="24"/>
        </w:rPr>
        <w:t>asked</w:t>
      </w:r>
      <w:r w:rsidRPr="006730DA">
        <w:rPr>
          <w:szCs w:val="24"/>
        </w:rPr>
        <w:t xml:space="preserve"> whether the automated job-matching tool eliminates the need for consumers to take state exams; Nunez clarified that exams are still required, but the tool helps counselors identify and guide consumers to relevant opportunities</w:t>
      </w:r>
      <w:r w:rsidR="00B4219F">
        <w:rPr>
          <w:szCs w:val="24"/>
        </w:rPr>
        <w:t>.</w:t>
      </w:r>
    </w:p>
    <w:p w14:paraId="05606570" w14:textId="511CBFF4" w:rsidR="00366EF3" w:rsidRPr="006730DA" w:rsidRDefault="006730DA" w:rsidP="003C1867">
      <w:pPr>
        <w:numPr>
          <w:ilvl w:val="0"/>
          <w:numId w:val="20"/>
        </w:numPr>
        <w:rPr>
          <w:szCs w:val="24"/>
        </w:rPr>
      </w:pPr>
      <w:r w:rsidRPr="00453FB6">
        <w:rPr>
          <w:szCs w:val="24"/>
        </w:rPr>
        <w:t>Guillen</w:t>
      </w:r>
      <w:r w:rsidRPr="006730DA">
        <w:rPr>
          <w:szCs w:val="24"/>
        </w:rPr>
        <w:t xml:space="preserve"> inquired about the limited number of vendors providing customized employment services. Nunez confirmed that expanding vendor capacity is a priority. </w:t>
      </w:r>
    </w:p>
    <w:p w14:paraId="7241A68D" w14:textId="77777777" w:rsidR="00366EF3" w:rsidRPr="00366EF3" w:rsidRDefault="00366EF3" w:rsidP="003C1867">
      <w:pPr>
        <w:rPr>
          <w:color w:val="FF0000"/>
          <w:szCs w:val="24"/>
        </w:rPr>
      </w:pPr>
    </w:p>
    <w:p w14:paraId="1700719C" w14:textId="6E9F2150" w:rsidR="000B41A4" w:rsidRPr="008809B1" w:rsidRDefault="000B41A4" w:rsidP="000B41A4">
      <w:pPr>
        <w:pStyle w:val="Heading1"/>
        <w:rPr>
          <w:szCs w:val="24"/>
        </w:rPr>
      </w:pPr>
      <w:bookmarkStart w:id="14" w:name="_Hlk198296161"/>
      <w:r w:rsidRPr="008809B1">
        <w:rPr>
          <w:szCs w:val="24"/>
        </w:rPr>
        <w:t xml:space="preserve">Item </w:t>
      </w:r>
      <w:r w:rsidR="00D5259A">
        <w:rPr>
          <w:szCs w:val="24"/>
        </w:rPr>
        <w:t>8</w:t>
      </w:r>
      <w:r w:rsidRPr="008809B1">
        <w:rPr>
          <w:szCs w:val="24"/>
        </w:rPr>
        <w:t xml:space="preserve">: Election of the 2024 SRC Nominating Committee </w:t>
      </w:r>
    </w:p>
    <w:bookmarkEnd w:id="14"/>
    <w:p w14:paraId="632436A4" w14:textId="3F09EF53" w:rsidR="006730DA" w:rsidRDefault="000B41A4" w:rsidP="000B41A4">
      <w:pPr>
        <w:rPr>
          <w:szCs w:val="24"/>
        </w:rPr>
      </w:pPr>
      <w:r w:rsidRPr="008809B1">
        <w:rPr>
          <w:szCs w:val="24"/>
        </w:rPr>
        <w:t xml:space="preserve">Kate Bjerke, SRC Executive Officer, </w:t>
      </w:r>
      <w:r w:rsidR="006730DA">
        <w:rPr>
          <w:szCs w:val="24"/>
        </w:rPr>
        <w:t>reviewed the</w:t>
      </w:r>
      <w:r w:rsidRPr="008809B1">
        <w:rPr>
          <w:szCs w:val="24"/>
        </w:rPr>
        <w:t xml:space="preserve"> role</w:t>
      </w:r>
      <w:r w:rsidR="006730DA">
        <w:rPr>
          <w:szCs w:val="24"/>
        </w:rPr>
        <w:t xml:space="preserve"> </w:t>
      </w:r>
      <w:r w:rsidRPr="008809B1">
        <w:rPr>
          <w:szCs w:val="24"/>
        </w:rPr>
        <w:t>and responsibilities of the SRC Nominating Committee</w:t>
      </w:r>
      <w:r w:rsidR="006730DA">
        <w:rPr>
          <w:szCs w:val="24"/>
        </w:rPr>
        <w:t xml:space="preserve">. She explained that during </w:t>
      </w:r>
      <w:r w:rsidR="003D527F" w:rsidRPr="008809B1">
        <w:rPr>
          <w:szCs w:val="24"/>
        </w:rPr>
        <w:t>the May 20, 2025 SRC Executive Planning Committee</w:t>
      </w:r>
      <w:r w:rsidR="006730DA">
        <w:rPr>
          <w:szCs w:val="24"/>
        </w:rPr>
        <w:t xml:space="preserve"> (E</w:t>
      </w:r>
      <w:r w:rsidR="00B4219F">
        <w:rPr>
          <w:szCs w:val="24"/>
        </w:rPr>
        <w:t>P</w:t>
      </w:r>
      <w:r w:rsidR="006730DA">
        <w:rPr>
          <w:szCs w:val="24"/>
        </w:rPr>
        <w:t>C)</w:t>
      </w:r>
      <w:r w:rsidR="003D527F" w:rsidRPr="008809B1">
        <w:rPr>
          <w:szCs w:val="24"/>
        </w:rPr>
        <w:t xml:space="preserve"> meeting</w:t>
      </w:r>
      <w:r w:rsidR="006730DA">
        <w:rPr>
          <w:szCs w:val="24"/>
        </w:rPr>
        <w:t xml:space="preserve">, the SRC EPC identified the following members to serve on the Nominating Committee: </w:t>
      </w:r>
      <w:r w:rsidR="003D527F" w:rsidRPr="008809B1">
        <w:rPr>
          <w:szCs w:val="24"/>
        </w:rPr>
        <w:t>Gregory Meza, Hilary Lentini, Michelle Bel</w:t>
      </w:r>
      <w:r w:rsidR="00A20111" w:rsidRPr="008809B1">
        <w:rPr>
          <w:szCs w:val="24"/>
        </w:rPr>
        <w:t xml:space="preserve">lo </w:t>
      </w:r>
      <w:r w:rsidR="003D527F" w:rsidRPr="008809B1">
        <w:rPr>
          <w:szCs w:val="24"/>
        </w:rPr>
        <w:t>and Ivan Guillen</w:t>
      </w:r>
      <w:r w:rsidRPr="008809B1">
        <w:rPr>
          <w:szCs w:val="24"/>
        </w:rPr>
        <w:t>.</w:t>
      </w:r>
      <w:r w:rsidR="00A20111" w:rsidRPr="008809B1">
        <w:rPr>
          <w:szCs w:val="24"/>
        </w:rPr>
        <w:t xml:space="preserve"> </w:t>
      </w:r>
      <w:r w:rsidR="006730DA">
        <w:rPr>
          <w:szCs w:val="24"/>
        </w:rPr>
        <w:t xml:space="preserve">Bjerke then opened the floor for additional nominations (none received). </w:t>
      </w:r>
    </w:p>
    <w:p w14:paraId="64D94667" w14:textId="77777777" w:rsidR="006730DA" w:rsidRDefault="006730DA" w:rsidP="000B41A4">
      <w:pPr>
        <w:rPr>
          <w:szCs w:val="24"/>
        </w:rPr>
      </w:pPr>
    </w:p>
    <w:p w14:paraId="4E81B738" w14:textId="7B2F1FE9" w:rsidR="00F56421" w:rsidRPr="00F56421" w:rsidRDefault="006730DA" w:rsidP="006730DA">
      <w:pPr>
        <w:rPr>
          <w:color w:val="0000CC"/>
          <w:szCs w:val="24"/>
        </w:rPr>
      </w:pPr>
      <w:r w:rsidRPr="006730DA">
        <w:rPr>
          <w:szCs w:val="24"/>
        </w:rPr>
        <w:lastRenderedPageBreak/>
        <w:t>It was moved/seconded (Comstock/Guillen) to approve the 2025 SRC Nominating Committee slate of members as presented (Yes – Comstock, Guillen, Coe</w:t>
      </w:r>
      <w:r>
        <w:rPr>
          <w:szCs w:val="24"/>
        </w:rPr>
        <w:t>, Meza, Lentini</w:t>
      </w:r>
      <w:r w:rsidRPr="006730DA">
        <w:rPr>
          <w:szCs w:val="24"/>
        </w:rPr>
        <w:t>), (No – 0), (Absent –</w:t>
      </w:r>
      <w:r w:rsidR="00B4219F">
        <w:rPr>
          <w:szCs w:val="24"/>
        </w:rPr>
        <w:t xml:space="preserve"> </w:t>
      </w:r>
      <w:r w:rsidRPr="006730DA">
        <w:rPr>
          <w:szCs w:val="24"/>
        </w:rPr>
        <w:t xml:space="preserve">Bello), (Abstain – 0). The Nominating Committee will convene in </w:t>
      </w:r>
      <w:r>
        <w:rPr>
          <w:szCs w:val="24"/>
        </w:rPr>
        <w:t xml:space="preserve">August 2025. </w:t>
      </w:r>
    </w:p>
    <w:p w14:paraId="669AA4B9" w14:textId="77777777" w:rsidR="000B41A4" w:rsidRPr="008809B1" w:rsidRDefault="000B41A4" w:rsidP="003C1867">
      <w:pPr>
        <w:rPr>
          <w:b/>
          <w:bCs/>
          <w:szCs w:val="24"/>
        </w:rPr>
      </w:pPr>
    </w:p>
    <w:p w14:paraId="54183CC2" w14:textId="19BCC5DB" w:rsidR="00A4195D" w:rsidRDefault="00501F51" w:rsidP="00482684">
      <w:pPr>
        <w:pStyle w:val="Heading1"/>
        <w:rPr>
          <w:szCs w:val="24"/>
        </w:rPr>
      </w:pPr>
      <w:r w:rsidRPr="008809B1">
        <w:rPr>
          <w:szCs w:val="24"/>
        </w:rPr>
        <w:t xml:space="preserve">Item </w:t>
      </w:r>
      <w:r w:rsidR="00D5259A">
        <w:rPr>
          <w:szCs w:val="24"/>
        </w:rPr>
        <w:t>9</w:t>
      </w:r>
      <w:r w:rsidRPr="008809B1">
        <w:rPr>
          <w:szCs w:val="24"/>
        </w:rPr>
        <w:t xml:space="preserve">: </w:t>
      </w:r>
      <w:r w:rsidR="00482684" w:rsidRPr="008809B1">
        <w:rPr>
          <w:szCs w:val="24"/>
        </w:rPr>
        <w:t xml:space="preserve">DOR Community Resources Development (CRD) Process Improvements </w:t>
      </w:r>
    </w:p>
    <w:p w14:paraId="7906B5F9" w14:textId="77777777" w:rsidR="00B4219F" w:rsidRDefault="00482684" w:rsidP="0042193E">
      <w:pPr>
        <w:rPr>
          <w:szCs w:val="24"/>
        </w:rPr>
      </w:pPr>
      <w:r w:rsidRPr="008809B1">
        <w:rPr>
          <w:szCs w:val="24"/>
        </w:rPr>
        <w:t xml:space="preserve">Petre </w:t>
      </w:r>
      <w:proofErr w:type="spellStart"/>
      <w:r w:rsidRPr="008809B1">
        <w:rPr>
          <w:szCs w:val="24"/>
        </w:rPr>
        <w:t>Deliivanov</w:t>
      </w:r>
      <w:proofErr w:type="spellEnd"/>
      <w:r w:rsidRPr="008809B1">
        <w:rPr>
          <w:szCs w:val="24"/>
        </w:rPr>
        <w:t xml:space="preserve">, Chief, and </w:t>
      </w:r>
      <w:proofErr w:type="spellStart"/>
      <w:r w:rsidRPr="008809B1">
        <w:rPr>
          <w:szCs w:val="24"/>
        </w:rPr>
        <w:t>Ravenn</w:t>
      </w:r>
      <w:proofErr w:type="spellEnd"/>
      <w:r w:rsidRPr="008809B1">
        <w:rPr>
          <w:szCs w:val="24"/>
        </w:rPr>
        <w:t xml:space="preserve"> Moon, Manager, DOR CRD Section, share</w:t>
      </w:r>
      <w:r w:rsidR="00E33D50">
        <w:rPr>
          <w:szCs w:val="24"/>
        </w:rPr>
        <w:t>d</w:t>
      </w:r>
      <w:r w:rsidRPr="008809B1">
        <w:rPr>
          <w:szCs w:val="24"/>
        </w:rPr>
        <w:t xml:space="preserve"> updates on efforts to modernize and streamline </w:t>
      </w:r>
      <w:r w:rsidR="00B4219F">
        <w:rPr>
          <w:szCs w:val="24"/>
        </w:rPr>
        <w:t xml:space="preserve">the </w:t>
      </w:r>
      <w:r w:rsidRPr="008809B1">
        <w:rPr>
          <w:szCs w:val="24"/>
        </w:rPr>
        <w:t>vendor certification and application processes.</w:t>
      </w:r>
      <w:r w:rsidR="00B4219F">
        <w:rPr>
          <w:szCs w:val="24"/>
        </w:rPr>
        <w:t xml:space="preserve"> </w:t>
      </w:r>
      <w:r w:rsidR="0042193E">
        <w:rPr>
          <w:szCs w:val="24"/>
        </w:rPr>
        <w:t xml:space="preserve">The  DOR </w:t>
      </w:r>
      <w:r w:rsidR="0042193E" w:rsidRPr="0042193E">
        <w:rPr>
          <w:szCs w:val="24"/>
        </w:rPr>
        <w:t>CRD Section oversees more than 250 fee-for-service vendors statewide. CRD is responsible for vendor certification, ongoing technical assistance, service structures, and rates. Eight CRD specialists cover DOR districts across California.</w:t>
      </w:r>
      <w:r w:rsidR="0042193E">
        <w:rPr>
          <w:szCs w:val="24"/>
        </w:rPr>
        <w:t xml:space="preserve"> S</w:t>
      </w:r>
      <w:r w:rsidR="0042193E" w:rsidRPr="0042193E">
        <w:rPr>
          <w:szCs w:val="24"/>
        </w:rPr>
        <w:t>taffing retirements in late 2023 and early 2024 temporarily caused delays in vendor approvals, but the section is now fully staffed, with improvements implemented to prevent similar issues in the future. Their focus is on reducing administrative burden, improving vendor onboarding, and ensuring timely, high-quality services for DOR consumers.</w:t>
      </w:r>
      <w:r w:rsidR="00B4219F">
        <w:rPr>
          <w:szCs w:val="24"/>
        </w:rPr>
        <w:t xml:space="preserve"> </w:t>
      </w:r>
    </w:p>
    <w:p w14:paraId="78D3767B" w14:textId="77777777" w:rsidR="00B4219F" w:rsidRDefault="00B4219F" w:rsidP="0042193E">
      <w:pPr>
        <w:rPr>
          <w:szCs w:val="24"/>
        </w:rPr>
      </w:pPr>
    </w:p>
    <w:p w14:paraId="67EF0E62" w14:textId="1B08CD1D" w:rsidR="0042193E" w:rsidRPr="0042193E" w:rsidRDefault="00B4219F" w:rsidP="0042193E">
      <w:pPr>
        <w:rPr>
          <w:szCs w:val="24"/>
        </w:rPr>
      </w:pPr>
      <w:proofErr w:type="spellStart"/>
      <w:r w:rsidRPr="008809B1">
        <w:rPr>
          <w:szCs w:val="24"/>
        </w:rPr>
        <w:t>Deliivanov</w:t>
      </w:r>
      <w:proofErr w:type="spellEnd"/>
      <w:r>
        <w:rPr>
          <w:szCs w:val="24"/>
        </w:rPr>
        <w:t xml:space="preserve"> and Moon</w:t>
      </w:r>
      <w:r w:rsidR="00E27D1D">
        <w:rPr>
          <w:szCs w:val="24"/>
        </w:rPr>
        <w:t xml:space="preserve"> reviewed</w:t>
      </w:r>
      <w:r>
        <w:rPr>
          <w:szCs w:val="24"/>
        </w:rPr>
        <w:t xml:space="preserve"> process enhancements</w:t>
      </w:r>
      <w:r w:rsidR="00E27D1D">
        <w:rPr>
          <w:szCs w:val="24"/>
        </w:rPr>
        <w:t xml:space="preserve"> that have been implemented</w:t>
      </w:r>
      <w:r>
        <w:rPr>
          <w:szCs w:val="24"/>
        </w:rPr>
        <w:t xml:space="preserve">: </w:t>
      </w:r>
    </w:p>
    <w:p w14:paraId="14BBC0E1" w14:textId="6DDC203B" w:rsidR="0042193E" w:rsidRPr="0042193E" w:rsidRDefault="00E27D1D" w:rsidP="0042193E">
      <w:pPr>
        <w:numPr>
          <w:ilvl w:val="0"/>
          <w:numId w:val="22"/>
        </w:numPr>
        <w:rPr>
          <w:szCs w:val="24"/>
        </w:rPr>
      </w:pPr>
      <w:r>
        <w:rPr>
          <w:szCs w:val="24"/>
        </w:rPr>
        <w:t>A c</w:t>
      </w:r>
      <w:r w:rsidR="0042193E" w:rsidRPr="0042193E">
        <w:rPr>
          <w:szCs w:val="24"/>
        </w:rPr>
        <w:t xml:space="preserve">entralized </w:t>
      </w:r>
      <w:r>
        <w:rPr>
          <w:szCs w:val="24"/>
        </w:rPr>
        <w:t>c</w:t>
      </w:r>
      <w:r w:rsidR="0042193E" w:rsidRPr="0042193E">
        <w:rPr>
          <w:szCs w:val="24"/>
        </w:rPr>
        <w:t xml:space="preserve">ertification </w:t>
      </w:r>
      <w:r>
        <w:rPr>
          <w:szCs w:val="24"/>
        </w:rPr>
        <w:t xml:space="preserve">desk and email inbox </w:t>
      </w:r>
    </w:p>
    <w:p w14:paraId="01E34332" w14:textId="472C99A5" w:rsidR="0042193E" w:rsidRPr="0042193E" w:rsidRDefault="0042193E" w:rsidP="0042193E">
      <w:pPr>
        <w:numPr>
          <w:ilvl w:val="0"/>
          <w:numId w:val="22"/>
        </w:numPr>
        <w:rPr>
          <w:szCs w:val="24"/>
        </w:rPr>
      </w:pPr>
      <w:r w:rsidRPr="0042193E">
        <w:rPr>
          <w:szCs w:val="24"/>
        </w:rPr>
        <w:t xml:space="preserve">Fillable PDF </w:t>
      </w:r>
      <w:r w:rsidR="00E27D1D">
        <w:rPr>
          <w:szCs w:val="24"/>
        </w:rPr>
        <w:t>f</w:t>
      </w:r>
      <w:r w:rsidRPr="0042193E">
        <w:rPr>
          <w:szCs w:val="24"/>
        </w:rPr>
        <w:t>orms</w:t>
      </w:r>
    </w:p>
    <w:p w14:paraId="06958546" w14:textId="41BC9627" w:rsidR="0042193E" w:rsidRPr="0042193E" w:rsidRDefault="0042193E" w:rsidP="0042193E">
      <w:pPr>
        <w:numPr>
          <w:ilvl w:val="0"/>
          <w:numId w:val="22"/>
        </w:numPr>
        <w:rPr>
          <w:szCs w:val="24"/>
        </w:rPr>
      </w:pPr>
      <w:r w:rsidRPr="0042193E">
        <w:rPr>
          <w:szCs w:val="24"/>
        </w:rPr>
        <w:t xml:space="preserve">Standardized </w:t>
      </w:r>
      <w:r w:rsidR="00E27D1D">
        <w:rPr>
          <w:szCs w:val="24"/>
        </w:rPr>
        <w:t>t</w:t>
      </w:r>
      <w:r w:rsidRPr="0042193E">
        <w:rPr>
          <w:szCs w:val="24"/>
        </w:rPr>
        <w:t xml:space="preserve">racking </w:t>
      </w:r>
      <w:r w:rsidR="00E27D1D">
        <w:rPr>
          <w:szCs w:val="24"/>
        </w:rPr>
        <w:t>and</w:t>
      </w:r>
      <w:r w:rsidRPr="0042193E">
        <w:rPr>
          <w:szCs w:val="24"/>
        </w:rPr>
        <w:t xml:space="preserve"> </w:t>
      </w:r>
      <w:r w:rsidR="00E27D1D">
        <w:rPr>
          <w:szCs w:val="24"/>
        </w:rPr>
        <w:t>a</w:t>
      </w:r>
      <w:r w:rsidRPr="0042193E">
        <w:rPr>
          <w:szCs w:val="24"/>
        </w:rPr>
        <w:t>rchiving</w:t>
      </w:r>
      <w:r w:rsidR="00E27D1D">
        <w:rPr>
          <w:szCs w:val="24"/>
        </w:rPr>
        <w:t xml:space="preserve"> of applications and records  </w:t>
      </w:r>
    </w:p>
    <w:p w14:paraId="31267313" w14:textId="0552037F" w:rsidR="0042193E" w:rsidRPr="0042193E" w:rsidRDefault="0042193E" w:rsidP="0042193E">
      <w:pPr>
        <w:numPr>
          <w:ilvl w:val="0"/>
          <w:numId w:val="22"/>
        </w:numPr>
        <w:rPr>
          <w:szCs w:val="24"/>
        </w:rPr>
      </w:pPr>
      <w:r w:rsidRPr="0042193E">
        <w:rPr>
          <w:szCs w:val="24"/>
        </w:rPr>
        <w:t xml:space="preserve">Automated </w:t>
      </w:r>
      <w:r w:rsidR="00E27D1D">
        <w:rPr>
          <w:szCs w:val="24"/>
        </w:rPr>
        <w:t>r</w:t>
      </w:r>
      <w:r w:rsidRPr="0042193E">
        <w:rPr>
          <w:szCs w:val="24"/>
        </w:rPr>
        <w:t>eminders</w:t>
      </w:r>
      <w:r w:rsidR="00E27D1D">
        <w:rPr>
          <w:szCs w:val="24"/>
        </w:rPr>
        <w:t xml:space="preserve"> </w:t>
      </w:r>
    </w:p>
    <w:p w14:paraId="2B19638E" w14:textId="2AF24C8D" w:rsidR="0042193E" w:rsidRPr="0042193E" w:rsidRDefault="0042193E" w:rsidP="0042193E">
      <w:pPr>
        <w:numPr>
          <w:ilvl w:val="0"/>
          <w:numId w:val="22"/>
        </w:numPr>
        <w:rPr>
          <w:szCs w:val="24"/>
        </w:rPr>
      </w:pPr>
      <w:r w:rsidRPr="0042193E">
        <w:rPr>
          <w:szCs w:val="24"/>
        </w:rPr>
        <w:t>Updated vendor lists</w:t>
      </w:r>
      <w:r w:rsidR="00E27D1D">
        <w:rPr>
          <w:szCs w:val="24"/>
        </w:rPr>
        <w:t xml:space="preserve"> </w:t>
      </w:r>
    </w:p>
    <w:p w14:paraId="080D0A01" w14:textId="0FED243A" w:rsidR="0042193E" w:rsidRPr="0042193E" w:rsidRDefault="0042193E" w:rsidP="0042193E">
      <w:pPr>
        <w:numPr>
          <w:ilvl w:val="0"/>
          <w:numId w:val="22"/>
        </w:numPr>
        <w:rPr>
          <w:szCs w:val="24"/>
        </w:rPr>
      </w:pPr>
      <w:r w:rsidRPr="0042193E">
        <w:rPr>
          <w:szCs w:val="24"/>
        </w:rPr>
        <w:t>Mini-Guide for Vendors: A simplified, 20–</w:t>
      </w:r>
      <w:proofErr w:type="gramStart"/>
      <w:r w:rsidRPr="0042193E">
        <w:rPr>
          <w:szCs w:val="24"/>
        </w:rPr>
        <w:t>30 page</w:t>
      </w:r>
      <w:proofErr w:type="gramEnd"/>
      <w:r w:rsidRPr="0042193E">
        <w:rPr>
          <w:szCs w:val="24"/>
        </w:rPr>
        <w:t xml:space="preserve"> overview of certification and services </w:t>
      </w:r>
    </w:p>
    <w:p w14:paraId="77458829" w14:textId="30CD5A91" w:rsidR="0042193E" w:rsidRPr="0042193E" w:rsidRDefault="0042193E" w:rsidP="0042193E">
      <w:pPr>
        <w:numPr>
          <w:ilvl w:val="0"/>
          <w:numId w:val="22"/>
        </w:numPr>
        <w:rPr>
          <w:szCs w:val="24"/>
        </w:rPr>
      </w:pPr>
      <w:r w:rsidRPr="0042193E">
        <w:rPr>
          <w:szCs w:val="24"/>
        </w:rPr>
        <w:t>Faster approval for vendors expanding services into multiple districts</w:t>
      </w:r>
    </w:p>
    <w:p w14:paraId="41859381" w14:textId="37091828" w:rsidR="0042193E" w:rsidRPr="0042193E" w:rsidRDefault="0042193E" w:rsidP="0042193E">
      <w:pPr>
        <w:rPr>
          <w:szCs w:val="24"/>
        </w:rPr>
      </w:pPr>
    </w:p>
    <w:p w14:paraId="3C788ECF" w14:textId="43FFA388" w:rsidR="0042193E" w:rsidRPr="0042193E" w:rsidRDefault="00E27D1D" w:rsidP="0042193E">
      <w:pPr>
        <w:rPr>
          <w:szCs w:val="24"/>
        </w:rPr>
      </w:pPr>
      <w:r>
        <w:rPr>
          <w:szCs w:val="24"/>
        </w:rPr>
        <w:t xml:space="preserve">CRD’s future efforts will include the following: </w:t>
      </w:r>
    </w:p>
    <w:p w14:paraId="780B77F5" w14:textId="77777777" w:rsidR="0042193E" w:rsidRPr="0042193E" w:rsidRDefault="0042193E" w:rsidP="0042193E">
      <w:pPr>
        <w:numPr>
          <w:ilvl w:val="0"/>
          <w:numId w:val="23"/>
        </w:numPr>
        <w:rPr>
          <w:szCs w:val="24"/>
        </w:rPr>
      </w:pPr>
      <w:r w:rsidRPr="0042193E">
        <w:rPr>
          <w:szCs w:val="24"/>
        </w:rPr>
        <w:t>Provider Survey: Launching in July 2025 to gather feedback on CARF accreditation, certification processes, service structures, rates, and provider challenges. Results will be shared with the SRC at a future meeting.</w:t>
      </w:r>
    </w:p>
    <w:p w14:paraId="6B05ED42" w14:textId="59184726" w:rsidR="0042193E" w:rsidRPr="0042193E" w:rsidRDefault="0042193E" w:rsidP="0042193E">
      <w:pPr>
        <w:numPr>
          <w:ilvl w:val="0"/>
          <w:numId w:val="23"/>
        </w:numPr>
        <w:rPr>
          <w:szCs w:val="24"/>
        </w:rPr>
      </w:pPr>
      <w:r w:rsidRPr="0042193E">
        <w:rPr>
          <w:szCs w:val="24"/>
        </w:rPr>
        <w:t xml:space="preserve">Addressing Service Gaps: CRD is working to respond to shortages </w:t>
      </w:r>
      <w:proofErr w:type="gramStart"/>
      <w:r w:rsidRPr="0042193E">
        <w:rPr>
          <w:szCs w:val="24"/>
        </w:rPr>
        <w:t>of job</w:t>
      </w:r>
      <w:proofErr w:type="gramEnd"/>
      <w:r w:rsidRPr="0042193E">
        <w:rPr>
          <w:szCs w:val="24"/>
        </w:rPr>
        <w:t xml:space="preserve"> coaches and orientation </w:t>
      </w:r>
      <w:r w:rsidR="00E27D1D">
        <w:rPr>
          <w:szCs w:val="24"/>
        </w:rPr>
        <w:t>and</w:t>
      </w:r>
      <w:r w:rsidRPr="0042193E">
        <w:rPr>
          <w:szCs w:val="24"/>
        </w:rPr>
        <w:t xml:space="preserve"> mobility providers</w:t>
      </w:r>
      <w:r w:rsidR="00E27D1D">
        <w:rPr>
          <w:szCs w:val="24"/>
        </w:rPr>
        <w:t>.</w:t>
      </w:r>
    </w:p>
    <w:p w14:paraId="5D6BF589" w14:textId="77777777" w:rsidR="0042193E" w:rsidRPr="0042193E" w:rsidRDefault="0042193E" w:rsidP="0042193E">
      <w:pPr>
        <w:numPr>
          <w:ilvl w:val="0"/>
          <w:numId w:val="23"/>
        </w:numPr>
        <w:rPr>
          <w:szCs w:val="24"/>
        </w:rPr>
      </w:pPr>
      <w:r w:rsidRPr="0042193E">
        <w:rPr>
          <w:szCs w:val="24"/>
        </w:rPr>
        <w:t>Technology Integration: Plans include moving from PDFs to automated, web-based forms that route directly to the correct staff, further streamlining the vendor process.</w:t>
      </w:r>
    </w:p>
    <w:p w14:paraId="11B76CA7" w14:textId="2B4957C3" w:rsidR="0042193E" w:rsidRPr="0042193E" w:rsidRDefault="0042193E" w:rsidP="0042193E">
      <w:pPr>
        <w:numPr>
          <w:ilvl w:val="0"/>
          <w:numId w:val="23"/>
        </w:numPr>
        <w:rPr>
          <w:szCs w:val="24"/>
        </w:rPr>
      </w:pPr>
      <w:r w:rsidRPr="0042193E">
        <w:rPr>
          <w:szCs w:val="24"/>
        </w:rPr>
        <w:t xml:space="preserve">Technical Assistance </w:t>
      </w:r>
      <w:r w:rsidR="00E27D1D">
        <w:rPr>
          <w:szCs w:val="24"/>
        </w:rPr>
        <w:t>and</w:t>
      </w:r>
      <w:r w:rsidRPr="0042193E">
        <w:rPr>
          <w:szCs w:val="24"/>
        </w:rPr>
        <w:t xml:space="preserve"> Liaison Role: CRD will continue supporting vendors through certification, CARF preparation, and service delivery</w:t>
      </w:r>
      <w:r w:rsidR="00E27D1D">
        <w:rPr>
          <w:szCs w:val="24"/>
        </w:rPr>
        <w:t>.</w:t>
      </w:r>
    </w:p>
    <w:p w14:paraId="32362F76" w14:textId="77777777" w:rsidR="0042193E" w:rsidRDefault="0042193E" w:rsidP="00E33D50">
      <w:pPr>
        <w:rPr>
          <w:szCs w:val="24"/>
        </w:rPr>
      </w:pPr>
    </w:p>
    <w:p w14:paraId="7A72A712" w14:textId="056EB0B2" w:rsidR="00E27D1D" w:rsidRPr="00E27D1D" w:rsidRDefault="00E27D1D" w:rsidP="00E27D1D">
      <w:r w:rsidRPr="00E27D1D">
        <w:t xml:space="preserve">Following the presentation, Ivan Guillen, SRC Chair, asked if the </w:t>
      </w:r>
      <w:r w:rsidR="00600603" w:rsidRPr="00E27D1D">
        <w:t xml:space="preserve">vendor lists provided to DOR </w:t>
      </w:r>
      <w:r>
        <w:t>Districts</w:t>
      </w:r>
      <w:r w:rsidR="00600603" w:rsidRPr="00E27D1D">
        <w:t xml:space="preserve"> are also available to the public. Staff explained that while the lists are currently public through the </w:t>
      </w:r>
      <w:r w:rsidRPr="00E27D1D">
        <w:t xml:space="preserve">online </w:t>
      </w:r>
      <w:r w:rsidR="00600603" w:rsidRPr="00E27D1D">
        <w:t>Rehabilitation Resources Directory (searchable by zip code)</w:t>
      </w:r>
      <w:r w:rsidRPr="00E27D1D">
        <w:t>.</w:t>
      </w:r>
      <w:r>
        <w:t xml:space="preserve"> </w:t>
      </w:r>
      <w:r w:rsidRPr="00E27D1D">
        <w:t xml:space="preserve">Guillen also asked if </w:t>
      </w:r>
      <w:r w:rsidR="00600603" w:rsidRPr="00E27D1D">
        <w:t xml:space="preserve">former Individual Service Providers (ISPs) are becoming CRD-certified vendors. Staff confirmed that while less common now, some have transitioned, particularly orientation and mobility specialists. </w:t>
      </w:r>
      <w:r w:rsidRPr="00E27D1D">
        <w:t xml:space="preserve"> </w:t>
      </w:r>
    </w:p>
    <w:p w14:paraId="22F89D78" w14:textId="77777777" w:rsidR="00E27D1D" w:rsidRPr="00E27D1D" w:rsidRDefault="00E27D1D" w:rsidP="00E27D1D"/>
    <w:p w14:paraId="7F7711A1" w14:textId="5291C3C9" w:rsidR="005F6D70" w:rsidRPr="00E27D1D" w:rsidRDefault="00600603" w:rsidP="00E27D1D">
      <w:r w:rsidRPr="00E27D1D">
        <w:t xml:space="preserve">Public </w:t>
      </w:r>
      <w:r w:rsidR="00E27D1D" w:rsidRPr="00E27D1D">
        <w:t>c</w:t>
      </w:r>
      <w:r w:rsidRPr="00E27D1D">
        <w:t>omment</w:t>
      </w:r>
      <w:r w:rsidR="00E27D1D" w:rsidRPr="00E27D1D">
        <w:t xml:space="preserve">: </w:t>
      </w:r>
      <w:r w:rsidRPr="00E27D1D">
        <w:t>Sarah Isaacs</w:t>
      </w:r>
      <w:r w:rsidR="00E27D1D" w:rsidRPr="00E27D1D">
        <w:t xml:space="preserve">, </w:t>
      </w:r>
      <w:r w:rsidRPr="00E27D1D">
        <w:t>Disability Rights California</w:t>
      </w:r>
      <w:r w:rsidR="00E27D1D" w:rsidRPr="00E27D1D">
        <w:t xml:space="preserve">, </w:t>
      </w:r>
      <w:r w:rsidRPr="00E27D1D">
        <w:t xml:space="preserve"> raised concerns about the CARF certification requirement, noting that it is burdensome for vendors and that legislation has been introduced to eliminate the requirement for DDS vendors. </w:t>
      </w:r>
    </w:p>
    <w:p w14:paraId="710F1FDB" w14:textId="77777777" w:rsidR="00E27D1D" w:rsidRDefault="00E27D1D" w:rsidP="00E27D1D">
      <w:pPr>
        <w:ind w:left="720"/>
      </w:pPr>
    </w:p>
    <w:p w14:paraId="1D137FC5" w14:textId="77777777" w:rsidR="00E27D1D" w:rsidRDefault="00E27D1D" w:rsidP="00E27D1D">
      <w:pPr>
        <w:ind w:left="720"/>
      </w:pPr>
    </w:p>
    <w:p w14:paraId="3900EE42" w14:textId="77777777" w:rsidR="00E27D1D" w:rsidRPr="005F6D70" w:rsidRDefault="00E27D1D" w:rsidP="00E27D1D">
      <w:pPr>
        <w:ind w:left="720"/>
      </w:pPr>
    </w:p>
    <w:p w14:paraId="36B0178E" w14:textId="6C46198E" w:rsidR="00261F1E" w:rsidRDefault="00261F1E" w:rsidP="00261F1E">
      <w:pPr>
        <w:pStyle w:val="Heading1"/>
        <w:rPr>
          <w:szCs w:val="24"/>
          <w:u w:val="single"/>
        </w:rPr>
      </w:pPr>
      <w:r w:rsidRPr="008809B1">
        <w:rPr>
          <w:szCs w:val="24"/>
          <w:u w:val="single"/>
        </w:rPr>
        <w:lastRenderedPageBreak/>
        <w:t xml:space="preserve">THURSDAY, </w:t>
      </w:r>
      <w:r w:rsidR="00D01AEE" w:rsidRPr="008809B1">
        <w:rPr>
          <w:szCs w:val="24"/>
          <w:u w:val="single"/>
        </w:rPr>
        <w:t>JUNE 12,</w:t>
      </w:r>
      <w:r w:rsidR="00E81FC0" w:rsidRPr="008809B1">
        <w:rPr>
          <w:szCs w:val="24"/>
          <w:u w:val="single"/>
        </w:rPr>
        <w:t xml:space="preserve"> 2025</w:t>
      </w:r>
    </w:p>
    <w:p w14:paraId="16255067" w14:textId="77777777" w:rsidR="00715D6A" w:rsidRPr="008809B1" w:rsidRDefault="00715D6A" w:rsidP="00E15711">
      <w:pPr>
        <w:rPr>
          <w:szCs w:val="24"/>
        </w:rPr>
      </w:pPr>
    </w:p>
    <w:p w14:paraId="3354C6AB" w14:textId="4B2AFB5D" w:rsidR="00686FFE" w:rsidRPr="008809B1" w:rsidRDefault="00353123" w:rsidP="00A55E20">
      <w:pPr>
        <w:pStyle w:val="Heading1"/>
        <w:rPr>
          <w:szCs w:val="24"/>
        </w:rPr>
      </w:pPr>
      <w:bookmarkStart w:id="15" w:name="_Hlk157680978"/>
      <w:r w:rsidRPr="008809B1">
        <w:rPr>
          <w:szCs w:val="24"/>
        </w:rPr>
        <w:t>Item</w:t>
      </w:r>
      <w:r w:rsidR="004C4B7D" w:rsidRPr="008809B1">
        <w:rPr>
          <w:szCs w:val="24"/>
        </w:rPr>
        <w:t xml:space="preserve"> 1</w:t>
      </w:r>
      <w:r w:rsidR="00D5259A">
        <w:rPr>
          <w:szCs w:val="24"/>
        </w:rPr>
        <w:t>0</w:t>
      </w:r>
      <w:r w:rsidRPr="008809B1">
        <w:rPr>
          <w:szCs w:val="24"/>
        </w:rPr>
        <w:t xml:space="preserve">: Reconvene, Welcome, and Introductions </w:t>
      </w:r>
      <w:r w:rsidR="00B331BD">
        <w:rPr>
          <w:szCs w:val="24"/>
        </w:rPr>
        <w:t xml:space="preserve"> </w:t>
      </w:r>
    </w:p>
    <w:p w14:paraId="03CA3ADA" w14:textId="129C18FF" w:rsidR="00353123" w:rsidRDefault="00002107" w:rsidP="00002107">
      <w:pPr>
        <w:rPr>
          <w:szCs w:val="24"/>
        </w:rPr>
      </w:pPr>
      <w:r w:rsidRPr="008809B1">
        <w:rPr>
          <w:szCs w:val="24"/>
        </w:rPr>
        <w:t>Ivan Guillen</w:t>
      </w:r>
      <w:r w:rsidR="00353123" w:rsidRPr="008809B1">
        <w:rPr>
          <w:szCs w:val="24"/>
        </w:rPr>
        <w:t>, SRC Chair</w:t>
      </w:r>
      <w:r w:rsidR="009E58E3">
        <w:rPr>
          <w:szCs w:val="24"/>
        </w:rPr>
        <w:t xml:space="preserve">, reconvened the meeting. </w:t>
      </w:r>
      <w:r w:rsidR="00862DF9">
        <w:rPr>
          <w:szCs w:val="24"/>
        </w:rPr>
        <w:t>A</w:t>
      </w:r>
      <w:r w:rsidR="009E58E3">
        <w:rPr>
          <w:szCs w:val="24"/>
        </w:rPr>
        <w:t>ttendees introduced themselves.</w:t>
      </w:r>
    </w:p>
    <w:p w14:paraId="068EF4EA" w14:textId="77777777" w:rsidR="00B331BD" w:rsidRDefault="00B331BD" w:rsidP="00002107">
      <w:pPr>
        <w:rPr>
          <w:szCs w:val="24"/>
        </w:rPr>
      </w:pPr>
    </w:p>
    <w:p w14:paraId="407A92D2" w14:textId="711A76EF" w:rsidR="00353123" w:rsidRPr="006C7C42" w:rsidRDefault="00353123" w:rsidP="00F278B0">
      <w:pPr>
        <w:pStyle w:val="Heading1"/>
        <w:rPr>
          <w:szCs w:val="24"/>
        </w:rPr>
      </w:pPr>
      <w:r w:rsidRPr="006C7C42">
        <w:rPr>
          <w:szCs w:val="24"/>
        </w:rPr>
        <w:t>Item</w:t>
      </w:r>
      <w:r w:rsidR="004C4B7D" w:rsidRPr="006C7C42">
        <w:rPr>
          <w:szCs w:val="24"/>
        </w:rPr>
        <w:t xml:space="preserve"> 1</w:t>
      </w:r>
      <w:r w:rsidR="00D5259A">
        <w:rPr>
          <w:szCs w:val="24"/>
        </w:rPr>
        <w:t>1</w:t>
      </w:r>
      <w:r w:rsidRPr="006C7C42">
        <w:rPr>
          <w:szCs w:val="24"/>
        </w:rPr>
        <w:t>: Public Comment</w:t>
      </w:r>
      <w:r w:rsidR="00B331BD" w:rsidRPr="006C7C42">
        <w:rPr>
          <w:szCs w:val="24"/>
        </w:rPr>
        <w:t xml:space="preserve"> </w:t>
      </w:r>
    </w:p>
    <w:p w14:paraId="5369E53C" w14:textId="0DE98881" w:rsidR="00964B42" w:rsidRPr="006C7C42" w:rsidRDefault="009E58E3" w:rsidP="00964B42">
      <w:pPr>
        <w:rPr>
          <w:szCs w:val="18"/>
        </w:rPr>
      </w:pPr>
      <w:r w:rsidRPr="006C7C42">
        <w:rPr>
          <w:szCs w:val="18"/>
        </w:rPr>
        <w:t>A</w:t>
      </w:r>
      <w:r w:rsidR="00964B42" w:rsidRPr="006C7C42">
        <w:rPr>
          <w:szCs w:val="18"/>
        </w:rPr>
        <w:t xml:space="preserve"> DOR counselor who asked to remain anonymous</w:t>
      </w:r>
      <w:r w:rsidRPr="006C7C42">
        <w:rPr>
          <w:szCs w:val="18"/>
        </w:rPr>
        <w:t xml:space="preserve"> </w:t>
      </w:r>
      <w:r w:rsidR="00964B42" w:rsidRPr="006C7C42">
        <w:rPr>
          <w:szCs w:val="18"/>
        </w:rPr>
        <w:t xml:space="preserve">shared concerns about the department’s </w:t>
      </w:r>
      <w:r w:rsidR="004901B2">
        <w:rPr>
          <w:szCs w:val="18"/>
        </w:rPr>
        <w:t>reasonable accommodation process for employees.</w:t>
      </w:r>
      <w:r w:rsidR="00964B42" w:rsidRPr="006C7C42">
        <w:rPr>
          <w:szCs w:val="18"/>
        </w:rPr>
        <w:t xml:space="preserve"> </w:t>
      </w:r>
    </w:p>
    <w:p w14:paraId="2239DBEB" w14:textId="77777777" w:rsidR="008D6E07" w:rsidRPr="006C7C42" w:rsidRDefault="008D6E07" w:rsidP="00E81A35">
      <w:pPr>
        <w:rPr>
          <w:bCs/>
          <w:szCs w:val="24"/>
        </w:rPr>
      </w:pPr>
    </w:p>
    <w:p w14:paraId="77A1C788" w14:textId="1B0DB8CB" w:rsidR="00303902" w:rsidRPr="006C7C42" w:rsidRDefault="00432B18" w:rsidP="00303902">
      <w:pPr>
        <w:pStyle w:val="Heading1"/>
        <w:rPr>
          <w:szCs w:val="24"/>
        </w:rPr>
      </w:pPr>
      <w:bookmarkStart w:id="16" w:name="_Hlk198296279"/>
      <w:bookmarkStart w:id="17" w:name="_Hlk157090903"/>
      <w:r w:rsidRPr="006C7C42">
        <w:rPr>
          <w:szCs w:val="24"/>
        </w:rPr>
        <w:t>Item</w:t>
      </w:r>
      <w:r w:rsidR="001A0815" w:rsidRPr="006C7C42">
        <w:rPr>
          <w:szCs w:val="24"/>
        </w:rPr>
        <w:t xml:space="preserve"> </w:t>
      </w:r>
      <w:r w:rsidR="004C4B7D" w:rsidRPr="006C7C42">
        <w:rPr>
          <w:szCs w:val="24"/>
        </w:rPr>
        <w:t>1</w:t>
      </w:r>
      <w:r w:rsidR="00D5259A">
        <w:rPr>
          <w:szCs w:val="24"/>
        </w:rPr>
        <w:t>2</w:t>
      </w:r>
      <w:r w:rsidRPr="006C7C42">
        <w:rPr>
          <w:szCs w:val="24"/>
        </w:rPr>
        <w:t xml:space="preserve">: </w:t>
      </w:r>
      <w:r w:rsidR="00303902" w:rsidRPr="006C7C42">
        <w:rPr>
          <w:szCs w:val="24"/>
        </w:rPr>
        <w:t xml:space="preserve">Conversation with </w:t>
      </w:r>
      <w:proofErr w:type="spellStart"/>
      <w:r w:rsidR="00303902" w:rsidRPr="006C7C42">
        <w:rPr>
          <w:szCs w:val="24"/>
        </w:rPr>
        <w:t>Danté</w:t>
      </w:r>
      <w:proofErr w:type="spellEnd"/>
      <w:r w:rsidR="00303902" w:rsidRPr="006C7C42">
        <w:rPr>
          <w:szCs w:val="24"/>
        </w:rPr>
        <w:t xml:space="preserve"> Q. Allen </w:t>
      </w:r>
    </w:p>
    <w:bookmarkEnd w:id="16"/>
    <w:p w14:paraId="62F50EE1" w14:textId="6B406B92" w:rsidR="000023AD" w:rsidRPr="000023AD" w:rsidRDefault="00303902" w:rsidP="000023AD">
      <w:pPr>
        <w:rPr>
          <w:szCs w:val="24"/>
        </w:rPr>
      </w:pPr>
      <w:r w:rsidRPr="006C7C42">
        <w:rPr>
          <w:szCs w:val="24"/>
        </w:rPr>
        <w:t xml:space="preserve">SRC members </w:t>
      </w:r>
      <w:r w:rsidR="000023AD" w:rsidRPr="006C7C42">
        <w:rPr>
          <w:szCs w:val="24"/>
        </w:rPr>
        <w:t>met</w:t>
      </w:r>
      <w:r w:rsidRPr="006C7C42">
        <w:rPr>
          <w:szCs w:val="24"/>
        </w:rPr>
        <w:t xml:space="preserve"> </w:t>
      </w:r>
      <w:proofErr w:type="spellStart"/>
      <w:r w:rsidRPr="006C7C42">
        <w:rPr>
          <w:szCs w:val="24"/>
        </w:rPr>
        <w:t>Danté</w:t>
      </w:r>
      <w:proofErr w:type="spellEnd"/>
      <w:r w:rsidRPr="006C7C42">
        <w:rPr>
          <w:szCs w:val="24"/>
        </w:rPr>
        <w:t xml:space="preserve"> Q. Allen,</w:t>
      </w:r>
      <w:r w:rsidR="008E2F9E" w:rsidRPr="006C7C42">
        <w:rPr>
          <w:szCs w:val="24"/>
        </w:rPr>
        <w:t xml:space="preserve"> DOR’s new</w:t>
      </w:r>
      <w:r w:rsidRPr="006C7C42">
        <w:rPr>
          <w:szCs w:val="24"/>
        </w:rPr>
        <w:t xml:space="preserve"> Deputy Director, Office of Legislation and Communications. </w:t>
      </w:r>
      <w:r w:rsidR="00B316C2">
        <w:rPr>
          <w:szCs w:val="24"/>
        </w:rPr>
        <w:t xml:space="preserve">Allen </w:t>
      </w:r>
      <w:r w:rsidR="000023AD" w:rsidRPr="000023AD">
        <w:rPr>
          <w:szCs w:val="24"/>
        </w:rPr>
        <w:t>began by sharing his personal experience as a wheelchair user</w:t>
      </w:r>
      <w:r w:rsidR="009E58E3">
        <w:rPr>
          <w:szCs w:val="24"/>
        </w:rPr>
        <w:t xml:space="preserve"> and his journey to a career focused on advancing equity and disability rights. </w:t>
      </w:r>
      <w:r w:rsidR="000023AD" w:rsidRPr="000023AD">
        <w:rPr>
          <w:szCs w:val="24"/>
        </w:rPr>
        <w:t xml:space="preserve">After working at the California Department of Public Health, he became the Executive Director of the CalABLE program. His work at the federal level followed, as he was nominated by President Biden and served as the Commissioner of the RSA, overseeing all state </w:t>
      </w:r>
      <w:r w:rsidR="00862DF9">
        <w:rPr>
          <w:szCs w:val="24"/>
        </w:rPr>
        <w:t>VR</w:t>
      </w:r>
      <w:r w:rsidR="000023AD" w:rsidRPr="000023AD">
        <w:rPr>
          <w:szCs w:val="24"/>
        </w:rPr>
        <w:t xml:space="preserve"> agencies nationwide.</w:t>
      </w:r>
      <w:r w:rsidR="009E58E3">
        <w:rPr>
          <w:szCs w:val="24"/>
        </w:rPr>
        <w:t xml:space="preserve"> </w:t>
      </w:r>
      <w:r w:rsidR="00862DF9">
        <w:rPr>
          <w:szCs w:val="24"/>
        </w:rPr>
        <w:t xml:space="preserve">In his role at DOR, the Office of Legislation and Communications is responsible for the following: </w:t>
      </w:r>
      <w:r w:rsidR="000023AD" w:rsidRPr="000023AD">
        <w:rPr>
          <w:szCs w:val="24"/>
        </w:rPr>
        <w:t xml:space="preserve"> </w:t>
      </w:r>
    </w:p>
    <w:p w14:paraId="6E48B31D" w14:textId="3C75374E" w:rsidR="000023AD" w:rsidRPr="000023AD" w:rsidRDefault="000023AD" w:rsidP="00767B94">
      <w:pPr>
        <w:numPr>
          <w:ilvl w:val="0"/>
          <w:numId w:val="4"/>
        </w:numPr>
        <w:rPr>
          <w:szCs w:val="24"/>
        </w:rPr>
      </w:pPr>
      <w:r w:rsidRPr="000023AD">
        <w:rPr>
          <w:szCs w:val="24"/>
        </w:rPr>
        <w:t>Analyz</w:t>
      </w:r>
      <w:r w:rsidR="00862DF9">
        <w:rPr>
          <w:szCs w:val="24"/>
        </w:rPr>
        <w:t>ing</w:t>
      </w:r>
      <w:r w:rsidRPr="000023AD">
        <w:rPr>
          <w:szCs w:val="24"/>
        </w:rPr>
        <w:t xml:space="preserve"> legislation impacting DOR and people with disabilities</w:t>
      </w:r>
      <w:r w:rsidR="009E58E3">
        <w:rPr>
          <w:szCs w:val="24"/>
        </w:rPr>
        <w:t>,</w:t>
      </w:r>
    </w:p>
    <w:p w14:paraId="760C5685" w14:textId="06FC3B54" w:rsidR="000023AD" w:rsidRPr="000023AD" w:rsidRDefault="000023AD" w:rsidP="00767B94">
      <w:pPr>
        <w:numPr>
          <w:ilvl w:val="0"/>
          <w:numId w:val="4"/>
        </w:numPr>
        <w:rPr>
          <w:szCs w:val="24"/>
        </w:rPr>
      </w:pPr>
      <w:r w:rsidRPr="000023AD">
        <w:rPr>
          <w:szCs w:val="24"/>
        </w:rPr>
        <w:t>Provid</w:t>
      </w:r>
      <w:r w:rsidR="00EC16C3">
        <w:rPr>
          <w:szCs w:val="24"/>
        </w:rPr>
        <w:t>ing</w:t>
      </w:r>
      <w:r w:rsidRPr="000023AD">
        <w:rPr>
          <w:szCs w:val="24"/>
        </w:rPr>
        <w:t xml:space="preserve"> feedback and recommendations to policymakers</w:t>
      </w:r>
      <w:r w:rsidR="009E58E3">
        <w:rPr>
          <w:szCs w:val="24"/>
        </w:rPr>
        <w:t>,</w:t>
      </w:r>
    </w:p>
    <w:p w14:paraId="5260173D" w14:textId="2AA0F04C" w:rsidR="000023AD" w:rsidRPr="000023AD" w:rsidRDefault="000023AD" w:rsidP="00767B94">
      <w:pPr>
        <w:numPr>
          <w:ilvl w:val="0"/>
          <w:numId w:val="4"/>
        </w:numPr>
        <w:rPr>
          <w:szCs w:val="24"/>
        </w:rPr>
      </w:pPr>
      <w:r w:rsidRPr="000023AD">
        <w:rPr>
          <w:szCs w:val="24"/>
        </w:rPr>
        <w:t>Respond</w:t>
      </w:r>
      <w:r w:rsidR="00EC16C3">
        <w:rPr>
          <w:szCs w:val="24"/>
        </w:rPr>
        <w:t>ing</w:t>
      </w:r>
      <w:r w:rsidRPr="000023AD">
        <w:rPr>
          <w:szCs w:val="24"/>
        </w:rPr>
        <w:t xml:space="preserve"> to legislative inquiries</w:t>
      </w:r>
      <w:r w:rsidR="00EC16C3">
        <w:rPr>
          <w:szCs w:val="24"/>
        </w:rPr>
        <w:t>, and,</w:t>
      </w:r>
    </w:p>
    <w:p w14:paraId="4B6860CB" w14:textId="5337F683" w:rsidR="000023AD" w:rsidRPr="000023AD" w:rsidRDefault="000023AD" w:rsidP="00767B94">
      <w:pPr>
        <w:numPr>
          <w:ilvl w:val="0"/>
          <w:numId w:val="4"/>
        </w:numPr>
        <w:rPr>
          <w:szCs w:val="24"/>
        </w:rPr>
      </w:pPr>
      <w:r w:rsidRPr="000023AD">
        <w:rPr>
          <w:szCs w:val="24"/>
        </w:rPr>
        <w:t>Manag</w:t>
      </w:r>
      <w:r w:rsidR="00EC16C3">
        <w:rPr>
          <w:szCs w:val="24"/>
        </w:rPr>
        <w:t>ing</w:t>
      </w:r>
      <w:r w:rsidRPr="000023AD">
        <w:rPr>
          <w:szCs w:val="24"/>
        </w:rPr>
        <w:t xml:space="preserve"> all internal and external </w:t>
      </w:r>
      <w:r w:rsidR="00EC16C3">
        <w:rPr>
          <w:szCs w:val="24"/>
        </w:rPr>
        <w:t xml:space="preserve">DOR </w:t>
      </w:r>
      <w:r w:rsidRPr="000023AD">
        <w:rPr>
          <w:szCs w:val="24"/>
        </w:rPr>
        <w:t>communications (website, social media, newsletter, public information requests, etc.).</w:t>
      </w:r>
    </w:p>
    <w:p w14:paraId="4829CF03" w14:textId="77777777" w:rsidR="00B331BD" w:rsidRDefault="00B331BD" w:rsidP="000023AD">
      <w:pPr>
        <w:rPr>
          <w:szCs w:val="24"/>
        </w:rPr>
      </w:pPr>
    </w:p>
    <w:p w14:paraId="2423F22B" w14:textId="24F8E9C4" w:rsidR="000023AD" w:rsidRDefault="00EC16C3" w:rsidP="00B331BD">
      <w:pPr>
        <w:rPr>
          <w:szCs w:val="24"/>
        </w:rPr>
      </w:pPr>
      <w:r>
        <w:rPr>
          <w:szCs w:val="24"/>
        </w:rPr>
        <w:t>Allen</w:t>
      </w:r>
      <w:r w:rsidR="000023AD" w:rsidRPr="000023AD">
        <w:rPr>
          <w:szCs w:val="24"/>
        </w:rPr>
        <w:t xml:space="preserve"> emphasized his intention to reframe how DOR communicates, shifting from a process-focused message to one centered on impact and consumer stories. His goal is to better define </w:t>
      </w:r>
      <w:r w:rsidR="00B331BD">
        <w:rPr>
          <w:szCs w:val="24"/>
        </w:rPr>
        <w:t>DOR</w:t>
      </w:r>
      <w:r w:rsidR="000023AD" w:rsidRPr="000023AD">
        <w:rPr>
          <w:szCs w:val="24"/>
        </w:rPr>
        <w:t>, clearly communicate the value of its services, and reach people who may not know they are eligible.</w:t>
      </w:r>
      <w:r w:rsidR="00B331BD">
        <w:rPr>
          <w:szCs w:val="24"/>
        </w:rPr>
        <w:t xml:space="preserve"> </w:t>
      </w:r>
    </w:p>
    <w:p w14:paraId="394070D3" w14:textId="77777777" w:rsidR="00964B42" w:rsidRDefault="00964B42" w:rsidP="000023AD">
      <w:pPr>
        <w:rPr>
          <w:szCs w:val="24"/>
        </w:rPr>
      </w:pPr>
    </w:p>
    <w:p w14:paraId="28CCCD8D" w14:textId="157E303C" w:rsidR="00964B42" w:rsidRDefault="00B331BD" w:rsidP="000023AD">
      <w:pPr>
        <w:rPr>
          <w:szCs w:val="24"/>
        </w:rPr>
      </w:pPr>
      <w:r>
        <w:rPr>
          <w:szCs w:val="24"/>
        </w:rPr>
        <w:t xml:space="preserve">Q&amp;A and discussion with the SRC members included the following: </w:t>
      </w:r>
    </w:p>
    <w:p w14:paraId="1A173322" w14:textId="1BF6BE34" w:rsidR="00964B42" w:rsidRPr="00964B42" w:rsidRDefault="00964B42" w:rsidP="00767B94">
      <w:pPr>
        <w:pStyle w:val="ListParagraph"/>
        <w:numPr>
          <w:ilvl w:val="0"/>
          <w:numId w:val="5"/>
        </w:numPr>
        <w:rPr>
          <w:szCs w:val="24"/>
        </w:rPr>
      </w:pPr>
      <w:r w:rsidRPr="00964B42">
        <w:rPr>
          <w:szCs w:val="24"/>
        </w:rPr>
        <w:t>Ivan</w:t>
      </w:r>
      <w:r w:rsidR="00EC16C3">
        <w:rPr>
          <w:szCs w:val="24"/>
        </w:rPr>
        <w:t xml:space="preserve"> Guillen</w:t>
      </w:r>
      <w:r w:rsidRPr="00964B42">
        <w:rPr>
          <w:szCs w:val="24"/>
        </w:rPr>
        <w:t xml:space="preserve"> expressed support for the idea of </w:t>
      </w:r>
      <w:r w:rsidRPr="00EC16C3">
        <w:rPr>
          <w:szCs w:val="24"/>
        </w:rPr>
        <w:t>highlighting consumer success stories</w:t>
      </w:r>
      <w:r w:rsidR="00EC16C3" w:rsidRPr="00EC16C3">
        <w:rPr>
          <w:szCs w:val="24"/>
        </w:rPr>
        <w:t>.</w:t>
      </w:r>
    </w:p>
    <w:p w14:paraId="43FC2DD9" w14:textId="7A2E8470" w:rsidR="009E58E3" w:rsidRDefault="00964B42" w:rsidP="00767B94">
      <w:pPr>
        <w:pStyle w:val="ListParagraph"/>
        <w:numPr>
          <w:ilvl w:val="0"/>
          <w:numId w:val="5"/>
        </w:numPr>
        <w:rPr>
          <w:szCs w:val="24"/>
        </w:rPr>
      </w:pPr>
      <w:r w:rsidRPr="00964B42">
        <w:rPr>
          <w:szCs w:val="24"/>
        </w:rPr>
        <w:t xml:space="preserve">Shannon </w:t>
      </w:r>
      <w:r w:rsidR="00EC16C3">
        <w:rPr>
          <w:szCs w:val="24"/>
        </w:rPr>
        <w:t xml:space="preserve">Coe asked Allen to </w:t>
      </w:r>
      <w:r w:rsidRPr="00964B42">
        <w:rPr>
          <w:szCs w:val="24"/>
        </w:rPr>
        <w:t>share any national trends or policy developments</w:t>
      </w:r>
      <w:r w:rsidR="00EC16C3">
        <w:rPr>
          <w:szCs w:val="24"/>
        </w:rPr>
        <w:t xml:space="preserve"> </w:t>
      </w:r>
      <w:r w:rsidRPr="00964B42">
        <w:rPr>
          <w:szCs w:val="24"/>
        </w:rPr>
        <w:t xml:space="preserve">that he’s seeing in the disability or </w:t>
      </w:r>
      <w:r w:rsidR="00EC16C3">
        <w:rPr>
          <w:szCs w:val="24"/>
        </w:rPr>
        <w:t>VR</w:t>
      </w:r>
      <w:r w:rsidRPr="00964B42">
        <w:rPr>
          <w:szCs w:val="24"/>
        </w:rPr>
        <w:t xml:space="preserve"> space, so the Council can begin thinking proactively about those issues.</w:t>
      </w:r>
      <w:r w:rsidR="009E58E3">
        <w:rPr>
          <w:szCs w:val="24"/>
        </w:rPr>
        <w:t xml:space="preserve"> </w:t>
      </w:r>
      <w:r w:rsidR="00EC16C3">
        <w:rPr>
          <w:szCs w:val="24"/>
        </w:rPr>
        <w:t>Allen</w:t>
      </w:r>
      <w:r w:rsidRPr="009E58E3">
        <w:rPr>
          <w:szCs w:val="24"/>
        </w:rPr>
        <w:t xml:space="preserve"> highlight</w:t>
      </w:r>
      <w:r w:rsidR="009E58E3">
        <w:rPr>
          <w:szCs w:val="24"/>
        </w:rPr>
        <w:t xml:space="preserve">ed </w:t>
      </w:r>
      <w:r w:rsidRPr="009E58E3">
        <w:rPr>
          <w:szCs w:val="24"/>
        </w:rPr>
        <w:t>two national trends he believes the Council should closely watch</w:t>
      </w:r>
      <w:r w:rsidR="009E58E3">
        <w:rPr>
          <w:szCs w:val="24"/>
        </w:rPr>
        <w:t xml:space="preserve">: </w:t>
      </w:r>
      <w:r w:rsidRPr="009E58E3">
        <w:rPr>
          <w:szCs w:val="24"/>
        </w:rPr>
        <w:t>1</w:t>
      </w:r>
      <w:r w:rsidR="009E58E3">
        <w:rPr>
          <w:szCs w:val="24"/>
        </w:rPr>
        <w:t xml:space="preserve">) </w:t>
      </w:r>
      <w:r w:rsidR="009E58E3" w:rsidRPr="009E58E3">
        <w:rPr>
          <w:szCs w:val="24"/>
        </w:rPr>
        <w:t>unspent federal</w:t>
      </w:r>
      <w:r w:rsidR="009E58E3">
        <w:rPr>
          <w:szCs w:val="24"/>
        </w:rPr>
        <w:t xml:space="preserve"> VR </w:t>
      </w:r>
      <w:r w:rsidR="009E58E3" w:rsidRPr="009E58E3">
        <w:rPr>
          <w:szCs w:val="24"/>
        </w:rPr>
        <w:t xml:space="preserve">funds and </w:t>
      </w:r>
      <w:r w:rsidR="009E58E3">
        <w:rPr>
          <w:szCs w:val="24"/>
        </w:rPr>
        <w:t xml:space="preserve">potential funding cuts, and </w:t>
      </w:r>
      <w:r w:rsidR="009E58E3" w:rsidRPr="009E58E3">
        <w:rPr>
          <w:szCs w:val="24"/>
        </w:rPr>
        <w:t>2</w:t>
      </w:r>
      <w:r w:rsidR="009E58E3">
        <w:rPr>
          <w:szCs w:val="24"/>
        </w:rPr>
        <w:t>)</w:t>
      </w:r>
      <w:r w:rsidR="009E58E3" w:rsidRPr="009E58E3">
        <w:rPr>
          <w:szCs w:val="24"/>
        </w:rPr>
        <w:t xml:space="preserve"> rollbacks to disability rights and protection</w:t>
      </w:r>
      <w:r w:rsidR="009E58E3">
        <w:rPr>
          <w:szCs w:val="24"/>
        </w:rPr>
        <w:t>.</w:t>
      </w:r>
      <w:r w:rsidR="009E58E3" w:rsidRPr="009E58E3">
        <w:rPr>
          <w:szCs w:val="24"/>
        </w:rPr>
        <w:t xml:space="preserve"> </w:t>
      </w:r>
    </w:p>
    <w:p w14:paraId="6386A5F7" w14:textId="2575DE20" w:rsidR="009E58E3" w:rsidRDefault="009E58E3" w:rsidP="00767B94">
      <w:pPr>
        <w:pStyle w:val="ListParagraph"/>
        <w:numPr>
          <w:ilvl w:val="0"/>
          <w:numId w:val="5"/>
        </w:numPr>
        <w:rPr>
          <w:szCs w:val="24"/>
        </w:rPr>
      </w:pPr>
      <w:r>
        <w:rPr>
          <w:szCs w:val="24"/>
        </w:rPr>
        <w:t>Y</w:t>
      </w:r>
      <w:r w:rsidR="00D259C7" w:rsidRPr="009E58E3">
        <w:rPr>
          <w:szCs w:val="24"/>
        </w:rPr>
        <w:t xml:space="preserve">uki </w:t>
      </w:r>
      <w:r w:rsidR="00EC16C3">
        <w:rPr>
          <w:szCs w:val="24"/>
        </w:rPr>
        <w:t xml:space="preserve">Nagasawa </w:t>
      </w:r>
      <w:r w:rsidR="00D259C7" w:rsidRPr="009E58E3">
        <w:rPr>
          <w:szCs w:val="24"/>
        </w:rPr>
        <w:t xml:space="preserve">reflected on her own lived experience. </w:t>
      </w:r>
      <w:r w:rsidR="00EC16C3">
        <w:rPr>
          <w:szCs w:val="24"/>
        </w:rPr>
        <w:t>She</w:t>
      </w:r>
      <w:r w:rsidR="00D259C7" w:rsidRPr="009E58E3">
        <w:rPr>
          <w:szCs w:val="24"/>
        </w:rPr>
        <w:t xml:space="preserve"> noted that while the department is making a meaningful impact, staffing shortages remain a challenge</w:t>
      </w:r>
      <w:r w:rsidR="00EC16C3">
        <w:rPr>
          <w:szCs w:val="24"/>
        </w:rPr>
        <w:t>.</w:t>
      </w:r>
    </w:p>
    <w:p w14:paraId="51D37AB2" w14:textId="18EF33B9" w:rsidR="00D259C7" w:rsidRPr="009E58E3" w:rsidRDefault="009E58E3" w:rsidP="00767B94">
      <w:pPr>
        <w:pStyle w:val="ListParagraph"/>
        <w:numPr>
          <w:ilvl w:val="0"/>
          <w:numId w:val="5"/>
        </w:numPr>
        <w:rPr>
          <w:szCs w:val="24"/>
        </w:rPr>
      </w:pPr>
      <w:r>
        <w:rPr>
          <w:szCs w:val="24"/>
        </w:rPr>
        <w:t xml:space="preserve">Greg </w:t>
      </w:r>
      <w:r w:rsidR="00EC16C3">
        <w:rPr>
          <w:szCs w:val="24"/>
        </w:rPr>
        <w:t xml:space="preserve">Meza </w:t>
      </w:r>
      <w:r>
        <w:rPr>
          <w:szCs w:val="24"/>
        </w:rPr>
        <w:t xml:space="preserve">explained that </w:t>
      </w:r>
      <w:r w:rsidR="00D259C7" w:rsidRPr="009E58E3">
        <w:rPr>
          <w:szCs w:val="24"/>
        </w:rPr>
        <w:t>reluctance</w:t>
      </w:r>
      <w:r w:rsidR="00EC16C3">
        <w:rPr>
          <w:szCs w:val="24"/>
        </w:rPr>
        <w:t xml:space="preserve"> to self-identify as having a disability</w:t>
      </w:r>
      <w:r w:rsidR="00D259C7" w:rsidRPr="009E58E3">
        <w:rPr>
          <w:szCs w:val="24"/>
        </w:rPr>
        <w:t xml:space="preserve"> is a barrier to youth accessing DOR’s student services programs.</w:t>
      </w:r>
      <w:r>
        <w:rPr>
          <w:szCs w:val="24"/>
        </w:rPr>
        <w:t xml:space="preserve"> </w:t>
      </w:r>
    </w:p>
    <w:p w14:paraId="51B0BF93" w14:textId="77777777" w:rsidR="00D259C7" w:rsidRDefault="00D259C7" w:rsidP="00D259C7">
      <w:pPr>
        <w:pStyle w:val="ListParagraph"/>
        <w:ind w:left="1440"/>
        <w:rPr>
          <w:szCs w:val="24"/>
        </w:rPr>
      </w:pPr>
    </w:p>
    <w:p w14:paraId="76F66210" w14:textId="52AF622D" w:rsidR="00D259C7" w:rsidRPr="00B331BD" w:rsidRDefault="00D259C7" w:rsidP="00D259C7">
      <w:pPr>
        <w:rPr>
          <w:szCs w:val="24"/>
        </w:rPr>
      </w:pPr>
      <w:r w:rsidRPr="00B331BD">
        <w:rPr>
          <w:szCs w:val="24"/>
        </w:rPr>
        <w:t>Public comment: Stephanie Ramos</w:t>
      </w:r>
      <w:r w:rsidR="00EC16C3">
        <w:rPr>
          <w:szCs w:val="24"/>
        </w:rPr>
        <w:t xml:space="preserve">, </w:t>
      </w:r>
      <w:r w:rsidRPr="00B331BD">
        <w:rPr>
          <w:szCs w:val="24"/>
        </w:rPr>
        <w:t>Cal Voices</w:t>
      </w:r>
      <w:r w:rsidR="00EC16C3">
        <w:rPr>
          <w:szCs w:val="24"/>
        </w:rPr>
        <w:t xml:space="preserve">, </w:t>
      </w:r>
      <w:r w:rsidRPr="00B331BD">
        <w:rPr>
          <w:szCs w:val="24"/>
        </w:rPr>
        <w:t>emphasized how powerful personal disclosure can be in reducing stigma. She noted that in the mental health field, seeing someone with lived experience who has successfully overcome challenges is often what gives others hope</w:t>
      </w:r>
      <w:r w:rsidR="00FA4638">
        <w:rPr>
          <w:szCs w:val="24"/>
        </w:rPr>
        <w:t>.</w:t>
      </w:r>
    </w:p>
    <w:p w14:paraId="6EB52287" w14:textId="77777777" w:rsidR="00303902" w:rsidRPr="008809B1" w:rsidRDefault="00303902" w:rsidP="00303902">
      <w:pPr>
        <w:rPr>
          <w:szCs w:val="24"/>
        </w:rPr>
      </w:pPr>
    </w:p>
    <w:p w14:paraId="6792F6C6" w14:textId="09445CDF" w:rsidR="00303902" w:rsidRDefault="00303902" w:rsidP="00C06B65">
      <w:pPr>
        <w:pStyle w:val="Heading1"/>
        <w:rPr>
          <w:szCs w:val="24"/>
        </w:rPr>
      </w:pPr>
      <w:bookmarkStart w:id="18" w:name="_Hlk198296290"/>
      <w:r w:rsidRPr="008809B1">
        <w:rPr>
          <w:szCs w:val="24"/>
        </w:rPr>
        <w:t>Item 1</w:t>
      </w:r>
      <w:r w:rsidR="00D5259A">
        <w:rPr>
          <w:szCs w:val="24"/>
        </w:rPr>
        <w:t>3</w:t>
      </w:r>
      <w:r w:rsidRPr="008809B1">
        <w:rPr>
          <w:szCs w:val="24"/>
        </w:rPr>
        <w:t>: VR Services Portion of the Unified State Plan</w:t>
      </w:r>
    </w:p>
    <w:p w14:paraId="7D2AF3C4" w14:textId="60BCF59A" w:rsidR="0076221A" w:rsidRDefault="0076221A" w:rsidP="0076221A">
      <w:r>
        <w:t xml:space="preserve">Peter </w:t>
      </w:r>
      <w:r w:rsidRPr="0076221A">
        <w:t>Frangel, Manager</w:t>
      </w:r>
      <w:r w:rsidR="0002434A">
        <w:t xml:space="preserve">, </w:t>
      </w:r>
      <w:r>
        <w:t xml:space="preserve">DOR </w:t>
      </w:r>
      <w:r w:rsidRPr="0076221A">
        <w:t>Policy and Performance Section, provided an update on the VR</w:t>
      </w:r>
      <w:r>
        <w:t xml:space="preserve"> </w:t>
      </w:r>
      <w:r w:rsidRPr="0076221A">
        <w:t xml:space="preserve">Services Portion of the Unified State Plan. He explained that the State Plan is a federally required four-year document that outlines goals, priorities, strategies, funding, staffing, and </w:t>
      </w:r>
      <w:r w:rsidRPr="0076221A">
        <w:lastRenderedPageBreak/>
        <w:t>other operational details for California’s VR program. It is part of the Combined and Unified State Plan under the Workforce Innovation and Opportunity Act (WIOA), developed in collaboration with the California Workforce Development Board and other partner agencies. The current four-year cycle began July 1, 2024, with a two-year modification required effective July 1, 2026.</w:t>
      </w:r>
    </w:p>
    <w:p w14:paraId="400536B7" w14:textId="77777777" w:rsidR="0076221A" w:rsidRPr="0076221A" w:rsidRDefault="0076221A" w:rsidP="0076221A"/>
    <w:p w14:paraId="73D6AEDF" w14:textId="4AEA39C4" w:rsidR="0076221A" w:rsidRDefault="0076221A" w:rsidP="0076221A">
      <w:r w:rsidRPr="0076221A">
        <w:t>Frangel reviewed the modification process</w:t>
      </w:r>
      <w:r w:rsidR="0002434A">
        <w:t xml:space="preserve"> timeline</w:t>
      </w:r>
      <w:r w:rsidRPr="0076221A">
        <w:t xml:space="preserve">. </w:t>
      </w:r>
      <w:r w:rsidR="0002434A">
        <w:t xml:space="preserve">The final draft </w:t>
      </w:r>
      <w:r w:rsidRPr="0076221A">
        <w:t xml:space="preserve">modification </w:t>
      </w:r>
      <w:r w:rsidR="0002434A">
        <w:t xml:space="preserve">will </w:t>
      </w:r>
      <w:r w:rsidR="0002434A" w:rsidRPr="0076221A">
        <w:t>be presented</w:t>
      </w:r>
      <w:r w:rsidRPr="0076221A">
        <w:t xml:space="preserve"> to the SRC in December 2025 before submission to the California Workforce Development Board. The Workforce Development Board will open a 30-day public comment period in January 2026</w:t>
      </w:r>
      <w:r w:rsidR="0002434A">
        <w:t>. D</w:t>
      </w:r>
      <w:r w:rsidRPr="0076221A">
        <w:t xml:space="preserve">OR </w:t>
      </w:r>
      <w:r w:rsidR="0002434A">
        <w:t xml:space="preserve">will </w:t>
      </w:r>
      <w:r w:rsidRPr="0076221A">
        <w:t xml:space="preserve">submit the modification to the Rehabilitation Services Administration (RSA) in March 2026. </w:t>
      </w:r>
      <w:r w:rsidR="0002434A">
        <w:t>The</w:t>
      </w:r>
      <w:r w:rsidRPr="0076221A">
        <w:t xml:space="preserve"> plan will go into effect </w:t>
      </w:r>
      <w:r w:rsidR="0002434A">
        <w:t xml:space="preserve">on </w:t>
      </w:r>
      <w:r w:rsidRPr="0076221A">
        <w:t>July 1, 2026.</w:t>
      </w:r>
    </w:p>
    <w:p w14:paraId="5B50213C" w14:textId="77777777" w:rsidR="0076221A" w:rsidRPr="0076221A" w:rsidRDefault="0076221A" w:rsidP="0076221A"/>
    <w:p w14:paraId="0DFF86D8" w14:textId="519371CC" w:rsidR="0076221A" w:rsidRDefault="0076221A" w:rsidP="0076221A">
      <w:r w:rsidRPr="0076221A">
        <w:t>Frangel emphasized the plan components most relevant to SRC involvement: the dedicated SRC section, which includes Council recommendations and DOR’s responses</w:t>
      </w:r>
      <w:r w:rsidR="0002434A">
        <w:t>,</w:t>
      </w:r>
      <w:r w:rsidRPr="0076221A">
        <w:t xml:space="preserve"> the Comprehensive Statewide Needs Assessment (CSNA)</w:t>
      </w:r>
      <w:r w:rsidR="0002434A">
        <w:t>,</w:t>
      </w:r>
      <w:r w:rsidRPr="0076221A">
        <w:t xml:space="preserve"> </w:t>
      </w:r>
      <w:proofErr w:type="gramStart"/>
      <w:r w:rsidRPr="0076221A">
        <w:t>and</w:t>
      </w:r>
      <w:r w:rsidR="0002434A">
        <w:t>,</w:t>
      </w:r>
      <w:proofErr w:type="gramEnd"/>
      <w:r w:rsidRPr="0076221A">
        <w:t xml:space="preserve"> the goals, priorities, and strategies, which are developed based on CSNA results, WIOA accountability measures, and SRC feedback. Frangel </w:t>
      </w:r>
      <w:r w:rsidR="0002434A">
        <w:t>reviewed</w:t>
      </w:r>
      <w:r w:rsidRPr="0076221A">
        <w:t xml:space="preserve"> seven questions </w:t>
      </w:r>
      <w:r w:rsidR="0002434A">
        <w:t>that will be used to gather feedback from stakeholders.</w:t>
      </w:r>
    </w:p>
    <w:p w14:paraId="2A423782" w14:textId="77777777" w:rsidR="0076221A" w:rsidRPr="0076221A" w:rsidRDefault="0076221A" w:rsidP="0076221A"/>
    <w:p w14:paraId="1EE4BA41" w14:textId="77777777" w:rsidR="0076221A" w:rsidRPr="0076221A" w:rsidRDefault="0076221A" w:rsidP="0076221A">
      <w:r w:rsidRPr="0076221A">
        <w:t>Frangel acknowledged the challenges of revising goals mid-cycle, noting that some goals will remain in progress while new ones must be drafted. He reiterated the importance of timely SRC and stakeholder feedback to ensure the VR program effectively meets consumer needs.</w:t>
      </w:r>
    </w:p>
    <w:p w14:paraId="219F78BD" w14:textId="77777777" w:rsidR="0002434A" w:rsidRDefault="0002434A" w:rsidP="0076221A"/>
    <w:p w14:paraId="47CA026A" w14:textId="11092709" w:rsidR="0076221A" w:rsidRPr="0076221A" w:rsidRDefault="0002434A" w:rsidP="0076221A">
      <w:r>
        <w:t xml:space="preserve">Ivan </w:t>
      </w:r>
      <w:r w:rsidR="0076221A" w:rsidRPr="0076221A">
        <w:t>Guillen</w:t>
      </w:r>
      <w:r>
        <w:t>, SRC Chair,</w:t>
      </w:r>
      <w:r w:rsidR="0076221A" w:rsidRPr="0076221A">
        <w:t xml:space="preserve"> expressed appreciation for the regular updates and the establishment of the </w:t>
      </w:r>
      <w:r>
        <w:t xml:space="preserve">SRC’s </w:t>
      </w:r>
      <w:r w:rsidR="0076221A" w:rsidRPr="0076221A">
        <w:t>State Plan Committe</w:t>
      </w:r>
      <w:r>
        <w:t xml:space="preserve">e. Guillen </w:t>
      </w:r>
      <w:r w:rsidR="0076221A" w:rsidRPr="0076221A">
        <w:t xml:space="preserve">highlighted the usefulness of the </w:t>
      </w:r>
      <w:r w:rsidR="00345B66">
        <w:t xml:space="preserve">State Plan modification </w:t>
      </w:r>
      <w:r w:rsidR="0076221A" w:rsidRPr="0076221A">
        <w:t>timeline</w:t>
      </w:r>
      <w:r w:rsidR="00345B66">
        <w:t xml:space="preserve"> which </w:t>
      </w:r>
      <w:r w:rsidR="0076221A" w:rsidRPr="0076221A">
        <w:t xml:space="preserve">helps community partners understand when feedback is </w:t>
      </w:r>
      <w:r w:rsidR="00345B66">
        <w:t>needed</w:t>
      </w:r>
      <w:r w:rsidR="0076221A" w:rsidRPr="0076221A">
        <w:t>. Guillen also suggested broadening policy feedback to include not just barriers but also new policy ideas that could improve services</w:t>
      </w:r>
      <w:r w:rsidR="00345B66">
        <w:t>.</w:t>
      </w:r>
      <w:r w:rsidR="0076221A" w:rsidRPr="0076221A">
        <w:t xml:space="preserve"> </w:t>
      </w:r>
      <w:r w:rsidR="00345B66">
        <w:t xml:space="preserve"> </w:t>
      </w:r>
    </w:p>
    <w:p w14:paraId="5D0966A0" w14:textId="77777777" w:rsidR="0076221A" w:rsidRPr="0076221A" w:rsidRDefault="0076221A" w:rsidP="0076221A"/>
    <w:bookmarkEnd w:id="17"/>
    <w:bookmarkEnd w:id="18"/>
    <w:p w14:paraId="4A86EBA1" w14:textId="35BEB127" w:rsidR="008507F5" w:rsidRPr="008809B1" w:rsidRDefault="008507F5" w:rsidP="008507F5">
      <w:pPr>
        <w:pStyle w:val="Heading1"/>
        <w:rPr>
          <w:szCs w:val="24"/>
        </w:rPr>
      </w:pPr>
      <w:r w:rsidRPr="008809B1">
        <w:rPr>
          <w:szCs w:val="24"/>
        </w:rPr>
        <w:t>Item 1</w:t>
      </w:r>
      <w:r w:rsidR="00D5259A">
        <w:rPr>
          <w:szCs w:val="24"/>
        </w:rPr>
        <w:t>4</w:t>
      </w:r>
      <w:r w:rsidRPr="008809B1">
        <w:rPr>
          <w:szCs w:val="24"/>
        </w:rPr>
        <w:t xml:space="preserve">: Policy Committee Report Out </w:t>
      </w:r>
    </w:p>
    <w:p w14:paraId="410F05BB" w14:textId="47ABA64E" w:rsidR="006B7CC1" w:rsidRPr="006B7CC1" w:rsidRDefault="006B7CC1" w:rsidP="006B7CC1">
      <w:pPr>
        <w:rPr>
          <w:szCs w:val="24"/>
        </w:rPr>
      </w:pPr>
      <w:r w:rsidRPr="006B7CC1">
        <w:rPr>
          <w:szCs w:val="24"/>
        </w:rPr>
        <w:t>Kate Bjerke</w:t>
      </w:r>
      <w:r w:rsidR="00345B66">
        <w:rPr>
          <w:szCs w:val="24"/>
        </w:rPr>
        <w:t>, SRC Executive Officer,</w:t>
      </w:r>
      <w:r w:rsidR="00453FB6">
        <w:rPr>
          <w:szCs w:val="24"/>
        </w:rPr>
        <w:t xml:space="preserve"> </w:t>
      </w:r>
      <w:r w:rsidRPr="006B7CC1">
        <w:rPr>
          <w:szCs w:val="24"/>
        </w:rPr>
        <w:t>provided an update on the committee’s recent work.</w:t>
      </w:r>
    </w:p>
    <w:p w14:paraId="785B9EC9" w14:textId="4F3B8CC2" w:rsidR="006B7CC1" w:rsidRPr="006B7CC1" w:rsidRDefault="006B7CC1" w:rsidP="00767B94">
      <w:pPr>
        <w:numPr>
          <w:ilvl w:val="0"/>
          <w:numId w:val="9"/>
        </w:numPr>
        <w:rPr>
          <w:szCs w:val="24"/>
        </w:rPr>
      </w:pPr>
      <w:r w:rsidRPr="006B7CC1">
        <w:rPr>
          <w:szCs w:val="24"/>
        </w:rPr>
        <w:t xml:space="preserve">The </w:t>
      </w:r>
      <w:r w:rsidR="00345B66">
        <w:rPr>
          <w:szCs w:val="24"/>
        </w:rPr>
        <w:t xml:space="preserve">SRC </w:t>
      </w:r>
      <w:r w:rsidRPr="006B7CC1">
        <w:rPr>
          <w:szCs w:val="24"/>
        </w:rPr>
        <w:t>Policy Committee met twice in the last quarter.</w:t>
      </w:r>
    </w:p>
    <w:p w14:paraId="6DE78CA3" w14:textId="579C9BFB" w:rsidR="006B7CC1" w:rsidRPr="006B7CC1" w:rsidRDefault="00345B66" w:rsidP="00767B94">
      <w:pPr>
        <w:numPr>
          <w:ilvl w:val="0"/>
          <w:numId w:val="9"/>
        </w:numPr>
        <w:rPr>
          <w:szCs w:val="24"/>
        </w:rPr>
      </w:pPr>
      <w:r>
        <w:rPr>
          <w:szCs w:val="24"/>
        </w:rPr>
        <w:t xml:space="preserve">During the </w:t>
      </w:r>
      <w:r w:rsidR="006B7CC1" w:rsidRPr="006B7CC1">
        <w:rPr>
          <w:szCs w:val="24"/>
        </w:rPr>
        <w:t xml:space="preserve">May 8, 2025 </w:t>
      </w:r>
      <w:r>
        <w:rPr>
          <w:szCs w:val="24"/>
        </w:rPr>
        <w:t xml:space="preserve">Policy Committee </w:t>
      </w:r>
      <w:r w:rsidR="006B7CC1" w:rsidRPr="006B7CC1">
        <w:rPr>
          <w:szCs w:val="24"/>
        </w:rPr>
        <w:t>meeting</w:t>
      </w:r>
      <w:r>
        <w:rPr>
          <w:szCs w:val="24"/>
        </w:rPr>
        <w:t xml:space="preserve">, </w:t>
      </w:r>
      <w:r w:rsidR="006B7CC1" w:rsidRPr="006B7CC1">
        <w:rPr>
          <w:szCs w:val="24"/>
        </w:rPr>
        <w:t>DOR</w:t>
      </w:r>
      <w:r>
        <w:rPr>
          <w:szCs w:val="24"/>
        </w:rPr>
        <w:t xml:space="preserve"> representatives</w:t>
      </w:r>
      <w:r w:rsidR="006B7CC1" w:rsidRPr="006B7CC1">
        <w:rPr>
          <w:szCs w:val="24"/>
        </w:rPr>
        <w:t xml:space="preserve"> </w:t>
      </w:r>
      <w:proofErr w:type="gramStart"/>
      <w:r w:rsidR="006B7CC1" w:rsidRPr="006B7CC1">
        <w:rPr>
          <w:szCs w:val="24"/>
        </w:rPr>
        <w:t>presented on</w:t>
      </w:r>
      <w:proofErr w:type="gramEnd"/>
      <w:r w:rsidR="006B7CC1" w:rsidRPr="006B7CC1">
        <w:rPr>
          <w:szCs w:val="24"/>
        </w:rPr>
        <w:t xml:space="preserve"> employment services for individuals with intellectual and developmental disabilities, including coordination with regional centers and school districts. </w:t>
      </w:r>
      <w:r>
        <w:rPr>
          <w:szCs w:val="24"/>
        </w:rPr>
        <w:t>After the presentation,</w:t>
      </w:r>
      <w:r w:rsidR="006B7CC1" w:rsidRPr="006B7CC1">
        <w:rPr>
          <w:szCs w:val="24"/>
        </w:rPr>
        <w:t xml:space="preserve"> the committee reviewed and prioritized policy questions, identifying DOR staffing as the top policy priority for the year.</w:t>
      </w:r>
    </w:p>
    <w:p w14:paraId="670B40B9" w14:textId="63AFA914" w:rsidR="006B7CC1" w:rsidRPr="006B7CC1" w:rsidRDefault="00345B66" w:rsidP="00767B94">
      <w:pPr>
        <w:numPr>
          <w:ilvl w:val="0"/>
          <w:numId w:val="9"/>
        </w:numPr>
        <w:rPr>
          <w:szCs w:val="24"/>
        </w:rPr>
      </w:pPr>
      <w:r>
        <w:rPr>
          <w:szCs w:val="24"/>
        </w:rPr>
        <w:t xml:space="preserve">During the </w:t>
      </w:r>
      <w:r w:rsidR="006B7CC1" w:rsidRPr="006B7CC1">
        <w:rPr>
          <w:szCs w:val="24"/>
        </w:rPr>
        <w:t>June 5, 2025 meeting</w:t>
      </w:r>
      <w:r>
        <w:rPr>
          <w:szCs w:val="24"/>
        </w:rPr>
        <w:t xml:space="preserve">, Victor Duron, DOR </w:t>
      </w:r>
      <w:r w:rsidR="006B7CC1" w:rsidRPr="006B7CC1">
        <w:rPr>
          <w:szCs w:val="24"/>
        </w:rPr>
        <w:t>Chief Deputy Director</w:t>
      </w:r>
      <w:r>
        <w:rPr>
          <w:szCs w:val="24"/>
        </w:rPr>
        <w:t xml:space="preserve">, </w:t>
      </w:r>
      <w:r w:rsidR="006B7CC1" w:rsidRPr="006B7CC1">
        <w:rPr>
          <w:szCs w:val="24"/>
        </w:rPr>
        <w:t>presented an overview of staffing issues, covering recruitment, minimum qualifications, pay, upward mobility, caseloads, and strategic planning. He framed this as a broad initial overview, with more detailed presentations planned throughout the year.</w:t>
      </w:r>
    </w:p>
    <w:p w14:paraId="35BEEE9F" w14:textId="27A8C552" w:rsidR="006B7CC1" w:rsidRPr="006B7CC1" w:rsidRDefault="006B7CC1" w:rsidP="00767B94">
      <w:pPr>
        <w:numPr>
          <w:ilvl w:val="0"/>
          <w:numId w:val="9"/>
        </w:numPr>
        <w:rPr>
          <w:szCs w:val="24"/>
        </w:rPr>
      </w:pPr>
      <w:r w:rsidRPr="006B7CC1">
        <w:rPr>
          <w:szCs w:val="24"/>
        </w:rPr>
        <w:t xml:space="preserve">Going forward, monthly Policy Committee meetings through 2025 will focus on staffing, with </w:t>
      </w:r>
      <w:r w:rsidR="00345B66">
        <w:rPr>
          <w:szCs w:val="24"/>
        </w:rPr>
        <w:t xml:space="preserve">Duron </w:t>
      </w:r>
      <w:r w:rsidRPr="006B7CC1">
        <w:rPr>
          <w:szCs w:val="24"/>
        </w:rPr>
        <w:t xml:space="preserve">and other invited guests </w:t>
      </w:r>
      <w:proofErr w:type="gramStart"/>
      <w:r w:rsidRPr="006B7CC1">
        <w:rPr>
          <w:szCs w:val="24"/>
        </w:rPr>
        <w:t>presenting on</w:t>
      </w:r>
      <w:proofErr w:type="gramEnd"/>
      <w:r w:rsidRPr="006B7CC1">
        <w:rPr>
          <w:szCs w:val="24"/>
        </w:rPr>
        <w:t xml:space="preserve"> specific initiatives to support workforce development.</w:t>
      </w:r>
    </w:p>
    <w:p w14:paraId="3B2DB740" w14:textId="77777777" w:rsidR="000B41A4" w:rsidRPr="008809B1" w:rsidRDefault="000B41A4" w:rsidP="000B41A4">
      <w:pPr>
        <w:rPr>
          <w:b/>
          <w:bCs/>
          <w:szCs w:val="24"/>
        </w:rPr>
      </w:pPr>
    </w:p>
    <w:p w14:paraId="55AC95A3" w14:textId="7B91FAB4" w:rsidR="006B7CC1" w:rsidRPr="006B7CC1" w:rsidRDefault="006B7CC1" w:rsidP="00E15711">
      <w:pPr>
        <w:rPr>
          <w:szCs w:val="24"/>
        </w:rPr>
      </w:pPr>
      <w:r w:rsidRPr="006B7CC1">
        <w:rPr>
          <w:szCs w:val="24"/>
        </w:rPr>
        <w:t xml:space="preserve">Theresa </w:t>
      </w:r>
      <w:r w:rsidR="007678BE">
        <w:rPr>
          <w:szCs w:val="24"/>
        </w:rPr>
        <w:t>Comstock</w:t>
      </w:r>
      <w:r w:rsidR="00345B66">
        <w:rPr>
          <w:szCs w:val="24"/>
        </w:rPr>
        <w:t>, SRC member,</w:t>
      </w:r>
      <w:r w:rsidRPr="006B7CC1">
        <w:rPr>
          <w:szCs w:val="24"/>
        </w:rPr>
        <w:t xml:space="preserve"> appreciated that DOR leadership i</w:t>
      </w:r>
      <w:r w:rsidR="007678BE">
        <w:rPr>
          <w:szCs w:val="24"/>
        </w:rPr>
        <w:t>s considering the SRC’s recommendation regarding staffing</w:t>
      </w:r>
      <w:r w:rsidR="00345B66">
        <w:rPr>
          <w:szCs w:val="24"/>
        </w:rPr>
        <w:t xml:space="preserve"> and</w:t>
      </w:r>
      <w:r w:rsidR="007678BE">
        <w:rPr>
          <w:szCs w:val="24"/>
        </w:rPr>
        <w:t xml:space="preserve"> that DOR is </w:t>
      </w:r>
      <w:r w:rsidRPr="006B7CC1">
        <w:rPr>
          <w:szCs w:val="24"/>
        </w:rPr>
        <w:t>engaged in processes and planning to improve staffing within the department.</w:t>
      </w:r>
      <w:r w:rsidR="0076221A">
        <w:rPr>
          <w:szCs w:val="24"/>
        </w:rPr>
        <w:t xml:space="preserve"> </w:t>
      </w:r>
      <w:r w:rsidRPr="006B7CC1">
        <w:rPr>
          <w:szCs w:val="24"/>
        </w:rPr>
        <w:t xml:space="preserve">Yuki </w:t>
      </w:r>
      <w:r w:rsidR="000C3638">
        <w:rPr>
          <w:szCs w:val="24"/>
        </w:rPr>
        <w:t>Nagasawa</w:t>
      </w:r>
      <w:r w:rsidR="00345B66">
        <w:rPr>
          <w:szCs w:val="24"/>
        </w:rPr>
        <w:t>, SRC member,</w:t>
      </w:r>
      <w:r w:rsidR="000C3638">
        <w:rPr>
          <w:szCs w:val="24"/>
        </w:rPr>
        <w:t xml:space="preserve"> </w:t>
      </w:r>
      <w:r w:rsidRPr="006B7CC1">
        <w:rPr>
          <w:szCs w:val="24"/>
        </w:rPr>
        <w:t>reflected on the May 8</w:t>
      </w:r>
      <w:r w:rsidR="00345B66">
        <w:rPr>
          <w:szCs w:val="24"/>
        </w:rPr>
        <w:t>, 2025</w:t>
      </w:r>
      <w:r w:rsidRPr="006B7CC1">
        <w:rPr>
          <w:szCs w:val="24"/>
        </w:rPr>
        <w:t xml:space="preserve"> Policy Committee discussion about collaboration with regional centers and DOR</w:t>
      </w:r>
      <w:r w:rsidR="00345B66">
        <w:rPr>
          <w:szCs w:val="24"/>
        </w:rPr>
        <w:t>.</w:t>
      </w:r>
    </w:p>
    <w:p w14:paraId="24EA6DF1" w14:textId="77777777" w:rsidR="006B7CC1" w:rsidRPr="008809B1" w:rsidRDefault="006B7CC1" w:rsidP="00E15711">
      <w:pPr>
        <w:rPr>
          <w:b/>
          <w:bCs/>
          <w:szCs w:val="24"/>
        </w:rPr>
      </w:pPr>
    </w:p>
    <w:p w14:paraId="7EDBCA11" w14:textId="3FFA94CC" w:rsidR="007563E9" w:rsidRPr="00B459BA" w:rsidRDefault="007563E9" w:rsidP="001F1A5D">
      <w:pPr>
        <w:pStyle w:val="Heading1"/>
        <w:rPr>
          <w:szCs w:val="28"/>
        </w:rPr>
      </w:pPr>
      <w:r w:rsidRPr="00B459BA">
        <w:rPr>
          <w:szCs w:val="28"/>
        </w:rPr>
        <w:t>Item 1</w:t>
      </w:r>
      <w:r w:rsidR="00D5259A">
        <w:rPr>
          <w:szCs w:val="28"/>
        </w:rPr>
        <w:t>5</w:t>
      </w:r>
      <w:r w:rsidRPr="00B459BA">
        <w:rPr>
          <w:szCs w:val="28"/>
        </w:rPr>
        <w:t xml:space="preserve">: Adopt-a-Region Report Outs </w:t>
      </w:r>
    </w:p>
    <w:p w14:paraId="50E3EF6D" w14:textId="2F8C959F" w:rsidR="007563E9" w:rsidRDefault="007563E9" w:rsidP="007563E9">
      <w:pPr>
        <w:rPr>
          <w:szCs w:val="24"/>
        </w:rPr>
      </w:pPr>
      <w:r w:rsidRPr="00D84457">
        <w:rPr>
          <w:szCs w:val="24"/>
        </w:rPr>
        <w:t xml:space="preserve">SRC members </w:t>
      </w:r>
      <w:r w:rsidR="001F1A5D">
        <w:rPr>
          <w:szCs w:val="24"/>
        </w:rPr>
        <w:t>reported out</w:t>
      </w:r>
      <w:r w:rsidRPr="00D84457">
        <w:rPr>
          <w:szCs w:val="24"/>
        </w:rPr>
        <w:t xml:space="preserve"> from recent discussions with their assigned DOR Regional Directors.</w:t>
      </w:r>
    </w:p>
    <w:p w14:paraId="1BF692AE" w14:textId="77777777" w:rsidR="0076221A" w:rsidRDefault="0076221A" w:rsidP="007563E9">
      <w:pPr>
        <w:rPr>
          <w:szCs w:val="24"/>
        </w:rPr>
      </w:pPr>
    </w:p>
    <w:p w14:paraId="619B892F" w14:textId="7423BEF8" w:rsidR="0076221A" w:rsidRDefault="0076221A" w:rsidP="0076221A">
      <w:pPr>
        <w:rPr>
          <w:szCs w:val="24"/>
        </w:rPr>
      </w:pPr>
      <w:r w:rsidRPr="00D5259A">
        <w:rPr>
          <w:szCs w:val="24"/>
          <w:u w:val="single"/>
        </w:rPr>
        <w:t xml:space="preserve">Ivan Guillen – </w:t>
      </w:r>
      <w:r w:rsidR="00345B66" w:rsidRPr="00D5259A">
        <w:rPr>
          <w:szCs w:val="24"/>
          <w:u w:val="single"/>
        </w:rPr>
        <w:t xml:space="preserve">DOR </w:t>
      </w:r>
      <w:r w:rsidRPr="00D5259A">
        <w:rPr>
          <w:szCs w:val="24"/>
          <w:u w:val="single"/>
        </w:rPr>
        <w:t>San Diego District</w:t>
      </w:r>
      <w:r w:rsidRPr="0076221A">
        <w:rPr>
          <w:szCs w:val="24"/>
        </w:rPr>
        <w:br/>
        <w:t xml:space="preserve">Guillen reported on his quarterly meeting with Jeff Noyes, the newly appointed </w:t>
      </w:r>
      <w:r w:rsidR="00345B66">
        <w:rPr>
          <w:szCs w:val="24"/>
        </w:rPr>
        <w:t xml:space="preserve">DOR </w:t>
      </w:r>
      <w:r w:rsidRPr="0076221A">
        <w:rPr>
          <w:szCs w:val="24"/>
        </w:rPr>
        <w:t xml:space="preserve">San Diego Regional Director. Their discussion highlighted efforts to expand outreach to African American and Latinx communities, including participation in Promise Zones to integrate education, employment, and disability perspectives. Noyes emphasized counselor training, cultural understanding, and encouraging staff to “find the way to yes” when serving clients. Business specialists are strengthening partnerships with federal employers, with the goal of creating consistent hiring pipelines. The </w:t>
      </w:r>
      <w:proofErr w:type="gramStart"/>
      <w:r w:rsidRPr="0076221A">
        <w:rPr>
          <w:szCs w:val="24"/>
        </w:rPr>
        <w:t>district is</w:t>
      </w:r>
      <w:proofErr w:type="gramEnd"/>
      <w:r w:rsidRPr="0076221A">
        <w:rPr>
          <w:szCs w:val="24"/>
        </w:rPr>
        <w:t xml:space="preserve"> also </w:t>
      </w:r>
      <w:proofErr w:type="gramStart"/>
      <w:r w:rsidRPr="0076221A">
        <w:rPr>
          <w:szCs w:val="24"/>
        </w:rPr>
        <w:t>hosting</w:t>
      </w:r>
      <w:proofErr w:type="gramEnd"/>
      <w:r w:rsidRPr="0076221A">
        <w:rPr>
          <w:szCs w:val="24"/>
        </w:rPr>
        <w:t xml:space="preserve"> apprenticeship fairs, collaborating with community colleges, and providing disability etiquette training. Looking forward, the district is exploring AI to reduce </w:t>
      </w:r>
      <w:proofErr w:type="gramStart"/>
      <w:r w:rsidRPr="0076221A">
        <w:rPr>
          <w:szCs w:val="24"/>
        </w:rPr>
        <w:t>administrative</w:t>
      </w:r>
      <w:proofErr w:type="gramEnd"/>
      <w:r w:rsidRPr="0076221A">
        <w:rPr>
          <w:szCs w:val="24"/>
        </w:rPr>
        <w:t xml:space="preserve"> burden</w:t>
      </w:r>
      <w:r w:rsidR="00345B66">
        <w:rPr>
          <w:szCs w:val="24"/>
        </w:rPr>
        <w:t xml:space="preserve"> for DOR staff.</w:t>
      </w:r>
    </w:p>
    <w:p w14:paraId="253A8AAA" w14:textId="77777777" w:rsidR="0076221A" w:rsidRPr="0076221A" w:rsidRDefault="0076221A" w:rsidP="0076221A">
      <w:pPr>
        <w:rPr>
          <w:szCs w:val="24"/>
        </w:rPr>
      </w:pPr>
    </w:p>
    <w:p w14:paraId="3AED5512" w14:textId="77777777" w:rsidR="00345B66" w:rsidRDefault="0076221A" w:rsidP="0076221A">
      <w:pPr>
        <w:rPr>
          <w:szCs w:val="24"/>
        </w:rPr>
      </w:pPr>
      <w:r w:rsidRPr="00D5259A">
        <w:rPr>
          <w:szCs w:val="24"/>
          <w:u w:val="single"/>
        </w:rPr>
        <w:t>Theresa Comstock –</w:t>
      </w:r>
      <w:r w:rsidR="00345B66" w:rsidRPr="00D5259A">
        <w:rPr>
          <w:szCs w:val="24"/>
          <w:u w:val="single"/>
        </w:rPr>
        <w:t xml:space="preserve"> DOR</w:t>
      </w:r>
      <w:r w:rsidRPr="00D5259A">
        <w:rPr>
          <w:szCs w:val="24"/>
          <w:u w:val="single"/>
        </w:rPr>
        <w:t xml:space="preserve"> Redwood Empire and Santa Barbara (Central Coast) Districts</w:t>
      </w:r>
      <w:r w:rsidRPr="0076221A">
        <w:rPr>
          <w:szCs w:val="24"/>
        </w:rPr>
        <w:br/>
        <w:t xml:space="preserve">Comstock met with </w:t>
      </w:r>
      <w:r w:rsidR="00345B66">
        <w:rPr>
          <w:szCs w:val="24"/>
        </w:rPr>
        <w:t xml:space="preserve">DOR </w:t>
      </w:r>
      <w:r w:rsidRPr="0076221A">
        <w:rPr>
          <w:szCs w:val="24"/>
        </w:rPr>
        <w:t xml:space="preserve">Regional Directors </w:t>
      </w:r>
      <w:r w:rsidR="00345B66">
        <w:rPr>
          <w:szCs w:val="24"/>
        </w:rPr>
        <w:t>Sean</w:t>
      </w:r>
      <w:r w:rsidRPr="0076221A">
        <w:rPr>
          <w:szCs w:val="24"/>
        </w:rPr>
        <w:t xml:space="preserve"> Nunez (Redwood Empire) and Brian </w:t>
      </w:r>
      <w:r w:rsidR="00345B66">
        <w:rPr>
          <w:szCs w:val="24"/>
        </w:rPr>
        <w:t>Winic</w:t>
      </w:r>
      <w:r w:rsidRPr="0076221A">
        <w:rPr>
          <w:szCs w:val="24"/>
        </w:rPr>
        <w:t xml:space="preserve"> (Santa Barbara, soon to be renamed Central Coast). She reported </w:t>
      </w:r>
      <w:r w:rsidR="00345B66">
        <w:rPr>
          <w:szCs w:val="24"/>
        </w:rPr>
        <w:t>that Nunez is</w:t>
      </w:r>
      <w:r w:rsidRPr="0076221A">
        <w:rPr>
          <w:szCs w:val="24"/>
        </w:rPr>
        <w:t xml:space="preserve"> revitalizing Local Partnership Agreements, reframing “DEI” as Disability, Employment, and Independence, and strengthening trust with monolingual populations through culturally sensitive engagement. </w:t>
      </w:r>
      <w:r w:rsidR="00345B66">
        <w:rPr>
          <w:szCs w:val="24"/>
        </w:rPr>
        <w:t xml:space="preserve">The </w:t>
      </w:r>
      <w:r w:rsidRPr="0076221A">
        <w:rPr>
          <w:szCs w:val="24"/>
        </w:rPr>
        <w:t>Redwood Empire</w:t>
      </w:r>
      <w:r w:rsidR="00345B66">
        <w:rPr>
          <w:szCs w:val="24"/>
        </w:rPr>
        <w:t xml:space="preserve"> District</w:t>
      </w:r>
      <w:r w:rsidRPr="0076221A">
        <w:rPr>
          <w:szCs w:val="24"/>
        </w:rPr>
        <w:t xml:space="preserve"> is working with tribal communities in Mendocino County, where Starlink internet now connects 60 students in Pinoleville to online learning. </w:t>
      </w:r>
    </w:p>
    <w:p w14:paraId="23FB66EC" w14:textId="77777777" w:rsidR="00345B66" w:rsidRDefault="00345B66" w:rsidP="0076221A">
      <w:pPr>
        <w:rPr>
          <w:szCs w:val="24"/>
        </w:rPr>
      </w:pPr>
    </w:p>
    <w:p w14:paraId="26EAA798" w14:textId="3DE5625D" w:rsidR="0076221A" w:rsidRDefault="0076221A" w:rsidP="0076221A">
      <w:pPr>
        <w:rPr>
          <w:szCs w:val="24"/>
        </w:rPr>
      </w:pPr>
      <w:r w:rsidRPr="0076221A">
        <w:rPr>
          <w:szCs w:val="24"/>
        </w:rPr>
        <w:t xml:space="preserve">In Santa Barbara, </w:t>
      </w:r>
      <w:r w:rsidR="00345B66">
        <w:rPr>
          <w:szCs w:val="24"/>
        </w:rPr>
        <w:t>Winic</w:t>
      </w:r>
      <w:r w:rsidRPr="0076221A">
        <w:rPr>
          <w:szCs w:val="24"/>
        </w:rPr>
        <w:t xml:space="preserve"> highlighted </w:t>
      </w:r>
      <w:r w:rsidR="00345B66">
        <w:rPr>
          <w:szCs w:val="24"/>
        </w:rPr>
        <w:t xml:space="preserve">a record number of new </w:t>
      </w:r>
      <w:r w:rsidRPr="0076221A">
        <w:rPr>
          <w:szCs w:val="24"/>
        </w:rPr>
        <w:t xml:space="preserve">intakes, </w:t>
      </w:r>
      <w:r w:rsidR="00345B66">
        <w:rPr>
          <w:szCs w:val="24"/>
        </w:rPr>
        <w:t xml:space="preserve">employment opportunities for individuals with disabilities involved with the justice </w:t>
      </w:r>
      <w:proofErr w:type="gramStart"/>
      <w:r w:rsidR="00345B66">
        <w:rPr>
          <w:szCs w:val="24"/>
        </w:rPr>
        <w:t>system, and</w:t>
      </w:r>
      <w:proofErr w:type="gramEnd"/>
      <w:r w:rsidR="00345B66">
        <w:rPr>
          <w:szCs w:val="24"/>
        </w:rPr>
        <w:t xml:space="preserve"> increasing </w:t>
      </w:r>
      <w:r w:rsidRPr="0076221A">
        <w:rPr>
          <w:szCs w:val="24"/>
        </w:rPr>
        <w:t>employment outcomes. The district also faces office space constraints as staff return to in-person work. A new Community Resource Navigator position is providing warm hand-offs to community partners, particularly in housing support, further expanding access to essential resources.</w:t>
      </w:r>
    </w:p>
    <w:p w14:paraId="0E65E0D9" w14:textId="77777777" w:rsidR="0076221A" w:rsidRPr="0076221A" w:rsidRDefault="0076221A" w:rsidP="0076221A">
      <w:pPr>
        <w:rPr>
          <w:szCs w:val="24"/>
        </w:rPr>
      </w:pPr>
    </w:p>
    <w:p w14:paraId="4CAFE444" w14:textId="75D0C51B" w:rsidR="00E91F55" w:rsidRDefault="0076221A" w:rsidP="0076221A">
      <w:pPr>
        <w:rPr>
          <w:szCs w:val="24"/>
        </w:rPr>
      </w:pPr>
      <w:r w:rsidRPr="00D5259A">
        <w:rPr>
          <w:szCs w:val="24"/>
          <w:u w:val="single"/>
        </w:rPr>
        <w:t xml:space="preserve">Shannon Coe – </w:t>
      </w:r>
      <w:r w:rsidR="00345B66" w:rsidRPr="00D5259A">
        <w:rPr>
          <w:szCs w:val="24"/>
          <w:u w:val="single"/>
        </w:rPr>
        <w:t xml:space="preserve">DOR </w:t>
      </w:r>
      <w:r w:rsidRPr="00D5259A">
        <w:rPr>
          <w:szCs w:val="24"/>
          <w:u w:val="single"/>
        </w:rPr>
        <w:t>Los Angeles South Bay and Orange San Gabriel Districts</w:t>
      </w:r>
      <w:r w:rsidRPr="0076221A">
        <w:rPr>
          <w:szCs w:val="24"/>
        </w:rPr>
        <w:br/>
      </w:r>
      <w:r w:rsidR="00E91F55">
        <w:rPr>
          <w:szCs w:val="24"/>
        </w:rPr>
        <w:t>Coe reported that in the</w:t>
      </w:r>
      <w:r w:rsidRPr="0076221A">
        <w:rPr>
          <w:szCs w:val="24"/>
        </w:rPr>
        <w:t xml:space="preserve"> Los Angeles South Bay District, </w:t>
      </w:r>
      <w:r w:rsidR="00E91F55">
        <w:rPr>
          <w:szCs w:val="24"/>
        </w:rPr>
        <w:t xml:space="preserve">efforts are taking place to expand </w:t>
      </w:r>
      <w:r w:rsidRPr="0076221A">
        <w:rPr>
          <w:szCs w:val="24"/>
        </w:rPr>
        <w:t xml:space="preserve">career training and placement opportunities for justice-involved consumers, including construction and IT jobs tied to fire recovery, Olympic preparations, and LAX renovations. Over 650 consumers have been placed in the past five years, with some earning up to $45 per hour. The district has piloted innovative transportation </w:t>
      </w:r>
      <w:proofErr w:type="gramStart"/>
      <w:r w:rsidRPr="0076221A">
        <w:rPr>
          <w:szCs w:val="24"/>
        </w:rPr>
        <w:t>supports</w:t>
      </w:r>
      <w:proofErr w:type="gramEnd"/>
      <w:r w:rsidRPr="0076221A">
        <w:rPr>
          <w:szCs w:val="24"/>
        </w:rPr>
        <w:t>, such as providing e-bikes, and is working to re-engage inactive consumers</w:t>
      </w:r>
      <w:r w:rsidR="00E91F55">
        <w:rPr>
          <w:szCs w:val="24"/>
        </w:rPr>
        <w:t>.</w:t>
      </w:r>
    </w:p>
    <w:p w14:paraId="0D2AB7FF" w14:textId="77777777" w:rsidR="00E91F55" w:rsidRDefault="00E91F55" w:rsidP="0076221A">
      <w:pPr>
        <w:rPr>
          <w:szCs w:val="24"/>
        </w:rPr>
      </w:pPr>
    </w:p>
    <w:p w14:paraId="132C2BB1" w14:textId="1C73DA79" w:rsidR="0076221A" w:rsidRDefault="0076221A" w:rsidP="0076221A">
      <w:pPr>
        <w:rPr>
          <w:szCs w:val="24"/>
        </w:rPr>
      </w:pPr>
      <w:r w:rsidRPr="0076221A">
        <w:rPr>
          <w:szCs w:val="24"/>
        </w:rPr>
        <w:t xml:space="preserve">In the Orange San Gabriel District, Coe met with </w:t>
      </w:r>
      <w:r w:rsidR="00E91F55">
        <w:rPr>
          <w:szCs w:val="24"/>
        </w:rPr>
        <w:t>Sherri Han-Lam,</w:t>
      </w:r>
      <w:r w:rsidRPr="0076221A">
        <w:rPr>
          <w:szCs w:val="24"/>
        </w:rPr>
        <w:t xml:space="preserve"> who</w:t>
      </w:r>
      <w:r w:rsidR="00E91F55">
        <w:rPr>
          <w:szCs w:val="24"/>
        </w:rPr>
        <w:t xml:space="preserve"> reported that a shortage</w:t>
      </w:r>
      <w:r w:rsidRPr="0076221A">
        <w:rPr>
          <w:szCs w:val="24"/>
        </w:rPr>
        <w:t xml:space="preserve"> of ASL interpreters as a top challenge. </w:t>
      </w:r>
      <w:r w:rsidR="00E91F55">
        <w:rPr>
          <w:szCs w:val="24"/>
        </w:rPr>
        <w:t>Han-Lam</w:t>
      </w:r>
      <w:r w:rsidRPr="0076221A">
        <w:rPr>
          <w:szCs w:val="24"/>
        </w:rPr>
        <w:t xml:space="preserve"> also noted that negative employer perceptions and consumer fears of losing benefits remain significant barriers to employment. Underserved communities, including Asian populations and Afghan and Iranian refugees, need more targeted outreach, as language barriers and mistrust of government reduce service access.</w:t>
      </w:r>
    </w:p>
    <w:p w14:paraId="55891C7E" w14:textId="77777777" w:rsidR="0076221A" w:rsidRPr="00D5259A" w:rsidRDefault="0076221A" w:rsidP="0076221A">
      <w:pPr>
        <w:rPr>
          <w:szCs w:val="24"/>
          <w:u w:val="single"/>
        </w:rPr>
      </w:pPr>
    </w:p>
    <w:p w14:paraId="2094E4FE" w14:textId="0EADC26A" w:rsidR="0076221A" w:rsidRDefault="0076221A" w:rsidP="0076221A">
      <w:pPr>
        <w:rPr>
          <w:szCs w:val="24"/>
        </w:rPr>
      </w:pPr>
      <w:r w:rsidRPr="00D5259A">
        <w:rPr>
          <w:szCs w:val="24"/>
          <w:u w:val="single"/>
        </w:rPr>
        <w:t xml:space="preserve">La Trena Robinson – </w:t>
      </w:r>
      <w:r w:rsidR="00E91F55" w:rsidRPr="00D5259A">
        <w:rPr>
          <w:szCs w:val="24"/>
          <w:u w:val="single"/>
        </w:rPr>
        <w:t xml:space="preserve">DOR </w:t>
      </w:r>
      <w:r w:rsidRPr="00D5259A">
        <w:rPr>
          <w:szCs w:val="24"/>
          <w:u w:val="single"/>
        </w:rPr>
        <w:t>Golden Gate Silicon Valley District</w:t>
      </w:r>
      <w:r w:rsidRPr="0076221A">
        <w:rPr>
          <w:szCs w:val="24"/>
        </w:rPr>
        <w:br/>
        <w:t>Robinson spoke with Denise Dorsey</w:t>
      </w:r>
      <w:r w:rsidR="00E91F55">
        <w:rPr>
          <w:szCs w:val="24"/>
        </w:rPr>
        <w:t>, DOR Regional Director,</w:t>
      </w:r>
      <w:r w:rsidRPr="0076221A">
        <w:rPr>
          <w:szCs w:val="24"/>
        </w:rPr>
        <w:t xml:space="preserve"> and </w:t>
      </w:r>
      <w:r w:rsidR="00E91F55">
        <w:rPr>
          <w:szCs w:val="24"/>
        </w:rPr>
        <w:t xml:space="preserve">Sinaya McCoy, DOR </w:t>
      </w:r>
      <w:r w:rsidR="00E91F55">
        <w:rPr>
          <w:szCs w:val="24"/>
        </w:rPr>
        <w:lastRenderedPageBreak/>
        <w:t>District Administrator,</w:t>
      </w:r>
      <w:r w:rsidRPr="0076221A">
        <w:rPr>
          <w:szCs w:val="24"/>
        </w:rPr>
        <w:t xml:space="preserve"> about the newly created Golden Gate Silicon Valley District, formed from the merger of San Francisco and San Jose. </w:t>
      </w:r>
      <w:r w:rsidR="00E91F55">
        <w:rPr>
          <w:szCs w:val="24"/>
        </w:rPr>
        <w:t>N</w:t>
      </w:r>
      <w:r w:rsidRPr="0076221A">
        <w:rPr>
          <w:szCs w:val="24"/>
        </w:rPr>
        <w:t xml:space="preserve">o staff or community partners were lost, and a redistricting team </w:t>
      </w:r>
      <w:proofErr w:type="gramStart"/>
      <w:r w:rsidRPr="0076221A">
        <w:rPr>
          <w:szCs w:val="24"/>
        </w:rPr>
        <w:t>is monitoring</w:t>
      </w:r>
      <w:proofErr w:type="gramEnd"/>
      <w:r w:rsidRPr="0076221A">
        <w:rPr>
          <w:szCs w:val="24"/>
        </w:rPr>
        <w:t xml:space="preserve"> impacts to ensure smooth transitions. District leaders are focusing on filling vacancies, while also addressing employee satisfactio</w:t>
      </w:r>
      <w:r w:rsidR="00E91F55">
        <w:rPr>
          <w:szCs w:val="24"/>
        </w:rPr>
        <w:t>n</w:t>
      </w:r>
      <w:r w:rsidRPr="0076221A">
        <w:rPr>
          <w:szCs w:val="24"/>
        </w:rPr>
        <w:t xml:space="preserve">. A leadership workgroup has adopted a “3 Cs” framework: Customer Service, Case Closure, and Case Management, with a focus on improving job placements. Business specialists are aligning placements with trending industries and living-wage opportunities. The district has already placed 21–30 clients through a civil service pilot program and is developing sector-specific initiatives in health, education, hospitality, and other emerging fields. </w:t>
      </w:r>
      <w:r w:rsidR="00E91F55">
        <w:rPr>
          <w:szCs w:val="24"/>
        </w:rPr>
        <w:t>The</w:t>
      </w:r>
      <w:r w:rsidRPr="0076221A">
        <w:rPr>
          <w:szCs w:val="24"/>
        </w:rPr>
        <w:t xml:space="preserve"> district is approaching redistricting as an opportunity to improve staff morale, service delivery, and consumer outcomes.</w:t>
      </w:r>
    </w:p>
    <w:p w14:paraId="70675339" w14:textId="77777777" w:rsidR="0076221A" w:rsidRPr="0076221A" w:rsidRDefault="0076221A" w:rsidP="0076221A">
      <w:pPr>
        <w:rPr>
          <w:szCs w:val="24"/>
        </w:rPr>
      </w:pPr>
    </w:p>
    <w:p w14:paraId="0B21A6E3" w14:textId="29013791" w:rsidR="0076221A" w:rsidRDefault="0076221A" w:rsidP="0076221A">
      <w:pPr>
        <w:rPr>
          <w:szCs w:val="24"/>
        </w:rPr>
      </w:pPr>
      <w:r w:rsidRPr="00D5259A">
        <w:rPr>
          <w:szCs w:val="24"/>
          <w:u w:val="single"/>
        </w:rPr>
        <w:t xml:space="preserve">Gregory Meza – </w:t>
      </w:r>
      <w:r w:rsidR="00E91F55" w:rsidRPr="00D5259A">
        <w:rPr>
          <w:szCs w:val="24"/>
          <w:u w:val="single"/>
        </w:rPr>
        <w:t xml:space="preserve">DOR </w:t>
      </w:r>
      <w:r w:rsidRPr="00D5259A">
        <w:rPr>
          <w:szCs w:val="24"/>
          <w:u w:val="single"/>
        </w:rPr>
        <w:t>Golden Gate Silicon Valley District</w:t>
      </w:r>
      <w:r w:rsidRPr="0076221A">
        <w:rPr>
          <w:szCs w:val="24"/>
        </w:rPr>
        <w:br/>
        <w:t xml:space="preserve">Meza also met with Dorsey. </w:t>
      </w:r>
      <w:r w:rsidR="00E91F55">
        <w:rPr>
          <w:szCs w:val="24"/>
        </w:rPr>
        <w:t>He</w:t>
      </w:r>
      <w:r w:rsidRPr="0076221A">
        <w:rPr>
          <w:szCs w:val="24"/>
        </w:rPr>
        <w:t xml:space="preserve"> reported that socioeconomic barriers such as unstable housing, limited healthcare access, and lack of family or community support remain significant obstacles for consumers. The district is exploring solutions such as expanding housing opportunities, improving transportation, and strengthening external support networks. </w:t>
      </w:r>
      <w:r w:rsidR="00E91F55">
        <w:rPr>
          <w:szCs w:val="24"/>
        </w:rPr>
        <w:t>Dorsey</w:t>
      </w:r>
      <w:r w:rsidRPr="0076221A">
        <w:rPr>
          <w:szCs w:val="24"/>
        </w:rPr>
        <w:t xml:space="preserve"> identified case management, case closure, and customer service as the top priorities for improving vocational service delivery. </w:t>
      </w:r>
      <w:r w:rsidR="00E91F55">
        <w:rPr>
          <w:szCs w:val="24"/>
        </w:rPr>
        <w:t>The district is committed</w:t>
      </w:r>
      <w:r w:rsidRPr="0076221A">
        <w:rPr>
          <w:szCs w:val="24"/>
        </w:rPr>
        <w:t xml:space="preserve"> to addressing systemic barriers while refining core rehabilitation functions to better meet client needs.</w:t>
      </w:r>
    </w:p>
    <w:p w14:paraId="1A33D16A" w14:textId="77777777" w:rsidR="0076221A" w:rsidRPr="0076221A" w:rsidRDefault="0076221A" w:rsidP="0076221A">
      <w:pPr>
        <w:rPr>
          <w:szCs w:val="24"/>
        </w:rPr>
      </w:pPr>
    </w:p>
    <w:p w14:paraId="3F761028" w14:textId="6373A5EA" w:rsidR="0076221A" w:rsidRPr="00D84457" w:rsidRDefault="0076221A" w:rsidP="007563E9">
      <w:pPr>
        <w:rPr>
          <w:szCs w:val="24"/>
        </w:rPr>
      </w:pPr>
      <w:r w:rsidRPr="00D5259A">
        <w:rPr>
          <w:szCs w:val="24"/>
          <w:u w:val="single"/>
        </w:rPr>
        <w:t>Hilary Lentini – Greater Los Angeles District (GLAD)</w:t>
      </w:r>
      <w:r w:rsidRPr="0076221A">
        <w:rPr>
          <w:szCs w:val="24"/>
        </w:rPr>
        <w:br/>
        <w:t>Lentini met with Erwin Petilla</w:t>
      </w:r>
      <w:r w:rsidR="00E91F55">
        <w:rPr>
          <w:szCs w:val="24"/>
        </w:rPr>
        <w:t xml:space="preserve">, District Administrator, DOR GLAD. </w:t>
      </w:r>
      <w:r w:rsidRPr="0076221A">
        <w:rPr>
          <w:szCs w:val="24"/>
        </w:rPr>
        <w:t xml:space="preserve">Petilla reported that many clients lack essential soft skills, such as communication and workplace etiquette, and that vocational services often do not align with consumer strengths or labor market demands. Underserved groups include foster youth, justice-involved individuals, people with substance use disorders, communities of color, and individuals with intellectual and developmental disabilities. Service delivery challenges include delays in online referrals, insufficiently </w:t>
      </w:r>
      <w:proofErr w:type="gramStart"/>
      <w:r w:rsidRPr="0076221A">
        <w:rPr>
          <w:szCs w:val="24"/>
        </w:rPr>
        <w:t>detailed intake</w:t>
      </w:r>
      <w:proofErr w:type="gramEnd"/>
      <w:r w:rsidRPr="0076221A">
        <w:rPr>
          <w:szCs w:val="24"/>
        </w:rPr>
        <w:t xml:space="preserve"> interviews, and lengthy plan development for clients pursuing higher education. Many consumers disengage early, suggesting a need for better follow-up and clearer value. To improve outcomes, Petilla recommended expanding virtual service delivery, integrating AI to reduce documentation burdens, and tailoring services to individual career goals. He also emphasized strengthening employer partnerships by demonstrating return on investment, encouraging internships and apprenticeships by highlighting employer benefits, and clarifying policies on career advancement. Lentini concluded that GLAD is addressing long-standing barriers with innovation, employer engagement, and a commitment to modernizing </w:t>
      </w:r>
      <w:r w:rsidR="00E91F55">
        <w:rPr>
          <w:szCs w:val="24"/>
        </w:rPr>
        <w:t>VR</w:t>
      </w:r>
      <w:r w:rsidRPr="0076221A">
        <w:rPr>
          <w:szCs w:val="24"/>
        </w:rPr>
        <w:t>.</w:t>
      </w:r>
    </w:p>
    <w:p w14:paraId="547CB507" w14:textId="77777777" w:rsidR="001F1A5D" w:rsidRPr="008809B1" w:rsidRDefault="001F1A5D" w:rsidP="00E15711">
      <w:pPr>
        <w:rPr>
          <w:b/>
          <w:bCs/>
          <w:szCs w:val="24"/>
        </w:rPr>
      </w:pPr>
    </w:p>
    <w:p w14:paraId="26C0D870" w14:textId="1370C83A" w:rsidR="00353123" w:rsidRPr="008809B1" w:rsidRDefault="00353123" w:rsidP="00A55E20">
      <w:pPr>
        <w:pStyle w:val="Heading1"/>
        <w:rPr>
          <w:szCs w:val="24"/>
        </w:rPr>
      </w:pPr>
      <w:bookmarkStart w:id="19" w:name="_Hlk198296351"/>
      <w:r w:rsidRPr="008809B1">
        <w:rPr>
          <w:szCs w:val="24"/>
        </w:rPr>
        <w:t xml:space="preserve">Item </w:t>
      </w:r>
      <w:r w:rsidR="008507F5" w:rsidRPr="008809B1">
        <w:rPr>
          <w:szCs w:val="24"/>
        </w:rPr>
        <w:t>1</w:t>
      </w:r>
      <w:r w:rsidR="00D5259A">
        <w:rPr>
          <w:szCs w:val="24"/>
        </w:rPr>
        <w:t>6</w:t>
      </w:r>
      <w:r w:rsidRPr="008809B1">
        <w:rPr>
          <w:szCs w:val="24"/>
        </w:rPr>
        <w:t xml:space="preserve">: Debrief and Recommendations Discussion </w:t>
      </w:r>
    </w:p>
    <w:p w14:paraId="40C2A4BD" w14:textId="62DC2D19" w:rsidR="00AF54E3" w:rsidRPr="00AF54E3" w:rsidRDefault="00AF54E3" w:rsidP="00AF54E3">
      <w:pPr>
        <w:rPr>
          <w:szCs w:val="24"/>
        </w:rPr>
      </w:pPr>
      <w:r w:rsidRPr="00AF54E3">
        <w:rPr>
          <w:szCs w:val="24"/>
        </w:rPr>
        <w:t>The Council reviewed and discussed a draft letter opposing proposed federal budget cuts to the VR program. The draft</w:t>
      </w:r>
      <w:r w:rsidR="00AD26F8">
        <w:rPr>
          <w:szCs w:val="24"/>
        </w:rPr>
        <w:t xml:space="preserve"> letter addressed to</w:t>
      </w:r>
      <w:r w:rsidRPr="00AF54E3">
        <w:rPr>
          <w:szCs w:val="24"/>
        </w:rPr>
        <w:t xml:space="preserve"> Congressional leaders</w:t>
      </w:r>
      <w:r w:rsidR="00AD26F8">
        <w:rPr>
          <w:szCs w:val="24"/>
        </w:rPr>
        <w:t xml:space="preserve"> </w:t>
      </w:r>
      <w:r w:rsidRPr="00AF54E3">
        <w:rPr>
          <w:szCs w:val="24"/>
        </w:rPr>
        <w:t xml:space="preserve">emphasized the importance of maintaining VR funding to support employment, independence, and economic </w:t>
      </w:r>
      <w:r w:rsidR="00AD26F8">
        <w:rPr>
          <w:szCs w:val="24"/>
        </w:rPr>
        <w:t>opportunities</w:t>
      </w:r>
      <w:r w:rsidRPr="00AF54E3">
        <w:rPr>
          <w:szCs w:val="24"/>
        </w:rPr>
        <w:t xml:space="preserve"> for individuals with disabilities in California. Members suggested revisions to strengthen the letter by including more detail on the proposed cuts, highlighting broader societal impacts, and expanding data references to demonstrate program reach.</w:t>
      </w:r>
    </w:p>
    <w:p w14:paraId="46989F28" w14:textId="77777777" w:rsidR="00AF54E3" w:rsidRDefault="00AF54E3" w:rsidP="00AF54E3">
      <w:pPr>
        <w:rPr>
          <w:szCs w:val="24"/>
        </w:rPr>
      </w:pPr>
    </w:p>
    <w:p w14:paraId="0636CD2A" w14:textId="1AA5CC05" w:rsidR="00AF54E3" w:rsidRPr="00AF54E3" w:rsidRDefault="00AF54E3" w:rsidP="00AF54E3">
      <w:pPr>
        <w:rPr>
          <w:szCs w:val="24"/>
        </w:rPr>
      </w:pPr>
      <w:r w:rsidRPr="00AF54E3">
        <w:rPr>
          <w:szCs w:val="24"/>
        </w:rPr>
        <w:t xml:space="preserve">It was moved/seconded (Comstock/Guillen) to approve the draft letter opposing proposed federal budget cuts to the VR program, with revisions reflecting member feedback, and to authorize the SRC Chair and Executive Officer to finalize and submit the letter on behalf of </w:t>
      </w:r>
      <w:r w:rsidRPr="00AF54E3">
        <w:rPr>
          <w:szCs w:val="24"/>
        </w:rPr>
        <w:lastRenderedPageBreak/>
        <w:t>the Council (Yes – Comstock, Meza, Lentini, Guillen, Robinson, Coe, Nagasawa), (No – 0), (Absent – Bello), (Abstain – 0).</w:t>
      </w:r>
    </w:p>
    <w:p w14:paraId="2DADC7C4" w14:textId="77777777" w:rsidR="00B459BA" w:rsidRPr="00B331BD" w:rsidRDefault="00B459BA" w:rsidP="00B459BA">
      <w:pPr>
        <w:rPr>
          <w:szCs w:val="24"/>
        </w:rPr>
      </w:pPr>
    </w:p>
    <w:p w14:paraId="5B4C6450" w14:textId="1462E7C8" w:rsidR="00B459BA" w:rsidRPr="00B331BD" w:rsidRDefault="00B459BA" w:rsidP="00B459BA">
      <w:pPr>
        <w:rPr>
          <w:szCs w:val="24"/>
        </w:rPr>
      </w:pPr>
      <w:r w:rsidRPr="00B459BA">
        <w:rPr>
          <w:szCs w:val="24"/>
        </w:rPr>
        <w:t>Kate</w:t>
      </w:r>
      <w:r w:rsidR="00DB30E5">
        <w:rPr>
          <w:szCs w:val="24"/>
        </w:rPr>
        <w:t xml:space="preserve"> Bjerke</w:t>
      </w:r>
      <w:r w:rsidR="00AD26F8">
        <w:rPr>
          <w:szCs w:val="24"/>
        </w:rPr>
        <w:t>, SRC Executive Officer,</w:t>
      </w:r>
      <w:r w:rsidR="00DB30E5">
        <w:rPr>
          <w:szCs w:val="24"/>
        </w:rPr>
        <w:t xml:space="preserve"> then</w:t>
      </w:r>
      <w:r w:rsidRPr="00B459BA">
        <w:rPr>
          <w:szCs w:val="24"/>
        </w:rPr>
        <w:t xml:space="preserve"> provided a high-level recap of the discussions and presentations from the two-day meeting.</w:t>
      </w:r>
      <w:r w:rsidR="0076221A">
        <w:rPr>
          <w:szCs w:val="24"/>
        </w:rPr>
        <w:t xml:space="preserve"> </w:t>
      </w:r>
      <w:r w:rsidR="00AD26F8">
        <w:rPr>
          <w:szCs w:val="24"/>
        </w:rPr>
        <w:t>Following the recap,</w:t>
      </w:r>
      <w:r w:rsidR="0076221A">
        <w:rPr>
          <w:szCs w:val="24"/>
        </w:rPr>
        <w:t xml:space="preserve"> SRC members discussed </w:t>
      </w:r>
      <w:r w:rsidR="00453FB6">
        <w:rPr>
          <w:szCs w:val="24"/>
        </w:rPr>
        <w:t xml:space="preserve">and debriefed on the following: </w:t>
      </w:r>
    </w:p>
    <w:p w14:paraId="7CDFBB0F" w14:textId="535A91D5" w:rsidR="005836F5" w:rsidRPr="00453FB6" w:rsidRDefault="00B459BA" w:rsidP="00B459BA">
      <w:pPr>
        <w:pStyle w:val="ListParagraph"/>
        <w:numPr>
          <w:ilvl w:val="0"/>
          <w:numId w:val="21"/>
        </w:numPr>
        <w:rPr>
          <w:szCs w:val="24"/>
        </w:rPr>
      </w:pPr>
      <w:r w:rsidRPr="0042193E">
        <w:rPr>
          <w:szCs w:val="24"/>
        </w:rPr>
        <w:t>Ivan Guillen noted that the Council should reflect on recent discussions to determine where recommendations can be made or where more information is needed.</w:t>
      </w:r>
    </w:p>
    <w:p w14:paraId="4997A74B" w14:textId="0B91A344" w:rsidR="0076221A" w:rsidRPr="0076221A" w:rsidRDefault="00AD26F8" w:rsidP="0076221A">
      <w:pPr>
        <w:pStyle w:val="ListParagraph"/>
        <w:numPr>
          <w:ilvl w:val="0"/>
          <w:numId w:val="21"/>
        </w:numPr>
        <w:rPr>
          <w:szCs w:val="24"/>
        </w:rPr>
      </w:pPr>
      <w:r>
        <w:rPr>
          <w:szCs w:val="24"/>
        </w:rPr>
        <w:t xml:space="preserve">Nagasawa </w:t>
      </w:r>
      <w:r w:rsidR="00B459BA" w:rsidRPr="0042193E">
        <w:rPr>
          <w:szCs w:val="24"/>
        </w:rPr>
        <w:t>emphasized the need to improve both the speed and consistency of the accommodation process. She also highlighted the emotional strain counselors face when working with the public, particularly when interacting with demanding parents</w:t>
      </w:r>
      <w:r w:rsidR="0042193E">
        <w:rPr>
          <w:szCs w:val="24"/>
        </w:rPr>
        <w:t>.</w:t>
      </w:r>
      <w:r w:rsidR="0076221A">
        <w:rPr>
          <w:szCs w:val="24"/>
        </w:rPr>
        <w:t xml:space="preserve"> </w:t>
      </w:r>
      <w:r w:rsidR="00B459BA" w:rsidRPr="0076221A">
        <w:rPr>
          <w:szCs w:val="24"/>
        </w:rPr>
        <w:t xml:space="preserve">Ivan Guillen suggested that the issue of employee </w:t>
      </w:r>
      <w:proofErr w:type="gramStart"/>
      <w:r w:rsidR="00B459BA" w:rsidRPr="0076221A">
        <w:rPr>
          <w:szCs w:val="24"/>
        </w:rPr>
        <w:t>accommodations</w:t>
      </w:r>
      <w:proofErr w:type="gramEnd"/>
      <w:r w:rsidR="00B459BA" w:rsidRPr="0076221A">
        <w:rPr>
          <w:szCs w:val="24"/>
        </w:rPr>
        <w:t xml:space="preserve"> should be included in the upcoming series of staffing-related presentations. Teresa Comstock emphasized the importance of continuing to track </w:t>
      </w:r>
      <w:r>
        <w:rPr>
          <w:szCs w:val="24"/>
        </w:rPr>
        <w:t>Nagasawa’s</w:t>
      </w:r>
      <w:r w:rsidR="00B459BA" w:rsidRPr="0076221A">
        <w:rPr>
          <w:szCs w:val="24"/>
        </w:rPr>
        <w:t xml:space="preserve"> concern regarding counselors’ need for support</w:t>
      </w:r>
      <w:r>
        <w:rPr>
          <w:szCs w:val="24"/>
        </w:rPr>
        <w:t>.</w:t>
      </w:r>
      <w:r w:rsidR="00B459BA" w:rsidRPr="0076221A">
        <w:rPr>
          <w:szCs w:val="24"/>
        </w:rPr>
        <w:t xml:space="preserve"> </w:t>
      </w:r>
    </w:p>
    <w:p w14:paraId="17027A71" w14:textId="5137B895" w:rsidR="0076221A" w:rsidRDefault="0076221A" w:rsidP="00B459BA">
      <w:pPr>
        <w:pStyle w:val="ListParagraph"/>
        <w:numPr>
          <w:ilvl w:val="0"/>
          <w:numId w:val="21"/>
        </w:numPr>
        <w:rPr>
          <w:szCs w:val="24"/>
        </w:rPr>
      </w:pPr>
      <w:r>
        <w:rPr>
          <w:szCs w:val="24"/>
        </w:rPr>
        <w:t xml:space="preserve">Comstock </w:t>
      </w:r>
      <w:r w:rsidR="00B459BA" w:rsidRPr="0076221A">
        <w:rPr>
          <w:szCs w:val="24"/>
        </w:rPr>
        <w:t xml:space="preserve">also noted that as she prepares to conclude her SRC service, she would like to see </w:t>
      </w:r>
      <w:proofErr w:type="gramStart"/>
      <w:r w:rsidR="00B459BA" w:rsidRPr="0076221A">
        <w:rPr>
          <w:szCs w:val="24"/>
        </w:rPr>
        <w:t>follow</w:t>
      </w:r>
      <w:proofErr w:type="gramEnd"/>
      <w:r w:rsidR="00B459BA" w:rsidRPr="0076221A">
        <w:rPr>
          <w:szCs w:val="24"/>
        </w:rPr>
        <w:t>-up on the Council’s prior recommendation regarding behavioral health. She referenced recent conversations with DOR’s Cooperative Programs</w:t>
      </w:r>
      <w:r w:rsidR="00AD26F8">
        <w:rPr>
          <w:szCs w:val="24"/>
        </w:rPr>
        <w:t xml:space="preserve"> and the need to </w:t>
      </w:r>
      <w:r w:rsidR="00B459BA" w:rsidRPr="0076221A">
        <w:rPr>
          <w:szCs w:val="24"/>
        </w:rPr>
        <w:t>strengthe</w:t>
      </w:r>
      <w:r w:rsidR="00AD26F8">
        <w:rPr>
          <w:szCs w:val="24"/>
        </w:rPr>
        <w:t xml:space="preserve">n </w:t>
      </w:r>
      <w:r w:rsidR="00B459BA" w:rsidRPr="0076221A">
        <w:rPr>
          <w:szCs w:val="24"/>
        </w:rPr>
        <w:t>collaboration between local behavioral health agencies, DOR offices, and contractors to expand service capacity.</w:t>
      </w:r>
    </w:p>
    <w:p w14:paraId="56442F54" w14:textId="2C4E38CA" w:rsidR="0076221A" w:rsidRDefault="00B459BA" w:rsidP="00B459BA">
      <w:pPr>
        <w:pStyle w:val="ListParagraph"/>
        <w:numPr>
          <w:ilvl w:val="0"/>
          <w:numId w:val="21"/>
        </w:numPr>
        <w:rPr>
          <w:szCs w:val="24"/>
        </w:rPr>
      </w:pPr>
      <w:r w:rsidRPr="0076221A">
        <w:rPr>
          <w:szCs w:val="24"/>
        </w:rPr>
        <w:t>Hilary Lentini asked about the next steps for the seven State Plan questions, specifically whether responses gathered from Adopt-a-Region meetings would be compiled and elevated into SRC recommendations.</w:t>
      </w:r>
      <w:r w:rsidR="000C3638" w:rsidRPr="0076221A">
        <w:rPr>
          <w:szCs w:val="24"/>
        </w:rPr>
        <w:t xml:space="preserve"> </w:t>
      </w:r>
      <w:r w:rsidRPr="0076221A">
        <w:rPr>
          <w:szCs w:val="24"/>
        </w:rPr>
        <w:t xml:space="preserve">Bjerke confirmed that she is collecting </w:t>
      </w:r>
      <w:r w:rsidR="00AD26F8">
        <w:rPr>
          <w:szCs w:val="24"/>
        </w:rPr>
        <w:t xml:space="preserve">and will summarize the </w:t>
      </w:r>
      <w:r w:rsidRPr="0076221A">
        <w:rPr>
          <w:szCs w:val="24"/>
        </w:rPr>
        <w:t>input</w:t>
      </w:r>
      <w:r w:rsidR="00AD26F8">
        <w:rPr>
          <w:szCs w:val="24"/>
        </w:rPr>
        <w:t xml:space="preserve"> submitted by </w:t>
      </w:r>
      <w:r w:rsidRPr="0076221A">
        <w:rPr>
          <w:szCs w:val="24"/>
        </w:rPr>
        <w:t>SRC members and stakeholders.</w:t>
      </w:r>
      <w:r w:rsidR="00AD26F8">
        <w:rPr>
          <w:szCs w:val="24"/>
        </w:rPr>
        <w:t xml:space="preserve"> </w:t>
      </w:r>
    </w:p>
    <w:p w14:paraId="3416CE20" w14:textId="2050D615" w:rsidR="00B459BA" w:rsidRPr="0076221A" w:rsidRDefault="00B459BA" w:rsidP="00B459BA">
      <w:pPr>
        <w:pStyle w:val="ListParagraph"/>
        <w:numPr>
          <w:ilvl w:val="0"/>
          <w:numId w:val="21"/>
        </w:numPr>
        <w:rPr>
          <w:szCs w:val="24"/>
        </w:rPr>
      </w:pPr>
      <w:r w:rsidRPr="0076221A">
        <w:rPr>
          <w:szCs w:val="24"/>
        </w:rPr>
        <w:t xml:space="preserve">Jessica </w:t>
      </w:r>
      <w:r w:rsidR="00AF54E3" w:rsidRPr="0076221A">
        <w:rPr>
          <w:szCs w:val="24"/>
        </w:rPr>
        <w:t>Grove</w:t>
      </w:r>
      <w:r w:rsidR="00AD26F8">
        <w:rPr>
          <w:szCs w:val="24"/>
        </w:rPr>
        <w:t xml:space="preserve">, DOR Deputy Director, suggested inviting DOR’s new </w:t>
      </w:r>
      <w:r w:rsidRPr="0076221A">
        <w:rPr>
          <w:szCs w:val="24"/>
        </w:rPr>
        <w:t xml:space="preserve">Deputy Director, </w:t>
      </w:r>
      <w:r w:rsidR="00AD26F8">
        <w:rPr>
          <w:szCs w:val="24"/>
        </w:rPr>
        <w:t xml:space="preserve">LaCandice </w:t>
      </w:r>
      <w:r w:rsidRPr="0076221A">
        <w:rPr>
          <w:szCs w:val="24"/>
        </w:rPr>
        <w:t>Ochoa, to present to the SRC</w:t>
      </w:r>
      <w:r w:rsidR="00AD26F8">
        <w:rPr>
          <w:szCs w:val="24"/>
        </w:rPr>
        <w:t>.</w:t>
      </w:r>
    </w:p>
    <w:p w14:paraId="41394DFC" w14:textId="77777777" w:rsidR="00815FB7" w:rsidRPr="008809B1" w:rsidRDefault="00815FB7" w:rsidP="00815FB7">
      <w:pPr>
        <w:rPr>
          <w:b/>
          <w:bCs/>
          <w:szCs w:val="24"/>
        </w:rPr>
      </w:pPr>
    </w:p>
    <w:p w14:paraId="4E71A017" w14:textId="60444DE3" w:rsidR="00815FB7" w:rsidRPr="008809B1" w:rsidRDefault="00815FB7" w:rsidP="003C70D3">
      <w:pPr>
        <w:pStyle w:val="Heading1"/>
        <w:rPr>
          <w:szCs w:val="24"/>
        </w:rPr>
      </w:pPr>
      <w:r w:rsidRPr="008809B1">
        <w:rPr>
          <w:szCs w:val="24"/>
        </w:rPr>
        <w:t xml:space="preserve">Item </w:t>
      </w:r>
      <w:r w:rsidR="008507F5" w:rsidRPr="008809B1">
        <w:rPr>
          <w:szCs w:val="24"/>
        </w:rPr>
        <w:t>1</w:t>
      </w:r>
      <w:r w:rsidR="00D5259A">
        <w:rPr>
          <w:szCs w:val="24"/>
        </w:rPr>
        <w:t>7</w:t>
      </w:r>
      <w:r w:rsidRPr="008809B1">
        <w:rPr>
          <w:szCs w:val="24"/>
        </w:rPr>
        <w:t xml:space="preserve">: SRC Officer and Member Report Outs </w:t>
      </w:r>
    </w:p>
    <w:p w14:paraId="4E460BAA" w14:textId="1B185FC9" w:rsidR="00303902" w:rsidRDefault="00193C95" w:rsidP="00815FB7">
      <w:pPr>
        <w:rPr>
          <w:szCs w:val="24"/>
        </w:rPr>
      </w:pPr>
      <w:r w:rsidRPr="008809B1">
        <w:rPr>
          <w:szCs w:val="24"/>
        </w:rPr>
        <w:t xml:space="preserve">SRC members </w:t>
      </w:r>
      <w:r w:rsidR="005836F5">
        <w:rPr>
          <w:szCs w:val="24"/>
        </w:rPr>
        <w:t>shared</w:t>
      </w:r>
      <w:r w:rsidRPr="008809B1">
        <w:rPr>
          <w:szCs w:val="24"/>
        </w:rPr>
        <w:t xml:space="preserve"> updates from their organizations, networks and constituency groups. </w:t>
      </w:r>
    </w:p>
    <w:p w14:paraId="6C559B3E" w14:textId="77777777" w:rsidR="000A2BFF" w:rsidRDefault="000A2BFF" w:rsidP="000A2BFF">
      <w:pPr>
        <w:rPr>
          <w:szCs w:val="24"/>
        </w:rPr>
      </w:pPr>
    </w:p>
    <w:p w14:paraId="67473137" w14:textId="53E2DA00" w:rsidR="0076221A" w:rsidRPr="00D5259A" w:rsidRDefault="0076221A" w:rsidP="0076221A">
      <w:pPr>
        <w:rPr>
          <w:szCs w:val="24"/>
        </w:rPr>
      </w:pPr>
      <w:r w:rsidRPr="00D5259A">
        <w:rPr>
          <w:szCs w:val="24"/>
        </w:rPr>
        <w:t>Ivan Guillen shared highlights from his recent engagement with the</w:t>
      </w:r>
      <w:r w:rsidR="00AD26F8" w:rsidRPr="00D5259A">
        <w:rPr>
          <w:szCs w:val="24"/>
        </w:rPr>
        <w:t xml:space="preserve"> DOR</w:t>
      </w:r>
      <w:r w:rsidRPr="00D5259A">
        <w:rPr>
          <w:szCs w:val="24"/>
        </w:rPr>
        <w:t xml:space="preserve"> San Diego District, including attending their annual spring partners’ luncheon that brought together vendors, disability rights organizations, and DOR staff. He reported on his work with </w:t>
      </w:r>
      <w:r w:rsidR="00AD26F8" w:rsidRPr="00D5259A">
        <w:rPr>
          <w:szCs w:val="24"/>
        </w:rPr>
        <w:t>the Client Assistance Program (</w:t>
      </w:r>
      <w:r w:rsidRPr="00D5259A">
        <w:rPr>
          <w:szCs w:val="24"/>
        </w:rPr>
        <w:t>CAP</w:t>
      </w:r>
      <w:r w:rsidR="00AD26F8" w:rsidRPr="00D5259A">
        <w:rPr>
          <w:szCs w:val="24"/>
        </w:rPr>
        <w:t>)</w:t>
      </w:r>
      <w:r w:rsidRPr="00D5259A">
        <w:rPr>
          <w:szCs w:val="24"/>
        </w:rPr>
        <w:t xml:space="preserve"> to clarify maintenance regulations, produce a consumer fact sheet, and align messaging across CAP, DOR, and the SRC. Guillen closed with a success story of a client pursuing a career in character makeup artistry.</w:t>
      </w:r>
    </w:p>
    <w:p w14:paraId="7533C64C" w14:textId="77777777" w:rsidR="0076221A" w:rsidRPr="00D5259A" w:rsidRDefault="0076221A" w:rsidP="0076221A">
      <w:pPr>
        <w:rPr>
          <w:szCs w:val="24"/>
        </w:rPr>
      </w:pPr>
    </w:p>
    <w:p w14:paraId="313807AA" w14:textId="5EE4319F" w:rsidR="0076221A" w:rsidRPr="00D5259A" w:rsidRDefault="0076221A" w:rsidP="0076221A">
      <w:pPr>
        <w:rPr>
          <w:szCs w:val="24"/>
        </w:rPr>
      </w:pPr>
      <w:r w:rsidRPr="00D5259A">
        <w:rPr>
          <w:szCs w:val="24"/>
        </w:rPr>
        <w:t xml:space="preserve">Shannon Coe provided updates from the State Independent Living Council, focusing on advocacy to prevent elimination of the Administration for Community Living. Coe noted that funding freezes earlier in the year disrupted </w:t>
      </w:r>
      <w:r w:rsidR="00AD26F8" w:rsidRPr="00D5259A">
        <w:rPr>
          <w:szCs w:val="24"/>
        </w:rPr>
        <w:t>independent living</w:t>
      </w:r>
      <w:r w:rsidRPr="00D5259A">
        <w:rPr>
          <w:szCs w:val="24"/>
        </w:rPr>
        <w:t xml:space="preserve"> services, underscoring the urgency of stable funding. She also highlighted ongoing federal budget advocacy, reviews of California’s Master Plan for Developmental Services, and contingency planning in case of further budget reductions.</w:t>
      </w:r>
    </w:p>
    <w:p w14:paraId="08890197" w14:textId="77777777" w:rsidR="0076221A" w:rsidRPr="00D5259A" w:rsidRDefault="0076221A" w:rsidP="0076221A">
      <w:pPr>
        <w:rPr>
          <w:szCs w:val="24"/>
        </w:rPr>
      </w:pPr>
    </w:p>
    <w:p w14:paraId="4D8AC1D3" w14:textId="77777777" w:rsidR="0076221A" w:rsidRPr="00D5259A" w:rsidRDefault="0076221A" w:rsidP="0076221A">
      <w:pPr>
        <w:rPr>
          <w:szCs w:val="24"/>
        </w:rPr>
      </w:pPr>
      <w:r w:rsidRPr="00D5259A">
        <w:rPr>
          <w:szCs w:val="24"/>
        </w:rPr>
        <w:t xml:space="preserve">Theresa Comstock reported on developments from the Department of Health Care Services regarding the Behavioral Health Transformation, which will soon require all counties to integrate the Individual Placement and Support (IPS) model into services. Comstock emphasized this as a major step to embed employment </w:t>
      </w:r>
      <w:proofErr w:type="gramStart"/>
      <w:r w:rsidRPr="00D5259A">
        <w:rPr>
          <w:szCs w:val="24"/>
        </w:rPr>
        <w:t>supports</w:t>
      </w:r>
      <w:proofErr w:type="gramEnd"/>
      <w:r w:rsidRPr="00D5259A">
        <w:rPr>
          <w:szCs w:val="24"/>
        </w:rPr>
        <w:t xml:space="preserve"> into behavioral health. She </w:t>
      </w:r>
      <w:r w:rsidRPr="00D5259A">
        <w:rPr>
          <w:szCs w:val="24"/>
        </w:rPr>
        <w:lastRenderedPageBreak/>
        <w:t>has organized a panel to showcase county partnerships with DOR and expressed interest in a future SRC presentation on IPS.</w:t>
      </w:r>
    </w:p>
    <w:p w14:paraId="509E5A0E" w14:textId="77777777" w:rsidR="0076221A" w:rsidRPr="00D5259A" w:rsidRDefault="0076221A" w:rsidP="0076221A">
      <w:pPr>
        <w:rPr>
          <w:szCs w:val="24"/>
        </w:rPr>
      </w:pPr>
    </w:p>
    <w:p w14:paraId="5F3A96EA" w14:textId="364B01F9" w:rsidR="0076221A" w:rsidRPr="00D5259A" w:rsidRDefault="0076221A" w:rsidP="0076221A">
      <w:pPr>
        <w:rPr>
          <w:szCs w:val="24"/>
        </w:rPr>
      </w:pPr>
      <w:r w:rsidRPr="00D5259A">
        <w:rPr>
          <w:szCs w:val="24"/>
        </w:rPr>
        <w:t>Gregory Meza shared updates from the DOR Student Services Program, noting nearly 70 students participated in work experiences this year, many placed in after-school programs. Meza highlighted the long-standing partnership with “Cool School” and reported that up to 52 students are expected to be employed this summer, demonstrating continued program growth.</w:t>
      </w:r>
    </w:p>
    <w:p w14:paraId="03453EC8" w14:textId="77777777" w:rsidR="0076221A" w:rsidRPr="00D5259A" w:rsidRDefault="0076221A" w:rsidP="0076221A">
      <w:pPr>
        <w:rPr>
          <w:szCs w:val="24"/>
        </w:rPr>
      </w:pPr>
    </w:p>
    <w:p w14:paraId="65BC71FC" w14:textId="245426CE" w:rsidR="0076221A" w:rsidRPr="00D5259A" w:rsidRDefault="0076221A" w:rsidP="0076221A">
      <w:pPr>
        <w:rPr>
          <w:szCs w:val="24"/>
        </w:rPr>
      </w:pPr>
      <w:r w:rsidRPr="00D5259A">
        <w:rPr>
          <w:szCs w:val="24"/>
        </w:rPr>
        <w:t xml:space="preserve">La Trena Robinson reported from her labor union role and as SRC Treasurer. Robinson </w:t>
      </w:r>
      <w:r w:rsidR="004F127F" w:rsidRPr="00D5259A">
        <w:rPr>
          <w:szCs w:val="24"/>
        </w:rPr>
        <w:t xml:space="preserve">highlighted </w:t>
      </w:r>
      <w:r w:rsidRPr="00D5259A">
        <w:rPr>
          <w:szCs w:val="24"/>
        </w:rPr>
        <w:t xml:space="preserve">SEIU “Know Your Rights” webinars supporting immigrant communities and tuition-waived scholarship programs for entry-level healthcare careers. As Treasurer, she reported that as of April 30, 2025, </w:t>
      </w:r>
      <w:r w:rsidR="00D5259A" w:rsidRPr="00D5259A">
        <w:rPr>
          <w:szCs w:val="24"/>
        </w:rPr>
        <w:t xml:space="preserve">the SRC has expended 56% of the Council’s budget.  </w:t>
      </w:r>
    </w:p>
    <w:p w14:paraId="406C3D78" w14:textId="77777777" w:rsidR="0076221A" w:rsidRPr="00D5259A" w:rsidRDefault="0076221A" w:rsidP="0076221A">
      <w:pPr>
        <w:rPr>
          <w:szCs w:val="24"/>
        </w:rPr>
      </w:pPr>
    </w:p>
    <w:p w14:paraId="098F776F" w14:textId="4B6181A8" w:rsidR="0076221A" w:rsidRPr="00D5259A" w:rsidRDefault="0076221A" w:rsidP="000A2BFF">
      <w:pPr>
        <w:rPr>
          <w:szCs w:val="24"/>
        </w:rPr>
      </w:pPr>
      <w:r w:rsidRPr="00D5259A">
        <w:rPr>
          <w:szCs w:val="24"/>
        </w:rPr>
        <w:t xml:space="preserve">Yuki Nagasawa shared that while students are on summer break, she continues to connect them with opportunities. Nagasawa highlighted a grant-funded partnership with Pacific Coast Community </w:t>
      </w:r>
      <w:proofErr w:type="gramStart"/>
      <w:r w:rsidRPr="00D5259A">
        <w:rPr>
          <w:szCs w:val="24"/>
        </w:rPr>
        <w:t>Services</w:t>
      </w:r>
      <w:proofErr w:type="gramEnd"/>
      <w:r w:rsidRPr="00D5259A">
        <w:rPr>
          <w:szCs w:val="24"/>
        </w:rPr>
        <w:t xml:space="preserve"> employing 50 students at the Climate Center in Alameda, providing valuable hands-on experience in farming and landscaping.</w:t>
      </w:r>
    </w:p>
    <w:p w14:paraId="05A8D1DF" w14:textId="77777777" w:rsidR="0076221A" w:rsidRPr="00D5259A" w:rsidRDefault="0076221A" w:rsidP="000A2BFF">
      <w:pPr>
        <w:rPr>
          <w:i/>
          <w:iCs/>
          <w:color w:val="0000CC"/>
          <w:szCs w:val="24"/>
        </w:rPr>
      </w:pPr>
    </w:p>
    <w:p w14:paraId="61948481" w14:textId="6A7D641A" w:rsidR="00B331BD" w:rsidRDefault="00303902" w:rsidP="00B331BD">
      <w:pPr>
        <w:pStyle w:val="Heading1"/>
        <w:rPr>
          <w:szCs w:val="24"/>
        </w:rPr>
      </w:pPr>
      <w:r w:rsidRPr="008809B1">
        <w:rPr>
          <w:szCs w:val="24"/>
        </w:rPr>
        <w:t xml:space="preserve">Item </w:t>
      </w:r>
      <w:r w:rsidR="008507F5" w:rsidRPr="008809B1">
        <w:rPr>
          <w:szCs w:val="24"/>
        </w:rPr>
        <w:t>1</w:t>
      </w:r>
      <w:r w:rsidR="00D5259A">
        <w:rPr>
          <w:szCs w:val="24"/>
        </w:rPr>
        <w:t>8</w:t>
      </w:r>
      <w:r w:rsidRPr="008809B1">
        <w:rPr>
          <w:szCs w:val="24"/>
        </w:rPr>
        <w:t xml:space="preserve">: Selection of </w:t>
      </w:r>
      <w:r w:rsidR="008507F5" w:rsidRPr="008809B1">
        <w:rPr>
          <w:szCs w:val="24"/>
        </w:rPr>
        <w:t>2025/26</w:t>
      </w:r>
      <w:r w:rsidRPr="008809B1">
        <w:rPr>
          <w:szCs w:val="24"/>
        </w:rPr>
        <w:t xml:space="preserve"> Quarterly Meeting Dates </w:t>
      </w:r>
    </w:p>
    <w:p w14:paraId="07D51794" w14:textId="47E43B55" w:rsidR="00B331BD" w:rsidRPr="00B331BD" w:rsidRDefault="00B331BD" w:rsidP="00B331BD">
      <w:pPr>
        <w:rPr>
          <w:b/>
          <w:szCs w:val="18"/>
        </w:rPr>
      </w:pPr>
      <w:r w:rsidRPr="00B331BD">
        <w:rPr>
          <w:szCs w:val="18"/>
        </w:rPr>
        <w:t>It was moved/seconded (Robinson/Coe) to approve the proposed 2025/26 SRC quarterly</w:t>
      </w:r>
      <w:r w:rsidR="00D5259A">
        <w:rPr>
          <w:szCs w:val="18"/>
        </w:rPr>
        <w:t xml:space="preserve">- </w:t>
      </w:r>
      <w:r w:rsidRPr="00B331BD">
        <w:rPr>
          <w:szCs w:val="18"/>
        </w:rPr>
        <w:t>meeting dates: December 3</w:t>
      </w:r>
      <w:r w:rsidR="00D5259A">
        <w:rPr>
          <w:szCs w:val="18"/>
        </w:rPr>
        <w:t xml:space="preserve"> </w:t>
      </w:r>
      <w:r w:rsidR="00D5259A" w:rsidRPr="00B331BD">
        <w:rPr>
          <w:szCs w:val="18"/>
        </w:rPr>
        <w:t>–</w:t>
      </w:r>
      <w:r w:rsidR="00D5259A">
        <w:rPr>
          <w:szCs w:val="18"/>
        </w:rPr>
        <w:t xml:space="preserve"> </w:t>
      </w:r>
      <w:r w:rsidRPr="00B331BD">
        <w:rPr>
          <w:szCs w:val="18"/>
        </w:rPr>
        <w:t>4, 2025; March 11</w:t>
      </w:r>
      <w:r w:rsidR="00D5259A">
        <w:rPr>
          <w:szCs w:val="18"/>
        </w:rPr>
        <w:t xml:space="preserve"> </w:t>
      </w:r>
      <w:r w:rsidR="00D5259A" w:rsidRPr="00B331BD">
        <w:rPr>
          <w:szCs w:val="18"/>
        </w:rPr>
        <w:t>–</w:t>
      </w:r>
      <w:r w:rsidR="00D5259A">
        <w:rPr>
          <w:szCs w:val="18"/>
        </w:rPr>
        <w:t xml:space="preserve"> </w:t>
      </w:r>
      <w:r w:rsidRPr="00B331BD">
        <w:rPr>
          <w:szCs w:val="18"/>
        </w:rPr>
        <w:t>12, 2026; June 10</w:t>
      </w:r>
      <w:r w:rsidR="00D5259A">
        <w:rPr>
          <w:szCs w:val="18"/>
        </w:rPr>
        <w:t xml:space="preserve"> </w:t>
      </w:r>
      <w:r w:rsidR="00D5259A" w:rsidRPr="00B331BD">
        <w:rPr>
          <w:szCs w:val="18"/>
        </w:rPr>
        <w:t>–</w:t>
      </w:r>
      <w:r w:rsidR="00D5259A">
        <w:rPr>
          <w:szCs w:val="18"/>
        </w:rPr>
        <w:t xml:space="preserve"> </w:t>
      </w:r>
      <w:r w:rsidRPr="00B331BD">
        <w:rPr>
          <w:szCs w:val="18"/>
        </w:rPr>
        <w:t>11, 2026; and September 9</w:t>
      </w:r>
      <w:r w:rsidR="00D5259A">
        <w:rPr>
          <w:szCs w:val="18"/>
        </w:rPr>
        <w:t xml:space="preserve"> </w:t>
      </w:r>
      <w:r w:rsidR="00D5259A" w:rsidRPr="00B331BD">
        <w:rPr>
          <w:szCs w:val="18"/>
        </w:rPr>
        <w:t>–</w:t>
      </w:r>
      <w:r w:rsidR="00D5259A">
        <w:rPr>
          <w:szCs w:val="18"/>
        </w:rPr>
        <w:t xml:space="preserve"> </w:t>
      </w:r>
      <w:r w:rsidRPr="00B331BD">
        <w:rPr>
          <w:szCs w:val="18"/>
        </w:rPr>
        <w:t xml:space="preserve">10, 2026. (Yes – Comstock, Meza, Lentini, Guillen, Robinson, Coe), (No – 0), (Absent – </w:t>
      </w:r>
      <w:r w:rsidR="00D5259A">
        <w:rPr>
          <w:szCs w:val="18"/>
        </w:rPr>
        <w:t>Bello</w:t>
      </w:r>
      <w:r w:rsidRPr="00B331BD">
        <w:rPr>
          <w:szCs w:val="18"/>
        </w:rPr>
        <w:t>), (Abstain – 0).</w:t>
      </w:r>
    </w:p>
    <w:p w14:paraId="0B01897B" w14:textId="77777777" w:rsidR="00D01AEE" w:rsidRPr="008809B1" w:rsidRDefault="00D01AEE" w:rsidP="00815FB7">
      <w:pPr>
        <w:rPr>
          <w:b/>
          <w:bCs/>
          <w:szCs w:val="24"/>
        </w:rPr>
      </w:pPr>
    </w:p>
    <w:p w14:paraId="12F893DC" w14:textId="7002A1BC" w:rsidR="00D01AEE" w:rsidRDefault="00D01AEE" w:rsidP="003C70D3">
      <w:pPr>
        <w:pStyle w:val="Heading1"/>
        <w:rPr>
          <w:szCs w:val="24"/>
        </w:rPr>
      </w:pPr>
      <w:r w:rsidRPr="008809B1">
        <w:rPr>
          <w:szCs w:val="24"/>
        </w:rPr>
        <w:t xml:space="preserve">Item </w:t>
      </w:r>
      <w:r w:rsidR="00D5259A">
        <w:rPr>
          <w:szCs w:val="24"/>
        </w:rPr>
        <w:t>19</w:t>
      </w:r>
      <w:r w:rsidRPr="008809B1">
        <w:rPr>
          <w:szCs w:val="24"/>
        </w:rPr>
        <w:t xml:space="preserve">: Future Agenda Items </w:t>
      </w:r>
    </w:p>
    <w:p w14:paraId="33EA0422" w14:textId="6C5EEA3E" w:rsidR="0076221A" w:rsidRPr="0076221A" w:rsidRDefault="00D5259A" w:rsidP="0076221A">
      <w:r>
        <w:t>SRC members reviewed the</w:t>
      </w:r>
      <w:r w:rsidR="0076221A">
        <w:t xml:space="preserve"> future</w:t>
      </w:r>
      <w:r>
        <w:t xml:space="preserve"> </w:t>
      </w:r>
      <w:r w:rsidR="0076221A">
        <w:t>agenda items</w:t>
      </w:r>
      <w:r>
        <w:t xml:space="preserve"> that had been</w:t>
      </w:r>
      <w:r w:rsidR="0076221A">
        <w:t xml:space="preserve"> suggested throughout the meeting: </w:t>
      </w:r>
    </w:p>
    <w:p w14:paraId="15BCC3F3" w14:textId="1CAB22B3" w:rsidR="0076221A" w:rsidRPr="0076221A" w:rsidRDefault="0076221A" w:rsidP="0076221A">
      <w:pPr>
        <w:pStyle w:val="ListParagraph"/>
        <w:numPr>
          <w:ilvl w:val="0"/>
          <w:numId w:val="27"/>
        </w:numPr>
        <w:rPr>
          <w:szCs w:val="24"/>
        </w:rPr>
      </w:pPr>
      <w:r w:rsidRPr="0076221A">
        <w:rPr>
          <w:szCs w:val="24"/>
        </w:rPr>
        <w:t xml:space="preserve">Update on the Pathways to Success Project </w:t>
      </w:r>
    </w:p>
    <w:p w14:paraId="05B5F0DC" w14:textId="37399AEA" w:rsidR="0076221A" w:rsidRPr="0076221A" w:rsidRDefault="0076221A" w:rsidP="0076221A">
      <w:pPr>
        <w:pStyle w:val="ListParagraph"/>
        <w:numPr>
          <w:ilvl w:val="0"/>
          <w:numId w:val="27"/>
        </w:numPr>
        <w:rPr>
          <w:szCs w:val="24"/>
        </w:rPr>
      </w:pPr>
      <w:r w:rsidRPr="0076221A">
        <w:rPr>
          <w:szCs w:val="24"/>
        </w:rPr>
        <w:t>Follow-up on maintenance regulations implementation, training, and interim resources for counselors and managers</w:t>
      </w:r>
    </w:p>
    <w:p w14:paraId="2FE5E883" w14:textId="7D12D4F1" w:rsidR="0076221A" w:rsidRPr="0076221A" w:rsidRDefault="0076221A" w:rsidP="0076221A">
      <w:pPr>
        <w:pStyle w:val="ListParagraph"/>
        <w:numPr>
          <w:ilvl w:val="0"/>
          <w:numId w:val="27"/>
        </w:numPr>
        <w:rPr>
          <w:szCs w:val="24"/>
        </w:rPr>
      </w:pPr>
      <w:r w:rsidRPr="0076221A">
        <w:rPr>
          <w:szCs w:val="24"/>
        </w:rPr>
        <w:t xml:space="preserve">Presentation on CalABLE </w:t>
      </w:r>
      <w:r w:rsidR="00D5259A">
        <w:rPr>
          <w:szCs w:val="24"/>
        </w:rPr>
        <w:t xml:space="preserve"> </w:t>
      </w:r>
    </w:p>
    <w:p w14:paraId="2215B319" w14:textId="34D1A290" w:rsidR="0076221A" w:rsidRPr="0076221A" w:rsidRDefault="0076221A" w:rsidP="00D5259A">
      <w:pPr>
        <w:pStyle w:val="ListParagraph"/>
        <w:numPr>
          <w:ilvl w:val="0"/>
          <w:numId w:val="27"/>
        </w:numPr>
        <w:rPr>
          <w:szCs w:val="24"/>
        </w:rPr>
      </w:pPr>
      <w:r w:rsidRPr="0076221A">
        <w:rPr>
          <w:szCs w:val="24"/>
        </w:rPr>
        <w:t>Collaboration with behavioral health:</w:t>
      </w:r>
    </w:p>
    <w:p w14:paraId="358480D4" w14:textId="3B6D0DE1" w:rsidR="0076221A" w:rsidRPr="0076221A" w:rsidRDefault="0076221A" w:rsidP="00D5259A">
      <w:pPr>
        <w:pStyle w:val="ListParagraph"/>
        <w:numPr>
          <w:ilvl w:val="0"/>
          <w:numId w:val="27"/>
        </w:numPr>
        <w:rPr>
          <w:szCs w:val="24"/>
        </w:rPr>
      </w:pPr>
      <w:r w:rsidRPr="0076221A">
        <w:rPr>
          <w:szCs w:val="24"/>
        </w:rPr>
        <w:t>Presentation on the Individual Placement and Support model and coordination with DOR</w:t>
      </w:r>
    </w:p>
    <w:p w14:paraId="374F0814" w14:textId="77777777" w:rsidR="0076221A" w:rsidRPr="0076221A" w:rsidRDefault="0076221A" w:rsidP="00D5259A">
      <w:pPr>
        <w:pStyle w:val="ListParagraph"/>
        <w:numPr>
          <w:ilvl w:val="0"/>
          <w:numId w:val="27"/>
        </w:numPr>
        <w:rPr>
          <w:szCs w:val="24"/>
        </w:rPr>
      </w:pPr>
      <w:r w:rsidRPr="0076221A">
        <w:rPr>
          <w:szCs w:val="24"/>
        </w:rPr>
        <w:t>Presentation from a county behavioral health director on integrated services and outcomes</w:t>
      </w:r>
    </w:p>
    <w:p w14:paraId="6DF5B08B" w14:textId="1B216ECD" w:rsidR="0076221A" w:rsidRPr="0076221A" w:rsidRDefault="0076221A" w:rsidP="0076221A">
      <w:pPr>
        <w:pStyle w:val="ListParagraph"/>
        <w:numPr>
          <w:ilvl w:val="0"/>
          <w:numId w:val="27"/>
        </w:numPr>
        <w:rPr>
          <w:szCs w:val="24"/>
        </w:rPr>
      </w:pPr>
      <w:r>
        <w:rPr>
          <w:szCs w:val="24"/>
        </w:rPr>
        <w:t>DOR s</w:t>
      </w:r>
      <w:r w:rsidRPr="0076221A">
        <w:rPr>
          <w:szCs w:val="24"/>
        </w:rPr>
        <w:t>taffing-related topics:</w:t>
      </w:r>
    </w:p>
    <w:p w14:paraId="0582B711" w14:textId="77777777" w:rsidR="0076221A" w:rsidRPr="0076221A" w:rsidRDefault="0076221A" w:rsidP="0076221A">
      <w:pPr>
        <w:pStyle w:val="ListParagraph"/>
        <w:numPr>
          <w:ilvl w:val="1"/>
          <w:numId w:val="27"/>
        </w:numPr>
        <w:rPr>
          <w:szCs w:val="24"/>
        </w:rPr>
      </w:pPr>
      <w:r w:rsidRPr="0076221A">
        <w:rPr>
          <w:szCs w:val="24"/>
        </w:rPr>
        <w:t>Recruitment, minimum qualifications, pay, upward mobility, caseloads, and strategic planning</w:t>
      </w:r>
    </w:p>
    <w:p w14:paraId="02B5B051" w14:textId="61BA512B" w:rsidR="0076221A" w:rsidRPr="0076221A" w:rsidRDefault="0076221A" w:rsidP="0076221A">
      <w:pPr>
        <w:pStyle w:val="ListParagraph"/>
        <w:numPr>
          <w:ilvl w:val="1"/>
          <w:numId w:val="27"/>
        </w:numPr>
        <w:rPr>
          <w:szCs w:val="24"/>
        </w:rPr>
      </w:pPr>
      <w:r w:rsidRPr="0076221A">
        <w:rPr>
          <w:szCs w:val="24"/>
        </w:rPr>
        <w:t>Employee reasonable accommodations process</w:t>
      </w:r>
    </w:p>
    <w:p w14:paraId="3F518B7D" w14:textId="4F423B3B" w:rsidR="0076221A" w:rsidRPr="0076221A" w:rsidRDefault="0076221A" w:rsidP="0076221A">
      <w:pPr>
        <w:pStyle w:val="ListParagraph"/>
        <w:numPr>
          <w:ilvl w:val="0"/>
          <w:numId w:val="27"/>
        </w:numPr>
        <w:rPr>
          <w:szCs w:val="24"/>
        </w:rPr>
      </w:pPr>
      <w:r w:rsidRPr="0076221A">
        <w:rPr>
          <w:szCs w:val="24"/>
        </w:rPr>
        <w:t>Assessments overview: Different types of assessments used by DOR (eligibility, skills/interests, psychological, etc.), including purpose and application</w:t>
      </w:r>
    </w:p>
    <w:p w14:paraId="36611500" w14:textId="249D0701" w:rsidR="0076221A" w:rsidRPr="0076221A" w:rsidRDefault="0076221A" w:rsidP="0076221A">
      <w:pPr>
        <w:pStyle w:val="ListParagraph"/>
        <w:numPr>
          <w:ilvl w:val="0"/>
          <w:numId w:val="27"/>
        </w:numPr>
        <w:rPr>
          <w:szCs w:val="24"/>
        </w:rPr>
      </w:pPr>
      <w:r w:rsidRPr="0076221A">
        <w:rPr>
          <w:szCs w:val="24"/>
        </w:rPr>
        <w:t>Updates on the State Internship Program</w:t>
      </w:r>
    </w:p>
    <w:p w14:paraId="456F6BA1" w14:textId="358DC3F5" w:rsidR="0076221A" w:rsidRPr="0076221A" w:rsidRDefault="0076221A" w:rsidP="0076221A">
      <w:pPr>
        <w:pStyle w:val="ListParagraph"/>
        <w:numPr>
          <w:ilvl w:val="0"/>
          <w:numId w:val="27"/>
        </w:numPr>
        <w:rPr>
          <w:szCs w:val="24"/>
        </w:rPr>
      </w:pPr>
      <w:r w:rsidRPr="0076221A">
        <w:rPr>
          <w:szCs w:val="24"/>
        </w:rPr>
        <w:t>Updates on Adult Work Experience opportunities</w:t>
      </w:r>
    </w:p>
    <w:p w14:paraId="0F9FC2E2" w14:textId="11A29E4B" w:rsidR="0076221A" w:rsidRPr="0076221A" w:rsidRDefault="0076221A" w:rsidP="0076221A">
      <w:pPr>
        <w:pStyle w:val="ListParagraph"/>
        <w:numPr>
          <w:ilvl w:val="0"/>
          <w:numId w:val="27"/>
        </w:numPr>
        <w:rPr>
          <w:szCs w:val="24"/>
        </w:rPr>
      </w:pPr>
      <w:r w:rsidRPr="0076221A">
        <w:rPr>
          <w:szCs w:val="24"/>
        </w:rPr>
        <w:t>Updates from the California Department of Education</w:t>
      </w:r>
    </w:p>
    <w:p w14:paraId="7F0400A2" w14:textId="3594F699" w:rsidR="0076221A" w:rsidRPr="0076221A" w:rsidRDefault="0076221A" w:rsidP="0076221A">
      <w:pPr>
        <w:pStyle w:val="ListParagraph"/>
        <w:numPr>
          <w:ilvl w:val="0"/>
          <w:numId w:val="27"/>
        </w:numPr>
        <w:rPr>
          <w:szCs w:val="24"/>
        </w:rPr>
      </w:pPr>
      <w:r w:rsidRPr="0076221A">
        <w:rPr>
          <w:szCs w:val="24"/>
        </w:rPr>
        <w:t>Follow-up on the Consumer Satisfaction Survey</w:t>
      </w:r>
    </w:p>
    <w:p w14:paraId="57995151" w14:textId="19441695" w:rsidR="0076221A" w:rsidRPr="0076221A" w:rsidRDefault="0076221A" w:rsidP="0076221A">
      <w:pPr>
        <w:pStyle w:val="ListParagraph"/>
        <w:numPr>
          <w:ilvl w:val="0"/>
          <w:numId w:val="27"/>
        </w:numPr>
        <w:rPr>
          <w:szCs w:val="24"/>
        </w:rPr>
      </w:pPr>
      <w:r w:rsidRPr="0076221A">
        <w:rPr>
          <w:szCs w:val="24"/>
        </w:rPr>
        <w:t xml:space="preserve">Updates from Community Resources Development </w:t>
      </w:r>
      <w:r w:rsidR="00D5259A">
        <w:rPr>
          <w:szCs w:val="24"/>
        </w:rPr>
        <w:t>section</w:t>
      </w:r>
      <w:r w:rsidRPr="0076221A">
        <w:rPr>
          <w:szCs w:val="24"/>
        </w:rPr>
        <w:t>:</w:t>
      </w:r>
    </w:p>
    <w:p w14:paraId="2FD1840B" w14:textId="77777777" w:rsidR="0076221A" w:rsidRPr="0076221A" w:rsidRDefault="0076221A" w:rsidP="0076221A">
      <w:pPr>
        <w:pStyle w:val="ListParagraph"/>
        <w:numPr>
          <w:ilvl w:val="1"/>
          <w:numId w:val="27"/>
        </w:numPr>
        <w:rPr>
          <w:szCs w:val="24"/>
        </w:rPr>
      </w:pPr>
      <w:r w:rsidRPr="0076221A">
        <w:rPr>
          <w:szCs w:val="24"/>
        </w:rPr>
        <w:lastRenderedPageBreak/>
        <w:t>Results of the July 2025 provider survey</w:t>
      </w:r>
    </w:p>
    <w:p w14:paraId="13C357E4" w14:textId="2E308DA7" w:rsidR="0076221A" w:rsidRPr="0076221A" w:rsidRDefault="0076221A" w:rsidP="0076221A">
      <w:pPr>
        <w:pStyle w:val="ListParagraph"/>
        <w:numPr>
          <w:ilvl w:val="1"/>
          <w:numId w:val="27"/>
        </w:numPr>
        <w:rPr>
          <w:szCs w:val="24"/>
        </w:rPr>
      </w:pPr>
      <w:r w:rsidRPr="0076221A">
        <w:rPr>
          <w:szCs w:val="24"/>
        </w:rPr>
        <w:t xml:space="preserve">Vendor certification improvements and strategies to address service gaps </w:t>
      </w:r>
    </w:p>
    <w:p w14:paraId="14E134AF" w14:textId="6C37A7E3" w:rsidR="0076221A" w:rsidRPr="0076221A" w:rsidRDefault="0076221A" w:rsidP="0076221A">
      <w:pPr>
        <w:pStyle w:val="ListParagraph"/>
        <w:numPr>
          <w:ilvl w:val="0"/>
          <w:numId w:val="27"/>
        </w:numPr>
        <w:rPr>
          <w:szCs w:val="24"/>
        </w:rPr>
      </w:pPr>
      <w:r w:rsidRPr="0076221A">
        <w:rPr>
          <w:szCs w:val="24"/>
        </w:rPr>
        <w:t xml:space="preserve">Overview of the Limited Examination and Appointment Program </w:t>
      </w:r>
    </w:p>
    <w:p w14:paraId="33E72DC6" w14:textId="53F05A28" w:rsidR="0076221A" w:rsidRPr="0076221A" w:rsidRDefault="0076221A" w:rsidP="0076221A">
      <w:pPr>
        <w:pStyle w:val="ListParagraph"/>
        <w:numPr>
          <w:ilvl w:val="0"/>
          <w:numId w:val="27"/>
        </w:numPr>
        <w:rPr>
          <w:szCs w:val="24"/>
        </w:rPr>
      </w:pPr>
      <w:r w:rsidRPr="0076221A">
        <w:rPr>
          <w:szCs w:val="24"/>
        </w:rPr>
        <w:t xml:space="preserve">Updates on the Mobility Evaluation Program </w:t>
      </w:r>
    </w:p>
    <w:p w14:paraId="336F0FA1" w14:textId="77777777" w:rsidR="003C70D3" w:rsidRPr="008809B1" w:rsidRDefault="003C70D3" w:rsidP="008D6E07">
      <w:pPr>
        <w:rPr>
          <w:szCs w:val="24"/>
        </w:rPr>
      </w:pPr>
    </w:p>
    <w:p w14:paraId="30704AED" w14:textId="2C4734F7" w:rsidR="00ED5806" w:rsidRPr="006C7C42" w:rsidRDefault="00353123" w:rsidP="00077D61">
      <w:pPr>
        <w:pStyle w:val="Heading1"/>
        <w:rPr>
          <w:szCs w:val="24"/>
        </w:rPr>
      </w:pPr>
      <w:r w:rsidRPr="006C7C42">
        <w:rPr>
          <w:szCs w:val="24"/>
        </w:rPr>
        <w:t xml:space="preserve">Adjourn </w:t>
      </w:r>
      <w:r w:rsidR="00451FC1" w:rsidRPr="006C7C42">
        <w:rPr>
          <w:szCs w:val="24"/>
        </w:rPr>
        <w:t>(</w:t>
      </w:r>
      <w:bookmarkEnd w:id="15"/>
      <w:r w:rsidR="00851D2B" w:rsidRPr="006C7C42">
        <w:rPr>
          <w:szCs w:val="24"/>
        </w:rPr>
        <w:t>3:45 p.m.)</w:t>
      </w:r>
    </w:p>
    <w:bookmarkEnd w:id="19"/>
    <w:bookmarkEnd w:id="1"/>
    <w:p w14:paraId="69339D8B" w14:textId="0CCA893C" w:rsidR="00457B45" w:rsidRPr="006C7C42" w:rsidRDefault="00B331BD" w:rsidP="00457B45">
      <w:pPr>
        <w:rPr>
          <w:szCs w:val="24"/>
        </w:rPr>
      </w:pPr>
      <w:r w:rsidRPr="006C7C42">
        <w:rPr>
          <w:szCs w:val="24"/>
        </w:rPr>
        <w:t xml:space="preserve">It was moved/seconded (Coe/Robinson) to adjourn the June 11-12, 2025 SRC quarterly meeting. </w:t>
      </w:r>
    </w:p>
    <w:p w14:paraId="6FF1F3FF" w14:textId="02C1F3C7" w:rsidR="00962C33" w:rsidRPr="000C3638" w:rsidRDefault="00962C33" w:rsidP="000C3638">
      <w:pPr>
        <w:spacing w:after="160" w:line="259" w:lineRule="auto"/>
        <w:rPr>
          <w:rFonts w:eastAsiaTheme="majorEastAsia" w:cstheme="majorBidi"/>
          <w:b/>
          <w:szCs w:val="24"/>
        </w:rPr>
      </w:pPr>
    </w:p>
    <w:sectPr w:rsidR="00962C33" w:rsidRPr="000C3638" w:rsidSect="008D6E07">
      <w:footerReference w:type="default" r:id="rId8"/>
      <w:pgSz w:w="12240" w:h="15840"/>
      <w:pgMar w:top="1008" w:right="1152" w:bottom="864" w:left="1152" w:header="720" w:footer="57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19DA9" w14:textId="77777777" w:rsidR="00AC4018" w:rsidRDefault="00AC4018" w:rsidP="00B94CB9">
      <w:r>
        <w:separator/>
      </w:r>
    </w:p>
  </w:endnote>
  <w:endnote w:type="continuationSeparator" w:id="0">
    <w:p w14:paraId="3205335D" w14:textId="77777777" w:rsidR="00AC4018" w:rsidRDefault="00AC4018" w:rsidP="00B9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5AEFF" w14:textId="2F8EB074" w:rsidR="00B94CB9" w:rsidRPr="00D259C7" w:rsidRDefault="00F278B0" w:rsidP="00F278B0">
    <w:pPr>
      <w:pStyle w:val="Header"/>
      <w:ind w:left="720"/>
      <w:rPr>
        <w:szCs w:val="18"/>
      </w:rPr>
    </w:pPr>
    <w:r>
      <w:rPr>
        <w:i/>
        <w:iCs/>
      </w:rPr>
      <w:tab/>
    </w:r>
    <w:r>
      <w:rPr>
        <w:i/>
        <w:iCs/>
      </w:rPr>
      <w:tab/>
    </w:r>
    <w:r w:rsidR="00B94CB9" w:rsidRPr="00D259C7">
      <w:rPr>
        <w:szCs w:val="18"/>
      </w:rPr>
      <w:t xml:space="preserve">Page </w:t>
    </w:r>
    <w:sdt>
      <w:sdtPr>
        <w:rPr>
          <w:szCs w:val="18"/>
        </w:rPr>
        <w:id w:val="-1744792767"/>
        <w:docPartObj>
          <w:docPartGallery w:val="Page Numbers (Bottom of Page)"/>
          <w:docPartUnique/>
        </w:docPartObj>
      </w:sdtPr>
      <w:sdtEndPr>
        <w:rPr>
          <w:noProof/>
        </w:rPr>
      </w:sdtEndPr>
      <w:sdtContent>
        <w:r w:rsidR="00B94CB9" w:rsidRPr="00D259C7">
          <w:rPr>
            <w:szCs w:val="18"/>
          </w:rPr>
          <w:fldChar w:fldCharType="begin"/>
        </w:r>
        <w:r w:rsidR="00B94CB9" w:rsidRPr="00D259C7">
          <w:rPr>
            <w:szCs w:val="18"/>
          </w:rPr>
          <w:instrText xml:space="preserve"> PAGE   \* MERGEFORMAT </w:instrText>
        </w:r>
        <w:r w:rsidR="00B94CB9" w:rsidRPr="00D259C7">
          <w:rPr>
            <w:szCs w:val="18"/>
          </w:rPr>
          <w:fldChar w:fldCharType="separate"/>
        </w:r>
        <w:r w:rsidR="00B94CB9" w:rsidRPr="00D259C7">
          <w:rPr>
            <w:noProof/>
            <w:szCs w:val="18"/>
          </w:rPr>
          <w:t>2</w:t>
        </w:r>
        <w:r w:rsidR="00B94CB9" w:rsidRPr="00D259C7">
          <w:rPr>
            <w:noProof/>
            <w:szCs w:val="18"/>
          </w:rPr>
          <w:fldChar w:fldCharType="end"/>
        </w:r>
      </w:sdtContent>
    </w:sdt>
  </w:p>
  <w:p w14:paraId="42A6F954" w14:textId="108B18C9" w:rsidR="00B94CB9" w:rsidRDefault="00B94CB9" w:rsidP="00466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51F14" w14:textId="77777777" w:rsidR="00AC4018" w:rsidRDefault="00AC4018" w:rsidP="00B94CB9">
      <w:r>
        <w:separator/>
      </w:r>
    </w:p>
  </w:footnote>
  <w:footnote w:type="continuationSeparator" w:id="0">
    <w:p w14:paraId="6ADC0855" w14:textId="77777777" w:rsidR="00AC4018" w:rsidRDefault="00AC4018" w:rsidP="00B94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9E1"/>
    <w:multiLevelType w:val="hybridMultilevel"/>
    <w:tmpl w:val="4D36857A"/>
    <w:lvl w:ilvl="0" w:tplc="F7C4CFA2">
      <w:start w:val="1"/>
      <w:numFmt w:val="bullet"/>
      <w:lvlText w:val=""/>
      <w:lvlJc w:val="left"/>
      <w:pPr>
        <w:ind w:left="360" w:hanging="360"/>
      </w:pPr>
      <w:rPr>
        <w:rFonts w:ascii="Symbol" w:hAnsi="Symbol" w:hint="default"/>
        <w:color w:val="0000CC"/>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7F7AAF"/>
    <w:multiLevelType w:val="multilevel"/>
    <w:tmpl w:val="DC74F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C44A9"/>
    <w:multiLevelType w:val="multilevel"/>
    <w:tmpl w:val="7774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25E8E"/>
    <w:multiLevelType w:val="multilevel"/>
    <w:tmpl w:val="8708D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6C3F3D"/>
    <w:multiLevelType w:val="hybridMultilevel"/>
    <w:tmpl w:val="9E6E8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283B6F"/>
    <w:multiLevelType w:val="multilevel"/>
    <w:tmpl w:val="7E4A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9640AA"/>
    <w:multiLevelType w:val="multilevel"/>
    <w:tmpl w:val="048C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05459"/>
    <w:multiLevelType w:val="multilevel"/>
    <w:tmpl w:val="1F60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AF3501"/>
    <w:multiLevelType w:val="hybridMultilevel"/>
    <w:tmpl w:val="27B47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0D0EED"/>
    <w:multiLevelType w:val="hybridMultilevel"/>
    <w:tmpl w:val="7486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22F46"/>
    <w:multiLevelType w:val="multilevel"/>
    <w:tmpl w:val="BF0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C057CF"/>
    <w:multiLevelType w:val="hybridMultilevel"/>
    <w:tmpl w:val="B5E0F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0616DE"/>
    <w:multiLevelType w:val="multilevel"/>
    <w:tmpl w:val="F6E2C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0C2895"/>
    <w:multiLevelType w:val="multilevel"/>
    <w:tmpl w:val="0B4C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07257B"/>
    <w:multiLevelType w:val="multilevel"/>
    <w:tmpl w:val="545C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D234DB"/>
    <w:multiLevelType w:val="hybridMultilevel"/>
    <w:tmpl w:val="33C68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BB7D40"/>
    <w:multiLevelType w:val="hybridMultilevel"/>
    <w:tmpl w:val="9AE01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F81F90"/>
    <w:multiLevelType w:val="multilevel"/>
    <w:tmpl w:val="42004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5643BB"/>
    <w:multiLevelType w:val="multilevel"/>
    <w:tmpl w:val="1ACE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E368D5"/>
    <w:multiLevelType w:val="multilevel"/>
    <w:tmpl w:val="BF548D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E01019"/>
    <w:multiLevelType w:val="multilevel"/>
    <w:tmpl w:val="82DA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7116D8"/>
    <w:multiLevelType w:val="hybridMultilevel"/>
    <w:tmpl w:val="DB90D0D4"/>
    <w:lvl w:ilvl="0" w:tplc="FFFFFFFF">
      <w:start w:val="1"/>
      <w:numFmt w:val="bullet"/>
      <w:lvlText w:val=""/>
      <w:lvlJc w:val="left"/>
      <w:pPr>
        <w:ind w:left="360" w:hanging="360"/>
      </w:pPr>
      <w:rPr>
        <w:rFonts w:ascii="Symbol" w:hAnsi="Symbol" w:hint="default"/>
        <w:color w:val="0000CC"/>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B590B06"/>
    <w:multiLevelType w:val="multilevel"/>
    <w:tmpl w:val="2E1E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90370F"/>
    <w:multiLevelType w:val="hybridMultilevel"/>
    <w:tmpl w:val="A5B8FBF0"/>
    <w:lvl w:ilvl="0" w:tplc="CB46D316">
      <w:start w:val="1"/>
      <w:numFmt w:val="bullet"/>
      <w:lvlText w:val=""/>
      <w:lvlJc w:val="left"/>
      <w:pPr>
        <w:ind w:left="360" w:hanging="360"/>
      </w:pPr>
      <w:rPr>
        <w:rFonts w:ascii="Symbol" w:hAnsi="Symbol" w:hint="default"/>
        <w:color w:val="0000CC"/>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3F4A89"/>
    <w:multiLevelType w:val="hybridMultilevel"/>
    <w:tmpl w:val="6B02A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1C6D72"/>
    <w:multiLevelType w:val="hybridMultilevel"/>
    <w:tmpl w:val="DA48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166DB5"/>
    <w:multiLevelType w:val="multilevel"/>
    <w:tmpl w:val="F0DEF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5623518">
    <w:abstractNumId w:val="0"/>
  </w:num>
  <w:num w:numId="2" w16cid:durableId="1541429258">
    <w:abstractNumId w:val="23"/>
  </w:num>
  <w:num w:numId="3" w16cid:durableId="91822414">
    <w:abstractNumId w:val="21"/>
  </w:num>
  <w:num w:numId="4" w16cid:durableId="344677803">
    <w:abstractNumId w:val="10"/>
  </w:num>
  <w:num w:numId="5" w16cid:durableId="1393390063">
    <w:abstractNumId w:val="4"/>
  </w:num>
  <w:num w:numId="6" w16cid:durableId="1981304095">
    <w:abstractNumId w:val="26"/>
  </w:num>
  <w:num w:numId="7" w16cid:durableId="1656180854">
    <w:abstractNumId w:val="19"/>
  </w:num>
  <w:num w:numId="8" w16cid:durableId="755902056">
    <w:abstractNumId w:val="1"/>
  </w:num>
  <w:num w:numId="9" w16cid:durableId="1268076743">
    <w:abstractNumId w:val="14"/>
  </w:num>
  <w:num w:numId="10" w16cid:durableId="1378237957">
    <w:abstractNumId w:val="3"/>
  </w:num>
  <w:num w:numId="11" w16cid:durableId="418020309">
    <w:abstractNumId w:val="17"/>
  </w:num>
  <w:num w:numId="12" w16cid:durableId="1555697362">
    <w:abstractNumId w:val="9"/>
  </w:num>
  <w:num w:numId="13" w16cid:durableId="1567568284">
    <w:abstractNumId w:val="25"/>
  </w:num>
  <w:num w:numId="14" w16cid:durableId="777410050">
    <w:abstractNumId w:val="5"/>
  </w:num>
  <w:num w:numId="15" w16cid:durableId="1361053965">
    <w:abstractNumId w:val="20"/>
  </w:num>
  <w:num w:numId="16" w16cid:durableId="1946307306">
    <w:abstractNumId w:val="8"/>
  </w:num>
  <w:num w:numId="17" w16cid:durableId="120803261">
    <w:abstractNumId w:val="13"/>
  </w:num>
  <w:num w:numId="18" w16cid:durableId="1096901924">
    <w:abstractNumId w:val="24"/>
  </w:num>
  <w:num w:numId="19" w16cid:durableId="1064137305">
    <w:abstractNumId w:val="18"/>
  </w:num>
  <w:num w:numId="20" w16cid:durableId="1721198814">
    <w:abstractNumId w:val="22"/>
  </w:num>
  <w:num w:numId="21" w16cid:durableId="492568814">
    <w:abstractNumId w:val="15"/>
  </w:num>
  <w:num w:numId="22" w16cid:durableId="1458379031">
    <w:abstractNumId w:val="7"/>
  </w:num>
  <w:num w:numId="23" w16cid:durableId="99570832">
    <w:abstractNumId w:val="6"/>
  </w:num>
  <w:num w:numId="24" w16cid:durableId="943341889">
    <w:abstractNumId w:val="12"/>
  </w:num>
  <w:num w:numId="25" w16cid:durableId="1605962097">
    <w:abstractNumId w:val="2"/>
  </w:num>
  <w:num w:numId="26" w16cid:durableId="1758282017">
    <w:abstractNumId w:val="11"/>
  </w:num>
  <w:num w:numId="27" w16cid:durableId="1833374249">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E26"/>
    <w:rsid w:val="00001301"/>
    <w:rsid w:val="00002107"/>
    <w:rsid w:val="000023AD"/>
    <w:rsid w:val="00004339"/>
    <w:rsid w:val="000053CC"/>
    <w:rsid w:val="00006EB4"/>
    <w:rsid w:val="00010DB1"/>
    <w:rsid w:val="00011373"/>
    <w:rsid w:val="00011B12"/>
    <w:rsid w:val="0001234F"/>
    <w:rsid w:val="00012E9F"/>
    <w:rsid w:val="00015D4D"/>
    <w:rsid w:val="00020B29"/>
    <w:rsid w:val="00022456"/>
    <w:rsid w:val="00023E0E"/>
    <w:rsid w:val="0002434A"/>
    <w:rsid w:val="000255AB"/>
    <w:rsid w:val="000260D5"/>
    <w:rsid w:val="0002669B"/>
    <w:rsid w:val="000277E8"/>
    <w:rsid w:val="00030060"/>
    <w:rsid w:val="00031C30"/>
    <w:rsid w:val="00032F77"/>
    <w:rsid w:val="0003531F"/>
    <w:rsid w:val="000363D6"/>
    <w:rsid w:val="00036494"/>
    <w:rsid w:val="00037187"/>
    <w:rsid w:val="00044992"/>
    <w:rsid w:val="00045069"/>
    <w:rsid w:val="000453B4"/>
    <w:rsid w:val="00047DDE"/>
    <w:rsid w:val="000524DC"/>
    <w:rsid w:val="00054E82"/>
    <w:rsid w:val="0006011E"/>
    <w:rsid w:val="0006040A"/>
    <w:rsid w:val="000636FB"/>
    <w:rsid w:val="00063BEC"/>
    <w:rsid w:val="00063FBB"/>
    <w:rsid w:val="00073263"/>
    <w:rsid w:val="00076E37"/>
    <w:rsid w:val="00077D61"/>
    <w:rsid w:val="000800E8"/>
    <w:rsid w:val="00080842"/>
    <w:rsid w:val="00080E00"/>
    <w:rsid w:val="00081481"/>
    <w:rsid w:val="00081D39"/>
    <w:rsid w:val="000841A5"/>
    <w:rsid w:val="00085AFA"/>
    <w:rsid w:val="00087081"/>
    <w:rsid w:val="000875B6"/>
    <w:rsid w:val="00087632"/>
    <w:rsid w:val="00090A5A"/>
    <w:rsid w:val="00091C97"/>
    <w:rsid w:val="000925BA"/>
    <w:rsid w:val="00093584"/>
    <w:rsid w:val="000945CE"/>
    <w:rsid w:val="00096F1B"/>
    <w:rsid w:val="0009724E"/>
    <w:rsid w:val="000A2BFF"/>
    <w:rsid w:val="000A53FC"/>
    <w:rsid w:val="000A766E"/>
    <w:rsid w:val="000B2F08"/>
    <w:rsid w:val="000B3DAA"/>
    <w:rsid w:val="000B3E2D"/>
    <w:rsid w:val="000B41A4"/>
    <w:rsid w:val="000B4323"/>
    <w:rsid w:val="000B51B8"/>
    <w:rsid w:val="000B531A"/>
    <w:rsid w:val="000B6497"/>
    <w:rsid w:val="000B65CA"/>
    <w:rsid w:val="000B7571"/>
    <w:rsid w:val="000B77C4"/>
    <w:rsid w:val="000C3638"/>
    <w:rsid w:val="000C5B99"/>
    <w:rsid w:val="000C61E1"/>
    <w:rsid w:val="000C7ED7"/>
    <w:rsid w:val="000D04F4"/>
    <w:rsid w:val="000D30E8"/>
    <w:rsid w:val="000D381F"/>
    <w:rsid w:val="000D3886"/>
    <w:rsid w:val="000D3BFB"/>
    <w:rsid w:val="000D4867"/>
    <w:rsid w:val="000E0780"/>
    <w:rsid w:val="000E1323"/>
    <w:rsid w:val="000E2315"/>
    <w:rsid w:val="000E2BFD"/>
    <w:rsid w:val="000E449B"/>
    <w:rsid w:val="000E4721"/>
    <w:rsid w:val="000E5679"/>
    <w:rsid w:val="000E65E0"/>
    <w:rsid w:val="000F2CB3"/>
    <w:rsid w:val="000F3E6D"/>
    <w:rsid w:val="000F6202"/>
    <w:rsid w:val="000F7C2A"/>
    <w:rsid w:val="00101911"/>
    <w:rsid w:val="00101B95"/>
    <w:rsid w:val="00102AC2"/>
    <w:rsid w:val="00103798"/>
    <w:rsid w:val="001037DF"/>
    <w:rsid w:val="0010494D"/>
    <w:rsid w:val="00105837"/>
    <w:rsid w:val="00105877"/>
    <w:rsid w:val="00112FFD"/>
    <w:rsid w:val="001166F8"/>
    <w:rsid w:val="0011735E"/>
    <w:rsid w:val="001240AE"/>
    <w:rsid w:val="00124457"/>
    <w:rsid w:val="001252EA"/>
    <w:rsid w:val="00125DD2"/>
    <w:rsid w:val="0012674A"/>
    <w:rsid w:val="001267E6"/>
    <w:rsid w:val="001275FE"/>
    <w:rsid w:val="001308C4"/>
    <w:rsid w:val="001335C6"/>
    <w:rsid w:val="00133CAE"/>
    <w:rsid w:val="00134D5B"/>
    <w:rsid w:val="001405F8"/>
    <w:rsid w:val="001410FF"/>
    <w:rsid w:val="00145F35"/>
    <w:rsid w:val="00146935"/>
    <w:rsid w:val="00151EB1"/>
    <w:rsid w:val="00152AF7"/>
    <w:rsid w:val="0015670D"/>
    <w:rsid w:val="00156974"/>
    <w:rsid w:val="00157A08"/>
    <w:rsid w:val="001603BB"/>
    <w:rsid w:val="00161B84"/>
    <w:rsid w:val="00164752"/>
    <w:rsid w:val="00164AA6"/>
    <w:rsid w:val="00165186"/>
    <w:rsid w:val="001679E3"/>
    <w:rsid w:val="00170714"/>
    <w:rsid w:val="001708A5"/>
    <w:rsid w:val="00171AC0"/>
    <w:rsid w:val="00174D40"/>
    <w:rsid w:val="00175DD9"/>
    <w:rsid w:val="001764E6"/>
    <w:rsid w:val="001807F3"/>
    <w:rsid w:val="00182513"/>
    <w:rsid w:val="00182E46"/>
    <w:rsid w:val="00182EA3"/>
    <w:rsid w:val="001837B5"/>
    <w:rsid w:val="001854B4"/>
    <w:rsid w:val="00186B97"/>
    <w:rsid w:val="001917F3"/>
    <w:rsid w:val="001925FC"/>
    <w:rsid w:val="00193678"/>
    <w:rsid w:val="00193C95"/>
    <w:rsid w:val="001A0421"/>
    <w:rsid w:val="001A0590"/>
    <w:rsid w:val="001A0815"/>
    <w:rsid w:val="001A0890"/>
    <w:rsid w:val="001A1514"/>
    <w:rsid w:val="001A55A2"/>
    <w:rsid w:val="001A618E"/>
    <w:rsid w:val="001B0345"/>
    <w:rsid w:val="001B0765"/>
    <w:rsid w:val="001B1F6C"/>
    <w:rsid w:val="001B2CF7"/>
    <w:rsid w:val="001B32B3"/>
    <w:rsid w:val="001B7279"/>
    <w:rsid w:val="001C095F"/>
    <w:rsid w:val="001C0D1A"/>
    <w:rsid w:val="001C2C54"/>
    <w:rsid w:val="001C4A1F"/>
    <w:rsid w:val="001C5D0B"/>
    <w:rsid w:val="001C6B00"/>
    <w:rsid w:val="001C712B"/>
    <w:rsid w:val="001C7F48"/>
    <w:rsid w:val="001D08F5"/>
    <w:rsid w:val="001D11E2"/>
    <w:rsid w:val="001D3DC1"/>
    <w:rsid w:val="001E62B7"/>
    <w:rsid w:val="001E706E"/>
    <w:rsid w:val="001F00EB"/>
    <w:rsid w:val="001F1A5D"/>
    <w:rsid w:val="001F569B"/>
    <w:rsid w:val="001F59C0"/>
    <w:rsid w:val="001F5E1F"/>
    <w:rsid w:val="002067A8"/>
    <w:rsid w:val="00206809"/>
    <w:rsid w:val="0020723C"/>
    <w:rsid w:val="00210834"/>
    <w:rsid w:val="00210F10"/>
    <w:rsid w:val="002139E1"/>
    <w:rsid w:val="00214793"/>
    <w:rsid w:val="002159E3"/>
    <w:rsid w:val="002161E7"/>
    <w:rsid w:val="002201D7"/>
    <w:rsid w:val="00221E5F"/>
    <w:rsid w:val="00221E70"/>
    <w:rsid w:val="00223335"/>
    <w:rsid w:val="00225830"/>
    <w:rsid w:val="002267B9"/>
    <w:rsid w:val="00227DF3"/>
    <w:rsid w:val="00230A76"/>
    <w:rsid w:val="002314C0"/>
    <w:rsid w:val="00231B47"/>
    <w:rsid w:val="00232DE2"/>
    <w:rsid w:val="002339B5"/>
    <w:rsid w:val="00247316"/>
    <w:rsid w:val="002503FC"/>
    <w:rsid w:val="00251CFD"/>
    <w:rsid w:val="00252345"/>
    <w:rsid w:val="002561B5"/>
    <w:rsid w:val="00257710"/>
    <w:rsid w:val="002609EF"/>
    <w:rsid w:val="00261493"/>
    <w:rsid w:val="00261F1E"/>
    <w:rsid w:val="00266CE7"/>
    <w:rsid w:val="00270D09"/>
    <w:rsid w:val="00273E21"/>
    <w:rsid w:val="00276FA7"/>
    <w:rsid w:val="00281D71"/>
    <w:rsid w:val="00282028"/>
    <w:rsid w:val="00285C77"/>
    <w:rsid w:val="00290177"/>
    <w:rsid w:val="00292FC9"/>
    <w:rsid w:val="00295924"/>
    <w:rsid w:val="00297C12"/>
    <w:rsid w:val="002A06DD"/>
    <w:rsid w:val="002A0951"/>
    <w:rsid w:val="002A0C8C"/>
    <w:rsid w:val="002A2AC2"/>
    <w:rsid w:val="002A2D63"/>
    <w:rsid w:val="002A36C0"/>
    <w:rsid w:val="002A40A9"/>
    <w:rsid w:val="002A418D"/>
    <w:rsid w:val="002B00C1"/>
    <w:rsid w:val="002C00C3"/>
    <w:rsid w:val="002D0DEC"/>
    <w:rsid w:val="002D24A2"/>
    <w:rsid w:val="002D53FA"/>
    <w:rsid w:val="002D5595"/>
    <w:rsid w:val="002D623A"/>
    <w:rsid w:val="002D67D2"/>
    <w:rsid w:val="002D680D"/>
    <w:rsid w:val="002E00D8"/>
    <w:rsid w:val="002E269B"/>
    <w:rsid w:val="002E4518"/>
    <w:rsid w:val="002E62AC"/>
    <w:rsid w:val="002E63DD"/>
    <w:rsid w:val="002F28EB"/>
    <w:rsid w:val="002F7D98"/>
    <w:rsid w:val="00303902"/>
    <w:rsid w:val="00313CE5"/>
    <w:rsid w:val="00316185"/>
    <w:rsid w:val="00317F23"/>
    <w:rsid w:val="00322FBC"/>
    <w:rsid w:val="003258C5"/>
    <w:rsid w:val="0033318E"/>
    <w:rsid w:val="00333625"/>
    <w:rsid w:val="00336876"/>
    <w:rsid w:val="00341900"/>
    <w:rsid w:val="00341ACA"/>
    <w:rsid w:val="00342B35"/>
    <w:rsid w:val="00345B66"/>
    <w:rsid w:val="0034602E"/>
    <w:rsid w:val="003522A5"/>
    <w:rsid w:val="00353123"/>
    <w:rsid w:val="0035387E"/>
    <w:rsid w:val="00354AAA"/>
    <w:rsid w:val="003563C6"/>
    <w:rsid w:val="003567B0"/>
    <w:rsid w:val="00357927"/>
    <w:rsid w:val="003620F3"/>
    <w:rsid w:val="0036249F"/>
    <w:rsid w:val="003638D2"/>
    <w:rsid w:val="00366189"/>
    <w:rsid w:val="00366EF3"/>
    <w:rsid w:val="00367E7A"/>
    <w:rsid w:val="00370D69"/>
    <w:rsid w:val="0037185A"/>
    <w:rsid w:val="00374554"/>
    <w:rsid w:val="00375192"/>
    <w:rsid w:val="00375402"/>
    <w:rsid w:val="00380058"/>
    <w:rsid w:val="00384A44"/>
    <w:rsid w:val="00386711"/>
    <w:rsid w:val="00386CCE"/>
    <w:rsid w:val="00390F53"/>
    <w:rsid w:val="0039213E"/>
    <w:rsid w:val="00393808"/>
    <w:rsid w:val="00394100"/>
    <w:rsid w:val="003955AB"/>
    <w:rsid w:val="0039752A"/>
    <w:rsid w:val="003A44C2"/>
    <w:rsid w:val="003A6156"/>
    <w:rsid w:val="003A6961"/>
    <w:rsid w:val="003A7E95"/>
    <w:rsid w:val="003B06A2"/>
    <w:rsid w:val="003B26D6"/>
    <w:rsid w:val="003B30D2"/>
    <w:rsid w:val="003B57E5"/>
    <w:rsid w:val="003B5838"/>
    <w:rsid w:val="003B6D2D"/>
    <w:rsid w:val="003B6D8D"/>
    <w:rsid w:val="003B7055"/>
    <w:rsid w:val="003B7A9F"/>
    <w:rsid w:val="003C02DD"/>
    <w:rsid w:val="003C1867"/>
    <w:rsid w:val="003C3AFB"/>
    <w:rsid w:val="003C3BB0"/>
    <w:rsid w:val="003C70D3"/>
    <w:rsid w:val="003C7555"/>
    <w:rsid w:val="003D0753"/>
    <w:rsid w:val="003D527F"/>
    <w:rsid w:val="003D58F5"/>
    <w:rsid w:val="003E0C8D"/>
    <w:rsid w:val="003E6479"/>
    <w:rsid w:val="003E739F"/>
    <w:rsid w:val="003F24B9"/>
    <w:rsid w:val="003F363E"/>
    <w:rsid w:val="003F5E1D"/>
    <w:rsid w:val="00401FD6"/>
    <w:rsid w:val="00404069"/>
    <w:rsid w:val="004053E9"/>
    <w:rsid w:val="00407B1B"/>
    <w:rsid w:val="00411242"/>
    <w:rsid w:val="00412349"/>
    <w:rsid w:val="00412A1F"/>
    <w:rsid w:val="004135E8"/>
    <w:rsid w:val="0041379A"/>
    <w:rsid w:val="00413F26"/>
    <w:rsid w:val="00416E41"/>
    <w:rsid w:val="00417952"/>
    <w:rsid w:val="00420435"/>
    <w:rsid w:val="004206C7"/>
    <w:rsid w:val="00420C47"/>
    <w:rsid w:val="0042193E"/>
    <w:rsid w:val="00421D5F"/>
    <w:rsid w:val="00425E11"/>
    <w:rsid w:val="00425F39"/>
    <w:rsid w:val="00427AC7"/>
    <w:rsid w:val="004307F8"/>
    <w:rsid w:val="00432039"/>
    <w:rsid w:val="004323C3"/>
    <w:rsid w:val="00432B18"/>
    <w:rsid w:val="00433EDF"/>
    <w:rsid w:val="00434578"/>
    <w:rsid w:val="0043485F"/>
    <w:rsid w:val="00435410"/>
    <w:rsid w:val="00441AA1"/>
    <w:rsid w:val="004439EE"/>
    <w:rsid w:val="00444A6A"/>
    <w:rsid w:val="00445E5E"/>
    <w:rsid w:val="004463B1"/>
    <w:rsid w:val="00446A2A"/>
    <w:rsid w:val="004470C3"/>
    <w:rsid w:val="00451FC1"/>
    <w:rsid w:val="0045226A"/>
    <w:rsid w:val="00452DA9"/>
    <w:rsid w:val="004536B8"/>
    <w:rsid w:val="00453FB6"/>
    <w:rsid w:val="00457B45"/>
    <w:rsid w:val="00457BCB"/>
    <w:rsid w:val="00457DF2"/>
    <w:rsid w:val="00462C33"/>
    <w:rsid w:val="0046382B"/>
    <w:rsid w:val="0046490E"/>
    <w:rsid w:val="004667E7"/>
    <w:rsid w:val="00466B1B"/>
    <w:rsid w:val="00466F86"/>
    <w:rsid w:val="00470FBE"/>
    <w:rsid w:val="00472356"/>
    <w:rsid w:val="00472C80"/>
    <w:rsid w:val="00475967"/>
    <w:rsid w:val="0047603C"/>
    <w:rsid w:val="00476D7E"/>
    <w:rsid w:val="00482684"/>
    <w:rsid w:val="00485BA4"/>
    <w:rsid w:val="00486A07"/>
    <w:rsid w:val="0048725C"/>
    <w:rsid w:val="004901B2"/>
    <w:rsid w:val="004912D6"/>
    <w:rsid w:val="00493074"/>
    <w:rsid w:val="00496278"/>
    <w:rsid w:val="004A1893"/>
    <w:rsid w:val="004A3462"/>
    <w:rsid w:val="004A4F34"/>
    <w:rsid w:val="004B190E"/>
    <w:rsid w:val="004B1DE4"/>
    <w:rsid w:val="004B376E"/>
    <w:rsid w:val="004B40FA"/>
    <w:rsid w:val="004B4854"/>
    <w:rsid w:val="004B6714"/>
    <w:rsid w:val="004B6779"/>
    <w:rsid w:val="004C0C46"/>
    <w:rsid w:val="004C0F79"/>
    <w:rsid w:val="004C1B84"/>
    <w:rsid w:val="004C2F38"/>
    <w:rsid w:val="004C437C"/>
    <w:rsid w:val="004C4B7D"/>
    <w:rsid w:val="004C4F7F"/>
    <w:rsid w:val="004C7568"/>
    <w:rsid w:val="004C773A"/>
    <w:rsid w:val="004C785F"/>
    <w:rsid w:val="004D053E"/>
    <w:rsid w:val="004D1C10"/>
    <w:rsid w:val="004D2DA1"/>
    <w:rsid w:val="004D7E1C"/>
    <w:rsid w:val="004E1F13"/>
    <w:rsid w:val="004E2804"/>
    <w:rsid w:val="004E64A8"/>
    <w:rsid w:val="004F127F"/>
    <w:rsid w:val="004F407E"/>
    <w:rsid w:val="004F65AE"/>
    <w:rsid w:val="004F68D5"/>
    <w:rsid w:val="004F7249"/>
    <w:rsid w:val="005012B4"/>
    <w:rsid w:val="00501F51"/>
    <w:rsid w:val="0050354C"/>
    <w:rsid w:val="00503C2B"/>
    <w:rsid w:val="0050498D"/>
    <w:rsid w:val="00507C23"/>
    <w:rsid w:val="00510FF4"/>
    <w:rsid w:val="005121D7"/>
    <w:rsid w:val="005126C0"/>
    <w:rsid w:val="005176A8"/>
    <w:rsid w:val="005218F4"/>
    <w:rsid w:val="005233B4"/>
    <w:rsid w:val="005251AA"/>
    <w:rsid w:val="00526533"/>
    <w:rsid w:val="005309C8"/>
    <w:rsid w:val="00530F0B"/>
    <w:rsid w:val="00530F1E"/>
    <w:rsid w:val="0053136C"/>
    <w:rsid w:val="00531B86"/>
    <w:rsid w:val="00533DAF"/>
    <w:rsid w:val="00540EE5"/>
    <w:rsid w:val="005437C4"/>
    <w:rsid w:val="00544048"/>
    <w:rsid w:val="0054550A"/>
    <w:rsid w:val="00545A4D"/>
    <w:rsid w:val="00547404"/>
    <w:rsid w:val="00551154"/>
    <w:rsid w:val="005515C3"/>
    <w:rsid w:val="00552F05"/>
    <w:rsid w:val="005555CC"/>
    <w:rsid w:val="005558FE"/>
    <w:rsid w:val="005568E0"/>
    <w:rsid w:val="00556D80"/>
    <w:rsid w:val="00557223"/>
    <w:rsid w:val="00557647"/>
    <w:rsid w:val="00557AE7"/>
    <w:rsid w:val="00557F69"/>
    <w:rsid w:val="00562201"/>
    <w:rsid w:val="00563097"/>
    <w:rsid w:val="00563B81"/>
    <w:rsid w:val="00566CFC"/>
    <w:rsid w:val="00566EE0"/>
    <w:rsid w:val="00571720"/>
    <w:rsid w:val="005718D5"/>
    <w:rsid w:val="00571C5E"/>
    <w:rsid w:val="00573F80"/>
    <w:rsid w:val="005836F5"/>
    <w:rsid w:val="0058552C"/>
    <w:rsid w:val="00585CED"/>
    <w:rsid w:val="005912A3"/>
    <w:rsid w:val="00597EAF"/>
    <w:rsid w:val="00597FA7"/>
    <w:rsid w:val="005A5CD7"/>
    <w:rsid w:val="005A7A3B"/>
    <w:rsid w:val="005B1648"/>
    <w:rsid w:val="005B2E06"/>
    <w:rsid w:val="005B301A"/>
    <w:rsid w:val="005B60D8"/>
    <w:rsid w:val="005C03E5"/>
    <w:rsid w:val="005C08A1"/>
    <w:rsid w:val="005C5162"/>
    <w:rsid w:val="005C62CD"/>
    <w:rsid w:val="005D1985"/>
    <w:rsid w:val="005D454D"/>
    <w:rsid w:val="005D4B96"/>
    <w:rsid w:val="005D50AD"/>
    <w:rsid w:val="005D5879"/>
    <w:rsid w:val="005D694A"/>
    <w:rsid w:val="005D69EC"/>
    <w:rsid w:val="005E1611"/>
    <w:rsid w:val="005E2115"/>
    <w:rsid w:val="005E2949"/>
    <w:rsid w:val="005E4002"/>
    <w:rsid w:val="005E7215"/>
    <w:rsid w:val="005F3279"/>
    <w:rsid w:val="005F444F"/>
    <w:rsid w:val="005F5182"/>
    <w:rsid w:val="005F6D70"/>
    <w:rsid w:val="005F6F1F"/>
    <w:rsid w:val="00600603"/>
    <w:rsid w:val="0060067C"/>
    <w:rsid w:val="00600CE4"/>
    <w:rsid w:val="00601DFE"/>
    <w:rsid w:val="00603DF0"/>
    <w:rsid w:val="006072D3"/>
    <w:rsid w:val="00611C11"/>
    <w:rsid w:val="006137B2"/>
    <w:rsid w:val="00616048"/>
    <w:rsid w:val="0062030D"/>
    <w:rsid w:val="00620694"/>
    <w:rsid w:val="00621415"/>
    <w:rsid w:val="00627FAD"/>
    <w:rsid w:val="00632F40"/>
    <w:rsid w:val="00637AB2"/>
    <w:rsid w:val="00640CDB"/>
    <w:rsid w:val="0064154B"/>
    <w:rsid w:val="0064257A"/>
    <w:rsid w:val="00642B4C"/>
    <w:rsid w:val="00642EA4"/>
    <w:rsid w:val="0064510C"/>
    <w:rsid w:val="0064682A"/>
    <w:rsid w:val="006473BE"/>
    <w:rsid w:val="00647AAC"/>
    <w:rsid w:val="00651C93"/>
    <w:rsid w:val="00656500"/>
    <w:rsid w:val="00657F8F"/>
    <w:rsid w:val="00661B94"/>
    <w:rsid w:val="00662776"/>
    <w:rsid w:val="00664871"/>
    <w:rsid w:val="00665FAF"/>
    <w:rsid w:val="006675F9"/>
    <w:rsid w:val="0067018B"/>
    <w:rsid w:val="00672119"/>
    <w:rsid w:val="006730DA"/>
    <w:rsid w:val="00673252"/>
    <w:rsid w:val="00673838"/>
    <w:rsid w:val="0067514C"/>
    <w:rsid w:val="0068014E"/>
    <w:rsid w:val="00681049"/>
    <w:rsid w:val="00682716"/>
    <w:rsid w:val="00685796"/>
    <w:rsid w:val="0068632F"/>
    <w:rsid w:val="00686607"/>
    <w:rsid w:val="00686FFE"/>
    <w:rsid w:val="00691629"/>
    <w:rsid w:val="00693891"/>
    <w:rsid w:val="006A2065"/>
    <w:rsid w:val="006A6076"/>
    <w:rsid w:val="006B4906"/>
    <w:rsid w:val="006B4E20"/>
    <w:rsid w:val="006B6C03"/>
    <w:rsid w:val="006B7CC1"/>
    <w:rsid w:val="006C007B"/>
    <w:rsid w:val="006C549D"/>
    <w:rsid w:val="006C7C42"/>
    <w:rsid w:val="006D05DA"/>
    <w:rsid w:val="006D33C7"/>
    <w:rsid w:val="006D4ED9"/>
    <w:rsid w:val="006D525B"/>
    <w:rsid w:val="006D5684"/>
    <w:rsid w:val="006D57EF"/>
    <w:rsid w:val="006D632E"/>
    <w:rsid w:val="006D6EBD"/>
    <w:rsid w:val="006E04EB"/>
    <w:rsid w:val="006E22DB"/>
    <w:rsid w:val="006E3E75"/>
    <w:rsid w:val="006E6E93"/>
    <w:rsid w:val="006F1F12"/>
    <w:rsid w:val="006F3398"/>
    <w:rsid w:val="00700B30"/>
    <w:rsid w:val="007013B7"/>
    <w:rsid w:val="00704C60"/>
    <w:rsid w:val="00713CE4"/>
    <w:rsid w:val="00714B55"/>
    <w:rsid w:val="00715D6A"/>
    <w:rsid w:val="00721015"/>
    <w:rsid w:val="0072334E"/>
    <w:rsid w:val="00724C97"/>
    <w:rsid w:val="007266CC"/>
    <w:rsid w:val="0073056F"/>
    <w:rsid w:val="007306BD"/>
    <w:rsid w:val="0073547B"/>
    <w:rsid w:val="007406B5"/>
    <w:rsid w:val="0074131D"/>
    <w:rsid w:val="00741E55"/>
    <w:rsid w:val="0074397D"/>
    <w:rsid w:val="007441D6"/>
    <w:rsid w:val="00751746"/>
    <w:rsid w:val="007538B5"/>
    <w:rsid w:val="007546E7"/>
    <w:rsid w:val="00755A00"/>
    <w:rsid w:val="007563E9"/>
    <w:rsid w:val="007609E6"/>
    <w:rsid w:val="0076221A"/>
    <w:rsid w:val="007629BC"/>
    <w:rsid w:val="00764C75"/>
    <w:rsid w:val="007678BE"/>
    <w:rsid w:val="00767A33"/>
    <w:rsid w:val="00767B94"/>
    <w:rsid w:val="00767C5F"/>
    <w:rsid w:val="007712AF"/>
    <w:rsid w:val="00771D66"/>
    <w:rsid w:val="007725D5"/>
    <w:rsid w:val="007745C8"/>
    <w:rsid w:val="00777AB8"/>
    <w:rsid w:val="007802F2"/>
    <w:rsid w:val="00784924"/>
    <w:rsid w:val="00784A8E"/>
    <w:rsid w:val="00787B01"/>
    <w:rsid w:val="00792CEF"/>
    <w:rsid w:val="007973BB"/>
    <w:rsid w:val="00797FD0"/>
    <w:rsid w:val="007A0127"/>
    <w:rsid w:val="007A6FB2"/>
    <w:rsid w:val="007B27B4"/>
    <w:rsid w:val="007B3D1C"/>
    <w:rsid w:val="007B482E"/>
    <w:rsid w:val="007B731B"/>
    <w:rsid w:val="007B7937"/>
    <w:rsid w:val="007C27FF"/>
    <w:rsid w:val="007C47BD"/>
    <w:rsid w:val="007C5F73"/>
    <w:rsid w:val="007C6B37"/>
    <w:rsid w:val="007D2CA3"/>
    <w:rsid w:val="007D3B87"/>
    <w:rsid w:val="007D3F61"/>
    <w:rsid w:val="007D6C56"/>
    <w:rsid w:val="007E3FA6"/>
    <w:rsid w:val="007E705D"/>
    <w:rsid w:val="007E7396"/>
    <w:rsid w:val="007E7AFA"/>
    <w:rsid w:val="007F085D"/>
    <w:rsid w:val="007F1D28"/>
    <w:rsid w:val="007F223B"/>
    <w:rsid w:val="007F4EB5"/>
    <w:rsid w:val="007F513B"/>
    <w:rsid w:val="007F7140"/>
    <w:rsid w:val="00801317"/>
    <w:rsid w:val="00802075"/>
    <w:rsid w:val="00804FE6"/>
    <w:rsid w:val="008053A6"/>
    <w:rsid w:val="00805776"/>
    <w:rsid w:val="00805871"/>
    <w:rsid w:val="00805895"/>
    <w:rsid w:val="00805990"/>
    <w:rsid w:val="00810749"/>
    <w:rsid w:val="008124D3"/>
    <w:rsid w:val="00812BE9"/>
    <w:rsid w:val="00815FB7"/>
    <w:rsid w:val="00817155"/>
    <w:rsid w:val="008203BB"/>
    <w:rsid w:val="00820E53"/>
    <w:rsid w:val="00821A3F"/>
    <w:rsid w:val="0082206F"/>
    <w:rsid w:val="00823330"/>
    <w:rsid w:val="00824CFC"/>
    <w:rsid w:val="008316AB"/>
    <w:rsid w:val="00835FFF"/>
    <w:rsid w:val="008409D6"/>
    <w:rsid w:val="00841169"/>
    <w:rsid w:val="00843464"/>
    <w:rsid w:val="00843FA3"/>
    <w:rsid w:val="008473B1"/>
    <w:rsid w:val="00847CB3"/>
    <w:rsid w:val="008507F5"/>
    <w:rsid w:val="008511C2"/>
    <w:rsid w:val="00851D2B"/>
    <w:rsid w:val="00853AC9"/>
    <w:rsid w:val="00855ED6"/>
    <w:rsid w:val="00856C9B"/>
    <w:rsid w:val="00856E6C"/>
    <w:rsid w:val="00860295"/>
    <w:rsid w:val="00860725"/>
    <w:rsid w:val="00860DB9"/>
    <w:rsid w:val="008619F8"/>
    <w:rsid w:val="00861AD4"/>
    <w:rsid w:val="00862DF9"/>
    <w:rsid w:val="008658B9"/>
    <w:rsid w:val="008702C8"/>
    <w:rsid w:val="00874A5E"/>
    <w:rsid w:val="008755A0"/>
    <w:rsid w:val="00875E84"/>
    <w:rsid w:val="008809B1"/>
    <w:rsid w:val="00884134"/>
    <w:rsid w:val="008851FE"/>
    <w:rsid w:val="00891684"/>
    <w:rsid w:val="00891911"/>
    <w:rsid w:val="008937BF"/>
    <w:rsid w:val="00894710"/>
    <w:rsid w:val="00896FF7"/>
    <w:rsid w:val="0089781D"/>
    <w:rsid w:val="008A2317"/>
    <w:rsid w:val="008A540F"/>
    <w:rsid w:val="008A7F07"/>
    <w:rsid w:val="008A7F40"/>
    <w:rsid w:val="008B0028"/>
    <w:rsid w:val="008B0981"/>
    <w:rsid w:val="008B3ACF"/>
    <w:rsid w:val="008B3BC7"/>
    <w:rsid w:val="008B4E18"/>
    <w:rsid w:val="008B50BA"/>
    <w:rsid w:val="008B56C9"/>
    <w:rsid w:val="008B5F7D"/>
    <w:rsid w:val="008C0454"/>
    <w:rsid w:val="008C4CCA"/>
    <w:rsid w:val="008C51E5"/>
    <w:rsid w:val="008D1D83"/>
    <w:rsid w:val="008D2B5E"/>
    <w:rsid w:val="008D6427"/>
    <w:rsid w:val="008D6920"/>
    <w:rsid w:val="008D6E07"/>
    <w:rsid w:val="008D78E2"/>
    <w:rsid w:val="008E1714"/>
    <w:rsid w:val="008E1786"/>
    <w:rsid w:val="008E21AD"/>
    <w:rsid w:val="008E2F9E"/>
    <w:rsid w:val="008E303D"/>
    <w:rsid w:val="008E433D"/>
    <w:rsid w:val="008E6236"/>
    <w:rsid w:val="008E6BB7"/>
    <w:rsid w:val="008F27A6"/>
    <w:rsid w:val="008F6249"/>
    <w:rsid w:val="0090033B"/>
    <w:rsid w:val="00901911"/>
    <w:rsid w:val="009020FB"/>
    <w:rsid w:val="009021F4"/>
    <w:rsid w:val="00902C6D"/>
    <w:rsid w:val="009036EB"/>
    <w:rsid w:val="00904204"/>
    <w:rsid w:val="00904672"/>
    <w:rsid w:val="0091239B"/>
    <w:rsid w:val="0091348E"/>
    <w:rsid w:val="00913BD7"/>
    <w:rsid w:val="00914456"/>
    <w:rsid w:val="0092095E"/>
    <w:rsid w:val="0092247C"/>
    <w:rsid w:val="00923F82"/>
    <w:rsid w:val="00924217"/>
    <w:rsid w:val="0093026B"/>
    <w:rsid w:val="009333F7"/>
    <w:rsid w:val="009338C0"/>
    <w:rsid w:val="0093458D"/>
    <w:rsid w:val="00941135"/>
    <w:rsid w:val="009411AB"/>
    <w:rsid w:val="00944926"/>
    <w:rsid w:val="0094644D"/>
    <w:rsid w:val="0095012A"/>
    <w:rsid w:val="00950350"/>
    <w:rsid w:val="00951B5B"/>
    <w:rsid w:val="00951BC8"/>
    <w:rsid w:val="0095369D"/>
    <w:rsid w:val="00955F59"/>
    <w:rsid w:val="00956799"/>
    <w:rsid w:val="0095691F"/>
    <w:rsid w:val="00957A60"/>
    <w:rsid w:val="00957D95"/>
    <w:rsid w:val="0096063B"/>
    <w:rsid w:val="009610B1"/>
    <w:rsid w:val="00962A36"/>
    <w:rsid w:val="00962C33"/>
    <w:rsid w:val="00964569"/>
    <w:rsid w:val="00964B42"/>
    <w:rsid w:val="00974CCE"/>
    <w:rsid w:val="00974E14"/>
    <w:rsid w:val="00976286"/>
    <w:rsid w:val="0097635B"/>
    <w:rsid w:val="009766E2"/>
    <w:rsid w:val="00987E0C"/>
    <w:rsid w:val="009909AA"/>
    <w:rsid w:val="0099378B"/>
    <w:rsid w:val="0099500D"/>
    <w:rsid w:val="00995AE8"/>
    <w:rsid w:val="009A0B09"/>
    <w:rsid w:val="009A25B4"/>
    <w:rsid w:val="009A48C7"/>
    <w:rsid w:val="009A6EF4"/>
    <w:rsid w:val="009B0051"/>
    <w:rsid w:val="009B090E"/>
    <w:rsid w:val="009B7807"/>
    <w:rsid w:val="009C1063"/>
    <w:rsid w:val="009C1227"/>
    <w:rsid w:val="009C1BCD"/>
    <w:rsid w:val="009C1D64"/>
    <w:rsid w:val="009C350B"/>
    <w:rsid w:val="009C4438"/>
    <w:rsid w:val="009C5CDD"/>
    <w:rsid w:val="009C6FDE"/>
    <w:rsid w:val="009D24AE"/>
    <w:rsid w:val="009D3626"/>
    <w:rsid w:val="009D4F8C"/>
    <w:rsid w:val="009D56EC"/>
    <w:rsid w:val="009D6DBD"/>
    <w:rsid w:val="009D7F21"/>
    <w:rsid w:val="009E0937"/>
    <w:rsid w:val="009E24AD"/>
    <w:rsid w:val="009E2936"/>
    <w:rsid w:val="009E2A86"/>
    <w:rsid w:val="009E38C5"/>
    <w:rsid w:val="009E5811"/>
    <w:rsid w:val="009E58E3"/>
    <w:rsid w:val="009E6300"/>
    <w:rsid w:val="009E7975"/>
    <w:rsid w:val="009F2A77"/>
    <w:rsid w:val="009F2ACA"/>
    <w:rsid w:val="009F2D24"/>
    <w:rsid w:val="009F2E6A"/>
    <w:rsid w:val="009F4596"/>
    <w:rsid w:val="009F500B"/>
    <w:rsid w:val="009F7B42"/>
    <w:rsid w:val="00A022E2"/>
    <w:rsid w:val="00A023D6"/>
    <w:rsid w:val="00A03A6C"/>
    <w:rsid w:val="00A06076"/>
    <w:rsid w:val="00A07E7F"/>
    <w:rsid w:val="00A11BE5"/>
    <w:rsid w:val="00A12DF8"/>
    <w:rsid w:val="00A14AC3"/>
    <w:rsid w:val="00A16EB1"/>
    <w:rsid w:val="00A17008"/>
    <w:rsid w:val="00A178BB"/>
    <w:rsid w:val="00A20111"/>
    <w:rsid w:val="00A227EC"/>
    <w:rsid w:val="00A22EDF"/>
    <w:rsid w:val="00A23855"/>
    <w:rsid w:val="00A35163"/>
    <w:rsid w:val="00A4195D"/>
    <w:rsid w:val="00A426D8"/>
    <w:rsid w:val="00A42C36"/>
    <w:rsid w:val="00A4691E"/>
    <w:rsid w:val="00A5184F"/>
    <w:rsid w:val="00A52150"/>
    <w:rsid w:val="00A52806"/>
    <w:rsid w:val="00A538E9"/>
    <w:rsid w:val="00A55E20"/>
    <w:rsid w:val="00A566FE"/>
    <w:rsid w:val="00A6032F"/>
    <w:rsid w:val="00A64E26"/>
    <w:rsid w:val="00A73B4A"/>
    <w:rsid w:val="00A75495"/>
    <w:rsid w:val="00A75F9A"/>
    <w:rsid w:val="00A82C92"/>
    <w:rsid w:val="00A8355B"/>
    <w:rsid w:val="00A842C9"/>
    <w:rsid w:val="00A84D9C"/>
    <w:rsid w:val="00A87CC8"/>
    <w:rsid w:val="00A9465C"/>
    <w:rsid w:val="00A946A6"/>
    <w:rsid w:val="00A96BE4"/>
    <w:rsid w:val="00A96F4E"/>
    <w:rsid w:val="00AA796A"/>
    <w:rsid w:val="00AA7D5C"/>
    <w:rsid w:val="00AA7E91"/>
    <w:rsid w:val="00AB1B45"/>
    <w:rsid w:val="00AB2087"/>
    <w:rsid w:val="00AB3372"/>
    <w:rsid w:val="00AB544D"/>
    <w:rsid w:val="00AB6F17"/>
    <w:rsid w:val="00AB70A1"/>
    <w:rsid w:val="00AC4018"/>
    <w:rsid w:val="00AC75F9"/>
    <w:rsid w:val="00AD05BD"/>
    <w:rsid w:val="00AD1D82"/>
    <w:rsid w:val="00AD26F8"/>
    <w:rsid w:val="00AD30D5"/>
    <w:rsid w:val="00AD3672"/>
    <w:rsid w:val="00AD36A2"/>
    <w:rsid w:val="00AD46A5"/>
    <w:rsid w:val="00AD583A"/>
    <w:rsid w:val="00AE2152"/>
    <w:rsid w:val="00AE73AE"/>
    <w:rsid w:val="00AE7D10"/>
    <w:rsid w:val="00AF0A98"/>
    <w:rsid w:val="00AF1CF3"/>
    <w:rsid w:val="00AF2CCC"/>
    <w:rsid w:val="00AF54E3"/>
    <w:rsid w:val="00B00EA5"/>
    <w:rsid w:val="00B00EC3"/>
    <w:rsid w:val="00B04A43"/>
    <w:rsid w:val="00B04DC7"/>
    <w:rsid w:val="00B05748"/>
    <w:rsid w:val="00B05EE0"/>
    <w:rsid w:val="00B115F2"/>
    <w:rsid w:val="00B15475"/>
    <w:rsid w:val="00B1577E"/>
    <w:rsid w:val="00B15C31"/>
    <w:rsid w:val="00B1675F"/>
    <w:rsid w:val="00B168CE"/>
    <w:rsid w:val="00B216A4"/>
    <w:rsid w:val="00B2620D"/>
    <w:rsid w:val="00B26AEF"/>
    <w:rsid w:val="00B3104B"/>
    <w:rsid w:val="00B31085"/>
    <w:rsid w:val="00B316C2"/>
    <w:rsid w:val="00B331BD"/>
    <w:rsid w:val="00B33478"/>
    <w:rsid w:val="00B34ED1"/>
    <w:rsid w:val="00B36711"/>
    <w:rsid w:val="00B36E6F"/>
    <w:rsid w:val="00B3754C"/>
    <w:rsid w:val="00B376CD"/>
    <w:rsid w:val="00B40201"/>
    <w:rsid w:val="00B40AA4"/>
    <w:rsid w:val="00B40BC1"/>
    <w:rsid w:val="00B40BEA"/>
    <w:rsid w:val="00B4219F"/>
    <w:rsid w:val="00B459BA"/>
    <w:rsid w:val="00B46879"/>
    <w:rsid w:val="00B46942"/>
    <w:rsid w:val="00B5095D"/>
    <w:rsid w:val="00B524A6"/>
    <w:rsid w:val="00B54F98"/>
    <w:rsid w:val="00B60EAF"/>
    <w:rsid w:val="00B6268C"/>
    <w:rsid w:val="00B6327A"/>
    <w:rsid w:val="00B639D3"/>
    <w:rsid w:val="00B63E70"/>
    <w:rsid w:val="00B6429D"/>
    <w:rsid w:val="00B657B7"/>
    <w:rsid w:val="00B658DA"/>
    <w:rsid w:val="00B67694"/>
    <w:rsid w:val="00B7341F"/>
    <w:rsid w:val="00B74624"/>
    <w:rsid w:val="00B8039C"/>
    <w:rsid w:val="00B8058A"/>
    <w:rsid w:val="00B81C6F"/>
    <w:rsid w:val="00B8332B"/>
    <w:rsid w:val="00B83D32"/>
    <w:rsid w:val="00B84619"/>
    <w:rsid w:val="00B850A8"/>
    <w:rsid w:val="00B869D2"/>
    <w:rsid w:val="00B907BB"/>
    <w:rsid w:val="00B93028"/>
    <w:rsid w:val="00B94CB9"/>
    <w:rsid w:val="00B9548A"/>
    <w:rsid w:val="00B95D66"/>
    <w:rsid w:val="00B95D74"/>
    <w:rsid w:val="00BA5B48"/>
    <w:rsid w:val="00BA6C24"/>
    <w:rsid w:val="00BA70E5"/>
    <w:rsid w:val="00BB07ED"/>
    <w:rsid w:val="00BB6DA2"/>
    <w:rsid w:val="00BC05F1"/>
    <w:rsid w:val="00BC0BB8"/>
    <w:rsid w:val="00BC41C7"/>
    <w:rsid w:val="00BC509C"/>
    <w:rsid w:val="00BC5A3F"/>
    <w:rsid w:val="00BC79BF"/>
    <w:rsid w:val="00BD0E39"/>
    <w:rsid w:val="00BD3EA5"/>
    <w:rsid w:val="00BD4BA7"/>
    <w:rsid w:val="00BD5B74"/>
    <w:rsid w:val="00BD722B"/>
    <w:rsid w:val="00BE040E"/>
    <w:rsid w:val="00BE2E32"/>
    <w:rsid w:val="00BE3941"/>
    <w:rsid w:val="00BE48FC"/>
    <w:rsid w:val="00BE4B11"/>
    <w:rsid w:val="00BE5FC0"/>
    <w:rsid w:val="00BF0C2A"/>
    <w:rsid w:val="00BF47AD"/>
    <w:rsid w:val="00BF5BAB"/>
    <w:rsid w:val="00BF6E57"/>
    <w:rsid w:val="00C02072"/>
    <w:rsid w:val="00C03A53"/>
    <w:rsid w:val="00C04E0C"/>
    <w:rsid w:val="00C05443"/>
    <w:rsid w:val="00C0547A"/>
    <w:rsid w:val="00C06B65"/>
    <w:rsid w:val="00C07085"/>
    <w:rsid w:val="00C07EFA"/>
    <w:rsid w:val="00C113DF"/>
    <w:rsid w:val="00C11E79"/>
    <w:rsid w:val="00C1510C"/>
    <w:rsid w:val="00C15901"/>
    <w:rsid w:val="00C200E7"/>
    <w:rsid w:val="00C209DC"/>
    <w:rsid w:val="00C221F3"/>
    <w:rsid w:val="00C27478"/>
    <w:rsid w:val="00C37D77"/>
    <w:rsid w:val="00C427C9"/>
    <w:rsid w:val="00C45029"/>
    <w:rsid w:val="00C4643B"/>
    <w:rsid w:val="00C47D24"/>
    <w:rsid w:val="00C5503B"/>
    <w:rsid w:val="00C5564A"/>
    <w:rsid w:val="00C56821"/>
    <w:rsid w:val="00C63F87"/>
    <w:rsid w:val="00C66247"/>
    <w:rsid w:val="00C66FB0"/>
    <w:rsid w:val="00C678F0"/>
    <w:rsid w:val="00C72FF7"/>
    <w:rsid w:val="00C73183"/>
    <w:rsid w:val="00C800EA"/>
    <w:rsid w:val="00C816F5"/>
    <w:rsid w:val="00C818EA"/>
    <w:rsid w:val="00C82BEE"/>
    <w:rsid w:val="00C8419E"/>
    <w:rsid w:val="00C85BA0"/>
    <w:rsid w:val="00C85C3C"/>
    <w:rsid w:val="00C85C4C"/>
    <w:rsid w:val="00C86AAC"/>
    <w:rsid w:val="00C914F5"/>
    <w:rsid w:val="00C918B8"/>
    <w:rsid w:val="00C92F78"/>
    <w:rsid w:val="00C9312D"/>
    <w:rsid w:val="00C93EB4"/>
    <w:rsid w:val="00C94F9F"/>
    <w:rsid w:val="00C951F1"/>
    <w:rsid w:val="00CA0D21"/>
    <w:rsid w:val="00CA6A63"/>
    <w:rsid w:val="00CA7ADC"/>
    <w:rsid w:val="00CB174B"/>
    <w:rsid w:val="00CB1A65"/>
    <w:rsid w:val="00CB29DF"/>
    <w:rsid w:val="00CB439F"/>
    <w:rsid w:val="00CC1C4E"/>
    <w:rsid w:val="00CC408E"/>
    <w:rsid w:val="00CC457E"/>
    <w:rsid w:val="00CC508E"/>
    <w:rsid w:val="00CC615D"/>
    <w:rsid w:val="00CC727A"/>
    <w:rsid w:val="00CD090C"/>
    <w:rsid w:val="00CD287D"/>
    <w:rsid w:val="00CD3C40"/>
    <w:rsid w:val="00CD567C"/>
    <w:rsid w:val="00CD7A52"/>
    <w:rsid w:val="00CD7E9C"/>
    <w:rsid w:val="00CE21EF"/>
    <w:rsid w:val="00CE4FF9"/>
    <w:rsid w:val="00CE5B6F"/>
    <w:rsid w:val="00CE67D9"/>
    <w:rsid w:val="00CE6AFF"/>
    <w:rsid w:val="00CE6F4F"/>
    <w:rsid w:val="00CF2E2B"/>
    <w:rsid w:val="00CF4096"/>
    <w:rsid w:val="00CF4BB5"/>
    <w:rsid w:val="00CF54B3"/>
    <w:rsid w:val="00D01AEE"/>
    <w:rsid w:val="00D05BDE"/>
    <w:rsid w:val="00D15FD7"/>
    <w:rsid w:val="00D1697C"/>
    <w:rsid w:val="00D17737"/>
    <w:rsid w:val="00D17CCC"/>
    <w:rsid w:val="00D22080"/>
    <w:rsid w:val="00D23479"/>
    <w:rsid w:val="00D24721"/>
    <w:rsid w:val="00D24998"/>
    <w:rsid w:val="00D2564A"/>
    <w:rsid w:val="00D259C7"/>
    <w:rsid w:val="00D30B65"/>
    <w:rsid w:val="00D317BA"/>
    <w:rsid w:val="00D31AF8"/>
    <w:rsid w:val="00D32C6A"/>
    <w:rsid w:val="00D349D6"/>
    <w:rsid w:val="00D36081"/>
    <w:rsid w:val="00D4073A"/>
    <w:rsid w:val="00D40A81"/>
    <w:rsid w:val="00D41247"/>
    <w:rsid w:val="00D431F7"/>
    <w:rsid w:val="00D437A9"/>
    <w:rsid w:val="00D44154"/>
    <w:rsid w:val="00D45782"/>
    <w:rsid w:val="00D46022"/>
    <w:rsid w:val="00D50528"/>
    <w:rsid w:val="00D50AD0"/>
    <w:rsid w:val="00D50C18"/>
    <w:rsid w:val="00D51079"/>
    <w:rsid w:val="00D5259A"/>
    <w:rsid w:val="00D57693"/>
    <w:rsid w:val="00D63836"/>
    <w:rsid w:val="00D63A79"/>
    <w:rsid w:val="00D64C35"/>
    <w:rsid w:val="00D65501"/>
    <w:rsid w:val="00D66063"/>
    <w:rsid w:val="00D6668C"/>
    <w:rsid w:val="00D66759"/>
    <w:rsid w:val="00D7012D"/>
    <w:rsid w:val="00D7202C"/>
    <w:rsid w:val="00D75224"/>
    <w:rsid w:val="00D75AA8"/>
    <w:rsid w:val="00D775AF"/>
    <w:rsid w:val="00D806FF"/>
    <w:rsid w:val="00D846D4"/>
    <w:rsid w:val="00D85485"/>
    <w:rsid w:val="00D86410"/>
    <w:rsid w:val="00D87CE2"/>
    <w:rsid w:val="00D907DE"/>
    <w:rsid w:val="00D90FA9"/>
    <w:rsid w:val="00D91DBD"/>
    <w:rsid w:val="00D92868"/>
    <w:rsid w:val="00D93E10"/>
    <w:rsid w:val="00D93F75"/>
    <w:rsid w:val="00D940AD"/>
    <w:rsid w:val="00D94B98"/>
    <w:rsid w:val="00D95740"/>
    <w:rsid w:val="00DA12C9"/>
    <w:rsid w:val="00DA2FD8"/>
    <w:rsid w:val="00DA3D06"/>
    <w:rsid w:val="00DA48E4"/>
    <w:rsid w:val="00DB30E5"/>
    <w:rsid w:val="00DB54E1"/>
    <w:rsid w:val="00DB63E6"/>
    <w:rsid w:val="00DC12A1"/>
    <w:rsid w:val="00DC1F02"/>
    <w:rsid w:val="00DC3387"/>
    <w:rsid w:val="00DC6660"/>
    <w:rsid w:val="00DC6D0A"/>
    <w:rsid w:val="00DD0D50"/>
    <w:rsid w:val="00DD31B5"/>
    <w:rsid w:val="00DD56FC"/>
    <w:rsid w:val="00DD5D1E"/>
    <w:rsid w:val="00DD68A1"/>
    <w:rsid w:val="00DD7254"/>
    <w:rsid w:val="00DE0191"/>
    <w:rsid w:val="00DE0D09"/>
    <w:rsid w:val="00DE3CD4"/>
    <w:rsid w:val="00DE4F38"/>
    <w:rsid w:val="00DF208E"/>
    <w:rsid w:val="00DF36CE"/>
    <w:rsid w:val="00DF415C"/>
    <w:rsid w:val="00DF75B5"/>
    <w:rsid w:val="00E01CF5"/>
    <w:rsid w:val="00E031EF"/>
    <w:rsid w:val="00E048F5"/>
    <w:rsid w:val="00E05AD1"/>
    <w:rsid w:val="00E07085"/>
    <w:rsid w:val="00E0788B"/>
    <w:rsid w:val="00E104AF"/>
    <w:rsid w:val="00E1325E"/>
    <w:rsid w:val="00E13FBF"/>
    <w:rsid w:val="00E1504A"/>
    <w:rsid w:val="00E1538A"/>
    <w:rsid w:val="00E15711"/>
    <w:rsid w:val="00E15E6A"/>
    <w:rsid w:val="00E17673"/>
    <w:rsid w:val="00E17803"/>
    <w:rsid w:val="00E21C30"/>
    <w:rsid w:val="00E23235"/>
    <w:rsid w:val="00E2439F"/>
    <w:rsid w:val="00E25806"/>
    <w:rsid w:val="00E265C2"/>
    <w:rsid w:val="00E276EC"/>
    <w:rsid w:val="00E27D1D"/>
    <w:rsid w:val="00E31AFC"/>
    <w:rsid w:val="00E31B0D"/>
    <w:rsid w:val="00E3247A"/>
    <w:rsid w:val="00E33D50"/>
    <w:rsid w:val="00E371B9"/>
    <w:rsid w:val="00E44620"/>
    <w:rsid w:val="00E459C5"/>
    <w:rsid w:val="00E45B18"/>
    <w:rsid w:val="00E4682B"/>
    <w:rsid w:val="00E47D19"/>
    <w:rsid w:val="00E524D1"/>
    <w:rsid w:val="00E52831"/>
    <w:rsid w:val="00E53966"/>
    <w:rsid w:val="00E54BA9"/>
    <w:rsid w:val="00E619D9"/>
    <w:rsid w:val="00E63376"/>
    <w:rsid w:val="00E65338"/>
    <w:rsid w:val="00E6587F"/>
    <w:rsid w:val="00E65DDA"/>
    <w:rsid w:val="00E7011D"/>
    <w:rsid w:val="00E7038D"/>
    <w:rsid w:val="00E71598"/>
    <w:rsid w:val="00E71A14"/>
    <w:rsid w:val="00E74897"/>
    <w:rsid w:val="00E758F8"/>
    <w:rsid w:val="00E75ED5"/>
    <w:rsid w:val="00E818E6"/>
    <w:rsid w:val="00E81A35"/>
    <w:rsid w:val="00E81FC0"/>
    <w:rsid w:val="00E84C58"/>
    <w:rsid w:val="00E91F55"/>
    <w:rsid w:val="00E923D1"/>
    <w:rsid w:val="00E92DEA"/>
    <w:rsid w:val="00E9590B"/>
    <w:rsid w:val="00E96E80"/>
    <w:rsid w:val="00E97B5F"/>
    <w:rsid w:val="00EA73B1"/>
    <w:rsid w:val="00EB2299"/>
    <w:rsid w:val="00EB74A6"/>
    <w:rsid w:val="00EB76D2"/>
    <w:rsid w:val="00EC16C3"/>
    <w:rsid w:val="00EC46D2"/>
    <w:rsid w:val="00ED35C2"/>
    <w:rsid w:val="00ED4C49"/>
    <w:rsid w:val="00ED5325"/>
    <w:rsid w:val="00ED5806"/>
    <w:rsid w:val="00EE17C6"/>
    <w:rsid w:val="00EE2EAD"/>
    <w:rsid w:val="00EE3ADA"/>
    <w:rsid w:val="00EE7904"/>
    <w:rsid w:val="00EE7ABB"/>
    <w:rsid w:val="00EF44DC"/>
    <w:rsid w:val="00EF7926"/>
    <w:rsid w:val="00F00D63"/>
    <w:rsid w:val="00F01D8A"/>
    <w:rsid w:val="00F02272"/>
    <w:rsid w:val="00F029A2"/>
    <w:rsid w:val="00F02B26"/>
    <w:rsid w:val="00F05621"/>
    <w:rsid w:val="00F05C0C"/>
    <w:rsid w:val="00F07B9B"/>
    <w:rsid w:val="00F11E5F"/>
    <w:rsid w:val="00F1606F"/>
    <w:rsid w:val="00F1702F"/>
    <w:rsid w:val="00F2262C"/>
    <w:rsid w:val="00F2477C"/>
    <w:rsid w:val="00F26C35"/>
    <w:rsid w:val="00F278B0"/>
    <w:rsid w:val="00F278EA"/>
    <w:rsid w:val="00F27990"/>
    <w:rsid w:val="00F31D94"/>
    <w:rsid w:val="00F34BAB"/>
    <w:rsid w:val="00F35B54"/>
    <w:rsid w:val="00F36377"/>
    <w:rsid w:val="00F404B8"/>
    <w:rsid w:val="00F461B0"/>
    <w:rsid w:val="00F46624"/>
    <w:rsid w:val="00F52346"/>
    <w:rsid w:val="00F52DD7"/>
    <w:rsid w:val="00F56421"/>
    <w:rsid w:val="00F5668B"/>
    <w:rsid w:val="00F6035E"/>
    <w:rsid w:val="00F610F1"/>
    <w:rsid w:val="00F61A63"/>
    <w:rsid w:val="00F6297D"/>
    <w:rsid w:val="00F62E5E"/>
    <w:rsid w:val="00F64FC3"/>
    <w:rsid w:val="00F6534E"/>
    <w:rsid w:val="00F6619A"/>
    <w:rsid w:val="00F67892"/>
    <w:rsid w:val="00F71EB4"/>
    <w:rsid w:val="00F735AB"/>
    <w:rsid w:val="00F749EB"/>
    <w:rsid w:val="00F77062"/>
    <w:rsid w:val="00F7735F"/>
    <w:rsid w:val="00F773E3"/>
    <w:rsid w:val="00F82732"/>
    <w:rsid w:val="00F82B3D"/>
    <w:rsid w:val="00F83595"/>
    <w:rsid w:val="00F8401C"/>
    <w:rsid w:val="00F85812"/>
    <w:rsid w:val="00F91D74"/>
    <w:rsid w:val="00F93B8B"/>
    <w:rsid w:val="00F945BC"/>
    <w:rsid w:val="00F958D7"/>
    <w:rsid w:val="00F97641"/>
    <w:rsid w:val="00FA0844"/>
    <w:rsid w:val="00FA1412"/>
    <w:rsid w:val="00FA2787"/>
    <w:rsid w:val="00FA4638"/>
    <w:rsid w:val="00FA4C80"/>
    <w:rsid w:val="00FA5336"/>
    <w:rsid w:val="00FA720E"/>
    <w:rsid w:val="00FA7875"/>
    <w:rsid w:val="00FA7DE4"/>
    <w:rsid w:val="00FB144D"/>
    <w:rsid w:val="00FB3D2A"/>
    <w:rsid w:val="00FB5502"/>
    <w:rsid w:val="00FC1417"/>
    <w:rsid w:val="00FC3B8B"/>
    <w:rsid w:val="00FC4CDF"/>
    <w:rsid w:val="00FC63B0"/>
    <w:rsid w:val="00FC7270"/>
    <w:rsid w:val="00FD40C6"/>
    <w:rsid w:val="00FD42BE"/>
    <w:rsid w:val="00FE030E"/>
    <w:rsid w:val="00FE09C9"/>
    <w:rsid w:val="00FE2386"/>
    <w:rsid w:val="00FE244C"/>
    <w:rsid w:val="00FE2465"/>
    <w:rsid w:val="00FE2726"/>
    <w:rsid w:val="00FE39D4"/>
    <w:rsid w:val="00FE6405"/>
    <w:rsid w:val="00FF0A25"/>
    <w:rsid w:val="00FF313E"/>
    <w:rsid w:val="00FF33B7"/>
    <w:rsid w:val="00FF6054"/>
    <w:rsid w:val="00FF60AA"/>
    <w:rsid w:val="00FF7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5733D"/>
  <w15:chartTrackingRefBased/>
  <w15:docId w15:val="{5DED0043-6D0B-4CDC-9CED-F804EA1A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OR"/>
    <w:qFormat/>
    <w:rsid w:val="006E04EB"/>
    <w:pPr>
      <w:spacing w:after="0" w:line="240" w:lineRule="auto"/>
    </w:pPr>
    <w:rPr>
      <w:rFonts w:ascii="Arial" w:hAnsi="Arial" w:cs="Times New Roman"/>
      <w:sz w:val="24"/>
      <w:szCs w:val="20"/>
    </w:rPr>
  </w:style>
  <w:style w:type="paragraph" w:styleId="Heading1">
    <w:name w:val="heading 1"/>
    <w:aliases w:val="DOR Heading 1"/>
    <w:basedOn w:val="Normal"/>
    <w:next w:val="Normal"/>
    <w:link w:val="Heading1Char"/>
    <w:uiPriority w:val="9"/>
    <w:qFormat/>
    <w:rsid w:val="00847CB3"/>
    <w:pPr>
      <w:keepNext/>
      <w:keepLines/>
      <w:outlineLvl w:val="0"/>
    </w:pPr>
    <w:rPr>
      <w:rFonts w:eastAsiaTheme="majorEastAsia" w:cstheme="majorBidi"/>
      <w:b/>
      <w:szCs w:val="32"/>
    </w:rPr>
  </w:style>
  <w:style w:type="paragraph" w:styleId="Heading2">
    <w:name w:val="heading 2"/>
    <w:aliases w:val="DOR Heading 2"/>
    <w:basedOn w:val="Normal"/>
    <w:next w:val="Normal"/>
    <w:link w:val="Heading2Char"/>
    <w:uiPriority w:val="9"/>
    <w:unhideWhenUsed/>
    <w:qFormat/>
    <w:rsid w:val="000E449B"/>
    <w:pPr>
      <w:keepNext/>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093584"/>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6">
    <w:name w:val="heading 6"/>
    <w:basedOn w:val="Normal"/>
    <w:next w:val="Normal"/>
    <w:link w:val="Heading6Char"/>
    <w:uiPriority w:val="9"/>
    <w:semiHidden/>
    <w:unhideWhenUsed/>
    <w:qFormat/>
    <w:rsid w:val="00B907B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R Heading 1 Char"/>
    <w:basedOn w:val="DefaultParagraphFont"/>
    <w:link w:val="Heading1"/>
    <w:uiPriority w:val="9"/>
    <w:rsid w:val="00847CB3"/>
    <w:rPr>
      <w:rFonts w:ascii="Arial" w:eastAsiaTheme="majorEastAsia" w:hAnsi="Arial" w:cstheme="majorBidi"/>
      <w:b/>
      <w:sz w:val="28"/>
      <w:szCs w:val="32"/>
    </w:rPr>
  </w:style>
  <w:style w:type="character" w:customStyle="1" w:styleId="Heading2Char">
    <w:name w:val="Heading 2 Char"/>
    <w:aliases w:val="DOR Heading 2 Char"/>
    <w:basedOn w:val="DefaultParagraphFont"/>
    <w:link w:val="Heading2"/>
    <w:uiPriority w:val="9"/>
    <w:rsid w:val="000E449B"/>
    <w:rPr>
      <w:rFonts w:ascii="Arial" w:eastAsiaTheme="majorEastAsia" w:hAnsi="Arial" w:cstheme="majorBidi"/>
      <w:b/>
      <w:sz w:val="28"/>
      <w:szCs w:val="26"/>
    </w:rPr>
  </w:style>
  <w:style w:type="paragraph" w:styleId="ListParagraph">
    <w:name w:val="List Paragraph"/>
    <w:aliases w:val="Bullets"/>
    <w:basedOn w:val="Normal"/>
    <w:uiPriority w:val="34"/>
    <w:qFormat/>
    <w:rsid w:val="00A64E26"/>
    <w:pPr>
      <w:ind w:left="720"/>
      <w:contextualSpacing/>
    </w:pPr>
  </w:style>
  <w:style w:type="character" w:styleId="Hyperlink">
    <w:name w:val="Hyperlink"/>
    <w:basedOn w:val="DefaultParagraphFont"/>
    <w:uiPriority w:val="99"/>
    <w:unhideWhenUsed/>
    <w:rsid w:val="000945CE"/>
    <w:rPr>
      <w:color w:val="0563C1" w:themeColor="hyperlink"/>
      <w:u w:val="single"/>
    </w:rPr>
  </w:style>
  <w:style w:type="paragraph" w:styleId="Header">
    <w:name w:val="header"/>
    <w:basedOn w:val="Normal"/>
    <w:link w:val="HeaderChar"/>
    <w:uiPriority w:val="99"/>
    <w:unhideWhenUsed/>
    <w:rsid w:val="00B94CB9"/>
    <w:pPr>
      <w:tabs>
        <w:tab w:val="center" w:pos="4680"/>
        <w:tab w:val="right" w:pos="9360"/>
      </w:tabs>
    </w:pPr>
  </w:style>
  <w:style w:type="character" w:customStyle="1" w:styleId="HeaderChar">
    <w:name w:val="Header Char"/>
    <w:basedOn w:val="DefaultParagraphFont"/>
    <w:link w:val="Header"/>
    <w:uiPriority w:val="99"/>
    <w:rsid w:val="00B94CB9"/>
    <w:rPr>
      <w:rFonts w:ascii="Arial" w:hAnsi="Arial" w:cs="Times New Roman"/>
      <w:sz w:val="28"/>
      <w:szCs w:val="20"/>
    </w:rPr>
  </w:style>
  <w:style w:type="paragraph" w:styleId="Footer">
    <w:name w:val="footer"/>
    <w:basedOn w:val="Normal"/>
    <w:link w:val="FooterChar"/>
    <w:uiPriority w:val="99"/>
    <w:unhideWhenUsed/>
    <w:rsid w:val="00B94CB9"/>
    <w:pPr>
      <w:tabs>
        <w:tab w:val="center" w:pos="4680"/>
        <w:tab w:val="right" w:pos="9360"/>
      </w:tabs>
    </w:pPr>
  </w:style>
  <w:style w:type="character" w:customStyle="1" w:styleId="FooterChar">
    <w:name w:val="Footer Char"/>
    <w:basedOn w:val="DefaultParagraphFont"/>
    <w:link w:val="Footer"/>
    <w:uiPriority w:val="99"/>
    <w:rsid w:val="00B94CB9"/>
    <w:rPr>
      <w:rFonts w:ascii="Arial" w:hAnsi="Arial" w:cs="Times New Roman"/>
      <w:sz w:val="28"/>
      <w:szCs w:val="20"/>
    </w:rPr>
  </w:style>
  <w:style w:type="paragraph" w:styleId="NoSpacing">
    <w:name w:val="No Spacing"/>
    <w:uiPriority w:val="1"/>
    <w:qFormat/>
    <w:rsid w:val="00824CFC"/>
    <w:pPr>
      <w:spacing w:after="0" w:line="240" w:lineRule="auto"/>
    </w:pPr>
    <w:rPr>
      <w:rFonts w:ascii="Arial" w:hAnsi="Arial" w:cs="Times New Roman"/>
      <w:sz w:val="28"/>
      <w:szCs w:val="20"/>
    </w:rPr>
  </w:style>
  <w:style w:type="character" w:styleId="UnresolvedMention">
    <w:name w:val="Unresolved Mention"/>
    <w:basedOn w:val="DefaultParagraphFont"/>
    <w:uiPriority w:val="99"/>
    <w:semiHidden/>
    <w:unhideWhenUsed/>
    <w:rsid w:val="00957D95"/>
    <w:rPr>
      <w:color w:val="605E5C"/>
      <w:shd w:val="clear" w:color="auto" w:fill="E1DFDD"/>
    </w:rPr>
  </w:style>
  <w:style w:type="character" w:styleId="FollowedHyperlink">
    <w:name w:val="FollowedHyperlink"/>
    <w:basedOn w:val="DefaultParagraphFont"/>
    <w:uiPriority w:val="99"/>
    <w:semiHidden/>
    <w:unhideWhenUsed/>
    <w:rsid w:val="00957D95"/>
    <w:rPr>
      <w:color w:val="954F72" w:themeColor="followedHyperlink"/>
      <w:u w:val="single"/>
    </w:rPr>
  </w:style>
  <w:style w:type="character" w:customStyle="1" w:styleId="Heading3Char">
    <w:name w:val="Heading 3 Char"/>
    <w:basedOn w:val="DefaultParagraphFont"/>
    <w:link w:val="Heading3"/>
    <w:uiPriority w:val="9"/>
    <w:semiHidden/>
    <w:rsid w:val="00093584"/>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EE17C6"/>
    <w:rPr>
      <w:sz w:val="16"/>
      <w:szCs w:val="16"/>
    </w:rPr>
  </w:style>
  <w:style w:type="paragraph" w:styleId="CommentText">
    <w:name w:val="annotation text"/>
    <w:basedOn w:val="Normal"/>
    <w:link w:val="CommentTextChar"/>
    <w:uiPriority w:val="99"/>
    <w:unhideWhenUsed/>
    <w:rsid w:val="00EE17C6"/>
    <w:rPr>
      <w:sz w:val="20"/>
    </w:rPr>
  </w:style>
  <w:style w:type="character" w:customStyle="1" w:styleId="CommentTextChar">
    <w:name w:val="Comment Text Char"/>
    <w:basedOn w:val="DefaultParagraphFont"/>
    <w:link w:val="CommentText"/>
    <w:uiPriority w:val="99"/>
    <w:rsid w:val="00EE17C6"/>
    <w:rPr>
      <w:rFonts w:ascii="Arial" w:hAnsi="Arial" w:cs="Times New Roman"/>
      <w:sz w:val="20"/>
      <w:szCs w:val="20"/>
    </w:rPr>
  </w:style>
  <w:style w:type="table" w:styleId="TableGrid">
    <w:name w:val="Table Grid"/>
    <w:basedOn w:val="TableNormal"/>
    <w:uiPriority w:val="59"/>
    <w:rsid w:val="00E1780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860295"/>
    <w:rPr>
      <w:b/>
      <w:bCs/>
      <w:smallCaps/>
      <w:color w:val="4472C4" w:themeColor="accent1"/>
      <w:spacing w:val="5"/>
    </w:rPr>
  </w:style>
  <w:style w:type="paragraph" w:styleId="IntenseQuote">
    <w:name w:val="Intense Quote"/>
    <w:basedOn w:val="Normal"/>
    <w:next w:val="Normal"/>
    <w:link w:val="IntenseQuoteChar"/>
    <w:uiPriority w:val="30"/>
    <w:qFormat/>
    <w:rsid w:val="0086029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60295"/>
    <w:rPr>
      <w:rFonts w:ascii="Arial" w:hAnsi="Arial" w:cs="Times New Roman"/>
      <w:i/>
      <w:iCs/>
      <w:color w:val="4472C4" w:themeColor="accent1"/>
      <w:sz w:val="28"/>
      <w:szCs w:val="20"/>
    </w:rPr>
  </w:style>
  <w:style w:type="paragraph" w:customStyle="1" w:styleId="Style1">
    <w:name w:val="Style1"/>
    <w:basedOn w:val="Quote"/>
    <w:link w:val="Style1Char"/>
    <w:qFormat/>
    <w:rsid w:val="00860295"/>
    <w:pPr>
      <w:jc w:val="left"/>
    </w:pPr>
  </w:style>
  <w:style w:type="paragraph" w:styleId="Quote">
    <w:name w:val="Quote"/>
    <w:basedOn w:val="Normal"/>
    <w:next w:val="Normal"/>
    <w:link w:val="QuoteChar"/>
    <w:uiPriority w:val="29"/>
    <w:qFormat/>
    <w:rsid w:val="00322FBC"/>
    <w:pPr>
      <w:ind w:left="864" w:right="864"/>
      <w:jc w:val="center"/>
    </w:pPr>
    <w:rPr>
      <w:i/>
      <w:iCs/>
      <w:color w:val="404040" w:themeColor="text1" w:themeTint="BF"/>
    </w:rPr>
  </w:style>
  <w:style w:type="character" w:customStyle="1" w:styleId="QuoteChar">
    <w:name w:val="Quote Char"/>
    <w:basedOn w:val="DefaultParagraphFont"/>
    <w:link w:val="Quote"/>
    <w:uiPriority w:val="29"/>
    <w:rsid w:val="00322FBC"/>
    <w:rPr>
      <w:rFonts w:ascii="Arial" w:hAnsi="Arial" w:cs="Times New Roman"/>
      <w:i/>
      <w:iCs/>
      <w:color w:val="404040" w:themeColor="text1" w:themeTint="BF"/>
      <w:sz w:val="28"/>
      <w:szCs w:val="20"/>
    </w:rPr>
  </w:style>
  <w:style w:type="character" w:customStyle="1" w:styleId="Style1Char">
    <w:name w:val="Style1 Char"/>
    <w:basedOn w:val="QuoteChar"/>
    <w:link w:val="Style1"/>
    <w:rsid w:val="00860295"/>
    <w:rPr>
      <w:rFonts w:ascii="Arial" w:hAnsi="Arial" w:cs="Times New Roman"/>
      <w:i/>
      <w:iCs/>
      <w:color w:val="404040" w:themeColor="text1" w:themeTint="BF"/>
      <w:sz w:val="28"/>
      <w:szCs w:val="20"/>
    </w:rPr>
  </w:style>
  <w:style w:type="paragraph" w:styleId="TOC1">
    <w:name w:val="toc 1"/>
    <w:basedOn w:val="Normal"/>
    <w:next w:val="Normal"/>
    <w:autoRedefine/>
    <w:uiPriority w:val="39"/>
    <w:unhideWhenUsed/>
    <w:rsid w:val="00F6297D"/>
    <w:pPr>
      <w:tabs>
        <w:tab w:val="right" w:leader="dot" w:pos="9926"/>
      </w:tabs>
      <w:spacing w:after="100"/>
    </w:pPr>
    <w:rPr>
      <w:b/>
      <w:bCs/>
      <w:noProof/>
    </w:rPr>
  </w:style>
  <w:style w:type="paragraph" w:styleId="TOC2">
    <w:name w:val="toc 2"/>
    <w:basedOn w:val="Normal"/>
    <w:next w:val="Normal"/>
    <w:autoRedefine/>
    <w:uiPriority w:val="39"/>
    <w:unhideWhenUsed/>
    <w:rsid w:val="00105837"/>
    <w:pPr>
      <w:spacing w:after="100"/>
      <w:ind w:left="280"/>
    </w:pPr>
  </w:style>
  <w:style w:type="paragraph" w:styleId="BalloonText">
    <w:name w:val="Balloon Text"/>
    <w:basedOn w:val="Normal"/>
    <w:link w:val="BalloonTextChar"/>
    <w:uiPriority w:val="99"/>
    <w:semiHidden/>
    <w:unhideWhenUsed/>
    <w:rsid w:val="002D0DEC"/>
    <w:rPr>
      <w:rFonts w:ascii="Tahoma" w:hAnsi="Tahoma" w:cs="Tahoma"/>
      <w:sz w:val="16"/>
      <w:szCs w:val="16"/>
    </w:rPr>
  </w:style>
  <w:style w:type="character" w:customStyle="1" w:styleId="BalloonTextChar">
    <w:name w:val="Balloon Text Char"/>
    <w:basedOn w:val="DefaultParagraphFont"/>
    <w:link w:val="BalloonText"/>
    <w:uiPriority w:val="99"/>
    <w:semiHidden/>
    <w:rsid w:val="002D0DEC"/>
    <w:rPr>
      <w:rFonts w:ascii="Tahoma" w:hAnsi="Tahoma" w:cs="Tahoma"/>
      <w:sz w:val="16"/>
      <w:szCs w:val="16"/>
    </w:rPr>
  </w:style>
  <w:style w:type="paragraph" w:styleId="Title">
    <w:name w:val="Title"/>
    <w:basedOn w:val="Heading1"/>
    <w:next w:val="Normal"/>
    <w:link w:val="TitleChar"/>
    <w:uiPriority w:val="10"/>
    <w:qFormat/>
    <w:rsid w:val="002D0DEC"/>
    <w:pPr>
      <w:spacing w:after="120"/>
    </w:pPr>
    <w:rPr>
      <w:bCs/>
      <w:szCs w:val="28"/>
    </w:rPr>
  </w:style>
  <w:style w:type="character" w:customStyle="1" w:styleId="TitleChar">
    <w:name w:val="Title Char"/>
    <w:basedOn w:val="DefaultParagraphFont"/>
    <w:link w:val="Title"/>
    <w:uiPriority w:val="10"/>
    <w:rsid w:val="002D0DEC"/>
    <w:rPr>
      <w:rFonts w:ascii="Arial" w:eastAsiaTheme="majorEastAsia" w:hAnsi="Arial" w:cstheme="majorBidi"/>
      <w:b/>
      <w:bCs/>
      <w:sz w:val="28"/>
      <w:szCs w:val="28"/>
    </w:rPr>
  </w:style>
  <w:style w:type="paragraph" w:styleId="NormalWeb">
    <w:name w:val="Normal (Web)"/>
    <w:basedOn w:val="Normal"/>
    <w:uiPriority w:val="99"/>
    <w:semiHidden/>
    <w:unhideWhenUsed/>
    <w:rsid w:val="002D0DEC"/>
    <w:pPr>
      <w:spacing w:before="100" w:beforeAutospacing="1" w:after="100" w:afterAutospacing="1"/>
    </w:pPr>
    <w:rPr>
      <w:rFonts w:ascii="Times New Roman" w:eastAsia="Times New Roman" w:hAnsi="Times New Roman"/>
      <w:szCs w:val="24"/>
    </w:rPr>
  </w:style>
  <w:style w:type="paragraph" w:styleId="CommentSubject">
    <w:name w:val="annotation subject"/>
    <w:basedOn w:val="CommentText"/>
    <w:next w:val="CommentText"/>
    <w:link w:val="CommentSubjectChar"/>
    <w:uiPriority w:val="99"/>
    <w:semiHidden/>
    <w:unhideWhenUsed/>
    <w:rsid w:val="002D0DEC"/>
    <w:rPr>
      <w:b/>
      <w:bCs/>
    </w:rPr>
  </w:style>
  <w:style w:type="character" w:customStyle="1" w:styleId="CommentSubjectChar">
    <w:name w:val="Comment Subject Char"/>
    <w:basedOn w:val="CommentTextChar"/>
    <w:link w:val="CommentSubject"/>
    <w:uiPriority w:val="99"/>
    <w:semiHidden/>
    <w:rsid w:val="002D0DEC"/>
    <w:rPr>
      <w:rFonts w:ascii="Arial" w:hAnsi="Arial" w:cs="Times New Roman"/>
      <w:b/>
      <w:bCs/>
      <w:sz w:val="20"/>
      <w:szCs w:val="20"/>
    </w:rPr>
  </w:style>
  <w:style w:type="table" w:styleId="GridTable1Light">
    <w:name w:val="Grid Table 1 Light"/>
    <w:basedOn w:val="TableNormal"/>
    <w:uiPriority w:val="46"/>
    <w:rsid w:val="002D0DEC"/>
    <w:pPr>
      <w:spacing w:after="0" w:line="240" w:lineRule="auto"/>
    </w:pPr>
    <w:rPr>
      <w:rFonts w:ascii="Arial" w:hAnsi="Arial"/>
      <w:sz w:val="28"/>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161B84"/>
    <w:pPr>
      <w:widowControl w:val="0"/>
      <w:autoSpaceDE w:val="0"/>
      <w:autoSpaceDN w:val="0"/>
      <w:spacing w:before="159"/>
      <w:ind w:left="100"/>
    </w:pPr>
    <w:rPr>
      <w:rFonts w:ascii="Century Gothic" w:eastAsia="Century Gothic" w:hAnsi="Century Gothic" w:cs="Century Gothic"/>
      <w:szCs w:val="24"/>
    </w:rPr>
  </w:style>
  <w:style w:type="character" w:customStyle="1" w:styleId="BodyTextChar">
    <w:name w:val="Body Text Char"/>
    <w:basedOn w:val="DefaultParagraphFont"/>
    <w:link w:val="BodyText"/>
    <w:uiPriority w:val="1"/>
    <w:rsid w:val="00161B84"/>
    <w:rPr>
      <w:rFonts w:ascii="Century Gothic" w:eastAsia="Century Gothic" w:hAnsi="Century Gothic" w:cs="Century Gothic"/>
      <w:sz w:val="24"/>
      <w:szCs w:val="24"/>
    </w:rPr>
  </w:style>
  <w:style w:type="paragraph" w:styleId="BodyTextIndent2">
    <w:name w:val="Body Text Indent 2"/>
    <w:basedOn w:val="Normal"/>
    <w:link w:val="BodyTextIndent2Char"/>
    <w:uiPriority w:val="99"/>
    <w:semiHidden/>
    <w:unhideWhenUsed/>
    <w:rsid w:val="000636FB"/>
    <w:pPr>
      <w:spacing w:after="120" w:line="480" w:lineRule="auto"/>
      <w:ind w:left="360"/>
    </w:pPr>
  </w:style>
  <w:style w:type="character" w:customStyle="1" w:styleId="BodyTextIndent2Char">
    <w:name w:val="Body Text Indent 2 Char"/>
    <w:basedOn w:val="DefaultParagraphFont"/>
    <w:link w:val="BodyTextIndent2"/>
    <w:uiPriority w:val="99"/>
    <w:semiHidden/>
    <w:rsid w:val="000636FB"/>
    <w:rPr>
      <w:rFonts w:ascii="Arial" w:hAnsi="Arial" w:cs="Times New Roman"/>
      <w:sz w:val="28"/>
      <w:szCs w:val="20"/>
    </w:rPr>
  </w:style>
  <w:style w:type="paragraph" w:styleId="FootnoteText">
    <w:name w:val="footnote text"/>
    <w:basedOn w:val="Normal"/>
    <w:link w:val="FootnoteTextChar"/>
    <w:uiPriority w:val="99"/>
    <w:semiHidden/>
    <w:unhideWhenUsed/>
    <w:rsid w:val="000636FB"/>
    <w:rPr>
      <w:rFonts w:cs="Arial"/>
      <w:sz w:val="20"/>
    </w:rPr>
  </w:style>
  <w:style w:type="character" w:customStyle="1" w:styleId="FootnoteTextChar">
    <w:name w:val="Footnote Text Char"/>
    <w:basedOn w:val="DefaultParagraphFont"/>
    <w:link w:val="FootnoteText"/>
    <w:uiPriority w:val="99"/>
    <w:semiHidden/>
    <w:rsid w:val="000636FB"/>
    <w:rPr>
      <w:rFonts w:ascii="Arial" w:hAnsi="Arial" w:cs="Arial"/>
      <w:sz w:val="20"/>
      <w:szCs w:val="20"/>
    </w:rPr>
  </w:style>
  <w:style w:type="character" w:styleId="FootnoteReference">
    <w:name w:val="footnote reference"/>
    <w:basedOn w:val="DefaultParagraphFont"/>
    <w:uiPriority w:val="99"/>
    <w:semiHidden/>
    <w:unhideWhenUsed/>
    <w:rsid w:val="000636FB"/>
    <w:rPr>
      <w:vertAlign w:val="superscript"/>
    </w:rPr>
  </w:style>
  <w:style w:type="paragraph" w:styleId="Subtitle">
    <w:name w:val="Subtitle"/>
    <w:basedOn w:val="Normal"/>
    <w:next w:val="Normal"/>
    <w:link w:val="SubtitleChar"/>
    <w:uiPriority w:val="11"/>
    <w:qFormat/>
    <w:rsid w:val="000636FB"/>
    <w:pPr>
      <w:jc w:val="center"/>
    </w:pPr>
    <w:rPr>
      <w:rFonts w:cs="Arial"/>
      <w:b/>
      <w:bCs/>
      <w:szCs w:val="22"/>
    </w:rPr>
  </w:style>
  <w:style w:type="character" w:customStyle="1" w:styleId="SubtitleChar">
    <w:name w:val="Subtitle Char"/>
    <w:basedOn w:val="DefaultParagraphFont"/>
    <w:link w:val="Subtitle"/>
    <w:uiPriority w:val="11"/>
    <w:rsid w:val="000636FB"/>
    <w:rPr>
      <w:rFonts w:ascii="Arial" w:hAnsi="Arial" w:cs="Arial"/>
      <w:b/>
      <w:bCs/>
      <w:sz w:val="28"/>
    </w:rPr>
  </w:style>
  <w:style w:type="character" w:styleId="Strong">
    <w:name w:val="Strong"/>
    <w:basedOn w:val="DefaultParagraphFont"/>
    <w:uiPriority w:val="22"/>
    <w:qFormat/>
    <w:rsid w:val="0091239B"/>
    <w:rPr>
      <w:b/>
      <w:bCs/>
    </w:rPr>
  </w:style>
  <w:style w:type="character" w:customStyle="1" w:styleId="DORChar">
    <w:name w:val="DOR Char"/>
    <w:basedOn w:val="DefaultParagraphFont"/>
    <w:rsid w:val="007563E9"/>
    <w:rPr>
      <w:rFonts w:ascii="Arial" w:hAnsi="Arial" w:cs="Calibri"/>
      <w:kern w:val="0"/>
      <w:sz w:val="28"/>
    </w:rPr>
  </w:style>
  <w:style w:type="character" w:customStyle="1" w:styleId="Heading6Char">
    <w:name w:val="Heading 6 Char"/>
    <w:basedOn w:val="DefaultParagraphFont"/>
    <w:link w:val="Heading6"/>
    <w:uiPriority w:val="9"/>
    <w:semiHidden/>
    <w:rsid w:val="00B907BB"/>
    <w:rPr>
      <w:rFonts w:asciiTheme="majorHAnsi" w:eastAsiaTheme="majorEastAsia" w:hAnsiTheme="majorHAnsi" w:cstheme="majorBidi"/>
      <w:color w:val="1F3763" w:themeColor="accent1" w:themeShade="7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4019">
      <w:bodyDiv w:val="1"/>
      <w:marLeft w:val="0"/>
      <w:marRight w:val="0"/>
      <w:marTop w:val="0"/>
      <w:marBottom w:val="0"/>
      <w:divBdr>
        <w:top w:val="none" w:sz="0" w:space="0" w:color="auto"/>
        <w:left w:val="none" w:sz="0" w:space="0" w:color="auto"/>
        <w:bottom w:val="none" w:sz="0" w:space="0" w:color="auto"/>
        <w:right w:val="none" w:sz="0" w:space="0" w:color="auto"/>
      </w:divBdr>
    </w:div>
    <w:div w:id="31465978">
      <w:bodyDiv w:val="1"/>
      <w:marLeft w:val="0"/>
      <w:marRight w:val="0"/>
      <w:marTop w:val="0"/>
      <w:marBottom w:val="0"/>
      <w:divBdr>
        <w:top w:val="none" w:sz="0" w:space="0" w:color="auto"/>
        <w:left w:val="none" w:sz="0" w:space="0" w:color="auto"/>
        <w:bottom w:val="none" w:sz="0" w:space="0" w:color="auto"/>
        <w:right w:val="none" w:sz="0" w:space="0" w:color="auto"/>
      </w:divBdr>
    </w:div>
    <w:div w:id="97452625">
      <w:bodyDiv w:val="1"/>
      <w:marLeft w:val="0"/>
      <w:marRight w:val="0"/>
      <w:marTop w:val="0"/>
      <w:marBottom w:val="0"/>
      <w:divBdr>
        <w:top w:val="none" w:sz="0" w:space="0" w:color="auto"/>
        <w:left w:val="none" w:sz="0" w:space="0" w:color="auto"/>
        <w:bottom w:val="none" w:sz="0" w:space="0" w:color="auto"/>
        <w:right w:val="none" w:sz="0" w:space="0" w:color="auto"/>
      </w:divBdr>
    </w:div>
    <w:div w:id="100954508">
      <w:bodyDiv w:val="1"/>
      <w:marLeft w:val="0"/>
      <w:marRight w:val="0"/>
      <w:marTop w:val="0"/>
      <w:marBottom w:val="0"/>
      <w:divBdr>
        <w:top w:val="none" w:sz="0" w:space="0" w:color="auto"/>
        <w:left w:val="none" w:sz="0" w:space="0" w:color="auto"/>
        <w:bottom w:val="none" w:sz="0" w:space="0" w:color="auto"/>
        <w:right w:val="none" w:sz="0" w:space="0" w:color="auto"/>
      </w:divBdr>
    </w:div>
    <w:div w:id="101077332">
      <w:bodyDiv w:val="1"/>
      <w:marLeft w:val="0"/>
      <w:marRight w:val="0"/>
      <w:marTop w:val="0"/>
      <w:marBottom w:val="0"/>
      <w:divBdr>
        <w:top w:val="none" w:sz="0" w:space="0" w:color="auto"/>
        <w:left w:val="none" w:sz="0" w:space="0" w:color="auto"/>
        <w:bottom w:val="none" w:sz="0" w:space="0" w:color="auto"/>
        <w:right w:val="none" w:sz="0" w:space="0" w:color="auto"/>
      </w:divBdr>
    </w:div>
    <w:div w:id="102307036">
      <w:bodyDiv w:val="1"/>
      <w:marLeft w:val="0"/>
      <w:marRight w:val="0"/>
      <w:marTop w:val="0"/>
      <w:marBottom w:val="0"/>
      <w:divBdr>
        <w:top w:val="none" w:sz="0" w:space="0" w:color="auto"/>
        <w:left w:val="none" w:sz="0" w:space="0" w:color="auto"/>
        <w:bottom w:val="none" w:sz="0" w:space="0" w:color="auto"/>
        <w:right w:val="none" w:sz="0" w:space="0" w:color="auto"/>
      </w:divBdr>
    </w:div>
    <w:div w:id="129251473">
      <w:bodyDiv w:val="1"/>
      <w:marLeft w:val="0"/>
      <w:marRight w:val="0"/>
      <w:marTop w:val="0"/>
      <w:marBottom w:val="0"/>
      <w:divBdr>
        <w:top w:val="none" w:sz="0" w:space="0" w:color="auto"/>
        <w:left w:val="none" w:sz="0" w:space="0" w:color="auto"/>
        <w:bottom w:val="none" w:sz="0" w:space="0" w:color="auto"/>
        <w:right w:val="none" w:sz="0" w:space="0" w:color="auto"/>
      </w:divBdr>
    </w:div>
    <w:div w:id="135728880">
      <w:bodyDiv w:val="1"/>
      <w:marLeft w:val="0"/>
      <w:marRight w:val="0"/>
      <w:marTop w:val="0"/>
      <w:marBottom w:val="0"/>
      <w:divBdr>
        <w:top w:val="none" w:sz="0" w:space="0" w:color="auto"/>
        <w:left w:val="none" w:sz="0" w:space="0" w:color="auto"/>
        <w:bottom w:val="none" w:sz="0" w:space="0" w:color="auto"/>
        <w:right w:val="none" w:sz="0" w:space="0" w:color="auto"/>
      </w:divBdr>
    </w:div>
    <w:div w:id="167717769">
      <w:bodyDiv w:val="1"/>
      <w:marLeft w:val="0"/>
      <w:marRight w:val="0"/>
      <w:marTop w:val="0"/>
      <w:marBottom w:val="0"/>
      <w:divBdr>
        <w:top w:val="none" w:sz="0" w:space="0" w:color="auto"/>
        <w:left w:val="none" w:sz="0" w:space="0" w:color="auto"/>
        <w:bottom w:val="none" w:sz="0" w:space="0" w:color="auto"/>
        <w:right w:val="none" w:sz="0" w:space="0" w:color="auto"/>
      </w:divBdr>
    </w:div>
    <w:div w:id="168955465">
      <w:bodyDiv w:val="1"/>
      <w:marLeft w:val="0"/>
      <w:marRight w:val="0"/>
      <w:marTop w:val="0"/>
      <w:marBottom w:val="0"/>
      <w:divBdr>
        <w:top w:val="none" w:sz="0" w:space="0" w:color="auto"/>
        <w:left w:val="none" w:sz="0" w:space="0" w:color="auto"/>
        <w:bottom w:val="none" w:sz="0" w:space="0" w:color="auto"/>
        <w:right w:val="none" w:sz="0" w:space="0" w:color="auto"/>
      </w:divBdr>
    </w:div>
    <w:div w:id="236134592">
      <w:bodyDiv w:val="1"/>
      <w:marLeft w:val="0"/>
      <w:marRight w:val="0"/>
      <w:marTop w:val="0"/>
      <w:marBottom w:val="0"/>
      <w:divBdr>
        <w:top w:val="none" w:sz="0" w:space="0" w:color="auto"/>
        <w:left w:val="none" w:sz="0" w:space="0" w:color="auto"/>
        <w:bottom w:val="none" w:sz="0" w:space="0" w:color="auto"/>
        <w:right w:val="none" w:sz="0" w:space="0" w:color="auto"/>
      </w:divBdr>
    </w:div>
    <w:div w:id="246883198">
      <w:bodyDiv w:val="1"/>
      <w:marLeft w:val="0"/>
      <w:marRight w:val="0"/>
      <w:marTop w:val="0"/>
      <w:marBottom w:val="0"/>
      <w:divBdr>
        <w:top w:val="none" w:sz="0" w:space="0" w:color="auto"/>
        <w:left w:val="none" w:sz="0" w:space="0" w:color="auto"/>
        <w:bottom w:val="none" w:sz="0" w:space="0" w:color="auto"/>
        <w:right w:val="none" w:sz="0" w:space="0" w:color="auto"/>
      </w:divBdr>
    </w:div>
    <w:div w:id="253560010">
      <w:bodyDiv w:val="1"/>
      <w:marLeft w:val="0"/>
      <w:marRight w:val="0"/>
      <w:marTop w:val="0"/>
      <w:marBottom w:val="0"/>
      <w:divBdr>
        <w:top w:val="none" w:sz="0" w:space="0" w:color="auto"/>
        <w:left w:val="none" w:sz="0" w:space="0" w:color="auto"/>
        <w:bottom w:val="none" w:sz="0" w:space="0" w:color="auto"/>
        <w:right w:val="none" w:sz="0" w:space="0" w:color="auto"/>
      </w:divBdr>
    </w:div>
    <w:div w:id="256796110">
      <w:bodyDiv w:val="1"/>
      <w:marLeft w:val="0"/>
      <w:marRight w:val="0"/>
      <w:marTop w:val="0"/>
      <w:marBottom w:val="0"/>
      <w:divBdr>
        <w:top w:val="none" w:sz="0" w:space="0" w:color="auto"/>
        <w:left w:val="none" w:sz="0" w:space="0" w:color="auto"/>
        <w:bottom w:val="none" w:sz="0" w:space="0" w:color="auto"/>
        <w:right w:val="none" w:sz="0" w:space="0" w:color="auto"/>
      </w:divBdr>
    </w:div>
    <w:div w:id="257183544">
      <w:bodyDiv w:val="1"/>
      <w:marLeft w:val="0"/>
      <w:marRight w:val="0"/>
      <w:marTop w:val="0"/>
      <w:marBottom w:val="0"/>
      <w:divBdr>
        <w:top w:val="none" w:sz="0" w:space="0" w:color="auto"/>
        <w:left w:val="none" w:sz="0" w:space="0" w:color="auto"/>
        <w:bottom w:val="none" w:sz="0" w:space="0" w:color="auto"/>
        <w:right w:val="none" w:sz="0" w:space="0" w:color="auto"/>
      </w:divBdr>
    </w:div>
    <w:div w:id="276715168">
      <w:bodyDiv w:val="1"/>
      <w:marLeft w:val="0"/>
      <w:marRight w:val="0"/>
      <w:marTop w:val="0"/>
      <w:marBottom w:val="0"/>
      <w:divBdr>
        <w:top w:val="none" w:sz="0" w:space="0" w:color="auto"/>
        <w:left w:val="none" w:sz="0" w:space="0" w:color="auto"/>
        <w:bottom w:val="none" w:sz="0" w:space="0" w:color="auto"/>
        <w:right w:val="none" w:sz="0" w:space="0" w:color="auto"/>
      </w:divBdr>
    </w:div>
    <w:div w:id="278991134">
      <w:bodyDiv w:val="1"/>
      <w:marLeft w:val="0"/>
      <w:marRight w:val="0"/>
      <w:marTop w:val="0"/>
      <w:marBottom w:val="0"/>
      <w:divBdr>
        <w:top w:val="none" w:sz="0" w:space="0" w:color="auto"/>
        <w:left w:val="none" w:sz="0" w:space="0" w:color="auto"/>
        <w:bottom w:val="none" w:sz="0" w:space="0" w:color="auto"/>
        <w:right w:val="none" w:sz="0" w:space="0" w:color="auto"/>
      </w:divBdr>
    </w:div>
    <w:div w:id="318533285">
      <w:bodyDiv w:val="1"/>
      <w:marLeft w:val="0"/>
      <w:marRight w:val="0"/>
      <w:marTop w:val="0"/>
      <w:marBottom w:val="0"/>
      <w:divBdr>
        <w:top w:val="none" w:sz="0" w:space="0" w:color="auto"/>
        <w:left w:val="none" w:sz="0" w:space="0" w:color="auto"/>
        <w:bottom w:val="none" w:sz="0" w:space="0" w:color="auto"/>
        <w:right w:val="none" w:sz="0" w:space="0" w:color="auto"/>
      </w:divBdr>
    </w:div>
    <w:div w:id="342558138">
      <w:bodyDiv w:val="1"/>
      <w:marLeft w:val="0"/>
      <w:marRight w:val="0"/>
      <w:marTop w:val="0"/>
      <w:marBottom w:val="0"/>
      <w:divBdr>
        <w:top w:val="none" w:sz="0" w:space="0" w:color="auto"/>
        <w:left w:val="none" w:sz="0" w:space="0" w:color="auto"/>
        <w:bottom w:val="none" w:sz="0" w:space="0" w:color="auto"/>
        <w:right w:val="none" w:sz="0" w:space="0" w:color="auto"/>
      </w:divBdr>
    </w:div>
    <w:div w:id="390881602">
      <w:bodyDiv w:val="1"/>
      <w:marLeft w:val="0"/>
      <w:marRight w:val="0"/>
      <w:marTop w:val="0"/>
      <w:marBottom w:val="0"/>
      <w:divBdr>
        <w:top w:val="none" w:sz="0" w:space="0" w:color="auto"/>
        <w:left w:val="none" w:sz="0" w:space="0" w:color="auto"/>
        <w:bottom w:val="none" w:sz="0" w:space="0" w:color="auto"/>
        <w:right w:val="none" w:sz="0" w:space="0" w:color="auto"/>
      </w:divBdr>
      <w:divsChild>
        <w:div w:id="608706972">
          <w:marLeft w:val="360"/>
          <w:marRight w:val="0"/>
          <w:marTop w:val="200"/>
          <w:marBottom w:val="120"/>
          <w:divBdr>
            <w:top w:val="none" w:sz="0" w:space="0" w:color="auto"/>
            <w:left w:val="none" w:sz="0" w:space="0" w:color="auto"/>
            <w:bottom w:val="none" w:sz="0" w:space="0" w:color="auto"/>
            <w:right w:val="none" w:sz="0" w:space="0" w:color="auto"/>
          </w:divBdr>
        </w:div>
        <w:div w:id="639723601">
          <w:marLeft w:val="360"/>
          <w:marRight w:val="0"/>
          <w:marTop w:val="200"/>
          <w:marBottom w:val="120"/>
          <w:divBdr>
            <w:top w:val="none" w:sz="0" w:space="0" w:color="auto"/>
            <w:left w:val="none" w:sz="0" w:space="0" w:color="auto"/>
            <w:bottom w:val="none" w:sz="0" w:space="0" w:color="auto"/>
            <w:right w:val="none" w:sz="0" w:space="0" w:color="auto"/>
          </w:divBdr>
        </w:div>
        <w:div w:id="1825001627">
          <w:marLeft w:val="360"/>
          <w:marRight w:val="0"/>
          <w:marTop w:val="200"/>
          <w:marBottom w:val="120"/>
          <w:divBdr>
            <w:top w:val="none" w:sz="0" w:space="0" w:color="auto"/>
            <w:left w:val="none" w:sz="0" w:space="0" w:color="auto"/>
            <w:bottom w:val="none" w:sz="0" w:space="0" w:color="auto"/>
            <w:right w:val="none" w:sz="0" w:space="0" w:color="auto"/>
          </w:divBdr>
        </w:div>
        <w:div w:id="2096122700">
          <w:marLeft w:val="360"/>
          <w:marRight w:val="0"/>
          <w:marTop w:val="200"/>
          <w:marBottom w:val="120"/>
          <w:divBdr>
            <w:top w:val="none" w:sz="0" w:space="0" w:color="auto"/>
            <w:left w:val="none" w:sz="0" w:space="0" w:color="auto"/>
            <w:bottom w:val="none" w:sz="0" w:space="0" w:color="auto"/>
            <w:right w:val="none" w:sz="0" w:space="0" w:color="auto"/>
          </w:divBdr>
        </w:div>
      </w:divsChild>
    </w:div>
    <w:div w:id="405500052">
      <w:bodyDiv w:val="1"/>
      <w:marLeft w:val="0"/>
      <w:marRight w:val="0"/>
      <w:marTop w:val="0"/>
      <w:marBottom w:val="0"/>
      <w:divBdr>
        <w:top w:val="none" w:sz="0" w:space="0" w:color="auto"/>
        <w:left w:val="none" w:sz="0" w:space="0" w:color="auto"/>
        <w:bottom w:val="none" w:sz="0" w:space="0" w:color="auto"/>
        <w:right w:val="none" w:sz="0" w:space="0" w:color="auto"/>
      </w:divBdr>
    </w:div>
    <w:div w:id="415782143">
      <w:bodyDiv w:val="1"/>
      <w:marLeft w:val="0"/>
      <w:marRight w:val="0"/>
      <w:marTop w:val="0"/>
      <w:marBottom w:val="0"/>
      <w:divBdr>
        <w:top w:val="none" w:sz="0" w:space="0" w:color="auto"/>
        <w:left w:val="none" w:sz="0" w:space="0" w:color="auto"/>
        <w:bottom w:val="none" w:sz="0" w:space="0" w:color="auto"/>
        <w:right w:val="none" w:sz="0" w:space="0" w:color="auto"/>
      </w:divBdr>
    </w:div>
    <w:div w:id="416634175">
      <w:bodyDiv w:val="1"/>
      <w:marLeft w:val="0"/>
      <w:marRight w:val="0"/>
      <w:marTop w:val="0"/>
      <w:marBottom w:val="0"/>
      <w:divBdr>
        <w:top w:val="none" w:sz="0" w:space="0" w:color="auto"/>
        <w:left w:val="none" w:sz="0" w:space="0" w:color="auto"/>
        <w:bottom w:val="none" w:sz="0" w:space="0" w:color="auto"/>
        <w:right w:val="none" w:sz="0" w:space="0" w:color="auto"/>
      </w:divBdr>
    </w:div>
    <w:div w:id="432744038">
      <w:bodyDiv w:val="1"/>
      <w:marLeft w:val="0"/>
      <w:marRight w:val="0"/>
      <w:marTop w:val="0"/>
      <w:marBottom w:val="0"/>
      <w:divBdr>
        <w:top w:val="none" w:sz="0" w:space="0" w:color="auto"/>
        <w:left w:val="none" w:sz="0" w:space="0" w:color="auto"/>
        <w:bottom w:val="none" w:sz="0" w:space="0" w:color="auto"/>
        <w:right w:val="none" w:sz="0" w:space="0" w:color="auto"/>
      </w:divBdr>
      <w:divsChild>
        <w:div w:id="89593935">
          <w:marLeft w:val="0"/>
          <w:marRight w:val="0"/>
          <w:marTop w:val="0"/>
          <w:marBottom w:val="0"/>
          <w:divBdr>
            <w:top w:val="none" w:sz="0" w:space="0" w:color="auto"/>
            <w:left w:val="none" w:sz="0" w:space="0" w:color="auto"/>
            <w:bottom w:val="none" w:sz="0" w:space="0" w:color="auto"/>
            <w:right w:val="none" w:sz="0" w:space="0" w:color="auto"/>
          </w:divBdr>
          <w:divsChild>
            <w:div w:id="669405540">
              <w:marLeft w:val="0"/>
              <w:marRight w:val="0"/>
              <w:marTop w:val="0"/>
              <w:marBottom w:val="0"/>
              <w:divBdr>
                <w:top w:val="none" w:sz="0" w:space="0" w:color="auto"/>
                <w:left w:val="none" w:sz="0" w:space="0" w:color="auto"/>
                <w:bottom w:val="none" w:sz="0" w:space="0" w:color="auto"/>
                <w:right w:val="none" w:sz="0" w:space="0" w:color="auto"/>
              </w:divBdr>
              <w:divsChild>
                <w:div w:id="238753181">
                  <w:marLeft w:val="0"/>
                  <w:marRight w:val="0"/>
                  <w:marTop w:val="0"/>
                  <w:marBottom w:val="0"/>
                  <w:divBdr>
                    <w:top w:val="none" w:sz="0" w:space="0" w:color="auto"/>
                    <w:left w:val="none" w:sz="0" w:space="0" w:color="auto"/>
                    <w:bottom w:val="none" w:sz="0" w:space="0" w:color="auto"/>
                    <w:right w:val="none" w:sz="0" w:space="0" w:color="auto"/>
                  </w:divBdr>
                  <w:divsChild>
                    <w:div w:id="1239291475">
                      <w:marLeft w:val="0"/>
                      <w:marRight w:val="0"/>
                      <w:marTop w:val="0"/>
                      <w:marBottom w:val="0"/>
                      <w:divBdr>
                        <w:top w:val="none" w:sz="0" w:space="0" w:color="auto"/>
                        <w:left w:val="none" w:sz="0" w:space="0" w:color="auto"/>
                        <w:bottom w:val="none" w:sz="0" w:space="0" w:color="auto"/>
                        <w:right w:val="none" w:sz="0" w:space="0" w:color="auto"/>
                      </w:divBdr>
                      <w:divsChild>
                        <w:div w:id="1157070221">
                          <w:marLeft w:val="0"/>
                          <w:marRight w:val="0"/>
                          <w:marTop w:val="0"/>
                          <w:marBottom w:val="0"/>
                          <w:divBdr>
                            <w:top w:val="none" w:sz="0" w:space="0" w:color="auto"/>
                            <w:left w:val="none" w:sz="0" w:space="0" w:color="auto"/>
                            <w:bottom w:val="none" w:sz="0" w:space="0" w:color="auto"/>
                            <w:right w:val="none" w:sz="0" w:space="0" w:color="auto"/>
                          </w:divBdr>
                          <w:divsChild>
                            <w:div w:id="169425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52094">
      <w:bodyDiv w:val="1"/>
      <w:marLeft w:val="0"/>
      <w:marRight w:val="0"/>
      <w:marTop w:val="0"/>
      <w:marBottom w:val="0"/>
      <w:divBdr>
        <w:top w:val="none" w:sz="0" w:space="0" w:color="auto"/>
        <w:left w:val="none" w:sz="0" w:space="0" w:color="auto"/>
        <w:bottom w:val="none" w:sz="0" w:space="0" w:color="auto"/>
        <w:right w:val="none" w:sz="0" w:space="0" w:color="auto"/>
      </w:divBdr>
    </w:div>
    <w:div w:id="435950445">
      <w:bodyDiv w:val="1"/>
      <w:marLeft w:val="0"/>
      <w:marRight w:val="0"/>
      <w:marTop w:val="0"/>
      <w:marBottom w:val="0"/>
      <w:divBdr>
        <w:top w:val="none" w:sz="0" w:space="0" w:color="auto"/>
        <w:left w:val="none" w:sz="0" w:space="0" w:color="auto"/>
        <w:bottom w:val="none" w:sz="0" w:space="0" w:color="auto"/>
        <w:right w:val="none" w:sz="0" w:space="0" w:color="auto"/>
      </w:divBdr>
    </w:div>
    <w:div w:id="436096715">
      <w:bodyDiv w:val="1"/>
      <w:marLeft w:val="0"/>
      <w:marRight w:val="0"/>
      <w:marTop w:val="0"/>
      <w:marBottom w:val="0"/>
      <w:divBdr>
        <w:top w:val="none" w:sz="0" w:space="0" w:color="auto"/>
        <w:left w:val="none" w:sz="0" w:space="0" w:color="auto"/>
        <w:bottom w:val="none" w:sz="0" w:space="0" w:color="auto"/>
        <w:right w:val="none" w:sz="0" w:space="0" w:color="auto"/>
      </w:divBdr>
    </w:div>
    <w:div w:id="449207237">
      <w:bodyDiv w:val="1"/>
      <w:marLeft w:val="0"/>
      <w:marRight w:val="0"/>
      <w:marTop w:val="0"/>
      <w:marBottom w:val="0"/>
      <w:divBdr>
        <w:top w:val="none" w:sz="0" w:space="0" w:color="auto"/>
        <w:left w:val="none" w:sz="0" w:space="0" w:color="auto"/>
        <w:bottom w:val="none" w:sz="0" w:space="0" w:color="auto"/>
        <w:right w:val="none" w:sz="0" w:space="0" w:color="auto"/>
      </w:divBdr>
    </w:div>
    <w:div w:id="450981063">
      <w:bodyDiv w:val="1"/>
      <w:marLeft w:val="0"/>
      <w:marRight w:val="0"/>
      <w:marTop w:val="0"/>
      <w:marBottom w:val="0"/>
      <w:divBdr>
        <w:top w:val="none" w:sz="0" w:space="0" w:color="auto"/>
        <w:left w:val="none" w:sz="0" w:space="0" w:color="auto"/>
        <w:bottom w:val="none" w:sz="0" w:space="0" w:color="auto"/>
        <w:right w:val="none" w:sz="0" w:space="0" w:color="auto"/>
      </w:divBdr>
    </w:div>
    <w:div w:id="452670629">
      <w:bodyDiv w:val="1"/>
      <w:marLeft w:val="0"/>
      <w:marRight w:val="0"/>
      <w:marTop w:val="0"/>
      <w:marBottom w:val="0"/>
      <w:divBdr>
        <w:top w:val="none" w:sz="0" w:space="0" w:color="auto"/>
        <w:left w:val="none" w:sz="0" w:space="0" w:color="auto"/>
        <w:bottom w:val="none" w:sz="0" w:space="0" w:color="auto"/>
        <w:right w:val="none" w:sz="0" w:space="0" w:color="auto"/>
      </w:divBdr>
    </w:div>
    <w:div w:id="499351036">
      <w:bodyDiv w:val="1"/>
      <w:marLeft w:val="0"/>
      <w:marRight w:val="0"/>
      <w:marTop w:val="0"/>
      <w:marBottom w:val="0"/>
      <w:divBdr>
        <w:top w:val="none" w:sz="0" w:space="0" w:color="auto"/>
        <w:left w:val="none" w:sz="0" w:space="0" w:color="auto"/>
        <w:bottom w:val="none" w:sz="0" w:space="0" w:color="auto"/>
        <w:right w:val="none" w:sz="0" w:space="0" w:color="auto"/>
      </w:divBdr>
    </w:div>
    <w:div w:id="523786851">
      <w:bodyDiv w:val="1"/>
      <w:marLeft w:val="0"/>
      <w:marRight w:val="0"/>
      <w:marTop w:val="0"/>
      <w:marBottom w:val="0"/>
      <w:divBdr>
        <w:top w:val="none" w:sz="0" w:space="0" w:color="auto"/>
        <w:left w:val="none" w:sz="0" w:space="0" w:color="auto"/>
        <w:bottom w:val="none" w:sz="0" w:space="0" w:color="auto"/>
        <w:right w:val="none" w:sz="0" w:space="0" w:color="auto"/>
      </w:divBdr>
    </w:div>
    <w:div w:id="533805742">
      <w:bodyDiv w:val="1"/>
      <w:marLeft w:val="0"/>
      <w:marRight w:val="0"/>
      <w:marTop w:val="0"/>
      <w:marBottom w:val="0"/>
      <w:divBdr>
        <w:top w:val="none" w:sz="0" w:space="0" w:color="auto"/>
        <w:left w:val="none" w:sz="0" w:space="0" w:color="auto"/>
        <w:bottom w:val="none" w:sz="0" w:space="0" w:color="auto"/>
        <w:right w:val="none" w:sz="0" w:space="0" w:color="auto"/>
      </w:divBdr>
    </w:div>
    <w:div w:id="540677508">
      <w:bodyDiv w:val="1"/>
      <w:marLeft w:val="0"/>
      <w:marRight w:val="0"/>
      <w:marTop w:val="0"/>
      <w:marBottom w:val="0"/>
      <w:divBdr>
        <w:top w:val="none" w:sz="0" w:space="0" w:color="auto"/>
        <w:left w:val="none" w:sz="0" w:space="0" w:color="auto"/>
        <w:bottom w:val="none" w:sz="0" w:space="0" w:color="auto"/>
        <w:right w:val="none" w:sz="0" w:space="0" w:color="auto"/>
      </w:divBdr>
    </w:div>
    <w:div w:id="547034520">
      <w:bodyDiv w:val="1"/>
      <w:marLeft w:val="0"/>
      <w:marRight w:val="0"/>
      <w:marTop w:val="0"/>
      <w:marBottom w:val="0"/>
      <w:divBdr>
        <w:top w:val="none" w:sz="0" w:space="0" w:color="auto"/>
        <w:left w:val="none" w:sz="0" w:space="0" w:color="auto"/>
        <w:bottom w:val="none" w:sz="0" w:space="0" w:color="auto"/>
        <w:right w:val="none" w:sz="0" w:space="0" w:color="auto"/>
      </w:divBdr>
    </w:div>
    <w:div w:id="562720464">
      <w:bodyDiv w:val="1"/>
      <w:marLeft w:val="0"/>
      <w:marRight w:val="0"/>
      <w:marTop w:val="0"/>
      <w:marBottom w:val="0"/>
      <w:divBdr>
        <w:top w:val="none" w:sz="0" w:space="0" w:color="auto"/>
        <w:left w:val="none" w:sz="0" w:space="0" w:color="auto"/>
        <w:bottom w:val="none" w:sz="0" w:space="0" w:color="auto"/>
        <w:right w:val="none" w:sz="0" w:space="0" w:color="auto"/>
      </w:divBdr>
    </w:div>
    <w:div w:id="573781290">
      <w:bodyDiv w:val="1"/>
      <w:marLeft w:val="0"/>
      <w:marRight w:val="0"/>
      <w:marTop w:val="0"/>
      <w:marBottom w:val="0"/>
      <w:divBdr>
        <w:top w:val="none" w:sz="0" w:space="0" w:color="auto"/>
        <w:left w:val="none" w:sz="0" w:space="0" w:color="auto"/>
        <w:bottom w:val="none" w:sz="0" w:space="0" w:color="auto"/>
        <w:right w:val="none" w:sz="0" w:space="0" w:color="auto"/>
      </w:divBdr>
    </w:div>
    <w:div w:id="591359237">
      <w:bodyDiv w:val="1"/>
      <w:marLeft w:val="0"/>
      <w:marRight w:val="0"/>
      <w:marTop w:val="0"/>
      <w:marBottom w:val="0"/>
      <w:divBdr>
        <w:top w:val="none" w:sz="0" w:space="0" w:color="auto"/>
        <w:left w:val="none" w:sz="0" w:space="0" w:color="auto"/>
        <w:bottom w:val="none" w:sz="0" w:space="0" w:color="auto"/>
        <w:right w:val="none" w:sz="0" w:space="0" w:color="auto"/>
      </w:divBdr>
    </w:div>
    <w:div w:id="593322258">
      <w:bodyDiv w:val="1"/>
      <w:marLeft w:val="0"/>
      <w:marRight w:val="0"/>
      <w:marTop w:val="0"/>
      <w:marBottom w:val="0"/>
      <w:divBdr>
        <w:top w:val="none" w:sz="0" w:space="0" w:color="auto"/>
        <w:left w:val="none" w:sz="0" w:space="0" w:color="auto"/>
        <w:bottom w:val="none" w:sz="0" w:space="0" w:color="auto"/>
        <w:right w:val="none" w:sz="0" w:space="0" w:color="auto"/>
      </w:divBdr>
    </w:div>
    <w:div w:id="605112234">
      <w:bodyDiv w:val="1"/>
      <w:marLeft w:val="0"/>
      <w:marRight w:val="0"/>
      <w:marTop w:val="0"/>
      <w:marBottom w:val="0"/>
      <w:divBdr>
        <w:top w:val="none" w:sz="0" w:space="0" w:color="auto"/>
        <w:left w:val="none" w:sz="0" w:space="0" w:color="auto"/>
        <w:bottom w:val="none" w:sz="0" w:space="0" w:color="auto"/>
        <w:right w:val="none" w:sz="0" w:space="0" w:color="auto"/>
      </w:divBdr>
    </w:div>
    <w:div w:id="627974156">
      <w:bodyDiv w:val="1"/>
      <w:marLeft w:val="0"/>
      <w:marRight w:val="0"/>
      <w:marTop w:val="0"/>
      <w:marBottom w:val="0"/>
      <w:divBdr>
        <w:top w:val="none" w:sz="0" w:space="0" w:color="auto"/>
        <w:left w:val="none" w:sz="0" w:space="0" w:color="auto"/>
        <w:bottom w:val="none" w:sz="0" w:space="0" w:color="auto"/>
        <w:right w:val="none" w:sz="0" w:space="0" w:color="auto"/>
      </w:divBdr>
    </w:div>
    <w:div w:id="640309678">
      <w:bodyDiv w:val="1"/>
      <w:marLeft w:val="0"/>
      <w:marRight w:val="0"/>
      <w:marTop w:val="0"/>
      <w:marBottom w:val="0"/>
      <w:divBdr>
        <w:top w:val="none" w:sz="0" w:space="0" w:color="auto"/>
        <w:left w:val="none" w:sz="0" w:space="0" w:color="auto"/>
        <w:bottom w:val="none" w:sz="0" w:space="0" w:color="auto"/>
        <w:right w:val="none" w:sz="0" w:space="0" w:color="auto"/>
      </w:divBdr>
    </w:div>
    <w:div w:id="640618802">
      <w:bodyDiv w:val="1"/>
      <w:marLeft w:val="0"/>
      <w:marRight w:val="0"/>
      <w:marTop w:val="0"/>
      <w:marBottom w:val="0"/>
      <w:divBdr>
        <w:top w:val="none" w:sz="0" w:space="0" w:color="auto"/>
        <w:left w:val="none" w:sz="0" w:space="0" w:color="auto"/>
        <w:bottom w:val="none" w:sz="0" w:space="0" w:color="auto"/>
        <w:right w:val="none" w:sz="0" w:space="0" w:color="auto"/>
      </w:divBdr>
    </w:div>
    <w:div w:id="664168614">
      <w:bodyDiv w:val="1"/>
      <w:marLeft w:val="0"/>
      <w:marRight w:val="0"/>
      <w:marTop w:val="0"/>
      <w:marBottom w:val="0"/>
      <w:divBdr>
        <w:top w:val="none" w:sz="0" w:space="0" w:color="auto"/>
        <w:left w:val="none" w:sz="0" w:space="0" w:color="auto"/>
        <w:bottom w:val="none" w:sz="0" w:space="0" w:color="auto"/>
        <w:right w:val="none" w:sz="0" w:space="0" w:color="auto"/>
      </w:divBdr>
    </w:div>
    <w:div w:id="665979503">
      <w:bodyDiv w:val="1"/>
      <w:marLeft w:val="0"/>
      <w:marRight w:val="0"/>
      <w:marTop w:val="0"/>
      <w:marBottom w:val="0"/>
      <w:divBdr>
        <w:top w:val="none" w:sz="0" w:space="0" w:color="auto"/>
        <w:left w:val="none" w:sz="0" w:space="0" w:color="auto"/>
        <w:bottom w:val="none" w:sz="0" w:space="0" w:color="auto"/>
        <w:right w:val="none" w:sz="0" w:space="0" w:color="auto"/>
      </w:divBdr>
    </w:div>
    <w:div w:id="670064610">
      <w:bodyDiv w:val="1"/>
      <w:marLeft w:val="0"/>
      <w:marRight w:val="0"/>
      <w:marTop w:val="0"/>
      <w:marBottom w:val="0"/>
      <w:divBdr>
        <w:top w:val="none" w:sz="0" w:space="0" w:color="auto"/>
        <w:left w:val="none" w:sz="0" w:space="0" w:color="auto"/>
        <w:bottom w:val="none" w:sz="0" w:space="0" w:color="auto"/>
        <w:right w:val="none" w:sz="0" w:space="0" w:color="auto"/>
      </w:divBdr>
    </w:div>
    <w:div w:id="700934450">
      <w:bodyDiv w:val="1"/>
      <w:marLeft w:val="0"/>
      <w:marRight w:val="0"/>
      <w:marTop w:val="0"/>
      <w:marBottom w:val="0"/>
      <w:divBdr>
        <w:top w:val="none" w:sz="0" w:space="0" w:color="auto"/>
        <w:left w:val="none" w:sz="0" w:space="0" w:color="auto"/>
        <w:bottom w:val="none" w:sz="0" w:space="0" w:color="auto"/>
        <w:right w:val="none" w:sz="0" w:space="0" w:color="auto"/>
      </w:divBdr>
    </w:div>
    <w:div w:id="737479107">
      <w:bodyDiv w:val="1"/>
      <w:marLeft w:val="0"/>
      <w:marRight w:val="0"/>
      <w:marTop w:val="0"/>
      <w:marBottom w:val="0"/>
      <w:divBdr>
        <w:top w:val="none" w:sz="0" w:space="0" w:color="auto"/>
        <w:left w:val="none" w:sz="0" w:space="0" w:color="auto"/>
        <w:bottom w:val="none" w:sz="0" w:space="0" w:color="auto"/>
        <w:right w:val="none" w:sz="0" w:space="0" w:color="auto"/>
      </w:divBdr>
    </w:div>
    <w:div w:id="749159472">
      <w:bodyDiv w:val="1"/>
      <w:marLeft w:val="0"/>
      <w:marRight w:val="0"/>
      <w:marTop w:val="0"/>
      <w:marBottom w:val="0"/>
      <w:divBdr>
        <w:top w:val="none" w:sz="0" w:space="0" w:color="auto"/>
        <w:left w:val="none" w:sz="0" w:space="0" w:color="auto"/>
        <w:bottom w:val="none" w:sz="0" w:space="0" w:color="auto"/>
        <w:right w:val="none" w:sz="0" w:space="0" w:color="auto"/>
      </w:divBdr>
    </w:div>
    <w:div w:id="764115922">
      <w:bodyDiv w:val="1"/>
      <w:marLeft w:val="0"/>
      <w:marRight w:val="0"/>
      <w:marTop w:val="0"/>
      <w:marBottom w:val="0"/>
      <w:divBdr>
        <w:top w:val="none" w:sz="0" w:space="0" w:color="auto"/>
        <w:left w:val="none" w:sz="0" w:space="0" w:color="auto"/>
        <w:bottom w:val="none" w:sz="0" w:space="0" w:color="auto"/>
        <w:right w:val="none" w:sz="0" w:space="0" w:color="auto"/>
      </w:divBdr>
    </w:div>
    <w:div w:id="766121455">
      <w:bodyDiv w:val="1"/>
      <w:marLeft w:val="0"/>
      <w:marRight w:val="0"/>
      <w:marTop w:val="0"/>
      <w:marBottom w:val="0"/>
      <w:divBdr>
        <w:top w:val="none" w:sz="0" w:space="0" w:color="auto"/>
        <w:left w:val="none" w:sz="0" w:space="0" w:color="auto"/>
        <w:bottom w:val="none" w:sz="0" w:space="0" w:color="auto"/>
        <w:right w:val="none" w:sz="0" w:space="0" w:color="auto"/>
      </w:divBdr>
    </w:div>
    <w:div w:id="767652655">
      <w:bodyDiv w:val="1"/>
      <w:marLeft w:val="0"/>
      <w:marRight w:val="0"/>
      <w:marTop w:val="0"/>
      <w:marBottom w:val="0"/>
      <w:divBdr>
        <w:top w:val="none" w:sz="0" w:space="0" w:color="auto"/>
        <w:left w:val="none" w:sz="0" w:space="0" w:color="auto"/>
        <w:bottom w:val="none" w:sz="0" w:space="0" w:color="auto"/>
        <w:right w:val="none" w:sz="0" w:space="0" w:color="auto"/>
      </w:divBdr>
    </w:div>
    <w:div w:id="769085815">
      <w:bodyDiv w:val="1"/>
      <w:marLeft w:val="0"/>
      <w:marRight w:val="0"/>
      <w:marTop w:val="0"/>
      <w:marBottom w:val="0"/>
      <w:divBdr>
        <w:top w:val="none" w:sz="0" w:space="0" w:color="auto"/>
        <w:left w:val="none" w:sz="0" w:space="0" w:color="auto"/>
        <w:bottom w:val="none" w:sz="0" w:space="0" w:color="auto"/>
        <w:right w:val="none" w:sz="0" w:space="0" w:color="auto"/>
      </w:divBdr>
    </w:div>
    <w:div w:id="775831374">
      <w:bodyDiv w:val="1"/>
      <w:marLeft w:val="0"/>
      <w:marRight w:val="0"/>
      <w:marTop w:val="0"/>
      <w:marBottom w:val="0"/>
      <w:divBdr>
        <w:top w:val="none" w:sz="0" w:space="0" w:color="auto"/>
        <w:left w:val="none" w:sz="0" w:space="0" w:color="auto"/>
        <w:bottom w:val="none" w:sz="0" w:space="0" w:color="auto"/>
        <w:right w:val="none" w:sz="0" w:space="0" w:color="auto"/>
      </w:divBdr>
    </w:div>
    <w:div w:id="776370110">
      <w:bodyDiv w:val="1"/>
      <w:marLeft w:val="0"/>
      <w:marRight w:val="0"/>
      <w:marTop w:val="0"/>
      <w:marBottom w:val="0"/>
      <w:divBdr>
        <w:top w:val="none" w:sz="0" w:space="0" w:color="auto"/>
        <w:left w:val="none" w:sz="0" w:space="0" w:color="auto"/>
        <w:bottom w:val="none" w:sz="0" w:space="0" w:color="auto"/>
        <w:right w:val="none" w:sz="0" w:space="0" w:color="auto"/>
      </w:divBdr>
    </w:div>
    <w:div w:id="777333223">
      <w:bodyDiv w:val="1"/>
      <w:marLeft w:val="0"/>
      <w:marRight w:val="0"/>
      <w:marTop w:val="0"/>
      <w:marBottom w:val="0"/>
      <w:divBdr>
        <w:top w:val="none" w:sz="0" w:space="0" w:color="auto"/>
        <w:left w:val="none" w:sz="0" w:space="0" w:color="auto"/>
        <w:bottom w:val="none" w:sz="0" w:space="0" w:color="auto"/>
        <w:right w:val="none" w:sz="0" w:space="0" w:color="auto"/>
      </w:divBdr>
    </w:div>
    <w:div w:id="788011387">
      <w:bodyDiv w:val="1"/>
      <w:marLeft w:val="0"/>
      <w:marRight w:val="0"/>
      <w:marTop w:val="0"/>
      <w:marBottom w:val="0"/>
      <w:divBdr>
        <w:top w:val="none" w:sz="0" w:space="0" w:color="auto"/>
        <w:left w:val="none" w:sz="0" w:space="0" w:color="auto"/>
        <w:bottom w:val="none" w:sz="0" w:space="0" w:color="auto"/>
        <w:right w:val="none" w:sz="0" w:space="0" w:color="auto"/>
      </w:divBdr>
    </w:div>
    <w:div w:id="826702887">
      <w:bodyDiv w:val="1"/>
      <w:marLeft w:val="0"/>
      <w:marRight w:val="0"/>
      <w:marTop w:val="0"/>
      <w:marBottom w:val="0"/>
      <w:divBdr>
        <w:top w:val="none" w:sz="0" w:space="0" w:color="auto"/>
        <w:left w:val="none" w:sz="0" w:space="0" w:color="auto"/>
        <w:bottom w:val="none" w:sz="0" w:space="0" w:color="auto"/>
        <w:right w:val="none" w:sz="0" w:space="0" w:color="auto"/>
      </w:divBdr>
    </w:div>
    <w:div w:id="849562288">
      <w:bodyDiv w:val="1"/>
      <w:marLeft w:val="0"/>
      <w:marRight w:val="0"/>
      <w:marTop w:val="0"/>
      <w:marBottom w:val="0"/>
      <w:divBdr>
        <w:top w:val="none" w:sz="0" w:space="0" w:color="auto"/>
        <w:left w:val="none" w:sz="0" w:space="0" w:color="auto"/>
        <w:bottom w:val="none" w:sz="0" w:space="0" w:color="auto"/>
        <w:right w:val="none" w:sz="0" w:space="0" w:color="auto"/>
      </w:divBdr>
    </w:div>
    <w:div w:id="871459523">
      <w:bodyDiv w:val="1"/>
      <w:marLeft w:val="0"/>
      <w:marRight w:val="0"/>
      <w:marTop w:val="0"/>
      <w:marBottom w:val="0"/>
      <w:divBdr>
        <w:top w:val="none" w:sz="0" w:space="0" w:color="auto"/>
        <w:left w:val="none" w:sz="0" w:space="0" w:color="auto"/>
        <w:bottom w:val="none" w:sz="0" w:space="0" w:color="auto"/>
        <w:right w:val="none" w:sz="0" w:space="0" w:color="auto"/>
      </w:divBdr>
    </w:div>
    <w:div w:id="873538162">
      <w:bodyDiv w:val="1"/>
      <w:marLeft w:val="0"/>
      <w:marRight w:val="0"/>
      <w:marTop w:val="0"/>
      <w:marBottom w:val="0"/>
      <w:divBdr>
        <w:top w:val="none" w:sz="0" w:space="0" w:color="auto"/>
        <w:left w:val="none" w:sz="0" w:space="0" w:color="auto"/>
        <w:bottom w:val="none" w:sz="0" w:space="0" w:color="auto"/>
        <w:right w:val="none" w:sz="0" w:space="0" w:color="auto"/>
      </w:divBdr>
    </w:div>
    <w:div w:id="875045147">
      <w:bodyDiv w:val="1"/>
      <w:marLeft w:val="0"/>
      <w:marRight w:val="0"/>
      <w:marTop w:val="0"/>
      <w:marBottom w:val="0"/>
      <w:divBdr>
        <w:top w:val="none" w:sz="0" w:space="0" w:color="auto"/>
        <w:left w:val="none" w:sz="0" w:space="0" w:color="auto"/>
        <w:bottom w:val="none" w:sz="0" w:space="0" w:color="auto"/>
        <w:right w:val="none" w:sz="0" w:space="0" w:color="auto"/>
      </w:divBdr>
    </w:div>
    <w:div w:id="895894865">
      <w:bodyDiv w:val="1"/>
      <w:marLeft w:val="0"/>
      <w:marRight w:val="0"/>
      <w:marTop w:val="0"/>
      <w:marBottom w:val="0"/>
      <w:divBdr>
        <w:top w:val="none" w:sz="0" w:space="0" w:color="auto"/>
        <w:left w:val="none" w:sz="0" w:space="0" w:color="auto"/>
        <w:bottom w:val="none" w:sz="0" w:space="0" w:color="auto"/>
        <w:right w:val="none" w:sz="0" w:space="0" w:color="auto"/>
      </w:divBdr>
    </w:div>
    <w:div w:id="931664752">
      <w:bodyDiv w:val="1"/>
      <w:marLeft w:val="0"/>
      <w:marRight w:val="0"/>
      <w:marTop w:val="0"/>
      <w:marBottom w:val="0"/>
      <w:divBdr>
        <w:top w:val="none" w:sz="0" w:space="0" w:color="auto"/>
        <w:left w:val="none" w:sz="0" w:space="0" w:color="auto"/>
        <w:bottom w:val="none" w:sz="0" w:space="0" w:color="auto"/>
        <w:right w:val="none" w:sz="0" w:space="0" w:color="auto"/>
      </w:divBdr>
    </w:div>
    <w:div w:id="938568298">
      <w:bodyDiv w:val="1"/>
      <w:marLeft w:val="0"/>
      <w:marRight w:val="0"/>
      <w:marTop w:val="0"/>
      <w:marBottom w:val="0"/>
      <w:divBdr>
        <w:top w:val="none" w:sz="0" w:space="0" w:color="auto"/>
        <w:left w:val="none" w:sz="0" w:space="0" w:color="auto"/>
        <w:bottom w:val="none" w:sz="0" w:space="0" w:color="auto"/>
        <w:right w:val="none" w:sz="0" w:space="0" w:color="auto"/>
      </w:divBdr>
    </w:div>
    <w:div w:id="948776040">
      <w:bodyDiv w:val="1"/>
      <w:marLeft w:val="0"/>
      <w:marRight w:val="0"/>
      <w:marTop w:val="0"/>
      <w:marBottom w:val="0"/>
      <w:divBdr>
        <w:top w:val="none" w:sz="0" w:space="0" w:color="auto"/>
        <w:left w:val="none" w:sz="0" w:space="0" w:color="auto"/>
        <w:bottom w:val="none" w:sz="0" w:space="0" w:color="auto"/>
        <w:right w:val="none" w:sz="0" w:space="0" w:color="auto"/>
      </w:divBdr>
    </w:div>
    <w:div w:id="970131811">
      <w:bodyDiv w:val="1"/>
      <w:marLeft w:val="0"/>
      <w:marRight w:val="0"/>
      <w:marTop w:val="0"/>
      <w:marBottom w:val="0"/>
      <w:divBdr>
        <w:top w:val="none" w:sz="0" w:space="0" w:color="auto"/>
        <w:left w:val="none" w:sz="0" w:space="0" w:color="auto"/>
        <w:bottom w:val="none" w:sz="0" w:space="0" w:color="auto"/>
        <w:right w:val="none" w:sz="0" w:space="0" w:color="auto"/>
      </w:divBdr>
    </w:div>
    <w:div w:id="976298857">
      <w:bodyDiv w:val="1"/>
      <w:marLeft w:val="0"/>
      <w:marRight w:val="0"/>
      <w:marTop w:val="0"/>
      <w:marBottom w:val="0"/>
      <w:divBdr>
        <w:top w:val="none" w:sz="0" w:space="0" w:color="auto"/>
        <w:left w:val="none" w:sz="0" w:space="0" w:color="auto"/>
        <w:bottom w:val="none" w:sz="0" w:space="0" w:color="auto"/>
        <w:right w:val="none" w:sz="0" w:space="0" w:color="auto"/>
      </w:divBdr>
    </w:div>
    <w:div w:id="1001472911">
      <w:bodyDiv w:val="1"/>
      <w:marLeft w:val="0"/>
      <w:marRight w:val="0"/>
      <w:marTop w:val="0"/>
      <w:marBottom w:val="0"/>
      <w:divBdr>
        <w:top w:val="none" w:sz="0" w:space="0" w:color="auto"/>
        <w:left w:val="none" w:sz="0" w:space="0" w:color="auto"/>
        <w:bottom w:val="none" w:sz="0" w:space="0" w:color="auto"/>
        <w:right w:val="none" w:sz="0" w:space="0" w:color="auto"/>
      </w:divBdr>
      <w:divsChild>
        <w:div w:id="40861436">
          <w:marLeft w:val="360"/>
          <w:marRight w:val="0"/>
          <w:marTop w:val="0"/>
          <w:marBottom w:val="0"/>
          <w:divBdr>
            <w:top w:val="none" w:sz="0" w:space="0" w:color="auto"/>
            <w:left w:val="none" w:sz="0" w:space="0" w:color="auto"/>
            <w:bottom w:val="none" w:sz="0" w:space="0" w:color="auto"/>
            <w:right w:val="none" w:sz="0" w:space="0" w:color="auto"/>
          </w:divBdr>
        </w:div>
        <w:div w:id="807825383">
          <w:marLeft w:val="360"/>
          <w:marRight w:val="0"/>
          <w:marTop w:val="0"/>
          <w:marBottom w:val="0"/>
          <w:divBdr>
            <w:top w:val="none" w:sz="0" w:space="0" w:color="auto"/>
            <w:left w:val="none" w:sz="0" w:space="0" w:color="auto"/>
            <w:bottom w:val="none" w:sz="0" w:space="0" w:color="auto"/>
            <w:right w:val="none" w:sz="0" w:space="0" w:color="auto"/>
          </w:divBdr>
        </w:div>
        <w:div w:id="874467607">
          <w:marLeft w:val="360"/>
          <w:marRight w:val="0"/>
          <w:marTop w:val="0"/>
          <w:marBottom w:val="0"/>
          <w:divBdr>
            <w:top w:val="none" w:sz="0" w:space="0" w:color="auto"/>
            <w:left w:val="none" w:sz="0" w:space="0" w:color="auto"/>
            <w:bottom w:val="none" w:sz="0" w:space="0" w:color="auto"/>
            <w:right w:val="none" w:sz="0" w:space="0" w:color="auto"/>
          </w:divBdr>
        </w:div>
        <w:div w:id="930161565">
          <w:marLeft w:val="360"/>
          <w:marRight w:val="0"/>
          <w:marTop w:val="0"/>
          <w:marBottom w:val="0"/>
          <w:divBdr>
            <w:top w:val="none" w:sz="0" w:space="0" w:color="auto"/>
            <w:left w:val="none" w:sz="0" w:space="0" w:color="auto"/>
            <w:bottom w:val="none" w:sz="0" w:space="0" w:color="auto"/>
            <w:right w:val="none" w:sz="0" w:space="0" w:color="auto"/>
          </w:divBdr>
        </w:div>
        <w:div w:id="1504395537">
          <w:marLeft w:val="360"/>
          <w:marRight w:val="0"/>
          <w:marTop w:val="0"/>
          <w:marBottom w:val="0"/>
          <w:divBdr>
            <w:top w:val="none" w:sz="0" w:space="0" w:color="auto"/>
            <w:left w:val="none" w:sz="0" w:space="0" w:color="auto"/>
            <w:bottom w:val="none" w:sz="0" w:space="0" w:color="auto"/>
            <w:right w:val="none" w:sz="0" w:space="0" w:color="auto"/>
          </w:divBdr>
        </w:div>
        <w:div w:id="1712993175">
          <w:marLeft w:val="360"/>
          <w:marRight w:val="0"/>
          <w:marTop w:val="0"/>
          <w:marBottom w:val="0"/>
          <w:divBdr>
            <w:top w:val="none" w:sz="0" w:space="0" w:color="auto"/>
            <w:left w:val="none" w:sz="0" w:space="0" w:color="auto"/>
            <w:bottom w:val="none" w:sz="0" w:space="0" w:color="auto"/>
            <w:right w:val="none" w:sz="0" w:space="0" w:color="auto"/>
          </w:divBdr>
        </w:div>
      </w:divsChild>
    </w:div>
    <w:div w:id="1004865733">
      <w:bodyDiv w:val="1"/>
      <w:marLeft w:val="0"/>
      <w:marRight w:val="0"/>
      <w:marTop w:val="0"/>
      <w:marBottom w:val="0"/>
      <w:divBdr>
        <w:top w:val="none" w:sz="0" w:space="0" w:color="auto"/>
        <w:left w:val="none" w:sz="0" w:space="0" w:color="auto"/>
        <w:bottom w:val="none" w:sz="0" w:space="0" w:color="auto"/>
        <w:right w:val="none" w:sz="0" w:space="0" w:color="auto"/>
      </w:divBdr>
    </w:div>
    <w:div w:id="1006248018">
      <w:bodyDiv w:val="1"/>
      <w:marLeft w:val="0"/>
      <w:marRight w:val="0"/>
      <w:marTop w:val="0"/>
      <w:marBottom w:val="0"/>
      <w:divBdr>
        <w:top w:val="none" w:sz="0" w:space="0" w:color="auto"/>
        <w:left w:val="none" w:sz="0" w:space="0" w:color="auto"/>
        <w:bottom w:val="none" w:sz="0" w:space="0" w:color="auto"/>
        <w:right w:val="none" w:sz="0" w:space="0" w:color="auto"/>
      </w:divBdr>
    </w:div>
    <w:div w:id="1030302228">
      <w:bodyDiv w:val="1"/>
      <w:marLeft w:val="0"/>
      <w:marRight w:val="0"/>
      <w:marTop w:val="0"/>
      <w:marBottom w:val="0"/>
      <w:divBdr>
        <w:top w:val="none" w:sz="0" w:space="0" w:color="auto"/>
        <w:left w:val="none" w:sz="0" w:space="0" w:color="auto"/>
        <w:bottom w:val="none" w:sz="0" w:space="0" w:color="auto"/>
        <w:right w:val="none" w:sz="0" w:space="0" w:color="auto"/>
      </w:divBdr>
    </w:div>
    <w:div w:id="1037967013">
      <w:bodyDiv w:val="1"/>
      <w:marLeft w:val="0"/>
      <w:marRight w:val="0"/>
      <w:marTop w:val="0"/>
      <w:marBottom w:val="0"/>
      <w:divBdr>
        <w:top w:val="none" w:sz="0" w:space="0" w:color="auto"/>
        <w:left w:val="none" w:sz="0" w:space="0" w:color="auto"/>
        <w:bottom w:val="none" w:sz="0" w:space="0" w:color="auto"/>
        <w:right w:val="none" w:sz="0" w:space="0" w:color="auto"/>
      </w:divBdr>
    </w:div>
    <w:div w:id="1070348930">
      <w:bodyDiv w:val="1"/>
      <w:marLeft w:val="0"/>
      <w:marRight w:val="0"/>
      <w:marTop w:val="0"/>
      <w:marBottom w:val="0"/>
      <w:divBdr>
        <w:top w:val="none" w:sz="0" w:space="0" w:color="auto"/>
        <w:left w:val="none" w:sz="0" w:space="0" w:color="auto"/>
        <w:bottom w:val="none" w:sz="0" w:space="0" w:color="auto"/>
        <w:right w:val="none" w:sz="0" w:space="0" w:color="auto"/>
      </w:divBdr>
    </w:div>
    <w:div w:id="1100564946">
      <w:bodyDiv w:val="1"/>
      <w:marLeft w:val="0"/>
      <w:marRight w:val="0"/>
      <w:marTop w:val="0"/>
      <w:marBottom w:val="0"/>
      <w:divBdr>
        <w:top w:val="none" w:sz="0" w:space="0" w:color="auto"/>
        <w:left w:val="none" w:sz="0" w:space="0" w:color="auto"/>
        <w:bottom w:val="none" w:sz="0" w:space="0" w:color="auto"/>
        <w:right w:val="none" w:sz="0" w:space="0" w:color="auto"/>
      </w:divBdr>
    </w:div>
    <w:div w:id="1110784619">
      <w:bodyDiv w:val="1"/>
      <w:marLeft w:val="0"/>
      <w:marRight w:val="0"/>
      <w:marTop w:val="0"/>
      <w:marBottom w:val="0"/>
      <w:divBdr>
        <w:top w:val="none" w:sz="0" w:space="0" w:color="auto"/>
        <w:left w:val="none" w:sz="0" w:space="0" w:color="auto"/>
        <w:bottom w:val="none" w:sz="0" w:space="0" w:color="auto"/>
        <w:right w:val="none" w:sz="0" w:space="0" w:color="auto"/>
      </w:divBdr>
    </w:div>
    <w:div w:id="1123421175">
      <w:bodyDiv w:val="1"/>
      <w:marLeft w:val="0"/>
      <w:marRight w:val="0"/>
      <w:marTop w:val="0"/>
      <w:marBottom w:val="0"/>
      <w:divBdr>
        <w:top w:val="none" w:sz="0" w:space="0" w:color="auto"/>
        <w:left w:val="none" w:sz="0" w:space="0" w:color="auto"/>
        <w:bottom w:val="none" w:sz="0" w:space="0" w:color="auto"/>
        <w:right w:val="none" w:sz="0" w:space="0" w:color="auto"/>
      </w:divBdr>
    </w:div>
    <w:div w:id="1191331983">
      <w:bodyDiv w:val="1"/>
      <w:marLeft w:val="0"/>
      <w:marRight w:val="0"/>
      <w:marTop w:val="0"/>
      <w:marBottom w:val="0"/>
      <w:divBdr>
        <w:top w:val="none" w:sz="0" w:space="0" w:color="auto"/>
        <w:left w:val="none" w:sz="0" w:space="0" w:color="auto"/>
        <w:bottom w:val="none" w:sz="0" w:space="0" w:color="auto"/>
        <w:right w:val="none" w:sz="0" w:space="0" w:color="auto"/>
      </w:divBdr>
    </w:div>
    <w:div w:id="1191454599">
      <w:bodyDiv w:val="1"/>
      <w:marLeft w:val="0"/>
      <w:marRight w:val="0"/>
      <w:marTop w:val="0"/>
      <w:marBottom w:val="0"/>
      <w:divBdr>
        <w:top w:val="none" w:sz="0" w:space="0" w:color="auto"/>
        <w:left w:val="none" w:sz="0" w:space="0" w:color="auto"/>
        <w:bottom w:val="none" w:sz="0" w:space="0" w:color="auto"/>
        <w:right w:val="none" w:sz="0" w:space="0" w:color="auto"/>
      </w:divBdr>
    </w:div>
    <w:div w:id="1191645420">
      <w:bodyDiv w:val="1"/>
      <w:marLeft w:val="0"/>
      <w:marRight w:val="0"/>
      <w:marTop w:val="0"/>
      <w:marBottom w:val="0"/>
      <w:divBdr>
        <w:top w:val="none" w:sz="0" w:space="0" w:color="auto"/>
        <w:left w:val="none" w:sz="0" w:space="0" w:color="auto"/>
        <w:bottom w:val="none" w:sz="0" w:space="0" w:color="auto"/>
        <w:right w:val="none" w:sz="0" w:space="0" w:color="auto"/>
      </w:divBdr>
      <w:divsChild>
        <w:div w:id="95562300">
          <w:marLeft w:val="0"/>
          <w:marRight w:val="0"/>
          <w:marTop w:val="0"/>
          <w:marBottom w:val="0"/>
          <w:divBdr>
            <w:top w:val="none" w:sz="0" w:space="0" w:color="auto"/>
            <w:left w:val="none" w:sz="0" w:space="0" w:color="auto"/>
            <w:bottom w:val="none" w:sz="0" w:space="0" w:color="auto"/>
            <w:right w:val="none" w:sz="0" w:space="0" w:color="auto"/>
          </w:divBdr>
          <w:divsChild>
            <w:div w:id="1236816465">
              <w:marLeft w:val="0"/>
              <w:marRight w:val="0"/>
              <w:marTop w:val="0"/>
              <w:marBottom w:val="0"/>
              <w:divBdr>
                <w:top w:val="none" w:sz="0" w:space="0" w:color="auto"/>
                <w:left w:val="none" w:sz="0" w:space="0" w:color="auto"/>
                <w:bottom w:val="none" w:sz="0" w:space="0" w:color="auto"/>
                <w:right w:val="none" w:sz="0" w:space="0" w:color="auto"/>
              </w:divBdr>
              <w:divsChild>
                <w:div w:id="2145924298">
                  <w:marLeft w:val="0"/>
                  <w:marRight w:val="0"/>
                  <w:marTop w:val="0"/>
                  <w:marBottom w:val="0"/>
                  <w:divBdr>
                    <w:top w:val="none" w:sz="0" w:space="0" w:color="auto"/>
                    <w:left w:val="none" w:sz="0" w:space="0" w:color="auto"/>
                    <w:bottom w:val="none" w:sz="0" w:space="0" w:color="auto"/>
                    <w:right w:val="none" w:sz="0" w:space="0" w:color="auto"/>
                  </w:divBdr>
                  <w:divsChild>
                    <w:div w:id="1889755847">
                      <w:marLeft w:val="0"/>
                      <w:marRight w:val="0"/>
                      <w:marTop w:val="0"/>
                      <w:marBottom w:val="0"/>
                      <w:divBdr>
                        <w:top w:val="none" w:sz="0" w:space="0" w:color="auto"/>
                        <w:left w:val="none" w:sz="0" w:space="0" w:color="auto"/>
                        <w:bottom w:val="none" w:sz="0" w:space="0" w:color="auto"/>
                        <w:right w:val="none" w:sz="0" w:space="0" w:color="auto"/>
                      </w:divBdr>
                      <w:divsChild>
                        <w:div w:id="1110978703">
                          <w:marLeft w:val="0"/>
                          <w:marRight w:val="0"/>
                          <w:marTop w:val="0"/>
                          <w:marBottom w:val="0"/>
                          <w:divBdr>
                            <w:top w:val="none" w:sz="0" w:space="0" w:color="auto"/>
                            <w:left w:val="none" w:sz="0" w:space="0" w:color="auto"/>
                            <w:bottom w:val="none" w:sz="0" w:space="0" w:color="auto"/>
                            <w:right w:val="none" w:sz="0" w:space="0" w:color="auto"/>
                          </w:divBdr>
                          <w:divsChild>
                            <w:div w:id="108916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011937">
      <w:bodyDiv w:val="1"/>
      <w:marLeft w:val="0"/>
      <w:marRight w:val="0"/>
      <w:marTop w:val="0"/>
      <w:marBottom w:val="0"/>
      <w:divBdr>
        <w:top w:val="none" w:sz="0" w:space="0" w:color="auto"/>
        <w:left w:val="none" w:sz="0" w:space="0" w:color="auto"/>
        <w:bottom w:val="none" w:sz="0" w:space="0" w:color="auto"/>
        <w:right w:val="none" w:sz="0" w:space="0" w:color="auto"/>
      </w:divBdr>
    </w:div>
    <w:div w:id="1284733433">
      <w:bodyDiv w:val="1"/>
      <w:marLeft w:val="0"/>
      <w:marRight w:val="0"/>
      <w:marTop w:val="0"/>
      <w:marBottom w:val="0"/>
      <w:divBdr>
        <w:top w:val="none" w:sz="0" w:space="0" w:color="auto"/>
        <w:left w:val="none" w:sz="0" w:space="0" w:color="auto"/>
        <w:bottom w:val="none" w:sz="0" w:space="0" w:color="auto"/>
        <w:right w:val="none" w:sz="0" w:space="0" w:color="auto"/>
      </w:divBdr>
    </w:div>
    <w:div w:id="1302804194">
      <w:bodyDiv w:val="1"/>
      <w:marLeft w:val="0"/>
      <w:marRight w:val="0"/>
      <w:marTop w:val="0"/>
      <w:marBottom w:val="0"/>
      <w:divBdr>
        <w:top w:val="none" w:sz="0" w:space="0" w:color="auto"/>
        <w:left w:val="none" w:sz="0" w:space="0" w:color="auto"/>
        <w:bottom w:val="none" w:sz="0" w:space="0" w:color="auto"/>
        <w:right w:val="none" w:sz="0" w:space="0" w:color="auto"/>
      </w:divBdr>
    </w:div>
    <w:div w:id="1322808205">
      <w:bodyDiv w:val="1"/>
      <w:marLeft w:val="0"/>
      <w:marRight w:val="0"/>
      <w:marTop w:val="0"/>
      <w:marBottom w:val="0"/>
      <w:divBdr>
        <w:top w:val="none" w:sz="0" w:space="0" w:color="auto"/>
        <w:left w:val="none" w:sz="0" w:space="0" w:color="auto"/>
        <w:bottom w:val="none" w:sz="0" w:space="0" w:color="auto"/>
        <w:right w:val="none" w:sz="0" w:space="0" w:color="auto"/>
      </w:divBdr>
    </w:div>
    <w:div w:id="1354963699">
      <w:bodyDiv w:val="1"/>
      <w:marLeft w:val="0"/>
      <w:marRight w:val="0"/>
      <w:marTop w:val="0"/>
      <w:marBottom w:val="0"/>
      <w:divBdr>
        <w:top w:val="none" w:sz="0" w:space="0" w:color="auto"/>
        <w:left w:val="none" w:sz="0" w:space="0" w:color="auto"/>
        <w:bottom w:val="none" w:sz="0" w:space="0" w:color="auto"/>
        <w:right w:val="none" w:sz="0" w:space="0" w:color="auto"/>
      </w:divBdr>
    </w:div>
    <w:div w:id="1361394906">
      <w:bodyDiv w:val="1"/>
      <w:marLeft w:val="0"/>
      <w:marRight w:val="0"/>
      <w:marTop w:val="0"/>
      <w:marBottom w:val="0"/>
      <w:divBdr>
        <w:top w:val="none" w:sz="0" w:space="0" w:color="auto"/>
        <w:left w:val="none" w:sz="0" w:space="0" w:color="auto"/>
        <w:bottom w:val="none" w:sz="0" w:space="0" w:color="auto"/>
        <w:right w:val="none" w:sz="0" w:space="0" w:color="auto"/>
      </w:divBdr>
    </w:div>
    <w:div w:id="1363823881">
      <w:bodyDiv w:val="1"/>
      <w:marLeft w:val="0"/>
      <w:marRight w:val="0"/>
      <w:marTop w:val="0"/>
      <w:marBottom w:val="0"/>
      <w:divBdr>
        <w:top w:val="none" w:sz="0" w:space="0" w:color="auto"/>
        <w:left w:val="none" w:sz="0" w:space="0" w:color="auto"/>
        <w:bottom w:val="none" w:sz="0" w:space="0" w:color="auto"/>
        <w:right w:val="none" w:sz="0" w:space="0" w:color="auto"/>
      </w:divBdr>
    </w:div>
    <w:div w:id="1369529572">
      <w:bodyDiv w:val="1"/>
      <w:marLeft w:val="0"/>
      <w:marRight w:val="0"/>
      <w:marTop w:val="0"/>
      <w:marBottom w:val="0"/>
      <w:divBdr>
        <w:top w:val="none" w:sz="0" w:space="0" w:color="auto"/>
        <w:left w:val="none" w:sz="0" w:space="0" w:color="auto"/>
        <w:bottom w:val="none" w:sz="0" w:space="0" w:color="auto"/>
        <w:right w:val="none" w:sz="0" w:space="0" w:color="auto"/>
      </w:divBdr>
    </w:div>
    <w:div w:id="1371608976">
      <w:bodyDiv w:val="1"/>
      <w:marLeft w:val="0"/>
      <w:marRight w:val="0"/>
      <w:marTop w:val="0"/>
      <w:marBottom w:val="0"/>
      <w:divBdr>
        <w:top w:val="none" w:sz="0" w:space="0" w:color="auto"/>
        <w:left w:val="none" w:sz="0" w:space="0" w:color="auto"/>
        <w:bottom w:val="none" w:sz="0" w:space="0" w:color="auto"/>
        <w:right w:val="none" w:sz="0" w:space="0" w:color="auto"/>
      </w:divBdr>
    </w:div>
    <w:div w:id="1377461550">
      <w:bodyDiv w:val="1"/>
      <w:marLeft w:val="0"/>
      <w:marRight w:val="0"/>
      <w:marTop w:val="0"/>
      <w:marBottom w:val="0"/>
      <w:divBdr>
        <w:top w:val="none" w:sz="0" w:space="0" w:color="auto"/>
        <w:left w:val="none" w:sz="0" w:space="0" w:color="auto"/>
        <w:bottom w:val="none" w:sz="0" w:space="0" w:color="auto"/>
        <w:right w:val="none" w:sz="0" w:space="0" w:color="auto"/>
      </w:divBdr>
    </w:div>
    <w:div w:id="1395161485">
      <w:bodyDiv w:val="1"/>
      <w:marLeft w:val="0"/>
      <w:marRight w:val="0"/>
      <w:marTop w:val="0"/>
      <w:marBottom w:val="0"/>
      <w:divBdr>
        <w:top w:val="none" w:sz="0" w:space="0" w:color="auto"/>
        <w:left w:val="none" w:sz="0" w:space="0" w:color="auto"/>
        <w:bottom w:val="none" w:sz="0" w:space="0" w:color="auto"/>
        <w:right w:val="none" w:sz="0" w:space="0" w:color="auto"/>
      </w:divBdr>
    </w:div>
    <w:div w:id="1401714449">
      <w:bodyDiv w:val="1"/>
      <w:marLeft w:val="0"/>
      <w:marRight w:val="0"/>
      <w:marTop w:val="0"/>
      <w:marBottom w:val="0"/>
      <w:divBdr>
        <w:top w:val="none" w:sz="0" w:space="0" w:color="auto"/>
        <w:left w:val="none" w:sz="0" w:space="0" w:color="auto"/>
        <w:bottom w:val="none" w:sz="0" w:space="0" w:color="auto"/>
        <w:right w:val="none" w:sz="0" w:space="0" w:color="auto"/>
      </w:divBdr>
    </w:div>
    <w:div w:id="1407460544">
      <w:bodyDiv w:val="1"/>
      <w:marLeft w:val="0"/>
      <w:marRight w:val="0"/>
      <w:marTop w:val="0"/>
      <w:marBottom w:val="0"/>
      <w:divBdr>
        <w:top w:val="none" w:sz="0" w:space="0" w:color="auto"/>
        <w:left w:val="none" w:sz="0" w:space="0" w:color="auto"/>
        <w:bottom w:val="none" w:sz="0" w:space="0" w:color="auto"/>
        <w:right w:val="none" w:sz="0" w:space="0" w:color="auto"/>
      </w:divBdr>
    </w:div>
    <w:div w:id="1410537839">
      <w:bodyDiv w:val="1"/>
      <w:marLeft w:val="0"/>
      <w:marRight w:val="0"/>
      <w:marTop w:val="0"/>
      <w:marBottom w:val="0"/>
      <w:divBdr>
        <w:top w:val="none" w:sz="0" w:space="0" w:color="auto"/>
        <w:left w:val="none" w:sz="0" w:space="0" w:color="auto"/>
        <w:bottom w:val="none" w:sz="0" w:space="0" w:color="auto"/>
        <w:right w:val="none" w:sz="0" w:space="0" w:color="auto"/>
      </w:divBdr>
    </w:div>
    <w:div w:id="1411536485">
      <w:bodyDiv w:val="1"/>
      <w:marLeft w:val="0"/>
      <w:marRight w:val="0"/>
      <w:marTop w:val="0"/>
      <w:marBottom w:val="0"/>
      <w:divBdr>
        <w:top w:val="none" w:sz="0" w:space="0" w:color="auto"/>
        <w:left w:val="none" w:sz="0" w:space="0" w:color="auto"/>
        <w:bottom w:val="none" w:sz="0" w:space="0" w:color="auto"/>
        <w:right w:val="none" w:sz="0" w:space="0" w:color="auto"/>
      </w:divBdr>
    </w:div>
    <w:div w:id="1415590102">
      <w:bodyDiv w:val="1"/>
      <w:marLeft w:val="0"/>
      <w:marRight w:val="0"/>
      <w:marTop w:val="0"/>
      <w:marBottom w:val="0"/>
      <w:divBdr>
        <w:top w:val="none" w:sz="0" w:space="0" w:color="auto"/>
        <w:left w:val="none" w:sz="0" w:space="0" w:color="auto"/>
        <w:bottom w:val="none" w:sz="0" w:space="0" w:color="auto"/>
        <w:right w:val="none" w:sz="0" w:space="0" w:color="auto"/>
      </w:divBdr>
    </w:div>
    <w:div w:id="1423255686">
      <w:bodyDiv w:val="1"/>
      <w:marLeft w:val="0"/>
      <w:marRight w:val="0"/>
      <w:marTop w:val="0"/>
      <w:marBottom w:val="0"/>
      <w:divBdr>
        <w:top w:val="none" w:sz="0" w:space="0" w:color="auto"/>
        <w:left w:val="none" w:sz="0" w:space="0" w:color="auto"/>
        <w:bottom w:val="none" w:sz="0" w:space="0" w:color="auto"/>
        <w:right w:val="none" w:sz="0" w:space="0" w:color="auto"/>
      </w:divBdr>
    </w:div>
    <w:div w:id="1428454534">
      <w:bodyDiv w:val="1"/>
      <w:marLeft w:val="0"/>
      <w:marRight w:val="0"/>
      <w:marTop w:val="0"/>
      <w:marBottom w:val="0"/>
      <w:divBdr>
        <w:top w:val="none" w:sz="0" w:space="0" w:color="auto"/>
        <w:left w:val="none" w:sz="0" w:space="0" w:color="auto"/>
        <w:bottom w:val="none" w:sz="0" w:space="0" w:color="auto"/>
        <w:right w:val="none" w:sz="0" w:space="0" w:color="auto"/>
      </w:divBdr>
    </w:div>
    <w:div w:id="1432092710">
      <w:bodyDiv w:val="1"/>
      <w:marLeft w:val="0"/>
      <w:marRight w:val="0"/>
      <w:marTop w:val="0"/>
      <w:marBottom w:val="0"/>
      <w:divBdr>
        <w:top w:val="none" w:sz="0" w:space="0" w:color="auto"/>
        <w:left w:val="none" w:sz="0" w:space="0" w:color="auto"/>
        <w:bottom w:val="none" w:sz="0" w:space="0" w:color="auto"/>
        <w:right w:val="none" w:sz="0" w:space="0" w:color="auto"/>
      </w:divBdr>
    </w:div>
    <w:div w:id="1457023078">
      <w:bodyDiv w:val="1"/>
      <w:marLeft w:val="0"/>
      <w:marRight w:val="0"/>
      <w:marTop w:val="0"/>
      <w:marBottom w:val="0"/>
      <w:divBdr>
        <w:top w:val="none" w:sz="0" w:space="0" w:color="auto"/>
        <w:left w:val="none" w:sz="0" w:space="0" w:color="auto"/>
        <w:bottom w:val="none" w:sz="0" w:space="0" w:color="auto"/>
        <w:right w:val="none" w:sz="0" w:space="0" w:color="auto"/>
      </w:divBdr>
    </w:div>
    <w:div w:id="1459881170">
      <w:bodyDiv w:val="1"/>
      <w:marLeft w:val="0"/>
      <w:marRight w:val="0"/>
      <w:marTop w:val="0"/>
      <w:marBottom w:val="0"/>
      <w:divBdr>
        <w:top w:val="none" w:sz="0" w:space="0" w:color="auto"/>
        <w:left w:val="none" w:sz="0" w:space="0" w:color="auto"/>
        <w:bottom w:val="none" w:sz="0" w:space="0" w:color="auto"/>
        <w:right w:val="none" w:sz="0" w:space="0" w:color="auto"/>
      </w:divBdr>
    </w:div>
    <w:div w:id="1494685867">
      <w:bodyDiv w:val="1"/>
      <w:marLeft w:val="0"/>
      <w:marRight w:val="0"/>
      <w:marTop w:val="0"/>
      <w:marBottom w:val="0"/>
      <w:divBdr>
        <w:top w:val="none" w:sz="0" w:space="0" w:color="auto"/>
        <w:left w:val="none" w:sz="0" w:space="0" w:color="auto"/>
        <w:bottom w:val="none" w:sz="0" w:space="0" w:color="auto"/>
        <w:right w:val="none" w:sz="0" w:space="0" w:color="auto"/>
      </w:divBdr>
    </w:div>
    <w:div w:id="1499540761">
      <w:bodyDiv w:val="1"/>
      <w:marLeft w:val="0"/>
      <w:marRight w:val="0"/>
      <w:marTop w:val="0"/>
      <w:marBottom w:val="0"/>
      <w:divBdr>
        <w:top w:val="none" w:sz="0" w:space="0" w:color="auto"/>
        <w:left w:val="none" w:sz="0" w:space="0" w:color="auto"/>
        <w:bottom w:val="none" w:sz="0" w:space="0" w:color="auto"/>
        <w:right w:val="none" w:sz="0" w:space="0" w:color="auto"/>
      </w:divBdr>
    </w:div>
    <w:div w:id="1519151829">
      <w:bodyDiv w:val="1"/>
      <w:marLeft w:val="0"/>
      <w:marRight w:val="0"/>
      <w:marTop w:val="0"/>
      <w:marBottom w:val="0"/>
      <w:divBdr>
        <w:top w:val="none" w:sz="0" w:space="0" w:color="auto"/>
        <w:left w:val="none" w:sz="0" w:space="0" w:color="auto"/>
        <w:bottom w:val="none" w:sz="0" w:space="0" w:color="auto"/>
        <w:right w:val="none" w:sz="0" w:space="0" w:color="auto"/>
      </w:divBdr>
    </w:div>
    <w:div w:id="1539003938">
      <w:bodyDiv w:val="1"/>
      <w:marLeft w:val="0"/>
      <w:marRight w:val="0"/>
      <w:marTop w:val="0"/>
      <w:marBottom w:val="0"/>
      <w:divBdr>
        <w:top w:val="none" w:sz="0" w:space="0" w:color="auto"/>
        <w:left w:val="none" w:sz="0" w:space="0" w:color="auto"/>
        <w:bottom w:val="none" w:sz="0" w:space="0" w:color="auto"/>
        <w:right w:val="none" w:sz="0" w:space="0" w:color="auto"/>
      </w:divBdr>
    </w:div>
    <w:div w:id="1587492603">
      <w:bodyDiv w:val="1"/>
      <w:marLeft w:val="0"/>
      <w:marRight w:val="0"/>
      <w:marTop w:val="0"/>
      <w:marBottom w:val="0"/>
      <w:divBdr>
        <w:top w:val="none" w:sz="0" w:space="0" w:color="auto"/>
        <w:left w:val="none" w:sz="0" w:space="0" w:color="auto"/>
        <w:bottom w:val="none" w:sz="0" w:space="0" w:color="auto"/>
        <w:right w:val="none" w:sz="0" w:space="0" w:color="auto"/>
      </w:divBdr>
    </w:div>
    <w:div w:id="1593581899">
      <w:bodyDiv w:val="1"/>
      <w:marLeft w:val="0"/>
      <w:marRight w:val="0"/>
      <w:marTop w:val="0"/>
      <w:marBottom w:val="0"/>
      <w:divBdr>
        <w:top w:val="none" w:sz="0" w:space="0" w:color="auto"/>
        <w:left w:val="none" w:sz="0" w:space="0" w:color="auto"/>
        <w:bottom w:val="none" w:sz="0" w:space="0" w:color="auto"/>
        <w:right w:val="none" w:sz="0" w:space="0" w:color="auto"/>
      </w:divBdr>
    </w:div>
    <w:div w:id="1597903495">
      <w:bodyDiv w:val="1"/>
      <w:marLeft w:val="0"/>
      <w:marRight w:val="0"/>
      <w:marTop w:val="0"/>
      <w:marBottom w:val="0"/>
      <w:divBdr>
        <w:top w:val="none" w:sz="0" w:space="0" w:color="auto"/>
        <w:left w:val="none" w:sz="0" w:space="0" w:color="auto"/>
        <w:bottom w:val="none" w:sz="0" w:space="0" w:color="auto"/>
        <w:right w:val="none" w:sz="0" w:space="0" w:color="auto"/>
      </w:divBdr>
    </w:div>
    <w:div w:id="1598443808">
      <w:bodyDiv w:val="1"/>
      <w:marLeft w:val="0"/>
      <w:marRight w:val="0"/>
      <w:marTop w:val="0"/>
      <w:marBottom w:val="0"/>
      <w:divBdr>
        <w:top w:val="none" w:sz="0" w:space="0" w:color="auto"/>
        <w:left w:val="none" w:sz="0" w:space="0" w:color="auto"/>
        <w:bottom w:val="none" w:sz="0" w:space="0" w:color="auto"/>
        <w:right w:val="none" w:sz="0" w:space="0" w:color="auto"/>
      </w:divBdr>
    </w:div>
    <w:div w:id="1603147459">
      <w:bodyDiv w:val="1"/>
      <w:marLeft w:val="0"/>
      <w:marRight w:val="0"/>
      <w:marTop w:val="0"/>
      <w:marBottom w:val="0"/>
      <w:divBdr>
        <w:top w:val="none" w:sz="0" w:space="0" w:color="auto"/>
        <w:left w:val="none" w:sz="0" w:space="0" w:color="auto"/>
        <w:bottom w:val="none" w:sz="0" w:space="0" w:color="auto"/>
        <w:right w:val="none" w:sz="0" w:space="0" w:color="auto"/>
      </w:divBdr>
    </w:div>
    <w:div w:id="1613123342">
      <w:bodyDiv w:val="1"/>
      <w:marLeft w:val="0"/>
      <w:marRight w:val="0"/>
      <w:marTop w:val="0"/>
      <w:marBottom w:val="0"/>
      <w:divBdr>
        <w:top w:val="none" w:sz="0" w:space="0" w:color="auto"/>
        <w:left w:val="none" w:sz="0" w:space="0" w:color="auto"/>
        <w:bottom w:val="none" w:sz="0" w:space="0" w:color="auto"/>
        <w:right w:val="none" w:sz="0" w:space="0" w:color="auto"/>
      </w:divBdr>
    </w:div>
    <w:div w:id="1615672026">
      <w:bodyDiv w:val="1"/>
      <w:marLeft w:val="0"/>
      <w:marRight w:val="0"/>
      <w:marTop w:val="0"/>
      <w:marBottom w:val="0"/>
      <w:divBdr>
        <w:top w:val="none" w:sz="0" w:space="0" w:color="auto"/>
        <w:left w:val="none" w:sz="0" w:space="0" w:color="auto"/>
        <w:bottom w:val="none" w:sz="0" w:space="0" w:color="auto"/>
        <w:right w:val="none" w:sz="0" w:space="0" w:color="auto"/>
      </w:divBdr>
    </w:div>
    <w:div w:id="1644850020">
      <w:bodyDiv w:val="1"/>
      <w:marLeft w:val="0"/>
      <w:marRight w:val="0"/>
      <w:marTop w:val="0"/>
      <w:marBottom w:val="0"/>
      <w:divBdr>
        <w:top w:val="none" w:sz="0" w:space="0" w:color="auto"/>
        <w:left w:val="none" w:sz="0" w:space="0" w:color="auto"/>
        <w:bottom w:val="none" w:sz="0" w:space="0" w:color="auto"/>
        <w:right w:val="none" w:sz="0" w:space="0" w:color="auto"/>
      </w:divBdr>
    </w:div>
    <w:div w:id="1662193110">
      <w:bodyDiv w:val="1"/>
      <w:marLeft w:val="0"/>
      <w:marRight w:val="0"/>
      <w:marTop w:val="0"/>
      <w:marBottom w:val="0"/>
      <w:divBdr>
        <w:top w:val="none" w:sz="0" w:space="0" w:color="auto"/>
        <w:left w:val="none" w:sz="0" w:space="0" w:color="auto"/>
        <w:bottom w:val="none" w:sz="0" w:space="0" w:color="auto"/>
        <w:right w:val="none" w:sz="0" w:space="0" w:color="auto"/>
      </w:divBdr>
    </w:div>
    <w:div w:id="1666278021">
      <w:bodyDiv w:val="1"/>
      <w:marLeft w:val="0"/>
      <w:marRight w:val="0"/>
      <w:marTop w:val="0"/>
      <w:marBottom w:val="0"/>
      <w:divBdr>
        <w:top w:val="none" w:sz="0" w:space="0" w:color="auto"/>
        <w:left w:val="none" w:sz="0" w:space="0" w:color="auto"/>
        <w:bottom w:val="none" w:sz="0" w:space="0" w:color="auto"/>
        <w:right w:val="none" w:sz="0" w:space="0" w:color="auto"/>
      </w:divBdr>
    </w:div>
    <w:div w:id="1675262568">
      <w:bodyDiv w:val="1"/>
      <w:marLeft w:val="0"/>
      <w:marRight w:val="0"/>
      <w:marTop w:val="0"/>
      <w:marBottom w:val="0"/>
      <w:divBdr>
        <w:top w:val="none" w:sz="0" w:space="0" w:color="auto"/>
        <w:left w:val="none" w:sz="0" w:space="0" w:color="auto"/>
        <w:bottom w:val="none" w:sz="0" w:space="0" w:color="auto"/>
        <w:right w:val="none" w:sz="0" w:space="0" w:color="auto"/>
      </w:divBdr>
    </w:div>
    <w:div w:id="1686246803">
      <w:bodyDiv w:val="1"/>
      <w:marLeft w:val="0"/>
      <w:marRight w:val="0"/>
      <w:marTop w:val="0"/>
      <w:marBottom w:val="0"/>
      <w:divBdr>
        <w:top w:val="none" w:sz="0" w:space="0" w:color="auto"/>
        <w:left w:val="none" w:sz="0" w:space="0" w:color="auto"/>
        <w:bottom w:val="none" w:sz="0" w:space="0" w:color="auto"/>
        <w:right w:val="none" w:sz="0" w:space="0" w:color="auto"/>
      </w:divBdr>
      <w:divsChild>
        <w:div w:id="390007397">
          <w:marLeft w:val="806"/>
          <w:marRight w:val="0"/>
          <w:marTop w:val="200"/>
          <w:marBottom w:val="120"/>
          <w:divBdr>
            <w:top w:val="none" w:sz="0" w:space="0" w:color="auto"/>
            <w:left w:val="none" w:sz="0" w:space="0" w:color="auto"/>
            <w:bottom w:val="none" w:sz="0" w:space="0" w:color="auto"/>
            <w:right w:val="none" w:sz="0" w:space="0" w:color="auto"/>
          </w:divBdr>
        </w:div>
        <w:div w:id="514734050">
          <w:marLeft w:val="806"/>
          <w:marRight w:val="0"/>
          <w:marTop w:val="200"/>
          <w:marBottom w:val="120"/>
          <w:divBdr>
            <w:top w:val="none" w:sz="0" w:space="0" w:color="auto"/>
            <w:left w:val="none" w:sz="0" w:space="0" w:color="auto"/>
            <w:bottom w:val="none" w:sz="0" w:space="0" w:color="auto"/>
            <w:right w:val="none" w:sz="0" w:space="0" w:color="auto"/>
          </w:divBdr>
        </w:div>
        <w:div w:id="692802525">
          <w:marLeft w:val="806"/>
          <w:marRight w:val="0"/>
          <w:marTop w:val="200"/>
          <w:marBottom w:val="120"/>
          <w:divBdr>
            <w:top w:val="none" w:sz="0" w:space="0" w:color="auto"/>
            <w:left w:val="none" w:sz="0" w:space="0" w:color="auto"/>
            <w:bottom w:val="none" w:sz="0" w:space="0" w:color="auto"/>
            <w:right w:val="none" w:sz="0" w:space="0" w:color="auto"/>
          </w:divBdr>
        </w:div>
        <w:div w:id="740710926">
          <w:marLeft w:val="806"/>
          <w:marRight w:val="0"/>
          <w:marTop w:val="200"/>
          <w:marBottom w:val="120"/>
          <w:divBdr>
            <w:top w:val="none" w:sz="0" w:space="0" w:color="auto"/>
            <w:left w:val="none" w:sz="0" w:space="0" w:color="auto"/>
            <w:bottom w:val="none" w:sz="0" w:space="0" w:color="auto"/>
            <w:right w:val="none" w:sz="0" w:space="0" w:color="auto"/>
          </w:divBdr>
        </w:div>
        <w:div w:id="1672491340">
          <w:marLeft w:val="806"/>
          <w:marRight w:val="0"/>
          <w:marTop w:val="200"/>
          <w:marBottom w:val="120"/>
          <w:divBdr>
            <w:top w:val="none" w:sz="0" w:space="0" w:color="auto"/>
            <w:left w:val="none" w:sz="0" w:space="0" w:color="auto"/>
            <w:bottom w:val="none" w:sz="0" w:space="0" w:color="auto"/>
            <w:right w:val="none" w:sz="0" w:space="0" w:color="auto"/>
          </w:divBdr>
        </w:div>
      </w:divsChild>
    </w:div>
    <w:div w:id="1692874026">
      <w:bodyDiv w:val="1"/>
      <w:marLeft w:val="0"/>
      <w:marRight w:val="0"/>
      <w:marTop w:val="0"/>
      <w:marBottom w:val="0"/>
      <w:divBdr>
        <w:top w:val="none" w:sz="0" w:space="0" w:color="auto"/>
        <w:left w:val="none" w:sz="0" w:space="0" w:color="auto"/>
        <w:bottom w:val="none" w:sz="0" w:space="0" w:color="auto"/>
        <w:right w:val="none" w:sz="0" w:space="0" w:color="auto"/>
      </w:divBdr>
    </w:div>
    <w:div w:id="1704137719">
      <w:bodyDiv w:val="1"/>
      <w:marLeft w:val="0"/>
      <w:marRight w:val="0"/>
      <w:marTop w:val="0"/>
      <w:marBottom w:val="0"/>
      <w:divBdr>
        <w:top w:val="none" w:sz="0" w:space="0" w:color="auto"/>
        <w:left w:val="none" w:sz="0" w:space="0" w:color="auto"/>
        <w:bottom w:val="none" w:sz="0" w:space="0" w:color="auto"/>
        <w:right w:val="none" w:sz="0" w:space="0" w:color="auto"/>
      </w:divBdr>
    </w:div>
    <w:div w:id="1707019697">
      <w:bodyDiv w:val="1"/>
      <w:marLeft w:val="0"/>
      <w:marRight w:val="0"/>
      <w:marTop w:val="0"/>
      <w:marBottom w:val="0"/>
      <w:divBdr>
        <w:top w:val="none" w:sz="0" w:space="0" w:color="auto"/>
        <w:left w:val="none" w:sz="0" w:space="0" w:color="auto"/>
        <w:bottom w:val="none" w:sz="0" w:space="0" w:color="auto"/>
        <w:right w:val="none" w:sz="0" w:space="0" w:color="auto"/>
      </w:divBdr>
    </w:div>
    <w:div w:id="1711955052">
      <w:bodyDiv w:val="1"/>
      <w:marLeft w:val="0"/>
      <w:marRight w:val="0"/>
      <w:marTop w:val="0"/>
      <w:marBottom w:val="0"/>
      <w:divBdr>
        <w:top w:val="none" w:sz="0" w:space="0" w:color="auto"/>
        <w:left w:val="none" w:sz="0" w:space="0" w:color="auto"/>
        <w:bottom w:val="none" w:sz="0" w:space="0" w:color="auto"/>
        <w:right w:val="none" w:sz="0" w:space="0" w:color="auto"/>
      </w:divBdr>
    </w:div>
    <w:div w:id="1725787639">
      <w:bodyDiv w:val="1"/>
      <w:marLeft w:val="0"/>
      <w:marRight w:val="0"/>
      <w:marTop w:val="0"/>
      <w:marBottom w:val="0"/>
      <w:divBdr>
        <w:top w:val="none" w:sz="0" w:space="0" w:color="auto"/>
        <w:left w:val="none" w:sz="0" w:space="0" w:color="auto"/>
        <w:bottom w:val="none" w:sz="0" w:space="0" w:color="auto"/>
        <w:right w:val="none" w:sz="0" w:space="0" w:color="auto"/>
      </w:divBdr>
    </w:div>
    <w:div w:id="1727801377">
      <w:bodyDiv w:val="1"/>
      <w:marLeft w:val="0"/>
      <w:marRight w:val="0"/>
      <w:marTop w:val="0"/>
      <w:marBottom w:val="0"/>
      <w:divBdr>
        <w:top w:val="none" w:sz="0" w:space="0" w:color="auto"/>
        <w:left w:val="none" w:sz="0" w:space="0" w:color="auto"/>
        <w:bottom w:val="none" w:sz="0" w:space="0" w:color="auto"/>
        <w:right w:val="none" w:sz="0" w:space="0" w:color="auto"/>
      </w:divBdr>
    </w:div>
    <w:div w:id="1730836309">
      <w:bodyDiv w:val="1"/>
      <w:marLeft w:val="0"/>
      <w:marRight w:val="0"/>
      <w:marTop w:val="0"/>
      <w:marBottom w:val="0"/>
      <w:divBdr>
        <w:top w:val="none" w:sz="0" w:space="0" w:color="auto"/>
        <w:left w:val="none" w:sz="0" w:space="0" w:color="auto"/>
        <w:bottom w:val="none" w:sz="0" w:space="0" w:color="auto"/>
        <w:right w:val="none" w:sz="0" w:space="0" w:color="auto"/>
      </w:divBdr>
    </w:div>
    <w:div w:id="1744835875">
      <w:bodyDiv w:val="1"/>
      <w:marLeft w:val="0"/>
      <w:marRight w:val="0"/>
      <w:marTop w:val="0"/>
      <w:marBottom w:val="0"/>
      <w:divBdr>
        <w:top w:val="none" w:sz="0" w:space="0" w:color="auto"/>
        <w:left w:val="none" w:sz="0" w:space="0" w:color="auto"/>
        <w:bottom w:val="none" w:sz="0" w:space="0" w:color="auto"/>
        <w:right w:val="none" w:sz="0" w:space="0" w:color="auto"/>
      </w:divBdr>
    </w:div>
    <w:div w:id="1751348632">
      <w:bodyDiv w:val="1"/>
      <w:marLeft w:val="0"/>
      <w:marRight w:val="0"/>
      <w:marTop w:val="0"/>
      <w:marBottom w:val="0"/>
      <w:divBdr>
        <w:top w:val="none" w:sz="0" w:space="0" w:color="auto"/>
        <w:left w:val="none" w:sz="0" w:space="0" w:color="auto"/>
        <w:bottom w:val="none" w:sz="0" w:space="0" w:color="auto"/>
        <w:right w:val="none" w:sz="0" w:space="0" w:color="auto"/>
      </w:divBdr>
    </w:div>
    <w:div w:id="1778981616">
      <w:bodyDiv w:val="1"/>
      <w:marLeft w:val="0"/>
      <w:marRight w:val="0"/>
      <w:marTop w:val="0"/>
      <w:marBottom w:val="0"/>
      <w:divBdr>
        <w:top w:val="none" w:sz="0" w:space="0" w:color="auto"/>
        <w:left w:val="none" w:sz="0" w:space="0" w:color="auto"/>
        <w:bottom w:val="none" w:sz="0" w:space="0" w:color="auto"/>
        <w:right w:val="none" w:sz="0" w:space="0" w:color="auto"/>
      </w:divBdr>
    </w:div>
    <w:div w:id="1788088032">
      <w:bodyDiv w:val="1"/>
      <w:marLeft w:val="0"/>
      <w:marRight w:val="0"/>
      <w:marTop w:val="0"/>
      <w:marBottom w:val="0"/>
      <w:divBdr>
        <w:top w:val="none" w:sz="0" w:space="0" w:color="auto"/>
        <w:left w:val="none" w:sz="0" w:space="0" w:color="auto"/>
        <w:bottom w:val="none" w:sz="0" w:space="0" w:color="auto"/>
        <w:right w:val="none" w:sz="0" w:space="0" w:color="auto"/>
      </w:divBdr>
    </w:div>
    <w:div w:id="1790665015">
      <w:bodyDiv w:val="1"/>
      <w:marLeft w:val="0"/>
      <w:marRight w:val="0"/>
      <w:marTop w:val="0"/>
      <w:marBottom w:val="0"/>
      <w:divBdr>
        <w:top w:val="none" w:sz="0" w:space="0" w:color="auto"/>
        <w:left w:val="none" w:sz="0" w:space="0" w:color="auto"/>
        <w:bottom w:val="none" w:sz="0" w:space="0" w:color="auto"/>
        <w:right w:val="none" w:sz="0" w:space="0" w:color="auto"/>
      </w:divBdr>
    </w:div>
    <w:div w:id="1799296269">
      <w:bodyDiv w:val="1"/>
      <w:marLeft w:val="0"/>
      <w:marRight w:val="0"/>
      <w:marTop w:val="0"/>
      <w:marBottom w:val="0"/>
      <w:divBdr>
        <w:top w:val="none" w:sz="0" w:space="0" w:color="auto"/>
        <w:left w:val="none" w:sz="0" w:space="0" w:color="auto"/>
        <w:bottom w:val="none" w:sz="0" w:space="0" w:color="auto"/>
        <w:right w:val="none" w:sz="0" w:space="0" w:color="auto"/>
      </w:divBdr>
    </w:div>
    <w:div w:id="1807893049">
      <w:bodyDiv w:val="1"/>
      <w:marLeft w:val="0"/>
      <w:marRight w:val="0"/>
      <w:marTop w:val="0"/>
      <w:marBottom w:val="0"/>
      <w:divBdr>
        <w:top w:val="none" w:sz="0" w:space="0" w:color="auto"/>
        <w:left w:val="none" w:sz="0" w:space="0" w:color="auto"/>
        <w:bottom w:val="none" w:sz="0" w:space="0" w:color="auto"/>
        <w:right w:val="none" w:sz="0" w:space="0" w:color="auto"/>
      </w:divBdr>
    </w:div>
    <w:div w:id="1811630306">
      <w:bodyDiv w:val="1"/>
      <w:marLeft w:val="0"/>
      <w:marRight w:val="0"/>
      <w:marTop w:val="0"/>
      <w:marBottom w:val="0"/>
      <w:divBdr>
        <w:top w:val="none" w:sz="0" w:space="0" w:color="auto"/>
        <w:left w:val="none" w:sz="0" w:space="0" w:color="auto"/>
        <w:bottom w:val="none" w:sz="0" w:space="0" w:color="auto"/>
        <w:right w:val="none" w:sz="0" w:space="0" w:color="auto"/>
      </w:divBdr>
    </w:div>
    <w:div w:id="1814517444">
      <w:bodyDiv w:val="1"/>
      <w:marLeft w:val="0"/>
      <w:marRight w:val="0"/>
      <w:marTop w:val="0"/>
      <w:marBottom w:val="0"/>
      <w:divBdr>
        <w:top w:val="none" w:sz="0" w:space="0" w:color="auto"/>
        <w:left w:val="none" w:sz="0" w:space="0" w:color="auto"/>
        <w:bottom w:val="none" w:sz="0" w:space="0" w:color="auto"/>
        <w:right w:val="none" w:sz="0" w:space="0" w:color="auto"/>
      </w:divBdr>
    </w:div>
    <w:div w:id="1815483602">
      <w:bodyDiv w:val="1"/>
      <w:marLeft w:val="0"/>
      <w:marRight w:val="0"/>
      <w:marTop w:val="0"/>
      <w:marBottom w:val="0"/>
      <w:divBdr>
        <w:top w:val="none" w:sz="0" w:space="0" w:color="auto"/>
        <w:left w:val="none" w:sz="0" w:space="0" w:color="auto"/>
        <w:bottom w:val="none" w:sz="0" w:space="0" w:color="auto"/>
        <w:right w:val="none" w:sz="0" w:space="0" w:color="auto"/>
      </w:divBdr>
    </w:div>
    <w:div w:id="1819612384">
      <w:bodyDiv w:val="1"/>
      <w:marLeft w:val="0"/>
      <w:marRight w:val="0"/>
      <w:marTop w:val="0"/>
      <w:marBottom w:val="0"/>
      <w:divBdr>
        <w:top w:val="none" w:sz="0" w:space="0" w:color="auto"/>
        <w:left w:val="none" w:sz="0" w:space="0" w:color="auto"/>
        <w:bottom w:val="none" w:sz="0" w:space="0" w:color="auto"/>
        <w:right w:val="none" w:sz="0" w:space="0" w:color="auto"/>
      </w:divBdr>
    </w:div>
    <w:div w:id="1839416853">
      <w:bodyDiv w:val="1"/>
      <w:marLeft w:val="0"/>
      <w:marRight w:val="0"/>
      <w:marTop w:val="0"/>
      <w:marBottom w:val="0"/>
      <w:divBdr>
        <w:top w:val="none" w:sz="0" w:space="0" w:color="auto"/>
        <w:left w:val="none" w:sz="0" w:space="0" w:color="auto"/>
        <w:bottom w:val="none" w:sz="0" w:space="0" w:color="auto"/>
        <w:right w:val="none" w:sz="0" w:space="0" w:color="auto"/>
      </w:divBdr>
    </w:div>
    <w:div w:id="1843007209">
      <w:bodyDiv w:val="1"/>
      <w:marLeft w:val="0"/>
      <w:marRight w:val="0"/>
      <w:marTop w:val="0"/>
      <w:marBottom w:val="0"/>
      <w:divBdr>
        <w:top w:val="none" w:sz="0" w:space="0" w:color="auto"/>
        <w:left w:val="none" w:sz="0" w:space="0" w:color="auto"/>
        <w:bottom w:val="none" w:sz="0" w:space="0" w:color="auto"/>
        <w:right w:val="none" w:sz="0" w:space="0" w:color="auto"/>
      </w:divBdr>
    </w:div>
    <w:div w:id="1858542071">
      <w:bodyDiv w:val="1"/>
      <w:marLeft w:val="0"/>
      <w:marRight w:val="0"/>
      <w:marTop w:val="0"/>
      <w:marBottom w:val="0"/>
      <w:divBdr>
        <w:top w:val="none" w:sz="0" w:space="0" w:color="auto"/>
        <w:left w:val="none" w:sz="0" w:space="0" w:color="auto"/>
        <w:bottom w:val="none" w:sz="0" w:space="0" w:color="auto"/>
        <w:right w:val="none" w:sz="0" w:space="0" w:color="auto"/>
      </w:divBdr>
    </w:div>
    <w:div w:id="1867329928">
      <w:bodyDiv w:val="1"/>
      <w:marLeft w:val="0"/>
      <w:marRight w:val="0"/>
      <w:marTop w:val="0"/>
      <w:marBottom w:val="0"/>
      <w:divBdr>
        <w:top w:val="none" w:sz="0" w:space="0" w:color="auto"/>
        <w:left w:val="none" w:sz="0" w:space="0" w:color="auto"/>
        <w:bottom w:val="none" w:sz="0" w:space="0" w:color="auto"/>
        <w:right w:val="none" w:sz="0" w:space="0" w:color="auto"/>
      </w:divBdr>
    </w:div>
    <w:div w:id="1887183736">
      <w:bodyDiv w:val="1"/>
      <w:marLeft w:val="0"/>
      <w:marRight w:val="0"/>
      <w:marTop w:val="0"/>
      <w:marBottom w:val="0"/>
      <w:divBdr>
        <w:top w:val="none" w:sz="0" w:space="0" w:color="auto"/>
        <w:left w:val="none" w:sz="0" w:space="0" w:color="auto"/>
        <w:bottom w:val="none" w:sz="0" w:space="0" w:color="auto"/>
        <w:right w:val="none" w:sz="0" w:space="0" w:color="auto"/>
      </w:divBdr>
    </w:div>
    <w:div w:id="1891069543">
      <w:bodyDiv w:val="1"/>
      <w:marLeft w:val="0"/>
      <w:marRight w:val="0"/>
      <w:marTop w:val="0"/>
      <w:marBottom w:val="0"/>
      <w:divBdr>
        <w:top w:val="none" w:sz="0" w:space="0" w:color="auto"/>
        <w:left w:val="none" w:sz="0" w:space="0" w:color="auto"/>
        <w:bottom w:val="none" w:sz="0" w:space="0" w:color="auto"/>
        <w:right w:val="none" w:sz="0" w:space="0" w:color="auto"/>
      </w:divBdr>
    </w:div>
    <w:div w:id="1895195132">
      <w:bodyDiv w:val="1"/>
      <w:marLeft w:val="0"/>
      <w:marRight w:val="0"/>
      <w:marTop w:val="0"/>
      <w:marBottom w:val="0"/>
      <w:divBdr>
        <w:top w:val="none" w:sz="0" w:space="0" w:color="auto"/>
        <w:left w:val="none" w:sz="0" w:space="0" w:color="auto"/>
        <w:bottom w:val="none" w:sz="0" w:space="0" w:color="auto"/>
        <w:right w:val="none" w:sz="0" w:space="0" w:color="auto"/>
      </w:divBdr>
    </w:div>
    <w:div w:id="1906183416">
      <w:bodyDiv w:val="1"/>
      <w:marLeft w:val="0"/>
      <w:marRight w:val="0"/>
      <w:marTop w:val="0"/>
      <w:marBottom w:val="0"/>
      <w:divBdr>
        <w:top w:val="none" w:sz="0" w:space="0" w:color="auto"/>
        <w:left w:val="none" w:sz="0" w:space="0" w:color="auto"/>
        <w:bottom w:val="none" w:sz="0" w:space="0" w:color="auto"/>
        <w:right w:val="none" w:sz="0" w:space="0" w:color="auto"/>
      </w:divBdr>
    </w:div>
    <w:div w:id="1908028418">
      <w:bodyDiv w:val="1"/>
      <w:marLeft w:val="0"/>
      <w:marRight w:val="0"/>
      <w:marTop w:val="0"/>
      <w:marBottom w:val="0"/>
      <w:divBdr>
        <w:top w:val="none" w:sz="0" w:space="0" w:color="auto"/>
        <w:left w:val="none" w:sz="0" w:space="0" w:color="auto"/>
        <w:bottom w:val="none" w:sz="0" w:space="0" w:color="auto"/>
        <w:right w:val="none" w:sz="0" w:space="0" w:color="auto"/>
      </w:divBdr>
    </w:div>
    <w:div w:id="1928540160">
      <w:bodyDiv w:val="1"/>
      <w:marLeft w:val="0"/>
      <w:marRight w:val="0"/>
      <w:marTop w:val="0"/>
      <w:marBottom w:val="0"/>
      <w:divBdr>
        <w:top w:val="none" w:sz="0" w:space="0" w:color="auto"/>
        <w:left w:val="none" w:sz="0" w:space="0" w:color="auto"/>
        <w:bottom w:val="none" w:sz="0" w:space="0" w:color="auto"/>
        <w:right w:val="none" w:sz="0" w:space="0" w:color="auto"/>
      </w:divBdr>
    </w:div>
    <w:div w:id="2041514689">
      <w:bodyDiv w:val="1"/>
      <w:marLeft w:val="0"/>
      <w:marRight w:val="0"/>
      <w:marTop w:val="0"/>
      <w:marBottom w:val="0"/>
      <w:divBdr>
        <w:top w:val="none" w:sz="0" w:space="0" w:color="auto"/>
        <w:left w:val="none" w:sz="0" w:space="0" w:color="auto"/>
        <w:bottom w:val="none" w:sz="0" w:space="0" w:color="auto"/>
        <w:right w:val="none" w:sz="0" w:space="0" w:color="auto"/>
      </w:divBdr>
    </w:div>
    <w:div w:id="2079286824">
      <w:bodyDiv w:val="1"/>
      <w:marLeft w:val="0"/>
      <w:marRight w:val="0"/>
      <w:marTop w:val="0"/>
      <w:marBottom w:val="0"/>
      <w:divBdr>
        <w:top w:val="none" w:sz="0" w:space="0" w:color="auto"/>
        <w:left w:val="none" w:sz="0" w:space="0" w:color="auto"/>
        <w:bottom w:val="none" w:sz="0" w:space="0" w:color="auto"/>
        <w:right w:val="none" w:sz="0" w:space="0" w:color="auto"/>
      </w:divBdr>
    </w:div>
    <w:div w:id="2080130730">
      <w:bodyDiv w:val="1"/>
      <w:marLeft w:val="0"/>
      <w:marRight w:val="0"/>
      <w:marTop w:val="0"/>
      <w:marBottom w:val="0"/>
      <w:divBdr>
        <w:top w:val="none" w:sz="0" w:space="0" w:color="auto"/>
        <w:left w:val="none" w:sz="0" w:space="0" w:color="auto"/>
        <w:bottom w:val="none" w:sz="0" w:space="0" w:color="auto"/>
        <w:right w:val="none" w:sz="0" w:space="0" w:color="auto"/>
      </w:divBdr>
    </w:div>
    <w:div w:id="2102607396">
      <w:bodyDiv w:val="1"/>
      <w:marLeft w:val="0"/>
      <w:marRight w:val="0"/>
      <w:marTop w:val="0"/>
      <w:marBottom w:val="0"/>
      <w:divBdr>
        <w:top w:val="none" w:sz="0" w:space="0" w:color="auto"/>
        <w:left w:val="none" w:sz="0" w:space="0" w:color="auto"/>
        <w:bottom w:val="none" w:sz="0" w:space="0" w:color="auto"/>
        <w:right w:val="none" w:sz="0" w:space="0" w:color="auto"/>
      </w:divBdr>
      <w:divsChild>
        <w:div w:id="305820622">
          <w:marLeft w:val="360"/>
          <w:marRight w:val="0"/>
          <w:marTop w:val="0"/>
          <w:marBottom w:val="0"/>
          <w:divBdr>
            <w:top w:val="none" w:sz="0" w:space="0" w:color="auto"/>
            <w:left w:val="none" w:sz="0" w:space="0" w:color="auto"/>
            <w:bottom w:val="none" w:sz="0" w:space="0" w:color="auto"/>
            <w:right w:val="none" w:sz="0" w:space="0" w:color="auto"/>
          </w:divBdr>
        </w:div>
        <w:div w:id="313871980">
          <w:marLeft w:val="360"/>
          <w:marRight w:val="0"/>
          <w:marTop w:val="0"/>
          <w:marBottom w:val="0"/>
          <w:divBdr>
            <w:top w:val="none" w:sz="0" w:space="0" w:color="auto"/>
            <w:left w:val="none" w:sz="0" w:space="0" w:color="auto"/>
            <w:bottom w:val="none" w:sz="0" w:space="0" w:color="auto"/>
            <w:right w:val="none" w:sz="0" w:space="0" w:color="auto"/>
          </w:divBdr>
        </w:div>
        <w:div w:id="362559856">
          <w:marLeft w:val="360"/>
          <w:marRight w:val="0"/>
          <w:marTop w:val="0"/>
          <w:marBottom w:val="0"/>
          <w:divBdr>
            <w:top w:val="none" w:sz="0" w:space="0" w:color="auto"/>
            <w:left w:val="none" w:sz="0" w:space="0" w:color="auto"/>
            <w:bottom w:val="none" w:sz="0" w:space="0" w:color="auto"/>
            <w:right w:val="none" w:sz="0" w:space="0" w:color="auto"/>
          </w:divBdr>
        </w:div>
        <w:div w:id="530725277">
          <w:marLeft w:val="360"/>
          <w:marRight w:val="0"/>
          <w:marTop w:val="0"/>
          <w:marBottom w:val="0"/>
          <w:divBdr>
            <w:top w:val="none" w:sz="0" w:space="0" w:color="auto"/>
            <w:left w:val="none" w:sz="0" w:space="0" w:color="auto"/>
            <w:bottom w:val="none" w:sz="0" w:space="0" w:color="auto"/>
            <w:right w:val="none" w:sz="0" w:space="0" w:color="auto"/>
          </w:divBdr>
        </w:div>
        <w:div w:id="553657798">
          <w:marLeft w:val="360"/>
          <w:marRight w:val="0"/>
          <w:marTop w:val="0"/>
          <w:marBottom w:val="0"/>
          <w:divBdr>
            <w:top w:val="none" w:sz="0" w:space="0" w:color="auto"/>
            <w:left w:val="none" w:sz="0" w:space="0" w:color="auto"/>
            <w:bottom w:val="none" w:sz="0" w:space="0" w:color="auto"/>
            <w:right w:val="none" w:sz="0" w:space="0" w:color="auto"/>
          </w:divBdr>
        </w:div>
        <w:div w:id="609506076">
          <w:marLeft w:val="360"/>
          <w:marRight w:val="0"/>
          <w:marTop w:val="0"/>
          <w:marBottom w:val="0"/>
          <w:divBdr>
            <w:top w:val="none" w:sz="0" w:space="0" w:color="auto"/>
            <w:left w:val="none" w:sz="0" w:space="0" w:color="auto"/>
            <w:bottom w:val="none" w:sz="0" w:space="0" w:color="auto"/>
            <w:right w:val="none" w:sz="0" w:space="0" w:color="auto"/>
          </w:divBdr>
        </w:div>
        <w:div w:id="747386664">
          <w:marLeft w:val="360"/>
          <w:marRight w:val="0"/>
          <w:marTop w:val="0"/>
          <w:marBottom w:val="0"/>
          <w:divBdr>
            <w:top w:val="none" w:sz="0" w:space="0" w:color="auto"/>
            <w:left w:val="none" w:sz="0" w:space="0" w:color="auto"/>
            <w:bottom w:val="none" w:sz="0" w:space="0" w:color="auto"/>
            <w:right w:val="none" w:sz="0" w:space="0" w:color="auto"/>
          </w:divBdr>
        </w:div>
        <w:div w:id="1667783938">
          <w:marLeft w:val="360"/>
          <w:marRight w:val="0"/>
          <w:marTop w:val="0"/>
          <w:marBottom w:val="0"/>
          <w:divBdr>
            <w:top w:val="none" w:sz="0" w:space="0" w:color="auto"/>
            <w:left w:val="none" w:sz="0" w:space="0" w:color="auto"/>
            <w:bottom w:val="none" w:sz="0" w:space="0" w:color="auto"/>
            <w:right w:val="none" w:sz="0" w:space="0" w:color="auto"/>
          </w:divBdr>
        </w:div>
      </w:divsChild>
    </w:div>
    <w:div w:id="2103257498">
      <w:bodyDiv w:val="1"/>
      <w:marLeft w:val="0"/>
      <w:marRight w:val="0"/>
      <w:marTop w:val="0"/>
      <w:marBottom w:val="0"/>
      <w:divBdr>
        <w:top w:val="none" w:sz="0" w:space="0" w:color="auto"/>
        <w:left w:val="none" w:sz="0" w:space="0" w:color="auto"/>
        <w:bottom w:val="none" w:sz="0" w:space="0" w:color="auto"/>
        <w:right w:val="none" w:sz="0" w:space="0" w:color="auto"/>
      </w:divBdr>
    </w:div>
    <w:div w:id="2111704176">
      <w:bodyDiv w:val="1"/>
      <w:marLeft w:val="0"/>
      <w:marRight w:val="0"/>
      <w:marTop w:val="0"/>
      <w:marBottom w:val="0"/>
      <w:divBdr>
        <w:top w:val="none" w:sz="0" w:space="0" w:color="auto"/>
        <w:left w:val="none" w:sz="0" w:space="0" w:color="auto"/>
        <w:bottom w:val="none" w:sz="0" w:space="0" w:color="auto"/>
        <w:right w:val="none" w:sz="0" w:space="0" w:color="auto"/>
      </w:divBdr>
    </w:div>
    <w:div w:id="211721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62A8B-1636-4109-A297-364647B57FC4}">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12680</TotalTime>
  <Pages>14</Pages>
  <Words>6211</Words>
  <Characters>35409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Bjerke, Kate@DOR</dc:creator>
  <cp:keywords/>
  <dc:description/>
  <cp:lastModifiedBy>Bjerke, Kate@DOR</cp:lastModifiedBy>
  <cp:revision>220</cp:revision>
  <dcterms:created xsi:type="dcterms:W3CDTF">2022-10-12T18:17:00Z</dcterms:created>
  <dcterms:modified xsi:type="dcterms:W3CDTF">2025-09-24T21:37:00Z</dcterms:modified>
</cp:coreProperties>
</file>