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51AEB" w14:textId="76429EB7" w:rsidR="004E50DF" w:rsidRPr="00757593" w:rsidRDefault="00863B99" w:rsidP="00757593">
      <w:pPr>
        <w:jc w:val="center"/>
        <w:rPr>
          <w:b/>
          <w:bCs/>
          <w:u w:val="single"/>
        </w:rPr>
      </w:pPr>
      <w:r w:rsidRPr="00757593">
        <w:rPr>
          <w:b/>
          <w:bCs/>
          <w:u w:val="single"/>
        </w:rPr>
        <w:t xml:space="preserve">List of Future SRC Agenda Items </w:t>
      </w:r>
      <w:r w:rsidR="00217BAE">
        <w:rPr>
          <w:b/>
          <w:bCs/>
          <w:u w:val="single"/>
        </w:rPr>
        <w:t>and Policy Topics</w:t>
      </w:r>
    </w:p>
    <w:p w14:paraId="78D70DDF" w14:textId="77777777" w:rsidR="00863B99" w:rsidRDefault="00863B99" w:rsidP="00B00EC3"/>
    <w:p w14:paraId="57C565F0" w14:textId="1DDDD30B" w:rsidR="00DD350A" w:rsidRDefault="00863B99">
      <w:pPr>
        <w:pStyle w:val="TOC1"/>
        <w:rPr>
          <w:rFonts w:asciiTheme="minorHAnsi" w:eastAsiaTheme="minorEastAsia" w:hAnsiTheme="minorHAnsi" w:cstheme="minorBidi"/>
          <w:b w:val="0"/>
          <w:bCs w:val="0"/>
          <w:kern w:val="2"/>
          <w:sz w:val="24"/>
          <w:szCs w:val="24"/>
          <w14:ligatures w14:val="standardContextual"/>
        </w:rPr>
      </w:pPr>
      <w:r>
        <w:fldChar w:fldCharType="begin"/>
      </w:r>
      <w:r>
        <w:instrText xml:space="preserve"> TOC \o "1-2" \h \z \u </w:instrText>
      </w:r>
      <w:r>
        <w:fldChar w:fldCharType="separate"/>
      </w:r>
      <w:hyperlink w:anchor="_Toc180594195" w:history="1">
        <w:r w:rsidR="00DD350A" w:rsidRPr="00760DEE">
          <w:rPr>
            <w:rStyle w:val="Hyperlink"/>
            <w:rFonts w:cs="Arial"/>
          </w:rPr>
          <w:t>Agenda Items Requested or Identified by the Public</w:t>
        </w:r>
        <w:r w:rsidR="00DD350A">
          <w:rPr>
            <w:webHidden/>
          </w:rPr>
          <w:tab/>
        </w:r>
        <w:r w:rsidR="00DD350A">
          <w:rPr>
            <w:webHidden/>
          </w:rPr>
          <w:fldChar w:fldCharType="begin"/>
        </w:r>
        <w:r w:rsidR="00DD350A">
          <w:rPr>
            <w:webHidden/>
          </w:rPr>
          <w:instrText xml:space="preserve"> PAGEREF _Toc180594195 \h </w:instrText>
        </w:r>
        <w:r w:rsidR="00DD350A">
          <w:rPr>
            <w:webHidden/>
          </w:rPr>
        </w:r>
        <w:r w:rsidR="00DD350A">
          <w:rPr>
            <w:webHidden/>
          </w:rPr>
          <w:fldChar w:fldCharType="separate"/>
        </w:r>
        <w:r w:rsidR="00DD350A">
          <w:rPr>
            <w:webHidden/>
          </w:rPr>
          <w:t>3</w:t>
        </w:r>
        <w:r w:rsidR="00DD350A">
          <w:rPr>
            <w:webHidden/>
          </w:rPr>
          <w:fldChar w:fldCharType="end"/>
        </w:r>
      </w:hyperlink>
    </w:p>
    <w:p w14:paraId="4AE48DCA" w14:textId="4FE11DDD" w:rsidR="00DD350A" w:rsidRDefault="00DD350A">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0594196" w:history="1">
        <w:r w:rsidRPr="00760DEE">
          <w:rPr>
            <w:rStyle w:val="Hyperlink"/>
            <w:rFonts w:eastAsia="Calibri"/>
            <w:noProof/>
          </w:rPr>
          <w:t>DOR Community Resources Division (CRD)</w:t>
        </w:r>
        <w:r>
          <w:rPr>
            <w:noProof/>
            <w:webHidden/>
          </w:rPr>
          <w:tab/>
        </w:r>
        <w:r>
          <w:rPr>
            <w:noProof/>
            <w:webHidden/>
          </w:rPr>
          <w:fldChar w:fldCharType="begin"/>
        </w:r>
        <w:r>
          <w:rPr>
            <w:noProof/>
            <w:webHidden/>
          </w:rPr>
          <w:instrText xml:space="preserve"> PAGEREF _Toc180594196 \h </w:instrText>
        </w:r>
        <w:r>
          <w:rPr>
            <w:noProof/>
            <w:webHidden/>
          </w:rPr>
        </w:r>
        <w:r>
          <w:rPr>
            <w:noProof/>
            <w:webHidden/>
          </w:rPr>
          <w:fldChar w:fldCharType="separate"/>
        </w:r>
        <w:r>
          <w:rPr>
            <w:noProof/>
            <w:webHidden/>
          </w:rPr>
          <w:t>3</w:t>
        </w:r>
        <w:r>
          <w:rPr>
            <w:noProof/>
            <w:webHidden/>
          </w:rPr>
          <w:fldChar w:fldCharType="end"/>
        </w:r>
      </w:hyperlink>
    </w:p>
    <w:p w14:paraId="3D2063E9" w14:textId="5D75A2CB" w:rsidR="00DD350A" w:rsidRDefault="00DD350A">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0594197" w:history="1">
        <w:r w:rsidRPr="00760DEE">
          <w:rPr>
            <w:rStyle w:val="Hyperlink"/>
            <w:noProof/>
          </w:rPr>
          <w:t>Transportation</w:t>
        </w:r>
        <w:r>
          <w:rPr>
            <w:noProof/>
            <w:webHidden/>
          </w:rPr>
          <w:tab/>
        </w:r>
        <w:r>
          <w:rPr>
            <w:noProof/>
            <w:webHidden/>
          </w:rPr>
          <w:fldChar w:fldCharType="begin"/>
        </w:r>
        <w:r>
          <w:rPr>
            <w:noProof/>
            <w:webHidden/>
          </w:rPr>
          <w:instrText xml:space="preserve"> PAGEREF _Toc180594197 \h </w:instrText>
        </w:r>
        <w:r>
          <w:rPr>
            <w:noProof/>
            <w:webHidden/>
          </w:rPr>
        </w:r>
        <w:r>
          <w:rPr>
            <w:noProof/>
            <w:webHidden/>
          </w:rPr>
          <w:fldChar w:fldCharType="separate"/>
        </w:r>
        <w:r>
          <w:rPr>
            <w:noProof/>
            <w:webHidden/>
          </w:rPr>
          <w:t>3</w:t>
        </w:r>
        <w:r>
          <w:rPr>
            <w:noProof/>
            <w:webHidden/>
          </w:rPr>
          <w:fldChar w:fldCharType="end"/>
        </w:r>
      </w:hyperlink>
    </w:p>
    <w:p w14:paraId="1EA5C035" w14:textId="57422596" w:rsidR="00DD350A" w:rsidRDefault="00DD350A">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0594198" w:history="1">
        <w:r w:rsidRPr="00760DEE">
          <w:rPr>
            <w:rStyle w:val="Hyperlink"/>
            <w:noProof/>
          </w:rPr>
          <w:t>Maintenance Supports for DOR Consumers</w:t>
        </w:r>
        <w:r>
          <w:rPr>
            <w:noProof/>
            <w:webHidden/>
          </w:rPr>
          <w:tab/>
        </w:r>
        <w:r>
          <w:rPr>
            <w:noProof/>
            <w:webHidden/>
          </w:rPr>
          <w:fldChar w:fldCharType="begin"/>
        </w:r>
        <w:r>
          <w:rPr>
            <w:noProof/>
            <w:webHidden/>
          </w:rPr>
          <w:instrText xml:space="preserve"> PAGEREF _Toc180594198 \h </w:instrText>
        </w:r>
        <w:r>
          <w:rPr>
            <w:noProof/>
            <w:webHidden/>
          </w:rPr>
        </w:r>
        <w:r>
          <w:rPr>
            <w:noProof/>
            <w:webHidden/>
          </w:rPr>
          <w:fldChar w:fldCharType="separate"/>
        </w:r>
        <w:r>
          <w:rPr>
            <w:noProof/>
            <w:webHidden/>
          </w:rPr>
          <w:t>3</w:t>
        </w:r>
        <w:r>
          <w:rPr>
            <w:noProof/>
            <w:webHidden/>
          </w:rPr>
          <w:fldChar w:fldCharType="end"/>
        </w:r>
      </w:hyperlink>
    </w:p>
    <w:p w14:paraId="57CB6D92" w14:textId="7E9CD027" w:rsidR="00DD350A" w:rsidRDefault="00DD350A">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0594199" w:history="1">
        <w:r w:rsidRPr="00760DEE">
          <w:rPr>
            <w:rStyle w:val="Hyperlink"/>
            <w:noProof/>
          </w:rPr>
          <w:t>Individual Placement and Support (IPS) model:</w:t>
        </w:r>
        <w:r>
          <w:rPr>
            <w:noProof/>
            <w:webHidden/>
          </w:rPr>
          <w:tab/>
        </w:r>
        <w:r>
          <w:rPr>
            <w:noProof/>
            <w:webHidden/>
          </w:rPr>
          <w:fldChar w:fldCharType="begin"/>
        </w:r>
        <w:r>
          <w:rPr>
            <w:noProof/>
            <w:webHidden/>
          </w:rPr>
          <w:instrText xml:space="preserve"> PAGEREF _Toc180594199 \h </w:instrText>
        </w:r>
        <w:r>
          <w:rPr>
            <w:noProof/>
            <w:webHidden/>
          </w:rPr>
        </w:r>
        <w:r>
          <w:rPr>
            <w:noProof/>
            <w:webHidden/>
          </w:rPr>
          <w:fldChar w:fldCharType="separate"/>
        </w:r>
        <w:r>
          <w:rPr>
            <w:noProof/>
            <w:webHidden/>
          </w:rPr>
          <w:t>3</w:t>
        </w:r>
        <w:r>
          <w:rPr>
            <w:noProof/>
            <w:webHidden/>
          </w:rPr>
          <w:fldChar w:fldCharType="end"/>
        </w:r>
      </w:hyperlink>
    </w:p>
    <w:p w14:paraId="32375C59" w14:textId="5C8CC9CF" w:rsidR="00DD350A" w:rsidRDefault="00DD350A">
      <w:pPr>
        <w:pStyle w:val="TOC1"/>
        <w:rPr>
          <w:rFonts w:asciiTheme="minorHAnsi" w:eastAsiaTheme="minorEastAsia" w:hAnsiTheme="minorHAnsi" w:cstheme="minorBidi"/>
          <w:b w:val="0"/>
          <w:bCs w:val="0"/>
          <w:kern w:val="2"/>
          <w:sz w:val="24"/>
          <w:szCs w:val="24"/>
          <w14:ligatures w14:val="standardContextual"/>
        </w:rPr>
      </w:pPr>
      <w:hyperlink w:anchor="_Toc180594200" w:history="1">
        <w:r w:rsidRPr="00760DEE">
          <w:rPr>
            <w:rStyle w:val="Hyperlink"/>
          </w:rPr>
          <w:t>Agenda Items Requested by SRC Members</w:t>
        </w:r>
        <w:r>
          <w:rPr>
            <w:webHidden/>
          </w:rPr>
          <w:tab/>
        </w:r>
        <w:r>
          <w:rPr>
            <w:webHidden/>
          </w:rPr>
          <w:fldChar w:fldCharType="begin"/>
        </w:r>
        <w:r>
          <w:rPr>
            <w:webHidden/>
          </w:rPr>
          <w:instrText xml:space="preserve"> PAGEREF _Toc180594200 \h </w:instrText>
        </w:r>
        <w:r>
          <w:rPr>
            <w:webHidden/>
          </w:rPr>
        </w:r>
        <w:r>
          <w:rPr>
            <w:webHidden/>
          </w:rPr>
          <w:fldChar w:fldCharType="separate"/>
        </w:r>
        <w:r>
          <w:rPr>
            <w:webHidden/>
          </w:rPr>
          <w:t>3</w:t>
        </w:r>
        <w:r>
          <w:rPr>
            <w:webHidden/>
          </w:rPr>
          <w:fldChar w:fldCharType="end"/>
        </w:r>
      </w:hyperlink>
    </w:p>
    <w:p w14:paraId="10DE81CD" w14:textId="4F87F3C1" w:rsidR="00DD350A" w:rsidRDefault="00DD350A">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0594201" w:history="1">
        <w:r w:rsidRPr="00760DEE">
          <w:rPr>
            <w:rStyle w:val="Hyperlink"/>
            <w:noProof/>
          </w:rPr>
          <w:t>Use of Public or Private Institutions</w:t>
        </w:r>
        <w:r>
          <w:rPr>
            <w:noProof/>
            <w:webHidden/>
          </w:rPr>
          <w:tab/>
        </w:r>
        <w:r>
          <w:rPr>
            <w:noProof/>
            <w:webHidden/>
          </w:rPr>
          <w:fldChar w:fldCharType="begin"/>
        </w:r>
        <w:r>
          <w:rPr>
            <w:noProof/>
            <w:webHidden/>
          </w:rPr>
          <w:instrText xml:space="preserve"> PAGEREF _Toc180594201 \h </w:instrText>
        </w:r>
        <w:r>
          <w:rPr>
            <w:noProof/>
            <w:webHidden/>
          </w:rPr>
        </w:r>
        <w:r>
          <w:rPr>
            <w:noProof/>
            <w:webHidden/>
          </w:rPr>
          <w:fldChar w:fldCharType="separate"/>
        </w:r>
        <w:r>
          <w:rPr>
            <w:noProof/>
            <w:webHidden/>
          </w:rPr>
          <w:t>3</w:t>
        </w:r>
        <w:r>
          <w:rPr>
            <w:noProof/>
            <w:webHidden/>
          </w:rPr>
          <w:fldChar w:fldCharType="end"/>
        </w:r>
      </w:hyperlink>
    </w:p>
    <w:p w14:paraId="4326432E" w14:textId="37406491" w:rsidR="00DD350A" w:rsidRDefault="00DD350A">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0594202" w:history="1">
        <w:r w:rsidRPr="00760DEE">
          <w:rPr>
            <w:rStyle w:val="Hyperlink"/>
            <w:noProof/>
          </w:rPr>
          <w:t>Housing</w:t>
        </w:r>
        <w:r>
          <w:rPr>
            <w:noProof/>
            <w:webHidden/>
          </w:rPr>
          <w:tab/>
        </w:r>
        <w:r>
          <w:rPr>
            <w:noProof/>
            <w:webHidden/>
          </w:rPr>
          <w:fldChar w:fldCharType="begin"/>
        </w:r>
        <w:r>
          <w:rPr>
            <w:noProof/>
            <w:webHidden/>
          </w:rPr>
          <w:instrText xml:space="preserve"> PAGEREF _Toc180594202 \h </w:instrText>
        </w:r>
        <w:r>
          <w:rPr>
            <w:noProof/>
            <w:webHidden/>
          </w:rPr>
        </w:r>
        <w:r>
          <w:rPr>
            <w:noProof/>
            <w:webHidden/>
          </w:rPr>
          <w:fldChar w:fldCharType="separate"/>
        </w:r>
        <w:r>
          <w:rPr>
            <w:noProof/>
            <w:webHidden/>
          </w:rPr>
          <w:t>3</w:t>
        </w:r>
        <w:r>
          <w:rPr>
            <w:noProof/>
            <w:webHidden/>
          </w:rPr>
          <w:fldChar w:fldCharType="end"/>
        </w:r>
      </w:hyperlink>
    </w:p>
    <w:p w14:paraId="2DEC0DE9" w14:textId="13B15404" w:rsidR="00DD350A" w:rsidRDefault="00DD350A">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0594203" w:history="1">
        <w:r w:rsidRPr="00760DEE">
          <w:rPr>
            <w:rStyle w:val="Hyperlink"/>
            <w:noProof/>
          </w:rPr>
          <w:t>AB 5, Gonzalez. Worker status: employees and independent contractors</w:t>
        </w:r>
        <w:r>
          <w:rPr>
            <w:noProof/>
            <w:webHidden/>
          </w:rPr>
          <w:tab/>
        </w:r>
        <w:r>
          <w:rPr>
            <w:noProof/>
            <w:webHidden/>
          </w:rPr>
          <w:fldChar w:fldCharType="begin"/>
        </w:r>
        <w:r>
          <w:rPr>
            <w:noProof/>
            <w:webHidden/>
          </w:rPr>
          <w:instrText xml:space="preserve"> PAGEREF _Toc180594203 \h </w:instrText>
        </w:r>
        <w:r>
          <w:rPr>
            <w:noProof/>
            <w:webHidden/>
          </w:rPr>
        </w:r>
        <w:r>
          <w:rPr>
            <w:noProof/>
            <w:webHidden/>
          </w:rPr>
          <w:fldChar w:fldCharType="separate"/>
        </w:r>
        <w:r>
          <w:rPr>
            <w:noProof/>
            <w:webHidden/>
          </w:rPr>
          <w:t>4</w:t>
        </w:r>
        <w:r>
          <w:rPr>
            <w:noProof/>
            <w:webHidden/>
          </w:rPr>
          <w:fldChar w:fldCharType="end"/>
        </w:r>
      </w:hyperlink>
    </w:p>
    <w:p w14:paraId="53DE6116" w14:textId="74E9CA33" w:rsidR="00DD350A" w:rsidRDefault="00DD350A">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0594204" w:history="1">
        <w:r w:rsidRPr="00760DEE">
          <w:rPr>
            <w:rStyle w:val="Hyperlink"/>
            <w:noProof/>
          </w:rPr>
          <w:t>Outreach</w:t>
        </w:r>
        <w:r>
          <w:rPr>
            <w:noProof/>
            <w:webHidden/>
          </w:rPr>
          <w:tab/>
        </w:r>
        <w:r>
          <w:rPr>
            <w:noProof/>
            <w:webHidden/>
          </w:rPr>
          <w:fldChar w:fldCharType="begin"/>
        </w:r>
        <w:r>
          <w:rPr>
            <w:noProof/>
            <w:webHidden/>
          </w:rPr>
          <w:instrText xml:space="preserve"> PAGEREF _Toc180594204 \h </w:instrText>
        </w:r>
        <w:r>
          <w:rPr>
            <w:noProof/>
            <w:webHidden/>
          </w:rPr>
        </w:r>
        <w:r>
          <w:rPr>
            <w:noProof/>
            <w:webHidden/>
          </w:rPr>
          <w:fldChar w:fldCharType="separate"/>
        </w:r>
        <w:r>
          <w:rPr>
            <w:noProof/>
            <w:webHidden/>
          </w:rPr>
          <w:t>4</w:t>
        </w:r>
        <w:r>
          <w:rPr>
            <w:noProof/>
            <w:webHidden/>
          </w:rPr>
          <w:fldChar w:fldCharType="end"/>
        </w:r>
      </w:hyperlink>
    </w:p>
    <w:p w14:paraId="153F60BC" w14:textId="1CC15990" w:rsidR="00DD350A" w:rsidRDefault="00DD350A">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0594205" w:history="1">
        <w:r w:rsidRPr="00760DEE">
          <w:rPr>
            <w:rStyle w:val="Hyperlink"/>
            <w:noProof/>
          </w:rPr>
          <w:t>Limited Examination and Appointment Program (LEAP)</w:t>
        </w:r>
        <w:r>
          <w:rPr>
            <w:noProof/>
            <w:webHidden/>
          </w:rPr>
          <w:tab/>
        </w:r>
        <w:r>
          <w:rPr>
            <w:noProof/>
            <w:webHidden/>
          </w:rPr>
          <w:fldChar w:fldCharType="begin"/>
        </w:r>
        <w:r>
          <w:rPr>
            <w:noProof/>
            <w:webHidden/>
          </w:rPr>
          <w:instrText xml:space="preserve"> PAGEREF _Toc180594205 \h </w:instrText>
        </w:r>
        <w:r>
          <w:rPr>
            <w:noProof/>
            <w:webHidden/>
          </w:rPr>
        </w:r>
        <w:r>
          <w:rPr>
            <w:noProof/>
            <w:webHidden/>
          </w:rPr>
          <w:fldChar w:fldCharType="separate"/>
        </w:r>
        <w:r>
          <w:rPr>
            <w:noProof/>
            <w:webHidden/>
          </w:rPr>
          <w:t>4</w:t>
        </w:r>
        <w:r>
          <w:rPr>
            <w:noProof/>
            <w:webHidden/>
          </w:rPr>
          <w:fldChar w:fldCharType="end"/>
        </w:r>
      </w:hyperlink>
    </w:p>
    <w:p w14:paraId="3B6EDAAC" w14:textId="156F2D76" w:rsidR="00DD350A" w:rsidRDefault="00DD350A">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0594206" w:history="1">
        <w:r w:rsidRPr="00760DEE">
          <w:rPr>
            <w:rStyle w:val="Hyperlink"/>
            <w:noProof/>
          </w:rPr>
          <w:t>Self-Employment</w:t>
        </w:r>
        <w:r>
          <w:rPr>
            <w:noProof/>
            <w:webHidden/>
          </w:rPr>
          <w:tab/>
        </w:r>
        <w:r>
          <w:rPr>
            <w:noProof/>
            <w:webHidden/>
          </w:rPr>
          <w:fldChar w:fldCharType="begin"/>
        </w:r>
        <w:r>
          <w:rPr>
            <w:noProof/>
            <w:webHidden/>
          </w:rPr>
          <w:instrText xml:space="preserve"> PAGEREF _Toc180594206 \h </w:instrText>
        </w:r>
        <w:r>
          <w:rPr>
            <w:noProof/>
            <w:webHidden/>
          </w:rPr>
        </w:r>
        <w:r>
          <w:rPr>
            <w:noProof/>
            <w:webHidden/>
          </w:rPr>
          <w:fldChar w:fldCharType="separate"/>
        </w:r>
        <w:r>
          <w:rPr>
            <w:noProof/>
            <w:webHidden/>
          </w:rPr>
          <w:t>4</w:t>
        </w:r>
        <w:r>
          <w:rPr>
            <w:noProof/>
            <w:webHidden/>
          </w:rPr>
          <w:fldChar w:fldCharType="end"/>
        </w:r>
      </w:hyperlink>
    </w:p>
    <w:p w14:paraId="26C7D22D" w14:textId="64821BC5" w:rsidR="00DD350A" w:rsidRDefault="00DD350A">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0594207" w:history="1">
        <w:r w:rsidRPr="00760DEE">
          <w:rPr>
            <w:rStyle w:val="Hyperlink"/>
            <w:noProof/>
          </w:rPr>
          <w:t>Traumatic Brain Injury</w:t>
        </w:r>
        <w:r>
          <w:rPr>
            <w:noProof/>
            <w:webHidden/>
          </w:rPr>
          <w:tab/>
        </w:r>
        <w:r>
          <w:rPr>
            <w:noProof/>
            <w:webHidden/>
          </w:rPr>
          <w:fldChar w:fldCharType="begin"/>
        </w:r>
        <w:r>
          <w:rPr>
            <w:noProof/>
            <w:webHidden/>
          </w:rPr>
          <w:instrText xml:space="preserve"> PAGEREF _Toc180594207 \h </w:instrText>
        </w:r>
        <w:r>
          <w:rPr>
            <w:noProof/>
            <w:webHidden/>
          </w:rPr>
        </w:r>
        <w:r>
          <w:rPr>
            <w:noProof/>
            <w:webHidden/>
          </w:rPr>
          <w:fldChar w:fldCharType="separate"/>
        </w:r>
        <w:r>
          <w:rPr>
            <w:noProof/>
            <w:webHidden/>
          </w:rPr>
          <w:t>4</w:t>
        </w:r>
        <w:r>
          <w:rPr>
            <w:noProof/>
            <w:webHidden/>
          </w:rPr>
          <w:fldChar w:fldCharType="end"/>
        </w:r>
      </w:hyperlink>
    </w:p>
    <w:p w14:paraId="5AD6CC15" w14:textId="1577599F" w:rsidR="00DD350A" w:rsidRDefault="00DD350A">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0594208" w:history="1">
        <w:r w:rsidRPr="00760DEE">
          <w:rPr>
            <w:rStyle w:val="Hyperlink"/>
            <w:noProof/>
          </w:rPr>
          <w:t>Serving Individuals who are Neurodivergent</w:t>
        </w:r>
        <w:r>
          <w:rPr>
            <w:noProof/>
            <w:webHidden/>
          </w:rPr>
          <w:tab/>
        </w:r>
        <w:r>
          <w:rPr>
            <w:noProof/>
            <w:webHidden/>
          </w:rPr>
          <w:fldChar w:fldCharType="begin"/>
        </w:r>
        <w:r>
          <w:rPr>
            <w:noProof/>
            <w:webHidden/>
          </w:rPr>
          <w:instrText xml:space="preserve"> PAGEREF _Toc180594208 \h </w:instrText>
        </w:r>
        <w:r>
          <w:rPr>
            <w:noProof/>
            <w:webHidden/>
          </w:rPr>
        </w:r>
        <w:r>
          <w:rPr>
            <w:noProof/>
            <w:webHidden/>
          </w:rPr>
          <w:fldChar w:fldCharType="separate"/>
        </w:r>
        <w:r>
          <w:rPr>
            <w:noProof/>
            <w:webHidden/>
          </w:rPr>
          <w:t>5</w:t>
        </w:r>
        <w:r>
          <w:rPr>
            <w:noProof/>
            <w:webHidden/>
          </w:rPr>
          <w:fldChar w:fldCharType="end"/>
        </w:r>
      </w:hyperlink>
    </w:p>
    <w:p w14:paraId="7D602342" w14:textId="61C33D12" w:rsidR="00DD350A" w:rsidRDefault="00DD350A">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0594209" w:history="1">
        <w:r w:rsidRPr="00760DEE">
          <w:rPr>
            <w:rStyle w:val="Hyperlink"/>
            <w:noProof/>
          </w:rPr>
          <w:t>Serving Immigrants and Refugees</w:t>
        </w:r>
        <w:r>
          <w:rPr>
            <w:noProof/>
            <w:webHidden/>
          </w:rPr>
          <w:tab/>
        </w:r>
        <w:r>
          <w:rPr>
            <w:noProof/>
            <w:webHidden/>
          </w:rPr>
          <w:fldChar w:fldCharType="begin"/>
        </w:r>
        <w:r>
          <w:rPr>
            <w:noProof/>
            <w:webHidden/>
          </w:rPr>
          <w:instrText xml:space="preserve"> PAGEREF _Toc180594209 \h </w:instrText>
        </w:r>
        <w:r>
          <w:rPr>
            <w:noProof/>
            <w:webHidden/>
          </w:rPr>
        </w:r>
        <w:r>
          <w:rPr>
            <w:noProof/>
            <w:webHidden/>
          </w:rPr>
          <w:fldChar w:fldCharType="separate"/>
        </w:r>
        <w:r>
          <w:rPr>
            <w:noProof/>
            <w:webHidden/>
          </w:rPr>
          <w:t>5</w:t>
        </w:r>
        <w:r>
          <w:rPr>
            <w:noProof/>
            <w:webHidden/>
          </w:rPr>
          <w:fldChar w:fldCharType="end"/>
        </w:r>
      </w:hyperlink>
    </w:p>
    <w:p w14:paraId="6C358ED0" w14:textId="643A567A" w:rsidR="00DD350A" w:rsidRDefault="00DD350A">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0594210" w:history="1">
        <w:r w:rsidRPr="00760DEE">
          <w:rPr>
            <w:rStyle w:val="Hyperlink"/>
            <w:noProof/>
          </w:rPr>
          <w:t>Connecting with Workforce</w:t>
        </w:r>
        <w:r>
          <w:rPr>
            <w:noProof/>
            <w:webHidden/>
          </w:rPr>
          <w:tab/>
        </w:r>
        <w:r>
          <w:rPr>
            <w:noProof/>
            <w:webHidden/>
          </w:rPr>
          <w:fldChar w:fldCharType="begin"/>
        </w:r>
        <w:r>
          <w:rPr>
            <w:noProof/>
            <w:webHidden/>
          </w:rPr>
          <w:instrText xml:space="preserve"> PAGEREF _Toc180594210 \h </w:instrText>
        </w:r>
        <w:r>
          <w:rPr>
            <w:noProof/>
            <w:webHidden/>
          </w:rPr>
        </w:r>
        <w:r>
          <w:rPr>
            <w:noProof/>
            <w:webHidden/>
          </w:rPr>
          <w:fldChar w:fldCharType="separate"/>
        </w:r>
        <w:r>
          <w:rPr>
            <w:noProof/>
            <w:webHidden/>
          </w:rPr>
          <w:t>5</w:t>
        </w:r>
        <w:r>
          <w:rPr>
            <w:noProof/>
            <w:webHidden/>
          </w:rPr>
          <w:fldChar w:fldCharType="end"/>
        </w:r>
      </w:hyperlink>
    </w:p>
    <w:p w14:paraId="5DB4BADF" w14:textId="6A803E37" w:rsidR="00DD350A" w:rsidRDefault="00DD350A">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0594211" w:history="1">
        <w:r w:rsidRPr="00760DEE">
          <w:rPr>
            <w:rStyle w:val="Hyperlink"/>
            <w:noProof/>
          </w:rPr>
          <w:t>Behavioral Health</w:t>
        </w:r>
        <w:r>
          <w:rPr>
            <w:noProof/>
            <w:webHidden/>
          </w:rPr>
          <w:tab/>
        </w:r>
        <w:r>
          <w:rPr>
            <w:noProof/>
            <w:webHidden/>
          </w:rPr>
          <w:fldChar w:fldCharType="begin"/>
        </w:r>
        <w:r>
          <w:rPr>
            <w:noProof/>
            <w:webHidden/>
          </w:rPr>
          <w:instrText xml:space="preserve"> PAGEREF _Toc180594211 \h </w:instrText>
        </w:r>
        <w:r>
          <w:rPr>
            <w:noProof/>
            <w:webHidden/>
          </w:rPr>
        </w:r>
        <w:r>
          <w:rPr>
            <w:noProof/>
            <w:webHidden/>
          </w:rPr>
          <w:fldChar w:fldCharType="separate"/>
        </w:r>
        <w:r>
          <w:rPr>
            <w:noProof/>
            <w:webHidden/>
          </w:rPr>
          <w:t>5</w:t>
        </w:r>
        <w:r>
          <w:rPr>
            <w:noProof/>
            <w:webHidden/>
          </w:rPr>
          <w:fldChar w:fldCharType="end"/>
        </w:r>
      </w:hyperlink>
    </w:p>
    <w:p w14:paraId="7971D9D8" w14:textId="09C2706C" w:rsidR="00DD350A" w:rsidRDefault="00DD350A">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0594212" w:history="1">
        <w:r w:rsidRPr="00760DEE">
          <w:rPr>
            <w:rStyle w:val="Hyperlink"/>
            <w:noProof/>
          </w:rPr>
          <w:t>Business Enterprise Program (BEP)</w:t>
        </w:r>
        <w:r>
          <w:rPr>
            <w:noProof/>
            <w:webHidden/>
          </w:rPr>
          <w:tab/>
        </w:r>
        <w:r>
          <w:rPr>
            <w:noProof/>
            <w:webHidden/>
          </w:rPr>
          <w:fldChar w:fldCharType="begin"/>
        </w:r>
        <w:r>
          <w:rPr>
            <w:noProof/>
            <w:webHidden/>
          </w:rPr>
          <w:instrText xml:space="preserve"> PAGEREF _Toc180594212 \h </w:instrText>
        </w:r>
        <w:r>
          <w:rPr>
            <w:noProof/>
            <w:webHidden/>
          </w:rPr>
        </w:r>
        <w:r>
          <w:rPr>
            <w:noProof/>
            <w:webHidden/>
          </w:rPr>
          <w:fldChar w:fldCharType="separate"/>
        </w:r>
        <w:r>
          <w:rPr>
            <w:noProof/>
            <w:webHidden/>
          </w:rPr>
          <w:t>6</w:t>
        </w:r>
        <w:r>
          <w:rPr>
            <w:noProof/>
            <w:webHidden/>
          </w:rPr>
          <w:fldChar w:fldCharType="end"/>
        </w:r>
      </w:hyperlink>
    </w:p>
    <w:p w14:paraId="1FBF35B2" w14:textId="594FE504" w:rsidR="00DD350A" w:rsidRDefault="00DD350A">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0594213" w:history="1">
        <w:r w:rsidRPr="00760DEE">
          <w:rPr>
            <w:rStyle w:val="Hyperlink"/>
            <w:noProof/>
          </w:rPr>
          <w:t>Integrating Employment in Recovery (IER)</w:t>
        </w:r>
        <w:r>
          <w:rPr>
            <w:noProof/>
            <w:webHidden/>
          </w:rPr>
          <w:tab/>
        </w:r>
        <w:r>
          <w:rPr>
            <w:noProof/>
            <w:webHidden/>
          </w:rPr>
          <w:fldChar w:fldCharType="begin"/>
        </w:r>
        <w:r>
          <w:rPr>
            <w:noProof/>
            <w:webHidden/>
          </w:rPr>
          <w:instrText xml:space="preserve"> PAGEREF _Toc180594213 \h </w:instrText>
        </w:r>
        <w:r>
          <w:rPr>
            <w:noProof/>
            <w:webHidden/>
          </w:rPr>
        </w:r>
        <w:r>
          <w:rPr>
            <w:noProof/>
            <w:webHidden/>
          </w:rPr>
          <w:fldChar w:fldCharType="separate"/>
        </w:r>
        <w:r>
          <w:rPr>
            <w:noProof/>
            <w:webHidden/>
          </w:rPr>
          <w:t>6</w:t>
        </w:r>
        <w:r>
          <w:rPr>
            <w:noProof/>
            <w:webHidden/>
          </w:rPr>
          <w:fldChar w:fldCharType="end"/>
        </w:r>
      </w:hyperlink>
    </w:p>
    <w:p w14:paraId="057BBBD1" w14:textId="7B572BE3" w:rsidR="00DD350A" w:rsidRDefault="00DD350A">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0594214" w:history="1">
        <w:r w:rsidRPr="00760DEE">
          <w:rPr>
            <w:rStyle w:val="Hyperlink"/>
            <w:noProof/>
          </w:rPr>
          <w:t>DOR Student Services</w:t>
        </w:r>
        <w:r>
          <w:rPr>
            <w:noProof/>
            <w:webHidden/>
          </w:rPr>
          <w:tab/>
        </w:r>
        <w:r>
          <w:rPr>
            <w:noProof/>
            <w:webHidden/>
          </w:rPr>
          <w:fldChar w:fldCharType="begin"/>
        </w:r>
        <w:r>
          <w:rPr>
            <w:noProof/>
            <w:webHidden/>
          </w:rPr>
          <w:instrText xml:space="preserve"> PAGEREF _Toc180594214 \h </w:instrText>
        </w:r>
        <w:r>
          <w:rPr>
            <w:noProof/>
            <w:webHidden/>
          </w:rPr>
        </w:r>
        <w:r>
          <w:rPr>
            <w:noProof/>
            <w:webHidden/>
          </w:rPr>
          <w:fldChar w:fldCharType="separate"/>
        </w:r>
        <w:r>
          <w:rPr>
            <w:noProof/>
            <w:webHidden/>
          </w:rPr>
          <w:t>6</w:t>
        </w:r>
        <w:r>
          <w:rPr>
            <w:noProof/>
            <w:webHidden/>
          </w:rPr>
          <w:fldChar w:fldCharType="end"/>
        </w:r>
      </w:hyperlink>
    </w:p>
    <w:p w14:paraId="76E105B5" w14:textId="43A5ADB7" w:rsidR="00DD350A" w:rsidRDefault="00DD350A">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0594215" w:history="1">
        <w:r w:rsidRPr="00760DEE">
          <w:rPr>
            <w:rStyle w:val="Hyperlink"/>
            <w:noProof/>
          </w:rPr>
          <w:t>DOR In-Service Trainings:</w:t>
        </w:r>
        <w:r>
          <w:rPr>
            <w:noProof/>
            <w:webHidden/>
          </w:rPr>
          <w:tab/>
        </w:r>
        <w:r>
          <w:rPr>
            <w:noProof/>
            <w:webHidden/>
          </w:rPr>
          <w:fldChar w:fldCharType="begin"/>
        </w:r>
        <w:r>
          <w:rPr>
            <w:noProof/>
            <w:webHidden/>
          </w:rPr>
          <w:instrText xml:space="preserve"> PAGEREF _Toc180594215 \h </w:instrText>
        </w:r>
        <w:r>
          <w:rPr>
            <w:noProof/>
            <w:webHidden/>
          </w:rPr>
        </w:r>
        <w:r>
          <w:rPr>
            <w:noProof/>
            <w:webHidden/>
          </w:rPr>
          <w:fldChar w:fldCharType="separate"/>
        </w:r>
        <w:r>
          <w:rPr>
            <w:noProof/>
            <w:webHidden/>
          </w:rPr>
          <w:t>7</w:t>
        </w:r>
        <w:r>
          <w:rPr>
            <w:noProof/>
            <w:webHidden/>
          </w:rPr>
          <w:fldChar w:fldCharType="end"/>
        </w:r>
      </w:hyperlink>
    </w:p>
    <w:p w14:paraId="31A4E737" w14:textId="092F741A" w:rsidR="00DD350A" w:rsidRDefault="00DD350A">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0594216" w:history="1">
        <w:r w:rsidRPr="00760DEE">
          <w:rPr>
            <w:rStyle w:val="Hyperlink"/>
            <w:noProof/>
            <w:lang w:val="en"/>
          </w:rPr>
          <w:t>Adult Work Experience</w:t>
        </w:r>
        <w:r>
          <w:rPr>
            <w:noProof/>
            <w:webHidden/>
          </w:rPr>
          <w:tab/>
        </w:r>
        <w:r>
          <w:rPr>
            <w:noProof/>
            <w:webHidden/>
          </w:rPr>
          <w:fldChar w:fldCharType="begin"/>
        </w:r>
        <w:r>
          <w:rPr>
            <w:noProof/>
            <w:webHidden/>
          </w:rPr>
          <w:instrText xml:space="preserve"> PAGEREF _Toc180594216 \h </w:instrText>
        </w:r>
        <w:r>
          <w:rPr>
            <w:noProof/>
            <w:webHidden/>
          </w:rPr>
        </w:r>
        <w:r>
          <w:rPr>
            <w:noProof/>
            <w:webHidden/>
          </w:rPr>
          <w:fldChar w:fldCharType="separate"/>
        </w:r>
        <w:r>
          <w:rPr>
            <w:noProof/>
            <w:webHidden/>
          </w:rPr>
          <w:t>7</w:t>
        </w:r>
        <w:r>
          <w:rPr>
            <w:noProof/>
            <w:webHidden/>
          </w:rPr>
          <w:fldChar w:fldCharType="end"/>
        </w:r>
      </w:hyperlink>
    </w:p>
    <w:p w14:paraId="1E470991" w14:textId="46161061" w:rsidR="00DD350A" w:rsidRDefault="00DD350A">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0594217" w:history="1">
        <w:r w:rsidRPr="00760DEE">
          <w:rPr>
            <w:rStyle w:val="Hyperlink"/>
            <w:noProof/>
          </w:rPr>
          <w:t>Updates on DOR Initiatives</w:t>
        </w:r>
        <w:r>
          <w:rPr>
            <w:noProof/>
            <w:webHidden/>
          </w:rPr>
          <w:tab/>
        </w:r>
        <w:r>
          <w:rPr>
            <w:noProof/>
            <w:webHidden/>
          </w:rPr>
          <w:fldChar w:fldCharType="begin"/>
        </w:r>
        <w:r>
          <w:rPr>
            <w:noProof/>
            <w:webHidden/>
          </w:rPr>
          <w:instrText xml:space="preserve"> PAGEREF _Toc180594217 \h </w:instrText>
        </w:r>
        <w:r>
          <w:rPr>
            <w:noProof/>
            <w:webHidden/>
          </w:rPr>
        </w:r>
        <w:r>
          <w:rPr>
            <w:noProof/>
            <w:webHidden/>
          </w:rPr>
          <w:fldChar w:fldCharType="separate"/>
        </w:r>
        <w:r>
          <w:rPr>
            <w:noProof/>
            <w:webHidden/>
          </w:rPr>
          <w:t>7</w:t>
        </w:r>
        <w:r>
          <w:rPr>
            <w:noProof/>
            <w:webHidden/>
          </w:rPr>
          <w:fldChar w:fldCharType="end"/>
        </w:r>
      </w:hyperlink>
    </w:p>
    <w:p w14:paraId="2646B853" w14:textId="3229C081" w:rsidR="00DD350A" w:rsidRDefault="00DD350A">
      <w:pPr>
        <w:pStyle w:val="TOC1"/>
        <w:rPr>
          <w:rFonts w:asciiTheme="minorHAnsi" w:eastAsiaTheme="minorEastAsia" w:hAnsiTheme="minorHAnsi" w:cstheme="minorBidi"/>
          <w:b w:val="0"/>
          <w:bCs w:val="0"/>
          <w:kern w:val="2"/>
          <w:sz w:val="24"/>
          <w:szCs w:val="24"/>
          <w14:ligatures w14:val="standardContextual"/>
        </w:rPr>
      </w:pPr>
      <w:hyperlink w:anchor="_Toc180594218" w:history="1">
        <w:r w:rsidRPr="00760DEE">
          <w:rPr>
            <w:rStyle w:val="Hyperlink"/>
          </w:rPr>
          <w:t>Ongoing/Reoccurring Agenda Items</w:t>
        </w:r>
        <w:r>
          <w:rPr>
            <w:webHidden/>
          </w:rPr>
          <w:tab/>
        </w:r>
        <w:r>
          <w:rPr>
            <w:webHidden/>
          </w:rPr>
          <w:fldChar w:fldCharType="begin"/>
        </w:r>
        <w:r>
          <w:rPr>
            <w:webHidden/>
          </w:rPr>
          <w:instrText xml:space="preserve"> PAGEREF _Toc180594218 \h </w:instrText>
        </w:r>
        <w:r>
          <w:rPr>
            <w:webHidden/>
          </w:rPr>
        </w:r>
        <w:r>
          <w:rPr>
            <w:webHidden/>
          </w:rPr>
          <w:fldChar w:fldCharType="separate"/>
        </w:r>
        <w:r>
          <w:rPr>
            <w:webHidden/>
          </w:rPr>
          <w:t>7</w:t>
        </w:r>
        <w:r>
          <w:rPr>
            <w:webHidden/>
          </w:rPr>
          <w:fldChar w:fldCharType="end"/>
        </w:r>
      </w:hyperlink>
    </w:p>
    <w:p w14:paraId="021A07EC" w14:textId="0C609FC2" w:rsidR="00DD350A" w:rsidRDefault="00DD350A">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0594219" w:history="1">
        <w:r w:rsidRPr="00760DEE">
          <w:rPr>
            <w:rStyle w:val="Hyperlink"/>
            <w:noProof/>
          </w:rPr>
          <w:t>Coordination with DOR’s Independent Living &amp; Community Access Division</w:t>
        </w:r>
        <w:r>
          <w:rPr>
            <w:noProof/>
            <w:webHidden/>
          </w:rPr>
          <w:tab/>
        </w:r>
        <w:r>
          <w:rPr>
            <w:noProof/>
            <w:webHidden/>
          </w:rPr>
          <w:fldChar w:fldCharType="begin"/>
        </w:r>
        <w:r>
          <w:rPr>
            <w:noProof/>
            <w:webHidden/>
          </w:rPr>
          <w:instrText xml:space="preserve"> PAGEREF _Toc180594219 \h </w:instrText>
        </w:r>
        <w:r>
          <w:rPr>
            <w:noProof/>
            <w:webHidden/>
          </w:rPr>
        </w:r>
        <w:r>
          <w:rPr>
            <w:noProof/>
            <w:webHidden/>
          </w:rPr>
          <w:fldChar w:fldCharType="separate"/>
        </w:r>
        <w:r>
          <w:rPr>
            <w:noProof/>
            <w:webHidden/>
          </w:rPr>
          <w:t>7</w:t>
        </w:r>
        <w:r>
          <w:rPr>
            <w:noProof/>
            <w:webHidden/>
          </w:rPr>
          <w:fldChar w:fldCharType="end"/>
        </w:r>
      </w:hyperlink>
    </w:p>
    <w:p w14:paraId="3BAE8BF4" w14:textId="5C35454C" w:rsidR="00DD350A" w:rsidRDefault="00DD350A">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0594220" w:history="1">
        <w:r w:rsidRPr="00760DEE">
          <w:rPr>
            <w:rStyle w:val="Hyperlink"/>
            <w:noProof/>
          </w:rPr>
          <w:t>Biannual Updates on California Department of Education Initiatives</w:t>
        </w:r>
        <w:r>
          <w:rPr>
            <w:noProof/>
            <w:webHidden/>
          </w:rPr>
          <w:tab/>
        </w:r>
        <w:r>
          <w:rPr>
            <w:noProof/>
            <w:webHidden/>
          </w:rPr>
          <w:fldChar w:fldCharType="begin"/>
        </w:r>
        <w:r>
          <w:rPr>
            <w:noProof/>
            <w:webHidden/>
          </w:rPr>
          <w:instrText xml:space="preserve"> PAGEREF _Toc180594220 \h </w:instrText>
        </w:r>
        <w:r>
          <w:rPr>
            <w:noProof/>
            <w:webHidden/>
          </w:rPr>
        </w:r>
        <w:r>
          <w:rPr>
            <w:noProof/>
            <w:webHidden/>
          </w:rPr>
          <w:fldChar w:fldCharType="separate"/>
        </w:r>
        <w:r>
          <w:rPr>
            <w:noProof/>
            <w:webHidden/>
          </w:rPr>
          <w:t>7</w:t>
        </w:r>
        <w:r>
          <w:rPr>
            <w:noProof/>
            <w:webHidden/>
          </w:rPr>
          <w:fldChar w:fldCharType="end"/>
        </w:r>
      </w:hyperlink>
    </w:p>
    <w:p w14:paraId="323BD15B" w14:textId="3D80DEC8" w:rsidR="00DD350A" w:rsidRDefault="00DD350A">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0594221" w:history="1">
        <w:r w:rsidRPr="00760DEE">
          <w:rPr>
            <w:rStyle w:val="Hyperlink"/>
            <w:noProof/>
          </w:rPr>
          <w:t>VR Services Portion of the State Plan</w:t>
        </w:r>
        <w:r>
          <w:rPr>
            <w:noProof/>
            <w:webHidden/>
          </w:rPr>
          <w:tab/>
        </w:r>
        <w:r>
          <w:rPr>
            <w:noProof/>
            <w:webHidden/>
          </w:rPr>
          <w:fldChar w:fldCharType="begin"/>
        </w:r>
        <w:r>
          <w:rPr>
            <w:noProof/>
            <w:webHidden/>
          </w:rPr>
          <w:instrText xml:space="preserve"> PAGEREF _Toc180594221 \h </w:instrText>
        </w:r>
        <w:r>
          <w:rPr>
            <w:noProof/>
            <w:webHidden/>
          </w:rPr>
        </w:r>
        <w:r>
          <w:rPr>
            <w:noProof/>
            <w:webHidden/>
          </w:rPr>
          <w:fldChar w:fldCharType="separate"/>
        </w:r>
        <w:r>
          <w:rPr>
            <w:noProof/>
            <w:webHidden/>
          </w:rPr>
          <w:t>8</w:t>
        </w:r>
        <w:r>
          <w:rPr>
            <w:noProof/>
            <w:webHidden/>
          </w:rPr>
          <w:fldChar w:fldCharType="end"/>
        </w:r>
      </w:hyperlink>
    </w:p>
    <w:p w14:paraId="3BDB6600" w14:textId="5C2E2000" w:rsidR="00DD350A" w:rsidRDefault="00DD350A">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0594222" w:history="1">
        <w:r w:rsidRPr="00760DEE">
          <w:rPr>
            <w:rStyle w:val="Hyperlink"/>
            <w:noProof/>
          </w:rPr>
          <w:t>Consumer Satisfaction Survey</w:t>
        </w:r>
        <w:r>
          <w:rPr>
            <w:noProof/>
            <w:webHidden/>
          </w:rPr>
          <w:tab/>
        </w:r>
        <w:r>
          <w:rPr>
            <w:noProof/>
            <w:webHidden/>
          </w:rPr>
          <w:fldChar w:fldCharType="begin"/>
        </w:r>
        <w:r>
          <w:rPr>
            <w:noProof/>
            <w:webHidden/>
          </w:rPr>
          <w:instrText xml:space="preserve"> PAGEREF _Toc180594222 \h </w:instrText>
        </w:r>
        <w:r>
          <w:rPr>
            <w:noProof/>
            <w:webHidden/>
          </w:rPr>
        </w:r>
        <w:r>
          <w:rPr>
            <w:noProof/>
            <w:webHidden/>
          </w:rPr>
          <w:fldChar w:fldCharType="separate"/>
        </w:r>
        <w:r>
          <w:rPr>
            <w:noProof/>
            <w:webHidden/>
          </w:rPr>
          <w:t>8</w:t>
        </w:r>
        <w:r>
          <w:rPr>
            <w:noProof/>
            <w:webHidden/>
          </w:rPr>
          <w:fldChar w:fldCharType="end"/>
        </w:r>
      </w:hyperlink>
    </w:p>
    <w:p w14:paraId="6AE4F4F3" w14:textId="59FA32E8" w:rsidR="00DD350A" w:rsidRDefault="00DD350A">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0594223" w:history="1">
        <w:r w:rsidRPr="00760DEE">
          <w:rPr>
            <w:rStyle w:val="Hyperlink"/>
            <w:rFonts w:eastAsia="Times New Roman"/>
            <w:noProof/>
          </w:rPr>
          <w:t xml:space="preserve">Annual </w:t>
        </w:r>
        <w:r w:rsidRPr="00760DEE">
          <w:rPr>
            <w:rStyle w:val="Hyperlink"/>
            <w:noProof/>
          </w:rPr>
          <w:t>Review of -</w:t>
        </w:r>
        <w:r>
          <w:rPr>
            <w:noProof/>
            <w:webHidden/>
          </w:rPr>
          <w:tab/>
        </w:r>
        <w:r>
          <w:rPr>
            <w:noProof/>
            <w:webHidden/>
          </w:rPr>
          <w:fldChar w:fldCharType="begin"/>
        </w:r>
        <w:r>
          <w:rPr>
            <w:noProof/>
            <w:webHidden/>
          </w:rPr>
          <w:instrText xml:space="preserve"> PAGEREF _Toc180594223 \h </w:instrText>
        </w:r>
        <w:r>
          <w:rPr>
            <w:noProof/>
            <w:webHidden/>
          </w:rPr>
        </w:r>
        <w:r>
          <w:rPr>
            <w:noProof/>
            <w:webHidden/>
          </w:rPr>
          <w:fldChar w:fldCharType="separate"/>
        </w:r>
        <w:r>
          <w:rPr>
            <w:noProof/>
            <w:webHidden/>
          </w:rPr>
          <w:t>8</w:t>
        </w:r>
        <w:r>
          <w:rPr>
            <w:noProof/>
            <w:webHidden/>
          </w:rPr>
          <w:fldChar w:fldCharType="end"/>
        </w:r>
      </w:hyperlink>
    </w:p>
    <w:p w14:paraId="6C95FE25" w14:textId="4EAC5038" w:rsidR="00DD350A" w:rsidRDefault="00DD350A">
      <w:pPr>
        <w:pStyle w:val="TOC1"/>
        <w:rPr>
          <w:rFonts w:asciiTheme="minorHAnsi" w:eastAsiaTheme="minorEastAsia" w:hAnsiTheme="minorHAnsi" w:cstheme="minorBidi"/>
          <w:b w:val="0"/>
          <w:bCs w:val="0"/>
          <w:kern w:val="2"/>
          <w:sz w:val="24"/>
          <w:szCs w:val="24"/>
          <w14:ligatures w14:val="standardContextual"/>
        </w:rPr>
      </w:pPr>
      <w:hyperlink w:anchor="_Toc180594224" w:history="1">
        <w:r w:rsidRPr="00760DEE">
          <w:rPr>
            <w:rStyle w:val="Hyperlink"/>
            <w:rFonts w:cs="Arial"/>
          </w:rPr>
          <w:t>List of Policy Questions</w:t>
        </w:r>
        <w:r>
          <w:rPr>
            <w:webHidden/>
          </w:rPr>
          <w:tab/>
        </w:r>
        <w:r>
          <w:rPr>
            <w:webHidden/>
          </w:rPr>
          <w:fldChar w:fldCharType="begin"/>
        </w:r>
        <w:r>
          <w:rPr>
            <w:webHidden/>
          </w:rPr>
          <w:instrText xml:space="preserve"> PAGEREF _Toc180594224 \h </w:instrText>
        </w:r>
        <w:r>
          <w:rPr>
            <w:webHidden/>
          </w:rPr>
        </w:r>
        <w:r>
          <w:rPr>
            <w:webHidden/>
          </w:rPr>
          <w:fldChar w:fldCharType="separate"/>
        </w:r>
        <w:r>
          <w:rPr>
            <w:webHidden/>
          </w:rPr>
          <w:t>8</w:t>
        </w:r>
        <w:r>
          <w:rPr>
            <w:webHidden/>
          </w:rPr>
          <w:fldChar w:fldCharType="end"/>
        </w:r>
      </w:hyperlink>
    </w:p>
    <w:p w14:paraId="5143B29F" w14:textId="2DD72D2E" w:rsidR="00DD350A" w:rsidRDefault="00DD350A">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0594225" w:history="1">
        <w:r w:rsidRPr="00760DEE">
          <w:rPr>
            <w:rStyle w:val="Hyperlink"/>
            <w:noProof/>
          </w:rPr>
          <w:t>Stakeholder Engagement</w:t>
        </w:r>
        <w:r>
          <w:rPr>
            <w:noProof/>
            <w:webHidden/>
          </w:rPr>
          <w:tab/>
        </w:r>
        <w:r>
          <w:rPr>
            <w:noProof/>
            <w:webHidden/>
          </w:rPr>
          <w:fldChar w:fldCharType="begin"/>
        </w:r>
        <w:r>
          <w:rPr>
            <w:noProof/>
            <w:webHidden/>
          </w:rPr>
          <w:instrText xml:space="preserve"> PAGEREF _Toc180594225 \h </w:instrText>
        </w:r>
        <w:r>
          <w:rPr>
            <w:noProof/>
            <w:webHidden/>
          </w:rPr>
        </w:r>
        <w:r>
          <w:rPr>
            <w:noProof/>
            <w:webHidden/>
          </w:rPr>
          <w:fldChar w:fldCharType="separate"/>
        </w:r>
        <w:r>
          <w:rPr>
            <w:noProof/>
            <w:webHidden/>
          </w:rPr>
          <w:t>8</w:t>
        </w:r>
        <w:r>
          <w:rPr>
            <w:noProof/>
            <w:webHidden/>
          </w:rPr>
          <w:fldChar w:fldCharType="end"/>
        </w:r>
      </w:hyperlink>
    </w:p>
    <w:p w14:paraId="2D286E3B" w14:textId="37E8627B" w:rsidR="00DD350A" w:rsidRDefault="00DD350A">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0594226" w:history="1">
        <w:r w:rsidRPr="00760DEE">
          <w:rPr>
            <w:rStyle w:val="Hyperlink"/>
            <w:noProof/>
          </w:rPr>
          <w:t>Community Engagement</w:t>
        </w:r>
        <w:r>
          <w:rPr>
            <w:noProof/>
            <w:webHidden/>
          </w:rPr>
          <w:tab/>
        </w:r>
        <w:r>
          <w:rPr>
            <w:noProof/>
            <w:webHidden/>
          </w:rPr>
          <w:fldChar w:fldCharType="begin"/>
        </w:r>
        <w:r>
          <w:rPr>
            <w:noProof/>
            <w:webHidden/>
          </w:rPr>
          <w:instrText xml:space="preserve"> PAGEREF _Toc180594226 \h </w:instrText>
        </w:r>
        <w:r>
          <w:rPr>
            <w:noProof/>
            <w:webHidden/>
          </w:rPr>
        </w:r>
        <w:r>
          <w:rPr>
            <w:noProof/>
            <w:webHidden/>
          </w:rPr>
          <w:fldChar w:fldCharType="separate"/>
        </w:r>
        <w:r>
          <w:rPr>
            <w:noProof/>
            <w:webHidden/>
          </w:rPr>
          <w:t>9</w:t>
        </w:r>
        <w:r>
          <w:rPr>
            <w:noProof/>
            <w:webHidden/>
          </w:rPr>
          <w:fldChar w:fldCharType="end"/>
        </w:r>
      </w:hyperlink>
    </w:p>
    <w:p w14:paraId="03199991" w14:textId="5CB8038E" w:rsidR="00DD350A" w:rsidRDefault="00DD350A">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0594227" w:history="1">
        <w:r w:rsidRPr="00760DEE">
          <w:rPr>
            <w:rStyle w:val="Hyperlink"/>
            <w:noProof/>
          </w:rPr>
          <w:t>Diversity, Equity, and Inclusion</w:t>
        </w:r>
        <w:r>
          <w:rPr>
            <w:noProof/>
            <w:webHidden/>
          </w:rPr>
          <w:tab/>
        </w:r>
        <w:r>
          <w:rPr>
            <w:noProof/>
            <w:webHidden/>
          </w:rPr>
          <w:fldChar w:fldCharType="begin"/>
        </w:r>
        <w:r>
          <w:rPr>
            <w:noProof/>
            <w:webHidden/>
          </w:rPr>
          <w:instrText xml:space="preserve"> PAGEREF _Toc180594227 \h </w:instrText>
        </w:r>
        <w:r>
          <w:rPr>
            <w:noProof/>
            <w:webHidden/>
          </w:rPr>
        </w:r>
        <w:r>
          <w:rPr>
            <w:noProof/>
            <w:webHidden/>
          </w:rPr>
          <w:fldChar w:fldCharType="separate"/>
        </w:r>
        <w:r>
          <w:rPr>
            <w:noProof/>
            <w:webHidden/>
          </w:rPr>
          <w:t>9</w:t>
        </w:r>
        <w:r>
          <w:rPr>
            <w:noProof/>
            <w:webHidden/>
          </w:rPr>
          <w:fldChar w:fldCharType="end"/>
        </w:r>
      </w:hyperlink>
    </w:p>
    <w:p w14:paraId="0824F1C6" w14:textId="5AC5B9D5" w:rsidR="00DD350A" w:rsidRDefault="00DD350A">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0594228" w:history="1">
        <w:r w:rsidRPr="00760DEE">
          <w:rPr>
            <w:rStyle w:val="Hyperlink"/>
            <w:noProof/>
          </w:rPr>
          <w:t>Benefits Planning and Employment</w:t>
        </w:r>
        <w:r>
          <w:rPr>
            <w:noProof/>
            <w:webHidden/>
          </w:rPr>
          <w:tab/>
        </w:r>
        <w:r>
          <w:rPr>
            <w:noProof/>
            <w:webHidden/>
          </w:rPr>
          <w:fldChar w:fldCharType="begin"/>
        </w:r>
        <w:r>
          <w:rPr>
            <w:noProof/>
            <w:webHidden/>
          </w:rPr>
          <w:instrText xml:space="preserve"> PAGEREF _Toc180594228 \h </w:instrText>
        </w:r>
        <w:r>
          <w:rPr>
            <w:noProof/>
            <w:webHidden/>
          </w:rPr>
        </w:r>
        <w:r>
          <w:rPr>
            <w:noProof/>
            <w:webHidden/>
          </w:rPr>
          <w:fldChar w:fldCharType="separate"/>
        </w:r>
        <w:r>
          <w:rPr>
            <w:noProof/>
            <w:webHidden/>
          </w:rPr>
          <w:t>9</w:t>
        </w:r>
        <w:r>
          <w:rPr>
            <w:noProof/>
            <w:webHidden/>
          </w:rPr>
          <w:fldChar w:fldCharType="end"/>
        </w:r>
      </w:hyperlink>
    </w:p>
    <w:p w14:paraId="0C5BDED9" w14:textId="626CA792" w:rsidR="00DD350A" w:rsidRDefault="00DD350A">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0594229" w:history="1">
        <w:r w:rsidRPr="00760DEE">
          <w:rPr>
            <w:rStyle w:val="Hyperlink"/>
            <w:noProof/>
          </w:rPr>
          <w:t>Leveraging Programs</w:t>
        </w:r>
        <w:r>
          <w:rPr>
            <w:noProof/>
            <w:webHidden/>
          </w:rPr>
          <w:tab/>
        </w:r>
        <w:r>
          <w:rPr>
            <w:noProof/>
            <w:webHidden/>
          </w:rPr>
          <w:fldChar w:fldCharType="begin"/>
        </w:r>
        <w:r>
          <w:rPr>
            <w:noProof/>
            <w:webHidden/>
          </w:rPr>
          <w:instrText xml:space="preserve"> PAGEREF _Toc180594229 \h </w:instrText>
        </w:r>
        <w:r>
          <w:rPr>
            <w:noProof/>
            <w:webHidden/>
          </w:rPr>
        </w:r>
        <w:r>
          <w:rPr>
            <w:noProof/>
            <w:webHidden/>
          </w:rPr>
          <w:fldChar w:fldCharType="separate"/>
        </w:r>
        <w:r>
          <w:rPr>
            <w:noProof/>
            <w:webHidden/>
          </w:rPr>
          <w:t>10</w:t>
        </w:r>
        <w:r>
          <w:rPr>
            <w:noProof/>
            <w:webHidden/>
          </w:rPr>
          <w:fldChar w:fldCharType="end"/>
        </w:r>
      </w:hyperlink>
    </w:p>
    <w:p w14:paraId="3B80F1DB" w14:textId="2D917A2B" w:rsidR="00DD350A" w:rsidRDefault="00DD350A">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0594230" w:history="1">
        <w:r w:rsidRPr="00760DEE">
          <w:rPr>
            <w:rStyle w:val="Hyperlink"/>
            <w:noProof/>
          </w:rPr>
          <w:t>Dual Customer Approach</w:t>
        </w:r>
        <w:r>
          <w:rPr>
            <w:noProof/>
            <w:webHidden/>
          </w:rPr>
          <w:tab/>
        </w:r>
        <w:r>
          <w:rPr>
            <w:noProof/>
            <w:webHidden/>
          </w:rPr>
          <w:fldChar w:fldCharType="begin"/>
        </w:r>
        <w:r>
          <w:rPr>
            <w:noProof/>
            <w:webHidden/>
          </w:rPr>
          <w:instrText xml:space="preserve"> PAGEREF _Toc180594230 \h </w:instrText>
        </w:r>
        <w:r>
          <w:rPr>
            <w:noProof/>
            <w:webHidden/>
          </w:rPr>
        </w:r>
        <w:r>
          <w:rPr>
            <w:noProof/>
            <w:webHidden/>
          </w:rPr>
          <w:fldChar w:fldCharType="separate"/>
        </w:r>
        <w:r>
          <w:rPr>
            <w:noProof/>
            <w:webHidden/>
          </w:rPr>
          <w:t>10</w:t>
        </w:r>
        <w:r>
          <w:rPr>
            <w:noProof/>
            <w:webHidden/>
          </w:rPr>
          <w:fldChar w:fldCharType="end"/>
        </w:r>
      </w:hyperlink>
    </w:p>
    <w:p w14:paraId="5CCB30A2" w14:textId="4A8A6C06" w:rsidR="00DD350A" w:rsidRDefault="00DD350A">
      <w:pPr>
        <w:pStyle w:val="TOC1"/>
        <w:rPr>
          <w:rFonts w:asciiTheme="minorHAnsi" w:eastAsiaTheme="minorEastAsia" w:hAnsiTheme="minorHAnsi" w:cstheme="minorBidi"/>
          <w:b w:val="0"/>
          <w:bCs w:val="0"/>
          <w:kern w:val="2"/>
          <w:sz w:val="24"/>
          <w:szCs w:val="24"/>
          <w14:ligatures w14:val="standardContextual"/>
        </w:rPr>
      </w:pPr>
      <w:hyperlink w:anchor="_Toc180594231" w:history="1">
        <w:r w:rsidRPr="00760DEE">
          <w:rPr>
            <w:rStyle w:val="Hyperlink"/>
          </w:rPr>
          <w:t>General Policy Questions</w:t>
        </w:r>
        <w:r>
          <w:rPr>
            <w:webHidden/>
          </w:rPr>
          <w:tab/>
        </w:r>
        <w:r>
          <w:rPr>
            <w:webHidden/>
          </w:rPr>
          <w:fldChar w:fldCharType="begin"/>
        </w:r>
        <w:r>
          <w:rPr>
            <w:webHidden/>
          </w:rPr>
          <w:instrText xml:space="preserve"> PAGEREF _Toc180594231 \h </w:instrText>
        </w:r>
        <w:r>
          <w:rPr>
            <w:webHidden/>
          </w:rPr>
        </w:r>
        <w:r>
          <w:rPr>
            <w:webHidden/>
          </w:rPr>
          <w:fldChar w:fldCharType="separate"/>
        </w:r>
        <w:r>
          <w:rPr>
            <w:webHidden/>
          </w:rPr>
          <w:t>11</w:t>
        </w:r>
        <w:r>
          <w:rPr>
            <w:webHidden/>
          </w:rPr>
          <w:fldChar w:fldCharType="end"/>
        </w:r>
      </w:hyperlink>
    </w:p>
    <w:p w14:paraId="7A159422" w14:textId="3DB5921F" w:rsidR="00DD350A" w:rsidRDefault="00DD350A">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0594232" w:history="1">
        <w:r w:rsidRPr="00760DEE">
          <w:rPr>
            <w:rStyle w:val="Hyperlink"/>
            <w:noProof/>
          </w:rPr>
          <w:t>Budget Change Proposal (BCP) Concepts</w:t>
        </w:r>
        <w:r>
          <w:rPr>
            <w:noProof/>
            <w:webHidden/>
          </w:rPr>
          <w:tab/>
        </w:r>
        <w:r>
          <w:rPr>
            <w:noProof/>
            <w:webHidden/>
          </w:rPr>
          <w:fldChar w:fldCharType="begin"/>
        </w:r>
        <w:r>
          <w:rPr>
            <w:noProof/>
            <w:webHidden/>
          </w:rPr>
          <w:instrText xml:space="preserve"> PAGEREF _Toc180594232 \h </w:instrText>
        </w:r>
        <w:r>
          <w:rPr>
            <w:noProof/>
            <w:webHidden/>
          </w:rPr>
        </w:r>
        <w:r>
          <w:rPr>
            <w:noProof/>
            <w:webHidden/>
          </w:rPr>
          <w:fldChar w:fldCharType="separate"/>
        </w:r>
        <w:r>
          <w:rPr>
            <w:noProof/>
            <w:webHidden/>
          </w:rPr>
          <w:t>11</w:t>
        </w:r>
        <w:r>
          <w:rPr>
            <w:noProof/>
            <w:webHidden/>
          </w:rPr>
          <w:fldChar w:fldCharType="end"/>
        </w:r>
      </w:hyperlink>
    </w:p>
    <w:p w14:paraId="28E0E206" w14:textId="0DABFCDF" w:rsidR="00DD350A" w:rsidRDefault="00DD350A">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0594233" w:history="1">
        <w:r w:rsidRPr="00760DEE">
          <w:rPr>
            <w:rStyle w:val="Hyperlink"/>
            <w:noProof/>
          </w:rPr>
          <w:t>Legislative Policy Change</w:t>
        </w:r>
        <w:r>
          <w:rPr>
            <w:noProof/>
            <w:webHidden/>
          </w:rPr>
          <w:tab/>
        </w:r>
        <w:r>
          <w:rPr>
            <w:noProof/>
            <w:webHidden/>
          </w:rPr>
          <w:fldChar w:fldCharType="begin"/>
        </w:r>
        <w:r>
          <w:rPr>
            <w:noProof/>
            <w:webHidden/>
          </w:rPr>
          <w:instrText xml:space="preserve"> PAGEREF _Toc180594233 \h </w:instrText>
        </w:r>
        <w:r>
          <w:rPr>
            <w:noProof/>
            <w:webHidden/>
          </w:rPr>
        </w:r>
        <w:r>
          <w:rPr>
            <w:noProof/>
            <w:webHidden/>
          </w:rPr>
          <w:fldChar w:fldCharType="separate"/>
        </w:r>
        <w:r>
          <w:rPr>
            <w:noProof/>
            <w:webHidden/>
          </w:rPr>
          <w:t>11</w:t>
        </w:r>
        <w:r>
          <w:rPr>
            <w:noProof/>
            <w:webHidden/>
          </w:rPr>
          <w:fldChar w:fldCharType="end"/>
        </w:r>
      </w:hyperlink>
    </w:p>
    <w:p w14:paraId="564BDBD1" w14:textId="350CC946" w:rsidR="00DD350A" w:rsidRDefault="00DD350A">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0594234" w:history="1">
        <w:r w:rsidRPr="00760DEE">
          <w:rPr>
            <w:rStyle w:val="Hyperlink"/>
            <w:noProof/>
          </w:rPr>
          <w:t>SRC Recommendation Review</w:t>
        </w:r>
        <w:r>
          <w:rPr>
            <w:noProof/>
            <w:webHidden/>
          </w:rPr>
          <w:tab/>
        </w:r>
        <w:r>
          <w:rPr>
            <w:noProof/>
            <w:webHidden/>
          </w:rPr>
          <w:fldChar w:fldCharType="begin"/>
        </w:r>
        <w:r>
          <w:rPr>
            <w:noProof/>
            <w:webHidden/>
          </w:rPr>
          <w:instrText xml:space="preserve"> PAGEREF _Toc180594234 \h </w:instrText>
        </w:r>
        <w:r>
          <w:rPr>
            <w:noProof/>
            <w:webHidden/>
          </w:rPr>
        </w:r>
        <w:r>
          <w:rPr>
            <w:noProof/>
            <w:webHidden/>
          </w:rPr>
          <w:fldChar w:fldCharType="separate"/>
        </w:r>
        <w:r>
          <w:rPr>
            <w:noProof/>
            <w:webHidden/>
          </w:rPr>
          <w:t>11</w:t>
        </w:r>
        <w:r>
          <w:rPr>
            <w:noProof/>
            <w:webHidden/>
          </w:rPr>
          <w:fldChar w:fldCharType="end"/>
        </w:r>
      </w:hyperlink>
    </w:p>
    <w:p w14:paraId="373CC063" w14:textId="79E87F3D" w:rsidR="00DD350A" w:rsidRDefault="00DD350A">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0594235" w:history="1">
        <w:r w:rsidRPr="00760DEE">
          <w:rPr>
            <w:rStyle w:val="Hyperlink"/>
            <w:noProof/>
          </w:rPr>
          <w:t>Information and Data Analysis</w:t>
        </w:r>
        <w:r>
          <w:rPr>
            <w:noProof/>
            <w:webHidden/>
          </w:rPr>
          <w:tab/>
        </w:r>
        <w:r>
          <w:rPr>
            <w:noProof/>
            <w:webHidden/>
          </w:rPr>
          <w:fldChar w:fldCharType="begin"/>
        </w:r>
        <w:r>
          <w:rPr>
            <w:noProof/>
            <w:webHidden/>
          </w:rPr>
          <w:instrText xml:space="preserve"> PAGEREF _Toc180594235 \h </w:instrText>
        </w:r>
        <w:r>
          <w:rPr>
            <w:noProof/>
            <w:webHidden/>
          </w:rPr>
        </w:r>
        <w:r>
          <w:rPr>
            <w:noProof/>
            <w:webHidden/>
          </w:rPr>
          <w:fldChar w:fldCharType="separate"/>
        </w:r>
        <w:r>
          <w:rPr>
            <w:noProof/>
            <w:webHidden/>
          </w:rPr>
          <w:t>11</w:t>
        </w:r>
        <w:r>
          <w:rPr>
            <w:noProof/>
            <w:webHidden/>
          </w:rPr>
          <w:fldChar w:fldCharType="end"/>
        </w:r>
      </w:hyperlink>
    </w:p>
    <w:p w14:paraId="30AD592D" w14:textId="446BF884" w:rsidR="00DD350A" w:rsidRDefault="00DD350A">
      <w:pPr>
        <w:pStyle w:val="TOC2"/>
        <w:tabs>
          <w:tab w:val="right" w:leader="dot" w:pos="9926"/>
        </w:tabs>
        <w:rPr>
          <w:rFonts w:asciiTheme="minorHAnsi" w:eastAsiaTheme="minorEastAsia" w:hAnsiTheme="minorHAnsi" w:cstheme="minorBidi"/>
          <w:noProof/>
          <w:kern w:val="2"/>
          <w:sz w:val="24"/>
          <w:szCs w:val="24"/>
          <w14:ligatures w14:val="standardContextual"/>
        </w:rPr>
      </w:pPr>
      <w:hyperlink w:anchor="_Toc180594236" w:history="1">
        <w:r w:rsidRPr="00760DEE">
          <w:rPr>
            <w:rStyle w:val="Hyperlink"/>
            <w:noProof/>
          </w:rPr>
          <w:t>Program Development</w:t>
        </w:r>
        <w:r>
          <w:rPr>
            <w:noProof/>
            <w:webHidden/>
          </w:rPr>
          <w:tab/>
        </w:r>
        <w:r>
          <w:rPr>
            <w:noProof/>
            <w:webHidden/>
          </w:rPr>
          <w:fldChar w:fldCharType="begin"/>
        </w:r>
        <w:r>
          <w:rPr>
            <w:noProof/>
            <w:webHidden/>
          </w:rPr>
          <w:instrText xml:space="preserve"> PAGEREF _Toc180594236 \h </w:instrText>
        </w:r>
        <w:r>
          <w:rPr>
            <w:noProof/>
            <w:webHidden/>
          </w:rPr>
        </w:r>
        <w:r>
          <w:rPr>
            <w:noProof/>
            <w:webHidden/>
          </w:rPr>
          <w:fldChar w:fldCharType="separate"/>
        </w:r>
        <w:r>
          <w:rPr>
            <w:noProof/>
            <w:webHidden/>
          </w:rPr>
          <w:t>11</w:t>
        </w:r>
        <w:r>
          <w:rPr>
            <w:noProof/>
            <w:webHidden/>
          </w:rPr>
          <w:fldChar w:fldCharType="end"/>
        </w:r>
      </w:hyperlink>
    </w:p>
    <w:p w14:paraId="795E7609" w14:textId="0542EA91" w:rsidR="00863B99" w:rsidRDefault="00863B99" w:rsidP="00B00EC3">
      <w:r>
        <w:fldChar w:fldCharType="end"/>
      </w:r>
    </w:p>
    <w:p w14:paraId="46A22DF1" w14:textId="77777777" w:rsidR="002231C9" w:rsidRDefault="002231C9">
      <w:pPr>
        <w:spacing w:after="160" w:line="259" w:lineRule="auto"/>
        <w:rPr>
          <w:rFonts w:eastAsiaTheme="majorEastAsia" w:cs="Arial"/>
          <w:b/>
          <w:szCs w:val="28"/>
          <w:u w:val="single"/>
        </w:rPr>
      </w:pPr>
      <w:r>
        <w:rPr>
          <w:rFonts w:cs="Arial"/>
          <w:szCs w:val="28"/>
        </w:rPr>
        <w:br w:type="page"/>
      </w:r>
    </w:p>
    <w:p w14:paraId="0874BA2D" w14:textId="198446DD" w:rsidR="00BD66AF" w:rsidRPr="00A247A2" w:rsidRDefault="00BD66AF" w:rsidP="00863B99">
      <w:pPr>
        <w:pStyle w:val="Heading1"/>
        <w:rPr>
          <w:rFonts w:cs="Arial"/>
          <w:szCs w:val="28"/>
        </w:rPr>
      </w:pPr>
      <w:bookmarkStart w:id="0" w:name="_Toc180594195"/>
      <w:r w:rsidRPr="00A247A2">
        <w:rPr>
          <w:rFonts w:cs="Arial"/>
          <w:szCs w:val="28"/>
        </w:rPr>
        <w:lastRenderedPageBreak/>
        <w:t>Agenda Items Requested</w:t>
      </w:r>
      <w:r w:rsidR="00FD3204">
        <w:rPr>
          <w:rFonts w:cs="Arial"/>
          <w:szCs w:val="28"/>
        </w:rPr>
        <w:t xml:space="preserve"> or Identified</w:t>
      </w:r>
      <w:r w:rsidRPr="00A247A2">
        <w:rPr>
          <w:rFonts w:cs="Arial"/>
          <w:szCs w:val="28"/>
        </w:rPr>
        <w:t xml:space="preserve"> by the Public</w:t>
      </w:r>
      <w:bookmarkEnd w:id="0"/>
      <w:r w:rsidRPr="00A247A2">
        <w:rPr>
          <w:rFonts w:cs="Arial"/>
          <w:szCs w:val="28"/>
        </w:rPr>
        <w:t xml:space="preserve"> </w:t>
      </w:r>
    </w:p>
    <w:p w14:paraId="3CF97304" w14:textId="77777777" w:rsidR="00C11BD2" w:rsidRDefault="00C11BD2" w:rsidP="00BD66AF">
      <w:pPr>
        <w:rPr>
          <w:rFonts w:cs="Arial"/>
          <w:szCs w:val="28"/>
        </w:rPr>
      </w:pPr>
    </w:p>
    <w:p w14:paraId="56B35BDB" w14:textId="0458B637" w:rsidR="00DA732F" w:rsidRDefault="00277FD1" w:rsidP="00DA732F">
      <w:pPr>
        <w:pStyle w:val="Heading2"/>
        <w:rPr>
          <w:rFonts w:eastAsia="Calibri"/>
        </w:rPr>
      </w:pPr>
      <w:bookmarkStart w:id="1" w:name="_Toc180594196"/>
      <w:r>
        <w:rPr>
          <w:rFonts w:eastAsia="Calibri"/>
        </w:rPr>
        <w:t xml:space="preserve">DOR </w:t>
      </w:r>
      <w:r w:rsidR="00DA732F">
        <w:rPr>
          <w:rFonts w:eastAsia="Calibri"/>
        </w:rPr>
        <w:t>Community Resources Division</w:t>
      </w:r>
      <w:r>
        <w:rPr>
          <w:rFonts w:eastAsia="Calibri"/>
        </w:rPr>
        <w:t xml:space="preserve"> (CRD)</w:t>
      </w:r>
      <w:bookmarkEnd w:id="1"/>
    </w:p>
    <w:p w14:paraId="39D7BF45" w14:textId="1347C851" w:rsidR="00DA732F" w:rsidRDefault="00DA732F" w:rsidP="00DA732F">
      <w:pPr>
        <w:contextualSpacing/>
        <w:rPr>
          <w:rFonts w:eastAsia="Calibri" w:cs="Arial"/>
          <w:szCs w:val="28"/>
        </w:rPr>
      </w:pPr>
      <w:r w:rsidRPr="00DA732F">
        <w:rPr>
          <w:rFonts w:eastAsia="Calibri" w:cs="Arial"/>
          <w:b/>
          <w:bCs/>
          <w:color w:val="2F5496"/>
          <w:szCs w:val="28"/>
        </w:rPr>
        <w:t>8/23/24:</w:t>
      </w:r>
      <w:r w:rsidRPr="00DA732F">
        <w:rPr>
          <w:rFonts w:eastAsia="Calibri" w:cs="Arial"/>
          <w:color w:val="2F5496"/>
          <w:szCs w:val="28"/>
        </w:rPr>
        <w:t xml:space="preserve"> </w:t>
      </w:r>
      <w:r>
        <w:rPr>
          <w:rFonts w:eastAsia="Calibri" w:cs="Arial"/>
          <w:szCs w:val="28"/>
        </w:rPr>
        <w:t>Learn about the training and tools the DOR CRD team utilizes to support community-based programs that have expressed interest in becoming vendorized.</w:t>
      </w:r>
      <w:r w:rsidR="00CF3B44">
        <w:rPr>
          <w:rFonts w:eastAsia="Calibri" w:cs="Arial"/>
          <w:szCs w:val="28"/>
        </w:rPr>
        <w:t xml:space="preserve"> Learn about the </w:t>
      </w:r>
      <w:proofErr w:type="spellStart"/>
      <w:r w:rsidR="001444E7">
        <w:rPr>
          <w:rFonts w:eastAsia="Calibri" w:cs="Arial"/>
          <w:szCs w:val="28"/>
        </w:rPr>
        <w:t>vendor</w:t>
      </w:r>
      <w:r w:rsidR="000A3BE6">
        <w:rPr>
          <w:rFonts w:eastAsia="Calibri" w:cs="Arial"/>
          <w:szCs w:val="28"/>
        </w:rPr>
        <w:t>ization</w:t>
      </w:r>
      <w:proofErr w:type="spellEnd"/>
      <w:r w:rsidR="001444E7">
        <w:rPr>
          <w:rFonts w:eastAsia="Calibri" w:cs="Arial"/>
          <w:szCs w:val="28"/>
        </w:rPr>
        <w:t xml:space="preserve"> </w:t>
      </w:r>
      <w:r w:rsidR="00CF3B44">
        <w:rPr>
          <w:rFonts w:eastAsia="Calibri" w:cs="Arial"/>
          <w:szCs w:val="28"/>
        </w:rPr>
        <w:t xml:space="preserve">timeline. </w:t>
      </w:r>
    </w:p>
    <w:p w14:paraId="39522BEB" w14:textId="77777777" w:rsidR="00DA732F" w:rsidRDefault="00DA732F" w:rsidP="00DA732F">
      <w:pPr>
        <w:contextualSpacing/>
        <w:rPr>
          <w:rFonts w:eastAsia="Calibri" w:cs="Arial"/>
          <w:szCs w:val="28"/>
        </w:rPr>
      </w:pPr>
    </w:p>
    <w:p w14:paraId="0A9188AD" w14:textId="77777777" w:rsidR="00DA732F" w:rsidRDefault="00DA732F" w:rsidP="00DA732F">
      <w:pPr>
        <w:pStyle w:val="Heading2"/>
      </w:pPr>
      <w:bookmarkStart w:id="2" w:name="_Toc180594197"/>
      <w:r>
        <w:t>Transportation</w:t>
      </w:r>
      <w:bookmarkEnd w:id="2"/>
    </w:p>
    <w:p w14:paraId="0C351703" w14:textId="4092848A" w:rsidR="00DA732F" w:rsidRDefault="00DA732F" w:rsidP="00DA732F">
      <w:pPr>
        <w:rPr>
          <w:rFonts w:cs="Arial"/>
          <w:szCs w:val="28"/>
        </w:rPr>
      </w:pPr>
      <w:r w:rsidRPr="00FD3204">
        <w:rPr>
          <w:rFonts w:cs="Arial"/>
          <w:b/>
          <w:bCs/>
          <w:color w:val="2F5496" w:themeColor="accent1" w:themeShade="BF"/>
          <w:szCs w:val="28"/>
        </w:rPr>
        <w:t>8/2</w:t>
      </w:r>
      <w:r w:rsidR="0083679B">
        <w:rPr>
          <w:rFonts w:cs="Arial"/>
          <w:b/>
          <w:bCs/>
          <w:color w:val="2F5496" w:themeColor="accent1" w:themeShade="BF"/>
          <w:szCs w:val="28"/>
        </w:rPr>
        <w:t>3</w:t>
      </w:r>
      <w:r w:rsidRPr="00FD3204">
        <w:rPr>
          <w:rFonts w:cs="Arial"/>
          <w:b/>
          <w:bCs/>
          <w:color w:val="2F5496" w:themeColor="accent1" w:themeShade="BF"/>
          <w:szCs w:val="28"/>
        </w:rPr>
        <w:t>/24:</w:t>
      </w:r>
      <w:r w:rsidRPr="00FD3204">
        <w:rPr>
          <w:rFonts w:cs="Arial"/>
          <w:color w:val="2F5496" w:themeColor="accent1" w:themeShade="BF"/>
          <w:szCs w:val="28"/>
        </w:rPr>
        <w:t xml:space="preserve"> </w:t>
      </w:r>
      <w:r>
        <w:rPr>
          <w:rFonts w:cs="Arial"/>
          <w:szCs w:val="28"/>
        </w:rPr>
        <w:t xml:space="preserve">Review public comment </w:t>
      </w:r>
      <w:r w:rsidR="0083679B">
        <w:rPr>
          <w:rFonts w:cs="Arial"/>
          <w:szCs w:val="28"/>
        </w:rPr>
        <w:t>read during the</w:t>
      </w:r>
      <w:r w:rsidR="00277FD1">
        <w:rPr>
          <w:rFonts w:cs="Arial"/>
          <w:szCs w:val="28"/>
        </w:rPr>
        <w:t xml:space="preserve"> August 23, 2024 </w:t>
      </w:r>
      <w:r w:rsidR="0083679B">
        <w:rPr>
          <w:rFonts w:cs="Arial"/>
          <w:szCs w:val="28"/>
        </w:rPr>
        <w:t xml:space="preserve">SRC </w:t>
      </w:r>
      <w:r w:rsidR="00631F24">
        <w:rPr>
          <w:rFonts w:cs="Arial"/>
          <w:szCs w:val="28"/>
        </w:rPr>
        <w:t xml:space="preserve">Executive Planning </w:t>
      </w:r>
      <w:r w:rsidR="0083679B">
        <w:rPr>
          <w:rFonts w:cs="Arial"/>
          <w:szCs w:val="28"/>
        </w:rPr>
        <w:t xml:space="preserve">Committee meeting </w:t>
      </w:r>
      <w:r>
        <w:rPr>
          <w:rFonts w:cs="Arial"/>
          <w:szCs w:val="28"/>
        </w:rPr>
        <w:t xml:space="preserve">recommending changes to CCR Title 9, </w:t>
      </w:r>
      <w:r w:rsidRPr="00217BAE">
        <w:rPr>
          <w:rFonts w:cs="Arial"/>
          <w:szCs w:val="28"/>
        </w:rPr>
        <w:t>Section 7161(c)</w:t>
      </w:r>
      <w:r>
        <w:rPr>
          <w:rFonts w:cs="Arial"/>
          <w:szCs w:val="28"/>
        </w:rPr>
        <w:t xml:space="preserve">, </w:t>
      </w:r>
      <w:r w:rsidRPr="00217BAE">
        <w:rPr>
          <w:rFonts w:cs="Arial"/>
          <w:szCs w:val="28"/>
        </w:rPr>
        <w:t>Section 7162.5</w:t>
      </w:r>
      <w:r>
        <w:rPr>
          <w:rFonts w:cs="Arial"/>
          <w:szCs w:val="28"/>
        </w:rPr>
        <w:t xml:space="preserve">, and </w:t>
      </w:r>
      <w:r w:rsidRPr="00217BAE">
        <w:rPr>
          <w:rFonts w:cs="Arial"/>
          <w:szCs w:val="28"/>
        </w:rPr>
        <w:t>Subsection 7162.5(c)</w:t>
      </w:r>
      <w:r w:rsidR="00E46553">
        <w:rPr>
          <w:rFonts w:cs="Arial"/>
          <w:szCs w:val="28"/>
        </w:rPr>
        <w:t>.</w:t>
      </w:r>
      <w:r w:rsidR="00631F24">
        <w:rPr>
          <w:rFonts w:cs="Arial"/>
          <w:szCs w:val="28"/>
        </w:rPr>
        <w:t xml:space="preserve"> [issue referred to SRC Policy Committee]</w:t>
      </w:r>
    </w:p>
    <w:p w14:paraId="5C6CF1C3" w14:textId="13922D90" w:rsidR="00A702B1" w:rsidRDefault="00A702B1" w:rsidP="00A702B1">
      <w:pPr>
        <w:rPr>
          <w:rFonts w:cs="Arial"/>
          <w:szCs w:val="28"/>
        </w:rPr>
      </w:pPr>
      <w:r w:rsidRPr="006603E8">
        <w:rPr>
          <w:rFonts w:cs="Arial"/>
          <w:b/>
          <w:bCs/>
          <w:color w:val="2F5496" w:themeColor="accent1" w:themeShade="BF"/>
          <w:szCs w:val="28"/>
        </w:rPr>
        <w:t>6/7/24:</w:t>
      </w:r>
      <w:r w:rsidRPr="006603E8">
        <w:rPr>
          <w:rFonts w:cs="Arial"/>
          <w:color w:val="2F5496" w:themeColor="accent1" w:themeShade="BF"/>
          <w:szCs w:val="28"/>
        </w:rPr>
        <w:t xml:space="preserve"> </w:t>
      </w:r>
      <w:r w:rsidR="00E46553" w:rsidRPr="00E46553">
        <w:rPr>
          <w:rFonts w:cs="Arial"/>
          <w:szCs w:val="28"/>
        </w:rPr>
        <w:t>Receive an u</w:t>
      </w:r>
      <w:r w:rsidRPr="00E46553">
        <w:rPr>
          <w:rFonts w:cs="Arial"/>
          <w:szCs w:val="28"/>
        </w:rPr>
        <w:t>pdate on DOR transportation/mileage regulations.</w:t>
      </w:r>
    </w:p>
    <w:p w14:paraId="27128A96" w14:textId="5C6955F6" w:rsidR="00A702B1" w:rsidRDefault="00A702B1" w:rsidP="00A702B1">
      <w:pPr>
        <w:rPr>
          <w:rFonts w:cs="Arial"/>
          <w:szCs w:val="28"/>
        </w:rPr>
      </w:pPr>
      <w:r>
        <w:rPr>
          <w:rFonts w:cs="Arial"/>
          <w:b/>
          <w:bCs/>
          <w:color w:val="2F5496" w:themeColor="accent1" w:themeShade="BF"/>
          <w:szCs w:val="28"/>
        </w:rPr>
        <w:t xml:space="preserve">3/7/24: </w:t>
      </w:r>
      <w:r w:rsidRPr="00573873">
        <w:rPr>
          <w:rFonts w:cs="Arial"/>
          <w:szCs w:val="28"/>
        </w:rPr>
        <w:t xml:space="preserve">Transportation has, and continues to be, a barrier for consumers in obtaining and maintaining employment. How can </w:t>
      </w:r>
      <w:r w:rsidR="00E46553">
        <w:rPr>
          <w:rFonts w:cs="Arial"/>
          <w:szCs w:val="28"/>
        </w:rPr>
        <w:t xml:space="preserve">DOR support and encourage </w:t>
      </w:r>
      <w:r w:rsidRPr="00573873">
        <w:rPr>
          <w:rFonts w:cs="Arial"/>
          <w:szCs w:val="28"/>
        </w:rPr>
        <w:t xml:space="preserve">employers </w:t>
      </w:r>
      <w:r w:rsidR="00E46553">
        <w:rPr>
          <w:rFonts w:cs="Arial"/>
          <w:szCs w:val="28"/>
        </w:rPr>
        <w:t>to incorporate</w:t>
      </w:r>
      <w:r w:rsidRPr="00573873">
        <w:rPr>
          <w:rFonts w:cs="Arial"/>
          <w:szCs w:val="28"/>
        </w:rPr>
        <w:t xml:space="preserve"> transportation supports into employee salary and benefits packages?</w:t>
      </w:r>
    </w:p>
    <w:p w14:paraId="62163F91" w14:textId="77777777" w:rsidR="00DA732F" w:rsidRDefault="00DA732F" w:rsidP="00DA732F">
      <w:pPr>
        <w:contextualSpacing/>
        <w:rPr>
          <w:rFonts w:eastAsia="Calibri" w:cs="Arial"/>
          <w:szCs w:val="28"/>
        </w:rPr>
      </w:pPr>
    </w:p>
    <w:p w14:paraId="599D8FBE" w14:textId="77777777" w:rsidR="00DA732F" w:rsidRDefault="00DA732F" w:rsidP="00DA732F">
      <w:pPr>
        <w:pStyle w:val="Heading2"/>
      </w:pPr>
      <w:bookmarkStart w:id="3" w:name="_Toc180594198"/>
      <w:r>
        <w:t>Maintenance Supports for DOR Consumers</w:t>
      </w:r>
      <w:bookmarkEnd w:id="3"/>
    </w:p>
    <w:p w14:paraId="0CA03F7F" w14:textId="4EF3D315" w:rsidR="00DA732F" w:rsidRDefault="00DA732F" w:rsidP="00DA732F">
      <w:pPr>
        <w:rPr>
          <w:rFonts w:cs="Arial"/>
          <w:szCs w:val="28"/>
        </w:rPr>
      </w:pPr>
      <w:r w:rsidRPr="00217BAE">
        <w:rPr>
          <w:rFonts w:cs="Arial"/>
          <w:b/>
          <w:bCs/>
          <w:color w:val="2F5496" w:themeColor="accent1" w:themeShade="BF"/>
          <w:szCs w:val="28"/>
        </w:rPr>
        <w:t>8/6/24</w:t>
      </w:r>
      <w:r>
        <w:rPr>
          <w:rFonts w:cs="Arial"/>
          <w:szCs w:val="28"/>
        </w:rPr>
        <w:t xml:space="preserve">: </w:t>
      </w:r>
      <w:r w:rsidR="00E46553">
        <w:rPr>
          <w:rFonts w:cs="Arial"/>
          <w:szCs w:val="28"/>
        </w:rPr>
        <w:t>Receive an u</w:t>
      </w:r>
      <w:r>
        <w:rPr>
          <w:rFonts w:cs="Arial"/>
          <w:szCs w:val="28"/>
        </w:rPr>
        <w:t xml:space="preserve">pdate on </w:t>
      </w:r>
      <w:r w:rsidR="00E46553">
        <w:rPr>
          <w:rFonts w:cs="Arial"/>
          <w:szCs w:val="28"/>
        </w:rPr>
        <w:t xml:space="preserve">the </w:t>
      </w:r>
      <w:r>
        <w:rPr>
          <w:rFonts w:cs="Arial"/>
          <w:szCs w:val="28"/>
        </w:rPr>
        <w:t xml:space="preserve">maintenance supports available for DOR consumers after DOR has analyzed the August 5, 2024 decision from the California Court of Appeal, Fourth Appellate District. </w:t>
      </w:r>
    </w:p>
    <w:p w14:paraId="4C9DA442" w14:textId="77777777" w:rsidR="00DA732F" w:rsidRDefault="00DA732F" w:rsidP="00BD66AF">
      <w:pPr>
        <w:rPr>
          <w:rFonts w:cs="Arial"/>
          <w:szCs w:val="28"/>
        </w:rPr>
      </w:pPr>
    </w:p>
    <w:p w14:paraId="39A8FE08" w14:textId="4EF88905" w:rsidR="00295837" w:rsidRDefault="00BD66AF" w:rsidP="0061591B">
      <w:pPr>
        <w:pStyle w:val="Heading2"/>
      </w:pPr>
      <w:bookmarkStart w:id="4" w:name="_Toc180594199"/>
      <w:r w:rsidRPr="00295837">
        <w:t>Individual Placement and Support (IPS) model</w:t>
      </w:r>
      <w:r w:rsidR="00295837" w:rsidRPr="00295837">
        <w:t>:</w:t>
      </w:r>
      <w:bookmarkEnd w:id="4"/>
    </w:p>
    <w:p w14:paraId="7F93E454" w14:textId="2F24A5C9" w:rsidR="00776B10" w:rsidRDefault="00295837" w:rsidP="00BD66AF">
      <w:pPr>
        <w:rPr>
          <w:rFonts w:cs="Arial"/>
          <w:szCs w:val="28"/>
        </w:rPr>
      </w:pPr>
      <w:r w:rsidRPr="00295837">
        <w:rPr>
          <w:rFonts w:cs="Arial"/>
          <w:b/>
          <w:bCs/>
          <w:color w:val="2F5496" w:themeColor="accent1" w:themeShade="BF"/>
          <w:szCs w:val="28"/>
        </w:rPr>
        <w:t>11/30/23</w:t>
      </w:r>
      <w:r w:rsidRPr="00295837">
        <w:rPr>
          <w:rFonts w:cs="Arial"/>
          <w:color w:val="2F5496" w:themeColor="accent1" w:themeShade="BF"/>
          <w:szCs w:val="28"/>
        </w:rPr>
        <w:t xml:space="preserve">: </w:t>
      </w:r>
      <w:r w:rsidR="00E46553" w:rsidRPr="00E46553">
        <w:rPr>
          <w:rFonts w:cs="Arial"/>
          <w:szCs w:val="28"/>
        </w:rPr>
        <w:t xml:space="preserve">receive </w:t>
      </w:r>
      <w:r w:rsidR="00BD66AF" w:rsidRPr="00E46553">
        <w:rPr>
          <w:rFonts w:cs="Arial"/>
          <w:szCs w:val="28"/>
        </w:rPr>
        <w:t xml:space="preserve">updates </w:t>
      </w:r>
      <w:r w:rsidR="00BD66AF">
        <w:rPr>
          <w:rFonts w:cs="Arial"/>
          <w:szCs w:val="28"/>
        </w:rPr>
        <w:t xml:space="preserve">on how use of the IPS model is going, </w:t>
      </w:r>
      <w:r w:rsidR="008378A1">
        <w:rPr>
          <w:rFonts w:cs="Arial"/>
          <w:szCs w:val="28"/>
        </w:rPr>
        <w:t>along with</w:t>
      </w:r>
      <w:r w:rsidR="00FB08B4">
        <w:rPr>
          <w:rFonts w:cs="Arial"/>
          <w:szCs w:val="28"/>
        </w:rPr>
        <w:t xml:space="preserve"> updates on</w:t>
      </w:r>
      <w:r w:rsidR="008378A1">
        <w:rPr>
          <w:rFonts w:cs="Arial"/>
          <w:szCs w:val="28"/>
        </w:rPr>
        <w:t xml:space="preserve"> the </w:t>
      </w:r>
      <w:r w:rsidR="00BD66AF">
        <w:rPr>
          <w:rFonts w:cs="Arial"/>
          <w:szCs w:val="28"/>
        </w:rPr>
        <w:t>mental health cooperative program contract and fee</w:t>
      </w:r>
      <w:r w:rsidR="00FB08B4">
        <w:rPr>
          <w:rFonts w:cs="Arial"/>
          <w:szCs w:val="28"/>
        </w:rPr>
        <w:t>-</w:t>
      </w:r>
      <w:r w:rsidR="00BD66AF">
        <w:rPr>
          <w:rFonts w:cs="Arial"/>
          <w:szCs w:val="28"/>
        </w:rPr>
        <w:t>for</w:t>
      </w:r>
      <w:r w:rsidR="00FB08B4">
        <w:rPr>
          <w:rFonts w:cs="Arial"/>
          <w:szCs w:val="28"/>
        </w:rPr>
        <w:t>-</w:t>
      </w:r>
      <w:r w:rsidR="00BD66AF">
        <w:rPr>
          <w:rFonts w:cs="Arial"/>
          <w:szCs w:val="28"/>
        </w:rPr>
        <w:t xml:space="preserve">services. </w:t>
      </w:r>
    </w:p>
    <w:p w14:paraId="219F8F56" w14:textId="77777777" w:rsidR="00FD3204" w:rsidRDefault="00FD3204" w:rsidP="00BD66AF">
      <w:pPr>
        <w:rPr>
          <w:rFonts w:cs="Arial"/>
          <w:szCs w:val="28"/>
        </w:rPr>
      </w:pPr>
    </w:p>
    <w:p w14:paraId="09452D49" w14:textId="6AF39892" w:rsidR="00BD66AF" w:rsidRPr="00A247A2" w:rsidRDefault="00BD66AF" w:rsidP="00863B99">
      <w:pPr>
        <w:pStyle w:val="Heading1"/>
      </w:pPr>
      <w:bookmarkStart w:id="5" w:name="_Toc180594200"/>
      <w:r w:rsidRPr="00A247A2">
        <w:t>Agenda Items Requested by SRC Members</w:t>
      </w:r>
      <w:bookmarkEnd w:id="5"/>
    </w:p>
    <w:p w14:paraId="258A1D9C" w14:textId="77777777" w:rsidR="00B65F48" w:rsidRDefault="00B65F48" w:rsidP="00E6760E"/>
    <w:p w14:paraId="5A79A724" w14:textId="61C6DFF1" w:rsidR="003734EA" w:rsidRDefault="00F45F79" w:rsidP="00362769">
      <w:pPr>
        <w:pStyle w:val="Heading2"/>
      </w:pPr>
      <w:bookmarkStart w:id="6" w:name="_Toc180594201"/>
      <w:r>
        <w:t>Use of Public or Private Institutions</w:t>
      </w:r>
      <w:bookmarkEnd w:id="6"/>
    </w:p>
    <w:p w14:paraId="0F7803D0" w14:textId="18F53E8F" w:rsidR="00F45F79" w:rsidRPr="00F45F79" w:rsidRDefault="00B65F48" w:rsidP="00F45F79">
      <w:r w:rsidRPr="008C2FBF">
        <w:rPr>
          <w:b/>
          <w:bCs/>
          <w:color w:val="2F5496"/>
        </w:rPr>
        <w:t>9/12/24:</w:t>
      </w:r>
      <w:r w:rsidRPr="009554C0">
        <w:rPr>
          <w:color w:val="2F5496"/>
        </w:rPr>
        <w:t xml:space="preserve"> </w:t>
      </w:r>
      <w:r w:rsidR="00E8067C">
        <w:t xml:space="preserve">Understand </w:t>
      </w:r>
      <w:r w:rsidR="00E8067C" w:rsidRPr="00E8067C">
        <w:t>Cal. Code Regs. tit. 9 § 7155</w:t>
      </w:r>
      <w:r w:rsidR="00E8067C">
        <w:t xml:space="preserve"> regarding the use of public or private institutions</w:t>
      </w:r>
      <w:r w:rsidR="009554C0">
        <w:t>,</w:t>
      </w:r>
      <w:r w:rsidR="00012A2A">
        <w:t xml:space="preserve"> and the </w:t>
      </w:r>
      <w:r>
        <w:t xml:space="preserve">exceptions available. </w:t>
      </w:r>
    </w:p>
    <w:p w14:paraId="35EAAFCF" w14:textId="77777777" w:rsidR="00F45F79" w:rsidRPr="00F45F79" w:rsidRDefault="00F45F79" w:rsidP="00F45F79"/>
    <w:p w14:paraId="1EB4D203" w14:textId="4B320F16" w:rsidR="00362769" w:rsidRDefault="00362769" w:rsidP="00362769">
      <w:pPr>
        <w:pStyle w:val="Heading2"/>
      </w:pPr>
      <w:bookmarkStart w:id="7" w:name="_Toc180594202"/>
      <w:r>
        <w:t>Housing</w:t>
      </w:r>
      <w:bookmarkEnd w:id="7"/>
    </w:p>
    <w:p w14:paraId="7244FFD4" w14:textId="2D774D3B" w:rsidR="00362769" w:rsidRPr="00362769" w:rsidRDefault="00362769" w:rsidP="00362769">
      <w:pPr>
        <w:rPr>
          <w:rFonts w:cs="Arial"/>
          <w:szCs w:val="28"/>
        </w:rPr>
      </w:pPr>
      <w:r w:rsidRPr="00362769">
        <w:rPr>
          <w:rFonts w:cs="Arial"/>
          <w:b/>
          <w:bCs/>
          <w:color w:val="2F5496" w:themeColor="accent1" w:themeShade="BF"/>
          <w:szCs w:val="28"/>
        </w:rPr>
        <w:t>7/18/24:</w:t>
      </w:r>
      <w:r w:rsidRPr="00362769">
        <w:rPr>
          <w:rFonts w:cs="Arial"/>
          <w:color w:val="2F5496" w:themeColor="accent1" w:themeShade="BF"/>
          <w:szCs w:val="28"/>
        </w:rPr>
        <w:t xml:space="preserve"> </w:t>
      </w:r>
      <w:r w:rsidRPr="00362769">
        <w:rPr>
          <w:rFonts w:cs="Arial"/>
          <w:szCs w:val="28"/>
        </w:rPr>
        <w:t>Learn about initiatives and efforts to connect individuals with disabilities experiencing homelessness with VR services and housing. Identify and understand DOR’s position on homelessness prevention for individuals with disabilities</w:t>
      </w:r>
      <w:r w:rsidR="00E46553">
        <w:rPr>
          <w:rFonts w:cs="Arial"/>
          <w:szCs w:val="28"/>
        </w:rPr>
        <w:t>.</w:t>
      </w:r>
    </w:p>
    <w:p w14:paraId="1ADCE4C1" w14:textId="16E7739F" w:rsidR="00362769" w:rsidRDefault="00362769" w:rsidP="00295837">
      <w:pPr>
        <w:rPr>
          <w:rFonts w:cs="Arial"/>
          <w:szCs w:val="28"/>
        </w:rPr>
      </w:pPr>
    </w:p>
    <w:p w14:paraId="17508D16" w14:textId="77777777" w:rsidR="00217BAE" w:rsidRPr="00217BAE" w:rsidRDefault="00217BAE" w:rsidP="00217BAE">
      <w:pPr>
        <w:pStyle w:val="Heading2"/>
      </w:pPr>
      <w:bookmarkStart w:id="8" w:name="_Toc180594203"/>
      <w:r w:rsidRPr="00217BAE">
        <w:lastRenderedPageBreak/>
        <w:t>AB 5, Gonzalez. Worker status: employees and independent contractors</w:t>
      </w:r>
      <w:bookmarkEnd w:id="8"/>
      <w:r w:rsidRPr="00217BAE">
        <w:t xml:space="preserve"> </w:t>
      </w:r>
    </w:p>
    <w:p w14:paraId="2F4C0F8F" w14:textId="52CFC3F4" w:rsidR="00217BAE" w:rsidRDefault="00217BAE" w:rsidP="00295837">
      <w:pPr>
        <w:rPr>
          <w:rFonts w:cs="Arial"/>
          <w:szCs w:val="28"/>
        </w:rPr>
      </w:pPr>
      <w:r w:rsidRPr="00217BAE">
        <w:rPr>
          <w:rFonts w:cs="Arial"/>
          <w:b/>
          <w:bCs/>
          <w:color w:val="2F5496" w:themeColor="accent1" w:themeShade="BF"/>
          <w:szCs w:val="28"/>
        </w:rPr>
        <w:t>7/17/24</w:t>
      </w:r>
      <w:r>
        <w:rPr>
          <w:rFonts w:cs="Arial"/>
          <w:szCs w:val="28"/>
        </w:rPr>
        <w:t xml:space="preserve">: As a </w:t>
      </w:r>
      <w:proofErr w:type="gramStart"/>
      <w:r>
        <w:rPr>
          <w:rFonts w:cs="Arial"/>
          <w:szCs w:val="28"/>
        </w:rPr>
        <w:t>follow</w:t>
      </w:r>
      <w:proofErr w:type="gramEnd"/>
      <w:r>
        <w:rPr>
          <w:rFonts w:cs="Arial"/>
          <w:szCs w:val="28"/>
        </w:rPr>
        <w:t xml:space="preserve"> up to the legislative update given during the July 17, 2024 SRC quarterly meeting, the SRC is interested in learning about the impacts </w:t>
      </w:r>
      <w:r w:rsidRPr="00217BAE">
        <w:rPr>
          <w:rFonts w:cs="Arial"/>
          <w:szCs w:val="28"/>
        </w:rPr>
        <w:t>AB 5</w:t>
      </w:r>
      <w:r>
        <w:rPr>
          <w:rFonts w:cs="Arial"/>
          <w:szCs w:val="28"/>
        </w:rPr>
        <w:t xml:space="preserve"> has made on the DOR’s utilization of independent service providers (ISPs).</w:t>
      </w:r>
    </w:p>
    <w:p w14:paraId="35F18859" w14:textId="77777777" w:rsidR="00C31810" w:rsidRDefault="00C31810" w:rsidP="00295837">
      <w:pPr>
        <w:rPr>
          <w:rFonts w:cs="Arial"/>
          <w:szCs w:val="28"/>
        </w:rPr>
      </w:pPr>
      <w:bookmarkStart w:id="9" w:name="_Transportation"/>
      <w:bookmarkEnd w:id="9"/>
    </w:p>
    <w:p w14:paraId="2F00BEDA" w14:textId="35717527" w:rsidR="00EB0744" w:rsidRDefault="00EB0744" w:rsidP="00AE0203">
      <w:pPr>
        <w:pStyle w:val="Heading2"/>
      </w:pPr>
      <w:bookmarkStart w:id="10" w:name="_Toc180594204"/>
      <w:r>
        <w:t>Outreach</w:t>
      </w:r>
      <w:bookmarkEnd w:id="10"/>
    </w:p>
    <w:p w14:paraId="7C762916" w14:textId="2631C204" w:rsidR="004D2D09" w:rsidRDefault="008379B8" w:rsidP="00295837">
      <w:pPr>
        <w:rPr>
          <w:rFonts w:cs="Arial"/>
          <w:szCs w:val="28"/>
        </w:rPr>
      </w:pPr>
      <w:r w:rsidRPr="00AE0203">
        <w:rPr>
          <w:rFonts w:cs="Arial"/>
          <w:b/>
          <w:bCs/>
          <w:color w:val="2F5496" w:themeColor="accent1" w:themeShade="BF"/>
          <w:szCs w:val="28"/>
        </w:rPr>
        <w:t>7/</w:t>
      </w:r>
      <w:r w:rsidR="00646AB8" w:rsidRPr="00AE0203">
        <w:rPr>
          <w:rFonts w:cs="Arial"/>
          <w:b/>
          <w:bCs/>
          <w:color w:val="2F5496" w:themeColor="accent1" w:themeShade="BF"/>
          <w:szCs w:val="28"/>
        </w:rPr>
        <w:t>18/24:</w:t>
      </w:r>
      <w:r w:rsidR="00646AB8">
        <w:rPr>
          <w:rFonts w:cs="Arial"/>
          <w:szCs w:val="28"/>
        </w:rPr>
        <w:t xml:space="preserve"> Learn about DOR’s outreach efforts</w:t>
      </w:r>
      <w:r w:rsidR="00AE0203">
        <w:rPr>
          <w:rFonts w:cs="Arial"/>
          <w:szCs w:val="28"/>
        </w:rPr>
        <w:t xml:space="preserve">. </w:t>
      </w:r>
    </w:p>
    <w:p w14:paraId="6D8D9376" w14:textId="77777777" w:rsidR="00F45F79" w:rsidRDefault="00F45F79" w:rsidP="00295837">
      <w:pPr>
        <w:rPr>
          <w:rFonts w:cs="Arial"/>
          <w:szCs w:val="28"/>
        </w:rPr>
      </w:pPr>
    </w:p>
    <w:p w14:paraId="1C676CF1" w14:textId="739A05A4" w:rsidR="00135C1A" w:rsidRDefault="00DE55A7" w:rsidP="008E3B19">
      <w:pPr>
        <w:pStyle w:val="Heading2"/>
      </w:pPr>
      <w:bookmarkStart w:id="11" w:name="_Toc180594205"/>
      <w:r w:rsidRPr="00DE55A7">
        <w:t>Limited Examination and Appointment Program (LEAP)</w:t>
      </w:r>
      <w:bookmarkEnd w:id="11"/>
    </w:p>
    <w:p w14:paraId="51E0D27C" w14:textId="04D0FD51" w:rsidR="00DE55A7" w:rsidRPr="005945AB" w:rsidRDefault="00DE55A7" w:rsidP="00295837">
      <w:pPr>
        <w:rPr>
          <w:rFonts w:eastAsiaTheme="majorEastAsia" w:cstheme="majorBidi"/>
          <w:szCs w:val="26"/>
        </w:rPr>
      </w:pPr>
      <w:r w:rsidRPr="005945AB">
        <w:rPr>
          <w:rFonts w:eastAsiaTheme="majorEastAsia" w:cstheme="majorBidi"/>
          <w:b/>
          <w:bCs/>
          <w:color w:val="2F5496" w:themeColor="accent1" w:themeShade="BF"/>
          <w:szCs w:val="26"/>
        </w:rPr>
        <w:t>3/7/24</w:t>
      </w:r>
      <w:r w:rsidRPr="005945AB">
        <w:rPr>
          <w:rFonts w:eastAsiaTheme="majorEastAsia" w:cstheme="majorBidi"/>
          <w:szCs w:val="26"/>
        </w:rPr>
        <w:t xml:space="preserve">: </w:t>
      </w:r>
      <w:r w:rsidR="00E46553">
        <w:rPr>
          <w:rFonts w:eastAsiaTheme="majorEastAsia" w:cstheme="majorBidi"/>
          <w:szCs w:val="26"/>
        </w:rPr>
        <w:t>Receive an o</w:t>
      </w:r>
      <w:r w:rsidRPr="005945AB">
        <w:rPr>
          <w:rFonts w:eastAsiaTheme="majorEastAsia" w:cstheme="majorBidi"/>
          <w:szCs w:val="26"/>
        </w:rPr>
        <w:t>verview of the LEAP program</w:t>
      </w:r>
      <w:r w:rsidR="005945AB" w:rsidRPr="005945AB">
        <w:rPr>
          <w:rFonts w:eastAsiaTheme="majorEastAsia" w:cstheme="majorBidi"/>
          <w:szCs w:val="26"/>
        </w:rPr>
        <w:t xml:space="preserve"> and </w:t>
      </w:r>
      <w:r w:rsidR="005945AB">
        <w:rPr>
          <w:rFonts w:eastAsiaTheme="majorEastAsia" w:cstheme="majorBidi"/>
          <w:szCs w:val="26"/>
        </w:rPr>
        <w:t xml:space="preserve">its </w:t>
      </w:r>
      <w:r w:rsidR="005945AB" w:rsidRPr="005945AB">
        <w:rPr>
          <w:rFonts w:eastAsiaTheme="majorEastAsia" w:cstheme="majorBidi"/>
          <w:szCs w:val="26"/>
        </w:rPr>
        <w:t xml:space="preserve">effectiveness. </w:t>
      </w:r>
    </w:p>
    <w:p w14:paraId="4BCF3783" w14:textId="77777777" w:rsidR="00DE55A7" w:rsidRDefault="00DE55A7" w:rsidP="00295837">
      <w:pPr>
        <w:rPr>
          <w:rFonts w:cs="Arial"/>
          <w:szCs w:val="28"/>
        </w:rPr>
      </w:pPr>
    </w:p>
    <w:p w14:paraId="40CB3770" w14:textId="74B2AFCE" w:rsidR="00135C1A" w:rsidRDefault="00135C1A" w:rsidP="00135C1A">
      <w:pPr>
        <w:pStyle w:val="Heading2"/>
      </w:pPr>
      <w:bookmarkStart w:id="12" w:name="_Toc180594206"/>
      <w:r>
        <w:t>Self-Employment</w:t>
      </w:r>
      <w:bookmarkEnd w:id="12"/>
    </w:p>
    <w:p w14:paraId="4EABE991" w14:textId="12F720E4" w:rsidR="00CC54EF" w:rsidRPr="00CC54EF" w:rsidRDefault="00CC54EF" w:rsidP="00CC54EF">
      <w:pPr>
        <w:rPr>
          <w:i/>
          <w:iCs/>
        </w:rPr>
      </w:pPr>
      <w:r w:rsidRPr="00CC54EF">
        <w:rPr>
          <w:i/>
          <w:iCs/>
        </w:rPr>
        <w:t>Ongoing, priority discussion topic/agenda item-</w:t>
      </w:r>
    </w:p>
    <w:p w14:paraId="5840024B" w14:textId="2DB58B45" w:rsidR="006B6007" w:rsidRDefault="00C215CD" w:rsidP="006913AC">
      <w:pPr>
        <w:pStyle w:val="ListParagraph"/>
        <w:numPr>
          <w:ilvl w:val="0"/>
          <w:numId w:val="7"/>
        </w:numPr>
        <w:rPr>
          <w:rFonts w:cs="Arial"/>
          <w:szCs w:val="28"/>
        </w:rPr>
      </w:pPr>
      <w:bookmarkStart w:id="13" w:name="_Hlk172195986"/>
      <w:r w:rsidRPr="00F641F6">
        <w:rPr>
          <w:rFonts w:cs="Arial"/>
          <w:b/>
          <w:bCs/>
          <w:color w:val="2F5496"/>
          <w:szCs w:val="28"/>
        </w:rPr>
        <w:t>10/18/24:</w:t>
      </w:r>
      <w:r w:rsidRPr="00F641F6">
        <w:rPr>
          <w:rFonts w:cs="Arial"/>
          <w:color w:val="2F5496"/>
          <w:szCs w:val="28"/>
        </w:rPr>
        <w:t xml:space="preserve"> </w:t>
      </w:r>
      <w:r>
        <w:rPr>
          <w:rFonts w:cs="Arial"/>
          <w:szCs w:val="28"/>
        </w:rPr>
        <w:t xml:space="preserve">Disability Rights California identified that </w:t>
      </w:r>
      <w:r w:rsidR="005D659B">
        <w:rPr>
          <w:rFonts w:cs="Arial"/>
          <w:szCs w:val="28"/>
        </w:rPr>
        <w:t>the California Code of Regulations</w:t>
      </w:r>
      <w:r>
        <w:rPr>
          <w:rFonts w:cs="Arial"/>
          <w:szCs w:val="28"/>
        </w:rPr>
        <w:t xml:space="preserve"> and </w:t>
      </w:r>
      <w:r w:rsidR="005D659B" w:rsidRPr="005D659B">
        <w:rPr>
          <w:rFonts w:cs="Arial"/>
          <w:szCs w:val="28"/>
        </w:rPr>
        <w:t xml:space="preserve">DOR’s Rehabilitation Administration Manual </w:t>
      </w:r>
      <w:r w:rsidR="00513EF7">
        <w:rPr>
          <w:rFonts w:cs="Arial"/>
          <w:szCs w:val="28"/>
        </w:rPr>
        <w:t>need updates</w:t>
      </w:r>
      <w:r w:rsidR="00F641F6">
        <w:rPr>
          <w:rFonts w:cs="Arial"/>
          <w:szCs w:val="28"/>
        </w:rPr>
        <w:t xml:space="preserve"> to reflect changes made by the Workforce Innovation and Opportunity Act. </w:t>
      </w:r>
    </w:p>
    <w:p w14:paraId="364723C7" w14:textId="28AC91A3" w:rsidR="00E9453F" w:rsidRPr="006B6007" w:rsidRDefault="00CE4F48" w:rsidP="006913AC">
      <w:pPr>
        <w:pStyle w:val="ListParagraph"/>
        <w:numPr>
          <w:ilvl w:val="0"/>
          <w:numId w:val="7"/>
        </w:numPr>
        <w:rPr>
          <w:rFonts w:cs="Arial"/>
          <w:szCs w:val="28"/>
        </w:rPr>
      </w:pPr>
      <w:r>
        <w:rPr>
          <w:rFonts w:cs="Arial"/>
          <w:b/>
          <w:bCs/>
          <w:color w:val="2F5496"/>
          <w:szCs w:val="28"/>
        </w:rPr>
        <w:t>9/12/24:</w:t>
      </w:r>
      <w:r>
        <w:rPr>
          <w:rFonts w:cs="Arial"/>
          <w:szCs w:val="28"/>
        </w:rPr>
        <w:t xml:space="preserve"> the Client Assistance Program has been receiving </w:t>
      </w:r>
      <w:r w:rsidR="006E4964">
        <w:rPr>
          <w:rFonts w:cs="Arial"/>
          <w:szCs w:val="28"/>
        </w:rPr>
        <w:t xml:space="preserve">inquiries regarding self-employment, particularly in the </w:t>
      </w:r>
      <w:r w:rsidR="008B3DDD">
        <w:rPr>
          <w:rFonts w:cs="Arial"/>
          <w:szCs w:val="28"/>
        </w:rPr>
        <w:t>Los Angeles</w:t>
      </w:r>
      <w:r w:rsidR="006E4964">
        <w:rPr>
          <w:rFonts w:cs="Arial"/>
          <w:szCs w:val="28"/>
        </w:rPr>
        <w:t xml:space="preserve"> area.</w:t>
      </w:r>
    </w:p>
    <w:p w14:paraId="783246BE" w14:textId="51C57097" w:rsidR="006913AC" w:rsidRPr="00796BDF" w:rsidRDefault="006913AC" w:rsidP="006913AC">
      <w:pPr>
        <w:pStyle w:val="ListParagraph"/>
        <w:numPr>
          <w:ilvl w:val="0"/>
          <w:numId w:val="7"/>
        </w:numPr>
        <w:rPr>
          <w:rFonts w:cs="Arial"/>
          <w:szCs w:val="28"/>
        </w:rPr>
      </w:pPr>
      <w:r w:rsidRPr="006913AC">
        <w:rPr>
          <w:rFonts w:cs="Arial"/>
          <w:b/>
          <w:bCs/>
          <w:color w:val="2F5496" w:themeColor="accent1" w:themeShade="BF"/>
          <w:szCs w:val="28"/>
        </w:rPr>
        <w:t>7/18/24:</w:t>
      </w:r>
      <w:r w:rsidRPr="006913AC">
        <w:rPr>
          <w:rFonts w:cs="Arial"/>
          <w:color w:val="2F5496" w:themeColor="accent1" w:themeShade="BF"/>
          <w:szCs w:val="28"/>
        </w:rPr>
        <w:t xml:space="preserve"> </w:t>
      </w:r>
      <w:r>
        <w:rPr>
          <w:rFonts w:cs="Arial"/>
          <w:szCs w:val="28"/>
        </w:rPr>
        <w:t xml:space="preserve">explore </w:t>
      </w:r>
      <w:r w:rsidR="00CC54EF">
        <w:rPr>
          <w:rFonts w:cs="Arial"/>
          <w:szCs w:val="28"/>
        </w:rPr>
        <w:t>possibility of</w:t>
      </w:r>
      <w:r>
        <w:rPr>
          <w:rFonts w:cs="Arial"/>
          <w:szCs w:val="28"/>
        </w:rPr>
        <w:t xml:space="preserve"> having a specialized team for consumers </w:t>
      </w:r>
      <w:r w:rsidR="008B3DDD">
        <w:rPr>
          <w:rFonts w:cs="Arial"/>
          <w:szCs w:val="28"/>
        </w:rPr>
        <w:t xml:space="preserve">who are </w:t>
      </w:r>
      <w:r>
        <w:rPr>
          <w:rFonts w:cs="Arial"/>
          <w:szCs w:val="28"/>
        </w:rPr>
        <w:t xml:space="preserve">pursuing self-employment. </w:t>
      </w:r>
    </w:p>
    <w:p w14:paraId="3BD0E821" w14:textId="77777777" w:rsidR="006913AC" w:rsidRDefault="006913AC" w:rsidP="006913AC">
      <w:pPr>
        <w:pStyle w:val="ListParagraph"/>
        <w:numPr>
          <w:ilvl w:val="0"/>
          <w:numId w:val="7"/>
        </w:numPr>
        <w:rPr>
          <w:rFonts w:cs="Arial"/>
          <w:szCs w:val="28"/>
        </w:rPr>
      </w:pPr>
      <w:r w:rsidRPr="00F4003C">
        <w:rPr>
          <w:rFonts w:cs="Arial"/>
          <w:b/>
          <w:bCs/>
          <w:color w:val="2F5496" w:themeColor="accent1" w:themeShade="BF"/>
          <w:szCs w:val="28"/>
        </w:rPr>
        <w:t>2/2/24</w:t>
      </w:r>
      <w:r>
        <w:rPr>
          <w:rFonts w:cs="Arial"/>
          <w:szCs w:val="28"/>
        </w:rPr>
        <w:t xml:space="preserve">: Have other states had positive results and outcomes with consumers pursuing self-employment? This information could help the SRC develop </w:t>
      </w:r>
      <w:bookmarkEnd w:id="13"/>
      <w:r>
        <w:rPr>
          <w:rFonts w:cs="Arial"/>
          <w:szCs w:val="28"/>
        </w:rPr>
        <w:t>policy recommendations.</w:t>
      </w:r>
    </w:p>
    <w:p w14:paraId="58660331" w14:textId="77777777" w:rsidR="006913AC" w:rsidRPr="00350267" w:rsidRDefault="006913AC" w:rsidP="006913AC">
      <w:pPr>
        <w:pStyle w:val="ListParagraph"/>
        <w:numPr>
          <w:ilvl w:val="0"/>
          <w:numId w:val="7"/>
        </w:numPr>
        <w:rPr>
          <w:rFonts w:cs="Arial"/>
          <w:szCs w:val="28"/>
        </w:rPr>
      </w:pPr>
      <w:r w:rsidRPr="00350267">
        <w:rPr>
          <w:rFonts w:cs="Arial"/>
          <w:szCs w:val="28"/>
        </w:rPr>
        <w:t xml:space="preserve">How can </w:t>
      </w:r>
      <w:r>
        <w:rPr>
          <w:rFonts w:cs="Arial"/>
          <w:szCs w:val="28"/>
        </w:rPr>
        <w:t>individuals with disabilities (in addition to those who are blind or low vision)</w:t>
      </w:r>
      <w:r w:rsidRPr="00350267">
        <w:rPr>
          <w:rFonts w:cs="Arial"/>
          <w:szCs w:val="28"/>
        </w:rPr>
        <w:t xml:space="preserve"> access self-employment services and resources, and </w:t>
      </w:r>
      <w:r>
        <w:rPr>
          <w:rFonts w:cs="Arial"/>
          <w:szCs w:val="28"/>
        </w:rPr>
        <w:t xml:space="preserve">get </w:t>
      </w:r>
      <w:r w:rsidRPr="00350267">
        <w:rPr>
          <w:rFonts w:cs="Arial"/>
          <w:szCs w:val="28"/>
        </w:rPr>
        <w:t xml:space="preserve">help with establishing businesses? </w:t>
      </w:r>
    </w:p>
    <w:p w14:paraId="5C955A65" w14:textId="77777777" w:rsidR="006913AC" w:rsidRPr="007B24D3" w:rsidRDefault="006913AC" w:rsidP="006913AC">
      <w:pPr>
        <w:pStyle w:val="ListParagraph"/>
        <w:numPr>
          <w:ilvl w:val="0"/>
          <w:numId w:val="7"/>
        </w:numPr>
        <w:rPr>
          <w:rFonts w:cs="Arial"/>
          <w:szCs w:val="28"/>
        </w:rPr>
      </w:pPr>
      <w:r w:rsidRPr="00350267">
        <w:rPr>
          <w:rFonts w:cs="Arial"/>
          <w:szCs w:val="28"/>
        </w:rPr>
        <w:t xml:space="preserve">How can self-employment services be better utilized? </w:t>
      </w:r>
    </w:p>
    <w:p w14:paraId="68B9CE99" w14:textId="77777777" w:rsidR="006913AC" w:rsidRPr="00350267" w:rsidRDefault="006913AC" w:rsidP="006913AC">
      <w:pPr>
        <w:pStyle w:val="ListParagraph"/>
        <w:numPr>
          <w:ilvl w:val="0"/>
          <w:numId w:val="7"/>
        </w:numPr>
        <w:rPr>
          <w:rFonts w:cs="Arial"/>
          <w:szCs w:val="28"/>
        </w:rPr>
      </w:pPr>
      <w:r w:rsidRPr="00350267">
        <w:rPr>
          <w:rFonts w:cs="Arial"/>
          <w:szCs w:val="28"/>
        </w:rPr>
        <w:t xml:space="preserve">How can other consumers get support with starting businesses </w:t>
      </w:r>
      <w:proofErr w:type="gramStart"/>
      <w:r w:rsidRPr="00350267">
        <w:rPr>
          <w:rFonts w:cs="Arial"/>
          <w:szCs w:val="28"/>
        </w:rPr>
        <w:t>similar to</w:t>
      </w:r>
      <w:proofErr w:type="gramEnd"/>
      <w:r w:rsidRPr="00350267">
        <w:rPr>
          <w:rFonts w:cs="Arial"/>
          <w:szCs w:val="28"/>
        </w:rPr>
        <w:t xml:space="preserve"> the Business Enterprise Program</w:t>
      </w:r>
      <w:r>
        <w:rPr>
          <w:rFonts w:cs="Arial"/>
          <w:szCs w:val="28"/>
        </w:rPr>
        <w:t xml:space="preserve"> (BEP)</w:t>
      </w:r>
      <w:r w:rsidRPr="00350267">
        <w:rPr>
          <w:rFonts w:cs="Arial"/>
          <w:szCs w:val="28"/>
        </w:rPr>
        <w:t xml:space="preserve">? There have been thoughts about expanding BEP into other areas like laundry mats. Connects back to the board and care self-employment concept. </w:t>
      </w:r>
    </w:p>
    <w:p w14:paraId="3B37B1BA" w14:textId="77777777" w:rsidR="006913AC" w:rsidRPr="00350267" w:rsidRDefault="006913AC" w:rsidP="006913AC">
      <w:pPr>
        <w:pStyle w:val="ListParagraph"/>
        <w:numPr>
          <w:ilvl w:val="0"/>
          <w:numId w:val="7"/>
        </w:numPr>
        <w:rPr>
          <w:rFonts w:cs="Arial"/>
          <w:szCs w:val="28"/>
        </w:rPr>
      </w:pPr>
      <w:r w:rsidRPr="00350267">
        <w:rPr>
          <w:rFonts w:cs="Arial"/>
          <w:szCs w:val="28"/>
        </w:rPr>
        <w:t xml:space="preserve">Many consumers will try BEP but not all make it through the program as it’s competitive. </w:t>
      </w:r>
      <w:r>
        <w:rPr>
          <w:rFonts w:cs="Arial"/>
          <w:szCs w:val="28"/>
        </w:rPr>
        <w:t>Are these consumers</w:t>
      </w:r>
      <w:r w:rsidRPr="00350267">
        <w:rPr>
          <w:rFonts w:cs="Arial"/>
          <w:szCs w:val="28"/>
        </w:rPr>
        <w:t xml:space="preserve"> then being connected to DOR’s self-employment resources?  </w:t>
      </w:r>
    </w:p>
    <w:p w14:paraId="62AA06DB" w14:textId="77777777" w:rsidR="006913AC" w:rsidRPr="00350267" w:rsidRDefault="006913AC" w:rsidP="006913AC">
      <w:pPr>
        <w:pStyle w:val="ListParagraph"/>
        <w:numPr>
          <w:ilvl w:val="0"/>
          <w:numId w:val="7"/>
        </w:numPr>
        <w:rPr>
          <w:rFonts w:cs="Arial"/>
          <w:szCs w:val="28"/>
        </w:rPr>
      </w:pPr>
      <w:r w:rsidRPr="00350267">
        <w:rPr>
          <w:rFonts w:cs="Arial"/>
          <w:szCs w:val="28"/>
        </w:rPr>
        <w:t xml:space="preserve">How can awareness of self-employment options be increased and utilized? </w:t>
      </w:r>
    </w:p>
    <w:p w14:paraId="2FD5FB0B" w14:textId="77777777" w:rsidR="006913AC" w:rsidRDefault="006913AC" w:rsidP="006913AC">
      <w:pPr>
        <w:pStyle w:val="ListParagraph"/>
        <w:numPr>
          <w:ilvl w:val="0"/>
          <w:numId w:val="7"/>
        </w:numPr>
        <w:rPr>
          <w:rFonts w:cs="Arial"/>
          <w:szCs w:val="28"/>
        </w:rPr>
      </w:pPr>
      <w:r w:rsidRPr="00350267">
        <w:rPr>
          <w:rFonts w:cs="Arial"/>
          <w:szCs w:val="28"/>
        </w:rPr>
        <w:t xml:space="preserve">There is a need for the SRC to better understand self-employment and </w:t>
      </w:r>
      <w:r>
        <w:rPr>
          <w:rFonts w:cs="Arial"/>
          <w:szCs w:val="28"/>
        </w:rPr>
        <w:t xml:space="preserve">its </w:t>
      </w:r>
      <w:r w:rsidRPr="00350267">
        <w:rPr>
          <w:rFonts w:cs="Arial"/>
          <w:szCs w:val="28"/>
        </w:rPr>
        <w:t xml:space="preserve">options and limitations. </w:t>
      </w:r>
      <w:r>
        <w:rPr>
          <w:rFonts w:cs="Arial"/>
          <w:szCs w:val="28"/>
        </w:rPr>
        <w:t xml:space="preserve"> </w:t>
      </w:r>
    </w:p>
    <w:p w14:paraId="7242FCD6" w14:textId="77777777" w:rsidR="00C2618B" w:rsidRDefault="00C2618B" w:rsidP="00C2618B">
      <w:pPr>
        <w:rPr>
          <w:rFonts w:cs="Arial"/>
          <w:szCs w:val="28"/>
        </w:rPr>
      </w:pPr>
    </w:p>
    <w:p w14:paraId="3A3A8DF9" w14:textId="77777777" w:rsidR="00C2618B" w:rsidRPr="00511FED" w:rsidRDefault="00C2618B" w:rsidP="00C2618B">
      <w:pPr>
        <w:pStyle w:val="Heading2"/>
      </w:pPr>
      <w:bookmarkStart w:id="14" w:name="_Toc171428404"/>
      <w:bookmarkStart w:id="15" w:name="_Toc180594207"/>
      <w:r w:rsidRPr="00511FED">
        <w:t>Traumatic Brain Injury</w:t>
      </w:r>
      <w:bookmarkEnd w:id="14"/>
      <w:bookmarkEnd w:id="15"/>
      <w:r w:rsidRPr="00511FED">
        <w:t xml:space="preserve"> </w:t>
      </w:r>
    </w:p>
    <w:p w14:paraId="73656E15" w14:textId="0497CD01" w:rsidR="00C2618B" w:rsidRPr="00BD66AF" w:rsidRDefault="00C2618B" w:rsidP="00C2618B">
      <w:pPr>
        <w:pStyle w:val="ListParagraph"/>
        <w:numPr>
          <w:ilvl w:val="0"/>
          <w:numId w:val="11"/>
        </w:numPr>
        <w:rPr>
          <w:rFonts w:cs="Arial"/>
          <w:szCs w:val="28"/>
        </w:rPr>
      </w:pPr>
      <w:r w:rsidRPr="00BD66AF">
        <w:rPr>
          <w:rFonts w:cs="Arial"/>
          <w:szCs w:val="28"/>
        </w:rPr>
        <w:t>There is a limited number of TBI sites</w:t>
      </w:r>
      <w:r w:rsidR="00CC54EF">
        <w:rPr>
          <w:rFonts w:cs="Arial"/>
          <w:szCs w:val="28"/>
        </w:rPr>
        <w:t xml:space="preserve"> and</w:t>
      </w:r>
      <w:r w:rsidRPr="00BD66AF">
        <w:rPr>
          <w:rFonts w:cs="Arial"/>
          <w:szCs w:val="28"/>
        </w:rPr>
        <w:t xml:space="preserve"> vendors, and services are not available in all areas. How can access be increased?  </w:t>
      </w:r>
    </w:p>
    <w:p w14:paraId="153D19A9" w14:textId="77777777" w:rsidR="00C2618B" w:rsidRPr="00BD66AF" w:rsidRDefault="00C2618B" w:rsidP="00C2618B">
      <w:pPr>
        <w:pStyle w:val="ListParagraph"/>
        <w:numPr>
          <w:ilvl w:val="0"/>
          <w:numId w:val="11"/>
        </w:numPr>
        <w:tabs>
          <w:tab w:val="left" w:pos="450"/>
          <w:tab w:val="left" w:pos="720"/>
        </w:tabs>
        <w:rPr>
          <w:rFonts w:cs="Arial"/>
          <w:bCs/>
          <w:szCs w:val="28"/>
        </w:rPr>
      </w:pPr>
      <w:r w:rsidRPr="00BD66AF">
        <w:rPr>
          <w:rFonts w:cs="Arial"/>
          <w:bCs/>
          <w:szCs w:val="28"/>
        </w:rPr>
        <w:lastRenderedPageBreak/>
        <w:t xml:space="preserve">How can DOR improve employment services and outcomes for individuals with </w:t>
      </w:r>
      <w:r>
        <w:rPr>
          <w:rFonts w:cs="Arial"/>
          <w:bCs/>
          <w:szCs w:val="28"/>
        </w:rPr>
        <w:t>TBI?</w:t>
      </w:r>
      <w:r w:rsidRPr="00BD66AF">
        <w:rPr>
          <w:rFonts w:cs="Arial"/>
          <w:bCs/>
          <w:szCs w:val="28"/>
        </w:rPr>
        <w:t xml:space="preserve"> </w:t>
      </w:r>
    </w:p>
    <w:p w14:paraId="640E2FF3" w14:textId="77777777" w:rsidR="00C2618B" w:rsidRPr="00BD66AF" w:rsidRDefault="00C2618B" w:rsidP="00C2618B">
      <w:pPr>
        <w:pStyle w:val="ListParagraph"/>
        <w:numPr>
          <w:ilvl w:val="0"/>
          <w:numId w:val="11"/>
        </w:numPr>
        <w:tabs>
          <w:tab w:val="left" w:pos="450"/>
          <w:tab w:val="left" w:pos="720"/>
        </w:tabs>
        <w:rPr>
          <w:rFonts w:cs="Arial"/>
          <w:bCs/>
          <w:szCs w:val="28"/>
        </w:rPr>
      </w:pPr>
      <w:r w:rsidRPr="00BD66AF">
        <w:rPr>
          <w:rFonts w:cs="Arial"/>
          <w:szCs w:val="28"/>
        </w:rPr>
        <w:t>How can TBI be more openly included in discussions, both at DOR and with community-based organizations?</w:t>
      </w:r>
    </w:p>
    <w:p w14:paraId="0F526907" w14:textId="77777777" w:rsidR="00C2618B" w:rsidRDefault="00C2618B" w:rsidP="00C2618B">
      <w:pPr>
        <w:pStyle w:val="ListParagraph"/>
        <w:numPr>
          <w:ilvl w:val="0"/>
          <w:numId w:val="11"/>
        </w:numPr>
        <w:tabs>
          <w:tab w:val="left" w:pos="450"/>
        </w:tabs>
        <w:rPr>
          <w:rFonts w:cs="Arial"/>
          <w:szCs w:val="28"/>
        </w:rPr>
      </w:pPr>
      <w:r w:rsidRPr="00BD66AF">
        <w:rPr>
          <w:rFonts w:cs="Arial"/>
          <w:szCs w:val="28"/>
        </w:rPr>
        <w:t xml:space="preserve">How can TBI stigma be reduced?  </w:t>
      </w:r>
    </w:p>
    <w:p w14:paraId="27908D6E" w14:textId="77777777" w:rsidR="00776B10" w:rsidRDefault="00776B10" w:rsidP="009E4A81">
      <w:pPr>
        <w:pStyle w:val="NoSpacing"/>
      </w:pPr>
    </w:p>
    <w:p w14:paraId="6D3DF378" w14:textId="0E1C036E" w:rsidR="00362769" w:rsidRPr="00362769" w:rsidRDefault="00362769" w:rsidP="00362769">
      <w:pPr>
        <w:pStyle w:val="Heading2"/>
        <w:rPr>
          <w:rStyle w:val="Heading2Char"/>
        </w:rPr>
      </w:pPr>
      <w:bookmarkStart w:id="16" w:name="_Toc180594208"/>
      <w:r>
        <w:t>Serving Individuals who are Neurodivergent</w:t>
      </w:r>
      <w:bookmarkEnd w:id="16"/>
      <w:r>
        <w:t xml:space="preserve"> </w:t>
      </w:r>
    </w:p>
    <w:p w14:paraId="67AB4CFB" w14:textId="3BA8B4BE" w:rsidR="00362769" w:rsidRPr="00362769" w:rsidRDefault="00362769" w:rsidP="00362769">
      <w:pPr>
        <w:rPr>
          <w:rFonts w:cs="Arial"/>
          <w:szCs w:val="28"/>
        </w:rPr>
      </w:pPr>
      <w:r w:rsidRPr="00362769">
        <w:rPr>
          <w:rFonts w:cs="Arial"/>
          <w:b/>
          <w:bCs/>
          <w:color w:val="2F5496" w:themeColor="accent1" w:themeShade="BF"/>
          <w:szCs w:val="28"/>
        </w:rPr>
        <w:t>7/18/24:</w:t>
      </w:r>
      <w:r w:rsidRPr="00362769">
        <w:rPr>
          <w:rFonts w:cs="Arial"/>
          <w:color w:val="2F5496" w:themeColor="accent1" w:themeShade="BF"/>
          <w:szCs w:val="28"/>
        </w:rPr>
        <w:t xml:space="preserve"> </w:t>
      </w:r>
      <w:r w:rsidRPr="00362769">
        <w:rPr>
          <w:rFonts w:cs="Arial"/>
          <w:szCs w:val="28"/>
        </w:rPr>
        <w:t>Learn about VR services for individuals who are neurodivergent and understand how DOR serves this population.</w:t>
      </w:r>
    </w:p>
    <w:p w14:paraId="29458738" w14:textId="2193C15B" w:rsidR="00362769" w:rsidRPr="009E4A81" w:rsidRDefault="00362769" w:rsidP="009E4A81">
      <w:pPr>
        <w:pStyle w:val="NoSpacing"/>
      </w:pPr>
    </w:p>
    <w:p w14:paraId="17F1649B" w14:textId="7EFAB81E" w:rsidR="00776B10" w:rsidRPr="009E4A81" w:rsidRDefault="009E4A81" w:rsidP="009E4A81">
      <w:pPr>
        <w:pStyle w:val="Heading2"/>
      </w:pPr>
      <w:bookmarkStart w:id="17" w:name="_Toc180594209"/>
      <w:r w:rsidRPr="009E4A81">
        <w:t>Serving Immigrants and Refugees</w:t>
      </w:r>
      <w:bookmarkEnd w:id="17"/>
    </w:p>
    <w:p w14:paraId="30985AB7" w14:textId="074759A7" w:rsidR="009E4A81" w:rsidRDefault="009E4A81" w:rsidP="00511FED">
      <w:pPr>
        <w:rPr>
          <w:rFonts w:cs="Arial"/>
          <w:color w:val="000066"/>
          <w:szCs w:val="28"/>
        </w:rPr>
      </w:pPr>
      <w:r w:rsidRPr="009E4A81">
        <w:rPr>
          <w:rFonts w:cs="Arial"/>
          <w:b/>
          <w:bCs/>
          <w:color w:val="2F5496" w:themeColor="accent1" w:themeShade="BF"/>
          <w:szCs w:val="28"/>
        </w:rPr>
        <w:t>11/30/23:</w:t>
      </w:r>
      <w:r w:rsidRPr="009E4A81">
        <w:rPr>
          <w:rFonts w:cs="Arial"/>
          <w:color w:val="2F5496" w:themeColor="accent1" w:themeShade="BF"/>
          <w:szCs w:val="28"/>
        </w:rPr>
        <w:t xml:space="preserve"> </w:t>
      </w:r>
      <w:r w:rsidRPr="009E4A81">
        <w:rPr>
          <w:rFonts w:cs="Arial"/>
          <w:szCs w:val="28"/>
        </w:rPr>
        <w:t>How does/can DOR connect with groups that serve immigrants and refugees to provide information on VR services and Independent Living Centers</w:t>
      </w:r>
      <w:r w:rsidR="008378A1">
        <w:rPr>
          <w:rFonts w:cs="Arial"/>
          <w:szCs w:val="28"/>
        </w:rPr>
        <w:t>?</w:t>
      </w:r>
    </w:p>
    <w:p w14:paraId="3AA539AB" w14:textId="77777777" w:rsidR="009E4A81" w:rsidRDefault="009E4A81" w:rsidP="00511FED">
      <w:pPr>
        <w:rPr>
          <w:rFonts w:cs="Arial"/>
          <w:szCs w:val="28"/>
        </w:rPr>
      </w:pPr>
    </w:p>
    <w:p w14:paraId="5097C7DF" w14:textId="086A2156" w:rsidR="00776B10" w:rsidRDefault="009E4A81" w:rsidP="009E4A81">
      <w:pPr>
        <w:pStyle w:val="Heading2"/>
      </w:pPr>
      <w:bookmarkStart w:id="18" w:name="_Toc180594210"/>
      <w:r>
        <w:t>Connecting with Workforce</w:t>
      </w:r>
      <w:bookmarkEnd w:id="18"/>
    </w:p>
    <w:p w14:paraId="684ADF52" w14:textId="12385440" w:rsidR="009E4A81" w:rsidRDefault="009E4A81" w:rsidP="00511FED">
      <w:pPr>
        <w:rPr>
          <w:rFonts w:cs="Arial"/>
          <w:szCs w:val="28"/>
        </w:rPr>
      </w:pPr>
      <w:r w:rsidRPr="009E4A81">
        <w:rPr>
          <w:rFonts w:cs="Arial"/>
          <w:b/>
          <w:bCs/>
          <w:color w:val="2F5496" w:themeColor="accent1" w:themeShade="BF"/>
          <w:szCs w:val="28"/>
        </w:rPr>
        <w:t>11/30/23:</w:t>
      </w:r>
      <w:r w:rsidRPr="009E4A81">
        <w:rPr>
          <w:rFonts w:cs="Arial"/>
          <w:color w:val="2F5496" w:themeColor="accent1" w:themeShade="BF"/>
          <w:szCs w:val="28"/>
        </w:rPr>
        <w:t xml:space="preserve"> </w:t>
      </w:r>
      <w:r w:rsidR="00CC54EF">
        <w:rPr>
          <w:rFonts w:cs="Arial"/>
          <w:szCs w:val="28"/>
        </w:rPr>
        <w:t>learn about how</w:t>
      </w:r>
      <w:r>
        <w:rPr>
          <w:rFonts w:cs="Arial"/>
          <w:szCs w:val="28"/>
        </w:rPr>
        <w:t xml:space="preserve"> DOR connects with local Workforce Development Boards and America’s Job Centers of California</w:t>
      </w:r>
      <w:r w:rsidR="008378A1">
        <w:rPr>
          <w:rFonts w:cs="Arial"/>
          <w:szCs w:val="28"/>
        </w:rPr>
        <w:t>.</w:t>
      </w:r>
      <w:r>
        <w:rPr>
          <w:rFonts w:cs="Arial"/>
          <w:szCs w:val="28"/>
        </w:rPr>
        <w:t xml:space="preserve"> How </w:t>
      </w:r>
      <w:r w:rsidR="00CC54EF">
        <w:rPr>
          <w:rFonts w:cs="Arial"/>
          <w:szCs w:val="28"/>
        </w:rPr>
        <w:t>can we</w:t>
      </w:r>
      <w:r>
        <w:rPr>
          <w:rFonts w:cs="Arial"/>
          <w:szCs w:val="28"/>
        </w:rPr>
        <w:t xml:space="preserve"> organize employment demand and re-thin</w:t>
      </w:r>
      <w:r w:rsidR="008378A1">
        <w:rPr>
          <w:rFonts w:cs="Arial"/>
          <w:szCs w:val="28"/>
        </w:rPr>
        <w:t>k</w:t>
      </w:r>
      <w:r>
        <w:rPr>
          <w:rFonts w:cs="Arial"/>
          <w:szCs w:val="28"/>
        </w:rPr>
        <w:t xml:space="preserve"> the perception of talent?</w:t>
      </w:r>
    </w:p>
    <w:p w14:paraId="1FA2678C" w14:textId="77777777" w:rsidR="009E4A81" w:rsidRDefault="009E4A81" w:rsidP="009E4A81">
      <w:pPr>
        <w:rPr>
          <w:rFonts w:cs="Arial"/>
          <w:szCs w:val="28"/>
        </w:rPr>
      </w:pPr>
    </w:p>
    <w:p w14:paraId="346B2D58" w14:textId="77777777" w:rsidR="009E4A81" w:rsidRPr="00511FED" w:rsidRDefault="009E4A81" w:rsidP="009E4A81">
      <w:pPr>
        <w:pStyle w:val="Heading2"/>
      </w:pPr>
      <w:bookmarkStart w:id="19" w:name="_Toc180594211"/>
      <w:r w:rsidRPr="00511FED">
        <w:t>Behavioral Health</w:t>
      </w:r>
      <w:bookmarkEnd w:id="19"/>
      <w:r w:rsidRPr="00511FED">
        <w:t xml:space="preserve"> </w:t>
      </w:r>
    </w:p>
    <w:p w14:paraId="0EB74763" w14:textId="77777777" w:rsidR="009E4A81" w:rsidRDefault="009E4A81" w:rsidP="009E4A81">
      <w:pPr>
        <w:rPr>
          <w:rFonts w:cs="Arial"/>
          <w:szCs w:val="28"/>
        </w:rPr>
      </w:pPr>
      <w:r w:rsidRPr="00776B10">
        <w:rPr>
          <w:rFonts w:cs="Arial"/>
          <w:b/>
          <w:bCs/>
          <w:color w:val="2F5496" w:themeColor="accent1" w:themeShade="BF"/>
          <w:szCs w:val="28"/>
        </w:rPr>
        <w:t>11/30/23</w:t>
      </w:r>
      <w:r w:rsidRPr="00776B10">
        <w:rPr>
          <w:rFonts w:cs="Arial"/>
          <w:color w:val="2F5496" w:themeColor="accent1" w:themeShade="BF"/>
          <w:szCs w:val="28"/>
        </w:rPr>
        <w:t xml:space="preserve">: </w:t>
      </w:r>
      <w:r w:rsidRPr="00776B10">
        <w:rPr>
          <w:rFonts w:cs="Arial"/>
          <w:szCs w:val="28"/>
        </w:rPr>
        <w:t>follow up from the November 30, 2023 presentation from Peter Blanco</w:t>
      </w:r>
      <w:r>
        <w:rPr>
          <w:rFonts w:cs="Arial"/>
          <w:szCs w:val="28"/>
        </w:rPr>
        <w:t>, Regional Director, DOR San Diego District,</w:t>
      </w:r>
      <w:r w:rsidRPr="00776B10">
        <w:rPr>
          <w:rFonts w:cs="Arial"/>
          <w:szCs w:val="28"/>
        </w:rPr>
        <w:t xml:space="preserve"> on DOR’s behavioral health goals, initiatives, and local efforts.</w:t>
      </w:r>
    </w:p>
    <w:p w14:paraId="20ADF357" w14:textId="77777777" w:rsidR="00214B99" w:rsidRDefault="009B584C" w:rsidP="00214B99">
      <w:pPr>
        <w:rPr>
          <w:rFonts w:cs="Arial"/>
          <w:szCs w:val="28"/>
        </w:rPr>
      </w:pPr>
      <w:r w:rsidRPr="00214B99">
        <w:rPr>
          <w:rFonts w:cs="Arial"/>
          <w:b/>
          <w:bCs/>
          <w:color w:val="2F5496"/>
          <w:szCs w:val="28"/>
        </w:rPr>
        <w:t>9/13/24:</w:t>
      </w:r>
      <w:r w:rsidRPr="00214B99">
        <w:rPr>
          <w:rFonts w:cs="Arial"/>
          <w:color w:val="2F5496"/>
          <w:szCs w:val="28"/>
        </w:rPr>
        <w:t xml:space="preserve"> </w:t>
      </w:r>
      <w:r w:rsidR="00214B99">
        <w:rPr>
          <w:rFonts w:cs="Arial"/>
          <w:szCs w:val="28"/>
        </w:rPr>
        <w:t>receive an update on the following:</w:t>
      </w:r>
    </w:p>
    <w:p w14:paraId="57A76CE4" w14:textId="77777777" w:rsidR="00CC54EF" w:rsidRDefault="00214B99" w:rsidP="00CC54EF">
      <w:pPr>
        <w:pStyle w:val="ListParagraph"/>
        <w:numPr>
          <w:ilvl w:val="0"/>
          <w:numId w:val="20"/>
        </w:numPr>
        <w:rPr>
          <w:rFonts w:cs="Arial"/>
          <w:szCs w:val="28"/>
        </w:rPr>
      </w:pPr>
      <w:r w:rsidRPr="00214B99">
        <w:rPr>
          <w:rFonts w:cs="Arial"/>
          <w:szCs w:val="28"/>
        </w:rPr>
        <w:t>Employment Services as Part of FSPs - Employment services are required as part of Full-Service Partnerships</w:t>
      </w:r>
      <w:r>
        <w:rPr>
          <w:rFonts w:cs="Arial"/>
          <w:szCs w:val="28"/>
        </w:rPr>
        <w:t xml:space="preserve"> (FSPs)</w:t>
      </w:r>
      <w:r w:rsidRPr="00214B99">
        <w:rPr>
          <w:rFonts w:cs="Arial"/>
          <w:szCs w:val="28"/>
        </w:rPr>
        <w:t xml:space="preserve"> in all 59 jurisdictions. It would be good to know how DOR's central office, and local VR offices and contractors are involved in planning and implementation with the 59 behavioral health agencies. </w:t>
      </w:r>
    </w:p>
    <w:p w14:paraId="64218792" w14:textId="2A47554D" w:rsidR="00CC54EF" w:rsidRDefault="00214B99" w:rsidP="00CC54EF">
      <w:pPr>
        <w:pStyle w:val="ListParagraph"/>
        <w:numPr>
          <w:ilvl w:val="0"/>
          <w:numId w:val="20"/>
        </w:numPr>
        <w:rPr>
          <w:rFonts w:cs="Arial"/>
          <w:szCs w:val="28"/>
        </w:rPr>
      </w:pPr>
      <w:r w:rsidRPr="00CC54EF">
        <w:rPr>
          <w:rFonts w:cs="Arial"/>
          <w:szCs w:val="28"/>
        </w:rPr>
        <w:t>Performance Outcomes - "Employment" outcomes should be included in the B</w:t>
      </w:r>
      <w:r w:rsidR="00A06009">
        <w:rPr>
          <w:rFonts w:cs="Arial"/>
          <w:szCs w:val="28"/>
        </w:rPr>
        <w:t>ehavioral Health Services Act (B</w:t>
      </w:r>
      <w:r w:rsidRPr="00CC54EF">
        <w:rPr>
          <w:rFonts w:cs="Arial"/>
          <w:szCs w:val="28"/>
        </w:rPr>
        <w:t>HSA</w:t>
      </w:r>
      <w:r w:rsidR="00A06009">
        <w:rPr>
          <w:rFonts w:cs="Arial"/>
          <w:szCs w:val="28"/>
        </w:rPr>
        <w:t>)</w:t>
      </w:r>
      <w:r w:rsidRPr="00CC54EF">
        <w:rPr>
          <w:rFonts w:cs="Arial"/>
          <w:szCs w:val="28"/>
        </w:rPr>
        <w:t xml:space="preserve"> Integrated Plan (local 3-year plan) data requirements. It would be good for DOR to be involved in informing this, since DOR has experience collecting and reporting on employment outcomes. (Note: the BH Transformation Quality and Equity Advisory Committee is advising regarding this (facilitated by D</w:t>
      </w:r>
      <w:r w:rsidR="00A06009">
        <w:rPr>
          <w:rFonts w:cs="Arial"/>
          <w:szCs w:val="28"/>
        </w:rPr>
        <w:t>epartment of Health Care Services)</w:t>
      </w:r>
      <w:r w:rsidRPr="00CC54EF">
        <w:rPr>
          <w:rFonts w:cs="Arial"/>
          <w:szCs w:val="28"/>
        </w:rPr>
        <w:t>. </w:t>
      </w:r>
    </w:p>
    <w:p w14:paraId="52C3A3AD" w14:textId="120F3F19" w:rsidR="009E4A81" w:rsidRPr="00675861" w:rsidRDefault="00214B99" w:rsidP="00511FED">
      <w:pPr>
        <w:pStyle w:val="ListParagraph"/>
        <w:numPr>
          <w:ilvl w:val="0"/>
          <w:numId w:val="20"/>
        </w:numPr>
        <w:rPr>
          <w:rFonts w:cs="Arial"/>
          <w:szCs w:val="28"/>
        </w:rPr>
      </w:pPr>
      <w:r w:rsidRPr="00CC54EF">
        <w:rPr>
          <w:rFonts w:cs="Arial"/>
          <w:szCs w:val="28"/>
        </w:rPr>
        <w:t>Workforce (3% of BHSA annually goes to the behavioral health workforce, education and training, with additional Federal Funding due to the BH CONNECT Waiver) - The CA Health Care Access &amp; Information (HCAI) agency is putting together a strategic plan. It would be good to learn how DOR is informing the planning for workforce, education and training.</w:t>
      </w:r>
    </w:p>
    <w:p w14:paraId="4B64743A" w14:textId="6C3B161E" w:rsidR="00776B10" w:rsidRDefault="00776B10" w:rsidP="00A06009">
      <w:pPr>
        <w:pStyle w:val="Heading2"/>
      </w:pPr>
      <w:bookmarkStart w:id="20" w:name="_Toc180594212"/>
      <w:r>
        <w:lastRenderedPageBreak/>
        <w:t xml:space="preserve">Business Enterprise </w:t>
      </w:r>
      <w:r w:rsidRPr="00A06009">
        <w:t>Program</w:t>
      </w:r>
      <w:r w:rsidR="008378A1">
        <w:t xml:space="preserve"> (BEP)</w:t>
      </w:r>
      <w:bookmarkEnd w:id="20"/>
    </w:p>
    <w:p w14:paraId="2807C5E9" w14:textId="0F2F6DB8" w:rsidR="00776B10" w:rsidRDefault="00776B10" w:rsidP="00511FED">
      <w:pPr>
        <w:rPr>
          <w:rFonts w:cs="Arial"/>
          <w:szCs w:val="28"/>
        </w:rPr>
      </w:pPr>
      <w:r w:rsidRPr="00350267">
        <w:rPr>
          <w:rFonts w:cs="Arial"/>
          <w:b/>
          <w:bCs/>
          <w:color w:val="2F5496" w:themeColor="accent1" w:themeShade="BF"/>
          <w:szCs w:val="28"/>
        </w:rPr>
        <w:t>11/30/23:</w:t>
      </w:r>
      <w:r w:rsidRPr="00350267">
        <w:rPr>
          <w:rFonts w:cs="Arial"/>
          <w:color w:val="2F5496" w:themeColor="accent1" w:themeShade="BF"/>
          <w:szCs w:val="28"/>
        </w:rPr>
        <w:t xml:space="preserve"> </w:t>
      </w:r>
      <w:r>
        <w:rPr>
          <w:rFonts w:cs="Arial"/>
          <w:szCs w:val="28"/>
        </w:rPr>
        <w:t>follow up from the November 30, 2023 presentation on BEP. How is the BEP training going?</w:t>
      </w:r>
    </w:p>
    <w:p w14:paraId="13F6FA21" w14:textId="77777777" w:rsidR="005D2DDE" w:rsidRDefault="005D2DDE" w:rsidP="00511FED">
      <w:pPr>
        <w:rPr>
          <w:rFonts w:cs="Arial"/>
          <w:szCs w:val="28"/>
        </w:rPr>
      </w:pPr>
    </w:p>
    <w:p w14:paraId="1AC0856F" w14:textId="40AC0A0E" w:rsidR="005D2DDE" w:rsidRPr="006A7BBE" w:rsidRDefault="005D2DDE" w:rsidP="005D2DDE">
      <w:pPr>
        <w:pStyle w:val="Heading2"/>
        <w:rPr>
          <w:szCs w:val="24"/>
        </w:rPr>
      </w:pPr>
      <w:bookmarkStart w:id="21" w:name="_Toc180594213"/>
      <w:r w:rsidRPr="006A7BBE">
        <w:rPr>
          <w:szCs w:val="24"/>
        </w:rPr>
        <w:t>Integrating Employment in Recovery</w:t>
      </w:r>
      <w:r w:rsidR="00F2668A">
        <w:rPr>
          <w:szCs w:val="24"/>
        </w:rPr>
        <w:t xml:space="preserve"> (IER)</w:t>
      </w:r>
      <w:bookmarkEnd w:id="21"/>
    </w:p>
    <w:p w14:paraId="3F5C107E" w14:textId="684D642E" w:rsidR="00AF52D3" w:rsidRPr="00AF52D3" w:rsidRDefault="005D2DDE" w:rsidP="005D2DDE">
      <w:pPr>
        <w:pStyle w:val="NoSpacing"/>
        <w:rPr>
          <w:szCs w:val="28"/>
        </w:rPr>
      </w:pPr>
      <w:r w:rsidRPr="005E2E55">
        <w:rPr>
          <w:b/>
          <w:bCs/>
          <w:color w:val="2F5496"/>
          <w:szCs w:val="28"/>
        </w:rPr>
        <w:t>9/12/24:</w:t>
      </w:r>
      <w:r w:rsidRPr="005E2E55">
        <w:rPr>
          <w:color w:val="2F5496"/>
          <w:szCs w:val="28"/>
        </w:rPr>
        <w:t xml:space="preserve"> </w:t>
      </w:r>
      <w:r w:rsidRPr="00AF52D3">
        <w:rPr>
          <w:szCs w:val="28"/>
        </w:rPr>
        <w:t xml:space="preserve">As a follow up to the IER presentation during the September 12, 2024 SRC quarterly meeting, </w:t>
      </w:r>
      <w:r w:rsidR="00AF52D3" w:rsidRPr="00AF52D3">
        <w:rPr>
          <w:szCs w:val="28"/>
        </w:rPr>
        <w:t>discus</w:t>
      </w:r>
      <w:r w:rsidR="00AF52D3">
        <w:rPr>
          <w:szCs w:val="28"/>
        </w:rPr>
        <w:t xml:space="preserve">s - </w:t>
      </w:r>
    </w:p>
    <w:p w14:paraId="66CBC046" w14:textId="75504899" w:rsidR="005D2DDE" w:rsidRPr="00AF52D3" w:rsidRDefault="00AF52D3" w:rsidP="00AF52D3">
      <w:pPr>
        <w:pStyle w:val="NoSpacing"/>
        <w:numPr>
          <w:ilvl w:val="0"/>
          <w:numId w:val="26"/>
        </w:numPr>
        <w:rPr>
          <w:szCs w:val="28"/>
        </w:rPr>
      </w:pPr>
      <w:r>
        <w:rPr>
          <w:szCs w:val="28"/>
        </w:rPr>
        <w:t>Utiliz</w:t>
      </w:r>
      <w:r w:rsidR="005E2E55">
        <w:rPr>
          <w:szCs w:val="28"/>
        </w:rPr>
        <w:t>ing</w:t>
      </w:r>
      <w:r>
        <w:rPr>
          <w:szCs w:val="28"/>
        </w:rPr>
        <w:t xml:space="preserve"> the term “reoccurrence” instead of “relapse” or “failure”.</w:t>
      </w:r>
    </w:p>
    <w:p w14:paraId="1F7BB1CA" w14:textId="230A8771" w:rsidR="00AF52D3" w:rsidRDefault="005D2DDE" w:rsidP="00AF52D3">
      <w:pPr>
        <w:pStyle w:val="NoSpacing"/>
        <w:numPr>
          <w:ilvl w:val="0"/>
          <w:numId w:val="24"/>
        </w:numPr>
        <w:rPr>
          <w:szCs w:val="28"/>
        </w:rPr>
      </w:pPr>
      <w:r w:rsidRPr="00AF52D3">
        <w:rPr>
          <w:szCs w:val="28"/>
        </w:rPr>
        <w:t xml:space="preserve">Explore partnership opportunities with IER/DOR and </w:t>
      </w:r>
      <w:proofErr w:type="spellStart"/>
      <w:r w:rsidRPr="00AF52D3">
        <w:rPr>
          <w:szCs w:val="28"/>
        </w:rPr>
        <w:t>CalAIM</w:t>
      </w:r>
      <w:proofErr w:type="spellEnd"/>
      <w:r w:rsidRPr="00AF52D3">
        <w:rPr>
          <w:szCs w:val="28"/>
        </w:rPr>
        <w:t xml:space="preserve"> and the Department of Health Care Services</w:t>
      </w:r>
      <w:r w:rsidR="00F2668A">
        <w:rPr>
          <w:szCs w:val="28"/>
        </w:rPr>
        <w:t>.</w:t>
      </w:r>
    </w:p>
    <w:p w14:paraId="35C1883B" w14:textId="0E3401C1" w:rsidR="005D2DDE" w:rsidRPr="005E2E55" w:rsidRDefault="005D2DDE" w:rsidP="00511FED">
      <w:pPr>
        <w:pStyle w:val="NoSpacing"/>
        <w:numPr>
          <w:ilvl w:val="0"/>
          <w:numId w:val="24"/>
        </w:numPr>
        <w:rPr>
          <w:szCs w:val="28"/>
        </w:rPr>
      </w:pPr>
      <w:r w:rsidRPr="00AF52D3">
        <w:rPr>
          <w:szCs w:val="28"/>
        </w:rPr>
        <w:t>Possible recommendation: make the services and supports provided to individuals with behavioral health disabilities permanent, either provided by DOR and/or by partnering with other state departments and community-based organizations.</w:t>
      </w:r>
    </w:p>
    <w:p w14:paraId="2670986B" w14:textId="77777777" w:rsidR="00511FED" w:rsidRDefault="00511FED" w:rsidP="00BD66AF">
      <w:pPr>
        <w:rPr>
          <w:rFonts w:eastAsiaTheme="majorEastAsia" w:cs="Arial"/>
          <w:szCs w:val="28"/>
        </w:rPr>
      </w:pPr>
    </w:p>
    <w:p w14:paraId="585CC65C" w14:textId="77777777" w:rsidR="00295837" w:rsidRPr="00A247A2" w:rsidRDefault="00295837" w:rsidP="00362769">
      <w:pPr>
        <w:pStyle w:val="Heading2"/>
      </w:pPr>
      <w:bookmarkStart w:id="22" w:name="_Toc180594214"/>
      <w:r w:rsidRPr="00A247A2">
        <w:t>DOR Student Services</w:t>
      </w:r>
      <w:bookmarkEnd w:id="22"/>
    </w:p>
    <w:p w14:paraId="71353359" w14:textId="7446EF23" w:rsidR="00416FC0" w:rsidRDefault="003F7796" w:rsidP="00362769">
      <w:pPr>
        <w:pStyle w:val="ListParagraph"/>
        <w:numPr>
          <w:ilvl w:val="0"/>
          <w:numId w:val="16"/>
        </w:numPr>
        <w:rPr>
          <w:rFonts w:cs="Arial"/>
          <w:szCs w:val="28"/>
        </w:rPr>
      </w:pPr>
      <w:bookmarkStart w:id="23" w:name="_Hlk180589281"/>
      <w:r w:rsidRPr="00834CFA">
        <w:rPr>
          <w:rFonts w:cs="Arial"/>
          <w:b/>
          <w:bCs/>
          <w:color w:val="2F5496"/>
          <w:szCs w:val="28"/>
        </w:rPr>
        <w:t>9/12/24:</w:t>
      </w:r>
      <w:r w:rsidRPr="00834CFA">
        <w:rPr>
          <w:rFonts w:cs="Arial"/>
          <w:color w:val="2F5496"/>
          <w:szCs w:val="28"/>
        </w:rPr>
        <w:t xml:space="preserve"> </w:t>
      </w:r>
      <w:r>
        <w:rPr>
          <w:rFonts w:cs="Arial"/>
          <w:szCs w:val="28"/>
        </w:rPr>
        <w:t>There is a need for additional DOR staff members to reach out to businesses to set up work experience opportunities for students.</w:t>
      </w:r>
    </w:p>
    <w:p w14:paraId="1E8E5420" w14:textId="61BF9B3E" w:rsidR="003F7796" w:rsidRDefault="003F7796" w:rsidP="00362769">
      <w:pPr>
        <w:pStyle w:val="ListParagraph"/>
        <w:numPr>
          <w:ilvl w:val="0"/>
          <w:numId w:val="16"/>
        </w:numPr>
        <w:rPr>
          <w:rFonts w:cs="Arial"/>
          <w:szCs w:val="28"/>
        </w:rPr>
      </w:pPr>
      <w:r w:rsidRPr="00834CFA">
        <w:rPr>
          <w:rFonts w:cs="Arial"/>
          <w:b/>
          <w:bCs/>
          <w:color w:val="2F5496"/>
          <w:szCs w:val="28"/>
        </w:rPr>
        <w:t>9/12/24:</w:t>
      </w:r>
      <w:r w:rsidRPr="00834CFA">
        <w:rPr>
          <w:rFonts w:cs="Arial"/>
          <w:color w:val="2F5496"/>
          <w:szCs w:val="28"/>
        </w:rPr>
        <w:t xml:space="preserve"> </w:t>
      </w:r>
      <w:r>
        <w:rPr>
          <w:rFonts w:cs="Arial"/>
          <w:szCs w:val="28"/>
        </w:rPr>
        <w:t xml:space="preserve">There is a need for additional youth-centered and age-appropriate marketing materials for student services. </w:t>
      </w:r>
    </w:p>
    <w:p w14:paraId="18C1A167" w14:textId="2B4A2AC7" w:rsidR="003F7796" w:rsidRPr="00416FC0" w:rsidRDefault="003F7796" w:rsidP="00362769">
      <w:pPr>
        <w:pStyle w:val="ListParagraph"/>
        <w:numPr>
          <w:ilvl w:val="0"/>
          <w:numId w:val="16"/>
        </w:numPr>
        <w:rPr>
          <w:rFonts w:cs="Arial"/>
          <w:szCs w:val="28"/>
        </w:rPr>
      </w:pPr>
      <w:r w:rsidRPr="00834CFA">
        <w:rPr>
          <w:rFonts w:cs="Arial"/>
          <w:b/>
          <w:bCs/>
          <w:color w:val="2F5496"/>
          <w:szCs w:val="28"/>
        </w:rPr>
        <w:t>9</w:t>
      </w:r>
      <w:r w:rsidR="00834CFA" w:rsidRPr="00834CFA">
        <w:rPr>
          <w:rFonts w:cs="Arial"/>
          <w:b/>
          <w:bCs/>
          <w:color w:val="2F5496"/>
          <w:szCs w:val="28"/>
        </w:rPr>
        <w:t>/12/24:</w:t>
      </w:r>
      <w:r w:rsidR="00834CFA" w:rsidRPr="00834CFA">
        <w:rPr>
          <w:rFonts w:cs="Arial"/>
          <w:color w:val="2F5496"/>
          <w:szCs w:val="28"/>
        </w:rPr>
        <w:t xml:space="preserve"> </w:t>
      </w:r>
      <w:r w:rsidR="00834CFA">
        <w:rPr>
          <w:rFonts w:cs="Arial"/>
          <w:szCs w:val="28"/>
        </w:rPr>
        <w:t xml:space="preserve">Increasing the number of student services will require more intake meetings and orientations. How will DOR </w:t>
      </w:r>
      <w:r w:rsidR="00F2668A">
        <w:rPr>
          <w:rFonts w:cs="Arial"/>
          <w:szCs w:val="28"/>
        </w:rPr>
        <w:t>facilitate</w:t>
      </w:r>
      <w:r w:rsidR="00834CFA">
        <w:rPr>
          <w:rFonts w:cs="Arial"/>
          <w:szCs w:val="28"/>
        </w:rPr>
        <w:t xml:space="preserve"> this?</w:t>
      </w:r>
    </w:p>
    <w:p w14:paraId="352BA4FA" w14:textId="0CDC0EEC" w:rsidR="00362769" w:rsidRPr="00362769" w:rsidRDefault="00362769" w:rsidP="00362769">
      <w:pPr>
        <w:pStyle w:val="ListParagraph"/>
        <w:numPr>
          <w:ilvl w:val="0"/>
          <w:numId w:val="16"/>
        </w:numPr>
        <w:rPr>
          <w:rFonts w:cs="Arial"/>
          <w:szCs w:val="28"/>
        </w:rPr>
      </w:pPr>
      <w:r w:rsidRPr="00362769">
        <w:rPr>
          <w:rFonts w:cs="Arial"/>
          <w:b/>
          <w:bCs/>
          <w:color w:val="2F5496" w:themeColor="accent1" w:themeShade="BF"/>
          <w:szCs w:val="28"/>
        </w:rPr>
        <w:t>7/18/24</w:t>
      </w:r>
      <w:r>
        <w:rPr>
          <w:rFonts w:cs="Arial"/>
          <w:szCs w:val="28"/>
        </w:rPr>
        <w:t xml:space="preserve">: </w:t>
      </w:r>
      <w:r w:rsidRPr="006F577D">
        <w:rPr>
          <w:rFonts w:cs="Arial"/>
          <w:szCs w:val="28"/>
        </w:rPr>
        <w:t>Learn about job coaching supports that are available for students with disabilities to provide support with preparing for a professional workplace.</w:t>
      </w:r>
    </w:p>
    <w:p w14:paraId="7A3295FA" w14:textId="1823EC44" w:rsidR="00295837" w:rsidRPr="00350267" w:rsidRDefault="00295837" w:rsidP="00EA334F">
      <w:pPr>
        <w:pStyle w:val="ListParagraph"/>
        <w:numPr>
          <w:ilvl w:val="0"/>
          <w:numId w:val="8"/>
        </w:numPr>
        <w:rPr>
          <w:rFonts w:cs="Arial"/>
          <w:szCs w:val="28"/>
        </w:rPr>
      </w:pPr>
      <w:r w:rsidRPr="00350267">
        <w:rPr>
          <w:rFonts w:cs="Arial"/>
          <w:b/>
          <w:bCs/>
          <w:color w:val="2F5496" w:themeColor="accent1" w:themeShade="BF"/>
          <w:szCs w:val="28"/>
        </w:rPr>
        <w:t>11/30/23:</w:t>
      </w:r>
      <w:r w:rsidRPr="00350267">
        <w:rPr>
          <w:rFonts w:cs="Arial"/>
          <w:color w:val="2F5496" w:themeColor="accent1" w:themeShade="BF"/>
          <w:szCs w:val="28"/>
        </w:rPr>
        <w:t xml:space="preserve"> </w:t>
      </w:r>
      <w:r w:rsidRPr="00350267">
        <w:rPr>
          <w:rFonts w:cs="Arial"/>
          <w:szCs w:val="28"/>
        </w:rPr>
        <w:t>There needs to be communication to</w:t>
      </w:r>
      <w:r w:rsidR="00511FED">
        <w:rPr>
          <w:rFonts w:cs="Arial"/>
          <w:szCs w:val="28"/>
        </w:rPr>
        <w:t xml:space="preserve"> individuals with disabilities </w:t>
      </w:r>
      <w:r w:rsidRPr="00350267">
        <w:rPr>
          <w:rFonts w:cs="Arial"/>
          <w:szCs w:val="28"/>
        </w:rPr>
        <w:t>from a young age about available resources. Address the cultural barriers to accessing services. Are DOR staff receiving training on cultural barriers and impacts?</w:t>
      </w:r>
    </w:p>
    <w:p w14:paraId="01B0A0DE" w14:textId="77777777" w:rsidR="00295837" w:rsidRPr="00350267" w:rsidRDefault="00295837" w:rsidP="00EA334F">
      <w:pPr>
        <w:pStyle w:val="ListParagraph"/>
        <w:numPr>
          <w:ilvl w:val="0"/>
          <w:numId w:val="8"/>
        </w:numPr>
        <w:rPr>
          <w:rFonts w:cs="Arial"/>
          <w:szCs w:val="28"/>
        </w:rPr>
      </w:pPr>
      <w:r w:rsidRPr="00350267">
        <w:rPr>
          <w:rFonts w:cs="Arial"/>
          <w:b/>
          <w:color w:val="2F5496" w:themeColor="accent1" w:themeShade="BF"/>
          <w:szCs w:val="28"/>
        </w:rPr>
        <w:t xml:space="preserve">9/7/23: </w:t>
      </w:r>
      <w:r w:rsidRPr="00350267">
        <w:rPr>
          <w:rFonts w:eastAsiaTheme="majorEastAsia" w:cs="Arial"/>
          <w:szCs w:val="28"/>
        </w:rPr>
        <w:t>Invite a panel of youth who have received DOR Student Services to come and speak about their experience.</w:t>
      </w:r>
    </w:p>
    <w:p w14:paraId="701820AA" w14:textId="7C3402A8" w:rsidR="00295837" w:rsidRPr="00A247A2" w:rsidRDefault="002A34F9" w:rsidP="00EA334F">
      <w:pPr>
        <w:pStyle w:val="ListParagraph"/>
        <w:numPr>
          <w:ilvl w:val="0"/>
          <w:numId w:val="4"/>
        </w:numPr>
        <w:rPr>
          <w:rFonts w:cs="Arial"/>
          <w:szCs w:val="28"/>
        </w:rPr>
      </w:pPr>
      <w:r w:rsidRPr="002A34F9">
        <w:rPr>
          <w:rFonts w:cs="Arial"/>
          <w:b/>
          <w:bCs/>
          <w:color w:val="2F5496"/>
          <w:szCs w:val="28"/>
        </w:rPr>
        <w:t>9/7/23:</w:t>
      </w:r>
      <w:r w:rsidRPr="002A34F9">
        <w:rPr>
          <w:rFonts w:cs="Arial"/>
          <w:color w:val="2F5496"/>
          <w:szCs w:val="28"/>
        </w:rPr>
        <w:t xml:space="preserve"> </w:t>
      </w:r>
      <w:r w:rsidR="00295837" w:rsidRPr="00A247A2">
        <w:rPr>
          <w:rFonts w:cs="Arial"/>
          <w:szCs w:val="28"/>
        </w:rPr>
        <w:t xml:space="preserve">Follow up discussion based on the information received during the June </w:t>
      </w:r>
      <w:r>
        <w:rPr>
          <w:rFonts w:cs="Arial"/>
          <w:szCs w:val="28"/>
        </w:rPr>
        <w:t>7</w:t>
      </w:r>
      <w:r w:rsidR="00295837" w:rsidRPr="00A247A2">
        <w:rPr>
          <w:rFonts w:cs="Arial"/>
          <w:szCs w:val="28"/>
        </w:rPr>
        <w:t>, 2023 SRC quarterly meeting regarding DOR Student Services and Community Rehabilitation Programs, Local Education Agencies, CA Education Code 45125.1, and clarification on DOR’s Student Service goals.</w:t>
      </w:r>
    </w:p>
    <w:p w14:paraId="1FE09F21" w14:textId="63E4D245" w:rsidR="00BD66AF" w:rsidRDefault="00295837" w:rsidP="00EA334F">
      <w:pPr>
        <w:pStyle w:val="ListParagraph"/>
        <w:numPr>
          <w:ilvl w:val="0"/>
          <w:numId w:val="4"/>
        </w:numPr>
        <w:rPr>
          <w:rFonts w:cs="Arial"/>
          <w:szCs w:val="28"/>
        </w:rPr>
      </w:pPr>
      <w:r w:rsidRPr="00A247A2">
        <w:rPr>
          <w:rFonts w:cs="Arial"/>
          <w:szCs w:val="28"/>
        </w:rPr>
        <w:t>Students with disabilities do not always receive the same guidance and support from high school college and career counselors. What are possible solutions?</w:t>
      </w:r>
    </w:p>
    <w:bookmarkEnd w:id="23"/>
    <w:p w14:paraId="5AB30C9F" w14:textId="77777777" w:rsidR="00BD66AF" w:rsidRPr="00A247A2" w:rsidRDefault="00BD66AF" w:rsidP="00BD66AF">
      <w:pPr>
        <w:rPr>
          <w:rFonts w:cs="Arial"/>
          <w:szCs w:val="28"/>
        </w:rPr>
      </w:pPr>
    </w:p>
    <w:p w14:paraId="3E94C685" w14:textId="77777777" w:rsidR="00295837" w:rsidRDefault="00BD66AF" w:rsidP="00295837">
      <w:pPr>
        <w:pStyle w:val="Heading2"/>
      </w:pPr>
      <w:bookmarkStart w:id="24" w:name="_Toc180594215"/>
      <w:r w:rsidRPr="00A247A2">
        <w:lastRenderedPageBreak/>
        <w:t>DOR In-Service Trainings:</w:t>
      </w:r>
      <w:bookmarkEnd w:id="24"/>
      <w:r w:rsidRPr="00A247A2">
        <w:t xml:space="preserve"> </w:t>
      </w:r>
    </w:p>
    <w:p w14:paraId="35C13746" w14:textId="510192CF" w:rsidR="00295837" w:rsidRDefault="00A06009" w:rsidP="00EA334F">
      <w:pPr>
        <w:pStyle w:val="ListParagraph"/>
        <w:numPr>
          <w:ilvl w:val="0"/>
          <w:numId w:val="9"/>
        </w:numPr>
        <w:rPr>
          <w:rFonts w:cs="Arial"/>
          <w:szCs w:val="28"/>
        </w:rPr>
      </w:pPr>
      <w:r w:rsidRPr="00A06009">
        <w:rPr>
          <w:rFonts w:cs="Arial"/>
          <w:b/>
          <w:bCs/>
          <w:color w:val="2F5496"/>
          <w:szCs w:val="28"/>
        </w:rPr>
        <w:t>6/7/23</w:t>
      </w:r>
      <w:r>
        <w:rPr>
          <w:rFonts w:cs="Arial"/>
          <w:szCs w:val="28"/>
        </w:rPr>
        <w:t xml:space="preserve">: </w:t>
      </w:r>
      <w:r w:rsidR="00295837" w:rsidRPr="00295837">
        <w:rPr>
          <w:rFonts w:cs="Arial"/>
          <w:szCs w:val="28"/>
        </w:rPr>
        <w:t>A</w:t>
      </w:r>
      <w:r w:rsidR="00BD66AF" w:rsidRPr="00295837">
        <w:rPr>
          <w:rFonts w:cs="Arial"/>
          <w:szCs w:val="28"/>
        </w:rPr>
        <w:t xml:space="preserve">s a follow up to the June 7, 2023 presentation on the in-service trainings that are offered to DOR employees, are there any gaps and/or additional training opportunities that should be considered? </w:t>
      </w:r>
    </w:p>
    <w:p w14:paraId="3C085606" w14:textId="7004B2B9" w:rsidR="00295837" w:rsidRDefault="00295837" w:rsidP="00EA334F">
      <w:pPr>
        <w:pStyle w:val="ListParagraph"/>
        <w:numPr>
          <w:ilvl w:val="0"/>
          <w:numId w:val="9"/>
        </w:numPr>
        <w:rPr>
          <w:rFonts w:cs="Arial"/>
          <w:szCs w:val="28"/>
        </w:rPr>
      </w:pPr>
      <w:r w:rsidRPr="00295837">
        <w:rPr>
          <w:rFonts w:cs="Arial"/>
          <w:b/>
          <w:bCs/>
          <w:color w:val="2F5496" w:themeColor="accent1" w:themeShade="BF"/>
          <w:szCs w:val="28"/>
        </w:rPr>
        <w:t>11/30/23:</w:t>
      </w:r>
      <w:r w:rsidRPr="00295837">
        <w:rPr>
          <w:rFonts w:cs="Arial"/>
          <w:color w:val="2F5496" w:themeColor="accent1" w:themeShade="BF"/>
          <w:szCs w:val="28"/>
        </w:rPr>
        <w:t xml:space="preserve"> </w:t>
      </w:r>
      <w:r w:rsidRPr="00295837">
        <w:rPr>
          <w:rFonts w:cs="Arial"/>
          <w:szCs w:val="28"/>
        </w:rPr>
        <w:t>question from member of the public - what training is being provided to DOR counselors on working with consumers with behavioral health disabilities?</w:t>
      </w:r>
    </w:p>
    <w:p w14:paraId="1A1C845C" w14:textId="7CCDD79C" w:rsidR="00E03C87" w:rsidRDefault="00E03C87" w:rsidP="00EA334F">
      <w:pPr>
        <w:pStyle w:val="ListParagraph"/>
        <w:numPr>
          <w:ilvl w:val="0"/>
          <w:numId w:val="9"/>
        </w:numPr>
        <w:rPr>
          <w:rFonts w:cs="Arial"/>
          <w:szCs w:val="28"/>
        </w:rPr>
      </w:pPr>
      <w:r>
        <w:rPr>
          <w:rFonts w:cs="Arial"/>
          <w:b/>
          <w:bCs/>
          <w:color w:val="2F5496" w:themeColor="accent1" w:themeShade="BF"/>
          <w:szCs w:val="28"/>
        </w:rPr>
        <w:t>9/12/24:</w:t>
      </w:r>
      <w:r>
        <w:rPr>
          <w:rFonts w:cs="Arial"/>
          <w:szCs w:val="28"/>
        </w:rPr>
        <w:t xml:space="preserve"> receive an update on the DOR New Counselor Academy. Is leadership training available for counselors who are interested in promotion opportunities? </w:t>
      </w:r>
    </w:p>
    <w:p w14:paraId="462D2CBE" w14:textId="77777777" w:rsidR="00BD66AF" w:rsidRPr="00A247A2" w:rsidRDefault="00BD66AF" w:rsidP="00BD66AF">
      <w:pPr>
        <w:rPr>
          <w:rFonts w:eastAsia="Times New Roman" w:cs="Arial"/>
          <w:szCs w:val="28"/>
        </w:rPr>
      </w:pPr>
    </w:p>
    <w:p w14:paraId="4E1A5588" w14:textId="77777777" w:rsidR="00BD66AF" w:rsidRPr="00A247A2" w:rsidRDefault="00BD66AF" w:rsidP="00776B10">
      <w:pPr>
        <w:pStyle w:val="Heading2"/>
        <w:rPr>
          <w:lang w:val="en"/>
        </w:rPr>
      </w:pPr>
      <w:bookmarkStart w:id="25" w:name="_Toc180594216"/>
      <w:r w:rsidRPr="00A247A2">
        <w:rPr>
          <w:lang w:val="en"/>
        </w:rPr>
        <w:t>Adult Work Experience</w:t>
      </w:r>
      <w:bookmarkEnd w:id="25"/>
      <w:r w:rsidRPr="00A247A2">
        <w:rPr>
          <w:lang w:val="en"/>
        </w:rPr>
        <w:t xml:space="preserve"> </w:t>
      </w:r>
    </w:p>
    <w:p w14:paraId="6303DB2C" w14:textId="564AF637" w:rsidR="007B24D3" w:rsidRDefault="00BD66AF" w:rsidP="00FD634B">
      <w:pPr>
        <w:rPr>
          <w:rFonts w:cs="Arial"/>
          <w:szCs w:val="28"/>
        </w:rPr>
      </w:pPr>
      <w:r w:rsidRPr="00A247A2">
        <w:rPr>
          <w:rFonts w:cs="Arial"/>
          <w:szCs w:val="28"/>
        </w:rPr>
        <w:t>Members will receive an update on the availability of Adult Work Experiences for DOR consumers. Work experiences are intended to be temporary placements to gain experience in the workplace.</w:t>
      </w:r>
    </w:p>
    <w:p w14:paraId="2E604E27" w14:textId="77777777" w:rsidR="00FB1B89" w:rsidRDefault="00FB1B89" w:rsidP="00FD634B">
      <w:pPr>
        <w:rPr>
          <w:rFonts w:cs="Arial"/>
          <w:szCs w:val="28"/>
        </w:rPr>
      </w:pPr>
    </w:p>
    <w:p w14:paraId="7F772F19" w14:textId="77777777" w:rsidR="00FB1B89" w:rsidRPr="00A247A2" w:rsidRDefault="00FB1B89" w:rsidP="00FB1B89">
      <w:pPr>
        <w:pStyle w:val="Heading2"/>
      </w:pPr>
      <w:bookmarkStart w:id="26" w:name="_Toc180594217"/>
      <w:r w:rsidRPr="00A247A2">
        <w:t>Updates on DOR Initiatives</w:t>
      </w:r>
      <w:bookmarkEnd w:id="26"/>
    </w:p>
    <w:p w14:paraId="1A56CB3E" w14:textId="77777777" w:rsidR="00FB1B89" w:rsidRPr="00A247A2" w:rsidRDefault="00FB1B89" w:rsidP="00FB1B89">
      <w:pPr>
        <w:pStyle w:val="ListParagraph"/>
        <w:numPr>
          <w:ilvl w:val="0"/>
          <w:numId w:val="3"/>
        </w:numPr>
        <w:rPr>
          <w:rFonts w:cs="Arial"/>
          <w:szCs w:val="28"/>
        </w:rPr>
      </w:pPr>
      <w:r w:rsidRPr="00A247A2">
        <w:rPr>
          <w:rFonts w:cs="Arial"/>
          <w:szCs w:val="28"/>
        </w:rPr>
        <w:t>VR Connections</w:t>
      </w:r>
    </w:p>
    <w:p w14:paraId="0EBFD86D" w14:textId="77777777" w:rsidR="00FB1B89" w:rsidRPr="00C01C8D" w:rsidRDefault="00FB1B89" w:rsidP="00FB1B89">
      <w:pPr>
        <w:pStyle w:val="ListParagraph"/>
        <w:numPr>
          <w:ilvl w:val="0"/>
          <w:numId w:val="3"/>
        </w:numPr>
        <w:rPr>
          <w:rFonts w:cs="Arial"/>
          <w:szCs w:val="28"/>
        </w:rPr>
      </w:pPr>
      <w:r w:rsidRPr="00A247A2">
        <w:rPr>
          <w:rFonts w:cs="Arial"/>
          <w:szCs w:val="28"/>
        </w:rPr>
        <w:t>Labor Market Sector Specialty Teams</w:t>
      </w:r>
    </w:p>
    <w:p w14:paraId="249455DC" w14:textId="29BC8A2E" w:rsidR="00FB1B89" w:rsidRPr="00FB3323" w:rsidRDefault="00FB1B89" w:rsidP="00FB1B89">
      <w:pPr>
        <w:pStyle w:val="ListParagraph"/>
        <w:numPr>
          <w:ilvl w:val="0"/>
          <w:numId w:val="3"/>
        </w:numPr>
        <w:rPr>
          <w:rFonts w:cs="Arial"/>
          <w:szCs w:val="28"/>
        </w:rPr>
      </w:pPr>
      <w:r>
        <w:rPr>
          <w:rFonts w:cs="Arial"/>
          <w:szCs w:val="28"/>
        </w:rPr>
        <w:t xml:space="preserve">DOR’s California </w:t>
      </w:r>
      <w:r w:rsidRPr="00887822">
        <w:rPr>
          <w:rFonts w:cs="Arial"/>
          <w:szCs w:val="28"/>
        </w:rPr>
        <w:t xml:space="preserve">Subminimum Wage to Competitive Integrated Employment </w:t>
      </w:r>
      <w:r>
        <w:rPr>
          <w:rFonts w:cs="Arial"/>
          <w:szCs w:val="28"/>
        </w:rPr>
        <w:t xml:space="preserve">Project </w:t>
      </w:r>
      <w:r w:rsidRPr="00887822">
        <w:rPr>
          <w:rFonts w:cs="Arial"/>
          <w:szCs w:val="28"/>
        </w:rPr>
        <w:t>(</w:t>
      </w:r>
      <w:r>
        <w:rPr>
          <w:rFonts w:cs="Arial"/>
          <w:szCs w:val="28"/>
        </w:rPr>
        <w:t>CSP</w:t>
      </w:r>
      <w:r w:rsidRPr="00887822">
        <w:rPr>
          <w:rFonts w:cs="Arial"/>
          <w:szCs w:val="28"/>
        </w:rPr>
        <w:t>)</w:t>
      </w:r>
    </w:p>
    <w:p w14:paraId="69AE96E3" w14:textId="77777777" w:rsidR="00FB1B89" w:rsidRPr="00FB08B4" w:rsidRDefault="00FB1B89" w:rsidP="00FB3323">
      <w:pPr>
        <w:rPr>
          <w:rFonts w:cs="Arial"/>
          <w:i/>
          <w:iCs/>
          <w:szCs w:val="28"/>
        </w:rPr>
      </w:pPr>
      <w:r w:rsidRPr="00FB08B4">
        <w:rPr>
          <w:rFonts w:cs="Arial"/>
          <w:i/>
          <w:iCs/>
          <w:szCs w:val="28"/>
        </w:rPr>
        <w:t>Completed Updates</w:t>
      </w:r>
    </w:p>
    <w:p w14:paraId="69DF649E" w14:textId="77777777" w:rsidR="00FB1B89" w:rsidRPr="00C31810" w:rsidRDefault="00FB1B89" w:rsidP="00FB3323">
      <w:pPr>
        <w:pStyle w:val="ListParagraph"/>
        <w:numPr>
          <w:ilvl w:val="0"/>
          <w:numId w:val="10"/>
        </w:numPr>
        <w:rPr>
          <w:rFonts w:cs="Arial"/>
          <w:b/>
          <w:bCs/>
          <w:color w:val="2F5496" w:themeColor="accent1" w:themeShade="BF"/>
          <w:szCs w:val="28"/>
        </w:rPr>
      </w:pPr>
      <w:r w:rsidRPr="00A247A2">
        <w:rPr>
          <w:rFonts w:cs="Arial"/>
          <w:szCs w:val="28"/>
        </w:rPr>
        <w:t xml:space="preserve">Integrating Employment in Recovery (IER) </w:t>
      </w:r>
      <w:r w:rsidRPr="00C31810">
        <w:rPr>
          <w:rFonts w:cs="Arial"/>
          <w:b/>
          <w:bCs/>
          <w:color w:val="2F5496" w:themeColor="accent1" w:themeShade="BF"/>
          <w:szCs w:val="28"/>
        </w:rPr>
        <w:t>(9/11/24)</w:t>
      </w:r>
    </w:p>
    <w:p w14:paraId="3A23FFA7" w14:textId="77777777" w:rsidR="00FB1B89" w:rsidRPr="0088620A" w:rsidRDefault="00FB1B89" w:rsidP="00FB3323">
      <w:pPr>
        <w:pStyle w:val="ListParagraph"/>
        <w:numPr>
          <w:ilvl w:val="0"/>
          <w:numId w:val="10"/>
        </w:numPr>
        <w:rPr>
          <w:rFonts w:cs="Arial"/>
          <w:szCs w:val="28"/>
        </w:rPr>
      </w:pPr>
      <w:r w:rsidRPr="0088620A">
        <w:rPr>
          <w:rFonts w:cs="Arial"/>
          <w:szCs w:val="28"/>
        </w:rPr>
        <w:t xml:space="preserve">Demand Side Employment Initiative </w:t>
      </w:r>
      <w:r w:rsidRPr="001C7FA7">
        <w:rPr>
          <w:rFonts w:cs="Arial"/>
          <w:b/>
          <w:bCs/>
          <w:color w:val="2F5496" w:themeColor="accent1" w:themeShade="BF"/>
          <w:szCs w:val="28"/>
        </w:rPr>
        <w:t>(</w:t>
      </w:r>
      <w:r w:rsidRPr="0088620A">
        <w:rPr>
          <w:rFonts w:cs="Arial"/>
          <w:b/>
          <w:bCs/>
          <w:color w:val="2F5496" w:themeColor="accent1" w:themeShade="BF"/>
          <w:szCs w:val="28"/>
        </w:rPr>
        <w:t xml:space="preserve">3/7/24) </w:t>
      </w:r>
      <w:r w:rsidRPr="0088620A">
        <w:rPr>
          <w:rFonts w:cs="Arial"/>
          <w:szCs w:val="28"/>
        </w:rPr>
        <w:t xml:space="preserve">  </w:t>
      </w:r>
    </w:p>
    <w:p w14:paraId="121385FC" w14:textId="77777777" w:rsidR="00FB1B89" w:rsidRDefault="00FB1B89" w:rsidP="00FB3323">
      <w:pPr>
        <w:pStyle w:val="ListParagraph"/>
        <w:numPr>
          <w:ilvl w:val="0"/>
          <w:numId w:val="10"/>
        </w:numPr>
        <w:rPr>
          <w:rFonts w:cs="Arial"/>
          <w:szCs w:val="28"/>
        </w:rPr>
      </w:pPr>
      <w:r>
        <w:rPr>
          <w:rFonts w:cs="Arial"/>
          <w:szCs w:val="28"/>
        </w:rPr>
        <w:t xml:space="preserve">Pathways to Success Project (PSP) </w:t>
      </w:r>
      <w:r w:rsidRPr="001C7FA7">
        <w:rPr>
          <w:rFonts w:cs="Arial"/>
          <w:b/>
          <w:bCs/>
          <w:color w:val="2F5496" w:themeColor="accent1" w:themeShade="BF"/>
          <w:szCs w:val="28"/>
        </w:rPr>
        <w:t>(</w:t>
      </w:r>
      <w:r w:rsidRPr="0088620A">
        <w:rPr>
          <w:rFonts w:cs="Arial"/>
          <w:b/>
          <w:bCs/>
          <w:color w:val="2F5496" w:themeColor="accent1" w:themeShade="BF"/>
          <w:szCs w:val="28"/>
        </w:rPr>
        <w:t>3/</w:t>
      </w:r>
      <w:r>
        <w:rPr>
          <w:rFonts w:cs="Arial"/>
          <w:b/>
          <w:bCs/>
          <w:color w:val="2F5496" w:themeColor="accent1" w:themeShade="BF"/>
          <w:szCs w:val="28"/>
        </w:rPr>
        <w:t>8</w:t>
      </w:r>
      <w:r w:rsidRPr="0088620A">
        <w:rPr>
          <w:rFonts w:cs="Arial"/>
          <w:b/>
          <w:bCs/>
          <w:color w:val="2F5496" w:themeColor="accent1" w:themeShade="BF"/>
          <w:szCs w:val="28"/>
        </w:rPr>
        <w:t>/2</w:t>
      </w:r>
      <w:r>
        <w:rPr>
          <w:rFonts w:cs="Arial"/>
          <w:b/>
          <w:bCs/>
          <w:color w:val="2F5496" w:themeColor="accent1" w:themeShade="BF"/>
          <w:szCs w:val="28"/>
        </w:rPr>
        <w:t>3</w:t>
      </w:r>
      <w:r w:rsidRPr="0088620A">
        <w:rPr>
          <w:rFonts w:cs="Arial"/>
          <w:b/>
          <w:bCs/>
          <w:color w:val="2F5496" w:themeColor="accent1" w:themeShade="BF"/>
          <w:szCs w:val="28"/>
        </w:rPr>
        <w:t xml:space="preserve">) </w:t>
      </w:r>
      <w:r w:rsidRPr="0088620A">
        <w:rPr>
          <w:rFonts w:cs="Arial"/>
          <w:szCs w:val="28"/>
        </w:rPr>
        <w:t xml:space="preserve">  </w:t>
      </w:r>
    </w:p>
    <w:p w14:paraId="1207BFA2" w14:textId="77777777" w:rsidR="00FB1B89" w:rsidRPr="00C01C8D" w:rsidRDefault="00FB1B89" w:rsidP="00FB3323">
      <w:pPr>
        <w:pStyle w:val="ListParagraph"/>
        <w:numPr>
          <w:ilvl w:val="0"/>
          <w:numId w:val="10"/>
        </w:numPr>
        <w:rPr>
          <w:rFonts w:cs="Arial"/>
          <w:szCs w:val="28"/>
        </w:rPr>
      </w:pPr>
      <w:r w:rsidRPr="001C7FA7">
        <w:rPr>
          <w:rFonts w:cs="Arial"/>
          <w:szCs w:val="28"/>
        </w:rPr>
        <w:t xml:space="preserve">State Internship Program </w:t>
      </w:r>
      <w:r w:rsidRPr="001C7FA7">
        <w:rPr>
          <w:rFonts w:cs="Arial"/>
          <w:b/>
          <w:bCs/>
          <w:color w:val="2F5496" w:themeColor="accent1" w:themeShade="BF"/>
          <w:szCs w:val="28"/>
        </w:rPr>
        <w:t>(11/30/24)</w:t>
      </w:r>
    </w:p>
    <w:p w14:paraId="4E4F6E56" w14:textId="77777777" w:rsidR="00FB1B89" w:rsidRPr="00C01C8D" w:rsidRDefault="00FB1B89" w:rsidP="00FB3323">
      <w:pPr>
        <w:pStyle w:val="ListParagraph"/>
        <w:numPr>
          <w:ilvl w:val="0"/>
          <w:numId w:val="10"/>
        </w:numPr>
        <w:rPr>
          <w:rFonts w:cs="Arial"/>
          <w:b/>
          <w:bCs/>
          <w:color w:val="2F5496" w:themeColor="accent1" w:themeShade="BF"/>
          <w:szCs w:val="28"/>
        </w:rPr>
      </w:pPr>
      <w:r>
        <w:rPr>
          <w:rFonts w:cs="Arial"/>
          <w:szCs w:val="28"/>
        </w:rPr>
        <w:t xml:space="preserve">CalDOR Payment Card </w:t>
      </w:r>
      <w:r w:rsidRPr="00C01C8D">
        <w:rPr>
          <w:rFonts w:cs="Arial"/>
          <w:b/>
          <w:bCs/>
          <w:color w:val="2F5496" w:themeColor="accent1" w:themeShade="BF"/>
          <w:szCs w:val="28"/>
        </w:rPr>
        <w:t>(8/31/22, 6/7/23)</w:t>
      </w:r>
    </w:p>
    <w:p w14:paraId="393F625A" w14:textId="77777777" w:rsidR="00FD634B" w:rsidRPr="00FD634B" w:rsidRDefault="00FD634B" w:rsidP="00FD634B">
      <w:pPr>
        <w:rPr>
          <w:rFonts w:cs="Arial"/>
          <w:szCs w:val="28"/>
        </w:rPr>
      </w:pPr>
    </w:p>
    <w:p w14:paraId="6BFC4FF6" w14:textId="59CD42A7" w:rsidR="00BD66AF" w:rsidRDefault="00BD66AF" w:rsidP="00863B99">
      <w:pPr>
        <w:pStyle w:val="Heading1"/>
      </w:pPr>
      <w:bookmarkStart w:id="27" w:name="_Toc180594218"/>
      <w:r w:rsidRPr="00BD66AF">
        <w:t>Ongoing/Reoccurring Agenda Items</w:t>
      </w:r>
      <w:bookmarkEnd w:id="27"/>
      <w:r w:rsidRPr="00BD66AF">
        <w:t xml:space="preserve"> </w:t>
      </w:r>
    </w:p>
    <w:p w14:paraId="10E36308" w14:textId="77777777" w:rsidR="00BD66AF" w:rsidRPr="00BD66AF" w:rsidRDefault="00BD66AF" w:rsidP="00BD66AF"/>
    <w:p w14:paraId="49947BF7" w14:textId="2BE9C518" w:rsidR="00BD66AF" w:rsidRDefault="00BD66AF" w:rsidP="00295837">
      <w:pPr>
        <w:pStyle w:val="Heading2"/>
      </w:pPr>
      <w:bookmarkStart w:id="28" w:name="_Toc180594219"/>
      <w:r w:rsidRPr="00A247A2">
        <w:t xml:space="preserve">Coordination with DOR’s Independent Living </w:t>
      </w:r>
      <w:r w:rsidR="00757593">
        <w:t xml:space="preserve">&amp; </w:t>
      </w:r>
      <w:r w:rsidRPr="00A247A2">
        <w:t>Community Access Division</w:t>
      </w:r>
      <w:bookmarkEnd w:id="28"/>
    </w:p>
    <w:p w14:paraId="60648646" w14:textId="77777777" w:rsidR="00BD66AF" w:rsidRDefault="00BD66AF" w:rsidP="00EA334F">
      <w:pPr>
        <w:pStyle w:val="ListParagraph"/>
        <w:numPr>
          <w:ilvl w:val="0"/>
          <w:numId w:val="5"/>
        </w:numPr>
        <w:tabs>
          <w:tab w:val="left" w:pos="450"/>
          <w:tab w:val="left" w:pos="720"/>
        </w:tabs>
        <w:rPr>
          <w:rFonts w:cs="Arial"/>
          <w:bCs/>
          <w:szCs w:val="28"/>
        </w:rPr>
      </w:pPr>
      <w:r w:rsidRPr="00A247A2">
        <w:rPr>
          <w:rFonts w:cs="Arial"/>
          <w:bCs/>
          <w:szCs w:val="28"/>
        </w:rPr>
        <w:t xml:space="preserve">How can DOR provide coordinated “no wrong door” services to address the whole person whether they enter the systems through the VR or independent living programs? </w:t>
      </w:r>
    </w:p>
    <w:p w14:paraId="61DF826B" w14:textId="50C91BF3" w:rsidR="003734EA" w:rsidRPr="003734EA" w:rsidRDefault="003734EA" w:rsidP="003734EA">
      <w:pPr>
        <w:pStyle w:val="ListParagraph"/>
        <w:numPr>
          <w:ilvl w:val="0"/>
          <w:numId w:val="5"/>
        </w:numPr>
      </w:pPr>
      <w:r w:rsidRPr="003734EA">
        <w:rPr>
          <w:b/>
          <w:bCs/>
          <w:color w:val="2F5496"/>
        </w:rPr>
        <w:t>9/12/24:</w:t>
      </w:r>
      <w:r w:rsidRPr="003734EA">
        <w:rPr>
          <w:color w:val="2F5496"/>
        </w:rPr>
        <w:t xml:space="preserve"> </w:t>
      </w:r>
      <w:r>
        <w:t xml:space="preserve">Receive an update on the </w:t>
      </w:r>
      <w:proofErr w:type="spellStart"/>
      <w:r>
        <w:t>CalAIM</w:t>
      </w:r>
      <w:proofErr w:type="spellEnd"/>
      <w:r>
        <w:t xml:space="preserve"> “No Wrong Door” initiative.</w:t>
      </w:r>
    </w:p>
    <w:p w14:paraId="4C61F6B1" w14:textId="77777777" w:rsidR="00BD66AF" w:rsidRPr="00A247A2" w:rsidRDefault="00BD66AF" w:rsidP="00BD66AF">
      <w:pPr>
        <w:rPr>
          <w:rFonts w:cs="Arial"/>
          <w:szCs w:val="28"/>
        </w:rPr>
      </w:pPr>
    </w:p>
    <w:p w14:paraId="6541B96B" w14:textId="77777777" w:rsidR="00BD66AF" w:rsidRPr="00A247A2" w:rsidRDefault="00BD66AF" w:rsidP="00295837">
      <w:pPr>
        <w:pStyle w:val="Heading2"/>
      </w:pPr>
      <w:bookmarkStart w:id="29" w:name="_Toc180594220"/>
      <w:r w:rsidRPr="00A247A2">
        <w:t>Biannual Updates on California Department of Education Initiatives</w:t>
      </w:r>
      <w:bookmarkEnd w:id="29"/>
      <w:r w:rsidRPr="00A247A2">
        <w:t xml:space="preserve"> </w:t>
      </w:r>
    </w:p>
    <w:p w14:paraId="257324E6" w14:textId="77777777" w:rsidR="00BD66AF" w:rsidRPr="00A247A2" w:rsidRDefault="00BD66AF" w:rsidP="00BD66AF">
      <w:pPr>
        <w:pStyle w:val="ListParagraph"/>
        <w:numPr>
          <w:ilvl w:val="0"/>
          <w:numId w:val="1"/>
        </w:numPr>
        <w:rPr>
          <w:rFonts w:cs="Arial"/>
          <w:szCs w:val="28"/>
        </w:rPr>
      </w:pPr>
      <w:r w:rsidRPr="00A247A2">
        <w:rPr>
          <w:rFonts w:cs="Arial"/>
          <w:szCs w:val="28"/>
        </w:rPr>
        <w:t>Alternative Pathway to a High School Diploma program</w:t>
      </w:r>
    </w:p>
    <w:p w14:paraId="4D5B5C07" w14:textId="77777777" w:rsidR="00BD66AF" w:rsidRPr="00A247A2" w:rsidRDefault="00BD66AF" w:rsidP="00BD66AF">
      <w:pPr>
        <w:pStyle w:val="ListParagraph"/>
        <w:numPr>
          <w:ilvl w:val="0"/>
          <w:numId w:val="1"/>
        </w:numPr>
        <w:rPr>
          <w:rFonts w:cs="Arial"/>
          <w:szCs w:val="28"/>
        </w:rPr>
      </w:pPr>
      <w:r w:rsidRPr="00A247A2">
        <w:rPr>
          <w:rFonts w:cs="Arial"/>
          <w:szCs w:val="28"/>
        </w:rPr>
        <w:t xml:space="preserve">Standardized Individualized Education Program template (IPE) </w:t>
      </w:r>
    </w:p>
    <w:p w14:paraId="44E65587" w14:textId="1925AAFA" w:rsidR="00BD66AF" w:rsidRPr="00A247A2" w:rsidRDefault="00BD66AF" w:rsidP="00BD66AF">
      <w:pPr>
        <w:pStyle w:val="ListParagraph"/>
        <w:numPr>
          <w:ilvl w:val="0"/>
          <w:numId w:val="1"/>
        </w:numPr>
        <w:rPr>
          <w:rFonts w:cs="Arial"/>
          <w:szCs w:val="28"/>
        </w:rPr>
      </w:pPr>
      <w:r w:rsidRPr="00A247A2">
        <w:rPr>
          <w:rFonts w:cs="Arial"/>
          <w:szCs w:val="28"/>
        </w:rPr>
        <w:t xml:space="preserve">Learn about the new IEP and 504 plans and the intersection with VR services. </w:t>
      </w:r>
    </w:p>
    <w:p w14:paraId="7C6B113C" w14:textId="1B79F156" w:rsidR="00BD66AF" w:rsidRDefault="00BD66AF" w:rsidP="00BD66AF">
      <w:pPr>
        <w:pStyle w:val="ListParagraph"/>
        <w:numPr>
          <w:ilvl w:val="0"/>
          <w:numId w:val="2"/>
        </w:numPr>
        <w:rPr>
          <w:rFonts w:eastAsia="Times New Roman" w:cs="Arial"/>
          <w:szCs w:val="28"/>
        </w:rPr>
      </w:pPr>
      <w:r w:rsidRPr="00A247A2">
        <w:rPr>
          <w:rFonts w:eastAsia="Times New Roman" w:cs="Arial"/>
          <w:szCs w:val="28"/>
        </w:rPr>
        <w:lastRenderedPageBreak/>
        <w:t xml:space="preserve">Reporting Requirements – </w:t>
      </w:r>
      <w:r w:rsidR="00442D3F">
        <w:rPr>
          <w:rFonts w:eastAsia="Times New Roman" w:cs="Arial"/>
          <w:szCs w:val="28"/>
        </w:rPr>
        <w:t>is it</w:t>
      </w:r>
      <w:r w:rsidRPr="00A247A2">
        <w:rPr>
          <w:rFonts w:eastAsia="Times New Roman" w:cs="Arial"/>
          <w:szCs w:val="28"/>
        </w:rPr>
        <w:t xml:space="preserve"> possible to update reporting requirements to include the provision of VR services and/or a warm hand-off for VR services (when desired)?</w:t>
      </w:r>
    </w:p>
    <w:p w14:paraId="763D1ADB" w14:textId="77777777" w:rsidR="000A3BE6" w:rsidRDefault="000A3BE6" w:rsidP="000A3BE6">
      <w:pPr>
        <w:pStyle w:val="ListParagraph"/>
        <w:rPr>
          <w:rFonts w:eastAsia="Times New Roman" w:cs="Arial"/>
          <w:szCs w:val="28"/>
        </w:rPr>
      </w:pPr>
    </w:p>
    <w:p w14:paraId="57959196" w14:textId="6F55D21A" w:rsidR="00776B10" w:rsidRPr="00776B10" w:rsidRDefault="00776B10" w:rsidP="00776B10">
      <w:pPr>
        <w:pStyle w:val="Heading2"/>
      </w:pPr>
      <w:bookmarkStart w:id="30" w:name="_Toc180594221"/>
      <w:r w:rsidRPr="00776B10">
        <w:t>VR Services Portion of the State Plan</w:t>
      </w:r>
      <w:bookmarkEnd w:id="30"/>
      <w:r w:rsidRPr="00776B10">
        <w:t xml:space="preserve"> </w:t>
      </w:r>
    </w:p>
    <w:p w14:paraId="1FFF163D" w14:textId="10241317" w:rsidR="00776B10" w:rsidRPr="00776B10" w:rsidRDefault="00776B10" w:rsidP="00776B10">
      <w:pPr>
        <w:pStyle w:val="ListParagraph"/>
        <w:numPr>
          <w:ilvl w:val="0"/>
          <w:numId w:val="2"/>
        </w:numPr>
        <w:rPr>
          <w:rFonts w:cs="Arial"/>
          <w:szCs w:val="28"/>
        </w:rPr>
      </w:pPr>
      <w:r w:rsidRPr="00776B10">
        <w:rPr>
          <w:rFonts w:cs="Arial"/>
          <w:szCs w:val="28"/>
        </w:rPr>
        <w:t>Ongoing collaboration with DOR to develop future State Plan priorities, goals, and strategies.</w:t>
      </w:r>
      <w:r w:rsidR="00C82D61">
        <w:rPr>
          <w:rFonts w:cs="Arial"/>
          <w:szCs w:val="28"/>
        </w:rPr>
        <w:t xml:space="preserve"> The 2026/27 State Plan modification is due in December 2025. The SRC will review a draft </w:t>
      </w:r>
      <w:r w:rsidR="00DD654F">
        <w:rPr>
          <w:rFonts w:cs="Arial"/>
          <w:szCs w:val="28"/>
        </w:rPr>
        <w:t xml:space="preserve">in (or around) October 2025. </w:t>
      </w:r>
    </w:p>
    <w:p w14:paraId="7166FD77" w14:textId="60BD510A" w:rsidR="00776B10" w:rsidRDefault="00776B10" w:rsidP="00776B10">
      <w:pPr>
        <w:pStyle w:val="ListParagraph"/>
        <w:numPr>
          <w:ilvl w:val="0"/>
          <w:numId w:val="2"/>
        </w:numPr>
        <w:rPr>
          <w:rFonts w:cs="Arial"/>
          <w:szCs w:val="28"/>
        </w:rPr>
      </w:pPr>
      <w:r w:rsidRPr="00776B10">
        <w:rPr>
          <w:rFonts w:cs="Arial"/>
          <w:szCs w:val="28"/>
        </w:rPr>
        <w:t>Ongoing partnership with DOR to evaluate the current State Plan priorities, goals</w:t>
      </w:r>
      <w:r w:rsidR="00FD634B">
        <w:rPr>
          <w:rFonts w:cs="Arial"/>
          <w:szCs w:val="28"/>
        </w:rPr>
        <w:t>,</w:t>
      </w:r>
      <w:r w:rsidRPr="00776B10">
        <w:rPr>
          <w:rFonts w:cs="Arial"/>
          <w:szCs w:val="28"/>
        </w:rPr>
        <w:t xml:space="preserve"> and strategies.</w:t>
      </w:r>
    </w:p>
    <w:p w14:paraId="40860197" w14:textId="1D1456B1" w:rsidR="00776B10" w:rsidRDefault="00034741" w:rsidP="00ED4E22">
      <w:pPr>
        <w:pStyle w:val="ListParagraph"/>
        <w:numPr>
          <w:ilvl w:val="0"/>
          <w:numId w:val="2"/>
        </w:numPr>
        <w:rPr>
          <w:rFonts w:cs="Arial"/>
          <w:szCs w:val="28"/>
        </w:rPr>
      </w:pPr>
      <w:r w:rsidRPr="00672DCC">
        <w:rPr>
          <w:rFonts w:cs="Arial"/>
          <w:b/>
          <w:bCs/>
          <w:color w:val="2F5496"/>
          <w:szCs w:val="28"/>
        </w:rPr>
        <w:t>9/12/24:</w:t>
      </w:r>
      <w:r w:rsidRPr="00672DCC">
        <w:rPr>
          <w:rFonts w:cs="Arial"/>
          <w:color w:val="2F5496"/>
          <w:szCs w:val="28"/>
        </w:rPr>
        <w:t xml:space="preserve"> </w:t>
      </w:r>
      <w:r w:rsidRPr="00672DCC">
        <w:rPr>
          <w:rFonts w:cs="Arial"/>
          <w:szCs w:val="28"/>
        </w:rPr>
        <w:t>The 2024 – 2027 State Plan, Objective 3.1</w:t>
      </w:r>
      <w:r w:rsidR="00672DCC" w:rsidRPr="00672DCC">
        <w:rPr>
          <w:rFonts w:cs="Arial"/>
          <w:szCs w:val="28"/>
        </w:rPr>
        <w:t>,</w:t>
      </w:r>
      <w:r w:rsidRPr="00672DCC">
        <w:rPr>
          <w:rFonts w:cs="Arial"/>
          <w:szCs w:val="28"/>
        </w:rPr>
        <w:t xml:space="preserve"> sets a goal of consumer quarterly median earnings around $7,000. This is less than a living wage, due in part to some consumers wanting to work part-time. Request that the SRC receive data on DOR consumers who are working </w:t>
      </w:r>
      <w:r w:rsidR="00672DCC">
        <w:rPr>
          <w:rFonts w:cs="Arial"/>
          <w:szCs w:val="28"/>
        </w:rPr>
        <w:t xml:space="preserve">and achieve sustainable, living wages. What is the sustainable, living wage for regions throughout California? </w:t>
      </w:r>
    </w:p>
    <w:p w14:paraId="507D9AA0" w14:textId="77777777" w:rsidR="00672DCC" w:rsidRPr="00672DCC" w:rsidRDefault="00672DCC" w:rsidP="00672DCC">
      <w:pPr>
        <w:pStyle w:val="ListParagraph"/>
        <w:rPr>
          <w:rFonts w:cs="Arial"/>
          <w:szCs w:val="28"/>
        </w:rPr>
      </w:pPr>
    </w:p>
    <w:p w14:paraId="35127ABC" w14:textId="70240007" w:rsidR="00776B10" w:rsidRPr="00776B10" w:rsidRDefault="00776B10" w:rsidP="00776B10">
      <w:pPr>
        <w:pStyle w:val="Heading2"/>
      </w:pPr>
      <w:bookmarkStart w:id="31" w:name="_Toc180594222"/>
      <w:r w:rsidRPr="00776B10">
        <w:t>Consumer Satisfaction Survey</w:t>
      </w:r>
      <w:bookmarkEnd w:id="31"/>
    </w:p>
    <w:p w14:paraId="7EF4D229" w14:textId="77777777" w:rsidR="00442D3F" w:rsidRDefault="00776B10" w:rsidP="00776B10">
      <w:pPr>
        <w:pStyle w:val="ListParagraph"/>
        <w:numPr>
          <w:ilvl w:val="0"/>
          <w:numId w:val="23"/>
        </w:numPr>
        <w:rPr>
          <w:rFonts w:cs="Arial"/>
          <w:szCs w:val="28"/>
        </w:rPr>
      </w:pPr>
      <w:r w:rsidRPr="00442D3F">
        <w:rPr>
          <w:rFonts w:cs="Arial"/>
          <w:szCs w:val="28"/>
        </w:rPr>
        <w:t>Ongoing partnership with DOR on the annual Consumer Satisfaction Survey.</w:t>
      </w:r>
    </w:p>
    <w:p w14:paraId="4DBE0B3B" w14:textId="77777777" w:rsidR="00442D3F" w:rsidRPr="00442D3F" w:rsidRDefault="000A08E6" w:rsidP="00442D3F">
      <w:pPr>
        <w:pStyle w:val="ListParagraph"/>
        <w:numPr>
          <w:ilvl w:val="0"/>
          <w:numId w:val="23"/>
        </w:numPr>
        <w:rPr>
          <w:rFonts w:cs="Arial"/>
          <w:szCs w:val="28"/>
        </w:rPr>
      </w:pPr>
      <w:r w:rsidRPr="00442D3F">
        <w:rPr>
          <w:rFonts w:cs="Arial"/>
          <w:b/>
          <w:bCs/>
          <w:color w:val="2F5496"/>
          <w:szCs w:val="28"/>
        </w:rPr>
        <w:t>9/</w:t>
      </w:r>
      <w:r w:rsidR="00126DBE" w:rsidRPr="00442D3F">
        <w:rPr>
          <w:rFonts w:cs="Arial"/>
          <w:b/>
          <w:bCs/>
          <w:color w:val="2F5496"/>
          <w:szCs w:val="28"/>
        </w:rPr>
        <w:t xml:space="preserve">12/24: </w:t>
      </w:r>
    </w:p>
    <w:p w14:paraId="708E9AA4" w14:textId="77777777" w:rsidR="00442D3F" w:rsidRDefault="00126DBE" w:rsidP="00442D3F">
      <w:pPr>
        <w:pStyle w:val="ListParagraph"/>
        <w:numPr>
          <w:ilvl w:val="1"/>
          <w:numId w:val="23"/>
        </w:numPr>
        <w:rPr>
          <w:rFonts w:cs="Arial"/>
          <w:szCs w:val="28"/>
        </w:rPr>
      </w:pPr>
      <w:r w:rsidRPr="00442D3F">
        <w:rPr>
          <w:rFonts w:cs="Arial"/>
          <w:szCs w:val="28"/>
        </w:rPr>
        <w:t>The CSS 2024 data indicates that consumer satisfaction is low in the following two areas – need to revisit this data: 1) My counselor treats me with courtesy and respect, and 2) My service providers treat me with courtesy and respect.</w:t>
      </w:r>
    </w:p>
    <w:p w14:paraId="15B45A9D" w14:textId="0FCF4C0A" w:rsidR="00126DBE" w:rsidRPr="00442D3F" w:rsidRDefault="00126DBE" w:rsidP="00442D3F">
      <w:pPr>
        <w:pStyle w:val="ListParagraph"/>
        <w:numPr>
          <w:ilvl w:val="1"/>
          <w:numId w:val="23"/>
        </w:numPr>
        <w:rPr>
          <w:rFonts w:cs="Arial"/>
          <w:szCs w:val="28"/>
        </w:rPr>
      </w:pPr>
      <w:r w:rsidRPr="00442D3F">
        <w:rPr>
          <w:rFonts w:cs="Arial"/>
          <w:szCs w:val="28"/>
        </w:rPr>
        <w:t>Consider the various wa</w:t>
      </w:r>
      <w:r w:rsidR="00DD654F">
        <w:rPr>
          <w:rFonts w:cs="Arial"/>
          <w:szCs w:val="28"/>
        </w:rPr>
        <w:t>ys</w:t>
      </w:r>
      <w:r w:rsidRPr="00442D3F">
        <w:rPr>
          <w:rFonts w:cs="Arial"/>
          <w:szCs w:val="28"/>
        </w:rPr>
        <w:t xml:space="preserve"> different cultures and communities respond to surveys. High context and low context cultures, direct meaning vs</w:t>
      </w:r>
      <w:r w:rsidR="00DD654F">
        <w:rPr>
          <w:rFonts w:cs="Arial"/>
          <w:szCs w:val="28"/>
        </w:rPr>
        <w:t xml:space="preserve">. </w:t>
      </w:r>
      <w:r w:rsidRPr="00442D3F">
        <w:rPr>
          <w:rFonts w:cs="Arial"/>
          <w:szCs w:val="28"/>
        </w:rPr>
        <w:t>implied meaning, qualitative vs</w:t>
      </w:r>
      <w:r w:rsidR="00DD654F">
        <w:rPr>
          <w:rFonts w:cs="Arial"/>
          <w:szCs w:val="28"/>
        </w:rPr>
        <w:t>.</w:t>
      </w:r>
      <w:r w:rsidRPr="00442D3F">
        <w:rPr>
          <w:rFonts w:cs="Arial"/>
          <w:szCs w:val="28"/>
        </w:rPr>
        <w:t xml:space="preserve"> quantitative questions, listening sessions vs</w:t>
      </w:r>
      <w:r w:rsidR="00DD654F">
        <w:rPr>
          <w:rFonts w:cs="Arial"/>
          <w:szCs w:val="28"/>
        </w:rPr>
        <w:t>.</w:t>
      </w:r>
      <w:r w:rsidRPr="00442D3F">
        <w:rPr>
          <w:rFonts w:cs="Arial"/>
          <w:szCs w:val="28"/>
        </w:rPr>
        <w:t xml:space="preserve"> written surveys.  </w:t>
      </w:r>
    </w:p>
    <w:p w14:paraId="3EC43AB0" w14:textId="77777777" w:rsidR="00BD66AF" w:rsidRPr="00BD66AF" w:rsidRDefault="00BD66AF" w:rsidP="00BD66AF">
      <w:pPr>
        <w:pStyle w:val="ListParagraph"/>
        <w:rPr>
          <w:rFonts w:eastAsia="Times New Roman" w:cs="Arial"/>
          <w:szCs w:val="28"/>
        </w:rPr>
      </w:pPr>
    </w:p>
    <w:p w14:paraId="5881D09D" w14:textId="60C1E0B5" w:rsidR="00295837" w:rsidRDefault="00BD66AF" w:rsidP="00295837">
      <w:pPr>
        <w:pStyle w:val="Heading2"/>
        <w:rPr>
          <w:rFonts w:eastAsia="Times New Roman"/>
        </w:rPr>
      </w:pPr>
      <w:bookmarkStart w:id="32" w:name="_Toc180594223"/>
      <w:r w:rsidRPr="00A247A2">
        <w:rPr>
          <w:rFonts w:eastAsia="Times New Roman"/>
        </w:rPr>
        <w:t xml:space="preserve">Annual </w:t>
      </w:r>
      <w:r w:rsidRPr="00295837">
        <w:t>Review</w:t>
      </w:r>
      <w:r w:rsidR="00776B10">
        <w:t xml:space="preserve"> of -</w:t>
      </w:r>
      <w:bookmarkEnd w:id="32"/>
      <w:r w:rsidR="00776B10">
        <w:t xml:space="preserve"> </w:t>
      </w:r>
    </w:p>
    <w:p w14:paraId="540D8538" w14:textId="08D6674F" w:rsidR="00295837" w:rsidRPr="00295837" w:rsidRDefault="00BD66AF" w:rsidP="00295837">
      <w:pPr>
        <w:pStyle w:val="NoSpacing"/>
        <w:numPr>
          <w:ilvl w:val="0"/>
          <w:numId w:val="2"/>
        </w:numPr>
        <w:rPr>
          <w:rFonts w:eastAsia="Times New Roman"/>
        </w:rPr>
      </w:pPr>
      <w:r w:rsidRPr="00295837">
        <w:t>Fair Hearing and Mediation Decision</w:t>
      </w:r>
      <w:r w:rsidR="00295837" w:rsidRPr="00295837">
        <w:rPr>
          <w:rFonts w:eastAsia="Times New Roman"/>
        </w:rPr>
        <w:t xml:space="preserve"> Summaries</w:t>
      </w:r>
    </w:p>
    <w:p w14:paraId="0833AC21" w14:textId="5979779F" w:rsidR="00295837" w:rsidRPr="00295837" w:rsidRDefault="00295837" w:rsidP="00295837">
      <w:pPr>
        <w:pStyle w:val="NoSpacing"/>
        <w:numPr>
          <w:ilvl w:val="0"/>
          <w:numId w:val="2"/>
        </w:numPr>
      </w:pPr>
      <w:r w:rsidRPr="00295837">
        <w:t>SRC Annual Report</w:t>
      </w:r>
    </w:p>
    <w:p w14:paraId="7906CA3C" w14:textId="1C8AB5F6" w:rsidR="00295837" w:rsidRDefault="00295837" w:rsidP="00295837">
      <w:pPr>
        <w:pStyle w:val="NoSpacing"/>
        <w:numPr>
          <w:ilvl w:val="0"/>
          <w:numId w:val="2"/>
        </w:numPr>
      </w:pPr>
      <w:r w:rsidRPr="00295837">
        <w:t>SRC Bylaws</w:t>
      </w:r>
    </w:p>
    <w:p w14:paraId="5D0E012B" w14:textId="19EC0809" w:rsidR="00A702B1" w:rsidRPr="00295837" w:rsidRDefault="00DD654F" w:rsidP="00295837">
      <w:pPr>
        <w:pStyle w:val="NoSpacing"/>
        <w:numPr>
          <w:ilvl w:val="0"/>
          <w:numId w:val="2"/>
        </w:numPr>
      </w:pPr>
      <w:r w:rsidRPr="00DD654F">
        <w:rPr>
          <w:b/>
          <w:bCs/>
          <w:color w:val="2F5496"/>
        </w:rPr>
        <w:t>New -</w:t>
      </w:r>
      <w:r w:rsidRPr="00DD654F">
        <w:rPr>
          <w:color w:val="2F5496"/>
        </w:rPr>
        <w:t xml:space="preserve"> </w:t>
      </w:r>
      <w:r w:rsidR="00A702B1">
        <w:t>DOR’s Year End Reports</w:t>
      </w:r>
    </w:p>
    <w:p w14:paraId="5C0A7E7B" w14:textId="77777777" w:rsidR="00635C85" w:rsidRDefault="00635C85" w:rsidP="00D13753">
      <w:bookmarkStart w:id="33" w:name="_Toc171428406"/>
    </w:p>
    <w:p w14:paraId="68A0C4E1" w14:textId="19A30B4E" w:rsidR="002527AB" w:rsidRDefault="002527AB" w:rsidP="002527AB">
      <w:pPr>
        <w:pStyle w:val="Heading1"/>
        <w:rPr>
          <w:rFonts w:cs="Arial"/>
          <w:szCs w:val="28"/>
        </w:rPr>
      </w:pPr>
      <w:bookmarkStart w:id="34" w:name="_Toc180594224"/>
      <w:r>
        <w:rPr>
          <w:rFonts w:cs="Arial"/>
          <w:szCs w:val="28"/>
        </w:rPr>
        <w:t xml:space="preserve">List of </w:t>
      </w:r>
      <w:r w:rsidRPr="00A247A2">
        <w:rPr>
          <w:rFonts w:cs="Arial"/>
          <w:szCs w:val="28"/>
        </w:rPr>
        <w:t>Policy Questions</w:t>
      </w:r>
      <w:bookmarkEnd w:id="33"/>
      <w:bookmarkEnd w:id="34"/>
    </w:p>
    <w:p w14:paraId="7AADDFCD" w14:textId="77777777" w:rsidR="002527AB" w:rsidRPr="00350267" w:rsidRDefault="002527AB" w:rsidP="002527AB"/>
    <w:p w14:paraId="7B6FA32C" w14:textId="77777777" w:rsidR="002527AB" w:rsidRPr="00350267" w:rsidRDefault="002527AB" w:rsidP="002527AB">
      <w:pPr>
        <w:pStyle w:val="Heading2"/>
      </w:pPr>
      <w:bookmarkStart w:id="35" w:name="_Toc171428407"/>
      <w:bookmarkStart w:id="36" w:name="_Toc180594225"/>
      <w:r w:rsidRPr="00350267">
        <w:t>Stakeholder Engagement</w:t>
      </w:r>
      <w:bookmarkEnd w:id="35"/>
      <w:bookmarkEnd w:id="36"/>
    </w:p>
    <w:p w14:paraId="04D3B7D0" w14:textId="77777777" w:rsidR="002527AB" w:rsidRPr="00350267" w:rsidRDefault="002527AB" w:rsidP="002527AB">
      <w:pPr>
        <w:rPr>
          <w:rFonts w:cs="Arial"/>
          <w:szCs w:val="28"/>
        </w:rPr>
      </w:pPr>
      <w:r w:rsidRPr="00350267">
        <w:rPr>
          <w:rFonts w:cs="Arial"/>
          <w:b/>
          <w:bCs/>
          <w:color w:val="2F5496" w:themeColor="accent1" w:themeShade="BF"/>
          <w:szCs w:val="28"/>
        </w:rPr>
        <w:t>11/30/23:</w:t>
      </w:r>
      <w:r w:rsidRPr="00350267">
        <w:rPr>
          <w:rFonts w:cs="Arial"/>
          <w:color w:val="2F5496" w:themeColor="accent1" w:themeShade="BF"/>
          <w:szCs w:val="28"/>
        </w:rPr>
        <w:t xml:space="preserve"> </w:t>
      </w:r>
      <w:r w:rsidRPr="00350267">
        <w:rPr>
          <w:rFonts w:cs="Arial"/>
          <w:szCs w:val="28"/>
        </w:rPr>
        <w:t>How can the SRC engage stakeholders that are not necessarily professional advocates or identify with the disability community?</w:t>
      </w:r>
    </w:p>
    <w:p w14:paraId="493F5E89" w14:textId="77777777" w:rsidR="002527AB" w:rsidRPr="00350267" w:rsidRDefault="002527AB" w:rsidP="002527AB">
      <w:pPr>
        <w:pStyle w:val="ListParagraph"/>
        <w:numPr>
          <w:ilvl w:val="0"/>
          <w:numId w:val="15"/>
        </w:numPr>
        <w:rPr>
          <w:rFonts w:cs="Arial"/>
          <w:szCs w:val="28"/>
        </w:rPr>
      </w:pPr>
      <w:r w:rsidRPr="00350267">
        <w:rPr>
          <w:rFonts w:cs="Arial"/>
          <w:szCs w:val="28"/>
        </w:rPr>
        <w:lastRenderedPageBreak/>
        <w:t xml:space="preserve">Ensure that stakeholder groups receive the SRC agenda if there are topics that relate to their work.      </w:t>
      </w:r>
    </w:p>
    <w:p w14:paraId="1F1A7B8C" w14:textId="77777777" w:rsidR="002527AB" w:rsidRDefault="002527AB" w:rsidP="002527AB">
      <w:pPr>
        <w:pStyle w:val="ListParagraph"/>
        <w:numPr>
          <w:ilvl w:val="0"/>
          <w:numId w:val="15"/>
        </w:numPr>
        <w:rPr>
          <w:rFonts w:cs="Arial"/>
          <w:szCs w:val="28"/>
        </w:rPr>
      </w:pPr>
      <w:r w:rsidRPr="00350267">
        <w:rPr>
          <w:rFonts w:cs="Arial"/>
          <w:szCs w:val="28"/>
        </w:rPr>
        <w:t xml:space="preserve">Reach out to </w:t>
      </w:r>
      <w:r>
        <w:rPr>
          <w:rFonts w:cs="Arial"/>
          <w:szCs w:val="28"/>
        </w:rPr>
        <w:t xml:space="preserve">the California </w:t>
      </w:r>
      <w:r w:rsidRPr="00350267">
        <w:rPr>
          <w:rFonts w:cs="Arial"/>
          <w:szCs w:val="28"/>
        </w:rPr>
        <w:t xml:space="preserve"> Reducing Disparities Project, which represents underserved populations. </w:t>
      </w:r>
    </w:p>
    <w:p w14:paraId="5602722A" w14:textId="77777777" w:rsidR="002527AB" w:rsidRPr="007B24D3" w:rsidRDefault="002527AB" w:rsidP="002527AB">
      <w:pPr>
        <w:pStyle w:val="ListParagraph"/>
        <w:rPr>
          <w:rFonts w:cs="Arial"/>
          <w:szCs w:val="28"/>
        </w:rPr>
      </w:pPr>
    </w:p>
    <w:p w14:paraId="36E299F6" w14:textId="77777777" w:rsidR="002527AB" w:rsidRDefault="002527AB" w:rsidP="002527AB">
      <w:pPr>
        <w:pStyle w:val="Heading2"/>
      </w:pPr>
      <w:bookmarkStart w:id="37" w:name="_Toc171428408"/>
      <w:bookmarkStart w:id="38" w:name="_Toc180594226"/>
      <w:r w:rsidRPr="00A247A2">
        <w:t>Community Engagement</w:t>
      </w:r>
      <w:bookmarkEnd w:id="37"/>
      <w:bookmarkEnd w:id="38"/>
    </w:p>
    <w:p w14:paraId="2E395101" w14:textId="77777777" w:rsidR="002527AB" w:rsidRPr="00350267" w:rsidRDefault="002527AB" w:rsidP="002527AB">
      <w:pPr>
        <w:rPr>
          <w:rFonts w:cs="Arial"/>
          <w:szCs w:val="28"/>
        </w:rPr>
      </w:pPr>
      <w:r w:rsidRPr="00A247A2">
        <w:rPr>
          <w:rFonts w:cs="Arial"/>
          <w:szCs w:val="28"/>
        </w:rPr>
        <w:t xml:space="preserve">DOR welcomes the SRC’s thinking </w:t>
      </w:r>
      <w:proofErr w:type="gramStart"/>
      <w:r w:rsidRPr="00A247A2">
        <w:rPr>
          <w:rFonts w:cs="Arial"/>
          <w:szCs w:val="28"/>
        </w:rPr>
        <w:t>on:</w:t>
      </w:r>
      <w:proofErr w:type="gramEnd"/>
      <w:r w:rsidRPr="00A247A2">
        <w:rPr>
          <w:rFonts w:cs="Arial"/>
          <w:szCs w:val="28"/>
        </w:rPr>
        <w:t xml:space="preserve"> how can CalHHS and its departments do a better job of communicating directly to communities that have been historically marginalized and have a reason to be skeptical or suspicious of government. How to reach communities in a way that’s culturally and linguistically accessible?</w:t>
      </w:r>
    </w:p>
    <w:p w14:paraId="67E556A6" w14:textId="77777777" w:rsidR="002527AB" w:rsidRDefault="002527AB" w:rsidP="002527AB">
      <w:pPr>
        <w:rPr>
          <w:rFonts w:cs="Arial"/>
          <w:szCs w:val="28"/>
          <w:u w:val="single"/>
        </w:rPr>
      </w:pPr>
    </w:p>
    <w:p w14:paraId="6439FC7D" w14:textId="77777777" w:rsidR="002527AB" w:rsidRPr="00A247A2" w:rsidRDefault="002527AB" w:rsidP="002527AB">
      <w:pPr>
        <w:pStyle w:val="Heading2"/>
      </w:pPr>
      <w:bookmarkStart w:id="39" w:name="_Toc171428409"/>
      <w:bookmarkStart w:id="40" w:name="_Toc180594227"/>
      <w:r w:rsidRPr="00A247A2">
        <w:t>Diversity, Equity, and Inclusion</w:t>
      </w:r>
      <w:bookmarkEnd w:id="39"/>
      <w:bookmarkEnd w:id="40"/>
      <w:r w:rsidRPr="00A247A2">
        <w:t xml:space="preserve"> </w:t>
      </w:r>
    </w:p>
    <w:p w14:paraId="1F982D9D" w14:textId="77777777" w:rsidR="002527AB" w:rsidRPr="00A247A2" w:rsidRDefault="002527AB" w:rsidP="002527AB">
      <w:pPr>
        <w:rPr>
          <w:rFonts w:eastAsia="Calibri" w:cs="Arial"/>
          <w:szCs w:val="28"/>
        </w:rPr>
      </w:pPr>
      <w:r w:rsidRPr="00A247A2">
        <w:rPr>
          <w:rFonts w:cs="Arial"/>
          <w:szCs w:val="28"/>
        </w:rPr>
        <w:t xml:space="preserve">The California Health and Human Services Agency is leading many initiatives to improve DEI and as a result, DOR will likely be asked to develop an equity action plan. </w:t>
      </w:r>
    </w:p>
    <w:p w14:paraId="2C1AB096" w14:textId="77777777" w:rsidR="002527AB" w:rsidRPr="00A247A2" w:rsidRDefault="002527AB" w:rsidP="002527AB">
      <w:pPr>
        <w:pStyle w:val="ListParagraph"/>
        <w:numPr>
          <w:ilvl w:val="0"/>
          <w:numId w:val="12"/>
        </w:numPr>
        <w:rPr>
          <w:rFonts w:cs="Arial"/>
          <w:szCs w:val="28"/>
        </w:rPr>
      </w:pPr>
      <w:r w:rsidRPr="00A247A2">
        <w:rPr>
          <w:rFonts w:cs="Arial"/>
          <w:szCs w:val="28"/>
        </w:rPr>
        <w:t>How can inequities in DOR’s programs and services be identified, and what methodologies can be used to address these equity gaps,</w:t>
      </w:r>
    </w:p>
    <w:p w14:paraId="16F52816" w14:textId="77777777" w:rsidR="002527AB" w:rsidRPr="00A247A2" w:rsidRDefault="002527AB" w:rsidP="002527AB">
      <w:pPr>
        <w:pStyle w:val="ListParagraph"/>
        <w:numPr>
          <w:ilvl w:val="0"/>
          <w:numId w:val="12"/>
        </w:numPr>
        <w:rPr>
          <w:rFonts w:cs="Arial"/>
          <w:szCs w:val="28"/>
        </w:rPr>
      </w:pPr>
      <w:r w:rsidRPr="00A247A2">
        <w:rPr>
          <w:rFonts w:cs="Arial"/>
          <w:szCs w:val="28"/>
        </w:rPr>
        <w:t xml:space="preserve">What communities are unserved and underserved, and how can DOR effectively reach them, and, </w:t>
      </w:r>
    </w:p>
    <w:p w14:paraId="560F934E" w14:textId="77777777" w:rsidR="002527AB" w:rsidRPr="00A247A2" w:rsidRDefault="002527AB" w:rsidP="002527AB">
      <w:pPr>
        <w:pStyle w:val="ListParagraph"/>
        <w:numPr>
          <w:ilvl w:val="0"/>
          <w:numId w:val="12"/>
        </w:numPr>
        <w:rPr>
          <w:rFonts w:cs="Arial"/>
          <w:szCs w:val="28"/>
        </w:rPr>
      </w:pPr>
      <w:r w:rsidRPr="00A247A2">
        <w:rPr>
          <w:rFonts w:cs="Arial"/>
          <w:szCs w:val="28"/>
        </w:rPr>
        <w:t xml:space="preserve">What methods and models should DOR look to and consider </w:t>
      </w:r>
      <w:proofErr w:type="gramStart"/>
      <w:r w:rsidRPr="00A247A2">
        <w:rPr>
          <w:rFonts w:cs="Arial"/>
          <w:szCs w:val="28"/>
        </w:rPr>
        <w:t>to address</w:t>
      </w:r>
      <w:proofErr w:type="gramEnd"/>
      <w:r w:rsidRPr="00A247A2">
        <w:rPr>
          <w:rFonts w:cs="Arial"/>
          <w:szCs w:val="28"/>
        </w:rPr>
        <w:t xml:space="preserve"> these inequities? </w:t>
      </w:r>
    </w:p>
    <w:p w14:paraId="2E9303D5" w14:textId="77777777" w:rsidR="002527AB" w:rsidRPr="00A247A2" w:rsidRDefault="002527AB" w:rsidP="002527AB">
      <w:pPr>
        <w:pStyle w:val="ListParagraph"/>
        <w:numPr>
          <w:ilvl w:val="0"/>
          <w:numId w:val="2"/>
        </w:numPr>
        <w:rPr>
          <w:rFonts w:cs="Arial"/>
          <w:szCs w:val="28"/>
        </w:rPr>
      </w:pPr>
      <w:r w:rsidRPr="00A247A2">
        <w:rPr>
          <w:rFonts w:cs="Arial"/>
          <w:szCs w:val="28"/>
        </w:rPr>
        <w:t>Updated data sets on what communities are underserved and unserved – especially from a regional perspective. How does DOR staffing impact underserved and unserved communities?</w:t>
      </w:r>
    </w:p>
    <w:p w14:paraId="5906DCD1" w14:textId="77777777" w:rsidR="002527AB" w:rsidRPr="00A247A2" w:rsidRDefault="002527AB" w:rsidP="002527AB">
      <w:pPr>
        <w:pStyle w:val="ListParagraph"/>
        <w:numPr>
          <w:ilvl w:val="0"/>
          <w:numId w:val="2"/>
        </w:numPr>
        <w:rPr>
          <w:rFonts w:cs="Arial"/>
          <w:szCs w:val="28"/>
        </w:rPr>
      </w:pPr>
      <w:r w:rsidRPr="00A247A2">
        <w:rPr>
          <w:rFonts w:cs="Arial"/>
          <w:szCs w:val="28"/>
        </w:rPr>
        <w:t>What is DOR currently doing in terms of marketing and outreach?</w:t>
      </w:r>
    </w:p>
    <w:p w14:paraId="775220FA" w14:textId="77777777" w:rsidR="002527AB" w:rsidRPr="00A247A2" w:rsidRDefault="002527AB" w:rsidP="002527AB">
      <w:pPr>
        <w:pStyle w:val="ListParagraph"/>
        <w:numPr>
          <w:ilvl w:val="0"/>
          <w:numId w:val="2"/>
        </w:numPr>
        <w:rPr>
          <w:rFonts w:cs="Arial"/>
          <w:szCs w:val="28"/>
        </w:rPr>
      </w:pPr>
      <w:r w:rsidRPr="00A247A2">
        <w:rPr>
          <w:rFonts w:cs="Arial"/>
          <w:szCs w:val="28"/>
        </w:rPr>
        <w:t xml:space="preserve">It is great to have all these DEI ideas and initiatives – but who at DOR is ultimately going to implement them? </w:t>
      </w:r>
    </w:p>
    <w:p w14:paraId="24C81BF8" w14:textId="77777777" w:rsidR="002527AB" w:rsidRDefault="002527AB" w:rsidP="002527AB">
      <w:pPr>
        <w:pStyle w:val="ListParagraph"/>
        <w:numPr>
          <w:ilvl w:val="0"/>
          <w:numId w:val="2"/>
        </w:numPr>
        <w:rPr>
          <w:rFonts w:cs="Arial"/>
          <w:szCs w:val="28"/>
        </w:rPr>
      </w:pPr>
      <w:r w:rsidRPr="00A247A2">
        <w:rPr>
          <w:rFonts w:cs="Arial"/>
          <w:szCs w:val="28"/>
        </w:rPr>
        <w:t>Need for DOR’s language policy to align with CalHHS’ updated DEI language access policy.</w:t>
      </w:r>
    </w:p>
    <w:p w14:paraId="2BE5CA64" w14:textId="77777777" w:rsidR="002527AB" w:rsidRPr="00186F00" w:rsidRDefault="002527AB" w:rsidP="002527AB">
      <w:pPr>
        <w:pStyle w:val="ListParagraph"/>
        <w:numPr>
          <w:ilvl w:val="0"/>
          <w:numId w:val="2"/>
        </w:numPr>
        <w:rPr>
          <w:rFonts w:eastAsiaTheme="majorEastAsia" w:cs="Arial"/>
          <w:szCs w:val="28"/>
        </w:rPr>
      </w:pPr>
      <w:r w:rsidRPr="00511FED">
        <w:rPr>
          <w:rFonts w:eastAsiaTheme="majorEastAsia" w:cs="Arial"/>
          <w:b/>
          <w:bCs/>
          <w:color w:val="2F5496" w:themeColor="accent1" w:themeShade="BF"/>
          <w:szCs w:val="28"/>
        </w:rPr>
        <w:t>9/7/23</w:t>
      </w:r>
      <w:r w:rsidRPr="00511FED">
        <w:rPr>
          <w:rFonts w:eastAsiaTheme="majorEastAsia" w:cs="Arial"/>
          <w:szCs w:val="28"/>
        </w:rPr>
        <w:t xml:space="preserve">: Update on DOR’s </w:t>
      </w:r>
      <w:r>
        <w:rPr>
          <w:rFonts w:eastAsiaTheme="majorEastAsia" w:cs="Arial"/>
          <w:szCs w:val="28"/>
        </w:rPr>
        <w:t>development of a</w:t>
      </w:r>
      <w:r w:rsidRPr="00511FED">
        <w:rPr>
          <w:rFonts w:eastAsiaTheme="majorEastAsia" w:cs="Arial"/>
          <w:szCs w:val="28"/>
        </w:rPr>
        <w:t xml:space="preserve"> DEI plan and have a representative from one of DOR’s affinity groups come and speak.</w:t>
      </w:r>
    </w:p>
    <w:p w14:paraId="29923B3E" w14:textId="77777777" w:rsidR="002527AB" w:rsidRPr="00A247A2" w:rsidRDefault="002527AB" w:rsidP="002527AB">
      <w:pPr>
        <w:rPr>
          <w:rFonts w:cs="Arial"/>
          <w:szCs w:val="28"/>
        </w:rPr>
      </w:pPr>
    </w:p>
    <w:p w14:paraId="69F775FD" w14:textId="77777777" w:rsidR="002527AB" w:rsidRDefault="002527AB" w:rsidP="002527AB">
      <w:pPr>
        <w:pStyle w:val="Heading2"/>
      </w:pPr>
      <w:bookmarkStart w:id="41" w:name="_Toc171428410"/>
      <w:bookmarkStart w:id="42" w:name="_Toc180594228"/>
      <w:r w:rsidRPr="00A247A2">
        <w:t>Benefits Planning and Employment</w:t>
      </w:r>
      <w:bookmarkEnd w:id="41"/>
      <w:bookmarkEnd w:id="42"/>
    </w:p>
    <w:p w14:paraId="55765B27" w14:textId="77777777" w:rsidR="002527AB" w:rsidRPr="00A247A2" w:rsidRDefault="002527AB" w:rsidP="002527AB">
      <w:pPr>
        <w:rPr>
          <w:rFonts w:cs="Arial"/>
          <w:szCs w:val="28"/>
        </w:rPr>
      </w:pPr>
      <w:r w:rsidRPr="00295837">
        <w:rPr>
          <w:rFonts w:cs="Arial"/>
          <w:szCs w:val="28"/>
        </w:rPr>
        <w:t xml:space="preserve">SRC </w:t>
      </w:r>
      <w:r>
        <w:rPr>
          <w:rFonts w:cs="Arial"/>
          <w:szCs w:val="28"/>
        </w:rPr>
        <w:t>m</w:t>
      </w:r>
      <w:r w:rsidRPr="00A247A2">
        <w:rPr>
          <w:rFonts w:cs="Arial"/>
          <w:szCs w:val="28"/>
        </w:rPr>
        <w:t xml:space="preserve">embers will receive updates on the progress of the Benefits Planning Cross-Advisory Workgroup, comprised of representatives from </w:t>
      </w:r>
      <w:r w:rsidRPr="00A247A2">
        <w:rPr>
          <w:rFonts w:cs="Arial"/>
          <w:bCs/>
          <w:szCs w:val="28"/>
        </w:rPr>
        <w:t xml:space="preserve">the following advisory bodies: the California Committee of Employment of People with Disabilities, the </w:t>
      </w:r>
      <w:proofErr w:type="spellStart"/>
      <w:r w:rsidRPr="00A247A2">
        <w:rPr>
          <w:rFonts w:cs="Arial"/>
          <w:bCs/>
          <w:szCs w:val="28"/>
        </w:rPr>
        <w:t>CalABLE</w:t>
      </w:r>
      <w:proofErr w:type="spellEnd"/>
      <w:r w:rsidRPr="00A247A2">
        <w:rPr>
          <w:rFonts w:cs="Arial"/>
          <w:bCs/>
          <w:szCs w:val="28"/>
        </w:rPr>
        <w:t xml:space="preserve"> Act Board, the California Behavioral Health Planning Council, the California Commission on Aging, the State Council on Developmental</w:t>
      </w:r>
      <w:r>
        <w:rPr>
          <w:rFonts w:cs="Arial"/>
          <w:bCs/>
          <w:szCs w:val="28"/>
        </w:rPr>
        <w:t xml:space="preserve"> Disabilities. </w:t>
      </w:r>
    </w:p>
    <w:p w14:paraId="3893C4C1" w14:textId="77777777" w:rsidR="002527AB" w:rsidRPr="00A247A2" w:rsidRDefault="002527AB" w:rsidP="002527AB">
      <w:pPr>
        <w:pStyle w:val="ListParagraph"/>
        <w:numPr>
          <w:ilvl w:val="0"/>
          <w:numId w:val="13"/>
        </w:numPr>
        <w:rPr>
          <w:rFonts w:cs="Arial"/>
          <w:szCs w:val="28"/>
        </w:rPr>
      </w:pPr>
      <w:r w:rsidRPr="00A247A2">
        <w:rPr>
          <w:rFonts w:cs="Arial"/>
          <w:szCs w:val="28"/>
        </w:rPr>
        <w:lastRenderedPageBreak/>
        <w:t xml:space="preserve">How can DOR increase awareness for consumers about available benefits? </w:t>
      </w:r>
    </w:p>
    <w:p w14:paraId="17EFF4EF" w14:textId="77777777" w:rsidR="002527AB" w:rsidRPr="00A247A2" w:rsidRDefault="002527AB" w:rsidP="002527AB">
      <w:pPr>
        <w:pStyle w:val="ListParagraph"/>
        <w:numPr>
          <w:ilvl w:val="0"/>
          <w:numId w:val="13"/>
        </w:numPr>
        <w:rPr>
          <w:rFonts w:cs="Arial"/>
          <w:szCs w:val="28"/>
        </w:rPr>
      </w:pPr>
      <w:r w:rsidRPr="00A247A2">
        <w:rPr>
          <w:rFonts w:cs="Arial"/>
          <w:szCs w:val="28"/>
        </w:rPr>
        <w:t>There is a need to include vocational rehabilitation and the benefits of employment when community supports are being discussed. Where and when does employment fit into the conversation?</w:t>
      </w:r>
    </w:p>
    <w:p w14:paraId="6B943FFA" w14:textId="77777777" w:rsidR="002527AB" w:rsidRPr="00A247A2" w:rsidRDefault="002527AB" w:rsidP="002527AB">
      <w:pPr>
        <w:pStyle w:val="ListParagraph"/>
        <w:numPr>
          <w:ilvl w:val="0"/>
          <w:numId w:val="13"/>
        </w:numPr>
        <w:rPr>
          <w:rFonts w:cs="Arial"/>
          <w:szCs w:val="28"/>
        </w:rPr>
      </w:pPr>
      <w:r w:rsidRPr="00A247A2">
        <w:rPr>
          <w:rFonts w:cs="Arial"/>
          <w:b/>
          <w:bCs/>
          <w:color w:val="2F5496" w:themeColor="accent1" w:themeShade="BF"/>
          <w:szCs w:val="28"/>
        </w:rPr>
        <w:t>9/7/23</w:t>
      </w:r>
      <w:r w:rsidRPr="00A247A2">
        <w:rPr>
          <w:rFonts w:cs="Arial"/>
          <w:szCs w:val="28"/>
        </w:rPr>
        <w:t>: Suggestion that the basics of benefits planning could be taught to all SVRC-QRPs who could then provide introductory benefits planning information to their consumers.</w:t>
      </w:r>
    </w:p>
    <w:p w14:paraId="31673AC7" w14:textId="77777777" w:rsidR="002527AB" w:rsidRPr="00A247A2" w:rsidRDefault="002527AB" w:rsidP="002527AB">
      <w:pPr>
        <w:pStyle w:val="ListParagraph"/>
        <w:numPr>
          <w:ilvl w:val="0"/>
          <w:numId w:val="13"/>
        </w:numPr>
        <w:rPr>
          <w:rFonts w:cs="Arial"/>
          <w:szCs w:val="28"/>
        </w:rPr>
      </w:pPr>
      <w:r w:rsidRPr="00A247A2">
        <w:rPr>
          <w:rFonts w:cs="Arial"/>
          <w:b/>
          <w:bCs/>
          <w:color w:val="2F5496" w:themeColor="accent1" w:themeShade="BF"/>
          <w:szCs w:val="28"/>
        </w:rPr>
        <w:t>9/7/23</w:t>
      </w:r>
      <w:r w:rsidRPr="00A247A2">
        <w:rPr>
          <w:rFonts w:cs="Arial"/>
          <w:color w:val="2F5496" w:themeColor="accent1" w:themeShade="BF"/>
          <w:szCs w:val="28"/>
        </w:rPr>
        <w:t>:</w:t>
      </w:r>
      <w:r w:rsidRPr="00A247A2">
        <w:rPr>
          <w:rFonts w:cs="Arial"/>
          <w:b/>
          <w:bCs/>
          <w:color w:val="2F5496" w:themeColor="accent1" w:themeShade="BF"/>
          <w:szCs w:val="28"/>
        </w:rPr>
        <w:t xml:space="preserve"> </w:t>
      </w:r>
      <w:r w:rsidRPr="00A247A2">
        <w:rPr>
          <w:rFonts w:cs="Arial"/>
          <w:szCs w:val="28"/>
        </w:rPr>
        <w:t>Encourage DOR Work Incentives Planners (WIPs) share information about the Independent Living Centers (ILCs).</w:t>
      </w:r>
    </w:p>
    <w:p w14:paraId="6046BFEE" w14:textId="77777777" w:rsidR="002527AB" w:rsidRDefault="002527AB" w:rsidP="002527AB">
      <w:pPr>
        <w:pStyle w:val="ListParagraph"/>
        <w:numPr>
          <w:ilvl w:val="0"/>
          <w:numId w:val="13"/>
        </w:numPr>
        <w:rPr>
          <w:rFonts w:cs="Arial"/>
          <w:szCs w:val="28"/>
        </w:rPr>
      </w:pPr>
      <w:r w:rsidRPr="00A247A2">
        <w:rPr>
          <w:rFonts w:cs="Arial"/>
          <w:b/>
          <w:bCs/>
          <w:color w:val="2F5496" w:themeColor="accent1" w:themeShade="BF"/>
          <w:szCs w:val="28"/>
        </w:rPr>
        <w:t>9/7/23</w:t>
      </w:r>
      <w:r w:rsidRPr="00A247A2">
        <w:rPr>
          <w:rFonts w:cs="Arial"/>
          <w:color w:val="2F5496" w:themeColor="accent1" w:themeShade="BF"/>
          <w:szCs w:val="28"/>
        </w:rPr>
        <w:t>:</w:t>
      </w:r>
      <w:r w:rsidRPr="00A247A2">
        <w:rPr>
          <w:rFonts w:cs="Arial"/>
          <w:b/>
          <w:bCs/>
          <w:color w:val="2F5496" w:themeColor="accent1" w:themeShade="BF"/>
          <w:szCs w:val="28"/>
        </w:rPr>
        <w:t xml:space="preserve"> </w:t>
      </w:r>
      <w:r w:rsidRPr="00A247A2">
        <w:rPr>
          <w:rFonts w:cs="Arial"/>
          <w:szCs w:val="28"/>
        </w:rPr>
        <w:t>Is there a way to incentivize CRPs to have WIPs on staff?</w:t>
      </w:r>
    </w:p>
    <w:p w14:paraId="71ACB6A2" w14:textId="77777777" w:rsidR="00E16DD8" w:rsidRDefault="002527AB" w:rsidP="00D0469A">
      <w:pPr>
        <w:pStyle w:val="ListParagraph"/>
        <w:numPr>
          <w:ilvl w:val="0"/>
          <w:numId w:val="13"/>
        </w:numPr>
        <w:rPr>
          <w:rFonts w:cs="Arial"/>
          <w:bCs/>
          <w:szCs w:val="28"/>
        </w:rPr>
      </w:pPr>
      <w:r w:rsidRPr="00A247A2">
        <w:rPr>
          <w:rFonts w:cs="Arial"/>
          <w:b/>
          <w:color w:val="2F5496" w:themeColor="accent1" w:themeShade="BF"/>
          <w:szCs w:val="28"/>
        </w:rPr>
        <w:t>9/7/23</w:t>
      </w:r>
      <w:r w:rsidRPr="00A247A2">
        <w:rPr>
          <w:rFonts w:cs="Arial"/>
          <w:bCs/>
          <w:szCs w:val="28"/>
        </w:rPr>
        <w:t>: It would be helpful to hear directly from an SVRP-QRP regarding their familiarity about benefits planning and if/when they share information about benefits planning with their consumers.</w:t>
      </w:r>
    </w:p>
    <w:p w14:paraId="7244527B" w14:textId="6364D59D" w:rsidR="00797C40" w:rsidRPr="00B87347" w:rsidRDefault="00D0469A" w:rsidP="00B87347">
      <w:pPr>
        <w:pStyle w:val="ListParagraph"/>
        <w:numPr>
          <w:ilvl w:val="0"/>
          <w:numId w:val="13"/>
        </w:numPr>
        <w:rPr>
          <w:rFonts w:cs="Arial"/>
          <w:bCs/>
          <w:szCs w:val="28"/>
        </w:rPr>
      </w:pPr>
      <w:r w:rsidRPr="00B87347">
        <w:rPr>
          <w:rFonts w:cs="Arial"/>
          <w:b/>
          <w:color w:val="2F5496"/>
          <w:szCs w:val="28"/>
        </w:rPr>
        <w:t>10/23/24</w:t>
      </w:r>
      <w:r w:rsidRPr="00B87347">
        <w:rPr>
          <w:rFonts w:cs="Arial"/>
          <w:bCs/>
          <w:color w:val="2F5496"/>
          <w:szCs w:val="28"/>
        </w:rPr>
        <w:t xml:space="preserve">: </w:t>
      </w:r>
      <w:r w:rsidRPr="00B87347">
        <w:rPr>
          <w:rFonts w:cs="Arial"/>
          <w:bCs/>
          <w:szCs w:val="28"/>
        </w:rPr>
        <w:t xml:space="preserve">the finalized CCEPD report was submitted to DOR in October 2024. The SRC adopted a recommendation in support of the report. </w:t>
      </w:r>
      <w:r w:rsidR="00797C40" w:rsidRPr="00B87347">
        <w:rPr>
          <w:rFonts w:cs="Arial"/>
          <w:bCs/>
          <w:szCs w:val="28"/>
        </w:rPr>
        <w:t>As a follow up, the SRC is interested in learning what leadership and actions (legislative, budgetary) are needed to implement the report recommendations?</w:t>
      </w:r>
      <w:r w:rsidR="00B87347" w:rsidRPr="00B87347">
        <w:rPr>
          <w:rFonts w:cs="Arial"/>
          <w:bCs/>
          <w:szCs w:val="28"/>
        </w:rPr>
        <w:t xml:space="preserve"> </w:t>
      </w:r>
      <w:r w:rsidR="00C272FD">
        <w:rPr>
          <w:rFonts w:cs="Arial"/>
          <w:bCs/>
          <w:szCs w:val="28"/>
        </w:rPr>
        <w:t>For a</w:t>
      </w:r>
      <w:r w:rsidR="00B87347" w:rsidRPr="00B87347">
        <w:rPr>
          <w:rFonts w:cs="Arial"/>
          <w:bCs/>
          <w:szCs w:val="28"/>
        </w:rPr>
        <w:t xml:space="preserve"> future iteration of the report, it was suggested that the following resources be included: Incorporate Aging and Disability Resource Connection (ADRCs), Independent Living Centers (ILCs), Health Insurance Counseling &amp; Advocacy Program (HICAP)</w:t>
      </w:r>
    </w:p>
    <w:p w14:paraId="03B6DCF3" w14:textId="77777777" w:rsidR="002527AB" w:rsidRPr="00797C40" w:rsidRDefault="002527AB" w:rsidP="00797C40">
      <w:pPr>
        <w:ind w:left="360"/>
        <w:rPr>
          <w:rFonts w:cs="Arial"/>
          <w:bCs/>
          <w:szCs w:val="28"/>
        </w:rPr>
      </w:pPr>
    </w:p>
    <w:p w14:paraId="19470722" w14:textId="77777777" w:rsidR="002527AB" w:rsidRDefault="002527AB" w:rsidP="002527AB">
      <w:pPr>
        <w:pStyle w:val="Heading2"/>
      </w:pPr>
      <w:bookmarkStart w:id="43" w:name="_Toc171428411"/>
      <w:bookmarkStart w:id="44" w:name="_Toc180594229"/>
      <w:r w:rsidRPr="00A247A2">
        <w:t>Leveraging Programs</w:t>
      </w:r>
      <w:bookmarkEnd w:id="43"/>
      <w:bookmarkEnd w:id="44"/>
    </w:p>
    <w:p w14:paraId="54E96750" w14:textId="77777777" w:rsidR="002527AB" w:rsidRDefault="002527AB" w:rsidP="002527AB">
      <w:pPr>
        <w:rPr>
          <w:rFonts w:cs="Arial"/>
          <w:szCs w:val="28"/>
        </w:rPr>
      </w:pPr>
      <w:r w:rsidRPr="00A247A2">
        <w:rPr>
          <w:rFonts w:cs="Arial"/>
          <w:szCs w:val="28"/>
        </w:rPr>
        <w:t xml:space="preserve">A number of initiatives are underway at the California Health and Human Services Agency (CalHHS) including: a proposal to renew the managed care organization fee through 2026; </w:t>
      </w:r>
      <w:r w:rsidRPr="00A247A2">
        <w:rPr>
          <w:rFonts w:cs="Arial"/>
          <w:szCs w:val="28"/>
          <w:shd w:val="clear" w:color="auto" w:fill="FFFFFF"/>
        </w:rPr>
        <w:t xml:space="preserve">988 Suicide and Crisis Lifeline; </w:t>
      </w:r>
      <w:r w:rsidRPr="00A247A2">
        <w:rPr>
          <w:rFonts w:cs="Arial"/>
          <w:szCs w:val="28"/>
        </w:rPr>
        <w:t xml:space="preserve">additional funding for distressed hospital loans; </w:t>
      </w:r>
      <w:proofErr w:type="spellStart"/>
      <w:r w:rsidRPr="00A247A2">
        <w:rPr>
          <w:rFonts w:cs="Arial"/>
          <w:szCs w:val="28"/>
        </w:rPr>
        <w:t>CalRX</w:t>
      </w:r>
      <w:proofErr w:type="spellEnd"/>
      <w:r w:rsidRPr="00A247A2">
        <w:rPr>
          <w:rFonts w:cs="Arial"/>
          <w:szCs w:val="28"/>
        </w:rPr>
        <w:t xml:space="preserve"> – California’s prescription drug program to help create and compete for lower drug prices: additional funding for older adults with behavioral health needs; legislation proposing expanded access to childcare for low income families; and efforts to modernize the behavioral health system including the Mental Health Services Act. Although not directly related to VR, these programs and proposals impact the individuals served by DOR. How can DOR leverage these initiatives happening across systems? “ </w:t>
      </w:r>
    </w:p>
    <w:p w14:paraId="192D383D" w14:textId="77777777" w:rsidR="002527AB" w:rsidRDefault="002527AB" w:rsidP="002527AB">
      <w:pPr>
        <w:rPr>
          <w:rFonts w:cs="Arial"/>
          <w:szCs w:val="28"/>
        </w:rPr>
      </w:pPr>
    </w:p>
    <w:p w14:paraId="72255010" w14:textId="630745BE" w:rsidR="00D62208" w:rsidRPr="00D62208" w:rsidRDefault="00D62208" w:rsidP="00D62208">
      <w:pPr>
        <w:pStyle w:val="Heading2"/>
      </w:pPr>
      <w:bookmarkStart w:id="45" w:name="_Toc180594230"/>
      <w:r>
        <w:t>Dual Customer Approach</w:t>
      </w:r>
      <w:bookmarkEnd w:id="45"/>
    </w:p>
    <w:p w14:paraId="4A411AB3" w14:textId="692C52A8" w:rsidR="00D62208" w:rsidRDefault="00D62208" w:rsidP="002527AB">
      <w:pPr>
        <w:rPr>
          <w:rFonts w:cs="Arial"/>
          <w:szCs w:val="28"/>
        </w:rPr>
      </w:pPr>
      <w:r w:rsidRPr="00A702B1">
        <w:rPr>
          <w:rFonts w:cs="Arial"/>
          <w:b/>
          <w:bCs/>
          <w:color w:val="2F5496"/>
          <w:szCs w:val="28"/>
        </w:rPr>
        <w:t>Winter 2023</w:t>
      </w:r>
      <w:r>
        <w:rPr>
          <w:rFonts w:cs="Arial"/>
          <w:szCs w:val="28"/>
        </w:rPr>
        <w:t xml:space="preserve">: How can we effectively describe VR services and DOR’s “dual customer approach” </w:t>
      </w:r>
      <w:r w:rsidRPr="00776B10">
        <w:rPr>
          <w:rFonts w:cs="Arial"/>
          <w:szCs w:val="28"/>
        </w:rPr>
        <w:t>that addresses both the needs of VR consumers and the needs of businesses</w:t>
      </w:r>
      <w:r w:rsidR="00A702B1">
        <w:rPr>
          <w:rFonts w:cs="Arial"/>
          <w:szCs w:val="28"/>
        </w:rPr>
        <w:t xml:space="preserve">? </w:t>
      </w:r>
    </w:p>
    <w:p w14:paraId="281A1D20" w14:textId="77777777" w:rsidR="00416FC0" w:rsidRPr="003C4E3F" w:rsidRDefault="00416FC0" w:rsidP="002527AB">
      <w:pPr>
        <w:rPr>
          <w:rFonts w:cs="Arial"/>
          <w:szCs w:val="28"/>
        </w:rPr>
      </w:pPr>
    </w:p>
    <w:p w14:paraId="651E86AF" w14:textId="77777777" w:rsidR="002527AB" w:rsidRPr="00350267" w:rsidRDefault="002527AB" w:rsidP="002527AB">
      <w:pPr>
        <w:pStyle w:val="Heading1"/>
      </w:pPr>
      <w:bookmarkStart w:id="46" w:name="_Toc171428413"/>
      <w:bookmarkStart w:id="47" w:name="_Toc180594231"/>
      <w:r w:rsidRPr="00350267">
        <w:lastRenderedPageBreak/>
        <w:t>General Policy Questions</w:t>
      </w:r>
      <w:bookmarkEnd w:id="46"/>
      <w:bookmarkEnd w:id="47"/>
    </w:p>
    <w:p w14:paraId="5F21E4ED" w14:textId="77777777" w:rsidR="002527AB" w:rsidRDefault="002527AB" w:rsidP="002527AB">
      <w:pPr>
        <w:rPr>
          <w:rFonts w:cs="Arial"/>
          <w:bCs/>
          <w:szCs w:val="28"/>
          <w:u w:val="single"/>
        </w:rPr>
      </w:pPr>
    </w:p>
    <w:p w14:paraId="325853E1" w14:textId="77777777" w:rsidR="002527AB" w:rsidRPr="00A247A2" w:rsidRDefault="002527AB" w:rsidP="002527AB">
      <w:pPr>
        <w:pStyle w:val="Heading2"/>
      </w:pPr>
      <w:bookmarkStart w:id="48" w:name="_Toc171428414"/>
      <w:bookmarkStart w:id="49" w:name="_Toc180594232"/>
      <w:r w:rsidRPr="00A247A2">
        <w:t>Budget Change Proposal (BCP) Concepts</w:t>
      </w:r>
      <w:bookmarkEnd w:id="48"/>
      <w:bookmarkEnd w:id="49"/>
    </w:p>
    <w:p w14:paraId="0196BB47" w14:textId="77777777" w:rsidR="002527AB" w:rsidRDefault="002527AB" w:rsidP="002527AB">
      <w:pPr>
        <w:rPr>
          <w:rFonts w:cs="Arial"/>
          <w:bCs/>
          <w:szCs w:val="28"/>
        </w:rPr>
      </w:pPr>
      <w:r w:rsidRPr="00A247A2">
        <w:rPr>
          <w:rFonts w:cs="Arial"/>
          <w:bCs/>
          <w:szCs w:val="28"/>
        </w:rPr>
        <w:t xml:space="preserve">If DOR was going to make a budget ask, what should that ask </w:t>
      </w:r>
      <w:proofErr w:type="gramStart"/>
      <w:r w:rsidRPr="00A247A2">
        <w:rPr>
          <w:rFonts w:cs="Arial"/>
          <w:bCs/>
          <w:szCs w:val="28"/>
        </w:rPr>
        <w:t>be</w:t>
      </w:r>
      <w:proofErr w:type="gramEnd"/>
      <w:r w:rsidRPr="00A247A2">
        <w:rPr>
          <w:rFonts w:cs="Arial"/>
          <w:bCs/>
          <w:szCs w:val="28"/>
        </w:rPr>
        <w:t xml:space="preserve">, and why? Requests should be new initiatives, not a request to do more of the same. </w:t>
      </w:r>
      <w:bookmarkStart w:id="50" w:name="_Hlk119154345"/>
      <w:r w:rsidRPr="00A247A2">
        <w:rPr>
          <w:rFonts w:cs="Arial"/>
          <w:bCs/>
          <w:szCs w:val="28"/>
        </w:rPr>
        <w:t xml:space="preserve">The DEI analysis requirements in </w:t>
      </w:r>
      <w:hyperlink r:id="rId8" w:history="1">
        <w:r w:rsidRPr="00A247A2">
          <w:rPr>
            <w:rStyle w:val="Hyperlink"/>
            <w:rFonts w:cs="Arial"/>
            <w:szCs w:val="28"/>
          </w:rPr>
          <w:t>Executive Order N-16-22</w:t>
        </w:r>
      </w:hyperlink>
      <w:r w:rsidRPr="00A247A2">
        <w:rPr>
          <w:rFonts w:cs="Arial"/>
          <w:szCs w:val="28"/>
        </w:rPr>
        <w:t xml:space="preserve"> </w:t>
      </w:r>
      <w:r w:rsidRPr="00A247A2">
        <w:rPr>
          <w:rFonts w:cs="Arial"/>
          <w:bCs/>
          <w:szCs w:val="28"/>
        </w:rPr>
        <w:t>should be considered when developing BCP concepts.</w:t>
      </w:r>
    </w:p>
    <w:p w14:paraId="047ADC2D" w14:textId="77777777" w:rsidR="00CF607B" w:rsidRDefault="00CF607B" w:rsidP="002527AB">
      <w:pPr>
        <w:rPr>
          <w:rFonts w:cs="Arial"/>
          <w:bCs/>
          <w:szCs w:val="28"/>
        </w:rPr>
      </w:pPr>
    </w:p>
    <w:p w14:paraId="77C3A124" w14:textId="77777777" w:rsidR="002527AB" w:rsidRDefault="002527AB" w:rsidP="002527AB">
      <w:pPr>
        <w:pStyle w:val="Heading2"/>
      </w:pPr>
      <w:bookmarkStart w:id="51" w:name="_Toc171428415"/>
      <w:bookmarkStart w:id="52" w:name="_Toc180594233"/>
      <w:r w:rsidRPr="00A247A2">
        <w:t>Legislative Policy Change</w:t>
      </w:r>
      <w:bookmarkEnd w:id="51"/>
      <w:bookmarkEnd w:id="52"/>
    </w:p>
    <w:p w14:paraId="2709C94B" w14:textId="77777777" w:rsidR="002527AB" w:rsidRPr="00A247A2" w:rsidRDefault="002527AB" w:rsidP="002527AB">
      <w:pPr>
        <w:rPr>
          <w:rFonts w:cs="Arial"/>
          <w:bCs/>
          <w:szCs w:val="28"/>
        </w:rPr>
      </w:pPr>
      <w:r w:rsidRPr="00A247A2">
        <w:rPr>
          <w:rFonts w:cs="Arial"/>
          <w:bCs/>
          <w:szCs w:val="28"/>
        </w:rPr>
        <w:t>If DOR had an opportunity to make a legislative policy change, what would that change be, and why should DOR ask for that change?</w:t>
      </w:r>
    </w:p>
    <w:p w14:paraId="3D7C10FF" w14:textId="77777777" w:rsidR="002527AB" w:rsidRPr="00A247A2" w:rsidRDefault="002527AB" w:rsidP="002527AB">
      <w:pPr>
        <w:rPr>
          <w:rFonts w:cs="Arial"/>
          <w:szCs w:val="28"/>
        </w:rPr>
      </w:pPr>
    </w:p>
    <w:p w14:paraId="5BA4DCCE" w14:textId="77777777" w:rsidR="002527AB" w:rsidRDefault="002527AB" w:rsidP="002527AB">
      <w:pPr>
        <w:pStyle w:val="Heading2"/>
      </w:pPr>
      <w:bookmarkStart w:id="53" w:name="_Toc171428416"/>
      <w:bookmarkStart w:id="54" w:name="_Toc180594234"/>
      <w:r w:rsidRPr="00A247A2">
        <w:t>SRC Recommendation Review</w:t>
      </w:r>
      <w:bookmarkEnd w:id="53"/>
      <w:bookmarkEnd w:id="54"/>
    </w:p>
    <w:p w14:paraId="5EB7A054" w14:textId="77777777" w:rsidR="002527AB" w:rsidRPr="00A247A2" w:rsidRDefault="002527AB" w:rsidP="002527AB">
      <w:pPr>
        <w:rPr>
          <w:rFonts w:cs="Arial"/>
          <w:szCs w:val="28"/>
        </w:rPr>
      </w:pPr>
      <w:r w:rsidRPr="00A247A2">
        <w:rPr>
          <w:rFonts w:cs="Arial"/>
          <w:szCs w:val="28"/>
        </w:rPr>
        <w:t xml:space="preserve">Which SRC recommendations from the past five years should the SRC revisit and request updates on? </w:t>
      </w:r>
    </w:p>
    <w:bookmarkEnd w:id="50"/>
    <w:p w14:paraId="458E9A05" w14:textId="77777777" w:rsidR="002527AB" w:rsidRPr="00A247A2" w:rsidRDefault="002527AB" w:rsidP="002527AB">
      <w:pPr>
        <w:rPr>
          <w:rFonts w:cs="Arial"/>
          <w:bCs/>
          <w:szCs w:val="28"/>
        </w:rPr>
      </w:pPr>
    </w:p>
    <w:p w14:paraId="0AB7940D" w14:textId="77777777" w:rsidR="002527AB" w:rsidRDefault="002527AB" w:rsidP="002527AB">
      <w:pPr>
        <w:pStyle w:val="Heading2"/>
      </w:pPr>
      <w:bookmarkStart w:id="55" w:name="_Toc171428417"/>
      <w:bookmarkStart w:id="56" w:name="_Toc180594235"/>
      <w:r w:rsidRPr="00A247A2">
        <w:t>Information and Data Analysis</w:t>
      </w:r>
      <w:bookmarkEnd w:id="55"/>
      <w:bookmarkEnd w:id="56"/>
    </w:p>
    <w:p w14:paraId="3FB76F38" w14:textId="77777777" w:rsidR="002527AB" w:rsidRPr="00A247A2" w:rsidRDefault="002527AB" w:rsidP="002527AB">
      <w:pPr>
        <w:rPr>
          <w:rFonts w:cs="Arial"/>
          <w:bCs/>
          <w:szCs w:val="28"/>
        </w:rPr>
      </w:pPr>
      <w:r w:rsidRPr="00A247A2">
        <w:rPr>
          <w:rFonts w:cs="Arial"/>
          <w:bCs/>
          <w:szCs w:val="28"/>
        </w:rPr>
        <w:t xml:space="preserve">What can the data and trends from the </w:t>
      </w:r>
      <w:r>
        <w:rPr>
          <w:rFonts w:cs="Arial"/>
          <w:bCs/>
          <w:szCs w:val="28"/>
        </w:rPr>
        <w:t xml:space="preserve">DOR’s year end reports, </w:t>
      </w:r>
      <w:r w:rsidRPr="00A247A2">
        <w:rPr>
          <w:rFonts w:cs="Arial"/>
          <w:bCs/>
          <w:szCs w:val="28"/>
        </w:rPr>
        <w:t>Consumer Satisfaction Survey, fair hearing and mediation decision trends, and Comprehensive Statewide Assessment tell us about the impact of DOR’s programs and the opportunity to improve service delivery?</w:t>
      </w:r>
    </w:p>
    <w:p w14:paraId="7B328F88" w14:textId="77777777" w:rsidR="002527AB" w:rsidRPr="00A247A2" w:rsidRDefault="002527AB" w:rsidP="002527AB">
      <w:pPr>
        <w:rPr>
          <w:rFonts w:cs="Arial"/>
          <w:bCs/>
          <w:szCs w:val="28"/>
          <w:u w:val="single"/>
        </w:rPr>
      </w:pPr>
    </w:p>
    <w:p w14:paraId="5DB94C97" w14:textId="77777777" w:rsidR="002527AB" w:rsidRPr="00A247A2" w:rsidRDefault="002527AB" w:rsidP="002527AB">
      <w:pPr>
        <w:pStyle w:val="Heading2"/>
      </w:pPr>
      <w:bookmarkStart w:id="57" w:name="_Toc171428418"/>
      <w:bookmarkStart w:id="58" w:name="_Toc180594236"/>
      <w:r w:rsidRPr="00A247A2">
        <w:t>Program Development</w:t>
      </w:r>
      <w:bookmarkEnd w:id="57"/>
      <w:bookmarkEnd w:id="58"/>
    </w:p>
    <w:p w14:paraId="28BC242F" w14:textId="77777777" w:rsidR="002527AB" w:rsidRPr="00A247A2" w:rsidRDefault="002527AB" w:rsidP="002527AB">
      <w:pPr>
        <w:pStyle w:val="ListParagraph"/>
        <w:numPr>
          <w:ilvl w:val="0"/>
          <w:numId w:val="14"/>
        </w:numPr>
        <w:rPr>
          <w:rFonts w:cs="Arial"/>
          <w:bCs/>
          <w:szCs w:val="28"/>
        </w:rPr>
      </w:pPr>
      <w:r w:rsidRPr="00A247A2">
        <w:rPr>
          <w:rFonts w:cs="Arial"/>
          <w:bCs/>
          <w:szCs w:val="28"/>
        </w:rPr>
        <w:t>Before developing a new initiative or program what are the core, guiding principles that need to be identified and established?</w:t>
      </w:r>
    </w:p>
    <w:p w14:paraId="54C4E50E" w14:textId="77777777" w:rsidR="002527AB" w:rsidRPr="00A247A2" w:rsidRDefault="002527AB" w:rsidP="002527AB">
      <w:pPr>
        <w:pStyle w:val="ListParagraph"/>
        <w:numPr>
          <w:ilvl w:val="0"/>
          <w:numId w:val="14"/>
        </w:numPr>
        <w:rPr>
          <w:rFonts w:cs="Arial"/>
          <w:bCs/>
          <w:szCs w:val="28"/>
        </w:rPr>
      </w:pPr>
      <w:r w:rsidRPr="00A247A2">
        <w:rPr>
          <w:rFonts w:cs="Arial"/>
          <w:bCs/>
          <w:szCs w:val="28"/>
        </w:rPr>
        <w:t xml:space="preserve">What are some of the core principles that should guide efforts to integrate health and human services programs? </w:t>
      </w:r>
    </w:p>
    <w:p w14:paraId="20943CF4" w14:textId="77777777" w:rsidR="002527AB" w:rsidRPr="00A247A2" w:rsidRDefault="002527AB" w:rsidP="002527AB">
      <w:pPr>
        <w:pStyle w:val="ListParagraph"/>
        <w:numPr>
          <w:ilvl w:val="0"/>
          <w:numId w:val="14"/>
        </w:numPr>
        <w:rPr>
          <w:rFonts w:cs="Arial"/>
          <w:bCs/>
          <w:szCs w:val="28"/>
        </w:rPr>
      </w:pPr>
      <w:r w:rsidRPr="00A247A2">
        <w:rPr>
          <w:rFonts w:cs="Arial"/>
          <w:bCs/>
          <w:szCs w:val="28"/>
        </w:rPr>
        <w:t>What systems and policies are outdated and need to be modernized? Or instead, do we need to let go of them?</w:t>
      </w:r>
    </w:p>
    <w:p w14:paraId="71F32192" w14:textId="77777777" w:rsidR="002527AB" w:rsidRDefault="002527AB" w:rsidP="002527AB">
      <w:pPr>
        <w:pStyle w:val="ListParagraph"/>
        <w:numPr>
          <w:ilvl w:val="0"/>
          <w:numId w:val="14"/>
        </w:numPr>
        <w:rPr>
          <w:rFonts w:cs="Arial"/>
          <w:bCs/>
          <w:szCs w:val="28"/>
        </w:rPr>
      </w:pPr>
      <w:r w:rsidRPr="00A247A2">
        <w:rPr>
          <w:rFonts w:cs="Arial"/>
          <w:bCs/>
          <w:szCs w:val="28"/>
        </w:rPr>
        <w:t>What procedures might be impacting policy?</w:t>
      </w:r>
    </w:p>
    <w:p w14:paraId="175BE271" w14:textId="77777777" w:rsidR="002527AB" w:rsidRPr="00863B99" w:rsidRDefault="002527AB" w:rsidP="002527AB">
      <w:pPr>
        <w:pStyle w:val="ListParagraph"/>
        <w:numPr>
          <w:ilvl w:val="0"/>
          <w:numId w:val="14"/>
        </w:numPr>
        <w:rPr>
          <w:rFonts w:cs="Arial"/>
          <w:bCs/>
          <w:szCs w:val="28"/>
        </w:rPr>
      </w:pPr>
      <w:r w:rsidRPr="00863B99">
        <w:rPr>
          <w:rFonts w:cs="Arial"/>
          <w:bCs/>
          <w:szCs w:val="28"/>
        </w:rPr>
        <w:t>DOR is reviewing department controls and policies that may have outlived their use. Consider SRC input before discontinuation</w:t>
      </w:r>
      <w:r>
        <w:rPr>
          <w:rFonts w:cs="Arial"/>
          <w:bCs/>
          <w:szCs w:val="28"/>
        </w:rPr>
        <w:t>.</w:t>
      </w:r>
    </w:p>
    <w:p w14:paraId="02C2CD02" w14:textId="7C1F0E15" w:rsidR="00A247A2" w:rsidRPr="00A247A2" w:rsidRDefault="00A247A2">
      <w:pPr>
        <w:spacing w:after="160" w:line="259" w:lineRule="auto"/>
        <w:rPr>
          <w:rFonts w:eastAsiaTheme="majorEastAsia" w:cs="Arial"/>
          <w:b/>
          <w:szCs w:val="28"/>
        </w:rPr>
      </w:pPr>
    </w:p>
    <w:sectPr w:rsidR="00A247A2" w:rsidRPr="00A247A2" w:rsidSect="00FB08B4">
      <w:footerReference w:type="default" r:id="rId9"/>
      <w:pgSz w:w="12240" w:h="15840" w:code="1"/>
      <w:pgMar w:top="1008" w:right="1152" w:bottom="1008" w:left="1152" w:header="720" w:footer="51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D041E" w14:textId="77777777" w:rsidR="00797FD0" w:rsidRDefault="00797FD0" w:rsidP="00B94CB9">
      <w:r>
        <w:separator/>
      </w:r>
    </w:p>
  </w:endnote>
  <w:endnote w:type="continuationSeparator" w:id="0">
    <w:p w14:paraId="05180454" w14:textId="77777777" w:rsidR="00797FD0" w:rsidRDefault="00797FD0" w:rsidP="00B9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5AEFF" w14:textId="6E6B0DCC" w:rsidR="00B94CB9" w:rsidRPr="004667E7" w:rsidRDefault="00514652" w:rsidP="008124D3">
    <w:pPr>
      <w:pStyle w:val="Header"/>
      <w:jc w:val="center"/>
      <w:rPr>
        <w:i/>
        <w:iCs/>
      </w:rPr>
    </w:pPr>
    <w:r>
      <w:rPr>
        <w:i/>
        <w:iCs/>
      </w:rPr>
      <w:t xml:space="preserve">Updated </w:t>
    </w:r>
    <w:r w:rsidR="00A702B1">
      <w:rPr>
        <w:i/>
        <w:iCs/>
      </w:rPr>
      <w:t>October 23, 2024</w:t>
    </w:r>
    <w:r w:rsidR="00E868CC">
      <w:rPr>
        <w:i/>
        <w:iCs/>
      </w:rPr>
      <w:t xml:space="preserve"> </w:t>
    </w:r>
    <w:r w:rsidR="00863B99">
      <w:rPr>
        <w:i/>
        <w:iCs/>
      </w:rPr>
      <w:tab/>
    </w:r>
    <w:r w:rsidR="004667E7" w:rsidRPr="004667E7">
      <w:rPr>
        <w:i/>
        <w:iCs/>
      </w:rPr>
      <w:tab/>
    </w:r>
    <w:r w:rsidR="00B94CB9" w:rsidRPr="004667E7">
      <w:rPr>
        <w:i/>
        <w:iCs/>
      </w:rPr>
      <w:t xml:space="preserve">Page </w:t>
    </w:r>
    <w:sdt>
      <w:sdtPr>
        <w:rPr>
          <w:i/>
          <w:iCs/>
        </w:rPr>
        <w:id w:val="-1744792767"/>
        <w:docPartObj>
          <w:docPartGallery w:val="Page Numbers (Bottom of Page)"/>
          <w:docPartUnique/>
        </w:docPartObj>
      </w:sdtPr>
      <w:sdtEndPr>
        <w:rPr>
          <w:noProof/>
        </w:rPr>
      </w:sdtEndPr>
      <w:sdtContent>
        <w:r w:rsidR="00B94CB9" w:rsidRPr="004667E7">
          <w:rPr>
            <w:i/>
            <w:iCs/>
          </w:rPr>
          <w:fldChar w:fldCharType="begin"/>
        </w:r>
        <w:r w:rsidR="00B94CB9" w:rsidRPr="004667E7">
          <w:rPr>
            <w:i/>
            <w:iCs/>
          </w:rPr>
          <w:instrText xml:space="preserve"> PAGE   \* MERGEFORMAT </w:instrText>
        </w:r>
        <w:r w:rsidR="00B94CB9" w:rsidRPr="004667E7">
          <w:rPr>
            <w:i/>
            <w:iCs/>
          </w:rPr>
          <w:fldChar w:fldCharType="separate"/>
        </w:r>
        <w:r w:rsidR="00B94CB9" w:rsidRPr="004667E7">
          <w:rPr>
            <w:i/>
            <w:iCs/>
            <w:noProof/>
          </w:rPr>
          <w:t>2</w:t>
        </w:r>
        <w:r w:rsidR="00B94CB9" w:rsidRPr="004667E7">
          <w:rPr>
            <w:i/>
            <w:iCs/>
            <w:noProof/>
          </w:rPr>
          <w:fldChar w:fldCharType="end"/>
        </w:r>
      </w:sdtContent>
    </w:sdt>
  </w:p>
  <w:p w14:paraId="42A6F954" w14:textId="77777777" w:rsidR="00B94CB9" w:rsidRDefault="00B94CB9" w:rsidP="00466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B48E6" w14:textId="77777777" w:rsidR="00797FD0" w:rsidRDefault="00797FD0" w:rsidP="00B94CB9">
      <w:r>
        <w:separator/>
      </w:r>
    </w:p>
  </w:footnote>
  <w:footnote w:type="continuationSeparator" w:id="0">
    <w:p w14:paraId="3CD09132" w14:textId="77777777" w:rsidR="00797FD0" w:rsidRDefault="00797FD0" w:rsidP="00B94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40086"/>
    <w:multiLevelType w:val="multilevel"/>
    <w:tmpl w:val="8968DAD4"/>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3F4662C"/>
    <w:multiLevelType w:val="hybridMultilevel"/>
    <w:tmpl w:val="0B9C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35677"/>
    <w:multiLevelType w:val="hybridMultilevel"/>
    <w:tmpl w:val="915E6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D3EEF"/>
    <w:multiLevelType w:val="hybridMultilevel"/>
    <w:tmpl w:val="2F9A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B5417"/>
    <w:multiLevelType w:val="hybridMultilevel"/>
    <w:tmpl w:val="805E1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45E46"/>
    <w:multiLevelType w:val="hybridMultilevel"/>
    <w:tmpl w:val="BBDA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13840"/>
    <w:multiLevelType w:val="multilevel"/>
    <w:tmpl w:val="744C0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D7CC4"/>
    <w:multiLevelType w:val="hybridMultilevel"/>
    <w:tmpl w:val="67C438E4"/>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8" w15:restartNumberingAfterBreak="0">
    <w:nsid w:val="228340F5"/>
    <w:multiLevelType w:val="hybridMultilevel"/>
    <w:tmpl w:val="4DDA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17A76"/>
    <w:multiLevelType w:val="hybridMultilevel"/>
    <w:tmpl w:val="90CC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A54B2"/>
    <w:multiLevelType w:val="hybridMultilevel"/>
    <w:tmpl w:val="DD9EAC0A"/>
    <w:lvl w:ilvl="0" w:tplc="A686F7B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343EAC"/>
    <w:multiLevelType w:val="hybridMultilevel"/>
    <w:tmpl w:val="BAC0037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94860D0"/>
    <w:multiLevelType w:val="hybridMultilevel"/>
    <w:tmpl w:val="8F86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91896"/>
    <w:multiLevelType w:val="hybridMultilevel"/>
    <w:tmpl w:val="CD1AD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57DEA"/>
    <w:multiLevelType w:val="hybridMultilevel"/>
    <w:tmpl w:val="92B84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B558E"/>
    <w:multiLevelType w:val="hybridMultilevel"/>
    <w:tmpl w:val="01AEE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0D4E7F"/>
    <w:multiLevelType w:val="hybridMultilevel"/>
    <w:tmpl w:val="69904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8B2FF7"/>
    <w:multiLevelType w:val="hybridMultilevel"/>
    <w:tmpl w:val="C8C24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D71622"/>
    <w:multiLevelType w:val="hybridMultilevel"/>
    <w:tmpl w:val="15E67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100102"/>
    <w:multiLevelType w:val="hybridMultilevel"/>
    <w:tmpl w:val="A3BCF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737562"/>
    <w:multiLevelType w:val="hybridMultilevel"/>
    <w:tmpl w:val="0DB4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D06CB8"/>
    <w:multiLevelType w:val="hybridMultilevel"/>
    <w:tmpl w:val="3FC6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035C0D"/>
    <w:multiLevelType w:val="hybridMultilevel"/>
    <w:tmpl w:val="5CDE0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2F7929"/>
    <w:multiLevelType w:val="hybridMultilevel"/>
    <w:tmpl w:val="BF2A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22236D"/>
    <w:multiLevelType w:val="hybridMultilevel"/>
    <w:tmpl w:val="B0D8E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A02BA3"/>
    <w:multiLevelType w:val="multilevel"/>
    <w:tmpl w:val="8968DAD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3518621">
    <w:abstractNumId w:val="21"/>
  </w:num>
  <w:num w:numId="2" w16cid:durableId="1420565760">
    <w:abstractNumId w:val="18"/>
  </w:num>
  <w:num w:numId="3" w16cid:durableId="554119081">
    <w:abstractNumId w:val="13"/>
  </w:num>
  <w:num w:numId="4" w16cid:durableId="1146583445">
    <w:abstractNumId w:val="12"/>
  </w:num>
  <w:num w:numId="5" w16cid:durableId="1651515305">
    <w:abstractNumId w:val="5"/>
  </w:num>
  <w:num w:numId="6" w16cid:durableId="1056586238">
    <w:abstractNumId w:val="4"/>
  </w:num>
  <w:num w:numId="7" w16cid:durableId="93326114">
    <w:abstractNumId w:val="15"/>
  </w:num>
  <w:num w:numId="8" w16cid:durableId="422146883">
    <w:abstractNumId w:val="8"/>
  </w:num>
  <w:num w:numId="9" w16cid:durableId="802187747">
    <w:abstractNumId w:val="2"/>
  </w:num>
  <w:num w:numId="10" w16cid:durableId="1178304487">
    <w:abstractNumId w:val="10"/>
  </w:num>
  <w:num w:numId="11" w16cid:durableId="725832881">
    <w:abstractNumId w:val="19"/>
  </w:num>
  <w:num w:numId="12" w16cid:durableId="2124764924">
    <w:abstractNumId w:val="11"/>
  </w:num>
  <w:num w:numId="13" w16cid:durableId="2036882768">
    <w:abstractNumId w:val="23"/>
  </w:num>
  <w:num w:numId="14" w16cid:durableId="139150748">
    <w:abstractNumId w:val="24"/>
  </w:num>
  <w:num w:numId="15" w16cid:durableId="1925141187">
    <w:abstractNumId w:val="17"/>
  </w:num>
  <w:num w:numId="16" w16cid:durableId="1498492683">
    <w:abstractNumId w:val="25"/>
  </w:num>
  <w:num w:numId="17" w16cid:durableId="1214927520">
    <w:abstractNumId w:val="0"/>
  </w:num>
  <w:num w:numId="18" w16cid:durableId="1106195235">
    <w:abstractNumId w:val="3"/>
  </w:num>
  <w:num w:numId="19" w16cid:durableId="891431286">
    <w:abstractNumId w:val="6"/>
  </w:num>
  <w:num w:numId="20" w16cid:durableId="1372000510">
    <w:abstractNumId w:val="1"/>
  </w:num>
  <w:num w:numId="21" w16cid:durableId="681861097">
    <w:abstractNumId w:val="20"/>
  </w:num>
  <w:num w:numId="22" w16cid:durableId="1001587706">
    <w:abstractNumId w:val="16"/>
  </w:num>
  <w:num w:numId="23" w16cid:durableId="743993239">
    <w:abstractNumId w:val="22"/>
  </w:num>
  <w:num w:numId="24" w16cid:durableId="1204631319">
    <w:abstractNumId w:val="9"/>
  </w:num>
  <w:num w:numId="25" w16cid:durableId="749081738">
    <w:abstractNumId w:val="7"/>
  </w:num>
  <w:num w:numId="26" w16cid:durableId="91824884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26"/>
    <w:rsid w:val="00001301"/>
    <w:rsid w:val="00002107"/>
    <w:rsid w:val="00003F64"/>
    <w:rsid w:val="000053CC"/>
    <w:rsid w:val="00010DB1"/>
    <w:rsid w:val="00011373"/>
    <w:rsid w:val="0001234F"/>
    <w:rsid w:val="00012A2A"/>
    <w:rsid w:val="00012E9F"/>
    <w:rsid w:val="00016D34"/>
    <w:rsid w:val="00017609"/>
    <w:rsid w:val="000177B1"/>
    <w:rsid w:val="00020B29"/>
    <w:rsid w:val="00023E0E"/>
    <w:rsid w:val="000255AB"/>
    <w:rsid w:val="0002669B"/>
    <w:rsid w:val="000277E8"/>
    <w:rsid w:val="00027B61"/>
    <w:rsid w:val="00030060"/>
    <w:rsid w:val="00032F77"/>
    <w:rsid w:val="00034741"/>
    <w:rsid w:val="00036494"/>
    <w:rsid w:val="00036FD2"/>
    <w:rsid w:val="00037187"/>
    <w:rsid w:val="00037C24"/>
    <w:rsid w:val="00044B60"/>
    <w:rsid w:val="000453B4"/>
    <w:rsid w:val="00047DDE"/>
    <w:rsid w:val="0006011E"/>
    <w:rsid w:val="0006040A"/>
    <w:rsid w:val="000636FB"/>
    <w:rsid w:val="00063FBB"/>
    <w:rsid w:val="00072D82"/>
    <w:rsid w:val="00073263"/>
    <w:rsid w:val="0007691D"/>
    <w:rsid w:val="00076E37"/>
    <w:rsid w:val="00080E00"/>
    <w:rsid w:val="00081481"/>
    <w:rsid w:val="00081D39"/>
    <w:rsid w:val="000841A5"/>
    <w:rsid w:val="00085AFA"/>
    <w:rsid w:val="00087081"/>
    <w:rsid w:val="00090A5A"/>
    <w:rsid w:val="000925BA"/>
    <w:rsid w:val="00093584"/>
    <w:rsid w:val="000945CE"/>
    <w:rsid w:val="000A08E6"/>
    <w:rsid w:val="000A3BE6"/>
    <w:rsid w:val="000A766E"/>
    <w:rsid w:val="000B2F08"/>
    <w:rsid w:val="000B3DAA"/>
    <w:rsid w:val="000B65CA"/>
    <w:rsid w:val="000B7571"/>
    <w:rsid w:val="000B77C4"/>
    <w:rsid w:val="000D04F4"/>
    <w:rsid w:val="000D29A5"/>
    <w:rsid w:val="000D3886"/>
    <w:rsid w:val="000D3BFB"/>
    <w:rsid w:val="000E1323"/>
    <w:rsid w:val="000E2BFD"/>
    <w:rsid w:val="000E449B"/>
    <w:rsid w:val="000E4721"/>
    <w:rsid w:val="000E65E0"/>
    <w:rsid w:val="000F2CB3"/>
    <w:rsid w:val="000F3E6D"/>
    <w:rsid w:val="000F6185"/>
    <w:rsid w:val="00101911"/>
    <w:rsid w:val="00101B95"/>
    <w:rsid w:val="00102AC2"/>
    <w:rsid w:val="00103798"/>
    <w:rsid w:val="0010494D"/>
    <w:rsid w:val="00105837"/>
    <w:rsid w:val="00105877"/>
    <w:rsid w:val="00112493"/>
    <w:rsid w:val="00112FFD"/>
    <w:rsid w:val="001166F8"/>
    <w:rsid w:val="001240AE"/>
    <w:rsid w:val="00125DD2"/>
    <w:rsid w:val="0012674A"/>
    <w:rsid w:val="001267E6"/>
    <w:rsid w:val="00126DBE"/>
    <w:rsid w:val="00134B6D"/>
    <w:rsid w:val="00134D5B"/>
    <w:rsid w:val="00135C1A"/>
    <w:rsid w:val="001405F8"/>
    <w:rsid w:val="00140CDA"/>
    <w:rsid w:val="001444E7"/>
    <w:rsid w:val="00146935"/>
    <w:rsid w:val="00151EB1"/>
    <w:rsid w:val="00152AF7"/>
    <w:rsid w:val="00157A08"/>
    <w:rsid w:val="00161B84"/>
    <w:rsid w:val="00165186"/>
    <w:rsid w:val="001679E3"/>
    <w:rsid w:val="001708A5"/>
    <w:rsid w:val="00171AC0"/>
    <w:rsid w:val="00175DD9"/>
    <w:rsid w:val="001764E6"/>
    <w:rsid w:val="001807F3"/>
    <w:rsid w:val="00182EA3"/>
    <w:rsid w:val="001837B5"/>
    <w:rsid w:val="00186F00"/>
    <w:rsid w:val="001917F3"/>
    <w:rsid w:val="00193678"/>
    <w:rsid w:val="001A0421"/>
    <w:rsid w:val="001A0890"/>
    <w:rsid w:val="001A1514"/>
    <w:rsid w:val="001B0345"/>
    <w:rsid w:val="001B0765"/>
    <w:rsid w:val="001B1F6C"/>
    <w:rsid w:val="001B2CF7"/>
    <w:rsid w:val="001B7279"/>
    <w:rsid w:val="001C095F"/>
    <w:rsid w:val="001C0D1A"/>
    <w:rsid w:val="001C3608"/>
    <w:rsid w:val="001C6B00"/>
    <w:rsid w:val="001C7F48"/>
    <w:rsid w:val="001C7FA7"/>
    <w:rsid w:val="001D11E2"/>
    <w:rsid w:val="001D3DC1"/>
    <w:rsid w:val="001E62B7"/>
    <w:rsid w:val="001F00EB"/>
    <w:rsid w:val="001F569B"/>
    <w:rsid w:val="001F5E1F"/>
    <w:rsid w:val="002139E1"/>
    <w:rsid w:val="00214B99"/>
    <w:rsid w:val="00215A43"/>
    <w:rsid w:val="002161E7"/>
    <w:rsid w:val="00217BAE"/>
    <w:rsid w:val="00221E5F"/>
    <w:rsid w:val="00221E70"/>
    <w:rsid w:val="002231C9"/>
    <w:rsid w:val="00223335"/>
    <w:rsid w:val="002267B9"/>
    <w:rsid w:val="00230A76"/>
    <w:rsid w:val="002314C0"/>
    <w:rsid w:val="00231B47"/>
    <w:rsid w:val="00232DE2"/>
    <w:rsid w:val="002416F3"/>
    <w:rsid w:val="00247316"/>
    <w:rsid w:val="002503FC"/>
    <w:rsid w:val="00251CFD"/>
    <w:rsid w:val="002527AB"/>
    <w:rsid w:val="00254F51"/>
    <w:rsid w:val="002609EF"/>
    <w:rsid w:val="00266CE7"/>
    <w:rsid w:val="00270D09"/>
    <w:rsid w:val="00270F5C"/>
    <w:rsid w:val="00277FD1"/>
    <w:rsid w:val="00280A19"/>
    <w:rsid w:val="00282028"/>
    <w:rsid w:val="00287EDE"/>
    <w:rsid w:val="00290177"/>
    <w:rsid w:val="002924D8"/>
    <w:rsid w:val="00292FC9"/>
    <w:rsid w:val="00295837"/>
    <w:rsid w:val="002A06DD"/>
    <w:rsid w:val="002A34F9"/>
    <w:rsid w:val="002A36C0"/>
    <w:rsid w:val="002A418D"/>
    <w:rsid w:val="002B00C1"/>
    <w:rsid w:val="002C00C3"/>
    <w:rsid w:val="002D0DEC"/>
    <w:rsid w:val="002D24A2"/>
    <w:rsid w:val="002D4C8F"/>
    <w:rsid w:val="002E4518"/>
    <w:rsid w:val="002E62AC"/>
    <w:rsid w:val="002E63DD"/>
    <w:rsid w:val="002E7F81"/>
    <w:rsid w:val="002F7D98"/>
    <w:rsid w:val="003002D7"/>
    <w:rsid w:val="00313CE5"/>
    <w:rsid w:val="00316185"/>
    <w:rsid w:val="00317F23"/>
    <w:rsid w:val="00322FBC"/>
    <w:rsid w:val="00332EE2"/>
    <w:rsid w:val="00333625"/>
    <w:rsid w:val="00341900"/>
    <w:rsid w:val="00341ACA"/>
    <w:rsid w:val="00342B35"/>
    <w:rsid w:val="0034602E"/>
    <w:rsid w:val="00350267"/>
    <w:rsid w:val="003522A5"/>
    <w:rsid w:val="00353123"/>
    <w:rsid w:val="0035387E"/>
    <w:rsid w:val="00354AAA"/>
    <w:rsid w:val="003563C6"/>
    <w:rsid w:val="003620F3"/>
    <w:rsid w:val="0036249F"/>
    <w:rsid w:val="00362769"/>
    <w:rsid w:val="003638D2"/>
    <w:rsid w:val="00366189"/>
    <w:rsid w:val="0037185A"/>
    <w:rsid w:val="003734EA"/>
    <w:rsid w:val="00374554"/>
    <w:rsid w:val="00375192"/>
    <w:rsid w:val="00384A44"/>
    <w:rsid w:val="00390F53"/>
    <w:rsid w:val="0039213E"/>
    <w:rsid w:val="00395487"/>
    <w:rsid w:val="003A44C2"/>
    <w:rsid w:val="003A6961"/>
    <w:rsid w:val="003B26D6"/>
    <w:rsid w:val="003B30D2"/>
    <w:rsid w:val="003B5DC6"/>
    <w:rsid w:val="003B7055"/>
    <w:rsid w:val="003B7A9F"/>
    <w:rsid w:val="003C3BB0"/>
    <w:rsid w:val="003C4C32"/>
    <w:rsid w:val="003C7555"/>
    <w:rsid w:val="003E0C8D"/>
    <w:rsid w:val="003E1268"/>
    <w:rsid w:val="003E6479"/>
    <w:rsid w:val="003E739F"/>
    <w:rsid w:val="003F12EA"/>
    <w:rsid w:val="003F5E1D"/>
    <w:rsid w:val="003F7796"/>
    <w:rsid w:val="004053E9"/>
    <w:rsid w:val="00407B1B"/>
    <w:rsid w:val="004101C5"/>
    <w:rsid w:val="00412349"/>
    <w:rsid w:val="00412A1F"/>
    <w:rsid w:val="004135F6"/>
    <w:rsid w:val="00413F26"/>
    <w:rsid w:val="00416FC0"/>
    <w:rsid w:val="00417952"/>
    <w:rsid w:val="00420435"/>
    <w:rsid w:val="004206C7"/>
    <w:rsid w:val="00421D5F"/>
    <w:rsid w:val="00427AC7"/>
    <w:rsid w:val="00432039"/>
    <w:rsid w:val="004323C3"/>
    <w:rsid w:val="004342F5"/>
    <w:rsid w:val="00434578"/>
    <w:rsid w:val="0043485F"/>
    <w:rsid w:val="00435410"/>
    <w:rsid w:val="00442D3F"/>
    <w:rsid w:val="004439EE"/>
    <w:rsid w:val="00444A6A"/>
    <w:rsid w:val="00445E5E"/>
    <w:rsid w:val="004463B1"/>
    <w:rsid w:val="00446A2A"/>
    <w:rsid w:val="004470C3"/>
    <w:rsid w:val="004536B8"/>
    <w:rsid w:val="00457DF2"/>
    <w:rsid w:val="00462C33"/>
    <w:rsid w:val="0046490E"/>
    <w:rsid w:val="004667E7"/>
    <w:rsid w:val="00470FBE"/>
    <w:rsid w:val="00472C80"/>
    <w:rsid w:val="00475967"/>
    <w:rsid w:val="0047603C"/>
    <w:rsid w:val="00476D7E"/>
    <w:rsid w:val="00486A07"/>
    <w:rsid w:val="0048725C"/>
    <w:rsid w:val="00493074"/>
    <w:rsid w:val="00496278"/>
    <w:rsid w:val="004A1893"/>
    <w:rsid w:val="004A471E"/>
    <w:rsid w:val="004A4F34"/>
    <w:rsid w:val="004B190E"/>
    <w:rsid w:val="004B1DE4"/>
    <w:rsid w:val="004B376E"/>
    <w:rsid w:val="004B4854"/>
    <w:rsid w:val="004C0C46"/>
    <w:rsid w:val="004C0F79"/>
    <w:rsid w:val="004C1B84"/>
    <w:rsid w:val="004C4F7F"/>
    <w:rsid w:val="004C7568"/>
    <w:rsid w:val="004D1C10"/>
    <w:rsid w:val="004D2D09"/>
    <w:rsid w:val="004D2DA1"/>
    <w:rsid w:val="004D7118"/>
    <w:rsid w:val="004E1F13"/>
    <w:rsid w:val="004E4EF8"/>
    <w:rsid w:val="004E50DF"/>
    <w:rsid w:val="004E6449"/>
    <w:rsid w:val="004E64A8"/>
    <w:rsid w:val="004E7DAB"/>
    <w:rsid w:val="004F407E"/>
    <w:rsid w:val="004F68D5"/>
    <w:rsid w:val="005012B4"/>
    <w:rsid w:val="0050354C"/>
    <w:rsid w:val="00503C2B"/>
    <w:rsid w:val="005102BD"/>
    <w:rsid w:val="00510FF4"/>
    <w:rsid w:val="00511FED"/>
    <w:rsid w:val="005121D7"/>
    <w:rsid w:val="00513EF7"/>
    <w:rsid w:val="00513FD4"/>
    <w:rsid w:val="00514652"/>
    <w:rsid w:val="005176A8"/>
    <w:rsid w:val="005218F4"/>
    <w:rsid w:val="005233B4"/>
    <w:rsid w:val="005251AA"/>
    <w:rsid w:val="00526533"/>
    <w:rsid w:val="00527FC0"/>
    <w:rsid w:val="0053136C"/>
    <w:rsid w:val="00531B86"/>
    <w:rsid w:val="00544048"/>
    <w:rsid w:val="0054550A"/>
    <w:rsid w:val="00547404"/>
    <w:rsid w:val="005515C3"/>
    <w:rsid w:val="005568E0"/>
    <w:rsid w:val="00557223"/>
    <w:rsid w:val="00557647"/>
    <w:rsid w:val="00563097"/>
    <w:rsid w:val="00563B81"/>
    <w:rsid w:val="00564EFA"/>
    <w:rsid w:val="00566CFC"/>
    <w:rsid w:val="00566EE0"/>
    <w:rsid w:val="00571C5E"/>
    <w:rsid w:val="00573873"/>
    <w:rsid w:val="00573F80"/>
    <w:rsid w:val="00575548"/>
    <w:rsid w:val="0057789E"/>
    <w:rsid w:val="0058552C"/>
    <w:rsid w:val="0058791B"/>
    <w:rsid w:val="00587F84"/>
    <w:rsid w:val="005912A3"/>
    <w:rsid w:val="00591FE5"/>
    <w:rsid w:val="005945AB"/>
    <w:rsid w:val="00597EAF"/>
    <w:rsid w:val="00597FA7"/>
    <w:rsid w:val="005A3870"/>
    <w:rsid w:val="005A5CD7"/>
    <w:rsid w:val="005B1661"/>
    <w:rsid w:val="005B60D8"/>
    <w:rsid w:val="005C03E5"/>
    <w:rsid w:val="005C4F74"/>
    <w:rsid w:val="005C5162"/>
    <w:rsid w:val="005D1985"/>
    <w:rsid w:val="005D2DDE"/>
    <w:rsid w:val="005D454D"/>
    <w:rsid w:val="005D4B96"/>
    <w:rsid w:val="005D50AD"/>
    <w:rsid w:val="005D5879"/>
    <w:rsid w:val="005D659B"/>
    <w:rsid w:val="005E1611"/>
    <w:rsid w:val="005E2949"/>
    <w:rsid w:val="005E2E55"/>
    <w:rsid w:val="005F3279"/>
    <w:rsid w:val="005F6F1F"/>
    <w:rsid w:val="006072D3"/>
    <w:rsid w:val="00611A45"/>
    <w:rsid w:val="006137B2"/>
    <w:rsid w:val="0061591B"/>
    <w:rsid w:val="00616048"/>
    <w:rsid w:val="0062030D"/>
    <w:rsid w:val="00627DAC"/>
    <w:rsid w:val="00631F24"/>
    <w:rsid w:val="00632F40"/>
    <w:rsid w:val="00635C85"/>
    <w:rsid w:val="00637AB2"/>
    <w:rsid w:val="00640600"/>
    <w:rsid w:val="00642B4C"/>
    <w:rsid w:val="0064510C"/>
    <w:rsid w:val="0064682A"/>
    <w:rsid w:val="00646AB8"/>
    <w:rsid w:val="00647AAC"/>
    <w:rsid w:val="00651C93"/>
    <w:rsid w:val="00656500"/>
    <w:rsid w:val="00657F8F"/>
    <w:rsid w:val="006603E8"/>
    <w:rsid w:val="00664871"/>
    <w:rsid w:val="006656F1"/>
    <w:rsid w:val="00665FAF"/>
    <w:rsid w:val="0067018B"/>
    <w:rsid w:val="00672DCC"/>
    <w:rsid w:val="00675861"/>
    <w:rsid w:val="0068014E"/>
    <w:rsid w:val="00680B27"/>
    <w:rsid w:val="00682716"/>
    <w:rsid w:val="0068632F"/>
    <w:rsid w:val="00686FFE"/>
    <w:rsid w:val="006913AC"/>
    <w:rsid w:val="00691629"/>
    <w:rsid w:val="00694703"/>
    <w:rsid w:val="006A53D3"/>
    <w:rsid w:val="006B4E20"/>
    <w:rsid w:val="006B6007"/>
    <w:rsid w:val="006B6C03"/>
    <w:rsid w:val="006C007B"/>
    <w:rsid w:val="006C3CCD"/>
    <w:rsid w:val="006C549D"/>
    <w:rsid w:val="006D05DA"/>
    <w:rsid w:val="006D525B"/>
    <w:rsid w:val="006D5684"/>
    <w:rsid w:val="006D5C72"/>
    <w:rsid w:val="006D632E"/>
    <w:rsid w:val="006E22DB"/>
    <w:rsid w:val="006E3E75"/>
    <w:rsid w:val="006E4964"/>
    <w:rsid w:val="006E56C9"/>
    <w:rsid w:val="006E6E93"/>
    <w:rsid w:val="006F1F12"/>
    <w:rsid w:val="00700B30"/>
    <w:rsid w:val="007013B7"/>
    <w:rsid w:val="00714AD1"/>
    <w:rsid w:val="00715D6A"/>
    <w:rsid w:val="007165A9"/>
    <w:rsid w:val="007266CC"/>
    <w:rsid w:val="0073713C"/>
    <w:rsid w:val="007406B5"/>
    <w:rsid w:val="0074131D"/>
    <w:rsid w:val="00741E55"/>
    <w:rsid w:val="00751746"/>
    <w:rsid w:val="00754C57"/>
    <w:rsid w:val="00757593"/>
    <w:rsid w:val="007629BC"/>
    <w:rsid w:val="00764C75"/>
    <w:rsid w:val="00766259"/>
    <w:rsid w:val="00767A33"/>
    <w:rsid w:val="00767C5F"/>
    <w:rsid w:val="007712AF"/>
    <w:rsid w:val="00771D66"/>
    <w:rsid w:val="007725D5"/>
    <w:rsid w:val="00776B10"/>
    <w:rsid w:val="00777AB8"/>
    <w:rsid w:val="007802F2"/>
    <w:rsid w:val="00784924"/>
    <w:rsid w:val="00784A8E"/>
    <w:rsid w:val="00797C40"/>
    <w:rsid w:val="00797FD0"/>
    <w:rsid w:val="007A0127"/>
    <w:rsid w:val="007A6FB2"/>
    <w:rsid w:val="007B24D3"/>
    <w:rsid w:val="007B27B4"/>
    <w:rsid w:val="007B302E"/>
    <w:rsid w:val="007C27FF"/>
    <w:rsid w:val="007C47BD"/>
    <w:rsid w:val="007C5F73"/>
    <w:rsid w:val="007D3F61"/>
    <w:rsid w:val="007D710B"/>
    <w:rsid w:val="007E705D"/>
    <w:rsid w:val="007E7396"/>
    <w:rsid w:val="007E7AFA"/>
    <w:rsid w:val="007F085D"/>
    <w:rsid w:val="007F223B"/>
    <w:rsid w:val="007F4EB5"/>
    <w:rsid w:val="007F513B"/>
    <w:rsid w:val="007F7140"/>
    <w:rsid w:val="007F7C31"/>
    <w:rsid w:val="00801317"/>
    <w:rsid w:val="008124D3"/>
    <w:rsid w:val="00812BE9"/>
    <w:rsid w:val="0081315C"/>
    <w:rsid w:val="00817155"/>
    <w:rsid w:val="00820E53"/>
    <w:rsid w:val="00821A3F"/>
    <w:rsid w:val="0082206F"/>
    <w:rsid w:val="00823330"/>
    <w:rsid w:val="00824CFC"/>
    <w:rsid w:val="008316AB"/>
    <w:rsid w:val="00834CFA"/>
    <w:rsid w:val="0083638F"/>
    <w:rsid w:val="0083679B"/>
    <w:rsid w:val="008378A1"/>
    <w:rsid w:val="008379B8"/>
    <w:rsid w:val="00843051"/>
    <w:rsid w:val="00843464"/>
    <w:rsid w:val="00843FA3"/>
    <w:rsid w:val="00845FD4"/>
    <w:rsid w:val="00847CB3"/>
    <w:rsid w:val="008511C2"/>
    <w:rsid w:val="008527A5"/>
    <w:rsid w:val="00856C9B"/>
    <w:rsid w:val="00860295"/>
    <w:rsid w:val="00860725"/>
    <w:rsid w:val="00863B99"/>
    <w:rsid w:val="008702C8"/>
    <w:rsid w:val="008755A0"/>
    <w:rsid w:val="008851FE"/>
    <w:rsid w:val="0088620A"/>
    <w:rsid w:val="00887DAE"/>
    <w:rsid w:val="00891684"/>
    <w:rsid w:val="008937BF"/>
    <w:rsid w:val="00894710"/>
    <w:rsid w:val="0089781D"/>
    <w:rsid w:val="008A540F"/>
    <w:rsid w:val="008A7F40"/>
    <w:rsid w:val="008B0028"/>
    <w:rsid w:val="008B0981"/>
    <w:rsid w:val="008B3BC7"/>
    <w:rsid w:val="008B3DDD"/>
    <w:rsid w:val="008B4E18"/>
    <w:rsid w:val="008B50BA"/>
    <w:rsid w:val="008C0454"/>
    <w:rsid w:val="008C2FBF"/>
    <w:rsid w:val="008C4ADA"/>
    <w:rsid w:val="008C4E46"/>
    <w:rsid w:val="008C753C"/>
    <w:rsid w:val="008D2B5E"/>
    <w:rsid w:val="008D6920"/>
    <w:rsid w:val="008D7337"/>
    <w:rsid w:val="008D78E2"/>
    <w:rsid w:val="008E21AD"/>
    <w:rsid w:val="008E3B19"/>
    <w:rsid w:val="008E433D"/>
    <w:rsid w:val="008F27A6"/>
    <w:rsid w:val="008F6249"/>
    <w:rsid w:val="0090033B"/>
    <w:rsid w:val="00901911"/>
    <w:rsid w:val="009020FB"/>
    <w:rsid w:val="0090262C"/>
    <w:rsid w:val="00902C6D"/>
    <w:rsid w:val="009036EB"/>
    <w:rsid w:val="0091239B"/>
    <w:rsid w:val="0091348E"/>
    <w:rsid w:val="00913BD7"/>
    <w:rsid w:val="0092247C"/>
    <w:rsid w:val="00924217"/>
    <w:rsid w:val="0093026B"/>
    <w:rsid w:val="009333F7"/>
    <w:rsid w:val="0093458D"/>
    <w:rsid w:val="009411AB"/>
    <w:rsid w:val="009454A4"/>
    <w:rsid w:val="0095012A"/>
    <w:rsid w:val="00951B5B"/>
    <w:rsid w:val="0095369D"/>
    <w:rsid w:val="009554C0"/>
    <w:rsid w:val="00955F59"/>
    <w:rsid w:val="00957D95"/>
    <w:rsid w:val="0096005E"/>
    <w:rsid w:val="0096063B"/>
    <w:rsid w:val="009610B1"/>
    <w:rsid w:val="00964569"/>
    <w:rsid w:val="00966537"/>
    <w:rsid w:val="009667CA"/>
    <w:rsid w:val="00974E14"/>
    <w:rsid w:val="009766E2"/>
    <w:rsid w:val="00986C01"/>
    <w:rsid w:val="00987E0C"/>
    <w:rsid w:val="009909AA"/>
    <w:rsid w:val="0099378B"/>
    <w:rsid w:val="00995AE8"/>
    <w:rsid w:val="009B090E"/>
    <w:rsid w:val="009B1552"/>
    <w:rsid w:val="009B584C"/>
    <w:rsid w:val="009C1BCD"/>
    <w:rsid w:val="009C350B"/>
    <w:rsid w:val="009C6FDE"/>
    <w:rsid w:val="009D24AE"/>
    <w:rsid w:val="009D4F8C"/>
    <w:rsid w:val="009D56EC"/>
    <w:rsid w:val="009D7F21"/>
    <w:rsid w:val="009E0937"/>
    <w:rsid w:val="009E24AD"/>
    <w:rsid w:val="009E2936"/>
    <w:rsid w:val="009E2A86"/>
    <w:rsid w:val="009E38C5"/>
    <w:rsid w:val="009E4A81"/>
    <w:rsid w:val="009E4C96"/>
    <w:rsid w:val="009E6300"/>
    <w:rsid w:val="009F1635"/>
    <w:rsid w:val="009F2A77"/>
    <w:rsid w:val="009F2ACA"/>
    <w:rsid w:val="009F2E6A"/>
    <w:rsid w:val="009F500B"/>
    <w:rsid w:val="009F7B42"/>
    <w:rsid w:val="00A022E2"/>
    <w:rsid w:val="00A06009"/>
    <w:rsid w:val="00A12DF8"/>
    <w:rsid w:val="00A14AC3"/>
    <w:rsid w:val="00A17008"/>
    <w:rsid w:val="00A178BB"/>
    <w:rsid w:val="00A17971"/>
    <w:rsid w:val="00A227EC"/>
    <w:rsid w:val="00A22EDF"/>
    <w:rsid w:val="00A23043"/>
    <w:rsid w:val="00A247A2"/>
    <w:rsid w:val="00A3422B"/>
    <w:rsid w:val="00A35163"/>
    <w:rsid w:val="00A36A06"/>
    <w:rsid w:val="00A4178D"/>
    <w:rsid w:val="00A4691E"/>
    <w:rsid w:val="00A566FE"/>
    <w:rsid w:val="00A64E26"/>
    <w:rsid w:val="00A702B1"/>
    <w:rsid w:val="00A7076C"/>
    <w:rsid w:val="00A70B4C"/>
    <w:rsid w:val="00A73B4A"/>
    <w:rsid w:val="00A87CC8"/>
    <w:rsid w:val="00A90411"/>
    <w:rsid w:val="00A9465C"/>
    <w:rsid w:val="00A946A6"/>
    <w:rsid w:val="00A96F4E"/>
    <w:rsid w:val="00AA1181"/>
    <w:rsid w:val="00AB2087"/>
    <w:rsid w:val="00AB544D"/>
    <w:rsid w:val="00AC75F9"/>
    <w:rsid w:val="00AD05BD"/>
    <w:rsid w:val="00AD30D5"/>
    <w:rsid w:val="00AD36A2"/>
    <w:rsid w:val="00AD583A"/>
    <w:rsid w:val="00AE0203"/>
    <w:rsid w:val="00AE086D"/>
    <w:rsid w:val="00AE2152"/>
    <w:rsid w:val="00AE7D10"/>
    <w:rsid w:val="00AF0A98"/>
    <w:rsid w:val="00AF52D3"/>
    <w:rsid w:val="00B00EA5"/>
    <w:rsid w:val="00B00EC3"/>
    <w:rsid w:val="00B04A43"/>
    <w:rsid w:val="00B04DC7"/>
    <w:rsid w:val="00B11964"/>
    <w:rsid w:val="00B15475"/>
    <w:rsid w:val="00B1577E"/>
    <w:rsid w:val="00B15C31"/>
    <w:rsid w:val="00B1675F"/>
    <w:rsid w:val="00B168CE"/>
    <w:rsid w:val="00B216A4"/>
    <w:rsid w:val="00B33478"/>
    <w:rsid w:val="00B36711"/>
    <w:rsid w:val="00B3754C"/>
    <w:rsid w:val="00B40201"/>
    <w:rsid w:val="00B46879"/>
    <w:rsid w:val="00B54F98"/>
    <w:rsid w:val="00B60EAF"/>
    <w:rsid w:val="00B6268C"/>
    <w:rsid w:val="00B6327A"/>
    <w:rsid w:val="00B63E70"/>
    <w:rsid w:val="00B6429D"/>
    <w:rsid w:val="00B657B7"/>
    <w:rsid w:val="00B658DA"/>
    <w:rsid w:val="00B65F48"/>
    <w:rsid w:val="00B67694"/>
    <w:rsid w:val="00B7274A"/>
    <w:rsid w:val="00B76729"/>
    <w:rsid w:val="00B769C7"/>
    <w:rsid w:val="00B8039C"/>
    <w:rsid w:val="00B8058A"/>
    <w:rsid w:val="00B81C6F"/>
    <w:rsid w:val="00B87347"/>
    <w:rsid w:val="00B94CB9"/>
    <w:rsid w:val="00B95D66"/>
    <w:rsid w:val="00BC0C27"/>
    <w:rsid w:val="00BD3EA5"/>
    <w:rsid w:val="00BD4BA7"/>
    <w:rsid w:val="00BD66AF"/>
    <w:rsid w:val="00BE040E"/>
    <w:rsid w:val="00BE1583"/>
    <w:rsid w:val="00BE3941"/>
    <w:rsid w:val="00BE4B11"/>
    <w:rsid w:val="00BE5FC0"/>
    <w:rsid w:val="00BF5BAB"/>
    <w:rsid w:val="00C01C8D"/>
    <w:rsid w:val="00C02072"/>
    <w:rsid w:val="00C06A6B"/>
    <w:rsid w:val="00C07085"/>
    <w:rsid w:val="00C07EFA"/>
    <w:rsid w:val="00C11BD2"/>
    <w:rsid w:val="00C15901"/>
    <w:rsid w:val="00C200E7"/>
    <w:rsid w:val="00C209DC"/>
    <w:rsid w:val="00C215CD"/>
    <w:rsid w:val="00C2618B"/>
    <w:rsid w:val="00C26852"/>
    <w:rsid w:val="00C272FD"/>
    <w:rsid w:val="00C27478"/>
    <w:rsid w:val="00C31810"/>
    <w:rsid w:val="00C37D77"/>
    <w:rsid w:val="00C42F56"/>
    <w:rsid w:val="00C4643B"/>
    <w:rsid w:val="00C47420"/>
    <w:rsid w:val="00C47D24"/>
    <w:rsid w:val="00C52B31"/>
    <w:rsid w:val="00C5503B"/>
    <w:rsid w:val="00C61C25"/>
    <w:rsid w:val="00C62C93"/>
    <w:rsid w:val="00C63F87"/>
    <w:rsid w:val="00C66247"/>
    <w:rsid w:val="00C72FF7"/>
    <w:rsid w:val="00C800EA"/>
    <w:rsid w:val="00C816F5"/>
    <w:rsid w:val="00C82BEE"/>
    <w:rsid w:val="00C82D61"/>
    <w:rsid w:val="00C91378"/>
    <w:rsid w:val="00C9312D"/>
    <w:rsid w:val="00CB174B"/>
    <w:rsid w:val="00CB439F"/>
    <w:rsid w:val="00CC06F5"/>
    <w:rsid w:val="00CC54EF"/>
    <w:rsid w:val="00CD090C"/>
    <w:rsid w:val="00CD287D"/>
    <w:rsid w:val="00CD7A52"/>
    <w:rsid w:val="00CD7E9C"/>
    <w:rsid w:val="00CE21EF"/>
    <w:rsid w:val="00CE4F48"/>
    <w:rsid w:val="00CE4FF9"/>
    <w:rsid w:val="00CE5B6F"/>
    <w:rsid w:val="00CE6AFF"/>
    <w:rsid w:val="00CE6F4F"/>
    <w:rsid w:val="00CF3B44"/>
    <w:rsid w:val="00CF4BB5"/>
    <w:rsid w:val="00CF54CE"/>
    <w:rsid w:val="00CF607B"/>
    <w:rsid w:val="00D0469A"/>
    <w:rsid w:val="00D10BB9"/>
    <w:rsid w:val="00D13753"/>
    <w:rsid w:val="00D1375F"/>
    <w:rsid w:val="00D15FD7"/>
    <w:rsid w:val="00D1697C"/>
    <w:rsid w:val="00D17737"/>
    <w:rsid w:val="00D17CCC"/>
    <w:rsid w:val="00D22080"/>
    <w:rsid w:val="00D24721"/>
    <w:rsid w:val="00D24998"/>
    <w:rsid w:val="00D2564A"/>
    <w:rsid w:val="00D30740"/>
    <w:rsid w:val="00D31AF8"/>
    <w:rsid w:val="00D32C6A"/>
    <w:rsid w:val="00D349D6"/>
    <w:rsid w:val="00D36081"/>
    <w:rsid w:val="00D4073A"/>
    <w:rsid w:val="00D41247"/>
    <w:rsid w:val="00D413EF"/>
    <w:rsid w:val="00D41DF7"/>
    <w:rsid w:val="00D42442"/>
    <w:rsid w:val="00D437A9"/>
    <w:rsid w:val="00D44154"/>
    <w:rsid w:val="00D5021B"/>
    <w:rsid w:val="00D50C18"/>
    <w:rsid w:val="00D57693"/>
    <w:rsid w:val="00D62208"/>
    <w:rsid w:val="00D63A79"/>
    <w:rsid w:val="00D64C35"/>
    <w:rsid w:val="00D65501"/>
    <w:rsid w:val="00D66063"/>
    <w:rsid w:val="00D66759"/>
    <w:rsid w:val="00D7012D"/>
    <w:rsid w:val="00D7202C"/>
    <w:rsid w:val="00D75AA8"/>
    <w:rsid w:val="00D775AF"/>
    <w:rsid w:val="00D846D4"/>
    <w:rsid w:val="00D87CE2"/>
    <w:rsid w:val="00D907DE"/>
    <w:rsid w:val="00D90C0C"/>
    <w:rsid w:val="00D90FA9"/>
    <w:rsid w:val="00D91DBD"/>
    <w:rsid w:val="00D92868"/>
    <w:rsid w:val="00D93F75"/>
    <w:rsid w:val="00D94B98"/>
    <w:rsid w:val="00D96D6E"/>
    <w:rsid w:val="00DA2FD8"/>
    <w:rsid w:val="00DA48E4"/>
    <w:rsid w:val="00DA732F"/>
    <w:rsid w:val="00DB63E6"/>
    <w:rsid w:val="00DC1F02"/>
    <w:rsid w:val="00DC3387"/>
    <w:rsid w:val="00DC6660"/>
    <w:rsid w:val="00DD0D50"/>
    <w:rsid w:val="00DD189F"/>
    <w:rsid w:val="00DD350A"/>
    <w:rsid w:val="00DD654F"/>
    <w:rsid w:val="00DD68A1"/>
    <w:rsid w:val="00DD7836"/>
    <w:rsid w:val="00DE55A7"/>
    <w:rsid w:val="00DF36CE"/>
    <w:rsid w:val="00DF49CF"/>
    <w:rsid w:val="00E031EF"/>
    <w:rsid w:val="00E03C87"/>
    <w:rsid w:val="00E05AD1"/>
    <w:rsid w:val="00E07085"/>
    <w:rsid w:val="00E0788B"/>
    <w:rsid w:val="00E104AF"/>
    <w:rsid w:val="00E1325E"/>
    <w:rsid w:val="00E13FBF"/>
    <w:rsid w:val="00E1504A"/>
    <w:rsid w:val="00E1538A"/>
    <w:rsid w:val="00E15711"/>
    <w:rsid w:val="00E15E6A"/>
    <w:rsid w:val="00E16DD8"/>
    <w:rsid w:val="00E17673"/>
    <w:rsid w:val="00E17803"/>
    <w:rsid w:val="00E21C30"/>
    <w:rsid w:val="00E2439F"/>
    <w:rsid w:val="00E25806"/>
    <w:rsid w:val="00E3247A"/>
    <w:rsid w:val="00E371B9"/>
    <w:rsid w:val="00E40F80"/>
    <w:rsid w:val="00E46553"/>
    <w:rsid w:val="00E4682B"/>
    <w:rsid w:val="00E47D19"/>
    <w:rsid w:val="00E50FEA"/>
    <w:rsid w:val="00E524D1"/>
    <w:rsid w:val="00E52831"/>
    <w:rsid w:val="00E60F8C"/>
    <w:rsid w:val="00E619D9"/>
    <w:rsid w:val="00E63376"/>
    <w:rsid w:val="00E65DDA"/>
    <w:rsid w:val="00E6760E"/>
    <w:rsid w:val="00E75ED5"/>
    <w:rsid w:val="00E76825"/>
    <w:rsid w:val="00E8067C"/>
    <w:rsid w:val="00E81A35"/>
    <w:rsid w:val="00E84C58"/>
    <w:rsid w:val="00E85F1B"/>
    <w:rsid w:val="00E868CC"/>
    <w:rsid w:val="00E923D1"/>
    <w:rsid w:val="00E92CFF"/>
    <w:rsid w:val="00E9453F"/>
    <w:rsid w:val="00E97B5F"/>
    <w:rsid w:val="00EA334F"/>
    <w:rsid w:val="00EA73B1"/>
    <w:rsid w:val="00EB0744"/>
    <w:rsid w:val="00EB2299"/>
    <w:rsid w:val="00EB4E2C"/>
    <w:rsid w:val="00EC46D2"/>
    <w:rsid w:val="00ED35C2"/>
    <w:rsid w:val="00ED5325"/>
    <w:rsid w:val="00EE17C6"/>
    <w:rsid w:val="00EE2EAD"/>
    <w:rsid w:val="00EE3ADA"/>
    <w:rsid w:val="00EE4602"/>
    <w:rsid w:val="00EE7904"/>
    <w:rsid w:val="00EF3B48"/>
    <w:rsid w:val="00EF44DC"/>
    <w:rsid w:val="00EF7926"/>
    <w:rsid w:val="00F01D8A"/>
    <w:rsid w:val="00F07B9B"/>
    <w:rsid w:val="00F12068"/>
    <w:rsid w:val="00F1606F"/>
    <w:rsid w:val="00F1702F"/>
    <w:rsid w:val="00F2477C"/>
    <w:rsid w:val="00F2668A"/>
    <w:rsid w:val="00F26C35"/>
    <w:rsid w:val="00F27990"/>
    <w:rsid w:val="00F34BAB"/>
    <w:rsid w:val="00F35B54"/>
    <w:rsid w:val="00F4003C"/>
    <w:rsid w:val="00F45F79"/>
    <w:rsid w:val="00F461B0"/>
    <w:rsid w:val="00F46624"/>
    <w:rsid w:val="00F5608D"/>
    <w:rsid w:val="00F5668B"/>
    <w:rsid w:val="00F6035E"/>
    <w:rsid w:val="00F610F1"/>
    <w:rsid w:val="00F617F8"/>
    <w:rsid w:val="00F61A63"/>
    <w:rsid w:val="00F6297D"/>
    <w:rsid w:val="00F62E5E"/>
    <w:rsid w:val="00F641F6"/>
    <w:rsid w:val="00F6534E"/>
    <w:rsid w:val="00F67892"/>
    <w:rsid w:val="00F71EB4"/>
    <w:rsid w:val="00F735AB"/>
    <w:rsid w:val="00F77022"/>
    <w:rsid w:val="00F77062"/>
    <w:rsid w:val="00F7735F"/>
    <w:rsid w:val="00F82B3D"/>
    <w:rsid w:val="00F83595"/>
    <w:rsid w:val="00F85812"/>
    <w:rsid w:val="00F93B8B"/>
    <w:rsid w:val="00F945BC"/>
    <w:rsid w:val="00F958D7"/>
    <w:rsid w:val="00F97641"/>
    <w:rsid w:val="00F97672"/>
    <w:rsid w:val="00FA0844"/>
    <w:rsid w:val="00FA1412"/>
    <w:rsid w:val="00FA2787"/>
    <w:rsid w:val="00FA4C80"/>
    <w:rsid w:val="00FA5336"/>
    <w:rsid w:val="00FA720E"/>
    <w:rsid w:val="00FA7875"/>
    <w:rsid w:val="00FA7DE4"/>
    <w:rsid w:val="00FB08B4"/>
    <w:rsid w:val="00FB1B89"/>
    <w:rsid w:val="00FB3323"/>
    <w:rsid w:val="00FB3D2A"/>
    <w:rsid w:val="00FC4CDF"/>
    <w:rsid w:val="00FD3204"/>
    <w:rsid w:val="00FD40C6"/>
    <w:rsid w:val="00FD42BE"/>
    <w:rsid w:val="00FD634B"/>
    <w:rsid w:val="00FE030E"/>
    <w:rsid w:val="00FE09C9"/>
    <w:rsid w:val="00FE244C"/>
    <w:rsid w:val="00FE5F96"/>
    <w:rsid w:val="00FE6405"/>
    <w:rsid w:val="00FF054C"/>
    <w:rsid w:val="00FF33B7"/>
    <w:rsid w:val="00FF6054"/>
    <w:rsid w:val="00FF6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5733D"/>
  <w15:chartTrackingRefBased/>
  <w15:docId w15:val="{4C74330D-A45D-4E42-98C6-58A8C0BC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A64E2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BD66AF"/>
    <w:pPr>
      <w:keepNext/>
      <w:keepLines/>
      <w:outlineLvl w:val="0"/>
    </w:pPr>
    <w:rPr>
      <w:rFonts w:eastAsiaTheme="majorEastAsia" w:cstheme="majorBidi"/>
      <w:b/>
      <w:szCs w:val="32"/>
      <w:u w:val="single"/>
    </w:rPr>
  </w:style>
  <w:style w:type="paragraph" w:styleId="Heading2">
    <w:name w:val="heading 2"/>
    <w:aliases w:val="DOR Heading 2"/>
    <w:basedOn w:val="Normal"/>
    <w:next w:val="Normal"/>
    <w:link w:val="Heading2Char"/>
    <w:uiPriority w:val="9"/>
    <w:unhideWhenUsed/>
    <w:qFormat/>
    <w:rsid w:val="00295837"/>
    <w:pPr>
      <w:keepNext/>
      <w:keepLines/>
      <w:outlineLvl w:val="1"/>
    </w:pPr>
    <w:rPr>
      <w:rFonts w:eastAsiaTheme="majorEastAsia" w:cstheme="majorBidi"/>
      <w:szCs w:val="26"/>
      <w:u w:val="single"/>
    </w:rPr>
  </w:style>
  <w:style w:type="paragraph" w:styleId="Heading3">
    <w:name w:val="heading 3"/>
    <w:basedOn w:val="Normal"/>
    <w:next w:val="Normal"/>
    <w:link w:val="Heading3Char"/>
    <w:uiPriority w:val="9"/>
    <w:semiHidden/>
    <w:unhideWhenUsed/>
    <w:qFormat/>
    <w:rsid w:val="0009358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BD66AF"/>
    <w:rPr>
      <w:rFonts w:ascii="Arial" w:eastAsiaTheme="majorEastAsia" w:hAnsi="Arial" w:cstheme="majorBidi"/>
      <w:b/>
      <w:sz w:val="28"/>
      <w:szCs w:val="32"/>
      <w:u w:val="single"/>
    </w:rPr>
  </w:style>
  <w:style w:type="character" w:customStyle="1" w:styleId="Heading2Char">
    <w:name w:val="Heading 2 Char"/>
    <w:aliases w:val="DOR Heading 2 Char"/>
    <w:basedOn w:val="DefaultParagraphFont"/>
    <w:link w:val="Heading2"/>
    <w:uiPriority w:val="9"/>
    <w:rsid w:val="00295837"/>
    <w:rPr>
      <w:rFonts w:ascii="Arial" w:eastAsiaTheme="majorEastAsia" w:hAnsi="Arial" w:cstheme="majorBidi"/>
      <w:sz w:val="28"/>
      <w:szCs w:val="26"/>
      <w:u w:val="single"/>
    </w:rPr>
  </w:style>
  <w:style w:type="paragraph" w:styleId="ListParagraph">
    <w:name w:val="List Paragraph"/>
    <w:aliases w:val="Bullets"/>
    <w:basedOn w:val="Normal"/>
    <w:uiPriority w:val="34"/>
    <w:qFormat/>
    <w:rsid w:val="00A64E26"/>
    <w:pPr>
      <w:ind w:left="720"/>
      <w:contextualSpacing/>
    </w:pPr>
  </w:style>
  <w:style w:type="character" w:styleId="Hyperlink">
    <w:name w:val="Hyperlink"/>
    <w:basedOn w:val="DefaultParagraphFont"/>
    <w:uiPriority w:val="99"/>
    <w:unhideWhenUsed/>
    <w:rsid w:val="000945CE"/>
    <w:rPr>
      <w:color w:val="0563C1" w:themeColor="hyperlink"/>
      <w:u w:val="single"/>
    </w:rPr>
  </w:style>
  <w:style w:type="paragraph" w:styleId="Header">
    <w:name w:val="header"/>
    <w:basedOn w:val="Normal"/>
    <w:link w:val="HeaderChar"/>
    <w:uiPriority w:val="99"/>
    <w:unhideWhenUsed/>
    <w:rsid w:val="00B94CB9"/>
    <w:pPr>
      <w:tabs>
        <w:tab w:val="center" w:pos="4680"/>
        <w:tab w:val="right" w:pos="9360"/>
      </w:tabs>
    </w:pPr>
  </w:style>
  <w:style w:type="character" w:customStyle="1" w:styleId="HeaderChar">
    <w:name w:val="Header Char"/>
    <w:basedOn w:val="DefaultParagraphFont"/>
    <w:link w:val="Header"/>
    <w:uiPriority w:val="99"/>
    <w:rsid w:val="00B94CB9"/>
    <w:rPr>
      <w:rFonts w:ascii="Arial" w:hAnsi="Arial" w:cs="Times New Roman"/>
      <w:sz w:val="28"/>
      <w:szCs w:val="20"/>
    </w:rPr>
  </w:style>
  <w:style w:type="paragraph" w:styleId="Footer">
    <w:name w:val="footer"/>
    <w:basedOn w:val="Normal"/>
    <w:link w:val="FooterChar"/>
    <w:uiPriority w:val="99"/>
    <w:unhideWhenUsed/>
    <w:rsid w:val="00B94CB9"/>
    <w:pPr>
      <w:tabs>
        <w:tab w:val="center" w:pos="4680"/>
        <w:tab w:val="right" w:pos="9360"/>
      </w:tabs>
    </w:pPr>
  </w:style>
  <w:style w:type="character" w:customStyle="1" w:styleId="FooterChar">
    <w:name w:val="Footer Char"/>
    <w:basedOn w:val="DefaultParagraphFont"/>
    <w:link w:val="Footer"/>
    <w:uiPriority w:val="99"/>
    <w:rsid w:val="00B94CB9"/>
    <w:rPr>
      <w:rFonts w:ascii="Arial" w:hAnsi="Arial" w:cs="Times New Roman"/>
      <w:sz w:val="28"/>
      <w:szCs w:val="20"/>
    </w:rPr>
  </w:style>
  <w:style w:type="paragraph" w:styleId="NoSpacing">
    <w:name w:val="No Spacing"/>
    <w:uiPriority w:val="1"/>
    <w:qFormat/>
    <w:rsid w:val="00824CFC"/>
    <w:pPr>
      <w:spacing w:after="0" w:line="240" w:lineRule="auto"/>
    </w:pPr>
    <w:rPr>
      <w:rFonts w:ascii="Arial" w:hAnsi="Arial" w:cs="Times New Roman"/>
      <w:sz w:val="28"/>
      <w:szCs w:val="20"/>
    </w:rPr>
  </w:style>
  <w:style w:type="character" w:styleId="UnresolvedMention">
    <w:name w:val="Unresolved Mention"/>
    <w:basedOn w:val="DefaultParagraphFont"/>
    <w:uiPriority w:val="99"/>
    <w:semiHidden/>
    <w:unhideWhenUsed/>
    <w:rsid w:val="00957D95"/>
    <w:rPr>
      <w:color w:val="605E5C"/>
      <w:shd w:val="clear" w:color="auto" w:fill="E1DFDD"/>
    </w:rPr>
  </w:style>
  <w:style w:type="character" w:styleId="FollowedHyperlink">
    <w:name w:val="FollowedHyperlink"/>
    <w:basedOn w:val="DefaultParagraphFont"/>
    <w:uiPriority w:val="99"/>
    <w:semiHidden/>
    <w:unhideWhenUsed/>
    <w:rsid w:val="00957D95"/>
    <w:rPr>
      <w:color w:val="954F72" w:themeColor="followedHyperlink"/>
      <w:u w:val="single"/>
    </w:rPr>
  </w:style>
  <w:style w:type="character" w:customStyle="1" w:styleId="Heading3Char">
    <w:name w:val="Heading 3 Char"/>
    <w:basedOn w:val="DefaultParagraphFont"/>
    <w:link w:val="Heading3"/>
    <w:uiPriority w:val="9"/>
    <w:semiHidden/>
    <w:rsid w:val="00093584"/>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EE17C6"/>
    <w:rPr>
      <w:sz w:val="16"/>
      <w:szCs w:val="16"/>
    </w:rPr>
  </w:style>
  <w:style w:type="paragraph" w:styleId="CommentText">
    <w:name w:val="annotation text"/>
    <w:basedOn w:val="Normal"/>
    <w:link w:val="CommentTextChar"/>
    <w:uiPriority w:val="99"/>
    <w:unhideWhenUsed/>
    <w:rsid w:val="00EE17C6"/>
    <w:rPr>
      <w:sz w:val="20"/>
    </w:rPr>
  </w:style>
  <w:style w:type="character" w:customStyle="1" w:styleId="CommentTextChar">
    <w:name w:val="Comment Text Char"/>
    <w:basedOn w:val="DefaultParagraphFont"/>
    <w:link w:val="CommentText"/>
    <w:uiPriority w:val="99"/>
    <w:rsid w:val="00EE17C6"/>
    <w:rPr>
      <w:rFonts w:ascii="Arial" w:hAnsi="Arial" w:cs="Times New Roman"/>
      <w:sz w:val="20"/>
      <w:szCs w:val="20"/>
    </w:rPr>
  </w:style>
  <w:style w:type="table" w:styleId="TableGrid">
    <w:name w:val="Table Grid"/>
    <w:basedOn w:val="TableNormal"/>
    <w:uiPriority w:val="59"/>
    <w:rsid w:val="00E1780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860295"/>
    <w:rPr>
      <w:b/>
      <w:bCs/>
      <w:smallCaps/>
      <w:color w:val="4472C4" w:themeColor="accent1"/>
      <w:spacing w:val="5"/>
    </w:rPr>
  </w:style>
  <w:style w:type="paragraph" w:styleId="IntenseQuote">
    <w:name w:val="Intense Quote"/>
    <w:basedOn w:val="Normal"/>
    <w:next w:val="Normal"/>
    <w:link w:val="IntenseQuoteChar"/>
    <w:uiPriority w:val="30"/>
    <w:qFormat/>
    <w:rsid w:val="0086029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60295"/>
    <w:rPr>
      <w:rFonts w:ascii="Arial" w:hAnsi="Arial" w:cs="Times New Roman"/>
      <w:i/>
      <w:iCs/>
      <w:color w:val="4472C4" w:themeColor="accent1"/>
      <w:sz w:val="28"/>
      <w:szCs w:val="20"/>
    </w:rPr>
  </w:style>
  <w:style w:type="paragraph" w:customStyle="1" w:styleId="Style1">
    <w:name w:val="Style1"/>
    <w:basedOn w:val="Quote"/>
    <w:link w:val="Style1Char"/>
    <w:qFormat/>
    <w:rsid w:val="00860295"/>
    <w:pPr>
      <w:jc w:val="left"/>
    </w:pPr>
  </w:style>
  <w:style w:type="paragraph" w:styleId="Quote">
    <w:name w:val="Quote"/>
    <w:basedOn w:val="Normal"/>
    <w:next w:val="Normal"/>
    <w:link w:val="QuoteChar"/>
    <w:uiPriority w:val="29"/>
    <w:qFormat/>
    <w:rsid w:val="00322FBC"/>
    <w:pPr>
      <w:ind w:left="864" w:right="864"/>
      <w:jc w:val="center"/>
    </w:pPr>
    <w:rPr>
      <w:i/>
      <w:iCs/>
      <w:color w:val="404040" w:themeColor="text1" w:themeTint="BF"/>
    </w:rPr>
  </w:style>
  <w:style w:type="character" w:customStyle="1" w:styleId="QuoteChar">
    <w:name w:val="Quote Char"/>
    <w:basedOn w:val="DefaultParagraphFont"/>
    <w:link w:val="Quote"/>
    <w:uiPriority w:val="29"/>
    <w:rsid w:val="00322FBC"/>
    <w:rPr>
      <w:rFonts w:ascii="Arial" w:hAnsi="Arial" w:cs="Times New Roman"/>
      <w:i/>
      <w:iCs/>
      <w:color w:val="404040" w:themeColor="text1" w:themeTint="BF"/>
      <w:sz w:val="28"/>
      <w:szCs w:val="20"/>
    </w:rPr>
  </w:style>
  <w:style w:type="character" w:customStyle="1" w:styleId="Style1Char">
    <w:name w:val="Style1 Char"/>
    <w:basedOn w:val="QuoteChar"/>
    <w:link w:val="Style1"/>
    <w:rsid w:val="00860295"/>
    <w:rPr>
      <w:rFonts w:ascii="Arial" w:hAnsi="Arial" w:cs="Times New Roman"/>
      <w:i/>
      <w:iCs/>
      <w:color w:val="404040" w:themeColor="text1" w:themeTint="BF"/>
      <w:sz w:val="28"/>
      <w:szCs w:val="20"/>
    </w:rPr>
  </w:style>
  <w:style w:type="paragraph" w:styleId="TOC1">
    <w:name w:val="toc 1"/>
    <w:basedOn w:val="Normal"/>
    <w:next w:val="Normal"/>
    <w:autoRedefine/>
    <w:uiPriority w:val="39"/>
    <w:unhideWhenUsed/>
    <w:rsid w:val="00F6297D"/>
    <w:pPr>
      <w:tabs>
        <w:tab w:val="right" w:leader="dot" w:pos="9926"/>
      </w:tabs>
      <w:spacing w:after="100"/>
    </w:pPr>
    <w:rPr>
      <w:b/>
      <w:bCs/>
      <w:noProof/>
    </w:rPr>
  </w:style>
  <w:style w:type="paragraph" w:styleId="TOC2">
    <w:name w:val="toc 2"/>
    <w:basedOn w:val="Normal"/>
    <w:next w:val="Normal"/>
    <w:autoRedefine/>
    <w:uiPriority w:val="39"/>
    <w:unhideWhenUsed/>
    <w:rsid w:val="00105837"/>
    <w:pPr>
      <w:spacing w:after="100"/>
      <w:ind w:left="280"/>
    </w:pPr>
  </w:style>
  <w:style w:type="paragraph" w:styleId="BalloonText">
    <w:name w:val="Balloon Text"/>
    <w:basedOn w:val="Normal"/>
    <w:link w:val="BalloonTextChar"/>
    <w:uiPriority w:val="99"/>
    <w:semiHidden/>
    <w:unhideWhenUsed/>
    <w:rsid w:val="002D0DEC"/>
    <w:rPr>
      <w:rFonts w:ascii="Tahoma" w:hAnsi="Tahoma" w:cs="Tahoma"/>
      <w:sz w:val="16"/>
      <w:szCs w:val="16"/>
    </w:rPr>
  </w:style>
  <w:style w:type="character" w:customStyle="1" w:styleId="BalloonTextChar">
    <w:name w:val="Balloon Text Char"/>
    <w:basedOn w:val="DefaultParagraphFont"/>
    <w:link w:val="BalloonText"/>
    <w:uiPriority w:val="99"/>
    <w:semiHidden/>
    <w:rsid w:val="002D0DEC"/>
    <w:rPr>
      <w:rFonts w:ascii="Tahoma" w:hAnsi="Tahoma" w:cs="Tahoma"/>
      <w:sz w:val="16"/>
      <w:szCs w:val="16"/>
    </w:rPr>
  </w:style>
  <w:style w:type="paragraph" w:styleId="Title">
    <w:name w:val="Title"/>
    <w:basedOn w:val="Heading1"/>
    <w:next w:val="Normal"/>
    <w:link w:val="TitleChar"/>
    <w:uiPriority w:val="10"/>
    <w:qFormat/>
    <w:rsid w:val="002D0DEC"/>
    <w:pPr>
      <w:spacing w:after="120"/>
    </w:pPr>
    <w:rPr>
      <w:bCs/>
      <w:szCs w:val="28"/>
    </w:rPr>
  </w:style>
  <w:style w:type="character" w:customStyle="1" w:styleId="TitleChar">
    <w:name w:val="Title Char"/>
    <w:basedOn w:val="DefaultParagraphFont"/>
    <w:link w:val="Title"/>
    <w:uiPriority w:val="10"/>
    <w:rsid w:val="002D0DEC"/>
    <w:rPr>
      <w:rFonts w:ascii="Arial" w:eastAsiaTheme="majorEastAsia" w:hAnsi="Arial" w:cstheme="majorBidi"/>
      <w:b/>
      <w:bCs/>
      <w:sz w:val="28"/>
      <w:szCs w:val="28"/>
    </w:rPr>
  </w:style>
  <w:style w:type="paragraph" w:styleId="NormalWeb">
    <w:name w:val="Normal (Web)"/>
    <w:basedOn w:val="Normal"/>
    <w:uiPriority w:val="99"/>
    <w:semiHidden/>
    <w:unhideWhenUsed/>
    <w:rsid w:val="002D0DEC"/>
    <w:pPr>
      <w:spacing w:before="100" w:beforeAutospacing="1" w:after="100" w:afterAutospacing="1"/>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D0DEC"/>
    <w:rPr>
      <w:b/>
      <w:bCs/>
    </w:rPr>
  </w:style>
  <w:style w:type="character" w:customStyle="1" w:styleId="CommentSubjectChar">
    <w:name w:val="Comment Subject Char"/>
    <w:basedOn w:val="CommentTextChar"/>
    <w:link w:val="CommentSubject"/>
    <w:uiPriority w:val="99"/>
    <w:semiHidden/>
    <w:rsid w:val="002D0DEC"/>
    <w:rPr>
      <w:rFonts w:ascii="Arial" w:hAnsi="Arial" w:cs="Times New Roman"/>
      <w:b/>
      <w:bCs/>
      <w:sz w:val="20"/>
      <w:szCs w:val="20"/>
    </w:rPr>
  </w:style>
  <w:style w:type="table" w:styleId="GridTable1Light">
    <w:name w:val="Grid Table 1 Light"/>
    <w:basedOn w:val="TableNormal"/>
    <w:uiPriority w:val="46"/>
    <w:rsid w:val="002D0DEC"/>
    <w:pPr>
      <w:spacing w:after="0" w:line="240" w:lineRule="auto"/>
    </w:pPr>
    <w:rPr>
      <w:rFonts w:ascii="Arial" w:hAnsi="Arial"/>
      <w:sz w:val="28"/>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161B84"/>
    <w:pPr>
      <w:widowControl w:val="0"/>
      <w:autoSpaceDE w:val="0"/>
      <w:autoSpaceDN w:val="0"/>
      <w:spacing w:before="159"/>
      <w:ind w:left="100"/>
    </w:pPr>
    <w:rPr>
      <w:rFonts w:ascii="Century Gothic" w:eastAsia="Century Gothic" w:hAnsi="Century Gothic" w:cs="Century Gothic"/>
      <w:sz w:val="24"/>
      <w:szCs w:val="24"/>
    </w:rPr>
  </w:style>
  <w:style w:type="character" w:customStyle="1" w:styleId="BodyTextChar">
    <w:name w:val="Body Text Char"/>
    <w:basedOn w:val="DefaultParagraphFont"/>
    <w:link w:val="BodyText"/>
    <w:uiPriority w:val="1"/>
    <w:rsid w:val="00161B84"/>
    <w:rPr>
      <w:rFonts w:ascii="Century Gothic" w:eastAsia="Century Gothic" w:hAnsi="Century Gothic" w:cs="Century Gothic"/>
      <w:sz w:val="24"/>
      <w:szCs w:val="24"/>
    </w:rPr>
  </w:style>
  <w:style w:type="paragraph" w:styleId="BodyTextIndent2">
    <w:name w:val="Body Text Indent 2"/>
    <w:basedOn w:val="Normal"/>
    <w:link w:val="BodyTextIndent2Char"/>
    <w:uiPriority w:val="99"/>
    <w:semiHidden/>
    <w:unhideWhenUsed/>
    <w:rsid w:val="000636FB"/>
    <w:pPr>
      <w:spacing w:after="120" w:line="480" w:lineRule="auto"/>
      <w:ind w:left="360"/>
    </w:pPr>
  </w:style>
  <w:style w:type="character" w:customStyle="1" w:styleId="BodyTextIndent2Char">
    <w:name w:val="Body Text Indent 2 Char"/>
    <w:basedOn w:val="DefaultParagraphFont"/>
    <w:link w:val="BodyTextIndent2"/>
    <w:uiPriority w:val="99"/>
    <w:semiHidden/>
    <w:rsid w:val="000636FB"/>
    <w:rPr>
      <w:rFonts w:ascii="Arial" w:hAnsi="Arial" w:cs="Times New Roman"/>
      <w:sz w:val="28"/>
      <w:szCs w:val="20"/>
    </w:rPr>
  </w:style>
  <w:style w:type="paragraph" w:styleId="FootnoteText">
    <w:name w:val="footnote text"/>
    <w:basedOn w:val="Normal"/>
    <w:link w:val="FootnoteTextChar"/>
    <w:uiPriority w:val="99"/>
    <w:semiHidden/>
    <w:unhideWhenUsed/>
    <w:rsid w:val="000636FB"/>
    <w:rPr>
      <w:rFonts w:cs="Arial"/>
      <w:sz w:val="20"/>
    </w:rPr>
  </w:style>
  <w:style w:type="character" w:customStyle="1" w:styleId="FootnoteTextChar">
    <w:name w:val="Footnote Text Char"/>
    <w:basedOn w:val="DefaultParagraphFont"/>
    <w:link w:val="FootnoteText"/>
    <w:uiPriority w:val="99"/>
    <w:semiHidden/>
    <w:rsid w:val="000636FB"/>
    <w:rPr>
      <w:rFonts w:ascii="Arial" w:hAnsi="Arial" w:cs="Arial"/>
      <w:sz w:val="20"/>
      <w:szCs w:val="20"/>
    </w:rPr>
  </w:style>
  <w:style w:type="character" w:styleId="FootnoteReference">
    <w:name w:val="footnote reference"/>
    <w:basedOn w:val="DefaultParagraphFont"/>
    <w:uiPriority w:val="99"/>
    <w:semiHidden/>
    <w:unhideWhenUsed/>
    <w:rsid w:val="000636FB"/>
    <w:rPr>
      <w:vertAlign w:val="superscript"/>
    </w:rPr>
  </w:style>
  <w:style w:type="paragraph" w:styleId="Subtitle">
    <w:name w:val="Subtitle"/>
    <w:basedOn w:val="Normal"/>
    <w:next w:val="Normal"/>
    <w:link w:val="SubtitleChar"/>
    <w:uiPriority w:val="11"/>
    <w:qFormat/>
    <w:rsid w:val="000636FB"/>
    <w:pPr>
      <w:jc w:val="center"/>
    </w:pPr>
    <w:rPr>
      <w:rFonts w:cs="Arial"/>
      <w:b/>
      <w:bCs/>
      <w:szCs w:val="22"/>
    </w:rPr>
  </w:style>
  <w:style w:type="character" w:customStyle="1" w:styleId="SubtitleChar">
    <w:name w:val="Subtitle Char"/>
    <w:basedOn w:val="DefaultParagraphFont"/>
    <w:link w:val="Subtitle"/>
    <w:uiPriority w:val="11"/>
    <w:rsid w:val="000636FB"/>
    <w:rPr>
      <w:rFonts w:ascii="Arial" w:hAnsi="Arial" w:cs="Arial"/>
      <w:b/>
      <w:bCs/>
      <w:sz w:val="28"/>
    </w:rPr>
  </w:style>
  <w:style w:type="character" w:styleId="Strong">
    <w:name w:val="Strong"/>
    <w:basedOn w:val="DefaultParagraphFont"/>
    <w:uiPriority w:val="22"/>
    <w:qFormat/>
    <w:rsid w:val="0091239B"/>
    <w:rPr>
      <w:b/>
      <w:bCs/>
    </w:rPr>
  </w:style>
  <w:style w:type="character" w:customStyle="1" w:styleId="DORChar">
    <w:name w:val="DOR Char"/>
    <w:basedOn w:val="DefaultParagraphFont"/>
    <w:rsid w:val="00D96D6E"/>
    <w:rPr>
      <w:rFonts w:ascii="Arial" w:hAnsi="Arial" w:cs="Calibri"/>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560010">
      <w:bodyDiv w:val="1"/>
      <w:marLeft w:val="0"/>
      <w:marRight w:val="0"/>
      <w:marTop w:val="0"/>
      <w:marBottom w:val="0"/>
      <w:divBdr>
        <w:top w:val="none" w:sz="0" w:space="0" w:color="auto"/>
        <w:left w:val="none" w:sz="0" w:space="0" w:color="auto"/>
        <w:bottom w:val="none" w:sz="0" w:space="0" w:color="auto"/>
        <w:right w:val="none" w:sz="0" w:space="0" w:color="auto"/>
      </w:divBdr>
    </w:div>
    <w:div w:id="276715168">
      <w:bodyDiv w:val="1"/>
      <w:marLeft w:val="0"/>
      <w:marRight w:val="0"/>
      <w:marTop w:val="0"/>
      <w:marBottom w:val="0"/>
      <w:divBdr>
        <w:top w:val="none" w:sz="0" w:space="0" w:color="auto"/>
        <w:left w:val="none" w:sz="0" w:space="0" w:color="auto"/>
        <w:bottom w:val="none" w:sz="0" w:space="0" w:color="auto"/>
        <w:right w:val="none" w:sz="0" w:space="0" w:color="auto"/>
      </w:divBdr>
    </w:div>
    <w:div w:id="342558138">
      <w:bodyDiv w:val="1"/>
      <w:marLeft w:val="0"/>
      <w:marRight w:val="0"/>
      <w:marTop w:val="0"/>
      <w:marBottom w:val="0"/>
      <w:divBdr>
        <w:top w:val="none" w:sz="0" w:space="0" w:color="auto"/>
        <w:left w:val="none" w:sz="0" w:space="0" w:color="auto"/>
        <w:bottom w:val="none" w:sz="0" w:space="0" w:color="auto"/>
        <w:right w:val="none" w:sz="0" w:space="0" w:color="auto"/>
      </w:divBdr>
    </w:div>
    <w:div w:id="390881602">
      <w:bodyDiv w:val="1"/>
      <w:marLeft w:val="0"/>
      <w:marRight w:val="0"/>
      <w:marTop w:val="0"/>
      <w:marBottom w:val="0"/>
      <w:divBdr>
        <w:top w:val="none" w:sz="0" w:space="0" w:color="auto"/>
        <w:left w:val="none" w:sz="0" w:space="0" w:color="auto"/>
        <w:bottom w:val="none" w:sz="0" w:space="0" w:color="auto"/>
        <w:right w:val="none" w:sz="0" w:space="0" w:color="auto"/>
      </w:divBdr>
      <w:divsChild>
        <w:div w:id="608706972">
          <w:marLeft w:val="360"/>
          <w:marRight w:val="0"/>
          <w:marTop w:val="200"/>
          <w:marBottom w:val="120"/>
          <w:divBdr>
            <w:top w:val="none" w:sz="0" w:space="0" w:color="auto"/>
            <w:left w:val="none" w:sz="0" w:space="0" w:color="auto"/>
            <w:bottom w:val="none" w:sz="0" w:space="0" w:color="auto"/>
            <w:right w:val="none" w:sz="0" w:space="0" w:color="auto"/>
          </w:divBdr>
        </w:div>
        <w:div w:id="2096122700">
          <w:marLeft w:val="360"/>
          <w:marRight w:val="0"/>
          <w:marTop w:val="200"/>
          <w:marBottom w:val="120"/>
          <w:divBdr>
            <w:top w:val="none" w:sz="0" w:space="0" w:color="auto"/>
            <w:left w:val="none" w:sz="0" w:space="0" w:color="auto"/>
            <w:bottom w:val="none" w:sz="0" w:space="0" w:color="auto"/>
            <w:right w:val="none" w:sz="0" w:space="0" w:color="auto"/>
          </w:divBdr>
        </w:div>
        <w:div w:id="1825001627">
          <w:marLeft w:val="360"/>
          <w:marRight w:val="0"/>
          <w:marTop w:val="200"/>
          <w:marBottom w:val="120"/>
          <w:divBdr>
            <w:top w:val="none" w:sz="0" w:space="0" w:color="auto"/>
            <w:left w:val="none" w:sz="0" w:space="0" w:color="auto"/>
            <w:bottom w:val="none" w:sz="0" w:space="0" w:color="auto"/>
            <w:right w:val="none" w:sz="0" w:space="0" w:color="auto"/>
          </w:divBdr>
        </w:div>
        <w:div w:id="639723601">
          <w:marLeft w:val="360"/>
          <w:marRight w:val="0"/>
          <w:marTop w:val="200"/>
          <w:marBottom w:val="120"/>
          <w:divBdr>
            <w:top w:val="none" w:sz="0" w:space="0" w:color="auto"/>
            <w:left w:val="none" w:sz="0" w:space="0" w:color="auto"/>
            <w:bottom w:val="none" w:sz="0" w:space="0" w:color="auto"/>
            <w:right w:val="none" w:sz="0" w:space="0" w:color="auto"/>
          </w:divBdr>
        </w:div>
      </w:divsChild>
    </w:div>
    <w:div w:id="415782143">
      <w:bodyDiv w:val="1"/>
      <w:marLeft w:val="0"/>
      <w:marRight w:val="0"/>
      <w:marTop w:val="0"/>
      <w:marBottom w:val="0"/>
      <w:divBdr>
        <w:top w:val="none" w:sz="0" w:space="0" w:color="auto"/>
        <w:left w:val="none" w:sz="0" w:space="0" w:color="auto"/>
        <w:bottom w:val="none" w:sz="0" w:space="0" w:color="auto"/>
        <w:right w:val="none" w:sz="0" w:space="0" w:color="auto"/>
      </w:divBdr>
    </w:div>
    <w:div w:id="416634175">
      <w:bodyDiv w:val="1"/>
      <w:marLeft w:val="0"/>
      <w:marRight w:val="0"/>
      <w:marTop w:val="0"/>
      <w:marBottom w:val="0"/>
      <w:divBdr>
        <w:top w:val="none" w:sz="0" w:space="0" w:color="auto"/>
        <w:left w:val="none" w:sz="0" w:space="0" w:color="auto"/>
        <w:bottom w:val="none" w:sz="0" w:space="0" w:color="auto"/>
        <w:right w:val="none" w:sz="0" w:space="0" w:color="auto"/>
      </w:divBdr>
    </w:div>
    <w:div w:id="435950445">
      <w:bodyDiv w:val="1"/>
      <w:marLeft w:val="0"/>
      <w:marRight w:val="0"/>
      <w:marTop w:val="0"/>
      <w:marBottom w:val="0"/>
      <w:divBdr>
        <w:top w:val="none" w:sz="0" w:space="0" w:color="auto"/>
        <w:left w:val="none" w:sz="0" w:space="0" w:color="auto"/>
        <w:bottom w:val="none" w:sz="0" w:space="0" w:color="auto"/>
        <w:right w:val="none" w:sz="0" w:space="0" w:color="auto"/>
      </w:divBdr>
    </w:div>
    <w:div w:id="562720464">
      <w:bodyDiv w:val="1"/>
      <w:marLeft w:val="0"/>
      <w:marRight w:val="0"/>
      <w:marTop w:val="0"/>
      <w:marBottom w:val="0"/>
      <w:divBdr>
        <w:top w:val="none" w:sz="0" w:space="0" w:color="auto"/>
        <w:left w:val="none" w:sz="0" w:space="0" w:color="auto"/>
        <w:bottom w:val="none" w:sz="0" w:space="0" w:color="auto"/>
        <w:right w:val="none" w:sz="0" w:space="0" w:color="auto"/>
      </w:divBdr>
    </w:div>
    <w:div w:id="573781290">
      <w:bodyDiv w:val="1"/>
      <w:marLeft w:val="0"/>
      <w:marRight w:val="0"/>
      <w:marTop w:val="0"/>
      <w:marBottom w:val="0"/>
      <w:divBdr>
        <w:top w:val="none" w:sz="0" w:space="0" w:color="auto"/>
        <w:left w:val="none" w:sz="0" w:space="0" w:color="auto"/>
        <w:bottom w:val="none" w:sz="0" w:space="0" w:color="auto"/>
        <w:right w:val="none" w:sz="0" w:space="0" w:color="auto"/>
      </w:divBdr>
    </w:div>
    <w:div w:id="586157319">
      <w:bodyDiv w:val="1"/>
      <w:marLeft w:val="0"/>
      <w:marRight w:val="0"/>
      <w:marTop w:val="0"/>
      <w:marBottom w:val="0"/>
      <w:divBdr>
        <w:top w:val="none" w:sz="0" w:space="0" w:color="auto"/>
        <w:left w:val="none" w:sz="0" w:space="0" w:color="auto"/>
        <w:bottom w:val="none" w:sz="0" w:space="0" w:color="auto"/>
        <w:right w:val="none" w:sz="0" w:space="0" w:color="auto"/>
      </w:divBdr>
    </w:div>
    <w:div w:id="607276415">
      <w:bodyDiv w:val="1"/>
      <w:marLeft w:val="0"/>
      <w:marRight w:val="0"/>
      <w:marTop w:val="0"/>
      <w:marBottom w:val="0"/>
      <w:divBdr>
        <w:top w:val="none" w:sz="0" w:space="0" w:color="auto"/>
        <w:left w:val="none" w:sz="0" w:space="0" w:color="auto"/>
        <w:bottom w:val="none" w:sz="0" w:space="0" w:color="auto"/>
        <w:right w:val="none" w:sz="0" w:space="0" w:color="auto"/>
      </w:divBdr>
    </w:div>
    <w:div w:id="627974156">
      <w:bodyDiv w:val="1"/>
      <w:marLeft w:val="0"/>
      <w:marRight w:val="0"/>
      <w:marTop w:val="0"/>
      <w:marBottom w:val="0"/>
      <w:divBdr>
        <w:top w:val="none" w:sz="0" w:space="0" w:color="auto"/>
        <w:left w:val="none" w:sz="0" w:space="0" w:color="auto"/>
        <w:bottom w:val="none" w:sz="0" w:space="0" w:color="auto"/>
        <w:right w:val="none" w:sz="0" w:space="0" w:color="auto"/>
      </w:divBdr>
    </w:div>
    <w:div w:id="670377274">
      <w:bodyDiv w:val="1"/>
      <w:marLeft w:val="0"/>
      <w:marRight w:val="0"/>
      <w:marTop w:val="0"/>
      <w:marBottom w:val="0"/>
      <w:divBdr>
        <w:top w:val="none" w:sz="0" w:space="0" w:color="auto"/>
        <w:left w:val="none" w:sz="0" w:space="0" w:color="auto"/>
        <w:bottom w:val="none" w:sz="0" w:space="0" w:color="auto"/>
        <w:right w:val="none" w:sz="0" w:space="0" w:color="auto"/>
      </w:divBdr>
    </w:div>
    <w:div w:id="700934450">
      <w:bodyDiv w:val="1"/>
      <w:marLeft w:val="0"/>
      <w:marRight w:val="0"/>
      <w:marTop w:val="0"/>
      <w:marBottom w:val="0"/>
      <w:divBdr>
        <w:top w:val="none" w:sz="0" w:space="0" w:color="auto"/>
        <w:left w:val="none" w:sz="0" w:space="0" w:color="auto"/>
        <w:bottom w:val="none" w:sz="0" w:space="0" w:color="auto"/>
        <w:right w:val="none" w:sz="0" w:space="0" w:color="auto"/>
      </w:divBdr>
    </w:div>
    <w:div w:id="766121455">
      <w:bodyDiv w:val="1"/>
      <w:marLeft w:val="0"/>
      <w:marRight w:val="0"/>
      <w:marTop w:val="0"/>
      <w:marBottom w:val="0"/>
      <w:divBdr>
        <w:top w:val="none" w:sz="0" w:space="0" w:color="auto"/>
        <w:left w:val="none" w:sz="0" w:space="0" w:color="auto"/>
        <w:bottom w:val="none" w:sz="0" w:space="0" w:color="auto"/>
        <w:right w:val="none" w:sz="0" w:space="0" w:color="auto"/>
      </w:divBdr>
    </w:div>
    <w:div w:id="775831374">
      <w:bodyDiv w:val="1"/>
      <w:marLeft w:val="0"/>
      <w:marRight w:val="0"/>
      <w:marTop w:val="0"/>
      <w:marBottom w:val="0"/>
      <w:divBdr>
        <w:top w:val="none" w:sz="0" w:space="0" w:color="auto"/>
        <w:left w:val="none" w:sz="0" w:space="0" w:color="auto"/>
        <w:bottom w:val="none" w:sz="0" w:space="0" w:color="auto"/>
        <w:right w:val="none" w:sz="0" w:space="0" w:color="auto"/>
      </w:divBdr>
    </w:div>
    <w:div w:id="776370110">
      <w:bodyDiv w:val="1"/>
      <w:marLeft w:val="0"/>
      <w:marRight w:val="0"/>
      <w:marTop w:val="0"/>
      <w:marBottom w:val="0"/>
      <w:divBdr>
        <w:top w:val="none" w:sz="0" w:space="0" w:color="auto"/>
        <w:left w:val="none" w:sz="0" w:space="0" w:color="auto"/>
        <w:bottom w:val="none" w:sz="0" w:space="0" w:color="auto"/>
        <w:right w:val="none" w:sz="0" w:space="0" w:color="auto"/>
      </w:divBdr>
    </w:div>
    <w:div w:id="873538162">
      <w:bodyDiv w:val="1"/>
      <w:marLeft w:val="0"/>
      <w:marRight w:val="0"/>
      <w:marTop w:val="0"/>
      <w:marBottom w:val="0"/>
      <w:divBdr>
        <w:top w:val="none" w:sz="0" w:space="0" w:color="auto"/>
        <w:left w:val="none" w:sz="0" w:space="0" w:color="auto"/>
        <w:bottom w:val="none" w:sz="0" w:space="0" w:color="auto"/>
        <w:right w:val="none" w:sz="0" w:space="0" w:color="auto"/>
      </w:divBdr>
    </w:div>
    <w:div w:id="895894865">
      <w:bodyDiv w:val="1"/>
      <w:marLeft w:val="0"/>
      <w:marRight w:val="0"/>
      <w:marTop w:val="0"/>
      <w:marBottom w:val="0"/>
      <w:divBdr>
        <w:top w:val="none" w:sz="0" w:space="0" w:color="auto"/>
        <w:left w:val="none" w:sz="0" w:space="0" w:color="auto"/>
        <w:bottom w:val="none" w:sz="0" w:space="0" w:color="auto"/>
        <w:right w:val="none" w:sz="0" w:space="0" w:color="auto"/>
      </w:divBdr>
    </w:div>
    <w:div w:id="938568298">
      <w:bodyDiv w:val="1"/>
      <w:marLeft w:val="0"/>
      <w:marRight w:val="0"/>
      <w:marTop w:val="0"/>
      <w:marBottom w:val="0"/>
      <w:divBdr>
        <w:top w:val="none" w:sz="0" w:space="0" w:color="auto"/>
        <w:left w:val="none" w:sz="0" w:space="0" w:color="auto"/>
        <w:bottom w:val="none" w:sz="0" w:space="0" w:color="auto"/>
        <w:right w:val="none" w:sz="0" w:space="0" w:color="auto"/>
      </w:divBdr>
    </w:div>
    <w:div w:id="948776040">
      <w:bodyDiv w:val="1"/>
      <w:marLeft w:val="0"/>
      <w:marRight w:val="0"/>
      <w:marTop w:val="0"/>
      <w:marBottom w:val="0"/>
      <w:divBdr>
        <w:top w:val="none" w:sz="0" w:space="0" w:color="auto"/>
        <w:left w:val="none" w:sz="0" w:space="0" w:color="auto"/>
        <w:bottom w:val="none" w:sz="0" w:space="0" w:color="auto"/>
        <w:right w:val="none" w:sz="0" w:space="0" w:color="auto"/>
      </w:divBdr>
    </w:div>
    <w:div w:id="1001472911">
      <w:bodyDiv w:val="1"/>
      <w:marLeft w:val="0"/>
      <w:marRight w:val="0"/>
      <w:marTop w:val="0"/>
      <w:marBottom w:val="0"/>
      <w:divBdr>
        <w:top w:val="none" w:sz="0" w:space="0" w:color="auto"/>
        <w:left w:val="none" w:sz="0" w:space="0" w:color="auto"/>
        <w:bottom w:val="none" w:sz="0" w:space="0" w:color="auto"/>
        <w:right w:val="none" w:sz="0" w:space="0" w:color="auto"/>
      </w:divBdr>
      <w:divsChild>
        <w:div w:id="874467607">
          <w:marLeft w:val="360"/>
          <w:marRight w:val="0"/>
          <w:marTop w:val="0"/>
          <w:marBottom w:val="0"/>
          <w:divBdr>
            <w:top w:val="none" w:sz="0" w:space="0" w:color="auto"/>
            <w:left w:val="none" w:sz="0" w:space="0" w:color="auto"/>
            <w:bottom w:val="none" w:sz="0" w:space="0" w:color="auto"/>
            <w:right w:val="none" w:sz="0" w:space="0" w:color="auto"/>
          </w:divBdr>
        </w:div>
        <w:div w:id="930161565">
          <w:marLeft w:val="360"/>
          <w:marRight w:val="0"/>
          <w:marTop w:val="0"/>
          <w:marBottom w:val="0"/>
          <w:divBdr>
            <w:top w:val="none" w:sz="0" w:space="0" w:color="auto"/>
            <w:left w:val="none" w:sz="0" w:space="0" w:color="auto"/>
            <w:bottom w:val="none" w:sz="0" w:space="0" w:color="auto"/>
            <w:right w:val="none" w:sz="0" w:space="0" w:color="auto"/>
          </w:divBdr>
        </w:div>
        <w:div w:id="1504395537">
          <w:marLeft w:val="360"/>
          <w:marRight w:val="0"/>
          <w:marTop w:val="0"/>
          <w:marBottom w:val="0"/>
          <w:divBdr>
            <w:top w:val="none" w:sz="0" w:space="0" w:color="auto"/>
            <w:left w:val="none" w:sz="0" w:space="0" w:color="auto"/>
            <w:bottom w:val="none" w:sz="0" w:space="0" w:color="auto"/>
            <w:right w:val="none" w:sz="0" w:space="0" w:color="auto"/>
          </w:divBdr>
        </w:div>
        <w:div w:id="807825383">
          <w:marLeft w:val="360"/>
          <w:marRight w:val="0"/>
          <w:marTop w:val="0"/>
          <w:marBottom w:val="0"/>
          <w:divBdr>
            <w:top w:val="none" w:sz="0" w:space="0" w:color="auto"/>
            <w:left w:val="none" w:sz="0" w:space="0" w:color="auto"/>
            <w:bottom w:val="none" w:sz="0" w:space="0" w:color="auto"/>
            <w:right w:val="none" w:sz="0" w:space="0" w:color="auto"/>
          </w:divBdr>
        </w:div>
        <w:div w:id="1712993175">
          <w:marLeft w:val="360"/>
          <w:marRight w:val="0"/>
          <w:marTop w:val="0"/>
          <w:marBottom w:val="0"/>
          <w:divBdr>
            <w:top w:val="none" w:sz="0" w:space="0" w:color="auto"/>
            <w:left w:val="none" w:sz="0" w:space="0" w:color="auto"/>
            <w:bottom w:val="none" w:sz="0" w:space="0" w:color="auto"/>
            <w:right w:val="none" w:sz="0" w:space="0" w:color="auto"/>
          </w:divBdr>
        </w:div>
        <w:div w:id="40861436">
          <w:marLeft w:val="360"/>
          <w:marRight w:val="0"/>
          <w:marTop w:val="0"/>
          <w:marBottom w:val="0"/>
          <w:divBdr>
            <w:top w:val="none" w:sz="0" w:space="0" w:color="auto"/>
            <w:left w:val="none" w:sz="0" w:space="0" w:color="auto"/>
            <w:bottom w:val="none" w:sz="0" w:space="0" w:color="auto"/>
            <w:right w:val="none" w:sz="0" w:space="0" w:color="auto"/>
          </w:divBdr>
        </w:div>
      </w:divsChild>
    </w:div>
    <w:div w:id="1037967013">
      <w:bodyDiv w:val="1"/>
      <w:marLeft w:val="0"/>
      <w:marRight w:val="0"/>
      <w:marTop w:val="0"/>
      <w:marBottom w:val="0"/>
      <w:divBdr>
        <w:top w:val="none" w:sz="0" w:space="0" w:color="auto"/>
        <w:left w:val="none" w:sz="0" w:space="0" w:color="auto"/>
        <w:bottom w:val="none" w:sz="0" w:space="0" w:color="auto"/>
        <w:right w:val="none" w:sz="0" w:space="0" w:color="auto"/>
      </w:divBdr>
    </w:div>
    <w:div w:id="1179733423">
      <w:bodyDiv w:val="1"/>
      <w:marLeft w:val="0"/>
      <w:marRight w:val="0"/>
      <w:marTop w:val="0"/>
      <w:marBottom w:val="0"/>
      <w:divBdr>
        <w:top w:val="none" w:sz="0" w:space="0" w:color="auto"/>
        <w:left w:val="none" w:sz="0" w:space="0" w:color="auto"/>
        <w:bottom w:val="none" w:sz="0" w:space="0" w:color="auto"/>
        <w:right w:val="none" w:sz="0" w:space="0" w:color="auto"/>
      </w:divBdr>
    </w:div>
    <w:div w:id="1206914118">
      <w:bodyDiv w:val="1"/>
      <w:marLeft w:val="0"/>
      <w:marRight w:val="0"/>
      <w:marTop w:val="0"/>
      <w:marBottom w:val="0"/>
      <w:divBdr>
        <w:top w:val="none" w:sz="0" w:space="0" w:color="auto"/>
        <w:left w:val="none" w:sz="0" w:space="0" w:color="auto"/>
        <w:bottom w:val="none" w:sz="0" w:space="0" w:color="auto"/>
        <w:right w:val="none" w:sz="0" w:space="0" w:color="auto"/>
      </w:divBdr>
    </w:div>
    <w:div w:id="1284733433">
      <w:bodyDiv w:val="1"/>
      <w:marLeft w:val="0"/>
      <w:marRight w:val="0"/>
      <w:marTop w:val="0"/>
      <w:marBottom w:val="0"/>
      <w:divBdr>
        <w:top w:val="none" w:sz="0" w:space="0" w:color="auto"/>
        <w:left w:val="none" w:sz="0" w:space="0" w:color="auto"/>
        <w:bottom w:val="none" w:sz="0" w:space="0" w:color="auto"/>
        <w:right w:val="none" w:sz="0" w:space="0" w:color="auto"/>
      </w:divBdr>
    </w:div>
    <w:div w:id="1302804194">
      <w:bodyDiv w:val="1"/>
      <w:marLeft w:val="0"/>
      <w:marRight w:val="0"/>
      <w:marTop w:val="0"/>
      <w:marBottom w:val="0"/>
      <w:divBdr>
        <w:top w:val="none" w:sz="0" w:space="0" w:color="auto"/>
        <w:left w:val="none" w:sz="0" w:space="0" w:color="auto"/>
        <w:bottom w:val="none" w:sz="0" w:space="0" w:color="auto"/>
        <w:right w:val="none" w:sz="0" w:space="0" w:color="auto"/>
      </w:divBdr>
    </w:div>
    <w:div w:id="1371608976">
      <w:bodyDiv w:val="1"/>
      <w:marLeft w:val="0"/>
      <w:marRight w:val="0"/>
      <w:marTop w:val="0"/>
      <w:marBottom w:val="0"/>
      <w:divBdr>
        <w:top w:val="none" w:sz="0" w:space="0" w:color="auto"/>
        <w:left w:val="none" w:sz="0" w:space="0" w:color="auto"/>
        <w:bottom w:val="none" w:sz="0" w:space="0" w:color="auto"/>
        <w:right w:val="none" w:sz="0" w:space="0" w:color="auto"/>
      </w:divBdr>
    </w:div>
    <w:div w:id="1382555790">
      <w:bodyDiv w:val="1"/>
      <w:marLeft w:val="0"/>
      <w:marRight w:val="0"/>
      <w:marTop w:val="0"/>
      <w:marBottom w:val="0"/>
      <w:divBdr>
        <w:top w:val="none" w:sz="0" w:space="0" w:color="auto"/>
        <w:left w:val="none" w:sz="0" w:space="0" w:color="auto"/>
        <w:bottom w:val="none" w:sz="0" w:space="0" w:color="auto"/>
        <w:right w:val="none" w:sz="0" w:space="0" w:color="auto"/>
      </w:divBdr>
    </w:div>
    <w:div w:id="1483620845">
      <w:bodyDiv w:val="1"/>
      <w:marLeft w:val="0"/>
      <w:marRight w:val="0"/>
      <w:marTop w:val="0"/>
      <w:marBottom w:val="0"/>
      <w:divBdr>
        <w:top w:val="none" w:sz="0" w:space="0" w:color="auto"/>
        <w:left w:val="none" w:sz="0" w:space="0" w:color="auto"/>
        <w:bottom w:val="none" w:sz="0" w:space="0" w:color="auto"/>
        <w:right w:val="none" w:sz="0" w:space="0" w:color="auto"/>
      </w:divBdr>
    </w:div>
    <w:div w:id="1597903495">
      <w:bodyDiv w:val="1"/>
      <w:marLeft w:val="0"/>
      <w:marRight w:val="0"/>
      <w:marTop w:val="0"/>
      <w:marBottom w:val="0"/>
      <w:divBdr>
        <w:top w:val="none" w:sz="0" w:space="0" w:color="auto"/>
        <w:left w:val="none" w:sz="0" w:space="0" w:color="auto"/>
        <w:bottom w:val="none" w:sz="0" w:space="0" w:color="auto"/>
        <w:right w:val="none" w:sz="0" w:space="0" w:color="auto"/>
      </w:divBdr>
    </w:div>
    <w:div w:id="1613123342">
      <w:bodyDiv w:val="1"/>
      <w:marLeft w:val="0"/>
      <w:marRight w:val="0"/>
      <w:marTop w:val="0"/>
      <w:marBottom w:val="0"/>
      <w:divBdr>
        <w:top w:val="none" w:sz="0" w:space="0" w:color="auto"/>
        <w:left w:val="none" w:sz="0" w:space="0" w:color="auto"/>
        <w:bottom w:val="none" w:sz="0" w:space="0" w:color="auto"/>
        <w:right w:val="none" w:sz="0" w:space="0" w:color="auto"/>
      </w:divBdr>
    </w:div>
    <w:div w:id="1648509555">
      <w:bodyDiv w:val="1"/>
      <w:marLeft w:val="0"/>
      <w:marRight w:val="0"/>
      <w:marTop w:val="0"/>
      <w:marBottom w:val="0"/>
      <w:divBdr>
        <w:top w:val="none" w:sz="0" w:space="0" w:color="auto"/>
        <w:left w:val="none" w:sz="0" w:space="0" w:color="auto"/>
        <w:bottom w:val="none" w:sz="0" w:space="0" w:color="auto"/>
        <w:right w:val="none" w:sz="0" w:space="0" w:color="auto"/>
      </w:divBdr>
    </w:div>
    <w:div w:id="1662193110">
      <w:bodyDiv w:val="1"/>
      <w:marLeft w:val="0"/>
      <w:marRight w:val="0"/>
      <w:marTop w:val="0"/>
      <w:marBottom w:val="0"/>
      <w:divBdr>
        <w:top w:val="none" w:sz="0" w:space="0" w:color="auto"/>
        <w:left w:val="none" w:sz="0" w:space="0" w:color="auto"/>
        <w:bottom w:val="none" w:sz="0" w:space="0" w:color="auto"/>
        <w:right w:val="none" w:sz="0" w:space="0" w:color="auto"/>
      </w:divBdr>
    </w:div>
    <w:div w:id="1686246803">
      <w:bodyDiv w:val="1"/>
      <w:marLeft w:val="0"/>
      <w:marRight w:val="0"/>
      <w:marTop w:val="0"/>
      <w:marBottom w:val="0"/>
      <w:divBdr>
        <w:top w:val="none" w:sz="0" w:space="0" w:color="auto"/>
        <w:left w:val="none" w:sz="0" w:space="0" w:color="auto"/>
        <w:bottom w:val="none" w:sz="0" w:space="0" w:color="auto"/>
        <w:right w:val="none" w:sz="0" w:space="0" w:color="auto"/>
      </w:divBdr>
      <w:divsChild>
        <w:div w:id="1672491340">
          <w:marLeft w:val="806"/>
          <w:marRight w:val="0"/>
          <w:marTop w:val="200"/>
          <w:marBottom w:val="120"/>
          <w:divBdr>
            <w:top w:val="none" w:sz="0" w:space="0" w:color="auto"/>
            <w:left w:val="none" w:sz="0" w:space="0" w:color="auto"/>
            <w:bottom w:val="none" w:sz="0" w:space="0" w:color="auto"/>
            <w:right w:val="none" w:sz="0" w:space="0" w:color="auto"/>
          </w:divBdr>
        </w:div>
        <w:div w:id="390007397">
          <w:marLeft w:val="806"/>
          <w:marRight w:val="0"/>
          <w:marTop w:val="200"/>
          <w:marBottom w:val="120"/>
          <w:divBdr>
            <w:top w:val="none" w:sz="0" w:space="0" w:color="auto"/>
            <w:left w:val="none" w:sz="0" w:space="0" w:color="auto"/>
            <w:bottom w:val="none" w:sz="0" w:space="0" w:color="auto"/>
            <w:right w:val="none" w:sz="0" w:space="0" w:color="auto"/>
          </w:divBdr>
        </w:div>
        <w:div w:id="514734050">
          <w:marLeft w:val="806"/>
          <w:marRight w:val="0"/>
          <w:marTop w:val="200"/>
          <w:marBottom w:val="120"/>
          <w:divBdr>
            <w:top w:val="none" w:sz="0" w:space="0" w:color="auto"/>
            <w:left w:val="none" w:sz="0" w:space="0" w:color="auto"/>
            <w:bottom w:val="none" w:sz="0" w:space="0" w:color="auto"/>
            <w:right w:val="none" w:sz="0" w:space="0" w:color="auto"/>
          </w:divBdr>
        </w:div>
        <w:div w:id="692802525">
          <w:marLeft w:val="806"/>
          <w:marRight w:val="0"/>
          <w:marTop w:val="200"/>
          <w:marBottom w:val="120"/>
          <w:divBdr>
            <w:top w:val="none" w:sz="0" w:space="0" w:color="auto"/>
            <w:left w:val="none" w:sz="0" w:space="0" w:color="auto"/>
            <w:bottom w:val="none" w:sz="0" w:space="0" w:color="auto"/>
            <w:right w:val="none" w:sz="0" w:space="0" w:color="auto"/>
          </w:divBdr>
        </w:div>
        <w:div w:id="740710926">
          <w:marLeft w:val="806"/>
          <w:marRight w:val="0"/>
          <w:marTop w:val="200"/>
          <w:marBottom w:val="120"/>
          <w:divBdr>
            <w:top w:val="none" w:sz="0" w:space="0" w:color="auto"/>
            <w:left w:val="none" w:sz="0" w:space="0" w:color="auto"/>
            <w:bottom w:val="none" w:sz="0" w:space="0" w:color="auto"/>
            <w:right w:val="none" w:sz="0" w:space="0" w:color="auto"/>
          </w:divBdr>
        </w:div>
      </w:divsChild>
    </w:div>
    <w:div w:id="1691643751">
      <w:bodyDiv w:val="1"/>
      <w:marLeft w:val="0"/>
      <w:marRight w:val="0"/>
      <w:marTop w:val="0"/>
      <w:marBottom w:val="0"/>
      <w:divBdr>
        <w:top w:val="none" w:sz="0" w:space="0" w:color="auto"/>
        <w:left w:val="none" w:sz="0" w:space="0" w:color="auto"/>
        <w:bottom w:val="none" w:sz="0" w:space="0" w:color="auto"/>
        <w:right w:val="none" w:sz="0" w:space="0" w:color="auto"/>
      </w:divBdr>
    </w:div>
    <w:div w:id="1692874026">
      <w:bodyDiv w:val="1"/>
      <w:marLeft w:val="0"/>
      <w:marRight w:val="0"/>
      <w:marTop w:val="0"/>
      <w:marBottom w:val="0"/>
      <w:divBdr>
        <w:top w:val="none" w:sz="0" w:space="0" w:color="auto"/>
        <w:left w:val="none" w:sz="0" w:space="0" w:color="auto"/>
        <w:bottom w:val="none" w:sz="0" w:space="0" w:color="auto"/>
        <w:right w:val="none" w:sz="0" w:space="0" w:color="auto"/>
      </w:divBdr>
    </w:div>
    <w:div w:id="1704137719">
      <w:bodyDiv w:val="1"/>
      <w:marLeft w:val="0"/>
      <w:marRight w:val="0"/>
      <w:marTop w:val="0"/>
      <w:marBottom w:val="0"/>
      <w:divBdr>
        <w:top w:val="none" w:sz="0" w:space="0" w:color="auto"/>
        <w:left w:val="none" w:sz="0" w:space="0" w:color="auto"/>
        <w:bottom w:val="none" w:sz="0" w:space="0" w:color="auto"/>
        <w:right w:val="none" w:sz="0" w:space="0" w:color="auto"/>
      </w:divBdr>
    </w:div>
    <w:div w:id="1711955052">
      <w:bodyDiv w:val="1"/>
      <w:marLeft w:val="0"/>
      <w:marRight w:val="0"/>
      <w:marTop w:val="0"/>
      <w:marBottom w:val="0"/>
      <w:divBdr>
        <w:top w:val="none" w:sz="0" w:space="0" w:color="auto"/>
        <w:left w:val="none" w:sz="0" w:space="0" w:color="auto"/>
        <w:bottom w:val="none" w:sz="0" w:space="0" w:color="auto"/>
        <w:right w:val="none" w:sz="0" w:space="0" w:color="auto"/>
      </w:divBdr>
    </w:div>
    <w:div w:id="1727801377">
      <w:bodyDiv w:val="1"/>
      <w:marLeft w:val="0"/>
      <w:marRight w:val="0"/>
      <w:marTop w:val="0"/>
      <w:marBottom w:val="0"/>
      <w:divBdr>
        <w:top w:val="none" w:sz="0" w:space="0" w:color="auto"/>
        <w:left w:val="none" w:sz="0" w:space="0" w:color="auto"/>
        <w:bottom w:val="none" w:sz="0" w:space="0" w:color="auto"/>
        <w:right w:val="none" w:sz="0" w:space="0" w:color="auto"/>
      </w:divBdr>
    </w:div>
    <w:div w:id="1751348632">
      <w:bodyDiv w:val="1"/>
      <w:marLeft w:val="0"/>
      <w:marRight w:val="0"/>
      <w:marTop w:val="0"/>
      <w:marBottom w:val="0"/>
      <w:divBdr>
        <w:top w:val="none" w:sz="0" w:space="0" w:color="auto"/>
        <w:left w:val="none" w:sz="0" w:space="0" w:color="auto"/>
        <w:bottom w:val="none" w:sz="0" w:space="0" w:color="auto"/>
        <w:right w:val="none" w:sz="0" w:space="0" w:color="auto"/>
      </w:divBdr>
    </w:div>
    <w:div w:id="2102607396">
      <w:bodyDiv w:val="1"/>
      <w:marLeft w:val="0"/>
      <w:marRight w:val="0"/>
      <w:marTop w:val="0"/>
      <w:marBottom w:val="0"/>
      <w:divBdr>
        <w:top w:val="none" w:sz="0" w:space="0" w:color="auto"/>
        <w:left w:val="none" w:sz="0" w:space="0" w:color="auto"/>
        <w:bottom w:val="none" w:sz="0" w:space="0" w:color="auto"/>
        <w:right w:val="none" w:sz="0" w:space="0" w:color="auto"/>
      </w:divBdr>
      <w:divsChild>
        <w:div w:id="553657798">
          <w:marLeft w:val="360"/>
          <w:marRight w:val="0"/>
          <w:marTop w:val="0"/>
          <w:marBottom w:val="0"/>
          <w:divBdr>
            <w:top w:val="none" w:sz="0" w:space="0" w:color="auto"/>
            <w:left w:val="none" w:sz="0" w:space="0" w:color="auto"/>
            <w:bottom w:val="none" w:sz="0" w:space="0" w:color="auto"/>
            <w:right w:val="none" w:sz="0" w:space="0" w:color="auto"/>
          </w:divBdr>
        </w:div>
        <w:div w:id="530725277">
          <w:marLeft w:val="360"/>
          <w:marRight w:val="0"/>
          <w:marTop w:val="0"/>
          <w:marBottom w:val="0"/>
          <w:divBdr>
            <w:top w:val="none" w:sz="0" w:space="0" w:color="auto"/>
            <w:left w:val="none" w:sz="0" w:space="0" w:color="auto"/>
            <w:bottom w:val="none" w:sz="0" w:space="0" w:color="auto"/>
            <w:right w:val="none" w:sz="0" w:space="0" w:color="auto"/>
          </w:divBdr>
        </w:div>
        <w:div w:id="313871980">
          <w:marLeft w:val="360"/>
          <w:marRight w:val="0"/>
          <w:marTop w:val="0"/>
          <w:marBottom w:val="0"/>
          <w:divBdr>
            <w:top w:val="none" w:sz="0" w:space="0" w:color="auto"/>
            <w:left w:val="none" w:sz="0" w:space="0" w:color="auto"/>
            <w:bottom w:val="none" w:sz="0" w:space="0" w:color="auto"/>
            <w:right w:val="none" w:sz="0" w:space="0" w:color="auto"/>
          </w:divBdr>
        </w:div>
        <w:div w:id="305820622">
          <w:marLeft w:val="360"/>
          <w:marRight w:val="0"/>
          <w:marTop w:val="0"/>
          <w:marBottom w:val="0"/>
          <w:divBdr>
            <w:top w:val="none" w:sz="0" w:space="0" w:color="auto"/>
            <w:left w:val="none" w:sz="0" w:space="0" w:color="auto"/>
            <w:bottom w:val="none" w:sz="0" w:space="0" w:color="auto"/>
            <w:right w:val="none" w:sz="0" w:space="0" w:color="auto"/>
          </w:divBdr>
        </w:div>
        <w:div w:id="1667783938">
          <w:marLeft w:val="360"/>
          <w:marRight w:val="0"/>
          <w:marTop w:val="0"/>
          <w:marBottom w:val="0"/>
          <w:divBdr>
            <w:top w:val="none" w:sz="0" w:space="0" w:color="auto"/>
            <w:left w:val="none" w:sz="0" w:space="0" w:color="auto"/>
            <w:bottom w:val="none" w:sz="0" w:space="0" w:color="auto"/>
            <w:right w:val="none" w:sz="0" w:space="0" w:color="auto"/>
          </w:divBdr>
        </w:div>
        <w:div w:id="362559856">
          <w:marLeft w:val="360"/>
          <w:marRight w:val="0"/>
          <w:marTop w:val="0"/>
          <w:marBottom w:val="0"/>
          <w:divBdr>
            <w:top w:val="none" w:sz="0" w:space="0" w:color="auto"/>
            <w:left w:val="none" w:sz="0" w:space="0" w:color="auto"/>
            <w:bottom w:val="none" w:sz="0" w:space="0" w:color="auto"/>
            <w:right w:val="none" w:sz="0" w:space="0" w:color="auto"/>
          </w:divBdr>
        </w:div>
        <w:div w:id="747386664">
          <w:marLeft w:val="360"/>
          <w:marRight w:val="0"/>
          <w:marTop w:val="0"/>
          <w:marBottom w:val="0"/>
          <w:divBdr>
            <w:top w:val="none" w:sz="0" w:space="0" w:color="auto"/>
            <w:left w:val="none" w:sz="0" w:space="0" w:color="auto"/>
            <w:bottom w:val="none" w:sz="0" w:space="0" w:color="auto"/>
            <w:right w:val="none" w:sz="0" w:space="0" w:color="auto"/>
          </w:divBdr>
        </w:div>
        <w:div w:id="60950607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hrome-extension://efaidnbmnnnibpcajpcglclefindmkaj/https:/www.gov.ca.gov/wp-content/uploads/2022/09/9.13.22-EO-N-16-22-Equity.pdf?emrc=c1151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62A8B-1636-4109-A297-364647B57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3265</Words>
  <Characters>18615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82</cp:revision>
  <dcterms:created xsi:type="dcterms:W3CDTF">2024-09-04T22:20:00Z</dcterms:created>
  <dcterms:modified xsi:type="dcterms:W3CDTF">2024-10-23T23:43:00Z</dcterms:modified>
</cp:coreProperties>
</file>