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4267" w14:textId="096198CB" w:rsidR="0042396E" w:rsidRPr="00792F82" w:rsidRDefault="0042396E" w:rsidP="0042396E">
      <w:pPr>
        <w:pStyle w:val="Heading1"/>
        <w:rPr>
          <w:sz w:val="28"/>
        </w:rPr>
      </w:pPr>
      <w:bookmarkStart w:id="0" w:name="_Toc112064716"/>
      <w:bookmarkStart w:id="1" w:name="_Toc112064739"/>
      <w:bookmarkStart w:id="2" w:name="_Toc112064981"/>
      <w:r w:rsidRPr="00792F82">
        <w:rPr>
          <w:sz w:val="28"/>
        </w:rPr>
        <w:t xml:space="preserve">Item 17 Detail Sheet: </w:t>
      </w:r>
      <w:r w:rsidRPr="00792F82">
        <w:rPr>
          <w:rFonts w:cs="Arial"/>
          <w:sz w:val="28"/>
        </w:rPr>
        <w:t>Annual Election of the SRC Officers</w:t>
      </w:r>
      <w:bookmarkEnd w:id="0"/>
      <w:bookmarkEnd w:id="1"/>
      <w:bookmarkEnd w:id="2"/>
    </w:p>
    <w:p w14:paraId="73AF58AF" w14:textId="77777777" w:rsidR="0042396E" w:rsidRPr="00384989" w:rsidRDefault="0042396E" w:rsidP="0042396E">
      <w:pPr>
        <w:pBdr>
          <w:bottom w:val="single" w:sz="4" w:space="1" w:color="auto"/>
        </w:pBdr>
        <w:rPr>
          <w:b/>
          <w:bCs/>
          <w:sz w:val="32"/>
          <w:szCs w:val="32"/>
        </w:rPr>
      </w:pPr>
    </w:p>
    <w:p w14:paraId="28EA27AA" w14:textId="77777777" w:rsidR="0042396E" w:rsidRPr="0034768D" w:rsidRDefault="0042396E" w:rsidP="0042396E">
      <w:pPr>
        <w:rPr>
          <w:b/>
          <w:bCs/>
          <w:szCs w:val="28"/>
        </w:rPr>
      </w:pPr>
    </w:p>
    <w:p w14:paraId="10B9E280" w14:textId="6F7EA032" w:rsidR="00C943CF" w:rsidRDefault="0042396E" w:rsidP="00792F82">
      <w:pPr>
        <w:spacing w:line="360" w:lineRule="auto"/>
        <w:rPr>
          <w:rFonts w:cs="Arial"/>
          <w:szCs w:val="28"/>
        </w:rPr>
      </w:pPr>
      <w:r>
        <w:rPr>
          <w:rFonts w:cs="Arial"/>
          <w:szCs w:val="28"/>
        </w:rPr>
        <w:t xml:space="preserve">On </w:t>
      </w:r>
      <w:r w:rsidR="00C943CF">
        <w:rPr>
          <w:rFonts w:cs="Arial"/>
          <w:szCs w:val="28"/>
        </w:rPr>
        <w:t>August 29, 2024</w:t>
      </w:r>
      <w:r w:rsidR="00C101D5">
        <w:rPr>
          <w:rFonts w:cs="Arial"/>
          <w:szCs w:val="28"/>
        </w:rPr>
        <w:t>,</w:t>
      </w:r>
      <w:r>
        <w:rPr>
          <w:rFonts w:cs="Arial"/>
          <w:szCs w:val="28"/>
        </w:rPr>
        <w:t xml:space="preserve"> the SRC Nominating Committee </w:t>
      </w:r>
      <w:r w:rsidR="00C943CF">
        <w:rPr>
          <w:rFonts w:cs="Arial"/>
          <w:szCs w:val="28"/>
        </w:rPr>
        <w:t xml:space="preserve">convened to </w:t>
      </w:r>
      <w:r w:rsidR="00C943CF">
        <w:t>recommend a slate of candidates for the upcoming annual SRC officer elections.</w:t>
      </w:r>
      <w:r w:rsidR="00C943CF">
        <w:t xml:space="preserve"> </w:t>
      </w:r>
      <w:r>
        <w:t xml:space="preserve">During the meeting, </w:t>
      </w:r>
      <w:r>
        <w:rPr>
          <w:rFonts w:cs="Arial"/>
          <w:szCs w:val="28"/>
        </w:rPr>
        <w:t xml:space="preserve">it was moved/seconded </w:t>
      </w:r>
      <w:r w:rsidR="00C943CF">
        <w:rPr>
          <w:rFonts w:cs="Arial"/>
          <w:szCs w:val="28"/>
        </w:rPr>
        <w:t>(Comstock/Brisbane) to recommend that the 2023/34 SRC Chair, Vice-Chair and Treasurer be listed as the slate of candidates for the 2024/25 Officer election to serve a second term in their respective roles. A roll call vote was taken. (Yes – Guillen, Brisbane, Comstock), (No – 0), (Absent – Robinson), (Abstain – 0). The motion carried.</w:t>
      </w:r>
    </w:p>
    <w:p w14:paraId="460F50D5" w14:textId="77777777" w:rsidR="00792F82" w:rsidRPr="00792F82" w:rsidRDefault="00792F82" w:rsidP="00792F82">
      <w:pPr>
        <w:rPr>
          <w:rFonts w:cs="Arial"/>
          <w:b/>
          <w:bCs/>
          <w:sz w:val="16"/>
          <w:szCs w:val="16"/>
        </w:rPr>
      </w:pPr>
    </w:p>
    <w:p w14:paraId="70809DC2" w14:textId="2FD31F43" w:rsidR="00C943CF" w:rsidRPr="00120FBD" w:rsidRDefault="00792F82" w:rsidP="00792F82">
      <w:pPr>
        <w:spacing w:line="360" w:lineRule="auto"/>
        <w:rPr>
          <w:rFonts w:cs="Arial"/>
          <w:b/>
          <w:bCs/>
          <w:szCs w:val="28"/>
        </w:rPr>
      </w:pPr>
      <w:r>
        <w:rPr>
          <w:rFonts w:cs="Arial"/>
          <w:b/>
          <w:bCs/>
          <w:szCs w:val="28"/>
        </w:rPr>
        <w:t xml:space="preserve">Recommended 2024/25 </w:t>
      </w:r>
      <w:r w:rsidR="00C943CF" w:rsidRPr="00120FBD">
        <w:rPr>
          <w:rFonts w:cs="Arial"/>
          <w:b/>
          <w:bCs/>
          <w:szCs w:val="28"/>
        </w:rPr>
        <w:t>Slate of Candidates</w:t>
      </w:r>
    </w:p>
    <w:p w14:paraId="113109A0" w14:textId="77777777" w:rsidR="00C943CF" w:rsidRDefault="00C943CF" w:rsidP="00792F82">
      <w:pPr>
        <w:spacing w:line="360" w:lineRule="auto"/>
        <w:rPr>
          <w:rFonts w:cs="Arial"/>
          <w:szCs w:val="28"/>
        </w:rPr>
      </w:pPr>
      <w:r>
        <w:rPr>
          <w:rFonts w:cs="Arial"/>
          <w:szCs w:val="28"/>
        </w:rPr>
        <w:t xml:space="preserve">Chair: </w:t>
      </w:r>
      <w:r>
        <w:rPr>
          <w:rFonts w:cs="Arial"/>
          <w:szCs w:val="28"/>
        </w:rPr>
        <w:tab/>
      </w:r>
      <w:r>
        <w:rPr>
          <w:rFonts w:cs="Arial"/>
          <w:szCs w:val="28"/>
        </w:rPr>
        <w:tab/>
        <w:t>Ivan Guillen</w:t>
      </w:r>
    </w:p>
    <w:p w14:paraId="214AF334" w14:textId="77777777" w:rsidR="00C943CF" w:rsidRDefault="00C943CF" w:rsidP="00792F82">
      <w:pPr>
        <w:spacing w:line="360" w:lineRule="auto"/>
        <w:rPr>
          <w:rFonts w:cs="Arial"/>
          <w:szCs w:val="28"/>
        </w:rPr>
      </w:pPr>
      <w:r>
        <w:rPr>
          <w:rFonts w:cs="Arial"/>
          <w:szCs w:val="28"/>
        </w:rPr>
        <w:t xml:space="preserve">Vice Chair: </w:t>
      </w:r>
      <w:r>
        <w:rPr>
          <w:rFonts w:cs="Arial"/>
          <w:szCs w:val="28"/>
        </w:rPr>
        <w:tab/>
        <w:t xml:space="preserve">Chanel Brisbane </w:t>
      </w:r>
    </w:p>
    <w:p w14:paraId="034C1486" w14:textId="67D48470" w:rsidR="0042396E" w:rsidRDefault="00C943CF" w:rsidP="00792F82">
      <w:pPr>
        <w:spacing w:line="360" w:lineRule="auto"/>
        <w:rPr>
          <w:rFonts w:cs="Arial"/>
          <w:szCs w:val="28"/>
        </w:rPr>
      </w:pPr>
      <w:r>
        <w:rPr>
          <w:rFonts w:cs="Arial"/>
          <w:szCs w:val="28"/>
        </w:rPr>
        <w:t xml:space="preserve">Treasurer: </w:t>
      </w:r>
      <w:r>
        <w:rPr>
          <w:rFonts w:cs="Arial"/>
          <w:szCs w:val="28"/>
        </w:rPr>
        <w:tab/>
      </w:r>
      <w:r>
        <w:rPr>
          <w:rFonts w:cs="Arial"/>
          <w:szCs w:val="28"/>
        </w:rPr>
        <w:tab/>
        <w:t>La Trena Robinson</w:t>
      </w:r>
    </w:p>
    <w:p w14:paraId="47AA0C61" w14:textId="77777777" w:rsidR="00792F82" w:rsidRPr="00792F82" w:rsidRDefault="00792F82" w:rsidP="00792F82">
      <w:pPr>
        <w:spacing w:line="360" w:lineRule="auto"/>
        <w:rPr>
          <w:rFonts w:cs="Arial"/>
          <w:sz w:val="12"/>
          <w:szCs w:val="12"/>
        </w:rPr>
      </w:pPr>
    </w:p>
    <w:p w14:paraId="009E528C" w14:textId="0DBB54AA" w:rsidR="0042396E" w:rsidRDefault="00792F82" w:rsidP="00792F82">
      <w:pPr>
        <w:spacing w:line="360" w:lineRule="auto"/>
        <w:rPr>
          <w:rFonts w:cs="Arial"/>
          <w:szCs w:val="28"/>
        </w:rPr>
      </w:pPr>
      <w:r>
        <w:rPr>
          <w:rFonts w:cs="Arial"/>
          <w:szCs w:val="28"/>
        </w:rPr>
        <w:t>If</w:t>
      </w:r>
      <w:r w:rsidR="00C943CF">
        <w:rPr>
          <w:rFonts w:cs="Arial"/>
          <w:szCs w:val="28"/>
        </w:rPr>
        <w:t xml:space="preserve"> La Trena</w:t>
      </w:r>
      <w:r>
        <w:rPr>
          <w:rFonts w:cs="Arial"/>
          <w:szCs w:val="28"/>
        </w:rPr>
        <w:t xml:space="preserve"> is</w:t>
      </w:r>
      <w:r w:rsidR="00C943CF">
        <w:rPr>
          <w:rFonts w:cs="Arial"/>
          <w:szCs w:val="28"/>
        </w:rPr>
        <w:t xml:space="preserve"> not </w:t>
      </w:r>
      <w:r>
        <w:rPr>
          <w:rFonts w:cs="Arial"/>
          <w:szCs w:val="28"/>
        </w:rPr>
        <w:t xml:space="preserve">interested in a second term as </w:t>
      </w:r>
      <w:r w:rsidR="00C943CF">
        <w:rPr>
          <w:rFonts w:cs="Arial"/>
          <w:szCs w:val="28"/>
        </w:rPr>
        <w:t xml:space="preserve">Treasurer, the SRC Nominating Committee identified Brittany Comegna as an alternate. </w:t>
      </w:r>
      <w:r w:rsidR="0042396E">
        <w:t xml:space="preserve">The election of </w:t>
      </w:r>
      <w:r>
        <w:t xml:space="preserve">the </w:t>
      </w:r>
      <w:r w:rsidR="0042396E">
        <w:t xml:space="preserve">SRC Chair, Vice-Chair and Treasurer will take place during the September </w:t>
      </w:r>
      <w:r w:rsidR="00C943CF">
        <w:t xml:space="preserve">11 – 12, 2024 </w:t>
      </w:r>
      <w:r w:rsidR="0042396E">
        <w:t xml:space="preserve">SRC quarterly meeting. Member votes will be taken by roll call. At this meeting during which the election is held, and </w:t>
      </w:r>
      <w:proofErr w:type="gramStart"/>
      <w:r w:rsidR="0042396E">
        <w:t>subsequent to</w:t>
      </w:r>
      <w:proofErr w:type="gramEnd"/>
      <w:r w:rsidR="0042396E">
        <w:t xml:space="preserve"> the announcement of the slate, the floor shall also be open to nominations.</w:t>
      </w:r>
    </w:p>
    <w:p w14:paraId="684F0BAD" w14:textId="77777777" w:rsidR="00792F82" w:rsidRPr="00792F82" w:rsidRDefault="00792F82" w:rsidP="00792F82">
      <w:pPr>
        <w:rPr>
          <w:rFonts w:cs="Arial"/>
          <w:szCs w:val="28"/>
        </w:rPr>
      </w:pPr>
    </w:p>
    <w:p w14:paraId="55CE0F0D" w14:textId="3B09EEF9" w:rsidR="0042396E" w:rsidRDefault="0042396E" w:rsidP="0042396E">
      <w:pPr>
        <w:pStyle w:val="Heading2"/>
      </w:pPr>
      <w:bookmarkStart w:id="3" w:name="_Toc66184374"/>
      <w:bookmarkStart w:id="4" w:name="_Toc66184479"/>
      <w:bookmarkStart w:id="5" w:name="_Toc112064717"/>
      <w:r w:rsidRPr="007B4A24">
        <w:t xml:space="preserve">SRC Bylaw Excerpt </w:t>
      </w:r>
      <w:bookmarkEnd w:id="3"/>
      <w:bookmarkEnd w:id="4"/>
      <w:bookmarkEnd w:id="5"/>
    </w:p>
    <w:p w14:paraId="2CE72883" w14:textId="77777777" w:rsidR="00792F82" w:rsidRPr="00792F82" w:rsidRDefault="00792F82" w:rsidP="00792F82">
      <w:pPr>
        <w:rPr>
          <w:sz w:val="22"/>
          <w:szCs w:val="16"/>
        </w:rPr>
      </w:pPr>
    </w:p>
    <w:p w14:paraId="43AA8C90" w14:textId="77777777" w:rsidR="00792F82" w:rsidRPr="00792F82" w:rsidRDefault="00792F82" w:rsidP="00792F82">
      <w:pPr>
        <w:rPr>
          <w:szCs w:val="18"/>
          <w:u w:val="single"/>
        </w:rPr>
      </w:pPr>
      <w:r w:rsidRPr="00792F82">
        <w:rPr>
          <w:szCs w:val="18"/>
          <w:u w:val="single"/>
        </w:rPr>
        <w:t>Article V Officers</w:t>
      </w:r>
    </w:p>
    <w:p w14:paraId="00DF3733" w14:textId="77777777" w:rsidR="00792F82" w:rsidRPr="00370C37" w:rsidRDefault="00792F82" w:rsidP="00792F82">
      <w:pPr>
        <w:pStyle w:val="ListParagraph"/>
        <w:numPr>
          <w:ilvl w:val="0"/>
          <w:numId w:val="2"/>
        </w:numPr>
        <w:spacing w:line="360" w:lineRule="auto"/>
        <w:ind w:left="360"/>
        <w:rPr>
          <w:rFonts w:cs="Arial"/>
          <w:szCs w:val="28"/>
        </w:rPr>
      </w:pPr>
      <w:r w:rsidRPr="00370C37">
        <w:rPr>
          <w:rFonts w:cs="Arial"/>
          <w:szCs w:val="28"/>
        </w:rPr>
        <w:t>The SRC Officers shall be Chair, Vice-Chair and Treasurer, and Immediate Past Chair (if available) with duties and responsibilities as follows:</w:t>
      </w:r>
    </w:p>
    <w:p w14:paraId="0E554C90" w14:textId="77777777" w:rsidR="00792F82" w:rsidRPr="00370C37" w:rsidRDefault="00792F82" w:rsidP="00792F82">
      <w:pPr>
        <w:numPr>
          <w:ilvl w:val="0"/>
          <w:numId w:val="1"/>
        </w:numPr>
        <w:spacing w:line="360" w:lineRule="auto"/>
        <w:ind w:left="900" w:hanging="540"/>
        <w:rPr>
          <w:szCs w:val="28"/>
        </w:rPr>
      </w:pPr>
      <w:r w:rsidRPr="00370C37">
        <w:rPr>
          <w:szCs w:val="28"/>
        </w:rPr>
        <w:lastRenderedPageBreak/>
        <w:t>The Chair shall:</w:t>
      </w:r>
      <w:r w:rsidRPr="00370C37">
        <w:rPr>
          <w:szCs w:val="28"/>
        </w:rPr>
        <w:br/>
        <w:t xml:space="preserve">a. </w:t>
      </w:r>
      <w:r w:rsidRPr="00370C37">
        <w:t xml:space="preserve">Preside as Chair of SRC meetings </w:t>
      </w:r>
      <w:proofErr w:type="gramStart"/>
      <w:r w:rsidRPr="00370C37">
        <w:t>in order to</w:t>
      </w:r>
      <w:proofErr w:type="gramEnd"/>
      <w:r w:rsidRPr="00370C37">
        <w:t xml:space="preserve"> facilitate discussion, planning and decision making;</w:t>
      </w:r>
      <w:r w:rsidRPr="00370C37">
        <w:rPr>
          <w:szCs w:val="28"/>
        </w:rPr>
        <w:br/>
        <w:t xml:space="preserve">b. </w:t>
      </w:r>
      <w:r w:rsidRPr="00370C37">
        <w:t>Select and appoint, from among the SRC membership, Chairs and members of all SRC Committees and taskforces, with the exception of the Nominating Committee; and</w:t>
      </w:r>
      <w:r w:rsidRPr="00370C37">
        <w:rPr>
          <w:szCs w:val="28"/>
        </w:rPr>
        <w:br/>
        <w:t xml:space="preserve">c. </w:t>
      </w:r>
      <w:r w:rsidRPr="00370C37">
        <w:t>Coordinate SRC activities and maintain communication with the SRC Executive Officer, DOR leadership and SRC leadership.</w:t>
      </w:r>
    </w:p>
    <w:p w14:paraId="7966EA28" w14:textId="77777777" w:rsidR="00792F82" w:rsidRPr="00370C37" w:rsidRDefault="00792F82" w:rsidP="00792F82">
      <w:pPr>
        <w:numPr>
          <w:ilvl w:val="0"/>
          <w:numId w:val="1"/>
        </w:numPr>
        <w:spacing w:line="360" w:lineRule="auto"/>
        <w:ind w:left="900" w:hanging="540"/>
        <w:rPr>
          <w:szCs w:val="28"/>
        </w:rPr>
      </w:pPr>
      <w:r w:rsidRPr="00370C37">
        <w:rPr>
          <w:szCs w:val="28"/>
        </w:rPr>
        <w:t>The Vice-Chair shall:</w:t>
      </w:r>
      <w:r w:rsidRPr="00370C37">
        <w:rPr>
          <w:szCs w:val="28"/>
        </w:rPr>
        <w:br/>
        <w:t>a. Preside at meetings of the SRC in the absence of the Chair;</w:t>
      </w:r>
      <w:r w:rsidRPr="00370C37">
        <w:rPr>
          <w:szCs w:val="28"/>
        </w:rPr>
        <w:br/>
        <w:t xml:space="preserve">b. Assume the Office of Chair if, for any reason, the Chair is unable to complete the term; </w:t>
      </w:r>
      <w:r w:rsidRPr="00370C37">
        <w:rPr>
          <w:szCs w:val="28"/>
        </w:rPr>
        <w:br/>
        <w:t>c. Serve as SRC Parliamentarian, ensuring that SRC meetings operate in accordance with applicable state laws and regulations and these bylaws; and</w:t>
      </w:r>
      <w:r w:rsidRPr="00370C37">
        <w:rPr>
          <w:szCs w:val="28"/>
        </w:rPr>
        <w:br/>
        <w:t>d. Carry out other duties as may be assigned by the Chair.</w:t>
      </w:r>
    </w:p>
    <w:p w14:paraId="7C31EE8F" w14:textId="77777777" w:rsidR="00792F82" w:rsidRPr="00370C37" w:rsidRDefault="00792F82" w:rsidP="00792F82">
      <w:pPr>
        <w:numPr>
          <w:ilvl w:val="0"/>
          <w:numId w:val="1"/>
        </w:numPr>
        <w:spacing w:line="360" w:lineRule="auto"/>
        <w:ind w:left="907" w:hanging="547"/>
        <w:rPr>
          <w:szCs w:val="28"/>
        </w:rPr>
      </w:pPr>
      <w:r w:rsidRPr="00370C37">
        <w:rPr>
          <w:szCs w:val="28"/>
        </w:rPr>
        <w:t>The Treasurer shall:</w:t>
      </w:r>
      <w:r w:rsidRPr="00370C37">
        <w:rPr>
          <w:szCs w:val="28"/>
        </w:rPr>
        <w:br/>
        <w:t>a. Work together with the SRC Executive Officer to ensure:</w:t>
      </w:r>
      <w:r w:rsidRPr="00370C37">
        <w:rPr>
          <w:szCs w:val="28"/>
        </w:rPr>
        <w:br/>
      </w:r>
      <w:r w:rsidRPr="00370C37">
        <w:rPr>
          <w:szCs w:val="28"/>
        </w:rPr>
        <w:tab/>
        <w:t>1) Maintenance of accurate and timely financial records</w:t>
      </w:r>
      <w:r w:rsidRPr="00370C37">
        <w:rPr>
          <w:szCs w:val="28"/>
        </w:rPr>
        <w:br/>
      </w:r>
      <w:r w:rsidRPr="00370C37">
        <w:rPr>
          <w:szCs w:val="28"/>
        </w:rPr>
        <w:tab/>
        <w:t>2) Appropriate development and allocation of SRC budget</w:t>
      </w:r>
      <w:r w:rsidRPr="00370C37">
        <w:rPr>
          <w:szCs w:val="28"/>
        </w:rPr>
        <w:tab/>
      </w:r>
      <w:r w:rsidRPr="00370C37">
        <w:rPr>
          <w:szCs w:val="28"/>
        </w:rPr>
        <w:br/>
      </w:r>
      <w:r w:rsidRPr="00370C37">
        <w:rPr>
          <w:szCs w:val="28"/>
        </w:rPr>
        <w:tab/>
        <w:t xml:space="preserve">3) Periodic review of SRC expenditures/financial </w:t>
      </w:r>
      <w:proofErr w:type="gramStart"/>
      <w:r w:rsidRPr="00370C37">
        <w:rPr>
          <w:szCs w:val="28"/>
        </w:rPr>
        <w:t>status;</w:t>
      </w:r>
      <w:proofErr w:type="gramEnd"/>
    </w:p>
    <w:p w14:paraId="2299ED72" w14:textId="77777777" w:rsidR="00792F82" w:rsidRPr="00370C37" w:rsidRDefault="00792F82" w:rsidP="00792F82">
      <w:pPr>
        <w:spacing w:line="360" w:lineRule="auto"/>
        <w:ind w:left="900"/>
        <w:rPr>
          <w:szCs w:val="28"/>
        </w:rPr>
      </w:pPr>
      <w:r w:rsidRPr="00370C37">
        <w:rPr>
          <w:szCs w:val="28"/>
        </w:rPr>
        <w:t>b. Present a financial report to the SRC at each quarterly meeting; and</w:t>
      </w:r>
    </w:p>
    <w:p w14:paraId="0636EDE2" w14:textId="77777777" w:rsidR="00792F82" w:rsidRPr="00370C37" w:rsidRDefault="00792F82" w:rsidP="00792F82">
      <w:pPr>
        <w:spacing w:line="360" w:lineRule="auto"/>
        <w:ind w:left="900"/>
        <w:rPr>
          <w:szCs w:val="28"/>
        </w:rPr>
      </w:pPr>
      <w:r w:rsidRPr="00370C37">
        <w:rPr>
          <w:szCs w:val="28"/>
        </w:rPr>
        <w:t>c. Carry out other duties as may be assigned by the Chair.</w:t>
      </w:r>
    </w:p>
    <w:p w14:paraId="0450A4D0" w14:textId="77777777" w:rsidR="00792F82" w:rsidRPr="00370C37" w:rsidRDefault="00792F82" w:rsidP="00792F82">
      <w:pPr>
        <w:spacing w:line="360" w:lineRule="auto"/>
        <w:ind w:left="900" w:hanging="450"/>
        <w:rPr>
          <w:szCs w:val="28"/>
        </w:rPr>
      </w:pPr>
      <w:r w:rsidRPr="00370C37">
        <w:rPr>
          <w:szCs w:val="28"/>
        </w:rPr>
        <w:t xml:space="preserve">(4) The Immediate Past Chair shall:  </w:t>
      </w:r>
    </w:p>
    <w:p w14:paraId="24CF6B66" w14:textId="77777777" w:rsidR="00792F82" w:rsidRPr="00370C37" w:rsidRDefault="00792F82" w:rsidP="00792F82">
      <w:pPr>
        <w:spacing w:line="360" w:lineRule="auto"/>
        <w:ind w:left="900" w:hanging="450"/>
        <w:rPr>
          <w:szCs w:val="28"/>
        </w:rPr>
      </w:pPr>
      <w:r w:rsidRPr="00370C37">
        <w:rPr>
          <w:szCs w:val="28"/>
        </w:rPr>
        <w:t>Should the Immediate Past Chair still be a member of the SRC after the</w:t>
      </w:r>
    </w:p>
    <w:p w14:paraId="4457E57F" w14:textId="77777777" w:rsidR="00792F82" w:rsidRPr="00370C37" w:rsidRDefault="00792F82" w:rsidP="00792F82">
      <w:pPr>
        <w:spacing w:line="360" w:lineRule="auto"/>
        <w:ind w:left="900" w:hanging="450"/>
        <w:rPr>
          <w:szCs w:val="28"/>
        </w:rPr>
      </w:pPr>
      <w:r w:rsidRPr="00370C37">
        <w:rPr>
          <w:szCs w:val="28"/>
        </w:rPr>
        <w:t>annual election, they will serve as an SRC Officer. If the Immediate</w:t>
      </w:r>
    </w:p>
    <w:p w14:paraId="7B0C10E0" w14:textId="77777777" w:rsidR="00792F82" w:rsidRPr="00370C37" w:rsidRDefault="00792F82" w:rsidP="00792F82">
      <w:pPr>
        <w:spacing w:line="360" w:lineRule="auto"/>
        <w:ind w:left="900" w:hanging="450"/>
        <w:rPr>
          <w:szCs w:val="28"/>
        </w:rPr>
      </w:pPr>
      <w:r w:rsidRPr="00370C37">
        <w:rPr>
          <w:szCs w:val="28"/>
        </w:rPr>
        <w:lastRenderedPageBreak/>
        <w:t>Past Chair is no longer an SRC member, this officer position will remain</w:t>
      </w:r>
    </w:p>
    <w:p w14:paraId="18F0561E" w14:textId="77777777" w:rsidR="00792F82" w:rsidRPr="00370C37" w:rsidRDefault="00792F82" w:rsidP="00792F82">
      <w:pPr>
        <w:spacing w:line="360" w:lineRule="auto"/>
        <w:ind w:left="900" w:hanging="450"/>
        <w:rPr>
          <w:szCs w:val="28"/>
        </w:rPr>
      </w:pPr>
      <w:r w:rsidRPr="00370C37">
        <w:rPr>
          <w:szCs w:val="28"/>
        </w:rPr>
        <w:t>vacant.</w:t>
      </w:r>
    </w:p>
    <w:p w14:paraId="57247060" w14:textId="77777777" w:rsidR="00792F82" w:rsidRPr="00370C37" w:rsidRDefault="00792F82" w:rsidP="00792F82">
      <w:pPr>
        <w:spacing w:line="360" w:lineRule="auto"/>
        <w:ind w:left="900"/>
        <w:rPr>
          <w:szCs w:val="28"/>
        </w:rPr>
      </w:pPr>
      <w:r w:rsidRPr="00370C37">
        <w:rPr>
          <w:szCs w:val="28"/>
        </w:rPr>
        <w:t xml:space="preserve">a. Advise the incoming Chair and Vice-Chair to support an effective transition and assure </w:t>
      </w:r>
      <w:proofErr w:type="gramStart"/>
      <w:r w:rsidRPr="00370C37">
        <w:rPr>
          <w:szCs w:val="28"/>
        </w:rPr>
        <w:t>continuity;</w:t>
      </w:r>
      <w:proofErr w:type="gramEnd"/>
      <w:r w:rsidRPr="00370C37">
        <w:rPr>
          <w:szCs w:val="28"/>
        </w:rPr>
        <w:t xml:space="preserve"> </w:t>
      </w:r>
    </w:p>
    <w:p w14:paraId="2BF7E48C" w14:textId="77777777" w:rsidR="00792F82" w:rsidRPr="00370C37" w:rsidRDefault="00792F82" w:rsidP="00792F82">
      <w:pPr>
        <w:spacing w:line="360" w:lineRule="auto"/>
        <w:ind w:left="900"/>
        <w:rPr>
          <w:szCs w:val="28"/>
        </w:rPr>
      </w:pPr>
      <w:r w:rsidRPr="00370C37">
        <w:rPr>
          <w:szCs w:val="28"/>
        </w:rPr>
        <w:t>b. Serve on the Executive Planning Committee; and,</w:t>
      </w:r>
    </w:p>
    <w:p w14:paraId="6007A83F" w14:textId="77777777" w:rsidR="00792F82" w:rsidRPr="007D62BB" w:rsidRDefault="00792F82" w:rsidP="00792F82">
      <w:pPr>
        <w:spacing w:line="360" w:lineRule="auto"/>
        <w:ind w:left="900"/>
        <w:rPr>
          <w:szCs w:val="28"/>
        </w:rPr>
      </w:pPr>
      <w:r w:rsidRPr="00370C37">
        <w:rPr>
          <w:szCs w:val="28"/>
        </w:rPr>
        <w:t>c. Carry out other duties as may be assigned by the Chair.</w:t>
      </w:r>
    </w:p>
    <w:p w14:paraId="20CE6D7A" w14:textId="77777777" w:rsidR="00792F82" w:rsidRPr="0048417A" w:rsidRDefault="00792F82" w:rsidP="00792F82">
      <w:pPr>
        <w:numPr>
          <w:ilvl w:val="0"/>
          <w:numId w:val="2"/>
        </w:numPr>
        <w:spacing w:line="360" w:lineRule="auto"/>
        <w:ind w:left="360"/>
        <w:rPr>
          <w:szCs w:val="28"/>
        </w:rPr>
      </w:pPr>
      <w:r w:rsidRPr="0048417A">
        <w:rPr>
          <w:szCs w:val="28"/>
        </w:rPr>
        <w:t xml:space="preserve">Officers' Election and Terms: </w:t>
      </w:r>
    </w:p>
    <w:p w14:paraId="2A4AAD13" w14:textId="77777777" w:rsidR="00792F82" w:rsidRPr="0048417A" w:rsidRDefault="00792F82" w:rsidP="00792F82">
      <w:pPr>
        <w:pStyle w:val="ListParagraph"/>
        <w:numPr>
          <w:ilvl w:val="0"/>
          <w:numId w:val="3"/>
        </w:numPr>
        <w:spacing w:line="360" w:lineRule="auto"/>
        <w:ind w:left="540" w:hanging="540"/>
        <w:rPr>
          <w:rFonts w:cs="Arial"/>
          <w:szCs w:val="28"/>
        </w:rPr>
      </w:pPr>
      <w:r w:rsidRPr="0048417A">
        <w:rPr>
          <w:rFonts w:cs="Arial"/>
          <w:szCs w:val="28"/>
        </w:rPr>
        <w:t xml:space="preserve">The election of Officers shall take place during the final full SRC meeting of the federal fiscal year (October 1 - September 30). </w:t>
      </w:r>
    </w:p>
    <w:p w14:paraId="0DDE7DE2" w14:textId="77777777" w:rsidR="00792F82" w:rsidRPr="0048417A" w:rsidRDefault="00792F82" w:rsidP="00792F82">
      <w:pPr>
        <w:pStyle w:val="ListParagraph"/>
        <w:numPr>
          <w:ilvl w:val="0"/>
          <w:numId w:val="3"/>
        </w:numPr>
        <w:spacing w:line="360" w:lineRule="auto"/>
        <w:ind w:left="540" w:hanging="540"/>
        <w:rPr>
          <w:rFonts w:cs="Arial"/>
          <w:szCs w:val="28"/>
        </w:rPr>
      </w:pPr>
      <w:r w:rsidRPr="0048417A">
        <w:rPr>
          <w:rFonts w:cs="Arial"/>
          <w:szCs w:val="28"/>
        </w:rPr>
        <w:t xml:space="preserve">The Officers of the SRC shall be elected by </w:t>
      </w:r>
      <w:proofErr w:type="gramStart"/>
      <w:r w:rsidRPr="0048417A">
        <w:rPr>
          <w:rFonts w:cs="Arial"/>
          <w:szCs w:val="28"/>
        </w:rPr>
        <w:t>a majority of</w:t>
      </w:r>
      <w:proofErr w:type="gramEnd"/>
      <w:r w:rsidRPr="0048417A">
        <w:rPr>
          <w:rFonts w:cs="Arial"/>
          <w:szCs w:val="28"/>
        </w:rPr>
        <w:t xml:space="preserve"> the voting SRC members. The Nominating Committee's slate of candidates shall be provided to the SRC members at least one week prior to the Election of Officers. At the meeting at which the election is held, and </w:t>
      </w:r>
      <w:proofErr w:type="gramStart"/>
      <w:r w:rsidRPr="0048417A">
        <w:rPr>
          <w:rFonts w:cs="Arial"/>
          <w:szCs w:val="28"/>
        </w:rPr>
        <w:t>subsequent to</w:t>
      </w:r>
      <w:proofErr w:type="gramEnd"/>
      <w:r w:rsidRPr="0048417A">
        <w:rPr>
          <w:rFonts w:cs="Arial"/>
          <w:szCs w:val="28"/>
        </w:rPr>
        <w:t xml:space="preserve"> the announcement of the slate, the floor shall also be open to nominations.</w:t>
      </w:r>
    </w:p>
    <w:p w14:paraId="2B90019F" w14:textId="77777777" w:rsidR="00792F82" w:rsidRPr="0048417A" w:rsidRDefault="00792F82" w:rsidP="00792F82">
      <w:pPr>
        <w:pStyle w:val="ListParagraph"/>
        <w:numPr>
          <w:ilvl w:val="0"/>
          <w:numId w:val="3"/>
        </w:numPr>
        <w:spacing w:line="360" w:lineRule="auto"/>
        <w:ind w:left="540" w:hanging="540"/>
        <w:rPr>
          <w:rFonts w:cs="Arial"/>
          <w:szCs w:val="28"/>
        </w:rPr>
      </w:pPr>
      <w:r w:rsidRPr="0048417A">
        <w:rPr>
          <w:rFonts w:cs="Arial"/>
          <w:szCs w:val="28"/>
        </w:rPr>
        <w:t xml:space="preserve">The term of Office shall be for one year, from October 1 - September 30. </w:t>
      </w:r>
    </w:p>
    <w:p w14:paraId="4E9B0548" w14:textId="77777777" w:rsidR="00792F82" w:rsidRDefault="00792F82" w:rsidP="00792F82">
      <w:pPr>
        <w:pStyle w:val="ListParagraph"/>
        <w:numPr>
          <w:ilvl w:val="0"/>
          <w:numId w:val="3"/>
        </w:numPr>
        <w:spacing w:line="360" w:lineRule="auto"/>
        <w:ind w:left="540" w:hanging="540"/>
        <w:rPr>
          <w:rFonts w:cs="Arial"/>
          <w:szCs w:val="28"/>
        </w:rPr>
      </w:pPr>
      <w:r w:rsidRPr="0048417A">
        <w:rPr>
          <w:rFonts w:cs="Arial"/>
          <w:szCs w:val="28"/>
        </w:rPr>
        <w:t xml:space="preserve">Officers may serve for no more than two consecutive full terms in any one Office. </w:t>
      </w:r>
    </w:p>
    <w:p w14:paraId="4A3739A0" w14:textId="77777777" w:rsidR="00792F82" w:rsidRPr="00792F82" w:rsidRDefault="00792F82" w:rsidP="00792F82"/>
    <w:sectPr w:rsidR="00792F82" w:rsidRPr="00792F82" w:rsidSect="00792F82">
      <w:foot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E1324" w14:textId="77777777" w:rsidR="00244DC5" w:rsidRDefault="00244DC5" w:rsidP="0042396E">
      <w:r>
        <w:separator/>
      </w:r>
    </w:p>
  </w:endnote>
  <w:endnote w:type="continuationSeparator" w:id="0">
    <w:p w14:paraId="634418BB" w14:textId="77777777" w:rsidR="00244DC5" w:rsidRDefault="00244DC5" w:rsidP="0042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301E" w14:textId="1FE2084E" w:rsidR="0042396E" w:rsidRDefault="0042396E">
    <w:pPr>
      <w:pStyle w:val="Footer"/>
      <w:jc w:val="right"/>
    </w:pPr>
    <w:r>
      <w:t xml:space="preserve">Page </w:t>
    </w:r>
    <w:sdt>
      <w:sdtPr>
        <w:id w:val="-997804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FDC3B8" w14:textId="68CFEA81" w:rsidR="0042396E" w:rsidRPr="00792F82" w:rsidRDefault="00792F82">
    <w:pPr>
      <w:pStyle w:val="Footer"/>
      <w:rPr>
        <w:i/>
        <w:iCs/>
      </w:rPr>
    </w:pPr>
    <w:r w:rsidRPr="00792F82">
      <w:rPr>
        <w:i/>
        <w:iCs/>
      </w:rPr>
      <w:t>September 11-12, 2024 SRC Quarterly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8B22A" w14:textId="77777777" w:rsidR="00244DC5" w:rsidRDefault="00244DC5" w:rsidP="0042396E">
      <w:r>
        <w:separator/>
      </w:r>
    </w:p>
  </w:footnote>
  <w:footnote w:type="continuationSeparator" w:id="0">
    <w:p w14:paraId="7CDDEA08" w14:textId="77777777" w:rsidR="00244DC5" w:rsidRDefault="00244DC5" w:rsidP="0042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A394F"/>
    <w:multiLevelType w:val="hybridMultilevel"/>
    <w:tmpl w:val="928224E4"/>
    <w:lvl w:ilvl="0" w:tplc="F388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2422"/>
    <w:multiLevelType w:val="hybridMultilevel"/>
    <w:tmpl w:val="CAF49982"/>
    <w:lvl w:ilvl="0" w:tplc="F38863F2">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14D94"/>
    <w:multiLevelType w:val="hybridMultilevel"/>
    <w:tmpl w:val="C6C4D224"/>
    <w:lvl w:ilvl="0" w:tplc="CA5498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E68F7"/>
    <w:multiLevelType w:val="hybridMultilevel"/>
    <w:tmpl w:val="3752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556226">
    <w:abstractNumId w:val="1"/>
  </w:num>
  <w:num w:numId="2" w16cid:durableId="1434008570">
    <w:abstractNumId w:val="2"/>
  </w:num>
  <w:num w:numId="3" w16cid:durableId="1550460136">
    <w:abstractNumId w:val="0"/>
  </w:num>
  <w:num w:numId="4" w16cid:durableId="112015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6E"/>
    <w:rsid w:val="000925BA"/>
    <w:rsid w:val="00244DC5"/>
    <w:rsid w:val="0042396E"/>
    <w:rsid w:val="00593578"/>
    <w:rsid w:val="00681CA2"/>
    <w:rsid w:val="00792F82"/>
    <w:rsid w:val="009003F1"/>
    <w:rsid w:val="00AF6E16"/>
    <w:rsid w:val="00C101D5"/>
    <w:rsid w:val="00C9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586B"/>
  <w15:chartTrackingRefBased/>
  <w15:docId w15:val="{A56946F0-12AF-4570-B3DE-9ECE95EB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6E"/>
    <w:pPr>
      <w:spacing w:after="0" w:line="240" w:lineRule="auto"/>
    </w:pPr>
    <w:rPr>
      <w:rFonts w:ascii="Arial" w:hAnsi="Arial" w:cs="Times New Roman"/>
      <w:kern w:val="0"/>
      <w:sz w:val="28"/>
      <w:szCs w:val="20"/>
      <w14:ligatures w14:val="none"/>
    </w:rPr>
  </w:style>
  <w:style w:type="paragraph" w:styleId="Heading1">
    <w:name w:val="heading 1"/>
    <w:basedOn w:val="Normal"/>
    <w:next w:val="Normal"/>
    <w:link w:val="Heading1Char"/>
    <w:uiPriority w:val="9"/>
    <w:qFormat/>
    <w:rsid w:val="0042396E"/>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2396E"/>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link w:val="DORChar"/>
    <w:qFormat/>
    <w:rsid w:val="00AF6E16"/>
    <w:pPr>
      <w:spacing w:after="0" w:line="240" w:lineRule="auto"/>
    </w:pPr>
    <w:rPr>
      <w:rFonts w:ascii="Arial" w:hAnsi="Arial"/>
      <w:sz w:val="28"/>
    </w:rPr>
  </w:style>
  <w:style w:type="character" w:customStyle="1" w:styleId="DORChar">
    <w:name w:val="DOR Char"/>
    <w:basedOn w:val="DefaultParagraphFont"/>
    <w:link w:val="DOR"/>
    <w:rsid w:val="00AF6E16"/>
    <w:rPr>
      <w:rFonts w:ascii="Arial" w:hAnsi="Arial"/>
      <w:sz w:val="28"/>
    </w:rPr>
  </w:style>
  <w:style w:type="character" w:customStyle="1" w:styleId="Heading1Char">
    <w:name w:val="Heading 1 Char"/>
    <w:basedOn w:val="DefaultParagraphFont"/>
    <w:link w:val="Heading1"/>
    <w:uiPriority w:val="9"/>
    <w:rsid w:val="0042396E"/>
    <w:rPr>
      <w:rFonts w:ascii="Arial" w:eastAsiaTheme="majorEastAsia" w:hAnsi="Arial" w:cstheme="majorBidi"/>
      <w:b/>
      <w:bCs/>
      <w:kern w:val="0"/>
      <w:sz w:val="32"/>
      <w:szCs w:val="28"/>
      <w14:ligatures w14:val="none"/>
    </w:rPr>
  </w:style>
  <w:style w:type="character" w:customStyle="1" w:styleId="Heading2Char">
    <w:name w:val="Heading 2 Char"/>
    <w:basedOn w:val="DefaultParagraphFont"/>
    <w:link w:val="Heading2"/>
    <w:uiPriority w:val="9"/>
    <w:rsid w:val="0042396E"/>
    <w:rPr>
      <w:rFonts w:ascii="Arial" w:eastAsiaTheme="majorEastAsia" w:hAnsi="Arial" w:cstheme="majorBidi"/>
      <w:b/>
      <w:kern w:val="0"/>
      <w:sz w:val="28"/>
      <w:szCs w:val="26"/>
      <w14:ligatures w14:val="none"/>
    </w:rPr>
  </w:style>
  <w:style w:type="paragraph" w:styleId="ListParagraph">
    <w:name w:val="List Paragraph"/>
    <w:aliases w:val="Bullets"/>
    <w:basedOn w:val="Normal"/>
    <w:uiPriority w:val="34"/>
    <w:qFormat/>
    <w:rsid w:val="0042396E"/>
    <w:pPr>
      <w:ind w:left="720"/>
      <w:contextualSpacing/>
    </w:pPr>
  </w:style>
  <w:style w:type="table" w:styleId="TableGrid">
    <w:name w:val="Table Grid"/>
    <w:basedOn w:val="TableNormal"/>
    <w:uiPriority w:val="59"/>
    <w:rsid w:val="0042396E"/>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96E"/>
    <w:pPr>
      <w:tabs>
        <w:tab w:val="center" w:pos="4680"/>
        <w:tab w:val="right" w:pos="9360"/>
      </w:tabs>
    </w:pPr>
  </w:style>
  <w:style w:type="character" w:customStyle="1" w:styleId="HeaderChar">
    <w:name w:val="Header Char"/>
    <w:basedOn w:val="DefaultParagraphFont"/>
    <w:link w:val="Header"/>
    <w:uiPriority w:val="99"/>
    <w:rsid w:val="0042396E"/>
    <w:rPr>
      <w:rFonts w:ascii="Arial" w:hAnsi="Arial" w:cs="Times New Roman"/>
      <w:kern w:val="0"/>
      <w:sz w:val="28"/>
      <w:szCs w:val="20"/>
      <w14:ligatures w14:val="none"/>
    </w:rPr>
  </w:style>
  <w:style w:type="paragraph" w:styleId="Footer">
    <w:name w:val="footer"/>
    <w:basedOn w:val="Normal"/>
    <w:link w:val="FooterChar"/>
    <w:uiPriority w:val="99"/>
    <w:unhideWhenUsed/>
    <w:rsid w:val="0042396E"/>
    <w:pPr>
      <w:tabs>
        <w:tab w:val="center" w:pos="4680"/>
        <w:tab w:val="right" w:pos="9360"/>
      </w:tabs>
    </w:pPr>
  </w:style>
  <w:style w:type="character" w:customStyle="1" w:styleId="FooterChar">
    <w:name w:val="Footer Char"/>
    <w:basedOn w:val="DefaultParagraphFont"/>
    <w:link w:val="Footer"/>
    <w:uiPriority w:val="99"/>
    <w:rsid w:val="0042396E"/>
    <w:rPr>
      <w:rFonts w:ascii="Arial" w:hAnsi="Arial"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5</cp:revision>
  <dcterms:created xsi:type="dcterms:W3CDTF">2023-08-22T00:54:00Z</dcterms:created>
  <dcterms:modified xsi:type="dcterms:W3CDTF">2024-09-04T21:50:00Z</dcterms:modified>
</cp:coreProperties>
</file>