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024F" w14:textId="77777777" w:rsidR="00694492" w:rsidRPr="00694492" w:rsidRDefault="00694492" w:rsidP="00FD64C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4A03E7A" w14:textId="77777777" w:rsidR="00694492" w:rsidRDefault="00C67739" w:rsidP="00FD64C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67739">
        <w:rPr>
          <w:rFonts w:ascii="Times New Roman" w:hAnsi="Times New Roman" w:cs="Times New Roman"/>
          <w:b/>
          <w:sz w:val="48"/>
          <w:szCs w:val="48"/>
        </w:rPr>
        <w:t>Memorandum</w:t>
      </w:r>
    </w:p>
    <w:p w14:paraId="1EFD0244" w14:textId="628C9C24" w:rsidR="004C6A87" w:rsidRPr="00BD119C" w:rsidRDefault="004C6A87" w:rsidP="00FD64C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To: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158B8">
        <w:rPr>
          <w:rFonts w:ascii="Arial" w:hAnsi="Arial" w:cs="Arial"/>
          <w:sz w:val="28"/>
          <w:szCs w:val="28"/>
        </w:rPr>
        <w:t>Peter Frangel, Manager, DOR Planning Unit</w:t>
      </w:r>
      <w:r w:rsidR="00315B3A">
        <w:rPr>
          <w:rFonts w:ascii="Arial" w:hAnsi="Arial" w:cs="Arial"/>
          <w:sz w:val="28"/>
          <w:szCs w:val="28"/>
        </w:rPr>
        <w:t xml:space="preserve"> </w:t>
      </w:r>
    </w:p>
    <w:p w14:paraId="6B4CABAA" w14:textId="77777777" w:rsidR="00315B3A" w:rsidRPr="00543FF9" w:rsidRDefault="00315B3A" w:rsidP="00FD64CB">
      <w:pPr>
        <w:spacing w:after="0" w:line="240" w:lineRule="auto"/>
        <w:ind w:left="1440"/>
        <w:rPr>
          <w:rFonts w:ascii="Arial" w:hAnsi="Arial" w:cs="Arial"/>
          <w:b/>
          <w:sz w:val="28"/>
          <w:szCs w:val="28"/>
        </w:rPr>
      </w:pPr>
    </w:p>
    <w:p w14:paraId="60CA7A14" w14:textId="3F3C2C85" w:rsidR="00D10A5A" w:rsidRDefault="004C6A87" w:rsidP="00FD64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C6A87">
        <w:rPr>
          <w:rFonts w:ascii="Arial" w:hAnsi="Arial" w:cs="Arial"/>
          <w:sz w:val="28"/>
          <w:szCs w:val="28"/>
        </w:rPr>
        <w:t>From:</w:t>
      </w:r>
      <w:r w:rsidRPr="004C6A87">
        <w:rPr>
          <w:rFonts w:ascii="Arial" w:hAnsi="Arial" w:cs="Arial"/>
          <w:sz w:val="28"/>
          <w:szCs w:val="28"/>
        </w:rPr>
        <w:tab/>
      </w:r>
      <w:r w:rsidR="00D10A5A">
        <w:rPr>
          <w:rFonts w:ascii="Arial" w:hAnsi="Arial" w:cs="Arial"/>
          <w:sz w:val="28"/>
          <w:szCs w:val="28"/>
        </w:rPr>
        <w:t>Ivan Guillen</w:t>
      </w:r>
      <w:r w:rsidR="00F66ADD">
        <w:rPr>
          <w:rFonts w:ascii="Arial" w:hAnsi="Arial" w:cs="Arial"/>
          <w:sz w:val="28"/>
          <w:szCs w:val="28"/>
        </w:rPr>
        <w:t xml:space="preserve">, </w:t>
      </w:r>
      <w:r w:rsidR="0069244C">
        <w:rPr>
          <w:rFonts w:ascii="Arial" w:hAnsi="Arial" w:cs="Arial"/>
          <w:sz w:val="28"/>
          <w:szCs w:val="28"/>
        </w:rPr>
        <w:t xml:space="preserve">SRC </w:t>
      </w:r>
      <w:r w:rsidR="00F66ADD">
        <w:rPr>
          <w:rFonts w:ascii="Arial" w:hAnsi="Arial" w:cs="Arial"/>
          <w:sz w:val="28"/>
          <w:szCs w:val="28"/>
        </w:rPr>
        <w:t>Chair</w:t>
      </w:r>
    </w:p>
    <w:p w14:paraId="23D866D1" w14:textId="77777777" w:rsidR="004C6A87" w:rsidRDefault="004C6A87" w:rsidP="00FD64CB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14:paraId="3FED1653" w14:textId="748F13FC" w:rsidR="004C6A87" w:rsidRDefault="004C6A87" w:rsidP="00FD64CB">
      <w:pPr>
        <w:spacing w:after="0" w:line="240" w:lineRule="auto"/>
        <w:ind w:left="144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Cc:</w:t>
      </w:r>
      <w:r>
        <w:rPr>
          <w:rFonts w:ascii="Arial" w:hAnsi="Arial" w:cs="Arial"/>
          <w:sz w:val="28"/>
          <w:szCs w:val="28"/>
        </w:rPr>
        <w:tab/>
      </w:r>
      <w:r w:rsidR="00D158B8">
        <w:rPr>
          <w:rFonts w:ascii="Arial" w:hAnsi="Arial" w:cs="Arial"/>
          <w:sz w:val="28"/>
          <w:szCs w:val="28"/>
        </w:rPr>
        <w:t>Jessica Grove, Deputy Director, DOR VR Employment and Resources Division</w:t>
      </w:r>
    </w:p>
    <w:p w14:paraId="5699E0BB" w14:textId="708B7805" w:rsidR="00B95E41" w:rsidRDefault="00B95E41" w:rsidP="00FD64CB">
      <w:pPr>
        <w:spacing w:after="0" w:line="240" w:lineRule="auto"/>
        <w:ind w:left="1440" w:hanging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Kim </w:t>
      </w:r>
      <w:r w:rsidRPr="00B95E41">
        <w:rPr>
          <w:rFonts w:ascii="Arial" w:hAnsi="Arial" w:cs="Arial"/>
          <w:sz w:val="28"/>
          <w:szCs w:val="28"/>
        </w:rPr>
        <w:t>Rutledge</w:t>
      </w:r>
      <w:r>
        <w:rPr>
          <w:rFonts w:ascii="Arial" w:hAnsi="Arial" w:cs="Arial"/>
          <w:sz w:val="28"/>
          <w:szCs w:val="28"/>
        </w:rPr>
        <w:t>, Deputy Director, DOR Office of Legislation and Communications</w:t>
      </w:r>
    </w:p>
    <w:p w14:paraId="57DEF57B" w14:textId="77777777" w:rsidR="004C6A87" w:rsidRDefault="004C6A87" w:rsidP="00FD64C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7C4C86" w14:textId="74FEF4BC" w:rsidR="004C6A87" w:rsidRDefault="004C6A87" w:rsidP="00FD64CB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171EE">
        <w:rPr>
          <w:rFonts w:ascii="Arial" w:hAnsi="Arial" w:cs="Arial"/>
          <w:sz w:val="28"/>
          <w:szCs w:val="28"/>
        </w:rPr>
        <w:t>December 12, 2023</w:t>
      </w:r>
    </w:p>
    <w:p w14:paraId="7E90662D" w14:textId="77777777" w:rsidR="004C6A87" w:rsidRPr="00D369FF" w:rsidRDefault="004C6A87" w:rsidP="00FD64CB">
      <w:pPr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</w:p>
    <w:p w14:paraId="16D7875B" w14:textId="6A8BDA10" w:rsidR="00D158B8" w:rsidRDefault="004C6A87" w:rsidP="00A725B8">
      <w:pPr>
        <w:spacing w:after="0" w:line="240" w:lineRule="auto"/>
        <w:ind w:left="1440" w:hanging="1440"/>
        <w:rPr>
          <w:rFonts w:ascii="Arial" w:hAnsi="Arial" w:cs="Arial"/>
          <w:b/>
          <w:sz w:val="28"/>
          <w:szCs w:val="28"/>
        </w:rPr>
      </w:pPr>
      <w:r w:rsidRPr="00D369FF">
        <w:rPr>
          <w:rFonts w:ascii="Arial" w:hAnsi="Arial" w:cs="Arial"/>
          <w:b/>
          <w:sz w:val="28"/>
          <w:szCs w:val="28"/>
        </w:rPr>
        <w:t xml:space="preserve">Subject: </w:t>
      </w:r>
      <w:r w:rsidRPr="00D369FF">
        <w:rPr>
          <w:rFonts w:ascii="Arial" w:hAnsi="Arial" w:cs="Arial"/>
          <w:b/>
          <w:sz w:val="28"/>
          <w:szCs w:val="28"/>
        </w:rPr>
        <w:tab/>
      </w:r>
      <w:r w:rsidR="00D158B8" w:rsidRPr="00D369FF">
        <w:rPr>
          <w:rFonts w:ascii="Arial" w:hAnsi="Arial" w:cs="Arial"/>
          <w:b/>
          <w:sz w:val="28"/>
          <w:szCs w:val="28"/>
        </w:rPr>
        <w:t>Consumer Satisfaction Survey</w:t>
      </w:r>
    </w:p>
    <w:p w14:paraId="6A5F3F2F" w14:textId="77777777" w:rsidR="008171EE" w:rsidRPr="00A725B8" w:rsidRDefault="008171EE" w:rsidP="00A725B8">
      <w:pPr>
        <w:spacing w:after="0" w:line="240" w:lineRule="auto"/>
        <w:ind w:left="1440" w:hanging="1440"/>
        <w:rPr>
          <w:rFonts w:ascii="Arial" w:hAnsi="Arial" w:cs="Arial"/>
          <w:b/>
          <w:sz w:val="28"/>
          <w:szCs w:val="28"/>
        </w:rPr>
      </w:pPr>
    </w:p>
    <w:p w14:paraId="371693D8" w14:textId="649E1499" w:rsidR="00D369FF" w:rsidRDefault="00D158B8" w:rsidP="00FD64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369FF">
        <w:rPr>
          <w:rFonts w:ascii="Arial" w:hAnsi="Arial" w:cs="Arial"/>
          <w:sz w:val="28"/>
          <w:szCs w:val="28"/>
        </w:rPr>
        <w:t xml:space="preserve">The SRC appreciates the ongoing opportunity to </w:t>
      </w:r>
      <w:r w:rsidR="008171EE">
        <w:rPr>
          <w:rFonts w:ascii="Arial" w:hAnsi="Arial" w:cs="Arial"/>
          <w:sz w:val="28"/>
          <w:szCs w:val="28"/>
        </w:rPr>
        <w:t>partner</w:t>
      </w:r>
      <w:r w:rsidRPr="00D369FF">
        <w:rPr>
          <w:rFonts w:ascii="Arial" w:hAnsi="Arial" w:cs="Arial"/>
          <w:sz w:val="28"/>
          <w:szCs w:val="28"/>
        </w:rPr>
        <w:t xml:space="preserve"> with DOR on the annual Consumer Satisfaction Survey</w:t>
      </w:r>
      <w:r w:rsidR="00A725B8">
        <w:rPr>
          <w:rFonts w:ascii="Arial" w:hAnsi="Arial" w:cs="Arial"/>
          <w:sz w:val="28"/>
          <w:szCs w:val="28"/>
        </w:rPr>
        <w:t xml:space="preserve"> (CSS)</w:t>
      </w:r>
      <w:r w:rsidRPr="00D369FF">
        <w:rPr>
          <w:rFonts w:ascii="Arial" w:hAnsi="Arial" w:cs="Arial"/>
          <w:sz w:val="28"/>
          <w:szCs w:val="28"/>
        </w:rPr>
        <w:t>.</w:t>
      </w:r>
      <w:r w:rsidR="00D369FF">
        <w:rPr>
          <w:rFonts w:ascii="Arial" w:hAnsi="Arial" w:cs="Arial"/>
          <w:sz w:val="28"/>
          <w:szCs w:val="28"/>
        </w:rPr>
        <w:t xml:space="preserve"> The survey results are an important source of data utilized to increase the quality and effectiveness of the VR service delivery process. </w:t>
      </w:r>
      <w:r>
        <w:rPr>
          <w:rFonts w:ascii="Arial" w:hAnsi="Arial" w:cs="Arial"/>
          <w:sz w:val="28"/>
          <w:szCs w:val="28"/>
        </w:rPr>
        <w:t xml:space="preserve">Since 2017, </w:t>
      </w:r>
      <w:r w:rsidR="00D369FF">
        <w:rPr>
          <w:rFonts w:ascii="Arial" w:hAnsi="Arial" w:cs="Arial"/>
          <w:sz w:val="28"/>
          <w:szCs w:val="28"/>
        </w:rPr>
        <w:t>the CSS</w:t>
      </w:r>
      <w:r>
        <w:rPr>
          <w:rFonts w:ascii="Arial" w:hAnsi="Arial" w:cs="Arial"/>
          <w:sz w:val="28"/>
          <w:szCs w:val="28"/>
        </w:rPr>
        <w:t xml:space="preserve"> response rate has</w:t>
      </w:r>
      <w:r w:rsidR="00D369FF">
        <w:rPr>
          <w:rFonts w:ascii="Arial" w:hAnsi="Arial" w:cs="Arial"/>
          <w:sz w:val="28"/>
          <w:szCs w:val="28"/>
        </w:rPr>
        <w:t xml:space="preserve"> steadily declined: </w:t>
      </w:r>
      <w:r w:rsidRPr="00D158B8">
        <w:rPr>
          <w:rFonts w:ascii="Arial" w:hAnsi="Arial" w:cs="Arial"/>
          <w:sz w:val="28"/>
          <w:szCs w:val="28"/>
        </w:rPr>
        <w:t>2017/18 = 23.4%</w:t>
      </w:r>
      <w:r w:rsidR="00A725B8">
        <w:rPr>
          <w:rFonts w:ascii="Arial" w:hAnsi="Arial" w:cs="Arial"/>
          <w:sz w:val="28"/>
          <w:szCs w:val="28"/>
        </w:rPr>
        <w:t xml:space="preserve">, </w:t>
      </w:r>
      <w:r w:rsidRPr="00D158B8">
        <w:rPr>
          <w:rFonts w:ascii="Arial" w:hAnsi="Arial" w:cs="Arial"/>
          <w:sz w:val="28"/>
          <w:szCs w:val="28"/>
        </w:rPr>
        <w:t>2018/19 = 18.7%</w:t>
      </w:r>
      <w:r w:rsidR="00A725B8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2019/20 = no survey administered</w:t>
      </w:r>
      <w:r w:rsidR="00A725B8">
        <w:rPr>
          <w:rFonts w:ascii="Arial" w:hAnsi="Arial" w:cs="Arial"/>
          <w:sz w:val="28"/>
          <w:szCs w:val="28"/>
        </w:rPr>
        <w:t xml:space="preserve">, </w:t>
      </w:r>
      <w:r w:rsidRPr="00D158B8">
        <w:rPr>
          <w:rFonts w:ascii="Arial" w:hAnsi="Arial" w:cs="Arial"/>
          <w:sz w:val="28"/>
          <w:szCs w:val="28"/>
        </w:rPr>
        <w:t>2020/21 = 16.6%</w:t>
      </w:r>
      <w:r w:rsidR="00A725B8">
        <w:rPr>
          <w:rFonts w:ascii="Arial" w:hAnsi="Arial" w:cs="Arial"/>
          <w:sz w:val="28"/>
          <w:szCs w:val="28"/>
        </w:rPr>
        <w:t xml:space="preserve">, </w:t>
      </w:r>
      <w:r w:rsidRPr="00D158B8">
        <w:rPr>
          <w:rFonts w:ascii="Arial" w:hAnsi="Arial" w:cs="Arial"/>
          <w:sz w:val="28"/>
          <w:szCs w:val="28"/>
        </w:rPr>
        <w:t>2021/22 = 13.7%</w:t>
      </w:r>
      <w:r w:rsidR="00A725B8">
        <w:rPr>
          <w:rFonts w:ascii="Arial" w:hAnsi="Arial" w:cs="Arial"/>
          <w:sz w:val="28"/>
          <w:szCs w:val="28"/>
        </w:rPr>
        <w:t xml:space="preserve">, and </w:t>
      </w:r>
      <w:r>
        <w:rPr>
          <w:rFonts w:ascii="Arial" w:hAnsi="Arial" w:cs="Arial"/>
          <w:sz w:val="28"/>
          <w:szCs w:val="28"/>
        </w:rPr>
        <w:t>2022/23 = 12.5%</w:t>
      </w:r>
      <w:r w:rsidR="00A725B8">
        <w:rPr>
          <w:rFonts w:ascii="Arial" w:hAnsi="Arial" w:cs="Arial"/>
          <w:sz w:val="28"/>
          <w:szCs w:val="28"/>
        </w:rPr>
        <w:t xml:space="preserve">. </w:t>
      </w:r>
      <w:r w:rsidR="008171EE">
        <w:rPr>
          <w:rFonts w:ascii="Arial" w:hAnsi="Arial" w:cs="Arial"/>
          <w:sz w:val="28"/>
          <w:szCs w:val="28"/>
        </w:rPr>
        <w:t xml:space="preserve">On November 30, 2023, the SRC approved the suggestions listed below to increase survey engagement. The SRC welcomes follow-up discussion and collaboration with the DOR Planning Unit regarding these suggestions. </w:t>
      </w:r>
    </w:p>
    <w:p w14:paraId="5BFE67FA" w14:textId="77777777" w:rsidR="00FD64CB" w:rsidRDefault="00FD64CB" w:rsidP="00FD64C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9DAB75" w14:textId="6EB0687D" w:rsidR="00FD64CB" w:rsidRDefault="00FD64CB" w:rsidP="00FD64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Survey Administration</w:t>
      </w:r>
    </w:p>
    <w:p w14:paraId="7DD733D1" w14:textId="10137E49" w:rsidR="00D369FF" w:rsidRDefault="00D369FF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Research the principles of survey methodology</w:t>
      </w:r>
      <w:r w:rsidR="00457CE0">
        <w:rPr>
          <w:rFonts w:ascii="Arial" w:hAnsi="Arial" w:cs="Arial"/>
          <w:sz w:val="28"/>
          <w:szCs w:val="28"/>
        </w:rPr>
        <w:t xml:space="preserve"> to identify and establish effective sampling processes.</w:t>
      </w:r>
    </w:p>
    <w:p w14:paraId="3032EABE" w14:textId="71379EE2" w:rsidR="00D158B8" w:rsidRPr="00D369FF" w:rsidRDefault="00D158B8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369FF">
        <w:rPr>
          <w:rFonts w:ascii="Arial" w:hAnsi="Arial" w:cs="Arial"/>
          <w:sz w:val="28"/>
          <w:szCs w:val="28"/>
        </w:rPr>
        <w:t xml:space="preserve">Send the CSS to consumers who have received services within the last six months. </w:t>
      </w:r>
    </w:p>
    <w:p w14:paraId="15D5367B" w14:textId="56E076E2" w:rsidR="00D369FF" w:rsidRDefault="00D158B8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369FF">
        <w:rPr>
          <w:rFonts w:ascii="Arial" w:hAnsi="Arial" w:cs="Arial"/>
          <w:sz w:val="28"/>
          <w:szCs w:val="28"/>
        </w:rPr>
        <w:t xml:space="preserve">Instead of sending out surveys </w:t>
      </w:r>
      <w:r w:rsidR="00FD64CB">
        <w:rPr>
          <w:rFonts w:ascii="Arial" w:hAnsi="Arial" w:cs="Arial"/>
          <w:sz w:val="28"/>
          <w:szCs w:val="28"/>
        </w:rPr>
        <w:t>once per year</w:t>
      </w:r>
      <w:r w:rsidRPr="00D369FF">
        <w:rPr>
          <w:rFonts w:ascii="Arial" w:hAnsi="Arial" w:cs="Arial"/>
          <w:sz w:val="28"/>
          <w:szCs w:val="28"/>
        </w:rPr>
        <w:t>, send the surveys out within three months of the consumer receiving services.</w:t>
      </w:r>
    </w:p>
    <w:p w14:paraId="1FE91802" w14:textId="6D6A6C19" w:rsidR="00FD64CB" w:rsidRPr="00FD64CB" w:rsidRDefault="00A725B8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Consider alternatives to providing survey links </w:t>
      </w:r>
      <w:r w:rsidR="008171EE">
        <w:rPr>
          <w:rFonts w:ascii="Arial" w:hAnsi="Arial" w:cs="Arial"/>
          <w:sz w:val="28"/>
          <w:szCs w:val="28"/>
        </w:rPr>
        <w:t xml:space="preserve">directly in </w:t>
      </w:r>
      <w:r>
        <w:rPr>
          <w:rFonts w:ascii="Arial" w:hAnsi="Arial" w:cs="Arial"/>
          <w:sz w:val="28"/>
          <w:szCs w:val="28"/>
        </w:rPr>
        <w:t>emails</w:t>
      </w:r>
      <w:r w:rsidR="008171EE">
        <w:rPr>
          <w:rFonts w:ascii="Arial" w:hAnsi="Arial" w:cs="Arial"/>
          <w:sz w:val="28"/>
          <w:szCs w:val="28"/>
        </w:rPr>
        <w:t xml:space="preserve">, as some email providers may relegate a message that includes links to the junk or spam folder.    </w:t>
      </w:r>
    </w:p>
    <w:p w14:paraId="6C14F551" w14:textId="5C7E162F" w:rsidR="00FD64CB" w:rsidRDefault="00FD64CB" w:rsidP="00A725B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Utilize texting as a survey distribution method.</w:t>
      </w:r>
    </w:p>
    <w:p w14:paraId="727452E7" w14:textId="25F2C488" w:rsidR="007D02F5" w:rsidRPr="008171EE" w:rsidRDefault="008171EE" w:rsidP="00A725B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171EE">
        <w:rPr>
          <w:rFonts w:ascii="Arial" w:hAnsi="Arial" w:cs="Arial"/>
          <w:sz w:val="28"/>
          <w:szCs w:val="28"/>
        </w:rPr>
        <w:lastRenderedPageBreak/>
        <w:t>Explore how the DOR website and the VR Connection</w:t>
      </w:r>
      <w:r>
        <w:rPr>
          <w:rFonts w:ascii="Arial" w:hAnsi="Arial" w:cs="Arial"/>
          <w:sz w:val="28"/>
          <w:szCs w:val="28"/>
        </w:rPr>
        <w:t>s</w:t>
      </w:r>
      <w:r w:rsidRPr="008171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Pr="008171EE">
        <w:rPr>
          <w:rFonts w:ascii="Arial" w:hAnsi="Arial" w:cs="Arial"/>
          <w:sz w:val="28"/>
          <w:szCs w:val="28"/>
        </w:rPr>
        <w:t xml:space="preserve">onsumer </w:t>
      </w:r>
      <w:r>
        <w:rPr>
          <w:rFonts w:ascii="Arial" w:hAnsi="Arial" w:cs="Arial"/>
          <w:sz w:val="28"/>
          <w:szCs w:val="28"/>
        </w:rPr>
        <w:t>P</w:t>
      </w:r>
      <w:r w:rsidRPr="008171EE">
        <w:rPr>
          <w:rFonts w:ascii="Arial" w:hAnsi="Arial" w:cs="Arial"/>
          <w:sz w:val="28"/>
          <w:szCs w:val="28"/>
        </w:rPr>
        <w:t xml:space="preserve">ortal could be used to facilitate survey completion. </w:t>
      </w:r>
    </w:p>
    <w:p w14:paraId="5D77CDC1" w14:textId="77777777" w:rsidR="008171EE" w:rsidRPr="00A725B8" w:rsidRDefault="008171EE" w:rsidP="00A725B8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1B5C7DB7" w14:textId="2E2C1456" w:rsidR="00FD64CB" w:rsidRPr="00FD64CB" w:rsidRDefault="00FD64CB" w:rsidP="00FD64C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D64CB">
        <w:rPr>
          <w:rFonts w:ascii="Arial" w:hAnsi="Arial" w:cs="Arial"/>
          <w:sz w:val="28"/>
          <w:szCs w:val="28"/>
        </w:rPr>
        <w:t>Survey Communication</w:t>
      </w:r>
    </w:p>
    <w:p w14:paraId="60609478" w14:textId="15BD546C" w:rsidR="00D369FF" w:rsidRDefault="00D158B8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369FF">
        <w:rPr>
          <w:rFonts w:ascii="Arial" w:hAnsi="Arial" w:cs="Arial"/>
          <w:sz w:val="28"/>
          <w:szCs w:val="28"/>
        </w:rPr>
        <w:t>Ensure that DOR has accurate and up-to-date emails on file for consumers.</w:t>
      </w:r>
    </w:p>
    <w:p w14:paraId="6C6007A1" w14:textId="3E089C9B" w:rsidR="00D369FF" w:rsidRDefault="00A725B8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DOR staff discuss </w:t>
      </w:r>
      <w:r w:rsidR="00D158B8" w:rsidRPr="00D369FF">
        <w:rPr>
          <w:rFonts w:ascii="Arial" w:hAnsi="Arial" w:cs="Arial"/>
          <w:sz w:val="28"/>
          <w:szCs w:val="28"/>
        </w:rPr>
        <w:t>the CSS with consumer</w:t>
      </w:r>
      <w:r>
        <w:rPr>
          <w:rFonts w:ascii="Arial" w:hAnsi="Arial" w:cs="Arial"/>
          <w:sz w:val="28"/>
          <w:szCs w:val="28"/>
        </w:rPr>
        <w:t>s</w:t>
      </w:r>
      <w:r w:rsidR="00D158B8" w:rsidRPr="00D369FF">
        <w:rPr>
          <w:rFonts w:ascii="Arial" w:hAnsi="Arial" w:cs="Arial"/>
          <w:sz w:val="28"/>
          <w:szCs w:val="28"/>
        </w:rPr>
        <w:t xml:space="preserve"> during the first encounter and talk about the </w:t>
      </w:r>
      <w:r>
        <w:rPr>
          <w:rFonts w:ascii="Arial" w:hAnsi="Arial" w:cs="Arial"/>
          <w:sz w:val="28"/>
          <w:szCs w:val="28"/>
        </w:rPr>
        <w:t>information</w:t>
      </w:r>
      <w:r w:rsidR="00D158B8" w:rsidRPr="00D369FF">
        <w:rPr>
          <w:rFonts w:ascii="Arial" w:hAnsi="Arial" w:cs="Arial"/>
          <w:sz w:val="28"/>
          <w:szCs w:val="28"/>
        </w:rPr>
        <w:t xml:space="preserve"> that will be collected.   </w:t>
      </w:r>
      <w:r w:rsidR="00D158B8" w:rsidRPr="00D369FF">
        <w:rPr>
          <w:rFonts w:ascii="Arial" w:hAnsi="Arial" w:cs="Arial"/>
          <w:sz w:val="28"/>
          <w:szCs w:val="28"/>
        </w:rPr>
        <w:tab/>
      </w:r>
    </w:p>
    <w:p w14:paraId="52888191" w14:textId="77777777" w:rsidR="00FD64CB" w:rsidRDefault="00FD64CB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369FF">
        <w:rPr>
          <w:rFonts w:ascii="Arial" w:hAnsi="Arial" w:cs="Arial"/>
          <w:sz w:val="28"/>
          <w:szCs w:val="28"/>
        </w:rPr>
        <w:t>Provide consumers with incentives for completing the survey.</w:t>
      </w:r>
    </w:p>
    <w:p w14:paraId="0BA4F646" w14:textId="6E9CBFFD" w:rsidR="00FD64CB" w:rsidRDefault="00FD64CB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D64CB">
        <w:rPr>
          <w:rFonts w:ascii="Arial" w:hAnsi="Arial" w:cs="Arial"/>
          <w:sz w:val="28"/>
          <w:szCs w:val="28"/>
        </w:rPr>
        <w:t xml:space="preserve">Have SVRP-QPRs reach out to consumers and students directly and request that they complete the survey. </w:t>
      </w:r>
    </w:p>
    <w:p w14:paraId="6306C83E" w14:textId="77777777" w:rsidR="00FD64CB" w:rsidRPr="00FD64CB" w:rsidRDefault="00FD64CB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D64CB">
        <w:rPr>
          <w:rFonts w:ascii="Arial" w:hAnsi="Arial" w:cs="Arial"/>
          <w:sz w:val="28"/>
          <w:szCs w:val="28"/>
        </w:rPr>
        <w:t>Emphasize that the goal of the survey is to improve services.</w:t>
      </w:r>
    </w:p>
    <w:p w14:paraId="66A6673C" w14:textId="77777777" w:rsidR="00FD64CB" w:rsidRPr="00FD64CB" w:rsidRDefault="00FD64CB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D64CB">
        <w:rPr>
          <w:rFonts w:ascii="Arial" w:hAnsi="Arial" w:cs="Arial"/>
          <w:sz w:val="28"/>
          <w:szCs w:val="28"/>
        </w:rPr>
        <w:t>Assure consumers that their responses are anonymous.</w:t>
      </w:r>
    </w:p>
    <w:p w14:paraId="27DE257C" w14:textId="313781BA" w:rsidR="00FD64CB" w:rsidRPr="00FD64CB" w:rsidRDefault="00A725B8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 parents about the survey. </w:t>
      </w:r>
      <w:r w:rsidR="00FD64CB" w:rsidRPr="00FD64CB">
        <w:rPr>
          <w:rFonts w:ascii="Arial" w:hAnsi="Arial" w:cs="Arial"/>
          <w:sz w:val="28"/>
          <w:szCs w:val="28"/>
        </w:rPr>
        <w:t xml:space="preserve">Many students are learning about online safety and may be hesitant to complete an online survey. </w:t>
      </w:r>
    </w:p>
    <w:p w14:paraId="2720C0EC" w14:textId="05FCE8E5" w:rsidR="00FD64CB" w:rsidRPr="00A725B8" w:rsidRDefault="0019431C" w:rsidP="00A725B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</w:t>
      </w:r>
      <w:r w:rsidR="00A725B8">
        <w:rPr>
          <w:rFonts w:ascii="Arial" w:hAnsi="Arial" w:cs="Arial"/>
          <w:sz w:val="28"/>
          <w:szCs w:val="28"/>
        </w:rPr>
        <w:t>State Internship Program participants send individual emails and follow up with consumers about the survey.</w:t>
      </w:r>
    </w:p>
    <w:p w14:paraId="4A9AF69A" w14:textId="77777777" w:rsidR="00FD64CB" w:rsidRDefault="00FD64CB" w:rsidP="00FD64C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902E27" w14:textId="0C672371" w:rsidR="00FD64CB" w:rsidRPr="00FD64CB" w:rsidRDefault="00FD64CB" w:rsidP="00FD64C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Survey Design</w:t>
      </w:r>
    </w:p>
    <w:p w14:paraId="11FC9CA9" w14:textId="06A112EF" w:rsidR="00D158B8" w:rsidRDefault="00D158B8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369FF">
        <w:rPr>
          <w:rFonts w:ascii="Arial" w:hAnsi="Arial" w:cs="Arial"/>
          <w:sz w:val="28"/>
          <w:szCs w:val="28"/>
        </w:rPr>
        <w:t>Consider a shorter survey and let the consumer know upfront how long it will take to complete.</w:t>
      </w:r>
    </w:p>
    <w:p w14:paraId="4DE4C9CB" w14:textId="6E1D8D3A" w:rsidR="00FD64CB" w:rsidRPr="00D369FF" w:rsidRDefault="00FD64CB" w:rsidP="00FD64C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 a comment box after every question for consumers to leave additional details</w:t>
      </w:r>
      <w:r w:rsidR="00A725B8">
        <w:rPr>
          <w:rFonts w:ascii="Arial" w:hAnsi="Arial" w:cs="Arial"/>
          <w:sz w:val="28"/>
          <w:szCs w:val="28"/>
        </w:rPr>
        <w:t>.</w:t>
      </w:r>
    </w:p>
    <w:p w14:paraId="1E1C5729" w14:textId="77777777" w:rsidR="00D158B8" w:rsidRDefault="00D158B8" w:rsidP="00FD64C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DFC7A1" w14:textId="2DC6D023" w:rsidR="00347029" w:rsidRPr="005B4EB7" w:rsidRDefault="00347029" w:rsidP="00FD64C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347029" w:rsidRPr="005B4EB7" w:rsidSect="00694492">
      <w:footerReference w:type="default" r:id="rId8"/>
      <w:headerReference w:type="first" r:id="rId9"/>
      <w:footerReference w:type="first" r:id="rId10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448F" w14:textId="77777777" w:rsidR="00107798" w:rsidRDefault="00107798" w:rsidP="00543FF9">
      <w:pPr>
        <w:spacing w:after="0" w:line="240" w:lineRule="auto"/>
      </w:pPr>
      <w:r>
        <w:separator/>
      </w:r>
    </w:p>
  </w:endnote>
  <w:endnote w:type="continuationSeparator" w:id="0">
    <w:p w14:paraId="5F02DE7B" w14:textId="77777777" w:rsidR="00107798" w:rsidRDefault="00107798" w:rsidP="0054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D090" w14:textId="77777777" w:rsidR="00543FF9" w:rsidRPr="00543FF9" w:rsidRDefault="00543FF9">
    <w:pPr>
      <w:pStyle w:val="Footer"/>
      <w:jc w:val="right"/>
      <w:rPr>
        <w:rFonts w:ascii="Arial" w:hAnsi="Arial" w:cs="Arial"/>
        <w:sz w:val="28"/>
        <w:szCs w:val="28"/>
      </w:rPr>
    </w:pPr>
    <w:r w:rsidRPr="00543FF9">
      <w:rPr>
        <w:rFonts w:ascii="Arial" w:hAnsi="Arial" w:cs="Arial"/>
        <w:sz w:val="28"/>
        <w:szCs w:val="28"/>
      </w:rPr>
      <w:t xml:space="preserve">Page </w:t>
    </w:r>
    <w:sdt>
      <w:sdtPr>
        <w:rPr>
          <w:rFonts w:ascii="Arial" w:hAnsi="Arial" w:cs="Arial"/>
          <w:sz w:val="28"/>
          <w:szCs w:val="28"/>
        </w:rPr>
        <w:id w:val="2041427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3FF9">
          <w:rPr>
            <w:rFonts w:ascii="Arial" w:hAnsi="Arial" w:cs="Arial"/>
            <w:sz w:val="28"/>
            <w:szCs w:val="28"/>
          </w:rPr>
          <w:fldChar w:fldCharType="begin"/>
        </w:r>
        <w:r w:rsidRPr="00543FF9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543FF9">
          <w:rPr>
            <w:rFonts w:ascii="Arial" w:hAnsi="Arial" w:cs="Arial"/>
            <w:sz w:val="28"/>
            <w:szCs w:val="28"/>
          </w:rPr>
          <w:fldChar w:fldCharType="separate"/>
        </w:r>
        <w:r w:rsidR="002B28BC">
          <w:rPr>
            <w:rFonts w:ascii="Arial" w:hAnsi="Arial" w:cs="Arial"/>
            <w:noProof/>
            <w:sz w:val="28"/>
            <w:szCs w:val="28"/>
          </w:rPr>
          <w:t>2</w:t>
        </w:r>
        <w:r w:rsidRPr="00543FF9">
          <w:rPr>
            <w:rFonts w:ascii="Arial" w:hAnsi="Arial" w:cs="Arial"/>
            <w:noProof/>
            <w:sz w:val="28"/>
            <w:szCs w:val="28"/>
          </w:rPr>
          <w:fldChar w:fldCharType="end"/>
        </w:r>
      </w:sdtContent>
    </w:sdt>
  </w:p>
  <w:p w14:paraId="6A7F13CE" w14:textId="77777777" w:rsidR="00543FF9" w:rsidRDefault="00543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1A91" w14:textId="4BE361BA" w:rsidR="009B3D74" w:rsidRPr="009B3D74" w:rsidRDefault="008171EE">
    <w:pPr>
      <w:pStyle w:val="Footer"/>
      <w:rPr>
        <w:rFonts w:ascii="Arial" w:hAnsi="Arial" w:cs="Arial"/>
      </w:rPr>
    </w:pPr>
    <w:r>
      <w:rPr>
        <w:rFonts w:ascii="Arial" w:hAnsi="Arial" w:cs="Arial"/>
      </w:rPr>
      <w:t>Final 12/12/23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3E8C" w14:textId="77777777" w:rsidR="00107798" w:rsidRDefault="00107798" w:rsidP="00543FF9">
      <w:pPr>
        <w:spacing w:after="0" w:line="240" w:lineRule="auto"/>
      </w:pPr>
      <w:r>
        <w:separator/>
      </w:r>
    </w:p>
  </w:footnote>
  <w:footnote w:type="continuationSeparator" w:id="0">
    <w:p w14:paraId="093BE3A3" w14:textId="77777777" w:rsidR="00107798" w:rsidRDefault="00107798" w:rsidP="0054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6EE6" w14:textId="2D99F459" w:rsidR="00694492" w:rsidRPr="00AF37ED" w:rsidRDefault="00AF37ED" w:rsidP="00AF37ED">
    <w:pPr>
      <w:pStyle w:val="Header"/>
    </w:pPr>
    <w:r w:rsidRPr="00B74A22">
      <w:rPr>
        <w:noProof/>
      </w:rPr>
      <w:drawing>
        <wp:inline distT="0" distB="0" distL="0" distR="0" wp14:anchorId="063FB767" wp14:editId="556B9F51">
          <wp:extent cx="2628900" cy="853889"/>
          <wp:effectExtent l="0" t="0" r="0" b="3810"/>
          <wp:docPr id="3" name="Picture 3" descr="S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201" cy="860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22C"/>
    <w:multiLevelType w:val="multilevel"/>
    <w:tmpl w:val="F09A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13C1"/>
    <w:multiLevelType w:val="multilevel"/>
    <w:tmpl w:val="289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B6D36"/>
    <w:multiLevelType w:val="hybridMultilevel"/>
    <w:tmpl w:val="E40A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72AE"/>
    <w:multiLevelType w:val="hybridMultilevel"/>
    <w:tmpl w:val="17E2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5802"/>
    <w:multiLevelType w:val="hybridMultilevel"/>
    <w:tmpl w:val="072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35C6"/>
    <w:multiLevelType w:val="hybridMultilevel"/>
    <w:tmpl w:val="4FE44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50082B"/>
    <w:multiLevelType w:val="multilevel"/>
    <w:tmpl w:val="184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646318"/>
    <w:multiLevelType w:val="hybridMultilevel"/>
    <w:tmpl w:val="D94CBE36"/>
    <w:lvl w:ilvl="0" w:tplc="01B02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6943318">
    <w:abstractNumId w:val="2"/>
  </w:num>
  <w:num w:numId="2" w16cid:durableId="1847211974">
    <w:abstractNumId w:val="4"/>
  </w:num>
  <w:num w:numId="3" w16cid:durableId="1433356624">
    <w:abstractNumId w:val="1"/>
  </w:num>
  <w:num w:numId="4" w16cid:durableId="1990355092">
    <w:abstractNumId w:val="5"/>
  </w:num>
  <w:num w:numId="5" w16cid:durableId="609550443">
    <w:abstractNumId w:val="7"/>
  </w:num>
  <w:num w:numId="6" w16cid:durableId="1863661622">
    <w:abstractNumId w:val="0"/>
  </w:num>
  <w:num w:numId="7" w16cid:durableId="1537232977">
    <w:abstractNumId w:val="6"/>
  </w:num>
  <w:num w:numId="8" w16cid:durableId="15553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9"/>
    <w:rsid w:val="00082FD2"/>
    <w:rsid w:val="000D0B4E"/>
    <w:rsid w:val="0010439A"/>
    <w:rsid w:val="00107798"/>
    <w:rsid w:val="00193708"/>
    <w:rsid w:val="0019431C"/>
    <w:rsid w:val="001A0DB4"/>
    <w:rsid w:val="001B0F4E"/>
    <w:rsid w:val="001E4047"/>
    <w:rsid w:val="001F5728"/>
    <w:rsid w:val="0020163C"/>
    <w:rsid w:val="002234AA"/>
    <w:rsid w:val="00231D3E"/>
    <w:rsid w:val="00244A65"/>
    <w:rsid w:val="00262E45"/>
    <w:rsid w:val="00265E86"/>
    <w:rsid w:val="00273B84"/>
    <w:rsid w:val="00273F3B"/>
    <w:rsid w:val="00274F56"/>
    <w:rsid w:val="002B28BC"/>
    <w:rsid w:val="00313B7E"/>
    <w:rsid w:val="00315B3A"/>
    <w:rsid w:val="003229AB"/>
    <w:rsid w:val="003369CD"/>
    <w:rsid w:val="00347029"/>
    <w:rsid w:val="00347E04"/>
    <w:rsid w:val="00351D83"/>
    <w:rsid w:val="00400D9D"/>
    <w:rsid w:val="00425A01"/>
    <w:rsid w:val="004349C5"/>
    <w:rsid w:val="00457CE0"/>
    <w:rsid w:val="00483BBE"/>
    <w:rsid w:val="004A156C"/>
    <w:rsid w:val="004B3E1D"/>
    <w:rsid w:val="004C20FB"/>
    <w:rsid w:val="004C6A87"/>
    <w:rsid w:val="004D1A05"/>
    <w:rsid w:val="004D22EB"/>
    <w:rsid w:val="004D6456"/>
    <w:rsid w:val="00515C97"/>
    <w:rsid w:val="00537DF4"/>
    <w:rsid w:val="00540889"/>
    <w:rsid w:val="00542B57"/>
    <w:rsid w:val="00543FF9"/>
    <w:rsid w:val="00581202"/>
    <w:rsid w:val="00582D00"/>
    <w:rsid w:val="0059565F"/>
    <w:rsid w:val="005B4EB7"/>
    <w:rsid w:val="00615652"/>
    <w:rsid w:val="006221ED"/>
    <w:rsid w:val="00661023"/>
    <w:rsid w:val="0066261A"/>
    <w:rsid w:val="0069244C"/>
    <w:rsid w:val="00694492"/>
    <w:rsid w:val="006D609E"/>
    <w:rsid w:val="006E03FB"/>
    <w:rsid w:val="006E12B5"/>
    <w:rsid w:val="006E6109"/>
    <w:rsid w:val="006F6F74"/>
    <w:rsid w:val="0070063D"/>
    <w:rsid w:val="00701489"/>
    <w:rsid w:val="0071499A"/>
    <w:rsid w:val="007478FE"/>
    <w:rsid w:val="007511AD"/>
    <w:rsid w:val="00756D17"/>
    <w:rsid w:val="007666E2"/>
    <w:rsid w:val="007B37D3"/>
    <w:rsid w:val="007D02F5"/>
    <w:rsid w:val="007F07D6"/>
    <w:rsid w:val="008171EE"/>
    <w:rsid w:val="0083506E"/>
    <w:rsid w:val="00877248"/>
    <w:rsid w:val="00885754"/>
    <w:rsid w:val="00886551"/>
    <w:rsid w:val="008910D8"/>
    <w:rsid w:val="008C0F1E"/>
    <w:rsid w:val="008E75B9"/>
    <w:rsid w:val="009720B6"/>
    <w:rsid w:val="0097537C"/>
    <w:rsid w:val="00984170"/>
    <w:rsid w:val="00993BC3"/>
    <w:rsid w:val="00995423"/>
    <w:rsid w:val="009B3D74"/>
    <w:rsid w:val="009F27D9"/>
    <w:rsid w:val="009F5FF6"/>
    <w:rsid w:val="00A30495"/>
    <w:rsid w:val="00A33CBE"/>
    <w:rsid w:val="00A5375C"/>
    <w:rsid w:val="00A66A11"/>
    <w:rsid w:val="00A725B8"/>
    <w:rsid w:val="00A74524"/>
    <w:rsid w:val="00A95B98"/>
    <w:rsid w:val="00AE4546"/>
    <w:rsid w:val="00AF37ED"/>
    <w:rsid w:val="00B1163D"/>
    <w:rsid w:val="00B33857"/>
    <w:rsid w:val="00B50876"/>
    <w:rsid w:val="00B902EA"/>
    <w:rsid w:val="00B95E41"/>
    <w:rsid w:val="00BC6642"/>
    <w:rsid w:val="00BD119C"/>
    <w:rsid w:val="00C35554"/>
    <w:rsid w:val="00C67739"/>
    <w:rsid w:val="00CB6831"/>
    <w:rsid w:val="00CB7F44"/>
    <w:rsid w:val="00CC0828"/>
    <w:rsid w:val="00CD1134"/>
    <w:rsid w:val="00CD6415"/>
    <w:rsid w:val="00D06B87"/>
    <w:rsid w:val="00D10A5A"/>
    <w:rsid w:val="00D158B8"/>
    <w:rsid w:val="00D272FE"/>
    <w:rsid w:val="00D369FF"/>
    <w:rsid w:val="00D571A5"/>
    <w:rsid w:val="00DA7288"/>
    <w:rsid w:val="00DB61CF"/>
    <w:rsid w:val="00DC6F61"/>
    <w:rsid w:val="00DE49DE"/>
    <w:rsid w:val="00DE7C80"/>
    <w:rsid w:val="00E4175B"/>
    <w:rsid w:val="00ED7D71"/>
    <w:rsid w:val="00F01C24"/>
    <w:rsid w:val="00F66ADD"/>
    <w:rsid w:val="00F74BD0"/>
    <w:rsid w:val="00FA21BE"/>
    <w:rsid w:val="00FB701F"/>
    <w:rsid w:val="00FC316E"/>
    <w:rsid w:val="00FC3D6E"/>
    <w:rsid w:val="00FD0FA0"/>
    <w:rsid w:val="00FD64CB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EE87"/>
  <w15:docId w15:val="{D80E4915-49FC-46FE-9C09-92C02D3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F9"/>
  </w:style>
  <w:style w:type="paragraph" w:styleId="Footer">
    <w:name w:val="footer"/>
    <w:basedOn w:val="Normal"/>
    <w:link w:val="FooterChar"/>
    <w:uiPriority w:val="99"/>
    <w:unhideWhenUsed/>
    <w:rsid w:val="0054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F9"/>
  </w:style>
  <w:style w:type="character" w:styleId="Hyperlink">
    <w:name w:val="Hyperlink"/>
    <w:basedOn w:val="DefaultParagraphFont"/>
    <w:uiPriority w:val="99"/>
    <w:unhideWhenUsed/>
    <w:rsid w:val="004C20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C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E3DB-7F10-44A1-A3D0-5822C745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Bjerke, Kate@DOR</dc:creator>
  <cp:lastModifiedBy>Bjerke, Kate@DOR</cp:lastModifiedBy>
  <cp:revision>48</cp:revision>
  <cp:lastPrinted>2017-08-28T23:19:00Z</cp:lastPrinted>
  <dcterms:created xsi:type="dcterms:W3CDTF">2022-01-21T19:06:00Z</dcterms:created>
  <dcterms:modified xsi:type="dcterms:W3CDTF">2023-12-12T19:52:00Z</dcterms:modified>
</cp:coreProperties>
</file>