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67D10" w14:textId="061FE743" w:rsidR="00514606" w:rsidRPr="00720387" w:rsidRDefault="009D731F" w:rsidP="009D731F">
      <w:pPr>
        <w:rPr>
          <w:b/>
        </w:rPr>
      </w:pPr>
      <w:r w:rsidRPr="00720387">
        <w:rPr>
          <w:b/>
        </w:rPr>
        <w:t>California State Rehabilitation Council (SRC)</w:t>
      </w:r>
    </w:p>
    <w:p w14:paraId="57576067" w14:textId="48C24C97" w:rsidR="009D731F" w:rsidRPr="00720387" w:rsidRDefault="009D731F" w:rsidP="009D731F">
      <w:pPr>
        <w:rPr>
          <w:b/>
        </w:rPr>
      </w:pPr>
      <w:r w:rsidRPr="00720387">
        <w:rPr>
          <w:b/>
        </w:rPr>
        <w:t>Policy Committee Meeting</w:t>
      </w:r>
    </w:p>
    <w:p w14:paraId="681417A5" w14:textId="73BDE717" w:rsidR="00713C1F" w:rsidRPr="00720387" w:rsidRDefault="00CE5ED3" w:rsidP="009D731F">
      <w:pPr>
        <w:rPr>
          <w:b/>
          <w:bCs/>
        </w:rPr>
      </w:pPr>
      <w:r w:rsidRPr="00720387">
        <w:rPr>
          <w:b/>
          <w:bCs/>
        </w:rPr>
        <w:t>Friday, February 2, 2024, 10:00 a.m. – 12:00 p.m.</w:t>
      </w:r>
      <w:bookmarkStart w:id="0" w:name="_Hlk44562942"/>
      <w:bookmarkStart w:id="1" w:name="_Hlk71806435"/>
    </w:p>
    <w:p w14:paraId="5DEC3927" w14:textId="344831C7" w:rsidR="009D731F" w:rsidRPr="00720387" w:rsidRDefault="009D731F" w:rsidP="009D731F">
      <w:pPr>
        <w:rPr>
          <w:b/>
        </w:rPr>
      </w:pPr>
      <w:r w:rsidRPr="00720387">
        <w:t>Location: Department of Rehabilitation (DOR) Central Office, 721 Capitol Mall, Room 301, Sacramento, CA 95814.</w:t>
      </w:r>
    </w:p>
    <w:p w14:paraId="124F5B9A" w14:textId="77777777" w:rsidR="00030558" w:rsidRPr="00720387" w:rsidRDefault="00030558" w:rsidP="00760C92">
      <w:pPr>
        <w:rPr>
          <w:rFonts w:eastAsia="Times New Roman" w:cs="Arial"/>
          <w:i/>
          <w:iCs/>
          <w:szCs w:val="28"/>
        </w:rPr>
      </w:pPr>
    </w:p>
    <w:p w14:paraId="080E6BDC" w14:textId="4D803EE6" w:rsidR="009D731F" w:rsidRPr="00720387" w:rsidRDefault="00C50135" w:rsidP="00760C92">
      <w:pPr>
        <w:rPr>
          <w:rFonts w:eastAsia="Times New Roman" w:cs="Arial"/>
          <w:i/>
          <w:iCs/>
          <w:szCs w:val="28"/>
        </w:rPr>
      </w:pPr>
      <w:r>
        <w:rPr>
          <w:rFonts w:eastAsia="Times New Roman" w:cs="Arial"/>
          <w:i/>
          <w:iCs/>
          <w:szCs w:val="28"/>
        </w:rPr>
        <w:t>Approved</w:t>
      </w:r>
      <w:r w:rsidR="009D731F" w:rsidRPr="00720387">
        <w:rPr>
          <w:rFonts w:eastAsia="Times New Roman" w:cs="Arial"/>
          <w:i/>
          <w:iCs/>
          <w:szCs w:val="28"/>
        </w:rPr>
        <w:t xml:space="preserve"> Meeting Minutes</w:t>
      </w:r>
    </w:p>
    <w:p w14:paraId="2C50C0EF" w14:textId="77777777" w:rsidR="009D731F" w:rsidRPr="00720387" w:rsidRDefault="009D731F" w:rsidP="00760C92">
      <w:pPr>
        <w:rPr>
          <w:rFonts w:eastAsia="Times New Roman" w:cs="Arial"/>
          <w:i/>
          <w:iCs/>
          <w:szCs w:val="28"/>
        </w:rPr>
      </w:pPr>
    </w:p>
    <w:p w14:paraId="195940A2" w14:textId="60A7461A" w:rsidR="00713C1F" w:rsidRPr="00720387" w:rsidRDefault="009D731F" w:rsidP="00760C92">
      <w:pPr>
        <w:rPr>
          <w:rFonts w:eastAsia="Times New Roman" w:cs="Arial"/>
          <w:szCs w:val="28"/>
        </w:rPr>
      </w:pPr>
      <w:r w:rsidRPr="00720387">
        <w:rPr>
          <w:rFonts w:eastAsia="Times New Roman" w:cs="Arial"/>
          <w:szCs w:val="28"/>
        </w:rPr>
        <w:t xml:space="preserve">Note: This </w:t>
      </w:r>
      <w:r w:rsidR="00713C1F" w:rsidRPr="00720387">
        <w:rPr>
          <w:rFonts w:eastAsia="Times New Roman" w:cs="Arial"/>
          <w:szCs w:val="28"/>
        </w:rPr>
        <w:t xml:space="preserve">committee meeting </w:t>
      </w:r>
      <w:r w:rsidRPr="00720387">
        <w:rPr>
          <w:rFonts w:eastAsia="Times New Roman" w:cs="Arial"/>
          <w:szCs w:val="28"/>
        </w:rPr>
        <w:t xml:space="preserve">was </w:t>
      </w:r>
      <w:r w:rsidR="00713C1F" w:rsidRPr="00720387">
        <w:rPr>
          <w:rFonts w:eastAsia="Times New Roman" w:cs="Arial"/>
          <w:szCs w:val="28"/>
        </w:rPr>
        <w:t xml:space="preserve">held in accordance with California Government Code section 11123.5. There may be members of the public body </w:t>
      </w:r>
      <w:r w:rsidRPr="00720387">
        <w:rPr>
          <w:rFonts w:eastAsia="Times New Roman" w:cs="Arial"/>
          <w:szCs w:val="28"/>
        </w:rPr>
        <w:t xml:space="preserve">who participated in </w:t>
      </w:r>
      <w:r w:rsidR="000322D8">
        <w:rPr>
          <w:rFonts w:eastAsia="Times New Roman" w:cs="Arial"/>
          <w:szCs w:val="28"/>
        </w:rPr>
        <w:t xml:space="preserve">meeting who were </w:t>
      </w:r>
      <w:r w:rsidR="00713C1F" w:rsidRPr="00720387">
        <w:rPr>
          <w:rFonts w:eastAsia="Times New Roman" w:cs="Arial"/>
          <w:szCs w:val="28"/>
        </w:rPr>
        <w:t>granted a reasonable accommodation per the Americans with Disabilities Act (ADA).</w:t>
      </w:r>
    </w:p>
    <w:p w14:paraId="26882B46" w14:textId="77777777" w:rsidR="009D731F" w:rsidRPr="00720387" w:rsidRDefault="009D731F" w:rsidP="00760C92">
      <w:pPr>
        <w:rPr>
          <w:rFonts w:eastAsia="Times New Roman" w:cs="Arial"/>
          <w:szCs w:val="28"/>
        </w:rPr>
      </w:pPr>
    </w:p>
    <w:p w14:paraId="420001F8" w14:textId="709CFA11" w:rsidR="009D731F" w:rsidRPr="00720387" w:rsidRDefault="009D731F" w:rsidP="00760C92">
      <w:pPr>
        <w:rPr>
          <w:rFonts w:eastAsia="Times New Roman" w:cs="Arial"/>
          <w:szCs w:val="28"/>
        </w:rPr>
      </w:pPr>
      <w:r w:rsidRPr="00720387">
        <w:rPr>
          <w:rFonts w:eastAsia="Times New Roman" w:cs="Arial"/>
          <w:szCs w:val="28"/>
        </w:rPr>
        <w:t>Attendance:</w:t>
      </w:r>
    </w:p>
    <w:p w14:paraId="7FEAD551" w14:textId="75B4C4D1" w:rsidR="009D731F" w:rsidRPr="00720387" w:rsidRDefault="009D731F" w:rsidP="009D731F">
      <w:pPr>
        <w:pStyle w:val="ListParagraph"/>
        <w:numPr>
          <w:ilvl w:val="0"/>
          <w:numId w:val="12"/>
        </w:numPr>
        <w:rPr>
          <w:rFonts w:eastAsia="Times New Roman" w:cs="Arial"/>
          <w:szCs w:val="28"/>
        </w:rPr>
      </w:pPr>
      <w:r w:rsidRPr="00720387">
        <w:rPr>
          <w:rFonts w:eastAsia="Times New Roman" w:cs="Arial"/>
          <w:szCs w:val="28"/>
        </w:rPr>
        <w:t>SRC Policy Committee members in attendance (by Zoom): Chanel Brisbane, Ivan Guillen, Theresa Comstock, and Candis Welch</w:t>
      </w:r>
      <w:r w:rsidR="005A22BB" w:rsidRPr="00720387">
        <w:rPr>
          <w:rFonts w:eastAsia="Times New Roman" w:cs="Arial"/>
          <w:szCs w:val="28"/>
        </w:rPr>
        <w:t xml:space="preserve">.   </w:t>
      </w:r>
      <w:r w:rsidRPr="00720387">
        <w:rPr>
          <w:rFonts w:eastAsia="Times New Roman" w:cs="Arial"/>
          <w:szCs w:val="28"/>
        </w:rPr>
        <w:t xml:space="preserve"> </w:t>
      </w:r>
    </w:p>
    <w:p w14:paraId="753E60C8" w14:textId="22EA6A76" w:rsidR="009D731F" w:rsidRPr="00720387" w:rsidRDefault="009D731F" w:rsidP="009D731F">
      <w:pPr>
        <w:pStyle w:val="ListParagraph"/>
        <w:numPr>
          <w:ilvl w:val="0"/>
          <w:numId w:val="12"/>
        </w:numPr>
        <w:rPr>
          <w:rFonts w:eastAsia="Times New Roman" w:cs="Arial"/>
          <w:szCs w:val="28"/>
        </w:rPr>
      </w:pPr>
      <w:r w:rsidRPr="00720387">
        <w:rPr>
          <w:rFonts w:eastAsia="Times New Roman" w:cs="Arial"/>
          <w:szCs w:val="28"/>
        </w:rPr>
        <w:t xml:space="preserve">SRC Policy Committee members absent: Jonathan Hasak, </w:t>
      </w:r>
      <w:r w:rsidR="000322D8">
        <w:rPr>
          <w:rFonts w:eastAsia="Times New Roman" w:cs="Arial"/>
          <w:szCs w:val="28"/>
        </w:rPr>
        <w:t xml:space="preserve">and </w:t>
      </w:r>
      <w:r w:rsidRPr="00720387">
        <w:rPr>
          <w:rFonts w:eastAsia="Times New Roman" w:cs="Arial"/>
          <w:szCs w:val="28"/>
        </w:rPr>
        <w:t>La Trena Robinson</w:t>
      </w:r>
      <w:r w:rsidR="000322D8">
        <w:rPr>
          <w:rFonts w:eastAsia="Times New Roman" w:cs="Arial"/>
          <w:szCs w:val="28"/>
        </w:rPr>
        <w:t>.</w:t>
      </w:r>
    </w:p>
    <w:p w14:paraId="4618B19A" w14:textId="6BD45D41" w:rsidR="009D731F" w:rsidRPr="00720387" w:rsidRDefault="009D731F" w:rsidP="009D731F">
      <w:pPr>
        <w:pStyle w:val="ListParagraph"/>
        <w:numPr>
          <w:ilvl w:val="0"/>
          <w:numId w:val="12"/>
        </w:numPr>
        <w:rPr>
          <w:rFonts w:eastAsia="Times New Roman" w:cs="Arial"/>
          <w:szCs w:val="28"/>
        </w:rPr>
      </w:pPr>
      <w:r w:rsidRPr="00720387">
        <w:rPr>
          <w:rFonts w:eastAsia="Times New Roman" w:cs="Arial"/>
          <w:szCs w:val="28"/>
        </w:rPr>
        <w:t>DOR staff</w:t>
      </w:r>
      <w:r w:rsidR="000322D8">
        <w:rPr>
          <w:rFonts w:eastAsia="Times New Roman" w:cs="Arial"/>
          <w:szCs w:val="28"/>
        </w:rPr>
        <w:t xml:space="preserve"> in attendance</w:t>
      </w:r>
      <w:r w:rsidRPr="00720387">
        <w:rPr>
          <w:rFonts w:eastAsia="Times New Roman" w:cs="Arial"/>
          <w:szCs w:val="28"/>
        </w:rPr>
        <w:t>: Kate Bjerke (present at DOR’s Central Office), Lisa Niegel (present at DOR’s Central Office), and Cruz Fresquez (by Zoom)</w:t>
      </w:r>
    </w:p>
    <w:p w14:paraId="36F47877" w14:textId="6FFECDF5" w:rsidR="009D731F" w:rsidRPr="00720387" w:rsidRDefault="009D731F" w:rsidP="009D731F">
      <w:pPr>
        <w:pStyle w:val="ListParagraph"/>
        <w:numPr>
          <w:ilvl w:val="0"/>
          <w:numId w:val="12"/>
        </w:numPr>
      </w:pPr>
      <w:r w:rsidRPr="00720387">
        <w:rPr>
          <w:rFonts w:eastAsia="Times New Roman" w:cs="Arial"/>
          <w:szCs w:val="28"/>
        </w:rPr>
        <w:t xml:space="preserve">Members of the public </w:t>
      </w:r>
      <w:r w:rsidR="000322D8">
        <w:rPr>
          <w:rFonts w:eastAsia="Times New Roman" w:cs="Arial"/>
          <w:szCs w:val="28"/>
        </w:rPr>
        <w:t xml:space="preserve">in attendance </w:t>
      </w:r>
      <w:r w:rsidRPr="00720387">
        <w:rPr>
          <w:rFonts w:eastAsia="Times New Roman" w:cs="Arial"/>
          <w:szCs w:val="28"/>
        </w:rPr>
        <w:t>(by Zoom):</w:t>
      </w:r>
      <w:r w:rsidRPr="00720387">
        <w:t xml:space="preserve"> Aaron Espinoza, Michelle Bello</w:t>
      </w:r>
      <w:r w:rsidR="000322D8">
        <w:t xml:space="preserve"> (Department of Education)</w:t>
      </w:r>
      <w:r w:rsidRPr="00720387">
        <w:t>, Ligia Andrade Zuniga</w:t>
      </w:r>
      <w:r w:rsidR="000322D8">
        <w:t xml:space="preserve"> (SILC)</w:t>
      </w:r>
      <w:r w:rsidRPr="00720387">
        <w:t xml:space="preserve">, </w:t>
      </w:r>
      <w:r w:rsidR="000322D8">
        <w:t xml:space="preserve">and </w:t>
      </w:r>
      <w:r w:rsidRPr="00720387">
        <w:t>Shannon Coe</w:t>
      </w:r>
      <w:r w:rsidR="000322D8">
        <w:t xml:space="preserve"> (SILC).</w:t>
      </w:r>
    </w:p>
    <w:bookmarkEnd w:id="0"/>
    <w:bookmarkEnd w:id="1"/>
    <w:p w14:paraId="659718F7" w14:textId="77777777" w:rsidR="00DE1ABA" w:rsidRPr="00720387" w:rsidRDefault="00DE1ABA" w:rsidP="00DE1ABA"/>
    <w:p w14:paraId="1BE34037" w14:textId="1505196F" w:rsidR="00514606" w:rsidRPr="00720387" w:rsidRDefault="00514606" w:rsidP="00760C92">
      <w:pPr>
        <w:pStyle w:val="Heading1"/>
      </w:pPr>
      <w:r w:rsidRPr="00720387">
        <w:t xml:space="preserve">Item 1: Welcome and Introductions </w:t>
      </w:r>
      <w:r w:rsidR="009D731F" w:rsidRPr="00720387">
        <w:t xml:space="preserve"> </w:t>
      </w:r>
    </w:p>
    <w:p w14:paraId="04BE4159" w14:textId="1D3035FA" w:rsidR="00DE099A" w:rsidRPr="00720387" w:rsidRDefault="009D731F" w:rsidP="00DE099A">
      <w:r w:rsidRPr="00720387">
        <w:t xml:space="preserve">A quorum was established and </w:t>
      </w:r>
      <w:r w:rsidR="00A96D9A" w:rsidRPr="00720387">
        <w:t>Chanel Brisbane, SRC Policy Committee Chair</w:t>
      </w:r>
      <w:r w:rsidRPr="00720387">
        <w:t xml:space="preserve">, welcomed attendees to the meeting. Kate Bjerke, SRC Executive Officer, reviewed the Bagley-Keene Open Meeting Act requirements. Meeting attendees then introduced themselves. </w:t>
      </w:r>
    </w:p>
    <w:p w14:paraId="7C83A554" w14:textId="77777777" w:rsidR="00DE099A" w:rsidRPr="00720387" w:rsidRDefault="00DE099A" w:rsidP="00DE099A"/>
    <w:p w14:paraId="7CBF3E0C" w14:textId="0F011393" w:rsidR="00514606" w:rsidRPr="00720387" w:rsidRDefault="00514606" w:rsidP="00760C92">
      <w:pPr>
        <w:pStyle w:val="Heading1"/>
      </w:pPr>
      <w:r w:rsidRPr="00720387">
        <w:t xml:space="preserve">Item 2: Public Comment </w:t>
      </w:r>
    </w:p>
    <w:p w14:paraId="2854475C" w14:textId="18713327" w:rsidR="006020C8" w:rsidRPr="00720387" w:rsidRDefault="005A22BB" w:rsidP="005A22BB">
      <w:pPr>
        <w:rPr>
          <w:rFonts w:cs="Arial"/>
          <w:szCs w:val="28"/>
        </w:rPr>
      </w:pPr>
      <w:r w:rsidRPr="00720387">
        <w:rPr>
          <w:rFonts w:cs="Arial"/>
          <w:szCs w:val="28"/>
        </w:rPr>
        <w:t>There was no public comment.</w:t>
      </w:r>
    </w:p>
    <w:p w14:paraId="31EF1523" w14:textId="77777777" w:rsidR="006D11F9" w:rsidRPr="00720387" w:rsidRDefault="006D11F9" w:rsidP="00760C92"/>
    <w:p w14:paraId="29068F95" w14:textId="5D8D23CD" w:rsidR="00246BF4" w:rsidRPr="00720387" w:rsidRDefault="00514606" w:rsidP="00760C92">
      <w:pPr>
        <w:pStyle w:val="Heading1"/>
      </w:pPr>
      <w:r w:rsidRPr="00720387">
        <w:t xml:space="preserve">Item </w:t>
      </w:r>
      <w:r w:rsidR="004562A8" w:rsidRPr="00720387">
        <w:t>3</w:t>
      </w:r>
      <w:r w:rsidRPr="00720387">
        <w:t xml:space="preserve">: </w:t>
      </w:r>
      <w:r w:rsidR="00B20622" w:rsidRPr="00720387">
        <w:t xml:space="preserve">Approval </w:t>
      </w:r>
      <w:r w:rsidR="00DD375B" w:rsidRPr="00720387">
        <w:t>of the April 17, 2023 SRC Policy Committee Meeting Minutes</w:t>
      </w:r>
      <w:r w:rsidR="00F968EA" w:rsidRPr="00720387">
        <w:t xml:space="preserve"> </w:t>
      </w:r>
      <w:r w:rsidR="002F361C" w:rsidRPr="00720387">
        <w:t xml:space="preserve"> </w:t>
      </w:r>
      <w:r w:rsidR="00F968EA" w:rsidRPr="00720387">
        <w:t xml:space="preserve"> </w:t>
      </w:r>
    </w:p>
    <w:p w14:paraId="7A39BED2" w14:textId="3EDE26DB" w:rsidR="00D5215C" w:rsidRDefault="002F361C" w:rsidP="00C144D7">
      <w:r w:rsidRPr="00720387">
        <w:t xml:space="preserve">It was moved/seconded (Comstock/Guillen) to approve the April 17, 2023 SRC Policy Committee meeting minutes as presented (Yes – Guillen, Comstock, Brisbane, Welch), (No – 0), (Absent – Hasak, Robinson), (Abstain – 0). </w:t>
      </w:r>
    </w:p>
    <w:p w14:paraId="2E334B37" w14:textId="77777777" w:rsidR="00C50135" w:rsidRPr="00720387" w:rsidRDefault="00C50135" w:rsidP="00C144D7"/>
    <w:p w14:paraId="3C64EF4D" w14:textId="145A70A2" w:rsidR="00246BF4" w:rsidRPr="00720387" w:rsidRDefault="00F968EA" w:rsidP="00760C92">
      <w:pPr>
        <w:pStyle w:val="Heading1"/>
      </w:pPr>
      <w:r w:rsidRPr="00720387">
        <w:lastRenderedPageBreak/>
        <w:t>Item 4:</w:t>
      </w:r>
      <w:r w:rsidR="00B3221C" w:rsidRPr="00720387">
        <w:t xml:space="preserve"> </w:t>
      </w:r>
      <w:r w:rsidR="0032455F" w:rsidRPr="00720387">
        <w:t xml:space="preserve">Policy Topic - </w:t>
      </w:r>
      <w:r w:rsidR="0045341D" w:rsidRPr="00720387">
        <w:t>Administrative Law Judges</w:t>
      </w:r>
      <w:r w:rsidRPr="00720387">
        <w:t xml:space="preserve"> </w:t>
      </w:r>
    </w:p>
    <w:p w14:paraId="0A29EEEE" w14:textId="4693DEA0" w:rsidR="00F968EA" w:rsidRPr="00720387" w:rsidRDefault="00D5215C" w:rsidP="00F968EA">
      <w:r w:rsidRPr="00720387">
        <w:t xml:space="preserve">Lisa Niegel, Chief Council, and Cruz Fresquez, Appeals Analyst, with DOR’s Office of Legal Affairs joined the SRC </w:t>
      </w:r>
      <w:r w:rsidR="004742C8" w:rsidRPr="00720387">
        <w:t xml:space="preserve">Policy Committee </w:t>
      </w:r>
      <w:r w:rsidRPr="00720387">
        <w:t xml:space="preserve">to share information on, and discuss, questions regarding </w:t>
      </w:r>
      <w:r w:rsidR="009F4D05" w:rsidRPr="00720387">
        <w:t>Administrative Law Judges</w:t>
      </w:r>
      <w:r w:rsidR="002E3C43" w:rsidRPr="00720387">
        <w:t xml:space="preserve"> and </w:t>
      </w:r>
      <w:r w:rsidR="008D0482" w:rsidRPr="00720387">
        <w:t>consumer mediations</w:t>
      </w:r>
      <w:r w:rsidR="00A82DB7" w:rsidRPr="00720387">
        <w:t>/</w:t>
      </w:r>
      <w:r w:rsidR="008D0482" w:rsidRPr="00720387">
        <w:t xml:space="preserve">fair hearings. </w:t>
      </w:r>
    </w:p>
    <w:p w14:paraId="3D57FD18" w14:textId="77777777" w:rsidR="00D5215C" w:rsidRPr="00720387" w:rsidRDefault="00D5215C" w:rsidP="00F968EA"/>
    <w:p w14:paraId="68A1C9B1" w14:textId="3B363C5D" w:rsidR="006020C8" w:rsidRPr="00720387" w:rsidRDefault="00720387" w:rsidP="00D5215C">
      <w:r>
        <w:t xml:space="preserve">Chanel </w:t>
      </w:r>
      <w:r w:rsidR="00D5215C" w:rsidRPr="00720387">
        <w:t>Brisbane</w:t>
      </w:r>
      <w:r>
        <w:t>, SRC Policy Committee Chair,</w:t>
      </w:r>
      <w:r w:rsidR="00D5215C" w:rsidRPr="00720387">
        <w:t xml:space="preserve"> gave an overview of the agenda item. </w:t>
      </w:r>
      <w:r w:rsidR="00205E32" w:rsidRPr="00720387">
        <w:t xml:space="preserve">During the November 30, 2023 SRC quarterly meeting, </w:t>
      </w:r>
      <w:r w:rsidR="00A32A8A" w:rsidRPr="00720387">
        <w:t xml:space="preserve">the </w:t>
      </w:r>
      <w:r w:rsidR="00205E32" w:rsidRPr="00720387">
        <w:t>SRC members identified questions and areas of interest related to Administrative Law Judges</w:t>
      </w:r>
      <w:r w:rsidR="00A32A8A" w:rsidRPr="00720387">
        <w:t xml:space="preserve"> (referred to as “ALJs”)</w:t>
      </w:r>
      <w:r w:rsidR="00205E32" w:rsidRPr="00720387">
        <w:t xml:space="preserve"> who conduct fair hearings and mediations for DOR consumers. The SRC members prioritized this topic and referred it to the SRC Policy Committee.</w:t>
      </w:r>
      <w:r w:rsidR="00D5215C" w:rsidRPr="00720387">
        <w:t xml:space="preserve"> </w:t>
      </w:r>
      <w:r w:rsidR="00205E32" w:rsidRPr="00720387">
        <w:t>This topic was also encouraged by member of the public, Danny Marquez, who represents the California Association of Social Rehabilitation Agencies, known as CASRA.</w:t>
      </w:r>
    </w:p>
    <w:p w14:paraId="3126E4B6" w14:textId="77777777" w:rsidR="00245AC1" w:rsidRPr="00720387" w:rsidRDefault="00245AC1" w:rsidP="00D5215C"/>
    <w:p w14:paraId="705ACF04" w14:textId="1638E6E4" w:rsidR="00E330C4" w:rsidRPr="00720387" w:rsidRDefault="00720387" w:rsidP="00D5215C">
      <w:r>
        <w:t xml:space="preserve">Lisa </w:t>
      </w:r>
      <w:r w:rsidR="00245AC1" w:rsidRPr="00720387">
        <w:t>Niegel provided background information on the DOR Office of Mediation and Fair Hearings which is housed within the Office of Legal Affairs and Regulations. Niegel explained that prior to the March 6 – 7, 2024 SRC quarterly meeting, the SRC will receive a copy of the federal fiscal year 2023 Rehabilitation Services Administration (RSA) 722 report which provides statistics on appeal requests, appeals, mediations, outcomes</w:t>
      </w:r>
      <w:r w:rsidR="00175B40">
        <w:t>,</w:t>
      </w:r>
      <w:r w:rsidR="00245AC1" w:rsidRPr="00720387">
        <w:t xml:space="preserve"> and petitions that are filed in superior court.</w:t>
      </w:r>
      <w:r w:rsidR="00E330C4" w:rsidRPr="00720387">
        <w:t xml:space="preserve"> </w:t>
      </w:r>
      <w:r w:rsidR="00175B40">
        <w:t xml:space="preserve">The </w:t>
      </w:r>
      <w:r w:rsidR="00E330C4" w:rsidRPr="00720387">
        <w:t>SRC will receive decision summaries and a request for joint approval of new impartial hearing officers (also know</w:t>
      </w:r>
      <w:r w:rsidR="00175B40">
        <w:t>n as ALJs</w:t>
      </w:r>
      <w:r w:rsidR="00E330C4" w:rsidRPr="00720387">
        <w:t xml:space="preserve">). </w:t>
      </w:r>
      <w:r>
        <w:t xml:space="preserve">Cruz </w:t>
      </w:r>
      <w:r w:rsidR="00E330C4" w:rsidRPr="00720387">
        <w:t xml:space="preserve">Fresquez introduced himself and provided an overview of his role as DOR’s Appeal Analyst. </w:t>
      </w:r>
    </w:p>
    <w:p w14:paraId="2C67277F" w14:textId="77777777" w:rsidR="00E330C4" w:rsidRPr="00720387" w:rsidRDefault="00E330C4" w:rsidP="00D5215C"/>
    <w:p w14:paraId="624BB119" w14:textId="7DE5FA5B" w:rsidR="00C96666" w:rsidRPr="00720387" w:rsidRDefault="00E330C4" w:rsidP="00C96666">
      <w:r w:rsidRPr="00720387">
        <w:t xml:space="preserve">Fresquez and Niegel provided information in response to the SRC’s questions: </w:t>
      </w:r>
    </w:p>
    <w:p w14:paraId="544202BB" w14:textId="77777777" w:rsidR="00175B40" w:rsidRPr="00175B40" w:rsidRDefault="001659DF" w:rsidP="00E330C4">
      <w:pPr>
        <w:pStyle w:val="ListParagraph"/>
        <w:numPr>
          <w:ilvl w:val="0"/>
          <w:numId w:val="13"/>
        </w:numPr>
        <w:rPr>
          <w:i/>
          <w:iCs/>
        </w:rPr>
      </w:pPr>
      <w:r w:rsidRPr="00175B40">
        <w:rPr>
          <w:rFonts w:eastAsia="Times New Roman" w:cs="Arial"/>
          <w:i/>
          <w:iCs/>
          <w:szCs w:val="28"/>
        </w:rPr>
        <w:t xml:space="preserve">Do ALJs receive disability etiquette and implicit bias training? </w:t>
      </w:r>
    </w:p>
    <w:p w14:paraId="3F23DC93" w14:textId="071769AB" w:rsidR="00E330C4" w:rsidRPr="00175B40" w:rsidRDefault="00E330C4" w:rsidP="00175B40">
      <w:pPr>
        <w:pStyle w:val="ListParagraph"/>
        <w:rPr>
          <w:rFonts w:eastAsia="Times New Roman" w:cs="Arial"/>
          <w:szCs w:val="28"/>
        </w:rPr>
      </w:pPr>
      <w:r w:rsidRPr="00720387">
        <w:rPr>
          <w:rFonts w:eastAsia="Times New Roman" w:cs="Arial"/>
          <w:szCs w:val="28"/>
        </w:rPr>
        <w:t xml:space="preserve">Response – the ALJs receive implicit bias training as part of their judicial and professional training. The ALJs do not receive training specifically on disability etiquette. Niegel </w:t>
      </w:r>
      <w:r w:rsidR="00175B40">
        <w:rPr>
          <w:rFonts w:eastAsia="Times New Roman" w:cs="Arial"/>
          <w:szCs w:val="28"/>
        </w:rPr>
        <w:t>spoke about</w:t>
      </w:r>
      <w:r w:rsidRPr="00720387">
        <w:rPr>
          <w:rFonts w:eastAsia="Times New Roman" w:cs="Arial"/>
          <w:szCs w:val="28"/>
        </w:rPr>
        <w:t xml:space="preserve"> DOR’s contract with</w:t>
      </w:r>
      <w:r w:rsidR="00646638" w:rsidRPr="00720387">
        <w:rPr>
          <w:rFonts w:eastAsia="Times New Roman" w:cs="Arial"/>
          <w:szCs w:val="28"/>
        </w:rPr>
        <w:t xml:space="preserve"> the</w:t>
      </w:r>
      <w:r w:rsidRPr="00720387">
        <w:rPr>
          <w:rFonts w:eastAsia="Times New Roman" w:cs="Arial"/>
          <w:szCs w:val="28"/>
        </w:rPr>
        <w:t xml:space="preserve"> </w:t>
      </w:r>
      <w:r w:rsidR="00646638" w:rsidRPr="00720387">
        <w:rPr>
          <w:rFonts w:eastAsia="Times New Roman" w:cs="Arial"/>
          <w:szCs w:val="28"/>
        </w:rPr>
        <w:t>California Department of Social Services</w:t>
      </w:r>
      <w:r w:rsidR="00175B40">
        <w:rPr>
          <w:rFonts w:eastAsia="Times New Roman" w:cs="Arial"/>
          <w:szCs w:val="28"/>
        </w:rPr>
        <w:t xml:space="preserve">, </w:t>
      </w:r>
      <w:r w:rsidR="00646638" w:rsidRPr="00720387">
        <w:rPr>
          <w:rFonts w:eastAsia="Times New Roman" w:cs="Arial"/>
          <w:szCs w:val="28"/>
        </w:rPr>
        <w:t>State Hearings Division</w:t>
      </w:r>
      <w:r w:rsidR="00175B40">
        <w:rPr>
          <w:rFonts w:eastAsia="Times New Roman" w:cs="Arial"/>
          <w:szCs w:val="28"/>
        </w:rPr>
        <w:t>;</w:t>
      </w:r>
      <w:r w:rsidR="00646638" w:rsidRPr="00720387">
        <w:rPr>
          <w:rFonts w:eastAsia="Times New Roman" w:cs="Arial"/>
          <w:szCs w:val="28"/>
        </w:rPr>
        <w:t xml:space="preserve"> the options DOR consumers have to request a mediation, fair hearing, or both</w:t>
      </w:r>
      <w:r w:rsidR="00175B40">
        <w:rPr>
          <w:rFonts w:eastAsia="Times New Roman" w:cs="Arial"/>
          <w:szCs w:val="28"/>
        </w:rPr>
        <w:t>;</w:t>
      </w:r>
      <w:r w:rsidR="00646638" w:rsidRPr="00720387">
        <w:rPr>
          <w:rFonts w:eastAsia="Times New Roman" w:cs="Arial"/>
          <w:szCs w:val="28"/>
        </w:rPr>
        <w:t xml:space="preserve"> </w:t>
      </w:r>
      <w:proofErr w:type="gramStart"/>
      <w:r w:rsidR="00646638" w:rsidRPr="00720387">
        <w:rPr>
          <w:rFonts w:eastAsia="Times New Roman" w:cs="Arial"/>
          <w:szCs w:val="28"/>
        </w:rPr>
        <w:t>and</w:t>
      </w:r>
      <w:r w:rsidR="00175B40">
        <w:rPr>
          <w:rFonts w:eastAsia="Times New Roman" w:cs="Arial"/>
          <w:szCs w:val="28"/>
        </w:rPr>
        <w:t>,</w:t>
      </w:r>
      <w:proofErr w:type="gramEnd"/>
      <w:r w:rsidR="00646638" w:rsidRPr="00720387">
        <w:rPr>
          <w:rFonts w:eastAsia="Times New Roman" w:cs="Arial"/>
          <w:szCs w:val="28"/>
        </w:rPr>
        <w:t xml:space="preserve"> the role of ALJs. </w:t>
      </w:r>
      <w:r w:rsidR="00175B40" w:rsidRPr="00175B40">
        <w:rPr>
          <w:rFonts w:eastAsia="Times New Roman" w:cs="Arial"/>
          <w:szCs w:val="28"/>
        </w:rPr>
        <w:t xml:space="preserve">Cal. Welf. and Inst. Code § 19705.1 </w:t>
      </w:r>
      <w:r w:rsidR="00175B40">
        <w:rPr>
          <w:rFonts w:eastAsia="Times New Roman" w:cs="Arial"/>
          <w:szCs w:val="28"/>
        </w:rPr>
        <w:t xml:space="preserve">requires that ALJs receive training on 1) </w:t>
      </w:r>
      <w:r w:rsidR="00646638" w:rsidRPr="00175B40">
        <w:rPr>
          <w:rFonts w:eastAsia="Times New Roman" w:cs="Arial"/>
          <w:szCs w:val="28"/>
        </w:rPr>
        <w:t xml:space="preserve">the goals and requirements of </w:t>
      </w:r>
      <w:r w:rsidR="00175B40">
        <w:rPr>
          <w:rFonts w:eastAsia="Times New Roman" w:cs="Arial"/>
          <w:szCs w:val="28"/>
        </w:rPr>
        <w:t>the vocational rehabilitation</w:t>
      </w:r>
      <w:r w:rsidR="00646638" w:rsidRPr="00175B40">
        <w:rPr>
          <w:rFonts w:eastAsia="Times New Roman" w:cs="Arial"/>
          <w:szCs w:val="28"/>
        </w:rPr>
        <w:t xml:space="preserve"> program and its regulations, and 2) how to protect the rights of appellants (understanding that most appellants </w:t>
      </w:r>
      <w:r w:rsidR="00175B40">
        <w:rPr>
          <w:rFonts w:eastAsia="Times New Roman" w:cs="Arial"/>
          <w:szCs w:val="28"/>
        </w:rPr>
        <w:t xml:space="preserve">represent </w:t>
      </w:r>
      <w:r w:rsidR="00646638" w:rsidRPr="00175B40">
        <w:rPr>
          <w:rFonts w:eastAsia="Times New Roman" w:cs="Arial"/>
          <w:szCs w:val="28"/>
        </w:rPr>
        <w:t>themselves).</w:t>
      </w:r>
    </w:p>
    <w:p w14:paraId="14E2BFD1" w14:textId="77777777" w:rsidR="00CF7FD6" w:rsidRPr="00720387" w:rsidRDefault="00CF7FD6" w:rsidP="00CF7FD6"/>
    <w:p w14:paraId="5AB286F5" w14:textId="77777777" w:rsidR="00175B40" w:rsidRPr="00175B40" w:rsidRDefault="001659DF" w:rsidP="00B05B17">
      <w:pPr>
        <w:pStyle w:val="ListParagraph"/>
        <w:numPr>
          <w:ilvl w:val="0"/>
          <w:numId w:val="13"/>
        </w:numPr>
        <w:rPr>
          <w:i/>
          <w:iCs/>
        </w:rPr>
      </w:pPr>
      <w:r w:rsidRPr="00175B40">
        <w:rPr>
          <w:rFonts w:eastAsia="Times New Roman" w:cs="Arial"/>
          <w:i/>
          <w:iCs/>
          <w:szCs w:val="28"/>
        </w:rPr>
        <w:t>Are ALJs with disabilities and/or lived experience being hired?</w:t>
      </w:r>
      <w:r w:rsidR="00B05B17" w:rsidRPr="00175B40">
        <w:rPr>
          <w:rFonts w:eastAsia="Times New Roman" w:cs="Arial"/>
          <w:i/>
          <w:iCs/>
          <w:szCs w:val="28"/>
        </w:rPr>
        <w:t xml:space="preserve"> </w:t>
      </w:r>
    </w:p>
    <w:p w14:paraId="2190CB8E" w14:textId="3627E4DD" w:rsidR="00B05B17" w:rsidRPr="00720387" w:rsidRDefault="00B05B17" w:rsidP="00175B40">
      <w:pPr>
        <w:pStyle w:val="ListParagraph"/>
      </w:pPr>
      <w:r w:rsidRPr="00720387">
        <w:rPr>
          <w:rFonts w:eastAsia="Times New Roman" w:cs="Arial"/>
          <w:szCs w:val="28"/>
        </w:rPr>
        <w:t xml:space="preserve">Response </w:t>
      </w:r>
      <w:r w:rsidR="00175B40" w:rsidRPr="00720387">
        <w:rPr>
          <w:rFonts w:eastAsia="Times New Roman" w:cs="Arial"/>
          <w:szCs w:val="28"/>
        </w:rPr>
        <w:t>–</w:t>
      </w:r>
      <w:r w:rsidRPr="00720387">
        <w:rPr>
          <w:rFonts w:eastAsia="Times New Roman" w:cs="Arial"/>
          <w:szCs w:val="28"/>
        </w:rPr>
        <w:t xml:space="preserve"> As an employer, the State Hearings Division is unable to question employees, including ALJs, about their disability status, however, </w:t>
      </w:r>
      <w:r w:rsidRPr="00720387">
        <w:rPr>
          <w:rFonts w:eastAsia="Times New Roman" w:cs="Arial"/>
          <w:szCs w:val="28"/>
        </w:rPr>
        <w:lastRenderedPageBreak/>
        <w:t xml:space="preserve">the State Hearings Division is aware of several ALJs that have self-reported disabilities. </w:t>
      </w:r>
    </w:p>
    <w:p w14:paraId="4ADDD8EF" w14:textId="77777777" w:rsidR="00B05B17" w:rsidRPr="00720387" w:rsidRDefault="00B05B17" w:rsidP="00B05B17">
      <w:pPr>
        <w:pStyle w:val="ListParagraph"/>
        <w:rPr>
          <w:rFonts w:eastAsia="Times New Roman" w:cs="Arial"/>
          <w:szCs w:val="28"/>
        </w:rPr>
      </w:pPr>
    </w:p>
    <w:p w14:paraId="2D755C85" w14:textId="77777777" w:rsidR="00175B40" w:rsidRPr="00175B40" w:rsidRDefault="001659DF" w:rsidP="00B05B17">
      <w:pPr>
        <w:pStyle w:val="ListParagraph"/>
        <w:numPr>
          <w:ilvl w:val="0"/>
          <w:numId w:val="13"/>
        </w:numPr>
        <w:rPr>
          <w:i/>
          <w:iCs/>
        </w:rPr>
      </w:pPr>
      <w:r w:rsidRPr="00175B40">
        <w:rPr>
          <w:rFonts w:eastAsia="Times New Roman" w:cs="Arial"/>
          <w:i/>
          <w:iCs/>
          <w:szCs w:val="28"/>
        </w:rPr>
        <w:t xml:space="preserve">How are ALJs trained on the DOR regulations? </w:t>
      </w:r>
    </w:p>
    <w:p w14:paraId="621FA0D9" w14:textId="49889CF9" w:rsidR="00B05B17" w:rsidRPr="00720387" w:rsidRDefault="00B05B17" w:rsidP="00175B40">
      <w:pPr>
        <w:pStyle w:val="ListParagraph"/>
      </w:pPr>
      <w:r w:rsidRPr="00720387">
        <w:rPr>
          <w:rFonts w:eastAsia="Times New Roman" w:cs="Arial"/>
          <w:szCs w:val="28"/>
        </w:rPr>
        <w:t>Response – the ALJs receive extensive training on the federal and state laws applicable to the</w:t>
      </w:r>
      <w:r w:rsidR="00175B40">
        <w:rPr>
          <w:rFonts w:eastAsia="Times New Roman" w:cs="Arial"/>
          <w:szCs w:val="28"/>
        </w:rPr>
        <w:t xml:space="preserve"> vocational rehabilitation</w:t>
      </w:r>
      <w:r w:rsidRPr="00720387">
        <w:rPr>
          <w:rFonts w:eastAsia="Times New Roman" w:cs="Arial"/>
          <w:szCs w:val="28"/>
        </w:rPr>
        <w:t xml:space="preserve"> program. The training includes information on </w:t>
      </w:r>
      <w:r w:rsidR="00175B40">
        <w:rPr>
          <w:rFonts w:eastAsia="Times New Roman" w:cs="Arial"/>
          <w:szCs w:val="28"/>
        </w:rPr>
        <w:t>DOR’s purpose</w:t>
      </w:r>
      <w:r w:rsidRPr="00720387">
        <w:rPr>
          <w:rFonts w:eastAsia="Times New Roman" w:cs="Arial"/>
          <w:szCs w:val="28"/>
        </w:rPr>
        <w:t xml:space="preserve">, an analysis of DOR legal authorities and resources, mediation and fair hearing issues, procedures, and deadlines. The training </w:t>
      </w:r>
      <w:r w:rsidR="00175B40" w:rsidRPr="00720387">
        <w:rPr>
          <w:rFonts w:eastAsia="Times New Roman" w:cs="Arial"/>
          <w:szCs w:val="28"/>
        </w:rPr>
        <w:t>emphas</w:t>
      </w:r>
      <w:r w:rsidR="00175B40">
        <w:rPr>
          <w:rFonts w:eastAsia="Times New Roman" w:cs="Arial"/>
          <w:szCs w:val="28"/>
        </w:rPr>
        <w:t xml:space="preserve">izes </w:t>
      </w:r>
      <w:r w:rsidRPr="00720387">
        <w:rPr>
          <w:rFonts w:eastAsia="Times New Roman" w:cs="Arial"/>
          <w:szCs w:val="28"/>
        </w:rPr>
        <w:t xml:space="preserve">a less formal and more consumer-friendly approach to proceedings. </w:t>
      </w:r>
    </w:p>
    <w:p w14:paraId="726A8915" w14:textId="77777777" w:rsidR="00B05B17" w:rsidRPr="00720387" w:rsidRDefault="00B05B17" w:rsidP="00B05B17">
      <w:pPr>
        <w:pStyle w:val="ListParagraph"/>
        <w:rPr>
          <w:rFonts w:eastAsia="Times New Roman" w:cs="Arial"/>
          <w:szCs w:val="28"/>
        </w:rPr>
      </w:pPr>
    </w:p>
    <w:p w14:paraId="687DA47B" w14:textId="77777777" w:rsidR="00175B40" w:rsidRPr="00C308E8" w:rsidRDefault="001659DF" w:rsidP="000067F5">
      <w:pPr>
        <w:pStyle w:val="ListParagraph"/>
        <w:numPr>
          <w:ilvl w:val="0"/>
          <w:numId w:val="13"/>
        </w:numPr>
        <w:rPr>
          <w:i/>
          <w:iCs/>
        </w:rPr>
      </w:pPr>
      <w:r w:rsidRPr="00C308E8">
        <w:rPr>
          <w:rFonts w:eastAsia="Times New Roman" w:cs="Arial"/>
          <w:i/>
          <w:iCs/>
          <w:szCs w:val="28"/>
        </w:rPr>
        <w:t xml:space="preserve">Do DOR consumers have a right to an in-person hearing or mediation, or only when requested as a reasonable accommodation? </w:t>
      </w:r>
    </w:p>
    <w:p w14:paraId="608E9141" w14:textId="031D47A3" w:rsidR="00B05B17" w:rsidRPr="00720387" w:rsidRDefault="00175B40" w:rsidP="00175B40">
      <w:pPr>
        <w:pStyle w:val="ListParagraph"/>
      </w:pPr>
      <w:r w:rsidRPr="00720387">
        <w:rPr>
          <w:rFonts w:eastAsia="Times New Roman" w:cs="Arial"/>
          <w:szCs w:val="28"/>
        </w:rPr>
        <w:t>Response –</w:t>
      </w:r>
      <w:r w:rsidR="001659DF" w:rsidRPr="00720387">
        <w:rPr>
          <w:rFonts w:eastAsia="Times New Roman" w:cs="Arial"/>
          <w:szCs w:val="28"/>
        </w:rPr>
        <w:t xml:space="preserve"> </w:t>
      </w:r>
      <w:r w:rsidR="00C308E8">
        <w:rPr>
          <w:rFonts w:eastAsia="Times New Roman" w:cs="Arial"/>
          <w:szCs w:val="28"/>
        </w:rPr>
        <w:t>H</w:t>
      </w:r>
      <w:r w:rsidR="001659DF" w:rsidRPr="00720387">
        <w:rPr>
          <w:rFonts w:eastAsia="Times New Roman" w:cs="Arial"/>
          <w:szCs w:val="28"/>
        </w:rPr>
        <w:t xml:space="preserve">earings or mediations </w:t>
      </w:r>
      <w:r w:rsidR="00C308E8">
        <w:rPr>
          <w:rFonts w:eastAsia="Times New Roman" w:cs="Arial"/>
          <w:szCs w:val="28"/>
        </w:rPr>
        <w:t xml:space="preserve">are </w:t>
      </w:r>
      <w:r w:rsidR="001659DF" w:rsidRPr="00720387">
        <w:rPr>
          <w:rFonts w:eastAsia="Times New Roman" w:cs="Arial"/>
          <w:szCs w:val="28"/>
        </w:rPr>
        <w:t>conducted virtually or over the phone</w:t>
      </w:r>
      <w:r w:rsidR="00C308E8">
        <w:rPr>
          <w:rFonts w:eastAsia="Times New Roman" w:cs="Arial"/>
          <w:szCs w:val="28"/>
        </w:rPr>
        <w:t>. T</w:t>
      </w:r>
      <w:r w:rsidR="00B05B17" w:rsidRPr="00720387">
        <w:rPr>
          <w:rFonts w:eastAsia="Times New Roman" w:cs="Arial"/>
          <w:szCs w:val="28"/>
        </w:rPr>
        <w:t>here is not a</w:t>
      </w:r>
      <w:r w:rsidR="00C308E8">
        <w:rPr>
          <w:rFonts w:eastAsia="Times New Roman" w:cs="Arial"/>
          <w:szCs w:val="28"/>
        </w:rPr>
        <w:t xml:space="preserve"> particular right to in-person proceedings in statute. </w:t>
      </w:r>
      <w:r w:rsidR="00B05B17" w:rsidRPr="00720387">
        <w:rPr>
          <w:rFonts w:eastAsia="Times New Roman" w:cs="Arial"/>
          <w:szCs w:val="28"/>
        </w:rPr>
        <w:t xml:space="preserve">During the COVID-19 public health emergency </w:t>
      </w:r>
      <w:r w:rsidR="0022363E" w:rsidRPr="00720387">
        <w:rPr>
          <w:rFonts w:eastAsia="Times New Roman" w:cs="Arial"/>
          <w:szCs w:val="28"/>
        </w:rPr>
        <w:t xml:space="preserve">there was an </w:t>
      </w:r>
      <w:r w:rsidR="006D0F48" w:rsidRPr="00720387">
        <w:rPr>
          <w:rFonts w:eastAsia="Times New Roman" w:cs="Arial"/>
          <w:szCs w:val="28"/>
        </w:rPr>
        <w:t>opportunity</w:t>
      </w:r>
      <w:r w:rsidR="0022363E" w:rsidRPr="00720387">
        <w:rPr>
          <w:rFonts w:eastAsia="Times New Roman" w:cs="Arial"/>
          <w:szCs w:val="28"/>
        </w:rPr>
        <w:t xml:space="preserve"> to increase use of virtual meeting technology. With the new contractor, State Hearings Division, </w:t>
      </w:r>
      <w:proofErr w:type="gramStart"/>
      <w:r w:rsidR="0022363E" w:rsidRPr="00720387">
        <w:rPr>
          <w:rFonts w:eastAsia="Times New Roman" w:cs="Arial"/>
          <w:szCs w:val="28"/>
        </w:rPr>
        <w:t>mediations</w:t>
      </w:r>
      <w:proofErr w:type="gramEnd"/>
      <w:r w:rsidR="0022363E" w:rsidRPr="00720387">
        <w:rPr>
          <w:rFonts w:eastAsia="Times New Roman" w:cs="Arial"/>
          <w:szCs w:val="28"/>
        </w:rPr>
        <w:t xml:space="preserve"> and fair hearings are </w:t>
      </w:r>
      <w:r w:rsidR="00C308E8">
        <w:rPr>
          <w:rFonts w:eastAsia="Times New Roman" w:cs="Arial"/>
          <w:szCs w:val="28"/>
        </w:rPr>
        <w:t xml:space="preserve">conducted by </w:t>
      </w:r>
      <w:r w:rsidR="0022363E" w:rsidRPr="00720387">
        <w:rPr>
          <w:rFonts w:eastAsia="Times New Roman" w:cs="Arial"/>
          <w:szCs w:val="28"/>
        </w:rPr>
        <w:t xml:space="preserve">videoconference or over the phone. To date there have not been any complaints. </w:t>
      </w:r>
      <w:r w:rsidR="0020168A">
        <w:rPr>
          <w:rFonts w:eastAsia="Times New Roman" w:cs="Arial"/>
          <w:szCs w:val="28"/>
        </w:rPr>
        <w:t>Guillen explained that there were two individuals that contacted CAP because they were denied in-person mediation/hearings, one which</w:t>
      </w:r>
      <w:r w:rsidR="007174FC">
        <w:rPr>
          <w:rFonts w:eastAsia="Times New Roman" w:cs="Arial"/>
          <w:szCs w:val="28"/>
        </w:rPr>
        <w:t xml:space="preserve"> requested it</w:t>
      </w:r>
      <w:r w:rsidR="0020168A">
        <w:rPr>
          <w:rFonts w:eastAsia="Times New Roman" w:cs="Arial"/>
          <w:szCs w:val="28"/>
        </w:rPr>
        <w:t xml:space="preserve"> as a</w:t>
      </w:r>
      <w:r w:rsidR="007174FC">
        <w:rPr>
          <w:rFonts w:eastAsia="Times New Roman" w:cs="Arial"/>
          <w:szCs w:val="28"/>
        </w:rPr>
        <w:t xml:space="preserve"> disability </w:t>
      </w:r>
      <w:r w:rsidR="0020168A">
        <w:rPr>
          <w:rFonts w:eastAsia="Times New Roman" w:cs="Arial"/>
          <w:szCs w:val="28"/>
        </w:rPr>
        <w:t xml:space="preserve">accommodation. Guillen explained the matters were resolved with the assistance of CAP, however, </w:t>
      </w:r>
      <w:r w:rsidR="007174FC">
        <w:rPr>
          <w:rFonts w:eastAsia="Times New Roman" w:cs="Arial"/>
          <w:szCs w:val="28"/>
        </w:rPr>
        <w:t>stated that</w:t>
      </w:r>
      <w:r w:rsidR="0020168A">
        <w:rPr>
          <w:rFonts w:eastAsia="Times New Roman" w:cs="Arial"/>
          <w:szCs w:val="28"/>
        </w:rPr>
        <w:t xml:space="preserve"> individuals who do not have access to internet, or the technology to participate by video conference could be at a disadvantage. Guillen noted that</w:t>
      </w:r>
      <w:r w:rsidR="007174FC">
        <w:rPr>
          <w:rFonts w:eastAsia="Times New Roman" w:cs="Arial"/>
          <w:szCs w:val="28"/>
        </w:rPr>
        <w:t xml:space="preserve"> individuals who file appeals with other departments that are heard by State Hearings Division such as Medi-Cal, do have the option for in-person hearings. Niegel stated, t</w:t>
      </w:r>
      <w:r w:rsidR="0022363E" w:rsidRPr="00720387">
        <w:rPr>
          <w:rFonts w:eastAsia="Times New Roman" w:cs="Arial"/>
          <w:szCs w:val="28"/>
        </w:rPr>
        <w:t xml:space="preserve">he DOR will always engage with </w:t>
      </w:r>
      <w:r w:rsidR="006D0F48" w:rsidRPr="00720387">
        <w:rPr>
          <w:rFonts w:eastAsia="Times New Roman" w:cs="Arial"/>
          <w:szCs w:val="28"/>
        </w:rPr>
        <w:t>individuals</w:t>
      </w:r>
      <w:r w:rsidR="0022363E" w:rsidRPr="00720387">
        <w:rPr>
          <w:rFonts w:eastAsia="Times New Roman" w:cs="Arial"/>
          <w:szCs w:val="28"/>
        </w:rPr>
        <w:t xml:space="preserve"> in the reasonable accommodation and interactive discussion process</w:t>
      </w:r>
      <w:r w:rsidR="007D7ED5">
        <w:rPr>
          <w:rFonts w:eastAsia="Times New Roman" w:cs="Arial"/>
          <w:szCs w:val="28"/>
        </w:rPr>
        <w:t xml:space="preserve"> as needed</w:t>
      </w:r>
      <w:r w:rsidR="0022363E" w:rsidRPr="00720387">
        <w:rPr>
          <w:rFonts w:eastAsia="Times New Roman" w:cs="Arial"/>
          <w:szCs w:val="28"/>
        </w:rPr>
        <w:t xml:space="preserve">. Niegel asked that if an SRC member </w:t>
      </w:r>
      <w:r w:rsidR="00C308E8">
        <w:rPr>
          <w:rFonts w:eastAsia="Times New Roman" w:cs="Arial"/>
          <w:szCs w:val="28"/>
        </w:rPr>
        <w:t>is aware of</w:t>
      </w:r>
      <w:r w:rsidR="0022363E" w:rsidRPr="00720387">
        <w:rPr>
          <w:rFonts w:eastAsia="Times New Roman" w:cs="Arial"/>
          <w:szCs w:val="28"/>
        </w:rPr>
        <w:t xml:space="preserve"> issues or barriers related to accessing hearings or mediations to let DOR know right away, instead of waiting to adopt a formal policy recommendation. Guillen </w:t>
      </w:r>
      <w:r w:rsidR="006D0F48" w:rsidRPr="00720387">
        <w:rPr>
          <w:rFonts w:eastAsia="Times New Roman" w:cs="Arial"/>
          <w:szCs w:val="28"/>
        </w:rPr>
        <w:t>explained that the State Hearing Division paperwork has an option to select an in-person hearing, and the State Hearing Division conduct</w:t>
      </w:r>
      <w:r w:rsidR="007D7ED5">
        <w:rPr>
          <w:rFonts w:eastAsia="Times New Roman" w:cs="Arial"/>
          <w:szCs w:val="28"/>
        </w:rPr>
        <w:t>s</w:t>
      </w:r>
      <w:r w:rsidR="006D0F48" w:rsidRPr="00720387">
        <w:rPr>
          <w:rFonts w:eastAsia="Times New Roman" w:cs="Arial"/>
          <w:szCs w:val="28"/>
        </w:rPr>
        <w:t xml:space="preserve"> in-person hearings for other Departments/programs. Niegel said her team will </w:t>
      </w:r>
      <w:proofErr w:type="gramStart"/>
      <w:r w:rsidR="006D0F48" w:rsidRPr="00720387">
        <w:rPr>
          <w:rFonts w:eastAsia="Times New Roman" w:cs="Arial"/>
          <w:szCs w:val="28"/>
        </w:rPr>
        <w:t>look into</w:t>
      </w:r>
      <w:proofErr w:type="gramEnd"/>
      <w:r w:rsidR="006D0F48" w:rsidRPr="00720387">
        <w:rPr>
          <w:rFonts w:eastAsia="Times New Roman" w:cs="Arial"/>
          <w:szCs w:val="28"/>
        </w:rPr>
        <w:t xml:space="preserve"> this and </w:t>
      </w:r>
      <w:r w:rsidR="00C308E8">
        <w:rPr>
          <w:rFonts w:eastAsia="Times New Roman" w:cs="Arial"/>
          <w:szCs w:val="28"/>
        </w:rPr>
        <w:t xml:space="preserve">will </w:t>
      </w:r>
      <w:r w:rsidR="006D0F48" w:rsidRPr="00720387">
        <w:rPr>
          <w:rFonts w:eastAsia="Times New Roman" w:cs="Arial"/>
          <w:szCs w:val="28"/>
        </w:rPr>
        <w:t xml:space="preserve">review the </w:t>
      </w:r>
      <w:r w:rsidR="00C308E8">
        <w:rPr>
          <w:rFonts w:eastAsia="Times New Roman" w:cs="Arial"/>
          <w:szCs w:val="28"/>
        </w:rPr>
        <w:t xml:space="preserve">State Hearing Division forms and </w:t>
      </w:r>
      <w:r w:rsidR="006D0F48" w:rsidRPr="00720387">
        <w:rPr>
          <w:rFonts w:eastAsia="Times New Roman" w:cs="Arial"/>
          <w:szCs w:val="28"/>
        </w:rPr>
        <w:t xml:space="preserve">paperwork. Niegel explained that consumers can utilize DOR offices, </w:t>
      </w:r>
      <w:proofErr w:type="gramStart"/>
      <w:r w:rsidR="006D0F48" w:rsidRPr="00720387">
        <w:rPr>
          <w:rFonts w:eastAsia="Times New Roman" w:cs="Arial"/>
          <w:szCs w:val="28"/>
        </w:rPr>
        <w:t>internet</w:t>
      </w:r>
      <w:proofErr w:type="gramEnd"/>
      <w:r w:rsidR="006D0F48" w:rsidRPr="00720387">
        <w:rPr>
          <w:rFonts w:eastAsia="Times New Roman" w:cs="Arial"/>
          <w:szCs w:val="28"/>
        </w:rPr>
        <w:t xml:space="preserve"> and equipment to access mediations and </w:t>
      </w:r>
      <w:r w:rsidR="000067F5" w:rsidRPr="00720387">
        <w:rPr>
          <w:rFonts w:eastAsia="Times New Roman" w:cs="Arial"/>
          <w:szCs w:val="28"/>
        </w:rPr>
        <w:t>hearings</w:t>
      </w:r>
      <w:r w:rsidR="006D0F48" w:rsidRPr="00720387">
        <w:rPr>
          <w:rFonts w:eastAsia="Times New Roman" w:cs="Arial"/>
          <w:szCs w:val="28"/>
        </w:rPr>
        <w:t xml:space="preserve">. </w:t>
      </w:r>
    </w:p>
    <w:p w14:paraId="35B7A054" w14:textId="77777777" w:rsidR="00B05B17" w:rsidRPr="00720387" w:rsidRDefault="00B05B17" w:rsidP="00B05B17"/>
    <w:p w14:paraId="3406044B" w14:textId="77777777" w:rsidR="0097168F" w:rsidRPr="0097168F" w:rsidRDefault="001659DF" w:rsidP="000067F5">
      <w:pPr>
        <w:pStyle w:val="ListParagraph"/>
        <w:numPr>
          <w:ilvl w:val="0"/>
          <w:numId w:val="13"/>
        </w:numPr>
        <w:rPr>
          <w:i/>
          <w:iCs/>
        </w:rPr>
      </w:pPr>
      <w:r w:rsidRPr="0097168F">
        <w:rPr>
          <w:rFonts w:eastAsia="Times New Roman" w:cs="Arial"/>
          <w:i/>
          <w:iCs/>
          <w:szCs w:val="28"/>
        </w:rPr>
        <w:t xml:space="preserve">Continued interest from the SRC about learning if the transition to utilizing the California Department of Social Services, State Hearings Division to </w:t>
      </w:r>
      <w:r w:rsidRPr="0097168F">
        <w:rPr>
          <w:rFonts w:eastAsia="Times New Roman" w:cs="Arial"/>
          <w:i/>
          <w:iCs/>
          <w:szCs w:val="28"/>
        </w:rPr>
        <w:lastRenderedPageBreak/>
        <w:t xml:space="preserve">conduct fair hearings for DOR consumers has resulted in positive changes, increased engagement, and neutrality, and if it is more user friendly for DOR consumers. </w:t>
      </w:r>
    </w:p>
    <w:p w14:paraId="6D38C2F4" w14:textId="4A0F2441" w:rsidR="000067F5" w:rsidRPr="00720387" w:rsidRDefault="000067F5" w:rsidP="0097168F">
      <w:pPr>
        <w:pStyle w:val="ListParagraph"/>
      </w:pPr>
      <w:r w:rsidRPr="00720387">
        <w:rPr>
          <w:rFonts w:eastAsia="Times New Roman" w:cs="Arial"/>
          <w:szCs w:val="28"/>
        </w:rPr>
        <w:t xml:space="preserve">Response –  although there is no official data, from informal feedback, DOR does feel that the process has improved, and </w:t>
      </w:r>
      <w:r w:rsidR="0097168F">
        <w:rPr>
          <w:rFonts w:eastAsia="Times New Roman" w:cs="Arial"/>
          <w:szCs w:val="28"/>
        </w:rPr>
        <w:t xml:space="preserve">has not received complaints. </w:t>
      </w:r>
    </w:p>
    <w:p w14:paraId="73DA7F9F" w14:textId="77777777" w:rsidR="000067F5" w:rsidRPr="00720387" w:rsidRDefault="000067F5" w:rsidP="000067F5"/>
    <w:p w14:paraId="6DB9F2BF" w14:textId="400C6274" w:rsidR="000067F5" w:rsidRPr="00720387" w:rsidRDefault="001659DF" w:rsidP="000067F5">
      <w:pPr>
        <w:pStyle w:val="ListParagraph"/>
        <w:numPr>
          <w:ilvl w:val="0"/>
          <w:numId w:val="13"/>
        </w:numPr>
      </w:pPr>
      <w:r w:rsidRPr="0097168F">
        <w:rPr>
          <w:rFonts w:eastAsia="Times New Roman" w:cs="Arial"/>
          <w:i/>
          <w:iCs/>
          <w:szCs w:val="28"/>
        </w:rPr>
        <w:t>Thoughts on offering DOR consumers a post hearing/mediation survey.</w:t>
      </w:r>
      <w:r w:rsidRPr="00720387">
        <w:rPr>
          <w:rFonts w:eastAsia="Times New Roman" w:cs="Arial"/>
          <w:szCs w:val="28"/>
        </w:rPr>
        <w:t xml:space="preserve">  </w:t>
      </w:r>
      <w:r w:rsidR="000067F5" w:rsidRPr="00720387">
        <w:rPr>
          <w:rFonts w:eastAsia="Times New Roman" w:cs="Arial"/>
          <w:szCs w:val="28"/>
        </w:rPr>
        <w:t xml:space="preserve">Response – the DOR has considered a survey; however, the sample size would be </w:t>
      </w:r>
      <w:r w:rsidR="0097168F">
        <w:rPr>
          <w:rFonts w:eastAsia="Times New Roman" w:cs="Arial"/>
          <w:szCs w:val="28"/>
        </w:rPr>
        <w:t xml:space="preserve">limited and administering a survey would require resources. A decision about conducting a survey has not been made. </w:t>
      </w:r>
      <w:r w:rsidR="000067F5" w:rsidRPr="00720387">
        <w:rPr>
          <w:rFonts w:eastAsia="Times New Roman" w:cs="Arial"/>
          <w:szCs w:val="28"/>
        </w:rPr>
        <w:t xml:space="preserve"> </w:t>
      </w:r>
      <w:r w:rsidR="0097168F">
        <w:rPr>
          <w:rFonts w:eastAsia="Times New Roman" w:cs="Arial"/>
          <w:szCs w:val="28"/>
        </w:rPr>
        <w:t xml:space="preserve"> </w:t>
      </w:r>
    </w:p>
    <w:p w14:paraId="11A27CDB" w14:textId="77777777" w:rsidR="000067F5" w:rsidRPr="00720387" w:rsidRDefault="000067F5" w:rsidP="000067F5">
      <w:pPr>
        <w:pStyle w:val="ListParagraph"/>
        <w:rPr>
          <w:rFonts w:eastAsia="Times New Roman" w:cs="Arial"/>
          <w:szCs w:val="28"/>
        </w:rPr>
      </w:pPr>
    </w:p>
    <w:p w14:paraId="7BE6682A" w14:textId="77777777" w:rsidR="0097168F" w:rsidRPr="0097168F" w:rsidRDefault="001659DF" w:rsidP="000067F5">
      <w:pPr>
        <w:pStyle w:val="ListParagraph"/>
        <w:numPr>
          <w:ilvl w:val="0"/>
          <w:numId w:val="13"/>
        </w:numPr>
        <w:rPr>
          <w:i/>
          <w:iCs/>
        </w:rPr>
      </w:pPr>
      <w:r w:rsidRPr="0097168F">
        <w:rPr>
          <w:rFonts w:eastAsia="Times New Roman" w:cs="Arial"/>
          <w:i/>
          <w:iCs/>
          <w:szCs w:val="28"/>
        </w:rPr>
        <w:t>Consumers receiving DOR evidence and position statements three days in advance.</w:t>
      </w:r>
      <w:r w:rsidR="000067F5" w:rsidRPr="0097168F">
        <w:rPr>
          <w:rFonts w:eastAsia="Times New Roman" w:cs="Arial"/>
          <w:i/>
          <w:iCs/>
          <w:szCs w:val="28"/>
        </w:rPr>
        <w:t xml:space="preserve"> </w:t>
      </w:r>
    </w:p>
    <w:p w14:paraId="1D46D10B" w14:textId="3629C7E5" w:rsidR="001659DF" w:rsidRDefault="000067F5" w:rsidP="0097168F">
      <w:pPr>
        <w:ind w:left="720"/>
        <w:rPr>
          <w:rFonts w:eastAsia="Times New Roman" w:cs="Arial"/>
          <w:szCs w:val="28"/>
        </w:rPr>
      </w:pPr>
      <w:r w:rsidRPr="0097168F">
        <w:rPr>
          <w:rFonts w:eastAsia="Times New Roman" w:cs="Arial"/>
          <w:szCs w:val="28"/>
        </w:rPr>
        <w:t xml:space="preserve">Response – DOR has not heard of any issues regarding this matter. </w:t>
      </w:r>
    </w:p>
    <w:p w14:paraId="2371FB1D" w14:textId="77777777" w:rsidR="00F57068" w:rsidRDefault="00F57068" w:rsidP="00F57068">
      <w:pPr>
        <w:rPr>
          <w:rFonts w:eastAsia="Times New Roman" w:cs="Arial"/>
          <w:szCs w:val="28"/>
        </w:rPr>
      </w:pPr>
    </w:p>
    <w:p w14:paraId="3DE43021" w14:textId="22EDC4ED" w:rsidR="000067F5" w:rsidRPr="00720387" w:rsidRDefault="00F57068" w:rsidP="00F57068">
      <w:r>
        <w:rPr>
          <w:rFonts w:eastAsia="Times New Roman" w:cs="Arial"/>
          <w:szCs w:val="28"/>
        </w:rPr>
        <w:t>The SRC Policy Committee members gave the following comments:</w:t>
      </w:r>
    </w:p>
    <w:p w14:paraId="68CE8421" w14:textId="27F9E040" w:rsidR="000067F5" w:rsidRPr="00720387" w:rsidRDefault="000067F5" w:rsidP="000067F5">
      <w:pPr>
        <w:pStyle w:val="ListParagraph"/>
        <w:numPr>
          <w:ilvl w:val="0"/>
          <w:numId w:val="14"/>
        </w:numPr>
      </w:pPr>
      <w:r w:rsidRPr="00720387">
        <w:t xml:space="preserve">Theresa Comstock noted that </w:t>
      </w:r>
      <w:r w:rsidR="00F57068">
        <w:t>even though</w:t>
      </w:r>
      <w:r w:rsidRPr="00720387">
        <w:t xml:space="preserve"> disability </w:t>
      </w:r>
      <w:r w:rsidR="006E005A" w:rsidRPr="00720387">
        <w:t>etiquette</w:t>
      </w:r>
      <w:r w:rsidRPr="00720387">
        <w:t xml:space="preserve"> is not a required training</w:t>
      </w:r>
      <w:r w:rsidR="00F57068">
        <w:t xml:space="preserve"> for the ALJs,</w:t>
      </w:r>
      <w:r w:rsidRPr="00720387">
        <w:t xml:space="preserve"> it is still important to learn about person-first language.</w:t>
      </w:r>
    </w:p>
    <w:p w14:paraId="6A3E1E7D" w14:textId="76EEE9F3" w:rsidR="006E005A" w:rsidRPr="00720387" w:rsidRDefault="006E005A" w:rsidP="000067F5">
      <w:pPr>
        <w:pStyle w:val="ListParagraph"/>
        <w:numPr>
          <w:ilvl w:val="0"/>
          <w:numId w:val="14"/>
        </w:numPr>
      </w:pPr>
      <w:r w:rsidRPr="00720387">
        <w:t xml:space="preserve">Ivan Guillen </w:t>
      </w:r>
      <w:r w:rsidR="0083492E">
        <w:t>noted that perhaps the</w:t>
      </w:r>
      <w:r w:rsidRPr="00720387">
        <w:t xml:space="preserve"> State Hearings Division has their own survey and </w:t>
      </w:r>
      <w:r w:rsidR="0083492E">
        <w:t xml:space="preserve">if so, suggested that DOR could possibly obtain feedback this way. </w:t>
      </w:r>
    </w:p>
    <w:p w14:paraId="28DC0220" w14:textId="10E3E9BB" w:rsidR="006E005A" w:rsidRPr="00720387" w:rsidRDefault="006E005A" w:rsidP="000067F5">
      <w:pPr>
        <w:pStyle w:val="ListParagraph"/>
        <w:numPr>
          <w:ilvl w:val="0"/>
          <w:numId w:val="14"/>
        </w:numPr>
      </w:pPr>
      <w:r w:rsidRPr="00720387">
        <w:t xml:space="preserve">Ivan Guillen reported that he assisted with his first mediation with the State Hearings </w:t>
      </w:r>
      <w:proofErr w:type="gramStart"/>
      <w:r w:rsidRPr="00720387">
        <w:t>Division</w:t>
      </w:r>
      <w:proofErr w:type="gramEnd"/>
      <w:r w:rsidRPr="00720387">
        <w:t xml:space="preserve"> and it was a </w:t>
      </w:r>
      <w:r w:rsidR="0083492E">
        <w:t>positive</w:t>
      </w:r>
      <w:r w:rsidRPr="00720387">
        <w:t xml:space="preserve"> and productive experience</w:t>
      </w:r>
      <w:r w:rsidR="0083492E">
        <w:t xml:space="preserve">. The </w:t>
      </w:r>
      <w:r w:rsidRPr="00720387">
        <w:t xml:space="preserve">client resolved their </w:t>
      </w:r>
      <w:proofErr w:type="gramStart"/>
      <w:r w:rsidRPr="00720387">
        <w:t>concerns</w:t>
      </w:r>
      <w:proofErr w:type="gramEnd"/>
      <w:r w:rsidR="0083492E">
        <w:t xml:space="preserve"> and the</w:t>
      </w:r>
      <w:r w:rsidRPr="00720387">
        <w:t xml:space="preserve"> judge had a good understanding of the applicable laws, regulations, and disability etiquette. </w:t>
      </w:r>
      <w:r w:rsidR="0083492E">
        <w:t xml:space="preserve"> </w:t>
      </w:r>
    </w:p>
    <w:p w14:paraId="79B261E5" w14:textId="72A8795F" w:rsidR="006E005A" w:rsidRPr="00720387" w:rsidRDefault="006E005A" w:rsidP="000067F5">
      <w:pPr>
        <w:pStyle w:val="ListParagraph"/>
        <w:numPr>
          <w:ilvl w:val="0"/>
          <w:numId w:val="14"/>
        </w:numPr>
      </w:pPr>
      <w:r w:rsidRPr="00720387">
        <w:t>Action item: add to the SRC’s running list of possible</w:t>
      </w:r>
      <w:r w:rsidR="007D7ED5">
        <w:t>, future</w:t>
      </w:r>
      <w:r w:rsidRPr="00720387">
        <w:t xml:space="preserve"> agenda items: have the State Hearings Division present at a future SRC quarterly meeting.</w:t>
      </w:r>
    </w:p>
    <w:p w14:paraId="042AD3C1" w14:textId="77777777" w:rsidR="00D228BF" w:rsidRPr="00720387" w:rsidRDefault="00D228BF" w:rsidP="0032455F">
      <w:pPr>
        <w:pStyle w:val="Heading1"/>
      </w:pPr>
    </w:p>
    <w:p w14:paraId="501166EB" w14:textId="128A54F9" w:rsidR="0032455F" w:rsidRPr="00720387" w:rsidRDefault="00514606" w:rsidP="0032455F">
      <w:pPr>
        <w:pStyle w:val="Heading1"/>
      </w:pPr>
      <w:r w:rsidRPr="00720387">
        <w:t xml:space="preserve">Item </w:t>
      </w:r>
      <w:r w:rsidR="00104AB8" w:rsidRPr="00720387">
        <w:t>5</w:t>
      </w:r>
      <w:r w:rsidRPr="00720387">
        <w:t xml:space="preserve">: </w:t>
      </w:r>
      <w:r w:rsidR="0032455F" w:rsidRPr="00720387">
        <w:t>Debrief</w:t>
      </w:r>
      <w:r w:rsidR="00594215" w:rsidRPr="00720387">
        <w:t xml:space="preserve"> and Working Session </w:t>
      </w:r>
    </w:p>
    <w:p w14:paraId="5B936B0B" w14:textId="7E70D398" w:rsidR="00623C32" w:rsidRPr="00720387" w:rsidRDefault="0032455F" w:rsidP="0032455F">
      <w:r w:rsidRPr="00720387">
        <w:t xml:space="preserve">The SRC Policy Committee members will </w:t>
      </w:r>
      <w:r w:rsidR="00623C32" w:rsidRPr="00720387">
        <w:t>have the opportunity to debrief, identify additional policy questions</w:t>
      </w:r>
      <w:r w:rsidR="00594215" w:rsidRPr="00720387">
        <w:t xml:space="preserve"> and </w:t>
      </w:r>
      <w:r w:rsidR="00623C32" w:rsidRPr="00720387">
        <w:t>topics, and/or draft recommendations for the full SRC’s consideration during a future SRC quarterly meeting.</w:t>
      </w:r>
    </w:p>
    <w:p w14:paraId="73EF62CB" w14:textId="42DB1418" w:rsidR="006E005A" w:rsidRPr="00720387" w:rsidRDefault="0083492E" w:rsidP="006E005A">
      <w:pPr>
        <w:pStyle w:val="ListParagraph"/>
        <w:numPr>
          <w:ilvl w:val="0"/>
          <w:numId w:val="15"/>
        </w:numPr>
      </w:pPr>
      <w:r>
        <w:rPr>
          <w:rFonts w:cs="Arial"/>
          <w:szCs w:val="28"/>
        </w:rPr>
        <w:t>I</w:t>
      </w:r>
      <w:r w:rsidR="006E005A" w:rsidRPr="00720387">
        <w:rPr>
          <w:rFonts w:cs="Arial"/>
          <w:szCs w:val="28"/>
        </w:rPr>
        <w:t>t was discussed that last year there was a decision (#104799518 – 767) that the SRC members thought showed perhaps a lack of disability awareness, etiquette and understanding. During the March 6 – 7, 2024 SRC quarterly meeting, SRC members will review the new 18 hearings to see if there are any similar concerns.</w:t>
      </w:r>
    </w:p>
    <w:p w14:paraId="4906621F" w14:textId="269BED47" w:rsidR="006E005A" w:rsidRPr="00720387" w:rsidRDefault="0083492E" w:rsidP="006E005A">
      <w:pPr>
        <w:pStyle w:val="ListParagraph"/>
        <w:numPr>
          <w:ilvl w:val="0"/>
          <w:numId w:val="16"/>
        </w:numPr>
        <w:contextualSpacing w:val="0"/>
        <w:rPr>
          <w:rFonts w:eastAsia="Times New Roman" w:cs="Arial"/>
          <w:szCs w:val="28"/>
        </w:rPr>
      </w:pPr>
      <w:r>
        <w:rPr>
          <w:rFonts w:eastAsia="Times New Roman" w:cs="Arial"/>
          <w:szCs w:val="28"/>
        </w:rPr>
        <w:t xml:space="preserve">The SRC Policy Committee </w:t>
      </w:r>
      <w:r w:rsidR="002B017F">
        <w:rPr>
          <w:rFonts w:eastAsia="Times New Roman" w:cs="Arial"/>
          <w:szCs w:val="28"/>
        </w:rPr>
        <w:t xml:space="preserve">requested the following additional information regarding </w:t>
      </w:r>
      <w:r>
        <w:rPr>
          <w:rFonts w:eastAsia="Times New Roman" w:cs="Arial"/>
          <w:szCs w:val="28"/>
        </w:rPr>
        <w:t>ALJs and mediation/fair hearings</w:t>
      </w:r>
      <w:r w:rsidR="002B017F">
        <w:rPr>
          <w:rFonts w:eastAsia="Times New Roman" w:cs="Arial"/>
          <w:szCs w:val="28"/>
        </w:rPr>
        <w:t>. Bjerke will submit these requests to DOR.</w:t>
      </w:r>
      <w:r>
        <w:rPr>
          <w:rFonts w:eastAsia="Times New Roman" w:cs="Arial"/>
          <w:szCs w:val="28"/>
        </w:rPr>
        <w:t xml:space="preserve"> </w:t>
      </w:r>
      <w:r w:rsidR="006E005A" w:rsidRPr="00720387">
        <w:rPr>
          <w:rFonts w:eastAsia="Times New Roman" w:cs="Arial"/>
          <w:szCs w:val="28"/>
        </w:rPr>
        <w:t xml:space="preserve"> </w:t>
      </w:r>
    </w:p>
    <w:p w14:paraId="14EF088B" w14:textId="16569405" w:rsidR="006E005A" w:rsidRPr="00720387" w:rsidRDefault="002B017F" w:rsidP="006E005A">
      <w:pPr>
        <w:pStyle w:val="ListParagraph"/>
        <w:numPr>
          <w:ilvl w:val="1"/>
          <w:numId w:val="16"/>
        </w:numPr>
        <w:contextualSpacing w:val="0"/>
        <w:rPr>
          <w:rFonts w:eastAsia="Times New Roman" w:cs="Arial"/>
          <w:szCs w:val="28"/>
        </w:rPr>
      </w:pPr>
      <w:bookmarkStart w:id="2" w:name="_Hlk158040344"/>
      <w:r>
        <w:rPr>
          <w:rFonts w:eastAsia="Times New Roman" w:cs="Arial"/>
          <w:szCs w:val="28"/>
        </w:rPr>
        <w:lastRenderedPageBreak/>
        <w:t xml:space="preserve">Copy of DOR’s handout that explains consumer rights and remedies in plain English (if available).  </w:t>
      </w:r>
      <w:r w:rsidR="0083492E">
        <w:rPr>
          <w:rFonts w:eastAsia="Times New Roman" w:cs="Arial"/>
          <w:szCs w:val="28"/>
        </w:rPr>
        <w:t xml:space="preserve"> </w:t>
      </w:r>
    </w:p>
    <w:p w14:paraId="312788B3" w14:textId="30ACDBC9" w:rsidR="006E005A" w:rsidRPr="00720387" w:rsidRDefault="002B017F" w:rsidP="006E005A">
      <w:pPr>
        <w:pStyle w:val="ListParagraph"/>
        <w:numPr>
          <w:ilvl w:val="1"/>
          <w:numId w:val="16"/>
        </w:numPr>
        <w:contextualSpacing w:val="0"/>
        <w:rPr>
          <w:rFonts w:eastAsia="Times New Roman" w:cs="Arial"/>
          <w:szCs w:val="28"/>
        </w:rPr>
      </w:pPr>
      <w:r>
        <w:rPr>
          <w:rFonts w:eastAsia="Times New Roman" w:cs="Arial"/>
          <w:szCs w:val="28"/>
        </w:rPr>
        <w:t xml:space="preserve">Copy of the </w:t>
      </w:r>
      <w:r w:rsidR="006E005A" w:rsidRPr="00720387">
        <w:rPr>
          <w:rFonts w:eastAsia="Times New Roman" w:cs="Arial"/>
          <w:szCs w:val="28"/>
        </w:rPr>
        <w:t xml:space="preserve">implicit bias training that </w:t>
      </w:r>
      <w:r>
        <w:rPr>
          <w:rFonts w:eastAsia="Times New Roman" w:cs="Arial"/>
          <w:szCs w:val="28"/>
        </w:rPr>
        <w:t xml:space="preserve">the ALJs receive. </w:t>
      </w:r>
    </w:p>
    <w:p w14:paraId="68C5E5D1" w14:textId="77777777" w:rsidR="002B017F" w:rsidRDefault="002B017F" w:rsidP="002B017F">
      <w:pPr>
        <w:pStyle w:val="ListParagraph"/>
        <w:numPr>
          <w:ilvl w:val="1"/>
          <w:numId w:val="16"/>
        </w:numPr>
        <w:contextualSpacing w:val="0"/>
        <w:rPr>
          <w:rFonts w:eastAsia="Times New Roman" w:cs="Arial"/>
          <w:szCs w:val="28"/>
        </w:rPr>
      </w:pPr>
      <w:r>
        <w:rPr>
          <w:rFonts w:eastAsia="Times New Roman" w:cs="Arial"/>
          <w:szCs w:val="28"/>
        </w:rPr>
        <w:t xml:space="preserve">Link to </w:t>
      </w:r>
      <w:r w:rsidRPr="00175B40">
        <w:rPr>
          <w:rFonts w:eastAsia="Times New Roman" w:cs="Arial"/>
          <w:szCs w:val="28"/>
        </w:rPr>
        <w:t xml:space="preserve">Cal. Welf. and Inst. Code § 19705.1 </w:t>
      </w:r>
    </w:p>
    <w:p w14:paraId="233B99CB" w14:textId="15224560" w:rsidR="0020168A" w:rsidRDefault="0020168A" w:rsidP="002B017F">
      <w:pPr>
        <w:pStyle w:val="ListParagraph"/>
        <w:numPr>
          <w:ilvl w:val="1"/>
          <w:numId w:val="16"/>
        </w:numPr>
        <w:contextualSpacing w:val="0"/>
        <w:rPr>
          <w:rFonts w:eastAsia="Times New Roman" w:cs="Arial"/>
          <w:szCs w:val="28"/>
        </w:rPr>
      </w:pPr>
      <w:r>
        <w:rPr>
          <w:rFonts w:eastAsia="Times New Roman" w:cs="Arial"/>
          <w:szCs w:val="28"/>
        </w:rPr>
        <w:t xml:space="preserve">Statute that was referenced </w:t>
      </w:r>
      <w:r w:rsidR="007174FC">
        <w:rPr>
          <w:rFonts w:eastAsia="Times New Roman" w:cs="Arial"/>
          <w:szCs w:val="28"/>
        </w:rPr>
        <w:t xml:space="preserve">regarding </w:t>
      </w:r>
      <w:r>
        <w:rPr>
          <w:rFonts w:eastAsia="Times New Roman" w:cs="Arial"/>
          <w:szCs w:val="28"/>
        </w:rPr>
        <w:t xml:space="preserve">clients not having a right to in-person </w:t>
      </w:r>
      <w:r w:rsidR="007174FC">
        <w:rPr>
          <w:rFonts w:eastAsia="Times New Roman" w:cs="Arial"/>
          <w:szCs w:val="28"/>
        </w:rPr>
        <w:t>mediation</w:t>
      </w:r>
      <w:r>
        <w:rPr>
          <w:rFonts w:eastAsia="Times New Roman" w:cs="Arial"/>
          <w:szCs w:val="28"/>
        </w:rPr>
        <w:t xml:space="preserve"> or hearings.</w:t>
      </w:r>
    </w:p>
    <w:bookmarkEnd w:id="2"/>
    <w:p w14:paraId="49E16ADC" w14:textId="5622325F" w:rsidR="002B017F" w:rsidRDefault="002B017F" w:rsidP="002B017F">
      <w:pPr>
        <w:pStyle w:val="ListParagraph"/>
        <w:numPr>
          <w:ilvl w:val="0"/>
          <w:numId w:val="16"/>
        </w:numPr>
        <w:contextualSpacing w:val="0"/>
        <w:rPr>
          <w:rFonts w:eastAsia="Times New Roman" w:cs="Arial"/>
          <w:szCs w:val="28"/>
        </w:rPr>
      </w:pPr>
      <w:r w:rsidRPr="002B017F">
        <w:rPr>
          <w:rFonts w:eastAsia="Times New Roman" w:cs="Arial"/>
          <w:szCs w:val="28"/>
        </w:rPr>
        <w:t xml:space="preserve">The SRC identified </w:t>
      </w:r>
      <w:r>
        <w:rPr>
          <w:rFonts w:eastAsia="Times New Roman" w:cs="Arial"/>
          <w:szCs w:val="28"/>
        </w:rPr>
        <w:t>follow up questions regarding ALJs and mediation/fair hearings. Bjerke will relay these questions to DOR:</w:t>
      </w:r>
    </w:p>
    <w:p w14:paraId="5E81E6CB" w14:textId="5D96E6A0" w:rsidR="002B017F" w:rsidRDefault="006E005A" w:rsidP="002B017F">
      <w:pPr>
        <w:pStyle w:val="ListParagraph"/>
        <w:numPr>
          <w:ilvl w:val="1"/>
          <w:numId w:val="16"/>
        </w:numPr>
        <w:contextualSpacing w:val="0"/>
        <w:rPr>
          <w:rFonts w:eastAsia="Times New Roman" w:cs="Arial"/>
          <w:szCs w:val="28"/>
        </w:rPr>
      </w:pPr>
      <w:bookmarkStart w:id="3" w:name="_Hlk158040350"/>
      <w:r w:rsidRPr="002B017F">
        <w:rPr>
          <w:rFonts w:eastAsia="Times New Roman" w:cs="Arial"/>
          <w:szCs w:val="28"/>
        </w:rPr>
        <w:t>When a consumer files for mediation or fair hearing, are they given info</w:t>
      </w:r>
      <w:r w:rsidR="007D7ED5">
        <w:rPr>
          <w:rFonts w:eastAsia="Times New Roman" w:cs="Arial"/>
          <w:szCs w:val="28"/>
        </w:rPr>
        <w:t>rmation</w:t>
      </w:r>
      <w:r w:rsidRPr="002B017F">
        <w:rPr>
          <w:rFonts w:eastAsia="Times New Roman" w:cs="Arial"/>
          <w:szCs w:val="28"/>
        </w:rPr>
        <w:t xml:space="preserve"> on</w:t>
      </w:r>
      <w:r w:rsidR="007D7ED5">
        <w:rPr>
          <w:rFonts w:eastAsia="Times New Roman" w:cs="Arial"/>
          <w:szCs w:val="28"/>
        </w:rPr>
        <w:t>,</w:t>
      </w:r>
      <w:r w:rsidRPr="002B017F">
        <w:rPr>
          <w:rFonts w:eastAsia="Times New Roman" w:cs="Arial"/>
          <w:szCs w:val="28"/>
        </w:rPr>
        <w:t xml:space="preserve"> or referred to</w:t>
      </w:r>
      <w:r w:rsidR="007D7ED5">
        <w:rPr>
          <w:rFonts w:eastAsia="Times New Roman" w:cs="Arial"/>
          <w:szCs w:val="28"/>
        </w:rPr>
        <w:t>,</w:t>
      </w:r>
      <w:r w:rsidRPr="002B017F">
        <w:rPr>
          <w:rFonts w:eastAsia="Times New Roman" w:cs="Arial"/>
          <w:szCs w:val="28"/>
        </w:rPr>
        <w:t xml:space="preserve"> </w:t>
      </w:r>
      <w:r w:rsidR="007D7ED5">
        <w:rPr>
          <w:rFonts w:eastAsia="Times New Roman" w:cs="Arial"/>
          <w:szCs w:val="28"/>
        </w:rPr>
        <w:t>the Client Assistance Program?</w:t>
      </w:r>
    </w:p>
    <w:p w14:paraId="2869CAE2" w14:textId="77777777" w:rsidR="002B017F" w:rsidRDefault="006E005A" w:rsidP="002B017F">
      <w:pPr>
        <w:pStyle w:val="ListParagraph"/>
        <w:numPr>
          <w:ilvl w:val="1"/>
          <w:numId w:val="16"/>
        </w:numPr>
        <w:contextualSpacing w:val="0"/>
        <w:rPr>
          <w:rFonts w:eastAsia="Times New Roman" w:cs="Arial"/>
          <w:szCs w:val="28"/>
        </w:rPr>
      </w:pPr>
      <w:r w:rsidRPr="002B017F">
        <w:rPr>
          <w:rFonts w:eastAsia="Times New Roman" w:cs="Arial"/>
          <w:szCs w:val="28"/>
        </w:rPr>
        <w:t>Who at DOR explains all the steps to a consumer about fair hearings and mediations? Is the Counselor involved? Does the relationship between the Counselor and client tend to turn adversarial if the consumer files?</w:t>
      </w:r>
    </w:p>
    <w:p w14:paraId="3E968387" w14:textId="35982254" w:rsidR="006E005A" w:rsidRPr="002B017F" w:rsidRDefault="006E005A" w:rsidP="002B017F">
      <w:pPr>
        <w:pStyle w:val="ListParagraph"/>
        <w:numPr>
          <w:ilvl w:val="1"/>
          <w:numId w:val="16"/>
        </w:numPr>
        <w:contextualSpacing w:val="0"/>
        <w:rPr>
          <w:rFonts w:eastAsia="Times New Roman" w:cs="Arial"/>
          <w:szCs w:val="28"/>
        </w:rPr>
      </w:pPr>
      <w:r w:rsidRPr="002B017F">
        <w:rPr>
          <w:rFonts w:eastAsia="Times New Roman" w:cs="Arial"/>
          <w:szCs w:val="28"/>
        </w:rPr>
        <w:t>Instead of a survey, perhaps a neutral DOR staff person could just call the consumer after a fair hearing or mediation to see how it went and get feedback?</w:t>
      </w:r>
    </w:p>
    <w:bookmarkEnd w:id="3"/>
    <w:p w14:paraId="0AF97BF8" w14:textId="77777777" w:rsidR="002E1355" w:rsidRDefault="002E1355" w:rsidP="002E1355"/>
    <w:p w14:paraId="701B828E" w14:textId="25E9A211" w:rsidR="002B017F" w:rsidRDefault="002B017F" w:rsidP="002E1355">
      <w:r>
        <w:t xml:space="preserve">The SRC Policy </w:t>
      </w:r>
      <w:r w:rsidR="005F5A7D">
        <w:t>Committee</w:t>
      </w:r>
      <w:r>
        <w:t xml:space="preserve"> then discussed other policy topics</w:t>
      </w:r>
      <w:r w:rsidR="005F5A7D">
        <w:t>.</w:t>
      </w:r>
    </w:p>
    <w:p w14:paraId="55DCA1C2" w14:textId="5AD5FB9C" w:rsidR="005F5A7D" w:rsidRDefault="005F5A7D" w:rsidP="005F5A7D">
      <w:pPr>
        <w:pStyle w:val="ListParagraph"/>
        <w:numPr>
          <w:ilvl w:val="0"/>
          <w:numId w:val="19"/>
        </w:numPr>
      </w:pPr>
      <w:r>
        <w:t>The SRC Policy Committee will discuss and stay updated on the Master Plan for Career Education during the monthly SRC Policy Committee meetings.</w:t>
      </w:r>
    </w:p>
    <w:p w14:paraId="44DB548D" w14:textId="011A72AD" w:rsidR="005F5A7D" w:rsidRDefault="005F5A7D" w:rsidP="005F5A7D">
      <w:pPr>
        <w:pStyle w:val="ListParagraph"/>
        <w:numPr>
          <w:ilvl w:val="0"/>
          <w:numId w:val="19"/>
        </w:numPr>
      </w:pPr>
      <w:r>
        <w:t>Suggestion that DOR research if other states have had positive results and outcomes with consumers pursuing self-employment. This could help the SRC identify policy recommendation</w:t>
      </w:r>
      <w:r w:rsidR="007D7ED5">
        <w:t>s</w:t>
      </w:r>
      <w:r>
        <w:t>.</w:t>
      </w:r>
    </w:p>
    <w:p w14:paraId="5992E193" w14:textId="690C80DE" w:rsidR="00E00425" w:rsidRDefault="00E00425" w:rsidP="00E00425">
      <w:pPr>
        <w:pStyle w:val="ListParagraph"/>
        <w:numPr>
          <w:ilvl w:val="0"/>
          <w:numId w:val="19"/>
        </w:numPr>
      </w:pPr>
      <w:r>
        <w:rPr>
          <w:rFonts w:cs="Arial"/>
          <w:szCs w:val="28"/>
        </w:rPr>
        <w:t xml:space="preserve">Request that moving forward, the SRC receive copies of monitoring and audit reports from the State of California and Rehabilitation Services Administration. </w:t>
      </w:r>
      <w:r>
        <w:t xml:space="preserve"> </w:t>
      </w:r>
    </w:p>
    <w:p w14:paraId="1371F1A4" w14:textId="148180F0" w:rsidR="005F5A7D" w:rsidRDefault="005F5A7D" w:rsidP="005F5A7D">
      <w:pPr>
        <w:pStyle w:val="ListParagraph"/>
        <w:numPr>
          <w:ilvl w:val="0"/>
          <w:numId w:val="19"/>
        </w:numPr>
      </w:pPr>
      <w:r>
        <w:t>F</w:t>
      </w:r>
      <w:r w:rsidR="007D7ED5">
        <w:t xml:space="preserve">uture agenda items – </w:t>
      </w:r>
    </w:p>
    <w:p w14:paraId="4E17E277" w14:textId="11807BB5" w:rsidR="007D7ED5" w:rsidRDefault="007D7ED5" w:rsidP="007D7ED5">
      <w:pPr>
        <w:pStyle w:val="ListParagraph"/>
        <w:numPr>
          <w:ilvl w:val="1"/>
          <w:numId w:val="19"/>
        </w:numPr>
      </w:pPr>
      <w:r>
        <w:t xml:space="preserve">Follow up on the DB 101 website. </w:t>
      </w:r>
    </w:p>
    <w:p w14:paraId="60EB3470" w14:textId="2F31667C" w:rsidR="007D7ED5" w:rsidRPr="007D7ED5" w:rsidRDefault="007D7ED5" w:rsidP="002E1355">
      <w:pPr>
        <w:pStyle w:val="ListParagraph"/>
        <w:numPr>
          <w:ilvl w:val="1"/>
          <w:numId w:val="19"/>
        </w:numPr>
      </w:pPr>
      <w:r>
        <w:t xml:space="preserve">Engage with DOR regarding the Older Individuals who are Blind (OIB) Grant. Disability Rights California has received calls with concerns on how the OIB services are being administered and monitored. In addition, receive an update on </w:t>
      </w:r>
      <w:r>
        <w:rPr>
          <w:rFonts w:cs="Arial"/>
          <w:szCs w:val="28"/>
        </w:rPr>
        <w:t>DOR’s competitive grants rulemaking package and a copy of the State Auditor report number 2017-129 entitled “Department of Rehabilitation: Its Inadequate Guidance and Oversight of the Grant Process Led to Inconsistencies and Perceived Bias in Its Evaluations and Awards of Some Grants.”</w:t>
      </w:r>
    </w:p>
    <w:p w14:paraId="09380301" w14:textId="77777777" w:rsidR="001659DF" w:rsidRPr="00720387" w:rsidRDefault="001659DF" w:rsidP="0032455F"/>
    <w:p w14:paraId="1B526F1E" w14:textId="4F383AF3" w:rsidR="00514606" w:rsidRPr="00720387" w:rsidRDefault="007D180A" w:rsidP="00720387">
      <w:pPr>
        <w:pStyle w:val="Heading1"/>
      </w:pPr>
      <w:r w:rsidRPr="00720387">
        <w:lastRenderedPageBreak/>
        <w:t xml:space="preserve">Item 6: </w:t>
      </w:r>
      <w:r w:rsidR="0068320B" w:rsidRPr="00720387">
        <w:t xml:space="preserve">Identification of Future </w:t>
      </w:r>
      <w:r w:rsidRPr="00720387">
        <w:t xml:space="preserve">SRC Policy Committee </w:t>
      </w:r>
      <w:r w:rsidR="0068320B" w:rsidRPr="00720387">
        <w:t>Meeting Dates</w:t>
      </w:r>
      <w:r w:rsidR="00514606" w:rsidRPr="00720387">
        <w:t xml:space="preserve"> </w:t>
      </w:r>
    </w:p>
    <w:p w14:paraId="325FBC7A" w14:textId="32C36627" w:rsidR="00720387" w:rsidRPr="00720387" w:rsidRDefault="00720387" w:rsidP="00720387">
      <w:r w:rsidRPr="00720387">
        <w:t xml:space="preserve">The SRC Policy Committee agreed to meet monthly on the second Thursday of each month from 10 a.m. – noon. </w:t>
      </w:r>
    </w:p>
    <w:p w14:paraId="101D9255" w14:textId="77777777" w:rsidR="00720387" w:rsidRPr="00720387" w:rsidRDefault="00720387" w:rsidP="00720387"/>
    <w:p w14:paraId="447D914A" w14:textId="38C3EA95" w:rsidR="00514606" w:rsidRPr="00720387" w:rsidRDefault="00514606" w:rsidP="00760C92">
      <w:pPr>
        <w:pStyle w:val="Heading1"/>
      </w:pPr>
      <w:r w:rsidRPr="00720387">
        <w:t xml:space="preserve">Item </w:t>
      </w:r>
      <w:r w:rsidR="00104AB8" w:rsidRPr="00720387">
        <w:t>6</w:t>
      </w:r>
      <w:r w:rsidRPr="00720387">
        <w:t>: Adjourn</w:t>
      </w:r>
    </w:p>
    <w:p w14:paraId="148BC411" w14:textId="5D028180" w:rsidR="003B3135" w:rsidRPr="00720387" w:rsidRDefault="00720387" w:rsidP="00760C92">
      <w:r w:rsidRPr="00720387">
        <w:t>It was moved/seconded (Comstock/Guillen) to adjourn the meeting</w:t>
      </w:r>
      <w:r w:rsidR="007D7ED5">
        <w:t xml:space="preserve"> at 11:55 a.m.</w:t>
      </w:r>
    </w:p>
    <w:sectPr w:rsidR="003B3135" w:rsidRPr="00720387" w:rsidSect="00514606">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36D0" w14:textId="77777777" w:rsidR="00571A28" w:rsidRDefault="00571A28" w:rsidP="009B0956">
      <w:r>
        <w:separator/>
      </w:r>
    </w:p>
  </w:endnote>
  <w:endnote w:type="continuationSeparator" w:id="0">
    <w:p w14:paraId="45DDD64C" w14:textId="77777777" w:rsidR="00571A28" w:rsidRDefault="00571A28" w:rsidP="009B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47F4" w14:textId="6F159491" w:rsidR="009B0956" w:rsidRDefault="002F361C">
    <w:pPr>
      <w:pStyle w:val="Footer"/>
      <w:jc w:val="right"/>
    </w:pPr>
    <w:r>
      <w:tab/>
    </w:r>
    <w:r>
      <w:tab/>
    </w:r>
    <w:r w:rsidR="009B0956">
      <w:t xml:space="preserve">Page </w:t>
    </w:r>
    <w:sdt>
      <w:sdtPr>
        <w:id w:val="1695426468"/>
        <w:docPartObj>
          <w:docPartGallery w:val="Page Numbers (Bottom of Page)"/>
          <w:docPartUnique/>
        </w:docPartObj>
      </w:sdtPr>
      <w:sdtEndPr>
        <w:rPr>
          <w:noProof/>
        </w:rPr>
      </w:sdtEndPr>
      <w:sdtContent>
        <w:r w:rsidR="009B0956">
          <w:fldChar w:fldCharType="begin"/>
        </w:r>
        <w:r w:rsidR="009B0956">
          <w:instrText xml:space="preserve"> PAGE   \* MERGEFORMAT </w:instrText>
        </w:r>
        <w:r w:rsidR="009B0956">
          <w:fldChar w:fldCharType="separate"/>
        </w:r>
        <w:r w:rsidR="009B0956">
          <w:rPr>
            <w:noProof/>
          </w:rPr>
          <w:t>2</w:t>
        </w:r>
        <w:r w:rsidR="009B0956">
          <w:rPr>
            <w:noProof/>
          </w:rPr>
          <w:fldChar w:fldCharType="end"/>
        </w:r>
      </w:sdtContent>
    </w:sdt>
  </w:p>
  <w:p w14:paraId="7C365C7F" w14:textId="77777777" w:rsidR="009B0956" w:rsidRDefault="009B0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AF9D" w14:textId="77777777" w:rsidR="00571A28" w:rsidRDefault="00571A28" w:rsidP="009B0956">
      <w:r>
        <w:separator/>
      </w:r>
    </w:p>
  </w:footnote>
  <w:footnote w:type="continuationSeparator" w:id="0">
    <w:p w14:paraId="200A6DDF" w14:textId="77777777" w:rsidR="00571A28" w:rsidRDefault="00571A28" w:rsidP="009B0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51F"/>
    <w:multiLevelType w:val="hybridMultilevel"/>
    <w:tmpl w:val="0488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E08C3"/>
    <w:multiLevelType w:val="hybridMultilevel"/>
    <w:tmpl w:val="B21C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90AAB"/>
    <w:multiLevelType w:val="hybridMultilevel"/>
    <w:tmpl w:val="F14CA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83E1F"/>
    <w:multiLevelType w:val="hybridMultilevel"/>
    <w:tmpl w:val="E1DE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712D8"/>
    <w:multiLevelType w:val="hybridMultilevel"/>
    <w:tmpl w:val="65969A4A"/>
    <w:lvl w:ilvl="0" w:tplc="E75AFA64">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33D0F"/>
    <w:multiLevelType w:val="hybridMultilevel"/>
    <w:tmpl w:val="50486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3A5B30"/>
    <w:multiLevelType w:val="hybridMultilevel"/>
    <w:tmpl w:val="398C0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3B7582"/>
    <w:multiLevelType w:val="hybridMultilevel"/>
    <w:tmpl w:val="883E22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8B0B1F"/>
    <w:multiLevelType w:val="hybridMultilevel"/>
    <w:tmpl w:val="AA68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93180"/>
    <w:multiLevelType w:val="hybridMultilevel"/>
    <w:tmpl w:val="7E2252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EE00E2"/>
    <w:multiLevelType w:val="hybridMultilevel"/>
    <w:tmpl w:val="0860A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1061DDA"/>
    <w:multiLevelType w:val="hybridMultilevel"/>
    <w:tmpl w:val="DAE4D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47AF6"/>
    <w:multiLevelType w:val="hybridMultilevel"/>
    <w:tmpl w:val="FA041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1A41B5"/>
    <w:multiLevelType w:val="hybridMultilevel"/>
    <w:tmpl w:val="D1D8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E4A133E"/>
    <w:multiLevelType w:val="hybridMultilevel"/>
    <w:tmpl w:val="CB40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C6E57"/>
    <w:multiLevelType w:val="hybridMultilevel"/>
    <w:tmpl w:val="0A70D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320FBC"/>
    <w:multiLevelType w:val="hybridMultilevel"/>
    <w:tmpl w:val="84E6C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475507"/>
    <w:multiLevelType w:val="hybridMultilevel"/>
    <w:tmpl w:val="8892D92C"/>
    <w:lvl w:ilvl="0" w:tplc="E75AFA64">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6A6634"/>
    <w:multiLevelType w:val="hybridMultilevel"/>
    <w:tmpl w:val="3AF41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2566409">
    <w:abstractNumId w:val="0"/>
  </w:num>
  <w:num w:numId="2" w16cid:durableId="1076511513">
    <w:abstractNumId w:val="5"/>
  </w:num>
  <w:num w:numId="3" w16cid:durableId="1018658447">
    <w:abstractNumId w:val="2"/>
  </w:num>
  <w:num w:numId="4" w16cid:durableId="314604138">
    <w:abstractNumId w:val="6"/>
  </w:num>
  <w:num w:numId="5" w16cid:durableId="122355743">
    <w:abstractNumId w:val="11"/>
  </w:num>
  <w:num w:numId="6" w16cid:durableId="417598629">
    <w:abstractNumId w:val="7"/>
  </w:num>
  <w:num w:numId="7" w16cid:durableId="537595912">
    <w:abstractNumId w:val="9"/>
  </w:num>
  <w:num w:numId="8" w16cid:durableId="977492103">
    <w:abstractNumId w:val="17"/>
  </w:num>
  <w:num w:numId="9" w16cid:durableId="920719392">
    <w:abstractNumId w:val="13"/>
  </w:num>
  <w:num w:numId="10" w16cid:durableId="2087262486">
    <w:abstractNumId w:val="4"/>
  </w:num>
  <w:num w:numId="11" w16cid:durableId="1664241289">
    <w:abstractNumId w:val="16"/>
  </w:num>
  <w:num w:numId="12" w16cid:durableId="238487388">
    <w:abstractNumId w:val="3"/>
  </w:num>
  <w:num w:numId="13" w16cid:durableId="1639602644">
    <w:abstractNumId w:val="15"/>
  </w:num>
  <w:num w:numId="14" w16cid:durableId="1464808802">
    <w:abstractNumId w:val="8"/>
  </w:num>
  <w:num w:numId="15" w16cid:durableId="1501694773">
    <w:abstractNumId w:val="1"/>
  </w:num>
  <w:num w:numId="16" w16cid:durableId="1917133860">
    <w:abstractNumId w:val="12"/>
  </w:num>
  <w:num w:numId="17" w16cid:durableId="81725236">
    <w:abstractNumId w:val="10"/>
  </w:num>
  <w:num w:numId="18" w16cid:durableId="1952742283">
    <w:abstractNumId w:val="14"/>
  </w:num>
  <w:num w:numId="19" w16cid:durableId="15928844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06"/>
    <w:rsid w:val="000067F5"/>
    <w:rsid w:val="000236A7"/>
    <w:rsid w:val="00030558"/>
    <w:rsid w:val="000322D8"/>
    <w:rsid w:val="000A01DF"/>
    <w:rsid w:val="000E467C"/>
    <w:rsid w:val="0010048B"/>
    <w:rsid w:val="00104AB8"/>
    <w:rsid w:val="00117AC2"/>
    <w:rsid w:val="00140AD9"/>
    <w:rsid w:val="001659DF"/>
    <w:rsid w:val="00175B40"/>
    <w:rsid w:val="001B171D"/>
    <w:rsid w:val="001C37A0"/>
    <w:rsid w:val="001C5BDB"/>
    <w:rsid w:val="001D2C66"/>
    <w:rsid w:val="001E26D4"/>
    <w:rsid w:val="0020168A"/>
    <w:rsid w:val="00205E32"/>
    <w:rsid w:val="0022363E"/>
    <w:rsid w:val="0023378D"/>
    <w:rsid w:val="00242389"/>
    <w:rsid w:val="00245AC1"/>
    <w:rsid w:val="00246BF4"/>
    <w:rsid w:val="002607B3"/>
    <w:rsid w:val="00275195"/>
    <w:rsid w:val="00281893"/>
    <w:rsid w:val="00291AE9"/>
    <w:rsid w:val="002A2936"/>
    <w:rsid w:val="002A5D92"/>
    <w:rsid w:val="002B017F"/>
    <w:rsid w:val="002E1355"/>
    <w:rsid w:val="002E3C43"/>
    <w:rsid w:val="002E498C"/>
    <w:rsid w:val="002F361C"/>
    <w:rsid w:val="002F77FD"/>
    <w:rsid w:val="00305E90"/>
    <w:rsid w:val="0032455F"/>
    <w:rsid w:val="00331882"/>
    <w:rsid w:val="00346914"/>
    <w:rsid w:val="00363010"/>
    <w:rsid w:val="00391D3D"/>
    <w:rsid w:val="003A6ABC"/>
    <w:rsid w:val="003B3135"/>
    <w:rsid w:val="003C1965"/>
    <w:rsid w:val="00436867"/>
    <w:rsid w:val="0045341D"/>
    <w:rsid w:val="004562A8"/>
    <w:rsid w:val="00473BF0"/>
    <w:rsid w:val="004742C8"/>
    <w:rsid w:val="004D6B92"/>
    <w:rsid w:val="004E3A4B"/>
    <w:rsid w:val="004E677D"/>
    <w:rsid w:val="00514606"/>
    <w:rsid w:val="00543EB6"/>
    <w:rsid w:val="00561CC8"/>
    <w:rsid w:val="00571A28"/>
    <w:rsid w:val="00576263"/>
    <w:rsid w:val="0058029B"/>
    <w:rsid w:val="00594215"/>
    <w:rsid w:val="00594748"/>
    <w:rsid w:val="00596955"/>
    <w:rsid w:val="005A22BB"/>
    <w:rsid w:val="005A770D"/>
    <w:rsid w:val="005E639C"/>
    <w:rsid w:val="005F2A7E"/>
    <w:rsid w:val="005F5A7D"/>
    <w:rsid w:val="006020C8"/>
    <w:rsid w:val="006057B1"/>
    <w:rsid w:val="00617119"/>
    <w:rsid w:val="00623C32"/>
    <w:rsid w:val="00646638"/>
    <w:rsid w:val="00665B4A"/>
    <w:rsid w:val="00672EEC"/>
    <w:rsid w:val="0068320B"/>
    <w:rsid w:val="006A1E79"/>
    <w:rsid w:val="006C1825"/>
    <w:rsid w:val="006D0F48"/>
    <w:rsid w:val="006D11F9"/>
    <w:rsid w:val="006D642D"/>
    <w:rsid w:val="006E005A"/>
    <w:rsid w:val="006E24BD"/>
    <w:rsid w:val="006F3CFF"/>
    <w:rsid w:val="00704BB6"/>
    <w:rsid w:val="00713C1F"/>
    <w:rsid w:val="007174FC"/>
    <w:rsid w:val="00720387"/>
    <w:rsid w:val="00742BEF"/>
    <w:rsid w:val="00743AE2"/>
    <w:rsid w:val="0074601F"/>
    <w:rsid w:val="00760C92"/>
    <w:rsid w:val="00783CF7"/>
    <w:rsid w:val="007A1182"/>
    <w:rsid w:val="007D180A"/>
    <w:rsid w:val="007D7ED5"/>
    <w:rsid w:val="00816FB5"/>
    <w:rsid w:val="0083492E"/>
    <w:rsid w:val="00847CB3"/>
    <w:rsid w:val="00860D5A"/>
    <w:rsid w:val="00865A36"/>
    <w:rsid w:val="008761ED"/>
    <w:rsid w:val="008C0ACA"/>
    <w:rsid w:val="008D0482"/>
    <w:rsid w:val="008E2975"/>
    <w:rsid w:val="00924091"/>
    <w:rsid w:val="009403C1"/>
    <w:rsid w:val="00955754"/>
    <w:rsid w:val="0097168F"/>
    <w:rsid w:val="009A09D8"/>
    <w:rsid w:val="009B0956"/>
    <w:rsid w:val="009C2F9F"/>
    <w:rsid w:val="009D731F"/>
    <w:rsid w:val="009E423D"/>
    <w:rsid w:val="009E755A"/>
    <w:rsid w:val="009F4D05"/>
    <w:rsid w:val="00A32A8A"/>
    <w:rsid w:val="00A43E99"/>
    <w:rsid w:val="00A73200"/>
    <w:rsid w:val="00A756A4"/>
    <w:rsid w:val="00A82DB7"/>
    <w:rsid w:val="00A96D9A"/>
    <w:rsid w:val="00A97DBA"/>
    <w:rsid w:val="00AB10B0"/>
    <w:rsid w:val="00AC0501"/>
    <w:rsid w:val="00AD2B1C"/>
    <w:rsid w:val="00B05B17"/>
    <w:rsid w:val="00B20622"/>
    <w:rsid w:val="00B3221C"/>
    <w:rsid w:val="00B65D81"/>
    <w:rsid w:val="00B744C7"/>
    <w:rsid w:val="00BB2445"/>
    <w:rsid w:val="00BB3BB3"/>
    <w:rsid w:val="00BC0037"/>
    <w:rsid w:val="00BD34AD"/>
    <w:rsid w:val="00C144D7"/>
    <w:rsid w:val="00C308E8"/>
    <w:rsid w:val="00C50135"/>
    <w:rsid w:val="00C54B28"/>
    <w:rsid w:val="00C66250"/>
    <w:rsid w:val="00C96666"/>
    <w:rsid w:val="00CE432C"/>
    <w:rsid w:val="00CE5ED3"/>
    <w:rsid w:val="00CF7FD6"/>
    <w:rsid w:val="00D228BF"/>
    <w:rsid w:val="00D5215C"/>
    <w:rsid w:val="00D728A8"/>
    <w:rsid w:val="00DA7599"/>
    <w:rsid w:val="00DD375B"/>
    <w:rsid w:val="00DE099A"/>
    <w:rsid w:val="00DE1ABA"/>
    <w:rsid w:val="00E00425"/>
    <w:rsid w:val="00E01235"/>
    <w:rsid w:val="00E02FE1"/>
    <w:rsid w:val="00E330C4"/>
    <w:rsid w:val="00E51F4E"/>
    <w:rsid w:val="00E53305"/>
    <w:rsid w:val="00E53795"/>
    <w:rsid w:val="00E96143"/>
    <w:rsid w:val="00EB539F"/>
    <w:rsid w:val="00EC08CD"/>
    <w:rsid w:val="00EF60AA"/>
    <w:rsid w:val="00F0217B"/>
    <w:rsid w:val="00F04712"/>
    <w:rsid w:val="00F07899"/>
    <w:rsid w:val="00F11DEA"/>
    <w:rsid w:val="00F1298A"/>
    <w:rsid w:val="00F26C35"/>
    <w:rsid w:val="00F57068"/>
    <w:rsid w:val="00F71B4E"/>
    <w:rsid w:val="00F968EA"/>
    <w:rsid w:val="00FF641B"/>
    <w:rsid w:val="00FF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E4C6"/>
  <w15:chartTrackingRefBased/>
  <w15:docId w15:val="{70CBC1DD-7019-4CB4-90F0-1D97443A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51460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contextualSpacing/>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847CB3"/>
    <w:pPr>
      <w:keepNext/>
      <w:keepLines/>
      <w:contextualSpacing/>
      <w:outlineLvl w:val="1"/>
    </w:pPr>
    <w:rPr>
      <w:rFonts w:eastAsiaTheme="majorEastAsia" w:cstheme="majorBidi"/>
      <w:szCs w:val="26"/>
      <w:u w:val="single"/>
    </w:rPr>
  </w:style>
  <w:style w:type="paragraph" w:styleId="Heading3">
    <w:name w:val="heading 3"/>
    <w:basedOn w:val="Normal"/>
    <w:next w:val="Normal"/>
    <w:link w:val="Heading3Char"/>
    <w:uiPriority w:val="9"/>
    <w:semiHidden/>
    <w:unhideWhenUsed/>
    <w:qFormat/>
    <w:rsid w:val="00175B4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847CB3"/>
    <w:rPr>
      <w:rFonts w:ascii="Arial" w:eastAsiaTheme="majorEastAsia" w:hAnsi="Arial" w:cstheme="majorBidi"/>
      <w:sz w:val="28"/>
      <w:szCs w:val="26"/>
      <w:u w:val="single"/>
    </w:rPr>
  </w:style>
  <w:style w:type="paragraph" w:styleId="ListParagraph">
    <w:name w:val="List Paragraph"/>
    <w:aliases w:val="Bullets"/>
    <w:basedOn w:val="Normal"/>
    <w:uiPriority w:val="34"/>
    <w:qFormat/>
    <w:rsid w:val="00514606"/>
    <w:pPr>
      <w:ind w:left="720"/>
      <w:contextualSpacing/>
    </w:pPr>
  </w:style>
  <w:style w:type="character" w:styleId="Hyperlink">
    <w:name w:val="Hyperlink"/>
    <w:basedOn w:val="DefaultParagraphFont"/>
    <w:uiPriority w:val="99"/>
    <w:unhideWhenUsed/>
    <w:rsid w:val="00514606"/>
    <w:rPr>
      <w:color w:val="0563C1" w:themeColor="hyperlink"/>
      <w:u w:val="single"/>
    </w:rPr>
  </w:style>
  <w:style w:type="character" w:styleId="UnresolvedMention">
    <w:name w:val="Unresolved Mention"/>
    <w:basedOn w:val="DefaultParagraphFont"/>
    <w:uiPriority w:val="99"/>
    <w:semiHidden/>
    <w:unhideWhenUsed/>
    <w:rsid w:val="00561CC8"/>
    <w:rPr>
      <w:color w:val="605E5C"/>
      <w:shd w:val="clear" w:color="auto" w:fill="E1DFDD"/>
    </w:rPr>
  </w:style>
  <w:style w:type="paragraph" w:styleId="Header">
    <w:name w:val="header"/>
    <w:basedOn w:val="Normal"/>
    <w:link w:val="HeaderChar"/>
    <w:uiPriority w:val="99"/>
    <w:unhideWhenUsed/>
    <w:rsid w:val="009B0956"/>
    <w:pPr>
      <w:tabs>
        <w:tab w:val="center" w:pos="4680"/>
        <w:tab w:val="right" w:pos="9360"/>
      </w:tabs>
    </w:pPr>
  </w:style>
  <w:style w:type="character" w:customStyle="1" w:styleId="HeaderChar">
    <w:name w:val="Header Char"/>
    <w:basedOn w:val="DefaultParagraphFont"/>
    <w:link w:val="Header"/>
    <w:uiPriority w:val="99"/>
    <w:rsid w:val="009B0956"/>
    <w:rPr>
      <w:rFonts w:ascii="Arial" w:hAnsi="Arial" w:cs="Times New Roman"/>
      <w:sz w:val="28"/>
      <w:szCs w:val="20"/>
    </w:rPr>
  </w:style>
  <w:style w:type="paragraph" w:styleId="Footer">
    <w:name w:val="footer"/>
    <w:basedOn w:val="Normal"/>
    <w:link w:val="FooterChar"/>
    <w:uiPriority w:val="99"/>
    <w:unhideWhenUsed/>
    <w:rsid w:val="009B0956"/>
    <w:pPr>
      <w:tabs>
        <w:tab w:val="center" w:pos="4680"/>
        <w:tab w:val="right" w:pos="9360"/>
      </w:tabs>
    </w:pPr>
  </w:style>
  <w:style w:type="character" w:customStyle="1" w:styleId="FooterChar">
    <w:name w:val="Footer Char"/>
    <w:basedOn w:val="DefaultParagraphFont"/>
    <w:link w:val="Footer"/>
    <w:uiPriority w:val="99"/>
    <w:rsid w:val="009B0956"/>
    <w:rPr>
      <w:rFonts w:ascii="Arial" w:hAnsi="Arial" w:cs="Times New Roman"/>
      <w:sz w:val="28"/>
      <w:szCs w:val="20"/>
    </w:rPr>
  </w:style>
  <w:style w:type="character" w:styleId="Strong">
    <w:name w:val="Strong"/>
    <w:basedOn w:val="DefaultParagraphFont"/>
    <w:uiPriority w:val="22"/>
    <w:qFormat/>
    <w:rsid w:val="006020C8"/>
    <w:rPr>
      <w:b/>
      <w:bCs/>
    </w:rPr>
  </w:style>
  <w:style w:type="character" w:customStyle="1" w:styleId="Heading3Char">
    <w:name w:val="Heading 3 Char"/>
    <w:basedOn w:val="DefaultParagraphFont"/>
    <w:link w:val="Heading3"/>
    <w:uiPriority w:val="9"/>
    <w:semiHidden/>
    <w:rsid w:val="00175B40"/>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20168A"/>
    <w:pPr>
      <w:spacing w:after="0" w:line="240" w:lineRule="auto"/>
    </w:pPr>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9540">
      <w:bodyDiv w:val="1"/>
      <w:marLeft w:val="0"/>
      <w:marRight w:val="0"/>
      <w:marTop w:val="0"/>
      <w:marBottom w:val="0"/>
      <w:divBdr>
        <w:top w:val="none" w:sz="0" w:space="0" w:color="auto"/>
        <w:left w:val="none" w:sz="0" w:space="0" w:color="auto"/>
        <w:bottom w:val="none" w:sz="0" w:space="0" w:color="auto"/>
        <w:right w:val="none" w:sz="0" w:space="0" w:color="auto"/>
      </w:divBdr>
    </w:div>
    <w:div w:id="614406354">
      <w:bodyDiv w:val="1"/>
      <w:marLeft w:val="0"/>
      <w:marRight w:val="0"/>
      <w:marTop w:val="0"/>
      <w:marBottom w:val="0"/>
      <w:divBdr>
        <w:top w:val="none" w:sz="0" w:space="0" w:color="auto"/>
        <w:left w:val="none" w:sz="0" w:space="0" w:color="auto"/>
        <w:bottom w:val="none" w:sz="0" w:space="0" w:color="auto"/>
        <w:right w:val="none" w:sz="0" w:space="0" w:color="auto"/>
      </w:divBdr>
    </w:div>
    <w:div w:id="641541687">
      <w:bodyDiv w:val="1"/>
      <w:marLeft w:val="0"/>
      <w:marRight w:val="0"/>
      <w:marTop w:val="0"/>
      <w:marBottom w:val="0"/>
      <w:divBdr>
        <w:top w:val="none" w:sz="0" w:space="0" w:color="auto"/>
        <w:left w:val="none" w:sz="0" w:space="0" w:color="auto"/>
        <w:bottom w:val="none" w:sz="0" w:space="0" w:color="auto"/>
        <w:right w:val="none" w:sz="0" w:space="0" w:color="auto"/>
      </w:divBdr>
    </w:div>
    <w:div w:id="1166048112">
      <w:bodyDiv w:val="1"/>
      <w:marLeft w:val="0"/>
      <w:marRight w:val="0"/>
      <w:marTop w:val="0"/>
      <w:marBottom w:val="0"/>
      <w:divBdr>
        <w:top w:val="none" w:sz="0" w:space="0" w:color="auto"/>
        <w:left w:val="none" w:sz="0" w:space="0" w:color="auto"/>
        <w:bottom w:val="none" w:sz="0" w:space="0" w:color="auto"/>
        <w:right w:val="none" w:sz="0" w:space="0" w:color="auto"/>
      </w:divBdr>
    </w:div>
    <w:div w:id="1502112943">
      <w:bodyDiv w:val="1"/>
      <w:marLeft w:val="0"/>
      <w:marRight w:val="0"/>
      <w:marTop w:val="0"/>
      <w:marBottom w:val="0"/>
      <w:divBdr>
        <w:top w:val="none" w:sz="0" w:space="0" w:color="auto"/>
        <w:left w:val="none" w:sz="0" w:space="0" w:color="auto"/>
        <w:bottom w:val="none" w:sz="0" w:space="0" w:color="auto"/>
        <w:right w:val="none" w:sz="0" w:space="0" w:color="auto"/>
      </w:divBdr>
    </w:div>
    <w:div w:id="1647541560">
      <w:bodyDiv w:val="1"/>
      <w:marLeft w:val="0"/>
      <w:marRight w:val="0"/>
      <w:marTop w:val="0"/>
      <w:marBottom w:val="0"/>
      <w:divBdr>
        <w:top w:val="none" w:sz="0" w:space="0" w:color="auto"/>
        <w:left w:val="none" w:sz="0" w:space="0" w:color="auto"/>
        <w:bottom w:val="none" w:sz="0" w:space="0" w:color="auto"/>
        <w:right w:val="none" w:sz="0" w:space="0" w:color="auto"/>
      </w:divBdr>
    </w:div>
    <w:div w:id="183363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41A1-9093-4500-8F41-1BE12107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3</cp:revision>
  <dcterms:created xsi:type="dcterms:W3CDTF">2024-03-28T17:45:00Z</dcterms:created>
  <dcterms:modified xsi:type="dcterms:W3CDTF">2024-03-28T17:45:00Z</dcterms:modified>
</cp:coreProperties>
</file>